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hd w:val="clear"/>
        <w:spacing w:line="360" w:lineRule="auto"/>
        <w:jc w:val="center"/>
        <w:rPr>
          <w:rFonts w:hint="eastAsia" w:ascii="宋体" w:hAnsi="宋体" w:eastAsia="宋体" w:cs="宋体"/>
          <w:b/>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 xml:space="preserve">  </w:t>
      </w:r>
    </w:p>
    <w:p>
      <w:pPr>
        <w:pStyle w:val="31"/>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pStyle w:val="31"/>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shd w:val="clear"/>
        <w:jc w:val="center"/>
        <w:rPr>
          <w:rFonts w:hint="eastAsia" w:ascii="宋体" w:hAnsi="宋体" w:eastAsia="宋体" w:cs="宋体"/>
          <w:b/>
          <w:bCs/>
          <w:color w:val="auto"/>
          <w:kern w:val="2"/>
          <w:sz w:val="44"/>
          <w:szCs w:val="44"/>
          <w:highlight w:val="none"/>
          <w:shd w:val="clear" w:color="auto" w:fill="auto"/>
          <w:lang w:val="en-US" w:eastAsia="zh-CN" w:bidi="ar-SA"/>
        </w:rPr>
      </w:pPr>
      <w:r>
        <w:rPr>
          <w:rFonts w:hint="eastAsia" w:ascii="宋体" w:hAnsi="宋体" w:cs="宋体"/>
          <w:b/>
          <w:bCs/>
          <w:color w:val="auto"/>
          <w:kern w:val="2"/>
          <w:sz w:val="40"/>
          <w:szCs w:val="40"/>
          <w:highlight w:val="none"/>
          <w:shd w:val="clear" w:color="auto" w:fill="auto"/>
          <w:lang w:val="en-US" w:eastAsia="zh-CN" w:bidi="ar-SA"/>
        </w:rPr>
        <w:t>焉耆回族自治县公安局清油采购项目</w:t>
      </w:r>
      <w:r>
        <w:rPr>
          <w:rFonts w:hint="eastAsia" w:ascii="宋体" w:hAnsi="宋体" w:eastAsia="宋体" w:cs="宋体"/>
          <w:b/>
          <w:bCs/>
          <w:color w:val="auto"/>
          <w:kern w:val="2"/>
          <w:sz w:val="44"/>
          <w:szCs w:val="44"/>
          <w:highlight w:val="none"/>
          <w:shd w:val="clear" w:color="auto" w:fill="auto"/>
          <w:lang w:val="en-US" w:eastAsia="zh-CN" w:bidi="ar-SA"/>
        </w:rPr>
        <w:t xml:space="preserve"> </w:t>
      </w:r>
    </w:p>
    <w:p>
      <w:pPr>
        <w:shd w:val="clear"/>
        <w:tabs>
          <w:tab w:val="left" w:pos="7543"/>
        </w:tabs>
        <w:jc w:val="left"/>
        <w:rPr>
          <w:rFonts w:hint="eastAsia" w:ascii="宋体" w:hAnsi="宋体" w:eastAsia="宋体" w:cs="宋体"/>
          <w:b/>
          <w:bCs/>
          <w:color w:val="auto"/>
          <w:sz w:val="32"/>
          <w:szCs w:val="32"/>
          <w:highlight w:val="none"/>
          <w:shd w:val="clear" w:color="auto" w:fill="auto"/>
          <w:lang w:eastAsia="zh-CN"/>
        </w:rPr>
      </w:pPr>
      <w:r>
        <w:rPr>
          <w:rFonts w:hint="eastAsia" w:ascii="宋体" w:hAnsi="宋体" w:cs="宋体"/>
          <w:b/>
          <w:bCs/>
          <w:color w:val="auto"/>
          <w:sz w:val="32"/>
          <w:szCs w:val="32"/>
          <w:highlight w:val="none"/>
          <w:shd w:val="clear" w:color="auto" w:fill="auto"/>
          <w:lang w:eastAsia="zh-CN"/>
        </w:rPr>
        <w:tab/>
      </w:r>
    </w:p>
    <w:p>
      <w:pPr>
        <w:shd w:val="clear"/>
        <w:jc w:val="center"/>
        <w:rPr>
          <w:rFonts w:hint="eastAsia" w:ascii="宋体" w:hAnsi="宋体" w:cs="宋体"/>
          <w:b/>
          <w:bCs/>
          <w:color w:val="auto"/>
          <w:sz w:val="32"/>
          <w:szCs w:val="32"/>
          <w:highlight w:val="none"/>
          <w:shd w:val="clear" w:color="auto" w:fill="auto"/>
        </w:rPr>
      </w:pPr>
    </w:p>
    <w:p>
      <w:pPr>
        <w:shd w:val="clear"/>
        <w:jc w:val="center"/>
        <w:rPr>
          <w:rFonts w:hint="default" w:ascii="宋体" w:hAnsi="宋体" w:eastAsia="宋体" w:cs="宋体"/>
          <w:b/>
          <w:bCs/>
          <w:color w:val="auto"/>
          <w:sz w:val="32"/>
          <w:szCs w:val="32"/>
          <w:highlight w:val="none"/>
          <w:shd w:val="clear" w:color="auto" w:fill="auto"/>
          <w:lang w:val="en-US" w:eastAsia="zh-CN"/>
        </w:rPr>
      </w:pPr>
    </w:p>
    <w:p>
      <w:pPr>
        <w:pStyle w:val="5"/>
        <w:rPr>
          <w:rFonts w:hint="eastAsia"/>
          <w:color w:val="auto"/>
        </w:rPr>
      </w:pPr>
    </w:p>
    <w:p>
      <w:pPr>
        <w:pStyle w:val="5"/>
        <w:rPr>
          <w:rFonts w:hint="eastAsia"/>
          <w:color w:val="auto"/>
        </w:rPr>
      </w:pPr>
    </w:p>
    <w:p>
      <w:pPr>
        <w:shd w:val="clear"/>
        <w:jc w:val="center"/>
        <w:rPr>
          <w:rFonts w:hint="default" w:ascii="宋体" w:hAnsi="宋体" w:eastAsia="宋体" w:cs="宋体"/>
          <w:b/>
          <w:bCs/>
          <w:color w:val="auto"/>
          <w:sz w:val="32"/>
          <w:szCs w:val="32"/>
          <w:highlight w:val="none"/>
          <w:shd w:val="clear" w:color="auto" w:fill="auto"/>
          <w:lang w:val="en-US" w:eastAsia="zh-CN"/>
        </w:rPr>
      </w:pPr>
      <w:r>
        <w:rPr>
          <w:rFonts w:hint="eastAsia" w:ascii="宋体" w:hAnsi="宋体" w:cs="宋体"/>
          <w:b/>
          <w:bCs/>
          <w:color w:val="auto"/>
          <w:sz w:val="32"/>
          <w:szCs w:val="32"/>
          <w:highlight w:val="none"/>
          <w:shd w:val="clear" w:color="auto" w:fill="auto"/>
        </w:rPr>
        <w:t>项目编号：</w:t>
      </w:r>
      <w:r>
        <w:rPr>
          <w:rFonts w:hint="eastAsia" w:ascii="宋体" w:hAnsi="宋体" w:cs="宋体"/>
          <w:b/>
          <w:bCs/>
          <w:color w:val="auto"/>
          <w:sz w:val="32"/>
          <w:szCs w:val="32"/>
          <w:highlight w:val="none"/>
          <w:shd w:val="clear" w:color="auto" w:fill="auto"/>
          <w:lang w:val="en-US" w:eastAsia="zh-CN"/>
        </w:rPr>
        <w:t>BZXJZC2023-011</w:t>
      </w:r>
    </w:p>
    <w:p>
      <w:pPr>
        <w:shd w:val="clear"/>
        <w:snapToGrid w:val="0"/>
        <w:spacing w:line="360" w:lineRule="auto"/>
        <w:jc w:val="center"/>
        <w:rPr>
          <w:rFonts w:hint="eastAsia" w:ascii="宋体" w:hAnsi="宋体"/>
          <w:b/>
          <w:color w:val="auto"/>
          <w:sz w:val="48"/>
          <w:szCs w:val="48"/>
          <w:highlight w:val="none"/>
          <w:shd w:val="clear" w:color="auto" w:fill="auto"/>
        </w:rPr>
      </w:pPr>
    </w:p>
    <w:p>
      <w:pPr>
        <w:shd w:val="clear"/>
        <w:snapToGrid w:val="0"/>
        <w:spacing w:line="360" w:lineRule="auto"/>
        <w:jc w:val="center"/>
        <w:rPr>
          <w:rFonts w:hint="eastAsia" w:ascii="宋体" w:hAnsi="宋体"/>
          <w:b/>
          <w:color w:val="auto"/>
          <w:sz w:val="48"/>
          <w:szCs w:val="48"/>
          <w:highlight w:val="none"/>
          <w:shd w:val="clear" w:color="auto" w:fill="auto"/>
        </w:rPr>
      </w:pPr>
    </w:p>
    <w:p>
      <w:pPr>
        <w:pStyle w:val="5"/>
        <w:rPr>
          <w:rFonts w:hint="eastAsia"/>
          <w:color w:val="auto"/>
        </w:rPr>
      </w:pPr>
    </w:p>
    <w:p>
      <w:pPr>
        <w:shd w:val="clear"/>
        <w:snapToGrid w:val="0"/>
        <w:spacing w:line="360" w:lineRule="auto"/>
        <w:jc w:val="center"/>
        <w:rPr>
          <w:rFonts w:hint="eastAsia" w:ascii="宋体" w:hAnsi="宋体"/>
          <w:b/>
          <w:color w:val="auto"/>
          <w:sz w:val="72"/>
          <w:szCs w:val="72"/>
          <w:highlight w:val="none"/>
          <w:shd w:val="clear" w:color="auto" w:fill="auto"/>
        </w:rPr>
      </w:pPr>
      <w:r>
        <w:rPr>
          <w:rFonts w:hint="eastAsia" w:ascii="宋体" w:hAnsi="宋体"/>
          <w:b/>
          <w:color w:val="auto"/>
          <w:sz w:val="72"/>
          <w:szCs w:val="72"/>
          <w:highlight w:val="none"/>
          <w:shd w:val="clear" w:color="auto" w:fill="auto"/>
          <w:lang w:eastAsia="zh-CN"/>
        </w:rPr>
        <w:t>磋商文件</w:t>
      </w:r>
    </w:p>
    <w:p>
      <w:pPr>
        <w:shd w:val="clear"/>
        <w:snapToGrid w:val="0"/>
        <w:spacing w:line="360" w:lineRule="auto"/>
        <w:rPr>
          <w:rFonts w:hint="eastAsia" w:ascii="宋体" w:hAnsi="宋体"/>
          <w:b/>
          <w:color w:val="auto"/>
          <w:sz w:val="28"/>
          <w:szCs w:val="28"/>
          <w:highlight w:val="none"/>
          <w:shd w:val="clear" w:color="auto" w:fill="auto"/>
        </w:rPr>
      </w:pPr>
    </w:p>
    <w:p>
      <w:pPr>
        <w:pStyle w:val="2"/>
        <w:shd w:val="clear"/>
        <w:rPr>
          <w:color w:val="auto"/>
          <w:highlight w:val="none"/>
          <w:shd w:val="clear" w:color="auto" w:fill="auto"/>
        </w:rPr>
      </w:pPr>
    </w:p>
    <w:p>
      <w:pPr>
        <w:pStyle w:val="2"/>
        <w:shd w:val="clear"/>
        <w:rPr>
          <w:color w:val="auto"/>
          <w:highlight w:val="none"/>
          <w:shd w:val="clear" w:color="auto" w:fill="auto"/>
        </w:rPr>
      </w:pPr>
    </w:p>
    <w:p>
      <w:pPr>
        <w:pStyle w:val="11"/>
        <w:shd w:val="clear"/>
        <w:rPr>
          <w:color w:val="auto"/>
          <w:highlight w:val="none"/>
          <w:shd w:val="clear" w:color="auto" w:fill="auto"/>
        </w:rPr>
      </w:pPr>
    </w:p>
    <w:p>
      <w:pPr>
        <w:shd w:val="clear"/>
        <w:rPr>
          <w:color w:val="auto"/>
          <w:highlight w:val="none"/>
          <w:shd w:val="clear" w:color="auto" w:fill="auto"/>
        </w:rPr>
      </w:pPr>
    </w:p>
    <w:p>
      <w:pPr>
        <w:shd w:val="clear"/>
        <w:ind w:firstLine="640" w:firstLineChars="200"/>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采购单位：</w:t>
      </w:r>
      <w:r>
        <w:rPr>
          <w:rFonts w:hint="eastAsia" w:ascii="宋体" w:hAnsi="宋体"/>
          <w:color w:val="auto"/>
          <w:sz w:val="32"/>
          <w:szCs w:val="32"/>
          <w:highlight w:val="none"/>
          <w:shd w:val="clear" w:color="auto" w:fill="auto"/>
          <w:lang w:eastAsia="zh-CN"/>
        </w:rPr>
        <w:t>焉耆县公安局</w:t>
      </w:r>
    </w:p>
    <w:p>
      <w:pPr>
        <w:shd w:val="clear"/>
        <w:spacing w:before="156" w:beforeLines="50" w:after="156" w:afterLines="50"/>
        <w:ind w:firstLine="640" w:firstLineChars="200"/>
        <w:textAlignment w:val="baseline"/>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采购代理机构：</w:t>
      </w:r>
      <w:r>
        <w:rPr>
          <w:rFonts w:hint="eastAsia" w:ascii="宋体" w:hAnsi="宋体"/>
          <w:color w:val="auto"/>
          <w:sz w:val="32"/>
          <w:szCs w:val="32"/>
          <w:highlight w:val="none"/>
          <w:shd w:val="clear" w:color="auto" w:fill="auto"/>
          <w:lang w:eastAsia="zh-CN"/>
        </w:rPr>
        <w:t>新疆巴州西江建设工程监理有限公司</w:t>
      </w:r>
    </w:p>
    <w:p>
      <w:pPr>
        <w:pStyle w:val="2"/>
        <w:shd w:val="clear"/>
        <w:rPr>
          <w:rFonts w:hint="eastAsia"/>
          <w:color w:val="auto"/>
          <w:highlight w:val="none"/>
          <w:shd w:val="clear" w:color="auto" w:fill="auto"/>
        </w:rPr>
      </w:pPr>
    </w:p>
    <w:p>
      <w:pPr>
        <w:shd w:val="clear"/>
        <w:jc w:val="center"/>
        <w:rPr>
          <w:rFonts w:hint="eastAsia" w:ascii="宋体" w:hAnsi="宋体" w:eastAsia="宋体" w:cs="仿宋"/>
          <w:b/>
          <w:bCs/>
          <w:color w:val="auto"/>
          <w:sz w:val="30"/>
          <w:szCs w:val="32"/>
          <w:highlight w:val="none"/>
          <w:shd w:val="clear" w:color="auto" w:fill="auto"/>
          <w:lang w:eastAsia="zh-CN"/>
        </w:rPr>
      </w:pPr>
      <w:r>
        <w:rPr>
          <w:rFonts w:hint="eastAsia" w:ascii="宋体" w:hAnsi="宋体" w:cs="仿宋"/>
          <w:b/>
          <w:bCs/>
          <w:color w:val="auto"/>
          <w:sz w:val="30"/>
          <w:szCs w:val="32"/>
          <w:highlight w:val="none"/>
          <w:shd w:val="clear" w:color="auto" w:fill="auto"/>
          <w:lang w:eastAsia="zh-CN"/>
        </w:rPr>
        <w:t>二〇二三年</w:t>
      </w:r>
      <w:r>
        <w:rPr>
          <w:rFonts w:hint="eastAsia" w:ascii="宋体" w:hAnsi="宋体" w:cs="仿宋"/>
          <w:b/>
          <w:bCs/>
          <w:color w:val="auto"/>
          <w:sz w:val="30"/>
          <w:szCs w:val="32"/>
          <w:highlight w:val="none"/>
          <w:shd w:val="clear" w:color="auto" w:fill="auto"/>
          <w:lang w:val="en-US" w:eastAsia="zh-CN"/>
        </w:rPr>
        <w:t>三</w:t>
      </w:r>
      <w:r>
        <w:rPr>
          <w:rFonts w:hint="eastAsia" w:ascii="宋体" w:hAnsi="宋体" w:cs="仿宋"/>
          <w:b/>
          <w:bCs/>
          <w:color w:val="auto"/>
          <w:sz w:val="30"/>
          <w:szCs w:val="32"/>
          <w:highlight w:val="none"/>
          <w:shd w:val="clear" w:color="auto" w:fill="auto"/>
          <w:lang w:eastAsia="zh-CN"/>
        </w:rPr>
        <w:t>月</w:t>
      </w:r>
    </w:p>
    <w:p>
      <w:pPr>
        <w:shd w:val="clear"/>
        <w:ind w:firstLine="3080" w:firstLineChars="1100"/>
        <w:rPr>
          <w:rFonts w:hint="eastAsia" w:ascii="宋体" w:hAnsi="宋体"/>
          <w:color w:val="auto"/>
          <w:kern w:val="0"/>
          <w:sz w:val="28"/>
          <w:szCs w:val="28"/>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pgNumType w:fmt="decimal"/>
          <w:cols w:space="720" w:num="1"/>
          <w:docGrid w:type="lines" w:linePitch="312" w:charSpace="0"/>
        </w:sectPr>
      </w:pPr>
    </w:p>
    <w:p>
      <w:pPr>
        <w:shd w:val="clear"/>
        <w:spacing w:line="360" w:lineRule="auto"/>
        <w:jc w:val="center"/>
        <w:outlineLvl w:val="0"/>
        <w:rPr>
          <w:rFonts w:hint="eastAsia" w:ascii="宋体" w:hAnsi="宋体"/>
          <w:b/>
          <w:bCs w:val="0"/>
          <w:color w:val="auto"/>
          <w:sz w:val="32"/>
          <w:szCs w:val="32"/>
          <w:highlight w:val="none"/>
          <w:shd w:val="clear" w:color="auto" w:fill="auto"/>
        </w:rPr>
      </w:pPr>
      <w:r>
        <w:rPr>
          <w:rFonts w:hint="eastAsia" w:ascii="宋体" w:hAnsi="宋体"/>
          <w:b/>
          <w:bCs w:val="0"/>
          <w:color w:val="auto"/>
          <w:sz w:val="32"/>
          <w:szCs w:val="32"/>
          <w:highlight w:val="none"/>
          <w:shd w:val="clear" w:color="auto" w:fill="auto"/>
        </w:rPr>
        <w:t>目    录</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第一部分</w:t>
      </w:r>
      <w:r>
        <w:rPr>
          <w:rFonts w:hint="eastAsia" w:ascii="宋体" w:hAnsi="宋体" w:eastAsia="宋体" w:cs="宋体"/>
          <w:b w:val="0"/>
          <w:bCs w:val="0"/>
          <w:color w:val="auto"/>
          <w:sz w:val="28"/>
          <w:szCs w:val="28"/>
          <w:highlight w:val="none"/>
          <w:shd w:val="clear" w:color="auto" w:fill="auto"/>
          <w:lang w:eastAsia="zh-CN"/>
        </w:rPr>
        <w:t>磋商公告</w:t>
      </w:r>
      <w:r>
        <w:rPr>
          <w:rFonts w:hint="eastAsia" w:ascii="宋体" w:hAnsi="宋体" w:eastAsia="宋体" w:cs="宋体"/>
          <w:b w:val="0"/>
          <w:bCs w:val="0"/>
          <w:color w:val="auto"/>
          <w:sz w:val="28"/>
          <w:szCs w:val="28"/>
          <w:highlight w:val="none"/>
          <w:shd w:val="clear" w:color="auto" w:fill="auto"/>
          <w:lang w:val="en-US" w:eastAsia="zh-CN"/>
        </w:rPr>
        <w:t>………………………………………………………1</w:t>
      </w:r>
    </w:p>
    <w:p>
      <w:pPr>
        <w:pStyle w:val="31"/>
        <w:shd w:val="clear"/>
        <w:spacing w:line="360" w:lineRule="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lang w:eastAsia="zh-CN"/>
        </w:rPr>
        <w:t>磋商公告</w:t>
      </w:r>
      <w:r>
        <w:rPr>
          <w:rFonts w:hint="eastAsia" w:ascii="宋体" w:hAnsi="宋体" w:eastAsia="宋体" w:cs="宋体"/>
          <w:b w:val="0"/>
          <w:bCs w:val="0"/>
          <w:color w:val="auto"/>
          <w:sz w:val="28"/>
          <w:szCs w:val="28"/>
          <w:highlight w:val="none"/>
          <w:shd w:val="clear" w:color="auto" w:fill="auto"/>
          <w:lang w:val="en-US" w:eastAsia="zh-CN"/>
        </w:rPr>
        <w:t>…………………………………………………………………1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第二部分投标须知</w:t>
      </w:r>
      <w:r>
        <w:rPr>
          <w:rFonts w:hint="eastAsia" w:ascii="宋体" w:hAnsi="宋体" w:eastAsia="宋体" w:cs="宋体"/>
          <w:b w:val="0"/>
          <w:bCs w:val="0"/>
          <w:color w:val="auto"/>
          <w:sz w:val="28"/>
          <w:szCs w:val="28"/>
          <w:highlight w:val="none"/>
          <w:shd w:val="clear" w:color="auto" w:fill="auto"/>
          <w:lang w:val="en-US" w:eastAsia="zh-CN"/>
        </w:rPr>
        <w:t>………………………………………………………5</w:t>
      </w:r>
    </w:p>
    <w:p>
      <w:pPr>
        <w:pStyle w:val="31"/>
        <w:shd w:val="clear"/>
        <w:spacing w:line="360" w:lineRule="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投标须知</w:t>
      </w:r>
      <w:r>
        <w:rPr>
          <w:rFonts w:hint="eastAsia" w:ascii="宋体" w:hAnsi="宋体" w:eastAsia="宋体" w:cs="宋体"/>
          <w:b w:val="0"/>
          <w:bCs w:val="0"/>
          <w:color w:val="auto"/>
          <w:sz w:val="28"/>
          <w:szCs w:val="28"/>
          <w:highlight w:val="none"/>
          <w:shd w:val="clear" w:color="auto" w:fill="auto"/>
          <w:lang w:val="en-US" w:eastAsia="zh-CN"/>
        </w:rPr>
        <w:t>…………………………………………………………………5</w:t>
      </w:r>
    </w:p>
    <w:p>
      <w:pPr>
        <w:pStyle w:val="31"/>
        <w:numPr>
          <w:ilvl w:val="0"/>
          <w:numId w:val="0"/>
        </w:numPr>
        <w:shd w:val="clear"/>
        <w:spacing w:line="360" w:lineRule="auto"/>
        <w:outlineLvl w:val="0"/>
        <w:rPr>
          <w:rFonts w:hint="eastAsia" w:ascii="宋体" w:hAnsi="宋体" w:eastAsia="宋体" w:cs="宋体"/>
          <w:b w:val="0"/>
          <w:bCs w:val="0"/>
          <w:color w:val="auto"/>
          <w:kern w:val="2"/>
          <w:sz w:val="28"/>
          <w:szCs w:val="28"/>
          <w:highlight w:val="none"/>
          <w:shd w:val="clear" w:color="auto" w:fill="auto"/>
          <w:lang w:val="en-US" w:eastAsia="zh-CN" w:bidi="ar"/>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cs="宋体"/>
          <w:b w:val="0"/>
          <w:bCs w:val="0"/>
          <w:color w:val="auto"/>
          <w:sz w:val="28"/>
          <w:szCs w:val="28"/>
          <w:highlight w:val="none"/>
          <w:shd w:val="clear" w:color="auto" w:fill="auto"/>
          <w:lang w:val="en-US" w:eastAsia="zh-CN"/>
        </w:rPr>
        <w:t>三</w:t>
      </w:r>
      <w:r>
        <w:rPr>
          <w:rFonts w:hint="eastAsia" w:ascii="宋体" w:hAnsi="宋体" w:eastAsia="宋体" w:cs="宋体"/>
          <w:b w:val="0"/>
          <w:bCs w:val="0"/>
          <w:color w:val="auto"/>
          <w:sz w:val="28"/>
          <w:szCs w:val="28"/>
          <w:highlight w:val="none"/>
          <w:shd w:val="clear" w:color="auto" w:fill="auto"/>
        </w:rPr>
        <w:t>部分</w:t>
      </w:r>
      <w:r>
        <w:rPr>
          <w:rFonts w:hint="eastAsia" w:ascii="宋体" w:hAnsi="宋体" w:eastAsia="宋体" w:cs="宋体"/>
          <w:b w:val="0"/>
          <w:bCs w:val="0"/>
          <w:color w:val="auto"/>
          <w:kern w:val="2"/>
          <w:sz w:val="28"/>
          <w:szCs w:val="28"/>
          <w:highlight w:val="none"/>
          <w:shd w:val="clear" w:color="auto" w:fill="auto"/>
          <w:lang w:val="en-US" w:eastAsia="zh-CN" w:bidi="ar"/>
        </w:rPr>
        <w:t>货物需求、技术规格说明</w:t>
      </w:r>
      <w:r>
        <w:rPr>
          <w:rFonts w:hint="eastAsia" w:ascii="宋体" w:hAnsi="宋体" w:eastAsia="宋体" w:cs="宋体"/>
          <w:b w:val="0"/>
          <w:bCs w:val="0"/>
          <w:color w:val="auto"/>
          <w:sz w:val="28"/>
          <w:szCs w:val="28"/>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
        </w:rPr>
        <w:t>9</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四</w:t>
      </w:r>
      <w:r>
        <w:rPr>
          <w:rFonts w:hint="eastAsia" w:ascii="宋体" w:hAnsi="宋体" w:eastAsia="宋体" w:cs="宋体"/>
          <w:b w:val="0"/>
          <w:bCs w:val="0"/>
          <w:color w:val="auto"/>
          <w:sz w:val="28"/>
          <w:szCs w:val="28"/>
          <w:highlight w:val="none"/>
          <w:shd w:val="clear" w:color="auto" w:fill="auto"/>
        </w:rPr>
        <w:t>部分</w:t>
      </w:r>
      <w:r>
        <w:rPr>
          <w:rFonts w:hint="eastAsia" w:ascii="宋体" w:hAnsi="宋体" w:eastAsia="宋体" w:cs="宋体"/>
          <w:b w:val="0"/>
          <w:bCs w:val="0"/>
          <w:color w:val="auto"/>
          <w:sz w:val="28"/>
          <w:szCs w:val="28"/>
          <w:highlight w:val="none"/>
          <w:shd w:val="clear" w:color="auto" w:fill="auto"/>
          <w:lang w:val="en-US" w:eastAsia="zh-CN"/>
        </w:rPr>
        <w:t xml:space="preserve"> </w:t>
      </w:r>
      <w:r>
        <w:rPr>
          <w:rFonts w:hint="eastAsia" w:ascii="宋体" w:hAnsi="宋体" w:eastAsia="宋体" w:cs="宋体"/>
          <w:b w:val="0"/>
          <w:bCs w:val="0"/>
          <w:color w:val="auto"/>
          <w:sz w:val="28"/>
          <w:szCs w:val="28"/>
          <w:highlight w:val="none"/>
          <w:shd w:val="clear" w:color="auto" w:fill="auto"/>
        </w:rPr>
        <w:t>招标说明</w:t>
      </w:r>
      <w:r>
        <w:rPr>
          <w:rFonts w:hint="eastAsia" w:ascii="宋体" w:hAnsi="宋体" w:eastAsia="宋体" w:cs="宋体"/>
          <w:b w:val="0"/>
          <w:bCs w:val="0"/>
          <w:color w:val="auto"/>
          <w:sz w:val="28"/>
          <w:szCs w:val="28"/>
          <w:highlight w:val="none"/>
          <w:shd w:val="clear" w:color="auto" w:fill="auto"/>
          <w:lang w:val="en-US" w:eastAsia="zh-CN"/>
        </w:rPr>
        <w:t>……………………………………………………11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五</w:t>
      </w:r>
      <w:r>
        <w:rPr>
          <w:rFonts w:hint="eastAsia" w:ascii="宋体" w:hAnsi="宋体" w:eastAsia="宋体" w:cs="宋体"/>
          <w:b w:val="0"/>
          <w:bCs w:val="0"/>
          <w:color w:val="auto"/>
          <w:sz w:val="28"/>
          <w:szCs w:val="28"/>
          <w:highlight w:val="none"/>
          <w:shd w:val="clear" w:color="auto" w:fill="auto"/>
        </w:rPr>
        <w:t>部分 投标说明</w:t>
      </w:r>
      <w:r>
        <w:rPr>
          <w:rFonts w:hint="eastAsia" w:ascii="宋体" w:hAnsi="宋体" w:eastAsia="宋体" w:cs="宋体"/>
          <w:b w:val="0"/>
          <w:bCs w:val="0"/>
          <w:color w:val="auto"/>
          <w:sz w:val="28"/>
          <w:szCs w:val="28"/>
          <w:highlight w:val="none"/>
          <w:shd w:val="clear" w:color="auto" w:fill="auto"/>
          <w:lang w:val="en-US" w:eastAsia="zh-CN"/>
        </w:rPr>
        <w:t>……………………………………………………14</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第一章 对投标方的资质要求</w:t>
      </w:r>
      <w:r>
        <w:rPr>
          <w:rFonts w:hint="eastAsia" w:ascii="宋体" w:hAnsi="宋体" w:eastAsia="宋体" w:cs="宋体"/>
          <w:b w:val="0"/>
          <w:bCs w:val="0"/>
          <w:color w:val="auto"/>
          <w:sz w:val="28"/>
          <w:szCs w:val="28"/>
          <w:highlight w:val="none"/>
          <w:shd w:val="clear" w:color="auto" w:fill="auto"/>
          <w:lang w:val="en-US" w:eastAsia="zh-CN"/>
        </w:rPr>
        <w:t>…………………………………………14</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第二章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的编写</w:t>
      </w:r>
      <w:r>
        <w:rPr>
          <w:rFonts w:hint="eastAsia" w:ascii="宋体" w:hAnsi="宋体" w:eastAsia="宋体" w:cs="宋体"/>
          <w:b w:val="0"/>
          <w:bCs w:val="0"/>
          <w:color w:val="auto"/>
          <w:sz w:val="28"/>
          <w:szCs w:val="28"/>
          <w:highlight w:val="none"/>
          <w:shd w:val="clear" w:color="auto" w:fill="auto"/>
          <w:lang w:val="en-US" w:eastAsia="zh-CN"/>
        </w:rPr>
        <w:t>………………………………………………14</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第三章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的递交</w:t>
      </w:r>
      <w:r>
        <w:rPr>
          <w:rFonts w:hint="eastAsia" w:ascii="宋体" w:hAnsi="宋体" w:eastAsia="宋体" w:cs="宋体"/>
          <w:b w:val="0"/>
          <w:bCs w:val="0"/>
          <w:color w:val="auto"/>
          <w:sz w:val="28"/>
          <w:szCs w:val="28"/>
          <w:highlight w:val="none"/>
          <w:shd w:val="clear" w:color="auto" w:fill="auto"/>
          <w:lang w:val="en-US" w:eastAsia="zh-CN"/>
        </w:rPr>
        <w:t>………………………………………………18</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第四章 </w:t>
      </w:r>
      <w:r>
        <w:rPr>
          <w:rFonts w:hint="eastAsia" w:ascii="宋体" w:hAnsi="宋体" w:eastAsia="宋体" w:cs="宋体"/>
          <w:b w:val="0"/>
          <w:bCs w:val="0"/>
          <w:color w:val="auto"/>
          <w:sz w:val="28"/>
          <w:szCs w:val="28"/>
          <w:highlight w:val="none"/>
          <w:shd w:val="clear" w:color="auto" w:fill="auto"/>
          <w:lang w:val="en-US" w:eastAsia="zh-CN"/>
        </w:rPr>
        <w:t>磋商和评审……………………………………………………20</w:t>
      </w:r>
      <w:r>
        <w:rPr>
          <w:rFonts w:hint="eastAsia" w:ascii="宋体" w:hAnsi="宋体" w:eastAsia="宋体" w:cs="宋体"/>
          <w:b w:val="0"/>
          <w:bCs w:val="0"/>
          <w:color w:val="auto"/>
          <w:sz w:val="28"/>
          <w:szCs w:val="28"/>
          <w:highlight w:val="none"/>
          <w:shd w:val="clear" w:color="auto" w:fill="auto"/>
        </w:rPr>
        <w:t xml:space="preserve"> </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六</w:t>
      </w:r>
      <w:r>
        <w:rPr>
          <w:rFonts w:hint="eastAsia" w:ascii="宋体" w:hAnsi="宋体" w:eastAsia="宋体" w:cs="宋体"/>
          <w:b w:val="0"/>
          <w:bCs w:val="0"/>
          <w:color w:val="auto"/>
          <w:sz w:val="28"/>
          <w:szCs w:val="28"/>
          <w:highlight w:val="none"/>
          <w:shd w:val="clear" w:color="auto" w:fill="auto"/>
        </w:rPr>
        <w:t xml:space="preserve">部分 </w:t>
      </w:r>
      <w:r>
        <w:rPr>
          <w:rFonts w:hint="eastAsia" w:ascii="宋体" w:hAnsi="宋体" w:eastAsia="宋体" w:cs="宋体"/>
          <w:b w:val="0"/>
          <w:bCs w:val="0"/>
          <w:color w:val="auto"/>
          <w:sz w:val="28"/>
          <w:szCs w:val="28"/>
          <w:highlight w:val="none"/>
          <w:shd w:val="clear" w:color="auto" w:fill="auto"/>
          <w:lang w:val="en-US" w:eastAsia="zh-CN"/>
        </w:rPr>
        <w:t>采购合同格式………………………………………………25</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 xml:space="preserve">第七部分 </w:t>
      </w:r>
      <w:r>
        <w:rPr>
          <w:rFonts w:hint="eastAsia" w:ascii="宋体" w:hAnsi="宋体" w:eastAsia="宋体" w:cs="宋体"/>
          <w:b w:val="0"/>
          <w:bCs w:val="0"/>
          <w:color w:val="auto"/>
          <w:sz w:val="28"/>
          <w:szCs w:val="28"/>
          <w:highlight w:val="none"/>
          <w:shd w:val="clear" w:color="auto" w:fill="auto"/>
          <w:lang w:val="en-US" w:eastAsia="zh-CN"/>
        </w:rPr>
        <w:t>评审标准……………………………………………………31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 xml:space="preserve">第八部分 </w:t>
      </w:r>
      <w:r>
        <w:rPr>
          <w:rFonts w:hint="eastAsia" w:ascii="宋体" w:hAnsi="宋体" w:eastAsia="宋体" w:cs="宋体"/>
          <w:b w:val="0"/>
          <w:bCs w:val="0"/>
          <w:color w:val="auto"/>
          <w:sz w:val="28"/>
          <w:szCs w:val="28"/>
          <w:highlight w:val="none"/>
          <w:shd w:val="clear" w:color="auto" w:fill="auto"/>
          <w:lang w:val="en-US" w:eastAsia="zh-CN"/>
        </w:rPr>
        <w:t>授予合同……………………………………………………37</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val="en-US" w:eastAsia="zh-CN"/>
        </w:rPr>
        <w:t>九</w:t>
      </w:r>
      <w:r>
        <w:rPr>
          <w:rFonts w:hint="eastAsia" w:ascii="宋体" w:hAnsi="宋体" w:eastAsia="宋体" w:cs="宋体"/>
          <w:b w:val="0"/>
          <w:bCs w:val="0"/>
          <w:color w:val="auto"/>
          <w:sz w:val="28"/>
          <w:szCs w:val="28"/>
          <w:highlight w:val="none"/>
          <w:shd w:val="clear" w:color="auto" w:fill="auto"/>
        </w:rPr>
        <w:t xml:space="preserve">部分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的编制装订</w:t>
      </w:r>
      <w:r>
        <w:rPr>
          <w:rFonts w:hint="eastAsia" w:ascii="宋体" w:hAnsi="宋体" w:eastAsia="宋体" w:cs="宋体"/>
          <w:b w:val="0"/>
          <w:bCs w:val="0"/>
          <w:color w:val="auto"/>
          <w:sz w:val="28"/>
          <w:szCs w:val="28"/>
          <w:highlight w:val="none"/>
          <w:shd w:val="clear" w:color="auto" w:fill="auto"/>
          <w:lang w:val="en-US" w:eastAsia="zh-CN"/>
        </w:rPr>
        <w:t>………………………………………38</w:t>
      </w:r>
    </w:p>
    <w:p>
      <w:pPr>
        <w:pStyle w:val="31"/>
        <w:shd w:val="clear"/>
        <w:spacing w:line="360" w:lineRule="auto"/>
        <w:ind w:firstLine="720" w:firstLineChars="300"/>
        <w:rPr>
          <w:rFonts w:hint="eastAsia"/>
          <w:color w:val="auto"/>
          <w:highlight w:val="none"/>
          <w:shd w:val="clear" w:color="auto" w:fill="auto"/>
        </w:rPr>
      </w:pPr>
    </w:p>
    <w:p/>
    <w:p>
      <w:pPr>
        <w:pStyle w:val="31"/>
        <w:shd w:val="clear"/>
        <w:spacing w:line="360" w:lineRule="auto"/>
        <w:ind w:firstLine="720" w:firstLineChars="300"/>
        <w:rPr>
          <w:rFonts w:hint="eastAsia"/>
          <w:color w:val="auto"/>
          <w:highlight w:val="none"/>
          <w:shd w:val="clear" w:color="auto" w:fill="auto"/>
        </w:rPr>
      </w:pPr>
    </w:p>
    <w:p>
      <w:pPr>
        <w:pStyle w:val="31"/>
        <w:shd w:val="clear"/>
        <w:spacing w:line="360" w:lineRule="auto"/>
        <w:rPr>
          <w:rFonts w:hint="eastAsia"/>
          <w:color w:val="auto"/>
          <w:highlight w:val="none"/>
          <w:shd w:val="clear" w:color="auto" w:fill="auto"/>
        </w:rPr>
      </w:pPr>
    </w:p>
    <w:p>
      <w:pPr>
        <w:pStyle w:val="31"/>
        <w:shd w:val="clear"/>
        <w:spacing w:line="360" w:lineRule="auto"/>
        <w:ind w:firstLine="1084" w:firstLineChars="300"/>
        <w:jc w:val="center"/>
        <w:outlineLvl w:val="0"/>
        <w:rPr>
          <w:rFonts w:hint="eastAsia" w:ascii="宋体" w:hAnsi="宋体"/>
          <w:b/>
          <w:color w:val="auto"/>
          <w:sz w:val="36"/>
          <w:szCs w:val="36"/>
          <w:highlight w:val="none"/>
          <w:shd w:val="clear" w:color="auto" w:fill="auto"/>
        </w:rPr>
        <w:sectPr>
          <w:headerReference r:id="rId8" w:type="default"/>
          <w:footerReference r:id="rId9" w:type="default"/>
          <w:pgSz w:w="11906" w:h="16838"/>
          <w:pgMar w:top="1440" w:right="1800" w:bottom="1440" w:left="1800" w:header="851" w:footer="992" w:gutter="0"/>
          <w:pgNumType w:fmt="decimal" w:start="1"/>
          <w:cols w:space="720" w:num="1"/>
          <w:docGrid w:type="lines" w:linePitch="312" w:charSpace="0"/>
        </w:sectPr>
      </w:pPr>
    </w:p>
    <w:p>
      <w:pPr>
        <w:pStyle w:val="31"/>
        <w:shd w:val="clear"/>
        <w:spacing w:line="360" w:lineRule="auto"/>
        <w:jc w:val="center"/>
        <w:outlineLvl w:val="0"/>
        <w:rPr>
          <w:rFonts w:hint="eastAsia" w:ascii="宋体" w:hAnsi="宋体" w:eastAsia="宋体"/>
          <w:b/>
          <w:color w:val="auto"/>
          <w:sz w:val="36"/>
          <w:szCs w:val="36"/>
          <w:highlight w:val="none"/>
          <w:shd w:val="clear" w:color="auto" w:fill="auto"/>
          <w:lang w:eastAsia="zh-CN"/>
        </w:rPr>
      </w:pPr>
      <w:r>
        <w:rPr>
          <w:rFonts w:hint="eastAsia" w:ascii="宋体" w:hAnsi="宋体"/>
          <w:b/>
          <w:color w:val="auto"/>
          <w:sz w:val="36"/>
          <w:szCs w:val="36"/>
          <w:highlight w:val="none"/>
          <w:shd w:val="clear" w:color="auto" w:fill="auto"/>
        </w:rPr>
        <w:t xml:space="preserve">第一部分 </w:t>
      </w:r>
      <w:r>
        <w:rPr>
          <w:rFonts w:hint="eastAsia" w:ascii="宋体" w:hAnsi="宋体"/>
          <w:b/>
          <w:color w:val="auto"/>
          <w:sz w:val="36"/>
          <w:szCs w:val="36"/>
          <w:highlight w:val="none"/>
          <w:shd w:val="clear" w:color="auto" w:fill="auto"/>
          <w:lang w:eastAsia="zh-CN"/>
        </w:rPr>
        <w:t>磋商公告</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焉耆回族自治县公安局清油采购项目</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i w:val="0"/>
          <w:caps w:val="0"/>
          <w:color w:val="auto"/>
          <w:spacing w:val="0"/>
          <w:sz w:val="24"/>
          <w:szCs w:val="24"/>
          <w:highlight w:val="none"/>
          <w:shd w:val="clear" w:color="auto" w:fill="auto"/>
        </w:rPr>
        <w:t>潜在</w:t>
      </w:r>
      <w:r>
        <w:rPr>
          <w:rFonts w:hint="eastAsia" w:ascii="宋体" w:hAnsi="宋体" w:eastAsia="宋体" w:cs="宋体"/>
          <w:color w:val="auto"/>
          <w:sz w:val="24"/>
          <w:szCs w:val="24"/>
          <w:highlight w:val="none"/>
          <w:shd w:val="clear" w:color="auto" w:fill="auto"/>
          <w:lang w:val="en-US" w:eastAsia="zh-CN"/>
        </w:rPr>
        <w:t>投标人应在供应商登陆政采云平台http://www.zcygov.cn/，在线申请获取采购文件（登录政府采购云平台 → 项目采购 → 获取采购文件 → 申请）获取</w:t>
      </w:r>
      <w:r>
        <w:rPr>
          <w:rFonts w:hint="eastAsia" w:ascii="宋体" w:hAnsi="宋体" w:cs="宋体"/>
          <w:color w:val="auto"/>
          <w:sz w:val="24"/>
          <w:szCs w:val="24"/>
          <w:highlight w:val="none"/>
          <w:shd w:val="clear" w:color="auto" w:fill="auto"/>
          <w:lang w:val="en-US" w:eastAsia="zh-CN"/>
        </w:rPr>
        <w:t>磋商文件</w:t>
      </w:r>
      <w:r>
        <w:rPr>
          <w:rFonts w:hint="eastAsia" w:ascii="宋体" w:hAnsi="宋体" w:eastAsia="宋体" w:cs="宋体"/>
          <w:color w:val="auto"/>
          <w:kern w:val="2"/>
          <w:sz w:val="24"/>
          <w:szCs w:val="24"/>
          <w:highlight w:val="none"/>
          <w:shd w:val="clear" w:color="auto" w:fill="auto"/>
          <w:lang w:val="en-US" w:eastAsia="zh-CN" w:bidi="ar-SA"/>
        </w:rPr>
        <w:t>，并于</w:t>
      </w:r>
      <w:r>
        <w:rPr>
          <w:rFonts w:hint="eastAsia" w:ascii="宋体" w:hAnsi="宋体" w:cs="宋体"/>
          <w:color w:val="auto"/>
          <w:kern w:val="2"/>
          <w:sz w:val="24"/>
          <w:szCs w:val="24"/>
          <w:highlight w:val="none"/>
          <w:shd w:val="clear" w:color="auto" w:fill="auto"/>
          <w:lang w:val="en-US" w:eastAsia="zh-CN" w:bidi="ar-SA"/>
        </w:rPr>
        <w:t>2023年3月24日11:00</w:t>
      </w:r>
      <w:r>
        <w:rPr>
          <w:rFonts w:hint="eastAsia" w:ascii="宋体" w:hAnsi="宋体" w:eastAsia="宋体" w:cs="宋体"/>
          <w:color w:val="auto"/>
          <w:kern w:val="2"/>
          <w:sz w:val="24"/>
          <w:szCs w:val="24"/>
          <w:highlight w:val="none"/>
          <w:shd w:val="clear" w:color="auto" w:fill="auto"/>
          <w:lang w:val="en-US" w:eastAsia="zh-CN" w:bidi="ar-SA"/>
        </w:rPr>
        <w:t>（北京时间）前提交（上传）</w:t>
      </w:r>
      <w:r>
        <w:rPr>
          <w:rFonts w:hint="eastAsia" w:ascii="宋体" w:hAnsi="宋体" w:cs="宋体"/>
          <w:color w:val="auto"/>
          <w:kern w:val="2"/>
          <w:sz w:val="24"/>
          <w:szCs w:val="24"/>
          <w:highlight w:val="none"/>
          <w:shd w:val="clear" w:color="auto" w:fill="auto"/>
          <w:lang w:val="en-US" w:eastAsia="zh-CN" w:bidi="ar-SA"/>
        </w:rPr>
        <w:t>响应文件</w:t>
      </w:r>
      <w:r>
        <w:rPr>
          <w:rFonts w:hint="eastAsia" w:ascii="宋体" w:hAnsi="宋体" w:eastAsia="宋体" w:cs="宋体"/>
          <w:color w:val="auto"/>
          <w:kern w:val="2"/>
          <w:sz w:val="24"/>
          <w:szCs w:val="24"/>
          <w:highlight w:val="none"/>
          <w:shd w:val="clear" w:color="auto" w:fill="auto"/>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一、项目基本情况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项目编号：</w:t>
      </w:r>
      <w:r>
        <w:rPr>
          <w:rFonts w:hint="eastAsia" w:ascii="宋体" w:hAnsi="宋体" w:cs="宋体"/>
          <w:color w:val="auto"/>
          <w:sz w:val="24"/>
          <w:highlight w:val="none"/>
          <w:shd w:val="clear" w:color="auto" w:fill="auto"/>
          <w:lang w:val="en-US" w:eastAsia="zh-CN"/>
        </w:rPr>
        <w:t>BZXJZC2023-011</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项目名称</w:t>
      </w:r>
      <w:r>
        <w:rPr>
          <w:rFonts w:hint="eastAsia" w:ascii="宋体" w:hAnsi="宋体" w:cs="宋体"/>
          <w:color w:val="auto"/>
          <w:sz w:val="24"/>
          <w:highlight w:val="none"/>
          <w:shd w:val="clear" w:color="auto" w:fill="auto"/>
          <w:lang w:val="en-US" w:eastAsia="zh-CN"/>
        </w:rPr>
        <w:t>：焉耆回族自治县公安局清油采购项目</w:t>
      </w:r>
      <w:r>
        <w:rPr>
          <w:rFonts w:hint="default" w:ascii="宋体" w:hAnsi="宋体" w:cs="宋体"/>
          <w:color w:val="auto"/>
          <w:sz w:val="24"/>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eastAsia="zh-CN"/>
        </w:rPr>
      </w:pPr>
      <w:r>
        <w:rPr>
          <w:rFonts w:hint="default" w:ascii="宋体" w:hAnsi="宋体" w:cs="宋体"/>
          <w:color w:val="auto"/>
          <w:sz w:val="24"/>
          <w:highlight w:val="none"/>
          <w:shd w:val="clear" w:color="auto" w:fill="auto"/>
          <w:lang w:val="en-US" w:eastAsia="zh-CN"/>
        </w:rPr>
        <w:t>预算金额</w:t>
      </w:r>
      <w:r>
        <w:rPr>
          <w:rFonts w:hint="eastAsia" w:ascii="宋体" w:hAnsi="宋体" w:cs="宋体"/>
          <w:color w:val="auto"/>
          <w:sz w:val="24"/>
          <w:highlight w:val="none"/>
          <w:shd w:val="clear" w:color="auto" w:fill="auto"/>
          <w:lang w:val="en-US" w:eastAsia="zh-CN"/>
        </w:rPr>
        <w:t>：75万元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最高限价：</w:t>
      </w:r>
      <w:r>
        <w:rPr>
          <w:rFonts w:hint="eastAsia" w:ascii="宋体" w:hAnsi="宋体" w:cs="宋体"/>
          <w:color w:val="auto"/>
          <w:sz w:val="24"/>
          <w:highlight w:val="none"/>
          <w:shd w:val="clear" w:color="auto" w:fill="auto"/>
          <w:lang w:val="en-US" w:eastAsia="zh-CN"/>
        </w:rPr>
        <w:t>75万元</w:t>
      </w:r>
      <w:r>
        <w:rPr>
          <w:rFonts w:hint="default" w:ascii="宋体" w:hAnsi="宋体" w:cs="宋体"/>
          <w:color w:val="auto"/>
          <w:sz w:val="24"/>
          <w:highlight w:val="none"/>
          <w:shd w:val="clear" w:color="auto" w:fill="auto"/>
          <w:lang w:val="en-US" w:eastAsia="zh-CN"/>
        </w:rPr>
        <w:t>  </w:t>
      </w:r>
    </w:p>
    <w:p>
      <w:pPr>
        <w:pStyle w:val="2"/>
        <w:shd w:val="clear"/>
        <w:spacing w:line="360" w:lineRule="auto"/>
        <w:rPr>
          <w:rFonts w:hint="eastAsia" w:ascii="宋体" w:hAnsi="宋体" w:eastAsia="宋体" w:cs="宋体"/>
          <w:color w:val="auto"/>
          <w:kern w:val="2"/>
          <w:sz w:val="24"/>
          <w:szCs w:val="22"/>
          <w:highlight w:val="none"/>
          <w:shd w:val="clear" w:color="auto" w:fill="auto"/>
          <w:lang w:val="en-US" w:eastAsia="zh-CN" w:bidi="ar-SA"/>
        </w:rPr>
      </w:pPr>
      <w:r>
        <w:rPr>
          <w:rFonts w:hint="default" w:ascii="宋体" w:hAnsi="宋体" w:cs="宋体"/>
          <w:color w:val="auto"/>
          <w:sz w:val="24"/>
          <w:highlight w:val="none"/>
          <w:shd w:val="clear" w:color="auto" w:fill="auto"/>
          <w:lang w:val="en-US" w:eastAsia="zh-CN"/>
        </w:rPr>
        <w:t> </w:t>
      </w:r>
      <w:r>
        <w:rPr>
          <w:rFonts w:hint="eastAsia" w:ascii="宋体" w:hAnsi="宋体" w:cs="宋体"/>
          <w:color w:val="auto"/>
          <w:sz w:val="24"/>
          <w:highlight w:val="none"/>
          <w:shd w:val="clear" w:color="auto" w:fill="auto"/>
          <w:lang w:val="en-US" w:eastAsia="zh-CN"/>
        </w:rPr>
        <w:t xml:space="preserve">  </w:t>
      </w:r>
      <w:r>
        <w:rPr>
          <w:rFonts w:hint="default" w:ascii="宋体" w:hAnsi="宋体" w:cs="宋体"/>
          <w:color w:val="auto"/>
          <w:sz w:val="24"/>
          <w:highlight w:val="none"/>
          <w:shd w:val="clear" w:color="auto" w:fill="auto"/>
          <w:lang w:val="en-US" w:eastAsia="zh-CN"/>
        </w:rPr>
        <w:t>采购需求：</w:t>
      </w:r>
      <w:r>
        <w:rPr>
          <w:rFonts w:hint="eastAsia" w:ascii="宋体" w:hAnsi="宋体" w:cs="宋体"/>
          <w:color w:val="auto"/>
          <w:sz w:val="24"/>
          <w:highlight w:val="none"/>
          <w:shd w:val="clear" w:color="auto" w:fill="auto"/>
          <w:lang w:val="en-US" w:eastAsia="zh-CN"/>
        </w:rPr>
        <w:t>清油采购</w:t>
      </w:r>
    </w:p>
    <w:p>
      <w:pPr>
        <w:pStyle w:val="2"/>
        <w:shd w:val="clear"/>
        <w:spacing w:line="360" w:lineRule="auto"/>
        <w:ind w:firstLine="480" w:firstLineChars="200"/>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合同履行期限</w:t>
      </w:r>
      <w:r>
        <w:rPr>
          <w:rFonts w:hint="default" w:ascii="宋体" w:hAnsi="宋体" w:cs="宋体"/>
          <w:color w:val="auto"/>
          <w:sz w:val="24"/>
          <w:szCs w:val="24"/>
          <w:highlight w:val="none"/>
          <w:shd w:val="clear" w:color="auto" w:fill="auto"/>
          <w:lang w:val="en-US" w:eastAsia="zh-CN"/>
        </w:rPr>
        <w:t>：</w:t>
      </w:r>
      <w:r>
        <w:rPr>
          <w:rFonts w:hint="eastAsia" w:ascii="宋体" w:hAnsi="宋体" w:cs="宋体"/>
          <w:color w:val="auto"/>
          <w:sz w:val="24"/>
          <w:szCs w:val="24"/>
          <w:highlight w:val="none"/>
          <w:lang w:val="en-US" w:eastAsia="zh-CN"/>
        </w:rPr>
        <w:t>12个月（根据采购人要求按批次供货）</w:t>
      </w:r>
      <w:r>
        <w:rPr>
          <w:rFonts w:hint="eastAsia" w:ascii="宋体" w:hAnsi="宋体" w:cs="宋体"/>
          <w:color w:val="auto"/>
          <w:sz w:val="24"/>
          <w:highlight w:val="none"/>
          <w:shd w:val="clear" w:color="auto" w:fill="auto"/>
          <w:lang w:val="en-US" w:eastAsia="zh-CN"/>
        </w:rPr>
        <w:t>；</w:t>
      </w:r>
    </w:p>
    <w:p>
      <w:pPr>
        <w:pStyle w:val="2"/>
        <w:shd w:val="clear"/>
        <w:spacing w:line="360" w:lineRule="auto"/>
        <w:ind w:firstLine="480" w:firstLineChars="200"/>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本项目（否）接受联合体投标。</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二、申请人的资格要求：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1.满足《中华人民共和国政府采购法》第二十二条规定；</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2.落实政府采购政策需满足的资格要求：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（1）财政部、国家发展改革委、生态环境部、市场监管总局《关于调整优化节能产品、环境标志产品政府采购执行机制的通知》（财库[2019]9号文）；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（2）财政部、生态环境部《关于印发环境标志产品政府采购品目清单的通知》（财库[2019]18号文）；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（3）财政部、发展改革委《关于印发节能产品政府采购品目清单的通知》（财库[2019]19号文）；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（4）市场监管总局《市场监管总局关于发布参与实施政府采购节能产品、环境标志产品认证机构名录的公告》（2019年第16号）；</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（5）财政部、工业和信息化部《关于印发《</w:t>
      </w:r>
      <w:r>
        <w:rPr>
          <w:rFonts w:hint="eastAsia" w:ascii="宋体" w:hAnsi="宋体" w:cs="宋体"/>
          <w:color w:val="auto"/>
          <w:sz w:val="24"/>
          <w:highlight w:val="none"/>
          <w:shd w:val="clear" w:color="auto" w:fill="auto"/>
          <w:lang w:val="en-US" w:eastAsia="zh-CN"/>
        </w:rPr>
        <w:t>政府采购促进中小企业发展管理办法</w:t>
      </w:r>
      <w:r>
        <w:rPr>
          <w:rFonts w:hint="default" w:ascii="宋体" w:hAnsi="宋体" w:cs="宋体"/>
          <w:color w:val="auto"/>
          <w:sz w:val="24"/>
          <w:highlight w:val="none"/>
          <w:shd w:val="clear" w:color="auto" w:fill="auto"/>
          <w:lang w:val="en-US" w:eastAsia="zh-CN"/>
        </w:rPr>
        <w:t>》的通知》（财库〔2020〕46号文）；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（6）财政部、民政部、中国残疾人联合会《关于促进残疾人就业政府采购政策的通知》（财库[2017]141号）；</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（7）财政部、司法部《关于政府采购支持监狱企业发展有关问题的通知》（财库[2014]68号文）。（中小企业优惠、监狱企业、节能产品、环境标志产品等）。 </w:t>
      </w:r>
    </w:p>
    <w:p>
      <w:pPr>
        <w:widowControl/>
        <w:shd w:val="clear"/>
        <w:spacing w:before="50" w:after="50" w:line="360" w:lineRule="auto"/>
        <w:ind w:firstLine="480" w:firstLineChars="200"/>
        <w:jc w:val="left"/>
        <w:rPr>
          <w:rFonts w:ascii="Arial" w:hAnsi="Arial" w:cs="Arial"/>
          <w:color w:val="auto"/>
          <w:kern w:val="0"/>
          <w:sz w:val="24"/>
          <w:szCs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ascii="Arial" w:hAnsi="Arial" w:cs="Arial"/>
          <w:color w:val="auto"/>
          <w:kern w:val="0"/>
          <w:sz w:val="24"/>
          <w:szCs w:val="24"/>
          <w:highlight w:val="none"/>
          <w:shd w:val="clear" w:color="auto" w:fill="auto"/>
        </w:rPr>
        <w:t>扶持中小企业政策：评审时小型和微型企业产品享受6%的价格折扣。监狱企业、残疾人福利组织视同小型、微型企业。 </w:t>
      </w:r>
    </w:p>
    <w:p>
      <w:pPr>
        <w:widowControl/>
        <w:shd w:val="clear"/>
        <w:spacing w:before="50" w:after="50" w:line="360" w:lineRule="auto"/>
        <w:ind w:firstLine="480" w:firstLineChars="200"/>
        <w:jc w:val="left"/>
        <w:rPr>
          <w:rFonts w:hint="eastAsia"/>
          <w:color w:val="auto"/>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lang w:eastAsia="zh-CN"/>
        </w:rPr>
        <w:t>（</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9</w:t>
      </w:r>
      <w:r>
        <w:rPr>
          <w:rFonts w:hint="eastAsia" w:ascii="Arial" w:hAnsi="Arial" w:cs="Arial"/>
          <w:color w:val="auto"/>
          <w:kern w:val="0"/>
          <w:sz w:val="24"/>
          <w:szCs w:val="24"/>
          <w:highlight w:val="none"/>
          <w:shd w:val="clear" w:color="auto" w:fill="auto"/>
          <w:lang w:val="en-US" w:eastAsia="zh-CN"/>
        </w:rPr>
        <w:t>）</w:t>
      </w:r>
      <w:r>
        <w:rPr>
          <w:rFonts w:ascii="Arial" w:hAnsi="Arial" w:cs="Arial"/>
          <w:color w:val="auto"/>
          <w:kern w:val="0"/>
          <w:sz w:val="24"/>
          <w:szCs w:val="24"/>
          <w:highlight w:val="none"/>
          <w:shd w:val="clear" w:color="auto" w:fill="auto"/>
        </w:rPr>
        <w:t>《关于运用政府采购政策支持脱贫攻坚的通知》（财库【2019】27号文）。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3.本项目的特定资格要求：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（1）</w:t>
      </w:r>
      <w:r>
        <w:rPr>
          <w:rFonts w:hint="eastAsia" w:ascii="宋体" w:hAnsi="宋体" w:eastAsia="宋体" w:cs="宋体"/>
          <w:b w:val="0"/>
          <w:color w:val="auto"/>
          <w:kern w:val="2"/>
          <w:sz w:val="24"/>
          <w:szCs w:val="24"/>
          <w:highlight w:val="none"/>
          <w:shd w:val="clear" w:color="auto" w:fill="auto"/>
        </w:rPr>
        <w:t>提供有效的营业执照</w:t>
      </w:r>
      <w:r>
        <w:rPr>
          <w:rFonts w:hint="eastAsia" w:ascii="宋体" w:hAnsi="宋体" w:cs="宋体"/>
          <w:bCs/>
          <w:color w:val="auto"/>
          <w:sz w:val="24"/>
          <w:szCs w:val="24"/>
          <w:highlight w:val="none"/>
          <w:shd w:val="clear" w:color="auto" w:fill="auto"/>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（2）法人须提供法定代表人资格证明书及身份证或法人授权委托书及被授权人身份证；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（3）</w:t>
      </w:r>
      <w:r>
        <w:rPr>
          <w:rFonts w:hint="default" w:ascii="宋体" w:hAnsi="宋体" w:eastAsia="宋体" w:cs="宋体"/>
          <w:bCs/>
          <w:color w:val="auto"/>
          <w:sz w:val="24"/>
          <w:szCs w:val="24"/>
          <w:highlight w:val="none"/>
          <w:shd w:val="clear" w:color="auto" w:fill="auto"/>
          <w:lang w:val="en-US" w:eastAsia="zh-CN"/>
        </w:rPr>
        <w:t>单位负责人为同一人或者存在直接控股、管理关系的不同</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，不得参加同一合同项下的政府采购活动。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pStyle w:val="1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（5）提供有效的食品经营许可证或食品生产许可证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eastAsia="宋体" w:cs="宋体"/>
          <w:bCs/>
          <w:color w:val="auto"/>
          <w:kern w:val="2"/>
          <w:sz w:val="24"/>
          <w:szCs w:val="24"/>
          <w:highlight w:val="none"/>
          <w:shd w:val="clear" w:color="auto" w:fill="auto"/>
          <w:lang w:val="en-US" w:eastAsia="zh-CN" w:bidi="ar-SA"/>
        </w:rPr>
      </w:pPr>
      <w:r>
        <w:rPr>
          <w:rFonts w:hint="default" w:ascii="宋体" w:hAnsi="宋体" w:eastAsia="宋体" w:cs="宋体"/>
          <w:bCs/>
          <w:color w:val="auto"/>
          <w:kern w:val="2"/>
          <w:sz w:val="24"/>
          <w:szCs w:val="24"/>
          <w:highlight w:val="none"/>
          <w:shd w:val="clear" w:color="auto" w:fill="auto"/>
          <w:lang w:val="en-US" w:eastAsia="zh-CN" w:bidi="ar-SA"/>
        </w:rPr>
        <w:t>三、获取</w:t>
      </w:r>
      <w:r>
        <w:rPr>
          <w:rFonts w:hint="eastAsia" w:ascii="宋体" w:hAnsi="宋体" w:eastAsia="宋体" w:cs="宋体"/>
          <w:bCs/>
          <w:color w:val="auto"/>
          <w:kern w:val="2"/>
          <w:sz w:val="24"/>
          <w:szCs w:val="24"/>
          <w:highlight w:val="none"/>
          <w:shd w:val="clear" w:color="auto" w:fill="auto"/>
          <w:lang w:val="en-US" w:eastAsia="zh-CN" w:bidi="ar-SA"/>
        </w:rPr>
        <w:t>（下载）采购</w:t>
      </w:r>
      <w:r>
        <w:rPr>
          <w:rFonts w:hint="default" w:ascii="宋体" w:hAnsi="宋体" w:eastAsia="宋体" w:cs="宋体"/>
          <w:bCs/>
          <w:color w:val="auto"/>
          <w:kern w:val="2"/>
          <w:sz w:val="24"/>
          <w:szCs w:val="24"/>
          <w:highlight w:val="none"/>
          <w:shd w:val="clear" w:color="auto" w:fill="auto"/>
          <w:lang w:val="en-US" w:eastAsia="zh-CN" w:bidi="ar-SA"/>
        </w:rPr>
        <w:t>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1、时间：202</w:t>
      </w:r>
      <w:r>
        <w:rPr>
          <w:rFonts w:hint="eastAsia" w:ascii="宋体" w:hAnsi="宋体" w:cs="宋体"/>
          <w:color w:val="auto"/>
          <w:sz w:val="24"/>
          <w:highlight w:val="none"/>
          <w:shd w:val="clear" w:color="auto" w:fill="auto"/>
          <w:lang w:val="en-US" w:eastAsia="zh-CN"/>
        </w:rPr>
        <w:t>3</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3月14日</w:t>
      </w:r>
      <w:r>
        <w:rPr>
          <w:rFonts w:hint="default" w:ascii="宋体" w:hAnsi="宋体" w:cs="宋体"/>
          <w:color w:val="auto"/>
          <w:sz w:val="24"/>
          <w:highlight w:val="none"/>
          <w:shd w:val="clear" w:color="auto" w:fill="auto"/>
          <w:lang w:val="en-US" w:eastAsia="zh-CN"/>
        </w:rPr>
        <w:t>至202</w:t>
      </w:r>
      <w:r>
        <w:rPr>
          <w:rFonts w:hint="eastAsia" w:ascii="宋体" w:hAnsi="宋体" w:cs="宋体"/>
          <w:color w:val="auto"/>
          <w:sz w:val="24"/>
          <w:highlight w:val="none"/>
          <w:shd w:val="clear" w:color="auto" w:fill="auto"/>
          <w:lang w:val="en-US" w:eastAsia="zh-CN"/>
        </w:rPr>
        <w:t>3</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3月21日</w:t>
      </w:r>
      <w:r>
        <w:rPr>
          <w:rFonts w:hint="default" w:ascii="宋体" w:hAnsi="宋体" w:cs="宋体"/>
          <w:color w:val="auto"/>
          <w:sz w:val="24"/>
          <w:highlight w:val="none"/>
          <w:shd w:val="clear" w:color="auto" w:fill="auto"/>
          <w:lang w:val="en-US" w:eastAsia="zh-CN"/>
        </w:rPr>
        <w:t>，每天上午</w:t>
      </w:r>
      <w:r>
        <w:rPr>
          <w:rFonts w:hint="eastAsia" w:ascii="宋体" w:hAnsi="宋体" w:cs="宋体"/>
          <w:color w:val="auto"/>
          <w:sz w:val="24"/>
          <w:highlight w:val="none"/>
          <w:shd w:val="clear" w:color="auto" w:fill="auto"/>
          <w:lang w:val="en-US" w:eastAsia="zh-CN"/>
        </w:rPr>
        <w:t>10</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w:t>
      </w:r>
      <w:r>
        <w:rPr>
          <w:rFonts w:hint="default" w:ascii="宋体" w:hAnsi="宋体" w:cs="宋体"/>
          <w:color w:val="auto"/>
          <w:sz w:val="24"/>
          <w:highlight w:val="none"/>
          <w:shd w:val="clear" w:color="auto" w:fill="auto"/>
          <w:lang w:val="en-US" w:eastAsia="zh-CN"/>
        </w:rPr>
        <w:t>0至1</w:t>
      </w:r>
      <w:r>
        <w:rPr>
          <w:rFonts w:hint="eastAsia" w:ascii="宋体" w:hAnsi="宋体" w:cs="宋体"/>
          <w:color w:val="auto"/>
          <w:sz w:val="24"/>
          <w:highlight w:val="none"/>
          <w:shd w:val="clear" w:color="auto" w:fill="auto"/>
          <w:lang w:val="en-US" w:eastAsia="zh-CN"/>
        </w:rPr>
        <w:t>4</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00</w:t>
      </w:r>
      <w:r>
        <w:rPr>
          <w:rFonts w:hint="default" w:ascii="宋体" w:hAnsi="宋体" w:cs="宋体"/>
          <w:color w:val="auto"/>
          <w:sz w:val="24"/>
          <w:highlight w:val="none"/>
          <w:shd w:val="clear" w:color="auto" w:fill="auto"/>
          <w:lang w:val="en-US" w:eastAsia="zh-CN"/>
        </w:rPr>
        <w:t>，下午</w:t>
      </w:r>
      <w:r>
        <w:rPr>
          <w:rFonts w:hint="eastAsia" w:ascii="宋体" w:hAnsi="宋体" w:cs="宋体"/>
          <w:color w:val="auto"/>
          <w:sz w:val="24"/>
          <w:highlight w:val="none"/>
          <w:shd w:val="clear" w:color="auto" w:fill="auto"/>
          <w:lang w:val="en-US" w:eastAsia="zh-CN"/>
        </w:rPr>
        <w:t>16:30</w:t>
      </w:r>
      <w:r>
        <w:rPr>
          <w:rFonts w:hint="default" w:ascii="宋体" w:hAnsi="宋体" w:cs="宋体"/>
          <w:color w:val="auto"/>
          <w:sz w:val="24"/>
          <w:highlight w:val="none"/>
          <w:shd w:val="clear" w:color="auto" w:fill="auto"/>
          <w:lang w:val="en-US" w:eastAsia="zh-CN"/>
        </w:rPr>
        <w:t>至</w:t>
      </w:r>
      <w:r>
        <w:rPr>
          <w:rFonts w:hint="eastAsia" w:ascii="宋体" w:hAnsi="宋体" w:cs="宋体"/>
          <w:color w:val="auto"/>
          <w:sz w:val="24"/>
          <w:highlight w:val="none"/>
          <w:shd w:val="clear" w:color="auto" w:fill="auto"/>
          <w:lang w:val="en-US" w:eastAsia="zh-CN"/>
        </w:rPr>
        <w:t>19</w:t>
      </w:r>
      <w:r>
        <w:rPr>
          <w:rFonts w:hint="default" w:ascii="宋体" w:hAnsi="宋体" w:cs="宋体"/>
          <w:color w:val="auto"/>
          <w:sz w:val="24"/>
          <w:highlight w:val="none"/>
          <w:shd w:val="clear" w:color="auto" w:fill="auto"/>
          <w:lang w:val="en-US" w:eastAsia="zh-CN"/>
        </w:rPr>
        <w:t>:30（北京时间，线上获取法定节假日均可，线下获取文件法定节假日除外）</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2、地点（网址）</w:t>
      </w:r>
      <w:r>
        <w:rPr>
          <w:rFonts w:hint="eastAsia" w:ascii="宋体" w:hAnsi="宋体" w:cs="宋体"/>
          <w:color w:val="auto"/>
          <w:sz w:val="24"/>
          <w:highlight w:val="none"/>
          <w:shd w:val="clear" w:color="auto" w:fill="auto"/>
          <w:lang w:val="en-US" w:eastAsia="zh-CN"/>
        </w:rPr>
        <w:t>：</w:t>
      </w:r>
      <w:r>
        <w:rPr>
          <w:rFonts w:hint="default" w:ascii="宋体" w:hAnsi="宋体" w:cs="宋体"/>
          <w:color w:val="auto"/>
          <w:sz w:val="24"/>
          <w:szCs w:val="22"/>
          <w:highlight w:val="none"/>
          <w:shd w:val="clear" w:color="auto" w:fill="auto"/>
          <w:lang w:val="en-US" w:eastAsia="zh-CN"/>
        </w:rPr>
        <w:t>供应商登陆政采云平台http://www.zcygov.cn/，在线申请获取采购文件（登录政府采购云平台 → 项目采购 → 获取采购文件 → 申请，审核通过后可下载</w:t>
      </w:r>
      <w:r>
        <w:rPr>
          <w:rFonts w:hint="eastAsia" w:ascii="宋体" w:hAnsi="宋体" w:cs="宋体"/>
          <w:color w:val="auto"/>
          <w:sz w:val="24"/>
          <w:szCs w:val="22"/>
          <w:highlight w:val="none"/>
          <w:shd w:val="clear" w:color="auto" w:fill="auto"/>
          <w:lang w:val="en-US" w:eastAsia="zh-CN"/>
        </w:rPr>
        <w:t>磋商文件</w:t>
      </w:r>
      <w:r>
        <w:rPr>
          <w:rFonts w:hint="default" w:ascii="宋体" w:hAnsi="宋体" w:cs="宋体"/>
          <w:color w:val="auto"/>
          <w:sz w:val="24"/>
          <w:szCs w:val="22"/>
          <w:highlight w:val="none"/>
          <w:shd w:val="clear" w:color="auto" w:fill="auto"/>
          <w:lang w:val="en-US" w:eastAsia="zh-CN"/>
        </w:rPr>
        <w:t>，如有操作性问题，可与政采云在线客服进行咨询，咨询电话：400-881-7190）</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3、获取方式：线上获取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4、售价（元）：</w:t>
      </w:r>
      <w:r>
        <w:rPr>
          <w:rFonts w:hint="eastAsia" w:ascii="宋体" w:hAnsi="宋体" w:cs="宋体"/>
          <w:color w:val="auto"/>
          <w:sz w:val="24"/>
          <w:highlight w:val="none"/>
          <w:shd w:val="clear" w:color="auto" w:fill="auto"/>
          <w:lang w:val="en-US" w:eastAsia="zh-CN"/>
        </w:rPr>
        <w:t>0元</w:t>
      </w:r>
    </w:p>
    <w:p>
      <w:pPr>
        <w:spacing w:line="360" w:lineRule="auto"/>
        <w:ind w:firstLine="300" w:firstLineChars="125"/>
        <w:rPr>
          <w:rFonts w:hint="eastAsia" w:ascii="宋体" w:hAnsi="宋体" w:cs="宋体"/>
          <w:color w:val="auto"/>
          <w:sz w:val="24"/>
          <w:lang w:val="en-GB"/>
        </w:rPr>
      </w:pPr>
      <w:r>
        <w:rPr>
          <w:rFonts w:hint="eastAsia" w:ascii="宋体" w:hAnsi="宋体" w:cs="宋体"/>
          <w:color w:val="auto"/>
          <w:sz w:val="24"/>
          <w:highlight w:val="none"/>
          <w:shd w:val="clear" w:color="auto" w:fill="auto"/>
          <w:lang w:val="en-GB" w:eastAsia="zh-CN"/>
        </w:rPr>
        <w:t>四、</w:t>
      </w:r>
      <w:r>
        <w:rPr>
          <w:rFonts w:hint="eastAsia" w:ascii="宋体" w:hAnsi="宋体" w:cs="宋体"/>
          <w:color w:val="auto"/>
          <w:sz w:val="24"/>
          <w:lang w:val="en-GB"/>
        </w:rPr>
        <w:t>提交</w:t>
      </w:r>
      <w:r>
        <w:rPr>
          <w:rFonts w:hint="eastAsia" w:ascii="宋体" w:hAnsi="宋体" w:cs="宋体"/>
          <w:color w:val="auto"/>
          <w:sz w:val="24"/>
          <w:lang w:val="en-GB" w:eastAsia="zh-CN"/>
        </w:rPr>
        <w:t>响应文件</w:t>
      </w:r>
      <w:r>
        <w:rPr>
          <w:rFonts w:hint="eastAsia" w:ascii="宋体" w:hAnsi="宋体" w:cs="宋体"/>
          <w:color w:val="auto"/>
          <w:sz w:val="24"/>
          <w:lang w:val="en-GB"/>
        </w:rPr>
        <w:t>截止时间、开标时间和地点</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提交</w:t>
      </w:r>
      <w:r>
        <w:rPr>
          <w:rFonts w:hint="eastAsia"/>
          <w:color w:val="auto"/>
          <w:kern w:val="2"/>
          <w:lang w:val="en-GB" w:eastAsia="zh-CN"/>
        </w:rPr>
        <w:t>响应文件</w:t>
      </w:r>
      <w:r>
        <w:rPr>
          <w:rFonts w:hint="eastAsia"/>
          <w:color w:val="auto"/>
          <w:kern w:val="2"/>
          <w:lang w:val="en-GB"/>
        </w:rPr>
        <w:t>截止时间：</w:t>
      </w:r>
      <w:r>
        <w:rPr>
          <w:rFonts w:hint="eastAsia"/>
          <w:color w:val="auto"/>
          <w:kern w:val="2"/>
          <w:lang w:val="en-GB" w:eastAsia="zh-CN"/>
        </w:rPr>
        <w:t>2023年3月2</w:t>
      </w:r>
      <w:r>
        <w:rPr>
          <w:rFonts w:hint="eastAsia"/>
          <w:color w:val="auto"/>
          <w:kern w:val="2"/>
          <w:lang w:val="en-US" w:eastAsia="zh-CN"/>
        </w:rPr>
        <w:t>4</w:t>
      </w:r>
      <w:r>
        <w:rPr>
          <w:rFonts w:hint="eastAsia"/>
          <w:color w:val="auto"/>
          <w:kern w:val="2"/>
          <w:lang w:val="en-GB" w:eastAsia="zh-CN"/>
        </w:rPr>
        <w:t>日11:00</w:t>
      </w:r>
      <w:r>
        <w:rPr>
          <w:rFonts w:hint="eastAsia"/>
          <w:color w:val="auto"/>
          <w:kern w:val="2"/>
          <w:lang w:val="en-GB"/>
        </w:rPr>
        <w:t>（北京时间）</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投标地点：政采云开标大厅（https://www.zcygov.cn在线投标）</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开标时间：</w:t>
      </w:r>
      <w:r>
        <w:rPr>
          <w:rFonts w:hint="eastAsia"/>
          <w:color w:val="auto"/>
          <w:kern w:val="2"/>
          <w:lang w:val="en-GB" w:eastAsia="zh-CN"/>
        </w:rPr>
        <w:t>2023年3月2</w:t>
      </w:r>
      <w:r>
        <w:rPr>
          <w:rFonts w:hint="eastAsia"/>
          <w:color w:val="auto"/>
          <w:kern w:val="2"/>
          <w:lang w:val="en-US" w:eastAsia="zh-CN"/>
        </w:rPr>
        <w:t>4</w:t>
      </w:r>
      <w:r>
        <w:rPr>
          <w:rFonts w:hint="eastAsia"/>
          <w:color w:val="auto"/>
          <w:kern w:val="2"/>
          <w:lang w:val="en-GB" w:eastAsia="zh-CN"/>
        </w:rPr>
        <w:t>日11:00</w:t>
      </w:r>
      <w:r>
        <w:rPr>
          <w:rFonts w:hint="eastAsia"/>
          <w:color w:val="auto"/>
          <w:kern w:val="2"/>
          <w:lang w:val="en-GB"/>
        </w:rPr>
        <w:t>（北京时间）</w:t>
      </w:r>
    </w:p>
    <w:p>
      <w:pPr>
        <w:keepNext w:val="0"/>
        <w:keepLines w:val="0"/>
        <w:pageBreakBefore w:val="0"/>
        <w:widowControl w:val="0"/>
        <w:shd w:val="clea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highlight w:val="none"/>
          <w:shd w:val="clear" w:color="auto" w:fill="auto"/>
          <w:lang w:val="en-GB" w:eastAsia="zh-CN"/>
        </w:rPr>
      </w:pPr>
      <w:r>
        <w:rPr>
          <w:rFonts w:hint="eastAsia"/>
          <w:color w:val="auto"/>
          <w:kern w:val="2"/>
          <w:sz w:val="24"/>
          <w:szCs w:val="24"/>
          <w:lang w:val="en-GB"/>
        </w:rPr>
        <w:t>开标地点：政采云开标大厅（https://www.zcygov.cn在线投标）</w:t>
      </w:r>
      <w:r>
        <w:rPr>
          <w:rFonts w:hint="eastAsia" w:ascii="宋体" w:hAnsi="宋体" w:cs="宋体"/>
          <w:color w:val="auto"/>
          <w:sz w:val="24"/>
          <w:szCs w:val="22"/>
          <w:highlight w:val="none"/>
          <w:shd w:val="clear" w:color="auto" w:fill="auto"/>
          <w:lang w:val="en-US" w:eastAsia="zh-CN"/>
        </w:rPr>
        <w:t> </w:t>
      </w:r>
      <w:r>
        <w:rPr>
          <w:rFonts w:hint="default" w:ascii="宋体" w:hAnsi="宋体" w:cs="宋体"/>
          <w:color w:val="auto"/>
          <w:sz w:val="24"/>
          <w:highlight w:val="none"/>
          <w:shd w:val="clear" w:color="auto" w:fill="auto"/>
          <w:lang w:val="en-GB"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五、公告期限</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自本公告发布之日起</w:t>
      </w:r>
      <w:r>
        <w:rPr>
          <w:rFonts w:hint="eastAsia" w:ascii="宋体" w:hAnsi="宋体" w:cs="宋体"/>
          <w:color w:val="auto"/>
          <w:sz w:val="24"/>
          <w:highlight w:val="none"/>
          <w:shd w:val="clear" w:color="auto" w:fill="auto"/>
          <w:lang w:val="en-US" w:eastAsia="zh-CN"/>
        </w:rPr>
        <w:t>5</w:t>
      </w:r>
      <w:r>
        <w:rPr>
          <w:rFonts w:hint="eastAsia" w:ascii="宋体" w:hAnsi="宋体" w:cs="宋体"/>
          <w:color w:val="auto"/>
          <w:sz w:val="24"/>
          <w:highlight w:val="none"/>
          <w:shd w:val="clear" w:color="auto" w:fill="auto"/>
          <w:lang w:val="en-GB" w:eastAsia="zh-CN"/>
        </w:rPr>
        <w:t>个工作日。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六、</w:t>
      </w:r>
      <w:r>
        <w:rPr>
          <w:rFonts w:hint="default" w:ascii="宋体" w:hAnsi="宋体" w:cs="宋体"/>
          <w:color w:val="auto"/>
          <w:sz w:val="24"/>
          <w:highlight w:val="none"/>
          <w:shd w:val="clear" w:color="auto" w:fill="auto"/>
          <w:lang w:val="en-US" w:eastAsia="zh-CN"/>
        </w:rPr>
        <w:t>其他补充事宜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w:t>
      </w:r>
      <w:r>
        <w:rPr>
          <w:rFonts w:hint="eastAsia" w:ascii="宋体" w:hAnsi="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本项目实行网上投标，采用电子</w:t>
      </w:r>
      <w:r>
        <w:rPr>
          <w:rFonts w:hint="eastAsia" w:ascii="宋体" w:hAnsi="宋体" w:cs="宋体"/>
          <w:bCs/>
          <w:color w:val="auto"/>
          <w:sz w:val="24"/>
          <w:szCs w:val="24"/>
          <w:highlight w:val="none"/>
          <w:shd w:val="clear" w:color="auto" w:fill="auto"/>
          <w:lang w:val="en-US" w:eastAsia="zh-CN"/>
        </w:rPr>
        <w:t>响应文件</w:t>
      </w:r>
      <w:r>
        <w:rPr>
          <w:rFonts w:hint="default" w:ascii="宋体" w:hAnsi="宋体" w:eastAsia="宋体" w:cs="宋体"/>
          <w:bCs/>
          <w:color w:val="auto"/>
          <w:sz w:val="24"/>
          <w:szCs w:val="24"/>
          <w:highlight w:val="none"/>
          <w:shd w:val="clear" w:color="auto" w:fill="auto"/>
          <w:lang w:val="en-US" w:eastAsia="zh-CN"/>
        </w:rPr>
        <w:t>。若</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参与投标，自行承担投标一切费用。</w:t>
      </w:r>
    </w:p>
    <w:p>
      <w:pPr>
        <w:keepNext w:val="0"/>
        <w:keepLines w:val="0"/>
        <w:pageBreakBefore w:val="0"/>
        <w:widowControl w:val="0"/>
        <w:shd w:val="clear"/>
        <w:kinsoku/>
        <w:wordWrap/>
        <w:overflowPunct/>
        <w:topLinePunct w:val="0"/>
        <w:autoSpaceDE/>
        <w:autoSpaceDN/>
        <w:bidi w:val="0"/>
        <w:adjustRightInd/>
        <w:snapToGrid/>
        <w:spacing w:line="360" w:lineRule="auto"/>
        <w:ind w:firstLine="337" w:firstLineChars="1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eastAsia="宋体" w:cs="宋体"/>
          <w:i w:val="0"/>
          <w:caps w:val="0"/>
          <w:color w:val="auto"/>
          <w:spacing w:val="0"/>
          <w:sz w:val="27"/>
          <w:szCs w:val="27"/>
          <w:highlight w:val="none"/>
          <w:shd w:val="clear" w:color="auto" w:fill="auto"/>
        </w:rPr>
        <w:t> </w:t>
      </w:r>
      <w:r>
        <w:rPr>
          <w:rFonts w:hint="eastAsia" w:cs="宋体"/>
          <w:bCs/>
          <w:color w:val="auto"/>
          <w:kern w:val="2"/>
          <w:sz w:val="24"/>
          <w:szCs w:val="24"/>
          <w:highlight w:val="none"/>
          <w:shd w:val="clear" w:color="auto" w:fill="auto"/>
          <w:lang w:val="en-US" w:eastAsia="zh-CN" w:bidi="ar-SA"/>
        </w:rPr>
        <w:t>2</w:t>
      </w:r>
      <w:r>
        <w:rPr>
          <w:rFonts w:hint="eastAsia" w:ascii="宋体" w:hAnsi="宋体" w:eastAsia="宋体" w:cs="宋体"/>
          <w:bCs/>
          <w:color w:val="auto"/>
          <w:kern w:val="2"/>
          <w:sz w:val="24"/>
          <w:szCs w:val="24"/>
          <w:highlight w:val="none"/>
          <w:shd w:val="clear" w:color="auto" w:fill="auto"/>
          <w:lang w:val="en-US" w:eastAsia="zh-CN" w:bidi="ar-SA"/>
        </w:rPr>
        <w:t>.本次采购采用电子交易方式，电子交易平台为“政府采购云平台（www.zcygov.cn）”。供应商参与本项目电子交易活动前，应注册成为政府采</w:t>
      </w:r>
      <w:r>
        <w:rPr>
          <w:rFonts w:hint="eastAsia" w:ascii="宋体" w:hAnsi="宋体" w:cs="宋体"/>
          <w:color w:val="auto"/>
          <w:sz w:val="24"/>
          <w:szCs w:val="22"/>
          <w:highlight w:val="none"/>
          <w:shd w:val="clear" w:color="auto" w:fill="auto"/>
          <w:lang w:val="en-US" w:eastAsia="zh-CN"/>
        </w:rPr>
        <w:t>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jc w:val="left"/>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4.报名须上传的资料</w:t>
      </w:r>
      <w:r>
        <w:rPr>
          <w:rFonts w:hint="default" w:ascii="宋体" w:hAnsi="宋体" w:cs="宋体"/>
          <w:color w:val="auto"/>
          <w:sz w:val="24"/>
          <w:szCs w:val="22"/>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default" w:ascii="宋体" w:hAnsi="宋体" w:cs="宋体"/>
          <w:color w:val="auto"/>
          <w:sz w:val="24"/>
          <w:szCs w:val="22"/>
          <w:highlight w:val="none"/>
          <w:shd w:val="clear" w:color="auto" w:fill="auto"/>
          <w:lang w:val="en-US" w:eastAsia="zh-CN"/>
        </w:rPr>
        <w:t>（1）营业执照；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（2）法定代表人资格证明书及身份证或法人授权委托书及被授权人身份证；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olor w:val="auto"/>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以上证明材料</w:t>
      </w:r>
      <w:r>
        <w:rPr>
          <w:rFonts w:hint="eastAsia" w:ascii="宋体" w:hAnsi="宋体" w:cs="宋体"/>
          <w:bCs/>
          <w:color w:val="auto"/>
          <w:sz w:val="24"/>
          <w:szCs w:val="24"/>
          <w:highlight w:val="none"/>
          <w:shd w:val="clear" w:color="auto" w:fill="auto"/>
          <w:lang w:val="en-US" w:eastAsia="zh-CN"/>
        </w:rPr>
        <w:t>须加盖单位公章，报名时需上传政采云提交审核，审核通过后方可获取磋商文件</w:t>
      </w:r>
      <w:r>
        <w:rPr>
          <w:rFonts w:hint="default" w:ascii="宋体" w:hAnsi="宋体" w:eastAsia="宋体" w:cs="宋体"/>
          <w:bCs/>
          <w:color w:val="auto"/>
          <w:sz w:val="24"/>
          <w:szCs w:val="24"/>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七</w:t>
      </w:r>
      <w:r>
        <w:rPr>
          <w:rFonts w:hint="default" w:ascii="宋体" w:hAnsi="宋体" w:cs="宋体"/>
          <w:color w:val="auto"/>
          <w:sz w:val="24"/>
          <w:highlight w:val="none"/>
          <w:shd w:val="clear" w:color="auto" w:fill="auto"/>
          <w:lang w:val="en-US" w:eastAsia="zh-CN"/>
        </w:rPr>
        <w:t>、对本次招标提出询问，请按以下方式联系。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1.采购人信息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default" w:ascii="宋体" w:hAnsi="宋体" w:eastAsia="宋体" w:cs="宋体"/>
          <w:bCs/>
          <w:color w:val="auto"/>
          <w:sz w:val="24"/>
          <w:szCs w:val="24"/>
          <w:highlight w:val="none"/>
          <w:shd w:val="clear" w:color="auto" w:fill="auto"/>
          <w:lang w:val="en-US" w:eastAsia="zh-CN"/>
        </w:rPr>
        <w:t>名    称</w:t>
      </w:r>
      <w:r>
        <w:rPr>
          <w:rFonts w:hint="default" w:ascii="宋体" w:hAnsi="宋体" w:cs="宋体"/>
          <w:color w:val="auto"/>
          <w:sz w:val="24"/>
          <w:szCs w:val="22"/>
          <w:highlight w:val="none"/>
          <w:shd w:val="clear" w:color="auto" w:fill="auto"/>
          <w:lang w:val="en-US" w:eastAsia="zh-CN"/>
        </w:rPr>
        <w:t>：</w:t>
      </w:r>
      <w:r>
        <w:rPr>
          <w:rFonts w:hint="eastAsia" w:ascii="宋体" w:hAnsi="宋体" w:cs="宋体"/>
          <w:color w:val="auto"/>
          <w:sz w:val="24"/>
          <w:szCs w:val="22"/>
          <w:highlight w:val="none"/>
          <w:shd w:val="clear" w:color="auto" w:fill="auto"/>
          <w:lang w:val="en-US" w:eastAsia="zh-CN"/>
        </w:rPr>
        <w:t>焉耆县公安局</w:t>
      </w:r>
      <w:r>
        <w:rPr>
          <w:rFonts w:hint="default" w:ascii="宋体" w:hAnsi="宋体" w:cs="宋体"/>
          <w:color w:val="auto"/>
          <w:sz w:val="24"/>
          <w:szCs w:val="22"/>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r>
        <w:rPr>
          <w:rFonts w:hint="eastAsia" w:ascii="宋体" w:hAnsi="宋体" w:cs="宋体"/>
          <w:color w:val="auto"/>
          <w:sz w:val="24"/>
          <w:highlight w:val="none"/>
        </w:rPr>
        <w:t>　　　　</w:t>
      </w:r>
    </w:p>
    <w:p>
      <w:pPr>
        <w:spacing w:line="440" w:lineRule="exact"/>
        <w:ind w:firstLine="480" w:firstLineChars="200"/>
        <w:outlineLvl w:val="1"/>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焉耆县解放路</w:t>
      </w:r>
      <w:r>
        <w:rPr>
          <w:rFonts w:hint="eastAsia" w:ascii="宋体" w:hAnsi="宋体" w:cs="宋体"/>
          <w:color w:val="auto"/>
          <w:sz w:val="24"/>
          <w:highlight w:val="none"/>
        </w:rPr>
        <w:t>　　　　　</w:t>
      </w:r>
      <w:r>
        <w:rPr>
          <w:rFonts w:hint="default" w:ascii="宋体" w:hAnsi="宋体" w:eastAsia="宋体" w:cs="宋体"/>
          <w:bCs/>
          <w:color w:val="auto"/>
          <w:sz w:val="24"/>
          <w:szCs w:val="24"/>
          <w:highlight w:val="none"/>
          <w:shd w:val="clear" w:color="auto" w:fill="auto"/>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项目联系人（询问）</w:t>
      </w: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color w:val="auto"/>
          <w:sz w:val="24"/>
          <w:highlight w:val="none"/>
          <w:lang w:eastAsia="zh-CN"/>
        </w:rPr>
        <w:t>吴</w:t>
      </w:r>
      <w:r>
        <w:rPr>
          <w:rFonts w:hint="eastAsia" w:ascii="宋体" w:hAnsi="宋体" w:cs="宋体"/>
          <w:color w:val="auto"/>
          <w:sz w:val="24"/>
          <w:highlight w:val="none"/>
          <w:lang w:val="en-US" w:eastAsia="zh-CN"/>
        </w:rPr>
        <w:t>先生</w:t>
      </w:r>
      <w:r>
        <w:rPr>
          <w:rFonts w:hint="eastAsia" w:ascii="宋体" w:hAnsi="宋体" w:cs="宋体"/>
          <w:color w:val="auto"/>
          <w:sz w:val="24"/>
          <w:highlight w:val="none"/>
        </w:rPr>
        <w:t>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项目联系方式（询问）：</w:t>
      </w:r>
      <w:r>
        <w:rPr>
          <w:rFonts w:hint="eastAsia" w:ascii="宋体" w:hAnsi="宋体" w:cs="宋体"/>
          <w:color w:val="auto"/>
          <w:sz w:val="24"/>
          <w:highlight w:val="none"/>
          <w:lang w:eastAsia="zh-CN"/>
        </w:rPr>
        <w:t>18999002289 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2.采购代理机构信息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w:t>
      </w:r>
      <w:r>
        <w:rPr>
          <w:rFonts w:hint="eastAsia" w:ascii="宋体" w:hAnsi="宋体" w:cs="宋体"/>
          <w:bCs/>
          <w:color w:val="auto"/>
          <w:sz w:val="24"/>
          <w:szCs w:val="24"/>
          <w:highlight w:val="none"/>
          <w:shd w:val="clear" w:color="auto" w:fill="auto"/>
          <w:lang w:val="en-US" w:eastAsia="zh-CN"/>
        </w:rPr>
        <w:t>新疆巴州西江建设工程监理有限公司</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地    址：</w:t>
      </w:r>
      <w:r>
        <w:rPr>
          <w:rFonts w:hint="eastAsia" w:ascii="宋体" w:hAnsi="宋体" w:cs="宋体"/>
          <w:bCs/>
          <w:color w:val="auto"/>
          <w:sz w:val="24"/>
          <w:szCs w:val="24"/>
          <w:highlight w:val="none"/>
          <w:shd w:val="clear" w:color="auto" w:fill="auto"/>
          <w:lang w:val="en-US" w:eastAsia="zh-CN"/>
        </w:rPr>
        <w:t>新疆库尔勒市人民东路豪景大厦1405室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项目联系人（询问）：</w:t>
      </w:r>
      <w:r>
        <w:rPr>
          <w:rFonts w:hint="eastAsia" w:ascii="宋体" w:hAnsi="宋体" w:cs="宋体"/>
          <w:bCs/>
          <w:color w:val="auto"/>
          <w:sz w:val="24"/>
          <w:szCs w:val="24"/>
          <w:highlight w:val="none"/>
          <w:shd w:val="clear" w:color="auto" w:fill="auto"/>
          <w:lang w:val="en-US" w:eastAsia="zh-CN"/>
        </w:rPr>
        <w:t>张女士</w:t>
      </w:r>
      <w:r>
        <w:rPr>
          <w:rFonts w:hint="default" w:ascii="宋体" w:hAnsi="宋体" w:eastAsia="宋体" w:cs="宋体"/>
          <w:bCs/>
          <w:color w:val="auto"/>
          <w:sz w:val="24"/>
          <w:szCs w:val="24"/>
          <w:highlight w:val="none"/>
          <w:shd w:val="clear" w:color="auto" w:fill="auto"/>
          <w:lang w:val="en-US" w:eastAsia="zh-CN"/>
        </w:rPr>
        <w:t> 　　　　　　　　　　　</w:t>
      </w:r>
    </w:p>
    <w:p>
      <w:pPr>
        <w:pStyle w:val="2"/>
        <w:ind w:firstLine="480" w:firstLineChars="200"/>
        <w:rPr>
          <w:rFonts w:hint="default" w:ascii="宋体" w:hAnsi="宋体" w:cs="宋体"/>
          <w:color w:val="auto"/>
          <w:sz w:val="24"/>
          <w:highlight w:val="none"/>
          <w:lang w:val="en-US"/>
        </w:rPr>
      </w:pPr>
      <w:r>
        <w:rPr>
          <w:rFonts w:hint="default" w:ascii="宋体" w:hAnsi="宋体" w:eastAsia="宋体" w:cs="宋体"/>
          <w:bCs/>
          <w:color w:val="auto"/>
          <w:sz w:val="24"/>
          <w:szCs w:val="24"/>
          <w:highlight w:val="none"/>
          <w:shd w:val="clear" w:color="auto" w:fill="auto"/>
          <w:lang w:val="en-US" w:eastAsia="zh-CN"/>
        </w:rPr>
        <w:t>项目联系方式（询问）：</w:t>
      </w:r>
      <w:r>
        <w:rPr>
          <w:rFonts w:hint="eastAsia" w:ascii="宋体" w:hAnsi="宋体" w:cs="宋体"/>
          <w:bCs/>
          <w:color w:val="auto"/>
          <w:sz w:val="24"/>
          <w:szCs w:val="24"/>
          <w:highlight w:val="none"/>
          <w:shd w:val="clear" w:color="auto" w:fill="auto"/>
          <w:lang w:val="en-US" w:eastAsia="zh-CN"/>
        </w:rPr>
        <w:t xml:space="preserve">0996-6753997   </w:t>
      </w:r>
      <w:r>
        <w:rPr>
          <w:rFonts w:hint="eastAsia" w:ascii="宋体" w:hAnsi="宋体" w:cs="宋体"/>
          <w:bCs/>
          <w:color w:val="auto"/>
          <w:sz w:val="24"/>
          <w:szCs w:val="24"/>
          <w:highlight w:val="none"/>
          <w:lang w:val="en-US" w:eastAsia="zh-CN"/>
        </w:rPr>
        <w:t>18209960350</w:t>
      </w:r>
    </w:p>
    <w:p>
      <w:pPr>
        <w:rPr>
          <w:rFonts w:hint="default"/>
          <w:color w:val="auto"/>
          <w:lang w:val="en-US"/>
        </w:rPr>
      </w:pPr>
      <w:r>
        <w:rPr>
          <w:rFonts w:hint="default"/>
          <w:color w:val="auto"/>
          <w:lang w:val="en-US"/>
        </w:rPr>
        <w:br w:type="page"/>
      </w:r>
    </w:p>
    <w:p>
      <w:pPr>
        <w:widowControl/>
        <w:shd w:val="clear"/>
        <w:spacing w:line="360" w:lineRule="auto"/>
        <w:jc w:val="center"/>
        <w:outlineLvl w:val="0"/>
        <w:rPr>
          <w:rFonts w:hint="eastAsia" w:ascii="宋体" w:hAnsi="宋体"/>
          <w:b/>
          <w:color w:val="auto"/>
          <w:sz w:val="36"/>
          <w:highlight w:val="none"/>
          <w:shd w:val="clear" w:color="auto" w:fill="auto"/>
        </w:rPr>
      </w:pPr>
      <w:r>
        <w:rPr>
          <w:rFonts w:hint="eastAsia" w:ascii="宋体" w:hAnsi="宋体"/>
          <w:b/>
          <w:color w:val="auto"/>
          <w:sz w:val="36"/>
          <w:highlight w:val="none"/>
          <w:shd w:val="clear" w:color="auto" w:fill="auto"/>
        </w:rPr>
        <w:t>第二部份 投标须知</w:t>
      </w:r>
    </w:p>
    <w:tbl>
      <w:tblPr>
        <w:tblStyle w:val="23"/>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9"/>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项号</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项目</w:t>
            </w:r>
          </w:p>
        </w:tc>
        <w:tc>
          <w:tcPr>
            <w:tcW w:w="720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内</w:t>
            </w:r>
            <w:r>
              <w:rPr>
                <w:rFonts w:hint="eastAsia" w:ascii="宋体" w:hAnsi="宋体" w:cs="宋体"/>
                <w:color w:val="auto"/>
                <w:sz w:val="24"/>
                <w:szCs w:val="22"/>
                <w:highlight w:val="none"/>
                <w:shd w:val="clear" w:color="auto" w:fill="auto"/>
              </w:rPr>
              <w:tab/>
            </w:r>
            <w:r>
              <w:rPr>
                <w:rFonts w:hint="eastAsia" w:ascii="宋体" w:hAnsi="宋体" w:cs="宋体"/>
                <w:color w:val="auto"/>
                <w:sz w:val="24"/>
                <w:szCs w:val="22"/>
                <w:highlight w:val="none"/>
                <w:shd w:val="clear" w:color="auto" w:fill="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焉耆回族自治县公安局清油采购项目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项目编号</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BZXJZC2023-011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合同履行期限</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val="en-US" w:eastAsia="zh-CN"/>
              </w:rPr>
              <w:t>12个月（根据采购人要求按批次供货）；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供货地点</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焉耆县公安局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p>
        </w:tc>
        <w:tc>
          <w:tcPr>
            <w:tcW w:w="1219"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资金来源</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采购方式</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采购人</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名    称：</w:t>
            </w:r>
            <w:r>
              <w:rPr>
                <w:rFonts w:hint="eastAsia" w:ascii="宋体" w:hAnsi="宋体" w:cs="宋体"/>
                <w:color w:val="auto"/>
                <w:szCs w:val="21"/>
                <w:highlight w:val="none"/>
                <w:shd w:val="clear" w:color="auto" w:fill="auto"/>
                <w:lang w:val="en-US" w:eastAsia="zh-CN"/>
              </w:rPr>
              <w:t>焉耆县公安局</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地       址：焉耆县解放路　　　　　</w:t>
            </w:r>
            <w:r>
              <w:rPr>
                <w:rFonts w:hint="default"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项目联系人（询问）</w:t>
            </w:r>
            <w:r>
              <w:rPr>
                <w:rFonts w:hint="eastAsia" w:ascii="宋体" w:hAnsi="宋体" w:cs="宋体"/>
                <w:color w:val="auto"/>
                <w:szCs w:val="21"/>
                <w:highlight w:val="none"/>
                <w:shd w:val="clear" w:color="auto" w:fill="auto"/>
                <w:lang w:val="en-US" w:eastAsia="zh-CN"/>
              </w:rPr>
              <w:t>：吴伟　</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default" w:ascii="宋体" w:hAnsi="宋体" w:cs="宋体"/>
                <w:color w:val="auto"/>
                <w:szCs w:val="21"/>
                <w:highlight w:val="none"/>
                <w:shd w:val="clear" w:color="auto" w:fill="auto"/>
                <w:lang w:val="en-US" w:eastAsia="zh-CN"/>
              </w:rPr>
              <w:t>项目联系方式（询问）：</w:t>
            </w:r>
            <w:r>
              <w:rPr>
                <w:rFonts w:hint="eastAsia" w:ascii="宋体" w:hAnsi="宋体" w:cs="宋体"/>
                <w:color w:val="auto"/>
                <w:szCs w:val="21"/>
                <w:highlight w:val="none"/>
                <w:shd w:val="clear" w:color="auto" w:fill="auto"/>
                <w:lang w:val="en-US" w:eastAsia="zh-CN"/>
              </w:rPr>
              <w:t>18999002289</w:t>
            </w:r>
            <w:r>
              <w:rPr>
                <w:rFonts w:hint="default" w:ascii="宋体" w:hAnsi="宋体" w:cs="宋体"/>
                <w:color w:val="auto"/>
                <w:szCs w:val="21"/>
                <w:highlight w:val="none"/>
                <w:shd w:val="clear" w:color="auto" w:fill="auto"/>
                <w:lang w:val="en-US" w:eastAsia="zh-CN"/>
              </w:rPr>
              <w:t> </w:t>
            </w:r>
            <w:r>
              <w:rPr>
                <w:rFonts w:hint="eastAsia" w:ascii="宋体" w:hAnsi="宋体" w:cs="宋体"/>
                <w:color w:val="auto"/>
                <w:szCs w:val="21"/>
                <w:highlight w:val="none"/>
                <w:shd w:val="clear" w:color="auto" w:fill="auto"/>
                <w:lang w:val="en-US" w:eastAsia="zh-CN"/>
              </w:rPr>
              <w:t> </w:t>
            </w:r>
            <w:r>
              <w:rPr>
                <w:rFonts w:hint="default" w:ascii="宋体" w:hAnsi="宋体" w:cs="宋体"/>
                <w:color w:val="auto"/>
                <w:szCs w:val="21"/>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采购代理机构</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    称：</w:t>
            </w:r>
            <w:r>
              <w:rPr>
                <w:rFonts w:hint="eastAsia" w:ascii="宋体" w:hAnsi="宋体" w:cs="宋体"/>
                <w:color w:val="auto"/>
                <w:szCs w:val="21"/>
                <w:highlight w:val="none"/>
                <w:shd w:val="clear" w:color="auto" w:fill="auto"/>
                <w:lang w:eastAsia="zh-CN"/>
              </w:rPr>
              <w:t>新疆巴州西江建设工程监理有限公司</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地    址：</w:t>
            </w:r>
            <w:r>
              <w:rPr>
                <w:rFonts w:hint="eastAsia" w:ascii="宋体" w:hAnsi="宋体" w:cs="宋体"/>
                <w:color w:val="auto"/>
                <w:szCs w:val="21"/>
                <w:highlight w:val="none"/>
                <w:shd w:val="clear" w:color="auto" w:fill="auto"/>
                <w:lang w:eastAsia="zh-CN"/>
              </w:rPr>
              <w:t>新疆库尔勒市人民东路豪景大厦1405室</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项目联系人（询问）：</w:t>
            </w:r>
            <w:r>
              <w:rPr>
                <w:rFonts w:hint="eastAsia" w:ascii="宋体" w:hAnsi="宋体" w:cs="宋体"/>
                <w:color w:val="auto"/>
                <w:szCs w:val="21"/>
                <w:highlight w:val="none"/>
                <w:shd w:val="clear" w:color="auto" w:fill="auto"/>
                <w:lang w:val="en-US" w:eastAsia="zh-CN"/>
              </w:rPr>
              <w:t>张</w:t>
            </w:r>
            <w:r>
              <w:rPr>
                <w:rFonts w:hint="eastAsia" w:ascii="宋体" w:hAnsi="宋体" w:cs="宋体"/>
                <w:color w:val="auto"/>
                <w:szCs w:val="21"/>
                <w:highlight w:val="none"/>
                <w:shd w:val="clear" w:color="auto" w:fill="auto"/>
                <w:lang w:eastAsia="zh-CN"/>
              </w:rPr>
              <w:t>女士</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default" w:ascii="宋体" w:hAnsi="宋体" w:cs="宋体"/>
                <w:bCs/>
                <w:color w:val="auto"/>
                <w:sz w:val="24"/>
                <w:szCs w:val="24"/>
                <w:highlight w:val="none"/>
                <w:shd w:val="clear" w:color="auto" w:fill="auto"/>
                <w:lang w:val="en-US" w:eastAsia="zh-CN"/>
              </w:rPr>
            </w:pPr>
            <w:r>
              <w:rPr>
                <w:rFonts w:hint="eastAsia" w:ascii="宋体" w:hAnsi="宋体" w:cs="宋体"/>
                <w:color w:val="auto"/>
                <w:szCs w:val="21"/>
                <w:highlight w:val="none"/>
                <w:shd w:val="clear" w:color="auto" w:fill="auto"/>
              </w:rPr>
              <w:t>项目联系方式（询问）：</w:t>
            </w:r>
            <w:r>
              <w:rPr>
                <w:rFonts w:hint="eastAsia" w:ascii="宋体" w:hAnsi="宋体" w:cs="宋体"/>
                <w:color w:val="auto"/>
                <w:szCs w:val="21"/>
                <w:highlight w:val="none"/>
                <w:shd w:val="clear" w:color="auto" w:fill="auto"/>
                <w:lang w:val="en-US" w:eastAsia="zh-CN"/>
              </w:rPr>
              <w:t>0996-6753997</w:t>
            </w:r>
          </w:p>
          <w:p>
            <w:pPr>
              <w:keepNext w:val="0"/>
              <w:keepLines w:val="0"/>
              <w:suppressLineNumbers w:val="0"/>
              <w:shd w:val="clear"/>
              <w:spacing w:before="0" w:beforeAutospacing="0" w:after="0" w:afterAutospacing="0"/>
              <w:ind w:left="0" w:right="0" w:firstLine="2310" w:firstLineChars="11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18209960350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必备资质</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 xml:space="preserve">投标人资格、能力、信誉及其它要求：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满足《中华人民共和国政府采购法》第二十二条规定；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）具有独立承担民事责任的能力；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 xml:space="preserve">）具有良好的商业信誉和健全的财务会计制度；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val="en-US" w:eastAsia="zh-CN"/>
              </w:rPr>
              <w:t xml:space="preserve">）具有履行合同所必需的设备和专业技术能力；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US" w:eastAsia="zh-CN"/>
              </w:rPr>
              <w:t xml:space="preserve">）有依法缴纳税收和社会保障资金的良好记录；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lang w:val="en-US" w:eastAsia="zh-CN"/>
              </w:rPr>
              <w:t xml:space="preserve">）参加政府采购活动前三年内，在经营活动中没有重大违法记录（自行承诺，提供承诺函原件）；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lang w:val="en-US" w:eastAsia="zh-CN"/>
              </w:rPr>
              <w:t xml:space="preserve">）法律、行政法规规定的其他条件。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default" w:ascii="宋体" w:hAnsi="宋体" w:cs="宋体"/>
                <w:color w:val="auto"/>
                <w:szCs w:val="21"/>
                <w:highlight w:val="none"/>
                <w:shd w:val="clear" w:color="auto" w:fill="auto"/>
                <w:lang w:val="en-US" w:eastAsia="zh-CN"/>
              </w:rPr>
              <w:t xml:space="preserve">2 </w:t>
            </w:r>
            <w:r>
              <w:rPr>
                <w:rFonts w:hint="eastAsia" w:ascii="宋体" w:hAnsi="宋体" w:cs="宋体"/>
                <w:color w:val="auto"/>
                <w:szCs w:val="21"/>
                <w:highlight w:val="none"/>
                <w:shd w:val="clear" w:color="auto" w:fill="auto"/>
                <w:lang w:val="en-US" w:eastAsia="zh-CN"/>
              </w:rPr>
              <w:t xml:space="preserve">投标人资格要求证明材料：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）有效的经年检的营业执照副本原件；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2019-2021</w:t>
            </w:r>
            <w:r>
              <w:rPr>
                <w:rFonts w:hint="eastAsia" w:ascii="宋体" w:hAnsi="宋体" w:cs="宋体"/>
                <w:color w:val="auto"/>
                <w:szCs w:val="21"/>
                <w:highlight w:val="none"/>
                <w:shd w:val="clear" w:color="auto" w:fill="auto"/>
                <w:lang w:val="en-US" w:eastAsia="zh-CN"/>
              </w:rPr>
              <w:t xml:space="preserve">年度财务审计报告或财务报表（注：近三年新成立的企业需提供企业自成立以来至今的财务报表）；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val="en-US" w:eastAsia="zh-CN"/>
              </w:rPr>
              <w:t xml:space="preserve">）具有履行合同所必需的设备和专业技术能力的承诺书；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US" w:eastAsia="zh-CN"/>
              </w:rPr>
              <w:t xml:space="preserve">）法定代表人或其委托代理人身份证复印件，委托代理人还应有法人代表授权委托书、盖有社保局公章的企业近三月社保缴费证明及明细、企业近三个月完税证明；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lang w:val="en-US" w:eastAsia="zh-CN"/>
              </w:rPr>
              <w:t xml:space="preserve">）参加政府采购活动前三年内，在经营活动中没有重大违法记录的承诺函；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lang w:val="en-US" w:eastAsia="zh-CN"/>
              </w:rPr>
              <w:t>）未被中国政府采购网系统（</w:t>
            </w:r>
            <w:r>
              <w:rPr>
                <w:rFonts w:hint="default" w:ascii="宋体" w:hAnsi="宋体" w:cs="宋体"/>
                <w:color w:val="auto"/>
                <w:szCs w:val="21"/>
                <w:highlight w:val="none"/>
                <w:shd w:val="clear" w:color="auto" w:fill="auto"/>
                <w:lang w:val="en-US" w:eastAsia="zh-CN"/>
              </w:rPr>
              <w:t>http://www.ccgp.gov.cn/search/cr/</w:t>
            </w:r>
            <w:r>
              <w:rPr>
                <w:rFonts w:hint="eastAsia" w:ascii="宋体" w:hAnsi="宋体" w:cs="宋体"/>
                <w:color w:val="auto"/>
                <w:szCs w:val="21"/>
                <w:highlight w:val="none"/>
                <w:shd w:val="clear" w:color="auto" w:fill="auto"/>
                <w:lang w:val="en-US" w:eastAsia="zh-CN"/>
              </w:rPr>
              <w:t xml:space="preserve">）列入政府采购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严重违法失信行为记录名单，未被信用中国系统（</w:t>
            </w:r>
            <w:r>
              <w:rPr>
                <w:rFonts w:hint="default" w:ascii="宋体" w:hAnsi="宋体" w:cs="宋体"/>
                <w:color w:val="auto"/>
                <w:sz w:val="16"/>
                <w:szCs w:val="16"/>
                <w:highlight w:val="none"/>
                <w:shd w:val="clear" w:color="auto" w:fill="auto"/>
                <w:lang w:val="en-US" w:eastAsia="zh-CN"/>
              </w:rPr>
              <w:t>https://www.creditchina.gov.cn/</w:t>
            </w:r>
            <w:r>
              <w:rPr>
                <w:rFonts w:hint="eastAsia" w:ascii="宋体" w:hAnsi="宋体" w:cs="宋体"/>
                <w:color w:val="auto"/>
                <w:sz w:val="16"/>
                <w:szCs w:val="16"/>
                <w:highlight w:val="none"/>
                <w:shd w:val="clear" w:color="auto" w:fill="auto"/>
                <w:lang w:val="en-US" w:eastAsia="zh-CN"/>
              </w:rPr>
              <w:t>）</w:t>
            </w:r>
            <w:r>
              <w:rPr>
                <w:rFonts w:hint="eastAsia"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 xml:space="preserve">列入失信被执行人、政府采购严重违法失信行为记录名单、拖欠农民工工资失信联合惩戒对象名单、税收违法黑名单﹙供应商网上自行打印后加盖公章﹚；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lang w:val="en-US" w:eastAsia="zh-CN"/>
              </w:rPr>
              <w:t>）投标保证金缴存凭证；</w:t>
            </w:r>
          </w:p>
          <w:p>
            <w:pPr>
              <w:pStyle w:val="2"/>
              <w:keepNext w:val="0"/>
              <w:keepLines w:val="0"/>
              <w:suppressLineNumbers w:val="0"/>
              <w:shd w:val="clear"/>
              <w:spacing w:before="0" w:beforeAutospacing="0" w:after="0" w:afterAutospacing="0"/>
              <w:ind w:left="0" w:right="0"/>
              <w:rPr>
                <w:rFonts w:hint="eastAsia"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（8）</w:t>
            </w:r>
            <w:r>
              <w:rPr>
                <w:rFonts w:hint="eastAsia" w:ascii="Times New Roman" w:hAnsi="Times New Roman" w:eastAsia="宋体" w:cs="Times New Roman"/>
                <w:color w:val="auto"/>
                <w:kern w:val="2"/>
                <w:sz w:val="21"/>
                <w:szCs w:val="22"/>
                <w:highlight w:val="none"/>
                <w:shd w:val="clear" w:color="auto" w:fill="auto"/>
                <w:lang w:val="en-US" w:eastAsia="zh-CN" w:bidi="ar-SA"/>
              </w:rPr>
              <w:t>提供有效的食品经营许可证或食品生产许可证</w:t>
            </w:r>
            <w:r>
              <w:rPr>
                <w:rFonts w:hint="eastAsia" w:ascii="Times New Roman" w:hAnsi="Times New Roman" w:cs="Times New Roman"/>
                <w:color w:val="auto"/>
                <w:kern w:val="2"/>
                <w:sz w:val="21"/>
                <w:szCs w:val="22"/>
                <w:highlight w:val="none"/>
                <w:shd w:val="clear" w:color="auto" w:fill="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p>
        </w:tc>
        <w:tc>
          <w:tcPr>
            <w:tcW w:w="1219"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开标时必须携带的证件</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zh-CN" w:eastAsia="zh-CN"/>
              </w:rPr>
              <w:t>不见面开标方式的取消本条款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开标时间</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GB" w:eastAsia="zh-CN"/>
              </w:rPr>
              <w:t>2023年3月2</w:t>
            </w: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GB" w:eastAsia="zh-CN"/>
              </w:rPr>
              <w:t>日11:00</w:t>
            </w:r>
            <w:r>
              <w:rPr>
                <w:rFonts w:hint="default" w:ascii="宋体" w:hAnsi="宋体" w:cs="宋体"/>
                <w:color w:val="auto"/>
                <w:szCs w:val="21"/>
                <w:highlight w:val="none"/>
                <w:shd w:val="clear" w:color="auto" w:fill="auto"/>
                <w:lang w:val="en-GB"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开标地点</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政采云开标大厅</w:t>
            </w:r>
            <w:r>
              <w:rPr>
                <w:rFonts w:hint="eastAsia" w:ascii="宋体" w:hAnsi="宋体" w:cs="宋体"/>
                <w:color w:val="auto"/>
                <w:szCs w:val="21"/>
                <w:highlight w:val="none"/>
                <w:shd w:val="clear" w:color="auto" w:fill="auto"/>
                <w:lang w:val="en-GB" w:eastAsia="zh-CN"/>
              </w:rPr>
              <w:t>（</w:t>
            </w:r>
            <w:r>
              <w:rPr>
                <w:rFonts w:hint="default" w:ascii="宋体" w:hAnsi="宋体" w:cs="宋体"/>
                <w:color w:val="auto"/>
                <w:szCs w:val="21"/>
                <w:highlight w:val="none"/>
                <w:shd w:val="clear" w:color="auto" w:fill="auto"/>
                <w:lang w:val="en-US" w:eastAsia="zh-CN"/>
              </w:rPr>
              <w:t>https://www.zcygov.cn在线投标</w:t>
            </w:r>
            <w:r>
              <w:rPr>
                <w:rFonts w:hint="eastAsia" w:ascii="宋体" w:hAnsi="宋体" w:cs="宋体"/>
                <w:color w:val="auto"/>
                <w:szCs w:val="21"/>
                <w:highlight w:val="none"/>
                <w:shd w:val="clear" w:color="auto" w:fill="auto"/>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联合体</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14</w:t>
            </w:r>
          </w:p>
        </w:tc>
        <w:tc>
          <w:tcPr>
            <w:tcW w:w="1219"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响应文件解密时长</w:t>
            </w:r>
          </w:p>
        </w:tc>
        <w:tc>
          <w:tcPr>
            <w:tcW w:w="7207"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15</w:t>
            </w:r>
          </w:p>
        </w:tc>
        <w:tc>
          <w:tcPr>
            <w:tcW w:w="1219"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投标人报价确认报价签字时长</w:t>
            </w:r>
          </w:p>
        </w:tc>
        <w:tc>
          <w:tcPr>
            <w:tcW w:w="7207"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20分钟（投标人若未在规定时间内完成，所造成的一切后果由投标人自行承担）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投标有效期</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90日（从递交</w:t>
            </w:r>
            <w:r>
              <w:rPr>
                <w:rFonts w:hint="eastAsia" w:ascii="宋体" w:hAnsi="宋体" w:cs="宋体"/>
                <w:color w:val="auto"/>
                <w:szCs w:val="21"/>
                <w:highlight w:val="none"/>
                <w:shd w:val="clear" w:color="auto" w:fill="auto"/>
                <w:lang w:eastAsia="zh-CN"/>
              </w:rPr>
              <w:t>响应文件</w:t>
            </w:r>
            <w:r>
              <w:rPr>
                <w:rFonts w:hint="eastAsia" w:ascii="宋体" w:hAnsi="宋体" w:cs="宋体"/>
                <w:color w:val="auto"/>
                <w:szCs w:val="21"/>
                <w:highlight w:val="none"/>
                <w:shd w:val="clear" w:color="auto" w:fill="auto"/>
              </w:rPr>
              <w:t>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投标保证金</w:t>
            </w:r>
          </w:p>
        </w:tc>
        <w:tc>
          <w:tcPr>
            <w:tcW w:w="7207" w:type="dxa"/>
            <w:vAlign w:val="center"/>
          </w:tcPr>
          <w:p>
            <w:pPr>
              <w:pStyle w:val="2"/>
              <w:keepNext w:val="0"/>
              <w:keepLines w:val="0"/>
              <w:numPr>
                <w:ilvl w:val="0"/>
                <w:numId w:val="0"/>
              </w:numPr>
              <w:suppressLineNumbers w:val="0"/>
              <w:shd w:val="clear"/>
              <w:spacing w:before="0" w:beforeAutospacing="0" w:after="0" w:afterAutospacing="0"/>
              <w:ind w:left="0" w:right="0"/>
              <w:rPr>
                <w:rFonts w:hint="eastAsia" w:ascii="Times New Roman" w:hAnsi="Times New Roman" w:eastAsia="宋体" w:cs="Times New Roman"/>
                <w:b/>
                <w:bCs/>
                <w:color w:val="auto"/>
                <w:kern w:val="2"/>
                <w:sz w:val="21"/>
                <w:szCs w:val="22"/>
                <w:lang w:val="en-US" w:eastAsia="zh-CN" w:bidi="ar-SA"/>
              </w:rPr>
            </w:pPr>
            <w:r>
              <w:rPr>
                <w:rFonts w:hint="eastAsia" w:ascii="Times New Roman" w:hAnsi="Times New Roman" w:eastAsia="宋体" w:cs="Times New Roman"/>
                <w:b/>
                <w:bCs/>
                <w:color w:val="auto"/>
                <w:kern w:val="2"/>
                <w:sz w:val="21"/>
                <w:szCs w:val="22"/>
                <w:lang w:val="zh-CN" w:eastAsia="zh-CN" w:bidi="ar-SA"/>
              </w:rPr>
              <w:t>投标保证金：</w:t>
            </w:r>
            <w:r>
              <w:rPr>
                <w:rFonts w:hint="eastAsia" w:ascii="Times New Roman" w:hAnsi="Times New Roman" w:cs="Times New Roman"/>
                <w:b/>
                <w:bCs/>
                <w:color w:val="auto"/>
                <w:kern w:val="2"/>
                <w:sz w:val="21"/>
                <w:szCs w:val="22"/>
                <w:lang w:val="en-US" w:eastAsia="zh-CN" w:bidi="ar-SA"/>
              </w:rPr>
              <w:t>15</w:t>
            </w:r>
            <w:r>
              <w:rPr>
                <w:rFonts w:hint="eastAsia" w:ascii="Times New Roman" w:hAnsi="Times New Roman" w:eastAsia="宋体" w:cs="Times New Roman"/>
                <w:b/>
                <w:bCs/>
                <w:color w:val="auto"/>
                <w:kern w:val="2"/>
                <w:sz w:val="21"/>
                <w:szCs w:val="22"/>
                <w:lang w:val="en-US" w:eastAsia="zh-CN" w:bidi="ar-SA"/>
              </w:rPr>
              <w:t>000元，大写：</w:t>
            </w:r>
            <w:r>
              <w:rPr>
                <w:rFonts w:hint="eastAsia" w:ascii="Times New Roman" w:hAnsi="Times New Roman" w:cs="Times New Roman"/>
                <w:b/>
                <w:bCs/>
                <w:color w:val="auto"/>
                <w:kern w:val="2"/>
                <w:sz w:val="21"/>
                <w:szCs w:val="22"/>
                <w:lang w:val="en-US" w:eastAsia="zh-CN" w:bidi="ar-SA"/>
              </w:rPr>
              <w:t>壹万伍仟</w:t>
            </w:r>
            <w:r>
              <w:rPr>
                <w:rFonts w:hint="eastAsia" w:ascii="Times New Roman" w:hAnsi="Times New Roman" w:eastAsia="宋体" w:cs="Times New Roman"/>
                <w:b/>
                <w:bCs/>
                <w:color w:val="auto"/>
                <w:kern w:val="2"/>
                <w:sz w:val="21"/>
                <w:szCs w:val="22"/>
                <w:lang w:val="en-US" w:eastAsia="zh-CN" w:bidi="ar-SA"/>
              </w:rPr>
              <w:t>元整；</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auto"/>
                <w:kern w:val="2"/>
                <w:sz w:val="21"/>
                <w:szCs w:val="22"/>
                <w:lang w:val="zh-CN" w:eastAsia="zh-CN" w:bidi="ar-SA"/>
              </w:rPr>
            </w:pPr>
            <w:r>
              <w:rPr>
                <w:rFonts w:hint="eastAsia" w:ascii="Times New Roman" w:hAnsi="Times New Roman" w:eastAsia="宋体" w:cs="Times New Roman"/>
                <w:b/>
                <w:bCs/>
                <w:color w:val="auto"/>
                <w:kern w:val="2"/>
                <w:sz w:val="21"/>
                <w:szCs w:val="22"/>
                <w:lang w:val="zh-CN" w:eastAsia="zh-CN" w:bidi="ar-SA"/>
              </w:rPr>
              <w:t>账户名称：新疆巴州西江建设工程监理有限公司</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auto"/>
                <w:kern w:val="2"/>
                <w:sz w:val="21"/>
                <w:szCs w:val="22"/>
                <w:lang w:val="en-US" w:eastAsia="zh-CN" w:bidi="ar-SA"/>
              </w:rPr>
            </w:pPr>
            <w:r>
              <w:rPr>
                <w:rFonts w:hint="eastAsia" w:ascii="Times New Roman" w:hAnsi="Times New Roman" w:eastAsia="宋体" w:cs="Times New Roman"/>
                <w:b/>
                <w:bCs/>
                <w:color w:val="auto"/>
                <w:kern w:val="2"/>
                <w:sz w:val="21"/>
                <w:szCs w:val="22"/>
                <w:lang w:val="zh-CN" w:eastAsia="zh-CN" w:bidi="ar-SA"/>
              </w:rPr>
              <w:t>账号：</w:t>
            </w:r>
            <w:r>
              <w:rPr>
                <w:rFonts w:hint="eastAsia" w:ascii="Times New Roman" w:hAnsi="Times New Roman" w:eastAsia="宋体" w:cs="Times New Roman"/>
                <w:b/>
                <w:bCs/>
                <w:color w:val="auto"/>
                <w:kern w:val="2"/>
                <w:sz w:val="21"/>
                <w:szCs w:val="22"/>
                <w:lang w:val="en-US" w:eastAsia="zh-CN" w:bidi="ar-SA"/>
              </w:rPr>
              <w:t>736140100100003666</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auto"/>
                <w:kern w:val="2"/>
                <w:sz w:val="21"/>
                <w:szCs w:val="22"/>
                <w:lang w:val="zh-CN" w:eastAsia="zh-CN" w:bidi="ar-SA"/>
              </w:rPr>
            </w:pPr>
            <w:r>
              <w:rPr>
                <w:rFonts w:hint="eastAsia" w:ascii="Times New Roman" w:hAnsi="Times New Roman" w:eastAsia="宋体" w:cs="Times New Roman"/>
                <w:b/>
                <w:bCs/>
                <w:color w:val="auto"/>
                <w:kern w:val="2"/>
                <w:sz w:val="21"/>
                <w:szCs w:val="22"/>
                <w:lang w:val="zh-CN" w:eastAsia="zh-CN" w:bidi="ar-SA"/>
              </w:rPr>
              <w:t>开户行：</w:t>
            </w:r>
            <w:r>
              <w:rPr>
                <w:rFonts w:hint="eastAsia" w:ascii="Times New Roman" w:hAnsi="Times New Roman" w:eastAsia="宋体" w:cs="Times New Roman"/>
                <w:b/>
                <w:bCs/>
                <w:color w:val="auto"/>
                <w:kern w:val="2"/>
                <w:sz w:val="21"/>
                <w:szCs w:val="22"/>
                <w:lang w:val="en-US" w:eastAsia="zh-CN" w:bidi="ar-SA"/>
              </w:rPr>
              <w:t>库尔勒银行梨乡路支行</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auto"/>
                <w:kern w:val="2"/>
                <w:sz w:val="21"/>
                <w:szCs w:val="22"/>
                <w:lang w:val="zh-CN" w:eastAsia="zh-CN" w:bidi="ar-SA"/>
              </w:rPr>
            </w:pPr>
            <w:r>
              <w:rPr>
                <w:rFonts w:hint="eastAsia" w:ascii="Times New Roman" w:hAnsi="Times New Roman" w:eastAsia="宋体" w:cs="Times New Roman"/>
                <w:b/>
                <w:bCs/>
                <w:color w:val="auto"/>
                <w:kern w:val="2"/>
                <w:sz w:val="21"/>
                <w:szCs w:val="22"/>
                <w:lang w:val="zh-CN" w:eastAsia="zh-CN" w:bidi="ar-SA"/>
              </w:rPr>
              <w:t>投标保证金缴纳截止时间：投标保证金在2023年3月2</w:t>
            </w:r>
            <w:r>
              <w:rPr>
                <w:rFonts w:hint="eastAsia" w:cs="Times New Roman"/>
                <w:b/>
                <w:bCs/>
                <w:color w:val="auto"/>
                <w:kern w:val="2"/>
                <w:sz w:val="21"/>
                <w:szCs w:val="22"/>
                <w:lang w:val="en-US" w:eastAsia="zh-CN" w:bidi="ar-SA"/>
              </w:rPr>
              <w:t>4</w:t>
            </w:r>
            <w:r>
              <w:rPr>
                <w:rFonts w:hint="eastAsia" w:ascii="Times New Roman" w:hAnsi="Times New Roman" w:eastAsia="宋体" w:cs="Times New Roman"/>
                <w:b/>
                <w:bCs/>
                <w:color w:val="auto"/>
                <w:kern w:val="2"/>
                <w:sz w:val="21"/>
                <w:szCs w:val="22"/>
                <w:lang w:val="zh-CN" w:eastAsia="zh-CN" w:bidi="ar-SA"/>
              </w:rPr>
              <w:t>日11:00分（北京时间）前从投标人基本账户转入。</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auto"/>
                <w:kern w:val="2"/>
                <w:sz w:val="21"/>
                <w:szCs w:val="22"/>
                <w:lang w:val="zh-CN" w:eastAsia="zh-CN" w:bidi="ar-SA"/>
              </w:rPr>
            </w:pPr>
            <w:r>
              <w:rPr>
                <w:rFonts w:hint="eastAsia" w:ascii="Times New Roman" w:hAnsi="Times New Roman" w:eastAsia="宋体" w:cs="Times New Roman"/>
                <w:b/>
                <w:bCs/>
                <w:color w:val="auto"/>
                <w:kern w:val="2"/>
                <w:sz w:val="21"/>
                <w:szCs w:val="22"/>
                <w:lang w:val="zh-CN" w:eastAsia="zh-CN" w:bidi="ar-SA"/>
              </w:rPr>
              <w:t>投标保证金汇款凭证上（用途或备注或附言）应注明本项目编号[标准格式：</w:t>
            </w:r>
            <w:r>
              <w:rPr>
                <w:rFonts w:hint="eastAsia" w:cs="Times New Roman"/>
                <w:b/>
                <w:bCs/>
                <w:color w:val="auto"/>
                <w:kern w:val="2"/>
                <w:sz w:val="21"/>
                <w:szCs w:val="22"/>
                <w:lang w:val="en-US" w:eastAsia="zh-CN" w:bidi="ar-SA"/>
              </w:rPr>
              <w:t>清油采购</w:t>
            </w:r>
            <w:r>
              <w:rPr>
                <w:rFonts w:hint="eastAsia" w:ascii="Times New Roman" w:hAnsi="Times New Roman" w:eastAsia="宋体" w:cs="Times New Roman"/>
                <w:b/>
                <w:bCs/>
                <w:color w:val="auto"/>
                <w:kern w:val="2"/>
                <w:sz w:val="21"/>
                <w:szCs w:val="22"/>
                <w:lang w:val="en-US" w:eastAsia="zh-CN" w:bidi="ar-SA"/>
              </w:rPr>
              <w:t>项目投标保证金</w:t>
            </w:r>
            <w:r>
              <w:rPr>
                <w:rFonts w:hint="eastAsia" w:ascii="Times New Roman" w:hAnsi="Times New Roman" w:eastAsia="宋体" w:cs="Times New Roman"/>
                <w:b/>
                <w:bCs/>
                <w:color w:val="auto"/>
                <w:kern w:val="2"/>
                <w:sz w:val="21"/>
                <w:szCs w:val="22"/>
                <w:lang w:val="zh-CN" w:eastAsia="zh-CN" w:bidi="ar-SA"/>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auto"/>
                <w:kern w:val="2"/>
                <w:sz w:val="21"/>
                <w:szCs w:val="22"/>
                <w:lang w:val="en-US" w:eastAsia="zh-CN" w:bidi="ar-SA"/>
              </w:rPr>
            </w:pPr>
            <w:r>
              <w:rPr>
                <w:rFonts w:hint="eastAsia" w:ascii="Times New Roman" w:hAnsi="Times New Roman" w:eastAsia="宋体" w:cs="Times New Roman"/>
                <w:b/>
                <w:bCs/>
                <w:color w:val="auto"/>
                <w:kern w:val="2"/>
                <w:sz w:val="21"/>
                <w:szCs w:val="22"/>
                <w:lang w:val="zh-CN" w:eastAsia="zh-CN" w:bidi="ar-SA"/>
              </w:rPr>
              <w:t>（1）请投标方选择实时到账</w:t>
            </w:r>
            <w:r>
              <w:rPr>
                <w:rFonts w:hint="eastAsia" w:ascii="Times New Roman" w:hAnsi="Times New Roman" w:eastAsia="宋体" w:cs="Times New Roman"/>
                <w:b/>
                <w:bCs/>
                <w:color w:val="auto"/>
                <w:kern w:val="2"/>
                <w:sz w:val="21"/>
                <w:szCs w:val="22"/>
                <w:lang w:val="en-US" w:eastAsia="zh-CN" w:bidi="ar-SA"/>
              </w:rPr>
              <w:t>,</w:t>
            </w:r>
            <w:r>
              <w:rPr>
                <w:rFonts w:hint="eastAsia" w:ascii="Times New Roman" w:hAnsi="Times New Roman" w:eastAsia="宋体" w:cs="Times New Roman"/>
                <w:b/>
                <w:bCs/>
                <w:color w:val="auto"/>
                <w:kern w:val="2"/>
                <w:sz w:val="21"/>
                <w:szCs w:val="22"/>
                <w:lang w:val="zh-CN" w:eastAsia="zh-CN" w:bidi="ar-SA"/>
              </w:rPr>
              <w:t>以我公司实际到账为准。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auto"/>
                <w:kern w:val="2"/>
                <w:sz w:val="21"/>
                <w:szCs w:val="22"/>
                <w:lang w:val="zh-CN" w:eastAsia="zh-CN" w:bidi="ar-SA"/>
              </w:rPr>
            </w:pPr>
            <w:r>
              <w:rPr>
                <w:rFonts w:hint="eastAsia" w:ascii="Times New Roman" w:hAnsi="Times New Roman" w:eastAsia="宋体" w:cs="Times New Roman"/>
                <w:b/>
                <w:bCs/>
                <w:color w:val="auto"/>
                <w:kern w:val="2"/>
                <w:sz w:val="21"/>
                <w:szCs w:val="22"/>
                <w:lang w:val="zh-CN" w:eastAsia="zh-CN" w:bidi="ar-SA"/>
              </w:rPr>
              <w:t>（</w:t>
            </w:r>
            <w:r>
              <w:rPr>
                <w:rFonts w:hint="eastAsia" w:ascii="Times New Roman" w:hAnsi="Times New Roman" w:eastAsia="宋体" w:cs="Times New Roman"/>
                <w:b/>
                <w:bCs/>
                <w:color w:val="auto"/>
                <w:kern w:val="2"/>
                <w:sz w:val="21"/>
                <w:szCs w:val="22"/>
                <w:lang w:val="en-US" w:eastAsia="zh-CN" w:bidi="ar-SA"/>
              </w:rPr>
              <w:t>2</w:t>
            </w:r>
            <w:r>
              <w:rPr>
                <w:rFonts w:hint="eastAsia" w:ascii="Times New Roman" w:hAnsi="Times New Roman" w:eastAsia="宋体" w:cs="Times New Roman"/>
                <w:b/>
                <w:bCs/>
                <w:color w:val="auto"/>
                <w:kern w:val="2"/>
                <w:sz w:val="21"/>
                <w:szCs w:val="22"/>
                <w:lang w:val="zh-CN" w:eastAsia="zh-CN" w:bidi="ar-SA"/>
              </w:rPr>
              <w:t>）</w:t>
            </w:r>
            <w:r>
              <w:rPr>
                <w:rFonts w:hint="eastAsia" w:ascii="Times New Roman" w:hAnsi="Times New Roman" w:eastAsia="宋体" w:cs="Times New Roman"/>
                <w:b/>
                <w:bCs/>
                <w:color w:val="auto"/>
                <w:kern w:val="2"/>
                <w:sz w:val="21"/>
                <w:szCs w:val="22"/>
                <w:lang w:val="en-US" w:eastAsia="zh-CN" w:bidi="ar-SA"/>
              </w:rPr>
              <w:t>供应商自主选择以支票、汇票、本票、保函等非现金形式缴纳或提交保证金。</w:t>
            </w:r>
            <w:r>
              <w:rPr>
                <w:rFonts w:hint="eastAsia" w:ascii="Times New Roman" w:hAnsi="Times New Roman" w:eastAsia="宋体" w:cs="Times New Roman"/>
                <w:b/>
                <w:bCs/>
                <w:color w:val="auto"/>
                <w:kern w:val="2"/>
                <w:sz w:val="21"/>
                <w:szCs w:val="22"/>
                <w:lang w:val="zh-CN" w:eastAsia="zh-CN" w:bidi="ar-SA"/>
              </w:rPr>
              <w:t>开标前1小时我公司会再次核对保证金提交情况，任何未按时收到保证金的投标方，投标被拒绝。</w:t>
            </w:r>
          </w:p>
          <w:p>
            <w:pPr>
              <w:pStyle w:val="5"/>
              <w:keepNext w:val="0"/>
              <w:keepLines w:val="0"/>
              <w:suppressLineNumbers w:val="0"/>
              <w:spacing w:before="0" w:beforeAutospacing="0" w:after="0" w:afterAutospacing="0"/>
              <w:ind w:left="0" w:right="0"/>
              <w:rPr>
                <w:rFonts w:hint="eastAsia"/>
                <w:color w:val="auto"/>
                <w:szCs w:val="22"/>
                <w:lang w:val="zh-CN"/>
              </w:rPr>
            </w:pPr>
            <w:r>
              <w:rPr>
                <w:rFonts w:hint="eastAsia" w:ascii="Times New Roman" w:hAnsi="Times New Roman" w:eastAsia="宋体" w:cs="Times New Roman"/>
                <w:b/>
                <w:bCs/>
                <w:color w:val="auto"/>
                <w:kern w:val="2"/>
                <w:sz w:val="21"/>
                <w:szCs w:val="22"/>
                <w:lang w:val="en-US" w:eastAsia="zh-CN" w:bidi="ar-SA"/>
              </w:rPr>
              <w:t>关于退保证金时间:自中标通知书发出之日起5个工作日内，退还未中标供应商的投标保证金，自政府采购合同签订之日起5个工作日内，退还中标供应商的投标保证金,投标供应商的投标保证金将退回至汇入保证金原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8</w:t>
            </w:r>
          </w:p>
        </w:tc>
        <w:tc>
          <w:tcPr>
            <w:tcW w:w="1219" w:type="dxa"/>
            <w:vAlign w:val="center"/>
          </w:tcPr>
          <w:p>
            <w:pPr>
              <w:pStyle w:val="33"/>
              <w:keepNext w:val="0"/>
              <w:keepLines w:val="0"/>
              <w:suppressLineNumbers w:val="0"/>
              <w:shd w:val="clear"/>
              <w:spacing w:before="21" w:beforeAutospacing="0" w:after="0" w:afterAutospacing="0"/>
              <w:ind w:left="0" w:right="0"/>
              <w:jc w:val="center"/>
              <w:rPr>
                <w:rFonts w:hint="eastAsia"/>
                <w:color w:val="auto"/>
                <w:szCs w:val="21"/>
                <w:highlight w:val="none"/>
                <w:shd w:val="clear" w:color="auto" w:fill="auto"/>
                <w:lang w:val="en-US" w:bidi="ar-SA"/>
              </w:rPr>
            </w:pPr>
            <w:r>
              <w:rPr>
                <w:rFonts w:hint="eastAsia"/>
                <w:color w:val="auto"/>
                <w:szCs w:val="21"/>
                <w:highlight w:val="none"/>
                <w:shd w:val="clear" w:color="auto" w:fill="auto"/>
                <w:lang w:val="en-US" w:eastAsia="zh-CN" w:bidi="ar-SA"/>
              </w:rPr>
              <w:t>磋商文件</w:t>
            </w:r>
          </w:p>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发售时间</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发售时间：</w:t>
            </w:r>
            <w:r>
              <w:rPr>
                <w:rFonts w:hint="default" w:ascii="宋体" w:hAnsi="宋体" w:cs="宋体"/>
                <w:color w:val="auto"/>
                <w:szCs w:val="21"/>
                <w:highlight w:val="none"/>
                <w:shd w:val="clear" w:color="auto" w:fill="auto"/>
                <w:lang w:val="en-US" w:eastAsia="zh-CN" w:bidi="zh-CN"/>
              </w:rPr>
              <w:t>202</w:t>
            </w:r>
            <w:r>
              <w:rPr>
                <w:rFonts w:hint="eastAsia" w:ascii="宋体" w:hAnsi="宋体" w:cs="宋体"/>
                <w:color w:val="auto"/>
                <w:szCs w:val="21"/>
                <w:highlight w:val="none"/>
                <w:shd w:val="clear" w:color="auto" w:fill="auto"/>
                <w:lang w:val="en-US" w:eastAsia="zh-CN" w:bidi="zh-CN"/>
              </w:rPr>
              <w:t>3</w:t>
            </w:r>
            <w:r>
              <w:rPr>
                <w:rFonts w:hint="default" w:ascii="宋体" w:hAnsi="宋体" w:cs="宋体"/>
                <w:color w:val="auto"/>
                <w:szCs w:val="21"/>
                <w:highlight w:val="none"/>
                <w:shd w:val="clear" w:color="auto" w:fill="auto"/>
                <w:lang w:val="en-US" w:eastAsia="zh-CN" w:bidi="zh-CN"/>
              </w:rPr>
              <w:t>年</w:t>
            </w:r>
            <w:r>
              <w:rPr>
                <w:rFonts w:hint="eastAsia" w:ascii="宋体" w:hAnsi="宋体" w:cs="宋体"/>
                <w:color w:val="auto"/>
                <w:szCs w:val="21"/>
                <w:highlight w:val="none"/>
                <w:shd w:val="clear" w:color="auto" w:fill="auto"/>
                <w:lang w:val="en-US" w:eastAsia="zh-CN" w:bidi="zh-CN"/>
              </w:rPr>
              <w:t>3月14日</w:t>
            </w:r>
            <w:r>
              <w:rPr>
                <w:rFonts w:hint="default" w:ascii="宋体" w:hAnsi="宋体" w:cs="宋体"/>
                <w:color w:val="auto"/>
                <w:szCs w:val="21"/>
                <w:highlight w:val="none"/>
                <w:shd w:val="clear" w:color="auto" w:fill="auto"/>
                <w:lang w:val="en-US" w:eastAsia="zh-CN" w:bidi="zh-CN"/>
              </w:rPr>
              <w:t>至202</w:t>
            </w:r>
            <w:r>
              <w:rPr>
                <w:rFonts w:hint="eastAsia" w:ascii="宋体" w:hAnsi="宋体" w:cs="宋体"/>
                <w:color w:val="auto"/>
                <w:szCs w:val="21"/>
                <w:highlight w:val="none"/>
                <w:shd w:val="clear" w:color="auto" w:fill="auto"/>
                <w:lang w:val="en-US" w:eastAsia="zh-CN" w:bidi="zh-CN"/>
              </w:rPr>
              <w:t>3</w:t>
            </w:r>
            <w:r>
              <w:rPr>
                <w:rFonts w:hint="default" w:ascii="宋体" w:hAnsi="宋体" w:cs="宋体"/>
                <w:color w:val="auto"/>
                <w:szCs w:val="21"/>
                <w:highlight w:val="none"/>
                <w:shd w:val="clear" w:color="auto" w:fill="auto"/>
                <w:lang w:val="en-US" w:eastAsia="zh-CN" w:bidi="zh-CN"/>
              </w:rPr>
              <w:t>年</w:t>
            </w:r>
            <w:r>
              <w:rPr>
                <w:rFonts w:hint="eastAsia" w:ascii="宋体" w:hAnsi="宋体" w:cs="宋体"/>
                <w:color w:val="auto"/>
                <w:szCs w:val="21"/>
                <w:highlight w:val="none"/>
                <w:shd w:val="clear" w:color="auto" w:fill="auto"/>
                <w:lang w:val="en-US" w:eastAsia="zh-CN" w:bidi="zh-CN"/>
              </w:rPr>
              <w:t>3月21日</w:t>
            </w:r>
            <w:r>
              <w:rPr>
                <w:rFonts w:hint="eastAsia" w:ascii="宋体" w:hAnsi="宋体" w:cs="宋体"/>
                <w:color w:val="auto"/>
                <w:szCs w:val="21"/>
                <w:highlight w:val="none"/>
                <w:shd w:val="clear" w:color="auto" w:fill="auto"/>
                <w:lang w:val="zh-CN" w:bidi="zh-CN"/>
              </w:rPr>
              <w:t>，上午：</w:t>
            </w:r>
            <w:r>
              <w:rPr>
                <w:rFonts w:hint="eastAsia" w:ascii="宋体" w:hAnsi="宋体" w:cs="宋体"/>
                <w:color w:val="auto"/>
                <w:szCs w:val="21"/>
                <w:highlight w:val="none"/>
                <w:shd w:val="clear" w:color="auto" w:fill="auto"/>
                <w:lang w:val="en-US" w:bidi="zh-CN"/>
              </w:rPr>
              <w:t>10</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0至1</w:t>
            </w:r>
            <w:r>
              <w:rPr>
                <w:rFonts w:hint="eastAsia" w:ascii="宋体" w:hAnsi="宋体" w:cs="宋体"/>
                <w:color w:val="auto"/>
                <w:szCs w:val="21"/>
                <w:highlight w:val="none"/>
                <w:shd w:val="clear" w:color="auto" w:fill="auto"/>
                <w:lang w:val="en-US" w:bidi="zh-CN"/>
              </w:rPr>
              <w:t>4</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0，下午：1</w:t>
            </w:r>
            <w:r>
              <w:rPr>
                <w:rFonts w:hint="eastAsia" w:ascii="宋体" w:hAnsi="宋体" w:cs="宋体"/>
                <w:color w:val="auto"/>
                <w:szCs w:val="21"/>
                <w:highlight w:val="none"/>
                <w:shd w:val="clear" w:color="auto" w:fill="auto"/>
                <w:lang w:val="en-US" w:bidi="zh-CN"/>
              </w:rPr>
              <w:t>6</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3</w:t>
            </w:r>
            <w:r>
              <w:rPr>
                <w:rFonts w:hint="eastAsia" w:ascii="宋体" w:hAnsi="宋体" w:cs="宋体"/>
                <w:color w:val="auto"/>
                <w:szCs w:val="21"/>
                <w:highlight w:val="none"/>
                <w:shd w:val="clear" w:color="auto" w:fill="auto"/>
                <w:lang w:val="zh-CN" w:bidi="zh-CN"/>
              </w:rPr>
              <w:t>0至19:30（北京时间，法定节假日除外）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19</w:t>
            </w:r>
          </w:p>
        </w:tc>
        <w:tc>
          <w:tcPr>
            <w:tcW w:w="1219" w:type="dxa"/>
            <w:vAlign w:val="center"/>
          </w:tcPr>
          <w:p>
            <w:pPr>
              <w:pStyle w:val="33"/>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val="en-US" w:eastAsia="zh-CN"/>
              </w:rPr>
            </w:pPr>
            <w:r>
              <w:rPr>
                <w:rFonts w:hint="eastAsia"/>
                <w:color w:val="auto"/>
                <w:szCs w:val="21"/>
                <w:highlight w:val="none"/>
                <w:shd w:val="clear" w:color="auto" w:fill="auto"/>
                <w:lang w:val="en-US" w:eastAsia="zh-CN"/>
              </w:rPr>
              <w:t>响应文件</w:t>
            </w:r>
          </w:p>
          <w:p>
            <w:pPr>
              <w:pStyle w:val="33"/>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val="en-US"/>
              </w:rPr>
              <w:t>递交</w:t>
            </w:r>
            <w:r>
              <w:rPr>
                <w:rFonts w:hint="eastAsia"/>
                <w:color w:val="auto"/>
                <w:szCs w:val="21"/>
                <w:highlight w:val="none"/>
                <w:shd w:val="clear" w:color="auto" w:fill="auto"/>
                <w:lang w:val="en-US" w:eastAsia="zh-CN"/>
              </w:rPr>
              <w:t>上传地址</w:t>
            </w:r>
          </w:p>
        </w:tc>
        <w:tc>
          <w:tcPr>
            <w:tcW w:w="7207" w:type="dxa"/>
            <w:vAlign w:val="center"/>
          </w:tcPr>
          <w:p>
            <w:pPr>
              <w:keepNext w:val="0"/>
              <w:keepLines w:val="0"/>
              <w:suppressLineNumbers w:val="0"/>
              <w:spacing w:before="0" w:beforeAutospacing="0" w:after="0" w:afterAutospacing="0" w:line="360" w:lineRule="auto"/>
              <w:ind w:left="0" w:right="0" w:firstLine="420" w:firstLineChars="200"/>
              <w:jc w:val="left"/>
              <w:textAlignment w:val="center"/>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rPr>
              <w:t>政采云线上开标</w:t>
            </w:r>
            <w:r>
              <w:rPr>
                <w:rFonts w:hint="eastAsia" w:ascii="宋体" w:hAnsi="宋体" w:eastAsia="宋体" w:cs="宋体"/>
                <w:color w:val="auto"/>
                <w:szCs w:val="21"/>
                <w:highlight w:val="none"/>
                <w:shd w:val="clear" w:color="auto" w:fill="auto"/>
              </w:rPr>
              <w:t>大厅（https://www.zcygov.cn在线投标）（注：采用不见面方式开标的，</w:t>
            </w:r>
            <w:r>
              <w:rPr>
                <w:rFonts w:hint="eastAsia" w:ascii="宋体" w:hAnsi="宋体" w:eastAsia="宋体" w:cs="宋体"/>
                <w:color w:val="auto"/>
                <w:szCs w:val="21"/>
                <w:highlight w:val="none"/>
                <w:shd w:val="clear" w:color="auto" w:fill="auto"/>
                <w:lang w:val="en-US" w:eastAsia="zh-CN"/>
              </w:rPr>
              <w:t>投标供应商需提供电子版U盘一份和纸质版响应文件，正本一份（逐页加盖公章）、副本两份（副本为正本的复印件），使用 A4 规格纸张打印（可以双面打印），装订成册（必须胶装），纸质版响应文件须与解密文件内容一致，以上资料请于开标结束后两日内邮寄至新疆库尔勒市人民东路豪景大厦1405室张女士（18209960350）收即可，邮件所产生的费用由供应商自行负责。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20</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付款方式</w:t>
            </w:r>
          </w:p>
        </w:tc>
        <w:tc>
          <w:tcPr>
            <w:tcW w:w="7207" w:type="dxa"/>
            <w:vAlign w:val="center"/>
          </w:tcPr>
          <w:p>
            <w:pPr>
              <w:pStyle w:val="5"/>
              <w:keepNext w:val="0"/>
              <w:keepLines w:val="0"/>
              <w:suppressLineNumbers w:val="0"/>
              <w:spacing w:before="0" w:beforeAutospacing="0" w:after="0" w:afterAutospacing="0"/>
              <w:ind w:left="0" w:leftChars="0" w:right="0" w:firstLine="0" w:firstLineChars="0"/>
              <w:rPr>
                <w:rFonts w:hint="eastAsia" w:eastAsia="宋体"/>
                <w:color w:val="auto"/>
                <w:szCs w:val="22"/>
                <w:highlight w:val="none"/>
                <w:lang w:val="en-US" w:eastAsia="zh-CN"/>
              </w:rPr>
            </w:pPr>
            <w:r>
              <w:rPr>
                <w:rFonts w:hint="eastAsia" w:ascii="宋体" w:hAnsi="宋体" w:cs="宋体"/>
                <w:color w:val="auto"/>
                <w:kern w:val="2"/>
                <w:sz w:val="21"/>
                <w:szCs w:val="21"/>
                <w:highlight w:val="none"/>
                <w:shd w:val="clear" w:color="auto" w:fill="auto"/>
                <w:lang w:val="en-US" w:eastAsia="zh-CN" w:bidi="ar-SA"/>
              </w:rPr>
              <w:t>根据实际供货批次，每三个月结款一次；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21</w:t>
            </w:r>
          </w:p>
        </w:tc>
        <w:tc>
          <w:tcPr>
            <w:tcW w:w="1219"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质保期</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根据实际产品类型确定，但最短不少于3个月；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履约保证金</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最高限价</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en-US" w:eastAsia="zh-CN" w:bidi="zh-CN"/>
              </w:rPr>
              <w:t>75万元</w:t>
            </w:r>
            <w:r>
              <w:rPr>
                <w:rFonts w:hint="eastAsia" w:ascii="宋体" w:hAnsi="宋体" w:cs="宋体"/>
                <w:color w:val="auto"/>
                <w:szCs w:val="21"/>
                <w:highlight w:val="none"/>
                <w:shd w:val="clear" w:color="auto" w:fill="auto"/>
                <w:lang w:val="zh-CN" w:bidi="zh-CN"/>
              </w:rPr>
              <w:t>（投标报价高于最高限价的，作为废标处理）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24</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招标代理服务费</w:t>
            </w:r>
          </w:p>
        </w:tc>
        <w:tc>
          <w:tcPr>
            <w:tcW w:w="7207" w:type="dxa"/>
            <w:vAlign w:val="center"/>
          </w:tcPr>
          <w:p>
            <w:pPr>
              <w:pStyle w:val="33"/>
              <w:keepNext w:val="0"/>
              <w:keepLines w:val="0"/>
              <w:numPr>
                <w:ilvl w:val="0"/>
                <w:numId w:val="0"/>
              </w:numPr>
              <w:suppressLineNumbers w:val="0"/>
              <w:shd w:val="clear"/>
              <w:spacing w:before="2" w:beforeAutospacing="0" w:after="0" w:afterAutospacing="0" w:line="310" w:lineRule="atLeast"/>
              <w:ind w:left="0" w:right="95" w:rightChars="0"/>
              <w:jc w:val="left"/>
              <w:outlineLvl w:val="1"/>
              <w:rPr>
                <w:rFonts w:hint="default" w:eastAsia="宋体"/>
                <w:bCs/>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zh-CN" w:bidi="zh-CN"/>
              </w:rPr>
              <w:t>1、代理报酬的计算方法：</w:t>
            </w:r>
            <w:r>
              <w:rPr>
                <w:rFonts w:hint="eastAsia"/>
                <w:color w:val="auto"/>
                <w:szCs w:val="21"/>
                <w:highlight w:val="none"/>
                <w:shd w:val="clear" w:color="auto" w:fill="auto"/>
              </w:rPr>
              <w:t>参考</w:t>
            </w:r>
            <w:r>
              <w:rPr>
                <w:rFonts w:hint="eastAsia"/>
                <w:bCs/>
                <w:color w:val="auto"/>
                <w:szCs w:val="21"/>
                <w:highlight w:val="none"/>
                <w:shd w:val="clear" w:color="auto" w:fill="auto"/>
              </w:rPr>
              <w:t>《招标代理服务收费管理暂行办法》</w:t>
            </w:r>
            <w:r>
              <w:rPr>
                <w:rFonts w:hint="eastAsia"/>
                <w:bCs/>
                <w:color w:val="auto"/>
                <w:szCs w:val="21"/>
                <w:highlight w:val="none"/>
                <w:shd w:val="clear" w:color="auto" w:fill="auto"/>
                <w:lang w:val="en-US" w:eastAsia="zh-CN"/>
              </w:rPr>
              <w:t>下浮20%收取</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2、代理报酬支付方式：由中标人支付</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3、代理报酬的支付时间：由中标人领取中标通知书前支付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25</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质疑须知</w:t>
            </w:r>
          </w:p>
        </w:tc>
        <w:tc>
          <w:tcPr>
            <w:tcW w:w="7207" w:type="dxa"/>
            <w:vAlign w:val="center"/>
          </w:tcPr>
          <w:p>
            <w:pPr>
              <w:pStyle w:val="44"/>
              <w:keepNext w:val="0"/>
              <w:keepLines w:val="0"/>
              <w:suppressLineNumbers w:val="0"/>
              <w:spacing w:before="0" w:beforeAutospacing="0" w:after="0" w:afterAutospacing="0"/>
              <w:ind w:left="453" w:right="0" w:hanging="432" w:hangingChars="206"/>
              <w:jc w:val="both"/>
              <w:rPr>
                <w:rFonts w:hint="eastAsia" w:ascii="宋体" w:hAnsi="宋体" w:eastAsia="宋体" w:cs="宋体"/>
                <w:color w:val="auto"/>
                <w:kern w:val="2"/>
                <w:sz w:val="21"/>
                <w:szCs w:val="21"/>
                <w:highlight w:val="none"/>
                <w:shd w:val="clear" w:color="auto" w:fill="auto"/>
                <w:lang w:val="zh-CN" w:eastAsia="zh-CN" w:bidi="zh-CN"/>
              </w:rPr>
            </w:pPr>
            <w:r>
              <w:rPr>
                <w:rFonts w:hint="eastAsia" w:ascii="宋体" w:hAnsi="宋体" w:eastAsia="宋体" w:cs="宋体"/>
                <w:color w:val="auto"/>
                <w:kern w:val="2"/>
                <w:sz w:val="21"/>
                <w:szCs w:val="21"/>
                <w:highlight w:val="none"/>
                <w:shd w:val="clear" w:color="auto" w:fill="auto"/>
                <w:lang w:val="en-US" w:eastAsia="zh-CN" w:bidi="zh-CN"/>
              </w:rPr>
              <w:t>1、</w:t>
            </w:r>
            <w:r>
              <w:rPr>
                <w:rFonts w:hint="eastAsia" w:ascii="宋体" w:hAnsi="宋体" w:eastAsia="宋体" w:cs="宋体"/>
                <w:color w:val="auto"/>
                <w:kern w:val="2"/>
                <w:sz w:val="21"/>
                <w:szCs w:val="21"/>
                <w:highlight w:val="none"/>
                <w:shd w:val="clear" w:color="auto" w:fill="auto"/>
                <w:lang w:val="zh-CN" w:eastAsia="zh-CN" w:bidi="zh-CN"/>
              </w:rPr>
              <w:t>接收质疑函的方式：现场递交纸质版及Word格式电子版质疑文件至接收</w:t>
            </w:r>
          </w:p>
          <w:p>
            <w:pPr>
              <w:pStyle w:val="15"/>
              <w:keepNext w:val="0"/>
              <w:keepLines w:val="0"/>
              <w:numPr>
                <w:ilvl w:val="0"/>
                <w:numId w:val="0"/>
              </w:numPr>
              <w:suppressLineNumbers w:val="0"/>
              <w:spacing w:before="0" w:beforeAutospacing="0" w:after="0" w:afterAutospacing="0"/>
              <w:ind w:left="0" w:right="0" w:rightChars="0"/>
              <w:rPr>
                <w:rFonts w:hint="default"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2、接受质疑函的单位：</w:t>
            </w:r>
            <w:r>
              <w:rPr>
                <w:rFonts w:hint="eastAsia" w:ascii="宋体" w:hAnsi="宋体" w:cs="宋体"/>
                <w:color w:val="auto"/>
                <w:kern w:val="2"/>
                <w:sz w:val="21"/>
                <w:szCs w:val="21"/>
                <w:highlight w:val="none"/>
                <w:shd w:val="clear" w:color="auto" w:fill="auto"/>
                <w:lang w:val="en-US" w:eastAsia="zh-CN" w:bidi="zh-CN"/>
              </w:rPr>
              <w:t>新疆巴州西江建设工程监理有限公司</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eastAsia="宋体" w:cs="宋体"/>
                <w:color w:val="auto"/>
                <w:kern w:val="2"/>
                <w:sz w:val="21"/>
                <w:szCs w:val="21"/>
                <w:highlight w:val="none"/>
                <w:shd w:val="clear" w:color="auto" w:fill="auto"/>
                <w:lang w:val="en-US" w:eastAsia="zh-CN" w:bidi="zh-CN"/>
              </w:rPr>
              <w:t>地址：</w:t>
            </w:r>
            <w:r>
              <w:rPr>
                <w:rFonts w:hint="eastAsia" w:ascii="宋体" w:hAnsi="宋体" w:cs="宋体"/>
                <w:color w:val="auto"/>
                <w:kern w:val="2"/>
                <w:sz w:val="21"/>
                <w:szCs w:val="21"/>
                <w:highlight w:val="none"/>
                <w:shd w:val="clear" w:color="auto" w:fill="auto"/>
                <w:lang w:val="en-US" w:eastAsia="zh-CN" w:bidi="zh-CN"/>
              </w:rPr>
              <w:t>新疆库尔勒市人民东路豪景大厦1405室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5"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color w:val="auto"/>
                <w:szCs w:val="21"/>
                <w:highlight w:val="none"/>
                <w:shd w:val="clear" w:color="auto" w:fill="auto"/>
              </w:rPr>
              <w:t>政府采购政策支持</w:t>
            </w:r>
          </w:p>
        </w:tc>
        <w:tc>
          <w:tcPr>
            <w:tcW w:w="7207" w:type="dxa"/>
            <w:vAlign w:val="center"/>
          </w:tcPr>
          <w:p>
            <w:pPr>
              <w:pStyle w:val="33"/>
              <w:keepNext w:val="0"/>
              <w:keepLines w:val="0"/>
              <w:suppressLineNumbers w:val="0"/>
              <w:shd w:val="clear"/>
              <w:tabs>
                <w:tab w:val="left" w:pos="636"/>
              </w:tabs>
              <w:spacing w:before="21"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1、</w:t>
            </w:r>
            <w:r>
              <w:rPr>
                <w:rFonts w:hint="eastAsia"/>
                <w:color w:val="auto"/>
                <w:spacing w:val="-1"/>
                <w:szCs w:val="21"/>
                <w:highlight w:val="none"/>
                <w:shd w:val="clear" w:color="auto" w:fill="auto"/>
              </w:rPr>
              <w:t>财政部、国家发展改革委、生态环境部、市场监管总局《关于调整</w:t>
            </w:r>
            <w:r>
              <w:rPr>
                <w:rFonts w:hint="eastAsia"/>
                <w:color w:val="auto"/>
                <w:szCs w:val="21"/>
                <w:highlight w:val="none"/>
                <w:shd w:val="clear" w:color="auto" w:fill="auto"/>
              </w:rPr>
              <w:t>优化节能产品、环境标志产品政府采购执行机制的通知》（财库[2019]9 号文）；</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2、</w:t>
            </w:r>
            <w:r>
              <w:rPr>
                <w:rFonts w:hint="eastAsia"/>
                <w:color w:val="auto"/>
                <w:spacing w:val="-1"/>
                <w:szCs w:val="21"/>
                <w:highlight w:val="none"/>
                <w:shd w:val="clear" w:color="auto" w:fill="auto"/>
              </w:rPr>
              <w:t>财政部、生态环境部《关于印发环境标志产品政府采购品目清单的</w:t>
            </w:r>
            <w:r>
              <w:rPr>
                <w:rFonts w:hint="eastAsia"/>
                <w:color w:val="auto"/>
                <w:szCs w:val="21"/>
                <w:highlight w:val="none"/>
                <w:shd w:val="clear" w:color="auto" w:fill="auto"/>
              </w:rPr>
              <w:t>通知》（财库[2019]18</w:t>
            </w:r>
            <w:r>
              <w:rPr>
                <w:rFonts w:hint="eastAsia"/>
                <w:color w:val="auto"/>
                <w:spacing w:val="-19"/>
                <w:szCs w:val="21"/>
                <w:highlight w:val="none"/>
                <w:shd w:val="clear" w:color="auto" w:fill="auto"/>
              </w:rPr>
              <w:t xml:space="preserve"> 号文</w:t>
            </w:r>
            <w:r>
              <w:rPr>
                <w:rFonts w:hint="eastAsia"/>
                <w:color w:val="auto"/>
                <w:szCs w:val="21"/>
                <w:highlight w:val="none"/>
                <w:shd w:val="clear" w:color="auto" w:fill="auto"/>
              </w:rPr>
              <w:t>）；</w:t>
            </w:r>
          </w:p>
          <w:p>
            <w:pPr>
              <w:pStyle w:val="33"/>
              <w:keepNext w:val="0"/>
              <w:keepLines w:val="0"/>
              <w:suppressLineNumbers w:val="0"/>
              <w:shd w:val="clear"/>
              <w:tabs>
                <w:tab w:val="left" w:pos="632"/>
              </w:tabs>
              <w:spacing w:before="43" w:beforeAutospacing="0" w:after="0" w:afterAutospacing="0" w:line="278" w:lineRule="auto"/>
              <w:ind w:left="107" w:right="-15"/>
              <w:outlineLvl w:val="1"/>
              <w:rPr>
                <w:rFonts w:hint="eastAsia"/>
                <w:color w:val="auto"/>
                <w:spacing w:val="-6"/>
                <w:szCs w:val="21"/>
                <w:highlight w:val="none"/>
                <w:shd w:val="clear" w:color="auto" w:fill="auto"/>
              </w:rPr>
            </w:pPr>
            <w:r>
              <w:rPr>
                <w:rFonts w:hint="eastAsia"/>
                <w:color w:val="auto"/>
                <w:spacing w:val="-6"/>
                <w:szCs w:val="21"/>
                <w:highlight w:val="none"/>
                <w:shd w:val="clear" w:color="auto" w:fill="auto"/>
                <w:lang w:val="en-US"/>
              </w:rPr>
              <w:t>3、</w:t>
            </w:r>
            <w:r>
              <w:rPr>
                <w:rFonts w:hint="eastAsia"/>
                <w:color w:val="auto"/>
                <w:spacing w:val="-6"/>
                <w:szCs w:val="21"/>
                <w:highlight w:val="none"/>
                <w:shd w:val="clear" w:color="auto" w:fill="auto"/>
              </w:rPr>
              <w:t>财政部、发展改革委《关于印发节能产品政府采购品目清单的通知》</w:t>
            </w:r>
          </w:p>
          <w:p>
            <w:pPr>
              <w:pStyle w:val="33"/>
              <w:keepNext w:val="0"/>
              <w:keepLines w:val="0"/>
              <w:suppressLineNumbers w:val="0"/>
              <w:shd w:val="clear"/>
              <w:spacing w:before="43" w:beforeAutospacing="0" w:after="0" w:afterAutospacing="0"/>
              <w:ind w:left="107" w:right="0"/>
              <w:jc w:val="left"/>
              <w:outlineLvl w:val="1"/>
              <w:rPr>
                <w:color w:val="auto"/>
                <w:szCs w:val="21"/>
                <w:highlight w:val="none"/>
                <w:shd w:val="clear" w:color="auto" w:fill="auto"/>
              </w:rPr>
            </w:pPr>
            <w:r>
              <w:rPr>
                <w:rFonts w:hint="eastAsia"/>
                <w:color w:val="auto"/>
                <w:szCs w:val="21"/>
                <w:highlight w:val="none"/>
                <w:shd w:val="clear" w:color="auto" w:fill="auto"/>
              </w:rPr>
              <w:t>（财库[2019]19 号文）；</w:t>
            </w:r>
          </w:p>
          <w:p>
            <w:pPr>
              <w:pStyle w:val="33"/>
              <w:keepNext w:val="0"/>
              <w:keepLines w:val="0"/>
              <w:suppressLineNumbers w:val="0"/>
              <w:shd w:val="clear"/>
              <w:tabs>
                <w:tab w:val="left" w:pos="632"/>
              </w:tabs>
              <w:spacing w:before="43" w:beforeAutospacing="0" w:after="0" w:afterAutospacing="0" w:line="278" w:lineRule="auto"/>
              <w:ind w:left="107" w:right="-15"/>
              <w:outlineLvl w:val="1"/>
              <w:rPr>
                <w:color w:val="auto"/>
                <w:szCs w:val="21"/>
                <w:highlight w:val="none"/>
                <w:shd w:val="clear" w:color="auto" w:fill="auto"/>
              </w:rPr>
            </w:pPr>
            <w:r>
              <w:rPr>
                <w:rFonts w:hint="eastAsia"/>
                <w:color w:val="auto"/>
                <w:spacing w:val="-6"/>
                <w:szCs w:val="21"/>
                <w:highlight w:val="none"/>
                <w:shd w:val="clear" w:color="auto" w:fill="auto"/>
                <w:lang w:val="en-US"/>
              </w:rPr>
              <w:t>4、</w:t>
            </w:r>
            <w:r>
              <w:rPr>
                <w:rFonts w:hint="eastAsia"/>
                <w:color w:val="auto"/>
                <w:spacing w:val="-6"/>
                <w:szCs w:val="21"/>
                <w:highlight w:val="none"/>
                <w:shd w:val="clear" w:color="auto" w:fill="auto"/>
              </w:rPr>
              <w:t>市场监管总局《市场监管总局关于发布参与实施政府采购节能产品、环境标志产品认证机构名录的公告》（2019</w:t>
            </w:r>
            <w:r>
              <w:rPr>
                <w:rFonts w:hint="eastAsia"/>
                <w:color w:val="auto"/>
                <w:spacing w:val="-27"/>
                <w:szCs w:val="21"/>
                <w:highlight w:val="none"/>
                <w:shd w:val="clear" w:color="auto" w:fill="auto"/>
              </w:rPr>
              <w:t xml:space="preserve"> 年第 </w:t>
            </w:r>
            <w:r>
              <w:rPr>
                <w:rFonts w:hint="eastAsia"/>
                <w:color w:val="auto"/>
                <w:szCs w:val="21"/>
                <w:highlight w:val="none"/>
                <w:shd w:val="clear" w:color="auto" w:fill="auto"/>
              </w:rPr>
              <w:t>16</w:t>
            </w:r>
            <w:r>
              <w:rPr>
                <w:rFonts w:hint="eastAsia"/>
                <w:color w:val="auto"/>
                <w:spacing w:val="-26"/>
                <w:szCs w:val="21"/>
                <w:highlight w:val="none"/>
                <w:shd w:val="clear" w:color="auto" w:fill="auto"/>
              </w:rPr>
              <w:t xml:space="preserve"> 号</w:t>
            </w:r>
            <w:r>
              <w:rPr>
                <w:rFonts w:hint="eastAsia"/>
                <w:color w:val="auto"/>
                <w:szCs w:val="21"/>
                <w:highlight w:val="none"/>
                <w:shd w:val="clear" w:color="auto" w:fill="auto"/>
              </w:rPr>
              <w:t>）；</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5、</w:t>
            </w:r>
            <w:r>
              <w:rPr>
                <w:rFonts w:hint="eastAsia"/>
                <w:color w:val="auto"/>
                <w:spacing w:val="-1"/>
                <w:szCs w:val="21"/>
                <w:highlight w:val="none"/>
                <w:shd w:val="clear" w:color="auto" w:fill="auto"/>
              </w:rPr>
              <w:t>财政部、工业和信息化部《关于印发《</w:t>
            </w:r>
            <w:r>
              <w:rPr>
                <w:rFonts w:hint="eastAsia"/>
                <w:color w:val="auto"/>
                <w:spacing w:val="-1"/>
                <w:szCs w:val="21"/>
                <w:highlight w:val="none"/>
                <w:shd w:val="clear" w:color="auto" w:fill="auto"/>
                <w:lang w:eastAsia="zh-CN"/>
              </w:rPr>
              <w:t>政府采购促进中小企业发展管理办法</w:t>
            </w:r>
            <w:r>
              <w:rPr>
                <w:rFonts w:hint="eastAsia"/>
                <w:color w:val="auto"/>
                <w:szCs w:val="21"/>
                <w:highlight w:val="none"/>
                <w:shd w:val="clear" w:color="auto" w:fill="auto"/>
              </w:rPr>
              <w:t>》的通知》（</w:t>
            </w:r>
            <w:r>
              <w:rPr>
                <w:rFonts w:hint="eastAsia"/>
                <w:color w:val="auto"/>
                <w:szCs w:val="21"/>
                <w:highlight w:val="none"/>
                <w:shd w:val="clear" w:color="auto" w:fill="auto"/>
                <w:lang w:eastAsia="zh-CN"/>
              </w:rPr>
              <w:t>财库〔2020〕46号文</w:t>
            </w:r>
            <w:r>
              <w:rPr>
                <w:rFonts w:hint="eastAsia"/>
                <w:color w:val="auto"/>
                <w:szCs w:val="21"/>
                <w:highlight w:val="none"/>
                <w:shd w:val="clear" w:color="auto" w:fill="auto"/>
              </w:rPr>
              <w:t>）；</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6、</w:t>
            </w:r>
            <w:r>
              <w:rPr>
                <w:rFonts w:hint="eastAsia"/>
                <w:color w:val="auto"/>
                <w:spacing w:val="-1"/>
                <w:szCs w:val="21"/>
                <w:highlight w:val="none"/>
                <w:shd w:val="clear" w:color="auto" w:fill="auto"/>
              </w:rPr>
              <w:t>财政部、民政部、中国残疾人联合会《关于促进残疾人就业政府采</w:t>
            </w:r>
            <w:r>
              <w:rPr>
                <w:rFonts w:hint="eastAsia"/>
                <w:color w:val="auto"/>
                <w:szCs w:val="21"/>
                <w:highlight w:val="none"/>
                <w:shd w:val="clear" w:color="auto" w:fill="auto"/>
              </w:rPr>
              <w:t>购政策的通知》（财库[2017]141</w:t>
            </w:r>
            <w:r>
              <w:rPr>
                <w:rFonts w:hint="eastAsia"/>
                <w:color w:val="auto"/>
                <w:spacing w:val="-27"/>
                <w:szCs w:val="21"/>
                <w:highlight w:val="none"/>
                <w:shd w:val="clear" w:color="auto" w:fill="auto"/>
              </w:rPr>
              <w:t xml:space="preserve"> 号</w:t>
            </w:r>
            <w:r>
              <w:rPr>
                <w:rFonts w:hint="eastAsia"/>
                <w:color w:val="auto"/>
                <w:szCs w:val="21"/>
                <w:highlight w:val="none"/>
                <w:shd w:val="clear" w:color="auto" w:fill="auto"/>
              </w:rPr>
              <w:t>）；</w:t>
            </w:r>
          </w:p>
          <w:p>
            <w:pPr>
              <w:pStyle w:val="33"/>
              <w:keepNext w:val="0"/>
              <w:keepLines w:val="0"/>
              <w:suppressLineNumbers w:val="0"/>
              <w:shd w:val="clear"/>
              <w:spacing w:before="0" w:beforeAutospacing="0" w:after="0" w:afterAutospacing="0" w:line="269" w:lineRule="exact"/>
              <w:ind w:left="107" w:right="-15"/>
              <w:jc w:val="left"/>
              <w:outlineLvl w:val="1"/>
              <w:rPr>
                <w:color w:val="auto"/>
                <w:szCs w:val="21"/>
                <w:highlight w:val="none"/>
                <w:shd w:val="clear" w:color="auto" w:fill="auto"/>
              </w:rPr>
            </w:pPr>
            <w:r>
              <w:rPr>
                <w:rFonts w:hint="eastAsia"/>
                <w:color w:val="auto"/>
                <w:spacing w:val="-3"/>
                <w:szCs w:val="21"/>
                <w:highlight w:val="none"/>
                <w:shd w:val="clear" w:color="auto" w:fill="auto"/>
                <w:lang w:val="en-US"/>
              </w:rPr>
              <w:t>7、</w:t>
            </w:r>
            <w:r>
              <w:rPr>
                <w:rFonts w:hint="eastAsia"/>
                <w:color w:val="auto"/>
                <w:spacing w:val="-2"/>
                <w:szCs w:val="21"/>
                <w:highlight w:val="none"/>
                <w:shd w:val="clear" w:color="auto" w:fill="auto"/>
              </w:rPr>
              <w:t>财政部、司法部《关于政府采购支持监狱企业发展有关问题的通知》</w:t>
            </w:r>
          </w:p>
          <w:p>
            <w:pPr>
              <w:keepNext w:val="0"/>
              <w:keepLines w:val="0"/>
              <w:widowControl/>
              <w:suppressLineNumbers w:val="0"/>
              <w:shd w:val="clear"/>
              <w:spacing w:before="50" w:beforeAutospacing="0" w:after="50" w:afterAutospacing="0" w:line="360" w:lineRule="auto"/>
              <w:ind w:left="0" w:right="0" w:firstLine="420" w:firstLineChars="200"/>
              <w:jc w:val="left"/>
              <w:rPr>
                <w:rFonts w:hint="eastAsia"/>
                <w:color w:val="auto"/>
                <w:szCs w:val="21"/>
                <w:highlight w:val="none"/>
                <w:shd w:val="clear" w:color="auto" w:fill="auto"/>
              </w:rPr>
            </w:pPr>
            <w:r>
              <w:rPr>
                <w:rFonts w:hint="eastAsia"/>
                <w:color w:val="auto"/>
                <w:szCs w:val="21"/>
                <w:highlight w:val="none"/>
                <w:shd w:val="clear" w:color="auto" w:fill="auto"/>
              </w:rPr>
              <w:t>（财库[2014]68 号文）。（中小企业优惠、监狱企业、节能产品、环境标志产品等）。</w:t>
            </w:r>
          </w:p>
          <w:p>
            <w:pPr>
              <w:pStyle w:val="33"/>
              <w:keepNext w:val="0"/>
              <w:keepLines w:val="0"/>
              <w:suppressLineNumbers w:val="0"/>
              <w:shd w:val="clear"/>
              <w:tabs>
                <w:tab w:val="left" w:pos="636"/>
              </w:tabs>
              <w:spacing w:before="0" w:beforeAutospacing="0" w:after="0" w:afterAutospacing="0" w:line="278" w:lineRule="auto"/>
              <w:ind w:left="107" w:right="98"/>
              <w:outlineLvl w:val="1"/>
              <w:rPr>
                <w:rFonts w:hint="eastAsia"/>
                <w:color w:val="auto"/>
                <w:szCs w:val="21"/>
                <w:highlight w:val="none"/>
                <w:shd w:val="clear" w:color="auto" w:fill="auto"/>
              </w:rPr>
            </w:pPr>
            <w:r>
              <w:rPr>
                <w:rFonts w:hint="eastAsia"/>
                <w:color w:val="auto"/>
                <w:szCs w:val="21"/>
                <w:highlight w:val="none"/>
                <w:shd w:val="clear" w:color="auto" w:fill="auto"/>
                <w:lang w:val="en-US" w:eastAsia="zh-CN"/>
              </w:rPr>
              <w:t>8.</w:t>
            </w:r>
            <w:r>
              <w:rPr>
                <w:rFonts w:hint="eastAsia"/>
                <w:color w:val="auto"/>
                <w:szCs w:val="21"/>
                <w:highlight w:val="none"/>
                <w:shd w:val="clear" w:color="auto" w:fill="auto"/>
              </w:rPr>
              <w:t>扶持中小企业政策：评审时小型和微型企业产品享受6%的价格折扣。监狱企业、残疾人福利组织视同小型、微型企业。 </w:t>
            </w:r>
          </w:p>
          <w:p>
            <w:pPr>
              <w:pStyle w:val="33"/>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bidi="zh-CN"/>
              </w:rPr>
            </w:pPr>
            <w:r>
              <w:rPr>
                <w:rFonts w:hint="eastAsia"/>
                <w:color w:val="auto"/>
                <w:szCs w:val="21"/>
                <w:highlight w:val="none"/>
                <w:shd w:val="clear" w:color="auto" w:fill="auto"/>
                <w:lang w:val="en-US" w:eastAsia="zh-CN"/>
              </w:rPr>
              <w:t>9、</w:t>
            </w:r>
            <w:r>
              <w:rPr>
                <w:rFonts w:hint="eastAsia"/>
                <w:color w:val="auto"/>
                <w:szCs w:val="21"/>
                <w:highlight w:val="none"/>
                <w:shd w:val="clear" w:color="auto" w:fill="auto"/>
              </w:rPr>
              <w:t>《关于运用政府采购政策支持脱贫攻坚的通知》（财库【2019】27号文）。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color w:val="auto"/>
                <w:szCs w:val="21"/>
                <w:highlight w:val="none"/>
                <w:shd w:val="clear" w:color="auto" w:fill="auto"/>
                <w:lang w:eastAsia="zh-CN"/>
              </w:rPr>
            </w:pPr>
            <w:r>
              <w:rPr>
                <w:rFonts w:hint="eastAsia" w:ascii="宋体" w:hAnsi="宋体" w:cs="宋体"/>
                <w:color w:val="auto"/>
                <w:szCs w:val="21"/>
                <w:highlight w:val="none"/>
                <w:shd w:val="clear" w:color="auto" w:fill="auto"/>
              </w:rPr>
              <w:t>售后服务</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提供给买方详细的清单；</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 xml:space="preserve">2 </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在买方发出要求服务通知的</w:t>
            </w:r>
            <w:r>
              <w:rPr>
                <w:rFonts w:hint="eastAsia" w:ascii="宋体" w:hAnsi="宋体" w:cs="仿宋"/>
                <w:color w:val="auto"/>
                <w:kern w:val="2"/>
                <w:sz w:val="21"/>
                <w:szCs w:val="21"/>
                <w:highlight w:val="none"/>
                <w:shd w:val="clear" w:color="auto" w:fill="auto"/>
                <w:lang w:val="en-US" w:eastAsia="zh-CN"/>
              </w:rPr>
              <w:t>2</w:t>
            </w:r>
            <w:r>
              <w:rPr>
                <w:rFonts w:hint="eastAsia" w:ascii="宋体" w:hAnsi="宋体" w:cs="仿宋"/>
                <w:color w:val="auto"/>
                <w:kern w:val="2"/>
                <w:sz w:val="21"/>
                <w:szCs w:val="21"/>
                <w:highlight w:val="none"/>
                <w:shd w:val="clear" w:color="auto" w:fill="auto"/>
              </w:rPr>
              <w:t>小时内，卖方指派的服务人员必须到达买方现场；</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 xml:space="preserve">3 </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在</w:t>
            </w:r>
            <w:r>
              <w:rPr>
                <w:rFonts w:hint="eastAsia" w:ascii="宋体" w:hAnsi="宋体" w:cs="仿宋"/>
                <w:color w:val="auto"/>
                <w:kern w:val="2"/>
                <w:sz w:val="21"/>
                <w:szCs w:val="21"/>
                <w:highlight w:val="none"/>
                <w:shd w:val="clear" w:color="auto" w:fill="auto"/>
                <w:lang w:eastAsia="zh-CN"/>
              </w:rPr>
              <w:t>质保</w:t>
            </w:r>
            <w:r>
              <w:rPr>
                <w:rFonts w:hint="eastAsia" w:ascii="宋体" w:hAnsi="宋体" w:cs="仿宋"/>
                <w:color w:val="auto"/>
                <w:kern w:val="2"/>
                <w:sz w:val="21"/>
                <w:szCs w:val="21"/>
                <w:highlight w:val="none"/>
                <w:shd w:val="clear" w:color="auto" w:fill="auto"/>
              </w:rPr>
              <w:t>期内，必须在</w:t>
            </w:r>
            <w:r>
              <w:rPr>
                <w:rFonts w:hint="eastAsia" w:ascii="宋体" w:hAnsi="宋体" w:cs="仿宋"/>
                <w:color w:val="auto"/>
                <w:kern w:val="2"/>
                <w:sz w:val="21"/>
                <w:szCs w:val="21"/>
                <w:highlight w:val="none"/>
                <w:shd w:val="clear" w:color="auto" w:fill="auto"/>
                <w:lang w:val="en-US" w:eastAsia="zh-CN"/>
              </w:rPr>
              <w:t>1</w:t>
            </w:r>
            <w:r>
              <w:rPr>
                <w:rFonts w:hint="eastAsia" w:ascii="宋体" w:hAnsi="宋体" w:cs="仿宋"/>
                <w:color w:val="auto"/>
                <w:kern w:val="2"/>
                <w:sz w:val="21"/>
                <w:szCs w:val="21"/>
                <w:highlight w:val="none"/>
                <w:shd w:val="clear" w:color="auto" w:fill="auto"/>
              </w:rPr>
              <w:t>个日历日内完成更换</w:t>
            </w:r>
            <w:r>
              <w:rPr>
                <w:rFonts w:hint="eastAsia" w:ascii="宋体" w:hAnsi="宋体" w:cs="仿宋"/>
                <w:color w:val="auto"/>
                <w:kern w:val="2"/>
                <w:sz w:val="21"/>
                <w:szCs w:val="21"/>
                <w:highlight w:val="none"/>
                <w:shd w:val="clear" w:color="auto" w:fill="auto"/>
                <w:lang w:eastAsia="zh-CN"/>
              </w:rPr>
              <w:t>服务</w:t>
            </w:r>
            <w:r>
              <w:rPr>
                <w:rFonts w:hint="eastAsia" w:ascii="宋体" w:hAnsi="宋体" w:cs="仿宋"/>
                <w:color w:val="auto"/>
                <w:kern w:val="2"/>
                <w:sz w:val="21"/>
                <w:szCs w:val="21"/>
                <w:highlight w:val="none"/>
                <w:shd w:val="clear" w:color="auto" w:fill="auto"/>
              </w:rPr>
              <w:t>；</w:t>
            </w:r>
          </w:p>
          <w:p>
            <w:pPr>
              <w:keepNext w:val="0"/>
              <w:keepLines w:val="0"/>
              <w:numPr>
                <w:ilvl w:val="0"/>
                <w:numId w:val="0"/>
              </w:numPr>
              <w:suppressLineNumbers w:val="0"/>
              <w:shd w:val="clear"/>
              <w:spacing w:before="0" w:beforeAutospacing="0" w:after="0" w:afterAutospacing="0"/>
              <w:ind w:left="0" w:right="0" w:rightChars="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w:t>
            </w:r>
            <w:r>
              <w:rPr>
                <w:rFonts w:hint="eastAsia" w:ascii="宋体" w:hAnsi="宋体" w:cs="仿宋"/>
                <w:color w:val="auto"/>
                <w:kern w:val="2"/>
                <w:sz w:val="21"/>
                <w:szCs w:val="21"/>
                <w:highlight w:val="none"/>
                <w:shd w:val="clear" w:color="auto" w:fill="auto"/>
              </w:rPr>
              <w:t>提供相应的售后服务承诺，并附在</w:t>
            </w:r>
            <w:r>
              <w:rPr>
                <w:rFonts w:hint="eastAsia" w:ascii="宋体" w:hAnsi="宋体" w:cs="仿宋"/>
                <w:color w:val="auto"/>
                <w:kern w:val="2"/>
                <w:sz w:val="21"/>
                <w:szCs w:val="21"/>
                <w:highlight w:val="none"/>
                <w:shd w:val="clear" w:color="auto" w:fill="auto"/>
                <w:lang w:eastAsia="zh-CN"/>
              </w:rPr>
              <w:t>响应文件</w:t>
            </w:r>
            <w:r>
              <w:rPr>
                <w:rFonts w:hint="eastAsia" w:ascii="宋体" w:hAnsi="宋体" w:cs="仿宋"/>
                <w:color w:val="auto"/>
                <w:kern w:val="2"/>
                <w:sz w:val="21"/>
                <w:szCs w:val="21"/>
                <w:highlight w:val="none"/>
                <w:shd w:val="clear" w:color="auto" w:fill="auto"/>
              </w:rPr>
              <w:t>中。</w:t>
            </w:r>
          </w:p>
          <w:p>
            <w:pPr>
              <w:pStyle w:val="5"/>
              <w:keepNext w:val="0"/>
              <w:keepLines w:val="0"/>
              <w:numPr>
                <w:ilvl w:val="0"/>
                <w:numId w:val="0"/>
              </w:numPr>
              <w:suppressLineNumbers w:val="0"/>
              <w:shd w:val="clear"/>
              <w:spacing w:before="0" w:beforeAutospacing="0" w:after="0" w:afterAutospacing="0"/>
              <w:ind w:left="0" w:right="0"/>
              <w:rPr>
                <w:rFonts w:hint="eastAsia"/>
                <w:color w:val="auto"/>
                <w:szCs w:val="21"/>
                <w:highlight w:val="none"/>
                <w:shd w:val="clear" w:color="auto" w:fill="auto"/>
                <w:lang w:eastAsia="zh-CN"/>
              </w:rPr>
            </w:pPr>
            <w:r>
              <w:rPr>
                <w:rFonts w:hint="eastAsia" w:ascii="宋体" w:hAnsi="宋体" w:eastAsia="宋体" w:cs="仿宋"/>
                <w:color w:val="auto"/>
                <w:kern w:val="2"/>
                <w:sz w:val="21"/>
                <w:szCs w:val="21"/>
                <w:highlight w:val="none"/>
                <w:shd w:val="clear" w:color="auto" w:fill="auto"/>
                <w:lang w:val="en-US" w:eastAsia="zh-CN" w:bidi="ar-SA"/>
              </w:rPr>
              <w:t>5、第三部分货物需求、技术规格说明中对售后有特殊要求的按第三部分执行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28</w:t>
            </w:r>
          </w:p>
        </w:tc>
        <w:tc>
          <w:tcPr>
            <w:tcW w:w="1219"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CA服务</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仿宋"/>
                <w:color w:val="auto"/>
                <w:kern w:val="2"/>
                <w:sz w:val="21"/>
                <w:szCs w:val="21"/>
                <w:highlight w:val="none"/>
                <w:shd w:val="clear" w:color="auto" w:fill="auto"/>
                <w:lang w:val="en-US" w:eastAsia="zh-CN" w:bidi="ar-SA"/>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1.请投标单位提前自学线上开标流程，投标人应提前调试好在线参标电脑的各项配置，并在投标截止时间前准备好CA锁进行相关操作。CA申领</w:t>
            </w:r>
            <w:r>
              <w:rPr>
                <w:rFonts w:hint="eastAsia"/>
                <w:color w:val="auto"/>
                <w:szCs w:val="21"/>
                <w:highlight w:val="none"/>
              </w:rPr>
              <w:t>访问新疆数字证书认证中心官方网站（https://www.xjca.com.cn/）或下载“新疆政务通”APP自行进行申领。如需咨询，请联系新疆CA服务热线0991-2819290</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29</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评标方法</w:t>
            </w:r>
          </w:p>
        </w:tc>
        <w:tc>
          <w:tcPr>
            <w:tcW w:w="7207" w:type="dxa"/>
            <w:vAlign w:val="center"/>
          </w:tcPr>
          <w:p>
            <w:pPr>
              <w:keepNext w:val="0"/>
              <w:keepLines w:val="0"/>
              <w:suppressLineNumbers w:val="0"/>
              <w:shd w:val="clear"/>
              <w:spacing w:before="0" w:beforeAutospacing="0" w:after="0" w:afterAutospacing="0"/>
              <w:ind w:left="0" w:right="0"/>
              <w:jc w:val="left"/>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30</w:t>
            </w:r>
          </w:p>
        </w:tc>
        <w:tc>
          <w:tcPr>
            <w:tcW w:w="1219" w:type="dxa"/>
            <w:vAlign w:val="center"/>
          </w:tcPr>
          <w:p>
            <w:pPr>
              <w:keepNext w:val="0"/>
              <w:keepLines w:val="0"/>
              <w:suppressLineNumbers w:val="0"/>
              <w:shd w:val="clear"/>
              <w:spacing w:before="0" w:beforeAutospacing="0" w:after="0" w:afterAutospacing="0"/>
              <w:ind w:left="0" w:right="0"/>
              <w:jc w:val="center"/>
              <w:rPr>
                <w:rFonts w:hint="default"/>
                <w:color w:val="auto"/>
                <w:szCs w:val="21"/>
                <w:highlight w:val="none"/>
                <w:shd w:val="clear" w:color="auto" w:fill="auto"/>
                <w:lang w:val="en-US" w:eastAsia="zh-CN"/>
              </w:rPr>
            </w:pPr>
            <w:r>
              <w:rPr>
                <w:rFonts w:hint="eastAsia"/>
                <w:color w:val="auto"/>
                <w:szCs w:val="21"/>
                <w:highlight w:val="none"/>
                <w:shd w:val="clear" w:color="auto" w:fill="auto"/>
                <w:lang w:eastAsia="zh-CN"/>
              </w:rPr>
              <w:t>其它</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2</w:t>
            </w:r>
            <w:r>
              <w:rPr>
                <w:rFonts w:hint="eastAsia" w:ascii="宋体" w:hAnsi="宋体" w:cs="仿宋"/>
                <w:color w:val="auto"/>
                <w:kern w:val="2"/>
                <w:sz w:val="21"/>
                <w:szCs w:val="21"/>
                <w:highlight w:val="none"/>
                <w:shd w:val="clear" w:color="auto" w:fill="auto"/>
              </w:rPr>
              <w:t>.投标人对</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中采购清单、技术需求、商务条件等如有疑义，应当在投标截止时间前15</w:t>
            </w:r>
            <w:r>
              <w:rPr>
                <w:rFonts w:hint="eastAsia" w:ascii="宋体" w:hAnsi="宋体" w:cs="仿宋"/>
                <w:color w:val="auto"/>
                <w:kern w:val="2"/>
                <w:sz w:val="21"/>
                <w:szCs w:val="21"/>
                <w:highlight w:val="none"/>
                <w:shd w:val="clear" w:color="auto" w:fill="auto"/>
                <w:lang w:eastAsia="zh-CN"/>
              </w:rPr>
              <w:t>日</w:t>
            </w:r>
            <w:r>
              <w:rPr>
                <w:rFonts w:hint="eastAsia" w:ascii="宋体" w:hAnsi="宋体" w:cs="仿宋"/>
                <w:color w:val="auto"/>
                <w:kern w:val="2"/>
                <w:sz w:val="21"/>
                <w:szCs w:val="21"/>
                <w:highlight w:val="none"/>
                <w:shd w:val="clear" w:color="auto" w:fill="auto"/>
              </w:rPr>
              <w:t>内提出，否则视为充分理解</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各项要求。</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3</w:t>
            </w:r>
            <w:r>
              <w:rPr>
                <w:rFonts w:hint="eastAsia" w:ascii="宋体" w:hAnsi="宋体" w:cs="仿宋"/>
                <w:color w:val="auto"/>
                <w:kern w:val="2"/>
                <w:sz w:val="21"/>
                <w:szCs w:val="21"/>
                <w:highlight w:val="none"/>
                <w:shd w:val="clear" w:color="auto" w:fill="auto"/>
              </w:rPr>
              <w:t>.本次采用政府采购云平台线上招标、投标，请各潜在投标人及时办理CA锁和学习政府采购云平台线上投标相关知识。在政府采购云平台登录，按</w:t>
            </w:r>
            <w:r>
              <w:rPr>
                <w:rFonts w:hint="eastAsia" w:ascii="宋体" w:hAnsi="宋体" w:cs="仿宋"/>
                <w:color w:val="auto"/>
                <w:kern w:val="2"/>
                <w:sz w:val="21"/>
                <w:szCs w:val="21"/>
                <w:highlight w:val="none"/>
                <w:shd w:val="clear" w:color="auto" w:fill="auto"/>
                <w:lang w:eastAsia="zh-CN"/>
              </w:rPr>
              <w:t>磋商公告</w:t>
            </w:r>
            <w:r>
              <w:rPr>
                <w:rFonts w:hint="eastAsia" w:ascii="宋体" w:hAnsi="宋体" w:cs="仿宋"/>
                <w:color w:val="auto"/>
                <w:kern w:val="2"/>
                <w:sz w:val="21"/>
                <w:szCs w:val="21"/>
                <w:highlight w:val="none"/>
                <w:shd w:val="clear" w:color="auto" w:fill="auto"/>
              </w:rPr>
              <w:t>要求缴费后进行下载</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。请各投标人获取</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后及时关注云平台答疑文件获取栏目。具体相关事宜见政府采购云平台。</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w:t>
            </w:r>
            <w:r>
              <w:rPr>
                <w:rFonts w:hint="eastAsia" w:ascii="宋体" w:hAnsi="宋体" w:cs="仿宋"/>
                <w:color w:val="auto"/>
                <w:kern w:val="2"/>
                <w:sz w:val="21"/>
                <w:szCs w:val="21"/>
                <w:highlight w:val="none"/>
                <w:shd w:val="clear" w:color="auto" w:fill="auto"/>
              </w:rPr>
              <w:t>.本项目采用资格后审，请投标人仔细阅读</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和各项要求，制作文件及相关资料过程中，若因投标人资格条件不符、提供资料不全等原因导致</w:t>
            </w:r>
            <w:r>
              <w:rPr>
                <w:rFonts w:hint="eastAsia" w:ascii="宋体" w:hAnsi="宋体" w:cs="仿宋"/>
                <w:color w:val="auto"/>
                <w:kern w:val="2"/>
                <w:sz w:val="21"/>
                <w:szCs w:val="21"/>
                <w:highlight w:val="none"/>
                <w:shd w:val="clear" w:color="auto" w:fill="auto"/>
                <w:lang w:eastAsia="zh-CN"/>
              </w:rPr>
              <w:t>响应文件</w:t>
            </w:r>
            <w:r>
              <w:rPr>
                <w:rFonts w:hint="eastAsia" w:ascii="宋体" w:hAnsi="宋体" w:cs="仿宋"/>
                <w:color w:val="auto"/>
                <w:kern w:val="2"/>
                <w:sz w:val="21"/>
                <w:szCs w:val="21"/>
                <w:highlight w:val="none"/>
                <w:shd w:val="clear" w:color="auto" w:fill="auto"/>
              </w:rPr>
              <w:t>予以退还，责任自负。</w:t>
            </w:r>
          </w:p>
          <w:p>
            <w:pPr>
              <w:keepNext w:val="0"/>
              <w:keepLines w:val="0"/>
              <w:suppressLineNumbers w:val="0"/>
              <w:shd w:val="clear"/>
              <w:spacing w:before="0" w:beforeAutospacing="0" w:after="0" w:afterAutospacing="0"/>
              <w:ind w:left="0" w:right="0"/>
              <w:jc w:val="left"/>
              <w:rPr>
                <w:rFonts w:hint="eastAsia"/>
                <w:color w:val="auto"/>
                <w:szCs w:val="21"/>
                <w:highlight w:val="none"/>
                <w:shd w:val="clear" w:color="auto" w:fill="auto"/>
                <w:lang w:eastAsia="zh-CN"/>
              </w:rPr>
            </w:pPr>
            <w:r>
              <w:rPr>
                <w:rFonts w:hint="eastAsia" w:ascii="宋体" w:hAnsi="宋体" w:cs="仿宋"/>
                <w:color w:val="auto"/>
                <w:kern w:val="2"/>
                <w:sz w:val="21"/>
                <w:szCs w:val="21"/>
                <w:highlight w:val="none"/>
                <w:shd w:val="clear" w:color="auto" w:fill="auto"/>
                <w:lang w:val="en-US" w:eastAsia="zh-CN"/>
              </w:rPr>
              <w:t>5</w:t>
            </w:r>
            <w:r>
              <w:rPr>
                <w:rFonts w:hint="eastAsia" w:ascii="宋体" w:hAnsi="宋体" w:cs="仿宋"/>
                <w:color w:val="auto"/>
                <w:kern w:val="2"/>
                <w:sz w:val="21"/>
                <w:szCs w:val="21"/>
                <w:highlight w:val="none"/>
                <w:shd w:val="clear" w:color="auto" w:fill="auto"/>
              </w:rPr>
              <w:t>.</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中如有内容冲突的地方，以投标须知要求为准。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备注</w:t>
            </w:r>
          </w:p>
        </w:tc>
        <w:tc>
          <w:tcPr>
            <w:tcW w:w="8426" w:type="dxa"/>
            <w:gridSpan w:val="2"/>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中关于废标、无效标、投标被拒绝等字样的条款，为招标的实质性要求和条件，着重提醒各</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注意，并认真查看</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中的每一个条款及要求，因误读</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而造成的后果，采购人概不负责。</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响应文件中有弄虚作假的内容，其响应文件作废。（如假证书、假业绩、隐瞒不良行为记录、夸大荣誉、使用非本单位在职员工的相关证件及不符合磋商文件规定的条款等）；在签订合同之前，投标人如发现投标人的响应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158" w:type="dxa"/>
            <w:gridSpan w:val="3"/>
            <w:vAlign w:val="center"/>
          </w:tcPr>
          <w:p>
            <w:pPr>
              <w:pStyle w:val="2"/>
              <w:keepNext w:val="0"/>
              <w:keepLines w:val="0"/>
              <w:suppressLineNumbers w:val="0"/>
              <w:shd w:val="clear"/>
              <w:spacing w:before="0" w:beforeAutospacing="0" w:after="0" w:afterAutospacing="0"/>
              <w:ind w:left="0" w:right="0" w:firstLine="420" w:firstLineChars="200"/>
              <w:rPr>
                <w:rFonts w:hint="eastAsia" w:ascii="宋体" w:hAnsi="宋体" w:cs="宋体"/>
                <w:color w:val="auto"/>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承担所有相关责任的同时不得耽误本项目供货。</w:t>
            </w:r>
          </w:p>
        </w:tc>
      </w:tr>
    </w:tbl>
    <w:p>
      <w:pPr>
        <w:pStyle w:val="12"/>
        <w:shd w:val="clear"/>
        <w:spacing w:line="360" w:lineRule="auto"/>
        <w:ind w:firstLine="0"/>
        <w:jc w:val="center"/>
        <w:rPr>
          <w:rFonts w:hint="eastAsia" w:ascii="宋体" w:hAnsi="宋体" w:eastAsia="宋体" w:cs="宋体"/>
          <w:b/>
          <w:bCs w:val="0"/>
          <w:color w:val="auto"/>
          <w:sz w:val="36"/>
          <w:highlight w:val="none"/>
          <w:shd w:val="clear" w:color="auto" w:fill="auto"/>
        </w:rPr>
        <w:sectPr>
          <w:headerReference r:id="rId10" w:type="default"/>
          <w:footerReference r:id="rId11" w:type="default"/>
          <w:pgSz w:w="11910" w:h="16840"/>
          <w:pgMar w:top="1440" w:right="1800" w:bottom="1440" w:left="1800" w:header="714" w:footer="587" w:gutter="0"/>
          <w:pgNumType w:fmt="decimal" w:start="1"/>
          <w:cols w:space="720" w:num="1"/>
        </w:sectPr>
      </w:pPr>
    </w:p>
    <w:p>
      <w:pPr>
        <w:pStyle w:val="12"/>
        <w:shd w:val="clear"/>
        <w:spacing w:line="360" w:lineRule="auto"/>
        <w:ind w:firstLine="0"/>
        <w:jc w:val="center"/>
        <w:rPr>
          <w:rFonts w:hint="eastAsia" w:ascii="宋体" w:hAnsi="宋体" w:eastAsia="宋体" w:cs="宋体"/>
          <w:b/>
          <w:bCs w:val="0"/>
          <w:color w:val="auto"/>
          <w:sz w:val="36"/>
          <w:highlight w:val="none"/>
          <w:shd w:val="clear" w:color="auto" w:fill="auto"/>
        </w:rPr>
      </w:pPr>
      <w:r>
        <w:rPr>
          <w:rFonts w:hint="eastAsia" w:ascii="宋体" w:hAnsi="宋体" w:eastAsia="宋体" w:cs="宋体"/>
          <w:b/>
          <w:bCs w:val="0"/>
          <w:color w:val="auto"/>
          <w:sz w:val="36"/>
          <w:highlight w:val="none"/>
          <w:shd w:val="clear" w:color="auto" w:fill="auto"/>
        </w:rPr>
        <w:t>第</w:t>
      </w:r>
      <w:r>
        <w:rPr>
          <w:rFonts w:hint="eastAsia" w:cs="宋体"/>
          <w:b/>
          <w:bCs w:val="0"/>
          <w:color w:val="auto"/>
          <w:sz w:val="36"/>
          <w:highlight w:val="none"/>
          <w:shd w:val="clear" w:color="auto" w:fill="auto"/>
          <w:lang w:eastAsia="zh-CN"/>
        </w:rPr>
        <w:t>三</w:t>
      </w:r>
      <w:r>
        <w:rPr>
          <w:rFonts w:hint="eastAsia" w:ascii="宋体" w:hAnsi="宋体" w:eastAsia="宋体" w:cs="宋体"/>
          <w:b/>
          <w:bCs w:val="0"/>
          <w:color w:val="auto"/>
          <w:sz w:val="36"/>
          <w:highlight w:val="none"/>
          <w:shd w:val="clear" w:color="auto" w:fill="auto"/>
        </w:rPr>
        <w:t>部分 货物需求、技术规格说明</w:t>
      </w:r>
    </w:p>
    <w:p>
      <w:pPr>
        <w:numPr>
          <w:ilvl w:val="0"/>
          <w:numId w:val="0"/>
        </w:numPr>
        <w:spacing w:line="560" w:lineRule="exact"/>
        <w:jc w:val="center"/>
        <w:rPr>
          <w:rFonts w:hint="eastAsia" w:ascii="方正小标宋_GBK" w:hAnsi="Times New Roman" w:eastAsia="方正小标宋_GBK" w:cs="Times New Roman"/>
          <w:bCs/>
          <w:color w:val="auto"/>
          <w:sz w:val="28"/>
          <w:szCs w:val="28"/>
          <w:lang w:val="en-US" w:eastAsia="zh-CN"/>
        </w:rPr>
      </w:pPr>
      <w:r>
        <w:rPr>
          <w:rFonts w:hint="eastAsia" w:ascii="方正小标宋_GBK" w:eastAsia="方正小标宋_GBK" w:cs="Times New Roman"/>
          <w:bCs/>
          <w:color w:val="auto"/>
          <w:sz w:val="28"/>
          <w:szCs w:val="28"/>
          <w:lang w:val="en-US" w:eastAsia="zh-CN"/>
        </w:rPr>
        <w:t>焉耆回族自治县公安局清油采购项目</w:t>
      </w:r>
    </w:p>
    <w:p>
      <w:pPr>
        <w:numPr>
          <w:ilvl w:val="0"/>
          <w:numId w:val="0"/>
        </w:numPr>
        <w:spacing w:line="560" w:lineRule="exact"/>
        <w:jc w:val="center"/>
        <w:rPr>
          <w:rFonts w:hint="eastAsia" w:ascii="方正小标宋_GBK" w:hAnsi="Times New Roman" w:eastAsia="方正小标宋_GBK" w:cs="Times New Roman"/>
          <w:bCs/>
          <w:color w:val="auto"/>
          <w:sz w:val="28"/>
          <w:szCs w:val="28"/>
          <w:lang w:val="en-US" w:eastAsia="zh-CN"/>
        </w:rPr>
      </w:pPr>
      <w:r>
        <w:rPr>
          <w:rFonts w:hint="eastAsia" w:ascii="方正小标宋_GBK" w:hAnsi="Times New Roman" w:eastAsia="方正小标宋_GBK" w:cs="Times New Roman"/>
          <w:bCs/>
          <w:color w:val="auto"/>
          <w:sz w:val="28"/>
          <w:szCs w:val="28"/>
          <w:lang w:val="en-US" w:eastAsia="zh-CN"/>
        </w:rPr>
        <w:t>采购需求</w:t>
      </w:r>
    </w:p>
    <w:tbl>
      <w:tblPr>
        <w:tblStyle w:val="23"/>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1080"/>
        <w:gridCol w:w="5165"/>
        <w:gridCol w:w="811"/>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产品名称</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规格型号及主要技术参数</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单位</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计划采购数量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color w:val="auto"/>
                <w:szCs w:val="22"/>
                <w:lang w:val="en-US" w:eastAsia="zh-CN"/>
              </w:rPr>
              <w:t>清油</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 w:val="21"/>
                <w:szCs w:val="21"/>
                <w:lang w:val="en-US" w:eastAsia="zh-CN"/>
              </w:rPr>
            </w:pPr>
            <w:r>
              <w:rPr>
                <w:rFonts w:hint="eastAsia" w:ascii="Times New Roman" w:hAnsi="Times New Roman" w:eastAsia="宋体" w:cs="Times New Roman"/>
                <w:color w:val="auto"/>
                <w:szCs w:val="22"/>
                <w:lang w:val="en-US" w:eastAsia="zh-CN"/>
              </w:rPr>
              <w:t>5L/桶、葵花籽油（非转基因）</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olor w:val="auto"/>
                <w:szCs w:val="22"/>
                <w:lang w:val="en-US" w:eastAsia="zh-CN"/>
              </w:rPr>
            </w:pPr>
            <w:r>
              <w:rPr>
                <w:rFonts w:hint="eastAsia"/>
                <w:color w:val="auto"/>
                <w:szCs w:val="22"/>
                <w:lang w:val="en-US" w:eastAsia="zh-CN"/>
              </w:rPr>
              <w:t>桶</w:t>
            </w:r>
          </w:p>
        </w:tc>
        <w:tc>
          <w:tcPr>
            <w:tcW w:w="1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color w:val="auto"/>
                <w:szCs w:val="22"/>
                <w:lang w:val="en-US" w:eastAsia="zh-CN"/>
              </w:rPr>
              <w:t>约8304</w:t>
            </w:r>
          </w:p>
        </w:tc>
      </w:tr>
    </w:tbl>
    <w:p>
      <w:pPr>
        <w:jc w:val="center"/>
        <w:rPr>
          <w:rFonts w:hint="default"/>
          <w:color w:val="auto"/>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sz w:val="28"/>
          <w:szCs w:val="28"/>
          <w:lang w:val="en-US" w:eastAsia="zh-CN"/>
        </w:rPr>
      </w:pPr>
      <w:r>
        <w:rPr>
          <w:rFonts w:hint="eastAsia"/>
          <w:b/>
          <w:bCs/>
          <w:color w:val="auto"/>
          <w:sz w:val="28"/>
          <w:szCs w:val="28"/>
          <w:lang w:val="en-US" w:eastAsia="zh-CN"/>
        </w:rPr>
        <w:t>备注：本项目预算全额使用，各类产品数量不固定，单价按照供货当月实际市场单价供货。</w:t>
      </w: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8"/>
          <w:szCs w:val="28"/>
          <w:lang w:val="en-US" w:eastAsia="zh-CN"/>
        </w:rPr>
      </w:pPr>
      <w:r>
        <w:rPr>
          <w:rFonts w:hint="eastAsia"/>
          <w:color w:val="auto"/>
          <w:sz w:val="28"/>
          <w:szCs w:val="28"/>
          <w:lang w:val="en-US" w:eastAsia="zh-CN"/>
        </w:rPr>
        <w:t>服务要求：</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供货时提供给采购人详细的产品清单；</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供货地点：以采购人指定地点为准。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付款方式：以甲方签订合同内容为准。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包装与标志要求：包装、容器(框、箱、袋)要求，清洁、干燥、牢固、透气，无 污染、无异味、无霉变现象。标志：食品包装必须符合国家规范。采购的食品不得存 放在有害、有毒的容器内。食品包装上必须使用原产地标识，应注明：制造商名称和厂 址、食品名称和重（容）量、生产日期和保质期限以及规格和“QS”认证或政府主管部 门认定的认证标志等。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运输要求：配送车辆、人员应相对固定，配送货物时应采用运营资质的交通工具，冷藏食品保证冷藏送达，必须使用符合卫生标准的运载车辆（厢式冷藏货车或厢式货车），并且保持运载车辆清洁和定期消毒，确保运输的食品保质、保鲜、不被污染。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根据疫情需要，供货商有责任配合采购人做好人员、车辆等疫情防控检测的要求。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验收标准：按照采购人标准要求进行验收，验收不合格的将由供应商进行处理。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以上食材质量标准均按照国家相关的食品安全法律、法规中的标准执行。 </w:t>
      </w:r>
    </w:p>
    <w:p>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【说明】：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1、投标商所报价格包含税金、运输、配送等相关费用。</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为满足采购人需求，中标后中标人须在本地设立分支机构或售后服务机构，在本地已设立分支机构或售后服务机构的，应提供场地租赁合同及场地照片，中标后在本地新设立分支机构或售后服务机构的，应提供承诺书；</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3 、在采购人发出服务要求通知的2小时内，中标人指派的服务人员必须到达买方现场；</w:t>
      </w:r>
    </w:p>
    <w:p>
      <w:pPr>
        <w:pStyle w:val="12"/>
        <w:numPr>
          <w:ilvl w:val="0"/>
          <w:numId w:val="0"/>
        </w:numPr>
        <w:bidi w:val="0"/>
        <w:spacing w:line="360" w:lineRule="auto"/>
        <w:ind w:leftChars="0"/>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4、供货方所提供产品质量必须符合行业标准要求，不得有掺假、变质、变味、湿水、过期等现象出现，须有生产日期及有效期。严禁伪劣、假冒、无证不合格产品进入；</w:t>
      </w:r>
    </w:p>
    <w:p>
      <w:pPr>
        <w:pStyle w:val="12"/>
        <w:numPr>
          <w:ilvl w:val="0"/>
          <w:numId w:val="0"/>
        </w:numPr>
        <w:bidi w:val="0"/>
        <w:spacing w:line="360" w:lineRule="auto"/>
        <w:ind w:leftChars="0"/>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5、供货方</w:t>
      </w:r>
      <w:r>
        <w:rPr>
          <w:rFonts w:hint="eastAsia" w:ascii="宋体" w:hAnsi="宋体" w:eastAsia="宋体" w:cs="宋体"/>
          <w:color w:val="auto"/>
          <w:sz w:val="24"/>
          <w:szCs w:val="24"/>
          <w:highlight w:val="none"/>
        </w:rPr>
        <w:t>保证其提供的货物及服务均符合《中华人民共和国食品卫生法》、《餐饮业食品卫生管理办法》、《餐饮业和集体用餐配送单位卫生规范》及新疆维吾尔自治区有关食品安全管理的规定。</w:t>
      </w:r>
      <w:r>
        <w:rPr>
          <w:rFonts w:hint="eastAsia" w:ascii="宋体" w:hAnsi="宋体" w:eastAsia="宋体" w:cs="宋体"/>
          <w:bCs/>
          <w:color w:val="auto"/>
          <w:kern w:val="2"/>
          <w:sz w:val="24"/>
          <w:szCs w:val="24"/>
          <w:highlight w:val="none"/>
          <w:shd w:val="clear" w:color="auto" w:fill="auto"/>
          <w:lang w:val="en-US" w:eastAsia="zh-CN" w:bidi="ar-SA"/>
        </w:rPr>
        <w:t>供货方</w:t>
      </w:r>
      <w:r>
        <w:rPr>
          <w:rFonts w:hint="eastAsia" w:ascii="宋体" w:hAnsi="宋体" w:eastAsia="宋体" w:cs="宋体"/>
          <w:color w:val="auto"/>
          <w:sz w:val="24"/>
          <w:szCs w:val="24"/>
          <w:highlight w:val="none"/>
        </w:rPr>
        <w:t>对提供货物的质量、卫生、食品安全承担全部责任。</w:t>
      </w:r>
      <w:r>
        <w:rPr>
          <w:rFonts w:hint="eastAsia" w:ascii="宋体" w:hAnsi="宋体" w:eastAsia="宋体" w:cs="宋体"/>
          <w:bCs/>
          <w:color w:val="auto"/>
          <w:kern w:val="2"/>
          <w:sz w:val="24"/>
          <w:szCs w:val="24"/>
          <w:highlight w:val="none"/>
          <w:shd w:val="clear" w:color="auto" w:fill="auto"/>
          <w:lang w:val="en-US" w:eastAsia="zh-CN" w:bidi="ar-SA"/>
        </w:rPr>
        <w:t>供货方</w:t>
      </w:r>
      <w:r>
        <w:rPr>
          <w:rFonts w:hint="eastAsia" w:ascii="宋体" w:hAnsi="宋体" w:eastAsia="宋体" w:cs="宋体"/>
          <w:color w:val="auto"/>
          <w:sz w:val="24"/>
          <w:szCs w:val="24"/>
          <w:highlight w:val="none"/>
        </w:rPr>
        <w:t>保证提供的货物均符合国家规定的质量、卫生、食品安全标准</w:t>
      </w:r>
      <w:r>
        <w:rPr>
          <w:rFonts w:hint="eastAsia" w:ascii="宋体" w:hAnsi="宋体" w:eastAsia="宋体" w:cs="宋体"/>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6、在质保期内，必须在2小时内完成更换服务；</w:t>
      </w:r>
    </w:p>
    <w:p>
      <w:pPr>
        <w:pStyle w:val="12"/>
        <w:widowControl w:val="0"/>
        <w:numPr>
          <w:ilvl w:val="0"/>
          <w:numId w:val="0"/>
        </w:numPr>
        <w:bidi w:val="0"/>
        <w:spacing w:line="360" w:lineRule="auto"/>
        <w:jc w:val="both"/>
        <w:rPr>
          <w:rFonts w:hint="eastAsia" w:ascii="宋体" w:hAnsi="宋体" w:eastAsia="宋体" w:cs="宋体"/>
          <w:bCs/>
          <w:color w:val="auto"/>
          <w:kern w:val="2"/>
          <w:sz w:val="24"/>
          <w:szCs w:val="24"/>
          <w:highlight w:val="none"/>
          <w:shd w:val="clear" w:color="auto" w:fill="auto"/>
          <w:lang w:val="en-US" w:eastAsia="zh-CN" w:bidi="ar-SA"/>
        </w:rPr>
        <w:sectPr>
          <w:pgSz w:w="11910" w:h="16840"/>
          <w:pgMar w:top="1440" w:right="1800" w:bottom="1440" w:left="1800" w:header="714" w:footer="587" w:gutter="0"/>
          <w:pgNumType w:fmt="decimal"/>
          <w:cols w:space="720" w:num="1"/>
        </w:sectPr>
      </w:pPr>
    </w:p>
    <w:p>
      <w:pPr>
        <w:pStyle w:val="14"/>
        <w:rPr>
          <w:rFonts w:hint="eastAsia"/>
          <w:color w:val="auto"/>
          <w:lang w:eastAsia="zh-CN"/>
        </w:rPr>
      </w:pPr>
    </w:p>
    <w:p>
      <w:pPr>
        <w:pStyle w:val="31"/>
        <w:shd w:val="clear"/>
        <w:spacing w:line="360" w:lineRule="auto"/>
        <w:jc w:val="center"/>
        <w:rPr>
          <w:rFonts w:hint="eastAsia" w:ascii="宋体" w:hAnsi="宋体" w:eastAsia="宋体" w:cs="宋体"/>
          <w:b/>
          <w:color w:val="auto"/>
          <w:kern w:val="2"/>
          <w:sz w:val="36"/>
          <w:szCs w:val="20"/>
          <w:highlight w:val="none"/>
          <w:shd w:val="clear" w:color="auto" w:fill="auto"/>
        </w:rPr>
      </w:pPr>
      <w:r>
        <w:rPr>
          <w:rFonts w:hint="eastAsia" w:ascii="宋体" w:hAnsi="宋体" w:eastAsia="宋体" w:cs="宋体"/>
          <w:b/>
          <w:color w:val="auto"/>
          <w:kern w:val="2"/>
          <w:sz w:val="36"/>
          <w:szCs w:val="20"/>
          <w:highlight w:val="none"/>
          <w:shd w:val="clear" w:color="auto" w:fill="auto"/>
        </w:rPr>
        <w:t>第</w:t>
      </w:r>
      <w:r>
        <w:rPr>
          <w:rFonts w:hint="eastAsia" w:ascii="宋体" w:hAnsi="宋体" w:cs="宋体"/>
          <w:b/>
          <w:color w:val="auto"/>
          <w:kern w:val="2"/>
          <w:sz w:val="36"/>
          <w:szCs w:val="20"/>
          <w:highlight w:val="none"/>
          <w:shd w:val="clear" w:color="auto" w:fill="auto"/>
          <w:lang w:eastAsia="zh-CN"/>
        </w:rPr>
        <w:t>四</w:t>
      </w:r>
      <w:r>
        <w:rPr>
          <w:rFonts w:hint="eastAsia" w:ascii="宋体" w:hAnsi="宋体" w:eastAsia="宋体" w:cs="宋体"/>
          <w:b/>
          <w:color w:val="auto"/>
          <w:kern w:val="2"/>
          <w:sz w:val="36"/>
          <w:szCs w:val="20"/>
          <w:highlight w:val="none"/>
          <w:shd w:val="clear" w:color="auto" w:fill="auto"/>
        </w:rPr>
        <w:t>部分 招标说明</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color w:val="auto"/>
          <w:highlight w:val="none"/>
          <w:shd w:val="clear" w:color="auto" w:fill="auto"/>
        </w:rPr>
        <w:t xml:space="preserve">    </w:t>
      </w:r>
      <w:r>
        <w:rPr>
          <w:rFonts w:hint="eastAsia" w:ascii="宋体" w:hAnsi="宋体" w:eastAsia="宋体" w:cs="宋体"/>
          <w:b/>
          <w:color w:val="auto"/>
          <w:sz w:val="24"/>
          <w:highlight w:val="none"/>
          <w:shd w:val="clear" w:color="auto" w:fill="auto"/>
        </w:rPr>
        <w:t>1. 适用范围</w:t>
      </w:r>
    </w:p>
    <w:p>
      <w:pPr>
        <w:shd w:val="clear"/>
        <w:spacing w:line="360" w:lineRule="auto"/>
        <w:ind w:firstLine="480" w:firstLineChars="200"/>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Cs/>
          <w:color w:val="auto"/>
          <w:sz w:val="24"/>
          <w:highlight w:val="none"/>
          <w:shd w:val="clear" w:color="auto" w:fill="auto"/>
        </w:rPr>
        <w:t>1.1 本</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仅适用于在</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中所叙述的本采购项目的合格</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（包括制造商和代理商）。</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 投标资格</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2.1 凡在中华人民共和国境内注册的合法的法人且有承担本项目的能力以及能够提供资格必备条件和审查项目条件且均应合格的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（制造商、代理商）。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2.2　投标人应遵守中华人民共和国法律、法规和行政规章。</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2.3  本项目不接受联合体投标。</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 定义</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下列术语和缩写的定义为：</w:t>
      </w:r>
    </w:p>
    <w:p>
      <w:pPr>
        <w:shd w:val="clear"/>
        <w:spacing w:line="360" w:lineRule="auto"/>
        <w:ind w:firstLine="480" w:firstLineChars="200"/>
        <w:rPr>
          <w:rFonts w:hint="eastAsia" w:ascii="宋体" w:hAnsi="宋体" w:eastAsia="宋体" w:cs="宋体"/>
          <w:bCs/>
          <w:color w:val="auto"/>
          <w:sz w:val="24"/>
          <w:szCs w:val="22"/>
          <w:highlight w:val="none"/>
          <w:shd w:val="clear" w:color="auto" w:fill="auto"/>
        </w:rPr>
      </w:pPr>
      <w:r>
        <w:rPr>
          <w:rFonts w:hint="eastAsia" w:ascii="宋体" w:hAnsi="宋体" w:eastAsia="宋体" w:cs="宋体"/>
          <w:bCs/>
          <w:color w:val="auto"/>
          <w:sz w:val="24"/>
          <w:highlight w:val="none"/>
          <w:shd w:val="clear" w:color="auto" w:fill="auto"/>
        </w:rPr>
        <w:t>3.1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”系指</w:t>
      </w:r>
      <w:r>
        <w:rPr>
          <w:rFonts w:hint="eastAsia" w:ascii="宋体" w:hAnsi="宋体" w:cs="宋体"/>
          <w:bCs/>
          <w:color w:val="auto"/>
          <w:sz w:val="24"/>
          <w:szCs w:val="22"/>
          <w:highlight w:val="none"/>
          <w:shd w:val="clear" w:color="auto" w:fill="auto"/>
          <w:lang w:eastAsia="zh-CN"/>
        </w:rPr>
        <w:t>焉耆县公安局</w:t>
      </w:r>
      <w:r>
        <w:rPr>
          <w:rFonts w:hint="eastAsia" w:ascii="宋体" w:hAnsi="宋体" w:eastAsia="宋体" w:cs="宋体"/>
          <w:bCs/>
          <w:color w:val="auto"/>
          <w:sz w:val="24"/>
          <w:szCs w:val="22"/>
          <w:highlight w:val="none"/>
          <w:shd w:val="clear" w:color="auto" w:fill="auto"/>
          <w:lang w:eastAsia="zh-CN"/>
        </w:rPr>
        <w:t>。</w:t>
      </w:r>
    </w:p>
    <w:p>
      <w:pPr>
        <w:pStyle w:val="11"/>
        <w:shd w:val="clear"/>
        <w:rPr>
          <w:rFonts w:hint="default" w:ascii="宋体" w:hAnsi="宋体" w:eastAsia="宋体" w:cs="宋体"/>
          <w:bCs/>
          <w:i w:val="0"/>
          <w:color w:val="auto"/>
          <w:kern w:val="2"/>
          <w:sz w:val="24"/>
          <w:szCs w:val="22"/>
          <w:highlight w:val="none"/>
          <w:shd w:val="clear" w:color="auto" w:fill="auto"/>
          <w:lang w:val="en-US" w:eastAsia="zh-CN" w:bidi="ar-SA"/>
        </w:rPr>
      </w:pPr>
      <w:r>
        <w:rPr>
          <w:rFonts w:hint="eastAsia" w:ascii="宋体" w:hAnsi="宋体" w:eastAsia="宋体" w:cs="宋体"/>
          <w:bCs/>
          <w:i w:val="0"/>
          <w:color w:val="auto"/>
          <w:kern w:val="2"/>
          <w:sz w:val="24"/>
          <w:szCs w:val="22"/>
          <w:highlight w:val="none"/>
          <w:shd w:val="clear" w:color="auto" w:fill="auto"/>
          <w:lang w:val="en-US" w:eastAsia="zh-CN" w:bidi="ar-SA"/>
        </w:rPr>
        <w:t>3.2“</w:t>
      </w:r>
      <w:r>
        <w:rPr>
          <w:rFonts w:hint="eastAsia" w:ascii="宋体" w:hAnsi="宋体" w:cs="宋体"/>
          <w:bCs/>
          <w:i w:val="0"/>
          <w:color w:val="auto"/>
          <w:kern w:val="2"/>
          <w:sz w:val="24"/>
          <w:szCs w:val="22"/>
          <w:highlight w:val="none"/>
          <w:shd w:val="clear" w:color="auto" w:fill="auto"/>
          <w:lang w:val="en-US" w:eastAsia="zh-CN" w:bidi="ar-SA"/>
        </w:rPr>
        <w:t>采购</w:t>
      </w:r>
      <w:r>
        <w:rPr>
          <w:rFonts w:hint="eastAsia" w:ascii="宋体" w:hAnsi="宋体" w:eastAsia="宋体" w:cs="宋体"/>
          <w:bCs/>
          <w:i w:val="0"/>
          <w:color w:val="auto"/>
          <w:kern w:val="2"/>
          <w:sz w:val="24"/>
          <w:szCs w:val="22"/>
          <w:highlight w:val="none"/>
          <w:shd w:val="clear" w:color="auto" w:fill="auto"/>
          <w:lang w:val="en-US" w:eastAsia="zh-CN" w:bidi="ar-SA"/>
        </w:rPr>
        <w:t>代理机构”系</w:t>
      </w:r>
      <w:r>
        <w:rPr>
          <w:rFonts w:hint="eastAsia" w:ascii="宋体" w:hAnsi="宋体" w:cs="宋体"/>
          <w:bCs/>
          <w:i w:val="0"/>
          <w:color w:val="auto"/>
          <w:kern w:val="2"/>
          <w:sz w:val="24"/>
          <w:szCs w:val="22"/>
          <w:highlight w:val="none"/>
          <w:shd w:val="clear" w:color="auto" w:fill="auto"/>
          <w:lang w:val="en-US" w:eastAsia="zh-CN" w:bidi="ar-SA"/>
        </w:rPr>
        <w:t>新疆巴州西江建设工程监理有限公司</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 “投标方”、“投标人”系</w:t>
      </w:r>
      <w:r>
        <w:rPr>
          <w:rFonts w:hint="eastAsia" w:ascii="宋体" w:hAnsi="宋体" w:eastAsia="宋体" w:cs="宋体"/>
          <w:bCs/>
          <w:i w:val="0"/>
          <w:color w:val="auto"/>
          <w:kern w:val="2"/>
          <w:sz w:val="24"/>
          <w:szCs w:val="22"/>
          <w:highlight w:val="none"/>
          <w:shd w:val="clear" w:color="auto" w:fill="auto"/>
          <w:lang w:val="en-US" w:eastAsia="zh-CN" w:bidi="ar-SA"/>
        </w:rPr>
        <w:t>指有资格的投标人（制造商和代理商）</w:t>
      </w:r>
      <w:r>
        <w:rPr>
          <w:rFonts w:hint="eastAsia" w:ascii="宋体" w:hAnsi="宋体" w:eastAsia="宋体" w:cs="宋体"/>
          <w:bCs/>
          <w:color w:val="auto"/>
          <w:sz w:val="24"/>
          <w:highlight w:val="none"/>
          <w:shd w:val="clear" w:color="auto" w:fill="auto"/>
        </w:rPr>
        <w:t>及投标表现人。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“货物”系指</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规定的，投标方须向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提供的一切设备、附件、备品备件、工具、手册及其它有关资料和材料。</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 xml:space="preserve"> “服务”系指</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规定投标方须承担的保修、技术协助、培训及其他类似的责任。</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 投标费用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4.1无论投标结果如何，凡参与招标、投标活动有关的所有费用将由投标方自行承担。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4.2 投标人被视为熟悉本招标项目的各种情况以及与履行合同有关的一切情况。</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5.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的构成</w:t>
      </w:r>
    </w:p>
    <w:p>
      <w:pPr>
        <w:pStyle w:val="31"/>
        <w:shd w:val="clear"/>
        <w:spacing w:line="360" w:lineRule="auto"/>
        <w:ind w:firstLine="268" w:firstLineChars="112"/>
        <w:outlineLvl w:val="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5.1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由</w:t>
      </w:r>
      <w:r>
        <w:rPr>
          <w:rFonts w:hint="eastAsia" w:ascii="宋体" w:hAnsi="宋体"/>
          <w:b w:val="0"/>
          <w:bCs w:val="0"/>
          <w:color w:val="auto"/>
          <w:highlight w:val="none"/>
          <w:shd w:val="clear" w:color="auto" w:fill="auto"/>
          <w:lang w:eastAsia="zh-CN"/>
        </w:rPr>
        <w:t>磋商公告、</w:t>
      </w:r>
      <w:r>
        <w:rPr>
          <w:rFonts w:hint="eastAsia" w:ascii="宋体" w:hAnsi="宋体"/>
          <w:b w:val="0"/>
          <w:bCs w:val="0"/>
          <w:color w:val="auto"/>
          <w:highlight w:val="none"/>
          <w:shd w:val="clear" w:color="auto" w:fill="auto"/>
        </w:rPr>
        <w:t xml:space="preserve"> 投标须知</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lang w:val="en-US" w:eastAsia="zh-CN"/>
        </w:rPr>
        <w:t>货物需求、技术规格说明、</w:t>
      </w:r>
      <w:r>
        <w:rPr>
          <w:rFonts w:hint="eastAsia" w:ascii="宋体" w:hAnsi="宋体"/>
          <w:b w:val="0"/>
          <w:bCs w:val="0"/>
          <w:color w:val="auto"/>
          <w:highlight w:val="none"/>
          <w:shd w:val="clear" w:color="auto" w:fill="auto"/>
        </w:rPr>
        <w:t xml:space="preserve">招标说明 </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投标说明</w:t>
      </w:r>
      <w:r>
        <w:rPr>
          <w:rFonts w:hint="eastAsia" w:ascii="宋体" w:hAnsi="宋体"/>
          <w:b w:val="0"/>
          <w:bCs w:val="0"/>
          <w:color w:val="auto"/>
          <w:sz w:val="24"/>
          <w:szCs w:val="24"/>
          <w:highlight w:val="none"/>
          <w:shd w:val="clear" w:color="auto" w:fill="auto"/>
        </w:rPr>
        <w:t xml:space="preserve"> </w:t>
      </w:r>
      <w:r>
        <w:rPr>
          <w:rFonts w:hint="eastAsia" w:ascii="宋体" w:hAnsi="宋体"/>
          <w:b w:val="0"/>
          <w:bCs w:val="0"/>
          <w:color w:val="auto"/>
          <w:sz w:val="24"/>
          <w:szCs w:val="24"/>
          <w:highlight w:val="none"/>
          <w:shd w:val="clear" w:color="auto" w:fill="auto"/>
          <w:lang w:eastAsia="zh-CN"/>
        </w:rPr>
        <w:t>、</w:t>
      </w:r>
      <w:r>
        <w:rPr>
          <w:rFonts w:hint="eastAsia" w:ascii="宋体" w:hAnsi="宋体"/>
          <w:b w:val="0"/>
          <w:bCs w:val="0"/>
          <w:color w:val="auto"/>
          <w:highlight w:val="none"/>
          <w:shd w:val="clear" w:color="auto" w:fill="auto"/>
        </w:rPr>
        <w:t xml:space="preserve"> 开标 评标 定标说明</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商务部分</w:t>
      </w:r>
      <w:r>
        <w:rPr>
          <w:rFonts w:hint="eastAsia" w:ascii="宋体" w:hAnsi="宋体"/>
          <w:b w:val="0"/>
          <w:bCs w:val="0"/>
          <w:color w:val="auto"/>
          <w:highlight w:val="none"/>
          <w:shd w:val="clear" w:color="auto" w:fill="auto"/>
          <w:lang w:eastAsia="zh-CN"/>
        </w:rPr>
        <w:t>、响应文件</w:t>
      </w:r>
      <w:r>
        <w:rPr>
          <w:rFonts w:hint="eastAsia" w:ascii="宋体" w:hAnsi="宋体"/>
          <w:b w:val="0"/>
          <w:bCs w:val="0"/>
          <w:color w:val="auto"/>
          <w:highlight w:val="none"/>
          <w:shd w:val="clear" w:color="auto" w:fill="auto"/>
        </w:rPr>
        <w:t>的编制装订</w:t>
      </w:r>
      <w:r>
        <w:rPr>
          <w:rFonts w:hint="eastAsia" w:ascii="宋体" w:hAnsi="宋体" w:eastAsia="宋体" w:cs="宋体"/>
          <w:bCs/>
          <w:color w:val="auto"/>
          <w:sz w:val="24"/>
          <w:highlight w:val="none"/>
          <w:shd w:val="clear" w:color="auto" w:fill="auto"/>
        </w:rPr>
        <w:t>。</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6.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6.1投标人对</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如有疑点，可在投标截止日的</w:t>
      </w:r>
      <w:r>
        <w:rPr>
          <w:rFonts w:hint="eastAsia" w:ascii="宋体" w:hAnsi="宋体" w:eastAsia="宋体" w:cs="宋体"/>
          <w:bCs/>
          <w:color w:val="auto"/>
          <w:sz w:val="24"/>
          <w:highlight w:val="none"/>
          <w:shd w:val="clear" w:color="auto" w:fill="auto"/>
          <w:lang w:val="en-US" w:eastAsia="zh-CN"/>
        </w:rPr>
        <w:t>15</w:t>
      </w:r>
      <w:r>
        <w:rPr>
          <w:rFonts w:hint="eastAsia" w:ascii="宋体" w:hAnsi="宋体" w:eastAsia="宋体" w:cs="宋体"/>
          <w:bCs/>
          <w:color w:val="auto"/>
          <w:sz w:val="24"/>
          <w:highlight w:val="none"/>
          <w:shd w:val="clear" w:color="auto" w:fill="auto"/>
        </w:rPr>
        <w:t>日前按招标书中载明的地址以书面形式通知</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要求澄清。</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将视情况确定采用适当方式予以澄清或以书面形式予以答复。</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认为有必要时，可将答复内容（包括原提出问题，但不包括问题的来源）分发给所有拟投标人。</w:t>
      </w:r>
    </w:p>
    <w:p>
      <w:pPr>
        <w:shd w:val="clear"/>
        <w:spacing w:line="360" w:lineRule="auto"/>
        <w:ind w:left="178" w:leftChars="85" w:firstLine="241" w:firstLineChars="100"/>
        <w:jc w:val="left"/>
        <w:rPr>
          <w:rFonts w:hint="eastAsia" w:ascii="宋体" w:hAnsi="宋体" w:eastAsia="宋体" w:cs="宋体"/>
          <w:b/>
          <w:color w:val="auto"/>
          <w:sz w:val="24"/>
          <w:highlight w:val="none"/>
          <w:shd w:val="clear" w:color="auto" w:fill="auto"/>
          <w:lang w:eastAsia="zh-CN"/>
        </w:rPr>
      </w:pPr>
      <w:r>
        <w:rPr>
          <w:rFonts w:hint="eastAsia" w:ascii="宋体" w:hAnsi="宋体" w:eastAsia="宋体" w:cs="宋体"/>
          <w:b/>
          <w:color w:val="auto"/>
          <w:sz w:val="24"/>
          <w:highlight w:val="none"/>
          <w:shd w:val="clear" w:color="auto" w:fill="auto"/>
        </w:rPr>
        <w:t xml:space="preserve">7.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的修改或补充</w:t>
      </w:r>
      <w:r>
        <w:rPr>
          <w:rFonts w:hint="eastAsia" w:ascii="宋体" w:hAnsi="宋体" w:eastAsia="宋体" w:cs="宋体"/>
          <w:b/>
          <w:color w:val="auto"/>
          <w:sz w:val="24"/>
          <w:highlight w:val="none"/>
          <w:shd w:val="clear" w:color="auto" w:fill="auto"/>
          <w:lang w:eastAsia="zh-CN"/>
        </w:rPr>
        <w:t>、修改</w:t>
      </w:r>
    </w:p>
    <w:p>
      <w:pPr>
        <w:keepNext w:val="0"/>
        <w:keepLines w:val="0"/>
        <w:pageBreakBefore w:val="0"/>
        <w:widowControl w:val="0"/>
        <w:kinsoku/>
        <w:wordWrap/>
        <w:overflowPunct/>
        <w:topLinePunct w:val="0"/>
        <w:autoSpaceDE/>
        <w:autoSpaceDN/>
        <w:bidi w:val="0"/>
        <w:adjustRightInd/>
        <w:snapToGrid/>
        <w:spacing w:line="360" w:lineRule="auto"/>
        <w:ind w:left="0" w:firstLine="482"/>
        <w:jc w:val="left"/>
        <w:textAlignment w:val="auto"/>
        <w:rPr>
          <w:rFonts w:hint="eastAsia" w:ascii="宋体" w:hAnsi="宋体" w:eastAsia="宋体" w:cs="宋体"/>
          <w:bCs/>
          <w:color w:val="auto"/>
          <w:sz w:val="24"/>
          <w:highlight w:val="none"/>
          <w:shd w:val="clear" w:color="auto" w:fill="auto"/>
          <w:lang w:eastAsia="zh-CN"/>
        </w:rPr>
      </w:pPr>
      <w:r>
        <w:rPr>
          <w:rFonts w:hint="eastAsia" w:ascii="宋体" w:hAnsi="宋体" w:eastAsia="宋体" w:cs="宋体"/>
          <w:bCs/>
          <w:color w:val="auto"/>
          <w:sz w:val="24"/>
          <w:highlight w:val="none"/>
          <w:shd w:val="clear" w:color="auto" w:fill="auto"/>
        </w:rPr>
        <w:t>7.1</w:t>
      </w:r>
      <w:r>
        <w:rPr>
          <w:rFonts w:hint="eastAsia" w:ascii="宋体" w:hAnsi="宋体" w:eastAsia="宋体" w:cs="宋体"/>
          <w:bCs/>
          <w:color w:val="auto"/>
          <w:sz w:val="24"/>
          <w:szCs w:val="22"/>
          <w:highlight w:val="none"/>
          <w:shd w:val="clear" w:color="auto" w:fill="auto"/>
        </w:rPr>
        <w:t xml:space="preserve"> </w:t>
      </w:r>
      <w:r>
        <w:rPr>
          <w:rFonts w:hint="eastAsia" w:ascii="宋体" w:hAnsi="宋体" w:eastAsia="宋体" w:cs="宋体"/>
          <w:bCs/>
          <w:color w:val="auto"/>
          <w:sz w:val="24"/>
          <w:highlight w:val="none"/>
          <w:shd w:val="clear" w:color="auto" w:fill="auto"/>
          <w:lang w:eastAsia="zh-CN"/>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7.2 为使投标人在准备投标时有适当的时间考虑</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的修改，</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有权决定推迟投标截止日期和开标日期，并将此变更以书面或公告等形式通知所有投标人。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7.3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的修改和补充文件将构成</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的一部分，并且对投标人具有优先约束力。</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 廉洁自律承诺要求</w:t>
      </w:r>
    </w:p>
    <w:p>
      <w:pPr>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在本次招标活动中，</w:t>
      </w:r>
      <w:r>
        <w:rPr>
          <w:rFonts w:hint="eastAsia" w:ascii="宋体" w:hAnsi="宋体" w:cs="宋体"/>
          <w:color w:val="auto"/>
          <w:sz w:val="24"/>
          <w:highlight w:val="none"/>
          <w:shd w:val="clear" w:color="auto" w:fill="auto"/>
          <w:lang w:eastAsia="zh-CN"/>
        </w:rPr>
        <w:t>新疆巴州西江建设工程监理有限公司</w:t>
      </w:r>
      <w:r>
        <w:rPr>
          <w:rFonts w:hint="eastAsia" w:ascii="宋体" w:hAnsi="宋体" w:eastAsia="宋体" w:cs="宋体"/>
          <w:color w:val="auto"/>
          <w:sz w:val="24"/>
          <w:highlight w:val="none"/>
          <w:shd w:val="clear" w:color="auto" w:fill="auto"/>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要求参加本次项目的采购单位、评标专家要填写和提交《廉洁自律承诺书》。</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9．设备、材料性能要求</w:t>
      </w:r>
    </w:p>
    <w:p>
      <w:pPr>
        <w:pStyle w:val="19"/>
        <w:shd w:val="clear"/>
        <w:spacing w:before="0" w:beforeAutospacing="0" w:after="0" w:afterAutospacing="0" w:line="360" w:lineRule="auto"/>
        <w:ind w:firstLine="480" w:firstLineChars="200"/>
        <w:rPr>
          <w:rFonts w:hint="eastAsia" w:ascii="宋体" w:hAnsi="宋体" w:eastAsia="宋体" w:cs="宋体"/>
          <w:color w:val="auto"/>
          <w:kern w:val="2"/>
          <w:highlight w:val="none"/>
          <w:shd w:val="clear" w:color="auto" w:fill="auto"/>
        </w:rPr>
      </w:pPr>
      <w:r>
        <w:rPr>
          <w:rFonts w:hint="eastAsia" w:ascii="宋体" w:hAnsi="宋体" w:eastAsia="宋体" w:cs="宋体"/>
          <w:color w:val="auto"/>
          <w:kern w:val="2"/>
          <w:highlight w:val="none"/>
          <w:shd w:val="clear" w:color="auto" w:fill="auto"/>
        </w:rPr>
        <w:t>9.1 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电热水器、显示器、便器、水嘴等九大类强制采购产品的采购，必须优先选择国家财政部、国家环保部、国家发展和改革委员会等有关部门最新发布的《节能产品清单》和《环境标志产品清单》中的产品。</w:t>
      </w:r>
    </w:p>
    <w:p>
      <w:pPr>
        <w:pStyle w:val="19"/>
        <w:shd w:val="clear"/>
        <w:spacing w:before="0" w:beforeAutospacing="0" w:after="0" w:afterAutospacing="0" w:line="360" w:lineRule="auto"/>
        <w:ind w:firstLine="480" w:firstLineChars="200"/>
        <w:rPr>
          <w:rFonts w:hint="eastAsia" w:ascii="宋体" w:hAnsi="宋体" w:eastAsia="宋体" w:cs="宋体"/>
          <w:b/>
          <w:color w:val="auto"/>
          <w:kern w:val="2"/>
          <w:highlight w:val="none"/>
          <w:shd w:val="clear" w:color="auto" w:fill="auto"/>
        </w:rPr>
      </w:pPr>
      <w:r>
        <w:rPr>
          <w:rFonts w:hint="eastAsia" w:ascii="宋体" w:hAnsi="宋体" w:eastAsia="宋体" w:cs="宋体"/>
          <w:color w:val="auto"/>
          <w:kern w:val="2"/>
          <w:highlight w:val="none"/>
          <w:shd w:val="clear" w:color="auto" w:fill="auto"/>
        </w:rPr>
        <w:t>9.2 按照上述国家政策规定，凡本次招标产品涉及国家强制采购节能、环保产品，生产制造商必须使用节能环保材料，并要将纳入节能产品清单的产品作为投标产品，要以 “</w:t>
      </w:r>
      <w:r>
        <w:rPr>
          <w:rFonts w:hint="eastAsia" w:ascii="宋体" w:hAnsi="宋体" w:eastAsia="宋体" w:cs="宋体"/>
          <w:color w:val="auto"/>
          <w:kern w:val="2"/>
          <w:highlight w:val="none"/>
          <w:shd w:val="clear" w:color="auto" w:fill="auto"/>
        </w:rPr>
        <w:fldChar w:fldCharType="begin"/>
      </w:r>
      <w:r>
        <w:rPr>
          <w:rFonts w:hint="eastAsia" w:ascii="宋体" w:hAnsi="宋体" w:eastAsia="宋体" w:cs="宋体"/>
          <w:color w:val="auto"/>
          <w:kern w:val="2"/>
          <w:highlight w:val="none"/>
          <w:shd w:val="clear" w:color="auto" w:fill="auto"/>
        </w:rPr>
        <w:instrText xml:space="preserve"> INCLUDEPICTURE "http://zzjg.ccgp.gov.cn/cpgp/file/file.files/image002.jpg" \* MERGEFORMATINET </w:instrText>
      </w:r>
      <w:r>
        <w:rPr>
          <w:rFonts w:hint="eastAsia" w:ascii="宋体" w:hAnsi="宋体" w:eastAsia="宋体" w:cs="宋体"/>
          <w:color w:val="auto"/>
          <w:kern w:val="2"/>
          <w:highlight w:val="none"/>
          <w:shd w:val="clear" w:color="auto" w:fill="auto"/>
        </w:rPr>
        <w:fldChar w:fldCharType="separate"/>
      </w:r>
      <w:r>
        <w:rPr>
          <w:rFonts w:hint="eastAsia" w:ascii="宋体" w:hAnsi="宋体" w:eastAsia="宋体" w:cs="宋体"/>
          <w:color w:val="auto"/>
          <w:kern w:val="2"/>
          <w:highlight w:val="none"/>
          <w:shd w:val="clear" w:color="auto" w:fill="auto"/>
        </w:rPr>
        <w:drawing>
          <wp:inline distT="0" distB="0" distL="114300" distR="114300">
            <wp:extent cx="159385" cy="159385"/>
            <wp:effectExtent l="0" t="0" r="12065" b="12065"/>
            <wp:docPr id="7" name="图片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2"/>
                    <pic:cNvPicPr>
                      <a:picLocks noChangeAspect="1"/>
                    </pic:cNvPicPr>
                  </pic:nvPicPr>
                  <pic:blipFill>
                    <a:blip r:embed="rId17"/>
                    <a:stretch>
                      <a:fillRect/>
                    </a:stretch>
                  </pic:blipFill>
                  <pic:spPr>
                    <a:xfrm>
                      <a:off x="0" y="0"/>
                      <a:ext cx="159385" cy="159385"/>
                    </a:xfrm>
                    <a:prstGeom prst="rect">
                      <a:avLst/>
                    </a:prstGeom>
                    <a:noFill/>
                    <a:ln>
                      <a:noFill/>
                    </a:ln>
                  </pic:spPr>
                </pic:pic>
              </a:graphicData>
            </a:graphic>
          </wp:inline>
        </w:drawing>
      </w:r>
      <w:r>
        <w:rPr>
          <w:rFonts w:hint="eastAsia" w:ascii="宋体" w:hAnsi="宋体" w:eastAsia="宋体" w:cs="宋体"/>
          <w:color w:val="auto"/>
          <w:kern w:val="2"/>
          <w:highlight w:val="none"/>
          <w:shd w:val="clear" w:color="auto" w:fill="auto"/>
        </w:rPr>
        <w:fldChar w:fldCharType="end"/>
      </w:r>
      <w:r>
        <w:rPr>
          <w:rFonts w:hint="eastAsia" w:ascii="宋体" w:hAnsi="宋体" w:eastAsia="宋体" w:cs="宋体"/>
          <w:color w:val="auto"/>
          <w:kern w:val="2"/>
          <w:highlight w:val="none"/>
          <w:shd w:val="clear" w:color="auto" w:fill="auto"/>
        </w:rPr>
        <w:t>”作标注，对于获得中国环境标志认证证书的产品要以 “</w:t>
      </w:r>
      <w:r>
        <w:rPr>
          <w:rFonts w:hint="eastAsia" w:ascii="宋体" w:hAnsi="宋体" w:eastAsia="宋体" w:cs="宋体"/>
          <w:color w:val="auto"/>
          <w:kern w:val="2"/>
          <w:highlight w:val="none"/>
          <w:shd w:val="clear" w:color="auto" w:fill="auto"/>
        </w:rPr>
        <w:fldChar w:fldCharType="begin"/>
      </w:r>
      <w:r>
        <w:rPr>
          <w:rFonts w:hint="eastAsia" w:ascii="宋体" w:hAnsi="宋体" w:eastAsia="宋体" w:cs="宋体"/>
          <w:color w:val="auto"/>
          <w:kern w:val="2"/>
          <w:highlight w:val="none"/>
          <w:shd w:val="clear" w:color="auto" w:fill="auto"/>
        </w:rPr>
        <w:instrText xml:space="preserve"> INCLUDEPICTURE "http://zzjg.ccgp.gov.cn/cpgp/file/file.files/image003.gif" \* MERGEFORMATINET </w:instrText>
      </w:r>
      <w:r>
        <w:rPr>
          <w:rFonts w:hint="eastAsia" w:ascii="宋体" w:hAnsi="宋体" w:eastAsia="宋体" w:cs="宋体"/>
          <w:color w:val="auto"/>
          <w:kern w:val="2"/>
          <w:highlight w:val="none"/>
          <w:shd w:val="clear" w:color="auto" w:fill="auto"/>
        </w:rPr>
        <w:fldChar w:fldCharType="separate"/>
      </w:r>
      <w:r>
        <w:rPr>
          <w:rFonts w:hint="eastAsia" w:ascii="宋体" w:hAnsi="宋体" w:eastAsia="宋体" w:cs="宋体"/>
          <w:color w:val="auto"/>
          <w:kern w:val="2"/>
          <w:highlight w:val="none"/>
          <w:shd w:val="clear" w:color="auto" w:fill="auto"/>
        </w:rPr>
        <w:drawing>
          <wp:inline distT="0" distB="0" distL="114300" distR="114300">
            <wp:extent cx="131445" cy="118110"/>
            <wp:effectExtent l="0" t="0" r="1905" b="15240"/>
            <wp:docPr id="8" name="图片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age003"/>
                    <pic:cNvPicPr>
                      <a:picLocks noChangeAspect="1"/>
                    </pic:cNvPicPr>
                  </pic:nvPicPr>
                  <pic:blipFill>
                    <a:blip r:embed="rId18"/>
                    <a:stretch>
                      <a:fillRect/>
                    </a:stretch>
                  </pic:blipFill>
                  <pic:spPr>
                    <a:xfrm>
                      <a:off x="0" y="0"/>
                      <a:ext cx="131445" cy="118110"/>
                    </a:xfrm>
                    <a:prstGeom prst="rect">
                      <a:avLst/>
                    </a:prstGeom>
                    <a:noFill/>
                    <a:ln>
                      <a:noFill/>
                    </a:ln>
                  </pic:spPr>
                </pic:pic>
              </a:graphicData>
            </a:graphic>
          </wp:inline>
        </w:drawing>
      </w:r>
      <w:r>
        <w:rPr>
          <w:rFonts w:hint="eastAsia" w:ascii="宋体" w:hAnsi="宋体" w:eastAsia="宋体" w:cs="宋体"/>
          <w:color w:val="auto"/>
          <w:kern w:val="2"/>
          <w:highlight w:val="none"/>
          <w:shd w:val="clear" w:color="auto" w:fill="auto"/>
        </w:rPr>
        <w:fldChar w:fldCharType="end"/>
      </w:r>
      <w:r>
        <w:rPr>
          <w:rFonts w:hint="eastAsia" w:ascii="宋体" w:hAnsi="宋体" w:eastAsia="宋体" w:cs="宋体"/>
          <w:color w:val="auto"/>
          <w:kern w:val="2"/>
          <w:highlight w:val="none"/>
          <w:shd w:val="clear" w:color="auto" w:fill="auto"/>
        </w:rPr>
        <w:t>”作标注。否则，届时经核实情况后，其投标将可能被拒绝。</w:t>
      </w:r>
    </w:p>
    <w:p>
      <w:pPr>
        <w:pStyle w:val="19"/>
        <w:shd w:val="clear"/>
        <w:spacing w:before="0" w:beforeAutospacing="0" w:after="0" w:afterAutospacing="0" w:line="360" w:lineRule="auto"/>
        <w:ind w:firstLine="482" w:firstLineChars="200"/>
        <w:rPr>
          <w:rFonts w:hint="eastAsia" w:ascii="宋体" w:hAnsi="宋体" w:eastAsia="宋体" w:cs="宋体"/>
          <w:color w:val="auto"/>
          <w:kern w:val="2"/>
          <w:szCs w:val="20"/>
          <w:highlight w:val="none"/>
          <w:shd w:val="clear" w:color="auto" w:fill="auto"/>
        </w:rPr>
      </w:pPr>
      <w:r>
        <w:rPr>
          <w:rFonts w:hint="eastAsia" w:ascii="宋体" w:hAnsi="宋体" w:eastAsia="宋体" w:cs="宋体"/>
          <w:b/>
          <w:color w:val="auto"/>
          <w:highlight w:val="none"/>
          <w:shd w:val="clear" w:color="auto" w:fill="auto"/>
        </w:rPr>
        <w:t>10. 招标会场纪律及要求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10.1 会议按照“公开、公平、公正、诚信”的原则，招标采取全封闭方式主持进行。</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与会人员要关闭手机等一切通讯工具，严禁在会场大声喧哗。否则，将请你离开会场。</w:t>
      </w:r>
    </w:p>
    <w:p>
      <w:pPr>
        <w:widowControl/>
        <w:shd w:val="clear"/>
        <w:spacing w:line="360" w:lineRule="auto"/>
        <w:ind w:firstLine="482"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3</w:t>
      </w:r>
      <w:r>
        <w:rPr>
          <w:rFonts w:hint="eastAsia" w:ascii="宋体" w:hAnsi="宋体" w:eastAsia="宋体" w:cs="宋体"/>
          <w:b/>
          <w:color w:val="auto"/>
          <w:sz w:val="24"/>
          <w:szCs w:val="24"/>
          <w:highlight w:val="none"/>
          <w:shd w:val="clear" w:color="auto" w:fill="auto"/>
        </w:rPr>
        <w:t xml:space="preserve"> 投标</w:t>
      </w:r>
      <w:r>
        <w:rPr>
          <w:rFonts w:hint="eastAsia" w:ascii="宋体" w:hAnsi="宋体" w:eastAsia="宋体" w:cs="宋体"/>
          <w:b/>
          <w:color w:val="auto"/>
          <w:kern w:val="0"/>
          <w:sz w:val="24"/>
          <w:szCs w:val="24"/>
          <w:highlight w:val="none"/>
          <w:shd w:val="clear" w:color="auto" w:fill="auto"/>
        </w:rPr>
        <w:t>截止时间到后</w:t>
      </w:r>
      <w:r>
        <w:rPr>
          <w:rFonts w:hint="eastAsia" w:ascii="宋体" w:hAnsi="宋体" w:eastAsia="宋体" w:cs="宋体"/>
          <w:b/>
          <w:bCs/>
          <w:color w:val="auto"/>
          <w:sz w:val="24"/>
          <w:szCs w:val="24"/>
          <w:highlight w:val="none"/>
          <w:shd w:val="clear" w:color="auto" w:fill="auto"/>
        </w:rPr>
        <w:t>，招标现场对投标方的所有投标资质及评标所需的资料证明等</w:t>
      </w:r>
      <w:r>
        <w:rPr>
          <w:rFonts w:hint="eastAsia" w:ascii="宋体" w:hAnsi="宋体" w:cs="宋体"/>
          <w:b/>
          <w:bCs/>
          <w:color w:val="auto"/>
          <w:sz w:val="24"/>
          <w:szCs w:val="24"/>
          <w:highlight w:val="none"/>
          <w:shd w:val="clear" w:color="auto" w:fill="auto"/>
          <w:lang w:eastAsia="zh-CN"/>
        </w:rPr>
        <w:t>不允许二次提交</w:t>
      </w:r>
      <w:r>
        <w:rPr>
          <w:rFonts w:hint="eastAsia" w:ascii="宋体" w:hAnsi="宋体" w:eastAsia="宋体" w:cs="宋体"/>
          <w:b/>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 严禁投标方会议期间与评委单</w:t>
      </w:r>
      <w:r>
        <w:rPr>
          <w:rFonts w:hint="eastAsia" w:ascii="宋体" w:hAnsi="宋体" w:eastAsia="宋体" w:cs="宋体"/>
          <w:bCs/>
          <w:color w:val="auto"/>
          <w:sz w:val="24"/>
          <w:szCs w:val="24"/>
          <w:highlight w:val="none"/>
          <w:shd w:val="clear" w:color="auto" w:fill="auto"/>
        </w:rPr>
        <w:t>独接触和交往。</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 评标活动结束前，评标委员会各成员务必自觉做到不与外界及</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有任何形式的联系，确有特殊原因需要外出或其他方面的，必须由监标人提交</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后，方可外出，外出时须有监标人员陪同。</w:t>
      </w:r>
    </w:p>
    <w:p>
      <w:pPr>
        <w:shd w:val="clear"/>
        <w:spacing w:line="360" w:lineRule="auto"/>
        <w:ind w:firstLine="472" w:firstLineChars="196"/>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 xml:space="preserve"> 对各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的资质审查、开标、报价、评标、询标（答疑）、澄清、定标等工作，采取逐一方式进行，评标此期间投标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务必保持通讯工具的畅通</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以便及时联络和不延误工作。若发生通讯工具不通或备案通讯工具号码有误，无法实现联络的，或无理拒绝或不执行</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工作安排的，将视同自愿放弃本次投标权利。</w:t>
      </w:r>
    </w:p>
    <w:p>
      <w:pPr>
        <w:shd w:val="clear"/>
        <w:spacing w:line="360" w:lineRule="auto"/>
        <w:ind w:firstLine="472" w:firstLineChars="196"/>
        <w:rPr>
          <w:rFonts w:hint="eastAsia" w:ascii="宋体" w:hAnsi="宋体" w:eastAsia="宋体" w:cs="宋体"/>
          <w:b/>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凡是须要经过会议通过的事宜事项，</w:t>
      </w:r>
      <w:r>
        <w:rPr>
          <w:rFonts w:hint="eastAsia" w:ascii="宋体" w:hAnsi="宋体" w:eastAsia="宋体" w:cs="宋体"/>
          <w:b/>
          <w:color w:val="auto"/>
          <w:sz w:val="24"/>
          <w:szCs w:val="24"/>
          <w:highlight w:val="none"/>
          <w:shd w:val="clear" w:color="auto" w:fill="auto"/>
          <w:lang w:eastAsia="zh-CN"/>
        </w:rPr>
        <w:t>采购人</w:t>
      </w:r>
      <w:r>
        <w:rPr>
          <w:rFonts w:hint="eastAsia" w:ascii="宋体" w:hAnsi="宋体" w:eastAsia="宋体" w:cs="宋体"/>
          <w:b/>
          <w:color w:val="auto"/>
          <w:sz w:val="24"/>
          <w:szCs w:val="24"/>
          <w:highlight w:val="none"/>
          <w:shd w:val="clear" w:color="auto" w:fill="auto"/>
        </w:rPr>
        <w:t>对</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在招标事后发生的已通过事宜事项的质疑或投诉，将不予采信。</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11. 招标评标须在监标人的监督下由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组织进行。评标委员会各成员、采购人代表、投标人、特邀代表、工作人员等与会人员如有违纪、违规行为，监标人有权予以纠正或制止。</w:t>
      </w:r>
    </w:p>
    <w:p>
      <w:pPr>
        <w:pStyle w:val="5"/>
        <w:shd w:val="clea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12．与评标活动有关的工作人员。是指评标委员会成员以外的、因参与评标监督工作或者事务性工作而知悉有关评标情况的所有人员。</w:t>
      </w:r>
    </w:p>
    <w:p>
      <w:pPr>
        <w:pStyle w:val="31"/>
        <w:shd w:val="clear"/>
        <w:spacing w:line="360" w:lineRule="auto"/>
        <w:jc w:val="center"/>
        <w:rPr>
          <w:rFonts w:hint="eastAsia" w:ascii="宋体" w:hAnsi="宋体" w:eastAsia="宋体" w:cs="宋体"/>
          <w:b/>
          <w:color w:val="auto"/>
          <w:kern w:val="2"/>
          <w:sz w:val="36"/>
          <w:szCs w:val="36"/>
          <w:highlight w:val="none"/>
          <w:shd w:val="clear" w:color="auto" w:fill="auto"/>
        </w:rPr>
      </w:pPr>
    </w:p>
    <w:p>
      <w:pPr>
        <w:pStyle w:val="31"/>
        <w:shd w:val="clear"/>
        <w:spacing w:line="360" w:lineRule="auto"/>
        <w:jc w:val="center"/>
        <w:rPr>
          <w:rFonts w:hint="eastAsia" w:ascii="宋体" w:hAnsi="宋体" w:eastAsia="宋体" w:cs="宋体"/>
          <w:b/>
          <w:color w:val="auto"/>
          <w:kern w:val="2"/>
          <w:sz w:val="36"/>
          <w:szCs w:val="36"/>
          <w:highlight w:val="none"/>
          <w:shd w:val="clear" w:color="auto" w:fill="auto"/>
        </w:rPr>
      </w:pPr>
      <w:r>
        <w:rPr>
          <w:rFonts w:hint="eastAsia" w:ascii="宋体" w:hAnsi="宋体" w:eastAsia="宋体" w:cs="宋体"/>
          <w:b/>
          <w:color w:val="auto"/>
          <w:kern w:val="2"/>
          <w:sz w:val="36"/>
          <w:szCs w:val="36"/>
          <w:highlight w:val="none"/>
          <w:shd w:val="clear" w:color="auto" w:fill="auto"/>
        </w:rPr>
        <w:t>第</w:t>
      </w:r>
      <w:r>
        <w:rPr>
          <w:rFonts w:hint="eastAsia" w:ascii="宋体" w:hAnsi="宋体" w:cs="宋体"/>
          <w:b/>
          <w:color w:val="auto"/>
          <w:kern w:val="2"/>
          <w:sz w:val="36"/>
          <w:szCs w:val="36"/>
          <w:highlight w:val="none"/>
          <w:shd w:val="clear" w:color="auto" w:fill="auto"/>
          <w:lang w:eastAsia="zh-CN"/>
        </w:rPr>
        <w:t>五</w:t>
      </w:r>
      <w:r>
        <w:rPr>
          <w:rFonts w:hint="eastAsia" w:ascii="宋体" w:hAnsi="宋体" w:eastAsia="宋体" w:cs="宋体"/>
          <w:b/>
          <w:color w:val="auto"/>
          <w:kern w:val="2"/>
          <w:sz w:val="36"/>
          <w:szCs w:val="36"/>
          <w:highlight w:val="none"/>
          <w:shd w:val="clear" w:color="auto" w:fill="auto"/>
        </w:rPr>
        <w:t>部分 投标说明</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第一章 对投标方的资质要求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 投标人必须提交能够证明其具有履行本招标项目合同能力的资质证明文件，作为</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的一部分。</w:t>
      </w:r>
    </w:p>
    <w:p>
      <w:pPr>
        <w:pStyle w:val="2"/>
        <w:pBdr>
          <w:top w:val="none" w:color="auto" w:sz="0" w:space="0"/>
          <w:left w:val="none" w:color="auto" w:sz="0" w:space="0"/>
          <w:bottom w:val="none" w:color="auto" w:sz="0" w:space="0"/>
          <w:right w:val="none" w:color="auto" w:sz="0" w:space="0"/>
          <w:between w:val="none" w:color="auto" w:sz="0" w:space="0"/>
        </w:pBdr>
        <w:shd w:val="clear"/>
        <w:spacing w:line="360" w:lineRule="auto"/>
        <w:jc w:val="left"/>
        <w:rPr>
          <w:rFonts w:hint="eastAsia"/>
          <w:color w:val="auto"/>
          <w:lang w:val="zh-CN" w:eastAsia="zh-CN"/>
        </w:rPr>
      </w:pPr>
      <w:r>
        <w:rPr>
          <w:rFonts w:hint="eastAsia" w:ascii="宋体" w:hAnsi="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
          <w:color w:val="auto"/>
          <w:sz w:val="24"/>
          <w:highlight w:val="none"/>
          <w:shd w:val="clear" w:color="auto" w:fill="auto"/>
        </w:rPr>
        <w:t>投标时资质审查的必要条件</w:t>
      </w:r>
      <w:r>
        <w:rPr>
          <w:rFonts w:hint="eastAsia" w:ascii="宋体" w:hAnsi="宋体" w:cs="宋体"/>
          <w:b/>
          <w:color w:val="auto"/>
          <w:sz w:val="24"/>
          <w:highlight w:val="none"/>
          <w:shd w:val="clear" w:color="auto" w:fill="auto"/>
          <w:lang w:eastAsia="zh-CN"/>
        </w:rPr>
        <w:t>《详见</w:t>
      </w:r>
      <w:r>
        <w:rPr>
          <w:rFonts w:hint="eastAsia" w:ascii="宋体" w:hAnsi="宋体" w:cs="宋体"/>
          <w:b/>
          <w:color w:val="auto"/>
          <w:sz w:val="24"/>
          <w:szCs w:val="22"/>
          <w:highlight w:val="none"/>
          <w:shd w:val="clear" w:color="auto" w:fill="auto"/>
          <w:lang w:eastAsia="zh-CN"/>
        </w:rPr>
        <w:t>资格审查一览表》</w:t>
      </w:r>
      <w:r>
        <w:rPr>
          <w:rFonts w:hint="eastAsia" w:ascii="宋体" w:hAnsi="宋体" w:eastAsia="宋体" w:cs="宋体"/>
          <w:b/>
          <w:color w:val="auto"/>
          <w:sz w:val="24"/>
          <w:highlight w:val="none"/>
          <w:shd w:val="clear" w:color="auto" w:fill="auto"/>
        </w:rPr>
        <w:t>如果不能提</w:t>
      </w:r>
      <w:r>
        <w:rPr>
          <w:rFonts w:hint="eastAsia"/>
          <w:b/>
          <w:bCs/>
          <w:color w:val="auto"/>
          <w:sz w:val="24"/>
          <w:szCs w:val="24"/>
        </w:rPr>
        <w:t>供或有缺项则视为对</w:t>
      </w:r>
      <w:r>
        <w:rPr>
          <w:rFonts w:hint="eastAsia"/>
          <w:b/>
          <w:bCs/>
          <w:color w:val="auto"/>
          <w:sz w:val="24"/>
          <w:szCs w:val="24"/>
          <w:lang w:eastAsia="zh-CN"/>
        </w:rPr>
        <w:t>磋商文件</w:t>
      </w:r>
      <w:r>
        <w:rPr>
          <w:rFonts w:hint="eastAsia"/>
          <w:b/>
          <w:bCs/>
          <w:color w:val="auto"/>
          <w:sz w:val="24"/>
          <w:szCs w:val="24"/>
        </w:rPr>
        <w:t>资格审查内容的不响应，其投标将被拒绝。</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1.3</w:t>
      </w:r>
      <w:r>
        <w:rPr>
          <w:rFonts w:hint="eastAsia" w:ascii="宋体" w:hAnsi="宋体" w:eastAsia="宋体" w:cs="宋体"/>
          <w:bCs/>
          <w:color w:val="auto"/>
          <w:sz w:val="24"/>
          <w:szCs w:val="24"/>
          <w:highlight w:val="none"/>
          <w:shd w:val="clear" w:color="auto" w:fill="auto"/>
        </w:rPr>
        <w:t xml:space="preserve">投标方保证和承诺所投产品报价不存在恶意或有意压价、恶意或有意虚报报价，也不存在恶意或有意抬高报价等行为。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 xml:space="preserve"> 投标方保证和承诺不存在与其它投标人有串标、陪标等行为。 </w:t>
      </w:r>
    </w:p>
    <w:p>
      <w:pPr>
        <w:shd w:val="clear"/>
        <w:spacing w:line="360" w:lineRule="auto"/>
        <w:jc w:val="center"/>
        <w:rPr>
          <w:rFonts w:hint="eastAsia" w:ascii="宋体" w:hAnsi="宋体" w:eastAsia="宋体" w:cs="宋体"/>
          <w:b/>
          <w:color w:val="auto"/>
          <w:sz w:val="32"/>
          <w:szCs w:val="32"/>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 xml:space="preserve">第二章 </w:t>
      </w:r>
      <w:r>
        <w:rPr>
          <w:rFonts w:hint="eastAsia" w:ascii="宋体" w:hAnsi="宋体" w:cs="宋体"/>
          <w:b/>
          <w:color w:val="auto"/>
          <w:sz w:val="32"/>
          <w:szCs w:val="32"/>
          <w:highlight w:val="none"/>
          <w:shd w:val="clear" w:color="auto" w:fill="auto"/>
          <w:lang w:eastAsia="zh-CN"/>
        </w:rPr>
        <w:t>响应文件</w:t>
      </w:r>
      <w:r>
        <w:rPr>
          <w:rFonts w:hint="eastAsia" w:ascii="宋体" w:hAnsi="宋体" w:eastAsia="宋体" w:cs="宋体"/>
          <w:b/>
          <w:color w:val="auto"/>
          <w:sz w:val="32"/>
          <w:szCs w:val="32"/>
          <w:highlight w:val="none"/>
          <w:shd w:val="clear" w:color="auto" w:fill="auto"/>
        </w:rPr>
        <w:t>的编写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eastAsia="宋体" w:cs="宋体"/>
          <w:b/>
          <w:bCs/>
          <w:color w:val="auto"/>
          <w:sz w:val="24"/>
          <w:highlight w:val="none"/>
          <w:shd w:val="clear" w:color="auto" w:fill="auto"/>
          <w:lang w:val="zh-CN"/>
        </w:rPr>
        <w:t>．要求</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2.1 投标人应详细阅读</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的</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中的条款、规范、表示、条件和格式等所有内容，按</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的要求编制</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和提供要求份数的</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，并保证所提供全部材料的真实性；</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必须对</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提出的要求和条件做出实质性响应。否则，其投标可能将被拒绝。</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2.2 允许投标人对</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中的所有包投标，也可根据本企业生产或代理产品的情况对部分包进行投标，但不允许投标人对某一包中的一项或部分项进行投标。采购人可选择一家投标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为所有包的成交人，也可选择若干个分别中标。</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3</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语言和度量单位</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 xml:space="preserve">3.1 </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及投标人和</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就招标、投标交换的文件和往来信件，须以中文书写。</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3.2 除在</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的技术规格中另有规定外，计量单位应使用中华人民共和国法定计量单位。</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4</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的组成</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4.1 投标人编写的响应文件应包括下列内容：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pacing w:val="-2"/>
          <w:sz w:val="24"/>
          <w:szCs w:val="24"/>
        </w:rPr>
        <w:t>报价书、开标一览表；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bookmarkStart w:id="0" w:name="_Toc96615190"/>
      <w:bookmarkStart w:id="1" w:name="_Toc495327305"/>
      <w:bookmarkStart w:id="2" w:name="_Toc96615120"/>
      <w:bookmarkStart w:id="3" w:name="_Toc495340866"/>
      <w:bookmarkStart w:id="4" w:name="_Toc495340919"/>
      <w:r>
        <w:rPr>
          <w:rFonts w:hint="eastAsia" w:ascii="宋体" w:hAnsi="宋体" w:eastAsia="宋体" w:cs="宋体"/>
          <w:color w:val="000000"/>
          <w:spacing w:val="-2"/>
          <w:sz w:val="24"/>
          <w:szCs w:val="24"/>
        </w:rPr>
        <w:t>（2）资格证明文件；</w:t>
      </w:r>
      <w:bookmarkEnd w:id="0"/>
      <w:bookmarkEnd w:id="1"/>
      <w:bookmarkEnd w:id="2"/>
      <w:bookmarkEnd w:id="3"/>
      <w:bookmarkEnd w:id="4"/>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包括：</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bookmarkStart w:id="5" w:name="_Toc96615191"/>
      <w:bookmarkStart w:id="6" w:name="_Toc495327307"/>
      <w:bookmarkStart w:id="7" w:name="_Toc495340868"/>
      <w:bookmarkStart w:id="8" w:name="_Toc495340921"/>
      <w:bookmarkStart w:id="9" w:name="_Toc96615121"/>
      <w:r>
        <w:rPr>
          <w:rFonts w:hint="eastAsia" w:ascii="宋体" w:hAnsi="宋体" w:eastAsia="宋体" w:cs="宋体"/>
          <w:color w:val="auto"/>
          <w:sz w:val="24"/>
          <w:szCs w:val="24"/>
          <w:highlight w:val="none"/>
          <w:shd w:val="clear" w:color="auto" w:fill="auto"/>
          <w:lang w:val="en-US" w:eastAsia="zh-CN"/>
        </w:rPr>
        <w:t xml:space="preserve">1）有效的经年检的营业执照副本原件；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2）2019-2021年度财务审计报告或财务报表（注：近三年新成立的企业需提供企业自成立以来至今的财务报表）；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3）具有履行合同所必需的设备和专业技术能力的承诺书；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4）法定代表人或其委托代理人身份证复印件，委托代理人还应有法人代表授权委托书、盖有社保局公章的企业近三月社保缴费证明及明细、企业近三个月完税证明；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5）参加政府采购活动前三年内，在经营活动中没有重大违法记录的承诺函；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6）未被中国政府采购网系统（http://www.ccgp.gov.cn/search/cr/）列入政府采购 严重违法失信行为记录名单，未被信用中国系统（https://www.creditchina.gov.cn/）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列入失信被执行人、政府采购严重违法失信行为记录名单、税收违法黑名单﹙供应商网上自行打印后加盖公章﹚；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7）投标保证金缴存凭证；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8）提供有效的食品经营许可证或食品生产许可证；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（3）磋商文件货物需求响应情况、相应的证明材料等。</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bookmarkStart w:id="10" w:name="_Toc495340922"/>
      <w:bookmarkStart w:id="11" w:name="_Toc495340869"/>
      <w:bookmarkStart w:id="12" w:name="_Toc96615122"/>
      <w:bookmarkStart w:id="13" w:name="_Toc96615192"/>
      <w:r>
        <w:rPr>
          <w:rFonts w:hint="eastAsia" w:ascii="宋体" w:hAnsi="宋体" w:eastAsia="宋体" w:cs="宋体"/>
          <w:color w:val="000000"/>
          <w:spacing w:val="-2"/>
          <w:sz w:val="24"/>
          <w:szCs w:val="24"/>
        </w:rPr>
        <w:t>（4）</w:t>
      </w:r>
      <w:bookmarkEnd w:id="10"/>
      <w:bookmarkEnd w:id="11"/>
      <w:r>
        <w:rPr>
          <w:rFonts w:hint="eastAsia" w:ascii="宋体" w:hAnsi="宋体" w:eastAsia="宋体" w:cs="宋体"/>
          <w:color w:val="000000"/>
          <w:spacing w:val="-2"/>
          <w:sz w:val="24"/>
          <w:szCs w:val="24"/>
        </w:rPr>
        <w:t>供应商概况；</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rPr>
      </w:pPr>
      <w:bookmarkStart w:id="14" w:name="_Toc495340923"/>
      <w:bookmarkStart w:id="15" w:name="_Toc495340870"/>
      <w:bookmarkStart w:id="16" w:name="_Toc96615193"/>
      <w:bookmarkStart w:id="17" w:name="_Toc96615123"/>
      <w:r>
        <w:rPr>
          <w:rFonts w:hint="eastAsia" w:ascii="宋体" w:hAnsi="宋体" w:cs="宋体"/>
          <w:color w:val="000000"/>
          <w:spacing w:val="-2"/>
          <w:sz w:val="24"/>
        </w:rPr>
        <w:t>（5）</w:t>
      </w:r>
      <w:bookmarkEnd w:id="14"/>
      <w:bookmarkEnd w:id="15"/>
      <w:r>
        <w:rPr>
          <w:rFonts w:hint="eastAsia" w:ascii="宋体" w:hAnsi="宋体" w:cs="宋体"/>
          <w:color w:val="000000"/>
          <w:spacing w:val="-2"/>
          <w:sz w:val="24"/>
        </w:rPr>
        <w:t>供应商类</w:t>
      </w:r>
      <w:r>
        <w:rPr>
          <w:rFonts w:hint="eastAsia" w:ascii="宋体" w:hAnsi="宋体" w:eastAsia="宋体" w:cs="宋体"/>
          <w:color w:val="000000"/>
          <w:spacing w:val="-2"/>
          <w:sz w:val="24"/>
        </w:rPr>
        <w:t>似业绩；</w:t>
      </w:r>
      <w:bookmarkEnd w:id="16"/>
      <w:bookmarkEnd w:id="17"/>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4"/>
          <w:szCs w:val="24"/>
          <w:highlight w:val="none"/>
          <w:shd w:val="clear" w:color="auto" w:fill="auto"/>
          <w:lang w:val="en-US" w:eastAsia="zh-CN"/>
        </w:rPr>
      </w:pPr>
      <w:bookmarkStart w:id="18" w:name="_Toc495340924"/>
      <w:bookmarkStart w:id="19" w:name="_Toc495340871"/>
      <w:bookmarkStart w:id="20" w:name="_Toc96615124"/>
      <w:bookmarkStart w:id="21" w:name="_Toc96615194"/>
      <w:r>
        <w:rPr>
          <w:rFonts w:hint="eastAsia" w:ascii="宋体" w:hAnsi="宋体" w:eastAsia="宋体" w:cs="宋体"/>
          <w:color w:val="000000"/>
          <w:spacing w:val="-2"/>
          <w:sz w:val="24"/>
        </w:rPr>
        <w:t>（6）拟</w:t>
      </w:r>
      <w:bookmarkEnd w:id="18"/>
      <w:bookmarkEnd w:id="19"/>
      <w:r>
        <w:rPr>
          <w:rFonts w:hint="eastAsia" w:ascii="宋体" w:hAnsi="宋体" w:eastAsia="宋体" w:cs="宋体"/>
          <w:color w:val="000000"/>
          <w:spacing w:val="-2"/>
          <w:sz w:val="24"/>
        </w:rPr>
        <w:t>派项目负责人简历表；</w:t>
      </w:r>
      <w:bookmarkEnd w:id="20"/>
      <w:bookmarkEnd w:id="21"/>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（7）非联合体投标声明</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（8）</w:t>
      </w:r>
      <w:r>
        <w:rPr>
          <w:rFonts w:hint="eastAsia" w:ascii="宋体" w:hAnsi="宋体" w:eastAsia="宋体" w:cs="宋体"/>
          <w:color w:val="auto"/>
          <w:sz w:val="24"/>
          <w:highlight w:val="none"/>
          <w:shd w:val="clear" w:color="auto" w:fill="auto"/>
        </w:rPr>
        <w:t>关于资格的声明函</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（9）技术规格偏离表（格式）</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（10）商务条款偏离表（格式）</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sz w:val="24"/>
          <w:szCs w:val="24"/>
          <w:highlight w:val="none"/>
          <w:shd w:val="clear" w:color="auto" w:fill="auto"/>
          <w:lang w:val="en-US" w:eastAsia="zh-CN"/>
        </w:rPr>
        <w:t>（11）</w:t>
      </w:r>
      <w:r>
        <w:rPr>
          <w:rFonts w:hint="eastAsia" w:ascii="宋体" w:hAnsi="宋体" w:eastAsia="宋体" w:cs="宋体"/>
          <w:bCs/>
          <w:color w:val="auto"/>
          <w:kern w:val="2"/>
          <w:sz w:val="24"/>
          <w:szCs w:val="24"/>
          <w:highlight w:val="none"/>
          <w:shd w:val="clear" w:color="auto" w:fill="auto"/>
          <w:lang w:val="en-US" w:eastAsia="zh-CN" w:bidi="ar-SA"/>
        </w:rPr>
        <w:t>业绩证明文件</w:t>
      </w:r>
    </w:p>
    <w:p>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（12）项目实施方案及售后服务方案（格式自拟）</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（13）中小企业声明函（格式）（中小企业参加的）</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（14）监狱企业证明材料（监狱企业参加的）</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（15）残疾人福利性单位声明函（残疾人福利性企业参加的）</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（16）关于投标保证金的声明（格式）</w:t>
      </w:r>
    </w:p>
    <w:p>
      <w:pPr>
        <w:keepNext w:val="0"/>
        <w:keepLines w:val="0"/>
        <w:pageBreakBefore w:val="0"/>
        <w:widowControl w:val="0"/>
        <w:kinsoku/>
        <w:wordWrap/>
        <w:overflowPunct/>
        <w:topLinePunct w:val="0"/>
        <w:autoSpaceDE/>
        <w:autoSpaceDN/>
        <w:bidi w:val="0"/>
        <w:spacing w:line="360" w:lineRule="auto"/>
        <w:jc w:val="left"/>
        <w:textAlignment w:val="auto"/>
        <w:rPr>
          <w:rFonts w:hint="default"/>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（17）供应商提供其他有利于投标的资料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5</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格式</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5.1 投标方应按</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范本格式中提供的</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格式认真填写投标书、开标一览表等，并注明投标货物的名称、货物简介、</w:t>
      </w:r>
      <w:r>
        <w:rPr>
          <w:rFonts w:hint="eastAsia" w:ascii="宋体" w:hAnsi="宋体" w:eastAsia="宋体" w:cs="宋体"/>
          <w:bCs/>
          <w:color w:val="auto"/>
          <w:sz w:val="24"/>
          <w:highlight w:val="none"/>
          <w:shd w:val="clear" w:color="auto" w:fill="auto"/>
        </w:rPr>
        <w:t>原产地、数量和价格等。</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6．投标报价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 投标方须在投标报价表上标明单价</w:t>
      </w:r>
      <w:r>
        <w:rPr>
          <w:rFonts w:hint="eastAsia" w:ascii="宋体" w:hAnsi="宋体" w:cs="Arial"/>
          <w:bCs/>
          <w:color w:val="auto"/>
          <w:sz w:val="24"/>
          <w:szCs w:val="24"/>
          <w:highlight w:val="none"/>
          <w:shd w:val="clear" w:color="auto" w:fill="auto"/>
        </w:rPr>
        <w:t>（</w:t>
      </w:r>
      <w:r>
        <w:rPr>
          <w:rFonts w:hint="eastAsia" w:ascii="黑体" w:hAnsi="黑体" w:eastAsia="黑体" w:cs="黑体"/>
          <w:b/>
          <w:bCs w:val="0"/>
          <w:color w:val="auto"/>
          <w:sz w:val="24"/>
          <w:szCs w:val="24"/>
          <w:highlight w:val="none"/>
          <w:shd w:val="clear" w:color="auto" w:fill="auto"/>
          <w:lang w:val="en-US" w:eastAsia="zh-CN"/>
        </w:rPr>
        <w:t>单价包含税金、运输、配送等相关费用）</w:t>
      </w:r>
      <w:r>
        <w:rPr>
          <w:rFonts w:hint="eastAsia" w:ascii="宋体" w:hAnsi="宋体" w:eastAsia="宋体" w:cs="宋体"/>
          <w:bCs/>
          <w:color w:val="auto"/>
          <w:sz w:val="24"/>
          <w:highlight w:val="none"/>
          <w:shd w:val="clear" w:color="auto" w:fill="auto"/>
        </w:rPr>
        <w:t>和总价。如单价和总价不符，以单价累计为准。小写和大写不符，以大写为准。投标方如果不同意上述修改原则，其投标将被拒绝。投标方应标明其提供的所有货物及其相关工作范围内所有费用的总价，</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不接受有任何选择性的报价。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 投标时应注意下列几点：</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6.2.1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中特别要求的备品备件、易损件和专用工具的费用；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6.2.2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中特别要求的安装、调试、培训、运输、保险及其它附带服务的全部费用；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6.2.3 投标人提供的在中华人民共和国制造的货物，或已在境内的、国外生产的、已经进口货物，其货物的投标价即交货价中，包括制造、组装该货物所使用的零部件及原材料已付的全部关税、销售税和其他税。</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7．投标报价的货币单位</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 投标报价单位为人民币。对进口设备的报价也应以人民币进行报价。</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8．</w:t>
      </w:r>
      <w:r>
        <w:rPr>
          <w:rFonts w:hint="eastAsia" w:ascii="宋体" w:hAnsi="宋体" w:cs="宋体"/>
          <w:b/>
          <w:bCs/>
          <w:color w:val="auto"/>
          <w:sz w:val="24"/>
          <w:highlight w:val="none"/>
          <w:shd w:val="clear" w:color="auto" w:fill="auto"/>
          <w:lang w:eastAsia="zh-CN"/>
        </w:rPr>
        <w:t>响应文件</w:t>
      </w:r>
      <w:r>
        <w:rPr>
          <w:rFonts w:hint="eastAsia" w:ascii="宋体" w:hAnsi="宋体" w:eastAsia="宋体" w:cs="宋体"/>
          <w:b/>
          <w:bCs/>
          <w:color w:val="auto"/>
          <w:sz w:val="24"/>
          <w:highlight w:val="none"/>
          <w:shd w:val="clear" w:color="auto" w:fill="auto"/>
        </w:rPr>
        <w:t>规定的技术</w:t>
      </w:r>
      <w:r>
        <w:rPr>
          <w:rFonts w:hint="eastAsia" w:ascii="宋体" w:hAnsi="宋体" w:cs="宋体"/>
          <w:b/>
          <w:bCs/>
          <w:color w:val="auto"/>
          <w:sz w:val="24"/>
          <w:highlight w:val="none"/>
          <w:shd w:val="clear" w:color="auto" w:fill="auto"/>
          <w:lang w:eastAsia="zh-CN"/>
        </w:rPr>
        <w:t>响应文件</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8.1 </w:t>
      </w:r>
      <w:r>
        <w:rPr>
          <w:rFonts w:hint="eastAsia" w:ascii="宋体" w:hAnsi="宋体" w:cs="宋体"/>
          <w:sz w:val="24"/>
        </w:rPr>
        <w:t>供应商应提交证明文件，证明其拟供的合同项下货物服务的合格性且符合磋商文件的规定。该证明文件是响应文件的一部分</w:t>
      </w:r>
      <w:r>
        <w:rPr>
          <w:rFonts w:hint="eastAsia" w:ascii="宋体" w:hAnsi="宋体" w:eastAsia="宋体" w:cs="宋体"/>
          <w:bCs/>
          <w:color w:val="auto"/>
          <w:sz w:val="24"/>
          <w:highlight w:val="none"/>
          <w:shd w:val="clear" w:color="auto" w:fill="auto"/>
        </w:rPr>
        <w:t>。</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8.2 </w:t>
      </w:r>
      <w:r>
        <w:rPr>
          <w:rFonts w:hint="eastAsia" w:ascii="宋体" w:hAnsi="宋体" w:cs="宋体"/>
          <w:sz w:val="24"/>
        </w:rPr>
        <w:t>前款所述的证明文件，可以是文字资料、图纸和数据，它包括：</w:t>
      </w:r>
    </w:p>
    <w:p>
      <w:pPr>
        <w:shd w:val="clear"/>
        <w:autoSpaceDE w:val="0"/>
        <w:autoSpaceDN w:val="0"/>
        <w:adjustRightInd w:val="0"/>
        <w:spacing w:line="360" w:lineRule="auto"/>
        <w:ind w:firstLine="482"/>
        <w:rPr>
          <w:rFonts w:hint="eastAsia" w:ascii="宋体" w:hAnsi="宋体" w:cs="宋体"/>
          <w:sz w:val="24"/>
        </w:rPr>
      </w:pPr>
      <w:r>
        <w:rPr>
          <w:rFonts w:hint="eastAsia" w:ascii="宋体" w:hAnsi="宋体" w:cs="宋体"/>
          <w:sz w:val="24"/>
          <w:lang w:val="en-US" w:eastAsia="zh-CN"/>
        </w:rPr>
        <w:t>8.2.1</w:t>
      </w:r>
      <w:r>
        <w:rPr>
          <w:rFonts w:hint="eastAsia" w:ascii="宋体" w:hAnsi="宋体" w:cs="宋体"/>
          <w:sz w:val="24"/>
        </w:rPr>
        <w:t>货物主要技术指标和性能的详细说明。</w:t>
      </w:r>
    </w:p>
    <w:p>
      <w:pPr>
        <w:pStyle w:val="2"/>
        <w:spacing w:line="360" w:lineRule="auto"/>
        <w:rPr>
          <w:rFonts w:hint="default" w:eastAsia="宋体"/>
          <w:lang w:val="en-US" w:eastAsia="zh-CN"/>
        </w:rPr>
      </w:pPr>
      <w:r>
        <w:rPr>
          <w:rFonts w:hint="eastAsia" w:ascii="宋体" w:hAnsi="宋体" w:cs="宋体"/>
          <w:sz w:val="24"/>
          <w:lang w:val="en-US" w:eastAsia="zh-CN"/>
        </w:rPr>
        <w:t xml:space="preserve">    8.2.2</w:t>
      </w:r>
      <w:r>
        <w:rPr>
          <w:rFonts w:hint="eastAsia" w:ascii="宋体" w:hAnsi="宋体" w:cs="宋体"/>
          <w:sz w:val="24"/>
        </w:rPr>
        <w:t>货物从采购人或使用单位开始使用至磋商文件规定的质保期内正常、连续地使用所必须的备件和专用工具清单，包括备件和专用工具的货源及现行价格。</w:t>
      </w:r>
    </w:p>
    <w:p>
      <w:pPr>
        <w:shd w:val="clear"/>
        <w:autoSpaceDE w:val="0"/>
        <w:autoSpaceDN w:val="0"/>
        <w:adjustRightInd w:val="0"/>
        <w:spacing w:line="360" w:lineRule="auto"/>
        <w:ind w:firstLine="482"/>
        <w:rPr>
          <w:rFonts w:hint="eastAsia" w:ascii="宋体" w:hAnsi="宋体" w:cs="宋体"/>
          <w:sz w:val="24"/>
        </w:rPr>
      </w:pPr>
      <w:r>
        <w:rPr>
          <w:rFonts w:hint="eastAsia" w:ascii="宋体" w:hAnsi="宋体" w:cs="宋体"/>
          <w:bCs/>
          <w:color w:val="auto"/>
          <w:sz w:val="24"/>
          <w:highlight w:val="none"/>
          <w:shd w:val="clear" w:color="auto" w:fill="auto"/>
          <w:lang w:val="en-US" w:eastAsia="zh-CN"/>
        </w:rPr>
        <w:t>8.2.3</w:t>
      </w:r>
      <w:r>
        <w:rPr>
          <w:rFonts w:hint="eastAsia" w:ascii="宋体" w:hAnsi="宋体" w:cs="宋体"/>
          <w:sz w:val="24"/>
        </w:rPr>
        <w:t>对照磋商文件技术规格，逐条说明所提供货物和服务已对磋商文件的技术规格做出了实质性的响应，或申明与技术规格条文的偏差和例外。</w:t>
      </w:r>
    </w:p>
    <w:p>
      <w:pPr>
        <w:pStyle w:val="2"/>
        <w:spacing w:line="360" w:lineRule="auto"/>
        <w:ind w:firstLine="480" w:firstLineChars="200"/>
        <w:rPr>
          <w:rFonts w:hint="eastAsia" w:ascii="宋体" w:hAnsi="宋体" w:cs="宋体"/>
          <w:sz w:val="24"/>
        </w:rPr>
      </w:pPr>
      <w:r>
        <w:rPr>
          <w:rFonts w:hint="eastAsia" w:ascii="宋体" w:hAnsi="宋体" w:cs="宋体"/>
          <w:sz w:val="24"/>
          <w:lang w:val="en-US" w:eastAsia="zh-CN"/>
        </w:rPr>
        <w:t>8.2.4</w:t>
      </w:r>
      <w:r>
        <w:rPr>
          <w:rFonts w:hint="eastAsia" w:ascii="宋体" w:hAnsi="宋体" w:cs="宋体"/>
          <w:sz w:val="24"/>
        </w:rPr>
        <w:t>根据项目需求和特点，还应包含项目实施整体方案、项目人员配备、售后服务承诺等有关内容。</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eastAsia="宋体"/>
          <w:lang w:val="en-US" w:eastAsia="zh-CN"/>
        </w:rPr>
      </w:pPr>
      <w:r>
        <w:rPr>
          <w:rFonts w:hint="eastAsia" w:ascii="宋体" w:hAnsi="宋体" w:cs="宋体"/>
          <w:sz w:val="24"/>
          <w:lang w:val="en-US" w:eastAsia="zh-CN"/>
        </w:rPr>
        <w:t>8.3</w:t>
      </w:r>
      <w:r>
        <w:rPr>
          <w:rFonts w:hint="eastAsia" w:ascii="宋体" w:hAnsi="宋体" w:cs="宋体"/>
          <w:sz w:val="24"/>
        </w:rPr>
        <w:t>供应商应注意采购人在技术规格中指出设备的标准，以及参照的牌号或分类号仅起说明作用，并没有任何限制性。供应商在响应文件中可以选用替代标准、牌号或分类号，但这些替代要实质上相当于或优于技术规格的要求。</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9．投标有效期</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9.1 </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从开标之日起，投标有效期为90天（如不满足将导致废标）。</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9.2 在特殊情况下，</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可与投标人协商延长</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的有效期。</w:t>
      </w:r>
    </w:p>
    <w:p>
      <w:pPr>
        <w:pStyle w:val="4"/>
        <w:numPr>
          <w:ilvl w:val="1"/>
          <w:numId w:val="0"/>
        </w:numPr>
        <w:adjustRightInd w:val="0"/>
        <w:snapToGrid w:val="0"/>
        <w:spacing w:before="0" w:after="0" w:line="360" w:lineRule="auto"/>
        <w:ind w:left="563" w:leftChars="229" w:hanging="82" w:hangingChars="34"/>
        <w:rPr>
          <w:rFonts w:hint="eastAsia" w:ascii="宋体" w:hAnsi="宋体" w:eastAsia="宋体" w:cs="宋体"/>
          <w:bCs w:val="0"/>
          <w:sz w:val="24"/>
          <w:szCs w:val="24"/>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w:t>
      </w:r>
      <w:bookmarkStart w:id="22" w:name="_Toc85057090"/>
      <w:bookmarkStart w:id="23" w:name="_Toc416780655"/>
      <w:bookmarkStart w:id="24" w:name="_Toc417049128"/>
      <w:bookmarkStart w:id="25" w:name="_Toc27875"/>
      <w:bookmarkStart w:id="26" w:name="_Toc53396906"/>
      <w:bookmarkStart w:id="27" w:name="_Toc520356155"/>
      <w:bookmarkStart w:id="28" w:name="_Toc1883"/>
      <w:r>
        <w:rPr>
          <w:rFonts w:hint="eastAsia" w:ascii="宋体" w:hAnsi="宋体" w:eastAsia="宋体" w:cs="宋体"/>
          <w:bCs w:val="0"/>
          <w:sz w:val="24"/>
          <w:szCs w:val="24"/>
        </w:rPr>
        <w:t>报价</w:t>
      </w:r>
      <w:bookmarkEnd w:id="22"/>
      <w:bookmarkEnd w:id="23"/>
      <w:bookmarkEnd w:id="24"/>
      <w:bookmarkEnd w:id="25"/>
      <w:bookmarkEnd w:id="26"/>
      <w:bookmarkEnd w:id="27"/>
      <w:bookmarkEnd w:id="28"/>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10.1</w:t>
      </w:r>
      <w:r>
        <w:rPr>
          <w:rFonts w:hint="eastAsia" w:ascii="宋体" w:hAnsi="宋体" w:cs="宋体"/>
          <w:sz w:val="24"/>
        </w:rPr>
        <w:tab/>
      </w:r>
      <w:r>
        <w:rPr>
          <w:rFonts w:hint="eastAsia" w:ascii="宋体" w:hAnsi="宋体" w:cs="宋体"/>
          <w:sz w:val="24"/>
        </w:rPr>
        <w:t>所有报价均以人民币报价。供应商的报价应遵守“中华人民共和国价格法”。</w:t>
      </w:r>
      <w:r>
        <w:rPr>
          <w:rFonts w:hint="eastAsia" w:ascii="宋体" w:hAnsi="宋体" w:cs="宋体"/>
          <w:b/>
          <w:sz w:val="24"/>
        </w:rPr>
        <w:t>供应商的最后报价不得超过采购项目预算，否则其报价无效。</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10.2</w:t>
      </w:r>
      <w:r>
        <w:rPr>
          <w:rFonts w:hint="eastAsia" w:ascii="宋体" w:hAnsi="宋体" w:cs="宋体"/>
          <w:sz w:val="24"/>
        </w:rPr>
        <w:tab/>
      </w:r>
      <w:r>
        <w:rPr>
          <w:rFonts w:hint="eastAsia" w:ascii="宋体" w:hAnsi="宋体" w:cs="宋体"/>
          <w:sz w:val="24"/>
        </w:rPr>
        <w:t>供应商应按磋商文件“分项报价表（格式）”填写所报货物服务的单价和总价。磋商文件对每种货物服务只允许有一个报价，磋商小组不接受有任何选择的报价。</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10.3</w:t>
      </w:r>
      <w:r>
        <w:rPr>
          <w:rFonts w:hint="eastAsia" w:ascii="宋体" w:hAnsi="宋体" w:cs="宋体"/>
          <w:sz w:val="24"/>
        </w:rPr>
        <w:tab/>
      </w:r>
      <w:r>
        <w:rPr>
          <w:rFonts w:hint="eastAsia" w:ascii="宋体" w:hAnsi="宋体" w:cs="宋体"/>
          <w:sz w:val="24"/>
        </w:rPr>
        <w:t>报价表中的所报总价应已包括供应商若最终成交，应缴纳的与所报货物和服务相关的所有税费。</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10.4</w:t>
      </w:r>
      <w:r>
        <w:rPr>
          <w:rFonts w:hint="eastAsia" w:ascii="宋体" w:hAnsi="宋体" w:cs="宋体"/>
          <w:sz w:val="24"/>
        </w:rPr>
        <w:tab/>
      </w:r>
      <w:r>
        <w:rPr>
          <w:rFonts w:hint="eastAsia" w:ascii="宋体" w:hAnsi="宋体" w:cs="宋体"/>
          <w:sz w:val="24"/>
        </w:rPr>
        <w:t>报价总价包括供应商为完成本项目所发生的一切费用。供应商估算错误或漏项的风险均由供应商承担。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10.5</w:t>
      </w:r>
      <w:r>
        <w:rPr>
          <w:rFonts w:hint="eastAsia" w:ascii="宋体" w:hAnsi="宋体" w:cs="宋体"/>
          <w:sz w:val="24"/>
        </w:rPr>
        <w:tab/>
      </w:r>
      <w:r>
        <w:rPr>
          <w:rFonts w:hint="eastAsia" w:ascii="宋体" w:hAnsi="宋体" w:cs="宋体"/>
          <w:sz w:val="24"/>
        </w:rPr>
        <w:t>供应商按10.2款要求填写报价供磋商小组评审方便，但不限制采购人以其它方式签订合同的权利。</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10.6</w:t>
      </w:r>
      <w:r>
        <w:rPr>
          <w:rFonts w:hint="eastAsia" w:ascii="宋体" w:hAnsi="宋体" w:cs="宋体"/>
          <w:sz w:val="24"/>
        </w:rPr>
        <w:tab/>
      </w:r>
      <w:r>
        <w:rPr>
          <w:rFonts w:hint="eastAsia" w:ascii="宋体" w:hAnsi="宋体" w:cs="宋体"/>
          <w:sz w:val="24"/>
        </w:rPr>
        <w:t>供应商应对磋商文件项目需求书中的所有项目进行应答和报价，不得分拆只选择部分项目报价；供应商未经采购人同意不得将本项目分包或转包。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z w:val="24"/>
        </w:rPr>
      </w:pPr>
      <w:r>
        <w:rPr>
          <w:rFonts w:hint="eastAsia" w:ascii="宋体" w:hAnsi="宋体" w:cs="宋体"/>
          <w:sz w:val="24"/>
        </w:rPr>
        <w:t>10.7</w:t>
      </w:r>
      <w:r>
        <w:rPr>
          <w:rFonts w:hint="eastAsia" w:ascii="宋体" w:hAnsi="宋体" w:cs="宋体"/>
          <w:sz w:val="24"/>
        </w:rPr>
        <w:tab/>
      </w:r>
      <w:r>
        <w:rPr>
          <w:rFonts w:hint="eastAsia" w:ascii="宋体" w:hAnsi="宋体" w:cs="宋体"/>
          <w:sz w:val="24"/>
        </w:rPr>
        <w:t>为保证公平竞争，根据相关法律法规规定，供应商不得以低于企业自身经营成本报价，若磋商小组认为其报价有可能低于企业自身经营成本，且该供应商的响应文件内所附资料不能做出合理解释或说明时，磋商小组可以通过澄清或少数服从多数的原则，</w:t>
      </w:r>
      <w:r>
        <w:rPr>
          <w:rFonts w:hint="eastAsia" w:ascii="宋体" w:hAnsi="宋体" w:cs="宋体"/>
          <w:b/>
          <w:sz w:val="24"/>
        </w:rPr>
        <w:t>投票确定其报价是否有效</w:t>
      </w:r>
      <w:r>
        <w:rPr>
          <w:rFonts w:hint="eastAsia" w:ascii="宋体" w:hAnsi="宋体" w:cs="宋体"/>
          <w:sz w:val="24"/>
        </w:rPr>
        <w:t>。</w:t>
      </w:r>
    </w:p>
    <w:p>
      <w:pPr>
        <w:pStyle w:val="2"/>
        <w:keepNext w:val="0"/>
        <w:keepLines w:val="0"/>
        <w:pageBreakBefore w:val="0"/>
        <w:kinsoku/>
        <w:wordWrap/>
        <w:overflowPunct/>
        <w:topLinePunct w:val="0"/>
        <w:autoSpaceDE/>
        <w:autoSpaceDN/>
        <w:bidi w:val="0"/>
        <w:ind w:left="0" w:leftChars="0" w:firstLine="480" w:firstLineChars="200"/>
        <w:textAlignment w:val="auto"/>
        <w:rPr>
          <w:rFonts w:hint="eastAsia" w:ascii="宋体" w:hAnsi="宋体" w:cs="宋体"/>
          <w:sz w:val="24"/>
        </w:rPr>
      </w:pPr>
      <w:r>
        <w:rPr>
          <w:rFonts w:hint="eastAsia" w:ascii="宋体" w:hAnsi="宋体" w:cs="宋体"/>
          <w:sz w:val="24"/>
        </w:rPr>
        <w:t>10.</w:t>
      </w:r>
      <w:r>
        <w:rPr>
          <w:rFonts w:ascii="宋体" w:hAnsi="宋体" w:cs="宋体"/>
          <w:sz w:val="24"/>
        </w:rPr>
        <w:t xml:space="preserve">8  </w:t>
      </w:r>
      <w:r>
        <w:rPr>
          <w:rFonts w:hint="eastAsia" w:ascii="宋体" w:hAnsi="宋体" w:cs="宋体"/>
          <w:sz w:val="24"/>
        </w:rPr>
        <w:t>采用两次报价的方式。供应商可根据磋商情况，进行第二次报价，该报价为磋商的最终报价。</w:t>
      </w:r>
    </w:p>
    <w:p>
      <w:pPr>
        <w:rPr>
          <w:rFonts w:hint="eastAsia"/>
        </w:rPr>
      </w:pPr>
    </w:p>
    <w:p>
      <w:pPr>
        <w:shd w:val="clear"/>
        <w:autoSpaceDE w:val="0"/>
        <w:autoSpaceDN w:val="0"/>
        <w:adjustRightInd w:val="0"/>
        <w:spacing w:line="360" w:lineRule="auto"/>
        <w:ind w:firstLine="482" w:firstLineChars="200"/>
        <w:jc w:val="left"/>
        <w:rPr>
          <w:rFonts w:hint="eastAsia" w:ascii="黑体" w:hAnsi="黑体" w:eastAsia="黑体" w:cs="黑体"/>
          <w:b/>
          <w:bCs w:val="0"/>
          <w:color w:val="auto"/>
          <w:sz w:val="24"/>
          <w:szCs w:val="24"/>
          <w:highlight w:val="none"/>
          <w:shd w:val="clear" w:color="auto" w:fill="auto"/>
        </w:rPr>
      </w:pPr>
    </w:p>
    <w:p>
      <w:pPr>
        <w:pStyle w:val="11"/>
        <w:shd w:val="clear"/>
        <w:ind w:left="0" w:leftChars="0" w:firstLine="0" w:firstLineChars="0"/>
        <w:rPr>
          <w:rFonts w:hint="eastAsia"/>
          <w:color w:val="auto"/>
          <w:highlight w:val="none"/>
          <w:shd w:val="clear" w:color="auto" w:fill="auto"/>
        </w:rPr>
      </w:pPr>
    </w:p>
    <w:p>
      <w:pPr>
        <w:shd w:val="clear"/>
        <w:autoSpaceDE w:val="0"/>
        <w:autoSpaceDN w:val="0"/>
        <w:adjustRightInd w:val="0"/>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 xml:space="preserve">第三章 </w:t>
      </w:r>
      <w:r>
        <w:rPr>
          <w:rFonts w:hint="eastAsia" w:ascii="宋体" w:hAnsi="宋体" w:cs="宋体"/>
          <w:b/>
          <w:bCs/>
          <w:color w:val="auto"/>
          <w:sz w:val="32"/>
          <w:szCs w:val="32"/>
          <w:highlight w:val="none"/>
          <w:shd w:val="clear" w:color="auto" w:fill="auto"/>
          <w:lang w:eastAsia="zh-CN"/>
        </w:rPr>
        <w:t>响应文件</w:t>
      </w:r>
      <w:r>
        <w:rPr>
          <w:rFonts w:hint="eastAsia" w:ascii="宋体" w:hAnsi="宋体" w:eastAsia="宋体" w:cs="宋体"/>
          <w:b/>
          <w:bCs/>
          <w:color w:val="auto"/>
          <w:sz w:val="32"/>
          <w:szCs w:val="32"/>
          <w:highlight w:val="none"/>
          <w:shd w:val="clear" w:color="auto" w:fill="auto"/>
        </w:rPr>
        <w:t>的递交</w:t>
      </w:r>
    </w:p>
    <w:p>
      <w:pPr>
        <w:shd w:val="clear"/>
        <w:autoSpaceDE w:val="0"/>
        <w:autoSpaceDN w:val="0"/>
        <w:adjustRightInd w:val="0"/>
        <w:spacing w:line="360" w:lineRule="auto"/>
        <w:ind w:firstLine="482"/>
        <w:rPr>
          <w:rFonts w:hint="eastAsia" w:ascii="宋体" w:hAnsi="宋体" w:eastAsia="宋体" w:cs="宋体"/>
          <w:bCs w:val="0"/>
          <w:sz w:val="24"/>
          <w:szCs w:val="24"/>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w:t>
      </w:r>
      <w:r>
        <w:rPr>
          <w:rFonts w:hint="eastAsia" w:ascii="宋体" w:hAnsi="宋体" w:eastAsia="宋体" w:cs="宋体"/>
          <w:bCs w:val="0"/>
          <w:sz w:val="24"/>
          <w:szCs w:val="24"/>
        </w:rPr>
        <w:t>磋商保证金</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bookmarkStart w:id="29" w:name="_Ref467306302"/>
      <w:r>
        <w:rPr>
          <w:rFonts w:hint="eastAsia" w:ascii="宋体" w:hAnsi="宋体" w:cs="宋体"/>
          <w:sz w:val="24"/>
        </w:rPr>
        <w:t>11.1</w:t>
      </w:r>
      <w:r>
        <w:rPr>
          <w:rFonts w:hint="eastAsia" w:ascii="宋体" w:hAnsi="宋体" w:cs="宋体"/>
          <w:sz w:val="24"/>
        </w:rPr>
        <w:tab/>
      </w:r>
      <w:r>
        <w:rPr>
          <w:rFonts w:hint="eastAsia" w:ascii="宋体" w:hAnsi="宋体" w:cs="宋体"/>
          <w:sz w:val="24"/>
        </w:rPr>
        <w:t>供应商应按照“供应商须知资料表”的规定提交磋商保证金</w:t>
      </w:r>
      <w:bookmarkEnd w:id="29"/>
      <w:r>
        <w:rPr>
          <w:rFonts w:hint="eastAsia" w:ascii="宋体" w:hAnsi="宋体" w:cs="宋体"/>
          <w:sz w:val="24"/>
        </w:rPr>
        <w:t>，并作为其响应文件的一部分。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11.2</w:t>
      </w:r>
      <w:r>
        <w:rPr>
          <w:rFonts w:hint="eastAsia" w:ascii="宋体" w:hAnsi="宋体" w:cs="宋体"/>
          <w:sz w:val="24"/>
        </w:rPr>
        <w:tab/>
      </w:r>
      <w:r>
        <w:rPr>
          <w:rFonts w:hint="eastAsia" w:ascii="宋体" w:hAnsi="宋体" w:cs="宋体"/>
          <w:sz w:val="24"/>
        </w:rPr>
        <w:t>磋商保证金是为了保护采购单位免遭因供应商的行为蒙受损失而要求的。下列任何情况发生，磋商保证金不予退还：</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（一）供应商在提交响应文件截止时间后撤回响应文件的；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（二）供应商在响应文件中提供虚假材料的；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（三）除因不可抗力或磋商文件认可的情形以外，成交供应商不与采购人签订合同的；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（四）供应商与采购人、其他供应商或者采购代理机构恶意串通的；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（五）磋商文件规定的其他情形。</w:t>
      </w:r>
    </w:p>
    <w:p>
      <w:pPr>
        <w:pStyle w:val="10"/>
        <w:keepNext w:val="0"/>
        <w:keepLines w:val="0"/>
        <w:pageBreakBefore w:val="0"/>
        <w:tabs>
          <w:tab w:val="left" w:pos="22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hAnsi="宋体" w:cs="宋体"/>
          <w:sz w:val="24"/>
          <w:szCs w:val="24"/>
        </w:rPr>
      </w:pPr>
      <w:bookmarkStart w:id="30" w:name="_Ref467306336"/>
      <w:r>
        <w:rPr>
          <w:rFonts w:hint="eastAsia" w:hAnsi="宋体" w:cs="宋体"/>
          <w:sz w:val="24"/>
          <w:szCs w:val="24"/>
        </w:rPr>
        <w:t>11.3</w:t>
      </w:r>
      <w:bookmarkEnd w:id="30"/>
      <w:r>
        <w:rPr>
          <w:rFonts w:hint="eastAsia" w:hAnsi="宋体" w:cs="宋体"/>
          <w:sz w:val="24"/>
          <w:szCs w:val="24"/>
          <w:lang w:val="en-US" w:eastAsia="zh-CN"/>
        </w:rPr>
        <w:t xml:space="preserve">   </w:t>
      </w:r>
      <w:r>
        <w:rPr>
          <w:rFonts w:hint="eastAsia" w:hAnsi="宋体" w:cs="宋体"/>
          <w:sz w:val="24"/>
          <w:szCs w:val="24"/>
        </w:rPr>
        <w:t>磋商保证金应用报价货币，并采用“供应商须知资料表”中规定的任何一种形式。</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11.4</w:t>
      </w:r>
      <w:r>
        <w:rPr>
          <w:rFonts w:hint="eastAsia" w:ascii="宋体" w:hAnsi="宋体" w:cs="宋体"/>
          <w:sz w:val="24"/>
        </w:rPr>
        <w:tab/>
      </w:r>
      <w:r>
        <w:rPr>
          <w:rFonts w:hint="eastAsia" w:ascii="宋体" w:hAnsi="宋体" w:cs="宋体"/>
          <w:sz w:val="24"/>
        </w:rPr>
        <w:t>供应商没有根据磋商文件“供应商须知”第11.1条和第11.3条的规定，提交磋商保证金的，</w:t>
      </w:r>
      <w:r>
        <w:rPr>
          <w:rFonts w:hint="eastAsia" w:ascii="宋体" w:hAnsi="宋体" w:cs="宋体"/>
          <w:b/>
          <w:sz w:val="24"/>
        </w:rPr>
        <w:t>将被认定为无效响应而予以拒绝。</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11.5</w:t>
      </w:r>
      <w:r>
        <w:rPr>
          <w:rFonts w:hint="eastAsia" w:ascii="宋体" w:hAnsi="宋体" w:cs="宋体"/>
          <w:sz w:val="24"/>
        </w:rPr>
        <w:tab/>
      </w:r>
      <w:r>
        <w:rPr>
          <w:rFonts w:hint="eastAsia" w:ascii="宋体" w:hAnsi="宋体" w:cs="宋体"/>
          <w:sz w:val="24"/>
        </w:rPr>
        <w:t>成交供应商的磋商保证金，在与采购人签订书面政府采购合同后5个工作日内无息退还。未成交供应商的磋商保证金，将于成交通知书发出之日起5个工作日内无息退还。</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rPr>
      </w:pPr>
      <w:r>
        <w:rPr>
          <w:rFonts w:hint="eastAsia" w:ascii="宋体" w:hAnsi="宋体" w:cs="宋体"/>
          <w:sz w:val="24"/>
        </w:rPr>
        <w:t>11.6</w:t>
      </w:r>
      <w:r>
        <w:rPr>
          <w:rFonts w:hint="eastAsia" w:ascii="宋体" w:hAnsi="宋体" w:cs="宋体"/>
          <w:sz w:val="24"/>
        </w:rPr>
        <w:tab/>
      </w:r>
      <w:r>
        <w:rPr>
          <w:rFonts w:hint="eastAsia" w:ascii="宋体" w:hAnsi="宋体" w:cs="宋体"/>
          <w:sz w:val="24"/>
        </w:rPr>
        <w:t>成交供应商应按照“供应商须知资料表”中的规定在领取成交通知书时，向采购代理机构交付成交服务费，否则磋商保证金不予退还。</w:t>
      </w:r>
    </w:p>
    <w:p>
      <w:pPr>
        <w:pStyle w:val="4"/>
        <w:numPr>
          <w:ilvl w:val="1"/>
          <w:numId w:val="0"/>
        </w:numPr>
        <w:adjustRightInd w:val="0"/>
        <w:snapToGrid w:val="0"/>
        <w:spacing w:before="0" w:after="0" w:line="360" w:lineRule="auto"/>
        <w:ind w:left="563" w:leftChars="229" w:hanging="82" w:hangingChars="34"/>
        <w:rPr>
          <w:rFonts w:hint="eastAsia" w:ascii="宋体" w:hAnsi="宋体" w:eastAsia="宋体" w:cs="宋体"/>
          <w:bCs w:val="0"/>
          <w:sz w:val="24"/>
          <w:szCs w:val="24"/>
        </w:rPr>
      </w:pPr>
      <w:bookmarkStart w:id="31" w:name="_Toc416780657"/>
      <w:bookmarkStart w:id="32" w:name="_Toc53396908"/>
      <w:bookmarkStart w:id="33" w:name="_Toc2688"/>
      <w:bookmarkStart w:id="34" w:name="_Toc417049130"/>
      <w:bookmarkStart w:id="35" w:name="_Toc520356157"/>
      <w:bookmarkStart w:id="36" w:name="_Toc85057092"/>
      <w:bookmarkStart w:id="37" w:name="_Toc23961"/>
      <w:r>
        <w:rPr>
          <w:rFonts w:hint="eastAsia" w:ascii="宋体" w:hAnsi="宋体" w:eastAsia="宋体" w:cs="宋体"/>
          <w:bCs w:val="0"/>
          <w:sz w:val="24"/>
          <w:szCs w:val="24"/>
        </w:rPr>
        <w:t>12.</w:t>
      </w:r>
      <w:r>
        <w:rPr>
          <w:rFonts w:hint="eastAsia" w:ascii="宋体" w:hAnsi="宋体" w:eastAsia="宋体" w:cs="宋体"/>
          <w:bCs w:val="0"/>
          <w:sz w:val="24"/>
          <w:szCs w:val="24"/>
        </w:rPr>
        <w:tab/>
      </w:r>
      <w:r>
        <w:rPr>
          <w:rFonts w:hint="eastAsia" w:ascii="宋体" w:hAnsi="宋体" w:eastAsia="宋体" w:cs="宋体"/>
          <w:bCs w:val="0"/>
          <w:sz w:val="24"/>
          <w:szCs w:val="24"/>
        </w:rPr>
        <w:t>响应文件有效期</w:t>
      </w:r>
      <w:bookmarkEnd w:id="31"/>
      <w:bookmarkEnd w:id="32"/>
      <w:bookmarkEnd w:id="33"/>
      <w:bookmarkEnd w:id="34"/>
      <w:bookmarkEnd w:id="35"/>
      <w:bookmarkEnd w:id="36"/>
      <w:bookmarkEnd w:id="37"/>
    </w:p>
    <w:p>
      <w:pPr>
        <w:pageBreakBefore w:val="0"/>
        <w:widowControl w:val="0"/>
        <w:tabs>
          <w:tab w:val="left" w:pos="864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12.1响应文件有效期自规定的提交最后报价之日起，至“供应商须知资料表”中所述时限内保持有效。</w:t>
      </w:r>
      <w:r>
        <w:rPr>
          <w:rFonts w:hint="eastAsia" w:ascii="宋体" w:hAnsi="宋体" w:cs="宋体"/>
          <w:b/>
          <w:sz w:val="24"/>
        </w:rPr>
        <w:t>响应文件有效期不足的将被认定为无效响应被予以拒绝。</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12.2</w:t>
      </w:r>
      <w:r>
        <w:rPr>
          <w:rFonts w:hint="eastAsia" w:ascii="宋体" w:hAnsi="宋体" w:cs="宋体"/>
          <w:sz w:val="24"/>
        </w:rPr>
        <w:tab/>
      </w:r>
      <w:r>
        <w:rPr>
          <w:rFonts w:hint="eastAsia" w:ascii="宋体" w:hAnsi="宋体" w:cs="宋体"/>
          <w:sz w:val="24"/>
        </w:rPr>
        <w:t>采购单位可根据实际情况，在原响应文件有效期截止之前，要求供应商同意延长响应文件的有效期。接受该要求的供应商将不会被要求和允许修正其响应文件，且本须知中有关磋商保证金的要求将在延长了的有效期内继续有效。供应商也可以拒绝采购单位的这种要求，其磋商保证金将不会被没收。上述要求和答复都应以书面形式提交。</w:t>
      </w:r>
    </w:p>
    <w:p>
      <w:pPr>
        <w:pStyle w:val="4"/>
        <w:pageBreakBefore w:val="0"/>
        <w:widowControl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jc w:val="left"/>
        <w:textAlignment w:val="auto"/>
        <w:rPr>
          <w:rFonts w:hint="eastAsia" w:ascii="宋体" w:hAnsi="宋体" w:eastAsia="宋体" w:cs="宋体"/>
          <w:bCs w:val="0"/>
          <w:sz w:val="24"/>
          <w:szCs w:val="24"/>
        </w:rPr>
      </w:pPr>
      <w:bookmarkStart w:id="38" w:name="_Toc520356158"/>
      <w:bookmarkStart w:id="39" w:name="_Toc30239"/>
      <w:bookmarkStart w:id="40" w:name="_Toc53396909"/>
      <w:bookmarkStart w:id="41" w:name="_Toc417049131"/>
      <w:bookmarkStart w:id="42" w:name="_Toc85057093"/>
      <w:bookmarkStart w:id="43" w:name="_Toc416780658"/>
      <w:bookmarkStart w:id="44" w:name="_Toc23091"/>
      <w:r>
        <w:rPr>
          <w:rFonts w:hint="eastAsia" w:ascii="宋体" w:hAnsi="宋体" w:eastAsia="宋体" w:cs="宋体"/>
          <w:bCs w:val="0"/>
          <w:sz w:val="24"/>
          <w:szCs w:val="24"/>
        </w:rPr>
        <w:t>13.响应文件的签署</w:t>
      </w:r>
      <w:bookmarkEnd w:id="38"/>
      <w:r>
        <w:rPr>
          <w:rFonts w:hint="eastAsia" w:ascii="宋体" w:hAnsi="宋体" w:eastAsia="宋体" w:cs="宋体"/>
          <w:bCs w:val="0"/>
          <w:sz w:val="24"/>
          <w:szCs w:val="24"/>
        </w:rPr>
        <w:t>及规定</w:t>
      </w:r>
      <w:bookmarkEnd w:id="39"/>
      <w:bookmarkEnd w:id="40"/>
      <w:bookmarkEnd w:id="41"/>
      <w:bookmarkEnd w:id="42"/>
      <w:bookmarkEnd w:id="43"/>
      <w:bookmarkEnd w:id="44"/>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17.1 响应文件的格式应清楚工整，未实质性响应竞争性磋商文件、字迹潦草、表达不清、未按要求填写或可能导致非唯一理解的响应文件将按无效投标处理。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17.2 响应文件应由供应商法定代表人或委托代理人在规定签章处逐一签署及加盖供应商的公章。</w:t>
      </w:r>
    </w:p>
    <w:p>
      <w:pPr>
        <w:pStyle w:val="4"/>
        <w:pageBreakBefore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rPr>
          <w:rFonts w:hint="eastAsia" w:ascii="宋体" w:hAnsi="宋体" w:eastAsia="宋体" w:cs="宋体"/>
          <w:b w:val="0"/>
          <w:bCs w:val="0"/>
          <w:sz w:val="24"/>
          <w:szCs w:val="24"/>
        </w:rPr>
      </w:pPr>
      <w:bookmarkStart w:id="45" w:name="_Toc520356161"/>
      <w:bookmarkStart w:id="46" w:name="_Toc32152"/>
      <w:bookmarkStart w:id="47" w:name="_Toc85057096"/>
      <w:bookmarkStart w:id="48" w:name="_Toc53396912"/>
      <w:bookmarkStart w:id="49" w:name="_Toc29075"/>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4</w:t>
      </w:r>
      <w:r>
        <w:rPr>
          <w:rFonts w:hint="eastAsia" w:ascii="宋体" w:hAnsi="宋体" w:eastAsia="宋体" w:cs="宋体"/>
          <w:bCs w:val="0"/>
          <w:sz w:val="24"/>
          <w:szCs w:val="24"/>
        </w:rPr>
        <w:t>.</w:t>
      </w:r>
      <w:bookmarkEnd w:id="45"/>
      <w:r>
        <w:rPr>
          <w:rFonts w:hint="eastAsia" w:ascii="宋体" w:hAnsi="宋体" w:eastAsia="宋体" w:cs="宋体"/>
          <w:bCs w:val="0"/>
          <w:sz w:val="24"/>
          <w:szCs w:val="24"/>
        </w:rPr>
        <w:t>提交响应文件截止时间</w:t>
      </w:r>
      <w:bookmarkEnd w:id="46"/>
      <w:bookmarkEnd w:id="47"/>
      <w:bookmarkEnd w:id="48"/>
      <w:bookmarkEnd w:id="49"/>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.1 供应商必须在竞争性磋商文件要求提交响应文件的截止时间前提交。</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2 在竞争性磋商文件要求提交响应文件的截止时间之后上传的响应文件，为无效响应文件，采购人将不予接收。</w:t>
      </w:r>
    </w:p>
    <w:p>
      <w:pPr>
        <w:pStyle w:val="4"/>
        <w:pageBreakBefore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rPr>
          <w:rFonts w:hint="eastAsia" w:ascii="宋体" w:hAnsi="宋体" w:eastAsia="宋体" w:cs="宋体"/>
          <w:b w:val="0"/>
          <w:sz w:val="24"/>
          <w:szCs w:val="24"/>
        </w:rPr>
      </w:pPr>
      <w:bookmarkStart w:id="50" w:name="_Toc9706"/>
      <w:bookmarkStart w:id="51" w:name="_Toc85057097"/>
      <w:bookmarkStart w:id="52" w:name="_Toc20367"/>
      <w:bookmarkStart w:id="53" w:name="_Toc53396913"/>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5</w:t>
      </w:r>
      <w:r>
        <w:rPr>
          <w:rFonts w:hint="eastAsia" w:ascii="宋体" w:hAnsi="宋体" w:eastAsia="宋体" w:cs="宋体"/>
          <w:bCs w:val="0"/>
          <w:sz w:val="24"/>
          <w:szCs w:val="24"/>
        </w:rPr>
        <w:t>.响应文件的补充、修改或者撤回</w:t>
      </w:r>
      <w:bookmarkEnd w:id="50"/>
      <w:bookmarkEnd w:id="51"/>
      <w:bookmarkEnd w:id="52"/>
      <w:bookmarkEnd w:id="53"/>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15</w:t>
      </w:r>
      <w:r>
        <w:rPr>
          <w:rFonts w:hint="eastAsia" w:ascii="宋体" w:hAnsi="宋体" w:cs="宋体"/>
          <w:sz w:val="24"/>
        </w:rPr>
        <w:t>.1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.2 供应商根据竞争性磋商文件载明采购项目的实际情况，拟在中标后将中标项目的非主体、非关键性工作交由他人完成的，应当在响应文件中载明。</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.3 投标截止时间后不得修改响应文件。</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.4 供应商不得在投标有效期内撤销响应文件，否则采购人将不予退还其投标保证金。</w:t>
      </w:r>
    </w:p>
    <w:p>
      <w:pPr>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sz w:val="24"/>
        </w:rPr>
      </w:pPr>
    </w:p>
    <w:p>
      <w:pPr>
        <w:pStyle w:val="2"/>
        <w:rPr>
          <w:rFonts w:hint="eastAsia"/>
        </w:rPr>
      </w:pPr>
    </w:p>
    <w:p>
      <w:pPr>
        <w:pageBreakBefore w:val="0"/>
        <w:widowControl w:val="0"/>
        <w:shd w:val="clear"/>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磋商和评审</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54" w:name="_Toc85057099"/>
      <w:bookmarkStart w:id="55" w:name="_Toc416780662"/>
      <w:bookmarkStart w:id="56" w:name="_Toc11942"/>
      <w:bookmarkStart w:id="57" w:name="_Toc417049135"/>
      <w:bookmarkStart w:id="58" w:name="_Toc1116"/>
      <w:bookmarkStart w:id="59" w:name="_Toc53396915"/>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磋商仪式与磋商小组</w:t>
      </w:r>
      <w:bookmarkEnd w:id="54"/>
      <w:bookmarkEnd w:id="55"/>
      <w:bookmarkEnd w:id="56"/>
      <w:bookmarkEnd w:id="57"/>
      <w:bookmarkEnd w:id="58"/>
      <w:bookmarkEnd w:id="59"/>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.1 开标时间为竞争性磋商文件中提交响应文件的截止时间；开标地点为竞争性磋商文件中预先确定的地点。</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.2 采购代理机构主持，采购人、供应商和有关方面代表参加。投标供应商不足3家的，不得开标。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.3 开标方式：电子开评标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.3.1开标时间到达后，主持人开启解密标书后，供应商点击【CA解密】进行解密，超过解密时限，默认供应商自动放弃。解密成功的响应文件的可继续进行开标。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 xml:space="preserve">.3.2 若提交响应文件家数少于三家或者开标后成功解密的家数少于三家的，将终止该项目（标项）的开标。 </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 响应文件报价出现前后不一致的，除竞争性磋商文件另有规定外，按照下列规定修正：</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.4.1响应文件中开标一览表（报价一览表）内容与响应文件中相应内容不一致的，以开标一览表（报价一览表）为准；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.4.2大写金额和小写金额不一致的，以大写金额为准；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.4.3单价金额小数点或者百分比有明显错位的，以开标一览表（报价一览表）的总价为准，并修改单价；</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.4.4总价金额与按单价汇总金额不一致的，以单价金额计算结果为准。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.4.5对不同文字文本响应文件的解释发生异议的，以中文文本为准。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.5 对未按照本竞争性磋商文件要求进行投标及资格审查不合格的供应商，其响应文件将按无效投标处理。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.6 供应商之间不得相互串通投标报价，不得妨碍其他供应商的公平竞争，不得损害采购人或者其他供应商的合法权益。</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.7 供应商不得向采购人、评标委员会成员行贿或者采取其他不正当手段谋取中标。</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60" w:name="_Toc53396916"/>
      <w:bookmarkStart w:id="61" w:name="_Toc416780663"/>
      <w:bookmarkStart w:id="62" w:name="_Toc24759"/>
      <w:bookmarkStart w:id="63" w:name="_Toc85057100"/>
      <w:bookmarkStart w:id="64" w:name="_Toc417049136"/>
      <w:bookmarkStart w:id="65" w:name="_Toc18487"/>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7</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响应文件的有效性、完整性和响应程度审查</w:t>
      </w:r>
      <w:bookmarkEnd w:id="60"/>
      <w:bookmarkEnd w:id="61"/>
      <w:bookmarkEnd w:id="62"/>
      <w:bookmarkEnd w:id="63"/>
      <w:bookmarkEnd w:id="64"/>
      <w:bookmarkEnd w:id="65"/>
    </w:p>
    <w:p>
      <w:pPr>
        <w:pStyle w:val="5"/>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rPr>
        <w:tab/>
      </w:r>
      <w:r>
        <w:rPr>
          <w:rFonts w:hint="eastAsia" w:ascii="宋体" w:hAnsi="宋体" w:cs="宋体"/>
          <w:sz w:val="24"/>
        </w:rPr>
        <w:t>响应文件的有效性、完整性和响应程度审查是指对响应文件进行资格性检查和符合性检查。</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.1.2</w:t>
      </w:r>
      <w:r>
        <w:rPr>
          <w:rFonts w:hint="eastAsia" w:ascii="宋体" w:hAnsi="宋体" w:cs="宋体"/>
          <w:sz w:val="24"/>
        </w:rPr>
        <w:tab/>
      </w:r>
      <w:r>
        <w:rPr>
          <w:rFonts w:hint="eastAsia" w:ascii="宋体" w:hAnsi="宋体" w:cs="宋体"/>
          <w:sz w:val="24"/>
        </w:rPr>
        <w:t>资格性检查指依据法律、法规和磋商文件的规定，对响应文件的有效性、响应文件中的资格证明文件、磋商保证金等进行审查，以确定供应商是否具备资格。</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ab/>
      </w:r>
      <w:r>
        <w:rPr>
          <w:rFonts w:hint="eastAsia" w:ascii="宋体" w:hAnsi="宋体" w:cs="宋体"/>
          <w:sz w:val="24"/>
        </w:rPr>
        <w:t>符合性检查指依据磋商文件的规定，对响应文件的完整性和其对磋商文件的响应程度进行审查，以确定是否对磋商文件的实质性要求作出响应。</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w:t>
      </w:r>
      <w:r>
        <w:rPr>
          <w:rFonts w:hint="eastAsia" w:ascii="宋体" w:hAnsi="宋体" w:cs="宋体"/>
          <w:sz w:val="24"/>
        </w:rPr>
        <w:tab/>
      </w:r>
      <w:r>
        <w:rPr>
          <w:rFonts w:hint="eastAsia" w:ascii="宋体" w:hAnsi="宋体" w:cs="宋体"/>
          <w:sz w:val="24"/>
        </w:rPr>
        <w:t>非实质性响应的文件</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.2.1</w:t>
      </w:r>
      <w:r>
        <w:rPr>
          <w:rFonts w:hint="eastAsia" w:ascii="宋体" w:hAnsi="宋体" w:cs="宋体"/>
          <w:sz w:val="24"/>
        </w:rPr>
        <w:tab/>
      </w:r>
      <w:r>
        <w:rPr>
          <w:rFonts w:hint="eastAsia" w:ascii="宋体" w:hAnsi="宋体" w:cs="宋体"/>
          <w:sz w:val="24"/>
        </w:rPr>
        <w:t>在磋商中，根据本须知的规定，磋商小组要审查每份响应文件是否实质上响应了磋商文件的要求。实质上响应的文件应该是与磋商文件要求的全部条款、条件和规格相符，没有重大偏离的文件和承诺。对关键条款，例如关于磋商保证金、适用法律等内容的偏离、保留和反对，将被认为是实质上的偏离。</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.2.2</w:t>
      </w:r>
      <w:r>
        <w:rPr>
          <w:rFonts w:hint="eastAsia" w:ascii="宋体" w:hAnsi="宋体" w:cs="宋体"/>
          <w:sz w:val="24"/>
        </w:rPr>
        <w:tab/>
      </w:r>
      <w:r>
        <w:rPr>
          <w:rFonts w:hint="eastAsia" w:ascii="宋体" w:hAnsi="宋体" w:cs="宋体"/>
          <w:sz w:val="24"/>
        </w:rPr>
        <w:t>未实质性响应的文件将按无效处理。如发现下列情况之一的，其响应文件将按无效响应处理：</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未按照磋商文件规定要求交纳磋商保证金的；</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未按照磋商文件规定要求签署、盖章的；</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不具备磋商文件中规定的资格要求的（第七章附件7资格证明文件中带*号条款为实质性条款，没有对此作出完全响应的响应文件将被拒绝）；</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不符合法律、法规和磋商文件中规定的其他实质性要求的。</w:t>
      </w:r>
    </w:p>
    <w:p>
      <w:pPr>
        <w:adjustRightInd w:val="0"/>
        <w:snapToGrid w:val="0"/>
        <w:spacing w:line="360" w:lineRule="auto"/>
        <w:ind w:left="708" w:hanging="708" w:hangingChars="295"/>
        <w:rPr>
          <w:rFonts w:hint="eastAsia" w:ascii="宋体" w:hAnsi="宋体" w:cs="宋体"/>
          <w:sz w:val="24"/>
        </w:rPr>
      </w:pPr>
      <w:bookmarkStart w:id="66" w:name="_Hlt522424701"/>
      <w:bookmarkEnd w:id="66"/>
      <w:bookmarkStart w:id="67" w:name="_Toc520356167"/>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.3</w:t>
      </w:r>
      <w:r>
        <w:rPr>
          <w:rFonts w:hint="eastAsia" w:ascii="宋体" w:hAnsi="宋体" w:cs="宋体"/>
          <w:sz w:val="24"/>
        </w:rPr>
        <w:tab/>
      </w:r>
      <w:r>
        <w:rPr>
          <w:rFonts w:hint="eastAsia" w:ascii="宋体" w:hAnsi="宋体" w:cs="宋体"/>
          <w:sz w:val="24"/>
        </w:rPr>
        <w:t>审查过程中，磋商小组可以要求供应商对响应文件中含义不明确、同类问题表述不一致或者有明显文字和计算错误的内容作出必要的澄清、说明或者更正。供应商的澄清、说明或者更正不得超出响应文件的范围或者改变响应文件的实质性内容。</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.4</w:t>
      </w:r>
      <w:r>
        <w:rPr>
          <w:rFonts w:hint="eastAsia" w:ascii="宋体" w:hAnsi="宋体" w:cs="宋体"/>
          <w:sz w:val="24"/>
        </w:rPr>
        <w:tab/>
      </w:r>
      <w:r>
        <w:rPr>
          <w:rFonts w:hint="eastAsia" w:ascii="宋体" w:hAnsi="宋体" w:cs="宋体"/>
          <w:sz w:val="24"/>
        </w:rPr>
        <w:t>供应商的澄清、说明或者更正应当为书面形式，并由法定代表人或其授权代表签字或者加盖公章。由授权代表签字的，应当附法定代表人授权书。</w:t>
      </w:r>
    </w:p>
    <w:bookmarkEnd w:id="67"/>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68" w:name="_Toc12163"/>
      <w:bookmarkStart w:id="69" w:name="_Toc85057101"/>
      <w:bookmarkStart w:id="70" w:name="_Toc416780664"/>
      <w:bookmarkStart w:id="71" w:name="_Toc417049137"/>
      <w:bookmarkStart w:id="72" w:name="_Toc53396917"/>
      <w:bookmarkStart w:id="73" w:name="_Toc22195"/>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8</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磋商</w:t>
      </w:r>
      <w:bookmarkEnd w:id="68"/>
      <w:bookmarkEnd w:id="69"/>
      <w:bookmarkEnd w:id="70"/>
      <w:bookmarkEnd w:id="71"/>
      <w:bookmarkEnd w:id="72"/>
      <w:bookmarkEnd w:id="73"/>
    </w:p>
    <w:p>
      <w:pPr>
        <w:tabs>
          <w:tab w:val="left" w:pos="8640"/>
        </w:tabs>
        <w:adjustRightInd w:val="0"/>
        <w:snapToGrid w:val="0"/>
        <w:spacing w:line="360" w:lineRule="auto"/>
        <w:ind w:left="708" w:right="31" w:rightChars="15" w:hanging="708" w:hangingChars="295"/>
        <w:rPr>
          <w:rFonts w:hint="eastAsia" w:ascii="宋体" w:hAnsi="宋体" w:cs="宋体"/>
          <w:b/>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将与实质性响应磋商文件的供应商进行磋商。磋商小组成员将依照供应商提交首次响应文件的次序，集中与单一供应商分别进行磋商。供应商的磋商代表应按照磋商小组通知的时间和地点参加磋商。为加快磋商进程，要求参加磋商的供应商代表已获得充分授权。</w:t>
      </w:r>
      <w:r>
        <w:rPr>
          <w:rFonts w:hint="eastAsia" w:ascii="宋体" w:hAnsi="宋体" w:cs="宋体"/>
          <w:b/>
          <w:sz w:val="24"/>
        </w:rPr>
        <w:t>参加磋商的供应商法定代表人或其授权代表应随带本人身份证明原件以备查验。</w:t>
      </w:r>
    </w:p>
    <w:p>
      <w:pPr>
        <w:tabs>
          <w:tab w:val="left" w:pos="3969"/>
        </w:tabs>
        <w:adjustRightInd w:val="0"/>
        <w:snapToGrid w:val="0"/>
        <w:spacing w:line="360" w:lineRule="auto"/>
        <w:ind w:left="708" w:right="31" w:rightChars="15"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.2</w:t>
      </w:r>
      <w:r>
        <w:rPr>
          <w:rFonts w:hint="eastAsia" w:ascii="宋体" w:hAnsi="宋体" w:cs="宋体"/>
          <w:sz w:val="24"/>
        </w:rPr>
        <w:tab/>
      </w:r>
      <w:r>
        <w:rPr>
          <w:rFonts w:hint="eastAsia" w:ascii="宋体" w:hAnsi="宋体" w:cs="宋体"/>
          <w:sz w:val="24"/>
        </w:rPr>
        <w:t>磋商过程中，磋商小组可根据磋商文件和磋商情况，实质性变动磋商文件中的内容，包括</w:t>
      </w:r>
      <w:r>
        <w:rPr>
          <w:rFonts w:hint="eastAsia" w:ascii="宋体" w:hAnsi="宋体" w:cs="宋体"/>
          <w:b/>
          <w:sz w:val="24"/>
        </w:rPr>
        <w:t>“第四章 货物采购需求一览表及技术规格”、“第五章 采购合同格式”</w:t>
      </w:r>
      <w:r>
        <w:rPr>
          <w:rFonts w:hint="eastAsia" w:ascii="宋体" w:hAnsi="宋体" w:cs="宋体"/>
          <w:sz w:val="24"/>
        </w:rPr>
        <w:t>。对磋商文件作出的实质性变动是磋商文件的有效组成部分，任何变动的部分磋商小组将及时以书面形式同时通知所有参加磋商的供应商。</w:t>
      </w:r>
    </w:p>
    <w:p>
      <w:pPr>
        <w:tabs>
          <w:tab w:val="left" w:pos="8640"/>
        </w:tabs>
        <w:adjustRightInd w:val="0"/>
        <w:snapToGrid w:val="0"/>
        <w:spacing w:line="360" w:lineRule="auto"/>
        <w:ind w:left="708" w:right="31" w:rightChars="15"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.3</w:t>
      </w:r>
      <w:r>
        <w:rPr>
          <w:rFonts w:hint="eastAsia" w:ascii="宋体" w:hAnsi="宋体" w:cs="宋体"/>
          <w:sz w:val="24"/>
        </w:rPr>
        <w:tab/>
      </w:r>
      <w:r>
        <w:rPr>
          <w:rFonts w:hint="eastAsia" w:ascii="宋体" w:hAnsi="宋体" w:cs="宋体"/>
          <w:sz w:val="24"/>
        </w:rPr>
        <w:t>供应商应当按照磋商文件的变动情况和磋商小组要求，对磋商小组提出的问题作出书面答复和承诺，并在磋商小组规定的时间内提交。供应商提交的书面回答或承诺应由法定代表人或授权代表签字或加盖公章，并将作为其响应文件的一部分，由授权代表签字的，应当附法定代表人授权书。磋商次数及每个供应商的磋商时间将由磋商小组根据具体磋商情况确定。</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74" w:name="_Toc85057102"/>
      <w:bookmarkStart w:id="75" w:name="_Toc31526"/>
      <w:bookmarkStart w:id="76" w:name="_Toc416780665"/>
      <w:bookmarkStart w:id="77" w:name="_Toc53396918"/>
      <w:bookmarkStart w:id="78" w:name="_Toc10043"/>
      <w:bookmarkStart w:id="79" w:name="_Toc417049138"/>
      <w:r>
        <w:rPr>
          <w:rFonts w:hint="eastAsia" w:ascii="宋体" w:hAnsi="宋体" w:eastAsia="宋体" w:cs="宋体"/>
          <w:bCs w:val="0"/>
          <w:sz w:val="24"/>
          <w:szCs w:val="24"/>
          <w:lang w:val="en-US" w:eastAsia="zh-CN"/>
        </w:rPr>
        <w:t>19</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最后报价</w:t>
      </w:r>
      <w:bookmarkEnd w:id="74"/>
      <w:bookmarkEnd w:id="75"/>
      <w:bookmarkEnd w:id="76"/>
      <w:bookmarkEnd w:id="77"/>
      <w:bookmarkEnd w:id="78"/>
      <w:bookmarkEnd w:id="79"/>
    </w:p>
    <w:p>
      <w:pPr>
        <w:tabs>
          <w:tab w:val="left" w:pos="8640"/>
        </w:tabs>
        <w:adjustRightInd w:val="0"/>
        <w:snapToGrid w:val="0"/>
        <w:spacing w:line="360" w:lineRule="auto"/>
        <w:ind w:left="720" w:right="31" w:rightChars="15" w:hanging="720" w:hangingChars="300"/>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磋商小组将在磋商结束后，根据供应商报价及磋商情况要求所有参加磋商的供应商在规定时间内同时提交最后报价。</w:t>
      </w:r>
    </w:p>
    <w:p>
      <w:pPr>
        <w:tabs>
          <w:tab w:val="left" w:pos="8640"/>
        </w:tabs>
        <w:adjustRightInd w:val="0"/>
        <w:snapToGrid w:val="0"/>
        <w:spacing w:line="360" w:lineRule="auto"/>
        <w:ind w:left="720" w:right="31" w:rightChars="15" w:hanging="720" w:hangingChars="300"/>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.2</w:t>
      </w:r>
      <w:r>
        <w:rPr>
          <w:rFonts w:hint="eastAsia" w:ascii="宋体" w:hAnsi="宋体" w:cs="宋体"/>
          <w:sz w:val="24"/>
        </w:rPr>
        <w:tab/>
      </w:r>
      <w:r>
        <w:rPr>
          <w:rFonts w:hint="eastAsia" w:ascii="宋体" w:hAnsi="宋体" w:cs="宋体"/>
          <w:sz w:val="24"/>
        </w:rPr>
        <w:t>最后报价是响应文件的有效组成部分。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80" w:name="_Toc417049139"/>
      <w:bookmarkStart w:id="81" w:name="_Toc14793"/>
      <w:bookmarkStart w:id="82" w:name="_Toc9389"/>
      <w:bookmarkStart w:id="83" w:name="_Toc416780666"/>
      <w:bookmarkStart w:id="84" w:name="_Toc53396919"/>
      <w:bookmarkStart w:id="85" w:name="_Toc85057103"/>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0</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评审</w:t>
      </w:r>
      <w:bookmarkEnd w:id="80"/>
      <w:bookmarkEnd w:id="81"/>
      <w:bookmarkEnd w:id="82"/>
      <w:bookmarkEnd w:id="83"/>
      <w:bookmarkEnd w:id="84"/>
      <w:bookmarkEnd w:id="85"/>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.1</w:t>
      </w:r>
      <w:r>
        <w:rPr>
          <w:rFonts w:hint="eastAsia" w:ascii="宋体" w:hAnsi="宋体" w:cs="宋体"/>
          <w:sz w:val="24"/>
        </w:rPr>
        <w:tab/>
      </w:r>
      <w:r>
        <w:rPr>
          <w:rFonts w:hint="eastAsia" w:ascii="宋体" w:hAnsi="宋体" w:cs="宋体"/>
          <w:sz w:val="24"/>
        </w:rPr>
        <w:t>经磋商最终确定提交最后报价的供应商后，磋商小组将采用综合评分法对提交最后报价的供应商的响应文件和最后报价进行综合评分。</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.2</w:t>
      </w:r>
      <w:r>
        <w:rPr>
          <w:rFonts w:hint="eastAsia" w:ascii="宋体" w:hAnsi="宋体" w:cs="宋体"/>
          <w:sz w:val="24"/>
        </w:rPr>
        <w:tab/>
      </w:r>
      <w:r>
        <w:rPr>
          <w:rFonts w:hint="eastAsia" w:ascii="宋体" w:hAnsi="宋体" w:cs="宋体"/>
          <w:sz w:val="24"/>
        </w:rPr>
        <w:t>综合评分法是指响应文件满足磋商文件全部实质性要求且按评审因素的量化指标评审得分最高的供应商为成交候选供应商的评审方法。综合评分的主要因素是：商务技术部分和价格，以及相应的比重或者权值等。</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.3</w:t>
      </w:r>
      <w:r>
        <w:rPr>
          <w:rFonts w:hint="eastAsia" w:ascii="宋体" w:hAnsi="宋体" w:cs="宋体"/>
          <w:sz w:val="24"/>
        </w:rPr>
        <w:tab/>
      </w:r>
      <w:r>
        <w:rPr>
          <w:rFonts w:hint="eastAsia" w:ascii="宋体" w:hAnsi="宋体" w:cs="宋体"/>
          <w:sz w:val="24"/>
        </w:rPr>
        <w:t>评审时，磋商小组成员将独立对每个有效响应的文件进行评价、打分，然后汇总每个供应商每项评分因素的得分。</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.4</w:t>
      </w:r>
      <w:r>
        <w:rPr>
          <w:rFonts w:hint="eastAsia" w:ascii="宋体" w:hAnsi="宋体" w:cs="宋体"/>
          <w:sz w:val="24"/>
        </w:rPr>
        <w:tab/>
      </w:r>
      <w:r>
        <w:rPr>
          <w:rFonts w:hint="eastAsia" w:ascii="宋体" w:hAnsi="宋体" w:cs="宋体"/>
          <w:sz w:val="24"/>
        </w:rPr>
        <w:t>最低报价不是成交唯一条件。</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86" w:name="_Toc416780667"/>
      <w:bookmarkStart w:id="87" w:name="_Toc85057104"/>
      <w:bookmarkStart w:id="88" w:name="_Toc417049140"/>
      <w:bookmarkStart w:id="89" w:name="_Toc30265"/>
      <w:bookmarkStart w:id="90" w:name="_Toc31832"/>
      <w:bookmarkStart w:id="91" w:name="_Toc53396920"/>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1</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成交供应商的确定</w:t>
      </w:r>
      <w:bookmarkEnd w:id="86"/>
      <w:bookmarkEnd w:id="87"/>
      <w:bookmarkEnd w:id="88"/>
      <w:bookmarkEnd w:id="89"/>
      <w:bookmarkEnd w:id="90"/>
      <w:bookmarkEnd w:id="91"/>
    </w:p>
    <w:p>
      <w:pPr>
        <w:adjustRightInd w:val="0"/>
        <w:snapToGrid w:val="0"/>
        <w:spacing w:line="360" w:lineRule="auto"/>
        <w:ind w:left="720" w:hanging="720" w:hangingChars="3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w:t>
      </w:r>
      <w:r>
        <w:rPr>
          <w:rFonts w:hint="eastAsia" w:ascii="宋体" w:hAnsi="宋体" w:cs="宋体"/>
          <w:sz w:val="24"/>
        </w:rPr>
        <w:tab/>
      </w:r>
      <w:r>
        <w:rPr>
          <w:rFonts w:hint="eastAsia" w:ascii="宋体" w:hAnsi="宋体" w:cs="宋体"/>
          <w:sz w:val="24"/>
        </w:rPr>
        <w:t>推荐成交供应商：由磋商小组根据综合评分情况，按照评审得分由高到低顺序推荐成交候选供应商及排序。评审得分相同的，按照最后报价由低到高的顺序推荐，评审得分且最后报价相同的，按技术指标优劣顺序推荐。</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.2</w:t>
      </w:r>
      <w:r>
        <w:rPr>
          <w:rFonts w:hint="eastAsia" w:ascii="宋体" w:hAnsi="宋体" w:cs="宋体"/>
          <w:sz w:val="24"/>
        </w:rPr>
        <w:tab/>
      </w:r>
      <w:r>
        <w:rPr>
          <w:rFonts w:hint="eastAsia" w:ascii="宋体" w:hAnsi="宋体" w:cs="宋体"/>
          <w:sz w:val="24"/>
        </w:rPr>
        <w:t>采购人从磋商小组推荐的成交候选供应商中，按照排序由高到低的原则确定成交供应商，也可以书面授权磋商小组直接确定成交供应商。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92" w:name="_Toc520356168"/>
      <w:bookmarkStart w:id="93" w:name="_Toc53396921"/>
      <w:bookmarkStart w:id="94" w:name="_Toc416780668"/>
      <w:bookmarkStart w:id="95" w:name="_Toc85057105"/>
      <w:bookmarkStart w:id="96" w:name="_Toc31967"/>
      <w:bookmarkStart w:id="97" w:name="_Toc29175"/>
      <w:bookmarkStart w:id="98" w:name="_Toc417049141"/>
      <w:r>
        <w:rPr>
          <w:rFonts w:hint="eastAsia" w:ascii="宋体" w:hAnsi="宋体" w:eastAsia="宋体" w:cs="宋体"/>
          <w:bCs w:val="0"/>
          <w:sz w:val="24"/>
          <w:szCs w:val="24"/>
        </w:rPr>
        <w:t>2</w:t>
      </w:r>
      <w:bookmarkEnd w:id="92"/>
      <w:r>
        <w:rPr>
          <w:rFonts w:hint="eastAsia" w:ascii="宋体" w:hAnsi="宋体" w:eastAsia="宋体" w:cs="宋体"/>
          <w:bCs w:val="0"/>
          <w:sz w:val="24"/>
          <w:szCs w:val="24"/>
          <w:lang w:val="en-US" w:eastAsia="zh-CN"/>
        </w:rPr>
        <w:t>2</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评审过程及保密原则</w:t>
      </w:r>
      <w:bookmarkEnd w:id="93"/>
      <w:bookmarkEnd w:id="94"/>
      <w:bookmarkEnd w:id="95"/>
      <w:bookmarkEnd w:id="96"/>
      <w:bookmarkEnd w:id="97"/>
      <w:bookmarkEnd w:id="98"/>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磋商小组集中与单一供应商分别进行磋商，在磋商过程中，任何一方不得透露与磋商有关的其他供应商的技术资料、价格和其他信息。</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w:t>
      </w:r>
      <w:r>
        <w:rPr>
          <w:rFonts w:hint="eastAsia" w:ascii="宋体" w:hAnsi="宋体" w:cs="宋体"/>
          <w:sz w:val="24"/>
        </w:rPr>
        <w:tab/>
      </w:r>
      <w:r>
        <w:rPr>
          <w:rFonts w:hint="eastAsia" w:ascii="宋体" w:hAnsi="宋体" w:cs="宋体"/>
          <w:sz w:val="24"/>
        </w:rPr>
        <w:t>磋商结束后，直到授予成交供应商合同止，凡与本次采购有关人员对属于审查、磋商、澄清、评价和比较的有关资料以及成交意向等，均不得向供应商或其他无关的人员透露。</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.3</w:t>
      </w:r>
      <w:r>
        <w:rPr>
          <w:rFonts w:hint="eastAsia" w:ascii="宋体" w:hAnsi="宋体" w:cs="宋体"/>
          <w:sz w:val="24"/>
        </w:rPr>
        <w:tab/>
      </w:r>
      <w:r>
        <w:rPr>
          <w:rFonts w:hint="eastAsia" w:ascii="宋体" w:hAnsi="宋体" w:cs="宋体"/>
          <w:sz w:val="24"/>
        </w:rPr>
        <w:t>在评审期间，供应商试图影响采购单位和磋商小组的任何活动，将导致其响应文件被拒绝，并承担相应的法律责任。</w:t>
      </w:r>
      <w:bookmarkStart w:id="99" w:name="_Toc520356169"/>
    </w:p>
    <w:bookmarkEnd w:id="99"/>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00" w:name="_Toc53396922"/>
      <w:bookmarkStart w:id="101" w:name="_Toc28451"/>
      <w:bookmarkStart w:id="102" w:name="_Toc520356173"/>
      <w:bookmarkStart w:id="103" w:name="_Toc417049142"/>
      <w:bookmarkStart w:id="104" w:name="_Toc416780669"/>
      <w:bookmarkStart w:id="105" w:name="_Toc85057106"/>
      <w:bookmarkStart w:id="106" w:name="_Toc11322"/>
      <w:bookmarkStart w:id="107" w:name="_Ref467306874"/>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接受和拒绝任何或所有响应文件的权利</w:t>
      </w:r>
      <w:bookmarkEnd w:id="100"/>
      <w:bookmarkEnd w:id="101"/>
      <w:bookmarkEnd w:id="102"/>
      <w:bookmarkEnd w:id="103"/>
      <w:bookmarkEnd w:id="104"/>
      <w:bookmarkEnd w:id="105"/>
      <w:bookmarkEnd w:id="106"/>
      <w:bookmarkEnd w:id="107"/>
    </w:p>
    <w:p>
      <w:pPr>
        <w:tabs>
          <w:tab w:val="left" w:pos="709"/>
        </w:tabs>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.1</w:t>
      </w:r>
      <w:r>
        <w:rPr>
          <w:rFonts w:hint="eastAsia" w:ascii="宋体" w:hAnsi="宋体" w:cs="宋体"/>
          <w:sz w:val="24"/>
        </w:rPr>
        <w:tab/>
      </w:r>
      <w:r>
        <w:rPr>
          <w:rFonts w:hint="eastAsia" w:ascii="宋体" w:hAnsi="宋体" w:cs="宋体"/>
          <w:sz w:val="24"/>
        </w:rPr>
        <w:t>为维护国家和社会公共利益，采购单位保留在确定成交供应商之前任何时候接受或拒绝任何供应商的权利，且对受影响的供应商不承担任何责任。</w:t>
      </w:r>
      <w:bookmarkStart w:id="108" w:name="_Toc520356174"/>
    </w:p>
    <w:p>
      <w:pPr>
        <w:tabs>
          <w:tab w:val="left" w:pos="709"/>
        </w:tabs>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.2</w:t>
      </w:r>
      <w:r>
        <w:rPr>
          <w:rFonts w:hint="eastAsia" w:ascii="宋体" w:hAnsi="宋体" w:cs="宋体"/>
          <w:sz w:val="24"/>
        </w:rPr>
        <w:tab/>
      </w:r>
      <w:r>
        <w:rPr>
          <w:rFonts w:hint="eastAsia" w:ascii="宋体" w:hAnsi="宋体" w:cs="宋体"/>
          <w:sz w:val="24"/>
        </w:rPr>
        <w:t>因不可抗力或成交供应商不能履约等情形，采购单位保留与其他候选供应商签订合同的权利。</w:t>
      </w:r>
    </w:p>
    <w:p>
      <w:pPr>
        <w:pStyle w:val="4"/>
        <w:numPr>
          <w:ilvl w:val="1"/>
          <w:numId w:val="0"/>
        </w:numPr>
        <w:tabs>
          <w:tab w:val="left" w:pos="709"/>
        </w:tabs>
        <w:adjustRightInd w:val="0"/>
        <w:snapToGrid w:val="0"/>
        <w:spacing w:before="0" w:after="0" w:line="360" w:lineRule="auto"/>
        <w:ind w:left="566" w:hanging="566" w:hangingChars="235"/>
        <w:rPr>
          <w:rFonts w:hint="eastAsia" w:ascii="宋体" w:hAnsi="宋体" w:eastAsia="宋体" w:cs="宋体"/>
          <w:bCs w:val="0"/>
          <w:sz w:val="24"/>
          <w:szCs w:val="24"/>
        </w:rPr>
      </w:pPr>
      <w:bookmarkStart w:id="109" w:name="_Toc23475"/>
      <w:bookmarkStart w:id="110" w:name="_Toc416780670"/>
      <w:bookmarkStart w:id="111" w:name="_Toc417049143"/>
      <w:bookmarkStart w:id="112" w:name="_Toc29875"/>
      <w:bookmarkStart w:id="113" w:name="_Toc53396923"/>
      <w:bookmarkStart w:id="114" w:name="_Toc85057107"/>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4</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成交通知书</w:t>
      </w:r>
      <w:bookmarkEnd w:id="108"/>
      <w:bookmarkEnd w:id="109"/>
      <w:bookmarkEnd w:id="110"/>
      <w:bookmarkEnd w:id="111"/>
      <w:bookmarkEnd w:id="112"/>
      <w:bookmarkEnd w:id="113"/>
      <w:bookmarkEnd w:id="114"/>
    </w:p>
    <w:p>
      <w:pPr>
        <w:tabs>
          <w:tab w:val="left" w:pos="284"/>
          <w:tab w:val="left" w:pos="709"/>
        </w:tabs>
        <w:adjustRightInd w:val="0"/>
        <w:snapToGrid w:val="0"/>
        <w:spacing w:line="360" w:lineRule="auto"/>
        <w:ind w:left="703" w:hanging="703" w:hangingChars="293"/>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.1</w:t>
      </w:r>
      <w:r>
        <w:rPr>
          <w:rFonts w:hint="eastAsia" w:ascii="宋体" w:hAnsi="宋体" w:cs="宋体"/>
          <w:sz w:val="24"/>
        </w:rPr>
        <w:tab/>
      </w:r>
      <w:r>
        <w:rPr>
          <w:rFonts w:hint="eastAsia" w:ascii="宋体" w:hAnsi="宋体" w:cs="宋体"/>
          <w:sz w:val="24"/>
        </w:rPr>
        <w:t>在响应文件有效期内，成交供应商确定后，采购代理机构将在省级以上财政部门指定的政府采购信息发布媒体上发布成交结果公告，同时以书面形式向成交供应商发出成交通知书。</w:t>
      </w:r>
    </w:p>
    <w:p>
      <w:pPr>
        <w:tabs>
          <w:tab w:val="left" w:pos="284"/>
          <w:tab w:val="left" w:pos="709"/>
        </w:tabs>
        <w:adjustRightInd w:val="0"/>
        <w:snapToGrid w:val="0"/>
        <w:spacing w:line="360" w:lineRule="auto"/>
        <w:ind w:left="703" w:hanging="703" w:hangingChars="293"/>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.2</w:t>
      </w:r>
      <w:r>
        <w:rPr>
          <w:rFonts w:hint="eastAsia" w:ascii="宋体" w:hAnsi="宋体" w:cs="宋体"/>
          <w:sz w:val="24"/>
        </w:rPr>
        <w:tab/>
      </w:r>
      <w:r>
        <w:rPr>
          <w:rFonts w:hint="eastAsia" w:ascii="宋体" w:hAnsi="宋体" w:cs="宋体"/>
          <w:sz w:val="24"/>
        </w:rPr>
        <w:t>成交通知书是合同的组成部分。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15" w:name="_Toc417049144"/>
      <w:bookmarkStart w:id="116" w:name="_Toc85057108"/>
      <w:bookmarkStart w:id="117" w:name="_Ref467307062"/>
      <w:bookmarkStart w:id="118" w:name="_Toc53396924"/>
      <w:bookmarkStart w:id="119" w:name="_Ref467307204"/>
      <w:bookmarkStart w:id="120" w:name="_Toc12089"/>
      <w:bookmarkStart w:id="121" w:name="_Ref467306978"/>
      <w:bookmarkStart w:id="122" w:name="_Toc520356175"/>
      <w:bookmarkStart w:id="123" w:name="_Toc30304"/>
      <w:bookmarkStart w:id="124" w:name="_Ref467306377"/>
      <w:bookmarkStart w:id="125" w:name="_Toc416780671"/>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5</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签订合同</w:t>
      </w:r>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.1</w:t>
      </w:r>
      <w:r>
        <w:rPr>
          <w:rFonts w:hint="eastAsia" w:ascii="宋体" w:hAnsi="宋体" w:cs="宋体"/>
          <w:sz w:val="24"/>
        </w:rPr>
        <w:tab/>
      </w:r>
      <w:r>
        <w:rPr>
          <w:rFonts w:hint="eastAsia" w:ascii="宋体" w:hAnsi="宋体" w:cs="宋体"/>
          <w:sz w:val="24"/>
        </w:rPr>
        <w:t>成交供应商应当自成交通知书发出之日起30日内，按照采购文件确定的事项与采购人签订书面政府采购合同。如果成交供应商不与采购人签订书面合同，除不可抗力或磋商文件认可的情形外，其磋商保证金将不予退还。</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rPr>
        <w:tab/>
      </w:r>
      <w:bookmarkStart w:id="126" w:name="_Ref467306425"/>
      <w:bookmarkStart w:id="127" w:name="_Ref467307090"/>
      <w:bookmarkStart w:id="128" w:name="_Toc520356176"/>
      <w:r>
        <w:rPr>
          <w:rFonts w:hint="eastAsia" w:ascii="宋体" w:hAnsi="宋体" w:cs="宋体"/>
          <w:sz w:val="24"/>
        </w:rPr>
        <w:t>磋商文件、成交供应商的响应文件及其澄清文件等，均为签订合同的依据。</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.3</w:t>
      </w:r>
      <w:r>
        <w:rPr>
          <w:rFonts w:hint="eastAsia" w:ascii="宋体" w:hAnsi="宋体" w:cs="宋体"/>
          <w:sz w:val="24"/>
        </w:rPr>
        <w:tab/>
      </w:r>
      <w:r>
        <w:rPr>
          <w:rFonts w:hint="eastAsia" w:ascii="宋体" w:hAnsi="宋体" w:cs="宋体"/>
          <w:sz w:val="24"/>
        </w:rPr>
        <w:t>成交供应商拒绝签订政府采购合同的，采购人可以按照评审报告推荐的成交候选供应商排序，确定下一候选供应商为成交供应商，也可以重新开展采购活动。</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29" w:name="_Toc85057109"/>
      <w:bookmarkStart w:id="130" w:name="_Toc416780672"/>
      <w:bookmarkStart w:id="131" w:name="_Toc53396925"/>
      <w:bookmarkStart w:id="132" w:name="_Toc417049145"/>
      <w:bookmarkStart w:id="133" w:name="_Toc22703"/>
      <w:bookmarkStart w:id="134" w:name="_Toc1024"/>
      <w:r>
        <w:rPr>
          <w:rFonts w:hint="eastAsia" w:ascii="宋体" w:hAnsi="宋体" w:eastAsia="宋体" w:cs="宋体"/>
          <w:bCs w:val="0"/>
          <w:sz w:val="24"/>
          <w:szCs w:val="24"/>
        </w:rPr>
        <w:t>2</w:t>
      </w:r>
      <w:bookmarkEnd w:id="126"/>
      <w:bookmarkEnd w:id="127"/>
      <w:bookmarkEnd w:id="128"/>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采购活动终止</w:t>
      </w:r>
      <w:bookmarkEnd w:id="129"/>
      <w:bookmarkEnd w:id="130"/>
      <w:bookmarkEnd w:id="131"/>
      <w:bookmarkEnd w:id="132"/>
      <w:bookmarkEnd w:id="133"/>
      <w:bookmarkEnd w:id="134"/>
    </w:p>
    <w:p>
      <w:pPr>
        <w:adjustRightInd w:val="0"/>
        <w:snapToGrid w:val="0"/>
        <w:spacing w:line="360" w:lineRule="auto"/>
        <w:ind w:left="709" w:hanging="709"/>
        <w:rPr>
          <w:rFonts w:hint="eastAsia" w:ascii="宋体" w:hAnsi="宋体" w:cs="宋体"/>
          <w:sz w:val="24"/>
        </w:rPr>
      </w:pPr>
      <w:r>
        <w:rPr>
          <w:rFonts w:hint="eastAsia" w:ascii="宋体" w:hAnsi="宋体" w:cs="宋体"/>
          <w:sz w:val="24"/>
          <w:lang w:val="en-US" w:eastAsia="zh-CN"/>
        </w:rPr>
        <w:t>26.1</w:t>
      </w:r>
      <w:r>
        <w:rPr>
          <w:rFonts w:hint="eastAsia" w:ascii="宋体" w:hAnsi="宋体" w:cs="宋体"/>
          <w:sz w:val="24"/>
        </w:rPr>
        <w:t>出现下列情形之一的，竞争性磋商采购活动终止：</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（一）因情况变化，不再符合规定的竞争性磋商采购方式适用情形的；</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（二）出现影响采购公正的违法、违规行为的；</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（三）在采购过程中符合要求的供应商或者报价未超过采购预算的供应商不足3家的，但《政府采购竞争性磋商采购方式管理暂行办法》第二十一条第三款和财库[2015]124号文件规定的情形除外。</w:t>
      </w:r>
    </w:p>
    <w:p>
      <w:pPr>
        <w:pStyle w:val="2"/>
        <w:rPr>
          <w:rFonts w:hint="eastAsia" w:ascii="宋体" w:hAnsi="宋体" w:cs="宋体"/>
          <w:sz w:val="24"/>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cs="宋体"/>
          <w:b/>
          <w:sz w:val="24"/>
        </w:rPr>
        <w:t>.质疑</w:t>
      </w:r>
    </w:p>
    <w:p>
      <w:pPr>
        <w:pStyle w:val="30"/>
        <w:tabs>
          <w:tab w:val="left" w:pos="1336"/>
        </w:tabs>
        <w:autoSpaceDE w:val="0"/>
        <w:autoSpaceDN w:val="0"/>
        <w:spacing w:before="61" w:line="360" w:lineRule="auto"/>
        <w:ind w:firstLine="0" w:firstLineChars="0"/>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.1 如供应商认为采购文件、采购过程和中标结果使自己的权益受到损害，可以在知道或者应当知道其权益受到损害之日起七个工作日内，以书面形式向采购人或政府采购代理机构提出质疑。质疑的提出和答复应遵循《政府采购质疑和投诉办法》（财政部令第94号）的有关规定。</w:t>
      </w:r>
    </w:p>
    <w:p>
      <w:pPr>
        <w:pStyle w:val="2"/>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.2质疑函必须严格按照财政部规定的格式执行，否则，采购人或政府采购代理机构有权不予受理。供应商可以在中国政府采购网（http://www.ccgp.gov.cn/）“下载专区”下载该格式。</w:t>
      </w:r>
    </w:p>
    <w:p>
      <w:pPr>
        <w:pStyle w:val="2"/>
        <w:spacing w:line="560" w:lineRule="exact"/>
        <w:rPr>
          <w:rFonts w:hint="eastAsia" w:ascii="宋体" w:hAnsi="宋体" w:cs="宋体"/>
          <w:b/>
          <w:sz w:val="24"/>
        </w:rPr>
      </w:pPr>
      <w:r>
        <w:rPr>
          <w:rFonts w:hint="eastAsia" w:ascii="宋体" w:hAnsi="宋体" w:cs="宋体"/>
          <w:b/>
          <w:sz w:val="24"/>
        </w:rPr>
        <w:t>2</w:t>
      </w:r>
      <w:r>
        <w:rPr>
          <w:rFonts w:hint="eastAsia" w:ascii="宋体" w:hAnsi="宋体" w:cs="宋体"/>
          <w:b/>
          <w:sz w:val="24"/>
          <w:lang w:val="en-US" w:eastAsia="zh-CN"/>
        </w:rPr>
        <w:t>8</w:t>
      </w:r>
      <w:r>
        <w:rPr>
          <w:rFonts w:hint="eastAsia" w:ascii="宋体" w:hAnsi="宋体" w:cs="宋体"/>
          <w:b/>
          <w:sz w:val="24"/>
        </w:rPr>
        <w:t>.投诉</w:t>
      </w:r>
    </w:p>
    <w:p>
      <w:pPr>
        <w:pStyle w:val="2"/>
        <w:spacing w:line="560" w:lineRule="exact"/>
        <w:rPr>
          <w:rFonts w:hint="eastAsia"/>
          <w:spacing w:val="-3"/>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.1</w:t>
      </w:r>
      <w:r>
        <w:rPr>
          <w:spacing w:val="-4"/>
          <w:sz w:val="24"/>
        </w:rPr>
        <w:t>如质疑供应商对采购人或政府采购代理机构的质疑答复不满意或者采购人、政府采购代理机构未在规定的时间内作出质疑答复，可以在答复期满后十五个工作日内向同级政</w:t>
      </w:r>
      <w:r>
        <w:rPr>
          <w:spacing w:val="-10"/>
          <w:sz w:val="24"/>
        </w:rPr>
        <w:t>府采购监管部门投诉。投诉事项应当是经过质疑的事项。投诉的提起和处理应遵循《政</w:t>
      </w:r>
      <w:r>
        <w:rPr>
          <w:spacing w:val="-5"/>
          <w:sz w:val="24"/>
        </w:rPr>
        <w:t>府采购质疑和投诉办法》</w:t>
      </w:r>
      <w:r>
        <w:rPr>
          <w:sz w:val="24"/>
        </w:rPr>
        <w:t>（</w:t>
      </w:r>
      <w:r>
        <w:rPr>
          <w:spacing w:val="-3"/>
          <w:sz w:val="24"/>
        </w:rPr>
        <w:t>财政部令第</w:t>
      </w:r>
      <w:r>
        <w:rPr>
          <w:sz w:val="24"/>
        </w:rPr>
        <w:t>94号</w:t>
      </w:r>
      <w:r>
        <w:rPr>
          <w:spacing w:val="-3"/>
          <w:sz w:val="24"/>
        </w:rPr>
        <w:t>）的有关规定。</w:t>
      </w:r>
    </w:p>
    <w:p>
      <w:pPr>
        <w:pStyle w:val="2"/>
        <w:spacing w:line="56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.2投诉书必须严格按照财政部规定的格式执行。供应商可以在中国政府采购网</w:t>
      </w:r>
      <w:r>
        <w:rPr>
          <w:rFonts w:hint="eastAsia" w:ascii="宋体" w:hAnsi="宋体" w:cs="宋体"/>
          <w:sz w:val="24"/>
        </w:rPr>
        <w:fldChar w:fldCharType="begin"/>
      </w:r>
      <w:r>
        <w:rPr>
          <w:rFonts w:hint="eastAsia" w:ascii="宋体" w:hAnsi="宋体" w:cs="宋体"/>
          <w:sz w:val="24"/>
        </w:rPr>
        <w:instrText xml:space="preserve"> HYPERLINK "http://www.ccgp.gov.cn/" \h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）“下载专区”下载该格式。</w:t>
      </w:r>
    </w:p>
    <w:p>
      <w:pP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br w:type="page"/>
      </w:r>
    </w:p>
    <w:p>
      <w:pPr>
        <w:pStyle w:val="3"/>
        <w:numPr>
          <w:ilvl w:val="0"/>
          <w:numId w:val="0"/>
        </w:numPr>
        <w:adjustRightInd w:val="0"/>
        <w:snapToGrid w:val="0"/>
        <w:spacing w:before="0" w:after="0" w:line="360" w:lineRule="auto"/>
        <w:jc w:val="center"/>
        <w:rPr>
          <w:rFonts w:hint="eastAsia" w:ascii="宋体" w:hAnsi="宋体" w:eastAsia="宋体" w:cs="宋体"/>
          <w:b/>
          <w:bCs/>
          <w:color w:val="auto"/>
          <w:sz w:val="36"/>
          <w:szCs w:val="36"/>
          <w:highlight w:val="none"/>
          <w:shd w:val="clear" w:color="auto" w:fill="auto"/>
          <w:lang w:eastAsia="zh-CN"/>
        </w:rPr>
      </w:pPr>
      <w:r>
        <w:rPr>
          <w:rFonts w:hint="eastAsia" w:ascii="宋体" w:hAnsi="宋体" w:cs="宋体"/>
          <w:b/>
          <w:bCs/>
          <w:color w:val="auto"/>
          <w:sz w:val="36"/>
          <w:szCs w:val="36"/>
          <w:highlight w:val="none"/>
          <w:shd w:val="clear" w:color="auto" w:fill="auto"/>
          <w:lang w:val="en-US" w:eastAsia="zh-CN"/>
        </w:rPr>
        <w:t xml:space="preserve"> </w:t>
      </w:r>
      <w:r>
        <w:rPr>
          <w:rFonts w:hint="eastAsia" w:ascii="宋体" w:hAnsi="宋体" w:eastAsia="宋体" w:cs="宋体"/>
          <w:b/>
          <w:bCs/>
          <w:color w:val="auto"/>
          <w:sz w:val="36"/>
          <w:szCs w:val="36"/>
          <w:highlight w:val="none"/>
          <w:shd w:val="clear" w:color="auto" w:fill="auto"/>
        </w:rPr>
        <w:t>第</w:t>
      </w:r>
      <w:r>
        <w:rPr>
          <w:rFonts w:hint="eastAsia" w:ascii="宋体" w:hAnsi="宋体" w:cs="宋体"/>
          <w:b/>
          <w:bCs/>
          <w:color w:val="auto"/>
          <w:sz w:val="36"/>
          <w:szCs w:val="36"/>
          <w:highlight w:val="none"/>
          <w:shd w:val="clear" w:color="auto" w:fill="auto"/>
          <w:lang w:eastAsia="zh-CN"/>
        </w:rPr>
        <w:t>六</w:t>
      </w:r>
      <w:r>
        <w:rPr>
          <w:rFonts w:hint="eastAsia" w:ascii="宋体" w:hAnsi="宋体" w:eastAsia="宋体" w:cs="宋体"/>
          <w:b/>
          <w:bCs/>
          <w:color w:val="auto"/>
          <w:sz w:val="36"/>
          <w:szCs w:val="36"/>
          <w:highlight w:val="none"/>
          <w:shd w:val="clear" w:color="auto" w:fill="auto"/>
        </w:rPr>
        <w:t>部</w:t>
      </w:r>
      <w:r>
        <w:rPr>
          <w:rFonts w:hint="eastAsia" w:ascii="宋体" w:hAnsi="宋体" w:eastAsia="宋体" w:cs="宋体"/>
          <w:b/>
          <w:bCs/>
          <w:color w:val="auto"/>
          <w:sz w:val="36"/>
          <w:szCs w:val="36"/>
          <w:highlight w:val="none"/>
          <w:shd w:val="clear" w:color="auto" w:fill="auto"/>
          <w:lang w:eastAsia="zh-CN"/>
        </w:rPr>
        <w:t>分 采购合同格式</w:t>
      </w:r>
    </w:p>
    <w:p>
      <w:pPr>
        <w:pStyle w:val="3"/>
        <w:numPr>
          <w:ilvl w:val="0"/>
          <w:numId w:val="0"/>
        </w:numPr>
        <w:adjustRightInd w:val="0"/>
        <w:snapToGrid w:val="0"/>
        <w:spacing w:before="0" w:after="0" w:line="360" w:lineRule="auto"/>
        <w:jc w:val="center"/>
        <w:rPr>
          <w:rFonts w:hint="eastAsia" w:ascii="宋体" w:hAnsi="宋体" w:cs="宋体"/>
          <w:sz w:val="24"/>
          <w:szCs w:val="24"/>
        </w:rPr>
      </w:pPr>
      <w:r>
        <w:rPr>
          <w:rFonts w:hint="eastAsia" w:ascii="宋体" w:hAnsi="宋体" w:cs="宋体"/>
          <w:sz w:val="24"/>
          <w:szCs w:val="24"/>
        </w:rPr>
        <w:t>采购合同格式</w:t>
      </w:r>
    </w:p>
    <w:p>
      <w:pPr>
        <w:snapToGrid w:val="0"/>
        <w:spacing w:line="360" w:lineRule="auto"/>
        <w:jc w:val="center"/>
        <w:rPr>
          <w:rFonts w:hint="eastAsia" w:ascii="宋体" w:hAnsi="宋体" w:cs="宋体"/>
          <w:b/>
          <w:sz w:val="24"/>
        </w:rPr>
      </w:pPr>
      <w:r>
        <w:rPr>
          <w:rFonts w:hint="eastAsia" w:ascii="宋体" w:hAnsi="宋体" w:cs="宋体"/>
          <w:b/>
          <w:sz w:val="24"/>
        </w:rPr>
        <w:t>（最终以甲、乙双方实际签订合同为准）</w:t>
      </w:r>
    </w:p>
    <w:p>
      <w:pPr>
        <w:spacing w:line="360" w:lineRule="auto"/>
        <w:ind w:left="1080" w:leftChars="257" w:hanging="540"/>
        <w:jc w:val="center"/>
        <w:rPr>
          <w:rFonts w:hint="eastAsia" w:ascii="宋体" w:hAnsi="宋体" w:cs="宋体"/>
          <w:b/>
          <w:kern w:val="44"/>
          <w:sz w:val="24"/>
        </w:rPr>
      </w:pPr>
      <w:r>
        <w:rPr>
          <w:rFonts w:hint="eastAsia" w:ascii="宋体" w:hAnsi="宋体" w:cs="宋体"/>
          <w:b/>
          <w:kern w:val="44"/>
          <w:sz w:val="24"/>
        </w:rPr>
        <w:t>（货物类）</w:t>
      </w:r>
    </w:p>
    <w:p>
      <w:pPr>
        <w:pStyle w:val="5"/>
        <w:spacing w:line="360" w:lineRule="auto"/>
        <w:ind w:left="540" w:leftChars="257" w:firstLine="480"/>
        <w:rPr>
          <w:rFonts w:hint="eastAsia" w:ascii="宋体" w:hAnsi="宋体" w:cs="宋体"/>
          <w:sz w:val="24"/>
        </w:rPr>
      </w:pPr>
    </w:p>
    <w:p>
      <w:pPr>
        <w:spacing w:line="700" w:lineRule="exact"/>
        <w:jc w:val="left"/>
        <w:rPr>
          <w:rFonts w:eastAsia="方正仿宋_GBK"/>
          <w:sz w:val="44"/>
          <w:szCs w:val="44"/>
        </w:rPr>
      </w:pPr>
      <w:r>
        <w:rPr>
          <w:rFonts w:eastAsia="方正仿宋_GBK"/>
          <w:sz w:val="44"/>
          <w:szCs w:val="44"/>
        </w:rPr>
        <w:t>合 同 号：</w:t>
      </w:r>
    </w:p>
    <w:p>
      <w:pPr>
        <w:spacing w:line="700" w:lineRule="exact"/>
        <w:jc w:val="center"/>
        <w:rPr>
          <w:rFonts w:eastAsia="方正小标宋_GBK"/>
          <w:sz w:val="44"/>
          <w:szCs w:val="44"/>
        </w:rPr>
      </w:pPr>
    </w:p>
    <w:p>
      <w:pPr>
        <w:spacing w:line="700" w:lineRule="exact"/>
        <w:jc w:val="center"/>
        <w:rPr>
          <w:rFonts w:eastAsia="方正小标宋_GBK"/>
          <w:sz w:val="44"/>
          <w:szCs w:val="44"/>
        </w:rPr>
      </w:pPr>
    </w:p>
    <w:p>
      <w:pPr>
        <w:spacing w:line="700" w:lineRule="exact"/>
        <w:rPr>
          <w:rFonts w:eastAsia="方正小标宋_GBK"/>
          <w:sz w:val="44"/>
          <w:szCs w:val="44"/>
        </w:rPr>
      </w:pPr>
    </w:p>
    <w:p>
      <w:pPr>
        <w:spacing w:line="1300" w:lineRule="exact"/>
        <w:jc w:val="center"/>
        <w:rPr>
          <w:rFonts w:eastAsia="方正小标宋_GBK"/>
          <w:sz w:val="48"/>
          <w:szCs w:val="48"/>
        </w:rPr>
      </w:pPr>
      <w:r>
        <w:rPr>
          <w:rFonts w:hint="eastAsia" w:eastAsia="方正小标宋_GBK"/>
          <w:sz w:val="48"/>
          <w:szCs w:val="48"/>
          <w:u w:val="single"/>
        </w:rPr>
        <w:t xml:space="preserve"> </w:t>
      </w:r>
      <w:r>
        <w:rPr>
          <w:rFonts w:eastAsia="方正小标宋_GBK"/>
          <w:sz w:val="48"/>
          <w:szCs w:val="48"/>
          <w:u w:val="single"/>
        </w:rPr>
        <w:t xml:space="preserve">                  </w:t>
      </w:r>
      <w:r>
        <w:rPr>
          <w:rFonts w:eastAsia="方正小标宋_GBK"/>
          <w:sz w:val="48"/>
          <w:szCs w:val="48"/>
        </w:rPr>
        <w:t>采购合同</w:t>
      </w:r>
    </w:p>
    <w:p>
      <w:pPr>
        <w:spacing w:line="1300" w:lineRule="exact"/>
        <w:jc w:val="center"/>
        <w:rPr>
          <w:rFonts w:eastAsia="方正仿宋_GBK"/>
          <w:sz w:val="36"/>
          <w:szCs w:val="36"/>
        </w:rPr>
      </w:pPr>
      <w:r>
        <w:rPr>
          <w:rFonts w:eastAsia="方正仿宋_GBK"/>
          <w:sz w:val="36"/>
          <w:szCs w:val="36"/>
        </w:rPr>
        <w:t>（</w:t>
      </w:r>
      <w:r>
        <w:rPr>
          <w:rFonts w:hint="eastAsia" w:eastAsia="方正仿宋_GBK"/>
          <w:sz w:val="36"/>
          <w:szCs w:val="36"/>
          <w:lang w:val="en-US" w:eastAsia="zh-CN"/>
        </w:rPr>
        <w:t>大米、面粉</w:t>
      </w:r>
      <w:r>
        <w:rPr>
          <w:rFonts w:eastAsia="方正仿宋_GBK"/>
          <w:sz w:val="36"/>
          <w:szCs w:val="36"/>
        </w:rPr>
        <w:t>）</w:t>
      </w:r>
    </w:p>
    <w:p>
      <w:pPr>
        <w:spacing w:line="1300" w:lineRule="exact"/>
        <w:jc w:val="center"/>
        <w:rPr>
          <w:rFonts w:eastAsia="方正仿宋_GBK"/>
          <w:sz w:val="36"/>
          <w:szCs w:val="36"/>
        </w:rPr>
      </w:pPr>
    </w:p>
    <w:p>
      <w:pPr>
        <w:spacing w:line="1300" w:lineRule="exact"/>
        <w:jc w:val="center"/>
        <w:rPr>
          <w:rFonts w:eastAsia="方正仿宋_GBK"/>
          <w:sz w:val="36"/>
          <w:szCs w:val="36"/>
        </w:rPr>
      </w:pPr>
    </w:p>
    <w:p>
      <w:pPr>
        <w:spacing w:line="1300" w:lineRule="exact"/>
        <w:rPr>
          <w:rFonts w:eastAsia="方正仿宋_GBK"/>
          <w:sz w:val="36"/>
          <w:szCs w:val="36"/>
        </w:rPr>
      </w:pPr>
    </w:p>
    <w:p>
      <w:pPr>
        <w:spacing w:line="1300" w:lineRule="exact"/>
        <w:jc w:val="center"/>
        <w:rPr>
          <w:rFonts w:eastAsia="方正仿宋_GBK"/>
          <w:sz w:val="36"/>
          <w:szCs w:val="36"/>
        </w:rPr>
        <w:sectPr>
          <w:pgSz w:w="11906" w:h="16838"/>
          <w:pgMar w:top="1440" w:right="1800" w:bottom="1440" w:left="1800" w:header="851" w:footer="992" w:gutter="0"/>
          <w:pgNumType w:fmt="decimal"/>
          <w:cols w:space="720" w:num="1"/>
          <w:docGrid w:type="lines" w:linePitch="312" w:charSpace="0"/>
        </w:sectPr>
      </w:pPr>
      <w:r>
        <w:rPr>
          <w:rFonts w:eastAsia="方正仿宋_GBK"/>
          <w:sz w:val="36"/>
          <w:szCs w:val="36"/>
        </w:rPr>
        <w:t>二零</w:t>
      </w:r>
      <w:r>
        <w:rPr>
          <w:rFonts w:hint="eastAsia" w:eastAsia="方正仿宋_GBK"/>
          <w:sz w:val="36"/>
          <w:szCs w:val="36"/>
          <w:lang w:val="en-US" w:eastAsia="zh-CN"/>
        </w:rPr>
        <w:t>二三</w:t>
      </w:r>
      <w:r>
        <w:rPr>
          <w:rFonts w:eastAsia="方正仿宋_GBK"/>
          <w:sz w:val="36"/>
          <w:szCs w:val="36"/>
        </w:rPr>
        <w:t>年</w:t>
      </w:r>
      <w:r>
        <w:rPr>
          <w:rFonts w:hint="eastAsia" w:eastAsia="方正仿宋_GBK"/>
          <w:sz w:val="36"/>
          <w:szCs w:val="36"/>
        </w:rPr>
        <w:t xml:space="preserve"> </w:t>
      </w:r>
      <w:r>
        <w:rPr>
          <w:rFonts w:eastAsia="方正仿宋_GBK"/>
          <w:sz w:val="36"/>
          <w:szCs w:val="36"/>
        </w:rPr>
        <w:t xml:space="preserve"> 月</w:t>
      </w:r>
    </w:p>
    <w:p>
      <w:pPr>
        <w:spacing w:line="800" w:lineRule="exact"/>
        <w:jc w:val="center"/>
        <w:rPr>
          <w:rFonts w:eastAsia="方正小标宋_GBK"/>
          <w:sz w:val="44"/>
          <w:szCs w:val="44"/>
        </w:rPr>
      </w:pPr>
      <w:r>
        <w:rPr>
          <w:rFonts w:hint="eastAsia" w:eastAsia="方正小标宋_GBK"/>
          <w:sz w:val="48"/>
          <w:szCs w:val="48"/>
          <w:u w:val="single"/>
        </w:rPr>
        <w:t xml:space="preserve"> </w:t>
      </w:r>
      <w:r>
        <w:rPr>
          <w:rFonts w:eastAsia="方正小标宋_GBK"/>
          <w:sz w:val="48"/>
          <w:szCs w:val="48"/>
          <w:u w:val="single"/>
        </w:rPr>
        <w:t xml:space="preserve">             </w:t>
      </w:r>
      <w:r>
        <w:rPr>
          <w:rFonts w:eastAsia="方正小标宋_GBK"/>
          <w:sz w:val="44"/>
          <w:szCs w:val="44"/>
        </w:rPr>
        <w:t>采购合同</w:t>
      </w:r>
    </w:p>
    <w:p>
      <w:pPr>
        <w:spacing w:line="800" w:lineRule="exact"/>
        <w:ind w:firstLine="4560" w:firstLineChars="1900"/>
        <w:rPr>
          <w:rFonts w:eastAsia="仿宋"/>
          <w:sz w:val="24"/>
        </w:rPr>
      </w:pPr>
      <w:r>
        <w:rPr>
          <w:rFonts w:eastAsia="仿宋"/>
          <w:sz w:val="24"/>
        </w:rPr>
        <w:t>合 同 号：</w:t>
      </w:r>
    </w:p>
    <w:p>
      <w:pPr>
        <w:spacing w:line="560" w:lineRule="exact"/>
        <w:rPr>
          <w:rFonts w:hint="eastAsia" w:eastAsia="方正仿宋_GBK"/>
          <w:sz w:val="24"/>
          <w:lang w:eastAsia="zh-CN"/>
        </w:rPr>
      </w:pPr>
      <w:r>
        <w:rPr>
          <w:rFonts w:eastAsia="方正仿宋_GBK"/>
          <w:sz w:val="24"/>
        </w:rPr>
        <w:t>甲方（招标人)：</w:t>
      </w:r>
      <w:r>
        <w:rPr>
          <w:rFonts w:hint="eastAsia" w:eastAsia="方正仿宋_GBK"/>
          <w:sz w:val="24"/>
          <w:u w:val="single"/>
          <w:lang w:eastAsia="zh-CN"/>
        </w:rPr>
        <w:t>焉耆县公安局</w:t>
      </w:r>
    </w:p>
    <w:p>
      <w:pPr>
        <w:spacing w:line="560" w:lineRule="exact"/>
        <w:rPr>
          <w:rFonts w:eastAsia="方正仿宋_GBK"/>
          <w:sz w:val="24"/>
          <w:u w:val="single"/>
        </w:rPr>
      </w:pPr>
      <w:r>
        <w:rPr>
          <w:rFonts w:eastAsia="方正仿宋_GBK"/>
          <w:sz w:val="24"/>
        </w:rPr>
        <w:t>签订地点：</w:t>
      </w:r>
      <w:r>
        <w:rPr>
          <w:rFonts w:eastAsia="方正仿宋_GBK"/>
          <w:sz w:val="24"/>
          <w:u w:val="single"/>
        </w:rPr>
        <w:t xml:space="preserve">                                   </w:t>
      </w:r>
    </w:p>
    <w:p>
      <w:pPr>
        <w:spacing w:line="560" w:lineRule="exact"/>
        <w:rPr>
          <w:rFonts w:eastAsia="方正仿宋_GBK"/>
          <w:sz w:val="24"/>
          <w:u w:val="single"/>
        </w:rPr>
      </w:pPr>
      <w:r>
        <w:rPr>
          <w:rFonts w:eastAsia="方正仿宋_GBK"/>
          <w:sz w:val="24"/>
        </w:rPr>
        <w:t>乙方(中标人）：</w:t>
      </w:r>
      <w:r>
        <w:rPr>
          <w:rFonts w:eastAsia="方正仿宋_GBK"/>
          <w:sz w:val="24"/>
          <w:u w:val="single"/>
        </w:rPr>
        <w:t xml:space="preserve">    </w:t>
      </w:r>
      <w:r>
        <w:rPr>
          <w:rFonts w:hint="eastAsia" w:eastAsia="方正仿宋_GBK"/>
          <w:sz w:val="24"/>
          <w:u w:val="single"/>
        </w:rPr>
        <w:t xml:space="preserve">  </w:t>
      </w:r>
      <w:r>
        <w:rPr>
          <w:rFonts w:eastAsia="方正仿宋_GBK"/>
          <w:sz w:val="24"/>
          <w:u w:val="single"/>
        </w:rPr>
        <w:t xml:space="preserve">                  </w:t>
      </w:r>
      <w:r>
        <w:rPr>
          <w:rFonts w:hint="eastAsia" w:eastAsia="方正仿宋_GBK"/>
          <w:sz w:val="24"/>
          <w:u w:val="single"/>
        </w:rPr>
        <w:t xml:space="preserve"> </w:t>
      </w:r>
      <w:r>
        <w:rPr>
          <w:rFonts w:eastAsia="方正仿宋_GBK"/>
          <w:sz w:val="24"/>
          <w:u w:val="single"/>
        </w:rPr>
        <w:t xml:space="preserve">       </w:t>
      </w:r>
    </w:p>
    <w:p>
      <w:pPr>
        <w:spacing w:line="560" w:lineRule="exact"/>
        <w:rPr>
          <w:rFonts w:eastAsia="方正仿宋_GBK"/>
          <w:sz w:val="24"/>
          <w:u w:val="single"/>
        </w:rPr>
      </w:pPr>
      <w:r>
        <w:rPr>
          <w:rFonts w:eastAsia="方正仿宋_GBK"/>
          <w:sz w:val="24"/>
        </w:rPr>
        <w:t>签订日期：</w:t>
      </w:r>
      <w:r>
        <w:rPr>
          <w:rFonts w:eastAsia="方正仿宋_GBK"/>
          <w:sz w:val="24"/>
          <w:u w:val="single"/>
        </w:rPr>
        <w:t xml:space="preserve">    年   月   日 </w:t>
      </w:r>
    </w:p>
    <w:p>
      <w:pPr>
        <w:spacing w:line="560" w:lineRule="exact"/>
        <w:rPr>
          <w:rFonts w:eastAsia="方正仿宋_GBK"/>
          <w:sz w:val="24"/>
        </w:rPr>
      </w:pPr>
      <w:r>
        <w:rPr>
          <w:rFonts w:eastAsia="方正仿宋_GBK"/>
          <w:sz w:val="24"/>
        </w:rPr>
        <w:t>现依照招标文件、投标文件及《中华人民共和国</w:t>
      </w:r>
      <w:r>
        <w:rPr>
          <w:rFonts w:hint="eastAsia" w:eastAsia="方正仿宋_GBK"/>
          <w:sz w:val="24"/>
        </w:rPr>
        <w:t>民法典</w:t>
      </w:r>
      <w:r>
        <w:rPr>
          <w:rFonts w:eastAsia="方正仿宋_GBK"/>
          <w:sz w:val="24"/>
        </w:rPr>
        <w:t>》、《中华人民共和国食品安全法》、《食品安全卫生法》、《餐饮业和集体用餐配送单位卫生规范》有关法律的规定，等相关文件的内容，双方就达成如下协议：</w:t>
      </w:r>
    </w:p>
    <w:p>
      <w:pPr>
        <w:spacing w:line="560" w:lineRule="exact"/>
        <w:rPr>
          <w:rFonts w:eastAsia="方正仿宋_GBK"/>
          <w:sz w:val="24"/>
        </w:rPr>
      </w:pPr>
    </w:p>
    <w:p>
      <w:pPr>
        <w:spacing w:line="560" w:lineRule="exact"/>
        <w:rPr>
          <w:rFonts w:eastAsia="方正仿宋_GBK"/>
          <w:b/>
          <w:bCs/>
          <w:sz w:val="24"/>
        </w:rPr>
      </w:pPr>
      <w:r>
        <w:rPr>
          <w:rFonts w:eastAsia="方正仿宋_GBK"/>
          <w:b/>
          <w:bCs/>
          <w:sz w:val="24"/>
        </w:rPr>
        <w:t>一、合同价格</w:t>
      </w:r>
    </w:p>
    <w:p>
      <w:pPr>
        <w:spacing w:line="560" w:lineRule="exact"/>
        <w:ind w:firstLine="480" w:firstLineChars="200"/>
        <w:rPr>
          <w:rFonts w:eastAsia="方正仿宋_GBK"/>
          <w:sz w:val="24"/>
        </w:rPr>
      </w:pPr>
      <w:r>
        <w:rPr>
          <w:rFonts w:eastAsia="方正仿宋_GBK"/>
          <w:sz w:val="24"/>
        </w:rPr>
        <w:t>乙方向甲方供应的副食品（</w:t>
      </w:r>
      <w:r>
        <w:rPr>
          <w:rFonts w:hint="eastAsia" w:eastAsia="方正仿宋_GBK"/>
          <w:sz w:val="24"/>
        </w:rPr>
        <w:t xml:space="preserve"> </w:t>
      </w:r>
      <w:r>
        <w:rPr>
          <w:rFonts w:eastAsia="方正仿宋_GBK"/>
          <w:sz w:val="24"/>
        </w:rPr>
        <w:t xml:space="preserve">      ）价格按照</w:t>
      </w:r>
      <w:r>
        <w:rPr>
          <w:rFonts w:eastAsia="方正仿宋_GBK"/>
          <w:sz w:val="24"/>
          <w:u w:val="single"/>
        </w:rPr>
        <w:t>招标文件中报价</w:t>
      </w:r>
      <w:r>
        <w:rPr>
          <w:rFonts w:hint="eastAsia" w:eastAsia="方正仿宋_GBK"/>
          <w:sz w:val="24"/>
          <w:u w:val="single"/>
        </w:rPr>
        <w:t>、</w:t>
      </w:r>
      <w:r>
        <w:rPr>
          <w:rFonts w:eastAsia="方正仿宋_GBK"/>
          <w:sz w:val="24"/>
          <w:u w:val="single"/>
        </w:rPr>
        <w:t xml:space="preserve"> 合同中所需全部运费由乙方承担</w:t>
      </w:r>
      <w:r>
        <w:rPr>
          <w:rFonts w:eastAsia="方正仿宋_GBK"/>
          <w:sz w:val="24"/>
        </w:rPr>
        <w:t>向甲方供应。</w:t>
      </w:r>
    </w:p>
    <w:p>
      <w:pPr>
        <w:spacing w:line="560" w:lineRule="exact"/>
        <w:rPr>
          <w:rFonts w:eastAsia="方正仿宋_GBK"/>
          <w:sz w:val="24"/>
        </w:rPr>
      </w:pPr>
      <w:r>
        <w:rPr>
          <w:rFonts w:eastAsia="方正仿宋_GBK"/>
          <w:b/>
          <w:bCs/>
          <w:sz w:val="24"/>
        </w:rPr>
        <w:t>二、供货时间：</w:t>
      </w:r>
    </w:p>
    <w:p>
      <w:pPr>
        <w:spacing w:line="560" w:lineRule="exact"/>
        <w:ind w:firstLine="600" w:firstLineChars="250"/>
        <w:rPr>
          <w:rFonts w:eastAsia="方正仿宋_GBK"/>
          <w:sz w:val="24"/>
        </w:rPr>
      </w:pPr>
      <w:r>
        <w:rPr>
          <w:rFonts w:eastAsia="方正仿宋_GBK"/>
          <w:sz w:val="24"/>
        </w:rPr>
        <w:t>年 月 日至 年 月 日。</w:t>
      </w:r>
    </w:p>
    <w:p>
      <w:pPr>
        <w:spacing w:line="560" w:lineRule="exact"/>
        <w:rPr>
          <w:rFonts w:eastAsia="方正仿宋_GBK"/>
          <w:sz w:val="24"/>
        </w:rPr>
      </w:pPr>
      <w:r>
        <w:rPr>
          <w:rFonts w:eastAsia="方正仿宋_GBK"/>
          <w:b/>
          <w:bCs/>
          <w:sz w:val="24"/>
        </w:rPr>
        <w:t>三、交货地点及要求：</w:t>
      </w:r>
    </w:p>
    <w:p>
      <w:pPr>
        <w:spacing w:line="560" w:lineRule="exact"/>
        <w:ind w:firstLine="480" w:firstLineChars="200"/>
        <w:rPr>
          <w:rFonts w:eastAsia="方正仿宋_GBK"/>
          <w:sz w:val="24"/>
        </w:rPr>
      </w:pPr>
      <w:r>
        <w:rPr>
          <w:rFonts w:eastAsia="方正仿宋_GBK"/>
          <w:sz w:val="24"/>
        </w:rPr>
        <w:t>食材到达甲方指定交货地点，若由于质量、数量等问题需补充采购的，乙方须及时、免费调换。</w:t>
      </w:r>
    </w:p>
    <w:p>
      <w:pPr>
        <w:spacing w:line="560" w:lineRule="exact"/>
        <w:rPr>
          <w:rFonts w:eastAsia="方正仿宋_GBK"/>
          <w:sz w:val="24"/>
        </w:rPr>
      </w:pPr>
      <w:r>
        <w:rPr>
          <w:rFonts w:eastAsia="方正仿宋_GBK"/>
          <w:b/>
          <w:bCs/>
          <w:sz w:val="24"/>
        </w:rPr>
        <w:t>四、紧急送货要求：</w:t>
      </w:r>
    </w:p>
    <w:p>
      <w:pPr>
        <w:spacing w:line="560" w:lineRule="exact"/>
        <w:ind w:firstLine="480" w:firstLineChars="200"/>
        <w:rPr>
          <w:rFonts w:eastAsia="方正仿宋_GBK"/>
          <w:sz w:val="24"/>
        </w:rPr>
      </w:pPr>
      <w:r>
        <w:rPr>
          <w:rFonts w:eastAsia="方正仿宋_GBK"/>
          <w:sz w:val="24"/>
        </w:rPr>
        <w:t>如有突发紧急配送的要求，乙方应按甲方的要求，立即响应，并保证</w:t>
      </w:r>
      <w:r>
        <w:rPr>
          <w:rFonts w:hint="eastAsia" w:eastAsia="方正仿宋_GBK"/>
          <w:sz w:val="24"/>
        </w:rPr>
        <w:t>将</w:t>
      </w:r>
      <w:r>
        <w:rPr>
          <w:rFonts w:eastAsia="方正仿宋_GBK"/>
          <w:sz w:val="24"/>
        </w:rPr>
        <w:t>在一小时内将食材送至指定地点。</w:t>
      </w:r>
    </w:p>
    <w:p>
      <w:pPr>
        <w:spacing w:line="560" w:lineRule="exact"/>
        <w:rPr>
          <w:rFonts w:eastAsia="方正仿宋_GBK"/>
          <w:sz w:val="24"/>
        </w:rPr>
      </w:pPr>
      <w:r>
        <w:rPr>
          <w:rFonts w:eastAsia="方正仿宋_GBK"/>
          <w:b/>
          <w:bCs/>
          <w:sz w:val="24"/>
        </w:rPr>
        <w:t>五、验收：</w:t>
      </w:r>
    </w:p>
    <w:p>
      <w:pPr>
        <w:spacing w:line="560" w:lineRule="exact"/>
        <w:ind w:firstLine="480" w:firstLineChars="200"/>
        <w:rPr>
          <w:rFonts w:eastAsia="方正仿宋_GBK"/>
          <w:sz w:val="24"/>
        </w:rPr>
      </w:pPr>
      <w:r>
        <w:rPr>
          <w:rFonts w:eastAsia="方正仿宋_GBK"/>
          <w:sz w:val="24"/>
        </w:rPr>
        <w:t>货物验收时，乙方必须同时提供货物清单，甲方按规定进行验收，验收合格后，验收单必须有甲方与乙方的签字，清单则要盖乙方公章。货物验收移交前发生的任何损坏问题，均由乙方负责，并承担相应的经济责任。</w:t>
      </w:r>
    </w:p>
    <w:p>
      <w:pPr>
        <w:spacing w:line="560" w:lineRule="exact"/>
        <w:rPr>
          <w:rFonts w:eastAsia="方正仿宋_GBK"/>
          <w:sz w:val="24"/>
        </w:rPr>
      </w:pPr>
      <w:r>
        <w:rPr>
          <w:rFonts w:eastAsia="方正仿宋_GBK"/>
          <w:sz w:val="24"/>
        </w:rPr>
        <w:t>5.1验收标准：</w:t>
      </w:r>
    </w:p>
    <w:p>
      <w:pPr>
        <w:spacing w:line="560" w:lineRule="exact"/>
        <w:rPr>
          <w:rFonts w:hint="eastAsia" w:eastAsia="方正仿宋_GBK"/>
          <w:sz w:val="24"/>
        </w:rPr>
      </w:pPr>
      <w:r>
        <w:rPr>
          <w:rFonts w:hint="eastAsia" w:ascii="Times New Roman" w:hAnsi="Times New Roman" w:eastAsia="方正仿宋_GBK" w:cs="Times New Roman"/>
          <w:sz w:val="24"/>
          <w:lang w:val="en-US" w:eastAsia="zh-CN"/>
        </w:rPr>
        <w:t>5L/桶、葵花籽油（非转基因）；乙方供应的产品质量必须符合国家相关食品QS标准。5L/桶、4桶/件。非转基因食品、质量安全无害、不得有掺假、变质、变味、过</w:t>
      </w:r>
      <w:r>
        <w:rPr>
          <w:rFonts w:hint="eastAsia" w:eastAsia="方正仿宋_GBK"/>
          <w:sz w:val="24"/>
        </w:rPr>
        <w:t>期等现象</w:t>
      </w:r>
    </w:p>
    <w:p>
      <w:pPr>
        <w:spacing w:line="560" w:lineRule="exact"/>
        <w:rPr>
          <w:rFonts w:eastAsia="方正仿宋_GBK"/>
          <w:sz w:val="24"/>
        </w:rPr>
      </w:pPr>
      <w:r>
        <w:rPr>
          <w:rFonts w:eastAsia="方正仿宋_GBK"/>
          <w:sz w:val="24"/>
        </w:rPr>
        <w:t>（1）包装：容器（框、箱、袋）要求：清洁、干燥、牢固、透气、无污染、无异味、无霉变现象。</w:t>
      </w:r>
    </w:p>
    <w:p>
      <w:pPr>
        <w:spacing w:line="560" w:lineRule="exact"/>
        <w:rPr>
          <w:rFonts w:eastAsia="方正仿宋_GBK"/>
          <w:sz w:val="24"/>
        </w:rPr>
      </w:pPr>
      <w:r>
        <w:rPr>
          <w:rFonts w:eastAsia="方正仿宋_GBK"/>
          <w:sz w:val="24"/>
        </w:rPr>
        <w:t>（2）标志：食品包装必须符合国家规范。采购的食品不得存放在有害、有毒的容器内。食品包装上必须使用原产地标识，应注明：制造商名称和厂址、食品名称和重（容）量、生产日期和保质期限以及规格和“QS”认证或政府主管部门认定的认证标志等。</w:t>
      </w:r>
    </w:p>
    <w:p>
      <w:pPr>
        <w:pStyle w:val="2"/>
      </w:pPr>
    </w:p>
    <w:p>
      <w:pPr>
        <w:spacing w:line="560" w:lineRule="exact"/>
        <w:rPr>
          <w:rFonts w:eastAsia="方正仿宋_GBK"/>
          <w:b/>
          <w:bCs/>
          <w:sz w:val="24"/>
        </w:rPr>
      </w:pPr>
      <w:r>
        <w:rPr>
          <w:rFonts w:eastAsia="方正仿宋_GBK"/>
          <w:b/>
          <w:bCs/>
          <w:sz w:val="24"/>
        </w:rPr>
        <w:t>六、付款方式：</w:t>
      </w:r>
      <w:r>
        <w:rPr>
          <w:rFonts w:hint="eastAsia" w:eastAsia="方正仿宋_GBK"/>
          <w:b/>
          <w:bCs/>
          <w:sz w:val="24"/>
        </w:rPr>
        <w:t>按业主规定时间进行食品款结算</w:t>
      </w:r>
      <w:r>
        <w:rPr>
          <w:rFonts w:eastAsia="方正仿宋_GBK"/>
          <w:b/>
          <w:bCs/>
          <w:sz w:val="24"/>
        </w:rPr>
        <w:t>，结算方式为网上支付、转账支票、乙方出具符合甲方要求的发票。</w:t>
      </w:r>
    </w:p>
    <w:p>
      <w:pPr>
        <w:spacing w:line="560" w:lineRule="exact"/>
        <w:rPr>
          <w:rFonts w:eastAsia="方正仿宋_GBK"/>
          <w:b/>
          <w:bCs/>
          <w:sz w:val="24"/>
        </w:rPr>
      </w:pPr>
      <w:r>
        <w:rPr>
          <w:rFonts w:eastAsia="方正仿宋_GBK"/>
          <w:b/>
          <w:bCs/>
          <w:sz w:val="24"/>
        </w:rPr>
        <w:t>七、特约事项</w:t>
      </w:r>
    </w:p>
    <w:p>
      <w:pPr>
        <w:spacing w:line="560" w:lineRule="exact"/>
        <w:rPr>
          <w:rFonts w:eastAsia="方正仿宋_GBK"/>
          <w:sz w:val="24"/>
        </w:rPr>
      </w:pPr>
      <w:r>
        <w:rPr>
          <w:rFonts w:eastAsia="方正仿宋_GBK"/>
          <w:sz w:val="24"/>
        </w:rPr>
        <w:t>7.1食材质量违约处罚：如乙方提供的食材质量有问题，第一次警告，第二次处以当日配送食品2倍的罚款，第三次发现相同问题，终止供货合同。</w:t>
      </w:r>
    </w:p>
    <w:p>
      <w:pPr>
        <w:spacing w:line="560" w:lineRule="exact"/>
        <w:rPr>
          <w:rFonts w:eastAsia="方正仿宋_GBK"/>
          <w:sz w:val="24"/>
        </w:rPr>
      </w:pPr>
      <w:r>
        <w:rPr>
          <w:rFonts w:eastAsia="方正仿宋_GBK"/>
          <w:sz w:val="24"/>
        </w:rPr>
        <w:t>7.2履约延误：在履行合同中，如果乙方遇到可能妨碍按时交货和提供服务的情况时，应及时以书面形式将拖延的事实、可能拖延的期限和理由通知买方。甲方在收到卖方通知后</w:t>
      </w:r>
      <w:r>
        <w:rPr>
          <w:rFonts w:hint="eastAsia" w:eastAsia="方正仿宋_GBK"/>
          <w:sz w:val="24"/>
        </w:rPr>
        <w:t>，</w:t>
      </w:r>
      <w:r>
        <w:rPr>
          <w:rFonts w:eastAsia="方正仿宋_GBK"/>
          <w:sz w:val="24"/>
        </w:rPr>
        <w:t>应尽快对情况进行评价，并确定是否通过修改合同，酌情延长交货和提供服务时间。</w:t>
      </w:r>
    </w:p>
    <w:p>
      <w:pPr>
        <w:spacing w:line="560" w:lineRule="exact"/>
        <w:rPr>
          <w:rFonts w:eastAsia="方正仿宋_GBK"/>
          <w:sz w:val="24"/>
        </w:rPr>
      </w:pPr>
      <w:r>
        <w:rPr>
          <w:rFonts w:eastAsia="方正仿宋_GBK"/>
          <w:sz w:val="24"/>
        </w:rPr>
        <w:t>7.3违约终止合同</w:t>
      </w:r>
    </w:p>
    <w:p>
      <w:pPr>
        <w:spacing w:line="560" w:lineRule="exact"/>
        <w:rPr>
          <w:rFonts w:eastAsia="方正仿宋_GBK"/>
          <w:sz w:val="24"/>
        </w:rPr>
      </w:pPr>
      <w:r>
        <w:rPr>
          <w:rFonts w:eastAsia="方正仿宋_GBK"/>
          <w:sz w:val="24"/>
        </w:rPr>
        <w:t>如果乙方出现3次未能在合同规定的期限内或双方另行确定的交货时间内交付食材，则终止合同。</w:t>
      </w:r>
    </w:p>
    <w:p>
      <w:pPr>
        <w:spacing w:line="560" w:lineRule="exact"/>
        <w:rPr>
          <w:rFonts w:eastAsia="方正仿宋_GBK"/>
          <w:sz w:val="24"/>
        </w:rPr>
      </w:pPr>
      <w:r>
        <w:rPr>
          <w:rFonts w:eastAsia="方正仿宋_GBK"/>
          <w:sz w:val="24"/>
        </w:rPr>
        <w:t>7.4事故责任：</w:t>
      </w:r>
    </w:p>
    <w:p>
      <w:pPr>
        <w:spacing w:line="560" w:lineRule="exact"/>
        <w:rPr>
          <w:rFonts w:eastAsia="方正仿宋_GBK"/>
          <w:sz w:val="24"/>
        </w:rPr>
      </w:pPr>
      <w:r>
        <w:rPr>
          <w:rFonts w:eastAsia="方正仿宋_GBK"/>
          <w:sz w:val="24"/>
        </w:rPr>
        <w:t>（1）如果因食用乙方提供的食材，造成食用者农药中毒等事故，由乙方负责后续所有治疗费、误工费、赔偿金等费用。</w:t>
      </w:r>
    </w:p>
    <w:p>
      <w:pPr>
        <w:spacing w:line="560" w:lineRule="exact"/>
        <w:rPr>
          <w:rFonts w:eastAsia="方正仿宋_GBK"/>
          <w:sz w:val="24"/>
        </w:rPr>
      </w:pPr>
      <w:r>
        <w:rPr>
          <w:rFonts w:eastAsia="方正仿宋_GBK"/>
          <w:sz w:val="24"/>
        </w:rPr>
        <w:t>（2）乙方提供的食材如果出现缺斤少两的情况，第一次警告，并处缺斤少两数额5倍以下罚款；第二次按缺斤少两数额10倍罚款；第三次终止供货合同</w:t>
      </w:r>
      <w:r>
        <w:rPr>
          <w:rFonts w:hint="eastAsia" w:eastAsia="方正仿宋_GBK"/>
          <w:sz w:val="24"/>
        </w:rPr>
        <w:t>（正常损耗除外）</w:t>
      </w:r>
      <w:r>
        <w:rPr>
          <w:rFonts w:eastAsia="方正仿宋_GBK"/>
          <w:sz w:val="24"/>
        </w:rPr>
        <w:t>。</w:t>
      </w:r>
    </w:p>
    <w:p>
      <w:pPr>
        <w:spacing w:line="560" w:lineRule="exact"/>
        <w:rPr>
          <w:rFonts w:eastAsia="方正仿宋_GBK"/>
          <w:sz w:val="24"/>
        </w:rPr>
      </w:pPr>
      <w:r>
        <w:rPr>
          <w:rFonts w:eastAsia="方正仿宋_GBK"/>
          <w:b/>
          <w:bCs/>
          <w:sz w:val="24"/>
        </w:rPr>
        <w:t>八、不可抗力</w:t>
      </w:r>
    </w:p>
    <w:p>
      <w:pPr>
        <w:spacing w:line="560" w:lineRule="exact"/>
        <w:ind w:firstLine="480" w:firstLineChars="200"/>
        <w:rPr>
          <w:rFonts w:eastAsia="方正仿宋_GBK"/>
          <w:sz w:val="24"/>
        </w:rPr>
      </w:pPr>
      <w:r>
        <w:rPr>
          <w:rFonts w:eastAsia="方正仿宋_GBK"/>
          <w:sz w:val="24"/>
        </w:rPr>
        <w:t>因不可抗力造成违约的，遭受不可抗力一方应及时向对方通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560" w:lineRule="exact"/>
        <w:ind w:firstLine="480" w:firstLineChars="200"/>
        <w:rPr>
          <w:rFonts w:eastAsia="方正仿宋_GBK"/>
          <w:sz w:val="24"/>
        </w:rPr>
      </w:pPr>
      <w:r>
        <w:rPr>
          <w:rFonts w:eastAsia="方正仿宋_GBK"/>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560" w:lineRule="exact"/>
        <w:rPr>
          <w:rFonts w:eastAsia="方正仿宋_GBK"/>
          <w:b/>
          <w:bCs/>
          <w:sz w:val="24"/>
        </w:rPr>
      </w:pPr>
      <w:r>
        <w:rPr>
          <w:rFonts w:hint="eastAsia" w:eastAsia="方正仿宋_GBK"/>
          <w:b/>
          <w:bCs/>
          <w:sz w:val="24"/>
        </w:rPr>
        <w:t>九、</w:t>
      </w:r>
      <w:r>
        <w:rPr>
          <w:rFonts w:eastAsia="方正仿宋_GBK"/>
          <w:b/>
          <w:bCs/>
          <w:sz w:val="24"/>
        </w:rPr>
        <w:t>合同纠纷处理方式</w:t>
      </w:r>
    </w:p>
    <w:p>
      <w:pPr>
        <w:spacing w:line="560" w:lineRule="exact"/>
        <w:ind w:firstLine="480" w:firstLineChars="200"/>
        <w:rPr>
          <w:rFonts w:eastAsia="方正仿宋_GBK"/>
          <w:sz w:val="24"/>
        </w:rPr>
      </w:pPr>
      <w:r>
        <w:rPr>
          <w:rFonts w:eastAsia="方正仿宋_GBK"/>
          <w:sz w:val="24"/>
        </w:rPr>
        <w:t>因本合同或与本合同有关的一切事项发生争议，由双方友好协商解决。协商不成的，任何一方均可选择以下方式解决：</w:t>
      </w:r>
    </w:p>
    <w:p>
      <w:pPr>
        <w:spacing w:line="560" w:lineRule="exact"/>
        <w:rPr>
          <w:rFonts w:eastAsia="方正仿宋_GBK"/>
          <w:sz w:val="24"/>
        </w:rPr>
      </w:pPr>
      <w:r>
        <w:rPr>
          <w:rFonts w:eastAsia="方正仿宋_GBK"/>
          <w:sz w:val="24"/>
        </w:rPr>
        <w:t>（1）向</w:t>
      </w:r>
      <w:r>
        <w:rPr>
          <w:rFonts w:eastAsia="方正仿宋_GBK"/>
          <w:sz w:val="24"/>
          <w:u w:val="single"/>
        </w:rPr>
        <w:t xml:space="preserve">   （甲方所在地）  </w:t>
      </w:r>
      <w:r>
        <w:rPr>
          <w:rFonts w:eastAsia="方正仿宋_GBK"/>
          <w:sz w:val="24"/>
        </w:rPr>
        <w:t>仲裁委员会申请仲裁；</w:t>
      </w:r>
    </w:p>
    <w:p>
      <w:pPr>
        <w:spacing w:line="560" w:lineRule="exact"/>
        <w:rPr>
          <w:rFonts w:eastAsia="方正仿宋_GBK"/>
          <w:sz w:val="24"/>
        </w:rPr>
      </w:pPr>
      <w:r>
        <w:rPr>
          <w:rFonts w:eastAsia="方正仿宋_GBK"/>
          <w:sz w:val="24"/>
        </w:rPr>
        <w:t>（2）向有管辖权的人民法院提起诉讼。</w:t>
      </w:r>
    </w:p>
    <w:p>
      <w:pPr>
        <w:spacing w:line="560" w:lineRule="exact"/>
        <w:rPr>
          <w:rFonts w:eastAsia="方正仿宋_GBK"/>
          <w:sz w:val="24"/>
        </w:rPr>
      </w:pPr>
      <w:r>
        <w:rPr>
          <w:rFonts w:eastAsia="方正仿宋_GBK"/>
          <w:b/>
          <w:bCs/>
          <w:sz w:val="24"/>
        </w:rPr>
        <w:t>十、其他约定</w:t>
      </w:r>
    </w:p>
    <w:p>
      <w:pPr>
        <w:spacing w:line="560" w:lineRule="exact"/>
        <w:rPr>
          <w:rFonts w:eastAsia="方正仿宋_GBK"/>
          <w:sz w:val="24"/>
        </w:rPr>
      </w:pPr>
      <w:r>
        <w:rPr>
          <w:rFonts w:eastAsia="方正仿宋_GBK"/>
          <w:sz w:val="24"/>
        </w:rPr>
        <w:t>10.1本采购项目的招标文件、中标人的投标文件以及相关的澄清确认函(如果有的话）均为本合同不可分割的一部分，与本合同具有同等法律效力。</w:t>
      </w:r>
    </w:p>
    <w:p>
      <w:pPr>
        <w:spacing w:line="560" w:lineRule="exact"/>
        <w:rPr>
          <w:rFonts w:eastAsia="方正仿宋_GBK"/>
          <w:sz w:val="24"/>
        </w:rPr>
      </w:pPr>
      <w:r>
        <w:rPr>
          <w:rFonts w:eastAsia="方正仿宋_GBK"/>
          <w:sz w:val="24"/>
        </w:rPr>
        <w:t>10.2本合同未尽事宜，双方另行补充。</w:t>
      </w:r>
    </w:p>
    <w:p>
      <w:pPr>
        <w:spacing w:line="560" w:lineRule="exact"/>
        <w:rPr>
          <w:rFonts w:eastAsia="方正仿宋_GBK"/>
          <w:sz w:val="24"/>
        </w:rPr>
      </w:pPr>
      <w:r>
        <w:rPr>
          <w:rFonts w:eastAsia="方正仿宋_GBK"/>
          <w:sz w:val="24"/>
        </w:rPr>
        <w:t>10.3本合同一式六份，经双方授权代表签字并盖章后生效。</w:t>
      </w:r>
    </w:p>
    <w:p>
      <w:pPr>
        <w:spacing w:line="560" w:lineRule="exact"/>
        <w:rPr>
          <w:rFonts w:eastAsia="方正仿宋_GBK"/>
          <w:sz w:val="24"/>
        </w:rPr>
      </w:pPr>
      <w:r>
        <w:rPr>
          <w:rFonts w:eastAsia="方正仿宋_GBK"/>
          <w:sz w:val="24"/>
        </w:rPr>
        <w:t>甲方、乙方各执一份，具有同等效力</w:t>
      </w:r>
    </w:p>
    <w:tbl>
      <w:tblPr>
        <w:tblStyle w:val="23"/>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甲    方：</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单位地址：</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法定代表人：</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委托代理人：</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联系电话:</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开户银行：</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账    号：</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 xml:space="preserve">日    期： </w:t>
            </w:r>
            <w:r>
              <w:rPr>
                <w:rFonts w:hint="eastAsia" w:eastAsia="方正仿宋_GBK"/>
                <w:sz w:val="24"/>
                <w:szCs w:val="22"/>
              </w:rPr>
              <w:t xml:space="preserve">   </w:t>
            </w:r>
            <w:r>
              <w:rPr>
                <w:rFonts w:eastAsia="方正仿宋_GBK"/>
                <w:sz w:val="24"/>
                <w:szCs w:val="22"/>
              </w:rPr>
              <w:t xml:space="preserve"> 年 </w:t>
            </w:r>
            <w:r>
              <w:rPr>
                <w:rFonts w:hint="eastAsia" w:eastAsia="方正仿宋_GBK"/>
                <w:sz w:val="24"/>
                <w:szCs w:val="22"/>
              </w:rPr>
              <w:t xml:space="preserve"> </w:t>
            </w:r>
            <w:r>
              <w:rPr>
                <w:rFonts w:eastAsia="方正仿宋_GBK"/>
                <w:sz w:val="24"/>
                <w:szCs w:val="22"/>
              </w:rPr>
              <w:t xml:space="preserve"> 月 </w:t>
            </w:r>
            <w:r>
              <w:rPr>
                <w:rFonts w:hint="eastAsia" w:eastAsia="方正仿宋_GBK"/>
                <w:sz w:val="24"/>
                <w:szCs w:val="22"/>
              </w:rPr>
              <w:t xml:space="preserve"> </w:t>
            </w:r>
            <w:r>
              <w:rPr>
                <w:rFonts w:eastAsia="方正仿宋_GBK"/>
                <w:sz w:val="24"/>
                <w:szCs w:val="22"/>
              </w:rPr>
              <w:t xml:space="preserve"> 日</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 xml:space="preserve">日    期： </w:t>
            </w:r>
            <w:r>
              <w:rPr>
                <w:rFonts w:hint="eastAsia" w:eastAsia="方正仿宋_GBK"/>
                <w:sz w:val="24"/>
                <w:szCs w:val="22"/>
              </w:rPr>
              <w:t xml:space="preserve">   </w:t>
            </w:r>
            <w:r>
              <w:rPr>
                <w:rFonts w:eastAsia="方正仿宋_GBK"/>
                <w:sz w:val="24"/>
                <w:szCs w:val="22"/>
              </w:rPr>
              <w:t xml:space="preserve"> 年 </w:t>
            </w:r>
            <w:r>
              <w:rPr>
                <w:rFonts w:hint="eastAsia" w:eastAsia="方正仿宋_GBK"/>
                <w:sz w:val="24"/>
                <w:szCs w:val="22"/>
              </w:rPr>
              <w:t xml:space="preserve"> </w:t>
            </w:r>
            <w:r>
              <w:rPr>
                <w:rFonts w:eastAsia="方正仿宋_GBK"/>
                <w:sz w:val="24"/>
                <w:szCs w:val="22"/>
              </w:rPr>
              <w:t xml:space="preserve"> 月 </w:t>
            </w:r>
            <w:r>
              <w:rPr>
                <w:rFonts w:hint="eastAsia" w:eastAsia="方正仿宋_GBK"/>
                <w:sz w:val="24"/>
                <w:szCs w:val="22"/>
              </w:rPr>
              <w:t xml:space="preserve"> </w:t>
            </w:r>
            <w:r>
              <w:rPr>
                <w:rFonts w:eastAsia="方正仿宋_GBK"/>
                <w:sz w:val="24"/>
                <w:szCs w:val="22"/>
              </w:rPr>
              <w:t xml:space="preserve"> 日</w:t>
            </w:r>
          </w:p>
        </w:tc>
      </w:tr>
    </w:tbl>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jc w:val="center"/>
        <w:rPr>
          <w:rFonts w:hint="eastAsia" w:ascii="宋体" w:hAnsi="宋体"/>
          <w:b/>
          <w:bCs/>
          <w:color w:val="auto"/>
          <w:sz w:val="36"/>
          <w:szCs w:val="36"/>
          <w:highlight w:val="none"/>
          <w:shd w:val="clear" w:color="auto" w:fill="auto"/>
          <w:lang w:val="en-US" w:eastAsia="zh-CN"/>
        </w:rPr>
      </w:pPr>
    </w:p>
    <w:p>
      <w:pPr>
        <w:rPr>
          <w:rFonts w:hint="eastAsia" w:ascii="宋体" w:hAnsi="宋体"/>
          <w:b/>
          <w:bCs/>
          <w:color w:val="auto"/>
          <w:sz w:val="36"/>
          <w:szCs w:val="36"/>
          <w:highlight w:val="none"/>
          <w:shd w:val="clear" w:color="auto" w:fill="auto"/>
          <w:lang w:val="en-US" w:eastAsia="zh-CN"/>
        </w:rPr>
      </w:pPr>
      <w:r>
        <w:rPr>
          <w:rFonts w:hint="eastAsia" w:ascii="宋体" w:hAnsi="宋体"/>
          <w:b/>
          <w:bCs/>
          <w:color w:val="auto"/>
          <w:sz w:val="36"/>
          <w:szCs w:val="36"/>
          <w:highlight w:val="none"/>
          <w:shd w:val="clear" w:color="auto" w:fill="auto"/>
          <w:lang w:val="en-US" w:eastAsia="zh-CN"/>
        </w:rPr>
        <w:br w:type="page"/>
      </w:r>
    </w:p>
    <w:p>
      <w:pPr>
        <w:pStyle w:val="2"/>
        <w:jc w:val="center"/>
        <w:rPr>
          <w:rFonts w:hint="default"/>
          <w:sz w:val="36"/>
          <w:szCs w:val="36"/>
          <w:lang w:val="en-US" w:eastAsia="zh-CN"/>
        </w:rPr>
      </w:pPr>
      <w:r>
        <w:rPr>
          <w:rFonts w:hint="eastAsia" w:ascii="宋体" w:hAnsi="宋体"/>
          <w:b/>
          <w:bCs/>
          <w:color w:val="auto"/>
          <w:sz w:val="36"/>
          <w:szCs w:val="36"/>
          <w:highlight w:val="none"/>
          <w:shd w:val="clear" w:color="auto" w:fill="auto"/>
          <w:lang w:val="en-US" w:eastAsia="zh-CN"/>
        </w:rPr>
        <w:t>第七部分 评审标准</w:t>
      </w: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一、评审方法：本项目采用综合评分法，</w:t>
      </w:r>
      <w:r>
        <w:rPr>
          <w:rFonts w:hint="eastAsia" w:ascii="宋体" w:hAnsi="宋体" w:cs="宋体"/>
          <w:sz w:val="24"/>
        </w:rPr>
        <w:t>即响应文件满足磋商文件全部实质性要求且按评审因素的量化指标评审得分最高的供应商为成交候选供应商的评审方法</w:t>
      </w:r>
      <w:r>
        <w:rPr>
          <w:rFonts w:hint="eastAsia" w:ascii="宋体" w:hAnsi="宋体" w:cs="宋体"/>
          <w:kern w:val="0"/>
          <w:sz w:val="24"/>
        </w:rPr>
        <w:t>。</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二、综合评分的主要因素是：</w:t>
      </w:r>
      <w:r>
        <w:rPr>
          <w:rFonts w:hint="eastAsia" w:ascii="宋体" w:hAnsi="宋体" w:cs="宋体"/>
          <w:sz w:val="24"/>
        </w:rPr>
        <w:t>商务技术部分和价格，以及相应的比重或者权值等</w:t>
      </w:r>
      <w:r>
        <w:rPr>
          <w:rFonts w:hint="eastAsia" w:ascii="宋体" w:hAnsi="宋体" w:cs="宋体"/>
          <w:kern w:val="0"/>
          <w:sz w:val="24"/>
        </w:rPr>
        <w:t>。</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三、评审因素及所占权重： </w:t>
      </w:r>
    </w:p>
    <w:p>
      <w:pPr>
        <w:widowControl/>
        <w:adjustRightInd w:val="0"/>
        <w:snapToGrid w:val="0"/>
        <w:spacing w:line="360" w:lineRule="auto"/>
        <w:ind w:left="612" w:leftChars="199" w:hanging="194" w:hangingChars="81"/>
        <w:jc w:val="left"/>
        <w:rPr>
          <w:rFonts w:hint="eastAsia" w:ascii="宋体" w:hAnsi="宋体" w:cs="宋体"/>
          <w:kern w:val="0"/>
          <w:sz w:val="24"/>
        </w:rPr>
      </w:pPr>
      <w:r>
        <w:rPr>
          <w:rFonts w:hint="eastAsia" w:ascii="宋体" w:hAnsi="宋体" w:cs="宋体"/>
          <w:kern w:val="0"/>
          <w:sz w:val="24"/>
        </w:rPr>
        <w:t>1、商务技术部分得分（70分）；</w:t>
      </w:r>
    </w:p>
    <w:p>
      <w:pPr>
        <w:widowControl/>
        <w:adjustRightInd w:val="0"/>
        <w:snapToGrid w:val="0"/>
        <w:spacing w:line="360" w:lineRule="auto"/>
        <w:ind w:left="612" w:leftChars="199" w:hanging="194" w:hangingChars="81"/>
        <w:jc w:val="left"/>
        <w:rPr>
          <w:rFonts w:hint="eastAsia" w:ascii="宋体" w:hAnsi="宋体" w:cs="宋体"/>
          <w:kern w:val="0"/>
          <w:sz w:val="24"/>
        </w:rPr>
      </w:pPr>
      <w:r>
        <w:rPr>
          <w:rFonts w:hint="eastAsia" w:ascii="宋体" w:hAnsi="宋体" w:cs="宋体"/>
          <w:kern w:val="0"/>
          <w:sz w:val="24"/>
        </w:rPr>
        <w:t>2、价格得分（30分）。</w:t>
      </w:r>
    </w:p>
    <w:p>
      <w:pPr>
        <w:widowControl/>
        <w:adjustRightInd w:val="0"/>
        <w:snapToGrid w:val="0"/>
        <w:spacing w:line="360" w:lineRule="auto"/>
        <w:ind w:left="613" w:leftChars="171" w:hanging="254" w:hangingChars="106"/>
        <w:jc w:val="left"/>
        <w:rPr>
          <w:rFonts w:hint="eastAsia" w:ascii="宋体" w:hAnsi="宋体" w:cs="宋体"/>
          <w:kern w:val="0"/>
          <w:sz w:val="24"/>
        </w:rPr>
      </w:pPr>
      <w:r>
        <w:rPr>
          <w:rFonts w:hint="eastAsia" w:ascii="宋体" w:hAnsi="宋体" w:cs="宋体"/>
          <w:kern w:val="0"/>
          <w:sz w:val="24"/>
        </w:rPr>
        <w:t>磋商基准价=满足磋商文件要求且最后报价最低的评审价格</w:t>
      </w:r>
    </w:p>
    <w:p>
      <w:pPr>
        <w:widowControl/>
        <w:adjustRightInd w:val="0"/>
        <w:snapToGrid w:val="0"/>
        <w:spacing w:line="360" w:lineRule="auto"/>
        <w:ind w:left="613" w:leftChars="171" w:hanging="254" w:hangingChars="106"/>
        <w:jc w:val="left"/>
        <w:rPr>
          <w:rFonts w:hint="eastAsia" w:ascii="宋体" w:hAnsi="宋体" w:cs="宋体"/>
          <w:kern w:val="0"/>
          <w:sz w:val="24"/>
        </w:rPr>
      </w:pPr>
      <w:r>
        <w:rPr>
          <w:rFonts w:hint="eastAsia" w:ascii="宋体" w:hAnsi="宋体" w:cs="宋体"/>
          <w:kern w:val="0"/>
          <w:sz w:val="24"/>
        </w:rPr>
        <w:t>合格供应商的有效磋商报价得分=（磋商基准价/评审价格)×30</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说明：</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（1）评审价格：</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小型和微型企业参加磋商，符合《政府采购促进中小企业发展暂行办法》的规定并提交“中小企业声明函”，则对小型和微型企业产品的价格给予</w:t>
      </w:r>
      <w:r>
        <w:rPr>
          <w:rFonts w:ascii="宋体" w:hAnsi="宋体" w:cs="宋体"/>
          <w:b/>
          <w:kern w:val="0"/>
          <w:sz w:val="24"/>
        </w:rPr>
        <w:t>6</w:t>
      </w:r>
      <w:r>
        <w:rPr>
          <w:rFonts w:hint="eastAsia" w:ascii="宋体" w:hAnsi="宋体" w:cs="宋体"/>
          <w:b/>
          <w:kern w:val="0"/>
          <w:sz w:val="24"/>
        </w:rPr>
        <w:t>%的扣除，用扣除后的价格作为评审价格参与评审；</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依据《财政部司法部关于政府采购支持监狱企业发展有关问题的通知》参加磋商的监狱企业，视为小型、微型企业享受价格扣除，用扣除后的价格作为评标价格参与评审。</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政府采购优先采购节能产品和环境标志产品。节能产品是指列入财政部、国家发展和改革委员会制定的《节能产品政府采购清单》，且经过认定的节能产品。环境标志产品是指财政部、环境保护部制定的《环境标志产品政府采购清单》，且经过认证的环境标志产品。</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本项目依据《财政部、民政部、中国残疾人联合会关于促进残疾人就业政府采购政策的通知》（财库〔2017〕141号）残疾人福利性单位视同小型、微型企业，对残疾人福利性单位的价格给予6%的扣除，联合协议中约定，残疾人福利性单位的协议合同金额占到联合体协议总金额30%以上的，给予联合体2%的价格扣除。</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其他情况下，供应商的最后报价即为评审价格。</w:t>
      </w:r>
    </w:p>
    <w:p>
      <w:pPr>
        <w:numPr>
          <w:ilvl w:val="0"/>
          <w:numId w:val="6"/>
        </w:numPr>
        <w:spacing w:line="360" w:lineRule="auto"/>
        <w:jc w:val="center"/>
        <w:rPr>
          <w:rFonts w:hint="eastAsia" w:ascii="宋体" w:hAnsi="宋体" w:cs="宋体"/>
          <w:b/>
          <w:kern w:val="0"/>
          <w:sz w:val="24"/>
        </w:rPr>
      </w:pPr>
      <w:r>
        <w:rPr>
          <w:rFonts w:hint="eastAsia" w:ascii="宋体" w:hAnsi="宋体" w:cs="宋体"/>
          <w:b/>
          <w:kern w:val="0"/>
          <w:sz w:val="24"/>
        </w:rPr>
        <w:t>磋商小组有权判定明显低于成本的最后报价是无效报价，经磋商小组判定合格供应商的最后报价为无效报价的，将不计入基准价计算，其价格分为零分。供应商的最后报价不得超过采购项目预算，否则其报价无效，价格分为零分。</w:t>
      </w: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资格审查一览表</w:t>
      </w:r>
    </w:p>
    <w:tbl>
      <w:tblPr>
        <w:tblStyle w:val="23"/>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2"/>
        <w:gridCol w:w="84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1052" w:type="dxa"/>
            <w:tcBorders>
              <w:top w:val="single" w:color="000000" w:sz="6" w:space="0"/>
              <w:bottom w:val="single" w:color="000000" w:sz="6" w:space="0"/>
              <w:right w:val="single" w:color="000000" w:sz="6" w:space="0"/>
            </w:tcBorders>
            <w:shd w:val="clear" w:color="auto" w:fill="auto"/>
            <w:vAlign w:val="top"/>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8475"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磋商文件</w:t>
            </w:r>
            <w:r>
              <w:rPr>
                <w:b/>
                <w:color w:val="auto"/>
                <w:sz w:val="24"/>
                <w:szCs w:val="22"/>
                <w:highlight w:val="none"/>
                <w:shd w:val="clear" w:color="auto" w:fill="auto"/>
              </w:rPr>
              <w:t>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eastAsia" w:ascii="宋体" w:hAnsi="宋体" w:eastAsia="宋体" w:cs="宋体"/>
                <w:b/>
                <w:color w:val="auto"/>
                <w:kern w:val="0"/>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zh-CN"/>
              </w:rPr>
              <w:t>供应商为小微企业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500" w:lineRule="exact"/>
              <w:ind w:left="0" w:leftChars="0" w:right="0" w:rightChars="0" w:firstLine="0" w:firstLineChars="0"/>
              <w:jc w:val="both"/>
              <w:textAlignment w:val="auto"/>
              <w:rPr>
                <w:rFonts w:hint="eastAsia" w:ascii="宋体" w:hAnsi="宋体" w:eastAsia="宋体" w:cs="宋体"/>
                <w:b/>
                <w:color w:val="auto"/>
                <w:kern w:val="0"/>
                <w:sz w:val="24"/>
                <w:szCs w:val="24"/>
                <w:highlight w:val="none"/>
                <w:shd w:val="clear" w:color="auto" w:fill="auto"/>
                <w:lang w:val="en-US" w:eastAsia="zh-CN" w:bidi="ar-SA"/>
              </w:rPr>
            </w:pPr>
            <w:r>
              <w:rPr>
                <w:rFonts w:hint="eastAsia" w:ascii="宋体" w:hAnsi="宋体" w:eastAsia="宋体" w:cs="宋体"/>
                <w:b w:val="0"/>
                <w:color w:val="auto"/>
                <w:kern w:val="2"/>
                <w:sz w:val="24"/>
                <w:szCs w:val="24"/>
                <w:highlight w:val="none"/>
                <w:shd w:val="clear" w:color="auto" w:fill="auto"/>
                <w:lang w:val="zh-CN" w:eastAsia="zh-CN" w:bidi="zh-CN"/>
              </w:rPr>
              <w:t>有效的食品经营许可证或食品生产许可证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未被“信用中国”（www.creditchina.gov.cn）、中国政府采购网（www.ccgp.gov.cn）列入失信被执行人、重大税收违法案件当事人名单、政府采购严重违法失信行为记录名单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4</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500" w:lineRule="exact"/>
              <w:ind w:left="0" w:leftChars="0" w:right="0" w:rightChars="0" w:firstLine="0" w:firstLineChars="0"/>
              <w:jc w:val="both"/>
              <w:textAlignment w:val="auto"/>
              <w:rPr>
                <w:rFonts w:hint="eastAsia" w:ascii="宋体" w:hAnsi="宋体" w:eastAsia="宋体" w:cs="宋体"/>
                <w:b/>
                <w:color w:val="auto"/>
                <w:kern w:val="0"/>
                <w:sz w:val="24"/>
                <w:szCs w:val="24"/>
                <w:highlight w:val="none"/>
                <w:shd w:val="clear" w:color="auto" w:fill="auto"/>
                <w:lang w:val="zh-CN" w:eastAsia="zh-CN" w:bidi="ar-SA"/>
              </w:rPr>
            </w:pPr>
            <w:r>
              <w:rPr>
                <w:rFonts w:hint="eastAsia" w:ascii="宋体" w:hAnsi="宋体" w:eastAsia="宋体" w:cs="宋体"/>
                <w:color w:val="auto"/>
                <w:sz w:val="24"/>
                <w:szCs w:val="24"/>
                <w:highlight w:val="none"/>
                <w:shd w:val="clear" w:color="auto" w:fill="auto"/>
                <w:lang w:val="en-US" w:eastAsia="zh-CN"/>
              </w:rPr>
              <w:t>具备有效的营业执照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color w:val="auto"/>
                <w:sz w:val="24"/>
                <w:szCs w:val="24"/>
                <w:highlight w:val="none"/>
                <w:shd w:val="clear" w:color="auto" w:fill="auto"/>
                <w:lang w:val="en-US" w:eastAsia="zh-CN"/>
              </w:rPr>
              <w:t>法人须提供法定代表人资格证明书及身份证或法人授权委托书及被授权人身份证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color w:val="auto"/>
                <w:sz w:val="24"/>
                <w:szCs w:val="24"/>
                <w:highlight w:val="none"/>
                <w:shd w:val="clear" w:color="auto" w:fill="auto"/>
                <w:lang w:val="en-US" w:eastAsia="zh-CN"/>
              </w:rPr>
              <w:t>单位负责人为同一人或者存在直接控股、管理关系的不同投标人，不得参加同一合同项下的政府采购活动。（按磋商文件格式附件：主要股东或出资人信息填写）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投标保证金缴纳凭证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参加政府采购活动前三年内（成立不足三年的从成立之日起算），在经营活动中没有重大违法记录（需提供加盖公章的声明书）；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具有履行合同所必需的设备及专业技术能力和供应保障能力（需提供承诺书）；</w:t>
            </w:r>
          </w:p>
        </w:tc>
      </w:tr>
    </w:tbl>
    <w:p>
      <w:pPr>
        <w:pStyle w:val="2"/>
        <w:pBdr>
          <w:top w:val="none" w:color="auto" w:sz="0" w:space="0"/>
          <w:left w:val="none" w:color="auto" w:sz="0" w:space="0"/>
          <w:bottom w:val="none" w:color="auto" w:sz="0" w:space="0"/>
          <w:right w:val="none" w:color="auto" w:sz="0" w:space="0"/>
          <w:between w:val="none" w:color="auto" w:sz="0" w:space="0"/>
        </w:pBdr>
        <w:shd w:val="clear"/>
        <w:rPr>
          <w:rFonts w:hint="eastAsia" w:ascii="宋体" w:hAnsi="宋体" w:eastAsia="宋体"/>
          <w:color w:val="auto"/>
          <w:sz w:val="24"/>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符合性审查一览表</w:t>
      </w:r>
    </w:p>
    <w:p>
      <w:pPr>
        <w:pStyle w:val="11"/>
        <w:shd w:val="clear"/>
        <w:rPr>
          <w:rFonts w:hint="eastAsia"/>
          <w:color w:val="auto"/>
          <w:highlight w:val="none"/>
          <w:shd w:val="clear" w:color="auto" w:fill="auto"/>
        </w:rPr>
      </w:pPr>
    </w:p>
    <w:tbl>
      <w:tblPr>
        <w:tblStyle w:val="23"/>
        <w:tblpPr w:leftFromText="180" w:rightFromText="180" w:vertAnchor="text" w:horzAnchor="page" w:tblpX="1457" w:tblpY="319"/>
        <w:tblOverlap w:val="never"/>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87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9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序号</w:t>
            </w: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审查项目</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审查情况</w:t>
            </w:r>
          </w:p>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报价</w:t>
            </w: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eastAsia="宋体" w:cs="宋体"/>
                <w:bCs/>
                <w:color w:val="auto"/>
                <w:szCs w:val="21"/>
              </w:rPr>
              <w:t>按照磋商文件规定要求签署、盖章的；</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cs="宋体"/>
                <w:bCs/>
                <w:color w:val="auto"/>
                <w:szCs w:val="21"/>
                <w:lang w:eastAsia="zh-CN"/>
              </w:rPr>
              <w:t>是否</w:t>
            </w:r>
            <w:r>
              <w:rPr>
                <w:rFonts w:hint="eastAsia" w:ascii="宋体" w:hAnsi="宋体" w:cs="宋体"/>
                <w:bCs/>
                <w:color w:val="auto"/>
                <w:szCs w:val="21"/>
              </w:rPr>
              <w:t>超过最高限价、最终报价是否明显低于其他投标报价</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商务资信</w:t>
            </w: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cs="宋体"/>
                <w:bCs/>
                <w:color w:val="auto"/>
                <w:szCs w:val="21"/>
                <w:lang w:val="zh-CN"/>
              </w:rPr>
              <w:t>合同完成期限是否超过磋商文件规定期限、是否以他人名义投标、串通投标、以行贿手段谋取成交或者以其他弄虚作假方式投标的</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cs="宋体"/>
                <w:bCs/>
                <w:color w:val="auto"/>
                <w:szCs w:val="21"/>
                <w:lang w:val="zh-CN"/>
              </w:rPr>
              <w:t>响应文件是否附有采购人不能接受的条件的、供应商的资格条件是否符合国家有关规定和磋商文件要求的，或者拒不按照要求对磋商文件进行澄清、说明或补正的</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9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技术</w:t>
            </w: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cs="宋体"/>
                <w:bCs/>
                <w:color w:val="auto"/>
                <w:szCs w:val="21"/>
              </w:rPr>
              <w:t>供应商</w:t>
            </w:r>
            <w:r>
              <w:rPr>
                <w:rFonts w:hint="eastAsia" w:ascii="宋体" w:hAnsi="宋体" w:cs="宋体"/>
                <w:bCs/>
                <w:color w:val="auto"/>
                <w:szCs w:val="21"/>
                <w:lang w:eastAsia="zh-CN"/>
              </w:rPr>
              <w:t>是否</w:t>
            </w:r>
            <w:r>
              <w:rPr>
                <w:rFonts w:hint="eastAsia" w:ascii="宋体" w:hAnsi="宋体" w:cs="宋体"/>
                <w:bCs/>
                <w:color w:val="auto"/>
                <w:szCs w:val="21"/>
              </w:rPr>
              <w:t>误导、干扰采购代理机构评审活动的、</w:t>
            </w:r>
            <w:r>
              <w:rPr>
                <w:rFonts w:hint="eastAsia" w:ascii="宋体" w:hAnsi="宋体" w:cs="宋体"/>
                <w:bCs/>
                <w:color w:val="auto"/>
                <w:szCs w:val="21"/>
                <w:lang w:eastAsia="zh-CN"/>
              </w:rPr>
              <w:t>响应文件</w:t>
            </w:r>
            <w:r>
              <w:rPr>
                <w:rFonts w:hint="eastAsia" w:ascii="宋体" w:hAnsi="宋体" w:cs="宋体"/>
                <w:bCs/>
                <w:color w:val="auto"/>
                <w:szCs w:val="21"/>
              </w:rPr>
              <w:t>不符合</w:t>
            </w:r>
            <w:r>
              <w:rPr>
                <w:rFonts w:hint="eastAsia" w:ascii="宋体" w:hAnsi="宋体" w:cs="宋体"/>
                <w:bCs/>
                <w:color w:val="auto"/>
                <w:szCs w:val="21"/>
                <w:lang w:eastAsia="zh-CN"/>
              </w:rPr>
              <w:t>磋商文件</w:t>
            </w:r>
            <w:r>
              <w:rPr>
                <w:rFonts w:hint="eastAsia" w:ascii="宋体" w:hAnsi="宋体" w:cs="宋体"/>
                <w:bCs/>
                <w:color w:val="auto"/>
                <w:szCs w:val="21"/>
              </w:rPr>
              <w:t>规定的其他实质性要求的</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bl>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p>
    <w:p>
      <w:pPr>
        <w:spacing w:line="260" w:lineRule="exact"/>
        <w:ind w:firstLine="480" w:firstLineChars="200"/>
        <w:rPr>
          <w:rFonts w:hint="eastAsia" w:ascii="宋体" w:hAnsi="宋体" w:cs="宋体"/>
          <w:sz w:val="24"/>
        </w:rPr>
      </w:pPr>
      <w:r>
        <w:rPr>
          <w:rFonts w:hint="eastAsia" w:ascii="宋体" w:hAnsi="宋体" w:cs="宋体"/>
          <w:sz w:val="24"/>
        </w:rPr>
        <w:t>注：</w:t>
      </w:r>
    </w:p>
    <w:p>
      <w:pPr>
        <w:spacing w:line="260" w:lineRule="exact"/>
        <w:ind w:left="780" w:leftChars="200" w:hanging="360" w:hangingChars="150"/>
        <w:rPr>
          <w:rFonts w:hint="eastAsia" w:ascii="宋体" w:hAnsi="宋体" w:cs="宋体"/>
          <w:sz w:val="24"/>
        </w:rPr>
      </w:pPr>
      <w:r>
        <w:rPr>
          <w:rFonts w:hint="eastAsia" w:ascii="宋体" w:hAnsi="宋体" w:cs="宋体"/>
          <w:sz w:val="24"/>
        </w:rPr>
        <w:t>1．供应商须按此表的内容提供相关证明文件，且证明文件须真实有效，否则，其竞争性磋商响应文件将会被评定为无效。</w:t>
      </w:r>
    </w:p>
    <w:p>
      <w:pPr>
        <w:spacing w:line="360" w:lineRule="exact"/>
        <w:ind w:firstLine="480" w:firstLineChars="200"/>
        <w:rPr>
          <w:rFonts w:hint="eastAsia" w:ascii="宋体" w:hAnsi="宋体" w:cs="宋体"/>
          <w:sz w:val="24"/>
        </w:rPr>
      </w:pPr>
      <w:r>
        <w:rPr>
          <w:rFonts w:hint="eastAsia" w:ascii="宋体" w:hAnsi="宋体" w:cs="宋体"/>
          <w:sz w:val="24"/>
        </w:rPr>
        <w:t>2．不通过“符合性检查”的供应商，不得参加以后阶段的评审。</w:t>
      </w:r>
    </w:p>
    <w:p>
      <w:pPr>
        <w:adjustRightInd w:val="0"/>
        <w:snapToGrid w:val="0"/>
        <w:spacing w:line="360" w:lineRule="auto"/>
        <w:jc w:val="both"/>
        <w:rPr>
          <w:rFonts w:hint="eastAsia" w:ascii="宋体" w:hAnsi="宋体" w:cs="宋体"/>
          <w:b/>
          <w:sz w:val="24"/>
        </w:rPr>
      </w:pPr>
    </w:p>
    <w:p>
      <w:pPr>
        <w:adjustRightInd w:val="0"/>
        <w:snapToGrid w:val="0"/>
        <w:spacing w:line="360" w:lineRule="auto"/>
        <w:jc w:val="center"/>
        <w:rPr>
          <w:rFonts w:hint="eastAsia" w:ascii="宋体" w:hAnsi="宋体" w:cs="宋体"/>
          <w:b/>
          <w:sz w:val="24"/>
        </w:rPr>
      </w:pPr>
      <w:r>
        <w:rPr>
          <w:rFonts w:hint="eastAsia" w:ascii="宋体" w:hAnsi="宋体" w:cs="宋体"/>
          <w:b/>
          <w:sz w:val="24"/>
        </w:rPr>
        <w:t>评审标准细则</w:t>
      </w:r>
    </w:p>
    <w:p>
      <w:pPr>
        <w:widowControl/>
        <w:adjustRightInd w:val="0"/>
        <w:snapToGrid w:val="0"/>
        <w:spacing w:line="360" w:lineRule="auto"/>
        <w:jc w:val="left"/>
        <w:rPr>
          <w:rFonts w:hint="eastAsia" w:ascii="宋体" w:hAnsi="宋体" w:cs="宋体"/>
          <w:sz w:val="24"/>
        </w:rPr>
      </w:pPr>
      <w:r>
        <w:rPr>
          <w:rFonts w:hint="eastAsia" w:ascii="宋体" w:hAnsi="宋体" w:cs="宋体"/>
          <w:sz w:val="24"/>
        </w:rPr>
        <w:t>评审采用百分制，满分为100分，由2个部分组成：1、商务技术得分（</w:t>
      </w:r>
      <w:r>
        <w:rPr>
          <w:rFonts w:hint="eastAsia" w:ascii="宋体" w:hAnsi="宋体" w:cs="宋体"/>
          <w:sz w:val="24"/>
          <w:lang w:val="en-US" w:eastAsia="zh-CN"/>
        </w:rPr>
        <w:t>6</w:t>
      </w:r>
      <w:r>
        <w:rPr>
          <w:rFonts w:hint="eastAsia" w:ascii="宋体" w:hAnsi="宋体" w:cs="宋体"/>
          <w:sz w:val="24"/>
        </w:rPr>
        <w:t>0分），价格得分（</w:t>
      </w:r>
      <w:r>
        <w:rPr>
          <w:rFonts w:hint="eastAsia" w:ascii="宋体" w:hAnsi="宋体" w:cs="宋体"/>
          <w:sz w:val="24"/>
          <w:lang w:val="en-US" w:eastAsia="zh-CN"/>
        </w:rPr>
        <w:t>4</w:t>
      </w:r>
      <w:r>
        <w:rPr>
          <w:rFonts w:hint="eastAsia" w:ascii="宋体" w:hAnsi="宋体" w:cs="宋体"/>
          <w:sz w:val="24"/>
        </w:rPr>
        <w:t>0分）。</w:t>
      </w:r>
    </w:p>
    <w:tbl>
      <w:tblPr>
        <w:tblStyle w:val="23"/>
        <w:tblW w:w="899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
        <w:gridCol w:w="1239"/>
        <w:gridCol w:w="849"/>
        <w:gridCol w:w="64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99"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Cs w:val="24"/>
              </w:rPr>
            </w:pPr>
            <w:bookmarkStart w:id="197" w:name="_GoBack"/>
            <w:r>
              <w:rPr>
                <w:rFonts w:hint="eastAsia" w:ascii="宋体" w:hAnsi="宋体" w:eastAsia="宋体" w:cs="宋体"/>
                <w:b/>
                <w:color w:val="000000"/>
                <w:kern w:val="0"/>
                <w:sz w:val="24"/>
                <w:szCs w:val="22"/>
              </w:rPr>
              <w:t>序号</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Cs w:val="24"/>
              </w:rPr>
            </w:pPr>
            <w:r>
              <w:rPr>
                <w:rFonts w:hint="eastAsia" w:ascii="宋体" w:hAnsi="宋体" w:eastAsia="宋体" w:cs="宋体"/>
                <w:b/>
                <w:color w:val="000000"/>
                <w:kern w:val="0"/>
                <w:sz w:val="24"/>
                <w:szCs w:val="22"/>
              </w:rPr>
              <w:t>评审内容</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Cs w:val="24"/>
              </w:rPr>
            </w:pPr>
            <w:r>
              <w:rPr>
                <w:rFonts w:hint="eastAsia" w:ascii="宋体" w:hAnsi="宋体" w:eastAsia="宋体" w:cs="宋体"/>
                <w:b/>
                <w:color w:val="000000"/>
                <w:kern w:val="0"/>
                <w:sz w:val="24"/>
                <w:szCs w:val="22"/>
              </w:rPr>
              <w:t>评分 标准</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Cs w:val="24"/>
              </w:rPr>
            </w:pPr>
            <w:r>
              <w:rPr>
                <w:rFonts w:hint="eastAsia" w:ascii="宋体" w:hAnsi="宋体" w:eastAsia="宋体" w:cs="宋体"/>
                <w:b/>
                <w:color w:val="000000"/>
                <w:kern w:val="0"/>
                <w:sz w:val="24"/>
                <w:szCs w:val="22"/>
              </w:rPr>
              <w:t>评分标准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52"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1</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仓储能力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eastAsia="zh-CN"/>
              </w:rPr>
            </w:pPr>
            <w:r>
              <w:rPr>
                <w:rFonts w:hint="eastAsia" w:ascii="宋体" w:hAnsi="宋体" w:eastAsia="宋体" w:cs="宋体"/>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left"/>
              <w:textAlignment w:val="center"/>
              <w:rPr>
                <w:rFonts w:hint="eastAsia" w:ascii="宋体" w:hAnsi="宋体" w:eastAsia="宋体" w:cs="宋体"/>
                <w:szCs w:val="24"/>
              </w:rPr>
            </w:pPr>
            <w:r>
              <w:rPr>
                <w:rFonts w:hint="eastAsia" w:ascii="宋体" w:hAnsi="宋体" w:eastAsia="宋体" w:cs="宋体"/>
                <w:color w:val="000000"/>
                <w:kern w:val="0"/>
                <w:sz w:val="22"/>
                <w:szCs w:val="22"/>
              </w:rPr>
              <w:t>具备仓储能力，提供拥有1年以上库房使用权或租赁合同的相关证明材料，用途须显示为库房，且有库容容积量显示，专家根据提供证明材料综合评定，库房库容量最大的</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分，次之得3分，其它得1分</w:t>
            </w:r>
            <w:r>
              <w:rPr>
                <w:rFonts w:hint="eastAsia" w:ascii="宋体" w:hAnsi="宋体" w:eastAsia="宋体" w:cs="宋体"/>
                <w:color w:val="000000"/>
                <w:kern w:val="0"/>
                <w:sz w:val="22"/>
                <w:szCs w:val="22"/>
                <w:shd w:val="clear" w:color="auto" w:fill="FFFFFF"/>
              </w:rPr>
              <w:t>（</w:t>
            </w:r>
            <w:r>
              <w:rPr>
                <w:rFonts w:hint="eastAsia" w:ascii="宋体" w:hAnsi="宋体" w:eastAsia="宋体" w:cs="宋体"/>
                <w:color w:val="000000"/>
                <w:kern w:val="0"/>
                <w:sz w:val="22"/>
                <w:szCs w:val="22"/>
                <w:shd w:val="clear" w:color="auto" w:fill="FFFFFF"/>
                <w:lang w:eastAsia="zh-CN"/>
              </w:rPr>
              <w:t>提供原件的扫描件</w:t>
            </w:r>
            <w:r>
              <w:rPr>
                <w:rFonts w:hint="eastAsia" w:ascii="宋体" w:hAnsi="宋体" w:eastAsia="宋体" w:cs="宋体"/>
                <w:color w:val="000000"/>
                <w:kern w:val="0"/>
                <w:sz w:val="22"/>
                <w:szCs w:val="22"/>
                <w:shd w:val="clear" w:color="auto" w:fill="FFFFFF"/>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6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2</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left"/>
              <w:textAlignment w:val="center"/>
              <w:rPr>
                <w:rFonts w:hint="eastAsia" w:ascii="宋体" w:hAnsi="宋体" w:eastAsia="宋体" w:cs="宋体"/>
                <w:szCs w:val="24"/>
              </w:rPr>
            </w:pPr>
            <w:r>
              <w:rPr>
                <w:rFonts w:hint="eastAsia" w:ascii="宋体" w:hAnsi="宋体" w:eastAsia="宋体" w:cs="宋体"/>
                <w:color w:val="000000"/>
                <w:kern w:val="0"/>
                <w:sz w:val="22"/>
                <w:szCs w:val="22"/>
              </w:rPr>
              <w:t>质量保证措施</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val="en-US" w:eastAsia="zh-CN"/>
              </w:rPr>
            </w:pPr>
            <w:r>
              <w:rPr>
                <w:rFonts w:hint="eastAsia" w:ascii="宋体" w:hAnsi="宋体" w:eastAsia="宋体" w:cs="宋体"/>
                <w:color w:val="000000"/>
                <w:kern w:val="0"/>
                <w:sz w:val="22"/>
                <w:szCs w:val="22"/>
                <w:lang w:val="en-US" w:eastAsia="zh-CN"/>
              </w:rPr>
              <w:t>10</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FFFFFF"/>
                <w:szCs w:val="24"/>
              </w:rPr>
            </w:pPr>
            <w:r>
              <w:rPr>
                <w:rFonts w:hint="eastAsia" w:ascii="宋体" w:hAnsi="宋体" w:eastAsia="宋体" w:cs="宋体"/>
                <w:color w:val="000000"/>
                <w:kern w:val="0"/>
                <w:sz w:val="22"/>
                <w:szCs w:val="22"/>
              </w:rPr>
              <w:t>配送途中质量保证措施：缺送漏送解决方案，变质货物更换办法，临时少量货物的及时送货方法，对不合格货物，价格虚高的应对和处罚办法等，方案齐全得</w:t>
            </w: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rPr>
              <w:t>分，</w:t>
            </w:r>
            <w:r>
              <w:rPr>
                <w:rFonts w:hint="eastAsia" w:ascii="宋体" w:hAnsi="宋体" w:eastAsia="宋体" w:cs="宋体"/>
                <w:color w:val="000000"/>
                <w:kern w:val="0"/>
                <w:sz w:val="22"/>
                <w:szCs w:val="22"/>
                <w:lang w:val="en-US" w:eastAsia="zh-CN"/>
              </w:rPr>
              <w:t>每</w:t>
            </w:r>
            <w:r>
              <w:rPr>
                <w:rFonts w:hint="eastAsia" w:ascii="宋体" w:hAnsi="宋体" w:eastAsia="宋体" w:cs="宋体"/>
                <w:color w:val="000000"/>
                <w:kern w:val="0"/>
                <w:sz w:val="22"/>
                <w:szCs w:val="22"/>
              </w:rPr>
              <w:t>有一项或一项以上缺漏</w:t>
            </w:r>
            <w:r>
              <w:rPr>
                <w:rFonts w:hint="eastAsia" w:ascii="宋体" w:hAnsi="宋体" w:eastAsia="宋体" w:cs="宋体"/>
                <w:color w:val="000000"/>
                <w:kern w:val="0"/>
                <w:sz w:val="22"/>
                <w:szCs w:val="22"/>
                <w:lang w:val="en-US" w:eastAsia="zh-CN"/>
              </w:rPr>
              <w:t>扣2分</w:t>
            </w:r>
            <w:r>
              <w:rPr>
                <w:rFonts w:hint="eastAsia" w:ascii="宋体" w:hAnsi="宋体" w:eastAsia="宋体" w:cs="宋体"/>
                <w:color w:val="000000"/>
                <w:kern w:val="0"/>
                <w:sz w:val="22"/>
                <w:szCs w:val="22"/>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56"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3</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第三方专业检测证明</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3</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Cs w:val="24"/>
              </w:rPr>
            </w:pPr>
            <w:r>
              <w:rPr>
                <w:rFonts w:hint="eastAsia" w:ascii="宋体" w:hAnsi="宋体" w:eastAsia="宋体" w:cs="宋体"/>
                <w:color w:val="000000"/>
                <w:kern w:val="0"/>
                <w:sz w:val="22"/>
                <w:szCs w:val="22"/>
              </w:rPr>
              <w:t>2020年1月1日至今的相关货物检测合格报告（第三方专业机构检测，如自治区质量技术监督局或同等专业检测机构）；提供生产产地有第三方专业抽查检测报告，且提货物品种各类齐全得3分；有第三方专业抽查检测报告，且提供货物品种类得2分；无第三方专业抽查检测报告，只能提供生产厂家产品质量安全报告，得1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48"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4</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突发公共安全事件的保供能力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val="en-US" w:eastAsia="zh-CN"/>
              </w:rPr>
            </w:pPr>
            <w:r>
              <w:rPr>
                <w:rFonts w:hint="eastAsia" w:ascii="宋体" w:hAnsi="宋体" w:eastAsia="宋体" w:cs="宋体"/>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Cs w:val="24"/>
              </w:rPr>
            </w:pPr>
            <w:r>
              <w:rPr>
                <w:rFonts w:hint="eastAsia" w:ascii="宋体" w:hAnsi="宋体" w:eastAsia="宋体" w:cs="宋体"/>
                <w:color w:val="000000"/>
                <w:kern w:val="0"/>
                <w:sz w:val="22"/>
                <w:szCs w:val="22"/>
              </w:rPr>
              <w:t>必须满足特殊情况下的货源供应，提供针对本项目的保供方案以及与本项目类似情况的案例。方案中体现针对本项目的人员、车辆获得通行情况，货源保供能力得</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分；方案有缺漏项不详细的，案例不具体、一般的</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分，无法保供的得0分。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51"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5</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val="en-US" w:eastAsia="zh-CN"/>
              </w:rPr>
            </w:pPr>
            <w:r>
              <w:rPr>
                <w:rFonts w:hint="eastAsia" w:ascii="宋体" w:hAnsi="宋体" w:eastAsia="宋体" w:cs="宋体"/>
                <w:szCs w:val="24"/>
                <w:lang w:val="en-US" w:eastAsia="zh-CN"/>
              </w:rPr>
              <w:t>技术参数</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val="en-US" w:eastAsia="zh-CN"/>
              </w:rPr>
            </w:pPr>
            <w:r>
              <w:rPr>
                <w:rFonts w:hint="eastAsia" w:ascii="宋体" w:hAnsi="宋体" w:eastAsia="宋体" w:cs="宋体"/>
                <w:szCs w:val="24"/>
                <w:lang w:val="en-US" w:eastAsia="zh-CN"/>
              </w:rPr>
              <w:t>7</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Cs w:val="24"/>
              </w:rPr>
            </w:pPr>
            <w:r>
              <w:rPr>
                <w:rFonts w:hint="eastAsia" w:ascii="宋体" w:hAnsi="宋体" w:eastAsia="宋体" w:cs="宋体"/>
                <w:color w:val="000000"/>
                <w:kern w:val="0"/>
                <w:sz w:val="22"/>
                <w:szCs w:val="22"/>
                <w:lang w:val="en-US" w:eastAsia="zh-CN"/>
              </w:rPr>
              <w:t>完全符合招标文件要求没有偏离得5分；与招标文件要求有正偏离的，一项加1分，最多加2分。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6</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供货业绩</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eastAsia="zh-CN"/>
              </w:rPr>
            </w:pPr>
            <w:r>
              <w:rPr>
                <w:rFonts w:hint="eastAsia" w:ascii="宋体" w:hAnsi="宋体" w:eastAsia="宋体" w:cs="宋体"/>
                <w:szCs w:val="24"/>
                <w:lang w:val="en-US" w:eastAsia="zh-CN"/>
              </w:rPr>
              <w:t>2</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1.20</w:t>
            </w:r>
            <w:r>
              <w:rPr>
                <w:rFonts w:hint="eastAsia" w:ascii="宋体" w:hAnsi="宋体" w:eastAsia="宋体" w:cs="宋体"/>
                <w:color w:val="000000"/>
                <w:kern w:val="0"/>
                <w:sz w:val="22"/>
                <w:szCs w:val="22"/>
                <w:lang w:val="en-US" w:eastAsia="zh-CN"/>
              </w:rPr>
              <w:t>20</w:t>
            </w:r>
            <w:r>
              <w:rPr>
                <w:rFonts w:hint="eastAsia" w:ascii="宋体" w:hAnsi="宋体" w:eastAsia="宋体" w:cs="宋体"/>
                <w:color w:val="000000"/>
                <w:kern w:val="0"/>
                <w:sz w:val="22"/>
                <w:szCs w:val="22"/>
              </w:rPr>
              <w:t>年1月1日至今已完成配送业绩（附合同</w:t>
            </w:r>
            <w:r>
              <w:rPr>
                <w:rFonts w:hint="eastAsia" w:ascii="宋体" w:hAnsi="宋体" w:eastAsia="宋体" w:cs="宋体"/>
                <w:color w:val="000000"/>
                <w:kern w:val="0"/>
                <w:sz w:val="22"/>
                <w:szCs w:val="22"/>
                <w:lang w:val="en-US" w:eastAsia="zh-CN"/>
              </w:rPr>
              <w:t>扫描件</w:t>
            </w:r>
            <w:r>
              <w:rPr>
                <w:rFonts w:hint="eastAsia" w:ascii="宋体" w:hAnsi="宋体" w:eastAsia="宋体" w:cs="宋体"/>
                <w:color w:val="000000"/>
                <w:kern w:val="0"/>
                <w:sz w:val="22"/>
                <w:szCs w:val="22"/>
              </w:rPr>
              <w:t>），每个有效业绩得1分，满分</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分（提供合同原件</w:t>
            </w:r>
            <w:r>
              <w:rPr>
                <w:rFonts w:hint="eastAsia" w:ascii="宋体" w:hAnsi="宋体" w:eastAsia="宋体" w:cs="宋体"/>
                <w:color w:val="000000"/>
                <w:kern w:val="0"/>
                <w:sz w:val="22"/>
                <w:szCs w:val="22"/>
                <w:lang w:val="en-US" w:eastAsia="zh-CN"/>
              </w:rPr>
              <w:t>扫描件</w:t>
            </w:r>
            <w:r>
              <w:rPr>
                <w:rFonts w:hint="eastAsia" w:ascii="宋体" w:hAnsi="宋体" w:eastAsia="宋体" w:cs="宋体"/>
                <w:color w:val="000000"/>
                <w:kern w:val="0"/>
                <w:sz w:val="22"/>
                <w:szCs w:val="22"/>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4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7</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配送车辆</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eastAsia="zh-CN"/>
              </w:rPr>
            </w:pPr>
            <w:r>
              <w:rPr>
                <w:rFonts w:hint="eastAsia" w:ascii="宋体" w:hAnsi="宋体" w:eastAsia="宋体" w:cs="宋体"/>
                <w:szCs w:val="22"/>
                <w:lang w:val="en-US" w:eastAsia="zh-CN"/>
              </w:rPr>
              <w:t>5</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Cs w:val="24"/>
                <w:shd w:val="pct10" w:color="auto" w:fill="FFFFFF"/>
              </w:rPr>
            </w:pPr>
            <w:r>
              <w:rPr>
                <w:rFonts w:hint="eastAsia" w:ascii="宋体" w:hAnsi="宋体" w:eastAsia="宋体" w:cs="宋体"/>
                <w:color w:val="000000"/>
                <w:kern w:val="0"/>
                <w:sz w:val="22"/>
                <w:szCs w:val="22"/>
              </w:rPr>
              <w:t>配送车辆为货车或面包车，有3辆得</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分，每增加一辆加0.5分，最高不超过</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分；3辆以下，每减少一辆扣1分，车辆附相关照片；供应商法人或公司拥有的货车或面包车需提供有效机动车行驶证的复印件（</w:t>
            </w:r>
            <w:r>
              <w:rPr>
                <w:rFonts w:hint="eastAsia" w:ascii="宋体" w:hAnsi="宋体" w:eastAsia="宋体" w:cs="宋体"/>
                <w:color w:val="000000"/>
                <w:kern w:val="0"/>
                <w:sz w:val="22"/>
                <w:szCs w:val="22"/>
                <w:lang w:eastAsia="zh-CN"/>
              </w:rPr>
              <w:t>提供原件的扫描件</w:t>
            </w:r>
            <w:r>
              <w:rPr>
                <w:rFonts w:hint="eastAsia" w:ascii="宋体" w:hAnsi="宋体" w:eastAsia="宋体" w:cs="宋体"/>
                <w:color w:val="000000"/>
                <w:kern w:val="0"/>
                <w:sz w:val="22"/>
                <w:szCs w:val="22"/>
              </w:rPr>
              <w:t>，如不提供不得分），租赁车辆必须提供租赁合同复印件（</w:t>
            </w:r>
            <w:r>
              <w:rPr>
                <w:rFonts w:hint="eastAsia" w:ascii="宋体" w:hAnsi="宋体" w:eastAsia="宋体" w:cs="宋体"/>
                <w:color w:val="000000"/>
                <w:kern w:val="0"/>
                <w:sz w:val="22"/>
                <w:szCs w:val="22"/>
                <w:lang w:eastAsia="zh-CN"/>
              </w:rPr>
              <w:t>提供原件的扫描件</w:t>
            </w:r>
            <w:r>
              <w:rPr>
                <w:rFonts w:hint="eastAsia" w:ascii="宋体" w:hAnsi="宋体" w:eastAsia="宋体" w:cs="宋体"/>
                <w:color w:val="000000"/>
                <w:kern w:val="0"/>
                <w:sz w:val="22"/>
                <w:szCs w:val="22"/>
                <w:lang w:val="en-US" w:eastAsia="zh-CN"/>
              </w:rPr>
              <w:t>的扫描件</w:t>
            </w:r>
            <w:r>
              <w:rPr>
                <w:rFonts w:hint="eastAsia" w:ascii="宋体" w:hAnsi="宋体" w:eastAsia="宋体" w:cs="宋体"/>
                <w:color w:val="000000"/>
                <w:kern w:val="0"/>
                <w:sz w:val="22"/>
                <w:szCs w:val="22"/>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00"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8</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配送人员</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val="en-US" w:eastAsia="zh-CN"/>
              </w:rPr>
            </w:pPr>
            <w:r>
              <w:rPr>
                <w:rFonts w:hint="eastAsia" w:ascii="宋体" w:hAnsi="宋体" w:eastAsia="宋体" w:cs="宋体"/>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Cs w:val="24"/>
                <w:shd w:val="pct10" w:color="auto" w:fill="FFFFFF"/>
              </w:rPr>
            </w:pPr>
            <w:r>
              <w:rPr>
                <w:rFonts w:hint="eastAsia" w:ascii="宋体" w:hAnsi="宋体" w:eastAsia="宋体" w:cs="宋体"/>
                <w:color w:val="000000"/>
                <w:kern w:val="0"/>
                <w:sz w:val="22"/>
                <w:szCs w:val="22"/>
              </w:rPr>
              <w:t>组织机构健全，可服务本项目人员不少于3人，3人（含）得分</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分，每增加1人加0.5分，满分</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分。3人以下不得分（提供项目人员本公司缴纳社保证明及有效健康证原件，如不提供不得分）。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17"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9</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货源保障能力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szCs w:val="24"/>
              </w:rPr>
              <w:t>5</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Cs w:val="24"/>
              </w:rPr>
            </w:pPr>
            <w:r>
              <w:rPr>
                <w:rFonts w:hint="eastAsia" w:ascii="宋体" w:hAnsi="宋体" w:eastAsia="宋体" w:cs="宋体"/>
                <w:color w:val="000000"/>
                <w:kern w:val="0"/>
                <w:sz w:val="22"/>
                <w:szCs w:val="22"/>
              </w:rPr>
              <w:t>所供货物能提供与生产厂家签订的供货合同复印件，有3份得2分。每增加一份加1分，最高不超过5分；3份以下得1分，没有得0分。（</w:t>
            </w:r>
            <w:r>
              <w:rPr>
                <w:rFonts w:hint="eastAsia" w:ascii="宋体" w:hAnsi="宋体" w:eastAsia="宋体" w:cs="宋体"/>
                <w:color w:val="000000"/>
                <w:kern w:val="0"/>
                <w:sz w:val="22"/>
                <w:szCs w:val="22"/>
                <w:lang w:eastAsia="zh-CN"/>
              </w:rPr>
              <w:t>提供原件的扫描件</w:t>
            </w:r>
            <w:r>
              <w:rPr>
                <w:rFonts w:hint="eastAsia" w:ascii="宋体" w:hAnsi="宋体" w:eastAsia="宋体" w:cs="宋体"/>
                <w:color w:val="000000"/>
                <w:kern w:val="0"/>
                <w:sz w:val="22"/>
                <w:szCs w:val="22"/>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3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10</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rPr>
            </w:pPr>
            <w:r>
              <w:rPr>
                <w:rFonts w:hint="eastAsia" w:ascii="宋体" w:hAnsi="宋体" w:eastAsia="宋体" w:cs="宋体"/>
                <w:color w:val="000000"/>
                <w:kern w:val="0"/>
                <w:sz w:val="22"/>
                <w:szCs w:val="22"/>
              </w:rPr>
              <w:t>售后服务承诺</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Cs w:val="24"/>
                <w:lang w:val="en-US" w:eastAsia="zh-CN"/>
              </w:rPr>
            </w:pPr>
            <w:r>
              <w:rPr>
                <w:rFonts w:hint="eastAsia" w:ascii="宋体" w:hAnsi="宋体" w:eastAsia="宋体" w:cs="宋体"/>
                <w:szCs w:val="24"/>
                <w:lang w:val="en-US" w:eastAsia="zh-CN"/>
              </w:rPr>
              <w:t>10</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Cs w:val="24"/>
              </w:rPr>
            </w:pPr>
            <w:r>
              <w:rPr>
                <w:rFonts w:hint="eastAsia" w:ascii="宋体" w:hAnsi="宋体" w:eastAsia="宋体" w:cs="宋体"/>
                <w:color w:val="000000"/>
                <w:kern w:val="0"/>
                <w:sz w:val="22"/>
                <w:szCs w:val="22"/>
              </w:rPr>
              <w:t>按期供货、及时退换货品；提供优惠政策；保障供应；配送及时（以承诺书为准）；承诺书承诺内容全面且负有未完成的惩罚机制得</w:t>
            </w: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rPr>
              <w:t>分，缺一项承诺内容</w:t>
            </w:r>
            <w:r>
              <w:rPr>
                <w:rFonts w:hint="eastAsia" w:ascii="宋体" w:hAnsi="宋体" w:eastAsia="宋体" w:cs="宋体"/>
                <w:color w:val="000000"/>
                <w:kern w:val="0"/>
                <w:sz w:val="22"/>
                <w:szCs w:val="22"/>
                <w:lang w:val="en-US" w:eastAsia="zh-CN"/>
              </w:rPr>
              <w:t>扣1分</w:t>
            </w:r>
            <w:r>
              <w:rPr>
                <w:rFonts w:hint="eastAsia" w:ascii="宋体" w:hAnsi="宋体" w:eastAsia="宋体" w:cs="宋体"/>
                <w:color w:val="000000"/>
                <w:kern w:val="0"/>
                <w:sz w:val="22"/>
                <w:szCs w:val="22"/>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24" w:hRule="atLeast"/>
        </w:trPr>
        <w:tc>
          <w:tcPr>
            <w:tcW w:w="8994" w:type="dxa"/>
            <w:gridSpan w:val="4"/>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Cs w:val="24"/>
              </w:rPr>
            </w:pPr>
            <w:r>
              <w:rPr>
                <w:rFonts w:hint="eastAsia" w:ascii="宋体" w:hAnsi="宋体" w:eastAsia="宋体" w:cs="宋体"/>
                <w:color w:val="000000"/>
                <w:kern w:val="0"/>
                <w:sz w:val="22"/>
                <w:szCs w:val="22"/>
              </w:rPr>
              <w:t>注：供应商提供的所有数据及材料，必须真实有效，如发现人员、车辆或仓储能力等任何一项弄虚作假，自行承担由此引起的一切责任，并列入</w:t>
            </w:r>
            <w:r>
              <w:rPr>
                <w:rFonts w:hint="eastAsia" w:ascii="宋体" w:hAnsi="宋体" w:eastAsia="宋体" w:cs="宋体"/>
                <w:color w:val="000000"/>
                <w:kern w:val="0"/>
                <w:sz w:val="22"/>
                <w:szCs w:val="22"/>
                <w:lang w:val="en-US" w:eastAsia="zh-CN"/>
              </w:rPr>
              <w:t>焉耆县公安局</w:t>
            </w:r>
            <w:r>
              <w:rPr>
                <w:rFonts w:hint="eastAsia" w:ascii="宋体" w:hAnsi="宋体" w:eastAsia="宋体" w:cs="宋体"/>
                <w:color w:val="000000"/>
                <w:kern w:val="0"/>
                <w:sz w:val="22"/>
                <w:szCs w:val="22"/>
              </w:rPr>
              <w:t>招投标不诚信名单。</w:t>
            </w:r>
          </w:p>
        </w:tc>
      </w:tr>
      <w:bookmarkEnd w:id="197"/>
    </w:tbl>
    <w:p>
      <w:pPr>
        <w:pStyle w:val="5"/>
        <w:ind w:firstLine="0" w:firstLineChars="0"/>
        <w:rPr>
          <w:rFonts w:hint="eastAsia" w:ascii="宋体" w:hAnsi="宋体" w:cs="宋体"/>
          <w:sz w:val="24"/>
        </w:rPr>
      </w:pPr>
      <w:r>
        <w:rPr>
          <w:rFonts w:hint="eastAsia" w:ascii="宋体" w:hAnsi="宋体" w:cs="宋体"/>
          <w:bCs/>
          <w:kern w:val="0"/>
          <w:sz w:val="24"/>
        </w:rPr>
        <w:t>注：在对评标专家的评分进行计算时，最后得分为各专家打分平均值。</w:t>
      </w:r>
    </w:p>
    <w:p>
      <w:pPr>
        <w:ind w:firstLine="480" w:firstLineChars="200"/>
        <w:rPr>
          <w:rFonts w:ascii="Arial" w:hAnsi="Arial" w:cs="Arial"/>
          <w:bCs/>
          <w:color w:val="000000"/>
          <w:sz w:val="24"/>
          <w:szCs w:val="22"/>
        </w:rPr>
      </w:pPr>
    </w:p>
    <w:p>
      <w:pPr>
        <w:ind w:firstLine="480" w:firstLineChars="200"/>
        <w:rPr>
          <w:rFonts w:ascii="Arial" w:hAnsi="Arial" w:cs="Arial"/>
          <w:bCs/>
          <w:color w:val="000000"/>
          <w:sz w:val="24"/>
          <w:szCs w:val="22"/>
        </w:rPr>
      </w:pPr>
      <w:r>
        <w:rPr>
          <w:rFonts w:ascii="Arial" w:hAnsi="Arial" w:cs="Arial"/>
          <w:bCs/>
          <w:color w:val="000000"/>
          <w:sz w:val="24"/>
          <w:szCs w:val="22"/>
        </w:rPr>
        <w:t>在《环境标志产品政府采购清单》内的产品价格给予5%的扣除，则其评标价格=《环境标志产品政府采购清单》内的产品的价格部分×（100%-5%）+供应商报价中不属于《环境标志产品政府采购清单》内的产品的价格部分；否则，其评标价=</w:t>
      </w:r>
      <w:r>
        <w:rPr>
          <w:rFonts w:hint="eastAsia" w:ascii="Arial" w:hAnsi="Arial" w:cs="Arial"/>
          <w:bCs/>
          <w:color w:val="000000"/>
          <w:sz w:val="24"/>
          <w:szCs w:val="22"/>
        </w:rPr>
        <w:t>磋商</w:t>
      </w:r>
      <w:r>
        <w:rPr>
          <w:rFonts w:ascii="Arial" w:hAnsi="Arial" w:cs="Arial"/>
          <w:bCs/>
          <w:color w:val="000000"/>
          <w:sz w:val="24"/>
          <w:szCs w:val="22"/>
        </w:rPr>
        <w:t>报价。</w:t>
      </w:r>
    </w:p>
    <w:p>
      <w:pPr>
        <w:pStyle w:val="2"/>
        <w:rPr>
          <w:rFonts w:ascii="Arial" w:hAnsi="Arial" w:cs="Arial"/>
          <w:bCs/>
          <w:color w:val="000000"/>
          <w:sz w:val="24"/>
          <w:szCs w:val="22"/>
        </w:rPr>
      </w:pPr>
    </w:p>
    <w:p>
      <w:pPr>
        <w:pStyle w:val="34"/>
        <w:shd w:val="clear"/>
        <w:spacing w:before="0" w:after="0" w:line="360" w:lineRule="auto"/>
        <w:ind w:firstLine="0"/>
        <w:jc w:val="both"/>
        <w:rPr>
          <w:rFonts w:hint="eastAsia" w:ascii="宋体" w:hAnsi="宋体" w:eastAsia="宋体" w:cs="宋体"/>
          <w:b/>
          <w:color w:val="auto"/>
          <w:sz w:val="32"/>
          <w:szCs w:val="32"/>
          <w:highlight w:val="none"/>
          <w:shd w:val="clear" w:color="auto" w:fill="auto"/>
        </w:rPr>
      </w:pPr>
    </w:p>
    <w:p>
      <w:pPr>
        <w:pStyle w:val="34"/>
        <w:shd w:val="clear"/>
        <w:spacing w:before="0" w:after="0" w:line="360" w:lineRule="auto"/>
        <w:ind w:firstLine="0"/>
        <w:jc w:val="both"/>
        <w:rPr>
          <w:rFonts w:hint="eastAsia" w:ascii="宋体" w:hAnsi="宋体" w:eastAsia="宋体" w:cs="宋体"/>
          <w:b/>
          <w:color w:val="auto"/>
          <w:sz w:val="32"/>
          <w:szCs w:val="32"/>
          <w:highlight w:val="none"/>
          <w:shd w:val="clear" w:color="auto" w:fill="auto"/>
        </w:rPr>
      </w:pPr>
    </w:p>
    <w:p>
      <w:pPr>
        <w:pStyle w:val="34"/>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价格评标（分）记录明细表</w:t>
      </w:r>
    </w:p>
    <w:tbl>
      <w:tblPr>
        <w:tblStyle w:val="23"/>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项目</w:t>
            </w:r>
          </w:p>
        </w:tc>
        <w:tc>
          <w:tcPr>
            <w:tcW w:w="6304"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评标内容</w:t>
            </w:r>
          </w:p>
        </w:tc>
        <w:tc>
          <w:tcPr>
            <w:tcW w:w="1231"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A．投标价格评分</w:t>
            </w:r>
            <w:r>
              <w:rPr>
                <w:rFonts w:hint="eastAsia" w:ascii="宋体" w:hAnsi="宋体" w:cs="仿宋"/>
                <w:b/>
                <w:bCs/>
                <w:color w:val="auto"/>
                <w:kern w:val="2"/>
                <w:sz w:val="21"/>
                <w:szCs w:val="21"/>
                <w:highlight w:val="none"/>
                <w:shd w:val="clear" w:color="auto" w:fill="auto"/>
                <w:lang w:val="en-US" w:eastAsia="zh-CN"/>
              </w:rPr>
              <w:t>40</w:t>
            </w:r>
            <w:r>
              <w:rPr>
                <w:rFonts w:ascii="宋体" w:hAnsi="宋体" w:cs="仿宋"/>
                <w:b/>
                <w:bCs/>
                <w:color w:val="auto"/>
                <w:kern w:val="2"/>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pPr>
              <w:keepNext w:val="0"/>
              <w:keepLines w:val="0"/>
              <w:suppressLineNumbers w:val="0"/>
              <w:shd w:val="clear"/>
              <w:spacing w:before="0" w:beforeAutospacing="0" w:after="0" w:afterAutospacing="0"/>
              <w:ind w:left="0" w:right="0"/>
              <w:jc w:val="center"/>
              <w:rPr>
                <w:rFonts w:ascii="宋体" w:hAnsi="宋体" w:cs="仿宋"/>
                <w:color w:val="auto"/>
                <w:szCs w:val="21"/>
                <w:highlight w:val="none"/>
                <w:shd w:val="clear" w:color="auto" w:fill="auto"/>
              </w:rPr>
            </w:pPr>
            <w:r>
              <w:rPr>
                <w:rFonts w:hint="eastAsia" w:ascii="宋体" w:hAnsi="宋体" w:cs="仿宋"/>
                <w:color w:val="auto"/>
                <w:szCs w:val="21"/>
                <w:highlight w:val="none"/>
                <w:shd w:val="clear" w:color="auto" w:fill="auto"/>
              </w:rPr>
              <w:t>价格评审</w:t>
            </w:r>
          </w:p>
          <w:p>
            <w:pPr>
              <w:pStyle w:val="5"/>
              <w:keepNext w:val="0"/>
              <w:keepLines w:val="0"/>
              <w:suppressLineNumbers w:val="0"/>
              <w:shd w:val="clear"/>
              <w:spacing w:before="0" w:beforeAutospacing="0" w:after="0" w:afterAutospacing="0"/>
              <w:ind w:left="0" w:right="0"/>
              <w:jc w:val="center"/>
              <w:rPr>
                <w:rFonts w:ascii="宋体" w:hAnsi="宋体"/>
                <w:color w:val="auto"/>
                <w:sz w:val="21"/>
                <w:szCs w:val="21"/>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40</w:t>
            </w:r>
            <w:r>
              <w:rPr>
                <w:rFonts w:ascii="宋体" w:hAnsi="宋体"/>
                <w:color w:val="auto"/>
                <w:sz w:val="21"/>
                <w:szCs w:val="21"/>
                <w:highlight w:val="none"/>
                <w:shd w:val="clear" w:color="auto" w:fill="auto"/>
                <w:lang w:val="en-US" w:eastAsia="zh-CN"/>
              </w:rPr>
              <w:t>分</w:t>
            </w:r>
          </w:p>
        </w:tc>
        <w:tc>
          <w:tcPr>
            <w:tcW w:w="6304" w:type="dxa"/>
            <w:vAlign w:val="center"/>
          </w:tcPr>
          <w:p>
            <w:pPr>
              <w:pStyle w:val="37"/>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 xml:space="preserve"> =有效投标报价的最低值，有效投标报价等于基准值的得满分，投标报价得分= </w:t>
            </w: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/投标报价）×30。有效投标报价为通过初步审查的</w:t>
            </w:r>
            <w:r>
              <w:rPr>
                <w:rFonts w:hint="eastAsia" w:ascii="宋体" w:hAnsi="宋体" w:eastAsia="宋体" w:cs="宋体"/>
                <w:color w:val="auto"/>
                <w:kern w:val="2"/>
                <w:sz w:val="21"/>
                <w:szCs w:val="21"/>
                <w:highlight w:val="none"/>
                <w:shd w:val="clear" w:color="auto" w:fill="auto"/>
                <w:lang w:eastAsia="zh-CN"/>
              </w:rPr>
              <w:t>投标人</w:t>
            </w:r>
            <w:r>
              <w:rPr>
                <w:rFonts w:ascii="宋体" w:hAnsi="宋体" w:eastAsia="宋体" w:cs="宋体"/>
                <w:color w:val="auto"/>
                <w:kern w:val="2"/>
                <w:sz w:val="21"/>
                <w:szCs w:val="21"/>
                <w:highlight w:val="none"/>
                <w:shd w:val="clear" w:color="auto" w:fill="auto"/>
              </w:rPr>
              <w:t>报价；</w:t>
            </w:r>
          </w:p>
        </w:tc>
        <w:tc>
          <w:tcPr>
            <w:tcW w:w="1231" w:type="dxa"/>
            <w:vMerge w:val="restart"/>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40</w:t>
            </w:r>
            <w:r>
              <w:rPr>
                <w:rFonts w:ascii="宋体" w:hAnsi="宋体" w:cs="仿宋"/>
                <w:color w:val="auto"/>
                <w:kern w:val="2"/>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9" w:type="dxa"/>
            <w:vMerge w:val="continue"/>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c>
          <w:tcPr>
            <w:tcW w:w="6304" w:type="dxa"/>
            <w:vAlign w:val="center"/>
          </w:tcPr>
          <w:p>
            <w:pPr>
              <w:pStyle w:val="37"/>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rPr>
              <w:t>注：</w:t>
            </w:r>
            <w:r>
              <w:rPr>
                <w:rFonts w:ascii="宋体" w:hAnsi="宋体" w:cs="宋体"/>
                <w:color w:val="auto"/>
                <w:kern w:val="2"/>
                <w:sz w:val="21"/>
                <w:szCs w:val="21"/>
                <w:highlight w:val="none"/>
                <w:shd w:val="clear" w:color="auto" w:fill="auto"/>
              </w:rPr>
              <w:t>1、计算过程中，算术平均值保留2位小数（百分比亦取2位小数），第三位小数四舍五入。</w:t>
            </w:r>
          </w:p>
          <w:p>
            <w:pPr>
              <w:pStyle w:val="35"/>
              <w:keepNext w:val="0"/>
              <w:keepLines w:val="0"/>
              <w:suppressLineNumbers w:val="0"/>
              <w:shd w:val="clear"/>
              <w:spacing w:before="0" w:beforeAutospacing="0" w:after="0" w:afterAutospacing="0"/>
              <w:ind w:left="0" w:right="0" w:firstLine="420" w:firstLineChars="200"/>
              <w:jc w:val="both"/>
              <w:rPr>
                <w:rFonts w:ascii="宋体" w:hAnsi="宋体" w:cs="仿宋"/>
                <w:color w:val="auto"/>
                <w:kern w:val="2"/>
                <w:sz w:val="21"/>
                <w:szCs w:val="21"/>
                <w:highlight w:val="none"/>
                <w:shd w:val="clear" w:color="auto" w:fill="auto"/>
              </w:rPr>
            </w:pPr>
            <w:r>
              <w:rPr>
                <w:rFonts w:ascii="宋体" w:hAnsi="宋体" w:cs="宋体"/>
                <w:color w:val="auto"/>
                <w:kern w:val="2"/>
                <w:sz w:val="21"/>
                <w:szCs w:val="21"/>
                <w:highlight w:val="none"/>
                <w:shd w:val="clear" w:color="auto" w:fill="auto"/>
              </w:rPr>
              <w:t>2、投标人的最终得分为：所有评委对其评分的算术平均值。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B．属于中小企业评标优惠内容及价格扣除幅度，本项目的价格扣除为</w:t>
            </w:r>
            <w:r>
              <w:rPr>
                <w:rFonts w:ascii="宋体" w:hAnsi="宋体" w:cs="仿宋"/>
                <w:b/>
                <w:bCs/>
                <w:color w:val="auto"/>
                <w:kern w:val="2"/>
                <w:sz w:val="21"/>
                <w:szCs w:val="21"/>
                <w:highlight w:val="none"/>
                <w:shd w:val="clear" w:color="auto" w:fil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根据中华人民共和国财政部、中华人民共和国工业和信息化部《政府采购促进中小企业发展暂行办法》（财库</w:t>
            </w:r>
            <w:r>
              <w:rPr>
                <w:rFonts w:ascii="宋体" w:hAnsi="宋体" w:cs="仿宋"/>
                <w:color w:val="auto"/>
                <w:kern w:val="2"/>
                <w:sz w:val="21"/>
                <w:szCs w:val="21"/>
                <w:highlight w:val="none"/>
                <w:shd w:val="clear" w:color="auto" w:fill="auto"/>
              </w:rPr>
              <w:t>[2011] 181号）文件的规定，属于中小企业评标优惠内容及幅度如下：</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（一）中小企业（含中型、小型、微型企业）应当同时符合以下条件：</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①符合中小企业划分标准(按《关于印发中小企业划型标准规定的通知》(工信部联企业( 2011)300号）执行）；</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②提供本企业制造的货物、承担的项目或者服务，或者提供其他中小企业制造的货物。本项所称货物不包括使用大型企业注册商标的货物；</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③小型、微型企业提供中型企业制造的货物的，视同为中型企业。</w:t>
            </w:r>
          </w:p>
          <w:p>
            <w:pPr>
              <w:pStyle w:val="35"/>
              <w:keepNext w:val="0"/>
              <w:keepLines w:val="0"/>
              <w:numPr>
                <w:ilvl w:val="0"/>
                <w:numId w:val="7"/>
              </w:numPr>
              <w:suppressLineNumbers w:val="0"/>
              <w:shd w:val="clear"/>
              <w:spacing w:before="0" w:beforeAutospacing="0" w:after="0" w:afterAutospacing="0" w:line="30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价格扣除办法：</w:t>
            </w:r>
          </w:p>
          <w:p>
            <w:pPr>
              <w:pStyle w:val="35"/>
              <w:keepNext w:val="0"/>
              <w:keepLines w:val="0"/>
              <w:suppressLineNumbers w:val="0"/>
              <w:shd w:val="clear"/>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①对于非专门面向中小企业的项目，对小型和微型企业（或联合体各方均为小型、微型企业的）产品的价格给予</w:t>
            </w:r>
            <w:r>
              <w:rPr>
                <w:rFonts w:ascii="宋体" w:hAnsi="宋体" w:cs="仿宋"/>
                <w:color w:val="auto"/>
                <w:kern w:val="2"/>
                <w:sz w:val="21"/>
                <w:szCs w:val="21"/>
                <w:highlight w:val="none"/>
                <w:shd w:val="clear" w:color="auto" w:fill="auto"/>
              </w:rPr>
              <w:t>6%的扣除，用扣除后的</w:t>
            </w:r>
            <w:r>
              <w:rPr>
                <w:rFonts w:hint="eastAsia" w:ascii="宋体" w:hAnsi="宋体" w:cs="仿宋"/>
                <w:color w:val="auto"/>
                <w:kern w:val="2"/>
                <w:sz w:val="21"/>
                <w:szCs w:val="21"/>
                <w:highlight w:val="none"/>
                <w:shd w:val="clear" w:color="auto" w:fill="auto"/>
              </w:rPr>
              <w:t>评标</w:t>
            </w:r>
            <w:r>
              <w:rPr>
                <w:rFonts w:ascii="宋体" w:hAnsi="宋体" w:cs="仿宋"/>
                <w:color w:val="auto"/>
                <w:kern w:val="2"/>
                <w:sz w:val="21"/>
                <w:szCs w:val="21"/>
                <w:highlight w:val="none"/>
                <w:shd w:val="clear" w:color="auto" w:fill="auto"/>
              </w:rPr>
              <w:t>价格参与价格分的评标。</w:t>
            </w:r>
          </w:p>
          <w:p>
            <w:pPr>
              <w:pStyle w:val="35"/>
              <w:keepNext w:val="0"/>
              <w:keepLines w:val="0"/>
              <w:suppressLineNumbers w:val="0"/>
              <w:shd w:val="clear"/>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②大中型企业和其他自然人、法人或者其他组织与小型、微型企业组成联合体，联合体协议中约定，小型、微型企业的协议合同金额占到联合体协议合同总金额</w:t>
            </w:r>
            <w:r>
              <w:rPr>
                <w:rFonts w:ascii="宋体" w:hAnsi="宋体" w:cs="仿宋"/>
                <w:color w:val="auto"/>
                <w:kern w:val="2"/>
                <w:sz w:val="21"/>
                <w:szCs w:val="21"/>
                <w:highlight w:val="none"/>
                <w:shd w:val="clear" w:color="auto" w:fill="auto"/>
              </w:rPr>
              <w:t xml:space="preserve">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5"/>
              <w:keepNext w:val="0"/>
              <w:keepLines w:val="0"/>
              <w:suppressLineNumbers w:val="0"/>
              <w:shd w:val="clear"/>
              <w:spacing w:before="0" w:beforeAutospacing="0" w:after="0" w:afterAutospacing="0" w:line="300" w:lineRule="exact"/>
              <w:ind w:left="0" w:right="0"/>
              <w:jc w:val="both"/>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（三）小型和微型企业适用价格扣除办法时应提供的相关资料：</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①《中小企业声明函》；</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②提供投标人工商行政登记所在地管理部门出具的小</w:t>
            </w:r>
            <w:r>
              <w:rPr>
                <w:rFonts w:hint="eastAsia" w:ascii="宋体" w:hAnsi="宋体" w:cs="仿宋"/>
                <w:color w:val="auto"/>
                <w:kern w:val="2"/>
                <w:sz w:val="21"/>
                <w:szCs w:val="21"/>
                <w:highlight w:val="none"/>
                <w:shd w:val="clear" w:color="auto" w:fill="auto"/>
              </w:rPr>
              <w:t>微企业证明文件。</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③提供所代理产品生产厂家的属地主管部门出具的小</w:t>
            </w:r>
            <w:r>
              <w:rPr>
                <w:rFonts w:hint="eastAsia" w:ascii="宋体" w:hAnsi="宋体" w:cs="仿宋"/>
                <w:color w:val="auto"/>
                <w:kern w:val="2"/>
                <w:sz w:val="21"/>
                <w:szCs w:val="21"/>
                <w:highlight w:val="none"/>
                <w:shd w:val="clear" w:color="auto" w:fill="auto"/>
              </w:rPr>
              <w:t>微企业证明文件。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C.属于享受政府采购支持政策的残疾人福利性单位评标优惠内容及价格扣除幅度按小型、微型企业评标中价格扣除</w:t>
            </w:r>
            <w:r>
              <w:rPr>
                <w:rFonts w:ascii="宋体" w:hAnsi="宋体" w:cs="仿宋"/>
                <w:b/>
                <w:bCs/>
                <w:color w:val="auto"/>
                <w:kern w:val="2"/>
                <w:sz w:val="21"/>
                <w:szCs w:val="21"/>
                <w:highlight w:val="none"/>
                <w:shd w:val="clear" w:color="auto" w:fill="auto"/>
              </w:rPr>
              <w:t>,残疾人福利性单位属于小型、微型企业的，不重复享受政策。本项目的价格扣除为6%。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D.</w:t>
            </w:r>
            <w:r>
              <w:rPr>
                <w:rFonts w:hint="eastAsia" w:ascii="宋体" w:hAnsi="宋体" w:cs="宋体"/>
                <w:b/>
                <w:bCs/>
                <w:color w:val="auto"/>
                <w:kern w:val="2"/>
                <w:sz w:val="21"/>
                <w:szCs w:val="21"/>
                <w:highlight w:val="none"/>
                <w:shd w:val="clear" w:color="auto" w:fill="auto"/>
              </w:rPr>
              <w:t xml:space="preserve"> 属于享受政府采购支持政策的监狱企业评标优惠内容及价格扣除幅度</w:t>
            </w:r>
            <w:r>
              <w:rPr>
                <w:rFonts w:hint="eastAsia" w:ascii="宋体" w:hAnsi="宋体" w:cs="宋体"/>
                <w:b/>
                <w:bCs/>
                <w:color w:val="auto"/>
                <w:kern w:val="2"/>
                <w:sz w:val="21"/>
                <w:szCs w:val="21"/>
                <w:highlight w:val="none"/>
                <w:shd w:val="clear" w:color="auto" w:fill="auto"/>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kern w:val="2"/>
                <w:sz w:val="21"/>
                <w:szCs w:val="21"/>
                <w:highlight w:val="none"/>
                <w:shd w:val="clear" w:color="auto" w:fill="auto"/>
              </w:rPr>
              <w:t>）</w:t>
            </w:r>
            <w:r>
              <w:rPr>
                <w:rFonts w:hint="eastAsia" w:ascii="宋体" w:hAnsi="宋体" w:cs="宋体"/>
                <w:b/>
                <w:bCs/>
                <w:color w:val="auto"/>
                <w:kern w:val="2"/>
                <w:sz w:val="21"/>
                <w:szCs w:val="21"/>
                <w:highlight w:val="none"/>
                <w:shd w:val="clear" w:color="auto" w:fill="auto"/>
                <w:lang w:bidi="ar"/>
              </w:rPr>
              <w:t>。</w:t>
            </w:r>
            <w:r>
              <w:rPr>
                <w:rFonts w:ascii="宋体" w:hAnsi="宋体" w:cs="仿宋"/>
                <w:b/>
                <w:bCs/>
                <w:color w:val="auto"/>
                <w:kern w:val="2"/>
                <w:sz w:val="21"/>
                <w:szCs w:val="21"/>
                <w:highlight w:val="none"/>
                <w:shd w:val="clear" w:color="auto" w:fill="auto"/>
              </w:rPr>
              <w:t>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center"/>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top"/>
          </w:tcPr>
          <w:p>
            <w:pPr>
              <w:pStyle w:val="35"/>
              <w:keepNext w:val="0"/>
              <w:keepLines w:val="0"/>
              <w:suppressLineNumbers w:val="0"/>
              <w:shd w:val="clear"/>
              <w:spacing w:before="0" w:beforeAutospacing="0" w:after="0" w:afterAutospacing="0" w:line="340" w:lineRule="exact"/>
              <w:ind w:left="0" w:right="0"/>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1.产品的价格给予扣除，用扣除后的价格参与价格分的评标。</w:t>
            </w:r>
            <w:r>
              <w:rPr>
                <w:rFonts w:ascii="宋体" w:hAnsi="宋体" w:cs="仿宋"/>
                <w:b/>
                <w:bCs/>
                <w:color w:val="auto"/>
                <w:kern w:val="2"/>
                <w:sz w:val="21"/>
                <w:szCs w:val="21"/>
                <w:highlight w:val="none"/>
                <w:shd w:val="clear" w:color="auto" w:fill="auto"/>
              </w:rPr>
              <w:t>本项目的价格扣除为</w:t>
            </w:r>
            <w:r>
              <w:rPr>
                <w:rFonts w:hint="eastAsia" w:ascii="宋体" w:hAnsi="宋体" w:cs="仿宋"/>
                <w:b/>
                <w:bCs/>
                <w:color w:val="auto"/>
                <w:kern w:val="2"/>
                <w:sz w:val="21"/>
                <w:szCs w:val="21"/>
                <w:highlight w:val="none"/>
                <w:shd w:val="clear" w:color="auto" w:fill="auto"/>
                <w:lang w:val="en-US" w:eastAsia="zh-CN"/>
              </w:rPr>
              <w:t>6</w:t>
            </w:r>
            <w:r>
              <w:rPr>
                <w:rFonts w:ascii="宋体" w:hAnsi="宋体" w:cs="仿宋"/>
                <w:b/>
                <w:bCs/>
                <w:color w:val="auto"/>
                <w:kern w:val="2"/>
                <w:sz w:val="21"/>
                <w:szCs w:val="21"/>
                <w:highlight w:val="none"/>
                <w:shd w:val="clear" w:color="auto" w:fill="auto"/>
              </w:rPr>
              <w:t>%。</w:t>
            </w:r>
          </w:p>
          <w:p>
            <w:pPr>
              <w:pStyle w:val="35"/>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0"/>
                <w:sz w:val="21"/>
                <w:szCs w:val="21"/>
                <w:highlight w:val="none"/>
                <w:shd w:val="clear" w:color="auto" w:fill="auto"/>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cs="仿宋"/>
                <w:color w:val="auto"/>
                <w:kern w:val="0"/>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lang w:val="zh-CN" w:bidi="zh-CN"/>
              </w:rPr>
              <w:t>提供国家确定的认证机构出具的、处于有效期之内的节能产品或环境标志产品认证证书复印件，并加盖</w:t>
            </w:r>
            <w:r>
              <w:rPr>
                <w:rFonts w:hint="eastAsia" w:ascii="宋体" w:hAnsi="宋体" w:cs="仿宋"/>
                <w:color w:val="auto"/>
                <w:kern w:val="0"/>
                <w:sz w:val="21"/>
                <w:szCs w:val="21"/>
                <w:highlight w:val="none"/>
                <w:shd w:val="clear" w:color="auto" w:fill="auto"/>
              </w:rPr>
              <w:t>投标人</w:t>
            </w:r>
            <w:r>
              <w:rPr>
                <w:rFonts w:hint="eastAsia" w:ascii="宋体" w:hAnsi="宋体" w:eastAsia="宋体" w:cs="宋体"/>
                <w:color w:val="auto"/>
                <w:kern w:val="2"/>
                <w:sz w:val="21"/>
                <w:szCs w:val="21"/>
                <w:highlight w:val="none"/>
                <w:shd w:val="clear" w:color="auto" w:fill="auto"/>
                <w:lang w:val="zh-CN" w:bidi="zh-CN"/>
              </w:rPr>
              <w:t>单位的公章。</w:t>
            </w:r>
          </w:p>
        </w:tc>
      </w:tr>
    </w:tbl>
    <w:p>
      <w:pPr>
        <w:pStyle w:val="2"/>
        <w:rPr>
          <w:rFonts w:ascii="Arial" w:hAnsi="Arial" w:cs="Arial"/>
          <w:bCs/>
          <w:color w:val="000000"/>
          <w:sz w:val="24"/>
          <w:szCs w:val="22"/>
        </w:rPr>
      </w:pPr>
    </w:p>
    <w:p>
      <w:pPr>
        <w:pStyle w:val="2"/>
        <w:rPr>
          <w:rFonts w:hint="eastAsia" w:ascii="宋体" w:hAnsi="宋体" w:cs="宋体"/>
          <w:sz w:val="24"/>
        </w:rPr>
      </w:pPr>
      <w:r>
        <w:rPr>
          <w:rFonts w:hint="eastAsia" w:ascii="Arial" w:hAnsi="Arial" w:cs="Arial"/>
          <w:b/>
          <w:color w:val="000000"/>
          <w:sz w:val="24"/>
          <w:szCs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400" w:lineRule="atLeast"/>
        <w:rPr>
          <w:rFonts w:ascii="Arial" w:hAnsi="Arial" w:cs="Arial"/>
          <w:bCs/>
          <w:color w:val="000000"/>
          <w:sz w:val="24"/>
        </w:rPr>
      </w:pPr>
    </w:p>
    <w:p>
      <w:pPr>
        <w:spacing w:line="400" w:lineRule="atLeast"/>
        <w:rPr>
          <w:rFonts w:ascii="Arial" w:hAnsi="Arial" w:cs="Arial"/>
          <w:bCs/>
          <w:color w:val="000000"/>
          <w:sz w:val="24"/>
        </w:rPr>
      </w:pPr>
    </w:p>
    <w:p>
      <w:pPr>
        <w:spacing w:line="400" w:lineRule="atLeast"/>
        <w:rPr>
          <w:rFonts w:ascii="Arial" w:hAnsi="Arial" w:cs="Arial"/>
          <w:color w:val="000000"/>
          <w:sz w:val="24"/>
          <w:szCs w:val="24"/>
          <w:shd w:val="clear" w:color="auto" w:fill="FFFFFF"/>
        </w:rPr>
      </w:pPr>
      <w:r>
        <w:rPr>
          <w:rFonts w:hint="eastAsia" w:ascii="Arial" w:hAnsi="Arial" w:cs="Arial"/>
          <w:bCs/>
          <w:color w:val="000000"/>
          <w:sz w:val="24"/>
          <w:lang w:val="en-US" w:eastAsia="zh-CN"/>
        </w:rPr>
        <w:t>四、</w:t>
      </w:r>
      <w:r>
        <w:rPr>
          <w:rFonts w:ascii="宋体" w:hAnsi="宋体"/>
          <w:color w:val="000000"/>
          <w:sz w:val="24"/>
          <w:szCs w:val="24"/>
          <w:shd w:val="clear" w:color="auto" w:fill="FFFFFF"/>
        </w:rPr>
        <w:t>磋商小组应当根据综合评分情况，按照评审得分由高到低顺序推荐3名以上成交候选供应商，评审得分相同的，按照最后报价由低到高的顺序推荐。评审得分且最后报价相同的，按照技术指标优劣顺序推荐</w:t>
      </w:r>
      <w:r>
        <w:rPr>
          <w:rFonts w:ascii="Arial" w:hAnsi="Arial" w:cs="Arial"/>
          <w:bCs/>
          <w:color w:val="000000"/>
          <w:sz w:val="24"/>
        </w:rPr>
        <w:t>。</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ascii="Arial" w:hAnsi="Arial" w:cs="Arial"/>
          <w:bCs/>
          <w:color w:val="000000"/>
          <w:sz w:val="24"/>
        </w:rPr>
      </w:pPr>
      <w:r>
        <w:rPr>
          <w:rFonts w:hint="eastAsia" w:ascii="宋体" w:hAnsi="宋体"/>
          <w:color w:val="000000"/>
          <w:sz w:val="24"/>
          <w:lang w:val="en-US" w:eastAsia="zh-CN"/>
        </w:rPr>
        <w:t>五、</w:t>
      </w:r>
      <w:r>
        <w:rPr>
          <w:rFonts w:hint="eastAsia" w:ascii="宋体" w:hAnsi="宋体"/>
          <w:color w:val="000000"/>
          <w:sz w:val="24"/>
        </w:rPr>
        <w:t>采购人根据磋商小组的评审报告，采购人应当确定排名第一的成交候选人为成交供应商。排名第一的成交候选人放弃成交、因不可抗力不能履行合同，或者磋商文件规定应当提交履约保证金而在规定的期限内未能提交的，采购人可以确定排名第二的成交候选人为成交供应商</w:t>
      </w:r>
      <w:r>
        <w:rPr>
          <w:rFonts w:hint="eastAsia" w:ascii="Arial" w:hAnsi="Arial" w:cs="Arial"/>
          <w:bCs/>
          <w:color w:val="000000"/>
          <w:sz w:val="24"/>
        </w:rPr>
        <w:t>，以此类推。</w:t>
      </w:r>
      <w:r>
        <w:rPr>
          <w:rFonts w:ascii="Arial" w:hAnsi="Arial" w:cs="Arial"/>
          <w:bCs/>
          <w:color w:val="000000"/>
          <w:sz w:val="24"/>
        </w:rPr>
        <w:t xml:space="preserve"> </w:t>
      </w:r>
    </w:p>
    <w:p>
      <w:pPr>
        <w:spacing w:line="400" w:lineRule="atLeast"/>
        <w:rPr>
          <w:rFonts w:ascii="Arial" w:hAnsi="Arial" w:cs="Arial"/>
          <w:color w:val="000000"/>
          <w:sz w:val="24"/>
        </w:rPr>
      </w:pPr>
      <w:r>
        <w:rPr>
          <w:rFonts w:hint="eastAsia" w:ascii="Arial" w:hAnsi="Arial" w:cs="Arial"/>
          <w:color w:val="000000"/>
          <w:sz w:val="24"/>
          <w:lang w:val="en-US" w:eastAsia="zh-CN"/>
        </w:rPr>
        <w:t>六、</w:t>
      </w:r>
      <w:r>
        <w:rPr>
          <w:rFonts w:ascii="Arial" w:hAnsi="Arial" w:cs="Arial"/>
          <w:color w:val="000000"/>
          <w:sz w:val="24"/>
        </w:rPr>
        <w:t>磋商过程的保密性</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磋商后，直到授予合同为止，凡是属于审查、澄清、评价和比较的有关资料以及授予成交商的建议等磋商小组成员或参与磋商的有关工作人员均不得向供应商或其他无关的人员透露，违者给予警告、取消担任磋商小组成员的资格，不得再参加任何项目的磋商。</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hint="eastAsia"/>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供应商在磋商过程中，所进行的力图影响磋商结果的，不符合《政府采购法》及本次磋商中有关规定的活动，将被取消其磋商资格。</w:t>
      </w:r>
    </w:p>
    <w:p>
      <w:pPr>
        <w:shd w:val="clear"/>
        <w:rPr>
          <w:rFonts w:hint="eastAsia"/>
          <w:color w:val="auto"/>
          <w:highlight w:val="none"/>
          <w:shd w:val="clear" w:color="auto" w:fill="auto"/>
        </w:rPr>
      </w:pPr>
    </w:p>
    <w:p>
      <w:pPr>
        <w:pStyle w:val="5"/>
        <w:jc w:val="center"/>
        <w:rPr>
          <w:rFonts w:hint="default" w:ascii="宋体" w:hAnsi="宋体" w:eastAsia="宋体" w:cs="宋体"/>
          <w:b/>
          <w:color w:val="auto"/>
          <w:sz w:val="36"/>
          <w:highlight w:val="none"/>
          <w:shd w:val="clear" w:color="auto" w:fill="auto"/>
          <w:lang w:val="en-US" w:eastAsia="zh-CN"/>
        </w:rPr>
      </w:pPr>
      <w:r>
        <w:rPr>
          <w:rFonts w:hint="eastAsia" w:ascii="宋体" w:hAnsi="宋体" w:cs="宋体"/>
          <w:b/>
          <w:color w:val="auto"/>
          <w:sz w:val="36"/>
          <w:highlight w:val="none"/>
          <w:shd w:val="clear" w:color="auto" w:fill="auto"/>
          <w:lang w:val="en-US" w:eastAsia="zh-CN"/>
        </w:rPr>
        <w:t>第八部分  授予合同</w:t>
      </w:r>
    </w:p>
    <w:p>
      <w:pPr>
        <w:pStyle w:val="5"/>
        <w:ind w:left="0" w:leftChars="0" w:firstLine="0" w:firstLineChars="0"/>
        <w:rPr>
          <w:rFonts w:hint="eastAsia" w:ascii="宋体" w:hAnsi="宋体" w:eastAsia="宋体" w:cs="宋体"/>
          <w:b/>
          <w:color w:val="auto"/>
          <w:sz w:val="36"/>
          <w:highlight w:val="none"/>
          <w:shd w:val="clear" w:color="auto" w:fill="auto"/>
        </w:rPr>
      </w:pP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一、</w:t>
      </w:r>
      <w:r>
        <w:rPr>
          <w:rFonts w:hint="eastAsia" w:ascii="宋体" w:hAnsi="宋体" w:eastAsia="宋体" w:cs="宋体"/>
          <w:color w:val="000000"/>
          <w:sz w:val="24"/>
        </w:rPr>
        <w:t>合同授予标准</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bCs/>
          <w:color w:val="000000"/>
          <w:sz w:val="24"/>
        </w:rPr>
        <w:t>合同将授予被确定为实质上响应磋商文件要求，符合采购需求、质量和货物相等且报价最低的供应商</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最低报价不一定是被授予合同的保证。</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排名第一的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磋商。</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二、</w:t>
      </w:r>
      <w:r>
        <w:rPr>
          <w:rFonts w:hint="eastAsia" w:ascii="宋体" w:hAnsi="宋体" w:eastAsia="宋体" w:cs="宋体"/>
          <w:color w:val="000000"/>
          <w:sz w:val="24"/>
        </w:rPr>
        <w:t>接受和拒绝任何或所有磋商的权力</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为维护国家利益，买方在授予合同之前仍有选择或拒绝任何全部磋商的权力，并对所采取的行为不作任何解释。</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三、</w:t>
      </w:r>
      <w:r>
        <w:rPr>
          <w:rFonts w:hint="eastAsia" w:ascii="宋体" w:hAnsi="宋体" w:eastAsia="宋体" w:cs="宋体"/>
          <w:color w:val="000000"/>
          <w:sz w:val="24"/>
        </w:rPr>
        <w:t>成交通知书</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成交公告发布同时，采购代理机构将以书面形式发出《成交通知书》，但发出时间不超过磋商有效期，《成交通知书》一经发出即发生法律效力。</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《成交通知书》将作为签订合同的依据。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采购代理机构将在成交商按规定签订合同并提交履约保证金（如适用）后退还其磋商保证金。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四、</w:t>
      </w:r>
      <w:r>
        <w:rPr>
          <w:rFonts w:hint="eastAsia" w:ascii="宋体" w:hAnsi="宋体" w:eastAsia="宋体" w:cs="宋体"/>
          <w:color w:val="000000"/>
          <w:sz w:val="24"/>
        </w:rPr>
        <w:t>签订合同</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sz w:val="24"/>
        </w:rPr>
        <w:t>供应商收到《成交通知书》后应在30日内与采购人签订合同</w:t>
      </w:r>
      <w:r>
        <w:rPr>
          <w:rFonts w:hint="eastAsia" w:ascii="宋体" w:hAnsi="宋体" w:eastAsia="宋体" w:cs="宋体"/>
          <w:color w:val="000000"/>
          <w:sz w:val="24"/>
        </w:rPr>
        <w:t>。买方和成交商不得再订立背离合同实质性内容的其他协议。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如成交供应商拒签合同，则按违约处理。采购代理机构没收其磋商保证金。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磋商文件、成交商的磋商响应文件及其澄清文件等，均为签订经济合同的依据。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五、</w:t>
      </w:r>
      <w:r>
        <w:rPr>
          <w:rFonts w:hint="eastAsia" w:ascii="宋体" w:hAnsi="宋体" w:eastAsia="宋体" w:cs="宋体"/>
          <w:color w:val="000000"/>
          <w:sz w:val="24"/>
        </w:rPr>
        <w:t>履约保证金（如适用）</w:t>
      </w:r>
    </w:p>
    <w:p>
      <w:pPr>
        <w:keepNext w:val="0"/>
        <w:keepLines w:val="0"/>
        <w:pageBreakBefore w:val="0"/>
        <w:widowControl w:val="0"/>
        <w:kinsoku/>
        <w:wordWrap/>
        <w:overflowPunct/>
        <w:topLinePunct w:val="0"/>
        <w:autoSpaceDE/>
        <w:autoSpaceDN/>
        <w:bidi w:val="0"/>
        <w:snapToGrid/>
        <w:spacing w:line="400" w:lineRule="atLeas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成交供应商应按合同规定的方式、时间和金额向买方提交履约保证金。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六、</w:t>
      </w:r>
      <w:r>
        <w:rPr>
          <w:rFonts w:hint="eastAsia" w:ascii="宋体" w:hAnsi="宋体" w:eastAsia="宋体" w:cs="宋体"/>
          <w:color w:val="000000"/>
          <w:sz w:val="24"/>
        </w:rPr>
        <w:t>磋商代理服务费</w:t>
      </w:r>
    </w:p>
    <w:p>
      <w:pPr>
        <w:pStyle w:val="10"/>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成交供应商须向采购代理机构按如下标准和期限交纳采购代理服务费：</w:t>
      </w:r>
    </w:p>
    <w:p>
      <w:pPr>
        <w:pStyle w:val="10"/>
        <w:keepNext w:val="0"/>
        <w:keepLines w:val="0"/>
        <w:pageBreakBefore w:val="0"/>
        <w:widowControl w:val="0"/>
        <w:kinsoku/>
        <w:wordWrap/>
        <w:overflowPunct/>
        <w:topLinePunct w:val="0"/>
        <w:autoSpaceDE/>
        <w:autoSpaceDN/>
        <w:bidi w:val="0"/>
        <w:adjustRightInd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color w:val="000000"/>
          <w:sz w:val="24"/>
          <w:szCs w:val="24"/>
        </w:rPr>
        <w:t>成交</w:t>
      </w:r>
      <w:r>
        <w:rPr>
          <w:rFonts w:hint="eastAsia" w:ascii="宋体" w:hAnsi="宋体" w:eastAsia="宋体" w:cs="宋体"/>
          <w:color w:val="000000"/>
          <w:sz w:val="24"/>
        </w:rPr>
        <w:t>供应</w:t>
      </w:r>
      <w:r>
        <w:rPr>
          <w:rFonts w:hint="eastAsia" w:ascii="宋体" w:hAnsi="宋体" w:eastAsia="宋体" w:cs="宋体"/>
          <w:color w:val="000000"/>
          <w:sz w:val="24"/>
          <w:szCs w:val="24"/>
        </w:rPr>
        <w:t>商须向</w:t>
      </w:r>
      <w:r>
        <w:rPr>
          <w:rFonts w:hint="eastAsia" w:ascii="宋体" w:hAnsi="宋体" w:eastAsia="宋体" w:cs="宋体"/>
          <w:color w:val="000000"/>
          <w:sz w:val="24"/>
          <w:szCs w:val="24"/>
          <w:lang w:eastAsia="zh-CN"/>
        </w:rPr>
        <w:t>新疆巴州西江建设工程监理有限公司</w:t>
      </w:r>
      <w:r>
        <w:rPr>
          <w:rFonts w:hint="eastAsia" w:ascii="宋体" w:hAnsi="宋体" w:eastAsia="宋体" w:cs="宋体"/>
          <w:color w:val="000000"/>
          <w:sz w:val="24"/>
          <w:szCs w:val="24"/>
        </w:rPr>
        <w:t>支付</w:t>
      </w:r>
      <w:r>
        <w:rPr>
          <w:rFonts w:hint="eastAsia" w:ascii="宋体" w:hAnsi="宋体" w:eastAsia="宋体" w:cs="宋体"/>
          <w:color w:val="000000"/>
          <w:sz w:val="24"/>
        </w:rPr>
        <w:t>采购代理服务费。</w:t>
      </w:r>
    </w:p>
    <w:p>
      <w:pPr>
        <w:pStyle w:val="10"/>
        <w:keepNext w:val="0"/>
        <w:keepLines w:val="0"/>
        <w:pageBreakBefore w:val="0"/>
        <w:widowControl w:val="0"/>
        <w:kinsoku/>
        <w:wordWrap/>
        <w:overflowPunct/>
        <w:topLinePunct w:val="0"/>
        <w:autoSpaceDE/>
        <w:autoSpaceDN/>
        <w:bidi w:val="0"/>
        <w:adjustRightInd w:val="0"/>
        <w:snapToGrid/>
        <w:spacing w:line="400" w:lineRule="atLeast"/>
        <w:ind w:left="0" w:firstLine="0" w:firstLineChars="0"/>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在宣布成交后一周内，成交商须按第</w:t>
      </w: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条规定的标准以银行汇票、转帐支票或电汇的方式一次性向采购代理机构缴纳采购代理服务费。</w:t>
      </w:r>
    </w:p>
    <w:p>
      <w:pPr>
        <w:rPr>
          <w:rFonts w:hint="eastAsia" w:ascii="宋体" w:hAnsi="宋体" w:eastAsia="宋体" w:cs="宋体"/>
          <w:b/>
          <w:color w:val="auto"/>
          <w:sz w:val="36"/>
          <w:highlight w:val="none"/>
          <w:shd w:val="clear" w:color="auto" w:fill="auto"/>
        </w:rPr>
      </w:pPr>
    </w:p>
    <w:p>
      <w:pPr>
        <w:pStyle w:val="5"/>
        <w:shd w:val="clear"/>
        <w:rPr>
          <w:rFonts w:hint="eastAsia"/>
          <w:color w:val="auto"/>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w:t>
      </w:r>
      <w:r>
        <w:rPr>
          <w:rFonts w:hint="eastAsia" w:ascii="宋体" w:hAnsi="宋体" w:cs="宋体"/>
          <w:b/>
          <w:color w:val="auto"/>
          <w:sz w:val="36"/>
          <w:highlight w:val="none"/>
          <w:shd w:val="clear" w:color="auto" w:fill="auto"/>
          <w:lang w:val="en-US" w:eastAsia="zh-CN"/>
        </w:rPr>
        <w:t>九</w:t>
      </w:r>
      <w:r>
        <w:rPr>
          <w:rFonts w:hint="eastAsia" w:ascii="宋体" w:hAnsi="宋体" w:eastAsia="宋体" w:cs="宋体"/>
          <w:b/>
          <w:color w:val="auto"/>
          <w:sz w:val="36"/>
          <w:highlight w:val="none"/>
          <w:shd w:val="clear" w:color="auto" w:fill="auto"/>
        </w:rPr>
        <w:t xml:space="preserve">部分 </w:t>
      </w:r>
      <w:r>
        <w:rPr>
          <w:rFonts w:hint="eastAsia" w:ascii="宋体" w:hAnsi="宋体" w:cs="宋体"/>
          <w:b/>
          <w:color w:val="auto"/>
          <w:sz w:val="36"/>
          <w:highlight w:val="none"/>
          <w:shd w:val="clear" w:color="auto" w:fill="auto"/>
          <w:lang w:eastAsia="zh-CN"/>
        </w:rPr>
        <w:t>响应文件</w:t>
      </w:r>
      <w:r>
        <w:rPr>
          <w:rFonts w:hint="eastAsia" w:ascii="宋体" w:hAnsi="宋体" w:eastAsia="宋体" w:cs="宋体"/>
          <w:b/>
          <w:color w:val="auto"/>
          <w:sz w:val="36"/>
          <w:highlight w:val="none"/>
          <w:shd w:val="clear" w:color="auto" w:fill="auto"/>
        </w:rPr>
        <w:t>的编制装订</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编制和装订顺序</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（一）投标人的</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必须制作目录和页码并进行胶装。</w:t>
      </w:r>
    </w:p>
    <w:p>
      <w:pPr>
        <w:shd w:val="clear"/>
        <w:spacing w:line="360" w:lineRule="auto"/>
        <w:ind w:firstLine="597" w:firstLineChars="24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（二）投标人的</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编制顺序，必须按下列顺序排列和装订。否则，其</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将可能被拒绝接受，或作为废标处理。编制排列和装订顺序严格如下：</w:t>
      </w:r>
    </w:p>
    <w:p>
      <w:pPr>
        <w:tabs>
          <w:tab w:val="left" w:pos="709"/>
        </w:tabs>
        <w:adjustRightInd w:val="0"/>
        <w:snapToGrid w:val="0"/>
        <w:spacing w:line="360" w:lineRule="auto"/>
        <w:ind w:left="709"/>
        <w:rPr>
          <w:rFonts w:hint="eastAsia" w:ascii="宋体" w:hAnsi="宋体" w:cs="宋体"/>
          <w:sz w:val="24"/>
        </w:rPr>
      </w:pPr>
      <w:bookmarkStart w:id="135" w:name="_Toc96615211"/>
      <w:bookmarkStart w:id="136" w:name="_Toc96615141"/>
      <w:bookmarkStart w:id="137" w:name="_Toc100669692"/>
      <w:r>
        <w:rPr>
          <w:rFonts w:hint="eastAsia" w:ascii="宋体" w:hAnsi="宋体" w:cs="宋体"/>
          <w:sz w:val="24"/>
        </w:rPr>
        <w:t>1.报价函及法定代表人资格证明书及授权委托书（格式）</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2总报价表（格式）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3</w:t>
      </w:r>
      <w:r>
        <w:rPr>
          <w:rFonts w:hint="eastAsia" w:ascii="宋体" w:hAnsi="宋体" w:cs="宋体"/>
          <w:sz w:val="24"/>
        </w:rPr>
        <w:t>.货物说明一览表（格式）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4</w:t>
      </w:r>
      <w:r>
        <w:rPr>
          <w:rFonts w:hint="eastAsia" w:ascii="宋体" w:hAnsi="宋体" w:cs="宋体"/>
          <w:sz w:val="24"/>
        </w:rPr>
        <w:t>.技术规格偏离表（格式）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5</w:t>
      </w:r>
      <w:r>
        <w:rPr>
          <w:rFonts w:hint="eastAsia" w:ascii="宋体" w:hAnsi="宋体" w:cs="宋体"/>
          <w:sz w:val="24"/>
        </w:rPr>
        <w:t>.商务条款偏离表（格式）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6</w:t>
      </w:r>
      <w:r>
        <w:rPr>
          <w:rFonts w:hint="eastAsia" w:ascii="宋体" w:hAnsi="宋体" w:cs="宋体"/>
          <w:sz w:val="24"/>
        </w:rPr>
        <w:t>.资格证明文件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7</w:t>
      </w:r>
      <w:r>
        <w:rPr>
          <w:rFonts w:hint="eastAsia" w:ascii="宋体" w:hAnsi="宋体" w:cs="宋体"/>
          <w:sz w:val="24"/>
        </w:rPr>
        <w:t>.业绩证明文件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8</w:t>
      </w:r>
      <w:r>
        <w:rPr>
          <w:rFonts w:hint="eastAsia" w:ascii="宋体" w:hAnsi="宋体" w:cs="宋体"/>
          <w:sz w:val="24"/>
        </w:rPr>
        <w:t>.供应商情况表（格式）</w:t>
      </w:r>
    </w:p>
    <w:p>
      <w:pPr>
        <w:pStyle w:val="2"/>
      </w:pPr>
      <w:r>
        <w:rPr>
          <w:rFonts w:hint="eastAsia" w:ascii="宋体" w:hAnsi="宋体" w:cs="宋体"/>
          <w:sz w:val="24"/>
        </w:rPr>
        <w:t xml:space="preserve">      </w:t>
      </w:r>
      <w:r>
        <w:rPr>
          <w:rFonts w:ascii="宋体" w:hAnsi="宋体" w:cs="宋体"/>
          <w:sz w:val="24"/>
        </w:rPr>
        <w:t>9</w:t>
      </w:r>
      <w:r>
        <w:rPr>
          <w:rFonts w:hint="eastAsia" w:ascii="宋体" w:hAnsi="宋体" w:cs="宋体"/>
          <w:sz w:val="24"/>
        </w:rPr>
        <w:t>.项目实施方案及售后服务方案（格式自拟）</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.中小企业声明函（格式）（中小企业参加的）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.监狱企业证明材料（监狱企业参加的）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w:t>
      </w:r>
      <w:r>
        <w:rPr>
          <w:rFonts w:hint="eastAsia" w:ascii="宋体" w:hAnsi="宋体" w:cs="宋体"/>
          <w:bCs/>
          <w:sz w:val="24"/>
        </w:rPr>
        <w:t>残疾人福利性单位声明函（残疾人福利性企业参加的）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.拟投入本项目人员情况表</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.供应商提供其他有利于投标的资料</w:t>
      </w: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rPr>
          <w:rFonts w:ascii="宋体" w:hAnsi="宋体" w:cs="Arial"/>
          <w:color w:val="000000"/>
          <w:sz w:val="24"/>
        </w:rPr>
      </w:pPr>
      <w:r>
        <w:rPr>
          <w:rFonts w:ascii="宋体" w:hAnsi="宋体" w:cs="Arial"/>
          <w:color w:val="000000"/>
          <w:sz w:val="24"/>
        </w:rPr>
        <w:br w:type="page"/>
      </w:r>
    </w:p>
    <w:p>
      <w:pPr>
        <w:pStyle w:val="2"/>
      </w:pPr>
    </w:p>
    <w:bookmarkEnd w:id="135"/>
    <w:bookmarkEnd w:id="136"/>
    <w:bookmarkEnd w:id="137"/>
    <w:p>
      <w:pPr>
        <w:pStyle w:val="4"/>
        <w:numPr>
          <w:ilvl w:val="1"/>
          <w:numId w:val="0"/>
        </w:numPr>
        <w:adjustRightInd w:val="0"/>
        <w:snapToGrid w:val="0"/>
        <w:spacing w:before="0" w:after="0" w:line="360" w:lineRule="auto"/>
        <w:rPr>
          <w:rFonts w:hint="eastAsia" w:ascii="宋体" w:hAnsi="宋体" w:eastAsia="宋体" w:cs="宋体"/>
          <w:sz w:val="24"/>
          <w:szCs w:val="24"/>
        </w:rPr>
      </w:pPr>
      <w:bookmarkStart w:id="138" w:name="_Toc85057115"/>
      <w:bookmarkStart w:id="139" w:name="_Toc417049195"/>
      <w:bookmarkStart w:id="140" w:name="_Toc30417"/>
      <w:bookmarkStart w:id="141" w:name="_Toc53396930"/>
      <w:r>
        <w:rPr>
          <w:rFonts w:hint="eastAsia" w:ascii="宋体" w:hAnsi="宋体" w:eastAsia="宋体" w:cs="宋体"/>
          <w:bCs w:val="0"/>
          <w:sz w:val="24"/>
          <w:szCs w:val="24"/>
        </w:rPr>
        <w:t>附件</w:t>
      </w:r>
      <w:r>
        <w:rPr>
          <w:rFonts w:hint="eastAsia" w:ascii="宋体" w:hAnsi="宋体" w:eastAsia="宋体" w:cs="宋体"/>
          <w:sz w:val="24"/>
          <w:szCs w:val="24"/>
        </w:rPr>
        <w:t>1．          (一）、报价函（格式）</w:t>
      </w:r>
      <w:bookmarkEnd w:id="138"/>
      <w:bookmarkEnd w:id="139"/>
      <w:bookmarkEnd w:id="140"/>
      <w:bookmarkEnd w:id="141"/>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adjustRightInd w:val="0"/>
        <w:snapToGrid w:val="0"/>
        <w:spacing w:line="360" w:lineRule="auto"/>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w:t>
      </w:r>
      <w:r>
        <w:rPr>
          <w:rFonts w:hint="eastAsia" w:ascii="宋体" w:hAnsi="宋体" w:cs="宋体"/>
          <w:sz w:val="24"/>
        </w:rPr>
        <w:t>项目磋商采购货物及服务的采购邀请</w:t>
      </w:r>
      <w:r>
        <w:rPr>
          <w:rFonts w:hint="eastAsia" w:ascii="宋体" w:hAnsi="宋体" w:cs="宋体"/>
          <w:sz w:val="24"/>
          <w:u w:val="single"/>
        </w:rPr>
        <w:t>（项目编号</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）经正式授权并代表供应商</w:t>
      </w:r>
      <w:r>
        <w:rPr>
          <w:rFonts w:hint="eastAsia" w:ascii="宋体" w:hAnsi="宋体" w:cs="宋体"/>
          <w:sz w:val="24"/>
          <w:u w:val="single"/>
        </w:rPr>
        <w:t>（供应商名称、地址）</w:t>
      </w:r>
      <w:r>
        <w:rPr>
          <w:rFonts w:hint="eastAsia" w:ascii="宋体" w:hAnsi="宋体" w:cs="宋体"/>
          <w:sz w:val="24"/>
        </w:rPr>
        <w:t>提交下述文件正本一份、副本</w:t>
      </w:r>
      <w:r>
        <w:rPr>
          <w:rFonts w:hint="eastAsia" w:ascii="宋体" w:hAnsi="宋体" w:cs="宋体"/>
          <w:sz w:val="24"/>
          <w:u w:val="single"/>
        </w:rPr>
        <w:t xml:space="preserve">    </w:t>
      </w:r>
      <w:r>
        <w:rPr>
          <w:rFonts w:hint="eastAsia" w:ascii="宋体" w:hAnsi="宋体" w:cs="宋体"/>
          <w:sz w:val="24"/>
        </w:rPr>
        <w:t>份、电子版</w:t>
      </w:r>
      <w:r>
        <w:rPr>
          <w:rFonts w:hint="eastAsia" w:ascii="宋体" w:hAnsi="宋体" w:cs="宋体"/>
          <w:sz w:val="24"/>
          <w:u w:val="single"/>
        </w:rPr>
        <w:t xml:space="preserve">    </w:t>
      </w:r>
      <w:r>
        <w:rPr>
          <w:rFonts w:hint="eastAsia" w:ascii="宋体" w:hAnsi="宋体" w:cs="宋体"/>
          <w:sz w:val="24"/>
        </w:rPr>
        <w:t>份：</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1.报价函及法定代表人资格证明书及授权委托书（格式）</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2总报价表（格式）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3</w:t>
      </w:r>
      <w:r>
        <w:rPr>
          <w:rFonts w:hint="eastAsia" w:ascii="宋体" w:hAnsi="宋体" w:cs="宋体"/>
          <w:sz w:val="24"/>
        </w:rPr>
        <w:t>.货物说明一览表（格式）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4</w:t>
      </w:r>
      <w:r>
        <w:rPr>
          <w:rFonts w:hint="eastAsia" w:ascii="宋体" w:hAnsi="宋体" w:cs="宋体"/>
          <w:sz w:val="24"/>
        </w:rPr>
        <w:t>.技术规格偏离表（格式）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5</w:t>
      </w:r>
      <w:r>
        <w:rPr>
          <w:rFonts w:hint="eastAsia" w:ascii="宋体" w:hAnsi="宋体" w:cs="宋体"/>
          <w:sz w:val="24"/>
        </w:rPr>
        <w:t>.商务条款偏离表（格式）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6</w:t>
      </w:r>
      <w:r>
        <w:rPr>
          <w:rFonts w:hint="eastAsia" w:ascii="宋体" w:hAnsi="宋体" w:cs="宋体"/>
          <w:sz w:val="24"/>
        </w:rPr>
        <w:t>.资格证明文件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7</w:t>
      </w:r>
      <w:r>
        <w:rPr>
          <w:rFonts w:hint="eastAsia" w:ascii="宋体" w:hAnsi="宋体" w:cs="宋体"/>
          <w:sz w:val="24"/>
        </w:rPr>
        <w:t>.业绩证明文件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8</w:t>
      </w:r>
      <w:r>
        <w:rPr>
          <w:rFonts w:hint="eastAsia" w:ascii="宋体" w:hAnsi="宋体" w:cs="宋体"/>
          <w:sz w:val="24"/>
        </w:rPr>
        <w:t>.供应商情况表（格式）</w:t>
      </w:r>
    </w:p>
    <w:p>
      <w:pPr>
        <w:pStyle w:val="2"/>
      </w:pPr>
      <w:r>
        <w:rPr>
          <w:rFonts w:hint="eastAsia" w:ascii="宋体" w:hAnsi="宋体" w:cs="宋体"/>
          <w:sz w:val="24"/>
        </w:rPr>
        <w:t xml:space="preserve">      </w:t>
      </w:r>
      <w:r>
        <w:rPr>
          <w:rFonts w:ascii="宋体" w:hAnsi="宋体" w:cs="宋体"/>
          <w:sz w:val="24"/>
        </w:rPr>
        <w:t>9</w:t>
      </w:r>
      <w:r>
        <w:rPr>
          <w:rFonts w:hint="eastAsia" w:ascii="宋体" w:hAnsi="宋体" w:cs="宋体"/>
          <w:sz w:val="24"/>
        </w:rPr>
        <w:t>.项目实施方案及售后服务方案（格式自拟）</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.中小企业声明函（格式）（中小企业参加的）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.监狱企业证明材料（监狱企业参加的）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w:t>
      </w:r>
      <w:r>
        <w:rPr>
          <w:rFonts w:hint="eastAsia" w:ascii="宋体" w:hAnsi="宋体" w:cs="宋体"/>
          <w:bCs/>
          <w:sz w:val="24"/>
        </w:rPr>
        <w:t>残疾人福利性单位声明函（残疾人福利性企业参加的）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.拟投入本项目人员情况表</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.供应商提供其他有利于投标的资料</w:t>
      </w:r>
    </w:p>
    <w:p>
      <w:pPr>
        <w:adjustRightInd w:val="0"/>
        <w:snapToGrid w:val="0"/>
        <w:spacing w:line="360" w:lineRule="auto"/>
        <w:ind w:left="420"/>
        <w:rPr>
          <w:rFonts w:hint="eastAsia" w:ascii="宋体" w:hAnsi="宋体" w:cs="宋体"/>
          <w:sz w:val="24"/>
        </w:rPr>
      </w:pPr>
      <w:r>
        <w:rPr>
          <w:rFonts w:hint="eastAsia" w:ascii="宋体" w:hAnsi="宋体" w:cs="宋体"/>
          <w:sz w:val="24"/>
        </w:rPr>
        <w:t>在此，签字代表宣布同意如下：</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所附报价价格表中规定的应提交和交付的货物和服务报价为</w:t>
      </w:r>
      <w:r>
        <w:rPr>
          <w:rFonts w:hint="eastAsia" w:ascii="宋体" w:hAnsi="宋体" w:cs="宋体"/>
          <w:sz w:val="24"/>
          <w:u w:val="single"/>
        </w:rPr>
        <w:t>（注明币种，并用文字和数字表示的报价）</w:t>
      </w:r>
      <w:r>
        <w:rPr>
          <w:rFonts w:hint="eastAsia" w:ascii="宋体" w:hAnsi="宋体" w:cs="宋体"/>
          <w:sz w:val="24"/>
        </w:rPr>
        <w:t>。</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我方将按磋商文件的规定履行合同责任和义务。</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我方已详细审查全部磋商文件，包括第</w:t>
      </w:r>
      <w:r>
        <w:rPr>
          <w:rFonts w:hint="eastAsia" w:ascii="宋体" w:hAnsi="宋体" w:cs="宋体"/>
          <w:sz w:val="24"/>
          <w:u w:val="single"/>
        </w:rPr>
        <w:t>（编号、补遗书）（如果有的话）</w:t>
      </w:r>
      <w:r>
        <w:rPr>
          <w:rFonts w:hint="eastAsia" w:ascii="宋体" w:hAnsi="宋体" w:cs="宋体"/>
          <w:sz w:val="24"/>
        </w:rPr>
        <w:t>。我们完全理解并同意放弃对这方面有不明及误解的权利。</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本响应文件有效期为自提交最后报价之日起</w:t>
      </w:r>
      <w:r>
        <w:rPr>
          <w:rFonts w:hint="eastAsia" w:ascii="宋体" w:hAnsi="宋体" w:cs="宋体"/>
          <w:sz w:val="24"/>
          <w:u w:val="single"/>
        </w:rPr>
        <w:t xml:space="preserve">   90   </w:t>
      </w:r>
      <w:r>
        <w:rPr>
          <w:rFonts w:hint="eastAsia" w:ascii="宋体" w:hAnsi="宋体" w:cs="宋体"/>
          <w:sz w:val="24"/>
        </w:rPr>
        <w:t>个日历日。</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如果在规定的提交最后报价时间后，我方在响应文件有效期内撤回，我方的磋商保证金将被贵方没收。</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我方承诺，与采购人聘请的为此目的提供咨询服务的公司及任何附属机构均无关联，我方不是采购人的附属机构。</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我方同意提供按照贵方可能要求的与其磋商有关的一切数据或资料，完全理解贵方不一定接受最低价的响应文件或收到的任何响应文件。</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与本次磋商有关的一切正式往来信函请寄：</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电子函件</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pStyle w:val="10"/>
        <w:tabs>
          <w:tab w:val="left" w:pos="5580"/>
        </w:tabs>
        <w:adjustRightInd w:val="0"/>
        <w:snapToGrid w:val="0"/>
        <w:spacing w:line="360" w:lineRule="auto"/>
        <w:rPr>
          <w:rFonts w:hint="eastAsia" w:hAnsi="宋体" w:cs="宋体"/>
          <w:sz w:val="24"/>
          <w:szCs w:val="24"/>
          <w:u w:val="single"/>
        </w:rPr>
      </w:pPr>
      <w:r>
        <w:rPr>
          <w:rFonts w:hint="eastAsia" w:hAnsi="宋体" w:cs="宋体"/>
          <w:sz w:val="24"/>
          <w:szCs w:val="24"/>
        </w:rPr>
        <w:t>供应商开户银行（全称）</w:t>
      </w:r>
      <w:r>
        <w:rPr>
          <w:rFonts w:hint="eastAsia" w:hAnsi="宋体" w:cs="宋体"/>
          <w:sz w:val="24"/>
          <w:szCs w:val="24"/>
          <w:u w:val="single"/>
        </w:rPr>
        <w:t xml:space="preserve">                          </w:t>
      </w:r>
    </w:p>
    <w:p>
      <w:pPr>
        <w:pStyle w:val="10"/>
        <w:tabs>
          <w:tab w:val="left" w:pos="5580"/>
        </w:tabs>
        <w:adjustRightInd w:val="0"/>
        <w:snapToGrid w:val="0"/>
        <w:spacing w:line="360" w:lineRule="auto"/>
        <w:rPr>
          <w:rFonts w:hint="eastAsia" w:hAnsi="宋体" w:cs="宋体"/>
          <w:sz w:val="24"/>
          <w:szCs w:val="24"/>
          <w:u w:val="single"/>
        </w:rPr>
      </w:pPr>
      <w:r>
        <w:rPr>
          <w:rFonts w:hint="eastAsia" w:hAnsi="宋体" w:cs="宋体"/>
          <w:sz w:val="24"/>
          <w:szCs w:val="24"/>
        </w:rPr>
        <w:t xml:space="preserve">供应商银行账号 </w:t>
      </w:r>
      <w:r>
        <w:rPr>
          <w:rFonts w:hint="eastAsia" w:hAnsi="宋体" w:cs="宋体"/>
          <w:sz w:val="24"/>
          <w:szCs w:val="24"/>
          <w:u w:val="single"/>
        </w:rPr>
        <w:t xml:space="preserve">                               </w:t>
      </w:r>
    </w:p>
    <w:p>
      <w:pPr>
        <w:widowControl/>
        <w:autoSpaceDE w:val="0"/>
        <w:autoSpaceDN w:val="0"/>
        <w:adjustRightInd w:val="0"/>
        <w:snapToGrid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widowControl/>
        <w:autoSpaceDE w:val="0"/>
        <w:autoSpaceDN w:val="0"/>
        <w:adjustRightInd w:val="0"/>
        <w:snapToGrid w:val="0"/>
        <w:spacing w:line="360" w:lineRule="auto"/>
        <w:ind w:left="359" w:right="26" w:hanging="357"/>
        <w:jc w:val="right"/>
        <w:textAlignment w:val="bottom"/>
        <w:rPr>
          <w:rFonts w:hint="eastAsia" w:ascii="宋体" w:hAnsi="宋体" w:cs="宋体"/>
          <w:sz w:val="24"/>
          <w:u w:val="single"/>
        </w:rPr>
      </w:pPr>
    </w:p>
    <w:p>
      <w:pPr>
        <w:pStyle w:val="4"/>
        <w:pageBreakBefore/>
        <w:numPr>
          <w:ilvl w:val="0"/>
          <w:numId w:val="0"/>
        </w:numPr>
        <w:snapToGrid w:val="0"/>
        <w:spacing w:before="0" w:after="0" w:line="240" w:lineRule="auto"/>
        <w:jc w:val="center"/>
        <w:rPr>
          <w:sz w:val="24"/>
          <w:szCs w:val="24"/>
        </w:rPr>
      </w:pPr>
      <w:bookmarkStart w:id="142" w:name="_Toc85057116"/>
      <w:r>
        <w:rPr>
          <w:rFonts w:hint="eastAsia"/>
          <w:sz w:val="28"/>
        </w:rPr>
        <w:t>（二）、</w:t>
      </w:r>
      <w:r>
        <w:rPr>
          <w:sz w:val="28"/>
        </w:rPr>
        <w:t>法定代表人资格证明书及授权委</w:t>
      </w:r>
      <w:r>
        <w:rPr>
          <w:rFonts w:hint="eastAsia"/>
          <w:sz w:val="28"/>
        </w:rPr>
        <w:t>托书</w:t>
      </w:r>
      <w:bookmarkEnd w:id="142"/>
    </w:p>
    <w:p>
      <w:pPr>
        <w:widowControl/>
        <w:snapToGrid w:val="0"/>
        <w:spacing w:before="450"/>
        <w:ind w:left="-710"/>
        <w:jc w:val="center"/>
        <w:rPr>
          <w:rFonts w:ascii="Arial" w:hAnsi="Arial" w:cs="Arial"/>
          <w:sz w:val="24"/>
        </w:rPr>
      </w:pPr>
      <w:r>
        <w:rPr>
          <w:rFonts w:hint="eastAsia"/>
          <w:snapToGrid w:val="0"/>
          <w:sz w:val="24"/>
        </w:rPr>
        <w:t>1.</w:t>
      </w:r>
      <w:r>
        <w:rPr>
          <w:snapToGrid w:val="0"/>
          <w:sz w:val="24"/>
        </w:rPr>
        <w:t>法定代表人身份证明书</w:t>
      </w:r>
    </w:p>
    <w:p>
      <w:pPr>
        <w:widowControl/>
        <w:snapToGrid w:val="0"/>
        <w:spacing w:before="450"/>
        <w:ind w:left="-710"/>
        <w:jc w:val="left"/>
        <w:rPr>
          <w:rFonts w:ascii="Arial" w:hAnsi="Arial" w:cs="Arial"/>
          <w:sz w:val="24"/>
        </w:rPr>
      </w:pPr>
      <w:r>
        <w:rPr>
          <w:rFonts w:hint="eastAsia" w:ascii="宋体" w:hAnsi="宋体" w:cs="宋体"/>
          <w:kern w:val="0"/>
          <w:sz w:val="24"/>
          <w:lang w:bidi="ar"/>
        </w:rPr>
        <w:t>投 标 人：</w:t>
      </w:r>
    </w:p>
    <w:p>
      <w:pPr>
        <w:widowControl/>
        <w:snapToGrid w:val="0"/>
        <w:spacing w:before="450"/>
        <w:ind w:left="-710"/>
        <w:jc w:val="left"/>
        <w:rPr>
          <w:rFonts w:ascii="Arial" w:hAnsi="Arial" w:cs="Arial"/>
          <w:sz w:val="24"/>
        </w:rPr>
      </w:pPr>
      <w:r>
        <w:rPr>
          <w:rFonts w:hint="eastAsia" w:ascii="宋体" w:hAnsi="宋体" w:cs="宋体"/>
          <w:kern w:val="0"/>
          <w:sz w:val="24"/>
          <w:lang w:bidi="ar"/>
        </w:rPr>
        <w:t>单位性质：</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地    址：</w:t>
      </w:r>
      <w:r>
        <w:rPr>
          <w:rFonts w:hint="eastAsia" w:ascii="宋体" w:hAnsi="宋体" w:cs="宋体"/>
          <w:kern w:val="0"/>
          <w:sz w:val="24"/>
          <w:u w:val="single"/>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成立时间：</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w:t>
      </w:r>
    </w:p>
    <w:p>
      <w:pPr>
        <w:widowControl/>
        <w:snapToGrid w:val="0"/>
        <w:spacing w:before="450"/>
        <w:ind w:left="-710"/>
        <w:jc w:val="left"/>
        <w:rPr>
          <w:rFonts w:ascii="Arial" w:hAnsi="Arial" w:cs="Arial"/>
          <w:sz w:val="24"/>
        </w:rPr>
      </w:pPr>
      <w:r>
        <w:rPr>
          <w:rFonts w:hint="eastAsia" w:ascii="宋体" w:hAnsi="宋体" w:cs="宋体"/>
          <w:kern w:val="0"/>
          <w:sz w:val="24"/>
          <w:lang w:bidi="ar"/>
        </w:rPr>
        <w:t>经营期限：</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姓    名：</w:t>
      </w:r>
      <w:r>
        <w:rPr>
          <w:rFonts w:hint="eastAsia" w:ascii="宋体" w:hAnsi="宋体" w:cs="宋体"/>
          <w:kern w:val="0"/>
          <w:sz w:val="24"/>
          <w:u w:val="single"/>
          <w:lang w:bidi="ar"/>
        </w:rPr>
        <w:t>         </w:t>
      </w:r>
      <w:r>
        <w:rPr>
          <w:rFonts w:hint="eastAsia" w:ascii="宋体" w:hAnsi="宋体" w:cs="宋体"/>
          <w:kern w:val="0"/>
          <w:sz w:val="24"/>
          <w:lang w:bidi="ar"/>
        </w:rPr>
        <w:t>性     别：</w:t>
      </w:r>
      <w:r>
        <w:rPr>
          <w:rFonts w:hint="eastAsia" w:ascii="宋体" w:hAnsi="宋体" w:cs="宋体"/>
          <w:kern w:val="0"/>
          <w:sz w:val="24"/>
          <w:u w:val="single"/>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年    龄：</w:t>
      </w:r>
      <w:r>
        <w:rPr>
          <w:rFonts w:hint="eastAsia" w:ascii="宋体" w:hAnsi="宋体" w:cs="宋体"/>
          <w:kern w:val="0"/>
          <w:sz w:val="24"/>
          <w:u w:val="single"/>
          <w:lang w:bidi="ar"/>
        </w:rPr>
        <w:t xml:space="preserve">         </w:t>
      </w:r>
      <w:r>
        <w:rPr>
          <w:rFonts w:hint="eastAsia" w:ascii="宋体" w:hAnsi="宋体" w:cs="宋体"/>
          <w:kern w:val="0"/>
          <w:sz w:val="24"/>
          <w:lang w:bidi="ar"/>
        </w:rPr>
        <w:t>职     务：</w:t>
      </w:r>
      <w:r>
        <w:rPr>
          <w:rFonts w:hint="eastAsia" w:ascii="宋体" w:hAnsi="宋体" w:cs="宋体"/>
          <w:kern w:val="0"/>
          <w:sz w:val="24"/>
          <w:u w:val="single"/>
          <w:lang w:bidi="ar"/>
        </w:rPr>
        <w:t>          </w:t>
      </w:r>
      <w:r>
        <w:rPr>
          <w:rFonts w:hint="eastAsia" w:ascii="宋体" w:hAnsi="宋体" w:cs="宋体"/>
          <w:kern w:val="0"/>
          <w:sz w:val="24"/>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系</w:t>
      </w:r>
      <w:r>
        <w:rPr>
          <w:rFonts w:hint="eastAsia" w:ascii="宋体" w:hAnsi="宋体" w:cs="宋体"/>
          <w:kern w:val="0"/>
          <w:sz w:val="24"/>
          <w:u w:val="single"/>
          <w:lang w:bidi="ar"/>
        </w:rPr>
        <w:t>                 </w:t>
      </w:r>
      <w:r>
        <w:rPr>
          <w:rFonts w:hint="eastAsia" w:ascii="宋体" w:hAnsi="宋体" w:cs="宋体"/>
          <w:kern w:val="0"/>
          <w:sz w:val="24"/>
          <w:lang w:bidi="ar"/>
        </w:rPr>
        <w:t>（供应商名称）的法定代表人。</w:t>
      </w:r>
    </w:p>
    <w:p>
      <w:pPr>
        <w:widowControl/>
        <w:snapToGrid w:val="0"/>
        <w:spacing w:before="450"/>
        <w:ind w:left="-710"/>
        <w:jc w:val="left"/>
        <w:rPr>
          <w:rFonts w:ascii="Arial" w:hAnsi="Arial" w:cs="Arial"/>
          <w:sz w:val="24"/>
        </w:rPr>
      </w:pPr>
      <w:r>
        <w:rPr>
          <w:rFonts w:hint="eastAsia" w:ascii="宋体" w:hAnsi="宋体" w:cs="宋体"/>
          <w:kern w:val="0"/>
          <w:sz w:val="24"/>
          <w:lang w:bidi="ar"/>
        </w:rPr>
        <w:t>特此证明。 </w:t>
      </w:r>
    </w:p>
    <w:p>
      <w:pPr>
        <w:widowControl/>
        <w:snapToGrid w:val="0"/>
        <w:spacing w:before="450"/>
        <w:ind w:left="-710"/>
        <w:jc w:val="left"/>
        <w:rPr>
          <w:rFonts w:ascii="Arial" w:hAnsi="Arial" w:cs="Arial"/>
          <w:sz w:val="24"/>
        </w:rPr>
      </w:pPr>
      <w:r>
        <w:rPr>
          <w:rFonts w:hint="eastAsia" w:ascii="宋体" w:hAnsi="宋体" w:cs="宋体"/>
          <w:kern w:val="0"/>
          <w:sz w:val="24"/>
          <w:lang w:bidi="ar"/>
        </w:rPr>
        <w:t>附：法定代表人身份证正反面</w:t>
      </w:r>
    </w:p>
    <w:p>
      <w:pPr>
        <w:widowControl/>
        <w:snapToGrid w:val="0"/>
        <w:spacing w:before="450"/>
        <w:jc w:val="left"/>
        <w:rPr>
          <w:rFonts w:ascii="Arial" w:hAnsi="Arial" w:cs="Arial"/>
          <w:sz w:val="24"/>
        </w:rPr>
      </w:pP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供应商：</w:t>
      </w:r>
      <w:r>
        <w:rPr>
          <w:rFonts w:hint="eastAsia" w:ascii="宋体" w:hAnsi="宋体" w:cs="宋体"/>
          <w:kern w:val="0"/>
          <w:sz w:val="24"/>
          <w:u w:val="single"/>
          <w:lang w:bidi="ar"/>
        </w:rPr>
        <w:t xml:space="preserve">                  </w:t>
      </w:r>
      <w:r>
        <w:rPr>
          <w:rFonts w:hint="eastAsia" w:ascii="宋体" w:hAnsi="宋体" w:cs="宋体"/>
          <w:kern w:val="0"/>
          <w:sz w:val="24"/>
          <w:lang w:bidi="ar"/>
        </w:rPr>
        <w:t>（盖章）</w:t>
      </w:r>
    </w:p>
    <w:p>
      <w:pPr>
        <w:widowControl/>
        <w:snapToGrid w:val="0"/>
        <w:spacing w:before="450"/>
        <w:ind w:left="-710"/>
        <w:jc w:val="right"/>
        <w:rPr>
          <w:rFonts w:ascii="Arial" w:hAnsi="Arial" w:cs="Arial"/>
          <w:sz w:val="24"/>
        </w:rPr>
      </w:pPr>
      <w:r>
        <w:rPr>
          <w:rFonts w:hint="eastAsia" w:ascii="宋体" w:hAnsi="宋体" w:cs="宋体"/>
          <w:kern w:val="0"/>
          <w:sz w:val="24"/>
          <w:lang w:bidi="ar"/>
        </w:rPr>
        <w:t>日期：</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日 </w:t>
      </w:r>
    </w:p>
    <w:p>
      <w:pPr>
        <w:pStyle w:val="4"/>
        <w:widowControl/>
        <w:numPr>
          <w:ilvl w:val="0"/>
          <w:numId w:val="0"/>
        </w:numPr>
        <w:snapToGrid w:val="0"/>
        <w:spacing w:before="450" w:line="240" w:lineRule="auto"/>
        <w:jc w:val="center"/>
        <w:rPr>
          <w:sz w:val="24"/>
          <w:szCs w:val="24"/>
        </w:rPr>
      </w:pPr>
      <w:bookmarkStart w:id="143" w:name="_Toc85057117"/>
      <w:r>
        <w:rPr>
          <w:snapToGrid w:val="0"/>
          <w:sz w:val="24"/>
          <w:szCs w:val="24"/>
        </w:rPr>
        <w:br w:type="page"/>
      </w:r>
      <w:r>
        <w:rPr>
          <w:rFonts w:hint="eastAsia"/>
          <w:snapToGrid w:val="0"/>
          <w:sz w:val="24"/>
          <w:szCs w:val="24"/>
        </w:rPr>
        <w:t>2</w:t>
      </w:r>
      <w:r>
        <w:rPr>
          <w:snapToGrid w:val="0"/>
          <w:sz w:val="24"/>
          <w:szCs w:val="24"/>
        </w:rPr>
        <w:t>、法定代表人授权委托书</w:t>
      </w:r>
      <w:bookmarkEnd w:id="143"/>
    </w:p>
    <w:p>
      <w:pPr>
        <w:widowControl/>
        <w:snapToGrid w:val="0"/>
        <w:spacing w:before="450" w:line="360" w:lineRule="auto"/>
        <w:ind w:left="-710" w:firstLine="210"/>
        <w:jc w:val="left"/>
        <w:rPr>
          <w:rFonts w:ascii="Arial" w:hAnsi="Arial" w:cs="Arial"/>
          <w:sz w:val="24"/>
        </w:rPr>
      </w:pPr>
      <w:r>
        <w:rPr>
          <w:rFonts w:hint="eastAsia" w:ascii="宋体" w:hAnsi="宋体" w:cs="宋体"/>
          <w:kern w:val="0"/>
          <w:sz w:val="24"/>
          <w:lang w:bidi="ar"/>
        </w:rPr>
        <w:t>本人</w:t>
      </w:r>
      <w:r>
        <w:rPr>
          <w:rFonts w:hint="eastAsia" w:ascii="宋体" w:hAnsi="宋体" w:cs="宋体"/>
          <w:kern w:val="0"/>
          <w:sz w:val="24"/>
          <w:u w:val="single"/>
          <w:lang w:bidi="ar"/>
        </w:rPr>
        <w:t xml:space="preserve">     </w:t>
      </w:r>
      <w:r>
        <w:rPr>
          <w:rFonts w:hint="eastAsia" w:ascii="宋体" w:hAnsi="宋体" w:cs="宋体"/>
          <w:kern w:val="0"/>
          <w:sz w:val="24"/>
          <w:lang w:bidi="ar"/>
        </w:rPr>
        <w:t>（姓名）系</w:t>
      </w:r>
      <w:r>
        <w:rPr>
          <w:rFonts w:hint="eastAsia" w:ascii="宋体" w:hAnsi="宋体" w:cs="宋体"/>
          <w:kern w:val="0"/>
          <w:sz w:val="24"/>
          <w:u w:val="single"/>
          <w:lang w:bidi="ar"/>
        </w:rPr>
        <w:t xml:space="preserve">            </w:t>
      </w:r>
      <w:r>
        <w:rPr>
          <w:rFonts w:hint="eastAsia" w:ascii="宋体" w:hAnsi="宋体" w:cs="宋体"/>
          <w:kern w:val="0"/>
          <w:sz w:val="24"/>
          <w:lang w:bidi="ar"/>
        </w:rPr>
        <w:t>（供应商名称）的法定代表人，现拟派我单位</w:t>
      </w:r>
      <w:r>
        <w:rPr>
          <w:rFonts w:hint="eastAsia" w:ascii="宋体" w:hAnsi="宋体" w:cs="宋体"/>
          <w:kern w:val="0"/>
          <w:sz w:val="24"/>
          <w:u w:val="single"/>
          <w:lang w:bidi="ar"/>
        </w:rPr>
        <w:t xml:space="preserve">      </w:t>
      </w:r>
      <w:r>
        <w:rPr>
          <w:rFonts w:hint="eastAsia" w:ascii="宋体" w:hAnsi="宋体" w:cs="宋体"/>
          <w:kern w:val="0"/>
          <w:sz w:val="24"/>
          <w:lang w:bidi="ar"/>
        </w:rPr>
        <w:t>（姓名）为我方委托代理人。委托代理人根据授权，就</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（招标项目名称）的投标，以本公司名义处理一切与之有关的事务，其法律后果由我方承担。  </w:t>
      </w:r>
    </w:p>
    <w:p>
      <w:pPr>
        <w:widowControl/>
        <w:snapToGrid w:val="0"/>
        <w:spacing w:before="450"/>
        <w:ind w:left="-710" w:firstLine="210"/>
        <w:jc w:val="left"/>
        <w:rPr>
          <w:rFonts w:ascii="Arial" w:hAnsi="Arial" w:cs="Arial"/>
          <w:sz w:val="24"/>
        </w:rPr>
      </w:pPr>
      <w:r>
        <w:rPr>
          <w:rFonts w:hint="eastAsia" w:ascii="宋体" w:hAnsi="宋体" w:cs="宋体"/>
          <w:kern w:val="0"/>
          <w:sz w:val="24"/>
          <w:lang w:bidi="ar"/>
        </w:rPr>
        <w:t>代理人：</w:t>
      </w:r>
      <w:r>
        <w:rPr>
          <w:rFonts w:hint="eastAsia" w:ascii="宋体" w:hAnsi="宋体" w:cs="宋体"/>
          <w:kern w:val="0"/>
          <w:sz w:val="24"/>
          <w:u w:val="single"/>
          <w:lang w:bidi="ar"/>
        </w:rPr>
        <w:t xml:space="preserve">        </w:t>
      </w:r>
      <w:r>
        <w:rPr>
          <w:rFonts w:hint="eastAsia" w:ascii="宋体" w:hAnsi="宋体" w:cs="宋体"/>
          <w:kern w:val="0"/>
          <w:sz w:val="24"/>
          <w:lang w:bidi="ar"/>
        </w:rPr>
        <w:t>性别：</w:t>
      </w:r>
      <w:r>
        <w:rPr>
          <w:rFonts w:hint="eastAsia" w:ascii="宋体" w:hAnsi="宋体" w:cs="宋体"/>
          <w:kern w:val="0"/>
          <w:sz w:val="24"/>
          <w:u w:val="single"/>
          <w:lang w:bidi="ar"/>
        </w:rPr>
        <w:t xml:space="preserve">       </w:t>
      </w:r>
      <w:r>
        <w:rPr>
          <w:rFonts w:hint="eastAsia" w:ascii="宋体" w:hAnsi="宋体" w:cs="宋体"/>
          <w:kern w:val="0"/>
          <w:sz w:val="24"/>
          <w:lang w:bidi="ar"/>
        </w:rPr>
        <w:t>年龄：</w:t>
      </w:r>
      <w:r>
        <w:rPr>
          <w:rFonts w:hint="eastAsia" w:ascii="宋体" w:hAnsi="宋体" w:cs="宋体"/>
          <w:kern w:val="0"/>
          <w:sz w:val="24"/>
          <w:u w:val="single"/>
          <w:lang w:bidi="ar"/>
        </w:rPr>
        <w:t xml:space="preserve">         </w:t>
      </w:r>
    </w:p>
    <w:p>
      <w:pPr>
        <w:widowControl/>
        <w:snapToGrid w:val="0"/>
        <w:spacing w:before="450"/>
        <w:ind w:left="-710" w:firstLine="210"/>
        <w:jc w:val="left"/>
        <w:rPr>
          <w:rFonts w:ascii="Arial" w:hAnsi="Arial" w:cs="Arial"/>
          <w:sz w:val="24"/>
        </w:rPr>
      </w:pPr>
      <w:r>
        <w:rPr>
          <w:rFonts w:hint="eastAsia" w:ascii="宋体" w:hAnsi="宋体" w:cs="宋体"/>
          <w:kern w:val="0"/>
          <w:sz w:val="24"/>
          <w:lang w:bidi="ar"/>
        </w:rPr>
        <w:t>单  位：</w:t>
      </w:r>
      <w:r>
        <w:rPr>
          <w:rFonts w:hint="eastAsia" w:ascii="宋体" w:hAnsi="宋体" w:cs="宋体"/>
          <w:kern w:val="0"/>
          <w:sz w:val="24"/>
          <w:u w:val="single"/>
          <w:lang w:bidi="ar"/>
        </w:rPr>
        <w:t xml:space="preserve">        </w:t>
      </w:r>
      <w:r>
        <w:rPr>
          <w:rFonts w:hint="eastAsia" w:ascii="宋体" w:hAnsi="宋体" w:cs="宋体"/>
          <w:kern w:val="0"/>
          <w:sz w:val="24"/>
          <w:lang w:bidi="ar"/>
        </w:rPr>
        <w:t>部门：</w:t>
      </w:r>
      <w:r>
        <w:rPr>
          <w:rFonts w:hint="eastAsia" w:ascii="宋体" w:hAnsi="宋体" w:cs="宋体"/>
          <w:kern w:val="0"/>
          <w:sz w:val="24"/>
          <w:u w:val="single"/>
          <w:lang w:bidi="ar"/>
        </w:rPr>
        <w:t xml:space="preserve">       </w:t>
      </w:r>
      <w:r>
        <w:rPr>
          <w:rFonts w:hint="eastAsia" w:ascii="宋体" w:hAnsi="宋体" w:cs="宋体"/>
          <w:kern w:val="0"/>
          <w:sz w:val="24"/>
          <w:lang w:bidi="ar"/>
        </w:rPr>
        <w:t>职务：</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  </w:t>
      </w:r>
    </w:p>
    <w:p>
      <w:pPr>
        <w:widowControl/>
        <w:snapToGrid w:val="0"/>
        <w:spacing w:before="450"/>
        <w:ind w:left="-710" w:firstLine="210"/>
        <w:jc w:val="center"/>
        <w:rPr>
          <w:rFonts w:ascii="Arial" w:hAnsi="Arial" w:cs="Arial"/>
          <w:sz w:val="24"/>
        </w:rPr>
      </w:pPr>
      <w:r>
        <w:rPr>
          <w:rFonts w:hint="eastAsia" w:ascii="宋体" w:hAnsi="宋体" w:cs="宋体"/>
          <w:kern w:val="0"/>
          <w:sz w:val="24"/>
          <w:lang w:bidi="ar"/>
        </w:rPr>
        <w:t>代理人无转委权，特此申明。</w:t>
      </w:r>
    </w:p>
    <w:p>
      <w:pPr>
        <w:widowControl/>
        <w:snapToGrid w:val="0"/>
        <w:spacing w:before="450"/>
        <w:ind w:left="-710" w:firstLine="210"/>
        <w:jc w:val="center"/>
        <w:rPr>
          <w:rFonts w:ascii="Arial" w:hAnsi="Arial" w:cs="Arial"/>
          <w:sz w:val="24"/>
        </w:rPr>
      </w:pPr>
      <w:r>
        <w:rPr>
          <w:rFonts w:hint="eastAsia" w:ascii="宋体" w:hAnsi="宋体" w:cs="宋体"/>
          <w:kern w:val="0"/>
          <w:sz w:val="24"/>
          <w:lang w:bidi="ar"/>
        </w:rPr>
        <w:t>附：授权委托人身份证正反面。</w:t>
      </w:r>
    </w:p>
    <w:p>
      <w:pPr>
        <w:widowControl/>
        <w:snapToGrid w:val="0"/>
        <w:spacing w:before="450"/>
        <w:ind w:left="-710"/>
        <w:jc w:val="center"/>
        <w:rPr>
          <w:rFonts w:ascii="Arial" w:hAnsi="Arial" w:cs="Arial"/>
          <w:sz w:val="24"/>
        </w:rPr>
      </w:pPr>
      <w:r>
        <w:rPr>
          <w:rFonts w:hint="eastAsia" w:ascii="宋体" w:hAnsi="宋体" w:cs="宋体"/>
          <w:kern w:val="0"/>
          <w:sz w:val="24"/>
          <w:lang w:bidi="ar"/>
        </w:rPr>
        <w:t> </w:t>
      </w: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供应商：</w:t>
      </w:r>
      <w:r>
        <w:rPr>
          <w:rFonts w:hint="eastAsia" w:ascii="宋体" w:hAnsi="宋体" w:cs="宋体"/>
          <w:kern w:val="0"/>
          <w:sz w:val="24"/>
          <w:u w:val="single"/>
          <w:lang w:bidi="ar"/>
        </w:rPr>
        <w:t xml:space="preserve">            </w:t>
      </w:r>
      <w:r>
        <w:rPr>
          <w:rFonts w:hint="eastAsia" w:ascii="宋体" w:hAnsi="宋体" w:cs="宋体"/>
          <w:kern w:val="0"/>
          <w:sz w:val="24"/>
          <w:lang w:bidi="ar"/>
        </w:rPr>
        <w:t>（盖章）</w:t>
      </w: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法定代表人：</w:t>
      </w:r>
      <w:r>
        <w:rPr>
          <w:rFonts w:hint="eastAsia" w:ascii="宋体" w:hAnsi="宋体" w:cs="宋体"/>
          <w:kern w:val="0"/>
          <w:sz w:val="24"/>
          <w:u w:val="single"/>
          <w:lang w:bidi="ar"/>
        </w:rPr>
        <w:t xml:space="preserve">          </w:t>
      </w:r>
      <w:r>
        <w:rPr>
          <w:rFonts w:hint="eastAsia" w:ascii="宋体" w:hAnsi="宋体" w:cs="宋体"/>
          <w:kern w:val="0"/>
          <w:sz w:val="24"/>
          <w:lang w:bidi="ar"/>
        </w:rPr>
        <w:t>（</w:t>
      </w:r>
      <w:r>
        <w:rPr>
          <w:rFonts w:hint="eastAsia" w:ascii="宋体" w:hAnsi="宋体"/>
          <w:sz w:val="24"/>
        </w:rPr>
        <w:t>签字或盖章</w:t>
      </w:r>
      <w:r>
        <w:rPr>
          <w:rFonts w:hint="eastAsia" w:ascii="宋体" w:hAnsi="宋体" w:cs="宋体"/>
          <w:kern w:val="0"/>
          <w:sz w:val="24"/>
          <w:lang w:bidi="ar"/>
        </w:rPr>
        <w:t>）</w:t>
      </w:r>
    </w:p>
    <w:p>
      <w:pPr>
        <w:widowControl/>
        <w:wordWrap w:val="0"/>
        <w:snapToGrid w:val="0"/>
        <w:spacing w:before="450"/>
        <w:ind w:left="-710" w:right="1050"/>
        <w:jc w:val="right"/>
        <w:rPr>
          <w:rFonts w:ascii="Arial" w:hAnsi="Arial" w:cs="Arial"/>
          <w:sz w:val="24"/>
        </w:rPr>
      </w:pPr>
      <w:r>
        <w:rPr>
          <w:rFonts w:hint="eastAsia" w:ascii="宋体" w:hAnsi="宋体" w:cs="宋体"/>
          <w:kern w:val="0"/>
          <w:sz w:val="24"/>
          <w:lang w:bidi="ar"/>
        </w:rPr>
        <w:t>日期：     年    月    日</w:t>
      </w:r>
    </w:p>
    <w:p>
      <w:pPr>
        <w:pStyle w:val="2"/>
        <w:rPr>
          <w:rFonts w:hint="eastAsia" w:ascii="宋体" w:hAnsi="宋体" w:cs="宋体"/>
          <w:b/>
          <w:bCs/>
          <w:sz w:val="24"/>
        </w:rPr>
        <w:sectPr>
          <w:pgSz w:w="11906" w:h="16838"/>
          <w:pgMar w:top="1440" w:right="1797" w:bottom="1440" w:left="1797" w:header="720" w:footer="1134" w:gutter="0"/>
          <w:pgNumType w:fmt="decimal"/>
          <w:cols w:space="720" w:num="1"/>
        </w:sectPr>
      </w:pPr>
    </w:p>
    <w:p>
      <w:pPr>
        <w:pStyle w:val="4"/>
        <w:numPr>
          <w:ilvl w:val="1"/>
          <w:numId w:val="0"/>
        </w:numPr>
        <w:adjustRightInd w:val="0"/>
        <w:snapToGrid w:val="0"/>
        <w:spacing w:before="0" w:after="0" w:line="360" w:lineRule="auto"/>
        <w:ind w:left="567" w:hanging="567"/>
        <w:rPr>
          <w:rFonts w:hint="eastAsia" w:ascii="宋体" w:hAnsi="宋体" w:eastAsia="宋体" w:cs="宋体"/>
          <w:b w:val="0"/>
          <w:bCs w:val="0"/>
          <w:sz w:val="24"/>
          <w:szCs w:val="24"/>
        </w:rPr>
      </w:pPr>
      <w:bookmarkStart w:id="144" w:name="_Toc417049196"/>
      <w:bookmarkStart w:id="145" w:name="_Toc85057118"/>
      <w:bookmarkStart w:id="146" w:name="_Toc53396931"/>
      <w:bookmarkStart w:id="147" w:name="_Toc7696"/>
      <w:r>
        <w:rPr>
          <w:rFonts w:hint="eastAsia" w:ascii="宋体" w:hAnsi="宋体" w:eastAsia="宋体" w:cs="宋体"/>
          <w:bCs w:val="0"/>
          <w:sz w:val="24"/>
          <w:szCs w:val="24"/>
        </w:rPr>
        <w:t>附件</w:t>
      </w:r>
      <w:r>
        <w:rPr>
          <w:rFonts w:hint="eastAsia" w:ascii="宋体" w:hAnsi="宋体" w:eastAsia="宋体" w:cs="宋体"/>
          <w:sz w:val="24"/>
          <w:szCs w:val="24"/>
        </w:rPr>
        <w:t>2．总报价表（格式）</w:t>
      </w:r>
      <w:bookmarkEnd w:id="144"/>
      <w:bookmarkEnd w:id="145"/>
      <w:bookmarkEnd w:id="146"/>
      <w:bookmarkEnd w:id="147"/>
    </w:p>
    <w:p>
      <w:pPr>
        <w:adjustRightInd w:val="0"/>
        <w:snapToGrid w:val="0"/>
        <w:spacing w:line="360" w:lineRule="auto"/>
        <w:jc w:val="left"/>
        <w:rPr>
          <w:rFonts w:hint="eastAsia" w:ascii="宋体" w:hAnsi="宋体" w:cs="宋体"/>
          <w:sz w:val="24"/>
        </w:rPr>
      </w:pPr>
    </w:p>
    <w:p>
      <w:pPr>
        <w:spacing w:line="360" w:lineRule="exact"/>
        <w:ind w:right="560"/>
        <w:jc w:val="center"/>
        <w:rPr>
          <w:rFonts w:hint="eastAsia" w:ascii="宋体" w:hAnsi="宋体" w:eastAsia="宋体" w:cs="宋体"/>
          <w:sz w:val="24"/>
          <w:szCs w:val="24"/>
        </w:rPr>
      </w:pPr>
      <w:r>
        <w:rPr>
          <w:rFonts w:hint="eastAsia" w:ascii="宋体" w:hAnsi="宋体" w:eastAsia="宋体" w:cs="宋体"/>
          <w:sz w:val="24"/>
          <w:szCs w:val="24"/>
        </w:rPr>
        <w:t>开标一览表</w:t>
      </w:r>
    </w:p>
    <w:p>
      <w:pPr>
        <w:spacing w:line="360" w:lineRule="exact"/>
        <w:rPr>
          <w:rFonts w:hint="eastAsia" w:ascii="宋体" w:hAnsi="宋体"/>
          <w:sz w:val="24"/>
          <w:szCs w:val="24"/>
        </w:rPr>
      </w:pPr>
      <w:r>
        <w:rPr>
          <w:rFonts w:ascii="宋体" w:hAnsi="宋体" w:cs="Arial"/>
          <w:sz w:val="24"/>
          <w:szCs w:val="24"/>
        </w:rPr>
        <w:t xml:space="preserve">项目名称 ：                     </w:t>
      </w:r>
      <w:r>
        <w:rPr>
          <w:rFonts w:hint="eastAsia" w:ascii="宋体" w:hAnsi="宋体"/>
          <w:sz w:val="24"/>
          <w:szCs w:val="24"/>
        </w:rPr>
        <w:t xml:space="preserve">               </w:t>
      </w:r>
    </w:p>
    <w:tbl>
      <w:tblPr>
        <w:tblStyle w:val="23"/>
        <w:tblW w:w="9300" w:type="dxa"/>
        <w:jc w:val="center"/>
        <w:tblLayout w:type="fixed"/>
        <w:tblCellMar>
          <w:top w:w="0" w:type="dxa"/>
          <w:left w:w="0" w:type="dxa"/>
          <w:bottom w:w="0" w:type="dxa"/>
          <w:right w:w="0" w:type="dxa"/>
        </w:tblCellMar>
      </w:tblPr>
      <w:tblGrid>
        <w:gridCol w:w="2627"/>
        <w:gridCol w:w="1334"/>
        <w:gridCol w:w="1334"/>
        <w:gridCol w:w="1334"/>
        <w:gridCol w:w="1334"/>
        <w:gridCol w:w="1337"/>
      </w:tblGrid>
      <w:tr>
        <w:tblPrEx>
          <w:tblCellMar>
            <w:top w:w="0" w:type="dxa"/>
            <w:left w:w="0" w:type="dxa"/>
            <w:bottom w:w="0" w:type="dxa"/>
            <w:right w:w="0" w:type="dxa"/>
          </w:tblCellMar>
        </w:tblPrEx>
        <w:trPr>
          <w:cantSplit/>
          <w:trHeight w:val="1069" w:hRule="atLeast"/>
          <w:jc w:val="center"/>
        </w:trPr>
        <w:tc>
          <w:tcPr>
            <w:tcW w:w="2627" w:type="dxa"/>
            <w:tcBorders>
              <w:top w:val="single" w:color="auto" w:sz="4" w:space="0"/>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名称</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型号</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数量</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Arial"/>
                <w:sz w:val="24"/>
                <w:szCs w:val="24"/>
              </w:rPr>
            </w:pPr>
            <w:r>
              <w:rPr>
                <w:rFonts w:hint="eastAsia" w:ascii="宋体" w:hAnsi="宋体" w:cs="Arial"/>
                <w:sz w:val="24"/>
                <w:szCs w:val="24"/>
              </w:rPr>
              <w:t>单价</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到货地点</w:t>
            </w:r>
          </w:p>
        </w:tc>
        <w:tc>
          <w:tcPr>
            <w:tcW w:w="13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到货时间</w:t>
            </w: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运、保费</w:t>
            </w:r>
          </w:p>
        </w:tc>
        <w:tc>
          <w:tcPr>
            <w:tcW w:w="6673" w:type="dxa"/>
            <w:gridSpan w:val="5"/>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其它费用</w:t>
            </w:r>
          </w:p>
        </w:tc>
        <w:tc>
          <w:tcPr>
            <w:tcW w:w="6673" w:type="dxa"/>
            <w:gridSpan w:val="5"/>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投标总报价</w:t>
            </w:r>
          </w:p>
        </w:tc>
        <w:tc>
          <w:tcPr>
            <w:tcW w:w="6673" w:type="dxa"/>
            <w:gridSpan w:val="5"/>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（小写）：</w:t>
            </w:r>
          </w:p>
          <w:p>
            <w:pPr>
              <w:keepNext w:val="0"/>
              <w:keepLines w:val="0"/>
              <w:suppressLineNumbers w:val="0"/>
              <w:spacing w:before="0" w:beforeAutospacing="0" w:after="0" w:afterAutospacing="0" w:line="360" w:lineRule="exact"/>
              <w:ind w:left="0" w:right="0"/>
              <w:rPr>
                <w:rFonts w:ascii="宋体" w:hAnsi="宋体" w:cs="Arial"/>
                <w:sz w:val="24"/>
                <w:szCs w:val="24"/>
              </w:rPr>
            </w:pPr>
            <w:r>
              <w:rPr>
                <w:rFonts w:hint="eastAsia" w:ascii="宋体" w:hAnsi="宋体"/>
                <w:sz w:val="24"/>
                <w:szCs w:val="24"/>
              </w:rPr>
              <w:t>（大写）：</w:t>
            </w: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Arial"/>
                <w:sz w:val="24"/>
                <w:szCs w:val="24"/>
              </w:rPr>
            </w:pPr>
            <w:r>
              <w:rPr>
                <w:rFonts w:hint="eastAsia" w:ascii="宋体" w:hAnsi="宋体" w:cs="Arial"/>
                <w:sz w:val="24"/>
                <w:szCs w:val="24"/>
              </w:rPr>
              <w:t>质保期</w:t>
            </w:r>
          </w:p>
        </w:tc>
        <w:tc>
          <w:tcPr>
            <w:tcW w:w="6673" w:type="dxa"/>
            <w:gridSpan w:val="5"/>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p>
        </w:tc>
      </w:tr>
      <w:tr>
        <w:tblPrEx>
          <w:tblCellMar>
            <w:top w:w="0" w:type="dxa"/>
            <w:left w:w="0" w:type="dxa"/>
            <w:bottom w:w="0" w:type="dxa"/>
            <w:right w:w="0" w:type="dxa"/>
          </w:tblCellMar>
        </w:tblPrEx>
        <w:trPr>
          <w:cantSplit/>
          <w:trHeight w:val="1370" w:hRule="atLeast"/>
          <w:jc w:val="center"/>
        </w:trPr>
        <w:tc>
          <w:tcPr>
            <w:tcW w:w="26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hint="eastAsia" w:ascii="宋体" w:hAnsi="宋体"/>
                <w:sz w:val="24"/>
                <w:szCs w:val="24"/>
              </w:rPr>
              <w:t>报价说明</w:t>
            </w:r>
          </w:p>
        </w:tc>
        <w:tc>
          <w:tcPr>
            <w:tcW w:w="66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此报价还包括卖方应纳的税款。</w:t>
            </w:r>
          </w:p>
        </w:tc>
      </w:tr>
    </w:tbl>
    <w:p>
      <w:pPr>
        <w:spacing w:line="480" w:lineRule="exact"/>
        <w:rPr>
          <w:rFonts w:ascii="宋体" w:hAnsi="宋体" w:cs="Arial"/>
          <w:color w:val="000000"/>
          <w:sz w:val="24"/>
          <w:szCs w:val="24"/>
        </w:rPr>
      </w:pPr>
      <w:r>
        <w:rPr>
          <w:rFonts w:ascii="宋体" w:hAnsi="宋体" w:cs="Arial"/>
          <w:color w:val="000000"/>
          <w:sz w:val="24"/>
          <w:szCs w:val="24"/>
        </w:rPr>
        <w:t>注：1、上述报价已含按中华人民共和国法律规定应交纳的一切税费。</w:t>
      </w:r>
    </w:p>
    <w:p>
      <w:pPr>
        <w:spacing w:line="480" w:lineRule="exact"/>
        <w:ind w:firstLine="480" w:firstLineChars="200"/>
        <w:rPr>
          <w:rFonts w:hint="eastAsia" w:ascii="宋体" w:hAnsi="宋体"/>
          <w:sz w:val="24"/>
          <w:szCs w:val="24"/>
        </w:rPr>
      </w:pPr>
    </w:p>
    <w:p>
      <w:pPr>
        <w:spacing w:line="480" w:lineRule="exact"/>
        <w:ind w:firstLine="480" w:firstLineChars="200"/>
        <w:rPr>
          <w:rFonts w:hint="eastAsia" w:ascii="宋体" w:hAnsi="宋体"/>
          <w:sz w:val="24"/>
          <w:szCs w:val="24"/>
        </w:rPr>
      </w:pPr>
      <w:r>
        <w:rPr>
          <w:rFonts w:hint="eastAsia" w:ascii="宋体" w:hAnsi="宋体"/>
          <w:sz w:val="24"/>
          <w:szCs w:val="24"/>
        </w:rPr>
        <w:t>投标单位：（盖章）</w:t>
      </w:r>
    </w:p>
    <w:p>
      <w:pPr>
        <w:spacing w:line="480" w:lineRule="exact"/>
        <w:ind w:firstLine="480" w:firstLineChars="200"/>
        <w:rPr>
          <w:rFonts w:hint="eastAsia" w:ascii="宋体" w:hAnsi="宋体"/>
          <w:sz w:val="24"/>
          <w:szCs w:val="24"/>
        </w:rPr>
      </w:pPr>
      <w:r>
        <w:rPr>
          <w:rFonts w:hint="eastAsia" w:ascii="宋体" w:hAnsi="宋体"/>
          <w:sz w:val="24"/>
          <w:szCs w:val="24"/>
        </w:rPr>
        <w:t>法定代表人或授权委托人：（</w:t>
      </w:r>
      <w:r>
        <w:rPr>
          <w:rFonts w:hint="eastAsia" w:ascii="宋体" w:hAnsi="宋体" w:eastAsia="宋体" w:cs="宋体"/>
          <w:sz w:val="24"/>
        </w:rPr>
        <w:t>签字</w:t>
      </w:r>
      <w:r>
        <w:rPr>
          <w:rFonts w:hint="eastAsia" w:ascii="宋体" w:hAnsi="宋体" w:eastAsia="宋体" w:cs="宋体"/>
          <w:sz w:val="24"/>
          <w:lang w:val="en-US" w:eastAsia="zh-CN"/>
        </w:rPr>
        <w:t>或</w:t>
      </w:r>
      <w:r>
        <w:rPr>
          <w:rFonts w:hint="eastAsia" w:ascii="宋体" w:hAnsi="宋体" w:eastAsia="宋体" w:cs="宋体"/>
          <w:color w:val="000000"/>
          <w:sz w:val="24"/>
        </w:rPr>
        <w:t>盖章</w:t>
      </w:r>
      <w:r>
        <w:rPr>
          <w:rFonts w:hint="eastAsia" w:ascii="宋体" w:hAnsi="宋体"/>
          <w:sz w:val="24"/>
          <w:szCs w:val="24"/>
        </w:rPr>
        <w:t>）</w:t>
      </w:r>
    </w:p>
    <w:p>
      <w:pPr>
        <w:spacing w:line="480" w:lineRule="exact"/>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exact"/>
        <w:rPr>
          <w:rFonts w:hint="eastAsia" w:ascii="宋体" w:hAnsi="宋体"/>
          <w:sz w:val="24"/>
          <w:szCs w:val="24"/>
        </w:rPr>
      </w:pPr>
      <w:r>
        <w:rPr>
          <w:rFonts w:ascii="宋体" w:hAnsi="宋体"/>
          <w:bCs/>
          <w:color w:val="000000"/>
          <w:kern w:val="0"/>
          <w:sz w:val="24"/>
          <w:szCs w:val="24"/>
        </w:rPr>
        <w:br w:type="page"/>
      </w:r>
    </w:p>
    <w:p>
      <w:pPr>
        <w:spacing w:line="360" w:lineRule="exact"/>
        <w:jc w:val="center"/>
        <w:rPr>
          <w:rFonts w:hint="eastAsia" w:ascii="黑体" w:hAnsi="黑体" w:eastAsia="黑体"/>
          <w:sz w:val="30"/>
          <w:szCs w:val="30"/>
        </w:rPr>
      </w:pPr>
      <w:r>
        <w:rPr>
          <w:rFonts w:hint="eastAsia" w:ascii="宋体" w:hAnsi="宋体" w:eastAsia="宋体" w:cs="宋体"/>
          <w:sz w:val="24"/>
          <w:szCs w:val="24"/>
          <w:lang w:eastAsia="zh-CN"/>
        </w:rPr>
        <w:t>物品</w:t>
      </w:r>
      <w:r>
        <w:rPr>
          <w:rFonts w:hint="eastAsia" w:ascii="宋体" w:hAnsi="宋体" w:eastAsia="宋体" w:cs="宋体"/>
          <w:sz w:val="24"/>
          <w:szCs w:val="24"/>
        </w:rPr>
        <w:t>供应明细表</w:t>
      </w:r>
    </w:p>
    <w:tbl>
      <w:tblPr>
        <w:tblStyle w:val="23"/>
        <w:tblpPr w:leftFromText="180" w:rightFromText="180" w:vertAnchor="page" w:horzAnchor="margin" w:tblpXSpec="center" w:tblpY="3469"/>
        <w:tblW w:w="933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74"/>
        <w:gridCol w:w="1286"/>
        <w:gridCol w:w="840"/>
        <w:gridCol w:w="990"/>
        <w:gridCol w:w="1290"/>
        <w:gridCol w:w="1251"/>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序号</w:t>
            </w:r>
          </w:p>
        </w:tc>
        <w:tc>
          <w:tcPr>
            <w:tcW w:w="1174"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sz w:val="24"/>
                <w:szCs w:val="24"/>
              </w:rPr>
              <w:t>名称</w:t>
            </w: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产品参数</w:t>
            </w: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单位</w:t>
            </w: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数量</w:t>
            </w:r>
          </w:p>
        </w:tc>
        <w:tc>
          <w:tcPr>
            <w:tcW w:w="129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单价（元）</w:t>
            </w:r>
          </w:p>
        </w:tc>
        <w:tc>
          <w:tcPr>
            <w:tcW w:w="1251"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合价（元）</w:t>
            </w:r>
          </w:p>
        </w:tc>
        <w:tc>
          <w:tcPr>
            <w:tcW w:w="1757"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4"/>
                <w:szCs w:val="24"/>
                <w:lang w:val="en-US" w:eastAsia="zh-CN"/>
              </w:rPr>
            </w:pPr>
            <w:r>
              <w:rPr>
                <w:rFonts w:hint="eastAsia" w:cs="宋体"/>
                <w:kern w:val="0"/>
                <w:sz w:val="24"/>
                <w:szCs w:val="24"/>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330" w:type="dxa"/>
            <w:gridSpan w:val="6"/>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合计</w:t>
            </w:r>
          </w:p>
        </w:tc>
        <w:tc>
          <w:tcPr>
            <w:tcW w:w="3008" w:type="dxa"/>
            <w:gridSpan w:val="2"/>
            <w:vAlign w:val="bottom"/>
          </w:tcPr>
          <w:p>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小写：</w:t>
            </w:r>
          </w:p>
          <w:p>
            <w:pPr>
              <w:keepNext w:val="0"/>
              <w:keepLines w:val="0"/>
              <w:widowControl/>
              <w:suppressLineNumbers w:val="0"/>
              <w:spacing w:before="0" w:beforeAutospacing="0" w:after="0" w:afterAutospacing="0" w:line="360" w:lineRule="exact"/>
              <w:ind w:left="0" w:right="0"/>
              <w:jc w:val="left"/>
              <w:rPr>
                <w:rFonts w:hint="default"/>
                <w:szCs w:val="22"/>
                <w:lang w:val="en-US" w:eastAsia="zh-CN"/>
              </w:rPr>
            </w:pPr>
            <w:r>
              <w:rPr>
                <w:rFonts w:hint="eastAsia" w:ascii="宋体" w:hAnsi="宋体" w:eastAsia="宋体" w:cs="宋体"/>
                <w:kern w:val="0"/>
                <w:sz w:val="24"/>
                <w:szCs w:val="24"/>
                <w:lang w:val="en-US" w:eastAsia="zh-CN"/>
              </w:rPr>
              <w:t>大写：</w:t>
            </w:r>
          </w:p>
        </w:tc>
      </w:tr>
    </w:tbl>
    <w:p>
      <w:pPr>
        <w:spacing w:line="360" w:lineRule="exact"/>
        <w:ind w:right="26"/>
        <w:rPr>
          <w:rFonts w:ascii="宋体" w:hAnsi="宋体" w:cs="Arial"/>
          <w:sz w:val="24"/>
          <w:szCs w:val="24"/>
        </w:rPr>
      </w:pPr>
      <w:r>
        <w:rPr>
          <w:rFonts w:ascii="宋体" w:hAnsi="宋体" w:cs="Arial"/>
          <w:sz w:val="24"/>
          <w:szCs w:val="24"/>
        </w:rPr>
        <w:t xml:space="preserve">项目名称 ：           </w:t>
      </w:r>
    </w:p>
    <w:p>
      <w:pPr>
        <w:spacing w:line="360" w:lineRule="exact"/>
        <w:ind w:right="26"/>
        <w:rPr>
          <w:rFonts w:hint="eastAsia" w:ascii="宋体" w:hAnsi="宋体"/>
          <w:sz w:val="24"/>
          <w:szCs w:val="24"/>
        </w:rPr>
      </w:pPr>
      <w:r>
        <w:rPr>
          <w:rFonts w:ascii="宋体" w:hAnsi="宋体" w:cs="Arial"/>
          <w:sz w:val="24"/>
          <w:szCs w:val="24"/>
        </w:rPr>
        <w:t xml:space="preserve">         </w:t>
      </w:r>
      <w:r>
        <w:rPr>
          <w:rFonts w:hint="eastAsia" w:ascii="宋体" w:hAnsi="宋体" w:cs="Arial"/>
          <w:sz w:val="24"/>
          <w:szCs w:val="24"/>
        </w:rPr>
        <w:t xml:space="preserve">                    </w:t>
      </w:r>
    </w:p>
    <w:p>
      <w:pPr>
        <w:spacing w:line="360" w:lineRule="exact"/>
        <w:rPr>
          <w:rFonts w:hint="eastAsia" w:ascii="宋体" w:hAnsi="宋体"/>
          <w:sz w:val="24"/>
          <w:szCs w:val="24"/>
        </w:rPr>
      </w:pPr>
      <w:r>
        <w:rPr>
          <w:rFonts w:hint="eastAsia" w:ascii="宋体" w:hAnsi="宋体"/>
          <w:sz w:val="24"/>
          <w:szCs w:val="24"/>
        </w:rPr>
        <w:t>投标单位：（盖章）</w:t>
      </w:r>
    </w:p>
    <w:p>
      <w:pPr>
        <w:spacing w:line="360" w:lineRule="exact"/>
        <w:rPr>
          <w:rFonts w:hint="eastAsia" w:ascii="宋体" w:hAnsi="宋体"/>
          <w:sz w:val="24"/>
          <w:szCs w:val="24"/>
        </w:rPr>
      </w:pPr>
    </w:p>
    <w:p>
      <w:pPr>
        <w:spacing w:line="360" w:lineRule="exact"/>
        <w:ind w:firstLine="480" w:firstLineChars="200"/>
        <w:rPr>
          <w:rFonts w:hint="eastAsia" w:ascii="宋体" w:hAnsi="宋体"/>
          <w:sz w:val="24"/>
          <w:szCs w:val="24"/>
        </w:rPr>
      </w:pPr>
      <w:r>
        <w:rPr>
          <w:rFonts w:hint="eastAsia" w:ascii="宋体" w:hAnsi="宋体"/>
          <w:sz w:val="24"/>
          <w:szCs w:val="24"/>
        </w:rPr>
        <w:t>法定代表人或授权委托人：（</w:t>
      </w:r>
      <w:r>
        <w:rPr>
          <w:rFonts w:hint="eastAsia" w:ascii="宋体" w:hAnsi="宋体" w:eastAsia="宋体" w:cs="宋体"/>
          <w:sz w:val="24"/>
        </w:rPr>
        <w:t>签字</w:t>
      </w:r>
      <w:r>
        <w:rPr>
          <w:rFonts w:hint="eastAsia" w:ascii="宋体" w:hAnsi="宋体" w:eastAsia="宋体" w:cs="宋体"/>
          <w:sz w:val="24"/>
          <w:lang w:val="en-US" w:eastAsia="zh-CN"/>
        </w:rPr>
        <w:t>或</w:t>
      </w:r>
      <w:r>
        <w:rPr>
          <w:rFonts w:hint="eastAsia" w:ascii="宋体" w:hAnsi="宋体" w:eastAsia="宋体" w:cs="宋体"/>
          <w:color w:val="000000"/>
          <w:sz w:val="24"/>
        </w:rPr>
        <w:t>盖章</w:t>
      </w:r>
      <w:r>
        <w:rPr>
          <w:rFonts w:hint="eastAsia" w:ascii="宋体" w:hAnsi="宋体"/>
          <w:sz w:val="24"/>
          <w:szCs w:val="24"/>
        </w:rPr>
        <w:t>）</w:t>
      </w:r>
    </w:p>
    <w:p>
      <w:pPr>
        <w:spacing w:line="360" w:lineRule="exact"/>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exact"/>
        <w:ind w:right="560"/>
        <w:rPr>
          <w:rFonts w:hint="eastAsia" w:ascii="宋体" w:hAnsi="宋体"/>
          <w:sz w:val="24"/>
          <w:szCs w:val="24"/>
        </w:rPr>
      </w:pP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r>
        <w:rPr>
          <w:rFonts w:ascii="宋体" w:hAnsi="宋体"/>
          <w:sz w:val="24"/>
          <w:szCs w:val="24"/>
        </w:rPr>
        <w:br w:type="page"/>
      </w:r>
      <w:r>
        <w:rPr>
          <w:rFonts w:hint="eastAsia" w:ascii="宋体" w:hAnsi="宋体" w:eastAsia="宋体" w:cs="宋体"/>
          <w:bCs w:val="0"/>
          <w:sz w:val="24"/>
          <w:szCs w:val="24"/>
        </w:rPr>
        <w:t>附件</w:t>
      </w:r>
      <w:r>
        <w:rPr>
          <w:rFonts w:ascii="宋体" w:hAnsi="宋体" w:eastAsia="宋体" w:cs="宋体"/>
          <w:bCs w:val="0"/>
          <w:sz w:val="24"/>
          <w:szCs w:val="24"/>
        </w:rPr>
        <w:t>3</w:t>
      </w:r>
      <w:r>
        <w:rPr>
          <w:rFonts w:hint="eastAsia" w:ascii="宋体" w:hAnsi="宋体" w:eastAsia="宋体" w:cs="宋体"/>
          <w:bCs w:val="0"/>
          <w:sz w:val="24"/>
          <w:szCs w:val="24"/>
        </w:rPr>
        <w:t>．货物简要说明一览表（格式）</w:t>
      </w:r>
    </w:p>
    <w:tbl>
      <w:tblPr>
        <w:tblStyle w:val="2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64"/>
        <w:gridCol w:w="2024"/>
        <w:gridCol w:w="3094"/>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序号</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货物名称</w:t>
            </w: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规格</w:t>
            </w: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产品说明</w:t>
            </w: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1</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2</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3</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4</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5</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6</w:t>
            </w:r>
          </w:p>
        </w:tc>
        <w:tc>
          <w:tcPr>
            <w:tcW w:w="146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w:t>
            </w:r>
          </w:p>
        </w:tc>
        <w:tc>
          <w:tcPr>
            <w:tcW w:w="146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84" w:type="dxa"/>
            <w:gridSpan w:val="5"/>
            <w:tcBorders>
              <w:top w:val="single" w:color="auto" w:sz="4" w:space="0"/>
              <w:left w:val="nil"/>
              <w:bottom w:val="nil"/>
              <w:right w:val="nil"/>
            </w:tcBorders>
            <w:noWrap w:val="0"/>
            <w:vAlign w:val="center"/>
          </w:tcPr>
          <w:p>
            <w:pPr>
              <w:keepNext w:val="0"/>
              <w:keepLines w:val="0"/>
              <w:suppressLineNumbers w:val="0"/>
              <w:adjustRightInd w:val="0"/>
              <w:snapToGrid w:val="0"/>
              <w:spacing w:before="0" w:beforeAutospacing="0" w:after="0" w:afterAutospacing="0" w:line="360" w:lineRule="auto"/>
              <w:ind w:left="0" w:right="0"/>
              <w:rPr>
                <w:rFonts w:ascii="宋体" w:hAnsi="宋体" w:cs="宋体"/>
                <w:sz w:val="24"/>
                <w:szCs w:val="22"/>
              </w:rPr>
            </w:pP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供应商名称（盖章）：</w:t>
            </w:r>
            <w:r>
              <w:rPr>
                <w:rFonts w:hint="eastAsia" w:ascii="宋体" w:hAnsi="宋体" w:cs="宋体"/>
                <w:sz w:val="24"/>
                <w:szCs w:val="22"/>
                <w:u w:val="single"/>
              </w:rPr>
              <w:t xml:space="preserve">                  </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u w:val="single"/>
              </w:rPr>
            </w:pPr>
            <w:r>
              <w:rPr>
                <w:rFonts w:hint="eastAsia" w:ascii="宋体" w:hAnsi="宋体" w:cs="宋体"/>
                <w:sz w:val="24"/>
                <w:szCs w:val="22"/>
              </w:rPr>
              <w:t>供应商授权代表（签字）：</w:t>
            </w:r>
            <w:r>
              <w:rPr>
                <w:rFonts w:hint="eastAsia" w:ascii="宋体" w:hAnsi="宋体" w:cs="宋体"/>
                <w:sz w:val="24"/>
                <w:szCs w:val="22"/>
                <w:u w:val="single"/>
              </w:rPr>
              <w:t xml:space="preserve">              </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日期：_____________</w:t>
            </w:r>
          </w:p>
          <w:p>
            <w:pPr>
              <w:keepNext w:val="0"/>
              <w:keepLines w:val="0"/>
              <w:suppressLineNumbers w:val="0"/>
              <w:spacing w:before="0" w:beforeAutospacing="0" w:after="0" w:afterAutospacing="0" w:line="440" w:lineRule="exact"/>
              <w:ind w:left="0" w:right="0"/>
              <w:jc w:val="center"/>
              <w:rPr>
                <w:rFonts w:ascii="宋体" w:hAnsi="宋体"/>
                <w:sz w:val="24"/>
                <w:szCs w:val="22"/>
              </w:rPr>
            </w:pPr>
          </w:p>
        </w:tc>
      </w:tr>
    </w:tbl>
    <w:p>
      <w:pPr>
        <w:pStyle w:val="4"/>
        <w:rPr>
          <w:rFonts w:hint="eastAsia" w:ascii="Times New Roman" w:hAnsi="Times New Roman"/>
          <w:szCs w:val="24"/>
        </w:rPr>
        <w:sectPr>
          <w:pgSz w:w="11906" w:h="16838"/>
          <w:pgMar w:top="1440" w:right="1797" w:bottom="1440" w:left="1797" w:header="720" w:footer="1134" w:gutter="0"/>
          <w:pgNumType w:fmt="decimal"/>
          <w:cols w:space="720" w:num="1"/>
          <w:docGrid w:linePitch="286" w:charSpace="0"/>
        </w:sectPr>
      </w:pP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48" w:name="_Toc13079"/>
      <w:bookmarkStart w:id="149" w:name="_Toc417049199"/>
      <w:bookmarkStart w:id="150" w:name="_Toc53396934"/>
      <w:bookmarkStart w:id="151" w:name="_Toc85057121"/>
      <w:r>
        <w:rPr>
          <w:rFonts w:hint="eastAsia" w:ascii="宋体" w:hAnsi="宋体" w:eastAsia="宋体" w:cs="宋体"/>
          <w:bCs w:val="0"/>
          <w:sz w:val="24"/>
          <w:szCs w:val="24"/>
        </w:rPr>
        <w:t>附件</w:t>
      </w:r>
      <w:r>
        <w:rPr>
          <w:rFonts w:ascii="宋体" w:hAnsi="宋体" w:eastAsia="宋体" w:cs="宋体"/>
          <w:bCs w:val="0"/>
          <w:sz w:val="24"/>
          <w:szCs w:val="24"/>
        </w:rPr>
        <w:t>4</w:t>
      </w:r>
      <w:r>
        <w:rPr>
          <w:rFonts w:hint="eastAsia" w:ascii="宋体" w:hAnsi="宋体" w:eastAsia="宋体" w:cs="宋体"/>
          <w:bCs w:val="0"/>
          <w:sz w:val="24"/>
          <w:szCs w:val="24"/>
        </w:rPr>
        <w:t>．</w:t>
      </w:r>
      <w:bookmarkEnd w:id="148"/>
      <w:bookmarkEnd w:id="149"/>
      <w:r>
        <w:rPr>
          <w:rFonts w:hint="eastAsia" w:ascii="宋体" w:hAnsi="宋体" w:eastAsia="宋体" w:cs="宋体"/>
          <w:bCs w:val="0"/>
          <w:sz w:val="24"/>
          <w:szCs w:val="24"/>
        </w:rPr>
        <w:t>技术规格偏离表（格式）</w:t>
      </w:r>
      <w:bookmarkEnd w:id="150"/>
      <w:bookmarkEnd w:id="151"/>
    </w:p>
    <w:p>
      <w:pPr>
        <w:adjustRightInd w:val="0"/>
        <w:snapToGrid w:val="0"/>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项目编号： </w:t>
      </w:r>
      <w:r>
        <w:rPr>
          <w:rFonts w:hint="eastAsia" w:ascii="宋体" w:hAnsi="宋体" w:cs="宋体"/>
          <w:sz w:val="24"/>
          <w:u w:val="single"/>
        </w:rPr>
        <w:t xml:space="preserve">            </w:t>
      </w:r>
    </w:p>
    <w:tbl>
      <w:tblPr>
        <w:tblStyle w:val="23"/>
        <w:tblW w:w="80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52"/>
        <w:gridCol w:w="1252"/>
        <w:gridCol w:w="1443"/>
        <w:gridCol w:w="1443"/>
        <w:gridCol w:w="1443"/>
        <w:gridCol w:w="996"/>
        <w:gridCol w:w="78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序号</w:t>
            </w:r>
          </w:p>
        </w:tc>
        <w:tc>
          <w:tcPr>
            <w:tcW w:w="1252"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货物名称</w:t>
            </w:r>
          </w:p>
        </w:tc>
        <w:tc>
          <w:tcPr>
            <w:tcW w:w="1443"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项目</w:t>
            </w:r>
          </w:p>
        </w:tc>
        <w:tc>
          <w:tcPr>
            <w:tcW w:w="1443"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磋商文件</w:t>
            </w:r>
          </w:p>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规格</w:t>
            </w:r>
          </w:p>
        </w:tc>
        <w:tc>
          <w:tcPr>
            <w:tcW w:w="1443"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响应文件</w:t>
            </w:r>
          </w:p>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规格</w:t>
            </w:r>
          </w:p>
        </w:tc>
        <w:tc>
          <w:tcPr>
            <w:tcW w:w="996"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偏离</w:t>
            </w:r>
          </w:p>
        </w:tc>
        <w:tc>
          <w:tcPr>
            <w:tcW w:w="787"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说明</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bl>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日期：_____________</w:t>
      </w:r>
    </w:p>
    <w:p>
      <w:pPr>
        <w:autoSpaceDE w:val="0"/>
        <w:autoSpaceDN w:val="0"/>
        <w:adjustRightInd w:val="0"/>
        <w:snapToGrid w:val="0"/>
        <w:spacing w:line="360" w:lineRule="auto"/>
        <w:ind w:right="893"/>
        <w:textAlignment w:val="bottom"/>
        <w:rPr>
          <w:rFonts w:hint="eastAsia" w:ascii="宋体" w:hAnsi="宋体" w:cs="宋体"/>
          <w:sz w:val="24"/>
        </w:rPr>
      </w:pPr>
      <w:r>
        <w:rPr>
          <w:rFonts w:hint="eastAsia" w:ascii="宋体" w:hAnsi="宋体" w:cs="宋体"/>
          <w:sz w:val="24"/>
        </w:rPr>
        <w:t>注：</w:t>
      </w:r>
    </w:p>
    <w:p>
      <w:pPr>
        <w:autoSpaceDE w:val="0"/>
        <w:autoSpaceDN w:val="0"/>
        <w:adjustRightInd w:val="0"/>
        <w:snapToGrid w:val="0"/>
        <w:spacing w:line="360" w:lineRule="auto"/>
        <w:ind w:right="90"/>
        <w:textAlignment w:val="bottom"/>
        <w:rPr>
          <w:rFonts w:hint="eastAsia" w:ascii="宋体" w:hAnsi="宋体" w:cs="宋体"/>
          <w:sz w:val="24"/>
        </w:rPr>
      </w:pPr>
      <w:r>
        <w:rPr>
          <w:rFonts w:hint="eastAsia" w:ascii="宋体" w:hAnsi="宋体" w:cs="宋体"/>
          <w:sz w:val="24"/>
        </w:rPr>
        <w:t>1、</w:t>
      </w:r>
      <w:r>
        <w:rPr>
          <w:rFonts w:hint="eastAsia" w:ascii="宋体" w:hAnsi="宋体" w:cs="宋体"/>
          <w:kern w:val="0"/>
          <w:sz w:val="24"/>
        </w:rPr>
        <w:t>供应商的技术偏差必须如实填写，并应对偏差情况做出必要说明。供应商应对故意隐瞒技术偏差的行为承担责任。</w:t>
      </w:r>
      <w:r>
        <w:rPr>
          <w:rFonts w:hint="eastAsia" w:ascii="宋体" w:hAnsi="宋体" w:cs="宋体"/>
          <w:sz w:val="24"/>
        </w:rPr>
        <w:t>对磋商文件有任何偏离应列明“正偏离”或“负偏离”。</w:t>
      </w:r>
    </w:p>
    <w:p>
      <w:pPr>
        <w:adjustRightInd w:val="0"/>
        <w:snapToGrid w:val="0"/>
        <w:spacing w:line="360" w:lineRule="auto"/>
        <w:rPr>
          <w:rFonts w:hint="eastAsia" w:ascii="宋体" w:hAnsi="宋体" w:cs="宋体"/>
          <w:sz w:val="24"/>
        </w:rPr>
      </w:pPr>
      <w:r>
        <w:rPr>
          <w:rFonts w:hint="eastAsia" w:ascii="宋体" w:hAnsi="宋体" w:cs="宋体"/>
          <w:sz w:val="24"/>
        </w:rPr>
        <w:t>2、对磋商文件无偏离应标明“无偏离”。</w:t>
      </w:r>
    </w:p>
    <w:p>
      <w:pPr>
        <w:widowControl/>
        <w:adjustRightInd w:val="0"/>
        <w:snapToGrid w:val="0"/>
        <w:spacing w:line="360" w:lineRule="auto"/>
        <w:jc w:val="left"/>
        <w:rPr>
          <w:rFonts w:hint="eastAsia" w:ascii="宋体" w:hAnsi="宋体" w:cs="宋体"/>
          <w:sz w:val="24"/>
        </w:rPr>
        <w:sectPr>
          <w:pgSz w:w="11906" w:h="16838"/>
          <w:pgMar w:top="1440" w:right="1797" w:bottom="1440" w:left="1797" w:header="720" w:footer="1134" w:gutter="0"/>
          <w:pgNumType w:fmt="decimal"/>
          <w:cols w:space="720" w:num="1"/>
        </w:sectPr>
      </w:pPr>
    </w:p>
    <w:p>
      <w:pPr>
        <w:pStyle w:val="4"/>
        <w:numPr>
          <w:ilvl w:val="1"/>
          <w:numId w:val="0"/>
        </w:numPr>
        <w:adjustRightInd w:val="0"/>
        <w:snapToGrid w:val="0"/>
        <w:spacing w:before="0" w:after="0" w:line="360" w:lineRule="auto"/>
        <w:rPr>
          <w:rFonts w:hint="eastAsia" w:ascii="宋体" w:hAnsi="宋体" w:eastAsia="宋体" w:cs="宋体"/>
          <w:sz w:val="24"/>
          <w:szCs w:val="24"/>
        </w:rPr>
      </w:pPr>
      <w:bookmarkStart w:id="152" w:name="_Toc85057122"/>
      <w:bookmarkStart w:id="153" w:name="_Toc17378"/>
      <w:bookmarkStart w:id="154" w:name="_Toc53396935"/>
      <w:r>
        <w:rPr>
          <w:rFonts w:hint="eastAsia" w:ascii="宋体" w:hAnsi="宋体" w:eastAsia="宋体" w:cs="宋体"/>
          <w:bCs w:val="0"/>
          <w:sz w:val="24"/>
          <w:szCs w:val="24"/>
        </w:rPr>
        <w:t>附件</w:t>
      </w:r>
      <w:r>
        <w:rPr>
          <w:rFonts w:ascii="宋体" w:hAnsi="宋体" w:eastAsia="宋体" w:cs="宋体"/>
          <w:bCs w:val="0"/>
          <w:sz w:val="24"/>
          <w:szCs w:val="24"/>
        </w:rPr>
        <w:t>5</w:t>
      </w:r>
      <w:r>
        <w:rPr>
          <w:rFonts w:hint="eastAsia" w:ascii="宋体" w:hAnsi="宋体" w:eastAsia="宋体" w:cs="宋体"/>
          <w:bCs w:val="0"/>
          <w:sz w:val="24"/>
          <w:szCs w:val="24"/>
        </w:rPr>
        <w:t>．商务条款偏离表（格式）</w:t>
      </w:r>
      <w:bookmarkEnd w:id="152"/>
      <w:bookmarkEnd w:id="153"/>
      <w:bookmarkEnd w:id="154"/>
    </w:p>
    <w:p>
      <w:pPr>
        <w:adjustRightInd w:val="0"/>
        <w:snapToGrid w:val="0"/>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项目编号： </w:t>
      </w:r>
      <w:r>
        <w:rPr>
          <w:rFonts w:hint="eastAsia" w:ascii="宋体" w:hAnsi="宋体" w:cs="宋体"/>
          <w:sz w:val="24"/>
          <w:u w:val="singl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669"/>
        <w:gridCol w:w="1733"/>
        <w:gridCol w:w="1843"/>
        <w:gridCol w:w="1176"/>
        <w:gridCol w:w="1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108"/>
              <w:jc w:val="center"/>
              <w:textAlignment w:val="bottom"/>
              <w:rPr>
                <w:rFonts w:hint="eastAsia" w:ascii="宋体" w:hAnsi="宋体" w:cs="宋体"/>
                <w:b/>
                <w:sz w:val="24"/>
                <w:szCs w:val="22"/>
              </w:rPr>
            </w:pPr>
            <w:r>
              <w:rPr>
                <w:rFonts w:hint="eastAsia" w:ascii="宋体" w:hAnsi="宋体" w:cs="宋体"/>
                <w:b/>
                <w:sz w:val="24"/>
                <w:szCs w:val="22"/>
              </w:rPr>
              <w:t>序号</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磋商文件内容条目号</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磋商文件要求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响应文件响应</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偏离</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7"/>
              <w:jc w:val="center"/>
              <w:textAlignment w:val="bottom"/>
              <w:rPr>
                <w:rFonts w:hint="eastAsia" w:ascii="宋体" w:hAnsi="宋体" w:cs="宋体"/>
                <w:b/>
                <w:sz w:val="24"/>
                <w:szCs w:val="22"/>
              </w:rPr>
            </w:pPr>
            <w:r>
              <w:rPr>
                <w:rFonts w:hint="eastAsia" w:ascii="宋体" w:hAnsi="宋体" w:cs="宋体"/>
                <w:b/>
                <w:sz w:val="24"/>
                <w:szCs w:val="22"/>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bl>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日期：_____________</w:t>
      </w:r>
    </w:p>
    <w:p>
      <w:pPr>
        <w:autoSpaceDE w:val="0"/>
        <w:autoSpaceDN w:val="0"/>
        <w:adjustRightInd w:val="0"/>
        <w:snapToGrid w:val="0"/>
        <w:spacing w:line="360" w:lineRule="auto"/>
        <w:ind w:right="893"/>
        <w:textAlignment w:val="bottom"/>
        <w:rPr>
          <w:rFonts w:hint="eastAsia" w:ascii="宋体" w:hAnsi="宋体" w:cs="宋体"/>
          <w:sz w:val="24"/>
        </w:rPr>
      </w:pPr>
      <w:r>
        <w:rPr>
          <w:rFonts w:hint="eastAsia" w:ascii="宋体" w:hAnsi="宋体" w:cs="宋体"/>
          <w:sz w:val="24"/>
        </w:rPr>
        <w:t>注：</w:t>
      </w:r>
    </w:p>
    <w:p>
      <w:pPr>
        <w:autoSpaceDE w:val="0"/>
        <w:autoSpaceDN w:val="0"/>
        <w:adjustRightInd w:val="0"/>
        <w:snapToGrid w:val="0"/>
        <w:spacing w:line="360" w:lineRule="auto"/>
        <w:ind w:right="-136"/>
        <w:textAlignment w:val="bottom"/>
        <w:rPr>
          <w:rFonts w:hint="eastAsia" w:ascii="宋体" w:hAnsi="宋体" w:cs="宋体"/>
          <w:sz w:val="24"/>
        </w:rPr>
      </w:pPr>
      <w:r>
        <w:rPr>
          <w:rFonts w:hint="eastAsia" w:ascii="宋体" w:hAnsi="宋体" w:cs="宋体"/>
          <w:sz w:val="24"/>
        </w:rPr>
        <w:t>1、对磋商文件有任何偏离应列明“正偏离”或“负偏离”。</w:t>
      </w:r>
    </w:p>
    <w:p>
      <w:pPr>
        <w:adjustRightInd w:val="0"/>
        <w:snapToGrid w:val="0"/>
        <w:spacing w:line="360" w:lineRule="auto"/>
        <w:rPr>
          <w:rFonts w:hint="eastAsia" w:ascii="宋体" w:hAnsi="宋体" w:cs="宋体"/>
          <w:sz w:val="24"/>
        </w:rPr>
      </w:pPr>
      <w:r>
        <w:rPr>
          <w:rFonts w:hint="eastAsia" w:ascii="宋体" w:hAnsi="宋体" w:cs="宋体"/>
          <w:sz w:val="24"/>
        </w:rPr>
        <w:t>2、对磋商文件无偏离应标明“无偏离”。</w:t>
      </w:r>
    </w:p>
    <w:p>
      <w:pPr>
        <w:adjustRightInd w:val="0"/>
        <w:snapToGrid w:val="0"/>
        <w:spacing w:line="360" w:lineRule="auto"/>
        <w:rPr>
          <w:rFonts w:hint="eastAsia" w:ascii="宋体" w:hAnsi="宋体" w:cs="宋体"/>
          <w:sz w:val="24"/>
        </w:rPr>
      </w:pPr>
      <w:r>
        <w:rPr>
          <w:rFonts w:hint="eastAsia" w:ascii="宋体" w:hAnsi="宋体" w:cs="宋体"/>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55" w:name="_Toc85057123"/>
      <w:bookmarkStart w:id="156" w:name="_Toc18760"/>
      <w:bookmarkStart w:id="157" w:name="_Toc417049200"/>
      <w:bookmarkStart w:id="158" w:name="_Toc53396936"/>
      <w:r>
        <w:rPr>
          <w:rFonts w:hint="eastAsia" w:ascii="宋体" w:hAnsi="宋体" w:eastAsia="宋体" w:cs="宋体"/>
          <w:sz w:val="24"/>
          <w:szCs w:val="24"/>
        </w:rPr>
        <w:t>附件</w:t>
      </w:r>
      <w:r>
        <w:rPr>
          <w:rFonts w:ascii="宋体" w:hAnsi="宋体" w:eastAsia="宋体" w:cs="宋体"/>
          <w:sz w:val="24"/>
          <w:szCs w:val="24"/>
        </w:rPr>
        <w:t>6</w:t>
      </w:r>
      <w:r>
        <w:rPr>
          <w:rFonts w:hint="eastAsia" w:ascii="宋体" w:hAnsi="宋体" w:eastAsia="宋体" w:cs="宋体"/>
          <w:bCs w:val="0"/>
          <w:sz w:val="24"/>
          <w:szCs w:val="24"/>
        </w:rPr>
        <w:t>．资格证明文件</w:t>
      </w:r>
      <w:bookmarkEnd w:id="155"/>
      <w:bookmarkEnd w:id="156"/>
      <w:bookmarkEnd w:id="157"/>
      <w:bookmarkEnd w:id="158"/>
      <w:r>
        <w:rPr>
          <w:rFonts w:hint="eastAsia" w:ascii="宋体" w:hAnsi="宋体" w:eastAsia="宋体" w:cs="宋体"/>
          <w:bCs w:val="0"/>
          <w:sz w:val="24"/>
          <w:szCs w:val="24"/>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填写须知：</w:t>
      </w:r>
    </w:p>
    <w:p>
      <w:pPr>
        <w:numPr>
          <w:ilvl w:val="0"/>
          <w:numId w:val="9"/>
        </w:numPr>
        <w:tabs>
          <w:tab w:val="left" w:pos="420"/>
        </w:tabs>
        <w:adjustRightInd w:val="0"/>
        <w:snapToGrid w:val="0"/>
        <w:spacing w:line="360" w:lineRule="auto"/>
        <w:rPr>
          <w:rFonts w:hint="eastAsia" w:ascii="宋体" w:hAnsi="宋体" w:cs="宋体"/>
          <w:sz w:val="24"/>
        </w:rPr>
      </w:pPr>
      <w:r>
        <w:rPr>
          <w:rFonts w:hint="eastAsia" w:ascii="宋体" w:hAnsi="宋体" w:cs="宋体"/>
          <w:sz w:val="24"/>
        </w:rPr>
        <w:t>供应商应如实填写和提交下述规定的格式，以及其他有关资料。</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本资格声明的签字人应保证全部声明和填写的内容是真实的和正确的。</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采购人将应用供应商提交的资料根据自己的判断和考虑决定供应商履行合同的合格性及能力。</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供应商提交的材料将被保密，但不退还。</w:t>
      </w:r>
    </w:p>
    <w:p>
      <w:pPr>
        <w:numPr>
          <w:ilvl w:val="0"/>
          <w:numId w:val="9"/>
        </w:numPr>
        <w:adjustRightInd w:val="0"/>
        <w:snapToGrid w:val="0"/>
        <w:spacing w:line="360" w:lineRule="auto"/>
        <w:rPr>
          <w:rFonts w:hint="eastAsia" w:ascii="宋体" w:hAnsi="宋体" w:cs="宋体"/>
          <w:b/>
          <w:sz w:val="24"/>
        </w:rPr>
      </w:pPr>
      <w:r>
        <w:rPr>
          <w:rFonts w:hint="eastAsia" w:ascii="宋体" w:hAnsi="宋体" w:cs="宋体"/>
          <w:sz w:val="24"/>
        </w:rPr>
        <w:t>全部文件应按本文件规定的语言和份数提交。</w:t>
      </w:r>
      <w:r>
        <w:rPr>
          <w:rFonts w:hint="eastAsia" w:ascii="宋体" w:hAnsi="宋体" w:cs="宋体"/>
          <w:sz w:val="24"/>
        </w:rPr>
        <w:br w:type="page"/>
      </w:r>
      <w:bookmarkStart w:id="159" w:name="_Hlt520274911"/>
      <w:bookmarkEnd w:id="159"/>
      <w:r>
        <w:rPr>
          <w:rFonts w:hint="eastAsia" w:ascii="宋体" w:hAnsi="宋体" w:cs="宋体"/>
          <w:b/>
          <w:sz w:val="24"/>
        </w:rPr>
        <w:t>附件7-1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br w:type="textWrapping"/>
      </w:r>
    </w:p>
    <w:p>
      <w:pPr>
        <w:spacing w:line="360" w:lineRule="auto"/>
        <w:rPr>
          <w:rFonts w:hint="eastAsia" w:ascii="宋体" w:hAnsi="宋体" w:cs="宋体"/>
          <w:b/>
          <w:kern w:val="0"/>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hint="eastAsia" w:ascii="宋体" w:hAnsi="宋体" w:cs="宋体"/>
          <w:b/>
          <w:sz w:val="24"/>
        </w:rPr>
      </w:pPr>
      <w:r>
        <w:rPr>
          <w:rFonts w:ascii="宋体" w:hAnsi="宋体" w:cs="宋体"/>
          <w:b/>
          <w:sz w:val="24"/>
        </w:rPr>
        <w:br w:type="page"/>
      </w:r>
      <w:r>
        <w:rPr>
          <w:rFonts w:hint="eastAsia" w:ascii="宋体" w:hAnsi="宋体" w:cs="宋体"/>
          <w:b/>
          <w:sz w:val="24"/>
        </w:rPr>
        <w:t>附件7-</w:t>
      </w:r>
      <w:r>
        <w:rPr>
          <w:rFonts w:ascii="宋体" w:hAnsi="宋体" w:cs="宋体"/>
          <w:b/>
          <w:sz w:val="24"/>
        </w:rPr>
        <w:t>2</w:t>
      </w:r>
      <w:r>
        <w:rPr>
          <w:rFonts w:hint="eastAsia" w:ascii="宋体" w:hAnsi="宋体" w:cs="宋体"/>
          <w:b/>
          <w:sz w:val="24"/>
        </w:rPr>
        <w:t>参加政府采购活动前三年内（成立不足三年的从成立之日起算），在经营活动中没有重大违法记录（需提供加盖公章的声明书）</w:t>
      </w: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rPr>
      </w:pPr>
    </w:p>
    <w:p>
      <w:pPr>
        <w:pStyle w:val="2"/>
        <w:rPr>
          <w:rFonts w:hint="eastAsia" w:ascii="宋体" w:hAnsi="宋体" w:cs="宋体"/>
          <w:sz w:val="24"/>
        </w:rPr>
      </w:pPr>
    </w:p>
    <w:p>
      <w:pPr>
        <w:tabs>
          <w:tab w:val="left" w:pos="1980"/>
        </w:tabs>
        <w:adjustRightInd w:val="0"/>
        <w:snapToGrid w:val="0"/>
        <w:spacing w:line="360" w:lineRule="auto"/>
        <w:ind w:firstLine="472" w:firstLineChars="196"/>
        <w:rPr>
          <w:rFonts w:hint="eastAsia" w:ascii="宋体" w:hAnsi="宋体" w:cs="宋体"/>
          <w:b/>
          <w:kern w:val="0"/>
          <w:sz w:val="24"/>
        </w:rPr>
      </w:pPr>
      <w:r>
        <w:rPr>
          <w:rFonts w:hint="eastAsia" w:ascii="宋体" w:hAnsi="宋体" w:cs="宋体"/>
          <w:b/>
          <w:sz w:val="24"/>
        </w:rPr>
        <w:t>附件7-</w:t>
      </w:r>
      <w:r>
        <w:rPr>
          <w:rFonts w:ascii="宋体" w:hAnsi="宋体" w:cs="宋体"/>
          <w:b/>
          <w:sz w:val="24"/>
        </w:rPr>
        <w:t>3</w:t>
      </w:r>
      <w:r>
        <w:rPr>
          <w:rFonts w:hint="eastAsia" w:ascii="宋体" w:hAnsi="宋体" w:cs="宋体"/>
          <w:b/>
          <w:sz w:val="24"/>
        </w:rPr>
        <w:t>具有履行合同所必需的设备和供应保障能力（需提供承诺书）</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sz w:val="24"/>
        </w:rPr>
        <w:br w:type="page"/>
      </w:r>
      <w:r>
        <w:rPr>
          <w:rFonts w:hint="eastAsia" w:ascii="宋体" w:hAnsi="宋体" w:cs="宋体"/>
          <w:b/>
          <w:sz w:val="24"/>
        </w:rPr>
        <w:t>附件7-</w:t>
      </w:r>
      <w:r>
        <w:rPr>
          <w:rFonts w:ascii="宋体" w:hAnsi="宋体" w:cs="宋体"/>
          <w:b/>
          <w:sz w:val="24"/>
        </w:rPr>
        <w:t>4</w:t>
      </w:r>
      <w:r>
        <w:rPr>
          <w:rFonts w:hint="eastAsia" w:ascii="宋体" w:hAnsi="宋体" w:cs="宋体"/>
          <w:b/>
          <w:sz w:val="24"/>
        </w:rPr>
        <w:t xml:space="preserve"> 参加本次招标项目的供应商，如在“信用中国”网站（WWW.creditchina.gov.cn）、中国执行信息公开网”（http://zxgk.court.gov.cn/）、中国政府采购网（www.ccgp.gov.cn）、国家企业信用信息公示系统（http://www.gsxt.gov.cn）被列入失信被执行人、重大税收违法案件当事人名单、政府招标严重违法失信行为记录名单的（尚在处罚期内的）、经营异常名录的，将拒绝其参本次政府招标活动。（如查询结果显示“没查到您要的信息”，视为没有上述三类不良信用记录） ,同时对不良信用信息查询记录截图存档。</w:t>
      </w:r>
    </w:p>
    <w:p>
      <w:pPr>
        <w:pStyle w:val="2"/>
        <w:rPr>
          <w:rFonts w:hint="eastAsia"/>
        </w:rPr>
      </w:pPr>
    </w:p>
    <w:p>
      <w:pPr>
        <w:adjustRightInd w:val="0"/>
        <w:snapToGrid w:val="0"/>
        <w:spacing w:line="360" w:lineRule="auto"/>
        <w:rPr>
          <w:rFonts w:hint="eastAsia" w:ascii="宋体" w:hAnsi="宋体" w:cs="宋体"/>
        </w:rPr>
      </w:pPr>
      <w:r>
        <w:rPr>
          <w:rFonts w:hint="eastAsia" w:ascii="宋体" w:hAnsi="宋体" w:cs="宋体"/>
          <w:b/>
          <w:sz w:val="24"/>
        </w:rPr>
        <w:t>注：</w:t>
      </w:r>
      <w:r>
        <w:rPr>
          <w:rFonts w:hint="eastAsia" w:ascii="宋体" w:hAnsi="宋体" w:cs="宋体"/>
        </w:rPr>
        <w:t>查询时间必须在公告期至投标截止时间内并加盖单位公章。</w:t>
      </w:r>
    </w:p>
    <w:p>
      <w:pPr>
        <w:adjustRightInd w:val="0"/>
        <w:snapToGrid w:val="0"/>
        <w:spacing w:line="360" w:lineRule="auto"/>
        <w:rPr>
          <w:rFonts w:ascii="宋体" w:hAnsi="宋体" w:cs="宋体"/>
          <w:b/>
          <w:sz w:val="24"/>
        </w:rPr>
      </w:pPr>
      <w:r>
        <w:rPr>
          <w:rFonts w:hint="eastAsia" w:ascii="宋体" w:hAnsi="宋体" w:cs="宋体"/>
          <w:sz w:val="24"/>
        </w:rPr>
        <w:br w:type="page"/>
      </w:r>
      <w:r>
        <w:rPr>
          <w:rFonts w:hint="eastAsia" w:ascii="宋体" w:hAnsi="宋体" w:cs="宋体"/>
          <w:b/>
          <w:sz w:val="24"/>
        </w:rPr>
        <w:t>附件7-</w:t>
      </w:r>
      <w:r>
        <w:rPr>
          <w:rFonts w:ascii="宋体" w:hAnsi="宋体" w:cs="宋体"/>
          <w:b/>
          <w:sz w:val="24"/>
        </w:rPr>
        <w:t>5</w:t>
      </w:r>
      <w:r>
        <w:rPr>
          <w:rFonts w:hint="eastAsia" w:ascii="宋体" w:hAnsi="宋体" w:cs="宋体"/>
          <w:b/>
          <w:sz w:val="24"/>
        </w:rPr>
        <w:t>、供应商如是生产厂家，需提供有效期内的《食品卫生许可证》或《食品生产许可证》；供应商如是经销商或代理商，需提供有效期内的《食品经营许可证》或《食品流通许可证》及相关部门标准相关证件（营业执照需包含本次项目的相关经营权）；以上所列证照必须是通过年检的有效证件，如证件处于年审阶段，供应商应提供年审受理回执复印件，并承诺中标签订合同时提供通过年审的证件；</w:t>
      </w:r>
    </w:p>
    <w:p>
      <w:pPr>
        <w:pStyle w:val="5"/>
        <w:ind w:firstLine="0" w:firstLineChars="0"/>
        <w:rPr>
          <w:rFonts w:hint="eastAsia" w:ascii="宋体" w:hAnsi="宋体" w:cs="宋体"/>
          <w:b/>
          <w:sz w:val="24"/>
        </w:rPr>
      </w:pPr>
      <w:r>
        <w:rPr>
          <w:rFonts w:ascii="宋体" w:hAnsi="宋体" w:cs="宋体"/>
          <w:b/>
          <w:sz w:val="24"/>
        </w:rPr>
        <w:br w:type="page"/>
      </w:r>
      <w:r>
        <w:rPr>
          <w:rFonts w:hint="eastAsia" w:ascii="宋体" w:hAnsi="宋体" w:cs="宋体"/>
          <w:b/>
          <w:sz w:val="24"/>
        </w:rPr>
        <w:t>附件7-</w:t>
      </w:r>
      <w:r>
        <w:rPr>
          <w:rFonts w:ascii="宋体" w:hAnsi="宋体" w:cs="宋体"/>
          <w:b/>
          <w:sz w:val="24"/>
        </w:rPr>
        <w:t>6</w:t>
      </w:r>
      <w:r>
        <w:rPr>
          <w:rFonts w:hint="eastAsia" w:ascii="宋体" w:hAnsi="宋体" w:cs="宋体"/>
          <w:b/>
          <w:sz w:val="24"/>
        </w:rPr>
        <w:t>单位负责人为同一人或者存在直接控股、管理关系的不同供应商，不得参加同一合同项下的政府采购活动（格式，原件，加盖供应商公章）</w:t>
      </w:r>
    </w:p>
    <w:p>
      <w:pPr>
        <w:spacing w:line="480" w:lineRule="auto"/>
        <w:rPr>
          <w:rFonts w:hint="eastAsia" w:ascii="宋体" w:hAnsi="宋体"/>
          <w:b/>
          <w:bCs/>
          <w:sz w:val="22"/>
          <w:szCs w:val="22"/>
        </w:rPr>
      </w:pPr>
    </w:p>
    <w:p>
      <w:pPr>
        <w:pStyle w:val="16"/>
        <w:spacing w:before="120" w:beforeLines="50" w:after="120" w:afterLines="50" w:line="360" w:lineRule="auto"/>
        <w:jc w:val="both"/>
        <w:outlineLvl w:val="9"/>
        <w:rPr>
          <w:rFonts w:hint="eastAsia" w:ascii="宋体" w:hAnsi="宋体" w:cs="宋体"/>
          <w:b w:val="0"/>
          <w:bCs w:val="0"/>
          <w:sz w:val="24"/>
          <w:szCs w:val="24"/>
        </w:rPr>
      </w:pPr>
    </w:p>
    <w:p>
      <w:pPr>
        <w:pStyle w:val="16"/>
        <w:spacing w:before="120" w:beforeLines="50" w:after="120" w:afterLines="50" w:line="360" w:lineRule="auto"/>
        <w:jc w:val="both"/>
        <w:outlineLvl w:val="9"/>
        <w:rPr>
          <w:rFonts w:hint="eastAsia" w:ascii="宋体" w:hAnsi="宋体" w:cs="宋体"/>
          <w:b w:val="0"/>
          <w:bCs w:val="0"/>
          <w:sz w:val="24"/>
          <w:szCs w:val="24"/>
        </w:rPr>
      </w:pPr>
      <w:bookmarkStart w:id="160" w:name="_Toc53396937"/>
      <w:bookmarkStart w:id="161" w:name="_Toc18038"/>
      <w:r>
        <w:rPr>
          <w:rFonts w:hint="eastAsia" w:ascii="宋体" w:hAnsi="宋体" w:cs="宋体"/>
          <w:b w:val="0"/>
          <w:bCs w:val="0"/>
          <w:sz w:val="24"/>
          <w:szCs w:val="24"/>
        </w:rPr>
        <w:t>致：</w:t>
      </w:r>
      <w:bookmarkEnd w:id="160"/>
      <w:bookmarkEnd w:id="161"/>
    </w:p>
    <w:p>
      <w:pPr>
        <w:pStyle w:val="16"/>
        <w:spacing w:before="120" w:beforeLines="50" w:after="120" w:afterLines="50" w:line="360" w:lineRule="auto"/>
        <w:ind w:firstLine="480" w:firstLineChars="200"/>
        <w:jc w:val="both"/>
        <w:outlineLvl w:val="9"/>
        <w:rPr>
          <w:rFonts w:hint="eastAsia" w:ascii="宋体" w:hAnsi="宋体" w:cs="宋体"/>
          <w:b w:val="0"/>
          <w:bCs w:val="0"/>
          <w:sz w:val="24"/>
          <w:szCs w:val="24"/>
        </w:rPr>
      </w:pPr>
      <w:bookmarkStart w:id="162" w:name="_Toc23252"/>
      <w:bookmarkStart w:id="163" w:name="_Toc53396938"/>
      <w:bookmarkStart w:id="164" w:name="_Toc18621"/>
      <w:r>
        <w:rPr>
          <w:rFonts w:hint="eastAsia" w:ascii="宋体" w:hAnsi="宋体" w:cs="宋体"/>
          <w:b w:val="0"/>
          <w:bCs w:val="0"/>
          <w:sz w:val="24"/>
          <w:szCs w:val="24"/>
        </w:rPr>
        <w:t>根据《中华人民共和国政府采购法实施条例》中“第十八条 单位负责人为同一人或者存在直接控股、管理关系的不同供应商，不得参加同一合同项下的政府采购活动。”</w:t>
      </w:r>
      <w:bookmarkEnd w:id="162"/>
      <w:bookmarkEnd w:id="163"/>
      <w:bookmarkEnd w:id="164"/>
    </w:p>
    <w:p>
      <w:pPr>
        <w:pStyle w:val="16"/>
        <w:spacing w:before="120" w:beforeLines="50" w:after="120" w:afterLines="50" w:line="360" w:lineRule="auto"/>
        <w:ind w:firstLine="480" w:firstLineChars="200"/>
        <w:jc w:val="both"/>
        <w:outlineLvl w:val="9"/>
        <w:rPr>
          <w:rFonts w:hint="eastAsia" w:ascii="宋体" w:hAnsi="宋体" w:cs="宋体"/>
          <w:b w:val="0"/>
          <w:bCs w:val="0"/>
          <w:sz w:val="24"/>
          <w:szCs w:val="24"/>
        </w:rPr>
      </w:pPr>
      <w:bookmarkStart w:id="165" w:name="_Toc53396939"/>
      <w:bookmarkStart w:id="166" w:name="_Toc11940"/>
      <w:r>
        <w:rPr>
          <w:rFonts w:hint="eastAsia" w:ascii="宋体" w:hAnsi="宋体" w:cs="宋体"/>
          <w:b w:val="0"/>
          <w:bCs w:val="0"/>
          <w:sz w:val="24"/>
          <w:szCs w:val="24"/>
        </w:rPr>
        <w:t>我公司声明在参与本项目中不存在上述情况，如本声明与实际情况不符，由此产生的一切法律后果，均自行承担。</w:t>
      </w:r>
      <w:bookmarkEnd w:id="165"/>
      <w:bookmarkEnd w:id="166"/>
    </w:p>
    <w:p>
      <w:pPr>
        <w:pStyle w:val="16"/>
        <w:spacing w:before="120" w:beforeLines="50" w:after="120" w:afterLines="50" w:line="360" w:lineRule="auto"/>
        <w:jc w:val="both"/>
        <w:outlineLvl w:val="9"/>
        <w:rPr>
          <w:rFonts w:hint="eastAsia" w:ascii="宋体" w:hAnsi="宋体" w:cs="宋体"/>
          <w:b w:val="0"/>
          <w:bCs w:val="0"/>
          <w:sz w:val="24"/>
          <w:szCs w:val="24"/>
        </w:rPr>
      </w:pPr>
      <w:bookmarkStart w:id="167" w:name="_Toc26662"/>
      <w:bookmarkStart w:id="168" w:name="_Toc12270"/>
      <w:r>
        <w:rPr>
          <w:rFonts w:hint="eastAsia" w:ascii="宋体" w:hAnsi="宋体" w:cs="宋体"/>
          <w:b w:val="0"/>
          <w:bCs w:val="0"/>
          <w:sz w:val="24"/>
          <w:szCs w:val="24"/>
        </w:rPr>
        <w:t xml:space="preserve">   </w:t>
      </w:r>
      <w:bookmarkStart w:id="169" w:name="_Toc53396940"/>
      <w:r>
        <w:rPr>
          <w:rFonts w:hint="eastAsia" w:ascii="宋体" w:hAnsi="宋体" w:cs="宋体"/>
          <w:b w:val="0"/>
          <w:bCs w:val="0"/>
          <w:sz w:val="24"/>
          <w:szCs w:val="24"/>
        </w:rPr>
        <w:t>特此声明。</w:t>
      </w:r>
      <w:bookmarkEnd w:id="167"/>
      <w:bookmarkEnd w:id="168"/>
      <w:bookmarkEnd w:id="169"/>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r>
        <w:rPr>
          <w:rFonts w:hint="eastAsia" w:ascii="宋体" w:hAnsi="宋体" w:cs="宋体"/>
          <w:sz w:val="24"/>
        </w:rPr>
        <w:t>供应商名称（公章）：</w:t>
      </w:r>
    </w:p>
    <w:p>
      <w:pPr>
        <w:adjustRightInd w:val="0"/>
        <w:snapToGrid w:val="0"/>
        <w:spacing w:before="25" w:after="25" w:line="360" w:lineRule="auto"/>
        <w:rPr>
          <w:rFonts w:hint="eastAsia" w:ascii="宋体" w:hAnsi="宋体" w:cs="宋体"/>
          <w:sz w:val="24"/>
        </w:rPr>
      </w:pPr>
      <w:r>
        <w:rPr>
          <w:rFonts w:hint="eastAsia" w:ascii="宋体" w:hAnsi="宋体" w:cs="宋体"/>
          <w:sz w:val="24"/>
        </w:rPr>
        <w:t>法定代表人或授权代表签字或盖章：</w:t>
      </w:r>
    </w:p>
    <w:p>
      <w:pPr>
        <w:spacing w:line="480" w:lineRule="auto"/>
        <w:rPr>
          <w:rFonts w:ascii="宋体" w:hAnsi="宋体"/>
          <w:sz w:val="24"/>
        </w:rPr>
      </w:pPr>
      <w:r>
        <w:rPr>
          <w:rFonts w:hint="eastAsia" w:ascii="宋体" w:hAnsi="宋体" w:cs="宋体"/>
          <w:sz w:val="24"/>
        </w:rPr>
        <w:t>日期：</w:t>
      </w: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5"/>
        <w:ind w:firstLine="0" w:firstLineChars="0"/>
        <w:rPr>
          <w:rFonts w:hint="eastAsia" w:ascii="宋体" w:hAnsi="宋体" w:cs="宋体"/>
          <w:b/>
          <w:sz w:val="24"/>
        </w:rPr>
      </w:pPr>
      <w:r>
        <w:rPr>
          <w:rFonts w:hint="eastAsia" w:ascii="宋体" w:hAnsi="宋体" w:cs="宋体"/>
          <w:b/>
          <w:sz w:val="24"/>
        </w:rPr>
        <w:br w:type="page"/>
      </w:r>
    </w:p>
    <w:p>
      <w:pPr>
        <w:adjustRightInd w:val="0"/>
        <w:snapToGrid w:val="0"/>
        <w:spacing w:line="360" w:lineRule="auto"/>
        <w:ind w:right="-151"/>
        <w:rPr>
          <w:rFonts w:hint="eastAsia" w:ascii="宋体" w:hAnsi="宋体" w:cs="宋体"/>
          <w:b/>
          <w:sz w:val="24"/>
        </w:rPr>
      </w:pPr>
      <w:r>
        <w:rPr>
          <w:rFonts w:hint="eastAsia" w:ascii="宋体" w:hAnsi="宋体" w:cs="宋体"/>
          <w:b/>
          <w:sz w:val="24"/>
        </w:rPr>
        <w:t>附件7-</w:t>
      </w:r>
      <w:r>
        <w:rPr>
          <w:rFonts w:ascii="宋体" w:hAnsi="宋体" w:cs="宋体"/>
          <w:b/>
          <w:sz w:val="24"/>
        </w:rPr>
        <w:t>7</w:t>
      </w:r>
      <w:r>
        <w:rPr>
          <w:rFonts w:hint="eastAsia" w:ascii="宋体" w:hAnsi="宋体" w:cs="宋体"/>
          <w:b/>
          <w:sz w:val="24"/>
        </w:rPr>
        <w:t>磋商文件要求的其他资格证明文件</w:t>
      </w:r>
    </w:p>
    <w:p>
      <w:pPr>
        <w:adjustRightInd w:val="0"/>
        <w:snapToGrid w:val="0"/>
        <w:spacing w:line="360" w:lineRule="auto"/>
        <w:ind w:right="-151"/>
        <w:rPr>
          <w:rFonts w:hint="eastAsia" w:ascii="宋体" w:hAnsi="宋体" w:cs="宋体"/>
          <w:b/>
          <w:sz w:val="24"/>
        </w:rPr>
      </w:pPr>
      <w:r>
        <w:rPr>
          <w:rFonts w:hint="eastAsia" w:ascii="宋体" w:hAnsi="宋体" w:cs="宋体"/>
          <w:b/>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70" w:name="_Toc53396941"/>
      <w:bookmarkStart w:id="171" w:name="_Toc9644"/>
      <w:bookmarkStart w:id="172" w:name="_Toc417049201"/>
      <w:bookmarkStart w:id="173" w:name="_Toc85057124"/>
      <w:r>
        <w:rPr>
          <w:rFonts w:hint="eastAsia" w:ascii="宋体" w:hAnsi="宋体" w:eastAsia="宋体" w:cs="宋体"/>
          <w:bCs w:val="0"/>
          <w:sz w:val="24"/>
          <w:szCs w:val="24"/>
        </w:rPr>
        <w:t>附件</w:t>
      </w:r>
      <w:r>
        <w:rPr>
          <w:rFonts w:ascii="宋体" w:hAnsi="宋体" w:eastAsia="宋体" w:cs="宋体"/>
          <w:bCs w:val="0"/>
          <w:sz w:val="24"/>
          <w:szCs w:val="24"/>
        </w:rPr>
        <w:t>7</w:t>
      </w:r>
      <w:r>
        <w:rPr>
          <w:rFonts w:hint="eastAsia" w:ascii="宋体" w:hAnsi="宋体" w:eastAsia="宋体" w:cs="宋体"/>
          <w:bCs w:val="0"/>
          <w:sz w:val="24"/>
          <w:szCs w:val="24"/>
        </w:rPr>
        <w:t>．业绩证明文件</w:t>
      </w:r>
      <w:bookmarkEnd w:id="170"/>
      <w:bookmarkEnd w:id="171"/>
      <w:bookmarkEnd w:id="172"/>
      <w:bookmarkEnd w:id="173"/>
    </w:p>
    <w:p>
      <w:pPr>
        <w:tabs>
          <w:tab w:val="left" w:pos="5580"/>
        </w:tabs>
        <w:adjustRightInd w:val="0"/>
        <w:snapToGrid w:val="0"/>
        <w:spacing w:line="360" w:lineRule="auto"/>
        <w:ind w:left="-2" w:leftChars="-1" w:firstLine="2"/>
        <w:rPr>
          <w:rFonts w:hint="eastAsia" w:ascii="宋体" w:hAnsi="宋体" w:cs="宋体"/>
          <w:sz w:val="24"/>
        </w:rPr>
      </w:pPr>
      <w:r>
        <w:rPr>
          <w:rFonts w:hint="eastAsia" w:ascii="宋体" w:hAnsi="宋体" w:cs="宋体"/>
          <w:b/>
          <w:sz w:val="24"/>
        </w:rPr>
        <w:t>（附中标通知书及销售合同复印件，须加盖供应商公章）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825"/>
        <w:gridCol w:w="1040"/>
        <w:gridCol w:w="1164"/>
        <w:gridCol w:w="1627"/>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序号</w:t>
            </w: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项目名称（含已完成及正在实施的项目，请分别注明并做适当描述）</w:t>
            </w: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合同实施时间</w:t>
            </w: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合同总金额</w:t>
            </w: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委托方联系人及电话</w:t>
            </w: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bl>
    <w:p>
      <w:pPr>
        <w:adjustRightInd w:val="0"/>
        <w:snapToGrid w:val="0"/>
        <w:spacing w:line="360" w:lineRule="auto"/>
        <w:jc w:val="left"/>
        <w:rPr>
          <w:rFonts w:hint="eastAsia" w:ascii="宋体" w:hAnsi="宋体" w:cs="宋体"/>
          <w:sz w:val="24"/>
        </w:rPr>
      </w:pPr>
      <w:r>
        <w:rPr>
          <w:rFonts w:hint="eastAsia" w:ascii="宋体" w:hAnsi="宋体" w:cs="宋体"/>
          <w:sz w:val="24"/>
        </w:rPr>
        <w:t>1、投标人必须提供能够证明上述业绩真实性的证明文件（附中标通知书及销售合同复印件），合同复印件中必须至少包括合同的甲乙双方、合同详细标的和双方签章及生效时间；</w:t>
      </w:r>
    </w:p>
    <w:p>
      <w:pPr>
        <w:adjustRightInd w:val="0"/>
        <w:snapToGrid w:val="0"/>
        <w:spacing w:line="360" w:lineRule="auto"/>
        <w:rPr>
          <w:rFonts w:hint="eastAsia" w:ascii="宋体" w:hAnsi="宋体" w:cs="宋体"/>
          <w:sz w:val="24"/>
        </w:rPr>
      </w:pPr>
      <w:r>
        <w:rPr>
          <w:rFonts w:hint="eastAsia" w:ascii="宋体" w:hAnsi="宋体" w:cs="宋体"/>
          <w:sz w:val="24"/>
        </w:rPr>
        <w:t>2、所有合同复印件应清晰，并由投标人单位加盖公章；</w:t>
      </w:r>
    </w:p>
    <w:p>
      <w:pPr>
        <w:adjustRightInd w:val="0"/>
        <w:snapToGrid w:val="0"/>
        <w:spacing w:line="360" w:lineRule="auto"/>
        <w:rPr>
          <w:rFonts w:hint="eastAsia" w:ascii="宋体" w:hAnsi="宋体" w:cs="宋体"/>
          <w:sz w:val="24"/>
        </w:rPr>
      </w:pPr>
      <w:r>
        <w:rPr>
          <w:rFonts w:hint="eastAsia" w:ascii="宋体" w:hAnsi="宋体" w:cs="宋体"/>
          <w:sz w:val="24"/>
        </w:rPr>
        <w:t>3、投标人应在不涉及商业秘密的前提下尽可能提供详细的合同复印件内容；</w:t>
      </w:r>
    </w:p>
    <w:p>
      <w:pPr>
        <w:adjustRightInd w:val="0"/>
        <w:snapToGrid w:val="0"/>
        <w:spacing w:line="360" w:lineRule="auto"/>
        <w:jc w:val="center"/>
        <w:rPr>
          <w:rFonts w:hint="eastAsia" w:ascii="宋体" w:hAnsi="宋体" w:cs="宋体"/>
          <w:sz w:val="24"/>
        </w:rPr>
      </w:pPr>
    </w:p>
    <w:p>
      <w:pPr>
        <w:adjustRightInd w:val="0"/>
        <w:snapToGrid w:val="0"/>
        <w:spacing w:line="360" w:lineRule="auto"/>
        <w:rPr>
          <w:rFonts w:hint="eastAsia" w:ascii="宋体" w:hAnsi="宋体" w:cs="宋体"/>
          <w:sz w:val="24"/>
          <w:u w:val="single"/>
        </w:rPr>
      </w:pPr>
      <w:r>
        <w:rPr>
          <w:rFonts w:hint="eastAsia" w:ascii="宋体" w:hAnsi="宋体" w:cs="宋体"/>
          <w:sz w:val="24"/>
        </w:rPr>
        <w:t>供应商名称（公章）：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w:t>
      </w:r>
    </w:p>
    <w:p>
      <w:pPr>
        <w:adjustRightInd w:val="0"/>
        <w:snapToGrid w:val="0"/>
        <w:spacing w:line="360" w:lineRule="auto"/>
        <w:jc w:val="center"/>
        <w:rPr>
          <w:rFonts w:hint="eastAsia" w:ascii="宋体" w:hAnsi="宋体" w:cs="宋体"/>
          <w:sz w:val="24"/>
        </w:rPr>
      </w:pPr>
    </w:p>
    <w:p>
      <w:pPr>
        <w:tabs>
          <w:tab w:val="left" w:pos="900"/>
          <w:tab w:val="left" w:pos="5580"/>
        </w:tabs>
        <w:adjustRightInd w:val="0"/>
        <w:snapToGrid w:val="0"/>
        <w:spacing w:line="360" w:lineRule="auto"/>
        <w:rPr>
          <w:rFonts w:hint="eastAsia" w:ascii="宋体" w:hAnsi="宋体" w:cs="宋体"/>
          <w:b/>
          <w:sz w:val="24"/>
        </w:rPr>
      </w:pPr>
      <w:r>
        <w:rPr>
          <w:rFonts w:hint="eastAsia" w:ascii="宋体" w:hAnsi="宋体" w:cs="宋体"/>
          <w:b/>
          <w:sz w:val="24"/>
        </w:rPr>
        <w:t>注：磋商小组保留对上述资料原件审核的权利。</w:t>
      </w:r>
    </w:p>
    <w:p>
      <w:pPr>
        <w:tabs>
          <w:tab w:val="left" w:pos="900"/>
          <w:tab w:val="left" w:pos="5580"/>
        </w:tabs>
        <w:adjustRightInd w:val="0"/>
        <w:snapToGrid w:val="0"/>
        <w:spacing w:line="360" w:lineRule="auto"/>
        <w:rPr>
          <w:rFonts w:hint="eastAsia" w:ascii="宋体" w:hAnsi="宋体" w:cs="宋体"/>
          <w:b/>
          <w:sz w:val="24"/>
        </w:rPr>
      </w:pPr>
      <w:r>
        <w:rPr>
          <w:rFonts w:hint="eastAsia" w:ascii="宋体" w:hAnsi="宋体" w:cs="宋体"/>
          <w:b/>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74" w:name="_Toc85057125"/>
      <w:bookmarkStart w:id="175" w:name="_Toc27628"/>
      <w:bookmarkStart w:id="176" w:name="_Toc53396942"/>
      <w:bookmarkStart w:id="177" w:name="_Toc417049202"/>
      <w:r>
        <w:rPr>
          <w:rFonts w:hint="eastAsia" w:ascii="宋体" w:hAnsi="宋体" w:eastAsia="宋体" w:cs="宋体"/>
          <w:bCs w:val="0"/>
          <w:sz w:val="24"/>
          <w:szCs w:val="24"/>
        </w:rPr>
        <w:t>附件</w:t>
      </w:r>
      <w:r>
        <w:rPr>
          <w:rFonts w:ascii="宋体" w:hAnsi="宋体" w:eastAsia="宋体" w:cs="宋体"/>
          <w:bCs w:val="0"/>
          <w:sz w:val="24"/>
          <w:szCs w:val="24"/>
        </w:rPr>
        <w:t>8</w:t>
      </w:r>
      <w:r>
        <w:rPr>
          <w:rFonts w:hint="eastAsia" w:ascii="宋体" w:hAnsi="宋体" w:eastAsia="宋体" w:cs="宋体"/>
          <w:bCs w:val="0"/>
          <w:sz w:val="24"/>
          <w:szCs w:val="24"/>
        </w:rPr>
        <w:t>．供应商情况表（格式）</w:t>
      </w:r>
      <w:bookmarkEnd w:id="174"/>
      <w:bookmarkEnd w:id="175"/>
      <w:bookmarkEnd w:id="176"/>
    </w:p>
    <w:p>
      <w:pPr>
        <w:adjustRightInd w:val="0"/>
        <w:snapToGrid w:val="0"/>
        <w:spacing w:line="360" w:lineRule="auto"/>
        <w:rPr>
          <w:rFonts w:hint="eastAsia" w:ascii="宋体" w:hAnsi="宋体" w:cs="宋体"/>
          <w:sz w:val="24"/>
        </w:rPr>
      </w:pPr>
      <w:r>
        <w:rPr>
          <w:rFonts w:hint="eastAsia" w:ascii="宋体" w:hAnsi="宋体" w:cs="宋体"/>
          <w:sz w:val="24"/>
        </w:rPr>
        <w:t>供应商名称：（公章）             填表日期：</w:t>
      </w:r>
    </w:p>
    <w:tbl>
      <w:tblPr>
        <w:tblStyle w:val="2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602"/>
        <w:gridCol w:w="789"/>
        <w:gridCol w:w="821"/>
        <w:gridCol w:w="460"/>
        <w:gridCol w:w="21"/>
        <w:gridCol w:w="842"/>
        <w:gridCol w:w="94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企业名称</w:t>
            </w:r>
          </w:p>
        </w:tc>
        <w:tc>
          <w:tcPr>
            <w:tcW w:w="4113" w:type="dxa"/>
            <w:gridSpan w:val="6"/>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法定代表人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企业性质</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主管机关</w:t>
            </w:r>
          </w:p>
        </w:tc>
        <w:tc>
          <w:tcPr>
            <w:tcW w:w="4447" w:type="dxa"/>
            <w:gridSpan w:val="6"/>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企业等级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组建时间</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联 系 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资质等级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信用等级</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电    话</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开户银行</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账    号</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财务负责人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固定资产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自有资金</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电    话</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流动资金</w:t>
            </w:r>
          </w:p>
        </w:tc>
        <w:tc>
          <w:tcPr>
            <w:tcW w:w="144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9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注册资金</w:t>
            </w:r>
          </w:p>
        </w:tc>
        <w:tc>
          <w:tcPr>
            <w:tcW w:w="128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806"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营业执照编号</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资产总额</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财务</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状况</w:t>
            </w: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年份</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主营收入</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收入总额</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利润总额</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净利润</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20</w:t>
            </w:r>
            <w:r>
              <w:rPr>
                <w:rFonts w:hint="eastAsia" w:ascii="宋体" w:hAnsi="宋体" w:cs="宋体"/>
                <w:sz w:val="24"/>
                <w:szCs w:val="22"/>
                <w:lang w:val="en-US" w:eastAsia="zh-CN"/>
              </w:rPr>
              <w:t>20</w:t>
            </w:r>
            <w:r>
              <w:rPr>
                <w:rFonts w:hint="eastAsia" w:ascii="宋体" w:hAnsi="宋体" w:cs="宋体"/>
                <w:sz w:val="24"/>
                <w:szCs w:val="22"/>
              </w:rPr>
              <w:t>年</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202</w:t>
            </w:r>
            <w:r>
              <w:rPr>
                <w:rFonts w:hint="eastAsia" w:ascii="宋体" w:hAnsi="宋体" w:cs="宋体"/>
                <w:sz w:val="24"/>
                <w:szCs w:val="22"/>
                <w:lang w:val="en-US" w:eastAsia="zh-CN"/>
              </w:rPr>
              <w:t>1</w:t>
            </w:r>
            <w:r>
              <w:rPr>
                <w:rFonts w:hint="eastAsia" w:ascii="宋体" w:hAnsi="宋体" w:cs="宋体"/>
                <w:sz w:val="24"/>
                <w:szCs w:val="22"/>
              </w:rPr>
              <w:t>年</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经营范围</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企业员工</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情况</w:t>
            </w:r>
          </w:p>
        </w:tc>
        <w:tc>
          <w:tcPr>
            <w:tcW w:w="204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高级职称人员</w:t>
            </w:r>
          </w:p>
        </w:tc>
        <w:tc>
          <w:tcPr>
            <w:tcW w:w="1610"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2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管理人员</w:t>
            </w:r>
          </w:p>
        </w:tc>
        <w:tc>
          <w:tcPr>
            <w:tcW w:w="2303"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204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中初级职称人员</w:t>
            </w:r>
          </w:p>
        </w:tc>
        <w:tc>
          <w:tcPr>
            <w:tcW w:w="1610"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2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从业人员</w:t>
            </w:r>
          </w:p>
        </w:tc>
        <w:tc>
          <w:tcPr>
            <w:tcW w:w="2303"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组织机构</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下属</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部门情况</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可附表</w:t>
            </w:r>
          </w:p>
        </w:tc>
      </w:tr>
    </w:tbl>
    <w:p>
      <w:pPr>
        <w:keepNext w:val="0"/>
        <w:keepLines w:val="0"/>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后附：</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1）有效的经年检的营业执照副本原件；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2）2019-2021年度财务审计报告或财务报表（注：近三年新成立的企业需提供企业自成立以来至今的财务报表）；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3）具有履行合同所必需的设备和专业技术能力的承诺书；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4）法定代表人或其委托代理人身份证复印件，委托代理人还应有法人代表授权委托书、盖有社保局公章的企业近三月社保缴费证明及明细、企业近三个月完税证明；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5）参加政府采购活动前三年内，在经营活动中没有重大违法记录的承诺函；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6）未被中国政府采购网系统（http://www.ccgp.gov.cn/search/cr/）列入政府采购 严重违法失信行为记录名单，未被信用中国系统（https://www.creditchina.gov.cn/）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列入失信被执行人、政府采购严重违法失信行为记录名单、拖欠农民工工资失信联合惩戒对象名单、税收违法黑名单﹙供应商网上自行打印后加盖公章﹚；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7）投标保证金缴存凭证；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8）提供有效的食品经营许可证或食品生产许可证；</w:t>
      </w:r>
    </w:p>
    <w:p>
      <w:pPr>
        <w:jc w:val="left"/>
        <w:outlineLvl w:val="1"/>
        <w:rPr>
          <w:rFonts w:hint="eastAsia"/>
        </w:rPr>
      </w:pPr>
      <w:r>
        <w:br w:type="page"/>
      </w:r>
      <w:r>
        <w:rPr>
          <w:rStyle w:val="46"/>
          <w:rFonts w:hint="eastAsia"/>
          <w:sz w:val="24"/>
          <w:szCs w:val="24"/>
        </w:rPr>
        <w:t>附件</w:t>
      </w:r>
      <w:r>
        <w:rPr>
          <w:rStyle w:val="46"/>
          <w:sz w:val="24"/>
          <w:szCs w:val="24"/>
        </w:rPr>
        <w:t>9</w:t>
      </w:r>
      <w:r>
        <w:rPr>
          <w:rStyle w:val="46"/>
          <w:rFonts w:hint="eastAsia"/>
          <w:sz w:val="24"/>
          <w:szCs w:val="24"/>
        </w:rPr>
        <w:t>.项目实施方案及售后服务方案（格式自拟）</w:t>
      </w:r>
      <w:r>
        <w:rPr>
          <w:rFonts w:hint="eastAsia"/>
        </w:rPr>
        <w:br w:type="page"/>
      </w:r>
      <w:bookmarkStart w:id="178" w:name="_Toc23943"/>
      <w:bookmarkStart w:id="179" w:name="_Toc417049203"/>
      <w:r>
        <w:rPr>
          <w:rStyle w:val="46"/>
          <w:rFonts w:hint="eastAsia"/>
          <w:sz w:val="28"/>
          <w:szCs w:val="28"/>
        </w:rPr>
        <w:t>附件</w:t>
      </w:r>
      <w:r>
        <w:rPr>
          <w:rStyle w:val="46"/>
          <w:sz w:val="28"/>
          <w:szCs w:val="28"/>
        </w:rPr>
        <w:t>10</w:t>
      </w:r>
      <w:r>
        <w:rPr>
          <w:rStyle w:val="46"/>
          <w:rFonts w:hint="eastAsia"/>
          <w:sz w:val="28"/>
          <w:szCs w:val="28"/>
        </w:rPr>
        <w:t>．中小企业声明函（中小企业参加的）</w:t>
      </w:r>
      <w:bookmarkEnd w:id="178"/>
      <w:bookmarkEnd w:id="179"/>
    </w:p>
    <w:p>
      <w:pPr>
        <w:adjustRightInd w:val="0"/>
        <w:snapToGrid w:val="0"/>
        <w:spacing w:line="360" w:lineRule="auto"/>
        <w:rPr>
          <w:rFonts w:hint="eastAsia" w:ascii="宋体" w:hAnsi="宋体" w:cs="宋体"/>
          <w:b/>
          <w:sz w:val="24"/>
        </w:rPr>
      </w:pPr>
      <w:r>
        <w:rPr>
          <w:rFonts w:hint="eastAsia" w:ascii="宋体" w:hAnsi="宋体" w:cs="宋体"/>
          <w:b/>
          <w:sz w:val="24"/>
        </w:rPr>
        <w:t>（说明：供应商为代理商的，需同时提供产品生产厂家和供应商的中小企业声明函，否则将被视为未提供该声明函。供应商应保证该声明函与实际相符，否则采购人有权依法追究供应商的责任。）</w:t>
      </w:r>
    </w:p>
    <w:p>
      <w:pPr>
        <w:adjustRightInd w:val="0"/>
        <w:snapToGrid w:val="0"/>
        <w:spacing w:line="360" w:lineRule="auto"/>
        <w:rPr>
          <w:rFonts w:hint="eastAsia" w:ascii="宋体" w:hAnsi="宋体" w:cs="宋体"/>
          <w:sz w:val="24"/>
        </w:rPr>
      </w:pP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本公司郑重声明，根据《政府采购促进中小企业发展管理办法》（财库﹝2020﹞46号）的规定，本公司参加（单位名称） 的（项目名称） 采购活动，工程的施工单位全部为符合政策要求的中小企业（或者：服务全部由符合政策要求的中小企业承接）。 相关企业（含联合体中的中小企业、签订分包意向协议的中小企业） 的具体情况如下：</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1.（标的名称），属于（采购文件中明确的所属行业）；承建（承接）企业为（企业名称），从业人员   人， 营业收入为    万元，资产总额为    万元，属于（中型企业、小型企业、 微型企业）；</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2.（标的名称）， 属于（采购文件中明确的所属行业）；承建（承接）企业为（企业名称），从业人员   人， 营业收入为    万元， 资产总额为    万元，属于（中型企业、小型企业、 微型企业）；</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以上企业，不属于大企业的分支机构，不存在控股股东为大企业的情形，也不存在与大企业的负责人为同一人的情形。本企业对上述声明内容的真实性负责。如有虚假，将依法承担相应责任。</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           企业名称（盖章）：</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 xml:space="preserve">         日 期：</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1 从业人员、营业收入、资产总额填报上一年度数据，无上一年度数据的新成立企业可不填报。</w:t>
      </w:r>
    </w:p>
    <w:p>
      <w:pPr>
        <w:adjustRightInd w:val="0"/>
        <w:snapToGrid w:val="0"/>
        <w:spacing w:line="360" w:lineRule="auto"/>
        <w:ind w:firstLine="4200" w:firstLineChars="1750"/>
        <w:rPr>
          <w:rFonts w:hint="eastAsia" w:ascii="宋体" w:hAnsi="宋体" w:cs="宋体"/>
          <w:sz w:val="24"/>
        </w:rPr>
      </w:pPr>
    </w:p>
    <w:p>
      <w:pPr>
        <w:pStyle w:val="4"/>
        <w:numPr>
          <w:ilvl w:val="1"/>
          <w:numId w:val="0"/>
        </w:numPr>
        <w:adjustRightInd w:val="0"/>
        <w:snapToGrid w:val="0"/>
        <w:spacing w:before="0" w:after="0" w:line="360" w:lineRule="auto"/>
        <w:ind w:left="567" w:hanging="567"/>
        <w:rPr>
          <w:rFonts w:hint="eastAsia" w:ascii="宋体" w:hAnsi="宋体" w:eastAsia="宋体" w:cs="宋体"/>
          <w:b w:val="0"/>
          <w:sz w:val="24"/>
          <w:szCs w:val="24"/>
        </w:rPr>
      </w:pPr>
      <w:r>
        <w:rPr>
          <w:rFonts w:hint="eastAsia" w:ascii="宋体" w:hAnsi="宋体" w:eastAsia="宋体" w:cs="宋体"/>
          <w:sz w:val="24"/>
          <w:szCs w:val="24"/>
        </w:rPr>
        <w:br w:type="page"/>
      </w:r>
      <w:bookmarkStart w:id="180" w:name="_Toc26394"/>
      <w:bookmarkStart w:id="181" w:name="_Toc53396943"/>
      <w:bookmarkStart w:id="182" w:name="_Toc417049204"/>
      <w:bookmarkStart w:id="183" w:name="_Toc85057126"/>
      <w:r>
        <w:rPr>
          <w:rFonts w:hint="eastAsia" w:ascii="宋体" w:hAnsi="宋体" w:eastAsia="宋体" w:cs="宋体"/>
          <w:sz w:val="24"/>
          <w:szCs w:val="24"/>
        </w:rPr>
        <w:t>附件</w:t>
      </w:r>
      <w:r>
        <w:rPr>
          <w:rFonts w:ascii="宋体" w:hAnsi="宋体" w:eastAsia="宋体" w:cs="宋体"/>
          <w:bCs w:val="0"/>
          <w:sz w:val="24"/>
          <w:szCs w:val="24"/>
        </w:rPr>
        <w:t>11</w:t>
      </w:r>
      <w:r>
        <w:rPr>
          <w:rFonts w:hint="eastAsia" w:ascii="宋体" w:hAnsi="宋体" w:eastAsia="宋体" w:cs="宋体"/>
          <w:bCs w:val="0"/>
          <w:sz w:val="24"/>
          <w:szCs w:val="24"/>
        </w:rPr>
        <w:t>．监狱企业证明材料（监狱企业参加的）</w:t>
      </w:r>
      <w:bookmarkEnd w:id="180"/>
      <w:bookmarkEnd w:id="181"/>
      <w:bookmarkEnd w:id="182"/>
      <w:bookmarkEnd w:id="183"/>
    </w:p>
    <w:p>
      <w:pPr>
        <w:tabs>
          <w:tab w:val="left" w:pos="851"/>
        </w:tabs>
        <w:spacing w:before="240" w:beforeLines="100" w:after="120" w:afterLines="50"/>
        <w:ind w:right="840"/>
        <w:jc w:val="center"/>
        <w:rPr>
          <w:rFonts w:hint="eastAsia" w:ascii="宋体" w:hAnsi="宋体" w:cs="宋体"/>
          <w:szCs w:val="21"/>
        </w:rPr>
      </w:pPr>
      <w:r>
        <w:rPr>
          <w:rFonts w:hint="eastAsia" w:ascii="宋体" w:hAnsi="宋体" w:cs="宋体"/>
          <w:szCs w:val="21"/>
        </w:rPr>
        <w:t>监狱企业以提供由省级以上监狱管理局、戒毒管理局(含新疆生产建设兵团)出具的属于监狱企业的证明文件为准。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84" w:name="_Toc85057127"/>
      <w:bookmarkStart w:id="185" w:name="_Toc29533"/>
      <w:bookmarkStart w:id="186" w:name="_Toc53396944"/>
      <w:r>
        <w:rPr>
          <w:rFonts w:hint="eastAsia" w:ascii="宋体" w:hAnsi="宋体" w:eastAsia="宋体" w:cs="宋体"/>
          <w:bCs w:val="0"/>
          <w:sz w:val="24"/>
          <w:szCs w:val="24"/>
        </w:rPr>
        <w:t>附件</w:t>
      </w:r>
      <w:r>
        <w:rPr>
          <w:rFonts w:ascii="宋体" w:hAnsi="宋体" w:eastAsia="宋体" w:cs="宋体"/>
          <w:bCs w:val="0"/>
          <w:sz w:val="24"/>
          <w:szCs w:val="24"/>
        </w:rPr>
        <w:t>12</w:t>
      </w:r>
      <w:r>
        <w:rPr>
          <w:rFonts w:hint="eastAsia" w:ascii="宋体" w:hAnsi="宋体" w:eastAsia="宋体" w:cs="宋体"/>
          <w:bCs w:val="0"/>
          <w:sz w:val="24"/>
          <w:szCs w:val="24"/>
        </w:rPr>
        <w:t>．残疾人福利性单位声明函（残疾人福利性企业参加的）</w:t>
      </w:r>
      <w:bookmarkEnd w:id="184"/>
      <w:bookmarkEnd w:id="185"/>
      <w:bookmarkEnd w:id="186"/>
    </w:p>
    <w:p>
      <w:pPr>
        <w:spacing w:line="480" w:lineRule="auto"/>
        <w:ind w:firstLine="424" w:firstLineChars="177"/>
        <w:jc w:val="left"/>
        <w:rPr>
          <w:rFonts w:hint="eastAsia" w:ascii="宋体" w:hAnsi="宋体" w:cs="宋体"/>
          <w:bCs/>
          <w:sz w:val="24"/>
        </w:rPr>
      </w:pPr>
    </w:p>
    <w:p>
      <w:pPr>
        <w:spacing w:line="480" w:lineRule="auto"/>
        <w:ind w:firstLine="424" w:firstLineChars="177"/>
        <w:jc w:val="left"/>
        <w:rPr>
          <w:rFonts w:hint="eastAsia" w:ascii="宋体" w:hAnsi="宋体" w:cs="宋体"/>
          <w:bCs/>
          <w:sz w:val="24"/>
        </w:rPr>
      </w:pPr>
    </w:p>
    <w:p>
      <w:pPr>
        <w:spacing w:line="480" w:lineRule="auto"/>
        <w:ind w:firstLine="424" w:firstLineChars="177"/>
        <w:jc w:val="left"/>
        <w:rPr>
          <w:rFonts w:hint="eastAsia" w:ascii="宋体" w:hAnsi="宋体"/>
          <w:sz w:val="24"/>
        </w:rPr>
      </w:pPr>
      <w:r>
        <w:rPr>
          <w:rFonts w:hint="eastAsia" w:ascii="宋体" w:hAnsi="宋体"/>
          <w:sz w:val="24"/>
        </w:rPr>
        <w:t>本单位郑重声明，根据《财政部、民政部、中国残疾人联合会关于促进残疾人就业政府采购政策的通知》（财库〔2017〕 141号）的规定，本单位为符合条件的残疾人福利性单位，且本单位参加      单位的       项目采购活动提供本单位制造的货物（由本单位承担工程/提供服务），或者提供其他残疾人福利性单位制造的货物（不包括使用非残疾人福利性单位注册商标的货物）。</w:t>
      </w:r>
    </w:p>
    <w:p>
      <w:pPr>
        <w:spacing w:line="480" w:lineRule="auto"/>
        <w:ind w:firstLine="424" w:firstLineChars="177"/>
        <w:jc w:val="left"/>
        <w:rPr>
          <w:rFonts w:hint="eastAsia" w:ascii="宋体" w:hAnsi="宋体"/>
          <w:sz w:val="24"/>
        </w:rPr>
      </w:pPr>
      <w:r>
        <w:rPr>
          <w:rFonts w:hint="eastAsia" w:ascii="宋体" w:hAnsi="宋体"/>
          <w:sz w:val="24"/>
        </w:rPr>
        <w:t>本单位对上述声明的真实性负责。如有虚假，将依法承担相应责任。</w:t>
      </w:r>
    </w:p>
    <w:p>
      <w:pPr>
        <w:spacing w:line="480" w:lineRule="auto"/>
        <w:jc w:val="center"/>
        <w:rPr>
          <w:rFonts w:hint="eastAsia" w:ascii="宋体" w:hAnsi="宋体"/>
          <w:sz w:val="24"/>
        </w:rPr>
      </w:pPr>
    </w:p>
    <w:p>
      <w:pPr>
        <w:spacing w:line="480" w:lineRule="auto"/>
        <w:jc w:val="center"/>
        <w:rPr>
          <w:rFonts w:hint="eastAsia" w:ascii="宋体" w:hAnsi="宋体"/>
          <w:sz w:val="24"/>
        </w:rPr>
      </w:pPr>
    </w:p>
    <w:p>
      <w:pPr>
        <w:tabs>
          <w:tab w:val="left" w:pos="4860"/>
        </w:tabs>
        <w:spacing w:before="120" w:line="360" w:lineRule="auto"/>
        <w:ind w:right="26" w:firstLine="4080" w:firstLineChars="1700"/>
        <w:rPr>
          <w:rFonts w:hint="eastAsia" w:ascii="宋体" w:hAnsi="宋体"/>
          <w:sz w:val="24"/>
        </w:rPr>
      </w:pPr>
      <w:r>
        <w:rPr>
          <w:rFonts w:hint="eastAsia" w:ascii="宋体" w:hAnsi="宋体"/>
          <w:sz w:val="24"/>
        </w:rPr>
        <w:t xml:space="preserve">        企业名称（盖章）： </w:t>
      </w:r>
    </w:p>
    <w:p>
      <w:pPr>
        <w:tabs>
          <w:tab w:val="left" w:pos="4860"/>
        </w:tabs>
        <w:spacing w:before="120" w:line="360" w:lineRule="auto"/>
        <w:ind w:right="1560"/>
        <w:rPr>
          <w:rFonts w:hint="eastAsia" w:ascii="宋体" w:hAnsi="宋体"/>
          <w:sz w:val="24"/>
        </w:rPr>
      </w:pPr>
    </w:p>
    <w:p>
      <w:pPr>
        <w:pStyle w:val="5"/>
        <w:ind w:firstLine="5280" w:firstLineChars="2200"/>
        <w:rPr>
          <w:rFonts w:hint="eastAsia" w:ascii="宋体" w:hAnsi="宋体"/>
          <w:sz w:val="24"/>
        </w:rPr>
      </w:pPr>
      <w:r>
        <w:rPr>
          <w:rFonts w:hint="eastAsia" w:ascii="宋体" w:hAnsi="宋体"/>
          <w:sz w:val="24"/>
        </w:rPr>
        <w:t>年  月  日</w:t>
      </w:r>
    </w:p>
    <w:p>
      <w:pPr>
        <w:pStyle w:val="4"/>
        <w:numPr>
          <w:ilvl w:val="1"/>
          <w:numId w:val="0"/>
        </w:numPr>
        <w:adjustRightInd w:val="0"/>
        <w:snapToGrid w:val="0"/>
        <w:spacing w:before="0" w:after="0" w:line="360" w:lineRule="auto"/>
        <w:ind w:left="567" w:hanging="567"/>
        <w:rPr>
          <w:rFonts w:hint="eastAsia" w:ascii="宋体" w:hAnsi="宋体" w:eastAsia="宋体" w:cs="宋体"/>
          <w:b w:val="0"/>
          <w:bCs w:val="0"/>
          <w:sz w:val="24"/>
          <w:szCs w:val="24"/>
        </w:rPr>
      </w:pPr>
      <w:r>
        <w:rPr>
          <w:rFonts w:hint="eastAsia" w:ascii="宋体" w:hAnsi="宋体" w:eastAsia="宋体" w:cs="宋体"/>
          <w:sz w:val="24"/>
          <w:szCs w:val="24"/>
        </w:rPr>
        <w:br w:type="page"/>
      </w:r>
      <w:bookmarkStart w:id="187" w:name="_Toc23313"/>
      <w:bookmarkStart w:id="188" w:name="_Toc53396945"/>
      <w:bookmarkStart w:id="189" w:name="_Toc85057128"/>
      <w:r>
        <w:rPr>
          <w:rFonts w:hint="eastAsia" w:ascii="宋体" w:hAnsi="宋体" w:eastAsia="宋体" w:cs="宋体"/>
          <w:bCs w:val="0"/>
          <w:sz w:val="24"/>
          <w:szCs w:val="24"/>
        </w:rPr>
        <w:t>附件</w:t>
      </w:r>
      <w:r>
        <w:rPr>
          <w:rFonts w:ascii="宋体" w:hAnsi="宋体" w:eastAsia="宋体" w:cs="宋体"/>
          <w:bCs w:val="0"/>
          <w:sz w:val="24"/>
          <w:szCs w:val="24"/>
        </w:rPr>
        <w:t>13</w:t>
      </w:r>
      <w:r>
        <w:rPr>
          <w:rFonts w:hint="eastAsia" w:ascii="宋体" w:hAnsi="宋体" w:eastAsia="宋体" w:cs="宋体"/>
          <w:bCs w:val="0"/>
          <w:sz w:val="24"/>
          <w:szCs w:val="24"/>
        </w:rPr>
        <w:t>．拟投入本项目人员情况表</w:t>
      </w:r>
      <w:bookmarkEnd w:id="187"/>
      <w:bookmarkEnd w:id="188"/>
      <w:bookmarkEnd w:id="189"/>
    </w:p>
    <w:p>
      <w:pPr>
        <w:adjustRightInd w:val="0"/>
        <w:snapToGrid w:val="0"/>
        <w:spacing w:line="360" w:lineRule="auto"/>
        <w:rPr>
          <w:rFonts w:hint="eastAsia" w:ascii="宋体" w:hAnsi="宋体" w:cs="宋体"/>
          <w:b/>
          <w:bCs/>
          <w:sz w:val="24"/>
        </w:rPr>
      </w:pPr>
    </w:p>
    <w:p>
      <w:pPr>
        <w:adjustRightInd w:val="0"/>
        <w:snapToGrid w:val="0"/>
        <w:spacing w:line="360" w:lineRule="auto"/>
        <w:ind w:left="851"/>
        <w:jc w:val="center"/>
        <w:rPr>
          <w:rFonts w:hint="eastAsia" w:ascii="宋体" w:hAnsi="宋体" w:cs="宋体"/>
          <w:b/>
          <w:sz w:val="24"/>
        </w:rPr>
      </w:pPr>
      <w:bookmarkStart w:id="190" w:name="_Toc327364610"/>
      <w:bookmarkStart w:id="191" w:name="_Toc329329446"/>
      <w:r>
        <w:rPr>
          <w:rFonts w:hint="eastAsia" w:ascii="宋体" w:hAnsi="宋体" w:cs="宋体"/>
          <w:b/>
          <w:sz w:val="24"/>
        </w:rPr>
        <w:t>拟投入人员概况表（格式）</w:t>
      </w:r>
    </w:p>
    <w:tbl>
      <w:tblPr>
        <w:tblStyle w:val="23"/>
        <w:tblW w:w="95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现任职务</w:t>
            </w:r>
          </w:p>
        </w:tc>
        <w:tc>
          <w:tcPr>
            <w:tcW w:w="840" w:type="dxa"/>
            <w:tcBorders>
              <w:top w:val="single" w:color="auto" w:sz="4" w:space="0"/>
              <w:left w:val="single" w:color="auto" w:sz="6" w:space="0"/>
              <w:bottom w:val="single" w:color="auto" w:sz="6" w:space="0"/>
              <w:right w:val="single" w:color="auto" w:sz="6" w:space="0"/>
            </w:tcBorders>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工作职责</w:t>
            </w:r>
          </w:p>
        </w:tc>
        <w:tc>
          <w:tcPr>
            <w:tcW w:w="840"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bl>
    <w:p>
      <w:pPr>
        <w:adjustRightInd w:val="0"/>
        <w:snapToGrid w:val="0"/>
        <w:spacing w:line="360" w:lineRule="auto"/>
        <w:ind w:left="851"/>
        <w:jc w:val="center"/>
        <w:rPr>
          <w:rFonts w:hint="eastAsia" w:ascii="宋体" w:hAnsi="宋体" w:cs="宋体"/>
          <w:b/>
          <w:sz w:val="24"/>
        </w:rPr>
      </w:pPr>
    </w:p>
    <w:bookmarkEnd w:id="190"/>
    <w:bookmarkEnd w:id="191"/>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供应商名称（盖章）：</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供应商授权代表（签字）：</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日期：</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br w:type="page"/>
      </w:r>
    </w:p>
    <w:p>
      <w:pPr>
        <w:adjustRightInd w:val="0"/>
        <w:snapToGrid w:val="0"/>
        <w:spacing w:line="360" w:lineRule="auto"/>
        <w:rPr>
          <w:rFonts w:hint="eastAsia" w:ascii="宋体" w:hAnsi="宋体" w:eastAsia="宋体" w:cs="宋体"/>
          <w:b/>
          <w:bCs/>
          <w:sz w:val="24"/>
          <w:szCs w:val="24"/>
          <w:lang w:val="en-US" w:eastAsia="zh-CN"/>
        </w:rPr>
      </w:pPr>
      <w:bookmarkStart w:id="192" w:name="_Toc85057129"/>
      <w:bookmarkStart w:id="193" w:name="_Toc10283"/>
      <w:bookmarkStart w:id="194" w:name="_Toc53396946"/>
      <w:bookmarkStart w:id="195" w:name="_Toc417049206"/>
      <w:r>
        <w:rPr>
          <w:rFonts w:hint="eastAsia" w:ascii="宋体" w:hAnsi="宋体" w:eastAsia="宋体" w:cs="宋体"/>
          <w:b/>
          <w:bCs/>
          <w:sz w:val="24"/>
          <w:szCs w:val="24"/>
        </w:rPr>
        <w:t>附件</w:t>
      </w:r>
      <w:r>
        <w:rPr>
          <w:rFonts w:ascii="宋体" w:hAnsi="宋体" w:eastAsia="宋体" w:cs="宋体"/>
          <w:b/>
          <w:bCs/>
          <w:sz w:val="24"/>
          <w:szCs w:val="24"/>
        </w:rPr>
        <w:t>14</w:t>
      </w:r>
      <w:r>
        <w:rPr>
          <w:rFonts w:hint="eastAsia" w:ascii="宋体" w:hAnsi="宋体" w:eastAsia="宋体" w:cs="宋体"/>
          <w:b/>
          <w:bCs/>
          <w:sz w:val="24"/>
          <w:szCs w:val="24"/>
        </w:rPr>
        <w:t>．</w:t>
      </w:r>
      <w:bookmarkEnd w:id="177"/>
      <w:bookmarkEnd w:id="192"/>
      <w:bookmarkEnd w:id="193"/>
      <w:bookmarkEnd w:id="194"/>
      <w:bookmarkEnd w:id="195"/>
      <w:bookmarkStart w:id="196" w:name="_Toc85057132"/>
      <w:r>
        <w:rPr>
          <w:rFonts w:hint="eastAsia" w:ascii="宋体" w:hAnsi="宋体" w:eastAsia="宋体" w:cs="宋体"/>
          <w:b/>
          <w:bCs/>
          <w:sz w:val="24"/>
          <w:szCs w:val="24"/>
          <w:lang w:val="en-US" w:eastAsia="zh-CN"/>
        </w:rPr>
        <w:t>拟投入车辆情况表（格式自拟）</w:t>
      </w:r>
    </w:p>
    <w:p>
      <w:pPr>
        <w:pStyle w:val="2"/>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后</w:t>
      </w:r>
      <w:r>
        <w:rPr>
          <w:rFonts w:hint="eastAsia" w:ascii="宋体" w:hAnsi="宋体" w:eastAsia="宋体" w:cs="宋体"/>
          <w:b/>
          <w:bCs/>
          <w:kern w:val="2"/>
          <w:sz w:val="24"/>
          <w:szCs w:val="24"/>
          <w:lang w:val="en-US" w:eastAsia="zh-CN" w:bidi="ar-SA"/>
        </w:rPr>
        <w:t>附附相关照片；供应商法人或公司拥有的货车或面包车需提供有效机动车行驶证的复印件（提供原件的扫描件，如不提供不得分），租赁车辆必须提供租赁合同复印件</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2"/>
        <w:rPr>
          <w:rFonts w:hint="eastAsia"/>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附件15.</w:t>
      </w:r>
      <w:r>
        <w:rPr>
          <w:rFonts w:hint="eastAsia" w:ascii="宋体" w:hAnsi="宋体" w:eastAsia="宋体" w:cs="宋体"/>
          <w:b/>
          <w:bCs/>
          <w:sz w:val="24"/>
          <w:szCs w:val="24"/>
        </w:rPr>
        <w:t>供应商提供其他有利于投标的资料</w:t>
      </w:r>
      <w:bookmarkEnd w:id="196"/>
    </w:p>
    <w:p>
      <w:pPr>
        <w:widowControl/>
        <w:spacing w:line="360" w:lineRule="auto"/>
        <w:ind w:firstLine="422" w:firstLineChars="200"/>
        <w:jc w:val="left"/>
        <w:rPr>
          <w:rFonts w:ascii="宋体" w:hAnsi="宋体" w:cs="宋体"/>
          <w:b/>
          <w:bCs/>
        </w:rPr>
      </w:pPr>
      <w:r>
        <w:rPr>
          <w:rFonts w:hint="eastAsia" w:ascii="宋体" w:hAnsi="宋体" w:cs="宋体"/>
          <w:b/>
          <w:bCs/>
        </w:rPr>
        <w:t>投标人自行编制。</w:t>
      </w:r>
    </w:p>
    <w:p>
      <w:pPr>
        <w:pStyle w:val="2"/>
      </w:pPr>
    </w:p>
    <w:sectPr>
      <w:footerReference r:id="rId15" w:type="first"/>
      <w:headerReference r:id="rId12" w:type="default"/>
      <w:footerReference r:id="rId13" w:type="default"/>
      <w:footerReference r:id="rId14" w:type="even"/>
      <w:pgSz w:w="11906" w:h="16838"/>
      <w:pgMar w:top="1440" w:right="1489"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5CCE04-461A-4671-B9A2-13A10F14CA04}"/>
  </w:font>
  <w:font w:name="黑体">
    <w:panose1 w:val="02010609060101010101"/>
    <w:charset w:val="86"/>
    <w:family w:val="auto"/>
    <w:pitch w:val="default"/>
    <w:sig w:usb0="800002BF" w:usb1="38CF7CFA" w:usb2="00000016" w:usb3="00000000" w:csb0="00040001" w:csb1="00000000"/>
    <w:embedRegular r:id="rId2" w:fontKey="{3678D473-A6B2-4804-A078-FDA8B75B7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6D7D4D6-818F-4B00-BF57-B5BFE813379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4" w:fontKey="{345BDF3D-CE71-4A12-B91F-BAE08C761741}"/>
  </w:font>
  <w:font w:name="楷体_GB2312">
    <w:panose1 w:val="02010609030101010101"/>
    <w:charset w:val="86"/>
    <w:family w:val="modern"/>
    <w:pitch w:val="default"/>
    <w:sig w:usb0="00000001" w:usb1="080E0000" w:usb2="00000000" w:usb3="00000000" w:csb0="00040000" w:csb1="00000000"/>
    <w:embedRegular r:id="rId5" w:fontKey="{24161F50-A1A4-4688-A9E5-3586AEF91364}"/>
  </w:font>
  <w:font w:name="方正小标宋_GBK">
    <w:panose1 w:val="02000000000000000000"/>
    <w:charset w:val="86"/>
    <w:family w:val="script"/>
    <w:pitch w:val="default"/>
    <w:sig w:usb0="00000001" w:usb1="080E0000" w:usb2="00000000" w:usb3="00000000" w:csb0="00040000" w:csb1="00000000"/>
    <w:embedRegular r:id="rId6" w:fontKey="{097B5829-E484-485B-BE19-58953D2B6DCD}"/>
  </w:font>
  <w:font w:name="方正仿宋_GBK">
    <w:panose1 w:val="02000000000000000000"/>
    <w:charset w:val="86"/>
    <w:family w:val="script"/>
    <w:pitch w:val="default"/>
    <w:sig w:usb0="00000001" w:usb1="080E0000" w:usb2="00000000" w:usb3="00000000" w:csb0="00040000" w:csb1="00000000"/>
    <w:embedRegular r:id="rId7" w:fontKey="{DC92DE0B-7A26-46DF-881D-9B88A4E0E4D6}"/>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p>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fldChar w:fldCharType="begin"/>
    </w:r>
    <w:r>
      <w:rPr>
        <w:rStyle w:val="27"/>
      </w:rPr>
      <w:instrText xml:space="preserve">PAGE  </w:instrText>
    </w:r>
    <w:r>
      <w:fldChar w:fldCharType="separate"/>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p>
    <w:pPr>
      <w:pStyle w:val="13"/>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6192;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55cxtoAAAAOAQAADwAAAAAAAAABACAAAAAiAAAAZHJzL2Rvd25yZXYu&#10;eG1sUEsBAhQAFAAAAAgAh07iQGAsMHnAAQAAhAMAAA4AAAAAAAAAAQAgAAAAKQEAAGRycy9lMm9E&#10;b2MueG1sUEsFBgAAAAAGAAYAWQEAAFsFA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rPr>
        <w:rFonts w:hint="eastAsia"/>
        <w:i/>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fldChar w:fldCharType="begin"/>
    </w:r>
    <w:r>
      <w:rPr>
        <w:rStyle w:val="27"/>
      </w:rPr>
      <w:instrText xml:space="preserve">PAGE  </w:instrText>
    </w:r>
    <w:r>
      <w:fldChar w:fldCharType="end"/>
    </w:r>
  </w:p>
  <w:p>
    <w:pPr>
      <w:pStyle w:val="1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4"/>
      <w:pBdr>
        <w:bottom w:val="none" w:color="auto" w:sz="0" w:space="0"/>
      </w:pBdr>
      <w:jc w:val="right"/>
      <w:rPr>
        <w:rFonts w:ascii="楷体_GB2312" w:eastAsia="楷体_GB2312"/>
        <w:sz w:val="21"/>
        <w:szCs w:val="21"/>
      </w:rPr>
    </w:pPr>
    <w:r>
      <w:rPr>
        <w:rFonts w:ascii="楷体_GB2312" w:eastAsia="楷体_GB2312"/>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eastAsia="宋体"/>
        <w:lang w:eastAsia="zh-CN"/>
      </w:rPr>
    </w:pPr>
    <w:r>
      <w:rPr>
        <w:rFonts w:hint="eastAsia" w:ascii="楷体" w:hAnsi="楷体" w:eastAsia="楷体" w:cs="宋体"/>
        <w:b/>
        <w:sz w:val="22"/>
        <w:lang w:eastAsia="zh-CN"/>
      </w:rPr>
      <w:t>新疆巴州西江建设工程监理有限公司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rPr>
        <w:rFonts w:hint="eastAsia" w:ascii="宋体" w:hAnsi="宋体" w:eastAsia="楷体"/>
      </w:rPr>
    </w:pPr>
    <w:r>
      <w:rPr>
        <w:rFonts w:hint="eastAsia" w:ascii="宋体" w:hAnsi="宋体"/>
      </w:rPr>
      <w:t xml:space="preserve"> </w:t>
    </w: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4"/>
      <w:pBdr>
        <w:bottom w:val="none" w:color="auto" w:sz="0" w:space="1"/>
      </w:pBdr>
      <w:rPr>
        <w:rFonts w:hint="eastAsia"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D9E64"/>
    <w:multiLevelType w:val="singleLevel"/>
    <w:tmpl w:val="9F1D9E64"/>
    <w:lvl w:ilvl="0" w:tentative="0">
      <w:start w:val="2"/>
      <w:numFmt w:val="decimal"/>
      <w:suff w:val="nothing"/>
      <w:lvlText w:val="（%1）"/>
      <w:lvlJc w:val="left"/>
    </w:lvl>
  </w:abstractNum>
  <w:abstractNum w:abstractNumId="1">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7"/>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EDB499B8"/>
    <w:multiLevelType w:val="singleLevel"/>
    <w:tmpl w:val="EDB499B8"/>
    <w:lvl w:ilvl="0" w:tentative="0">
      <w:start w:val="2"/>
      <w:numFmt w:val="chineseCounting"/>
      <w:suff w:val="nothing"/>
      <w:lvlText w:val="（%1）"/>
      <w:lvlJc w:val="left"/>
      <w:rPr>
        <w:rFonts w:hint="eastAsia"/>
      </w:rPr>
    </w:lvl>
  </w:abstractNum>
  <w:abstractNum w:abstractNumId="3">
    <w:nsid w:val="00000002"/>
    <w:multiLevelType w:val="multilevel"/>
    <w:tmpl w:val="00000002"/>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65A37495"/>
    <w:multiLevelType w:val="multilevel"/>
    <w:tmpl w:val="65A37495"/>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6">
    <w:nsid w:val="72A3268A"/>
    <w:multiLevelType w:val="singleLevel"/>
    <w:tmpl w:val="72A3268A"/>
    <w:lvl w:ilvl="0" w:tentative="0">
      <w:start w:val="1"/>
      <w:numFmt w:val="decimal"/>
      <w:lvlText w:val="%1．"/>
      <w:lvlJc w:val="left"/>
      <w:pPr>
        <w:tabs>
          <w:tab w:val="left" w:pos="735"/>
        </w:tabs>
        <w:ind w:left="735" w:hanging="315"/>
      </w:pPr>
    </w:lvl>
  </w:abstractNum>
  <w:abstractNum w:abstractNumId="7">
    <w:nsid w:val="799F36D7"/>
    <w:multiLevelType w:val="singleLevel"/>
    <w:tmpl w:val="799F36D7"/>
    <w:lvl w:ilvl="0" w:tentative="0">
      <w:start w:val="1"/>
      <w:numFmt w:val="decimal"/>
      <w:suff w:val="nothing"/>
      <w:lvlText w:val="%1、"/>
      <w:lvlJc w:val="left"/>
    </w:lvl>
  </w:abstractNum>
  <w:abstractNum w:abstractNumId="8">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7"/>
  </w:num>
  <w:num w:numId="5">
    <w:abstractNumId w:val="5"/>
  </w:num>
  <w:num w:numId="6">
    <w:abstractNumId w:val="0"/>
  </w:num>
  <w:num w:numId="7">
    <w:abstractNumId w:val="2"/>
  </w:num>
  <w:num w:numId="8">
    <w:abstractNumId w:val="6"/>
    <w:lvlOverride w:ilvl="0">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NzBiYjFiZTNmNzVjMzZmMDJhNzAxZDk4OTNhOWYifQ=="/>
  </w:docVars>
  <w:rsids>
    <w:rsidRoot w:val="78525E90"/>
    <w:rsid w:val="001969CE"/>
    <w:rsid w:val="00580B8B"/>
    <w:rsid w:val="0063393F"/>
    <w:rsid w:val="00884A6A"/>
    <w:rsid w:val="00902358"/>
    <w:rsid w:val="00CD1F07"/>
    <w:rsid w:val="00DB30A2"/>
    <w:rsid w:val="00E024DE"/>
    <w:rsid w:val="00EA2737"/>
    <w:rsid w:val="01062D03"/>
    <w:rsid w:val="012E5443"/>
    <w:rsid w:val="013156BA"/>
    <w:rsid w:val="0143674A"/>
    <w:rsid w:val="016A3024"/>
    <w:rsid w:val="01E1387E"/>
    <w:rsid w:val="01F773E4"/>
    <w:rsid w:val="0216443A"/>
    <w:rsid w:val="0230709F"/>
    <w:rsid w:val="02787BF5"/>
    <w:rsid w:val="029B323C"/>
    <w:rsid w:val="031534EA"/>
    <w:rsid w:val="032B14E1"/>
    <w:rsid w:val="03D76C48"/>
    <w:rsid w:val="03D9521C"/>
    <w:rsid w:val="041D2D43"/>
    <w:rsid w:val="048A3896"/>
    <w:rsid w:val="04AD235A"/>
    <w:rsid w:val="04E57AC0"/>
    <w:rsid w:val="04EF23D1"/>
    <w:rsid w:val="04FE774A"/>
    <w:rsid w:val="05580882"/>
    <w:rsid w:val="0568587B"/>
    <w:rsid w:val="05DC1809"/>
    <w:rsid w:val="063472D6"/>
    <w:rsid w:val="06F81AA0"/>
    <w:rsid w:val="070A443E"/>
    <w:rsid w:val="072F7956"/>
    <w:rsid w:val="07AA5AA6"/>
    <w:rsid w:val="083A7670"/>
    <w:rsid w:val="0865562F"/>
    <w:rsid w:val="088875A6"/>
    <w:rsid w:val="089367B3"/>
    <w:rsid w:val="08DD232C"/>
    <w:rsid w:val="08E22220"/>
    <w:rsid w:val="09210C8A"/>
    <w:rsid w:val="092B4FD8"/>
    <w:rsid w:val="093C3EFA"/>
    <w:rsid w:val="09AD7022"/>
    <w:rsid w:val="09D90FF7"/>
    <w:rsid w:val="09FF3664"/>
    <w:rsid w:val="0A0E4706"/>
    <w:rsid w:val="0A355AF7"/>
    <w:rsid w:val="0A695DE3"/>
    <w:rsid w:val="0AA142D3"/>
    <w:rsid w:val="0AF966B1"/>
    <w:rsid w:val="0B8A29B8"/>
    <w:rsid w:val="0C011C5F"/>
    <w:rsid w:val="0C3B1A90"/>
    <w:rsid w:val="0C420B58"/>
    <w:rsid w:val="0C432F81"/>
    <w:rsid w:val="0C6F30A2"/>
    <w:rsid w:val="0C7F315B"/>
    <w:rsid w:val="0CB05CBB"/>
    <w:rsid w:val="0CC17F52"/>
    <w:rsid w:val="0CF623D3"/>
    <w:rsid w:val="0D042879"/>
    <w:rsid w:val="0D1238E2"/>
    <w:rsid w:val="0D195843"/>
    <w:rsid w:val="0D90674A"/>
    <w:rsid w:val="0D994BA6"/>
    <w:rsid w:val="0E0440AD"/>
    <w:rsid w:val="0E0C5987"/>
    <w:rsid w:val="0E37785F"/>
    <w:rsid w:val="0E3D073A"/>
    <w:rsid w:val="0E3F531B"/>
    <w:rsid w:val="0E9839C4"/>
    <w:rsid w:val="0EA83E11"/>
    <w:rsid w:val="0F2A0DA1"/>
    <w:rsid w:val="0F390875"/>
    <w:rsid w:val="0F5B1463"/>
    <w:rsid w:val="0F9B5E4B"/>
    <w:rsid w:val="0FF92F22"/>
    <w:rsid w:val="0FFA7E17"/>
    <w:rsid w:val="10164102"/>
    <w:rsid w:val="106B3547"/>
    <w:rsid w:val="10A257D2"/>
    <w:rsid w:val="10CD0D17"/>
    <w:rsid w:val="10CE0E95"/>
    <w:rsid w:val="10CF4C7A"/>
    <w:rsid w:val="113A578E"/>
    <w:rsid w:val="113C19E4"/>
    <w:rsid w:val="11AA6255"/>
    <w:rsid w:val="11AD5711"/>
    <w:rsid w:val="120A0397"/>
    <w:rsid w:val="12485948"/>
    <w:rsid w:val="125E3489"/>
    <w:rsid w:val="12925252"/>
    <w:rsid w:val="12B5514D"/>
    <w:rsid w:val="130A263F"/>
    <w:rsid w:val="13154547"/>
    <w:rsid w:val="133762B4"/>
    <w:rsid w:val="139958E9"/>
    <w:rsid w:val="13C3731F"/>
    <w:rsid w:val="140565A3"/>
    <w:rsid w:val="14095568"/>
    <w:rsid w:val="1426054B"/>
    <w:rsid w:val="14722D95"/>
    <w:rsid w:val="14AB3FE6"/>
    <w:rsid w:val="14DA3E7C"/>
    <w:rsid w:val="14E74053"/>
    <w:rsid w:val="15AB78D5"/>
    <w:rsid w:val="15CE3CEE"/>
    <w:rsid w:val="15DC1A93"/>
    <w:rsid w:val="15F27DB5"/>
    <w:rsid w:val="15F41BFA"/>
    <w:rsid w:val="16486ABB"/>
    <w:rsid w:val="17046386"/>
    <w:rsid w:val="170C14A5"/>
    <w:rsid w:val="17AF7B85"/>
    <w:rsid w:val="17B7662A"/>
    <w:rsid w:val="17B81319"/>
    <w:rsid w:val="17F66A07"/>
    <w:rsid w:val="17FF0A42"/>
    <w:rsid w:val="183A21CD"/>
    <w:rsid w:val="18534811"/>
    <w:rsid w:val="18545772"/>
    <w:rsid w:val="18FF55F5"/>
    <w:rsid w:val="1901426D"/>
    <w:rsid w:val="1921046B"/>
    <w:rsid w:val="19BA0933"/>
    <w:rsid w:val="1A222C1E"/>
    <w:rsid w:val="1A4B7367"/>
    <w:rsid w:val="1A56070D"/>
    <w:rsid w:val="1A6F1DD4"/>
    <w:rsid w:val="1A93683C"/>
    <w:rsid w:val="1A952EBF"/>
    <w:rsid w:val="1B35092A"/>
    <w:rsid w:val="1BAC0DD1"/>
    <w:rsid w:val="1C011997"/>
    <w:rsid w:val="1CC36A4A"/>
    <w:rsid w:val="1D333DEB"/>
    <w:rsid w:val="1E23214F"/>
    <w:rsid w:val="1EA6173E"/>
    <w:rsid w:val="1F3413ED"/>
    <w:rsid w:val="1F472D4A"/>
    <w:rsid w:val="1F702CF6"/>
    <w:rsid w:val="1FD64C2B"/>
    <w:rsid w:val="200E1F9D"/>
    <w:rsid w:val="201D36E6"/>
    <w:rsid w:val="201F4009"/>
    <w:rsid w:val="20CA69A3"/>
    <w:rsid w:val="20DC1CE8"/>
    <w:rsid w:val="20E003AB"/>
    <w:rsid w:val="20E027D6"/>
    <w:rsid w:val="2112566F"/>
    <w:rsid w:val="211664A1"/>
    <w:rsid w:val="21167354"/>
    <w:rsid w:val="21265D86"/>
    <w:rsid w:val="21376EA4"/>
    <w:rsid w:val="21A32365"/>
    <w:rsid w:val="21C81DCC"/>
    <w:rsid w:val="220677D1"/>
    <w:rsid w:val="220A2AE6"/>
    <w:rsid w:val="221210FD"/>
    <w:rsid w:val="221B7DFB"/>
    <w:rsid w:val="222A438B"/>
    <w:rsid w:val="224E61EC"/>
    <w:rsid w:val="227D4553"/>
    <w:rsid w:val="228114C2"/>
    <w:rsid w:val="22B216E4"/>
    <w:rsid w:val="22B448F1"/>
    <w:rsid w:val="22E91F8E"/>
    <w:rsid w:val="22EE13C0"/>
    <w:rsid w:val="22FE5995"/>
    <w:rsid w:val="239366F2"/>
    <w:rsid w:val="23E80EAC"/>
    <w:rsid w:val="23ED0875"/>
    <w:rsid w:val="243038E0"/>
    <w:rsid w:val="244A0EBF"/>
    <w:rsid w:val="24586EF5"/>
    <w:rsid w:val="24873E5B"/>
    <w:rsid w:val="24F55B21"/>
    <w:rsid w:val="257220CB"/>
    <w:rsid w:val="257746C8"/>
    <w:rsid w:val="259310AF"/>
    <w:rsid w:val="26017C95"/>
    <w:rsid w:val="26907262"/>
    <w:rsid w:val="27954FC9"/>
    <w:rsid w:val="28153131"/>
    <w:rsid w:val="282043CB"/>
    <w:rsid w:val="28526139"/>
    <w:rsid w:val="285D68CD"/>
    <w:rsid w:val="288D32C1"/>
    <w:rsid w:val="28AE0F0A"/>
    <w:rsid w:val="28C8183E"/>
    <w:rsid w:val="28FE22CE"/>
    <w:rsid w:val="291647CC"/>
    <w:rsid w:val="2970244C"/>
    <w:rsid w:val="299A3DFC"/>
    <w:rsid w:val="29AA5021"/>
    <w:rsid w:val="29CA7D4F"/>
    <w:rsid w:val="2A0A5DAF"/>
    <w:rsid w:val="2AD63457"/>
    <w:rsid w:val="2AF6454E"/>
    <w:rsid w:val="2B231857"/>
    <w:rsid w:val="2BB02DF3"/>
    <w:rsid w:val="2BBD3FD1"/>
    <w:rsid w:val="2BF75119"/>
    <w:rsid w:val="2C924E45"/>
    <w:rsid w:val="2D0F4B62"/>
    <w:rsid w:val="2D2229F4"/>
    <w:rsid w:val="2D2E3237"/>
    <w:rsid w:val="2D961506"/>
    <w:rsid w:val="2DB51F80"/>
    <w:rsid w:val="2DC1654E"/>
    <w:rsid w:val="2DDA2D67"/>
    <w:rsid w:val="2DF80AD5"/>
    <w:rsid w:val="2E0C5805"/>
    <w:rsid w:val="2E4122A3"/>
    <w:rsid w:val="2EAA1035"/>
    <w:rsid w:val="2EAA4B78"/>
    <w:rsid w:val="2EC1267E"/>
    <w:rsid w:val="2EC144B3"/>
    <w:rsid w:val="2F3B4EEB"/>
    <w:rsid w:val="2F3C14A7"/>
    <w:rsid w:val="2F8B71B4"/>
    <w:rsid w:val="2F9978C6"/>
    <w:rsid w:val="2F9D7CEC"/>
    <w:rsid w:val="305C484F"/>
    <w:rsid w:val="30AC779C"/>
    <w:rsid w:val="30D229C3"/>
    <w:rsid w:val="31050043"/>
    <w:rsid w:val="31180D9C"/>
    <w:rsid w:val="314F5BCA"/>
    <w:rsid w:val="31935EC2"/>
    <w:rsid w:val="31E5260D"/>
    <w:rsid w:val="31EF6985"/>
    <w:rsid w:val="322B3D92"/>
    <w:rsid w:val="32386D71"/>
    <w:rsid w:val="32C54255"/>
    <w:rsid w:val="33405270"/>
    <w:rsid w:val="3353508C"/>
    <w:rsid w:val="33B50F81"/>
    <w:rsid w:val="340A0022"/>
    <w:rsid w:val="34567602"/>
    <w:rsid w:val="34B62F07"/>
    <w:rsid w:val="34EB2991"/>
    <w:rsid w:val="34FD7A88"/>
    <w:rsid w:val="3542327A"/>
    <w:rsid w:val="358C17D9"/>
    <w:rsid w:val="35C04216"/>
    <w:rsid w:val="36013FFC"/>
    <w:rsid w:val="36C7634F"/>
    <w:rsid w:val="36E05768"/>
    <w:rsid w:val="376F3AF8"/>
    <w:rsid w:val="379C71E3"/>
    <w:rsid w:val="37AF71BF"/>
    <w:rsid w:val="37F10782"/>
    <w:rsid w:val="3876691E"/>
    <w:rsid w:val="3992290F"/>
    <w:rsid w:val="39A67B30"/>
    <w:rsid w:val="3A542FD5"/>
    <w:rsid w:val="3A9D7ECD"/>
    <w:rsid w:val="3AC24A90"/>
    <w:rsid w:val="3AC72337"/>
    <w:rsid w:val="3AF17E70"/>
    <w:rsid w:val="3B942165"/>
    <w:rsid w:val="3B9D751A"/>
    <w:rsid w:val="3BAB52A6"/>
    <w:rsid w:val="3BB20C2D"/>
    <w:rsid w:val="3C366CC1"/>
    <w:rsid w:val="3C4405FB"/>
    <w:rsid w:val="3D075D05"/>
    <w:rsid w:val="3D35086E"/>
    <w:rsid w:val="3D382BB4"/>
    <w:rsid w:val="3D5440BC"/>
    <w:rsid w:val="3D553242"/>
    <w:rsid w:val="3DDB54C2"/>
    <w:rsid w:val="3E073555"/>
    <w:rsid w:val="3E3318C2"/>
    <w:rsid w:val="3E5A53B5"/>
    <w:rsid w:val="3EE71612"/>
    <w:rsid w:val="3EEE0EBF"/>
    <w:rsid w:val="3F312800"/>
    <w:rsid w:val="3F554271"/>
    <w:rsid w:val="3F581C2E"/>
    <w:rsid w:val="3F770B22"/>
    <w:rsid w:val="3F846116"/>
    <w:rsid w:val="3FB670F6"/>
    <w:rsid w:val="3FDD7AB1"/>
    <w:rsid w:val="40084901"/>
    <w:rsid w:val="40157022"/>
    <w:rsid w:val="40210BCD"/>
    <w:rsid w:val="409A19BC"/>
    <w:rsid w:val="40B01F51"/>
    <w:rsid w:val="40C65EC6"/>
    <w:rsid w:val="40D45A76"/>
    <w:rsid w:val="40FC36E9"/>
    <w:rsid w:val="415A1F35"/>
    <w:rsid w:val="41E2613A"/>
    <w:rsid w:val="4206288D"/>
    <w:rsid w:val="425777D5"/>
    <w:rsid w:val="42924DEF"/>
    <w:rsid w:val="42CB7E62"/>
    <w:rsid w:val="431C0D6C"/>
    <w:rsid w:val="43A32387"/>
    <w:rsid w:val="43B366A0"/>
    <w:rsid w:val="43B66121"/>
    <w:rsid w:val="43BE75C1"/>
    <w:rsid w:val="44210A85"/>
    <w:rsid w:val="442B3B6E"/>
    <w:rsid w:val="44434FD4"/>
    <w:rsid w:val="4446527F"/>
    <w:rsid w:val="444E06E1"/>
    <w:rsid w:val="453375C2"/>
    <w:rsid w:val="45430DBC"/>
    <w:rsid w:val="456D78F8"/>
    <w:rsid w:val="457A4E08"/>
    <w:rsid w:val="45982A94"/>
    <w:rsid w:val="45A74C0A"/>
    <w:rsid w:val="46246841"/>
    <w:rsid w:val="463801A1"/>
    <w:rsid w:val="465B4BB7"/>
    <w:rsid w:val="46794700"/>
    <w:rsid w:val="46D647C4"/>
    <w:rsid w:val="46E0320A"/>
    <w:rsid w:val="46EE0AA7"/>
    <w:rsid w:val="46F8045A"/>
    <w:rsid w:val="4735058C"/>
    <w:rsid w:val="476154E3"/>
    <w:rsid w:val="477F0273"/>
    <w:rsid w:val="47971775"/>
    <w:rsid w:val="47A466FA"/>
    <w:rsid w:val="47AE3030"/>
    <w:rsid w:val="4807654D"/>
    <w:rsid w:val="48090880"/>
    <w:rsid w:val="48547F16"/>
    <w:rsid w:val="48EC4BD5"/>
    <w:rsid w:val="48F367D8"/>
    <w:rsid w:val="494E3E51"/>
    <w:rsid w:val="496B5766"/>
    <w:rsid w:val="496C13CF"/>
    <w:rsid w:val="498E2B50"/>
    <w:rsid w:val="49AA29D8"/>
    <w:rsid w:val="49E04B6C"/>
    <w:rsid w:val="49E43A11"/>
    <w:rsid w:val="4A247FFC"/>
    <w:rsid w:val="4A3D3A81"/>
    <w:rsid w:val="4A4F682A"/>
    <w:rsid w:val="4BCC379F"/>
    <w:rsid w:val="4BFA10A0"/>
    <w:rsid w:val="4C054CCC"/>
    <w:rsid w:val="4C055CE9"/>
    <w:rsid w:val="4CD755EA"/>
    <w:rsid w:val="4D5C0B12"/>
    <w:rsid w:val="4D853DB1"/>
    <w:rsid w:val="4D896BAF"/>
    <w:rsid w:val="4D9F3BEB"/>
    <w:rsid w:val="4DA27AB0"/>
    <w:rsid w:val="4DA33321"/>
    <w:rsid w:val="4DC115B6"/>
    <w:rsid w:val="4DCE2490"/>
    <w:rsid w:val="4DEE47F1"/>
    <w:rsid w:val="4E024111"/>
    <w:rsid w:val="4E13493F"/>
    <w:rsid w:val="4E9034F2"/>
    <w:rsid w:val="4EC631B0"/>
    <w:rsid w:val="4F094423"/>
    <w:rsid w:val="4F133FFB"/>
    <w:rsid w:val="4FC20BBB"/>
    <w:rsid w:val="4FF64BB2"/>
    <w:rsid w:val="50005955"/>
    <w:rsid w:val="502C7313"/>
    <w:rsid w:val="50621842"/>
    <w:rsid w:val="508B1503"/>
    <w:rsid w:val="5112261F"/>
    <w:rsid w:val="51310E43"/>
    <w:rsid w:val="51566920"/>
    <w:rsid w:val="515B6675"/>
    <w:rsid w:val="51B8079B"/>
    <w:rsid w:val="51FA517E"/>
    <w:rsid w:val="526B4372"/>
    <w:rsid w:val="52AA6560"/>
    <w:rsid w:val="52DE4E11"/>
    <w:rsid w:val="5336685F"/>
    <w:rsid w:val="53566988"/>
    <w:rsid w:val="536270DB"/>
    <w:rsid w:val="53E34D2E"/>
    <w:rsid w:val="541660D7"/>
    <w:rsid w:val="542331C5"/>
    <w:rsid w:val="543B6BBD"/>
    <w:rsid w:val="549857BA"/>
    <w:rsid w:val="54AA1DA2"/>
    <w:rsid w:val="55055F70"/>
    <w:rsid w:val="551E3FFA"/>
    <w:rsid w:val="553D0B6D"/>
    <w:rsid w:val="55545149"/>
    <w:rsid w:val="55C43267"/>
    <w:rsid w:val="55E56267"/>
    <w:rsid w:val="561E32AE"/>
    <w:rsid w:val="566B445E"/>
    <w:rsid w:val="573C04B5"/>
    <w:rsid w:val="57A53A08"/>
    <w:rsid w:val="57B051D5"/>
    <w:rsid w:val="5819028C"/>
    <w:rsid w:val="581F55FD"/>
    <w:rsid w:val="58993F5D"/>
    <w:rsid w:val="58B033DA"/>
    <w:rsid w:val="59044E54"/>
    <w:rsid w:val="592E4446"/>
    <w:rsid w:val="595955B1"/>
    <w:rsid w:val="59673452"/>
    <w:rsid w:val="599B0EF7"/>
    <w:rsid w:val="59C535A6"/>
    <w:rsid w:val="5A18160C"/>
    <w:rsid w:val="5A737D3D"/>
    <w:rsid w:val="5ACC2D05"/>
    <w:rsid w:val="5AD3538C"/>
    <w:rsid w:val="5AF77EBE"/>
    <w:rsid w:val="5AFC0016"/>
    <w:rsid w:val="5B5E69EB"/>
    <w:rsid w:val="5BA0637A"/>
    <w:rsid w:val="5BA21EC0"/>
    <w:rsid w:val="5BD51862"/>
    <w:rsid w:val="5C8E621E"/>
    <w:rsid w:val="5CBE1177"/>
    <w:rsid w:val="5CD27925"/>
    <w:rsid w:val="5CDA6FD2"/>
    <w:rsid w:val="5D3F2E16"/>
    <w:rsid w:val="5D4844F8"/>
    <w:rsid w:val="5D5922B1"/>
    <w:rsid w:val="5D6A5A0D"/>
    <w:rsid w:val="5D763B0E"/>
    <w:rsid w:val="5D9E6930"/>
    <w:rsid w:val="5DC142B6"/>
    <w:rsid w:val="5DD548C0"/>
    <w:rsid w:val="5E1C7B64"/>
    <w:rsid w:val="5E225F37"/>
    <w:rsid w:val="5E41061B"/>
    <w:rsid w:val="5EAA2030"/>
    <w:rsid w:val="5EAF122A"/>
    <w:rsid w:val="5F13096F"/>
    <w:rsid w:val="5F1D332D"/>
    <w:rsid w:val="5F616459"/>
    <w:rsid w:val="5FC06F17"/>
    <w:rsid w:val="5FCE26FE"/>
    <w:rsid w:val="5FE51F93"/>
    <w:rsid w:val="602E0341"/>
    <w:rsid w:val="60466747"/>
    <w:rsid w:val="60AB6DFF"/>
    <w:rsid w:val="60B371C8"/>
    <w:rsid w:val="60C82843"/>
    <w:rsid w:val="60D33512"/>
    <w:rsid w:val="615F08C2"/>
    <w:rsid w:val="61870B9F"/>
    <w:rsid w:val="619623DC"/>
    <w:rsid w:val="61E32559"/>
    <w:rsid w:val="61F8384A"/>
    <w:rsid w:val="621D7B0C"/>
    <w:rsid w:val="626E176E"/>
    <w:rsid w:val="62904314"/>
    <w:rsid w:val="62AA48B3"/>
    <w:rsid w:val="62B14371"/>
    <w:rsid w:val="62BE126E"/>
    <w:rsid w:val="62D06DDE"/>
    <w:rsid w:val="63211986"/>
    <w:rsid w:val="638C7C94"/>
    <w:rsid w:val="639674EB"/>
    <w:rsid w:val="63B243F8"/>
    <w:rsid w:val="63E47B21"/>
    <w:rsid w:val="64021659"/>
    <w:rsid w:val="64F77CC2"/>
    <w:rsid w:val="65532D27"/>
    <w:rsid w:val="65AD7A12"/>
    <w:rsid w:val="66075055"/>
    <w:rsid w:val="661C4186"/>
    <w:rsid w:val="66267BB6"/>
    <w:rsid w:val="663417A8"/>
    <w:rsid w:val="666F593F"/>
    <w:rsid w:val="66770C98"/>
    <w:rsid w:val="66772224"/>
    <w:rsid w:val="667E025A"/>
    <w:rsid w:val="669178F8"/>
    <w:rsid w:val="66EA3B76"/>
    <w:rsid w:val="67013A06"/>
    <w:rsid w:val="670837B5"/>
    <w:rsid w:val="674E4965"/>
    <w:rsid w:val="67711B76"/>
    <w:rsid w:val="679444EE"/>
    <w:rsid w:val="67A67EBF"/>
    <w:rsid w:val="67E00045"/>
    <w:rsid w:val="682022BD"/>
    <w:rsid w:val="689313B3"/>
    <w:rsid w:val="68CF7E59"/>
    <w:rsid w:val="68DF4717"/>
    <w:rsid w:val="68E71B27"/>
    <w:rsid w:val="68F14E7A"/>
    <w:rsid w:val="69185200"/>
    <w:rsid w:val="692C78AE"/>
    <w:rsid w:val="69B044C3"/>
    <w:rsid w:val="6A500275"/>
    <w:rsid w:val="6AB9351A"/>
    <w:rsid w:val="6B096099"/>
    <w:rsid w:val="6B4F05ED"/>
    <w:rsid w:val="6B645E5D"/>
    <w:rsid w:val="6BD22543"/>
    <w:rsid w:val="6C4C785B"/>
    <w:rsid w:val="6C53207F"/>
    <w:rsid w:val="6C6D4EE1"/>
    <w:rsid w:val="6C9737A5"/>
    <w:rsid w:val="6CBC2888"/>
    <w:rsid w:val="6CCD7123"/>
    <w:rsid w:val="6D8F3713"/>
    <w:rsid w:val="6DA26DAD"/>
    <w:rsid w:val="6DA952E1"/>
    <w:rsid w:val="6E082FB2"/>
    <w:rsid w:val="6E5F4961"/>
    <w:rsid w:val="6E693C8C"/>
    <w:rsid w:val="6E950ADE"/>
    <w:rsid w:val="6EB4244F"/>
    <w:rsid w:val="6EC222E0"/>
    <w:rsid w:val="6F081E3E"/>
    <w:rsid w:val="6F1E43A6"/>
    <w:rsid w:val="6F474195"/>
    <w:rsid w:val="6F673281"/>
    <w:rsid w:val="6FBB2A2C"/>
    <w:rsid w:val="6FBC3D4D"/>
    <w:rsid w:val="6FD45E68"/>
    <w:rsid w:val="6FFD0675"/>
    <w:rsid w:val="70055A31"/>
    <w:rsid w:val="701A6EDF"/>
    <w:rsid w:val="70425E72"/>
    <w:rsid w:val="7065004E"/>
    <w:rsid w:val="7098030B"/>
    <w:rsid w:val="70DD038D"/>
    <w:rsid w:val="70FD6FDE"/>
    <w:rsid w:val="712938D5"/>
    <w:rsid w:val="71723E31"/>
    <w:rsid w:val="71797C83"/>
    <w:rsid w:val="717A72B0"/>
    <w:rsid w:val="7192311C"/>
    <w:rsid w:val="71A11ADA"/>
    <w:rsid w:val="71A34C6D"/>
    <w:rsid w:val="71B44B4E"/>
    <w:rsid w:val="7225291B"/>
    <w:rsid w:val="72664C59"/>
    <w:rsid w:val="726F4F19"/>
    <w:rsid w:val="73297BAB"/>
    <w:rsid w:val="73A9492C"/>
    <w:rsid w:val="73AE33B2"/>
    <w:rsid w:val="743401C8"/>
    <w:rsid w:val="7459693B"/>
    <w:rsid w:val="74E62083"/>
    <w:rsid w:val="74EA6C22"/>
    <w:rsid w:val="751037AE"/>
    <w:rsid w:val="75463457"/>
    <w:rsid w:val="75893A32"/>
    <w:rsid w:val="75CB4833"/>
    <w:rsid w:val="75FF4630"/>
    <w:rsid w:val="762512AB"/>
    <w:rsid w:val="76637371"/>
    <w:rsid w:val="766B1502"/>
    <w:rsid w:val="76950189"/>
    <w:rsid w:val="76CC1AB2"/>
    <w:rsid w:val="77422856"/>
    <w:rsid w:val="776E1304"/>
    <w:rsid w:val="77D97120"/>
    <w:rsid w:val="784C0FB4"/>
    <w:rsid w:val="78525E90"/>
    <w:rsid w:val="787800C3"/>
    <w:rsid w:val="78B4421D"/>
    <w:rsid w:val="78CB7529"/>
    <w:rsid w:val="7908617E"/>
    <w:rsid w:val="792B2E81"/>
    <w:rsid w:val="797371E6"/>
    <w:rsid w:val="798D0F7A"/>
    <w:rsid w:val="79C6782D"/>
    <w:rsid w:val="79E43495"/>
    <w:rsid w:val="79ED32F3"/>
    <w:rsid w:val="7A0B5322"/>
    <w:rsid w:val="7AC56D64"/>
    <w:rsid w:val="7AE82C8E"/>
    <w:rsid w:val="7AFF3D43"/>
    <w:rsid w:val="7B1834AF"/>
    <w:rsid w:val="7B6B611F"/>
    <w:rsid w:val="7BA957A8"/>
    <w:rsid w:val="7BD01AD0"/>
    <w:rsid w:val="7BE12CF9"/>
    <w:rsid w:val="7C0948F4"/>
    <w:rsid w:val="7C27143B"/>
    <w:rsid w:val="7C4B6622"/>
    <w:rsid w:val="7C746DB2"/>
    <w:rsid w:val="7C7A4BE6"/>
    <w:rsid w:val="7CCB7974"/>
    <w:rsid w:val="7D3F6DFB"/>
    <w:rsid w:val="7D5C596A"/>
    <w:rsid w:val="7E084D12"/>
    <w:rsid w:val="7E5C037D"/>
    <w:rsid w:val="7EC776FA"/>
    <w:rsid w:val="7EF74EB2"/>
    <w:rsid w:val="7EF75F5E"/>
    <w:rsid w:val="7F2E1278"/>
    <w:rsid w:val="7F9A07A7"/>
    <w:rsid w:val="7F9D46F9"/>
    <w:rsid w:val="7FEE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5"/>
    <w:link w:val="4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spacing w:line="360" w:lineRule="auto"/>
      <w:ind w:firstLine="480" w:firstLineChars="200"/>
      <w:outlineLvl w:val="2"/>
    </w:pPr>
    <w:rPr>
      <w:rFonts w:ascii="宋体" w:hAnsi="宋体" w:cs="宋体"/>
      <w:sz w:val="24"/>
      <w:lang w:val="zh-CN"/>
    </w:rPr>
  </w:style>
  <w:style w:type="paragraph" w:styleId="7">
    <w:name w:val="heading 4"/>
    <w:basedOn w:val="1"/>
    <w:next w:val="1"/>
    <w:qFormat/>
    <w:uiPriority w:val="99"/>
    <w:pPr>
      <w:widowControl/>
      <w:numPr>
        <w:ilvl w:val="3"/>
        <w:numId w:val="2"/>
      </w:numPr>
      <w:adjustRightInd w:val="0"/>
      <w:snapToGrid w:val="0"/>
      <w:spacing w:before="240" w:line="360" w:lineRule="auto"/>
      <w:jc w:val="left"/>
      <w:outlineLvl w:val="3"/>
    </w:pPr>
    <w:rPr>
      <w:rFonts w:ascii="Times New Roman" w:hAnsi="Times New Roman" w:eastAsia="仿宋" w:cs="Times New Roman"/>
      <w:snapToGrid w:val="0"/>
      <w:kern w:val="0"/>
      <w:sz w:val="28"/>
      <w:szCs w:val="24"/>
      <w:lang w:val="zh-CN"/>
    </w:rPr>
  </w:style>
  <w:style w:type="character" w:default="1" w:styleId="25">
    <w:name w:val="Default Paragraph Font"/>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qFormat/>
    <w:uiPriority w:val="0"/>
    <w:pPr>
      <w:widowControl/>
      <w:jc w:val="left"/>
    </w:pPr>
    <w:rPr>
      <w:rFonts w:ascii="Tahoma" w:hAnsi="Tahoma"/>
      <w:kern w:val="0"/>
      <w:sz w:val="22"/>
      <w:lang w:val="en-GB"/>
    </w:rPr>
  </w:style>
  <w:style w:type="paragraph" w:styleId="5">
    <w:name w:val="Normal Indent"/>
    <w:basedOn w:val="1"/>
    <w:next w:val="1"/>
    <w:qFormat/>
    <w:uiPriority w:val="0"/>
    <w:pPr>
      <w:ind w:firstLine="420"/>
    </w:pPr>
    <w:rPr>
      <w:kern w:val="0"/>
      <w:sz w:val="20"/>
    </w:rPr>
  </w:style>
  <w:style w:type="paragraph" w:styleId="8">
    <w:name w:val="Body Text Indent"/>
    <w:basedOn w:val="1"/>
    <w:qFormat/>
    <w:uiPriority w:val="0"/>
    <w:pPr>
      <w:spacing w:after="120"/>
      <w:ind w:left="420" w:leftChars="200"/>
    </w:pPr>
    <w:rPr>
      <w:rFonts w:ascii="Times New Roman" w:hAnsi="Times New Roman" w:eastAsia="宋体" w:cs="Times New Roman"/>
    </w:rPr>
  </w:style>
  <w:style w:type="paragraph" w:styleId="9">
    <w:name w:val="List 2"/>
    <w:basedOn w:val="1"/>
    <w:next w:val="10"/>
    <w:qFormat/>
    <w:uiPriority w:val="0"/>
    <w:pPr>
      <w:ind w:left="100" w:leftChars="200" w:hanging="200" w:hangingChars="200"/>
    </w:pPr>
    <w:rPr>
      <w:rFonts w:ascii="Times New Roman" w:hAnsi="Times New Roman" w:eastAsia="宋体" w:cs="Times New Roman"/>
    </w:rPr>
  </w:style>
  <w:style w:type="paragraph" w:styleId="10">
    <w:name w:val="Plain Text"/>
    <w:basedOn w:val="1"/>
    <w:qFormat/>
    <w:uiPriority w:val="0"/>
    <w:rPr>
      <w:rFonts w:ascii="宋体" w:hAnsi="Courier New"/>
    </w:rPr>
  </w:style>
  <w:style w:type="paragraph" w:styleId="11">
    <w:name w:val="toc 3"/>
    <w:basedOn w:val="1"/>
    <w:next w:val="1"/>
    <w:qFormat/>
    <w:uiPriority w:val="0"/>
    <w:pPr>
      <w:ind w:left="420"/>
      <w:jc w:val="left"/>
    </w:pPr>
    <w:rPr>
      <w:rFonts w:ascii="Times New Roman" w:hAnsi="Times New Roman" w:eastAsia="宋体" w:cs="Times New Roman"/>
      <w:i/>
      <w:sz w:val="20"/>
    </w:rPr>
  </w:style>
  <w:style w:type="paragraph" w:styleId="12">
    <w:name w:val="Body Text Indent 2"/>
    <w:basedOn w:val="1"/>
    <w:qFormat/>
    <w:uiPriority w:val="0"/>
    <w:pPr>
      <w:ind w:firstLine="480"/>
    </w:pPr>
    <w:rPr>
      <w:rFonts w:ascii="宋体" w:hAnsi="宋体" w:eastAsia="宋体" w:cs="Times New Roman"/>
      <w:sz w:val="30"/>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8">
    <w:name w:val="footnote text"/>
    <w:basedOn w:val="1"/>
    <w:qFormat/>
    <w:uiPriority w:val="99"/>
    <w:pPr>
      <w:snapToGrid w:val="0"/>
      <w:jc w:val="left"/>
    </w:pPr>
    <w:rPr>
      <w:sz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21">
    <w:name w:val="Body Text First Indent"/>
    <w:basedOn w:val="2"/>
    <w:qFormat/>
    <w:uiPriority w:val="0"/>
    <w:pPr>
      <w:ind w:firstLine="420" w:firstLineChars="100"/>
    </w:pPr>
  </w:style>
  <w:style w:type="paragraph" w:styleId="22">
    <w:name w:val="Body Text First Indent 2"/>
    <w:basedOn w:val="8"/>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4">
    <w:name w:val="Table Grid"/>
    <w:basedOn w:val="2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rPr>
      <w:rFonts w:ascii="Times New Roman" w:hAnsi="Times New Roman" w:eastAsia="宋体" w:cs="Times New Roman"/>
    </w:rPr>
  </w:style>
  <w:style w:type="character" w:styleId="28">
    <w:name w:val="Hyperlink"/>
    <w:basedOn w:val="25"/>
    <w:qFormat/>
    <w:uiPriority w:val="0"/>
    <w:rPr>
      <w:color w:val="0000FF"/>
      <w:u w:val="single"/>
    </w:rPr>
  </w:style>
  <w:style w:type="paragraph" w:customStyle="1" w:styleId="2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0"/>
    <w:pPr>
      <w:ind w:firstLine="420" w:firstLineChars="200"/>
    </w:pPr>
    <w:rPr>
      <w:rFonts w:ascii="Times New Roman" w:hAnsi="Times New Roman" w:eastAsia="宋体" w:cs="Times New Roman"/>
      <w:szCs w:val="24"/>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样式1"/>
    <w:basedOn w:val="1"/>
    <w:qFormat/>
    <w:uiPriority w:val="0"/>
    <w:pPr>
      <w:spacing w:line="240" w:lineRule="auto"/>
      <w:ind w:firstLine="0" w:firstLineChars="0"/>
      <w:jc w:val="center"/>
    </w:pPr>
    <w:rPr>
      <w:rFonts w:ascii="Times New Roman" w:hAnsi="Times New Roman" w:eastAsia="宋体" w:cs="Times New Roman"/>
      <w:sz w:val="21"/>
      <w:szCs w:val="30"/>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正文1"/>
    <w:qFormat/>
    <w:uiPriority w:val="0"/>
    <w:rPr>
      <w:rFonts w:ascii="Calibri" w:hAnsi="Calibri" w:eastAsia="Times New Roman" w:cs="Times New Roman"/>
      <w:sz w:val="24"/>
      <w:szCs w:val="24"/>
      <w:lang w:val="en-US" w:eastAsia="zh-CN" w:bidi="ar-SA"/>
    </w:rPr>
  </w:style>
  <w:style w:type="paragraph" w:customStyle="1" w:styleId="38">
    <w:name w:val="列出段落1"/>
    <w:basedOn w:val="1"/>
    <w:qFormat/>
    <w:uiPriority w:val="34"/>
    <w:pPr>
      <w:ind w:firstLine="420" w:firstLineChars="200"/>
    </w:pPr>
  </w:style>
  <w:style w:type="paragraph" w:customStyle="1" w:styleId="39">
    <w:name w:val="中文正文、"/>
    <w:basedOn w:val="1"/>
    <w:qFormat/>
    <w:uiPriority w:val="0"/>
    <w:pPr>
      <w:spacing w:line="360" w:lineRule="auto"/>
      <w:ind w:right="0" w:rightChars="0" w:firstLine="420" w:firstLineChars="200"/>
      <w:jc w:val="left"/>
    </w:pPr>
    <w:rPr>
      <w:rFonts w:ascii="Times New Roman" w:hAnsi="Times New Roman"/>
      <w:kern w:val="0"/>
      <w:sz w:val="20"/>
      <w:szCs w:val="21"/>
      <w:lang w:val="de-DE" w:eastAsia="de-DE"/>
    </w:rPr>
  </w:style>
  <w:style w:type="paragraph" w:customStyle="1" w:styleId="40">
    <w:name w:val="标题 5（有编号）（绿盟科技）"/>
    <w:basedOn w:val="1"/>
    <w:next w:val="41"/>
    <w:qFormat/>
    <w:uiPriority w:val="99"/>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4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2">
    <w:name w:val="font21"/>
    <w:basedOn w:val="25"/>
    <w:qFormat/>
    <w:uiPriority w:val="0"/>
    <w:rPr>
      <w:rFonts w:hint="default" w:ascii="Calibri" w:hAnsi="Calibri" w:cs="Calibri"/>
      <w:color w:val="000000"/>
      <w:sz w:val="24"/>
      <w:szCs w:val="24"/>
      <w:u w:val="none"/>
    </w:rPr>
  </w:style>
  <w:style w:type="character" w:customStyle="1" w:styleId="43">
    <w:name w:val="font31"/>
    <w:basedOn w:val="25"/>
    <w:qFormat/>
    <w:uiPriority w:val="0"/>
    <w:rPr>
      <w:rFonts w:hint="default" w:ascii="Times New Roman" w:hAnsi="Times New Roman" w:cs="Times New Roman"/>
      <w:color w:val="000000"/>
      <w:sz w:val="20"/>
      <w:szCs w:val="20"/>
      <w:u w:val="none"/>
    </w:rPr>
  </w:style>
  <w:style w:type="paragraph" w:customStyle="1" w:styleId="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È±Ê¡ÎÄ±¾"/>
    <w:basedOn w:val="1"/>
    <w:qFormat/>
    <w:uiPriority w:val="0"/>
    <w:pPr>
      <w:widowControl/>
      <w:overflowPunct w:val="0"/>
      <w:autoSpaceDE w:val="0"/>
      <w:autoSpaceDN w:val="0"/>
      <w:adjustRightInd w:val="0"/>
      <w:jc w:val="left"/>
      <w:textAlignment w:val="baseline"/>
    </w:pPr>
    <w:rPr>
      <w:kern w:val="0"/>
      <w:sz w:val="24"/>
    </w:rPr>
  </w:style>
  <w:style w:type="character" w:customStyle="1" w:styleId="46">
    <w:name w:val="标题 2 字符"/>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28059</Words>
  <Characters>29813</Characters>
  <Lines>0</Lines>
  <Paragraphs>0</Paragraphs>
  <TotalTime>2</TotalTime>
  <ScaleCrop>false</ScaleCrop>
  <LinksUpToDate>false</LinksUpToDate>
  <CharactersWithSpaces>31581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0.0</cp:lastModifiedBy>
  <cp:lastPrinted>2021-04-19T04:51:00Z</cp:lastPrinted>
  <dcterms:modified xsi:type="dcterms:W3CDTF">2023-03-13T11:46:26Z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4BE3CAC79D23473C944D0C15903DF7B4</vt:lpwstr>
  </property>
</Properties>
</file>