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1"/>
        <w:shd w:val="clear"/>
        <w:spacing w:line="360" w:lineRule="auto"/>
        <w:jc w:val="center"/>
        <w:rPr>
          <w:rFonts w:hint="eastAsia" w:ascii="宋体" w:hAnsi="宋体" w:eastAsia="宋体" w:cs="宋体"/>
          <w:b/>
          <w:color w:val="auto"/>
          <w:sz w:val="48"/>
          <w:szCs w:val="48"/>
          <w:highlight w:val="none"/>
          <w:shd w:val="clear" w:color="auto" w:fill="auto"/>
        </w:rPr>
      </w:pPr>
      <w:r>
        <w:rPr>
          <w:rFonts w:hint="eastAsia" w:ascii="宋体" w:hAnsi="宋体" w:eastAsia="宋体" w:cs="宋体"/>
          <w:b/>
          <w:color w:val="auto"/>
          <w:sz w:val="48"/>
          <w:szCs w:val="48"/>
          <w:highlight w:val="none"/>
          <w:shd w:val="clear" w:color="auto" w:fill="auto"/>
        </w:rPr>
        <w:t xml:space="preserve">  </w:t>
      </w:r>
    </w:p>
    <w:p>
      <w:pPr>
        <w:pStyle w:val="31"/>
        <w:shd w:val="clear"/>
        <w:spacing w:line="360" w:lineRule="auto"/>
        <w:jc w:val="both"/>
        <w:rPr>
          <w:rFonts w:hint="eastAsia" w:ascii="宋体" w:hAnsi="宋体" w:eastAsia="宋体" w:cs="宋体"/>
          <w:b/>
          <w:bCs/>
          <w:color w:val="auto"/>
          <w:kern w:val="2"/>
          <w:sz w:val="44"/>
          <w:szCs w:val="44"/>
          <w:highlight w:val="none"/>
          <w:shd w:val="clear" w:color="auto" w:fill="auto"/>
          <w:lang w:val="en-US" w:eastAsia="zh-CN" w:bidi="ar-SA"/>
        </w:rPr>
      </w:pPr>
    </w:p>
    <w:p>
      <w:pPr>
        <w:pStyle w:val="31"/>
        <w:shd w:val="clear"/>
        <w:spacing w:line="360" w:lineRule="auto"/>
        <w:jc w:val="both"/>
        <w:rPr>
          <w:rFonts w:hint="eastAsia" w:ascii="宋体" w:hAnsi="宋体" w:eastAsia="宋体" w:cs="宋体"/>
          <w:b/>
          <w:bCs/>
          <w:color w:val="auto"/>
          <w:kern w:val="2"/>
          <w:sz w:val="44"/>
          <w:szCs w:val="44"/>
          <w:highlight w:val="none"/>
          <w:shd w:val="clear" w:color="auto" w:fill="auto"/>
          <w:lang w:val="en-US" w:eastAsia="zh-CN" w:bidi="ar-SA"/>
        </w:rPr>
      </w:pPr>
    </w:p>
    <w:p>
      <w:pPr>
        <w:shd w:val="clear"/>
        <w:jc w:val="center"/>
        <w:rPr>
          <w:rFonts w:hint="eastAsia" w:ascii="宋体" w:hAnsi="宋体" w:eastAsia="宋体" w:cs="宋体"/>
          <w:b/>
          <w:bCs/>
          <w:color w:val="auto"/>
          <w:kern w:val="2"/>
          <w:sz w:val="44"/>
          <w:szCs w:val="44"/>
          <w:highlight w:val="none"/>
          <w:shd w:val="clear" w:color="auto" w:fill="auto"/>
          <w:lang w:val="en-US" w:eastAsia="zh-CN" w:bidi="ar-SA"/>
        </w:rPr>
      </w:pPr>
      <w:r>
        <w:rPr>
          <w:rFonts w:hint="eastAsia" w:ascii="宋体" w:hAnsi="宋体" w:cs="宋体"/>
          <w:b/>
          <w:bCs/>
          <w:color w:val="auto"/>
          <w:kern w:val="2"/>
          <w:sz w:val="40"/>
          <w:szCs w:val="40"/>
          <w:highlight w:val="none"/>
          <w:shd w:val="clear" w:color="auto" w:fill="auto"/>
          <w:lang w:val="en-US" w:eastAsia="zh-CN" w:bidi="ar-SA"/>
        </w:rPr>
        <w:t>焉耆回族自治县公安局牛羊肉（不剔骨）采购项目</w:t>
      </w:r>
      <w:r>
        <w:rPr>
          <w:rFonts w:hint="eastAsia" w:ascii="宋体" w:hAnsi="宋体" w:eastAsia="宋体" w:cs="宋体"/>
          <w:b/>
          <w:bCs/>
          <w:color w:val="auto"/>
          <w:kern w:val="2"/>
          <w:sz w:val="44"/>
          <w:szCs w:val="44"/>
          <w:highlight w:val="none"/>
          <w:shd w:val="clear" w:color="auto" w:fill="auto"/>
          <w:lang w:val="en-US" w:eastAsia="zh-CN" w:bidi="ar-SA"/>
        </w:rPr>
        <w:t xml:space="preserve"> </w:t>
      </w:r>
    </w:p>
    <w:p>
      <w:pPr>
        <w:shd w:val="clear"/>
        <w:tabs>
          <w:tab w:val="left" w:pos="7543"/>
        </w:tabs>
        <w:jc w:val="left"/>
        <w:rPr>
          <w:rFonts w:hint="eastAsia" w:ascii="宋体" w:hAnsi="宋体" w:eastAsia="宋体" w:cs="宋体"/>
          <w:b/>
          <w:bCs/>
          <w:color w:val="auto"/>
          <w:sz w:val="32"/>
          <w:szCs w:val="32"/>
          <w:highlight w:val="none"/>
          <w:shd w:val="clear" w:color="auto" w:fill="auto"/>
          <w:lang w:eastAsia="zh-CN"/>
        </w:rPr>
      </w:pPr>
      <w:r>
        <w:rPr>
          <w:rFonts w:hint="eastAsia" w:ascii="宋体" w:hAnsi="宋体" w:cs="宋体"/>
          <w:b/>
          <w:bCs/>
          <w:color w:val="auto"/>
          <w:sz w:val="32"/>
          <w:szCs w:val="32"/>
          <w:highlight w:val="none"/>
          <w:shd w:val="clear" w:color="auto" w:fill="auto"/>
          <w:lang w:eastAsia="zh-CN"/>
        </w:rPr>
        <w:tab/>
      </w:r>
    </w:p>
    <w:p>
      <w:pPr>
        <w:shd w:val="clear"/>
        <w:jc w:val="center"/>
        <w:rPr>
          <w:rFonts w:hint="eastAsia" w:ascii="宋体" w:hAnsi="宋体" w:cs="宋体"/>
          <w:b/>
          <w:bCs/>
          <w:color w:val="auto"/>
          <w:sz w:val="32"/>
          <w:szCs w:val="32"/>
          <w:highlight w:val="none"/>
          <w:shd w:val="clear" w:color="auto" w:fill="auto"/>
        </w:rPr>
      </w:pPr>
    </w:p>
    <w:p>
      <w:pPr>
        <w:shd w:val="clear"/>
        <w:jc w:val="center"/>
        <w:rPr>
          <w:rFonts w:hint="default" w:ascii="宋体" w:hAnsi="宋体" w:eastAsia="宋体" w:cs="宋体"/>
          <w:b/>
          <w:bCs/>
          <w:color w:val="auto"/>
          <w:sz w:val="32"/>
          <w:szCs w:val="32"/>
          <w:highlight w:val="none"/>
          <w:shd w:val="clear" w:color="auto" w:fill="auto"/>
          <w:lang w:val="en-US" w:eastAsia="zh-CN"/>
        </w:rPr>
      </w:pPr>
    </w:p>
    <w:p>
      <w:pPr>
        <w:pStyle w:val="5"/>
        <w:rPr>
          <w:rFonts w:hint="eastAsia"/>
          <w:color w:val="auto"/>
        </w:rPr>
      </w:pPr>
    </w:p>
    <w:p>
      <w:pPr>
        <w:pStyle w:val="5"/>
        <w:rPr>
          <w:rFonts w:hint="eastAsia"/>
          <w:color w:val="auto"/>
        </w:rPr>
      </w:pPr>
    </w:p>
    <w:p>
      <w:pPr>
        <w:shd w:val="clear"/>
        <w:jc w:val="center"/>
        <w:rPr>
          <w:rFonts w:hint="default" w:ascii="宋体" w:hAnsi="宋体" w:eastAsia="宋体" w:cs="宋体"/>
          <w:b/>
          <w:bCs/>
          <w:color w:val="auto"/>
          <w:sz w:val="32"/>
          <w:szCs w:val="32"/>
          <w:highlight w:val="none"/>
          <w:shd w:val="clear" w:color="auto" w:fill="auto"/>
          <w:lang w:val="en-US" w:eastAsia="zh-CN"/>
        </w:rPr>
      </w:pPr>
      <w:r>
        <w:rPr>
          <w:rFonts w:hint="eastAsia" w:ascii="宋体" w:hAnsi="宋体" w:cs="宋体"/>
          <w:b/>
          <w:bCs/>
          <w:color w:val="auto"/>
          <w:sz w:val="32"/>
          <w:szCs w:val="32"/>
          <w:highlight w:val="none"/>
          <w:shd w:val="clear" w:color="auto" w:fill="auto"/>
        </w:rPr>
        <w:t>项目编号：</w:t>
      </w:r>
      <w:r>
        <w:rPr>
          <w:rFonts w:hint="eastAsia" w:ascii="宋体" w:hAnsi="宋体" w:cs="宋体"/>
          <w:b/>
          <w:bCs/>
          <w:color w:val="auto"/>
          <w:sz w:val="32"/>
          <w:szCs w:val="32"/>
          <w:highlight w:val="none"/>
          <w:shd w:val="clear" w:color="auto" w:fill="auto"/>
          <w:lang w:val="en-US" w:eastAsia="zh-CN"/>
        </w:rPr>
        <w:t>BZXJZC2023-010</w:t>
      </w:r>
    </w:p>
    <w:p>
      <w:pPr>
        <w:shd w:val="clear"/>
        <w:snapToGrid w:val="0"/>
        <w:spacing w:line="360" w:lineRule="auto"/>
        <w:jc w:val="center"/>
        <w:rPr>
          <w:rFonts w:hint="eastAsia" w:ascii="宋体" w:hAnsi="宋体"/>
          <w:b/>
          <w:color w:val="auto"/>
          <w:sz w:val="48"/>
          <w:szCs w:val="48"/>
          <w:highlight w:val="none"/>
          <w:shd w:val="clear" w:color="auto" w:fill="auto"/>
        </w:rPr>
      </w:pPr>
    </w:p>
    <w:p>
      <w:pPr>
        <w:shd w:val="clear"/>
        <w:snapToGrid w:val="0"/>
        <w:spacing w:line="360" w:lineRule="auto"/>
        <w:jc w:val="center"/>
        <w:rPr>
          <w:rFonts w:hint="eastAsia" w:ascii="宋体" w:hAnsi="宋体"/>
          <w:b/>
          <w:color w:val="auto"/>
          <w:sz w:val="48"/>
          <w:szCs w:val="48"/>
          <w:highlight w:val="none"/>
          <w:shd w:val="clear" w:color="auto" w:fill="auto"/>
        </w:rPr>
      </w:pPr>
    </w:p>
    <w:p>
      <w:pPr>
        <w:pStyle w:val="5"/>
        <w:rPr>
          <w:rFonts w:hint="eastAsia"/>
          <w:color w:val="auto"/>
        </w:rPr>
      </w:pPr>
    </w:p>
    <w:p>
      <w:pPr>
        <w:shd w:val="clear"/>
        <w:snapToGrid w:val="0"/>
        <w:spacing w:line="360" w:lineRule="auto"/>
        <w:jc w:val="center"/>
        <w:rPr>
          <w:rFonts w:hint="eastAsia" w:ascii="宋体" w:hAnsi="宋体"/>
          <w:b/>
          <w:color w:val="auto"/>
          <w:sz w:val="72"/>
          <w:szCs w:val="72"/>
          <w:highlight w:val="none"/>
          <w:shd w:val="clear" w:color="auto" w:fill="auto"/>
        </w:rPr>
      </w:pPr>
      <w:r>
        <w:rPr>
          <w:rFonts w:hint="eastAsia" w:ascii="宋体" w:hAnsi="宋体"/>
          <w:b/>
          <w:color w:val="auto"/>
          <w:sz w:val="72"/>
          <w:szCs w:val="72"/>
          <w:highlight w:val="none"/>
          <w:shd w:val="clear" w:color="auto" w:fill="auto"/>
          <w:lang w:eastAsia="zh-CN"/>
        </w:rPr>
        <w:t>磋商文件</w:t>
      </w:r>
    </w:p>
    <w:p>
      <w:pPr>
        <w:shd w:val="clear"/>
        <w:snapToGrid w:val="0"/>
        <w:spacing w:line="360" w:lineRule="auto"/>
        <w:rPr>
          <w:rFonts w:hint="eastAsia" w:ascii="宋体" w:hAnsi="宋体"/>
          <w:b/>
          <w:color w:val="auto"/>
          <w:sz w:val="28"/>
          <w:szCs w:val="28"/>
          <w:highlight w:val="none"/>
          <w:shd w:val="clear" w:color="auto" w:fill="auto"/>
        </w:rPr>
      </w:pPr>
    </w:p>
    <w:p>
      <w:pPr>
        <w:pStyle w:val="2"/>
        <w:shd w:val="clear"/>
        <w:rPr>
          <w:color w:val="auto"/>
          <w:highlight w:val="none"/>
          <w:shd w:val="clear" w:color="auto" w:fill="auto"/>
        </w:rPr>
      </w:pPr>
    </w:p>
    <w:p>
      <w:pPr>
        <w:pStyle w:val="2"/>
        <w:shd w:val="clear"/>
        <w:rPr>
          <w:color w:val="auto"/>
          <w:highlight w:val="none"/>
          <w:shd w:val="clear" w:color="auto" w:fill="auto"/>
        </w:rPr>
      </w:pPr>
    </w:p>
    <w:p>
      <w:pPr>
        <w:pStyle w:val="11"/>
        <w:shd w:val="clear"/>
        <w:rPr>
          <w:color w:val="auto"/>
          <w:highlight w:val="none"/>
          <w:shd w:val="clear" w:color="auto" w:fill="auto"/>
        </w:rPr>
      </w:pPr>
    </w:p>
    <w:p>
      <w:pPr>
        <w:shd w:val="clear"/>
        <w:rPr>
          <w:color w:val="auto"/>
          <w:highlight w:val="none"/>
          <w:shd w:val="clear" w:color="auto" w:fill="auto"/>
        </w:rPr>
      </w:pPr>
    </w:p>
    <w:p>
      <w:pPr>
        <w:shd w:val="clear"/>
        <w:ind w:firstLine="640" w:firstLineChars="200"/>
        <w:rPr>
          <w:rFonts w:hint="eastAsia" w:ascii="宋体" w:hAnsi="宋体" w:eastAsia="宋体"/>
          <w:color w:val="auto"/>
          <w:sz w:val="32"/>
          <w:szCs w:val="32"/>
          <w:highlight w:val="none"/>
          <w:shd w:val="clear" w:color="auto" w:fill="auto"/>
          <w:lang w:eastAsia="zh-CN"/>
        </w:rPr>
      </w:pPr>
      <w:r>
        <w:rPr>
          <w:rFonts w:hint="eastAsia" w:ascii="宋体" w:hAnsi="宋体"/>
          <w:color w:val="auto"/>
          <w:sz w:val="32"/>
          <w:szCs w:val="32"/>
          <w:highlight w:val="none"/>
          <w:shd w:val="clear" w:color="auto" w:fill="auto"/>
        </w:rPr>
        <w:t>采购单位：</w:t>
      </w:r>
      <w:r>
        <w:rPr>
          <w:rFonts w:hint="eastAsia" w:ascii="宋体" w:hAnsi="宋体"/>
          <w:color w:val="auto"/>
          <w:sz w:val="32"/>
          <w:szCs w:val="32"/>
          <w:highlight w:val="none"/>
          <w:shd w:val="clear" w:color="auto" w:fill="auto"/>
          <w:lang w:eastAsia="zh-CN"/>
        </w:rPr>
        <w:t>焉耆县公安局</w:t>
      </w:r>
    </w:p>
    <w:p>
      <w:pPr>
        <w:shd w:val="clear"/>
        <w:spacing w:before="156" w:beforeLines="50" w:after="156" w:afterLines="50"/>
        <w:ind w:firstLine="640" w:firstLineChars="200"/>
        <w:textAlignment w:val="baseline"/>
        <w:rPr>
          <w:rFonts w:hint="eastAsia" w:ascii="宋体" w:hAnsi="宋体" w:eastAsia="宋体"/>
          <w:color w:val="auto"/>
          <w:sz w:val="32"/>
          <w:szCs w:val="32"/>
          <w:highlight w:val="none"/>
          <w:shd w:val="clear" w:color="auto" w:fill="auto"/>
          <w:lang w:eastAsia="zh-CN"/>
        </w:rPr>
      </w:pPr>
      <w:r>
        <w:rPr>
          <w:rFonts w:hint="eastAsia" w:ascii="宋体" w:hAnsi="宋体"/>
          <w:color w:val="auto"/>
          <w:sz w:val="32"/>
          <w:szCs w:val="32"/>
          <w:highlight w:val="none"/>
          <w:shd w:val="clear" w:color="auto" w:fill="auto"/>
        </w:rPr>
        <w:t>采购代理机构：</w:t>
      </w:r>
      <w:r>
        <w:rPr>
          <w:rFonts w:hint="eastAsia" w:ascii="宋体" w:hAnsi="宋体"/>
          <w:color w:val="auto"/>
          <w:sz w:val="32"/>
          <w:szCs w:val="32"/>
          <w:highlight w:val="none"/>
          <w:shd w:val="clear" w:color="auto" w:fill="auto"/>
          <w:lang w:eastAsia="zh-CN"/>
        </w:rPr>
        <w:t>新疆巴州西江建设工程监理有限公司</w:t>
      </w:r>
    </w:p>
    <w:p>
      <w:pPr>
        <w:pStyle w:val="2"/>
        <w:shd w:val="clear"/>
        <w:rPr>
          <w:rFonts w:hint="eastAsia"/>
          <w:color w:val="auto"/>
          <w:highlight w:val="none"/>
          <w:shd w:val="clear" w:color="auto" w:fill="auto"/>
        </w:rPr>
      </w:pPr>
    </w:p>
    <w:p>
      <w:pPr>
        <w:shd w:val="clear"/>
        <w:jc w:val="center"/>
        <w:rPr>
          <w:rFonts w:hint="eastAsia" w:ascii="宋体" w:hAnsi="宋体" w:eastAsia="宋体" w:cs="仿宋"/>
          <w:b/>
          <w:bCs/>
          <w:color w:val="auto"/>
          <w:sz w:val="30"/>
          <w:szCs w:val="32"/>
          <w:highlight w:val="none"/>
          <w:shd w:val="clear" w:color="auto" w:fill="auto"/>
          <w:lang w:eastAsia="zh-CN"/>
        </w:rPr>
      </w:pPr>
      <w:r>
        <w:rPr>
          <w:rFonts w:hint="eastAsia" w:ascii="宋体" w:hAnsi="宋体" w:cs="仿宋"/>
          <w:b/>
          <w:bCs/>
          <w:color w:val="auto"/>
          <w:sz w:val="30"/>
          <w:szCs w:val="32"/>
          <w:highlight w:val="none"/>
          <w:shd w:val="clear" w:color="auto" w:fill="auto"/>
          <w:lang w:eastAsia="zh-CN"/>
        </w:rPr>
        <w:t>二〇二三年</w:t>
      </w:r>
      <w:r>
        <w:rPr>
          <w:rFonts w:hint="eastAsia" w:ascii="宋体" w:hAnsi="宋体" w:cs="仿宋"/>
          <w:b/>
          <w:bCs/>
          <w:color w:val="auto"/>
          <w:sz w:val="30"/>
          <w:szCs w:val="32"/>
          <w:highlight w:val="none"/>
          <w:shd w:val="clear" w:color="auto" w:fill="auto"/>
          <w:lang w:val="en-US" w:eastAsia="zh-CN"/>
        </w:rPr>
        <w:t>三</w:t>
      </w:r>
      <w:r>
        <w:rPr>
          <w:rFonts w:hint="eastAsia" w:ascii="宋体" w:hAnsi="宋体" w:cs="仿宋"/>
          <w:b/>
          <w:bCs/>
          <w:color w:val="auto"/>
          <w:sz w:val="30"/>
          <w:szCs w:val="32"/>
          <w:highlight w:val="none"/>
          <w:shd w:val="clear" w:color="auto" w:fill="auto"/>
          <w:lang w:eastAsia="zh-CN"/>
        </w:rPr>
        <w:t>月</w:t>
      </w:r>
    </w:p>
    <w:p>
      <w:pPr>
        <w:shd w:val="clear"/>
        <w:ind w:firstLine="3080" w:firstLineChars="1100"/>
        <w:rPr>
          <w:rFonts w:hint="eastAsia" w:ascii="宋体" w:hAnsi="宋体"/>
          <w:color w:val="auto"/>
          <w:kern w:val="0"/>
          <w:sz w:val="28"/>
          <w:szCs w:val="28"/>
          <w:highlight w:val="none"/>
          <w:shd w:val="clear" w:color="auto" w:fill="auto"/>
        </w:rPr>
        <w:sectPr>
          <w:headerReference r:id="rId4" w:type="first"/>
          <w:footerReference r:id="rId7" w:type="first"/>
          <w:headerReference r:id="rId3" w:type="default"/>
          <w:footerReference r:id="rId5" w:type="default"/>
          <w:footerReference r:id="rId6" w:type="even"/>
          <w:pgSz w:w="11906" w:h="16838"/>
          <w:pgMar w:top="1304" w:right="1644" w:bottom="1304" w:left="1418" w:header="851" w:footer="765" w:gutter="0"/>
          <w:pgNumType w:fmt="decimal"/>
          <w:cols w:space="720" w:num="1"/>
          <w:docGrid w:type="lines" w:linePitch="312" w:charSpace="0"/>
        </w:sectPr>
      </w:pPr>
    </w:p>
    <w:p>
      <w:pPr>
        <w:shd w:val="clear"/>
        <w:spacing w:line="360" w:lineRule="auto"/>
        <w:jc w:val="center"/>
        <w:outlineLvl w:val="0"/>
        <w:rPr>
          <w:rFonts w:hint="eastAsia" w:ascii="宋体" w:hAnsi="宋体"/>
          <w:b/>
          <w:bCs w:val="0"/>
          <w:color w:val="auto"/>
          <w:sz w:val="32"/>
          <w:szCs w:val="32"/>
          <w:highlight w:val="none"/>
          <w:shd w:val="clear" w:color="auto" w:fill="auto"/>
        </w:rPr>
      </w:pPr>
      <w:r>
        <w:rPr>
          <w:rFonts w:hint="eastAsia" w:ascii="宋体" w:hAnsi="宋体"/>
          <w:b/>
          <w:bCs w:val="0"/>
          <w:color w:val="auto"/>
          <w:sz w:val="32"/>
          <w:szCs w:val="32"/>
          <w:highlight w:val="none"/>
          <w:shd w:val="clear" w:color="auto" w:fill="auto"/>
        </w:rPr>
        <w:t>目    录</w:t>
      </w:r>
    </w:p>
    <w:p>
      <w:pPr>
        <w:pStyle w:val="31"/>
        <w:shd w:val="clear"/>
        <w:spacing w:line="360" w:lineRule="auto"/>
        <w:outlineLvl w:val="0"/>
        <w:rPr>
          <w:rFonts w:hint="eastAsia" w:ascii="宋体" w:hAnsi="宋体" w:eastAsia="宋体" w:cs="宋体"/>
          <w:b w:val="0"/>
          <w:bCs w:val="0"/>
          <w:color w:val="auto"/>
          <w:sz w:val="28"/>
          <w:szCs w:val="28"/>
          <w:highlight w:val="none"/>
          <w:shd w:val="clear" w:color="auto" w:fill="auto"/>
          <w:lang w:val="en-US" w:eastAsia="zh-CN"/>
        </w:rPr>
      </w:pPr>
      <w:r>
        <w:rPr>
          <w:rFonts w:hint="eastAsia" w:ascii="宋体" w:hAnsi="宋体" w:eastAsia="宋体" w:cs="宋体"/>
          <w:b w:val="0"/>
          <w:bCs w:val="0"/>
          <w:color w:val="auto"/>
          <w:sz w:val="28"/>
          <w:szCs w:val="28"/>
          <w:highlight w:val="none"/>
          <w:shd w:val="clear" w:color="auto" w:fill="auto"/>
        </w:rPr>
        <w:t>第一部分</w:t>
      </w:r>
      <w:r>
        <w:rPr>
          <w:rFonts w:hint="eastAsia" w:ascii="宋体" w:hAnsi="宋体" w:eastAsia="宋体" w:cs="宋体"/>
          <w:b w:val="0"/>
          <w:bCs w:val="0"/>
          <w:color w:val="auto"/>
          <w:sz w:val="28"/>
          <w:szCs w:val="28"/>
          <w:highlight w:val="none"/>
          <w:shd w:val="clear" w:color="auto" w:fill="auto"/>
          <w:lang w:eastAsia="zh-CN"/>
        </w:rPr>
        <w:t>磋商公告</w:t>
      </w:r>
      <w:r>
        <w:rPr>
          <w:rFonts w:hint="eastAsia" w:ascii="宋体" w:hAnsi="宋体" w:eastAsia="宋体" w:cs="宋体"/>
          <w:b w:val="0"/>
          <w:bCs w:val="0"/>
          <w:color w:val="auto"/>
          <w:sz w:val="28"/>
          <w:szCs w:val="28"/>
          <w:highlight w:val="none"/>
          <w:shd w:val="clear" w:color="auto" w:fill="auto"/>
          <w:lang w:val="en-US" w:eastAsia="zh-CN"/>
        </w:rPr>
        <w:t>………………………………………………………1</w:t>
      </w:r>
    </w:p>
    <w:p>
      <w:pPr>
        <w:pStyle w:val="31"/>
        <w:shd w:val="clear"/>
        <w:spacing w:line="360" w:lineRule="auto"/>
        <w:rPr>
          <w:rFonts w:hint="eastAsia" w:ascii="宋体" w:hAnsi="宋体" w:eastAsia="宋体" w:cs="宋体"/>
          <w:b w:val="0"/>
          <w:bCs w:val="0"/>
          <w:color w:val="auto"/>
          <w:sz w:val="28"/>
          <w:szCs w:val="28"/>
          <w:highlight w:val="none"/>
          <w:shd w:val="clear" w:color="auto" w:fill="auto"/>
          <w:lang w:val="en-US" w:eastAsia="zh-CN"/>
        </w:rPr>
      </w:pPr>
      <w:r>
        <w:rPr>
          <w:rFonts w:hint="eastAsia" w:ascii="宋体" w:hAnsi="宋体" w:eastAsia="宋体" w:cs="宋体"/>
          <w:b w:val="0"/>
          <w:bCs w:val="0"/>
          <w:color w:val="auto"/>
          <w:sz w:val="28"/>
          <w:szCs w:val="28"/>
          <w:highlight w:val="none"/>
          <w:shd w:val="clear" w:color="auto" w:fill="auto"/>
          <w:lang w:eastAsia="zh-CN"/>
        </w:rPr>
        <w:t>磋商公告</w:t>
      </w:r>
      <w:r>
        <w:rPr>
          <w:rFonts w:hint="eastAsia" w:ascii="宋体" w:hAnsi="宋体" w:eastAsia="宋体" w:cs="宋体"/>
          <w:b w:val="0"/>
          <w:bCs w:val="0"/>
          <w:color w:val="auto"/>
          <w:sz w:val="28"/>
          <w:szCs w:val="28"/>
          <w:highlight w:val="none"/>
          <w:shd w:val="clear" w:color="auto" w:fill="auto"/>
          <w:lang w:val="en-US" w:eastAsia="zh-CN"/>
        </w:rPr>
        <w:t>…………………………………………………………………1</w:t>
      </w:r>
    </w:p>
    <w:p>
      <w:pPr>
        <w:pStyle w:val="31"/>
        <w:shd w:val="clear"/>
        <w:spacing w:line="360" w:lineRule="auto"/>
        <w:outlineLvl w:val="0"/>
        <w:rPr>
          <w:rFonts w:hint="eastAsia" w:ascii="宋体" w:hAnsi="宋体" w:eastAsia="宋体" w:cs="宋体"/>
          <w:b w:val="0"/>
          <w:bCs w:val="0"/>
          <w:color w:val="auto"/>
          <w:sz w:val="28"/>
          <w:szCs w:val="28"/>
          <w:highlight w:val="none"/>
          <w:shd w:val="clear" w:color="auto" w:fill="auto"/>
          <w:lang w:val="en-US" w:eastAsia="zh-CN"/>
        </w:rPr>
      </w:pPr>
      <w:r>
        <w:rPr>
          <w:rFonts w:hint="eastAsia" w:ascii="宋体" w:hAnsi="宋体" w:eastAsia="宋体" w:cs="宋体"/>
          <w:b w:val="0"/>
          <w:bCs w:val="0"/>
          <w:color w:val="auto"/>
          <w:sz w:val="28"/>
          <w:szCs w:val="28"/>
          <w:highlight w:val="none"/>
          <w:shd w:val="clear" w:color="auto" w:fill="auto"/>
        </w:rPr>
        <w:t>第二部分投标须知</w:t>
      </w:r>
      <w:r>
        <w:rPr>
          <w:rFonts w:hint="eastAsia" w:ascii="宋体" w:hAnsi="宋体" w:eastAsia="宋体" w:cs="宋体"/>
          <w:b w:val="0"/>
          <w:bCs w:val="0"/>
          <w:color w:val="auto"/>
          <w:sz w:val="28"/>
          <w:szCs w:val="28"/>
          <w:highlight w:val="none"/>
          <w:shd w:val="clear" w:color="auto" w:fill="auto"/>
          <w:lang w:val="en-US" w:eastAsia="zh-CN"/>
        </w:rPr>
        <w:t>………………………………………………………5</w:t>
      </w:r>
    </w:p>
    <w:p>
      <w:pPr>
        <w:pStyle w:val="31"/>
        <w:shd w:val="clear"/>
        <w:spacing w:line="360" w:lineRule="auto"/>
        <w:rPr>
          <w:rFonts w:hint="eastAsia" w:ascii="宋体" w:hAnsi="宋体" w:eastAsia="宋体" w:cs="宋体"/>
          <w:b w:val="0"/>
          <w:bCs w:val="0"/>
          <w:color w:val="auto"/>
          <w:sz w:val="28"/>
          <w:szCs w:val="28"/>
          <w:highlight w:val="none"/>
          <w:shd w:val="clear" w:color="auto" w:fill="auto"/>
          <w:lang w:val="en-US" w:eastAsia="zh-CN"/>
        </w:rPr>
      </w:pPr>
      <w:r>
        <w:rPr>
          <w:rFonts w:hint="eastAsia" w:ascii="宋体" w:hAnsi="宋体" w:eastAsia="宋体" w:cs="宋体"/>
          <w:b w:val="0"/>
          <w:bCs w:val="0"/>
          <w:color w:val="auto"/>
          <w:sz w:val="28"/>
          <w:szCs w:val="28"/>
          <w:highlight w:val="none"/>
          <w:shd w:val="clear" w:color="auto" w:fill="auto"/>
        </w:rPr>
        <w:t>投标须知</w:t>
      </w:r>
      <w:r>
        <w:rPr>
          <w:rFonts w:hint="eastAsia" w:ascii="宋体" w:hAnsi="宋体" w:eastAsia="宋体" w:cs="宋体"/>
          <w:b w:val="0"/>
          <w:bCs w:val="0"/>
          <w:color w:val="auto"/>
          <w:sz w:val="28"/>
          <w:szCs w:val="28"/>
          <w:highlight w:val="none"/>
          <w:shd w:val="clear" w:color="auto" w:fill="auto"/>
          <w:lang w:val="en-US" w:eastAsia="zh-CN"/>
        </w:rPr>
        <w:t>…………………………………………………………………5</w:t>
      </w:r>
    </w:p>
    <w:p>
      <w:pPr>
        <w:pStyle w:val="31"/>
        <w:numPr>
          <w:ilvl w:val="0"/>
          <w:numId w:val="0"/>
        </w:numPr>
        <w:shd w:val="clear"/>
        <w:spacing w:line="360" w:lineRule="auto"/>
        <w:outlineLvl w:val="0"/>
        <w:rPr>
          <w:rFonts w:hint="eastAsia" w:ascii="宋体" w:hAnsi="宋体" w:eastAsia="宋体" w:cs="宋体"/>
          <w:b w:val="0"/>
          <w:bCs w:val="0"/>
          <w:color w:val="auto"/>
          <w:kern w:val="2"/>
          <w:sz w:val="28"/>
          <w:szCs w:val="28"/>
          <w:highlight w:val="none"/>
          <w:shd w:val="clear" w:color="auto" w:fill="auto"/>
          <w:lang w:val="en-US" w:eastAsia="zh-CN" w:bidi="ar"/>
        </w:rPr>
      </w:pPr>
      <w:r>
        <w:rPr>
          <w:rFonts w:hint="eastAsia" w:ascii="宋体" w:hAnsi="宋体" w:eastAsia="宋体" w:cs="宋体"/>
          <w:b w:val="0"/>
          <w:bCs w:val="0"/>
          <w:color w:val="auto"/>
          <w:sz w:val="28"/>
          <w:szCs w:val="28"/>
          <w:highlight w:val="none"/>
          <w:shd w:val="clear" w:color="auto" w:fill="auto"/>
        </w:rPr>
        <w:t>第</w:t>
      </w:r>
      <w:r>
        <w:rPr>
          <w:rFonts w:hint="eastAsia" w:ascii="宋体" w:hAnsi="宋体" w:cs="宋体"/>
          <w:b w:val="0"/>
          <w:bCs w:val="0"/>
          <w:color w:val="auto"/>
          <w:sz w:val="28"/>
          <w:szCs w:val="28"/>
          <w:highlight w:val="none"/>
          <w:shd w:val="clear" w:color="auto" w:fill="auto"/>
          <w:lang w:val="en-US" w:eastAsia="zh-CN"/>
        </w:rPr>
        <w:t>三</w:t>
      </w:r>
      <w:r>
        <w:rPr>
          <w:rFonts w:hint="eastAsia" w:ascii="宋体" w:hAnsi="宋体" w:eastAsia="宋体" w:cs="宋体"/>
          <w:b w:val="0"/>
          <w:bCs w:val="0"/>
          <w:color w:val="auto"/>
          <w:sz w:val="28"/>
          <w:szCs w:val="28"/>
          <w:highlight w:val="none"/>
          <w:shd w:val="clear" w:color="auto" w:fill="auto"/>
        </w:rPr>
        <w:t>部分</w:t>
      </w:r>
      <w:r>
        <w:rPr>
          <w:rFonts w:hint="eastAsia" w:ascii="宋体" w:hAnsi="宋体" w:eastAsia="宋体" w:cs="宋体"/>
          <w:b w:val="0"/>
          <w:bCs w:val="0"/>
          <w:color w:val="auto"/>
          <w:kern w:val="2"/>
          <w:sz w:val="28"/>
          <w:szCs w:val="28"/>
          <w:highlight w:val="none"/>
          <w:shd w:val="clear" w:color="auto" w:fill="auto"/>
          <w:lang w:val="en-US" w:eastAsia="zh-CN" w:bidi="ar"/>
        </w:rPr>
        <w:t>货物需求、技术规格说明</w:t>
      </w:r>
      <w:r>
        <w:rPr>
          <w:rFonts w:hint="eastAsia" w:ascii="宋体" w:hAnsi="宋体" w:eastAsia="宋体" w:cs="宋体"/>
          <w:b w:val="0"/>
          <w:bCs w:val="0"/>
          <w:color w:val="auto"/>
          <w:sz w:val="28"/>
          <w:szCs w:val="28"/>
          <w:highlight w:val="none"/>
          <w:shd w:val="clear" w:color="auto" w:fill="auto"/>
          <w:lang w:val="en-US" w:eastAsia="zh-CN"/>
        </w:rPr>
        <w:t>……………………………………</w:t>
      </w:r>
      <w:r>
        <w:rPr>
          <w:rFonts w:hint="eastAsia" w:ascii="宋体" w:hAnsi="宋体" w:eastAsia="宋体" w:cs="宋体"/>
          <w:b w:val="0"/>
          <w:bCs w:val="0"/>
          <w:color w:val="auto"/>
          <w:kern w:val="2"/>
          <w:sz w:val="28"/>
          <w:szCs w:val="28"/>
          <w:highlight w:val="none"/>
          <w:shd w:val="clear" w:color="auto" w:fill="auto"/>
          <w:lang w:val="en-US" w:eastAsia="zh-CN" w:bidi="ar"/>
        </w:rPr>
        <w:t>9</w:t>
      </w:r>
    </w:p>
    <w:p>
      <w:pPr>
        <w:pStyle w:val="31"/>
        <w:shd w:val="clear"/>
        <w:spacing w:line="360" w:lineRule="auto"/>
        <w:outlineLvl w:val="0"/>
        <w:rPr>
          <w:rFonts w:hint="eastAsia" w:ascii="宋体" w:hAnsi="宋体" w:eastAsia="宋体" w:cs="宋体"/>
          <w:b w:val="0"/>
          <w:bCs w:val="0"/>
          <w:color w:val="auto"/>
          <w:sz w:val="28"/>
          <w:szCs w:val="28"/>
          <w:highlight w:val="none"/>
          <w:shd w:val="clear" w:color="auto" w:fill="auto"/>
          <w:lang w:val="en-US" w:eastAsia="zh-CN"/>
        </w:rPr>
      </w:pPr>
      <w:r>
        <w:rPr>
          <w:rFonts w:hint="eastAsia" w:ascii="宋体" w:hAnsi="宋体" w:eastAsia="宋体" w:cs="宋体"/>
          <w:b w:val="0"/>
          <w:bCs w:val="0"/>
          <w:color w:val="auto"/>
          <w:sz w:val="28"/>
          <w:szCs w:val="28"/>
          <w:highlight w:val="none"/>
          <w:shd w:val="clear" w:color="auto" w:fill="auto"/>
        </w:rPr>
        <w:t>第</w:t>
      </w:r>
      <w:r>
        <w:rPr>
          <w:rFonts w:hint="eastAsia" w:ascii="宋体" w:hAnsi="宋体" w:eastAsia="宋体" w:cs="宋体"/>
          <w:b w:val="0"/>
          <w:bCs w:val="0"/>
          <w:color w:val="auto"/>
          <w:sz w:val="28"/>
          <w:szCs w:val="28"/>
          <w:highlight w:val="none"/>
          <w:shd w:val="clear" w:color="auto" w:fill="auto"/>
          <w:lang w:eastAsia="zh-CN"/>
        </w:rPr>
        <w:t>四</w:t>
      </w:r>
      <w:r>
        <w:rPr>
          <w:rFonts w:hint="eastAsia" w:ascii="宋体" w:hAnsi="宋体" w:eastAsia="宋体" w:cs="宋体"/>
          <w:b w:val="0"/>
          <w:bCs w:val="0"/>
          <w:color w:val="auto"/>
          <w:sz w:val="28"/>
          <w:szCs w:val="28"/>
          <w:highlight w:val="none"/>
          <w:shd w:val="clear" w:color="auto" w:fill="auto"/>
        </w:rPr>
        <w:t>部分</w:t>
      </w:r>
      <w:r>
        <w:rPr>
          <w:rFonts w:hint="eastAsia" w:ascii="宋体" w:hAnsi="宋体" w:eastAsia="宋体" w:cs="宋体"/>
          <w:b w:val="0"/>
          <w:bCs w:val="0"/>
          <w:color w:val="auto"/>
          <w:sz w:val="28"/>
          <w:szCs w:val="28"/>
          <w:highlight w:val="none"/>
          <w:shd w:val="clear" w:color="auto" w:fill="auto"/>
          <w:lang w:val="en-US" w:eastAsia="zh-CN"/>
        </w:rPr>
        <w:t xml:space="preserve"> </w:t>
      </w:r>
      <w:r>
        <w:rPr>
          <w:rFonts w:hint="eastAsia" w:ascii="宋体" w:hAnsi="宋体" w:eastAsia="宋体" w:cs="宋体"/>
          <w:b w:val="0"/>
          <w:bCs w:val="0"/>
          <w:color w:val="auto"/>
          <w:sz w:val="28"/>
          <w:szCs w:val="28"/>
          <w:highlight w:val="none"/>
          <w:shd w:val="clear" w:color="auto" w:fill="auto"/>
        </w:rPr>
        <w:t>招标说明</w:t>
      </w:r>
      <w:r>
        <w:rPr>
          <w:rFonts w:hint="eastAsia" w:ascii="宋体" w:hAnsi="宋体" w:eastAsia="宋体" w:cs="宋体"/>
          <w:b w:val="0"/>
          <w:bCs w:val="0"/>
          <w:color w:val="auto"/>
          <w:sz w:val="28"/>
          <w:szCs w:val="28"/>
          <w:highlight w:val="none"/>
          <w:shd w:val="clear" w:color="auto" w:fill="auto"/>
          <w:lang w:val="en-US" w:eastAsia="zh-CN"/>
        </w:rPr>
        <w:t>……………………………………………………11</w:t>
      </w:r>
    </w:p>
    <w:p>
      <w:pPr>
        <w:pStyle w:val="31"/>
        <w:shd w:val="clear"/>
        <w:spacing w:line="360" w:lineRule="auto"/>
        <w:outlineLvl w:val="0"/>
        <w:rPr>
          <w:rFonts w:hint="eastAsia" w:ascii="宋体" w:hAnsi="宋体" w:eastAsia="宋体" w:cs="宋体"/>
          <w:b w:val="0"/>
          <w:bCs w:val="0"/>
          <w:color w:val="auto"/>
          <w:sz w:val="28"/>
          <w:szCs w:val="28"/>
          <w:highlight w:val="none"/>
          <w:shd w:val="clear" w:color="auto" w:fill="auto"/>
          <w:lang w:val="en-US" w:eastAsia="zh-CN"/>
        </w:rPr>
      </w:pPr>
      <w:r>
        <w:rPr>
          <w:rFonts w:hint="eastAsia" w:ascii="宋体" w:hAnsi="宋体" w:eastAsia="宋体" w:cs="宋体"/>
          <w:b w:val="0"/>
          <w:bCs w:val="0"/>
          <w:color w:val="auto"/>
          <w:sz w:val="28"/>
          <w:szCs w:val="28"/>
          <w:highlight w:val="none"/>
          <w:shd w:val="clear" w:color="auto" w:fill="auto"/>
        </w:rPr>
        <w:t>第</w:t>
      </w:r>
      <w:r>
        <w:rPr>
          <w:rFonts w:hint="eastAsia" w:ascii="宋体" w:hAnsi="宋体" w:eastAsia="宋体" w:cs="宋体"/>
          <w:b w:val="0"/>
          <w:bCs w:val="0"/>
          <w:color w:val="auto"/>
          <w:sz w:val="28"/>
          <w:szCs w:val="28"/>
          <w:highlight w:val="none"/>
          <w:shd w:val="clear" w:color="auto" w:fill="auto"/>
          <w:lang w:eastAsia="zh-CN"/>
        </w:rPr>
        <w:t>五</w:t>
      </w:r>
      <w:r>
        <w:rPr>
          <w:rFonts w:hint="eastAsia" w:ascii="宋体" w:hAnsi="宋体" w:eastAsia="宋体" w:cs="宋体"/>
          <w:b w:val="0"/>
          <w:bCs w:val="0"/>
          <w:color w:val="auto"/>
          <w:sz w:val="28"/>
          <w:szCs w:val="28"/>
          <w:highlight w:val="none"/>
          <w:shd w:val="clear" w:color="auto" w:fill="auto"/>
        </w:rPr>
        <w:t>部分 投标说明</w:t>
      </w:r>
      <w:r>
        <w:rPr>
          <w:rFonts w:hint="eastAsia" w:ascii="宋体" w:hAnsi="宋体" w:eastAsia="宋体" w:cs="宋体"/>
          <w:b w:val="0"/>
          <w:bCs w:val="0"/>
          <w:color w:val="auto"/>
          <w:sz w:val="28"/>
          <w:szCs w:val="28"/>
          <w:highlight w:val="none"/>
          <w:shd w:val="clear" w:color="auto" w:fill="auto"/>
          <w:lang w:val="en-US" w:eastAsia="zh-CN"/>
        </w:rPr>
        <w:t>……………………………………………………14</w:t>
      </w:r>
    </w:p>
    <w:p>
      <w:pPr>
        <w:shd w:val="clear"/>
        <w:spacing w:line="360" w:lineRule="auto"/>
        <w:outlineLvl w:val="1"/>
        <w:rPr>
          <w:rFonts w:hint="eastAsia" w:ascii="宋体" w:hAnsi="宋体" w:eastAsia="宋体" w:cs="宋体"/>
          <w:b w:val="0"/>
          <w:bCs w:val="0"/>
          <w:color w:val="auto"/>
          <w:sz w:val="28"/>
          <w:szCs w:val="28"/>
          <w:highlight w:val="none"/>
          <w:shd w:val="clear" w:color="auto" w:fill="auto"/>
        </w:rPr>
      </w:pPr>
      <w:r>
        <w:rPr>
          <w:rFonts w:hint="eastAsia" w:ascii="宋体" w:hAnsi="宋体" w:eastAsia="宋体" w:cs="宋体"/>
          <w:b w:val="0"/>
          <w:bCs w:val="0"/>
          <w:color w:val="auto"/>
          <w:sz w:val="28"/>
          <w:szCs w:val="28"/>
          <w:highlight w:val="none"/>
          <w:shd w:val="clear" w:color="auto" w:fill="auto"/>
        </w:rPr>
        <w:t>第一章 对投标方的资质要求</w:t>
      </w:r>
      <w:r>
        <w:rPr>
          <w:rFonts w:hint="eastAsia" w:ascii="宋体" w:hAnsi="宋体" w:eastAsia="宋体" w:cs="宋体"/>
          <w:b w:val="0"/>
          <w:bCs w:val="0"/>
          <w:color w:val="auto"/>
          <w:sz w:val="28"/>
          <w:szCs w:val="28"/>
          <w:highlight w:val="none"/>
          <w:shd w:val="clear" w:color="auto" w:fill="auto"/>
          <w:lang w:val="en-US" w:eastAsia="zh-CN"/>
        </w:rPr>
        <w:t>…………………………………………14</w:t>
      </w:r>
      <w:r>
        <w:rPr>
          <w:rFonts w:hint="eastAsia" w:ascii="宋体" w:hAnsi="宋体" w:eastAsia="宋体" w:cs="宋体"/>
          <w:b w:val="0"/>
          <w:bCs w:val="0"/>
          <w:color w:val="auto"/>
          <w:sz w:val="28"/>
          <w:szCs w:val="28"/>
          <w:highlight w:val="none"/>
          <w:shd w:val="clear" w:color="auto" w:fill="auto"/>
        </w:rPr>
        <w:t xml:space="preserve"> </w:t>
      </w:r>
    </w:p>
    <w:p>
      <w:pPr>
        <w:shd w:val="clear"/>
        <w:spacing w:line="360" w:lineRule="auto"/>
        <w:outlineLvl w:val="1"/>
        <w:rPr>
          <w:rFonts w:hint="eastAsia" w:ascii="宋体" w:hAnsi="宋体" w:eastAsia="宋体" w:cs="宋体"/>
          <w:b w:val="0"/>
          <w:bCs w:val="0"/>
          <w:color w:val="auto"/>
          <w:sz w:val="28"/>
          <w:szCs w:val="28"/>
          <w:highlight w:val="none"/>
          <w:shd w:val="clear" w:color="auto" w:fill="auto"/>
        </w:rPr>
      </w:pPr>
      <w:r>
        <w:rPr>
          <w:rFonts w:hint="eastAsia" w:ascii="宋体" w:hAnsi="宋体" w:eastAsia="宋体" w:cs="宋体"/>
          <w:b w:val="0"/>
          <w:bCs w:val="0"/>
          <w:color w:val="auto"/>
          <w:sz w:val="28"/>
          <w:szCs w:val="28"/>
          <w:highlight w:val="none"/>
          <w:shd w:val="clear" w:color="auto" w:fill="auto"/>
        </w:rPr>
        <w:t xml:space="preserve">第二章 </w:t>
      </w:r>
      <w:r>
        <w:rPr>
          <w:rFonts w:hint="eastAsia" w:ascii="宋体" w:hAnsi="宋体" w:eastAsia="宋体" w:cs="宋体"/>
          <w:b w:val="0"/>
          <w:bCs w:val="0"/>
          <w:color w:val="auto"/>
          <w:sz w:val="28"/>
          <w:szCs w:val="28"/>
          <w:highlight w:val="none"/>
          <w:shd w:val="clear" w:color="auto" w:fill="auto"/>
          <w:lang w:eastAsia="zh-CN"/>
        </w:rPr>
        <w:t>响应文件</w:t>
      </w:r>
      <w:r>
        <w:rPr>
          <w:rFonts w:hint="eastAsia" w:ascii="宋体" w:hAnsi="宋体" w:eastAsia="宋体" w:cs="宋体"/>
          <w:b w:val="0"/>
          <w:bCs w:val="0"/>
          <w:color w:val="auto"/>
          <w:sz w:val="28"/>
          <w:szCs w:val="28"/>
          <w:highlight w:val="none"/>
          <w:shd w:val="clear" w:color="auto" w:fill="auto"/>
        </w:rPr>
        <w:t>的编写</w:t>
      </w:r>
      <w:r>
        <w:rPr>
          <w:rFonts w:hint="eastAsia" w:ascii="宋体" w:hAnsi="宋体" w:eastAsia="宋体" w:cs="宋体"/>
          <w:b w:val="0"/>
          <w:bCs w:val="0"/>
          <w:color w:val="auto"/>
          <w:sz w:val="28"/>
          <w:szCs w:val="28"/>
          <w:highlight w:val="none"/>
          <w:shd w:val="clear" w:color="auto" w:fill="auto"/>
          <w:lang w:val="en-US" w:eastAsia="zh-CN"/>
        </w:rPr>
        <w:t>………………………………………………14</w:t>
      </w:r>
      <w:r>
        <w:rPr>
          <w:rFonts w:hint="eastAsia" w:ascii="宋体" w:hAnsi="宋体" w:eastAsia="宋体" w:cs="宋体"/>
          <w:b w:val="0"/>
          <w:bCs w:val="0"/>
          <w:color w:val="auto"/>
          <w:sz w:val="28"/>
          <w:szCs w:val="28"/>
          <w:highlight w:val="none"/>
          <w:shd w:val="clear" w:color="auto" w:fill="auto"/>
        </w:rPr>
        <w:t xml:space="preserve"> </w:t>
      </w:r>
    </w:p>
    <w:p>
      <w:pPr>
        <w:shd w:val="clear"/>
        <w:spacing w:line="360" w:lineRule="auto"/>
        <w:outlineLvl w:val="1"/>
        <w:rPr>
          <w:rFonts w:hint="eastAsia" w:ascii="宋体" w:hAnsi="宋体" w:eastAsia="宋体" w:cs="宋体"/>
          <w:b w:val="0"/>
          <w:bCs w:val="0"/>
          <w:color w:val="auto"/>
          <w:sz w:val="28"/>
          <w:szCs w:val="28"/>
          <w:highlight w:val="none"/>
          <w:shd w:val="clear" w:color="auto" w:fill="auto"/>
        </w:rPr>
      </w:pPr>
      <w:r>
        <w:rPr>
          <w:rFonts w:hint="eastAsia" w:ascii="宋体" w:hAnsi="宋体" w:eastAsia="宋体" w:cs="宋体"/>
          <w:b w:val="0"/>
          <w:bCs w:val="0"/>
          <w:color w:val="auto"/>
          <w:sz w:val="28"/>
          <w:szCs w:val="28"/>
          <w:highlight w:val="none"/>
          <w:shd w:val="clear" w:color="auto" w:fill="auto"/>
        </w:rPr>
        <w:t xml:space="preserve">第三章 </w:t>
      </w:r>
      <w:r>
        <w:rPr>
          <w:rFonts w:hint="eastAsia" w:ascii="宋体" w:hAnsi="宋体" w:eastAsia="宋体" w:cs="宋体"/>
          <w:b w:val="0"/>
          <w:bCs w:val="0"/>
          <w:color w:val="auto"/>
          <w:sz w:val="28"/>
          <w:szCs w:val="28"/>
          <w:highlight w:val="none"/>
          <w:shd w:val="clear" w:color="auto" w:fill="auto"/>
          <w:lang w:eastAsia="zh-CN"/>
        </w:rPr>
        <w:t>响应文件</w:t>
      </w:r>
      <w:r>
        <w:rPr>
          <w:rFonts w:hint="eastAsia" w:ascii="宋体" w:hAnsi="宋体" w:eastAsia="宋体" w:cs="宋体"/>
          <w:b w:val="0"/>
          <w:bCs w:val="0"/>
          <w:color w:val="auto"/>
          <w:sz w:val="28"/>
          <w:szCs w:val="28"/>
          <w:highlight w:val="none"/>
          <w:shd w:val="clear" w:color="auto" w:fill="auto"/>
        </w:rPr>
        <w:t>的递交</w:t>
      </w:r>
      <w:r>
        <w:rPr>
          <w:rFonts w:hint="eastAsia" w:ascii="宋体" w:hAnsi="宋体" w:eastAsia="宋体" w:cs="宋体"/>
          <w:b w:val="0"/>
          <w:bCs w:val="0"/>
          <w:color w:val="auto"/>
          <w:sz w:val="28"/>
          <w:szCs w:val="28"/>
          <w:highlight w:val="none"/>
          <w:shd w:val="clear" w:color="auto" w:fill="auto"/>
          <w:lang w:val="en-US" w:eastAsia="zh-CN"/>
        </w:rPr>
        <w:t>………………………………………………18</w:t>
      </w:r>
      <w:r>
        <w:rPr>
          <w:rFonts w:hint="eastAsia" w:ascii="宋体" w:hAnsi="宋体" w:eastAsia="宋体" w:cs="宋体"/>
          <w:b w:val="0"/>
          <w:bCs w:val="0"/>
          <w:color w:val="auto"/>
          <w:sz w:val="28"/>
          <w:szCs w:val="28"/>
          <w:highlight w:val="none"/>
          <w:shd w:val="clear" w:color="auto" w:fill="auto"/>
        </w:rPr>
        <w:t xml:space="preserve"> </w:t>
      </w:r>
    </w:p>
    <w:p>
      <w:pPr>
        <w:shd w:val="clear"/>
        <w:spacing w:line="360" w:lineRule="auto"/>
        <w:outlineLvl w:val="1"/>
        <w:rPr>
          <w:rFonts w:hint="eastAsia" w:ascii="宋体" w:hAnsi="宋体" w:eastAsia="宋体" w:cs="宋体"/>
          <w:b w:val="0"/>
          <w:bCs w:val="0"/>
          <w:color w:val="auto"/>
          <w:sz w:val="28"/>
          <w:szCs w:val="28"/>
          <w:highlight w:val="none"/>
          <w:shd w:val="clear" w:color="auto" w:fill="auto"/>
        </w:rPr>
      </w:pPr>
      <w:r>
        <w:rPr>
          <w:rFonts w:hint="eastAsia" w:ascii="宋体" w:hAnsi="宋体" w:eastAsia="宋体" w:cs="宋体"/>
          <w:b w:val="0"/>
          <w:bCs w:val="0"/>
          <w:color w:val="auto"/>
          <w:sz w:val="28"/>
          <w:szCs w:val="28"/>
          <w:highlight w:val="none"/>
          <w:shd w:val="clear" w:color="auto" w:fill="auto"/>
        </w:rPr>
        <w:t xml:space="preserve">第四章 </w:t>
      </w:r>
      <w:r>
        <w:rPr>
          <w:rFonts w:hint="eastAsia" w:ascii="宋体" w:hAnsi="宋体" w:eastAsia="宋体" w:cs="宋体"/>
          <w:b w:val="0"/>
          <w:bCs w:val="0"/>
          <w:color w:val="auto"/>
          <w:sz w:val="28"/>
          <w:szCs w:val="28"/>
          <w:highlight w:val="none"/>
          <w:shd w:val="clear" w:color="auto" w:fill="auto"/>
          <w:lang w:val="en-US" w:eastAsia="zh-CN"/>
        </w:rPr>
        <w:t>磋商和评审……………………………………………………20</w:t>
      </w:r>
      <w:r>
        <w:rPr>
          <w:rFonts w:hint="eastAsia" w:ascii="宋体" w:hAnsi="宋体" w:eastAsia="宋体" w:cs="宋体"/>
          <w:b w:val="0"/>
          <w:bCs w:val="0"/>
          <w:color w:val="auto"/>
          <w:sz w:val="28"/>
          <w:szCs w:val="28"/>
          <w:highlight w:val="none"/>
          <w:shd w:val="clear" w:color="auto" w:fill="auto"/>
        </w:rPr>
        <w:t xml:space="preserve"> </w:t>
      </w:r>
    </w:p>
    <w:p>
      <w:pPr>
        <w:pStyle w:val="31"/>
        <w:shd w:val="clear"/>
        <w:spacing w:line="360" w:lineRule="auto"/>
        <w:outlineLvl w:val="0"/>
        <w:rPr>
          <w:rFonts w:hint="eastAsia" w:ascii="宋体" w:hAnsi="宋体" w:eastAsia="宋体" w:cs="宋体"/>
          <w:b w:val="0"/>
          <w:bCs w:val="0"/>
          <w:color w:val="auto"/>
          <w:sz w:val="28"/>
          <w:szCs w:val="28"/>
          <w:highlight w:val="none"/>
          <w:shd w:val="clear" w:color="auto" w:fill="auto"/>
          <w:lang w:val="en-US" w:eastAsia="zh-CN"/>
        </w:rPr>
      </w:pPr>
      <w:r>
        <w:rPr>
          <w:rFonts w:hint="eastAsia" w:ascii="宋体" w:hAnsi="宋体" w:eastAsia="宋体" w:cs="宋体"/>
          <w:b w:val="0"/>
          <w:bCs w:val="0"/>
          <w:color w:val="auto"/>
          <w:sz w:val="28"/>
          <w:szCs w:val="28"/>
          <w:highlight w:val="none"/>
          <w:shd w:val="clear" w:color="auto" w:fill="auto"/>
        </w:rPr>
        <w:t>第</w:t>
      </w:r>
      <w:r>
        <w:rPr>
          <w:rFonts w:hint="eastAsia" w:ascii="宋体" w:hAnsi="宋体" w:eastAsia="宋体" w:cs="宋体"/>
          <w:b w:val="0"/>
          <w:bCs w:val="0"/>
          <w:color w:val="auto"/>
          <w:sz w:val="28"/>
          <w:szCs w:val="28"/>
          <w:highlight w:val="none"/>
          <w:shd w:val="clear" w:color="auto" w:fill="auto"/>
          <w:lang w:eastAsia="zh-CN"/>
        </w:rPr>
        <w:t>六</w:t>
      </w:r>
      <w:r>
        <w:rPr>
          <w:rFonts w:hint="eastAsia" w:ascii="宋体" w:hAnsi="宋体" w:eastAsia="宋体" w:cs="宋体"/>
          <w:b w:val="0"/>
          <w:bCs w:val="0"/>
          <w:color w:val="auto"/>
          <w:sz w:val="28"/>
          <w:szCs w:val="28"/>
          <w:highlight w:val="none"/>
          <w:shd w:val="clear" w:color="auto" w:fill="auto"/>
        </w:rPr>
        <w:t xml:space="preserve">部分 </w:t>
      </w:r>
      <w:r>
        <w:rPr>
          <w:rFonts w:hint="eastAsia" w:ascii="宋体" w:hAnsi="宋体" w:eastAsia="宋体" w:cs="宋体"/>
          <w:b w:val="0"/>
          <w:bCs w:val="0"/>
          <w:color w:val="auto"/>
          <w:sz w:val="28"/>
          <w:szCs w:val="28"/>
          <w:highlight w:val="none"/>
          <w:shd w:val="clear" w:color="auto" w:fill="auto"/>
          <w:lang w:val="en-US" w:eastAsia="zh-CN"/>
        </w:rPr>
        <w:t>采购合同格式………………………………………………25</w:t>
      </w:r>
    </w:p>
    <w:p>
      <w:pPr>
        <w:pStyle w:val="31"/>
        <w:shd w:val="clear"/>
        <w:spacing w:line="360" w:lineRule="auto"/>
        <w:outlineLvl w:val="0"/>
        <w:rPr>
          <w:rFonts w:hint="eastAsia" w:ascii="宋体" w:hAnsi="宋体" w:eastAsia="宋体" w:cs="宋体"/>
          <w:b w:val="0"/>
          <w:bCs w:val="0"/>
          <w:color w:val="auto"/>
          <w:sz w:val="28"/>
          <w:szCs w:val="28"/>
          <w:highlight w:val="none"/>
          <w:shd w:val="clear" w:color="auto" w:fill="auto"/>
          <w:lang w:val="en-US" w:eastAsia="zh-CN"/>
        </w:rPr>
      </w:pPr>
      <w:r>
        <w:rPr>
          <w:rFonts w:hint="eastAsia" w:ascii="宋体" w:hAnsi="宋体" w:eastAsia="宋体" w:cs="宋体"/>
          <w:b w:val="0"/>
          <w:bCs w:val="0"/>
          <w:color w:val="auto"/>
          <w:sz w:val="28"/>
          <w:szCs w:val="28"/>
          <w:highlight w:val="none"/>
          <w:shd w:val="clear" w:color="auto" w:fill="auto"/>
        </w:rPr>
        <w:t xml:space="preserve">第七部分 </w:t>
      </w:r>
      <w:r>
        <w:rPr>
          <w:rFonts w:hint="eastAsia" w:ascii="宋体" w:hAnsi="宋体" w:eastAsia="宋体" w:cs="宋体"/>
          <w:b w:val="0"/>
          <w:bCs w:val="0"/>
          <w:color w:val="auto"/>
          <w:sz w:val="28"/>
          <w:szCs w:val="28"/>
          <w:highlight w:val="none"/>
          <w:shd w:val="clear" w:color="auto" w:fill="auto"/>
          <w:lang w:val="en-US" w:eastAsia="zh-CN"/>
        </w:rPr>
        <w:t>评审标准……………………………………………………31</w:t>
      </w:r>
    </w:p>
    <w:p>
      <w:pPr>
        <w:pStyle w:val="31"/>
        <w:shd w:val="clear"/>
        <w:spacing w:line="360" w:lineRule="auto"/>
        <w:outlineLvl w:val="0"/>
        <w:rPr>
          <w:rFonts w:hint="eastAsia" w:ascii="宋体" w:hAnsi="宋体" w:eastAsia="宋体" w:cs="宋体"/>
          <w:b w:val="0"/>
          <w:bCs w:val="0"/>
          <w:color w:val="auto"/>
          <w:sz w:val="28"/>
          <w:szCs w:val="28"/>
          <w:highlight w:val="none"/>
          <w:shd w:val="clear" w:color="auto" w:fill="auto"/>
          <w:lang w:val="en-US" w:eastAsia="zh-CN"/>
        </w:rPr>
      </w:pPr>
      <w:r>
        <w:rPr>
          <w:rFonts w:hint="eastAsia" w:ascii="宋体" w:hAnsi="宋体" w:eastAsia="宋体" w:cs="宋体"/>
          <w:b w:val="0"/>
          <w:bCs w:val="0"/>
          <w:color w:val="auto"/>
          <w:sz w:val="28"/>
          <w:szCs w:val="28"/>
          <w:highlight w:val="none"/>
          <w:shd w:val="clear" w:color="auto" w:fill="auto"/>
        </w:rPr>
        <w:t xml:space="preserve">第八部分 </w:t>
      </w:r>
      <w:r>
        <w:rPr>
          <w:rFonts w:hint="eastAsia" w:ascii="宋体" w:hAnsi="宋体" w:eastAsia="宋体" w:cs="宋体"/>
          <w:b w:val="0"/>
          <w:bCs w:val="0"/>
          <w:color w:val="auto"/>
          <w:sz w:val="28"/>
          <w:szCs w:val="28"/>
          <w:highlight w:val="none"/>
          <w:shd w:val="clear" w:color="auto" w:fill="auto"/>
          <w:lang w:val="en-US" w:eastAsia="zh-CN"/>
        </w:rPr>
        <w:t>授予合同……………………………………………………37</w:t>
      </w:r>
    </w:p>
    <w:p>
      <w:pPr>
        <w:pStyle w:val="31"/>
        <w:shd w:val="clear"/>
        <w:spacing w:line="360" w:lineRule="auto"/>
        <w:outlineLvl w:val="0"/>
        <w:rPr>
          <w:rFonts w:hint="eastAsia" w:ascii="宋体" w:hAnsi="宋体" w:eastAsia="宋体" w:cs="宋体"/>
          <w:b w:val="0"/>
          <w:bCs w:val="0"/>
          <w:color w:val="auto"/>
          <w:sz w:val="28"/>
          <w:szCs w:val="28"/>
          <w:highlight w:val="none"/>
          <w:shd w:val="clear" w:color="auto" w:fill="auto"/>
          <w:lang w:val="en-US" w:eastAsia="zh-CN"/>
        </w:rPr>
      </w:pPr>
      <w:r>
        <w:rPr>
          <w:rFonts w:hint="eastAsia" w:ascii="宋体" w:hAnsi="宋体" w:eastAsia="宋体" w:cs="宋体"/>
          <w:b w:val="0"/>
          <w:bCs w:val="0"/>
          <w:color w:val="auto"/>
          <w:sz w:val="28"/>
          <w:szCs w:val="28"/>
          <w:highlight w:val="none"/>
          <w:shd w:val="clear" w:color="auto" w:fill="auto"/>
        </w:rPr>
        <w:t>第</w:t>
      </w:r>
      <w:r>
        <w:rPr>
          <w:rFonts w:hint="eastAsia" w:ascii="宋体" w:hAnsi="宋体" w:eastAsia="宋体" w:cs="宋体"/>
          <w:b w:val="0"/>
          <w:bCs w:val="0"/>
          <w:color w:val="auto"/>
          <w:sz w:val="28"/>
          <w:szCs w:val="28"/>
          <w:highlight w:val="none"/>
          <w:shd w:val="clear" w:color="auto" w:fill="auto"/>
          <w:lang w:val="en-US" w:eastAsia="zh-CN"/>
        </w:rPr>
        <w:t>九</w:t>
      </w:r>
      <w:r>
        <w:rPr>
          <w:rFonts w:hint="eastAsia" w:ascii="宋体" w:hAnsi="宋体" w:eastAsia="宋体" w:cs="宋体"/>
          <w:b w:val="0"/>
          <w:bCs w:val="0"/>
          <w:color w:val="auto"/>
          <w:sz w:val="28"/>
          <w:szCs w:val="28"/>
          <w:highlight w:val="none"/>
          <w:shd w:val="clear" w:color="auto" w:fill="auto"/>
        </w:rPr>
        <w:t xml:space="preserve">部分 </w:t>
      </w:r>
      <w:r>
        <w:rPr>
          <w:rFonts w:hint="eastAsia" w:ascii="宋体" w:hAnsi="宋体" w:eastAsia="宋体" w:cs="宋体"/>
          <w:b w:val="0"/>
          <w:bCs w:val="0"/>
          <w:color w:val="auto"/>
          <w:sz w:val="28"/>
          <w:szCs w:val="28"/>
          <w:highlight w:val="none"/>
          <w:shd w:val="clear" w:color="auto" w:fill="auto"/>
          <w:lang w:eastAsia="zh-CN"/>
        </w:rPr>
        <w:t>响应文件</w:t>
      </w:r>
      <w:r>
        <w:rPr>
          <w:rFonts w:hint="eastAsia" w:ascii="宋体" w:hAnsi="宋体" w:eastAsia="宋体" w:cs="宋体"/>
          <w:b w:val="0"/>
          <w:bCs w:val="0"/>
          <w:color w:val="auto"/>
          <w:sz w:val="28"/>
          <w:szCs w:val="28"/>
          <w:highlight w:val="none"/>
          <w:shd w:val="clear" w:color="auto" w:fill="auto"/>
        </w:rPr>
        <w:t>的编制装订</w:t>
      </w:r>
      <w:r>
        <w:rPr>
          <w:rFonts w:hint="eastAsia" w:ascii="宋体" w:hAnsi="宋体" w:eastAsia="宋体" w:cs="宋体"/>
          <w:b w:val="0"/>
          <w:bCs w:val="0"/>
          <w:color w:val="auto"/>
          <w:sz w:val="28"/>
          <w:szCs w:val="28"/>
          <w:highlight w:val="none"/>
          <w:shd w:val="clear" w:color="auto" w:fill="auto"/>
          <w:lang w:val="en-US" w:eastAsia="zh-CN"/>
        </w:rPr>
        <w:t>………………………………………38</w:t>
      </w:r>
    </w:p>
    <w:p>
      <w:pPr>
        <w:pStyle w:val="31"/>
        <w:shd w:val="clear"/>
        <w:spacing w:line="360" w:lineRule="auto"/>
        <w:ind w:firstLine="720" w:firstLineChars="300"/>
        <w:rPr>
          <w:rFonts w:hint="eastAsia"/>
          <w:color w:val="auto"/>
          <w:highlight w:val="none"/>
          <w:shd w:val="clear" w:color="auto" w:fill="auto"/>
        </w:rPr>
      </w:pPr>
    </w:p>
    <w:p/>
    <w:p>
      <w:pPr>
        <w:pStyle w:val="31"/>
        <w:shd w:val="clear"/>
        <w:spacing w:line="360" w:lineRule="auto"/>
        <w:ind w:firstLine="720" w:firstLineChars="300"/>
        <w:rPr>
          <w:rFonts w:hint="eastAsia"/>
          <w:color w:val="auto"/>
          <w:highlight w:val="none"/>
          <w:shd w:val="clear" w:color="auto" w:fill="auto"/>
        </w:rPr>
      </w:pPr>
    </w:p>
    <w:p>
      <w:pPr>
        <w:pStyle w:val="31"/>
        <w:shd w:val="clear"/>
        <w:spacing w:line="360" w:lineRule="auto"/>
        <w:rPr>
          <w:rFonts w:hint="eastAsia"/>
          <w:color w:val="auto"/>
          <w:highlight w:val="none"/>
          <w:shd w:val="clear" w:color="auto" w:fill="auto"/>
        </w:rPr>
      </w:pPr>
    </w:p>
    <w:p>
      <w:pPr>
        <w:pStyle w:val="31"/>
        <w:shd w:val="clear"/>
        <w:spacing w:line="360" w:lineRule="auto"/>
        <w:ind w:firstLine="1084" w:firstLineChars="300"/>
        <w:jc w:val="center"/>
        <w:outlineLvl w:val="0"/>
        <w:rPr>
          <w:rFonts w:hint="eastAsia" w:ascii="宋体" w:hAnsi="宋体"/>
          <w:b/>
          <w:color w:val="auto"/>
          <w:sz w:val="36"/>
          <w:szCs w:val="36"/>
          <w:highlight w:val="none"/>
          <w:shd w:val="clear" w:color="auto" w:fill="auto"/>
        </w:rPr>
        <w:sectPr>
          <w:headerReference r:id="rId8" w:type="default"/>
          <w:footerReference r:id="rId9" w:type="default"/>
          <w:pgSz w:w="11906" w:h="16838"/>
          <w:pgMar w:top="1440" w:right="1800" w:bottom="1440" w:left="1800" w:header="851" w:footer="992" w:gutter="0"/>
          <w:pgNumType w:fmt="decimal" w:start="1"/>
          <w:cols w:space="720" w:num="1"/>
          <w:docGrid w:type="lines" w:linePitch="312" w:charSpace="0"/>
        </w:sectPr>
      </w:pPr>
    </w:p>
    <w:p>
      <w:pPr>
        <w:pStyle w:val="31"/>
        <w:shd w:val="clear"/>
        <w:spacing w:line="360" w:lineRule="auto"/>
        <w:jc w:val="center"/>
        <w:outlineLvl w:val="0"/>
        <w:rPr>
          <w:rFonts w:hint="eastAsia" w:ascii="宋体" w:hAnsi="宋体" w:eastAsia="宋体"/>
          <w:b/>
          <w:color w:val="auto"/>
          <w:sz w:val="36"/>
          <w:szCs w:val="36"/>
          <w:highlight w:val="none"/>
          <w:shd w:val="clear" w:color="auto" w:fill="auto"/>
          <w:lang w:eastAsia="zh-CN"/>
        </w:rPr>
      </w:pPr>
      <w:r>
        <w:rPr>
          <w:rFonts w:hint="eastAsia" w:ascii="宋体" w:hAnsi="宋体"/>
          <w:b/>
          <w:color w:val="auto"/>
          <w:sz w:val="36"/>
          <w:szCs w:val="36"/>
          <w:highlight w:val="none"/>
          <w:shd w:val="clear" w:color="auto" w:fill="auto"/>
        </w:rPr>
        <w:t xml:space="preserve">第一部分 </w:t>
      </w:r>
      <w:r>
        <w:rPr>
          <w:rFonts w:hint="eastAsia" w:ascii="宋体" w:hAnsi="宋体"/>
          <w:b/>
          <w:color w:val="auto"/>
          <w:sz w:val="36"/>
          <w:szCs w:val="36"/>
          <w:highlight w:val="none"/>
          <w:shd w:val="clear" w:color="auto" w:fill="auto"/>
          <w:lang w:eastAsia="zh-CN"/>
        </w:rPr>
        <w:t>磋商公告</w:t>
      </w:r>
    </w:p>
    <w:p>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宋体" w:hAnsi="宋体" w:cs="宋体"/>
          <w:color w:val="auto"/>
          <w:sz w:val="24"/>
          <w:highlight w:val="none"/>
          <w:shd w:val="clear" w:color="auto" w:fill="auto"/>
          <w:lang w:val="en-US" w:eastAsia="zh-CN"/>
        </w:rPr>
      </w:pPr>
      <w:r>
        <w:rPr>
          <w:rFonts w:hint="eastAsia" w:ascii="宋体" w:hAnsi="宋体" w:cs="宋体"/>
          <w:color w:val="auto"/>
          <w:sz w:val="24"/>
          <w:highlight w:val="none"/>
          <w:shd w:val="clear" w:color="auto" w:fill="auto"/>
          <w:lang w:val="en-US" w:eastAsia="zh-CN"/>
        </w:rPr>
        <w:t>项目概况</w:t>
      </w:r>
    </w:p>
    <w:p>
      <w:pPr>
        <w:keepNext w:val="0"/>
        <w:keepLines w:val="0"/>
        <w:pageBreakBefore w:val="0"/>
        <w:widowControl w:val="0"/>
        <w:pBdr>
          <w:top w:val="single" w:color="auto" w:sz="4" w:space="0"/>
          <w:left w:val="single" w:color="auto" w:sz="4" w:space="0"/>
          <w:bottom w:val="single" w:color="auto" w:sz="4" w:space="0"/>
          <w:right w:val="single" w:color="auto" w:sz="4" w:space="0"/>
          <w:between w:val="single" w:color="auto" w:sz="4" w:space="0"/>
        </w:pBdr>
        <w:shd w:val="clear"/>
        <w:kinsoku/>
        <w:wordWrap/>
        <w:overflowPunct/>
        <w:topLinePunct w:val="0"/>
        <w:autoSpaceDE/>
        <w:autoSpaceDN/>
        <w:bidi w:val="0"/>
        <w:adjustRightInd/>
        <w:snapToGrid/>
        <w:spacing w:line="360" w:lineRule="auto"/>
        <w:ind w:firstLine="540" w:firstLineChars="225"/>
        <w:textAlignment w:val="auto"/>
        <w:rPr>
          <w:rFonts w:hint="eastAsia" w:ascii="宋体" w:hAnsi="宋体" w:eastAsia="宋体" w:cs="宋体"/>
          <w:color w:val="auto"/>
          <w:sz w:val="24"/>
          <w:szCs w:val="24"/>
          <w:highlight w:val="none"/>
          <w:shd w:val="clear" w:color="auto" w:fill="auto"/>
          <w:lang w:val="en-US" w:eastAsia="zh-CN"/>
        </w:rPr>
      </w:pPr>
      <w:r>
        <w:rPr>
          <w:rFonts w:hint="eastAsia" w:ascii="宋体" w:hAnsi="宋体" w:cs="宋体"/>
          <w:color w:val="auto"/>
          <w:sz w:val="24"/>
          <w:szCs w:val="24"/>
          <w:highlight w:val="none"/>
          <w:shd w:val="clear" w:color="auto" w:fill="auto"/>
          <w:lang w:val="en-US" w:eastAsia="zh-CN"/>
        </w:rPr>
        <w:t>焉耆回族自治县公安局牛羊肉（不剔骨）采购项目</w:t>
      </w:r>
      <w:r>
        <w:rPr>
          <w:rFonts w:hint="eastAsia" w:ascii="宋体" w:hAnsi="宋体" w:eastAsia="宋体" w:cs="宋体"/>
          <w:color w:val="auto"/>
          <w:sz w:val="24"/>
          <w:szCs w:val="24"/>
          <w:highlight w:val="none"/>
          <w:shd w:val="clear" w:color="auto" w:fill="auto"/>
          <w:lang w:val="en-US" w:eastAsia="zh-CN"/>
        </w:rPr>
        <w:t>的</w:t>
      </w:r>
      <w:r>
        <w:rPr>
          <w:rFonts w:hint="eastAsia" w:ascii="宋体" w:hAnsi="宋体" w:eastAsia="宋体" w:cs="宋体"/>
          <w:i w:val="0"/>
          <w:caps w:val="0"/>
          <w:color w:val="auto"/>
          <w:spacing w:val="0"/>
          <w:sz w:val="24"/>
          <w:szCs w:val="24"/>
          <w:highlight w:val="none"/>
          <w:shd w:val="clear" w:color="auto" w:fill="auto"/>
        </w:rPr>
        <w:t>潜在</w:t>
      </w:r>
      <w:r>
        <w:rPr>
          <w:rFonts w:hint="eastAsia" w:ascii="宋体" w:hAnsi="宋体" w:eastAsia="宋体" w:cs="宋体"/>
          <w:color w:val="auto"/>
          <w:sz w:val="24"/>
          <w:szCs w:val="24"/>
          <w:highlight w:val="none"/>
          <w:shd w:val="clear" w:color="auto" w:fill="auto"/>
          <w:lang w:val="en-US" w:eastAsia="zh-CN"/>
        </w:rPr>
        <w:t>投标人应在供应商登陆政采云平台http://www.zcygov.cn/，在线申请获取采购文件（登录政府采购云平台 → 项目采购 → 获取采购文件 → 申请）获取</w:t>
      </w:r>
      <w:r>
        <w:rPr>
          <w:rFonts w:hint="eastAsia" w:ascii="宋体" w:hAnsi="宋体" w:cs="宋体"/>
          <w:color w:val="auto"/>
          <w:sz w:val="24"/>
          <w:szCs w:val="24"/>
          <w:highlight w:val="none"/>
          <w:shd w:val="clear" w:color="auto" w:fill="auto"/>
          <w:lang w:val="en-US" w:eastAsia="zh-CN"/>
        </w:rPr>
        <w:t>磋商文件</w:t>
      </w:r>
      <w:r>
        <w:rPr>
          <w:rFonts w:hint="eastAsia" w:ascii="宋体" w:hAnsi="宋体" w:eastAsia="宋体" w:cs="宋体"/>
          <w:color w:val="auto"/>
          <w:kern w:val="2"/>
          <w:sz w:val="24"/>
          <w:szCs w:val="24"/>
          <w:highlight w:val="none"/>
          <w:shd w:val="clear" w:color="auto" w:fill="auto"/>
          <w:lang w:val="en-US" w:eastAsia="zh-CN" w:bidi="ar-SA"/>
        </w:rPr>
        <w:t>，并于</w:t>
      </w:r>
      <w:r>
        <w:rPr>
          <w:rFonts w:hint="eastAsia" w:ascii="宋体" w:hAnsi="宋体" w:cs="宋体"/>
          <w:color w:val="auto"/>
          <w:kern w:val="2"/>
          <w:sz w:val="24"/>
          <w:szCs w:val="24"/>
          <w:highlight w:val="none"/>
          <w:shd w:val="clear" w:color="auto" w:fill="auto"/>
          <w:lang w:val="en-US" w:eastAsia="zh-CN" w:bidi="ar-SA"/>
        </w:rPr>
        <w:t>2023年3月24日11:00</w:t>
      </w:r>
      <w:r>
        <w:rPr>
          <w:rFonts w:hint="eastAsia" w:ascii="宋体" w:hAnsi="宋体" w:eastAsia="宋体" w:cs="宋体"/>
          <w:color w:val="auto"/>
          <w:kern w:val="2"/>
          <w:sz w:val="24"/>
          <w:szCs w:val="24"/>
          <w:highlight w:val="none"/>
          <w:shd w:val="clear" w:color="auto" w:fill="auto"/>
          <w:lang w:val="en-US" w:eastAsia="zh-CN" w:bidi="ar-SA"/>
        </w:rPr>
        <w:t>（北京时间）前提交（上传）</w:t>
      </w:r>
      <w:r>
        <w:rPr>
          <w:rFonts w:hint="eastAsia" w:ascii="宋体" w:hAnsi="宋体" w:cs="宋体"/>
          <w:color w:val="auto"/>
          <w:kern w:val="2"/>
          <w:sz w:val="24"/>
          <w:szCs w:val="24"/>
          <w:highlight w:val="none"/>
          <w:shd w:val="clear" w:color="auto" w:fill="auto"/>
          <w:lang w:val="en-US" w:eastAsia="zh-CN" w:bidi="ar-SA"/>
        </w:rPr>
        <w:t>响应文件</w:t>
      </w:r>
      <w:r>
        <w:rPr>
          <w:rFonts w:hint="eastAsia" w:ascii="宋体" w:hAnsi="宋体" w:eastAsia="宋体" w:cs="宋体"/>
          <w:color w:val="auto"/>
          <w:kern w:val="2"/>
          <w:sz w:val="24"/>
          <w:szCs w:val="24"/>
          <w:highlight w:val="none"/>
          <w:shd w:val="clear" w:color="auto" w:fill="auto"/>
          <w:lang w:val="en-US" w:eastAsia="zh-CN" w:bidi="ar-SA"/>
        </w:rPr>
        <w:t>。</w:t>
      </w:r>
    </w:p>
    <w:p>
      <w:pPr>
        <w:keepNext w:val="0"/>
        <w:keepLines w:val="0"/>
        <w:pageBreakBefore w:val="0"/>
        <w:widowControl w:val="0"/>
        <w:shd w:val="clear"/>
        <w:kinsoku/>
        <w:wordWrap/>
        <w:overflowPunct/>
        <w:topLinePunct w:val="0"/>
        <w:autoSpaceDE/>
        <w:autoSpaceDN/>
        <w:bidi w:val="0"/>
        <w:adjustRightInd/>
        <w:snapToGrid/>
        <w:spacing w:line="360" w:lineRule="auto"/>
        <w:ind w:firstLine="300" w:firstLineChars="125"/>
        <w:textAlignment w:val="auto"/>
        <w:rPr>
          <w:rFonts w:hint="default" w:ascii="宋体" w:hAnsi="宋体" w:cs="宋体"/>
          <w:color w:val="auto"/>
          <w:sz w:val="24"/>
          <w:highlight w:val="none"/>
          <w:shd w:val="clear" w:color="auto" w:fill="auto"/>
          <w:lang w:val="en-US" w:eastAsia="zh-CN"/>
        </w:rPr>
      </w:pPr>
      <w:r>
        <w:rPr>
          <w:rFonts w:hint="default" w:ascii="宋体" w:hAnsi="宋体" w:cs="宋体"/>
          <w:color w:val="auto"/>
          <w:sz w:val="24"/>
          <w:highlight w:val="none"/>
          <w:shd w:val="clear" w:color="auto" w:fill="auto"/>
          <w:lang w:val="en-US" w:eastAsia="zh-CN"/>
        </w:rPr>
        <w:t>一、项目基本情况</w:t>
      </w:r>
    </w:p>
    <w:p>
      <w:pPr>
        <w:keepNext w:val="0"/>
        <w:keepLines w:val="0"/>
        <w:pageBreakBefore w:val="0"/>
        <w:widowControl w:val="0"/>
        <w:shd w:val="clear"/>
        <w:kinsoku/>
        <w:wordWrap/>
        <w:overflowPunct/>
        <w:topLinePunct w:val="0"/>
        <w:autoSpaceDE/>
        <w:autoSpaceDN/>
        <w:bidi w:val="0"/>
        <w:adjustRightInd/>
        <w:snapToGrid/>
        <w:spacing w:line="360" w:lineRule="auto"/>
        <w:ind w:firstLine="300" w:firstLineChars="125"/>
        <w:textAlignment w:val="auto"/>
        <w:rPr>
          <w:rFonts w:hint="eastAsia" w:ascii="宋体" w:hAnsi="宋体" w:cs="宋体"/>
          <w:color w:val="auto"/>
          <w:sz w:val="24"/>
          <w:highlight w:val="none"/>
          <w:shd w:val="clear" w:color="auto" w:fill="auto"/>
          <w:lang w:val="en-US" w:eastAsia="zh-CN"/>
        </w:rPr>
      </w:pPr>
      <w:r>
        <w:rPr>
          <w:rFonts w:hint="default" w:ascii="宋体" w:hAnsi="宋体" w:cs="宋体"/>
          <w:color w:val="auto"/>
          <w:sz w:val="24"/>
          <w:highlight w:val="none"/>
          <w:shd w:val="clear" w:color="auto" w:fill="auto"/>
          <w:lang w:val="en-US" w:eastAsia="zh-CN"/>
        </w:rPr>
        <w:t> 项目编号：</w:t>
      </w:r>
      <w:r>
        <w:rPr>
          <w:rFonts w:hint="eastAsia" w:ascii="宋体" w:hAnsi="宋体" w:cs="宋体"/>
          <w:color w:val="auto"/>
          <w:sz w:val="24"/>
          <w:highlight w:val="none"/>
          <w:shd w:val="clear" w:color="auto" w:fill="auto"/>
          <w:lang w:val="en-US" w:eastAsia="zh-CN"/>
        </w:rPr>
        <w:t>BZXJZC2023-010</w:t>
      </w:r>
    </w:p>
    <w:p>
      <w:pPr>
        <w:keepNext w:val="0"/>
        <w:keepLines w:val="0"/>
        <w:pageBreakBefore w:val="0"/>
        <w:widowControl w:val="0"/>
        <w:shd w:val="clear"/>
        <w:kinsoku/>
        <w:wordWrap/>
        <w:overflowPunct/>
        <w:topLinePunct w:val="0"/>
        <w:autoSpaceDE/>
        <w:autoSpaceDN/>
        <w:bidi w:val="0"/>
        <w:adjustRightInd/>
        <w:snapToGrid/>
        <w:spacing w:line="360" w:lineRule="auto"/>
        <w:ind w:firstLine="300" w:firstLineChars="125"/>
        <w:textAlignment w:val="auto"/>
        <w:rPr>
          <w:rFonts w:hint="default" w:ascii="宋体" w:hAnsi="宋体" w:cs="宋体"/>
          <w:color w:val="auto"/>
          <w:sz w:val="24"/>
          <w:highlight w:val="none"/>
          <w:shd w:val="clear" w:color="auto" w:fill="auto"/>
          <w:lang w:val="en-US" w:eastAsia="zh-CN"/>
        </w:rPr>
      </w:pPr>
      <w:r>
        <w:rPr>
          <w:rFonts w:hint="default" w:ascii="宋体" w:hAnsi="宋体" w:cs="宋体"/>
          <w:color w:val="auto"/>
          <w:sz w:val="24"/>
          <w:highlight w:val="none"/>
          <w:shd w:val="clear" w:color="auto" w:fill="auto"/>
          <w:lang w:val="en-US" w:eastAsia="zh-CN"/>
        </w:rPr>
        <w:t> 项目名称</w:t>
      </w:r>
      <w:r>
        <w:rPr>
          <w:rFonts w:hint="eastAsia" w:ascii="宋体" w:hAnsi="宋体" w:cs="宋体"/>
          <w:color w:val="auto"/>
          <w:sz w:val="24"/>
          <w:highlight w:val="none"/>
          <w:shd w:val="clear" w:color="auto" w:fill="auto"/>
          <w:lang w:val="en-US" w:eastAsia="zh-CN"/>
        </w:rPr>
        <w:t>：焉耆回族自治县公安局牛羊肉（不剔骨）采购项目</w:t>
      </w:r>
      <w:r>
        <w:rPr>
          <w:rFonts w:hint="default" w:ascii="宋体" w:hAnsi="宋体" w:cs="宋体"/>
          <w:color w:val="auto"/>
          <w:sz w:val="24"/>
          <w:highlight w:val="none"/>
          <w:shd w:val="clear" w:color="auto" w:fill="auto"/>
          <w:lang w:val="en-US" w:eastAsia="zh-CN"/>
        </w:rPr>
        <w:t> </w:t>
      </w:r>
    </w:p>
    <w:p>
      <w:pPr>
        <w:keepNext w:val="0"/>
        <w:keepLines w:val="0"/>
        <w:pageBreakBefore w:val="0"/>
        <w:widowControl w:val="0"/>
        <w:shd w:val="clear"/>
        <w:kinsoku/>
        <w:wordWrap/>
        <w:overflowPunct/>
        <w:topLinePunct w:val="0"/>
        <w:autoSpaceDE/>
        <w:autoSpaceDN/>
        <w:bidi w:val="0"/>
        <w:adjustRightInd/>
        <w:snapToGrid/>
        <w:spacing w:line="360" w:lineRule="auto"/>
        <w:ind w:firstLine="540" w:firstLineChars="225"/>
        <w:textAlignment w:val="auto"/>
        <w:rPr>
          <w:rFonts w:hint="default" w:ascii="宋体" w:hAnsi="宋体" w:cs="宋体"/>
          <w:color w:val="auto"/>
          <w:sz w:val="24"/>
          <w:szCs w:val="22"/>
          <w:highlight w:val="none"/>
          <w:shd w:val="clear" w:color="auto" w:fill="auto"/>
          <w:lang w:eastAsia="zh-CN"/>
        </w:rPr>
      </w:pPr>
      <w:r>
        <w:rPr>
          <w:rFonts w:hint="default" w:ascii="宋体" w:hAnsi="宋体" w:cs="宋体"/>
          <w:color w:val="auto"/>
          <w:sz w:val="24"/>
          <w:highlight w:val="none"/>
          <w:shd w:val="clear" w:color="auto" w:fill="auto"/>
          <w:lang w:val="en-US" w:eastAsia="zh-CN"/>
        </w:rPr>
        <w:t>预算金额</w:t>
      </w:r>
      <w:r>
        <w:rPr>
          <w:rFonts w:hint="eastAsia" w:ascii="宋体" w:hAnsi="宋体" w:cs="宋体"/>
          <w:color w:val="auto"/>
          <w:sz w:val="24"/>
          <w:highlight w:val="none"/>
          <w:shd w:val="clear" w:color="auto" w:fill="auto"/>
          <w:lang w:val="en-US" w:eastAsia="zh-CN"/>
        </w:rPr>
        <w:t>：195万元</w:t>
      </w:r>
    </w:p>
    <w:p>
      <w:pPr>
        <w:keepNext w:val="0"/>
        <w:keepLines w:val="0"/>
        <w:pageBreakBefore w:val="0"/>
        <w:widowControl w:val="0"/>
        <w:shd w:val="clear"/>
        <w:kinsoku/>
        <w:wordWrap/>
        <w:overflowPunct/>
        <w:topLinePunct w:val="0"/>
        <w:autoSpaceDE/>
        <w:autoSpaceDN/>
        <w:bidi w:val="0"/>
        <w:adjustRightInd/>
        <w:snapToGrid/>
        <w:spacing w:line="360" w:lineRule="auto"/>
        <w:ind w:firstLine="300" w:firstLineChars="125"/>
        <w:textAlignment w:val="auto"/>
        <w:rPr>
          <w:rFonts w:hint="eastAsia" w:ascii="宋体" w:hAnsi="宋体" w:cs="宋体"/>
          <w:color w:val="auto"/>
          <w:sz w:val="24"/>
          <w:highlight w:val="none"/>
          <w:shd w:val="clear" w:color="auto" w:fill="auto"/>
          <w:lang w:val="en-US" w:eastAsia="zh-CN"/>
        </w:rPr>
      </w:pPr>
      <w:r>
        <w:rPr>
          <w:rFonts w:hint="default" w:ascii="宋体" w:hAnsi="宋体" w:cs="宋体"/>
          <w:color w:val="auto"/>
          <w:sz w:val="24"/>
          <w:highlight w:val="none"/>
          <w:shd w:val="clear" w:color="auto" w:fill="auto"/>
          <w:lang w:val="en-US" w:eastAsia="zh-CN"/>
        </w:rPr>
        <w:t> 最高限价：</w:t>
      </w:r>
      <w:r>
        <w:rPr>
          <w:rFonts w:hint="eastAsia" w:ascii="宋体" w:hAnsi="宋体" w:cs="宋体"/>
          <w:color w:val="auto"/>
          <w:sz w:val="24"/>
          <w:highlight w:val="none"/>
          <w:shd w:val="clear" w:color="auto" w:fill="auto"/>
          <w:lang w:val="en-US" w:eastAsia="zh-CN"/>
        </w:rPr>
        <w:t>195万元</w:t>
      </w:r>
      <w:r>
        <w:rPr>
          <w:rFonts w:hint="default" w:ascii="宋体" w:hAnsi="宋体" w:cs="宋体"/>
          <w:color w:val="auto"/>
          <w:sz w:val="24"/>
          <w:highlight w:val="none"/>
          <w:shd w:val="clear" w:color="auto" w:fill="auto"/>
          <w:lang w:val="en-US" w:eastAsia="zh-CN"/>
        </w:rPr>
        <w:t>  </w:t>
      </w:r>
    </w:p>
    <w:p>
      <w:pPr>
        <w:pStyle w:val="2"/>
        <w:shd w:val="clear"/>
        <w:spacing w:line="360" w:lineRule="auto"/>
        <w:rPr>
          <w:rFonts w:hint="eastAsia" w:ascii="宋体" w:hAnsi="宋体" w:eastAsia="宋体" w:cs="宋体"/>
          <w:color w:val="auto"/>
          <w:kern w:val="2"/>
          <w:sz w:val="24"/>
          <w:szCs w:val="22"/>
          <w:highlight w:val="none"/>
          <w:shd w:val="clear" w:color="auto" w:fill="auto"/>
          <w:lang w:val="en-US" w:eastAsia="zh-CN" w:bidi="ar-SA"/>
        </w:rPr>
      </w:pPr>
      <w:r>
        <w:rPr>
          <w:rFonts w:hint="default" w:ascii="宋体" w:hAnsi="宋体" w:cs="宋体"/>
          <w:color w:val="auto"/>
          <w:sz w:val="24"/>
          <w:highlight w:val="none"/>
          <w:shd w:val="clear" w:color="auto" w:fill="auto"/>
          <w:lang w:val="en-US" w:eastAsia="zh-CN"/>
        </w:rPr>
        <w:t> </w:t>
      </w:r>
      <w:r>
        <w:rPr>
          <w:rFonts w:hint="eastAsia" w:ascii="宋体" w:hAnsi="宋体" w:cs="宋体"/>
          <w:color w:val="auto"/>
          <w:sz w:val="24"/>
          <w:highlight w:val="none"/>
          <w:shd w:val="clear" w:color="auto" w:fill="auto"/>
          <w:lang w:val="en-US" w:eastAsia="zh-CN"/>
        </w:rPr>
        <w:t xml:space="preserve">  </w:t>
      </w:r>
      <w:r>
        <w:rPr>
          <w:rFonts w:hint="default" w:ascii="宋体" w:hAnsi="宋体" w:cs="宋体"/>
          <w:color w:val="auto"/>
          <w:sz w:val="24"/>
          <w:highlight w:val="none"/>
          <w:shd w:val="clear" w:color="auto" w:fill="auto"/>
          <w:lang w:val="en-US" w:eastAsia="zh-CN"/>
        </w:rPr>
        <w:t>采购需求：</w:t>
      </w:r>
      <w:r>
        <w:rPr>
          <w:rFonts w:hint="eastAsia" w:ascii="宋体" w:hAnsi="宋体" w:cs="宋体"/>
          <w:color w:val="auto"/>
          <w:sz w:val="24"/>
          <w:highlight w:val="none"/>
          <w:shd w:val="clear" w:color="auto" w:fill="auto"/>
          <w:lang w:val="en-US" w:eastAsia="zh-CN"/>
        </w:rPr>
        <w:t>牛羊肉（不剔骨）采购</w:t>
      </w:r>
    </w:p>
    <w:p>
      <w:pPr>
        <w:pStyle w:val="2"/>
        <w:shd w:val="clear"/>
        <w:spacing w:line="360" w:lineRule="auto"/>
        <w:ind w:firstLine="480" w:firstLineChars="200"/>
        <w:rPr>
          <w:rFonts w:hint="eastAsia" w:ascii="宋体" w:hAnsi="宋体" w:cs="宋体"/>
          <w:color w:val="auto"/>
          <w:sz w:val="24"/>
          <w:highlight w:val="none"/>
          <w:shd w:val="clear" w:color="auto" w:fill="auto"/>
          <w:lang w:val="en-US" w:eastAsia="zh-CN"/>
        </w:rPr>
      </w:pPr>
      <w:r>
        <w:rPr>
          <w:rFonts w:hint="default" w:ascii="宋体" w:hAnsi="宋体" w:cs="宋体"/>
          <w:color w:val="auto"/>
          <w:sz w:val="24"/>
          <w:highlight w:val="none"/>
          <w:shd w:val="clear" w:color="auto" w:fill="auto"/>
          <w:lang w:val="en-US" w:eastAsia="zh-CN"/>
        </w:rPr>
        <w:t>合同履行期限：</w:t>
      </w:r>
      <w:r>
        <w:rPr>
          <w:rFonts w:hint="eastAsia" w:ascii="宋体" w:hAnsi="宋体" w:cs="宋体"/>
          <w:color w:val="auto"/>
          <w:szCs w:val="21"/>
          <w:highlight w:val="none"/>
          <w:lang w:val="en-US" w:eastAsia="zh-CN"/>
        </w:rPr>
        <w:t>12个月（根据采购人要求按批次供货）</w:t>
      </w:r>
      <w:r>
        <w:rPr>
          <w:rFonts w:hint="eastAsia" w:ascii="宋体" w:hAnsi="宋体" w:cs="宋体"/>
          <w:color w:val="auto"/>
          <w:sz w:val="24"/>
          <w:highlight w:val="none"/>
          <w:shd w:val="clear" w:color="auto" w:fill="auto"/>
          <w:lang w:val="en-US" w:eastAsia="zh-CN"/>
        </w:rPr>
        <w:t>；</w:t>
      </w:r>
    </w:p>
    <w:p>
      <w:pPr>
        <w:pStyle w:val="2"/>
        <w:shd w:val="clear"/>
        <w:spacing w:line="360" w:lineRule="auto"/>
        <w:ind w:firstLine="480" w:firstLineChars="200"/>
        <w:rPr>
          <w:rFonts w:hint="eastAsia" w:ascii="宋体" w:hAnsi="宋体" w:cs="宋体"/>
          <w:color w:val="auto"/>
          <w:sz w:val="24"/>
          <w:highlight w:val="none"/>
          <w:shd w:val="clear" w:color="auto" w:fill="auto"/>
          <w:lang w:val="en-US" w:eastAsia="zh-CN"/>
        </w:rPr>
      </w:pPr>
      <w:r>
        <w:rPr>
          <w:rFonts w:hint="default" w:ascii="宋体" w:hAnsi="宋体" w:cs="宋体"/>
          <w:color w:val="auto"/>
          <w:sz w:val="24"/>
          <w:highlight w:val="none"/>
          <w:shd w:val="clear" w:color="auto" w:fill="auto"/>
          <w:lang w:val="en-US" w:eastAsia="zh-CN"/>
        </w:rPr>
        <w:t> 本项目（否）接受联合体投标。</w:t>
      </w:r>
    </w:p>
    <w:p>
      <w:pPr>
        <w:keepNext w:val="0"/>
        <w:keepLines w:val="0"/>
        <w:pageBreakBefore w:val="0"/>
        <w:widowControl w:val="0"/>
        <w:shd w:val="clear"/>
        <w:kinsoku/>
        <w:wordWrap/>
        <w:overflowPunct/>
        <w:topLinePunct w:val="0"/>
        <w:autoSpaceDE/>
        <w:autoSpaceDN/>
        <w:bidi w:val="0"/>
        <w:adjustRightInd/>
        <w:snapToGrid/>
        <w:spacing w:line="360" w:lineRule="auto"/>
        <w:ind w:firstLine="300" w:firstLineChars="125"/>
        <w:textAlignment w:val="auto"/>
        <w:rPr>
          <w:rFonts w:hint="default" w:ascii="宋体" w:hAnsi="宋体" w:cs="宋体"/>
          <w:color w:val="auto"/>
          <w:sz w:val="24"/>
          <w:highlight w:val="none"/>
          <w:shd w:val="clear" w:color="auto" w:fill="auto"/>
          <w:lang w:val="en-US" w:eastAsia="zh-CN"/>
        </w:rPr>
      </w:pPr>
      <w:r>
        <w:rPr>
          <w:rFonts w:hint="default" w:ascii="宋体" w:hAnsi="宋体" w:cs="宋体"/>
          <w:color w:val="auto"/>
          <w:sz w:val="24"/>
          <w:highlight w:val="none"/>
          <w:shd w:val="clear" w:color="auto" w:fill="auto"/>
          <w:lang w:val="en-US" w:eastAsia="zh-CN"/>
        </w:rPr>
        <w:t>二、申请人的资格要求：</w:t>
      </w:r>
    </w:p>
    <w:p>
      <w:pPr>
        <w:keepNext w:val="0"/>
        <w:keepLines w:val="0"/>
        <w:pageBreakBefore w:val="0"/>
        <w:widowControl w:val="0"/>
        <w:shd w:val="clear"/>
        <w:kinsoku/>
        <w:wordWrap/>
        <w:overflowPunct/>
        <w:topLinePunct w:val="0"/>
        <w:autoSpaceDE/>
        <w:autoSpaceDN/>
        <w:bidi w:val="0"/>
        <w:adjustRightInd/>
        <w:snapToGrid/>
        <w:spacing w:line="360" w:lineRule="auto"/>
        <w:ind w:firstLine="300" w:firstLineChars="125"/>
        <w:textAlignment w:val="auto"/>
        <w:rPr>
          <w:rFonts w:hint="eastAsia" w:ascii="宋体" w:hAnsi="宋体" w:cs="宋体"/>
          <w:color w:val="auto"/>
          <w:sz w:val="24"/>
          <w:highlight w:val="none"/>
          <w:shd w:val="clear" w:color="auto" w:fill="auto"/>
          <w:lang w:val="en-US" w:eastAsia="zh-CN"/>
        </w:rPr>
      </w:pPr>
      <w:r>
        <w:rPr>
          <w:rFonts w:hint="default" w:ascii="宋体" w:hAnsi="宋体" w:cs="宋体"/>
          <w:color w:val="auto"/>
          <w:sz w:val="24"/>
          <w:highlight w:val="none"/>
          <w:shd w:val="clear" w:color="auto" w:fill="auto"/>
          <w:lang w:val="en-US" w:eastAsia="zh-CN"/>
        </w:rPr>
        <w:t>1.满足《中华人民共和国政府采购法》第二十二条规定；</w:t>
      </w:r>
    </w:p>
    <w:p>
      <w:pPr>
        <w:keepNext w:val="0"/>
        <w:keepLines w:val="0"/>
        <w:pageBreakBefore w:val="0"/>
        <w:widowControl w:val="0"/>
        <w:shd w:val="clear"/>
        <w:kinsoku/>
        <w:wordWrap/>
        <w:overflowPunct/>
        <w:topLinePunct w:val="0"/>
        <w:autoSpaceDE/>
        <w:autoSpaceDN/>
        <w:bidi w:val="0"/>
        <w:adjustRightInd/>
        <w:snapToGrid/>
        <w:spacing w:line="360" w:lineRule="auto"/>
        <w:ind w:firstLine="300" w:firstLineChars="125"/>
        <w:textAlignment w:val="auto"/>
        <w:rPr>
          <w:rFonts w:hint="eastAsia" w:ascii="宋体" w:hAnsi="宋体" w:cs="宋体"/>
          <w:color w:val="auto"/>
          <w:sz w:val="24"/>
          <w:highlight w:val="none"/>
          <w:shd w:val="clear" w:color="auto" w:fill="auto"/>
          <w:lang w:val="en-US" w:eastAsia="zh-CN"/>
        </w:rPr>
      </w:pPr>
      <w:r>
        <w:rPr>
          <w:rFonts w:hint="default" w:ascii="宋体" w:hAnsi="宋体" w:cs="宋体"/>
          <w:color w:val="auto"/>
          <w:sz w:val="24"/>
          <w:highlight w:val="none"/>
          <w:shd w:val="clear" w:color="auto" w:fill="auto"/>
          <w:lang w:val="en-US" w:eastAsia="zh-CN"/>
        </w:rPr>
        <w:t>2.落实政府采购政策需满足的资格要求： </w:t>
      </w:r>
    </w:p>
    <w:p>
      <w:pPr>
        <w:keepNext w:val="0"/>
        <w:keepLines w:val="0"/>
        <w:pageBreakBefore w:val="0"/>
        <w:widowControl w:val="0"/>
        <w:shd w:val="clear"/>
        <w:kinsoku/>
        <w:wordWrap/>
        <w:overflowPunct/>
        <w:topLinePunct w:val="0"/>
        <w:autoSpaceDE/>
        <w:autoSpaceDN/>
        <w:bidi w:val="0"/>
        <w:adjustRightInd/>
        <w:snapToGrid/>
        <w:spacing w:line="360" w:lineRule="auto"/>
        <w:ind w:firstLine="540" w:firstLineChars="225"/>
        <w:textAlignment w:val="auto"/>
        <w:rPr>
          <w:rFonts w:hint="default" w:ascii="宋体" w:hAnsi="宋体" w:cs="宋体"/>
          <w:color w:val="auto"/>
          <w:sz w:val="24"/>
          <w:highlight w:val="none"/>
          <w:shd w:val="clear" w:color="auto" w:fill="auto"/>
          <w:lang w:val="en-US" w:eastAsia="zh-CN"/>
        </w:rPr>
      </w:pPr>
      <w:r>
        <w:rPr>
          <w:rFonts w:hint="default" w:ascii="宋体" w:hAnsi="宋体" w:cs="宋体"/>
          <w:color w:val="auto"/>
          <w:sz w:val="24"/>
          <w:highlight w:val="none"/>
          <w:shd w:val="clear" w:color="auto" w:fill="auto"/>
          <w:lang w:val="en-US" w:eastAsia="zh-CN"/>
        </w:rPr>
        <w:t>（1）财政部、国家发展改革委、生态环境部、市场监管总局《关于调整优化节能产品、环境标志产品政府采购执行机制的通知》（财库[2019]9号文）；</w:t>
      </w:r>
    </w:p>
    <w:p>
      <w:pPr>
        <w:keepNext w:val="0"/>
        <w:keepLines w:val="0"/>
        <w:pageBreakBefore w:val="0"/>
        <w:widowControl w:val="0"/>
        <w:shd w:val="clear"/>
        <w:kinsoku/>
        <w:wordWrap/>
        <w:overflowPunct/>
        <w:topLinePunct w:val="0"/>
        <w:autoSpaceDE/>
        <w:autoSpaceDN/>
        <w:bidi w:val="0"/>
        <w:adjustRightInd/>
        <w:snapToGrid/>
        <w:spacing w:line="360" w:lineRule="auto"/>
        <w:ind w:firstLine="540" w:firstLineChars="225"/>
        <w:textAlignment w:val="auto"/>
        <w:rPr>
          <w:rFonts w:hint="default" w:ascii="宋体" w:hAnsi="宋体" w:cs="宋体"/>
          <w:color w:val="auto"/>
          <w:sz w:val="24"/>
          <w:highlight w:val="none"/>
          <w:shd w:val="clear" w:color="auto" w:fill="auto"/>
          <w:lang w:val="en-US" w:eastAsia="zh-CN"/>
        </w:rPr>
      </w:pPr>
      <w:r>
        <w:rPr>
          <w:rFonts w:hint="default" w:ascii="宋体" w:hAnsi="宋体" w:cs="宋体"/>
          <w:color w:val="auto"/>
          <w:sz w:val="24"/>
          <w:highlight w:val="none"/>
          <w:shd w:val="clear" w:color="auto" w:fill="auto"/>
          <w:lang w:val="en-US" w:eastAsia="zh-CN"/>
        </w:rPr>
        <w:t>（2）财政部、生态环境部《关于印发环境标志产品政府采购品目清单的通知》（财库[2019]18号文）；</w:t>
      </w:r>
    </w:p>
    <w:p>
      <w:pPr>
        <w:keepNext w:val="0"/>
        <w:keepLines w:val="0"/>
        <w:pageBreakBefore w:val="0"/>
        <w:widowControl w:val="0"/>
        <w:shd w:val="clear"/>
        <w:kinsoku/>
        <w:wordWrap/>
        <w:overflowPunct/>
        <w:topLinePunct w:val="0"/>
        <w:autoSpaceDE/>
        <w:autoSpaceDN/>
        <w:bidi w:val="0"/>
        <w:adjustRightInd/>
        <w:snapToGrid/>
        <w:spacing w:line="360" w:lineRule="auto"/>
        <w:ind w:firstLine="540" w:firstLineChars="225"/>
        <w:textAlignment w:val="auto"/>
        <w:rPr>
          <w:rFonts w:hint="default" w:ascii="宋体" w:hAnsi="宋体" w:cs="宋体"/>
          <w:color w:val="auto"/>
          <w:sz w:val="24"/>
          <w:highlight w:val="none"/>
          <w:shd w:val="clear" w:color="auto" w:fill="auto"/>
          <w:lang w:val="en-US" w:eastAsia="zh-CN"/>
        </w:rPr>
      </w:pPr>
      <w:r>
        <w:rPr>
          <w:rFonts w:hint="default" w:ascii="宋体" w:hAnsi="宋体" w:cs="宋体"/>
          <w:color w:val="auto"/>
          <w:sz w:val="24"/>
          <w:highlight w:val="none"/>
          <w:shd w:val="clear" w:color="auto" w:fill="auto"/>
          <w:lang w:val="en-US" w:eastAsia="zh-CN"/>
        </w:rPr>
        <w:t>（3）财政部、发展改革委《关于印发节能产品政府采购品目清单的通知》（财库[2019]19号文）；</w:t>
      </w:r>
    </w:p>
    <w:p>
      <w:pPr>
        <w:keepNext w:val="0"/>
        <w:keepLines w:val="0"/>
        <w:pageBreakBefore w:val="0"/>
        <w:widowControl w:val="0"/>
        <w:shd w:val="clear"/>
        <w:kinsoku/>
        <w:wordWrap/>
        <w:overflowPunct/>
        <w:topLinePunct w:val="0"/>
        <w:autoSpaceDE/>
        <w:autoSpaceDN/>
        <w:bidi w:val="0"/>
        <w:adjustRightInd/>
        <w:snapToGrid/>
        <w:spacing w:line="360" w:lineRule="auto"/>
        <w:ind w:firstLine="540" w:firstLineChars="225"/>
        <w:textAlignment w:val="auto"/>
        <w:rPr>
          <w:rFonts w:hint="default" w:ascii="宋体" w:hAnsi="宋体" w:cs="宋体"/>
          <w:color w:val="auto"/>
          <w:sz w:val="24"/>
          <w:highlight w:val="none"/>
          <w:shd w:val="clear" w:color="auto" w:fill="auto"/>
          <w:lang w:val="en-US" w:eastAsia="zh-CN"/>
        </w:rPr>
      </w:pPr>
      <w:r>
        <w:rPr>
          <w:rFonts w:hint="default" w:ascii="宋体" w:hAnsi="宋体" w:cs="宋体"/>
          <w:color w:val="auto"/>
          <w:sz w:val="24"/>
          <w:highlight w:val="none"/>
          <w:shd w:val="clear" w:color="auto" w:fill="auto"/>
          <w:lang w:val="en-US" w:eastAsia="zh-CN"/>
        </w:rPr>
        <w:t>（4）市场监管总局《市场监管总局关于发布参与实施政府采购节能产品、环境标志产品认证机构名录的公告》（2019年第16号）；</w:t>
      </w:r>
    </w:p>
    <w:p>
      <w:pPr>
        <w:keepNext w:val="0"/>
        <w:keepLines w:val="0"/>
        <w:pageBreakBefore w:val="0"/>
        <w:widowControl w:val="0"/>
        <w:shd w:val="clear"/>
        <w:kinsoku/>
        <w:wordWrap/>
        <w:overflowPunct/>
        <w:topLinePunct w:val="0"/>
        <w:autoSpaceDE/>
        <w:autoSpaceDN/>
        <w:bidi w:val="0"/>
        <w:adjustRightInd/>
        <w:snapToGrid/>
        <w:spacing w:line="360" w:lineRule="auto"/>
        <w:ind w:firstLine="540" w:firstLineChars="225"/>
        <w:textAlignment w:val="auto"/>
        <w:rPr>
          <w:rFonts w:hint="default" w:ascii="宋体" w:hAnsi="宋体" w:cs="宋体"/>
          <w:color w:val="auto"/>
          <w:sz w:val="24"/>
          <w:highlight w:val="none"/>
          <w:shd w:val="clear" w:color="auto" w:fill="auto"/>
          <w:lang w:val="en-US" w:eastAsia="zh-CN"/>
        </w:rPr>
      </w:pPr>
      <w:r>
        <w:rPr>
          <w:rFonts w:hint="default" w:ascii="宋体" w:hAnsi="宋体" w:cs="宋体"/>
          <w:color w:val="auto"/>
          <w:sz w:val="24"/>
          <w:highlight w:val="none"/>
          <w:shd w:val="clear" w:color="auto" w:fill="auto"/>
          <w:lang w:val="en-US" w:eastAsia="zh-CN"/>
        </w:rPr>
        <w:t>（5）财政部、工业和信息化部《关于印发《</w:t>
      </w:r>
      <w:r>
        <w:rPr>
          <w:rFonts w:hint="eastAsia" w:ascii="宋体" w:hAnsi="宋体" w:cs="宋体"/>
          <w:color w:val="auto"/>
          <w:sz w:val="24"/>
          <w:highlight w:val="none"/>
          <w:shd w:val="clear" w:color="auto" w:fill="auto"/>
          <w:lang w:val="en-US" w:eastAsia="zh-CN"/>
        </w:rPr>
        <w:t>政府采购促进中小企业发展管理办法</w:t>
      </w:r>
      <w:r>
        <w:rPr>
          <w:rFonts w:hint="default" w:ascii="宋体" w:hAnsi="宋体" w:cs="宋体"/>
          <w:color w:val="auto"/>
          <w:sz w:val="24"/>
          <w:highlight w:val="none"/>
          <w:shd w:val="clear" w:color="auto" w:fill="auto"/>
          <w:lang w:val="en-US" w:eastAsia="zh-CN"/>
        </w:rPr>
        <w:t>》的通知》（财库〔2020〕46号文）；</w:t>
      </w:r>
    </w:p>
    <w:p>
      <w:pPr>
        <w:keepNext w:val="0"/>
        <w:keepLines w:val="0"/>
        <w:pageBreakBefore w:val="0"/>
        <w:widowControl w:val="0"/>
        <w:shd w:val="clear"/>
        <w:kinsoku/>
        <w:wordWrap/>
        <w:overflowPunct/>
        <w:topLinePunct w:val="0"/>
        <w:autoSpaceDE/>
        <w:autoSpaceDN/>
        <w:bidi w:val="0"/>
        <w:adjustRightInd/>
        <w:snapToGrid/>
        <w:spacing w:line="360" w:lineRule="auto"/>
        <w:ind w:firstLine="540" w:firstLineChars="225"/>
        <w:textAlignment w:val="auto"/>
        <w:rPr>
          <w:rFonts w:hint="default" w:ascii="宋体" w:hAnsi="宋体" w:cs="宋体"/>
          <w:color w:val="auto"/>
          <w:sz w:val="24"/>
          <w:highlight w:val="none"/>
          <w:shd w:val="clear" w:color="auto" w:fill="auto"/>
          <w:lang w:val="en-US" w:eastAsia="zh-CN"/>
        </w:rPr>
      </w:pPr>
      <w:r>
        <w:rPr>
          <w:rFonts w:hint="default" w:ascii="宋体" w:hAnsi="宋体" w:cs="宋体"/>
          <w:color w:val="auto"/>
          <w:sz w:val="24"/>
          <w:highlight w:val="none"/>
          <w:shd w:val="clear" w:color="auto" w:fill="auto"/>
          <w:lang w:val="en-US" w:eastAsia="zh-CN"/>
        </w:rPr>
        <w:t>（6）财政部、民政部、中国残疾人联合会《关于促进残疾人就业政府采购政策的通知》（财库[2017]141号）；</w:t>
      </w:r>
    </w:p>
    <w:p>
      <w:pPr>
        <w:keepNext w:val="0"/>
        <w:keepLines w:val="0"/>
        <w:pageBreakBefore w:val="0"/>
        <w:widowControl w:val="0"/>
        <w:shd w:val="clear"/>
        <w:kinsoku/>
        <w:wordWrap/>
        <w:overflowPunct/>
        <w:topLinePunct w:val="0"/>
        <w:autoSpaceDE/>
        <w:autoSpaceDN/>
        <w:bidi w:val="0"/>
        <w:adjustRightInd/>
        <w:snapToGrid/>
        <w:spacing w:line="360" w:lineRule="auto"/>
        <w:ind w:firstLine="540" w:firstLineChars="225"/>
        <w:textAlignment w:val="auto"/>
        <w:rPr>
          <w:rFonts w:hint="default" w:ascii="宋体" w:hAnsi="宋体" w:cs="宋体"/>
          <w:color w:val="auto"/>
          <w:sz w:val="24"/>
          <w:highlight w:val="none"/>
          <w:shd w:val="clear" w:color="auto" w:fill="auto"/>
          <w:lang w:val="en-US" w:eastAsia="zh-CN"/>
        </w:rPr>
      </w:pPr>
      <w:r>
        <w:rPr>
          <w:rFonts w:hint="default" w:ascii="宋体" w:hAnsi="宋体" w:cs="宋体"/>
          <w:color w:val="auto"/>
          <w:sz w:val="24"/>
          <w:highlight w:val="none"/>
          <w:shd w:val="clear" w:color="auto" w:fill="auto"/>
          <w:lang w:val="en-US" w:eastAsia="zh-CN"/>
        </w:rPr>
        <w:t>（7）财政部、司法部《关于政府采购支持监狱企业发展有关问题的通知》（财库[2014]68号文）。（中小企业优惠、监狱企业、节能产品、环境标志产品等）。 </w:t>
      </w:r>
    </w:p>
    <w:p>
      <w:pPr>
        <w:widowControl/>
        <w:shd w:val="clear"/>
        <w:spacing w:before="50" w:after="50" w:line="360" w:lineRule="auto"/>
        <w:ind w:firstLine="480" w:firstLineChars="200"/>
        <w:jc w:val="left"/>
        <w:rPr>
          <w:rFonts w:ascii="Arial" w:hAnsi="Arial" w:cs="Arial"/>
          <w:color w:val="auto"/>
          <w:kern w:val="0"/>
          <w:sz w:val="24"/>
          <w:szCs w:val="24"/>
          <w:highlight w:val="none"/>
          <w:shd w:val="clear" w:color="auto" w:fill="auto"/>
        </w:rPr>
      </w:pPr>
      <w:r>
        <w:rPr>
          <w:rFonts w:hint="eastAsia" w:ascii="宋体" w:hAnsi="宋体" w:cs="宋体"/>
          <w:color w:val="auto"/>
          <w:sz w:val="24"/>
          <w:highlight w:val="none"/>
          <w:shd w:val="clear" w:color="auto" w:fill="auto"/>
          <w:lang w:val="en-US" w:eastAsia="zh-CN"/>
        </w:rPr>
        <w:t>（8）</w:t>
      </w:r>
      <w:r>
        <w:rPr>
          <w:rFonts w:ascii="Arial" w:hAnsi="Arial" w:cs="Arial"/>
          <w:color w:val="auto"/>
          <w:kern w:val="0"/>
          <w:sz w:val="24"/>
          <w:szCs w:val="24"/>
          <w:highlight w:val="none"/>
          <w:shd w:val="clear" w:color="auto" w:fill="auto"/>
        </w:rPr>
        <w:t>扶持中小企业政策：评审时小型和微型企业产品享受6%的价格折扣。监狱企业、残疾人福利组织视同小型、微型企业。 </w:t>
      </w:r>
    </w:p>
    <w:p>
      <w:pPr>
        <w:widowControl/>
        <w:shd w:val="clear"/>
        <w:spacing w:before="50" w:after="50" w:line="360" w:lineRule="auto"/>
        <w:ind w:firstLine="480" w:firstLineChars="200"/>
        <w:jc w:val="left"/>
        <w:rPr>
          <w:rFonts w:hint="eastAsia"/>
          <w:color w:val="auto"/>
          <w:highlight w:val="none"/>
          <w:shd w:val="clear" w:color="auto" w:fill="auto"/>
          <w:lang w:val="en-US" w:eastAsia="zh-CN"/>
        </w:rPr>
      </w:pPr>
      <w:r>
        <w:rPr>
          <w:rFonts w:hint="eastAsia" w:asciiTheme="minorEastAsia" w:hAnsiTheme="minorEastAsia" w:eastAsiaTheme="minorEastAsia" w:cstheme="minorEastAsia"/>
          <w:color w:val="auto"/>
          <w:kern w:val="0"/>
          <w:sz w:val="24"/>
          <w:szCs w:val="24"/>
          <w:highlight w:val="none"/>
          <w:shd w:val="clear" w:color="auto" w:fill="auto"/>
          <w:lang w:eastAsia="zh-CN"/>
        </w:rPr>
        <w:t>（</w:t>
      </w:r>
      <w:r>
        <w:rPr>
          <w:rFonts w:hint="eastAsia" w:asciiTheme="minorEastAsia" w:hAnsiTheme="minorEastAsia" w:eastAsiaTheme="minorEastAsia" w:cstheme="minorEastAsia"/>
          <w:color w:val="auto"/>
          <w:kern w:val="0"/>
          <w:sz w:val="24"/>
          <w:szCs w:val="24"/>
          <w:highlight w:val="none"/>
          <w:shd w:val="clear" w:color="auto" w:fill="auto"/>
          <w:lang w:val="en-US" w:eastAsia="zh-CN"/>
        </w:rPr>
        <w:t>9</w:t>
      </w:r>
      <w:r>
        <w:rPr>
          <w:rFonts w:hint="eastAsia" w:ascii="Arial" w:hAnsi="Arial" w:cs="Arial"/>
          <w:color w:val="auto"/>
          <w:kern w:val="0"/>
          <w:sz w:val="24"/>
          <w:szCs w:val="24"/>
          <w:highlight w:val="none"/>
          <w:shd w:val="clear" w:color="auto" w:fill="auto"/>
          <w:lang w:val="en-US" w:eastAsia="zh-CN"/>
        </w:rPr>
        <w:t>）</w:t>
      </w:r>
      <w:r>
        <w:rPr>
          <w:rFonts w:ascii="Arial" w:hAnsi="Arial" w:cs="Arial"/>
          <w:color w:val="auto"/>
          <w:kern w:val="0"/>
          <w:sz w:val="24"/>
          <w:szCs w:val="24"/>
          <w:highlight w:val="none"/>
          <w:shd w:val="clear" w:color="auto" w:fill="auto"/>
        </w:rPr>
        <w:t>《关于运用政府采购政策支持脱贫攻坚的通知》（财库【2019】27号文）。  </w:t>
      </w:r>
    </w:p>
    <w:p>
      <w:pPr>
        <w:keepNext w:val="0"/>
        <w:keepLines w:val="0"/>
        <w:pageBreakBefore w:val="0"/>
        <w:widowControl w:val="0"/>
        <w:shd w:val="clear"/>
        <w:kinsoku/>
        <w:wordWrap/>
        <w:overflowPunct/>
        <w:topLinePunct w:val="0"/>
        <w:autoSpaceDE/>
        <w:autoSpaceDN/>
        <w:bidi w:val="0"/>
        <w:adjustRightInd/>
        <w:snapToGrid/>
        <w:spacing w:line="360" w:lineRule="auto"/>
        <w:ind w:firstLine="300" w:firstLineChars="125"/>
        <w:textAlignment w:val="auto"/>
        <w:rPr>
          <w:rFonts w:hint="eastAsia" w:ascii="宋体" w:hAnsi="宋体" w:cs="宋体"/>
          <w:color w:val="auto"/>
          <w:sz w:val="24"/>
          <w:highlight w:val="none"/>
          <w:shd w:val="clear" w:color="auto" w:fill="auto"/>
          <w:lang w:val="en-US" w:eastAsia="zh-CN"/>
        </w:rPr>
      </w:pPr>
      <w:r>
        <w:rPr>
          <w:rFonts w:hint="default" w:ascii="宋体" w:hAnsi="宋体" w:cs="宋体"/>
          <w:color w:val="auto"/>
          <w:sz w:val="24"/>
          <w:highlight w:val="none"/>
          <w:shd w:val="clear" w:color="auto" w:fill="auto"/>
          <w:lang w:val="en-US" w:eastAsia="zh-CN"/>
        </w:rPr>
        <w:t>3.本项目的特定资格要求： </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bCs/>
          <w:color w:val="auto"/>
          <w:sz w:val="24"/>
          <w:szCs w:val="24"/>
          <w:highlight w:val="none"/>
          <w:shd w:val="clear" w:color="auto" w:fill="auto"/>
          <w:lang w:val="en-US" w:eastAsia="zh-CN"/>
        </w:rPr>
      </w:pPr>
      <w:r>
        <w:rPr>
          <w:rFonts w:hint="eastAsia" w:ascii="宋体" w:hAnsi="宋体" w:cs="宋体"/>
          <w:bCs/>
          <w:color w:val="auto"/>
          <w:sz w:val="24"/>
          <w:szCs w:val="24"/>
          <w:highlight w:val="none"/>
          <w:shd w:val="clear" w:color="auto" w:fill="auto"/>
          <w:lang w:val="en-US" w:eastAsia="zh-CN"/>
        </w:rPr>
        <w:t>（1）</w:t>
      </w:r>
      <w:r>
        <w:rPr>
          <w:rFonts w:hint="eastAsia" w:ascii="宋体" w:hAnsi="宋体" w:eastAsia="宋体" w:cs="宋体"/>
          <w:b w:val="0"/>
          <w:color w:val="auto"/>
          <w:kern w:val="2"/>
          <w:sz w:val="24"/>
          <w:szCs w:val="24"/>
          <w:highlight w:val="none"/>
          <w:shd w:val="clear" w:color="auto" w:fill="auto"/>
        </w:rPr>
        <w:t>提供有效的营业执照</w:t>
      </w:r>
      <w:r>
        <w:rPr>
          <w:rFonts w:hint="eastAsia" w:ascii="宋体" w:hAnsi="宋体" w:cs="宋体"/>
          <w:bCs/>
          <w:color w:val="auto"/>
          <w:sz w:val="24"/>
          <w:szCs w:val="24"/>
          <w:highlight w:val="none"/>
          <w:shd w:val="clear" w:color="auto" w:fill="auto"/>
          <w:lang w:val="en-US" w:eastAsia="zh-CN"/>
        </w:rPr>
        <w:t>；</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textAlignment w:val="auto"/>
        <w:rPr>
          <w:rFonts w:hint="default" w:ascii="宋体" w:hAnsi="宋体" w:cs="宋体"/>
          <w:bCs/>
          <w:color w:val="auto"/>
          <w:sz w:val="24"/>
          <w:szCs w:val="24"/>
          <w:highlight w:val="none"/>
          <w:shd w:val="clear" w:color="auto" w:fill="auto"/>
          <w:lang w:val="en-US" w:eastAsia="zh-CN"/>
        </w:rPr>
      </w:pPr>
      <w:r>
        <w:rPr>
          <w:rFonts w:hint="eastAsia" w:ascii="宋体" w:hAnsi="宋体" w:cs="宋体"/>
          <w:bCs/>
          <w:color w:val="auto"/>
          <w:sz w:val="24"/>
          <w:szCs w:val="24"/>
          <w:highlight w:val="none"/>
          <w:shd w:val="clear" w:color="auto" w:fill="auto"/>
          <w:lang w:val="en-US" w:eastAsia="zh-CN"/>
        </w:rPr>
        <w:t>（2）法人须提供法定代表人资格证明书及身份证或法人授权委托书及被授权人身份证；</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bCs/>
          <w:color w:val="auto"/>
          <w:sz w:val="24"/>
          <w:szCs w:val="24"/>
          <w:highlight w:val="none"/>
          <w:shd w:val="clear" w:color="auto" w:fill="auto"/>
          <w:lang w:val="en-US" w:eastAsia="zh-CN"/>
        </w:rPr>
      </w:pPr>
      <w:r>
        <w:rPr>
          <w:rFonts w:hint="eastAsia" w:ascii="宋体" w:hAnsi="宋体" w:cs="宋体"/>
          <w:bCs/>
          <w:color w:val="auto"/>
          <w:sz w:val="24"/>
          <w:szCs w:val="24"/>
          <w:highlight w:val="none"/>
          <w:shd w:val="clear" w:color="auto" w:fill="auto"/>
          <w:lang w:val="en-US" w:eastAsia="zh-CN"/>
        </w:rPr>
        <w:t>（3）</w:t>
      </w:r>
      <w:r>
        <w:rPr>
          <w:rFonts w:hint="default" w:ascii="宋体" w:hAnsi="宋体" w:eastAsia="宋体" w:cs="宋体"/>
          <w:bCs/>
          <w:color w:val="auto"/>
          <w:sz w:val="24"/>
          <w:szCs w:val="24"/>
          <w:highlight w:val="none"/>
          <w:shd w:val="clear" w:color="auto" w:fill="auto"/>
          <w:lang w:val="en-US" w:eastAsia="zh-CN"/>
        </w:rPr>
        <w:t>单位负责人为同一人或者存在直接控股、管理关系的不同</w:t>
      </w:r>
      <w:r>
        <w:rPr>
          <w:rFonts w:hint="eastAsia" w:ascii="宋体" w:hAnsi="宋体" w:cs="宋体"/>
          <w:bCs/>
          <w:color w:val="auto"/>
          <w:sz w:val="24"/>
          <w:szCs w:val="24"/>
          <w:highlight w:val="none"/>
          <w:shd w:val="clear" w:color="auto" w:fill="auto"/>
          <w:lang w:val="en-US" w:eastAsia="zh-CN"/>
        </w:rPr>
        <w:t>投标人</w:t>
      </w:r>
      <w:r>
        <w:rPr>
          <w:rFonts w:hint="default" w:ascii="宋体" w:hAnsi="宋体" w:eastAsia="宋体" w:cs="宋体"/>
          <w:bCs/>
          <w:color w:val="auto"/>
          <w:sz w:val="24"/>
          <w:szCs w:val="24"/>
          <w:highlight w:val="none"/>
          <w:shd w:val="clear" w:color="auto" w:fill="auto"/>
          <w:lang w:val="en-US" w:eastAsia="zh-CN"/>
        </w:rPr>
        <w:t>，不得参加同一合同项下的政府采购活动。</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bCs/>
          <w:color w:val="auto"/>
          <w:sz w:val="24"/>
          <w:szCs w:val="24"/>
          <w:highlight w:val="none"/>
          <w:shd w:val="clear" w:color="auto" w:fill="auto"/>
          <w:lang w:val="en-US" w:eastAsia="zh-CN"/>
        </w:rPr>
      </w:pPr>
      <w:r>
        <w:rPr>
          <w:rFonts w:hint="eastAsia" w:ascii="宋体" w:hAnsi="宋体" w:eastAsia="宋体" w:cs="宋体"/>
          <w:bCs/>
          <w:color w:val="auto"/>
          <w:sz w:val="24"/>
          <w:szCs w:val="24"/>
          <w:highlight w:val="none"/>
          <w:shd w:val="clear" w:color="auto" w:fill="auto"/>
          <w:lang w:val="en-US" w:eastAsia="zh-CN"/>
        </w:rPr>
        <w:t>（</w:t>
      </w:r>
      <w:r>
        <w:rPr>
          <w:rFonts w:hint="eastAsia" w:ascii="宋体" w:hAnsi="宋体" w:cs="宋体"/>
          <w:bCs/>
          <w:color w:val="auto"/>
          <w:sz w:val="24"/>
          <w:szCs w:val="24"/>
          <w:highlight w:val="none"/>
          <w:shd w:val="clear" w:color="auto" w:fill="auto"/>
          <w:lang w:val="en-US" w:eastAsia="zh-CN"/>
        </w:rPr>
        <w:t>4</w:t>
      </w:r>
      <w:r>
        <w:rPr>
          <w:rFonts w:hint="eastAsia" w:ascii="宋体" w:hAnsi="宋体" w:eastAsia="宋体" w:cs="宋体"/>
          <w:bCs/>
          <w:color w:val="auto"/>
          <w:sz w:val="24"/>
          <w:szCs w:val="24"/>
          <w:highlight w:val="none"/>
          <w:shd w:val="clear" w:color="auto" w:fill="auto"/>
          <w:lang w:val="en-US" w:eastAsia="zh-CN"/>
        </w:rPr>
        <w:t>）</w:t>
      </w:r>
      <w:r>
        <w:rPr>
          <w:rFonts w:hint="default" w:ascii="宋体" w:hAnsi="宋体" w:eastAsia="宋体" w:cs="宋体"/>
          <w:bCs/>
          <w:color w:val="auto"/>
          <w:sz w:val="24"/>
          <w:szCs w:val="24"/>
          <w:highlight w:val="none"/>
          <w:shd w:val="clear" w:color="auto" w:fill="auto"/>
          <w:lang w:val="en-US" w:eastAsia="zh-CN"/>
        </w:rPr>
        <w:t>未被“信用中国”（www.creditchina.gov.cn）、中国政府采购网（www.ccgp.gov.cn）列入失信被执行人、重大税收违法案件当事人名单、政府采购严重违法失信行为记录名单。</w:t>
      </w:r>
    </w:p>
    <w:p>
      <w:pPr>
        <w:pStyle w:val="12"/>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Cs/>
          <w:color w:val="auto"/>
          <w:kern w:val="2"/>
          <w:sz w:val="24"/>
          <w:szCs w:val="24"/>
          <w:highlight w:val="none"/>
          <w:shd w:val="clear" w:color="auto" w:fill="auto"/>
          <w:lang w:val="en-US" w:eastAsia="zh-CN" w:bidi="ar-SA"/>
        </w:rPr>
      </w:pPr>
      <w:r>
        <w:rPr>
          <w:rFonts w:hint="eastAsia" w:ascii="宋体" w:hAnsi="宋体" w:eastAsia="宋体" w:cs="宋体"/>
          <w:bCs/>
          <w:color w:val="auto"/>
          <w:kern w:val="2"/>
          <w:sz w:val="24"/>
          <w:szCs w:val="24"/>
          <w:highlight w:val="none"/>
          <w:shd w:val="clear" w:color="auto" w:fill="auto"/>
          <w:lang w:val="en-US" w:eastAsia="zh-CN" w:bidi="ar-SA"/>
        </w:rPr>
        <w:t>（5）提供有效的食品经营许可证或食品生产许可证</w:t>
      </w:r>
    </w:p>
    <w:p>
      <w:pPr>
        <w:keepNext w:val="0"/>
        <w:keepLines w:val="0"/>
        <w:pageBreakBefore w:val="0"/>
        <w:widowControl w:val="0"/>
        <w:shd w:val="clear"/>
        <w:kinsoku/>
        <w:wordWrap/>
        <w:overflowPunct/>
        <w:topLinePunct w:val="0"/>
        <w:autoSpaceDE/>
        <w:autoSpaceDN/>
        <w:bidi w:val="0"/>
        <w:adjustRightInd/>
        <w:snapToGrid/>
        <w:spacing w:line="360" w:lineRule="auto"/>
        <w:ind w:firstLine="300" w:firstLineChars="125"/>
        <w:textAlignment w:val="auto"/>
        <w:rPr>
          <w:rFonts w:hint="default" w:ascii="宋体" w:hAnsi="宋体" w:eastAsia="宋体" w:cs="宋体"/>
          <w:bCs/>
          <w:color w:val="auto"/>
          <w:kern w:val="2"/>
          <w:sz w:val="24"/>
          <w:szCs w:val="24"/>
          <w:highlight w:val="none"/>
          <w:shd w:val="clear" w:color="auto" w:fill="auto"/>
          <w:lang w:val="en-US" w:eastAsia="zh-CN" w:bidi="ar-SA"/>
        </w:rPr>
      </w:pPr>
      <w:r>
        <w:rPr>
          <w:rFonts w:hint="default" w:ascii="宋体" w:hAnsi="宋体" w:eastAsia="宋体" w:cs="宋体"/>
          <w:bCs/>
          <w:color w:val="auto"/>
          <w:kern w:val="2"/>
          <w:sz w:val="24"/>
          <w:szCs w:val="24"/>
          <w:highlight w:val="none"/>
          <w:shd w:val="clear" w:color="auto" w:fill="auto"/>
          <w:lang w:val="en-US" w:eastAsia="zh-CN" w:bidi="ar-SA"/>
        </w:rPr>
        <w:t>三、获取</w:t>
      </w:r>
      <w:r>
        <w:rPr>
          <w:rFonts w:hint="eastAsia" w:ascii="宋体" w:hAnsi="宋体" w:eastAsia="宋体" w:cs="宋体"/>
          <w:bCs/>
          <w:color w:val="auto"/>
          <w:kern w:val="2"/>
          <w:sz w:val="24"/>
          <w:szCs w:val="24"/>
          <w:highlight w:val="none"/>
          <w:shd w:val="clear" w:color="auto" w:fill="auto"/>
          <w:lang w:val="en-US" w:eastAsia="zh-CN" w:bidi="ar-SA"/>
        </w:rPr>
        <w:t>（下载）采购</w:t>
      </w:r>
      <w:r>
        <w:rPr>
          <w:rFonts w:hint="default" w:ascii="宋体" w:hAnsi="宋体" w:eastAsia="宋体" w:cs="宋体"/>
          <w:bCs/>
          <w:color w:val="auto"/>
          <w:kern w:val="2"/>
          <w:sz w:val="24"/>
          <w:szCs w:val="24"/>
          <w:highlight w:val="none"/>
          <w:shd w:val="clear" w:color="auto" w:fill="auto"/>
          <w:lang w:val="en-US" w:eastAsia="zh-CN" w:bidi="ar-SA"/>
        </w:rPr>
        <w:t>文件</w:t>
      </w:r>
    </w:p>
    <w:p>
      <w:pPr>
        <w:keepNext w:val="0"/>
        <w:keepLines w:val="0"/>
        <w:pageBreakBefore w:val="0"/>
        <w:widowControl w:val="0"/>
        <w:shd w:val="clear"/>
        <w:kinsoku/>
        <w:wordWrap/>
        <w:overflowPunct/>
        <w:topLinePunct w:val="0"/>
        <w:autoSpaceDE/>
        <w:autoSpaceDN/>
        <w:bidi w:val="0"/>
        <w:adjustRightInd/>
        <w:snapToGrid/>
        <w:spacing w:line="360" w:lineRule="auto"/>
        <w:ind w:firstLine="300" w:firstLineChars="125"/>
        <w:textAlignment w:val="auto"/>
        <w:rPr>
          <w:rFonts w:hint="eastAsia" w:ascii="宋体" w:hAnsi="宋体" w:cs="宋体"/>
          <w:color w:val="auto"/>
          <w:sz w:val="24"/>
          <w:highlight w:val="none"/>
          <w:shd w:val="clear" w:color="auto" w:fill="auto"/>
          <w:lang w:val="en-US" w:eastAsia="zh-CN"/>
        </w:rPr>
      </w:pPr>
      <w:r>
        <w:rPr>
          <w:rFonts w:hint="default" w:ascii="宋体" w:hAnsi="宋体" w:cs="宋体"/>
          <w:color w:val="auto"/>
          <w:sz w:val="24"/>
          <w:highlight w:val="none"/>
          <w:shd w:val="clear" w:color="auto" w:fill="auto"/>
          <w:lang w:val="en-US" w:eastAsia="zh-CN"/>
        </w:rPr>
        <w:t>1、时间：202</w:t>
      </w:r>
      <w:r>
        <w:rPr>
          <w:rFonts w:hint="eastAsia" w:ascii="宋体" w:hAnsi="宋体" w:cs="宋体"/>
          <w:color w:val="auto"/>
          <w:sz w:val="24"/>
          <w:highlight w:val="none"/>
          <w:shd w:val="clear" w:color="auto" w:fill="auto"/>
          <w:lang w:val="en-US" w:eastAsia="zh-CN"/>
        </w:rPr>
        <w:t>3</w:t>
      </w:r>
      <w:r>
        <w:rPr>
          <w:rFonts w:hint="default" w:ascii="宋体" w:hAnsi="宋体" w:cs="宋体"/>
          <w:color w:val="auto"/>
          <w:sz w:val="24"/>
          <w:highlight w:val="none"/>
          <w:shd w:val="clear" w:color="auto" w:fill="auto"/>
          <w:lang w:val="en-US" w:eastAsia="zh-CN"/>
        </w:rPr>
        <w:t>年</w:t>
      </w:r>
      <w:r>
        <w:rPr>
          <w:rFonts w:hint="eastAsia" w:ascii="宋体" w:hAnsi="宋体" w:cs="宋体"/>
          <w:color w:val="auto"/>
          <w:sz w:val="24"/>
          <w:highlight w:val="none"/>
          <w:shd w:val="clear" w:color="auto" w:fill="auto"/>
          <w:lang w:val="en-US" w:eastAsia="zh-CN"/>
        </w:rPr>
        <w:t>3月14日</w:t>
      </w:r>
      <w:r>
        <w:rPr>
          <w:rFonts w:hint="default" w:ascii="宋体" w:hAnsi="宋体" w:cs="宋体"/>
          <w:color w:val="auto"/>
          <w:sz w:val="24"/>
          <w:highlight w:val="none"/>
          <w:shd w:val="clear" w:color="auto" w:fill="auto"/>
          <w:lang w:val="en-US" w:eastAsia="zh-CN"/>
        </w:rPr>
        <w:t>至202</w:t>
      </w:r>
      <w:r>
        <w:rPr>
          <w:rFonts w:hint="eastAsia" w:ascii="宋体" w:hAnsi="宋体" w:cs="宋体"/>
          <w:color w:val="auto"/>
          <w:sz w:val="24"/>
          <w:highlight w:val="none"/>
          <w:shd w:val="clear" w:color="auto" w:fill="auto"/>
          <w:lang w:val="en-US" w:eastAsia="zh-CN"/>
        </w:rPr>
        <w:t>3</w:t>
      </w:r>
      <w:r>
        <w:rPr>
          <w:rFonts w:hint="default" w:ascii="宋体" w:hAnsi="宋体" w:cs="宋体"/>
          <w:color w:val="auto"/>
          <w:sz w:val="24"/>
          <w:highlight w:val="none"/>
          <w:shd w:val="clear" w:color="auto" w:fill="auto"/>
          <w:lang w:val="en-US" w:eastAsia="zh-CN"/>
        </w:rPr>
        <w:t>年</w:t>
      </w:r>
      <w:r>
        <w:rPr>
          <w:rFonts w:hint="eastAsia" w:ascii="宋体" w:hAnsi="宋体" w:cs="宋体"/>
          <w:color w:val="auto"/>
          <w:sz w:val="24"/>
          <w:highlight w:val="none"/>
          <w:shd w:val="clear" w:color="auto" w:fill="auto"/>
          <w:lang w:val="en-US" w:eastAsia="zh-CN"/>
        </w:rPr>
        <w:t>3月21日</w:t>
      </w:r>
      <w:r>
        <w:rPr>
          <w:rFonts w:hint="default" w:ascii="宋体" w:hAnsi="宋体" w:cs="宋体"/>
          <w:color w:val="auto"/>
          <w:sz w:val="24"/>
          <w:highlight w:val="none"/>
          <w:shd w:val="clear" w:color="auto" w:fill="auto"/>
          <w:lang w:val="en-US" w:eastAsia="zh-CN"/>
        </w:rPr>
        <w:t>，每天上午</w:t>
      </w:r>
      <w:r>
        <w:rPr>
          <w:rFonts w:hint="eastAsia" w:ascii="宋体" w:hAnsi="宋体" w:cs="宋体"/>
          <w:color w:val="auto"/>
          <w:sz w:val="24"/>
          <w:highlight w:val="none"/>
          <w:shd w:val="clear" w:color="auto" w:fill="auto"/>
          <w:lang w:val="en-US" w:eastAsia="zh-CN"/>
        </w:rPr>
        <w:t>10</w:t>
      </w:r>
      <w:r>
        <w:rPr>
          <w:rFonts w:hint="default" w:ascii="宋体" w:hAnsi="宋体" w:cs="宋体"/>
          <w:color w:val="auto"/>
          <w:sz w:val="24"/>
          <w:highlight w:val="none"/>
          <w:shd w:val="clear" w:color="auto" w:fill="auto"/>
          <w:lang w:val="en-US" w:eastAsia="zh-CN"/>
        </w:rPr>
        <w:t>:</w:t>
      </w:r>
      <w:r>
        <w:rPr>
          <w:rFonts w:hint="eastAsia" w:ascii="宋体" w:hAnsi="宋体" w:cs="宋体"/>
          <w:color w:val="auto"/>
          <w:sz w:val="24"/>
          <w:highlight w:val="none"/>
          <w:shd w:val="clear" w:color="auto" w:fill="auto"/>
          <w:lang w:val="en-US" w:eastAsia="zh-CN"/>
        </w:rPr>
        <w:t>0</w:t>
      </w:r>
      <w:r>
        <w:rPr>
          <w:rFonts w:hint="default" w:ascii="宋体" w:hAnsi="宋体" w:cs="宋体"/>
          <w:color w:val="auto"/>
          <w:sz w:val="24"/>
          <w:highlight w:val="none"/>
          <w:shd w:val="clear" w:color="auto" w:fill="auto"/>
          <w:lang w:val="en-US" w:eastAsia="zh-CN"/>
        </w:rPr>
        <w:t>0至1</w:t>
      </w:r>
      <w:r>
        <w:rPr>
          <w:rFonts w:hint="eastAsia" w:ascii="宋体" w:hAnsi="宋体" w:cs="宋体"/>
          <w:color w:val="auto"/>
          <w:sz w:val="24"/>
          <w:highlight w:val="none"/>
          <w:shd w:val="clear" w:color="auto" w:fill="auto"/>
          <w:lang w:val="en-US" w:eastAsia="zh-CN"/>
        </w:rPr>
        <w:t>4</w:t>
      </w:r>
      <w:r>
        <w:rPr>
          <w:rFonts w:hint="default" w:ascii="宋体" w:hAnsi="宋体" w:cs="宋体"/>
          <w:color w:val="auto"/>
          <w:sz w:val="24"/>
          <w:highlight w:val="none"/>
          <w:shd w:val="clear" w:color="auto" w:fill="auto"/>
          <w:lang w:val="en-US" w:eastAsia="zh-CN"/>
        </w:rPr>
        <w:t>:</w:t>
      </w:r>
      <w:r>
        <w:rPr>
          <w:rFonts w:hint="eastAsia" w:ascii="宋体" w:hAnsi="宋体" w:cs="宋体"/>
          <w:color w:val="auto"/>
          <w:sz w:val="24"/>
          <w:highlight w:val="none"/>
          <w:shd w:val="clear" w:color="auto" w:fill="auto"/>
          <w:lang w:val="en-US" w:eastAsia="zh-CN"/>
        </w:rPr>
        <w:t>00</w:t>
      </w:r>
      <w:r>
        <w:rPr>
          <w:rFonts w:hint="default" w:ascii="宋体" w:hAnsi="宋体" w:cs="宋体"/>
          <w:color w:val="auto"/>
          <w:sz w:val="24"/>
          <w:highlight w:val="none"/>
          <w:shd w:val="clear" w:color="auto" w:fill="auto"/>
          <w:lang w:val="en-US" w:eastAsia="zh-CN"/>
        </w:rPr>
        <w:t>，下午</w:t>
      </w:r>
      <w:r>
        <w:rPr>
          <w:rFonts w:hint="eastAsia" w:ascii="宋体" w:hAnsi="宋体" w:cs="宋体"/>
          <w:color w:val="auto"/>
          <w:sz w:val="24"/>
          <w:highlight w:val="none"/>
          <w:shd w:val="clear" w:color="auto" w:fill="auto"/>
          <w:lang w:val="en-US" w:eastAsia="zh-CN"/>
        </w:rPr>
        <w:t>16:30</w:t>
      </w:r>
      <w:r>
        <w:rPr>
          <w:rFonts w:hint="default" w:ascii="宋体" w:hAnsi="宋体" w:cs="宋体"/>
          <w:color w:val="auto"/>
          <w:sz w:val="24"/>
          <w:highlight w:val="none"/>
          <w:shd w:val="clear" w:color="auto" w:fill="auto"/>
          <w:lang w:val="en-US" w:eastAsia="zh-CN"/>
        </w:rPr>
        <w:t>至</w:t>
      </w:r>
      <w:r>
        <w:rPr>
          <w:rFonts w:hint="eastAsia" w:ascii="宋体" w:hAnsi="宋体" w:cs="宋体"/>
          <w:color w:val="auto"/>
          <w:sz w:val="24"/>
          <w:highlight w:val="none"/>
          <w:shd w:val="clear" w:color="auto" w:fill="auto"/>
          <w:lang w:val="en-US" w:eastAsia="zh-CN"/>
        </w:rPr>
        <w:t>19</w:t>
      </w:r>
      <w:r>
        <w:rPr>
          <w:rFonts w:hint="default" w:ascii="宋体" w:hAnsi="宋体" w:cs="宋体"/>
          <w:color w:val="auto"/>
          <w:sz w:val="24"/>
          <w:highlight w:val="none"/>
          <w:shd w:val="clear" w:color="auto" w:fill="auto"/>
          <w:lang w:val="en-US" w:eastAsia="zh-CN"/>
        </w:rPr>
        <w:t>:30（北京时间，线上获取法定节假日均可，线下获取文件法定节假日除外）</w:t>
      </w:r>
    </w:p>
    <w:p>
      <w:pPr>
        <w:keepNext w:val="0"/>
        <w:keepLines w:val="0"/>
        <w:pageBreakBefore w:val="0"/>
        <w:widowControl w:val="0"/>
        <w:shd w:val="clear"/>
        <w:kinsoku/>
        <w:wordWrap/>
        <w:overflowPunct/>
        <w:topLinePunct w:val="0"/>
        <w:autoSpaceDE/>
        <w:autoSpaceDN/>
        <w:bidi w:val="0"/>
        <w:adjustRightInd/>
        <w:snapToGrid/>
        <w:spacing w:line="360" w:lineRule="auto"/>
        <w:ind w:firstLine="300" w:firstLineChars="125"/>
        <w:textAlignment w:val="auto"/>
        <w:rPr>
          <w:rFonts w:hint="eastAsia" w:ascii="宋体" w:hAnsi="宋体" w:cs="宋体"/>
          <w:color w:val="auto"/>
          <w:sz w:val="24"/>
          <w:highlight w:val="none"/>
          <w:shd w:val="clear" w:color="auto" w:fill="auto"/>
          <w:lang w:val="en-US" w:eastAsia="zh-CN"/>
        </w:rPr>
      </w:pPr>
      <w:r>
        <w:rPr>
          <w:rFonts w:hint="default" w:ascii="宋体" w:hAnsi="宋体" w:cs="宋体"/>
          <w:color w:val="auto"/>
          <w:sz w:val="24"/>
          <w:highlight w:val="none"/>
          <w:shd w:val="clear" w:color="auto" w:fill="auto"/>
          <w:lang w:val="en-US" w:eastAsia="zh-CN"/>
        </w:rPr>
        <w:t>2、地点（网址）</w:t>
      </w:r>
      <w:r>
        <w:rPr>
          <w:rFonts w:hint="eastAsia" w:ascii="宋体" w:hAnsi="宋体" w:cs="宋体"/>
          <w:color w:val="auto"/>
          <w:sz w:val="24"/>
          <w:highlight w:val="none"/>
          <w:shd w:val="clear" w:color="auto" w:fill="auto"/>
          <w:lang w:val="en-US" w:eastAsia="zh-CN"/>
        </w:rPr>
        <w:t>：</w:t>
      </w:r>
      <w:r>
        <w:rPr>
          <w:rFonts w:hint="default" w:ascii="宋体" w:hAnsi="宋体" w:cs="宋体"/>
          <w:color w:val="auto"/>
          <w:sz w:val="24"/>
          <w:szCs w:val="22"/>
          <w:highlight w:val="none"/>
          <w:shd w:val="clear" w:color="auto" w:fill="auto"/>
          <w:lang w:val="en-US" w:eastAsia="zh-CN"/>
        </w:rPr>
        <w:t>供应商登陆政采云平台http://www.zcygov.cn/，在线申请获取采购文件（登录政府采购云平台 → 项目采购 → 获取采购文件 → 申请，审核通过后可下载</w:t>
      </w:r>
      <w:r>
        <w:rPr>
          <w:rFonts w:hint="eastAsia" w:ascii="宋体" w:hAnsi="宋体" w:cs="宋体"/>
          <w:color w:val="auto"/>
          <w:sz w:val="24"/>
          <w:szCs w:val="22"/>
          <w:highlight w:val="none"/>
          <w:shd w:val="clear" w:color="auto" w:fill="auto"/>
          <w:lang w:val="en-US" w:eastAsia="zh-CN"/>
        </w:rPr>
        <w:t>磋商文件</w:t>
      </w:r>
      <w:r>
        <w:rPr>
          <w:rFonts w:hint="default" w:ascii="宋体" w:hAnsi="宋体" w:cs="宋体"/>
          <w:color w:val="auto"/>
          <w:sz w:val="24"/>
          <w:szCs w:val="22"/>
          <w:highlight w:val="none"/>
          <w:shd w:val="clear" w:color="auto" w:fill="auto"/>
          <w:lang w:val="en-US" w:eastAsia="zh-CN"/>
        </w:rPr>
        <w:t>，如有操作性问题，可与政采云在线客服进行咨询，咨询电话：400-881-7190）</w:t>
      </w:r>
    </w:p>
    <w:p>
      <w:pPr>
        <w:keepNext w:val="0"/>
        <w:keepLines w:val="0"/>
        <w:pageBreakBefore w:val="0"/>
        <w:widowControl w:val="0"/>
        <w:shd w:val="clear"/>
        <w:kinsoku/>
        <w:wordWrap/>
        <w:overflowPunct/>
        <w:topLinePunct w:val="0"/>
        <w:autoSpaceDE/>
        <w:autoSpaceDN/>
        <w:bidi w:val="0"/>
        <w:adjustRightInd/>
        <w:snapToGrid/>
        <w:spacing w:line="360" w:lineRule="auto"/>
        <w:ind w:firstLine="300" w:firstLineChars="125"/>
        <w:textAlignment w:val="auto"/>
        <w:rPr>
          <w:rFonts w:hint="default" w:ascii="宋体" w:hAnsi="宋体" w:cs="宋体"/>
          <w:color w:val="auto"/>
          <w:sz w:val="24"/>
          <w:highlight w:val="none"/>
          <w:shd w:val="clear" w:color="auto" w:fill="auto"/>
          <w:lang w:val="en-US" w:eastAsia="zh-CN"/>
        </w:rPr>
      </w:pPr>
      <w:r>
        <w:rPr>
          <w:rFonts w:hint="default" w:ascii="宋体" w:hAnsi="宋体" w:cs="宋体"/>
          <w:color w:val="auto"/>
          <w:sz w:val="24"/>
          <w:highlight w:val="none"/>
          <w:shd w:val="clear" w:color="auto" w:fill="auto"/>
          <w:lang w:val="en-US" w:eastAsia="zh-CN"/>
        </w:rPr>
        <w:t>3、获取方式：线上获取 </w:t>
      </w:r>
    </w:p>
    <w:p>
      <w:pPr>
        <w:keepNext w:val="0"/>
        <w:keepLines w:val="0"/>
        <w:pageBreakBefore w:val="0"/>
        <w:widowControl w:val="0"/>
        <w:shd w:val="clear"/>
        <w:kinsoku/>
        <w:wordWrap/>
        <w:overflowPunct/>
        <w:topLinePunct w:val="0"/>
        <w:autoSpaceDE/>
        <w:autoSpaceDN/>
        <w:bidi w:val="0"/>
        <w:adjustRightInd/>
        <w:snapToGrid/>
        <w:spacing w:line="360" w:lineRule="auto"/>
        <w:ind w:firstLine="300" w:firstLineChars="125"/>
        <w:textAlignment w:val="auto"/>
        <w:rPr>
          <w:rFonts w:hint="eastAsia" w:ascii="宋体" w:hAnsi="宋体" w:cs="宋体"/>
          <w:color w:val="auto"/>
          <w:sz w:val="24"/>
          <w:highlight w:val="none"/>
          <w:shd w:val="clear" w:color="auto" w:fill="auto"/>
          <w:lang w:val="en-US" w:eastAsia="zh-CN"/>
        </w:rPr>
      </w:pPr>
      <w:r>
        <w:rPr>
          <w:rFonts w:hint="default" w:ascii="宋体" w:hAnsi="宋体" w:cs="宋体"/>
          <w:color w:val="auto"/>
          <w:sz w:val="24"/>
          <w:highlight w:val="none"/>
          <w:shd w:val="clear" w:color="auto" w:fill="auto"/>
          <w:lang w:val="en-US" w:eastAsia="zh-CN"/>
        </w:rPr>
        <w:t>4、售价（元）：</w:t>
      </w:r>
      <w:r>
        <w:rPr>
          <w:rFonts w:hint="eastAsia" w:ascii="宋体" w:hAnsi="宋体" w:cs="宋体"/>
          <w:color w:val="auto"/>
          <w:sz w:val="24"/>
          <w:highlight w:val="none"/>
          <w:shd w:val="clear" w:color="auto" w:fill="auto"/>
          <w:lang w:val="en-US" w:eastAsia="zh-CN"/>
        </w:rPr>
        <w:t>0元</w:t>
      </w:r>
    </w:p>
    <w:p>
      <w:pPr>
        <w:spacing w:line="360" w:lineRule="auto"/>
        <w:ind w:firstLine="300" w:firstLineChars="125"/>
        <w:rPr>
          <w:rFonts w:hint="eastAsia" w:ascii="宋体" w:hAnsi="宋体" w:cs="宋体"/>
          <w:color w:val="auto"/>
          <w:sz w:val="24"/>
          <w:lang w:val="en-GB"/>
        </w:rPr>
      </w:pPr>
      <w:r>
        <w:rPr>
          <w:rFonts w:hint="eastAsia" w:ascii="宋体" w:hAnsi="宋体" w:cs="宋体"/>
          <w:color w:val="auto"/>
          <w:sz w:val="24"/>
          <w:highlight w:val="none"/>
          <w:shd w:val="clear" w:color="auto" w:fill="auto"/>
          <w:lang w:val="en-GB" w:eastAsia="zh-CN"/>
        </w:rPr>
        <w:t>四、</w:t>
      </w:r>
      <w:r>
        <w:rPr>
          <w:rFonts w:hint="eastAsia" w:ascii="宋体" w:hAnsi="宋体" w:cs="宋体"/>
          <w:color w:val="auto"/>
          <w:sz w:val="24"/>
          <w:lang w:val="en-GB"/>
        </w:rPr>
        <w:t>提交</w:t>
      </w:r>
      <w:r>
        <w:rPr>
          <w:rFonts w:hint="eastAsia" w:ascii="宋体" w:hAnsi="宋体" w:cs="宋体"/>
          <w:color w:val="auto"/>
          <w:sz w:val="24"/>
          <w:lang w:val="en-GB" w:eastAsia="zh-CN"/>
        </w:rPr>
        <w:t>响应文件</w:t>
      </w:r>
      <w:r>
        <w:rPr>
          <w:rFonts w:hint="eastAsia" w:ascii="宋体" w:hAnsi="宋体" w:cs="宋体"/>
          <w:color w:val="auto"/>
          <w:sz w:val="24"/>
          <w:lang w:val="en-GB"/>
        </w:rPr>
        <w:t>截止时间、开标时间和地点</w:t>
      </w:r>
    </w:p>
    <w:p>
      <w:pPr>
        <w:pStyle w:val="19"/>
        <w:spacing w:before="0" w:beforeAutospacing="0" w:after="0" w:afterAutospacing="0" w:line="360" w:lineRule="auto"/>
        <w:ind w:firstLine="240" w:firstLineChars="100"/>
        <w:rPr>
          <w:rFonts w:hint="eastAsia"/>
          <w:color w:val="auto"/>
          <w:kern w:val="2"/>
          <w:lang w:val="en-GB"/>
        </w:rPr>
      </w:pPr>
      <w:r>
        <w:rPr>
          <w:rFonts w:hint="eastAsia"/>
          <w:color w:val="auto"/>
          <w:kern w:val="2"/>
          <w:lang w:val="en-GB"/>
        </w:rPr>
        <w:t>提交</w:t>
      </w:r>
      <w:r>
        <w:rPr>
          <w:rFonts w:hint="eastAsia"/>
          <w:color w:val="auto"/>
          <w:kern w:val="2"/>
          <w:lang w:val="en-GB" w:eastAsia="zh-CN"/>
        </w:rPr>
        <w:t>响应文件</w:t>
      </w:r>
      <w:r>
        <w:rPr>
          <w:rFonts w:hint="eastAsia"/>
          <w:color w:val="auto"/>
          <w:kern w:val="2"/>
          <w:lang w:val="en-GB"/>
        </w:rPr>
        <w:t>截止时间：</w:t>
      </w:r>
      <w:r>
        <w:rPr>
          <w:rFonts w:hint="eastAsia"/>
          <w:color w:val="auto"/>
          <w:kern w:val="2"/>
          <w:lang w:val="en-GB" w:eastAsia="zh-CN"/>
        </w:rPr>
        <w:t>2023年3月2</w:t>
      </w:r>
      <w:r>
        <w:rPr>
          <w:rFonts w:hint="eastAsia"/>
          <w:color w:val="auto"/>
          <w:kern w:val="2"/>
          <w:lang w:val="en-US" w:eastAsia="zh-CN"/>
        </w:rPr>
        <w:t>4</w:t>
      </w:r>
      <w:r>
        <w:rPr>
          <w:rFonts w:hint="eastAsia"/>
          <w:color w:val="auto"/>
          <w:kern w:val="2"/>
          <w:lang w:val="en-GB" w:eastAsia="zh-CN"/>
        </w:rPr>
        <w:t>日11:00</w:t>
      </w:r>
      <w:r>
        <w:rPr>
          <w:rFonts w:hint="eastAsia"/>
          <w:color w:val="auto"/>
          <w:kern w:val="2"/>
          <w:lang w:val="en-GB"/>
        </w:rPr>
        <w:t>（北京时间）</w:t>
      </w:r>
    </w:p>
    <w:p>
      <w:pPr>
        <w:pStyle w:val="19"/>
        <w:spacing w:before="0" w:beforeAutospacing="0" w:after="0" w:afterAutospacing="0" w:line="360" w:lineRule="auto"/>
        <w:ind w:firstLine="240" w:firstLineChars="100"/>
        <w:rPr>
          <w:rFonts w:hint="eastAsia"/>
          <w:color w:val="auto"/>
          <w:kern w:val="2"/>
          <w:lang w:val="en-GB"/>
        </w:rPr>
      </w:pPr>
      <w:r>
        <w:rPr>
          <w:rFonts w:hint="eastAsia"/>
          <w:color w:val="auto"/>
          <w:kern w:val="2"/>
          <w:lang w:val="en-GB"/>
        </w:rPr>
        <w:t>投标地点：政采云开标大厅（https://www.zcygov.cn在线投标）</w:t>
      </w:r>
    </w:p>
    <w:p>
      <w:pPr>
        <w:pStyle w:val="19"/>
        <w:spacing w:before="0" w:beforeAutospacing="0" w:after="0" w:afterAutospacing="0" w:line="360" w:lineRule="auto"/>
        <w:ind w:firstLine="240" w:firstLineChars="100"/>
        <w:rPr>
          <w:rFonts w:hint="eastAsia"/>
          <w:color w:val="auto"/>
          <w:kern w:val="2"/>
          <w:lang w:val="en-GB"/>
        </w:rPr>
      </w:pPr>
      <w:r>
        <w:rPr>
          <w:rFonts w:hint="eastAsia"/>
          <w:color w:val="auto"/>
          <w:kern w:val="2"/>
          <w:lang w:val="en-GB"/>
        </w:rPr>
        <w:t>开标时间：</w:t>
      </w:r>
      <w:r>
        <w:rPr>
          <w:rFonts w:hint="eastAsia"/>
          <w:color w:val="auto"/>
          <w:kern w:val="2"/>
          <w:lang w:val="en-GB" w:eastAsia="zh-CN"/>
        </w:rPr>
        <w:t>2023年3月2</w:t>
      </w:r>
      <w:r>
        <w:rPr>
          <w:rFonts w:hint="eastAsia"/>
          <w:color w:val="auto"/>
          <w:kern w:val="2"/>
          <w:lang w:val="en-US" w:eastAsia="zh-CN"/>
        </w:rPr>
        <w:t>4</w:t>
      </w:r>
      <w:r>
        <w:rPr>
          <w:rFonts w:hint="eastAsia"/>
          <w:color w:val="auto"/>
          <w:kern w:val="2"/>
          <w:lang w:val="en-GB" w:eastAsia="zh-CN"/>
        </w:rPr>
        <w:t>日11:00</w:t>
      </w:r>
      <w:r>
        <w:rPr>
          <w:rFonts w:hint="eastAsia"/>
          <w:color w:val="auto"/>
          <w:kern w:val="2"/>
          <w:lang w:val="en-GB"/>
        </w:rPr>
        <w:t>（北京时间）</w:t>
      </w:r>
    </w:p>
    <w:p>
      <w:pPr>
        <w:keepNext w:val="0"/>
        <w:keepLines w:val="0"/>
        <w:pageBreakBefore w:val="0"/>
        <w:widowControl w:val="0"/>
        <w:shd w:val="clear"/>
        <w:kinsoku/>
        <w:wordWrap/>
        <w:overflowPunct/>
        <w:topLinePunct w:val="0"/>
        <w:autoSpaceDE/>
        <w:autoSpaceDN/>
        <w:bidi w:val="0"/>
        <w:adjustRightInd/>
        <w:snapToGrid/>
        <w:spacing w:line="360" w:lineRule="auto"/>
        <w:ind w:firstLine="240" w:firstLineChars="100"/>
        <w:textAlignment w:val="auto"/>
        <w:rPr>
          <w:rFonts w:hint="eastAsia" w:ascii="宋体" w:hAnsi="宋体" w:cs="宋体"/>
          <w:color w:val="auto"/>
          <w:sz w:val="24"/>
          <w:highlight w:val="none"/>
          <w:shd w:val="clear" w:color="auto" w:fill="auto"/>
          <w:lang w:val="en-GB" w:eastAsia="zh-CN"/>
        </w:rPr>
      </w:pPr>
      <w:r>
        <w:rPr>
          <w:rFonts w:hint="eastAsia"/>
          <w:color w:val="auto"/>
          <w:kern w:val="2"/>
          <w:sz w:val="24"/>
          <w:szCs w:val="24"/>
          <w:lang w:val="en-GB"/>
        </w:rPr>
        <w:t>开标地点：政采云开标大厅（https://www.zcygov.cn在线投标）</w:t>
      </w:r>
      <w:r>
        <w:rPr>
          <w:rFonts w:hint="eastAsia" w:ascii="宋体" w:hAnsi="宋体" w:cs="宋体"/>
          <w:color w:val="auto"/>
          <w:sz w:val="24"/>
          <w:szCs w:val="22"/>
          <w:highlight w:val="none"/>
          <w:shd w:val="clear" w:color="auto" w:fill="auto"/>
          <w:lang w:val="en-US" w:eastAsia="zh-CN"/>
        </w:rPr>
        <w:t> </w:t>
      </w:r>
      <w:r>
        <w:rPr>
          <w:rFonts w:hint="default" w:ascii="宋体" w:hAnsi="宋体" w:cs="宋体"/>
          <w:color w:val="auto"/>
          <w:sz w:val="24"/>
          <w:highlight w:val="none"/>
          <w:shd w:val="clear" w:color="auto" w:fill="auto"/>
          <w:lang w:val="en-GB" w:eastAsia="zh-CN"/>
        </w:rPr>
        <w:t> </w:t>
      </w:r>
    </w:p>
    <w:p>
      <w:pPr>
        <w:keepNext w:val="0"/>
        <w:keepLines w:val="0"/>
        <w:pageBreakBefore w:val="0"/>
        <w:widowControl w:val="0"/>
        <w:shd w:val="clear"/>
        <w:kinsoku/>
        <w:wordWrap/>
        <w:overflowPunct/>
        <w:topLinePunct w:val="0"/>
        <w:autoSpaceDE/>
        <w:autoSpaceDN/>
        <w:bidi w:val="0"/>
        <w:adjustRightInd/>
        <w:snapToGrid/>
        <w:spacing w:line="360" w:lineRule="auto"/>
        <w:ind w:firstLine="300" w:firstLineChars="125"/>
        <w:textAlignment w:val="auto"/>
        <w:rPr>
          <w:rFonts w:hint="eastAsia" w:ascii="宋体" w:hAnsi="宋体" w:cs="宋体"/>
          <w:color w:val="auto"/>
          <w:sz w:val="24"/>
          <w:highlight w:val="none"/>
          <w:shd w:val="clear" w:color="auto" w:fill="auto"/>
          <w:lang w:val="en-GB" w:eastAsia="zh-CN"/>
        </w:rPr>
      </w:pPr>
      <w:r>
        <w:rPr>
          <w:rFonts w:hint="eastAsia" w:ascii="宋体" w:hAnsi="宋体" w:cs="宋体"/>
          <w:color w:val="auto"/>
          <w:sz w:val="24"/>
          <w:highlight w:val="none"/>
          <w:shd w:val="clear" w:color="auto" w:fill="auto"/>
          <w:lang w:val="en-GB" w:eastAsia="zh-CN"/>
        </w:rPr>
        <w:t>五、公告期限</w:t>
      </w:r>
    </w:p>
    <w:p>
      <w:pPr>
        <w:keepNext w:val="0"/>
        <w:keepLines w:val="0"/>
        <w:pageBreakBefore w:val="0"/>
        <w:widowControl w:val="0"/>
        <w:shd w:val="clear"/>
        <w:kinsoku/>
        <w:wordWrap/>
        <w:overflowPunct/>
        <w:topLinePunct w:val="0"/>
        <w:autoSpaceDE/>
        <w:autoSpaceDN/>
        <w:bidi w:val="0"/>
        <w:adjustRightInd/>
        <w:snapToGrid/>
        <w:spacing w:line="360" w:lineRule="auto"/>
        <w:ind w:firstLine="300" w:firstLineChars="125"/>
        <w:textAlignment w:val="auto"/>
        <w:rPr>
          <w:rFonts w:hint="eastAsia" w:ascii="宋体" w:hAnsi="宋体" w:cs="宋体"/>
          <w:color w:val="auto"/>
          <w:sz w:val="24"/>
          <w:highlight w:val="none"/>
          <w:shd w:val="clear" w:color="auto" w:fill="auto"/>
          <w:lang w:val="en-GB" w:eastAsia="zh-CN"/>
        </w:rPr>
      </w:pPr>
      <w:r>
        <w:rPr>
          <w:rFonts w:hint="eastAsia" w:ascii="宋体" w:hAnsi="宋体" w:cs="宋体"/>
          <w:color w:val="auto"/>
          <w:sz w:val="24"/>
          <w:highlight w:val="none"/>
          <w:shd w:val="clear" w:color="auto" w:fill="auto"/>
          <w:lang w:val="en-GB" w:eastAsia="zh-CN"/>
        </w:rPr>
        <w:t>自本公告发布之日起</w:t>
      </w:r>
      <w:r>
        <w:rPr>
          <w:rFonts w:hint="eastAsia" w:ascii="宋体" w:hAnsi="宋体" w:cs="宋体"/>
          <w:color w:val="auto"/>
          <w:sz w:val="24"/>
          <w:highlight w:val="none"/>
          <w:shd w:val="clear" w:color="auto" w:fill="auto"/>
          <w:lang w:val="en-US" w:eastAsia="zh-CN"/>
        </w:rPr>
        <w:t>5</w:t>
      </w:r>
      <w:r>
        <w:rPr>
          <w:rFonts w:hint="eastAsia" w:ascii="宋体" w:hAnsi="宋体" w:cs="宋体"/>
          <w:color w:val="auto"/>
          <w:sz w:val="24"/>
          <w:highlight w:val="none"/>
          <w:shd w:val="clear" w:color="auto" w:fill="auto"/>
          <w:lang w:val="en-GB" w:eastAsia="zh-CN"/>
        </w:rPr>
        <w:t>个工作日。</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240" w:firstLineChars="100"/>
        <w:textAlignment w:val="auto"/>
        <w:rPr>
          <w:rFonts w:hint="default" w:ascii="宋体" w:hAnsi="宋体" w:cs="宋体"/>
          <w:color w:val="auto"/>
          <w:sz w:val="24"/>
          <w:highlight w:val="none"/>
          <w:shd w:val="clear" w:color="auto" w:fill="auto"/>
          <w:lang w:val="en-US" w:eastAsia="zh-CN"/>
        </w:rPr>
      </w:pPr>
      <w:r>
        <w:rPr>
          <w:rFonts w:hint="eastAsia" w:ascii="宋体" w:hAnsi="宋体" w:cs="宋体"/>
          <w:color w:val="auto"/>
          <w:sz w:val="24"/>
          <w:highlight w:val="none"/>
          <w:shd w:val="clear" w:color="auto" w:fill="auto"/>
          <w:lang w:val="en-US" w:eastAsia="zh-CN"/>
        </w:rPr>
        <w:t>六、</w:t>
      </w:r>
      <w:r>
        <w:rPr>
          <w:rFonts w:hint="default" w:ascii="宋体" w:hAnsi="宋体" w:cs="宋体"/>
          <w:color w:val="auto"/>
          <w:sz w:val="24"/>
          <w:highlight w:val="none"/>
          <w:shd w:val="clear" w:color="auto" w:fill="auto"/>
          <w:lang w:val="en-US" w:eastAsia="zh-CN"/>
        </w:rPr>
        <w:t>其他补充事宜</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bCs/>
          <w:color w:val="auto"/>
          <w:sz w:val="24"/>
          <w:szCs w:val="24"/>
          <w:highlight w:val="none"/>
          <w:shd w:val="clear" w:color="auto" w:fill="auto"/>
          <w:lang w:val="en-US" w:eastAsia="zh-CN"/>
        </w:rPr>
      </w:pPr>
      <w:r>
        <w:rPr>
          <w:rFonts w:hint="default" w:ascii="宋体" w:hAnsi="宋体" w:eastAsia="宋体" w:cs="宋体"/>
          <w:bCs/>
          <w:color w:val="auto"/>
          <w:sz w:val="24"/>
          <w:szCs w:val="24"/>
          <w:highlight w:val="none"/>
          <w:shd w:val="clear" w:color="auto" w:fill="auto"/>
          <w:lang w:val="en-US" w:eastAsia="zh-CN"/>
        </w:rPr>
        <w:t>1</w:t>
      </w:r>
      <w:r>
        <w:rPr>
          <w:rFonts w:hint="eastAsia" w:ascii="宋体" w:hAnsi="宋体" w:cs="宋体"/>
          <w:bCs/>
          <w:color w:val="auto"/>
          <w:sz w:val="24"/>
          <w:szCs w:val="24"/>
          <w:highlight w:val="none"/>
          <w:shd w:val="clear" w:color="auto" w:fill="auto"/>
          <w:lang w:val="en-US" w:eastAsia="zh-CN"/>
        </w:rPr>
        <w:t>.</w:t>
      </w:r>
      <w:r>
        <w:rPr>
          <w:rFonts w:hint="default" w:ascii="宋体" w:hAnsi="宋体" w:eastAsia="宋体" w:cs="宋体"/>
          <w:bCs/>
          <w:color w:val="auto"/>
          <w:sz w:val="24"/>
          <w:szCs w:val="24"/>
          <w:highlight w:val="none"/>
          <w:shd w:val="clear" w:color="auto" w:fill="auto"/>
          <w:lang w:val="en-US" w:eastAsia="zh-CN"/>
        </w:rPr>
        <w:t>本项目实行网上投标，采用电子</w:t>
      </w:r>
      <w:r>
        <w:rPr>
          <w:rFonts w:hint="eastAsia" w:ascii="宋体" w:hAnsi="宋体" w:cs="宋体"/>
          <w:bCs/>
          <w:color w:val="auto"/>
          <w:sz w:val="24"/>
          <w:szCs w:val="24"/>
          <w:highlight w:val="none"/>
          <w:shd w:val="clear" w:color="auto" w:fill="auto"/>
          <w:lang w:val="en-US" w:eastAsia="zh-CN"/>
        </w:rPr>
        <w:t>响应文件</w:t>
      </w:r>
      <w:r>
        <w:rPr>
          <w:rFonts w:hint="default" w:ascii="宋体" w:hAnsi="宋体" w:eastAsia="宋体" w:cs="宋体"/>
          <w:bCs/>
          <w:color w:val="auto"/>
          <w:sz w:val="24"/>
          <w:szCs w:val="24"/>
          <w:highlight w:val="none"/>
          <w:shd w:val="clear" w:color="auto" w:fill="auto"/>
          <w:lang w:val="en-US" w:eastAsia="zh-CN"/>
        </w:rPr>
        <w:t>。若</w:t>
      </w:r>
      <w:r>
        <w:rPr>
          <w:rFonts w:hint="eastAsia" w:ascii="宋体" w:hAnsi="宋体" w:cs="宋体"/>
          <w:bCs/>
          <w:color w:val="auto"/>
          <w:sz w:val="24"/>
          <w:szCs w:val="24"/>
          <w:highlight w:val="none"/>
          <w:shd w:val="clear" w:color="auto" w:fill="auto"/>
          <w:lang w:val="en-US" w:eastAsia="zh-CN"/>
        </w:rPr>
        <w:t>投标人</w:t>
      </w:r>
      <w:r>
        <w:rPr>
          <w:rFonts w:hint="default" w:ascii="宋体" w:hAnsi="宋体" w:eastAsia="宋体" w:cs="宋体"/>
          <w:bCs/>
          <w:color w:val="auto"/>
          <w:sz w:val="24"/>
          <w:szCs w:val="24"/>
          <w:highlight w:val="none"/>
          <w:shd w:val="clear" w:color="auto" w:fill="auto"/>
          <w:lang w:val="en-US" w:eastAsia="zh-CN"/>
        </w:rPr>
        <w:t>参与投标，自行承担投标一切费用。</w:t>
      </w:r>
    </w:p>
    <w:p>
      <w:pPr>
        <w:keepNext w:val="0"/>
        <w:keepLines w:val="0"/>
        <w:pageBreakBefore w:val="0"/>
        <w:widowControl w:val="0"/>
        <w:shd w:val="clear"/>
        <w:kinsoku/>
        <w:wordWrap/>
        <w:overflowPunct/>
        <w:topLinePunct w:val="0"/>
        <w:autoSpaceDE/>
        <w:autoSpaceDN/>
        <w:bidi w:val="0"/>
        <w:adjustRightInd/>
        <w:snapToGrid/>
        <w:spacing w:line="360" w:lineRule="auto"/>
        <w:ind w:firstLine="337" w:firstLineChars="125"/>
        <w:textAlignment w:val="auto"/>
        <w:rPr>
          <w:rFonts w:hint="default" w:ascii="宋体" w:hAnsi="宋体" w:cs="宋体"/>
          <w:color w:val="auto"/>
          <w:sz w:val="24"/>
          <w:szCs w:val="22"/>
          <w:highlight w:val="none"/>
          <w:shd w:val="clear" w:color="auto" w:fill="auto"/>
          <w:lang w:val="en-US" w:eastAsia="zh-CN"/>
        </w:rPr>
      </w:pPr>
      <w:r>
        <w:rPr>
          <w:rFonts w:hint="eastAsia" w:ascii="宋体" w:hAnsi="宋体" w:eastAsia="宋体" w:cs="宋体"/>
          <w:i w:val="0"/>
          <w:caps w:val="0"/>
          <w:color w:val="auto"/>
          <w:spacing w:val="0"/>
          <w:sz w:val="27"/>
          <w:szCs w:val="27"/>
          <w:highlight w:val="none"/>
          <w:shd w:val="clear" w:color="auto" w:fill="auto"/>
        </w:rPr>
        <w:t> </w:t>
      </w:r>
      <w:r>
        <w:rPr>
          <w:rFonts w:hint="eastAsia" w:cs="宋体"/>
          <w:bCs/>
          <w:color w:val="auto"/>
          <w:kern w:val="2"/>
          <w:sz w:val="24"/>
          <w:szCs w:val="24"/>
          <w:highlight w:val="none"/>
          <w:shd w:val="clear" w:color="auto" w:fill="auto"/>
          <w:lang w:val="en-US" w:eastAsia="zh-CN" w:bidi="ar-SA"/>
        </w:rPr>
        <w:t>2</w:t>
      </w:r>
      <w:r>
        <w:rPr>
          <w:rFonts w:hint="eastAsia" w:ascii="宋体" w:hAnsi="宋体" w:eastAsia="宋体" w:cs="宋体"/>
          <w:bCs/>
          <w:color w:val="auto"/>
          <w:kern w:val="2"/>
          <w:sz w:val="24"/>
          <w:szCs w:val="24"/>
          <w:highlight w:val="none"/>
          <w:shd w:val="clear" w:color="auto" w:fill="auto"/>
          <w:lang w:val="en-US" w:eastAsia="zh-CN" w:bidi="ar-SA"/>
        </w:rPr>
        <w:t>.本次采购采用电子交易方式，电子交易平台为“政府采购云平台（www.zcygov.cn）”。供应商参与本项目电子交易活动前，应注册成为政府采</w:t>
      </w:r>
      <w:r>
        <w:rPr>
          <w:rFonts w:hint="eastAsia" w:ascii="宋体" w:hAnsi="宋体" w:cs="宋体"/>
          <w:color w:val="auto"/>
          <w:sz w:val="24"/>
          <w:szCs w:val="22"/>
          <w:highlight w:val="none"/>
          <w:shd w:val="clear" w:color="auto" w:fill="auto"/>
          <w:lang w:val="en-US" w:eastAsia="zh-CN"/>
        </w:rPr>
        <w:t>购云平台供应商。编制电子响应文件前还需申领CA证书并绑定帐号。供应商应充分考虑完成平台注册、申领CA证书等所需的时间。因未注册入库、未办理CA数字证书等原因造成无法投标或投标失败等后果由供应商自行承担。</w:t>
      </w:r>
    </w:p>
    <w:p>
      <w:pPr>
        <w:keepNext w:val="0"/>
        <w:keepLines w:val="0"/>
        <w:pageBreakBefore w:val="0"/>
        <w:widowControl w:val="0"/>
        <w:shd w:val="clear"/>
        <w:kinsoku/>
        <w:wordWrap/>
        <w:overflowPunct/>
        <w:topLinePunct w:val="0"/>
        <w:autoSpaceDE/>
        <w:autoSpaceDN/>
        <w:bidi w:val="0"/>
        <w:adjustRightInd/>
        <w:snapToGrid/>
        <w:spacing w:line="360" w:lineRule="auto"/>
        <w:ind w:firstLine="300" w:firstLineChars="125"/>
        <w:jc w:val="left"/>
        <w:textAlignment w:val="auto"/>
        <w:rPr>
          <w:rFonts w:hint="eastAsia" w:ascii="宋体" w:hAnsi="宋体" w:cs="宋体"/>
          <w:color w:val="auto"/>
          <w:sz w:val="24"/>
          <w:szCs w:val="22"/>
          <w:highlight w:val="none"/>
          <w:shd w:val="clear" w:color="auto" w:fill="auto"/>
          <w:lang w:val="en-US" w:eastAsia="zh-CN"/>
        </w:rPr>
      </w:pPr>
      <w:r>
        <w:rPr>
          <w:rFonts w:hint="eastAsia" w:ascii="宋体" w:hAnsi="宋体" w:cs="宋体"/>
          <w:color w:val="auto"/>
          <w:sz w:val="24"/>
          <w:szCs w:val="22"/>
          <w:highlight w:val="none"/>
          <w:shd w:val="clear" w:color="auto" w:fill="auto"/>
          <w:lang w:val="en-US" w:eastAsia="zh-CN"/>
        </w:rPr>
        <w:t> 3.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w:t>
      </w:r>
    </w:p>
    <w:p>
      <w:pPr>
        <w:keepNext w:val="0"/>
        <w:keepLines w:val="0"/>
        <w:pageBreakBefore w:val="0"/>
        <w:widowControl w:val="0"/>
        <w:shd w:val="clear"/>
        <w:kinsoku/>
        <w:wordWrap/>
        <w:overflowPunct/>
        <w:topLinePunct w:val="0"/>
        <w:autoSpaceDE/>
        <w:autoSpaceDN/>
        <w:bidi w:val="0"/>
        <w:adjustRightInd/>
        <w:snapToGrid/>
        <w:spacing w:line="360" w:lineRule="auto"/>
        <w:ind w:firstLine="300" w:firstLineChars="125"/>
        <w:textAlignment w:val="auto"/>
        <w:rPr>
          <w:rFonts w:hint="eastAsia" w:ascii="宋体" w:hAnsi="宋体" w:cs="宋体"/>
          <w:color w:val="auto"/>
          <w:sz w:val="24"/>
          <w:szCs w:val="22"/>
          <w:highlight w:val="none"/>
          <w:shd w:val="clear" w:color="auto" w:fill="auto"/>
          <w:lang w:val="en-US" w:eastAsia="zh-CN"/>
        </w:rPr>
      </w:pPr>
      <w:r>
        <w:rPr>
          <w:rFonts w:hint="eastAsia" w:ascii="宋体" w:hAnsi="宋体" w:cs="宋体"/>
          <w:color w:val="auto"/>
          <w:sz w:val="24"/>
          <w:szCs w:val="22"/>
          <w:highlight w:val="none"/>
          <w:shd w:val="clear" w:color="auto" w:fill="auto"/>
          <w:lang w:val="en-US" w:eastAsia="zh-CN"/>
        </w:rPr>
        <w:t> 供应商钉钉群号：政采云新疆供应商服务十群：33132402、十一群：30213207（如已加入1-9群，无需重复加入，十一个群联动直播），钉钉工具软件具有回放功能，直播培训结束后可在钉钉群中回放观看学习。</w:t>
      </w:r>
    </w:p>
    <w:p>
      <w:pPr>
        <w:keepNext w:val="0"/>
        <w:keepLines w:val="0"/>
        <w:pageBreakBefore w:val="0"/>
        <w:widowControl w:val="0"/>
        <w:shd w:val="clear"/>
        <w:kinsoku/>
        <w:wordWrap/>
        <w:overflowPunct/>
        <w:topLinePunct w:val="0"/>
        <w:autoSpaceDE/>
        <w:autoSpaceDN/>
        <w:bidi w:val="0"/>
        <w:adjustRightInd/>
        <w:snapToGrid/>
        <w:spacing w:line="360" w:lineRule="auto"/>
        <w:ind w:firstLine="540" w:firstLineChars="225"/>
        <w:textAlignment w:val="auto"/>
        <w:rPr>
          <w:rFonts w:hint="default" w:ascii="宋体" w:hAnsi="宋体" w:cs="宋体"/>
          <w:color w:val="auto"/>
          <w:sz w:val="24"/>
          <w:szCs w:val="22"/>
          <w:highlight w:val="none"/>
          <w:shd w:val="clear" w:color="auto" w:fill="auto"/>
          <w:lang w:val="en-US" w:eastAsia="zh-CN"/>
        </w:rPr>
      </w:pPr>
      <w:r>
        <w:rPr>
          <w:rFonts w:hint="eastAsia" w:ascii="宋体" w:hAnsi="宋体" w:cs="宋体"/>
          <w:color w:val="auto"/>
          <w:sz w:val="24"/>
          <w:szCs w:val="22"/>
          <w:highlight w:val="none"/>
          <w:shd w:val="clear" w:color="auto" w:fill="auto"/>
          <w:lang w:val="en-US" w:eastAsia="zh-CN"/>
        </w:rPr>
        <w:t>4.报名须上传的资料</w:t>
      </w:r>
      <w:r>
        <w:rPr>
          <w:rFonts w:hint="default" w:ascii="宋体" w:hAnsi="宋体" w:cs="宋体"/>
          <w:color w:val="auto"/>
          <w:sz w:val="24"/>
          <w:szCs w:val="22"/>
          <w:highlight w:val="none"/>
          <w:shd w:val="clear" w:color="auto" w:fill="auto"/>
          <w:lang w:val="en-US" w:eastAsia="zh-CN"/>
        </w:rPr>
        <w:t>　　　</w:t>
      </w:r>
    </w:p>
    <w:p>
      <w:pPr>
        <w:keepNext w:val="0"/>
        <w:keepLines w:val="0"/>
        <w:pageBreakBefore w:val="0"/>
        <w:widowControl w:val="0"/>
        <w:shd w:val="clear"/>
        <w:kinsoku/>
        <w:wordWrap/>
        <w:overflowPunct/>
        <w:topLinePunct w:val="0"/>
        <w:autoSpaceDE/>
        <w:autoSpaceDN/>
        <w:bidi w:val="0"/>
        <w:adjustRightInd/>
        <w:snapToGrid/>
        <w:spacing w:line="360" w:lineRule="auto"/>
        <w:ind w:firstLine="540" w:firstLineChars="225"/>
        <w:textAlignment w:val="auto"/>
        <w:rPr>
          <w:rFonts w:hint="default" w:ascii="宋体" w:hAnsi="宋体" w:cs="宋体"/>
          <w:color w:val="auto"/>
          <w:sz w:val="24"/>
          <w:szCs w:val="22"/>
          <w:highlight w:val="none"/>
          <w:shd w:val="clear" w:color="auto" w:fill="auto"/>
          <w:lang w:val="en-US" w:eastAsia="zh-CN"/>
        </w:rPr>
      </w:pPr>
      <w:r>
        <w:rPr>
          <w:rFonts w:hint="default" w:ascii="宋体" w:hAnsi="宋体" w:cs="宋体"/>
          <w:color w:val="auto"/>
          <w:sz w:val="24"/>
          <w:szCs w:val="22"/>
          <w:highlight w:val="none"/>
          <w:shd w:val="clear" w:color="auto" w:fill="auto"/>
          <w:lang w:val="en-US" w:eastAsia="zh-CN"/>
        </w:rPr>
        <w:t>（1）营业执照；</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bCs/>
          <w:color w:val="auto"/>
          <w:sz w:val="24"/>
          <w:szCs w:val="24"/>
          <w:highlight w:val="none"/>
          <w:shd w:val="clear" w:color="auto" w:fill="auto"/>
          <w:lang w:val="en-US" w:eastAsia="zh-CN"/>
        </w:rPr>
      </w:pPr>
      <w:r>
        <w:rPr>
          <w:rFonts w:hint="default" w:ascii="宋体" w:hAnsi="宋体" w:eastAsia="宋体" w:cs="宋体"/>
          <w:bCs/>
          <w:color w:val="auto"/>
          <w:sz w:val="24"/>
          <w:szCs w:val="24"/>
          <w:highlight w:val="none"/>
          <w:shd w:val="clear" w:color="auto" w:fill="auto"/>
          <w:lang w:val="en-US" w:eastAsia="zh-CN"/>
        </w:rPr>
        <w:t>（2）法定代表人资格证明书及身份证或法人授权委托书及被授权人身份证；</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textAlignment w:val="auto"/>
        <w:rPr>
          <w:rFonts w:hint="default"/>
          <w:color w:val="auto"/>
          <w:highlight w:val="none"/>
          <w:shd w:val="clear" w:color="auto" w:fill="auto"/>
          <w:lang w:val="en-US" w:eastAsia="zh-CN"/>
        </w:rPr>
      </w:pPr>
      <w:r>
        <w:rPr>
          <w:rFonts w:hint="default" w:ascii="宋体" w:hAnsi="宋体" w:eastAsia="宋体" w:cs="宋体"/>
          <w:bCs/>
          <w:color w:val="auto"/>
          <w:sz w:val="24"/>
          <w:szCs w:val="24"/>
          <w:highlight w:val="none"/>
          <w:shd w:val="clear" w:color="auto" w:fill="auto"/>
          <w:lang w:val="en-US" w:eastAsia="zh-CN"/>
        </w:rPr>
        <w:t>以上证明材料</w:t>
      </w:r>
      <w:r>
        <w:rPr>
          <w:rFonts w:hint="eastAsia" w:ascii="宋体" w:hAnsi="宋体" w:cs="宋体"/>
          <w:bCs/>
          <w:color w:val="auto"/>
          <w:sz w:val="24"/>
          <w:szCs w:val="24"/>
          <w:highlight w:val="none"/>
          <w:shd w:val="clear" w:color="auto" w:fill="auto"/>
          <w:lang w:val="en-US" w:eastAsia="zh-CN"/>
        </w:rPr>
        <w:t>须加盖单位公章，报名时需上传政采云提交审核，审核通过后方可获取磋商文件</w:t>
      </w:r>
      <w:r>
        <w:rPr>
          <w:rFonts w:hint="default" w:ascii="宋体" w:hAnsi="宋体" w:eastAsia="宋体" w:cs="宋体"/>
          <w:bCs/>
          <w:color w:val="auto"/>
          <w:sz w:val="24"/>
          <w:szCs w:val="24"/>
          <w:highlight w:val="none"/>
          <w:shd w:val="clear" w:color="auto" w:fill="auto"/>
          <w:lang w:val="en-US" w:eastAsia="zh-CN"/>
        </w:rPr>
        <w:t>。</w:t>
      </w:r>
    </w:p>
    <w:p>
      <w:pPr>
        <w:keepNext w:val="0"/>
        <w:keepLines w:val="0"/>
        <w:pageBreakBefore w:val="0"/>
        <w:widowControl w:val="0"/>
        <w:shd w:val="clear"/>
        <w:kinsoku/>
        <w:wordWrap/>
        <w:overflowPunct/>
        <w:topLinePunct w:val="0"/>
        <w:autoSpaceDE/>
        <w:autoSpaceDN/>
        <w:bidi w:val="0"/>
        <w:adjustRightInd/>
        <w:snapToGrid/>
        <w:spacing w:line="360" w:lineRule="auto"/>
        <w:ind w:firstLine="300" w:firstLineChars="125"/>
        <w:textAlignment w:val="auto"/>
        <w:rPr>
          <w:rFonts w:hint="eastAsia" w:ascii="宋体" w:hAnsi="宋体" w:cs="宋体"/>
          <w:color w:val="auto"/>
          <w:sz w:val="24"/>
          <w:highlight w:val="none"/>
          <w:shd w:val="clear" w:color="auto" w:fill="auto"/>
          <w:lang w:val="en-US" w:eastAsia="zh-CN"/>
        </w:rPr>
      </w:pPr>
      <w:r>
        <w:rPr>
          <w:rFonts w:hint="eastAsia" w:ascii="宋体" w:hAnsi="宋体" w:cs="宋体"/>
          <w:color w:val="auto"/>
          <w:sz w:val="24"/>
          <w:highlight w:val="none"/>
          <w:shd w:val="clear" w:color="auto" w:fill="auto"/>
          <w:lang w:val="en-US" w:eastAsia="zh-CN"/>
        </w:rPr>
        <w:t>七</w:t>
      </w:r>
      <w:r>
        <w:rPr>
          <w:rFonts w:hint="default" w:ascii="宋体" w:hAnsi="宋体" w:cs="宋体"/>
          <w:color w:val="auto"/>
          <w:sz w:val="24"/>
          <w:highlight w:val="none"/>
          <w:shd w:val="clear" w:color="auto" w:fill="auto"/>
          <w:lang w:val="en-US" w:eastAsia="zh-CN"/>
        </w:rPr>
        <w:t>、对本次招标提出询问，请按以下方式联系。　　　　　　　　　　　　</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sz w:val="24"/>
          <w:szCs w:val="24"/>
          <w:highlight w:val="none"/>
          <w:shd w:val="clear" w:color="auto" w:fill="auto"/>
          <w:lang w:val="en-US" w:eastAsia="zh-CN"/>
        </w:rPr>
      </w:pPr>
      <w:r>
        <w:rPr>
          <w:rFonts w:hint="default" w:ascii="宋体" w:hAnsi="宋体" w:eastAsia="宋体" w:cs="宋体"/>
          <w:bCs/>
          <w:color w:val="auto"/>
          <w:sz w:val="24"/>
          <w:szCs w:val="24"/>
          <w:highlight w:val="none"/>
          <w:shd w:val="clear" w:color="auto" w:fill="auto"/>
          <w:lang w:val="en-US" w:eastAsia="zh-CN"/>
        </w:rPr>
        <w:t>1.采购人信息</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textAlignment w:val="auto"/>
        <w:rPr>
          <w:rFonts w:ascii="宋体" w:hAnsi="宋体" w:cs="宋体"/>
          <w:color w:val="auto"/>
          <w:sz w:val="24"/>
          <w:highlight w:val="none"/>
        </w:rPr>
      </w:pPr>
      <w:r>
        <w:rPr>
          <w:rFonts w:hint="default" w:ascii="宋体" w:hAnsi="宋体" w:eastAsia="宋体" w:cs="宋体"/>
          <w:bCs/>
          <w:color w:val="auto"/>
          <w:sz w:val="24"/>
          <w:szCs w:val="24"/>
          <w:highlight w:val="none"/>
          <w:shd w:val="clear" w:color="auto" w:fill="auto"/>
          <w:lang w:val="en-US" w:eastAsia="zh-CN"/>
        </w:rPr>
        <w:t>名    称</w:t>
      </w:r>
      <w:r>
        <w:rPr>
          <w:rFonts w:hint="default" w:ascii="宋体" w:hAnsi="宋体" w:cs="宋体"/>
          <w:color w:val="auto"/>
          <w:sz w:val="24"/>
          <w:szCs w:val="22"/>
          <w:highlight w:val="none"/>
          <w:shd w:val="clear" w:color="auto" w:fill="auto"/>
          <w:lang w:val="en-US" w:eastAsia="zh-CN"/>
        </w:rPr>
        <w:t>：</w:t>
      </w:r>
      <w:r>
        <w:rPr>
          <w:rFonts w:hint="eastAsia" w:ascii="宋体" w:hAnsi="宋体" w:cs="宋体"/>
          <w:color w:val="auto"/>
          <w:sz w:val="24"/>
          <w:szCs w:val="22"/>
          <w:highlight w:val="none"/>
          <w:shd w:val="clear" w:color="auto" w:fill="auto"/>
          <w:lang w:val="en-US" w:eastAsia="zh-CN"/>
        </w:rPr>
        <w:t>焉耆县公安局</w:t>
      </w:r>
      <w:r>
        <w:rPr>
          <w:rFonts w:hint="default" w:ascii="宋体" w:hAnsi="宋体" w:cs="宋体"/>
          <w:color w:val="auto"/>
          <w:sz w:val="24"/>
          <w:szCs w:val="22"/>
          <w:highlight w:val="none"/>
          <w:shd w:val="clear" w:color="auto" w:fill="auto"/>
          <w:lang w:val="en-US" w:eastAsia="zh-CN"/>
        </w:rPr>
        <w:t>　</w:t>
      </w:r>
      <w:r>
        <w:rPr>
          <w:rFonts w:hint="default" w:ascii="宋体" w:hAnsi="宋体" w:eastAsia="宋体" w:cs="宋体"/>
          <w:bCs/>
          <w:color w:val="auto"/>
          <w:sz w:val="24"/>
          <w:szCs w:val="24"/>
          <w:highlight w:val="none"/>
          <w:shd w:val="clear" w:color="auto" w:fill="auto"/>
          <w:lang w:val="en-US" w:eastAsia="zh-CN"/>
        </w:rPr>
        <w:t>　　　　　　　　　　</w:t>
      </w:r>
      <w:r>
        <w:rPr>
          <w:rFonts w:hint="eastAsia" w:ascii="宋体" w:hAnsi="宋体" w:cs="宋体"/>
          <w:color w:val="auto"/>
          <w:sz w:val="24"/>
          <w:highlight w:val="none"/>
        </w:rPr>
        <w:t>　　　　</w:t>
      </w:r>
    </w:p>
    <w:p>
      <w:pPr>
        <w:spacing w:line="440" w:lineRule="exact"/>
        <w:ind w:firstLine="480" w:firstLineChars="200"/>
        <w:outlineLvl w:val="1"/>
        <w:rPr>
          <w:rFonts w:hint="default" w:ascii="宋体" w:hAnsi="宋体" w:eastAsia="宋体" w:cs="宋体"/>
          <w:bCs/>
          <w:color w:val="auto"/>
          <w:sz w:val="24"/>
          <w:szCs w:val="24"/>
          <w:highlight w:val="none"/>
          <w:shd w:val="clear" w:color="auto" w:fill="auto"/>
          <w:lang w:val="en-US" w:eastAsia="zh-CN"/>
        </w:rPr>
      </w:pPr>
      <w:r>
        <w:rPr>
          <w:rFonts w:hint="eastAsia" w:ascii="宋体" w:hAnsi="宋体" w:cs="宋体"/>
          <w:color w:val="auto"/>
          <w:sz w:val="24"/>
          <w:highlight w:val="none"/>
        </w:rPr>
        <w:t>地    址：</w:t>
      </w:r>
      <w:r>
        <w:rPr>
          <w:rFonts w:hint="eastAsia" w:ascii="宋体" w:hAnsi="宋体" w:cs="宋体"/>
          <w:color w:val="auto"/>
          <w:sz w:val="24"/>
          <w:highlight w:val="none"/>
          <w:lang w:eastAsia="zh-CN"/>
        </w:rPr>
        <w:t>焉耆县解放路</w:t>
      </w:r>
      <w:r>
        <w:rPr>
          <w:rFonts w:hint="eastAsia" w:ascii="宋体" w:hAnsi="宋体" w:cs="宋体"/>
          <w:color w:val="auto"/>
          <w:sz w:val="24"/>
          <w:highlight w:val="none"/>
        </w:rPr>
        <w:t>　　　　　</w:t>
      </w:r>
      <w:r>
        <w:rPr>
          <w:rFonts w:hint="default" w:ascii="宋体" w:hAnsi="宋体" w:eastAsia="宋体" w:cs="宋体"/>
          <w:bCs/>
          <w:color w:val="auto"/>
          <w:sz w:val="24"/>
          <w:szCs w:val="24"/>
          <w:highlight w:val="none"/>
          <w:shd w:val="clear" w:color="auto" w:fill="auto"/>
          <w:lang w:val="en-US" w:eastAsia="zh-CN"/>
        </w:rPr>
        <w:t xml:space="preserve">  </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bCs/>
          <w:color w:val="auto"/>
          <w:sz w:val="24"/>
          <w:szCs w:val="24"/>
          <w:highlight w:val="none"/>
          <w:shd w:val="clear" w:color="auto" w:fill="auto"/>
          <w:lang w:val="en-US" w:eastAsia="zh-CN"/>
        </w:rPr>
      </w:pPr>
      <w:r>
        <w:rPr>
          <w:rFonts w:hint="default" w:ascii="宋体" w:hAnsi="宋体" w:eastAsia="宋体" w:cs="宋体"/>
          <w:bCs/>
          <w:color w:val="auto"/>
          <w:sz w:val="24"/>
          <w:szCs w:val="24"/>
          <w:highlight w:val="none"/>
          <w:shd w:val="clear" w:color="auto" w:fill="auto"/>
          <w:lang w:val="en-US" w:eastAsia="zh-CN"/>
        </w:rPr>
        <w:t>项目联系人（询问）</w:t>
      </w:r>
      <w:r>
        <w:rPr>
          <w:rFonts w:hint="eastAsia" w:ascii="宋体" w:hAnsi="宋体" w:eastAsia="宋体" w:cs="宋体"/>
          <w:bCs/>
          <w:color w:val="auto"/>
          <w:sz w:val="24"/>
          <w:szCs w:val="24"/>
          <w:highlight w:val="none"/>
          <w:shd w:val="clear" w:color="auto" w:fill="auto"/>
          <w:lang w:val="en-US" w:eastAsia="zh-CN"/>
        </w:rPr>
        <w:t>：</w:t>
      </w:r>
      <w:r>
        <w:rPr>
          <w:rFonts w:hint="eastAsia" w:ascii="宋体" w:hAnsi="宋体" w:cs="宋体"/>
          <w:color w:val="auto"/>
          <w:sz w:val="24"/>
          <w:highlight w:val="none"/>
          <w:lang w:eastAsia="zh-CN"/>
        </w:rPr>
        <w:t>吴</w:t>
      </w:r>
      <w:r>
        <w:rPr>
          <w:rFonts w:hint="eastAsia" w:ascii="宋体" w:hAnsi="宋体" w:cs="宋体"/>
          <w:color w:val="auto"/>
          <w:sz w:val="24"/>
          <w:highlight w:val="none"/>
          <w:lang w:val="en-US" w:eastAsia="zh-CN"/>
        </w:rPr>
        <w:t>先生</w:t>
      </w:r>
      <w:r>
        <w:rPr>
          <w:rFonts w:hint="eastAsia" w:ascii="宋体" w:hAnsi="宋体" w:cs="宋体"/>
          <w:color w:val="auto"/>
          <w:sz w:val="24"/>
          <w:highlight w:val="none"/>
        </w:rPr>
        <w:t>　</w:t>
      </w:r>
      <w:r>
        <w:rPr>
          <w:rFonts w:hint="default" w:ascii="宋体" w:hAnsi="宋体" w:eastAsia="宋体" w:cs="宋体"/>
          <w:bCs/>
          <w:color w:val="auto"/>
          <w:sz w:val="24"/>
          <w:szCs w:val="24"/>
          <w:highlight w:val="none"/>
          <w:shd w:val="clear" w:color="auto" w:fill="auto"/>
          <w:lang w:val="en-US" w:eastAsia="zh-CN"/>
        </w:rPr>
        <w:t>  　　　　　　　　　　</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bCs/>
          <w:color w:val="auto"/>
          <w:sz w:val="24"/>
          <w:szCs w:val="24"/>
          <w:highlight w:val="none"/>
          <w:shd w:val="clear" w:color="auto" w:fill="auto"/>
          <w:lang w:val="en-US" w:eastAsia="zh-CN"/>
        </w:rPr>
      </w:pPr>
      <w:r>
        <w:rPr>
          <w:rFonts w:hint="default" w:ascii="宋体" w:hAnsi="宋体" w:eastAsia="宋体" w:cs="宋体"/>
          <w:bCs/>
          <w:color w:val="auto"/>
          <w:sz w:val="24"/>
          <w:szCs w:val="24"/>
          <w:highlight w:val="none"/>
          <w:shd w:val="clear" w:color="auto" w:fill="auto"/>
          <w:lang w:val="en-US" w:eastAsia="zh-CN"/>
        </w:rPr>
        <w:t>项目联系方式（询问）：</w:t>
      </w:r>
      <w:r>
        <w:rPr>
          <w:rFonts w:hint="eastAsia" w:ascii="宋体" w:hAnsi="宋体" w:cs="宋体"/>
          <w:color w:val="auto"/>
          <w:sz w:val="24"/>
          <w:highlight w:val="none"/>
          <w:lang w:eastAsia="zh-CN"/>
        </w:rPr>
        <w:t>18999002289 </w:t>
      </w:r>
      <w:r>
        <w:rPr>
          <w:rFonts w:hint="default" w:ascii="宋体" w:hAnsi="宋体" w:eastAsia="宋体" w:cs="宋体"/>
          <w:bCs/>
          <w:color w:val="auto"/>
          <w:sz w:val="24"/>
          <w:szCs w:val="24"/>
          <w:highlight w:val="none"/>
          <w:shd w:val="clear" w:color="auto" w:fill="auto"/>
          <w:lang w:val="en-US" w:eastAsia="zh-CN"/>
        </w:rPr>
        <w:t>　　　　　　　　　</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bCs/>
          <w:color w:val="auto"/>
          <w:sz w:val="24"/>
          <w:szCs w:val="24"/>
          <w:highlight w:val="none"/>
          <w:shd w:val="clear" w:color="auto" w:fill="auto"/>
          <w:lang w:val="en-US" w:eastAsia="zh-CN"/>
        </w:rPr>
      </w:pPr>
      <w:r>
        <w:rPr>
          <w:rFonts w:hint="default" w:ascii="宋体" w:hAnsi="宋体" w:eastAsia="宋体" w:cs="宋体"/>
          <w:bCs/>
          <w:color w:val="auto"/>
          <w:sz w:val="24"/>
          <w:szCs w:val="24"/>
          <w:highlight w:val="none"/>
          <w:shd w:val="clear" w:color="auto" w:fill="auto"/>
          <w:lang w:val="en-US" w:eastAsia="zh-CN"/>
        </w:rPr>
        <w:t>2.采购代理机构信息</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bCs/>
          <w:color w:val="auto"/>
          <w:sz w:val="24"/>
          <w:szCs w:val="24"/>
          <w:highlight w:val="none"/>
          <w:shd w:val="clear" w:color="auto" w:fill="auto"/>
          <w:lang w:val="en-US" w:eastAsia="zh-CN"/>
        </w:rPr>
      </w:pPr>
      <w:r>
        <w:rPr>
          <w:rFonts w:hint="default" w:ascii="宋体" w:hAnsi="宋体" w:eastAsia="宋体" w:cs="宋体"/>
          <w:bCs/>
          <w:color w:val="auto"/>
          <w:sz w:val="24"/>
          <w:szCs w:val="24"/>
          <w:highlight w:val="none"/>
          <w:shd w:val="clear" w:color="auto" w:fill="auto"/>
          <w:lang w:val="en-US" w:eastAsia="zh-CN"/>
        </w:rPr>
        <w:t>名    称：</w:t>
      </w:r>
      <w:r>
        <w:rPr>
          <w:rFonts w:hint="eastAsia" w:ascii="宋体" w:hAnsi="宋体" w:cs="宋体"/>
          <w:bCs/>
          <w:color w:val="auto"/>
          <w:sz w:val="24"/>
          <w:szCs w:val="24"/>
          <w:highlight w:val="none"/>
          <w:shd w:val="clear" w:color="auto" w:fill="auto"/>
          <w:lang w:val="en-US" w:eastAsia="zh-CN"/>
        </w:rPr>
        <w:t>新疆巴州西江建设工程监理有限公司</w:t>
      </w:r>
      <w:r>
        <w:rPr>
          <w:rFonts w:hint="default" w:ascii="宋体" w:hAnsi="宋体" w:eastAsia="宋体" w:cs="宋体"/>
          <w:bCs/>
          <w:color w:val="auto"/>
          <w:sz w:val="24"/>
          <w:szCs w:val="24"/>
          <w:highlight w:val="none"/>
          <w:shd w:val="clear" w:color="auto" w:fill="auto"/>
          <w:lang w:val="en-US" w:eastAsia="zh-CN"/>
        </w:rPr>
        <w:t> 　　　　　　　　　　　</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bCs/>
          <w:color w:val="auto"/>
          <w:sz w:val="24"/>
          <w:szCs w:val="24"/>
          <w:highlight w:val="none"/>
          <w:shd w:val="clear" w:color="auto" w:fill="auto"/>
          <w:lang w:val="en-US" w:eastAsia="zh-CN"/>
        </w:rPr>
      </w:pPr>
      <w:r>
        <w:rPr>
          <w:rFonts w:hint="default" w:ascii="宋体" w:hAnsi="宋体" w:eastAsia="宋体" w:cs="宋体"/>
          <w:bCs/>
          <w:color w:val="auto"/>
          <w:sz w:val="24"/>
          <w:szCs w:val="24"/>
          <w:highlight w:val="none"/>
          <w:shd w:val="clear" w:color="auto" w:fill="auto"/>
          <w:lang w:val="en-US" w:eastAsia="zh-CN"/>
        </w:rPr>
        <w:t>地    址：</w:t>
      </w:r>
      <w:r>
        <w:rPr>
          <w:rFonts w:hint="eastAsia" w:ascii="宋体" w:hAnsi="宋体" w:cs="宋体"/>
          <w:bCs/>
          <w:color w:val="auto"/>
          <w:sz w:val="24"/>
          <w:szCs w:val="24"/>
          <w:highlight w:val="none"/>
          <w:shd w:val="clear" w:color="auto" w:fill="auto"/>
          <w:lang w:val="en-US" w:eastAsia="zh-CN"/>
        </w:rPr>
        <w:t>新疆库尔勒市人民东路豪景大厦1405室</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bCs/>
          <w:color w:val="auto"/>
          <w:sz w:val="24"/>
          <w:szCs w:val="24"/>
          <w:highlight w:val="none"/>
          <w:shd w:val="clear" w:color="auto" w:fill="auto"/>
          <w:lang w:val="en-US" w:eastAsia="zh-CN"/>
        </w:rPr>
      </w:pPr>
      <w:r>
        <w:rPr>
          <w:rFonts w:hint="default" w:ascii="宋体" w:hAnsi="宋体" w:eastAsia="宋体" w:cs="宋体"/>
          <w:bCs/>
          <w:color w:val="auto"/>
          <w:sz w:val="24"/>
          <w:szCs w:val="24"/>
          <w:highlight w:val="none"/>
          <w:shd w:val="clear" w:color="auto" w:fill="auto"/>
          <w:lang w:val="en-US" w:eastAsia="zh-CN"/>
        </w:rPr>
        <w:t>项目联系人（询问）：</w:t>
      </w:r>
      <w:r>
        <w:rPr>
          <w:rFonts w:hint="eastAsia" w:ascii="宋体" w:hAnsi="宋体" w:cs="宋体"/>
          <w:bCs/>
          <w:color w:val="auto"/>
          <w:sz w:val="24"/>
          <w:szCs w:val="24"/>
          <w:highlight w:val="none"/>
          <w:shd w:val="clear" w:color="auto" w:fill="auto"/>
          <w:lang w:val="en-US" w:eastAsia="zh-CN"/>
        </w:rPr>
        <w:t>张女士</w:t>
      </w:r>
      <w:r>
        <w:rPr>
          <w:rFonts w:hint="default" w:ascii="宋体" w:hAnsi="宋体" w:eastAsia="宋体" w:cs="宋体"/>
          <w:bCs/>
          <w:color w:val="auto"/>
          <w:sz w:val="24"/>
          <w:szCs w:val="24"/>
          <w:highlight w:val="none"/>
          <w:shd w:val="clear" w:color="auto" w:fill="auto"/>
          <w:lang w:val="en-US" w:eastAsia="zh-CN"/>
        </w:rPr>
        <w:t> 　　　　　　　　　　　</w:t>
      </w:r>
    </w:p>
    <w:p>
      <w:pPr>
        <w:pStyle w:val="2"/>
        <w:ind w:firstLine="480" w:firstLineChars="200"/>
        <w:rPr>
          <w:rFonts w:hint="default" w:ascii="宋体" w:hAnsi="宋体" w:cs="宋体"/>
          <w:color w:val="auto"/>
          <w:sz w:val="24"/>
          <w:highlight w:val="none"/>
          <w:lang w:val="en-US"/>
        </w:rPr>
      </w:pPr>
      <w:r>
        <w:rPr>
          <w:rFonts w:hint="default" w:ascii="宋体" w:hAnsi="宋体" w:eastAsia="宋体" w:cs="宋体"/>
          <w:bCs/>
          <w:color w:val="auto"/>
          <w:sz w:val="24"/>
          <w:szCs w:val="24"/>
          <w:highlight w:val="none"/>
          <w:shd w:val="clear" w:color="auto" w:fill="auto"/>
          <w:lang w:val="en-US" w:eastAsia="zh-CN"/>
        </w:rPr>
        <w:t>项目联系方式（询问）：</w:t>
      </w:r>
      <w:r>
        <w:rPr>
          <w:rFonts w:hint="eastAsia" w:ascii="宋体" w:hAnsi="宋体" w:cs="宋体"/>
          <w:bCs/>
          <w:color w:val="auto"/>
          <w:sz w:val="24"/>
          <w:szCs w:val="24"/>
          <w:highlight w:val="none"/>
          <w:shd w:val="clear" w:color="auto" w:fill="auto"/>
          <w:lang w:val="en-US" w:eastAsia="zh-CN"/>
        </w:rPr>
        <w:t xml:space="preserve">0996-6753997   </w:t>
      </w:r>
      <w:r>
        <w:rPr>
          <w:rFonts w:hint="eastAsia" w:ascii="宋体" w:hAnsi="宋体" w:cs="宋体"/>
          <w:bCs/>
          <w:color w:val="auto"/>
          <w:sz w:val="24"/>
          <w:szCs w:val="24"/>
          <w:highlight w:val="none"/>
          <w:lang w:val="en-US" w:eastAsia="zh-CN"/>
        </w:rPr>
        <w:t>18209960350</w:t>
      </w:r>
    </w:p>
    <w:p>
      <w:pPr>
        <w:rPr>
          <w:rFonts w:hint="default"/>
          <w:color w:val="auto"/>
          <w:lang w:val="en-US"/>
        </w:rPr>
      </w:pPr>
      <w:r>
        <w:rPr>
          <w:rFonts w:hint="default"/>
          <w:color w:val="auto"/>
          <w:lang w:val="en-US"/>
        </w:rPr>
        <w:br w:type="page"/>
      </w:r>
    </w:p>
    <w:p>
      <w:pPr>
        <w:widowControl/>
        <w:shd w:val="clear"/>
        <w:spacing w:line="360" w:lineRule="auto"/>
        <w:jc w:val="center"/>
        <w:outlineLvl w:val="0"/>
        <w:rPr>
          <w:rFonts w:hint="eastAsia" w:ascii="宋体" w:hAnsi="宋体"/>
          <w:b/>
          <w:color w:val="auto"/>
          <w:sz w:val="36"/>
          <w:highlight w:val="none"/>
          <w:shd w:val="clear" w:color="auto" w:fill="auto"/>
        </w:rPr>
      </w:pPr>
      <w:r>
        <w:rPr>
          <w:rFonts w:hint="eastAsia" w:ascii="宋体" w:hAnsi="宋体"/>
          <w:b/>
          <w:color w:val="auto"/>
          <w:sz w:val="36"/>
          <w:highlight w:val="none"/>
          <w:shd w:val="clear" w:color="auto" w:fill="auto"/>
        </w:rPr>
        <w:t>第二部份 投标须知</w:t>
      </w:r>
    </w:p>
    <w:tbl>
      <w:tblPr>
        <w:tblStyle w:val="23"/>
        <w:tblW w:w="91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2"/>
        <w:gridCol w:w="1219"/>
        <w:gridCol w:w="7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732" w:type="dxa"/>
            <w:vAlign w:val="center"/>
          </w:tcPr>
          <w:p>
            <w:pPr>
              <w:keepNext w:val="0"/>
              <w:keepLines w:val="0"/>
              <w:suppressLineNumbers w:val="0"/>
              <w:shd w:val="clear"/>
              <w:spacing w:before="0" w:beforeAutospacing="0" w:after="0" w:afterAutospacing="0"/>
              <w:ind w:left="0" w:right="0"/>
              <w:jc w:val="center"/>
              <w:rPr>
                <w:rFonts w:hint="eastAsia" w:ascii="宋体" w:hAnsi="宋体" w:cs="宋体"/>
                <w:color w:val="auto"/>
                <w:sz w:val="24"/>
                <w:szCs w:val="22"/>
                <w:highlight w:val="none"/>
                <w:shd w:val="clear" w:color="auto" w:fill="auto"/>
              </w:rPr>
            </w:pPr>
            <w:r>
              <w:rPr>
                <w:rFonts w:hint="eastAsia" w:ascii="宋体" w:hAnsi="宋体" w:cs="宋体"/>
                <w:color w:val="auto"/>
                <w:sz w:val="24"/>
                <w:szCs w:val="22"/>
                <w:highlight w:val="none"/>
                <w:shd w:val="clear" w:color="auto" w:fill="auto"/>
              </w:rPr>
              <w:t>项号</w:t>
            </w:r>
          </w:p>
        </w:tc>
        <w:tc>
          <w:tcPr>
            <w:tcW w:w="1219" w:type="dxa"/>
            <w:vAlign w:val="center"/>
          </w:tcPr>
          <w:p>
            <w:pPr>
              <w:keepNext w:val="0"/>
              <w:keepLines w:val="0"/>
              <w:suppressLineNumbers w:val="0"/>
              <w:shd w:val="clear"/>
              <w:spacing w:before="0" w:beforeAutospacing="0" w:after="0" w:afterAutospacing="0"/>
              <w:ind w:left="0" w:right="0"/>
              <w:jc w:val="center"/>
              <w:rPr>
                <w:rFonts w:hint="eastAsia" w:ascii="宋体" w:hAnsi="宋体" w:cs="宋体"/>
                <w:color w:val="auto"/>
                <w:sz w:val="24"/>
                <w:szCs w:val="22"/>
                <w:highlight w:val="none"/>
                <w:shd w:val="clear" w:color="auto" w:fill="auto"/>
              </w:rPr>
            </w:pPr>
            <w:r>
              <w:rPr>
                <w:rFonts w:hint="eastAsia" w:ascii="宋体" w:hAnsi="宋体" w:cs="宋体"/>
                <w:color w:val="auto"/>
                <w:sz w:val="24"/>
                <w:szCs w:val="22"/>
                <w:highlight w:val="none"/>
                <w:shd w:val="clear" w:color="auto" w:fill="auto"/>
              </w:rPr>
              <w:t>项目</w:t>
            </w:r>
          </w:p>
        </w:tc>
        <w:tc>
          <w:tcPr>
            <w:tcW w:w="7207" w:type="dxa"/>
            <w:vAlign w:val="center"/>
          </w:tcPr>
          <w:p>
            <w:pPr>
              <w:keepNext w:val="0"/>
              <w:keepLines w:val="0"/>
              <w:suppressLineNumbers w:val="0"/>
              <w:shd w:val="clear"/>
              <w:spacing w:before="0" w:beforeAutospacing="0" w:after="0" w:afterAutospacing="0"/>
              <w:ind w:left="0" w:right="0"/>
              <w:jc w:val="center"/>
              <w:rPr>
                <w:rFonts w:hint="eastAsia" w:ascii="宋体" w:hAnsi="宋体" w:cs="宋体"/>
                <w:color w:val="auto"/>
                <w:sz w:val="24"/>
                <w:szCs w:val="22"/>
                <w:highlight w:val="none"/>
                <w:shd w:val="clear" w:color="auto" w:fill="auto"/>
              </w:rPr>
            </w:pPr>
            <w:r>
              <w:rPr>
                <w:rFonts w:hint="eastAsia" w:ascii="宋体" w:hAnsi="宋体" w:cs="宋体"/>
                <w:color w:val="auto"/>
                <w:sz w:val="24"/>
                <w:szCs w:val="22"/>
                <w:highlight w:val="none"/>
                <w:shd w:val="clear" w:color="auto" w:fill="auto"/>
              </w:rPr>
              <w:t>内</w:t>
            </w:r>
            <w:r>
              <w:rPr>
                <w:rFonts w:hint="eastAsia" w:ascii="宋体" w:hAnsi="宋体" w:cs="宋体"/>
                <w:color w:val="auto"/>
                <w:sz w:val="24"/>
                <w:szCs w:val="22"/>
                <w:highlight w:val="none"/>
                <w:shd w:val="clear" w:color="auto" w:fill="auto"/>
              </w:rPr>
              <w:tab/>
            </w:r>
            <w:r>
              <w:rPr>
                <w:rFonts w:hint="eastAsia" w:ascii="宋体" w:hAnsi="宋体" w:cs="宋体"/>
                <w:color w:val="auto"/>
                <w:sz w:val="24"/>
                <w:szCs w:val="22"/>
                <w:highlight w:val="none"/>
                <w:shd w:val="clear" w:color="auto" w:fill="auto"/>
              </w:rPr>
              <w:t>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732" w:type="dxa"/>
            <w:vAlign w:val="center"/>
          </w:tcPr>
          <w:p>
            <w:pPr>
              <w:keepNext w:val="0"/>
              <w:keepLines w:val="0"/>
              <w:suppressLineNumbers w:val="0"/>
              <w:shd w:val="clear"/>
              <w:spacing w:before="0" w:beforeAutospacing="0" w:after="0" w:afterAutospacing="0"/>
              <w:ind w:left="0" w:right="0"/>
              <w:jc w:val="center"/>
              <w:rPr>
                <w:rFonts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1</w:t>
            </w:r>
          </w:p>
        </w:tc>
        <w:tc>
          <w:tcPr>
            <w:tcW w:w="1219" w:type="dxa"/>
            <w:vAlign w:val="center"/>
          </w:tcPr>
          <w:p>
            <w:pPr>
              <w:keepNext w:val="0"/>
              <w:keepLines w:val="0"/>
              <w:suppressLineNumbers w:val="0"/>
              <w:shd w:val="clear"/>
              <w:spacing w:before="0" w:beforeAutospacing="0" w:after="0" w:afterAutospacing="0"/>
              <w:ind w:left="0" w:right="0"/>
              <w:jc w:val="center"/>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项目名称</w:t>
            </w:r>
          </w:p>
        </w:tc>
        <w:tc>
          <w:tcPr>
            <w:tcW w:w="7207" w:type="dxa"/>
            <w:vAlign w:val="center"/>
          </w:tcPr>
          <w:p>
            <w:pPr>
              <w:keepNext w:val="0"/>
              <w:keepLines w:val="0"/>
              <w:suppressLineNumbers w:val="0"/>
              <w:shd w:val="clear"/>
              <w:spacing w:before="0" w:beforeAutospacing="0" w:after="0" w:afterAutospacing="0"/>
              <w:ind w:left="0" w:right="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lang w:eastAsia="zh-CN"/>
              </w:rPr>
              <w:t>焉耆回族自治县公安局牛羊肉（不剔骨）采购项目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732" w:type="dxa"/>
            <w:vAlign w:val="center"/>
          </w:tcPr>
          <w:p>
            <w:pPr>
              <w:keepNext w:val="0"/>
              <w:keepLines w:val="0"/>
              <w:suppressLineNumbers w:val="0"/>
              <w:shd w:val="clear"/>
              <w:spacing w:before="0" w:beforeAutospacing="0" w:after="0" w:afterAutospacing="0"/>
              <w:ind w:left="0" w:right="0"/>
              <w:jc w:val="center"/>
              <w:rPr>
                <w:rFonts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2</w:t>
            </w:r>
          </w:p>
        </w:tc>
        <w:tc>
          <w:tcPr>
            <w:tcW w:w="1219" w:type="dxa"/>
            <w:vAlign w:val="center"/>
          </w:tcPr>
          <w:p>
            <w:pPr>
              <w:keepNext w:val="0"/>
              <w:keepLines w:val="0"/>
              <w:suppressLineNumbers w:val="0"/>
              <w:shd w:val="clear"/>
              <w:spacing w:before="0" w:beforeAutospacing="0" w:after="0" w:afterAutospacing="0"/>
              <w:ind w:left="0" w:right="0"/>
              <w:jc w:val="center"/>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项目编号</w:t>
            </w:r>
          </w:p>
        </w:tc>
        <w:tc>
          <w:tcPr>
            <w:tcW w:w="7207" w:type="dxa"/>
            <w:vAlign w:val="center"/>
          </w:tcPr>
          <w:p>
            <w:pPr>
              <w:keepNext w:val="0"/>
              <w:keepLines w:val="0"/>
              <w:suppressLineNumbers w:val="0"/>
              <w:shd w:val="clear"/>
              <w:spacing w:before="0" w:beforeAutospacing="0" w:after="0" w:afterAutospacing="0"/>
              <w:ind w:left="0" w:right="0"/>
              <w:jc w:val="left"/>
              <w:rPr>
                <w:rFonts w:hint="default" w:ascii="宋体" w:hAnsi="宋体" w:eastAsia="宋体" w:cs="宋体"/>
                <w:color w:val="auto"/>
                <w:szCs w:val="21"/>
                <w:highlight w:val="none"/>
                <w:shd w:val="clear" w:color="auto" w:fill="auto"/>
                <w:lang w:val="en-US" w:eastAsia="zh-CN"/>
              </w:rPr>
            </w:pPr>
            <w:r>
              <w:rPr>
                <w:rFonts w:hint="eastAsia" w:ascii="宋体" w:hAnsi="宋体" w:cs="宋体"/>
                <w:color w:val="auto"/>
                <w:szCs w:val="21"/>
                <w:highlight w:val="none"/>
                <w:shd w:val="clear" w:color="auto" w:fill="auto"/>
                <w:lang w:val="en-US" w:eastAsia="zh-CN"/>
              </w:rPr>
              <w:t>BZXJZC2023-010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732" w:type="dxa"/>
            <w:vAlign w:val="center"/>
          </w:tcPr>
          <w:p>
            <w:pPr>
              <w:keepNext w:val="0"/>
              <w:keepLines w:val="0"/>
              <w:suppressLineNumbers w:val="0"/>
              <w:shd w:val="clear"/>
              <w:spacing w:before="0" w:beforeAutospacing="0" w:after="0" w:afterAutospacing="0"/>
              <w:ind w:left="0" w:right="0"/>
              <w:jc w:val="center"/>
              <w:rPr>
                <w:rFonts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3</w:t>
            </w:r>
          </w:p>
        </w:tc>
        <w:tc>
          <w:tcPr>
            <w:tcW w:w="1219" w:type="dxa"/>
            <w:vAlign w:val="center"/>
          </w:tcPr>
          <w:p>
            <w:pPr>
              <w:keepNext w:val="0"/>
              <w:keepLines w:val="0"/>
              <w:suppressLineNumbers w:val="0"/>
              <w:shd w:val="clear"/>
              <w:spacing w:before="0" w:beforeAutospacing="0" w:after="0" w:afterAutospacing="0"/>
              <w:ind w:left="0" w:right="0"/>
              <w:jc w:val="center"/>
              <w:rPr>
                <w:rFonts w:hint="eastAsia" w:ascii="宋体" w:hAnsi="宋体" w:eastAsia="宋体" w:cs="宋体"/>
                <w:color w:val="auto"/>
                <w:szCs w:val="21"/>
                <w:highlight w:val="none"/>
                <w:shd w:val="clear" w:color="auto" w:fill="auto"/>
                <w:lang w:eastAsia="zh-CN"/>
              </w:rPr>
            </w:pPr>
            <w:r>
              <w:rPr>
                <w:rFonts w:hint="eastAsia" w:ascii="宋体" w:hAnsi="宋体" w:cs="宋体"/>
                <w:color w:val="auto"/>
                <w:szCs w:val="21"/>
                <w:highlight w:val="none"/>
                <w:shd w:val="clear" w:color="auto" w:fill="auto"/>
                <w:lang w:eastAsia="zh-CN"/>
              </w:rPr>
              <w:t>合同履行期限</w:t>
            </w:r>
          </w:p>
        </w:tc>
        <w:tc>
          <w:tcPr>
            <w:tcW w:w="7207" w:type="dxa"/>
            <w:vAlign w:val="center"/>
          </w:tcPr>
          <w:p>
            <w:pPr>
              <w:keepNext w:val="0"/>
              <w:keepLines w:val="0"/>
              <w:suppressLineNumbers w:val="0"/>
              <w:shd w:val="clear"/>
              <w:spacing w:before="0" w:beforeAutospacing="0" w:after="0" w:afterAutospacing="0"/>
              <w:ind w:left="0" w:right="0"/>
              <w:jc w:val="left"/>
              <w:rPr>
                <w:rFonts w:hint="eastAsia" w:ascii="宋体" w:hAnsi="宋体" w:eastAsia="宋体" w:cs="宋体"/>
                <w:color w:val="auto"/>
                <w:szCs w:val="21"/>
                <w:highlight w:val="none"/>
                <w:shd w:val="clear" w:color="auto" w:fill="auto"/>
                <w:lang w:eastAsia="zh-CN"/>
              </w:rPr>
            </w:pPr>
            <w:r>
              <w:rPr>
                <w:rFonts w:hint="eastAsia" w:ascii="宋体" w:hAnsi="宋体" w:cs="宋体"/>
                <w:color w:val="auto"/>
                <w:szCs w:val="21"/>
                <w:highlight w:val="none"/>
                <w:lang w:val="en-US" w:eastAsia="zh-CN"/>
              </w:rPr>
              <w:t>12个月（根据采购人要求按批次供货）；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732" w:type="dxa"/>
            <w:vAlign w:val="center"/>
          </w:tcPr>
          <w:p>
            <w:pPr>
              <w:keepNext w:val="0"/>
              <w:keepLines w:val="0"/>
              <w:suppressLineNumbers w:val="0"/>
              <w:shd w:val="clear"/>
              <w:spacing w:before="0" w:beforeAutospacing="0" w:after="0" w:afterAutospacing="0"/>
              <w:ind w:left="0" w:right="0"/>
              <w:jc w:val="center"/>
              <w:rPr>
                <w:rFonts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4</w:t>
            </w:r>
          </w:p>
        </w:tc>
        <w:tc>
          <w:tcPr>
            <w:tcW w:w="1219" w:type="dxa"/>
            <w:vAlign w:val="center"/>
          </w:tcPr>
          <w:p>
            <w:pPr>
              <w:keepNext w:val="0"/>
              <w:keepLines w:val="0"/>
              <w:suppressLineNumbers w:val="0"/>
              <w:shd w:val="clear"/>
              <w:spacing w:before="0" w:beforeAutospacing="0" w:after="0" w:afterAutospacing="0"/>
              <w:ind w:left="0" w:right="0"/>
              <w:jc w:val="center"/>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供货地点</w:t>
            </w:r>
          </w:p>
        </w:tc>
        <w:tc>
          <w:tcPr>
            <w:tcW w:w="7207" w:type="dxa"/>
            <w:vAlign w:val="center"/>
          </w:tcPr>
          <w:p>
            <w:pPr>
              <w:keepNext w:val="0"/>
              <w:keepLines w:val="0"/>
              <w:suppressLineNumbers w:val="0"/>
              <w:shd w:val="clear"/>
              <w:spacing w:before="0" w:beforeAutospacing="0" w:after="0" w:afterAutospacing="0"/>
              <w:ind w:left="0" w:right="0"/>
              <w:jc w:val="left"/>
              <w:rPr>
                <w:rFonts w:hint="default" w:ascii="宋体" w:hAnsi="宋体" w:eastAsia="宋体" w:cs="宋体"/>
                <w:color w:val="auto"/>
                <w:szCs w:val="21"/>
                <w:highlight w:val="none"/>
                <w:shd w:val="clear" w:color="auto" w:fill="auto"/>
                <w:lang w:val="en-US" w:eastAsia="zh-CN"/>
              </w:rPr>
            </w:pPr>
            <w:r>
              <w:rPr>
                <w:rFonts w:hint="eastAsia" w:ascii="宋体" w:hAnsi="宋体" w:cs="宋体"/>
                <w:color w:val="auto"/>
                <w:szCs w:val="21"/>
                <w:highlight w:val="none"/>
                <w:shd w:val="clear" w:color="auto" w:fill="auto"/>
                <w:lang w:eastAsia="zh-CN"/>
              </w:rPr>
              <w:t>焉耆县公安局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732" w:type="dxa"/>
            <w:vAlign w:val="center"/>
          </w:tcPr>
          <w:p>
            <w:pPr>
              <w:keepNext w:val="0"/>
              <w:keepLines w:val="0"/>
              <w:suppressLineNumbers w:val="0"/>
              <w:shd w:val="clear"/>
              <w:spacing w:before="0" w:beforeAutospacing="0" w:after="0" w:afterAutospacing="0"/>
              <w:ind w:left="0" w:right="0"/>
              <w:jc w:val="center"/>
              <w:rPr>
                <w:rFonts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5</w:t>
            </w:r>
          </w:p>
        </w:tc>
        <w:tc>
          <w:tcPr>
            <w:tcW w:w="1219" w:type="dxa"/>
            <w:vAlign w:val="center"/>
          </w:tcPr>
          <w:p>
            <w:pPr>
              <w:keepNext w:val="0"/>
              <w:keepLines w:val="0"/>
              <w:suppressLineNumbers w:val="0"/>
              <w:shd w:val="clear"/>
              <w:spacing w:before="0" w:beforeAutospacing="0" w:after="0" w:afterAutospacing="0"/>
              <w:ind w:left="0" w:right="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资金来源</w:t>
            </w:r>
          </w:p>
        </w:tc>
        <w:tc>
          <w:tcPr>
            <w:tcW w:w="7207" w:type="dxa"/>
            <w:vAlign w:val="center"/>
          </w:tcPr>
          <w:p>
            <w:pPr>
              <w:keepNext w:val="0"/>
              <w:keepLines w:val="0"/>
              <w:suppressLineNumbers w:val="0"/>
              <w:shd w:val="clear"/>
              <w:spacing w:before="0" w:beforeAutospacing="0" w:after="0" w:afterAutospacing="0"/>
              <w:ind w:left="0" w:right="0"/>
              <w:jc w:val="left"/>
              <w:rPr>
                <w:rFonts w:hint="eastAsia" w:ascii="宋体" w:hAnsi="宋体" w:eastAsia="宋体" w:cs="宋体"/>
                <w:color w:val="auto"/>
                <w:szCs w:val="21"/>
                <w:highlight w:val="none"/>
                <w:shd w:val="clear" w:color="auto" w:fill="auto"/>
                <w:lang w:eastAsia="zh-CN"/>
              </w:rPr>
            </w:pPr>
            <w:r>
              <w:rPr>
                <w:rFonts w:hint="eastAsia" w:ascii="宋体" w:hAnsi="宋体" w:cs="宋体"/>
                <w:color w:val="auto"/>
                <w:szCs w:val="21"/>
                <w:highlight w:val="none"/>
                <w:lang w:eastAsia="zh-CN"/>
              </w:rPr>
              <w:t>财政资金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732" w:type="dxa"/>
            <w:vAlign w:val="center"/>
          </w:tcPr>
          <w:p>
            <w:pPr>
              <w:keepNext w:val="0"/>
              <w:keepLines w:val="0"/>
              <w:suppressLineNumbers w:val="0"/>
              <w:shd w:val="clear"/>
              <w:spacing w:before="0" w:beforeAutospacing="0" w:after="0" w:afterAutospacing="0"/>
              <w:ind w:left="0" w:right="0"/>
              <w:jc w:val="center"/>
              <w:rPr>
                <w:rFonts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6</w:t>
            </w:r>
          </w:p>
        </w:tc>
        <w:tc>
          <w:tcPr>
            <w:tcW w:w="1219" w:type="dxa"/>
            <w:vAlign w:val="center"/>
          </w:tcPr>
          <w:p>
            <w:pPr>
              <w:keepNext w:val="0"/>
              <w:keepLines w:val="0"/>
              <w:suppressLineNumbers w:val="0"/>
              <w:shd w:val="clear"/>
              <w:spacing w:before="0" w:beforeAutospacing="0" w:after="0" w:afterAutospacing="0"/>
              <w:ind w:left="0" w:right="0"/>
              <w:jc w:val="center"/>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采购方式</w:t>
            </w:r>
          </w:p>
        </w:tc>
        <w:tc>
          <w:tcPr>
            <w:tcW w:w="7207" w:type="dxa"/>
            <w:vAlign w:val="center"/>
          </w:tcPr>
          <w:p>
            <w:pPr>
              <w:keepNext w:val="0"/>
              <w:keepLines w:val="0"/>
              <w:suppressLineNumbers w:val="0"/>
              <w:shd w:val="clear"/>
              <w:spacing w:before="0" w:beforeAutospacing="0" w:after="0" w:afterAutospacing="0"/>
              <w:ind w:left="0" w:right="0"/>
              <w:jc w:val="left"/>
              <w:rPr>
                <w:rFonts w:hint="eastAsia" w:ascii="宋体" w:hAnsi="宋体" w:eastAsia="宋体" w:cs="宋体"/>
                <w:color w:val="auto"/>
                <w:szCs w:val="21"/>
                <w:highlight w:val="none"/>
                <w:shd w:val="clear" w:color="auto" w:fill="auto"/>
                <w:lang w:eastAsia="zh-CN"/>
              </w:rPr>
            </w:pPr>
            <w:r>
              <w:rPr>
                <w:rFonts w:hint="eastAsia" w:ascii="宋体" w:hAnsi="宋体" w:cs="宋体"/>
                <w:color w:val="auto"/>
                <w:szCs w:val="21"/>
                <w:highlight w:val="none"/>
                <w:shd w:val="clear" w:color="auto" w:fill="auto"/>
                <w:lang w:eastAsia="zh-CN"/>
              </w:rPr>
              <w:t>竞争性磋商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0" w:hRule="atLeast"/>
          <w:jc w:val="center"/>
        </w:trPr>
        <w:tc>
          <w:tcPr>
            <w:tcW w:w="732" w:type="dxa"/>
            <w:vAlign w:val="center"/>
          </w:tcPr>
          <w:p>
            <w:pPr>
              <w:keepNext w:val="0"/>
              <w:keepLines w:val="0"/>
              <w:suppressLineNumbers w:val="0"/>
              <w:shd w:val="clear"/>
              <w:spacing w:before="0" w:beforeAutospacing="0" w:after="0" w:afterAutospacing="0"/>
              <w:ind w:left="0" w:right="0"/>
              <w:jc w:val="center"/>
              <w:rPr>
                <w:rFonts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7</w:t>
            </w:r>
          </w:p>
        </w:tc>
        <w:tc>
          <w:tcPr>
            <w:tcW w:w="1219" w:type="dxa"/>
            <w:vAlign w:val="center"/>
          </w:tcPr>
          <w:p>
            <w:pPr>
              <w:keepNext w:val="0"/>
              <w:keepLines w:val="0"/>
              <w:suppressLineNumbers w:val="0"/>
              <w:shd w:val="clear"/>
              <w:spacing w:before="0" w:beforeAutospacing="0" w:after="0" w:afterAutospacing="0"/>
              <w:ind w:left="0" w:right="0"/>
              <w:jc w:val="center"/>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采购人</w:t>
            </w:r>
          </w:p>
        </w:tc>
        <w:tc>
          <w:tcPr>
            <w:tcW w:w="7207" w:type="dxa"/>
            <w:vAlign w:val="center"/>
          </w:tcPr>
          <w:p>
            <w:pPr>
              <w:keepNext w:val="0"/>
              <w:keepLines w:val="0"/>
              <w:suppressLineNumbers w:val="0"/>
              <w:shd w:val="clear"/>
              <w:spacing w:before="0" w:beforeAutospacing="0" w:after="0" w:afterAutospacing="0"/>
              <w:ind w:left="0" w:right="0"/>
              <w:jc w:val="left"/>
              <w:rPr>
                <w:rFonts w:hint="default" w:ascii="宋体" w:hAnsi="宋体" w:cs="宋体"/>
                <w:color w:val="auto"/>
                <w:szCs w:val="21"/>
                <w:highlight w:val="none"/>
                <w:shd w:val="clear" w:color="auto" w:fill="auto"/>
                <w:lang w:val="en-US" w:eastAsia="zh-CN"/>
              </w:rPr>
            </w:pPr>
            <w:r>
              <w:rPr>
                <w:rFonts w:hint="default" w:ascii="宋体" w:hAnsi="宋体" w:cs="宋体"/>
                <w:color w:val="auto"/>
                <w:szCs w:val="21"/>
                <w:highlight w:val="none"/>
                <w:shd w:val="clear" w:color="auto" w:fill="auto"/>
                <w:lang w:val="en-US" w:eastAsia="zh-CN"/>
              </w:rPr>
              <w:t>名    称：</w:t>
            </w:r>
            <w:r>
              <w:rPr>
                <w:rFonts w:hint="eastAsia" w:ascii="宋体" w:hAnsi="宋体" w:cs="宋体"/>
                <w:color w:val="auto"/>
                <w:szCs w:val="21"/>
                <w:highlight w:val="none"/>
                <w:shd w:val="clear" w:color="auto" w:fill="auto"/>
                <w:lang w:val="en-US" w:eastAsia="zh-CN"/>
              </w:rPr>
              <w:t>焉耆县公安局</w:t>
            </w:r>
            <w:r>
              <w:rPr>
                <w:rFonts w:hint="default" w:ascii="宋体" w:hAnsi="宋体" w:cs="宋体"/>
                <w:color w:val="auto"/>
                <w:szCs w:val="21"/>
                <w:highlight w:val="none"/>
                <w:shd w:val="clear" w:color="auto" w:fill="auto"/>
                <w:lang w:val="en-US" w:eastAsia="zh-CN"/>
              </w:rPr>
              <w:t>　　　　　　　　　　　</w:t>
            </w:r>
          </w:p>
          <w:p>
            <w:pPr>
              <w:keepNext w:val="0"/>
              <w:keepLines w:val="0"/>
              <w:suppressLineNumbers w:val="0"/>
              <w:shd w:val="clear"/>
              <w:spacing w:before="0" w:beforeAutospacing="0" w:after="0" w:afterAutospacing="0"/>
              <w:ind w:left="0" w:right="0"/>
              <w:jc w:val="left"/>
              <w:rPr>
                <w:rFonts w:hint="default" w:ascii="宋体" w:hAnsi="宋体" w:cs="宋体"/>
                <w:color w:val="auto"/>
                <w:szCs w:val="21"/>
                <w:highlight w:val="none"/>
                <w:shd w:val="clear" w:color="auto" w:fill="auto"/>
                <w:lang w:val="en-US" w:eastAsia="zh-CN"/>
              </w:rPr>
            </w:pPr>
            <w:r>
              <w:rPr>
                <w:rFonts w:hint="eastAsia" w:ascii="宋体" w:hAnsi="宋体" w:cs="宋体"/>
                <w:color w:val="auto"/>
                <w:szCs w:val="21"/>
                <w:highlight w:val="none"/>
                <w:shd w:val="clear" w:color="auto" w:fill="auto"/>
                <w:lang w:val="en-US" w:eastAsia="zh-CN"/>
              </w:rPr>
              <w:t>地       址：焉耆县解放路　　　　　</w:t>
            </w:r>
            <w:r>
              <w:rPr>
                <w:rFonts w:hint="default" w:ascii="宋体" w:hAnsi="宋体" w:cs="宋体"/>
                <w:color w:val="auto"/>
                <w:szCs w:val="21"/>
                <w:highlight w:val="none"/>
                <w:shd w:val="clear" w:color="auto" w:fill="auto"/>
                <w:lang w:val="en-US" w:eastAsia="zh-CN"/>
              </w:rPr>
              <w:t xml:space="preserve">  </w:t>
            </w:r>
          </w:p>
          <w:p>
            <w:pPr>
              <w:keepNext w:val="0"/>
              <w:keepLines w:val="0"/>
              <w:suppressLineNumbers w:val="0"/>
              <w:shd w:val="clear"/>
              <w:spacing w:before="0" w:beforeAutospacing="0" w:after="0" w:afterAutospacing="0"/>
              <w:ind w:left="0" w:right="0"/>
              <w:jc w:val="left"/>
              <w:rPr>
                <w:rFonts w:hint="default" w:ascii="宋体" w:hAnsi="宋体" w:cs="宋体"/>
                <w:color w:val="auto"/>
                <w:szCs w:val="21"/>
                <w:highlight w:val="none"/>
                <w:shd w:val="clear" w:color="auto" w:fill="auto"/>
                <w:lang w:val="en-US" w:eastAsia="zh-CN"/>
              </w:rPr>
            </w:pPr>
            <w:r>
              <w:rPr>
                <w:rFonts w:hint="default" w:ascii="宋体" w:hAnsi="宋体" w:cs="宋体"/>
                <w:color w:val="auto"/>
                <w:szCs w:val="21"/>
                <w:highlight w:val="none"/>
                <w:shd w:val="clear" w:color="auto" w:fill="auto"/>
                <w:lang w:val="en-US" w:eastAsia="zh-CN"/>
              </w:rPr>
              <w:t>项目联系人（询问）</w:t>
            </w:r>
            <w:r>
              <w:rPr>
                <w:rFonts w:hint="eastAsia" w:ascii="宋体" w:hAnsi="宋体" w:cs="宋体"/>
                <w:color w:val="auto"/>
                <w:szCs w:val="21"/>
                <w:highlight w:val="none"/>
                <w:shd w:val="clear" w:color="auto" w:fill="auto"/>
                <w:lang w:val="en-US" w:eastAsia="zh-CN"/>
              </w:rPr>
              <w:t>：吴伟　</w:t>
            </w:r>
            <w:r>
              <w:rPr>
                <w:rFonts w:hint="default" w:ascii="宋体" w:hAnsi="宋体" w:cs="宋体"/>
                <w:color w:val="auto"/>
                <w:szCs w:val="21"/>
                <w:highlight w:val="none"/>
                <w:shd w:val="clear" w:color="auto" w:fill="auto"/>
                <w:lang w:val="en-US" w:eastAsia="zh-CN"/>
              </w:rPr>
              <w:t>  　　　　　　　　　　</w:t>
            </w:r>
          </w:p>
          <w:p>
            <w:pPr>
              <w:keepNext w:val="0"/>
              <w:keepLines w:val="0"/>
              <w:suppressLineNumbers w:val="0"/>
              <w:shd w:val="clear"/>
              <w:spacing w:before="0" w:beforeAutospacing="0" w:after="0" w:afterAutospacing="0"/>
              <w:ind w:left="0" w:right="0"/>
              <w:jc w:val="left"/>
              <w:rPr>
                <w:rFonts w:hint="eastAsia" w:ascii="宋体" w:hAnsi="宋体" w:cs="宋体"/>
                <w:color w:val="auto"/>
                <w:szCs w:val="21"/>
                <w:highlight w:val="none"/>
                <w:shd w:val="clear" w:color="auto" w:fill="auto"/>
              </w:rPr>
            </w:pPr>
            <w:r>
              <w:rPr>
                <w:rFonts w:hint="default" w:ascii="宋体" w:hAnsi="宋体" w:cs="宋体"/>
                <w:color w:val="auto"/>
                <w:szCs w:val="21"/>
                <w:highlight w:val="none"/>
                <w:shd w:val="clear" w:color="auto" w:fill="auto"/>
                <w:lang w:val="en-US" w:eastAsia="zh-CN"/>
              </w:rPr>
              <w:t>项目联系方式（询问）：</w:t>
            </w:r>
            <w:r>
              <w:rPr>
                <w:rFonts w:hint="eastAsia" w:ascii="宋体" w:hAnsi="宋体" w:cs="宋体"/>
                <w:color w:val="auto"/>
                <w:szCs w:val="21"/>
                <w:highlight w:val="none"/>
                <w:shd w:val="clear" w:color="auto" w:fill="auto"/>
                <w:lang w:val="en-US" w:eastAsia="zh-CN"/>
              </w:rPr>
              <w:t>18999002289</w:t>
            </w:r>
            <w:r>
              <w:rPr>
                <w:rFonts w:hint="default" w:ascii="宋体" w:hAnsi="宋体" w:cs="宋体"/>
                <w:color w:val="auto"/>
                <w:szCs w:val="21"/>
                <w:highlight w:val="none"/>
                <w:shd w:val="clear" w:color="auto" w:fill="auto"/>
                <w:lang w:val="en-US" w:eastAsia="zh-CN"/>
              </w:rPr>
              <w:t> </w:t>
            </w:r>
            <w:r>
              <w:rPr>
                <w:rFonts w:hint="eastAsia" w:ascii="宋体" w:hAnsi="宋体" w:cs="宋体"/>
                <w:color w:val="auto"/>
                <w:szCs w:val="21"/>
                <w:highlight w:val="none"/>
                <w:shd w:val="clear" w:color="auto" w:fill="auto"/>
                <w:lang w:val="en-US" w:eastAsia="zh-CN"/>
              </w:rPr>
              <w:t> </w:t>
            </w:r>
            <w:r>
              <w:rPr>
                <w:rFonts w:hint="default" w:ascii="宋体" w:hAnsi="宋体" w:cs="宋体"/>
                <w:color w:val="auto"/>
                <w:szCs w:val="21"/>
                <w:highlight w:val="none"/>
                <w:shd w:val="clear" w:color="auto" w:fill="auto"/>
                <w:lang w:val="en-US" w:eastAsia="zh-CN"/>
              </w:rPr>
              <w:t>　</w:t>
            </w:r>
            <w:r>
              <w:rPr>
                <w:rFonts w:hint="default" w:ascii="宋体" w:hAnsi="宋体" w:eastAsia="宋体" w:cs="宋体"/>
                <w:bCs/>
                <w:color w:val="auto"/>
                <w:sz w:val="24"/>
                <w:szCs w:val="24"/>
                <w:highlight w:val="none"/>
                <w:shd w:val="clear" w:color="auto" w:fill="auto"/>
                <w:lang w:val="en-US" w:eastAsia="zh-CN"/>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1" w:hRule="atLeast"/>
          <w:jc w:val="center"/>
        </w:trPr>
        <w:tc>
          <w:tcPr>
            <w:tcW w:w="732" w:type="dxa"/>
            <w:vAlign w:val="center"/>
          </w:tcPr>
          <w:p>
            <w:pPr>
              <w:keepNext w:val="0"/>
              <w:keepLines w:val="0"/>
              <w:suppressLineNumbers w:val="0"/>
              <w:shd w:val="clear"/>
              <w:spacing w:before="0" w:beforeAutospacing="0" w:after="0" w:afterAutospacing="0"/>
              <w:ind w:left="0" w:right="0"/>
              <w:jc w:val="center"/>
              <w:rPr>
                <w:rFonts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8</w:t>
            </w:r>
          </w:p>
        </w:tc>
        <w:tc>
          <w:tcPr>
            <w:tcW w:w="1219" w:type="dxa"/>
            <w:vAlign w:val="center"/>
          </w:tcPr>
          <w:p>
            <w:pPr>
              <w:keepNext w:val="0"/>
              <w:keepLines w:val="0"/>
              <w:suppressLineNumbers w:val="0"/>
              <w:shd w:val="clear"/>
              <w:spacing w:before="0" w:beforeAutospacing="0" w:after="0" w:afterAutospacing="0"/>
              <w:ind w:left="0" w:right="0"/>
              <w:jc w:val="center"/>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采购代理机构</w:t>
            </w:r>
          </w:p>
        </w:tc>
        <w:tc>
          <w:tcPr>
            <w:tcW w:w="7207" w:type="dxa"/>
            <w:vAlign w:val="center"/>
          </w:tcPr>
          <w:p>
            <w:pPr>
              <w:keepNext w:val="0"/>
              <w:keepLines w:val="0"/>
              <w:suppressLineNumbers w:val="0"/>
              <w:shd w:val="clear"/>
              <w:spacing w:before="0" w:beforeAutospacing="0" w:after="0" w:afterAutospacing="0"/>
              <w:ind w:left="0" w:right="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名    称：</w:t>
            </w:r>
            <w:r>
              <w:rPr>
                <w:rFonts w:hint="eastAsia" w:ascii="宋体" w:hAnsi="宋体" w:cs="宋体"/>
                <w:color w:val="auto"/>
                <w:szCs w:val="21"/>
                <w:highlight w:val="none"/>
                <w:shd w:val="clear" w:color="auto" w:fill="auto"/>
                <w:lang w:eastAsia="zh-CN"/>
              </w:rPr>
              <w:t>新疆巴州西江建设工程监理有限公司</w:t>
            </w:r>
            <w:r>
              <w:rPr>
                <w:rFonts w:hint="eastAsia" w:ascii="宋体" w:hAnsi="宋体" w:cs="宋体"/>
                <w:color w:val="auto"/>
                <w:szCs w:val="21"/>
                <w:highlight w:val="none"/>
                <w:shd w:val="clear" w:color="auto" w:fill="auto"/>
              </w:rPr>
              <w:t> 　　　　　　　　　　　</w:t>
            </w:r>
          </w:p>
          <w:p>
            <w:pPr>
              <w:keepNext w:val="0"/>
              <w:keepLines w:val="0"/>
              <w:suppressLineNumbers w:val="0"/>
              <w:shd w:val="clear"/>
              <w:spacing w:before="0" w:beforeAutospacing="0" w:after="0" w:afterAutospacing="0"/>
              <w:ind w:left="0" w:right="0"/>
              <w:jc w:val="left"/>
              <w:rPr>
                <w:rFonts w:hint="eastAsia" w:ascii="宋体" w:hAnsi="宋体" w:eastAsia="宋体" w:cs="宋体"/>
                <w:color w:val="auto"/>
                <w:szCs w:val="21"/>
                <w:highlight w:val="none"/>
                <w:shd w:val="clear" w:color="auto" w:fill="auto"/>
                <w:lang w:eastAsia="zh-CN"/>
              </w:rPr>
            </w:pPr>
            <w:r>
              <w:rPr>
                <w:rFonts w:hint="eastAsia" w:ascii="宋体" w:hAnsi="宋体" w:cs="宋体"/>
                <w:color w:val="auto"/>
                <w:szCs w:val="21"/>
                <w:highlight w:val="none"/>
                <w:shd w:val="clear" w:color="auto" w:fill="auto"/>
              </w:rPr>
              <w:t>地    址：</w:t>
            </w:r>
            <w:r>
              <w:rPr>
                <w:rFonts w:hint="eastAsia" w:ascii="宋体" w:hAnsi="宋体" w:cs="宋体"/>
                <w:color w:val="auto"/>
                <w:szCs w:val="21"/>
                <w:highlight w:val="none"/>
                <w:shd w:val="clear" w:color="auto" w:fill="auto"/>
                <w:lang w:eastAsia="zh-CN"/>
              </w:rPr>
              <w:t>新疆库尔勒市人民东路豪景大厦1405室</w:t>
            </w:r>
          </w:p>
          <w:p>
            <w:pPr>
              <w:keepNext w:val="0"/>
              <w:keepLines w:val="0"/>
              <w:suppressLineNumbers w:val="0"/>
              <w:shd w:val="clear"/>
              <w:spacing w:before="0" w:beforeAutospacing="0" w:after="0" w:afterAutospacing="0"/>
              <w:ind w:left="0" w:right="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项目联系人（询问）：</w:t>
            </w:r>
            <w:r>
              <w:rPr>
                <w:rFonts w:hint="eastAsia" w:ascii="宋体" w:hAnsi="宋体" w:cs="宋体"/>
                <w:color w:val="auto"/>
                <w:szCs w:val="21"/>
                <w:highlight w:val="none"/>
                <w:shd w:val="clear" w:color="auto" w:fill="auto"/>
                <w:lang w:val="en-US" w:eastAsia="zh-CN"/>
              </w:rPr>
              <w:t>张</w:t>
            </w:r>
            <w:r>
              <w:rPr>
                <w:rFonts w:hint="eastAsia" w:ascii="宋体" w:hAnsi="宋体" w:cs="宋体"/>
                <w:color w:val="auto"/>
                <w:szCs w:val="21"/>
                <w:highlight w:val="none"/>
                <w:shd w:val="clear" w:color="auto" w:fill="auto"/>
                <w:lang w:eastAsia="zh-CN"/>
              </w:rPr>
              <w:t>女士</w:t>
            </w:r>
            <w:r>
              <w:rPr>
                <w:rFonts w:hint="eastAsia" w:ascii="宋体" w:hAnsi="宋体" w:cs="宋体"/>
                <w:color w:val="auto"/>
                <w:szCs w:val="21"/>
                <w:highlight w:val="none"/>
                <w:shd w:val="clear" w:color="auto" w:fill="auto"/>
              </w:rPr>
              <w:t>  　　　　　　　　　　　</w:t>
            </w:r>
          </w:p>
          <w:p>
            <w:pPr>
              <w:keepNext w:val="0"/>
              <w:keepLines w:val="0"/>
              <w:suppressLineNumbers w:val="0"/>
              <w:shd w:val="clear"/>
              <w:spacing w:before="0" w:beforeAutospacing="0" w:after="0" w:afterAutospacing="0"/>
              <w:ind w:left="0" w:right="0"/>
              <w:jc w:val="left"/>
              <w:rPr>
                <w:rFonts w:hint="default" w:ascii="宋体" w:hAnsi="宋体" w:cs="宋体"/>
                <w:bCs/>
                <w:color w:val="auto"/>
                <w:sz w:val="24"/>
                <w:szCs w:val="24"/>
                <w:highlight w:val="none"/>
                <w:shd w:val="clear" w:color="auto" w:fill="auto"/>
                <w:lang w:val="en-US" w:eastAsia="zh-CN"/>
              </w:rPr>
            </w:pPr>
            <w:r>
              <w:rPr>
                <w:rFonts w:hint="eastAsia" w:ascii="宋体" w:hAnsi="宋体" w:cs="宋体"/>
                <w:color w:val="auto"/>
                <w:szCs w:val="21"/>
                <w:highlight w:val="none"/>
                <w:shd w:val="clear" w:color="auto" w:fill="auto"/>
              </w:rPr>
              <w:t>项目联系方式（询问）：</w:t>
            </w:r>
            <w:r>
              <w:rPr>
                <w:rFonts w:hint="eastAsia" w:ascii="宋体" w:hAnsi="宋体" w:cs="宋体"/>
                <w:color w:val="auto"/>
                <w:szCs w:val="21"/>
                <w:highlight w:val="none"/>
                <w:shd w:val="clear" w:color="auto" w:fill="auto"/>
                <w:lang w:val="en-US" w:eastAsia="zh-CN"/>
              </w:rPr>
              <w:t>0996-6753997</w:t>
            </w:r>
          </w:p>
          <w:p>
            <w:pPr>
              <w:keepNext w:val="0"/>
              <w:keepLines w:val="0"/>
              <w:suppressLineNumbers w:val="0"/>
              <w:shd w:val="clear"/>
              <w:spacing w:before="0" w:beforeAutospacing="0" w:after="0" w:afterAutospacing="0"/>
              <w:ind w:left="0" w:right="0" w:firstLine="2310" w:firstLineChars="1100"/>
              <w:jc w:val="left"/>
              <w:rPr>
                <w:rFonts w:hint="default" w:ascii="宋体" w:hAnsi="宋体" w:eastAsia="宋体" w:cs="宋体"/>
                <w:color w:val="auto"/>
                <w:szCs w:val="21"/>
                <w:highlight w:val="none"/>
                <w:shd w:val="clear" w:color="auto" w:fill="auto"/>
                <w:lang w:val="en-US" w:eastAsia="zh-CN"/>
              </w:rPr>
            </w:pPr>
            <w:r>
              <w:rPr>
                <w:rFonts w:hint="eastAsia" w:ascii="宋体" w:hAnsi="宋体" w:cs="宋体"/>
                <w:color w:val="auto"/>
                <w:szCs w:val="21"/>
                <w:highlight w:val="none"/>
                <w:shd w:val="clear" w:color="auto" w:fill="auto"/>
                <w:lang w:val="en-US" w:eastAsia="zh-CN"/>
              </w:rPr>
              <w:t>18209960350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jc w:val="center"/>
        </w:trPr>
        <w:tc>
          <w:tcPr>
            <w:tcW w:w="732" w:type="dxa"/>
            <w:vAlign w:val="center"/>
          </w:tcPr>
          <w:p>
            <w:pPr>
              <w:keepNext w:val="0"/>
              <w:keepLines w:val="0"/>
              <w:suppressLineNumbers w:val="0"/>
              <w:shd w:val="clear"/>
              <w:spacing w:before="0" w:beforeAutospacing="0" w:after="0" w:afterAutospacing="0"/>
              <w:ind w:left="0" w:right="0"/>
              <w:jc w:val="center"/>
              <w:rPr>
                <w:rFonts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9</w:t>
            </w:r>
          </w:p>
        </w:tc>
        <w:tc>
          <w:tcPr>
            <w:tcW w:w="1219" w:type="dxa"/>
            <w:vAlign w:val="center"/>
          </w:tcPr>
          <w:p>
            <w:pPr>
              <w:keepNext w:val="0"/>
              <w:keepLines w:val="0"/>
              <w:suppressLineNumbers w:val="0"/>
              <w:shd w:val="clear"/>
              <w:spacing w:before="0" w:beforeAutospacing="0" w:after="0" w:afterAutospacing="0"/>
              <w:ind w:left="0" w:right="0"/>
              <w:jc w:val="center"/>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lang w:eastAsia="zh-CN"/>
              </w:rPr>
              <w:t>投标人</w:t>
            </w:r>
            <w:r>
              <w:rPr>
                <w:rFonts w:hint="eastAsia" w:ascii="宋体" w:hAnsi="宋体" w:cs="宋体"/>
                <w:color w:val="auto"/>
                <w:szCs w:val="21"/>
                <w:highlight w:val="none"/>
                <w:shd w:val="clear" w:color="auto" w:fill="auto"/>
              </w:rPr>
              <w:t>必备资质</w:t>
            </w:r>
          </w:p>
        </w:tc>
        <w:tc>
          <w:tcPr>
            <w:tcW w:w="7207" w:type="dxa"/>
            <w:vAlign w:val="center"/>
          </w:tcPr>
          <w:p>
            <w:pPr>
              <w:keepNext w:val="0"/>
              <w:keepLines w:val="0"/>
              <w:suppressLineNumbers w:val="0"/>
              <w:shd w:val="clear"/>
              <w:spacing w:before="0" w:beforeAutospacing="0" w:after="0" w:afterAutospacing="0"/>
              <w:ind w:left="0" w:right="0"/>
              <w:jc w:val="left"/>
              <w:rPr>
                <w:rFonts w:hint="eastAsia" w:ascii="宋体" w:hAnsi="宋体" w:cs="宋体"/>
                <w:color w:val="auto"/>
                <w:szCs w:val="21"/>
                <w:highlight w:val="none"/>
                <w:shd w:val="clear" w:color="auto" w:fill="auto"/>
                <w:lang w:eastAsia="zh-CN"/>
              </w:rPr>
            </w:pPr>
            <w:r>
              <w:rPr>
                <w:rFonts w:hint="eastAsia" w:ascii="宋体" w:hAnsi="宋体" w:cs="宋体"/>
                <w:color w:val="auto"/>
                <w:szCs w:val="21"/>
                <w:highlight w:val="none"/>
                <w:shd w:val="clear" w:color="auto" w:fill="auto"/>
                <w:lang w:val="en-US" w:eastAsia="zh-CN"/>
              </w:rPr>
              <w:t xml:space="preserve">投标人资格、能力、信誉及其它要求： </w:t>
            </w:r>
          </w:p>
          <w:p>
            <w:pPr>
              <w:keepNext w:val="0"/>
              <w:keepLines w:val="0"/>
              <w:suppressLineNumbers w:val="0"/>
              <w:shd w:val="clear"/>
              <w:spacing w:before="0" w:beforeAutospacing="0" w:after="0" w:afterAutospacing="0"/>
              <w:ind w:left="0" w:right="0"/>
              <w:jc w:val="left"/>
              <w:rPr>
                <w:rFonts w:hint="eastAsia" w:ascii="宋体" w:hAnsi="宋体" w:cs="宋体"/>
                <w:color w:val="auto"/>
                <w:szCs w:val="21"/>
                <w:highlight w:val="none"/>
                <w:shd w:val="clear" w:color="auto" w:fill="auto"/>
                <w:lang w:eastAsia="zh-CN"/>
              </w:rPr>
            </w:pPr>
            <w:r>
              <w:rPr>
                <w:rFonts w:hint="default" w:ascii="宋体" w:hAnsi="宋体" w:cs="宋体"/>
                <w:color w:val="auto"/>
                <w:szCs w:val="21"/>
                <w:highlight w:val="none"/>
                <w:shd w:val="clear" w:color="auto" w:fill="auto"/>
                <w:lang w:val="en-US" w:eastAsia="zh-CN"/>
              </w:rPr>
              <w:t>1.</w:t>
            </w:r>
            <w:r>
              <w:rPr>
                <w:rFonts w:hint="eastAsia" w:ascii="宋体" w:hAnsi="宋体" w:cs="宋体"/>
                <w:color w:val="auto"/>
                <w:szCs w:val="21"/>
                <w:highlight w:val="none"/>
                <w:shd w:val="clear" w:color="auto" w:fill="auto"/>
                <w:lang w:val="en-US" w:eastAsia="zh-CN"/>
              </w:rPr>
              <w:t xml:space="preserve">满足《中华人民共和国政府采购法》第二十二条规定； </w:t>
            </w:r>
          </w:p>
          <w:p>
            <w:pPr>
              <w:keepNext w:val="0"/>
              <w:keepLines w:val="0"/>
              <w:suppressLineNumbers w:val="0"/>
              <w:shd w:val="clear"/>
              <w:spacing w:before="0" w:beforeAutospacing="0" w:after="0" w:afterAutospacing="0"/>
              <w:ind w:left="0" w:right="0"/>
              <w:jc w:val="left"/>
              <w:rPr>
                <w:rFonts w:hint="eastAsia" w:ascii="宋体" w:hAnsi="宋体" w:cs="宋体"/>
                <w:color w:val="auto"/>
                <w:szCs w:val="21"/>
                <w:highlight w:val="none"/>
                <w:shd w:val="clear" w:color="auto" w:fill="auto"/>
                <w:lang w:eastAsia="zh-CN"/>
              </w:rPr>
            </w:pPr>
            <w:r>
              <w:rPr>
                <w:rFonts w:hint="eastAsia" w:ascii="宋体" w:hAnsi="宋体" w:cs="宋体"/>
                <w:color w:val="auto"/>
                <w:szCs w:val="21"/>
                <w:highlight w:val="none"/>
                <w:shd w:val="clear" w:color="auto" w:fill="auto"/>
                <w:lang w:val="en-US" w:eastAsia="zh-CN"/>
              </w:rPr>
              <w:t>（</w:t>
            </w:r>
            <w:r>
              <w:rPr>
                <w:rFonts w:hint="default" w:ascii="宋体" w:hAnsi="宋体" w:cs="宋体"/>
                <w:color w:val="auto"/>
                <w:szCs w:val="21"/>
                <w:highlight w:val="none"/>
                <w:shd w:val="clear" w:color="auto" w:fill="auto"/>
                <w:lang w:val="en-US" w:eastAsia="zh-CN"/>
              </w:rPr>
              <w:t>1</w:t>
            </w:r>
            <w:r>
              <w:rPr>
                <w:rFonts w:hint="eastAsia" w:ascii="宋体" w:hAnsi="宋体" w:cs="宋体"/>
                <w:color w:val="auto"/>
                <w:szCs w:val="21"/>
                <w:highlight w:val="none"/>
                <w:shd w:val="clear" w:color="auto" w:fill="auto"/>
                <w:lang w:val="en-US" w:eastAsia="zh-CN"/>
              </w:rPr>
              <w:t xml:space="preserve">）具有独立承担民事责任的能力； </w:t>
            </w:r>
          </w:p>
          <w:p>
            <w:pPr>
              <w:keepNext w:val="0"/>
              <w:keepLines w:val="0"/>
              <w:suppressLineNumbers w:val="0"/>
              <w:shd w:val="clear"/>
              <w:spacing w:before="0" w:beforeAutospacing="0" w:after="0" w:afterAutospacing="0"/>
              <w:ind w:left="0" w:right="0"/>
              <w:jc w:val="left"/>
              <w:rPr>
                <w:rFonts w:hint="eastAsia" w:ascii="宋体" w:hAnsi="宋体" w:cs="宋体"/>
                <w:color w:val="auto"/>
                <w:szCs w:val="21"/>
                <w:highlight w:val="none"/>
                <w:shd w:val="clear" w:color="auto" w:fill="auto"/>
                <w:lang w:eastAsia="zh-CN"/>
              </w:rPr>
            </w:pPr>
            <w:r>
              <w:rPr>
                <w:rFonts w:hint="eastAsia" w:ascii="宋体" w:hAnsi="宋体" w:cs="宋体"/>
                <w:color w:val="auto"/>
                <w:szCs w:val="21"/>
                <w:highlight w:val="none"/>
                <w:shd w:val="clear" w:color="auto" w:fill="auto"/>
                <w:lang w:val="en-US" w:eastAsia="zh-CN"/>
              </w:rPr>
              <w:t>（</w:t>
            </w:r>
            <w:r>
              <w:rPr>
                <w:rFonts w:hint="default" w:ascii="宋体" w:hAnsi="宋体" w:cs="宋体"/>
                <w:color w:val="auto"/>
                <w:szCs w:val="21"/>
                <w:highlight w:val="none"/>
                <w:shd w:val="clear" w:color="auto" w:fill="auto"/>
                <w:lang w:val="en-US" w:eastAsia="zh-CN"/>
              </w:rPr>
              <w:t>2</w:t>
            </w:r>
            <w:r>
              <w:rPr>
                <w:rFonts w:hint="eastAsia" w:ascii="宋体" w:hAnsi="宋体" w:cs="宋体"/>
                <w:color w:val="auto"/>
                <w:szCs w:val="21"/>
                <w:highlight w:val="none"/>
                <w:shd w:val="clear" w:color="auto" w:fill="auto"/>
                <w:lang w:val="en-US" w:eastAsia="zh-CN"/>
              </w:rPr>
              <w:t xml:space="preserve">）具有良好的商业信誉和健全的财务会计制度； </w:t>
            </w:r>
          </w:p>
          <w:p>
            <w:pPr>
              <w:keepNext w:val="0"/>
              <w:keepLines w:val="0"/>
              <w:suppressLineNumbers w:val="0"/>
              <w:shd w:val="clear"/>
              <w:spacing w:before="0" w:beforeAutospacing="0" w:after="0" w:afterAutospacing="0"/>
              <w:ind w:left="0" w:right="0"/>
              <w:jc w:val="left"/>
              <w:rPr>
                <w:rFonts w:hint="eastAsia" w:ascii="宋体" w:hAnsi="宋体" w:cs="宋体"/>
                <w:color w:val="auto"/>
                <w:szCs w:val="21"/>
                <w:highlight w:val="none"/>
                <w:shd w:val="clear" w:color="auto" w:fill="auto"/>
                <w:lang w:eastAsia="zh-CN"/>
              </w:rPr>
            </w:pPr>
            <w:r>
              <w:rPr>
                <w:rFonts w:hint="eastAsia" w:ascii="宋体" w:hAnsi="宋体" w:cs="宋体"/>
                <w:color w:val="auto"/>
                <w:szCs w:val="21"/>
                <w:highlight w:val="none"/>
                <w:shd w:val="clear" w:color="auto" w:fill="auto"/>
                <w:lang w:val="en-US" w:eastAsia="zh-CN"/>
              </w:rPr>
              <w:t>（</w:t>
            </w:r>
            <w:r>
              <w:rPr>
                <w:rFonts w:hint="default" w:ascii="宋体" w:hAnsi="宋体" w:cs="宋体"/>
                <w:color w:val="auto"/>
                <w:szCs w:val="21"/>
                <w:highlight w:val="none"/>
                <w:shd w:val="clear" w:color="auto" w:fill="auto"/>
                <w:lang w:val="en-US" w:eastAsia="zh-CN"/>
              </w:rPr>
              <w:t>3</w:t>
            </w:r>
            <w:r>
              <w:rPr>
                <w:rFonts w:hint="eastAsia" w:ascii="宋体" w:hAnsi="宋体" w:cs="宋体"/>
                <w:color w:val="auto"/>
                <w:szCs w:val="21"/>
                <w:highlight w:val="none"/>
                <w:shd w:val="clear" w:color="auto" w:fill="auto"/>
                <w:lang w:val="en-US" w:eastAsia="zh-CN"/>
              </w:rPr>
              <w:t xml:space="preserve">）具有履行合同所必需的设备和专业技术能力； </w:t>
            </w:r>
          </w:p>
          <w:p>
            <w:pPr>
              <w:keepNext w:val="0"/>
              <w:keepLines w:val="0"/>
              <w:suppressLineNumbers w:val="0"/>
              <w:shd w:val="clear"/>
              <w:spacing w:before="0" w:beforeAutospacing="0" w:after="0" w:afterAutospacing="0"/>
              <w:ind w:left="0" w:right="0"/>
              <w:jc w:val="left"/>
              <w:rPr>
                <w:rFonts w:hint="eastAsia" w:ascii="宋体" w:hAnsi="宋体" w:cs="宋体"/>
                <w:color w:val="auto"/>
                <w:szCs w:val="21"/>
                <w:highlight w:val="none"/>
                <w:shd w:val="clear" w:color="auto" w:fill="auto"/>
                <w:lang w:eastAsia="zh-CN"/>
              </w:rPr>
            </w:pPr>
            <w:r>
              <w:rPr>
                <w:rFonts w:hint="eastAsia" w:ascii="宋体" w:hAnsi="宋体" w:cs="宋体"/>
                <w:color w:val="auto"/>
                <w:szCs w:val="21"/>
                <w:highlight w:val="none"/>
                <w:shd w:val="clear" w:color="auto" w:fill="auto"/>
                <w:lang w:val="en-US" w:eastAsia="zh-CN"/>
              </w:rPr>
              <w:t>（</w:t>
            </w:r>
            <w:r>
              <w:rPr>
                <w:rFonts w:hint="default" w:ascii="宋体" w:hAnsi="宋体" w:cs="宋体"/>
                <w:color w:val="auto"/>
                <w:szCs w:val="21"/>
                <w:highlight w:val="none"/>
                <w:shd w:val="clear" w:color="auto" w:fill="auto"/>
                <w:lang w:val="en-US" w:eastAsia="zh-CN"/>
              </w:rPr>
              <w:t>4</w:t>
            </w:r>
            <w:r>
              <w:rPr>
                <w:rFonts w:hint="eastAsia" w:ascii="宋体" w:hAnsi="宋体" w:cs="宋体"/>
                <w:color w:val="auto"/>
                <w:szCs w:val="21"/>
                <w:highlight w:val="none"/>
                <w:shd w:val="clear" w:color="auto" w:fill="auto"/>
                <w:lang w:val="en-US" w:eastAsia="zh-CN"/>
              </w:rPr>
              <w:t xml:space="preserve">）有依法缴纳税收和社会保障资金的良好记录； </w:t>
            </w:r>
          </w:p>
          <w:p>
            <w:pPr>
              <w:keepNext w:val="0"/>
              <w:keepLines w:val="0"/>
              <w:suppressLineNumbers w:val="0"/>
              <w:shd w:val="clear"/>
              <w:spacing w:before="0" w:beforeAutospacing="0" w:after="0" w:afterAutospacing="0"/>
              <w:ind w:left="0" w:right="0"/>
              <w:jc w:val="left"/>
              <w:rPr>
                <w:rFonts w:hint="eastAsia" w:ascii="宋体" w:hAnsi="宋体" w:cs="宋体"/>
                <w:color w:val="auto"/>
                <w:szCs w:val="21"/>
                <w:highlight w:val="none"/>
                <w:shd w:val="clear" w:color="auto" w:fill="auto"/>
                <w:lang w:eastAsia="zh-CN"/>
              </w:rPr>
            </w:pPr>
            <w:r>
              <w:rPr>
                <w:rFonts w:hint="eastAsia" w:ascii="宋体" w:hAnsi="宋体" w:cs="宋体"/>
                <w:color w:val="auto"/>
                <w:szCs w:val="21"/>
                <w:highlight w:val="none"/>
                <w:shd w:val="clear" w:color="auto" w:fill="auto"/>
                <w:lang w:val="en-US" w:eastAsia="zh-CN"/>
              </w:rPr>
              <w:t>（</w:t>
            </w:r>
            <w:r>
              <w:rPr>
                <w:rFonts w:hint="default" w:ascii="宋体" w:hAnsi="宋体" w:cs="宋体"/>
                <w:color w:val="auto"/>
                <w:szCs w:val="21"/>
                <w:highlight w:val="none"/>
                <w:shd w:val="clear" w:color="auto" w:fill="auto"/>
                <w:lang w:val="en-US" w:eastAsia="zh-CN"/>
              </w:rPr>
              <w:t>5</w:t>
            </w:r>
            <w:r>
              <w:rPr>
                <w:rFonts w:hint="eastAsia" w:ascii="宋体" w:hAnsi="宋体" w:cs="宋体"/>
                <w:color w:val="auto"/>
                <w:szCs w:val="21"/>
                <w:highlight w:val="none"/>
                <w:shd w:val="clear" w:color="auto" w:fill="auto"/>
                <w:lang w:val="en-US" w:eastAsia="zh-CN"/>
              </w:rPr>
              <w:t xml:space="preserve">）参加政府采购活动前三年内，在经营活动中没有重大违法记录（自行承诺，提供承诺函原件）； </w:t>
            </w:r>
          </w:p>
          <w:p>
            <w:pPr>
              <w:keepNext w:val="0"/>
              <w:keepLines w:val="0"/>
              <w:suppressLineNumbers w:val="0"/>
              <w:shd w:val="clear"/>
              <w:spacing w:before="0" w:beforeAutospacing="0" w:after="0" w:afterAutospacing="0"/>
              <w:ind w:left="0" w:right="0"/>
              <w:jc w:val="left"/>
              <w:rPr>
                <w:rFonts w:hint="eastAsia" w:ascii="宋体" w:hAnsi="宋体" w:cs="宋体"/>
                <w:color w:val="auto"/>
                <w:szCs w:val="21"/>
                <w:highlight w:val="none"/>
                <w:shd w:val="clear" w:color="auto" w:fill="auto"/>
                <w:lang w:eastAsia="zh-CN"/>
              </w:rPr>
            </w:pPr>
            <w:r>
              <w:rPr>
                <w:rFonts w:hint="eastAsia" w:ascii="宋体" w:hAnsi="宋体" w:cs="宋体"/>
                <w:color w:val="auto"/>
                <w:szCs w:val="21"/>
                <w:highlight w:val="none"/>
                <w:shd w:val="clear" w:color="auto" w:fill="auto"/>
                <w:lang w:val="en-US" w:eastAsia="zh-CN"/>
              </w:rPr>
              <w:t>（</w:t>
            </w:r>
            <w:r>
              <w:rPr>
                <w:rFonts w:hint="default" w:ascii="宋体" w:hAnsi="宋体" w:cs="宋体"/>
                <w:color w:val="auto"/>
                <w:szCs w:val="21"/>
                <w:highlight w:val="none"/>
                <w:shd w:val="clear" w:color="auto" w:fill="auto"/>
                <w:lang w:val="en-US" w:eastAsia="zh-CN"/>
              </w:rPr>
              <w:t>6</w:t>
            </w:r>
            <w:r>
              <w:rPr>
                <w:rFonts w:hint="eastAsia" w:ascii="宋体" w:hAnsi="宋体" w:cs="宋体"/>
                <w:color w:val="auto"/>
                <w:szCs w:val="21"/>
                <w:highlight w:val="none"/>
                <w:shd w:val="clear" w:color="auto" w:fill="auto"/>
                <w:lang w:val="en-US" w:eastAsia="zh-CN"/>
              </w:rPr>
              <w:t xml:space="preserve">）法律、行政法规规定的其他条件。 </w:t>
            </w:r>
          </w:p>
          <w:p>
            <w:pPr>
              <w:keepNext w:val="0"/>
              <w:keepLines w:val="0"/>
              <w:suppressLineNumbers w:val="0"/>
              <w:shd w:val="clear"/>
              <w:spacing w:before="0" w:beforeAutospacing="0" w:after="0" w:afterAutospacing="0"/>
              <w:ind w:left="0" w:right="0"/>
              <w:jc w:val="left"/>
              <w:rPr>
                <w:rFonts w:hint="eastAsia" w:ascii="宋体" w:hAnsi="宋体" w:cs="宋体"/>
                <w:color w:val="auto"/>
                <w:szCs w:val="21"/>
                <w:highlight w:val="none"/>
                <w:shd w:val="clear" w:color="auto" w:fill="auto"/>
                <w:lang w:eastAsia="zh-CN"/>
              </w:rPr>
            </w:pPr>
            <w:r>
              <w:rPr>
                <w:rFonts w:hint="default" w:ascii="宋体" w:hAnsi="宋体" w:cs="宋体"/>
                <w:color w:val="auto"/>
                <w:szCs w:val="21"/>
                <w:highlight w:val="none"/>
                <w:shd w:val="clear" w:color="auto" w:fill="auto"/>
                <w:lang w:val="en-US" w:eastAsia="zh-CN"/>
              </w:rPr>
              <w:t xml:space="preserve">2 </w:t>
            </w:r>
            <w:r>
              <w:rPr>
                <w:rFonts w:hint="eastAsia" w:ascii="宋体" w:hAnsi="宋体" w:cs="宋体"/>
                <w:color w:val="auto"/>
                <w:szCs w:val="21"/>
                <w:highlight w:val="none"/>
                <w:shd w:val="clear" w:color="auto" w:fill="auto"/>
                <w:lang w:val="en-US" w:eastAsia="zh-CN"/>
              </w:rPr>
              <w:t xml:space="preserve">投标人资格要求证明材料： </w:t>
            </w:r>
          </w:p>
          <w:p>
            <w:pPr>
              <w:keepNext w:val="0"/>
              <w:keepLines w:val="0"/>
              <w:suppressLineNumbers w:val="0"/>
              <w:shd w:val="clear"/>
              <w:spacing w:before="0" w:beforeAutospacing="0" w:after="0" w:afterAutospacing="0"/>
              <w:ind w:left="0" w:right="0"/>
              <w:jc w:val="left"/>
              <w:rPr>
                <w:rFonts w:hint="eastAsia" w:ascii="宋体" w:hAnsi="宋体" w:cs="宋体"/>
                <w:color w:val="auto"/>
                <w:szCs w:val="21"/>
                <w:highlight w:val="none"/>
                <w:shd w:val="clear" w:color="auto" w:fill="auto"/>
                <w:lang w:eastAsia="zh-CN"/>
              </w:rPr>
            </w:pPr>
            <w:r>
              <w:rPr>
                <w:rFonts w:hint="eastAsia" w:ascii="宋体" w:hAnsi="宋体" w:cs="宋体"/>
                <w:color w:val="auto"/>
                <w:szCs w:val="21"/>
                <w:highlight w:val="none"/>
                <w:shd w:val="clear" w:color="auto" w:fill="auto"/>
                <w:lang w:val="en-US" w:eastAsia="zh-CN"/>
              </w:rPr>
              <w:t>（</w:t>
            </w:r>
            <w:r>
              <w:rPr>
                <w:rFonts w:hint="default" w:ascii="宋体" w:hAnsi="宋体" w:cs="宋体"/>
                <w:color w:val="auto"/>
                <w:szCs w:val="21"/>
                <w:highlight w:val="none"/>
                <w:shd w:val="clear" w:color="auto" w:fill="auto"/>
                <w:lang w:val="en-US" w:eastAsia="zh-CN"/>
              </w:rPr>
              <w:t>1</w:t>
            </w:r>
            <w:r>
              <w:rPr>
                <w:rFonts w:hint="eastAsia" w:ascii="宋体" w:hAnsi="宋体" w:cs="宋体"/>
                <w:color w:val="auto"/>
                <w:szCs w:val="21"/>
                <w:highlight w:val="none"/>
                <w:shd w:val="clear" w:color="auto" w:fill="auto"/>
                <w:lang w:val="en-US" w:eastAsia="zh-CN"/>
              </w:rPr>
              <w:t xml:space="preserve">）有效的经年检的营业执照副本原件； </w:t>
            </w:r>
          </w:p>
          <w:p>
            <w:pPr>
              <w:keepNext w:val="0"/>
              <w:keepLines w:val="0"/>
              <w:suppressLineNumbers w:val="0"/>
              <w:shd w:val="clear"/>
              <w:spacing w:before="0" w:beforeAutospacing="0" w:after="0" w:afterAutospacing="0"/>
              <w:ind w:left="0" w:right="0"/>
              <w:jc w:val="left"/>
              <w:rPr>
                <w:rFonts w:hint="eastAsia" w:ascii="宋体" w:hAnsi="宋体" w:cs="宋体"/>
                <w:color w:val="auto"/>
                <w:szCs w:val="21"/>
                <w:highlight w:val="none"/>
                <w:shd w:val="clear" w:color="auto" w:fill="auto"/>
                <w:lang w:eastAsia="zh-CN"/>
              </w:rPr>
            </w:pPr>
            <w:r>
              <w:rPr>
                <w:rFonts w:hint="eastAsia" w:ascii="宋体" w:hAnsi="宋体" w:cs="宋体"/>
                <w:color w:val="auto"/>
                <w:szCs w:val="21"/>
                <w:highlight w:val="none"/>
                <w:shd w:val="clear" w:color="auto" w:fill="auto"/>
                <w:lang w:val="en-US" w:eastAsia="zh-CN"/>
              </w:rPr>
              <w:t>（</w:t>
            </w:r>
            <w:r>
              <w:rPr>
                <w:rFonts w:hint="default" w:ascii="宋体" w:hAnsi="宋体" w:cs="宋体"/>
                <w:color w:val="auto"/>
                <w:szCs w:val="21"/>
                <w:highlight w:val="none"/>
                <w:shd w:val="clear" w:color="auto" w:fill="auto"/>
                <w:lang w:val="en-US" w:eastAsia="zh-CN"/>
              </w:rPr>
              <w:t>2</w:t>
            </w:r>
            <w:r>
              <w:rPr>
                <w:rFonts w:hint="eastAsia" w:ascii="宋体" w:hAnsi="宋体" w:cs="宋体"/>
                <w:color w:val="auto"/>
                <w:szCs w:val="21"/>
                <w:highlight w:val="none"/>
                <w:shd w:val="clear" w:color="auto" w:fill="auto"/>
                <w:lang w:val="en-US" w:eastAsia="zh-CN"/>
              </w:rPr>
              <w:t>）</w:t>
            </w:r>
            <w:r>
              <w:rPr>
                <w:rFonts w:hint="default" w:ascii="宋体" w:hAnsi="宋体" w:cs="宋体"/>
                <w:color w:val="auto"/>
                <w:szCs w:val="21"/>
                <w:highlight w:val="none"/>
                <w:shd w:val="clear" w:color="auto" w:fill="auto"/>
                <w:lang w:val="en-US" w:eastAsia="zh-CN"/>
              </w:rPr>
              <w:t>2019-2021</w:t>
            </w:r>
            <w:r>
              <w:rPr>
                <w:rFonts w:hint="eastAsia" w:ascii="宋体" w:hAnsi="宋体" w:cs="宋体"/>
                <w:color w:val="auto"/>
                <w:szCs w:val="21"/>
                <w:highlight w:val="none"/>
                <w:shd w:val="clear" w:color="auto" w:fill="auto"/>
                <w:lang w:val="en-US" w:eastAsia="zh-CN"/>
              </w:rPr>
              <w:t xml:space="preserve">年度财务审计报告或财务报表（注：近三年新成立的企业需提供企业自成立以来至今的财务报表）； </w:t>
            </w:r>
          </w:p>
          <w:p>
            <w:pPr>
              <w:keepNext w:val="0"/>
              <w:keepLines w:val="0"/>
              <w:suppressLineNumbers w:val="0"/>
              <w:shd w:val="clear"/>
              <w:spacing w:before="0" w:beforeAutospacing="0" w:after="0" w:afterAutospacing="0"/>
              <w:ind w:left="0" w:right="0"/>
              <w:jc w:val="left"/>
              <w:rPr>
                <w:rFonts w:hint="eastAsia" w:ascii="宋体" w:hAnsi="宋体" w:cs="宋体"/>
                <w:color w:val="auto"/>
                <w:szCs w:val="21"/>
                <w:highlight w:val="none"/>
                <w:shd w:val="clear" w:color="auto" w:fill="auto"/>
                <w:lang w:eastAsia="zh-CN"/>
              </w:rPr>
            </w:pPr>
            <w:r>
              <w:rPr>
                <w:rFonts w:hint="eastAsia" w:ascii="宋体" w:hAnsi="宋体" w:cs="宋体"/>
                <w:color w:val="auto"/>
                <w:szCs w:val="21"/>
                <w:highlight w:val="none"/>
                <w:shd w:val="clear" w:color="auto" w:fill="auto"/>
                <w:lang w:val="en-US" w:eastAsia="zh-CN"/>
              </w:rPr>
              <w:t>（</w:t>
            </w:r>
            <w:r>
              <w:rPr>
                <w:rFonts w:hint="default" w:ascii="宋体" w:hAnsi="宋体" w:cs="宋体"/>
                <w:color w:val="auto"/>
                <w:szCs w:val="21"/>
                <w:highlight w:val="none"/>
                <w:shd w:val="clear" w:color="auto" w:fill="auto"/>
                <w:lang w:val="en-US" w:eastAsia="zh-CN"/>
              </w:rPr>
              <w:t>3</w:t>
            </w:r>
            <w:r>
              <w:rPr>
                <w:rFonts w:hint="eastAsia" w:ascii="宋体" w:hAnsi="宋体" w:cs="宋体"/>
                <w:color w:val="auto"/>
                <w:szCs w:val="21"/>
                <w:highlight w:val="none"/>
                <w:shd w:val="clear" w:color="auto" w:fill="auto"/>
                <w:lang w:val="en-US" w:eastAsia="zh-CN"/>
              </w:rPr>
              <w:t xml:space="preserve">）具有履行合同所必需的设备和专业技术能力的承诺书； </w:t>
            </w:r>
          </w:p>
          <w:p>
            <w:pPr>
              <w:keepNext w:val="0"/>
              <w:keepLines w:val="0"/>
              <w:suppressLineNumbers w:val="0"/>
              <w:shd w:val="clear"/>
              <w:spacing w:before="0" w:beforeAutospacing="0" w:after="0" w:afterAutospacing="0"/>
              <w:ind w:left="0" w:right="0"/>
              <w:jc w:val="left"/>
              <w:rPr>
                <w:rFonts w:hint="eastAsia" w:ascii="宋体" w:hAnsi="宋体" w:cs="宋体"/>
                <w:color w:val="auto"/>
                <w:szCs w:val="21"/>
                <w:highlight w:val="none"/>
                <w:shd w:val="clear" w:color="auto" w:fill="auto"/>
                <w:lang w:eastAsia="zh-CN"/>
              </w:rPr>
            </w:pPr>
            <w:r>
              <w:rPr>
                <w:rFonts w:hint="eastAsia" w:ascii="宋体" w:hAnsi="宋体" w:cs="宋体"/>
                <w:color w:val="auto"/>
                <w:szCs w:val="21"/>
                <w:highlight w:val="none"/>
                <w:shd w:val="clear" w:color="auto" w:fill="auto"/>
                <w:lang w:val="en-US" w:eastAsia="zh-CN"/>
              </w:rPr>
              <w:t>（</w:t>
            </w:r>
            <w:r>
              <w:rPr>
                <w:rFonts w:hint="default" w:ascii="宋体" w:hAnsi="宋体" w:cs="宋体"/>
                <w:color w:val="auto"/>
                <w:szCs w:val="21"/>
                <w:highlight w:val="none"/>
                <w:shd w:val="clear" w:color="auto" w:fill="auto"/>
                <w:lang w:val="en-US" w:eastAsia="zh-CN"/>
              </w:rPr>
              <w:t>4</w:t>
            </w:r>
            <w:r>
              <w:rPr>
                <w:rFonts w:hint="eastAsia" w:ascii="宋体" w:hAnsi="宋体" w:cs="宋体"/>
                <w:color w:val="auto"/>
                <w:szCs w:val="21"/>
                <w:highlight w:val="none"/>
                <w:shd w:val="clear" w:color="auto" w:fill="auto"/>
                <w:lang w:val="en-US" w:eastAsia="zh-CN"/>
              </w:rPr>
              <w:t xml:space="preserve">）法定代表人或其委托代理人身份证复印件，委托代理人还应有法人代表授权委托书、盖有社保局公章的企业近三月社保缴费证明及明细、企业近三个月完税证明； </w:t>
            </w:r>
          </w:p>
          <w:p>
            <w:pPr>
              <w:keepNext w:val="0"/>
              <w:keepLines w:val="0"/>
              <w:suppressLineNumbers w:val="0"/>
              <w:shd w:val="clear"/>
              <w:spacing w:before="0" w:beforeAutospacing="0" w:after="0" w:afterAutospacing="0"/>
              <w:ind w:left="0" w:right="0"/>
              <w:jc w:val="left"/>
              <w:rPr>
                <w:rFonts w:hint="eastAsia" w:ascii="宋体" w:hAnsi="宋体" w:cs="宋体"/>
                <w:color w:val="auto"/>
                <w:szCs w:val="21"/>
                <w:highlight w:val="none"/>
                <w:shd w:val="clear" w:color="auto" w:fill="auto"/>
                <w:lang w:eastAsia="zh-CN"/>
              </w:rPr>
            </w:pPr>
            <w:r>
              <w:rPr>
                <w:rFonts w:hint="eastAsia" w:ascii="宋体" w:hAnsi="宋体" w:cs="宋体"/>
                <w:color w:val="auto"/>
                <w:szCs w:val="21"/>
                <w:highlight w:val="none"/>
                <w:shd w:val="clear" w:color="auto" w:fill="auto"/>
                <w:lang w:val="en-US" w:eastAsia="zh-CN"/>
              </w:rPr>
              <w:t>（</w:t>
            </w:r>
            <w:r>
              <w:rPr>
                <w:rFonts w:hint="default" w:ascii="宋体" w:hAnsi="宋体" w:cs="宋体"/>
                <w:color w:val="auto"/>
                <w:szCs w:val="21"/>
                <w:highlight w:val="none"/>
                <w:shd w:val="clear" w:color="auto" w:fill="auto"/>
                <w:lang w:val="en-US" w:eastAsia="zh-CN"/>
              </w:rPr>
              <w:t>5</w:t>
            </w:r>
            <w:r>
              <w:rPr>
                <w:rFonts w:hint="eastAsia" w:ascii="宋体" w:hAnsi="宋体" w:cs="宋体"/>
                <w:color w:val="auto"/>
                <w:szCs w:val="21"/>
                <w:highlight w:val="none"/>
                <w:shd w:val="clear" w:color="auto" w:fill="auto"/>
                <w:lang w:val="en-US" w:eastAsia="zh-CN"/>
              </w:rPr>
              <w:t xml:space="preserve">）参加政府采购活动前三年内，在经营活动中没有重大违法记录的承诺函； </w:t>
            </w:r>
          </w:p>
          <w:p>
            <w:pPr>
              <w:keepNext w:val="0"/>
              <w:keepLines w:val="0"/>
              <w:suppressLineNumbers w:val="0"/>
              <w:shd w:val="clear"/>
              <w:spacing w:before="0" w:beforeAutospacing="0" w:after="0" w:afterAutospacing="0"/>
              <w:ind w:left="0" w:right="0"/>
              <w:jc w:val="left"/>
              <w:rPr>
                <w:rFonts w:hint="eastAsia" w:ascii="宋体" w:hAnsi="宋体" w:cs="宋体"/>
                <w:color w:val="auto"/>
                <w:szCs w:val="21"/>
                <w:highlight w:val="none"/>
                <w:shd w:val="clear" w:color="auto" w:fill="auto"/>
                <w:lang w:eastAsia="zh-CN"/>
              </w:rPr>
            </w:pPr>
            <w:r>
              <w:rPr>
                <w:rFonts w:hint="eastAsia" w:ascii="宋体" w:hAnsi="宋体" w:cs="宋体"/>
                <w:color w:val="auto"/>
                <w:szCs w:val="21"/>
                <w:highlight w:val="none"/>
                <w:shd w:val="clear" w:color="auto" w:fill="auto"/>
                <w:lang w:val="en-US" w:eastAsia="zh-CN"/>
              </w:rPr>
              <w:t>（</w:t>
            </w:r>
            <w:r>
              <w:rPr>
                <w:rFonts w:hint="default" w:ascii="宋体" w:hAnsi="宋体" w:cs="宋体"/>
                <w:color w:val="auto"/>
                <w:szCs w:val="21"/>
                <w:highlight w:val="none"/>
                <w:shd w:val="clear" w:color="auto" w:fill="auto"/>
                <w:lang w:val="en-US" w:eastAsia="zh-CN"/>
              </w:rPr>
              <w:t>6</w:t>
            </w:r>
            <w:r>
              <w:rPr>
                <w:rFonts w:hint="eastAsia" w:ascii="宋体" w:hAnsi="宋体" w:cs="宋体"/>
                <w:color w:val="auto"/>
                <w:szCs w:val="21"/>
                <w:highlight w:val="none"/>
                <w:shd w:val="clear" w:color="auto" w:fill="auto"/>
                <w:lang w:val="en-US" w:eastAsia="zh-CN"/>
              </w:rPr>
              <w:t>）未被中国政府采购网系统（</w:t>
            </w:r>
            <w:r>
              <w:rPr>
                <w:rFonts w:hint="default" w:ascii="宋体" w:hAnsi="宋体" w:cs="宋体"/>
                <w:color w:val="auto"/>
                <w:szCs w:val="21"/>
                <w:highlight w:val="none"/>
                <w:shd w:val="clear" w:color="auto" w:fill="auto"/>
                <w:lang w:val="en-US" w:eastAsia="zh-CN"/>
              </w:rPr>
              <w:t>http://www.ccgp.gov.cn/search/cr/</w:t>
            </w:r>
            <w:r>
              <w:rPr>
                <w:rFonts w:hint="eastAsia" w:ascii="宋体" w:hAnsi="宋体" w:cs="宋体"/>
                <w:color w:val="auto"/>
                <w:szCs w:val="21"/>
                <w:highlight w:val="none"/>
                <w:shd w:val="clear" w:color="auto" w:fill="auto"/>
                <w:lang w:val="en-US" w:eastAsia="zh-CN"/>
              </w:rPr>
              <w:t xml:space="preserve">）列入政府采购 </w:t>
            </w:r>
          </w:p>
          <w:p>
            <w:pPr>
              <w:keepNext w:val="0"/>
              <w:keepLines w:val="0"/>
              <w:suppressLineNumbers w:val="0"/>
              <w:shd w:val="clear"/>
              <w:spacing w:before="0" w:beforeAutospacing="0" w:after="0" w:afterAutospacing="0"/>
              <w:ind w:left="0" w:right="0"/>
              <w:jc w:val="left"/>
              <w:rPr>
                <w:rFonts w:hint="eastAsia" w:ascii="宋体" w:hAnsi="宋体" w:cs="宋体"/>
                <w:color w:val="auto"/>
                <w:szCs w:val="21"/>
                <w:highlight w:val="none"/>
                <w:shd w:val="clear" w:color="auto" w:fill="auto"/>
                <w:lang w:eastAsia="zh-CN"/>
              </w:rPr>
            </w:pPr>
            <w:r>
              <w:rPr>
                <w:rFonts w:hint="eastAsia" w:ascii="宋体" w:hAnsi="宋体" w:cs="宋体"/>
                <w:color w:val="auto"/>
                <w:szCs w:val="21"/>
                <w:highlight w:val="none"/>
                <w:shd w:val="clear" w:color="auto" w:fill="auto"/>
                <w:lang w:val="en-US" w:eastAsia="zh-CN"/>
              </w:rPr>
              <w:t>严重违法失信行为记录名单，未被信用中国系统（</w:t>
            </w:r>
            <w:r>
              <w:rPr>
                <w:rFonts w:hint="default" w:ascii="宋体" w:hAnsi="宋体" w:cs="宋体"/>
                <w:color w:val="auto"/>
                <w:sz w:val="16"/>
                <w:szCs w:val="16"/>
                <w:highlight w:val="none"/>
                <w:shd w:val="clear" w:color="auto" w:fill="auto"/>
                <w:lang w:val="en-US" w:eastAsia="zh-CN"/>
              </w:rPr>
              <w:t>https://www.creditchina.gov.cn/</w:t>
            </w:r>
            <w:r>
              <w:rPr>
                <w:rFonts w:hint="eastAsia" w:ascii="宋体" w:hAnsi="宋体" w:cs="宋体"/>
                <w:color w:val="auto"/>
                <w:sz w:val="16"/>
                <w:szCs w:val="16"/>
                <w:highlight w:val="none"/>
                <w:shd w:val="clear" w:color="auto" w:fill="auto"/>
                <w:lang w:val="en-US" w:eastAsia="zh-CN"/>
              </w:rPr>
              <w:t>）</w:t>
            </w:r>
            <w:r>
              <w:rPr>
                <w:rFonts w:hint="eastAsia" w:ascii="宋体" w:hAnsi="宋体" w:cs="宋体"/>
                <w:color w:val="auto"/>
                <w:szCs w:val="21"/>
                <w:highlight w:val="none"/>
                <w:shd w:val="clear" w:color="auto" w:fill="auto"/>
                <w:lang w:val="en-US" w:eastAsia="zh-CN"/>
              </w:rPr>
              <w:t xml:space="preserve"> </w:t>
            </w:r>
          </w:p>
          <w:p>
            <w:pPr>
              <w:keepNext w:val="0"/>
              <w:keepLines w:val="0"/>
              <w:suppressLineNumbers w:val="0"/>
              <w:shd w:val="clear"/>
              <w:spacing w:before="0" w:beforeAutospacing="0" w:after="0" w:afterAutospacing="0"/>
              <w:ind w:left="0" w:right="0"/>
              <w:jc w:val="left"/>
              <w:rPr>
                <w:rFonts w:hint="eastAsia" w:ascii="宋体" w:hAnsi="宋体" w:cs="宋体"/>
                <w:color w:val="auto"/>
                <w:szCs w:val="21"/>
                <w:highlight w:val="none"/>
                <w:shd w:val="clear" w:color="auto" w:fill="auto"/>
                <w:lang w:eastAsia="zh-CN"/>
              </w:rPr>
            </w:pPr>
            <w:r>
              <w:rPr>
                <w:rFonts w:hint="eastAsia" w:ascii="宋体" w:hAnsi="宋体" w:cs="宋体"/>
                <w:color w:val="auto"/>
                <w:szCs w:val="21"/>
                <w:highlight w:val="none"/>
                <w:shd w:val="clear" w:color="auto" w:fill="auto"/>
                <w:lang w:val="en-US" w:eastAsia="zh-CN"/>
              </w:rPr>
              <w:t xml:space="preserve">列入失信被执行人、政府采购严重违法失信行为记录名单、拖欠农民工工资失信联合惩戒对象名单、税收违法黑名单﹙供应商网上自行打印后加盖公章﹚； </w:t>
            </w:r>
          </w:p>
          <w:p>
            <w:pPr>
              <w:keepNext w:val="0"/>
              <w:keepLines w:val="0"/>
              <w:suppressLineNumbers w:val="0"/>
              <w:shd w:val="clear"/>
              <w:spacing w:before="0" w:beforeAutospacing="0" w:after="0" w:afterAutospacing="0"/>
              <w:ind w:left="0" w:right="0"/>
              <w:jc w:val="left"/>
              <w:rPr>
                <w:rFonts w:hint="eastAsia" w:ascii="宋体" w:hAnsi="宋体" w:cs="宋体"/>
                <w:color w:val="auto"/>
                <w:szCs w:val="21"/>
                <w:highlight w:val="none"/>
                <w:shd w:val="clear" w:color="auto" w:fill="auto"/>
                <w:lang w:eastAsia="zh-CN"/>
              </w:rPr>
            </w:pPr>
            <w:r>
              <w:rPr>
                <w:rFonts w:hint="eastAsia" w:ascii="宋体" w:hAnsi="宋体" w:cs="宋体"/>
                <w:color w:val="auto"/>
                <w:szCs w:val="21"/>
                <w:highlight w:val="none"/>
                <w:shd w:val="clear" w:color="auto" w:fill="auto"/>
                <w:lang w:val="en-US" w:eastAsia="zh-CN"/>
              </w:rPr>
              <w:t>（</w:t>
            </w:r>
            <w:r>
              <w:rPr>
                <w:rFonts w:hint="default" w:ascii="宋体" w:hAnsi="宋体" w:cs="宋体"/>
                <w:color w:val="auto"/>
                <w:szCs w:val="21"/>
                <w:highlight w:val="none"/>
                <w:shd w:val="clear" w:color="auto" w:fill="auto"/>
                <w:lang w:val="en-US" w:eastAsia="zh-CN"/>
              </w:rPr>
              <w:t>7</w:t>
            </w:r>
            <w:r>
              <w:rPr>
                <w:rFonts w:hint="eastAsia" w:ascii="宋体" w:hAnsi="宋体" w:cs="宋体"/>
                <w:color w:val="auto"/>
                <w:szCs w:val="21"/>
                <w:highlight w:val="none"/>
                <w:shd w:val="clear" w:color="auto" w:fill="auto"/>
                <w:lang w:val="en-US" w:eastAsia="zh-CN"/>
              </w:rPr>
              <w:t>）投标保证金缴存凭证；</w:t>
            </w:r>
          </w:p>
          <w:p>
            <w:pPr>
              <w:pStyle w:val="2"/>
              <w:keepNext w:val="0"/>
              <w:keepLines w:val="0"/>
              <w:suppressLineNumbers w:val="0"/>
              <w:shd w:val="clear"/>
              <w:spacing w:before="0" w:beforeAutospacing="0" w:after="0" w:afterAutospacing="0"/>
              <w:ind w:left="0" w:right="0"/>
              <w:rPr>
                <w:rFonts w:hint="eastAsia" w:ascii="Times New Roman" w:hAnsi="Times New Roman" w:eastAsia="宋体" w:cs="Times New Roman"/>
                <w:color w:val="auto"/>
                <w:kern w:val="2"/>
                <w:sz w:val="21"/>
                <w:szCs w:val="22"/>
                <w:highlight w:val="none"/>
                <w:shd w:val="clear" w:color="auto" w:fill="auto"/>
                <w:lang w:val="en-US" w:eastAsia="zh-CN" w:bidi="ar-SA"/>
              </w:rPr>
            </w:pPr>
            <w:r>
              <w:rPr>
                <w:rFonts w:hint="eastAsia" w:ascii="Times New Roman" w:hAnsi="Times New Roman" w:cs="Times New Roman"/>
                <w:color w:val="auto"/>
                <w:kern w:val="2"/>
                <w:sz w:val="21"/>
                <w:szCs w:val="22"/>
                <w:highlight w:val="none"/>
                <w:shd w:val="clear" w:color="auto" w:fill="auto"/>
                <w:lang w:val="en-US" w:eastAsia="zh-CN" w:bidi="ar-SA"/>
              </w:rPr>
              <w:t>（8）</w:t>
            </w:r>
            <w:r>
              <w:rPr>
                <w:rFonts w:hint="eastAsia" w:ascii="Times New Roman" w:hAnsi="Times New Roman" w:eastAsia="宋体" w:cs="Times New Roman"/>
                <w:color w:val="auto"/>
                <w:kern w:val="2"/>
                <w:sz w:val="21"/>
                <w:szCs w:val="22"/>
                <w:highlight w:val="none"/>
                <w:shd w:val="clear" w:color="auto" w:fill="auto"/>
                <w:lang w:val="en-US" w:eastAsia="zh-CN" w:bidi="ar-SA"/>
              </w:rPr>
              <w:t>提供有效的食品经营许可证或食品生产许可证</w:t>
            </w:r>
            <w:r>
              <w:rPr>
                <w:rFonts w:hint="eastAsia" w:ascii="Times New Roman" w:hAnsi="Times New Roman" w:cs="Times New Roman"/>
                <w:color w:val="auto"/>
                <w:kern w:val="2"/>
                <w:sz w:val="21"/>
                <w:szCs w:val="22"/>
                <w:highlight w:val="none"/>
                <w:shd w:val="clear" w:color="auto" w:fill="auto"/>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732" w:type="dxa"/>
            <w:vAlign w:val="center"/>
          </w:tcPr>
          <w:p>
            <w:pPr>
              <w:keepNext w:val="0"/>
              <w:keepLines w:val="0"/>
              <w:suppressLineNumbers w:val="0"/>
              <w:shd w:val="clear"/>
              <w:spacing w:before="0" w:beforeAutospacing="0" w:after="0" w:afterAutospacing="0"/>
              <w:ind w:left="0" w:right="0"/>
              <w:jc w:val="center"/>
              <w:rPr>
                <w:rFonts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10</w:t>
            </w:r>
          </w:p>
        </w:tc>
        <w:tc>
          <w:tcPr>
            <w:tcW w:w="1219" w:type="dxa"/>
            <w:vAlign w:val="center"/>
          </w:tcPr>
          <w:p>
            <w:pPr>
              <w:keepNext w:val="0"/>
              <w:keepLines w:val="0"/>
              <w:suppressLineNumbers w:val="0"/>
              <w:shd w:val="clear"/>
              <w:spacing w:before="0" w:beforeAutospacing="0" w:after="0" w:afterAutospacing="0"/>
              <w:ind w:left="0" w:right="0"/>
              <w:jc w:val="center"/>
              <w:rPr>
                <w:rFonts w:hint="default" w:ascii="宋体" w:hAnsi="宋体" w:eastAsia="宋体" w:cs="宋体"/>
                <w:color w:val="auto"/>
                <w:szCs w:val="21"/>
                <w:highlight w:val="none"/>
                <w:shd w:val="clear" w:color="auto" w:fill="auto"/>
                <w:lang w:val="en-US" w:eastAsia="zh-CN"/>
              </w:rPr>
            </w:pPr>
            <w:r>
              <w:rPr>
                <w:rFonts w:hint="eastAsia" w:ascii="宋体" w:hAnsi="宋体" w:cs="宋体"/>
                <w:color w:val="auto"/>
                <w:szCs w:val="21"/>
                <w:highlight w:val="none"/>
                <w:shd w:val="clear" w:color="auto" w:fill="auto"/>
              </w:rPr>
              <w:t>开标时必须携带的证件</w:t>
            </w:r>
          </w:p>
        </w:tc>
        <w:tc>
          <w:tcPr>
            <w:tcW w:w="7207" w:type="dxa"/>
            <w:vAlign w:val="center"/>
          </w:tcPr>
          <w:p>
            <w:pPr>
              <w:keepNext w:val="0"/>
              <w:keepLines w:val="0"/>
              <w:suppressLineNumbers w:val="0"/>
              <w:shd w:val="clear"/>
              <w:spacing w:before="0" w:beforeAutospacing="0" w:after="0" w:afterAutospacing="0"/>
              <w:ind w:left="0" w:right="0"/>
              <w:jc w:val="left"/>
              <w:rPr>
                <w:rFonts w:hint="default" w:ascii="宋体" w:hAnsi="宋体" w:eastAsia="宋体" w:cs="宋体"/>
                <w:color w:val="auto"/>
                <w:szCs w:val="21"/>
                <w:highlight w:val="none"/>
                <w:shd w:val="clear" w:color="auto" w:fill="auto"/>
                <w:lang w:val="en-US" w:eastAsia="zh-CN"/>
              </w:rPr>
            </w:pPr>
            <w:r>
              <w:rPr>
                <w:rFonts w:hint="eastAsia" w:ascii="Times New Roman" w:hAnsi="Times New Roman" w:cs="Times New Roman"/>
                <w:color w:val="auto"/>
                <w:szCs w:val="22"/>
                <w:highlight w:val="none"/>
                <w:shd w:val="clear" w:color="auto" w:fill="auto"/>
                <w:lang w:val="zh-CN" w:eastAsia="zh-CN"/>
              </w:rPr>
              <w:t>不见面开标方式的取消本条款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732" w:type="dxa"/>
            <w:vAlign w:val="center"/>
          </w:tcPr>
          <w:p>
            <w:pPr>
              <w:keepNext w:val="0"/>
              <w:keepLines w:val="0"/>
              <w:suppressLineNumbers w:val="0"/>
              <w:shd w:val="clear"/>
              <w:spacing w:before="0" w:beforeAutospacing="0" w:after="0" w:afterAutospacing="0"/>
              <w:ind w:left="0" w:right="0"/>
              <w:jc w:val="center"/>
              <w:rPr>
                <w:rFonts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11</w:t>
            </w:r>
          </w:p>
        </w:tc>
        <w:tc>
          <w:tcPr>
            <w:tcW w:w="1219" w:type="dxa"/>
            <w:vAlign w:val="center"/>
          </w:tcPr>
          <w:p>
            <w:pPr>
              <w:keepNext w:val="0"/>
              <w:keepLines w:val="0"/>
              <w:suppressLineNumbers w:val="0"/>
              <w:shd w:val="clear"/>
              <w:spacing w:before="0" w:beforeAutospacing="0" w:after="0" w:afterAutospacing="0"/>
              <w:ind w:left="0" w:right="0"/>
              <w:jc w:val="center"/>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开标时间</w:t>
            </w:r>
          </w:p>
        </w:tc>
        <w:tc>
          <w:tcPr>
            <w:tcW w:w="7207" w:type="dxa"/>
            <w:vAlign w:val="center"/>
          </w:tcPr>
          <w:p>
            <w:pPr>
              <w:keepNext w:val="0"/>
              <w:keepLines w:val="0"/>
              <w:suppressLineNumbers w:val="0"/>
              <w:shd w:val="clear"/>
              <w:spacing w:before="0" w:beforeAutospacing="0" w:after="0" w:afterAutospacing="0"/>
              <w:ind w:left="0" w:right="0"/>
              <w:jc w:val="left"/>
              <w:rPr>
                <w:rFonts w:hint="default" w:ascii="宋体" w:hAnsi="宋体" w:eastAsia="宋体" w:cs="宋体"/>
                <w:color w:val="auto"/>
                <w:szCs w:val="21"/>
                <w:highlight w:val="none"/>
                <w:shd w:val="clear" w:color="auto" w:fill="auto"/>
                <w:lang w:val="en-US" w:eastAsia="zh-CN"/>
              </w:rPr>
            </w:pPr>
            <w:r>
              <w:rPr>
                <w:rFonts w:hint="eastAsia" w:ascii="宋体" w:hAnsi="宋体" w:cs="宋体"/>
                <w:color w:val="auto"/>
                <w:szCs w:val="21"/>
                <w:highlight w:val="none"/>
                <w:shd w:val="clear" w:color="auto" w:fill="auto"/>
                <w:lang w:val="en-GB" w:eastAsia="zh-CN"/>
              </w:rPr>
              <w:t>2023年3月2</w:t>
            </w:r>
            <w:r>
              <w:rPr>
                <w:rFonts w:hint="eastAsia" w:ascii="宋体" w:hAnsi="宋体" w:cs="宋体"/>
                <w:color w:val="auto"/>
                <w:szCs w:val="21"/>
                <w:highlight w:val="none"/>
                <w:shd w:val="clear" w:color="auto" w:fill="auto"/>
                <w:lang w:val="en-US" w:eastAsia="zh-CN"/>
              </w:rPr>
              <w:t>4</w:t>
            </w:r>
            <w:r>
              <w:rPr>
                <w:rFonts w:hint="eastAsia" w:ascii="宋体" w:hAnsi="宋体" w:cs="宋体"/>
                <w:color w:val="auto"/>
                <w:szCs w:val="21"/>
                <w:highlight w:val="none"/>
                <w:shd w:val="clear" w:color="auto" w:fill="auto"/>
                <w:lang w:val="en-GB" w:eastAsia="zh-CN"/>
              </w:rPr>
              <w:t>日11:00</w:t>
            </w:r>
            <w:r>
              <w:rPr>
                <w:rFonts w:hint="default" w:ascii="宋体" w:hAnsi="宋体" w:cs="宋体"/>
                <w:color w:val="auto"/>
                <w:szCs w:val="21"/>
                <w:highlight w:val="none"/>
                <w:shd w:val="clear" w:color="auto" w:fill="auto"/>
                <w:lang w:val="en-GB" w:eastAsia="zh-CN"/>
              </w:rPr>
              <w:t>（北京时间）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732" w:type="dxa"/>
            <w:vAlign w:val="center"/>
          </w:tcPr>
          <w:p>
            <w:pPr>
              <w:keepNext w:val="0"/>
              <w:keepLines w:val="0"/>
              <w:suppressLineNumbers w:val="0"/>
              <w:shd w:val="clear"/>
              <w:spacing w:before="0" w:beforeAutospacing="0" w:after="0" w:afterAutospacing="0"/>
              <w:ind w:left="0" w:right="0"/>
              <w:jc w:val="center"/>
              <w:rPr>
                <w:rFonts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12</w:t>
            </w:r>
          </w:p>
        </w:tc>
        <w:tc>
          <w:tcPr>
            <w:tcW w:w="1219" w:type="dxa"/>
            <w:vAlign w:val="center"/>
          </w:tcPr>
          <w:p>
            <w:pPr>
              <w:keepNext w:val="0"/>
              <w:keepLines w:val="0"/>
              <w:suppressLineNumbers w:val="0"/>
              <w:shd w:val="clear"/>
              <w:spacing w:before="0" w:beforeAutospacing="0" w:after="0" w:afterAutospacing="0"/>
              <w:ind w:left="0" w:right="0"/>
              <w:jc w:val="center"/>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开标地点</w:t>
            </w:r>
          </w:p>
        </w:tc>
        <w:tc>
          <w:tcPr>
            <w:tcW w:w="7207" w:type="dxa"/>
            <w:vAlign w:val="center"/>
          </w:tcPr>
          <w:p>
            <w:pPr>
              <w:keepNext w:val="0"/>
              <w:keepLines w:val="0"/>
              <w:suppressLineNumbers w:val="0"/>
              <w:shd w:val="clear"/>
              <w:spacing w:before="0" w:beforeAutospacing="0" w:after="0" w:afterAutospacing="0"/>
              <w:ind w:left="0" w:right="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政采云开标大厅</w:t>
            </w:r>
            <w:r>
              <w:rPr>
                <w:rFonts w:hint="eastAsia" w:ascii="宋体" w:hAnsi="宋体" w:cs="宋体"/>
                <w:color w:val="auto"/>
                <w:szCs w:val="21"/>
                <w:highlight w:val="none"/>
                <w:shd w:val="clear" w:color="auto" w:fill="auto"/>
                <w:lang w:val="en-GB" w:eastAsia="zh-CN"/>
              </w:rPr>
              <w:t>（</w:t>
            </w:r>
            <w:r>
              <w:rPr>
                <w:rFonts w:hint="default" w:ascii="宋体" w:hAnsi="宋体" w:cs="宋体"/>
                <w:color w:val="auto"/>
                <w:szCs w:val="21"/>
                <w:highlight w:val="none"/>
                <w:shd w:val="clear" w:color="auto" w:fill="auto"/>
                <w:lang w:val="en-US" w:eastAsia="zh-CN"/>
              </w:rPr>
              <w:t>https://www.zcygov.cn在线投标</w:t>
            </w:r>
            <w:r>
              <w:rPr>
                <w:rFonts w:hint="eastAsia" w:ascii="宋体" w:hAnsi="宋体" w:cs="宋体"/>
                <w:color w:val="auto"/>
                <w:szCs w:val="21"/>
                <w:highlight w:val="none"/>
                <w:shd w:val="clear" w:color="auto" w:fill="auto"/>
                <w:lang w:val="en-GB"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732" w:type="dxa"/>
            <w:vAlign w:val="center"/>
          </w:tcPr>
          <w:p>
            <w:pPr>
              <w:keepNext w:val="0"/>
              <w:keepLines w:val="0"/>
              <w:suppressLineNumbers w:val="0"/>
              <w:shd w:val="clear"/>
              <w:spacing w:before="0" w:beforeAutospacing="0" w:after="0" w:afterAutospacing="0"/>
              <w:ind w:left="0" w:right="0"/>
              <w:jc w:val="center"/>
              <w:rPr>
                <w:rFonts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13</w:t>
            </w:r>
          </w:p>
        </w:tc>
        <w:tc>
          <w:tcPr>
            <w:tcW w:w="1219" w:type="dxa"/>
            <w:vAlign w:val="center"/>
          </w:tcPr>
          <w:p>
            <w:pPr>
              <w:keepNext w:val="0"/>
              <w:keepLines w:val="0"/>
              <w:suppressLineNumbers w:val="0"/>
              <w:shd w:val="clear"/>
              <w:spacing w:before="0" w:beforeAutospacing="0" w:after="0" w:afterAutospacing="0"/>
              <w:ind w:left="0" w:right="0"/>
              <w:jc w:val="center"/>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联合体</w:t>
            </w:r>
          </w:p>
        </w:tc>
        <w:tc>
          <w:tcPr>
            <w:tcW w:w="7207" w:type="dxa"/>
            <w:vAlign w:val="center"/>
          </w:tcPr>
          <w:p>
            <w:pPr>
              <w:keepNext w:val="0"/>
              <w:keepLines w:val="0"/>
              <w:suppressLineNumbers w:val="0"/>
              <w:shd w:val="clear"/>
              <w:spacing w:before="0" w:beforeAutospacing="0" w:after="0" w:afterAutospacing="0"/>
              <w:ind w:left="0" w:right="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不接受联合体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732" w:type="dxa"/>
            <w:vAlign w:val="center"/>
          </w:tcPr>
          <w:p>
            <w:pPr>
              <w:keepNext w:val="0"/>
              <w:keepLines w:val="0"/>
              <w:suppressLineNumbers w:val="0"/>
              <w:shd w:val="clear"/>
              <w:spacing w:before="0" w:beforeAutospacing="0" w:after="0" w:afterAutospacing="0"/>
              <w:ind w:left="0" w:right="0"/>
              <w:jc w:val="center"/>
              <w:rPr>
                <w:rFonts w:hint="default" w:ascii="宋体" w:hAnsi="宋体" w:eastAsia="宋体" w:cs="宋体"/>
                <w:color w:val="auto"/>
                <w:szCs w:val="21"/>
                <w:highlight w:val="none"/>
                <w:shd w:val="clear" w:color="auto" w:fill="auto"/>
                <w:lang w:val="en-US" w:eastAsia="zh-CN"/>
              </w:rPr>
            </w:pPr>
            <w:r>
              <w:rPr>
                <w:rFonts w:hint="eastAsia" w:ascii="宋体" w:hAnsi="宋体" w:cs="宋体"/>
                <w:color w:val="auto"/>
                <w:szCs w:val="21"/>
                <w:highlight w:val="none"/>
                <w:shd w:val="clear" w:color="auto" w:fill="auto"/>
                <w:lang w:val="en-US" w:eastAsia="zh-CN"/>
              </w:rPr>
              <w:t>14</w:t>
            </w:r>
          </w:p>
        </w:tc>
        <w:tc>
          <w:tcPr>
            <w:tcW w:w="1219" w:type="dxa"/>
            <w:vAlign w:val="center"/>
          </w:tcPr>
          <w:p>
            <w:pPr>
              <w:keepNext w:val="0"/>
              <w:keepLines w:val="0"/>
              <w:suppressLineNumbers w:val="0"/>
              <w:shd w:val="clear"/>
              <w:spacing w:before="0" w:beforeAutospacing="0" w:after="0" w:afterAutospacing="0"/>
              <w:ind w:left="0" w:leftChars="0" w:right="0" w:rightChars="0"/>
              <w:jc w:val="center"/>
              <w:rPr>
                <w:rFonts w:hint="eastAsia" w:ascii="宋体" w:hAnsi="宋体" w:eastAsia="宋体" w:cs="宋体"/>
                <w:color w:val="auto"/>
                <w:kern w:val="2"/>
                <w:sz w:val="21"/>
                <w:szCs w:val="21"/>
                <w:highlight w:val="none"/>
                <w:shd w:val="clear" w:color="auto" w:fill="auto"/>
                <w:lang w:val="en-US" w:eastAsia="zh-CN" w:bidi="ar-SA"/>
              </w:rPr>
            </w:pPr>
            <w:r>
              <w:rPr>
                <w:rFonts w:hint="eastAsia" w:ascii="宋体" w:hAnsi="宋体" w:cs="宋体"/>
                <w:color w:val="auto"/>
                <w:szCs w:val="21"/>
                <w:highlight w:val="none"/>
                <w:shd w:val="clear" w:color="auto" w:fill="auto"/>
                <w:lang w:eastAsia="zh-CN"/>
              </w:rPr>
              <w:t>响应文件解密时长</w:t>
            </w:r>
          </w:p>
        </w:tc>
        <w:tc>
          <w:tcPr>
            <w:tcW w:w="7207" w:type="dxa"/>
            <w:vAlign w:val="center"/>
          </w:tcPr>
          <w:p>
            <w:pPr>
              <w:keepNext w:val="0"/>
              <w:keepLines w:val="0"/>
              <w:suppressLineNumbers w:val="0"/>
              <w:shd w:val="clear"/>
              <w:spacing w:before="0" w:beforeAutospacing="0" w:after="0" w:afterAutospacing="0"/>
              <w:ind w:left="0" w:leftChars="0" w:right="0" w:rightChars="0"/>
              <w:jc w:val="left"/>
              <w:rPr>
                <w:rFonts w:hint="eastAsia" w:ascii="宋体" w:hAnsi="宋体" w:eastAsia="宋体" w:cs="宋体"/>
                <w:color w:val="auto"/>
                <w:kern w:val="2"/>
                <w:sz w:val="21"/>
                <w:szCs w:val="21"/>
                <w:highlight w:val="none"/>
                <w:shd w:val="clear" w:color="auto" w:fill="auto"/>
                <w:lang w:val="en-US" w:eastAsia="zh-CN" w:bidi="ar-SA"/>
              </w:rPr>
            </w:pPr>
            <w:r>
              <w:rPr>
                <w:rFonts w:hint="eastAsia" w:ascii="宋体" w:hAnsi="宋体" w:cs="宋体"/>
                <w:color w:val="auto"/>
                <w:szCs w:val="21"/>
                <w:highlight w:val="none"/>
                <w:shd w:val="clear" w:color="auto" w:fill="auto"/>
                <w:lang w:val="en-US" w:eastAsia="zh-CN"/>
              </w:rPr>
              <w:t>30分钟（投标人若未在规定时间内完成，所造成的一切后果由投标人自行承担）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732" w:type="dxa"/>
            <w:vAlign w:val="center"/>
          </w:tcPr>
          <w:p>
            <w:pPr>
              <w:keepNext w:val="0"/>
              <w:keepLines w:val="0"/>
              <w:suppressLineNumbers w:val="0"/>
              <w:shd w:val="clear"/>
              <w:spacing w:before="0" w:beforeAutospacing="0" w:after="0" w:afterAutospacing="0"/>
              <w:ind w:left="0" w:right="0"/>
              <w:jc w:val="center"/>
              <w:rPr>
                <w:rFonts w:hint="default" w:ascii="宋体" w:hAnsi="宋体" w:eastAsia="宋体" w:cs="宋体"/>
                <w:color w:val="auto"/>
                <w:szCs w:val="21"/>
                <w:highlight w:val="none"/>
                <w:shd w:val="clear" w:color="auto" w:fill="auto"/>
                <w:lang w:val="en-US" w:eastAsia="zh-CN"/>
              </w:rPr>
            </w:pPr>
            <w:r>
              <w:rPr>
                <w:rFonts w:hint="eastAsia" w:ascii="宋体" w:hAnsi="宋体" w:cs="宋体"/>
                <w:color w:val="auto"/>
                <w:szCs w:val="21"/>
                <w:highlight w:val="none"/>
                <w:shd w:val="clear" w:color="auto" w:fill="auto"/>
                <w:lang w:val="en-US" w:eastAsia="zh-CN"/>
              </w:rPr>
              <w:t>15</w:t>
            </w:r>
          </w:p>
        </w:tc>
        <w:tc>
          <w:tcPr>
            <w:tcW w:w="1219" w:type="dxa"/>
            <w:vAlign w:val="center"/>
          </w:tcPr>
          <w:p>
            <w:pPr>
              <w:keepNext w:val="0"/>
              <w:keepLines w:val="0"/>
              <w:suppressLineNumbers w:val="0"/>
              <w:shd w:val="clear"/>
              <w:spacing w:before="0" w:beforeAutospacing="0" w:after="0" w:afterAutospacing="0"/>
              <w:ind w:left="0" w:leftChars="0" w:right="0" w:rightChars="0"/>
              <w:jc w:val="center"/>
              <w:rPr>
                <w:rFonts w:hint="eastAsia" w:ascii="宋体" w:hAnsi="宋体" w:eastAsia="宋体" w:cs="宋体"/>
                <w:color w:val="auto"/>
                <w:kern w:val="2"/>
                <w:sz w:val="21"/>
                <w:szCs w:val="21"/>
                <w:highlight w:val="none"/>
                <w:shd w:val="clear" w:color="auto" w:fill="auto"/>
                <w:lang w:val="en-US" w:eastAsia="zh-CN" w:bidi="ar-SA"/>
              </w:rPr>
            </w:pPr>
            <w:r>
              <w:rPr>
                <w:rFonts w:hint="eastAsia" w:ascii="宋体" w:hAnsi="宋体" w:cs="宋体"/>
                <w:color w:val="auto"/>
                <w:szCs w:val="21"/>
                <w:highlight w:val="none"/>
                <w:shd w:val="clear" w:color="auto" w:fill="auto"/>
                <w:lang w:eastAsia="zh-CN"/>
              </w:rPr>
              <w:t>投标人报价确认报价签字时长</w:t>
            </w:r>
          </w:p>
        </w:tc>
        <w:tc>
          <w:tcPr>
            <w:tcW w:w="7207" w:type="dxa"/>
            <w:vAlign w:val="center"/>
          </w:tcPr>
          <w:p>
            <w:pPr>
              <w:keepNext w:val="0"/>
              <w:keepLines w:val="0"/>
              <w:suppressLineNumbers w:val="0"/>
              <w:shd w:val="clear"/>
              <w:spacing w:before="0" w:beforeAutospacing="0" w:after="0" w:afterAutospacing="0"/>
              <w:ind w:left="0" w:leftChars="0" w:right="0" w:rightChars="0"/>
              <w:jc w:val="left"/>
              <w:rPr>
                <w:rFonts w:hint="eastAsia" w:ascii="宋体" w:hAnsi="宋体" w:eastAsia="宋体" w:cs="宋体"/>
                <w:color w:val="auto"/>
                <w:kern w:val="2"/>
                <w:sz w:val="21"/>
                <w:szCs w:val="21"/>
                <w:highlight w:val="none"/>
                <w:shd w:val="clear" w:color="auto" w:fill="auto"/>
                <w:lang w:val="en-US" w:eastAsia="zh-CN" w:bidi="ar-SA"/>
              </w:rPr>
            </w:pPr>
            <w:r>
              <w:rPr>
                <w:rFonts w:hint="eastAsia" w:ascii="宋体" w:hAnsi="宋体" w:cs="宋体"/>
                <w:color w:val="auto"/>
                <w:szCs w:val="21"/>
                <w:highlight w:val="none"/>
                <w:shd w:val="clear" w:color="auto" w:fill="auto"/>
                <w:lang w:val="en-US" w:eastAsia="zh-CN"/>
              </w:rPr>
              <w:t>20分钟（投标人若未在规定时间内完成，所造成的一切后果由投标人自行承担）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732" w:type="dxa"/>
            <w:vAlign w:val="center"/>
          </w:tcPr>
          <w:p>
            <w:pPr>
              <w:keepNext w:val="0"/>
              <w:keepLines w:val="0"/>
              <w:suppressLineNumbers w:val="0"/>
              <w:shd w:val="clear"/>
              <w:spacing w:before="0" w:beforeAutospacing="0" w:after="0" w:afterAutospacing="0"/>
              <w:ind w:left="0" w:right="0"/>
              <w:jc w:val="center"/>
              <w:rPr>
                <w:rFonts w:hint="eastAsia" w:ascii="宋体" w:hAnsi="宋体" w:eastAsia="宋体" w:cs="宋体"/>
                <w:color w:val="auto"/>
                <w:szCs w:val="21"/>
                <w:highlight w:val="none"/>
                <w:shd w:val="clear" w:color="auto" w:fill="auto"/>
                <w:lang w:eastAsia="zh-CN"/>
              </w:rPr>
            </w:pPr>
            <w:r>
              <w:rPr>
                <w:rFonts w:hint="eastAsia" w:ascii="宋体" w:hAnsi="宋体" w:cs="宋体"/>
                <w:color w:val="auto"/>
                <w:szCs w:val="21"/>
                <w:highlight w:val="none"/>
                <w:shd w:val="clear" w:color="auto" w:fill="auto"/>
              </w:rPr>
              <w:t>1</w:t>
            </w:r>
            <w:r>
              <w:rPr>
                <w:rFonts w:hint="eastAsia" w:ascii="宋体" w:hAnsi="宋体" w:cs="宋体"/>
                <w:color w:val="auto"/>
                <w:szCs w:val="21"/>
                <w:highlight w:val="none"/>
                <w:shd w:val="clear" w:color="auto" w:fill="auto"/>
                <w:lang w:val="en-US" w:eastAsia="zh-CN"/>
              </w:rPr>
              <w:t>6</w:t>
            </w:r>
          </w:p>
        </w:tc>
        <w:tc>
          <w:tcPr>
            <w:tcW w:w="1219" w:type="dxa"/>
            <w:vAlign w:val="center"/>
          </w:tcPr>
          <w:p>
            <w:pPr>
              <w:keepNext w:val="0"/>
              <w:keepLines w:val="0"/>
              <w:suppressLineNumbers w:val="0"/>
              <w:shd w:val="clear"/>
              <w:spacing w:before="0" w:beforeAutospacing="0" w:after="0" w:afterAutospacing="0"/>
              <w:ind w:left="0" w:right="0"/>
              <w:jc w:val="center"/>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投标有效期</w:t>
            </w:r>
          </w:p>
        </w:tc>
        <w:tc>
          <w:tcPr>
            <w:tcW w:w="7207" w:type="dxa"/>
            <w:vAlign w:val="center"/>
          </w:tcPr>
          <w:p>
            <w:pPr>
              <w:keepNext w:val="0"/>
              <w:keepLines w:val="0"/>
              <w:suppressLineNumbers w:val="0"/>
              <w:shd w:val="clear"/>
              <w:spacing w:before="0" w:beforeAutospacing="0" w:after="0" w:afterAutospacing="0"/>
              <w:ind w:left="0" w:right="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90日（从递交</w:t>
            </w:r>
            <w:r>
              <w:rPr>
                <w:rFonts w:hint="eastAsia" w:ascii="宋体" w:hAnsi="宋体" w:cs="宋体"/>
                <w:color w:val="auto"/>
                <w:szCs w:val="21"/>
                <w:highlight w:val="none"/>
                <w:shd w:val="clear" w:color="auto" w:fill="auto"/>
                <w:lang w:eastAsia="zh-CN"/>
              </w:rPr>
              <w:t>响应文件</w:t>
            </w:r>
            <w:r>
              <w:rPr>
                <w:rFonts w:hint="eastAsia" w:ascii="宋体" w:hAnsi="宋体" w:cs="宋体"/>
                <w:color w:val="auto"/>
                <w:szCs w:val="21"/>
                <w:highlight w:val="none"/>
                <w:shd w:val="clear" w:color="auto" w:fill="auto"/>
              </w:rPr>
              <w:t>截止日起计算）。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0" w:hRule="atLeast"/>
          <w:jc w:val="center"/>
        </w:trPr>
        <w:tc>
          <w:tcPr>
            <w:tcW w:w="732" w:type="dxa"/>
            <w:vAlign w:val="center"/>
          </w:tcPr>
          <w:p>
            <w:pPr>
              <w:keepNext w:val="0"/>
              <w:keepLines w:val="0"/>
              <w:suppressLineNumbers w:val="0"/>
              <w:shd w:val="clear"/>
              <w:spacing w:before="0" w:beforeAutospacing="0" w:after="0" w:afterAutospacing="0"/>
              <w:ind w:left="0" w:right="0"/>
              <w:jc w:val="center"/>
              <w:rPr>
                <w:rFonts w:hint="eastAsia" w:ascii="宋体" w:hAnsi="宋体" w:eastAsia="宋体" w:cs="宋体"/>
                <w:color w:val="auto"/>
                <w:szCs w:val="21"/>
                <w:highlight w:val="none"/>
                <w:shd w:val="clear" w:color="auto" w:fill="auto"/>
                <w:lang w:eastAsia="zh-CN"/>
              </w:rPr>
            </w:pPr>
            <w:r>
              <w:rPr>
                <w:rFonts w:hint="eastAsia" w:ascii="宋体" w:hAnsi="宋体" w:cs="宋体"/>
                <w:color w:val="auto"/>
                <w:szCs w:val="21"/>
                <w:highlight w:val="none"/>
                <w:shd w:val="clear" w:color="auto" w:fill="auto"/>
              </w:rPr>
              <w:t>1</w:t>
            </w:r>
            <w:r>
              <w:rPr>
                <w:rFonts w:hint="eastAsia" w:ascii="宋体" w:hAnsi="宋体" w:cs="宋体"/>
                <w:color w:val="auto"/>
                <w:szCs w:val="21"/>
                <w:highlight w:val="none"/>
                <w:shd w:val="clear" w:color="auto" w:fill="auto"/>
                <w:lang w:val="en-US" w:eastAsia="zh-CN"/>
              </w:rPr>
              <w:t>7</w:t>
            </w:r>
          </w:p>
        </w:tc>
        <w:tc>
          <w:tcPr>
            <w:tcW w:w="1219" w:type="dxa"/>
            <w:vAlign w:val="center"/>
          </w:tcPr>
          <w:p>
            <w:pPr>
              <w:keepNext w:val="0"/>
              <w:keepLines w:val="0"/>
              <w:suppressLineNumbers w:val="0"/>
              <w:shd w:val="clear"/>
              <w:spacing w:before="0" w:beforeAutospacing="0" w:after="0" w:afterAutospacing="0"/>
              <w:ind w:left="0" w:right="0"/>
              <w:jc w:val="center"/>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投标保证金</w:t>
            </w:r>
          </w:p>
        </w:tc>
        <w:tc>
          <w:tcPr>
            <w:tcW w:w="7207" w:type="dxa"/>
            <w:vAlign w:val="center"/>
          </w:tcPr>
          <w:p>
            <w:pPr>
              <w:pStyle w:val="2"/>
              <w:keepNext w:val="0"/>
              <w:keepLines w:val="0"/>
              <w:numPr>
                <w:ilvl w:val="0"/>
                <w:numId w:val="0"/>
              </w:numPr>
              <w:suppressLineNumbers w:val="0"/>
              <w:shd w:val="clear"/>
              <w:spacing w:before="0" w:beforeAutospacing="0" w:after="0" w:afterAutospacing="0"/>
              <w:ind w:left="0" w:right="0"/>
              <w:rPr>
                <w:rFonts w:hint="eastAsia" w:ascii="Times New Roman" w:hAnsi="Times New Roman" w:eastAsia="宋体" w:cs="Times New Roman"/>
                <w:b/>
                <w:bCs/>
                <w:color w:val="FF0000"/>
                <w:kern w:val="2"/>
                <w:sz w:val="21"/>
                <w:szCs w:val="22"/>
                <w:lang w:val="en-US" w:eastAsia="zh-CN" w:bidi="ar-SA"/>
              </w:rPr>
            </w:pPr>
            <w:r>
              <w:rPr>
                <w:rFonts w:hint="eastAsia" w:ascii="Times New Roman" w:hAnsi="Times New Roman" w:eastAsia="宋体" w:cs="Times New Roman"/>
                <w:b/>
                <w:bCs/>
                <w:color w:val="FF0000"/>
                <w:kern w:val="2"/>
                <w:sz w:val="21"/>
                <w:szCs w:val="22"/>
                <w:lang w:val="zh-CN" w:eastAsia="zh-CN" w:bidi="ar-SA"/>
              </w:rPr>
              <w:t>投标保证金：</w:t>
            </w:r>
            <w:r>
              <w:rPr>
                <w:rFonts w:hint="eastAsia" w:ascii="Times New Roman" w:hAnsi="Times New Roman" w:cs="Times New Roman"/>
                <w:b/>
                <w:bCs/>
                <w:color w:val="FF0000"/>
                <w:kern w:val="2"/>
                <w:sz w:val="21"/>
                <w:szCs w:val="22"/>
                <w:lang w:val="en-US" w:eastAsia="zh-CN" w:bidi="ar-SA"/>
              </w:rPr>
              <w:t>30</w:t>
            </w:r>
            <w:r>
              <w:rPr>
                <w:rFonts w:hint="eastAsia" w:ascii="Times New Roman" w:hAnsi="Times New Roman" w:eastAsia="宋体" w:cs="Times New Roman"/>
                <w:b/>
                <w:bCs/>
                <w:color w:val="FF0000"/>
                <w:kern w:val="2"/>
                <w:sz w:val="21"/>
                <w:szCs w:val="22"/>
                <w:lang w:val="en-US" w:eastAsia="zh-CN" w:bidi="ar-SA"/>
              </w:rPr>
              <w:t>000元，大写：</w:t>
            </w:r>
            <w:r>
              <w:rPr>
                <w:rFonts w:hint="eastAsia" w:ascii="Times New Roman" w:hAnsi="Times New Roman" w:cs="Times New Roman"/>
                <w:b/>
                <w:bCs/>
                <w:color w:val="FF0000"/>
                <w:kern w:val="2"/>
                <w:sz w:val="21"/>
                <w:szCs w:val="22"/>
                <w:lang w:val="en-US" w:eastAsia="zh-CN" w:bidi="ar-SA"/>
              </w:rPr>
              <w:t>叁万</w:t>
            </w:r>
            <w:r>
              <w:rPr>
                <w:rFonts w:hint="eastAsia" w:ascii="Times New Roman" w:hAnsi="Times New Roman" w:eastAsia="宋体" w:cs="Times New Roman"/>
                <w:b/>
                <w:bCs/>
                <w:color w:val="FF0000"/>
                <w:kern w:val="2"/>
                <w:sz w:val="21"/>
                <w:szCs w:val="22"/>
                <w:lang w:val="en-US" w:eastAsia="zh-CN" w:bidi="ar-SA"/>
              </w:rPr>
              <w:t>元整；</w:t>
            </w:r>
          </w:p>
          <w:p>
            <w:pPr>
              <w:keepNext w:val="0"/>
              <w:keepLines w:val="0"/>
              <w:suppressLineNumbers w:val="0"/>
              <w:shd w:val="clear"/>
              <w:spacing w:before="0" w:beforeAutospacing="0" w:after="0" w:afterAutospacing="0"/>
              <w:ind w:left="0" w:right="0"/>
              <w:rPr>
                <w:rFonts w:hint="eastAsia" w:ascii="Times New Roman" w:hAnsi="Times New Roman" w:eastAsia="宋体" w:cs="Times New Roman"/>
                <w:b/>
                <w:bCs/>
                <w:color w:val="FF0000"/>
                <w:kern w:val="2"/>
                <w:sz w:val="21"/>
                <w:szCs w:val="22"/>
                <w:lang w:val="zh-CN" w:eastAsia="zh-CN" w:bidi="ar-SA"/>
              </w:rPr>
            </w:pPr>
            <w:r>
              <w:rPr>
                <w:rFonts w:hint="eastAsia" w:ascii="Times New Roman" w:hAnsi="Times New Roman" w:eastAsia="宋体" w:cs="Times New Roman"/>
                <w:b/>
                <w:bCs/>
                <w:color w:val="FF0000"/>
                <w:kern w:val="2"/>
                <w:sz w:val="21"/>
                <w:szCs w:val="22"/>
                <w:lang w:val="zh-CN" w:eastAsia="zh-CN" w:bidi="ar-SA"/>
              </w:rPr>
              <w:t>账户名称：新疆巴州西江建设工程监理有限公司</w:t>
            </w:r>
          </w:p>
          <w:p>
            <w:pPr>
              <w:keepNext w:val="0"/>
              <w:keepLines w:val="0"/>
              <w:suppressLineNumbers w:val="0"/>
              <w:shd w:val="clear"/>
              <w:spacing w:before="0" w:beforeAutospacing="0" w:after="0" w:afterAutospacing="0"/>
              <w:ind w:left="0" w:right="0"/>
              <w:rPr>
                <w:rFonts w:hint="eastAsia" w:ascii="Times New Roman" w:hAnsi="Times New Roman" w:eastAsia="宋体" w:cs="Times New Roman"/>
                <w:b/>
                <w:bCs/>
                <w:color w:val="FF0000"/>
                <w:kern w:val="2"/>
                <w:sz w:val="21"/>
                <w:szCs w:val="22"/>
                <w:lang w:val="en-US" w:eastAsia="zh-CN" w:bidi="ar-SA"/>
              </w:rPr>
            </w:pPr>
            <w:r>
              <w:rPr>
                <w:rFonts w:hint="eastAsia" w:ascii="Times New Roman" w:hAnsi="Times New Roman" w:eastAsia="宋体" w:cs="Times New Roman"/>
                <w:b/>
                <w:bCs/>
                <w:color w:val="FF0000"/>
                <w:kern w:val="2"/>
                <w:sz w:val="21"/>
                <w:szCs w:val="22"/>
                <w:lang w:val="zh-CN" w:eastAsia="zh-CN" w:bidi="ar-SA"/>
              </w:rPr>
              <w:t>账号：</w:t>
            </w:r>
            <w:r>
              <w:rPr>
                <w:rFonts w:hint="eastAsia" w:ascii="Times New Roman" w:hAnsi="Times New Roman" w:eastAsia="宋体" w:cs="Times New Roman"/>
                <w:b/>
                <w:bCs/>
                <w:color w:val="FF0000"/>
                <w:kern w:val="2"/>
                <w:sz w:val="21"/>
                <w:szCs w:val="22"/>
                <w:lang w:val="en-US" w:eastAsia="zh-CN" w:bidi="ar-SA"/>
              </w:rPr>
              <w:t>736140100100003666</w:t>
            </w:r>
          </w:p>
          <w:p>
            <w:pPr>
              <w:keepNext w:val="0"/>
              <w:keepLines w:val="0"/>
              <w:suppressLineNumbers w:val="0"/>
              <w:shd w:val="clear"/>
              <w:spacing w:before="0" w:beforeAutospacing="0" w:after="0" w:afterAutospacing="0"/>
              <w:ind w:left="0" w:right="0"/>
              <w:rPr>
                <w:rFonts w:hint="eastAsia" w:ascii="Times New Roman" w:hAnsi="Times New Roman" w:eastAsia="宋体" w:cs="Times New Roman"/>
                <w:b/>
                <w:bCs/>
                <w:color w:val="FF0000"/>
                <w:kern w:val="2"/>
                <w:sz w:val="21"/>
                <w:szCs w:val="22"/>
                <w:lang w:val="zh-CN" w:eastAsia="zh-CN" w:bidi="ar-SA"/>
              </w:rPr>
            </w:pPr>
            <w:r>
              <w:rPr>
                <w:rFonts w:hint="eastAsia" w:ascii="Times New Roman" w:hAnsi="Times New Roman" w:eastAsia="宋体" w:cs="Times New Roman"/>
                <w:b/>
                <w:bCs/>
                <w:color w:val="FF0000"/>
                <w:kern w:val="2"/>
                <w:sz w:val="21"/>
                <w:szCs w:val="22"/>
                <w:lang w:val="zh-CN" w:eastAsia="zh-CN" w:bidi="ar-SA"/>
              </w:rPr>
              <w:t>开户行：</w:t>
            </w:r>
            <w:r>
              <w:rPr>
                <w:rFonts w:hint="eastAsia" w:ascii="Times New Roman" w:hAnsi="Times New Roman" w:eastAsia="宋体" w:cs="Times New Roman"/>
                <w:b/>
                <w:bCs/>
                <w:color w:val="FF0000"/>
                <w:kern w:val="2"/>
                <w:sz w:val="21"/>
                <w:szCs w:val="22"/>
                <w:lang w:val="en-US" w:eastAsia="zh-CN" w:bidi="ar-SA"/>
              </w:rPr>
              <w:t>库尔勒银行梨乡路支行</w:t>
            </w:r>
          </w:p>
          <w:p>
            <w:pPr>
              <w:keepNext w:val="0"/>
              <w:keepLines w:val="0"/>
              <w:suppressLineNumbers w:val="0"/>
              <w:shd w:val="clear"/>
              <w:spacing w:before="0" w:beforeAutospacing="0" w:after="0" w:afterAutospacing="0"/>
              <w:ind w:left="0" w:right="0"/>
              <w:rPr>
                <w:rFonts w:hint="eastAsia" w:ascii="Times New Roman" w:hAnsi="Times New Roman" w:eastAsia="宋体" w:cs="Times New Roman"/>
                <w:b/>
                <w:bCs/>
                <w:color w:val="FF0000"/>
                <w:kern w:val="2"/>
                <w:sz w:val="21"/>
                <w:szCs w:val="22"/>
                <w:lang w:val="zh-CN" w:eastAsia="zh-CN" w:bidi="ar-SA"/>
              </w:rPr>
            </w:pPr>
            <w:r>
              <w:rPr>
                <w:rFonts w:hint="eastAsia" w:ascii="Times New Roman" w:hAnsi="Times New Roman" w:eastAsia="宋体" w:cs="Times New Roman"/>
                <w:b/>
                <w:bCs/>
                <w:color w:val="FF0000"/>
                <w:kern w:val="2"/>
                <w:sz w:val="21"/>
                <w:szCs w:val="22"/>
                <w:lang w:val="zh-CN" w:eastAsia="zh-CN" w:bidi="ar-SA"/>
              </w:rPr>
              <w:t>投标保证金缴纳截止时间：投标保证金在2023年3月2</w:t>
            </w:r>
            <w:r>
              <w:rPr>
                <w:rFonts w:hint="eastAsia" w:cs="Times New Roman"/>
                <w:b/>
                <w:bCs/>
                <w:color w:val="FF0000"/>
                <w:kern w:val="2"/>
                <w:sz w:val="21"/>
                <w:szCs w:val="22"/>
                <w:lang w:val="en-US" w:eastAsia="zh-CN" w:bidi="ar-SA"/>
              </w:rPr>
              <w:t>4</w:t>
            </w:r>
            <w:r>
              <w:rPr>
                <w:rFonts w:hint="eastAsia" w:ascii="Times New Roman" w:hAnsi="Times New Roman" w:eastAsia="宋体" w:cs="Times New Roman"/>
                <w:b/>
                <w:bCs/>
                <w:color w:val="FF0000"/>
                <w:kern w:val="2"/>
                <w:sz w:val="21"/>
                <w:szCs w:val="22"/>
                <w:lang w:val="zh-CN" w:eastAsia="zh-CN" w:bidi="ar-SA"/>
              </w:rPr>
              <w:t>日11:00分（北京时间）前从投标人基本账户转入。</w:t>
            </w:r>
          </w:p>
          <w:p>
            <w:pPr>
              <w:keepNext w:val="0"/>
              <w:keepLines w:val="0"/>
              <w:suppressLineNumbers w:val="0"/>
              <w:shd w:val="clear"/>
              <w:spacing w:before="0" w:beforeAutospacing="0" w:after="0" w:afterAutospacing="0"/>
              <w:ind w:left="0" w:right="0"/>
              <w:rPr>
                <w:rFonts w:hint="eastAsia" w:ascii="Times New Roman" w:hAnsi="Times New Roman" w:eastAsia="宋体" w:cs="Times New Roman"/>
                <w:b/>
                <w:bCs/>
                <w:color w:val="FF0000"/>
                <w:kern w:val="2"/>
                <w:sz w:val="21"/>
                <w:szCs w:val="22"/>
                <w:lang w:val="zh-CN" w:eastAsia="zh-CN" w:bidi="ar-SA"/>
              </w:rPr>
            </w:pPr>
            <w:r>
              <w:rPr>
                <w:rFonts w:hint="eastAsia" w:ascii="Times New Roman" w:hAnsi="Times New Roman" w:eastAsia="宋体" w:cs="Times New Roman"/>
                <w:b/>
                <w:bCs/>
                <w:color w:val="FF0000"/>
                <w:kern w:val="2"/>
                <w:sz w:val="21"/>
                <w:szCs w:val="22"/>
                <w:lang w:val="zh-CN" w:eastAsia="zh-CN" w:bidi="ar-SA"/>
              </w:rPr>
              <w:t>投标保证金汇款凭证上（用途或备注或附言）应注明本项目编号[标准格式：</w:t>
            </w:r>
            <w:r>
              <w:rPr>
                <w:rFonts w:hint="eastAsia" w:cs="Times New Roman"/>
                <w:b/>
                <w:bCs/>
                <w:color w:val="FF0000"/>
                <w:kern w:val="2"/>
                <w:sz w:val="21"/>
                <w:szCs w:val="22"/>
                <w:lang w:val="en-US" w:eastAsia="zh-CN" w:bidi="ar-SA"/>
              </w:rPr>
              <w:t>牛羊肉（不剔骨）采购</w:t>
            </w:r>
            <w:r>
              <w:rPr>
                <w:rFonts w:hint="eastAsia" w:ascii="Times New Roman" w:hAnsi="Times New Roman" w:eastAsia="宋体" w:cs="Times New Roman"/>
                <w:b/>
                <w:bCs/>
                <w:color w:val="FF0000"/>
                <w:kern w:val="2"/>
                <w:sz w:val="21"/>
                <w:szCs w:val="22"/>
                <w:lang w:val="en-US" w:eastAsia="zh-CN" w:bidi="ar-SA"/>
              </w:rPr>
              <w:t>项目投标保证金</w:t>
            </w:r>
            <w:r>
              <w:rPr>
                <w:rFonts w:hint="eastAsia" w:ascii="Times New Roman" w:hAnsi="Times New Roman" w:eastAsia="宋体" w:cs="Times New Roman"/>
                <w:b/>
                <w:bCs/>
                <w:color w:val="FF0000"/>
                <w:kern w:val="2"/>
                <w:sz w:val="21"/>
                <w:szCs w:val="22"/>
                <w:lang w:val="zh-CN" w:eastAsia="zh-CN" w:bidi="ar-SA"/>
              </w:rPr>
              <w:t>]。</w:t>
            </w:r>
          </w:p>
          <w:p>
            <w:pPr>
              <w:keepNext w:val="0"/>
              <w:keepLines w:val="0"/>
              <w:suppressLineNumbers w:val="0"/>
              <w:shd w:val="clear"/>
              <w:spacing w:before="0" w:beforeAutospacing="0" w:after="0" w:afterAutospacing="0"/>
              <w:ind w:left="0" w:right="0"/>
              <w:rPr>
                <w:rFonts w:hint="eastAsia" w:ascii="Times New Roman" w:hAnsi="Times New Roman" w:eastAsia="宋体" w:cs="Times New Roman"/>
                <w:b/>
                <w:bCs/>
                <w:color w:val="FF0000"/>
                <w:kern w:val="2"/>
                <w:sz w:val="21"/>
                <w:szCs w:val="22"/>
                <w:lang w:val="en-US" w:eastAsia="zh-CN" w:bidi="ar-SA"/>
              </w:rPr>
            </w:pPr>
            <w:r>
              <w:rPr>
                <w:rFonts w:hint="eastAsia" w:ascii="Times New Roman" w:hAnsi="Times New Roman" w:eastAsia="宋体" w:cs="Times New Roman"/>
                <w:b/>
                <w:bCs/>
                <w:color w:val="FF0000"/>
                <w:kern w:val="2"/>
                <w:sz w:val="21"/>
                <w:szCs w:val="22"/>
                <w:lang w:val="zh-CN" w:eastAsia="zh-CN" w:bidi="ar-SA"/>
              </w:rPr>
              <w:t>（1）请投标方选择实时到账</w:t>
            </w:r>
            <w:r>
              <w:rPr>
                <w:rFonts w:hint="eastAsia" w:ascii="Times New Roman" w:hAnsi="Times New Roman" w:eastAsia="宋体" w:cs="Times New Roman"/>
                <w:b/>
                <w:bCs/>
                <w:color w:val="FF0000"/>
                <w:kern w:val="2"/>
                <w:sz w:val="21"/>
                <w:szCs w:val="22"/>
                <w:lang w:val="en-US" w:eastAsia="zh-CN" w:bidi="ar-SA"/>
              </w:rPr>
              <w:t>,</w:t>
            </w:r>
            <w:r>
              <w:rPr>
                <w:rFonts w:hint="eastAsia" w:ascii="Times New Roman" w:hAnsi="Times New Roman" w:eastAsia="宋体" w:cs="Times New Roman"/>
                <w:b/>
                <w:bCs/>
                <w:color w:val="FF0000"/>
                <w:kern w:val="2"/>
                <w:sz w:val="21"/>
                <w:szCs w:val="22"/>
                <w:lang w:val="zh-CN" w:eastAsia="zh-CN" w:bidi="ar-SA"/>
              </w:rPr>
              <w:t>以我公司实际到账为准。</w:t>
            </w:r>
          </w:p>
          <w:p>
            <w:pPr>
              <w:keepNext w:val="0"/>
              <w:keepLines w:val="0"/>
              <w:suppressLineNumbers w:val="0"/>
              <w:shd w:val="clear"/>
              <w:spacing w:before="0" w:beforeAutospacing="0" w:after="0" w:afterAutospacing="0"/>
              <w:ind w:left="0" w:right="0"/>
              <w:rPr>
                <w:rFonts w:hint="eastAsia" w:ascii="Times New Roman" w:hAnsi="Times New Roman" w:eastAsia="宋体" w:cs="Times New Roman"/>
                <w:b/>
                <w:bCs/>
                <w:color w:val="FF0000"/>
                <w:kern w:val="2"/>
                <w:sz w:val="21"/>
                <w:szCs w:val="22"/>
                <w:lang w:val="zh-CN" w:eastAsia="zh-CN" w:bidi="ar-SA"/>
              </w:rPr>
            </w:pPr>
            <w:r>
              <w:rPr>
                <w:rFonts w:hint="eastAsia" w:ascii="Times New Roman" w:hAnsi="Times New Roman" w:eastAsia="宋体" w:cs="Times New Roman"/>
                <w:b/>
                <w:bCs/>
                <w:color w:val="FF0000"/>
                <w:kern w:val="2"/>
                <w:sz w:val="21"/>
                <w:szCs w:val="22"/>
                <w:lang w:val="zh-CN" w:eastAsia="zh-CN" w:bidi="ar-SA"/>
              </w:rPr>
              <w:t>（</w:t>
            </w:r>
            <w:r>
              <w:rPr>
                <w:rFonts w:hint="eastAsia" w:ascii="Times New Roman" w:hAnsi="Times New Roman" w:eastAsia="宋体" w:cs="Times New Roman"/>
                <w:b/>
                <w:bCs/>
                <w:color w:val="FF0000"/>
                <w:kern w:val="2"/>
                <w:sz w:val="21"/>
                <w:szCs w:val="22"/>
                <w:lang w:val="en-US" w:eastAsia="zh-CN" w:bidi="ar-SA"/>
              </w:rPr>
              <w:t>2</w:t>
            </w:r>
            <w:r>
              <w:rPr>
                <w:rFonts w:hint="eastAsia" w:ascii="Times New Roman" w:hAnsi="Times New Roman" w:eastAsia="宋体" w:cs="Times New Roman"/>
                <w:b/>
                <w:bCs/>
                <w:color w:val="FF0000"/>
                <w:kern w:val="2"/>
                <w:sz w:val="21"/>
                <w:szCs w:val="22"/>
                <w:lang w:val="zh-CN" w:eastAsia="zh-CN" w:bidi="ar-SA"/>
              </w:rPr>
              <w:t>）</w:t>
            </w:r>
            <w:r>
              <w:rPr>
                <w:rFonts w:hint="eastAsia" w:ascii="Times New Roman" w:hAnsi="Times New Roman" w:eastAsia="宋体" w:cs="Times New Roman"/>
                <w:b/>
                <w:bCs/>
                <w:color w:val="FF0000"/>
                <w:kern w:val="2"/>
                <w:sz w:val="21"/>
                <w:szCs w:val="22"/>
                <w:lang w:val="en-US" w:eastAsia="zh-CN" w:bidi="ar-SA"/>
              </w:rPr>
              <w:t>供应商自主选择以支票、汇票、本票、保函等非现金形式缴纳或提交保证金。</w:t>
            </w:r>
            <w:r>
              <w:rPr>
                <w:rFonts w:hint="eastAsia" w:ascii="Times New Roman" w:hAnsi="Times New Roman" w:eastAsia="宋体" w:cs="Times New Roman"/>
                <w:b/>
                <w:bCs/>
                <w:color w:val="FF0000"/>
                <w:kern w:val="2"/>
                <w:sz w:val="21"/>
                <w:szCs w:val="22"/>
                <w:lang w:val="zh-CN" w:eastAsia="zh-CN" w:bidi="ar-SA"/>
              </w:rPr>
              <w:t>开标前1小时我公司会再次核对保证金提交情况，任何未按时收到保证金的投标方，投标被拒绝。</w:t>
            </w:r>
          </w:p>
          <w:p>
            <w:pPr>
              <w:pStyle w:val="5"/>
              <w:keepNext w:val="0"/>
              <w:keepLines w:val="0"/>
              <w:suppressLineNumbers w:val="0"/>
              <w:spacing w:before="0" w:beforeAutospacing="0" w:after="0" w:afterAutospacing="0"/>
              <w:ind w:left="0" w:right="0"/>
              <w:rPr>
                <w:rFonts w:hint="eastAsia"/>
                <w:color w:val="FF0000"/>
                <w:szCs w:val="22"/>
                <w:lang w:val="zh-CN"/>
              </w:rPr>
            </w:pPr>
            <w:r>
              <w:rPr>
                <w:rFonts w:hint="eastAsia" w:ascii="Times New Roman" w:hAnsi="Times New Roman" w:eastAsia="宋体" w:cs="Times New Roman"/>
                <w:b/>
                <w:bCs/>
                <w:color w:val="FF0000"/>
                <w:kern w:val="2"/>
                <w:sz w:val="21"/>
                <w:szCs w:val="22"/>
                <w:lang w:val="en-US" w:eastAsia="zh-CN" w:bidi="ar-SA"/>
              </w:rPr>
              <w:t>关于退保证金时间:自中标通知书发出之日起5个工作日内，退还未中标供应商的投标保证金，自政府采购合同签订之日起5个工作日内，退还中标供应商的投标保证金,投标供应商的投标保证金将退回至汇入保证金原账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jc w:val="center"/>
        </w:trPr>
        <w:tc>
          <w:tcPr>
            <w:tcW w:w="732" w:type="dxa"/>
            <w:vAlign w:val="center"/>
          </w:tcPr>
          <w:p>
            <w:pPr>
              <w:keepNext w:val="0"/>
              <w:keepLines w:val="0"/>
              <w:suppressLineNumbers w:val="0"/>
              <w:shd w:val="clear"/>
              <w:spacing w:before="0" w:beforeAutospacing="0" w:after="0" w:afterAutospacing="0"/>
              <w:ind w:left="0" w:right="0"/>
              <w:jc w:val="center"/>
              <w:rPr>
                <w:rFonts w:hint="eastAsia" w:ascii="宋体" w:hAnsi="宋体" w:eastAsia="宋体" w:cs="宋体"/>
                <w:color w:val="auto"/>
                <w:szCs w:val="21"/>
                <w:highlight w:val="none"/>
                <w:shd w:val="clear" w:color="auto" w:fill="auto"/>
                <w:lang w:eastAsia="zh-CN"/>
              </w:rPr>
            </w:pPr>
            <w:r>
              <w:rPr>
                <w:rFonts w:hint="eastAsia" w:ascii="宋体" w:hAnsi="宋体" w:cs="宋体"/>
                <w:color w:val="auto"/>
                <w:szCs w:val="21"/>
                <w:highlight w:val="none"/>
                <w:shd w:val="clear" w:color="auto" w:fill="auto"/>
              </w:rPr>
              <w:t>1</w:t>
            </w:r>
            <w:r>
              <w:rPr>
                <w:rFonts w:hint="eastAsia" w:ascii="宋体" w:hAnsi="宋体" w:cs="宋体"/>
                <w:color w:val="auto"/>
                <w:szCs w:val="21"/>
                <w:highlight w:val="none"/>
                <w:shd w:val="clear" w:color="auto" w:fill="auto"/>
                <w:lang w:val="en-US" w:eastAsia="zh-CN"/>
              </w:rPr>
              <w:t>8</w:t>
            </w:r>
          </w:p>
        </w:tc>
        <w:tc>
          <w:tcPr>
            <w:tcW w:w="1219" w:type="dxa"/>
            <w:vAlign w:val="center"/>
          </w:tcPr>
          <w:p>
            <w:pPr>
              <w:pStyle w:val="33"/>
              <w:keepNext w:val="0"/>
              <w:keepLines w:val="0"/>
              <w:suppressLineNumbers w:val="0"/>
              <w:shd w:val="clear"/>
              <w:spacing w:before="21" w:beforeAutospacing="0" w:after="0" w:afterAutospacing="0"/>
              <w:ind w:left="0" w:right="0"/>
              <w:jc w:val="center"/>
              <w:rPr>
                <w:rFonts w:hint="eastAsia"/>
                <w:color w:val="auto"/>
                <w:szCs w:val="21"/>
                <w:highlight w:val="none"/>
                <w:shd w:val="clear" w:color="auto" w:fill="auto"/>
                <w:lang w:val="en-US" w:bidi="ar-SA"/>
              </w:rPr>
            </w:pPr>
            <w:r>
              <w:rPr>
                <w:rFonts w:hint="eastAsia"/>
                <w:color w:val="auto"/>
                <w:szCs w:val="21"/>
                <w:highlight w:val="none"/>
                <w:shd w:val="clear" w:color="auto" w:fill="auto"/>
                <w:lang w:val="en-US" w:eastAsia="zh-CN" w:bidi="ar-SA"/>
              </w:rPr>
              <w:t>磋商文件</w:t>
            </w:r>
          </w:p>
          <w:p>
            <w:pPr>
              <w:keepNext w:val="0"/>
              <w:keepLines w:val="0"/>
              <w:suppressLineNumbers w:val="0"/>
              <w:shd w:val="clear"/>
              <w:spacing w:before="0" w:beforeAutospacing="0" w:after="0" w:afterAutospacing="0"/>
              <w:ind w:left="0" w:right="0"/>
              <w:jc w:val="center"/>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发售时间</w:t>
            </w:r>
          </w:p>
        </w:tc>
        <w:tc>
          <w:tcPr>
            <w:tcW w:w="7207" w:type="dxa"/>
            <w:vAlign w:val="center"/>
          </w:tcPr>
          <w:p>
            <w:pPr>
              <w:keepNext w:val="0"/>
              <w:keepLines w:val="0"/>
              <w:suppressLineNumbers w:val="0"/>
              <w:shd w:val="clear"/>
              <w:spacing w:before="0" w:beforeAutospacing="0" w:after="0" w:afterAutospacing="0"/>
              <w:ind w:left="0" w:right="0"/>
              <w:jc w:val="left"/>
              <w:rPr>
                <w:rFonts w:hint="eastAsia" w:ascii="宋体" w:hAnsi="宋体" w:cs="宋体"/>
                <w:color w:val="auto"/>
                <w:szCs w:val="21"/>
                <w:highlight w:val="none"/>
                <w:shd w:val="clear" w:color="auto" w:fill="auto"/>
                <w:lang w:val="zh-CN" w:bidi="zh-CN"/>
              </w:rPr>
            </w:pPr>
            <w:r>
              <w:rPr>
                <w:rFonts w:hint="eastAsia" w:ascii="宋体" w:hAnsi="宋体" w:cs="宋体"/>
                <w:color w:val="auto"/>
                <w:szCs w:val="21"/>
                <w:highlight w:val="none"/>
                <w:shd w:val="clear" w:color="auto" w:fill="auto"/>
                <w:lang w:val="zh-CN" w:bidi="zh-CN"/>
              </w:rPr>
              <w:t>发售时间：</w:t>
            </w:r>
            <w:r>
              <w:rPr>
                <w:rFonts w:hint="default" w:ascii="宋体" w:hAnsi="宋体" w:cs="宋体"/>
                <w:color w:val="auto"/>
                <w:szCs w:val="21"/>
                <w:highlight w:val="none"/>
                <w:shd w:val="clear" w:color="auto" w:fill="auto"/>
                <w:lang w:val="en-US" w:eastAsia="zh-CN" w:bidi="zh-CN"/>
              </w:rPr>
              <w:t>202</w:t>
            </w:r>
            <w:r>
              <w:rPr>
                <w:rFonts w:hint="eastAsia" w:ascii="宋体" w:hAnsi="宋体" w:cs="宋体"/>
                <w:color w:val="auto"/>
                <w:szCs w:val="21"/>
                <w:highlight w:val="none"/>
                <w:shd w:val="clear" w:color="auto" w:fill="auto"/>
                <w:lang w:val="en-US" w:eastAsia="zh-CN" w:bidi="zh-CN"/>
              </w:rPr>
              <w:t>3</w:t>
            </w:r>
            <w:r>
              <w:rPr>
                <w:rFonts w:hint="default" w:ascii="宋体" w:hAnsi="宋体" w:cs="宋体"/>
                <w:color w:val="auto"/>
                <w:szCs w:val="21"/>
                <w:highlight w:val="none"/>
                <w:shd w:val="clear" w:color="auto" w:fill="auto"/>
                <w:lang w:val="en-US" w:eastAsia="zh-CN" w:bidi="zh-CN"/>
              </w:rPr>
              <w:t>年</w:t>
            </w:r>
            <w:r>
              <w:rPr>
                <w:rFonts w:hint="eastAsia" w:ascii="宋体" w:hAnsi="宋体" w:cs="宋体"/>
                <w:color w:val="auto"/>
                <w:szCs w:val="21"/>
                <w:highlight w:val="none"/>
                <w:shd w:val="clear" w:color="auto" w:fill="auto"/>
                <w:lang w:val="en-US" w:eastAsia="zh-CN" w:bidi="zh-CN"/>
              </w:rPr>
              <w:t>3月14日</w:t>
            </w:r>
            <w:r>
              <w:rPr>
                <w:rFonts w:hint="default" w:ascii="宋体" w:hAnsi="宋体" w:cs="宋体"/>
                <w:color w:val="auto"/>
                <w:szCs w:val="21"/>
                <w:highlight w:val="none"/>
                <w:shd w:val="clear" w:color="auto" w:fill="auto"/>
                <w:lang w:val="en-US" w:eastAsia="zh-CN" w:bidi="zh-CN"/>
              </w:rPr>
              <w:t>至202</w:t>
            </w:r>
            <w:r>
              <w:rPr>
                <w:rFonts w:hint="eastAsia" w:ascii="宋体" w:hAnsi="宋体" w:cs="宋体"/>
                <w:color w:val="auto"/>
                <w:szCs w:val="21"/>
                <w:highlight w:val="none"/>
                <w:shd w:val="clear" w:color="auto" w:fill="auto"/>
                <w:lang w:val="en-US" w:eastAsia="zh-CN" w:bidi="zh-CN"/>
              </w:rPr>
              <w:t>3</w:t>
            </w:r>
            <w:r>
              <w:rPr>
                <w:rFonts w:hint="default" w:ascii="宋体" w:hAnsi="宋体" w:cs="宋体"/>
                <w:color w:val="auto"/>
                <w:szCs w:val="21"/>
                <w:highlight w:val="none"/>
                <w:shd w:val="clear" w:color="auto" w:fill="auto"/>
                <w:lang w:val="en-US" w:eastAsia="zh-CN" w:bidi="zh-CN"/>
              </w:rPr>
              <w:t>年</w:t>
            </w:r>
            <w:r>
              <w:rPr>
                <w:rFonts w:hint="eastAsia" w:ascii="宋体" w:hAnsi="宋体" w:cs="宋体"/>
                <w:color w:val="auto"/>
                <w:szCs w:val="21"/>
                <w:highlight w:val="none"/>
                <w:shd w:val="clear" w:color="auto" w:fill="auto"/>
                <w:lang w:val="en-US" w:eastAsia="zh-CN" w:bidi="zh-CN"/>
              </w:rPr>
              <w:t>3月21日</w:t>
            </w:r>
            <w:r>
              <w:rPr>
                <w:rFonts w:hint="eastAsia" w:ascii="宋体" w:hAnsi="宋体" w:cs="宋体"/>
                <w:color w:val="auto"/>
                <w:szCs w:val="21"/>
                <w:highlight w:val="none"/>
                <w:shd w:val="clear" w:color="auto" w:fill="auto"/>
                <w:lang w:val="zh-CN" w:bidi="zh-CN"/>
              </w:rPr>
              <w:t>，上午：</w:t>
            </w:r>
            <w:r>
              <w:rPr>
                <w:rFonts w:hint="eastAsia" w:ascii="宋体" w:hAnsi="宋体" w:cs="宋体"/>
                <w:color w:val="auto"/>
                <w:szCs w:val="21"/>
                <w:highlight w:val="none"/>
                <w:shd w:val="clear" w:color="auto" w:fill="auto"/>
                <w:lang w:val="en-US" w:bidi="zh-CN"/>
              </w:rPr>
              <w:t>10</w:t>
            </w:r>
            <w:r>
              <w:rPr>
                <w:rFonts w:hint="eastAsia" w:ascii="宋体" w:hAnsi="宋体" w:cs="宋体"/>
                <w:color w:val="auto"/>
                <w:szCs w:val="21"/>
                <w:highlight w:val="none"/>
                <w:shd w:val="clear" w:color="auto" w:fill="auto"/>
                <w:lang w:val="zh-CN" w:bidi="zh-CN"/>
              </w:rPr>
              <w:t>:</w:t>
            </w:r>
            <w:r>
              <w:rPr>
                <w:rFonts w:hint="eastAsia" w:ascii="宋体" w:hAnsi="宋体" w:cs="宋体"/>
                <w:color w:val="auto"/>
                <w:szCs w:val="21"/>
                <w:highlight w:val="none"/>
                <w:shd w:val="clear" w:color="auto" w:fill="auto"/>
                <w:lang w:val="en-US" w:bidi="zh-CN"/>
              </w:rPr>
              <w:t>0</w:t>
            </w:r>
            <w:r>
              <w:rPr>
                <w:rFonts w:hint="eastAsia" w:ascii="宋体" w:hAnsi="宋体" w:cs="宋体"/>
                <w:color w:val="auto"/>
                <w:szCs w:val="21"/>
                <w:highlight w:val="none"/>
                <w:shd w:val="clear" w:color="auto" w:fill="auto"/>
                <w:lang w:val="zh-CN" w:bidi="zh-CN"/>
              </w:rPr>
              <w:t>0至1</w:t>
            </w:r>
            <w:r>
              <w:rPr>
                <w:rFonts w:hint="eastAsia" w:ascii="宋体" w:hAnsi="宋体" w:cs="宋体"/>
                <w:color w:val="auto"/>
                <w:szCs w:val="21"/>
                <w:highlight w:val="none"/>
                <w:shd w:val="clear" w:color="auto" w:fill="auto"/>
                <w:lang w:val="en-US" w:bidi="zh-CN"/>
              </w:rPr>
              <w:t>4</w:t>
            </w:r>
            <w:r>
              <w:rPr>
                <w:rFonts w:hint="eastAsia" w:ascii="宋体" w:hAnsi="宋体" w:cs="宋体"/>
                <w:color w:val="auto"/>
                <w:szCs w:val="21"/>
                <w:highlight w:val="none"/>
                <w:shd w:val="clear" w:color="auto" w:fill="auto"/>
                <w:lang w:val="zh-CN" w:bidi="zh-CN"/>
              </w:rPr>
              <w:t>:</w:t>
            </w:r>
            <w:r>
              <w:rPr>
                <w:rFonts w:hint="eastAsia" w:ascii="宋体" w:hAnsi="宋体" w:cs="宋体"/>
                <w:color w:val="auto"/>
                <w:szCs w:val="21"/>
                <w:highlight w:val="none"/>
                <w:shd w:val="clear" w:color="auto" w:fill="auto"/>
                <w:lang w:val="en-US" w:bidi="zh-CN"/>
              </w:rPr>
              <w:t>0</w:t>
            </w:r>
            <w:r>
              <w:rPr>
                <w:rFonts w:hint="eastAsia" w:ascii="宋体" w:hAnsi="宋体" w:cs="宋体"/>
                <w:color w:val="auto"/>
                <w:szCs w:val="21"/>
                <w:highlight w:val="none"/>
                <w:shd w:val="clear" w:color="auto" w:fill="auto"/>
                <w:lang w:val="zh-CN" w:bidi="zh-CN"/>
              </w:rPr>
              <w:t>0，下午：1</w:t>
            </w:r>
            <w:r>
              <w:rPr>
                <w:rFonts w:hint="eastAsia" w:ascii="宋体" w:hAnsi="宋体" w:cs="宋体"/>
                <w:color w:val="auto"/>
                <w:szCs w:val="21"/>
                <w:highlight w:val="none"/>
                <w:shd w:val="clear" w:color="auto" w:fill="auto"/>
                <w:lang w:val="en-US" w:bidi="zh-CN"/>
              </w:rPr>
              <w:t>6</w:t>
            </w:r>
            <w:r>
              <w:rPr>
                <w:rFonts w:hint="eastAsia" w:ascii="宋体" w:hAnsi="宋体" w:cs="宋体"/>
                <w:color w:val="auto"/>
                <w:szCs w:val="21"/>
                <w:highlight w:val="none"/>
                <w:shd w:val="clear" w:color="auto" w:fill="auto"/>
                <w:lang w:val="zh-CN" w:bidi="zh-CN"/>
              </w:rPr>
              <w:t>:</w:t>
            </w:r>
            <w:r>
              <w:rPr>
                <w:rFonts w:hint="eastAsia" w:ascii="宋体" w:hAnsi="宋体" w:cs="宋体"/>
                <w:color w:val="auto"/>
                <w:szCs w:val="21"/>
                <w:highlight w:val="none"/>
                <w:shd w:val="clear" w:color="auto" w:fill="auto"/>
                <w:lang w:val="en-US" w:bidi="zh-CN"/>
              </w:rPr>
              <w:t>3</w:t>
            </w:r>
            <w:r>
              <w:rPr>
                <w:rFonts w:hint="eastAsia" w:ascii="宋体" w:hAnsi="宋体" w:cs="宋体"/>
                <w:color w:val="auto"/>
                <w:szCs w:val="21"/>
                <w:highlight w:val="none"/>
                <w:shd w:val="clear" w:color="auto" w:fill="auto"/>
                <w:lang w:val="zh-CN" w:bidi="zh-CN"/>
              </w:rPr>
              <w:t>0至19:30（北京时间，法定节假日除外）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4" w:hRule="atLeast"/>
          <w:jc w:val="center"/>
        </w:trPr>
        <w:tc>
          <w:tcPr>
            <w:tcW w:w="732" w:type="dxa"/>
            <w:vAlign w:val="center"/>
          </w:tcPr>
          <w:p>
            <w:pPr>
              <w:keepNext w:val="0"/>
              <w:keepLines w:val="0"/>
              <w:suppressLineNumbers w:val="0"/>
              <w:shd w:val="clear"/>
              <w:spacing w:before="0" w:beforeAutospacing="0" w:after="0" w:afterAutospacing="0"/>
              <w:ind w:left="0" w:right="0"/>
              <w:jc w:val="center"/>
              <w:rPr>
                <w:rFonts w:hint="default" w:ascii="宋体" w:hAnsi="宋体" w:eastAsia="宋体" w:cs="宋体"/>
                <w:color w:val="auto"/>
                <w:szCs w:val="21"/>
                <w:highlight w:val="none"/>
                <w:shd w:val="clear" w:color="auto" w:fill="auto"/>
                <w:lang w:val="en-US" w:eastAsia="zh-CN"/>
              </w:rPr>
            </w:pPr>
            <w:r>
              <w:rPr>
                <w:rFonts w:hint="eastAsia" w:ascii="宋体" w:hAnsi="宋体" w:cs="宋体"/>
                <w:color w:val="auto"/>
                <w:szCs w:val="21"/>
                <w:highlight w:val="none"/>
                <w:shd w:val="clear" w:color="auto" w:fill="auto"/>
                <w:lang w:val="en-US" w:eastAsia="zh-CN"/>
              </w:rPr>
              <w:t>19</w:t>
            </w:r>
          </w:p>
        </w:tc>
        <w:tc>
          <w:tcPr>
            <w:tcW w:w="1219" w:type="dxa"/>
            <w:vAlign w:val="center"/>
          </w:tcPr>
          <w:p>
            <w:pPr>
              <w:pStyle w:val="33"/>
              <w:keepNext w:val="0"/>
              <w:keepLines w:val="0"/>
              <w:suppressLineNumbers w:val="0"/>
              <w:shd w:val="clear"/>
              <w:spacing w:before="21" w:beforeAutospacing="0" w:after="0" w:afterAutospacing="0"/>
              <w:ind w:left="0" w:right="0"/>
              <w:jc w:val="center"/>
              <w:rPr>
                <w:rFonts w:hint="eastAsia" w:eastAsia="宋体"/>
                <w:color w:val="auto"/>
                <w:szCs w:val="21"/>
                <w:highlight w:val="none"/>
                <w:shd w:val="clear" w:color="auto" w:fill="auto"/>
                <w:lang w:val="en-US" w:eastAsia="zh-CN"/>
              </w:rPr>
            </w:pPr>
            <w:r>
              <w:rPr>
                <w:rFonts w:hint="eastAsia"/>
                <w:color w:val="auto"/>
                <w:szCs w:val="21"/>
                <w:highlight w:val="none"/>
                <w:shd w:val="clear" w:color="auto" w:fill="auto"/>
                <w:lang w:val="en-US" w:eastAsia="zh-CN"/>
              </w:rPr>
              <w:t>响应文件</w:t>
            </w:r>
          </w:p>
          <w:p>
            <w:pPr>
              <w:pStyle w:val="33"/>
              <w:keepNext w:val="0"/>
              <w:keepLines w:val="0"/>
              <w:suppressLineNumbers w:val="0"/>
              <w:shd w:val="clear"/>
              <w:spacing w:before="21" w:beforeAutospacing="0" w:after="0" w:afterAutospacing="0"/>
              <w:ind w:left="0" w:right="0"/>
              <w:jc w:val="center"/>
              <w:rPr>
                <w:rFonts w:hint="eastAsia" w:eastAsia="宋体"/>
                <w:color w:val="auto"/>
                <w:szCs w:val="21"/>
                <w:highlight w:val="none"/>
                <w:shd w:val="clear" w:color="auto" w:fill="auto"/>
                <w:lang w:eastAsia="zh-CN"/>
              </w:rPr>
            </w:pPr>
            <w:r>
              <w:rPr>
                <w:rFonts w:hint="eastAsia"/>
                <w:color w:val="auto"/>
                <w:szCs w:val="21"/>
                <w:highlight w:val="none"/>
                <w:shd w:val="clear" w:color="auto" w:fill="auto"/>
                <w:lang w:val="en-US"/>
              </w:rPr>
              <w:t>递交</w:t>
            </w:r>
            <w:r>
              <w:rPr>
                <w:rFonts w:hint="eastAsia"/>
                <w:color w:val="auto"/>
                <w:szCs w:val="21"/>
                <w:highlight w:val="none"/>
                <w:shd w:val="clear" w:color="auto" w:fill="auto"/>
                <w:lang w:val="en-US" w:eastAsia="zh-CN"/>
              </w:rPr>
              <w:t>上传地址</w:t>
            </w:r>
          </w:p>
        </w:tc>
        <w:tc>
          <w:tcPr>
            <w:tcW w:w="7207" w:type="dxa"/>
            <w:vAlign w:val="center"/>
          </w:tcPr>
          <w:p>
            <w:pPr>
              <w:keepNext w:val="0"/>
              <w:keepLines w:val="0"/>
              <w:suppressLineNumbers w:val="0"/>
              <w:spacing w:before="0" w:beforeAutospacing="0" w:after="0" w:afterAutospacing="0" w:line="360" w:lineRule="auto"/>
              <w:ind w:left="0" w:right="0" w:firstLine="420" w:firstLineChars="200"/>
              <w:jc w:val="left"/>
              <w:textAlignment w:val="center"/>
              <w:rPr>
                <w:rFonts w:hint="eastAsia" w:ascii="宋体" w:hAnsi="宋体" w:cs="宋体"/>
                <w:color w:val="auto"/>
                <w:szCs w:val="21"/>
                <w:highlight w:val="none"/>
                <w:shd w:val="clear" w:color="auto" w:fill="auto"/>
                <w:lang w:val="zh-CN" w:bidi="zh-CN"/>
              </w:rPr>
            </w:pPr>
            <w:r>
              <w:rPr>
                <w:rFonts w:hint="eastAsia" w:ascii="宋体" w:hAnsi="宋体" w:cs="宋体"/>
                <w:color w:val="auto"/>
                <w:szCs w:val="21"/>
                <w:highlight w:val="none"/>
                <w:shd w:val="clear" w:color="auto" w:fill="auto"/>
              </w:rPr>
              <w:t>政采云线上开标</w:t>
            </w:r>
            <w:r>
              <w:rPr>
                <w:rFonts w:hint="eastAsia" w:ascii="宋体" w:hAnsi="宋体" w:eastAsia="宋体" w:cs="宋体"/>
                <w:color w:val="auto"/>
                <w:szCs w:val="21"/>
                <w:highlight w:val="none"/>
                <w:shd w:val="clear" w:color="auto" w:fill="auto"/>
              </w:rPr>
              <w:t>大厅（https://www.zcygov.cn在线投标）（注：采用不见面方式开标的，</w:t>
            </w:r>
            <w:r>
              <w:rPr>
                <w:rFonts w:hint="eastAsia" w:ascii="宋体" w:hAnsi="宋体" w:eastAsia="宋体" w:cs="宋体"/>
                <w:color w:val="auto"/>
                <w:szCs w:val="21"/>
                <w:highlight w:val="none"/>
                <w:shd w:val="clear" w:color="auto" w:fill="auto"/>
                <w:lang w:val="en-US" w:eastAsia="zh-CN"/>
              </w:rPr>
              <w:t>投标供应商需提供电子版U盘一份和纸质版响应文件，正本一份（逐页加盖公章）、副本两份（副本为正本的复印件），使用 A4 规格纸张打印（可以双面打印），装订成册（必须胶装），纸质版响应文件须与解密文件内容一致，以上资料请于开标结束后两日内邮寄至新疆库尔勒市人民东路豪景大厦1405室张女士（18209960350）收即可，邮件所产生的费用由供应商自行负责。否则后果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732" w:type="dxa"/>
            <w:vAlign w:val="center"/>
          </w:tcPr>
          <w:p>
            <w:pPr>
              <w:keepNext w:val="0"/>
              <w:keepLines w:val="0"/>
              <w:suppressLineNumbers w:val="0"/>
              <w:shd w:val="clear"/>
              <w:spacing w:before="0" w:beforeAutospacing="0" w:after="0" w:afterAutospacing="0"/>
              <w:ind w:left="0" w:right="0"/>
              <w:jc w:val="center"/>
              <w:rPr>
                <w:rFonts w:hint="default" w:ascii="宋体" w:hAnsi="宋体" w:eastAsia="宋体" w:cs="宋体"/>
                <w:color w:val="auto"/>
                <w:szCs w:val="21"/>
                <w:highlight w:val="none"/>
                <w:shd w:val="clear" w:color="auto" w:fill="auto"/>
                <w:lang w:val="en-US" w:eastAsia="zh-CN"/>
              </w:rPr>
            </w:pPr>
            <w:r>
              <w:rPr>
                <w:rFonts w:hint="eastAsia" w:ascii="宋体" w:hAnsi="宋体" w:cs="宋体"/>
                <w:color w:val="auto"/>
                <w:szCs w:val="21"/>
                <w:highlight w:val="none"/>
                <w:shd w:val="clear" w:color="auto" w:fill="auto"/>
                <w:lang w:val="en-US" w:eastAsia="zh-CN"/>
              </w:rPr>
              <w:t>20</w:t>
            </w:r>
          </w:p>
        </w:tc>
        <w:tc>
          <w:tcPr>
            <w:tcW w:w="1219" w:type="dxa"/>
            <w:vAlign w:val="center"/>
          </w:tcPr>
          <w:p>
            <w:pPr>
              <w:keepNext w:val="0"/>
              <w:keepLines w:val="0"/>
              <w:suppressLineNumbers w:val="0"/>
              <w:shd w:val="clear"/>
              <w:spacing w:before="0" w:beforeAutospacing="0" w:after="0" w:afterAutospacing="0"/>
              <w:ind w:left="0" w:right="0"/>
              <w:jc w:val="center"/>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付款方式</w:t>
            </w:r>
          </w:p>
        </w:tc>
        <w:tc>
          <w:tcPr>
            <w:tcW w:w="7207" w:type="dxa"/>
            <w:vAlign w:val="center"/>
          </w:tcPr>
          <w:p>
            <w:pPr>
              <w:pStyle w:val="5"/>
              <w:keepNext w:val="0"/>
              <w:keepLines w:val="0"/>
              <w:suppressLineNumbers w:val="0"/>
              <w:spacing w:before="0" w:beforeAutospacing="0" w:after="0" w:afterAutospacing="0"/>
              <w:ind w:left="0" w:leftChars="0" w:right="0" w:firstLine="0" w:firstLineChars="0"/>
              <w:rPr>
                <w:rFonts w:hint="eastAsia" w:eastAsia="宋体"/>
                <w:color w:val="auto"/>
                <w:szCs w:val="22"/>
                <w:highlight w:val="none"/>
                <w:lang w:val="en-US" w:eastAsia="zh-CN"/>
              </w:rPr>
            </w:pPr>
            <w:r>
              <w:rPr>
                <w:rFonts w:hint="eastAsia" w:ascii="宋体" w:hAnsi="宋体" w:cs="宋体"/>
                <w:color w:val="auto"/>
                <w:kern w:val="2"/>
                <w:sz w:val="21"/>
                <w:szCs w:val="21"/>
                <w:highlight w:val="none"/>
                <w:shd w:val="clear" w:color="auto" w:fill="auto"/>
                <w:lang w:val="en-US" w:eastAsia="zh-CN" w:bidi="ar-SA"/>
              </w:rPr>
              <w:t>根据实际供货批次，每三个月结款一次；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732" w:type="dxa"/>
            <w:vAlign w:val="center"/>
          </w:tcPr>
          <w:p>
            <w:pPr>
              <w:keepNext w:val="0"/>
              <w:keepLines w:val="0"/>
              <w:suppressLineNumbers w:val="0"/>
              <w:shd w:val="clear"/>
              <w:spacing w:before="0" w:beforeAutospacing="0" w:after="0" w:afterAutospacing="0"/>
              <w:ind w:left="0" w:right="0"/>
              <w:jc w:val="center"/>
              <w:rPr>
                <w:rFonts w:hint="default" w:ascii="宋体" w:hAnsi="宋体" w:cs="宋体"/>
                <w:color w:val="auto"/>
                <w:szCs w:val="21"/>
                <w:highlight w:val="none"/>
                <w:shd w:val="clear" w:color="auto" w:fill="auto"/>
                <w:lang w:val="en-US" w:eastAsia="zh-CN"/>
              </w:rPr>
            </w:pPr>
            <w:r>
              <w:rPr>
                <w:rFonts w:hint="eastAsia" w:ascii="宋体" w:hAnsi="宋体" w:cs="宋体"/>
                <w:color w:val="auto"/>
                <w:szCs w:val="21"/>
                <w:highlight w:val="none"/>
                <w:shd w:val="clear" w:color="auto" w:fill="auto"/>
                <w:lang w:val="en-US" w:eastAsia="zh-CN"/>
              </w:rPr>
              <w:t>21</w:t>
            </w:r>
          </w:p>
        </w:tc>
        <w:tc>
          <w:tcPr>
            <w:tcW w:w="1219" w:type="dxa"/>
            <w:vAlign w:val="center"/>
          </w:tcPr>
          <w:p>
            <w:pPr>
              <w:keepNext w:val="0"/>
              <w:keepLines w:val="0"/>
              <w:suppressLineNumbers w:val="0"/>
              <w:shd w:val="clear"/>
              <w:spacing w:before="0" w:beforeAutospacing="0" w:after="0" w:afterAutospacing="0"/>
              <w:ind w:left="0" w:right="0"/>
              <w:jc w:val="left"/>
              <w:rPr>
                <w:rFonts w:hint="default" w:ascii="宋体" w:hAnsi="宋体" w:cs="宋体"/>
                <w:color w:val="auto"/>
                <w:szCs w:val="21"/>
                <w:highlight w:val="none"/>
                <w:shd w:val="clear" w:color="auto" w:fill="auto"/>
                <w:lang w:val="en-US" w:eastAsia="zh-CN"/>
              </w:rPr>
            </w:pPr>
            <w:r>
              <w:rPr>
                <w:rFonts w:hint="eastAsia" w:ascii="宋体" w:hAnsi="宋体" w:cs="宋体"/>
                <w:color w:val="auto"/>
                <w:szCs w:val="21"/>
                <w:highlight w:val="none"/>
                <w:shd w:val="clear" w:color="auto" w:fill="auto"/>
                <w:lang w:val="en-US" w:eastAsia="zh-CN"/>
              </w:rPr>
              <w:t>质保期</w:t>
            </w:r>
          </w:p>
        </w:tc>
        <w:tc>
          <w:tcPr>
            <w:tcW w:w="7207" w:type="dxa"/>
            <w:vAlign w:val="center"/>
          </w:tcPr>
          <w:p>
            <w:pPr>
              <w:keepNext w:val="0"/>
              <w:keepLines w:val="0"/>
              <w:suppressLineNumbers w:val="0"/>
              <w:shd w:val="clear"/>
              <w:spacing w:before="0" w:beforeAutospacing="0" w:after="0" w:afterAutospacing="0"/>
              <w:ind w:left="0" w:right="0"/>
              <w:jc w:val="left"/>
              <w:rPr>
                <w:rFonts w:hint="default" w:ascii="宋体" w:hAnsi="宋体" w:cs="宋体"/>
                <w:color w:val="auto"/>
                <w:szCs w:val="21"/>
                <w:highlight w:val="none"/>
                <w:shd w:val="clear" w:color="auto" w:fill="auto"/>
                <w:lang w:val="en-US" w:eastAsia="zh-CN"/>
              </w:rPr>
            </w:pPr>
            <w:r>
              <w:rPr>
                <w:rFonts w:hint="eastAsia" w:ascii="宋体" w:hAnsi="宋体" w:cs="宋体"/>
                <w:color w:val="auto"/>
                <w:szCs w:val="21"/>
                <w:highlight w:val="none"/>
                <w:shd w:val="clear" w:color="auto" w:fill="auto"/>
                <w:lang w:val="en-US" w:eastAsia="zh-CN"/>
              </w:rPr>
              <w:t>根据实际产品类型确定，但最短不少于3个月；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732" w:type="dxa"/>
            <w:vAlign w:val="center"/>
          </w:tcPr>
          <w:p>
            <w:pPr>
              <w:keepNext w:val="0"/>
              <w:keepLines w:val="0"/>
              <w:suppressLineNumbers w:val="0"/>
              <w:shd w:val="clear"/>
              <w:spacing w:before="0" w:beforeAutospacing="0" w:after="0" w:afterAutospacing="0"/>
              <w:ind w:left="0" w:right="0"/>
              <w:jc w:val="center"/>
              <w:rPr>
                <w:rFonts w:hint="default" w:ascii="宋体" w:hAnsi="宋体" w:cs="宋体"/>
                <w:color w:val="auto"/>
                <w:szCs w:val="21"/>
                <w:highlight w:val="none"/>
                <w:shd w:val="clear" w:color="auto" w:fill="auto"/>
                <w:lang w:val="en-US" w:eastAsia="zh-CN"/>
              </w:rPr>
            </w:pPr>
            <w:r>
              <w:rPr>
                <w:rFonts w:hint="eastAsia" w:ascii="宋体" w:hAnsi="宋体" w:cs="宋体"/>
                <w:color w:val="auto"/>
                <w:szCs w:val="21"/>
                <w:highlight w:val="none"/>
                <w:shd w:val="clear" w:color="auto" w:fill="auto"/>
                <w:lang w:val="en-US" w:eastAsia="zh-CN"/>
              </w:rPr>
              <w:t>22</w:t>
            </w:r>
          </w:p>
        </w:tc>
        <w:tc>
          <w:tcPr>
            <w:tcW w:w="1219" w:type="dxa"/>
            <w:vAlign w:val="center"/>
          </w:tcPr>
          <w:p>
            <w:pPr>
              <w:keepNext w:val="0"/>
              <w:keepLines w:val="0"/>
              <w:suppressLineNumbers w:val="0"/>
              <w:shd w:val="clear"/>
              <w:spacing w:before="0" w:beforeAutospacing="0" w:after="0" w:afterAutospacing="0"/>
              <w:ind w:left="0" w:right="0"/>
              <w:jc w:val="center"/>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lang w:val="en-US" w:eastAsia="zh-CN"/>
              </w:rPr>
              <w:t>履约保证金</w:t>
            </w:r>
          </w:p>
        </w:tc>
        <w:tc>
          <w:tcPr>
            <w:tcW w:w="7207" w:type="dxa"/>
            <w:vAlign w:val="center"/>
          </w:tcPr>
          <w:p>
            <w:pPr>
              <w:keepNext w:val="0"/>
              <w:keepLines w:val="0"/>
              <w:suppressLineNumbers w:val="0"/>
              <w:shd w:val="clear"/>
              <w:spacing w:before="0" w:beforeAutospacing="0" w:after="0" w:afterAutospacing="0"/>
              <w:ind w:left="0" w:right="0"/>
              <w:jc w:val="left"/>
              <w:rPr>
                <w:rFonts w:hint="eastAsia" w:ascii="宋体" w:hAnsi="宋体" w:cs="宋体"/>
                <w:color w:val="auto"/>
                <w:szCs w:val="21"/>
                <w:highlight w:val="none"/>
                <w:shd w:val="clear" w:color="auto" w:fill="auto"/>
                <w:lang w:val="zh-CN" w:bidi="zh-CN"/>
              </w:rPr>
            </w:pPr>
            <w:r>
              <w:rPr>
                <w:rFonts w:hint="eastAsia" w:ascii="宋体" w:hAnsi="宋体" w:cs="宋体"/>
                <w:color w:val="auto"/>
                <w:szCs w:val="21"/>
                <w:highlight w:val="none"/>
                <w:shd w:val="clear" w:color="auto" w:fill="auto"/>
                <w:lang w:val="zh-CN" w:bidi="zh-CN"/>
              </w:rPr>
              <w:t>根据合同约定执行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732" w:type="dxa"/>
            <w:vAlign w:val="center"/>
          </w:tcPr>
          <w:p>
            <w:pPr>
              <w:keepNext w:val="0"/>
              <w:keepLines w:val="0"/>
              <w:suppressLineNumbers w:val="0"/>
              <w:shd w:val="clear"/>
              <w:spacing w:before="0" w:beforeAutospacing="0" w:after="0" w:afterAutospacing="0"/>
              <w:ind w:left="0" w:right="0"/>
              <w:jc w:val="center"/>
              <w:rPr>
                <w:rFonts w:hint="default" w:ascii="宋体" w:hAnsi="宋体" w:eastAsia="宋体" w:cs="宋体"/>
                <w:color w:val="auto"/>
                <w:szCs w:val="21"/>
                <w:highlight w:val="none"/>
                <w:shd w:val="clear" w:color="auto" w:fill="auto"/>
                <w:lang w:val="en-US" w:eastAsia="zh-CN"/>
              </w:rPr>
            </w:pPr>
            <w:r>
              <w:rPr>
                <w:rFonts w:hint="eastAsia" w:ascii="宋体" w:hAnsi="宋体" w:cs="宋体"/>
                <w:color w:val="auto"/>
                <w:szCs w:val="21"/>
                <w:highlight w:val="none"/>
                <w:shd w:val="clear" w:color="auto" w:fill="auto"/>
                <w:lang w:val="en-US" w:eastAsia="zh-CN"/>
              </w:rPr>
              <w:t>23</w:t>
            </w:r>
          </w:p>
        </w:tc>
        <w:tc>
          <w:tcPr>
            <w:tcW w:w="1219" w:type="dxa"/>
            <w:vAlign w:val="center"/>
          </w:tcPr>
          <w:p>
            <w:pPr>
              <w:keepNext w:val="0"/>
              <w:keepLines w:val="0"/>
              <w:suppressLineNumbers w:val="0"/>
              <w:shd w:val="clear"/>
              <w:spacing w:before="0" w:beforeAutospacing="0" w:after="0" w:afterAutospacing="0"/>
              <w:ind w:left="0" w:right="0"/>
              <w:jc w:val="center"/>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最高限价</w:t>
            </w:r>
          </w:p>
        </w:tc>
        <w:tc>
          <w:tcPr>
            <w:tcW w:w="7207" w:type="dxa"/>
            <w:vAlign w:val="center"/>
          </w:tcPr>
          <w:p>
            <w:pPr>
              <w:keepNext w:val="0"/>
              <w:keepLines w:val="0"/>
              <w:suppressLineNumbers w:val="0"/>
              <w:shd w:val="clear"/>
              <w:spacing w:before="0" w:beforeAutospacing="0" w:after="0" w:afterAutospacing="0"/>
              <w:ind w:left="0" w:right="0"/>
              <w:jc w:val="left"/>
              <w:rPr>
                <w:rFonts w:hint="eastAsia" w:ascii="宋体" w:hAnsi="宋体" w:cs="宋体"/>
                <w:color w:val="auto"/>
                <w:szCs w:val="21"/>
                <w:highlight w:val="none"/>
                <w:shd w:val="clear" w:color="auto" w:fill="auto"/>
                <w:lang w:val="zh-CN" w:bidi="zh-CN"/>
              </w:rPr>
            </w:pPr>
            <w:r>
              <w:rPr>
                <w:rFonts w:hint="eastAsia" w:ascii="宋体" w:hAnsi="宋体" w:cs="宋体"/>
                <w:color w:val="auto"/>
                <w:szCs w:val="21"/>
                <w:highlight w:val="none"/>
                <w:shd w:val="clear" w:color="auto" w:fill="auto"/>
                <w:lang w:val="en-US" w:eastAsia="zh-CN" w:bidi="zh-CN"/>
              </w:rPr>
              <w:t>195万元</w:t>
            </w:r>
            <w:r>
              <w:rPr>
                <w:rFonts w:hint="eastAsia" w:ascii="宋体" w:hAnsi="宋体" w:cs="宋体"/>
                <w:color w:val="auto"/>
                <w:szCs w:val="21"/>
                <w:highlight w:val="none"/>
                <w:shd w:val="clear" w:color="auto" w:fill="auto"/>
                <w:lang w:val="zh-CN" w:bidi="zh-CN"/>
              </w:rPr>
              <w:t>（投标报价高于最高限价的，作为废标处理）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jc w:val="center"/>
        </w:trPr>
        <w:tc>
          <w:tcPr>
            <w:tcW w:w="732" w:type="dxa"/>
            <w:vAlign w:val="center"/>
          </w:tcPr>
          <w:p>
            <w:pPr>
              <w:keepNext w:val="0"/>
              <w:keepLines w:val="0"/>
              <w:suppressLineNumbers w:val="0"/>
              <w:shd w:val="clear"/>
              <w:spacing w:before="0" w:beforeAutospacing="0" w:after="0" w:afterAutospacing="0"/>
              <w:ind w:left="0" w:right="0"/>
              <w:jc w:val="center"/>
              <w:rPr>
                <w:rFonts w:hint="default" w:ascii="宋体" w:hAnsi="宋体" w:eastAsia="宋体" w:cs="宋体"/>
                <w:color w:val="auto"/>
                <w:szCs w:val="21"/>
                <w:highlight w:val="none"/>
                <w:shd w:val="clear" w:color="auto" w:fill="auto"/>
                <w:lang w:val="en-US" w:eastAsia="zh-CN"/>
              </w:rPr>
            </w:pPr>
            <w:r>
              <w:rPr>
                <w:rFonts w:hint="eastAsia" w:ascii="宋体" w:hAnsi="宋体" w:cs="宋体"/>
                <w:color w:val="auto"/>
                <w:szCs w:val="21"/>
                <w:highlight w:val="none"/>
                <w:shd w:val="clear" w:color="auto" w:fill="auto"/>
                <w:lang w:val="en-US" w:eastAsia="zh-CN"/>
              </w:rPr>
              <w:t>24</w:t>
            </w:r>
          </w:p>
        </w:tc>
        <w:tc>
          <w:tcPr>
            <w:tcW w:w="1219" w:type="dxa"/>
            <w:vAlign w:val="center"/>
          </w:tcPr>
          <w:p>
            <w:pPr>
              <w:keepNext w:val="0"/>
              <w:keepLines w:val="0"/>
              <w:suppressLineNumbers w:val="0"/>
              <w:shd w:val="clear"/>
              <w:spacing w:before="0" w:beforeAutospacing="0" w:after="0" w:afterAutospacing="0"/>
              <w:ind w:left="0" w:right="0"/>
              <w:jc w:val="center"/>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招标代理服务费</w:t>
            </w:r>
          </w:p>
        </w:tc>
        <w:tc>
          <w:tcPr>
            <w:tcW w:w="7207" w:type="dxa"/>
            <w:vAlign w:val="center"/>
          </w:tcPr>
          <w:p>
            <w:pPr>
              <w:pStyle w:val="33"/>
              <w:keepNext w:val="0"/>
              <w:keepLines w:val="0"/>
              <w:numPr>
                <w:ilvl w:val="0"/>
                <w:numId w:val="0"/>
              </w:numPr>
              <w:suppressLineNumbers w:val="0"/>
              <w:shd w:val="clear"/>
              <w:spacing w:before="2" w:beforeAutospacing="0" w:after="0" w:afterAutospacing="0" w:line="310" w:lineRule="atLeast"/>
              <w:ind w:left="0" w:right="95" w:rightChars="0"/>
              <w:jc w:val="left"/>
              <w:outlineLvl w:val="1"/>
              <w:rPr>
                <w:rFonts w:hint="default" w:eastAsia="宋体"/>
                <w:bCs/>
                <w:color w:val="auto"/>
                <w:szCs w:val="21"/>
                <w:highlight w:val="none"/>
                <w:shd w:val="clear" w:color="auto" w:fill="auto"/>
                <w:lang w:val="en-US" w:eastAsia="zh-CN"/>
              </w:rPr>
            </w:pPr>
            <w:r>
              <w:rPr>
                <w:rFonts w:hint="eastAsia" w:ascii="宋体" w:hAnsi="宋体" w:cs="宋体"/>
                <w:color w:val="auto"/>
                <w:szCs w:val="21"/>
                <w:highlight w:val="none"/>
                <w:shd w:val="clear" w:color="auto" w:fill="auto"/>
                <w:lang w:val="zh-CN" w:bidi="zh-CN"/>
              </w:rPr>
              <w:t>1、代理报酬的计算方法：</w:t>
            </w:r>
            <w:r>
              <w:rPr>
                <w:rFonts w:hint="eastAsia"/>
                <w:color w:val="auto"/>
                <w:szCs w:val="21"/>
                <w:highlight w:val="none"/>
                <w:shd w:val="clear" w:color="auto" w:fill="auto"/>
              </w:rPr>
              <w:t>参考</w:t>
            </w:r>
            <w:r>
              <w:rPr>
                <w:rFonts w:hint="eastAsia"/>
                <w:bCs/>
                <w:color w:val="auto"/>
                <w:szCs w:val="21"/>
                <w:highlight w:val="none"/>
                <w:shd w:val="clear" w:color="auto" w:fill="auto"/>
              </w:rPr>
              <w:t>《招标代理服务收费管理暂行办法》</w:t>
            </w:r>
            <w:r>
              <w:rPr>
                <w:rFonts w:hint="eastAsia"/>
                <w:bCs/>
                <w:color w:val="auto"/>
                <w:szCs w:val="21"/>
                <w:highlight w:val="none"/>
                <w:shd w:val="clear" w:color="auto" w:fill="auto"/>
                <w:lang w:val="en-US" w:eastAsia="zh-CN"/>
              </w:rPr>
              <w:t>下浮20%收取</w:t>
            </w:r>
          </w:p>
          <w:p>
            <w:pPr>
              <w:keepNext w:val="0"/>
              <w:keepLines w:val="0"/>
              <w:suppressLineNumbers w:val="0"/>
              <w:shd w:val="clear"/>
              <w:spacing w:before="0" w:beforeAutospacing="0" w:after="0" w:afterAutospacing="0"/>
              <w:ind w:left="0" w:right="0"/>
              <w:jc w:val="left"/>
              <w:rPr>
                <w:rFonts w:hint="eastAsia" w:ascii="宋体" w:hAnsi="宋体" w:cs="宋体"/>
                <w:color w:val="auto"/>
                <w:szCs w:val="21"/>
                <w:highlight w:val="none"/>
                <w:shd w:val="clear" w:color="auto" w:fill="auto"/>
                <w:lang w:val="zh-CN" w:bidi="zh-CN"/>
              </w:rPr>
            </w:pPr>
            <w:r>
              <w:rPr>
                <w:rFonts w:hint="eastAsia" w:ascii="宋体" w:hAnsi="宋体" w:cs="宋体"/>
                <w:color w:val="auto"/>
                <w:szCs w:val="21"/>
                <w:highlight w:val="none"/>
                <w:shd w:val="clear" w:color="auto" w:fill="auto"/>
                <w:lang w:val="zh-CN" w:bidi="zh-CN"/>
              </w:rPr>
              <w:t>2、代理报酬支付方式：由中标人支付</w:t>
            </w:r>
          </w:p>
          <w:p>
            <w:pPr>
              <w:keepNext w:val="0"/>
              <w:keepLines w:val="0"/>
              <w:suppressLineNumbers w:val="0"/>
              <w:shd w:val="clear"/>
              <w:spacing w:before="0" w:beforeAutospacing="0" w:after="0" w:afterAutospacing="0"/>
              <w:ind w:left="0" w:right="0"/>
              <w:jc w:val="left"/>
              <w:rPr>
                <w:rFonts w:hint="eastAsia" w:ascii="宋体" w:hAnsi="宋体" w:cs="宋体"/>
                <w:color w:val="auto"/>
                <w:szCs w:val="21"/>
                <w:highlight w:val="none"/>
                <w:shd w:val="clear" w:color="auto" w:fill="auto"/>
                <w:lang w:val="zh-CN" w:bidi="zh-CN"/>
              </w:rPr>
            </w:pPr>
            <w:r>
              <w:rPr>
                <w:rFonts w:hint="eastAsia" w:ascii="宋体" w:hAnsi="宋体" w:cs="宋体"/>
                <w:color w:val="auto"/>
                <w:szCs w:val="21"/>
                <w:highlight w:val="none"/>
                <w:shd w:val="clear" w:color="auto" w:fill="auto"/>
                <w:lang w:val="zh-CN" w:bidi="zh-CN"/>
              </w:rPr>
              <w:t>3、代理报酬的支付时间：由中标人领取中标通知书前支付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atLeast"/>
          <w:jc w:val="center"/>
        </w:trPr>
        <w:tc>
          <w:tcPr>
            <w:tcW w:w="732" w:type="dxa"/>
            <w:vAlign w:val="center"/>
          </w:tcPr>
          <w:p>
            <w:pPr>
              <w:keepNext w:val="0"/>
              <w:keepLines w:val="0"/>
              <w:suppressLineNumbers w:val="0"/>
              <w:shd w:val="clear"/>
              <w:spacing w:before="0" w:beforeAutospacing="0" w:after="0" w:afterAutospacing="0"/>
              <w:ind w:left="0" w:right="0"/>
              <w:jc w:val="center"/>
              <w:rPr>
                <w:rFonts w:hint="default" w:ascii="宋体" w:hAnsi="宋体" w:cs="宋体"/>
                <w:color w:val="auto"/>
                <w:szCs w:val="21"/>
                <w:highlight w:val="none"/>
                <w:shd w:val="clear" w:color="auto" w:fill="auto"/>
                <w:lang w:val="en-US" w:eastAsia="zh-CN"/>
              </w:rPr>
            </w:pPr>
            <w:r>
              <w:rPr>
                <w:rFonts w:hint="eastAsia" w:ascii="宋体" w:hAnsi="宋体" w:cs="宋体"/>
                <w:color w:val="auto"/>
                <w:szCs w:val="21"/>
                <w:highlight w:val="none"/>
                <w:shd w:val="clear" w:color="auto" w:fill="auto"/>
                <w:lang w:val="en-US" w:eastAsia="zh-CN"/>
              </w:rPr>
              <w:t>25</w:t>
            </w:r>
          </w:p>
        </w:tc>
        <w:tc>
          <w:tcPr>
            <w:tcW w:w="1219" w:type="dxa"/>
            <w:vAlign w:val="center"/>
          </w:tcPr>
          <w:p>
            <w:pPr>
              <w:keepNext w:val="0"/>
              <w:keepLines w:val="0"/>
              <w:suppressLineNumbers w:val="0"/>
              <w:shd w:val="clear"/>
              <w:spacing w:before="0" w:beforeAutospacing="0" w:after="0" w:afterAutospacing="0"/>
              <w:ind w:left="0" w:right="0"/>
              <w:jc w:val="center"/>
              <w:rPr>
                <w:rFonts w:hint="eastAsia" w:ascii="宋体" w:hAnsi="宋体" w:eastAsia="宋体" w:cs="宋体"/>
                <w:color w:val="auto"/>
                <w:szCs w:val="21"/>
                <w:highlight w:val="none"/>
                <w:shd w:val="clear" w:color="auto" w:fill="auto"/>
                <w:lang w:val="en-US" w:eastAsia="zh-CN"/>
              </w:rPr>
            </w:pPr>
            <w:r>
              <w:rPr>
                <w:rFonts w:hint="eastAsia" w:ascii="宋体" w:hAnsi="宋体" w:cs="宋体"/>
                <w:color w:val="auto"/>
                <w:szCs w:val="21"/>
                <w:highlight w:val="none"/>
                <w:shd w:val="clear" w:color="auto" w:fill="auto"/>
                <w:lang w:val="en-US" w:eastAsia="zh-CN"/>
              </w:rPr>
              <w:t>质疑须知</w:t>
            </w:r>
          </w:p>
        </w:tc>
        <w:tc>
          <w:tcPr>
            <w:tcW w:w="7207" w:type="dxa"/>
            <w:vAlign w:val="center"/>
          </w:tcPr>
          <w:p>
            <w:pPr>
              <w:pStyle w:val="44"/>
              <w:keepNext w:val="0"/>
              <w:keepLines w:val="0"/>
              <w:suppressLineNumbers w:val="0"/>
              <w:spacing w:before="0" w:beforeAutospacing="0" w:after="0" w:afterAutospacing="0"/>
              <w:ind w:left="453" w:right="0" w:hanging="432" w:hangingChars="206"/>
              <w:jc w:val="both"/>
              <w:rPr>
                <w:rFonts w:hint="eastAsia" w:ascii="宋体" w:hAnsi="宋体" w:eastAsia="宋体" w:cs="宋体"/>
                <w:color w:val="auto"/>
                <w:kern w:val="2"/>
                <w:sz w:val="21"/>
                <w:szCs w:val="21"/>
                <w:highlight w:val="none"/>
                <w:shd w:val="clear" w:color="auto" w:fill="auto"/>
                <w:lang w:val="zh-CN" w:eastAsia="zh-CN" w:bidi="zh-CN"/>
              </w:rPr>
            </w:pPr>
            <w:r>
              <w:rPr>
                <w:rFonts w:hint="eastAsia" w:ascii="宋体" w:hAnsi="宋体" w:eastAsia="宋体" w:cs="宋体"/>
                <w:color w:val="auto"/>
                <w:kern w:val="2"/>
                <w:sz w:val="21"/>
                <w:szCs w:val="21"/>
                <w:highlight w:val="none"/>
                <w:shd w:val="clear" w:color="auto" w:fill="auto"/>
                <w:lang w:val="en-US" w:eastAsia="zh-CN" w:bidi="zh-CN"/>
              </w:rPr>
              <w:t>1、</w:t>
            </w:r>
            <w:r>
              <w:rPr>
                <w:rFonts w:hint="eastAsia" w:ascii="宋体" w:hAnsi="宋体" w:eastAsia="宋体" w:cs="宋体"/>
                <w:color w:val="auto"/>
                <w:kern w:val="2"/>
                <w:sz w:val="21"/>
                <w:szCs w:val="21"/>
                <w:highlight w:val="none"/>
                <w:shd w:val="clear" w:color="auto" w:fill="auto"/>
                <w:lang w:val="zh-CN" w:eastAsia="zh-CN" w:bidi="zh-CN"/>
              </w:rPr>
              <w:t>接收质疑函的方式：现场递交纸质版及Word格式电子版质疑文件至接收</w:t>
            </w:r>
          </w:p>
          <w:p>
            <w:pPr>
              <w:pStyle w:val="15"/>
              <w:keepNext w:val="0"/>
              <w:keepLines w:val="0"/>
              <w:numPr>
                <w:ilvl w:val="0"/>
                <w:numId w:val="0"/>
              </w:numPr>
              <w:suppressLineNumbers w:val="0"/>
              <w:spacing w:before="0" w:beforeAutospacing="0" w:after="0" w:afterAutospacing="0"/>
              <w:ind w:left="0" w:right="0" w:rightChars="0"/>
              <w:rPr>
                <w:rFonts w:hint="default" w:ascii="宋体" w:hAnsi="宋体" w:eastAsia="宋体" w:cs="宋体"/>
                <w:color w:val="auto"/>
                <w:kern w:val="2"/>
                <w:sz w:val="21"/>
                <w:szCs w:val="21"/>
                <w:highlight w:val="none"/>
                <w:shd w:val="clear" w:color="auto" w:fill="auto"/>
                <w:lang w:val="en-US" w:eastAsia="zh-CN" w:bidi="zh-CN"/>
              </w:rPr>
            </w:pPr>
            <w:r>
              <w:rPr>
                <w:rFonts w:hint="eastAsia" w:ascii="宋体" w:hAnsi="宋体" w:eastAsia="宋体" w:cs="宋体"/>
                <w:color w:val="auto"/>
                <w:kern w:val="2"/>
                <w:sz w:val="21"/>
                <w:szCs w:val="21"/>
                <w:highlight w:val="none"/>
                <w:shd w:val="clear" w:color="auto" w:fill="auto"/>
                <w:lang w:val="en-US" w:eastAsia="zh-CN" w:bidi="zh-CN"/>
              </w:rPr>
              <w:t>2、接受质疑函的单位：</w:t>
            </w:r>
            <w:r>
              <w:rPr>
                <w:rFonts w:hint="eastAsia" w:ascii="宋体" w:hAnsi="宋体" w:cs="宋体"/>
                <w:color w:val="auto"/>
                <w:kern w:val="2"/>
                <w:sz w:val="21"/>
                <w:szCs w:val="21"/>
                <w:highlight w:val="none"/>
                <w:shd w:val="clear" w:color="auto" w:fill="auto"/>
                <w:lang w:val="en-US" w:eastAsia="zh-CN" w:bidi="zh-CN"/>
              </w:rPr>
              <w:t>新疆巴州西江建设工程监理有限公司</w:t>
            </w:r>
          </w:p>
          <w:p>
            <w:pPr>
              <w:keepNext w:val="0"/>
              <w:keepLines w:val="0"/>
              <w:suppressLineNumbers w:val="0"/>
              <w:shd w:val="clear"/>
              <w:spacing w:before="0" w:beforeAutospacing="0" w:after="0" w:afterAutospacing="0"/>
              <w:ind w:left="0" w:right="0"/>
              <w:jc w:val="left"/>
              <w:rPr>
                <w:rFonts w:hint="eastAsia" w:ascii="宋体" w:hAnsi="宋体" w:cs="宋体"/>
                <w:color w:val="auto"/>
                <w:szCs w:val="21"/>
                <w:highlight w:val="none"/>
                <w:shd w:val="clear" w:color="auto" w:fill="auto"/>
                <w:lang w:val="zh-CN" w:bidi="zh-CN"/>
              </w:rPr>
            </w:pPr>
            <w:r>
              <w:rPr>
                <w:rFonts w:hint="eastAsia" w:ascii="宋体" w:hAnsi="宋体" w:eastAsia="宋体" w:cs="宋体"/>
                <w:color w:val="auto"/>
                <w:kern w:val="2"/>
                <w:sz w:val="21"/>
                <w:szCs w:val="21"/>
                <w:highlight w:val="none"/>
                <w:shd w:val="clear" w:color="auto" w:fill="auto"/>
                <w:lang w:val="en-US" w:eastAsia="zh-CN" w:bidi="zh-CN"/>
              </w:rPr>
              <w:t>地址：</w:t>
            </w:r>
            <w:r>
              <w:rPr>
                <w:rFonts w:hint="eastAsia" w:ascii="宋体" w:hAnsi="宋体" w:cs="宋体"/>
                <w:color w:val="auto"/>
                <w:kern w:val="2"/>
                <w:sz w:val="21"/>
                <w:szCs w:val="21"/>
                <w:highlight w:val="none"/>
                <w:shd w:val="clear" w:color="auto" w:fill="auto"/>
                <w:lang w:val="en-US" w:eastAsia="zh-CN" w:bidi="zh-CN"/>
              </w:rPr>
              <w:t>新疆库尔勒市人民东路豪景大厦1405室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5" w:hRule="atLeast"/>
          <w:jc w:val="center"/>
        </w:trPr>
        <w:tc>
          <w:tcPr>
            <w:tcW w:w="732" w:type="dxa"/>
            <w:vAlign w:val="center"/>
          </w:tcPr>
          <w:p>
            <w:pPr>
              <w:keepNext w:val="0"/>
              <w:keepLines w:val="0"/>
              <w:suppressLineNumbers w:val="0"/>
              <w:shd w:val="clear"/>
              <w:spacing w:before="0" w:beforeAutospacing="0" w:after="0" w:afterAutospacing="0"/>
              <w:ind w:left="0" w:right="0"/>
              <w:jc w:val="center"/>
              <w:rPr>
                <w:rFonts w:hint="default" w:ascii="宋体" w:hAnsi="宋体" w:eastAsia="宋体" w:cs="宋体"/>
                <w:color w:val="auto"/>
                <w:szCs w:val="21"/>
                <w:highlight w:val="none"/>
                <w:shd w:val="clear" w:color="auto" w:fill="auto"/>
                <w:lang w:val="en-US" w:eastAsia="zh-CN"/>
              </w:rPr>
            </w:pPr>
            <w:r>
              <w:rPr>
                <w:rFonts w:hint="eastAsia" w:ascii="宋体" w:hAnsi="宋体" w:cs="宋体"/>
                <w:color w:val="auto"/>
                <w:szCs w:val="21"/>
                <w:highlight w:val="none"/>
                <w:shd w:val="clear" w:color="auto" w:fill="auto"/>
                <w:lang w:val="en-US" w:eastAsia="zh-CN"/>
              </w:rPr>
              <w:t>26</w:t>
            </w:r>
          </w:p>
        </w:tc>
        <w:tc>
          <w:tcPr>
            <w:tcW w:w="1219" w:type="dxa"/>
            <w:vAlign w:val="center"/>
          </w:tcPr>
          <w:p>
            <w:pPr>
              <w:keepNext w:val="0"/>
              <w:keepLines w:val="0"/>
              <w:suppressLineNumbers w:val="0"/>
              <w:shd w:val="clear"/>
              <w:spacing w:before="0" w:beforeAutospacing="0" w:after="0" w:afterAutospacing="0"/>
              <w:ind w:left="0" w:right="0"/>
              <w:jc w:val="center"/>
              <w:rPr>
                <w:rFonts w:hint="eastAsia" w:ascii="宋体" w:hAnsi="宋体" w:cs="宋体"/>
                <w:color w:val="auto"/>
                <w:szCs w:val="21"/>
                <w:highlight w:val="none"/>
                <w:shd w:val="clear" w:color="auto" w:fill="auto"/>
              </w:rPr>
            </w:pPr>
            <w:r>
              <w:rPr>
                <w:rFonts w:hint="eastAsia"/>
                <w:color w:val="auto"/>
                <w:szCs w:val="21"/>
                <w:highlight w:val="none"/>
                <w:shd w:val="clear" w:color="auto" w:fill="auto"/>
              </w:rPr>
              <w:t>政府采购政策支持</w:t>
            </w:r>
          </w:p>
        </w:tc>
        <w:tc>
          <w:tcPr>
            <w:tcW w:w="7207" w:type="dxa"/>
            <w:vAlign w:val="center"/>
          </w:tcPr>
          <w:p>
            <w:pPr>
              <w:pStyle w:val="33"/>
              <w:keepNext w:val="0"/>
              <w:keepLines w:val="0"/>
              <w:suppressLineNumbers w:val="0"/>
              <w:shd w:val="clear"/>
              <w:tabs>
                <w:tab w:val="left" w:pos="636"/>
              </w:tabs>
              <w:spacing w:before="21" w:beforeAutospacing="0" w:after="0" w:afterAutospacing="0" w:line="278" w:lineRule="auto"/>
              <w:ind w:left="107" w:right="98"/>
              <w:outlineLvl w:val="1"/>
              <w:rPr>
                <w:color w:val="auto"/>
                <w:szCs w:val="21"/>
                <w:highlight w:val="none"/>
                <w:shd w:val="clear" w:color="auto" w:fill="auto"/>
              </w:rPr>
            </w:pPr>
            <w:r>
              <w:rPr>
                <w:rFonts w:hint="eastAsia"/>
                <w:color w:val="auto"/>
                <w:spacing w:val="-1"/>
                <w:szCs w:val="21"/>
                <w:highlight w:val="none"/>
                <w:shd w:val="clear" w:color="auto" w:fill="auto"/>
                <w:lang w:val="en-US"/>
              </w:rPr>
              <w:t>1、</w:t>
            </w:r>
            <w:r>
              <w:rPr>
                <w:rFonts w:hint="eastAsia"/>
                <w:color w:val="auto"/>
                <w:spacing w:val="-1"/>
                <w:szCs w:val="21"/>
                <w:highlight w:val="none"/>
                <w:shd w:val="clear" w:color="auto" w:fill="auto"/>
              </w:rPr>
              <w:t>财政部、国家发展改革委、生态环境部、市场监管总局《关于调整</w:t>
            </w:r>
            <w:r>
              <w:rPr>
                <w:rFonts w:hint="eastAsia"/>
                <w:color w:val="auto"/>
                <w:szCs w:val="21"/>
                <w:highlight w:val="none"/>
                <w:shd w:val="clear" w:color="auto" w:fill="auto"/>
              </w:rPr>
              <w:t>优化节能产品、环境标志产品政府采购执行机制的通知》（财库[2019]9 号文）；</w:t>
            </w:r>
          </w:p>
          <w:p>
            <w:pPr>
              <w:pStyle w:val="33"/>
              <w:keepNext w:val="0"/>
              <w:keepLines w:val="0"/>
              <w:suppressLineNumbers w:val="0"/>
              <w:shd w:val="clear"/>
              <w:tabs>
                <w:tab w:val="left" w:pos="636"/>
              </w:tabs>
              <w:spacing w:before="0" w:beforeAutospacing="0" w:after="0" w:afterAutospacing="0" w:line="278" w:lineRule="auto"/>
              <w:ind w:left="107" w:right="98"/>
              <w:outlineLvl w:val="1"/>
              <w:rPr>
                <w:color w:val="auto"/>
                <w:szCs w:val="21"/>
                <w:highlight w:val="none"/>
                <w:shd w:val="clear" w:color="auto" w:fill="auto"/>
              </w:rPr>
            </w:pPr>
            <w:r>
              <w:rPr>
                <w:rFonts w:hint="eastAsia"/>
                <w:color w:val="auto"/>
                <w:spacing w:val="-1"/>
                <w:szCs w:val="21"/>
                <w:highlight w:val="none"/>
                <w:shd w:val="clear" w:color="auto" w:fill="auto"/>
                <w:lang w:val="en-US"/>
              </w:rPr>
              <w:t>2、</w:t>
            </w:r>
            <w:r>
              <w:rPr>
                <w:rFonts w:hint="eastAsia"/>
                <w:color w:val="auto"/>
                <w:spacing w:val="-1"/>
                <w:szCs w:val="21"/>
                <w:highlight w:val="none"/>
                <w:shd w:val="clear" w:color="auto" w:fill="auto"/>
              </w:rPr>
              <w:t>财政部、生态环境部《关于印发环境标志产品政府采购品目清单的</w:t>
            </w:r>
            <w:r>
              <w:rPr>
                <w:rFonts w:hint="eastAsia"/>
                <w:color w:val="auto"/>
                <w:szCs w:val="21"/>
                <w:highlight w:val="none"/>
                <w:shd w:val="clear" w:color="auto" w:fill="auto"/>
              </w:rPr>
              <w:t>通知》（财库[2019]18</w:t>
            </w:r>
            <w:r>
              <w:rPr>
                <w:rFonts w:hint="eastAsia"/>
                <w:color w:val="auto"/>
                <w:spacing w:val="-19"/>
                <w:szCs w:val="21"/>
                <w:highlight w:val="none"/>
                <w:shd w:val="clear" w:color="auto" w:fill="auto"/>
              </w:rPr>
              <w:t xml:space="preserve"> 号文</w:t>
            </w:r>
            <w:r>
              <w:rPr>
                <w:rFonts w:hint="eastAsia"/>
                <w:color w:val="auto"/>
                <w:szCs w:val="21"/>
                <w:highlight w:val="none"/>
                <w:shd w:val="clear" w:color="auto" w:fill="auto"/>
              </w:rPr>
              <w:t>）；</w:t>
            </w:r>
          </w:p>
          <w:p>
            <w:pPr>
              <w:pStyle w:val="33"/>
              <w:keepNext w:val="0"/>
              <w:keepLines w:val="0"/>
              <w:suppressLineNumbers w:val="0"/>
              <w:shd w:val="clear"/>
              <w:tabs>
                <w:tab w:val="left" w:pos="632"/>
              </w:tabs>
              <w:spacing w:before="43" w:beforeAutospacing="0" w:after="0" w:afterAutospacing="0" w:line="278" w:lineRule="auto"/>
              <w:ind w:left="107" w:right="-15"/>
              <w:outlineLvl w:val="1"/>
              <w:rPr>
                <w:rFonts w:hint="eastAsia"/>
                <w:color w:val="auto"/>
                <w:spacing w:val="-6"/>
                <w:szCs w:val="21"/>
                <w:highlight w:val="none"/>
                <w:shd w:val="clear" w:color="auto" w:fill="auto"/>
              </w:rPr>
            </w:pPr>
            <w:r>
              <w:rPr>
                <w:rFonts w:hint="eastAsia"/>
                <w:color w:val="auto"/>
                <w:spacing w:val="-6"/>
                <w:szCs w:val="21"/>
                <w:highlight w:val="none"/>
                <w:shd w:val="clear" w:color="auto" w:fill="auto"/>
                <w:lang w:val="en-US"/>
              </w:rPr>
              <w:t>3、</w:t>
            </w:r>
            <w:r>
              <w:rPr>
                <w:rFonts w:hint="eastAsia"/>
                <w:color w:val="auto"/>
                <w:spacing w:val="-6"/>
                <w:szCs w:val="21"/>
                <w:highlight w:val="none"/>
                <w:shd w:val="clear" w:color="auto" w:fill="auto"/>
              </w:rPr>
              <w:t>财政部、发展改革委《关于印发节能产品政府采购品目清单的通知》</w:t>
            </w:r>
          </w:p>
          <w:p>
            <w:pPr>
              <w:pStyle w:val="33"/>
              <w:keepNext w:val="0"/>
              <w:keepLines w:val="0"/>
              <w:suppressLineNumbers w:val="0"/>
              <w:shd w:val="clear"/>
              <w:spacing w:before="43" w:beforeAutospacing="0" w:after="0" w:afterAutospacing="0"/>
              <w:ind w:left="107" w:right="0"/>
              <w:jc w:val="left"/>
              <w:outlineLvl w:val="1"/>
              <w:rPr>
                <w:color w:val="auto"/>
                <w:szCs w:val="21"/>
                <w:highlight w:val="none"/>
                <w:shd w:val="clear" w:color="auto" w:fill="auto"/>
              </w:rPr>
            </w:pPr>
            <w:r>
              <w:rPr>
                <w:rFonts w:hint="eastAsia"/>
                <w:color w:val="auto"/>
                <w:szCs w:val="21"/>
                <w:highlight w:val="none"/>
                <w:shd w:val="clear" w:color="auto" w:fill="auto"/>
              </w:rPr>
              <w:t>（财库[2019]19 号文）；</w:t>
            </w:r>
          </w:p>
          <w:p>
            <w:pPr>
              <w:pStyle w:val="33"/>
              <w:keepNext w:val="0"/>
              <w:keepLines w:val="0"/>
              <w:suppressLineNumbers w:val="0"/>
              <w:shd w:val="clear"/>
              <w:tabs>
                <w:tab w:val="left" w:pos="632"/>
              </w:tabs>
              <w:spacing w:before="43" w:beforeAutospacing="0" w:after="0" w:afterAutospacing="0" w:line="278" w:lineRule="auto"/>
              <w:ind w:left="107" w:right="-15"/>
              <w:outlineLvl w:val="1"/>
              <w:rPr>
                <w:color w:val="auto"/>
                <w:szCs w:val="21"/>
                <w:highlight w:val="none"/>
                <w:shd w:val="clear" w:color="auto" w:fill="auto"/>
              </w:rPr>
            </w:pPr>
            <w:r>
              <w:rPr>
                <w:rFonts w:hint="eastAsia"/>
                <w:color w:val="auto"/>
                <w:spacing w:val="-6"/>
                <w:szCs w:val="21"/>
                <w:highlight w:val="none"/>
                <w:shd w:val="clear" w:color="auto" w:fill="auto"/>
                <w:lang w:val="en-US"/>
              </w:rPr>
              <w:t>4、</w:t>
            </w:r>
            <w:r>
              <w:rPr>
                <w:rFonts w:hint="eastAsia"/>
                <w:color w:val="auto"/>
                <w:spacing w:val="-6"/>
                <w:szCs w:val="21"/>
                <w:highlight w:val="none"/>
                <w:shd w:val="clear" w:color="auto" w:fill="auto"/>
              </w:rPr>
              <w:t>市场监管总局《市场监管总局关于发布参与实施政府采购节能产品、环境标志产品认证机构名录的公告》（2019</w:t>
            </w:r>
            <w:r>
              <w:rPr>
                <w:rFonts w:hint="eastAsia"/>
                <w:color w:val="auto"/>
                <w:spacing w:val="-27"/>
                <w:szCs w:val="21"/>
                <w:highlight w:val="none"/>
                <w:shd w:val="clear" w:color="auto" w:fill="auto"/>
              </w:rPr>
              <w:t xml:space="preserve"> 年第 </w:t>
            </w:r>
            <w:r>
              <w:rPr>
                <w:rFonts w:hint="eastAsia"/>
                <w:color w:val="auto"/>
                <w:szCs w:val="21"/>
                <w:highlight w:val="none"/>
                <w:shd w:val="clear" w:color="auto" w:fill="auto"/>
              </w:rPr>
              <w:t>16</w:t>
            </w:r>
            <w:r>
              <w:rPr>
                <w:rFonts w:hint="eastAsia"/>
                <w:color w:val="auto"/>
                <w:spacing w:val="-26"/>
                <w:szCs w:val="21"/>
                <w:highlight w:val="none"/>
                <w:shd w:val="clear" w:color="auto" w:fill="auto"/>
              </w:rPr>
              <w:t xml:space="preserve"> 号</w:t>
            </w:r>
            <w:r>
              <w:rPr>
                <w:rFonts w:hint="eastAsia"/>
                <w:color w:val="auto"/>
                <w:szCs w:val="21"/>
                <w:highlight w:val="none"/>
                <w:shd w:val="clear" w:color="auto" w:fill="auto"/>
              </w:rPr>
              <w:t>）；</w:t>
            </w:r>
          </w:p>
          <w:p>
            <w:pPr>
              <w:pStyle w:val="33"/>
              <w:keepNext w:val="0"/>
              <w:keepLines w:val="0"/>
              <w:suppressLineNumbers w:val="0"/>
              <w:shd w:val="clear"/>
              <w:tabs>
                <w:tab w:val="left" w:pos="636"/>
              </w:tabs>
              <w:spacing w:before="0" w:beforeAutospacing="0" w:after="0" w:afterAutospacing="0" w:line="278" w:lineRule="auto"/>
              <w:ind w:left="107" w:right="98"/>
              <w:outlineLvl w:val="1"/>
              <w:rPr>
                <w:color w:val="auto"/>
                <w:szCs w:val="21"/>
                <w:highlight w:val="none"/>
                <w:shd w:val="clear" w:color="auto" w:fill="auto"/>
              </w:rPr>
            </w:pPr>
            <w:r>
              <w:rPr>
                <w:rFonts w:hint="eastAsia"/>
                <w:color w:val="auto"/>
                <w:spacing w:val="-1"/>
                <w:szCs w:val="21"/>
                <w:highlight w:val="none"/>
                <w:shd w:val="clear" w:color="auto" w:fill="auto"/>
                <w:lang w:val="en-US"/>
              </w:rPr>
              <w:t>5、</w:t>
            </w:r>
            <w:r>
              <w:rPr>
                <w:rFonts w:hint="eastAsia"/>
                <w:color w:val="auto"/>
                <w:spacing w:val="-1"/>
                <w:szCs w:val="21"/>
                <w:highlight w:val="none"/>
                <w:shd w:val="clear" w:color="auto" w:fill="auto"/>
              </w:rPr>
              <w:t>财政部、工业和信息化部《关于印发《</w:t>
            </w:r>
            <w:r>
              <w:rPr>
                <w:rFonts w:hint="eastAsia"/>
                <w:color w:val="auto"/>
                <w:spacing w:val="-1"/>
                <w:szCs w:val="21"/>
                <w:highlight w:val="none"/>
                <w:shd w:val="clear" w:color="auto" w:fill="auto"/>
                <w:lang w:eastAsia="zh-CN"/>
              </w:rPr>
              <w:t>政府采购促进中小企业发展管理办法</w:t>
            </w:r>
            <w:r>
              <w:rPr>
                <w:rFonts w:hint="eastAsia"/>
                <w:color w:val="auto"/>
                <w:szCs w:val="21"/>
                <w:highlight w:val="none"/>
                <w:shd w:val="clear" w:color="auto" w:fill="auto"/>
              </w:rPr>
              <w:t>》的通知》（</w:t>
            </w:r>
            <w:r>
              <w:rPr>
                <w:rFonts w:hint="eastAsia"/>
                <w:color w:val="auto"/>
                <w:szCs w:val="21"/>
                <w:highlight w:val="none"/>
                <w:shd w:val="clear" w:color="auto" w:fill="auto"/>
                <w:lang w:eastAsia="zh-CN"/>
              </w:rPr>
              <w:t>财库〔2020〕46号文</w:t>
            </w:r>
            <w:r>
              <w:rPr>
                <w:rFonts w:hint="eastAsia"/>
                <w:color w:val="auto"/>
                <w:szCs w:val="21"/>
                <w:highlight w:val="none"/>
                <w:shd w:val="clear" w:color="auto" w:fill="auto"/>
              </w:rPr>
              <w:t>）；</w:t>
            </w:r>
          </w:p>
          <w:p>
            <w:pPr>
              <w:pStyle w:val="33"/>
              <w:keepNext w:val="0"/>
              <w:keepLines w:val="0"/>
              <w:suppressLineNumbers w:val="0"/>
              <w:shd w:val="clear"/>
              <w:tabs>
                <w:tab w:val="left" w:pos="636"/>
              </w:tabs>
              <w:spacing w:before="0" w:beforeAutospacing="0" w:after="0" w:afterAutospacing="0" w:line="278" w:lineRule="auto"/>
              <w:ind w:left="107" w:right="98"/>
              <w:outlineLvl w:val="1"/>
              <w:rPr>
                <w:color w:val="auto"/>
                <w:szCs w:val="21"/>
                <w:highlight w:val="none"/>
                <w:shd w:val="clear" w:color="auto" w:fill="auto"/>
              </w:rPr>
            </w:pPr>
            <w:r>
              <w:rPr>
                <w:rFonts w:hint="eastAsia"/>
                <w:color w:val="auto"/>
                <w:spacing w:val="-1"/>
                <w:szCs w:val="21"/>
                <w:highlight w:val="none"/>
                <w:shd w:val="clear" w:color="auto" w:fill="auto"/>
                <w:lang w:val="en-US"/>
              </w:rPr>
              <w:t>6、</w:t>
            </w:r>
            <w:r>
              <w:rPr>
                <w:rFonts w:hint="eastAsia"/>
                <w:color w:val="auto"/>
                <w:spacing w:val="-1"/>
                <w:szCs w:val="21"/>
                <w:highlight w:val="none"/>
                <w:shd w:val="clear" w:color="auto" w:fill="auto"/>
              </w:rPr>
              <w:t>财政部、民政部、中国残疾人联合会《关于促进残疾人就业政府采</w:t>
            </w:r>
            <w:r>
              <w:rPr>
                <w:rFonts w:hint="eastAsia"/>
                <w:color w:val="auto"/>
                <w:szCs w:val="21"/>
                <w:highlight w:val="none"/>
                <w:shd w:val="clear" w:color="auto" w:fill="auto"/>
              </w:rPr>
              <w:t>购政策的通知》（财库[2017]141</w:t>
            </w:r>
            <w:r>
              <w:rPr>
                <w:rFonts w:hint="eastAsia"/>
                <w:color w:val="auto"/>
                <w:spacing w:val="-27"/>
                <w:szCs w:val="21"/>
                <w:highlight w:val="none"/>
                <w:shd w:val="clear" w:color="auto" w:fill="auto"/>
              </w:rPr>
              <w:t xml:space="preserve"> 号</w:t>
            </w:r>
            <w:r>
              <w:rPr>
                <w:rFonts w:hint="eastAsia"/>
                <w:color w:val="auto"/>
                <w:szCs w:val="21"/>
                <w:highlight w:val="none"/>
                <w:shd w:val="clear" w:color="auto" w:fill="auto"/>
              </w:rPr>
              <w:t>）；</w:t>
            </w:r>
          </w:p>
          <w:p>
            <w:pPr>
              <w:pStyle w:val="33"/>
              <w:keepNext w:val="0"/>
              <w:keepLines w:val="0"/>
              <w:suppressLineNumbers w:val="0"/>
              <w:shd w:val="clear"/>
              <w:spacing w:before="0" w:beforeAutospacing="0" w:after="0" w:afterAutospacing="0" w:line="269" w:lineRule="exact"/>
              <w:ind w:left="107" w:right="-15"/>
              <w:jc w:val="left"/>
              <w:outlineLvl w:val="1"/>
              <w:rPr>
                <w:color w:val="auto"/>
                <w:szCs w:val="21"/>
                <w:highlight w:val="none"/>
                <w:shd w:val="clear" w:color="auto" w:fill="auto"/>
              </w:rPr>
            </w:pPr>
            <w:r>
              <w:rPr>
                <w:rFonts w:hint="eastAsia"/>
                <w:color w:val="auto"/>
                <w:spacing w:val="-3"/>
                <w:szCs w:val="21"/>
                <w:highlight w:val="none"/>
                <w:shd w:val="clear" w:color="auto" w:fill="auto"/>
                <w:lang w:val="en-US"/>
              </w:rPr>
              <w:t>7、</w:t>
            </w:r>
            <w:r>
              <w:rPr>
                <w:rFonts w:hint="eastAsia"/>
                <w:color w:val="auto"/>
                <w:spacing w:val="-2"/>
                <w:szCs w:val="21"/>
                <w:highlight w:val="none"/>
                <w:shd w:val="clear" w:color="auto" w:fill="auto"/>
              </w:rPr>
              <w:t>财政部、司法部《关于政府采购支持监狱企业发展有关问题的通知》</w:t>
            </w:r>
          </w:p>
          <w:p>
            <w:pPr>
              <w:keepNext w:val="0"/>
              <w:keepLines w:val="0"/>
              <w:widowControl/>
              <w:suppressLineNumbers w:val="0"/>
              <w:shd w:val="clear"/>
              <w:spacing w:before="50" w:beforeAutospacing="0" w:after="50" w:afterAutospacing="0" w:line="360" w:lineRule="auto"/>
              <w:ind w:left="0" w:right="0" w:firstLine="420" w:firstLineChars="200"/>
              <w:jc w:val="left"/>
              <w:rPr>
                <w:rFonts w:hint="eastAsia"/>
                <w:color w:val="auto"/>
                <w:szCs w:val="21"/>
                <w:highlight w:val="none"/>
                <w:shd w:val="clear" w:color="auto" w:fill="auto"/>
              </w:rPr>
            </w:pPr>
            <w:r>
              <w:rPr>
                <w:rFonts w:hint="eastAsia"/>
                <w:color w:val="auto"/>
                <w:szCs w:val="21"/>
                <w:highlight w:val="none"/>
                <w:shd w:val="clear" w:color="auto" w:fill="auto"/>
              </w:rPr>
              <w:t>（财库[2014]68 号文）。（中小企业优惠、监狱企业、节能产品、环境标志产品等）。</w:t>
            </w:r>
          </w:p>
          <w:p>
            <w:pPr>
              <w:pStyle w:val="33"/>
              <w:keepNext w:val="0"/>
              <w:keepLines w:val="0"/>
              <w:suppressLineNumbers w:val="0"/>
              <w:shd w:val="clear"/>
              <w:tabs>
                <w:tab w:val="left" w:pos="636"/>
              </w:tabs>
              <w:spacing w:before="0" w:beforeAutospacing="0" w:after="0" w:afterAutospacing="0" w:line="278" w:lineRule="auto"/>
              <w:ind w:left="107" w:right="98"/>
              <w:outlineLvl w:val="1"/>
              <w:rPr>
                <w:rFonts w:hint="eastAsia"/>
                <w:color w:val="auto"/>
                <w:szCs w:val="21"/>
                <w:highlight w:val="none"/>
                <w:shd w:val="clear" w:color="auto" w:fill="auto"/>
              </w:rPr>
            </w:pPr>
            <w:r>
              <w:rPr>
                <w:rFonts w:hint="eastAsia"/>
                <w:color w:val="auto"/>
                <w:szCs w:val="21"/>
                <w:highlight w:val="none"/>
                <w:shd w:val="clear" w:color="auto" w:fill="auto"/>
                <w:lang w:val="en-US" w:eastAsia="zh-CN"/>
              </w:rPr>
              <w:t>8.</w:t>
            </w:r>
            <w:r>
              <w:rPr>
                <w:rFonts w:hint="eastAsia"/>
                <w:color w:val="auto"/>
                <w:szCs w:val="21"/>
                <w:highlight w:val="none"/>
                <w:shd w:val="clear" w:color="auto" w:fill="auto"/>
              </w:rPr>
              <w:t>扶持中小企业政策：评审时小型和微型企业产品享受6%的价格折扣。监狱企业、残疾人福利组织视同小型、微型企业。 </w:t>
            </w:r>
          </w:p>
          <w:p>
            <w:pPr>
              <w:pStyle w:val="33"/>
              <w:keepNext w:val="0"/>
              <w:keepLines w:val="0"/>
              <w:suppressLineNumbers w:val="0"/>
              <w:shd w:val="clear"/>
              <w:tabs>
                <w:tab w:val="left" w:pos="636"/>
              </w:tabs>
              <w:spacing w:before="0" w:beforeAutospacing="0" w:after="0" w:afterAutospacing="0" w:line="278" w:lineRule="auto"/>
              <w:ind w:left="107" w:right="98"/>
              <w:outlineLvl w:val="1"/>
              <w:rPr>
                <w:rFonts w:hint="eastAsia" w:ascii="宋体" w:hAnsi="宋体" w:cs="宋体"/>
                <w:color w:val="auto"/>
                <w:szCs w:val="21"/>
                <w:highlight w:val="none"/>
                <w:shd w:val="clear" w:color="auto" w:fill="auto"/>
                <w:lang w:val="zh-CN" w:bidi="zh-CN"/>
              </w:rPr>
            </w:pPr>
            <w:r>
              <w:rPr>
                <w:rFonts w:hint="eastAsia"/>
                <w:color w:val="auto"/>
                <w:szCs w:val="21"/>
                <w:highlight w:val="none"/>
                <w:shd w:val="clear" w:color="auto" w:fill="auto"/>
                <w:lang w:val="en-US" w:eastAsia="zh-CN"/>
              </w:rPr>
              <w:t>9、</w:t>
            </w:r>
            <w:r>
              <w:rPr>
                <w:rFonts w:hint="eastAsia"/>
                <w:color w:val="auto"/>
                <w:szCs w:val="21"/>
                <w:highlight w:val="none"/>
                <w:shd w:val="clear" w:color="auto" w:fill="auto"/>
              </w:rPr>
              <w:t>《关于运用政府采购政策支持脱贫攻坚的通知》（财库【2019】27号文）。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0" w:hRule="atLeast"/>
          <w:jc w:val="center"/>
        </w:trPr>
        <w:tc>
          <w:tcPr>
            <w:tcW w:w="732" w:type="dxa"/>
            <w:vAlign w:val="center"/>
          </w:tcPr>
          <w:p>
            <w:pPr>
              <w:keepNext w:val="0"/>
              <w:keepLines w:val="0"/>
              <w:suppressLineNumbers w:val="0"/>
              <w:shd w:val="clear"/>
              <w:spacing w:before="0" w:beforeAutospacing="0" w:after="0" w:afterAutospacing="0"/>
              <w:ind w:left="0" w:right="0"/>
              <w:jc w:val="center"/>
              <w:rPr>
                <w:rFonts w:hint="default" w:ascii="宋体" w:hAnsi="宋体" w:cs="宋体"/>
                <w:color w:val="auto"/>
                <w:szCs w:val="21"/>
                <w:highlight w:val="none"/>
                <w:shd w:val="clear" w:color="auto" w:fill="auto"/>
                <w:lang w:val="en-US" w:eastAsia="zh-CN"/>
              </w:rPr>
            </w:pPr>
            <w:r>
              <w:rPr>
                <w:rFonts w:hint="eastAsia" w:ascii="宋体" w:hAnsi="宋体" w:cs="宋体"/>
                <w:color w:val="auto"/>
                <w:szCs w:val="21"/>
                <w:highlight w:val="none"/>
                <w:shd w:val="clear" w:color="auto" w:fill="auto"/>
                <w:lang w:val="en-US" w:eastAsia="zh-CN"/>
              </w:rPr>
              <w:t>27</w:t>
            </w:r>
          </w:p>
        </w:tc>
        <w:tc>
          <w:tcPr>
            <w:tcW w:w="1219" w:type="dxa"/>
            <w:vAlign w:val="center"/>
          </w:tcPr>
          <w:p>
            <w:pPr>
              <w:keepNext w:val="0"/>
              <w:keepLines w:val="0"/>
              <w:suppressLineNumbers w:val="0"/>
              <w:shd w:val="clear"/>
              <w:spacing w:before="0" w:beforeAutospacing="0" w:after="0" w:afterAutospacing="0"/>
              <w:ind w:left="0" w:right="0"/>
              <w:jc w:val="center"/>
              <w:rPr>
                <w:rFonts w:hint="eastAsia"/>
                <w:color w:val="auto"/>
                <w:szCs w:val="21"/>
                <w:highlight w:val="none"/>
                <w:shd w:val="clear" w:color="auto" w:fill="auto"/>
                <w:lang w:eastAsia="zh-CN"/>
              </w:rPr>
            </w:pPr>
            <w:r>
              <w:rPr>
                <w:rFonts w:hint="eastAsia" w:ascii="宋体" w:hAnsi="宋体" w:cs="宋体"/>
                <w:color w:val="auto"/>
                <w:szCs w:val="21"/>
                <w:highlight w:val="none"/>
                <w:shd w:val="clear" w:color="auto" w:fill="auto"/>
              </w:rPr>
              <w:t>售后服务</w:t>
            </w:r>
          </w:p>
        </w:tc>
        <w:tc>
          <w:tcPr>
            <w:tcW w:w="7207" w:type="dxa"/>
            <w:vAlign w:val="center"/>
          </w:tcPr>
          <w:p>
            <w:pPr>
              <w:keepNext w:val="0"/>
              <w:keepLines w:val="0"/>
              <w:suppressLineNumbers w:val="0"/>
              <w:shd w:val="clear"/>
              <w:spacing w:before="0" w:beforeAutospacing="0" w:after="0" w:afterAutospacing="0"/>
              <w:ind w:left="0" w:right="0"/>
              <w:jc w:val="left"/>
              <w:rPr>
                <w:rFonts w:hint="eastAsia" w:ascii="宋体" w:hAnsi="宋体" w:cs="仿宋"/>
                <w:color w:val="auto"/>
                <w:kern w:val="2"/>
                <w:sz w:val="21"/>
                <w:szCs w:val="21"/>
                <w:highlight w:val="none"/>
                <w:shd w:val="clear" w:color="auto" w:fill="auto"/>
              </w:rPr>
            </w:pPr>
            <w:r>
              <w:rPr>
                <w:rFonts w:hint="eastAsia" w:ascii="宋体" w:hAnsi="宋体" w:cs="仿宋"/>
                <w:color w:val="auto"/>
                <w:kern w:val="2"/>
                <w:sz w:val="21"/>
                <w:szCs w:val="21"/>
                <w:highlight w:val="none"/>
                <w:shd w:val="clear" w:color="auto" w:fill="auto"/>
              </w:rPr>
              <w:t>1</w:t>
            </w:r>
            <w:r>
              <w:rPr>
                <w:rFonts w:hint="eastAsia" w:ascii="宋体" w:hAnsi="宋体" w:cs="仿宋"/>
                <w:color w:val="auto"/>
                <w:kern w:val="2"/>
                <w:sz w:val="21"/>
                <w:szCs w:val="21"/>
                <w:highlight w:val="none"/>
                <w:shd w:val="clear" w:color="auto" w:fill="auto"/>
                <w:lang w:eastAsia="zh-CN"/>
              </w:rPr>
              <w:t>、</w:t>
            </w:r>
            <w:r>
              <w:rPr>
                <w:rFonts w:hint="eastAsia" w:ascii="宋体" w:hAnsi="宋体" w:cs="仿宋"/>
                <w:color w:val="auto"/>
                <w:kern w:val="2"/>
                <w:sz w:val="21"/>
                <w:szCs w:val="21"/>
                <w:highlight w:val="none"/>
                <w:shd w:val="clear" w:color="auto" w:fill="auto"/>
              </w:rPr>
              <w:t>提供给买方详细的清单；</w:t>
            </w:r>
          </w:p>
          <w:p>
            <w:pPr>
              <w:keepNext w:val="0"/>
              <w:keepLines w:val="0"/>
              <w:suppressLineNumbers w:val="0"/>
              <w:shd w:val="clear"/>
              <w:spacing w:before="0" w:beforeAutospacing="0" w:after="0" w:afterAutospacing="0"/>
              <w:ind w:left="0" w:right="0"/>
              <w:jc w:val="left"/>
              <w:rPr>
                <w:rFonts w:hint="eastAsia" w:ascii="宋体" w:hAnsi="宋体" w:cs="仿宋"/>
                <w:color w:val="auto"/>
                <w:kern w:val="2"/>
                <w:sz w:val="21"/>
                <w:szCs w:val="21"/>
                <w:highlight w:val="none"/>
                <w:shd w:val="clear" w:color="auto" w:fill="auto"/>
              </w:rPr>
            </w:pPr>
            <w:r>
              <w:rPr>
                <w:rFonts w:hint="eastAsia" w:ascii="宋体" w:hAnsi="宋体" w:cs="仿宋"/>
                <w:color w:val="auto"/>
                <w:kern w:val="2"/>
                <w:sz w:val="21"/>
                <w:szCs w:val="21"/>
                <w:highlight w:val="none"/>
                <w:shd w:val="clear" w:color="auto" w:fill="auto"/>
              </w:rPr>
              <w:t xml:space="preserve">2 </w:t>
            </w:r>
            <w:r>
              <w:rPr>
                <w:rFonts w:hint="eastAsia" w:ascii="宋体" w:hAnsi="宋体" w:cs="仿宋"/>
                <w:color w:val="auto"/>
                <w:kern w:val="2"/>
                <w:sz w:val="21"/>
                <w:szCs w:val="21"/>
                <w:highlight w:val="none"/>
                <w:shd w:val="clear" w:color="auto" w:fill="auto"/>
                <w:lang w:eastAsia="zh-CN"/>
              </w:rPr>
              <w:t>、</w:t>
            </w:r>
            <w:r>
              <w:rPr>
                <w:rFonts w:hint="eastAsia" w:ascii="宋体" w:hAnsi="宋体" w:cs="仿宋"/>
                <w:color w:val="auto"/>
                <w:kern w:val="2"/>
                <w:sz w:val="21"/>
                <w:szCs w:val="21"/>
                <w:highlight w:val="none"/>
                <w:shd w:val="clear" w:color="auto" w:fill="auto"/>
              </w:rPr>
              <w:t>在买方发出要求服务通知的</w:t>
            </w:r>
            <w:r>
              <w:rPr>
                <w:rFonts w:hint="eastAsia" w:ascii="宋体" w:hAnsi="宋体" w:cs="仿宋"/>
                <w:color w:val="auto"/>
                <w:kern w:val="2"/>
                <w:sz w:val="21"/>
                <w:szCs w:val="21"/>
                <w:highlight w:val="none"/>
                <w:shd w:val="clear" w:color="auto" w:fill="auto"/>
                <w:lang w:val="en-US" w:eastAsia="zh-CN"/>
              </w:rPr>
              <w:t>2</w:t>
            </w:r>
            <w:r>
              <w:rPr>
                <w:rFonts w:hint="eastAsia" w:ascii="宋体" w:hAnsi="宋体" w:cs="仿宋"/>
                <w:color w:val="auto"/>
                <w:kern w:val="2"/>
                <w:sz w:val="21"/>
                <w:szCs w:val="21"/>
                <w:highlight w:val="none"/>
                <w:shd w:val="clear" w:color="auto" w:fill="auto"/>
              </w:rPr>
              <w:t>小时内，卖方指派的服务人员必须到达买方现场；</w:t>
            </w:r>
          </w:p>
          <w:p>
            <w:pPr>
              <w:keepNext w:val="0"/>
              <w:keepLines w:val="0"/>
              <w:suppressLineNumbers w:val="0"/>
              <w:shd w:val="clear"/>
              <w:spacing w:before="0" w:beforeAutospacing="0" w:after="0" w:afterAutospacing="0"/>
              <w:ind w:left="0" w:right="0"/>
              <w:jc w:val="left"/>
              <w:rPr>
                <w:rFonts w:hint="eastAsia" w:ascii="宋体" w:hAnsi="宋体" w:cs="仿宋"/>
                <w:color w:val="auto"/>
                <w:kern w:val="2"/>
                <w:sz w:val="21"/>
                <w:szCs w:val="21"/>
                <w:highlight w:val="none"/>
                <w:shd w:val="clear" w:color="auto" w:fill="auto"/>
              </w:rPr>
            </w:pPr>
            <w:r>
              <w:rPr>
                <w:rFonts w:hint="eastAsia" w:ascii="宋体" w:hAnsi="宋体" w:cs="仿宋"/>
                <w:color w:val="auto"/>
                <w:kern w:val="2"/>
                <w:sz w:val="21"/>
                <w:szCs w:val="21"/>
                <w:highlight w:val="none"/>
                <w:shd w:val="clear" w:color="auto" w:fill="auto"/>
              </w:rPr>
              <w:t xml:space="preserve">3 </w:t>
            </w:r>
            <w:r>
              <w:rPr>
                <w:rFonts w:hint="eastAsia" w:ascii="宋体" w:hAnsi="宋体" w:cs="仿宋"/>
                <w:color w:val="auto"/>
                <w:kern w:val="2"/>
                <w:sz w:val="21"/>
                <w:szCs w:val="21"/>
                <w:highlight w:val="none"/>
                <w:shd w:val="clear" w:color="auto" w:fill="auto"/>
                <w:lang w:eastAsia="zh-CN"/>
              </w:rPr>
              <w:t>、</w:t>
            </w:r>
            <w:r>
              <w:rPr>
                <w:rFonts w:hint="eastAsia" w:ascii="宋体" w:hAnsi="宋体" w:cs="仿宋"/>
                <w:color w:val="auto"/>
                <w:kern w:val="2"/>
                <w:sz w:val="21"/>
                <w:szCs w:val="21"/>
                <w:highlight w:val="none"/>
                <w:shd w:val="clear" w:color="auto" w:fill="auto"/>
              </w:rPr>
              <w:t>在</w:t>
            </w:r>
            <w:r>
              <w:rPr>
                <w:rFonts w:hint="eastAsia" w:ascii="宋体" w:hAnsi="宋体" w:cs="仿宋"/>
                <w:color w:val="auto"/>
                <w:kern w:val="2"/>
                <w:sz w:val="21"/>
                <w:szCs w:val="21"/>
                <w:highlight w:val="none"/>
                <w:shd w:val="clear" w:color="auto" w:fill="auto"/>
                <w:lang w:eastAsia="zh-CN"/>
              </w:rPr>
              <w:t>质保</w:t>
            </w:r>
            <w:r>
              <w:rPr>
                <w:rFonts w:hint="eastAsia" w:ascii="宋体" w:hAnsi="宋体" w:cs="仿宋"/>
                <w:color w:val="auto"/>
                <w:kern w:val="2"/>
                <w:sz w:val="21"/>
                <w:szCs w:val="21"/>
                <w:highlight w:val="none"/>
                <w:shd w:val="clear" w:color="auto" w:fill="auto"/>
              </w:rPr>
              <w:t>期内，必须在</w:t>
            </w:r>
            <w:r>
              <w:rPr>
                <w:rFonts w:hint="eastAsia" w:ascii="宋体" w:hAnsi="宋体" w:cs="仿宋"/>
                <w:color w:val="auto"/>
                <w:kern w:val="2"/>
                <w:sz w:val="21"/>
                <w:szCs w:val="21"/>
                <w:highlight w:val="none"/>
                <w:shd w:val="clear" w:color="auto" w:fill="auto"/>
                <w:lang w:val="en-US" w:eastAsia="zh-CN"/>
              </w:rPr>
              <w:t>1</w:t>
            </w:r>
            <w:r>
              <w:rPr>
                <w:rFonts w:hint="eastAsia" w:ascii="宋体" w:hAnsi="宋体" w:cs="仿宋"/>
                <w:color w:val="auto"/>
                <w:kern w:val="2"/>
                <w:sz w:val="21"/>
                <w:szCs w:val="21"/>
                <w:highlight w:val="none"/>
                <w:shd w:val="clear" w:color="auto" w:fill="auto"/>
              </w:rPr>
              <w:t>个日历日内完成更换</w:t>
            </w:r>
            <w:r>
              <w:rPr>
                <w:rFonts w:hint="eastAsia" w:ascii="宋体" w:hAnsi="宋体" w:cs="仿宋"/>
                <w:color w:val="auto"/>
                <w:kern w:val="2"/>
                <w:sz w:val="21"/>
                <w:szCs w:val="21"/>
                <w:highlight w:val="none"/>
                <w:shd w:val="clear" w:color="auto" w:fill="auto"/>
                <w:lang w:eastAsia="zh-CN"/>
              </w:rPr>
              <w:t>服务</w:t>
            </w:r>
            <w:r>
              <w:rPr>
                <w:rFonts w:hint="eastAsia" w:ascii="宋体" w:hAnsi="宋体" w:cs="仿宋"/>
                <w:color w:val="auto"/>
                <w:kern w:val="2"/>
                <w:sz w:val="21"/>
                <w:szCs w:val="21"/>
                <w:highlight w:val="none"/>
                <w:shd w:val="clear" w:color="auto" w:fill="auto"/>
              </w:rPr>
              <w:t>；</w:t>
            </w:r>
          </w:p>
          <w:p>
            <w:pPr>
              <w:keepNext w:val="0"/>
              <w:keepLines w:val="0"/>
              <w:numPr>
                <w:ilvl w:val="0"/>
                <w:numId w:val="0"/>
              </w:numPr>
              <w:suppressLineNumbers w:val="0"/>
              <w:shd w:val="clear"/>
              <w:spacing w:before="0" w:beforeAutospacing="0" w:after="0" w:afterAutospacing="0"/>
              <w:ind w:left="0" w:right="0" w:rightChars="0"/>
              <w:jc w:val="left"/>
              <w:rPr>
                <w:rFonts w:hint="eastAsia" w:ascii="宋体" w:hAnsi="宋体" w:cs="仿宋"/>
                <w:color w:val="auto"/>
                <w:kern w:val="2"/>
                <w:sz w:val="21"/>
                <w:szCs w:val="21"/>
                <w:highlight w:val="none"/>
                <w:shd w:val="clear" w:color="auto" w:fill="auto"/>
              </w:rPr>
            </w:pPr>
            <w:r>
              <w:rPr>
                <w:rFonts w:hint="eastAsia" w:ascii="宋体" w:hAnsi="宋体" w:cs="仿宋"/>
                <w:color w:val="auto"/>
                <w:kern w:val="2"/>
                <w:sz w:val="21"/>
                <w:szCs w:val="21"/>
                <w:highlight w:val="none"/>
                <w:shd w:val="clear" w:color="auto" w:fill="auto"/>
                <w:lang w:val="en-US" w:eastAsia="zh-CN"/>
              </w:rPr>
              <w:t>4、</w:t>
            </w:r>
            <w:r>
              <w:rPr>
                <w:rFonts w:hint="eastAsia" w:ascii="宋体" w:hAnsi="宋体" w:cs="仿宋"/>
                <w:color w:val="auto"/>
                <w:kern w:val="2"/>
                <w:sz w:val="21"/>
                <w:szCs w:val="21"/>
                <w:highlight w:val="none"/>
                <w:shd w:val="clear" w:color="auto" w:fill="auto"/>
              </w:rPr>
              <w:t>提供相应的售后服务承诺，并附在</w:t>
            </w:r>
            <w:r>
              <w:rPr>
                <w:rFonts w:hint="eastAsia" w:ascii="宋体" w:hAnsi="宋体" w:cs="仿宋"/>
                <w:color w:val="auto"/>
                <w:kern w:val="2"/>
                <w:sz w:val="21"/>
                <w:szCs w:val="21"/>
                <w:highlight w:val="none"/>
                <w:shd w:val="clear" w:color="auto" w:fill="auto"/>
                <w:lang w:eastAsia="zh-CN"/>
              </w:rPr>
              <w:t>响应文件</w:t>
            </w:r>
            <w:r>
              <w:rPr>
                <w:rFonts w:hint="eastAsia" w:ascii="宋体" w:hAnsi="宋体" w:cs="仿宋"/>
                <w:color w:val="auto"/>
                <w:kern w:val="2"/>
                <w:sz w:val="21"/>
                <w:szCs w:val="21"/>
                <w:highlight w:val="none"/>
                <w:shd w:val="clear" w:color="auto" w:fill="auto"/>
              </w:rPr>
              <w:t>中。</w:t>
            </w:r>
          </w:p>
          <w:p>
            <w:pPr>
              <w:pStyle w:val="5"/>
              <w:keepNext w:val="0"/>
              <w:keepLines w:val="0"/>
              <w:numPr>
                <w:ilvl w:val="0"/>
                <w:numId w:val="0"/>
              </w:numPr>
              <w:suppressLineNumbers w:val="0"/>
              <w:shd w:val="clear"/>
              <w:spacing w:before="0" w:beforeAutospacing="0" w:after="0" w:afterAutospacing="0"/>
              <w:ind w:left="0" w:right="0"/>
              <w:rPr>
                <w:rFonts w:hint="eastAsia"/>
                <w:color w:val="auto"/>
                <w:szCs w:val="21"/>
                <w:highlight w:val="none"/>
                <w:shd w:val="clear" w:color="auto" w:fill="auto"/>
                <w:lang w:eastAsia="zh-CN"/>
              </w:rPr>
            </w:pPr>
            <w:r>
              <w:rPr>
                <w:rFonts w:hint="eastAsia" w:ascii="宋体" w:hAnsi="宋体" w:eastAsia="宋体" w:cs="仿宋"/>
                <w:color w:val="auto"/>
                <w:kern w:val="2"/>
                <w:sz w:val="21"/>
                <w:szCs w:val="21"/>
                <w:highlight w:val="none"/>
                <w:shd w:val="clear" w:color="auto" w:fill="auto"/>
                <w:lang w:val="en-US" w:eastAsia="zh-CN" w:bidi="ar-SA"/>
              </w:rPr>
              <w:t>5、第三部分货物需求、技术规格说明中对售后有特殊要求的按第三部分执行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6" w:hRule="atLeast"/>
          <w:jc w:val="center"/>
        </w:trPr>
        <w:tc>
          <w:tcPr>
            <w:tcW w:w="732" w:type="dxa"/>
            <w:vAlign w:val="center"/>
          </w:tcPr>
          <w:p>
            <w:pPr>
              <w:keepNext w:val="0"/>
              <w:keepLines w:val="0"/>
              <w:suppressLineNumbers w:val="0"/>
              <w:shd w:val="clear"/>
              <w:spacing w:before="0" w:beforeAutospacing="0" w:after="0" w:afterAutospacing="0"/>
              <w:ind w:left="0" w:right="0"/>
              <w:jc w:val="center"/>
              <w:rPr>
                <w:rFonts w:hint="default" w:ascii="宋体" w:hAnsi="宋体" w:cs="宋体"/>
                <w:color w:val="auto"/>
                <w:szCs w:val="21"/>
                <w:highlight w:val="none"/>
                <w:shd w:val="clear" w:color="auto" w:fill="auto"/>
                <w:lang w:val="en-US" w:eastAsia="zh-CN"/>
              </w:rPr>
            </w:pPr>
            <w:r>
              <w:rPr>
                <w:rFonts w:hint="eastAsia" w:ascii="宋体" w:hAnsi="宋体" w:cs="宋体"/>
                <w:color w:val="auto"/>
                <w:szCs w:val="21"/>
                <w:highlight w:val="none"/>
                <w:shd w:val="clear" w:color="auto" w:fill="auto"/>
                <w:lang w:val="en-US" w:eastAsia="zh-CN"/>
              </w:rPr>
              <w:t>28</w:t>
            </w:r>
          </w:p>
        </w:tc>
        <w:tc>
          <w:tcPr>
            <w:tcW w:w="1219" w:type="dxa"/>
            <w:vAlign w:val="center"/>
          </w:tcPr>
          <w:p>
            <w:pPr>
              <w:keepNext w:val="0"/>
              <w:keepLines w:val="0"/>
              <w:suppressLineNumbers w:val="0"/>
              <w:shd w:val="clear"/>
              <w:spacing w:before="0" w:beforeAutospacing="0" w:after="0" w:afterAutospacing="0"/>
              <w:ind w:left="0" w:right="0"/>
              <w:jc w:val="center"/>
              <w:rPr>
                <w:rFonts w:hint="default" w:ascii="宋体" w:hAnsi="宋体" w:eastAsia="宋体" w:cs="宋体"/>
                <w:color w:val="auto"/>
                <w:szCs w:val="21"/>
                <w:highlight w:val="none"/>
                <w:shd w:val="clear" w:color="auto" w:fill="auto"/>
                <w:lang w:val="en-US" w:eastAsia="zh-CN"/>
              </w:rPr>
            </w:pPr>
            <w:r>
              <w:rPr>
                <w:rFonts w:hint="eastAsia" w:ascii="宋体" w:hAnsi="宋体" w:cs="宋体"/>
                <w:color w:val="auto"/>
                <w:szCs w:val="21"/>
                <w:highlight w:val="none"/>
                <w:shd w:val="clear" w:color="auto" w:fill="auto"/>
                <w:lang w:val="en-US" w:eastAsia="zh-CN"/>
              </w:rPr>
              <w:t>CA服务</w:t>
            </w:r>
          </w:p>
        </w:tc>
        <w:tc>
          <w:tcPr>
            <w:tcW w:w="7207" w:type="dxa"/>
            <w:vAlign w:val="center"/>
          </w:tcPr>
          <w:p>
            <w:pPr>
              <w:keepNext w:val="0"/>
              <w:keepLines w:val="0"/>
              <w:suppressLineNumbers w:val="0"/>
              <w:shd w:val="clear"/>
              <w:spacing w:before="0" w:beforeAutospacing="0" w:after="0" w:afterAutospacing="0"/>
              <w:ind w:left="0" w:right="0"/>
              <w:jc w:val="left"/>
              <w:rPr>
                <w:rFonts w:hint="eastAsia" w:ascii="宋体" w:hAnsi="宋体" w:eastAsia="宋体" w:cs="仿宋"/>
                <w:color w:val="auto"/>
                <w:kern w:val="2"/>
                <w:sz w:val="21"/>
                <w:szCs w:val="21"/>
                <w:highlight w:val="none"/>
                <w:shd w:val="clear" w:color="auto" w:fill="auto"/>
                <w:lang w:val="en-US" w:eastAsia="zh-CN" w:bidi="ar-SA"/>
              </w:rPr>
            </w:pPr>
            <w:r>
              <w:rPr>
                <w:rFonts w:hint="eastAsia" w:ascii="宋体" w:hAnsi="宋体" w:cs="仿宋"/>
                <w:color w:val="auto"/>
                <w:kern w:val="2"/>
                <w:sz w:val="21"/>
                <w:szCs w:val="21"/>
                <w:highlight w:val="none"/>
                <w:shd w:val="clear" w:color="auto" w:fill="auto"/>
              </w:rPr>
              <w:t>1.请投标单位提前自学线上开标流程，投标人应提前调试好在线参标电脑的各项配置，并在投标截止时间前准备好CA锁进行相关操作。CA申领</w:t>
            </w:r>
            <w:r>
              <w:rPr>
                <w:rFonts w:hint="eastAsia"/>
                <w:color w:val="auto"/>
                <w:szCs w:val="21"/>
                <w:highlight w:val="none"/>
              </w:rPr>
              <w:t>访问新疆数字证书认证中心官方网站（https://www.xjca.com.cn/）或下载“新疆政务通”APP自行进行申领。如需咨询，请联系新疆CA服务热线0991-2819290</w:t>
            </w:r>
            <w:r>
              <w:rPr>
                <w:rFonts w:hint="eastAsia"/>
                <w:color w:val="auto"/>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732" w:type="dxa"/>
            <w:vAlign w:val="center"/>
          </w:tcPr>
          <w:p>
            <w:pPr>
              <w:keepNext w:val="0"/>
              <w:keepLines w:val="0"/>
              <w:suppressLineNumbers w:val="0"/>
              <w:shd w:val="clear"/>
              <w:spacing w:before="0" w:beforeAutospacing="0" w:after="0" w:afterAutospacing="0"/>
              <w:ind w:left="0" w:right="0"/>
              <w:jc w:val="center"/>
              <w:rPr>
                <w:rFonts w:hint="default" w:ascii="宋体" w:hAnsi="宋体" w:eastAsia="宋体" w:cs="宋体"/>
                <w:color w:val="auto"/>
                <w:szCs w:val="21"/>
                <w:highlight w:val="none"/>
                <w:shd w:val="clear" w:color="auto" w:fill="auto"/>
                <w:lang w:val="en-US" w:eastAsia="zh-CN"/>
              </w:rPr>
            </w:pPr>
            <w:r>
              <w:rPr>
                <w:rFonts w:hint="eastAsia" w:ascii="宋体" w:hAnsi="宋体" w:cs="宋体"/>
                <w:color w:val="auto"/>
                <w:szCs w:val="21"/>
                <w:highlight w:val="none"/>
                <w:shd w:val="clear" w:color="auto" w:fill="auto"/>
                <w:lang w:val="en-US" w:eastAsia="zh-CN"/>
              </w:rPr>
              <w:t>29</w:t>
            </w:r>
          </w:p>
        </w:tc>
        <w:tc>
          <w:tcPr>
            <w:tcW w:w="1219" w:type="dxa"/>
            <w:vAlign w:val="center"/>
          </w:tcPr>
          <w:p>
            <w:pPr>
              <w:keepNext w:val="0"/>
              <w:keepLines w:val="0"/>
              <w:suppressLineNumbers w:val="0"/>
              <w:shd w:val="clear"/>
              <w:spacing w:before="0" w:beforeAutospacing="0" w:after="0" w:afterAutospacing="0"/>
              <w:ind w:left="0" w:right="0"/>
              <w:jc w:val="center"/>
              <w:rPr>
                <w:rFonts w:hint="eastAsia" w:eastAsia="宋体"/>
                <w:color w:val="auto"/>
                <w:szCs w:val="21"/>
                <w:highlight w:val="none"/>
                <w:shd w:val="clear" w:color="auto" w:fill="auto"/>
                <w:lang w:eastAsia="zh-CN"/>
              </w:rPr>
            </w:pPr>
            <w:r>
              <w:rPr>
                <w:rFonts w:hint="eastAsia"/>
                <w:color w:val="auto"/>
                <w:szCs w:val="21"/>
                <w:highlight w:val="none"/>
                <w:shd w:val="clear" w:color="auto" w:fill="auto"/>
                <w:lang w:eastAsia="zh-CN"/>
              </w:rPr>
              <w:t>评标方法</w:t>
            </w:r>
          </w:p>
        </w:tc>
        <w:tc>
          <w:tcPr>
            <w:tcW w:w="7207" w:type="dxa"/>
            <w:vAlign w:val="center"/>
          </w:tcPr>
          <w:p>
            <w:pPr>
              <w:keepNext w:val="0"/>
              <w:keepLines w:val="0"/>
              <w:suppressLineNumbers w:val="0"/>
              <w:shd w:val="clear"/>
              <w:spacing w:before="0" w:beforeAutospacing="0" w:after="0" w:afterAutospacing="0"/>
              <w:ind w:left="0" w:right="0"/>
              <w:jc w:val="left"/>
              <w:rPr>
                <w:rFonts w:hint="eastAsia" w:eastAsia="宋体"/>
                <w:color w:val="auto"/>
                <w:szCs w:val="21"/>
                <w:highlight w:val="none"/>
                <w:shd w:val="clear" w:color="auto" w:fill="auto"/>
                <w:lang w:eastAsia="zh-CN"/>
              </w:rPr>
            </w:pPr>
            <w:r>
              <w:rPr>
                <w:rFonts w:hint="eastAsia"/>
                <w:color w:val="auto"/>
                <w:szCs w:val="21"/>
                <w:highlight w:val="none"/>
                <w:shd w:val="clear" w:color="auto" w:fill="auto"/>
                <w:lang w:eastAsia="zh-CN"/>
              </w:rPr>
              <w:t>综合评分法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0" w:hRule="atLeast"/>
          <w:jc w:val="center"/>
        </w:trPr>
        <w:tc>
          <w:tcPr>
            <w:tcW w:w="732" w:type="dxa"/>
            <w:vAlign w:val="center"/>
          </w:tcPr>
          <w:p>
            <w:pPr>
              <w:keepNext w:val="0"/>
              <w:keepLines w:val="0"/>
              <w:suppressLineNumbers w:val="0"/>
              <w:shd w:val="clear"/>
              <w:spacing w:before="0" w:beforeAutospacing="0" w:after="0" w:afterAutospacing="0"/>
              <w:ind w:left="0" w:right="0"/>
              <w:jc w:val="center"/>
              <w:rPr>
                <w:rFonts w:hint="default" w:ascii="宋体" w:hAnsi="宋体" w:cs="宋体"/>
                <w:color w:val="auto"/>
                <w:szCs w:val="21"/>
                <w:highlight w:val="none"/>
                <w:shd w:val="clear" w:color="auto" w:fill="auto"/>
                <w:lang w:val="en-US" w:eastAsia="zh-CN"/>
              </w:rPr>
            </w:pPr>
            <w:r>
              <w:rPr>
                <w:rFonts w:hint="eastAsia" w:ascii="宋体" w:hAnsi="宋体" w:cs="宋体"/>
                <w:color w:val="auto"/>
                <w:szCs w:val="21"/>
                <w:highlight w:val="none"/>
                <w:shd w:val="clear" w:color="auto" w:fill="auto"/>
                <w:lang w:val="en-US" w:eastAsia="zh-CN"/>
              </w:rPr>
              <w:t>30</w:t>
            </w:r>
          </w:p>
        </w:tc>
        <w:tc>
          <w:tcPr>
            <w:tcW w:w="1219" w:type="dxa"/>
            <w:vAlign w:val="center"/>
          </w:tcPr>
          <w:p>
            <w:pPr>
              <w:keepNext w:val="0"/>
              <w:keepLines w:val="0"/>
              <w:suppressLineNumbers w:val="0"/>
              <w:shd w:val="clear"/>
              <w:spacing w:before="0" w:beforeAutospacing="0" w:after="0" w:afterAutospacing="0"/>
              <w:ind w:left="0" w:right="0"/>
              <w:jc w:val="center"/>
              <w:rPr>
                <w:rFonts w:hint="default"/>
                <w:color w:val="auto"/>
                <w:szCs w:val="21"/>
                <w:highlight w:val="none"/>
                <w:shd w:val="clear" w:color="auto" w:fill="auto"/>
                <w:lang w:val="en-US" w:eastAsia="zh-CN"/>
              </w:rPr>
            </w:pPr>
            <w:r>
              <w:rPr>
                <w:rFonts w:hint="eastAsia"/>
                <w:color w:val="auto"/>
                <w:szCs w:val="21"/>
                <w:highlight w:val="none"/>
                <w:shd w:val="clear" w:color="auto" w:fill="auto"/>
                <w:lang w:eastAsia="zh-CN"/>
              </w:rPr>
              <w:t>其它</w:t>
            </w:r>
          </w:p>
        </w:tc>
        <w:tc>
          <w:tcPr>
            <w:tcW w:w="7207" w:type="dxa"/>
            <w:vAlign w:val="center"/>
          </w:tcPr>
          <w:p>
            <w:pPr>
              <w:keepNext w:val="0"/>
              <w:keepLines w:val="0"/>
              <w:suppressLineNumbers w:val="0"/>
              <w:shd w:val="clear"/>
              <w:spacing w:before="0" w:beforeAutospacing="0" w:after="0" w:afterAutospacing="0"/>
              <w:ind w:left="0" w:right="0"/>
              <w:jc w:val="left"/>
              <w:rPr>
                <w:rFonts w:hint="eastAsia" w:ascii="宋体" w:hAnsi="宋体" w:cs="仿宋"/>
                <w:color w:val="auto"/>
                <w:kern w:val="2"/>
                <w:sz w:val="21"/>
                <w:szCs w:val="21"/>
                <w:highlight w:val="none"/>
                <w:shd w:val="clear" w:color="auto" w:fill="auto"/>
              </w:rPr>
            </w:pPr>
            <w:r>
              <w:rPr>
                <w:rFonts w:hint="eastAsia" w:ascii="宋体" w:hAnsi="宋体" w:cs="仿宋"/>
                <w:color w:val="auto"/>
                <w:kern w:val="2"/>
                <w:sz w:val="21"/>
                <w:szCs w:val="21"/>
                <w:highlight w:val="none"/>
                <w:shd w:val="clear" w:color="auto" w:fill="auto"/>
              </w:rPr>
              <w:t>1.请投标单位提前自学线上开标流程，投标人应提前调试好在线参标电脑的各项配置，并在投标截止时间前准备好CA锁进行相关操作。</w:t>
            </w:r>
          </w:p>
          <w:p>
            <w:pPr>
              <w:keepNext w:val="0"/>
              <w:keepLines w:val="0"/>
              <w:suppressLineNumbers w:val="0"/>
              <w:shd w:val="clear"/>
              <w:spacing w:before="0" w:beforeAutospacing="0" w:after="0" w:afterAutospacing="0"/>
              <w:ind w:left="0" w:right="0"/>
              <w:jc w:val="left"/>
              <w:rPr>
                <w:rFonts w:hint="eastAsia" w:ascii="宋体" w:hAnsi="宋体" w:cs="仿宋"/>
                <w:color w:val="auto"/>
                <w:kern w:val="2"/>
                <w:sz w:val="21"/>
                <w:szCs w:val="21"/>
                <w:highlight w:val="none"/>
                <w:shd w:val="clear" w:color="auto" w:fill="auto"/>
              </w:rPr>
            </w:pPr>
            <w:r>
              <w:rPr>
                <w:rFonts w:hint="eastAsia" w:ascii="宋体" w:hAnsi="宋体" w:cs="仿宋"/>
                <w:color w:val="auto"/>
                <w:kern w:val="2"/>
                <w:sz w:val="21"/>
                <w:szCs w:val="21"/>
                <w:highlight w:val="none"/>
                <w:shd w:val="clear" w:color="auto" w:fill="auto"/>
                <w:lang w:val="en-US" w:eastAsia="zh-CN"/>
              </w:rPr>
              <w:t>2</w:t>
            </w:r>
            <w:r>
              <w:rPr>
                <w:rFonts w:hint="eastAsia" w:ascii="宋体" w:hAnsi="宋体" w:cs="仿宋"/>
                <w:color w:val="auto"/>
                <w:kern w:val="2"/>
                <w:sz w:val="21"/>
                <w:szCs w:val="21"/>
                <w:highlight w:val="none"/>
                <w:shd w:val="clear" w:color="auto" w:fill="auto"/>
              </w:rPr>
              <w:t>.投标人对</w:t>
            </w:r>
            <w:r>
              <w:rPr>
                <w:rFonts w:hint="eastAsia" w:ascii="宋体" w:hAnsi="宋体" w:cs="仿宋"/>
                <w:color w:val="auto"/>
                <w:kern w:val="2"/>
                <w:sz w:val="21"/>
                <w:szCs w:val="21"/>
                <w:highlight w:val="none"/>
                <w:shd w:val="clear" w:color="auto" w:fill="auto"/>
                <w:lang w:eastAsia="zh-CN"/>
              </w:rPr>
              <w:t>磋商文件</w:t>
            </w:r>
            <w:r>
              <w:rPr>
                <w:rFonts w:hint="eastAsia" w:ascii="宋体" w:hAnsi="宋体" w:cs="仿宋"/>
                <w:color w:val="auto"/>
                <w:kern w:val="2"/>
                <w:sz w:val="21"/>
                <w:szCs w:val="21"/>
                <w:highlight w:val="none"/>
                <w:shd w:val="clear" w:color="auto" w:fill="auto"/>
              </w:rPr>
              <w:t>中采购清单、技术需求、商务条件等如有疑义，应当在投标截止时间前15</w:t>
            </w:r>
            <w:r>
              <w:rPr>
                <w:rFonts w:hint="eastAsia" w:ascii="宋体" w:hAnsi="宋体" w:cs="仿宋"/>
                <w:color w:val="auto"/>
                <w:kern w:val="2"/>
                <w:sz w:val="21"/>
                <w:szCs w:val="21"/>
                <w:highlight w:val="none"/>
                <w:shd w:val="clear" w:color="auto" w:fill="auto"/>
                <w:lang w:eastAsia="zh-CN"/>
              </w:rPr>
              <w:t>日</w:t>
            </w:r>
            <w:r>
              <w:rPr>
                <w:rFonts w:hint="eastAsia" w:ascii="宋体" w:hAnsi="宋体" w:cs="仿宋"/>
                <w:color w:val="auto"/>
                <w:kern w:val="2"/>
                <w:sz w:val="21"/>
                <w:szCs w:val="21"/>
                <w:highlight w:val="none"/>
                <w:shd w:val="clear" w:color="auto" w:fill="auto"/>
              </w:rPr>
              <w:t>内提出，否则视为充分理解</w:t>
            </w:r>
            <w:r>
              <w:rPr>
                <w:rFonts w:hint="eastAsia" w:ascii="宋体" w:hAnsi="宋体" w:cs="仿宋"/>
                <w:color w:val="auto"/>
                <w:kern w:val="2"/>
                <w:sz w:val="21"/>
                <w:szCs w:val="21"/>
                <w:highlight w:val="none"/>
                <w:shd w:val="clear" w:color="auto" w:fill="auto"/>
                <w:lang w:eastAsia="zh-CN"/>
              </w:rPr>
              <w:t>磋商文件</w:t>
            </w:r>
            <w:r>
              <w:rPr>
                <w:rFonts w:hint="eastAsia" w:ascii="宋体" w:hAnsi="宋体" w:cs="仿宋"/>
                <w:color w:val="auto"/>
                <w:kern w:val="2"/>
                <w:sz w:val="21"/>
                <w:szCs w:val="21"/>
                <w:highlight w:val="none"/>
                <w:shd w:val="clear" w:color="auto" w:fill="auto"/>
              </w:rPr>
              <w:t>各项要求。</w:t>
            </w:r>
          </w:p>
          <w:p>
            <w:pPr>
              <w:keepNext w:val="0"/>
              <w:keepLines w:val="0"/>
              <w:suppressLineNumbers w:val="0"/>
              <w:shd w:val="clear"/>
              <w:spacing w:before="0" w:beforeAutospacing="0" w:after="0" w:afterAutospacing="0"/>
              <w:ind w:left="0" w:right="0"/>
              <w:jc w:val="left"/>
              <w:rPr>
                <w:rFonts w:hint="eastAsia" w:ascii="宋体" w:hAnsi="宋体" w:cs="仿宋"/>
                <w:color w:val="auto"/>
                <w:kern w:val="2"/>
                <w:sz w:val="21"/>
                <w:szCs w:val="21"/>
                <w:highlight w:val="none"/>
                <w:shd w:val="clear" w:color="auto" w:fill="auto"/>
              </w:rPr>
            </w:pPr>
            <w:r>
              <w:rPr>
                <w:rFonts w:hint="eastAsia" w:ascii="宋体" w:hAnsi="宋体" w:cs="仿宋"/>
                <w:color w:val="auto"/>
                <w:kern w:val="2"/>
                <w:sz w:val="21"/>
                <w:szCs w:val="21"/>
                <w:highlight w:val="none"/>
                <w:shd w:val="clear" w:color="auto" w:fill="auto"/>
                <w:lang w:val="en-US" w:eastAsia="zh-CN"/>
              </w:rPr>
              <w:t>3</w:t>
            </w:r>
            <w:r>
              <w:rPr>
                <w:rFonts w:hint="eastAsia" w:ascii="宋体" w:hAnsi="宋体" w:cs="仿宋"/>
                <w:color w:val="auto"/>
                <w:kern w:val="2"/>
                <w:sz w:val="21"/>
                <w:szCs w:val="21"/>
                <w:highlight w:val="none"/>
                <w:shd w:val="clear" w:color="auto" w:fill="auto"/>
              </w:rPr>
              <w:t>.本次采用政府采购云平台线上招标、投标，请各潜在投标人及时办理CA锁和学习政府采购云平台线上投标相关知识。在政府采购云平台登录，按</w:t>
            </w:r>
            <w:r>
              <w:rPr>
                <w:rFonts w:hint="eastAsia" w:ascii="宋体" w:hAnsi="宋体" w:cs="仿宋"/>
                <w:color w:val="auto"/>
                <w:kern w:val="2"/>
                <w:sz w:val="21"/>
                <w:szCs w:val="21"/>
                <w:highlight w:val="none"/>
                <w:shd w:val="clear" w:color="auto" w:fill="auto"/>
                <w:lang w:eastAsia="zh-CN"/>
              </w:rPr>
              <w:t>磋商公告</w:t>
            </w:r>
            <w:r>
              <w:rPr>
                <w:rFonts w:hint="eastAsia" w:ascii="宋体" w:hAnsi="宋体" w:cs="仿宋"/>
                <w:color w:val="auto"/>
                <w:kern w:val="2"/>
                <w:sz w:val="21"/>
                <w:szCs w:val="21"/>
                <w:highlight w:val="none"/>
                <w:shd w:val="clear" w:color="auto" w:fill="auto"/>
              </w:rPr>
              <w:t>要求缴费后进行下载</w:t>
            </w:r>
            <w:r>
              <w:rPr>
                <w:rFonts w:hint="eastAsia" w:ascii="宋体" w:hAnsi="宋体" w:cs="仿宋"/>
                <w:color w:val="auto"/>
                <w:kern w:val="2"/>
                <w:sz w:val="21"/>
                <w:szCs w:val="21"/>
                <w:highlight w:val="none"/>
                <w:shd w:val="clear" w:color="auto" w:fill="auto"/>
                <w:lang w:eastAsia="zh-CN"/>
              </w:rPr>
              <w:t>磋商文件</w:t>
            </w:r>
            <w:r>
              <w:rPr>
                <w:rFonts w:hint="eastAsia" w:ascii="宋体" w:hAnsi="宋体" w:cs="仿宋"/>
                <w:color w:val="auto"/>
                <w:kern w:val="2"/>
                <w:sz w:val="21"/>
                <w:szCs w:val="21"/>
                <w:highlight w:val="none"/>
                <w:shd w:val="clear" w:color="auto" w:fill="auto"/>
              </w:rPr>
              <w:t>。请各投标人获取</w:t>
            </w:r>
            <w:r>
              <w:rPr>
                <w:rFonts w:hint="eastAsia" w:ascii="宋体" w:hAnsi="宋体" w:cs="仿宋"/>
                <w:color w:val="auto"/>
                <w:kern w:val="2"/>
                <w:sz w:val="21"/>
                <w:szCs w:val="21"/>
                <w:highlight w:val="none"/>
                <w:shd w:val="clear" w:color="auto" w:fill="auto"/>
                <w:lang w:eastAsia="zh-CN"/>
              </w:rPr>
              <w:t>磋商文件</w:t>
            </w:r>
            <w:r>
              <w:rPr>
                <w:rFonts w:hint="eastAsia" w:ascii="宋体" w:hAnsi="宋体" w:cs="仿宋"/>
                <w:color w:val="auto"/>
                <w:kern w:val="2"/>
                <w:sz w:val="21"/>
                <w:szCs w:val="21"/>
                <w:highlight w:val="none"/>
                <w:shd w:val="clear" w:color="auto" w:fill="auto"/>
              </w:rPr>
              <w:t>后及时关注云平台答疑文件获取栏目。具体相关事宜见政府采购云平台。</w:t>
            </w:r>
          </w:p>
          <w:p>
            <w:pPr>
              <w:keepNext w:val="0"/>
              <w:keepLines w:val="0"/>
              <w:suppressLineNumbers w:val="0"/>
              <w:shd w:val="clear"/>
              <w:spacing w:before="0" w:beforeAutospacing="0" w:after="0" w:afterAutospacing="0"/>
              <w:ind w:left="0" w:right="0"/>
              <w:jc w:val="left"/>
              <w:rPr>
                <w:rFonts w:hint="eastAsia" w:ascii="宋体" w:hAnsi="宋体" w:cs="仿宋"/>
                <w:color w:val="auto"/>
                <w:kern w:val="2"/>
                <w:sz w:val="21"/>
                <w:szCs w:val="21"/>
                <w:highlight w:val="none"/>
                <w:shd w:val="clear" w:color="auto" w:fill="auto"/>
              </w:rPr>
            </w:pPr>
            <w:r>
              <w:rPr>
                <w:rFonts w:hint="eastAsia" w:ascii="宋体" w:hAnsi="宋体" w:cs="仿宋"/>
                <w:color w:val="auto"/>
                <w:kern w:val="2"/>
                <w:sz w:val="21"/>
                <w:szCs w:val="21"/>
                <w:highlight w:val="none"/>
                <w:shd w:val="clear" w:color="auto" w:fill="auto"/>
                <w:lang w:val="en-US" w:eastAsia="zh-CN"/>
              </w:rPr>
              <w:t>4</w:t>
            </w:r>
            <w:r>
              <w:rPr>
                <w:rFonts w:hint="eastAsia" w:ascii="宋体" w:hAnsi="宋体" w:cs="仿宋"/>
                <w:color w:val="auto"/>
                <w:kern w:val="2"/>
                <w:sz w:val="21"/>
                <w:szCs w:val="21"/>
                <w:highlight w:val="none"/>
                <w:shd w:val="clear" w:color="auto" w:fill="auto"/>
              </w:rPr>
              <w:t>.本项目采用资格后审，请投标人仔细阅读</w:t>
            </w:r>
            <w:r>
              <w:rPr>
                <w:rFonts w:hint="eastAsia" w:ascii="宋体" w:hAnsi="宋体" w:cs="仿宋"/>
                <w:color w:val="auto"/>
                <w:kern w:val="2"/>
                <w:sz w:val="21"/>
                <w:szCs w:val="21"/>
                <w:highlight w:val="none"/>
                <w:shd w:val="clear" w:color="auto" w:fill="auto"/>
                <w:lang w:eastAsia="zh-CN"/>
              </w:rPr>
              <w:t>磋商文件</w:t>
            </w:r>
            <w:r>
              <w:rPr>
                <w:rFonts w:hint="eastAsia" w:ascii="宋体" w:hAnsi="宋体" w:cs="仿宋"/>
                <w:color w:val="auto"/>
                <w:kern w:val="2"/>
                <w:sz w:val="21"/>
                <w:szCs w:val="21"/>
                <w:highlight w:val="none"/>
                <w:shd w:val="clear" w:color="auto" w:fill="auto"/>
              </w:rPr>
              <w:t>和各项要求，制作文件及相关资料过程中，若因投标人资格条件不符、提供资料不全等原因导致</w:t>
            </w:r>
            <w:r>
              <w:rPr>
                <w:rFonts w:hint="eastAsia" w:ascii="宋体" w:hAnsi="宋体" w:cs="仿宋"/>
                <w:color w:val="auto"/>
                <w:kern w:val="2"/>
                <w:sz w:val="21"/>
                <w:szCs w:val="21"/>
                <w:highlight w:val="none"/>
                <w:shd w:val="clear" w:color="auto" w:fill="auto"/>
                <w:lang w:eastAsia="zh-CN"/>
              </w:rPr>
              <w:t>响应文件</w:t>
            </w:r>
            <w:r>
              <w:rPr>
                <w:rFonts w:hint="eastAsia" w:ascii="宋体" w:hAnsi="宋体" w:cs="仿宋"/>
                <w:color w:val="auto"/>
                <w:kern w:val="2"/>
                <w:sz w:val="21"/>
                <w:szCs w:val="21"/>
                <w:highlight w:val="none"/>
                <w:shd w:val="clear" w:color="auto" w:fill="auto"/>
              </w:rPr>
              <w:t>予以退还，责任自负。</w:t>
            </w:r>
          </w:p>
          <w:p>
            <w:pPr>
              <w:keepNext w:val="0"/>
              <w:keepLines w:val="0"/>
              <w:suppressLineNumbers w:val="0"/>
              <w:shd w:val="clear"/>
              <w:spacing w:before="0" w:beforeAutospacing="0" w:after="0" w:afterAutospacing="0"/>
              <w:ind w:left="0" w:right="0"/>
              <w:jc w:val="left"/>
              <w:rPr>
                <w:rFonts w:hint="eastAsia"/>
                <w:color w:val="auto"/>
                <w:szCs w:val="21"/>
                <w:highlight w:val="none"/>
                <w:shd w:val="clear" w:color="auto" w:fill="auto"/>
                <w:lang w:eastAsia="zh-CN"/>
              </w:rPr>
            </w:pPr>
            <w:r>
              <w:rPr>
                <w:rFonts w:hint="eastAsia" w:ascii="宋体" w:hAnsi="宋体" w:cs="仿宋"/>
                <w:color w:val="auto"/>
                <w:kern w:val="2"/>
                <w:sz w:val="21"/>
                <w:szCs w:val="21"/>
                <w:highlight w:val="none"/>
                <w:shd w:val="clear" w:color="auto" w:fill="auto"/>
                <w:lang w:val="en-US" w:eastAsia="zh-CN"/>
              </w:rPr>
              <w:t>5</w:t>
            </w:r>
            <w:r>
              <w:rPr>
                <w:rFonts w:hint="eastAsia" w:ascii="宋体" w:hAnsi="宋体" w:cs="仿宋"/>
                <w:color w:val="auto"/>
                <w:kern w:val="2"/>
                <w:sz w:val="21"/>
                <w:szCs w:val="21"/>
                <w:highlight w:val="none"/>
                <w:shd w:val="clear" w:color="auto" w:fill="auto"/>
              </w:rPr>
              <w:t>.</w:t>
            </w:r>
            <w:r>
              <w:rPr>
                <w:rFonts w:hint="eastAsia" w:ascii="宋体" w:hAnsi="宋体" w:cs="仿宋"/>
                <w:color w:val="auto"/>
                <w:kern w:val="2"/>
                <w:sz w:val="21"/>
                <w:szCs w:val="21"/>
                <w:highlight w:val="none"/>
                <w:shd w:val="clear" w:color="auto" w:fill="auto"/>
                <w:lang w:eastAsia="zh-CN"/>
              </w:rPr>
              <w:t>磋商文件</w:t>
            </w:r>
            <w:r>
              <w:rPr>
                <w:rFonts w:hint="eastAsia" w:ascii="宋体" w:hAnsi="宋体" w:cs="仿宋"/>
                <w:color w:val="auto"/>
                <w:kern w:val="2"/>
                <w:sz w:val="21"/>
                <w:szCs w:val="21"/>
                <w:highlight w:val="none"/>
                <w:shd w:val="clear" w:color="auto" w:fill="auto"/>
              </w:rPr>
              <w:t>中如有内容冲突的地方，以投标须知要求为准。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5" w:hRule="atLeast"/>
          <w:jc w:val="center"/>
        </w:trPr>
        <w:tc>
          <w:tcPr>
            <w:tcW w:w="732" w:type="dxa"/>
            <w:vAlign w:val="center"/>
          </w:tcPr>
          <w:p>
            <w:pPr>
              <w:keepNext w:val="0"/>
              <w:keepLines w:val="0"/>
              <w:suppressLineNumbers w:val="0"/>
              <w:shd w:val="clear"/>
              <w:spacing w:before="0" w:beforeAutospacing="0" w:after="0" w:afterAutospacing="0"/>
              <w:ind w:left="0" w:right="0"/>
              <w:jc w:val="center"/>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备注</w:t>
            </w:r>
          </w:p>
        </w:tc>
        <w:tc>
          <w:tcPr>
            <w:tcW w:w="8426" w:type="dxa"/>
            <w:gridSpan w:val="2"/>
            <w:vAlign w:val="center"/>
          </w:tcPr>
          <w:p>
            <w:pPr>
              <w:keepNext w:val="0"/>
              <w:keepLines w:val="0"/>
              <w:suppressLineNumbers w:val="0"/>
              <w:shd w:val="clear"/>
              <w:spacing w:before="0" w:beforeAutospacing="0" w:after="0" w:afterAutospacing="0"/>
              <w:ind w:left="0" w:right="0"/>
              <w:jc w:val="left"/>
              <w:rPr>
                <w:rFonts w:hint="eastAsia" w:ascii="宋体" w:hAnsi="宋体" w:cs="仿宋"/>
                <w:color w:val="auto"/>
                <w:kern w:val="2"/>
                <w:sz w:val="21"/>
                <w:szCs w:val="21"/>
                <w:highlight w:val="none"/>
                <w:shd w:val="clear" w:color="auto" w:fill="auto"/>
              </w:rPr>
            </w:pPr>
            <w:r>
              <w:rPr>
                <w:rFonts w:hint="eastAsia" w:ascii="宋体" w:hAnsi="宋体" w:cs="仿宋"/>
                <w:color w:val="auto"/>
                <w:kern w:val="2"/>
                <w:sz w:val="21"/>
                <w:szCs w:val="21"/>
                <w:highlight w:val="none"/>
                <w:shd w:val="clear" w:color="auto" w:fill="auto"/>
                <w:lang w:eastAsia="zh-CN"/>
              </w:rPr>
              <w:t>磋商文件</w:t>
            </w:r>
            <w:r>
              <w:rPr>
                <w:rFonts w:hint="eastAsia" w:ascii="宋体" w:hAnsi="宋体" w:cs="仿宋"/>
                <w:color w:val="auto"/>
                <w:kern w:val="2"/>
                <w:sz w:val="21"/>
                <w:szCs w:val="21"/>
                <w:highlight w:val="none"/>
                <w:shd w:val="clear" w:color="auto" w:fill="auto"/>
              </w:rPr>
              <w:t>中关于废标、无效标、投标被拒绝等字样的条款，为招标的实质性要求和条件，着重提醒各</w:t>
            </w:r>
            <w:r>
              <w:rPr>
                <w:rFonts w:hint="eastAsia" w:ascii="宋体" w:hAnsi="宋体" w:cs="仿宋"/>
                <w:color w:val="auto"/>
                <w:kern w:val="2"/>
                <w:sz w:val="21"/>
                <w:szCs w:val="21"/>
                <w:highlight w:val="none"/>
                <w:shd w:val="clear" w:color="auto" w:fill="auto"/>
                <w:lang w:eastAsia="zh-CN"/>
              </w:rPr>
              <w:t>投标人</w:t>
            </w:r>
            <w:r>
              <w:rPr>
                <w:rFonts w:hint="eastAsia" w:ascii="宋体" w:hAnsi="宋体" w:cs="仿宋"/>
                <w:color w:val="auto"/>
                <w:kern w:val="2"/>
                <w:sz w:val="21"/>
                <w:szCs w:val="21"/>
                <w:highlight w:val="none"/>
                <w:shd w:val="clear" w:color="auto" w:fill="auto"/>
              </w:rPr>
              <w:t>注意，并认真查看</w:t>
            </w:r>
            <w:r>
              <w:rPr>
                <w:rFonts w:hint="eastAsia" w:ascii="宋体" w:hAnsi="宋体" w:cs="仿宋"/>
                <w:color w:val="auto"/>
                <w:kern w:val="2"/>
                <w:sz w:val="21"/>
                <w:szCs w:val="21"/>
                <w:highlight w:val="none"/>
                <w:shd w:val="clear" w:color="auto" w:fill="auto"/>
                <w:lang w:eastAsia="zh-CN"/>
              </w:rPr>
              <w:t>磋商文件</w:t>
            </w:r>
            <w:r>
              <w:rPr>
                <w:rFonts w:hint="eastAsia" w:ascii="宋体" w:hAnsi="宋体" w:cs="仿宋"/>
                <w:color w:val="auto"/>
                <w:kern w:val="2"/>
                <w:sz w:val="21"/>
                <w:szCs w:val="21"/>
                <w:highlight w:val="none"/>
                <w:shd w:val="clear" w:color="auto" w:fill="auto"/>
              </w:rPr>
              <w:t>中的每一个条款及要求，因误读</w:t>
            </w:r>
            <w:r>
              <w:rPr>
                <w:rFonts w:hint="eastAsia" w:ascii="宋体" w:hAnsi="宋体" w:cs="仿宋"/>
                <w:color w:val="auto"/>
                <w:kern w:val="2"/>
                <w:sz w:val="21"/>
                <w:szCs w:val="21"/>
                <w:highlight w:val="none"/>
                <w:shd w:val="clear" w:color="auto" w:fill="auto"/>
                <w:lang w:eastAsia="zh-CN"/>
              </w:rPr>
              <w:t>磋商文件</w:t>
            </w:r>
            <w:r>
              <w:rPr>
                <w:rFonts w:hint="eastAsia" w:ascii="宋体" w:hAnsi="宋体" w:cs="仿宋"/>
                <w:color w:val="auto"/>
                <w:kern w:val="2"/>
                <w:sz w:val="21"/>
                <w:szCs w:val="21"/>
                <w:highlight w:val="none"/>
                <w:shd w:val="clear" w:color="auto" w:fill="auto"/>
              </w:rPr>
              <w:t>而造成的后果，采购人概不负责。</w:t>
            </w:r>
          </w:p>
          <w:p>
            <w:pPr>
              <w:keepNext w:val="0"/>
              <w:keepLines w:val="0"/>
              <w:suppressLineNumbers w:val="0"/>
              <w:shd w:val="clear"/>
              <w:spacing w:before="0" w:beforeAutospacing="0" w:after="0" w:afterAutospacing="0"/>
              <w:ind w:left="0" w:right="0"/>
              <w:jc w:val="left"/>
              <w:rPr>
                <w:rFonts w:hint="eastAsia" w:ascii="宋体" w:hAnsi="宋体" w:cs="宋体"/>
                <w:color w:val="auto"/>
                <w:szCs w:val="21"/>
                <w:highlight w:val="none"/>
                <w:shd w:val="clear" w:color="auto" w:fill="auto"/>
              </w:rPr>
            </w:pPr>
            <w:r>
              <w:rPr>
                <w:rFonts w:hint="eastAsia" w:ascii="宋体" w:hAnsi="宋体" w:cs="仿宋"/>
                <w:color w:val="auto"/>
                <w:kern w:val="2"/>
                <w:sz w:val="21"/>
                <w:szCs w:val="21"/>
                <w:highlight w:val="none"/>
                <w:shd w:val="clear" w:color="auto" w:fill="auto"/>
                <w:lang w:val="en-US" w:eastAsia="zh-CN"/>
              </w:rPr>
              <w:t>响应文件中有弄虚作假的内容，其响应文件作废。（如假证书、假业绩、隐瞒不良行为记录、夸大荣誉、使用非本单位在职员工的相关证件及不符合磋商文件规定的条款等）；在签订合同之前，投标人如发现投标人的响应文件有弄虚作假内容，招标人可拒绝与其签订合同。并将其列入政府采购黑名单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2" w:hRule="atLeast"/>
          <w:jc w:val="center"/>
        </w:trPr>
        <w:tc>
          <w:tcPr>
            <w:tcW w:w="9158" w:type="dxa"/>
            <w:gridSpan w:val="3"/>
            <w:vAlign w:val="center"/>
          </w:tcPr>
          <w:p>
            <w:pPr>
              <w:pStyle w:val="2"/>
              <w:keepNext w:val="0"/>
              <w:keepLines w:val="0"/>
              <w:suppressLineNumbers w:val="0"/>
              <w:shd w:val="clear"/>
              <w:spacing w:before="0" w:beforeAutospacing="0" w:after="0" w:afterAutospacing="0"/>
              <w:ind w:left="0" w:right="0" w:firstLine="420" w:firstLineChars="200"/>
              <w:rPr>
                <w:rFonts w:hint="eastAsia" w:ascii="宋体" w:hAnsi="宋体" w:cs="宋体"/>
                <w:color w:val="auto"/>
                <w:sz w:val="21"/>
                <w:szCs w:val="21"/>
                <w:highlight w:val="none"/>
                <w:shd w:val="clear" w:color="auto" w:fill="auto"/>
              </w:rPr>
            </w:pPr>
            <w:r>
              <w:rPr>
                <w:rFonts w:hint="eastAsia" w:ascii="宋体" w:hAnsi="宋体" w:cs="仿宋"/>
                <w:color w:val="auto"/>
                <w:kern w:val="2"/>
                <w:sz w:val="21"/>
                <w:szCs w:val="21"/>
                <w:highlight w:val="none"/>
                <w:shd w:val="clear" w:color="auto" w:fill="auto"/>
                <w:lang w:eastAsia="zh-CN"/>
              </w:rPr>
              <w:t>投标人</w:t>
            </w:r>
            <w:r>
              <w:rPr>
                <w:rFonts w:hint="eastAsia" w:ascii="宋体" w:hAnsi="宋体" w:cs="仿宋"/>
                <w:color w:val="auto"/>
                <w:kern w:val="2"/>
                <w:sz w:val="21"/>
                <w:szCs w:val="21"/>
                <w:highlight w:val="none"/>
                <w:shd w:val="clear" w:color="auto" w:fill="auto"/>
              </w:rPr>
              <w:t>应保证在本项目使用的任何产品和服务（包括部分使用）时，不会产生因第三方提出侵犯其专利权、商标权或其它知识产权而引起的法律和经济纠纷，如因专利权、商标权或其它知识产权而引起法律和经济纠纷，由</w:t>
            </w:r>
            <w:r>
              <w:rPr>
                <w:rFonts w:hint="eastAsia" w:ascii="宋体" w:hAnsi="宋体" w:cs="仿宋"/>
                <w:color w:val="auto"/>
                <w:kern w:val="2"/>
                <w:sz w:val="21"/>
                <w:szCs w:val="21"/>
                <w:highlight w:val="none"/>
                <w:shd w:val="clear" w:color="auto" w:fill="auto"/>
                <w:lang w:eastAsia="zh-CN"/>
              </w:rPr>
              <w:t>投标人</w:t>
            </w:r>
            <w:r>
              <w:rPr>
                <w:rFonts w:hint="eastAsia" w:ascii="宋体" w:hAnsi="宋体" w:cs="仿宋"/>
                <w:color w:val="auto"/>
                <w:kern w:val="2"/>
                <w:sz w:val="21"/>
                <w:szCs w:val="21"/>
                <w:highlight w:val="none"/>
                <w:shd w:val="clear" w:color="auto" w:fill="auto"/>
              </w:rPr>
              <w:t>承担所有相关责任的同时不得耽误本项目供货。</w:t>
            </w:r>
          </w:p>
        </w:tc>
      </w:tr>
    </w:tbl>
    <w:p>
      <w:pPr>
        <w:pStyle w:val="12"/>
        <w:shd w:val="clear"/>
        <w:spacing w:line="360" w:lineRule="auto"/>
        <w:ind w:firstLine="0"/>
        <w:jc w:val="center"/>
        <w:rPr>
          <w:rFonts w:hint="eastAsia" w:ascii="宋体" w:hAnsi="宋体" w:eastAsia="宋体" w:cs="宋体"/>
          <w:b/>
          <w:bCs w:val="0"/>
          <w:color w:val="auto"/>
          <w:sz w:val="36"/>
          <w:highlight w:val="none"/>
          <w:shd w:val="clear" w:color="auto" w:fill="auto"/>
        </w:rPr>
        <w:sectPr>
          <w:headerReference r:id="rId10" w:type="default"/>
          <w:footerReference r:id="rId11" w:type="default"/>
          <w:pgSz w:w="11910" w:h="16840"/>
          <w:pgMar w:top="1440" w:right="1800" w:bottom="1440" w:left="1800" w:header="714" w:footer="587" w:gutter="0"/>
          <w:pgNumType w:fmt="decimal" w:start="1"/>
          <w:cols w:space="720" w:num="1"/>
        </w:sectPr>
      </w:pPr>
    </w:p>
    <w:p>
      <w:pPr>
        <w:pStyle w:val="12"/>
        <w:shd w:val="clear"/>
        <w:spacing w:line="360" w:lineRule="auto"/>
        <w:ind w:firstLine="0"/>
        <w:jc w:val="center"/>
        <w:rPr>
          <w:rFonts w:hint="eastAsia" w:ascii="宋体" w:hAnsi="宋体" w:eastAsia="宋体" w:cs="宋体"/>
          <w:b/>
          <w:bCs w:val="0"/>
          <w:color w:val="auto"/>
          <w:sz w:val="36"/>
          <w:highlight w:val="none"/>
          <w:shd w:val="clear" w:color="auto" w:fill="auto"/>
        </w:rPr>
      </w:pPr>
      <w:r>
        <w:rPr>
          <w:rFonts w:hint="eastAsia" w:ascii="宋体" w:hAnsi="宋体" w:eastAsia="宋体" w:cs="宋体"/>
          <w:b/>
          <w:bCs w:val="0"/>
          <w:color w:val="auto"/>
          <w:sz w:val="36"/>
          <w:highlight w:val="none"/>
          <w:shd w:val="clear" w:color="auto" w:fill="auto"/>
        </w:rPr>
        <w:t>第</w:t>
      </w:r>
      <w:r>
        <w:rPr>
          <w:rFonts w:hint="eastAsia" w:cs="宋体"/>
          <w:b/>
          <w:bCs w:val="0"/>
          <w:color w:val="auto"/>
          <w:sz w:val="36"/>
          <w:highlight w:val="none"/>
          <w:shd w:val="clear" w:color="auto" w:fill="auto"/>
          <w:lang w:eastAsia="zh-CN"/>
        </w:rPr>
        <w:t>三</w:t>
      </w:r>
      <w:r>
        <w:rPr>
          <w:rFonts w:hint="eastAsia" w:ascii="宋体" w:hAnsi="宋体" w:eastAsia="宋体" w:cs="宋体"/>
          <w:b/>
          <w:bCs w:val="0"/>
          <w:color w:val="auto"/>
          <w:sz w:val="36"/>
          <w:highlight w:val="none"/>
          <w:shd w:val="clear" w:color="auto" w:fill="auto"/>
        </w:rPr>
        <w:t>部分 货物需求、技术规格说明</w:t>
      </w:r>
    </w:p>
    <w:p>
      <w:pPr>
        <w:numPr>
          <w:ilvl w:val="0"/>
          <w:numId w:val="0"/>
        </w:numPr>
        <w:spacing w:line="560" w:lineRule="exact"/>
        <w:jc w:val="center"/>
        <w:rPr>
          <w:rFonts w:hint="eastAsia" w:ascii="方正小标宋_GBK" w:hAnsi="Times New Roman" w:eastAsia="方正小标宋_GBK" w:cs="Times New Roman"/>
          <w:bCs/>
          <w:color w:val="auto"/>
          <w:sz w:val="28"/>
          <w:szCs w:val="28"/>
          <w:lang w:val="en-US" w:eastAsia="zh-CN"/>
        </w:rPr>
      </w:pPr>
      <w:r>
        <w:rPr>
          <w:rFonts w:hint="eastAsia" w:ascii="方正小标宋_GBK" w:eastAsia="方正小标宋_GBK" w:cs="Times New Roman"/>
          <w:bCs/>
          <w:color w:val="auto"/>
          <w:sz w:val="28"/>
          <w:szCs w:val="28"/>
          <w:lang w:val="en-US" w:eastAsia="zh-CN"/>
        </w:rPr>
        <w:t>焉耆回族自治县公安局牛羊肉（不剔骨）采购项目</w:t>
      </w:r>
    </w:p>
    <w:p>
      <w:pPr>
        <w:numPr>
          <w:ilvl w:val="0"/>
          <w:numId w:val="0"/>
        </w:numPr>
        <w:spacing w:line="560" w:lineRule="exact"/>
        <w:jc w:val="center"/>
        <w:rPr>
          <w:rFonts w:hint="eastAsia" w:ascii="方正小标宋_GBK" w:hAnsi="Times New Roman" w:eastAsia="方正小标宋_GBK" w:cs="Times New Roman"/>
          <w:bCs/>
          <w:color w:val="auto"/>
          <w:sz w:val="28"/>
          <w:szCs w:val="28"/>
          <w:lang w:val="en-US" w:eastAsia="zh-CN"/>
        </w:rPr>
      </w:pPr>
      <w:r>
        <w:rPr>
          <w:rFonts w:hint="eastAsia" w:ascii="方正小标宋_GBK" w:hAnsi="Times New Roman" w:eastAsia="方正小标宋_GBK" w:cs="Times New Roman"/>
          <w:bCs/>
          <w:color w:val="auto"/>
          <w:sz w:val="28"/>
          <w:szCs w:val="28"/>
          <w:lang w:val="en-US" w:eastAsia="zh-CN"/>
        </w:rPr>
        <w:t>采购需求</w:t>
      </w:r>
    </w:p>
    <w:tbl>
      <w:tblPr>
        <w:tblStyle w:val="23"/>
        <w:tblW w:w="929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80"/>
        <w:gridCol w:w="1080"/>
        <w:gridCol w:w="5165"/>
        <w:gridCol w:w="811"/>
        <w:gridCol w:w="156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1" w:hRule="atLeast"/>
          <w:jc w:val="center"/>
        </w:trPr>
        <w:tc>
          <w:tcPr>
            <w:tcW w:w="6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rPr>
                <w:rFonts w:hint="default"/>
                <w:color w:val="auto"/>
                <w:szCs w:val="22"/>
                <w:lang w:val="en-US" w:eastAsia="zh-CN"/>
              </w:rPr>
            </w:pPr>
            <w:r>
              <w:rPr>
                <w:rFonts w:hint="default"/>
                <w:color w:val="auto"/>
                <w:szCs w:val="22"/>
                <w:lang w:val="en-US" w:eastAsia="zh-CN"/>
              </w:rPr>
              <w:t>序号</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rPr>
                <w:rFonts w:hint="default"/>
                <w:color w:val="auto"/>
                <w:szCs w:val="22"/>
                <w:lang w:val="en-US" w:eastAsia="zh-CN"/>
              </w:rPr>
            </w:pPr>
            <w:r>
              <w:rPr>
                <w:rFonts w:hint="default"/>
                <w:color w:val="auto"/>
                <w:szCs w:val="22"/>
                <w:lang w:val="en-US" w:eastAsia="zh-CN"/>
              </w:rPr>
              <w:t>产品名称</w:t>
            </w:r>
          </w:p>
        </w:tc>
        <w:tc>
          <w:tcPr>
            <w:tcW w:w="51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rPr>
                <w:rFonts w:hint="default"/>
                <w:color w:val="auto"/>
                <w:szCs w:val="22"/>
                <w:lang w:val="en-US" w:eastAsia="zh-CN"/>
              </w:rPr>
            </w:pPr>
            <w:r>
              <w:rPr>
                <w:rFonts w:hint="default"/>
                <w:color w:val="auto"/>
                <w:szCs w:val="22"/>
                <w:lang w:val="en-US" w:eastAsia="zh-CN"/>
              </w:rPr>
              <w:t>规格型号及主要技术参数</w:t>
            </w:r>
          </w:p>
        </w:tc>
        <w:tc>
          <w:tcPr>
            <w:tcW w:w="8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default"/>
                <w:color w:val="auto"/>
                <w:szCs w:val="22"/>
                <w:lang w:val="en-US" w:eastAsia="zh-CN"/>
              </w:rPr>
            </w:pPr>
            <w:r>
              <w:rPr>
                <w:rFonts w:hint="default"/>
                <w:color w:val="auto"/>
                <w:szCs w:val="22"/>
                <w:lang w:val="en-US" w:eastAsia="zh-CN"/>
              </w:rPr>
              <w:t>单位</w:t>
            </w:r>
          </w:p>
        </w:tc>
        <w:tc>
          <w:tcPr>
            <w:tcW w:w="15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rPr>
                <w:rFonts w:hint="default"/>
                <w:color w:val="auto"/>
                <w:szCs w:val="22"/>
                <w:lang w:val="en-US" w:eastAsia="zh-CN"/>
              </w:rPr>
            </w:pPr>
            <w:r>
              <w:rPr>
                <w:rFonts w:hint="default"/>
                <w:color w:val="auto"/>
                <w:szCs w:val="22"/>
                <w:lang w:val="en-US" w:eastAsia="zh-CN"/>
              </w:rPr>
              <w:t>计划采购数量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2" w:hRule="atLeast"/>
          <w:jc w:val="center"/>
        </w:trPr>
        <w:tc>
          <w:tcPr>
            <w:tcW w:w="6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rPr>
                <w:rFonts w:hint="default"/>
                <w:color w:val="auto"/>
                <w:szCs w:val="22"/>
                <w:lang w:val="en-US" w:eastAsia="zh-CN"/>
              </w:rPr>
            </w:pPr>
            <w:r>
              <w:rPr>
                <w:rFonts w:hint="default"/>
                <w:color w:val="auto"/>
                <w:szCs w:val="22"/>
                <w:lang w:val="en-US" w:eastAsia="zh-CN"/>
              </w:rPr>
              <w:t>1</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rPr>
                <w:rFonts w:hint="default"/>
                <w:color w:val="auto"/>
                <w:szCs w:val="22"/>
                <w:lang w:val="en-US" w:eastAsia="zh-CN"/>
              </w:rPr>
            </w:pPr>
            <w:r>
              <w:rPr>
                <w:rFonts w:hint="eastAsia"/>
                <w:color w:val="auto"/>
                <w:szCs w:val="22"/>
                <w:lang w:val="en-US" w:eastAsia="zh-CN"/>
              </w:rPr>
              <w:t>牛肉</w:t>
            </w:r>
          </w:p>
        </w:tc>
        <w:tc>
          <w:tcPr>
            <w:tcW w:w="51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rPr>
                <w:rFonts w:hint="default"/>
                <w:color w:val="auto"/>
                <w:sz w:val="21"/>
                <w:szCs w:val="21"/>
                <w:lang w:val="en-US" w:eastAsia="zh-CN"/>
              </w:rPr>
            </w:pPr>
            <w:r>
              <w:rPr>
                <w:rFonts w:hint="eastAsia" w:cs="Times New Roman"/>
                <w:b w:val="0"/>
                <w:bCs/>
                <w:kern w:val="2"/>
                <w:sz w:val="21"/>
                <w:szCs w:val="21"/>
                <w:lang w:val="en-US" w:eastAsia="zh-CN" w:bidi="ar-SA"/>
              </w:rPr>
              <w:t>具有</w:t>
            </w:r>
            <w:r>
              <w:rPr>
                <w:rFonts w:hint="eastAsia" w:ascii="Times New Roman" w:hAnsi="Times New Roman" w:eastAsia="宋体" w:cs="Times New Roman"/>
                <w:b w:val="0"/>
                <w:bCs/>
                <w:kern w:val="2"/>
                <w:sz w:val="21"/>
                <w:szCs w:val="21"/>
                <w:lang w:val="en-US" w:eastAsia="zh-CN" w:bidi="ar-SA"/>
              </w:rPr>
              <w:t>动物卫生</w:t>
            </w:r>
            <w:r>
              <w:rPr>
                <w:rFonts w:hint="eastAsia" w:cs="Times New Roman"/>
                <w:b w:val="0"/>
                <w:bCs/>
                <w:kern w:val="2"/>
                <w:sz w:val="21"/>
                <w:szCs w:val="21"/>
                <w:lang w:val="en-US" w:eastAsia="zh-CN" w:bidi="ar-SA"/>
              </w:rPr>
              <w:t>监督部门</w:t>
            </w:r>
            <w:r>
              <w:rPr>
                <w:rFonts w:hint="eastAsia" w:ascii="Times New Roman" w:hAnsi="Times New Roman" w:eastAsia="宋体" w:cs="Times New Roman"/>
                <w:b w:val="0"/>
                <w:bCs/>
                <w:kern w:val="2"/>
                <w:sz w:val="21"/>
                <w:szCs w:val="21"/>
                <w:lang w:val="en-US" w:eastAsia="zh-CN" w:bidi="ar-SA"/>
              </w:rPr>
              <w:t>出具</w:t>
            </w:r>
            <w:r>
              <w:rPr>
                <w:rFonts w:hint="eastAsia" w:cs="Times New Roman"/>
                <w:b w:val="0"/>
                <w:bCs/>
                <w:kern w:val="2"/>
                <w:sz w:val="21"/>
                <w:szCs w:val="21"/>
                <w:lang w:val="en-US" w:eastAsia="zh-CN" w:bidi="ar-SA"/>
              </w:rPr>
              <w:t>的</w:t>
            </w:r>
            <w:r>
              <w:rPr>
                <w:rFonts w:hint="eastAsia" w:ascii="Times New Roman" w:hAnsi="Times New Roman" w:eastAsia="宋体" w:cs="Times New Roman"/>
                <w:b w:val="0"/>
                <w:bCs/>
                <w:kern w:val="2"/>
                <w:sz w:val="21"/>
                <w:szCs w:val="21"/>
                <w:lang w:val="en-US" w:eastAsia="zh-CN" w:bidi="ar-SA"/>
              </w:rPr>
              <w:t>动物检疫合格</w:t>
            </w:r>
            <w:r>
              <w:rPr>
                <w:rFonts w:hint="eastAsia" w:cs="Times New Roman"/>
                <w:b w:val="0"/>
                <w:bCs/>
                <w:kern w:val="2"/>
                <w:sz w:val="21"/>
                <w:szCs w:val="21"/>
                <w:lang w:val="en-US" w:eastAsia="zh-CN" w:bidi="ar-SA"/>
              </w:rPr>
              <w:t>证并</w:t>
            </w:r>
            <w:r>
              <w:rPr>
                <w:rFonts w:hint="eastAsia" w:ascii="Times New Roman" w:hAnsi="Times New Roman" w:eastAsia="宋体" w:cs="Times New Roman"/>
                <w:b w:val="0"/>
                <w:bCs/>
                <w:kern w:val="2"/>
                <w:sz w:val="21"/>
                <w:szCs w:val="21"/>
                <w:lang w:val="en-US" w:eastAsia="zh-CN" w:bidi="ar-SA"/>
              </w:rPr>
              <w:t>盖章的新鲜牛肉，符合食品卫生质量要求，送货时</w:t>
            </w:r>
            <w:r>
              <w:rPr>
                <w:rFonts w:hint="eastAsia" w:cs="Times New Roman"/>
                <w:b w:val="0"/>
                <w:bCs/>
                <w:kern w:val="2"/>
                <w:sz w:val="21"/>
                <w:szCs w:val="21"/>
                <w:lang w:val="en-US" w:eastAsia="zh-CN" w:bidi="ar-SA"/>
              </w:rPr>
              <w:t>须</w:t>
            </w:r>
            <w:r>
              <w:rPr>
                <w:rFonts w:hint="eastAsia" w:ascii="Times New Roman" w:hAnsi="Times New Roman" w:eastAsia="宋体" w:cs="Times New Roman"/>
                <w:b w:val="0"/>
                <w:bCs/>
                <w:kern w:val="2"/>
                <w:sz w:val="21"/>
                <w:szCs w:val="21"/>
                <w:lang w:val="en-US" w:eastAsia="zh-CN" w:bidi="ar-SA"/>
              </w:rPr>
              <w:t>提供屠宰场证明、检验检疫合格证</w:t>
            </w:r>
            <w:r>
              <w:rPr>
                <w:rFonts w:hint="eastAsia" w:cs="Times New Roman"/>
                <w:b w:val="0"/>
                <w:bCs/>
                <w:kern w:val="2"/>
                <w:sz w:val="21"/>
                <w:szCs w:val="21"/>
                <w:lang w:val="en-US" w:eastAsia="zh-CN" w:bidi="ar-SA"/>
              </w:rPr>
              <w:t>（检验检疫人员签字）</w:t>
            </w:r>
            <w:r>
              <w:rPr>
                <w:rFonts w:hint="eastAsia" w:ascii="Times New Roman" w:hAnsi="Times New Roman" w:eastAsia="宋体" w:cs="Times New Roman"/>
                <w:b w:val="0"/>
                <w:bCs/>
                <w:kern w:val="2"/>
                <w:sz w:val="21"/>
                <w:szCs w:val="21"/>
                <w:lang w:val="en-US" w:eastAsia="zh-CN" w:bidi="ar-SA"/>
              </w:rPr>
              <w:t>等，夏季配送</w:t>
            </w:r>
            <w:r>
              <w:rPr>
                <w:rFonts w:hint="eastAsia" w:cs="Times New Roman"/>
                <w:b w:val="0"/>
                <w:bCs/>
                <w:kern w:val="2"/>
                <w:sz w:val="21"/>
                <w:szCs w:val="21"/>
                <w:lang w:val="en-US" w:eastAsia="zh-CN" w:bidi="ar-SA"/>
              </w:rPr>
              <w:t>须</w:t>
            </w:r>
            <w:r>
              <w:rPr>
                <w:rFonts w:hint="eastAsia" w:ascii="Times New Roman" w:hAnsi="Times New Roman" w:eastAsia="宋体" w:cs="Times New Roman"/>
                <w:b w:val="0"/>
                <w:bCs/>
                <w:kern w:val="2"/>
                <w:sz w:val="21"/>
                <w:szCs w:val="21"/>
                <w:lang w:val="en-US" w:eastAsia="zh-CN" w:bidi="ar-SA"/>
              </w:rPr>
              <w:t>配备冷藏车运送</w:t>
            </w:r>
          </w:p>
        </w:tc>
        <w:tc>
          <w:tcPr>
            <w:tcW w:w="8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default"/>
                <w:color w:val="auto"/>
                <w:szCs w:val="22"/>
                <w:lang w:val="en-US" w:eastAsia="zh-CN"/>
              </w:rPr>
            </w:pPr>
            <w:r>
              <w:rPr>
                <w:rFonts w:hint="eastAsia"/>
                <w:color w:val="auto"/>
                <w:szCs w:val="22"/>
                <w:lang w:val="en-US" w:eastAsia="zh-CN"/>
              </w:rPr>
              <w:t>公斤</w:t>
            </w:r>
          </w:p>
        </w:tc>
        <w:tc>
          <w:tcPr>
            <w:tcW w:w="156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rPr>
                <w:rFonts w:hint="default"/>
                <w:color w:val="auto"/>
                <w:szCs w:val="22"/>
                <w:lang w:val="en-US" w:eastAsia="zh-CN"/>
              </w:rPr>
            </w:pPr>
            <w:r>
              <w:rPr>
                <w:rFonts w:hint="eastAsia"/>
                <w:color w:val="auto"/>
                <w:szCs w:val="22"/>
                <w:lang w:val="en-US" w:eastAsia="zh-CN"/>
              </w:rPr>
              <w:t>约19500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3" w:hRule="atLeast"/>
          <w:jc w:val="center"/>
        </w:trPr>
        <w:tc>
          <w:tcPr>
            <w:tcW w:w="6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rPr>
                <w:rFonts w:hint="default"/>
                <w:color w:val="auto"/>
                <w:szCs w:val="22"/>
                <w:lang w:val="en-US" w:eastAsia="zh-CN"/>
              </w:rPr>
            </w:pPr>
            <w:r>
              <w:rPr>
                <w:rFonts w:hint="default"/>
                <w:color w:val="auto"/>
                <w:szCs w:val="22"/>
                <w:lang w:val="en-US" w:eastAsia="zh-CN"/>
              </w:rPr>
              <w:t>2</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rPr>
                <w:rFonts w:hint="default"/>
                <w:color w:val="auto"/>
                <w:szCs w:val="22"/>
                <w:lang w:val="en-US" w:eastAsia="zh-CN"/>
              </w:rPr>
            </w:pPr>
            <w:r>
              <w:rPr>
                <w:rFonts w:hint="eastAsia"/>
                <w:color w:val="auto"/>
                <w:szCs w:val="22"/>
                <w:lang w:val="en-US" w:eastAsia="zh-CN"/>
              </w:rPr>
              <w:t>羊肉</w:t>
            </w:r>
          </w:p>
        </w:tc>
        <w:tc>
          <w:tcPr>
            <w:tcW w:w="51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rPr>
                <w:rFonts w:hint="default"/>
                <w:color w:val="auto"/>
                <w:sz w:val="21"/>
                <w:szCs w:val="21"/>
                <w:lang w:val="en-US" w:eastAsia="zh-CN"/>
              </w:rPr>
            </w:pPr>
            <w:r>
              <w:rPr>
                <w:rFonts w:hint="eastAsia" w:cs="Times New Roman"/>
                <w:b w:val="0"/>
                <w:bCs/>
                <w:kern w:val="2"/>
                <w:sz w:val="21"/>
                <w:szCs w:val="21"/>
                <w:lang w:val="en-US" w:eastAsia="zh-CN" w:bidi="ar-SA"/>
              </w:rPr>
              <w:t>具有</w:t>
            </w:r>
            <w:r>
              <w:rPr>
                <w:rFonts w:hint="eastAsia" w:ascii="Times New Roman" w:hAnsi="Times New Roman" w:eastAsia="宋体" w:cs="Times New Roman"/>
                <w:b w:val="0"/>
                <w:bCs/>
                <w:kern w:val="2"/>
                <w:sz w:val="21"/>
                <w:szCs w:val="21"/>
                <w:lang w:val="en-US" w:eastAsia="zh-CN" w:bidi="ar-SA"/>
              </w:rPr>
              <w:t>动物卫生</w:t>
            </w:r>
            <w:r>
              <w:rPr>
                <w:rFonts w:hint="eastAsia" w:cs="Times New Roman"/>
                <w:b w:val="0"/>
                <w:bCs/>
                <w:kern w:val="2"/>
                <w:sz w:val="21"/>
                <w:szCs w:val="21"/>
                <w:lang w:val="en-US" w:eastAsia="zh-CN" w:bidi="ar-SA"/>
              </w:rPr>
              <w:t>监督部门</w:t>
            </w:r>
            <w:r>
              <w:rPr>
                <w:rFonts w:hint="eastAsia" w:ascii="Times New Roman" w:hAnsi="Times New Roman" w:eastAsia="宋体" w:cs="Times New Roman"/>
                <w:b w:val="0"/>
                <w:bCs/>
                <w:kern w:val="2"/>
                <w:sz w:val="21"/>
                <w:szCs w:val="21"/>
                <w:lang w:val="en-US" w:eastAsia="zh-CN" w:bidi="ar-SA"/>
              </w:rPr>
              <w:t>出具</w:t>
            </w:r>
            <w:r>
              <w:rPr>
                <w:rFonts w:hint="eastAsia" w:cs="Times New Roman"/>
                <w:b w:val="0"/>
                <w:bCs/>
                <w:kern w:val="2"/>
                <w:sz w:val="21"/>
                <w:szCs w:val="21"/>
                <w:lang w:val="en-US" w:eastAsia="zh-CN" w:bidi="ar-SA"/>
              </w:rPr>
              <w:t>的</w:t>
            </w:r>
            <w:r>
              <w:rPr>
                <w:rFonts w:hint="eastAsia" w:ascii="Times New Roman" w:hAnsi="Times New Roman" w:eastAsia="宋体" w:cs="Times New Roman"/>
                <w:b w:val="0"/>
                <w:bCs/>
                <w:kern w:val="2"/>
                <w:sz w:val="21"/>
                <w:szCs w:val="21"/>
                <w:lang w:val="en-US" w:eastAsia="zh-CN" w:bidi="ar-SA"/>
              </w:rPr>
              <w:t>动物检疫合格</w:t>
            </w:r>
            <w:r>
              <w:rPr>
                <w:rFonts w:hint="eastAsia" w:cs="Times New Roman"/>
                <w:b w:val="0"/>
                <w:bCs/>
                <w:kern w:val="2"/>
                <w:sz w:val="21"/>
                <w:szCs w:val="21"/>
                <w:lang w:val="en-US" w:eastAsia="zh-CN" w:bidi="ar-SA"/>
              </w:rPr>
              <w:t>证并</w:t>
            </w:r>
            <w:r>
              <w:rPr>
                <w:rFonts w:hint="eastAsia" w:ascii="Times New Roman" w:hAnsi="Times New Roman" w:eastAsia="宋体" w:cs="Times New Roman"/>
                <w:b w:val="0"/>
                <w:bCs/>
                <w:kern w:val="2"/>
                <w:sz w:val="21"/>
                <w:szCs w:val="21"/>
                <w:lang w:val="en-US" w:eastAsia="zh-CN" w:bidi="ar-SA"/>
              </w:rPr>
              <w:t>盖章的新鲜羊肉，符合食品卫生质量要求，送货时</w:t>
            </w:r>
            <w:r>
              <w:rPr>
                <w:rFonts w:hint="eastAsia" w:cs="Times New Roman"/>
                <w:b w:val="0"/>
                <w:bCs/>
                <w:kern w:val="2"/>
                <w:sz w:val="21"/>
                <w:szCs w:val="21"/>
                <w:lang w:val="en-US" w:eastAsia="zh-CN" w:bidi="ar-SA"/>
              </w:rPr>
              <w:t>须</w:t>
            </w:r>
            <w:r>
              <w:rPr>
                <w:rFonts w:hint="eastAsia" w:ascii="Times New Roman" w:hAnsi="Times New Roman" w:eastAsia="宋体" w:cs="Times New Roman"/>
                <w:b w:val="0"/>
                <w:bCs/>
                <w:kern w:val="2"/>
                <w:sz w:val="21"/>
                <w:szCs w:val="21"/>
                <w:lang w:val="en-US" w:eastAsia="zh-CN" w:bidi="ar-SA"/>
              </w:rPr>
              <w:t>提供屠宰场证明、检验检疫合格证</w:t>
            </w:r>
            <w:r>
              <w:rPr>
                <w:rFonts w:hint="eastAsia" w:cs="Times New Roman"/>
                <w:b w:val="0"/>
                <w:bCs/>
                <w:kern w:val="2"/>
                <w:sz w:val="21"/>
                <w:szCs w:val="21"/>
                <w:lang w:val="en-US" w:eastAsia="zh-CN" w:bidi="ar-SA"/>
              </w:rPr>
              <w:t>（检验检疫人员签字）</w:t>
            </w:r>
            <w:r>
              <w:rPr>
                <w:rFonts w:hint="eastAsia" w:ascii="Times New Roman" w:hAnsi="Times New Roman" w:eastAsia="宋体" w:cs="Times New Roman"/>
                <w:b w:val="0"/>
                <w:bCs/>
                <w:kern w:val="2"/>
                <w:sz w:val="21"/>
                <w:szCs w:val="21"/>
                <w:lang w:val="en-US" w:eastAsia="zh-CN" w:bidi="ar-SA"/>
              </w:rPr>
              <w:t>等，夏季配送</w:t>
            </w:r>
            <w:r>
              <w:rPr>
                <w:rFonts w:hint="eastAsia" w:cs="Times New Roman"/>
                <w:b w:val="0"/>
                <w:bCs/>
                <w:kern w:val="2"/>
                <w:sz w:val="21"/>
                <w:szCs w:val="21"/>
                <w:lang w:val="en-US" w:eastAsia="zh-CN" w:bidi="ar-SA"/>
              </w:rPr>
              <w:t>须</w:t>
            </w:r>
            <w:r>
              <w:rPr>
                <w:rFonts w:hint="eastAsia" w:ascii="Times New Roman" w:hAnsi="Times New Roman" w:eastAsia="宋体" w:cs="Times New Roman"/>
                <w:b w:val="0"/>
                <w:bCs/>
                <w:kern w:val="2"/>
                <w:sz w:val="21"/>
                <w:szCs w:val="21"/>
                <w:lang w:val="en-US" w:eastAsia="zh-CN" w:bidi="ar-SA"/>
              </w:rPr>
              <w:t>配备冷藏车运送</w:t>
            </w:r>
          </w:p>
        </w:tc>
        <w:tc>
          <w:tcPr>
            <w:tcW w:w="8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default"/>
                <w:color w:val="auto"/>
                <w:szCs w:val="22"/>
                <w:lang w:val="en-US" w:eastAsia="zh-CN"/>
              </w:rPr>
            </w:pPr>
            <w:r>
              <w:rPr>
                <w:rFonts w:hint="eastAsia"/>
                <w:color w:val="auto"/>
                <w:szCs w:val="22"/>
                <w:lang w:val="en-US" w:eastAsia="zh-CN"/>
              </w:rPr>
              <w:t>公斤</w:t>
            </w:r>
          </w:p>
        </w:tc>
        <w:tc>
          <w:tcPr>
            <w:tcW w:w="156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rPr>
                <w:rFonts w:hint="default"/>
                <w:color w:val="auto"/>
                <w:szCs w:val="22"/>
                <w:lang w:val="en-US" w:eastAsia="zh-CN"/>
              </w:rPr>
            </w:pPr>
            <w:r>
              <w:rPr>
                <w:rFonts w:hint="eastAsia"/>
                <w:color w:val="auto"/>
                <w:szCs w:val="22"/>
                <w:lang w:val="en-US" w:eastAsia="zh-CN"/>
              </w:rPr>
              <w:t>约8640</w:t>
            </w:r>
          </w:p>
        </w:tc>
      </w:tr>
    </w:tbl>
    <w:p>
      <w:pPr>
        <w:jc w:val="center"/>
        <w:rPr>
          <w:rFonts w:hint="default"/>
          <w:color w:val="auto"/>
          <w:lang w:val="en-US" w:eastAsia="zh-CN"/>
        </w:rPr>
      </w:pPr>
    </w:p>
    <w:p>
      <w:pPr>
        <w:pStyle w:val="12"/>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b/>
          <w:bCs/>
          <w:color w:val="auto"/>
          <w:sz w:val="28"/>
          <w:szCs w:val="28"/>
          <w:lang w:val="en-US" w:eastAsia="zh-CN"/>
        </w:rPr>
      </w:pPr>
      <w:r>
        <w:rPr>
          <w:rFonts w:hint="eastAsia"/>
          <w:b/>
          <w:bCs/>
          <w:color w:val="auto"/>
          <w:sz w:val="28"/>
          <w:szCs w:val="28"/>
          <w:lang w:val="en-US" w:eastAsia="zh-CN"/>
        </w:rPr>
        <w:t>备注：本项目预算全额使用，各类产品数量不固定，单价按照供货当月实际市场单价供货。</w:t>
      </w:r>
    </w:p>
    <w:p>
      <w:pPr>
        <w:pStyle w:val="1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olor w:val="auto"/>
          <w:sz w:val="28"/>
          <w:szCs w:val="28"/>
          <w:lang w:val="en-US" w:eastAsia="zh-CN"/>
        </w:rPr>
      </w:pPr>
      <w:r>
        <w:rPr>
          <w:rFonts w:hint="eastAsia"/>
          <w:color w:val="auto"/>
          <w:sz w:val="28"/>
          <w:szCs w:val="28"/>
          <w:lang w:val="en-US" w:eastAsia="zh-CN"/>
        </w:rPr>
        <w:t>服务要求：</w:t>
      </w:r>
    </w:p>
    <w:p>
      <w:pPr>
        <w:keepNext w:val="0"/>
        <w:keepLines w:val="0"/>
        <w:numPr>
          <w:ilvl w:val="0"/>
          <w:numId w:val="4"/>
        </w:numPr>
        <w:suppressLineNumbers w:val="0"/>
        <w:shd w:val="clear"/>
        <w:spacing w:before="0" w:beforeAutospacing="0" w:after="0" w:afterAutospacing="0" w:line="360" w:lineRule="auto"/>
        <w:ind w:left="0" w:right="0"/>
        <w:jc w:val="left"/>
        <w:rPr>
          <w:rFonts w:hint="eastAsia" w:ascii="宋体" w:hAnsi="宋体" w:eastAsia="宋体" w:cs="宋体"/>
          <w:bCs/>
          <w:color w:val="auto"/>
          <w:kern w:val="2"/>
          <w:sz w:val="24"/>
          <w:szCs w:val="24"/>
          <w:highlight w:val="none"/>
          <w:shd w:val="clear" w:color="auto" w:fill="auto"/>
          <w:lang w:val="en-US" w:eastAsia="zh-CN" w:bidi="ar-SA"/>
        </w:rPr>
      </w:pPr>
      <w:r>
        <w:rPr>
          <w:rFonts w:hint="eastAsia" w:ascii="宋体" w:hAnsi="宋体" w:eastAsia="宋体" w:cs="宋体"/>
          <w:bCs/>
          <w:color w:val="auto"/>
          <w:kern w:val="2"/>
          <w:sz w:val="24"/>
          <w:szCs w:val="24"/>
          <w:highlight w:val="none"/>
          <w:shd w:val="clear" w:color="auto" w:fill="auto"/>
          <w:lang w:val="en-US" w:eastAsia="zh-CN" w:bidi="ar-SA"/>
        </w:rPr>
        <w:t>供货时提供给采购人详细的产品清单；</w:t>
      </w:r>
    </w:p>
    <w:p>
      <w:pPr>
        <w:keepNext w:val="0"/>
        <w:keepLines w:val="0"/>
        <w:numPr>
          <w:ilvl w:val="0"/>
          <w:numId w:val="4"/>
        </w:numPr>
        <w:suppressLineNumbers w:val="0"/>
        <w:shd w:val="clear"/>
        <w:spacing w:before="0" w:beforeAutospacing="0" w:after="0" w:afterAutospacing="0" w:line="360" w:lineRule="auto"/>
        <w:ind w:left="0" w:right="0"/>
        <w:jc w:val="left"/>
        <w:rPr>
          <w:rFonts w:hint="eastAsia" w:ascii="宋体" w:hAnsi="宋体" w:eastAsia="宋体" w:cs="宋体"/>
          <w:bCs/>
          <w:color w:val="auto"/>
          <w:kern w:val="2"/>
          <w:sz w:val="24"/>
          <w:szCs w:val="24"/>
          <w:highlight w:val="none"/>
          <w:shd w:val="clear" w:color="auto" w:fill="auto"/>
          <w:lang w:val="en-US" w:eastAsia="zh-CN" w:bidi="ar-SA"/>
        </w:rPr>
      </w:pPr>
      <w:r>
        <w:rPr>
          <w:rFonts w:hint="eastAsia" w:ascii="宋体" w:hAnsi="宋体" w:eastAsia="宋体" w:cs="宋体"/>
          <w:bCs/>
          <w:color w:val="auto"/>
          <w:kern w:val="2"/>
          <w:sz w:val="24"/>
          <w:szCs w:val="24"/>
          <w:highlight w:val="none"/>
          <w:shd w:val="clear" w:color="auto" w:fill="auto"/>
          <w:lang w:val="en-US" w:eastAsia="zh-CN" w:bidi="ar-SA"/>
        </w:rPr>
        <w:t xml:space="preserve">供货地点：以采购人指定地点为准。 </w:t>
      </w:r>
    </w:p>
    <w:p>
      <w:pPr>
        <w:keepNext w:val="0"/>
        <w:keepLines w:val="0"/>
        <w:numPr>
          <w:ilvl w:val="0"/>
          <w:numId w:val="4"/>
        </w:numPr>
        <w:suppressLineNumbers w:val="0"/>
        <w:shd w:val="clear"/>
        <w:spacing w:before="0" w:beforeAutospacing="0" w:after="0" w:afterAutospacing="0" w:line="360" w:lineRule="auto"/>
        <w:ind w:left="0" w:right="0"/>
        <w:jc w:val="left"/>
        <w:rPr>
          <w:rFonts w:hint="eastAsia" w:ascii="宋体" w:hAnsi="宋体" w:eastAsia="宋体" w:cs="宋体"/>
          <w:bCs/>
          <w:color w:val="auto"/>
          <w:kern w:val="2"/>
          <w:sz w:val="24"/>
          <w:szCs w:val="24"/>
          <w:highlight w:val="none"/>
          <w:shd w:val="clear" w:color="auto" w:fill="auto"/>
          <w:lang w:val="en-US" w:eastAsia="zh-CN" w:bidi="ar-SA"/>
        </w:rPr>
      </w:pPr>
      <w:r>
        <w:rPr>
          <w:rFonts w:hint="eastAsia" w:ascii="宋体" w:hAnsi="宋体" w:eastAsia="宋体" w:cs="宋体"/>
          <w:bCs/>
          <w:color w:val="auto"/>
          <w:kern w:val="2"/>
          <w:sz w:val="24"/>
          <w:szCs w:val="24"/>
          <w:highlight w:val="none"/>
          <w:shd w:val="clear" w:color="auto" w:fill="auto"/>
          <w:lang w:val="en-US" w:eastAsia="zh-CN" w:bidi="ar-SA"/>
        </w:rPr>
        <w:t xml:space="preserve">付款方式：以甲方签订合同内容为准。 </w:t>
      </w:r>
    </w:p>
    <w:p>
      <w:pPr>
        <w:keepNext w:val="0"/>
        <w:keepLines w:val="0"/>
        <w:numPr>
          <w:ilvl w:val="0"/>
          <w:numId w:val="4"/>
        </w:numPr>
        <w:suppressLineNumbers w:val="0"/>
        <w:shd w:val="clear"/>
        <w:spacing w:before="0" w:beforeAutospacing="0" w:after="0" w:afterAutospacing="0" w:line="360" w:lineRule="auto"/>
        <w:ind w:left="0" w:right="0"/>
        <w:jc w:val="left"/>
        <w:rPr>
          <w:rFonts w:hint="eastAsia" w:ascii="宋体" w:hAnsi="宋体" w:eastAsia="宋体" w:cs="宋体"/>
          <w:bCs/>
          <w:color w:val="auto"/>
          <w:kern w:val="2"/>
          <w:sz w:val="24"/>
          <w:szCs w:val="24"/>
          <w:highlight w:val="none"/>
          <w:shd w:val="clear" w:color="auto" w:fill="auto"/>
          <w:lang w:val="en-US" w:eastAsia="zh-CN" w:bidi="ar-SA"/>
        </w:rPr>
      </w:pPr>
      <w:r>
        <w:rPr>
          <w:rFonts w:hint="eastAsia" w:ascii="宋体" w:hAnsi="宋体" w:eastAsia="宋体" w:cs="宋体"/>
          <w:bCs/>
          <w:color w:val="auto"/>
          <w:kern w:val="2"/>
          <w:sz w:val="24"/>
          <w:szCs w:val="24"/>
          <w:highlight w:val="none"/>
          <w:shd w:val="clear" w:color="auto" w:fill="auto"/>
          <w:lang w:val="en-US" w:eastAsia="zh-CN" w:bidi="ar-SA"/>
        </w:rPr>
        <w:t xml:space="preserve">包装与标志要求：包装、容器(框、箱、袋)要求，清洁、干燥、牢固、透气，无 污染、无异味、无霉变现象。标志：食品包装必须符合国家规范。采购的食品不得存 放在有害、有毒的容器内。食品包装上必须使用原产地标识，应注明：制造商名称和厂 址、食品名称和重（容）量、生产日期和保质期限以及规格和“QS”认证或政府主管部 门认定的认证标志等。 </w:t>
      </w:r>
    </w:p>
    <w:p>
      <w:pPr>
        <w:keepNext w:val="0"/>
        <w:keepLines w:val="0"/>
        <w:numPr>
          <w:ilvl w:val="0"/>
          <w:numId w:val="4"/>
        </w:numPr>
        <w:suppressLineNumbers w:val="0"/>
        <w:shd w:val="clear"/>
        <w:spacing w:before="0" w:beforeAutospacing="0" w:after="0" w:afterAutospacing="0" w:line="360" w:lineRule="auto"/>
        <w:ind w:left="0" w:right="0"/>
        <w:jc w:val="left"/>
        <w:rPr>
          <w:rFonts w:hint="eastAsia" w:ascii="宋体" w:hAnsi="宋体" w:eastAsia="宋体" w:cs="宋体"/>
          <w:bCs/>
          <w:color w:val="auto"/>
          <w:kern w:val="2"/>
          <w:sz w:val="24"/>
          <w:szCs w:val="24"/>
          <w:highlight w:val="none"/>
          <w:shd w:val="clear" w:color="auto" w:fill="auto"/>
          <w:lang w:val="en-US" w:eastAsia="zh-CN" w:bidi="ar-SA"/>
        </w:rPr>
      </w:pPr>
      <w:r>
        <w:rPr>
          <w:rFonts w:hint="eastAsia" w:ascii="宋体" w:hAnsi="宋体" w:eastAsia="宋体" w:cs="宋体"/>
          <w:bCs/>
          <w:color w:val="auto"/>
          <w:kern w:val="2"/>
          <w:sz w:val="24"/>
          <w:szCs w:val="24"/>
          <w:highlight w:val="none"/>
          <w:shd w:val="clear" w:color="auto" w:fill="auto"/>
          <w:lang w:val="en-US" w:eastAsia="zh-CN" w:bidi="ar-SA"/>
        </w:rPr>
        <w:t xml:space="preserve">运输要求：配送车辆、人员应相对固定，配送货物时应采用运营资质的交通工具，冷藏食品保证冷藏送达，必须使用符合卫生标准的运载车辆（厢式冷藏货车或厢式货车），并且保持运载车辆清洁和定期消毒，确保运输的食品保质、保鲜、不被污染。 </w:t>
      </w:r>
    </w:p>
    <w:p>
      <w:pPr>
        <w:keepNext w:val="0"/>
        <w:keepLines w:val="0"/>
        <w:numPr>
          <w:ilvl w:val="0"/>
          <w:numId w:val="4"/>
        </w:numPr>
        <w:suppressLineNumbers w:val="0"/>
        <w:shd w:val="clear"/>
        <w:spacing w:before="0" w:beforeAutospacing="0" w:after="0" w:afterAutospacing="0" w:line="360" w:lineRule="auto"/>
        <w:ind w:left="0" w:right="0"/>
        <w:jc w:val="left"/>
        <w:rPr>
          <w:rFonts w:hint="eastAsia" w:ascii="宋体" w:hAnsi="宋体" w:eastAsia="宋体" w:cs="宋体"/>
          <w:bCs/>
          <w:color w:val="auto"/>
          <w:kern w:val="2"/>
          <w:sz w:val="24"/>
          <w:szCs w:val="24"/>
          <w:highlight w:val="none"/>
          <w:shd w:val="clear" w:color="auto" w:fill="auto"/>
          <w:lang w:val="en-US" w:eastAsia="zh-CN" w:bidi="ar-SA"/>
        </w:rPr>
      </w:pPr>
      <w:r>
        <w:rPr>
          <w:rFonts w:hint="eastAsia" w:ascii="宋体" w:hAnsi="宋体" w:eastAsia="宋体" w:cs="宋体"/>
          <w:bCs/>
          <w:color w:val="auto"/>
          <w:kern w:val="2"/>
          <w:sz w:val="24"/>
          <w:szCs w:val="24"/>
          <w:highlight w:val="none"/>
          <w:shd w:val="clear" w:color="auto" w:fill="auto"/>
          <w:lang w:val="en-US" w:eastAsia="zh-CN" w:bidi="ar-SA"/>
        </w:rPr>
        <w:t xml:space="preserve">根据疫情需要，供货商有责任配合采购人做好人员、车辆等疫情防控检测的要求。 </w:t>
      </w:r>
    </w:p>
    <w:p>
      <w:pPr>
        <w:keepNext w:val="0"/>
        <w:keepLines w:val="0"/>
        <w:numPr>
          <w:ilvl w:val="0"/>
          <w:numId w:val="4"/>
        </w:numPr>
        <w:suppressLineNumbers w:val="0"/>
        <w:shd w:val="clear"/>
        <w:spacing w:before="0" w:beforeAutospacing="0" w:after="0" w:afterAutospacing="0" w:line="360" w:lineRule="auto"/>
        <w:ind w:left="0" w:right="0"/>
        <w:jc w:val="left"/>
        <w:rPr>
          <w:rFonts w:hint="eastAsia" w:ascii="宋体" w:hAnsi="宋体" w:eastAsia="宋体" w:cs="宋体"/>
          <w:bCs/>
          <w:color w:val="auto"/>
          <w:kern w:val="2"/>
          <w:sz w:val="24"/>
          <w:szCs w:val="24"/>
          <w:highlight w:val="none"/>
          <w:shd w:val="clear" w:color="auto" w:fill="auto"/>
          <w:lang w:val="en-US" w:eastAsia="zh-CN" w:bidi="ar-SA"/>
        </w:rPr>
      </w:pPr>
      <w:r>
        <w:rPr>
          <w:rFonts w:hint="eastAsia" w:ascii="宋体" w:hAnsi="宋体" w:eastAsia="宋体" w:cs="宋体"/>
          <w:bCs/>
          <w:color w:val="auto"/>
          <w:kern w:val="2"/>
          <w:sz w:val="24"/>
          <w:szCs w:val="24"/>
          <w:highlight w:val="none"/>
          <w:shd w:val="clear" w:color="auto" w:fill="auto"/>
          <w:lang w:val="en-US" w:eastAsia="zh-CN" w:bidi="ar-SA"/>
        </w:rPr>
        <w:t xml:space="preserve">验收标准：按照采购人标准要求进行验收，验收不合格的将由供应商进行处理。 </w:t>
      </w:r>
    </w:p>
    <w:p>
      <w:pPr>
        <w:keepNext w:val="0"/>
        <w:keepLines w:val="0"/>
        <w:widowControl/>
        <w:suppressLineNumbers w:val="0"/>
        <w:jc w:val="left"/>
      </w:pPr>
      <w:r>
        <w:rPr>
          <w:rFonts w:hint="eastAsia" w:ascii="宋体" w:hAnsi="宋体" w:eastAsia="宋体" w:cs="宋体"/>
          <w:b/>
          <w:bCs/>
          <w:color w:val="000000"/>
          <w:kern w:val="0"/>
          <w:sz w:val="24"/>
          <w:szCs w:val="24"/>
          <w:lang w:val="en-US" w:eastAsia="zh-CN" w:bidi="ar"/>
        </w:rPr>
        <w:t xml:space="preserve">以上食材质量标准均按照国家相关的食品安全法律、法规中的标准执行。 </w:t>
      </w:r>
    </w:p>
    <w:p>
      <w:pPr>
        <w:keepNext w:val="0"/>
        <w:keepLines w:val="0"/>
        <w:widowControl/>
        <w:suppressLineNumbers w:val="0"/>
        <w:jc w:val="left"/>
      </w:pPr>
      <w:r>
        <w:rPr>
          <w:rFonts w:ascii="仿宋" w:hAnsi="仿宋" w:eastAsia="仿宋" w:cs="仿宋"/>
          <w:color w:val="000000"/>
          <w:kern w:val="0"/>
          <w:sz w:val="28"/>
          <w:szCs w:val="28"/>
          <w:lang w:val="en-US" w:eastAsia="zh-CN" w:bidi="ar"/>
        </w:rPr>
        <w:t xml:space="preserve">【说明】： </w:t>
      </w:r>
    </w:p>
    <w:p>
      <w:pPr>
        <w:keepNext w:val="0"/>
        <w:keepLines w:val="0"/>
        <w:widowControl/>
        <w:suppressLineNumbers w:val="0"/>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1、投标商所报价格包含税金、运输、配送等相关费用。</w:t>
      </w:r>
    </w:p>
    <w:p>
      <w:pPr>
        <w:keepNext w:val="0"/>
        <w:keepLines w:val="0"/>
        <w:widowControl/>
        <w:suppressLineNumbers w:val="0"/>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2、为满足采购人需求，中标后中标人须在本地设立分支机构或售后服务机构，在本地已设立分支机构或售后服务机构的，应提供场地租赁合同及场地照片，中标后在本地新设立分支机构或售后服务机构的，应提供承诺书；</w:t>
      </w:r>
    </w:p>
    <w:p>
      <w:pPr>
        <w:keepNext w:val="0"/>
        <w:keepLines w:val="0"/>
        <w:suppressLineNumbers w:val="0"/>
        <w:shd w:val="clear"/>
        <w:spacing w:before="0" w:beforeAutospacing="0" w:after="0" w:afterAutospacing="0" w:line="360" w:lineRule="auto"/>
        <w:ind w:left="0" w:right="0"/>
        <w:jc w:val="left"/>
        <w:rPr>
          <w:rFonts w:hint="eastAsia" w:ascii="宋体" w:hAnsi="宋体" w:eastAsia="宋体" w:cs="宋体"/>
          <w:color w:val="auto"/>
          <w:sz w:val="24"/>
          <w:szCs w:val="24"/>
          <w:lang w:val="en-US" w:eastAsia="zh-CN"/>
        </w:rPr>
      </w:pPr>
      <w:r>
        <w:rPr>
          <w:rFonts w:hint="eastAsia" w:ascii="宋体" w:hAnsi="宋体" w:eastAsia="宋体" w:cs="宋体"/>
          <w:bCs/>
          <w:color w:val="auto"/>
          <w:kern w:val="2"/>
          <w:sz w:val="24"/>
          <w:szCs w:val="24"/>
          <w:highlight w:val="none"/>
          <w:shd w:val="clear" w:color="auto" w:fill="auto"/>
          <w:lang w:val="en-US" w:eastAsia="zh-CN" w:bidi="ar-SA"/>
        </w:rPr>
        <w:t>3 、在采购人发出服务要求通知的2小时内，中标人指派的服务人员必须到达买方现场；</w:t>
      </w:r>
    </w:p>
    <w:p>
      <w:pPr>
        <w:pStyle w:val="12"/>
        <w:numPr>
          <w:ilvl w:val="0"/>
          <w:numId w:val="0"/>
        </w:numPr>
        <w:bidi w:val="0"/>
        <w:spacing w:line="360" w:lineRule="auto"/>
        <w:ind w:leftChars="0"/>
        <w:rPr>
          <w:rFonts w:hint="eastAsia" w:ascii="宋体" w:hAnsi="宋体" w:eastAsia="宋体" w:cs="宋体"/>
          <w:bCs/>
          <w:color w:val="auto"/>
          <w:kern w:val="2"/>
          <w:sz w:val="24"/>
          <w:szCs w:val="24"/>
          <w:highlight w:val="none"/>
          <w:shd w:val="clear" w:color="auto" w:fill="auto"/>
          <w:lang w:val="en-US" w:eastAsia="zh-CN" w:bidi="ar-SA"/>
        </w:rPr>
      </w:pPr>
      <w:r>
        <w:rPr>
          <w:rFonts w:hint="eastAsia" w:ascii="宋体" w:hAnsi="宋体" w:eastAsia="宋体" w:cs="宋体"/>
          <w:bCs/>
          <w:color w:val="auto"/>
          <w:kern w:val="2"/>
          <w:sz w:val="24"/>
          <w:szCs w:val="24"/>
          <w:highlight w:val="none"/>
          <w:shd w:val="clear" w:color="auto" w:fill="auto"/>
          <w:lang w:val="en-US" w:eastAsia="zh-CN" w:bidi="ar-SA"/>
        </w:rPr>
        <w:t>4、供货方所提供产品质量必须符合行业标准要求，不得有掺假、变质、变味、湿水、过期等现象出现，须有生产日期及有效期。严禁伪劣、假冒、无证不合格产品进入；</w:t>
      </w:r>
    </w:p>
    <w:p>
      <w:pPr>
        <w:pStyle w:val="12"/>
        <w:numPr>
          <w:ilvl w:val="0"/>
          <w:numId w:val="0"/>
        </w:numPr>
        <w:bidi w:val="0"/>
        <w:spacing w:line="360" w:lineRule="auto"/>
        <w:ind w:leftChars="0"/>
        <w:rPr>
          <w:rFonts w:hint="eastAsia" w:ascii="宋体" w:hAnsi="宋体" w:eastAsia="宋体" w:cs="宋体"/>
          <w:bCs/>
          <w:color w:val="auto"/>
          <w:kern w:val="2"/>
          <w:sz w:val="24"/>
          <w:szCs w:val="24"/>
          <w:highlight w:val="none"/>
          <w:shd w:val="clear" w:color="auto" w:fill="auto"/>
          <w:lang w:val="en-US" w:eastAsia="zh-CN" w:bidi="ar-SA"/>
        </w:rPr>
      </w:pPr>
      <w:r>
        <w:rPr>
          <w:rFonts w:hint="eastAsia" w:ascii="宋体" w:hAnsi="宋体" w:eastAsia="宋体" w:cs="宋体"/>
          <w:bCs/>
          <w:color w:val="auto"/>
          <w:kern w:val="2"/>
          <w:sz w:val="24"/>
          <w:szCs w:val="24"/>
          <w:highlight w:val="none"/>
          <w:shd w:val="clear" w:color="auto" w:fill="auto"/>
          <w:lang w:val="en-US" w:eastAsia="zh-CN" w:bidi="ar-SA"/>
        </w:rPr>
        <w:t>5、供货方</w:t>
      </w:r>
      <w:r>
        <w:rPr>
          <w:rFonts w:hint="eastAsia" w:ascii="宋体" w:hAnsi="宋体" w:eastAsia="宋体" w:cs="宋体"/>
          <w:color w:val="auto"/>
          <w:sz w:val="24"/>
          <w:szCs w:val="24"/>
          <w:highlight w:val="none"/>
        </w:rPr>
        <w:t>保证其提供的货物及服务均符合《中华人民共和国食品卫生法》、《餐饮业食品卫生管理办法》、《餐饮业和集体用餐配送单位卫生规范》及新疆维吾尔自治区有关食品安全管理的规定。</w:t>
      </w:r>
      <w:r>
        <w:rPr>
          <w:rFonts w:hint="eastAsia" w:ascii="宋体" w:hAnsi="宋体" w:eastAsia="宋体" w:cs="宋体"/>
          <w:bCs/>
          <w:color w:val="auto"/>
          <w:kern w:val="2"/>
          <w:sz w:val="24"/>
          <w:szCs w:val="24"/>
          <w:highlight w:val="none"/>
          <w:shd w:val="clear" w:color="auto" w:fill="auto"/>
          <w:lang w:val="en-US" w:eastAsia="zh-CN" w:bidi="ar-SA"/>
        </w:rPr>
        <w:t>供货方</w:t>
      </w:r>
      <w:r>
        <w:rPr>
          <w:rFonts w:hint="eastAsia" w:ascii="宋体" w:hAnsi="宋体" w:eastAsia="宋体" w:cs="宋体"/>
          <w:color w:val="auto"/>
          <w:sz w:val="24"/>
          <w:szCs w:val="24"/>
          <w:highlight w:val="none"/>
        </w:rPr>
        <w:t>对提供货物的质量、卫生、食品安全承担全部责任。</w:t>
      </w:r>
      <w:r>
        <w:rPr>
          <w:rFonts w:hint="eastAsia" w:ascii="宋体" w:hAnsi="宋体" w:eastAsia="宋体" w:cs="宋体"/>
          <w:bCs/>
          <w:color w:val="auto"/>
          <w:kern w:val="2"/>
          <w:sz w:val="24"/>
          <w:szCs w:val="24"/>
          <w:highlight w:val="none"/>
          <w:shd w:val="clear" w:color="auto" w:fill="auto"/>
          <w:lang w:val="en-US" w:eastAsia="zh-CN" w:bidi="ar-SA"/>
        </w:rPr>
        <w:t>供货方</w:t>
      </w:r>
      <w:r>
        <w:rPr>
          <w:rFonts w:hint="eastAsia" w:ascii="宋体" w:hAnsi="宋体" w:eastAsia="宋体" w:cs="宋体"/>
          <w:color w:val="auto"/>
          <w:sz w:val="24"/>
          <w:szCs w:val="24"/>
          <w:highlight w:val="none"/>
        </w:rPr>
        <w:t>保证提供的货物均符合国家规定的质量、卫生、食品安全标准</w:t>
      </w:r>
      <w:r>
        <w:rPr>
          <w:rFonts w:hint="eastAsia" w:ascii="宋体" w:hAnsi="宋体" w:eastAsia="宋体" w:cs="宋体"/>
          <w:color w:val="auto"/>
          <w:sz w:val="24"/>
          <w:szCs w:val="24"/>
          <w:highlight w:val="none"/>
          <w:lang w:eastAsia="zh-CN"/>
        </w:rPr>
        <w:t>；</w:t>
      </w:r>
    </w:p>
    <w:p>
      <w:pPr>
        <w:keepNext w:val="0"/>
        <w:keepLines w:val="0"/>
        <w:suppressLineNumbers w:val="0"/>
        <w:shd w:val="clear"/>
        <w:spacing w:before="0" w:beforeAutospacing="0" w:after="0" w:afterAutospacing="0" w:line="360" w:lineRule="auto"/>
        <w:ind w:left="0" w:right="0"/>
        <w:jc w:val="left"/>
        <w:rPr>
          <w:rFonts w:hint="eastAsia" w:ascii="宋体" w:hAnsi="宋体" w:eastAsia="宋体" w:cs="宋体"/>
          <w:bCs/>
          <w:color w:val="auto"/>
          <w:kern w:val="2"/>
          <w:sz w:val="24"/>
          <w:szCs w:val="24"/>
          <w:highlight w:val="none"/>
          <w:shd w:val="clear" w:color="auto" w:fill="auto"/>
          <w:lang w:val="en-US" w:eastAsia="zh-CN" w:bidi="ar-SA"/>
        </w:rPr>
      </w:pPr>
      <w:r>
        <w:rPr>
          <w:rFonts w:hint="eastAsia" w:ascii="宋体" w:hAnsi="宋体" w:eastAsia="宋体" w:cs="宋体"/>
          <w:bCs/>
          <w:color w:val="auto"/>
          <w:kern w:val="2"/>
          <w:sz w:val="24"/>
          <w:szCs w:val="24"/>
          <w:highlight w:val="none"/>
          <w:shd w:val="clear" w:color="auto" w:fill="auto"/>
          <w:lang w:val="en-US" w:eastAsia="zh-CN" w:bidi="ar-SA"/>
        </w:rPr>
        <w:t>6、在质保期内，必须在2小时内完成更换服务；</w:t>
      </w:r>
    </w:p>
    <w:p>
      <w:pPr>
        <w:pStyle w:val="12"/>
        <w:widowControl w:val="0"/>
        <w:numPr>
          <w:ilvl w:val="0"/>
          <w:numId w:val="0"/>
        </w:numPr>
        <w:bidi w:val="0"/>
        <w:spacing w:line="360" w:lineRule="auto"/>
        <w:jc w:val="both"/>
        <w:rPr>
          <w:rFonts w:hint="eastAsia" w:ascii="宋体" w:hAnsi="宋体" w:eastAsia="宋体" w:cs="宋体"/>
          <w:bCs/>
          <w:color w:val="auto"/>
          <w:kern w:val="2"/>
          <w:sz w:val="24"/>
          <w:szCs w:val="24"/>
          <w:highlight w:val="none"/>
          <w:shd w:val="clear" w:color="auto" w:fill="auto"/>
          <w:lang w:val="en-US" w:eastAsia="zh-CN" w:bidi="ar-SA"/>
        </w:rPr>
        <w:sectPr>
          <w:pgSz w:w="11910" w:h="16840"/>
          <w:pgMar w:top="1440" w:right="1800" w:bottom="1440" w:left="1800" w:header="714" w:footer="587" w:gutter="0"/>
          <w:pgNumType w:fmt="decimal"/>
          <w:cols w:space="720" w:num="1"/>
        </w:sectPr>
      </w:pPr>
    </w:p>
    <w:p>
      <w:pPr>
        <w:pStyle w:val="14"/>
        <w:rPr>
          <w:rFonts w:hint="eastAsia"/>
          <w:color w:val="auto"/>
          <w:lang w:eastAsia="zh-CN"/>
        </w:rPr>
      </w:pPr>
    </w:p>
    <w:p>
      <w:pPr>
        <w:pStyle w:val="31"/>
        <w:shd w:val="clear"/>
        <w:spacing w:line="360" w:lineRule="auto"/>
        <w:jc w:val="center"/>
        <w:rPr>
          <w:rFonts w:hint="eastAsia" w:ascii="宋体" w:hAnsi="宋体" w:eastAsia="宋体" w:cs="宋体"/>
          <w:b/>
          <w:color w:val="auto"/>
          <w:kern w:val="2"/>
          <w:sz w:val="36"/>
          <w:szCs w:val="20"/>
          <w:highlight w:val="none"/>
          <w:shd w:val="clear" w:color="auto" w:fill="auto"/>
        </w:rPr>
      </w:pPr>
      <w:r>
        <w:rPr>
          <w:rFonts w:hint="eastAsia" w:ascii="宋体" w:hAnsi="宋体" w:eastAsia="宋体" w:cs="宋体"/>
          <w:b/>
          <w:color w:val="auto"/>
          <w:kern w:val="2"/>
          <w:sz w:val="36"/>
          <w:szCs w:val="20"/>
          <w:highlight w:val="none"/>
          <w:shd w:val="clear" w:color="auto" w:fill="auto"/>
        </w:rPr>
        <w:t>第</w:t>
      </w:r>
      <w:r>
        <w:rPr>
          <w:rFonts w:hint="eastAsia" w:ascii="宋体" w:hAnsi="宋体" w:cs="宋体"/>
          <w:b/>
          <w:color w:val="auto"/>
          <w:kern w:val="2"/>
          <w:sz w:val="36"/>
          <w:szCs w:val="20"/>
          <w:highlight w:val="none"/>
          <w:shd w:val="clear" w:color="auto" w:fill="auto"/>
          <w:lang w:eastAsia="zh-CN"/>
        </w:rPr>
        <w:t>四</w:t>
      </w:r>
      <w:r>
        <w:rPr>
          <w:rFonts w:hint="eastAsia" w:ascii="宋体" w:hAnsi="宋体" w:eastAsia="宋体" w:cs="宋体"/>
          <w:b/>
          <w:color w:val="auto"/>
          <w:kern w:val="2"/>
          <w:sz w:val="36"/>
          <w:szCs w:val="20"/>
          <w:highlight w:val="none"/>
          <w:shd w:val="clear" w:color="auto" w:fill="auto"/>
        </w:rPr>
        <w:t>部分 招标说明</w:t>
      </w:r>
    </w:p>
    <w:p>
      <w:pPr>
        <w:shd w:val="clear"/>
        <w:spacing w:line="360" w:lineRule="auto"/>
        <w:rPr>
          <w:rFonts w:hint="eastAsia" w:ascii="宋体" w:hAnsi="宋体" w:eastAsia="宋体" w:cs="宋体"/>
          <w:b/>
          <w:color w:val="auto"/>
          <w:sz w:val="24"/>
          <w:highlight w:val="none"/>
          <w:shd w:val="clear" w:color="auto" w:fill="auto"/>
        </w:rPr>
      </w:pPr>
      <w:r>
        <w:rPr>
          <w:rFonts w:hint="eastAsia" w:ascii="宋体" w:hAnsi="宋体" w:eastAsia="宋体" w:cs="宋体"/>
          <w:color w:val="auto"/>
          <w:highlight w:val="none"/>
          <w:shd w:val="clear" w:color="auto" w:fill="auto"/>
        </w:rPr>
        <w:t xml:space="preserve">    </w:t>
      </w:r>
      <w:r>
        <w:rPr>
          <w:rFonts w:hint="eastAsia" w:ascii="宋体" w:hAnsi="宋体" w:eastAsia="宋体" w:cs="宋体"/>
          <w:b/>
          <w:color w:val="auto"/>
          <w:sz w:val="24"/>
          <w:highlight w:val="none"/>
          <w:shd w:val="clear" w:color="auto" w:fill="auto"/>
        </w:rPr>
        <w:t>1. 适用范围</w:t>
      </w:r>
    </w:p>
    <w:p>
      <w:pPr>
        <w:shd w:val="clear"/>
        <w:spacing w:line="360" w:lineRule="auto"/>
        <w:ind w:firstLine="480" w:firstLineChars="200"/>
        <w:rPr>
          <w:rFonts w:hint="eastAsia" w:ascii="宋体" w:hAnsi="宋体" w:eastAsia="宋体" w:cs="宋体"/>
          <w:color w:val="auto"/>
          <w:kern w:val="0"/>
          <w:sz w:val="24"/>
          <w:szCs w:val="24"/>
          <w:highlight w:val="none"/>
          <w:shd w:val="clear" w:color="auto" w:fill="auto"/>
        </w:rPr>
      </w:pPr>
      <w:r>
        <w:rPr>
          <w:rFonts w:hint="eastAsia" w:ascii="宋体" w:hAnsi="宋体" w:eastAsia="宋体" w:cs="宋体"/>
          <w:bCs/>
          <w:color w:val="auto"/>
          <w:sz w:val="24"/>
          <w:highlight w:val="none"/>
          <w:shd w:val="clear" w:color="auto" w:fill="auto"/>
        </w:rPr>
        <w:t>1.1 本</w:t>
      </w:r>
      <w:r>
        <w:rPr>
          <w:rFonts w:hint="eastAsia" w:ascii="宋体" w:hAnsi="宋体" w:cs="宋体"/>
          <w:bCs/>
          <w:color w:val="auto"/>
          <w:sz w:val="24"/>
          <w:highlight w:val="none"/>
          <w:shd w:val="clear" w:color="auto" w:fill="auto"/>
          <w:lang w:eastAsia="zh-CN"/>
        </w:rPr>
        <w:t>磋商文件</w:t>
      </w:r>
      <w:r>
        <w:rPr>
          <w:rFonts w:hint="eastAsia" w:ascii="宋体" w:hAnsi="宋体" w:eastAsia="宋体" w:cs="宋体"/>
          <w:bCs/>
          <w:color w:val="auto"/>
          <w:sz w:val="24"/>
          <w:highlight w:val="none"/>
          <w:shd w:val="clear" w:color="auto" w:fill="auto"/>
        </w:rPr>
        <w:t>仅适用于在</w:t>
      </w:r>
      <w:r>
        <w:rPr>
          <w:rFonts w:hint="eastAsia" w:ascii="宋体" w:hAnsi="宋体" w:cs="宋体"/>
          <w:bCs/>
          <w:color w:val="auto"/>
          <w:sz w:val="24"/>
          <w:highlight w:val="none"/>
          <w:shd w:val="clear" w:color="auto" w:fill="auto"/>
          <w:lang w:eastAsia="zh-CN"/>
        </w:rPr>
        <w:t>磋商文件</w:t>
      </w:r>
      <w:r>
        <w:rPr>
          <w:rFonts w:hint="eastAsia" w:ascii="宋体" w:hAnsi="宋体" w:eastAsia="宋体" w:cs="宋体"/>
          <w:bCs/>
          <w:color w:val="auto"/>
          <w:sz w:val="24"/>
          <w:highlight w:val="none"/>
          <w:shd w:val="clear" w:color="auto" w:fill="auto"/>
        </w:rPr>
        <w:t>中所叙述的本采购项目的合格</w:t>
      </w:r>
      <w:r>
        <w:rPr>
          <w:rFonts w:hint="eastAsia" w:ascii="宋体" w:hAnsi="宋体" w:cs="宋体"/>
          <w:bCs/>
          <w:color w:val="auto"/>
          <w:sz w:val="24"/>
          <w:highlight w:val="none"/>
          <w:shd w:val="clear" w:color="auto" w:fill="auto"/>
          <w:lang w:eastAsia="zh-CN"/>
        </w:rPr>
        <w:t>投标人</w:t>
      </w:r>
      <w:r>
        <w:rPr>
          <w:rFonts w:hint="eastAsia" w:ascii="宋体" w:hAnsi="宋体" w:eastAsia="宋体" w:cs="宋体"/>
          <w:bCs/>
          <w:color w:val="auto"/>
          <w:sz w:val="24"/>
          <w:highlight w:val="none"/>
          <w:shd w:val="clear" w:color="auto" w:fill="auto"/>
        </w:rPr>
        <w:t>（包括制造商和代理商）。</w:t>
      </w:r>
    </w:p>
    <w:p>
      <w:pPr>
        <w:shd w:val="clear"/>
        <w:spacing w:line="360" w:lineRule="auto"/>
        <w:ind w:firstLine="482" w:firstLineChars="200"/>
        <w:rPr>
          <w:rFonts w:hint="eastAsia" w:ascii="宋体" w:hAnsi="宋体" w:eastAsia="宋体" w:cs="宋体"/>
          <w:b/>
          <w:bCs/>
          <w:color w:val="auto"/>
          <w:sz w:val="24"/>
          <w:highlight w:val="none"/>
          <w:shd w:val="clear" w:color="auto" w:fill="auto"/>
        </w:rPr>
      </w:pPr>
      <w:r>
        <w:rPr>
          <w:rFonts w:hint="eastAsia" w:ascii="宋体" w:hAnsi="宋体" w:eastAsia="宋体" w:cs="宋体"/>
          <w:b/>
          <w:bCs/>
          <w:color w:val="auto"/>
          <w:sz w:val="24"/>
          <w:highlight w:val="none"/>
          <w:shd w:val="clear" w:color="auto" w:fill="auto"/>
        </w:rPr>
        <w:t>2. 投标资格</w:t>
      </w:r>
    </w:p>
    <w:p>
      <w:pPr>
        <w:shd w:val="clear"/>
        <w:spacing w:line="360" w:lineRule="auto"/>
        <w:ind w:firstLine="480" w:firstLineChars="200"/>
        <w:rPr>
          <w:rFonts w:hint="eastAsia" w:ascii="宋体" w:hAnsi="宋体" w:eastAsia="宋体" w:cs="宋体"/>
          <w:bCs/>
          <w:color w:val="auto"/>
          <w:sz w:val="24"/>
          <w:highlight w:val="none"/>
          <w:shd w:val="clear" w:color="auto" w:fill="auto"/>
        </w:rPr>
      </w:pPr>
      <w:r>
        <w:rPr>
          <w:rFonts w:hint="eastAsia" w:ascii="宋体" w:hAnsi="宋体" w:eastAsia="宋体" w:cs="宋体"/>
          <w:bCs/>
          <w:color w:val="auto"/>
          <w:sz w:val="24"/>
          <w:highlight w:val="none"/>
          <w:shd w:val="clear" w:color="auto" w:fill="auto"/>
        </w:rPr>
        <w:t>2.1 凡在中华人民共和国境内注册的合法的法人且有承担本项目的能力以及能够提供资格必备条件和审查项目条件且均应合格的</w:t>
      </w:r>
      <w:r>
        <w:rPr>
          <w:rFonts w:hint="eastAsia" w:ascii="宋体" w:hAnsi="宋体" w:cs="宋体"/>
          <w:bCs/>
          <w:color w:val="auto"/>
          <w:sz w:val="24"/>
          <w:highlight w:val="none"/>
          <w:shd w:val="clear" w:color="auto" w:fill="auto"/>
          <w:lang w:eastAsia="zh-CN"/>
        </w:rPr>
        <w:t>投标人</w:t>
      </w:r>
      <w:r>
        <w:rPr>
          <w:rFonts w:hint="eastAsia" w:ascii="宋体" w:hAnsi="宋体" w:eastAsia="宋体" w:cs="宋体"/>
          <w:bCs/>
          <w:color w:val="auto"/>
          <w:sz w:val="24"/>
          <w:highlight w:val="none"/>
          <w:shd w:val="clear" w:color="auto" w:fill="auto"/>
        </w:rPr>
        <w:t>（制造商、代理商）。</w:t>
      </w:r>
    </w:p>
    <w:p>
      <w:pPr>
        <w:shd w:val="clear"/>
        <w:spacing w:line="360" w:lineRule="auto"/>
        <w:ind w:firstLine="480" w:firstLineChars="200"/>
        <w:rPr>
          <w:rFonts w:hint="eastAsia" w:ascii="宋体" w:hAnsi="宋体" w:eastAsia="宋体" w:cs="宋体"/>
          <w:bCs/>
          <w:color w:val="auto"/>
          <w:sz w:val="24"/>
          <w:highlight w:val="none"/>
          <w:shd w:val="clear" w:color="auto" w:fill="auto"/>
        </w:rPr>
      </w:pPr>
      <w:r>
        <w:rPr>
          <w:rFonts w:hint="eastAsia" w:ascii="宋体" w:hAnsi="宋体" w:eastAsia="宋体" w:cs="宋体"/>
          <w:bCs/>
          <w:color w:val="auto"/>
          <w:sz w:val="24"/>
          <w:highlight w:val="none"/>
          <w:shd w:val="clear" w:color="auto" w:fill="auto"/>
        </w:rPr>
        <w:t>2.2　投标人应遵守中华人民共和国法律、法规和行政规章。</w:t>
      </w:r>
    </w:p>
    <w:p>
      <w:pPr>
        <w:shd w:val="clear"/>
        <w:spacing w:line="360" w:lineRule="auto"/>
        <w:ind w:firstLine="480" w:firstLineChars="200"/>
        <w:rPr>
          <w:rFonts w:hint="eastAsia" w:ascii="宋体" w:hAnsi="宋体" w:eastAsia="宋体" w:cs="宋体"/>
          <w:bCs/>
          <w:color w:val="auto"/>
          <w:sz w:val="24"/>
          <w:highlight w:val="none"/>
          <w:shd w:val="clear" w:color="auto" w:fill="auto"/>
        </w:rPr>
      </w:pPr>
      <w:r>
        <w:rPr>
          <w:rFonts w:hint="eastAsia" w:ascii="宋体" w:hAnsi="宋体" w:eastAsia="宋体" w:cs="宋体"/>
          <w:bCs/>
          <w:color w:val="auto"/>
          <w:sz w:val="24"/>
          <w:highlight w:val="none"/>
          <w:shd w:val="clear" w:color="auto" w:fill="auto"/>
        </w:rPr>
        <w:t>2.3  本项目不接受联合体投标。</w:t>
      </w:r>
    </w:p>
    <w:p>
      <w:pPr>
        <w:shd w:val="clear"/>
        <w:tabs>
          <w:tab w:val="left" w:pos="1185"/>
        </w:tabs>
        <w:spacing w:line="360" w:lineRule="auto"/>
        <w:ind w:firstLine="482" w:firstLineChars="200"/>
        <w:rPr>
          <w:rFonts w:hint="eastAsia" w:ascii="宋体" w:hAnsi="宋体" w:eastAsia="宋体" w:cs="宋体"/>
          <w:b/>
          <w:color w:val="auto"/>
          <w:sz w:val="24"/>
          <w:highlight w:val="none"/>
          <w:shd w:val="clear" w:color="auto" w:fill="auto"/>
        </w:rPr>
      </w:pPr>
      <w:r>
        <w:rPr>
          <w:rFonts w:hint="eastAsia" w:ascii="宋体" w:hAnsi="宋体" w:eastAsia="宋体" w:cs="宋体"/>
          <w:b/>
          <w:color w:val="auto"/>
          <w:sz w:val="24"/>
          <w:highlight w:val="none"/>
          <w:shd w:val="clear" w:color="auto" w:fill="auto"/>
        </w:rPr>
        <w:t>3. 定义</w:t>
      </w:r>
    </w:p>
    <w:p>
      <w:pPr>
        <w:shd w:val="clear"/>
        <w:spacing w:line="360" w:lineRule="auto"/>
        <w:ind w:firstLine="480" w:firstLineChars="200"/>
        <w:rPr>
          <w:rFonts w:hint="eastAsia" w:ascii="宋体" w:hAnsi="宋体" w:eastAsia="宋体" w:cs="宋体"/>
          <w:bCs/>
          <w:color w:val="auto"/>
          <w:sz w:val="24"/>
          <w:highlight w:val="none"/>
          <w:shd w:val="clear" w:color="auto" w:fill="auto"/>
        </w:rPr>
      </w:pPr>
      <w:r>
        <w:rPr>
          <w:rFonts w:hint="eastAsia" w:ascii="宋体" w:hAnsi="宋体" w:eastAsia="宋体" w:cs="宋体"/>
          <w:bCs/>
          <w:color w:val="auto"/>
          <w:sz w:val="24"/>
          <w:highlight w:val="none"/>
          <w:shd w:val="clear" w:color="auto" w:fill="auto"/>
        </w:rPr>
        <w:t>下列术语和缩写的定义为：</w:t>
      </w:r>
    </w:p>
    <w:p>
      <w:pPr>
        <w:shd w:val="clear"/>
        <w:spacing w:line="360" w:lineRule="auto"/>
        <w:ind w:firstLine="480" w:firstLineChars="200"/>
        <w:rPr>
          <w:rFonts w:hint="eastAsia" w:ascii="宋体" w:hAnsi="宋体" w:eastAsia="宋体" w:cs="宋体"/>
          <w:bCs/>
          <w:color w:val="auto"/>
          <w:sz w:val="24"/>
          <w:szCs w:val="22"/>
          <w:highlight w:val="none"/>
          <w:shd w:val="clear" w:color="auto" w:fill="auto"/>
        </w:rPr>
      </w:pPr>
      <w:r>
        <w:rPr>
          <w:rFonts w:hint="eastAsia" w:ascii="宋体" w:hAnsi="宋体" w:eastAsia="宋体" w:cs="宋体"/>
          <w:bCs/>
          <w:color w:val="auto"/>
          <w:sz w:val="24"/>
          <w:highlight w:val="none"/>
          <w:shd w:val="clear" w:color="auto" w:fill="auto"/>
        </w:rPr>
        <w:t>3.1 “</w:t>
      </w:r>
      <w:r>
        <w:rPr>
          <w:rFonts w:hint="eastAsia" w:ascii="宋体" w:hAnsi="宋体" w:eastAsia="宋体" w:cs="宋体"/>
          <w:bCs/>
          <w:color w:val="auto"/>
          <w:sz w:val="24"/>
          <w:highlight w:val="none"/>
          <w:shd w:val="clear" w:color="auto" w:fill="auto"/>
          <w:lang w:eastAsia="zh-CN"/>
        </w:rPr>
        <w:t>采购人</w:t>
      </w:r>
      <w:r>
        <w:rPr>
          <w:rFonts w:hint="eastAsia" w:ascii="宋体" w:hAnsi="宋体" w:eastAsia="宋体" w:cs="宋体"/>
          <w:bCs/>
          <w:color w:val="auto"/>
          <w:sz w:val="24"/>
          <w:highlight w:val="none"/>
          <w:shd w:val="clear" w:color="auto" w:fill="auto"/>
        </w:rPr>
        <w:t>”系指</w:t>
      </w:r>
      <w:r>
        <w:rPr>
          <w:rFonts w:hint="eastAsia" w:ascii="宋体" w:hAnsi="宋体" w:cs="宋体"/>
          <w:bCs/>
          <w:color w:val="auto"/>
          <w:sz w:val="24"/>
          <w:szCs w:val="22"/>
          <w:highlight w:val="none"/>
          <w:shd w:val="clear" w:color="auto" w:fill="auto"/>
          <w:lang w:eastAsia="zh-CN"/>
        </w:rPr>
        <w:t>焉耆县公安局</w:t>
      </w:r>
      <w:r>
        <w:rPr>
          <w:rFonts w:hint="eastAsia" w:ascii="宋体" w:hAnsi="宋体" w:eastAsia="宋体" w:cs="宋体"/>
          <w:bCs/>
          <w:color w:val="auto"/>
          <w:sz w:val="24"/>
          <w:szCs w:val="22"/>
          <w:highlight w:val="none"/>
          <w:shd w:val="clear" w:color="auto" w:fill="auto"/>
          <w:lang w:eastAsia="zh-CN"/>
        </w:rPr>
        <w:t>。</w:t>
      </w:r>
    </w:p>
    <w:p>
      <w:pPr>
        <w:pStyle w:val="11"/>
        <w:shd w:val="clear"/>
        <w:rPr>
          <w:rFonts w:hint="default" w:ascii="宋体" w:hAnsi="宋体" w:eastAsia="宋体" w:cs="宋体"/>
          <w:bCs/>
          <w:i w:val="0"/>
          <w:color w:val="auto"/>
          <w:kern w:val="2"/>
          <w:sz w:val="24"/>
          <w:szCs w:val="22"/>
          <w:highlight w:val="none"/>
          <w:shd w:val="clear" w:color="auto" w:fill="auto"/>
          <w:lang w:val="en-US" w:eastAsia="zh-CN" w:bidi="ar-SA"/>
        </w:rPr>
      </w:pPr>
      <w:r>
        <w:rPr>
          <w:rFonts w:hint="eastAsia" w:ascii="宋体" w:hAnsi="宋体" w:eastAsia="宋体" w:cs="宋体"/>
          <w:bCs/>
          <w:i w:val="0"/>
          <w:color w:val="auto"/>
          <w:kern w:val="2"/>
          <w:sz w:val="24"/>
          <w:szCs w:val="22"/>
          <w:highlight w:val="none"/>
          <w:shd w:val="clear" w:color="auto" w:fill="auto"/>
          <w:lang w:val="en-US" w:eastAsia="zh-CN" w:bidi="ar-SA"/>
        </w:rPr>
        <w:t>3.2“</w:t>
      </w:r>
      <w:r>
        <w:rPr>
          <w:rFonts w:hint="eastAsia" w:ascii="宋体" w:hAnsi="宋体" w:cs="宋体"/>
          <w:bCs/>
          <w:i w:val="0"/>
          <w:color w:val="auto"/>
          <w:kern w:val="2"/>
          <w:sz w:val="24"/>
          <w:szCs w:val="22"/>
          <w:highlight w:val="none"/>
          <w:shd w:val="clear" w:color="auto" w:fill="auto"/>
          <w:lang w:val="en-US" w:eastAsia="zh-CN" w:bidi="ar-SA"/>
        </w:rPr>
        <w:t>采购</w:t>
      </w:r>
      <w:r>
        <w:rPr>
          <w:rFonts w:hint="eastAsia" w:ascii="宋体" w:hAnsi="宋体" w:eastAsia="宋体" w:cs="宋体"/>
          <w:bCs/>
          <w:i w:val="0"/>
          <w:color w:val="auto"/>
          <w:kern w:val="2"/>
          <w:sz w:val="24"/>
          <w:szCs w:val="22"/>
          <w:highlight w:val="none"/>
          <w:shd w:val="clear" w:color="auto" w:fill="auto"/>
          <w:lang w:val="en-US" w:eastAsia="zh-CN" w:bidi="ar-SA"/>
        </w:rPr>
        <w:t>代理机构”系</w:t>
      </w:r>
      <w:r>
        <w:rPr>
          <w:rFonts w:hint="eastAsia" w:ascii="宋体" w:hAnsi="宋体" w:cs="宋体"/>
          <w:bCs/>
          <w:i w:val="0"/>
          <w:color w:val="auto"/>
          <w:kern w:val="2"/>
          <w:sz w:val="24"/>
          <w:szCs w:val="22"/>
          <w:highlight w:val="none"/>
          <w:shd w:val="clear" w:color="auto" w:fill="auto"/>
          <w:lang w:val="en-US" w:eastAsia="zh-CN" w:bidi="ar-SA"/>
        </w:rPr>
        <w:t>新疆巴州西江建设工程监理有限公司</w:t>
      </w:r>
    </w:p>
    <w:p>
      <w:pPr>
        <w:shd w:val="clear"/>
        <w:spacing w:line="360" w:lineRule="auto"/>
        <w:ind w:firstLine="480" w:firstLineChars="200"/>
        <w:rPr>
          <w:rFonts w:hint="eastAsia" w:ascii="宋体" w:hAnsi="宋体" w:eastAsia="宋体" w:cs="宋体"/>
          <w:bCs/>
          <w:color w:val="auto"/>
          <w:sz w:val="24"/>
          <w:highlight w:val="none"/>
          <w:shd w:val="clear" w:color="auto" w:fill="auto"/>
        </w:rPr>
      </w:pPr>
      <w:r>
        <w:rPr>
          <w:rFonts w:hint="eastAsia" w:ascii="宋体" w:hAnsi="宋体" w:eastAsia="宋体" w:cs="宋体"/>
          <w:bCs/>
          <w:color w:val="auto"/>
          <w:sz w:val="24"/>
          <w:highlight w:val="none"/>
          <w:shd w:val="clear" w:color="auto" w:fill="auto"/>
        </w:rPr>
        <w:t>3.</w:t>
      </w:r>
      <w:r>
        <w:rPr>
          <w:rFonts w:hint="eastAsia" w:ascii="宋体" w:hAnsi="宋体" w:eastAsia="宋体" w:cs="宋体"/>
          <w:bCs/>
          <w:color w:val="auto"/>
          <w:sz w:val="24"/>
          <w:highlight w:val="none"/>
          <w:shd w:val="clear" w:color="auto" w:fill="auto"/>
          <w:lang w:val="en-US" w:eastAsia="zh-CN"/>
        </w:rPr>
        <w:t>3</w:t>
      </w:r>
      <w:r>
        <w:rPr>
          <w:rFonts w:hint="eastAsia" w:ascii="宋体" w:hAnsi="宋体" w:eastAsia="宋体" w:cs="宋体"/>
          <w:bCs/>
          <w:color w:val="auto"/>
          <w:sz w:val="24"/>
          <w:highlight w:val="none"/>
          <w:shd w:val="clear" w:color="auto" w:fill="auto"/>
        </w:rPr>
        <w:t xml:space="preserve"> “投标方”、“投标人”系</w:t>
      </w:r>
      <w:r>
        <w:rPr>
          <w:rFonts w:hint="eastAsia" w:ascii="宋体" w:hAnsi="宋体" w:eastAsia="宋体" w:cs="宋体"/>
          <w:bCs/>
          <w:i w:val="0"/>
          <w:color w:val="auto"/>
          <w:kern w:val="2"/>
          <w:sz w:val="24"/>
          <w:szCs w:val="22"/>
          <w:highlight w:val="none"/>
          <w:shd w:val="clear" w:color="auto" w:fill="auto"/>
          <w:lang w:val="en-US" w:eastAsia="zh-CN" w:bidi="ar-SA"/>
        </w:rPr>
        <w:t>指有资格的投标人（制造商和代理商）</w:t>
      </w:r>
      <w:r>
        <w:rPr>
          <w:rFonts w:hint="eastAsia" w:ascii="宋体" w:hAnsi="宋体" w:eastAsia="宋体" w:cs="宋体"/>
          <w:bCs/>
          <w:color w:val="auto"/>
          <w:sz w:val="24"/>
          <w:highlight w:val="none"/>
          <w:shd w:val="clear" w:color="auto" w:fill="auto"/>
        </w:rPr>
        <w:t>及投标表现人。</w:t>
      </w:r>
    </w:p>
    <w:p>
      <w:pPr>
        <w:shd w:val="clear"/>
        <w:spacing w:line="360" w:lineRule="auto"/>
        <w:ind w:firstLine="480" w:firstLineChars="200"/>
        <w:rPr>
          <w:rFonts w:hint="eastAsia" w:ascii="宋体" w:hAnsi="宋体" w:eastAsia="宋体" w:cs="宋体"/>
          <w:bCs/>
          <w:color w:val="auto"/>
          <w:sz w:val="24"/>
          <w:highlight w:val="none"/>
          <w:shd w:val="clear" w:color="auto" w:fill="auto"/>
        </w:rPr>
      </w:pPr>
      <w:r>
        <w:rPr>
          <w:rFonts w:hint="eastAsia" w:ascii="宋体" w:hAnsi="宋体" w:eastAsia="宋体" w:cs="宋体"/>
          <w:bCs/>
          <w:color w:val="auto"/>
          <w:sz w:val="24"/>
          <w:highlight w:val="none"/>
          <w:shd w:val="clear" w:color="auto" w:fill="auto"/>
        </w:rPr>
        <w:t>3.</w:t>
      </w:r>
      <w:r>
        <w:rPr>
          <w:rFonts w:hint="eastAsia" w:ascii="宋体" w:hAnsi="宋体" w:eastAsia="宋体" w:cs="宋体"/>
          <w:bCs/>
          <w:color w:val="auto"/>
          <w:sz w:val="24"/>
          <w:highlight w:val="none"/>
          <w:shd w:val="clear" w:color="auto" w:fill="auto"/>
          <w:lang w:val="en-US" w:eastAsia="zh-CN"/>
        </w:rPr>
        <w:t>4</w:t>
      </w:r>
      <w:r>
        <w:rPr>
          <w:rFonts w:hint="eastAsia" w:ascii="宋体" w:hAnsi="宋体" w:eastAsia="宋体" w:cs="宋体"/>
          <w:bCs/>
          <w:color w:val="auto"/>
          <w:sz w:val="24"/>
          <w:highlight w:val="none"/>
          <w:shd w:val="clear" w:color="auto" w:fill="auto"/>
        </w:rPr>
        <w:t xml:space="preserve"> “货物”系指</w:t>
      </w:r>
      <w:r>
        <w:rPr>
          <w:rFonts w:hint="eastAsia" w:ascii="宋体" w:hAnsi="宋体" w:cs="宋体"/>
          <w:bCs/>
          <w:color w:val="auto"/>
          <w:sz w:val="24"/>
          <w:highlight w:val="none"/>
          <w:shd w:val="clear" w:color="auto" w:fill="auto"/>
          <w:lang w:eastAsia="zh-CN"/>
        </w:rPr>
        <w:t>磋商文件</w:t>
      </w:r>
      <w:r>
        <w:rPr>
          <w:rFonts w:hint="eastAsia" w:ascii="宋体" w:hAnsi="宋体" w:eastAsia="宋体" w:cs="宋体"/>
          <w:bCs/>
          <w:color w:val="auto"/>
          <w:sz w:val="24"/>
          <w:highlight w:val="none"/>
          <w:shd w:val="clear" w:color="auto" w:fill="auto"/>
        </w:rPr>
        <w:t>规定的，投标方须向</w:t>
      </w:r>
      <w:r>
        <w:rPr>
          <w:rFonts w:hint="eastAsia" w:ascii="宋体" w:hAnsi="宋体" w:eastAsia="宋体" w:cs="宋体"/>
          <w:bCs/>
          <w:color w:val="auto"/>
          <w:sz w:val="24"/>
          <w:highlight w:val="none"/>
          <w:shd w:val="clear" w:color="auto" w:fill="auto"/>
          <w:lang w:eastAsia="zh-CN"/>
        </w:rPr>
        <w:t>采购人</w:t>
      </w:r>
      <w:r>
        <w:rPr>
          <w:rFonts w:hint="eastAsia" w:ascii="宋体" w:hAnsi="宋体" w:eastAsia="宋体" w:cs="宋体"/>
          <w:bCs/>
          <w:color w:val="auto"/>
          <w:sz w:val="24"/>
          <w:highlight w:val="none"/>
          <w:shd w:val="clear" w:color="auto" w:fill="auto"/>
        </w:rPr>
        <w:t>提供的一切设备、附件、备品备件、工具、手册及其它有关资料和材料。</w:t>
      </w:r>
    </w:p>
    <w:p>
      <w:pPr>
        <w:shd w:val="clear"/>
        <w:spacing w:line="360" w:lineRule="auto"/>
        <w:ind w:firstLine="480" w:firstLineChars="200"/>
        <w:rPr>
          <w:rFonts w:hint="eastAsia" w:ascii="宋体" w:hAnsi="宋体" w:eastAsia="宋体" w:cs="宋体"/>
          <w:bCs/>
          <w:color w:val="auto"/>
          <w:sz w:val="24"/>
          <w:highlight w:val="none"/>
          <w:shd w:val="clear" w:color="auto" w:fill="auto"/>
        </w:rPr>
      </w:pPr>
      <w:r>
        <w:rPr>
          <w:rFonts w:hint="eastAsia" w:ascii="宋体" w:hAnsi="宋体" w:eastAsia="宋体" w:cs="宋体"/>
          <w:bCs/>
          <w:color w:val="auto"/>
          <w:sz w:val="24"/>
          <w:highlight w:val="none"/>
          <w:shd w:val="clear" w:color="auto" w:fill="auto"/>
        </w:rPr>
        <w:t>3.</w:t>
      </w:r>
      <w:r>
        <w:rPr>
          <w:rFonts w:hint="eastAsia" w:ascii="宋体" w:hAnsi="宋体" w:eastAsia="宋体" w:cs="宋体"/>
          <w:bCs/>
          <w:color w:val="auto"/>
          <w:sz w:val="24"/>
          <w:highlight w:val="none"/>
          <w:shd w:val="clear" w:color="auto" w:fill="auto"/>
          <w:lang w:val="en-US" w:eastAsia="zh-CN"/>
        </w:rPr>
        <w:t>5</w:t>
      </w:r>
      <w:r>
        <w:rPr>
          <w:rFonts w:hint="eastAsia" w:ascii="宋体" w:hAnsi="宋体" w:eastAsia="宋体" w:cs="宋体"/>
          <w:bCs/>
          <w:color w:val="auto"/>
          <w:sz w:val="24"/>
          <w:highlight w:val="none"/>
          <w:shd w:val="clear" w:color="auto" w:fill="auto"/>
        </w:rPr>
        <w:t xml:space="preserve"> “服务”系指</w:t>
      </w:r>
      <w:r>
        <w:rPr>
          <w:rFonts w:hint="eastAsia" w:ascii="宋体" w:hAnsi="宋体" w:cs="宋体"/>
          <w:bCs/>
          <w:color w:val="auto"/>
          <w:sz w:val="24"/>
          <w:highlight w:val="none"/>
          <w:shd w:val="clear" w:color="auto" w:fill="auto"/>
          <w:lang w:eastAsia="zh-CN"/>
        </w:rPr>
        <w:t>磋商文件</w:t>
      </w:r>
      <w:r>
        <w:rPr>
          <w:rFonts w:hint="eastAsia" w:ascii="宋体" w:hAnsi="宋体" w:eastAsia="宋体" w:cs="宋体"/>
          <w:bCs/>
          <w:color w:val="auto"/>
          <w:sz w:val="24"/>
          <w:highlight w:val="none"/>
          <w:shd w:val="clear" w:color="auto" w:fill="auto"/>
        </w:rPr>
        <w:t>规定投标方须承担的保修、技术协助、培训及其他类似的责任。</w:t>
      </w:r>
    </w:p>
    <w:p>
      <w:pPr>
        <w:shd w:val="clear"/>
        <w:spacing w:line="360" w:lineRule="auto"/>
        <w:ind w:firstLine="482" w:firstLineChars="200"/>
        <w:rPr>
          <w:rFonts w:hint="eastAsia" w:ascii="宋体" w:hAnsi="宋体" w:eastAsia="宋体" w:cs="宋体"/>
          <w:b/>
          <w:color w:val="auto"/>
          <w:sz w:val="24"/>
          <w:highlight w:val="none"/>
          <w:shd w:val="clear" w:color="auto" w:fill="auto"/>
        </w:rPr>
      </w:pPr>
      <w:r>
        <w:rPr>
          <w:rFonts w:hint="eastAsia" w:ascii="宋体" w:hAnsi="宋体" w:eastAsia="宋体" w:cs="宋体"/>
          <w:b/>
          <w:color w:val="auto"/>
          <w:sz w:val="24"/>
          <w:highlight w:val="none"/>
          <w:shd w:val="clear" w:color="auto" w:fill="auto"/>
        </w:rPr>
        <w:t>4. 投标费用</w:t>
      </w:r>
    </w:p>
    <w:p>
      <w:pPr>
        <w:shd w:val="clear"/>
        <w:spacing w:line="360" w:lineRule="auto"/>
        <w:ind w:firstLine="480" w:firstLineChars="200"/>
        <w:rPr>
          <w:rFonts w:hint="eastAsia" w:ascii="宋体" w:hAnsi="宋体" w:eastAsia="宋体" w:cs="宋体"/>
          <w:bCs/>
          <w:color w:val="auto"/>
          <w:sz w:val="24"/>
          <w:highlight w:val="none"/>
          <w:shd w:val="clear" w:color="auto" w:fill="auto"/>
        </w:rPr>
      </w:pPr>
      <w:r>
        <w:rPr>
          <w:rFonts w:hint="eastAsia" w:ascii="宋体" w:hAnsi="宋体" w:eastAsia="宋体" w:cs="宋体"/>
          <w:bCs/>
          <w:color w:val="auto"/>
          <w:sz w:val="24"/>
          <w:highlight w:val="none"/>
          <w:shd w:val="clear" w:color="auto" w:fill="auto"/>
        </w:rPr>
        <w:t>4.1无论投标结果如何，凡参与招标、投标活动有关的所有费用将由投标方自行承担。</w:t>
      </w:r>
    </w:p>
    <w:p>
      <w:pPr>
        <w:shd w:val="clear"/>
        <w:spacing w:line="360" w:lineRule="auto"/>
        <w:ind w:firstLine="480" w:firstLineChars="200"/>
        <w:rPr>
          <w:rFonts w:hint="eastAsia" w:ascii="宋体" w:hAnsi="宋体" w:eastAsia="宋体" w:cs="宋体"/>
          <w:bCs/>
          <w:color w:val="auto"/>
          <w:sz w:val="24"/>
          <w:highlight w:val="none"/>
          <w:shd w:val="clear" w:color="auto" w:fill="auto"/>
        </w:rPr>
      </w:pPr>
      <w:r>
        <w:rPr>
          <w:rFonts w:hint="eastAsia" w:ascii="宋体" w:hAnsi="宋体" w:eastAsia="宋体" w:cs="宋体"/>
          <w:bCs/>
          <w:color w:val="auto"/>
          <w:sz w:val="24"/>
          <w:highlight w:val="none"/>
          <w:shd w:val="clear" w:color="auto" w:fill="auto"/>
        </w:rPr>
        <w:t>4.2 投标人被视为熟悉本招标项目的各种情况以及与履行合同有关的一切情况。</w:t>
      </w:r>
    </w:p>
    <w:p>
      <w:pPr>
        <w:shd w:val="clear"/>
        <w:tabs>
          <w:tab w:val="left" w:pos="1185"/>
        </w:tabs>
        <w:spacing w:line="360" w:lineRule="auto"/>
        <w:ind w:firstLine="482" w:firstLineChars="200"/>
        <w:rPr>
          <w:rFonts w:hint="eastAsia" w:ascii="宋体" w:hAnsi="宋体" w:eastAsia="宋体" w:cs="宋体"/>
          <w:b/>
          <w:color w:val="auto"/>
          <w:sz w:val="24"/>
          <w:highlight w:val="none"/>
          <w:shd w:val="clear" w:color="auto" w:fill="auto"/>
        </w:rPr>
      </w:pPr>
      <w:r>
        <w:rPr>
          <w:rFonts w:hint="eastAsia" w:ascii="宋体" w:hAnsi="宋体" w:eastAsia="宋体" w:cs="宋体"/>
          <w:b/>
          <w:color w:val="auto"/>
          <w:sz w:val="24"/>
          <w:highlight w:val="none"/>
          <w:shd w:val="clear" w:color="auto" w:fill="auto"/>
        </w:rPr>
        <w:t xml:space="preserve">5. </w:t>
      </w:r>
      <w:r>
        <w:rPr>
          <w:rFonts w:hint="eastAsia" w:ascii="宋体" w:hAnsi="宋体" w:cs="宋体"/>
          <w:b/>
          <w:color w:val="auto"/>
          <w:sz w:val="24"/>
          <w:highlight w:val="none"/>
          <w:shd w:val="clear" w:color="auto" w:fill="auto"/>
          <w:lang w:eastAsia="zh-CN"/>
        </w:rPr>
        <w:t>磋商文件</w:t>
      </w:r>
      <w:r>
        <w:rPr>
          <w:rFonts w:hint="eastAsia" w:ascii="宋体" w:hAnsi="宋体" w:eastAsia="宋体" w:cs="宋体"/>
          <w:b/>
          <w:color w:val="auto"/>
          <w:sz w:val="24"/>
          <w:highlight w:val="none"/>
          <w:shd w:val="clear" w:color="auto" w:fill="auto"/>
        </w:rPr>
        <w:t>的构成</w:t>
      </w:r>
    </w:p>
    <w:p>
      <w:pPr>
        <w:pStyle w:val="31"/>
        <w:shd w:val="clear"/>
        <w:spacing w:line="360" w:lineRule="auto"/>
        <w:ind w:firstLine="268" w:firstLineChars="112"/>
        <w:outlineLvl w:val="0"/>
        <w:rPr>
          <w:rFonts w:hint="eastAsia" w:ascii="宋体" w:hAnsi="宋体" w:eastAsia="宋体" w:cs="宋体"/>
          <w:bCs/>
          <w:color w:val="auto"/>
          <w:sz w:val="24"/>
          <w:highlight w:val="none"/>
          <w:shd w:val="clear" w:color="auto" w:fill="auto"/>
        </w:rPr>
      </w:pPr>
      <w:r>
        <w:rPr>
          <w:rFonts w:hint="eastAsia" w:ascii="宋体" w:hAnsi="宋体" w:eastAsia="宋体" w:cs="宋体"/>
          <w:bCs/>
          <w:color w:val="auto"/>
          <w:sz w:val="24"/>
          <w:highlight w:val="none"/>
          <w:shd w:val="clear" w:color="auto" w:fill="auto"/>
        </w:rPr>
        <w:t xml:space="preserve">5.1 </w:t>
      </w:r>
      <w:r>
        <w:rPr>
          <w:rFonts w:hint="eastAsia" w:ascii="宋体" w:hAnsi="宋体" w:cs="宋体"/>
          <w:bCs/>
          <w:color w:val="auto"/>
          <w:sz w:val="24"/>
          <w:highlight w:val="none"/>
          <w:shd w:val="clear" w:color="auto" w:fill="auto"/>
          <w:lang w:eastAsia="zh-CN"/>
        </w:rPr>
        <w:t>磋商文件</w:t>
      </w:r>
      <w:r>
        <w:rPr>
          <w:rFonts w:hint="eastAsia" w:ascii="宋体" w:hAnsi="宋体" w:eastAsia="宋体" w:cs="宋体"/>
          <w:bCs/>
          <w:color w:val="auto"/>
          <w:sz w:val="24"/>
          <w:highlight w:val="none"/>
          <w:shd w:val="clear" w:color="auto" w:fill="auto"/>
        </w:rPr>
        <w:t>由</w:t>
      </w:r>
      <w:r>
        <w:rPr>
          <w:rFonts w:hint="eastAsia" w:ascii="宋体" w:hAnsi="宋体"/>
          <w:b w:val="0"/>
          <w:bCs w:val="0"/>
          <w:color w:val="auto"/>
          <w:highlight w:val="none"/>
          <w:shd w:val="clear" w:color="auto" w:fill="auto"/>
          <w:lang w:eastAsia="zh-CN"/>
        </w:rPr>
        <w:t>磋商公告、</w:t>
      </w:r>
      <w:r>
        <w:rPr>
          <w:rFonts w:hint="eastAsia" w:ascii="宋体" w:hAnsi="宋体"/>
          <w:b w:val="0"/>
          <w:bCs w:val="0"/>
          <w:color w:val="auto"/>
          <w:highlight w:val="none"/>
          <w:shd w:val="clear" w:color="auto" w:fill="auto"/>
        </w:rPr>
        <w:t xml:space="preserve"> 投标须知</w:t>
      </w:r>
      <w:r>
        <w:rPr>
          <w:rFonts w:hint="eastAsia" w:ascii="宋体" w:hAnsi="宋体"/>
          <w:b w:val="0"/>
          <w:bCs w:val="0"/>
          <w:color w:val="auto"/>
          <w:highlight w:val="none"/>
          <w:shd w:val="clear" w:color="auto" w:fill="auto"/>
          <w:lang w:eastAsia="zh-CN"/>
        </w:rPr>
        <w:t>、</w:t>
      </w:r>
      <w:r>
        <w:rPr>
          <w:rFonts w:hint="eastAsia" w:ascii="宋体" w:hAnsi="宋体"/>
          <w:b w:val="0"/>
          <w:bCs w:val="0"/>
          <w:color w:val="auto"/>
          <w:highlight w:val="none"/>
          <w:shd w:val="clear" w:color="auto" w:fill="auto"/>
          <w:lang w:val="en-US" w:eastAsia="zh-CN"/>
        </w:rPr>
        <w:t>货物需求、技术规格说明、</w:t>
      </w:r>
      <w:r>
        <w:rPr>
          <w:rFonts w:hint="eastAsia" w:ascii="宋体" w:hAnsi="宋体"/>
          <w:b w:val="0"/>
          <w:bCs w:val="0"/>
          <w:color w:val="auto"/>
          <w:highlight w:val="none"/>
          <w:shd w:val="clear" w:color="auto" w:fill="auto"/>
        </w:rPr>
        <w:t xml:space="preserve">招标说明 </w:t>
      </w:r>
      <w:r>
        <w:rPr>
          <w:rFonts w:hint="eastAsia" w:ascii="宋体" w:hAnsi="宋体"/>
          <w:b w:val="0"/>
          <w:bCs w:val="0"/>
          <w:color w:val="auto"/>
          <w:highlight w:val="none"/>
          <w:shd w:val="clear" w:color="auto" w:fill="auto"/>
          <w:lang w:eastAsia="zh-CN"/>
        </w:rPr>
        <w:t>、</w:t>
      </w:r>
      <w:r>
        <w:rPr>
          <w:rFonts w:hint="eastAsia" w:ascii="宋体" w:hAnsi="宋体"/>
          <w:b w:val="0"/>
          <w:bCs w:val="0"/>
          <w:color w:val="auto"/>
          <w:highlight w:val="none"/>
          <w:shd w:val="clear" w:color="auto" w:fill="auto"/>
        </w:rPr>
        <w:t>投标说明</w:t>
      </w:r>
      <w:r>
        <w:rPr>
          <w:rFonts w:hint="eastAsia" w:ascii="宋体" w:hAnsi="宋体"/>
          <w:b w:val="0"/>
          <w:bCs w:val="0"/>
          <w:color w:val="auto"/>
          <w:sz w:val="24"/>
          <w:szCs w:val="24"/>
          <w:highlight w:val="none"/>
          <w:shd w:val="clear" w:color="auto" w:fill="auto"/>
        </w:rPr>
        <w:t xml:space="preserve"> </w:t>
      </w:r>
      <w:r>
        <w:rPr>
          <w:rFonts w:hint="eastAsia" w:ascii="宋体" w:hAnsi="宋体"/>
          <w:b w:val="0"/>
          <w:bCs w:val="0"/>
          <w:color w:val="auto"/>
          <w:sz w:val="24"/>
          <w:szCs w:val="24"/>
          <w:highlight w:val="none"/>
          <w:shd w:val="clear" w:color="auto" w:fill="auto"/>
          <w:lang w:eastAsia="zh-CN"/>
        </w:rPr>
        <w:t>、</w:t>
      </w:r>
      <w:r>
        <w:rPr>
          <w:rFonts w:hint="eastAsia" w:ascii="宋体" w:hAnsi="宋体"/>
          <w:b w:val="0"/>
          <w:bCs w:val="0"/>
          <w:color w:val="auto"/>
          <w:highlight w:val="none"/>
          <w:shd w:val="clear" w:color="auto" w:fill="auto"/>
        </w:rPr>
        <w:t xml:space="preserve"> 开标 评标 定标说明</w:t>
      </w:r>
      <w:r>
        <w:rPr>
          <w:rFonts w:hint="eastAsia" w:ascii="宋体" w:hAnsi="宋体"/>
          <w:b w:val="0"/>
          <w:bCs w:val="0"/>
          <w:color w:val="auto"/>
          <w:highlight w:val="none"/>
          <w:shd w:val="clear" w:color="auto" w:fill="auto"/>
          <w:lang w:eastAsia="zh-CN"/>
        </w:rPr>
        <w:t>、</w:t>
      </w:r>
      <w:r>
        <w:rPr>
          <w:rFonts w:hint="eastAsia" w:ascii="宋体" w:hAnsi="宋体"/>
          <w:b w:val="0"/>
          <w:bCs w:val="0"/>
          <w:color w:val="auto"/>
          <w:highlight w:val="none"/>
          <w:shd w:val="clear" w:color="auto" w:fill="auto"/>
        </w:rPr>
        <w:t xml:space="preserve"> 商务部分</w:t>
      </w:r>
      <w:r>
        <w:rPr>
          <w:rFonts w:hint="eastAsia" w:ascii="宋体" w:hAnsi="宋体"/>
          <w:b w:val="0"/>
          <w:bCs w:val="0"/>
          <w:color w:val="auto"/>
          <w:highlight w:val="none"/>
          <w:shd w:val="clear" w:color="auto" w:fill="auto"/>
          <w:lang w:eastAsia="zh-CN"/>
        </w:rPr>
        <w:t>、响应文件</w:t>
      </w:r>
      <w:r>
        <w:rPr>
          <w:rFonts w:hint="eastAsia" w:ascii="宋体" w:hAnsi="宋体"/>
          <w:b w:val="0"/>
          <w:bCs w:val="0"/>
          <w:color w:val="auto"/>
          <w:highlight w:val="none"/>
          <w:shd w:val="clear" w:color="auto" w:fill="auto"/>
        </w:rPr>
        <w:t>的编制装订</w:t>
      </w:r>
      <w:r>
        <w:rPr>
          <w:rFonts w:hint="eastAsia" w:ascii="宋体" w:hAnsi="宋体" w:eastAsia="宋体" w:cs="宋体"/>
          <w:bCs/>
          <w:color w:val="auto"/>
          <w:sz w:val="24"/>
          <w:highlight w:val="none"/>
          <w:shd w:val="clear" w:color="auto" w:fill="auto"/>
        </w:rPr>
        <w:t>。</w:t>
      </w:r>
    </w:p>
    <w:p>
      <w:pPr>
        <w:shd w:val="clear"/>
        <w:spacing w:line="360" w:lineRule="auto"/>
        <w:ind w:firstLine="482" w:firstLineChars="200"/>
        <w:rPr>
          <w:rFonts w:hint="eastAsia" w:ascii="宋体" w:hAnsi="宋体" w:eastAsia="宋体" w:cs="宋体"/>
          <w:b/>
          <w:color w:val="auto"/>
          <w:sz w:val="24"/>
          <w:highlight w:val="none"/>
          <w:shd w:val="clear" w:color="auto" w:fill="auto"/>
        </w:rPr>
      </w:pPr>
      <w:r>
        <w:rPr>
          <w:rFonts w:hint="eastAsia" w:ascii="宋体" w:hAnsi="宋体" w:eastAsia="宋体" w:cs="宋体"/>
          <w:b/>
          <w:color w:val="auto"/>
          <w:sz w:val="24"/>
          <w:highlight w:val="none"/>
          <w:shd w:val="clear" w:color="auto" w:fill="auto"/>
        </w:rPr>
        <w:t xml:space="preserve">6. </w:t>
      </w:r>
      <w:r>
        <w:rPr>
          <w:rFonts w:hint="eastAsia" w:ascii="宋体" w:hAnsi="宋体" w:cs="宋体"/>
          <w:b/>
          <w:color w:val="auto"/>
          <w:sz w:val="24"/>
          <w:highlight w:val="none"/>
          <w:shd w:val="clear" w:color="auto" w:fill="auto"/>
          <w:lang w:eastAsia="zh-CN"/>
        </w:rPr>
        <w:t>磋商文件</w:t>
      </w:r>
      <w:r>
        <w:rPr>
          <w:rFonts w:hint="eastAsia" w:ascii="宋体" w:hAnsi="宋体" w:eastAsia="宋体" w:cs="宋体"/>
          <w:b/>
          <w:color w:val="auto"/>
          <w:sz w:val="24"/>
          <w:highlight w:val="none"/>
          <w:shd w:val="clear" w:color="auto" w:fill="auto"/>
        </w:rPr>
        <w:t>的澄清</w:t>
      </w:r>
    </w:p>
    <w:p>
      <w:pPr>
        <w:shd w:val="clear"/>
        <w:spacing w:line="360" w:lineRule="auto"/>
        <w:ind w:firstLine="480" w:firstLineChars="200"/>
        <w:rPr>
          <w:rFonts w:hint="eastAsia" w:ascii="宋体" w:hAnsi="宋体" w:eastAsia="宋体" w:cs="宋体"/>
          <w:bCs/>
          <w:color w:val="auto"/>
          <w:sz w:val="24"/>
          <w:highlight w:val="none"/>
          <w:shd w:val="clear" w:color="auto" w:fill="auto"/>
        </w:rPr>
      </w:pPr>
      <w:r>
        <w:rPr>
          <w:rFonts w:hint="eastAsia" w:ascii="宋体" w:hAnsi="宋体" w:eastAsia="宋体" w:cs="宋体"/>
          <w:bCs/>
          <w:color w:val="auto"/>
          <w:sz w:val="24"/>
          <w:highlight w:val="none"/>
          <w:shd w:val="clear" w:color="auto" w:fill="auto"/>
        </w:rPr>
        <w:t>6.1投标人对</w:t>
      </w:r>
      <w:r>
        <w:rPr>
          <w:rFonts w:hint="eastAsia" w:ascii="宋体" w:hAnsi="宋体" w:cs="宋体"/>
          <w:bCs/>
          <w:color w:val="auto"/>
          <w:sz w:val="24"/>
          <w:highlight w:val="none"/>
          <w:shd w:val="clear" w:color="auto" w:fill="auto"/>
          <w:lang w:eastAsia="zh-CN"/>
        </w:rPr>
        <w:t>磋商文件</w:t>
      </w:r>
      <w:r>
        <w:rPr>
          <w:rFonts w:hint="eastAsia" w:ascii="宋体" w:hAnsi="宋体" w:eastAsia="宋体" w:cs="宋体"/>
          <w:bCs/>
          <w:color w:val="auto"/>
          <w:sz w:val="24"/>
          <w:highlight w:val="none"/>
          <w:shd w:val="clear" w:color="auto" w:fill="auto"/>
        </w:rPr>
        <w:t>如有疑点，可在投标截止日的</w:t>
      </w:r>
      <w:r>
        <w:rPr>
          <w:rFonts w:hint="eastAsia" w:ascii="宋体" w:hAnsi="宋体" w:eastAsia="宋体" w:cs="宋体"/>
          <w:bCs/>
          <w:color w:val="auto"/>
          <w:sz w:val="24"/>
          <w:highlight w:val="none"/>
          <w:shd w:val="clear" w:color="auto" w:fill="auto"/>
          <w:lang w:val="en-US" w:eastAsia="zh-CN"/>
        </w:rPr>
        <w:t>15</w:t>
      </w:r>
      <w:r>
        <w:rPr>
          <w:rFonts w:hint="eastAsia" w:ascii="宋体" w:hAnsi="宋体" w:eastAsia="宋体" w:cs="宋体"/>
          <w:bCs/>
          <w:color w:val="auto"/>
          <w:sz w:val="24"/>
          <w:highlight w:val="none"/>
          <w:shd w:val="clear" w:color="auto" w:fill="auto"/>
        </w:rPr>
        <w:t>日前按招标书中载明的地址以书面形式通知</w:t>
      </w:r>
      <w:r>
        <w:rPr>
          <w:rFonts w:hint="eastAsia" w:ascii="宋体" w:hAnsi="宋体" w:eastAsia="宋体" w:cs="宋体"/>
          <w:bCs/>
          <w:color w:val="auto"/>
          <w:sz w:val="24"/>
          <w:highlight w:val="none"/>
          <w:shd w:val="clear" w:color="auto" w:fill="auto"/>
          <w:lang w:eastAsia="zh-CN"/>
        </w:rPr>
        <w:t>采购代理机构</w:t>
      </w:r>
      <w:r>
        <w:rPr>
          <w:rFonts w:hint="eastAsia" w:ascii="宋体" w:hAnsi="宋体" w:eastAsia="宋体" w:cs="宋体"/>
          <w:bCs/>
          <w:color w:val="auto"/>
          <w:sz w:val="24"/>
          <w:highlight w:val="none"/>
          <w:shd w:val="clear" w:color="auto" w:fill="auto"/>
        </w:rPr>
        <w:t>要求澄清。</w:t>
      </w:r>
      <w:r>
        <w:rPr>
          <w:rFonts w:hint="eastAsia" w:ascii="宋体" w:hAnsi="宋体" w:eastAsia="宋体" w:cs="宋体"/>
          <w:bCs/>
          <w:color w:val="auto"/>
          <w:sz w:val="24"/>
          <w:highlight w:val="none"/>
          <w:shd w:val="clear" w:color="auto" w:fill="auto"/>
          <w:lang w:eastAsia="zh-CN"/>
        </w:rPr>
        <w:t>采购代理机构</w:t>
      </w:r>
      <w:r>
        <w:rPr>
          <w:rFonts w:hint="eastAsia" w:ascii="宋体" w:hAnsi="宋体" w:eastAsia="宋体" w:cs="宋体"/>
          <w:bCs/>
          <w:color w:val="auto"/>
          <w:sz w:val="24"/>
          <w:highlight w:val="none"/>
          <w:shd w:val="clear" w:color="auto" w:fill="auto"/>
        </w:rPr>
        <w:t>将视情况确定采用适当方式予以澄清或以书面形式予以答复。</w:t>
      </w:r>
      <w:r>
        <w:rPr>
          <w:rFonts w:hint="eastAsia" w:ascii="宋体" w:hAnsi="宋体" w:eastAsia="宋体" w:cs="宋体"/>
          <w:bCs/>
          <w:color w:val="auto"/>
          <w:sz w:val="24"/>
          <w:highlight w:val="none"/>
          <w:shd w:val="clear" w:color="auto" w:fill="auto"/>
          <w:lang w:eastAsia="zh-CN"/>
        </w:rPr>
        <w:t>采购代理机构</w:t>
      </w:r>
      <w:r>
        <w:rPr>
          <w:rFonts w:hint="eastAsia" w:ascii="宋体" w:hAnsi="宋体" w:eastAsia="宋体" w:cs="宋体"/>
          <w:bCs/>
          <w:color w:val="auto"/>
          <w:sz w:val="24"/>
          <w:highlight w:val="none"/>
          <w:shd w:val="clear" w:color="auto" w:fill="auto"/>
        </w:rPr>
        <w:t>认为有必要时，可将答复内容（包括原提出问题，但不包括问题的来源）分发给所有拟投标人。</w:t>
      </w:r>
    </w:p>
    <w:p>
      <w:pPr>
        <w:shd w:val="clear"/>
        <w:spacing w:line="360" w:lineRule="auto"/>
        <w:ind w:left="178" w:leftChars="85" w:firstLine="241" w:firstLineChars="100"/>
        <w:jc w:val="left"/>
        <w:rPr>
          <w:rFonts w:hint="eastAsia" w:ascii="宋体" w:hAnsi="宋体" w:eastAsia="宋体" w:cs="宋体"/>
          <w:b/>
          <w:color w:val="auto"/>
          <w:sz w:val="24"/>
          <w:highlight w:val="none"/>
          <w:shd w:val="clear" w:color="auto" w:fill="auto"/>
          <w:lang w:eastAsia="zh-CN"/>
        </w:rPr>
      </w:pPr>
      <w:r>
        <w:rPr>
          <w:rFonts w:hint="eastAsia" w:ascii="宋体" w:hAnsi="宋体" w:eastAsia="宋体" w:cs="宋体"/>
          <w:b/>
          <w:color w:val="auto"/>
          <w:sz w:val="24"/>
          <w:highlight w:val="none"/>
          <w:shd w:val="clear" w:color="auto" w:fill="auto"/>
        </w:rPr>
        <w:t xml:space="preserve">7. </w:t>
      </w:r>
      <w:r>
        <w:rPr>
          <w:rFonts w:hint="eastAsia" w:ascii="宋体" w:hAnsi="宋体" w:cs="宋体"/>
          <w:b/>
          <w:color w:val="auto"/>
          <w:sz w:val="24"/>
          <w:highlight w:val="none"/>
          <w:shd w:val="clear" w:color="auto" w:fill="auto"/>
          <w:lang w:eastAsia="zh-CN"/>
        </w:rPr>
        <w:t>磋商文件</w:t>
      </w:r>
      <w:r>
        <w:rPr>
          <w:rFonts w:hint="eastAsia" w:ascii="宋体" w:hAnsi="宋体" w:eastAsia="宋体" w:cs="宋体"/>
          <w:b/>
          <w:color w:val="auto"/>
          <w:sz w:val="24"/>
          <w:highlight w:val="none"/>
          <w:shd w:val="clear" w:color="auto" w:fill="auto"/>
        </w:rPr>
        <w:t>的修改或补充</w:t>
      </w:r>
      <w:r>
        <w:rPr>
          <w:rFonts w:hint="eastAsia" w:ascii="宋体" w:hAnsi="宋体" w:eastAsia="宋体" w:cs="宋体"/>
          <w:b/>
          <w:color w:val="auto"/>
          <w:sz w:val="24"/>
          <w:highlight w:val="none"/>
          <w:shd w:val="clear" w:color="auto" w:fill="auto"/>
          <w:lang w:eastAsia="zh-CN"/>
        </w:rPr>
        <w:t>、修改</w:t>
      </w:r>
    </w:p>
    <w:p>
      <w:pPr>
        <w:keepNext w:val="0"/>
        <w:keepLines w:val="0"/>
        <w:pageBreakBefore w:val="0"/>
        <w:widowControl w:val="0"/>
        <w:kinsoku/>
        <w:wordWrap/>
        <w:overflowPunct/>
        <w:topLinePunct w:val="0"/>
        <w:autoSpaceDE/>
        <w:autoSpaceDN/>
        <w:bidi w:val="0"/>
        <w:adjustRightInd/>
        <w:snapToGrid/>
        <w:spacing w:line="360" w:lineRule="auto"/>
        <w:ind w:left="0" w:firstLine="482"/>
        <w:jc w:val="left"/>
        <w:textAlignment w:val="auto"/>
        <w:rPr>
          <w:rFonts w:hint="eastAsia" w:ascii="宋体" w:hAnsi="宋体" w:eastAsia="宋体" w:cs="宋体"/>
          <w:bCs/>
          <w:color w:val="auto"/>
          <w:sz w:val="24"/>
          <w:highlight w:val="none"/>
          <w:shd w:val="clear" w:color="auto" w:fill="auto"/>
          <w:lang w:eastAsia="zh-CN"/>
        </w:rPr>
      </w:pPr>
      <w:r>
        <w:rPr>
          <w:rFonts w:hint="eastAsia" w:ascii="宋体" w:hAnsi="宋体" w:eastAsia="宋体" w:cs="宋体"/>
          <w:bCs/>
          <w:color w:val="auto"/>
          <w:sz w:val="24"/>
          <w:highlight w:val="none"/>
          <w:shd w:val="clear" w:color="auto" w:fill="auto"/>
        </w:rPr>
        <w:t>7.1</w:t>
      </w:r>
      <w:r>
        <w:rPr>
          <w:rFonts w:hint="eastAsia" w:ascii="宋体" w:hAnsi="宋体" w:eastAsia="宋体" w:cs="宋体"/>
          <w:bCs/>
          <w:color w:val="auto"/>
          <w:sz w:val="24"/>
          <w:szCs w:val="22"/>
          <w:highlight w:val="none"/>
          <w:shd w:val="clear" w:color="auto" w:fill="auto"/>
        </w:rPr>
        <w:t xml:space="preserve"> </w:t>
      </w:r>
      <w:r>
        <w:rPr>
          <w:rFonts w:hint="eastAsia" w:ascii="宋体" w:hAnsi="宋体" w:eastAsia="宋体" w:cs="宋体"/>
          <w:bCs/>
          <w:color w:val="auto"/>
          <w:sz w:val="24"/>
          <w:highlight w:val="none"/>
          <w:shd w:val="clear" w:color="auto" w:fill="auto"/>
          <w:lang w:eastAsia="zh-CN"/>
        </w:rPr>
        <w:t>提交首次响应文件截止之日前，采购人、采购代理机构可以对已发出的磋商文件进行必要的澄清或者修改，澄清或者修改的内容作为磋商文件的组成部分。澄清或者修改的内容可能影响响应文件编制的，采购人、采购代理机构应当在提交首次响应文件截止时间至少5日前，以书面形式通知所有获取磋商文件的供应商；不足5日的，采购人、采购代理机构应当顺延提交首次响应文件截止时间。</w:t>
      </w:r>
    </w:p>
    <w:p>
      <w:pPr>
        <w:shd w:val="clear"/>
        <w:spacing w:line="360" w:lineRule="auto"/>
        <w:ind w:firstLine="480" w:firstLineChars="200"/>
        <w:rPr>
          <w:rFonts w:hint="eastAsia" w:ascii="宋体" w:hAnsi="宋体" w:eastAsia="宋体" w:cs="宋体"/>
          <w:bCs/>
          <w:color w:val="auto"/>
          <w:sz w:val="24"/>
          <w:highlight w:val="none"/>
          <w:shd w:val="clear" w:color="auto" w:fill="auto"/>
        </w:rPr>
      </w:pPr>
      <w:r>
        <w:rPr>
          <w:rFonts w:hint="eastAsia" w:ascii="宋体" w:hAnsi="宋体" w:eastAsia="宋体" w:cs="宋体"/>
          <w:bCs/>
          <w:color w:val="auto"/>
          <w:sz w:val="24"/>
          <w:highlight w:val="none"/>
          <w:shd w:val="clear" w:color="auto" w:fill="auto"/>
        </w:rPr>
        <w:t>7.2 为使投标人在准备投标时有适当的时间考虑</w:t>
      </w:r>
      <w:r>
        <w:rPr>
          <w:rFonts w:hint="eastAsia" w:ascii="宋体" w:hAnsi="宋体" w:cs="宋体"/>
          <w:bCs/>
          <w:color w:val="auto"/>
          <w:sz w:val="24"/>
          <w:highlight w:val="none"/>
          <w:shd w:val="clear" w:color="auto" w:fill="auto"/>
          <w:lang w:eastAsia="zh-CN"/>
        </w:rPr>
        <w:t>响应文件</w:t>
      </w:r>
      <w:r>
        <w:rPr>
          <w:rFonts w:hint="eastAsia" w:ascii="宋体" w:hAnsi="宋体" w:eastAsia="宋体" w:cs="宋体"/>
          <w:bCs/>
          <w:color w:val="auto"/>
          <w:sz w:val="24"/>
          <w:highlight w:val="none"/>
          <w:shd w:val="clear" w:color="auto" w:fill="auto"/>
        </w:rPr>
        <w:t>的修改，</w:t>
      </w:r>
      <w:r>
        <w:rPr>
          <w:rFonts w:hint="eastAsia" w:ascii="宋体" w:hAnsi="宋体" w:eastAsia="宋体" w:cs="宋体"/>
          <w:bCs/>
          <w:color w:val="auto"/>
          <w:sz w:val="24"/>
          <w:highlight w:val="none"/>
          <w:shd w:val="clear" w:color="auto" w:fill="auto"/>
          <w:lang w:eastAsia="zh-CN"/>
        </w:rPr>
        <w:t>采购代理机构</w:t>
      </w:r>
      <w:r>
        <w:rPr>
          <w:rFonts w:hint="eastAsia" w:ascii="宋体" w:hAnsi="宋体" w:eastAsia="宋体" w:cs="宋体"/>
          <w:bCs/>
          <w:color w:val="auto"/>
          <w:sz w:val="24"/>
          <w:highlight w:val="none"/>
          <w:shd w:val="clear" w:color="auto" w:fill="auto"/>
        </w:rPr>
        <w:t>有权决定推迟投标截止日期和开标日期，并将此变更以书面或公告等形式通知所有投标人。</w:t>
      </w:r>
    </w:p>
    <w:p>
      <w:pPr>
        <w:shd w:val="clear"/>
        <w:spacing w:line="360" w:lineRule="auto"/>
        <w:ind w:firstLine="480" w:firstLineChars="200"/>
        <w:rPr>
          <w:rFonts w:hint="eastAsia" w:ascii="宋体" w:hAnsi="宋体" w:eastAsia="宋体" w:cs="宋体"/>
          <w:bCs/>
          <w:color w:val="auto"/>
          <w:sz w:val="24"/>
          <w:highlight w:val="none"/>
          <w:shd w:val="clear" w:color="auto" w:fill="auto"/>
        </w:rPr>
      </w:pPr>
      <w:r>
        <w:rPr>
          <w:rFonts w:hint="eastAsia" w:ascii="宋体" w:hAnsi="宋体" w:eastAsia="宋体" w:cs="宋体"/>
          <w:bCs/>
          <w:color w:val="auto"/>
          <w:sz w:val="24"/>
          <w:highlight w:val="none"/>
          <w:shd w:val="clear" w:color="auto" w:fill="auto"/>
        </w:rPr>
        <w:t xml:space="preserve">7.3 </w:t>
      </w:r>
      <w:r>
        <w:rPr>
          <w:rFonts w:hint="eastAsia" w:ascii="宋体" w:hAnsi="宋体" w:cs="宋体"/>
          <w:bCs/>
          <w:color w:val="auto"/>
          <w:sz w:val="24"/>
          <w:highlight w:val="none"/>
          <w:shd w:val="clear" w:color="auto" w:fill="auto"/>
          <w:lang w:eastAsia="zh-CN"/>
        </w:rPr>
        <w:t>磋商文件</w:t>
      </w:r>
      <w:r>
        <w:rPr>
          <w:rFonts w:hint="eastAsia" w:ascii="宋体" w:hAnsi="宋体" w:eastAsia="宋体" w:cs="宋体"/>
          <w:bCs/>
          <w:color w:val="auto"/>
          <w:sz w:val="24"/>
          <w:highlight w:val="none"/>
          <w:shd w:val="clear" w:color="auto" w:fill="auto"/>
        </w:rPr>
        <w:t>的修改和补充文件将构成</w:t>
      </w:r>
      <w:r>
        <w:rPr>
          <w:rFonts w:hint="eastAsia" w:ascii="宋体" w:hAnsi="宋体" w:cs="宋体"/>
          <w:bCs/>
          <w:color w:val="auto"/>
          <w:sz w:val="24"/>
          <w:highlight w:val="none"/>
          <w:shd w:val="clear" w:color="auto" w:fill="auto"/>
          <w:lang w:eastAsia="zh-CN"/>
        </w:rPr>
        <w:t>磋商文件</w:t>
      </w:r>
      <w:r>
        <w:rPr>
          <w:rFonts w:hint="eastAsia" w:ascii="宋体" w:hAnsi="宋体" w:eastAsia="宋体" w:cs="宋体"/>
          <w:bCs/>
          <w:color w:val="auto"/>
          <w:sz w:val="24"/>
          <w:highlight w:val="none"/>
          <w:shd w:val="clear" w:color="auto" w:fill="auto"/>
        </w:rPr>
        <w:t>的一部分，并且对投标人具有优先约束力。</w:t>
      </w:r>
    </w:p>
    <w:p>
      <w:pPr>
        <w:shd w:val="clear"/>
        <w:spacing w:line="360" w:lineRule="auto"/>
        <w:ind w:firstLine="482" w:firstLineChars="200"/>
        <w:jc w:val="left"/>
        <w:rPr>
          <w:rFonts w:hint="eastAsia" w:ascii="宋体" w:hAnsi="宋体" w:eastAsia="宋体" w:cs="宋体"/>
          <w:b/>
          <w:color w:val="auto"/>
          <w:sz w:val="24"/>
          <w:highlight w:val="none"/>
          <w:shd w:val="clear" w:color="auto" w:fill="auto"/>
        </w:rPr>
      </w:pPr>
      <w:r>
        <w:rPr>
          <w:rFonts w:hint="eastAsia" w:ascii="宋体" w:hAnsi="宋体" w:eastAsia="宋体" w:cs="宋体"/>
          <w:b/>
          <w:color w:val="auto"/>
          <w:sz w:val="24"/>
          <w:highlight w:val="none"/>
          <w:shd w:val="clear" w:color="auto" w:fill="auto"/>
        </w:rPr>
        <w:t>8. 廉洁自律承诺要求</w:t>
      </w:r>
    </w:p>
    <w:p>
      <w:pPr>
        <w:shd w:val="clear"/>
        <w:spacing w:line="360" w:lineRule="auto"/>
        <w:ind w:firstLine="480" w:firstLineChars="200"/>
        <w:jc w:val="left"/>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8.1 在本次招标活动中，</w:t>
      </w:r>
      <w:r>
        <w:rPr>
          <w:rFonts w:hint="eastAsia" w:ascii="宋体" w:hAnsi="宋体" w:cs="宋体"/>
          <w:color w:val="auto"/>
          <w:sz w:val="24"/>
          <w:highlight w:val="none"/>
          <w:shd w:val="clear" w:color="auto" w:fill="auto"/>
          <w:lang w:eastAsia="zh-CN"/>
        </w:rPr>
        <w:t>新疆巴州西江建设工程监理有限公司</w:t>
      </w:r>
      <w:r>
        <w:rPr>
          <w:rFonts w:hint="eastAsia" w:ascii="宋体" w:hAnsi="宋体" w:eastAsia="宋体" w:cs="宋体"/>
          <w:color w:val="auto"/>
          <w:sz w:val="24"/>
          <w:highlight w:val="none"/>
          <w:shd w:val="clear" w:color="auto" w:fill="auto"/>
        </w:rPr>
        <w:t>保证不接受任何投标单位送的礼金礼品、有价证券、购物券、回扣、佣金；不与投标单位及其工作人员私下接触、参与宴请和娱乐活动；不向投标单位及其工作人员索要好处费、赞助费和宣传费；不在投标单位支付旅游费用、报销各种消费凭证；同时，</w:t>
      </w:r>
      <w:r>
        <w:rPr>
          <w:rFonts w:hint="eastAsia" w:ascii="宋体" w:hAnsi="宋体" w:cs="宋体"/>
          <w:color w:val="auto"/>
          <w:sz w:val="24"/>
          <w:highlight w:val="none"/>
          <w:shd w:val="clear" w:color="auto" w:fill="auto"/>
          <w:lang w:eastAsia="zh-CN"/>
        </w:rPr>
        <w:t>采购人</w:t>
      </w:r>
      <w:r>
        <w:rPr>
          <w:rFonts w:hint="eastAsia" w:ascii="宋体" w:hAnsi="宋体" w:eastAsia="宋体" w:cs="宋体"/>
          <w:color w:val="auto"/>
          <w:sz w:val="24"/>
          <w:highlight w:val="none"/>
          <w:shd w:val="clear" w:color="auto" w:fill="auto"/>
        </w:rPr>
        <w:t>要求参加本次项目的采购单位、评标专家要填写和提交《廉洁自律承诺书》。</w:t>
      </w:r>
    </w:p>
    <w:p>
      <w:pPr>
        <w:shd w:val="clear"/>
        <w:spacing w:line="360" w:lineRule="auto"/>
        <w:ind w:firstLine="482" w:firstLineChars="200"/>
        <w:jc w:val="left"/>
        <w:rPr>
          <w:rFonts w:hint="eastAsia" w:ascii="宋体" w:hAnsi="宋体" w:eastAsia="宋体" w:cs="宋体"/>
          <w:b/>
          <w:color w:val="auto"/>
          <w:sz w:val="24"/>
          <w:highlight w:val="none"/>
          <w:shd w:val="clear" w:color="auto" w:fill="auto"/>
        </w:rPr>
      </w:pPr>
      <w:r>
        <w:rPr>
          <w:rFonts w:hint="eastAsia" w:ascii="宋体" w:hAnsi="宋体" w:eastAsia="宋体" w:cs="宋体"/>
          <w:b/>
          <w:color w:val="auto"/>
          <w:sz w:val="24"/>
          <w:highlight w:val="none"/>
          <w:shd w:val="clear" w:color="auto" w:fill="auto"/>
        </w:rPr>
        <w:t>9．设备、材料性能要求</w:t>
      </w:r>
    </w:p>
    <w:p>
      <w:pPr>
        <w:pStyle w:val="19"/>
        <w:shd w:val="clear"/>
        <w:spacing w:before="0" w:beforeAutospacing="0" w:after="0" w:afterAutospacing="0" w:line="360" w:lineRule="auto"/>
        <w:ind w:firstLine="480" w:firstLineChars="200"/>
        <w:rPr>
          <w:rFonts w:hint="eastAsia" w:ascii="宋体" w:hAnsi="宋体" w:eastAsia="宋体" w:cs="宋体"/>
          <w:color w:val="auto"/>
          <w:kern w:val="2"/>
          <w:highlight w:val="none"/>
          <w:shd w:val="clear" w:color="auto" w:fill="auto"/>
        </w:rPr>
      </w:pPr>
      <w:r>
        <w:rPr>
          <w:rFonts w:hint="eastAsia" w:ascii="宋体" w:hAnsi="宋体" w:eastAsia="宋体" w:cs="宋体"/>
          <w:color w:val="auto"/>
          <w:kern w:val="2"/>
          <w:highlight w:val="none"/>
          <w:shd w:val="clear" w:color="auto" w:fill="auto"/>
        </w:rPr>
        <w:t>9.1 为贯彻落实《国务院办公厅关于建立政府强制采购节能产品制度的通知》，扩大节能产品范围，发挥政府机构节能的表率作用，降低政府机构能源费用开支，促进节能技术进步，扩大节能产品市场，根据《中华人民共和国节约能源法》、《中华人民共和国法》等相关政策法规规定，属于环境标志产品、节能产品和计算机、打印机、空调、照明产品（包括双端荧光灯、自镇流荧光灯、单端荧光灯、管型荧光灯镇流器）、电视机、电电热水器、显示器、便器、水嘴等九大类强制采购产品的采购，必须优先选择国家财政部、国家环保部、国家发展和改革委员会等有关部门最新发布的《节能产品清单》和《环境标志产品清单》中的产品。</w:t>
      </w:r>
    </w:p>
    <w:p>
      <w:pPr>
        <w:pStyle w:val="19"/>
        <w:shd w:val="clear"/>
        <w:spacing w:before="0" w:beforeAutospacing="0" w:after="0" w:afterAutospacing="0" w:line="360" w:lineRule="auto"/>
        <w:ind w:firstLine="480" w:firstLineChars="200"/>
        <w:rPr>
          <w:rFonts w:hint="eastAsia" w:ascii="宋体" w:hAnsi="宋体" w:eastAsia="宋体" w:cs="宋体"/>
          <w:b/>
          <w:color w:val="auto"/>
          <w:kern w:val="2"/>
          <w:highlight w:val="none"/>
          <w:shd w:val="clear" w:color="auto" w:fill="auto"/>
        </w:rPr>
      </w:pPr>
      <w:r>
        <w:rPr>
          <w:rFonts w:hint="eastAsia" w:ascii="宋体" w:hAnsi="宋体" w:eastAsia="宋体" w:cs="宋体"/>
          <w:color w:val="auto"/>
          <w:kern w:val="2"/>
          <w:highlight w:val="none"/>
          <w:shd w:val="clear" w:color="auto" w:fill="auto"/>
        </w:rPr>
        <w:t>9.2 按照上述国家政策规定，凡本次招标产品涉及国家强制采购节能、环保产品，生产制造商必须使用节能环保材料，并要将纳入节能产品清单的产品作为投标产品，要以 “</w:t>
      </w:r>
      <w:r>
        <w:rPr>
          <w:rFonts w:hint="eastAsia" w:ascii="宋体" w:hAnsi="宋体" w:eastAsia="宋体" w:cs="宋体"/>
          <w:color w:val="auto"/>
          <w:kern w:val="2"/>
          <w:highlight w:val="none"/>
          <w:shd w:val="clear" w:color="auto" w:fill="auto"/>
        </w:rPr>
        <w:fldChar w:fldCharType="begin"/>
      </w:r>
      <w:r>
        <w:rPr>
          <w:rFonts w:hint="eastAsia" w:ascii="宋体" w:hAnsi="宋体" w:eastAsia="宋体" w:cs="宋体"/>
          <w:color w:val="auto"/>
          <w:kern w:val="2"/>
          <w:highlight w:val="none"/>
          <w:shd w:val="clear" w:color="auto" w:fill="auto"/>
        </w:rPr>
        <w:instrText xml:space="preserve"> INCLUDEPICTURE "http://zzjg.ccgp.gov.cn/cpgp/file/file.files/image002.jpg" \* MERGEFORMATINET </w:instrText>
      </w:r>
      <w:r>
        <w:rPr>
          <w:rFonts w:hint="eastAsia" w:ascii="宋体" w:hAnsi="宋体" w:eastAsia="宋体" w:cs="宋体"/>
          <w:color w:val="auto"/>
          <w:kern w:val="2"/>
          <w:highlight w:val="none"/>
          <w:shd w:val="clear" w:color="auto" w:fill="auto"/>
        </w:rPr>
        <w:fldChar w:fldCharType="separate"/>
      </w:r>
      <w:r>
        <w:rPr>
          <w:rFonts w:hint="eastAsia" w:ascii="宋体" w:hAnsi="宋体" w:eastAsia="宋体" w:cs="宋体"/>
          <w:color w:val="auto"/>
          <w:kern w:val="2"/>
          <w:highlight w:val="none"/>
          <w:shd w:val="clear" w:color="auto" w:fill="auto"/>
        </w:rPr>
        <w:drawing>
          <wp:inline distT="0" distB="0" distL="114300" distR="114300">
            <wp:extent cx="159385" cy="159385"/>
            <wp:effectExtent l="0" t="0" r="12065" b="12065"/>
            <wp:docPr id="7" name="图片 2" descr="image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descr="image002"/>
                    <pic:cNvPicPr>
                      <a:picLocks noChangeAspect="1"/>
                    </pic:cNvPicPr>
                  </pic:nvPicPr>
                  <pic:blipFill>
                    <a:blip r:embed="rId17"/>
                    <a:stretch>
                      <a:fillRect/>
                    </a:stretch>
                  </pic:blipFill>
                  <pic:spPr>
                    <a:xfrm>
                      <a:off x="0" y="0"/>
                      <a:ext cx="159385" cy="159385"/>
                    </a:xfrm>
                    <a:prstGeom prst="rect">
                      <a:avLst/>
                    </a:prstGeom>
                    <a:noFill/>
                    <a:ln>
                      <a:noFill/>
                    </a:ln>
                  </pic:spPr>
                </pic:pic>
              </a:graphicData>
            </a:graphic>
          </wp:inline>
        </w:drawing>
      </w:r>
      <w:r>
        <w:rPr>
          <w:rFonts w:hint="eastAsia" w:ascii="宋体" w:hAnsi="宋体" w:eastAsia="宋体" w:cs="宋体"/>
          <w:color w:val="auto"/>
          <w:kern w:val="2"/>
          <w:highlight w:val="none"/>
          <w:shd w:val="clear" w:color="auto" w:fill="auto"/>
        </w:rPr>
        <w:fldChar w:fldCharType="end"/>
      </w:r>
      <w:r>
        <w:rPr>
          <w:rFonts w:hint="eastAsia" w:ascii="宋体" w:hAnsi="宋体" w:eastAsia="宋体" w:cs="宋体"/>
          <w:color w:val="auto"/>
          <w:kern w:val="2"/>
          <w:highlight w:val="none"/>
          <w:shd w:val="clear" w:color="auto" w:fill="auto"/>
        </w:rPr>
        <w:t>”作标注，对于获得中国环境标志认证证书的产品要以 “</w:t>
      </w:r>
      <w:r>
        <w:rPr>
          <w:rFonts w:hint="eastAsia" w:ascii="宋体" w:hAnsi="宋体" w:eastAsia="宋体" w:cs="宋体"/>
          <w:color w:val="auto"/>
          <w:kern w:val="2"/>
          <w:highlight w:val="none"/>
          <w:shd w:val="clear" w:color="auto" w:fill="auto"/>
        </w:rPr>
        <w:fldChar w:fldCharType="begin"/>
      </w:r>
      <w:r>
        <w:rPr>
          <w:rFonts w:hint="eastAsia" w:ascii="宋体" w:hAnsi="宋体" w:eastAsia="宋体" w:cs="宋体"/>
          <w:color w:val="auto"/>
          <w:kern w:val="2"/>
          <w:highlight w:val="none"/>
          <w:shd w:val="clear" w:color="auto" w:fill="auto"/>
        </w:rPr>
        <w:instrText xml:space="preserve"> INCLUDEPICTURE "http://zzjg.ccgp.gov.cn/cpgp/file/file.files/image003.gif" \* MERGEFORMATINET </w:instrText>
      </w:r>
      <w:r>
        <w:rPr>
          <w:rFonts w:hint="eastAsia" w:ascii="宋体" w:hAnsi="宋体" w:eastAsia="宋体" w:cs="宋体"/>
          <w:color w:val="auto"/>
          <w:kern w:val="2"/>
          <w:highlight w:val="none"/>
          <w:shd w:val="clear" w:color="auto" w:fill="auto"/>
        </w:rPr>
        <w:fldChar w:fldCharType="separate"/>
      </w:r>
      <w:r>
        <w:rPr>
          <w:rFonts w:hint="eastAsia" w:ascii="宋体" w:hAnsi="宋体" w:eastAsia="宋体" w:cs="宋体"/>
          <w:color w:val="auto"/>
          <w:kern w:val="2"/>
          <w:highlight w:val="none"/>
          <w:shd w:val="clear" w:color="auto" w:fill="auto"/>
        </w:rPr>
        <w:drawing>
          <wp:inline distT="0" distB="0" distL="114300" distR="114300">
            <wp:extent cx="131445" cy="118110"/>
            <wp:effectExtent l="0" t="0" r="1905" b="15240"/>
            <wp:docPr id="8" name="图片 3" descr="image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3" descr="image003"/>
                    <pic:cNvPicPr>
                      <a:picLocks noChangeAspect="1"/>
                    </pic:cNvPicPr>
                  </pic:nvPicPr>
                  <pic:blipFill>
                    <a:blip r:embed="rId18"/>
                    <a:stretch>
                      <a:fillRect/>
                    </a:stretch>
                  </pic:blipFill>
                  <pic:spPr>
                    <a:xfrm>
                      <a:off x="0" y="0"/>
                      <a:ext cx="131445" cy="118110"/>
                    </a:xfrm>
                    <a:prstGeom prst="rect">
                      <a:avLst/>
                    </a:prstGeom>
                    <a:noFill/>
                    <a:ln>
                      <a:noFill/>
                    </a:ln>
                  </pic:spPr>
                </pic:pic>
              </a:graphicData>
            </a:graphic>
          </wp:inline>
        </w:drawing>
      </w:r>
      <w:r>
        <w:rPr>
          <w:rFonts w:hint="eastAsia" w:ascii="宋体" w:hAnsi="宋体" w:eastAsia="宋体" w:cs="宋体"/>
          <w:color w:val="auto"/>
          <w:kern w:val="2"/>
          <w:highlight w:val="none"/>
          <w:shd w:val="clear" w:color="auto" w:fill="auto"/>
        </w:rPr>
        <w:fldChar w:fldCharType="end"/>
      </w:r>
      <w:r>
        <w:rPr>
          <w:rFonts w:hint="eastAsia" w:ascii="宋体" w:hAnsi="宋体" w:eastAsia="宋体" w:cs="宋体"/>
          <w:color w:val="auto"/>
          <w:kern w:val="2"/>
          <w:highlight w:val="none"/>
          <w:shd w:val="clear" w:color="auto" w:fill="auto"/>
        </w:rPr>
        <w:t>”作标注。否则，届时经核实情况后，其投标将可能被拒绝。</w:t>
      </w:r>
    </w:p>
    <w:p>
      <w:pPr>
        <w:pStyle w:val="19"/>
        <w:shd w:val="clear"/>
        <w:spacing w:before="0" w:beforeAutospacing="0" w:after="0" w:afterAutospacing="0" w:line="360" w:lineRule="auto"/>
        <w:ind w:firstLine="482" w:firstLineChars="200"/>
        <w:rPr>
          <w:rFonts w:hint="eastAsia" w:ascii="宋体" w:hAnsi="宋体" w:eastAsia="宋体" w:cs="宋体"/>
          <w:color w:val="auto"/>
          <w:kern w:val="2"/>
          <w:szCs w:val="20"/>
          <w:highlight w:val="none"/>
          <w:shd w:val="clear" w:color="auto" w:fill="auto"/>
        </w:rPr>
      </w:pPr>
      <w:r>
        <w:rPr>
          <w:rFonts w:hint="eastAsia" w:ascii="宋体" w:hAnsi="宋体" w:eastAsia="宋体" w:cs="宋体"/>
          <w:b/>
          <w:color w:val="auto"/>
          <w:highlight w:val="none"/>
          <w:shd w:val="clear" w:color="auto" w:fill="auto"/>
        </w:rPr>
        <w:t>10. 招标会场纪律及要求</w:t>
      </w:r>
    </w:p>
    <w:p>
      <w:pPr>
        <w:shd w:val="clear"/>
        <w:spacing w:line="360" w:lineRule="auto"/>
        <w:ind w:firstLine="480" w:firstLineChars="200"/>
        <w:rPr>
          <w:rFonts w:hint="eastAsia" w:ascii="宋体" w:hAnsi="宋体" w:eastAsia="宋体" w:cs="宋体"/>
          <w:bCs/>
          <w:color w:val="auto"/>
          <w:sz w:val="24"/>
          <w:szCs w:val="24"/>
          <w:highlight w:val="none"/>
          <w:shd w:val="clear" w:color="auto" w:fill="auto"/>
        </w:rPr>
      </w:pPr>
      <w:r>
        <w:rPr>
          <w:rFonts w:hint="eastAsia" w:ascii="宋体" w:hAnsi="宋体" w:eastAsia="宋体" w:cs="宋体"/>
          <w:bCs/>
          <w:color w:val="auto"/>
          <w:sz w:val="24"/>
          <w:szCs w:val="24"/>
          <w:highlight w:val="none"/>
          <w:shd w:val="clear" w:color="auto" w:fill="auto"/>
        </w:rPr>
        <w:t>10.1 会议按照“公开、公平、公正、诚信”的原则，招标采取全封闭方式主持进行。</w:t>
      </w:r>
    </w:p>
    <w:p>
      <w:pPr>
        <w:shd w:val="clear"/>
        <w:spacing w:line="360" w:lineRule="auto"/>
        <w:ind w:firstLine="480" w:firstLineChars="200"/>
        <w:rPr>
          <w:rFonts w:hint="eastAsia" w:ascii="宋体" w:hAnsi="宋体" w:eastAsia="宋体" w:cs="宋体"/>
          <w:b/>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10.</w:t>
      </w:r>
      <w:r>
        <w:rPr>
          <w:rFonts w:hint="eastAsia" w:ascii="宋体" w:hAnsi="宋体" w:cs="宋体"/>
          <w:color w:val="auto"/>
          <w:sz w:val="24"/>
          <w:szCs w:val="24"/>
          <w:highlight w:val="none"/>
          <w:shd w:val="clear" w:color="auto" w:fill="auto"/>
          <w:lang w:val="en-US" w:eastAsia="zh-CN"/>
        </w:rPr>
        <w:t>2</w:t>
      </w:r>
      <w:r>
        <w:rPr>
          <w:rFonts w:hint="eastAsia" w:ascii="宋体" w:hAnsi="宋体" w:eastAsia="宋体" w:cs="宋体"/>
          <w:color w:val="auto"/>
          <w:sz w:val="24"/>
          <w:szCs w:val="24"/>
          <w:highlight w:val="none"/>
          <w:shd w:val="clear" w:color="auto" w:fill="auto"/>
        </w:rPr>
        <w:t>与会人员要关闭手机等一切通讯工具，严禁在会场大声喧哗。否则，将请你离开会场。</w:t>
      </w:r>
    </w:p>
    <w:p>
      <w:pPr>
        <w:widowControl/>
        <w:shd w:val="clear"/>
        <w:spacing w:line="360" w:lineRule="auto"/>
        <w:ind w:firstLine="482" w:firstLineChars="200"/>
        <w:jc w:val="left"/>
        <w:rPr>
          <w:rFonts w:hint="eastAsia" w:ascii="宋体" w:hAnsi="宋体" w:eastAsia="宋体" w:cs="宋体"/>
          <w:color w:val="auto"/>
          <w:sz w:val="24"/>
          <w:szCs w:val="24"/>
          <w:highlight w:val="none"/>
          <w:shd w:val="clear" w:color="auto" w:fill="auto"/>
        </w:rPr>
      </w:pPr>
      <w:r>
        <w:rPr>
          <w:rFonts w:hint="eastAsia" w:ascii="宋体" w:hAnsi="宋体" w:eastAsia="宋体" w:cs="宋体"/>
          <w:b/>
          <w:color w:val="auto"/>
          <w:sz w:val="24"/>
          <w:szCs w:val="24"/>
          <w:highlight w:val="none"/>
          <w:shd w:val="clear" w:color="auto" w:fill="auto"/>
        </w:rPr>
        <w:t>10.</w:t>
      </w:r>
      <w:r>
        <w:rPr>
          <w:rFonts w:hint="eastAsia" w:ascii="宋体" w:hAnsi="宋体" w:cs="宋体"/>
          <w:b/>
          <w:color w:val="auto"/>
          <w:sz w:val="24"/>
          <w:szCs w:val="24"/>
          <w:highlight w:val="none"/>
          <w:shd w:val="clear" w:color="auto" w:fill="auto"/>
          <w:lang w:val="en-US" w:eastAsia="zh-CN"/>
        </w:rPr>
        <w:t>3</w:t>
      </w:r>
      <w:r>
        <w:rPr>
          <w:rFonts w:hint="eastAsia" w:ascii="宋体" w:hAnsi="宋体" w:eastAsia="宋体" w:cs="宋体"/>
          <w:b/>
          <w:color w:val="auto"/>
          <w:sz w:val="24"/>
          <w:szCs w:val="24"/>
          <w:highlight w:val="none"/>
          <w:shd w:val="clear" w:color="auto" w:fill="auto"/>
        </w:rPr>
        <w:t xml:space="preserve"> 投标</w:t>
      </w:r>
      <w:r>
        <w:rPr>
          <w:rFonts w:hint="eastAsia" w:ascii="宋体" w:hAnsi="宋体" w:eastAsia="宋体" w:cs="宋体"/>
          <w:b/>
          <w:color w:val="auto"/>
          <w:kern w:val="0"/>
          <w:sz w:val="24"/>
          <w:szCs w:val="24"/>
          <w:highlight w:val="none"/>
          <w:shd w:val="clear" w:color="auto" w:fill="auto"/>
        </w:rPr>
        <w:t>截止时间到后</w:t>
      </w:r>
      <w:r>
        <w:rPr>
          <w:rFonts w:hint="eastAsia" w:ascii="宋体" w:hAnsi="宋体" w:eastAsia="宋体" w:cs="宋体"/>
          <w:b/>
          <w:bCs/>
          <w:color w:val="auto"/>
          <w:sz w:val="24"/>
          <w:szCs w:val="24"/>
          <w:highlight w:val="none"/>
          <w:shd w:val="clear" w:color="auto" w:fill="auto"/>
        </w:rPr>
        <w:t>，招标现场对投标方的所有投标资质及评标所需的资料证明等</w:t>
      </w:r>
      <w:r>
        <w:rPr>
          <w:rFonts w:hint="eastAsia" w:ascii="宋体" w:hAnsi="宋体" w:cs="宋体"/>
          <w:b/>
          <w:bCs/>
          <w:color w:val="auto"/>
          <w:sz w:val="24"/>
          <w:szCs w:val="24"/>
          <w:highlight w:val="none"/>
          <w:shd w:val="clear" w:color="auto" w:fill="auto"/>
          <w:lang w:eastAsia="zh-CN"/>
        </w:rPr>
        <w:t>不允许二次提交</w:t>
      </w:r>
      <w:r>
        <w:rPr>
          <w:rFonts w:hint="eastAsia" w:ascii="宋体" w:hAnsi="宋体" w:eastAsia="宋体" w:cs="宋体"/>
          <w:b/>
          <w:bCs/>
          <w:color w:val="auto"/>
          <w:sz w:val="24"/>
          <w:szCs w:val="24"/>
          <w:highlight w:val="none"/>
          <w:shd w:val="clear" w:color="auto" w:fill="auto"/>
        </w:rPr>
        <w:t>。</w:t>
      </w:r>
    </w:p>
    <w:p>
      <w:pPr>
        <w:shd w:val="clear"/>
        <w:spacing w:line="360" w:lineRule="auto"/>
        <w:ind w:firstLine="480" w:firstLineChars="200"/>
        <w:rPr>
          <w:rFonts w:hint="eastAsia" w:ascii="宋体" w:hAnsi="宋体" w:eastAsia="宋体" w:cs="宋体"/>
          <w:bCs/>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10.</w:t>
      </w:r>
      <w:r>
        <w:rPr>
          <w:rFonts w:hint="eastAsia" w:ascii="宋体" w:hAnsi="宋体" w:cs="宋体"/>
          <w:color w:val="auto"/>
          <w:sz w:val="24"/>
          <w:szCs w:val="24"/>
          <w:highlight w:val="none"/>
          <w:shd w:val="clear" w:color="auto" w:fill="auto"/>
          <w:lang w:val="en-US" w:eastAsia="zh-CN"/>
        </w:rPr>
        <w:t>4</w:t>
      </w:r>
      <w:r>
        <w:rPr>
          <w:rFonts w:hint="eastAsia" w:ascii="宋体" w:hAnsi="宋体" w:eastAsia="宋体" w:cs="宋体"/>
          <w:color w:val="auto"/>
          <w:sz w:val="24"/>
          <w:szCs w:val="24"/>
          <w:highlight w:val="none"/>
          <w:shd w:val="clear" w:color="auto" w:fill="auto"/>
        </w:rPr>
        <w:t xml:space="preserve"> 严禁投标方会议期间与评委单</w:t>
      </w:r>
      <w:r>
        <w:rPr>
          <w:rFonts w:hint="eastAsia" w:ascii="宋体" w:hAnsi="宋体" w:eastAsia="宋体" w:cs="宋体"/>
          <w:bCs/>
          <w:color w:val="auto"/>
          <w:sz w:val="24"/>
          <w:szCs w:val="24"/>
          <w:highlight w:val="none"/>
          <w:shd w:val="clear" w:color="auto" w:fill="auto"/>
        </w:rPr>
        <w:t>独接触和交往。</w:t>
      </w:r>
    </w:p>
    <w:p>
      <w:pPr>
        <w:shd w:val="clear"/>
        <w:spacing w:line="360" w:lineRule="auto"/>
        <w:ind w:firstLine="480" w:firstLineChars="200"/>
        <w:rPr>
          <w:rFonts w:hint="eastAsia" w:ascii="宋体" w:hAnsi="宋体" w:eastAsia="宋体" w:cs="宋体"/>
          <w:bCs/>
          <w:color w:val="auto"/>
          <w:sz w:val="24"/>
          <w:szCs w:val="24"/>
          <w:highlight w:val="none"/>
          <w:shd w:val="clear" w:color="auto" w:fill="auto"/>
        </w:rPr>
      </w:pPr>
      <w:r>
        <w:rPr>
          <w:rFonts w:hint="eastAsia" w:ascii="宋体" w:hAnsi="宋体" w:eastAsia="宋体" w:cs="宋体"/>
          <w:bCs/>
          <w:color w:val="auto"/>
          <w:sz w:val="24"/>
          <w:szCs w:val="24"/>
          <w:highlight w:val="none"/>
          <w:shd w:val="clear" w:color="auto" w:fill="auto"/>
        </w:rPr>
        <w:t>10.</w:t>
      </w:r>
      <w:r>
        <w:rPr>
          <w:rFonts w:hint="eastAsia" w:ascii="宋体" w:hAnsi="宋体" w:cs="宋体"/>
          <w:bCs/>
          <w:color w:val="auto"/>
          <w:sz w:val="24"/>
          <w:szCs w:val="24"/>
          <w:highlight w:val="none"/>
          <w:shd w:val="clear" w:color="auto" w:fill="auto"/>
          <w:lang w:val="en-US" w:eastAsia="zh-CN"/>
        </w:rPr>
        <w:t>5</w:t>
      </w:r>
      <w:r>
        <w:rPr>
          <w:rFonts w:hint="eastAsia" w:ascii="宋体" w:hAnsi="宋体" w:eastAsia="宋体" w:cs="宋体"/>
          <w:bCs/>
          <w:color w:val="auto"/>
          <w:sz w:val="24"/>
          <w:szCs w:val="24"/>
          <w:highlight w:val="none"/>
          <w:shd w:val="clear" w:color="auto" w:fill="auto"/>
        </w:rPr>
        <w:t xml:space="preserve"> 评标活动结束前，评标委员会各成员务必自觉做到不与外界及</w:t>
      </w:r>
      <w:r>
        <w:rPr>
          <w:rFonts w:hint="eastAsia" w:ascii="宋体" w:hAnsi="宋体" w:cs="宋体"/>
          <w:bCs/>
          <w:color w:val="auto"/>
          <w:sz w:val="24"/>
          <w:szCs w:val="24"/>
          <w:highlight w:val="none"/>
          <w:shd w:val="clear" w:color="auto" w:fill="auto"/>
          <w:lang w:eastAsia="zh-CN"/>
        </w:rPr>
        <w:t>投标人</w:t>
      </w:r>
      <w:r>
        <w:rPr>
          <w:rFonts w:hint="eastAsia" w:ascii="宋体" w:hAnsi="宋体" w:eastAsia="宋体" w:cs="宋体"/>
          <w:bCs/>
          <w:color w:val="auto"/>
          <w:sz w:val="24"/>
          <w:szCs w:val="24"/>
          <w:highlight w:val="none"/>
          <w:shd w:val="clear" w:color="auto" w:fill="auto"/>
        </w:rPr>
        <w:t>有任何形式的联系，确有特殊原因需要外出或其他方面的，必须由监标人提交</w:t>
      </w:r>
      <w:r>
        <w:rPr>
          <w:rFonts w:hint="eastAsia" w:ascii="宋体" w:hAnsi="宋体" w:eastAsia="宋体" w:cs="宋体"/>
          <w:color w:val="auto"/>
          <w:sz w:val="24"/>
          <w:szCs w:val="24"/>
          <w:highlight w:val="none"/>
          <w:shd w:val="clear" w:color="auto" w:fill="auto"/>
          <w:lang w:eastAsia="zh-CN"/>
        </w:rPr>
        <w:t>采购代理机构</w:t>
      </w:r>
      <w:r>
        <w:rPr>
          <w:rFonts w:hint="eastAsia" w:ascii="宋体" w:hAnsi="宋体" w:eastAsia="宋体" w:cs="宋体"/>
          <w:bCs/>
          <w:color w:val="auto"/>
          <w:sz w:val="24"/>
          <w:szCs w:val="24"/>
          <w:highlight w:val="none"/>
          <w:shd w:val="clear" w:color="auto" w:fill="auto"/>
        </w:rPr>
        <w:t>后，方可外出，外出时须有监标人员陪同。</w:t>
      </w:r>
    </w:p>
    <w:p>
      <w:pPr>
        <w:shd w:val="clear"/>
        <w:spacing w:line="360" w:lineRule="auto"/>
        <w:ind w:firstLine="472" w:firstLineChars="196"/>
        <w:rPr>
          <w:rFonts w:hint="eastAsia" w:ascii="宋体" w:hAnsi="宋体" w:eastAsia="宋体" w:cs="宋体"/>
          <w:color w:val="auto"/>
          <w:sz w:val="24"/>
          <w:szCs w:val="24"/>
          <w:highlight w:val="none"/>
          <w:u w:val="single"/>
          <w:shd w:val="clear" w:color="auto" w:fill="auto"/>
        </w:rPr>
      </w:pPr>
      <w:r>
        <w:rPr>
          <w:rFonts w:hint="eastAsia" w:ascii="宋体" w:hAnsi="宋体" w:eastAsia="宋体" w:cs="宋体"/>
          <w:b/>
          <w:color w:val="auto"/>
          <w:sz w:val="24"/>
          <w:szCs w:val="24"/>
          <w:highlight w:val="none"/>
          <w:shd w:val="clear" w:color="auto" w:fill="auto"/>
        </w:rPr>
        <w:t>10.</w:t>
      </w:r>
      <w:r>
        <w:rPr>
          <w:rFonts w:hint="eastAsia" w:ascii="宋体" w:hAnsi="宋体" w:cs="宋体"/>
          <w:b/>
          <w:color w:val="auto"/>
          <w:sz w:val="24"/>
          <w:szCs w:val="24"/>
          <w:highlight w:val="none"/>
          <w:shd w:val="clear" w:color="auto" w:fill="auto"/>
          <w:lang w:val="en-US" w:eastAsia="zh-CN"/>
        </w:rPr>
        <w:t>6</w:t>
      </w:r>
      <w:r>
        <w:rPr>
          <w:rFonts w:hint="eastAsia" w:ascii="宋体" w:hAnsi="宋体" w:eastAsia="宋体" w:cs="宋体"/>
          <w:color w:val="auto"/>
          <w:sz w:val="24"/>
          <w:szCs w:val="24"/>
          <w:highlight w:val="none"/>
          <w:shd w:val="clear" w:color="auto" w:fill="auto"/>
        </w:rPr>
        <w:t xml:space="preserve"> 对各</w:t>
      </w:r>
      <w:r>
        <w:rPr>
          <w:rFonts w:hint="eastAsia" w:ascii="宋体" w:hAnsi="宋体" w:cs="宋体"/>
          <w:color w:val="auto"/>
          <w:sz w:val="24"/>
          <w:szCs w:val="24"/>
          <w:highlight w:val="none"/>
          <w:shd w:val="clear" w:color="auto" w:fill="auto"/>
          <w:lang w:eastAsia="zh-CN"/>
        </w:rPr>
        <w:t>投标人</w:t>
      </w:r>
      <w:r>
        <w:rPr>
          <w:rFonts w:hint="eastAsia" w:ascii="宋体" w:hAnsi="宋体" w:eastAsia="宋体" w:cs="宋体"/>
          <w:color w:val="auto"/>
          <w:sz w:val="24"/>
          <w:szCs w:val="24"/>
          <w:highlight w:val="none"/>
          <w:shd w:val="clear" w:color="auto" w:fill="auto"/>
        </w:rPr>
        <w:t>的资质审查、开标、报价、评标、询标（答疑）、澄清、定标等工作，采取逐一方式进行，评标此期间投标</w:t>
      </w:r>
      <w:r>
        <w:rPr>
          <w:rFonts w:hint="eastAsia" w:ascii="宋体" w:hAnsi="宋体" w:cs="宋体"/>
          <w:color w:val="auto"/>
          <w:sz w:val="24"/>
          <w:szCs w:val="24"/>
          <w:highlight w:val="none"/>
          <w:shd w:val="clear" w:color="auto" w:fill="auto"/>
          <w:lang w:eastAsia="zh-CN"/>
        </w:rPr>
        <w:t>投标人</w:t>
      </w:r>
      <w:r>
        <w:rPr>
          <w:rFonts w:hint="eastAsia" w:ascii="宋体" w:hAnsi="宋体" w:eastAsia="宋体" w:cs="宋体"/>
          <w:color w:val="auto"/>
          <w:sz w:val="24"/>
          <w:szCs w:val="24"/>
          <w:highlight w:val="none"/>
          <w:shd w:val="clear" w:color="auto" w:fill="auto"/>
        </w:rPr>
        <w:t>务必保持通讯工具的畅通</w:t>
      </w:r>
      <w:r>
        <w:rPr>
          <w:rFonts w:hint="eastAsia" w:ascii="宋体" w:hAnsi="宋体" w:cs="宋体"/>
          <w:color w:val="auto"/>
          <w:sz w:val="24"/>
          <w:szCs w:val="24"/>
          <w:highlight w:val="none"/>
          <w:shd w:val="clear" w:color="auto" w:fill="auto"/>
          <w:lang w:eastAsia="zh-CN"/>
        </w:rPr>
        <w:t>，</w:t>
      </w:r>
      <w:r>
        <w:rPr>
          <w:rFonts w:hint="eastAsia" w:ascii="宋体" w:hAnsi="宋体" w:eastAsia="宋体" w:cs="宋体"/>
          <w:color w:val="auto"/>
          <w:sz w:val="24"/>
          <w:szCs w:val="24"/>
          <w:highlight w:val="none"/>
          <w:shd w:val="clear" w:color="auto" w:fill="auto"/>
        </w:rPr>
        <w:t>以便及时联络和不延误工作。若发生通讯工具不通或备案通讯工具号码有误，无法实现联络的，或无理拒绝或不执行</w:t>
      </w:r>
      <w:r>
        <w:rPr>
          <w:rFonts w:hint="eastAsia" w:ascii="宋体" w:hAnsi="宋体" w:eastAsia="宋体" w:cs="宋体"/>
          <w:color w:val="auto"/>
          <w:sz w:val="24"/>
          <w:szCs w:val="24"/>
          <w:highlight w:val="none"/>
          <w:shd w:val="clear" w:color="auto" w:fill="auto"/>
          <w:lang w:eastAsia="zh-CN"/>
        </w:rPr>
        <w:t>采购人</w:t>
      </w:r>
      <w:r>
        <w:rPr>
          <w:rFonts w:hint="eastAsia" w:ascii="宋体" w:hAnsi="宋体" w:eastAsia="宋体" w:cs="宋体"/>
          <w:color w:val="auto"/>
          <w:sz w:val="24"/>
          <w:szCs w:val="24"/>
          <w:highlight w:val="none"/>
          <w:shd w:val="clear" w:color="auto" w:fill="auto"/>
        </w:rPr>
        <w:t>工作安排的，将视同自愿放弃本次投标权利。</w:t>
      </w:r>
    </w:p>
    <w:p>
      <w:pPr>
        <w:shd w:val="clear"/>
        <w:spacing w:line="360" w:lineRule="auto"/>
        <w:ind w:firstLine="472" w:firstLineChars="196"/>
        <w:rPr>
          <w:rFonts w:hint="eastAsia" w:ascii="宋体" w:hAnsi="宋体" w:eastAsia="宋体" w:cs="宋体"/>
          <w:b/>
          <w:color w:val="auto"/>
          <w:sz w:val="24"/>
          <w:szCs w:val="24"/>
          <w:highlight w:val="none"/>
          <w:u w:val="single"/>
          <w:shd w:val="clear" w:color="auto" w:fill="auto"/>
        </w:rPr>
      </w:pPr>
      <w:r>
        <w:rPr>
          <w:rFonts w:hint="eastAsia" w:ascii="宋体" w:hAnsi="宋体" w:eastAsia="宋体" w:cs="宋体"/>
          <w:b/>
          <w:color w:val="auto"/>
          <w:sz w:val="24"/>
          <w:szCs w:val="24"/>
          <w:highlight w:val="none"/>
          <w:shd w:val="clear" w:color="auto" w:fill="auto"/>
        </w:rPr>
        <w:t>10.</w:t>
      </w:r>
      <w:r>
        <w:rPr>
          <w:rFonts w:hint="eastAsia" w:ascii="宋体" w:hAnsi="宋体" w:cs="宋体"/>
          <w:b/>
          <w:color w:val="auto"/>
          <w:sz w:val="24"/>
          <w:szCs w:val="24"/>
          <w:highlight w:val="none"/>
          <w:shd w:val="clear" w:color="auto" w:fill="auto"/>
          <w:lang w:val="en-US" w:eastAsia="zh-CN"/>
        </w:rPr>
        <w:t>7</w:t>
      </w:r>
      <w:r>
        <w:rPr>
          <w:rFonts w:hint="eastAsia" w:ascii="宋体" w:hAnsi="宋体" w:eastAsia="宋体" w:cs="宋体"/>
          <w:b/>
          <w:color w:val="auto"/>
          <w:sz w:val="24"/>
          <w:szCs w:val="24"/>
          <w:highlight w:val="none"/>
          <w:shd w:val="clear" w:color="auto" w:fill="auto"/>
        </w:rPr>
        <w:t xml:space="preserve"> 凡是须要经过会议通过的事宜事项，</w:t>
      </w:r>
      <w:r>
        <w:rPr>
          <w:rFonts w:hint="eastAsia" w:ascii="宋体" w:hAnsi="宋体" w:eastAsia="宋体" w:cs="宋体"/>
          <w:b/>
          <w:color w:val="auto"/>
          <w:sz w:val="24"/>
          <w:szCs w:val="24"/>
          <w:highlight w:val="none"/>
          <w:shd w:val="clear" w:color="auto" w:fill="auto"/>
          <w:lang w:eastAsia="zh-CN"/>
        </w:rPr>
        <w:t>采购人</w:t>
      </w:r>
      <w:r>
        <w:rPr>
          <w:rFonts w:hint="eastAsia" w:ascii="宋体" w:hAnsi="宋体" w:eastAsia="宋体" w:cs="宋体"/>
          <w:b/>
          <w:color w:val="auto"/>
          <w:sz w:val="24"/>
          <w:szCs w:val="24"/>
          <w:highlight w:val="none"/>
          <w:shd w:val="clear" w:color="auto" w:fill="auto"/>
        </w:rPr>
        <w:t>对</w:t>
      </w:r>
      <w:r>
        <w:rPr>
          <w:rFonts w:hint="eastAsia" w:ascii="宋体" w:hAnsi="宋体" w:cs="宋体"/>
          <w:b/>
          <w:color w:val="auto"/>
          <w:sz w:val="24"/>
          <w:szCs w:val="24"/>
          <w:highlight w:val="none"/>
          <w:shd w:val="clear" w:color="auto" w:fill="auto"/>
          <w:lang w:eastAsia="zh-CN"/>
        </w:rPr>
        <w:t>投标人</w:t>
      </w:r>
      <w:r>
        <w:rPr>
          <w:rFonts w:hint="eastAsia" w:ascii="宋体" w:hAnsi="宋体" w:eastAsia="宋体" w:cs="宋体"/>
          <w:b/>
          <w:color w:val="auto"/>
          <w:sz w:val="24"/>
          <w:szCs w:val="24"/>
          <w:highlight w:val="none"/>
          <w:shd w:val="clear" w:color="auto" w:fill="auto"/>
        </w:rPr>
        <w:t>在招标事后发生的已通过事宜事项的质疑或投诉，将不予采信。</w:t>
      </w:r>
    </w:p>
    <w:p>
      <w:pPr>
        <w:shd w:val="clear"/>
        <w:spacing w:line="360" w:lineRule="auto"/>
        <w:ind w:firstLine="480" w:firstLineChars="200"/>
        <w:rPr>
          <w:rFonts w:hint="eastAsia" w:ascii="宋体" w:hAnsi="宋体" w:eastAsia="宋体" w:cs="宋体"/>
          <w:bCs/>
          <w:color w:val="auto"/>
          <w:sz w:val="24"/>
          <w:szCs w:val="24"/>
          <w:highlight w:val="none"/>
          <w:shd w:val="clear" w:color="auto" w:fill="auto"/>
        </w:rPr>
      </w:pPr>
      <w:r>
        <w:rPr>
          <w:rFonts w:hint="eastAsia" w:ascii="宋体" w:hAnsi="宋体" w:eastAsia="宋体" w:cs="宋体"/>
          <w:bCs/>
          <w:color w:val="auto"/>
          <w:sz w:val="24"/>
          <w:szCs w:val="24"/>
          <w:highlight w:val="none"/>
          <w:shd w:val="clear" w:color="auto" w:fill="auto"/>
        </w:rPr>
        <w:t>11. 招标评标须在监标人的监督下由</w:t>
      </w:r>
      <w:r>
        <w:rPr>
          <w:rFonts w:hint="eastAsia" w:ascii="宋体" w:hAnsi="宋体" w:eastAsia="宋体" w:cs="宋体"/>
          <w:bCs/>
          <w:color w:val="auto"/>
          <w:sz w:val="24"/>
          <w:highlight w:val="none"/>
          <w:shd w:val="clear" w:color="auto" w:fill="auto"/>
          <w:lang w:eastAsia="zh-CN"/>
        </w:rPr>
        <w:t>采购代理机构</w:t>
      </w:r>
      <w:r>
        <w:rPr>
          <w:rFonts w:hint="eastAsia" w:ascii="宋体" w:hAnsi="宋体" w:eastAsia="宋体" w:cs="宋体"/>
          <w:bCs/>
          <w:color w:val="auto"/>
          <w:sz w:val="24"/>
          <w:szCs w:val="24"/>
          <w:highlight w:val="none"/>
          <w:shd w:val="clear" w:color="auto" w:fill="auto"/>
        </w:rPr>
        <w:t>组织进行。评标委员会各成员、采购人代表、投标人、特邀代表、工作人员等与会人员如有违纪、违规行为，监标人有权予以纠正或制止。</w:t>
      </w:r>
    </w:p>
    <w:p>
      <w:pPr>
        <w:pStyle w:val="5"/>
        <w:shd w:val="clear"/>
        <w:rPr>
          <w:rFonts w:hint="eastAsia" w:ascii="宋体" w:hAnsi="宋体" w:eastAsia="宋体" w:cs="宋体"/>
          <w:bCs/>
          <w:color w:val="auto"/>
          <w:sz w:val="24"/>
          <w:szCs w:val="24"/>
          <w:highlight w:val="none"/>
          <w:shd w:val="clear" w:color="auto" w:fill="auto"/>
        </w:rPr>
      </w:pPr>
      <w:r>
        <w:rPr>
          <w:rFonts w:hint="eastAsia" w:ascii="宋体" w:hAnsi="宋体" w:eastAsia="宋体" w:cs="宋体"/>
          <w:bCs/>
          <w:color w:val="auto"/>
          <w:sz w:val="24"/>
          <w:szCs w:val="24"/>
          <w:highlight w:val="none"/>
          <w:shd w:val="clear" w:color="auto" w:fill="auto"/>
        </w:rPr>
        <w:t>12．与评标活动有关的工作人员。是指评标委员会成员以外的、因参与评标监督工作或者事务性工作而知悉有关评标情况的所有人员。</w:t>
      </w:r>
    </w:p>
    <w:p>
      <w:pPr>
        <w:pStyle w:val="31"/>
        <w:shd w:val="clear"/>
        <w:spacing w:line="360" w:lineRule="auto"/>
        <w:jc w:val="center"/>
        <w:rPr>
          <w:rFonts w:hint="eastAsia" w:ascii="宋体" w:hAnsi="宋体" w:eastAsia="宋体" w:cs="宋体"/>
          <w:b/>
          <w:color w:val="auto"/>
          <w:kern w:val="2"/>
          <w:sz w:val="36"/>
          <w:szCs w:val="36"/>
          <w:highlight w:val="none"/>
          <w:shd w:val="clear" w:color="auto" w:fill="auto"/>
        </w:rPr>
      </w:pPr>
    </w:p>
    <w:p>
      <w:pPr>
        <w:pStyle w:val="31"/>
        <w:shd w:val="clear"/>
        <w:spacing w:line="360" w:lineRule="auto"/>
        <w:jc w:val="center"/>
        <w:rPr>
          <w:rFonts w:hint="eastAsia" w:ascii="宋体" w:hAnsi="宋体" w:eastAsia="宋体" w:cs="宋体"/>
          <w:b/>
          <w:color w:val="auto"/>
          <w:kern w:val="2"/>
          <w:sz w:val="36"/>
          <w:szCs w:val="36"/>
          <w:highlight w:val="none"/>
          <w:shd w:val="clear" w:color="auto" w:fill="auto"/>
        </w:rPr>
      </w:pPr>
      <w:r>
        <w:rPr>
          <w:rFonts w:hint="eastAsia" w:ascii="宋体" w:hAnsi="宋体" w:eastAsia="宋体" w:cs="宋体"/>
          <w:b/>
          <w:color w:val="auto"/>
          <w:kern w:val="2"/>
          <w:sz w:val="36"/>
          <w:szCs w:val="36"/>
          <w:highlight w:val="none"/>
          <w:shd w:val="clear" w:color="auto" w:fill="auto"/>
        </w:rPr>
        <w:t>第</w:t>
      </w:r>
      <w:r>
        <w:rPr>
          <w:rFonts w:hint="eastAsia" w:ascii="宋体" w:hAnsi="宋体" w:cs="宋体"/>
          <w:b/>
          <w:color w:val="auto"/>
          <w:kern w:val="2"/>
          <w:sz w:val="36"/>
          <w:szCs w:val="36"/>
          <w:highlight w:val="none"/>
          <w:shd w:val="clear" w:color="auto" w:fill="auto"/>
          <w:lang w:eastAsia="zh-CN"/>
        </w:rPr>
        <w:t>五</w:t>
      </w:r>
      <w:r>
        <w:rPr>
          <w:rFonts w:hint="eastAsia" w:ascii="宋体" w:hAnsi="宋体" w:eastAsia="宋体" w:cs="宋体"/>
          <w:b/>
          <w:color w:val="auto"/>
          <w:kern w:val="2"/>
          <w:sz w:val="36"/>
          <w:szCs w:val="36"/>
          <w:highlight w:val="none"/>
          <w:shd w:val="clear" w:color="auto" w:fill="auto"/>
        </w:rPr>
        <w:t>部分 投标说明</w:t>
      </w:r>
    </w:p>
    <w:p>
      <w:pPr>
        <w:shd w:val="clear"/>
        <w:spacing w:line="360" w:lineRule="auto"/>
        <w:jc w:val="center"/>
        <w:rPr>
          <w:rFonts w:hint="eastAsia" w:ascii="宋体" w:hAnsi="宋体" w:eastAsia="宋体" w:cs="宋体"/>
          <w:b/>
          <w:color w:val="auto"/>
          <w:sz w:val="32"/>
          <w:szCs w:val="32"/>
          <w:highlight w:val="none"/>
          <w:shd w:val="clear" w:color="auto" w:fill="auto"/>
        </w:rPr>
      </w:pPr>
      <w:r>
        <w:rPr>
          <w:rFonts w:hint="eastAsia" w:ascii="宋体" w:hAnsi="宋体" w:eastAsia="宋体" w:cs="宋体"/>
          <w:b/>
          <w:color w:val="auto"/>
          <w:sz w:val="32"/>
          <w:szCs w:val="32"/>
          <w:highlight w:val="none"/>
          <w:shd w:val="clear" w:color="auto" w:fill="auto"/>
        </w:rPr>
        <w:t>第一章 对投标方的资质要求</w:t>
      </w:r>
    </w:p>
    <w:p>
      <w:pPr>
        <w:shd w:val="clear"/>
        <w:spacing w:line="360" w:lineRule="auto"/>
        <w:ind w:firstLine="480" w:firstLineChars="200"/>
        <w:rPr>
          <w:rFonts w:hint="eastAsia" w:ascii="宋体" w:hAnsi="宋体" w:eastAsia="宋体" w:cs="宋体"/>
          <w:bCs/>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1.1 投标人必须提交能够证明其具有履行本招标项目合同能力的资质证明文件，作为</w:t>
      </w:r>
      <w:r>
        <w:rPr>
          <w:rFonts w:hint="eastAsia" w:ascii="宋体" w:hAnsi="宋体" w:cs="宋体"/>
          <w:color w:val="auto"/>
          <w:sz w:val="24"/>
          <w:szCs w:val="24"/>
          <w:highlight w:val="none"/>
          <w:shd w:val="clear" w:color="auto" w:fill="auto"/>
          <w:lang w:eastAsia="zh-CN"/>
        </w:rPr>
        <w:t>响应文件</w:t>
      </w:r>
      <w:r>
        <w:rPr>
          <w:rFonts w:hint="eastAsia" w:ascii="宋体" w:hAnsi="宋体" w:eastAsia="宋体" w:cs="宋体"/>
          <w:color w:val="auto"/>
          <w:sz w:val="24"/>
          <w:szCs w:val="24"/>
          <w:highlight w:val="none"/>
          <w:shd w:val="clear" w:color="auto" w:fill="auto"/>
        </w:rPr>
        <w:t>的一部分。</w:t>
      </w:r>
    </w:p>
    <w:p>
      <w:pPr>
        <w:pStyle w:val="2"/>
        <w:pBdr>
          <w:top w:val="none" w:color="auto" w:sz="0" w:space="0"/>
          <w:left w:val="none" w:color="auto" w:sz="0" w:space="0"/>
          <w:bottom w:val="none" w:color="auto" w:sz="0" w:space="0"/>
          <w:right w:val="none" w:color="auto" w:sz="0" w:space="0"/>
          <w:between w:val="none" w:color="auto" w:sz="0" w:space="0"/>
        </w:pBdr>
        <w:shd w:val="clear"/>
        <w:spacing w:line="360" w:lineRule="auto"/>
        <w:jc w:val="left"/>
        <w:rPr>
          <w:rFonts w:hint="eastAsia"/>
          <w:color w:val="auto"/>
          <w:lang w:val="zh-CN" w:eastAsia="zh-CN"/>
        </w:rPr>
      </w:pPr>
      <w:r>
        <w:rPr>
          <w:rFonts w:hint="eastAsia" w:ascii="宋体" w:hAnsi="宋体" w:cs="宋体"/>
          <w:bCs/>
          <w:color w:val="auto"/>
          <w:sz w:val="24"/>
          <w:highlight w:val="none"/>
          <w:shd w:val="clear" w:color="auto" w:fill="auto"/>
          <w:lang w:val="en-US" w:eastAsia="zh-CN"/>
        </w:rPr>
        <w:t xml:space="preserve">   </w:t>
      </w:r>
      <w:r>
        <w:rPr>
          <w:rFonts w:hint="eastAsia" w:ascii="宋体" w:hAnsi="宋体" w:eastAsia="宋体" w:cs="宋体"/>
          <w:bCs/>
          <w:color w:val="auto"/>
          <w:sz w:val="24"/>
          <w:highlight w:val="none"/>
          <w:shd w:val="clear" w:color="auto" w:fill="auto"/>
        </w:rPr>
        <w:t xml:space="preserve">1.2 </w:t>
      </w:r>
      <w:r>
        <w:rPr>
          <w:rFonts w:hint="eastAsia" w:ascii="宋体" w:hAnsi="宋体" w:eastAsia="宋体" w:cs="宋体"/>
          <w:b/>
          <w:color w:val="auto"/>
          <w:sz w:val="24"/>
          <w:highlight w:val="none"/>
          <w:shd w:val="clear" w:color="auto" w:fill="auto"/>
        </w:rPr>
        <w:t>投标时资质审查的必要条件</w:t>
      </w:r>
      <w:r>
        <w:rPr>
          <w:rFonts w:hint="eastAsia" w:ascii="宋体" w:hAnsi="宋体" w:cs="宋体"/>
          <w:b/>
          <w:color w:val="auto"/>
          <w:sz w:val="24"/>
          <w:highlight w:val="none"/>
          <w:shd w:val="clear" w:color="auto" w:fill="auto"/>
          <w:lang w:eastAsia="zh-CN"/>
        </w:rPr>
        <w:t>《详见</w:t>
      </w:r>
      <w:r>
        <w:rPr>
          <w:rFonts w:hint="eastAsia" w:ascii="宋体" w:hAnsi="宋体" w:cs="宋体"/>
          <w:b/>
          <w:color w:val="auto"/>
          <w:sz w:val="24"/>
          <w:szCs w:val="22"/>
          <w:highlight w:val="none"/>
          <w:shd w:val="clear" w:color="auto" w:fill="auto"/>
          <w:lang w:eastAsia="zh-CN"/>
        </w:rPr>
        <w:t>资格审查一览表》</w:t>
      </w:r>
      <w:r>
        <w:rPr>
          <w:rFonts w:hint="eastAsia" w:ascii="宋体" w:hAnsi="宋体" w:eastAsia="宋体" w:cs="宋体"/>
          <w:b/>
          <w:color w:val="auto"/>
          <w:sz w:val="24"/>
          <w:highlight w:val="none"/>
          <w:shd w:val="clear" w:color="auto" w:fill="auto"/>
        </w:rPr>
        <w:t>如果不能提</w:t>
      </w:r>
      <w:r>
        <w:rPr>
          <w:rFonts w:hint="eastAsia"/>
          <w:b/>
          <w:bCs/>
          <w:color w:val="auto"/>
          <w:sz w:val="24"/>
          <w:szCs w:val="24"/>
        </w:rPr>
        <w:t>供或有缺项则视为对</w:t>
      </w:r>
      <w:r>
        <w:rPr>
          <w:rFonts w:hint="eastAsia"/>
          <w:b/>
          <w:bCs/>
          <w:color w:val="auto"/>
          <w:sz w:val="24"/>
          <w:szCs w:val="24"/>
          <w:lang w:eastAsia="zh-CN"/>
        </w:rPr>
        <w:t>磋商文件</w:t>
      </w:r>
      <w:r>
        <w:rPr>
          <w:rFonts w:hint="eastAsia"/>
          <w:b/>
          <w:bCs/>
          <w:color w:val="auto"/>
          <w:sz w:val="24"/>
          <w:szCs w:val="24"/>
        </w:rPr>
        <w:t>资格审查内容的不响应，其投标将被拒绝。</w:t>
      </w:r>
    </w:p>
    <w:p>
      <w:pPr>
        <w:shd w:val="clear"/>
        <w:spacing w:line="360" w:lineRule="auto"/>
        <w:ind w:firstLine="480" w:firstLineChars="200"/>
        <w:rPr>
          <w:rFonts w:hint="eastAsia" w:ascii="宋体" w:hAnsi="宋体" w:eastAsia="宋体" w:cs="宋体"/>
          <w:bCs/>
          <w:color w:val="auto"/>
          <w:sz w:val="24"/>
          <w:szCs w:val="24"/>
          <w:highlight w:val="none"/>
          <w:shd w:val="clear" w:color="auto" w:fill="auto"/>
        </w:rPr>
      </w:pPr>
      <w:r>
        <w:rPr>
          <w:rFonts w:hint="eastAsia" w:ascii="宋体" w:hAnsi="宋体" w:eastAsia="宋体" w:cs="宋体"/>
          <w:bCs/>
          <w:color w:val="auto"/>
          <w:sz w:val="24"/>
          <w:highlight w:val="none"/>
          <w:shd w:val="clear" w:color="auto" w:fill="auto"/>
        </w:rPr>
        <w:t>1.3</w:t>
      </w:r>
      <w:r>
        <w:rPr>
          <w:rFonts w:hint="eastAsia" w:ascii="宋体" w:hAnsi="宋体" w:eastAsia="宋体" w:cs="宋体"/>
          <w:bCs/>
          <w:color w:val="auto"/>
          <w:sz w:val="24"/>
          <w:szCs w:val="24"/>
          <w:highlight w:val="none"/>
          <w:shd w:val="clear" w:color="auto" w:fill="auto"/>
        </w:rPr>
        <w:t xml:space="preserve">投标方保证和承诺所投产品报价不存在恶意或有意压价、恶意或有意虚报报价，也不存在恶意或有意抬高报价等行为。 </w:t>
      </w:r>
    </w:p>
    <w:p>
      <w:pPr>
        <w:shd w:val="clear"/>
        <w:spacing w:line="360" w:lineRule="auto"/>
        <w:ind w:firstLine="480" w:firstLineChars="200"/>
        <w:rPr>
          <w:rFonts w:hint="eastAsia" w:ascii="宋体" w:hAnsi="宋体" w:eastAsia="宋体" w:cs="宋体"/>
          <w:bCs/>
          <w:color w:val="auto"/>
          <w:sz w:val="24"/>
          <w:highlight w:val="none"/>
          <w:shd w:val="clear" w:color="auto" w:fill="auto"/>
        </w:rPr>
      </w:pPr>
      <w:r>
        <w:rPr>
          <w:rFonts w:hint="eastAsia" w:ascii="宋体" w:hAnsi="宋体" w:eastAsia="宋体" w:cs="宋体"/>
          <w:bCs/>
          <w:color w:val="auto"/>
          <w:sz w:val="24"/>
          <w:szCs w:val="24"/>
          <w:highlight w:val="none"/>
          <w:shd w:val="clear" w:color="auto" w:fill="auto"/>
        </w:rPr>
        <w:t>1.</w:t>
      </w:r>
      <w:r>
        <w:rPr>
          <w:rFonts w:hint="eastAsia" w:ascii="宋体" w:hAnsi="宋体" w:cs="宋体"/>
          <w:bCs/>
          <w:color w:val="auto"/>
          <w:sz w:val="24"/>
          <w:szCs w:val="24"/>
          <w:highlight w:val="none"/>
          <w:shd w:val="clear" w:color="auto" w:fill="auto"/>
          <w:lang w:val="en-US" w:eastAsia="zh-CN"/>
        </w:rPr>
        <w:t>4</w:t>
      </w:r>
      <w:r>
        <w:rPr>
          <w:rFonts w:hint="eastAsia" w:ascii="宋体" w:hAnsi="宋体" w:eastAsia="宋体" w:cs="宋体"/>
          <w:bCs/>
          <w:color w:val="auto"/>
          <w:sz w:val="24"/>
          <w:szCs w:val="24"/>
          <w:highlight w:val="none"/>
          <w:shd w:val="clear" w:color="auto" w:fill="auto"/>
        </w:rPr>
        <w:t xml:space="preserve"> 投标方保证和承诺不存在与其它投标人有串标、陪标等行为。 </w:t>
      </w:r>
    </w:p>
    <w:p>
      <w:pPr>
        <w:shd w:val="clear"/>
        <w:spacing w:line="360" w:lineRule="auto"/>
        <w:jc w:val="center"/>
        <w:rPr>
          <w:rFonts w:hint="eastAsia" w:ascii="宋体" w:hAnsi="宋体" w:eastAsia="宋体" w:cs="宋体"/>
          <w:b/>
          <w:color w:val="auto"/>
          <w:sz w:val="32"/>
          <w:szCs w:val="32"/>
          <w:highlight w:val="none"/>
          <w:shd w:val="clear" w:color="auto" w:fill="auto"/>
        </w:rPr>
      </w:pPr>
    </w:p>
    <w:p>
      <w:pPr>
        <w:shd w:val="clear"/>
        <w:spacing w:line="360" w:lineRule="auto"/>
        <w:jc w:val="center"/>
        <w:rPr>
          <w:rFonts w:hint="eastAsia" w:ascii="宋体" w:hAnsi="宋体" w:eastAsia="宋体" w:cs="宋体"/>
          <w:b/>
          <w:color w:val="auto"/>
          <w:sz w:val="32"/>
          <w:szCs w:val="32"/>
          <w:highlight w:val="none"/>
          <w:shd w:val="clear" w:color="auto" w:fill="auto"/>
        </w:rPr>
      </w:pPr>
      <w:r>
        <w:rPr>
          <w:rFonts w:hint="eastAsia" w:ascii="宋体" w:hAnsi="宋体" w:eastAsia="宋体" w:cs="宋体"/>
          <w:b/>
          <w:color w:val="auto"/>
          <w:sz w:val="32"/>
          <w:szCs w:val="32"/>
          <w:highlight w:val="none"/>
          <w:shd w:val="clear" w:color="auto" w:fill="auto"/>
        </w:rPr>
        <w:t xml:space="preserve">第二章 </w:t>
      </w:r>
      <w:r>
        <w:rPr>
          <w:rFonts w:hint="eastAsia" w:ascii="宋体" w:hAnsi="宋体" w:cs="宋体"/>
          <w:b/>
          <w:color w:val="auto"/>
          <w:sz w:val="32"/>
          <w:szCs w:val="32"/>
          <w:highlight w:val="none"/>
          <w:shd w:val="clear" w:color="auto" w:fill="auto"/>
          <w:lang w:eastAsia="zh-CN"/>
        </w:rPr>
        <w:t>响应文件</w:t>
      </w:r>
      <w:r>
        <w:rPr>
          <w:rFonts w:hint="eastAsia" w:ascii="宋体" w:hAnsi="宋体" w:eastAsia="宋体" w:cs="宋体"/>
          <w:b/>
          <w:color w:val="auto"/>
          <w:sz w:val="32"/>
          <w:szCs w:val="32"/>
          <w:highlight w:val="none"/>
          <w:shd w:val="clear" w:color="auto" w:fill="auto"/>
        </w:rPr>
        <w:t>的编写</w:t>
      </w:r>
    </w:p>
    <w:p>
      <w:pPr>
        <w:shd w:val="clear"/>
        <w:autoSpaceDE w:val="0"/>
        <w:autoSpaceDN w:val="0"/>
        <w:adjustRightInd w:val="0"/>
        <w:spacing w:line="360" w:lineRule="auto"/>
        <w:ind w:firstLine="482"/>
        <w:rPr>
          <w:rFonts w:hint="eastAsia" w:ascii="宋体" w:hAnsi="宋体" w:eastAsia="宋体" w:cs="宋体"/>
          <w:b/>
          <w:bCs/>
          <w:color w:val="auto"/>
          <w:sz w:val="24"/>
          <w:highlight w:val="none"/>
          <w:shd w:val="clear" w:color="auto" w:fill="auto"/>
        </w:rPr>
      </w:pPr>
      <w:r>
        <w:rPr>
          <w:rFonts w:hint="eastAsia" w:ascii="宋体" w:hAnsi="宋体" w:eastAsia="宋体" w:cs="宋体"/>
          <w:b/>
          <w:bCs/>
          <w:color w:val="auto"/>
          <w:sz w:val="24"/>
          <w:highlight w:val="none"/>
          <w:shd w:val="clear" w:color="auto" w:fill="auto"/>
        </w:rPr>
        <w:t>2</w:t>
      </w:r>
      <w:r>
        <w:rPr>
          <w:rFonts w:hint="eastAsia" w:ascii="宋体" w:hAnsi="宋体" w:eastAsia="宋体" w:cs="宋体"/>
          <w:b/>
          <w:bCs/>
          <w:color w:val="auto"/>
          <w:sz w:val="24"/>
          <w:highlight w:val="none"/>
          <w:shd w:val="clear" w:color="auto" w:fill="auto"/>
          <w:lang w:val="zh-CN"/>
        </w:rPr>
        <w:t>．要求</w:t>
      </w:r>
    </w:p>
    <w:p>
      <w:pPr>
        <w:shd w:val="clear"/>
        <w:autoSpaceDE w:val="0"/>
        <w:autoSpaceDN w:val="0"/>
        <w:adjustRightInd w:val="0"/>
        <w:spacing w:line="360" w:lineRule="auto"/>
        <w:ind w:firstLine="480"/>
        <w:rPr>
          <w:rFonts w:hint="eastAsia" w:ascii="宋体" w:hAnsi="宋体" w:eastAsia="宋体" w:cs="宋体"/>
          <w:color w:val="auto"/>
          <w:sz w:val="24"/>
          <w:highlight w:val="none"/>
          <w:shd w:val="clear" w:color="auto" w:fill="auto"/>
          <w:lang w:val="zh-CN"/>
        </w:rPr>
      </w:pPr>
      <w:r>
        <w:rPr>
          <w:rFonts w:hint="eastAsia" w:ascii="宋体" w:hAnsi="宋体" w:eastAsia="宋体" w:cs="宋体"/>
          <w:color w:val="auto"/>
          <w:sz w:val="24"/>
          <w:highlight w:val="none"/>
          <w:shd w:val="clear" w:color="auto" w:fill="auto"/>
          <w:lang w:val="zh-CN"/>
        </w:rPr>
        <w:t>2.1 投标人应详细阅读</w:t>
      </w:r>
      <w:r>
        <w:rPr>
          <w:rFonts w:hint="eastAsia" w:ascii="宋体" w:hAnsi="宋体" w:eastAsia="宋体" w:cs="宋体"/>
          <w:bCs/>
          <w:color w:val="auto"/>
          <w:sz w:val="24"/>
          <w:highlight w:val="none"/>
          <w:shd w:val="clear" w:color="auto" w:fill="auto"/>
          <w:lang w:eastAsia="zh-CN"/>
        </w:rPr>
        <w:t>采购代理机构</w:t>
      </w:r>
      <w:r>
        <w:rPr>
          <w:rFonts w:hint="eastAsia" w:ascii="宋体" w:hAnsi="宋体" w:eastAsia="宋体" w:cs="宋体"/>
          <w:color w:val="auto"/>
          <w:sz w:val="24"/>
          <w:highlight w:val="none"/>
          <w:shd w:val="clear" w:color="auto" w:fill="auto"/>
          <w:lang w:val="zh-CN"/>
        </w:rPr>
        <w:t>的</w:t>
      </w:r>
      <w:r>
        <w:rPr>
          <w:rFonts w:hint="eastAsia" w:ascii="宋体" w:hAnsi="宋体" w:cs="宋体"/>
          <w:color w:val="auto"/>
          <w:sz w:val="24"/>
          <w:highlight w:val="none"/>
          <w:shd w:val="clear" w:color="auto" w:fill="auto"/>
          <w:lang w:val="zh-CN"/>
        </w:rPr>
        <w:t>磋商文件</w:t>
      </w:r>
      <w:r>
        <w:rPr>
          <w:rFonts w:hint="eastAsia" w:ascii="宋体" w:hAnsi="宋体" w:eastAsia="宋体" w:cs="宋体"/>
          <w:color w:val="auto"/>
          <w:sz w:val="24"/>
          <w:highlight w:val="none"/>
          <w:shd w:val="clear" w:color="auto" w:fill="auto"/>
          <w:lang w:val="zh-CN"/>
        </w:rPr>
        <w:t>中的条款、规范、表示、条件和格式等所有内容，按</w:t>
      </w:r>
      <w:r>
        <w:rPr>
          <w:rFonts w:hint="eastAsia" w:ascii="宋体" w:hAnsi="宋体" w:cs="宋体"/>
          <w:color w:val="auto"/>
          <w:sz w:val="24"/>
          <w:highlight w:val="none"/>
          <w:shd w:val="clear" w:color="auto" w:fill="auto"/>
          <w:lang w:val="zh-CN"/>
        </w:rPr>
        <w:t>磋商文件</w:t>
      </w:r>
      <w:r>
        <w:rPr>
          <w:rFonts w:hint="eastAsia" w:ascii="宋体" w:hAnsi="宋体" w:eastAsia="宋体" w:cs="宋体"/>
          <w:color w:val="auto"/>
          <w:sz w:val="24"/>
          <w:highlight w:val="none"/>
          <w:shd w:val="clear" w:color="auto" w:fill="auto"/>
          <w:lang w:val="zh-CN"/>
        </w:rPr>
        <w:t>的要求编制</w:t>
      </w:r>
      <w:r>
        <w:rPr>
          <w:rFonts w:hint="eastAsia" w:ascii="宋体" w:hAnsi="宋体" w:cs="宋体"/>
          <w:color w:val="auto"/>
          <w:sz w:val="24"/>
          <w:highlight w:val="none"/>
          <w:shd w:val="clear" w:color="auto" w:fill="auto"/>
          <w:lang w:val="zh-CN"/>
        </w:rPr>
        <w:t>响应文件</w:t>
      </w:r>
      <w:r>
        <w:rPr>
          <w:rFonts w:hint="eastAsia" w:ascii="宋体" w:hAnsi="宋体" w:eastAsia="宋体" w:cs="宋体"/>
          <w:color w:val="auto"/>
          <w:sz w:val="24"/>
          <w:highlight w:val="none"/>
          <w:shd w:val="clear" w:color="auto" w:fill="auto"/>
          <w:lang w:val="zh-CN"/>
        </w:rPr>
        <w:t>和提供要求份数的</w:t>
      </w:r>
      <w:r>
        <w:rPr>
          <w:rFonts w:hint="eastAsia" w:ascii="宋体" w:hAnsi="宋体" w:cs="宋体"/>
          <w:color w:val="auto"/>
          <w:sz w:val="24"/>
          <w:highlight w:val="none"/>
          <w:shd w:val="clear" w:color="auto" w:fill="auto"/>
          <w:lang w:val="zh-CN"/>
        </w:rPr>
        <w:t>响应文件</w:t>
      </w:r>
      <w:r>
        <w:rPr>
          <w:rFonts w:hint="eastAsia" w:ascii="宋体" w:hAnsi="宋体" w:eastAsia="宋体" w:cs="宋体"/>
          <w:color w:val="auto"/>
          <w:sz w:val="24"/>
          <w:highlight w:val="none"/>
          <w:shd w:val="clear" w:color="auto" w:fill="auto"/>
          <w:lang w:val="zh-CN"/>
        </w:rPr>
        <w:t>，并保证所提供全部材料的真实性；</w:t>
      </w:r>
      <w:r>
        <w:rPr>
          <w:rFonts w:hint="eastAsia" w:ascii="宋体" w:hAnsi="宋体" w:cs="宋体"/>
          <w:color w:val="auto"/>
          <w:sz w:val="24"/>
          <w:highlight w:val="none"/>
          <w:shd w:val="clear" w:color="auto" w:fill="auto"/>
          <w:lang w:val="zh-CN"/>
        </w:rPr>
        <w:t>响应文件</w:t>
      </w:r>
      <w:r>
        <w:rPr>
          <w:rFonts w:hint="eastAsia" w:ascii="宋体" w:hAnsi="宋体" w:eastAsia="宋体" w:cs="宋体"/>
          <w:color w:val="auto"/>
          <w:sz w:val="24"/>
          <w:highlight w:val="none"/>
          <w:shd w:val="clear" w:color="auto" w:fill="auto"/>
          <w:lang w:val="zh-CN"/>
        </w:rPr>
        <w:t>必须对</w:t>
      </w:r>
      <w:r>
        <w:rPr>
          <w:rFonts w:hint="eastAsia" w:ascii="宋体" w:hAnsi="宋体" w:cs="宋体"/>
          <w:color w:val="auto"/>
          <w:sz w:val="24"/>
          <w:highlight w:val="none"/>
          <w:shd w:val="clear" w:color="auto" w:fill="auto"/>
          <w:lang w:val="zh-CN"/>
        </w:rPr>
        <w:t>磋商文件</w:t>
      </w:r>
      <w:r>
        <w:rPr>
          <w:rFonts w:hint="eastAsia" w:ascii="宋体" w:hAnsi="宋体" w:eastAsia="宋体" w:cs="宋体"/>
          <w:color w:val="auto"/>
          <w:sz w:val="24"/>
          <w:highlight w:val="none"/>
          <w:shd w:val="clear" w:color="auto" w:fill="auto"/>
          <w:lang w:val="zh-CN"/>
        </w:rPr>
        <w:t>提出的要求和条件做出实质性响应。否则，其投标可能将被拒绝。</w:t>
      </w:r>
    </w:p>
    <w:p>
      <w:pPr>
        <w:shd w:val="clear"/>
        <w:autoSpaceDE w:val="0"/>
        <w:autoSpaceDN w:val="0"/>
        <w:adjustRightInd w:val="0"/>
        <w:spacing w:line="360" w:lineRule="auto"/>
        <w:ind w:firstLine="480"/>
        <w:rPr>
          <w:rFonts w:hint="eastAsia" w:ascii="宋体" w:hAnsi="宋体" w:eastAsia="宋体" w:cs="宋体"/>
          <w:color w:val="auto"/>
          <w:sz w:val="24"/>
          <w:highlight w:val="none"/>
          <w:shd w:val="clear" w:color="auto" w:fill="auto"/>
          <w:lang w:val="zh-CN"/>
        </w:rPr>
      </w:pPr>
      <w:r>
        <w:rPr>
          <w:rFonts w:hint="eastAsia" w:ascii="宋体" w:hAnsi="宋体" w:eastAsia="宋体" w:cs="宋体"/>
          <w:color w:val="auto"/>
          <w:sz w:val="24"/>
          <w:highlight w:val="none"/>
          <w:shd w:val="clear" w:color="auto" w:fill="auto"/>
          <w:lang w:val="zh-CN"/>
        </w:rPr>
        <w:t>2.2 允许投标人对</w:t>
      </w:r>
      <w:r>
        <w:rPr>
          <w:rFonts w:hint="eastAsia" w:ascii="宋体" w:hAnsi="宋体" w:cs="宋体"/>
          <w:color w:val="auto"/>
          <w:sz w:val="24"/>
          <w:highlight w:val="none"/>
          <w:shd w:val="clear" w:color="auto" w:fill="auto"/>
          <w:lang w:val="zh-CN"/>
        </w:rPr>
        <w:t>磋商文件</w:t>
      </w:r>
      <w:r>
        <w:rPr>
          <w:rFonts w:hint="eastAsia" w:ascii="宋体" w:hAnsi="宋体" w:eastAsia="宋体" w:cs="宋体"/>
          <w:color w:val="auto"/>
          <w:sz w:val="24"/>
          <w:highlight w:val="none"/>
          <w:shd w:val="clear" w:color="auto" w:fill="auto"/>
          <w:lang w:val="zh-CN"/>
        </w:rPr>
        <w:t>中的所有包投标，也可根据本企业生产或代理产品的情况对部分包进行投标，但不允许投标人对某一包中的一项或部分项进行投标。采购人可选择一家投标</w:t>
      </w:r>
      <w:r>
        <w:rPr>
          <w:rFonts w:hint="eastAsia" w:ascii="宋体" w:hAnsi="宋体" w:cs="宋体"/>
          <w:color w:val="auto"/>
          <w:sz w:val="24"/>
          <w:highlight w:val="none"/>
          <w:shd w:val="clear" w:color="auto" w:fill="auto"/>
          <w:lang w:val="zh-CN"/>
        </w:rPr>
        <w:t>投标人</w:t>
      </w:r>
      <w:r>
        <w:rPr>
          <w:rFonts w:hint="eastAsia" w:ascii="宋体" w:hAnsi="宋体" w:eastAsia="宋体" w:cs="宋体"/>
          <w:color w:val="auto"/>
          <w:sz w:val="24"/>
          <w:highlight w:val="none"/>
          <w:shd w:val="clear" w:color="auto" w:fill="auto"/>
          <w:lang w:val="zh-CN"/>
        </w:rPr>
        <w:t>为所有包的成交人，也可选择若干个分别中标。</w:t>
      </w:r>
    </w:p>
    <w:p>
      <w:pPr>
        <w:shd w:val="clear"/>
        <w:autoSpaceDE w:val="0"/>
        <w:autoSpaceDN w:val="0"/>
        <w:adjustRightInd w:val="0"/>
        <w:spacing w:line="360" w:lineRule="auto"/>
        <w:ind w:firstLine="482"/>
        <w:rPr>
          <w:rFonts w:hint="eastAsia" w:ascii="宋体" w:hAnsi="宋体" w:eastAsia="宋体" w:cs="宋体"/>
          <w:b/>
          <w:bCs/>
          <w:color w:val="auto"/>
          <w:sz w:val="24"/>
          <w:highlight w:val="none"/>
          <w:shd w:val="clear" w:color="auto" w:fill="auto"/>
        </w:rPr>
      </w:pPr>
      <w:r>
        <w:rPr>
          <w:rFonts w:hint="eastAsia" w:ascii="宋体" w:hAnsi="宋体" w:eastAsia="宋体" w:cs="宋体"/>
          <w:b/>
          <w:bCs/>
          <w:color w:val="auto"/>
          <w:sz w:val="24"/>
          <w:highlight w:val="none"/>
          <w:shd w:val="clear" w:color="auto" w:fill="auto"/>
        </w:rPr>
        <w:t>3</w:t>
      </w:r>
      <w:r>
        <w:rPr>
          <w:rFonts w:hint="eastAsia" w:ascii="宋体" w:hAnsi="宋体" w:eastAsia="宋体" w:cs="宋体"/>
          <w:b/>
          <w:bCs/>
          <w:color w:val="auto"/>
          <w:sz w:val="24"/>
          <w:highlight w:val="none"/>
          <w:shd w:val="clear" w:color="auto" w:fill="auto"/>
          <w:lang w:val="zh-CN"/>
        </w:rPr>
        <w:t>．</w:t>
      </w:r>
      <w:r>
        <w:rPr>
          <w:rFonts w:hint="eastAsia" w:ascii="宋体" w:hAnsi="宋体" w:cs="宋体"/>
          <w:b/>
          <w:bCs/>
          <w:color w:val="auto"/>
          <w:sz w:val="24"/>
          <w:highlight w:val="none"/>
          <w:shd w:val="clear" w:color="auto" w:fill="auto"/>
          <w:lang w:val="zh-CN"/>
        </w:rPr>
        <w:t>响应文件</w:t>
      </w:r>
      <w:r>
        <w:rPr>
          <w:rFonts w:hint="eastAsia" w:ascii="宋体" w:hAnsi="宋体" w:eastAsia="宋体" w:cs="宋体"/>
          <w:b/>
          <w:bCs/>
          <w:color w:val="auto"/>
          <w:sz w:val="24"/>
          <w:highlight w:val="none"/>
          <w:shd w:val="clear" w:color="auto" w:fill="auto"/>
          <w:lang w:val="zh-CN"/>
        </w:rPr>
        <w:t>语言和度量单位</w:t>
      </w:r>
    </w:p>
    <w:p>
      <w:pPr>
        <w:shd w:val="clear"/>
        <w:autoSpaceDE w:val="0"/>
        <w:autoSpaceDN w:val="0"/>
        <w:adjustRightInd w:val="0"/>
        <w:spacing w:line="360" w:lineRule="auto"/>
        <w:ind w:firstLine="480"/>
        <w:rPr>
          <w:rFonts w:hint="eastAsia" w:ascii="宋体" w:hAnsi="宋体" w:eastAsia="宋体" w:cs="宋体"/>
          <w:color w:val="auto"/>
          <w:sz w:val="24"/>
          <w:highlight w:val="none"/>
          <w:shd w:val="clear" w:color="auto" w:fill="auto"/>
          <w:lang w:val="zh-CN"/>
        </w:rPr>
      </w:pPr>
      <w:r>
        <w:rPr>
          <w:rFonts w:hint="eastAsia" w:ascii="宋体" w:hAnsi="宋体" w:eastAsia="宋体" w:cs="宋体"/>
          <w:color w:val="auto"/>
          <w:sz w:val="24"/>
          <w:highlight w:val="none"/>
          <w:shd w:val="clear" w:color="auto" w:fill="auto"/>
          <w:lang w:val="zh-CN"/>
        </w:rPr>
        <w:t xml:space="preserve">3.1 </w:t>
      </w:r>
      <w:r>
        <w:rPr>
          <w:rFonts w:hint="eastAsia" w:ascii="宋体" w:hAnsi="宋体" w:cs="宋体"/>
          <w:color w:val="auto"/>
          <w:sz w:val="24"/>
          <w:highlight w:val="none"/>
          <w:shd w:val="clear" w:color="auto" w:fill="auto"/>
          <w:lang w:val="zh-CN"/>
        </w:rPr>
        <w:t>磋商文件</w:t>
      </w:r>
      <w:r>
        <w:rPr>
          <w:rFonts w:hint="eastAsia" w:ascii="宋体" w:hAnsi="宋体" w:eastAsia="宋体" w:cs="宋体"/>
          <w:color w:val="auto"/>
          <w:sz w:val="24"/>
          <w:highlight w:val="none"/>
          <w:shd w:val="clear" w:color="auto" w:fill="auto"/>
          <w:lang w:val="zh-CN"/>
        </w:rPr>
        <w:t>及投标人和</w:t>
      </w:r>
      <w:r>
        <w:rPr>
          <w:rFonts w:hint="eastAsia" w:ascii="宋体" w:hAnsi="宋体" w:eastAsia="宋体" w:cs="宋体"/>
          <w:bCs/>
          <w:color w:val="auto"/>
          <w:sz w:val="24"/>
          <w:highlight w:val="none"/>
          <w:shd w:val="clear" w:color="auto" w:fill="auto"/>
          <w:lang w:eastAsia="zh-CN"/>
        </w:rPr>
        <w:t>采购代理机构</w:t>
      </w:r>
      <w:r>
        <w:rPr>
          <w:rFonts w:hint="eastAsia" w:ascii="宋体" w:hAnsi="宋体" w:eastAsia="宋体" w:cs="宋体"/>
          <w:color w:val="auto"/>
          <w:sz w:val="24"/>
          <w:highlight w:val="none"/>
          <w:shd w:val="clear" w:color="auto" w:fill="auto"/>
          <w:lang w:val="zh-CN"/>
        </w:rPr>
        <w:t>就招标、投标交换的文件和往来信件，须以中文书写。</w:t>
      </w:r>
    </w:p>
    <w:p>
      <w:pPr>
        <w:shd w:val="clear"/>
        <w:autoSpaceDE w:val="0"/>
        <w:autoSpaceDN w:val="0"/>
        <w:adjustRightInd w:val="0"/>
        <w:spacing w:line="360" w:lineRule="auto"/>
        <w:ind w:firstLine="480"/>
        <w:rPr>
          <w:rFonts w:hint="eastAsia" w:ascii="宋体" w:hAnsi="宋体" w:eastAsia="宋体" w:cs="宋体"/>
          <w:color w:val="auto"/>
          <w:sz w:val="24"/>
          <w:highlight w:val="none"/>
          <w:shd w:val="clear" w:color="auto" w:fill="auto"/>
          <w:lang w:val="zh-CN"/>
        </w:rPr>
      </w:pPr>
      <w:r>
        <w:rPr>
          <w:rFonts w:hint="eastAsia" w:ascii="宋体" w:hAnsi="宋体" w:eastAsia="宋体" w:cs="宋体"/>
          <w:color w:val="auto"/>
          <w:sz w:val="24"/>
          <w:highlight w:val="none"/>
          <w:shd w:val="clear" w:color="auto" w:fill="auto"/>
          <w:lang w:val="zh-CN"/>
        </w:rPr>
        <w:t>3.2 除在</w:t>
      </w:r>
      <w:r>
        <w:rPr>
          <w:rFonts w:hint="eastAsia" w:ascii="宋体" w:hAnsi="宋体" w:cs="宋体"/>
          <w:color w:val="auto"/>
          <w:sz w:val="24"/>
          <w:highlight w:val="none"/>
          <w:shd w:val="clear" w:color="auto" w:fill="auto"/>
          <w:lang w:val="zh-CN"/>
        </w:rPr>
        <w:t>磋商文件</w:t>
      </w:r>
      <w:r>
        <w:rPr>
          <w:rFonts w:hint="eastAsia" w:ascii="宋体" w:hAnsi="宋体" w:eastAsia="宋体" w:cs="宋体"/>
          <w:color w:val="auto"/>
          <w:sz w:val="24"/>
          <w:highlight w:val="none"/>
          <w:shd w:val="clear" w:color="auto" w:fill="auto"/>
          <w:lang w:val="zh-CN"/>
        </w:rPr>
        <w:t>的技术规格中另有规定外，计量单位应使用中华人民共和国法定计量单位。</w:t>
      </w:r>
    </w:p>
    <w:p>
      <w:pPr>
        <w:shd w:val="clear"/>
        <w:autoSpaceDE w:val="0"/>
        <w:autoSpaceDN w:val="0"/>
        <w:adjustRightInd w:val="0"/>
        <w:spacing w:line="360" w:lineRule="auto"/>
        <w:ind w:firstLine="482"/>
        <w:rPr>
          <w:rFonts w:hint="eastAsia" w:ascii="宋体" w:hAnsi="宋体" w:eastAsia="宋体" w:cs="宋体"/>
          <w:b/>
          <w:bCs/>
          <w:color w:val="auto"/>
          <w:sz w:val="24"/>
          <w:highlight w:val="none"/>
          <w:shd w:val="clear" w:color="auto" w:fill="auto"/>
        </w:rPr>
      </w:pPr>
      <w:r>
        <w:rPr>
          <w:rFonts w:hint="eastAsia" w:ascii="宋体" w:hAnsi="宋体" w:eastAsia="宋体" w:cs="宋体"/>
          <w:b/>
          <w:bCs/>
          <w:color w:val="auto"/>
          <w:sz w:val="24"/>
          <w:highlight w:val="none"/>
          <w:shd w:val="clear" w:color="auto" w:fill="auto"/>
        </w:rPr>
        <w:t>4</w:t>
      </w:r>
      <w:r>
        <w:rPr>
          <w:rFonts w:hint="eastAsia" w:ascii="宋体" w:hAnsi="宋体" w:eastAsia="宋体" w:cs="宋体"/>
          <w:b/>
          <w:bCs/>
          <w:color w:val="auto"/>
          <w:sz w:val="24"/>
          <w:highlight w:val="none"/>
          <w:shd w:val="clear" w:color="auto" w:fill="auto"/>
          <w:lang w:val="zh-CN"/>
        </w:rPr>
        <w:t>．</w:t>
      </w:r>
      <w:r>
        <w:rPr>
          <w:rFonts w:hint="eastAsia" w:ascii="宋体" w:hAnsi="宋体" w:cs="宋体"/>
          <w:b/>
          <w:bCs/>
          <w:color w:val="auto"/>
          <w:sz w:val="24"/>
          <w:highlight w:val="none"/>
          <w:shd w:val="clear" w:color="auto" w:fill="auto"/>
          <w:lang w:val="zh-CN"/>
        </w:rPr>
        <w:t>响应文件</w:t>
      </w:r>
      <w:r>
        <w:rPr>
          <w:rFonts w:hint="eastAsia" w:ascii="宋体" w:hAnsi="宋体" w:eastAsia="宋体" w:cs="宋体"/>
          <w:b/>
          <w:bCs/>
          <w:color w:val="auto"/>
          <w:sz w:val="24"/>
          <w:highlight w:val="none"/>
          <w:shd w:val="clear" w:color="auto" w:fill="auto"/>
          <w:lang w:val="zh-CN"/>
        </w:rPr>
        <w:t>的组成</w:t>
      </w:r>
    </w:p>
    <w:p>
      <w:pPr>
        <w:shd w:val="clear"/>
        <w:autoSpaceDE w:val="0"/>
        <w:autoSpaceDN w:val="0"/>
        <w:adjustRightInd w:val="0"/>
        <w:spacing w:line="360" w:lineRule="auto"/>
        <w:ind w:firstLine="480"/>
        <w:rPr>
          <w:rFonts w:hint="eastAsia" w:ascii="宋体" w:hAnsi="宋体" w:eastAsia="宋体" w:cs="宋体"/>
          <w:color w:val="auto"/>
          <w:sz w:val="24"/>
          <w:szCs w:val="24"/>
          <w:highlight w:val="none"/>
          <w:shd w:val="clear" w:color="auto" w:fill="auto"/>
          <w:lang w:val="zh-CN"/>
        </w:rPr>
      </w:pPr>
      <w:r>
        <w:rPr>
          <w:rFonts w:hint="eastAsia" w:ascii="宋体" w:hAnsi="宋体" w:eastAsia="宋体" w:cs="宋体"/>
          <w:color w:val="auto"/>
          <w:sz w:val="24"/>
          <w:szCs w:val="24"/>
          <w:highlight w:val="none"/>
          <w:shd w:val="clear" w:color="auto" w:fill="auto"/>
          <w:lang w:val="zh-CN"/>
        </w:rPr>
        <w:t>4.1 投标人编写的响应文件应包括下列内容：</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w:t>
      </w:r>
      <w:r>
        <w:rPr>
          <w:rFonts w:hint="eastAsia" w:ascii="宋体" w:hAnsi="宋体" w:eastAsia="宋体" w:cs="宋体"/>
          <w:color w:val="000000"/>
          <w:spacing w:val="-2"/>
          <w:sz w:val="24"/>
          <w:szCs w:val="24"/>
        </w:rPr>
        <w:t>报价书、开标一览表；</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000000"/>
          <w:spacing w:val="-2"/>
          <w:sz w:val="24"/>
          <w:szCs w:val="24"/>
        </w:rPr>
      </w:pPr>
      <w:bookmarkStart w:id="0" w:name="_Toc495327305"/>
      <w:bookmarkStart w:id="1" w:name="_Toc96615120"/>
      <w:bookmarkStart w:id="2" w:name="_Toc495340919"/>
      <w:bookmarkStart w:id="3" w:name="_Toc495340866"/>
      <w:bookmarkStart w:id="4" w:name="_Toc96615190"/>
      <w:r>
        <w:rPr>
          <w:rFonts w:hint="eastAsia" w:ascii="宋体" w:hAnsi="宋体" w:eastAsia="宋体" w:cs="宋体"/>
          <w:color w:val="000000"/>
          <w:spacing w:val="-2"/>
          <w:sz w:val="24"/>
          <w:szCs w:val="24"/>
        </w:rPr>
        <w:t>（2）资格证明文件；</w:t>
      </w:r>
      <w:bookmarkEnd w:id="0"/>
      <w:bookmarkEnd w:id="1"/>
      <w:bookmarkEnd w:id="2"/>
      <w:bookmarkEnd w:id="3"/>
      <w:bookmarkEnd w:id="4"/>
    </w:p>
    <w:p>
      <w:pPr>
        <w:keepNext w:val="0"/>
        <w:keepLines w:val="0"/>
        <w:pageBreakBefore w:val="0"/>
        <w:widowControl w:val="0"/>
        <w:shd w:val="clear"/>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包括：</w:t>
      </w:r>
    </w:p>
    <w:p>
      <w:pPr>
        <w:keepNext w:val="0"/>
        <w:keepLines w:val="0"/>
        <w:suppressLineNumbers w:val="0"/>
        <w:shd w:val="clear"/>
        <w:spacing w:before="0" w:beforeAutospacing="0" w:after="0" w:afterAutospacing="0" w:line="360" w:lineRule="auto"/>
        <w:ind w:left="0" w:right="0"/>
        <w:jc w:val="left"/>
        <w:rPr>
          <w:rFonts w:hint="eastAsia" w:ascii="宋体" w:hAnsi="宋体" w:eastAsia="宋体" w:cs="宋体"/>
          <w:color w:val="auto"/>
          <w:sz w:val="24"/>
          <w:szCs w:val="24"/>
          <w:highlight w:val="none"/>
          <w:shd w:val="clear" w:color="auto" w:fill="auto"/>
          <w:lang w:eastAsia="zh-CN"/>
        </w:rPr>
      </w:pPr>
      <w:bookmarkStart w:id="5" w:name="_Toc96615191"/>
      <w:bookmarkStart w:id="6" w:name="_Toc495327307"/>
      <w:bookmarkStart w:id="7" w:name="_Toc495340868"/>
      <w:bookmarkStart w:id="8" w:name="_Toc96615121"/>
      <w:bookmarkStart w:id="9" w:name="_Toc495340921"/>
      <w:r>
        <w:rPr>
          <w:rFonts w:hint="eastAsia" w:ascii="宋体" w:hAnsi="宋体" w:eastAsia="宋体" w:cs="宋体"/>
          <w:color w:val="auto"/>
          <w:sz w:val="24"/>
          <w:szCs w:val="24"/>
          <w:highlight w:val="none"/>
          <w:shd w:val="clear" w:color="auto" w:fill="auto"/>
          <w:lang w:val="en-US" w:eastAsia="zh-CN"/>
        </w:rPr>
        <w:t xml:space="preserve">1）有效的经年检的营业执照副本原件； </w:t>
      </w:r>
    </w:p>
    <w:p>
      <w:pPr>
        <w:keepNext w:val="0"/>
        <w:keepLines w:val="0"/>
        <w:suppressLineNumbers w:val="0"/>
        <w:shd w:val="clear"/>
        <w:spacing w:before="0" w:beforeAutospacing="0" w:after="0" w:afterAutospacing="0" w:line="360" w:lineRule="auto"/>
        <w:ind w:left="0" w:right="0"/>
        <w:jc w:val="left"/>
        <w:rPr>
          <w:rFonts w:hint="eastAsia" w:ascii="宋体" w:hAnsi="宋体" w:eastAsia="宋体" w:cs="宋体"/>
          <w:color w:val="auto"/>
          <w:sz w:val="24"/>
          <w:szCs w:val="24"/>
          <w:highlight w:val="none"/>
          <w:shd w:val="clear" w:color="auto" w:fill="auto"/>
          <w:lang w:eastAsia="zh-CN"/>
        </w:rPr>
      </w:pPr>
      <w:r>
        <w:rPr>
          <w:rFonts w:hint="eastAsia" w:ascii="宋体" w:hAnsi="宋体" w:eastAsia="宋体" w:cs="宋体"/>
          <w:color w:val="auto"/>
          <w:sz w:val="24"/>
          <w:szCs w:val="24"/>
          <w:highlight w:val="none"/>
          <w:shd w:val="clear" w:color="auto" w:fill="auto"/>
          <w:lang w:val="en-US" w:eastAsia="zh-CN"/>
        </w:rPr>
        <w:t xml:space="preserve">2）2019-2021年度财务审计报告或财务报表（注：近三年新成立的企业需提供企业自成立以来至今的财务报表）； </w:t>
      </w:r>
    </w:p>
    <w:p>
      <w:pPr>
        <w:keepNext w:val="0"/>
        <w:keepLines w:val="0"/>
        <w:suppressLineNumbers w:val="0"/>
        <w:shd w:val="clear"/>
        <w:spacing w:before="0" w:beforeAutospacing="0" w:after="0" w:afterAutospacing="0" w:line="360" w:lineRule="auto"/>
        <w:ind w:left="0" w:right="0"/>
        <w:jc w:val="left"/>
        <w:rPr>
          <w:rFonts w:hint="eastAsia" w:ascii="宋体" w:hAnsi="宋体" w:eastAsia="宋体" w:cs="宋体"/>
          <w:color w:val="auto"/>
          <w:sz w:val="24"/>
          <w:szCs w:val="24"/>
          <w:highlight w:val="none"/>
          <w:shd w:val="clear" w:color="auto" w:fill="auto"/>
          <w:lang w:eastAsia="zh-CN"/>
        </w:rPr>
      </w:pPr>
      <w:r>
        <w:rPr>
          <w:rFonts w:hint="eastAsia" w:ascii="宋体" w:hAnsi="宋体" w:eastAsia="宋体" w:cs="宋体"/>
          <w:color w:val="auto"/>
          <w:sz w:val="24"/>
          <w:szCs w:val="24"/>
          <w:highlight w:val="none"/>
          <w:shd w:val="clear" w:color="auto" w:fill="auto"/>
          <w:lang w:val="en-US" w:eastAsia="zh-CN"/>
        </w:rPr>
        <w:t xml:space="preserve">3）具有履行合同所必需的设备和专业技术能力的承诺书； </w:t>
      </w:r>
    </w:p>
    <w:p>
      <w:pPr>
        <w:keepNext w:val="0"/>
        <w:keepLines w:val="0"/>
        <w:suppressLineNumbers w:val="0"/>
        <w:shd w:val="clear"/>
        <w:spacing w:before="0" w:beforeAutospacing="0" w:after="0" w:afterAutospacing="0" w:line="360" w:lineRule="auto"/>
        <w:ind w:left="0" w:right="0"/>
        <w:jc w:val="left"/>
        <w:rPr>
          <w:rFonts w:hint="eastAsia" w:ascii="宋体" w:hAnsi="宋体" w:eastAsia="宋体" w:cs="宋体"/>
          <w:color w:val="auto"/>
          <w:sz w:val="24"/>
          <w:szCs w:val="24"/>
          <w:highlight w:val="none"/>
          <w:shd w:val="clear" w:color="auto" w:fill="auto"/>
          <w:lang w:eastAsia="zh-CN"/>
        </w:rPr>
      </w:pPr>
      <w:r>
        <w:rPr>
          <w:rFonts w:hint="eastAsia" w:ascii="宋体" w:hAnsi="宋体" w:eastAsia="宋体" w:cs="宋体"/>
          <w:color w:val="auto"/>
          <w:sz w:val="24"/>
          <w:szCs w:val="24"/>
          <w:highlight w:val="none"/>
          <w:shd w:val="clear" w:color="auto" w:fill="auto"/>
          <w:lang w:val="en-US" w:eastAsia="zh-CN"/>
        </w:rPr>
        <w:t xml:space="preserve">4）法定代表人或其委托代理人身份证复印件，委托代理人还应有法人代表授权委托书、盖有社保局公章的企业近三月社保缴费证明及明细、企业近三个月完税证明； </w:t>
      </w:r>
    </w:p>
    <w:p>
      <w:pPr>
        <w:keepNext w:val="0"/>
        <w:keepLines w:val="0"/>
        <w:suppressLineNumbers w:val="0"/>
        <w:shd w:val="clear"/>
        <w:spacing w:before="0" w:beforeAutospacing="0" w:after="0" w:afterAutospacing="0" w:line="360" w:lineRule="auto"/>
        <w:ind w:left="0" w:right="0"/>
        <w:jc w:val="left"/>
        <w:rPr>
          <w:rFonts w:hint="eastAsia" w:ascii="宋体" w:hAnsi="宋体" w:eastAsia="宋体" w:cs="宋体"/>
          <w:color w:val="auto"/>
          <w:sz w:val="24"/>
          <w:szCs w:val="24"/>
          <w:highlight w:val="none"/>
          <w:shd w:val="clear" w:color="auto" w:fill="auto"/>
          <w:lang w:eastAsia="zh-CN"/>
        </w:rPr>
      </w:pPr>
      <w:r>
        <w:rPr>
          <w:rFonts w:hint="eastAsia" w:ascii="宋体" w:hAnsi="宋体" w:eastAsia="宋体" w:cs="宋体"/>
          <w:color w:val="auto"/>
          <w:sz w:val="24"/>
          <w:szCs w:val="24"/>
          <w:highlight w:val="none"/>
          <w:shd w:val="clear" w:color="auto" w:fill="auto"/>
          <w:lang w:val="en-US" w:eastAsia="zh-CN"/>
        </w:rPr>
        <w:t xml:space="preserve">5）参加政府采购活动前三年内，在经营活动中没有重大违法记录的承诺函； </w:t>
      </w:r>
    </w:p>
    <w:p>
      <w:pPr>
        <w:keepNext w:val="0"/>
        <w:keepLines w:val="0"/>
        <w:suppressLineNumbers w:val="0"/>
        <w:shd w:val="clear"/>
        <w:spacing w:before="0" w:beforeAutospacing="0" w:after="0" w:afterAutospacing="0" w:line="360" w:lineRule="auto"/>
        <w:ind w:left="0" w:right="0"/>
        <w:jc w:val="left"/>
        <w:rPr>
          <w:rFonts w:hint="eastAsia" w:ascii="宋体" w:hAnsi="宋体" w:eastAsia="宋体" w:cs="宋体"/>
          <w:color w:val="auto"/>
          <w:sz w:val="24"/>
          <w:szCs w:val="24"/>
          <w:highlight w:val="none"/>
          <w:shd w:val="clear" w:color="auto" w:fill="auto"/>
          <w:lang w:eastAsia="zh-CN"/>
        </w:rPr>
      </w:pPr>
      <w:r>
        <w:rPr>
          <w:rFonts w:hint="eastAsia" w:ascii="宋体" w:hAnsi="宋体" w:eastAsia="宋体" w:cs="宋体"/>
          <w:color w:val="auto"/>
          <w:sz w:val="24"/>
          <w:szCs w:val="24"/>
          <w:highlight w:val="none"/>
          <w:shd w:val="clear" w:color="auto" w:fill="auto"/>
          <w:lang w:val="en-US" w:eastAsia="zh-CN"/>
        </w:rPr>
        <w:t xml:space="preserve">6）未被中国政府采购网系统（http://www.ccgp.gov.cn/search/cr/）列入政府采购 严重违法失信行为记录名单，未被信用中国系统（https://www.creditchina.gov.cn/） </w:t>
      </w:r>
    </w:p>
    <w:p>
      <w:pPr>
        <w:keepNext w:val="0"/>
        <w:keepLines w:val="0"/>
        <w:suppressLineNumbers w:val="0"/>
        <w:shd w:val="clear"/>
        <w:spacing w:before="0" w:beforeAutospacing="0" w:after="0" w:afterAutospacing="0" w:line="360" w:lineRule="auto"/>
        <w:ind w:left="0" w:right="0"/>
        <w:jc w:val="left"/>
        <w:rPr>
          <w:rFonts w:hint="eastAsia" w:ascii="宋体" w:hAnsi="宋体" w:eastAsia="宋体" w:cs="宋体"/>
          <w:color w:val="auto"/>
          <w:sz w:val="24"/>
          <w:szCs w:val="24"/>
          <w:highlight w:val="none"/>
          <w:shd w:val="clear" w:color="auto" w:fill="auto"/>
          <w:lang w:eastAsia="zh-CN"/>
        </w:rPr>
      </w:pPr>
      <w:r>
        <w:rPr>
          <w:rFonts w:hint="eastAsia" w:ascii="宋体" w:hAnsi="宋体" w:eastAsia="宋体" w:cs="宋体"/>
          <w:color w:val="auto"/>
          <w:sz w:val="24"/>
          <w:szCs w:val="24"/>
          <w:highlight w:val="none"/>
          <w:shd w:val="clear" w:color="auto" w:fill="auto"/>
          <w:lang w:val="en-US" w:eastAsia="zh-CN"/>
        </w:rPr>
        <w:t xml:space="preserve">列入失信被执行人、政府采购严重违法失信行为记录名单、税收违法黑名单﹙供应商网上自行打印后加盖公章﹚； </w:t>
      </w:r>
    </w:p>
    <w:p>
      <w:pPr>
        <w:keepNext w:val="0"/>
        <w:keepLines w:val="0"/>
        <w:suppressLineNumbers w:val="0"/>
        <w:shd w:val="clear"/>
        <w:spacing w:before="0" w:beforeAutospacing="0" w:after="0" w:afterAutospacing="0" w:line="360" w:lineRule="auto"/>
        <w:ind w:left="0" w:right="0"/>
        <w:jc w:val="left"/>
        <w:rPr>
          <w:rFonts w:hint="eastAsia" w:ascii="宋体" w:hAnsi="宋体" w:eastAsia="宋体" w:cs="宋体"/>
          <w:color w:val="auto"/>
          <w:sz w:val="24"/>
          <w:szCs w:val="24"/>
          <w:highlight w:val="none"/>
          <w:shd w:val="clear" w:color="auto" w:fill="auto"/>
          <w:lang w:eastAsia="zh-CN"/>
        </w:rPr>
      </w:pPr>
      <w:r>
        <w:rPr>
          <w:rFonts w:hint="eastAsia" w:ascii="宋体" w:hAnsi="宋体" w:eastAsia="宋体" w:cs="宋体"/>
          <w:color w:val="auto"/>
          <w:sz w:val="24"/>
          <w:szCs w:val="24"/>
          <w:highlight w:val="none"/>
          <w:shd w:val="clear" w:color="auto" w:fill="auto"/>
          <w:lang w:val="en-US" w:eastAsia="zh-CN"/>
        </w:rPr>
        <w:t>7）投标保证金缴存凭证；</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color w:val="auto"/>
          <w:kern w:val="2"/>
          <w:sz w:val="24"/>
          <w:szCs w:val="24"/>
          <w:highlight w:val="none"/>
          <w:shd w:val="clear" w:color="auto" w:fill="auto"/>
          <w:lang w:val="en-US" w:eastAsia="zh-CN" w:bidi="ar-SA"/>
        </w:rPr>
        <w:t>8）提供有效的食品经营许可证或食品生产许可证；</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000000"/>
          <w:spacing w:val="-2"/>
          <w:sz w:val="24"/>
          <w:szCs w:val="24"/>
        </w:rPr>
      </w:pPr>
      <w:r>
        <w:rPr>
          <w:rFonts w:hint="eastAsia" w:ascii="宋体" w:hAnsi="宋体" w:eastAsia="宋体" w:cs="宋体"/>
          <w:color w:val="000000"/>
          <w:spacing w:val="-2"/>
          <w:sz w:val="24"/>
          <w:szCs w:val="24"/>
        </w:rPr>
        <w:t>（3）磋商文件货物需求响应情况、相应的证明材料等。</w:t>
      </w:r>
      <w:bookmarkEnd w:id="5"/>
      <w:bookmarkEnd w:id="6"/>
      <w:bookmarkEnd w:id="7"/>
      <w:bookmarkEnd w:id="8"/>
      <w:bookmarkEnd w:id="9"/>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000000"/>
          <w:spacing w:val="-2"/>
          <w:sz w:val="24"/>
          <w:szCs w:val="24"/>
        </w:rPr>
      </w:pPr>
      <w:bookmarkStart w:id="10" w:name="_Toc495340922"/>
      <w:bookmarkStart w:id="11" w:name="_Toc495340869"/>
      <w:bookmarkStart w:id="12" w:name="_Toc96615192"/>
      <w:bookmarkStart w:id="13" w:name="_Toc96615122"/>
      <w:r>
        <w:rPr>
          <w:rFonts w:hint="eastAsia" w:ascii="宋体" w:hAnsi="宋体" w:eastAsia="宋体" w:cs="宋体"/>
          <w:color w:val="000000"/>
          <w:spacing w:val="-2"/>
          <w:sz w:val="24"/>
          <w:szCs w:val="24"/>
        </w:rPr>
        <w:t>（4）</w:t>
      </w:r>
      <w:bookmarkEnd w:id="10"/>
      <w:bookmarkEnd w:id="11"/>
      <w:r>
        <w:rPr>
          <w:rFonts w:hint="eastAsia" w:ascii="宋体" w:hAnsi="宋体" w:eastAsia="宋体" w:cs="宋体"/>
          <w:color w:val="000000"/>
          <w:spacing w:val="-2"/>
          <w:sz w:val="24"/>
          <w:szCs w:val="24"/>
        </w:rPr>
        <w:t>供应商概况；</w:t>
      </w:r>
      <w:bookmarkEnd w:id="12"/>
      <w:bookmarkEnd w:id="13"/>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000000"/>
          <w:spacing w:val="-2"/>
          <w:sz w:val="24"/>
        </w:rPr>
      </w:pPr>
      <w:bookmarkStart w:id="14" w:name="_Toc495340923"/>
      <w:bookmarkStart w:id="15" w:name="_Toc495340870"/>
      <w:bookmarkStart w:id="16" w:name="_Toc96615193"/>
      <w:bookmarkStart w:id="17" w:name="_Toc96615123"/>
      <w:r>
        <w:rPr>
          <w:rFonts w:hint="eastAsia" w:ascii="宋体" w:hAnsi="宋体" w:cs="宋体"/>
          <w:color w:val="000000"/>
          <w:spacing w:val="-2"/>
          <w:sz w:val="24"/>
        </w:rPr>
        <w:t>（5）</w:t>
      </w:r>
      <w:bookmarkEnd w:id="14"/>
      <w:bookmarkEnd w:id="15"/>
      <w:r>
        <w:rPr>
          <w:rFonts w:hint="eastAsia" w:ascii="宋体" w:hAnsi="宋体" w:cs="宋体"/>
          <w:color w:val="000000"/>
          <w:spacing w:val="-2"/>
          <w:sz w:val="24"/>
        </w:rPr>
        <w:t>供应商类</w:t>
      </w:r>
      <w:r>
        <w:rPr>
          <w:rFonts w:hint="eastAsia" w:ascii="宋体" w:hAnsi="宋体" w:eastAsia="宋体" w:cs="宋体"/>
          <w:color w:val="000000"/>
          <w:spacing w:val="-2"/>
          <w:sz w:val="24"/>
        </w:rPr>
        <w:t>似业绩；</w:t>
      </w:r>
      <w:bookmarkEnd w:id="16"/>
      <w:bookmarkEnd w:id="17"/>
    </w:p>
    <w:p>
      <w:pPr>
        <w:keepNext w:val="0"/>
        <w:keepLines w:val="0"/>
        <w:pageBreakBefore w:val="0"/>
        <w:widowControl w:val="0"/>
        <w:shd w:val="clear"/>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bCs/>
          <w:color w:val="auto"/>
          <w:sz w:val="24"/>
          <w:szCs w:val="24"/>
          <w:highlight w:val="none"/>
          <w:shd w:val="clear" w:color="auto" w:fill="auto"/>
          <w:lang w:val="en-US" w:eastAsia="zh-CN"/>
        </w:rPr>
      </w:pPr>
      <w:bookmarkStart w:id="18" w:name="_Toc495340924"/>
      <w:bookmarkStart w:id="19" w:name="_Toc495340871"/>
      <w:bookmarkStart w:id="20" w:name="_Toc96615124"/>
      <w:bookmarkStart w:id="21" w:name="_Toc96615194"/>
      <w:r>
        <w:rPr>
          <w:rFonts w:hint="eastAsia" w:ascii="宋体" w:hAnsi="宋体" w:eastAsia="宋体" w:cs="宋体"/>
          <w:color w:val="000000"/>
          <w:spacing w:val="-2"/>
          <w:sz w:val="24"/>
        </w:rPr>
        <w:t>（6）拟</w:t>
      </w:r>
      <w:bookmarkEnd w:id="18"/>
      <w:bookmarkEnd w:id="19"/>
      <w:r>
        <w:rPr>
          <w:rFonts w:hint="eastAsia" w:ascii="宋体" w:hAnsi="宋体" w:eastAsia="宋体" w:cs="宋体"/>
          <w:color w:val="000000"/>
          <w:spacing w:val="-2"/>
          <w:sz w:val="24"/>
        </w:rPr>
        <w:t>派项目负责人简历表；</w:t>
      </w:r>
      <w:bookmarkEnd w:id="20"/>
      <w:bookmarkEnd w:id="21"/>
    </w:p>
    <w:p>
      <w:pPr>
        <w:keepNext w:val="0"/>
        <w:keepLines w:val="0"/>
        <w:pageBreakBefore w:val="0"/>
        <w:widowControl w:val="0"/>
        <w:shd w:val="clear"/>
        <w:kinsoku/>
        <w:wordWrap/>
        <w:overflowPunct/>
        <w:topLinePunct w:val="0"/>
        <w:autoSpaceDE/>
        <w:autoSpaceDN/>
        <w:bidi w:val="0"/>
        <w:spacing w:line="360" w:lineRule="auto"/>
        <w:jc w:val="left"/>
        <w:textAlignment w:val="auto"/>
        <w:rPr>
          <w:rFonts w:hint="eastAsia" w:ascii="宋体" w:hAnsi="宋体" w:eastAsia="宋体" w:cs="宋体"/>
          <w:bCs/>
          <w:color w:val="auto"/>
          <w:sz w:val="24"/>
          <w:szCs w:val="24"/>
          <w:highlight w:val="none"/>
          <w:shd w:val="clear" w:color="auto" w:fill="auto"/>
          <w:lang w:val="en-US" w:eastAsia="zh-CN"/>
        </w:rPr>
      </w:pPr>
      <w:r>
        <w:rPr>
          <w:rFonts w:hint="eastAsia" w:ascii="宋体" w:hAnsi="宋体" w:eastAsia="宋体" w:cs="宋体"/>
          <w:bCs/>
          <w:color w:val="auto"/>
          <w:sz w:val="24"/>
          <w:szCs w:val="24"/>
          <w:highlight w:val="none"/>
          <w:shd w:val="clear" w:color="auto" w:fill="auto"/>
          <w:lang w:val="en-US" w:eastAsia="zh-CN"/>
        </w:rPr>
        <w:t>（7）非联合体投标声明</w:t>
      </w:r>
    </w:p>
    <w:p>
      <w:pPr>
        <w:keepNext w:val="0"/>
        <w:keepLines w:val="0"/>
        <w:pageBreakBefore w:val="0"/>
        <w:widowControl w:val="0"/>
        <w:shd w:val="clear"/>
        <w:kinsoku/>
        <w:wordWrap/>
        <w:overflowPunct/>
        <w:topLinePunct w:val="0"/>
        <w:autoSpaceDE/>
        <w:autoSpaceDN/>
        <w:bidi w:val="0"/>
        <w:spacing w:line="360" w:lineRule="auto"/>
        <w:jc w:val="left"/>
        <w:textAlignment w:val="auto"/>
        <w:rPr>
          <w:rFonts w:hint="eastAsia" w:ascii="宋体" w:hAnsi="宋体" w:eastAsia="宋体" w:cs="宋体"/>
          <w:color w:val="auto"/>
          <w:sz w:val="24"/>
          <w:highlight w:val="none"/>
          <w:shd w:val="clear" w:color="auto" w:fill="auto"/>
        </w:rPr>
      </w:pPr>
      <w:r>
        <w:rPr>
          <w:rFonts w:hint="eastAsia" w:ascii="宋体" w:hAnsi="宋体" w:eastAsia="宋体" w:cs="宋体"/>
          <w:bCs/>
          <w:color w:val="auto"/>
          <w:sz w:val="24"/>
          <w:szCs w:val="24"/>
          <w:highlight w:val="none"/>
          <w:shd w:val="clear" w:color="auto" w:fill="auto"/>
          <w:lang w:val="en-US" w:eastAsia="zh-CN"/>
        </w:rPr>
        <w:t>（8）</w:t>
      </w:r>
      <w:r>
        <w:rPr>
          <w:rFonts w:hint="eastAsia" w:ascii="宋体" w:hAnsi="宋体" w:eastAsia="宋体" w:cs="宋体"/>
          <w:color w:val="auto"/>
          <w:sz w:val="24"/>
          <w:highlight w:val="none"/>
          <w:shd w:val="clear" w:color="auto" w:fill="auto"/>
        </w:rPr>
        <w:t>关于资格的声明函</w:t>
      </w:r>
    </w:p>
    <w:p>
      <w:pPr>
        <w:keepNext w:val="0"/>
        <w:keepLines w:val="0"/>
        <w:pageBreakBefore w:val="0"/>
        <w:widowControl w:val="0"/>
        <w:shd w:val="clear"/>
        <w:kinsoku/>
        <w:wordWrap/>
        <w:overflowPunct/>
        <w:topLinePunct w:val="0"/>
        <w:autoSpaceDE/>
        <w:autoSpaceDN/>
        <w:bidi w:val="0"/>
        <w:spacing w:line="360" w:lineRule="auto"/>
        <w:jc w:val="left"/>
        <w:textAlignment w:val="auto"/>
        <w:rPr>
          <w:rFonts w:hint="eastAsia" w:ascii="宋体" w:hAnsi="宋体" w:eastAsia="宋体" w:cs="宋体"/>
          <w:bCs/>
          <w:color w:val="auto"/>
          <w:sz w:val="24"/>
          <w:szCs w:val="24"/>
          <w:highlight w:val="none"/>
          <w:shd w:val="clear" w:color="auto" w:fill="auto"/>
          <w:lang w:val="en-US" w:eastAsia="zh-CN"/>
        </w:rPr>
      </w:pPr>
      <w:r>
        <w:rPr>
          <w:rFonts w:hint="eastAsia" w:ascii="宋体" w:hAnsi="宋体" w:eastAsia="宋体" w:cs="宋体"/>
          <w:bCs/>
          <w:color w:val="auto"/>
          <w:sz w:val="24"/>
          <w:szCs w:val="24"/>
          <w:highlight w:val="none"/>
          <w:shd w:val="clear" w:color="auto" w:fill="auto"/>
          <w:lang w:val="en-US" w:eastAsia="zh-CN"/>
        </w:rPr>
        <w:t>（9）技术规格偏离表（格式）</w:t>
      </w:r>
    </w:p>
    <w:p>
      <w:pPr>
        <w:keepNext w:val="0"/>
        <w:keepLines w:val="0"/>
        <w:pageBreakBefore w:val="0"/>
        <w:widowControl w:val="0"/>
        <w:shd w:val="clear"/>
        <w:kinsoku/>
        <w:wordWrap/>
        <w:overflowPunct/>
        <w:topLinePunct w:val="0"/>
        <w:autoSpaceDE/>
        <w:autoSpaceDN/>
        <w:bidi w:val="0"/>
        <w:spacing w:line="360" w:lineRule="auto"/>
        <w:jc w:val="left"/>
        <w:textAlignment w:val="auto"/>
        <w:rPr>
          <w:rFonts w:hint="eastAsia" w:ascii="宋体" w:hAnsi="宋体" w:eastAsia="宋体" w:cs="宋体"/>
          <w:bCs/>
          <w:color w:val="auto"/>
          <w:sz w:val="24"/>
          <w:szCs w:val="24"/>
          <w:highlight w:val="none"/>
          <w:shd w:val="clear" w:color="auto" w:fill="auto"/>
          <w:lang w:val="en-US" w:eastAsia="zh-CN"/>
        </w:rPr>
      </w:pPr>
      <w:r>
        <w:rPr>
          <w:rFonts w:hint="eastAsia" w:ascii="宋体" w:hAnsi="宋体" w:eastAsia="宋体" w:cs="宋体"/>
          <w:bCs/>
          <w:color w:val="auto"/>
          <w:sz w:val="24"/>
          <w:szCs w:val="24"/>
          <w:highlight w:val="none"/>
          <w:shd w:val="clear" w:color="auto" w:fill="auto"/>
          <w:lang w:val="en-US" w:eastAsia="zh-CN"/>
        </w:rPr>
        <w:t>（10）商务条款偏离表（格式）</w:t>
      </w:r>
    </w:p>
    <w:p>
      <w:pPr>
        <w:pStyle w:val="5"/>
        <w:keepNext w:val="0"/>
        <w:keepLines w:val="0"/>
        <w:pageBreakBefore w:val="0"/>
        <w:widowControl w:val="0"/>
        <w:kinsoku/>
        <w:wordWrap/>
        <w:overflowPunct/>
        <w:topLinePunct w:val="0"/>
        <w:autoSpaceDE/>
        <w:autoSpaceDN/>
        <w:bidi w:val="0"/>
        <w:spacing w:line="360" w:lineRule="auto"/>
        <w:ind w:left="0" w:leftChars="0" w:firstLine="0" w:firstLineChars="0"/>
        <w:jc w:val="left"/>
        <w:textAlignment w:val="auto"/>
        <w:rPr>
          <w:rFonts w:hint="eastAsia" w:ascii="宋体" w:hAnsi="宋体" w:eastAsia="宋体" w:cs="宋体"/>
          <w:bCs/>
          <w:color w:val="auto"/>
          <w:kern w:val="2"/>
          <w:sz w:val="24"/>
          <w:szCs w:val="24"/>
          <w:highlight w:val="none"/>
          <w:shd w:val="clear" w:color="auto" w:fill="auto"/>
          <w:lang w:val="en-US" w:eastAsia="zh-CN" w:bidi="ar-SA"/>
        </w:rPr>
      </w:pPr>
      <w:r>
        <w:rPr>
          <w:rFonts w:hint="eastAsia" w:ascii="宋体" w:hAnsi="宋体" w:eastAsia="宋体" w:cs="宋体"/>
          <w:bCs/>
          <w:color w:val="auto"/>
          <w:sz w:val="24"/>
          <w:szCs w:val="24"/>
          <w:highlight w:val="none"/>
          <w:shd w:val="clear" w:color="auto" w:fill="auto"/>
          <w:lang w:val="en-US" w:eastAsia="zh-CN"/>
        </w:rPr>
        <w:t>（11）</w:t>
      </w:r>
      <w:r>
        <w:rPr>
          <w:rFonts w:hint="eastAsia" w:ascii="宋体" w:hAnsi="宋体" w:eastAsia="宋体" w:cs="宋体"/>
          <w:bCs/>
          <w:color w:val="auto"/>
          <w:kern w:val="2"/>
          <w:sz w:val="24"/>
          <w:szCs w:val="24"/>
          <w:highlight w:val="none"/>
          <w:shd w:val="clear" w:color="auto" w:fill="auto"/>
          <w:lang w:val="en-US" w:eastAsia="zh-CN" w:bidi="ar-SA"/>
        </w:rPr>
        <w:t>业绩证明文件</w:t>
      </w:r>
    </w:p>
    <w:p>
      <w:pPr>
        <w:keepNext w:val="0"/>
        <w:keepLines w:val="0"/>
        <w:pageBreakBefore w:val="0"/>
        <w:widowControl w:val="0"/>
        <w:kinsoku/>
        <w:wordWrap/>
        <w:overflowPunct/>
        <w:topLinePunct w:val="0"/>
        <w:autoSpaceDE/>
        <w:autoSpaceDN/>
        <w:bidi w:val="0"/>
        <w:spacing w:line="360" w:lineRule="auto"/>
        <w:ind w:left="0"/>
        <w:jc w:val="left"/>
        <w:textAlignment w:val="auto"/>
        <w:rPr>
          <w:rFonts w:hint="eastAsia" w:ascii="宋体" w:hAnsi="宋体" w:eastAsia="宋体" w:cs="宋体"/>
          <w:bCs/>
          <w:color w:val="auto"/>
          <w:kern w:val="2"/>
          <w:sz w:val="24"/>
          <w:szCs w:val="24"/>
          <w:highlight w:val="none"/>
          <w:shd w:val="clear" w:color="auto" w:fill="auto"/>
          <w:lang w:val="en-US" w:eastAsia="zh-CN" w:bidi="ar-SA"/>
        </w:rPr>
      </w:pPr>
      <w:r>
        <w:rPr>
          <w:rFonts w:hint="eastAsia" w:ascii="宋体" w:hAnsi="宋体" w:eastAsia="宋体" w:cs="宋体"/>
          <w:bCs/>
          <w:color w:val="auto"/>
          <w:kern w:val="2"/>
          <w:sz w:val="24"/>
          <w:szCs w:val="24"/>
          <w:highlight w:val="none"/>
          <w:shd w:val="clear" w:color="auto" w:fill="auto"/>
          <w:lang w:val="en-US" w:eastAsia="zh-CN" w:bidi="ar-SA"/>
        </w:rPr>
        <w:t>（12）项目实施方案及售后服务方案（格式自拟）</w:t>
      </w:r>
    </w:p>
    <w:p>
      <w:pPr>
        <w:pStyle w:val="5"/>
        <w:keepNext w:val="0"/>
        <w:keepLines w:val="0"/>
        <w:pageBreakBefore w:val="0"/>
        <w:widowControl w:val="0"/>
        <w:kinsoku/>
        <w:wordWrap/>
        <w:overflowPunct/>
        <w:topLinePunct w:val="0"/>
        <w:autoSpaceDE/>
        <w:autoSpaceDN/>
        <w:bidi w:val="0"/>
        <w:spacing w:line="360" w:lineRule="auto"/>
        <w:ind w:left="0" w:leftChars="0" w:firstLine="0" w:firstLineChars="0"/>
        <w:jc w:val="left"/>
        <w:textAlignment w:val="auto"/>
        <w:rPr>
          <w:rFonts w:hint="eastAsia" w:ascii="宋体" w:hAnsi="宋体" w:eastAsia="宋体" w:cs="宋体"/>
          <w:bCs/>
          <w:color w:val="auto"/>
          <w:kern w:val="2"/>
          <w:sz w:val="24"/>
          <w:szCs w:val="24"/>
          <w:highlight w:val="none"/>
          <w:shd w:val="clear" w:color="auto" w:fill="auto"/>
          <w:lang w:val="en-US" w:eastAsia="zh-CN" w:bidi="ar-SA"/>
        </w:rPr>
      </w:pPr>
      <w:r>
        <w:rPr>
          <w:rFonts w:hint="eastAsia" w:ascii="宋体" w:hAnsi="宋体" w:eastAsia="宋体" w:cs="宋体"/>
          <w:bCs/>
          <w:color w:val="auto"/>
          <w:kern w:val="2"/>
          <w:sz w:val="24"/>
          <w:szCs w:val="24"/>
          <w:highlight w:val="none"/>
          <w:shd w:val="clear" w:color="auto" w:fill="auto"/>
          <w:lang w:val="en-US" w:eastAsia="zh-CN" w:bidi="ar-SA"/>
        </w:rPr>
        <w:t>（13）中小企业声明函（格式）（中小企业参加的）</w:t>
      </w:r>
    </w:p>
    <w:p>
      <w:pPr>
        <w:keepNext w:val="0"/>
        <w:keepLines w:val="0"/>
        <w:pageBreakBefore w:val="0"/>
        <w:widowControl w:val="0"/>
        <w:kinsoku/>
        <w:wordWrap/>
        <w:overflowPunct/>
        <w:topLinePunct w:val="0"/>
        <w:autoSpaceDE/>
        <w:autoSpaceDN/>
        <w:bidi w:val="0"/>
        <w:spacing w:line="360" w:lineRule="auto"/>
        <w:jc w:val="left"/>
        <w:textAlignment w:val="auto"/>
        <w:rPr>
          <w:rFonts w:hint="eastAsia" w:ascii="宋体" w:hAnsi="宋体" w:eastAsia="宋体" w:cs="宋体"/>
          <w:bCs/>
          <w:color w:val="auto"/>
          <w:kern w:val="2"/>
          <w:sz w:val="24"/>
          <w:szCs w:val="24"/>
          <w:highlight w:val="none"/>
          <w:shd w:val="clear" w:color="auto" w:fill="auto"/>
          <w:lang w:val="en-US" w:eastAsia="zh-CN" w:bidi="ar-SA"/>
        </w:rPr>
      </w:pPr>
      <w:r>
        <w:rPr>
          <w:rFonts w:hint="eastAsia" w:ascii="宋体" w:hAnsi="宋体" w:eastAsia="宋体" w:cs="宋体"/>
          <w:bCs/>
          <w:color w:val="auto"/>
          <w:kern w:val="2"/>
          <w:sz w:val="24"/>
          <w:szCs w:val="24"/>
          <w:highlight w:val="none"/>
          <w:shd w:val="clear" w:color="auto" w:fill="auto"/>
          <w:lang w:val="en-US" w:eastAsia="zh-CN" w:bidi="ar-SA"/>
        </w:rPr>
        <w:t>（14）监狱企业证明材料（监狱企业参加的）</w:t>
      </w:r>
    </w:p>
    <w:p>
      <w:pPr>
        <w:pStyle w:val="5"/>
        <w:keepNext w:val="0"/>
        <w:keepLines w:val="0"/>
        <w:pageBreakBefore w:val="0"/>
        <w:widowControl w:val="0"/>
        <w:kinsoku/>
        <w:wordWrap/>
        <w:overflowPunct/>
        <w:topLinePunct w:val="0"/>
        <w:autoSpaceDE/>
        <w:autoSpaceDN/>
        <w:bidi w:val="0"/>
        <w:spacing w:line="360" w:lineRule="auto"/>
        <w:ind w:left="0" w:leftChars="0" w:firstLine="0" w:firstLineChars="0"/>
        <w:jc w:val="left"/>
        <w:textAlignment w:val="auto"/>
        <w:rPr>
          <w:rFonts w:hint="eastAsia" w:ascii="宋体" w:hAnsi="宋体" w:eastAsia="宋体" w:cs="宋体"/>
          <w:bCs/>
          <w:color w:val="auto"/>
          <w:kern w:val="2"/>
          <w:sz w:val="24"/>
          <w:szCs w:val="24"/>
          <w:highlight w:val="none"/>
          <w:shd w:val="clear" w:color="auto" w:fill="auto"/>
          <w:lang w:val="en-US" w:eastAsia="zh-CN" w:bidi="ar-SA"/>
        </w:rPr>
      </w:pPr>
      <w:r>
        <w:rPr>
          <w:rFonts w:hint="eastAsia" w:ascii="宋体" w:hAnsi="宋体" w:eastAsia="宋体" w:cs="宋体"/>
          <w:bCs/>
          <w:color w:val="auto"/>
          <w:kern w:val="2"/>
          <w:sz w:val="24"/>
          <w:szCs w:val="24"/>
          <w:highlight w:val="none"/>
          <w:shd w:val="clear" w:color="auto" w:fill="auto"/>
          <w:lang w:val="en-US" w:eastAsia="zh-CN" w:bidi="ar-SA"/>
        </w:rPr>
        <w:t>（15）残疾人福利性单位声明函（残疾人福利性企业参加的）</w:t>
      </w:r>
    </w:p>
    <w:p>
      <w:pPr>
        <w:keepNext w:val="0"/>
        <w:keepLines w:val="0"/>
        <w:pageBreakBefore w:val="0"/>
        <w:widowControl w:val="0"/>
        <w:tabs>
          <w:tab w:val="left" w:pos="709"/>
        </w:tabs>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bCs/>
          <w:color w:val="auto"/>
          <w:kern w:val="2"/>
          <w:sz w:val="24"/>
          <w:szCs w:val="24"/>
          <w:highlight w:val="none"/>
          <w:shd w:val="clear" w:color="auto" w:fill="auto"/>
          <w:lang w:val="en-US" w:eastAsia="zh-CN" w:bidi="ar-SA"/>
        </w:rPr>
      </w:pPr>
      <w:r>
        <w:rPr>
          <w:rFonts w:hint="eastAsia" w:ascii="宋体" w:hAnsi="宋体" w:eastAsia="宋体" w:cs="宋体"/>
          <w:bCs/>
          <w:color w:val="auto"/>
          <w:kern w:val="2"/>
          <w:sz w:val="24"/>
          <w:szCs w:val="24"/>
          <w:highlight w:val="none"/>
          <w:shd w:val="clear" w:color="auto" w:fill="auto"/>
          <w:lang w:val="en-US" w:eastAsia="zh-CN" w:bidi="ar-SA"/>
        </w:rPr>
        <w:t>（16）关于投标保证金的声明（格式）</w:t>
      </w:r>
    </w:p>
    <w:p>
      <w:pPr>
        <w:keepNext w:val="0"/>
        <w:keepLines w:val="0"/>
        <w:pageBreakBefore w:val="0"/>
        <w:widowControl w:val="0"/>
        <w:kinsoku/>
        <w:wordWrap/>
        <w:overflowPunct/>
        <w:topLinePunct w:val="0"/>
        <w:autoSpaceDE/>
        <w:autoSpaceDN/>
        <w:bidi w:val="0"/>
        <w:spacing w:line="360" w:lineRule="auto"/>
        <w:jc w:val="left"/>
        <w:textAlignment w:val="auto"/>
        <w:rPr>
          <w:rFonts w:hint="default"/>
          <w:lang w:val="en-US" w:eastAsia="zh-CN"/>
        </w:rPr>
      </w:pPr>
      <w:r>
        <w:rPr>
          <w:rFonts w:hint="eastAsia" w:ascii="宋体" w:hAnsi="宋体" w:eastAsia="宋体" w:cs="宋体"/>
          <w:bCs/>
          <w:color w:val="auto"/>
          <w:kern w:val="2"/>
          <w:sz w:val="24"/>
          <w:szCs w:val="24"/>
          <w:highlight w:val="none"/>
          <w:shd w:val="clear" w:color="auto" w:fill="auto"/>
          <w:lang w:val="en-US" w:eastAsia="zh-CN" w:bidi="ar-SA"/>
        </w:rPr>
        <w:t>（17）供应商提供其他有利于投标的资料</w:t>
      </w:r>
    </w:p>
    <w:p>
      <w:pPr>
        <w:shd w:val="clear"/>
        <w:autoSpaceDE w:val="0"/>
        <w:autoSpaceDN w:val="0"/>
        <w:adjustRightInd w:val="0"/>
        <w:spacing w:line="360" w:lineRule="auto"/>
        <w:ind w:firstLine="482"/>
        <w:rPr>
          <w:rFonts w:hint="eastAsia" w:ascii="宋体" w:hAnsi="宋体" w:eastAsia="宋体" w:cs="宋体"/>
          <w:b/>
          <w:bCs/>
          <w:color w:val="auto"/>
          <w:sz w:val="24"/>
          <w:highlight w:val="none"/>
          <w:shd w:val="clear" w:color="auto" w:fill="auto"/>
        </w:rPr>
      </w:pPr>
      <w:r>
        <w:rPr>
          <w:rFonts w:hint="eastAsia" w:ascii="宋体" w:hAnsi="宋体" w:eastAsia="宋体" w:cs="宋体"/>
          <w:b/>
          <w:bCs/>
          <w:color w:val="auto"/>
          <w:sz w:val="24"/>
          <w:highlight w:val="none"/>
          <w:shd w:val="clear" w:color="auto" w:fill="auto"/>
        </w:rPr>
        <w:t>5</w:t>
      </w:r>
      <w:r>
        <w:rPr>
          <w:rFonts w:hint="eastAsia" w:ascii="宋体" w:hAnsi="宋体" w:eastAsia="宋体" w:cs="宋体"/>
          <w:b/>
          <w:bCs/>
          <w:color w:val="auto"/>
          <w:sz w:val="24"/>
          <w:highlight w:val="none"/>
          <w:shd w:val="clear" w:color="auto" w:fill="auto"/>
          <w:lang w:val="zh-CN"/>
        </w:rPr>
        <w:t>．</w:t>
      </w:r>
      <w:r>
        <w:rPr>
          <w:rFonts w:hint="eastAsia" w:ascii="宋体" w:hAnsi="宋体" w:cs="宋体"/>
          <w:b/>
          <w:bCs/>
          <w:color w:val="auto"/>
          <w:sz w:val="24"/>
          <w:highlight w:val="none"/>
          <w:shd w:val="clear" w:color="auto" w:fill="auto"/>
          <w:lang w:val="zh-CN"/>
        </w:rPr>
        <w:t>响应文件</w:t>
      </w:r>
      <w:r>
        <w:rPr>
          <w:rFonts w:hint="eastAsia" w:ascii="宋体" w:hAnsi="宋体" w:eastAsia="宋体" w:cs="宋体"/>
          <w:b/>
          <w:bCs/>
          <w:color w:val="auto"/>
          <w:sz w:val="24"/>
          <w:highlight w:val="none"/>
          <w:shd w:val="clear" w:color="auto" w:fill="auto"/>
          <w:lang w:val="zh-CN"/>
        </w:rPr>
        <w:t>格式</w:t>
      </w:r>
    </w:p>
    <w:p>
      <w:pPr>
        <w:shd w:val="clear"/>
        <w:autoSpaceDE w:val="0"/>
        <w:autoSpaceDN w:val="0"/>
        <w:adjustRightInd w:val="0"/>
        <w:spacing w:line="360" w:lineRule="auto"/>
        <w:ind w:firstLine="482"/>
        <w:rPr>
          <w:rFonts w:hint="eastAsia" w:ascii="宋体" w:hAnsi="宋体" w:eastAsia="宋体" w:cs="宋体"/>
          <w:bCs/>
          <w:color w:val="auto"/>
          <w:sz w:val="24"/>
          <w:highlight w:val="none"/>
          <w:shd w:val="clear" w:color="auto" w:fill="auto"/>
        </w:rPr>
      </w:pPr>
      <w:r>
        <w:rPr>
          <w:rFonts w:hint="eastAsia" w:ascii="宋体" w:hAnsi="宋体" w:eastAsia="宋体" w:cs="宋体"/>
          <w:color w:val="auto"/>
          <w:sz w:val="24"/>
          <w:highlight w:val="none"/>
          <w:shd w:val="clear" w:color="auto" w:fill="auto"/>
          <w:lang w:val="zh-CN"/>
        </w:rPr>
        <w:t>5.1 投标方应按</w:t>
      </w:r>
      <w:r>
        <w:rPr>
          <w:rFonts w:hint="eastAsia" w:ascii="宋体" w:hAnsi="宋体" w:cs="宋体"/>
          <w:color w:val="auto"/>
          <w:sz w:val="24"/>
          <w:highlight w:val="none"/>
          <w:shd w:val="clear" w:color="auto" w:fill="auto"/>
          <w:lang w:val="zh-CN"/>
        </w:rPr>
        <w:t>磋商文件</w:t>
      </w:r>
      <w:r>
        <w:rPr>
          <w:rFonts w:hint="eastAsia" w:ascii="宋体" w:hAnsi="宋体" w:eastAsia="宋体" w:cs="宋体"/>
          <w:color w:val="auto"/>
          <w:sz w:val="24"/>
          <w:highlight w:val="none"/>
          <w:shd w:val="clear" w:color="auto" w:fill="auto"/>
          <w:lang w:val="zh-CN"/>
        </w:rPr>
        <w:t>范本格式中提供的</w:t>
      </w:r>
      <w:r>
        <w:rPr>
          <w:rFonts w:hint="eastAsia" w:ascii="宋体" w:hAnsi="宋体" w:cs="宋体"/>
          <w:color w:val="auto"/>
          <w:sz w:val="24"/>
          <w:highlight w:val="none"/>
          <w:shd w:val="clear" w:color="auto" w:fill="auto"/>
          <w:lang w:val="zh-CN"/>
        </w:rPr>
        <w:t>响应文件</w:t>
      </w:r>
      <w:r>
        <w:rPr>
          <w:rFonts w:hint="eastAsia" w:ascii="宋体" w:hAnsi="宋体" w:eastAsia="宋体" w:cs="宋体"/>
          <w:color w:val="auto"/>
          <w:sz w:val="24"/>
          <w:highlight w:val="none"/>
          <w:shd w:val="clear" w:color="auto" w:fill="auto"/>
          <w:lang w:val="zh-CN"/>
        </w:rPr>
        <w:t>格式认真填写投标书、开标一览表等，并注明投标货物的名称、货物简介、</w:t>
      </w:r>
      <w:r>
        <w:rPr>
          <w:rFonts w:hint="eastAsia" w:ascii="宋体" w:hAnsi="宋体" w:eastAsia="宋体" w:cs="宋体"/>
          <w:bCs/>
          <w:color w:val="auto"/>
          <w:sz w:val="24"/>
          <w:highlight w:val="none"/>
          <w:shd w:val="clear" w:color="auto" w:fill="auto"/>
        </w:rPr>
        <w:t>原产地、数量和价格等。</w:t>
      </w:r>
    </w:p>
    <w:p>
      <w:pPr>
        <w:shd w:val="clear"/>
        <w:autoSpaceDE w:val="0"/>
        <w:autoSpaceDN w:val="0"/>
        <w:adjustRightInd w:val="0"/>
        <w:spacing w:line="360" w:lineRule="auto"/>
        <w:ind w:firstLine="482"/>
        <w:rPr>
          <w:rFonts w:hint="eastAsia" w:ascii="宋体" w:hAnsi="宋体" w:eastAsia="宋体" w:cs="宋体"/>
          <w:b/>
          <w:bCs/>
          <w:color w:val="auto"/>
          <w:sz w:val="24"/>
          <w:highlight w:val="none"/>
          <w:shd w:val="clear" w:color="auto" w:fill="auto"/>
        </w:rPr>
      </w:pPr>
      <w:r>
        <w:rPr>
          <w:rFonts w:hint="eastAsia" w:ascii="宋体" w:hAnsi="宋体" w:eastAsia="宋体" w:cs="宋体"/>
          <w:b/>
          <w:bCs/>
          <w:color w:val="auto"/>
          <w:sz w:val="24"/>
          <w:highlight w:val="none"/>
          <w:shd w:val="clear" w:color="auto" w:fill="auto"/>
        </w:rPr>
        <w:t>6．投标报价</w:t>
      </w:r>
    </w:p>
    <w:p>
      <w:pPr>
        <w:shd w:val="clear"/>
        <w:autoSpaceDE w:val="0"/>
        <w:autoSpaceDN w:val="0"/>
        <w:adjustRightInd w:val="0"/>
        <w:spacing w:line="360" w:lineRule="auto"/>
        <w:ind w:firstLine="482"/>
        <w:rPr>
          <w:rFonts w:hint="eastAsia" w:ascii="宋体" w:hAnsi="宋体" w:eastAsia="宋体" w:cs="宋体"/>
          <w:bCs/>
          <w:color w:val="auto"/>
          <w:sz w:val="24"/>
          <w:highlight w:val="none"/>
          <w:shd w:val="clear" w:color="auto" w:fill="auto"/>
        </w:rPr>
      </w:pPr>
      <w:r>
        <w:rPr>
          <w:rFonts w:hint="eastAsia" w:ascii="宋体" w:hAnsi="宋体" w:eastAsia="宋体" w:cs="宋体"/>
          <w:bCs/>
          <w:color w:val="auto"/>
          <w:sz w:val="24"/>
          <w:highlight w:val="none"/>
          <w:shd w:val="clear" w:color="auto" w:fill="auto"/>
        </w:rPr>
        <w:t>6.1 投标方须在投标报价表上标明单价</w:t>
      </w:r>
      <w:r>
        <w:rPr>
          <w:rFonts w:hint="eastAsia" w:ascii="宋体" w:hAnsi="宋体" w:cs="Arial"/>
          <w:bCs/>
          <w:color w:val="auto"/>
          <w:sz w:val="24"/>
          <w:szCs w:val="24"/>
          <w:highlight w:val="none"/>
          <w:shd w:val="clear" w:color="auto" w:fill="auto"/>
        </w:rPr>
        <w:t>（</w:t>
      </w:r>
      <w:r>
        <w:rPr>
          <w:rFonts w:hint="eastAsia" w:ascii="黑体" w:hAnsi="黑体" w:eastAsia="黑体" w:cs="黑体"/>
          <w:b/>
          <w:bCs w:val="0"/>
          <w:color w:val="auto"/>
          <w:sz w:val="24"/>
          <w:szCs w:val="24"/>
          <w:highlight w:val="none"/>
          <w:shd w:val="clear" w:color="auto" w:fill="auto"/>
          <w:lang w:val="en-US" w:eastAsia="zh-CN"/>
        </w:rPr>
        <w:t>单价包含税金、运输、配送等相关费用）</w:t>
      </w:r>
      <w:r>
        <w:rPr>
          <w:rFonts w:hint="eastAsia" w:ascii="宋体" w:hAnsi="宋体" w:eastAsia="宋体" w:cs="宋体"/>
          <w:bCs/>
          <w:color w:val="auto"/>
          <w:sz w:val="24"/>
          <w:highlight w:val="none"/>
          <w:shd w:val="clear" w:color="auto" w:fill="auto"/>
        </w:rPr>
        <w:t>和总价。如单价和总价不符，以单价累计为准。小写和大写不符，以大写为准。投标方如果不同意上述修改原则，其投标将被拒绝。投标方应标明其提供的所有货物及其相关工作范围内所有费用的总价，</w:t>
      </w:r>
      <w:r>
        <w:rPr>
          <w:rFonts w:hint="eastAsia" w:ascii="宋体" w:hAnsi="宋体" w:eastAsia="宋体" w:cs="宋体"/>
          <w:bCs/>
          <w:color w:val="auto"/>
          <w:sz w:val="24"/>
          <w:highlight w:val="none"/>
          <w:shd w:val="clear" w:color="auto" w:fill="auto"/>
          <w:lang w:eastAsia="zh-CN"/>
        </w:rPr>
        <w:t>采购人</w:t>
      </w:r>
      <w:r>
        <w:rPr>
          <w:rFonts w:hint="eastAsia" w:ascii="宋体" w:hAnsi="宋体" w:eastAsia="宋体" w:cs="宋体"/>
          <w:bCs/>
          <w:color w:val="auto"/>
          <w:sz w:val="24"/>
          <w:highlight w:val="none"/>
          <w:shd w:val="clear" w:color="auto" w:fill="auto"/>
        </w:rPr>
        <w:t>不接受有任何选择性的报价。</w:t>
      </w:r>
    </w:p>
    <w:p>
      <w:pPr>
        <w:shd w:val="clear"/>
        <w:autoSpaceDE w:val="0"/>
        <w:autoSpaceDN w:val="0"/>
        <w:adjustRightInd w:val="0"/>
        <w:spacing w:line="360" w:lineRule="auto"/>
        <w:ind w:firstLine="482"/>
        <w:rPr>
          <w:rFonts w:hint="eastAsia" w:ascii="宋体" w:hAnsi="宋体" w:eastAsia="宋体" w:cs="宋体"/>
          <w:bCs/>
          <w:color w:val="auto"/>
          <w:sz w:val="24"/>
          <w:highlight w:val="none"/>
          <w:shd w:val="clear" w:color="auto" w:fill="auto"/>
        </w:rPr>
      </w:pPr>
      <w:r>
        <w:rPr>
          <w:rFonts w:hint="eastAsia" w:ascii="宋体" w:hAnsi="宋体" w:eastAsia="宋体" w:cs="宋体"/>
          <w:bCs/>
          <w:color w:val="auto"/>
          <w:sz w:val="24"/>
          <w:highlight w:val="none"/>
          <w:shd w:val="clear" w:color="auto" w:fill="auto"/>
        </w:rPr>
        <w:t>6.2. 投标时应注意下列几点：</w:t>
      </w:r>
    </w:p>
    <w:p>
      <w:pPr>
        <w:shd w:val="clear"/>
        <w:autoSpaceDE w:val="0"/>
        <w:autoSpaceDN w:val="0"/>
        <w:adjustRightInd w:val="0"/>
        <w:spacing w:line="360" w:lineRule="auto"/>
        <w:ind w:firstLine="482"/>
        <w:rPr>
          <w:rFonts w:hint="eastAsia" w:ascii="宋体" w:hAnsi="宋体" w:eastAsia="宋体" w:cs="宋体"/>
          <w:bCs/>
          <w:color w:val="auto"/>
          <w:sz w:val="24"/>
          <w:highlight w:val="none"/>
          <w:shd w:val="clear" w:color="auto" w:fill="auto"/>
        </w:rPr>
      </w:pPr>
      <w:r>
        <w:rPr>
          <w:rFonts w:hint="eastAsia" w:ascii="宋体" w:hAnsi="宋体" w:eastAsia="宋体" w:cs="宋体"/>
          <w:bCs/>
          <w:color w:val="auto"/>
          <w:sz w:val="24"/>
          <w:highlight w:val="none"/>
          <w:shd w:val="clear" w:color="auto" w:fill="auto"/>
        </w:rPr>
        <w:t xml:space="preserve">6.2.1 </w:t>
      </w:r>
      <w:r>
        <w:rPr>
          <w:rFonts w:hint="eastAsia" w:ascii="宋体" w:hAnsi="宋体" w:cs="宋体"/>
          <w:bCs/>
          <w:color w:val="auto"/>
          <w:sz w:val="24"/>
          <w:highlight w:val="none"/>
          <w:shd w:val="clear" w:color="auto" w:fill="auto"/>
          <w:lang w:eastAsia="zh-CN"/>
        </w:rPr>
        <w:t>磋商文件</w:t>
      </w:r>
      <w:r>
        <w:rPr>
          <w:rFonts w:hint="eastAsia" w:ascii="宋体" w:hAnsi="宋体" w:eastAsia="宋体" w:cs="宋体"/>
          <w:bCs/>
          <w:color w:val="auto"/>
          <w:sz w:val="24"/>
          <w:highlight w:val="none"/>
          <w:shd w:val="clear" w:color="auto" w:fill="auto"/>
        </w:rPr>
        <w:t>中特别要求的备品备件、易损件和专用工具的费用；</w:t>
      </w:r>
    </w:p>
    <w:p>
      <w:pPr>
        <w:shd w:val="clear"/>
        <w:autoSpaceDE w:val="0"/>
        <w:autoSpaceDN w:val="0"/>
        <w:adjustRightInd w:val="0"/>
        <w:spacing w:line="360" w:lineRule="auto"/>
        <w:ind w:firstLine="482"/>
        <w:rPr>
          <w:rFonts w:hint="eastAsia" w:ascii="宋体" w:hAnsi="宋体" w:eastAsia="宋体" w:cs="宋体"/>
          <w:bCs/>
          <w:color w:val="auto"/>
          <w:sz w:val="24"/>
          <w:highlight w:val="none"/>
          <w:shd w:val="clear" w:color="auto" w:fill="auto"/>
        </w:rPr>
      </w:pPr>
      <w:r>
        <w:rPr>
          <w:rFonts w:hint="eastAsia" w:ascii="宋体" w:hAnsi="宋体" w:eastAsia="宋体" w:cs="宋体"/>
          <w:bCs/>
          <w:color w:val="auto"/>
          <w:sz w:val="24"/>
          <w:highlight w:val="none"/>
          <w:shd w:val="clear" w:color="auto" w:fill="auto"/>
        </w:rPr>
        <w:t xml:space="preserve">6.2.2 </w:t>
      </w:r>
      <w:r>
        <w:rPr>
          <w:rFonts w:hint="eastAsia" w:ascii="宋体" w:hAnsi="宋体" w:cs="宋体"/>
          <w:bCs/>
          <w:color w:val="auto"/>
          <w:sz w:val="24"/>
          <w:highlight w:val="none"/>
          <w:shd w:val="clear" w:color="auto" w:fill="auto"/>
          <w:lang w:eastAsia="zh-CN"/>
        </w:rPr>
        <w:t>磋商文件</w:t>
      </w:r>
      <w:r>
        <w:rPr>
          <w:rFonts w:hint="eastAsia" w:ascii="宋体" w:hAnsi="宋体" w:eastAsia="宋体" w:cs="宋体"/>
          <w:bCs/>
          <w:color w:val="auto"/>
          <w:sz w:val="24"/>
          <w:highlight w:val="none"/>
          <w:shd w:val="clear" w:color="auto" w:fill="auto"/>
        </w:rPr>
        <w:t>中特别要求的安装、调试、培训、运输、保险及其它附带服务的全部费用；</w:t>
      </w:r>
    </w:p>
    <w:p>
      <w:pPr>
        <w:shd w:val="clear"/>
        <w:autoSpaceDE w:val="0"/>
        <w:autoSpaceDN w:val="0"/>
        <w:adjustRightInd w:val="0"/>
        <w:spacing w:line="360" w:lineRule="auto"/>
        <w:ind w:firstLine="482"/>
        <w:rPr>
          <w:rFonts w:hint="eastAsia" w:ascii="宋体" w:hAnsi="宋体" w:eastAsia="宋体" w:cs="宋体"/>
          <w:bCs/>
          <w:color w:val="auto"/>
          <w:sz w:val="24"/>
          <w:highlight w:val="none"/>
          <w:shd w:val="clear" w:color="auto" w:fill="auto"/>
        </w:rPr>
      </w:pPr>
      <w:r>
        <w:rPr>
          <w:rFonts w:hint="eastAsia" w:ascii="宋体" w:hAnsi="宋体" w:eastAsia="宋体" w:cs="宋体"/>
          <w:bCs/>
          <w:color w:val="auto"/>
          <w:sz w:val="24"/>
          <w:highlight w:val="none"/>
          <w:shd w:val="clear" w:color="auto" w:fill="auto"/>
        </w:rPr>
        <w:t>6.2.3 投标人提供的在中华人民共和国制造的货物，或已在境内的、国外生产的、已经进口货物，其货物的投标价即交货价中，包括制造、组装该货物所使用的零部件及原材料已付的全部关税、销售税和其他税。</w:t>
      </w:r>
    </w:p>
    <w:p>
      <w:pPr>
        <w:shd w:val="clear"/>
        <w:autoSpaceDE w:val="0"/>
        <w:autoSpaceDN w:val="0"/>
        <w:adjustRightInd w:val="0"/>
        <w:spacing w:line="360" w:lineRule="auto"/>
        <w:ind w:firstLine="482"/>
        <w:rPr>
          <w:rFonts w:hint="eastAsia" w:ascii="宋体" w:hAnsi="宋体" w:eastAsia="宋体" w:cs="宋体"/>
          <w:b/>
          <w:bCs/>
          <w:color w:val="auto"/>
          <w:sz w:val="24"/>
          <w:highlight w:val="none"/>
          <w:shd w:val="clear" w:color="auto" w:fill="auto"/>
        </w:rPr>
      </w:pPr>
      <w:r>
        <w:rPr>
          <w:rFonts w:hint="eastAsia" w:ascii="宋体" w:hAnsi="宋体" w:eastAsia="宋体" w:cs="宋体"/>
          <w:b/>
          <w:bCs/>
          <w:color w:val="auto"/>
          <w:sz w:val="24"/>
          <w:highlight w:val="none"/>
          <w:shd w:val="clear" w:color="auto" w:fill="auto"/>
        </w:rPr>
        <w:t>7．投标报价的货币单位</w:t>
      </w:r>
    </w:p>
    <w:p>
      <w:pPr>
        <w:shd w:val="clear"/>
        <w:autoSpaceDE w:val="0"/>
        <w:autoSpaceDN w:val="0"/>
        <w:adjustRightInd w:val="0"/>
        <w:spacing w:line="360" w:lineRule="auto"/>
        <w:ind w:firstLine="482"/>
        <w:rPr>
          <w:rFonts w:hint="eastAsia" w:ascii="宋体" w:hAnsi="宋体" w:eastAsia="宋体" w:cs="宋体"/>
          <w:bCs/>
          <w:color w:val="auto"/>
          <w:sz w:val="24"/>
          <w:highlight w:val="none"/>
          <w:shd w:val="clear" w:color="auto" w:fill="auto"/>
        </w:rPr>
      </w:pPr>
      <w:r>
        <w:rPr>
          <w:rFonts w:hint="eastAsia" w:ascii="宋体" w:hAnsi="宋体" w:eastAsia="宋体" w:cs="宋体"/>
          <w:bCs/>
          <w:color w:val="auto"/>
          <w:sz w:val="24"/>
          <w:highlight w:val="none"/>
          <w:shd w:val="clear" w:color="auto" w:fill="auto"/>
        </w:rPr>
        <w:t>7.1 投标报价单位为人民币。对进口设备的报价也应以人民币进行报价。</w:t>
      </w:r>
    </w:p>
    <w:p>
      <w:pPr>
        <w:shd w:val="clear"/>
        <w:autoSpaceDE w:val="0"/>
        <w:autoSpaceDN w:val="0"/>
        <w:adjustRightInd w:val="0"/>
        <w:spacing w:line="360" w:lineRule="auto"/>
        <w:ind w:firstLine="482"/>
        <w:rPr>
          <w:rFonts w:hint="eastAsia" w:ascii="宋体" w:hAnsi="宋体" w:eastAsia="宋体" w:cs="宋体"/>
          <w:b/>
          <w:bCs/>
          <w:color w:val="auto"/>
          <w:sz w:val="24"/>
          <w:highlight w:val="none"/>
          <w:shd w:val="clear" w:color="auto" w:fill="auto"/>
          <w:lang w:eastAsia="zh-CN"/>
        </w:rPr>
      </w:pPr>
      <w:r>
        <w:rPr>
          <w:rFonts w:hint="eastAsia" w:ascii="宋体" w:hAnsi="宋体" w:eastAsia="宋体" w:cs="宋体"/>
          <w:b/>
          <w:bCs/>
          <w:color w:val="auto"/>
          <w:sz w:val="24"/>
          <w:highlight w:val="none"/>
          <w:shd w:val="clear" w:color="auto" w:fill="auto"/>
        </w:rPr>
        <w:t>8．</w:t>
      </w:r>
      <w:r>
        <w:rPr>
          <w:rFonts w:hint="eastAsia" w:ascii="宋体" w:hAnsi="宋体" w:cs="宋体"/>
          <w:b/>
          <w:bCs/>
          <w:color w:val="auto"/>
          <w:sz w:val="24"/>
          <w:highlight w:val="none"/>
          <w:shd w:val="clear" w:color="auto" w:fill="auto"/>
          <w:lang w:eastAsia="zh-CN"/>
        </w:rPr>
        <w:t>响应文件</w:t>
      </w:r>
      <w:r>
        <w:rPr>
          <w:rFonts w:hint="eastAsia" w:ascii="宋体" w:hAnsi="宋体" w:eastAsia="宋体" w:cs="宋体"/>
          <w:b/>
          <w:bCs/>
          <w:color w:val="auto"/>
          <w:sz w:val="24"/>
          <w:highlight w:val="none"/>
          <w:shd w:val="clear" w:color="auto" w:fill="auto"/>
        </w:rPr>
        <w:t>规定的技术</w:t>
      </w:r>
      <w:r>
        <w:rPr>
          <w:rFonts w:hint="eastAsia" w:ascii="宋体" w:hAnsi="宋体" w:cs="宋体"/>
          <w:b/>
          <w:bCs/>
          <w:color w:val="auto"/>
          <w:sz w:val="24"/>
          <w:highlight w:val="none"/>
          <w:shd w:val="clear" w:color="auto" w:fill="auto"/>
          <w:lang w:eastAsia="zh-CN"/>
        </w:rPr>
        <w:t>响应文件</w:t>
      </w:r>
    </w:p>
    <w:p>
      <w:pPr>
        <w:shd w:val="clear"/>
        <w:autoSpaceDE w:val="0"/>
        <w:autoSpaceDN w:val="0"/>
        <w:adjustRightInd w:val="0"/>
        <w:spacing w:line="360" w:lineRule="auto"/>
        <w:ind w:firstLine="482"/>
        <w:rPr>
          <w:rFonts w:hint="eastAsia" w:ascii="宋体" w:hAnsi="宋体" w:eastAsia="宋体" w:cs="宋体"/>
          <w:bCs/>
          <w:color w:val="auto"/>
          <w:sz w:val="24"/>
          <w:highlight w:val="none"/>
          <w:shd w:val="clear" w:color="auto" w:fill="auto"/>
        </w:rPr>
      </w:pPr>
      <w:r>
        <w:rPr>
          <w:rFonts w:hint="eastAsia" w:ascii="宋体" w:hAnsi="宋体" w:eastAsia="宋体" w:cs="宋体"/>
          <w:bCs/>
          <w:color w:val="auto"/>
          <w:sz w:val="24"/>
          <w:highlight w:val="none"/>
          <w:shd w:val="clear" w:color="auto" w:fill="auto"/>
        </w:rPr>
        <w:t xml:space="preserve">8.1 </w:t>
      </w:r>
      <w:r>
        <w:rPr>
          <w:rFonts w:hint="eastAsia" w:ascii="宋体" w:hAnsi="宋体" w:cs="宋体"/>
          <w:sz w:val="24"/>
        </w:rPr>
        <w:t>供应商应提交证明文件，证明其拟供的合同项下货物服务的合格性且符合磋商文件的规定。该证明文件是响应文件的一部分</w:t>
      </w:r>
      <w:r>
        <w:rPr>
          <w:rFonts w:hint="eastAsia" w:ascii="宋体" w:hAnsi="宋体" w:eastAsia="宋体" w:cs="宋体"/>
          <w:bCs/>
          <w:color w:val="auto"/>
          <w:sz w:val="24"/>
          <w:highlight w:val="none"/>
          <w:shd w:val="clear" w:color="auto" w:fill="auto"/>
        </w:rPr>
        <w:t>。</w:t>
      </w:r>
    </w:p>
    <w:p>
      <w:pPr>
        <w:shd w:val="clear"/>
        <w:autoSpaceDE w:val="0"/>
        <w:autoSpaceDN w:val="0"/>
        <w:adjustRightInd w:val="0"/>
        <w:spacing w:line="360" w:lineRule="auto"/>
        <w:ind w:firstLine="482"/>
        <w:rPr>
          <w:rFonts w:hint="eastAsia" w:ascii="宋体" w:hAnsi="宋体" w:eastAsia="宋体" w:cs="宋体"/>
          <w:bCs/>
          <w:color w:val="auto"/>
          <w:sz w:val="24"/>
          <w:highlight w:val="none"/>
          <w:shd w:val="clear" w:color="auto" w:fill="auto"/>
        </w:rPr>
      </w:pPr>
      <w:r>
        <w:rPr>
          <w:rFonts w:hint="eastAsia" w:ascii="宋体" w:hAnsi="宋体" w:eastAsia="宋体" w:cs="宋体"/>
          <w:bCs/>
          <w:color w:val="auto"/>
          <w:sz w:val="24"/>
          <w:highlight w:val="none"/>
          <w:shd w:val="clear" w:color="auto" w:fill="auto"/>
        </w:rPr>
        <w:t xml:space="preserve">8.2 </w:t>
      </w:r>
      <w:r>
        <w:rPr>
          <w:rFonts w:hint="eastAsia" w:ascii="宋体" w:hAnsi="宋体" w:cs="宋体"/>
          <w:sz w:val="24"/>
        </w:rPr>
        <w:t>前款所述的证明文件，可以是文字资料、图纸和数据，它包括：</w:t>
      </w:r>
    </w:p>
    <w:p>
      <w:pPr>
        <w:shd w:val="clear"/>
        <w:autoSpaceDE w:val="0"/>
        <w:autoSpaceDN w:val="0"/>
        <w:adjustRightInd w:val="0"/>
        <w:spacing w:line="360" w:lineRule="auto"/>
        <w:ind w:firstLine="482"/>
        <w:rPr>
          <w:rFonts w:hint="eastAsia" w:ascii="宋体" w:hAnsi="宋体" w:cs="宋体"/>
          <w:sz w:val="24"/>
        </w:rPr>
      </w:pPr>
      <w:r>
        <w:rPr>
          <w:rFonts w:hint="eastAsia" w:ascii="宋体" w:hAnsi="宋体" w:cs="宋体"/>
          <w:sz w:val="24"/>
          <w:lang w:val="en-US" w:eastAsia="zh-CN"/>
        </w:rPr>
        <w:t>8.2.1</w:t>
      </w:r>
      <w:r>
        <w:rPr>
          <w:rFonts w:hint="eastAsia" w:ascii="宋体" w:hAnsi="宋体" w:cs="宋体"/>
          <w:sz w:val="24"/>
        </w:rPr>
        <w:t>货物主要技术指标和性能的详细说明。</w:t>
      </w:r>
    </w:p>
    <w:p>
      <w:pPr>
        <w:pStyle w:val="2"/>
        <w:spacing w:line="360" w:lineRule="auto"/>
        <w:rPr>
          <w:rFonts w:hint="default" w:eastAsia="宋体"/>
          <w:lang w:val="en-US" w:eastAsia="zh-CN"/>
        </w:rPr>
      </w:pPr>
      <w:r>
        <w:rPr>
          <w:rFonts w:hint="eastAsia" w:ascii="宋体" w:hAnsi="宋体" w:cs="宋体"/>
          <w:sz w:val="24"/>
          <w:lang w:val="en-US" w:eastAsia="zh-CN"/>
        </w:rPr>
        <w:t xml:space="preserve">    8.2.2</w:t>
      </w:r>
      <w:r>
        <w:rPr>
          <w:rFonts w:hint="eastAsia" w:ascii="宋体" w:hAnsi="宋体" w:cs="宋体"/>
          <w:sz w:val="24"/>
        </w:rPr>
        <w:t>货物从采购人或使用单位开始使用至磋商文件规定的质保期内正常、连续地使用所必须的备件和专用工具清单，包括备件和专用工具的货源及现行价格。</w:t>
      </w:r>
    </w:p>
    <w:p>
      <w:pPr>
        <w:shd w:val="clear"/>
        <w:autoSpaceDE w:val="0"/>
        <w:autoSpaceDN w:val="0"/>
        <w:adjustRightInd w:val="0"/>
        <w:spacing w:line="360" w:lineRule="auto"/>
        <w:ind w:firstLine="482"/>
        <w:rPr>
          <w:rFonts w:hint="eastAsia" w:ascii="宋体" w:hAnsi="宋体" w:cs="宋体"/>
          <w:sz w:val="24"/>
        </w:rPr>
      </w:pPr>
      <w:r>
        <w:rPr>
          <w:rFonts w:hint="eastAsia" w:ascii="宋体" w:hAnsi="宋体" w:cs="宋体"/>
          <w:bCs/>
          <w:color w:val="auto"/>
          <w:sz w:val="24"/>
          <w:highlight w:val="none"/>
          <w:shd w:val="clear" w:color="auto" w:fill="auto"/>
          <w:lang w:val="en-US" w:eastAsia="zh-CN"/>
        </w:rPr>
        <w:t>8.2.3</w:t>
      </w:r>
      <w:r>
        <w:rPr>
          <w:rFonts w:hint="eastAsia" w:ascii="宋体" w:hAnsi="宋体" w:cs="宋体"/>
          <w:sz w:val="24"/>
        </w:rPr>
        <w:t>对照磋商文件技术规格，逐条说明所提供货物和服务已对磋商文件的技术规格做出了实质性的响应，或申明与技术规格条文的偏差和例外。</w:t>
      </w:r>
    </w:p>
    <w:p>
      <w:pPr>
        <w:pStyle w:val="2"/>
        <w:spacing w:line="360" w:lineRule="auto"/>
        <w:ind w:firstLine="480" w:firstLineChars="200"/>
        <w:rPr>
          <w:rFonts w:hint="eastAsia" w:ascii="宋体" w:hAnsi="宋体" w:cs="宋体"/>
          <w:sz w:val="24"/>
        </w:rPr>
      </w:pPr>
      <w:r>
        <w:rPr>
          <w:rFonts w:hint="eastAsia" w:ascii="宋体" w:hAnsi="宋体" w:cs="宋体"/>
          <w:sz w:val="24"/>
          <w:lang w:val="en-US" w:eastAsia="zh-CN"/>
        </w:rPr>
        <w:t>8.2.4</w:t>
      </w:r>
      <w:r>
        <w:rPr>
          <w:rFonts w:hint="eastAsia" w:ascii="宋体" w:hAnsi="宋体" w:cs="宋体"/>
          <w:sz w:val="24"/>
        </w:rPr>
        <w:t>根据项目需求和特点，还应包含项目实施整体方案、项目人员配备、售后服务承诺等有关内容。</w:t>
      </w:r>
    </w:p>
    <w:p>
      <w:pPr>
        <w:keepNext w:val="0"/>
        <w:keepLines w:val="0"/>
        <w:pageBreakBefore w:val="0"/>
        <w:widowControl w:val="0"/>
        <w:kinsoku/>
        <w:wordWrap/>
        <w:overflowPunct/>
        <w:topLinePunct w:val="0"/>
        <w:autoSpaceDE/>
        <w:autoSpaceDN/>
        <w:bidi w:val="0"/>
        <w:adjustRightInd w:val="0"/>
        <w:snapToGrid w:val="0"/>
        <w:spacing w:line="360" w:lineRule="auto"/>
        <w:ind w:left="0" w:firstLine="480" w:firstLineChars="200"/>
        <w:textAlignment w:val="auto"/>
        <w:rPr>
          <w:rFonts w:hint="default" w:eastAsia="宋体"/>
          <w:lang w:val="en-US" w:eastAsia="zh-CN"/>
        </w:rPr>
      </w:pPr>
      <w:r>
        <w:rPr>
          <w:rFonts w:hint="eastAsia" w:ascii="宋体" w:hAnsi="宋体" w:cs="宋体"/>
          <w:sz w:val="24"/>
          <w:lang w:val="en-US" w:eastAsia="zh-CN"/>
        </w:rPr>
        <w:t>8.3</w:t>
      </w:r>
      <w:r>
        <w:rPr>
          <w:rFonts w:hint="eastAsia" w:ascii="宋体" w:hAnsi="宋体" w:cs="宋体"/>
          <w:sz w:val="24"/>
        </w:rPr>
        <w:t>供应商应注意采购人在技术规格中指出设备的标准，以及参照的牌号或分类号仅起说明作用，并没有任何限制性。供应商在响应文件中可以选用替代标准、牌号或分类号，但这些替代要实质上相当于或优于技术规格的要求。</w:t>
      </w:r>
    </w:p>
    <w:p>
      <w:pPr>
        <w:shd w:val="clear"/>
        <w:autoSpaceDE w:val="0"/>
        <w:autoSpaceDN w:val="0"/>
        <w:adjustRightInd w:val="0"/>
        <w:spacing w:line="360" w:lineRule="auto"/>
        <w:ind w:firstLine="482"/>
        <w:rPr>
          <w:rFonts w:hint="eastAsia" w:ascii="宋体" w:hAnsi="宋体" w:eastAsia="宋体" w:cs="宋体"/>
          <w:b/>
          <w:bCs/>
          <w:color w:val="auto"/>
          <w:sz w:val="24"/>
          <w:highlight w:val="none"/>
          <w:shd w:val="clear" w:color="auto" w:fill="auto"/>
        </w:rPr>
      </w:pPr>
      <w:r>
        <w:rPr>
          <w:rFonts w:hint="eastAsia" w:ascii="宋体" w:hAnsi="宋体" w:eastAsia="宋体" w:cs="宋体"/>
          <w:b/>
          <w:bCs/>
          <w:color w:val="auto"/>
          <w:sz w:val="24"/>
          <w:highlight w:val="none"/>
          <w:shd w:val="clear" w:color="auto" w:fill="auto"/>
        </w:rPr>
        <w:t>9．投标有效期</w:t>
      </w:r>
    </w:p>
    <w:p>
      <w:pPr>
        <w:shd w:val="clear"/>
        <w:autoSpaceDE w:val="0"/>
        <w:autoSpaceDN w:val="0"/>
        <w:adjustRightInd w:val="0"/>
        <w:spacing w:line="360" w:lineRule="auto"/>
        <w:ind w:firstLine="482"/>
        <w:rPr>
          <w:rFonts w:hint="eastAsia" w:ascii="宋体" w:hAnsi="宋体" w:eastAsia="宋体" w:cs="宋体"/>
          <w:bCs/>
          <w:color w:val="auto"/>
          <w:sz w:val="24"/>
          <w:highlight w:val="none"/>
          <w:shd w:val="clear" w:color="auto" w:fill="auto"/>
        </w:rPr>
      </w:pPr>
      <w:r>
        <w:rPr>
          <w:rFonts w:hint="eastAsia" w:ascii="宋体" w:hAnsi="宋体" w:eastAsia="宋体" w:cs="宋体"/>
          <w:bCs/>
          <w:color w:val="auto"/>
          <w:sz w:val="24"/>
          <w:highlight w:val="none"/>
          <w:shd w:val="clear" w:color="auto" w:fill="auto"/>
        </w:rPr>
        <w:t xml:space="preserve">9.1 </w:t>
      </w:r>
      <w:r>
        <w:rPr>
          <w:rFonts w:hint="eastAsia" w:ascii="宋体" w:hAnsi="宋体" w:cs="宋体"/>
          <w:bCs/>
          <w:color w:val="auto"/>
          <w:sz w:val="24"/>
          <w:highlight w:val="none"/>
          <w:shd w:val="clear" w:color="auto" w:fill="auto"/>
          <w:lang w:eastAsia="zh-CN"/>
        </w:rPr>
        <w:t>响应文件</w:t>
      </w:r>
      <w:r>
        <w:rPr>
          <w:rFonts w:hint="eastAsia" w:ascii="宋体" w:hAnsi="宋体" w:eastAsia="宋体" w:cs="宋体"/>
          <w:bCs/>
          <w:color w:val="auto"/>
          <w:sz w:val="24"/>
          <w:highlight w:val="none"/>
          <w:shd w:val="clear" w:color="auto" w:fill="auto"/>
        </w:rPr>
        <w:t>从开标之日起，投标有效期为90天（如不满足将导致废标）。</w:t>
      </w:r>
    </w:p>
    <w:p>
      <w:pPr>
        <w:shd w:val="clear"/>
        <w:autoSpaceDE w:val="0"/>
        <w:autoSpaceDN w:val="0"/>
        <w:adjustRightInd w:val="0"/>
        <w:spacing w:line="360" w:lineRule="auto"/>
        <w:ind w:firstLine="482"/>
        <w:rPr>
          <w:rFonts w:hint="eastAsia" w:ascii="宋体" w:hAnsi="宋体" w:eastAsia="宋体" w:cs="宋体"/>
          <w:bCs/>
          <w:color w:val="auto"/>
          <w:sz w:val="24"/>
          <w:highlight w:val="none"/>
          <w:shd w:val="clear" w:color="auto" w:fill="auto"/>
        </w:rPr>
      </w:pPr>
      <w:r>
        <w:rPr>
          <w:rFonts w:hint="eastAsia" w:ascii="宋体" w:hAnsi="宋体" w:eastAsia="宋体" w:cs="宋体"/>
          <w:bCs/>
          <w:color w:val="auto"/>
          <w:sz w:val="24"/>
          <w:highlight w:val="none"/>
          <w:shd w:val="clear" w:color="auto" w:fill="auto"/>
        </w:rPr>
        <w:t>9.2 在特殊情况下，</w:t>
      </w:r>
      <w:r>
        <w:rPr>
          <w:rFonts w:hint="eastAsia" w:ascii="宋体" w:hAnsi="宋体" w:eastAsia="宋体" w:cs="宋体"/>
          <w:bCs/>
          <w:color w:val="auto"/>
          <w:sz w:val="24"/>
          <w:highlight w:val="none"/>
          <w:shd w:val="clear" w:color="auto" w:fill="auto"/>
          <w:lang w:eastAsia="zh-CN"/>
        </w:rPr>
        <w:t>采购代理机构</w:t>
      </w:r>
      <w:r>
        <w:rPr>
          <w:rFonts w:hint="eastAsia" w:ascii="宋体" w:hAnsi="宋体" w:eastAsia="宋体" w:cs="宋体"/>
          <w:bCs/>
          <w:color w:val="auto"/>
          <w:sz w:val="24"/>
          <w:highlight w:val="none"/>
          <w:shd w:val="clear" w:color="auto" w:fill="auto"/>
        </w:rPr>
        <w:t>可与投标人协商延长</w:t>
      </w:r>
      <w:r>
        <w:rPr>
          <w:rFonts w:hint="eastAsia" w:ascii="宋体" w:hAnsi="宋体" w:cs="宋体"/>
          <w:bCs/>
          <w:color w:val="auto"/>
          <w:sz w:val="24"/>
          <w:highlight w:val="none"/>
          <w:shd w:val="clear" w:color="auto" w:fill="auto"/>
          <w:lang w:eastAsia="zh-CN"/>
        </w:rPr>
        <w:t>响应文件</w:t>
      </w:r>
      <w:r>
        <w:rPr>
          <w:rFonts w:hint="eastAsia" w:ascii="宋体" w:hAnsi="宋体" w:eastAsia="宋体" w:cs="宋体"/>
          <w:bCs/>
          <w:color w:val="auto"/>
          <w:sz w:val="24"/>
          <w:highlight w:val="none"/>
          <w:shd w:val="clear" w:color="auto" w:fill="auto"/>
        </w:rPr>
        <w:t>的有效期。</w:t>
      </w:r>
    </w:p>
    <w:p>
      <w:pPr>
        <w:pStyle w:val="4"/>
        <w:numPr>
          <w:ilvl w:val="1"/>
          <w:numId w:val="0"/>
        </w:numPr>
        <w:adjustRightInd w:val="0"/>
        <w:snapToGrid w:val="0"/>
        <w:spacing w:before="0" w:after="0" w:line="360" w:lineRule="auto"/>
        <w:ind w:left="563" w:leftChars="229" w:hanging="82" w:hangingChars="34"/>
        <w:rPr>
          <w:rFonts w:hint="eastAsia" w:ascii="宋体" w:hAnsi="宋体" w:eastAsia="宋体" w:cs="宋体"/>
          <w:bCs w:val="0"/>
          <w:sz w:val="24"/>
          <w:szCs w:val="24"/>
        </w:rPr>
      </w:pPr>
      <w:r>
        <w:rPr>
          <w:rFonts w:hint="eastAsia" w:ascii="宋体" w:hAnsi="宋体" w:eastAsia="宋体" w:cs="宋体"/>
          <w:b/>
          <w:bCs/>
          <w:color w:val="auto"/>
          <w:sz w:val="24"/>
          <w:highlight w:val="none"/>
          <w:shd w:val="clear" w:color="auto" w:fill="auto"/>
        </w:rPr>
        <w:t>1</w:t>
      </w:r>
      <w:r>
        <w:rPr>
          <w:rFonts w:hint="eastAsia" w:ascii="宋体" w:hAnsi="宋体" w:cs="宋体"/>
          <w:b/>
          <w:bCs/>
          <w:color w:val="auto"/>
          <w:sz w:val="24"/>
          <w:highlight w:val="none"/>
          <w:shd w:val="clear" w:color="auto" w:fill="auto"/>
          <w:lang w:val="en-US" w:eastAsia="zh-CN"/>
        </w:rPr>
        <w:t>0</w:t>
      </w:r>
      <w:r>
        <w:rPr>
          <w:rFonts w:hint="eastAsia" w:ascii="宋体" w:hAnsi="宋体" w:eastAsia="宋体" w:cs="宋体"/>
          <w:b/>
          <w:bCs/>
          <w:color w:val="auto"/>
          <w:sz w:val="24"/>
          <w:highlight w:val="none"/>
          <w:shd w:val="clear" w:color="auto" w:fill="auto"/>
        </w:rPr>
        <w:t>．</w:t>
      </w:r>
      <w:bookmarkStart w:id="22" w:name="_Toc53396906"/>
      <w:bookmarkStart w:id="23" w:name="_Toc520356155"/>
      <w:bookmarkStart w:id="24" w:name="_Toc1883"/>
      <w:bookmarkStart w:id="25" w:name="_Toc417049128"/>
      <w:bookmarkStart w:id="26" w:name="_Toc85057090"/>
      <w:bookmarkStart w:id="27" w:name="_Toc416780655"/>
      <w:bookmarkStart w:id="28" w:name="_Toc27875"/>
      <w:r>
        <w:rPr>
          <w:rFonts w:hint="eastAsia" w:ascii="宋体" w:hAnsi="宋体" w:eastAsia="宋体" w:cs="宋体"/>
          <w:bCs w:val="0"/>
          <w:sz w:val="24"/>
          <w:szCs w:val="24"/>
        </w:rPr>
        <w:t>报价</w:t>
      </w:r>
      <w:bookmarkEnd w:id="22"/>
      <w:bookmarkEnd w:id="23"/>
      <w:bookmarkEnd w:id="24"/>
      <w:bookmarkEnd w:id="25"/>
      <w:bookmarkEnd w:id="26"/>
      <w:bookmarkEnd w:id="27"/>
      <w:bookmarkEnd w:id="28"/>
    </w:p>
    <w:p>
      <w:pPr>
        <w:keepNext w:val="0"/>
        <w:keepLines w:val="0"/>
        <w:pageBreakBefore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cs="宋体"/>
          <w:b/>
          <w:sz w:val="24"/>
        </w:rPr>
      </w:pPr>
      <w:r>
        <w:rPr>
          <w:rFonts w:hint="eastAsia" w:ascii="宋体" w:hAnsi="宋体" w:cs="宋体"/>
          <w:sz w:val="24"/>
        </w:rPr>
        <w:t>10.1</w:t>
      </w:r>
      <w:r>
        <w:rPr>
          <w:rFonts w:hint="eastAsia" w:ascii="宋体" w:hAnsi="宋体" w:cs="宋体"/>
          <w:sz w:val="24"/>
        </w:rPr>
        <w:tab/>
      </w:r>
      <w:r>
        <w:rPr>
          <w:rFonts w:hint="eastAsia" w:ascii="宋体" w:hAnsi="宋体" w:cs="宋体"/>
          <w:sz w:val="24"/>
        </w:rPr>
        <w:t>所有报价均以人民币报价。供应商的报价应遵守“中华人民共和国价格法”。</w:t>
      </w:r>
      <w:r>
        <w:rPr>
          <w:rFonts w:hint="eastAsia" w:ascii="宋体" w:hAnsi="宋体" w:cs="宋体"/>
          <w:b/>
          <w:sz w:val="24"/>
        </w:rPr>
        <w:t>供应商的最后报价不得超过采购项目预算，否则其报价无效。</w:t>
      </w:r>
    </w:p>
    <w:p>
      <w:pPr>
        <w:keepNext w:val="0"/>
        <w:keepLines w:val="0"/>
        <w:pageBreakBefore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cs="宋体"/>
          <w:b/>
          <w:sz w:val="24"/>
        </w:rPr>
      </w:pPr>
      <w:r>
        <w:rPr>
          <w:rFonts w:hint="eastAsia" w:ascii="宋体" w:hAnsi="宋体" w:cs="宋体"/>
          <w:sz w:val="24"/>
        </w:rPr>
        <w:t>10.2</w:t>
      </w:r>
      <w:r>
        <w:rPr>
          <w:rFonts w:hint="eastAsia" w:ascii="宋体" w:hAnsi="宋体" w:cs="宋体"/>
          <w:sz w:val="24"/>
        </w:rPr>
        <w:tab/>
      </w:r>
      <w:r>
        <w:rPr>
          <w:rFonts w:hint="eastAsia" w:ascii="宋体" w:hAnsi="宋体" w:cs="宋体"/>
          <w:sz w:val="24"/>
        </w:rPr>
        <w:t>供应商应按磋商文件“分项报价表（格式）”填写所报货物服务的单价和总价。磋商文件对每种货物服务只允许有一个报价，磋商小组不接受有任何选择的报价。</w:t>
      </w:r>
    </w:p>
    <w:p>
      <w:pPr>
        <w:keepNext w:val="0"/>
        <w:keepLines w:val="0"/>
        <w:pageBreakBefore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cs="宋体"/>
          <w:b/>
          <w:sz w:val="24"/>
        </w:rPr>
      </w:pPr>
      <w:r>
        <w:rPr>
          <w:rFonts w:hint="eastAsia" w:ascii="宋体" w:hAnsi="宋体" w:cs="宋体"/>
          <w:sz w:val="24"/>
        </w:rPr>
        <w:t>10.3</w:t>
      </w:r>
      <w:r>
        <w:rPr>
          <w:rFonts w:hint="eastAsia" w:ascii="宋体" w:hAnsi="宋体" w:cs="宋体"/>
          <w:sz w:val="24"/>
        </w:rPr>
        <w:tab/>
      </w:r>
      <w:r>
        <w:rPr>
          <w:rFonts w:hint="eastAsia" w:ascii="宋体" w:hAnsi="宋体" w:cs="宋体"/>
          <w:sz w:val="24"/>
        </w:rPr>
        <w:t>报价表中的所报总价应已包括供应商若最终成交，应缴纳的与所报货物和服务相关的所有税费。</w:t>
      </w:r>
    </w:p>
    <w:p>
      <w:pPr>
        <w:keepNext w:val="0"/>
        <w:keepLines w:val="0"/>
        <w:pageBreakBefore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cs="宋体"/>
          <w:b/>
          <w:sz w:val="24"/>
        </w:rPr>
      </w:pPr>
      <w:r>
        <w:rPr>
          <w:rFonts w:hint="eastAsia" w:ascii="宋体" w:hAnsi="宋体" w:cs="宋体"/>
          <w:sz w:val="24"/>
        </w:rPr>
        <w:t>10.4</w:t>
      </w:r>
      <w:r>
        <w:rPr>
          <w:rFonts w:hint="eastAsia" w:ascii="宋体" w:hAnsi="宋体" w:cs="宋体"/>
          <w:sz w:val="24"/>
        </w:rPr>
        <w:tab/>
      </w:r>
      <w:r>
        <w:rPr>
          <w:rFonts w:hint="eastAsia" w:ascii="宋体" w:hAnsi="宋体" w:cs="宋体"/>
          <w:sz w:val="24"/>
        </w:rPr>
        <w:t>报价总价包括供应商为完成本项目所发生的一切费用。供应商估算错误或漏项的风险均由供应商承担。</w:t>
      </w:r>
    </w:p>
    <w:p>
      <w:pPr>
        <w:keepNext w:val="0"/>
        <w:keepLines w:val="0"/>
        <w:pageBreakBefore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cs="宋体"/>
          <w:b/>
          <w:sz w:val="24"/>
        </w:rPr>
      </w:pPr>
      <w:r>
        <w:rPr>
          <w:rFonts w:hint="eastAsia" w:ascii="宋体" w:hAnsi="宋体" w:cs="宋体"/>
          <w:sz w:val="24"/>
        </w:rPr>
        <w:t>10.5</w:t>
      </w:r>
      <w:r>
        <w:rPr>
          <w:rFonts w:hint="eastAsia" w:ascii="宋体" w:hAnsi="宋体" w:cs="宋体"/>
          <w:sz w:val="24"/>
        </w:rPr>
        <w:tab/>
      </w:r>
      <w:r>
        <w:rPr>
          <w:rFonts w:hint="eastAsia" w:ascii="宋体" w:hAnsi="宋体" w:cs="宋体"/>
          <w:sz w:val="24"/>
        </w:rPr>
        <w:t>供应商按10.2款要求填写报价供磋商小组评审方便，但不限制采购人以其它方式签订合同的权利。</w:t>
      </w:r>
    </w:p>
    <w:p>
      <w:pPr>
        <w:keepNext w:val="0"/>
        <w:keepLines w:val="0"/>
        <w:pageBreakBefore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cs="宋体"/>
          <w:b/>
          <w:sz w:val="24"/>
        </w:rPr>
      </w:pPr>
      <w:r>
        <w:rPr>
          <w:rFonts w:hint="eastAsia" w:ascii="宋体" w:hAnsi="宋体" w:cs="宋体"/>
          <w:sz w:val="24"/>
        </w:rPr>
        <w:t>10.6</w:t>
      </w:r>
      <w:r>
        <w:rPr>
          <w:rFonts w:hint="eastAsia" w:ascii="宋体" w:hAnsi="宋体" w:cs="宋体"/>
          <w:sz w:val="24"/>
        </w:rPr>
        <w:tab/>
      </w:r>
      <w:r>
        <w:rPr>
          <w:rFonts w:hint="eastAsia" w:ascii="宋体" w:hAnsi="宋体" w:cs="宋体"/>
          <w:sz w:val="24"/>
        </w:rPr>
        <w:t>供应商应对磋商文件项目需求书中的所有项目进行应答和报价，不得分拆只选择部分项目报价；供应商未经采购人同意不得将本项目分包或转包。</w:t>
      </w:r>
    </w:p>
    <w:p>
      <w:pPr>
        <w:keepNext w:val="0"/>
        <w:keepLines w:val="0"/>
        <w:pageBreakBefore w:val="0"/>
        <w:kinsoku/>
        <w:wordWrap/>
        <w:overflowPunct/>
        <w:topLinePunct w:val="0"/>
        <w:autoSpaceDE/>
        <w:autoSpaceDN/>
        <w:bidi w:val="0"/>
        <w:adjustRightInd w:val="0"/>
        <w:snapToGrid w:val="0"/>
        <w:spacing w:line="360" w:lineRule="auto"/>
        <w:ind w:left="0" w:leftChars="0" w:firstLine="480" w:firstLineChars="200"/>
        <w:textAlignment w:val="auto"/>
        <w:rPr>
          <w:rFonts w:ascii="宋体" w:hAnsi="宋体" w:cs="宋体"/>
          <w:sz w:val="24"/>
        </w:rPr>
      </w:pPr>
      <w:r>
        <w:rPr>
          <w:rFonts w:hint="eastAsia" w:ascii="宋体" w:hAnsi="宋体" w:cs="宋体"/>
          <w:sz w:val="24"/>
        </w:rPr>
        <w:t>10.7</w:t>
      </w:r>
      <w:r>
        <w:rPr>
          <w:rFonts w:hint="eastAsia" w:ascii="宋体" w:hAnsi="宋体" w:cs="宋体"/>
          <w:sz w:val="24"/>
        </w:rPr>
        <w:tab/>
      </w:r>
      <w:r>
        <w:rPr>
          <w:rFonts w:hint="eastAsia" w:ascii="宋体" w:hAnsi="宋体" w:cs="宋体"/>
          <w:sz w:val="24"/>
        </w:rPr>
        <w:t>为保证公平竞争，根据相关法律法规规定，供应商不得以低于企业自身经营成本报价，若磋商小组认为其报价有可能低于企业自身经营成本，且该供应商的响应文件内所附资料不能做出合理解释或说明时，磋商小组可以通过澄清或少数服从多数的原则，</w:t>
      </w:r>
      <w:r>
        <w:rPr>
          <w:rFonts w:hint="eastAsia" w:ascii="宋体" w:hAnsi="宋体" w:cs="宋体"/>
          <w:b/>
          <w:sz w:val="24"/>
        </w:rPr>
        <w:t>投票确定其报价是否有效</w:t>
      </w:r>
      <w:r>
        <w:rPr>
          <w:rFonts w:hint="eastAsia" w:ascii="宋体" w:hAnsi="宋体" w:cs="宋体"/>
          <w:sz w:val="24"/>
        </w:rPr>
        <w:t>。</w:t>
      </w:r>
    </w:p>
    <w:p>
      <w:pPr>
        <w:pStyle w:val="2"/>
        <w:keepNext w:val="0"/>
        <w:keepLines w:val="0"/>
        <w:pageBreakBefore w:val="0"/>
        <w:kinsoku/>
        <w:wordWrap/>
        <w:overflowPunct/>
        <w:topLinePunct w:val="0"/>
        <w:autoSpaceDE/>
        <w:autoSpaceDN/>
        <w:bidi w:val="0"/>
        <w:ind w:left="0" w:leftChars="0" w:firstLine="480" w:firstLineChars="200"/>
        <w:textAlignment w:val="auto"/>
        <w:rPr>
          <w:rFonts w:hint="eastAsia" w:ascii="宋体" w:hAnsi="宋体" w:cs="宋体"/>
          <w:sz w:val="24"/>
        </w:rPr>
      </w:pPr>
      <w:r>
        <w:rPr>
          <w:rFonts w:hint="eastAsia" w:ascii="宋体" w:hAnsi="宋体" w:cs="宋体"/>
          <w:sz w:val="24"/>
        </w:rPr>
        <w:t>10.</w:t>
      </w:r>
      <w:r>
        <w:rPr>
          <w:rFonts w:ascii="宋体" w:hAnsi="宋体" w:cs="宋体"/>
          <w:sz w:val="24"/>
        </w:rPr>
        <w:t xml:space="preserve">8  </w:t>
      </w:r>
      <w:r>
        <w:rPr>
          <w:rFonts w:hint="eastAsia" w:ascii="宋体" w:hAnsi="宋体" w:cs="宋体"/>
          <w:sz w:val="24"/>
        </w:rPr>
        <w:t>采用两次报价的方式。供应商可根据磋商情况，进行第二次报价，该报价为磋商的最终报价。</w:t>
      </w:r>
    </w:p>
    <w:p>
      <w:pPr>
        <w:rPr>
          <w:rFonts w:hint="eastAsia"/>
        </w:rPr>
      </w:pPr>
    </w:p>
    <w:p>
      <w:pPr>
        <w:shd w:val="clear"/>
        <w:autoSpaceDE w:val="0"/>
        <w:autoSpaceDN w:val="0"/>
        <w:adjustRightInd w:val="0"/>
        <w:spacing w:line="360" w:lineRule="auto"/>
        <w:ind w:firstLine="482" w:firstLineChars="200"/>
        <w:jc w:val="left"/>
        <w:rPr>
          <w:rFonts w:hint="eastAsia" w:ascii="黑体" w:hAnsi="黑体" w:eastAsia="黑体" w:cs="黑体"/>
          <w:b/>
          <w:bCs w:val="0"/>
          <w:color w:val="auto"/>
          <w:sz w:val="24"/>
          <w:szCs w:val="24"/>
          <w:highlight w:val="none"/>
          <w:shd w:val="clear" w:color="auto" w:fill="auto"/>
        </w:rPr>
      </w:pPr>
    </w:p>
    <w:p>
      <w:pPr>
        <w:pStyle w:val="11"/>
        <w:shd w:val="clear"/>
        <w:ind w:left="0" w:leftChars="0" w:firstLine="0" w:firstLineChars="0"/>
        <w:rPr>
          <w:rFonts w:hint="eastAsia"/>
          <w:color w:val="auto"/>
          <w:highlight w:val="none"/>
          <w:shd w:val="clear" w:color="auto" w:fill="auto"/>
        </w:rPr>
      </w:pPr>
    </w:p>
    <w:p>
      <w:pPr>
        <w:shd w:val="clear"/>
        <w:autoSpaceDE w:val="0"/>
        <w:autoSpaceDN w:val="0"/>
        <w:adjustRightInd w:val="0"/>
        <w:spacing w:line="360" w:lineRule="auto"/>
        <w:jc w:val="center"/>
        <w:rPr>
          <w:rFonts w:hint="eastAsia" w:ascii="宋体" w:hAnsi="宋体" w:eastAsia="宋体" w:cs="宋体"/>
          <w:b/>
          <w:bCs/>
          <w:color w:val="auto"/>
          <w:sz w:val="32"/>
          <w:szCs w:val="32"/>
          <w:highlight w:val="none"/>
          <w:shd w:val="clear" w:color="auto" w:fill="auto"/>
        </w:rPr>
      </w:pPr>
      <w:r>
        <w:rPr>
          <w:rFonts w:hint="eastAsia" w:ascii="宋体" w:hAnsi="宋体" w:eastAsia="宋体" w:cs="宋体"/>
          <w:b/>
          <w:bCs/>
          <w:color w:val="auto"/>
          <w:sz w:val="32"/>
          <w:szCs w:val="32"/>
          <w:highlight w:val="none"/>
          <w:shd w:val="clear" w:color="auto" w:fill="auto"/>
        </w:rPr>
        <w:t xml:space="preserve">第三章 </w:t>
      </w:r>
      <w:r>
        <w:rPr>
          <w:rFonts w:hint="eastAsia" w:ascii="宋体" w:hAnsi="宋体" w:cs="宋体"/>
          <w:b/>
          <w:bCs/>
          <w:color w:val="auto"/>
          <w:sz w:val="32"/>
          <w:szCs w:val="32"/>
          <w:highlight w:val="none"/>
          <w:shd w:val="clear" w:color="auto" w:fill="auto"/>
          <w:lang w:eastAsia="zh-CN"/>
        </w:rPr>
        <w:t>响应文件</w:t>
      </w:r>
      <w:r>
        <w:rPr>
          <w:rFonts w:hint="eastAsia" w:ascii="宋体" w:hAnsi="宋体" w:eastAsia="宋体" w:cs="宋体"/>
          <w:b/>
          <w:bCs/>
          <w:color w:val="auto"/>
          <w:sz w:val="32"/>
          <w:szCs w:val="32"/>
          <w:highlight w:val="none"/>
          <w:shd w:val="clear" w:color="auto" w:fill="auto"/>
        </w:rPr>
        <w:t>的递交</w:t>
      </w:r>
    </w:p>
    <w:p>
      <w:pPr>
        <w:shd w:val="clear"/>
        <w:autoSpaceDE w:val="0"/>
        <w:autoSpaceDN w:val="0"/>
        <w:adjustRightInd w:val="0"/>
        <w:spacing w:line="360" w:lineRule="auto"/>
        <w:ind w:firstLine="482"/>
        <w:rPr>
          <w:rFonts w:hint="eastAsia" w:ascii="宋体" w:hAnsi="宋体" w:eastAsia="宋体" w:cs="宋体"/>
          <w:bCs w:val="0"/>
          <w:sz w:val="24"/>
          <w:szCs w:val="24"/>
        </w:rPr>
      </w:pPr>
      <w:r>
        <w:rPr>
          <w:rFonts w:hint="eastAsia" w:ascii="宋体" w:hAnsi="宋体" w:eastAsia="宋体" w:cs="宋体"/>
          <w:b/>
          <w:bCs/>
          <w:color w:val="auto"/>
          <w:sz w:val="24"/>
          <w:highlight w:val="none"/>
          <w:shd w:val="clear" w:color="auto" w:fill="auto"/>
        </w:rPr>
        <w:t>1</w:t>
      </w:r>
      <w:r>
        <w:rPr>
          <w:rFonts w:hint="eastAsia" w:ascii="宋体" w:hAnsi="宋体" w:cs="宋体"/>
          <w:b/>
          <w:bCs/>
          <w:color w:val="auto"/>
          <w:sz w:val="24"/>
          <w:highlight w:val="none"/>
          <w:shd w:val="clear" w:color="auto" w:fill="auto"/>
          <w:lang w:val="en-US" w:eastAsia="zh-CN"/>
        </w:rPr>
        <w:t>1</w:t>
      </w:r>
      <w:r>
        <w:rPr>
          <w:rFonts w:hint="eastAsia" w:ascii="宋体" w:hAnsi="宋体" w:eastAsia="宋体" w:cs="宋体"/>
          <w:b/>
          <w:bCs/>
          <w:color w:val="auto"/>
          <w:sz w:val="24"/>
          <w:highlight w:val="none"/>
          <w:shd w:val="clear" w:color="auto" w:fill="auto"/>
          <w:lang w:val="zh-CN"/>
        </w:rPr>
        <w:t>、</w:t>
      </w:r>
      <w:r>
        <w:rPr>
          <w:rFonts w:hint="eastAsia" w:ascii="宋体" w:hAnsi="宋体" w:eastAsia="宋体" w:cs="宋体"/>
          <w:bCs w:val="0"/>
          <w:sz w:val="24"/>
          <w:szCs w:val="24"/>
        </w:rPr>
        <w:t>磋商保证金</w:t>
      </w:r>
    </w:p>
    <w:p>
      <w:pPr>
        <w:keepNext w:val="0"/>
        <w:keepLines w:val="0"/>
        <w:pageBreakBefore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cs="宋体"/>
          <w:sz w:val="24"/>
        </w:rPr>
      </w:pPr>
      <w:bookmarkStart w:id="29" w:name="_Ref467306302"/>
      <w:r>
        <w:rPr>
          <w:rFonts w:hint="eastAsia" w:ascii="宋体" w:hAnsi="宋体" w:cs="宋体"/>
          <w:sz w:val="24"/>
        </w:rPr>
        <w:t>11.1</w:t>
      </w:r>
      <w:r>
        <w:rPr>
          <w:rFonts w:hint="eastAsia" w:ascii="宋体" w:hAnsi="宋体" w:cs="宋体"/>
          <w:sz w:val="24"/>
        </w:rPr>
        <w:tab/>
      </w:r>
      <w:r>
        <w:rPr>
          <w:rFonts w:hint="eastAsia" w:ascii="宋体" w:hAnsi="宋体" w:cs="宋体"/>
          <w:sz w:val="24"/>
        </w:rPr>
        <w:t>供应商应按照“供应商须知资料表”的规定提交磋商保证金</w:t>
      </w:r>
      <w:bookmarkEnd w:id="29"/>
      <w:r>
        <w:rPr>
          <w:rFonts w:hint="eastAsia" w:ascii="宋体" w:hAnsi="宋体" w:cs="宋体"/>
          <w:sz w:val="24"/>
        </w:rPr>
        <w:t>，并作为其响应文件的一部分。</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sz w:val="24"/>
        </w:rPr>
      </w:pPr>
      <w:r>
        <w:rPr>
          <w:rFonts w:hint="eastAsia" w:ascii="宋体" w:hAnsi="宋体" w:cs="宋体"/>
          <w:sz w:val="24"/>
        </w:rPr>
        <w:t>11.2</w:t>
      </w:r>
      <w:r>
        <w:rPr>
          <w:rFonts w:hint="eastAsia" w:ascii="宋体" w:hAnsi="宋体" w:cs="宋体"/>
          <w:sz w:val="24"/>
        </w:rPr>
        <w:tab/>
      </w:r>
      <w:r>
        <w:rPr>
          <w:rFonts w:hint="eastAsia" w:ascii="宋体" w:hAnsi="宋体" w:cs="宋体"/>
          <w:sz w:val="24"/>
        </w:rPr>
        <w:t>磋商保证金是为了保护采购单位免遭因供应商的行为蒙受损失而要求的。下列任何情况发生，磋商保证金不予退还：</w:t>
      </w:r>
    </w:p>
    <w:p>
      <w:pPr>
        <w:keepNext w:val="0"/>
        <w:keepLines w:val="0"/>
        <w:pageBreakBefore w:val="0"/>
        <w:widowControl/>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cs="宋体"/>
          <w:sz w:val="24"/>
        </w:rPr>
      </w:pPr>
      <w:r>
        <w:rPr>
          <w:rFonts w:hint="eastAsia" w:ascii="宋体" w:hAnsi="宋体" w:cs="宋体"/>
          <w:sz w:val="24"/>
        </w:rPr>
        <w:t>（一）供应商在提交响应文件截止时间后撤回响应文件的；</w:t>
      </w:r>
    </w:p>
    <w:p>
      <w:pPr>
        <w:keepNext w:val="0"/>
        <w:keepLines w:val="0"/>
        <w:pageBreakBefore w:val="0"/>
        <w:widowControl/>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cs="宋体"/>
          <w:sz w:val="24"/>
        </w:rPr>
      </w:pPr>
      <w:r>
        <w:rPr>
          <w:rFonts w:hint="eastAsia" w:ascii="宋体" w:hAnsi="宋体" w:cs="宋体"/>
          <w:sz w:val="24"/>
        </w:rPr>
        <w:t>（二）供应商在响应文件中提供虚假材料的；</w:t>
      </w:r>
    </w:p>
    <w:p>
      <w:pPr>
        <w:keepNext w:val="0"/>
        <w:keepLines w:val="0"/>
        <w:pageBreakBefore w:val="0"/>
        <w:widowControl/>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cs="宋体"/>
          <w:sz w:val="24"/>
        </w:rPr>
      </w:pPr>
      <w:r>
        <w:rPr>
          <w:rFonts w:hint="eastAsia" w:ascii="宋体" w:hAnsi="宋体" w:cs="宋体"/>
          <w:sz w:val="24"/>
        </w:rPr>
        <w:t>（三）除因不可抗力或磋商文件认可的情形以外，成交供应商不与采购人签订合同的；</w:t>
      </w:r>
    </w:p>
    <w:p>
      <w:pPr>
        <w:keepNext w:val="0"/>
        <w:keepLines w:val="0"/>
        <w:pageBreakBefore w:val="0"/>
        <w:widowControl/>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cs="宋体"/>
          <w:sz w:val="24"/>
        </w:rPr>
      </w:pPr>
      <w:r>
        <w:rPr>
          <w:rFonts w:hint="eastAsia" w:ascii="宋体" w:hAnsi="宋体" w:cs="宋体"/>
          <w:sz w:val="24"/>
        </w:rPr>
        <w:t>（四）供应商与采购人、其他供应商或者采购代理机构恶意串通的；</w:t>
      </w:r>
    </w:p>
    <w:p>
      <w:pPr>
        <w:keepNext w:val="0"/>
        <w:keepLines w:val="0"/>
        <w:pageBreakBefore w:val="0"/>
        <w:widowControl/>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cs="宋体"/>
          <w:sz w:val="24"/>
        </w:rPr>
      </w:pPr>
      <w:r>
        <w:rPr>
          <w:rFonts w:hint="eastAsia" w:ascii="宋体" w:hAnsi="宋体" w:cs="宋体"/>
          <w:sz w:val="24"/>
        </w:rPr>
        <w:t>（五）磋商文件规定的其他情形。</w:t>
      </w:r>
    </w:p>
    <w:p>
      <w:pPr>
        <w:pStyle w:val="10"/>
        <w:keepNext w:val="0"/>
        <w:keepLines w:val="0"/>
        <w:pageBreakBefore w:val="0"/>
        <w:tabs>
          <w:tab w:val="left" w:pos="2240"/>
        </w:tabs>
        <w:kinsoku/>
        <w:wordWrap/>
        <w:overflowPunct/>
        <w:topLinePunct w:val="0"/>
        <w:autoSpaceDE/>
        <w:autoSpaceDN/>
        <w:bidi w:val="0"/>
        <w:adjustRightInd w:val="0"/>
        <w:snapToGrid w:val="0"/>
        <w:spacing w:line="360" w:lineRule="auto"/>
        <w:ind w:left="0" w:leftChars="0" w:firstLine="480" w:firstLineChars="200"/>
        <w:textAlignment w:val="auto"/>
        <w:rPr>
          <w:rFonts w:hint="eastAsia" w:hAnsi="宋体" w:cs="宋体"/>
          <w:sz w:val="24"/>
          <w:szCs w:val="24"/>
        </w:rPr>
      </w:pPr>
      <w:bookmarkStart w:id="30" w:name="_Ref467306336"/>
      <w:r>
        <w:rPr>
          <w:rFonts w:hint="eastAsia" w:hAnsi="宋体" w:cs="宋体"/>
          <w:sz w:val="24"/>
          <w:szCs w:val="24"/>
        </w:rPr>
        <w:t>11.3</w:t>
      </w:r>
      <w:bookmarkEnd w:id="30"/>
      <w:r>
        <w:rPr>
          <w:rFonts w:hint="eastAsia" w:hAnsi="宋体" w:cs="宋体"/>
          <w:sz w:val="24"/>
          <w:szCs w:val="24"/>
          <w:lang w:val="en-US" w:eastAsia="zh-CN"/>
        </w:rPr>
        <w:t xml:space="preserve">   </w:t>
      </w:r>
      <w:r>
        <w:rPr>
          <w:rFonts w:hint="eastAsia" w:hAnsi="宋体" w:cs="宋体"/>
          <w:sz w:val="24"/>
          <w:szCs w:val="24"/>
        </w:rPr>
        <w:t>磋商保证金应用报价货币，并采用“供应商须知资料表”中规定的任何一种形式。</w:t>
      </w:r>
    </w:p>
    <w:p>
      <w:pPr>
        <w:keepNext w:val="0"/>
        <w:keepLines w:val="0"/>
        <w:pageBreakBefore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cs="宋体"/>
          <w:sz w:val="24"/>
        </w:rPr>
      </w:pPr>
      <w:r>
        <w:rPr>
          <w:rFonts w:hint="eastAsia" w:ascii="宋体" w:hAnsi="宋体" w:cs="宋体"/>
          <w:sz w:val="24"/>
        </w:rPr>
        <w:t>11.4</w:t>
      </w:r>
      <w:r>
        <w:rPr>
          <w:rFonts w:hint="eastAsia" w:ascii="宋体" w:hAnsi="宋体" w:cs="宋体"/>
          <w:sz w:val="24"/>
        </w:rPr>
        <w:tab/>
      </w:r>
      <w:r>
        <w:rPr>
          <w:rFonts w:hint="eastAsia" w:ascii="宋体" w:hAnsi="宋体" w:cs="宋体"/>
          <w:sz w:val="24"/>
        </w:rPr>
        <w:t>供应商没有根据磋商文件“供应商须知”第11.1条和第11.3条的规定，提交磋商保证金的，</w:t>
      </w:r>
      <w:r>
        <w:rPr>
          <w:rFonts w:hint="eastAsia" w:ascii="宋体" w:hAnsi="宋体" w:cs="宋体"/>
          <w:b/>
          <w:sz w:val="24"/>
        </w:rPr>
        <w:t>将被认定为无效响应而予以拒绝。</w:t>
      </w:r>
    </w:p>
    <w:p>
      <w:pPr>
        <w:keepNext w:val="0"/>
        <w:keepLines w:val="0"/>
        <w:pageBreakBefore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cs="宋体"/>
          <w:b/>
          <w:sz w:val="24"/>
        </w:rPr>
      </w:pPr>
      <w:r>
        <w:rPr>
          <w:rFonts w:hint="eastAsia" w:ascii="宋体" w:hAnsi="宋体" w:cs="宋体"/>
          <w:sz w:val="24"/>
        </w:rPr>
        <w:t>11.5</w:t>
      </w:r>
      <w:r>
        <w:rPr>
          <w:rFonts w:hint="eastAsia" w:ascii="宋体" w:hAnsi="宋体" w:cs="宋体"/>
          <w:sz w:val="24"/>
        </w:rPr>
        <w:tab/>
      </w:r>
      <w:r>
        <w:rPr>
          <w:rFonts w:hint="eastAsia" w:ascii="宋体" w:hAnsi="宋体" w:cs="宋体"/>
          <w:sz w:val="24"/>
        </w:rPr>
        <w:t>成交供应商的磋商保证金，在与采购人签订书面政府采购合同后5个工作日内无息退还。未成交供应商的磋商保证金，将于成交通知书发出之日起5个工作日内无息退还。</w:t>
      </w:r>
    </w:p>
    <w:p>
      <w:pPr>
        <w:keepNext w:val="0"/>
        <w:keepLines w:val="0"/>
        <w:pageBreakBefore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rPr>
      </w:pPr>
      <w:r>
        <w:rPr>
          <w:rFonts w:hint="eastAsia" w:ascii="宋体" w:hAnsi="宋体" w:cs="宋体"/>
          <w:sz w:val="24"/>
        </w:rPr>
        <w:t>11.6</w:t>
      </w:r>
      <w:r>
        <w:rPr>
          <w:rFonts w:hint="eastAsia" w:ascii="宋体" w:hAnsi="宋体" w:cs="宋体"/>
          <w:sz w:val="24"/>
        </w:rPr>
        <w:tab/>
      </w:r>
      <w:r>
        <w:rPr>
          <w:rFonts w:hint="eastAsia" w:ascii="宋体" w:hAnsi="宋体" w:cs="宋体"/>
          <w:sz w:val="24"/>
        </w:rPr>
        <w:t>成交供应商应按照“供应商须知资料表”中的规定在领取成交通知书时，向采购代理机构交付成交服务费，否则磋商保证金不予退还。</w:t>
      </w:r>
    </w:p>
    <w:p>
      <w:pPr>
        <w:pStyle w:val="4"/>
        <w:numPr>
          <w:ilvl w:val="1"/>
          <w:numId w:val="0"/>
        </w:numPr>
        <w:adjustRightInd w:val="0"/>
        <w:snapToGrid w:val="0"/>
        <w:spacing w:before="0" w:after="0" w:line="360" w:lineRule="auto"/>
        <w:ind w:left="563" w:leftChars="229" w:hanging="82" w:hangingChars="34"/>
        <w:rPr>
          <w:rFonts w:hint="eastAsia" w:ascii="宋体" w:hAnsi="宋体" w:eastAsia="宋体" w:cs="宋体"/>
          <w:bCs w:val="0"/>
          <w:sz w:val="24"/>
          <w:szCs w:val="24"/>
        </w:rPr>
      </w:pPr>
      <w:bookmarkStart w:id="31" w:name="_Toc85057092"/>
      <w:bookmarkStart w:id="32" w:name="_Toc416780657"/>
      <w:bookmarkStart w:id="33" w:name="_Toc2688"/>
      <w:bookmarkStart w:id="34" w:name="_Toc53396908"/>
      <w:bookmarkStart w:id="35" w:name="_Toc23961"/>
      <w:bookmarkStart w:id="36" w:name="_Toc417049130"/>
      <w:bookmarkStart w:id="37" w:name="_Toc520356157"/>
      <w:r>
        <w:rPr>
          <w:rFonts w:hint="eastAsia" w:ascii="宋体" w:hAnsi="宋体" w:eastAsia="宋体" w:cs="宋体"/>
          <w:bCs w:val="0"/>
          <w:sz w:val="24"/>
          <w:szCs w:val="24"/>
        </w:rPr>
        <w:t>12.</w:t>
      </w:r>
      <w:r>
        <w:rPr>
          <w:rFonts w:hint="eastAsia" w:ascii="宋体" w:hAnsi="宋体" w:eastAsia="宋体" w:cs="宋体"/>
          <w:bCs w:val="0"/>
          <w:sz w:val="24"/>
          <w:szCs w:val="24"/>
        </w:rPr>
        <w:tab/>
      </w:r>
      <w:r>
        <w:rPr>
          <w:rFonts w:hint="eastAsia" w:ascii="宋体" w:hAnsi="宋体" w:eastAsia="宋体" w:cs="宋体"/>
          <w:bCs w:val="0"/>
          <w:sz w:val="24"/>
          <w:szCs w:val="24"/>
        </w:rPr>
        <w:t>响应文件有效期</w:t>
      </w:r>
      <w:bookmarkEnd w:id="31"/>
      <w:bookmarkEnd w:id="32"/>
      <w:bookmarkEnd w:id="33"/>
      <w:bookmarkEnd w:id="34"/>
      <w:bookmarkEnd w:id="35"/>
      <w:bookmarkEnd w:id="36"/>
      <w:bookmarkEnd w:id="37"/>
    </w:p>
    <w:p>
      <w:pPr>
        <w:pageBreakBefore w:val="0"/>
        <w:widowControl w:val="0"/>
        <w:tabs>
          <w:tab w:val="left" w:pos="8640"/>
        </w:tabs>
        <w:kinsoku/>
        <w:wordWrap/>
        <w:overflowPunct/>
        <w:topLinePunct w:val="0"/>
        <w:autoSpaceDE/>
        <w:autoSpaceDN/>
        <w:bidi w:val="0"/>
        <w:adjustRightInd w:val="0"/>
        <w:snapToGrid w:val="0"/>
        <w:spacing w:line="360" w:lineRule="auto"/>
        <w:ind w:left="0" w:leftChars="0" w:right="0" w:rightChars="0" w:firstLine="480" w:firstLineChars="200"/>
        <w:jc w:val="left"/>
        <w:textAlignment w:val="auto"/>
        <w:rPr>
          <w:rFonts w:hint="eastAsia" w:ascii="宋体" w:hAnsi="宋体" w:cs="宋体"/>
          <w:sz w:val="24"/>
        </w:rPr>
      </w:pPr>
      <w:r>
        <w:rPr>
          <w:rFonts w:hint="eastAsia" w:ascii="宋体" w:hAnsi="宋体" w:cs="宋体"/>
          <w:sz w:val="24"/>
        </w:rPr>
        <w:t>12.1响应文件有效期自规定的提交最后报价之日起，至“供应商须知资料表”中所述时限内保持有效。</w:t>
      </w:r>
      <w:r>
        <w:rPr>
          <w:rFonts w:hint="eastAsia" w:ascii="宋体" w:hAnsi="宋体" w:cs="宋体"/>
          <w:b/>
          <w:sz w:val="24"/>
        </w:rPr>
        <w:t>响应文件有效期不足的将被认定为无效响应被予以拒绝。</w:t>
      </w:r>
    </w:p>
    <w:p>
      <w:pPr>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left"/>
        <w:textAlignment w:val="auto"/>
        <w:rPr>
          <w:rFonts w:hint="eastAsia" w:ascii="宋体" w:hAnsi="宋体" w:cs="宋体"/>
          <w:sz w:val="24"/>
        </w:rPr>
      </w:pPr>
      <w:r>
        <w:rPr>
          <w:rFonts w:hint="eastAsia" w:ascii="宋体" w:hAnsi="宋体" w:cs="宋体"/>
          <w:sz w:val="24"/>
        </w:rPr>
        <w:t>12.2</w:t>
      </w:r>
      <w:r>
        <w:rPr>
          <w:rFonts w:hint="eastAsia" w:ascii="宋体" w:hAnsi="宋体" w:cs="宋体"/>
          <w:sz w:val="24"/>
        </w:rPr>
        <w:tab/>
      </w:r>
      <w:r>
        <w:rPr>
          <w:rFonts w:hint="eastAsia" w:ascii="宋体" w:hAnsi="宋体" w:cs="宋体"/>
          <w:sz w:val="24"/>
        </w:rPr>
        <w:t>采购单位可根据实际情况，在原响应文件有效期截止之前，要求供应商同意延长响应文件的有效期。接受该要求的供应商将不会被要求和允许修正其响应文件，且本须知中有关磋商保证金的要求将在延长了的有效期内继续有效。供应商也可以拒绝采购单位的这种要求，其磋商保证金将不会被没收。上述要求和答复都应以书面形式提交。</w:t>
      </w:r>
    </w:p>
    <w:p>
      <w:pPr>
        <w:pStyle w:val="4"/>
        <w:pageBreakBefore w:val="0"/>
        <w:widowControl w:val="0"/>
        <w:numPr>
          <w:ilvl w:val="1"/>
          <w:numId w:val="0"/>
        </w:numPr>
        <w:kinsoku/>
        <w:wordWrap/>
        <w:overflowPunct/>
        <w:topLinePunct w:val="0"/>
        <w:autoSpaceDE/>
        <w:autoSpaceDN/>
        <w:bidi w:val="0"/>
        <w:adjustRightInd w:val="0"/>
        <w:snapToGrid w:val="0"/>
        <w:spacing w:before="0" w:after="0" w:line="360" w:lineRule="auto"/>
        <w:ind w:left="0" w:leftChars="0" w:right="0" w:rightChars="0" w:firstLine="482" w:firstLineChars="200"/>
        <w:jc w:val="left"/>
        <w:textAlignment w:val="auto"/>
        <w:rPr>
          <w:rFonts w:hint="eastAsia" w:ascii="宋体" w:hAnsi="宋体" w:eastAsia="宋体" w:cs="宋体"/>
          <w:bCs w:val="0"/>
          <w:sz w:val="24"/>
          <w:szCs w:val="24"/>
        </w:rPr>
      </w:pPr>
      <w:bookmarkStart w:id="38" w:name="_Toc520356158"/>
      <w:bookmarkStart w:id="39" w:name="_Toc53396909"/>
      <w:bookmarkStart w:id="40" w:name="_Toc85057093"/>
      <w:bookmarkStart w:id="41" w:name="_Toc417049131"/>
      <w:bookmarkStart w:id="42" w:name="_Toc416780658"/>
      <w:bookmarkStart w:id="43" w:name="_Toc30239"/>
      <w:bookmarkStart w:id="44" w:name="_Toc23091"/>
      <w:bookmarkStart w:id="45" w:name="_Toc53396916"/>
      <w:bookmarkStart w:id="46" w:name="_Toc417049136"/>
      <w:bookmarkStart w:id="47" w:name="_Toc416780663"/>
      <w:bookmarkStart w:id="48" w:name="_Toc18487"/>
      <w:bookmarkStart w:id="49" w:name="_Toc85057100"/>
      <w:bookmarkStart w:id="50" w:name="_Toc24759"/>
      <w:r>
        <w:rPr>
          <w:rFonts w:hint="eastAsia" w:ascii="宋体" w:hAnsi="宋体" w:eastAsia="宋体" w:cs="宋体"/>
          <w:bCs w:val="0"/>
          <w:sz w:val="24"/>
          <w:szCs w:val="24"/>
        </w:rPr>
        <w:t>13.响应文件的签署</w:t>
      </w:r>
      <w:bookmarkEnd w:id="38"/>
      <w:r>
        <w:rPr>
          <w:rFonts w:hint="eastAsia" w:ascii="宋体" w:hAnsi="宋体" w:eastAsia="宋体" w:cs="宋体"/>
          <w:bCs w:val="0"/>
          <w:sz w:val="24"/>
          <w:szCs w:val="24"/>
        </w:rPr>
        <w:t>及规定</w:t>
      </w:r>
      <w:bookmarkEnd w:id="39"/>
      <w:bookmarkEnd w:id="40"/>
      <w:bookmarkEnd w:id="41"/>
      <w:bookmarkEnd w:id="42"/>
      <w:bookmarkEnd w:id="43"/>
      <w:bookmarkEnd w:id="44"/>
    </w:p>
    <w:p>
      <w:pPr>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left"/>
        <w:textAlignment w:val="auto"/>
        <w:rPr>
          <w:rFonts w:hint="eastAsia" w:ascii="宋体" w:hAnsi="宋体" w:cs="宋体"/>
          <w:sz w:val="24"/>
        </w:rPr>
      </w:pPr>
      <w:r>
        <w:rPr>
          <w:rFonts w:hint="eastAsia" w:ascii="宋体" w:hAnsi="宋体" w:cs="宋体"/>
          <w:sz w:val="24"/>
        </w:rPr>
        <w:t>17.1 响应文件的格式应清楚工整，未实质性响应竞争性磋商文件、字迹潦草、表达不清、未按要求填写或可能导致非唯一理解的响应文件将按无效投标处理。</w:t>
      </w:r>
    </w:p>
    <w:p>
      <w:pPr>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left"/>
        <w:textAlignment w:val="auto"/>
        <w:rPr>
          <w:rFonts w:hint="eastAsia" w:ascii="宋体" w:hAnsi="宋体" w:cs="宋体"/>
          <w:sz w:val="24"/>
        </w:rPr>
      </w:pPr>
      <w:r>
        <w:rPr>
          <w:rFonts w:hint="eastAsia" w:ascii="宋体" w:hAnsi="宋体" w:cs="宋体"/>
          <w:sz w:val="24"/>
        </w:rPr>
        <w:t>17.2 响应文件应由供应商法定代表人或委托代理人在规定签章处逐一签署及加盖供应商的公章。</w:t>
      </w:r>
    </w:p>
    <w:p>
      <w:pPr>
        <w:pStyle w:val="4"/>
        <w:pageBreakBefore w:val="0"/>
        <w:numPr>
          <w:ilvl w:val="1"/>
          <w:numId w:val="0"/>
        </w:numPr>
        <w:kinsoku/>
        <w:wordWrap/>
        <w:overflowPunct/>
        <w:topLinePunct w:val="0"/>
        <w:autoSpaceDE/>
        <w:autoSpaceDN/>
        <w:bidi w:val="0"/>
        <w:adjustRightInd w:val="0"/>
        <w:snapToGrid w:val="0"/>
        <w:spacing w:before="0" w:after="0" w:line="360" w:lineRule="auto"/>
        <w:ind w:left="0" w:leftChars="0" w:right="0" w:rightChars="0" w:firstLine="482" w:firstLineChars="200"/>
        <w:textAlignment w:val="auto"/>
        <w:rPr>
          <w:rFonts w:hint="eastAsia" w:ascii="宋体" w:hAnsi="宋体" w:eastAsia="宋体" w:cs="宋体"/>
          <w:b w:val="0"/>
          <w:bCs w:val="0"/>
          <w:sz w:val="24"/>
          <w:szCs w:val="24"/>
        </w:rPr>
      </w:pPr>
      <w:bookmarkStart w:id="51" w:name="_Toc520356161"/>
      <w:bookmarkStart w:id="52" w:name="_Toc29075"/>
      <w:bookmarkStart w:id="53" w:name="_Toc85057096"/>
      <w:bookmarkStart w:id="54" w:name="_Toc32152"/>
      <w:bookmarkStart w:id="55" w:name="_Toc53396912"/>
      <w:r>
        <w:rPr>
          <w:rFonts w:hint="eastAsia" w:ascii="宋体" w:hAnsi="宋体" w:eastAsia="宋体" w:cs="宋体"/>
          <w:bCs w:val="0"/>
          <w:sz w:val="24"/>
          <w:szCs w:val="24"/>
        </w:rPr>
        <w:t>1</w:t>
      </w:r>
      <w:r>
        <w:rPr>
          <w:rFonts w:hint="eastAsia" w:ascii="宋体" w:hAnsi="宋体" w:eastAsia="宋体" w:cs="宋体"/>
          <w:bCs w:val="0"/>
          <w:sz w:val="24"/>
          <w:szCs w:val="24"/>
          <w:lang w:val="en-US" w:eastAsia="zh-CN"/>
        </w:rPr>
        <w:t>4</w:t>
      </w:r>
      <w:r>
        <w:rPr>
          <w:rFonts w:hint="eastAsia" w:ascii="宋体" w:hAnsi="宋体" w:eastAsia="宋体" w:cs="宋体"/>
          <w:bCs w:val="0"/>
          <w:sz w:val="24"/>
          <w:szCs w:val="24"/>
        </w:rPr>
        <w:t>.</w:t>
      </w:r>
      <w:bookmarkEnd w:id="51"/>
      <w:r>
        <w:rPr>
          <w:rFonts w:hint="eastAsia" w:ascii="宋体" w:hAnsi="宋体" w:eastAsia="宋体" w:cs="宋体"/>
          <w:bCs w:val="0"/>
          <w:sz w:val="24"/>
          <w:szCs w:val="24"/>
        </w:rPr>
        <w:t>提交响应文件截止时间</w:t>
      </w:r>
      <w:bookmarkEnd w:id="52"/>
      <w:bookmarkEnd w:id="53"/>
      <w:bookmarkEnd w:id="54"/>
      <w:bookmarkEnd w:id="55"/>
    </w:p>
    <w:p>
      <w:pPr>
        <w:pageBreakBefore w:val="0"/>
        <w:widowControl w:val="0"/>
        <w:shd w:val="clear"/>
        <w:kinsoku/>
        <w:wordWrap/>
        <w:overflowPunct/>
        <w:topLinePunct w:val="0"/>
        <w:autoSpaceDE/>
        <w:autoSpaceDN/>
        <w:bidi w:val="0"/>
        <w:spacing w:line="360" w:lineRule="auto"/>
        <w:ind w:left="0" w:leftChars="0" w:right="0" w:rightChars="0" w:firstLine="480" w:firstLineChars="200"/>
        <w:jc w:val="left"/>
        <w:textAlignment w:val="auto"/>
        <w:rPr>
          <w:rFonts w:hint="eastAsia" w:ascii="宋体" w:hAnsi="宋体" w:cs="宋体"/>
          <w:sz w:val="24"/>
        </w:rPr>
      </w:pPr>
      <w:r>
        <w:rPr>
          <w:rFonts w:hint="eastAsia" w:ascii="宋体" w:hAnsi="宋体" w:cs="宋体"/>
          <w:sz w:val="24"/>
        </w:rPr>
        <w:t>1</w:t>
      </w:r>
      <w:r>
        <w:rPr>
          <w:rFonts w:hint="eastAsia" w:ascii="宋体" w:hAnsi="宋体" w:cs="宋体"/>
          <w:sz w:val="24"/>
          <w:lang w:val="en-US" w:eastAsia="zh-CN"/>
        </w:rPr>
        <w:t>4</w:t>
      </w:r>
      <w:r>
        <w:rPr>
          <w:rFonts w:hint="eastAsia" w:ascii="宋体" w:hAnsi="宋体" w:cs="宋体"/>
          <w:sz w:val="24"/>
        </w:rPr>
        <w:t>.1 供应商必须在竞争性磋商文件要求提交响应文件的截止时间前提交。</w:t>
      </w:r>
    </w:p>
    <w:p>
      <w:pPr>
        <w:pageBreakBefore w:val="0"/>
        <w:widowControl w:val="0"/>
        <w:shd w:val="clear"/>
        <w:kinsoku/>
        <w:wordWrap/>
        <w:overflowPunct/>
        <w:topLinePunct w:val="0"/>
        <w:autoSpaceDE/>
        <w:autoSpaceDN/>
        <w:bidi w:val="0"/>
        <w:spacing w:line="360" w:lineRule="auto"/>
        <w:ind w:left="0" w:leftChars="0" w:right="0" w:rightChars="0" w:firstLine="480" w:firstLineChars="200"/>
        <w:jc w:val="left"/>
        <w:textAlignment w:val="auto"/>
        <w:rPr>
          <w:rFonts w:hint="eastAsia" w:ascii="宋体" w:hAnsi="宋体" w:cs="宋体"/>
          <w:sz w:val="24"/>
        </w:rPr>
      </w:pPr>
      <w:r>
        <w:rPr>
          <w:rFonts w:hint="eastAsia" w:ascii="宋体" w:hAnsi="宋体" w:cs="宋体"/>
          <w:sz w:val="24"/>
          <w:lang w:val="en-US" w:eastAsia="zh-CN"/>
        </w:rPr>
        <w:t>14.</w:t>
      </w:r>
      <w:r>
        <w:rPr>
          <w:rFonts w:hint="eastAsia" w:ascii="宋体" w:hAnsi="宋体" w:cs="宋体"/>
          <w:sz w:val="24"/>
        </w:rPr>
        <w:t>2 在竞争性磋商文件要求提交响应文件的截止时间之后上传的响应文件，为无效响应文件，采购人将不予接收。</w:t>
      </w:r>
    </w:p>
    <w:p>
      <w:pPr>
        <w:pStyle w:val="4"/>
        <w:pageBreakBefore w:val="0"/>
        <w:numPr>
          <w:ilvl w:val="1"/>
          <w:numId w:val="0"/>
        </w:numPr>
        <w:kinsoku/>
        <w:wordWrap/>
        <w:overflowPunct/>
        <w:topLinePunct w:val="0"/>
        <w:autoSpaceDE/>
        <w:autoSpaceDN/>
        <w:bidi w:val="0"/>
        <w:adjustRightInd w:val="0"/>
        <w:snapToGrid w:val="0"/>
        <w:spacing w:before="0" w:after="0" w:line="360" w:lineRule="auto"/>
        <w:ind w:left="0" w:leftChars="0" w:right="0" w:rightChars="0" w:firstLine="482" w:firstLineChars="200"/>
        <w:textAlignment w:val="auto"/>
        <w:rPr>
          <w:rFonts w:hint="eastAsia" w:ascii="宋体" w:hAnsi="宋体" w:eastAsia="宋体" w:cs="宋体"/>
          <w:b w:val="0"/>
          <w:sz w:val="24"/>
          <w:szCs w:val="24"/>
        </w:rPr>
      </w:pPr>
      <w:bookmarkStart w:id="56" w:name="_Toc20367"/>
      <w:bookmarkStart w:id="57" w:name="_Toc9706"/>
      <w:bookmarkStart w:id="58" w:name="_Toc85057097"/>
      <w:bookmarkStart w:id="59" w:name="_Toc53396913"/>
      <w:r>
        <w:rPr>
          <w:rFonts w:hint="eastAsia" w:ascii="宋体" w:hAnsi="宋体" w:eastAsia="宋体" w:cs="宋体"/>
          <w:bCs w:val="0"/>
          <w:sz w:val="24"/>
          <w:szCs w:val="24"/>
        </w:rPr>
        <w:t>1</w:t>
      </w:r>
      <w:r>
        <w:rPr>
          <w:rFonts w:hint="eastAsia" w:ascii="宋体" w:hAnsi="宋体" w:eastAsia="宋体" w:cs="宋体"/>
          <w:bCs w:val="0"/>
          <w:sz w:val="24"/>
          <w:szCs w:val="24"/>
          <w:lang w:val="en-US" w:eastAsia="zh-CN"/>
        </w:rPr>
        <w:t>5</w:t>
      </w:r>
      <w:r>
        <w:rPr>
          <w:rFonts w:hint="eastAsia" w:ascii="宋体" w:hAnsi="宋体" w:eastAsia="宋体" w:cs="宋体"/>
          <w:bCs w:val="0"/>
          <w:sz w:val="24"/>
          <w:szCs w:val="24"/>
        </w:rPr>
        <w:t>.响应文件的补充、修改或者撤回</w:t>
      </w:r>
      <w:bookmarkEnd w:id="56"/>
      <w:bookmarkEnd w:id="57"/>
      <w:bookmarkEnd w:id="58"/>
      <w:bookmarkEnd w:id="59"/>
    </w:p>
    <w:p>
      <w:pPr>
        <w:pageBreakBefore w:val="0"/>
        <w:widowControl w:val="0"/>
        <w:shd w:val="clear"/>
        <w:kinsoku/>
        <w:wordWrap/>
        <w:overflowPunct/>
        <w:topLinePunct w:val="0"/>
        <w:autoSpaceDE/>
        <w:autoSpaceDN/>
        <w:bidi w:val="0"/>
        <w:spacing w:line="360" w:lineRule="auto"/>
        <w:ind w:left="0" w:leftChars="0" w:right="0" w:rightChars="0" w:firstLine="480" w:firstLineChars="200"/>
        <w:jc w:val="left"/>
        <w:textAlignment w:val="auto"/>
        <w:rPr>
          <w:rFonts w:hint="eastAsia" w:ascii="宋体" w:hAnsi="宋体" w:cs="宋体"/>
          <w:sz w:val="24"/>
        </w:rPr>
      </w:pPr>
      <w:r>
        <w:rPr>
          <w:rFonts w:hint="eastAsia" w:ascii="宋体" w:hAnsi="宋体" w:cs="宋体"/>
          <w:sz w:val="24"/>
          <w:lang w:val="en-US" w:eastAsia="zh-CN"/>
        </w:rPr>
        <w:t>15</w:t>
      </w:r>
      <w:r>
        <w:rPr>
          <w:rFonts w:hint="eastAsia" w:ascii="宋体" w:hAnsi="宋体" w:cs="宋体"/>
          <w:sz w:val="24"/>
        </w:rPr>
        <w:t>.1 供应商在投标截止时间前，可以对所提交的响应文件进行补充、修改或者撤回。补充、修改的内容应当按竞争性磋商文件要求签署、盖章，并作为响应文件的组成部分。供应商对其响应文件进行的修改或撤回应在竞争性磋商文件规定的投标截止时间前送达。</w:t>
      </w:r>
    </w:p>
    <w:p>
      <w:pPr>
        <w:pageBreakBefore w:val="0"/>
        <w:widowControl w:val="0"/>
        <w:shd w:val="clear"/>
        <w:kinsoku/>
        <w:wordWrap/>
        <w:overflowPunct/>
        <w:topLinePunct w:val="0"/>
        <w:autoSpaceDE/>
        <w:autoSpaceDN/>
        <w:bidi w:val="0"/>
        <w:spacing w:line="360" w:lineRule="auto"/>
        <w:ind w:left="0" w:leftChars="0" w:right="0" w:rightChars="0" w:firstLine="480" w:firstLineChars="200"/>
        <w:jc w:val="left"/>
        <w:textAlignment w:val="auto"/>
        <w:rPr>
          <w:rFonts w:hint="eastAsia" w:ascii="宋体" w:hAnsi="宋体" w:cs="宋体"/>
          <w:sz w:val="24"/>
        </w:rPr>
      </w:pPr>
      <w:r>
        <w:rPr>
          <w:rFonts w:hint="eastAsia" w:ascii="宋体" w:hAnsi="宋体" w:cs="宋体"/>
          <w:sz w:val="24"/>
        </w:rPr>
        <w:t>1</w:t>
      </w:r>
      <w:r>
        <w:rPr>
          <w:rFonts w:hint="eastAsia" w:ascii="宋体" w:hAnsi="宋体" w:cs="宋体"/>
          <w:sz w:val="24"/>
          <w:lang w:val="en-US" w:eastAsia="zh-CN"/>
        </w:rPr>
        <w:t>5</w:t>
      </w:r>
      <w:r>
        <w:rPr>
          <w:rFonts w:hint="eastAsia" w:ascii="宋体" w:hAnsi="宋体" w:cs="宋体"/>
          <w:sz w:val="24"/>
        </w:rPr>
        <w:t>.2 供应商根据竞争性磋商文件载明采购项目的实际情况，拟在中标后将中标项目的非主体、非关键性工作交由他人完成的，应当在响应文件中载明。</w:t>
      </w:r>
    </w:p>
    <w:p>
      <w:pPr>
        <w:pageBreakBefore w:val="0"/>
        <w:widowControl w:val="0"/>
        <w:shd w:val="clear"/>
        <w:kinsoku/>
        <w:wordWrap/>
        <w:overflowPunct/>
        <w:topLinePunct w:val="0"/>
        <w:autoSpaceDE/>
        <w:autoSpaceDN/>
        <w:bidi w:val="0"/>
        <w:spacing w:line="360" w:lineRule="auto"/>
        <w:ind w:left="0" w:leftChars="0" w:right="0" w:rightChars="0" w:firstLine="480" w:firstLineChars="200"/>
        <w:jc w:val="left"/>
        <w:textAlignment w:val="auto"/>
        <w:rPr>
          <w:rFonts w:hint="eastAsia" w:ascii="宋体" w:hAnsi="宋体" w:cs="宋体"/>
          <w:sz w:val="24"/>
        </w:rPr>
      </w:pPr>
      <w:r>
        <w:rPr>
          <w:rFonts w:hint="eastAsia" w:ascii="宋体" w:hAnsi="宋体" w:cs="宋体"/>
          <w:sz w:val="24"/>
        </w:rPr>
        <w:t>1</w:t>
      </w:r>
      <w:r>
        <w:rPr>
          <w:rFonts w:hint="eastAsia" w:ascii="宋体" w:hAnsi="宋体" w:cs="宋体"/>
          <w:sz w:val="24"/>
          <w:lang w:val="en-US" w:eastAsia="zh-CN"/>
        </w:rPr>
        <w:t>5</w:t>
      </w:r>
      <w:r>
        <w:rPr>
          <w:rFonts w:hint="eastAsia" w:ascii="宋体" w:hAnsi="宋体" w:cs="宋体"/>
          <w:sz w:val="24"/>
        </w:rPr>
        <w:t>.3 投标截止时间后不得修改响应文件。</w:t>
      </w:r>
    </w:p>
    <w:p>
      <w:pPr>
        <w:pageBreakBefore w:val="0"/>
        <w:widowControl w:val="0"/>
        <w:shd w:val="clear"/>
        <w:kinsoku/>
        <w:wordWrap/>
        <w:overflowPunct/>
        <w:topLinePunct w:val="0"/>
        <w:autoSpaceDE/>
        <w:autoSpaceDN/>
        <w:bidi w:val="0"/>
        <w:spacing w:line="360" w:lineRule="auto"/>
        <w:ind w:left="0" w:leftChars="0" w:right="0" w:rightChars="0" w:firstLine="480" w:firstLineChars="200"/>
        <w:jc w:val="left"/>
        <w:textAlignment w:val="auto"/>
        <w:rPr>
          <w:rFonts w:hint="eastAsia" w:ascii="宋体" w:hAnsi="宋体" w:cs="宋体"/>
          <w:sz w:val="24"/>
        </w:rPr>
      </w:pPr>
      <w:r>
        <w:rPr>
          <w:rFonts w:hint="eastAsia" w:ascii="宋体" w:hAnsi="宋体" w:cs="宋体"/>
          <w:sz w:val="24"/>
        </w:rPr>
        <w:t>1</w:t>
      </w:r>
      <w:r>
        <w:rPr>
          <w:rFonts w:hint="eastAsia" w:ascii="宋体" w:hAnsi="宋体" w:cs="宋体"/>
          <w:sz w:val="24"/>
          <w:lang w:val="en-US" w:eastAsia="zh-CN"/>
        </w:rPr>
        <w:t>5</w:t>
      </w:r>
      <w:r>
        <w:rPr>
          <w:rFonts w:hint="eastAsia" w:ascii="宋体" w:hAnsi="宋体" w:cs="宋体"/>
          <w:sz w:val="24"/>
        </w:rPr>
        <w:t>.4 供应商不得在投标有效期内撤销响应文件，否则采购人将不予退还其投标保证金。</w:t>
      </w:r>
    </w:p>
    <w:p>
      <w:pPr>
        <w:pageBreakBefore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宋体" w:hAnsi="宋体" w:cs="宋体"/>
          <w:sz w:val="24"/>
        </w:rPr>
      </w:pPr>
    </w:p>
    <w:p>
      <w:pPr>
        <w:pStyle w:val="2"/>
        <w:rPr>
          <w:rFonts w:hint="eastAsia"/>
        </w:rPr>
      </w:pPr>
    </w:p>
    <w:p>
      <w:pPr>
        <w:pageBreakBefore w:val="0"/>
        <w:widowControl w:val="0"/>
        <w:shd w:val="clear"/>
        <w:kinsoku/>
        <w:wordWrap/>
        <w:overflowPunct/>
        <w:topLinePunct w:val="0"/>
        <w:autoSpaceDE/>
        <w:autoSpaceDN/>
        <w:bidi w:val="0"/>
        <w:spacing w:line="360" w:lineRule="auto"/>
        <w:ind w:left="0" w:leftChars="0" w:right="0" w:rightChars="0" w:firstLine="0" w:firstLineChars="0"/>
        <w:jc w:val="center"/>
        <w:textAlignment w:val="auto"/>
        <w:rPr>
          <w:rFonts w:hint="eastAsia" w:ascii="宋体" w:hAnsi="宋体" w:eastAsia="宋体" w:cs="宋体"/>
          <w:b/>
          <w:color w:val="auto"/>
          <w:sz w:val="32"/>
          <w:szCs w:val="32"/>
          <w:highlight w:val="none"/>
          <w:shd w:val="clear" w:color="auto" w:fill="auto"/>
        </w:rPr>
      </w:pPr>
      <w:r>
        <w:rPr>
          <w:rFonts w:hint="eastAsia" w:ascii="宋体" w:hAnsi="宋体" w:eastAsia="宋体" w:cs="宋体"/>
          <w:b/>
          <w:color w:val="auto"/>
          <w:sz w:val="32"/>
          <w:szCs w:val="32"/>
          <w:highlight w:val="none"/>
          <w:shd w:val="clear" w:color="auto" w:fill="auto"/>
        </w:rPr>
        <w:t>第四章 磋商和评审</w:t>
      </w:r>
    </w:p>
    <w:p>
      <w:pPr>
        <w:pStyle w:val="4"/>
        <w:numPr>
          <w:ilvl w:val="1"/>
          <w:numId w:val="0"/>
        </w:numPr>
        <w:adjustRightInd w:val="0"/>
        <w:snapToGrid w:val="0"/>
        <w:spacing w:before="0" w:after="0" w:line="360" w:lineRule="auto"/>
        <w:ind w:left="566" w:hanging="566" w:hangingChars="235"/>
        <w:rPr>
          <w:rFonts w:hint="eastAsia" w:ascii="宋体" w:hAnsi="宋体" w:eastAsia="宋体" w:cs="宋体"/>
          <w:bCs w:val="0"/>
          <w:sz w:val="24"/>
          <w:szCs w:val="24"/>
        </w:rPr>
      </w:pPr>
      <w:bookmarkStart w:id="60" w:name="_Toc85057099"/>
      <w:bookmarkStart w:id="61" w:name="_Toc417049135"/>
      <w:bookmarkStart w:id="62" w:name="_Toc416780662"/>
      <w:bookmarkStart w:id="63" w:name="_Toc53396915"/>
      <w:bookmarkStart w:id="64" w:name="_Toc11942"/>
      <w:bookmarkStart w:id="65" w:name="_Toc1116"/>
      <w:r>
        <w:rPr>
          <w:rFonts w:hint="eastAsia" w:ascii="宋体" w:hAnsi="宋体" w:eastAsia="宋体" w:cs="宋体"/>
          <w:bCs w:val="0"/>
          <w:sz w:val="24"/>
          <w:szCs w:val="24"/>
        </w:rPr>
        <w:t>1</w:t>
      </w:r>
      <w:r>
        <w:rPr>
          <w:rFonts w:hint="eastAsia" w:ascii="宋体" w:hAnsi="宋体" w:eastAsia="宋体" w:cs="宋体"/>
          <w:bCs w:val="0"/>
          <w:sz w:val="24"/>
          <w:szCs w:val="24"/>
          <w:lang w:val="en-US" w:eastAsia="zh-CN"/>
        </w:rPr>
        <w:t>6</w:t>
      </w:r>
      <w:r>
        <w:rPr>
          <w:rFonts w:hint="eastAsia" w:ascii="宋体" w:hAnsi="宋体" w:eastAsia="宋体" w:cs="宋体"/>
          <w:bCs w:val="0"/>
          <w:sz w:val="24"/>
          <w:szCs w:val="24"/>
        </w:rPr>
        <w:t>.</w:t>
      </w:r>
      <w:r>
        <w:rPr>
          <w:rFonts w:hint="eastAsia" w:ascii="宋体" w:hAnsi="宋体" w:eastAsia="宋体" w:cs="宋体"/>
          <w:bCs w:val="0"/>
          <w:sz w:val="24"/>
          <w:szCs w:val="24"/>
        </w:rPr>
        <w:tab/>
      </w:r>
      <w:r>
        <w:rPr>
          <w:rFonts w:hint="eastAsia" w:ascii="宋体" w:hAnsi="宋体" w:eastAsia="宋体" w:cs="宋体"/>
          <w:bCs w:val="0"/>
          <w:sz w:val="24"/>
          <w:szCs w:val="24"/>
        </w:rPr>
        <w:t>磋商仪式与磋商小组</w:t>
      </w:r>
      <w:bookmarkEnd w:id="60"/>
      <w:bookmarkEnd w:id="61"/>
      <w:bookmarkEnd w:id="62"/>
      <w:bookmarkEnd w:id="63"/>
      <w:bookmarkEnd w:id="64"/>
      <w:bookmarkEnd w:id="65"/>
    </w:p>
    <w:p>
      <w:pPr>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left"/>
        <w:textAlignment w:val="auto"/>
        <w:rPr>
          <w:rFonts w:hint="eastAsia" w:ascii="宋体" w:hAnsi="宋体" w:cs="宋体"/>
          <w:sz w:val="24"/>
        </w:rPr>
      </w:pPr>
      <w:r>
        <w:rPr>
          <w:rFonts w:hint="eastAsia" w:ascii="宋体" w:hAnsi="宋体" w:cs="宋体"/>
          <w:sz w:val="24"/>
          <w:lang w:val="en-US" w:eastAsia="zh-CN"/>
        </w:rPr>
        <w:t>16</w:t>
      </w:r>
      <w:r>
        <w:rPr>
          <w:rFonts w:hint="eastAsia" w:ascii="宋体" w:hAnsi="宋体" w:cs="宋体"/>
          <w:sz w:val="24"/>
        </w:rPr>
        <w:t>.1 开标时间为竞争性磋商文件中提交响应文件的截止时间；开标地点为竞争性磋商文件中预先确定的地点。</w:t>
      </w:r>
    </w:p>
    <w:p>
      <w:pPr>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left"/>
        <w:textAlignment w:val="auto"/>
        <w:rPr>
          <w:rFonts w:hint="eastAsia" w:ascii="宋体" w:hAnsi="宋体" w:cs="宋体"/>
          <w:sz w:val="24"/>
        </w:rPr>
      </w:pPr>
      <w:r>
        <w:rPr>
          <w:rFonts w:hint="eastAsia" w:ascii="宋体" w:hAnsi="宋体" w:cs="宋体"/>
          <w:sz w:val="24"/>
          <w:lang w:val="en-US" w:eastAsia="zh-CN"/>
        </w:rPr>
        <w:t>16</w:t>
      </w:r>
      <w:r>
        <w:rPr>
          <w:rFonts w:hint="eastAsia" w:ascii="宋体" w:hAnsi="宋体" w:cs="宋体"/>
          <w:sz w:val="24"/>
        </w:rPr>
        <w:t>.2 采购代理机构主持，采购人、供应商和有关方面代表参加。投标供应商不足3家的，不得开标。</w:t>
      </w:r>
    </w:p>
    <w:p>
      <w:pPr>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left"/>
        <w:textAlignment w:val="auto"/>
        <w:rPr>
          <w:rFonts w:hint="eastAsia" w:ascii="宋体" w:hAnsi="宋体" w:cs="宋体"/>
          <w:sz w:val="24"/>
        </w:rPr>
      </w:pPr>
      <w:r>
        <w:rPr>
          <w:rFonts w:hint="eastAsia" w:ascii="宋体" w:hAnsi="宋体" w:cs="宋体"/>
          <w:sz w:val="24"/>
          <w:lang w:val="en-US" w:eastAsia="zh-CN"/>
        </w:rPr>
        <w:t>16</w:t>
      </w:r>
      <w:r>
        <w:rPr>
          <w:rFonts w:hint="eastAsia" w:ascii="宋体" w:hAnsi="宋体" w:cs="宋体"/>
          <w:sz w:val="24"/>
        </w:rPr>
        <w:t>.3 开标方式：电子开评标</w:t>
      </w:r>
    </w:p>
    <w:p>
      <w:pPr>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left"/>
        <w:textAlignment w:val="auto"/>
        <w:rPr>
          <w:rFonts w:hint="eastAsia" w:ascii="宋体" w:hAnsi="宋体" w:cs="宋体"/>
          <w:sz w:val="24"/>
        </w:rPr>
      </w:pPr>
      <w:r>
        <w:rPr>
          <w:rFonts w:hint="eastAsia" w:ascii="宋体" w:hAnsi="宋体" w:cs="宋体"/>
          <w:sz w:val="24"/>
          <w:lang w:val="en-US" w:eastAsia="zh-CN"/>
        </w:rPr>
        <w:t>16</w:t>
      </w:r>
      <w:r>
        <w:rPr>
          <w:rFonts w:hint="eastAsia" w:ascii="宋体" w:hAnsi="宋体" w:cs="宋体"/>
          <w:sz w:val="24"/>
        </w:rPr>
        <w:t>.3.1开标时间到达后，主持人开启解密标书后，供应商点击【CA解密】进行解密，超过解密时限，默认供应商自动放弃。解密成功的响应文件的可继续进行开标。</w:t>
      </w:r>
    </w:p>
    <w:p>
      <w:pPr>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left"/>
        <w:textAlignment w:val="auto"/>
        <w:rPr>
          <w:rFonts w:hint="eastAsia" w:ascii="宋体" w:hAnsi="宋体" w:cs="宋体"/>
          <w:sz w:val="24"/>
        </w:rPr>
      </w:pPr>
      <w:r>
        <w:rPr>
          <w:rFonts w:hint="eastAsia" w:ascii="宋体" w:hAnsi="宋体" w:cs="宋体"/>
          <w:sz w:val="24"/>
          <w:lang w:val="en-US" w:eastAsia="zh-CN"/>
        </w:rPr>
        <w:t>16</w:t>
      </w:r>
      <w:r>
        <w:rPr>
          <w:rFonts w:hint="eastAsia" w:ascii="宋体" w:hAnsi="宋体" w:cs="宋体"/>
          <w:sz w:val="24"/>
        </w:rPr>
        <w:t xml:space="preserve">.3.2 若提交响应文件家数少于三家或者开标后成功解密的家数少于三家的，将终止该项目（标项）的开标。 </w:t>
      </w:r>
    </w:p>
    <w:p>
      <w:pPr>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left"/>
        <w:textAlignment w:val="auto"/>
        <w:rPr>
          <w:rFonts w:hint="eastAsia" w:ascii="宋体" w:hAnsi="宋体" w:cs="宋体"/>
          <w:sz w:val="24"/>
        </w:rPr>
      </w:pPr>
      <w:r>
        <w:rPr>
          <w:rFonts w:hint="eastAsia" w:ascii="宋体" w:hAnsi="宋体" w:cs="宋体"/>
          <w:sz w:val="24"/>
          <w:lang w:val="en-US" w:eastAsia="zh-CN"/>
        </w:rPr>
        <w:t>16</w:t>
      </w:r>
      <w:r>
        <w:rPr>
          <w:rFonts w:hint="eastAsia" w:ascii="宋体" w:hAnsi="宋体" w:cs="宋体"/>
          <w:sz w:val="24"/>
        </w:rPr>
        <w:t>.4 响应文件报价出现前后不一致的，除竞争性磋商文件另有规定外，按照下列规定修正：</w:t>
      </w:r>
    </w:p>
    <w:p>
      <w:pPr>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left"/>
        <w:textAlignment w:val="auto"/>
        <w:rPr>
          <w:rFonts w:hint="eastAsia" w:ascii="宋体" w:hAnsi="宋体" w:cs="宋体"/>
          <w:sz w:val="24"/>
        </w:rPr>
      </w:pPr>
      <w:r>
        <w:rPr>
          <w:rFonts w:hint="eastAsia" w:ascii="宋体" w:hAnsi="宋体" w:cs="宋体"/>
          <w:sz w:val="24"/>
          <w:lang w:val="en-US" w:eastAsia="zh-CN"/>
        </w:rPr>
        <w:t>16</w:t>
      </w:r>
      <w:r>
        <w:rPr>
          <w:rFonts w:hint="eastAsia" w:ascii="宋体" w:hAnsi="宋体" w:cs="宋体"/>
          <w:sz w:val="24"/>
        </w:rPr>
        <w:t>.4.1响应文件中开标一览表（报价一览表）内容与响应文件中相应内容不一致的，以开标一览表（报价一览表）为准；</w:t>
      </w:r>
    </w:p>
    <w:p>
      <w:pPr>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left"/>
        <w:textAlignment w:val="auto"/>
        <w:rPr>
          <w:rFonts w:hint="eastAsia" w:ascii="宋体" w:hAnsi="宋体" w:cs="宋体"/>
          <w:sz w:val="24"/>
        </w:rPr>
      </w:pPr>
      <w:r>
        <w:rPr>
          <w:rFonts w:hint="eastAsia" w:ascii="宋体" w:hAnsi="宋体" w:cs="宋体"/>
          <w:sz w:val="24"/>
          <w:lang w:val="en-US" w:eastAsia="zh-CN"/>
        </w:rPr>
        <w:t>16</w:t>
      </w:r>
      <w:r>
        <w:rPr>
          <w:rFonts w:hint="eastAsia" w:ascii="宋体" w:hAnsi="宋体" w:cs="宋体"/>
          <w:sz w:val="24"/>
        </w:rPr>
        <w:t>.4.2大写金额和小写金额不一致的，以大写金额为准；</w:t>
      </w:r>
    </w:p>
    <w:p>
      <w:pPr>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left"/>
        <w:textAlignment w:val="auto"/>
        <w:rPr>
          <w:rFonts w:hint="eastAsia" w:ascii="宋体" w:hAnsi="宋体" w:cs="宋体"/>
          <w:sz w:val="24"/>
        </w:rPr>
      </w:pPr>
      <w:r>
        <w:rPr>
          <w:rFonts w:hint="eastAsia" w:ascii="宋体" w:hAnsi="宋体" w:cs="宋体"/>
          <w:sz w:val="24"/>
          <w:lang w:val="en-US" w:eastAsia="zh-CN"/>
        </w:rPr>
        <w:t>16</w:t>
      </w:r>
      <w:r>
        <w:rPr>
          <w:rFonts w:hint="eastAsia" w:ascii="宋体" w:hAnsi="宋体" w:cs="宋体"/>
          <w:sz w:val="24"/>
        </w:rPr>
        <w:t>.4.3单价金额小数点或者百分比有明显错位的，以开标一览表（报价一览表）的总价为准，并修改单价；</w:t>
      </w:r>
    </w:p>
    <w:p>
      <w:pPr>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left"/>
        <w:textAlignment w:val="auto"/>
        <w:rPr>
          <w:rFonts w:hint="eastAsia" w:ascii="宋体" w:hAnsi="宋体" w:cs="宋体"/>
          <w:sz w:val="24"/>
        </w:rPr>
      </w:pPr>
      <w:r>
        <w:rPr>
          <w:rFonts w:hint="eastAsia" w:ascii="宋体" w:hAnsi="宋体" w:cs="宋体"/>
          <w:sz w:val="24"/>
          <w:lang w:val="en-US" w:eastAsia="zh-CN"/>
        </w:rPr>
        <w:t>16</w:t>
      </w:r>
      <w:r>
        <w:rPr>
          <w:rFonts w:hint="eastAsia" w:ascii="宋体" w:hAnsi="宋体" w:cs="宋体"/>
          <w:sz w:val="24"/>
        </w:rPr>
        <w:t>.4.4总价金额与按单价汇总金额不一致的，以单价金额计算结果为准。</w:t>
      </w:r>
    </w:p>
    <w:p>
      <w:pPr>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left"/>
        <w:textAlignment w:val="auto"/>
        <w:rPr>
          <w:rFonts w:hint="eastAsia" w:ascii="宋体" w:hAnsi="宋体" w:cs="宋体"/>
          <w:sz w:val="24"/>
        </w:rPr>
      </w:pPr>
      <w:r>
        <w:rPr>
          <w:rFonts w:hint="eastAsia" w:ascii="宋体" w:hAnsi="宋体" w:cs="宋体"/>
          <w:sz w:val="24"/>
          <w:lang w:val="en-US" w:eastAsia="zh-CN"/>
        </w:rPr>
        <w:t>16</w:t>
      </w:r>
      <w:r>
        <w:rPr>
          <w:rFonts w:hint="eastAsia" w:ascii="宋体" w:hAnsi="宋体" w:cs="宋体"/>
          <w:sz w:val="24"/>
        </w:rPr>
        <w:t>.4.5对不同文字文本响应文件的解释发生异议的，以中文文本为准。</w:t>
      </w:r>
    </w:p>
    <w:p>
      <w:pPr>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left"/>
        <w:textAlignment w:val="auto"/>
        <w:rPr>
          <w:rFonts w:hint="eastAsia" w:ascii="宋体" w:hAnsi="宋体" w:cs="宋体"/>
          <w:sz w:val="24"/>
        </w:rPr>
      </w:pPr>
      <w:r>
        <w:rPr>
          <w:rFonts w:hint="eastAsia" w:ascii="宋体" w:hAnsi="宋体" w:cs="宋体"/>
          <w:sz w:val="24"/>
          <w:lang w:val="en-US" w:eastAsia="zh-CN"/>
        </w:rPr>
        <w:t>16</w:t>
      </w:r>
      <w:r>
        <w:rPr>
          <w:rFonts w:hint="eastAsia" w:ascii="宋体" w:hAnsi="宋体" w:cs="宋体"/>
          <w:sz w:val="24"/>
        </w:rPr>
        <w:t>.5 对未按照本竞争性磋商文件要求进行投标及资格审查不合格的供应商，其响应文件将按无效投标处理。</w:t>
      </w:r>
    </w:p>
    <w:p>
      <w:pPr>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left"/>
        <w:textAlignment w:val="auto"/>
        <w:rPr>
          <w:rFonts w:hint="eastAsia" w:ascii="宋体" w:hAnsi="宋体" w:cs="宋体"/>
          <w:sz w:val="24"/>
        </w:rPr>
      </w:pPr>
      <w:r>
        <w:rPr>
          <w:rFonts w:hint="eastAsia" w:ascii="宋体" w:hAnsi="宋体" w:cs="宋体"/>
          <w:sz w:val="24"/>
          <w:lang w:val="en-US" w:eastAsia="zh-CN"/>
        </w:rPr>
        <w:t>16</w:t>
      </w:r>
      <w:r>
        <w:rPr>
          <w:rFonts w:hint="eastAsia" w:ascii="宋体" w:hAnsi="宋体" w:cs="宋体"/>
          <w:sz w:val="24"/>
        </w:rPr>
        <w:t>.6 供应商之间不得相互串通投标报价，不得妨碍其他供应商的公平竞争，不得损害采购人或者其他供应商的合法权益。</w:t>
      </w:r>
    </w:p>
    <w:p>
      <w:pPr>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left"/>
        <w:textAlignment w:val="auto"/>
        <w:rPr>
          <w:rFonts w:hint="eastAsia" w:ascii="宋体" w:hAnsi="宋体" w:cs="宋体"/>
          <w:sz w:val="24"/>
        </w:rPr>
      </w:pPr>
      <w:r>
        <w:rPr>
          <w:rFonts w:hint="eastAsia" w:ascii="宋体" w:hAnsi="宋体" w:cs="宋体"/>
          <w:sz w:val="24"/>
          <w:lang w:val="en-US" w:eastAsia="zh-CN"/>
        </w:rPr>
        <w:t>16</w:t>
      </w:r>
      <w:r>
        <w:rPr>
          <w:rFonts w:hint="eastAsia" w:ascii="宋体" w:hAnsi="宋体" w:cs="宋体"/>
          <w:sz w:val="24"/>
        </w:rPr>
        <w:t>.7 供应商不得向采购人、评标委员会成员行贿或者采取其他不正当手段谋取中标。</w:t>
      </w:r>
    </w:p>
    <w:p>
      <w:pPr>
        <w:pStyle w:val="4"/>
        <w:numPr>
          <w:ilvl w:val="1"/>
          <w:numId w:val="0"/>
        </w:numPr>
        <w:adjustRightInd w:val="0"/>
        <w:snapToGrid w:val="0"/>
        <w:spacing w:before="0" w:after="0" w:line="360" w:lineRule="auto"/>
        <w:ind w:left="566" w:hanging="566" w:hangingChars="235"/>
        <w:rPr>
          <w:rFonts w:hint="eastAsia" w:ascii="宋体" w:hAnsi="宋体" w:eastAsia="宋体" w:cs="宋体"/>
          <w:bCs w:val="0"/>
          <w:sz w:val="24"/>
          <w:szCs w:val="24"/>
        </w:rPr>
      </w:pPr>
      <w:r>
        <w:rPr>
          <w:rFonts w:hint="eastAsia" w:ascii="宋体" w:hAnsi="宋体" w:eastAsia="宋体" w:cs="宋体"/>
          <w:bCs w:val="0"/>
          <w:sz w:val="24"/>
          <w:szCs w:val="24"/>
        </w:rPr>
        <w:t>1</w:t>
      </w:r>
      <w:r>
        <w:rPr>
          <w:rFonts w:hint="eastAsia" w:ascii="宋体" w:hAnsi="宋体" w:eastAsia="宋体" w:cs="宋体"/>
          <w:bCs w:val="0"/>
          <w:sz w:val="24"/>
          <w:szCs w:val="24"/>
          <w:lang w:val="en-US" w:eastAsia="zh-CN"/>
        </w:rPr>
        <w:t>7</w:t>
      </w:r>
      <w:r>
        <w:rPr>
          <w:rFonts w:hint="eastAsia" w:ascii="宋体" w:hAnsi="宋体" w:eastAsia="宋体" w:cs="宋体"/>
          <w:bCs w:val="0"/>
          <w:sz w:val="24"/>
          <w:szCs w:val="24"/>
        </w:rPr>
        <w:t>.</w:t>
      </w:r>
      <w:r>
        <w:rPr>
          <w:rFonts w:hint="eastAsia" w:ascii="宋体" w:hAnsi="宋体" w:eastAsia="宋体" w:cs="宋体"/>
          <w:bCs w:val="0"/>
          <w:sz w:val="24"/>
          <w:szCs w:val="24"/>
        </w:rPr>
        <w:tab/>
      </w:r>
      <w:r>
        <w:rPr>
          <w:rFonts w:hint="eastAsia" w:ascii="宋体" w:hAnsi="宋体" w:eastAsia="宋体" w:cs="宋体"/>
          <w:bCs w:val="0"/>
          <w:sz w:val="24"/>
          <w:szCs w:val="24"/>
        </w:rPr>
        <w:t>响应文件的有效性、完整性和响应程度审查</w:t>
      </w:r>
      <w:bookmarkEnd w:id="45"/>
      <w:bookmarkEnd w:id="46"/>
      <w:bookmarkEnd w:id="47"/>
      <w:bookmarkEnd w:id="48"/>
      <w:bookmarkEnd w:id="49"/>
      <w:bookmarkEnd w:id="50"/>
    </w:p>
    <w:p>
      <w:pPr>
        <w:pStyle w:val="5"/>
        <w:adjustRightInd w:val="0"/>
        <w:snapToGrid w:val="0"/>
        <w:spacing w:line="360" w:lineRule="auto"/>
        <w:ind w:left="708" w:hanging="708" w:hangingChars="295"/>
        <w:rPr>
          <w:rFonts w:hint="eastAsia" w:ascii="宋体" w:hAnsi="宋体" w:cs="宋体"/>
          <w:sz w:val="24"/>
        </w:rPr>
      </w:pPr>
      <w:r>
        <w:rPr>
          <w:rFonts w:hint="eastAsia" w:ascii="宋体" w:hAnsi="宋体" w:cs="宋体"/>
          <w:sz w:val="24"/>
        </w:rPr>
        <w:t>1</w:t>
      </w:r>
      <w:r>
        <w:rPr>
          <w:rFonts w:hint="eastAsia" w:ascii="宋体" w:hAnsi="宋体" w:cs="宋体"/>
          <w:sz w:val="24"/>
          <w:lang w:val="en-US" w:eastAsia="zh-CN"/>
        </w:rPr>
        <w:t>7</w:t>
      </w:r>
      <w:r>
        <w:rPr>
          <w:rFonts w:hint="eastAsia" w:ascii="宋体" w:hAnsi="宋体" w:cs="宋体"/>
          <w:sz w:val="24"/>
        </w:rPr>
        <w:t>.1</w:t>
      </w:r>
      <w:r>
        <w:rPr>
          <w:rFonts w:hint="eastAsia" w:ascii="宋体" w:hAnsi="宋体" w:cs="宋体"/>
          <w:sz w:val="24"/>
        </w:rPr>
        <w:tab/>
      </w:r>
      <w:r>
        <w:rPr>
          <w:rFonts w:hint="eastAsia" w:ascii="宋体" w:hAnsi="宋体" w:cs="宋体"/>
          <w:sz w:val="24"/>
        </w:rPr>
        <w:t>响应文件的有效性、完整性和响应程度审查是指对响应文件进行资格性检查和符合性检查。</w:t>
      </w:r>
    </w:p>
    <w:p>
      <w:pPr>
        <w:adjustRightInd w:val="0"/>
        <w:snapToGrid w:val="0"/>
        <w:spacing w:line="360" w:lineRule="auto"/>
        <w:ind w:left="708" w:hanging="708" w:hangingChars="295"/>
        <w:rPr>
          <w:rFonts w:hint="eastAsia" w:ascii="宋体" w:hAnsi="宋体" w:cs="宋体"/>
          <w:sz w:val="24"/>
        </w:rPr>
      </w:pPr>
      <w:r>
        <w:rPr>
          <w:rFonts w:hint="eastAsia" w:ascii="宋体" w:hAnsi="宋体" w:cs="宋体"/>
          <w:sz w:val="24"/>
        </w:rPr>
        <w:t>1</w:t>
      </w:r>
      <w:r>
        <w:rPr>
          <w:rFonts w:hint="eastAsia" w:ascii="宋体" w:hAnsi="宋体" w:cs="宋体"/>
          <w:sz w:val="24"/>
          <w:lang w:val="en-US" w:eastAsia="zh-CN"/>
        </w:rPr>
        <w:t>7</w:t>
      </w:r>
      <w:r>
        <w:rPr>
          <w:rFonts w:hint="eastAsia" w:ascii="宋体" w:hAnsi="宋体" w:cs="宋体"/>
          <w:sz w:val="24"/>
        </w:rPr>
        <w:t>.1.2</w:t>
      </w:r>
      <w:r>
        <w:rPr>
          <w:rFonts w:hint="eastAsia" w:ascii="宋体" w:hAnsi="宋体" w:cs="宋体"/>
          <w:sz w:val="24"/>
        </w:rPr>
        <w:tab/>
      </w:r>
      <w:r>
        <w:rPr>
          <w:rFonts w:hint="eastAsia" w:ascii="宋体" w:hAnsi="宋体" w:cs="宋体"/>
          <w:sz w:val="24"/>
        </w:rPr>
        <w:t>资格性检查指依据法律、法规和磋商文件的规定，对响应文件的有效性、响应文件中的资格证明文件、磋商保证金等进行审查，以确定供应商是否具备资格。</w:t>
      </w:r>
    </w:p>
    <w:p>
      <w:pPr>
        <w:adjustRightInd w:val="0"/>
        <w:snapToGrid w:val="0"/>
        <w:spacing w:line="360" w:lineRule="auto"/>
        <w:ind w:left="708" w:hanging="708" w:hangingChars="295"/>
        <w:rPr>
          <w:rFonts w:hint="eastAsia" w:ascii="宋体" w:hAnsi="宋体" w:cs="宋体"/>
          <w:sz w:val="24"/>
        </w:rPr>
      </w:pPr>
      <w:r>
        <w:rPr>
          <w:rFonts w:hint="eastAsia" w:ascii="宋体" w:hAnsi="宋体" w:cs="宋体"/>
          <w:sz w:val="24"/>
        </w:rPr>
        <w:t>1</w:t>
      </w:r>
      <w:r>
        <w:rPr>
          <w:rFonts w:hint="eastAsia" w:ascii="宋体" w:hAnsi="宋体" w:cs="宋体"/>
          <w:sz w:val="24"/>
          <w:lang w:val="en-US" w:eastAsia="zh-CN"/>
        </w:rPr>
        <w:t>7</w:t>
      </w:r>
      <w:r>
        <w:rPr>
          <w:rFonts w:hint="eastAsia" w:ascii="宋体" w:hAnsi="宋体" w:cs="宋体"/>
          <w:sz w:val="24"/>
        </w:rPr>
        <w:t>.1.</w:t>
      </w:r>
      <w:r>
        <w:rPr>
          <w:rFonts w:hint="eastAsia" w:ascii="宋体" w:hAnsi="宋体" w:cs="宋体"/>
          <w:sz w:val="24"/>
          <w:lang w:val="en-US" w:eastAsia="zh-CN"/>
        </w:rPr>
        <w:t>3</w:t>
      </w:r>
      <w:r>
        <w:rPr>
          <w:rFonts w:hint="eastAsia" w:ascii="宋体" w:hAnsi="宋体" w:cs="宋体"/>
          <w:sz w:val="24"/>
        </w:rPr>
        <w:tab/>
      </w:r>
      <w:r>
        <w:rPr>
          <w:rFonts w:hint="eastAsia" w:ascii="宋体" w:hAnsi="宋体" w:cs="宋体"/>
          <w:sz w:val="24"/>
        </w:rPr>
        <w:t>符合性检查指依据磋商文件的规定，对响应文件的完整性和其对磋商文件的响应程度进行审查，以确定是否对磋商文件的实质性要求作出响应。</w:t>
      </w:r>
    </w:p>
    <w:p>
      <w:pPr>
        <w:adjustRightInd w:val="0"/>
        <w:snapToGrid w:val="0"/>
        <w:spacing w:line="360" w:lineRule="auto"/>
        <w:ind w:left="708" w:hanging="708" w:hangingChars="295"/>
        <w:rPr>
          <w:rFonts w:hint="eastAsia" w:ascii="宋体" w:hAnsi="宋体" w:cs="宋体"/>
          <w:sz w:val="24"/>
        </w:rPr>
      </w:pPr>
      <w:r>
        <w:rPr>
          <w:rFonts w:hint="eastAsia" w:ascii="宋体" w:hAnsi="宋体" w:cs="宋体"/>
          <w:sz w:val="24"/>
        </w:rPr>
        <w:t>1</w:t>
      </w:r>
      <w:r>
        <w:rPr>
          <w:rFonts w:hint="eastAsia" w:ascii="宋体" w:hAnsi="宋体" w:cs="宋体"/>
          <w:sz w:val="24"/>
          <w:lang w:val="en-US" w:eastAsia="zh-CN"/>
        </w:rPr>
        <w:t>7</w:t>
      </w:r>
      <w:r>
        <w:rPr>
          <w:rFonts w:hint="eastAsia" w:ascii="宋体" w:hAnsi="宋体" w:cs="宋体"/>
          <w:sz w:val="24"/>
        </w:rPr>
        <w:t>.2</w:t>
      </w:r>
      <w:r>
        <w:rPr>
          <w:rFonts w:hint="eastAsia" w:ascii="宋体" w:hAnsi="宋体" w:cs="宋体"/>
          <w:sz w:val="24"/>
        </w:rPr>
        <w:tab/>
      </w:r>
      <w:r>
        <w:rPr>
          <w:rFonts w:hint="eastAsia" w:ascii="宋体" w:hAnsi="宋体" w:cs="宋体"/>
          <w:sz w:val="24"/>
        </w:rPr>
        <w:t>非实质性响应的文件</w:t>
      </w:r>
    </w:p>
    <w:p>
      <w:pPr>
        <w:adjustRightInd w:val="0"/>
        <w:snapToGrid w:val="0"/>
        <w:spacing w:line="360" w:lineRule="auto"/>
        <w:ind w:left="708" w:hanging="708" w:hangingChars="295"/>
        <w:rPr>
          <w:rFonts w:hint="eastAsia" w:ascii="宋体" w:hAnsi="宋体" w:cs="宋体"/>
          <w:sz w:val="24"/>
        </w:rPr>
      </w:pPr>
      <w:r>
        <w:rPr>
          <w:rFonts w:hint="eastAsia" w:ascii="宋体" w:hAnsi="宋体" w:cs="宋体"/>
          <w:sz w:val="24"/>
        </w:rPr>
        <w:t>1</w:t>
      </w:r>
      <w:r>
        <w:rPr>
          <w:rFonts w:hint="eastAsia" w:ascii="宋体" w:hAnsi="宋体" w:cs="宋体"/>
          <w:sz w:val="24"/>
          <w:lang w:val="en-US" w:eastAsia="zh-CN"/>
        </w:rPr>
        <w:t>7</w:t>
      </w:r>
      <w:r>
        <w:rPr>
          <w:rFonts w:hint="eastAsia" w:ascii="宋体" w:hAnsi="宋体" w:cs="宋体"/>
          <w:sz w:val="24"/>
        </w:rPr>
        <w:t>.2.1</w:t>
      </w:r>
      <w:r>
        <w:rPr>
          <w:rFonts w:hint="eastAsia" w:ascii="宋体" w:hAnsi="宋体" w:cs="宋体"/>
          <w:sz w:val="24"/>
        </w:rPr>
        <w:tab/>
      </w:r>
      <w:r>
        <w:rPr>
          <w:rFonts w:hint="eastAsia" w:ascii="宋体" w:hAnsi="宋体" w:cs="宋体"/>
          <w:sz w:val="24"/>
        </w:rPr>
        <w:t>在磋商中，根据本须知的规定，磋商小组要审查每份响应文件是否实质上响应了磋商文件的要求。实质上响应的文件应该是与磋商文件要求的全部条款、条件和规格相符，没有重大偏离的文件和承诺。对关键条款，例如关于磋商保证金、适用法律等内容的偏离、保留和反对，将被认为是实质上的偏离。</w:t>
      </w:r>
    </w:p>
    <w:p>
      <w:pPr>
        <w:adjustRightInd w:val="0"/>
        <w:snapToGrid w:val="0"/>
        <w:spacing w:line="360" w:lineRule="auto"/>
        <w:ind w:left="708" w:hanging="708" w:hangingChars="295"/>
        <w:rPr>
          <w:rFonts w:hint="eastAsia" w:ascii="宋体" w:hAnsi="宋体" w:cs="宋体"/>
          <w:sz w:val="24"/>
        </w:rPr>
      </w:pPr>
      <w:r>
        <w:rPr>
          <w:rFonts w:hint="eastAsia" w:ascii="宋体" w:hAnsi="宋体" w:cs="宋体"/>
          <w:sz w:val="24"/>
        </w:rPr>
        <w:t>1</w:t>
      </w:r>
      <w:r>
        <w:rPr>
          <w:rFonts w:hint="eastAsia" w:ascii="宋体" w:hAnsi="宋体" w:cs="宋体"/>
          <w:sz w:val="24"/>
          <w:lang w:val="en-US" w:eastAsia="zh-CN"/>
        </w:rPr>
        <w:t>7</w:t>
      </w:r>
      <w:r>
        <w:rPr>
          <w:rFonts w:hint="eastAsia" w:ascii="宋体" w:hAnsi="宋体" w:cs="宋体"/>
          <w:sz w:val="24"/>
        </w:rPr>
        <w:t>.2.2</w:t>
      </w:r>
      <w:r>
        <w:rPr>
          <w:rFonts w:hint="eastAsia" w:ascii="宋体" w:hAnsi="宋体" w:cs="宋体"/>
          <w:sz w:val="24"/>
        </w:rPr>
        <w:tab/>
      </w:r>
      <w:r>
        <w:rPr>
          <w:rFonts w:hint="eastAsia" w:ascii="宋体" w:hAnsi="宋体" w:cs="宋体"/>
          <w:sz w:val="24"/>
        </w:rPr>
        <w:t>未实质性响应的文件将按无效处理。如发现下列情况之一的，其响应文件将按无效响应处理：</w:t>
      </w:r>
    </w:p>
    <w:p>
      <w:pPr>
        <w:numPr>
          <w:ilvl w:val="0"/>
          <w:numId w:val="5"/>
        </w:numPr>
        <w:adjustRightInd w:val="0"/>
        <w:snapToGrid w:val="0"/>
        <w:spacing w:line="360" w:lineRule="auto"/>
        <w:rPr>
          <w:rFonts w:hint="eastAsia" w:ascii="宋体" w:hAnsi="宋体" w:cs="宋体"/>
          <w:sz w:val="24"/>
        </w:rPr>
      </w:pPr>
      <w:r>
        <w:rPr>
          <w:rFonts w:hint="eastAsia" w:ascii="宋体" w:hAnsi="宋体" w:cs="宋体"/>
          <w:sz w:val="24"/>
        </w:rPr>
        <w:t>未按照磋商文件规定要求交纳磋商保证金的；</w:t>
      </w:r>
    </w:p>
    <w:p>
      <w:pPr>
        <w:numPr>
          <w:ilvl w:val="0"/>
          <w:numId w:val="5"/>
        </w:numPr>
        <w:adjustRightInd w:val="0"/>
        <w:snapToGrid w:val="0"/>
        <w:spacing w:line="360" w:lineRule="auto"/>
        <w:rPr>
          <w:rFonts w:hint="eastAsia" w:ascii="宋体" w:hAnsi="宋体" w:cs="宋体"/>
          <w:sz w:val="24"/>
        </w:rPr>
      </w:pPr>
      <w:r>
        <w:rPr>
          <w:rFonts w:hint="eastAsia" w:ascii="宋体" w:hAnsi="宋体" w:cs="宋体"/>
          <w:sz w:val="24"/>
        </w:rPr>
        <w:t>未按照磋商文件规定要求签署、盖章的；</w:t>
      </w:r>
    </w:p>
    <w:p>
      <w:pPr>
        <w:numPr>
          <w:ilvl w:val="0"/>
          <w:numId w:val="5"/>
        </w:numPr>
        <w:adjustRightInd w:val="0"/>
        <w:snapToGrid w:val="0"/>
        <w:spacing w:line="360" w:lineRule="auto"/>
        <w:rPr>
          <w:rFonts w:hint="eastAsia" w:ascii="宋体" w:hAnsi="宋体" w:cs="宋体"/>
          <w:sz w:val="24"/>
        </w:rPr>
      </w:pPr>
      <w:r>
        <w:rPr>
          <w:rFonts w:hint="eastAsia" w:ascii="宋体" w:hAnsi="宋体" w:cs="宋体"/>
          <w:sz w:val="24"/>
        </w:rPr>
        <w:t>不具备磋商文件中规定的资格要求的（第七章附件7资格证明文件中带*号条款为实质性条款，没有对此作出完全响应的响应文件将被拒绝）；</w:t>
      </w:r>
    </w:p>
    <w:p>
      <w:pPr>
        <w:numPr>
          <w:ilvl w:val="0"/>
          <w:numId w:val="5"/>
        </w:numPr>
        <w:adjustRightInd w:val="0"/>
        <w:snapToGrid w:val="0"/>
        <w:spacing w:line="360" w:lineRule="auto"/>
        <w:rPr>
          <w:rFonts w:hint="eastAsia" w:ascii="宋体" w:hAnsi="宋体" w:cs="宋体"/>
          <w:sz w:val="24"/>
        </w:rPr>
      </w:pPr>
      <w:r>
        <w:rPr>
          <w:rFonts w:hint="eastAsia" w:ascii="宋体" w:hAnsi="宋体" w:cs="宋体"/>
          <w:sz w:val="24"/>
        </w:rPr>
        <w:t>不符合法律、法规和磋商文件中规定的其他实质性要求的。</w:t>
      </w:r>
    </w:p>
    <w:p>
      <w:pPr>
        <w:adjustRightInd w:val="0"/>
        <w:snapToGrid w:val="0"/>
        <w:spacing w:line="360" w:lineRule="auto"/>
        <w:ind w:left="708" w:hanging="708" w:hangingChars="295"/>
        <w:rPr>
          <w:rFonts w:hint="eastAsia" w:ascii="宋体" w:hAnsi="宋体" w:cs="宋体"/>
          <w:sz w:val="24"/>
        </w:rPr>
      </w:pPr>
      <w:bookmarkStart w:id="66" w:name="_Hlt522424701"/>
      <w:bookmarkEnd w:id="66"/>
      <w:bookmarkStart w:id="67" w:name="_Toc520356167"/>
      <w:r>
        <w:rPr>
          <w:rFonts w:hint="eastAsia" w:ascii="宋体" w:hAnsi="宋体" w:cs="宋体"/>
          <w:sz w:val="24"/>
        </w:rPr>
        <w:t>1</w:t>
      </w:r>
      <w:r>
        <w:rPr>
          <w:rFonts w:hint="eastAsia" w:ascii="宋体" w:hAnsi="宋体" w:cs="宋体"/>
          <w:sz w:val="24"/>
          <w:lang w:val="en-US" w:eastAsia="zh-CN"/>
        </w:rPr>
        <w:t>7</w:t>
      </w:r>
      <w:r>
        <w:rPr>
          <w:rFonts w:hint="eastAsia" w:ascii="宋体" w:hAnsi="宋体" w:cs="宋体"/>
          <w:sz w:val="24"/>
        </w:rPr>
        <w:t>.3</w:t>
      </w:r>
      <w:r>
        <w:rPr>
          <w:rFonts w:hint="eastAsia" w:ascii="宋体" w:hAnsi="宋体" w:cs="宋体"/>
          <w:sz w:val="24"/>
        </w:rPr>
        <w:tab/>
      </w:r>
      <w:r>
        <w:rPr>
          <w:rFonts w:hint="eastAsia" w:ascii="宋体" w:hAnsi="宋体" w:cs="宋体"/>
          <w:sz w:val="24"/>
        </w:rPr>
        <w:t>审查过程中，磋商小组可以要求供应商对响应文件中含义不明确、同类问题表述不一致或者有明显文字和计算错误的内容作出必要的澄清、说明或者更正。供应商的澄清、说明或者更正不得超出响应文件的范围或者改变响应文件的实质性内容。</w:t>
      </w:r>
    </w:p>
    <w:p>
      <w:pPr>
        <w:adjustRightInd w:val="0"/>
        <w:snapToGrid w:val="0"/>
        <w:spacing w:line="360" w:lineRule="auto"/>
        <w:ind w:left="708" w:hanging="708" w:hangingChars="295"/>
        <w:rPr>
          <w:rFonts w:hint="eastAsia" w:ascii="宋体" w:hAnsi="宋体" w:cs="宋体"/>
          <w:sz w:val="24"/>
        </w:rPr>
      </w:pPr>
      <w:r>
        <w:rPr>
          <w:rFonts w:hint="eastAsia" w:ascii="宋体" w:hAnsi="宋体" w:cs="宋体"/>
          <w:sz w:val="24"/>
        </w:rPr>
        <w:t>1</w:t>
      </w:r>
      <w:r>
        <w:rPr>
          <w:rFonts w:hint="eastAsia" w:ascii="宋体" w:hAnsi="宋体" w:cs="宋体"/>
          <w:sz w:val="24"/>
          <w:lang w:val="en-US" w:eastAsia="zh-CN"/>
        </w:rPr>
        <w:t>7</w:t>
      </w:r>
      <w:r>
        <w:rPr>
          <w:rFonts w:hint="eastAsia" w:ascii="宋体" w:hAnsi="宋体" w:cs="宋体"/>
          <w:sz w:val="24"/>
        </w:rPr>
        <w:t>.4</w:t>
      </w:r>
      <w:r>
        <w:rPr>
          <w:rFonts w:hint="eastAsia" w:ascii="宋体" w:hAnsi="宋体" w:cs="宋体"/>
          <w:sz w:val="24"/>
        </w:rPr>
        <w:tab/>
      </w:r>
      <w:r>
        <w:rPr>
          <w:rFonts w:hint="eastAsia" w:ascii="宋体" w:hAnsi="宋体" w:cs="宋体"/>
          <w:sz w:val="24"/>
        </w:rPr>
        <w:t>供应商的澄清、说明或者更正应当为书面形式，并由法定代表人或其授权代表签字或者加盖公章。由授权代表签字的，应当附法定代表人授权书。</w:t>
      </w:r>
    </w:p>
    <w:bookmarkEnd w:id="67"/>
    <w:p>
      <w:pPr>
        <w:pStyle w:val="4"/>
        <w:numPr>
          <w:ilvl w:val="1"/>
          <w:numId w:val="0"/>
        </w:numPr>
        <w:adjustRightInd w:val="0"/>
        <w:snapToGrid w:val="0"/>
        <w:spacing w:before="0" w:after="0" w:line="360" w:lineRule="auto"/>
        <w:ind w:left="566" w:hanging="566" w:hangingChars="235"/>
        <w:rPr>
          <w:rFonts w:hint="eastAsia" w:ascii="宋体" w:hAnsi="宋体" w:eastAsia="宋体" w:cs="宋体"/>
          <w:bCs w:val="0"/>
          <w:sz w:val="24"/>
          <w:szCs w:val="24"/>
        </w:rPr>
      </w:pPr>
      <w:bookmarkStart w:id="68" w:name="_Toc22195"/>
      <w:bookmarkStart w:id="69" w:name="_Toc85057101"/>
      <w:bookmarkStart w:id="70" w:name="_Toc416780664"/>
      <w:bookmarkStart w:id="71" w:name="_Toc12163"/>
      <w:bookmarkStart w:id="72" w:name="_Toc417049137"/>
      <w:bookmarkStart w:id="73" w:name="_Toc53396917"/>
      <w:r>
        <w:rPr>
          <w:rFonts w:hint="eastAsia" w:ascii="宋体" w:hAnsi="宋体" w:eastAsia="宋体" w:cs="宋体"/>
          <w:bCs w:val="0"/>
          <w:sz w:val="24"/>
          <w:szCs w:val="24"/>
        </w:rPr>
        <w:t>1</w:t>
      </w:r>
      <w:r>
        <w:rPr>
          <w:rFonts w:hint="eastAsia" w:ascii="宋体" w:hAnsi="宋体" w:eastAsia="宋体" w:cs="宋体"/>
          <w:bCs w:val="0"/>
          <w:sz w:val="24"/>
          <w:szCs w:val="24"/>
          <w:lang w:val="en-US" w:eastAsia="zh-CN"/>
        </w:rPr>
        <w:t>8</w:t>
      </w:r>
      <w:r>
        <w:rPr>
          <w:rFonts w:hint="eastAsia" w:ascii="宋体" w:hAnsi="宋体" w:eastAsia="宋体" w:cs="宋体"/>
          <w:bCs w:val="0"/>
          <w:sz w:val="24"/>
          <w:szCs w:val="24"/>
        </w:rPr>
        <w:t>.</w:t>
      </w:r>
      <w:r>
        <w:rPr>
          <w:rFonts w:hint="eastAsia" w:ascii="宋体" w:hAnsi="宋体" w:eastAsia="宋体" w:cs="宋体"/>
          <w:bCs w:val="0"/>
          <w:sz w:val="24"/>
          <w:szCs w:val="24"/>
        </w:rPr>
        <w:tab/>
      </w:r>
      <w:r>
        <w:rPr>
          <w:rFonts w:hint="eastAsia" w:ascii="宋体" w:hAnsi="宋体" w:eastAsia="宋体" w:cs="宋体"/>
          <w:bCs w:val="0"/>
          <w:sz w:val="24"/>
          <w:szCs w:val="24"/>
        </w:rPr>
        <w:t>磋商</w:t>
      </w:r>
      <w:bookmarkEnd w:id="68"/>
      <w:bookmarkEnd w:id="69"/>
      <w:bookmarkEnd w:id="70"/>
      <w:bookmarkEnd w:id="71"/>
      <w:bookmarkEnd w:id="72"/>
      <w:bookmarkEnd w:id="73"/>
    </w:p>
    <w:p>
      <w:pPr>
        <w:tabs>
          <w:tab w:val="left" w:pos="8640"/>
        </w:tabs>
        <w:adjustRightInd w:val="0"/>
        <w:snapToGrid w:val="0"/>
        <w:spacing w:line="360" w:lineRule="auto"/>
        <w:ind w:left="708" w:right="31" w:rightChars="15" w:hanging="708" w:hangingChars="295"/>
        <w:rPr>
          <w:rFonts w:hint="eastAsia" w:ascii="宋体" w:hAnsi="宋体" w:cs="宋体"/>
          <w:b/>
          <w:sz w:val="24"/>
        </w:rPr>
      </w:pPr>
      <w:r>
        <w:rPr>
          <w:rFonts w:hint="eastAsia" w:ascii="宋体" w:hAnsi="宋体" w:cs="宋体"/>
          <w:sz w:val="24"/>
        </w:rPr>
        <w:t>1</w:t>
      </w:r>
      <w:r>
        <w:rPr>
          <w:rFonts w:hint="eastAsia" w:ascii="宋体" w:hAnsi="宋体" w:cs="宋体"/>
          <w:sz w:val="24"/>
          <w:lang w:val="en-US" w:eastAsia="zh-CN"/>
        </w:rPr>
        <w:t>8</w:t>
      </w:r>
      <w:r>
        <w:rPr>
          <w:rFonts w:hint="eastAsia" w:ascii="宋体" w:hAnsi="宋体" w:cs="宋体"/>
          <w:sz w:val="24"/>
        </w:rPr>
        <w:t>.1</w:t>
      </w:r>
      <w:r>
        <w:rPr>
          <w:rFonts w:hint="eastAsia" w:ascii="宋体" w:hAnsi="宋体" w:cs="宋体"/>
          <w:sz w:val="24"/>
        </w:rPr>
        <w:tab/>
      </w:r>
      <w:r>
        <w:rPr>
          <w:rFonts w:hint="eastAsia" w:ascii="宋体" w:hAnsi="宋体" w:cs="宋体"/>
          <w:sz w:val="24"/>
        </w:rPr>
        <w:t>磋商小组将与实质性响应磋商文件的供应商进行磋商。磋商小组成员将依照供应商提交首次响应文件的次序，集中与单一供应商分别进行磋商。供应商的磋商代表应按照磋商小组通知的时间和地点参加磋商。为加快磋商进程，要求参加磋商的供应商代表已获得充分授权。</w:t>
      </w:r>
      <w:r>
        <w:rPr>
          <w:rFonts w:hint="eastAsia" w:ascii="宋体" w:hAnsi="宋体" w:cs="宋体"/>
          <w:b/>
          <w:sz w:val="24"/>
        </w:rPr>
        <w:t>参加磋商的供应商法定代表人或其授权代表应随带本人身份证明原件以备查验。</w:t>
      </w:r>
    </w:p>
    <w:p>
      <w:pPr>
        <w:tabs>
          <w:tab w:val="left" w:pos="3969"/>
        </w:tabs>
        <w:adjustRightInd w:val="0"/>
        <w:snapToGrid w:val="0"/>
        <w:spacing w:line="360" w:lineRule="auto"/>
        <w:ind w:left="708" w:right="31" w:rightChars="15" w:hanging="708" w:hangingChars="295"/>
        <w:rPr>
          <w:rFonts w:hint="eastAsia" w:ascii="宋体" w:hAnsi="宋体" w:cs="宋体"/>
          <w:sz w:val="24"/>
        </w:rPr>
      </w:pPr>
      <w:r>
        <w:rPr>
          <w:rFonts w:hint="eastAsia" w:ascii="宋体" w:hAnsi="宋体" w:cs="宋体"/>
          <w:sz w:val="24"/>
        </w:rPr>
        <w:t>1</w:t>
      </w:r>
      <w:r>
        <w:rPr>
          <w:rFonts w:hint="eastAsia" w:ascii="宋体" w:hAnsi="宋体" w:cs="宋体"/>
          <w:sz w:val="24"/>
          <w:lang w:val="en-US" w:eastAsia="zh-CN"/>
        </w:rPr>
        <w:t>8</w:t>
      </w:r>
      <w:r>
        <w:rPr>
          <w:rFonts w:hint="eastAsia" w:ascii="宋体" w:hAnsi="宋体" w:cs="宋体"/>
          <w:sz w:val="24"/>
        </w:rPr>
        <w:t>.2</w:t>
      </w:r>
      <w:r>
        <w:rPr>
          <w:rFonts w:hint="eastAsia" w:ascii="宋体" w:hAnsi="宋体" w:cs="宋体"/>
          <w:sz w:val="24"/>
        </w:rPr>
        <w:tab/>
      </w:r>
      <w:r>
        <w:rPr>
          <w:rFonts w:hint="eastAsia" w:ascii="宋体" w:hAnsi="宋体" w:cs="宋体"/>
          <w:sz w:val="24"/>
        </w:rPr>
        <w:t>磋商过程中，磋商小组可根据磋商文件和磋商情况，实质性变动磋商文件中的内容，包括</w:t>
      </w:r>
      <w:r>
        <w:rPr>
          <w:rFonts w:hint="eastAsia" w:ascii="宋体" w:hAnsi="宋体" w:cs="宋体"/>
          <w:b/>
          <w:sz w:val="24"/>
        </w:rPr>
        <w:t>“第四章 货物采购需求一览表及技术规格”、“第五章 采购合同格式”</w:t>
      </w:r>
      <w:r>
        <w:rPr>
          <w:rFonts w:hint="eastAsia" w:ascii="宋体" w:hAnsi="宋体" w:cs="宋体"/>
          <w:sz w:val="24"/>
        </w:rPr>
        <w:t>。对磋商文件作出的实质性变动是磋商文件的有效组成部分，任何变动的部分磋商小组将及时以书面形式同时通知所有参加磋商的供应商。</w:t>
      </w:r>
    </w:p>
    <w:p>
      <w:pPr>
        <w:tabs>
          <w:tab w:val="left" w:pos="8640"/>
        </w:tabs>
        <w:adjustRightInd w:val="0"/>
        <w:snapToGrid w:val="0"/>
        <w:spacing w:line="360" w:lineRule="auto"/>
        <w:ind w:left="708" w:right="31" w:rightChars="15" w:hanging="708" w:hangingChars="295"/>
        <w:rPr>
          <w:rFonts w:hint="eastAsia" w:ascii="宋体" w:hAnsi="宋体" w:cs="宋体"/>
          <w:sz w:val="24"/>
        </w:rPr>
      </w:pPr>
      <w:r>
        <w:rPr>
          <w:rFonts w:hint="eastAsia" w:ascii="宋体" w:hAnsi="宋体" w:cs="宋体"/>
          <w:sz w:val="24"/>
        </w:rPr>
        <w:t>1</w:t>
      </w:r>
      <w:r>
        <w:rPr>
          <w:rFonts w:hint="eastAsia" w:ascii="宋体" w:hAnsi="宋体" w:cs="宋体"/>
          <w:sz w:val="24"/>
          <w:lang w:val="en-US" w:eastAsia="zh-CN"/>
        </w:rPr>
        <w:t>8</w:t>
      </w:r>
      <w:r>
        <w:rPr>
          <w:rFonts w:hint="eastAsia" w:ascii="宋体" w:hAnsi="宋体" w:cs="宋体"/>
          <w:sz w:val="24"/>
        </w:rPr>
        <w:t>.3</w:t>
      </w:r>
      <w:r>
        <w:rPr>
          <w:rFonts w:hint="eastAsia" w:ascii="宋体" w:hAnsi="宋体" w:cs="宋体"/>
          <w:sz w:val="24"/>
        </w:rPr>
        <w:tab/>
      </w:r>
      <w:r>
        <w:rPr>
          <w:rFonts w:hint="eastAsia" w:ascii="宋体" w:hAnsi="宋体" w:cs="宋体"/>
          <w:sz w:val="24"/>
        </w:rPr>
        <w:t>供应商应当按照磋商文件的变动情况和磋商小组要求，对磋商小组提出的问题作出书面答复和承诺，并在磋商小组规定的时间内提交。供应商提交的书面回答或承诺应由法定代表人或授权代表签字或加盖公章，并将作为其响应文件的一部分，由授权代表签字的，应当附法定代表人授权书。磋商次数及每个供应商的磋商时间将由磋商小组根据具体磋商情况确定。</w:t>
      </w:r>
    </w:p>
    <w:p>
      <w:pPr>
        <w:pStyle w:val="4"/>
        <w:numPr>
          <w:ilvl w:val="1"/>
          <w:numId w:val="0"/>
        </w:numPr>
        <w:adjustRightInd w:val="0"/>
        <w:snapToGrid w:val="0"/>
        <w:spacing w:before="0" w:after="0" w:line="360" w:lineRule="auto"/>
        <w:ind w:left="566" w:hanging="566" w:hangingChars="235"/>
        <w:rPr>
          <w:rFonts w:hint="eastAsia" w:ascii="宋体" w:hAnsi="宋体" w:eastAsia="宋体" w:cs="宋体"/>
          <w:bCs w:val="0"/>
          <w:sz w:val="24"/>
          <w:szCs w:val="24"/>
        </w:rPr>
      </w:pPr>
      <w:bookmarkStart w:id="74" w:name="_Toc417049138"/>
      <w:bookmarkStart w:id="75" w:name="_Toc31526"/>
      <w:bookmarkStart w:id="76" w:name="_Toc53396918"/>
      <w:bookmarkStart w:id="77" w:name="_Toc10043"/>
      <w:bookmarkStart w:id="78" w:name="_Toc85057102"/>
      <w:bookmarkStart w:id="79" w:name="_Toc416780665"/>
      <w:r>
        <w:rPr>
          <w:rFonts w:hint="eastAsia" w:ascii="宋体" w:hAnsi="宋体" w:eastAsia="宋体" w:cs="宋体"/>
          <w:bCs w:val="0"/>
          <w:sz w:val="24"/>
          <w:szCs w:val="24"/>
          <w:lang w:val="en-US" w:eastAsia="zh-CN"/>
        </w:rPr>
        <w:t>19</w:t>
      </w:r>
      <w:r>
        <w:rPr>
          <w:rFonts w:hint="eastAsia" w:ascii="宋体" w:hAnsi="宋体" w:eastAsia="宋体" w:cs="宋体"/>
          <w:bCs w:val="0"/>
          <w:sz w:val="24"/>
          <w:szCs w:val="24"/>
        </w:rPr>
        <w:t>.</w:t>
      </w:r>
      <w:r>
        <w:rPr>
          <w:rFonts w:hint="eastAsia" w:ascii="宋体" w:hAnsi="宋体" w:eastAsia="宋体" w:cs="宋体"/>
          <w:bCs w:val="0"/>
          <w:sz w:val="24"/>
          <w:szCs w:val="24"/>
        </w:rPr>
        <w:tab/>
      </w:r>
      <w:r>
        <w:rPr>
          <w:rFonts w:hint="eastAsia" w:ascii="宋体" w:hAnsi="宋体" w:eastAsia="宋体" w:cs="宋体"/>
          <w:bCs w:val="0"/>
          <w:sz w:val="24"/>
          <w:szCs w:val="24"/>
        </w:rPr>
        <w:t>最后报价</w:t>
      </w:r>
      <w:bookmarkEnd w:id="74"/>
      <w:bookmarkEnd w:id="75"/>
      <w:bookmarkEnd w:id="76"/>
      <w:bookmarkEnd w:id="77"/>
      <w:bookmarkEnd w:id="78"/>
      <w:bookmarkEnd w:id="79"/>
    </w:p>
    <w:p>
      <w:pPr>
        <w:tabs>
          <w:tab w:val="left" w:pos="8640"/>
        </w:tabs>
        <w:adjustRightInd w:val="0"/>
        <w:snapToGrid w:val="0"/>
        <w:spacing w:line="360" w:lineRule="auto"/>
        <w:ind w:left="720" w:right="31" w:rightChars="15" w:hanging="720" w:hangingChars="300"/>
        <w:rPr>
          <w:rFonts w:hint="eastAsia" w:ascii="宋体" w:hAnsi="宋体" w:cs="宋体"/>
          <w:sz w:val="24"/>
        </w:rPr>
      </w:pPr>
      <w:r>
        <w:rPr>
          <w:rFonts w:hint="eastAsia" w:ascii="宋体" w:hAnsi="宋体" w:cs="宋体"/>
          <w:sz w:val="24"/>
          <w:lang w:val="en-US" w:eastAsia="zh-CN"/>
        </w:rPr>
        <w:t>19</w:t>
      </w:r>
      <w:r>
        <w:rPr>
          <w:rFonts w:hint="eastAsia" w:ascii="宋体" w:hAnsi="宋体" w:cs="宋体"/>
          <w:sz w:val="24"/>
        </w:rPr>
        <w:t>.1</w:t>
      </w:r>
      <w:r>
        <w:rPr>
          <w:rFonts w:hint="eastAsia" w:ascii="宋体" w:hAnsi="宋体" w:cs="宋体"/>
          <w:sz w:val="24"/>
        </w:rPr>
        <w:tab/>
      </w:r>
      <w:r>
        <w:rPr>
          <w:rFonts w:hint="eastAsia" w:ascii="宋体" w:hAnsi="宋体" w:cs="宋体"/>
          <w:sz w:val="24"/>
        </w:rPr>
        <w:t>磋商小组将在磋商结束后，根据供应商报价及磋商情况要求所有参加磋商的供应商在规定时间内同时提交最后报价。</w:t>
      </w:r>
    </w:p>
    <w:p>
      <w:pPr>
        <w:tabs>
          <w:tab w:val="left" w:pos="8640"/>
        </w:tabs>
        <w:adjustRightInd w:val="0"/>
        <w:snapToGrid w:val="0"/>
        <w:spacing w:line="360" w:lineRule="auto"/>
        <w:ind w:left="720" w:right="31" w:rightChars="15" w:hanging="720" w:hangingChars="300"/>
        <w:rPr>
          <w:rFonts w:hint="eastAsia" w:ascii="宋体" w:hAnsi="宋体" w:cs="宋体"/>
          <w:sz w:val="24"/>
        </w:rPr>
      </w:pPr>
      <w:r>
        <w:rPr>
          <w:rFonts w:hint="eastAsia" w:ascii="宋体" w:hAnsi="宋体" w:cs="宋体"/>
          <w:sz w:val="24"/>
          <w:lang w:val="en-US" w:eastAsia="zh-CN"/>
        </w:rPr>
        <w:t>19</w:t>
      </w:r>
      <w:r>
        <w:rPr>
          <w:rFonts w:hint="eastAsia" w:ascii="宋体" w:hAnsi="宋体" w:cs="宋体"/>
          <w:sz w:val="24"/>
        </w:rPr>
        <w:t>.2</w:t>
      </w:r>
      <w:r>
        <w:rPr>
          <w:rFonts w:hint="eastAsia" w:ascii="宋体" w:hAnsi="宋体" w:cs="宋体"/>
          <w:sz w:val="24"/>
        </w:rPr>
        <w:tab/>
      </w:r>
      <w:r>
        <w:rPr>
          <w:rFonts w:hint="eastAsia" w:ascii="宋体" w:hAnsi="宋体" w:cs="宋体"/>
          <w:sz w:val="24"/>
        </w:rPr>
        <w:t>最后报价是响应文件的有效组成部分。</w:t>
      </w:r>
    </w:p>
    <w:p>
      <w:pPr>
        <w:pStyle w:val="4"/>
        <w:numPr>
          <w:ilvl w:val="1"/>
          <w:numId w:val="0"/>
        </w:numPr>
        <w:adjustRightInd w:val="0"/>
        <w:snapToGrid w:val="0"/>
        <w:spacing w:before="0" w:after="0" w:line="360" w:lineRule="auto"/>
        <w:ind w:left="566" w:hanging="566" w:hangingChars="235"/>
        <w:rPr>
          <w:rFonts w:hint="eastAsia" w:ascii="宋体" w:hAnsi="宋体" w:eastAsia="宋体" w:cs="宋体"/>
          <w:bCs w:val="0"/>
          <w:sz w:val="24"/>
          <w:szCs w:val="24"/>
        </w:rPr>
      </w:pPr>
      <w:bookmarkStart w:id="80" w:name="_Toc14793"/>
      <w:bookmarkStart w:id="81" w:name="_Toc85057103"/>
      <w:bookmarkStart w:id="82" w:name="_Toc416780666"/>
      <w:bookmarkStart w:id="83" w:name="_Toc53396919"/>
      <w:bookmarkStart w:id="84" w:name="_Toc417049139"/>
      <w:bookmarkStart w:id="85" w:name="_Toc9389"/>
      <w:r>
        <w:rPr>
          <w:rFonts w:hint="eastAsia" w:ascii="宋体" w:hAnsi="宋体" w:eastAsia="宋体" w:cs="宋体"/>
          <w:bCs w:val="0"/>
          <w:sz w:val="24"/>
          <w:szCs w:val="24"/>
        </w:rPr>
        <w:t>2</w:t>
      </w:r>
      <w:r>
        <w:rPr>
          <w:rFonts w:hint="eastAsia" w:ascii="宋体" w:hAnsi="宋体" w:eastAsia="宋体" w:cs="宋体"/>
          <w:bCs w:val="0"/>
          <w:sz w:val="24"/>
          <w:szCs w:val="24"/>
          <w:lang w:val="en-US" w:eastAsia="zh-CN"/>
        </w:rPr>
        <w:t>0</w:t>
      </w:r>
      <w:r>
        <w:rPr>
          <w:rFonts w:hint="eastAsia" w:ascii="宋体" w:hAnsi="宋体" w:eastAsia="宋体" w:cs="宋体"/>
          <w:bCs w:val="0"/>
          <w:sz w:val="24"/>
          <w:szCs w:val="24"/>
        </w:rPr>
        <w:t>.</w:t>
      </w:r>
      <w:r>
        <w:rPr>
          <w:rFonts w:hint="eastAsia" w:ascii="宋体" w:hAnsi="宋体" w:eastAsia="宋体" w:cs="宋体"/>
          <w:bCs w:val="0"/>
          <w:sz w:val="24"/>
          <w:szCs w:val="24"/>
        </w:rPr>
        <w:tab/>
      </w:r>
      <w:r>
        <w:rPr>
          <w:rFonts w:hint="eastAsia" w:ascii="宋体" w:hAnsi="宋体" w:eastAsia="宋体" w:cs="宋体"/>
          <w:bCs w:val="0"/>
          <w:sz w:val="24"/>
          <w:szCs w:val="24"/>
        </w:rPr>
        <w:t>评审</w:t>
      </w:r>
      <w:bookmarkEnd w:id="80"/>
      <w:bookmarkEnd w:id="81"/>
      <w:bookmarkEnd w:id="82"/>
      <w:bookmarkEnd w:id="83"/>
      <w:bookmarkEnd w:id="84"/>
      <w:bookmarkEnd w:id="85"/>
    </w:p>
    <w:p>
      <w:pPr>
        <w:adjustRightInd w:val="0"/>
        <w:snapToGrid w:val="0"/>
        <w:spacing w:line="360" w:lineRule="auto"/>
        <w:ind w:left="708" w:hanging="708" w:hangingChars="295"/>
        <w:rPr>
          <w:rFonts w:hint="eastAsia" w:ascii="宋体" w:hAnsi="宋体" w:cs="宋体"/>
          <w:sz w:val="24"/>
        </w:rPr>
      </w:pPr>
      <w:r>
        <w:rPr>
          <w:rFonts w:hint="eastAsia" w:ascii="宋体" w:hAnsi="宋体" w:cs="宋体"/>
          <w:sz w:val="24"/>
        </w:rPr>
        <w:t>2</w:t>
      </w:r>
      <w:r>
        <w:rPr>
          <w:rFonts w:hint="eastAsia" w:ascii="宋体" w:hAnsi="宋体" w:cs="宋体"/>
          <w:sz w:val="24"/>
          <w:lang w:val="en-US" w:eastAsia="zh-CN"/>
        </w:rPr>
        <w:t>0</w:t>
      </w:r>
      <w:r>
        <w:rPr>
          <w:rFonts w:hint="eastAsia" w:ascii="宋体" w:hAnsi="宋体" w:cs="宋体"/>
          <w:sz w:val="24"/>
        </w:rPr>
        <w:t>.1</w:t>
      </w:r>
      <w:r>
        <w:rPr>
          <w:rFonts w:hint="eastAsia" w:ascii="宋体" w:hAnsi="宋体" w:cs="宋体"/>
          <w:sz w:val="24"/>
        </w:rPr>
        <w:tab/>
      </w:r>
      <w:r>
        <w:rPr>
          <w:rFonts w:hint="eastAsia" w:ascii="宋体" w:hAnsi="宋体" w:cs="宋体"/>
          <w:sz w:val="24"/>
        </w:rPr>
        <w:t>经磋商最终确定提交最后报价的供应商后，磋商小组将采用综合评分法对提交最后报价的供应商的响应文件和最后报价进行综合评分。</w:t>
      </w:r>
    </w:p>
    <w:p>
      <w:pPr>
        <w:adjustRightInd w:val="0"/>
        <w:snapToGrid w:val="0"/>
        <w:spacing w:line="360" w:lineRule="auto"/>
        <w:ind w:left="708" w:hanging="708" w:hangingChars="295"/>
        <w:rPr>
          <w:rFonts w:hint="eastAsia" w:ascii="宋体" w:hAnsi="宋体" w:cs="宋体"/>
          <w:sz w:val="24"/>
        </w:rPr>
      </w:pPr>
      <w:r>
        <w:rPr>
          <w:rFonts w:hint="eastAsia" w:ascii="宋体" w:hAnsi="宋体" w:cs="宋体"/>
          <w:sz w:val="24"/>
        </w:rPr>
        <w:t>2</w:t>
      </w:r>
      <w:r>
        <w:rPr>
          <w:rFonts w:hint="eastAsia" w:ascii="宋体" w:hAnsi="宋体" w:cs="宋体"/>
          <w:sz w:val="24"/>
          <w:lang w:val="en-US" w:eastAsia="zh-CN"/>
        </w:rPr>
        <w:t>0</w:t>
      </w:r>
      <w:r>
        <w:rPr>
          <w:rFonts w:hint="eastAsia" w:ascii="宋体" w:hAnsi="宋体" w:cs="宋体"/>
          <w:sz w:val="24"/>
        </w:rPr>
        <w:t>.2</w:t>
      </w:r>
      <w:r>
        <w:rPr>
          <w:rFonts w:hint="eastAsia" w:ascii="宋体" w:hAnsi="宋体" w:cs="宋体"/>
          <w:sz w:val="24"/>
        </w:rPr>
        <w:tab/>
      </w:r>
      <w:r>
        <w:rPr>
          <w:rFonts w:hint="eastAsia" w:ascii="宋体" w:hAnsi="宋体" w:cs="宋体"/>
          <w:sz w:val="24"/>
        </w:rPr>
        <w:t>综合评分法是指响应文件满足磋商文件全部实质性要求且按评审因素的量化指标评审得分最高的供应商为成交候选供应商的评审方法。综合评分的主要因素是：商务技术部分和价格，以及相应的比重或者权值等。</w:t>
      </w:r>
    </w:p>
    <w:p>
      <w:pPr>
        <w:adjustRightInd w:val="0"/>
        <w:snapToGrid w:val="0"/>
        <w:spacing w:line="360" w:lineRule="auto"/>
        <w:ind w:left="708" w:hanging="708" w:hangingChars="295"/>
        <w:rPr>
          <w:rFonts w:hint="eastAsia" w:ascii="宋体" w:hAnsi="宋体" w:cs="宋体"/>
          <w:sz w:val="24"/>
        </w:rPr>
      </w:pPr>
      <w:r>
        <w:rPr>
          <w:rFonts w:hint="eastAsia" w:ascii="宋体" w:hAnsi="宋体" w:cs="宋体"/>
          <w:sz w:val="24"/>
        </w:rPr>
        <w:t>2</w:t>
      </w:r>
      <w:r>
        <w:rPr>
          <w:rFonts w:hint="eastAsia" w:ascii="宋体" w:hAnsi="宋体" w:cs="宋体"/>
          <w:sz w:val="24"/>
          <w:lang w:val="en-US" w:eastAsia="zh-CN"/>
        </w:rPr>
        <w:t>0</w:t>
      </w:r>
      <w:r>
        <w:rPr>
          <w:rFonts w:hint="eastAsia" w:ascii="宋体" w:hAnsi="宋体" w:cs="宋体"/>
          <w:sz w:val="24"/>
        </w:rPr>
        <w:t>.3</w:t>
      </w:r>
      <w:r>
        <w:rPr>
          <w:rFonts w:hint="eastAsia" w:ascii="宋体" w:hAnsi="宋体" w:cs="宋体"/>
          <w:sz w:val="24"/>
        </w:rPr>
        <w:tab/>
      </w:r>
      <w:r>
        <w:rPr>
          <w:rFonts w:hint="eastAsia" w:ascii="宋体" w:hAnsi="宋体" w:cs="宋体"/>
          <w:sz w:val="24"/>
        </w:rPr>
        <w:t>评审时，磋商小组成员将独立对每个有效响应的文件进行评价、打分，然后汇总每个供应商每项评分因素的得分。</w:t>
      </w:r>
    </w:p>
    <w:p>
      <w:pPr>
        <w:adjustRightInd w:val="0"/>
        <w:snapToGrid w:val="0"/>
        <w:spacing w:line="360" w:lineRule="auto"/>
        <w:ind w:left="708" w:hanging="708" w:hangingChars="295"/>
        <w:rPr>
          <w:rFonts w:hint="eastAsia" w:ascii="宋体" w:hAnsi="宋体" w:cs="宋体"/>
          <w:sz w:val="24"/>
        </w:rPr>
      </w:pPr>
      <w:r>
        <w:rPr>
          <w:rFonts w:hint="eastAsia" w:ascii="宋体" w:hAnsi="宋体" w:cs="宋体"/>
          <w:sz w:val="24"/>
        </w:rPr>
        <w:t>2</w:t>
      </w:r>
      <w:r>
        <w:rPr>
          <w:rFonts w:hint="eastAsia" w:ascii="宋体" w:hAnsi="宋体" w:cs="宋体"/>
          <w:sz w:val="24"/>
          <w:lang w:val="en-US" w:eastAsia="zh-CN"/>
        </w:rPr>
        <w:t>0</w:t>
      </w:r>
      <w:r>
        <w:rPr>
          <w:rFonts w:hint="eastAsia" w:ascii="宋体" w:hAnsi="宋体" w:cs="宋体"/>
          <w:sz w:val="24"/>
        </w:rPr>
        <w:t>.4</w:t>
      </w:r>
      <w:r>
        <w:rPr>
          <w:rFonts w:hint="eastAsia" w:ascii="宋体" w:hAnsi="宋体" w:cs="宋体"/>
          <w:sz w:val="24"/>
        </w:rPr>
        <w:tab/>
      </w:r>
      <w:r>
        <w:rPr>
          <w:rFonts w:hint="eastAsia" w:ascii="宋体" w:hAnsi="宋体" w:cs="宋体"/>
          <w:sz w:val="24"/>
        </w:rPr>
        <w:t>最低报价不是成交唯一条件。</w:t>
      </w:r>
    </w:p>
    <w:p>
      <w:pPr>
        <w:pStyle w:val="4"/>
        <w:numPr>
          <w:ilvl w:val="1"/>
          <w:numId w:val="0"/>
        </w:numPr>
        <w:adjustRightInd w:val="0"/>
        <w:snapToGrid w:val="0"/>
        <w:spacing w:before="0" w:after="0" w:line="360" w:lineRule="auto"/>
        <w:ind w:left="566" w:hanging="566" w:hangingChars="235"/>
        <w:rPr>
          <w:rFonts w:hint="eastAsia" w:ascii="宋体" w:hAnsi="宋体" w:eastAsia="宋体" w:cs="宋体"/>
          <w:bCs w:val="0"/>
          <w:sz w:val="24"/>
          <w:szCs w:val="24"/>
        </w:rPr>
      </w:pPr>
      <w:bookmarkStart w:id="86" w:name="_Toc53396920"/>
      <w:bookmarkStart w:id="87" w:name="_Toc85057104"/>
      <w:bookmarkStart w:id="88" w:name="_Toc31832"/>
      <w:bookmarkStart w:id="89" w:name="_Toc417049140"/>
      <w:bookmarkStart w:id="90" w:name="_Toc416780667"/>
      <w:bookmarkStart w:id="91" w:name="_Toc30265"/>
      <w:r>
        <w:rPr>
          <w:rFonts w:hint="eastAsia" w:ascii="宋体" w:hAnsi="宋体" w:eastAsia="宋体" w:cs="宋体"/>
          <w:bCs w:val="0"/>
          <w:sz w:val="24"/>
          <w:szCs w:val="24"/>
        </w:rPr>
        <w:t>2</w:t>
      </w:r>
      <w:r>
        <w:rPr>
          <w:rFonts w:hint="eastAsia" w:ascii="宋体" w:hAnsi="宋体" w:eastAsia="宋体" w:cs="宋体"/>
          <w:bCs w:val="0"/>
          <w:sz w:val="24"/>
          <w:szCs w:val="24"/>
          <w:lang w:val="en-US" w:eastAsia="zh-CN"/>
        </w:rPr>
        <w:t>1</w:t>
      </w:r>
      <w:r>
        <w:rPr>
          <w:rFonts w:hint="eastAsia" w:ascii="宋体" w:hAnsi="宋体" w:eastAsia="宋体" w:cs="宋体"/>
          <w:bCs w:val="0"/>
          <w:sz w:val="24"/>
          <w:szCs w:val="24"/>
        </w:rPr>
        <w:t>.</w:t>
      </w:r>
      <w:r>
        <w:rPr>
          <w:rFonts w:hint="eastAsia" w:ascii="宋体" w:hAnsi="宋体" w:eastAsia="宋体" w:cs="宋体"/>
          <w:bCs w:val="0"/>
          <w:sz w:val="24"/>
          <w:szCs w:val="24"/>
        </w:rPr>
        <w:tab/>
      </w:r>
      <w:r>
        <w:rPr>
          <w:rFonts w:hint="eastAsia" w:ascii="宋体" w:hAnsi="宋体" w:eastAsia="宋体" w:cs="宋体"/>
          <w:bCs w:val="0"/>
          <w:sz w:val="24"/>
          <w:szCs w:val="24"/>
        </w:rPr>
        <w:t>成交供应商的确定</w:t>
      </w:r>
      <w:bookmarkEnd w:id="86"/>
      <w:bookmarkEnd w:id="87"/>
      <w:bookmarkEnd w:id="88"/>
      <w:bookmarkEnd w:id="89"/>
      <w:bookmarkEnd w:id="90"/>
      <w:bookmarkEnd w:id="91"/>
    </w:p>
    <w:p>
      <w:pPr>
        <w:adjustRightInd w:val="0"/>
        <w:snapToGrid w:val="0"/>
        <w:spacing w:line="360" w:lineRule="auto"/>
        <w:ind w:left="720" w:hanging="720" w:hangingChars="300"/>
        <w:rPr>
          <w:rFonts w:hint="eastAsia" w:ascii="宋体" w:hAnsi="宋体" w:cs="宋体"/>
          <w:sz w:val="24"/>
        </w:rPr>
      </w:pPr>
      <w:r>
        <w:rPr>
          <w:rFonts w:hint="eastAsia" w:ascii="宋体" w:hAnsi="宋体" w:cs="宋体"/>
          <w:sz w:val="24"/>
        </w:rPr>
        <w:t>2</w:t>
      </w:r>
      <w:r>
        <w:rPr>
          <w:rFonts w:hint="eastAsia" w:ascii="宋体" w:hAnsi="宋体" w:cs="宋体"/>
          <w:sz w:val="24"/>
          <w:lang w:val="en-US" w:eastAsia="zh-CN"/>
        </w:rPr>
        <w:t>1</w:t>
      </w:r>
      <w:r>
        <w:rPr>
          <w:rFonts w:hint="eastAsia" w:ascii="宋体" w:hAnsi="宋体" w:cs="宋体"/>
          <w:sz w:val="24"/>
        </w:rPr>
        <w:t>.1</w:t>
      </w:r>
      <w:r>
        <w:rPr>
          <w:rFonts w:hint="eastAsia" w:ascii="宋体" w:hAnsi="宋体" w:cs="宋体"/>
          <w:sz w:val="24"/>
        </w:rPr>
        <w:tab/>
      </w:r>
      <w:r>
        <w:rPr>
          <w:rFonts w:hint="eastAsia" w:ascii="宋体" w:hAnsi="宋体" w:cs="宋体"/>
          <w:sz w:val="24"/>
        </w:rPr>
        <w:t>推荐成交供应商：由磋商小组根据综合评分情况，按照评审得分由高到低顺序推荐成交候选供应商及排序。评审得分相同的，按照最后报价由低到高的顺序推荐，评审得分且最后报价相同的，按技术指标优劣顺序推荐。</w:t>
      </w:r>
    </w:p>
    <w:p>
      <w:pPr>
        <w:adjustRightInd w:val="0"/>
        <w:snapToGrid w:val="0"/>
        <w:spacing w:line="360" w:lineRule="auto"/>
        <w:ind w:left="708" w:hanging="708" w:hangingChars="295"/>
        <w:rPr>
          <w:rFonts w:hint="eastAsia" w:ascii="宋体" w:hAnsi="宋体" w:cs="宋体"/>
          <w:sz w:val="24"/>
        </w:rPr>
      </w:pPr>
      <w:r>
        <w:rPr>
          <w:rFonts w:hint="eastAsia" w:ascii="宋体" w:hAnsi="宋体" w:cs="宋体"/>
          <w:sz w:val="24"/>
        </w:rPr>
        <w:t>2</w:t>
      </w:r>
      <w:r>
        <w:rPr>
          <w:rFonts w:hint="eastAsia" w:ascii="宋体" w:hAnsi="宋体" w:cs="宋体"/>
          <w:sz w:val="24"/>
          <w:lang w:val="en-US" w:eastAsia="zh-CN"/>
        </w:rPr>
        <w:t>1</w:t>
      </w:r>
      <w:r>
        <w:rPr>
          <w:rFonts w:hint="eastAsia" w:ascii="宋体" w:hAnsi="宋体" w:cs="宋体"/>
          <w:sz w:val="24"/>
        </w:rPr>
        <w:t>.2</w:t>
      </w:r>
      <w:r>
        <w:rPr>
          <w:rFonts w:hint="eastAsia" w:ascii="宋体" w:hAnsi="宋体" w:cs="宋体"/>
          <w:sz w:val="24"/>
        </w:rPr>
        <w:tab/>
      </w:r>
      <w:r>
        <w:rPr>
          <w:rFonts w:hint="eastAsia" w:ascii="宋体" w:hAnsi="宋体" w:cs="宋体"/>
          <w:sz w:val="24"/>
        </w:rPr>
        <w:t>采购人从磋商小组推荐的成交候选供应商中，按照排序由高到低的原则确定成交供应商，也可以书面授权磋商小组直接确定成交供应商。</w:t>
      </w:r>
    </w:p>
    <w:p>
      <w:pPr>
        <w:pStyle w:val="4"/>
        <w:numPr>
          <w:ilvl w:val="1"/>
          <w:numId w:val="0"/>
        </w:numPr>
        <w:adjustRightInd w:val="0"/>
        <w:snapToGrid w:val="0"/>
        <w:spacing w:before="0" w:after="0" w:line="360" w:lineRule="auto"/>
        <w:ind w:left="566" w:hanging="566" w:hangingChars="235"/>
        <w:rPr>
          <w:rFonts w:hint="eastAsia" w:ascii="宋体" w:hAnsi="宋体" w:eastAsia="宋体" w:cs="宋体"/>
          <w:bCs w:val="0"/>
          <w:sz w:val="24"/>
          <w:szCs w:val="24"/>
        </w:rPr>
      </w:pPr>
      <w:bookmarkStart w:id="92" w:name="_Toc520356168"/>
      <w:bookmarkStart w:id="93" w:name="_Toc29175"/>
      <w:bookmarkStart w:id="94" w:name="_Toc416780668"/>
      <w:bookmarkStart w:id="95" w:name="_Toc31967"/>
      <w:bookmarkStart w:id="96" w:name="_Toc417049141"/>
      <w:bookmarkStart w:id="97" w:name="_Toc53396921"/>
      <w:bookmarkStart w:id="98" w:name="_Toc85057105"/>
      <w:r>
        <w:rPr>
          <w:rFonts w:hint="eastAsia" w:ascii="宋体" w:hAnsi="宋体" w:eastAsia="宋体" w:cs="宋体"/>
          <w:bCs w:val="0"/>
          <w:sz w:val="24"/>
          <w:szCs w:val="24"/>
        </w:rPr>
        <w:t>2</w:t>
      </w:r>
      <w:bookmarkEnd w:id="92"/>
      <w:r>
        <w:rPr>
          <w:rFonts w:hint="eastAsia" w:ascii="宋体" w:hAnsi="宋体" w:eastAsia="宋体" w:cs="宋体"/>
          <w:bCs w:val="0"/>
          <w:sz w:val="24"/>
          <w:szCs w:val="24"/>
          <w:lang w:val="en-US" w:eastAsia="zh-CN"/>
        </w:rPr>
        <w:t>2</w:t>
      </w:r>
      <w:r>
        <w:rPr>
          <w:rFonts w:hint="eastAsia" w:ascii="宋体" w:hAnsi="宋体" w:eastAsia="宋体" w:cs="宋体"/>
          <w:bCs w:val="0"/>
          <w:sz w:val="24"/>
          <w:szCs w:val="24"/>
        </w:rPr>
        <w:t>.</w:t>
      </w:r>
      <w:r>
        <w:rPr>
          <w:rFonts w:hint="eastAsia" w:ascii="宋体" w:hAnsi="宋体" w:eastAsia="宋体" w:cs="宋体"/>
          <w:bCs w:val="0"/>
          <w:sz w:val="24"/>
          <w:szCs w:val="24"/>
        </w:rPr>
        <w:tab/>
      </w:r>
      <w:r>
        <w:rPr>
          <w:rFonts w:hint="eastAsia" w:ascii="宋体" w:hAnsi="宋体" w:eastAsia="宋体" w:cs="宋体"/>
          <w:bCs w:val="0"/>
          <w:sz w:val="24"/>
          <w:szCs w:val="24"/>
        </w:rPr>
        <w:t>评审过程及保密原则</w:t>
      </w:r>
      <w:bookmarkEnd w:id="93"/>
      <w:bookmarkEnd w:id="94"/>
      <w:bookmarkEnd w:id="95"/>
      <w:bookmarkEnd w:id="96"/>
      <w:bookmarkEnd w:id="97"/>
      <w:bookmarkEnd w:id="98"/>
    </w:p>
    <w:p>
      <w:pPr>
        <w:adjustRightInd w:val="0"/>
        <w:snapToGrid w:val="0"/>
        <w:spacing w:line="360" w:lineRule="auto"/>
        <w:ind w:left="709" w:hanging="709"/>
        <w:rPr>
          <w:rFonts w:hint="eastAsia" w:ascii="宋体" w:hAnsi="宋体" w:cs="宋体"/>
          <w:sz w:val="24"/>
        </w:rPr>
      </w:pPr>
      <w:r>
        <w:rPr>
          <w:rFonts w:hint="eastAsia" w:ascii="宋体" w:hAnsi="宋体" w:cs="宋体"/>
          <w:sz w:val="24"/>
        </w:rPr>
        <w:t>2</w:t>
      </w:r>
      <w:r>
        <w:rPr>
          <w:rFonts w:hint="eastAsia" w:ascii="宋体" w:hAnsi="宋体" w:cs="宋体"/>
          <w:sz w:val="24"/>
          <w:lang w:val="en-US" w:eastAsia="zh-CN"/>
        </w:rPr>
        <w:t>2</w:t>
      </w:r>
      <w:r>
        <w:rPr>
          <w:rFonts w:hint="eastAsia" w:ascii="宋体" w:hAnsi="宋体" w:cs="宋体"/>
          <w:sz w:val="24"/>
        </w:rPr>
        <w:t>.1</w:t>
      </w:r>
      <w:r>
        <w:rPr>
          <w:rFonts w:hint="eastAsia" w:ascii="宋体" w:hAnsi="宋体" w:cs="宋体"/>
          <w:sz w:val="24"/>
        </w:rPr>
        <w:tab/>
      </w:r>
      <w:r>
        <w:rPr>
          <w:rFonts w:hint="eastAsia" w:ascii="宋体" w:hAnsi="宋体" w:cs="宋体"/>
          <w:sz w:val="24"/>
        </w:rPr>
        <w:t>磋商小组集中与单一供应商分别进行磋商，在磋商过程中，任何一方不得透露与磋商有关的其他供应商的技术资料、价格和其他信息。</w:t>
      </w:r>
    </w:p>
    <w:p>
      <w:pPr>
        <w:adjustRightInd w:val="0"/>
        <w:snapToGrid w:val="0"/>
        <w:spacing w:line="360" w:lineRule="auto"/>
        <w:ind w:left="709" w:hanging="709"/>
        <w:rPr>
          <w:rFonts w:hint="eastAsia" w:ascii="宋体" w:hAnsi="宋体" w:cs="宋体"/>
          <w:sz w:val="24"/>
        </w:rPr>
      </w:pPr>
      <w:r>
        <w:rPr>
          <w:rFonts w:hint="eastAsia" w:ascii="宋体" w:hAnsi="宋体" w:cs="宋体"/>
          <w:sz w:val="24"/>
        </w:rPr>
        <w:t>2</w:t>
      </w:r>
      <w:r>
        <w:rPr>
          <w:rFonts w:hint="eastAsia" w:ascii="宋体" w:hAnsi="宋体" w:cs="宋体"/>
          <w:sz w:val="24"/>
          <w:lang w:val="en-US" w:eastAsia="zh-CN"/>
        </w:rPr>
        <w:t>2</w:t>
      </w:r>
      <w:r>
        <w:rPr>
          <w:rFonts w:hint="eastAsia" w:ascii="宋体" w:hAnsi="宋体" w:cs="宋体"/>
          <w:sz w:val="24"/>
        </w:rPr>
        <w:t>.2</w:t>
      </w:r>
      <w:r>
        <w:rPr>
          <w:rFonts w:hint="eastAsia" w:ascii="宋体" w:hAnsi="宋体" w:cs="宋体"/>
          <w:sz w:val="24"/>
        </w:rPr>
        <w:tab/>
      </w:r>
      <w:r>
        <w:rPr>
          <w:rFonts w:hint="eastAsia" w:ascii="宋体" w:hAnsi="宋体" w:cs="宋体"/>
          <w:sz w:val="24"/>
        </w:rPr>
        <w:t>磋商结束后，直到授予成交供应商合同止，凡与本次采购有关人员对属于审查、磋商、澄清、评价和比较的有关资料以及成交意向等，均不得向供应商或其他无关的人员透露。</w:t>
      </w:r>
    </w:p>
    <w:p>
      <w:pPr>
        <w:adjustRightInd w:val="0"/>
        <w:snapToGrid w:val="0"/>
        <w:spacing w:line="360" w:lineRule="auto"/>
        <w:ind w:left="709" w:hanging="709"/>
        <w:rPr>
          <w:rFonts w:hint="eastAsia" w:ascii="宋体" w:hAnsi="宋体" w:cs="宋体"/>
          <w:sz w:val="24"/>
        </w:rPr>
      </w:pPr>
      <w:r>
        <w:rPr>
          <w:rFonts w:hint="eastAsia" w:ascii="宋体" w:hAnsi="宋体" w:cs="宋体"/>
          <w:sz w:val="24"/>
        </w:rPr>
        <w:t>2</w:t>
      </w:r>
      <w:r>
        <w:rPr>
          <w:rFonts w:hint="eastAsia" w:ascii="宋体" w:hAnsi="宋体" w:cs="宋体"/>
          <w:sz w:val="24"/>
          <w:lang w:val="en-US" w:eastAsia="zh-CN"/>
        </w:rPr>
        <w:t>2</w:t>
      </w:r>
      <w:r>
        <w:rPr>
          <w:rFonts w:hint="eastAsia" w:ascii="宋体" w:hAnsi="宋体" w:cs="宋体"/>
          <w:sz w:val="24"/>
        </w:rPr>
        <w:t>.3</w:t>
      </w:r>
      <w:r>
        <w:rPr>
          <w:rFonts w:hint="eastAsia" w:ascii="宋体" w:hAnsi="宋体" w:cs="宋体"/>
          <w:sz w:val="24"/>
        </w:rPr>
        <w:tab/>
      </w:r>
      <w:r>
        <w:rPr>
          <w:rFonts w:hint="eastAsia" w:ascii="宋体" w:hAnsi="宋体" w:cs="宋体"/>
          <w:sz w:val="24"/>
        </w:rPr>
        <w:t>在评审期间，供应商试图影响采购单位和磋商小组的任何活动，将导致其响应文件被拒绝，并承担相应的法律责任。</w:t>
      </w:r>
      <w:bookmarkStart w:id="99" w:name="_Toc520356169"/>
    </w:p>
    <w:bookmarkEnd w:id="99"/>
    <w:p>
      <w:pPr>
        <w:pStyle w:val="4"/>
        <w:numPr>
          <w:ilvl w:val="1"/>
          <w:numId w:val="0"/>
        </w:numPr>
        <w:adjustRightInd w:val="0"/>
        <w:snapToGrid w:val="0"/>
        <w:spacing w:before="0" w:after="0" w:line="360" w:lineRule="auto"/>
        <w:ind w:left="566" w:hanging="566" w:hangingChars="235"/>
        <w:rPr>
          <w:rFonts w:hint="eastAsia" w:ascii="宋体" w:hAnsi="宋体" w:eastAsia="宋体" w:cs="宋体"/>
          <w:bCs w:val="0"/>
          <w:sz w:val="24"/>
          <w:szCs w:val="24"/>
        </w:rPr>
      </w:pPr>
      <w:bookmarkStart w:id="100" w:name="_Ref467306874"/>
      <w:bookmarkStart w:id="101" w:name="_Toc416780669"/>
      <w:bookmarkStart w:id="102" w:name="_Toc28451"/>
      <w:bookmarkStart w:id="103" w:name="_Toc417049142"/>
      <w:bookmarkStart w:id="104" w:name="_Toc11322"/>
      <w:bookmarkStart w:id="105" w:name="_Toc53396922"/>
      <w:bookmarkStart w:id="106" w:name="_Toc85057106"/>
      <w:bookmarkStart w:id="107" w:name="_Toc520356173"/>
      <w:r>
        <w:rPr>
          <w:rFonts w:hint="eastAsia" w:ascii="宋体" w:hAnsi="宋体" w:eastAsia="宋体" w:cs="宋体"/>
          <w:bCs w:val="0"/>
          <w:sz w:val="24"/>
          <w:szCs w:val="24"/>
        </w:rPr>
        <w:t>2</w:t>
      </w:r>
      <w:r>
        <w:rPr>
          <w:rFonts w:hint="eastAsia" w:ascii="宋体" w:hAnsi="宋体" w:eastAsia="宋体" w:cs="宋体"/>
          <w:bCs w:val="0"/>
          <w:sz w:val="24"/>
          <w:szCs w:val="24"/>
          <w:lang w:val="en-US" w:eastAsia="zh-CN"/>
        </w:rPr>
        <w:t>3</w:t>
      </w:r>
      <w:r>
        <w:rPr>
          <w:rFonts w:hint="eastAsia" w:ascii="宋体" w:hAnsi="宋体" w:eastAsia="宋体" w:cs="宋体"/>
          <w:bCs w:val="0"/>
          <w:sz w:val="24"/>
          <w:szCs w:val="24"/>
        </w:rPr>
        <w:t>.</w:t>
      </w:r>
      <w:r>
        <w:rPr>
          <w:rFonts w:hint="eastAsia" w:ascii="宋体" w:hAnsi="宋体" w:eastAsia="宋体" w:cs="宋体"/>
          <w:bCs w:val="0"/>
          <w:sz w:val="24"/>
          <w:szCs w:val="24"/>
        </w:rPr>
        <w:tab/>
      </w:r>
      <w:r>
        <w:rPr>
          <w:rFonts w:hint="eastAsia" w:ascii="宋体" w:hAnsi="宋体" w:eastAsia="宋体" w:cs="宋体"/>
          <w:bCs w:val="0"/>
          <w:sz w:val="24"/>
          <w:szCs w:val="24"/>
        </w:rPr>
        <w:t>接受和拒绝任何或所有响应文件的权利</w:t>
      </w:r>
      <w:bookmarkEnd w:id="100"/>
      <w:bookmarkEnd w:id="101"/>
      <w:bookmarkEnd w:id="102"/>
      <w:bookmarkEnd w:id="103"/>
      <w:bookmarkEnd w:id="104"/>
      <w:bookmarkEnd w:id="105"/>
      <w:bookmarkEnd w:id="106"/>
      <w:bookmarkEnd w:id="107"/>
    </w:p>
    <w:p>
      <w:pPr>
        <w:tabs>
          <w:tab w:val="left" w:pos="709"/>
        </w:tabs>
        <w:adjustRightInd w:val="0"/>
        <w:snapToGrid w:val="0"/>
        <w:spacing w:line="360" w:lineRule="auto"/>
        <w:ind w:left="709" w:hanging="709"/>
        <w:rPr>
          <w:rFonts w:hint="eastAsia" w:ascii="宋体" w:hAnsi="宋体" w:cs="宋体"/>
          <w:sz w:val="24"/>
        </w:rPr>
      </w:pPr>
      <w:r>
        <w:rPr>
          <w:rFonts w:hint="eastAsia" w:ascii="宋体" w:hAnsi="宋体" w:cs="宋体"/>
          <w:sz w:val="24"/>
        </w:rPr>
        <w:t>2</w:t>
      </w:r>
      <w:r>
        <w:rPr>
          <w:rFonts w:hint="eastAsia" w:ascii="宋体" w:hAnsi="宋体" w:cs="宋体"/>
          <w:sz w:val="24"/>
          <w:lang w:val="en-US" w:eastAsia="zh-CN"/>
        </w:rPr>
        <w:t>3</w:t>
      </w:r>
      <w:r>
        <w:rPr>
          <w:rFonts w:hint="eastAsia" w:ascii="宋体" w:hAnsi="宋体" w:cs="宋体"/>
          <w:sz w:val="24"/>
        </w:rPr>
        <w:t>.1</w:t>
      </w:r>
      <w:r>
        <w:rPr>
          <w:rFonts w:hint="eastAsia" w:ascii="宋体" w:hAnsi="宋体" w:cs="宋体"/>
          <w:sz w:val="24"/>
        </w:rPr>
        <w:tab/>
      </w:r>
      <w:r>
        <w:rPr>
          <w:rFonts w:hint="eastAsia" w:ascii="宋体" w:hAnsi="宋体" w:cs="宋体"/>
          <w:sz w:val="24"/>
        </w:rPr>
        <w:t>为维护国家和社会公共利益，采购单位保留在确定成交供应商之前任何时候接受或拒绝任何供应商的权利，且对受影响的供应商不承担任何责任。</w:t>
      </w:r>
      <w:bookmarkStart w:id="108" w:name="_Toc520356174"/>
    </w:p>
    <w:p>
      <w:pPr>
        <w:tabs>
          <w:tab w:val="left" w:pos="709"/>
        </w:tabs>
        <w:adjustRightInd w:val="0"/>
        <w:snapToGrid w:val="0"/>
        <w:spacing w:line="360" w:lineRule="auto"/>
        <w:ind w:left="709" w:hanging="709"/>
        <w:rPr>
          <w:rFonts w:hint="eastAsia" w:ascii="宋体" w:hAnsi="宋体" w:cs="宋体"/>
          <w:sz w:val="24"/>
        </w:rPr>
      </w:pPr>
      <w:r>
        <w:rPr>
          <w:rFonts w:hint="eastAsia" w:ascii="宋体" w:hAnsi="宋体" w:cs="宋体"/>
          <w:sz w:val="24"/>
        </w:rPr>
        <w:t>2</w:t>
      </w:r>
      <w:r>
        <w:rPr>
          <w:rFonts w:hint="eastAsia" w:ascii="宋体" w:hAnsi="宋体" w:cs="宋体"/>
          <w:sz w:val="24"/>
          <w:lang w:val="en-US" w:eastAsia="zh-CN"/>
        </w:rPr>
        <w:t>3</w:t>
      </w:r>
      <w:r>
        <w:rPr>
          <w:rFonts w:hint="eastAsia" w:ascii="宋体" w:hAnsi="宋体" w:cs="宋体"/>
          <w:sz w:val="24"/>
        </w:rPr>
        <w:t>.2</w:t>
      </w:r>
      <w:r>
        <w:rPr>
          <w:rFonts w:hint="eastAsia" w:ascii="宋体" w:hAnsi="宋体" w:cs="宋体"/>
          <w:sz w:val="24"/>
        </w:rPr>
        <w:tab/>
      </w:r>
      <w:r>
        <w:rPr>
          <w:rFonts w:hint="eastAsia" w:ascii="宋体" w:hAnsi="宋体" w:cs="宋体"/>
          <w:sz w:val="24"/>
        </w:rPr>
        <w:t>因不可抗力或成交供应商不能履约等情形，采购单位保留与其他候选供应商签订合同的权利。</w:t>
      </w:r>
    </w:p>
    <w:p>
      <w:pPr>
        <w:pStyle w:val="4"/>
        <w:numPr>
          <w:ilvl w:val="1"/>
          <w:numId w:val="0"/>
        </w:numPr>
        <w:tabs>
          <w:tab w:val="left" w:pos="709"/>
        </w:tabs>
        <w:adjustRightInd w:val="0"/>
        <w:snapToGrid w:val="0"/>
        <w:spacing w:before="0" w:after="0" w:line="360" w:lineRule="auto"/>
        <w:ind w:left="566" w:hanging="566" w:hangingChars="235"/>
        <w:rPr>
          <w:rFonts w:hint="eastAsia" w:ascii="宋体" w:hAnsi="宋体" w:eastAsia="宋体" w:cs="宋体"/>
          <w:bCs w:val="0"/>
          <w:sz w:val="24"/>
          <w:szCs w:val="24"/>
        </w:rPr>
      </w:pPr>
      <w:bookmarkStart w:id="109" w:name="_Toc85057107"/>
      <w:bookmarkStart w:id="110" w:name="_Toc416780670"/>
      <w:bookmarkStart w:id="111" w:name="_Toc417049143"/>
      <w:bookmarkStart w:id="112" w:name="_Toc53396923"/>
      <w:bookmarkStart w:id="113" w:name="_Toc23475"/>
      <w:bookmarkStart w:id="114" w:name="_Toc29875"/>
      <w:r>
        <w:rPr>
          <w:rFonts w:hint="eastAsia" w:ascii="宋体" w:hAnsi="宋体" w:eastAsia="宋体" w:cs="宋体"/>
          <w:bCs w:val="0"/>
          <w:sz w:val="24"/>
          <w:szCs w:val="24"/>
        </w:rPr>
        <w:t>2</w:t>
      </w:r>
      <w:r>
        <w:rPr>
          <w:rFonts w:hint="eastAsia" w:ascii="宋体" w:hAnsi="宋体" w:eastAsia="宋体" w:cs="宋体"/>
          <w:bCs w:val="0"/>
          <w:sz w:val="24"/>
          <w:szCs w:val="24"/>
          <w:lang w:val="en-US" w:eastAsia="zh-CN"/>
        </w:rPr>
        <w:t>4</w:t>
      </w:r>
      <w:r>
        <w:rPr>
          <w:rFonts w:hint="eastAsia" w:ascii="宋体" w:hAnsi="宋体" w:eastAsia="宋体" w:cs="宋体"/>
          <w:bCs w:val="0"/>
          <w:sz w:val="24"/>
          <w:szCs w:val="24"/>
        </w:rPr>
        <w:t>．</w:t>
      </w:r>
      <w:r>
        <w:rPr>
          <w:rFonts w:hint="eastAsia" w:ascii="宋体" w:hAnsi="宋体" w:eastAsia="宋体" w:cs="宋体"/>
          <w:bCs w:val="0"/>
          <w:sz w:val="24"/>
          <w:szCs w:val="24"/>
        </w:rPr>
        <w:tab/>
      </w:r>
      <w:r>
        <w:rPr>
          <w:rFonts w:hint="eastAsia" w:ascii="宋体" w:hAnsi="宋体" w:eastAsia="宋体" w:cs="宋体"/>
          <w:bCs w:val="0"/>
          <w:sz w:val="24"/>
          <w:szCs w:val="24"/>
        </w:rPr>
        <w:t>成交通知书</w:t>
      </w:r>
      <w:bookmarkEnd w:id="108"/>
      <w:bookmarkEnd w:id="109"/>
      <w:bookmarkEnd w:id="110"/>
      <w:bookmarkEnd w:id="111"/>
      <w:bookmarkEnd w:id="112"/>
      <w:bookmarkEnd w:id="113"/>
      <w:bookmarkEnd w:id="114"/>
    </w:p>
    <w:p>
      <w:pPr>
        <w:tabs>
          <w:tab w:val="left" w:pos="284"/>
          <w:tab w:val="left" w:pos="709"/>
        </w:tabs>
        <w:adjustRightInd w:val="0"/>
        <w:snapToGrid w:val="0"/>
        <w:spacing w:line="360" w:lineRule="auto"/>
        <w:ind w:left="703" w:hanging="703" w:hangingChars="293"/>
        <w:rPr>
          <w:rFonts w:hint="eastAsia" w:ascii="宋体" w:hAnsi="宋体" w:cs="宋体"/>
          <w:sz w:val="24"/>
        </w:rPr>
      </w:pPr>
      <w:r>
        <w:rPr>
          <w:rFonts w:hint="eastAsia" w:ascii="宋体" w:hAnsi="宋体" w:cs="宋体"/>
          <w:sz w:val="24"/>
        </w:rPr>
        <w:t>2</w:t>
      </w:r>
      <w:r>
        <w:rPr>
          <w:rFonts w:hint="eastAsia" w:ascii="宋体" w:hAnsi="宋体" w:cs="宋体"/>
          <w:sz w:val="24"/>
          <w:lang w:val="en-US" w:eastAsia="zh-CN"/>
        </w:rPr>
        <w:t>4</w:t>
      </w:r>
      <w:r>
        <w:rPr>
          <w:rFonts w:hint="eastAsia" w:ascii="宋体" w:hAnsi="宋体" w:cs="宋体"/>
          <w:sz w:val="24"/>
        </w:rPr>
        <w:t>.1</w:t>
      </w:r>
      <w:r>
        <w:rPr>
          <w:rFonts w:hint="eastAsia" w:ascii="宋体" w:hAnsi="宋体" w:cs="宋体"/>
          <w:sz w:val="24"/>
        </w:rPr>
        <w:tab/>
      </w:r>
      <w:r>
        <w:rPr>
          <w:rFonts w:hint="eastAsia" w:ascii="宋体" w:hAnsi="宋体" w:cs="宋体"/>
          <w:sz w:val="24"/>
        </w:rPr>
        <w:t>在响应文件有效期内，成交供应商确定后，采购代理机构将在省级以上财政部门指定的政府采购信息发布媒体上发布成交结果公告，同时以书面形式向成交供应商发出成交通知书。</w:t>
      </w:r>
    </w:p>
    <w:p>
      <w:pPr>
        <w:tabs>
          <w:tab w:val="left" w:pos="284"/>
          <w:tab w:val="left" w:pos="709"/>
        </w:tabs>
        <w:adjustRightInd w:val="0"/>
        <w:snapToGrid w:val="0"/>
        <w:spacing w:line="360" w:lineRule="auto"/>
        <w:ind w:left="703" w:hanging="703" w:hangingChars="293"/>
        <w:rPr>
          <w:rFonts w:hint="eastAsia" w:ascii="宋体" w:hAnsi="宋体" w:cs="宋体"/>
          <w:sz w:val="24"/>
        </w:rPr>
      </w:pPr>
      <w:r>
        <w:rPr>
          <w:rFonts w:hint="eastAsia" w:ascii="宋体" w:hAnsi="宋体" w:cs="宋体"/>
          <w:sz w:val="24"/>
        </w:rPr>
        <w:t>2</w:t>
      </w:r>
      <w:r>
        <w:rPr>
          <w:rFonts w:hint="eastAsia" w:ascii="宋体" w:hAnsi="宋体" w:cs="宋体"/>
          <w:sz w:val="24"/>
          <w:lang w:val="en-US" w:eastAsia="zh-CN"/>
        </w:rPr>
        <w:t>4</w:t>
      </w:r>
      <w:r>
        <w:rPr>
          <w:rFonts w:hint="eastAsia" w:ascii="宋体" w:hAnsi="宋体" w:cs="宋体"/>
          <w:sz w:val="24"/>
        </w:rPr>
        <w:t>.2</w:t>
      </w:r>
      <w:r>
        <w:rPr>
          <w:rFonts w:hint="eastAsia" w:ascii="宋体" w:hAnsi="宋体" w:cs="宋体"/>
          <w:sz w:val="24"/>
        </w:rPr>
        <w:tab/>
      </w:r>
      <w:r>
        <w:rPr>
          <w:rFonts w:hint="eastAsia" w:ascii="宋体" w:hAnsi="宋体" w:cs="宋体"/>
          <w:sz w:val="24"/>
        </w:rPr>
        <w:t>成交通知书是合同的组成部分。</w:t>
      </w:r>
    </w:p>
    <w:p>
      <w:pPr>
        <w:pStyle w:val="4"/>
        <w:numPr>
          <w:ilvl w:val="1"/>
          <w:numId w:val="0"/>
        </w:numPr>
        <w:adjustRightInd w:val="0"/>
        <w:snapToGrid w:val="0"/>
        <w:spacing w:before="0" w:after="0" w:line="360" w:lineRule="auto"/>
        <w:ind w:left="566" w:hanging="566" w:hangingChars="235"/>
        <w:rPr>
          <w:rFonts w:hint="eastAsia" w:ascii="宋体" w:hAnsi="宋体" w:eastAsia="宋体" w:cs="宋体"/>
          <w:bCs w:val="0"/>
          <w:sz w:val="24"/>
          <w:szCs w:val="24"/>
        </w:rPr>
      </w:pPr>
      <w:bookmarkStart w:id="115" w:name="_Toc85057108"/>
      <w:bookmarkStart w:id="116" w:name="_Toc416780671"/>
      <w:bookmarkStart w:id="117" w:name="_Toc520356175"/>
      <w:bookmarkStart w:id="118" w:name="_Toc12089"/>
      <w:bookmarkStart w:id="119" w:name="_Ref467306978"/>
      <w:bookmarkStart w:id="120" w:name="_Ref467306377"/>
      <w:bookmarkStart w:id="121" w:name="_Ref467307062"/>
      <w:bookmarkStart w:id="122" w:name="_Toc417049144"/>
      <w:bookmarkStart w:id="123" w:name="_Toc53396924"/>
      <w:bookmarkStart w:id="124" w:name="_Toc30304"/>
      <w:bookmarkStart w:id="125" w:name="_Ref467307204"/>
      <w:r>
        <w:rPr>
          <w:rFonts w:hint="eastAsia" w:ascii="宋体" w:hAnsi="宋体" w:eastAsia="宋体" w:cs="宋体"/>
          <w:bCs w:val="0"/>
          <w:sz w:val="24"/>
          <w:szCs w:val="24"/>
        </w:rPr>
        <w:t>2</w:t>
      </w:r>
      <w:r>
        <w:rPr>
          <w:rFonts w:hint="eastAsia" w:ascii="宋体" w:hAnsi="宋体" w:eastAsia="宋体" w:cs="宋体"/>
          <w:bCs w:val="0"/>
          <w:sz w:val="24"/>
          <w:szCs w:val="24"/>
          <w:lang w:val="en-US" w:eastAsia="zh-CN"/>
        </w:rPr>
        <w:t>5</w:t>
      </w:r>
      <w:r>
        <w:rPr>
          <w:rFonts w:hint="eastAsia" w:ascii="宋体" w:hAnsi="宋体" w:eastAsia="宋体" w:cs="宋体"/>
          <w:bCs w:val="0"/>
          <w:sz w:val="24"/>
          <w:szCs w:val="24"/>
        </w:rPr>
        <w:t>.</w:t>
      </w:r>
      <w:r>
        <w:rPr>
          <w:rFonts w:hint="eastAsia" w:ascii="宋体" w:hAnsi="宋体" w:eastAsia="宋体" w:cs="宋体"/>
          <w:bCs w:val="0"/>
          <w:sz w:val="24"/>
          <w:szCs w:val="24"/>
        </w:rPr>
        <w:tab/>
      </w:r>
      <w:r>
        <w:rPr>
          <w:rFonts w:hint="eastAsia" w:ascii="宋体" w:hAnsi="宋体" w:eastAsia="宋体" w:cs="宋体"/>
          <w:bCs w:val="0"/>
          <w:sz w:val="24"/>
          <w:szCs w:val="24"/>
        </w:rPr>
        <w:t>签订合同</w:t>
      </w:r>
      <w:bookmarkEnd w:id="115"/>
      <w:bookmarkEnd w:id="116"/>
      <w:bookmarkEnd w:id="117"/>
      <w:bookmarkEnd w:id="118"/>
      <w:bookmarkEnd w:id="119"/>
      <w:bookmarkEnd w:id="120"/>
      <w:bookmarkEnd w:id="121"/>
      <w:bookmarkEnd w:id="122"/>
      <w:bookmarkEnd w:id="123"/>
      <w:bookmarkEnd w:id="124"/>
      <w:bookmarkEnd w:id="125"/>
    </w:p>
    <w:p>
      <w:pPr>
        <w:adjustRightInd w:val="0"/>
        <w:snapToGrid w:val="0"/>
        <w:spacing w:line="360" w:lineRule="auto"/>
        <w:ind w:left="709" w:hanging="709"/>
        <w:rPr>
          <w:rFonts w:hint="eastAsia" w:ascii="宋体" w:hAnsi="宋体" w:cs="宋体"/>
          <w:sz w:val="24"/>
        </w:rPr>
      </w:pPr>
      <w:r>
        <w:rPr>
          <w:rFonts w:hint="eastAsia" w:ascii="宋体" w:hAnsi="宋体" w:cs="宋体"/>
          <w:sz w:val="24"/>
        </w:rPr>
        <w:t>2</w:t>
      </w:r>
      <w:r>
        <w:rPr>
          <w:rFonts w:hint="eastAsia" w:ascii="宋体" w:hAnsi="宋体" w:cs="宋体"/>
          <w:sz w:val="24"/>
          <w:lang w:val="en-US" w:eastAsia="zh-CN"/>
        </w:rPr>
        <w:t>5</w:t>
      </w:r>
      <w:r>
        <w:rPr>
          <w:rFonts w:hint="eastAsia" w:ascii="宋体" w:hAnsi="宋体" w:cs="宋体"/>
          <w:sz w:val="24"/>
        </w:rPr>
        <w:t>.1</w:t>
      </w:r>
      <w:r>
        <w:rPr>
          <w:rFonts w:hint="eastAsia" w:ascii="宋体" w:hAnsi="宋体" w:cs="宋体"/>
          <w:sz w:val="24"/>
        </w:rPr>
        <w:tab/>
      </w:r>
      <w:r>
        <w:rPr>
          <w:rFonts w:hint="eastAsia" w:ascii="宋体" w:hAnsi="宋体" w:cs="宋体"/>
          <w:sz w:val="24"/>
        </w:rPr>
        <w:t>成交供应商应当自成交通知书发出之日起30日内，按照采购文件确定的事项与采购人签订书面政府采购合同。如果成交供应商不与采购人签订书面合同，除不可抗力或磋商文件认可的情形外，其磋商保证金将不予退还。</w:t>
      </w:r>
    </w:p>
    <w:p>
      <w:pPr>
        <w:adjustRightInd w:val="0"/>
        <w:snapToGrid w:val="0"/>
        <w:spacing w:line="360" w:lineRule="auto"/>
        <w:ind w:left="709" w:hanging="709"/>
        <w:rPr>
          <w:rFonts w:hint="eastAsia" w:ascii="宋体" w:hAnsi="宋体" w:cs="宋体"/>
          <w:sz w:val="24"/>
        </w:rPr>
      </w:pPr>
      <w:r>
        <w:rPr>
          <w:rFonts w:hint="eastAsia" w:ascii="宋体" w:hAnsi="宋体" w:cs="宋体"/>
          <w:sz w:val="24"/>
        </w:rPr>
        <w:t>2</w:t>
      </w:r>
      <w:r>
        <w:rPr>
          <w:rFonts w:hint="eastAsia" w:ascii="宋体" w:hAnsi="宋体" w:cs="宋体"/>
          <w:sz w:val="24"/>
          <w:lang w:val="en-US" w:eastAsia="zh-CN"/>
        </w:rPr>
        <w:t>5</w:t>
      </w:r>
      <w:r>
        <w:rPr>
          <w:rFonts w:hint="eastAsia" w:ascii="宋体" w:hAnsi="宋体" w:cs="宋体"/>
          <w:sz w:val="24"/>
        </w:rPr>
        <w:t>.2</w:t>
      </w:r>
      <w:r>
        <w:rPr>
          <w:rFonts w:hint="eastAsia" w:ascii="宋体" w:hAnsi="宋体" w:cs="宋体"/>
          <w:sz w:val="24"/>
        </w:rPr>
        <w:tab/>
      </w:r>
      <w:bookmarkStart w:id="126" w:name="_Ref467307090"/>
      <w:bookmarkStart w:id="127" w:name="_Toc520356176"/>
      <w:bookmarkStart w:id="128" w:name="_Ref467306425"/>
      <w:r>
        <w:rPr>
          <w:rFonts w:hint="eastAsia" w:ascii="宋体" w:hAnsi="宋体" w:cs="宋体"/>
          <w:sz w:val="24"/>
        </w:rPr>
        <w:t>磋商文件、成交供应商的响应文件及其澄清文件等，均为签订合同的依据。</w:t>
      </w:r>
    </w:p>
    <w:p>
      <w:pPr>
        <w:adjustRightInd w:val="0"/>
        <w:snapToGrid w:val="0"/>
        <w:spacing w:line="360" w:lineRule="auto"/>
        <w:ind w:left="709" w:hanging="709"/>
        <w:rPr>
          <w:rFonts w:hint="eastAsia" w:ascii="宋体" w:hAnsi="宋体" w:cs="宋体"/>
          <w:sz w:val="24"/>
        </w:rPr>
      </w:pPr>
      <w:r>
        <w:rPr>
          <w:rFonts w:hint="eastAsia" w:ascii="宋体" w:hAnsi="宋体" w:cs="宋体"/>
          <w:sz w:val="24"/>
        </w:rPr>
        <w:t>2</w:t>
      </w:r>
      <w:r>
        <w:rPr>
          <w:rFonts w:hint="eastAsia" w:ascii="宋体" w:hAnsi="宋体" w:cs="宋体"/>
          <w:sz w:val="24"/>
          <w:lang w:val="en-US" w:eastAsia="zh-CN"/>
        </w:rPr>
        <w:t>5</w:t>
      </w:r>
      <w:r>
        <w:rPr>
          <w:rFonts w:hint="eastAsia" w:ascii="宋体" w:hAnsi="宋体" w:cs="宋体"/>
          <w:sz w:val="24"/>
        </w:rPr>
        <w:t>.3</w:t>
      </w:r>
      <w:r>
        <w:rPr>
          <w:rFonts w:hint="eastAsia" w:ascii="宋体" w:hAnsi="宋体" w:cs="宋体"/>
          <w:sz w:val="24"/>
        </w:rPr>
        <w:tab/>
      </w:r>
      <w:r>
        <w:rPr>
          <w:rFonts w:hint="eastAsia" w:ascii="宋体" w:hAnsi="宋体" w:cs="宋体"/>
          <w:sz w:val="24"/>
        </w:rPr>
        <w:t>成交供应商拒绝签订政府采购合同的，采购人可以按照评审报告推荐的成交候选供应商排序，确定下一候选供应商为成交供应商，也可以重新开展采购活动。</w:t>
      </w:r>
    </w:p>
    <w:p>
      <w:pPr>
        <w:pStyle w:val="4"/>
        <w:numPr>
          <w:ilvl w:val="1"/>
          <w:numId w:val="0"/>
        </w:numPr>
        <w:adjustRightInd w:val="0"/>
        <w:snapToGrid w:val="0"/>
        <w:spacing w:before="0" w:after="0" w:line="360" w:lineRule="auto"/>
        <w:ind w:left="566" w:hanging="566" w:hangingChars="235"/>
        <w:rPr>
          <w:rFonts w:hint="eastAsia" w:ascii="宋体" w:hAnsi="宋体" w:eastAsia="宋体" w:cs="宋体"/>
          <w:bCs w:val="0"/>
          <w:sz w:val="24"/>
          <w:szCs w:val="24"/>
        </w:rPr>
      </w:pPr>
      <w:bookmarkStart w:id="129" w:name="_Toc22703"/>
      <w:bookmarkStart w:id="130" w:name="_Toc417049145"/>
      <w:bookmarkStart w:id="131" w:name="_Toc85057109"/>
      <w:bookmarkStart w:id="132" w:name="_Toc53396925"/>
      <w:bookmarkStart w:id="133" w:name="_Toc1024"/>
      <w:bookmarkStart w:id="134" w:name="_Toc416780672"/>
      <w:r>
        <w:rPr>
          <w:rFonts w:hint="eastAsia" w:ascii="宋体" w:hAnsi="宋体" w:eastAsia="宋体" w:cs="宋体"/>
          <w:bCs w:val="0"/>
          <w:sz w:val="24"/>
          <w:szCs w:val="24"/>
        </w:rPr>
        <w:t>2</w:t>
      </w:r>
      <w:bookmarkEnd w:id="126"/>
      <w:bookmarkEnd w:id="127"/>
      <w:bookmarkEnd w:id="128"/>
      <w:r>
        <w:rPr>
          <w:rFonts w:hint="eastAsia" w:ascii="宋体" w:hAnsi="宋体" w:eastAsia="宋体" w:cs="宋体"/>
          <w:bCs w:val="0"/>
          <w:sz w:val="24"/>
          <w:szCs w:val="24"/>
          <w:lang w:val="en-US" w:eastAsia="zh-CN"/>
        </w:rPr>
        <w:t>6</w:t>
      </w:r>
      <w:r>
        <w:rPr>
          <w:rFonts w:hint="eastAsia" w:ascii="宋体" w:hAnsi="宋体" w:eastAsia="宋体" w:cs="宋体"/>
          <w:bCs w:val="0"/>
          <w:sz w:val="24"/>
          <w:szCs w:val="24"/>
        </w:rPr>
        <w:t>.</w:t>
      </w:r>
      <w:r>
        <w:rPr>
          <w:rFonts w:hint="eastAsia" w:ascii="宋体" w:hAnsi="宋体" w:eastAsia="宋体" w:cs="宋体"/>
          <w:bCs w:val="0"/>
          <w:sz w:val="24"/>
          <w:szCs w:val="24"/>
        </w:rPr>
        <w:tab/>
      </w:r>
      <w:r>
        <w:rPr>
          <w:rFonts w:hint="eastAsia" w:ascii="宋体" w:hAnsi="宋体" w:eastAsia="宋体" w:cs="宋体"/>
          <w:bCs w:val="0"/>
          <w:sz w:val="24"/>
          <w:szCs w:val="24"/>
        </w:rPr>
        <w:t>采购活动终止</w:t>
      </w:r>
      <w:bookmarkEnd w:id="129"/>
      <w:bookmarkEnd w:id="130"/>
      <w:bookmarkEnd w:id="131"/>
      <w:bookmarkEnd w:id="132"/>
      <w:bookmarkEnd w:id="133"/>
      <w:bookmarkEnd w:id="134"/>
    </w:p>
    <w:p>
      <w:pPr>
        <w:adjustRightInd w:val="0"/>
        <w:snapToGrid w:val="0"/>
        <w:spacing w:line="360" w:lineRule="auto"/>
        <w:ind w:left="709" w:hanging="709"/>
        <w:rPr>
          <w:rFonts w:hint="eastAsia" w:ascii="宋体" w:hAnsi="宋体" w:cs="宋体"/>
          <w:sz w:val="24"/>
        </w:rPr>
      </w:pPr>
      <w:r>
        <w:rPr>
          <w:rFonts w:hint="eastAsia" w:ascii="宋体" w:hAnsi="宋体" w:cs="宋体"/>
          <w:sz w:val="24"/>
          <w:lang w:val="en-US" w:eastAsia="zh-CN"/>
        </w:rPr>
        <w:t>26.1</w:t>
      </w:r>
      <w:r>
        <w:rPr>
          <w:rFonts w:hint="eastAsia" w:ascii="宋体" w:hAnsi="宋体" w:cs="宋体"/>
          <w:sz w:val="24"/>
        </w:rPr>
        <w:t>出现下列情形之一的，竞争性磋商采购活动终止：</w:t>
      </w:r>
    </w:p>
    <w:p>
      <w:pPr>
        <w:tabs>
          <w:tab w:val="left" w:pos="8640"/>
        </w:tabs>
        <w:adjustRightInd w:val="0"/>
        <w:snapToGrid w:val="0"/>
        <w:spacing w:line="360" w:lineRule="auto"/>
        <w:ind w:left="718" w:leftChars="285" w:right="281" w:rightChars="134" w:hanging="120" w:hangingChars="50"/>
        <w:rPr>
          <w:rFonts w:hint="eastAsia" w:ascii="宋体" w:hAnsi="宋体" w:cs="宋体"/>
          <w:sz w:val="24"/>
        </w:rPr>
      </w:pPr>
      <w:r>
        <w:rPr>
          <w:rFonts w:hint="eastAsia" w:ascii="宋体" w:hAnsi="宋体" w:cs="宋体"/>
          <w:sz w:val="24"/>
        </w:rPr>
        <w:t>（一）因情况变化，不再符合规定的竞争性磋商采购方式适用情形的；</w:t>
      </w:r>
    </w:p>
    <w:p>
      <w:pPr>
        <w:tabs>
          <w:tab w:val="left" w:pos="8640"/>
        </w:tabs>
        <w:adjustRightInd w:val="0"/>
        <w:snapToGrid w:val="0"/>
        <w:spacing w:line="360" w:lineRule="auto"/>
        <w:ind w:left="718" w:leftChars="285" w:right="281" w:rightChars="134" w:hanging="120" w:hangingChars="50"/>
        <w:rPr>
          <w:rFonts w:hint="eastAsia" w:ascii="宋体" w:hAnsi="宋体" w:cs="宋体"/>
          <w:sz w:val="24"/>
        </w:rPr>
      </w:pPr>
      <w:r>
        <w:rPr>
          <w:rFonts w:hint="eastAsia" w:ascii="宋体" w:hAnsi="宋体" w:cs="宋体"/>
          <w:sz w:val="24"/>
        </w:rPr>
        <w:t>（二）出现影响采购公正的违法、违规行为的；</w:t>
      </w:r>
    </w:p>
    <w:p>
      <w:pPr>
        <w:tabs>
          <w:tab w:val="left" w:pos="8640"/>
        </w:tabs>
        <w:adjustRightInd w:val="0"/>
        <w:snapToGrid w:val="0"/>
        <w:spacing w:line="360" w:lineRule="auto"/>
        <w:ind w:left="718" w:leftChars="285" w:right="281" w:rightChars="134" w:hanging="120" w:hangingChars="50"/>
        <w:rPr>
          <w:rFonts w:hint="eastAsia" w:ascii="宋体" w:hAnsi="宋体" w:cs="宋体"/>
          <w:sz w:val="24"/>
        </w:rPr>
      </w:pPr>
      <w:r>
        <w:rPr>
          <w:rFonts w:hint="eastAsia" w:ascii="宋体" w:hAnsi="宋体" w:cs="宋体"/>
          <w:sz w:val="24"/>
        </w:rPr>
        <w:t>（三）在采购过程中符合要求的供应商或者报价未超过采购预算的供应商不足3家的，但《政府采购竞争性磋商采购方式管理暂行办法》第二十一条第三款和财库[2015]124号文件规定的情形除外。</w:t>
      </w:r>
    </w:p>
    <w:p>
      <w:pPr>
        <w:pStyle w:val="2"/>
        <w:rPr>
          <w:rFonts w:hint="eastAsia" w:ascii="宋体" w:hAnsi="宋体" w:cs="宋体"/>
          <w:sz w:val="24"/>
        </w:rPr>
      </w:pPr>
      <w:r>
        <w:rPr>
          <w:rFonts w:hint="eastAsia" w:ascii="宋体" w:hAnsi="宋体" w:cs="宋体"/>
          <w:b/>
          <w:sz w:val="24"/>
        </w:rPr>
        <w:t>2</w:t>
      </w:r>
      <w:r>
        <w:rPr>
          <w:rFonts w:hint="eastAsia" w:ascii="宋体" w:hAnsi="宋体" w:cs="宋体"/>
          <w:b/>
          <w:sz w:val="24"/>
          <w:lang w:val="en-US" w:eastAsia="zh-CN"/>
        </w:rPr>
        <w:t>7</w:t>
      </w:r>
      <w:r>
        <w:rPr>
          <w:rFonts w:hint="eastAsia" w:ascii="宋体" w:hAnsi="宋体" w:cs="宋体"/>
          <w:b/>
          <w:sz w:val="24"/>
        </w:rPr>
        <w:t>.质疑</w:t>
      </w:r>
    </w:p>
    <w:p>
      <w:pPr>
        <w:pStyle w:val="30"/>
        <w:tabs>
          <w:tab w:val="left" w:pos="1336"/>
        </w:tabs>
        <w:autoSpaceDE w:val="0"/>
        <w:autoSpaceDN w:val="0"/>
        <w:spacing w:before="61" w:line="360" w:lineRule="auto"/>
        <w:ind w:firstLine="0" w:firstLineChars="0"/>
        <w:rPr>
          <w:rFonts w:ascii="宋体" w:hAnsi="宋体" w:cs="宋体"/>
          <w:sz w:val="24"/>
        </w:rPr>
      </w:pPr>
      <w:r>
        <w:rPr>
          <w:rFonts w:hint="eastAsia" w:ascii="宋体" w:hAnsi="宋体" w:cs="宋体"/>
          <w:sz w:val="24"/>
        </w:rPr>
        <w:t>2</w:t>
      </w:r>
      <w:r>
        <w:rPr>
          <w:rFonts w:hint="eastAsia" w:ascii="宋体" w:hAnsi="宋体" w:cs="宋体"/>
          <w:sz w:val="24"/>
          <w:lang w:val="en-US" w:eastAsia="zh-CN"/>
        </w:rPr>
        <w:t>7</w:t>
      </w:r>
      <w:r>
        <w:rPr>
          <w:rFonts w:hint="eastAsia" w:ascii="宋体" w:hAnsi="宋体" w:cs="宋体"/>
          <w:sz w:val="24"/>
        </w:rPr>
        <w:t>.1 如供应商认为采购文件、采购过程和中标结果使自己的权益受到损害，可以在知道或者应当知道其权益受到损害之日起七个工作日内，以书面形式向采购人或政府采购代理机构提出质疑。质疑的提出和答复应遵循《政府采购质疑和投诉办法》（财政部令第94号）的有关规定。</w:t>
      </w:r>
    </w:p>
    <w:p>
      <w:pPr>
        <w:pStyle w:val="2"/>
        <w:spacing w:line="360" w:lineRule="auto"/>
        <w:rPr>
          <w:rFonts w:hint="eastAsia" w:ascii="宋体" w:hAnsi="宋体" w:cs="宋体"/>
          <w:sz w:val="24"/>
        </w:rPr>
      </w:pPr>
      <w:r>
        <w:rPr>
          <w:rFonts w:hint="eastAsia" w:ascii="宋体" w:hAnsi="宋体" w:cs="宋体"/>
          <w:sz w:val="24"/>
        </w:rPr>
        <w:t>2</w:t>
      </w:r>
      <w:r>
        <w:rPr>
          <w:rFonts w:hint="eastAsia" w:ascii="宋体" w:hAnsi="宋体" w:cs="宋体"/>
          <w:sz w:val="24"/>
          <w:lang w:val="en-US" w:eastAsia="zh-CN"/>
        </w:rPr>
        <w:t>7</w:t>
      </w:r>
      <w:r>
        <w:rPr>
          <w:rFonts w:hint="eastAsia" w:ascii="宋体" w:hAnsi="宋体" w:cs="宋体"/>
          <w:sz w:val="24"/>
        </w:rPr>
        <w:t>.2质疑函必须严格按照财政部规定的格式执行，否则，采购人或政府采购代理机构有权不予受理。供应商可以在中国政府采购网（http://www.ccgp.gov.cn/）“下载专区”下载该格式。</w:t>
      </w:r>
    </w:p>
    <w:p>
      <w:pPr>
        <w:pStyle w:val="2"/>
        <w:spacing w:line="560" w:lineRule="exact"/>
        <w:rPr>
          <w:rFonts w:hint="eastAsia" w:ascii="宋体" w:hAnsi="宋体" w:cs="宋体"/>
          <w:b/>
          <w:sz w:val="24"/>
        </w:rPr>
      </w:pPr>
      <w:r>
        <w:rPr>
          <w:rFonts w:hint="eastAsia" w:ascii="宋体" w:hAnsi="宋体" w:cs="宋体"/>
          <w:b/>
          <w:sz w:val="24"/>
        </w:rPr>
        <w:t>2</w:t>
      </w:r>
      <w:r>
        <w:rPr>
          <w:rFonts w:hint="eastAsia" w:ascii="宋体" w:hAnsi="宋体" w:cs="宋体"/>
          <w:b/>
          <w:sz w:val="24"/>
          <w:lang w:val="en-US" w:eastAsia="zh-CN"/>
        </w:rPr>
        <w:t>8</w:t>
      </w:r>
      <w:r>
        <w:rPr>
          <w:rFonts w:hint="eastAsia" w:ascii="宋体" w:hAnsi="宋体" w:cs="宋体"/>
          <w:b/>
          <w:sz w:val="24"/>
        </w:rPr>
        <w:t>.投诉</w:t>
      </w:r>
    </w:p>
    <w:p>
      <w:pPr>
        <w:pStyle w:val="2"/>
        <w:spacing w:line="560" w:lineRule="exact"/>
        <w:rPr>
          <w:rFonts w:hint="eastAsia"/>
          <w:spacing w:val="-3"/>
          <w:sz w:val="24"/>
        </w:rPr>
      </w:pPr>
      <w:r>
        <w:rPr>
          <w:rFonts w:hint="eastAsia" w:ascii="宋体" w:hAnsi="宋体" w:cs="宋体"/>
          <w:sz w:val="24"/>
        </w:rPr>
        <w:t>2</w:t>
      </w:r>
      <w:r>
        <w:rPr>
          <w:rFonts w:hint="eastAsia" w:ascii="宋体" w:hAnsi="宋体" w:cs="宋体"/>
          <w:sz w:val="24"/>
          <w:lang w:val="en-US" w:eastAsia="zh-CN"/>
        </w:rPr>
        <w:t>8</w:t>
      </w:r>
      <w:r>
        <w:rPr>
          <w:rFonts w:hint="eastAsia" w:ascii="宋体" w:hAnsi="宋体" w:cs="宋体"/>
          <w:sz w:val="24"/>
        </w:rPr>
        <w:t>.1</w:t>
      </w:r>
      <w:r>
        <w:rPr>
          <w:spacing w:val="-4"/>
          <w:sz w:val="24"/>
        </w:rPr>
        <w:t>如质疑供应商对采购人或政府采购代理机构的质疑答复不满意或者采购人、政府采购代理机构未在规定的时间内作出质疑答复，可以在答复期满后十五个工作日内向同级政</w:t>
      </w:r>
      <w:r>
        <w:rPr>
          <w:spacing w:val="-10"/>
          <w:sz w:val="24"/>
        </w:rPr>
        <w:t>府采购监管部门投诉。投诉事项应当是经过质疑的事项。投诉的提起和处理应遵循《政</w:t>
      </w:r>
      <w:r>
        <w:rPr>
          <w:spacing w:val="-5"/>
          <w:sz w:val="24"/>
        </w:rPr>
        <w:t>府采购质疑和投诉办法》</w:t>
      </w:r>
      <w:r>
        <w:rPr>
          <w:sz w:val="24"/>
        </w:rPr>
        <w:t>（</w:t>
      </w:r>
      <w:r>
        <w:rPr>
          <w:spacing w:val="-3"/>
          <w:sz w:val="24"/>
        </w:rPr>
        <w:t>财政部令第</w:t>
      </w:r>
      <w:r>
        <w:rPr>
          <w:sz w:val="24"/>
        </w:rPr>
        <w:t>94号</w:t>
      </w:r>
      <w:r>
        <w:rPr>
          <w:spacing w:val="-3"/>
          <w:sz w:val="24"/>
        </w:rPr>
        <w:t>）的有关规定。</w:t>
      </w:r>
    </w:p>
    <w:p>
      <w:pPr>
        <w:pStyle w:val="2"/>
        <w:spacing w:line="560" w:lineRule="exact"/>
        <w:rPr>
          <w:rFonts w:hint="eastAsia" w:ascii="宋体" w:hAnsi="宋体" w:cs="宋体"/>
          <w:sz w:val="24"/>
        </w:rPr>
      </w:pPr>
      <w:r>
        <w:rPr>
          <w:rFonts w:hint="eastAsia" w:ascii="宋体" w:hAnsi="宋体" w:cs="宋体"/>
          <w:sz w:val="24"/>
        </w:rPr>
        <w:t>2</w:t>
      </w:r>
      <w:r>
        <w:rPr>
          <w:rFonts w:hint="eastAsia" w:ascii="宋体" w:hAnsi="宋体" w:cs="宋体"/>
          <w:sz w:val="24"/>
          <w:lang w:val="en-US" w:eastAsia="zh-CN"/>
        </w:rPr>
        <w:t>8</w:t>
      </w:r>
      <w:r>
        <w:rPr>
          <w:rFonts w:hint="eastAsia" w:ascii="宋体" w:hAnsi="宋体" w:cs="宋体"/>
          <w:sz w:val="24"/>
        </w:rPr>
        <w:t>.2投诉书必须严格按照财政部规定的格式执行。供应商可以在中国政府采购网</w:t>
      </w:r>
      <w:r>
        <w:rPr>
          <w:rFonts w:hint="eastAsia" w:ascii="宋体" w:hAnsi="宋体" w:cs="宋体"/>
          <w:sz w:val="24"/>
        </w:rPr>
        <w:fldChar w:fldCharType="begin"/>
      </w:r>
      <w:r>
        <w:rPr>
          <w:rFonts w:hint="eastAsia" w:ascii="宋体" w:hAnsi="宋体" w:cs="宋体"/>
          <w:sz w:val="24"/>
        </w:rPr>
        <w:instrText xml:space="preserve"> HYPERLINK "http://www.ccgp.gov.cn/" \h </w:instrText>
      </w:r>
      <w:r>
        <w:rPr>
          <w:rFonts w:hint="eastAsia" w:ascii="宋体" w:hAnsi="宋体" w:cs="宋体"/>
          <w:sz w:val="24"/>
        </w:rPr>
        <w:fldChar w:fldCharType="separate"/>
      </w:r>
      <w:r>
        <w:rPr>
          <w:rFonts w:hint="eastAsia" w:ascii="宋体" w:hAnsi="宋体" w:cs="宋体"/>
          <w:sz w:val="24"/>
        </w:rPr>
        <w:t>（http://www.ccgp.gov.cn/</w:t>
      </w:r>
      <w:r>
        <w:rPr>
          <w:rFonts w:hint="eastAsia" w:ascii="宋体" w:hAnsi="宋体" w:cs="宋体"/>
          <w:sz w:val="24"/>
        </w:rPr>
        <w:fldChar w:fldCharType="end"/>
      </w:r>
      <w:r>
        <w:rPr>
          <w:rFonts w:hint="eastAsia" w:ascii="宋体" w:hAnsi="宋体" w:cs="宋体"/>
          <w:sz w:val="24"/>
        </w:rPr>
        <w:t>）“下载专区”下载该格式。</w:t>
      </w:r>
    </w:p>
    <w:p>
      <w:pPr>
        <w:rPr>
          <w:rFonts w:hint="eastAsia" w:ascii="宋体" w:hAnsi="宋体" w:eastAsia="宋体" w:cs="宋体"/>
          <w:b/>
          <w:bCs/>
          <w:color w:val="auto"/>
          <w:sz w:val="36"/>
          <w:szCs w:val="36"/>
          <w:highlight w:val="none"/>
          <w:shd w:val="clear" w:color="auto" w:fill="auto"/>
        </w:rPr>
      </w:pPr>
      <w:r>
        <w:rPr>
          <w:rFonts w:hint="eastAsia" w:ascii="宋体" w:hAnsi="宋体" w:eastAsia="宋体" w:cs="宋体"/>
          <w:b/>
          <w:bCs/>
          <w:color w:val="auto"/>
          <w:sz w:val="36"/>
          <w:szCs w:val="36"/>
          <w:highlight w:val="none"/>
          <w:shd w:val="clear" w:color="auto" w:fill="auto"/>
        </w:rPr>
        <w:br w:type="page"/>
      </w:r>
    </w:p>
    <w:p>
      <w:pPr>
        <w:pStyle w:val="3"/>
        <w:numPr>
          <w:ilvl w:val="0"/>
          <w:numId w:val="0"/>
        </w:numPr>
        <w:adjustRightInd w:val="0"/>
        <w:snapToGrid w:val="0"/>
        <w:spacing w:before="0" w:after="0" w:line="360" w:lineRule="auto"/>
        <w:jc w:val="center"/>
        <w:rPr>
          <w:rFonts w:hint="eastAsia" w:ascii="宋体" w:hAnsi="宋体" w:eastAsia="宋体" w:cs="宋体"/>
          <w:b/>
          <w:bCs/>
          <w:color w:val="auto"/>
          <w:sz w:val="36"/>
          <w:szCs w:val="36"/>
          <w:highlight w:val="none"/>
          <w:shd w:val="clear" w:color="auto" w:fill="auto"/>
          <w:lang w:eastAsia="zh-CN"/>
        </w:rPr>
      </w:pPr>
      <w:r>
        <w:rPr>
          <w:rFonts w:hint="eastAsia" w:ascii="宋体" w:hAnsi="宋体" w:eastAsia="宋体" w:cs="宋体"/>
          <w:b/>
          <w:bCs/>
          <w:color w:val="auto"/>
          <w:sz w:val="36"/>
          <w:szCs w:val="36"/>
          <w:highlight w:val="none"/>
          <w:shd w:val="clear" w:color="auto" w:fill="auto"/>
        </w:rPr>
        <w:t>第</w:t>
      </w:r>
      <w:r>
        <w:rPr>
          <w:rFonts w:hint="eastAsia" w:ascii="宋体" w:hAnsi="宋体" w:cs="宋体"/>
          <w:b/>
          <w:bCs/>
          <w:color w:val="auto"/>
          <w:sz w:val="36"/>
          <w:szCs w:val="36"/>
          <w:highlight w:val="none"/>
          <w:shd w:val="clear" w:color="auto" w:fill="auto"/>
          <w:lang w:eastAsia="zh-CN"/>
        </w:rPr>
        <w:t>六</w:t>
      </w:r>
      <w:r>
        <w:rPr>
          <w:rFonts w:hint="eastAsia" w:ascii="宋体" w:hAnsi="宋体" w:eastAsia="宋体" w:cs="宋体"/>
          <w:b/>
          <w:bCs/>
          <w:color w:val="auto"/>
          <w:sz w:val="36"/>
          <w:szCs w:val="36"/>
          <w:highlight w:val="none"/>
          <w:shd w:val="clear" w:color="auto" w:fill="auto"/>
        </w:rPr>
        <w:t>部</w:t>
      </w:r>
      <w:r>
        <w:rPr>
          <w:rFonts w:hint="eastAsia" w:ascii="宋体" w:hAnsi="宋体" w:eastAsia="宋体" w:cs="宋体"/>
          <w:b/>
          <w:bCs/>
          <w:color w:val="auto"/>
          <w:sz w:val="36"/>
          <w:szCs w:val="36"/>
          <w:highlight w:val="none"/>
          <w:shd w:val="clear" w:color="auto" w:fill="auto"/>
          <w:lang w:eastAsia="zh-CN"/>
        </w:rPr>
        <w:t>分 采购合同格式</w:t>
      </w:r>
    </w:p>
    <w:p>
      <w:pPr>
        <w:pStyle w:val="3"/>
        <w:numPr>
          <w:ilvl w:val="0"/>
          <w:numId w:val="0"/>
        </w:numPr>
        <w:adjustRightInd w:val="0"/>
        <w:snapToGrid w:val="0"/>
        <w:spacing w:before="0" w:after="0" w:line="360" w:lineRule="auto"/>
        <w:jc w:val="center"/>
        <w:rPr>
          <w:rFonts w:hint="eastAsia" w:ascii="宋体" w:hAnsi="宋体" w:cs="宋体"/>
          <w:sz w:val="24"/>
          <w:szCs w:val="24"/>
        </w:rPr>
      </w:pPr>
      <w:r>
        <w:rPr>
          <w:rFonts w:hint="eastAsia" w:ascii="宋体" w:hAnsi="宋体" w:cs="宋体"/>
          <w:sz w:val="24"/>
          <w:szCs w:val="24"/>
        </w:rPr>
        <w:t>采购合同格式</w:t>
      </w:r>
    </w:p>
    <w:p>
      <w:pPr>
        <w:snapToGrid w:val="0"/>
        <w:spacing w:line="360" w:lineRule="auto"/>
        <w:jc w:val="center"/>
        <w:rPr>
          <w:rFonts w:hint="eastAsia" w:ascii="宋体" w:hAnsi="宋体" w:cs="宋体"/>
          <w:b/>
          <w:sz w:val="24"/>
        </w:rPr>
      </w:pPr>
      <w:r>
        <w:rPr>
          <w:rFonts w:hint="eastAsia" w:ascii="宋体" w:hAnsi="宋体" w:cs="宋体"/>
          <w:b/>
          <w:sz w:val="24"/>
        </w:rPr>
        <w:t>（最终以甲、乙双方实际签订合同为准）</w:t>
      </w:r>
    </w:p>
    <w:p>
      <w:pPr>
        <w:spacing w:line="360" w:lineRule="auto"/>
        <w:ind w:left="1080" w:leftChars="257" w:hanging="540"/>
        <w:jc w:val="center"/>
        <w:rPr>
          <w:rFonts w:hint="eastAsia" w:ascii="宋体" w:hAnsi="宋体" w:cs="宋体"/>
          <w:b/>
          <w:kern w:val="44"/>
          <w:sz w:val="24"/>
        </w:rPr>
      </w:pPr>
      <w:r>
        <w:rPr>
          <w:rFonts w:hint="eastAsia" w:ascii="宋体" w:hAnsi="宋体" w:cs="宋体"/>
          <w:b/>
          <w:kern w:val="44"/>
          <w:sz w:val="24"/>
        </w:rPr>
        <w:t>（货物类）</w:t>
      </w:r>
    </w:p>
    <w:p>
      <w:pPr>
        <w:pStyle w:val="5"/>
        <w:spacing w:line="360" w:lineRule="auto"/>
        <w:ind w:left="540" w:leftChars="257" w:firstLine="480"/>
        <w:rPr>
          <w:rFonts w:hint="eastAsia" w:ascii="宋体" w:hAnsi="宋体" w:cs="宋体"/>
          <w:sz w:val="24"/>
        </w:rPr>
      </w:pPr>
    </w:p>
    <w:p>
      <w:pPr>
        <w:spacing w:line="700" w:lineRule="exact"/>
        <w:jc w:val="left"/>
        <w:rPr>
          <w:rFonts w:eastAsia="方正仿宋_GBK"/>
          <w:sz w:val="44"/>
          <w:szCs w:val="44"/>
        </w:rPr>
      </w:pPr>
      <w:r>
        <w:rPr>
          <w:rFonts w:eastAsia="方正仿宋_GBK"/>
          <w:sz w:val="44"/>
          <w:szCs w:val="44"/>
        </w:rPr>
        <w:t>合 同 号：</w:t>
      </w:r>
    </w:p>
    <w:p>
      <w:pPr>
        <w:spacing w:line="700" w:lineRule="exact"/>
        <w:jc w:val="center"/>
        <w:rPr>
          <w:rFonts w:eastAsia="方正小标宋_GBK"/>
          <w:sz w:val="44"/>
          <w:szCs w:val="44"/>
        </w:rPr>
      </w:pPr>
    </w:p>
    <w:p>
      <w:pPr>
        <w:spacing w:line="700" w:lineRule="exact"/>
        <w:jc w:val="center"/>
        <w:rPr>
          <w:rFonts w:eastAsia="方正小标宋_GBK"/>
          <w:sz w:val="44"/>
          <w:szCs w:val="44"/>
        </w:rPr>
      </w:pPr>
    </w:p>
    <w:p>
      <w:pPr>
        <w:spacing w:line="700" w:lineRule="exact"/>
        <w:rPr>
          <w:rFonts w:eastAsia="方正小标宋_GBK"/>
          <w:sz w:val="44"/>
          <w:szCs w:val="44"/>
        </w:rPr>
      </w:pPr>
    </w:p>
    <w:p>
      <w:pPr>
        <w:spacing w:line="1300" w:lineRule="exact"/>
        <w:jc w:val="center"/>
        <w:rPr>
          <w:rFonts w:eastAsia="方正小标宋_GBK"/>
          <w:sz w:val="48"/>
          <w:szCs w:val="48"/>
        </w:rPr>
      </w:pPr>
      <w:r>
        <w:rPr>
          <w:rFonts w:hint="eastAsia" w:eastAsia="方正小标宋_GBK"/>
          <w:sz w:val="48"/>
          <w:szCs w:val="48"/>
          <w:u w:val="single"/>
        </w:rPr>
        <w:t xml:space="preserve"> </w:t>
      </w:r>
      <w:r>
        <w:rPr>
          <w:rFonts w:eastAsia="方正小标宋_GBK"/>
          <w:sz w:val="48"/>
          <w:szCs w:val="48"/>
          <w:u w:val="single"/>
        </w:rPr>
        <w:t xml:space="preserve">                  </w:t>
      </w:r>
      <w:r>
        <w:rPr>
          <w:rFonts w:eastAsia="方正小标宋_GBK"/>
          <w:sz w:val="48"/>
          <w:szCs w:val="48"/>
        </w:rPr>
        <w:t>采购合同</w:t>
      </w:r>
    </w:p>
    <w:p>
      <w:pPr>
        <w:spacing w:line="1300" w:lineRule="exact"/>
        <w:jc w:val="center"/>
        <w:rPr>
          <w:rFonts w:eastAsia="方正仿宋_GBK"/>
          <w:sz w:val="36"/>
          <w:szCs w:val="36"/>
        </w:rPr>
      </w:pPr>
      <w:r>
        <w:rPr>
          <w:rFonts w:eastAsia="方正仿宋_GBK"/>
          <w:sz w:val="36"/>
          <w:szCs w:val="36"/>
        </w:rPr>
        <w:t>（</w:t>
      </w:r>
      <w:r>
        <w:rPr>
          <w:rFonts w:hint="eastAsia" w:eastAsia="方正仿宋_GBK"/>
          <w:sz w:val="36"/>
          <w:szCs w:val="36"/>
          <w:lang w:val="en-US" w:eastAsia="zh-CN"/>
        </w:rPr>
        <w:t>大米、面粉</w:t>
      </w:r>
      <w:r>
        <w:rPr>
          <w:rFonts w:eastAsia="方正仿宋_GBK"/>
          <w:sz w:val="36"/>
          <w:szCs w:val="36"/>
        </w:rPr>
        <w:t>）</w:t>
      </w:r>
    </w:p>
    <w:p>
      <w:pPr>
        <w:spacing w:line="1300" w:lineRule="exact"/>
        <w:jc w:val="center"/>
        <w:rPr>
          <w:rFonts w:eastAsia="方正仿宋_GBK"/>
          <w:sz w:val="36"/>
          <w:szCs w:val="36"/>
        </w:rPr>
      </w:pPr>
    </w:p>
    <w:p>
      <w:pPr>
        <w:spacing w:line="1300" w:lineRule="exact"/>
        <w:jc w:val="center"/>
        <w:rPr>
          <w:rFonts w:eastAsia="方正仿宋_GBK"/>
          <w:sz w:val="36"/>
          <w:szCs w:val="36"/>
        </w:rPr>
      </w:pPr>
    </w:p>
    <w:p>
      <w:pPr>
        <w:spacing w:line="1300" w:lineRule="exact"/>
        <w:rPr>
          <w:rFonts w:eastAsia="方正仿宋_GBK"/>
          <w:sz w:val="36"/>
          <w:szCs w:val="36"/>
        </w:rPr>
      </w:pPr>
    </w:p>
    <w:p>
      <w:pPr>
        <w:spacing w:line="1300" w:lineRule="exact"/>
        <w:jc w:val="center"/>
        <w:rPr>
          <w:rFonts w:eastAsia="方正仿宋_GBK"/>
          <w:sz w:val="36"/>
          <w:szCs w:val="36"/>
        </w:rPr>
        <w:sectPr>
          <w:pgSz w:w="11906" w:h="16838"/>
          <w:pgMar w:top="1440" w:right="1800" w:bottom="1440" w:left="1800" w:header="851" w:footer="992" w:gutter="0"/>
          <w:pgNumType w:fmt="decimal"/>
          <w:cols w:space="720" w:num="1"/>
          <w:docGrid w:type="lines" w:linePitch="312" w:charSpace="0"/>
        </w:sectPr>
      </w:pPr>
      <w:r>
        <w:rPr>
          <w:rFonts w:eastAsia="方正仿宋_GBK"/>
          <w:sz w:val="36"/>
          <w:szCs w:val="36"/>
        </w:rPr>
        <w:t>二零</w:t>
      </w:r>
      <w:r>
        <w:rPr>
          <w:rFonts w:hint="eastAsia" w:eastAsia="方正仿宋_GBK"/>
          <w:sz w:val="36"/>
          <w:szCs w:val="36"/>
          <w:lang w:val="en-US" w:eastAsia="zh-CN"/>
        </w:rPr>
        <w:t>二三</w:t>
      </w:r>
      <w:r>
        <w:rPr>
          <w:rFonts w:eastAsia="方正仿宋_GBK"/>
          <w:sz w:val="36"/>
          <w:szCs w:val="36"/>
        </w:rPr>
        <w:t>年</w:t>
      </w:r>
      <w:r>
        <w:rPr>
          <w:rFonts w:hint="eastAsia" w:eastAsia="方正仿宋_GBK"/>
          <w:sz w:val="36"/>
          <w:szCs w:val="36"/>
        </w:rPr>
        <w:t xml:space="preserve"> </w:t>
      </w:r>
      <w:r>
        <w:rPr>
          <w:rFonts w:eastAsia="方正仿宋_GBK"/>
          <w:sz w:val="36"/>
          <w:szCs w:val="36"/>
        </w:rPr>
        <w:t xml:space="preserve"> 月</w:t>
      </w:r>
    </w:p>
    <w:p>
      <w:pPr>
        <w:spacing w:line="800" w:lineRule="exact"/>
        <w:jc w:val="center"/>
        <w:rPr>
          <w:rFonts w:eastAsia="方正小标宋_GBK"/>
          <w:sz w:val="44"/>
          <w:szCs w:val="44"/>
        </w:rPr>
      </w:pPr>
      <w:r>
        <w:rPr>
          <w:rFonts w:hint="eastAsia" w:eastAsia="方正小标宋_GBK"/>
          <w:sz w:val="48"/>
          <w:szCs w:val="48"/>
          <w:u w:val="single"/>
        </w:rPr>
        <w:t xml:space="preserve"> </w:t>
      </w:r>
      <w:r>
        <w:rPr>
          <w:rFonts w:eastAsia="方正小标宋_GBK"/>
          <w:sz w:val="48"/>
          <w:szCs w:val="48"/>
          <w:u w:val="single"/>
        </w:rPr>
        <w:t xml:space="preserve">             </w:t>
      </w:r>
      <w:r>
        <w:rPr>
          <w:rFonts w:eastAsia="方正小标宋_GBK"/>
          <w:sz w:val="44"/>
          <w:szCs w:val="44"/>
        </w:rPr>
        <w:t>采购合同</w:t>
      </w:r>
    </w:p>
    <w:p>
      <w:pPr>
        <w:spacing w:line="800" w:lineRule="exact"/>
        <w:ind w:firstLine="4560" w:firstLineChars="1900"/>
        <w:rPr>
          <w:rFonts w:eastAsia="仿宋"/>
          <w:sz w:val="24"/>
        </w:rPr>
      </w:pPr>
      <w:r>
        <w:rPr>
          <w:rFonts w:eastAsia="仿宋"/>
          <w:sz w:val="24"/>
        </w:rPr>
        <w:t>合 同 号：</w:t>
      </w:r>
    </w:p>
    <w:p>
      <w:pPr>
        <w:spacing w:line="560" w:lineRule="exact"/>
        <w:rPr>
          <w:rFonts w:hint="eastAsia" w:eastAsia="方正仿宋_GBK"/>
          <w:sz w:val="24"/>
          <w:lang w:eastAsia="zh-CN"/>
        </w:rPr>
      </w:pPr>
      <w:r>
        <w:rPr>
          <w:rFonts w:eastAsia="方正仿宋_GBK"/>
          <w:sz w:val="24"/>
        </w:rPr>
        <w:t>甲方（招标人)：</w:t>
      </w:r>
      <w:r>
        <w:rPr>
          <w:rFonts w:hint="eastAsia" w:eastAsia="方正仿宋_GBK"/>
          <w:sz w:val="24"/>
          <w:u w:val="single"/>
          <w:lang w:eastAsia="zh-CN"/>
        </w:rPr>
        <w:t>焉耆县公安局</w:t>
      </w:r>
    </w:p>
    <w:p>
      <w:pPr>
        <w:spacing w:line="560" w:lineRule="exact"/>
        <w:rPr>
          <w:rFonts w:eastAsia="方正仿宋_GBK"/>
          <w:sz w:val="24"/>
          <w:u w:val="single"/>
        </w:rPr>
      </w:pPr>
      <w:r>
        <w:rPr>
          <w:rFonts w:eastAsia="方正仿宋_GBK"/>
          <w:sz w:val="24"/>
        </w:rPr>
        <w:t>签订地点：</w:t>
      </w:r>
      <w:r>
        <w:rPr>
          <w:rFonts w:eastAsia="方正仿宋_GBK"/>
          <w:sz w:val="24"/>
          <w:u w:val="single"/>
        </w:rPr>
        <w:t xml:space="preserve">                                   </w:t>
      </w:r>
    </w:p>
    <w:p>
      <w:pPr>
        <w:spacing w:line="560" w:lineRule="exact"/>
        <w:rPr>
          <w:rFonts w:eastAsia="方正仿宋_GBK"/>
          <w:sz w:val="24"/>
          <w:u w:val="single"/>
        </w:rPr>
      </w:pPr>
      <w:r>
        <w:rPr>
          <w:rFonts w:eastAsia="方正仿宋_GBK"/>
          <w:sz w:val="24"/>
        </w:rPr>
        <w:t>乙方(中标人）：</w:t>
      </w:r>
      <w:r>
        <w:rPr>
          <w:rFonts w:eastAsia="方正仿宋_GBK"/>
          <w:sz w:val="24"/>
          <w:u w:val="single"/>
        </w:rPr>
        <w:t xml:space="preserve">    </w:t>
      </w:r>
      <w:r>
        <w:rPr>
          <w:rFonts w:hint="eastAsia" w:eastAsia="方正仿宋_GBK"/>
          <w:sz w:val="24"/>
          <w:u w:val="single"/>
        </w:rPr>
        <w:t xml:space="preserve">  </w:t>
      </w:r>
      <w:r>
        <w:rPr>
          <w:rFonts w:eastAsia="方正仿宋_GBK"/>
          <w:sz w:val="24"/>
          <w:u w:val="single"/>
        </w:rPr>
        <w:t xml:space="preserve">                  </w:t>
      </w:r>
      <w:r>
        <w:rPr>
          <w:rFonts w:hint="eastAsia" w:eastAsia="方正仿宋_GBK"/>
          <w:sz w:val="24"/>
          <w:u w:val="single"/>
        </w:rPr>
        <w:t xml:space="preserve"> </w:t>
      </w:r>
      <w:r>
        <w:rPr>
          <w:rFonts w:eastAsia="方正仿宋_GBK"/>
          <w:sz w:val="24"/>
          <w:u w:val="single"/>
        </w:rPr>
        <w:t xml:space="preserve">       </w:t>
      </w:r>
    </w:p>
    <w:p>
      <w:pPr>
        <w:spacing w:line="560" w:lineRule="exact"/>
        <w:rPr>
          <w:rFonts w:eastAsia="方正仿宋_GBK"/>
          <w:sz w:val="24"/>
          <w:u w:val="single"/>
        </w:rPr>
      </w:pPr>
      <w:r>
        <w:rPr>
          <w:rFonts w:eastAsia="方正仿宋_GBK"/>
          <w:sz w:val="24"/>
        </w:rPr>
        <w:t>签订日期：</w:t>
      </w:r>
      <w:r>
        <w:rPr>
          <w:rFonts w:eastAsia="方正仿宋_GBK"/>
          <w:sz w:val="24"/>
          <w:u w:val="single"/>
        </w:rPr>
        <w:t xml:space="preserve">    年   月   日 </w:t>
      </w:r>
    </w:p>
    <w:p>
      <w:pPr>
        <w:spacing w:line="560" w:lineRule="exact"/>
        <w:rPr>
          <w:rFonts w:eastAsia="方正仿宋_GBK"/>
          <w:sz w:val="24"/>
        </w:rPr>
      </w:pPr>
      <w:r>
        <w:rPr>
          <w:rFonts w:eastAsia="方正仿宋_GBK"/>
          <w:sz w:val="24"/>
        </w:rPr>
        <w:t>现依照招标文件、投标文件及《中华人民共和国</w:t>
      </w:r>
      <w:r>
        <w:rPr>
          <w:rFonts w:hint="eastAsia" w:eastAsia="方正仿宋_GBK"/>
          <w:sz w:val="24"/>
        </w:rPr>
        <w:t>民法典</w:t>
      </w:r>
      <w:r>
        <w:rPr>
          <w:rFonts w:eastAsia="方正仿宋_GBK"/>
          <w:sz w:val="24"/>
        </w:rPr>
        <w:t>》、《中华人民共和国食品安全法》、《食品安全卫生法》、《餐饮业和集体用餐配送单位卫生规范》有关法律的规定，等相关文件的内容，双方就达成如下协议：</w:t>
      </w:r>
    </w:p>
    <w:p>
      <w:pPr>
        <w:spacing w:line="560" w:lineRule="exact"/>
        <w:rPr>
          <w:rFonts w:eastAsia="方正仿宋_GBK"/>
          <w:sz w:val="24"/>
        </w:rPr>
      </w:pPr>
    </w:p>
    <w:p>
      <w:pPr>
        <w:spacing w:line="560" w:lineRule="exact"/>
        <w:rPr>
          <w:rFonts w:eastAsia="方正仿宋_GBK"/>
          <w:b/>
          <w:bCs/>
          <w:sz w:val="24"/>
        </w:rPr>
      </w:pPr>
      <w:r>
        <w:rPr>
          <w:rFonts w:eastAsia="方正仿宋_GBK"/>
          <w:b/>
          <w:bCs/>
          <w:sz w:val="24"/>
        </w:rPr>
        <w:t>一、合同价格</w:t>
      </w:r>
    </w:p>
    <w:p>
      <w:pPr>
        <w:spacing w:line="560" w:lineRule="exact"/>
        <w:ind w:firstLine="480" w:firstLineChars="200"/>
        <w:rPr>
          <w:rFonts w:eastAsia="方正仿宋_GBK"/>
          <w:sz w:val="24"/>
        </w:rPr>
      </w:pPr>
      <w:r>
        <w:rPr>
          <w:rFonts w:eastAsia="方正仿宋_GBK"/>
          <w:sz w:val="24"/>
        </w:rPr>
        <w:t>乙方向甲方供应的副食品（</w:t>
      </w:r>
      <w:r>
        <w:rPr>
          <w:rFonts w:hint="eastAsia" w:eastAsia="方正仿宋_GBK"/>
          <w:sz w:val="24"/>
        </w:rPr>
        <w:t xml:space="preserve"> </w:t>
      </w:r>
      <w:r>
        <w:rPr>
          <w:rFonts w:eastAsia="方正仿宋_GBK"/>
          <w:sz w:val="24"/>
        </w:rPr>
        <w:t xml:space="preserve">      ）价格按照</w:t>
      </w:r>
      <w:r>
        <w:rPr>
          <w:rFonts w:eastAsia="方正仿宋_GBK"/>
          <w:sz w:val="24"/>
          <w:u w:val="single"/>
        </w:rPr>
        <w:t>招标文件中报价</w:t>
      </w:r>
      <w:r>
        <w:rPr>
          <w:rFonts w:hint="eastAsia" w:eastAsia="方正仿宋_GBK"/>
          <w:sz w:val="24"/>
          <w:u w:val="single"/>
        </w:rPr>
        <w:t>、</w:t>
      </w:r>
      <w:r>
        <w:rPr>
          <w:rFonts w:eastAsia="方正仿宋_GBK"/>
          <w:sz w:val="24"/>
          <w:u w:val="single"/>
        </w:rPr>
        <w:t xml:space="preserve"> 合同中所需全部运费由乙方承担</w:t>
      </w:r>
      <w:r>
        <w:rPr>
          <w:rFonts w:eastAsia="方正仿宋_GBK"/>
          <w:sz w:val="24"/>
        </w:rPr>
        <w:t>向甲方供应。</w:t>
      </w:r>
    </w:p>
    <w:p>
      <w:pPr>
        <w:spacing w:line="560" w:lineRule="exact"/>
        <w:rPr>
          <w:rFonts w:eastAsia="方正仿宋_GBK"/>
          <w:sz w:val="24"/>
        </w:rPr>
      </w:pPr>
      <w:r>
        <w:rPr>
          <w:rFonts w:eastAsia="方正仿宋_GBK"/>
          <w:b/>
          <w:bCs/>
          <w:sz w:val="24"/>
        </w:rPr>
        <w:t>二、供货时间：</w:t>
      </w:r>
    </w:p>
    <w:p>
      <w:pPr>
        <w:spacing w:line="560" w:lineRule="exact"/>
        <w:ind w:firstLine="600" w:firstLineChars="250"/>
        <w:rPr>
          <w:rFonts w:eastAsia="方正仿宋_GBK"/>
          <w:sz w:val="24"/>
        </w:rPr>
      </w:pPr>
      <w:r>
        <w:rPr>
          <w:rFonts w:eastAsia="方正仿宋_GBK"/>
          <w:sz w:val="24"/>
        </w:rPr>
        <w:t>年 月 日至 年 月 日。</w:t>
      </w:r>
    </w:p>
    <w:p>
      <w:pPr>
        <w:spacing w:line="560" w:lineRule="exact"/>
        <w:rPr>
          <w:rFonts w:eastAsia="方正仿宋_GBK"/>
          <w:sz w:val="24"/>
        </w:rPr>
      </w:pPr>
      <w:r>
        <w:rPr>
          <w:rFonts w:eastAsia="方正仿宋_GBK"/>
          <w:b/>
          <w:bCs/>
          <w:sz w:val="24"/>
        </w:rPr>
        <w:t>三、交货地点及要求：</w:t>
      </w:r>
    </w:p>
    <w:p>
      <w:pPr>
        <w:spacing w:line="560" w:lineRule="exact"/>
        <w:ind w:firstLine="480" w:firstLineChars="200"/>
        <w:rPr>
          <w:rFonts w:eastAsia="方正仿宋_GBK"/>
          <w:sz w:val="24"/>
        </w:rPr>
      </w:pPr>
      <w:r>
        <w:rPr>
          <w:rFonts w:eastAsia="方正仿宋_GBK"/>
          <w:sz w:val="24"/>
        </w:rPr>
        <w:t>食材到达甲方指定交货地点，若由于质量、数量等问题需补充采购的，乙方须及时、免费调换。</w:t>
      </w:r>
    </w:p>
    <w:p>
      <w:pPr>
        <w:spacing w:line="560" w:lineRule="exact"/>
        <w:rPr>
          <w:rFonts w:eastAsia="方正仿宋_GBK"/>
          <w:sz w:val="24"/>
        </w:rPr>
      </w:pPr>
      <w:r>
        <w:rPr>
          <w:rFonts w:eastAsia="方正仿宋_GBK"/>
          <w:b/>
          <w:bCs/>
          <w:sz w:val="24"/>
        </w:rPr>
        <w:t>四、紧急送货要求：</w:t>
      </w:r>
    </w:p>
    <w:p>
      <w:pPr>
        <w:spacing w:line="560" w:lineRule="exact"/>
        <w:ind w:firstLine="480" w:firstLineChars="200"/>
        <w:rPr>
          <w:rFonts w:eastAsia="方正仿宋_GBK"/>
          <w:sz w:val="24"/>
        </w:rPr>
      </w:pPr>
      <w:r>
        <w:rPr>
          <w:rFonts w:eastAsia="方正仿宋_GBK"/>
          <w:sz w:val="24"/>
        </w:rPr>
        <w:t>如有突发紧急配送的要求，乙方应按甲方的要求，立即响应，并保证</w:t>
      </w:r>
      <w:r>
        <w:rPr>
          <w:rFonts w:hint="eastAsia" w:eastAsia="方正仿宋_GBK"/>
          <w:sz w:val="24"/>
        </w:rPr>
        <w:t>将</w:t>
      </w:r>
      <w:r>
        <w:rPr>
          <w:rFonts w:eastAsia="方正仿宋_GBK"/>
          <w:sz w:val="24"/>
        </w:rPr>
        <w:t>在一小时内将食材送至指定地点。</w:t>
      </w:r>
    </w:p>
    <w:p>
      <w:pPr>
        <w:spacing w:line="560" w:lineRule="exact"/>
        <w:rPr>
          <w:rFonts w:eastAsia="方正仿宋_GBK"/>
          <w:sz w:val="24"/>
        </w:rPr>
      </w:pPr>
      <w:r>
        <w:rPr>
          <w:rFonts w:eastAsia="方正仿宋_GBK"/>
          <w:b/>
          <w:bCs/>
          <w:sz w:val="24"/>
        </w:rPr>
        <w:t>五、验收：</w:t>
      </w:r>
    </w:p>
    <w:p>
      <w:pPr>
        <w:spacing w:line="560" w:lineRule="exact"/>
        <w:ind w:firstLine="480" w:firstLineChars="200"/>
        <w:rPr>
          <w:rFonts w:eastAsia="方正仿宋_GBK"/>
          <w:sz w:val="24"/>
        </w:rPr>
      </w:pPr>
      <w:r>
        <w:rPr>
          <w:rFonts w:eastAsia="方正仿宋_GBK"/>
          <w:sz w:val="24"/>
        </w:rPr>
        <w:t>货物验收时，乙方必须同时提供货物清单，甲方按规定进行验收，验收合格后，验收单必须有甲方与乙方的签字，清单则要盖乙方公章。货物验收移交前发生的任何损坏问题，均由乙方负责，并承担相应的经济责任。</w:t>
      </w:r>
    </w:p>
    <w:p>
      <w:pPr>
        <w:spacing w:line="560" w:lineRule="exact"/>
        <w:rPr>
          <w:rFonts w:eastAsia="方正仿宋_GBK"/>
          <w:sz w:val="24"/>
        </w:rPr>
      </w:pPr>
      <w:r>
        <w:rPr>
          <w:rFonts w:eastAsia="方正仿宋_GBK"/>
          <w:sz w:val="24"/>
        </w:rPr>
        <w:t>5.1验收标准：</w:t>
      </w:r>
    </w:p>
    <w:p>
      <w:pPr>
        <w:spacing w:line="560" w:lineRule="exact"/>
        <w:ind w:firstLine="482" w:firstLineChars="200"/>
        <w:rPr>
          <w:rFonts w:hint="eastAsia" w:eastAsia="方正仿宋_GBK"/>
          <w:b/>
          <w:bCs/>
          <w:sz w:val="24"/>
          <w:lang w:val="en-US" w:eastAsia="zh-CN"/>
        </w:rPr>
      </w:pPr>
      <w:r>
        <w:rPr>
          <w:rFonts w:hint="eastAsia" w:eastAsia="方正仿宋_GBK"/>
          <w:b/>
          <w:bCs/>
          <w:sz w:val="24"/>
          <w:lang w:val="en-US" w:eastAsia="zh-CN"/>
        </w:rPr>
        <w:t>羊肉：必须是屠宰场当日屠宰并经过动物卫生监督所出具动物检疫合格盖章的新鲜羊肉，；必须是没有育肥的羊肉。符合食品卫生质量要求，送货时需提供屠宰场证明、检验检疫合格证（检验检疫人员签字）等，夏季配送需配备冷藏车运送。供应商供货时必须严格按照以上参数标准执行，并提供《动物检疫合格证》，否则甲方不予以验收</w:t>
      </w:r>
    </w:p>
    <w:p>
      <w:pPr>
        <w:spacing w:line="560" w:lineRule="exact"/>
        <w:ind w:firstLine="482" w:firstLineChars="200"/>
        <w:rPr>
          <w:rFonts w:hint="default" w:eastAsia="方正仿宋_GBK"/>
          <w:b/>
          <w:bCs/>
          <w:sz w:val="24"/>
          <w:lang w:val="en-US" w:eastAsia="zh-CN"/>
        </w:rPr>
      </w:pPr>
      <w:r>
        <w:rPr>
          <w:rFonts w:hint="eastAsia" w:eastAsia="方正仿宋_GBK"/>
          <w:b/>
          <w:bCs/>
          <w:sz w:val="24"/>
          <w:lang w:val="en-US" w:eastAsia="zh-CN"/>
        </w:rPr>
        <w:t>牛肉：必须是屠宰场当日屠宰并经过动物卫生监督所出具动物检疫合格盖章的新鲜牛肉，；必须是没有育肥的羊肉。符合食品卫生质量要求，送货时需提供屠宰场证明、检验检疫合格证（检验检疫人员签字）等，夏季配送需配备冷藏车运送。供应商供货时必须严格按照以上参数标准执行，并提供《动物检疫合格证》，否则甲方不予以验收</w:t>
      </w:r>
    </w:p>
    <w:p>
      <w:pPr>
        <w:spacing w:line="560" w:lineRule="exact"/>
        <w:rPr>
          <w:rFonts w:eastAsia="方正仿宋_GBK"/>
          <w:b/>
          <w:bCs/>
          <w:sz w:val="24"/>
        </w:rPr>
      </w:pPr>
      <w:r>
        <w:rPr>
          <w:rFonts w:eastAsia="方正仿宋_GBK"/>
          <w:b/>
          <w:bCs/>
          <w:sz w:val="24"/>
        </w:rPr>
        <w:t>六、付款方式：</w:t>
      </w:r>
      <w:r>
        <w:rPr>
          <w:rFonts w:hint="eastAsia" w:eastAsia="方正仿宋_GBK"/>
          <w:b/>
          <w:bCs/>
          <w:sz w:val="24"/>
        </w:rPr>
        <w:t>按业主规定时间进行食品款结算</w:t>
      </w:r>
      <w:r>
        <w:rPr>
          <w:rFonts w:eastAsia="方正仿宋_GBK"/>
          <w:b/>
          <w:bCs/>
          <w:sz w:val="24"/>
        </w:rPr>
        <w:t>，结算方式为网上支付、转账支票、乙方出具符合甲方要求的发票。</w:t>
      </w:r>
    </w:p>
    <w:p>
      <w:pPr>
        <w:spacing w:line="560" w:lineRule="exact"/>
        <w:rPr>
          <w:rFonts w:eastAsia="方正仿宋_GBK"/>
          <w:b/>
          <w:bCs/>
          <w:sz w:val="24"/>
        </w:rPr>
      </w:pPr>
      <w:r>
        <w:rPr>
          <w:rFonts w:eastAsia="方正仿宋_GBK"/>
          <w:b/>
          <w:bCs/>
          <w:sz w:val="24"/>
        </w:rPr>
        <w:t>七、特约事项</w:t>
      </w:r>
    </w:p>
    <w:p>
      <w:pPr>
        <w:spacing w:line="560" w:lineRule="exact"/>
        <w:rPr>
          <w:rFonts w:eastAsia="方正仿宋_GBK"/>
          <w:sz w:val="24"/>
        </w:rPr>
      </w:pPr>
      <w:r>
        <w:rPr>
          <w:rFonts w:eastAsia="方正仿宋_GBK"/>
          <w:sz w:val="24"/>
        </w:rPr>
        <w:t>7.1食材质量违约处罚：如乙方提供的食材质量有问题，第一次警告，第二次处以当日配送食品2倍的罚款，第三次发现相同问题，终止供货合同。</w:t>
      </w:r>
    </w:p>
    <w:p>
      <w:pPr>
        <w:spacing w:line="560" w:lineRule="exact"/>
        <w:rPr>
          <w:rFonts w:eastAsia="方正仿宋_GBK"/>
          <w:sz w:val="24"/>
        </w:rPr>
      </w:pPr>
      <w:r>
        <w:rPr>
          <w:rFonts w:eastAsia="方正仿宋_GBK"/>
          <w:sz w:val="24"/>
        </w:rPr>
        <w:t>7.2履约延误：在履行合同中，如果乙方遇到可能妨碍按时交货和提供服务的情况时，应及时以书面形式将拖延的事实、可能拖延的期限和理由通知买方。甲方在收到卖方通知后</w:t>
      </w:r>
      <w:r>
        <w:rPr>
          <w:rFonts w:hint="eastAsia" w:eastAsia="方正仿宋_GBK"/>
          <w:sz w:val="24"/>
        </w:rPr>
        <w:t>，</w:t>
      </w:r>
      <w:r>
        <w:rPr>
          <w:rFonts w:eastAsia="方正仿宋_GBK"/>
          <w:sz w:val="24"/>
        </w:rPr>
        <w:t>应尽快对情况进行评价，并确定是否通过修改合同，酌情延长交货和提供服务时间。</w:t>
      </w:r>
    </w:p>
    <w:p>
      <w:pPr>
        <w:spacing w:line="560" w:lineRule="exact"/>
        <w:rPr>
          <w:rFonts w:eastAsia="方正仿宋_GBK"/>
          <w:sz w:val="24"/>
        </w:rPr>
      </w:pPr>
      <w:r>
        <w:rPr>
          <w:rFonts w:eastAsia="方正仿宋_GBK"/>
          <w:sz w:val="24"/>
        </w:rPr>
        <w:t>7.3违约终止合同</w:t>
      </w:r>
    </w:p>
    <w:p>
      <w:pPr>
        <w:spacing w:line="560" w:lineRule="exact"/>
        <w:rPr>
          <w:rFonts w:eastAsia="方正仿宋_GBK"/>
          <w:sz w:val="24"/>
        </w:rPr>
      </w:pPr>
      <w:r>
        <w:rPr>
          <w:rFonts w:eastAsia="方正仿宋_GBK"/>
          <w:sz w:val="24"/>
        </w:rPr>
        <w:t>如果乙方出现3次未能在合同规定的期限内或双方另行确定的交货时间内交付食材，则终止合同。</w:t>
      </w:r>
    </w:p>
    <w:p>
      <w:pPr>
        <w:spacing w:line="560" w:lineRule="exact"/>
        <w:rPr>
          <w:rFonts w:eastAsia="方正仿宋_GBK"/>
          <w:sz w:val="24"/>
        </w:rPr>
      </w:pPr>
      <w:r>
        <w:rPr>
          <w:rFonts w:eastAsia="方正仿宋_GBK"/>
          <w:sz w:val="24"/>
        </w:rPr>
        <w:t>7.4事故责任：</w:t>
      </w:r>
    </w:p>
    <w:p>
      <w:pPr>
        <w:spacing w:line="560" w:lineRule="exact"/>
        <w:rPr>
          <w:rFonts w:eastAsia="方正仿宋_GBK"/>
          <w:sz w:val="24"/>
        </w:rPr>
      </w:pPr>
      <w:r>
        <w:rPr>
          <w:rFonts w:eastAsia="方正仿宋_GBK"/>
          <w:sz w:val="24"/>
        </w:rPr>
        <w:t>（1）如果因食用乙方提供的食材，造成食用者农药中毒等事故，由乙方负责后续所有治疗费、误工费、赔偿金等费用。</w:t>
      </w:r>
    </w:p>
    <w:p>
      <w:pPr>
        <w:spacing w:line="560" w:lineRule="exact"/>
        <w:rPr>
          <w:rFonts w:eastAsia="方正仿宋_GBK"/>
          <w:sz w:val="24"/>
        </w:rPr>
      </w:pPr>
      <w:r>
        <w:rPr>
          <w:rFonts w:eastAsia="方正仿宋_GBK"/>
          <w:sz w:val="24"/>
        </w:rPr>
        <w:t>（2）乙方提供的食材如果出现缺斤少两的情况，第一次警告，并处缺斤少两数额5倍以下罚款；第二次按缺斤少两数额10倍罚款；第三次终止供货合同</w:t>
      </w:r>
      <w:r>
        <w:rPr>
          <w:rFonts w:hint="eastAsia" w:eastAsia="方正仿宋_GBK"/>
          <w:sz w:val="24"/>
        </w:rPr>
        <w:t>（正常损耗除外）</w:t>
      </w:r>
      <w:r>
        <w:rPr>
          <w:rFonts w:eastAsia="方正仿宋_GBK"/>
          <w:sz w:val="24"/>
        </w:rPr>
        <w:t>。</w:t>
      </w:r>
    </w:p>
    <w:p>
      <w:pPr>
        <w:spacing w:line="560" w:lineRule="exact"/>
        <w:rPr>
          <w:rFonts w:eastAsia="方正仿宋_GBK"/>
          <w:sz w:val="24"/>
        </w:rPr>
      </w:pPr>
      <w:r>
        <w:rPr>
          <w:rFonts w:eastAsia="方正仿宋_GBK"/>
          <w:b/>
          <w:bCs/>
          <w:sz w:val="24"/>
        </w:rPr>
        <w:t>八、不可抗力</w:t>
      </w:r>
    </w:p>
    <w:p>
      <w:pPr>
        <w:spacing w:line="560" w:lineRule="exact"/>
        <w:ind w:firstLine="480" w:firstLineChars="200"/>
        <w:rPr>
          <w:rFonts w:eastAsia="方正仿宋_GBK"/>
          <w:sz w:val="24"/>
        </w:rPr>
      </w:pPr>
      <w:r>
        <w:rPr>
          <w:rFonts w:eastAsia="方正仿宋_GBK"/>
          <w:sz w:val="24"/>
        </w:rPr>
        <w:t>因不可抗力造成违约的，遭受不可抗力一方应及时向对方通知不能履行或不能完全履行的理由，并在随后取得有关主管机关证明后的，15日内向另一方提供不可抗力发生以及持续期间的充分证据。基本于以上行为，允许遭受不可抗力一方延期履行、部分履行或者不履行合同，并根据情况可部分或全部免于承担违约责任。</w:t>
      </w:r>
    </w:p>
    <w:p>
      <w:pPr>
        <w:spacing w:line="560" w:lineRule="exact"/>
        <w:ind w:firstLine="480" w:firstLineChars="200"/>
        <w:rPr>
          <w:rFonts w:eastAsia="方正仿宋_GBK"/>
          <w:sz w:val="24"/>
        </w:rPr>
      </w:pPr>
      <w:r>
        <w:rPr>
          <w:rFonts w:eastAsia="方正仿宋_GBK"/>
          <w:sz w:val="24"/>
        </w:rPr>
        <w:t>本合同中的不可抗力指不能预见、不能避免并不能克服的客观情况。包括但不限于：自然灾害如地震、台风、洪水、火灾；政府行为、法律规定或其适用的变化或者其他任何无法预见、避免或者控制的事件。</w:t>
      </w:r>
    </w:p>
    <w:p>
      <w:pPr>
        <w:spacing w:line="560" w:lineRule="exact"/>
        <w:rPr>
          <w:rFonts w:eastAsia="方正仿宋_GBK"/>
          <w:b/>
          <w:bCs/>
          <w:sz w:val="24"/>
        </w:rPr>
      </w:pPr>
      <w:r>
        <w:rPr>
          <w:rFonts w:hint="eastAsia" w:eastAsia="方正仿宋_GBK"/>
          <w:b/>
          <w:bCs/>
          <w:sz w:val="24"/>
        </w:rPr>
        <w:t>九、</w:t>
      </w:r>
      <w:r>
        <w:rPr>
          <w:rFonts w:eastAsia="方正仿宋_GBK"/>
          <w:b/>
          <w:bCs/>
          <w:sz w:val="24"/>
        </w:rPr>
        <w:t>合同纠纷处理方式</w:t>
      </w:r>
    </w:p>
    <w:p>
      <w:pPr>
        <w:spacing w:line="560" w:lineRule="exact"/>
        <w:ind w:firstLine="480" w:firstLineChars="200"/>
        <w:rPr>
          <w:rFonts w:eastAsia="方正仿宋_GBK"/>
          <w:sz w:val="24"/>
        </w:rPr>
      </w:pPr>
      <w:r>
        <w:rPr>
          <w:rFonts w:eastAsia="方正仿宋_GBK"/>
          <w:sz w:val="24"/>
        </w:rPr>
        <w:t>因本合同或与本合同有关的一切事项发生争议，由双方友好协商解决。协商不成的，任何一方均可选择以下方式解决：</w:t>
      </w:r>
    </w:p>
    <w:p>
      <w:pPr>
        <w:spacing w:line="560" w:lineRule="exact"/>
        <w:rPr>
          <w:rFonts w:eastAsia="方正仿宋_GBK"/>
          <w:sz w:val="24"/>
        </w:rPr>
      </w:pPr>
      <w:r>
        <w:rPr>
          <w:rFonts w:eastAsia="方正仿宋_GBK"/>
          <w:sz w:val="24"/>
        </w:rPr>
        <w:t>（1）向</w:t>
      </w:r>
      <w:r>
        <w:rPr>
          <w:rFonts w:eastAsia="方正仿宋_GBK"/>
          <w:sz w:val="24"/>
          <w:u w:val="single"/>
        </w:rPr>
        <w:t xml:space="preserve">   （甲方所在地）  </w:t>
      </w:r>
      <w:r>
        <w:rPr>
          <w:rFonts w:eastAsia="方正仿宋_GBK"/>
          <w:sz w:val="24"/>
        </w:rPr>
        <w:t>仲裁委员会申请仲裁；</w:t>
      </w:r>
    </w:p>
    <w:p>
      <w:pPr>
        <w:spacing w:line="560" w:lineRule="exact"/>
        <w:rPr>
          <w:rFonts w:eastAsia="方正仿宋_GBK"/>
          <w:sz w:val="24"/>
        </w:rPr>
      </w:pPr>
      <w:r>
        <w:rPr>
          <w:rFonts w:eastAsia="方正仿宋_GBK"/>
          <w:sz w:val="24"/>
        </w:rPr>
        <w:t>（2）向有管辖权的人民法院提起诉讼。</w:t>
      </w:r>
    </w:p>
    <w:p>
      <w:pPr>
        <w:spacing w:line="560" w:lineRule="exact"/>
        <w:rPr>
          <w:rFonts w:eastAsia="方正仿宋_GBK"/>
          <w:sz w:val="24"/>
        </w:rPr>
      </w:pPr>
      <w:r>
        <w:rPr>
          <w:rFonts w:eastAsia="方正仿宋_GBK"/>
          <w:b/>
          <w:bCs/>
          <w:sz w:val="24"/>
        </w:rPr>
        <w:t>十、其他约定</w:t>
      </w:r>
    </w:p>
    <w:p>
      <w:pPr>
        <w:spacing w:line="560" w:lineRule="exact"/>
        <w:rPr>
          <w:rFonts w:eastAsia="方正仿宋_GBK"/>
          <w:sz w:val="24"/>
        </w:rPr>
      </w:pPr>
      <w:r>
        <w:rPr>
          <w:rFonts w:eastAsia="方正仿宋_GBK"/>
          <w:sz w:val="24"/>
        </w:rPr>
        <w:t>10.1本采购项目的招标文件、中标人的投标文件以及相关的澄清确认函(如果有的话）均为本合同不可分割的一部分，与本合同具有同等法律效力。</w:t>
      </w:r>
    </w:p>
    <w:p>
      <w:pPr>
        <w:spacing w:line="560" w:lineRule="exact"/>
        <w:rPr>
          <w:rFonts w:eastAsia="方正仿宋_GBK"/>
          <w:sz w:val="24"/>
        </w:rPr>
      </w:pPr>
      <w:r>
        <w:rPr>
          <w:rFonts w:eastAsia="方正仿宋_GBK"/>
          <w:sz w:val="24"/>
        </w:rPr>
        <w:t>10.2本合同未尽事宜，双方另行补充。</w:t>
      </w:r>
    </w:p>
    <w:p>
      <w:pPr>
        <w:spacing w:line="560" w:lineRule="exact"/>
        <w:rPr>
          <w:rFonts w:eastAsia="方正仿宋_GBK"/>
          <w:sz w:val="24"/>
        </w:rPr>
      </w:pPr>
      <w:r>
        <w:rPr>
          <w:rFonts w:eastAsia="方正仿宋_GBK"/>
          <w:sz w:val="24"/>
        </w:rPr>
        <w:t>10.3本合同一式六份，经双方授权代表签字并盖章后生效。</w:t>
      </w:r>
    </w:p>
    <w:p>
      <w:pPr>
        <w:spacing w:line="560" w:lineRule="exact"/>
        <w:rPr>
          <w:rFonts w:eastAsia="方正仿宋_GBK"/>
          <w:sz w:val="24"/>
        </w:rPr>
      </w:pPr>
      <w:r>
        <w:rPr>
          <w:rFonts w:eastAsia="方正仿宋_GBK"/>
          <w:sz w:val="24"/>
        </w:rPr>
        <w:t>甲方、乙方各执一份，具有同等效力</w:t>
      </w:r>
    </w:p>
    <w:tbl>
      <w:tblPr>
        <w:tblStyle w:val="23"/>
        <w:tblW w:w="92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77"/>
        <w:gridCol w:w="47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25" w:hRule="atLeast"/>
        </w:trPr>
        <w:tc>
          <w:tcPr>
            <w:tcW w:w="4477" w:type="dxa"/>
            <w:noWrap w:val="0"/>
            <w:vAlign w:val="top"/>
          </w:tcPr>
          <w:p>
            <w:pPr>
              <w:keepNext w:val="0"/>
              <w:keepLines w:val="0"/>
              <w:suppressLineNumbers w:val="0"/>
              <w:spacing w:before="0" w:beforeAutospacing="0" w:after="0" w:afterAutospacing="0" w:line="560" w:lineRule="exact"/>
              <w:ind w:left="0" w:right="0"/>
              <w:rPr>
                <w:rFonts w:eastAsia="方正仿宋_GBK"/>
                <w:sz w:val="24"/>
                <w:szCs w:val="22"/>
              </w:rPr>
            </w:pPr>
            <w:r>
              <w:rPr>
                <w:rFonts w:eastAsia="方正仿宋_GBK"/>
                <w:sz w:val="24"/>
                <w:szCs w:val="22"/>
              </w:rPr>
              <w:t>甲    方：</w:t>
            </w:r>
          </w:p>
        </w:tc>
        <w:tc>
          <w:tcPr>
            <w:tcW w:w="4744" w:type="dxa"/>
            <w:noWrap w:val="0"/>
            <w:vAlign w:val="top"/>
          </w:tcPr>
          <w:p>
            <w:pPr>
              <w:keepNext w:val="0"/>
              <w:keepLines w:val="0"/>
              <w:suppressLineNumbers w:val="0"/>
              <w:spacing w:before="0" w:beforeAutospacing="0" w:after="0" w:afterAutospacing="0" w:line="560" w:lineRule="exact"/>
              <w:ind w:left="0" w:right="0"/>
              <w:rPr>
                <w:rFonts w:eastAsia="方正仿宋_GBK"/>
                <w:sz w:val="24"/>
                <w:szCs w:val="22"/>
              </w:rPr>
            </w:pPr>
            <w:r>
              <w:rPr>
                <w:rFonts w:eastAsia="方正仿宋_GBK"/>
                <w:sz w:val="24"/>
                <w:szCs w:val="22"/>
              </w:rPr>
              <w:t>乙    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49" w:hRule="atLeast"/>
        </w:trPr>
        <w:tc>
          <w:tcPr>
            <w:tcW w:w="4477" w:type="dxa"/>
            <w:noWrap w:val="0"/>
            <w:vAlign w:val="top"/>
          </w:tcPr>
          <w:p>
            <w:pPr>
              <w:keepNext w:val="0"/>
              <w:keepLines w:val="0"/>
              <w:suppressLineNumbers w:val="0"/>
              <w:spacing w:before="0" w:beforeAutospacing="0" w:after="0" w:afterAutospacing="0" w:line="560" w:lineRule="exact"/>
              <w:ind w:left="0" w:right="0"/>
              <w:rPr>
                <w:rFonts w:eastAsia="方正仿宋_GBK"/>
                <w:sz w:val="24"/>
                <w:szCs w:val="22"/>
              </w:rPr>
            </w:pPr>
            <w:r>
              <w:rPr>
                <w:rFonts w:eastAsia="方正仿宋_GBK"/>
                <w:sz w:val="24"/>
                <w:szCs w:val="22"/>
              </w:rPr>
              <w:t>单位地址：</w:t>
            </w:r>
          </w:p>
        </w:tc>
        <w:tc>
          <w:tcPr>
            <w:tcW w:w="4744" w:type="dxa"/>
            <w:noWrap w:val="0"/>
            <w:vAlign w:val="top"/>
          </w:tcPr>
          <w:p>
            <w:pPr>
              <w:keepNext w:val="0"/>
              <w:keepLines w:val="0"/>
              <w:suppressLineNumbers w:val="0"/>
              <w:spacing w:before="0" w:beforeAutospacing="0" w:after="0" w:afterAutospacing="0" w:line="560" w:lineRule="exact"/>
              <w:ind w:left="0" w:right="0"/>
              <w:rPr>
                <w:rFonts w:eastAsia="方正仿宋_GBK"/>
                <w:sz w:val="24"/>
                <w:szCs w:val="22"/>
              </w:rPr>
            </w:pPr>
            <w:r>
              <w:rPr>
                <w:rFonts w:eastAsia="方正仿宋_GBK"/>
                <w:sz w:val="24"/>
                <w:szCs w:val="22"/>
              </w:rPr>
              <w:t>单位地址：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4477" w:type="dxa"/>
            <w:noWrap w:val="0"/>
            <w:vAlign w:val="top"/>
          </w:tcPr>
          <w:p>
            <w:pPr>
              <w:keepNext w:val="0"/>
              <w:keepLines w:val="0"/>
              <w:suppressLineNumbers w:val="0"/>
              <w:spacing w:before="0" w:beforeAutospacing="0" w:after="0" w:afterAutospacing="0" w:line="560" w:lineRule="exact"/>
              <w:ind w:left="0" w:right="0"/>
              <w:rPr>
                <w:rFonts w:eastAsia="方正仿宋_GBK"/>
                <w:sz w:val="24"/>
                <w:szCs w:val="22"/>
              </w:rPr>
            </w:pPr>
            <w:r>
              <w:rPr>
                <w:rFonts w:eastAsia="方正仿宋_GBK"/>
                <w:sz w:val="24"/>
                <w:szCs w:val="22"/>
              </w:rPr>
              <w:t>法定代表人：</w:t>
            </w:r>
          </w:p>
        </w:tc>
        <w:tc>
          <w:tcPr>
            <w:tcW w:w="4744" w:type="dxa"/>
            <w:noWrap w:val="0"/>
            <w:vAlign w:val="top"/>
          </w:tcPr>
          <w:p>
            <w:pPr>
              <w:keepNext w:val="0"/>
              <w:keepLines w:val="0"/>
              <w:suppressLineNumbers w:val="0"/>
              <w:spacing w:before="0" w:beforeAutospacing="0" w:after="0" w:afterAutospacing="0" w:line="560" w:lineRule="exact"/>
              <w:ind w:left="0" w:right="0"/>
              <w:rPr>
                <w:rFonts w:eastAsia="方正仿宋_GBK"/>
                <w:sz w:val="24"/>
                <w:szCs w:val="22"/>
              </w:rPr>
            </w:pPr>
            <w:r>
              <w:rPr>
                <w:rFonts w:eastAsia="方正仿宋_GBK"/>
                <w:sz w:val="24"/>
                <w:szCs w:val="22"/>
              </w:rPr>
              <w:t>法定代表人：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trPr>
        <w:tc>
          <w:tcPr>
            <w:tcW w:w="4477" w:type="dxa"/>
            <w:noWrap w:val="0"/>
            <w:vAlign w:val="top"/>
          </w:tcPr>
          <w:p>
            <w:pPr>
              <w:keepNext w:val="0"/>
              <w:keepLines w:val="0"/>
              <w:suppressLineNumbers w:val="0"/>
              <w:spacing w:before="0" w:beforeAutospacing="0" w:after="0" w:afterAutospacing="0" w:line="560" w:lineRule="exact"/>
              <w:ind w:left="0" w:right="0"/>
              <w:rPr>
                <w:rFonts w:eastAsia="方正仿宋_GBK"/>
                <w:sz w:val="24"/>
                <w:szCs w:val="22"/>
              </w:rPr>
            </w:pPr>
            <w:r>
              <w:rPr>
                <w:rFonts w:eastAsia="方正仿宋_GBK"/>
                <w:sz w:val="24"/>
                <w:szCs w:val="22"/>
              </w:rPr>
              <w:t>委托代理人：</w:t>
            </w:r>
          </w:p>
        </w:tc>
        <w:tc>
          <w:tcPr>
            <w:tcW w:w="4744" w:type="dxa"/>
            <w:noWrap w:val="0"/>
            <w:vAlign w:val="top"/>
          </w:tcPr>
          <w:p>
            <w:pPr>
              <w:keepNext w:val="0"/>
              <w:keepLines w:val="0"/>
              <w:suppressLineNumbers w:val="0"/>
              <w:spacing w:before="0" w:beforeAutospacing="0" w:after="0" w:afterAutospacing="0" w:line="560" w:lineRule="exact"/>
              <w:ind w:left="0" w:right="0"/>
              <w:rPr>
                <w:rFonts w:eastAsia="方正仿宋_GBK"/>
                <w:sz w:val="24"/>
                <w:szCs w:val="22"/>
              </w:rPr>
            </w:pPr>
            <w:r>
              <w:rPr>
                <w:rFonts w:eastAsia="方正仿宋_GBK"/>
                <w:sz w:val="24"/>
                <w:szCs w:val="22"/>
              </w:rPr>
              <w:t>委托代理人：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trPr>
        <w:tc>
          <w:tcPr>
            <w:tcW w:w="4477" w:type="dxa"/>
            <w:noWrap w:val="0"/>
            <w:vAlign w:val="top"/>
          </w:tcPr>
          <w:p>
            <w:pPr>
              <w:keepNext w:val="0"/>
              <w:keepLines w:val="0"/>
              <w:suppressLineNumbers w:val="0"/>
              <w:spacing w:before="0" w:beforeAutospacing="0" w:after="0" w:afterAutospacing="0" w:line="560" w:lineRule="exact"/>
              <w:ind w:left="0" w:right="0"/>
              <w:rPr>
                <w:rFonts w:eastAsia="方正仿宋_GBK"/>
                <w:sz w:val="24"/>
                <w:szCs w:val="22"/>
              </w:rPr>
            </w:pPr>
            <w:r>
              <w:rPr>
                <w:rFonts w:eastAsia="方正仿宋_GBK"/>
                <w:sz w:val="24"/>
                <w:szCs w:val="22"/>
              </w:rPr>
              <w:t>联系电话:</w:t>
            </w:r>
          </w:p>
        </w:tc>
        <w:tc>
          <w:tcPr>
            <w:tcW w:w="4744" w:type="dxa"/>
            <w:noWrap w:val="0"/>
            <w:vAlign w:val="top"/>
          </w:tcPr>
          <w:p>
            <w:pPr>
              <w:keepNext w:val="0"/>
              <w:keepLines w:val="0"/>
              <w:suppressLineNumbers w:val="0"/>
              <w:spacing w:before="0" w:beforeAutospacing="0" w:after="0" w:afterAutospacing="0" w:line="560" w:lineRule="exact"/>
              <w:ind w:left="0" w:right="0"/>
              <w:rPr>
                <w:rFonts w:eastAsia="方正仿宋_GBK"/>
                <w:sz w:val="24"/>
                <w:szCs w:val="22"/>
              </w:rPr>
            </w:pPr>
            <w:r>
              <w:rPr>
                <w:rFonts w:eastAsia="方正仿宋_GBK"/>
                <w:sz w:val="24"/>
                <w:szCs w:val="22"/>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3" w:hRule="atLeast"/>
        </w:trPr>
        <w:tc>
          <w:tcPr>
            <w:tcW w:w="4477" w:type="dxa"/>
            <w:noWrap w:val="0"/>
            <w:vAlign w:val="top"/>
          </w:tcPr>
          <w:p>
            <w:pPr>
              <w:keepNext w:val="0"/>
              <w:keepLines w:val="0"/>
              <w:suppressLineNumbers w:val="0"/>
              <w:spacing w:before="0" w:beforeAutospacing="0" w:after="0" w:afterAutospacing="0" w:line="560" w:lineRule="exact"/>
              <w:ind w:left="0" w:right="0"/>
              <w:rPr>
                <w:rFonts w:eastAsia="方正仿宋_GBK"/>
                <w:sz w:val="24"/>
                <w:szCs w:val="22"/>
              </w:rPr>
            </w:pPr>
            <w:r>
              <w:rPr>
                <w:rFonts w:eastAsia="方正仿宋_GBK"/>
                <w:sz w:val="24"/>
                <w:szCs w:val="22"/>
              </w:rPr>
              <w:t>开户银行：</w:t>
            </w:r>
          </w:p>
        </w:tc>
        <w:tc>
          <w:tcPr>
            <w:tcW w:w="4744" w:type="dxa"/>
            <w:noWrap w:val="0"/>
            <w:vAlign w:val="top"/>
          </w:tcPr>
          <w:p>
            <w:pPr>
              <w:keepNext w:val="0"/>
              <w:keepLines w:val="0"/>
              <w:suppressLineNumbers w:val="0"/>
              <w:spacing w:before="0" w:beforeAutospacing="0" w:after="0" w:afterAutospacing="0" w:line="560" w:lineRule="exact"/>
              <w:ind w:left="0" w:right="0"/>
              <w:rPr>
                <w:rFonts w:eastAsia="方正仿宋_GBK"/>
                <w:sz w:val="24"/>
                <w:szCs w:val="22"/>
              </w:rPr>
            </w:pPr>
            <w:r>
              <w:rPr>
                <w:rFonts w:eastAsia="方正仿宋_GBK"/>
                <w:sz w:val="24"/>
                <w:szCs w:val="22"/>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2" w:hRule="atLeast"/>
        </w:trPr>
        <w:tc>
          <w:tcPr>
            <w:tcW w:w="4477" w:type="dxa"/>
            <w:noWrap w:val="0"/>
            <w:vAlign w:val="top"/>
          </w:tcPr>
          <w:p>
            <w:pPr>
              <w:keepNext w:val="0"/>
              <w:keepLines w:val="0"/>
              <w:suppressLineNumbers w:val="0"/>
              <w:spacing w:before="0" w:beforeAutospacing="0" w:after="0" w:afterAutospacing="0" w:line="560" w:lineRule="exact"/>
              <w:ind w:left="0" w:right="0"/>
              <w:rPr>
                <w:rFonts w:eastAsia="方正仿宋_GBK"/>
                <w:sz w:val="24"/>
                <w:szCs w:val="22"/>
              </w:rPr>
            </w:pPr>
            <w:r>
              <w:rPr>
                <w:rFonts w:eastAsia="方正仿宋_GBK"/>
                <w:sz w:val="24"/>
                <w:szCs w:val="22"/>
              </w:rPr>
              <w:t>账    号：</w:t>
            </w:r>
          </w:p>
        </w:tc>
        <w:tc>
          <w:tcPr>
            <w:tcW w:w="4744" w:type="dxa"/>
            <w:noWrap w:val="0"/>
            <w:vAlign w:val="top"/>
          </w:tcPr>
          <w:p>
            <w:pPr>
              <w:keepNext w:val="0"/>
              <w:keepLines w:val="0"/>
              <w:suppressLineNumbers w:val="0"/>
              <w:spacing w:before="0" w:beforeAutospacing="0" w:after="0" w:afterAutospacing="0" w:line="560" w:lineRule="exact"/>
              <w:ind w:left="0" w:right="0"/>
              <w:rPr>
                <w:rFonts w:eastAsia="方正仿宋_GBK"/>
                <w:sz w:val="24"/>
                <w:szCs w:val="22"/>
              </w:rPr>
            </w:pPr>
            <w:r>
              <w:rPr>
                <w:rFonts w:eastAsia="方正仿宋_GBK"/>
                <w:sz w:val="24"/>
                <w:szCs w:val="22"/>
              </w:rPr>
              <w:t>账    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4477" w:type="dxa"/>
            <w:noWrap w:val="0"/>
            <w:vAlign w:val="top"/>
          </w:tcPr>
          <w:p>
            <w:pPr>
              <w:keepNext w:val="0"/>
              <w:keepLines w:val="0"/>
              <w:suppressLineNumbers w:val="0"/>
              <w:spacing w:before="0" w:beforeAutospacing="0" w:after="0" w:afterAutospacing="0" w:line="560" w:lineRule="exact"/>
              <w:ind w:left="0" w:right="0"/>
              <w:rPr>
                <w:rFonts w:eastAsia="方正仿宋_GBK"/>
                <w:sz w:val="24"/>
                <w:szCs w:val="22"/>
              </w:rPr>
            </w:pPr>
            <w:r>
              <w:rPr>
                <w:rFonts w:eastAsia="方正仿宋_GBK"/>
                <w:sz w:val="24"/>
                <w:szCs w:val="22"/>
              </w:rPr>
              <w:t xml:space="preserve">日    期： </w:t>
            </w:r>
            <w:r>
              <w:rPr>
                <w:rFonts w:hint="eastAsia" w:eastAsia="方正仿宋_GBK"/>
                <w:sz w:val="24"/>
                <w:szCs w:val="22"/>
              </w:rPr>
              <w:t xml:space="preserve">   </w:t>
            </w:r>
            <w:r>
              <w:rPr>
                <w:rFonts w:eastAsia="方正仿宋_GBK"/>
                <w:sz w:val="24"/>
                <w:szCs w:val="22"/>
              </w:rPr>
              <w:t xml:space="preserve"> 年 </w:t>
            </w:r>
            <w:r>
              <w:rPr>
                <w:rFonts w:hint="eastAsia" w:eastAsia="方正仿宋_GBK"/>
                <w:sz w:val="24"/>
                <w:szCs w:val="22"/>
              </w:rPr>
              <w:t xml:space="preserve"> </w:t>
            </w:r>
            <w:r>
              <w:rPr>
                <w:rFonts w:eastAsia="方正仿宋_GBK"/>
                <w:sz w:val="24"/>
                <w:szCs w:val="22"/>
              </w:rPr>
              <w:t xml:space="preserve"> 月 </w:t>
            </w:r>
            <w:r>
              <w:rPr>
                <w:rFonts w:hint="eastAsia" w:eastAsia="方正仿宋_GBK"/>
                <w:sz w:val="24"/>
                <w:szCs w:val="22"/>
              </w:rPr>
              <w:t xml:space="preserve"> </w:t>
            </w:r>
            <w:r>
              <w:rPr>
                <w:rFonts w:eastAsia="方正仿宋_GBK"/>
                <w:sz w:val="24"/>
                <w:szCs w:val="22"/>
              </w:rPr>
              <w:t xml:space="preserve"> 日</w:t>
            </w:r>
          </w:p>
        </w:tc>
        <w:tc>
          <w:tcPr>
            <w:tcW w:w="4744" w:type="dxa"/>
            <w:noWrap w:val="0"/>
            <w:vAlign w:val="top"/>
          </w:tcPr>
          <w:p>
            <w:pPr>
              <w:keepNext w:val="0"/>
              <w:keepLines w:val="0"/>
              <w:suppressLineNumbers w:val="0"/>
              <w:spacing w:before="0" w:beforeAutospacing="0" w:after="0" w:afterAutospacing="0" w:line="560" w:lineRule="exact"/>
              <w:ind w:left="0" w:right="0"/>
              <w:rPr>
                <w:rFonts w:eastAsia="方正仿宋_GBK"/>
                <w:sz w:val="24"/>
                <w:szCs w:val="22"/>
              </w:rPr>
            </w:pPr>
            <w:r>
              <w:rPr>
                <w:rFonts w:eastAsia="方正仿宋_GBK"/>
                <w:sz w:val="24"/>
                <w:szCs w:val="22"/>
              </w:rPr>
              <w:t xml:space="preserve">日    期： </w:t>
            </w:r>
            <w:r>
              <w:rPr>
                <w:rFonts w:hint="eastAsia" w:eastAsia="方正仿宋_GBK"/>
                <w:sz w:val="24"/>
                <w:szCs w:val="22"/>
              </w:rPr>
              <w:t xml:space="preserve">   </w:t>
            </w:r>
            <w:r>
              <w:rPr>
                <w:rFonts w:eastAsia="方正仿宋_GBK"/>
                <w:sz w:val="24"/>
                <w:szCs w:val="22"/>
              </w:rPr>
              <w:t xml:space="preserve"> 年 </w:t>
            </w:r>
            <w:r>
              <w:rPr>
                <w:rFonts w:hint="eastAsia" w:eastAsia="方正仿宋_GBK"/>
                <w:sz w:val="24"/>
                <w:szCs w:val="22"/>
              </w:rPr>
              <w:t xml:space="preserve"> </w:t>
            </w:r>
            <w:r>
              <w:rPr>
                <w:rFonts w:eastAsia="方正仿宋_GBK"/>
                <w:sz w:val="24"/>
                <w:szCs w:val="22"/>
              </w:rPr>
              <w:t xml:space="preserve"> 月 </w:t>
            </w:r>
            <w:r>
              <w:rPr>
                <w:rFonts w:hint="eastAsia" w:eastAsia="方正仿宋_GBK"/>
                <w:sz w:val="24"/>
                <w:szCs w:val="22"/>
              </w:rPr>
              <w:t xml:space="preserve"> </w:t>
            </w:r>
            <w:r>
              <w:rPr>
                <w:rFonts w:eastAsia="方正仿宋_GBK"/>
                <w:sz w:val="24"/>
                <w:szCs w:val="22"/>
              </w:rPr>
              <w:t xml:space="preserve"> 日</w:t>
            </w:r>
          </w:p>
        </w:tc>
      </w:tr>
    </w:tbl>
    <w:p>
      <w:pPr>
        <w:pStyle w:val="2"/>
        <w:pBdr>
          <w:top w:val="none" w:color="auto" w:sz="0" w:space="0"/>
          <w:left w:val="none" w:color="auto" w:sz="0" w:space="0"/>
          <w:bottom w:val="none" w:color="auto" w:sz="0" w:space="0"/>
          <w:right w:val="none" w:color="auto" w:sz="0" w:space="0"/>
          <w:between w:val="none" w:color="auto" w:sz="0" w:space="0"/>
        </w:pBdr>
        <w:shd w:val="clear"/>
        <w:jc w:val="center"/>
        <w:rPr>
          <w:rFonts w:hint="eastAsia" w:ascii="宋体" w:hAnsi="宋体" w:eastAsia="宋体"/>
          <w:b/>
          <w:bCs/>
          <w:color w:val="auto"/>
          <w:sz w:val="28"/>
          <w:szCs w:val="28"/>
          <w:highlight w:val="none"/>
          <w:shd w:val="clear" w:color="auto" w:fill="auto"/>
          <w:lang w:eastAsia="zh-CN"/>
        </w:rPr>
      </w:pPr>
    </w:p>
    <w:p>
      <w:pPr>
        <w:pStyle w:val="2"/>
        <w:pBdr>
          <w:top w:val="none" w:color="auto" w:sz="0" w:space="0"/>
          <w:left w:val="none" w:color="auto" w:sz="0" w:space="0"/>
          <w:bottom w:val="none" w:color="auto" w:sz="0" w:space="0"/>
          <w:right w:val="none" w:color="auto" w:sz="0" w:space="0"/>
          <w:between w:val="none" w:color="auto" w:sz="0" w:space="0"/>
        </w:pBdr>
        <w:shd w:val="clear"/>
        <w:jc w:val="center"/>
        <w:rPr>
          <w:rFonts w:hint="eastAsia" w:ascii="宋体" w:hAnsi="宋体" w:eastAsia="宋体"/>
          <w:b/>
          <w:bCs/>
          <w:color w:val="auto"/>
          <w:sz w:val="28"/>
          <w:szCs w:val="28"/>
          <w:highlight w:val="none"/>
          <w:shd w:val="clear" w:color="auto" w:fill="auto"/>
          <w:lang w:eastAsia="zh-CN"/>
        </w:rPr>
      </w:pPr>
    </w:p>
    <w:p>
      <w:pPr>
        <w:pStyle w:val="2"/>
        <w:pBdr>
          <w:top w:val="none" w:color="auto" w:sz="0" w:space="0"/>
          <w:left w:val="none" w:color="auto" w:sz="0" w:space="0"/>
          <w:bottom w:val="none" w:color="auto" w:sz="0" w:space="0"/>
          <w:right w:val="none" w:color="auto" w:sz="0" w:space="0"/>
          <w:between w:val="none" w:color="auto" w:sz="0" w:space="0"/>
        </w:pBdr>
        <w:shd w:val="clear"/>
        <w:jc w:val="center"/>
        <w:rPr>
          <w:rFonts w:hint="eastAsia" w:ascii="宋体" w:hAnsi="宋体" w:eastAsia="宋体"/>
          <w:b/>
          <w:bCs/>
          <w:color w:val="auto"/>
          <w:sz w:val="28"/>
          <w:szCs w:val="28"/>
          <w:highlight w:val="none"/>
          <w:shd w:val="clear" w:color="auto" w:fill="auto"/>
          <w:lang w:eastAsia="zh-CN"/>
        </w:rPr>
      </w:pPr>
    </w:p>
    <w:p>
      <w:pPr>
        <w:pStyle w:val="2"/>
        <w:pBdr>
          <w:top w:val="none" w:color="auto" w:sz="0" w:space="0"/>
          <w:left w:val="none" w:color="auto" w:sz="0" w:space="0"/>
          <w:bottom w:val="none" w:color="auto" w:sz="0" w:space="0"/>
          <w:right w:val="none" w:color="auto" w:sz="0" w:space="0"/>
          <w:between w:val="none" w:color="auto" w:sz="0" w:space="0"/>
        </w:pBdr>
        <w:shd w:val="clear"/>
        <w:jc w:val="center"/>
        <w:rPr>
          <w:rFonts w:hint="eastAsia" w:ascii="宋体" w:hAnsi="宋体" w:eastAsia="宋体"/>
          <w:b/>
          <w:bCs/>
          <w:color w:val="auto"/>
          <w:sz w:val="28"/>
          <w:szCs w:val="28"/>
          <w:highlight w:val="none"/>
          <w:shd w:val="clear" w:color="auto" w:fill="auto"/>
          <w:lang w:eastAsia="zh-CN"/>
        </w:rPr>
      </w:pPr>
    </w:p>
    <w:p>
      <w:pPr>
        <w:pStyle w:val="2"/>
        <w:pBdr>
          <w:top w:val="none" w:color="auto" w:sz="0" w:space="0"/>
          <w:left w:val="none" w:color="auto" w:sz="0" w:space="0"/>
          <w:bottom w:val="none" w:color="auto" w:sz="0" w:space="0"/>
          <w:right w:val="none" w:color="auto" w:sz="0" w:space="0"/>
          <w:between w:val="none" w:color="auto" w:sz="0" w:space="0"/>
        </w:pBdr>
        <w:shd w:val="clear"/>
        <w:jc w:val="center"/>
        <w:rPr>
          <w:rFonts w:hint="eastAsia" w:ascii="宋体" w:hAnsi="宋体" w:eastAsia="宋体"/>
          <w:b/>
          <w:bCs/>
          <w:color w:val="auto"/>
          <w:sz w:val="28"/>
          <w:szCs w:val="28"/>
          <w:highlight w:val="none"/>
          <w:shd w:val="clear" w:color="auto" w:fill="auto"/>
          <w:lang w:eastAsia="zh-CN"/>
        </w:rPr>
      </w:pPr>
    </w:p>
    <w:p>
      <w:pPr>
        <w:pStyle w:val="2"/>
        <w:pBdr>
          <w:top w:val="none" w:color="auto" w:sz="0" w:space="0"/>
          <w:left w:val="none" w:color="auto" w:sz="0" w:space="0"/>
          <w:bottom w:val="none" w:color="auto" w:sz="0" w:space="0"/>
          <w:right w:val="none" w:color="auto" w:sz="0" w:space="0"/>
          <w:between w:val="none" w:color="auto" w:sz="0" w:space="0"/>
        </w:pBdr>
        <w:shd w:val="clear"/>
        <w:jc w:val="center"/>
        <w:rPr>
          <w:rFonts w:hint="eastAsia" w:ascii="宋体" w:hAnsi="宋体" w:eastAsia="宋体"/>
          <w:b/>
          <w:bCs/>
          <w:color w:val="auto"/>
          <w:sz w:val="28"/>
          <w:szCs w:val="28"/>
          <w:highlight w:val="none"/>
          <w:shd w:val="clear" w:color="auto" w:fill="auto"/>
          <w:lang w:eastAsia="zh-CN"/>
        </w:rPr>
      </w:pPr>
    </w:p>
    <w:p>
      <w:pPr>
        <w:pStyle w:val="2"/>
        <w:pBdr>
          <w:top w:val="none" w:color="auto" w:sz="0" w:space="0"/>
          <w:left w:val="none" w:color="auto" w:sz="0" w:space="0"/>
          <w:bottom w:val="none" w:color="auto" w:sz="0" w:space="0"/>
          <w:right w:val="none" w:color="auto" w:sz="0" w:space="0"/>
          <w:between w:val="none" w:color="auto" w:sz="0" w:space="0"/>
        </w:pBdr>
        <w:shd w:val="clear"/>
        <w:jc w:val="center"/>
        <w:rPr>
          <w:rFonts w:hint="eastAsia" w:ascii="宋体" w:hAnsi="宋体" w:eastAsia="宋体"/>
          <w:b/>
          <w:bCs/>
          <w:color w:val="auto"/>
          <w:sz w:val="28"/>
          <w:szCs w:val="28"/>
          <w:highlight w:val="none"/>
          <w:shd w:val="clear" w:color="auto" w:fill="auto"/>
          <w:lang w:eastAsia="zh-CN"/>
        </w:rPr>
      </w:pPr>
    </w:p>
    <w:p>
      <w:pPr>
        <w:pStyle w:val="2"/>
        <w:pBdr>
          <w:top w:val="none" w:color="auto" w:sz="0" w:space="0"/>
          <w:left w:val="none" w:color="auto" w:sz="0" w:space="0"/>
          <w:bottom w:val="none" w:color="auto" w:sz="0" w:space="0"/>
          <w:right w:val="none" w:color="auto" w:sz="0" w:space="0"/>
          <w:between w:val="none" w:color="auto" w:sz="0" w:space="0"/>
        </w:pBdr>
        <w:shd w:val="clear"/>
        <w:jc w:val="center"/>
        <w:rPr>
          <w:rFonts w:hint="eastAsia" w:ascii="宋体" w:hAnsi="宋体" w:eastAsia="宋体"/>
          <w:b/>
          <w:bCs/>
          <w:color w:val="auto"/>
          <w:sz w:val="28"/>
          <w:szCs w:val="28"/>
          <w:highlight w:val="none"/>
          <w:shd w:val="clear" w:color="auto" w:fill="auto"/>
          <w:lang w:eastAsia="zh-CN"/>
        </w:rPr>
      </w:pPr>
    </w:p>
    <w:p>
      <w:pPr>
        <w:rPr>
          <w:rFonts w:hint="eastAsia" w:ascii="宋体" w:hAnsi="宋体" w:eastAsia="宋体"/>
          <w:b/>
          <w:bCs/>
          <w:color w:val="auto"/>
          <w:sz w:val="28"/>
          <w:szCs w:val="28"/>
          <w:highlight w:val="none"/>
          <w:shd w:val="clear" w:color="auto" w:fill="auto"/>
          <w:lang w:eastAsia="zh-CN"/>
        </w:rPr>
      </w:pPr>
    </w:p>
    <w:p>
      <w:pPr>
        <w:pStyle w:val="2"/>
        <w:rPr>
          <w:rFonts w:hint="eastAsia" w:ascii="宋体" w:hAnsi="宋体" w:eastAsia="宋体"/>
          <w:b/>
          <w:bCs/>
          <w:color w:val="auto"/>
          <w:sz w:val="28"/>
          <w:szCs w:val="28"/>
          <w:highlight w:val="none"/>
          <w:shd w:val="clear" w:color="auto" w:fill="auto"/>
          <w:lang w:eastAsia="zh-CN"/>
        </w:rPr>
      </w:pPr>
    </w:p>
    <w:p>
      <w:pPr>
        <w:rPr>
          <w:rFonts w:hint="eastAsia" w:ascii="宋体" w:hAnsi="宋体" w:eastAsia="宋体"/>
          <w:b/>
          <w:bCs/>
          <w:color w:val="auto"/>
          <w:sz w:val="28"/>
          <w:szCs w:val="28"/>
          <w:highlight w:val="none"/>
          <w:shd w:val="clear" w:color="auto" w:fill="auto"/>
          <w:lang w:eastAsia="zh-CN"/>
        </w:rPr>
      </w:pPr>
    </w:p>
    <w:p>
      <w:pPr>
        <w:pStyle w:val="2"/>
        <w:rPr>
          <w:rFonts w:hint="eastAsia" w:ascii="宋体" w:hAnsi="宋体" w:eastAsia="宋体"/>
          <w:b/>
          <w:bCs/>
          <w:color w:val="auto"/>
          <w:sz w:val="28"/>
          <w:szCs w:val="28"/>
          <w:highlight w:val="none"/>
          <w:shd w:val="clear" w:color="auto" w:fill="auto"/>
          <w:lang w:eastAsia="zh-CN"/>
        </w:rPr>
      </w:pPr>
    </w:p>
    <w:p>
      <w:pPr>
        <w:rPr>
          <w:rFonts w:hint="eastAsia" w:ascii="宋体" w:hAnsi="宋体" w:eastAsia="宋体"/>
          <w:b/>
          <w:bCs/>
          <w:color w:val="auto"/>
          <w:sz w:val="28"/>
          <w:szCs w:val="28"/>
          <w:highlight w:val="none"/>
          <w:shd w:val="clear" w:color="auto" w:fill="auto"/>
          <w:lang w:eastAsia="zh-CN"/>
        </w:rPr>
      </w:pPr>
    </w:p>
    <w:p>
      <w:pPr>
        <w:pStyle w:val="2"/>
        <w:rPr>
          <w:rFonts w:hint="eastAsia" w:ascii="宋体" w:hAnsi="宋体" w:eastAsia="宋体"/>
          <w:b/>
          <w:bCs/>
          <w:color w:val="auto"/>
          <w:sz w:val="28"/>
          <w:szCs w:val="28"/>
          <w:highlight w:val="none"/>
          <w:shd w:val="clear" w:color="auto" w:fill="auto"/>
          <w:lang w:eastAsia="zh-CN"/>
        </w:rPr>
      </w:pPr>
    </w:p>
    <w:p>
      <w:pPr>
        <w:rPr>
          <w:rFonts w:hint="eastAsia" w:ascii="宋体" w:hAnsi="宋体" w:eastAsia="宋体"/>
          <w:b/>
          <w:bCs/>
          <w:color w:val="auto"/>
          <w:sz w:val="28"/>
          <w:szCs w:val="28"/>
          <w:highlight w:val="none"/>
          <w:shd w:val="clear" w:color="auto" w:fill="auto"/>
          <w:lang w:eastAsia="zh-CN"/>
        </w:rPr>
      </w:pPr>
    </w:p>
    <w:p>
      <w:pPr>
        <w:pStyle w:val="2"/>
        <w:jc w:val="center"/>
        <w:rPr>
          <w:rFonts w:hint="eastAsia" w:ascii="宋体" w:hAnsi="宋体"/>
          <w:b/>
          <w:bCs/>
          <w:color w:val="auto"/>
          <w:sz w:val="36"/>
          <w:szCs w:val="36"/>
          <w:highlight w:val="none"/>
          <w:shd w:val="clear" w:color="auto" w:fill="auto"/>
          <w:lang w:val="en-US" w:eastAsia="zh-CN"/>
        </w:rPr>
      </w:pPr>
    </w:p>
    <w:p>
      <w:pPr>
        <w:pStyle w:val="2"/>
        <w:jc w:val="center"/>
        <w:rPr>
          <w:rFonts w:hint="default"/>
          <w:sz w:val="36"/>
          <w:szCs w:val="36"/>
          <w:lang w:val="en-US" w:eastAsia="zh-CN"/>
        </w:rPr>
      </w:pPr>
      <w:r>
        <w:rPr>
          <w:rFonts w:hint="eastAsia" w:ascii="宋体" w:hAnsi="宋体"/>
          <w:b/>
          <w:bCs/>
          <w:color w:val="auto"/>
          <w:sz w:val="36"/>
          <w:szCs w:val="36"/>
          <w:highlight w:val="none"/>
          <w:shd w:val="clear" w:color="auto" w:fill="auto"/>
          <w:lang w:val="en-US" w:eastAsia="zh-CN"/>
        </w:rPr>
        <w:t>第七部分 评审标准</w:t>
      </w:r>
    </w:p>
    <w:p>
      <w:pPr>
        <w:pStyle w:val="2"/>
        <w:pBdr>
          <w:top w:val="none" w:color="auto" w:sz="0" w:space="0"/>
          <w:left w:val="none" w:color="auto" w:sz="0" w:space="0"/>
          <w:bottom w:val="none" w:color="auto" w:sz="0" w:space="0"/>
          <w:right w:val="none" w:color="auto" w:sz="0" w:space="0"/>
          <w:between w:val="none" w:color="auto" w:sz="0" w:space="0"/>
        </w:pBdr>
        <w:shd w:val="clear"/>
        <w:jc w:val="center"/>
        <w:rPr>
          <w:rFonts w:hint="eastAsia" w:ascii="宋体" w:hAnsi="宋体" w:eastAsia="宋体"/>
          <w:b/>
          <w:bCs/>
          <w:color w:val="auto"/>
          <w:sz w:val="28"/>
          <w:szCs w:val="28"/>
          <w:highlight w:val="none"/>
          <w:shd w:val="clear" w:color="auto" w:fill="auto"/>
          <w:lang w:eastAsia="zh-CN"/>
        </w:rPr>
      </w:pPr>
    </w:p>
    <w:p>
      <w:pPr>
        <w:widowControl/>
        <w:adjustRightInd w:val="0"/>
        <w:snapToGrid w:val="0"/>
        <w:spacing w:line="360" w:lineRule="auto"/>
        <w:ind w:firstLine="480" w:firstLineChars="200"/>
        <w:rPr>
          <w:rFonts w:hint="eastAsia" w:ascii="宋体" w:hAnsi="宋体" w:cs="宋体"/>
          <w:kern w:val="0"/>
          <w:sz w:val="24"/>
        </w:rPr>
      </w:pPr>
      <w:r>
        <w:rPr>
          <w:rFonts w:hint="eastAsia" w:ascii="宋体" w:hAnsi="宋体" w:cs="宋体"/>
          <w:kern w:val="0"/>
          <w:sz w:val="24"/>
        </w:rPr>
        <w:t>一、评审方法：本项目采用综合评分法，</w:t>
      </w:r>
      <w:r>
        <w:rPr>
          <w:rFonts w:hint="eastAsia" w:ascii="宋体" w:hAnsi="宋体" w:cs="宋体"/>
          <w:sz w:val="24"/>
        </w:rPr>
        <w:t>即响应文件满足磋商文件全部实质性要求且按评审因素的量化指标评审得分最高的供应商为成交候选供应商的评审方法</w:t>
      </w:r>
      <w:r>
        <w:rPr>
          <w:rFonts w:hint="eastAsia" w:ascii="宋体" w:hAnsi="宋体" w:cs="宋体"/>
          <w:kern w:val="0"/>
          <w:sz w:val="24"/>
        </w:rPr>
        <w:t>。</w:t>
      </w:r>
    </w:p>
    <w:p>
      <w:pPr>
        <w:widowControl/>
        <w:adjustRightInd w:val="0"/>
        <w:snapToGrid w:val="0"/>
        <w:spacing w:line="360" w:lineRule="auto"/>
        <w:ind w:firstLine="480" w:firstLineChars="200"/>
        <w:jc w:val="left"/>
        <w:rPr>
          <w:rFonts w:hint="eastAsia" w:ascii="宋体" w:hAnsi="宋体" w:cs="宋体"/>
          <w:kern w:val="0"/>
          <w:sz w:val="24"/>
        </w:rPr>
      </w:pPr>
      <w:r>
        <w:rPr>
          <w:rFonts w:hint="eastAsia" w:ascii="宋体" w:hAnsi="宋体" w:cs="宋体"/>
          <w:kern w:val="0"/>
          <w:sz w:val="24"/>
        </w:rPr>
        <w:t>二、综合评分的主要因素是：</w:t>
      </w:r>
      <w:r>
        <w:rPr>
          <w:rFonts w:hint="eastAsia" w:ascii="宋体" w:hAnsi="宋体" w:cs="宋体"/>
          <w:sz w:val="24"/>
        </w:rPr>
        <w:t>商务技术部分和价格，以及相应的比重或者权值等</w:t>
      </w:r>
      <w:r>
        <w:rPr>
          <w:rFonts w:hint="eastAsia" w:ascii="宋体" w:hAnsi="宋体" w:cs="宋体"/>
          <w:kern w:val="0"/>
          <w:sz w:val="24"/>
        </w:rPr>
        <w:t>。</w:t>
      </w:r>
    </w:p>
    <w:p>
      <w:pPr>
        <w:widowControl/>
        <w:adjustRightInd w:val="0"/>
        <w:snapToGrid w:val="0"/>
        <w:spacing w:line="360" w:lineRule="auto"/>
        <w:ind w:firstLine="480" w:firstLineChars="200"/>
        <w:jc w:val="left"/>
        <w:rPr>
          <w:rFonts w:hint="eastAsia" w:ascii="宋体" w:hAnsi="宋体" w:cs="宋体"/>
          <w:kern w:val="0"/>
          <w:sz w:val="24"/>
        </w:rPr>
      </w:pPr>
      <w:r>
        <w:rPr>
          <w:rFonts w:hint="eastAsia" w:ascii="宋体" w:hAnsi="宋体" w:cs="宋体"/>
          <w:kern w:val="0"/>
          <w:sz w:val="24"/>
        </w:rPr>
        <w:t xml:space="preserve">三、评审因素及所占权重： </w:t>
      </w:r>
    </w:p>
    <w:p>
      <w:pPr>
        <w:widowControl/>
        <w:adjustRightInd w:val="0"/>
        <w:snapToGrid w:val="0"/>
        <w:spacing w:line="360" w:lineRule="auto"/>
        <w:ind w:left="612" w:leftChars="199" w:hanging="194" w:hangingChars="81"/>
        <w:jc w:val="left"/>
        <w:rPr>
          <w:rFonts w:hint="eastAsia" w:ascii="宋体" w:hAnsi="宋体" w:cs="宋体"/>
          <w:kern w:val="0"/>
          <w:sz w:val="24"/>
        </w:rPr>
      </w:pPr>
      <w:r>
        <w:rPr>
          <w:rFonts w:hint="eastAsia" w:ascii="宋体" w:hAnsi="宋体" w:cs="宋体"/>
          <w:kern w:val="0"/>
          <w:sz w:val="24"/>
        </w:rPr>
        <w:t>1、商务技术部分得分（70分）；</w:t>
      </w:r>
    </w:p>
    <w:p>
      <w:pPr>
        <w:widowControl/>
        <w:adjustRightInd w:val="0"/>
        <w:snapToGrid w:val="0"/>
        <w:spacing w:line="360" w:lineRule="auto"/>
        <w:ind w:left="612" w:leftChars="199" w:hanging="194" w:hangingChars="81"/>
        <w:jc w:val="left"/>
        <w:rPr>
          <w:rFonts w:hint="eastAsia" w:ascii="宋体" w:hAnsi="宋体" w:cs="宋体"/>
          <w:kern w:val="0"/>
          <w:sz w:val="24"/>
        </w:rPr>
      </w:pPr>
      <w:r>
        <w:rPr>
          <w:rFonts w:hint="eastAsia" w:ascii="宋体" w:hAnsi="宋体" w:cs="宋体"/>
          <w:kern w:val="0"/>
          <w:sz w:val="24"/>
        </w:rPr>
        <w:t>2、价格得分（30分）。</w:t>
      </w:r>
    </w:p>
    <w:p>
      <w:pPr>
        <w:widowControl/>
        <w:adjustRightInd w:val="0"/>
        <w:snapToGrid w:val="0"/>
        <w:spacing w:line="360" w:lineRule="auto"/>
        <w:ind w:left="613" w:leftChars="171" w:hanging="254" w:hangingChars="106"/>
        <w:jc w:val="left"/>
        <w:rPr>
          <w:rFonts w:hint="eastAsia" w:ascii="宋体" w:hAnsi="宋体" w:cs="宋体"/>
          <w:kern w:val="0"/>
          <w:sz w:val="24"/>
        </w:rPr>
      </w:pPr>
      <w:r>
        <w:rPr>
          <w:rFonts w:hint="eastAsia" w:ascii="宋体" w:hAnsi="宋体" w:cs="宋体"/>
          <w:kern w:val="0"/>
          <w:sz w:val="24"/>
        </w:rPr>
        <w:t>磋商基准价=满足磋商文件要求且最后报价最低的评审价格</w:t>
      </w:r>
    </w:p>
    <w:p>
      <w:pPr>
        <w:widowControl/>
        <w:adjustRightInd w:val="0"/>
        <w:snapToGrid w:val="0"/>
        <w:spacing w:line="360" w:lineRule="auto"/>
        <w:ind w:left="613" w:leftChars="171" w:hanging="254" w:hangingChars="106"/>
        <w:jc w:val="left"/>
        <w:rPr>
          <w:rFonts w:hint="eastAsia" w:ascii="宋体" w:hAnsi="宋体" w:cs="宋体"/>
          <w:kern w:val="0"/>
          <w:sz w:val="24"/>
        </w:rPr>
      </w:pPr>
      <w:r>
        <w:rPr>
          <w:rFonts w:hint="eastAsia" w:ascii="宋体" w:hAnsi="宋体" w:cs="宋体"/>
          <w:kern w:val="0"/>
          <w:sz w:val="24"/>
        </w:rPr>
        <w:t>合格供应商的有效磋商报价得分=（磋商基准价/评审价格)×30</w:t>
      </w:r>
    </w:p>
    <w:p>
      <w:pPr>
        <w:widowControl/>
        <w:adjustRightInd w:val="0"/>
        <w:snapToGrid w:val="0"/>
        <w:spacing w:line="360" w:lineRule="auto"/>
        <w:ind w:firstLine="472" w:firstLineChars="196"/>
        <w:jc w:val="left"/>
        <w:rPr>
          <w:rFonts w:hint="eastAsia" w:ascii="宋体" w:hAnsi="宋体" w:cs="宋体"/>
          <w:b/>
          <w:kern w:val="0"/>
          <w:sz w:val="24"/>
        </w:rPr>
      </w:pPr>
      <w:r>
        <w:rPr>
          <w:rFonts w:hint="eastAsia" w:ascii="宋体" w:hAnsi="宋体" w:cs="宋体"/>
          <w:b/>
          <w:kern w:val="0"/>
          <w:sz w:val="24"/>
        </w:rPr>
        <w:t>说明：</w:t>
      </w:r>
    </w:p>
    <w:p>
      <w:pPr>
        <w:widowControl/>
        <w:adjustRightInd w:val="0"/>
        <w:snapToGrid w:val="0"/>
        <w:spacing w:line="360" w:lineRule="auto"/>
        <w:ind w:firstLine="472" w:firstLineChars="196"/>
        <w:jc w:val="left"/>
        <w:rPr>
          <w:rFonts w:hint="eastAsia" w:ascii="宋体" w:hAnsi="宋体" w:cs="宋体"/>
          <w:b/>
          <w:kern w:val="0"/>
          <w:sz w:val="24"/>
        </w:rPr>
      </w:pPr>
      <w:r>
        <w:rPr>
          <w:rFonts w:hint="eastAsia" w:ascii="宋体" w:hAnsi="宋体" w:cs="宋体"/>
          <w:b/>
          <w:kern w:val="0"/>
          <w:sz w:val="24"/>
        </w:rPr>
        <w:t>（1）评审价格：</w:t>
      </w:r>
    </w:p>
    <w:p>
      <w:pPr>
        <w:widowControl/>
        <w:adjustRightInd w:val="0"/>
        <w:snapToGrid w:val="0"/>
        <w:spacing w:line="360" w:lineRule="auto"/>
        <w:ind w:firstLine="472" w:firstLineChars="196"/>
        <w:jc w:val="left"/>
        <w:rPr>
          <w:rFonts w:hint="eastAsia" w:ascii="宋体" w:hAnsi="宋体" w:cs="宋体"/>
          <w:b/>
          <w:kern w:val="0"/>
          <w:sz w:val="24"/>
        </w:rPr>
      </w:pPr>
      <w:r>
        <w:rPr>
          <w:rFonts w:hint="eastAsia" w:ascii="宋体" w:hAnsi="宋体" w:cs="宋体"/>
          <w:b/>
          <w:kern w:val="0"/>
          <w:sz w:val="24"/>
        </w:rPr>
        <w:t>小型和微型企业参加磋商，符合《政府采购促进中小企业发展暂行办法》的规定并提交“中小企业声明函”，则对小型和微型企业产品的价格给予</w:t>
      </w:r>
      <w:r>
        <w:rPr>
          <w:rFonts w:ascii="宋体" w:hAnsi="宋体" w:cs="宋体"/>
          <w:b/>
          <w:kern w:val="0"/>
          <w:sz w:val="24"/>
        </w:rPr>
        <w:t>6</w:t>
      </w:r>
      <w:r>
        <w:rPr>
          <w:rFonts w:hint="eastAsia" w:ascii="宋体" w:hAnsi="宋体" w:cs="宋体"/>
          <w:b/>
          <w:kern w:val="0"/>
          <w:sz w:val="24"/>
        </w:rPr>
        <w:t>%的扣除，用扣除后的价格作为评审价格参与评审；</w:t>
      </w:r>
    </w:p>
    <w:p>
      <w:pPr>
        <w:widowControl/>
        <w:adjustRightInd w:val="0"/>
        <w:snapToGrid w:val="0"/>
        <w:spacing w:line="360" w:lineRule="auto"/>
        <w:ind w:firstLine="472" w:firstLineChars="196"/>
        <w:jc w:val="left"/>
        <w:rPr>
          <w:rFonts w:hint="eastAsia" w:ascii="宋体" w:hAnsi="宋体" w:cs="宋体"/>
          <w:b/>
          <w:kern w:val="0"/>
          <w:sz w:val="24"/>
        </w:rPr>
      </w:pPr>
      <w:r>
        <w:rPr>
          <w:rFonts w:hint="eastAsia" w:ascii="宋体" w:hAnsi="宋体" w:cs="宋体"/>
          <w:b/>
          <w:kern w:val="0"/>
          <w:sz w:val="24"/>
        </w:rPr>
        <w:t>依据《财政部司法部关于政府采购支持监狱企业发展有关问题的通知》参加磋商的监狱企业，视为小型、微型企业享受价格扣除，用扣除后的价格作为评标价格参与评审。</w:t>
      </w:r>
    </w:p>
    <w:p>
      <w:pPr>
        <w:widowControl/>
        <w:adjustRightInd w:val="0"/>
        <w:snapToGrid w:val="0"/>
        <w:spacing w:line="360" w:lineRule="auto"/>
        <w:ind w:firstLine="472" w:firstLineChars="196"/>
        <w:jc w:val="left"/>
        <w:rPr>
          <w:rFonts w:hint="eastAsia" w:ascii="宋体" w:hAnsi="宋体" w:cs="宋体"/>
          <w:b/>
          <w:kern w:val="0"/>
          <w:sz w:val="24"/>
        </w:rPr>
      </w:pPr>
      <w:r>
        <w:rPr>
          <w:rFonts w:hint="eastAsia" w:ascii="宋体" w:hAnsi="宋体" w:cs="宋体"/>
          <w:b/>
          <w:kern w:val="0"/>
          <w:sz w:val="24"/>
        </w:rPr>
        <w:t>政府采购优先采购节能产品和环境标志产品。节能产品是指列入财政部、国家发展和改革委员会制定的《节能产品政府采购清单》，且经过认定的节能产品。环境标志产品是指财政部、环境保护部制定的《环境标志产品政府采购清单》，且经过认证的环境标志产品。</w:t>
      </w:r>
    </w:p>
    <w:p>
      <w:pPr>
        <w:widowControl/>
        <w:adjustRightInd w:val="0"/>
        <w:snapToGrid w:val="0"/>
        <w:spacing w:line="360" w:lineRule="auto"/>
        <w:ind w:firstLine="472" w:firstLineChars="196"/>
        <w:jc w:val="left"/>
        <w:rPr>
          <w:rFonts w:hint="eastAsia" w:ascii="宋体" w:hAnsi="宋体" w:cs="宋体"/>
          <w:b/>
          <w:kern w:val="0"/>
          <w:sz w:val="24"/>
        </w:rPr>
      </w:pPr>
      <w:r>
        <w:rPr>
          <w:rFonts w:hint="eastAsia" w:ascii="宋体" w:hAnsi="宋体" w:cs="宋体"/>
          <w:b/>
          <w:kern w:val="0"/>
          <w:sz w:val="24"/>
        </w:rPr>
        <w:t>本项目依据《财政部、民政部、中国残疾人联合会关于促进残疾人就业政府采购政策的通知》（财库〔2017〕141号）残疾人福利性单位视同小型、微型企业，对残疾人福利性单位的价格给予6%的扣除，联合协议中约定，残疾人福利性单位的协议合同金额占到联合体协议总金额30%以上的，给予联合体2%的价格扣除。</w:t>
      </w:r>
    </w:p>
    <w:p>
      <w:pPr>
        <w:widowControl/>
        <w:adjustRightInd w:val="0"/>
        <w:snapToGrid w:val="0"/>
        <w:spacing w:line="360" w:lineRule="auto"/>
        <w:ind w:firstLine="472" w:firstLineChars="196"/>
        <w:jc w:val="left"/>
        <w:rPr>
          <w:rFonts w:hint="eastAsia" w:ascii="宋体" w:hAnsi="宋体" w:cs="宋体"/>
          <w:b/>
          <w:kern w:val="0"/>
          <w:sz w:val="24"/>
        </w:rPr>
      </w:pPr>
      <w:r>
        <w:rPr>
          <w:rFonts w:hint="eastAsia" w:ascii="宋体" w:hAnsi="宋体" w:cs="宋体"/>
          <w:b/>
          <w:kern w:val="0"/>
          <w:sz w:val="24"/>
        </w:rPr>
        <w:t>其他情况下，供应商的最后报价即为评审价格。</w:t>
      </w:r>
    </w:p>
    <w:p>
      <w:pPr>
        <w:numPr>
          <w:ilvl w:val="0"/>
          <w:numId w:val="6"/>
        </w:numPr>
        <w:spacing w:line="360" w:lineRule="auto"/>
        <w:jc w:val="center"/>
        <w:rPr>
          <w:rFonts w:hint="eastAsia" w:ascii="宋体" w:hAnsi="宋体" w:cs="宋体"/>
          <w:b/>
          <w:kern w:val="0"/>
          <w:sz w:val="24"/>
        </w:rPr>
      </w:pPr>
      <w:r>
        <w:rPr>
          <w:rFonts w:hint="eastAsia" w:ascii="宋体" w:hAnsi="宋体" w:cs="宋体"/>
          <w:b/>
          <w:kern w:val="0"/>
          <w:sz w:val="24"/>
        </w:rPr>
        <w:t>磋商小组有权判定明显低于成本的最后报价是无效报价，经磋商小组判定合格供应商的最后报价为无效报价的，将不计入基准价计算，其价格分为零分。供应商的最后报价不得超过采购项目预算，否则其报价无效，价格分为零分。</w:t>
      </w:r>
    </w:p>
    <w:p>
      <w:pPr>
        <w:pStyle w:val="2"/>
        <w:pBdr>
          <w:top w:val="none" w:color="auto" w:sz="0" w:space="0"/>
          <w:left w:val="none" w:color="auto" w:sz="0" w:space="0"/>
          <w:bottom w:val="none" w:color="auto" w:sz="0" w:space="0"/>
          <w:right w:val="none" w:color="auto" w:sz="0" w:space="0"/>
          <w:between w:val="none" w:color="auto" w:sz="0" w:space="0"/>
        </w:pBdr>
        <w:shd w:val="clear"/>
        <w:jc w:val="center"/>
        <w:rPr>
          <w:rFonts w:hint="eastAsia" w:ascii="宋体" w:hAnsi="宋体" w:eastAsia="宋体"/>
          <w:b/>
          <w:bCs/>
          <w:color w:val="auto"/>
          <w:sz w:val="28"/>
          <w:szCs w:val="28"/>
          <w:highlight w:val="none"/>
          <w:shd w:val="clear" w:color="auto" w:fill="auto"/>
          <w:lang w:eastAsia="zh-CN"/>
        </w:rPr>
      </w:pPr>
    </w:p>
    <w:p>
      <w:pPr>
        <w:pStyle w:val="2"/>
        <w:pBdr>
          <w:top w:val="none" w:color="auto" w:sz="0" w:space="0"/>
          <w:left w:val="none" w:color="auto" w:sz="0" w:space="0"/>
          <w:bottom w:val="none" w:color="auto" w:sz="0" w:space="0"/>
          <w:right w:val="none" w:color="auto" w:sz="0" w:space="0"/>
          <w:between w:val="none" w:color="auto" w:sz="0" w:space="0"/>
        </w:pBdr>
        <w:shd w:val="clear"/>
        <w:jc w:val="center"/>
        <w:rPr>
          <w:rFonts w:hint="eastAsia" w:ascii="宋体" w:hAnsi="宋体" w:eastAsia="宋体"/>
          <w:b/>
          <w:bCs/>
          <w:color w:val="auto"/>
          <w:sz w:val="28"/>
          <w:szCs w:val="28"/>
          <w:highlight w:val="none"/>
          <w:shd w:val="clear" w:color="auto" w:fill="auto"/>
          <w:lang w:eastAsia="zh-CN"/>
        </w:rPr>
      </w:pPr>
    </w:p>
    <w:p>
      <w:pPr>
        <w:pStyle w:val="2"/>
        <w:pBdr>
          <w:top w:val="none" w:color="auto" w:sz="0" w:space="0"/>
          <w:left w:val="none" w:color="auto" w:sz="0" w:space="0"/>
          <w:bottom w:val="none" w:color="auto" w:sz="0" w:space="0"/>
          <w:right w:val="none" w:color="auto" w:sz="0" w:space="0"/>
          <w:between w:val="none" w:color="auto" w:sz="0" w:space="0"/>
        </w:pBdr>
        <w:shd w:val="clear"/>
        <w:jc w:val="center"/>
        <w:rPr>
          <w:rFonts w:hint="eastAsia" w:ascii="宋体" w:hAnsi="宋体" w:eastAsia="宋体"/>
          <w:b/>
          <w:bCs/>
          <w:color w:val="auto"/>
          <w:sz w:val="28"/>
          <w:szCs w:val="28"/>
          <w:highlight w:val="none"/>
          <w:shd w:val="clear" w:color="auto" w:fill="auto"/>
          <w:lang w:eastAsia="zh-CN"/>
        </w:rPr>
      </w:pPr>
      <w:r>
        <w:rPr>
          <w:rFonts w:hint="eastAsia" w:ascii="宋体" w:hAnsi="宋体" w:eastAsia="宋体"/>
          <w:b/>
          <w:bCs/>
          <w:color w:val="auto"/>
          <w:sz w:val="28"/>
          <w:szCs w:val="28"/>
          <w:highlight w:val="none"/>
          <w:shd w:val="clear" w:color="auto" w:fill="auto"/>
          <w:lang w:eastAsia="zh-CN"/>
        </w:rPr>
        <w:t>资格审查一览表</w:t>
      </w:r>
    </w:p>
    <w:tbl>
      <w:tblPr>
        <w:tblStyle w:val="23"/>
        <w:tblW w:w="9527" w:type="dxa"/>
        <w:jc w:val="center"/>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1052"/>
        <w:gridCol w:w="8475"/>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58" w:hRule="atLeast"/>
          <w:jc w:val="center"/>
        </w:trPr>
        <w:tc>
          <w:tcPr>
            <w:tcW w:w="1052" w:type="dxa"/>
            <w:tcBorders>
              <w:top w:val="single" w:color="000000" w:sz="6" w:space="0"/>
              <w:bottom w:val="single" w:color="000000" w:sz="6" w:space="0"/>
              <w:right w:val="single" w:color="000000" w:sz="6" w:space="0"/>
            </w:tcBorders>
            <w:shd w:val="clear" w:color="auto" w:fill="auto"/>
            <w:vAlign w:val="top"/>
          </w:tcPr>
          <w:p>
            <w:pPr>
              <w:pStyle w:val="33"/>
              <w:keepNext w:val="0"/>
              <w:keepLines w:val="0"/>
              <w:suppressLineNumbers w:val="0"/>
              <w:pBdr>
                <w:top w:val="none" w:color="auto" w:sz="0" w:space="0"/>
                <w:left w:val="none" w:color="auto" w:sz="0" w:space="0"/>
                <w:bottom w:val="none" w:color="auto" w:sz="0" w:space="0"/>
                <w:right w:val="none" w:color="auto" w:sz="0" w:space="0"/>
                <w:between w:val="none" w:color="auto" w:sz="0" w:space="0"/>
              </w:pBdr>
              <w:shd w:val="clear"/>
              <w:spacing w:before="107" w:beforeAutospacing="0" w:after="0" w:afterAutospacing="0"/>
              <w:ind w:left="82" w:right="68"/>
              <w:jc w:val="center"/>
              <w:rPr>
                <w:b/>
                <w:color w:val="auto"/>
                <w:sz w:val="24"/>
                <w:szCs w:val="22"/>
                <w:highlight w:val="none"/>
                <w:shd w:val="clear" w:color="auto" w:fill="auto"/>
              </w:rPr>
            </w:pPr>
            <w:r>
              <w:rPr>
                <w:b/>
                <w:color w:val="auto"/>
                <w:sz w:val="24"/>
                <w:szCs w:val="22"/>
                <w:highlight w:val="none"/>
                <w:shd w:val="clear" w:color="auto" w:fill="auto"/>
              </w:rPr>
              <w:t>序号</w:t>
            </w:r>
          </w:p>
        </w:tc>
        <w:tc>
          <w:tcPr>
            <w:tcW w:w="8475" w:type="dxa"/>
            <w:tcBorders>
              <w:top w:val="single" w:color="000000" w:sz="6" w:space="0"/>
              <w:left w:val="single" w:color="000000" w:sz="6" w:space="0"/>
              <w:bottom w:val="single" w:color="000000" w:sz="6" w:space="0"/>
              <w:right w:val="single" w:color="000000" w:sz="6" w:space="0"/>
            </w:tcBorders>
            <w:shd w:val="clear" w:color="auto" w:fill="auto"/>
            <w:vAlign w:val="top"/>
          </w:tcPr>
          <w:p>
            <w:pPr>
              <w:pStyle w:val="33"/>
              <w:keepNext w:val="0"/>
              <w:keepLines w:val="0"/>
              <w:suppressLineNumbers w:val="0"/>
              <w:pBdr>
                <w:top w:val="none" w:color="auto" w:sz="0" w:space="0"/>
                <w:left w:val="none" w:color="auto" w:sz="0" w:space="0"/>
                <w:bottom w:val="none" w:color="auto" w:sz="0" w:space="0"/>
                <w:right w:val="none" w:color="auto" w:sz="0" w:space="0"/>
                <w:between w:val="none" w:color="auto" w:sz="0" w:space="0"/>
              </w:pBdr>
              <w:shd w:val="clear"/>
              <w:spacing w:before="107" w:beforeAutospacing="0" w:after="0" w:afterAutospacing="0"/>
              <w:ind w:left="1957" w:right="1925"/>
              <w:jc w:val="center"/>
              <w:rPr>
                <w:b/>
                <w:color w:val="auto"/>
                <w:sz w:val="24"/>
                <w:szCs w:val="22"/>
                <w:highlight w:val="none"/>
                <w:shd w:val="clear" w:color="auto" w:fill="auto"/>
              </w:rPr>
            </w:pPr>
            <w:r>
              <w:rPr>
                <w:rFonts w:hint="eastAsia"/>
                <w:b/>
                <w:color w:val="auto"/>
                <w:sz w:val="24"/>
                <w:szCs w:val="22"/>
                <w:highlight w:val="none"/>
                <w:shd w:val="clear" w:color="auto" w:fill="auto"/>
                <w:lang w:eastAsia="zh-CN"/>
              </w:rPr>
              <w:t>磋商文件</w:t>
            </w:r>
            <w:r>
              <w:rPr>
                <w:b/>
                <w:color w:val="auto"/>
                <w:sz w:val="24"/>
                <w:szCs w:val="22"/>
                <w:highlight w:val="none"/>
                <w:shd w:val="clear" w:color="auto" w:fill="auto"/>
              </w:rPr>
              <w:t>要求</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46" w:hRule="atLeast"/>
          <w:jc w:val="center"/>
        </w:trPr>
        <w:tc>
          <w:tcPr>
            <w:tcW w:w="1052" w:type="dxa"/>
            <w:tcBorders>
              <w:top w:val="single" w:color="000000" w:sz="6" w:space="0"/>
              <w:bottom w:val="single" w:color="000000" w:sz="6" w:space="0"/>
              <w:right w:val="single" w:color="000000" w:sz="6" w:space="0"/>
            </w:tcBorders>
            <w:vAlign w:val="center"/>
          </w:tcPr>
          <w:p>
            <w:pPr>
              <w:pStyle w:val="33"/>
              <w:keepNext w:val="0"/>
              <w:keepLines w:val="0"/>
              <w:suppressLineNumbers w:val="0"/>
              <w:pBdr>
                <w:top w:val="none" w:color="auto" w:sz="0" w:space="0"/>
                <w:left w:val="none" w:color="auto" w:sz="0" w:space="0"/>
                <w:bottom w:val="none" w:color="auto" w:sz="0" w:space="0"/>
                <w:right w:val="none" w:color="auto" w:sz="0" w:space="0"/>
                <w:between w:val="none" w:color="auto" w:sz="0" w:space="0"/>
              </w:pBdr>
              <w:shd w:val="clear"/>
              <w:spacing w:before="0" w:beforeAutospacing="0" w:after="0" w:afterAutospacing="0"/>
              <w:ind w:left="0" w:right="0"/>
              <w:jc w:val="center"/>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1</w:t>
            </w:r>
          </w:p>
        </w:tc>
        <w:tc>
          <w:tcPr>
            <w:tcW w:w="8475" w:type="dxa"/>
            <w:tcBorders>
              <w:top w:val="single" w:color="000000" w:sz="6" w:space="0"/>
              <w:left w:val="single" w:color="000000" w:sz="6" w:space="0"/>
              <w:bottom w:val="single" w:color="000000" w:sz="6" w:space="0"/>
              <w:right w:val="single" w:color="000000" w:sz="6" w:space="0"/>
            </w:tcBorders>
            <w:vAlign w:val="center"/>
          </w:tcPr>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kinsoku/>
              <w:wordWrap/>
              <w:overflowPunct/>
              <w:topLinePunct w:val="0"/>
              <w:autoSpaceDE w:val="0"/>
              <w:autoSpaceDN w:val="0"/>
              <w:bidi w:val="0"/>
              <w:adjustRightInd/>
              <w:snapToGrid/>
              <w:spacing w:before="0" w:beforeAutospacing="0" w:after="0" w:afterAutospacing="0" w:line="240" w:lineRule="auto"/>
              <w:ind w:left="0" w:right="0" w:rightChars="0"/>
              <w:jc w:val="both"/>
              <w:textAlignment w:val="auto"/>
              <w:rPr>
                <w:rFonts w:hint="eastAsia" w:ascii="宋体" w:hAnsi="宋体" w:eastAsia="宋体" w:cs="宋体"/>
                <w:b/>
                <w:color w:val="auto"/>
                <w:kern w:val="0"/>
                <w:sz w:val="24"/>
                <w:szCs w:val="24"/>
                <w:highlight w:val="none"/>
                <w:shd w:val="clear" w:color="auto" w:fill="auto"/>
                <w:lang w:val="en-US" w:eastAsia="zh-CN" w:bidi="ar-SA"/>
              </w:rPr>
            </w:pPr>
            <w:r>
              <w:rPr>
                <w:rFonts w:hint="eastAsia" w:ascii="宋体" w:hAnsi="宋体" w:eastAsia="宋体" w:cs="宋体"/>
                <w:color w:val="auto"/>
                <w:kern w:val="2"/>
                <w:sz w:val="24"/>
                <w:szCs w:val="24"/>
                <w:highlight w:val="none"/>
                <w:shd w:val="clear" w:color="auto" w:fill="auto"/>
                <w:lang w:val="en-US" w:eastAsia="zh-CN" w:bidi="zh-CN"/>
              </w:rPr>
              <w:t>供应商为小微企业</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20" w:hRule="atLeast"/>
          <w:jc w:val="center"/>
        </w:trPr>
        <w:tc>
          <w:tcPr>
            <w:tcW w:w="1052" w:type="dxa"/>
            <w:tcBorders>
              <w:top w:val="single" w:color="000000" w:sz="6" w:space="0"/>
              <w:bottom w:val="single" w:color="000000" w:sz="6" w:space="0"/>
              <w:right w:val="single" w:color="000000" w:sz="6" w:space="0"/>
            </w:tcBorders>
            <w:vAlign w:val="center"/>
          </w:tcPr>
          <w:p>
            <w:pPr>
              <w:pStyle w:val="33"/>
              <w:keepNext w:val="0"/>
              <w:keepLines w:val="0"/>
              <w:suppressLineNumbers w:val="0"/>
              <w:pBdr>
                <w:top w:val="none" w:color="auto" w:sz="0" w:space="0"/>
                <w:left w:val="none" w:color="auto" w:sz="0" w:space="0"/>
                <w:bottom w:val="none" w:color="auto" w:sz="0" w:space="0"/>
                <w:right w:val="none" w:color="auto" w:sz="0" w:space="0"/>
                <w:between w:val="none" w:color="auto" w:sz="0" w:space="0"/>
              </w:pBdr>
              <w:shd w:val="clear"/>
              <w:spacing w:before="172" w:beforeAutospacing="0" w:after="0" w:afterAutospacing="0"/>
              <w:ind w:left="0" w:right="0"/>
              <w:jc w:val="center"/>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2</w:t>
            </w:r>
          </w:p>
        </w:tc>
        <w:tc>
          <w:tcPr>
            <w:tcW w:w="8475" w:type="dxa"/>
            <w:tcBorders>
              <w:top w:val="single" w:color="000000" w:sz="6" w:space="0"/>
              <w:left w:val="single" w:color="000000" w:sz="6" w:space="0"/>
              <w:bottom w:val="single" w:color="000000" w:sz="6" w:space="0"/>
              <w:right w:val="single" w:color="000000" w:sz="6" w:space="0"/>
            </w:tcBorders>
            <w:vAlign w:val="center"/>
          </w:tcPr>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kinsoku/>
              <w:wordWrap/>
              <w:overflowPunct/>
              <w:topLinePunct w:val="0"/>
              <w:autoSpaceDE w:val="0"/>
              <w:autoSpaceDN w:val="0"/>
              <w:bidi w:val="0"/>
              <w:adjustRightInd/>
              <w:snapToGrid/>
              <w:spacing w:before="0" w:beforeAutospacing="0" w:after="0" w:afterAutospacing="0" w:line="500" w:lineRule="exact"/>
              <w:ind w:left="0" w:leftChars="0" w:right="0" w:rightChars="0" w:firstLine="0" w:firstLineChars="0"/>
              <w:jc w:val="both"/>
              <w:textAlignment w:val="auto"/>
              <w:rPr>
                <w:rFonts w:hint="eastAsia" w:ascii="宋体" w:hAnsi="宋体" w:eastAsia="宋体" w:cs="宋体"/>
                <w:b/>
                <w:color w:val="auto"/>
                <w:kern w:val="0"/>
                <w:sz w:val="24"/>
                <w:szCs w:val="24"/>
                <w:highlight w:val="none"/>
                <w:shd w:val="clear" w:color="auto" w:fill="auto"/>
                <w:lang w:val="en-US" w:eastAsia="zh-CN" w:bidi="ar-SA"/>
              </w:rPr>
            </w:pPr>
            <w:r>
              <w:rPr>
                <w:rFonts w:hint="eastAsia" w:ascii="宋体" w:hAnsi="宋体" w:eastAsia="宋体" w:cs="宋体"/>
                <w:b w:val="0"/>
                <w:color w:val="auto"/>
                <w:kern w:val="2"/>
                <w:sz w:val="24"/>
                <w:szCs w:val="24"/>
                <w:highlight w:val="none"/>
                <w:shd w:val="clear" w:color="auto" w:fill="auto"/>
                <w:lang w:val="zh-CN" w:eastAsia="zh-CN" w:bidi="zh-CN"/>
              </w:rPr>
              <w:t>有效的食品经营许可证或食品生产许可证</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81" w:hRule="atLeast"/>
          <w:jc w:val="center"/>
        </w:trPr>
        <w:tc>
          <w:tcPr>
            <w:tcW w:w="1052" w:type="dxa"/>
            <w:tcBorders>
              <w:top w:val="single" w:color="000000" w:sz="6" w:space="0"/>
              <w:bottom w:val="single" w:color="000000" w:sz="6" w:space="0"/>
              <w:right w:val="single" w:color="000000" w:sz="6" w:space="0"/>
            </w:tcBorders>
            <w:vAlign w:val="center"/>
          </w:tcPr>
          <w:p>
            <w:pPr>
              <w:pStyle w:val="33"/>
              <w:keepNext w:val="0"/>
              <w:keepLines w:val="0"/>
              <w:suppressLineNumbers w:val="0"/>
              <w:pBdr>
                <w:top w:val="none" w:color="auto" w:sz="0" w:space="0"/>
                <w:left w:val="none" w:color="auto" w:sz="0" w:space="0"/>
                <w:bottom w:val="none" w:color="auto" w:sz="0" w:space="0"/>
                <w:right w:val="none" w:color="auto" w:sz="0" w:space="0"/>
                <w:between w:val="none" w:color="auto" w:sz="0" w:space="0"/>
              </w:pBdr>
              <w:shd w:val="clear"/>
              <w:spacing w:before="0" w:beforeAutospacing="0" w:after="0" w:afterAutospacing="0"/>
              <w:ind w:left="0" w:right="0"/>
              <w:jc w:val="center"/>
              <w:rPr>
                <w:rFonts w:hint="eastAsia" w:ascii="宋体" w:hAnsi="宋体" w:eastAsia="宋体" w:cs="宋体"/>
                <w:color w:val="auto"/>
                <w:sz w:val="24"/>
                <w:szCs w:val="24"/>
                <w:highlight w:val="none"/>
                <w:shd w:val="clear" w:color="auto" w:fill="auto"/>
                <w:lang w:eastAsia="zh-CN"/>
              </w:rPr>
            </w:pPr>
            <w:r>
              <w:rPr>
                <w:rFonts w:hint="eastAsia" w:ascii="宋体" w:hAnsi="宋体" w:eastAsia="宋体" w:cs="宋体"/>
                <w:color w:val="auto"/>
                <w:sz w:val="24"/>
                <w:szCs w:val="24"/>
                <w:highlight w:val="none"/>
                <w:shd w:val="clear" w:color="auto" w:fill="auto"/>
                <w:lang w:val="en-US" w:eastAsia="zh-CN"/>
              </w:rPr>
              <w:t>3</w:t>
            </w:r>
          </w:p>
        </w:tc>
        <w:tc>
          <w:tcPr>
            <w:tcW w:w="8475"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pBdr>
                <w:top w:val="none" w:color="auto" w:sz="0" w:space="0"/>
                <w:left w:val="none" w:color="auto" w:sz="0" w:space="0"/>
                <w:bottom w:val="none" w:color="auto" w:sz="0" w:space="0"/>
                <w:right w:val="none" w:color="auto" w:sz="0" w:space="0"/>
                <w:between w:val="none" w:color="auto" w:sz="0" w:space="0"/>
              </w:pBdr>
              <w:shd w:val="clear"/>
              <w:spacing w:before="0" w:beforeAutospacing="0" w:after="0" w:afterAutospacing="0"/>
              <w:ind w:left="0" w:leftChars="0" w:right="0" w:rightChars="0"/>
              <w:jc w:val="both"/>
              <w:rPr>
                <w:rFonts w:hint="eastAsia"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color w:val="auto"/>
                <w:kern w:val="2"/>
                <w:sz w:val="24"/>
                <w:szCs w:val="24"/>
                <w:highlight w:val="none"/>
                <w:shd w:val="clear" w:color="auto" w:fill="auto"/>
                <w:lang w:val="en-US" w:eastAsia="zh-CN" w:bidi="ar-SA"/>
              </w:rPr>
              <w:t>未被“信用中国”（www.creditchina.gov.cn）、中国政府采购网（www.ccgp.gov.cn）列入失信被执行人、重大税收违法案件当事人名单、政府采购严重违法失信行为记录名单</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81" w:hRule="atLeast"/>
          <w:jc w:val="center"/>
        </w:trPr>
        <w:tc>
          <w:tcPr>
            <w:tcW w:w="1052" w:type="dxa"/>
            <w:tcBorders>
              <w:top w:val="single" w:color="000000" w:sz="6" w:space="0"/>
              <w:bottom w:val="single" w:color="000000" w:sz="6" w:space="0"/>
              <w:right w:val="single" w:color="000000" w:sz="6" w:space="0"/>
            </w:tcBorders>
            <w:vAlign w:val="center"/>
          </w:tcPr>
          <w:p>
            <w:pPr>
              <w:pStyle w:val="33"/>
              <w:keepNext w:val="0"/>
              <w:keepLines w:val="0"/>
              <w:suppressLineNumbers w:val="0"/>
              <w:pBdr>
                <w:top w:val="none" w:color="auto" w:sz="0" w:space="0"/>
                <w:left w:val="none" w:color="auto" w:sz="0" w:space="0"/>
                <w:bottom w:val="none" w:color="auto" w:sz="0" w:space="0"/>
                <w:right w:val="none" w:color="auto" w:sz="0" w:space="0"/>
                <w:between w:val="none" w:color="auto" w:sz="0" w:space="0"/>
              </w:pBdr>
              <w:shd w:val="clear"/>
              <w:spacing w:before="0" w:beforeAutospacing="0" w:after="0" w:afterAutospacing="0"/>
              <w:ind w:left="0" w:right="0"/>
              <w:jc w:val="center"/>
              <w:rPr>
                <w:rFonts w:hint="eastAsia"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color w:val="auto"/>
                <w:kern w:val="2"/>
                <w:sz w:val="24"/>
                <w:szCs w:val="24"/>
                <w:highlight w:val="none"/>
                <w:shd w:val="clear" w:color="auto" w:fill="auto"/>
                <w:lang w:val="en-US" w:eastAsia="zh-CN" w:bidi="ar-SA"/>
              </w:rPr>
              <w:t>4</w:t>
            </w:r>
          </w:p>
        </w:tc>
        <w:tc>
          <w:tcPr>
            <w:tcW w:w="8475" w:type="dxa"/>
            <w:tcBorders>
              <w:top w:val="single" w:color="000000" w:sz="6" w:space="0"/>
              <w:left w:val="single" w:color="000000" w:sz="6" w:space="0"/>
              <w:bottom w:val="single" w:color="000000" w:sz="6" w:space="0"/>
              <w:right w:val="single" w:color="000000" w:sz="6" w:space="0"/>
            </w:tcBorders>
            <w:vAlign w:val="center"/>
          </w:tcPr>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kinsoku/>
              <w:wordWrap/>
              <w:overflowPunct/>
              <w:topLinePunct w:val="0"/>
              <w:autoSpaceDE w:val="0"/>
              <w:autoSpaceDN w:val="0"/>
              <w:bidi w:val="0"/>
              <w:adjustRightInd/>
              <w:snapToGrid/>
              <w:spacing w:before="0" w:beforeAutospacing="0" w:after="0" w:afterAutospacing="0" w:line="500" w:lineRule="exact"/>
              <w:ind w:left="0" w:leftChars="0" w:right="0" w:rightChars="0" w:firstLine="0" w:firstLineChars="0"/>
              <w:jc w:val="both"/>
              <w:textAlignment w:val="auto"/>
              <w:rPr>
                <w:rFonts w:hint="eastAsia" w:ascii="宋体" w:hAnsi="宋体" w:eastAsia="宋体" w:cs="宋体"/>
                <w:b/>
                <w:color w:val="auto"/>
                <w:kern w:val="0"/>
                <w:sz w:val="24"/>
                <w:szCs w:val="24"/>
                <w:highlight w:val="none"/>
                <w:shd w:val="clear" w:color="auto" w:fill="auto"/>
                <w:lang w:val="zh-CN" w:eastAsia="zh-CN" w:bidi="ar-SA"/>
              </w:rPr>
            </w:pPr>
            <w:r>
              <w:rPr>
                <w:rFonts w:hint="eastAsia" w:ascii="宋体" w:hAnsi="宋体" w:eastAsia="宋体" w:cs="宋体"/>
                <w:color w:val="auto"/>
                <w:sz w:val="24"/>
                <w:szCs w:val="24"/>
                <w:highlight w:val="none"/>
                <w:shd w:val="clear" w:color="auto" w:fill="auto"/>
                <w:lang w:val="en-US" w:eastAsia="zh-CN"/>
              </w:rPr>
              <w:t>具备有效的营业执照</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57" w:hRule="atLeast"/>
          <w:jc w:val="center"/>
        </w:trPr>
        <w:tc>
          <w:tcPr>
            <w:tcW w:w="1052" w:type="dxa"/>
            <w:tcBorders>
              <w:top w:val="single" w:color="000000" w:sz="6" w:space="0"/>
              <w:bottom w:val="single" w:color="000000" w:sz="6" w:space="0"/>
              <w:right w:val="single" w:color="000000" w:sz="6" w:space="0"/>
            </w:tcBorders>
            <w:vAlign w:val="center"/>
          </w:tcPr>
          <w:p>
            <w:pPr>
              <w:pStyle w:val="33"/>
              <w:keepNext w:val="0"/>
              <w:keepLines w:val="0"/>
              <w:suppressLineNumbers w:val="0"/>
              <w:pBdr>
                <w:top w:val="none" w:color="auto" w:sz="0" w:space="0"/>
                <w:left w:val="none" w:color="auto" w:sz="0" w:space="0"/>
                <w:bottom w:val="none" w:color="auto" w:sz="0" w:space="0"/>
                <w:right w:val="none" w:color="auto" w:sz="0" w:space="0"/>
                <w:between w:val="none" w:color="auto" w:sz="0" w:space="0"/>
              </w:pBdr>
              <w:shd w:val="clear"/>
              <w:spacing w:before="0" w:beforeAutospacing="0" w:after="0" w:afterAutospacing="0"/>
              <w:ind w:left="0" w:right="0"/>
              <w:jc w:val="center"/>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5</w:t>
            </w:r>
          </w:p>
        </w:tc>
        <w:tc>
          <w:tcPr>
            <w:tcW w:w="8475"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pBdr>
                <w:top w:val="none" w:color="auto" w:sz="0" w:space="0"/>
                <w:left w:val="none" w:color="auto" w:sz="0" w:space="0"/>
                <w:bottom w:val="none" w:color="auto" w:sz="0" w:space="0"/>
                <w:right w:val="none" w:color="auto" w:sz="0" w:space="0"/>
                <w:between w:val="none" w:color="auto" w:sz="0" w:space="0"/>
              </w:pBdr>
              <w:shd w:val="clear"/>
              <w:spacing w:before="0" w:beforeAutospacing="0" w:after="0" w:afterAutospacing="0"/>
              <w:ind w:left="0" w:leftChars="0" w:right="0" w:rightChars="0"/>
              <w:jc w:val="both"/>
              <w:rPr>
                <w:rFonts w:hint="eastAsia" w:ascii="宋体" w:hAnsi="宋体" w:eastAsia="宋体" w:cs="宋体"/>
                <w:color w:val="auto"/>
                <w:kern w:val="2"/>
                <w:sz w:val="24"/>
                <w:szCs w:val="24"/>
                <w:highlight w:val="none"/>
                <w:shd w:val="clear" w:color="auto" w:fill="auto"/>
                <w:lang w:val="zh-CN" w:eastAsia="zh-CN" w:bidi="ar-SA"/>
              </w:rPr>
            </w:pPr>
            <w:r>
              <w:rPr>
                <w:rFonts w:hint="eastAsia" w:ascii="宋体" w:hAnsi="宋体" w:eastAsia="宋体" w:cs="宋体"/>
                <w:color w:val="auto"/>
                <w:sz w:val="24"/>
                <w:szCs w:val="24"/>
                <w:highlight w:val="none"/>
                <w:shd w:val="clear" w:color="auto" w:fill="auto"/>
                <w:lang w:val="en-US" w:eastAsia="zh-CN"/>
              </w:rPr>
              <w:t>法人须提供法定代表人资格证明书及身份证或法人授权委托书及被授权人身份证</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16" w:hRule="atLeast"/>
          <w:jc w:val="center"/>
        </w:trPr>
        <w:tc>
          <w:tcPr>
            <w:tcW w:w="1052" w:type="dxa"/>
            <w:tcBorders>
              <w:top w:val="single" w:color="000000" w:sz="6" w:space="0"/>
              <w:bottom w:val="single" w:color="000000" w:sz="6" w:space="0"/>
              <w:right w:val="single" w:color="000000" w:sz="6" w:space="0"/>
            </w:tcBorders>
            <w:vAlign w:val="center"/>
          </w:tcPr>
          <w:p>
            <w:pPr>
              <w:pStyle w:val="33"/>
              <w:keepNext w:val="0"/>
              <w:keepLines w:val="0"/>
              <w:suppressLineNumbers w:val="0"/>
              <w:pBdr>
                <w:top w:val="none" w:color="auto" w:sz="0" w:space="0"/>
                <w:left w:val="none" w:color="auto" w:sz="0" w:space="0"/>
                <w:bottom w:val="none" w:color="auto" w:sz="0" w:space="0"/>
                <w:right w:val="none" w:color="auto" w:sz="0" w:space="0"/>
                <w:between w:val="none" w:color="auto" w:sz="0" w:space="0"/>
              </w:pBdr>
              <w:shd w:val="clear"/>
              <w:spacing w:before="0" w:beforeAutospacing="0" w:after="0" w:afterAutospacing="0"/>
              <w:ind w:left="0" w:right="0"/>
              <w:jc w:val="center"/>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6</w:t>
            </w:r>
          </w:p>
        </w:tc>
        <w:tc>
          <w:tcPr>
            <w:tcW w:w="8475"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pBdr>
                <w:top w:val="none" w:color="auto" w:sz="0" w:space="0"/>
                <w:left w:val="none" w:color="auto" w:sz="0" w:space="0"/>
                <w:bottom w:val="none" w:color="auto" w:sz="0" w:space="0"/>
                <w:right w:val="none" w:color="auto" w:sz="0" w:space="0"/>
                <w:between w:val="none" w:color="auto" w:sz="0" w:space="0"/>
              </w:pBdr>
              <w:shd w:val="clear"/>
              <w:spacing w:before="0" w:beforeAutospacing="0" w:after="0" w:afterAutospacing="0"/>
              <w:ind w:left="0" w:leftChars="0" w:right="0" w:rightChars="0"/>
              <w:jc w:val="both"/>
              <w:rPr>
                <w:rFonts w:hint="eastAsia" w:ascii="宋体" w:hAnsi="宋体" w:eastAsia="宋体" w:cs="宋体"/>
                <w:b w:val="0"/>
                <w:color w:val="auto"/>
                <w:kern w:val="2"/>
                <w:sz w:val="24"/>
                <w:szCs w:val="24"/>
                <w:highlight w:val="none"/>
                <w:shd w:val="clear" w:color="auto" w:fill="auto"/>
                <w:lang w:val="zh-CN" w:eastAsia="zh-CN" w:bidi="zh-CN"/>
              </w:rPr>
            </w:pPr>
            <w:r>
              <w:rPr>
                <w:rFonts w:hint="eastAsia" w:ascii="宋体" w:hAnsi="宋体" w:eastAsia="宋体" w:cs="宋体"/>
                <w:color w:val="auto"/>
                <w:sz w:val="24"/>
                <w:szCs w:val="24"/>
                <w:highlight w:val="none"/>
                <w:shd w:val="clear" w:color="auto" w:fill="auto"/>
                <w:lang w:val="en-US" w:eastAsia="zh-CN"/>
              </w:rPr>
              <w:t>单位负责人为同一人或者存在直接控股、管理关系的不同投标人，不得参加同一合同项下的政府采购活动。（按磋商文件格式附件：主要股东或出资人信息填写）</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trHeight w:val="516" w:hRule="atLeast"/>
          <w:jc w:val="center"/>
        </w:trPr>
        <w:tc>
          <w:tcPr>
            <w:tcW w:w="1052" w:type="dxa"/>
            <w:tcBorders>
              <w:top w:val="single" w:color="000000" w:sz="6" w:space="0"/>
              <w:bottom w:val="single" w:color="000000" w:sz="6" w:space="0"/>
              <w:right w:val="single" w:color="000000" w:sz="6" w:space="0"/>
            </w:tcBorders>
            <w:vAlign w:val="center"/>
          </w:tcPr>
          <w:p>
            <w:pPr>
              <w:pStyle w:val="33"/>
              <w:keepNext w:val="0"/>
              <w:keepLines w:val="0"/>
              <w:suppressLineNumbers w:val="0"/>
              <w:pBdr>
                <w:top w:val="none" w:color="auto" w:sz="0" w:space="0"/>
                <w:left w:val="none" w:color="auto" w:sz="0" w:space="0"/>
                <w:bottom w:val="none" w:color="auto" w:sz="0" w:space="0"/>
                <w:right w:val="none" w:color="auto" w:sz="0" w:space="0"/>
                <w:between w:val="none" w:color="auto" w:sz="0" w:space="0"/>
              </w:pBdr>
              <w:shd w:val="clear"/>
              <w:spacing w:before="0" w:beforeAutospacing="0" w:after="0" w:afterAutospacing="0"/>
              <w:ind w:left="0" w:right="0"/>
              <w:jc w:val="center"/>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7</w:t>
            </w:r>
          </w:p>
        </w:tc>
        <w:tc>
          <w:tcPr>
            <w:tcW w:w="8475"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pBdr>
                <w:top w:val="none" w:color="auto" w:sz="0" w:space="0"/>
                <w:left w:val="none" w:color="auto" w:sz="0" w:space="0"/>
                <w:bottom w:val="none" w:color="auto" w:sz="0" w:space="0"/>
                <w:right w:val="none" w:color="auto" w:sz="0" w:space="0"/>
                <w:between w:val="none" w:color="auto" w:sz="0" w:space="0"/>
              </w:pBdr>
              <w:shd w:val="clear"/>
              <w:spacing w:before="0" w:beforeAutospacing="0" w:after="0" w:afterAutospacing="0"/>
              <w:ind w:left="0" w:leftChars="0" w:right="0" w:rightChars="0"/>
              <w:jc w:val="both"/>
              <w:rPr>
                <w:rFonts w:hint="eastAsia" w:ascii="宋体" w:hAnsi="宋体" w:eastAsia="宋体" w:cs="宋体"/>
                <w:b w:val="0"/>
                <w:color w:val="auto"/>
                <w:kern w:val="2"/>
                <w:sz w:val="24"/>
                <w:szCs w:val="24"/>
                <w:highlight w:val="none"/>
                <w:shd w:val="clear" w:color="auto" w:fill="auto"/>
                <w:lang w:val="zh-CN" w:eastAsia="zh-CN" w:bidi="zh-CN"/>
              </w:rPr>
            </w:pPr>
            <w:r>
              <w:rPr>
                <w:rFonts w:hint="eastAsia" w:ascii="宋体" w:hAnsi="宋体" w:eastAsia="宋体" w:cs="宋体"/>
                <w:b w:val="0"/>
                <w:color w:val="auto"/>
                <w:kern w:val="2"/>
                <w:sz w:val="24"/>
                <w:szCs w:val="24"/>
                <w:highlight w:val="none"/>
                <w:shd w:val="clear" w:color="auto" w:fill="auto"/>
                <w:lang w:val="zh-CN" w:eastAsia="zh-CN" w:bidi="zh-CN"/>
              </w:rPr>
              <w:t>投标保证金缴纳凭证</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16" w:hRule="atLeast"/>
          <w:jc w:val="center"/>
        </w:trPr>
        <w:tc>
          <w:tcPr>
            <w:tcW w:w="1052" w:type="dxa"/>
            <w:tcBorders>
              <w:top w:val="single" w:color="000000" w:sz="6" w:space="0"/>
              <w:bottom w:val="single" w:color="000000" w:sz="6" w:space="0"/>
              <w:right w:val="single" w:color="000000" w:sz="6" w:space="0"/>
            </w:tcBorders>
            <w:vAlign w:val="center"/>
          </w:tcPr>
          <w:p>
            <w:pPr>
              <w:pStyle w:val="33"/>
              <w:keepNext w:val="0"/>
              <w:keepLines w:val="0"/>
              <w:suppressLineNumbers w:val="0"/>
              <w:pBdr>
                <w:top w:val="none" w:color="auto" w:sz="0" w:space="0"/>
                <w:left w:val="none" w:color="auto" w:sz="0" w:space="0"/>
                <w:bottom w:val="none" w:color="auto" w:sz="0" w:space="0"/>
                <w:right w:val="none" w:color="auto" w:sz="0" w:space="0"/>
                <w:between w:val="none" w:color="auto" w:sz="0" w:space="0"/>
              </w:pBdr>
              <w:shd w:val="clear"/>
              <w:spacing w:before="0" w:beforeAutospacing="0" w:after="0" w:afterAutospacing="0"/>
              <w:ind w:left="0" w:right="0"/>
              <w:jc w:val="center"/>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8</w:t>
            </w:r>
          </w:p>
        </w:tc>
        <w:tc>
          <w:tcPr>
            <w:tcW w:w="8475"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pBdr>
                <w:top w:val="none" w:color="auto" w:sz="0" w:space="0"/>
                <w:left w:val="none" w:color="auto" w:sz="0" w:space="0"/>
                <w:bottom w:val="none" w:color="auto" w:sz="0" w:space="0"/>
                <w:right w:val="none" w:color="auto" w:sz="0" w:space="0"/>
                <w:between w:val="none" w:color="auto" w:sz="0" w:space="0"/>
              </w:pBdr>
              <w:shd w:val="clear"/>
              <w:spacing w:before="0" w:beforeAutospacing="0" w:after="0" w:afterAutospacing="0"/>
              <w:ind w:left="0" w:leftChars="0" w:right="0" w:rightChars="0"/>
              <w:jc w:val="both"/>
              <w:rPr>
                <w:rFonts w:hint="eastAsia" w:ascii="宋体" w:hAnsi="宋体" w:eastAsia="宋体" w:cs="宋体"/>
                <w:b w:val="0"/>
                <w:color w:val="auto"/>
                <w:kern w:val="2"/>
                <w:sz w:val="24"/>
                <w:szCs w:val="24"/>
                <w:highlight w:val="none"/>
                <w:shd w:val="clear" w:color="auto" w:fill="auto"/>
                <w:lang w:val="zh-CN" w:eastAsia="zh-CN" w:bidi="zh-CN"/>
              </w:rPr>
            </w:pPr>
            <w:r>
              <w:rPr>
                <w:rFonts w:hint="eastAsia" w:ascii="宋体" w:hAnsi="宋体" w:eastAsia="宋体" w:cs="宋体"/>
                <w:b w:val="0"/>
                <w:color w:val="auto"/>
                <w:kern w:val="2"/>
                <w:sz w:val="24"/>
                <w:szCs w:val="24"/>
                <w:highlight w:val="none"/>
                <w:shd w:val="clear" w:color="auto" w:fill="auto"/>
                <w:lang w:val="zh-CN" w:eastAsia="zh-CN" w:bidi="zh-CN"/>
              </w:rPr>
              <w:t>参加政府采购活动前三年内（成立不足三年的从成立之日起算），在经营活动中没有重大违法记录（需提供加盖公章的声明书）；</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16" w:hRule="atLeast"/>
          <w:jc w:val="center"/>
        </w:trPr>
        <w:tc>
          <w:tcPr>
            <w:tcW w:w="1052" w:type="dxa"/>
            <w:tcBorders>
              <w:top w:val="single" w:color="000000" w:sz="6" w:space="0"/>
              <w:bottom w:val="single" w:color="000000" w:sz="6" w:space="0"/>
              <w:right w:val="single" w:color="000000" w:sz="6" w:space="0"/>
            </w:tcBorders>
            <w:vAlign w:val="center"/>
          </w:tcPr>
          <w:p>
            <w:pPr>
              <w:pStyle w:val="33"/>
              <w:keepNext w:val="0"/>
              <w:keepLines w:val="0"/>
              <w:suppressLineNumbers w:val="0"/>
              <w:pBdr>
                <w:top w:val="none" w:color="auto" w:sz="0" w:space="0"/>
                <w:left w:val="none" w:color="auto" w:sz="0" w:space="0"/>
                <w:bottom w:val="none" w:color="auto" w:sz="0" w:space="0"/>
                <w:right w:val="none" w:color="auto" w:sz="0" w:space="0"/>
                <w:between w:val="none" w:color="auto" w:sz="0" w:space="0"/>
              </w:pBdr>
              <w:shd w:val="clear"/>
              <w:spacing w:before="0" w:beforeAutospacing="0" w:after="0" w:afterAutospacing="0"/>
              <w:ind w:left="0" w:right="0"/>
              <w:jc w:val="center"/>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9</w:t>
            </w:r>
          </w:p>
        </w:tc>
        <w:tc>
          <w:tcPr>
            <w:tcW w:w="8475"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pBdr>
                <w:top w:val="none" w:color="auto" w:sz="0" w:space="0"/>
                <w:left w:val="none" w:color="auto" w:sz="0" w:space="0"/>
                <w:bottom w:val="none" w:color="auto" w:sz="0" w:space="0"/>
                <w:right w:val="none" w:color="auto" w:sz="0" w:space="0"/>
                <w:between w:val="none" w:color="auto" w:sz="0" w:space="0"/>
              </w:pBdr>
              <w:shd w:val="clear"/>
              <w:spacing w:before="0" w:beforeAutospacing="0" w:after="0" w:afterAutospacing="0"/>
              <w:ind w:left="0" w:leftChars="0" w:right="0" w:rightChars="0"/>
              <w:jc w:val="both"/>
              <w:rPr>
                <w:rFonts w:hint="eastAsia" w:ascii="宋体" w:hAnsi="宋体" w:eastAsia="宋体" w:cs="宋体"/>
                <w:b w:val="0"/>
                <w:color w:val="auto"/>
                <w:kern w:val="2"/>
                <w:sz w:val="24"/>
                <w:szCs w:val="24"/>
                <w:highlight w:val="none"/>
                <w:shd w:val="clear" w:color="auto" w:fill="auto"/>
                <w:lang w:val="zh-CN" w:eastAsia="zh-CN" w:bidi="zh-CN"/>
              </w:rPr>
            </w:pPr>
            <w:r>
              <w:rPr>
                <w:rFonts w:hint="eastAsia" w:ascii="宋体" w:hAnsi="宋体" w:eastAsia="宋体" w:cs="宋体"/>
                <w:b w:val="0"/>
                <w:color w:val="auto"/>
                <w:kern w:val="2"/>
                <w:sz w:val="24"/>
                <w:szCs w:val="24"/>
                <w:highlight w:val="none"/>
                <w:shd w:val="clear" w:color="auto" w:fill="auto"/>
                <w:lang w:val="zh-CN" w:eastAsia="zh-CN" w:bidi="zh-CN"/>
              </w:rPr>
              <w:t>具有履行合同所必需的设备及专业技术能力和供应保障能力（需提供承诺书）；</w:t>
            </w:r>
          </w:p>
        </w:tc>
      </w:tr>
    </w:tbl>
    <w:p>
      <w:pPr>
        <w:pStyle w:val="2"/>
        <w:pBdr>
          <w:top w:val="none" w:color="auto" w:sz="0" w:space="0"/>
          <w:left w:val="none" w:color="auto" w:sz="0" w:space="0"/>
          <w:bottom w:val="none" w:color="auto" w:sz="0" w:space="0"/>
          <w:right w:val="none" w:color="auto" w:sz="0" w:space="0"/>
          <w:between w:val="none" w:color="auto" w:sz="0" w:space="0"/>
        </w:pBdr>
        <w:shd w:val="clear"/>
        <w:rPr>
          <w:rFonts w:hint="eastAsia" w:ascii="宋体" w:hAnsi="宋体" w:eastAsia="宋体"/>
          <w:color w:val="auto"/>
          <w:sz w:val="24"/>
          <w:highlight w:val="none"/>
          <w:shd w:val="clear" w:color="auto" w:fill="auto"/>
          <w:lang w:eastAsia="zh-CN"/>
        </w:rPr>
      </w:pPr>
    </w:p>
    <w:p>
      <w:pPr>
        <w:pStyle w:val="2"/>
        <w:pBdr>
          <w:top w:val="none" w:color="auto" w:sz="0" w:space="0"/>
          <w:left w:val="none" w:color="auto" w:sz="0" w:space="0"/>
          <w:bottom w:val="none" w:color="auto" w:sz="0" w:space="0"/>
          <w:right w:val="none" w:color="auto" w:sz="0" w:space="0"/>
          <w:between w:val="none" w:color="auto" w:sz="0" w:space="0"/>
        </w:pBdr>
        <w:shd w:val="clear"/>
        <w:jc w:val="center"/>
        <w:rPr>
          <w:rFonts w:hint="eastAsia" w:ascii="宋体" w:hAnsi="宋体" w:eastAsia="宋体"/>
          <w:b/>
          <w:bCs/>
          <w:color w:val="auto"/>
          <w:sz w:val="28"/>
          <w:szCs w:val="28"/>
          <w:highlight w:val="none"/>
          <w:shd w:val="clear" w:color="auto" w:fill="auto"/>
          <w:lang w:eastAsia="zh-CN"/>
        </w:rPr>
      </w:pPr>
    </w:p>
    <w:p>
      <w:pPr>
        <w:rPr>
          <w:rFonts w:hint="eastAsia" w:ascii="宋体" w:hAnsi="宋体" w:eastAsia="宋体"/>
          <w:b/>
          <w:bCs/>
          <w:color w:val="auto"/>
          <w:sz w:val="28"/>
          <w:szCs w:val="28"/>
          <w:highlight w:val="none"/>
          <w:shd w:val="clear" w:color="auto" w:fill="auto"/>
          <w:lang w:eastAsia="zh-CN"/>
        </w:rPr>
      </w:pPr>
    </w:p>
    <w:p>
      <w:pPr>
        <w:pStyle w:val="2"/>
        <w:rPr>
          <w:rFonts w:hint="eastAsia" w:ascii="宋体" w:hAnsi="宋体" w:eastAsia="宋体"/>
          <w:b/>
          <w:bCs/>
          <w:color w:val="auto"/>
          <w:sz w:val="28"/>
          <w:szCs w:val="28"/>
          <w:highlight w:val="none"/>
          <w:shd w:val="clear" w:color="auto" w:fill="auto"/>
          <w:lang w:eastAsia="zh-CN"/>
        </w:rPr>
      </w:pPr>
    </w:p>
    <w:p>
      <w:pPr>
        <w:rPr>
          <w:rFonts w:hint="eastAsia" w:ascii="宋体" w:hAnsi="宋体" w:eastAsia="宋体"/>
          <w:b/>
          <w:bCs/>
          <w:color w:val="auto"/>
          <w:sz w:val="28"/>
          <w:szCs w:val="28"/>
          <w:highlight w:val="none"/>
          <w:shd w:val="clear" w:color="auto" w:fill="auto"/>
          <w:lang w:eastAsia="zh-CN"/>
        </w:rPr>
      </w:pPr>
    </w:p>
    <w:p>
      <w:pPr>
        <w:pStyle w:val="2"/>
        <w:rPr>
          <w:rFonts w:hint="eastAsia" w:ascii="宋体" w:hAnsi="宋体" w:eastAsia="宋体"/>
          <w:b/>
          <w:bCs/>
          <w:color w:val="auto"/>
          <w:sz w:val="28"/>
          <w:szCs w:val="28"/>
          <w:highlight w:val="none"/>
          <w:shd w:val="clear" w:color="auto" w:fill="auto"/>
          <w:lang w:eastAsia="zh-CN"/>
        </w:rPr>
      </w:pPr>
    </w:p>
    <w:p>
      <w:pPr>
        <w:rPr>
          <w:rFonts w:hint="eastAsia" w:ascii="宋体" w:hAnsi="宋体" w:eastAsia="宋体"/>
          <w:b/>
          <w:bCs/>
          <w:color w:val="auto"/>
          <w:sz w:val="28"/>
          <w:szCs w:val="28"/>
          <w:highlight w:val="none"/>
          <w:shd w:val="clear" w:color="auto" w:fill="auto"/>
          <w:lang w:eastAsia="zh-CN"/>
        </w:rPr>
      </w:pPr>
    </w:p>
    <w:p>
      <w:pPr>
        <w:pStyle w:val="2"/>
        <w:rPr>
          <w:rFonts w:hint="eastAsia" w:ascii="宋体" w:hAnsi="宋体" w:eastAsia="宋体"/>
          <w:b/>
          <w:bCs/>
          <w:color w:val="auto"/>
          <w:sz w:val="28"/>
          <w:szCs w:val="28"/>
          <w:highlight w:val="none"/>
          <w:shd w:val="clear" w:color="auto" w:fill="auto"/>
          <w:lang w:eastAsia="zh-CN"/>
        </w:rPr>
      </w:pPr>
    </w:p>
    <w:p>
      <w:pPr>
        <w:rPr>
          <w:rFonts w:hint="eastAsia" w:ascii="宋体" w:hAnsi="宋体" w:eastAsia="宋体"/>
          <w:b/>
          <w:bCs/>
          <w:color w:val="auto"/>
          <w:sz w:val="28"/>
          <w:szCs w:val="28"/>
          <w:highlight w:val="none"/>
          <w:shd w:val="clear" w:color="auto" w:fill="auto"/>
          <w:lang w:eastAsia="zh-CN"/>
        </w:rPr>
      </w:pPr>
    </w:p>
    <w:p>
      <w:pPr>
        <w:pStyle w:val="2"/>
        <w:rPr>
          <w:rFonts w:hint="eastAsia" w:ascii="宋体" w:hAnsi="宋体" w:eastAsia="宋体"/>
          <w:b/>
          <w:bCs/>
          <w:color w:val="auto"/>
          <w:sz w:val="28"/>
          <w:szCs w:val="28"/>
          <w:highlight w:val="none"/>
          <w:shd w:val="clear" w:color="auto" w:fill="auto"/>
          <w:lang w:eastAsia="zh-CN"/>
        </w:rPr>
      </w:pPr>
    </w:p>
    <w:p>
      <w:pPr>
        <w:rPr>
          <w:rFonts w:hint="eastAsia" w:ascii="宋体" w:hAnsi="宋体" w:eastAsia="宋体"/>
          <w:b/>
          <w:bCs/>
          <w:color w:val="auto"/>
          <w:sz w:val="28"/>
          <w:szCs w:val="28"/>
          <w:highlight w:val="none"/>
          <w:shd w:val="clear" w:color="auto" w:fill="auto"/>
          <w:lang w:eastAsia="zh-CN"/>
        </w:rPr>
      </w:pPr>
    </w:p>
    <w:p>
      <w:pPr>
        <w:pStyle w:val="2"/>
        <w:rPr>
          <w:rFonts w:hint="eastAsia" w:ascii="宋体" w:hAnsi="宋体" w:eastAsia="宋体"/>
          <w:b/>
          <w:bCs/>
          <w:color w:val="auto"/>
          <w:sz w:val="28"/>
          <w:szCs w:val="28"/>
          <w:highlight w:val="none"/>
          <w:shd w:val="clear" w:color="auto" w:fill="auto"/>
          <w:lang w:eastAsia="zh-CN"/>
        </w:rPr>
      </w:pPr>
    </w:p>
    <w:p>
      <w:pPr>
        <w:rPr>
          <w:rFonts w:hint="eastAsia" w:ascii="宋体" w:hAnsi="宋体" w:eastAsia="宋体"/>
          <w:b/>
          <w:bCs/>
          <w:color w:val="auto"/>
          <w:sz w:val="28"/>
          <w:szCs w:val="28"/>
          <w:highlight w:val="none"/>
          <w:shd w:val="clear" w:color="auto" w:fill="auto"/>
          <w:lang w:eastAsia="zh-CN"/>
        </w:rPr>
      </w:pPr>
    </w:p>
    <w:p>
      <w:pPr>
        <w:pStyle w:val="2"/>
        <w:rPr>
          <w:rFonts w:hint="eastAsia" w:ascii="宋体" w:hAnsi="宋体" w:eastAsia="宋体"/>
          <w:b/>
          <w:bCs/>
          <w:color w:val="auto"/>
          <w:sz w:val="28"/>
          <w:szCs w:val="28"/>
          <w:highlight w:val="none"/>
          <w:shd w:val="clear" w:color="auto" w:fill="auto"/>
          <w:lang w:eastAsia="zh-CN"/>
        </w:rPr>
      </w:pPr>
    </w:p>
    <w:p>
      <w:pPr>
        <w:rPr>
          <w:rFonts w:hint="eastAsia"/>
          <w:lang w:eastAsia="zh-CN"/>
        </w:rPr>
      </w:pPr>
    </w:p>
    <w:p>
      <w:pPr>
        <w:pStyle w:val="2"/>
        <w:pBdr>
          <w:top w:val="none" w:color="auto" w:sz="0" w:space="0"/>
          <w:left w:val="none" w:color="auto" w:sz="0" w:space="0"/>
          <w:bottom w:val="none" w:color="auto" w:sz="0" w:space="0"/>
          <w:right w:val="none" w:color="auto" w:sz="0" w:space="0"/>
          <w:between w:val="none" w:color="auto" w:sz="0" w:space="0"/>
        </w:pBdr>
        <w:shd w:val="clear"/>
        <w:jc w:val="center"/>
        <w:rPr>
          <w:rFonts w:hint="eastAsia" w:ascii="宋体" w:hAnsi="宋体" w:eastAsia="宋体"/>
          <w:b/>
          <w:bCs/>
          <w:color w:val="auto"/>
          <w:sz w:val="28"/>
          <w:szCs w:val="28"/>
          <w:highlight w:val="none"/>
          <w:shd w:val="clear" w:color="auto" w:fill="auto"/>
          <w:lang w:eastAsia="zh-CN"/>
        </w:rPr>
      </w:pPr>
    </w:p>
    <w:p>
      <w:pPr>
        <w:pStyle w:val="2"/>
        <w:pBdr>
          <w:top w:val="none" w:color="auto" w:sz="0" w:space="0"/>
          <w:left w:val="none" w:color="auto" w:sz="0" w:space="0"/>
          <w:bottom w:val="none" w:color="auto" w:sz="0" w:space="0"/>
          <w:right w:val="none" w:color="auto" w:sz="0" w:space="0"/>
          <w:between w:val="none" w:color="auto" w:sz="0" w:space="0"/>
        </w:pBdr>
        <w:shd w:val="clear"/>
        <w:jc w:val="center"/>
        <w:rPr>
          <w:rFonts w:hint="eastAsia" w:ascii="宋体" w:hAnsi="宋体" w:eastAsia="宋体"/>
          <w:b/>
          <w:bCs/>
          <w:color w:val="auto"/>
          <w:sz w:val="28"/>
          <w:szCs w:val="28"/>
          <w:highlight w:val="none"/>
          <w:shd w:val="clear" w:color="auto" w:fill="auto"/>
          <w:lang w:eastAsia="zh-CN"/>
        </w:rPr>
      </w:pPr>
    </w:p>
    <w:p>
      <w:pPr>
        <w:pStyle w:val="2"/>
        <w:pBdr>
          <w:top w:val="none" w:color="auto" w:sz="0" w:space="0"/>
          <w:left w:val="none" w:color="auto" w:sz="0" w:space="0"/>
          <w:bottom w:val="none" w:color="auto" w:sz="0" w:space="0"/>
          <w:right w:val="none" w:color="auto" w:sz="0" w:space="0"/>
          <w:between w:val="none" w:color="auto" w:sz="0" w:space="0"/>
        </w:pBdr>
        <w:shd w:val="clear"/>
        <w:jc w:val="center"/>
        <w:rPr>
          <w:rFonts w:hint="eastAsia" w:ascii="宋体" w:hAnsi="宋体" w:eastAsia="宋体"/>
          <w:b/>
          <w:bCs/>
          <w:color w:val="auto"/>
          <w:sz w:val="28"/>
          <w:szCs w:val="28"/>
          <w:highlight w:val="none"/>
          <w:shd w:val="clear" w:color="auto" w:fill="auto"/>
          <w:lang w:eastAsia="zh-CN"/>
        </w:rPr>
      </w:pPr>
      <w:r>
        <w:rPr>
          <w:rFonts w:hint="eastAsia" w:ascii="宋体" w:hAnsi="宋体" w:eastAsia="宋体"/>
          <w:b/>
          <w:bCs/>
          <w:color w:val="auto"/>
          <w:sz w:val="28"/>
          <w:szCs w:val="28"/>
          <w:highlight w:val="none"/>
          <w:shd w:val="clear" w:color="auto" w:fill="auto"/>
          <w:lang w:eastAsia="zh-CN"/>
        </w:rPr>
        <w:t>符合性审查一览表</w:t>
      </w:r>
    </w:p>
    <w:p>
      <w:pPr>
        <w:pStyle w:val="11"/>
        <w:shd w:val="clear"/>
        <w:rPr>
          <w:rFonts w:hint="eastAsia"/>
          <w:color w:val="auto"/>
          <w:highlight w:val="none"/>
          <w:shd w:val="clear" w:color="auto" w:fill="auto"/>
        </w:rPr>
      </w:pPr>
    </w:p>
    <w:tbl>
      <w:tblPr>
        <w:tblStyle w:val="23"/>
        <w:tblpPr w:leftFromText="180" w:rightFromText="180" w:vertAnchor="text" w:horzAnchor="page" w:tblpX="1457" w:tblpY="319"/>
        <w:tblOverlap w:val="never"/>
        <w:tblW w:w="93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5"/>
        <w:gridCol w:w="6878"/>
        <w:gridCol w:w="15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895" w:type="dxa"/>
            <w:noWrap w:val="0"/>
            <w:vAlign w:val="center"/>
          </w:tcPr>
          <w:p>
            <w:pPr>
              <w:keepNext w:val="0"/>
              <w:keepLines w:val="0"/>
              <w:suppressLineNumbers w:val="0"/>
              <w:autoSpaceDE w:val="0"/>
              <w:autoSpaceDN w:val="0"/>
              <w:adjustRightInd w:val="0"/>
              <w:spacing w:before="0" w:beforeAutospacing="0" w:after="0" w:afterAutospacing="0" w:line="360" w:lineRule="auto"/>
              <w:ind w:left="0" w:right="0"/>
              <w:jc w:val="center"/>
              <w:rPr>
                <w:rFonts w:hint="eastAsia" w:ascii="宋体" w:hAnsi="宋体" w:cs="宋体"/>
                <w:bCs/>
                <w:color w:val="auto"/>
                <w:sz w:val="24"/>
                <w:szCs w:val="22"/>
                <w:lang w:val="zh-CN"/>
              </w:rPr>
            </w:pPr>
            <w:r>
              <w:rPr>
                <w:rFonts w:hint="eastAsia" w:ascii="宋体" w:hAnsi="宋体" w:cs="宋体"/>
                <w:bCs/>
                <w:color w:val="auto"/>
                <w:sz w:val="24"/>
                <w:szCs w:val="22"/>
                <w:lang w:val="zh-CN"/>
              </w:rPr>
              <w:t>序号</w:t>
            </w:r>
          </w:p>
        </w:tc>
        <w:tc>
          <w:tcPr>
            <w:tcW w:w="6878" w:type="dxa"/>
            <w:noWrap w:val="0"/>
            <w:vAlign w:val="center"/>
          </w:tcPr>
          <w:p>
            <w:pPr>
              <w:keepNext w:val="0"/>
              <w:keepLines w:val="0"/>
              <w:suppressLineNumbers w:val="0"/>
              <w:autoSpaceDE w:val="0"/>
              <w:autoSpaceDN w:val="0"/>
              <w:adjustRightInd w:val="0"/>
              <w:spacing w:before="0" w:beforeAutospacing="0" w:after="0" w:afterAutospacing="0" w:line="360" w:lineRule="auto"/>
              <w:ind w:left="0" w:right="0"/>
              <w:jc w:val="center"/>
              <w:rPr>
                <w:rFonts w:hint="eastAsia" w:ascii="宋体" w:hAnsi="宋体" w:cs="宋体"/>
                <w:bCs/>
                <w:color w:val="auto"/>
                <w:sz w:val="24"/>
                <w:szCs w:val="22"/>
                <w:lang w:val="zh-CN"/>
              </w:rPr>
            </w:pPr>
            <w:r>
              <w:rPr>
                <w:rFonts w:hint="eastAsia" w:ascii="宋体" w:hAnsi="宋体" w:cs="宋体"/>
                <w:bCs/>
                <w:color w:val="auto"/>
                <w:sz w:val="24"/>
                <w:szCs w:val="22"/>
                <w:lang w:val="zh-CN"/>
              </w:rPr>
              <w:t>审查项目</w:t>
            </w:r>
          </w:p>
        </w:tc>
        <w:tc>
          <w:tcPr>
            <w:tcW w:w="1551" w:type="dxa"/>
            <w:noWrap w:val="0"/>
            <w:vAlign w:val="center"/>
          </w:tcPr>
          <w:p>
            <w:pPr>
              <w:keepNext w:val="0"/>
              <w:keepLines w:val="0"/>
              <w:suppressLineNumbers w:val="0"/>
              <w:autoSpaceDE w:val="0"/>
              <w:autoSpaceDN w:val="0"/>
              <w:adjustRightInd w:val="0"/>
              <w:spacing w:before="0" w:beforeAutospacing="0" w:after="0" w:afterAutospacing="0" w:line="360" w:lineRule="auto"/>
              <w:ind w:left="0" w:right="0"/>
              <w:jc w:val="center"/>
              <w:rPr>
                <w:rFonts w:hint="eastAsia" w:ascii="宋体" w:hAnsi="宋体" w:cs="宋体"/>
                <w:bCs/>
                <w:color w:val="auto"/>
                <w:sz w:val="24"/>
                <w:szCs w:val="22"/>
                <w:lang w:val="zh-CN"/>
              </w:rPr>
            </w:pPr>
            <w:r>
              <w:rPr>
                <w:rFonts w:hint="eastAsia" w:ascii="宋体" w:hAnsi="宋体" w:cs="宋体"/>
                <w:bCs/>
                <w:color w:val="auto"/>
                <w:sz w:val="24"/>
                <w:szCs w:val="22"/>
                <w:lang w:val="zh-CN"/>
              </w:rPr>
              <w:t>审查情况</w:t>
            </w:r>
          </w:p>
          <w:p>
            <w:pPr>
              <w:keepNext w:val="0"/>
              <w:keepLines w:val="0"/>
              <w:suppressLineNumbers w:val="0"/>
              <w:autoSpaceDE w:val="0"/>
              <w:autoSpaceDN w:val="0"/>
              <w:adjustRightInd w:val="0"/>
              <w:spacing w:before="0" w:beforeAutospacing="0" w:after="0" w:afterAutospacing="0" w:line="360" w:lineRule="auto"/>
              <w:ind w:left="0" w:right="0"/>
              <w:jc w:val="center"/>
              <w:rPr>
                <w:rFonts w:hint="eastAsia" w:ascii="宋体" w:hAnsi="宋体" w:cs="宋体"/>
                <w:bCs/>
                <w:color w:val="auto"/>
                <w:sz w:val="24"/>
                <w:szCs w:val="22"/>
                <w:lang w:val="zh-CN"/>
              </w:rPr>
            </w:pPr>
            <w:r>
              <w:rPr>
                <w:rFonts w:hint="eastAsia" w:ascii="宋体" w:hAnsi="宋体" w:cs="宋体"/>
                <w:bCs/>
                <w:color w:val="auto"/>
                <w:sz w:val="24"/>
                <w:szCs w:val="22"/>
                <w:lang w:val="zh-CN"/>
              </w:rPr>
              <w:t>（是否响应）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5" w:type="dxa"/>
            <w:vMerge w:val="restart"/>
            <w:noWrap w:val="0"/>
            <w:vAlign w:val="center"/>
          </w:tcPr>
          <w:p>
            <w:pPr>
              <w:keepNext w:val="0"/>
              <w:keepLines w:val="0"/>
              <w:suppressLineNumbers w:val="0"/>
              <w:autoSpaceDE w:val="0"/>
              <w:autoSpaceDN w:val="0"/>
              <w:adjustRightInd w:val="0"/>
              <w:spacing w:before="0" w:beforeAutospacing="0" w:after="0" w:afterAutospacing="0" w:line="360" w:lineRule="auto"/>
              <w:ind w:left="0" w:right="0"/>
              <w:jc w:val="center"/>
              <w:rPr>
                <w:rFonts w:hint="eastAsia" w:ascii="宋体" w:hAnsi="宋体" w:cs="宋体"/>
                <w:bCs/>
                <w:color w:val="auto"/>
                <w:szCs w:val="21"/>
              </w:rPr>
            </w:pPr>
            <w:r>
              <w:rPr>
                <w:rFonts w:hint="eastAsia" w:ascii="宋体" w:hAnsi="宋体" w:cs="宋体"/>
                <w:bCs/>
                <w:color w:val="auto"/>
                <w:szCs w:val="21"/>
              </w:rPr>
              <w:t>报价</w:t>
            </w:r>
          </w:p>
        </w:tc>
        <w:tc>
          <w:tcPr>
            <w:tcW w:w="6878" w:type="dxa"/>
            <w:noWrap w:val="0"/>
            <w:vAlign w:val="center"/>
          </w:tcPr>
          <w:p>
            <w:pPr>
              <w:keepNext w:val="0"/>
              <w:keepLines w:val="0"/>
              <w:suppressLineNumbers w:val="0"/>
              <w:autoSpaceDE w:val="0"/>
              <w:autoSpaceDN w:val="0"/>
              <w:adjustRightInd w:val="0"/>
              <w:spacing w:before="0" w:beforeAutospacing="0" w:after="0" w:afterAutospacing="0" w:line="360" w:lineRule="auto"/>
              <w:ind w:left="0" w:right="0"/>
              <w:rPr>
                <w:rFonts w:hint="eastAsia" w:ascii="宋体" w:hAnsi="宋体" w:cs="宋体"/>
                <w:color w:val="auto"/>
                <w:szCs w:val="21"/>
                <w:lang w:val="zh-CN"/>
              </w:rPr>
            </w:pPr>
            <w:r>
              <w:rPr>
                <w:rFonts w:hint="eastAsia" w:ascii="宋体" w:hAnsi="宋体" w:eastAsia="宋体" w:cs="宋体"/>
                <w:bCs/>
                <w:color w:val="auto"/>
                <w:szCs w:val="21"/>
              </w:rPr>
              <w:t>按照磋商文件规定要求签署、盖章的；</w:t>
            </w:r>
          </w:p>
        </w:tc>
        <w:tc>
          <w:tcPr>
            <w:tcW w:w="1551" w:type="dxa"/>
            <w:noWrap w:val="0"/>
            <w:vAlign w:val="center"/>
          </w:tcPr>
          <w:p>
            <w:pPr>
              <w:keepNext w:val="0"/>
              <w:keepLines w:val="0"/>
              <w:suppressLineNumbers w:val="0"/>
              <w:autoSpaceDE w:val="0"/>
              <w:autoSpaceDN w:val="0"/>
              <w:adjustRightInd w:val="0"/>
              <w:spacing w:before="0" w:beforeAutospacing="0" w:after="0" w:afterAutospacing="0" w:line="360" w:lineRule="auto"/>
              <w:ind w:left="0" w:right="0"/>
              <w:rPr>
                <w:rFonts w:hint="eastAsia" w:ascii="宋体" w:hAnsi="宋体" w:cs="宋体"/>
                <w:color w:val="auto"/>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5" w:type="dxa"/>
            <w:vMerge w:val="continue"/>
            <w:noWrap w:val="0"/>
            <w:vAlign w:val="center"/>
          </w:tcPr>
          <w:p>
            <w:pPr>
              <w:keepNext w:val="0"/>
              <w:keepLines w:val="0"/>
              <w:suppressLineNumbers w:val="0"/>
              <w:autoSpaceDE w:val="0"/>
              <w:autoSpaceDN w:val="0"/>
              <w:adjustRightInd w:val="0"/>
              <w:spacing w:before="0" w:beforeAutospacing="0" w:after="0" w:afterAutospacing="0" w:line="360" w:lineRule="auto"/>
              <w:ind w:left="0" w:right="0"/>
              <w:jc w:val="center"/>
              <w:rPr>
                <w:rFonts w:hint="eastAsia" w:ascii="宋体" w:hAnsi="宋体" w:cs="宋体"/>
                <w:bCs/>
                <w:color w:val="auto"/>
                <w:szCs w:val="21"/>
              </w:rPr>
            </w:pPr>
          </w:p>
        </w:tc>
        <w:tc>
          <w:tcPr>
            <w:tcW w:w="6878" w:type="dxa"/>
            <w:noWrap w:val="0"/>
            <w:vAlign w:val="center"/>
          </w:tcPr>
          <w:p>
            <w:pPr>
              <w:keepNext w:val="0"/>
              <w:keepLines w:val="0"/>
              <w:suppressLineNumbers w:val="0"/>
              <w:autoSpaceDE w:val="0"/>
              <w:autoSpaceDN w:val="0"/>
              <w:adjustRightInd w:val="0"/>
              <w:spacing w:before="0" w:beforeAutospacing="0" w:after="0" w:afterAutospacing="0" w:line="360" w:lineRule="auto"/>
              <w:ind w:left="0" w:right="0"/>
              <w:rPr>
                <w:rFonts w:hint="eastAsia" w:ascii="宋体" w:hAnsi="宋体" w:cs="宋体"/>
                <w:color w:val="auto"/>
                <w:szCs w:val="21"/>
                <w:lang w:val="zh-CN"/>
              </w:rPr>
            </w:pPr>
            <w:r>
              <w:rPr>
                <w:rFonts w:hint="eastAsia" w:ascii="宋体" w:hAnsi="宋体" w:cs="宋体"/>
                <w:bCs/>
                <w:color w:val="auto"/>
                <w:szCs w:val="21"/>
                <w:lang w:eastAsia="zh-CN"/>
              </w:rPr>
              <w:t>是否</w:t>
            </w:r>
            <w:r>
              <w:rPr>
                <w:rFonts w:hint="eastAsia" w:ascii="宋体" w:hAnsi="宋体" w:cs="宋体"/>
                <w:bCs/>
                <w:color w:val="auto"/>
                <w:szCs w:val="21"/>
              </w:rPr>
              <w:t>超过最高限价、最终报价是否明显低于其他投标报价</w:t>
            </w:r>
          </w:p>
        </w:tc>
        <w:tc>
          <w:tcPr>
            <w:tcW w:w="1551" w:type="dxa"/>
            <w:noWrap w:val="0"/>
            <w:vAlign w:val="center"/>
          </w:tcPr>
          <w:p>
            <w:pPr>
              <w:keepNext w:val="0"/>
              <w:keepLines w:val="0"/>
              <w:suppressLineNumbers w:val="0"/>
              <w:autoSpaceDE w:val="0"/>
              <w:autoSpaceDN w:val="0"/>
              <w:adjustRightInd w:val="0"/>
              <w:spacing w:before="0" w:beforeAutospacing="0" w:after="0" w:afterAutospacing="0" w:line="360" w:lineRule="auto"/>
              <w:ind w:left="0" w:right="0"/>
              <w:rPr>
                <w:rFonts w:hint="eastAsia" w:ascii="宋体" w:hAnsi="宋体" w:cs="宋体"/>
                <w:color w:val="auto"/>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5" w:type="dxa"/>
            <w:vMerge w:val="restart"/>
            <w:noWrap w:val="0"/>
            <w:vAlign w:val="center"/>
          </w:tcPr>
          <w:p>
            <w:pPr>
              <w:keepNext w:val="0"/>
              <w:keepLines w:val="0"/>
              <w:suppressLineNumbers w:val="0"/>
              <w:autoSpaceDE w:val="0"/>
              <w:autoSpaceDN w:val="0"/>
              <w:adjustRightInd w:val="0"/>
              <w:spacing w:before="0" w:beforeAutospacing="0" w:after="0" w:afterAutospacing="0" w:line="360" w:lineRule="auto"/>
              <w:ind w:left="0" w:right="0"/>
              <w:jc w:val="center"/>
              <w:rPr>
                <w:rFonts w:hint="eastAsia" w:ascii="宋体" w:hAnsi="宋体" w:cs="宋体"/>
                <w:bCs/>
                <w:color w:val="auto"/>
                <w:szCs w:val="21"/>
              </w:rPr>
            </w:pPr>
            <w:r>
              <w:rPr>
                <w:rFonts w:hint="eastAsia" w:ascii="宋体" w:hAnsi="宋体" w:cs="宋体"/>
                <w:bCs/>
                <w:color w:val="auto"/>
                <w:szCs w:val="21"/>
              </w:rPr>
              <w:t>商务资信</w:t>
            </w:r>
          </w:p>
        </w:tc>
        <w:tc>
          <w:tcPr>
            <w:tcW w:w="6878" w:type="dxa"/>
            <w:noWrap w:val="0"/>
            <w:vAlign w:val="center"/>
          </w:tcPr>
          <w:p>
            <w:pPr>
              <w:keepNext w:val="0"/>
              <w:keepLines w:val="0"/>
              <w:suppressLineNumbers w:val="0"/>
              <w:autoSpaceDE w:val="0"/>
              <w:autoSpaceDN w:val="0"/>
              <w:adjustRightInd w:val="0"/>
              <w:spacing w:before="0" w:beforeAutospacing="0" w:after="0" w:afterAutospacing="0" w:line="360" w:lineRule="auto"/>
              <w:ind w:left="0" w:right="0"/>
              <w:rPr>
                <w:rFonts w:hint="eastAsia" w:ascii="宋体" w:hAnsi="宋体" w:cs="宋体"/>
                <w:color w:val="auto"/>
                <w:szCs w:val="21"/>
                <w:lang w:val="zh-CN"/>
              </w:rPr>
            </w:pPr>
            <w:r>
              <w:rPr>
                <w:rFonts w:hint="eastAsia" w:ascii="宋体" w:hAnsi="宋体" w:cs="宋体"/>
                <w:bCs/>
                <w:color w:val="auto"/>
                <w:szCs w:val="21"/>
                <w:lang w:val="zh-CN"/>
              </w:rPr>
              <w:t>合同完成期限是否超过磋商文件规定期限、是否以他人名义投标、串通投标、以行贿手段谋取成交或者以其他弄虚作假方式投标的</w:t>
            </w:r>
          </w:p>
        </w:tc>
        <w:tc>
          <w:tcPr>
            <w:tcW w:w="1551" w:type="dxa"/>
            <w:noWrap w:val="0"/>
            <w:vAlign w:val="center"/>
          </w:tcPr>
          <w:p>
            <w:pPr>
              <w:keepNext w:val="0"/>
              <w:keepLines w:val="0"/>
              <w:suppressLineNumbers w:val="0"/>
              <w:autoSpaceDE w:val="0"/>
              <w:autoSpaceDN w:val="0"/>
              <w:adjustRightInd w:val="0"/>
              <w:spacing w:before="0" w:beforeAutospacing="0" w:after="0" w:afterAutospacing="0" w:line="360" w:lineRule="auto"/>
              <w:ind w:left="0" w:right="0"/>
              <w:rPr>
                <w:rFonts w:hint="eastAsia" w:ascii="宋体" w:hAnsi="宋体" w:cs="宋体"/>
                <w:color w:val="auto"/>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5" w:type="dxa"/>
            <w:vMerge w:val="continue"/>
            <w:noWrap w:val="0"/>
            <w:vAlign w:val="center"/>
          </w:tcPr>
          <w:p>
            <w:pPr>
              <w:keepNext w:val="0"/>
              <w:keepLines w:val="0"/>
              <w:suppressLineNumbers w:val="0"/>
              <w:autoSpaceDE w:val="0"/>
              <w:autoSpaceDN w:val="0"/>
              <w:adjustRightInd w:val="0"/>
              <w:spacing w:before="0" w:beforeAutospacing="0" w:after="0" w:afterAutospacing="0" w:line="360" w:lineRule="auto"/>
              <w:ind w:left="0" w:right="0"/>
              <w:jc w:val="center"/>
              <w:rPr>
                <w:rFonts w:hint="eastAsia" w:ascii="宋体" w:hAnsi="宋体" w:cs="宋体"/>
                <w:bCs/>
                <w:color w:val="auto"/>
                <w:szCs w:val="21"/>
              </w:rPr>
            </w:pPr>
          </w:p>
        </w:tc>
        <w:tc>
          <w:tcPr>
            <w:tcW w:w="6878" w:type="dxa"/>
            <w:noWrap w:val="0"/>
            <w:vAlign w:val="center"/>
          </w:tcPr>
          <w:p>
            <w:pPr>
              <w:keepNext w:val="0"/>
              <w:keepLines w:val="0"/>
              <w:suppressLineNumbers w:val="0"/>
              <w:autoSpaceDE w:val="0"/>
              <w:autoSpaceDN w:val="0"/>
              <w:adjustRightInd w:val="0"/>
              <w:spacing w:before="0" w:beforeAutospacing="0" w:after="0" w:afterAutospacing="0" w:line="360" w:lineRule="auto"/>
              <w:ind w:left="0" w:right="0"/>
              <w:rPr>
                <w:rFonts w:hint="eastAsia" w:ascii="宋体" w:hAnsi="宋体" w:cs="宋体"/>
                <w:color w:val="auto"/>
                <w:szCs w:val="21"/>
                <w:lang w:val="zh-CN"/>
              </w:rPr>
            </w:pPr>
            <w:r>
              <w:rPr>
                <w:rFonts w:hint="eastAsia" w:ascii="宋体" w:hAnsi="宋体" w:cs="宋体"/>
                <w:bCs/>
                <w:color w:val="auto"/>
                <w:szCs w:val="21"/>
                <w:lang w:val="zh-CN"/>
              </w:rPr>
              <w:t>响应文件是否附有采购人不能接受的条件的、供应商的资格条件是否符合国家有关规定和磋商文件要求的，或者拒不按照要求对磋商文件进行澄清、说明或补正的</w:t>
            </w:r>
          </w:p>
        </w:tc>
        <w:tc>
          <w:tcPr>
            <w:tcW w:w="1551" w:type="dxa"/>
            <w:noWrap w:val="0"/>
            <w:vAlign w:val="center"/>
          </w:tcPr>
          <w:p>
            <w:pPr>
              <w:keepNext w:val="0"/>
              <w:keepLines w:val="0"/>
              <w:suppressLineNumbers w:val="0"/>
              <w:autoSpaceDE w:val="0"/>
              <w:autoSpaceDN w:val="0"/>
              <w:adjustRightInd w:val="0"/>
              <w:spacing w:before="0" w:beforeAutospacing="0" w:after="0" w:afterAutospacing="0" w:line="360" w:lineRule="auto"/>
              <w:ind w:left="0" w:right="0"/>
              <w:rPr>
                <w:rFonts w:hint="eastAsia" w:ascii="宋体" w:hAnsi="宋体" w:cs="宋体"/>
                <w:color w:val="auto"/>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5" w:hRule="atLeast"/>
          <w:jc w:val="center"/>
        </w:trPr>
        <w:tc>
          <w:tcPr>
            <w:tcW w:w="895" w:type="dxa"/>
            <w:noWrap w:val="0"/>
            <w:vAlign w:val="center"/>
          </w:tcPr>
          <w:p>
            <w:pPr>
              <w:keepNext w:val="0"/>
              <w:keepLines w:val="0"/>
              <w:suppressLineNumbers w:val="0"/>
              <w:autoSpaceDE w:val="0"/>
              <w:autoSpaceDN w:val="0"/>
              <w:adjustRightInd w:val="0"/>
              <w:spacing w:before="0" w:beforeAutospacing="0" w:after="0" w:afterAutospacing="0" w:line="360" w:lineRule="auto"/>
              <w:ind w:left="0" w:right="0"/>
              <w:jc w:val="center"/>
              <w:rPr>
                <w:rFonts w:hint="eastAsia" w:ascii="宋体" w:hAnsi="宋体" w:cs="宋体"/>
                <w:bCs/>
                <w:color w:val="auto"/>
                <w:szCs w:val="21"/>
              </w:rPr>
            </w:pPr>
            <w:r>
              <w:rPr>
                <w:rFonts w:hint="eastAsia" w:ascii="宋体" w:hAnsi="宋体" w:cs="宋体"/>
                <w:bCs/>
                <w:color w:val="auto"/>
                <w:szCs w:val="21"/>
              </w:rPr>
              <w:t>技术</w:t>
            </w:r>
          </w:p>
        </w:tc>
        <w:tc>
          <w:tcPr>
            <w:tcW w:w="6878" w:type="dxa"/>
            <w:noWrap w:val="0"/>
            <w:vAlign w:val="center"/>
          </w:tcPr>
          <w:p>
            <w:pPr>
              <w:keepNext w:val="0"/>
              <w:keepLines w:val="0"/>
              <w:suppressLineNumbers w:val="0"/>
              <w:autoSpaceDE w:val="0"/>
              <w:autoSpaceDN w:val="0"/>
              <w:adjustRightInd w:val="0"/>
              <w:spacing w:before="0" w:beforeAutospacing="0" w:after="0" w:afterAutospacing="0" w:line="360" w:lineRule="auto"/>
              <w:ind w:left="0" w:right="0"/>
              <w:rPr>
                <w:rFonts w:hint="eastAsia" w:ascii="宋体" w:hAnsi="宋体" w:cs="宋体"/>
                <w:color w:val="auto"/>
                <w:szCs w:val="21"/>
                <w:lang w:val="zh-CN"/>
              </w:rPr>
            </w:pPr>
            <w:r>
              <w:rPr>
                <w:rFonts w:hint="eastAsia" w:ascii="宋体" w:hAnsi="宋体" w:cs="宋体"/>
                <w:bCs/>
                <w:color w:val="auto"/>
                <w:szCs w:val="21"/>
              </w:rPr>
              <w:t>供应商</w:t>
            </w:r>
            <w:r>
              <w:rPr>
                <w:rFonts w:hint="eastAsia" w:ascii="宋体" w:hAnsi="宋体" w:cs="宋体"/>
                <w:bCs/>
                <w:color w:val="auto"/>
                <w:szCs w:val="21"/>
                <w:lang w:eastAsia="zh-CN"/>
              </w:rPr>
              <w:t>是否</w:t>
            </w:r>
            <w:r>
              <w:rPr>
                <w:rFonts w:hint="eastAsia" w:ascii="宋体" w:hAnsi="宋体" w:cs="宋体"/>
                <w:bCs/>
                <w:color w:val="auto"/>
                <w:szCs w:val="21"/>
              </w:rPr>
              <w:t>误导、干扰采购代理机构评审活动的、</w:t>
            </w:r>
            <w:r>
              <w:rPr>
                <w:rFonts w:hint="eastAsia" w:ascii="宋体" w:hAnsi="宋体" w:cs="宋体"/>
                <w:bCs/>
                <w:color w:val="auto"/>
                <w:szCs w:val="21"/>
                <w:lang w:eastAsia="zh-CN"/>
              </w:rPr>
              <w:t>响应文件</w:t>
            </w:r>
            <w:r>
              <w:rPr>
                <w:rFonts w:hint="eastAsia" w:ascii="宋体" w:hAnsi="宋体" w:cs="宋体"/>
                <w:bCs/>
                <w:color w:val="auto"/>
                <w:szCs w:val="21"/>
              </w:rPr>
              <w:t>不符合</w:t>
            </w:r>
            <w:r>
              <w:rPr>
                <w:rFonts w:hint="eastAsia" w:ascii="宋体" w:hAnsi="宋体" w:cs="宋体"/>
                <w:bCs/>
                <w:color w:val="auto"/>
                <w:szCs w:val="21"/>
                <w:lang w:eastAsia="zh-CN"/>
              </w:rPr>
              <w:t>磋商文件</w:t>
            </w:r>
            <w:r>
              <w:rPr>
                <w:rFonts w:hint="eastAsia" w:ascii="宋体" w:hAnsi="宋体" w:cs="宋体"/>
                <w:bCs/>
                <w:color w:val="auto"/>
                <w:szCs w:val="21"/>
              </w:rPr>
              <w:t>规定的其他实质性要求的</w:t>
            </w:r>
          </w:p>
        </w:tc>
        <w:tc>
          <w:tcPr>
            <w:tcW w:w="1551" w:type="dxa"/>
            <w:noWrap w:val="0"/>
            <w:vAlign w:val="center"/>
          </w:tcPr>
          <w:p>
            <w:pPr>
              <w:keepNext w:val="0"/>
              <w:keepLines w:val="0"/>
              <w:suppressLineNumbers w:val="0"/>
              <w:autoSpaceDE w:val="0"/>
              <w:autoSpaceDN w:val="0"/>
              <w:adjustRightInd w:val="0"/>
              <w:spacing w:before="0" w:beforeAutospacing="0" w:after="0" w:afterAutospacing="0" w:line="360" w:lineRule="auto"/>
              <w:ind w:left="0" w:right="0"/>
              <w:rPr>
                <w:rFonts w:hint="eastAsia" w:ascii="宋体" w:hAnsi="宋体" w:cs="宋体"/>
                <w:color w:val="auto"/>
                <w:szCs w:val="21"/>
                <w:lang w:val="zh-CN"/>
              </w:rPr>
            </w:pPr>
          </w:p>
        </w:tc>
      </w:tr>
    </w:tbl>
    <w:p>
      <w:pPr>
        <w:shd w:val="clear"/>
        <w:autoSpaceDE w:val="0"/>
        <w:autoSpaceDN w:val="0"/>
        <w:adjustRightInd w:val="0"/>
        <w:spacing w:line="360" w:lineRule="auto"/>
        <w:ind w:firstLine="480"/>
        <w:rPr>
          <w:rFonts w:hint="eastAsia" w:ascii="宋体" w:hAnsi="宋体" w:eastAsia="宋体" w:cs="宋体"/>
          <w:b/>
          <w:color w:val="auto"/>
          <w:sz w:val="24"/>
          <w:highlight w:val="none"/>
          <w:shd w:val="clear" w:color="auto" w:fill="auto"/>
          <w:lang w:val="zh-CN"/>
        </w:rPr>
      </w:pPr>
    </w:p>
    <w:p>
      <w:pPr>
        <w:spacing w:line="260" w:lineRule="exact"/>
        <w:ind w:firstLine="480" w:firstLineChars="200"/>
        <w:rPr>
          <w:rFonts w:hint="eastAsia" w:ascii="宋体" w:hAnsi="宋体" w:cs="宋体"/>
          <w:sz w:val="24"/>
        </w:rPr>
      </w:pPr>
      <w:r>
        <w:rPr>
          <w:rFonts w:hint="eastAsia" w:ascii="宋体" w:hAnsi="宋体" w:cs="宋体"/>
          <w:sz w:val="24"/>
        </w:rPr>
        <w:t>注：</w:t>
      </w:r>
    </w:p>
    <w:p>
      <w:pPr>
        <w:spacing w:line="260" w:lineRule="exact"/>
        <w:ind w:left="780" w:leftChars="200" w:hanging="360" w:hangingChars="150"/>
        <w:rPr>
          <w:rFonts w:hint="eastAsia" w:ascii="宋体" w:hAnsi="宋体" w:cs="宋体"/>
          <w:sz w:val="24"/>
        </w:rPr>
      </w:pPr>
      <w:r>
        <w:rPr>
          <w:rFonts w:hint="eastAsia" w:ascii="宋体" w:hAnsi="宋体" w:cs="宋体"/>
          <w:sz w:val="24"/>
        </w:rPr>
        <w:t>1．供应商须按此表的内容提供相关证明文件，且证明文件须真实有效，否则，其竞争性磋商响应文件将会被评定为无效。</w:t>
      </w:r>
    </w:p>
    <w:p>
      <w:pPr>
        <w:spacing w:line="360" w:lineRule="exact"/>
        <w:ind w:firstLine="480" w:firstLineChars="200"/>
        <w:rPr>
          <w:rFonts w:hint="eastAsia" w:ascii="宋体" w:hAnsi="宋体" w:cs="宋体"/>
          <w:sz w:val="24"/>
        </w:rPr>
      </w:pPr>
      <w:r>
        <w:rPr>
          <w:rFonts w:hint="eastAsia" w:ascii="宋体" w:hAnsi="宋体" w:cs="宋体"/>
          <w:sz w:val="24"/>
        </w:rPr>
        <w:t>2．不通过“符合性检查”的供应商，不得参加以后阶段的评审。</w:t>
      </w:r>
    </w:p>
    <w:p>
      <w:pPr>
        <w:adjustRightInd w:val="0"/>
        <w:snapToGrid w:val="0"/>
        <w:spacing w:line="360" w:lineRule="auto"/>
        <w:jc w:val="both"/>
        <w:rPr>
          <w:rFonts w:hint="eastAsia" w:ascii="宋体" w:hAnsi="宋体" w:cs="宋体"/>
          <w:b/>
          <w:sz w:val="24"/>
        </w:rPr>
      </w:pPr>
    </w:p>
    <w:p>
      <w:pPr>
        <w:adjustRightInd w:val="0"/>
        <w:snapToGrid w:val="0"/>
        <w:spacing w:line="360" w:lineRule="auto"/>
        <w:jc w:val="center"/>
        <w:rPr>
          <w:rFonts w:hint="eastAsia" w:ascii="宋体" w:hAnsi="宋体" w:cs="宋体"/>
          <w:b/>
          <w:sz w:val="24"/>
        </w:rPr>
      </w:pPr>
    </w:p>
    <w:p>
      <w:pPr>
        <w:adjustRightInd w:val="0"/>
        <w:snapToGrid w:val="0"/>
        <w:spacing w:line="360" w:lineRule="auto"/>
        <w:jc w:val="center"/>
        <w:rPr>
          <w:rFonts w:hint="eastAsia" w:ascii="宋体" w:hAnsi="宋体" w:cs="宋体"/>
          <w:b/>
          <w:sz w:val="24"/>
        </w:rPr>
      </w:pPr>
    </w:p>
    <w:p>
      <w:pPr>
        <w:adjustRightInd w:val="0"/>
        <w:snapToGrid w:val="0"/>
        <w:spacing w:line="360" w:lineRule="auto"/>
        <w:jc w:val="center"/>
        <w:rPr>
          <w:rFonts w:hint="eastAsia" w:ascii="宋体" w:hAnsi="宋体" w:cs="宋体"/>
          <w:b/>
          <w:sz w:val="24"/>
        </w:rPr>
      </w:pPr>
    </w:p>
    <w:p>
      <w:pPr>
        <w:adjustRightInd w:val="0"/>
        <w:snapToGrid w:val="0"/>
        <w:spacing w:line="360" w:lineRule="auto"/>
        <w:jc w:val="center"/>
        <w:rPr>
          <w:rFonts w:hint="eastAsia" w:ascii="宋体" w:hAnsi="宋体" w:cs="宋体"/>
          <w:b/>
          <w:sz w:val="24"/>
        </w:rPr>
      </w:pPr>
    </w:p>
    <w:p>
      <w:pPr>
        <w:adjustRightInd w:val="0"/>
        <w:snapToGrid w:val="0"/>
        <w:spacing w:line="360" w:lineRule="auto"/>
        <w:jc w:val="center"/>
        <w:rPr>
          <w:rFonts w:hint="eastAsia" w:ascii="宋体" w:hAnsi="宋体" w:cs="宋体"/>
          <w:b/>
          <w:sz w:val="24"/>
        </w:rPr>
      </w:pPr>
    </w:p>
    <w:p>
      <w:pPr>
        <w:adjustRightInd w:val="0"/>
        <w:snapToGrid w:val="0"/>
        <w:spacing w:line="360" w:lineRule="auto"/>
        <w:jc w:val="center"/>
        <w:rPr>
          <w:rFonts w:hint="eastAsia" w:ascii="宋体" w:hAnsi="宋体" w:cs="宋体"/>
          <w:b/>
          <w:sz w:val="24"/>
        </w:rPr>
      </w:pPr>
      <w:r>
        <w:rPr>
          <w:rFonts w:hint="eastAsia" w:ascii="宋体" w:hAnsi="宋体" w:cs="宋体"/>
          <w:b/>
          <w:sz w:val="24"/>
        </w:rPr>
        <w:t>评审标准细则</w:t>
      </w:r>
    </w:p>
    <w:p>
      <w:pPr>
        <w:widowControl/>
        <w:adjustRightInd w:val="0"/>
        <w:snapToGrid w:val="0"/>
        <w:spacing w:line="360" w:lineRule="auto"/>
        <w:jc w:val="left"/>
        <w:rPr>
          <w:rFonts w:hint="eastAsia" w:ascii="宋体" w:hAnsi="宋体" w:cs="宋体"/>
          <w:sz w:val="24"/>
        </w:rPr>
      </w:pPr>
      <w:r>
        <w:rPr>
          <w:rFonts w:hint="eastAsia" w:ascii="宋体" w:hAnsi="宋体" w:cs="宋体"/>
          <w:sz w:val="24"/>
        </w:rPr>
        <w:t>评审采用百分制，满分为100分，由2个部分组成：1、商务技术得分（</w:t>
      </w:r>
      <w:r>
        <w:rPr>
          <w:rFonts w:hint="eastAsia" w:ascii="宋体" w:hAnsi="宋体" w:cs="宋体"/>
          <w:sz w:val="24"/>
          <w:lang w:val="en-US" w:eastAsia="zh-CN"/>
        </w:rPr>
        <w:t>6</w:t>
      </w:r>
      <w:r>
        <w:rPr>
          <w:rFonts w:hint="eastAsia" w:ascii="宋体" w:hAnsi="宋体" w:cs="宋体"/>
          <w:sz w:val="24"/>
        </w:rPr>
        <w:t>0分），价格得分（</w:t>
      </w:r>
      <w:r>
        <w:rPr>
          <w:rFonts w:hint="eastAsia" w:ascii="宋体" w:hAnsi="宋体" w:cs="宋体"/>
          <w:sz w:val="24"/>
          <w:lang w:val="en-US" w:eastAsia="zh-CN"/>
        </w:rPr>
        <w:t>4</w:t>
      </w:r>
      <w:r>
        <w:rPr>
          <w:rFonts w:hint="eastAsia" w:ascii="宋体" w:hAnsi="宋体" w:cs="宋体"/>
          <w:sz w:val="24"/>
        </w:rPr>
        <w:t>0分）。</w:t>
      </w:r>
    </w:p>
    <w:tbl>
      <w:tblPr>
        <w:tblStyle w:val="23"/>
        <w:tblW w:w="8994" w:type="dxa"/>
        <w:tblInd w:w="0"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506"/>
        <w:gridCol w:w="1239"/>
        <w:gridCol w:w="849"/>
        <w:gridCol w:w="6400"/>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999" w:hRule="atLeast"/>
        </w:trPr>
        <w:tc>
          <w:tcPr>
            <w:tcW w:w="506" w:type="dxa"/>
            <w:tcBorders>
              <w:top w:val="single" w:color="auto" w:sz="8" w:space="0"/>
              <w:left w:val="single" w:color="auto" w:sz="8" w:space="0"/>
              <w:bottom w:val="single" w:color="auto" w:sz="8" w:space="0"/>
              <w:right w:val="single" w:color="auto" w:sz="8" w:space="0"/>
            </w:tcBorders>
            <w:shd w:val="clear" w:color="auto" w:fill="auto"/>
            <w:noWrap w:val="0"/>
            <w:tcMar>
              <w:top w:w="0" w:type="dxa"/>
              <w:left w:w="108" w:type="dxa"/>
              <w:bottom w:w="0" w:type="dxa"/>
              <w:right w:w="108" w:type="dxa"/>
            </w:tcMar>
            <w:vAlign w:val="center"/>
          </w:tcPr>
          <w:p>
            <w:pPr>
              <w:keepNext w:val="0"/>
              <w:keepLines w:val="0"/>
              <w:widowControl/>
              <w:suppressLineNumbers w:val="0"/>
              <w:spacing w:before="100" w:beforeAutospacing="1" w:after="100" w:afterAutospacing="1"/>
              <w:ind w:left="0" w:right="0"/>
              <w:jc w:val="center"/>
              <w:rPr>
                <w:rFonts w:hint="eastAsia" w:ascii="宋体" w:hAnsi="宋体" w:eastAsia="宋体" w:cs="宋体"/>
                <w:sz w:val="24"/>
                <w:szCs w:val="24"/>
              </w:rPr>
            </w:pPr>
            <w:bookmarkStart w:id="197" w:name="_GoBack"/>
            <w:r>
              <w:rPr>
                <w:rFonts w:hint="eastAsia" w:ascii="宋体" w:hAnsi="宋体" w:eastAsia="宋体" w:cs="宋体"/>
                <w:b/>
                <w:color w:val="000000"/>
                <w:kern w:val="0"/>
                <w:sz w:val="24"/>
                <w:szCs w:val="24"/>
              </w:rPr>
              <w:t>序号</w:t>
            </w:r>
          </w:p>
        </w:tc>
        <w:tc>
          <w:tcPr>
            <w:tcW w:w="1239" w:type="dxa"/>
            <w:tcBorders>
              <w:top w:val="single" w:color="auto" w:sz="8" w:space="0"/>
              <w:left w:val="single" w:color="auto" w:sz="8" w:space="0"/>
              <w:bottom w:val="single" w:color="auto" w:sz="8" w:space="0"/>
              <w:right w:val="single" w:color="auto" w:sz="8" w:space="0"/>
            </w:tcBorders>
            <w:shd w:val="clear" w:color="auto" w:fill="auto"/>
            <w:noWrap w:val="0"/>
            <w:tcMar>
              <w:top w:w="0" w:type="dxa"/>
              <w:left w:w="108" w:type="dxa"/>
              <w:bottom w:w="0" w:type="dxa"/>
              <w:right w:w="108" w:type="dxa"/>
            </w:tcMar>
            <w:vAlign w:val="center"/>
          </w:tcPr>
          <w:p>
            <w:pPr>
              <w:keepNext w:val="0"/>
              <w:keepLines w:val="0"/>
              <w:widowControl/>
              <w:suppressLineNumbers w:val="0"/>
              <w:spacing w:before="100" w:beforeAutospacing="1" w:after="100" w:afterAutospacing="1"/>
              <w:ind w:left="0" w:right="0"/>
              <w:jc w:val="center"/>
              <w:rPr>
                <w:rFonts w:hint="eastAsia" w:ascii="宋体" w:hAnsi="宋体" w:eastAsia="宋体" w:cs="宋体"/>
                <w:sz w:val="24"/>
                <w:szCs w:val="24"/>
              </w:rPr>
            </w:pPr>
            <w:r>
              <w:rPr>
                <w:rFonts w:hint="eastAsia" w:ascii="宋体" w:hAnsi="宋体" w:eastAsia="宋体" w:cs="宋体"/>
                <w:b/>
                <w:color w:val="000000"/>
                <w:kern w:val="0"/>
                <w:sz w:val="24"/>
                <w:szCs w:val="24"/>
              </w:rPr>
              <w:t>评审内容</w:t>
            </w:r>
          </w:p>
        </w:tc>
        <w:tc>
          <w:tcPr>
            <w:tcW w:w="849" w:type="dxa"/>
            <w:tcBorders>
              <w:top w:val="single" w:color="auto" w:sz="8" w:space="0"/>
              <w:left w:val="single" w:color="auto" w:sz="8" w:space="0"/>
              <w:bottom w:val="single" w:color="auto" w:sz="8" w:space="0"/>
              <w:right w:val="single" w:color="auto" w:sz="8" w:space="0"/>
            </w:tcBorders>
            <w:shd w:val="clear" w:color="auto" w:fill="auto"/>
            <w:noWrap w:val="0"/>
            <w:tcMar>
              <w:top w:w="0" w:type="dxa"/>
              <w:left w:w="108" w:type="dxa"/>
              <w:bottom w:w="0" w:type="dxa"/>
              <w:right w:w="108" w:type="dxa"/>
            </w:tcMar>
            <w:vAlign w:val="center"/>
          </w:tcPr>
          <w:p>
            <w:pPr>
              <w:keepNext w:val="0"/>
              <w:keepLines w:val="0"/>
              <w:widowControl/>
              <w:suppressLineNumbers w:val="0"/>
              <w:spacing w:before="100" w:beforeAutospacing="1" w:after="100" w:afterAutospacing="1"/>
              <w:ind w:left="0" w:right="0"/>
              <w:jc w:val="center"/>
              <w:rPr>
                <w:rFonts w:hint="eastAsia" w:ascii="宋体" w:hAnsi="宋体" w:eastAsia="宋体" w:cs="宋体"/>
                <w:sz w:val="24"/>
                <w:szCs w:val="24"/>
              </w:rPr>
            </w:pPr>
            <w:r>
              <w:rPr>
                <w:rFonts w:hint="eastAsia" w:ascii="宋体" w:hAnsi="宋体" w:eastAsia="宋体" w:cs="宋体"/>
                <w:b/>
                <w:color w:val="000000"/>
                <w:kern w:val="0"/>
                <w:sz w:val="24"/>
                <w:szCs w:val="24"/>
              </w:rPr>
              <w:t>评分 标准</w:t>
            </w:r>
          </w:p>
        </w:tc>
        <w:tc>
          <w:tcPr>
            <w:tcW w:w="6400" w:type="dxa"/>
            <w:tcBorders>
              <w:top w:val="single" w:color="auto" w:sz="8" w:space="0"/>
              <w:left w:val="single" w:color="auto" w:sz="8" w:space="0"/>
              <w:bottom w:val="single" w:color="auto" w:sz="8" w:space="0"/>
              <w:right w:val="single" w:color="auto" w:sz="8" w:space="0"/>
            </w:tcBorders>
            <w:shd w:val="clear" w:color="auto" w:fill="auto"/>
            <w:noWrap w:val="0"/>
            <w:tcMar>
              <w:top w:w="0" w:type="dxa"/>
              <w:left w:w="108" w:type="dxa"/>
              <w:bottom w:w="0" w:type="dxa"/>
              <w:right w:w="108" w:type="dxa"/>
            </w:tcMar>
            <w:vAlign w:val="center"/>
          </w:tcPr>
          <w:p>
            <w:pPr>
              <w:keepNext w:val="0"/>
              <w:keepLines w:val="0"/>
              <w:widowControl/>
              <w:suppressLineNumbers w:val="0"/>
              <w:spacing w:before="100" w:beforeAutospacing="1" w:after="100" w:afterAutospacing="1"/>
              <w:ind w:left="0" w:right="0"/>
              <w:jc w:val="center"/>
              <w:rPr>
                <w:rFonts w:hint="eastAsia" w:ascii="宋体" w:hAnsi="宋体" w:eastAsia="宋体" w:cs="宋体"/>
                <w:sz w:val="24"/>
                <w:szCs w:val="24"/>
              </w:rPr>
            </w:pPr>
            <w:r>
              <w:rPr>
                <w:rFonts w:hint="eastAsia" w:ascii="宋体" w:hAnsi="宋体" w:eastAsia="宋体" w:cs="宋体"/>
                <w:b/>
                <w:color w:val="000000"/>
                <w:kern w:val="0"/>
                <w:sz w:val="24"/>
                <w:szCs w:val="24"/>
              </w:rPr>
              <w:t>评分标准</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852" w:hRule="atLeast"/>
        </w:trPr>
        <w:tc>
          <w:tcPr>
            <w:tcW w:w="506" w:type="dxa"/>
            <w:tcBorders>
              <w:top w:val="single" w:color="auto" w:sz="8" w:space="0"/>
              <w:left w:val="single" w:color="auto" w:sz="8" w:space="0"/>
              <w:bottom w:val="single" w:color="auto" w:sz="8" w:space="0"/>
              <w:right w:val="single" w:color="auto" w:sz="8" w:space="0"/>
            </w:tcBorders>
            <w:shd w:val="clear" w:color="auto" w:fill="auto"/>
            <w:noWrap w:val="0"/>
            <w:tcMar>
              <w:top w:w="0" w:type="dxa"/>
              <w:left w:w="108" w:type="dxa"/>
              <w:bottom w:w="0" w:type="dxa"/>
              <w:right w:w="108" w:type="dxa"/>
            </w:tcMar>
            <w:vAlign w:val="center"/>
          </w:tcPr>
          <w:p>
            <w:pPr>
              <w:keepNext w:val="0"/>
              <w:keepLines w:val="0"/>
              <w:widowControl/>
              <w:suppressLineNumbers w:val="0"/>
              <w:spacing w:before="100" w:beforeAutospacing="1" w:after="100" w:afterAutospacing="1"/>
              <w:ind w:left="0" w:right="0"/>
              <w:jc w:val="center"/>
              <w:textAlignment w:val="center"/>
              <w:rPr>
                <w:rFonts w:hint="eastAsia" w:ascii="宋体" w:hAnsi="宋体" w:eastAsia="宋体" w:cs="宋体"/>
                <w:sz w:val="24"/>
                <w:szCs w:val="24"/>
              </w:rPr>
            </w:pPr>
            <w:r>
              <w:rPr>
                <w:rFonts w:hint="eastAsia" w:ascii="宋体" w:hAnsi="宋体" w:eastAsia="宋体" w:cs="宋体"/>
                <w:sz w:val="24"/>
                <w:szCs w:val="24"/>
              </w:rPr>
              <w:t>1</w:t>
            </w:r>
          </w:p>
        </w:tc>
        <w:tc>
          <w:tcPr>
            <w:tcW w:w="1239" w:type="dxa"/>
            <w:tcBorders>
              <w:top w:val="single" w:color="auto" w:sz="8" w:space="0"/>
              <w:left w:val="single" w:color="auto" w:sz="8" w:space="0"/>
              <w:bottom w:val="single" w:color="auto" w:sz="8" w:space="0"/>
              <w:right w:val="single" w:color="auto" w:sz="8" w:space="0"/>
            </w:tcBorders>
            <w:shd w:val="clear" w:color="auto" w:fill="auto"/>
            <w:noWrap w:val="0"/>
            <w:tcMar>
              <w:top w:w="0" w:type="dxa"/>
              <w:left w:w="108" w:type="dxa"/>
              <w:bottom w:w="0" w:type="dxa"/>
              <w:right w:w="108" w:type="dxa"/>
            </w:tcMar>
            <w:vAlign w:val="center"/>
          </w:tcPr>
          <w:p>
            <w:pPr>
              <w:keepNext w:val="0"/>
              <w:keepLines w:val="0"/>
              <w:widowControl/>
              <w:suppressLineNumbers w:val="0"/>
              <w:spacing w:before="100" w:beforeAutospacing="1" w:after="100" w:afterAutospacing="1"/>
              <w:ind w:left="0" w:right="0"/>
              <w:jc w:val="center"/>
              <w:textAlignment w:val="center"/>
              <w:rPr>
                <w:rFonts w:hint="eastAsia" w:ascii="宋体" w:hAnsi="宋体" w:eastAsia="宋体" w:cs="宋体"/>
                <w:sz w:val="24"/>
                <w:szCs w:val="24"/>
              </w:rPr>
            </w:pPr>
            <w:r>
              <w:rPr>
                <w:rFonts w:hint="eastAsia" w:ascii="宋体" w:hAnsi="宋体" w:eastAsia="宋体" w:cs="宋体"/>
                <w:color w:val="000000"/>
                <w:kern w:val="0"/>
                <w:sz w:val="24"/>
                <w:szCs w:val="24"/>
              </w:rPr>
              <w:t>仓储能力</w:t>
            </w:r>
          </w:p>
        </w:tc>
        <w:tc>
          <w:tcPr>
            <w:tcW w:w="849" w:type="dxa"/>
            <w:tcBorders>
              <w:top w:val="single" w:color="auto" w:sz="8" w:space="0"/>
              <w:left w:val="single" w:color="auto" w:sz="8" w:space="0"/>
              <w:bottom w:val="single" w:color="auto" w:sz="8" w:space="0"/>
              <w:right w:val="single" w:color="auto" w:sz="8" w:space="0"/>
            </w:tcBorders>
            <w:shd w:val="clear" w:color="auto" w:fill="auto"/>
            <w:noWrap w:val="0"/>
            <w:tcMar>
              <w:top w:w="0" w:type="dxa"/>
              <w:left w:w="108" w:type="dxa"/>
              <w:bottom w:w="0" w:type="dxa"/>
              <w:right w:w="108" w:type="dxa"/>
            </w:tcMar>
            <w:vAlign w:val="center"/>
          </w:tcPr>
          <w:p>
            <w:pPr>
              <w:keepNext w:val="0"/>
              <w:keepLines w:val="0"/>
              <w:widowControl/>
              <w:suppressLineNumbers w:val="0"/>
              <w:spacing w:before="100" w:beforeAutospacing="1" w:after="100" w:afterAutospacing="1"/>
              <w:ind w:left="0" w:right="0"/>
              <w:jc w:val="center"/>
              <w:textAlignment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6</w:t>
            </w:r>
          </w:p>
        </w:tc>
        <w:tc>
          <w:tcPr>
            <w:tcW w:w="6400" w:type="dxa"/>
            <w:tcBorders>
              <w:top w:val="single" w:color="auto" w:sz="8" w:space="0"/>
              <w:left w:val="single" w:color="auto" w:sz="8" w:space="0"/>
              <w:bottom w:val="single" w:color="auto" w:sz="8" w:space="0"/>
              <w:right w:val="single" w:color="auto" w:sz="8" w:space="0"/>
            </w:tcBorders>
            <w:shd w:val="clear" w:color="auto" w:fill="auto"/>
            <w:noWrap w:val="0"/>
            <w:tcMar>
              <w:top w:w="0" w:type="dxa"/>
              <w:left w:w="108" w:type="dxa"/>
              <w:bottom w:w="0" w:type="dxa"/>
              <w:right w:w="108" w:type="dxa"/>
            </w:tcMar>
            <w:vAlign w:val="center"/>
          </w:tcPr>
          <w:p>
            <w:pPr>
              <w:keepNext w:val="0"/>
              <w:keepLines w:val="0"/>
              <w:widowControl/>
              <w:suppressLineNumbers w:val="0"/>
              <w:spacing w:before="100" w:beforeAutospacing="1" w:after="100" w:afterAutospacing="1"/>
              <w:ind w:left="0" w:right="0"/>
              <w:jc w:val="left"/>
              <w:textAlignment w:val="center"/>
              <w:rPr>
                <w:rFonts w:hint="eastAsia" w:ascii="宋体" w:hAnsi="宋体" w:eastAsia="宋体" w:cs="宋体"/>
                <w:sz w:val="24"/>
                <w:szCs w:val="24"/>
              </w:rPr>
            </w:pPr>
            <w:r>
              <w:rPr>
                <w:rFonts w:hint="eastAsia" w:ascii="宋体" w:hAnsi="宋体" w:eastAsia="宋体" w:cs="宋体"/>
                <w:color w:val="000000"/>
                <w:kern w:val="0"/>
                <w:sz w:val="24"/>
                <w:szCs w:val="24"/>
              </w:rPr>
              <w:t>具备仓储能力，提供拥有1年以上库房使用权或租赁合同的相关证明材料，用途须显示为库房，且有库容容积量显示，专家根据提供证明材料综合评定，库房库容量最大的</w:t>
            </w:r>
            <w:r>
              <w:rPr>
                <w:rFonts w:hint="eastAsia" w:ascii="宋体" w:hAnsi="宋体" w:eastAsia="宋体" w:cs="宋体"/>
                <w:color w:val="000000"/>
                <w:kern w:val="0"/>
                <w:sz w:val="24"/>
                <w:szCs w:val="24"/>
                <w:lang w:val="en-US" w:eastAsia="zh-CN"/>
              </w:rPr>
              <w:t>6</w:t>
            </w:r>
            <w:r>
              <w:rPr>
                <w:rFonts w:hint="eastAsia" w:ascii="宋体" w:hAnsi="宋体" w:eastAsia="宋体" w:cs="宋体"/>
                <w:color w:val="000000"/>
                <w:kern w:val="0"/>
                <w:sz w:val="24"/>
                <w:szCs w:val="24"/>
              </w:rPr>
              <w:t>分，次之得3分，其它得1分</w:t>
            </w:r>
            <w:r>
              <w:rPr>
                <w:rFonts w:hint="eastAsia" w:ascii="宋体" w:hAnsi="宋体" w:eastAsia="宋体" w:cs="宋体"/>
                <w:color w:val="000000"/>
                <w:kern w:val="0"/>
                <w:sz w:val="24"/>
                <w:szCs w:val="24"/>
                <w:shd w:val="clear" w:color="auto" w:fill="FFFFFF"/>
              </w:rPr>
              <w:t>（</w:t>
            </w:r>
            <w:r>
              <w:rPr>
                <w:rFonts w:hint="eastAsia" w:ascii="宋体" w:hAnsi="宋体" w:eastAsia="宋体" w:cs="宋体"/>
                <w:color w:val="000000"/>
                <w:kern w:val="0"/>
                <w:sz w:val="24"/>
                <w:szCs w:val="24"/>
                <w:shd w:val="clear" w:color="auto" w:fill="FFFFFF"/>
                <w:lang w:eastAsia="zh-CN"/>
              </w:rPr>
              <w:t>提供原件的扫描件</w:t>
            </w:r>
            <w:r>
              <w:rPr>
                <w:rFonts w:hint="eastAsia" w:ascii="宋体" w:hAnsi="宋体" w:eastAsia="宋体" w:cs="宋体"/>
                <w:color w:val="000000"/>
                <w:kern w:val="0"/>
                <w:sz w:val="24"/>
                <w:szCs w:val="24"/>
                <w:shd w:val="clear" w:color="auto" w:fill="FFFFFF"/>
              </w:rPr>
              <w:t>，如不提供不得分）。</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864" w:hRule="atLeast"/>
        </w:trPr>
        <w:tc>
          <w:tcPr>
            <w:tcW w:w="506" w:type="dxa"/>
            <w:tcBorders>
              <w:top w:val="single" w:color="auto" w:sz="8" w:space="0"/>
              <w:left w:val="single" w:color="auto" w:sz="8" w:space="0"/>
              <w:bottom w:val="single" w:color="auto" w:sz="8" w:space="0"/>
              <w:right w:val="single" w:color="auto" w:sz="8" w:space="0"/>
            </w:tcBorders>
            <w:shd w:val="clear" w:color="auto" w:fill="auto"/>
            <w:noWrap w:val="0"/>
            <w:tcMar>
              <w:top w:w="0" w:type="dxa"/>
              <w:left w:w="108" w:type="dxa"/>
              <w:bottom w:w="0" w:type="dxa"/>
              <w:right w:w="108" w:type="dxa"/>
            </w:tcMar>
            <w:vAlign w:val="center"/>
          </w:tcPr>
          <w:p>
            <w:pPr>
              <w:keepNext w:val="0"/>
              <w:keepLines w:val="0"/>
              <w:widowControl/>
              <w:suppressLineNumbers w:val="0"/>
              <w:spacing w:before="100" w:beforeAutospacing="1" w:after="100" w:afterAutospacing="1"/>
              <w:ind w:left="0" w:right="0"/>
              <w:jc w:val="center"/>
              <w:textAlignment w:val="center"/>
              <w:rPr>
                <w:rFonts w:hint="eastAsia" w:ascii="宋体" w:hAnsi="宋体" w:eastAsia="宋体" w:cs="宋体"/>
                <w:sz w:val="24"/>
                <w:szCs w:val="24"/>
              </w:rPr>
            </w:pPr>
            <w:r>
              <w:rPr>
                <w:rFonts w:hint="eastAsia" w:ascii="宋体" w:hAnsi="宋体" w:eastAsia="宋体" w:cs="宋体"/>
                <w:sz w:val="24"/>
                <w:szCs w:val="24"/>
              </w:rPr>
              <w:t>2</w:t>
            </w:r>
          </w:p>
        </w:tc>
        <w:tc>
          <w:tcPr>
            <w:tcW w:w="1239" w:type="dxa"/>
            <w:tcBorders>
              <w:top w:val="single" w:color="auto" w:sz="8" w:space="0"/>
              <w:left w:val="single" w:color="auto" w:sz="8" w:space="0"/>
              <w:bottom w:val="single" w:color="auto" w:sz="8" w:space="0"/>
              <w:right w:val="single" w:color="auto" w:sz="8" w:space="0"/>
            </w:tcBorders>
            <w:shd w:val="clear" w:color="auto" w:fill="auto"/>
            <w:noWrap w:val="0"/>
            <w:tcMar>
              <w:top w:w="0" w:type="dxa"/>
              <w:left w:w="108" w:type="dxa"/>
              <w:bottom w:w="0" w:type="dxa"/>
              <w:right w:w="108" w:type="dxa"/>
            </w:tcMar>
            <w:vAlign w:val="center"/>
          </w:tcPr>
          <w:p>
            <w:pPr>
              <w:keepNext w:val="0"/>
              <w:keepLines w:val="0"/>
              <w:widowControl/>
              <w:suppressLineNumbers w:val="0"/>
              <w:spacing w:before="100" w:beforeAutospacing="1" w:after="100" w:afterAutospacing="1"/>
              <w:ind w:left="0" w:right="0"/>
              <w:jc w:val="left"/>
              <w:textAlignment w:val="center"/>
              <w:rPr>
                <w:rFonts w:hint="eastAsia" w:ascii="宋体" w:hAnsi="宋体" w:eastAsia="宋体" w:cs="宋体"/>
                <w:sz w:val="24"/>
                <w:szCs w:val="24"/>
              </w:rPr>
            </w:pPr>
            <w:r>
              <w:rPr>
                <w:rFonts w:hint="eastAsia" w:ascii="宋体" w:hAnsi="宋体" w:eastAsia="宋体" w:cs="宋体"/>
                <w:color w:val="000000"/>
                <w:kern w:val="0"/>
                <w:sz w:val="24"/>
                <w:szCs w:val="24"/>
              </w:rPr>
              <w:t>质量保证措施</w:t>
            </w:r>
          </w:p>
        </w:tc>
        <w:tc>
          <w:tcPr>
            <w:tcW w:w="849" w:type="dxa"/>
            <w:tcBorders>
              <w:top w:val="single" w:color="auto" w:sz="8" w:space="0"/>
              <w:left w:val="single" w:color="auto" w:sz="8" w:space="0"/>
              <w:bottom w:val="single" w:color="auto" w:sz="8" w:space="0"/>
              <w:right w:val="single" w:color="auto" w:sz="8" w:space="0"/>
            </w:tcBorders>
            <w:shd w:val="clear" w:color="auto" w:fill="auto"/>
            <w:noWrap w:val="0"/>
            <w:tcMar>
              <w:top w:w="0" w:type="dxa"/>
              <w:left w:w="108" w:type="dxa"/>
              <w:bottom w:w="0" w:type="dxa"/>
              <w:right w:w="108" w:type="dxa"/>
            </w:tcMar>
            <w:vAlign w:val="center"/>
          </w:tcPr>
          <w:p>
            <w:pPr>
              <w:keepNext w:val="0"/>
              <w:keepLines w:val="0"/>
              <w:widowControl/>
              <w:suppressLineNumbers w:val="0"/>
              <w:spacing w:before="100" w:beforeAutospacing="1" w:after="100" w:afterAutospacing="1"/>
              <w:ind w:left="0" w:right="0"/>
              <w:jc w:val="center"/>
              <w:textAlignment w:val="center"/>
              <w:rPr>
                <w:rFonts w:hint="eastAsia" w:ascii="宋体" w:hAnsi="宋体" w:eastAsia="宋体" w:cs="宋体"/>
                <w:sz w:val="24"/>
                <w:szCs w:val="24"/>
                <w:lang w:val="en-US" w:eastAsia="zh-CN"/>
              </w:rPr>
            </w:pPr>
            <w:r>
              <w:rPr>
                <w:rFonts w:hint="eastAsia" w:ascii="宋体" w:hAnsi="宋体" w:eastAsia="宋体" w:cs="宋体"/>
                <w:color w:val="000000"/>
                <w:kern w:val="0"/>
                <w:sz w:val="24"/>
                <w:szCs w:val="24"/>
                <w:lang w:val="en-US" w:eastAsia="zh-CN"/>
              </w:rPr>
              <w:t>10</w:t>
            </w:r>
          </w:p>
        </w:tc>
        <w:tc>
          <w:tcPr>
            <w:tcW w:w="6400" w:type="dxa"/>
            <w:tcBorders>
              <w:top w:val="single" w:color="auto" w:sz="8" w:space="0"/>
              <w:left w:val="single" w:color="auto" w:sz="8" w:space="0"/>
              <w:bottom w:val="single" w:color="auto" w:sz="8" w:space="0"/>
              <w:right w:val="single" w:color="auto" w:sz="8" w:space="0"/>
            </w:tcBorders>
            <w:shd w:val="clear" w:color="auto" w:fill="auto"/>
            <w:noWrap w:val="0"/>
            <w:tcMar>
              <w:top w:w="0" w:type="dxa"/>
              <w:left w:w="108" w:type="dxa"/>
              <w:bottom w:w="0" w:type="dxa"/>
              <w:right w:w="108" w:type="dxa"/>
            </w:tcMar>
            <w:vAlign w:val="center"/>
          </w:tcPr>
          <w:p>
            <w:pPr>
              <w:keepNext w:val="0"/>
              <w:keepLines w:val="0"/>
              <w:widowControl/>
              <w:suppressLineNumbers w:val="0"/>
              <w:spacing w:before="100" w:beforeAutospacing="1" w:after="100" w:afterAutospacing="1"/>
              <w:ind w:left="0" w:right="0"/>
              <w:textAlignment w:val="center"/>
              <w:rPr>
                <w:rFonts w:hint="eastAsia" w:ascii="宋体" w:hAnsi="宋体" w:eastAsia="宋体" w:cs="宋体"/>
                <w:color w:val="FFFFFF"/>
                <w:sz w:val="24"/>
                <w:szCs w:val="24"/>
              </w:rPr>
            </w:pPr>
            <w:r>
              <w:rPr>
                <w:rFonts w:hint="eastAsia" w:ascii="宋体" w:hAnsi="宋体" w:eastAsia="宋体" w:cs="宋体"/>
                <w:color w:val="000000"/>
                <w:kern w:val="0"/>
                <w:sz w:val="24"/>
                <w:szCs w:val="24"/>
              </w:rPr>
              <w:t>配送途中质量保证措施：缺送漏送解决方案，变质货物更换办法，临时少量货物的及时送货方法，对不合格货物，价格虚高的应对和处罚办法等，方案齐全得</w:t>
            </w:r>
            <w:r>
              <w:rPr>
                <w:rFonts w:hint="eastAsia" w:ascii="宋体" w:hAnsi="宋体" w:eastAsia="宋体" w:cs="宋体"/>
                <w:color w:val="000000"/>
                <w:kern w:val="0"/>
                <w:sz w:val="24"/>
                <w:szCs w:val="24"/>
                <w:lang w:val="en-US" w:eastAsia="zh-CN"/>
              </w:rPr>
              <w:t>10</w:t>
            </w:r>
            <w:r>
              <w:rPr>
                <w:rFonts w:hint="eastAsia" w:ascii="宋体" w:hAnsi="宋体" w:eastAsia="宋体" w:cs="宋体"/>
                <w:color w:val="000000"/>
                <w:kern w:val="0"/>
                <w:sz w:val="24"/>
                <w:szCs w:val="24"/>
              </w:rPr>
              <w:t>分，</w:t>
            </w:r>
            <w:r>
              <w:rPr>
                <w:rFonts w:hint="eastAsia" w:ascii="宋体" w:hAnsi="宋体" w:eastAsia="宋体" w:cs="宋体"/>
                <w:color w:val="000000"/>
                <w:kern w:val="0"/>
                <w:sz w:val="24"/>
                <w:szCs w:val="24"/>
                <w:lang w:val="en-US" w:eastAsia="zh-CN"/>
              </w:rPr>
              <w:t>每</w:t>
            </w:r>
            <w:r>
              <w:rPr>
                <w:rFonts w:hint="eastAsia" w:ascii="宋体" w:hAnsi="宋体" w:eastAsia="宋体" w:cs="宋体"/>
                <w:color w:val="000000"/>
                <w:kern w:val="0"/>
                <w:sz w:val="24"/>
                <w:szCs w:val="24"/>
              </w:rPr>
              <w:t>有一项或一项以上缺漏</w:t>
            </w:r>
            <w:r>
              <w:rPr>
                <w:rFonts w:hint="eastAsia" w:ascii="宋体" w:hAnsi="宋体" w:eastAsia="宋体" w:cs="宋体"/>
                <w:color w:val="000000"/>
                <w:kern w:val="0"/>
                <w:sz w:val="24"/>
                <w:szCs w:val="24"/>
                <w:lang w:val="en-US" w:eastAsia="zh-CN"/>
              </w:rPr>
              <w:t>扣2分</w:t>
            </w:r>
            <w:r>
              <w:rPr>
                <w:rFonts w:hint="eastAsia" w:ascii="宋体" w:hAnsi="宋体" w:eastAsia="宋体" w:cs="宋体"/>
                <w:color w:val="000000"/>
                <w:kern w:val="0"/>
                <w:sz w:val="24"/>
                <w:szCs w:val="24"/>
              </w:rPr>
              <w:t>。</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1056" w:hRule="atLeast"/>
        </w:trPr>
        <w:tc>
          <w:tcPr>
            <w:tcW w:w="506" w:type="dxa"/>
            <w:tcBorders>
              <w:top w:val="single" w:color="auto" w:sz="8" w:space="0"/>
              <w:left w:val="single" w:color="auto" w:sz="8" w:space="0"/>
              <w:bottom w:val="single" w:color="auto" w:sz="8" w:space="0"/>
              <w:right w:val="single" w:color="auto" w:sz="8" w:space="0"/>
            </w:tcBorders>
            <w:shd w:val="clear" w:color="auto" w:fill="auto"/>
            <w:noWrap w:val="0"/>
            <w:tcMar>
              <w:top w:w="0" w:type="dxa"/>
              <w:left w:w="108" w:type="dxa"/>
              <w:bottom w:w="0" w:type="dxa"/>
              <w:right w:w="108" w:type="dxa"/>
            </w:tcMar>
            <w:vAlign w:val="center"/>
          </w:tcPr>
          <w:p>
            <w:pPr>
              <w:keepNext w:val="0"/>
              <w:keepLines w:val="0"/>
              <w:widowControl/>
              <w:suppressLineNumbers w:val="0"/>
              <w:spacing w:before="100" w:beforeAutospacing="1" w:after="100" w:afterAutospacing="1"/>
              <w:ind w:left="0" w:right="0"/>
              <w:jc w:val="center"/>
              <w:textAlignment w:val="center"/>
              <w:rPr>
                <w:rFonts w:hint="eastAsia" w:ascii="宋体" w:hAnsi="宋体" w:eastAsia="宋体" w:cs="宋体"/>
                <w:sz w:val="24"/>
                <w:szCs w:val="24"/>
              </w:rPr>
            </w:pPr>
            <w:r>
              <w:rPr>
                <w:rFonts w:hint="eastAsia" w:ascii="宋体" w:hAnsi="宋体" w:eastAsia="宋体" w:cs="宋体"/>
                <w:sz w:val="24"/>
                <w:szCs w:val="24"/>
              </w:rPr>
              <w:t>3</w:t>
            </w:r>
          </w:p>
        </w:tc>
        <w:tc>
          <w:tcPr>
            <w:tcW w:w="1239" w:type="dxa"/>
            <w:tcBorders>
              <w:top w:val="single" w:color="auto" w:sz="8" w:space="0"/>
              <w:left w:val="single" w:color="auto" w:sz="8" w:space="0"/>
              <w:bottom w:val="single" w:color="auto" w:sz="8" w:space="0"/>
              <w:right w:val="single" w:color="auto" w:sz="8" w:space="0"/>
            </w:tcBorders>
            <w:shd w:val="clear" w:color="auto" w:fill="auto"/>
            <w:noWrap w:val="0"/>
            <w:tcMar>
              <w:top w:w="0" w:type="dxa"/>
              <w:left w:w="108" w:type="dxa"/>
              <w:bottom w:w="0" w:type="dxa"/>
              <w:right w:w="108" w:type="dxa"/>
            </w:tcMar>
            <w:vAlign w:val="center"/>
          </w:tcPr>
          <w:p>
            <w:pPr>
              <w:keepNext w:val="0"/>
              <w:keepLines w:val="0"/>
              <w:widowControl/>
              <w:suppressLineNumbers w:val="0"/>
              <w:spacing w:before="100" w:beforeAutospacing="1" w:after="100" w:afterAutospacing="1"/>
              <w:ind w:left="0" w:right="0"/>
              <w:jc w:val="center"/>
              <w:textAlignment w:val="center"/>
              <w:rPr>
                <w:rFonts w:hint="eastAsia" w:ascii="宋体" w:hAnsi="宋体" w:eastAsia="宋体" w:cs="宋体"/>
                <w:sz w:val="24"/>
                <w:szCs w:val="24"/>
              </w:rPr>
            </w:pPr>
            <w:r>
              <w:rPr>
                <w:rFonts w:hint="eastAsia" w:ascii="宋体" w:hAnsi="宋体" w:eastAsia="宋体" w:cs="宋体"/>
                <w:color w:val="000000"/>
                <w:kern w:val="0"/>
                <w:sz w:val="24"/>
                <w:szCs w:val="24"/>
              </w:rPr>
              <w:t>第三方专业检测证明</w:t>
            </w:r>
          </w:p>
        </w:tc>
        <w:tc>
          <w:tcPr>
            <w:tcW w:w="849" w:type="dxa"/>
            <w:tcBorders>
              <w:top w:val="single" w:color="auto" w:sz="8" w:space="0"/>
              <w:left w:val="single" w:color="auto" w:sz="8" w:space="0"/>
              <w:bottom w:val="single" w:color="auto" w:sz="8" w:space="0"/>
              <w:right w:val="single" w:color="auto" w:sz="8" w:space="0"/>
            </w:tcBorders>
            <w:shd w:val="clear" w:color="auto" w:fill="auto"/>
            <w:noWrap w:val="0"/>
            <w:tcMar>
              <w:top w:w="0" w:type="dxa"/>
              <w:left w:w="108" w:type="dxa"/>
              <w:bottom w:w="0" w:type="dxa"/>
              <w:right w:w="108" w:type="dxa"/>
            </w:tcMar>
            <w:vAlign w:val="center"/>
          </w:tcPr>
          <w:p>
            <w:pPr>
              <w:keepNext w:val="0"/>
              <w:keepLines w:val="0"/>
              <w:widowControl/>
              <w:suppressLineNumbers w:val="0"/>
              <w:spacing w:before="100" w:beforeAutospacing="1" w:after="100" w:afterAutospacing="1"/>
              <w:ind w:left="0" w:right="0"/>
              <w:jc w:val="center"/>
              <w:textAlignment w:val="center"/>
              <w:rPr>
                <w:rFonts w:hint="eastAsia" w:ascii="宋体" w:hAnsi="宋体" w:eastAsia="宋体" w:cs="宋体"/>
                <w:sz w:val="24"/>
                <w:szCs w:val="24"/>
              </w:rPr>
            </w:pPr>
            <w:r>
              <w:rPr>
                <w:rFonts w:hint="eastAsia" w:ascii="宋体" w:hAnsi="宋体" w:eastAsia="宋体" w:cs="宋体"/>
                <w:color w:val="000000"/>
                <w:kern w:val="0"/>
                <w:sz w:val="24"/>
                <w:szCs w:val="24"/>
              </w:rPr>
              <w:t>3</w:t>
            </w:r>
          </w:p>
        </w:tc>
        <w:tc>
          <w:tcPr>
            <w:tcW w:w="6400" w:type="dxa"/>
            <w:tcBorders>
              <w:top w:val="single" w:color="auto" w:sz="8" w:space="0"/>
              <w:left w:val="single" w:color="auto" w:sz="8" w:space="0"/>
              <w:bottom w:val="single" w:color="auto" w:sz="8" w:space="0"/>
              <w:right w:val="single" w:color="auto" w:sz="8" w:space="0"/>
            </w:tcBorders>
            <w:shd w:val="clear" w:color="auto" w:fill="auto"/>
            <w:noWrap w:val="0"/>
            <w:tcMar>
              <w:top w:w="0" w:type="dxa"/>
              <w:left w:w="108" w:type="dxa"/>
              <w:bottom w:w="0" w:type="dxa"/>
              <w:right w:w="108" w:type="dxa"/>
            </w:tcMar>
            <w:vAlign w:val="center"/>
          </w:tcPr>
          <w:p>
            <w:pPr>
              <w:keepNext w:val="0"/>
              <w:keepLines w:val="0"/>
              <w:widowControl/>
              <w:suppressLineNumbers w:val="0"/>
              <w:spacing w:before="100" w:beforeAutospacing="1" w:after="100" w:afterAutospacing="1"/>
              <w:ind w:left="0" w:right="0"/>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2020年1月1日至今的相关货物检测合格报告（第三方专业机构检测，如自治区质量技术监督局或同等专业检测机构）；提供生产产地有第三方专业抽查检测报告，且提货物品种各类齐全得3分；有第三方专业抽查检测报告，且提供货物品种类得2分；无第三方专业抽查检测报告，只能提供生产厂家产品质量安全报告，得1分。</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1248" w:hRule="atLeast"/>
        </w:trPr>
        <w:tc>
          <w:tcPr>
            <w:tcW w:w="506" w:type="dxa"/>
            <w:tcBorders>
              <w:top w:val="single" w:color="auto" w:sz="8" w:space="0"/>
              <w:left w:val="single" w:color="auto" w:sz="8" w:space="0"/>
              <w:bottom w:val="single" w:color="auto" w:sz="8" w:space="0"/>
              <w:right w:val="single" w:color="auto" w:sz="8" w:space="0"/>
            </w:tcBorders>
            <w:shd w:val="clear" w:color="auto" w:fill="auto"/>
            <w:noWrap w:val="0"/>
            <w:tcMar>
              <w:top w:w="0" w:type="dxa"/>
              <w:left w:w="108" w:type="dxa"/>
              <w:bottom w:w="0" w:type="dxa"/>
              <w:right w:w="108" w:type="dxa"/>
            </w:tcMar>
            <w:vAlign w:val="center"/>
          </w:tcPr>
          <w:p>
            <w:pPr>
              <w:keepNext w:val="0"/>
              <w:keepLines w:val="0"/>
              <w:widowControl/>
              <w:suppressLineNumbers w:val="0"/>
              <w:spacing w:before="100" w:beforeAutospacing="1" w:after="100" w:afterAutospacing="1"/>
              <w:ind w:left="0" w:right="0"/>
              <w:jc w:val="center"/>
              <w:textAlignment w:val="center"/>
              <w:rPr>
                <w:rFonts w:hint="eastAsia" w:ascii="宋体" w:hAnsi="宋体" w:eastAsia="宋体" w:cs="宋体"/>
                <w:sz w:val="24"/>
                <w:szCs w:val="24"/>
              </w:rPr>
            </w:pPr>
            <w:r>
              <w:rPr>
                <w:rFonts w:hint="eastAsia" w:ascii="宋体" w:hAnsi="宋体" w:eastAsia="宋体" w:cs="宋体"/>
                <w:sz w:val="24"/>
                <w:szCs w:val="24"/>
              </w:rPr>
              <w:t>4</w:t>
            </w:r>
          </w:p>
        </w:tc>
        <w:tc>
          <w:tcPr>
            <w:tcW w:w="1239" w:type="dxa"/>
            <w:tcBorders>
              <w:top w:val="single" w:color="auto" w:sz="8" w:space="0"/>
              <w:left w:val="single" w:color="auto" w:sz="8" w:space="0"/>
              <w:bottom w:val="single" w:color="auto" w:sz="8" w:space="0"/>
              <w:right w:val="single" w:color="auto" w:sz="8" w:space="0"/>
            </w:tcBorders>
            <w:shd w:val="clear" w:color="auto" w:fill="auto"/>
            <w:noWrap w:val="0"/>
            <w:tcMar>
              <w:top w:w="0" w:type="dxa"/>
              <w:left w:w="108" w:type="dxa"/>
              <w:bottom w:w="0" w:type="dxa"/>
              <w:right w:w="108" w:type="dxa"/>
            </w:tcMar>
            <w:vAlign w:val="center"/>
          </w:tcPr>
          <w:p>
            <w:pPr>
              <w:keepNext w:val="0"/>
              <w:keepLines w:val="0"/>
              <w:widowControl/>
              <w:suppressLineNumbers w:val="0"/>
              <w:spacing w:before="100" w:beforeAutospacing="1" w:after="100" w:afterAutospacing="1"/>
              <w:ind w:left="0" w:right="0"/>
              <w:jc w:val="center"/>
              <w:textAlignment w:val="center"/>
              <w:rPr>
                <w:rFonts w:hint="eastAsia" w:ascii="宋体" w:hAnsi="宋体" w:eastAsia="宋体" w:cs="宋体"/>
                <w:sz w:val="24"/>
                <w:szCs w:val="24"/>
              </w:rPr>
            </w:pPr>
            <w:r>
              <w:rPr>
                <w:rFonts w:hint="eastAsia" w:ascii="宋体" w:hAnsi="宋体" w:eastAsia="宋体" w:cs="宋体"/>
                <w:color w:val="000000"/>
                <w:kern w:val="0"/>
                <w:sz w:val="24"/>
                <w:szCs w:val="24"/>
              </w:rPr>
              <w:t>突发公共安全事件的保供能力</w:t>
            </w:r>
          </w:p>
        </w:tc>
        <w:tc>
          <w:tcPr>
            <w:tcW w:w="849" w:type="dxa"/>
            <w:tcBorders>
              <w:top w:val="single" w:color="auto" w:sz="8" w:space="0"/>
              <w:left w:val="single" w:color="auto" w:sz="8" w:space="0"/>
              <w:bottom w:val="single" w:color="auto" w:sz="8" w:space="0"/>
              <w:right w:val="single" w:color="auto" w:sz="8" w:space="0"/>
            </w:tcBorders>
            <w:shd w:val="clear" w:color="auto" w:fill="auto"/>
            <w:noWrap w:val="0"/>
            <w:tcMar>
              <w:top w:w="0" w:type="dxa"/>
              <w:left w:w="108" w:type="dxa"/>
              <w:bottom w:w="0" w:type="dxa"/>
              <w:right w:w="108" w:type="dxa"/>
            </w:tcMar>
            <w:vAlign w:val="center"/>
          </w:tcPr>
          <w:p>
            <w:pPr>
              <w:keepNext w:val="0"/>
              <w:keepLines w:val="0"/>
              <w:widowControl/>
              <w:suppressLineNumbers w:val="0"/>
              <w:spacing w:before="100" w:beforeAutospacing="1" w:after="100" w:afterAutospacing="1"/>
              <w:ind w:left="0" w:right="0"/>
              <w:jc w:val="center"/>
              <w:textAlignment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w:t>
            </w:r>
          </w:p>
        </w:tc>
        <w:tc>
          <w:tcPr>
            <w:tcW w:w="6400" w:type="dxa"/>
            <w:tcBorders>
              <w:top w:val="single" w:color="auto" w:sz="8" w:space="0"/>
              <w:left w:val="single" w:color="auto" w:sz="8" w:space="0"/>
              <w:bottom w:val="single" w:color="auto" w:sz="8" w:space="0"/>
              <w:right w:val="single" w:color="auto" w:sz="8" w:space="0"/>
            </w:tcBorders>
            <w:shd w:val="clear" w:color="auto" w:fill="auto"/>
            <w:noWrap w:val="0"/>
            <w:tcMar>
              <w:top w:w="0" w:type="dxa"/>
              <w:left w:w="108" w:type="dxa"/>
              <w:bottom w:w="0" w:type="dxa"/>
              <w:right w:w="108" w:type="dxa"/>
            </w:tcMar>
            <w:vAlign w:val="center"/>
          </w:tcPr>
          <w:p>
            <w:pPr>
              <w:keepNext w:val="0"/>
              <w:keepLines w:val="0"/>
              <w:widowControl/>
              <w:suppressLineNumbers w:val="0"/>
              <w:spacing w:before="100" w:beforeAutospacing="1" w:after="100" w:afterAutospacing="1"/>
              <w:ind w:left="0" w:right="0"/>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必须满足特殊情况下的货源供应，提供针对本项目的保供方案以及与本项目类似情况的案例。方案中体现针对本项目的人员、车辆获得通行情况，货源保供能力得</w:t>
            </w:r>
            <w:r>
              <w:rPr>
                <w:rFonts w:hint="eastAsia" w:ascii="宋体" w:hAnsi="宋体" w:eastAsia="宋体" w:cs="宋体"/>
                <w:color w:val="000000"/>
                <w:kern w:val="0"/>
                <w:sz w:val="24"/>
                <w:szCs w:val="24"/>
                <w:lang w:val="en-US" w:eastAsia="zh-CN"/>
              </w:rPr>
              <w:t>6</w:t>
            </w:r>
            <w:r>
              <w:rPr>
                <w:rFonts w:hint="eastAsia" w:ascii="宋体" w:hAnsi="宋体" w:eastAsia="宋体" w:cs="宋体"/>
                <w:color w:val="000000"/>
                <w:kern w:val="0"/>
                <w:sz w:val="24"/>
                <w:szCs w:val="24"/>
              </w:rPr>
              <w:t>分；方案有缺漏项不详细的，案例不具体、一般的</w:t>
            </w:r>
            <w:r>
              <w:rPr>
                <w:rFonts w:hint="eastAsia" w:ascii="宋体" w:hAnsi="宋体" w:eastAsia="宋体" w:cs="宋体"/>
                <w:color w:val="000000"/>
                <w:kern w:val="0"/>
                <w:sz w:val="24"/>
                <w:szCs w:val="24"/>
                <w:lang w:val="en-US" w:eastAsia="zh-CN"/>
              </w:rPr>
              <w:t>3</w:t>
            </w:r>
            <w:r>
              <w:rPr>
                <w:rFonts w:hint="eastAsia" w:ascii="宋体" w:hAnsi="宋体" w:eastAsia="宋体" w:cs="宋体"/>
                <w:color w:val="000000"/>
                <w:kern w:val="0"/>
                <w:sz w:val="24"/>
                <w:szCs w:val="24"/>
              </w:rPr>
              <w:t>分，无法保供的得0分。</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751" w:hRule="atLeast"/>
        </w:trPr>
        <w:tc>
          <w:tcPr>
            <w:tcW w:w="506" w:type="dxa"/>
            <w:tcBorders>
              <w:top w:val="single" w:color="auto" w:sz="8" w:space="0"/>
              <w:left w:val="single" w:color="auto" w:sz="8" w:space="0"/>
              <w:bottom w:val="single" w:color="auto" w:sz="8" w:space="0"/>
              <w:right w:val="single" w:color="auto" w:sz="8" w:space="0"/>
            </w:tcBorders>
            <w:shd w:val="clear" w:color="auto" w:fill="auto"/>
            <w:noWrap w:val="0"/>
            <w:tcMar>
              <w:top w:w="0" w:type="dxa"/>
              <w:left w:w="108" w:type="dxa"/>
              <w:bottom w:w="0" w:type="dxa"/>
              <w:right w:w="108" w:type="dxa"/>
            </w:tcMar>
            <w:vAlign w:val="center"/>
          </w:tcPr>
          <w:p>
            <w:pPr>
              <w:keepNext w:val="0"/>
              <w:keepLines w:val="0"/>
              <w:widowControl/>
              <w:suppressLineNumbers w:val="0"/>
              <w:spacing w:before="100" w:beforeAutospacing="1" w:after="100" w:afterAutospacing="1"/>
              <w:ind w:left="0" w:right="0"/>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w:t>
            </w:r>
          </w:p>
        </w:tc>
        <w:tc>
          <w:tcPr>
            <w:tcW w:w="1239" w:type="dxa"/>
            <w:tcBorders>
              <w:top w:val="single" w:color="auto" w:sz="8" w:space="0"/>
              <w:left w:val="single" w:color="auto" w:sz="8" w:space="0"/>
              <w:bottom w:val="single" w:color="auto" w:sz="8" w:space="0"/>
              <w:right w:val="single" w:color="auto" w:sz="8" w:space="0"/>
            </w:tcBorders>
            <w:shd w:val="clear" w:color="auto" w:fill="auto"/>
            <w:noWrap w:val="0"/>
            <w:tcMar>
              <w:top w:w="0" w:type="dxa"/>
              <w:left w:w="108" w:type="dxa"/>
              <w:bottom w:w="0" w:type="dxa"/>
              <w:right w:w="108" w:type="dxa"/>
            </w:tcMar>
            <w:vAlign w:val="center"/>
          </w:tcPr>
          <w:p>
            <w:pPr>
              <w:keepNext w:val="0"/>
              <w:keepLines w:val="0"/>
              <w:widowControl/>
              <w:suppressLineNumbers w:val="0"/>
              <w:spacing w:before="100" w:beforeAutospacing="1" w:after="100" w:afterAutospacing="1"/>
              <w:ind w:left="0" w:right="0"/>
              <w:jc w:val="center"/>
              <w:textAlignment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技术参数款</w:t>
            </w:r>
          </w:p>
        </w:tc>
        <w:tc>
          <w:tcPr>
            <w:tcW w:w="849" w:type="dxa"/>
            <w:tcBorders>
              <w:top w:val="single" w:color="auto" w:sz="8" w:space="0"/>
              <w:left w:val="single" w:color="auto" w:sz="8" w:space="0"/>
              <w:bottom w:val="single" w:color="auto" w:sz="8" w:space="0"/>
              <w:right w:val="single" w:color="auto" w:sz="8" w:space="0"/>
            </w:tcBorders>
            <w:shd w:val="clear" w:color="auto" w:fill="auto"/>
            <w:noWrap w:val="0"/>
            <w:tcMar>
              <w:top w:w="0" w:type="dxa"/>
              <w:left w:w="108" w:type="dxa"/>
              <w:bottom w:w="0" w:type="dxa"/>
              <w:right w:w="108" w:type="dxa"/>
            </w:tcMar>
            <w:vAlign w:val="center"/>
          </w:tcPr>
          <w:p>
            <w:pPr>
              <w:keepNext w:val="0"/>
              <w:keepLines w:val="0"/>
              <w:widowControl/>
              <w:suppressLineNumbers w:val="0"/>
              <w:spacing w:before="100" w:beforeAutospacing="1" w:after="100" w:afterAutospacing="1"/>
              <w:ind w:left="0" w:right="0"/>
              <w:jc w:val="center"/>
              <w:textAlignment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7</w:t>
            </w:r>
          </w:p>
        </w:tc>
        <w:tc>
          <w:tcPr>
            <w:tcW w:w="6400" w:type="dxa"/>
            <w:tcBorders>
              <w:top w:val="single" w:color="auto" w:sz="8" w:space="0"/>
              <w:left w:val="single" w:color="auto" w:sz="8" w:space="0"/>
              <w:bottom w:val="single" w:color="auto" w:sz="8" w:space="0"/>
              <w:right w:val="single" w:color="auto" w:sz="8" w:space="0"/>
            </w:tcBorders>
            <w:shd w:val="clear" w:color="auto" w:fill="auto"/>
            <w:noWrap w:val="0"/>
            <w:tcMar>
              <w:top w:w="0" w:type="dxa"/>
              <w:left w:w="108" w:type="dxa"/>
              <w:bottom w:w="0" w:type="dxa"/>
              <w:right w:w="108" w:type="dxa"/>
            </w:tcMar>
            <w:vAlign w:val="center"/>
          </w:tcPr>
          <w:p>
            <w:pPr>
              <w:keepNext w:val="0"/>
              <w:keepLines w:val="0"/>
              <w:widowControl/>
              <w:suppressLineNumbers w:val="0"/>
              <w:spacing w:before="100" w:beforeAutospacing="1" w:after="100" w:afterAutospacing="1"/>
              <w:ind w:left="0" w:right="0"/>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val="en-US" w:eastAsia="zh-CN"/>
              </w:rPr>
              <w:t>完全符合招标文件要求没有偏离得5分；与招标文件要求有正偏离的，一项加1分，最多加2分。</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737" w:hRule="atLeast"/>
        </w:trPr>
        <w:tc>
          <w:tcPr>
            <w:tcW w:w="506" w:type="dxa"/>
            <w:tcBorders>
              <w:top w:val="single" w:color="auto" w:sz="8" w:space="0"/>
              <w:left w:val="single" w:color="auto" w:sz="8" w:space="0"/>
              <w:bottom w:val="single" w:color="auto" w:sz="8" w:space="0"/>
              <w:right w:val="single" w:color="auto" w:sz="8" w:space="0"/>
            </w:tcBorders>
            <w:shd w:val="clear" w:color="auto" w:fill="auto"/>
            <w:noWrap w:val="0"/>
            <w:tcMar>
              <w:top w:w="0" w:type="dxa"/>
              <w:left w:w="108" w:type="dxa"/>
              <w:bottom w:w="0" w:type="dxa"/>
              <w:right w:w="108" w:type="dxa"/>
            </w:tcMar>
            <w:vAlign w:val="center"/>
          </w:tcPr>
          <w:p>
            <w:pPr>
              <w:keepNext w:val="0"/>
              <w:keepLines w:val="0"/>
              <w:widowControl/>
              <w:suppressLineNumbers w:val="0"/>
              <w:spacing w:before="100" w:beforeAutospacing="1" w:after="100" w:afterAutospacing="1"/>
              <w:ind w:left="0" w:right="0"/>
              <w:jc w:val="center"/>
              <w:textAlignment w:val="center"/>
              <w:rPr>
                <w:rFonts w:hint="eastAsia" w:ascii="宋体" w:hAnsi="宋体" w:eastAsia="宋体" w:cs="宋体"/>
                <w:sz w:val="24"/>
                <w:szCs w:val="24"/>
              </w:rPr>
            </w:pPr>
            <w:r>
              <w:rPr>
                <w:rFonts w:hint="eastAsia" w:ascii="宋体" w:hAnsi="宋体" w:eastAsia="宋体" w:cs="宋体"/>
                <w:sz w:val="24"/>
                <w:szCs w:val="24"/>
              </w:rPr>
              <w:t>6</w:t>
            </w:r>
          </w:p>
        </w:tc>
        <w:tc>
          <w:tcPr>
            <w:tcW w:w="1239" w:type="dxa"/>
            <w:tcBorders>
              <w:top w:val="single" w:color="auto" w:sz="8" w:space="0"/>
              <w:left w:val="single" w:color="auto" w:sz="8" w:space="0"/>
              <w:bottom w:val="single" w:color="auto" w:sz="8" w:space="0"/>
              <w:right w:val="single" w:color="auto" w:sz="8" w:space="0"/>
            </w:tcBorders>
            <w:shd w:val="clear" w:color="auto" w:fill="auto"/>
            <w:noWrap w:val="0"/>
            <w:tcMar>
              <w:top w:w="0" w:type="dxa"/>
              <w:left w:w="108" w:type="dxa"/>
              <w:bottom w:w="0" w:type="dxa"/>
              <w:right w:w="108" w:type="dxa"/>
            </w:tcMar>
            <w:vAlign w:val="center"/>
          </w:tcPr>
          <w:p>
            <w:pPr>
              <w:keepNext w:val="0"/>
              <w:keepLines w:val="0"/>
              <w:widowControl/>
              <w:suppressLineNumbers w:val="0"/>
              <w:spacing w:before="100" w:beforeAutospacing="1" w:after="100" w:afterAutospacing="1"/>
              <w:ind w:left="0" w:right="0"/>
              <w:jc w:val="center"/>
              <w:textAlignment w:val="center"/>
              <w:rPr>
                <w:rFonts w:hint="eastAsia" w:ascii="宋体" w:hAnsi="宋体" w:eastAsia="宋体" w:cs="宋体"/>
                <w:sz w:val="24"/>
                <w:szCs w:val="24"/>
              </w:rPr>
            </w:pPr>
            <w:r>
              <w:rPr>
                <w:rFonts w:hint="eastAsia" w:ascii="宋体" w:hAnsi="宋体" w:eastAsia="宋体" w:cs="宋体"/>
                <w:color w:val="000000"/>
                <w:kern w:val="0"/>
                <w:sz w:val="24"/>
                <w:szCs w:val="24"/>
              </w:rPr>
              <w:t>供货业绩</w:t>
            </w:r>
          </w:p>
        </w:tc>
        <w:tc>
          <w:tcPr>
            <w:tcW w:w="849" w:type="dxa"/>
            <w:tcBorders>
              <w:top w:val="single" w:color="auto" w:sz="8" w:space="0"/>
              <w:left w:val="single" w:color="auto" w:sz="8" w:space="0"/>
              <w:bottom w:val="single" w:color="auto" w:sz="8" w:space="0"/>
              <w:right w:val="single" w:color="auto" w:sz="8" w:space="0"/>
            </w:tcBorders>
            <w:shd w:val="clear" w:color="auto" w:fill="auto"/>
            <w:noWrap w:val="0"/>
            <w:tcMar>
              <w:top w:w="0" w:type="dxa"/>
              <w:left w:w="108" w:type="dxa"/>
              <w:bottom w:w="0" w:type="dxa"/>
              <w:right w:w="108" w:type="dxa"/>
            </w:tcMar>
            <w:vAlign w:val="center"/>
          </w:tcPr>
          <w:p>
            <w:pPr>
              <w:keepNext w:val="0"/>
              <w:keepLines w:val="0"/>
              <w:widowControl/>
              <w:suppressLineNumbers w:val="0"/>
              <w:spacing w:before="100" w:beforeAutospacing="1" w:after="100" w:afterAutospacing="1"/>
              <w:ind w:left="0" w:right="0"/>
              <w:jc w:val="center"/>
              <w:textAlignment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2</w:t>
            </w:r>
          </w:p>
        </w:tc>
        <w:tc>
          <w:tcPr>
            <w:tcW w:w="6400" w:type="dxa"/>
            <w:tcBorders>
              <w:top w:val="single" w:color="auto" w:sz="8" w:space="0"/>
              <w:left w:val="single" w:color="auto" w:sz="8" w:space="0"/>
              <w:bottom w:val="single" w:color="auto" w:sz="8" w:space="0"/>
              <w:right w:val="single" w:color="auto" w:sz="8" w:space="0"/>
            </w:tcBorders>
            <w:shd w:val="clear" w:color="auto" w:fill="auto"/>
            <w:noWrap w:val="0"/>
            <w:tcMar>
              <w:top w:w="0" w:type="dxa"/>
              <w:left w:w="108" w:type="dxa"/>
              <w:bottom w:w="0" w:type="dxa"/>
              <w:right w:w="108" w:type="dxa"/>
            </w:tcMar>
            <w:vAlign w:val="center"/>
          </w:tcPr>
          <w:p>
            <w:pPr>
              <w:keepNext w:val="0"/>
              <w:keepLines w:val="0"/>
              <w:widowControl/>
              <w:suppressLineNumbers w:val="0"/>
              <w:spacing w:before="100" w:beforeAutospacing="1" w:after="100" w:afterAutospacing="1"/>
              <w:ind w:left="0" w:right="0"/>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1.20</w:t>
            </w:r>
            <w:r>
              <w:rPr>
                <w:rFonts w:hint="eastAsia" w:ascii="宋体" w:hAnsi="宋体" w:eastAsia="宋体" w:cs="宋体"/>
                <w:color w:val="000000"/>
                <w:kern w:val="0"/>
                <w:sz w:val="24"/>
                <w:szCs w:val="24"/>
                <w:lang w:val="en-US" w:eastAsia="zh-CN"/>
              </w:rPr>
              <w:t>20</w:t>
            </w:r>
            <w:r>
              <w:rPr>
                <w:rFonts w:hint="eastAsia" w:ascii="宋体" w:hAnsi="宋体" w:eastAsia="宋体" w:cs="宋体"/>
                <w:color w:val="000000"/>
                <w:kern w:val="0"/>
                <w:sz w:val="24"/>
                <w:szCs w:val="24"/>
              </w:rPr>
              <w:t>年1月1日至今已完成配送业绩（附合同</w:t>
            </w:r>
            <w:r>
              <w:rPr>
                <w:rFonts w:hint="eastAsia" w:ascii="宋体" w:hAnsi="宋体" w:eastAsia="宋体" w:cs="宋体"/>
                <w:color w:val="000000"/>
                <w:kern w:val="0"/>
                <w:sz w:val="24"/>
                <w:szCs w:val="24"/>
                <w:lang w:val="en-US" w:eastAsia="zh-CN"/>
              </w:rPr>
              <w:t>扫描件</w:t>
            </w:r>
            <w:r>
              <w:rPr>
                <w:rFonts w:hint="eastAsia" w:ascii="宋体" w:hAnsi="宋体" w:eastAsia="宋体" w:cs="宋体"/>
                <w:color w:val="000000"/>
                <w:kern w:val="0"/>
                <w:sz w:val="24"/>
                <w:szCs w:val="24"/>
              </w:rPr>
              <w:t>），每个有效业绩得1分，满分</w:t>
            </w:r>
            <w:r>
              <w:rPr>
                <w:rFonts w:hint="eastAsia" w:ascii="宋体" w:hAnsi="宋体" w:eastAsia="宋体" w:cs="宋体"/>
                <w:color w:val="000000"/>
                <w:kern w:val="0"/>
                <w:sz w:val="24"/>
                <w:szCs w:val="24"/>
                <w:lang w:val="en-US" w:eastAsia="zh-CN"/>
              </w:rPr>
              <w:t>2</w:t>
            </w:r>
            <w:r>
              <w:rPr>
                <w:rFonts w:hint="eastAsia" w:ascii="宋体" w:hAnsi="宋体" w:eastAsia="宋体" w:cs="宋体"/>
                <w:color w:val="000000"/>
                <w:kern w:val="0"/>
                <w:sz w:val="24"/>
                <w:szCs w:val="24"/>
              </w:rPr>
              <w:t>分（提供合同原件</w:t>
            </w:r>
            <w:r>
              <w:rPr>
                <w:rFonts w:hint="eastAsia" w:ascii="宋体" w:hAnsi="宋体" w:eastAsia="宋体" w:cs="宋体"/>
                <w:color w:val="000000"/>
                <w:kern w:val="0"/>
                <w:sz w:val="24"/>
                <w:szCs w:val="24"/>
                <w:lang w:val="en-US" w:eastAsia="zh-CN"/>
              </w:rPr>
              <w:t>扫描件</w:t>
            </w:r>
            <w:r>
              <w:rPr>
                <w:rFonts w:hint="eastAsia" w:ascii="宋体" w:hAnsi="宋体" w:eastAsia="宋体" w:cs="宋体"/>
                <w:color w:val="000000"/>
                <w:kern w:val="0"/>
                <w:sz w:val="24"/>
                <w:szCs w:val="24"/>
              </w:rPr>
              <w:t>）。</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1344" w:hRule="atLeast"/>
        </w:trPr>
        <w:tc>
          <w:tcPr>
            <w:tcW w:w="506" w:type="dxa"/>
            <w:tcBorders>
              <w:top w:val="single" w:color="auto" w:sz="8" w:space="0"/>
              <w:left w:val="single" w:color="auto" w:sz="8" w:space="0"/>
              <w:bottom w:val="single" w:color="auto" w:sz="8" w:space="0"/>
              <w:right w:val="single" w:color="auto" w:sz="8" w:space="0"/>
            </w:tcBorders>
            <w:shd w:val="clear" w:color="auto" w:fill="auto"/>
            <w:noWrap w:val="0"/>
            <w:tcMar>
              <w:top w:w="0" w:type="dxa"/>
              <w:left w:w="108" w:type="dxa"/>
              <w:bottom w:w="0" w:type="dxa"/>
              <w:right w:w="108" w:type="dxa"/>
            </w:tcMar>
            <w:vAlign w:val="center"/>
          </w:tcPr>
          <w:p>
            <w:pPr>
              <w:keepNext w:val="0"/>
              <w:keepLines w:val="0"/>
              <w:widowControl/>
              <w:suppressLineNumbers w:val="0"/>
              <w:spacing w:before="100" w:beforeAutospacing="1" w:after="100" w:afterAutospacing="1"/>
              <w:ind w:left="0" w:right="0"/>
              <w:jc w:val="center"/>
              <w:textAlignment w:val="center"/>
              <w:rPr>
                <w:rFonts w:hint="eastAsia" w:ascii="宋体" w:hAnsi="宋体" w:eastAsia="宋体" w:cs="宋体"/>
                <w:sz w:val="24"/>
                <w:szCs w:val="24"/>
              </w:rPr>
            </w:pPr>
            <w:r>
              <w:rPr>
                <w:rFonts w:hint="eastAsia" w:ascii="宋体" w:hAnsi="宋体" w:eastAsia="宋体" w:cs="宋体"/>
                <w:sz w:val="24"/>
                <w:szCs w:val="24"/>
              </w:rPr>
              <w:t>7</w:t>
            </w:r>
          </w:p>
        </w:tc>
        <w:tc>
          <w:tcPr>
            <w:tcW w:w="1239" w:type="dxa"/>
            <w:tcBorders>
              <w:top w:val="single" w:color="auto" w:sz="8" w:space="0"/>
              <w:left w:val="single" w:color="auto" w:sz="8" w:space="0"/>
              <w:bottom w:val="single" w:color="auto" w:sz="8" w:space="0"/>
              <w:right w:val="single" w:color="auto" w:sz="8" w:space="0"/>
            </w:tcBorders>
            <w:shd w:val="clear" w:color="auto" w:fill="auto"/>
            <w:noWrap w:val="0"/>
            <w:tcMar>
              <w:top w:w="0" w:type="dxa"/>
              <w:left w:w="108" w:type="dxa"/>
              <w:bottom w:w="0" w:type="dxa"/>
              <w:right w:w="108" w:type="dxa"/>
            </w:tcMar>
            <w:vAlign w:val="center"/>
          </w:tcPr>
          <w:p>
            <w:pPr>
              <w:keepNext w:val="0"/>
              <w:keepLines w:val="0"/>
              <w:widowControl/>
              <w:suppressLineNumbers w:val="0"/>
              <w:spacing w:before="100" w:beforeAutospacing="1" w:after="100" w:afterAutospacing="1"/>
              <w:ind w:left="0" w:right="0"/>
              <w:jc w:val="center"/>
              <w:textAlignment w:val="center"/>
              <w:rPr>
                <w:rFonts w:hint="eastAsia" w:ascii="宋体" w:hAnsi="宋体" w:eastAsia="宋体" w:cs="宋体"/>
                <w:sz w:val="24"/>
                <w:szCs w:val="24"/>
              </w:rPr>
            </w:pPr>
            <w:r>
              <w:rPr>
                <w:rFonts w:hint="eastAsia" w:ascii="宋体" w:hAnsi="宋体" w:eastAsia="宋体" w:cs="宋体"/>
                <w:color w:val="000000"/>
                <w:kern w:val="0"/>
                <w:sz w:val="24"/>
                <w:szCs w:val="24"/>
              </w:rPr>
              <w:t>配送车辆</w:t>
            </w:r>
          </w:p>
        </w:tc>
        <w:tc>
          <w:tcPr>
            <w:tcW w:w="849" w:type="dxa"/>
            <w:tcBorders>
              <w:top w:val="single" w:color="auto" w:sz="8" w:space="0"/>
              <w:left w:val="single" w:color="auto" w:sz="8" w:space="0"/>
              <w:bottom w:val="single" w:color="auto" w:sz="8" w:space="0"/>
              <w:right w:val="single" w:color="auto" w:sz="8" w:space="0"/>
            </w:tcBorders>
            <w:shd w:val="clear" w:color="auto" w:fill="auto"/>
            <w:noWrap w:val="0"/>
            <w:tcMar>
              <w:top w:w="0" w:type="dxa"/>
              <w:left w:w="108" w:type="dxa"/>
              <w:bottom w:w="0" w:type="dxa"/>
              <w:right w:w="108" w:type="dxa"/>
            </w:tcMar>
            <w:vAlign w:val="center"/>
          </w:tcPr>
          <w:p>
            <w:pPr>
              <w:keepNext w:val="0"/>
              <w:keepLines w:val="0"/>
              <w:widowControl/>
              <w:suppressLineNumbers w:val="0"/>
              <w:spacing w:before="100" w:beforeAutospacing="1" w:after="100" w:afterAutospacing="1"/>
              <w:ind w:left="0" w:right="0"/>
              <w:jc w:val="center"/>
              <w:textAlignment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5</w:t>
            </w:r>
          </w:p>
        </w:tc>
        <w:tc>
          <w:tcPr>
            <w:tcW w:w="6400" w:type="dxa"/>
            <w:tcBorders>
              <w:top w:val="single" w:color="auto" w:sz="8" w:space="0"/>
              <w:left w:val="single" w:color="auto" w:sz="8" w:space="0"/>
              <w:bottom w:val="single" w:color="auto" w:sz="8" w:space="0"/>
              <w:right w:val="single" w:color="auto" w:sz="8" w:space="0"/>
            </w:tcBorders>
            <w:shd w:val="clear" w:color="auto" w:fill="auto"/>
            <w:noWrap w:val="0"/>
            <w:tcMar>
              <w:top w:w="0" w:type="dxa"/>
              <w:left w:w="108" w:type="dxa"/>
              <w:bottom w:w="0" w:type="dxa"/>
              <w:right w:w="108" w:type="dxa"/>
            </w:tcMar>
            <w:vAlign w:val="center"/>
          </w:tcPr>
          <w:p>
            <w:pPr>
              <w:keepNext w:val="0"/>
              <w:keepLines w:val="0"/>
              <w:widowControl/>
              <w:suppressLineNumbers w:val="0"/>
              <w:spacing w:before="100" w:beforeAutospacing="1" w:after="100" w:afterAutospacing="1"/>
              <w:ind w:left="0" w:right="0"/>
              <w:textAlignment w:val="center"/>
              <w:rPr>
                <w:rFonts w:hint="eastAsia" w:ascii="宋体" w:hAnsi="宋体" w:eastAsia="宋体" w:cs="宋体"/>
                <w:color w:val="000000"/>
                <w:sz w:val="24"/>
                <w:szCs w:val="24"/>
                <w:shd w:val="pct10" w:color="auto" w:fill="FFFFFF"/>
              </w:rPr>
            </w:pPr>
            <w:r>
              <w:rPr>
                <w:rFonts w:hint="eastAsia" w:ascii="宋体" w:hAnsi="宋体" w:eastAsia="宋体" w:cs="宋体"/>
                <w:color w:val="000000"/>
                <w:kern w:val="0"/>
                <w:sz w:val="24"/>
                <w:szCs w:val="24"/>
              </w:rPr>
              <w:t>配送车辆为货车或面包车，有3辆得</w:t>
            </w:r>
            <w:r>
              <w:rPr>
                <w:rFonts w:hint="eastAsia" w:ascii="宋体" w:hAnsi="宋体" w:eastAsia="宋体" w:cs="宋体"/>
                <w:color w:val="000000"/>
                <w:kern w:val="0"/>
                <w:sz w:val="24"/>
                <w:szCs w:val="24"/>
                <w:lang w:val="en-US" w:eastAsia="zh-CN"/>
              </w:rPr>
              <w:t>3</w:t>
            </w:r>
            <w:r>
              <w:rPr>
                <w:rFonts w:hint="eastAsia" w:ascii="宋体" w:hAnsi="宋体" w:eastAsia="宋体" w:cs="宋体"/>
                <w:color w:val="000000"/>
                <w:kern w:val="0"/>
                <w:sz w:val="24"/>
                <w:szCs w:val="24"/>
              </w:rPr>
              <w:t>分，每增加一辆加0.5分，最高不超过</w:t>
            </w:r>
            <w:r>
              <w:rPr>
                <w:rFonts w:hint="eastAsia" w:ascii="宋体" w:hAnsi="宋体" w:eastAsia="宋体" w:cs="宋体"/>
                <w:color w:val="000000"/>
                <w:kern w:val="0"/>
                <w:sz w:val="24"/>
                <w:szCs w:val="24"/>
                <w:lang w:val="en-US" w:eastAsia="zh-CN"/>
              </w:rPr>
              <w:t>5</w:t>
            </w:r>
            <w:r>
              <w:rPr>
                <w:rFonts w:hint="eastAsia" w:ascii="宋体" w:hAnsi="宋体" w:eastAsia="宋体" w:cs="宋体"/>
                <w:color w:val="000000"/>
                <w:kern w:val="0"/>
                <w:sz w:val="24"/>
                <w:szCs w:val="24"/>
              </w:rPr>
              <w:t>分；3辆以下，每减少一辆扣1分，车辆附相关照片；供应商法人或公司拥有的货车或面包车需提供有效机动车行驶证的复印件（</w:t>
            </w:r>
            <w:r>
              <w:rPr>
                <w:rFonts w:hint="eastAsia" w:ascii="宋体" w:hAnsi="宋体" w:eastAsia="宋体" w:cs="宋体"/>
                <w:color w:val="000000"/>
                <w:kern w:val="0"/>
                <w:sz w:val="24"/>
                <w:szCs w:val="24"/>
                <w:lang w:eastAsia="zh-CN"/>
              </w:rPr>
              <w:t>提供原件的扫描件</w:t>
            </w:r>
            <w:r>
              <w:rPr>
                <w:rFonts w:hint="eastAsia" w:ascii="宋体" w:hAnsi="宋体" w:eastAsia="宋体" w:cs="宋体"/>
                <w:color w:val="000000"/>
                <w:kern w:val="0"/>
                <w:sz w:val="24"/>
                <w:szCs w:val="24"/>
              </w:rPr>
              <w:t>，如不提供不得分），租赁车辆必须提供租赁合同复印件（</w:t>
            </w:r>
            <w:r>
              <w:rPr>
                <w:rFonts w:hint="eastAsia" w:ascii="宋体" w:hAnsi="宋体" w:eastAsia="宋体" w:cs="宋体"/>
                <w:color w:val="000000"/>
                <w:kern w:val="0"/>
                <w:sz w:val="24"/>
                <w:szCs w:val="24"/>
                <w:lang w:eastAsia="zh-CN"/>
              </w:rPr>
              <w:t>提供原件的扫描件</w:t>
            </w:r>
            <w:r>
              <w:rPr>
                <w:rFonts w:hint="eastAsia" w:ascii="宋体" w:hAnsi="宋体" w:eastAsia="宋体" w:cs="宋体"/>
                <w:color w:val="000000"/>
                <w:kern w:val="0"/>
                <w:sz w:val="24"/>
                <w:szCs w:val="24"/>
                <w:lang w:val="en-US" w:eastAsia="zh-CN"/>
              </w:rPr>
              <w:t>的扫描件</w:t>
            </w:r>
            <w:r>
              <w:rPr>
                <w:rFonts w:hint="eastAsia" w:ascii="宋体" w:hAnsi="宋体" w:eastAsia="宋体" w:cs="宋体"/>
                <w:color w:val="000000"/>
                <w:kern w:val="0"/>
                <w:sz w:val="24"/>
                <w:szCs w:val="24"/>
              </w:rPr>
              <w:t>，如不提供不得分）。</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1200" w:hRule="atLeast"/>
        </w:trPr>
        <w:tc>
          <w:tcPr>
            <w:tcW w:w="506" w:type="dxa"/>
            <w:tcBorders>
              <w:top w:val="single" w:color="auto" w:sz="8" w:space="0"/>
              <w:left w:val="single" w:color="auto" w:sz="8" w:space="0"/>
              <w:bottom w:val="single" w:color="auto" w:sz="8" w:space="0"/>
              <w:right w:val="single" w:color="auto" w:sz="8" w:space="0"/>
            </w:tcBorders>
            <w:shd w:val="clear" w:color="auto" w:fill="auto"/>
            <w:noWrap w:val="0"/>
            <w:tcMar>
              <w:top w:w="0" w:type="dxa"/>
              <w:left w:w="108" w:type="dxa"/>
              <w:bottom w:w="0" w:type="dxa"/>
              <w:right w:w="108" w:type="dxa"/>
            </w:tcMar>
            <w:vAlign w:val="center"/>
          </w:tcPr>
          <w:p>
            <w:pPr>
              <w:keepNext w:val="0"/>
              <w:keepLines w:val="0"/>
              <w:widowControl/>
              <w:suppressLineNumbers w:val="0"/>
              <w:spacing w:before="100" w:beforeAutospacing="1" w:after="100" w:afterAutospacing="1"/>
              <w:ind w:left="0" w:right="0"/>
              <w:jc w:val="center"/>
              <w:textAlignment w:val="center"/>
              <w:rPr>
                <w:rFonts w:hint="eastAsia" w:ascii="宋体" w:hAnsi="宋体" w:eastAsia="宋体" w:cs="宋体"/>
                <w:sz w:val="24"/>
                <w:szCs w:val="24"/>
              </w:rPr>
            </w:pPr>
            <w:r>
              <w:rPr>
                <w:rFonts w:hint="eastAsia" w:ascii="宋体" w:hAnsi="宋体" w:eastAsia="宋体" w:cs="宋体"/>
                <w:sz w:val="24"/>
                <w:szCs w:val="24"/>
              </w:rPr>
              <w:t>8</w:t>
            </w:r>
          </w:p>
        </w:tc>
        <w:tc>
          <w:tcPr>
            <w:tcW w:w="1239" w:type="dxa"/>
            <w:tcBorders>
              <w:top w:val="single" w:color="auto" w:sz="8" w:space="0"/>
              <w:left w:val="single" w:color="auto" w:sz="8" w:space="0"/>
              <w:bottom w:val="single" w:color="auto" w:sz="8" w:space="0"/>
              <w:right w:val="single" w:color="auto" w:sz="8" w:space="0"/>
            </w:tcBorders>
            <w:shd w:val="clear" w:color="auto" w:fill="auto"/>
            <w:noWrap w:val="0"/>
            <w:tcMar>
              <w:top w:w="0" w:type="dxa"/>
              <w:left w:w="108" w:type="dxa"/>
              <w:bottom w:w="0" w:type="dxa"/>
              <w:right w:w="108" w:type="dxa"/>
            </w:tcMar>
            <w:vAlign w:val="center"/>
          </w:tcPr>
          <w:p>
            <w:pPr>
              <w:keepNext w:val="0"/>
              <w:keepLines w:val="0"/>
              <w:widowControl/>
              <w:suppressLineNumbers w:val="0"/>
              <w:spacing w:before="100" w:beforeAutospacing="1" w:after="100" w:afterAutospacing="1"/>
              <w:ind w:left="0" w:right="0"/>
              <w:jc w:val="center"/>
              <w:textAlignment w:val="center"/>
              <w:rPr>
                <w:rFonts w:hint="eastAsia" w:ascii="宋体" w:hAnsi="宋体" w:eastAsia="宋体" w:cs="宋体"/>
                <w:sz w:val="24"/>
                <w:szCs w:val="24"/>
              </w:rPr>
            </w:pPr>
            <w:r>
              <w:rPr>
                <w:rFonts w:hint="eastAsia" w:ascii="宋体" w:hAnsi="宋体" w:eastAsia="宋体" w:cs="宋体"/>
                <w:color w:val="000000"/>
                <w:kern w:val="0"/>
                <w:sz w:val="24"/>
                <w:szCs w:val="24"/>
              </w:rPr>
              <w:t>配送人员</w:t>
            </w:r>
          </w:p>
        </w:tc>
        <w:tc>
          <w:tcPr>
            <w:tcW w:w="849" w:type="dxa"/>
            <w:tcBorders>
              <w:top w:val="single" w:color="auto" w:sz="8" w:space="0"/>
              <w:left w:val="single" w:color="auto" w:sz="8" w:space="0"/>
              <w:bottom w:val="single" w:color="auto" w:sz="8" w:space="0"/>
              <w:right w:val="single" w:color="auto" w:sz="8" w:space="0"/>
            </w:tcBorders>
            <w:shd w:val="clear" w:color="auto" w:fill="auto"/>
            <w:noWrap w:val="0"/>
            <w:tcMar>
              <w:top w:w="0" w:type="dxa"/>
              <w:left w:w="108" w:type="dxa"/>
              <w:bottom w:w="0" w:type="dxa"/>
              <w:right w:w="108" w:type="dxa"/>
            </w:tcMar>
            <w:vAlign w:val="center"/>
          </w:tcPr>
          <w:p>
            <w:pPr>
              <w:keepNext w:val="0"/>
              <w:keepLines w:val="0"/>
              <w:widowControl/>
              <w:suppressLineNumbers w:val="0"/>
              <w:spacing w:before="100" w:beforeAutospacing="1" w:after="100" w:afterAutospacing="1"/>
              <w:ind w:left="0" w:right="0"/>
              <w:jc w:val="center"/>
              <w:textAlignment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w:t>
            </w:r>
          </w:p>
        </w:tc>
        <w:tc>
          <w:tcPr>
            <w:tcW w:w="6400" w:type="dxa"/>
            <w:tcBorders>
              <w:top w:val="single" w:color="auto" w:sz="8" w:space="0"/>
              <w:left w:val="single" w:color="auto" w:sz="8" w:space="0"/>
              <w:bottom w:val="single" w:color="auto" w:sz="8" w:space="0"/>
              <w:right w:val="single" w:color="auto" w:sz="8" w:space="0"/>
            </w:tcBorders>
            <w:shd w:val="clear" w:color="auto" w:fill="auto"/>
            <w:noWrap w:val="0"/>
            <w:tcMar>
              <w:top w:w="0" w:type="dxa"/>
              <w:left w:w="108" w:type="dxa"/>
              <w:bottom w:w="0" w:type="dxa"/>
              <w:right w:w="108" w:type="dxa"/>
            </w:tcMar>
            <w:vAlign w:val="center"/>
          </w:tcPr>
          <w:p>
            <w:pPr>
              <w:keepNext w:val="0"/>
              <w:keepLines w:val="0"/>
              <w:widowControl/>
              <w:suppressLineNumbers w:val="0"/>
              <w:spacing w:before="100" w:beforeAutospacing="1" w:after="100" w:afterAutospacing="1"/>
              <w:ind w:left="0" w:right="0"/>
              <w:textAlignment w:val="center"/>
              <w:rPr>
                <w:rFonts w:hint="eastAsia" w:ascii="宋体" w:hAnsi="宋体" w:eastAsia="宋体" w:cs="宋体"/>
                <w:color w:val="000000"/>
                <w:sz w:val="24"/>
                <w:szCs w:val="24"/>
                <w:shd w:val="pct10" w:color="auto" w:fill="FFFFFF"/>
              </w:rPr>
            </w:pPr>
            <w:r>
              <w:rPr>
                <w:rFonts w:hint="eastAsia" w:ascii="宋体" w:hAnsi="宋体" w:eastAsia="宋体" w:cs="宋体"/>
                <w:color w:val="000000"/>
                <w:kern w:val="0"/>
                <w:sz w:val="24"/>
                <w:szCs w:val="24"/>
              </w:rPr>
              <w:t>组织机构健全，可服务本项目人员不少于3人，3人（含）得分</w:t>
            </w:r>
            <w:r>
              <w:rPr>
                <w:rFonts w:hint="eastAsia" w:ascii="宋体" w:hAnsi="宋体" w:eastAsia="宋体" w:cs="宋体"/>
                <w:color w:val="000000"/>
                <w:kern w:val="0"/>
                <w:sz w:val="24"/>
                <w:szCs w:val="24"/>
                <w:lang w:val="en-US" w:eastAsia="zh-CN"/>
              </w:rPr>
              <w:t>2</w:t>
            </w:r>
            <w:r>
              <w:rPr>
                <w:rFonts w:hint="eastAsia" w:ascii="宋体" w:hAnsi="宋体" w:eastAsia="宋体" w:cs="宋体"/>
                <w:color w:val="000000"/>
                <w:kern w:val="0"/>
                <w:sz w:val="24"/>
                <w:szCs w:val="24"/>
              </w:rPr>
              <w:t>分，每增加1人加0.5分，满分</w:t>
            </w:r>
            <w:r>
              <w:rPr>
                <w:rFonts w:hint="eastAsia" w:ascii="宋体" w:hAnsi="宋体" w:eastAsia="宋体" w:cs="宋体"/>
                <w:color w:val="000000"/>
                <w:kern w:val="0"/>
                <w:sz w:val="24"/>
                <w:szCs w:val="24"/>
                <w:lang w:val="en-US" w:eastAsia="zh-CN"/>
              </w:rPr>
              <w:t>6</w:t>
            </w:r>
            <w:r>
              <w:rPr>
                <w:rFonts w:hint="eastAsia" w:ascii="宋体" w:hAnsi="宋体" w:eastAsia="宋体" w:cs="宋体"/>
                <w:color w:val="000000"/>
                <w:kern w:val="0"/>
                <w:sz w:val="24"/>
                <w:szCs w:val="24"/>
              </w:rPr>
              <w:t>分。3人以下不得分（提供项目人员本公司缴纳社保证明及有效健康证原件，如不提供不得分）。</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917" w:hRule="atLeast"/>
        </w:trPr>
        <w:tc>
          <w:tcPr>
            <w:tcW w:w="506" w:type="dxa"/>
            <w:tcBorders>
              <w:top w:val="single" w:color="auto" w:sz="8" w:space="0"/>
              <w:left w:val="single" w:color="auto" w:sz="8" w:space="0"/>
              <w:bottom w:val="single" w:color="auto" w:sz="8" w:space="0"/>
              <w:right w:val="single" w:color="auto" w:sz="8" w:space="0"/>
            </w:tcBorders>
            <w:shd w:val="clear" w:color="auto" w:fill="auto"/>
            <w:noWrap w:val="0"/>
            <w:tcMar>
              <w:top w:w="0" w:type="dxa"/>
              <w:left w:w="108" w:type="dxa"/>
              <w:bottom w:w="0" w:type="dxa"/>
              <w:right w:w="108" w:type="dxa"/>
            </w:tcMar>
            <w:vAlign w:val="center"/>
          </w:tcPr>
          <w:p>
            <w:pPr>
              <w:keepNext w:val="0"/>
              <w:keepLines w:val="0"/>
              <w:widowControl/>
              <w:suppressLineNumbers w:val="0"/>
              <w:spacing w:before="100" w:beforeAutospacing="1" w:after="100" w:afterAutospacing="1"/>
              <w:ind w:left="0" w:right="0"/>
              <w:jc w:val="center"/>
              <w:textAlignment w:val="center"/>
              <w:rPr>
                <w:rFonts w:hint="eastAsia" w:ascii="宋体" w:hAnsi="宋体" w:eastAsia="宋体" w:cs="宋体"/>
                <w:sz w:val="24"/>
                <w:szCs w:val="24"/>
              </w:rPr>
            </w:pPr>
            <w:r>
              <w:rPr>
                <w:rFonts w:hint="eastAsia" w:ascii="宋体" w:hAnsi="宋体" w:eastAsia="宋体" w:cs="宋体"/>
                <w:sz w:val="24"/>
                <w:szCs w:val="24"/>
              </w:rPr>
              <w:t>9</w:t>
            </w:r>
          </w:p>
        </w:tc>
        <w:tc>
          <w:tcPr>
            <w:tcW w:w="1239" w:type="dxa"/>
            <w:tcBorders>
              <w:top w:val="single" w:color="auto" w:sz="8" w:space="0"/>
              <w:left w:val="single" w:color="auto" w:sz="8" w:space="0"/>
              <w:bottom w:val="single" w:color="auto" w:sz="8" w:space="0"/>
              <w:right w:val="single" w:color="auto" w:sz="8" w:space="0"/>
            </w:tcBorders>
            <w:shd w:val="clear" w:color="auto" w:fill="auto"/>
            <w:noWrap w:val="0"/>
            <w:tcMar>
              <w:top w:w="0" w:type="dxa"/>
              <w:left w:w="108" w:type="dxa"/>
              <w:bottom w:w="0" w:type="dxa"/>
              <w:right w:w="108" w:type="dxa"/>
            </w:tcMar>
            <w:vAlign w:val="center"/>
          </w:tcPr>
          <w:p>
            <w:pPr>
              <w:keepNext w:val="0"/>
              <w:keepLines w:val="0"/>
              <w:widowControl/>
              <w:suppressLineNumbers w:val="0"/>
              <w:spacing w:before="100" w:beforeAutospacing="1" w:after="100" w:afterAutospacing="1"/>
              <w:ind w:left="0" w:right="0"/>
              <w:jc w:val="center"/>
              <w:textAlignment w:val="center"/>
              <w:rPr>
                <w:rFonts w:hint="eastAsia" w:ascii="宋体" w:hAnsi="宋体" w:eastAsia="宋体" w:cs="宋体"/>
                <w:sz w:val="24"/>
                <w:szCs w:val="24"/>
              </w:rPr>
            </w:pPr>
            <w:r>
              <w:rPr>
                <w:rFonts w:hint="eastAsia" w:ascii="宋体" w:hAnsi="宋体" w:eastAsia="宋体" w:cs="宋体"/>
                <w:color w:val="000000"/>
                <w:kern w:val="0"/>
                <w:sz w:val="24"/>
                <w:szCs w:val="24"/>
              </w:rPr>
              <w:t>货源保障能力</w:t>
            </w:r>
          </w:p>
        </w:tc>
        <w:tc>
          <w:tcPr>
            <w:tcW w:w="849" w:type="dxa"/>
            <w:tcBorders>
              <w:top w:val="single" w:color="auto" w:sz="8" w:space="0"/>
              <w:left w:val="single" w:color="auto" w:sz="8" w:space="0"/>
              <w:bottom w:val="single" w:color="auto" w:sz="8" w:space="0"/>
              <w:right w:val="single" w:color="auto" w:sz="8" w:space="0"/>
            </w:tcBorders>
            <w:shd w:val="clear" w:color="auto" w:fill="auto"/>
            <w:noWrap w:val="0"/>
            <w:tcMar>
              <w:top w:w="0" w:type="dxa"/>
              <w:left w:w="108" w:type="dxa"/>
              <w:bottom w:w="0" w:type="dxa"/>
              <w:right w:w="108" w:type="dxa"/>
            </w:tcMar>
            <w:vAlign w:val="center"/>
          </w:tcPr>
          <w:p>
            <w:pPr>
              <w:keepNext w:val="0"/>
              <w:keepLines w:val="0"/>
              <w:widowControl/>
              <w:suppressLineNumbers w:val="0"/>
              <w:spacing w:before="100" w:beforeAutospacing="1" w:after="100" w:afterAutospacing="1"/>
              <w:ind w:left="0" w:right="0"/>
              <w:jc w:val="center"/>
              <w:textAlignment w:val="center"/>
              <w:rPr>
                <w:rFonts w:hint="eastAsia" w:ascii="宋体" w:hAnsi="宋体" w:eastAsia="宋体" w:cs="宋体"/>
                <w:sz w:val="24"/>
                <w:szCs w:val="24"/>
              </w:rPr>
            </w:pPr>
            <w:r>
              <w:rPr>
                <w:rFonts w:hint="eastAsia" w:ascii="宋体" w:hAnsi="宋体" w:eastAsia="宋体" w:cs="宋体"/>
                <w:sz w:val="24"/>
                <w:szCs w:val="24"/>
              </w:rPr>
              <w:t>5</w:t>
            </w:r>
          </w:p>
        </w:tc>
        <w:tc>
          <w:tcPr>
            <w:tcW w:w="6400" w:type="dxa"/>
            <w:tcBorders>
              <w:top w:val="single" w:color="auto" w:sz="8" w:space="0"/>
              <w:left w:val="single" w:color="auto" w:sz="8" w:space="0"/>
              <w:bottom w:val="single" w:color="auto" w:sz="8" w:space="0"/>
              <w:right w:val="single" w:color="auto" w:sz="8" w:space="0"/>
            </w:tcBorders>
            <w:shd w:val="clear" w:color="auto" w:fill="auto"/>
            <w:noWrap w:val="0"/>
            <w:tcMar>
              <w:top w:w="0" w:type="dxa"/>
              <w:left w:w="108" w:type="dxa"/>
              <w:bottom w:w="0" w:type="dxa"/>
              <w:right w:w="108" w:type="dxa"/>
            </w:tcMar>
            <w:vAlign w:val="center"/>
          </w:tcPr>
          <w:p>
            <w:pPr>
              <w:keepNext w:val="0"/>
              <w:keepLines w:val="0"/>
              <w:widowControl/>
              <w:suppressLineNumbers w:val="0"/>
              <w:spacing w:before="100" w:beforeAutospacing="1" w:after="100" w:afterAutospacing="1"/>
              <w:ind w:left="0" w:right="0"/>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所供货物能提供与生产厂家签订的供货合同复印件，有3份得2分。每增加一份加1分，最高不超过5分；3份以下得1分，没有得0分。（</w:t>
            </w:r>
            <w:r>
              <w:rPr>
                <w:rFonts w:hint="eastAsia" w:ascii="宋体" w:hAnsi="宋体" w:eastAsia="宋体" w:cs="宋体"/>
                <w:color w:val="000000"/>
                <w:kern w:val="0"/>
                <w:sz w:val="24"/>
                <w:szCs w:val="24"/>
                <w:lang w:eastAsia="zh-CN"/>
              </w:rPr>
              <w:t>提供原件的扫描件</w:t>
            </w:r>
            <w:r>
              <w:rPr>
                <w:rFonts w:hint="eastAsia" w:ascii="宋体" w:hAnsi="宋体" w:eastAsia="宋体" w:cs="宋体"/>
                <w:color w:val="000000"/>
                <w:kern w:val="0"/>
                <w:sz w:val="24"/>
                <w:szCs w:val="24"/>
              </w:rPr>
              <w:t>，如不提供不得分）</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934" w:hRule="atLeast"/>
        </w:trPr>
        <w:tc>
          <w:tcPr>
            <w:tcW w:w="506" w:type="dxa"/>
            <w:tcBorders>
              <w:top w:val="single" w:color="auto" w:sz="8" w:space="0"/>
              <w:left w:val="single" w:color="auto" w:sz="8" w:space="0"/>
              <w:bottom w:val="single" w:color="auto" w:sz="8" w:space="0"/>
              <w:right w:val="single" w:color="auto" w:sz="8" w:space="0"/>
            </w:tcBorders>
            <w:shd w:val="clear" w:color="auto" w:fill="auto"/>
            <w:noWrap w:val="0"/>
            <w:tcMar>
              <w:top w:w="0" w:type="dxa"/>
              <w:left w:w="108" w:type="dxa"/>
              <w:bottom w:w="0" w:type="dxa"/>
              <w:right w:w="108" w:type="dxa"/>
            </w:tcMar>
            <w:vAlign w:val="center"/>
          </w:tcPr>
          <w:p>
            <w:pPr>
              <w:keepNext w:val="0"/>
              <w:keepLines w:val="0"/>
              <w:widowControl/>
              <w:suppressLineNumbers w:val="0"/>
              <w:spacing w:before="100" w:beforeAutospacing="1" w:after="100" w:afterAutospacing="1"/>
              <w:ind w:left="0" w:right="0"/>
              <w:jc w:val="center"/>
              <w:textAlignment w:val="center"/>
              <w:rPr>
                <w:rFonts w:hint="eastAsia" w:ascii="宋体" w:hAnsi="宋体" w:eastAsia="宋体" w:cs="宋体"/>
                <w:sz w:val="24"/>
                <w:szCs w:val="24"/>
              </w:rPr>
            </w:pPr>
            <w:r>
              <w:rPr>
                <w:rFonts w:hint="eastAsia" w:ascii="宋体" w:hAnsi="宋体" w:eastAsia="宋体" w:cs="宋体"/>
                <w:color w:val="000000"/>
                <w:kern w:val="0"/>
                <w:sz w:val="24"/>
                <w:szCs w:val="24"/>
              </w:rPr>
              <w:t>10</w:t>
            </w:r>
          </w:p>
        </w:tc>
        <w:tc>
          <w:tcPr>
            <w:tcW w:w="1239" w:type="dxa"/>
            <w:tcBorders>
              <w:top w:val="single" w:color="auto" w:sz="8" w:space="0"/>
              <w:left w:val="single" w:color="auto" w:sz="8" w:space="0"/>
              <w:bottom w:val="single" w:color="auto" w:sz="8" w:space="0"/>
              <w:right w:val="single" w:color="auto" w:sz="8" w:space="0"/>
            </w:tcBorders>
            <w:shd w:val="clear" w:color="auto" w:fill="auto"/>
            <w:noWrap w:val="0"/>
            <w:tcMar>
              <w:top w:w="0" w:type="dxa"/>
              <w:left w:w="108" w:type="dxa"/>
              <w:bottom w:w="0" w:type="dxa"/>
              <w:right w:w="108" w:type="dxa"/>
            </w:tcMar>
            <w:vAlign w:val="center"/>
          </w:tcPr>
          <w:p>
            <w:pPr>
              <w:keepNext w:val="0"/>
              <w:keepLines w:val="0"/>
              <w:widowControl/>
              <w:suppressLineNumbers w:val="0"/>
              <w:spacing w:before="100" w:beforeAutospacing="1" w:after="100" w:afterAutospacing="1"/>
              <w:ind w:left="0" w:right="0"/>
              <w:jc w:val="center"/>
              <w:textAlignment w:val="center"/>
              <w:rPr>
                <w:rFonts w:hint="eastAsia" w:ascii="宋体" w:hAnsi="宋体" w:eastAsia="宋体" w:cs="宋体"/>
                <w:sz w:val="24"/>
                <w:szCs w:val="24"/>
              </w:rPr>
            </w:pPr>
            <w:r>
              <w:rPr>
                <w:rFonts w:hint="eastAsia" w:ascii="宋体" w:hAnsi="宋体" w:eastAsia="宋体" w:cs="宋体"/>
                <w:color w:val="000000"/>
                <w:kern w:val="0"/>
                <w:sz w:val="24"/>
                <w:szCs w:val="24"/>
              </w:rPr>
              <w:t>售后服务承诺</w:t>
            </w:r>
          </w:p>
        </w:tc>
        <w:tc>
          <w:tcPr>
            <w:tcW w:w="849" w:type="dxa"/>
            <w:tcBorders>
              <w:top w:val="single" w:color="auto" w:sz="8" w:space="0"/>
              <w:left w:val="single" w:color="auto" w:sz="8" w:space="0"/>
              <w:bottom w:val="single" w:color="auto" w:sz="8" w:space="0"/>
              <w:right w:val="single" w:color="auto" w:sz="8" w:space="0"/>
            </w:tcBorders>
            <w:shd w:val="clear" w:color="auto" w:fill="auto"/>
            <w:noWrap w:val="0"/>
            <w:tcMar>
              <w:top w:w="0" w:type="dxa"/>
              <w:left w:w="108" w:type="dxa"/>
              <w:bottom w:w="0" w:type="dxa"/>
              <w:right w:w="108" w:type="dxa"/>
            </w:tcMar>
            <w:vAlign w:val="center"/>
          </w:tcPr>
          <w:p>
            <w:pPr>
              <w:keepNext w:val="0"/>
              <w:keepLines w:val="0"/>
              <w:widowControl/>
              <w:suppressLineNumbers w:val="0"/>
              <w:spacing w:before="100" w:beforeAutospacing="1" w:after="100" w:afterAutospacing="1"/>
              <w:ind w:left="0" w:right="0"/>
              <w:jc w:val="center"/>
              <w:textAlignment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w:t>
            </w:r>
          </w:p>
        </w:tc>
        <w:tc>
          <w:tcPr>
            <w:tcW w:w="6400" w:type="dxa"/>
            <w:tcBorders>
              <w:top w:val="single" w:color="auto" w:sz="8" w:space="0"/>
              <w:left w:val="single" w:color="auto" w:sz="8" w:space="0"/>
              <w:bottom w:val="single" w:color="auto" w:sz="8" w:space="0"/>
              <w:right w:val="single" w:color="auto" w:sz="8" w:space="0"/>
            </w:tcBorders>
            <w:shd w:val="clear" w:color="auto" w:fill="auto"/>
            <w:noWrap w:val="0"/>
            <w:tcMar>
              <w:top w:w="0" w:type="dxa"/>
              <w:left w:w="108" w:type="dxa"/>
              <w:bottom w:w="0" w:type="dxa"/>
              <w:right w:w="108" w:type="dxa"/>
            </w:tcMar>
            <w:vAlign w:val="center"/>
          </w:tcPr>
          <w:p>
            <w:pPr>
              <w:keepNext w:val="0"/>
              <w:keepLines w:val="0"/>
              <w:widowControl/>
              <w:suppressLineNumbers w:val="0"/>
              <w:spacing w:before="100" w:beforeAutospacing="1" w:after="100" w:afterAutospacing="1"/>
              <w:ind w:left="0" w:right="0"/>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按期供货、及时退换货品；提供优惠政策；保障供应；配送及时（以承诺书为准）；承诺书承诺内容全面且负有未完成的惩罚机制得</w:t>
            </w:r>
            <w:r>
              <w:rPr>
                <w:rFonts w:hint="eastAsia" w:ascii="宋体" w:hAnsi="宋体" w:eastAsia="宋体" w:cs="宋体"/>
                <w:color w:val="000000"/>
                <w:kern w:val="0"/>
                <w:sz w:val="24"/>
                <w:szCs w:val="24"/>
                <w:lang w:val="en-US" w:eastAsia="zh-CN"/>
              </w:rPr>
              <w:t>10</w:t>
            </w:r>
            <w:r>
              <w:rPr>
                <w:rFonts w:hint="eastAsia" w:ascii="宋体" w:hAnsi="宋体" w:eastAsia="宋体" w:cs="宋体"/>
                <w:color w:val="000000"/>
                <w:kern w:val="0"/>
                <w:sz w:val="24"/>
                <w:szCs w:val="24"/>
              </w:rPr>
              <w:t>分，缺一项承诺内容</w:t>
            </w:r>
            <w:r>
              <w:rPr>
                <w:rFonts w:hint="eastAsia" w:ascii="宋体" w:hAnsi="宋体" w:eastAsia="宋体" w:cs="宋体"/>
                <w:color w:val="000000"/>
                <w:kern w:val="0"/>
                <w:sz w:val="24"/>
                <w:szCs w:val="24"/>
                <w:lang w:val="en-US" w:eastAsia="zh-CN"/>
              </w:rPr>
              <w:t>扣1分</w:t>
            </w:r>
            <w:r>
              <w:rPr>
                <w:rFonts w:hint="eastAsia" w:ascii="宋体" w:hAnsi="宋体" w:eastAsia="宋体" w:cs="宋体"/>
                <w:color w:val="000000"/>
                <w:kern w:val="0"/>
                <w:sz w:val="24"/>
                <w:szCs w:val="24"/>
              </w:rPr>
              <w:t>。</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924" w:hRule="atLeast"/>
        </w:trPr>
        <w:tc>
          <w:tcPr>
            <w:tcW w:w="8994" w:type="dxa"/>
            <w:gridSpan w:val="4"/>
            <w:tcBorders>
              <w:top w:val="single" w:color="auto" w:sz="8" w:space="0"/>
              <w:left w:val="single" w:color="auto" w:sz="8" w:space="0"/>
              <w:bottom w:val="single" w:color="auto" w:sz="8" w:space="0"/>
              <w:right w:val="single" w:color="auto" w:sz="8" w:space="0"/>
            </w:tcBorders>
            <w:shd w:val="clear" w:color="auto" w:fill="auto"/>
            <w:noWrap w:val="0"/>
            <w:tcMar>
              <w:top w:w="0" w:type="dxa"/>
              <w:left w:w="108" w:type="dxa"/>
              <w:bottom w:w="0" w:type="dxa"/>
              <w:right w:w="108" w:type="dxa"/>
            </w:tcMar>
            <w:vAlign w:val="center"/>
          </w:tcPr>
          <w:p>
            <w:pPr>
              <w:keepNext w:val="0"/>
              <w:keepLines w:val="0"/>
              <w:widowControl/>
              <w:suppressLineNumbers w:val="0"/>
              <w:spacing w:before="100" w:beforeAutospacing="1" w:after="100" w:afterAutospacing="1"/>
              <w:ind w:left="0" w:right="0"/>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注：供应商提供的所有数据及材料，必须真实有效，如发现人员、车辆或仓储能力等任何一项弄虚作假，自行承担由此引起的一切责任，并列入</w:t>
            </w:r>
            <w:r>
              <w:rPr>
                <w:rFonts w:hint="eastAsia" w:ascii="宋体" w:hAnsi="宋体" w:eastAsia="宋体" w:cs="宋体"/>
                <w:color w:val="000000"/>
                <w:kern w:val="0"/>
                <w:sz w:val="24"/>
                <w:szCs w:val="24"/>
                <w:lang w:val="en-US" w:eastAsia="zh-CN"/>
              </w:rPr>
              <w:t>焉耆县公安局</w:t>
            </w:r>
            <w:r>
              <w:rPr>
                <w:rFonts w:hint="eastAsia" w:ascii="宋体" w:hAnsi="宋体" w:eastAsia="宋体" w:cs="宋体"/>
                <w:color w:val="000000"/>
                <w:kern w:val="0"/>
                <w:sz w:val="24"/>
                <w:szCs w:val="24"/>
              </w:rPr>
              <w:t>招投标不诚信名单。</w:t>
            </w:r>
          </w:p>
        </w:tc>
      </w:tr>
      <w:bookmarkEnd w:id="197"/>
    </w:tbl>
    <w:p>
      <w:pPr>
        <w:pStyle w:val="5"/>
        <w:ind w:firstLine="0" w:firstLineChars="0"/>
        <w:rPr>
          <w:rFonts w:hint="eastAsia" w:ascii="宋体" w:hAnsi="宋体" w:cs="宋体"/>
          <w:sz w:val="24"/>
        </w:rPr>
      </w:pPr>
      <w:r>
        <w:rPr>
          <w:rFonts w:hint="eastAsia" w:ascii="宋体" w:hAnsi="宋体" w:cs="宋体"/>
          <w:bCs/>
          <w:kern w:val="0"/>
          <w:sz w:val="24"/>
        </w:rPr>
        <w:t>注：在对评标专家的评分进行计算时，最后得分为各专家打分平均值。</w:t>
      </w:r>
    </w:p>
    <w:p>
      <w:pPr>
        <w:ind w:firstLine="480" w:firstLineChars="200"/>
        <w:rPr>
          <w:rFonts w:ascii="Arial" w:hAnsi="Arial" w:cs="Arial"/>
          <w:bCs/>
          <w:color w:val="000000"/>
          <w:sz w:val="24"/>
          <w:szCs w:val="22"/>
        </w:rPr>
      </w:pPr>
    </w:p>
    <w:p>
      <w:pPr>
        <w:ind w:firstLine="480" w:firstLineChars="200"/>
        <w:rPr>
          <w:rFonts w:ascii="Arial" w:hAnsi="Arial" w:cs="Arial"/>
          <w:bCs/>
          <w:color w:val="000000"/>
          <w:sz w:val="24"/>
          <w:szCs w:val="22"/>
        </w:rPr>
      </w:pPr>
      <w:r>
        <w:rPr>
          <w:rFonts w:ascii="Arial" w:hAnsi="Arial" w:cs="Arial"/>
          <w:bCs/>
          <w:color w:val="000000"/>
          <w:sz w:val="24"/>
          <w:szCs w:val="22"/>
        </w:rPr>
        <w:t>在《环境标志产品政府采购清单》内的产品价格给予5%的扣除，则其评标价格=《环境标志产品政府采购清单》内的产品的价格部分×（100%-5%）+供应商报价中不属于《环境标志产品政府采购清单》内的产品的价格部分；否则，其评标价=</w:t>
      </w:r>
      <w:r>
        <w:rPr>
          <w:rFonts w:hint="eastAsia" w:ascii="Arial" w:hAnsi="Arial" w:cs="Arial"/>
          <w:bCs/>
          <w:color w:val="000000"/>
          <w:sz w:val="24"/>
          <w:szCs w:val="22"/>
        </w:rPr>
        <w:t>磋商</w:t>
      </w:r>
      <w:r>
        <w:rPr>
          <w:rFonts w:ascii="Arial" w:hAnsi="Arial" w:cs="Arial"/>
          <w:bCs/>
          <w:color w:val="000000"/>
          <w:sz w:val="24"/>
          <w:szCs w:val="22"/>
        </w:rPr>
        <w:t>报价。</w:t>
      </w:r>
    </w:p>
    <w:p>
      <w:pPr>
        <w:pStyle w:val="2"/>
        <w:rPr>
          <w:rFonts w:ascii="Arial" w:hAnsi="Arial" w:cs="Arial"/>
          <w:bCs/>
          <w:color w:val="000000"/>
          <w:sz w:val="24"/>
          <w:szCs w:val="22"/>
        </w:rPr>
      </w:pPr>
    </w:p>
    <w:p>
      <w:pPr>
        <w:pStyle w:val="34"/>
        <w:shd w:val="clear"/>
        <w:spacing w:before="0" w:after="0" w:line="360" w:lineRule="auto"/>
        <w:ind w:firstLine="0"/>
        <w:jc w:val="both"/>
        <w:rPr>
          <w:rFonts w:hint="eastAsia" w:ascii="宋体" w:hAnsi="宋体" w:eastAsia="宋体" w:cs="宋体"/>
          <w:b/>
          <w:color w:val="auto"/>
          <w:sz w:val="32"/>
          <w:szCs w:val="32"/>
          <w:highlight w:val="none"/>
          <w:shd w:val="clear" w:color="auto" w:fill="auto"/>
        </w:rPr>
      </w:pPr>
    </w:p>
    <w:p>
      <w:pPr>
        <w:pStyle w:val="34"/>
        <w:shd w:val="clear"/>
        <w:spacing w:before="0" w:after="0" w:line="360" w:lineRule="auto"/>
        <w:ind w:firstLine="0"/>
        <w:jc w:val="both"/>
        <w:rPr>
          <w:rFonts w:hint="eastAsia" w:ascii="宋体" w:hAnsi="宋体" w:eastAsia="宋体" w:cs="宋体"/>
          <w:b/>
          <w:color w:val="auto"/>
          <w:sz w:val="32"/>
          <w:szCs w:val="32"/>
          <w:highlight w:val="none"/>
          <w:shd w:val="clear" w:color="auto" w:fill="auto"/>
        </w:rPr>
      </w:pPr>
    </w:p>
    <w:p>
      <w:pPr>
        <w:pStyle w:val="34"/>
        <w:shd w:val="clear"/>
        <w:spacing w:before="0" w:after="0" w:line="360" w:lineRule="auto"/>
        <w:ind w:firstLine="0"/>
        <w:jc w:val="center"/>
        <w:rPr>
          <w:rFonts w:hint="eastAsia" w:ascii="宋体" w:hAnsi="宋体" w:eastAsia="宋体" w:cs="宋体"/>
          <w:b/>
          <w:color w:val="auto"/>
          <w:sz w:val="32"/>
          <w:szCs w:val="32"/>
          <w:highlight w:val="none"/>
          <w:shd w:val="clear" w:color="auto" w:fill="auto"/>
        </w:rPr>
      </w:pPr>
      <w:r>
        <w:rPr>
          <w:rFonts w:hint="eastAsia" w:ascii="宋体" w:hAnsi="宋体" w:eastAsia="宋体" w:cs="宋体"/>
          <w:b/>
          <w:color w:val="auto"/>
          <w:sz w:val="32"/>
          <w:szCs w:val="32"/>
          <w:highlight w:val="none"/>
          <w:shd w:val="clear" w:color="auto" w:fill="auto"/>
        </w:rPr>
        <w:t>价格评标（分）记录明细表</w:t>
      </w:r>
    </w:p>
    <w:tbl>
      <w:tblPr>
        <w:tblStyle w:val="23"/>
        <w:tblW w:w="91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9"/>
        <w:gridCol w:w="6304"/>
        <w:gridCol w:w="12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blHeader/>
          <w:jc w:val="center"/>
        </w:trPr>
        <w:tc>
          <w:tcPr>
            <w:tcW w:w="1629" w:type="dxa"/>
            <w:vAlign w:val="center"/>
          </w:tcPr>
          <w:p>
            <w:pPr>
              <w:pStyle w:val="35"/>
              <w:keepNext w:val="0"/>
              <w:keepLines w:val="0"/>
              <w:suppressLineNumbers w:val="0"/>
              <w:shd w:val="clear"/>
              <w:spacing w:before="0" w:beforeAutospacing="0" w:after="0" w:afterAutospacing="0"/>
              <w:ind w:left="0" w:right="0"/>
              <w:jc w:val="center"/>
              <w:rPr>
                <w:rFonts w:ascii="宋体" w:hAnsi="宋体" w:cs="仿宋"/>
                <w:b/>
                <w:bCs/>
                <w:color w:val="auto"/>
                <w:kern w:val="2"/>
                <w:sz w:val="21"/>
                <w:szCs w:val="21"/>
                <w:highlight w:val="none"/>
                <w:shd w:val="clear" w:color="auto" w:fill="auto"/>
              </w:rPr>
            </w:pPr>
            <w:r>
              <w:rPr>
                <w:rFonts w:hint="eastAsia" w:ascii="宋体" w:hAnsi="宋体" w:cs="仿宋"/>
                <w:b/>
                <w:bCs/>
                <w:color w:val="auto"/>
                <w:kern w:val="2"/>
                <w:sz w:val="21"/>
                <w:szCs w:val="21"/>
                <w:highlight w:val="none"/>
                <w:shd w:val="clear" w:color="auto" w:fill="auto"/>
              </w:rPr>
              <w:t>项目</w:t>
            </w:r>
          </w:p>
        </w:tc>
        <w:tc>
          <w:tcPr>
            <w:tcW w:w="6304" w:type="dxa"/>
            <w:vAlign w:val="center"/>
          </w:tcPr>
          <w:p>
            <w:pPr>
              <w:pStyle w:val="35"/>
              <w:keepNext w:val="0"/>
              <w:keepLines w:val="0"/>
              <w:suppressLineNumbers w:val="0"/>
              <w:shd w:val="clear"/>
              <w:spacing w:before="0" w:beforeAutospacing="0" w:after="0" w:afterAutospacing="0"/>
              <w:ind w:left="0" w:right="0"/>
              <w:jc w:val="center"/>
              <w:rPr>
                <w:rFonts w:ascii="宋体" w:hAnsi="宋体" w:cs="仿宋"/>
                <w:b/>
                <w:bCs/>
                <w:color w:val="auto"/>
                <w:kern w:val="2"/>
                <w:sz w:val="21"/>
                <w:szCs w:val="21"/>
                <w:highlight w:val="none"/>
                <w:shd w:val="clear" w:color="auto" w:fill="auto"/>
              </w:rPr>
            </w:pPr>
            <w:r>
              <w:rPr>
                <w:rFonts w:hint="eastAsia" w:ascii="宋体" w:hAnsi="宋体" w:cs="仿宋"/>
                <w:b/>
                <w:bCs/>
                <w:color w:val="auto"/>
                <w:kern w:val="2"/>
                <w:sz w:val="21"/>
                <w:szCs w:val="21"/>
                <w:highlight w:val="none"/>
                <w:shd w:val="clear" w:color="auto" w:fill="auto"/>
              </w:rPr>
              <w:t>评标内容</w:t>
            </w:r>
          </w:p>
        </w:tc>
        <w:tc>
          <w:tcPr>
            <w:tcW w:w="1231" w:type="dxa"/>
            <w:vAlign w:val="center"/>
          </w:tcPr>
          <w:p>
            <w:pPr>
              <w:pStyle w:val="35"/>
              <w:keepNext w:val="0"/>
              <w:keepLines w:val="0"/>
              <w:suppressLineNumbers w:val="0"/>
              <w:shd w:val="clear"/>
              <w:spacing w:before="0" w:beforeAutospacing="0" w:after="0" w:afterAutospacing="0"/>
              <w:ind w:left="0" w:right="0"/>
              <w:jc w:val="center"/>
              <w:rPr>
                <w:rFonts w:ascii="宋体" w:hAnsi="宋体" w:cs="仿宋"/>
                <w:b/>
                <w:bCs/>
                <w:color w:val="auto"/>
                <w:kern w:val="2"/>
                <w:sz w:val="21"/>
                <w:szCs w:val="21"/>
                <w:highlight w:val="none"/>
                <w:shd w:val="clear" w:color="auto" w:fill="auto"/>
              </w:rPr>
            </w:pPr>
            <w:r>
              <w:rPr>
                <w:rFonts w:hint="eastAsia" w:ascii="宋体" w:hAnsi="宋体" w:cs="仿宋"/>
                <w:b/>
                <w:bCs/>
                <w:color w:val="auto"/>
                <w:kern w:val="2"/>
                <w:sz w:val="21"/>
                <w:szCs w:val="21"/>
                <w:highlight w:val="none"/>
                <w:shd w:val="clear" w:color="auto" w:fill="auto"/>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9164" w:type="dxa"/>
            <w:gridSpan w:val="3"/>
            <w:vAlign w:val="center"/>
          </w:tcPr>
          <w:p>
            <w:pPr>
              <w:pStyle w:val="35"/>
              <w:keepNext w:val="0"/>
              <w:keepLines w:val="0"/>
              <w:suppressLineNumbers w:val="0"/>
              <w:shd w:val="clear"/>
              <w:spacing w:before="0" w:beforeAutospacing="0" w:after="0" w:afterAutospacing="0"/>
              <w:ind w:left="0" w:right="0"/>
              <w:jc w:val="both"/>
              <w:rPr>
                <w:rFonts w:ascii="宋体" w:hAnsi="宋体" w:cs="仿宋"/>
                <w:color w:val="auto"/>
                <w:kern w:val="2"/>
                <w:sz w:val="21"/>
                <w:szCs w:val="21"/>
                <w:highlight w:val="none"/>
                <w:shd w:val="clear" w:color="auto" w:fill="auto"/>
              </w:rPr>
            </w:pPr>
            <w:r>
              <w:rPr>
                <w:rFonts w:hint="eastAsia" w:ascii="宋体" w:hAnsi="宋体" w:cs="仿宋"/>
                <w:b/>
                <w:bCs/>
                <w:color w:val="auto"/>
                <w:kern w:val="2"/>
                <w:sz w:val="21"/>
                <w:szCs w:val="21"/>
                <w:highlight w:val="none"/>
                <w:shd w:val="clear" w:color="auto" w:fill="auto"/>
              </w:rPr>
              <w:t>A．投标价格评分</w:t>
            </w:r>
            <w:r>
              <w:rPr>
                <w:rFonts w:hint="eastAsia" w:ascii="宋体" w:hAnsi="宋体" w:cs="仿宋"/>
                <w:b/>
                <w:bCs/>
                <w:color w:val="auto"/>
                <w:kern w:val="2"/>
                <w:sz w:val="21"/>
                <w:szCs w:val="21"/>
                <w:highlight w:val="none"/>
                <w:shd w:val="clear" w:color="auto" w:fill="auto"/>
                <w:lang w:val="en-US" w:eastAsia="zh-CN"/>
              </w:rPr>
              <w:t>40</w:t>
            </w:r>
            <w:r>
              <w:rPr>
                <w:rFonts w:ascii="宋体" w:hAnsi="宋体" w:cs="仿宋"/>
                <w:b/>
                <w:bCs/>
                <w:color w:val="auto"/>
                <w:kern w:val="2"/>
                <w:sz w:val="21"/>
                <w:szCs w:val="21"/>
                <w:highlight w:val="none"/>
                <w:shd w:val="clear" w:color="auto" w:fill="auto"/>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9" w:hRule="atLeast"/>
          <w:jc w:val="center"/>
        </w:trPr>
        <w:tc>
          <w:tcPr>
            <w:tcW w:w="1629" w:type="dxa"/>
            <w:vMerge w:val="restart"/>
            <w:vAlign w:val="center"/>
          </w:tcPr>
          <w:p>
            <w:pPr>
              <w:keepNext w:val="0"/>
              <w:keepLines w:val="0"/>
              <w:suppressLineNumbers w:val="0"/>
              <w:shd w:val="clear"/>
              <w:spacing w:before="0" w:beforeAutospacing="0" w:after="0" w:afterAutospacing="0"/>
              <w:ind w:left="0" w:right="0"/>
              <w:jc w:val="center"/>
              <w:rPr>
                <w:rFonts w:ascii="宋体" w:hAnsi="宋体" w:cs="仿宋"/>
                <w:color w:val="auto"/>
                <w:szCs w:val="21"/>
                <w:highlight w:val="none"/>
                <w:shd w:val="clear" w:color="auto" w:fill="auto"/>
              </w:rPr>
            </w:pPr>
            <w:r>
              <w:rPr>
                <w:rFonts w:hint="eastAsia" w:ascii="宋体" w:hAnsi="宋体" w:cs="仿宋"/>
                <w:color w:val="auto"/>
                <w:szCs w:val="21"/>
                <w:highlight w:val="none"/>
                <w:shd w:val="clear" w:color="auto" w:fill="auto"/>
              </w:rPr>
              <w:t>价格评审</w:t>
            </w:r>
          </w:p>
          <w:p>
            <w:pPr>
              <w:pStyle w:val="5"/>
              <w:keepNext w:val="0"/>
              <w:keepLines w:val="0"/>
              <w:suppressLineNumbers w:val="0"/>
              <w:shd w:val="clear"/>
              <w:spacing w:before="0" w:beforeAutospacing="0" w:after="0" w:afterAutospacing="0"/>
              <w:ind w:left="0" w:right="0"/>
              <w:jc w:val="center"/>
              <w:rPr>
                <w:rFonts w:ascii="宋体" w:hAnsi="宋体"/>
                <w:color w:val="auto"/>
                <w:sz w:val="21"/>
                <w:szCs w:val="21"/>
                <w:highlight w:val="none"/>
                <w:shd w:val="clear" w:color="auto" w:fill="auto"/>
                <w:lang w:val="en-US" w:eastAsia="zh-CN"/>
              </w:rPr>
            </w:pPr>
            <w:r>
              <w:rPr>
                <w:rFonts w:hint="eastAsia" w:ascii="宋体" w:hAnsi="宋体"/>
                <w:color w:val="auto"/>
                <w:sz w:val="21"/>
                <w:szCs w:val="21"/>
                <w:highlight w:val="none"/>
                <w:shd w:val="clear" w:color="auto" w:fill="auto"/>
                <w:lang w:val="en-US" w:eastAsia="zh-CN"/>
              </w:rPr>
              <w:t>40</w:t>
            </w:r>
            <w:r>
              <w:rPr>
                <w:rFonts w:ascii="宋体" w:hAnsi="宋体"/>
                <w:color w:val="auto"/>
                <w:sz w:val="21"/>
                <w:szCs w:val="21"/>
                <w:highlight w:val="none"/>
                <w:shd w:val="clear" w:color="auto" w:fill="auto"/>
                <w:lang w:val="en-US" w:eastAsia="zh-CN"/>
              </w:rPr>
              <w:t>分</w:t>
            </w:r>
          </w:p>
        </w:tc>
        <w:tc>
          <w:tcPr>
            <w:tcW w:w="6304" w:type="dxa"/>
            <w:vAlign w:val="center"/>
          </w:tcPr>
          <w:p>
            <w:pPr>
              <w:pStyle w:val="37"/>
              <w:keepNext w:val="0"/>
              <w:keepLines w:val="0"/>
              <w:widowControl w:val="0"/>
              <w:suppressLineNumbers w:val="0"/>
              <w:shd w:val="clear"/>
              <w:spacing w:before="0" w:beforeAutospacing="0" w:after="0" w:afterAutospacing="0" w:line="280" w:lineRule="exact"/>
              <w:ind w:left="0" w:right="0"/>
              <w:jc w:val="both"/>
              <w:rPr>
                <w:rFonts w:ascii="宋体" w:hAnsi="宋体" w:eastAsia="宋体" w:cs="宋体"/>
                <w:color w:val="auto"/>
                <w:kern w:val="2"/>
                <w:sz w:val="21"/>
                <w:szCs w:val="21"/>
                <w:highlight w:val="none"/>
                <w:shd w:val="clear" w:color="auto" w:fill="auto"/>
              </w:rPr>
            </w:pPr>
            <w:r>
              <w:rPr>
                <w:rFonts w:hint="eastAsia" w:ascii="宋体" w:hAnsi="宋体" w:eastAsia="宋体" w:cs="宋体"/>
                <w:color w:val="auto"/>
                <w:kern w:val="2"/>
                <w:sz w:val="21"/>
                <w:szCs w:val="21"/>
                <w:highlight w:val="none"/>
                <w:shd w:val="clear" w:color="auto" w:fill="auto"/>
              </w:rPr>
              <w:t>评标基准价</w:t>
            </w:r>
            <w:r>
              <w:rPr>
                <w:rFonts w:ascii="宋体" w:hAnsi="宋体" w:eastAsia="宋体" w:cs="宋体"/>
                <w:color w:val="auto"/>
                <w:kern w:val="2"/>
                <w:sz w:val="21"/>
                <w:szCs w:val="21"/>
                <w:highlight w:val="none"/>
                <w:shd w:val="clear" w:color="auto" w:fill="auto"/>
              </w:rPr>
              <w:t xml:space="preserve"> =有效投标报价的最低值，有效投标报价等于基准值的得满分，投标报价得分= </w:t>
            </w:r>
            <w:r>
              <w:rPr>
                <w:rFonts w:hint="eastAsia" w:ascii="宋体" w:hAnsi="宋体" w:eastAsia="宋体" w:cs="宋体"/>
                <w:color w:val="auto"/>
                <w:kern w:val="2"/>
                <w:sz w:val="21"/>
                <w:szCs w:val="21"/>
                <w:highlight w:val="none"/>
                <w:shd w:val="clear" w:color="auto" w:fill="auto"/>
              </w:rPr>
              <w:t>（评标基准价</w:t>
            </w:r>
            <w:r>
              <w:rPr>
                <w:rFonts w:ascii="宋体" w:hAnsi="宋体" w:eastAsia="宋体" w:cs="宋体"/>
                <w:color w:val="auto"/>
                <w:kern w:val="2"/>
                <w:sz w:val="21"/>
                <w:szCs w:val="21"/>
                <w:highlight w:val="none"/>
                <w:shd w:val="clear" w:color="auto" w:fill="auto"/>
              </w:rPr>
              <w:t>/投标报价）×30。有效投标报价为通过初步审查的</w:t>
            </w:r>
            <w:r>
              <w:rPr>
                <w:rFonts w:hint="eastAsia" w:ascii="宋体" w:hAnsi="宋体" w:eastAsia="宋体" w:cs="宋体"/>
                <w:color w:val="auto"/>
                <w:kern w:val="2"/>
                <w:sz w:val="21"/>
                <w:szCs w:val="21"/>
                <w:highlight w:val="none"/>
                <w:shd w:val="clear" w:color="auto" w:fill="auto"/>
                <w:lang w:eastAsia="zh-CN"/>
              </w:rPr>
              <w:t>投标人</w:t>
            </w:r>
            <w:r>
              <w:rPr>
                <w:rFonts w:ascii="宋体" w:hAnsi="宋体" w:eastAsia="宋体" w:cs="宋体"/>
                <w:color w:val="auto"/>
                <w:kern w:val="2"/>
                <w:sz w:val="21"/>
                <w:szCs w:val="21"/>
                <w:highlight w:val="none"/>
                <w:shd w:val="clear" w:color="auto" w:fill="auto"/>
              </w:rPr>
              <w:t>报价；</w:t>
            </w:r>
          </w:p>
        </w:tc>
        <w:tc>
          <w:tcPr>
            <w:tcW w:w="1231" w:type="dxa"/>
            <w:vMerge w:val="restart"/>
            <w:vAlign w:val="center"/>
          </w:tcPr>
          <w:p>
            <w:pPr>
              <w:pStyle w:val="35"/>
              <w:keepNext w:val="0"/>
              <w:keepLines w:val="0"/>
              <w:suppressLineNumbers w:val="0"/>
              <w:shd w:val="clear"/>
              <w:spacing w:before="0" w:beforeAutospacing="0" w:after="0" w:afterAutospacing="0"/>
              <w:ind w:left="0" w:right="0"/>
              <w:jc w:val="center"/>
              <w:rPr>
                <w:rFonts w:ascii="宋体" w:hAnsi="宋体" w:cs="仿宋"/>
                <w:color w:val="auto"/>
                <w:kern w:val="2"/>
                <w:sz w:val="21"/>
                <w:szCs w:val="21"/>
                <w:highlight w:val="none"/>
                <w:shd w:val="clear" w:color="auto" w:fill="auto"/>
              </w:rPr>
            </w:pPr>
            <w:r>
              <w:rPr>
                <w:rFonts w:hint="eastAsia" w:ascii="宋体" w:hAnsi="宋体" w:cs="仿宋"/>
                <w:color w:val="auto"/>
                <w:kern w:val="2"/>
                <w:sz w:val="21"/>
                <w:szCs w:val="21"/>
                <w:highlight w:val="none"/>
                <w:shd w:val="clear" w:color="auto" w:fill="auto"/>
                <w:lang w:val="en-US" w:eastAsia="zh-CN"/>
              </w:rPr>
              <w:t>40</w:t>
            </w:r>
            <w:r>
              <w:rPr>
                <w:rFonts w:ascii="宋体" w:hAnsi="宋体" w:cs="仿宋"/>
                <w:color w:val="auto"/>
                <w:kern w:val="2"/>
                <w:sz w:val="21"/>
                <w:szCs w:val="21"/>
                <w:highlight w:val="none"/>
                <w:shd w:val="clear" w:color="auto" w:fill="auto"/>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jc w:val="center"/>
        </w:trPr>
        <w:tc>
          <w:tcPr>
            <w:tcW w:w="1629" w:type="dxa"/>
            <w:vMerge w:val="continue"/>
            <w:vAlign w:val="center"/>
          </w:tcPr>
          <w:p>
            <w:pPr>
              <w:pStyle w:val="35"/>
              <w:keepNext w:val="0"/>
              <w:keepLines w:val="0"/>
              <w:suppressLineNumbers w:val="0"/>
              <w:shd w:val="clear"/>
              <w:spacing w:before="0" w:beforeAutospacing="0" w:after="0" w:afterAutospacing="0"/>
              <w:ind w:left="0" w:right="0"/>
              <w:jc w:val="center"/>
              <w:rPr>
                <w:rFonts w:ascii="宋体" w:hAnsi="宋体" w:cs="仿宋"/>
                <w:color w:val="auto"/>
                <w:kern w:val="2"/>
                <w:sz w:val="21"/>
                <w:szCs w:val="21"/>
                <w:highlight w:val="none"/>
                <w:shd w:val="clear" w:color="auto" w:fill="auto"/>
              </w:rPr>
            </w:pPr>
          </w:p>
        </w:tc>
        <w:tc>
          <w:tcPr>
            <w:tcW w:w="6304" w:type="dxa"/>
            <w:vAlign w:val="center"/>
          </w:tcPr>
          <w:p>
            <w:pPr>
              <w:pStyle w:val="37"/>
              <w:keepNext w:val="0"/>
              <w:keepLines w:val="0"/>
              <w:widowControl w:val="0"/>
              <w:suppressLineNumbers w:val="0"/>
              <w:shd w:val="clear"/>
              <w:spacing w:before="0" w:beforeAutospacing="0" w:after="0" w:afterAutospacing="0" w:line="280" w:lineRule="exact"/>
              <w:ind w:left="0" w:right="0"/>
              <w:jc w:val="both"/>
              <w:rPr>
                <w:rFonts w:ascii="宋体" w:hAnsi="宋体" w:eastAsia="宋体" w:cs="宋体"/>
                <w:color w:val="auto"/>
                <w:kern w:val="2"/>
                <w:sz w:val="21"/>
                <w:szCs w:val="21"/>
                <w:highlight w:val="none"/>
                <w:shd w:val="clear" w:color="auto" w:fill="auto"/>
              </w:rPr>
            </w:pPr>
            <w:r>
              <w:rPr>
                <w:rFonts w:hint="eastAsia" w:ascii="宋体" w:hAnsi="宋体" w:eastAsia="宋体" w:cs="宋体"/>
                <w:color w:val="auto"/>
                <w:kern w:val="2"/>
                <w:sz w:val="21"/>
                <w:szCs w:val="21"/>
                <w:highlight w:val="none"/>
                <w:shd w:val="clear" w:color="auto" w:fill="auto"/>
              </w:rPr>
              <w:t>按上述公式计算得分为负值时，其投标报价得分为零分。计算公式的计算结果值在小数点后均保留两位小数，后余位数四舍五入计。当计算结果为负数时，计为零分。</w:t>
            </w:r>
          </w:p>
        </w:tc>
        <w:tc>
          <w:tcPr>
            <w:tcW w:w="1231" w:type="dxa"/>
            <w:vMerge w:val="continue"/>
            <w:vAlign w:val="center"/>
          </w:tcPr>
          <w:p>
            <w:pPr>
              <w:pStyle w:val="35"/>
              <w:keepNext w:val="0"/>
              <w:keepLines w:val="0"/>
              <w:suppressLineNumbers w:val="0"/>
              <w:shd w:val="clear"/>
              <w:spacing w:before="0" w:beforeAutospacing="0" w:after="0" w:afterAutospacing="0"/>
              <w:ind w:left="0" w:right="0"/>
              <w:jc w:val="center"/>
              <w:rPr>
                <w:rFonts w:ascii="宋体" w:hAnsi="宋体" w:cs="仿宋"/>
                <w:color w:val="auto"/>
                <w:kern w:val="2"/>
                <w:sz w:val="21"/>
                <w:szCs w:val="21"/>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jc w:val="center"/>
        </w:trPr>
        <w:tc>
          <w:tcPr>
            <w:tcW w:w="9164" w:type="dxa"/>
            <w:gridSpan w:val="3"/>
            <w:vAlign w:val="center"/>
          </w:tcPr>
          <w:p>
            <w:pPr>
              <w:pStyle w:val="35"/>
              <w:keepNext w:val="0"/>
              <w:keepLines w:val="0"/>
              <w:suppressLineNumbers w:val="0"/>
              <w:shd w:val="clear"/>
              <w:spacing w:before="0" w:beforeAutospacing="0" w:after="0" w:afterAutospacing="0"/>
              <w:ind w:left="0" w:right="0"/>
              <w:jc w:val="both"/>
              <w:rPr>
                <w:rFonts w:ascii="宋体" w:hAnsi="宋体" w:cs="宋体"/>
                <w:color w:val="auto"/>
                <w:kern w:val="2"/>
                <w:sz w:val="21"/>
                <w:szCs w:val="21"/>
                <w:highlight w:val="none"/>
                <w:shd w:val="clear" w:color="auto" w:fill="auto"/>
              </w:rPr>
            </w:pPr>
            <w:r>
              <w:rPr>
                <w:rFonts w:hint="eastAsia" w:ascii="宋体" w:hAnsi="宋体" w:cs="宋体"/>
                <w:color w:val="auto"/>
                <w:kern w:val="2"/>
                <w:sz w:val="21"/>
                <w:szCs w:val="21"/>
                <w:highlight w:val="none"/>
                <w:shd w:val="clear" w:color="auto" w:fill="auto"/>
              </w:rPr>
              <w:t>注：</w:t>
            </w:r>
            <w:r>
              <w:rPr>
                <w:rFonts w:ascii="宋体" w:hAnsi="宋体" w:cs="宋体"/>
                <w:color w:val="auto"/>
                <w:kern w:val="2"/>
                <w:sz w:val="21"/>
                <w:szCs w:val="21"/>
                <w:highlight w:val="none"/>
                <w:shd w:val="clear" w:color="auto" w:fill="auto"/>
              </w:rPr>
              <w:t>1、计算过程中，算术平均值保留2位小数（百分比亦取2位小数），第三位小数四舍五入。</w:t>
            </w:r>
          </w:p>
          <w:p>
            <w:pPr>
              <w:pStyle w:val="35"/>
              <w:keepNext w:val="0"/>
              <w:keepLines w:val="0"/>
              <w:suppressLineNumbers w:val="0"/>
              <w:shd w:val="clear"/>
              <w:spacing w:before="0" w:beforeAutospacing="0" w:after="0" w:afterAutospacing="0"/>
              <w:ind w:left="0" w:right="0" w:firstLine="420" w:firstLineChars="200"/>
              <w:jc w:val="both"/>
              <w:rPr>
                <w:rFonts w:ascii="宋体" w:hAnsi="宋体" w:cs="仿宋"/>
                <w:color w:val="auto"/>
                <w:kern w:val="2"/>
                <w:sz w:val="21"/>
                <w:szCs w:val="21"/>
                <w:highlight w:val="none"/>
                <w:shd w:val="clear" w:color="auto" w:fill="auto"/>
              </w:rPr>
            </w:pPr>
            <w:r>
              <w:rPr>
                <w:rFonts w:ascii="宋体" w:hAnsi="宋体" w:cs="宋体"/>
                <w:color w:val="auto"/>
                <w:kern w:val="2"/>
                <w:sz w:val="21"/>
                <w:szCs w:val="21"/>
                <w:highlight w:val="none"/>
                <w:shd w:val="clear" w:color="auto" w:fill="auto"/>
              </w:rPr>
              <w:t>2、投标人的最终得分为：所有评委对其评分的算术平均值。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9164" w:type="dxa"/>
            <w:gridSpan w:val="3"/>
            <w:vAlign w:val="center"/>
          </w:tcPr>
          <w:p>
            <w:pPr>
              <w:pStyle w:val="35"/>
              <w:keepNext w:val="0"/>
              <w:keepLines w:val="0"/>
              <w:suppressLineNumbers w:val="0"/>
              <w:shd w:val="clear"/>
              <w:spacing w:before="0" w:beforeAutospacing="0" w:after="0" w:afterAutospacing="0"/>
              <w:ind w:left="0" w:right="0"/>
              <w:jc w:val="both"/>
              <w:rPr>
                <w:rFonts w:ascii="宋体" w:hAnsi="宋体" w:cs="仿宋"/>
                <w:color w:val="auto"/>
                <w:kern w:val="2"/>
                <w:sz w:val="21"/>
                <w:szCs w:val="21"/>
                <w:highlight w:val="none"/>
                <w:shd w:val="clear" w:color="auto" w:fill="auto"/>
              </w:rPr>
            </w:pPr>
            <w:r>
              <w:rPr>
                <w:rFonts w:hint="eastAsia" w:ascii="宋体" w:hAnsi="宋体" w:cs="仿宋"/>
                <w:b/>
                <w:bCs/>
                <w:color w:val="auto"/>
                <w:kern w:val="2"/>
                <w:sz w:val="21"/>
                <w:szCs w:val="21"/>
                <w:highlight w:val="none"/>
                <w:shd w:val="clear" w:color="auto" w:fill="auto"/>
              </w:rPr>
              <w:t>B．属于中小企业评标优惠内容及价格扣除幅度，本项目的价格扣除为</w:t>
            </w:r>
            <w:r>
              <w:rPr>
                <w:rFonts w:ascii="宋体" w:hAnsi="宋体" w:cs="仿宋"/>
                <w:b/>
                <w:bCs/>
                <w:color w:val="auto"/>
                <w:kern w:val="2"/>
                <w:sz w:val="21"/>
                <w:szCs w:val="21"/>
                <w:highlight w:val="none"/>
                <w:shd w:val="clear" w:color="auto" w:fill="auto"/>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9164" w:type="dxa"/>
            <w:gridSpan w:val="3"/>
            <w:tcBorders>
              <w:bottom w:val="single" w:color="auto" w:sz="4" w:space="0"/>
            </w:tcBorders>
            <w:vAlign w:val="center"/>
          </w:tcPr>
          <w:p>
            <w:pPr>
              <w:pStyle w:val="35"/>
              <w:keepNext w:val="0"/>
              <w:keepLines w:val="0"/>
              <w:suppressLineNumbers w:val="0"/>
              <w:shd w:val="clear"/>
              <w:spacing w:before="0" w:beforeAutospacing="0" w:after="0" w:afterAutospacing="0" w:line="300" w:lineRule="exact"/>
              <w:ind w:left="0" w:right="0"/>
              <w:jc w:val="both"/>
              <w:rPr>
                <w:rFonts w:ascii="宋体" w:hAnsi="宋体" w:cs="仿宋"/>
                <w:color w:val="auto"/>
                <w:kern w:val="2"/>
                <w:sz w:val="21"/>
                <w:szCs w:val="21"/>
                <w:highlight w:val="none"/>
                <w:shd w:val="clear" w:color="auto" w:fill="auto"/>
              </w:rPr>
            </w:pPr>
            <w:r>
              <w:rPr>
                <w:rFonts w:hint="eastAsia" w:ascii="宋体" w:hAnsi="宋体" w:cs="仿宋"/>
                <w:color w:val="auto"/>
                <w:kern w:val="2"/>
                <w:sz w:val="21"/>
                <w:szCs w:val="21"/>
                <w:highlight w:val="none"/>
                <w:shd w:val="clear" w:color="auto" w:fill="auto"/>
              </w:rPr>
              <w:t>根据中华人民共和国财政部、中华人民共和国工业和信息化部《政府采购促进中小企业发展暂行办法》（财库</w:t>
            </w:r>
            <w:r>
              <w:rPr>
                <w:rFonts w:ascii="宋体" w:hAnsi="宋体" w:cs="仿宋"/>
                <w:color w:val="auto"/>
                <w:kern w:val="2"/>
                <w:sz w:val="21"/>
                <w:szCs w:val="21"/>
                <w:highlight w:val="none"/>
                <w:shd w:val="clear" w:color="auto" w:fill="auto"/>
              </w:rPr>
              <w:t>[2011] 181号）文件的规定，属于中小企业评标优惠内容及幅度如下：</w:t>
            </w:r>
          </w:p>
          <w:p>
            <w:pPr>
              <w:pStyle w:val="35"/>
              <w:keepNext w:val="0"/>
              <w:keepLines w:val="0"/>
              <w:suppressLineNumbers w:val="0"/>
              <w:shd w:val="clear"/>
              <w:spacing w:before="0" w:beforeAutospacing="0" w:after="0" w:afterAutospacing="0" w:line="300" w:lineRule="exact"/>
              <w:ind w:left="0" w:right="0"/>
              <w:jc w:val="both"/>
              <w:rPr>
                <w:rFonts w:ascii="宋体" w:hAnsi="宋体" w:cs="仿宋"/>
                <w:color w:val="auto"/>
                <w:kern w:val="2"/>
                <w:sz w:val="21"/>
                <w:szCs w:val="21"/>
                <w:highlight w:val="none"/>
                <w:shd w:val="clear" w:color="auto" w:fill="auto"/>
              </w:rPr>
            </w:pPr>
            <w:r>
              <w:rPr>
                <w:rFonts w:hint="eastAsia" w:ascii="宋体" w:hAnsi="宋体" w:cs="仿宋"/>
                <w:b/>
                <w:bCs/>
                <w:color w:val="auto"/>
                <w:kern w:val="2"/>
                <w:sz w:val="21"/>
                <w:szCs w:val="21"/>
                <w:highlight w:val="none"/>
                <w:shd w:val="clear" w:color="auto" w:fill="auto"/>
              </w:rPr>
              <w:t>（一）中小企业（含中型、小型、微型企业）应当同时符合以下条件：</w:t>
            </w:r>
          </w:p>
          <w:p>
            <w:pPr>
              <w:pStyle w:val="35"/>
              <w:keepNext w:val="0"/>
              <w:keepLines w:val="0"/>
              <w:suppressLineNumbers w:val="0"/>
              <w:shd w:val="clear"/>
              <w:spacing w:before="0" w:beforeAutospacing="0" w:after="0" w:afterAutospacing="0" w:line="300" w:lineRule="exact"/>
              <w:ind w:left="0" w:right="0"/>
              <w:jc w:val="both"/>
              <w:rPr>
                <w:rFonts w:ascii="宋体" w:hAnsi="宋体" w:cs="仿宋"/>
                <w:color w:val="auto"/>
                <w:kern w:val="2"/>
                <w:sz w:val="21"/>
                <w:szCs w:val="21"/>
                <w:highlight w:val="none"/>
                <w:shd w:val="clear" w:color="auto" w:fill="auto"/>
              </w:rPr>
            </w:pPr>
            <w:r>
              <w:rPr>
                <w:rFonts w:ascii="宋体" w:hAnsi="宋体" w:cs="仿宋"/>
                <w:color w:val="auto"/>
                <w:kern w:val="2"/>
                <w:sz w:val="21"/>
                <w:szCs w:val="21"/>
                <w:highlight w:val="none"/>
                <w:shd w:val="clear" w:color="auto" w:fill="auto"/>
              </w:rPr>
              <w:t xml:space="preserve">    ①符合中小企业划分标准(按《关于印发中小企业划型标准规定的通知》(工信部联企业( 2011)300号）执行）；</w:t>
            </w:r>
          </w:p>
          <w:p>
            <w:pPr>
              <w:pStyle w:val="35"/>
              <w:keepNext w:val="0"/>
              <w:keepLines w:val="0"/>
              <w:suppressLineNumbers w:val="0"/>
              <w:shd w:val="clear"/>
              <w:spacing w:before="0" w:beforeAutospacing="0" w:after="0" w:afterAutospacing="0" w:line="300" w:lineRule="exact"/>
              <w:ind w:left="0" w:right="0"/>
              <w:jc w:val="both"/>
              <w:rPr>
                <w:rFonts w:ascii="宋体" w:hAnsi="宋体" w:cs="仿宋"/>
                <w:color w:val="auto"/>
                <w:kern w:val="2"/>
                <w:sz w:val="21"/>
                <w:szCs w:val="21"/>
                <w:highlight w:val="none"/>
                <w:shd w:val="clear" w:color="auto" w:fill="auto"/>
              </w:rPr>
            </w:pPr>
            <w:r>
              <w:rPr>
                <w:rFonts w:ascii="宋体" w:hAnsi="宋体" w:cs="仿宋"/>
                <w:color w:val="auto"/>
                <w:kern w:val="2"/>
                <w:sz w:val="21"/>
                <w:szCs w:val="21"/>
                <w:highlight w:val="none"/>
                <w:shd w:val="clear" w:color="auto" w:fill="auto"/>
              </w:rPr>
              <w:t xml:space="preserve">    ②提供本企业制造的货物、承担的项目或者服务，或者提供其他中小企业制造的货物。本项所称货物不包括使用大型企业注册商标的货物；</w:t>
            </w:r>
          </w:p>
          <w:p>
            <w:pPr>
              <w:pStyle w:val="35"/>
              <w:keepNext w:val="0"/>
              <w:keepLines w:val="0"/>
              <w:suppressLineNumbers w:val="0"/>
              <w:shd w:val="clear"/>
              <w:spacing w:before="0" w:beforeAutospacing="0" w:after="0" w:afterAutospacing="0" w:line="300" w:lineRule="exact"/>
              <w:ind w:left="0" w:right="0"/>
              <w:jc w:val="both"/>
              <w:rPr>
                <w:rFonts w:ascii="宋体" w:hAnsi="宋体" w:cs="仿宋"/>
                <w:color w:val="auto"/>
                <w:kern w:val="2"/>
                <w:sz w:val="21"/>
                <w:szCs w:val="21"/>
                <w:highlight w:val="none"/>
                <w:shd w:val="clear" w:color="auto" w:fill="auto"/>
              </w:rPr>
            </w:pPr>
            <w:r>
              <w:rPr>
                <w:rFonts w:ascii="宋体" w:hAnsi="宋体" w:cs="仿宋"/>
                <w:color w:val="auto"/>
                <w:kern w:val="2"/>
                <w:sz w:val="21"/>
                <w:szCs w:val="21"/>
                <w:highlight w:val="none"/>
                <w:shd w:val="clear" w:color="auto" w:fill="auto"/>
              </w:rPr>
              <w:t xml:space="preserve">    ③小型、微型企业提供中型企业制造的货物的，视同为中型企业。</w:t>
            </w:r>
          </w:p>
          <w:p>
            <w:pPr>
              <w:pStyle w:val="35"/>
              <w:keepNext w:val="0"/>
              <w:keepLines w:val="0"/>
              <w:numPr>
                <w:ilvl w:val="0"/>
                <w:numId w:val="7"/>
              </w:numPr>
              <w:suppressLineNumbers w:val="0"/>
              <w:shd w:val="clear"/>
              <w:spacing w:before="0" w:beforeAutospacing="0" w:after="0" w:afterAutospacing="0" w:line="300" w:lineRule="exact"/>
              <w:ind w:left="0" w:right="0"/>
              <w:jc w:val="both"/>
              <w:rPr>
                <w:rFonts w:hint="eastAsia" w:ascii="宋体" w:hAnsi="宋体" w:cs="仿宋"/>
                <w:b/>
                <w:bCs/>
                <w:color w:val="auto"/>
                <w:kern w:val="2"/>
                <w:sz w:val="21"/>
                <w:szCs w:val="21"/>
                <w:highlight w:val="none"/>
                <w:shd w:val="clear" w:color="auto" w:fill="auto"/>
              </w:rPr>
            </w:pPr>
            <w:r>
              <w:rPr>
                <w:rFonts w:hint="eastAsia" w:ascii="宋体" w:hAnsi="宋体" w:cs="仿宋"/>
                <w:b/>
                <w:bCs/>
                <w:color w:val="auto"/>
                <w:kern w:val="2"/>
                <w:sz w:val="21"/>
                <w:szCs w:val="21"/>
                <w:highlight w:val="none"/>
                <w:shd w:val="clear" w:color="auto" w:fill="auto"/>
              </w:rPr>
              <w:t>价格扣除办法：</w:t>
            </w:r>
          </w:p>
          <w:p>
            <w:pPr>
              <w:pStyle w:val="35"/>
              <w:keepNext w:val="0"/>
              <w:keepLines w:val="0"/>
              <w:suppressLineNumbers w:val="0"/>
              <w:shd w:val="clear"/>
              <w:spacing w:before="0" w:beforeAutospacing="0" w:after="0" w:afterAutospacing="0" w:line="300" w:lineRule="exact"/>
              <w:ind w:left="0" w:right="0" w:firstLine="480"/>
              <w:jc w:val="both"/>
              <w:rPr>
                <w:rFonts w:ascii="宋体" w:hAnsi="宋体" w:cs="仿宋"/>
                <w:color w:val="auto"/>
                <w:kern w:val="2"/>
                <w:sz w:val="21"/>
                <w:szCs w:val="21"/>
                <w:highlight w:val="none"/>
                <w:shd w:val="clear" w:color="auto" w:fill="auto"/>
              </w:rPr>
            </w:pPr>
            <w:r>
              <w:rPr>
                <w:rFonts w:hint="eastAsia" w:ascii="宋体" w:hAnsi="宋体" w:cs="仿宋"/>
                <w:color w:val="auto"/>
                <w:kern w:val="2"/>
                <w:sz w:val="21"/>
                <w:szCs w:val="21"/>
                <w:highlight w:val="none"/>
                <w:shd w:val="clear" w:color="auto" w:fill="auto"/>
              </w:rPr>
              <w:t>①对于非专门面向中小企业的项目，对小型和微型企业（或联合体各方均为小型、微型企业的）产品的价格给予</w:t>
            </w:r>
            <w:r>
              <w:rPr>
                <w:rFonts w:ascii="宋体" w:hAnsi="宋体" w:cs="仿宋"/>
                <w:color w:val="auto"/>
                <w:kern w:val="2"/>
                <w:sz w:val="21"/>
                <w:szCs w:val="21"/>
                <w:highlight w:val="none"/>
                <w:shd w:val="clear" w:color="auto" w:fill="auto"/>
              </w:rPr>
              <w:t>6%的扣除，用扣除后的</w:t>
            </w:r>
            <w:r>
              <w:rPr>
                <w:rFonts w:hint="eastAsia" w:ascii="宋体" w:hAnsi="宋体" w:cs="仿宋"/>
                <w:color w:val="auto"/>
                <w:kern w:val="2"/>
                <w:sz w:val="21"/>
                <w:szCs w:val="21"/>
                <w:highlight w:val="none"/>
                <w:shd w:val="clear" w:color="auto" w:fill="auto"/>
              </w:rPr>
              <w:t>评标</w:t>
            </w:r>
            <w:r>
              <w:rPr>
                <w:rFonts w:ascii="宋体" w:hAnsi="宋体" w:cs="仿宋"/>
                <w:color w:val="auto"/>
                <w:kern w:val="2"/>
                <w:sz w:val="21"/>
                <w:szCs w:val="21"/>
                <w:highlight w:val="none"/>
                <w:shd w:val="clear" w:color="auto" w:fill="auto"/>
              </w:rPr>
              <w:t>价格参与价格分的评标。</w:t>
            </w:r>
          </w:p>
          <w:p>
            <w:pPr>
              <w:pStyle w:val="35"/>
              <w:keepNext w:val="0"/>
              <w:keepLines w:val="0"/>
              <w:suppressLineNumbers w:val="0"/>
              <w:shd w:val="clear"/>
              <w:spacing w:before="0" w:beforeAutospacing="0" w:after="0" w:afterAutospacing="0" w:line="300" w:lineRule="exact"/>
              <w:ind w:left="0" w:right="0" w:firstLine="480"/>
              <w:jc w:val="both"/>
              <w:rPr>
                <w:rFonts w:ascii="宋体" w:hAnsi="宋体" w:cs="仿宋"/>
                <w:color w:val="auto"/>
                <w:kern w:val="2"/>
                <w:sz w:val="21"/>
                <w:szCs w:val="21"/>
                <w:highlight w:val="none"/>
                <w:shd w:val="clear" w:color="auto" w:fill="auto"/>
              </w:rPr>
            </w:pPr>
            <w:r>
              <w:rPr>
                <w:rFonts w:hint="eastAsia" w:ascii="宋体" w:hAnsi="宋体" w:cs="仿宋"/>
                <w:color w:val="auto"/>
                <w:kern w:val="2"/>
                <w:sz w:val="21"/>
                <w:szCs w:val="21"/>
                <w:highlight w:val="none"/>
                <w:shd w:val="clear" w:color="auto" w:fill="auto"/>
              </w:rPr>
              <w:t>②大中型企业和其他自然人、法人或者其他组织与小型、微型企业组成联合体，联合体协议中约定，小型、微型企业的协议合同金额占到联合体协议合同总金额</w:t>
            </w:r>
            <w:r>
              <w:rPr>
                <w:rFonts w:ascii="宋体" w:hAnsi="宋体" w:cs="仿宋"/>
                <w:color w:val="auto"/>
                <w:kern w:val="2"/>
                <w:sz w:val="21"/>
                <w:szCs w:val="21"/>
                <w:highlight w:val="none"/>
                <w:shd w:val="clear" w:color="auto" w:fill="auto"/>
              </w:rPr>
              <w:t xml:space="preserve">30%以上的，可给予联合体2%的价格扣除。联合体各方均为小型、微型企业的，联合体视同为小型、微型企业享受扶持政策。组成联合体的大中型企业和其他自然人、法人或者其他组织，与小型、微型企业之间不得存在投资关系，并附协议书。  </w:t>
            </w:r>
          </w:p>
          <w:p>
            <w:pPr>
              <w:pStyle w:val="35"/>
              <w:keepNext w:val="0"/>
              <w:keepLines w:val="0"/>
              <w:suppressLineNumbers w:val="0"/>
              <w:shd w:val="clear"/>
              <w:spacing w:before="0" w:beforeAutospacing="0" w:after="0" w:afterAutospacing="0" w:line="300" w:lineRule="exact"/>
              <w:ind w:left="0" w:right="0"/>
              <w:jc w:val="both"/>
              <w:rPr>
                <w:rFonts w:ascii="宋体" w:hAnsi="宋体" w:cs="仿宋"/>
                <w:b/>
                <w:bCs/>
                <w:color w:val="auto"/>
                <w:kern w:val="2"/>
                <w:sz w:val="21"/>
                <w:szCs w:val="21"/>
                <w:highlight w:val="none"/>
                <w:shd w:val="clear" w:color="auto" w:fill="auto"/>
              </w:rPr>
            </w:pPr>
            <w:r>
              <w:rPr>
                <w:rFonts w:hint="eastAsia" w:ascii="宋体" w:hAnsi="宋体" w:cs="仿宋"/>
                <w:b/>
                <w:bCs/>
                <w:color w:val="auto"/>
                <w:kern w:val="2"/>
                <w:sz w:val="21"/>
                <w:szCs w:val="21"/>
                <w:highlight w:val="none"/>
                <w:shd w:val="clear" w:color="auto" w:fill="auto"/>
              </w:rPr>
              <w:t>（三）小型和微型企业适用价格扣除办法时应提供的相关资料：</w:t>
            </w:r>
          </w:p>
          <w:p>
            <w:pPr>
              <w:pStyle w:val="35"/>
              <w:keepNext w:val="0"/>
              <w:keepLines w:val="0"/>
              <w:suppressLineNumbers w:val="0"/>
              <w:shd w:val="clear"/>
              <w:spacing w:before="0" w:beforeAutospacing="0" w:after="0" w:afterAutospacing="0" w:line="300" w:lineRule="exact"/>
              <w:ind w:left="0" w:right="0"/>
              <w:jc w:val="both"/>
              <w:rPr>
                <w:rFonts w:ascii="宋体" w:hAnsi="宋体" w:cs="仿宋"/>
                <w:color w:val="auto"/>
                <w:kern w:val="2"/>
                <w:sz w:val="21"/>
                <w:szCs w:val="21"/>
                <w:highlight w:val="none"/>
                <w:shd w:val="clear" w:color="auto" w:fill="auto"/>
              </w:rPr>
            </w:pPr>
            <w:r>
              <w:rPr>
                <w:rFonts w:ascii="宋体" w:hAnsi="宋体" w:cs="仿宋"/>
                <w:color w:val="auto"/>
                <w:kern w:val="2"/>
                <w:sz w:val="21"/>
                <w:szCs w:val="21"/>
                <w:highlight w:val="none"/>
                <w:shd w:val="clear" w:color="auto" w:fill="auto"/>
              </w:rPr>
              <w:t xml:space="preserve">    ①《中小企业声明函》；</w:t>
            </w:r>
          </w:p>
          <w:p>
            <w:pPr>
              <w:pStyle w:val="35"/>
              <w:keepNext w:val="0"/>
              <w:keepLines w:val="0"/>
              <w:suppressLineNumbers w:val="0"/>
              <w:shd w:val="clear"/>
              <w:spacing w:before="0" w:beforeAutospacing="0" w:after="0" w:afterAutospacing="0" w:line="300" w:lineRule="exact"/>
              <w:ind w:left="0" w:right="0"/>
              <w:jc w:val="both"/>
              <w:rPr>
                <w:rFonts w:ascii="宋体" w:hAnsi="宋体" w:cs="仿宋"/>
                <w:color w:val="auto"/>
                <w:kern w:val="2"/>
                <w:sz w:val="21"/>
                <w:szCs w:val="21"/>
                <w:highlight w:val="none"/>
                <w:shd w:val="clear" w:color="auto" w:fill="auto"/>
              </w:rPr>
            </w:pPr>
            <w:r>
              <w:rPr>
                <w:rFonts w:ascii="宋体" w:hAnsi="宋体" w:cs="仿宋"/>
                <w:color w:val="auto"/>
                <w:kern w:val="2"/>
                <w:sz w:val="21"/>
                <w:szCs w:val="21"/>
                <w:highlight w:val="none"/>
                <w:shd w:val="clear" w:color="auto" w:fill="auto"/>
              </w:rPr>
              <w:t xml:space="preserve">    ②提供投标人工商行政登记所在地管理部门出具的小</w:t>
            </w:r>
            <w:r>
              <w:rPr>
                <w:rFonts w:hint="eastAsia" w:ascii="宋体" w:hAnsi="宋体" w:cs="仿宋"/>
                <w:color w:val="auto"/>
                <w:kern w:val="2"/>
                <w:sz w:val="21"/>
                <w:szCs w:val="21"/>
                <w:highlight w:val="none"/>
                <w:shd w:val="clear" w:color="auto" w:fill="auto"/>
              </w:rPr>
              <w:t>微企业证明文件。</w:t>
            </w:r>
          </w:p>
          <w:p>
            <w:pPr>
              <w:pStyle w:val="35"/>
              <w:keepNext w:val="0"/>
              <w:keepLines w:val="0"/>
              <w:suppressLineNumbers w:val="0"/>
              <w:shd w:val="clear"/>
              <w:spacing w:before="0" w:beforeAutospacing="0" w:after="0" w:afterAutospacing="0" w:line="300" w:lineRule="exact"/>
              <w:ind w:left="0" w:right="0"/>
              <w:jc w:val="both"/>
              <w:rPr>
                <w:rFonts w:ascii="宋体" w:hAnsi="宋体" w:cs="仿宋"/>
                <w:color w:val="auto"/>
                <w:kern w:val="2"/>
                <w:sz w:val="21"/>
                <w:szCs w:val="21"/>
                <w:highlight w:val="none"/>
                <w:shd w:val="clear" w:color="auto" w:fill="auto"/>
              </w:rPr>
            </w:pPr>
            <w:r>
              <w:rPr>
                <w:rFonts w:ascii="宋体" w:hAnsi="宋体" w:cs="仿宋"/>
                <w:color w:val="auto"/>
                <w:kern w:val="2"/>
                <w:sz w:val="21"/>
                <w:szCs w:val="21"/>
                <w:highlight w:val="none"/>
                <w:shd w:val="clear" w:color="auto" w:fill="auto"/>
              </w:rPr>
              <w:t xml:space="preserve">    ③提供所代理产品生产厂家的属地主管部门出具的小</w:t>
            </w:r>
            <w:r>
              <w:rPr>
                <w:rFonts w:hint="eastAsia" w:ascii="宋体" w:hAnsi="宋体" w:cs="仿宋"/>
                <w:color w:val="auto"/>
                <w:kern w:val="2"/>
                <w:sz w:val="21"/>
                <w:szCs w:val="21"/>
                <w:highlight w:val="none"/>
                <w:shd w:val="clear" w:color="auto" w:fill="auto"/>
              </w:rPr>
              <w:t>微企业证明文件。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jc w:val="center"/>
        </w:trPr>
        <w:tc>
          <w:tcPr>
            <w:tcW w:w="9164" w:type="dxa"/>
            <w:gridSpan w:val="3"/>
            <w:vAlign w:val="center"/>
          </w:tcPr>
          <w:p>
            <w:pPr>
              <w:pStyle w:val="35"/>
              <w:keepNext w:val="0"/>
              <w:keepLines w:val="0"/>
              <w:suppressLineNumbers w:val="0"/>
              <w:shd w:val="clear"/>
              <w:spacing w:before="0" w:beforeAutospacing="0" w:after="0" w:afterAutospacing="0" w:line="340" w:lineRule="exact"/>
              <w:ind w:left="0" w:right="0"/>
              <w:jc w:val="both"/>
              <w:rPr>
                <w:rFonts w:ascii="宋体" w:hAnsi="宋体" w:cs="仿宋"/>
                <w:color w:val="auto"/>
                <w:kern w:val="2"/>
                <w:sz w:val="21"/>
                <w:szCs w:val="21"/>
                <w:highlight w:val="none"/>
                <w:shd w:val="clear" w:color="auto" w:fill="auto"/>
              </w:rPr>
            </w:pPr>
            <w:r>
              <w:rPr>
                <w:rFonts w:hint="eastAsia" w:ascii="宋体" w:hAnsi="宋体" w:cs="仿宋"/>
                <w:b/>
                <w:bCs/>
                <w:color w:val="auto"/>
                <w:kern w:val="2"/>
                <w:sz w:val="21"/>
                <w:szCs w:val="21"/>
                <w:highlight w:val="none"/>
                <w:shd w:val="clear" w:color="auto" w:fill="auto"/>
              </w:rPr>
              <w:t>C.属于享受政府采购支持政策的残疾人福利性单位评标优惠内容及价格扣除幅度按小型、微型企业评标中价格扣除</w:t>
            </w:r>
            <w:r>
              <w:rPr>
                <w:rFonts w:ascii="宋体" w:hAnsi="宋体" w:cs="仿宋"/>
                <w:b/>
                <w:bCs/>
                <w:color w:val="auto"/>
                <w:kern w:val="2"/>
                <w:sz w:val="21"/>
                <w:szCs w:val="21"/>
                <w:highlight w:val="none"/>
                <w:shd w:val="clear" w:color="auto" w:fill="auto"/>
              </w:rPr>
              <w:t>,残疾人福利性单位属于小型、微型企业的，不重复享受政策。本项目的价格扣除为6%。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jc w:val="center"/>
        </w:trPr>
        <w:tc>
          <w:tcPr>
            <w:tcW w:w="9164" w:type="dxa"/>
            <w:gridSpan w:val="3"/>
            <w:vAlign w:val="center"/>
          </w:tcPr>
          <w:p>
            <w:pPr>
              <w:pStyle w:val="35"/>
              <w:keepNext w:val="0"/>
              <w:keepLines w:val="0"/>
              <w:suppressLineNumbers w:val="0"/>
              <w:shd w:val="clear"/>
              <w:spacing w:before="0" w:beforeAutospacing="0" w:after="0" w:afterAutospacing="0" w:line="340" w:lineRule="exact"/>
              <w:ind w:left="0" w:right="0"/>
              <w:jc w:val="both"/>
              <w:rPr>
                <w:rFonts w:hint="eastAsia" w:ascii="宋体" w:hAnsi="宋体" w:cs="仿宋"/>
                <w:b/>
                <w:bCs/>
                <w:color w:val="auto"/>
                <w:kern w:val="2"/>
                <w:sz w:val="21"/>
                <w:szCs w:val="21"/>
                <w:highlight w:val="none"/>
                <w:shd w:val="clear" w:color="auto" w:fill="auto"/>
              </w:rPr>
            </w:pPr>
            <w:r>
              <w:rPr>
                <w:rFonts w:hint="eastAsia" w:ascii="宋体" w:hAnsi="宋体" w:cs="仿宋"/>
                <w:b/>
                <w:bCs/>
                <w:color w:val="auto"/>
                <w:kern w:val="2"/>
                <w:sz w:val="21"/>
                <w:szCs w:val="21"/>
                <w:highlight w:val="none"/>
                <w:shd w:val="clear" w:color="auto" w:fill="auto"/>
              </w:rPr>
              <w:t>D.</w:t>
            </w:r>
            <w:r>
              <w:rPr>
                <w:rFonts w:hint="eastAsia" w:ascii="宋体" w:hAnsi="宋体" w:cs="宋体"/>
                <w:b/>
                <w:bCs/>
                <w:color w:val="auto"/>
                <w:kern w:val="2"/>
                <w:sz w:val="21"/>
                <w:szCs w:val="21"/>
                <w:highlight w:val="none"/>
                <w:shd w:val="clear" w:color="auto" w:fill="auto"/>
              </w:rPr>
              <w:t xml:space="preserve"> 属于享受政府采购支持政策的监狱企业评标优惠内容及价格扣除幅度</w:t>
            </w:r>
            <w:r>
              <w:rPr>
                <w:rFonts w:hint="eastAsia" w:ascii="宋体" w:hAnsi="宋体" w:cs="宋体"/>
                <w:b/>
                <w:bCs/>
                <w:color w:val="auto"/>
                <w:kern w:val="2"/>
                <w:sz w:val="21"/>
                <w:szCs w:val="21"/>
                <w:highlight w:val="none"/>
                <w:shd w:val="clear" w:color="auto" w:fill="auto"/>
                <w:lang w:bidi="ar"/>
              </w:rPr>
              <w:t>按小型、微型企业评标中价格评审优惠,残疾人福利性单位属于小型、微型企业的，不重复享受政策（须提供由省级以上监狱管理局、戒毒管理局（含新疆生产建设兵团）出具的属于监狱企业的证明文件</w:t>
            </w:r>
            <w:r>
              <w:rPr>
                <w:rFonts w:hint="eastAsia" w:ascii="宋体" w:hAnsi="宋体" w:cs="宋体"/>
                <w:b/>
                <w:bCs/>
                <w:color w:val="auto"/>
                <w:kern w:val="2"/>
                <w:sz w:val="21"/>
                <w:szCs w:val="21"/>
                <w:highlight w:val="none"/>
                <w:shd w:val="clear" w:color="auto" w:fill="auto"/>
              </w:rPr>
              <w:t>）</w:t>
            </w:r>
            <w:r>
              <w:rPr>
                <w:rFonts w:hint="eastAsia" w:ascii="宋体" w:hAnsi="宋体" w:cs="宋体"/>
                <w:b/>
                <w:bCs/>
                <w:color w:val="auto"/>
                <w:kern w:val="2"/>
                <w:sz w:val="21"/>
                <w:szCs w:val="21"/>
                <w:highlight w:val="none"/>
                <w:shd w:val="clear" w:color="auto" w:fill="auto"/>
                <w:lang w:bidi="ar"/>
              </w:rPr>
              <w:t>。</w:t>
            </w:r>
            <w:r>
              <w:rPr>
                <w:rFonts w:ascii="宋体" w:hAnsi="宋体" w:cs="仿宋"/>
                <w:b/>
                <w:bCs/>
                <w:color w:val="auto"/>
                <w:kern w:val="2"/>
                <w:sz w:val="21"/>
                <w:szCs w:val="21"/>
                <w:highlight w:val="none"/>
                <w:shd w:val="clear" w:color="auto" w:fill="auto"/>
              </w:rPr>
              <w:t>本项目的价格扣除为6%。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9164" w:type="dxa"/>
            <w:gridSpan w:val="3"/>
            <w:vAlign w:val="center"/>
          </w:tcPr>
          <w:p>
            <w:pPr>
              <w:pStyle w:val="35"/>
              <w:keepNext w:val="0"/>
              <w:keepLines w:val="0"/>
              <w:suppressLineNumbers w:val="0"/>
              <w:shd w:val="clear"/>
              <w:spacing w:before="0" w:beforeAutospacing="0" w:after="0" w:afterAutospacing="0" w:line="340" w:lineRule="exact"/>
              <w:ind w:left="0" w:right="0"/>
              <w:jc w:val="both"/>
              <w:rPr>
                <w:rFonts w:hint="eastAsia" w:ascii="宋体" w:hAnsi="宋体" w:cs="仿宋"/>
                <w:b/>
                <w:bCs/>
                <w:color w:val="auto"/>
                <w:kern w:val="2"/>
                <w:sz w:val="21"/>
                <w:szCs w:val="21"/>
                <w:highlight w:val="none"/>
                <w:shd w:val="clear" w:color="auto" w:fill="auto"/>
              </w:rPr>
            </w:pPr>
            <w:r>
              <w:rPr>
                <w:rFonts w:hint="eastAsia" w:ascii="宋体" w:hAnsi="宋体" w:cs="仿宋"/>
                <w:b/>
                <w:bCs/>
                <w:color w:val="auto"/>
                <w:kern w:val="2"/>
                <w:sz w:val="21"/>
                <w:szCs w:val="21"/>
                <w:highlight w:val="none"/>
                <w:shd w:val="clear" w:color="auto" w:fill="auto"/>
              </w:rPr>
              <w:t>E.节能、环境标志产品评审优惠内容及办法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9164" w:type="dxa"/>
            <w:gridSpan w:val="3"/>
            <w:vAlign w:val="center"/>
          </w:tcPr>
          <w:p>
            <w:pPr>
              <w:pStyle w:val="35"/>
              <w:keepNext w:val="0"/>
              <w:keepLines w:val="0"/>
              <w:suppressLineNumbers w:val="0"/>
              <w:shd w:val="clear"/>
              <w:spacing w:before="0" w:beforeAutospacing="0" w:after="0" w:afterAutospacing="0" w:line="340" w:lineRule="exact"/>
              <w:ind w:left="0" w:right="0"/>
              <w:rPr>
                <w:rFonts w:hint="eastAsia" w:ascii="宋体" w:hAnsi="宋体" w:cs="仿宋"/>
                <w:color w:val="auto"/>
                <w:kern w:val="2"/>
                <w:sz w:val="21"/>
                <w:szCs w:val="21"/>
                <w:highlight w:val="none"/>
                <w:shd w:val="clear" w:color="auto" w:fill="auto"/>
              </w:rPr>
            </w:pPr>
            <w:r>
              <w:rPr>
                <w:rFonts w:hint="eastAsia" w:ascii="宋体" w:hAnsi="宋体" w:cs="仿宋"/>
                <w:color w:val="auto"/>
                <w:kern w:val="2"/>
                <w:sz w:val="21"/>
                <w:szCs w:val="21"/>
                <w:highlight w:val="none"/>
                <w:shd w:val="clear" w:color="auto" w:fill="auto"/>
              </w:rPr>
              <w:t>根据《国务院办公厅关于建立政府强制采购节能产品制度的通知》（国办发[2007]51号）和财政部、发展改革委发布的《节能产品政府采购实施意见》（财库[2004]185号）以及《财政部、发展改革委关于调整节能产品政府采购清单的通知》最新的规定，投标人所投产品如是《节能产品政府采购清单》内产品，并提供清单内证明材料。其他产品若属于“节能产品政府采购清单”内产品，在同等条件下，优先采购清单中的产品。</w:t>
            </w:r>
          </w:p>
          <w:p>
            <w:pPr>
              <w:pStyle w:val="35"/>
              <w:keepNext w:val="0"/>
              <w:keepLines w:val="0"/>
              <w:suppressLineNumbers w:val="0"/>
              <w:shd w:val="clear"/>
              <w:spacing w:before="0" w:beforeAutospacing="0" w:after="0" w:afterAutospacing="0" w:line="340" w:lineRule="exact"/>
              <w:ind w:left="0" w:right="0"/>
              <w:jc w:val="both"/>
              <w:rPr>
                <w:rFonts w:hint="eastAsia" w:ascii="宋体" w:hAnsi="宋体" w:cs="仿宋"/>
                <w:b/>
                <w:bCs/>
                <w:color w:val="auto"/>
                <w:kern w:val="2"/>
                <w:sz w:val="21"/>
                <w:szCs w:val="21"/>
                <w:highlight w:val="none"/>
                <w:shd w:val="clear" w:color="auto" w:fill="auto"/>
              </w:rPr>
            </w:pPr>
            <w:r>
              <w:rPr>
                <w:rFonts w:hint="eastAsia" w:ascii="宋体" w:hAnsi="宋体" w:cs="仿宋"/>
                <w:color w:val="auto"/>
                <w:kern w:val="2"/>
                <w:sz w:val="21"/>
                <w:szCs w:val="21"/>
                <w:highlight w:val="none"/>
                <w:shd w:val="clear" w:color="auto" w:fill="auto"/>
              </w:rPr>
              <w:t>“节能产品”系指列入财政部、国家发改委最新公布《节能产品政府采购清单》的产品；“环境标志产品”系指列入财政部、环保部最新公布的《环境标志政府采购清单》的产品。同一合同包内的节能、环境标志、政府采购产品部分加分只对属于清单内的非强制类产品进行加分，强制类产品已作为投标时强制性要求不再给予加分。若节能、环境标志清单内的产品仅是构成投标产品的部件、组件或零件的，则该投标产品不予加分或评审优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9164" w:type="dxa"/>
            <w:gridSpan w:val="3"/>
            <w:vAlign w:val="center"/>
          </w:tcPr>
          <w:p>
            <w:pPr>
              <w:pStyle w:val="35"/>
              <w:keepNext w:val="0"/>
              <w:keepLines w:val="0"/>
              <w:suppressLineNumbers w:val="0"/>
              <w:shd w:val="clear"/>
              <w:spacing w:before="0" w:beforeAutospacing="0" w:after="0" w:afterAutospacing="0" w:line="340" w:lineRule="exact"/>
              <w:ind w:left="0" w:right="0"/>
              <w:jc w:val="center"/>
              <w:rPr>
                <w:rFonts w:hint="eastAsia" w:ascii="宋体" w:hAnsi="宋体" w:cs="仿宋"/>
                <w:color w:val="auto"/>
                <w:kern w:val="2"/>
                <w:sz w:val="21"/>
                <w:szCs w:val="21"/>
                <w:highlight w:val="none"/>
                <w:shd w:val="clear" w:color="auto" w:fill="auto"/>
              </w:rPr>
            </w:pPr>
            <w:r>
              <w:rPr>
                <w:rFonts w:hint="eastAsia" w:ascii="宋体" w:hAnsi="宋体" w:cs="仿宋"/>
                <w:color w:val="auto"/>
                <w:kern w:val="2"/>
                <w:sz w:val="21"/>
                <w:szCs w:val="21"/>
                <w:highlight w:val="none"/>
                <w:shd w:val="clear" w:color="auto" w:fill="auto"/>
              </w:rPr>
              <w:t>优惠办法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9164" w:type="dxa"/>
            <w:gridSpan w:val="3"/>
            <w:vAlign w:val="top"/>
          </w:tcPr>
          <w:p>
            <w:pPr>
              <w:pStyle w:val="35"/>
              <w:keepNext w:val="0"/>
              <w:keepLines w:val="0"/>
              <w:suppressLineNumbers w:val="0"/>
              <w:shd w:val="clear"/>
              <w:spacing w:before="0" w:beforeAutospacing="0" w:after="0" w:afterAutospacing="0" w:line="340" w:lineRule="exact"/>
              <w:ind w:left="0" w:right="0"/>
              <w:rPr>
                <w:rFonts w:hint="eastAsia" w:ascii="宋体" w:hAnsi="宋体" w:cs="仿宋"/>
                <w:b/>
                <w:bCs/>
                <w:color w:val="auto"/>
                <w:kern w:val="2"/>
                <w:sz w:val="21"/>
                <w:szCs w:val="21"/>
                <w:highlight w:val="none"/>
                <w:shd w:val="clear" w:color="auto" w:fill="auto"/>
              </w:rPr>
            </w:pPr>
            <w:r>
              <w:rPr>
                <w:rFonts w:hint="eastAsia" w:ascii="宋体" w:hAnsi="宋体" w:cs="仿宋"/>
                <w:color w:val="auto"/>
                <w:kern w:val="2"/>
                <w:sz w:val="21"/>
                <w:szCs w:val="21"/>
                <w:highlight w:val="none"/>
                <w:shd w:val="clear" w:color="auto" w:fill="auto"/>
              </w:rPr>
              <w:t>1.产品的价格给予扣除，用扣除后的价格参与价格分的评标。</w:t>
            </w:r>
            <w:r>
              <w:rPr>
                <w:rFonts w:ascii="宋体" w:hAnsi="宋体" w:cs="仿宋"/>
                <w:b/>
                <w:bCs/>
                <w:color w:val="auto"/>
                <w:kern w:val="2"/>
                <w:sz w:val="21"/>
                <w:szCs w:val="21"/>
                <w:highlight w:val="none"/>
                <w:shd w:val="clear" w:color="auto" w:fill="auto"/>
              </w:rPr>
              <w:t>本项目的价格扣除为</w:t>
            </w:r>
            <w:r>
              <w:rPr>
                <w:rFonts w:hint="eastAsia" w:ascii="宋体" w:hAnsi="宋体" w:cs="仿宋"/>
                <w:b/>
                <w:bCs/>
                <w:color w:val="auto"/>
                <w:kern w:val="2"/>
                <w:sz w:val="21"/>
                <w:szCs w:val="21"/>
                <w:highlight w:val="none"/>
                <w:shd w:val="clear" w:color="auto" w:fill="auto"/>
                <w:lang w:val="en-US" w:eastAsia="zh-CN"/>
              </w:rPr>
              <w:t>6</w:t>
            </w:r>
            <w:r>
              <w:rPr>
                <w:rFonts w:ascii="宋体" w:hAnsi="宋体" w:cs="仿宋"/>
                <w:b/>
                <w:bCs/>
                <w:color w:val="auto"/>
                <w:kern w:val="2"/>
                <w:sz w:val="21"/>
                <w:szCs w:val="21"/>
                <w:highlight w:val="none"/>
                <w:shd w:val="clear" w:color="auto" w:fill="auto"/>
              </w:rPr>
              <w:t>%。</w:t>
            </w:r>
          </w:p>
          <w:p>
            <w:pPr>
              <w:pStyle w:val="35"/>
              <w:keepNext w:val="0"/>
              <w:keepLines w:val="0"/>
              <w:suppressLineNumbers w:val="0"/>
              <w:shd w:val="clear"/>
              <w:spacing w:before="0" w:beforeAutospacing="0" w:after="0" w:afterAutospacing="0" w:line="340" w:lineRule="exact"/>
              <w:ind w:left="0" w:right="0"/>
              <w:rPr>
                <w:rFonts w:hint="eastAsia" w:ascii="宋体" w:hAnsi="宋体" w:cs="仿宋"/>
                <w:color w:val="auto"/>
                <w:kern w:val="2"/>
                <w:sz w:val="21"/>
                <w:szCs w:val="21"/>
                <w:highlight w:val="none"/>
                <w:shd w:val="clear" w:color="auto" w:fill="auto"/>
              </w:rPr>
            </w:pPr>
            <w:r>
              <w:rPr>
                <w:rFonts w:hint="eastAsia" w:ascii="宋体" w:hAnsi="宋体" w:cs="仿宋"/>
                <w:color w:val="auto"/>
                <w:kern w:val="0"/>
                <w:sz w:val="21"/>
                <w:szCs w:val="21"/>
                <w:highlight w:val="none"/>
                <w:shd w:val="clear" w:color="auto" w:fill="auto"/>
              </w:rPr>
              <w:t>2.投标人须提供国家财政部、发改委公布的最新公布的《节能产品政府采购清单》关于投标产品当前页的打印件或国家财政部、生态环境部最新公布的《环境标志产品政府采购清单》关于供应产品当前页的打印件（加盖投标人单位章）</w:t>
            </w:r>
            <w:r>
              <w:rPr>
                <w:rFonts w:hint="eastAsia" w:ascii="宋体" w:hAnsi="宋体" w:cs="仿宋"/>
                <w:color w:val="auto"/>
                <w:kern w:val="0"/>
                <w:sz w:val="21"/>
                <w:szCs w:val="21"/>
                <w:highlight w:val="none"/>
                <w:shd w:val="clear" w:color="auto" w:fill="auto"/>
                <w:lang w:eastAsia="zh-CN"/>
              </w:rPr>
              <w:t>，</w:t>
            </w:r>
            <w:r>
              <w:rPr>
                <w:rFonts w:hint="eastAsia" w:ascii="宋体" w:hAnsi="宋体" w:eastAsia="宋体" w:cs="宋体"/>
                <w:color w:val="auto"/>
                <w:kern w:val="2"/>
                <w:sz w:val="21"/>
                <w:szCs w:val="21"/>
                <w:highlight w:val="none"/>
                <w:shd w:val="clear" w:color="auto" w:fill="auto"/>
                <w:lang w:val="zh-CN" w:bidi="zh-CN"/>
              </w:rPr>
              <w:t>提供国家确定的认证机构出具的、处于有效期之内的节能产品或环境标志产品认证证书复印件，并加盖</w:t>
            </w:r>
            <w:r>
              <w:rPr>
                <w:rFonts w:hint="eastAsia" w:ascii="宋体" w:hAnsi="宋体" w:cs="仿宋"/>
                <w:color w:val="auto"/>
                <w:kern w:val="0"/>
                <w:sz w:val="21"/>
                <w:szCs w:val="21"/>
                <w:highlight w:val="none"/>
                <w:shd w:val="clear" w:color="auto" w:fill="auto"/>
              </w:rPr>
              <w:t>投标人</w:t>
            </w:r>
            <w:r>
              <w:rPr>
                <w:rFonts w:hint="eastAsia" w:ascii="宋体" w:hAnsi="宋体" w:eastAsia="宋体" w:cs="宋体"/>
                <w:color w:val="auto"/>
                <w:kern w:val="2"/>
                <w:sz w:val="21"/>
                <w:szCs w:val="21"/>
                <w:highlight w:val="none"/>
                <w:shd w:val="clear" w:color="auto" w:fill="auto"/>
                <w:lang w:val="zh-CN" w:bidi="zh-CN"/>
              </w:rPr>
              <w:t>单位的公章。</w:t>
            </w:r>
          </w:p>
        </w:tc>
      </w:tr>
    </w:tbl>
    <w:p>
      <w:pPr>
        <w:pStyle w:val="2"/>
        <w:rPr>
          <w:rFonts w:ascii="Arial" w:hAnsi="Arial" w:cs="Arial"/>
          <w:bCs/>
          <w:color w:val="000000"/>
          <w:sz w:val="24"/>
          <w:szCs w:val="22"/>
        </w:rPr>
      </w:pPr>
    </w:p>
    <w:p>
      <w:pPr>
        <w:pStyle w:val="2"/>
        <w:rPr>
          <w:rFonts w:hint="eastAsia" w:ascii="宋体" w:hAnsi="宋体" w:cs="宋体"/>
          <w:sz w:val="24"/>
        </w:rPr>
      </w:pPr>
      <w:r>
        <w:rPr>
          <w:rFonts w:hint="eastAsia" w:ascii="Arial" w:hAnsi="Arial" w:cs="Arial"/>
          <w:b/>
          <w:color w:val="000000"/>
          <w:sz w:val="24"/>
          <w:szCs w:val="24"/>
        </w:rPr>
        <w:t>磋商小组认为供应商的报价明显低于其他通过符合性审查供应商的报价，有可能影响产品质量或者不能诚信履约的，应当要求其在评标现场合理的时间内提供书面说明，必要时提交相关证明材料；供应商不能证明其报价合理性的，磋商小组应当将其作为无效投标处理。</w:t>
      </w:r>
    </w:p>
    <w:p>
      <w:pPr>
        <w:spacing w:line="400" w:lineRule="atLeast"/>
        <w:rPr>
          <w:rFonts w:ascii="Arial" w:hAnsi="Arial" w:cs="Arial"/>
          <w:bCs/>
          <w:color w:val="000000"/>
          <w:sz w:val="24"/>
        </w:rPr>
      </w:pPr>
    </w:p>
    <w:p>
      <w:pPr>
        <w:spacing w:line="400" w:lineRule="atLeast"/>
        <w:rPr>
          <w:rFonts w:ascii="Arial" w:hAnsi="Arial" w:cs="Arial"/>
          <w:bCs/>
          <w:color w:val="000000"/>
          <w:sz w:val="24"/>
        </w:rPr>
      </w:pPr>
    </w:p>
    <w:p>
      <w:pPr>
        <w:spacing w:line="400" w:lineRule="atLeast"/>
        <w:rPr>
          <w:rFonts w:ascii="Arial" w:hAnsi="Arial" w:cs="Arial"/>
          <w:color w:val="000000"/>
          <w:sz w:val="24"/>
          <w:szCs w:val="24"/>
          <w:shd w:val="clear" w:color="auto" w:fill="FFFFFF"/>
        </w:rPr>
      </w:pPr>
      <w:r>
        <w:rPr>
          <w:rFonts w:hint="eastAsia" w:ascii="Arial" w:hAnsi="Arial" w:cs="Arial"/>
          <w:bCs/>
          <w:color w:val="000000"/>
          <w:sz w:val="24"/>
          <w:lang w:val="en-US" w:eastAsia="zh-CN"/>
        </w:rPr>
        <w:t>四、</w:t>
      </w:r>
      <w:r>
        <w:rPr>
          <w:rFonts w:ascii="宋体" w:hAnsi="宋体"/>
          <w:color w:val="000000"/>
          <w:sz w:val="24"/>
          <w:szCs w:val="24"/>
          <w:shd w:val="clear" w:color="auto" w:fill="FFFFFF"/>
        </w:rPr>
        <w:t>磋商小组应当根据综合评分情况，按照评审得分由高到低顺序推荐3名以上成交候选供应商，评审得分相同的，按照最后报价由低到高的顺序推荐。评审得分且最后报价相同的，按照技术指标优劣顺序推荐</w:t>
      </w:r>
      <w:r>
        <w:rPr>
          <w:rFonts w:ascii="Arial" w:hAnsi="Arial" w:cs="Arial"/>
          <w:bCs/>
          <w:color w:val="000000"/>
          <w:sz w:val="24"/>
        </w:rPr>
        <w:t>。</w:t>
      </w:r>
    </w:p>
    <w:p>
      <w:pPr>
        <w:keepNext w:val="0"/>
        <w:keepLines w:val="0"/>
        <w:pageBreakBefore w:val="0"/>
        <w:widowControl w:val="0"/>
        <w:kinsoku/>
        <w:wordWrap/>
        <w:overflowPunct/>
        <w:topLinePunct w:val="0"/>
        <w:autoSpaceDE/>
        <w:autoSpaceDN/>
        <w:bidi w:val="0"/>
        <w:adjustRightInd/>
        <w:snapToGrid/>
        <w:spacing w:line="400" w:lineRule="atLeast"/>
        <w:ind w:left="0" w:firstLine="0" w:firstLineChars="0"/>
        <w:textAlignment w:val="auto"/>
        <w:rPr>
          <w:rFonts w:ascii="Arial" w:hAnsi="Arial" w:cs="Arial"/>
          <w:bCs/>
          <w:color w:val="000000"/>
          <w:sz w:val="24"/>
        </w:rPr>
      </w:pPr>
      <w:r>
        <w:rPr>
          <w:rFonts w:hint="eastAsia" w:ascii="宋体" w:hAnsi="宋体"/>
          <w:color w:val="000000"/>
          <w:sz w:val="24"/>
          <w:lang w:val="en-US" w:eastAsia="zh-CN"/>
        </w:rPr>
        <w:t>五、</w:t>
      </w:r>
      <w:r>
        <w:rPr>
          <w:rFonts w:hint="eastAsia" w:ascii="宋体" w:hAnsi="宋体"/>
          <w:color w:val="000000"/>
          <w:sz w:val="24"/>
        </w:rPr>
        <w:t>采购人根据磋商小组的评审报告，采购人应当确定排名第一的成交候选人为成交供应商。排名第一的成交候选人放弃成交、因不可抗力不能履行合同，或者磋商文件规定应当提交履约保证金而在规定的期限内未能提交的，采购人可以确定排名第二的成交候选人为成交供应商</w:t>
      </w:r>
      <w:r>
        <w:rPr>
          <w:rFonts w:hint="eastAsia" w:ascii="Arial" w:hAnsi="Arial" w:cs="Arial"/>
          <w:bCs/>
          <w:color w:val="000000"/>
          <w:sz w:val="24"/>
        </w:rPr>
        <w:t>，以此类推。</w:t>
      </w:r>
      <w:r>
        <w:rPr>
          <w:rFonts w:ascii="Arial" w:hAnsi="Arial" w:cs="Arial"/>
          <w:bCs/>
          <w:color w:val="000000"/>
          <w:sz w:val="24"/>
        </w:rPr>
        <w:t xml:space="preserve"> </w:t>
      </w:r>
    </w:p>
    <w:p>
      <w:pPr>
        <w:spacing w:line="400" w:lineRule="atLeast"/>
        <w:rPr>
          <w:rFonts w:ascii="Arial" w:hAnsi="Arial" w:cs="Arial"/>
          <w:color w:val="000000"/>
          <w:sz w:val="24"/>
        </w:rPr>
      </w:pPr>
      <w:r>
        <w:rPr>
          <w:rFonts w:hint="eastAsia" w:ascii="Arial" w:hAnsi="Arial" w:cs="Arial"/>
          <w:color w:val="000000"/>
          <w:sz w:val="24"/>
          <w:lang w:val="en-US" w:eastAsia="zh-CN"/>
        </w:rPr>
        <w:t>六、</w:t>
      </w:r>
      <w:r>
        <w:rPr>
          <w:rFonts w:ascii="Arial" w:hAnsi="Arial" w:cs="Arial"/>
          <w:color w:val="000000"/>
          <w:sz w:val="24"/>
        </w:rPr>
        <w:t>磋商过程的保密性</w:t>
      </w:r>
    </w:p>
    <w:p>
      <w:pPr>
        <w:keepNext w:val="0"/>
        <w:keepLines w:val="0"/>
        <w:pageBreakBefore w:val="0"/>
        <w:widowControl w:val="0"/>
        <w:kinsoku/>
        <w:wordWrap/>
        <w:overflowPunct/>
        <w:topLinePunct w:val="0"/>
        <w:autoSpaceDE/>
        <w:autoSpaceDN/>
        <w:bidi w:val="0"/>
        <w:adjustRightInd/>
        <w:snapToGrid/>
        <w:spacing w:line="400" w:lineRule="atLeast"/>
        <w:ind w:left="0" w:firstLine="0" w:firstLineChars="0"/>
        <w:textAlignment w:val="auto"/>
        <w:rPr>
          <w:rFonts w:hint="eastAsia" w:ascii="宋体" w:hAnsi="宋体" w:eastAsia="宋体" w:cs="宋体"/>
          <w:color w:val="000000"/>
          <w:sz w:val="24"/>
        </w:rPr>
      </w:pPr>
      <w:r>
        <w:rPr>
          <w:rFonts w:hint="eastAsia" w:ascii="宋体" w:hAnsi="宋体" w:eastAsia="宋体" w:cs="宋体"/>
          <w:color w:val="000000"/>
          <w:sz w:val="24"/>
          <w:lang w:val="en-US" w:eastAsia="zh-CN"/>
        </w:rPr>
        <w:t>1、</w:t>
      </w:r>
      <w:r>
        <w:rPr>
          <w:rFonts w:hint="eastAsia" w:ascii="宋体" w:hAnsi="宋体" w:eastAsia="宋体" w:cs="宋体"/>
          <w:color w:val="000000"/>
          <w:sz w:val="24"/>
        </w:rPr>
        <w:t>磋商后，直到授予合同为止，凡是属于审查、澄清、评价和比较的有关资料以及授予成交商的建议等磋商小组成员或参与磋商的有关工作人员均不得向供应商或其他无关的人员透露，违者给予警告、取消担任磋商小组成员的资格，不得再参加任何项目的磋商。</w:t>
      </w:r>
    </w:p>
    <w:p>
      <w:pPr>
        <w:keepNext w:val="0"/>
        <w:keepLines w:val="0"/>
        <w:pageBreakBefore w:val="0"/>
        <w:widowControl w:val="0"/>
        <w:kinsoku/>
        <w:wordWrap/>
        <w:overflowPunct/>
        <w:topLinePunct w:val="0"/>
        <w:autoSpaceDE/>
        <w:autoSpaceDN/>
        <w:bidi w:val="0"/>
        <w:adjustRightInd/>
        <w:snapToGrid/>
        <w:spacing w:line="400" w:lineRule="atLeast"/>
        <w:ind w:left="0" w:firstLine="0" w:firstLineChars="0"/>
        <w:textAlignment w:val="auto"/>
        <w:rPr>
          <w:rFonts w:hint="eastAsia"/>
        </w:rPr>
      </w:pPr>
      <w:r>
        <w:rPr>
          <w:rFonts w:hint="eastAsia" w:ascii="宋体" w:hAnsi="宋体" w:eastAsia="宋体" w:cs="宋体"/>
          <w:color w:val="000000"/>
          <w:sz w:val="24"/>
          <w:lang w:val="en-US" w:eastAsia="zh-CN"/>
        </w:rPr>
        <w:t>2、</w:t>
      </w:r>
      <w:r>
        <w:rPr>
          <w:rFonts w:hint="eastAsia" w:ascii="宋体" w:hAnsi="宋体" w:eastAsia="宋体" w:cs="宋体"/>
          <w:color w:val="000000"/>
          <w:sz w:val="24"/>
        </w:rPr>
        <w:t>供应商在磋商过程中，所进行的力图影响磋商结果的，不符合《政府采购法》及本次磋商中有关规定的活动，将被取消其磋商资格。</w:t>
      </w:r>
    </w:p>
    <w:p>
      <w:pPr>
        <w:shd w:val="clear"/>
        <w:rPr>
          <w:rFonts w:hint="eastAsia"/>
          <w:color w:val="auto"/>
          <w:highlight w:val="none"/>
          <w:shd w:val="clear" w:color="auto" w:fill="auto"/>
        </w:rPr>
      </w:pPr>
    </w:p>
    <w:p>
      <w:pPr>
        <w:pStyle w:val="5"/>
        <w:jc w:val="center"/>
        <w:rPr>
          <w:rFonts w:hint="default" w:ascii="宋体" w:hAnsi="宋体" w:eastAsia="宋体" w:cs="宋体"/>
          <w:b/>
          <w:color w:val="auto"/>
          <w:sz w:val="36"/>
          <w:highlight w:val="none"/>
          <w:shd w:val="clear" w:color="auto" w:fill="auto"/>
          <w:lang w:val="en-US" w:eastAsia="zh-CN"/>
        </w:rPr>
      </w:pPr>
      <w:r>
        <w:rPr>
          <w:rFonts w:hint="eastAsia" w:ascii="宋体" w:hAnsi="宋体" w:cs="宋体"/>
          <w:b/>
          <w:color w:val="auto"/>
          <w:sz w:val="36"/>
          <w:highlight w:val="none"/>
          <w:shd w:val="clear" w:color="auto" w:fill="auto"/>
          <w:lang w:val="en-US" w:eastAsia="zh-CN"/>
        </w:rPr>
        <w:t>第八部分  授予合同</w:t>
      </w:r>
    </w:p>
    <w:p>
      <w:pPr>
        <w:pStyle w:val="5"/>
        <w:ind w:left="0" w:leftChars="0" w:firstLine="0" w:firstLineChars="0"/>
        <w:rPr>
          <w:rFonts w:hint="eastAsia" w:ascii="宋体" w:hAnsi="宋体" w:eastAsia="宋体" w:cs="宋体"/>
          <w:b/>
          <w:color w:val="auto"/>
          <w:sz w:val="36"/>
          <w:highlight w:val="none"/>
          <w:shd w:val="clear" w:color="auto" w:fill="auto"/>
        </w:rPr>
      </w:pPr>
    </w:p>
    <w:p>
      <w:pPr>
        <w:keepNext w:val="0"/>
        <w:keepLines w:val="0"/>
        <w:pageBreakBefore w:val="0"/>
        <w:widowControl w:val="0"/>
        <w:kinsoku/>
        <w:wordWrap/>
        <w:overflowPunct/>
        <w:topLinePunct w:val="0"/>
        <w:autoSpaceDE/>
        <w:autoSpaceDN/>
        <w:bidi w:val="0"/>
        <w:snapToGrid/>
        <w:spacing w:line="400" w:lineRule="atLeast"/>
        <w:ind w:left="0" w:firstLine="0" w:firstLineChars="0"/>
        <w:textAlignment w:val="auto"/>
        <w:rPr>
          <w:rFonts w:hint="eastAsia" w:ascii="宋体" w:hAnsi="宋体" w:eastAsia="宋体" w:cs="宋体"/>
          <w:color w:val="000000"/>
          <w:sz w:val="24"/>
        </w:rPr>
      </w:pPr>
      <w:r>
        <w:rPr>
          <w:rFonts w:hint="eastAsia" w:ascii="宋体" w:hAnsi="宋体" w:eastAsia="宋体" w:cs="宋体"/>
          <w:color w:val="000000"/>
          <w:sz w:val="24"/>
          <w:lang w:val="en-US" w:eastAsia="zh-CN"/>
        </w:rPr>
        <w:t>一、</w:t>
      </w:r>
      <w:r>
        <w:rPr>
          <w:rFonts w:hint="eastAsia" w:ascii="宋体" w:hAnsi="宋体" w:eastAsia="宋体" w:cs="宋体"/>
          <w:color w:val="000000"/>
          <w:sz w:val="24"/>
        </w:rPr>
        <w:t>合同授予标准</w:t>
      </w:r>
    </w:p>
    <w:p>
      <w:pPr>
        <w:keepNext w:val="0"/>
        <w:keepLines w:val="0"/>
        <w:pageBreakBefore w:val="0"/>
        <w:widowControl w:val="0"/>
        <w:kinsoku/>
        <w:wordWrap/>
        <w:overflowPunct/>
        <w:topLinePunct w:val="0"/>
        <w:autoSpaceDE/>
        <w:autoSpaceDN/>
        <w:bidi w:val="0"/>
        <w:snapToGrid/>
        <w:spacing w:line="400" w:lineRule="atLeast"/>
        <w:ind w:left="0" w:firstLine="0" w:firstLineChars="0"/>
        <w:textAlignment w:val="auto"/>
        <w:rPr>
          <w:rFonts w:hint="eastAsia" w:ascii="宋体" w:hAnsi="宋体" w:eastAsia="宋体" w:cs="宋体"/>
          <w:color w:val="000000"/>
          <w:sz w:val="24"/>
        </w:rPr>
      </w:pPr>
      <w:r>
        <w:rPr>
          <w:rFonts w:hint="eastAsia" w:ascii="宋体" w:hAnsi="宋体" w:eastAsia="宋体" w:cs="宋体"/>
          <w:color w:val="000000"/>
          <w:sz w:val="24"/>
          <w:lang w:val="en-US" w:eastAsia="zh-CN"/>
        </w:rPr>
        <w:t>1、</w:t>
      </w:r>
      <w:r>
        <w:rPr>
          <w:rFonts w:hint="eastAsia" w:ascii="宋体" w:hAnsi="宋体" w:eastAsia="宋体" w:cs="宋体"/>
          <w:bCs/>
          <w:color w:val="000000"/>
          <w:sz w:val="24"/>
        </w:rPr>
        <w:t>合同将授予被确定为实质上响应磋商文件要求，符合采购需求、质量和货物相等且报价最低的供应商</w:t>
      </w:r>
      <w:r>
        <w:rPr>
          <w:rFonts w:hint="eastAsia" w:ascii="宋体" w:hAnsi="宋体" w:eastAsia="宋体" w:cs="宋体"/>
          <w:color w:val="000000"/>
          <w:sz w:val="24"/>
        </w:rPr>
        <w:t>。</w:t>
      </w:r>
    </w:p>
    <w:p>
      <w:pPr>
        <w:keepNext w:val="0"/>
        <w:keepLines w:val="0"/>
        <w:pageBreakBefore w:val="0"/>
        <w:widowControl w:val="0"/>
        <w:kinsoku/>
        <w:wordWrap/>
        <w:overflowPunct/>
        <w:topLinePunct w:val="0"/>
        <w:autoSpaceDE/>
        <w:autoSpaceDN/>
        <w:bidi w:val="0"/>
        <w:snapToGrid/>
        <w:spacing w:line="400" w:lineRule="atLeast"/>
        <w:ind w:left="0" w:firstLine="0" w:firstLineChars="0"/>
        <w:textAlignment w:val="auto"/>
        <w:rPr>
          <w:rFonts w:hint="eastAsia" w:ascii="宋体" w:hAnsi="宋体" w:eastAsia="宋体" w:cs="宋体"/>
          <w:color w:val="000000"/>
          <w:sz w:val="24"/>
        </w:rPr>
      </w:pPr>
      <w:r>
        <w:rPr>
          <w:rFonts w:hint="eastAsia" w:ascii="宋体" w:hAnsi="宋体" w:eastAsia="宋体" w:cs="宋体"/>
          <w:color w:val="000000"/>
          <w:sz w:val="24"/>
          <w:lang w:val="en-US" w:eastAsia="zh-CN"/>
        </w:rPr>
        <w:t>2、</w:t>
      </w:r>
      <w:r>
        <w:rPr>
          <w:rFonts w:hint="eastAsia" w:ascii="宋体" w:hAnsi="宋体" w:eastAsia="宋体" w:cs="宋体"/>
          <w:color w:val="000000"/>
          <w:sz w:val="24"/>
        </w:rPr>
        <w:t xml:space="preserve"> 最低报价不一定是被授予合同的保证。</w:t>
      </w:r>
    </w:p>
    <w:p>
      <w:pPr>
        <w:keepNext w:val="0"/>
        <w:keepLines w:val="0"/>
        <w:pageBreakBefore w:val="0"/>
        <w:widowControl w:val="0"/>
        <w:kinsoku/>
        <w:wordWrap/>
        <w:overflowPunct/>
        <w:topLinePunct w:val="0"/>
        <w:autoSpaceDE/>
        <w:autoSpaceDN/>
        <w:bidi w:val="0"/>
        <w:snapToGrid/>
        <w:spacing w:line="400" w:lineRule="atLeast"/>
        <w:ind w:left="0" w:firstLine="0" w:firstLineChars="0"/>
        <w:textAlignment w:val="auto"/>
        <w:rPr>
          <w:rFonts w:hint="eastAsia" w:ascii="宋体" w:hAnsi="宋体" w:eastAsia="宋体" w:cs="宋体"/>
          <w:color w:val="000000"/>
          <w:sz w:val="24"/>
        </w:rPr>
      </w:pPr>
      <w:r>
        <w:rPr>
          <w:rFonts w:hint="eastAsia" w:ascii="宋体" w:hAnsi="宋体" w:eastAsia="宋体" w:cs="宋体"/>
          <w:color w:val="000000"/>
          <w:sz w:val="24"/>
          <w:lang w:val="en-US" w:eastAsia="zh-CN"/>
        </w:rPr>
        <w:t>3、</w:t>
      </w:r>
      <w:r>
        <w:rPr>
          <w:rFonts w:hint="eastAsia" w:ascii="宋体" w:hAnsi="宋体" w:eastAsia="宋体" w:cs="宋体"/>
          <w:color w:val="000000"/>
          <w:sz w:val="24"/>
        </w:rPr>
        <w:t>排名第一的成交候选人放弃成交、因不可抗力不能履行合同、不按照磋商文件要求提交履约保证金，或者被查实存在影响成交结果的违法行为等情形，不符合成交条件的，采购人可以按照磋商小组提出的成交候选人名单排序依次确定其他成交候选人为成交供应商，也可以重新磋商。</w:t>
      </w:r>
    </w:p>
    <w:p>
      <w:pPr>
        <w:keepNext w:val="0"/>
        <w:keepLines w:val="0"/>
        <w:pageBreakBefore w:val="0"/>
        <w:widowControl w:val="0"/>
        <w:kinsoku/>
        <w:wordWrap/>
        <w:overflowPunct/>
        <w:topLinePunct w:val="0"/>
        <w:autoSpaceDE/>
        <w:autoSpaceDN/>
        <w:bidi w:val="0"/>
        <w:snapToGrid/>
        <w:spacing w:line="400" w:lineRule="atLeast"/>
        <w:ind w:left="0" w:firstLine="0" w:firstLineChars="0"/>
        <w:textAlignment w:val="auto"/>
        <w:rPr>
          <w:rFonts w:hint="eastAsia" w:ascii="宋体" w:hAnsi="宋体" w:eastAsia="宋体" w:cs="宋体"/>
          <w:color w:val="000000"/>
          <w:sz w:val="24"/>
        </w:rPr>
      </w:pPr>
      <w:r>
        <w:rPr>
          <w:rFonts w:hint="eastAsia" w:ascii="宋体" w:hAnsi="宋体" w:eastAsia="宋体" w:cs="宋体"/>
          <w:color w:val="000000"/>
          <w:sz w:val="24"/>
          <w:lang w:val="en-US" w:eastAsia="zh-CN"/>
        </w:rPr>
        <w:t>二、</w:t>
      </w:r>
      <w:r>
        <w:rPr>
          <w:rFonts w:hint="eastAsia" w:ascii="宋体" w:hAnsi="宋体" w:eastAsia="宋体" w:cs="宋体"/>
          <w:color w:val="000000"/>
          <w:sz w:val="24"/>
        </w:rPr>
        <w:t>接受和拒绝任何或所有磋商的权力</w:t>
      </w:r>
    </w:p>
    <w:p>
      <w:pPr>
        <w:keepNext w:val="0"/>
        <w:keepLines w:val="0"/>
        <w:pageBreakBefore w:val="0"/>
        <w:widowControl w:val="0"/>
        <w:kinsoku/>
        <w:wordWrap/>
        <w:overflowPunct/>
        <w:topLinePunct w:val="0"/>
        <w:autoSpaceDE/>
        <w:autoSpaceDN/>
        <w:bidi w:val="0"/>
        <w:snapToGrid/>
        <w:spacing w:line="400" w:lineRule="atLeast"/>
        <w:ind w:left="0" w:firstLine="0" w:firstLineChars="0"/>
        <w:textAlignment w:val="auto"/>
        <w:rPr>
          <w:rFonts w:hint="eastAsia" w:ascii="宋体" w:hAnsi="宋体" w:eastAsia="宋体" w:cs="宋体"/>
          <w:color w:val="000000"/>
          <w:sz w:val="24"/>
        </w:rPr>
      </w:pPr>
      <w:r>
        <w:rPr>
          <w:rFonts w:hint="eastAsia" w:ascii="宋体" w:hAnsi="宋体" w:eastAsia="宋体" w:cs="宋体"/>
          <w:color w:val="000000"/>
          <w:sz w:val="24"/>
          <w:lang w:val="en-US" w:eastAsia="zh-CN"/>
        </w:rPr>
        <w:t>1、</w:t>
      </w:r>
      <w:r>
        <w:rPr>
          <w:rFonts w:hint="eastAsia" w:ascii="宋体" w:hAnsi="宋体" w:eastAsia="宋体" w:cs="宋体"/>
          <w:color w:val="000000"/>
          <w:sz w:val="24"/>
        </w:rPr>
        <w:t>为维护国家利益，买方在授予合同之前仍有选择或拒绝任何全部磋商的权力，并对所采取的行为不作任何解释。</w:t>
      </w:r>
    </w:p>
    <w:p>
      <w:pPr>
        <w:keepNext w:val="0"/>
        <w:keepLines w:val="0"/>
        <w:pageBreakBefore w:val="0"/>
        <w:widowControl w:val="0"/>
        <w:kinsoku/>
        <w:wordWrap/>
        <w:overflowPunct/>
        <w:topLinePunct w:val="0"/>
        <w:autoSpaceDE/>
        <w:autoSpaceDN/>
        <w:bidi w:val="0"/>
        <w:snapToGrid/>
        <w:spacing w:line="400" w:lineRule="atLeast"/>
        <w:ind w:left="0" w:firstLine="0" w:firstLineChars="0"/>
        <w:textAlignment w:val="auto"/>
        <w:rPr>
          <w:rFonts w:hint="eastAsia" w:ascii="宋体" w:hAnsi="宋体" w:eastAsia="宋体" w:cs="宋体"/>
          <w:color w:val="000000"/>
          <w:sz w:val="24"/>
        </w:rPr>
      </w:pPr>
      <w:r>
        <w:rPr>
          <w:rFonts w:hint="eastAsia" w:ascii="宋体" w:hAnsi="宋体" w:eastAsia="宋体" w:cs="宋体"/>
          <w:color w:val="000000"/>
          <w:sz w:val="24"/>
          <w:lang w:val="en-US" w:eastAsia="zh-CN"/>
        </w:rPr>
        <w:t>三、</w:t>
      </w:r>
      <w:r>
        <w:rPr>
          <w:rFonts w:hint="eastAsia" w:ascii="宋体" w:hAnsi="宋体" w:eastAsia="宋体" w:cs="宋体"/>
          <w:color w:val="000000"/>
          <w:sz w:val="24"/>
        </w:rPr>
        <w:t>成交通知书</w:t>
      </w:r>
    </w:p>
    <w:p>
      <w:pPr>
        <w:keepNext w:val="0"/>
        <w:keepLines w:val="0"/>
        <w:pageBreakBefore w:val="0"/>
        <w:widowControl w:val="0"/>
        <w:kinsoku/>
        <w:wordWrap/>
        <w:overflowPunct/>
        <w:topLinePunct w:val="0"/>
        <w:autoSpaceDE/>
        <w:autoSpaceDN/>
        <w:bidi w:val="0"/>
        <w:snapToGrid/>
        <w:spacing w:line="400" w:lineRule="atLeast"/>
        <w:ind w:left="0" w:firstLine="0" w:firstLineChars="0"/>
        <w:textAlignment w:val="auto"/>
        <w:rPr>
          <w:rFonts w:hint="eastAsia" w:ascii="宋体" w:hAnsi="宋体" w:eastAsia="宋体" w:cs="宋体"/>
          <w:color w:val="000000"/>
          <w:sz w:val="24"/>
        </w:rPr>
      </w:pPr>
      <w:r>
        <w:rPr>
          <w:rFonts w:hint="eastAsia" w:ascii="宋体" w:hAnsi="宋体" w:eastAsia="宋体" w:cs="宋体"/>
          <w:color w:val="000000"/>
          <w:sz w:val="24"/>
          <w:lang w:val="en-US" w:eastAsia="zh-CN"/>
        </w:rPr>
        <w:t>1、</w:t>
      </w:r>
      <w:r>
        <w:rPr>
          <w:rFonts w:hint="eastAsia" w:ascii="宋体" w:hAnsi="宋体" w:eastAsia="宋体" w:cs="宋体"/>
          <w:color w:val="000000"/>
          <w:sz w:val="24"/>
        </w:rPr>
        <w:t>成交公告发布同时，采购代理机构将以书面形式发出《成交通知书》，但发出时间不超过磋商有效期，《成交通知书》一经发出即发生法律效力。</w:t>
      </w:r>
    </w:p>
    <w:p>
      <w:pPr>
        <w:keepNext w:val="0"/>
        <w:keepLines w:val="0"/>
        <w:pageBreakBefore w:val="0"/>
        <w:widowControl w:val="0"/>
        <w:kinsoku/>
        <w:wordWrap/>
        <w:overflowPunct/>
        <w:topLinePunct w:val="0"/>
        <w:autoSpaceDE/>
        <w:autoSpaceDN/>
        <w:bidi w:val="0"/>
        <w:snapToGrid/>
        <w:spacing w:line="400" w:lineRule="atLeast"/>
        <w:ind w:left="0" w:firstLine="0" w:firstLineChars="0"/>
        <w:textAlignment w:val="auto"/>
        <w:rPr>
          <w:rFonts w:hint="eastAsia" w:ascii="宋体" w:hAnsi="宋体" w:eastAsia="宋体" w:cs="宋体"/>
          <w:color w:val="000000"/>
          <w:sz w:val="24"/>
        </w:rPr>
      </w:pPr>
      <w:r>
        <w:rPr>
          <w:rFonts w:hint="eastAsia" w:ascii="宋体" w:hAnsi="宋体" w:eastAsia="宋体" w:cs="宋体"/>
          <w:color w:val="000000"/>
          <w:sz w:val="24"/>
          <w:lang w:val="en-US" w:eastAsia="zh-CN"/>
        </w:rPr>
        <w:t>2、</w:t>
      </w:r>
      <w:r>
        <w:rPr>
          <w:rFonts w:hint="eastAsia" w:ascii="宋体" w:hAnsi="宋体" w:eastAsia="宋体" w:cs="宋体"/>
          <w:color w:val="000000"/>
          <w:sz w:val="24"/>
        </w:rPr>
        <w:t>《成交通知书》将作为签订合同的依据。</w:t>
      </w:r>
    </w:p>
    <w:p>
      <w:pPr>
        <w:keepNext w:val="0"/>
        <w:keepLines w:val="0"/>
        <w:pageBreakBefore w:val="0"/>
        <w:widowControl w:val="0"/>
        <w:kinsoku/>
        <w:wordWrap/>
        <w:overflowPunct/>
        <w:topLinePunct w:val="0"/>
        <w:autoSpaceDE/>
        <w:autoSpaceDN/>
        <w:bidi w:val="0"/>
        <w:snapToGrid/>
        <w:spacing w:line="400" w:lineRule="atLeast"/>
        <w:ind w:left="0" w:firstLine="0" w:firstLineChars="0"/>
        <w:textAlignment w:val="auto"/>
        <w:rPr>
          <w:rFonts w:hint="eastAsia" w:ascii="宋体" w:hAnsi="宋体" w:eastAsia="宋体" w:cs="宋体"/>
          <w:color w:val="000000"/>
          <w:sz w:val="24"/>
        </w:rPr>
      </w:pPr>
      <w:r>
        <w:rPr>
          <w:rFonts w:hint="eastAsia" w:ascii="宋体" w:hAnsi="宋体" w:eastAsia="宋体" w:cs="宋体"/>
          <w:color w:val="000000"/>
          <w:sz w:val="24"/>
          <w:lang w:val="en-US" w:eastAsia="zh-CN"/>
        </w:rPr>
        <w:t>3、</w:t>
      </w:r>
      <w:r>
        <w:rPr>
          <w:rFonts w:hint="eastAsia" w:ascii="宋体" w:hAnsi="宋体" w:eastAsia="宋体" w:cs="宋体"/>
          <w:color w:val="000000"/>
          <w:sz w:val="24"/>
        </w:rPr>
        <w:t>采购代理机构将在成交商按规定签订合同并提交履约保证金（如适用）后退还其磋商保证金。</w:t>
      </w:r>
    </w:p>
    <w:p>
      <w:pPr>
        <w:keepNext w:val="0"/>
        <w:keepLines w:val="0"/>
        <w:pageBreakBefore w:val="0"/>
        <w:widowControl w:val="0"/>
        <w:kinsoku/>
        <w:wordWrap/>
        <w:overflowPunct/>
        <w:topLinePunct w:val="0"/>
        <w:autoSpaceDE/>
        <w:autoSpaceDN/>
        <w:bidi w:val="0"/>
        <w:snapToGrid/>
        <w:spacing w:line="400" w:lineRule="atLeast"/>
        <w:ind w:left="0" w:firstLine="0" w:firstLineChars="0"/>
        <w:textAlignment w:val="auto"/>
        <w:rPr>
          <w:rFonts w:hint="eastAsia" w:ascii="宋体" w:hAnsi="宋体" w:eastAsia="宋体" w:cs="宋体"/>
          <w:color w:val="000000"/>
          <w:sz w:val="24"/>
        </w:rPr>
      </w:pPr>
      <w:r>
        <w:rPr>
          <w:rFonts w:hint="eastAsia" w:ascii="宋体" w:hAnsi="宋体" w:eastAsia="宋体" w:cs="宋体"/>
          <w:color w:val="000000"/>
          <w:sz w:val="24"/>
          <w:lang w:val="en-US" w:eastAsia="zh-CN"/>
        </w:rPr>
        <w:t>四、</w:t>
      </w:r>
      <w:r>
        <w:rPr>
          <w:rFonts w:hint="eastAsia" w:ascii="宋体" w:hAnsi="宋体" w:eastAsia="宋体" w:cs="宋体"/>
          <w:color w:val="000000"/>
          <w:sz w:val="24"/>
        </w:rPr>
        <w:t>签订合同</w:t>
      </w:r>
    </w:p>
    <w:p>
      <w:pPr>
        <w:keepNext w:val="0"/>
        <w:keepLines w:val="0"/>
        <w:pageBreakBefore w:val="0"/>
        <w:widowControl w:val="0"/>
        <w:kinsoku/>
        <w:wordWrap/>
        <w:overflowPunct/>
        <w:topLinePunct w:val="0"/>
        <w:autoSpaceDE/>
        <w:autoSpaceDN/>
        <w:bidi w:val="0"/>
        <w:snapToGrid/>
        <w:spacing w:line="400" w:lineRule="atLeast"/>
        <w:ind w:left="0" w:firstLine="0" w:firstLineChars="0"/>
        <w:textAlignment w:val="auto"/>
        <w:rPr>
          <w:rFonts w:hint="eastAsia" w:ascii="宋体" w:hAnsi="宋体" w:eastAsia="宋体" w:cs="宋体"/>
          <w:color w:val="000000"/>
          <w:sz w:val="24"/>
        </w:rPr>
      </w:pPr>
      <w:r>
        <w:rPr>
          <w:rFonts w:hint="eastAsia" w:ascii="宋体" w:hAnsi="宋体" w:eastAsia="宋体" w:cs="宋体"/>
          <w:color w:val="000000"/>
          <w:sz w:val="24"/>
          <w:lang w:val="en-US" w:eastAsia="zh-CN"/>
        </w:rPr>
        <w:t>1、</w:t>
      </w:r>
      <w:r>
        <w:rPr>
          <w:rFonts w:hint="eastAsia" w:ascii="宋体" w:hAnsi="宋体" w:eastAsia="宋体" w:cs="宋体"/>
          <w:sz w:val="24"/>
        </w:rPr>
        <w:t>供应商收到《成交通知书》后应在30日内与采购人签订合同</w:t>
      </w:r>
      <w:r>
        <w:rPr>
          <w:rFonts w:hint="eastAsia" w:ascii="宋体" w:hAnsi="宋体" w:eastAsia="宋体" w:cs="宋体"/>
          <w:color w:val="000000"/>
          <w:sz w:val="24"/>
        </w:rPr>
        <w:t>。买方和成交商不得再订立背离合同实质性内容的其他协议。</w:t>
      </w:r>
    </w:p>
    <w:p>
      <w:pPr>
        <w:keepNext w:val="0"/>
        <w:keepLines w:val="0"/>
        <w:pageBreakBefore w:val="0"/>
        <w:widowControl w:val="0"/>
        <w:kinsoku/>
        <w:wordWrap/>
        <w:overflowPunct/>
        <w:topLinePunct w:val="0"/>
        <w:autoSpaceDE/>
        <w:autoSpaceDN/>
        <w:bidi w:val="0"/>
        <w:snapToGrid/>
        <w:spacing w:line="400" w:lineRule="atLeast"/>
        <w:ind w:left="0" w:firstLine="0" w:firstLineChars="0"/>
        <w:textAlignment w:val="auto"/>
        <w:rPr>
          <w:rFonts w:hint="eastAsia" w:ascii="宋体" w:hAnsi="宋体" w:eastAsia="宋体" w:cs="宋体"/>
          <w:color w:val="000000"/>
          <w:sz w:val="24"/>
        </w:rPr>
      </w:pPr>
      <w:r>
        <w:rPr>
          <w:rFonts w:hint="eastAsia" w:ascii="宋体" w:hAnsi="宋体" w:eastAsia="宋体" w:cs="宋体"/>
          <w:color w:val="000000"/>
          <w:sz w:val="24"/>
          <w:lang w:val="en-US" w:eastAsia="zh-CN"/>
        </w:rPr>
        <w:t>2、</w:t>
      </w:r>
      <w:r>
        <w:rPr>
          <w:rFonts w:hint="eastAsia" w:ascii="宋体" w:hAnsi="宋体" w:eastAsia="宋体" w:cs="宋体"/>
          <w:color w:val="000000"/>
          <w:sz w:val="24"/>
        </w:rPr>
        <w:t>如成交供应商拒签合同，则按违约处理。采购代理机构没收其磋商保证金。</w:t>
      </w:r>
    </w:p>
    <w:p>
      <w:pPr>
        <w:keepNext w:val="0"/>
        <w:keepLines w:val="0"/>
        <w:pageBreakBefore w:val="0"/>
        <w:widowControl w:val="0"/>
        <w:kinsoku/>
        <w:wordWrap/>
        <w:overflowPunct/>
        <w:topLinePunct w:val="0"/>
        <w:autoSpaceDE/>
        <w:autoSpaceDN/>
        <w:bidi w:val="0"/>
        <w:snapToGrid/>
        <w:spacing w:line="400" w:lineRule="atLeast"/>
        <w:ind w:left="0" w:firstLine="0" w:firstLineChars="0"/>
        <w:textAlignment w:val="auto"/>
        <w:rPr>
          <w:rFonts w:hint="eastAsia" w:ascii="宋体" w:hAnsi="宋体" w:eastAsia="宋体" w:cs="宋体"/>
          <w:color w:val="000000"/>
          <w:sz w:val="24"/>
        </w:rPr>
      </w:pPr>
      <w:r>
        <w:rPr>
          <w:rFonts w:hint="eastAsia" w:ascii="宋体" w:hAnsi="宋体" w:eastAsia="宋体" w:cs="宋体"/>
          <w:color w:val="000000"/>
          <w:sz w:val="24"/>
          <w:lang w:val="en-US" w:eastAsia="zh-CN"/>
        </w:rPr>
        <w:t>3、</w:t>
      </w:r>
      <w:r>
        <w:rPr>
          <w:rFonts w:hint="eastAsia" w:ascii="宋体" w:hAnsi="宋体" w:eastAsia="宋体" w:cs="宋体"/>
          <w:color w:val="000000"/>
          <w:sz w:val="24"/>
        </w:rPr>
        <w:t>磋商文件、成交商的磋商响应文件及其澄清文件等，均为签订经济合同的依据。</w:t>
      </w:r>
    </w:p>
    <w:p>
      <w:pPr>
        <w:keepNext w:val="0"/>
        <w:keepLines w:val="0"/>
        <w:pageBreakBefore w:val="0"/>
        <w:widowControl w:val="0"/>
        <w:kinsoku/>
        <w:wordWrap/>
        <w:overflowPunct/>
        <w:topLinePunct w:val="0"/>
        <w:autoSpaceDE/>
        <w:autoSpaceDN/>
        <w:bidi w:val="0"/>
        <w:snapToGrid/>
        <w:spacing w:line="400" w:lineRule="atLeast"/>
        <w:ind w:left="0" w:firstLine="0" w:firstLineChars="0"/>
        <w:textAlignment w:val="auto"/>
        <w:rPr>
          <w:rFonts w:hint="eastAsia" w:ascii="宋体" w:hAnsi="宋体" w:eastAsia="宋体" w:cs="宋体"/>
          <w:color w:val="000000"/>
          <w:sz w:val="24"/>
        </w:rPr>
      </w:pPr>
      <w:r>
        <w:rPr>
          <w:rFonts w:hint="eastAsia" w:ascii="宋体" w:hAnsi="宋体" w:eastAsia="宋体" w:cs="宋体"/>
          <w:color w:val="000000"/>
          <w:sz w:val="24"/>
          <w:lang w:val="en-US" w:eastAsia="zh-CN"/>
        </w:rPr>
        <w:t>五、</w:t>
      </w:r>
      <w:r>
        <w:rPr>
          <w:rFonts w:hint="eastAsia" w:ascii="宋体" w:hAnsi="宋体" w:eastAsia="宋体" w:cs="宋体"/>
          <w:color w:val="000000"/>
          <w:sz w:val="24"/>
        </w:rPr>
        <w:t>履约保证金（如适用）</w:t>
      </w:r>
    </w:p>
    <w:p>
      <w:pPr>
        <w:keepNext w:val="0"/>
        <w:keepLines w:val="0"/>
        <w:pageBreakBefore w:val="0"/>
        <w:widowControl w:val="0"/>
        <w:kinsoku/>
        <w:wordWrap/>
        <w:overflowPunct/>
        <w:topLinePunct w:val="0"/>
        <w:autoSpaceDE/>
        <w:autoSpaceDN/>
        <w:bidi w:val="0"/>
        <w:snapToGrid/>
        <w:spacing w:line="400" w:lineRule="atLeast"/>
        <w:ind w:left="0" w:firstLine="480" w:firstLineChars="200"/>
        <w:textAlignment w:val="auto"/>
        <w:rPr>
          <w:rFonts w:hint="eastAsia" w:ascii="宋体" w:hAnsi="宋体" w:eastAsia="宋体" w:cs="宋体"/>
          <w:color w:val="000000"/>
          <w:sz w:val="24"/>
        </w:rPr>
      </w:pPr>
      <w:r>
        <w:rPr>
          <w:rFonts w:hint="eastAsia" w:ascii="宋体" w:hAnsi="宋体" w:eastAsia="宋体" w:cs="宋体"/>
          <w:color w:val="000000"/>
          <w:sz w:val="24"/>
        </w:rPr>
        <w:t>成交供应商应按合同规定的方式、时间和金额向买方提交履约保证金。</w:t>
      </w:r>
    </w:p>
    <w:p>
      <w:pPr>
        <w:keepNext w:val="0"/>
        <w:keepLines w:val="0"/>
        <w:pageBreakBefore w:val="0"/>
        <w:widowControl w:val="0"/>
        <w:kinsoku/>
        <w:wordWrap/>
        <w:overflowPunct/>
        <w:topLinePunct w:val="0"/>
        <w:autoSpaceDE/>
        <w:autoSpaceDN/>
        <w:bidi w:val="0"/>
        <w:snapToGrid/>
        <w:spacing w:line="400" w:lineRule="atLeast"/>
        <w:ind w:left="0" w:firstLine="0" w:firstLineChars="0"/>
        <w:textAlignment w:val="auto"/>
        <w:rPr>
          <w:rFonts w:hint="eastAsia" w:ascii="宋体" w:hAnsi="宋体" w:eastAsia="宋体" w:cs="宋体"/>
          <w:color w:val="000000"/>
          <w:sz w:val="24"/>
        </w:rPr>
      </w:pPr>
      <w:r>
        <w:rPr>
          <w:rFonts w:hint="eastAsia" w:ascii="宋体" w:hAnsi="宋体" w:eastAsia="宋体" w:cs="宋体"/>
          <w:color w:val="000000"/>
          <w:sz w:val="24"/>
          <w:lang w:val="en-US" w:eastAsia="zh-CN"/>
        </w:rPr>
        <w:t>六、</w:t>
      </w:r>
      <w:r>
        <w:rPr>
          <w:rFonts w:hint="eastAsia" w:ascii="宋体" w:hAnsi="宋体" w:eastAsia="宋体" w:cs="宋体"/>
          <w:color w:val="000000"/>
          <w:sz w:val="24"/>
        </w:rPr>
        <w:t>磋商代理服务费</w:t>
      </w:r>
    </w:p>
    <w:p>
      <w:pPr>
        <w:pStyle w:val="10"/>
        <w:keepNext w:val="0"/>
        <w:keepLines w:val="0"/>
        <w:pageBreakBefore w:val="0"/>
        <w:widowControl w:val="0"/>
        <w:kinsoku/>
        <w:wordWrap/>
        <w:overflowPunct/>
        <w:topLinePunct w:val="0"/>
        <w:autoSpaceDE/>
        <w:autoSpaceDN/>
        <w:bidi w:val="0"/>
        <w:snapToGrid/>
        <w:spacing w:line="400" w:lineRule="atLeast"/>
        <w:ind w:left="0" w:firstLine="0" w:firstLineChars="0"/>
        <w:textAlignment w:val="auto"/>
        <w:rPr>
          <w:rFonts w:hint="eastAsia" w:ascii="宋体" w:hAnsi="宋体" w:eastAsia="宋体" w:cs="宋体"/>
          <w:color w:val="000000"/>
          <w:sz w:val="24"/>
        </w:rPr>
      </w:pPr>
      <w:r>
        <w:rPr>
          <w:rFonts w:hint="eastAsia" w:ascii="宋体" w:hAnsi="宋体" w:eastAsia="宋体" w:cs="宋体"/>
          <w:color w:val="000000"/>
          <w:sz w:val="24"/>
          <w:lang w:val="en-US" w:eastAsia="zh-CN"/>
        </w:rPr>
        <w:t>1、</w:t>
      </w:r>
      <w:r>
        <w:rPr>
          <w:rFonts w:hint="eastAsia" w:ascii="宋体" w:hAnsi="宋体" w:eastAsia="宋体" w:cs="宋体"/>
          <w:color w:val="000000"/>
          <w:sz w:val="24"/>
        </w:rPr>
        <w:t>成交供应商须向采购代理机构按如下标准和期限交纳采购代理服务费：</w:t>
      </w:r>
    </w:p>
    <w:p>
      <w:pPr>
        <w:pStyle w:val="10"/>
        <w:keepNext w:val="0"/>
        <w:keepLines w:val="0"/>
        <w:pageBreakBefore w:val="0"/>
        <w:widowControl w:val="0"/>
        <w:kinsoku/>
        <w:wordWrap/>
        <w:overflowPunct/>
        <w:topLinePunct w:val="0"/>
        <w:autoSpaceDE/>
        <w:autoSpaceDN/>
        <w:bidi w:val="0"/>
        <w:adjustRightInd w:val="0"/>
        <w:snapToGrid/>
        <w:spacing w:line="400" w:lineRule="atLeast"/>
        <w:ind w:left="0" w:firstLine="0" w:firstLineChars="0"/>
        <w:textAlignment w:val="auto"/>
        <w:rPr>
          <w:rFonts w:hint="eastAsia" w:ascii="宋体" w:hAnsi="宋体" w:eastAsia="宋体" w:cs="宋体"/>
          <w:color w:val="000000"/>
          <w:sz w:val="24"/>
        </w:rPr>
      </w:pPr>
      <w:r>
        <w:rPr>
          <w:rFonts w:hint="eastAsia" w:ascii="宋体" w:hAnsi="宋体" w:eastAsia="宋体" w:cs="宋体"/>
          <w:bCs/>
          <w:color w:val="000000"/>
          <w:sz w:val="24"/>
          <w:lang w:val="en-US" w:eastAsia="zh-CN"/>
        </w:rPr>
        <w:t>2、</w:t>
      </w:r>
      <w:r>
        <w:rPr>
          <w:rFonts w:hint="eastAsia" w:ascii="宋体" w:hAnsi="宋体" w:eastAsia="宋体" w:cs="宋体"/>
          <w:color w:val="000000"/>
          <w:sz w:val="24"/>
          <w:szCs w:val="24"/>
        </w:rPr>
        <w:t>成交</w:t>
      </w:r>
      <w:r>
        <w:rPr>
          <w:rFonts w:hint="eastAsia" w:ascii="宋体" w:hAnsi="宋体" w:eastAsia="宋体" w:cs="宋体"/>
          <w:color w:val="000000"/>
          <w:sz w:val="24"/>
        </w:rPr>
        <w:t>供应</w:t>
      </w:r>
      <w:r>
        <w:rPr>
          <w:rFonts w:hint="eastAsia" w:ascii="宋体" w:hAnsi="宋体" w:eastAsia="宋体" w:cs="宋体"/>
          <w:color w:val="000000"/>
          <w:sz w:val="24"/>
          <w:szCs w:val="24"/>
        </w:rPr>
        <w:t>商须向</w:t>
      </w:r>
      <w:r>
        <w:rPr>
          <w:rFonts w:hint="eastAsia" w:ascii="宋体" w:hAnsi="宋体" w:eastAsia="宋体" w:cs="宋体"/>
          <w:color w:val="000000"/>
          <w:sz w:val="24"/>
          <w:szCs w:val="24"/>
          <w:lang w:eastAsia="zh-CN"/>
        </w:rPr>
        <w:t>新疆巴州西江建设工程监理有限公司</w:t>
      </w:r>
      <w:r>
        <w:rPr>
          <w:rFonts w:hint="eastAsia" w:ascii="宋体" w:hAnsi="宋体" w:eastAsia="宋体" w:cs="宋体"/>
          <w:color w:val="000000"/>
          <w:sz w:val="24"/>
          <w:szCs w:val="24"/>
        </w:rPr>
        <w:t>支付</w:t>
      </w:r>
      <w:r>
        <w:rPr>
          <w:rFonts w:hint="eastAsia" w:ascii="宋体" w:hAnsi="宋体" w:eastAsia="宋体" w:cs="宋体"/>
          <w:color w:val="000000"/>
          <w:sz w:val="24"/>
        </w:rPr>
        <w:t>采购代理服务费。</w:t>
      </w:r>
    </w:p>
    <w:p>
      <w:pPr>
        <w:pStyle w:val="10"/>
        <w:keepNext w:val="0"/>
        <w:keepLines w:val="0"/>
        <w:pageBreakBefore w:val="0"/>
        <w:widowControl w:val="0"/>
        <w:kinsoku/>
        <w:wordWrap/>
        <w:overflowPunct/>
        <w:topLinePunct w:val="0"/>
        <w:autoSpaceDE/>
        <w:autoSpaceDN/>
        <w:bidi w:val="0"/>
        <w:adjustRightInd w:val="0"/>
        <w:snapToGrid/>
        <w:spacing w:line="400" w:lineRule="atLeast"/>
        <w:ind w:left="0" w:firstLine="0" w:firstLineChars="0"/>
        <w:textAlignment w:val="auto"/>
        <w:rPr>
          <w:rFonts w:hint="eastAsia" w:ascii="宋体" w:hAnsi="宋体" w:eastAsia="宋体" w:cs="宋体"/>
          <w:bCs/>
          <w:color w:val="000000"/>
          <w:sz w:val="24"/>
        </w:rPr>
      </w:pPr>
      <w:r>
        <w:rPr>
          <w:rFonts w:hint="eastAsia" w:ascii="宋体" w:hAnsi="宋体" w:eastAsia="宋体" w:cs="宋体"/>
          <w:bCs/>
          <w:color w:val="000000"/>
          <w:sz w:val="24"/>
          <w:lang w:val="en-US" w:eastAsia="zh-CN"/>
        </w:rPr>
        <w:t>3、</w:t>
      </w:r>
      <w:r>
        <w:rPr>
          <w:rFonts w:hint="eastAsia" w:ascii="宋体" w:hAnsi="宋体" w:eastAsia="宋体" w:cs="宋体"/>
          <w:bCs/>
          <w:color w:val="000000"/>
          <w:sz w:val="24"/>
        </w:rPr>
        <w:t>在宣布成交后一周内，成交商须按第</w:t>
      </w:r>
      <w:r>
        <w:rPr>
          <w:rFonts w:hint="eastAsia" w:ascii="宋体" w:hAnsi="宋体" w:eastAsia="宋体" w:cs="宋体"/>
          <w:bCs/>
          <w:color w:val="000000"/>
          <w:sz w:val="24"/>
          <w:lang w:val="en-US" w:eastAsia="zh-CN"/>
        </w:rPr>
        <w:t>2</w:t>
      </w:r>
      <w:r>
        <w:rPr>
          <w:rFonts w:hint="eastAsia" w:ascii="宋体" w:hAnsi="宋体" w:eastAsia="宋体" w:cs="宋体"/>
          <w:bCs/>
          <w:color w:val="000000"/>
          <w:sz w:val="24"/>
        </w:rPr>
        <w:t>条规定的标准以银行汇票、转帐支票或电汇的方式一次性向采购代理机构缴纳采购代理服务费。</w:t>
      </w:r>
    </w:p>
    <w:p>
      <w:pPr>
        <w:rPr>
          <w:rFonts w:hint="eastAsia" w:ascii="宋体" w:hAnsi="宋体" w:eastAsia="宋体" w:cs="宋体"/>
          <w:b/>
          <w:color w:val="auto"/>
          <w:sz w:val="36"/>
          <w:highlight w:val="none"/>
          <w:shd w:val="clear" w:color="auto" w:fill="auto"/>
        </w:rPr>
      </w:pPr>
    </w:p>
    <w:p>
      <w:pPr>
        <w:pStyle w:val="5"/>
        <w:shd w:val="clear"/>
        <w:rPr>
          <w:rFonts w:hint="eastAsia"/>
          <w:color w:val="auto"/>
          <w:highlight w:val="none"/>
          <w:shd w:val="clear" w:color="auto" w:fill="auto"/>
        </w:rPr>
      </w:pPr>
    </w:p>
    <w:p>
      <w:pPr>
        <w:rPr>
          <w:rFonts w:hint="eastAsia" w:ascii="宋体" w:hAnsi="宋体" w:eastAsia="宋体" w:cs="宋体"/>
          <w:b/>
          <w:color w:val="auto"/>
          <w:sz w:val="36"/>
          <w:highlight w:val="none"/>
          <w:shd w:val="clear" w:color="auto" w:fill="auto"/>
        </w:rPr>
      </w:pPr>
      <w:r>
        <w:rPr>
          <w:rFonts w:hint="eastAsia" w:ascii="宋体" w:hAnsi="宋体" w:eastAsia="宋体" w:cs="宋体"/>
          <w:b/>
          <w:color w:val="auto"/>
          <w:sz w:val="36"/>
          <w:highlight w:val="none"/>
          <w:shd w:val="clear" w:color="auto" w:fill="auto"/>
        </w:rPr>
        <w:br w:type="page"/>
      </w:r>
    </w:p>
    <w:p>
      <w:pPr>
        <w:shd w:val="clear"/>
        <w:spacing w:line="360" w:lineRule="auto"/>
        <w:jc w:val="center"/>
        <w:rPr>
          <w:rFonts w:hint="eastAsia" w:ascii="宋体" w:hAnsi="宋体" w:eastAsia="宋体" w:cs="宋体"/>
          <w:b/>
          <w:color w:val="auto"/>
          <w:sz w:val="36"/>
          <w:highlight w:val="none"/>
          <w:shd w:val="clear" w:color="auto" w:fill="auto"/>
        </w:rPr>
      </w:pPr>
      <w:r>
        <w:rPr>
          <w:rFonts w:hint="eastAsia" w:ascii="宋体" w:hAnsi="宋体" w:eastAsia="宋体" w:cs="宋体"/>
          <w:b/>
          <w:color w:val="auto"/>
          <w:sz w:val="36"/>
          <w:highlight w:val="none"/>
          <w:shd w:val="clear" w:color="auto" w:fill="auto"/>
        </w:rPr>
        <w:t>第</w:t>
      </w:r>
      <w:r>
        <w:rPr>
          <w:rFonts w:hint="eastAsia" w:ascii="宋体" w:hAnsi="宋体" w:cs="宋体"/>
          <w:b/>
          <w:color w:val="auto"/>
          <w:sz w:val="36"/>
          <w:highlight w:val="none"/>
          <w:shd w:val="clear" w:color="auto" w:fill="auto"/>
          <w:lang w:val="en-US" w:eastAsia="zh-CN"/>
        </w:rPr>
        <w:t>九</w:t>
      </w:r>
      <w:r>
        <w:rPr>
          <w:rFonts w:hint="eastAsia" w:ascii="宋体" w:hAnsi="宋体" w:eastAsia="宋体" w:cs="宋体"/>
          <w:b/>
          <w:color w:val="auto"/>
          <w:sz w:val="36"/>
          <w:highlight w:val="none"/>
          <w:shd w:val="clear" w:color="auto" w:fill="auto"/>
        </w:rPr>
        <w:t xml:space="preserve">部分 </w:t>
      </w:r>
      <w:r>
        <w:rPr>
          <w:rFonts w:hint="eastAsia" w:ascii="宋体" w:hAnsi="宋体" w:cs="宋体"/>
          <w:b/>
          <w:color w:val="auto"/>
          <w:sz w:val="36"/>
          <w:highlight w:val="none"/>
          <w:shd w:val="clear" w:color="auto" w:fill="auto"/>
          <w:lang w:eastAsia="zh-CN"/>
        </w:rPr>
        <w:t>响应文件</w:t>
      </w:r>
      <w:r>
        <w:rPr>
          <w:rFonts w:hint="eastAsia" w:ascii="宋体" w:hAnsi="宋体" w:eastAsia="宋体" w:cs="宋体"/>
          <w:b/>
          <w:color w:val="auto"/>
          <w:sz w:val="36"/>
          <w:highlight w:val="none"/>
          <w:shd w:val="clear" w:color="auto" w:fill="auto"/>
        </w:rPr>
        <w:t>的编制装订</w:t>
      </w:r>
    </w:p>
    <w:p>
      <w:pPr>
        <w:shd w:val="clear"/>
        <w:spacing w:line="360" w:lineRule="auto"/>
        <w:ind w:firstLine="600" w:firstLineChars="249"/>
        <w:rPr>
          <w:rFonts w:hint="eastAsia" w:ascii="宋体" w:hAnsi="宋体" w:eastAsia="宋体" w:cs="宋体"/>
          <w:b/>
          <w:color w:val="auto"/>
          <w:sz w:val="24"/>
          <w:szCs w:val="24"/>
          <w:highlight w:val="none"/>
          <w:shd w:val="clear" w:color="auto" w:fill="auto"/>
        </w:rPr>
      </w:pPr>
      <w:r>
        <w:rPr>
          <w:rFonts w:hint="eastAsia" w:ascii="宋体" w:hAnsi="宋体" w:eastAsia="宋体" w:cs="宋体"/>
          <w:b/>
          <w:color w:val="auto"/>
          <w:sz w:val="24"/>
          <w:szCs w:val="24"/>
          <w:highlight w:val="none"/>
          <w:shd w:val="clear" w:color="auto" w:fill="auto"/>
        </w:rPr>
        <w:t>一、</w:t>
      </w:r>
      <w:r>
        <w:rPr>
          <w:rFonts w:hint="eastAsia" w:ascii="宋体" w:hAnsi="宋体" w:cs="宋体"/>
          <w:b/>
          <w:color w:val="auto"/>
          <w:sz w:val="24"/>
          <w:szCs w:val="24"/>
          <w:highlight w:val="none"/>
          <w:shd w:val="clear" w:color="auto" w:fill="auto"/>
          <w:lang w:eastAsia="zh-CN"/>
        </w:rPr>
        <w:t>响应文件</w:t>
      </w:r>
      <w:r>
        <w:rPr>
          <w:rFonts w:hint="eastAsia" w:ascii="宋体" w:hAnsi="宋体" w:eastAsia="宋体" w:cs="宋体"/>
          <w:b/>
          <w:color w:val="auto"/>
          <w:sz w:val="24"/>
          <w:szCs w:val="24"/>
          <w:highlight w:val="none"/>
          <w:shd w:val="clear" w:color="auto" w:fill="auto"/>
        </w:rPr>
        <w:t>编制和装订顺序</w:t>
      </w:r>
    </w:p>
    <w:p>
      <w:pPr>
        <w:shd w:val="clear"/>
        <w:spacing w:line="360" w:lineRule="auto"/>
        <w:ind w:firstLine="600" w:firstLineChars="249"/>
        <w:rPr>
          <w:rFonts w:hint="eastAsia" w:ascii="宋体" w:hAnsi="宋体" w:eastAsia="宋体" w:cs="宋体"/>
          <w:b/>
          <w:color w:val="auto"/>
          <w:sz w:val="24"/>
          <w:szCs w:val="24"/>
          <w:highlight w:val="none"/>
          <w:shd w:val="clear" w:color="auto" w:fill="auto"/>
        </w:rPr>
      </w:pPr>
      <w:r>
        <w:rPr>
          <w:rFonts w:hint="eastAsia" w:ascii="宋体" w:hAnsi="宋体" w:eastAsia="宋体" w:cs="宋体"/>
          <w:b/>
          <w:color w:val="auto"/>
          <w:sz w:val="24"/>
          <w:szCs w:val="24"/>
          <w:highlight w:val="none"/>
          <w:shd w:val="clear" w:color="auto" w:fill="auto"/>
        </w:rPr>
        <w:t>（一）投标人的</w:t>
      </w:r>
      <w:r>
        <w:rPr>
          <w:rFonts w:hint="eastAsia" w:ascii="宋体" w:hAnsi="宋体" w:cs="宋体"/>
          <w:b/>
          <w:color w:val="auto"/>
          <w:sz w:val="24"/>
          <w:szCs w:val="24"/>
          <w:highlight w:val="none"/>
          <w:shd w:val="clear" w:color="auto" w:fill="auto"/>
          <w:lang w:eastAsia="zh-CN"/>
        </w:rPr>
        <w:t>响应文件</w:t>
      </w:r>
      <w:r>
        <w:rPr>
          <w:rFonts w:hint="eastAsia" w:ascii="宋体" w:hAnsi="宋体" w:eastAsia="宋体" w:cs="宋体"/>
          <w:b/>
          <w:color w:val="auto"/>
          <w:sz w:val="24"/>
          <w:szCs w:val="24"/>
          <w:highlight w:val="none"/>
          <w:shd w:val="clear" w:color="auto" w:fill="auto"/>
        </w:rPr>
        <w:t>必须制作目录和页码并进行胶装。</w:t>
      </w:r>
    </w:p>
    <w:p>
      <w:pPr>
        <w:shd w:val="clear"/>
        <w:spacing w:line="360" w:lineRule="auto"/>
        <w:ind w:firstLine="597" w:firstLineChars="249"/>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（二）投标人的</w:t>
      </w:r>
      <w:r>
        <w:rPr>
          <w:rFonts w:hint="eastAsia" w:ascii="宋体" w:hAnsi="宋体" w:cs="宋体"/>
          <w:color w:val="auto"/>
          <w:sz w:val="24"/>
          <w:szCs w:val="24"/>
          <w:highlight w:val="none"/>
          <w:shd w:val="clear" w:color="auto" w:fill="auto"/>
          <w:lang w:eastAsia="zh-CN"/>
        </w:rPr>
        <w:t>响应文件</w:t>
      </w:r>
      <w:r>
        <w:rPr>
          <w:rFonts w:hint="eastAsia" w:ascii="宋体" w:hAnsi="宋体" w:eastAsia="宋体" w:cs="宋体"/>
          <w:color w:val="auto"/>
          <w:sz w:val="24"/>
          <w:szCs w:val="24"/>
          <w:highlight w:val="none"/>
          <w:shd w:val="clear" w:color="auto" w:fill="auto"/>
        </w:rPr>
        <w:t>编制顺序，必须按下列顺序排列和装订。否则，其</w:t>
      </w:r>
      <w:r>
        <w:rPr>
          <w:rFonts w:hint="eastAsia" w:ascii="宋体" w:hAnsi="宋体" w:cs="宋体"/>
          <w:color w:val="auto"/>
          <w:sz w:val="24"/>
          <w:szCs w:val="24"/>
          <w:highlight w:val="none"/>
          <w:shd w:val="clear" w:color="auto" w:fill="auto"/>
          <w:lang w:eastAsia="zh-CN"/>
        </w:rPr>
        <w:t>响应文件</w:t>
      </w:r>
      <w:r>
        <w:rPr>
          <w:rFonts w:hint="eastAsia" w:ascii="宋体" w:hAnsi="宋体" w:eastAsia="宋体" w:cs="宋体"/>
          <w:color w:val="auto"/>
          <w:sz w:val="24"/>
          <w:szCs w:val="24"/>
          <w:highlight w:val="none"/>
          <w:shd w:val="clear" w:color="auto" w:fill="auto"/>
        </w:rPr>
        <w:t>将可能被拒绝接受，或作为废标处理。编制排列和装订顺序严格如下：</w:t>
      </w:r>
    </w:p>
    <w:p>
      <w:pPr>
        <w:tabs>
          <w:tab w:val="left" w:pos="709"/>
        </w:tabs>
        <w:adjustRightInd w:val="0"/>
        <w:snapToGrid w:val="0"/>
        <w:spacing w:line="360" w:lineRule="auto"/>
        <w:ind w:left="709"/>
        <w:rPr>
          <w:rFonts w:hint="eastAsia" w:ascii="宋体" w:hAnsi="宋体" w:cs="宋体"/>
          <w:sz w:val="24"/>
        </w:rPr>
      </w:pPr>
      <w:bookmarkStart w:id="135" w:name="_Toc96615141"/>
      <w:bookmarkStart w:id="136" w:name="_Toc96615211"/>
      <w:bookmarkStart w:id="137" w:name="_Toc100669692"/>
      <w:r>
        <w:rPr>
          <w:rFonts w:hint="eastAsia" w:ascii="宋体" w:hAnsi="宋体" w:cs="宋体"/>
          <w:sz w:val="24"/>
        </w:rPr>
        <w:t>1.报价函及法定代表人资格证明书及授权委托书（格式）</w:t>
      </w:r>
    </w:p>
    <w:p>
      <w:pPr>
        <w:tabs>
          <w:tab w:val="left" w:pos="709"/>
        </w:tabs>
        <w:adjustRightInd w:val="0"/>
        <w:snapToGrid w:val="0"/>
        <w:spacing w:line="360" w:lineRule="auto"/>
        <w:ind w:left="709"/>
        <w:rPr>
          <w:rFonts w:hint="eastAsia" w:ascii="宋体" w:hAnsi="宋体" w:cs="宋体"/>
          <w:sz w:val="24"/>
        </w:rPr>
      </w:pPr>
      <w:r>
        <w:rPr>
          <w:rFonts w:hint="eastAsia" w:ascii="宋体" w:hAnsi="宋体" w:cs="宋体"/>
          <w:sz w:val="24"/>
        </w:rPr>
        <w:t>2总报价表（格式）</w:t>
      </w:r>
    </w:p>
    <w:p>
      <w:pPr>
        <w:tabs>
          <w:tab w:val="left" w:pos="709"/>
        </w:tabs>
        <w:adjustRightInd w:val="0"/>
        <w:snapToGrid w:val="0"/>
        <w:spacing w:line="360" w:lineRule="auto"/>
        <w:ind w:left="709"/>
        <w:rPr>
          <w:rFonts w:hint="eastAsia" w:ascii="宋体" w:hAnsi="宋体" w:cs="宋体"/>
          <w:sz w:val="24"/>
        </w:rPr>
      </w:pPr>
      <w:r>
        <w:rPr>
          <w:rFonts w:ascii="宋体" w:hAnsi="宋体" w:cs="宋体"/>
          <w:sz w:val="24"/>
        </w:rPr>
        <w:t>3</w:t>
      </w:r>
      <w:r>
        <w:rPr>
          <w:rFonts w:hint="eastAsia" w:ascii="宋体" w:hAnsi="宋体" w:cs="宋体"/>
          <w:sz w:val="24"/>
        </w:rPr>
        <w:t>.货物说明一览表（格式）</w:t>
      </w:r>
    </w:p>
    <w:p>
      <w:pPr>
        <w:tabs>
          <w:tab w:val="left" w:pos="709"/>
        </w:tabs>
        <w:adjustRightInd w:val="0"/>
        <w:snapToGrid w:val="0"/>
        <w:spacing w:line="360" w:lineRule="auto"/>
        <w:ind w:left="709"/>
        <w:rPr>
          <w:rFonts w:hint="eastAsia" w:ascii="宋体" w:hAnsi="宋体" w:cs="宋体"/>
          <w:sz w:val="24"/>
        </w:rPr>
      </w:pPr>
      <w:r>
        <w:rPr>
          <w:rFonts w:ascii="宋体" w:hAnsi="宋体" w:cs="宋体"/>
          <w:sz w:val="24"/>
        </w:rPr>
        <w:t>4</w:t>
      </w:r>
      <w:r>
        <w:rPr>
          <w:rFonts w:hint="eastAsia" w:ascii="宋体" w:hAnsi="宋体" w:cs="宋体"/>
          <w:sz w:val="24"/>
        </w:rPr>
        <w:t>.技术规格偏离表（格式）</w:t>
      </w:r>
    </w:p>
    <w:p>
      <w:pPr>
        <w:tabs>
          <w:tab w:val="left" w:pos="709"/>
        </w:tabs>
        <w:adjustRightInd w:val="0"/>
        <w:snapToGrid w:val="0"/>
        <w:spacing w:line="360" w:lineRule="auto"/>
        <w:ind w:left="709"/>
        <w:rPr>
          <w:rFonts w:hint="eastAsia" w:ascii="宋体" w:hAnsi="宋体" w:cs="宋体"/>
          <w:sz w:val="24"/>
        </w:rPr>
      </w:pPr>
      <w:r>
        <w:rPr>
          <w:rFonts w:ascii="宋体" w:hAnsi="宋体" w:cs="宋体"/>
          <w:sz w:val="24"/>
        </w:rPr>
        <w:t>5</w:t>
      </w:r>
      <w:r>
        <w:rPr>
          <w:rFonts w:hint="eastAsia" w:ascii="宋体" w:hAnsi="宋体" w:cs="宋体"/>
          <w:sz w:val="24"/>
        </w:rPr>
        <w:t>.商务条款偏离表（格式）</w:t>
      </w:r>
    </w:p>
    <w:p>
      <w:pPr>
        <w:tabs>
          <w:tab w:val="left" w:pos="709"/>
        </w:tabs>
        <w:adjustRightInd w:val="0"/>
        <w:snapToGrid w:val="0"/>
        <w:spacing w:line="360" w:lineRule="auto"/>
        <w:ind w:left="709"/>
        <w:rPr>
          <w:rFonts w:hint="eastAsia" w:ascii="宋体" w:hAnsi="宋体" w:cs="宋体"/>
          <w:sz w:val="24"/>
        </w:rPr>
      </w:pPr>
      <w:r>
        <w:rPr>
          <w:rFonts w:ascii="宋体" w:hAnsi="宋体" w:cs="宋体"/>
          <w:sz w:val="24"/>
        </w:rPr>
        <w:t>6</w:t>
      </w:r>
      <w:r>
        <w:rPr>
          <w:rFonts w:hint="eastAsia" w:ascii="宋体" w:hAnsi="宋体" w:cs="宋体"/>
          <w:sz w:val="24"/>
        </w:rPr>
        <w:t>.资格证明文件</w:t>
      </w:r>
    </w:p>
    <w:p>
      <w:pPr>
        <w:tabs>
          <w:tab w:val="left" w:pos="709"/>
        </w:tabs>
        <w:adjustRightInd w:val="0"/>
        <w:snapToGrid w:val="0"/>
        <w:spacing w:line="360" w:lineRule="auto"/>
        <w:ind w:left="709"/>
        <w:rPr>
          <w:rFonts w:hint="eastAsia" w:ascii="宋体" w:hAnsi="宋体" w:cs="宋体"/>
          <w:sz w:val="24"/>
        </w:rPr>
      </w:pPr>
      <w:r>
        <w:rPr>
          <w:rFonts w:ascii="宋体" w:hAnsi="宋体" w:cs="宋体"/>
          <w:sz w:val="24"/>
        </w:rPr>
        <w:t>7</w:t>
      </w:r>
      <w:r>
        <w:rPr>
          <w:rFonts w:hint="eastAsia" w:ascii="宋体" w:hAnsi="宋体" w:cs="宋体"/>
          <w:sz w:val="24"/>
        </w:rPr>
        <w:t>.业绩证明文件</w:t>
      </w:r>
    </w:p>
    <w:p>
      <w:pPr>
        <w:tabs>
          <w:tab w:val="left" w:pos="709"/>
        </w:tabs>
        <w:adjustRightInd w:val="0"/>
        <w:snapToGrid w:val="0"/>
        <w:spacing w:line="360" w:lineRule="auto"/>
        <w:ind w:left="709"/>
        <w:rPr>
          <w:rFonts w:hint="eastAsia" w:ascii="宋体" w:hAnsi="宋体" w:cs="宋体"/>
          <w:sz w:val="24"/>
        </w:rPr>
      </w:pPr>
      <w:r>
        <w:rPr>
          <w:rFonts w:ascii="宋体" w:hAnsi="宋体" w:cs="宋体"/>
          <w:sz w:val="24"/>
        </w:rPr>
        <w:t>8</w:t>
      </w:r>
      <w:r>
        <w:rPr>
          <w:rFonts w:hint="eastAsia" w:ascii="宋体" w:hAnsi="宋体" w:cs="宋体"/>
          <w:sz w:val="24"/>
        </w:rPr>
        <w:t>.供应商情况表（格式）</w:t>
      </w:r>
    </w:p>
    <w:p>
      <w:pPr>
        <w:pStyle w:val="2"/>
      </w:pPr>
      <w:r>
        <w:rPr>
          <w:rFonts w:hint="eastAsia" w:ascii="宋体" w:hAnsi="宋体" w:cs="宋体"/>
          <w:sz w:val="24"/>
        </w:rPr>
        <w:t xml:space="preserve">      </w:t>
      </w:r>
      <w:r>
        <w:rPr>
          <w:rFonts w:ascii="宋体" w:hAnsi="宋体" w:cs="宋体"/>
          <w:sz w:val="24"/>
        </w:rPr>
        <w:t>9</w:t>
      </w:r>
      <w:r>
        <w:rPr>
          <w:rFonts w:hint="eastAsia" w:ascii="宋体" w:hAnsi="宋体" w:cs="宋体"/>
          <w:sz w:val="24"/>
        </w:rPr>
        <w:t>.项目实施方案及售后服务方案（格式自拟）</w:t>
      </w:r>
    </w:p>
    <w:p>
      <w:pPr>
        <w:tabs>
          <w:tab w:val="left" w:pos="709"/>
        </w:tabs>
        <w:adjustRightInd w:val="0"/>
        <w:snapToGrid w:val="0"/>
        <w:spacing w:line="360" w:lineRule="auto"/>
        <w:ind w:left="709"/>
        <w:rPr>
          <w:rFonts w:hint="eastAsia" w:ascii="宋体" w:hAnsi="宋体" w:cs="宋体"/>
          <w:sz w:val="24"/>
        </w:rPr>
      </w:pPr>
      <w:r>
        <w:rPr>
          <w:rFonts w:hint="eastAsia" w:ascii="宋体" w:hAnsi="宋体" w:cs="宋体"/>
          <w:sz w:val="24"/>
        </w:rPr>
        <w:t>1</w:t>
      </w:r>
      <w:r>
        <w:rPr>
          <w:rFonts w:ascii="宋体" w:hAnsi="宋体" w:cs="宋体"/>
          <w:sz w:val="24"/>
        </w:rPr>
        <w:t>0</w:t>
      </w:r>
      <w:r>
        <w:rPr>
          <w:rFonts w:hint="eastAsia" w:ascii="宋体" w:hAnsi="宋体" w:cs="宋体"/>
          <w:sz w:val="24"/>
        </w:rPr>
        <w:t>.中小企业声明函（格式）（中小企业参加的）</w:t>
      </w:r>
    </w:p>
    <w:p>
      <w:pPr>
        <w:tabs>
          <w:tab w:val="left" w:pos="709"/>
        </w:tabs>
        <w:adjustRightInd w:val="0"/>
        <w:snapToGrid w:val="0"/>
        <w:spacing w:line="360" w:lineRule="auto"/>
        <w:ind w:left="709"/>
        <w:rPr>
          <w:rFonts w:hint="eastAsia" w:ascii="宋体" w:hAnsi="宋体" w:cs="宋体"/>
          <w:sz w:val="24"/>
        </w:rPr>
      </w:pPr>
      <w:r>
        <w:rPr>
          <w:rFonts w:hint="eastAsia" w:ascii="宋体" w:hAnsi="宋体" w:cs="宋体"/>
          <w:sz w:val="24"/>
        </w:rPr>
        <w:t>1</w:t>
      </w:r>
      <w:r>
        <w:rPr>
          <w:rFonts w:ascii="宋体" w:hAnsi="宋体" w:cs="宋体"/>
          <w:sz w:val="24"/>
        </w:rPr>
        <w:t>1</w:t>
      </w:r>
      <w:r>
        <w:rPr>
          <w:rFonts w:hint="eastAsia" w:ascii="宋体" w:hAnsi="宋体" w:cs="宋体"/>
          <w:sz w:val="24"/>
        </w:rPr>
        <w:t>.监狱企业证明材料（监狱企业参加的）</w:t>
      </w:r>
    </w:p>
    <w:p>
      <w:pPr>
        <w:tabs>
          <w:tab w:val="left" w:pos="709"/>
        </w:tabs>
        <w:adjustRightInd w:val="0"/>
        <w:snapToGrid w:val="0"/>
        <w:spacing w:line="360" w:lineRule="auto"/>
        <w:ind w:left="709"/>
        <w:rPr>
          <w:rFonts w:hint="eastAsia" w:ascii="宋体" w:hAnsi="宋体" w:cs="宋体"/>
          <w:sz w:val="24"/>
        </w:rPr>
      </w:pPr>
      <w:r>
        <w:rPr>
          <w:rFonts w:hint="eastAsia" w:ascii="宋体" w:hAnsi="宋体" w:cs="宋体"/>
          <w:sz w:val="24"/>
        </w:rPr>
        <w:t>1</w:t>
      </w:r>
      <w:r>
        <w:rPr>
          <w:rFonts w:ascii="宋体" w:hAnsi="宋体" w:cs="宋体"/>
          <w:sz w:val="24"/>
        </w:rPr>
        <w:t>2</w:t>
      </w:r>
      <w:r>
        <w:rPr>
          <w:rFonts w:hint="eastAsia" w:ascii="宋体" w:hAnsi="宋体" w:cs="宋体"/>
          <w:sz w:val="24"/>
        </w:rPr>
        <w:t>.</w:t>
      </w:r>
      <w:r>
        <w:rPr>
          <w:rFonts w:hint="eastAsia" w:ascii="宋体" w:hAnsi="宋体" w:cs="宋体"/>
          <w:bCs/>
          <w:sz w:val="24"/>
        </w:rPr>
        <w:t>残疾人福利性单位声明函（残疾人福利性企业参加的）</w:t>
      </w:r>
    </w:p>
    <w:p>
      <w:pPr>
        <w:tabs>
          <w:tab w:val="left" w:pos="709"/>
        </w:tabs>
        <w:adjustRightInd w:val="0"/>
        <w:snapToGrid w:val="0"/>
        <w:spacing w:line="360" w:lineRule="auto"/>
        <w:ind w:left="709"/>
        <w:rPr>
          <w:rFonts w:hint="eastAsia" w:ascii="宋体" w:hAnsi="宋体" w:cs="宋体"/>
          <w:sz w:val="24"/>
        </w:rPr>
      </w:pPr>
      <w:r>
        <w:rPr>
          <w:rFonts w:hint="eastAsia" w:ascii="宋体" w:hAnsi="宋体" w:cs="宋体"/>
          <w:sz w:val="24"/>
        </w:rPr>
        <w:t>1</w:t>
      </w:r>
      <w:r>
        <w:rPr>
          <w:rFonts w:ascii="宋体" w:hAnsi="宋体" w:cs="宋体"/>
          <w:sz w:val="24"/>
        </w:rPr>
        <w:t>3</w:t>
      </w:r>
      <w:r>
        <w:rPr>
          <w:rFonts w:hint="eastAsia" w:ascii="宋体" w:hAnsi="宋体" w:cs="宋体"/>
          <w:sz w:val="24"/>
        </w:rPr>
        <w:t>.拟投入本项目人员情况表</w:t>
      </w:r>
    </w:p>
    <w:p>
      <w:pPr>
        <w:tabs>
          <w:tab w:val="left" w:pos="709"/>
        </w:tabs>
        <w:adjustRightInd w:val="0"/>
        <w:snapToGrid w:val="0"/>
        <w:spacing w:line="360" w:lineRule="auto"/>
        <w:ind w:left="709"/>
        <w:rPr>
          <w:rFonts w:hint="eastAsia" w:ascii="宋体" w:hAnsi="宋体" w:cs="宋体"/>
          <w:sz w:val="24"/>
        </w:rPr>
      </w:pPr>
      <w:r>
        <w:rPr>
          <w:rFonts w:hint="eastAsia" w:ascii="宋体" w:hAnsi="宋体" w:cs="宋体"/>
          <w:sz w:val="24"/>
        </w:rPr>
        <w:t>1</w:t>
      </w:r>
      <w:r>
        <w:rPr>
          <w:rFonts w:ascii="宋体" w:hAnsi="宋体" w:cs="宋体"/>
          <w:sz w:val="24"/>
        </w:rPr>
        <w:t>4</w:t>
      </w:r>
      <w:r>
        <w:rPr>
          <w:rFonts w:hint="eastAsia" w:ascii="宋体" w:hAnsi="宋体" w:cs="宋体"/>
          <w:sz w:val="24"/>
        </w:rPr>
        <w:t>.供应商提供其他有利于投标的资料</w:t>
      </w:r>
    </w:p>
    <w:p>
      <w:pPr>
        <w:spacing w:line="400" w:lineRule="atLeast"/>
        <w:ind w:left="2880" w:hanging="2880"/>
        <w:jc w:val="center"/>
        <w:outlineLvl w:val="1"/>
        <w:rPr>
          <w:rFonts w:ascii="宋体" w:hAnsi="宋体" w:cs="Arial"/>
          <w:color w:val="000000"/>
          <w:sz w:val="24"/>
        </w:rPr>
      </w:pPr>
    </w:p>
    <w:p>
      <w:pPr>
        <w:spacing w:line="400" w:lineRule="atLeast"/>
        <w:ind w:left="2880" w:hanging="2880"/>
        <w:jc w:val="center"/>
        <w:outlineLvl w:val="1"/>
        <w:rPr>
          <w:rFonts w:ascii="宋体" w:hAnsi="宋体" w:cs="Arial"/>
          <w:color w:val="000000"/>
          <w:sz w:val="24"/>
        </w:rPr>
      </w:pPr>
    </w:p>
    <w:p>
      <w:pPr>
        <w:spacing w:line="400" w:lineRule="atLeast"/>
        <w:ind w:left="2880" w:hanging="2880"/>
        <w:jc w:val="center"/>
        <w:outlineLvl w:val="1"/>
        <w:rPr>
          <w:rFonts w:ascii="宋体" w:hAnsi="宋体" w:cs="Arial"/>
          <w:color w:val="000000"/>
          <w:sz w:val="24"/>
        </w:rPr>
      </w:pPr>
    </w:p>
    <w:p>
      <w:pPr>
        <w:spacing w:line="400" w:lineRule="atLeast"/>
        <w:ind w:left="2880" w:hanging="2880"/>
        <w:jc w:val="center"/>
        <w:outlineLvl w:val="1"/>
        <w:rPr>
          <w:rFonts w:ascii="宋体" w:hAnsi="宋体" w:cs="Arial"/>
          <w:color w:val="000000"/>
          <w:sz w:val="24"/>
        </w:rPr>
      </w:pPr>
    </w:p>
    <w:p>
      <w:pPr>
        <w:rPr>
          <w:rFonts w:ascii="宋体" w:hAnsi="宋体" w:cs="Arial"/>
          <w:color w:val="000000"/>
          <w:sz w:val="24"/>
        </w:rPr>
      </w:pPr>
      <w:r>
        <w:rPr>
          <w:rFonts w:ascii="宋体" w:hAnsi="宋体" w:cs="Arial"/>
          <w:color w:val="000000"/>
          <w:sz w:val="24"/>
        </w:rPr>
        <w:br w:type="page"/>
      </w:r>
    </w:p>
    <w:p>
      <w:pPr>
        <w:pStyle w:val="2"/>
      </w:pPr>
    </w:p>
    <w:bookmarkEnd w:id="135"/>
    <w:bookmarkEnd w:id="136"/>
    <w:bookmarkEnd w:id="137"/>
    <w:p>
      <w:pPr>
        <w:pStyle w:val="4"/>
        <w:numPr>
          <w:ilvl w:val="1"/>
          <w:numId w:val="0"/>
        </w:numPr>
        <w:adjustRightInd w:val="0"/>
        <w:snapToGrid w:val="0"/>
        <w:spacing w:before="0" w:after="0" w:line="360" w:lineRule="auto"/>
        <w:rPr>
          <w:rFonts w:hint="eastAsia" w:ascii="宋体" w:hAnsi="宋体" w:eastAsia="宋体" w:cs="宋体"/>
          <w:sz w:val="24"/>
          <w:szCs w:val="24"/>
        </w:rPr>
      </w:pPr>
      <w:bookmarkStart w:id="138" w:name="_Toc30417"/>
      <w:bookmarkStart w:id="139" w:name="_Toc53396930"/>
      <w:bookmarkStart w:id="140" w:name="_Toc417049195"/>
      <w:bookmarkStart w:id="141" w:name="_Toc85057115"/>
      <w:r>
        <w:rPr>
          <w:rFonts w:hint="eastAsia" w:ascii="宋体" w:hAnsi="宋体" w:eastAsia="宋体" w:cs="宋体"/>
          <w:bCs w:val="0"/>
          <w:sz w:val="24"/>
          <w:szCs w:val="24"/>
        </w:rPr>
        <w:t>附件</w:t>
      </w:r>
      <w:r>
        <w:rPr>
          <w:rFonts w:hint="eastAsia" w:ascii="宋体" w:hAnsi="宋体" w:eastAsia="宋体" w:cs="宋体"/>
          <w:sz w:val="24"/>
          <w:szCs w:val="24"/>
        </w:rPr>
        <w:t>1．          (一）、报价函（格式）</w:t>
      </w:r>
      <w:bookmarkEnd w:id="138"/>
      <w:bookmarkEnd w:id="139"/>
      <w:bookmarkEnd w:id="140"/>
      <w:bookmarkEnd w:id="141"/>
    </w:p>
    <w:p>
      <w:pPr>
        <w:adjustRightInd w:val="0"/>
        <w:snapToGrid w:val="0"/>
        <w:spacing w:line="360" w:lineRule="auto"/>
        <w:rPr>
          <w:rFonts w:hint="eastAsia" w:ascii="宋体" w:hAnsi="宋体" w:cs="宋体"/>
          <w:sz w:val="24"/>
        </w:rPr>
      </w:pPr>
    </w:p>
    <w:p>
      <w:pPr>
        <w:adjustRightInd w:val="0"/>
        <w:snapToGrid w:val="0"/>
        <w:spacing w:line="360" w:lineRule="auto"/>
        <w:rPr>
          <w:rFonts w:hint="eastAsia" w:ascii="宋体" w:hAnsi="宋体" w:cs="宋体"/>
          <w:sz w:val="24"/>
        </w:rPr>
      </w:pPr>
      <w:r>
        <w:rPr>
          <w:rFonts w:hint="eastAsia" w:ascii="宋体" w:hAnsi="宋体" w:cs="宋体"/>
          <w:sz w:val="24"/>
        </w:rPr>
        <w:t>致：</w:t>
      </w:r>
      <w:r>
        <w:rPr>
          <w:rFonts w:hint="eastAsia" w:ascii="宋体" w:hAnsi="宋体" w:cs="宋体"/>
          <w:sz w:val="24"/>
          <w:u w:val="single"/>
        </w:rPr>
        <w:t>（采购代理机构）</w:t>
      </w:r>
    </w:p>
    <w:p>
      <w:pPr>
        <w:adjustRightInd w:val="0"/>
        <w:snapToGrid w:val="0"/>
        <w:spacing w:line="360" w:lineRule="auto"/>
        <w:rPr>
          <w:rFonts w:hint="eastAsia" w:ascii="宋体" w:hAnsi="宋体" w:cs="宋体"/>
          <w:sz w:val="24"/>
        </w:rPr>
      </w:pPr>
      <w:r>
        <w:rPr>
          <w:rFonts w:hint="eastAsia" w:ascii="宋体" w:hAnsi="宋体" w:cs="宋体"/>
          <w:sz w:val="24"/>
        </w:rPr>
        <w:t>根据贵方为</w:t>
      </w:r>
      <w:r>
        <w:rPr>
          <w:rFonts w:hint="eastAsia" w:ascii="宋体" w:hAnsi="宋体" w:cs="宋体"/>
          <w:sz w:val="24"/>
          <w:u w:val="single"/>
        </w:rPr>
        <w:t>（项目名称）</w:t>
      </w:r>
      <w:r>
        <w:rPr>
          <w:rFonts w:hint="eastAsia" w:ascii="宋体" w:hAnsi="宋体" w:cs="宋体"/>
          <w:sz w:val="24"/>
        </w:rPr>
        <w:t>项目磋商采购货物及服务的采购邀请</w:t>
      </w:r>
      <w:r>
        <w:rPr>
          <w:rFonts w:hint="eastAsia" w:ascii="宋体" w:hAnsi="宋体" w:cs="宋体"/>
          <w:sz w:val="24"/>
          <w:u w:val="single"/>
        </w:rPr>
        <w:t>（项目编号</w:t>
      </w:r>
      <w:r>
        <w:rPr>
          <w:rFonts w:hint="eastAsia" w:ascii="宋体" w:hAnsi="宋体" w:cs="宋体"/>
          <w:sz w:val="24"/>
        </w:rPr>
        <w:t>），签字代表</w:t>
      </w:r>
      <w:r>
        <w:rPr>
          <w:rFonts w:hint="eastAsia" w:ascii="宋体" w:hAnsi="宋体" w:cs="宋体"/>
          <w:sz w:val="24"/>
          <w:u w:val="single"/>
        </w:rPr>
        <w:t>（姓名、职务</w:t>
      </w:r>
      <w:r>
        <w:rPr>
          <w:rFonts w:hint="eastAsia" w:ascii="宋体" w:hAnsi="宋体" w:cs="宋体"/>
          <w:sz w:val="24"/>
        </w:rPr>
        <w:t>）经正式授权并代表供应商</w:t>
      </w:r>
      <w:r>
        <w:rPr>
          <w:rFonts w:hint="eastAsia" w:ascii="宋体" w:hAnsi="宋体" w:cs="宋体"/>
          <w:sz w:val="24"/>
          <w:u w:val="single"/>
        </w:rPr>
        <w:t>（供应商名称、地址）</w:t>
      </w:r>
      <w:r>
        <w:rPr>
          <w:rFonts w:hint="eastAsia" w:ascii="宋体" w:hAnsi="宋体" w:cs="宋体"/>
          <w:sz w:val="24"/>
        </w:rPr>
        <w:t>提交下述文件正本一份、副本</w:t>
      </w:r>
      <w:r>
        <w:rPr>
          <w:rFonts w:hint="eastAsia" w:ascii="宋体" w:hAnsi="宋体" w:cs="宋体"/>
          <w:sz w:val="24"/>
          <w:u w:val="single"/>
        </w:rPr>
        <w:t xml:space="preserve">    </w:t>
      </w:r>
      <w:r>
        <w:rPr>
          <w:rFonts w:hint="eastAsia" w:ascii="宋体" w:hAnsi="宋体" w:cs="宋体"/>
          <w:sz w:val="24"/>
        </w:rPr>
        <w:t>份、电子版</w:t>
      </w:r>
      <w:r>
        <w:rPr>
          <w:rFonts w:hint="eastAsia" w:ascii="宋体" w:hAnsi="宋体" w:cs="宋体"/>
          <w:sz w:val="24"/>
          <w:u w:val="single"/>
        </w:rPr>
        <w:t xml:space="preserve">    </w:t>
      </w:r>
      <w:r>
        <w:rPr>
          <w:rFonts w:hint="eastAsia" w:ascii="宋体" w:hAnsi="宋体" w:cs="宋体"/>
          <w:sz w:val="24"/>
        </w:rPr>
        <w:t>份：</w:t>
      </w:r>
    </w:p>
    <w:p>
      <w:pPr>
        <w:tabs>
          <w:tab w:val="left" w:pos="709"/>
        </w:tabs>
        <w:adjustRightInd w:val="0"/>
        <w:snapToGrid w:val="0"/>
        <w:spacing w:line="360" w:lineRule="auto"/>
        <w:ind w:left="709"/>
        <w:rPr>
          <w:rFonts w:hint="eastAsia" w:ascii="宋体" w:hAnsi="宋体" w:cs="宋体"/>
          <w:sz w:val="24"/>
        </w:rPr>
      </w:pPr>
      <w:r>
        <w:rPr>
          <w:rFonts w:hint="eastAsia" w:ascii="宋体" w:hAnsi="宋体" w:cs="宋体"/>
          <w:sz w:val="24"/>
        </w:rPr>
        <w:t>1.报价函及法定代表人资格证明书及授权委托书（格式）</w:t>
      </w:r>
    </w:p>
    <w:p>
      <w:pPr>
        <w:tabs>
          <w:tab w:val="left" w:pos="709"/>
        </w:tabs>
        <w:adjustRightInd w:val="0"/>
        <w:snapToGrid w:val="0"/>
        <w:spacing w:line="360" w:lineRule="auto"/>
        <w:ind w:left="709"/>
        <w:rPr>
          <w:rFonts w:hint="eastAsia" w:ascii="宋体" w:hAnsi="宋体" w:cs="宋体"/>
          <w:sz w:val="24"/>
        </w:rPr>
      </w:pPr>
      <w:r>
        <w:rPr>
          <w:rFonts w:hint="eastAsia" w:ascii="宋体" w:hAnsi="宋体" w:cs="宋体"/>
          <w:sz w:val="24"/>
        </w:rPr>
        <w:t>2总报价表（格式）</w:t>
      </w:r>
    </w:p>
    <w:p>
      <w:pPr>
        <w:tabs>
          <w:tab w:val="left" w:pos="709"/>
        </w:tabs>
        <w:adjustRightInd w:val="0"/>
        <w:snapToGrid w:val="0"/>
        <w:spacing w:line="360" w:lineRule="auto"/>
        <w:ind w:left="709"/>
        <w:rPr>
          <w:rFonts w:hint="eastAsia" w:ascii="宋体" w:hAnsi="宋体" w:cs="宋体"/>
          <w:sz w:val="24"/>
        </w:rPr>
      </w:pPr>
      <w:r>
        <w:rPr>
          <w:rFonts w:ascii="宋体" w:hAnsi="宋体" w:cs="宋体"/>
          <w:sz w:val="24"/>
        </w:rPr>
        <w:t>3</w:t>
      </w:r>
      <w:r>
        <w:rPr>
          <w:rFonts w:hint="eastAsia" w:ascii="宋体" w:hAnsi="宋体" w:cs="宋体"/>
          <w:sz w:val="24"/>
        </w:rPr>
        <w:t>.货物说明一览表（格式）</w:t>
      </w:r>
    </w:p>
    <w:p>
      <w:pPr>
        <w:tabs>
          <w:tab w:val="left" w:pos="709"/>
        </w:tabs>
        <w:adjustRightInd w:val="0"/>
        <w:snapToGrid w:val="0"/>
        <w:spacing w:line="360" w:lineRule="auto"/>
        <w:ind w:left="709"/>
        <w:rPr>
          <w:rFonts w:hint="eastAsia" w:ascii="宋体" w:hAnsi="宋体" w:cs="宋体"/>
          <w:sz w:val="24"/>
        </w:rPr>
      </w:pPr>
      <w:r>
        <w:rPr>
          <w:rFonts w:ascii="宋体" w:hAnsi="宋体" w:cs="宋体"/>
          <w:sz w:val="24"/>
        </w:rPr>
        <w:t>4</w:t>
      </w:r>
      <w:r>
        <w:rPr>
          <w:rFonts w:hint="eastAsia" w:ascii="宋体" w:hAnsi="宋体" w:cs="宋体"/>
          <w:sz w:val="24"/>
        </w:rPr>
        <w:t>.技术规格偏离表（格式）</w:t>
      </w:r>
    </w:p>
    <w:p>
      <w:pPr>
        <w:tabs>
          <w:tab w:val="left" w:pos="709"/>
        </w:tabs>
        <w:adjustRightInd w:val="0"/>
        <w:snapToGrid w:val="0"/>
        <w:spacing w:line="360" w:lineRule="auto"/>
        <w:ind w:left="709"/>
        <w:rPr>
          <w:rFonts w:hint="eastAsia" w:ascii="宋体" w:hAnsi="宋体" w:cs="宋体"/>
          <w:sz w:val="24"/>
        </w:rPr>
      </w:pPr>
      <w:r>
        <w:rPr>
          <w:rFonts w:ascii="宋体" w:hAnsi="宋体" w:cs="宋体"/>
          <w:sz w:val="24"/>
        </w:rPr>
        <w:t>5</w:t>
      </w:r>
      <w:r>
        <w:rPr>
          <w:rFonts w:hint="eastAsia" w:ascii="宋体" w:hAnsi="宋体" w:cs="宋体"/>
          <w:sz w:val="24"/>
        </w:rPr>
        <w:t>.商务条款偏离表（格式）</w:t>
      </w:r>
    </w:p>
    <w:p>
      <w:pPr>
        <w:tabs>
          <w:tab w:val="left" w:pos="709"/>
        </w:tabs>
        <w:adjustRightInd w:val="0"/>
        <w:snapToGrid w:val="0"/>
        <w:spacing w:line="360" w:lineRule="auto"/>
        <w:ind w:left="709"/>
        <w:rPr>
          <w:rFonts w:hint="eastAsia" w:ascii="宋体" w:hAnsi="宋体" w:cs="宋体"/>
          <w:sz w:val="24"/>
        </w:rPr>
      </w:pPr>
      <w:r>
        <w:rPr>
          <w:rFonts w:ascii="宋体" w:hAnsi="宋体" w:cs="宋体"/>
          <w:sz w:val="24"/>
        </w:rPr>
        <w:t>6</w:t>
      </w:r>
      <w:r>
        <w:rPr>
          <w:rFonts w:hint="eastAsia" w:ascii="宋体" w:hAnsi="宋体" w:cs="宋体"/>
          <w:sz w:val="24"/>
        </w:rPr>
        <w:t>.资格证明文件</w:t>
      </w:r>
    </w:p>
    <w:p>
      <w:pPr>
        <w:tabs>
          <w:tab w:val="left" w:pos="709"/>
        </w:tabs>
        <w:adjustRightInd w:val="0"/>
        <w:snapToGrid w:val="0"/>
        <w:spacing w:line="360" w:lineRule="auto"/>
        <w:ind w:left="709"/>
        <w:rPr>
          <w:rFonts w:hint="eastAsia" w:ascii="宋体" w:hAnsi="宋体" w:cs="宋体"/>
          <w:sz w:val="24"/>
        </w:rPr>
      </w:pPr>
      <w:r>
        <w:rPr>
          <w:rFonts w:ascii="宋体" w:hAnsi="宋体" w:cs="宋体"/>
          <w:sz w:val="24"/>
        </w:rPr>
        <w:t>7</w:t>
      </w:r>
      <w:r>
        <w:rPr>
          <w:rFonts w:hint="eastAsia" w:ascii="宋体" w:hAnsi="宋体" w:cs="宋体"/>
          <w:sz w:val="24"/>
        </w:rPr>
        <w:t>.业绩证明文件</w:t>
      </w:r>
    </w:p>
    <w:p>
      <w:pPr>
        <w:tabs>
          <w:tab w:val="left" w:pos="709"/>
        </w:tabs>
        <w:adjustRightInd w:val="0"/>
        <w:snapToGrid w:val="0"/>
        <w:spacing w:line="360" w:lineRule="auto"/>
        <w:ind w:left="709"/>
        <w:rPr>
          <w:rFonts w:hint="eastAsia" w:ascii="宋体" w:hAnsi="宋体" w:cs="宋体"/>
          <w:sz w:val="24"/>
        </w:rPr>
      </w:pPr>
      <w:r>
        <w:rPr>
          <w:rFonts w:ascii="宋体" w:hAnsi="宋体" w:cs="宋体"/>
          <w:sz w:val="24"/>
        </w:rPr>
        <w:t>8</w:t>
      </w:r>
      <w:r>
        <w:rPr>
          <w:rFonts w:hint="eastAsia" w:ascii="宋体" w:hAnsi="宋体" w:cs="宋体"/>
          <w:sz w:val="24"/>
        </w:rPr>
        <w:t>.供应商情况表（格式）</w:t>
      </w:r>
    </w:p>
    <w:p>
      <w:pPr>
        <w:pStyle w:val="2"/>
      </w:pPr>
      <w:r>
        <w:rPr>
          <w:rFonts w:hint="eastAsia" w:ascii="宋体" w:hAnsi="宋体" w:cs="宋体"/>
          <w:sz w:val="24"/>
        </w:rPr>
        <w:t xml:space="preserve">      </w:t>
      </w:r>
      <w:r>
        <w:rPr>
          <w:rFonts w:ascii="宋体" w:hAnsi="宋体" w:cs="宋体"/>
          <w:sz w:val="24"/>
        </w:rPr>
        <w:t>9</w:t>
      </w:r>
      <w:r>
        <w:rPr>
          <w:rFonts w:hint="eastAsia" w:ascii="宋体" w:hAnsi="宋体" w:cs="宋体"/>
          <w:sz w:val="24"/>
        </w:rPr>
        <w:t>.项目实施方案及售后服务方案（格式自拟）</w:t>
      </w:r>
    </w:p>
    <w:p>
      <w:pPr>
        <w:tabs>
          <w:tab w:val="left" w:pos="709"/>
        </w:tabs>
        <w:adjustRightInd w:val="0"/>
        <w:snapToGrid w:val="0"/>
        <w:spacing w:line="360" w:lineRule="auto"/>
        <w:ind w:left="709"/>
        <w:rPr>
          <w:rFonts w:hint="eastAsia" w:ascii="宋体" w:hAnsi="宋体" w:cs="宋体"/>
          <w:sz w:val="24"/>
        </w:rPr>
      </w:pPr>
      <w:r>
        <w:rPr>
          <w:rFonts w:hint="eastAsia" w:ascii="宋体" w:hAnsi="宋体" w:cs="宋体"/>
          <w:sz w:val="24"/>
        </w:rPr>
        <w:t>1</w:t>
      </w:r>
      <w:r>
        <w:rPr>
          <w:rFonts w:ascii="宋体" w:hAnsi="宋体" w:cs="宋体"/>
          <w:sz w:val="24"/>
        </w:rPr>
        <w:t>0</w:t>
      </w:r>
      <w:r>
        <w:rPr>
          <w:rFonts w:hint="eastAsia" w:ascii="宋体" w:hAnsi="宋体" w:cs="宋体"/>
          <w:sz w:val="24"/>
        </w:rPr>
        <w:t>.中小企业声明函（格式）（中小企业参加的）</w:t>
      </w:r>
    </w:p>
    <w:p>
      <w:pPr>
        <w:tabs>
          <w:tab w:val="left" w:pos="709"/>
        </w:tabs>
        <w:adjustRightInd w:val="0"/>
        <w:snapToGrid w:val="0"/>
        <w:spacing w:line="360" w:lineRule="auto"/>
        <w:ind w:left="709"/>
        <w:rPr>
          <w:rFonts w:hint="eastAsia" w:ascii="宋体" w:hAnsi="宋体" w:cs="宋体"/>
          <w:sz w:val="24"/>
        </w:rPr>
      </w:pPr>
      <w:r>
        <w:rPr>
          <w:rFonts w:hint="eastAsia" w:ascii="宋体" w:hAnsi="宋体" w:cs="宋体"/>
          <w:sz w:val="24"/>
        </w:rPr>
        <w:t>1</w:t>
      </w:r>
      <w:r>
        <w:rPr>
          <w:rFonts w:ascii="宋体" w:hAnsi="宋体" w:cs="宋体"/>
          <w:sz w:val="24"/>
        </w:rPr>
        <w:t>1</w:t>
      </w:r>
      <w:r>
        <w:rPr>
          <w:rFonts w:hint="eastAsia" w:ascii="宋体" w:hAnsi="宋体" w:cs="宋体"/>
          <w:sz w:val="24"/>
        </w:rPr>
        <w:t>.监狱企业证明材料（监狱企业参加的）</w:t>
      </w:r>
    </w:p>
    <w:p>
      <w:pPr>
        <w:tabs>
          <w:tab w:val="left" w:pos="709"/>
        </w:tabs>
        <w:adjustRightInd w:val="0"/>
        <w:snapToGrid w:val="0"/>
        <w:spacing w:line="360" w:lineRule="auto"/>
        <w:ind w:left="709"/>
        <w:rPr>
          <w:rFonts w:hint="eastAsia" w:ascii="宋体" w:hAnsi="宋体" w:cs="宋体"/>
          <w:sz w:val="24"/>
        </w:rPr>
      </w:pPr>
      <w:r>
        <w:rPr>
          <w:rFonts w:hint="eastAsia" w:ascii="宋体" w:hAnsi="宋体" w:cs="宋体"/>
          <w:sz w:val="24"/>
        </w:rPr>
        <w:t>1</w:t>
      </w:r>
      <w:r>
        <w:rPr>
          <w:rFonts w:ascii="宋体" w:hAnsi="宋体" w:cs="宋体"/>
          <w:sz w:val="24"/>
        </w:rPr>
        <w:t>2</w:t>
      </w:r>
      <w:r>
        <w:rPr>
          <w:rFonts w:hint="eastAsia" w:ascii="宋体" w:hAnsi="宋体" w:cs="宋体"/>
          <w:sz w:val="24"/>
        </w:rPr>
        <w:t>.</w:t>
      </w:r>
      <w:r>
        <w:rPr>
          <w:rFonts w:hint="eastAsia" w:ascii="宋体" w:hAnsi="宋体" w:cs="宋体"/>
          <w:bCs/>
          <w:sz w:val="24"/>
        </w:rPr>
        <w:t>残疾人福利性单位声明函（残疾人福利性企业参加的）</w:t>
      </w:r>
    </w:p>
    <w:p>
      <w:pPr>
        <w:tabs>
          <w:tab w:val="left" w:pos="709"/>
        </w:tabs>
        <w:adjustRightInd w:val="0"/>
        <w:snapToGrid w:val="0"/>
        <w:spacing w:line="360" w:lineRule="auto"/>
        <w:ind w:left="709"/>
        <w:rPr>
          <w:rFonts w:hint="eastAsia" w:ascii="宋体" w:hAnsi="宋体" w:cs="宋体"/>
          <w:sz w:val="24"/>
        </w:rPr>
      </w:pPr>
      <w:r>
        <w:rPr>
          <w:rFonts w:hint="eastAsia" w:ascii="宋体" w:hAnsi="宋体" w:cs="宋体"/>
          <w:sz w:val="24"/>
        </w:rPr>
        <w:t>1</w:t>
      </w:r>
      <w:r>
        <w:rPr>
          <w:rFonts w:ascii="宋体" w:hAnsi="宋体" w:cs="宋体"/>
          <w:sz w:val="24"/>
        </w:rPr>
        <w:t>3</w:t>
      </w:r>
      <w:r>
        <w:rPr>
          <w:rFonts w:hint="eastAsia" w:ascii="宋体" w:hAnsi="宋体" w:cs="宋体"/>
          <w:sz w:val="24"/>
        </w:rPr>
        <w:t>.拟投入本项目人员情况表</w:t>
      </w:r>
    </w:p>
    <w:p>
      <w:pPr>
        <w:tabs>
          <w:tab w:val="left" w:pos="709"/>
        </w:tabs>
        <w:adjustRightInd w:val="0"/>
        <w:snapToGrid w:val="0"/>
        <w:spacing w:line="360" w:lineRule="auto"/>
        <w:ind w:left="709"/>
        <w:rPr>
          <w:rFonts w:hint="eastAsia" w:ascii="宋体" w:hAnsi="宋体" w:cs="宋体"/>
          <w:sz w:val="24"/>
        </w:rPr>
      </w:pPr>
      <w:r>
        <w:rPr>
          <w:rFonts w:hint="eastAsia" w:ascii="宋体" w:hAnsi="宋体" w:cs="宋体"/>
          <w:sz w:val="24"/>
        </w:rPr>
        <w:t>1</w:t>
      </w:r>
      <w:r>
        <w:rPr>
          <w:rFonts w:ascii="宋体" w:hAnsi="宋体" w:cs="宋体"/>
          <w:sz w:val="24"/>
        </w:rPr>
        <w:t>4</w:t>
      </w:r>
      <w:r>
        <w:rPr>
          <w:rFonts w:hint="eastAsia" w:ascii="宋体" w:hAnsi="宋体" w:cs="宋体"/>
          <w:sz w:val="24"/>
        </w:rPr>
        <w:t>.供应商提供其他有利于投标的资料</w:t>
      </w:r>
    </w:p>
    <w:p>
      <w:pPr>
        <w:adjustRightInd w:val="0"/>
        <w:snapToGrid w:val="0"/>
        <w:spacing w:line="360" w:lineRule="auto"/>
        <w:ind w:left="420"/>
        <w:rPr>
          <w:rFonts w:hint="eastAsia" w:ascii="宋体" w:hAnsi="宋体" w:cs="宋体"/>
          <w:sz w:val="24"/>
        </w:rPr>
      </w:pPr>
      <w:r>
        <w:rPr>
          <w:rFonts w:hint="eastAsia" w:ascii="宋体" w:hAnsi="宋体" w:cs="宋体"/>
          <w:sz w:val="24"/>
        </w:rPr>
        <w:t>在此，签字代表宣布同意如下：</w:t>
      </w:r>
    </w:p>
    <w:p>
      <w:pPr>
        <w:numPr>
          <w:ilvl w:val="0"/>
          <w:numId w:val="8"/>
        </w:numPr>
        <w:adjustRightInd w:val="0"/>
        <w:snapToGrid w:val="0"/>
        <w:spacing w:line="360" w:lineRule="auto"/>
        <w:rPr>
          <w:rFonts w:hint="eastAsia" w:ascii="宋体" w:hAnsi="宋体" w:cs="宋体"/>
          <w:sz w:val="24"/>
        </w:rPr>
      </w:pPr>
      <w:r>
        <w:rPr>
          <w:rFonts w:hint="eastAsia" w:ascii="宋体" w:hAnsi="宋体" w:cs="宋体"/>
          <w:sz w:val="24"/>
        </w:rPr>
        <w:t>所附报价价格表中规定的应提交和交付的货物和服务报价为</w:t>
      </w:r>
      <w:r>
        <w:rPr>
          <w:rFonts w:hint="eastAsia" w:ascii="宋体" w:hAnsi="宋体" w:cs="宋体"/>
          <w:sz w:val="24"/>
          <w:u w:val="single"/>
        </w:rPr>
        <w:t>（注明币种，并用文字和数字表示的报价）</w:t>
      </w:r>
      <w:r>
        <w:rPr>
          <w:rFonts w:hint="eastAsia" w:ascii="宋体" w:hAnsi="宋体" w:cs="宋体"/>
          <w:sz w:val="24"/>
        </w:rPr>
        <w:t>。</w:t>
      </w:r>
    </w:p>
    <w:p>
      <w:pPr>
        <w:numPr>
          <w:ilvl w:val="0"/>
          <w:numId w:val="8"/>
        </w:numPr>
        <w:adjustRightInd w:val="0"/>
        <w:snapToGrid w:val="0"/>
        <w:spacing w:line="360" w:lineRule="auto"/>
        <w:rPr>
          <w:rFonts w:hint="eastAsia" w:ascii="宋体" w:hAnsi="宋体" w:cs="宋体"/>
          <w:sz w:val="24"/>
        </w:rPr>
      </w:pPr>
      <w:r>
        <w:rPr>
          <w:rFonts w:hint="eastAsia" w:ascii="宋体" w:hAnsi="宋体" w:cs="宋体"/>
          <w:sz w:val="24"/>
        </w:rPr>
        <w:t>我方将按磋商文件的规定履行合同责任和义务。</w:t>
      </w:r>
    </w:p>
    <w:p>
      <w:pPr>
        <w:numPr>
          <w:ilvl w:val="0"/>
          <w:numId w:val="8"/>
        </w:numPr>
        <w:adjustRightInd w:val="0"/>
        <w:snapToGrid w:val="0"/>
        <w:spacing w:line="360" w:lineRule="auto"/>
        <w:rPr>
          <w:rFonts w:hint="eastAsia" w:ascii="宋体" w:hAnsi="宋体" w:cs="宋体"/>
          <w:sz w:val="24"/>
        </w:rPr>
      </w:pPr>
      <w:r>
        <w:rPr>
          <w:rFonts w:hint="eastAsia" w:ascii="宋体" w:hAnsi="宋体" w:cs="宋体"/>
          <w:sz w:val="24"/>
        </w:rPr>
        <w:t>我方已详细审查全部磋商文件，包括第</w:t>
      </w:r>
      <w:r>
        <w:rPr>
          <w:rFonts w:hint="eastAsia" w:ascii="宋体" w:hAnsi="宋体" w:cs="宋体"/>
          <w:sz w:val="24"/>
          <w:u w:val="single"/>
        </w:rPr>
        <w:t>（编号、补遗书）（如果有的话）</w:t>
      </w:r>
      <w:r>
        <w:rPr>
          <w:rFonts w:hint="eastAsia" w:ascii="宋体" w:hAnsi="宋体" w:cs="宋体"/>
          <w:sz w:val="24"/>
        </w:rPr>
        <w:t>。我们完全理解并同意放弃对这方面有不明及误解的权利。</w:t>
      </w:r>
    </w:p>
    <w:p>
      <w:pPr>
        <w:numPr>
          <w:ilvl w:val="0"/>
          <w:numId w:val="8"/>
        </w:numPr>
        <w:adjustRightInd w:val="0"/>
        <w:snapToGrid w:val="0"/>
        <w:spacing w:line="360" w:lineRule="auto"/>
        <w:rPr>
          <w:rFonts w:hint="eastAsia" w:ascii="宋体" w:hAnsi="宋体" w:cs="宋体"/>
          <w:sz w:val="24"/>
        </w:rPr>
      </w:pPr>
      <w:r>
        <w:rPr>
          <w:rFonts w:hint="eastAsia" w:ascii="宋体" w:hAnsi="宋体" w:cs="宋体"/>
          <w:sz w:val="24"/>
        </w:rPr>
        <w:t>本响应文件有效期为自提交最后报价之日起</w:t>
      </w:r>
      <w:r>
        <w:rPr>
          <w:rFonts w:hint="eastAsia" w:ascii="宋体" w:hAnsi="宋体" w:cs="宋体"/>
          <w:sz w:val="24"/>
          <w:u w:val="single"/>
        </w:rPr>
        <w:t xml:space="preserve">   90   </w:t>
      </w:r>
      <w:r>
        <w:rPr>
          <w:rFonts w:hint="eastAsia" w:ascii="宋体" w:hAnsi="宋体" w:cs="宋体"/>
          <w:sz w:val="24"/>
        </w:rPr>
        <w:t>个日历日。</w:t>
      </w:r>
    </w:p>
    <w:p>
      <w:pPr>
        <w:numPr>
          <w:ilvl w:val="0"/>
          <w:numId w:val="8"/>
        </w:numPr>
        <w:adjustRightInd w:val="0"/>
        <w:snapToGrid w:val="0"/>
        <w:spacing w:line="360" w:lineRule="auto"/>
        <w:rPr>
          <w:rFonts w:hint="eastAsia" w:ascii="宋体" w:hAnsi="宋体" w:cs="宋体"/>
          <w:sz w:val="24"/>
        </w:rPr>
      </w:pPr>
      <w:r>
        <w:rPr>
          <w:rFonts w:hint="eastAsia" w:ascii="宋体" w:hAnsi="宋体" w:cs="宋体"/>
          <w:sz w:val="24"/>
        </w:rPr>
        <w:t>如果在规定的提交最后报价时间后，我方在响应文件有效期内撤回，我方的磋商保证金将被贵方没收。</w:t>
      </w:r>
    </w:p>
    <w:p>
      <w:pPr>
        <w:numPr>
          <w:ilvl w:val="0"/>
          <w:numId w:val="8"/>
        </w:numPr>
        <w:adjustRightInd w:val="0"/>
        <w:snapToGrid w:val="0"/>
        <w:spacing w:line="360" w:lineRule="auto"/>
        <w:rPr>
          <w:rFonts w:hint="eastAsia" w:ascii="宋体" w:hAnsi="宋体" w:cs="宋体"/>
          <w:sz w:val="24"/>
        </w:rPr>
      </w:pPr>
      <w:r>
        <w:rPr>
          <w:rFonts w:hint="eastAsia" w:ascii="宋体" w:hAnsi="宋体" w:cs="宋体"/>
          <w:sz w:val="24"/>
        </w:rPr>
        <w:t>我方承诺，与采购人聘请的为此目的提供咨询服务的公司及任何附属机构均无关联，我方不是采购人的附属机构。</w:t>
      </w:r>
    </w:p>
    <w:p>
      <w:pPr>
        <w:numPr>
          <w:ilvl w:val="0"/>
          <w:numId w:val="8"/>
        </w:numPr>
        <w:adjustRightInd w:val="0"/>
        <w:snapToGrid w:val="0"/>
        <w:spacing w:line="360" w:lineRule="auto"/>
        <w:rPr>
          <w:rFonts w:hint="eastAsia" w:ascii="宋体" w:hAnsi="宋体" w:cs="宋体"/>
          <w:sz w:val="24"/>
        </w:rPr>
      </w:pPr>
      <w:r>
        <w:rPr>
          <w:rFonts w:hint="eastAsia" w:ascii="宋体" w:hAnsi="宋体" w:cs="宋体"/>
          <w:sz w:val="24"/>
        </w:rPr>
        <w:t>我方同意提供按照贵方可能要求的与其磋商有关的一切数据或资料，完全理解贵方不一定接受最低价的响应文件或收到的任何响应文件。</w:t>
      </w:r>
    </w:p>
    <w:p>
      <w:pPr>
        <w:numPr>
          <w:ilvl w:val="0"/>
          <w:numId w:val="8"/>
        </w:numPr>
        <w:adjustRightInd w:val="0"/>
        <w:snapToGrid w:val="0"/>
        <w:spacing w:line="360" w:lineRule="auto"/>
        <w:rPr>
          <w:rFonts w:hint="eastAsia" w:ascii="宋体" w:hAnsi="宋体" w:cs="宋体"/>
          <w:sz w:val="24"/>
        </w:rPr>
      </w:pPr>
      <w:r>
        <w:rPr>
          <w:rFonts w:hint="eastAsia" w:ascii="宋体" w:hAnsi="宋体" w:cs="宋体"/>
          <w:sz w:val="24"/>
        </w:rPr>
        <w:t>与本次磋商有关的一切正式往来信函请寄：</w:t>
      </w:r>
    </w:p>
    <w:p>
      <w:pPr>
        <w:adjustRightInd w:val="0"/>
        <w:snapToGrid w:val="0"/>
        <w:spacing w:line="360" w:lineRule="auto"/>
        <w:rPr>
          <w:rFonts w:hint="eastAsia" w:ascii="宋体" w:hAnsi="宋体" w:cs="宋体"/>
          <w:sz w:val="24"/>
        </w:rPr>
      </w:pPr>
    </w:p>
    <w:p>
      <w:pPr>
        <w:adjustRightInd w:val="0"/>
        <w:snapToGrid w:val="0"/>
        <w:spacing w:line="360" w:lineRule="auto"/>
        <w:rPr>
          <w:rFonts w:hint="eastAsia" w:ascii="宋体" w:hAnsi="宋体" w:cs="宋体"/>
          <w:sz w:val="24"/>
        </w:rPr>
      </w:pPr>
      <w:r>
        <w:rPr>
          <w:rFonts w:hint="eastAsia" w:ascii="宋体" w:hAnsi="宋体" w:cs="宋体"/>
          <w:sz w:val="24"/>
        </w:rPr>
        <w:t>地址</w:t>
      </w:r>
      <w:r>
        <w:rPr>
          <w:rFonts w:hint="eastAsia" w:ascii="宋体" w:hAnsi="宋体" w:cs="宋体"/>
          <w:sz w:val="24"/>
          <w:u w:val="single"/>
        </w:rPr>
        <w:t xml:space="preserve">                                </w:t>
      </w:r>
      <w:r>
        <w:rPr>
          <w:rFonts w:hint="eastAsia" w:ascii="宋体" w:hAnsi="宋体" w:cs="宋体"/>
          <w:sz w:val="24"/>
        </w:rPr>
        <w:t xml:space="preserve">  传真</w:t>
      </w:r>
      <w:r>
        <w:rPr>
          <w:rFonts w:hint="eastAsia" w:ascii="宋体" w:hAnsi="宋体" w:cs="宋体"/>
          <w:sz w:val="24"/>
          <w:u w:val="single"/>
        </w:rPr>
        <w:t xml:space="preserve">                                </w:t>
      </w:r>
    </w:p>
    <w:p>
      <w:pPr>
        <w:adjustRightInd w:val="0"/>
        <w:snapToGrid w:val="0"/>
        <w:spacing w:line="360" w:lineRule="auto"/>
        <w:rPr>
          <w:rFonts w:hint="eastAsia" w:ascii="宋体" w:hAnsi="宋体" w:cs="宋体"/>
          <w:sz w:val="24"/>
        </w:rPr>
      </w:pPr>
      <w:r>
        <w:rPr>
          <w:rFonts w:hint="eastAsia" w:ascii="宋体" w:hAnsi="宋体" w:cs="宋体"/>
          <w:sz w:val="24"/>
        </w:rPr>
        <w:t>电话</w:t>
      </w:r>
      <w:r>
        <w:rPr>
          <w:rFonts w:hint="eastAsia" w:ascii="宋体" w:hAnsi="宋体" w:cs="宋体"/>
          <w:sz w:val="24"/>
          <w:u w:val="single"/>
        </w:rPr>
        <w:t xml:space="preserve">                                </w:t>
      </w:r>
      <w:r>
        <w:rPr>
          <w:rFonts w:hint="eastAsia" w:ascii="宋体" w:hAnsi="宋体" w:cs="宋体"/>
          <w:sz w:val="24"/>
        </w:rPr>
        <w:t xml:space="preserve">  电子函件</w:t>
      </w:r>
      <w:r>
        <w:rPr>
          <w:rFonts w:hint="eastAsia" w:ascii="宋体" w:hAnsi="宋体" w:cs="宋体"/>
          <w:sz w:val="24"/>
          <w:u w:val="single"/>
        </w:rPr>
        <w:t xml:space="preserve">                            </w:t>
      </w:r>
    </w:p>
    <w:p>
      <w:pPr>
        <w:adjustRightInd w:val="0"/>
        <w:snapToGrid w:val="0"/>
        <w:spacing w:line="360" w:lineRule="auto"/>
        <w:rPr>
          <w:rFonts w:hint="eastAsia" w:ascii="宋体" w:hAnsi="宋体" w:cs="宋体"/>
          <w:sz w:val="24"/>
        </w:rPr>
      </w:pPr>
    </w:p>
    <w:p>
      <w:pPr>
        <w:adjustRightInd w:val="0"/>
        <w:snapToGrid w:val="0"/>
        <w:spacing w:line="360" w:lineRule="auto"/>
        <w:rPr>
          <w:rFonts w:hint="eastAsia" w:ascii="宋体" w:hAnsi="宋体" w:cs="宋体"/>
          <w:sz w:val="24"/>
        </w:rPr>
      </w:pPr>
    </w:p>
    <w:p>
      <w:pPr>
        <w:adjustRightInd w:val="0"/>
        <w:snapToGrid w:val="0"/>
        <w:spacing w:line="360" w:lineRule="auto"/>
        <w:rPr>
          <w:rFonts w:hint="eastAsia" w:ascii="宋体" w:hAnsi="宋体" w:cs="宋体"/>
          <w:sz w:val="24"/>
        </w:rPr>
      </w:pPr>
      <w:r>
        <w:rPr>
          <w:rFonts w:hint="eastAsia" w:ascii="宋体" w:hAnsi="宋体" w:cs="宋体"/>
          <w:sz w:val="24"/>
        </w:rPr>
        <w:t>供应商名称（盖章）</w:t>
      </w:r>
      <w:r>
        <w:rPr>
          <w:rFonts w:hint="eastAsia" w:ascii="宋体" w:hAnsi="宋体" w:cs="宋体"/>
          <w:sz w:val="24"/>
          <w:u w:val="single"/>
        </w:rPr>
        <w:t xml:space="preserve">                                    </w:t>
      </w:r>
    </w:p>
    <w:p>
      <w:pPr>
        <w:adjustRightInd w:val="0"/>
        <w:snapToGrid w:val="0"/>
        <w:spacing w:line="360" w:lineRule="auto"/>
        <w:rPr>
          <w:rFonts w:hint="eastAsia" w:ascii="宋体" w:hAnsi="宋体" w:cs="宋体"/>
          <w:sz w:val="24"/>
        </w:rPr>
      </w:pPr>
      <w:r>
        <w:rPr>
          <w:rFonts w:hint="eastAsia" w:ascii="宋体" w:hAnsi="宋体" w:cs="宋体"/>
          <w:sz w:val="24"/>
        </w:rPr>
        <w:t>供应商代表（签字）</w:t>
      </w:r>
      <w:r>
        <w:rPr>
          <w:rFonts w:hint="eastAsia" w:ascii="宋体" w:hAnsi="宋体" w:cs="宋体"/>
          <w:sz w:val="24"/>
          <w:u w:val="single"/>
        </w:rPr>
        <w:t xml:space="preserve">                                </w:t>
      </w:r>
    </w:p>
    <w:p>
      <w:pPr>
        <w:pStyle w:val="10"/>
        <w:tabs>
          <w:tab w:val="left" w:pos="5580"/>
        </w:tabs>
        <w:adjustRightInd w:val="0"/>
        <w:snapToGrid w:val="0"/>
        <w:spacing w:line="360" w:lineRule="auto"/>
        <w:rPr>
          <w:rFonts w:hint="eastAsia" w:hAnsi="宋体" w:cs="宋体"/>
          <w:sz w:val="24"/>
          <w:szCs w:val="24"/>
          <w:u w:val="single"/>
        </w:rPr>
      </w:pPr>
      <w:r>
        <w:rPr>
          <w:rFonts w:hint="eastAsia" w:hAnsi="宋体" w:cs="宋体"/>
          <w:sz w:val="24"/>
          <w:szCs w:val="24"/>
        </w:rPr>
        <w:t>供应商开户银行（全称）</w:t>
      </w:r>
      <w:r>
        <w:rPr>
          <w:rFonts w:hint="eastAsia" w:hAnsi="宋体" w:cs="宋体"/>
          <w:sz w:val="24"/>
          <w:szCs w:val="24"/>
          <w:u w:val="single"/>
        </w:rPr>
        <w:t xml:space="preserve">                          </w:t>
      </w:r>
    </w:p>
    <w:p>
      <w:pPr>
        <w:pStyle w:val="10"/>
        <w:tabs>
          <w:tab w:val="left" w:pos="5580"/>
        </w:tabs>
        <w:adjustRightInd w:val="0"/>
        <w:snapToGrid w:val="0"/>
        <w:spacing w:line="360" w:lineRule="auto"/>
        <w:rPr>
          <w:rFonts w:hint="eastAsia" w:hAnsi="宋体" w:cs="宋体"/>
          <w:sz w:val="24"/>
          <w:szCs w:val="24"/>
          <w:u w:val="single"/>
        </w:rPr>
      </w:pPr>
      <w:r>
        <w:rPr>
          <w:rFonts w:hint="eastAsia" w:hAnsi="宋体" w:cs="宋体"/>
          <w:sz w:val="24"/>
          <w:szCs w:val="24"/>
        </w:rPr>
        <w:t xml:space="preserve">供应商银行账号 </w:t>
      </w:r>
      <w:r>
        <w:rPr>
          <w:rFonts w:hint="eastAsia" w:hAnsi="宋体" w:cs="宋体"/>
          <w:sz w:val="24"/>
          <w:szCs w:val="24"/>
          <w:u w:val="single"/>
        </w:rPr>
        <w:t xml:space="preserve">                               </w:t>
      </w:r>
    </w:p>
    <w:p>
      <w:pPr>
        <w:widowControl/>
        <w:autoSpaceDE w:val="0"/>
        <w:autoSpaceDN w:val="0"/>
        <w:adjustRightInd w:val="0"/>
        <w:snapToGrid w:val="0"/>
        <w:spacing w:line="360" w:lineRule="auto"/>
        <w:ind w:left="359" w:right="26" w:hanging="357"/>
        <w:textAlignment w:val="bottom"/>
        <w:rPr>
          <w:rFonts w:hint="eastAsia" w:ascii="宋体" w:hAnsi="宋体" w:cs="宋体"/>
          <w:sz w:val="24"/>
          <w:u w:val="single"/>
        </w:rPr>
      </w:pPr>
      <w:r>
        <w:rPr>
          <w:rFonts w:hint="eastAsia" w:ascii="宋体" w:hAnsi="宋体" w:cs="宋体"/>
          <w:sz w:val="24"/>
        </w:rPr>
        <w:t>日期</w:t>
      </w:r>
      <w:r>
        <w:rPr>
          <w:rFonts w:hint="eastAsia" w:ascii="宋体" w:hAnsi="宋体" w:cs="宋体"/>
          <w:sz w:val="24"/>
          <w:u w:val="single"/>
        </w:rPr>
        <w:t xml:space="preserve">                                          </w:t>
      </w:r>
    </w:p>
    <w:p>
      <w:pPr>
        <w:widowControl/>
        <w:autoSpaceDE w:val="0"/>
        <w:autoSpaceDN w:val="0"/>
        <w:adjustRightInd w:val="0"/>
        <w:snapToGrid w:val="0"/>
        <w:spacing w:line="360" w:lineRule="auto"/>
        <w:ind w:left="359" w:right="26" w:hanging="357"/>
        <w:jc w:val="right"/>
        <w:textAlignment w:val="bottom"/>
        <w:rPr>
          <w:rFonts w:hint="eastAsia" w:ascii="宋体" w:hAnsi="宋体" w:cs="宋体"/>
          <w:sz w:val="24"/>
          <w:u w:val="single"/>
        </w:rPr>
      </w:pPr>
    </w:p>
    <w:p>
      <w:pPr>
        <w:pStyle w:val="4"/>
        <w:pageBreakBefore/>
        <w:numPr>
          <w:ilvl w:val="0"/>
          <w:numId w:val="0"/>
        </w:numPr>
        <w:snapToGrid w:val="0"/>
        <w:spacing w:before="0" w:after="0" w:line="240" w:lineRule="auto"/>
        <w:jc w:val="center"/>
        <w:rPr>
          <w:sz w:val="24"/>
          <w:szCs w:val="24"/>
        </w:rPr>
      </w:pPr>
      <w:bookmarkStart w:id="142" w:name="_Toc85057116"/>
      <w:r>
        <w:rPr>
          <w:rFonts w:hint="eastAsia"/>
          <w:sz w:val="28"/>
        </w:rPr>
        <w:t>（二）、</w:t>
      </w:r>
      <w:r>
        <w:rPr>
          <w:sz w:val="28"/>
        </w:rPr>
        <w:t>法定代表人资格证明书及授权委</w:t>
      </w:r>
      <w:r>
        <w:rPr>
          <w:rFonts w:hint="eastAsia"/>
          <w:sz w:val="28"/>
        </w:rPr>
        <w:t>托书</w:t>
      </w:r>
      <w:bookmarkEnd w:id="142"/>
    </w:p>
    <w:p>
      <w:pPr>
        <w:widowControl/>
        <w:snapToGrid w:val="0"/>
        <w:spacing w:before="450"/>
        <w:ind w:left="-710"/>
        <w:jc w:val="center"/>
        <w:rPr>
          <w:rFonts w:ascii="Arial" w:hAnsi="Arial" w:cs="Arial"/>
          <w:sz w:val="24"/>
        </w:rPr>
      </w:pPr>
      <w:r>
        <w:rPr>
          <w:rFonts w:hint="eastAsia"/>
          <w:snapToGrid w:val="0"/>
          <w:sz w:val="24"/>
        </w:rPr>
        <w:t>1.</w:t>
      </w:r>
      <w:r>
        <w:rPr>
          <w:snapToGrid w:val="0"/>
          <w:sz w:val="24"/>
        </w:rPr>
        <w:t>法定代表人身份证明书</w:t>
      </w:r>
    </w:p>
    <w:p>
      <w:pPr>
        <w:widowControl/>
        <w:snapToGrid w:val="0"/>
        <w:spacing w:before="450"/>
        <w:ind w:left="-710"/>
        <w:jc w:val="left"/>
        <w:rPr>
          <w:rFonts w:ascii="Arial" w:hAnsi="Arial" w:cs="Arial"/>
          <w:sz w:val="24"/>
        </w:rPr>
      </w:pPr>
      <w:r>
        <w:rPr>
          <w:rFonts w:hint="eastAsia" w:ascii="宋体" w:hAnsi="宋体" w:cs="宋体"/>
          <w:kern w:val="0"/>
          <w:sz w:val="24"/>
          <w:lang w:bidi="ar"/>
        </w:rPr>
        <w:t>投 标 人：</w:t>
      </w:r>
    </w:p>
    <w:p>
      <w:pPr>
        <w:widowControl/>
        <w:snapToGrid w:val="0"/>
        <w:spacing w:before="450"/>
        <w:ind w:left="-710"/>
        <w:jc w:val="left"/>
        <w:rPr>
          <w:rFonts w:ascii="Arial" w:hAnsi="Arial" w:cs="Arial"/>
          <w:sz w:val="24"/>
        </w:rPr>
      </w:pPr>
      <w:r>
        <w:rPr>
          <w:rFonts w:hint="eastAsia" w:ascii="宋体" w:hAnsi="宋体" w:cs="宋体"/>
          <w:kern w:val="0"/>
          <w:sz w:val="24"/>
          <w:lang w:bidi="ar"/>
        </w:rPr>
        <w:t>单位性质：</w:t>
      </w:r>
      <w:r>
        <w:rPr>
          <w:rFonts w:hint="eastAsia" w:ascii="宋体" w:hAnsi="宋体" w:cs="宋体"/>
          <w:kern w:val="0"/>
          <w:sz w:val="24"/>
          <w:u w:val="single"/>
          <w:lang w:bidi="ar"/>
        </w:rPr>
        <w:t>                            </w:t>
      </w:r>
    </w:p>
    <w:p>
      <w:pPr>
        <w:widowControl/>
        <w:snapToGrid w:val="0"/>
        <w:spacing w:before="450"/>
        <w:ind w:left="-710"/>
        <w:jc w:val="left"/>
        <w:rPr>
          <w:rFonts w:ascii="Arial" w:hAnsi="Arial" w:cs="Arial"/>
          <w:sz w:val="24"/>
        </w:rPr>
      </w:pPr>
      <w:r>
        <w:rPr>
          <w:rFonts w:hint="eastAsia" w:ascii="宋体" w:hAnsi="宋体" w:cs="宋体"/>
          <w:kern w:val="0"/>
          <w:sz w:val="24"/>
          <w:lang w:bidi="ar"/>
        </w:rPr>
        <w:t>地    址：</w:t>
      </w:r>
      <w:r>
        <w:rPr>
          <w:rFonts w:hint="eastAsia" w:ascii="宋体" w:hAnsi="宋体" w:cs="宋体"/>
          <w:kern w:val="0"/>
          <w:sz w:val="24"/>
          <w:u w:val="single"/>
          <w:lang w:bidi="ar"/>
        </w:rPr>
        <w:t xml:space="preserve">                             </w:t>
      </w:r>
    </w:p>
    <w:p>
      <w:pPr>
        <w:widowControl/>
        <w:snapToGrid w:val="0"/>
        <w:spacing w:before="450"/>
        <w:ind w:left="-710"/>
        <w:jc w:val="left"/>
        <w:rPr>
          <w:rFonts w:ascii="Arial" w:hAnsi="Arial" w:cs="Arial"/>
          <w:sz w:val="24"/>
        </w:rPr>
      </w:pPr>
      <w:r>
        <w:rPr>
          <w:rFonts w:hint="eastAsia" w:ascii="宋体" w:hAnsi="宋体" w:cs="宋体"/>
          <w:kern w:val="0"/>
          <w:sz w:val="24"/>
          <w:lang w:bidi="ar"/>
        </w:rPr>
        <w:t>成立时间：</w:t>
      </w:r>
      <w:r>
        <w:rPr>
          <w:rFonts w:hint="eastAsia" w:ascii="宋体" w:hAnsi="宋体" w:cs="宋体"/>
          <w:kern w:val="0"/>
          <w:sz w:val="24"/>
          <w:u w:val="single"/>
          <w:lang w:bidi="ar"/>
        </w:rPr>
        <w:t xml:space="preserve">     </w:t>
      </w:r>
      <w:r>
        <w:rPr>
          <w:rFonts w:hint="eastAsia" w:ascii="宋体" w:hAnsi="宋体" w:cs="宋体"/>
          <w:kern w:val="0"/>
          <w:sz w:val="24"/>
          <w:lang w:bidi="ar"/>
        </w:rPr>
        <w:t>年</w:t>
      </w:r>
      <w:r>
        <w:rPr>
          <w:rFonts w:hint="eastAsia" w:ascii="宋体" w:hAnsi="宋体" w:cs="宋体"/>
          <w:kern w:val="0"/>
          <w:sz w:val="24"/>
          <w:u w:val="single"/>
          <w:lang w:bidi="ar"/>
        </w:rPr>
        <w:t xml:space="preserve">      </w:t>
      </w:r>
      <w:r>
        <w:rPr>
          <w:rFonts w:hint="eastAsia" w:ascii="宋体" w:hAnsi="宋体" w:cs="宋体"/>
          <w:kern w:val="0"/>
          <w:sz w:val="24"/>
          <w:lang w:bidi="ar"/>
        </w:rPr>
        <w:t>月</w:t>
      </w:r>
      <w:r>
        <w:rPr>
          <w:rFonts w:hint="eastAsia" w:ascii="宋体" w:hAnsi="宋体" w:cs="宋体"/>
          <w:kern w:val="0"/>
          <w:sz w:val="24"/>
          <w:u w:val="single"/>
          <w:lang w:bidi="ar"/>
        </w:rPr>
        <w:t xml:space="preserve">      </w:t>
      </w:r>
      <w:r>
        <w:rPr>
          <w:rFonts w:hint="eastAsia" w:ascii="宋体" w:hAnsi="宋体" w:cs="宋体"/>
          <w:kern w:val="0"/>
          <w:sz w:val="24"/>
          <w:lang w:bidi="ar"/>
        </w:rPr>
        <w:t>日</w:t>
      </w:r>
    </w:p>
    <w:p>
      <w:pPr>
        <w:widowControl/>
        <w:snapToGrid w:val="0"/>
        <w:spacing w:before="450"/>
        <w:ind w:left="-710"/>
        <w:jc w:val="left"/>
        <w:rPr>
          <w:rFonts w:ascii="Arial" w:hAnsi="Arial" w:cs="Arial"/>
          <w:sz w:val="24"/>
        </w:rPr>
      </w:pPr>
      <w:r>
        <w:rPr>
          <w:rFonts w:hint="eastAsia" w:ascii="宋体" w:hAnsi="宋体" w:cs="宋体"/>
          <w:kern w:val="0"/>
          <w:sz w:val="24"/>
          <w:lang w:bidi="ar"/>
        </w:rPr>
        <w:t>经营期限：</w:t>
      </w:r>
      <w:r>
        <w:rPr>
          <w:rFonts w:hint="eastAsia" w:ascii="宋体" w:hAnsi="宋体" w:cs="宋体"/>
          <w:kern w:val="0"/>
          <w:sz w:val="24"/>
          <w:u w:val="single"/>
          <w:lang w:bidi="ar"/>
        </w:rPr>
        <w:t>                           </w:t>
      </w:r>
    </w:p>
    <w:p>
      <w:pPr>
        <w:widowControl/>
        <w:snapToGrid w:val="0"/>
        <w:spacing w:before="450"/>
        <w:ind w:left="-710"/>
        <w:jc w:val="left"/>
        <w:rPr>
          <w:rFonts w:ascii="Arial" w:hAnsi="Arial" w:cs="Arial"/>
          <w:sz w:val="24"/>
        </w:rPr>
      </w:pPr>
      <w:r>
        <w:rPr>
          <w:rFonts w:hint="eastAsia" w:ascii="宋体" w:hAnsi="宋体" w:cs="宋体"/>
          <w:kern w:val="0"/>
          <w:sz w:val="24"/>
          <w:lang w:bidi="ar"/>
        </w:rPr>
        <w:t>姓    名：</w:t>
      </w:r>
      <w:r>
        <w:rPr>
          <w:rFonts w:hint="eastAsia" w:ascii="宋体" w:hAnsi="宋体" w:cs="宋体"/>
          <w:kern w:val="0"/>
          <w:sz w:val="24"/>
          <w:u w:val="single"/>
          <w:lang w:bidi="ar"/>
        </w:rPr>
        <w:t>         </w:t>
      </w:r>
      <w:r>
        <w:rPr>
          <w:rFonts w:hint="eastAsia" w:ascii="宋体" w:hAnsi="宋体" w:cs="宋体"/>
          <w:kern w:val="0"/>
          <w:sz w:val="24"/>
          <w:lang w:bidi="ar"/>
        </w:rPr>
        <w:t>性     别：</w:t>
      </w:r>
      <w:r>
        <w:rPr>
          <w:rFonts w:hint="eastAsia" w:ascii="宋体" w:hAnsi="宋体" w:cs="宋体"/>
          <w:kern w:val="0"/>
          <w:sz w:val="24"/>
          <w:u w:val="single"/>
          <w:lang w:bidi="ar"/>
        </w:rPr>
        <w:t xml:space="preserve">          </w:t>
      </w:r>
    </w:p>
    <w:p>
      <w:pPr>
        <w:widowControl/>
        <w:snapToGrid w:val="0"/>
        <w:spacing w:before="450"/>
        <w:ind w:left="-710"/>
        <w:jc w:val="left"/>
        <w:rPr>
          <w:rFonts w:ascii="Arial" w:hAnsi="Arial" w:cs="Arial"/>
          <w:sz w:val="24"/>
        </w:rPr>
      </w:pPr>
      <w:r>
        <w:rPr>
          <w:rFonts w:hint="eastAsia" w:ascii="宋体" w:hAnsi="宋体" w:cs="宋体"/>
          <w:kern w:val="0"/>
          <w:sz w:val="24"/>
          <w:lang w:bidi="ar"/>
        </w:rPr>
        <w:t>年    龄：</w:t>
      </w:r>
      <w:r>
        <w:rPr>
          <w:rFonts w:hint="eastAsia" w:ascii="宋体" w:hAnsi="宋体" w:cs="宋体"/>
          <w:kern w:val="0"/>
          <w:sz w:val="24"/>
          <w:u w:val="single"/>
          <w:lang w:bidi="ar"/>
        </w:rPr>
        <w:t xml:space="preserve">         </w:t>
      </w:r>
      <w:r>
        <w:rPr>
          <w:rFonts w:hint="eastAsia" w:ascii="宋体" w:hAnsi="宋体" w:cs="宋体"/>
          <w:kern w:val="0"/>
          <w:sz w:val="24"/>
          <w:lang w:bidi="ar"/>
        </w:rPr>
        <w:t>职     务：</w:t>
      </w:r>
      <w:r>
        <w:rPr>
          <w:rFonts w:hint="eastAsia" w:ascii="宋体" w:hAnsi="宋体" w:cs="宋体"/>
          <w:kern w:val="0"/>
          <w:sz w:val="24"/>
          <w:u w:val="single"/>
          <w:lang w:bidi="ar"/>
        </w:rPr>
        <w:t>          </w:t>
      </w:r>
      <w:r>
        <w:rPr>
          <w:rFonts w:hint="eastAsia" w:ascii="宋体" w:hAnsi="宋体" w:cs="宋体"/>
          <w:kern w:val="0"/>
          <w:sz w:val="24"/>
          <w:lang w:bidi="ar"/>
        </w:rPr>
        <w:t xml:space="preserve">  </w:t>
      </w:r>
    </w:p>
    <w:p>
      <w:pPr>
        <w:widowControl/>
        <w:snapToGrid w:val="0"/>
        <w:spacing w:before="450"/>
        <w:ind w:left="-710"/>
        <w:jc w:val="left"/>
        <w:rPr>
          <w:rFonts w:ascii="Arial" w:hAnsi="Arial" w:cs="Arial"/>
          <w:sz w:val="24"/>
        </w:rPr>
      </w:pPr>
      <w:r>
        <w:rPr>
          <w:rFonts w:hint="eastAsia" w:ascii="宋体" w:hAnsi="宋体" w:cs="宋体"/>
          <w:kern w:val="0"/>
          <w:sz w:val="24"/>
          <w:lang w:bidi="ar"/>
        </w:rPr>
        <w:t>系</w:t>
      </w:r>
      <w:r>
        <w:rPr>
          <w:rFonts w:hint="eastAsia" w:ascii="宋体" w:hAnsi="宋体" w:cs="宋体"/>
          <w:kern w:val="0"/>
          <w:sz w:val="24"/>
          <w:u w:val="single"/>
          <w:lang w:bidi="ar"/>
        </w:rPr>
        <w:t>                 </w:t>
      </w:r>
      <w:r>
        <w:rPr>
          <w:rFonts w:hint="eastAsia" w:ascii="宋体" w:hAnsi="宋体" w:cs="宋体"/>
          <w:kern w:val="0"/>
          <w:sz w:val="24"/>
          <w:lang w:bidi="ar"/>
        </w:rPr>
        <w:t>（供应商名称）的法定代表人。</w:t>
      </w:r>
    </w:p>
    <w:p>
      <w:pPr>
        <w:widowControl/>
        <w:snapToGrid w:val="0"/>
        <w:spacing w:before="450"/>
        <w:ind w:left="-710"/>
        <w:jc w:val="left"/>
        <w:rPr>
          <w:rFonts w:ascii="Arial" w:hAnsi="Arial" w:cs="Arial"/>
          <w:sz w:val="24"/>
        </w:rPr>
      </w:pPr>
      <w:r>
        <w:rPr>
          <w:rFonts w:hint="eastAsia" w:ascii="宋体" w:hAnsi="宋体" w:cs="宋体"/>
          <w:kern w:val="0"/>
          <w:sz w:val="24"/>
          <w:lang w:bidi="ar"/>
        </w:rPr>
        <w:t>特此证明。 </w:t>
      </w:r>
    </w:p>
    <w:p>
      <w:pPr>
        <w:widowControl/>
        <w:snapToGrid w:val="0"/>
        <w:spacing w:before="450"/>
        <w:ind w:left="-710"/>
        <w:jc w:val="left"/>
        <w:rPr>
          <w:rFonts w:ascii="Arial" w:hAnsi="Arial" w:cs="Arial"/>
          <w:sz w:val="24"/>
        </w:rPr>
      </w:pPr>
      <w:r>
        <w:rPr>
          <w:rFonts w:hint="eastAsia" w:ascii="宋体" w:hAnsi="宋体" w:cs="宋体"/>
          <w:kern w:val="0"/>
          <w:sz w:val="24"/>
          <w:lang w:bidi="ar"/>
        </w:rPr>
        <w:t>附：法定代表人身份证正反面</w:t>
      </w:r>
    </w:p>
    <w:p>
      <w:pPr>
        <w:widowControl/>
        <w:snapToGrid w:val="0"/>
        <w:spacing w:before="450"/>
        <w:jc w:val="left"/>
        <w:rPr>
          <w:rFonts w:ascii="Arial" w:hAnsi="Arial" w:cs="Arial"/>
          <w:sz w:val="24"/>
        </w:rPr>
      </w:pPr>
    </w:p>
    <w:p>
      <w:pPr>
        <w:widowControl/>
        <w:wordWrap w:val="0"/>
        <w:snapToGrid w:val="0"/>
        <w:spacing w:before="450"/>
        <w:ind w:left="-710"/>
        <w:jc w:val="right"/>
        <w:rPr>
          <w:rFonts w:ascii="Arial" w:hAnsi="Arial" w:cs="Arial"/>
          <w:sz w:val="24"/>
        </w:rPr>
      </w:pPr>
      <w:r>
        <w:rPr>
          <w:rFonts w:hint="eastAsia" w:ascii="宋体" w:hAnsi="宋体" w:cs="宋体"/>
          <w:kern w:val="0"/>
          <w:sz w:val="24"/>
          <w:lang w:bidi="ar"/>
        </w:rPr>
        <w:t>供应商：</w:t>
      </w:r>
      <w:r>
        <w:rPr>
          <w:rFonts w:hint="eastAsia" w:ascii="宋体" w:hAnsi="宋体" w:cs="宋体"/>
          <w:kern w:val="0"/>
          <w:sz w:val="24"/>
          <w:u w:val="single"/>
          <w:lang w:bidi="ar"/>
        </w:rPr>
        <w:t xml:space="preserve">                  </w:t>
      </w:r>
      <w:r>
        <w:rPr>
          <w:rFonts w:hint="eastAsia" w:ascii="宋体" w:hAnsi="宋体" w:cs="宋体"/>
          <w:kern w:val="0"/>
          <w:sz w:val="24"/>
          <w:lang w:bidi="ar"/>
        </w:rPr>
        <w:t>（盖章）</w:t>
      </w:r>
    </w:p>
    <w:p>
      <w:pPr>
        <w:widowControl/>
        <w:snapToGrid w:val="0"/>
        <w:spacing w:before="450"/>
        <w:ind w:left="-710"/>
        <w:jc w:val="right"/>
        <w:rPr>
          <w:rFonts w:ascii="Arial" w:hAnsi="Arial" w:cs="Arial"/>
          <w:sz w:val="24"/>
        </w:rPr>
      </w:pPr>
      <w:r>
        <w:rPr>
          <w:rFonts w:hint="eastAsia" w:ascii="宋体" w:hAnsi="宋体" w:cs="宋体"/>
          <w:kern w:val="0"/>
          <w:sz w:val="24"/>
          <w:lang w:bidi="ar"/>
        </w:rPr>
        <w:t>日期：</w:t>
      </w:r>
      <w:r>
        <w:rPr>
          <w:rFonts w:hint="eastAsia" w:ascii="宋体" w:hAnsi="宋体" w:cs="宋体"/>
          <w:kern w:val="0"/>
          <w:sz w:val="24"/>
          <w:u w:val="single"/>
          <w:lang w:bidi="ar"/>
        </w:rPr>
        <w:t xml:space="preserve">      </w:t>
      </w:r>
      <w:r>
        <w:rPr>
          <w:rFonts w:hint="eastAsia" w:ascii="宋体" w:hAnsi="宋体" w:cs="宋体"/>
          <w:kern w:val="0"/>
          <w:sz w:val="24"/>
          <w:lang w:bidi="ar"/>
        </w:rPr>
        <w:t>年</w:t>
      </w:r>
      <w:r>
        <w:rPr>
          <w:rFonts w:hint="eastAsia" w:ascii="宋体" w:hAnsi="宋体" w:cs="宋体"/>
          <w:kern w:val="0"/>
          <w:sz w:val="24"/>
          <w:u w:val="single"/>
          <w:lang w:bidi="ar"/>
        </w:rPr>
        <w:t xml:space="preserve">      </w:t>
      </w:r>
      <w:r>
        <w:rPr>
          <w:rFonts w:hint="eastAsia" w:ascii="宋体" w:hAnsi="宋体" w:cs="宋体"/>
          <w:kern w:val="0"/>
          <w:sz w:val="24"/>
          <w:lang w:bidi="ar"/>
        </w:rPr>
        <w:t>月</w:t>
      </w:r>
      <w:r>
        <w:rPr>
          <w:rFonts w:hint="eastAsia" w:ascii="宋体" w:hAnsi="宋体" w:cs="宋体"/>
          <w:kern w:val="0"/>
          <w:sz w:val="24"/>
          <w:u w:val="single"/>
          <w:lang w:bidi="ar"/>
        </w:rPr>
        <w:t xml:space="preserve">      </w:t>
      </w:r>
      <w:r>
        <w:rPr>
          <w:rFonts w:hint="eastAsia" w:ascii="宋体" w:hAnsi="宋体" w:cs="宋体"/>
          <w:kern w:val="0"/>
          <w:sz w:val="24"/>
          <w:lang w:bidi="ar"/>
        </w:rPr>
        <w:t xml:space="preserve">日 </w:t>
      </w:r>
    </w:p>
    <w:p>
      <w:pPr>
        <w:pStyle w:val="4"/>
        <w:widowControl/>
        <w:numPr>
          <w:ilvl w:val="0"/>
          <w:numId w:val="0"/>
        </w:numPr>
        <w:snapToGrid w:val="0"/>
        <w:spacing w:before="450" w:line="240" w:lineRule="auto"/>
        <w:jc w:val="center"/>
        <w:rPr>
          <w:sz w:val="24"/>
          <w:szCs w:val="24"/>
        </w:rPr>
      </w:pPr>
      <w:bookmarkStart w:id="143" w:name="_Toc85057117"/>
      <w:r>
        <w:rPr>
          <w:snapToGrid w:val="0"/>
          <w:sz w:val="24"/>
          <w:szCs w:val="24"/>
        </w:rPr>
        <w:br w:type="page"/>
      </w:r>
      <w:r>
        <w:rPr>
          <w:rFonts w:hint="eastAsia"/>
          <w:snapToGrid w:val="0"/>
          <w:sz w:val="24"/>
          <w:szCs w:val="24"/>
        </w:rPr>
        <w:t>2</w:t>
      </w:r>
      <w:r>
        <w:rPr>
          <w:snapToGrid w:val="0"/>
          <w:sz w:val="24"/>
          <w:szCs w:val="24"/>
        </w:rPr>
        <w:t>、法定代表人授权委托书</w:t>
      </w:r>
      <w:bookmarkEnd w:id="143"/>
    </w:p>
    <w:p>
      <w:pPr>
        <w:widowControl/>
        <w:snapToGrid w:val="0"/>
        <w:spacing w:before="450" w:line="360" w:lineRule="auto"/>
        <w:ind w:left="-710" w:firstLine="210"/>
        <w:jc w:val="left"/>
        <w:rPr>
          <w:rFonts w:ascii="Arial" w:hAnsi="Arial" w:cs="Arial"/>
          <w:sz w:val="24"/>
        </w:rPr>
      </w:pPr>
      <w:r>
        <w:rPr>
          <w:rFonts w:hint="eastAsia" w:ascii="宋体" w:hAnsi="宋体" w:cs="宋体"/>
          <w:kern w:val="0"/>
          <w:sz w:val="24"/>
          <w:lang w:bidi="ar"/>
        </w:rPr>
        <w:t>本人</w:t>
      </w:r>
      <w:r>
        <w:rPr>
          <w:rFonts w:hint="eastAsia" w:ascii="宋体" w:hAnsi="宋体" w:cs="宋体"/>
          <w:kern w:val="0"/>
          <w:sz w:val="24"/>
          <w:u w:val="single"/>
          <w:lang w:bidi="ar"/>
        </w:rPr>
        <w:t xml:space="preserve">     </w:t>
      </w:r>
      <w:r>
        <w:rPr>
          <w:rFonts w:hint="eastAsia" w:ascii="宋体" w:hAnsi="宋体" w:cs="宋体"/>
          <w:kern w:val="0"/>
          <w:sz w:val="24"/>
          <w:lang w:bidi="ar"/>
        </w:rPr>
        <w:t>（姓名）系</w:t>
      </w:r>
      <w:r>
        <w:rPr>
          <w:rFonts w:hint="eastAsia" w:ascii="宋体" w:hAnsi="宋体" w:cs="宋体"/>
          <w:kern w:val="0"/>
          <w:sz w:val="24"/>
          <w:u w:val="single"/>
          <w:lang w:bidi="ar"/>
        </w:rPr>
        <w:t xml:space="preserve">            </w:t>
      </w:r>
      <w:r>
        <w:rPr>
          <w:rFonts w:hint="eastAsia" w:ascii="宋体" w:hAnsi="宋体" w:cs="宋体"/>
          <w:kern w:val="0"/>
          <w:sz w:val="24"/>
          <w:lang w:bidi="ar"/>
        </w:rPr>
        <w:t>（供应商名称）的法定代表人，现拟派我单位</w:t>
      </w:r>
      <w:r>
        <w:rPr>
          <w:rFonts w:hint="eastAsia" w:ascii="宋体" w:hAnsi="宋体" w:cs="宋体"/>
          <w:kern w:val="0"/>
          <w:sz w:val="24"/>
          <w:u w:val="single"/>
          <w:lang w:bidi="ar"/>
        </w:rPr>
        <w:t xml:space="preserve">      </w:t>
      </w:r>
      <w:r>
        <w:rPr>
          <w:rFonts w:hint="eastAsia" w:ascii="宋体" w:hAnsi="宋体" w:cs="宋体"/>
          <w:kern w:val="0"/>
          <w:sz w:val="24"/>
          <w:lang w:bidi="ar"/>
        </w:rPr>
        <w:t>（姓名）为我方委托代理人。委托代理人根据授权，就</w:t>
      </w:r>
      <w:r>
        <w:rPr>
          <w:rFonts w:hint="eastAsia" w:ascii="宋体" w:hAnsi="宋体" w:cs="宋体"/>
          <w:kern w:val="0"/>
          <w:sz w:val="24"/>
          <w:u w:val="single"/>
          <w:lang w:bidi="ar"/>
        </w:rPr>
        <w:t xml:space="preserve">        </w:t>
      </w:r>
      <w:r>
        <w:rPr>
          <w:rFonts w:hint="eastAsia" w:ascii="宋体" w:hAnsi="宋体" w:cs="宋体"/>
          <w:kern w:val="0"/>
          <w:sz w:val="24"/>
          <w:lang w:bidi="ar"/>
        </w:rPr>
        <w:t xml:space="preserve">（招标项目名称）的投标，以本公司名义处理一切与之有关的事务，其法律后果由我方承担。  </w:t>
      </w:r>
    </w:p>
    <w:p>
      <w:pPr>
        <w:widowControl/>
        <w:snapToGrid w:val="0"/>
        <w:spacing w:before="450"/>
        <w:ind w:left="-710" w:firstLine="210"/>
        <w:jc w:val="left"/>
        <w:rPr>
          <w:rFonts w:ascii="Arial" w:hAnsi="Arial" w:cs="Arial"/>
          <w:sz w:val="24"/>
        </w:rPr>
      </w:pPr>
      <w:r>
        <w:rPr>
          <w:rFonts w:hint="eastAsia" w:ascii="宋体" w:hAnsi="宋体" w:cs="宋体"/>
          <w:kern w:val="0"/>
          <w:sz w:val="24"/>
          <w:lang w:bidi="ar"/>
        </w:rPr>
        <w:t>代理人：</w:t>
      </w:r>
      <w:r>
        <w:rPr>
          <w:rFonts w:hint="eastAsia" w:ascii="宋体" w:hAnsi="宋体" w:cs="宋体"/>
          <w:kern w:val="0"/>
          <w:sz w:val="24"/>
          <w:u w:val="single"/>
          <w:lang w:bidi="ar"/>
        </w:rPr>
        <w:t xml:space="preserve">        </w:t>
      </w:r>
      <w:r>
        <w:rPr>
          <w:rFonts w:hint="eastAsia" w:ascii="宋体" w:hAnsi="宋体" w:cs="宋体"/>
          <w:kern w:val="0"/>
          <w:sz w:val="24"/>
          <w:lang w:bidi="ar"/>
        </w:rPr>
        <w:t>性别：</w:t>
      </w:r>
      <w:r>
        <w:rPr>
          <w:rFonts w:hint="eastAsia" w:ascii="宋体" w:hAnsi="宋体" w:cs="宋体"/>
          <w:kern w:val="0"/>
          <w:sz w:val="24"/>
          <w:u w:val="single"/>
          <w:lang w:bidi="ar"/>
        </w:rPr>
        <w:t xml:space="preserve">       </w:t>
      </w:r>
      <w:r>
        <w:rPr>
          <w:rFonts w:hint="eastAsia" w:ascii="宋体" w:hAnsi="宋体" w:cs="宋体"/>
          <w:kern w:val="0"/>
          <w:sz w:val="24"/>
          <w:lang w:bidi="ar"/>
        </w:rPr>
        <w:t>年龄：</w:t>
      </w:r>
      <w:r>
        <w:rPr>
          <w:rFonts w:hint="eastAsia" w:ascii="宋体" w:hAnsi="宋体" w:cs="宋体"/>
          <w:kern w:val="0"/>
          <w:sz w:val="24"/>
          <w:u w:val="single"/>
          <w:lang w:bidi="ar"/>
        </w:rPr>
        <w:t xml:space="preserve">         </w:t>
      </w:r>
    </w:p>
    <w:p>
      <w:pPr>
        <w:widowControl/>
        <w:snapToGrid w:val="0"/>
        <w:spacing w:before="450"/>
        <w:ind w:left="-710" w:firstLine="210"/>
        <w:jc w:val="left"/>
        <w:rPr>
          <w:rFonts w:ascii="Arial" w:hAnsi="Arial" w:cs="Arial"/>
          <w:sz w:val="24"/>
        </w:rPr>
      </w:pPr>
      <w:r>
        <w:rPr>
          <w:rFonts w:hint="eastAsia" w:ascii="宋体" w:hAnsi="宋体" w:cs="宋体"/>
          <w:kern w:val="0"/>
          <w:sz w:val="24"/>
          <w:lang w:bidi="ar"/>
        </w:rPr>
        <w:t>单  位：</w:t>
      </w:r>
      <w:r>
        <w:rPr>
          <w:rFonts w:hint="eastAsia" w:ascii="宋体" w:hAnsi="宋体" w:cs="宋体"/>
          <w:kern w:val="0"/>
          <w:sz w:val="24"/>
          <w:u w:val="single"/>
          <w:lang w:bidi="ar"/>
        </w:rPr>
        <w:t xml:space="preserve">        </w:t>
      </w:r>
      <w:r>
        <w:rPr>
          <w:rFonts w:hint="eastAsia" w:ascii="宋体" w:hAnsi="宋体" w:cs="宋体"/>
          <w:kern w:val="0"/>
          <w:sz w:val="24"/>
          <w:lang w:bidi="ar"/>
        </w:rPr>
        <w:t>部门：</w:t>
      </w:r>
      <w:r>
        <w:rPr>
          <w:rFonts w:hint="eastAsia" w:ascii="宋体" w:hAnsi="宋体" w:cs="宋体"/>
          <w:kern w:val="0"/>
          <w:sz w:val="24"/>
          <w:u w:val="single"/>
          <w:lang w:bidi="ar"/>
        </w:rPr>
        <w:t xml:space="preserve">       </w:t>
      </w:r>
      <w:r>
        <w:rPr>
          <w:rFonts w:hint="eastAsia" w:ascii="宋体" w:hAnsi="宋体" w:cs="宋体"/>
          <w:kern w:val="0"/>
          <w:sz w:val="24"/>
          <w:lang w:bidi="ar"/>
        </w:rPr>
        <w:t>职务：</w:t>
      </w:r>
      <w:r>
        <w:rPr>
          <w:rFonts w:hint="eastAsia" w:ascii="宋体" w:hAnsi="宋体" w:cs="宋体"/>
          <w:kern w:val="0"/>
          <w:sz w:val="24"/>
          <w:u w:val="single"/>
          <w:lang w:bidi="ar"/>
        </w:rPr>
        <w:t>        </w:t>
      </w:r>
    </w:p>
    <w:p>
      <w:pPr>
        <w:widowControl/>
        <w:snapToGrid w:val="0"/>
        <w:spacing w:before="450"/>
        <w:ind w:left="-710"/>
        <w:jc w:val="left"/>
        <w:rPr>
          <w:rFonts w:ascii="Arial" w:hAnsi="Arial" w:cs="Arial"/>
          <w:sz w:val="24"/>
        </w:rPr>
      </w:pPr>
      <w:r>
        <w:rPr>
          <w:rFonts w:hint="eastAsia" w:ascii="宋体" w:hAnsi="宋体" w:cs="宋体"/>
          <w:kern w:val="0"/>
          <w:sz w:val="24"/>
          <w:lang w:bidi="ar"/>
        </w:rPr>
        <w:t>  </w:t>
      </w:r>
    </w:p>
    <w:p>
      <w:pPr>
        <w:widowControl/>
        <w:snapToGrid w:val="0"/>
        <w:spacing w:before="450"/>
        <w:ind w:left="-710" w:firstLine="210"/>
        <w:jc w:val="center"/>
        <w:rPr>
          <w:rFonts w:ascii="Arial" w:hAnsi="Arial" w:cs="Arial"/>
          <w:sz w:val="24"/>
        </w:rPr>
      </w:pPr>
      <w:r>
        <w:rPr>
          <w:rFonts w:hint="eastAsia" w:ascii="宋体" w:hAnsi="宋体" w:cs="宋体"/>
          <w:kern w:val="0"/>
          <w:sz w:val="24"/>
          <w:lang w:bidi="ar"/>
        </w:rPr>
        <w:t>代理人无转委权，特此申明。</w:t>
      </w:r>
    </w:p>
    <w:p>
      <w:pPr>
        <w:widowControl/>
        <w:snapToGrid w:val="0"/>
        <w:spacing w:before="450"/>
        <w:ind w:left="-710" w:firstLine="210"/>
        <w:jc w:val="center"/>
        <w:rPr>
          <w:rFonts w:ascii="Arial" w:hAnsi="Arial" w:cs="Arial"/>
          <w:sz w:val="24"/>
        </w:rPr>
      </w:pPr>
      <w:r>
        <w:rPr>
          <w:rFonts w:hint="eastAsia" w:ascii="宋体" w:hAnsi="宋体" w:cs="宋体"/>
          <w:kern w:val="0"/>
          <w:sz w:val="24"/>
          <w:lang w:bidi="ar"/>
        </w:rPr>
        <w:t>附：授权委托人身份证正反面。</w:t>
      </w:r>
    </w:p>
    <w:p>
      <w:pPr>
        <w:widowControl/>
        <w:snapToGrid w:val="0"/>
        <w:spacing w:before="450"/>
        <w:ind w:left="-710"/>
        <w:jc w:val="center"/>
        <w:rPr>
          <w:rFonts w:ascii="Arial" w:hAnsi="Arial" w:cs="Arial"/>
          <w:sz w:val="24"/>
        </w:rPr>
      </w:pPr>
      <w:r>
        <w:rPr>
          <w:rFonts w:hint="eastAsia" w:ascii="宋体" w:hAnsi="宋体" w:cs="宋体"/>
          <w:kern w:val="0"/>
          <w:sz w:val="24"/>
          <w:lang w:bidi="ar"/>
        </w:rPr>
        <w:t> </w:t>
      </w:r>
    </w:p>
    <w:p>
      <w:pPr>
        <w:widowControl/>
        <w:wordWrap w:val="0"/>
        <w:snapToGrid w:val="0"/>
        <w:spacing w:before="450"/>
        <w:ind w:left="-710"/>
        <w:jc w:val="right"/>
        <w:rPr>
          <w:rFonts w:ascii="Arial" w:hAnsi="Arial" w:cs="Arial"/>
          <w:sz w:val="24"/>
        </w:rPr>
      </w:pPr>
      <w:r>
        <w:rPr>
          <w:rFonts w:hint="eastAsia" w:ascii="宋体" w:hAnsi="宋体" w:cs="宋体"/>
          <w:kern w:val="0"/>
          <w:sz w:val="24"/>
          <w:lang w:bidi="ar"/>
        </w:rPr>
        <w:t>供应商：</w:t>
      </w:r>
      <w:r>
        <w:rPr>
          <w:rFonts w:hint="eastAsia" w:ascii="宋体" w:hAnsi="宋体" w:cs="宋体"/>
          <w:kern w:val="0"/>
          <w:sz w:val="24"/>
          <w:u w:val="single"/>
          <w:lang w:bidi="ar"/>
        </w:rPr>
        <w:t xml:space="preserve">            </w:t>
      </w:r>
      <w:r>
        <w:rPr>
          <w:rFonts w:hint="eastAsia" w:ascii="宋体" w:hAnsi="宋体" w:cs="宋体"/>
          <w:kern w:val="0"/>
          <w:sz w:val="24"/>
          <w:lang w:bidi="ar"/>
        </w:rPr>
        <w:t>（盖章）</w:t>
      </w:r>
    </w:p>
    <w:p>
      <w:pPr>
        <w:widowControl/>
        <w:wordWrap w:val="0"/>
        <w:snapToGrid w:val="0"/>
        <w:spacing w:before="450"/>
        <w:ind w:left="-710"/>
        <w:jc w:val="right"/>
        <w:rPr>
          <w:rFonts w:ascii="Arial" w:hAnsi="Arial" w:cs="Arial"/>
          <w:sz w:val="24"/>
        </w:rPr>
      </w:pPr>
      <w:r>
        <w:rPr>
          <w:rFonts w:hint="eastAsia" w:ascii="宋体" w:hAnsi="宋体" w:cs="宋体"/>
          <w:kern w:val="0"/>
          <w:sz w:val="24"/>
          <w:lang w:bidi="ar"/>
        </w:rPr>
        <w:t>法定代表人：</w:t>
      </w:r>
      <w:r>
        <w:rPr>
          <w:rFonts w:hint="eastAsia" w:ascii="宋体" w:hAnsi="宋体" w:cs="宋体"/>
          <w:kern w:val="0"/>
          <w:sz w:val="24"/>
          <w:u w:val="single"/>
          <w:lang w:bidi="ar"/>
        </w:rPr>
        <w:t xml:space="preserve">          </w:t>
      </w:r>
      <w:r>
        <w:rPr>
          <w:rFonts w:hint="eastAsia" w:ascii="宋体" w:hAnsi="宋体" w:cs="宋体"/>
          <w:kern w:val="0"/>
          <w:sz w:val="24"/>
          <w:lang w:bidi="ar"/>
        </w:rPr>
        <w:t>（</w:t>
      </w:r>
      <w:r>
        <w:rPr>
          <w:rFonts w:hint="eastAsia" w:ascii="宋体" w:hAnsi="宋体"/>
          <w:sz w:val="24"/>
        </w:rPr>
        <w:t>签字或盖章</w:t>
      </w:r>
      <w:r>
        <w:rPr>
          <w:rFonts w:hint="eastAsia" w:ascii="宋体" w:hAnsi="宋体" w:cs="宋体"/>
          <w:kern w:val="0"/>
          <w:sz w:val="24"/>
          <w:lang w:bidi="ar"/>
        </w:rPr>
        <w:t>）</w:t>
      </w:r>
    </w:p>
    <w:p>
      <w:pPr>
        <w:widowControl/>
        <w:wordWrap w:val="0"/>
        <w:snapToGrid w:val="0"/>
        <w:spacing w:before="450"/>
        <w:ind w:left="-710" w:right="1050"/>
        <w:jc w:val="right"/>
        <w:rPr>
          <w:rFonts w:ascii="Arial" w:hAnsi="Arial" w:cs="Arial"/>
          <w:sz w:val="24"/>
        </w:rPr>
      </w:pPr>
      <w:r>
        <w:rPr>
          <w:rFonts w:hint="eastAsia" w:ascii="宋体" w:hAnsi="宋体" w:cs="宋体"/>
          <w:kern w:val="0"/>
          <w:sz w:val="24"/>
          <w:lang w:bidi="ar"/>
        </w:rPr>
        <w:t>日期：     年    月    日</w:t>
      </w:r>
    </w:p>
    <w:p>
      <w:pPr>
        <w:pStyle w:val="2"/>
        <w:rPr>
          <w:rFonts w:hint="eastAsia" w:ascii="宋体" w:hAnsi="宋体" w:cs="宋体"/>
          <w:b/>
          <w:bCs/>
          <w:sz w:val="24"/>
        </w:rPr>
        <w:sectPr>
          <w:pgSz w:w="11906" w:h="16838"/>
          <w:pgMar w:top="1440" w:right="1797" w:bottom="1440" w:left="1797" w:header="720" w:footer="1134" w:gutter="0"/>
          <w:pgNumType w:fmt="decimal"/>
          <w:cols w:space="720" w:num="1"/>
        </w:sectPr>
      </w:pPr>
    </w:p>
    <w:p>
      <w:pPr>
        <w:pStyle w:val="4"/>
        <w:numPr>
          <w:ilvl w:val="1"/>
          <w:numId w:val="0"/>
        </w:numPr>
        <w:adjustRightInd w:val="0"/>
        <w:snapToGrid w:val="0"/>
        <w:spacing w:before="0" w:after="0" w:line="360" w:lineRule="auto"/>
        <w:ind w:left="567" w:hanging="567"/>
        <w:rPr>
          <w:rFonts w:hint="eastAsia" w:ascii="宋体" w:hAnsi="宋体" w:eastAsia="宋体" w:cs="宋体"/>
          <w:b w:val="0"/>
          <w:bCs w:val="0"/>
          <w:sz w:val="24"/>
          <w:szCs w:val="24"/>
        </w:rPr>
      </w:pPr>
      <w:bookmarkStart w:id="144" w:name="_Toc53396931"/>
      <w:bookmarkStart w:id="145" w:name="_Toc417049196"/>
      <w:bookmarkStart w:id="146" w:name="_Toc85057118"/>
      <w:bookmarkStart w:id="147" w:name="_Toc7696"/>
      <w:r>
        <w:rPr>
          <w:rFonts w:hint="eastAsia" w:ascii="宋体" w:hAnsi="宋体" w:eastAsia="宋体" w:cs="宋体"/>
          <w:bCs w:val="0"/>
          <w:sz w:val="24"/>
          <w:szCs w:val="24"/>
        </w:rPr>
        <w:t>附件</w:t>
      </w:r>
      <w:r>
        <w:rPr>
          <w:rFonts w:hint="eastAsia" w:ascii="宋体" w:hAnsi="宋体" w:eastAsia="宋体" w:cs="宋体"/>
          <w:sz w:val="24"/>
          <w:szCs w:val="24"/>
        </w:rPr>
        <w:t>2．总报价表（格式）</w:t>
      </w:r>
      <w:bookmarkEnd w:id="144"/>
      <w:bookmarkEnd w:id="145"/>
      <w:bookmarkEnd w:id="146"/>
      <w:bookmarkEnd w:id="147"/>
    </w:p>
    <w:p>
      <w:pPr>
        <w:adjustRightInd w:val="0"/>
        <w:snapToGrid w:val="0"/>
        <w:spacing w:line="360" w:lineRule="auto"/>
        <w:jc w:val="left"/>
        <w:rPr>
          <w:rFonts w:hint="eastAsia" w:ascii="宋体" w:hAnsi="宋体" w:cs="宋体"/>
          <w:sz w:val="24"/>
        </w:rPr>
      </w:pPr>
    </w:p>
    <w:p>
      <w:pPr>
        <w:spacing w:line="360" w:lineRule="exact"/>
        <w:ind w:right="560"/>
        <w:jc w:val="center"/>
        <w:rPr>
          <w:rFonts w:hint="eastAsia" w:ascii="宋体" w:hAnsi="宋体" w:eastAsia="宋体" w:cs="宋体"/>
          <w:sz w:val="24"/>
          <w:szCs w:val="24"/>
        </w:rPr>
      </w:pPr>
      <w:r>
        <w:rPr>
          <w:rFonts w:hint="eastAsia" w:ascii="宋体" w:hAnsi="宋体" w:eastAsia="宋体" w:cs="宋体"/>
          <w:sz w:val="24"/>
          <w:szCs w:val="24"/>
        </w:rPr>
        <w:t>开标一览表</w:t>
      </w:r>
    </w:p>
    <w:p>
      <w:pPr>
        <w:spacing w:line="360" w:lineRule="exact"/>
        <w:rPr>
          <w:rFonts w:hint="eastAsia" w:ascii="宋体" w:hAnsi="宋体"/>
          <w:sz w:val="24"/>
          <w:szCs w:val="24"/>
        </w:rPr>
      </w:pPr>
      <w:r>
        <w:rPr>
          <w:rFonts w:ascii="宋体" w:hAnsi="宋体" w:cs="Arial"/>
          <w:sz w:val="24"/>
          <w:szCs w:val="24"/>
        </w:rPr>
        <w:t xml:space="preserve">项目名称 ：                     </w:t>
      </w:r>
      <w:r>
        <w:rPr>
          <w:rFonts w:hint="eastAsia" w:ascii="宋体" w:hAnsi="宋体"/>
          <w:sz w:val="24"/>
          <w:szCs w:val="24"/>
        </w:rPr>
        <w:t xml:space="preserve">               </w:t>
      </w:r>
    </w:p>
    <w:tbl>
      <w:tblPr>
        <w:tblStyle w:val="23"/>
        <w:tblW w:w="9300" w:type="dxa"/>
        <w:jc w:val="center"/>
        <w:tblLayout w:type="fixed"/>
        <w:tblCellMar>
          <w:top w:w="0" w:type="dxa"/>
          <w:left w:w="0" w:type="dxa"/>
          <w:bottom w:w="0" w:type="dxa"/>
          <w:right w:w="0" w:type="dxa"/>
        </w:tblCellMar>
      </w:tblPr>
      <w:tblGrid>
        <w:gridCol w:w="2627"/>
        <w:gridCol w:w="1334"/>
        <w:gridCol w:w="1334"/>
        <w:gridCol w:w="1334"/>
        <w:gridCol w:w="1334"/>
        <w:gridCol w:w="1337"/>
      </w:tblGrid>
      <w:tr>
        <w:tblPrEx>
          <w:tblCellMar>
            <w:top w:w="0" w:type="dxa"/>
            <w:left w:w="0" w:type="dxa"/>
            <w:bottom w:w="0" w:type="dxa"/>
            <w:right w:w="0" w:type="dxa"/>
          </w:tblCellMar>
        </w:tblPrEx>
        <w:trPr>
          <w:cantSplit/>
          <w:trHeight w:val="1069" w:hRule="atLeast"/>
          <w:jc w:val="center"/>
        </w:trPr>
        <w:tc>
          <w:tcPr>
            <w:tcW w:w="2627" w:type="dxa"/>
            <w:tcBorders>
              <w:top w:val="single" w:color="auto" w:sz="4" w:space="0"/>
              <w:left w:val="single" w:color="auto" w:sz="4" w:space="0"/>
              <w:bottom w:val="single" w:color="000000"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ascii="宋体" w:hAnsi="宋体" w:cs="Arial"/>
                <w:sz w:val="24"/>
                <w:szCs w:val="24"/>
              </w:rPr>
            </w:pPr>
            <w:r>
              <w:rPr>
                <w:rFonts w:ascii="宋体" w:hAnsi="宋体" w:cs="Arial"/>
                <w:sz w:val="24"/>
                <w:szCs w:val="24"/>
              </w:rPr>
              <w:t>名称</w:t>
            </w:r>
          </w:p>
        </w:tc>
        <w:tc>
          <w:tcPr>
            <w:tcW w:w="1334"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ascii="宋体" w:hAnsi="宋体" w:cs="Arial"/>
                <w:sz w:val="24"/>
                <w:szCs w:val="24"/>
              </w:rPr>
            </w:pPr>
            <w:r>
              <w:rPr>
                <w:rFonts w:ascii="宋体" w:hAnsi="宋体" w:cs="Arial"/>
                <w:sz w:val="24"/>
                <w:szCs w:val="24"/>
              </w:rPr>
              <w:t>型号</w:t>
            </w:r>
          </w:p>
        </w:tc>
        <w:tc>
          <w:tcPr>
            <w:tcW w:w="1334"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ascii="宋体" w:hAnsi="宋体" w:cs="Arial"/>
                <w:sz w:val="24"/>
                <w:szCs w:val="24"/>
              </w:rPr>
            </w:pPr>
            <w:r>
              <w:rPr>
                <w:rFonts w:ascii="宋体" w:hAnsi="宋体" w:cs="Arial"/>
                <w:sz w:val="24"/>
                <w:szCs w:val="24"/>
              </w:rPr>
              <w:t>数量</w:t>
            </w:r>
          </w:p>
        </w:tc>
        <w:tc>
          <w:tcPr>
            <w:tcW w:w="1334"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eastAsia" w:ascii="宋体" w:hAnsi="宋体" w:cs="Arial"/>
                <w:sz w:val="24"/>
                <w:szCs w:val="24"/>
              </w:rPr>
            </w:pPr>
            <w:r>
              <w:rPr>
                <w:rFonts w:hint="eastAsia" w:ascii="宋体" w:hAnsi="宋体" w:cs="Arial"/>
                <w:sz w:val="24"/>
                <w:szCs w:val="24"/>
              </w:rPr>
              <w:t>单价</w:t>
            </w:r>
          </w:p>
        </w:tc>
        <w:tc>
          <w:tcPr>
            <w:tcW w:w="1334"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ascii="宋体" w:hAnsi="宋体" w:cs="Arial"/>
                <w:sz w:val="24"/>
                <w:szCs w:val="24"/>
              </w:rPr>
            </w:pPr>
            <w:r>
              <w:rPr>
                <w:rFonts w:ascii="宋体" w:hAnsi="宋体" w:cs="Arial"/>
                <w:sz w:val="24"/>
                <w:szCs w:val="24"/>
              </w:rPr>
              <w:t>到货地点</w:t>
            </w:r>
          </w:p>
        </w:tc>
        <w:tc>
          <w:tcPr>
            <w:tcW w:w="1337"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ascii="宋体" w:hAnsi="宋体" w:cs="Arial"/>
                <w:sz w:val="24"/>
                <w:szCs w:val="24"/>
              </w:rPr>
            </w:pPr>
            <w:r>
              <w:rPr>
                <w:rFonts w:ascii="宋体" w:hAnsi="宋体" w:cs="Arial"/>
                <w:sz w:val="24"/>
                <w:szCs w:val="24"/>
              </w:rPr>
              <w:t>到货时间</w:t>
            </w:r>
          </w:p>
        </w:tc>
      </w:tr>
      <w:tr>
        <w:tblPrEx>
          <w:tblCellMar>
            <w:top w:w="0" w:type="dxa"/>
            <w:left w:w="0" w:type="dxa"/>
            <w:bottom w:w="0" w:type="dxa"/>
            <w:right w:w="0" w:type="dxa"/>
          </w:tblCellMar>
        </w:tblPrEx>
        <w:trPr>
          <w:cantSplit/>
          <w:trHeight w:val="985" w:hRule="atLeast"/>
          <w:jc w:val="center"/>
        </w:trPr>
        <w:tc>
          <w:tcPr>
            <w:tcW w:w="2627" w:type="dxa"/>
            <w:tcBorders>
              <w:top w:val="nil"/>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ascii="宋体" w:hAnsi="宋体" w:cs="Arial"/>
                <w:sz w:val="24"/>
                <w:szCs w:val="24"/>
              </w:rPr>
            </w:pPr>
          </w:p>
        </w:tc>
        <w:tc>
          <w:tcPr>
            <w:tcW w:w="1334" w:type="dxa"/>
            <w:tcBorders>
              <w:top w:val="nil"/>
              <w:left w:val="nil"/>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ascii="宋体" w:hAnsi="宋体" w:cs="Arial"/>
                <w:sz w:val="24"/>
                <w:szCs w:val="24"/>
              </w:rPr>
            </w:pPr>
          </w:p>
        </w:tc>
        <w:tc>
          <w:tcPr>
            <w:tcW w:w="1334" w:type="dxa"/>
            <w:tcBorders>
              <w:top w:val="nil"/>
              <w:left w:val="nil"/>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ascii="宋体" w:hAnsi="宋体" w:cs="Arial"/>
                <w:sz w:val="24"/>
                <w:szCs w:val="24"/>
              </w:rPr>
            </w:pPr>
          </w:p>
        </w:tc>
        <w:tc>
          <w:tcPr>
            <w:tcW w:w="1334" w:type="dxa"/>
            <w:tcBorders>
              <w:top w:val="nil"/>
              <w:left w:val="nil"/>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ascii="宋体" w:hAnsi="宋体" w:cs="Arial"/>
                <w:sz w:val="24"/>
                <w:szCs w:val="24"/>
              </w:rPr>
            </w:pPr>
          </w:p>
        </w:tc>
        <w:tc>
          <w:tcPr>
            <w:tcW w:w="1334" w:type="dxa"/>
            <w:tcBorders>
              <w:top w:val="nil"/>
              <w:left w:val="nil"/>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ascii="宋体" w:hAnsi="宋体" w:cs="Arial"/>
                <w:sz w:val="24"/>
                <w:szCs w:val="24"/>
              </w:rPr>
            </w:pPr>
          </w:p>
        </w:tc>
        <w:tc>
          <w:tcPr>
            <w:tcW w:w="1337" w:type="dxa"/>
            <w:tcBorders>
              <w:top w:val="nil"/>
              <w:left w:val="nil"/>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ascii="宋体" w:hAnsi="宋体" w:cs="Arial"/>
                <w:sz w:val="24"/>
                <w:szCs w:val="24"/>
              </w:rPr>
            </w:pPr>
          </w:p>
        </w:tc>
      </w:tr>
      <w:tr>
        <w:tblPrEx>
          <w:tblCellMar>
            <w:top w:w="0" w:type="dxa"/>
            <w:left w:w="0" w:type="dxa"/>
            <w:bottom w:w="0" w:type="dxa"/>
            <w:right w:w="0" w:type="dxa"/>
          </w:tblCellMar>
        </w:tblPrEx>
        <w:trPr>
          <w:cantSplit/>
          <w:trHeight w:val="985" w:hRule="atLeast"/>
          <w:jc w:val="center"/>
        </w:trPr>
        <w:tc>
          <w:tcPr>
            <w:tcW w:w="2627" w:type="dxa"/>
            <w:tcBorders>
              <w:top w:val="nil"/>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ascii="宋体" w:hAnsi="宋体" w:cs="Arial"/>
                <w:sz w:val="24"/>
                <w:szCs w:val="24"/>
              </w:rPr>
            </w:pPr>
            <w:r>
              <w:rPr>
                <w:rFonts w:ascii="宋体" w:hAnsi="宋体" w:cs="Arial"/>
                <w:sz w:val="24"/>
                <w:szCs w:val="24"/>
              </w:rPr>
              <w:t>运、保费</w:t>
            </w:r>
          </w:p>
        </w:tc>
        <w:tc>
          <w:tcPr>
            <w:tcW w:w="6673" w:type="dxa"/>
            <w:gridSpan w:val="5"/>
            <w:tcBorders>
              <w:top w:val="nil"/>
              <w:left w:val="nil"/>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ascii="宋体" w:hAnsi="宋体" w:cs="Arial"/>
                <w:sz w:val="24"/>
                <w:szCs w:val="24"/>
              </w:rPr>
            </w:pPr>
          </w:p>
        </w:tc>
      </w:tr>
      <w:tr>
        <w:tblPrEx>
          <w:tblCellMar>
            <w:top w:w="0" w:type="dxa"/>
            <w:left w:w="0" w:type="dxa"/>
            <w:bottom w:w="0" w:type="dxa"/>
            <w:right w:w="0" w:type="dxa"/>
          </w:tblCellMar>
        </w:tblPrEx>
        <w:trPr>
          <w:cantSplit/>
          <w:trHeight w:val="985" w:hRule="atLeast"/>
          <w:jc w:val="center"/>
        </w:trPr>
        <w:tc>
          <w:tcPr>
            <w:tcW w:w="2627" w:type="dxa"/>
            <w:tcBorders>
              <w:top w:val="nil"/>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ascii="宋体" w:hAnsi="宋体" w:cs="Arial"/>
                <w:sz w:val="24"/>
                <w:szCs w:val="24"/>
              </w:rPr>
            </w:pPr>
            <w:r>
              <w:rPr>
                <w:rFonts w:ascii="宋体" w:hAnsi="宋体" w:cs="Arial"/>
                <w:sz w:val="24"/>
                <w:szCs w:val="24"/>
              </w:rPr>
              <w:t>其它费用</w:t>
            </w:r>
          </w:p>
        </w:tc>
        <w:tc>
          <w:tcPr>
            <w:tcW w:w="6673" w:type="dxa"/>
            <w:gridSpan w:val="5"/>
            <w:tcBorders>
              <w:top w:val="nil"/>
              <w:left w:val="nil"/>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ascii="宋体" w:hAnsi="宋体" w:cs="Arial"/>
                <w:sz w:val="24"/>
                <w:szCs w:val="24"/>
              </w:rPr>
            </w:pPr>
          </w:p>
        </w:tc>
      </w:tr>
      <w:tr>
        <w:tblPrEx>
          <w:tblCellMar>
            <w:top w:w="0" w:type="dxa"/>
            <w:left w:w="0" w:type="dxa"/>
            <w:bottom w:w="0" w:type="dxa"/>
            <w:right w:w="0" w:type="dxa"/>
          </w:tblCellMar>
        </w:tblPrEx>
        <w:trPr>
          <w:cantSplit/>
          <w:trHeight w:val="985" w:hRule="atLeast"/>
          <w:jc w:val="center"/>
        </w:trPr>
        <w:tc>
          <w:tcPr>
            <w:tcW w:w="2627" w:type="dxa"/>
            <w:tcBorders>
              <w:top w:val="nil"/>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ascii="宋体" w:hAnsi="宋体" w:cs="Arial"/>
                <w:sz w:val="24"/>
                <w:szCs w:val="24"/>
              </w:rPr>
            </w:pPr>
            <w:r>
              <w:rPr>
                <w:rFonts w:ascii="宋体" w:hAnsi="宋体" w:cs="Arial"/>
                <w:sz w:val="24"/>
                <w:szCs w:val="24"/>
              </w:rPr>
              <w:t>投标总报价</w:t>
            </w:r>
          </w:p>
        </w:tc>
        <w:tc>
          <w:tcPr>
            <w:tcW w:w="6673" w:type="dxa"/>
            <w:gridSpan w:val="5"/>
            <w:tcBorders>
              <w:top w:val="nil"/>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rPr>
                <w:rFonts w:hint="eastAsia" w:ascii="宋体" w:hAnsi="宋体"/>
                <w:sz w:val="24"/>
                <w:szCs w:val="24"/>
              </w:rPr>
            </w:pPr>
            <w:r>
              <w:rPr>
                <w:rFonts w:hint="eastAsia" w:ascii="宋体" w:hAnsi="宋体"/>
                <w:sz w:val="24"/>
                <w:szCs w:val="24"/>
              </w:rPr>
              <w:t>（小写）：</w:t>
            </w:r>
          </w:p>
          <w:p>
            <w:pPr>
              <w:keepNext w:val="0"/>
              <w:keepLines w:val="0"/>
              <w:suppressLineNumbers w:val="0"/>
              <w:spacing w:before="0" w:beforeAutospacing="0" w:after="0" w:afterAutospacing="0" w:line="360" w:lineRule="exact"/>
              <w:ind w:left="0" w:right="0"/>
              <w:rPr>
                <w:rFonts w:ascii="宋体" w:hAnsi="宋体" w:cs="Arial"/>
                <w:sz w:val="24"/>
                <w:szCs w:val="24"/>
              </w:rPr>
            </w:pPr>
            <w:r>
              <w:rPr>
                <w:rFonts w:hint="eastAsia" w:ascii="宋体" w:hAnsi="宋体"/>
                <w:sz w:val="24"/>
                <w:szCs w:val="24"/>
              </w:rPr>
              <w:t>（大写）：</w:t>
            </w:r>
          </w:p>
        </w:tc>
      </w:tr>
      <w:tr>
        <w:tblPrEx>
          <w:tblCellMar>
            <w:top w:w="0" w:type="dxa"/>
            <w:left w:w="0" w:type="dxa"/>
            <w:bottom w:w="0" w:type="dxa"/>
            <w:right w:w="0" w:type="dxa"/>
          </w:tblCellMar>
        </w:tblPrEx>
        <w:trPr>
          <w:cantSplit/>
          <w:trHeight w:val="985" w:hRule="atLeast"/>
          <w:jc w:val="center"/>
        </w:trPr>
        <w:tc>
          <w:tcPr>
            <w:tcW w:w="2627" w:type="dxa"/>
            <w:tcBorders>
              <w:top w:val="nil"/>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eastAsia" w:ascii="宋体" w:hAnsi="宋体" w:cs="Arial"/>
                <w:sz w:val="24"/>
                <w:szCs w:val="24"/>
              </w:rPr>
            </w:pPr>
            <w:r>
              <w:rPr>
                <w:rFonts w:hint="eastAsia" w:ascii="宋体" w:hAnsi="宋体" w:cs="Arial"/>
                <w:sz w:val="24"/>
                <w:szCs w:val="24"/>
              </w:rPr>
              <w:t>质保期</w:t>
            </w:r>
          </w:p>
        </w:tc>
        <w:tc>
          <w:tcPr>
            <w:tcW w:w="6673" w:type="dxa"/>
            <w:gridSpan w:val="5"/>
            <w:tcBorders>
              <w:top w:val="nil"/>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rPr>
                <w:rFonts w:hint="eastAsia" w:ascii="宋体" w:hAnsi="宋体"/>
                <w:sz w:val="24"/>
                <w:szCs w:val="24"/>
              </w:rPr>
            </w:pPr>
          </w:p>
        </w:tc>
      </w:tr>
      <w:tr>
        <w:tblPrEx>
          <w:tblCellMar>
            <w:top w:w="0" w:type="dxa"/>
            <w:left w:w="0" w:type="dxa"/>
            <w:bottom w:w="0" w:type="dxa"/>
            <w:right w:w="0" w:type="dxa"/>
          </w:tblCellMar>
        </w:tblPrEx>
        <w:trPr>
          <w:cantSplit/>
          <w:trHeight w:val="1370" w:hRule="atLeast"/>
          <w:jc w:val="center"/>
        </w:trPr>
        <w:tc>
          <w:tcPr>
            <w:tcW w:w="262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ascii="宋体" w:hAnsi="宋体" w:cs="Arial"/>
                <w:sz w:val="24"/>
                <w:szCs w:val="24"/>
              </w:rPr>
            </w:pPr>
            <w:r>
              <w:rPr>
                <w:rFonts w:hint="eastAsia" w:ascii="宋体" w:hAnsi="宋体"/>
                <w:sz w:val="24"/>
                <w:szCs w:val="24"/>
              </w:rPr>
              <w:t>报价说明</w:t>
            </w:r>
          </w:p>
        </w:tc>
        <w:tc>
          <w:tcPr>
            <w:tcW w:w="6673"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rPr>
                <w:rFonts w:hint="eastAsia" w:ascii="宋体" w:hAnsi="宋体"/>
                <w:sz w:val="24"/>
                <w:szCs w:val="24"/>
              </w:rPr>
            </w:pPr>
            <w:r>
              <w:rPr>
                <w:rFonts w:hint="eastAsia" w:ascii="宋体" w:hAnsi="宋体"/>
                <w:sz w:val="24"/>
                <w:szCs w:val="24"/>
              </w:rPr>
              <w:t>此报价还包括卖方应纳的税款。</w:t>
            </w:r>
          </w:p>
        </w:tc>
      </w:tr>
    </w:tbl>
    <w:p>
      <w:pPr>
        <w:spacing w:line="480" w:lineRule="exact"/>
        <w:rPr>
          <w:rFonts w:ascii="宋体" w:hAnsi="宋体" w:cs="Arial"/>
          <w:color w:val="000000"/>
          <w:sz w:val="24"/>
          <w:szCs w:val="24"/>
        </w:rPr>
      </w:pPr>
      <w:r>
        <w:rPr>
          <w:rFonts w:ascii="宋体" w:hAnsi="宋体" w:cs="Arial"/>
          <w:color w:val="000000"/>
          <w:sz w:val="24"/>
          <w:szCs w:val="24"/>
        </w:rPr>
        <w:t>注：1、上述报价已含按中华人民共和国法律规定应交纳的一切税费。</w:t>
      </w:r>
    </w:p>
    <w:p>
      <w:pPr>
        <w:spacing w:line="480" w:lineRule="exact"/>
        <w:ind w:firstLine="480" w:firstLineChars="200"/>
        <w:rPr>
          <w:rFonts w:hint="eastAsia" w:ascii="宋体" w:hAnsi="宋体"/>
          <w:sz w:val="24"/>
          <w:szCs w:val="24"/>
        </w:rPr>
      </w:pPr>
      <w:r>
        <w:rPr>
          <w:rFonts w:hint="eastAsia" w:ascii="宋体" w:hAnsi="宋体"/>
          <w:sz w:val="24"/>
          <w:szCs w:val="24"/>
        </w:rPr>
        <w:t>投标单位：（盖章）</w:t>
      </w:r>
    </w:p>
    <w:p>
      <w:pPr>
        <w:spacing w:line="480" w:lineRule="exact"/>
        <w:ind w:firstLine="480" w:firstLineChars="200"/>
        <w:rPr>
          <w:rFonts w:hint="eastAsia" w:ascii="宋体" w:hAnsi="宋体"/>
          <w:sz w:val="24"/>
          <w:szCs w:val="24"/>
        </w:rPr>
      </w:pPr>
      <w:r>
        <w:rPr>
          <w:rFonts w:hint="eastAsia" w:ascii="宋体" w:hAnsi="宋体"/>
          <w:sz w:val="24"/>
          <w:szCs w:val="24"/>
        </w:rPr>
        <w:t>法定代表人或授权委托人：（</w:t>
      </w:r>
      <w:r>
        <w:rPr>
          <w:rFonts w:hint="eastAsia" w:ascii="宋体" w:hAnsi="宋体" w:eastAsia="宋体" w:cs="宋体"/>
          <w:sz w:val="24"/>
        </w:rPr>
        <w:t>签字</w:t>
      </w:r>
      <w:r>
        <w:rPr>
          <w:rFonts w:hint="eastAsia" w:ascii="宋体" w:hAnsi="宋体" w:eastAsia="宋体" w:cs="宋体"/>
          <w:sz w:val="24"/>
          <w:lang w:val="en-US" w:eastAsia="zh-CN"/>
        </w:rPr>
        <w:t>或</w:t>
      </w:r>
      <w:r>
        <w:rPr>
          <w:rFonts w:hint="eastAsia" w:ascii="宋体" w:hAnsi="宋体" w:eastAsia="宋体" w:cs="宋体"/>
          <w:color w:val="000000"/>
          <w:sz w:val="24"/>
        </w:rPr>
        <w:t>盖章</w:t>
      </w:r>
      <w:r>
        <w:rPr>
          <w:rFonts w:hint="eastAsia" w:ascii="宋体" w:hAnsi="宋体"/>
          <w:sz w:val="24"/>
          <w:szCs w:val="24"/>
        </w:rPr>
        <w:t>）</w:t>
      </w:r>
    </w:p>
    <w:p>
      <w:pPr>
        <w:spacing w:line="480" w:lineRule="exact"/>
        <w:jc w:val="right"/>
        <w:rPr>
          <w:rFonts w:hint="eastAsia" w:ascii="宋体" w:hAnsi="宋体"/>
          <w:sz w:val="24"/>
          <w:szCs w:val="24"/>
        </w:rPr>
      </w:pPr>
      <w:r>
        <w:rPr>
          <w:rFonts w:hint="eastAsia" w:ascii="宋体" w:hAnsi="宋体"/>
          <w:sz w:val="24"/>
          <w:szCs w:val="24"/>
        </w:rPr>
        <w:t>日    期：</w:t>
      </w:r>
      <w:r>
        <w:rPr>
          <w:rFonts w:hint="eastAsia" w:ascii="宋体" w:hAnsi="宋体"/>
          <w:sz w:val="24"/>
          <w:szCs w:val="24"/>
          <w:u w:val="single"/>
        </w:rPr>
        <w:t xml:space="preserve">   </w:t>
      </w:r>
      <w:r>
        <w:rPr>
          <w:rFonts w:hint="eastAsia" w:ascii="宋体" w:hAnsi="宋体"/>
          <w:sz w:val="24"/>
          <w:szCs w:val="24"/>
        </w:rPr>
        <w:t>年</w:t>
      </w:r>
      <w:r>
        <w:rPr>
          <w:rFonts w:hint="eastAsia" w:ascii="宋体" w:hAnsi="宋体"/>
          <w:sz w:val="24"/>
          <w:szCs w:val="24"/>
          <w:u w:val="single"/>
        </w:rPr>
        <w:t xml:space="preserve">   </w:t>
      </w:r>
      <w:r>
        <w:rPr>
          <w:rFonts w:hint="eastAsia" w:ascii="宋体" w:hAnsi="宋体"/>
          <w:sz w:val="24"/>
          <w:szCs w:val="24"/>
        </w:rPr>
        <w:t>月</w:t>
      </w:r>
      <w:r>
        <w:rPr>
          <w:rFonts w:hint="eastAsia" w:ascii="宋体" w:hAnsi="宋体"/>
          <w:sz w:val="24"/>
          <w:szCs w:val="24"/>
          <w:u w:val="single"/>
        </w:rPr>
        <w:t xml:space="preserve">   </w:t>
      </w:r>
      <w:r>
        <w:rPr>
          <w:rFonts w:hint="eastAsia" w:ascii="宋体" w:hAnsi="宋体"/>
          <w:sz w:val="24"/>
          <w:szCs w:val="24"/>
        </w:rPr>
        <w:t>日</w:t>
      </w:r>
    </w:p>
    <w:p>
      <w:pPr>
        <w:spacing w:line="360" w:lineRule="exact"/>
        <w:rPr>
          <w:rFonts w:hint="eastAsia" w:ascii="宋体" w:hAnsi="宋体"/>
          <w:sz w:val="24"/>
          <w:szCs w:val="24"/>
        </w:rPr>
      </w:pPr>
      <w:r>
        <w:rPr>
          <w:rFonts w:ascii="宋体" w:hAnsi="宋体"/>
          <w:bCs/>
          <w:color w:val="000000"/>
          <w:kern w:val="0"/>
          <w:sz w:val="24"/>
          <w:szCs w:val="24"/>
        </w:rPr>
        <w:br w:type="page"/>
      </w:r>
    </w:p>
    <w:p>
      <w:pPr>
        <w:spacing w:line="360" w:lineRule="exact"/>
        <w:jc w:val="center"/>
        <w:rPr>
          <w:rFonts w:hint="eastAsia" w:ascii="黑体" w:hAnsi="黑体" w:eastAsia="黑体"/>
          <w:sz w:val="30"/>
          <w:szCs w:val="30"/>
        </w:rPr>
      </w:pPr>
      <w:r>
        <w:rPr>
          <w:rFonts w:hint="eastAsia" w:ascii="宋体" w:hAnsi="宋体" w:eastAsia="宋体" w:cs="宋体"/>
          <w:sz w:val="24"/>
          <w:szCs w:val="24"/>
          <w:lang w:eastAsia="zh-CN"/>
        </w:rPr>
        <w:t>物品</w:t>
      </w:r>
      <w:r>
        <w:rPr>
          <w:rFonts w:hint="eastAsia" w:ascii="宋体" w:hAnsi="宋体" w:eastAsia="宋体" w:cs="宋体"/>
          <w:sz w:val="24"/>
          <w:szCs w:val="24"/>
        </w:rPr>
        <w:t>供应明细表</w:t>
      </w:r>
    </w:p>
    <w:tbl>
      <w:tblPr>
        <w:tblStyle w:val="23"/>
        <w:tblpPr w:leftFromText="180" w:rightFromText="180" w:vertAnchor="page" w:horzAnchor="margin" w:tblpXSpec="center" w:tblpY="3469"/>
        <w:tblW w:w="9338" w:type="dxa"/>
        <w:tblInd w:w="-1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1174"/>
        <w:gridCol w:w="1286"/>
        <w:gridCol w:w="840"/>
        <w:gridCol w:w="990"/>
        <w:gridCol w:w="1290"/>
        <w:gridCol w:w="1251"/>
        <w:gridCol w:w="17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750" w:type="dxa"/>
            <w:vAlign w:val="center"/>
          </w:tcPr>
          <w:p>
            <w:pPr>
              <w:keepNext w:val="0"/>
              <w:keepLines w:val="0"/>
              <w:widowControl/>
              <w:suppressLineNumbers w:val="0"/>
              <w:spacing w:before="0" w:beforeAutospacing="0" w:after="0" w:afterAutospacing="0" w:line="360" w:lineRule="exact"/>
              <w:ind w:left="0" w:right="0"/>
              <w:jc w:val="center"/>
              <w:rPr>
                <w:rFonts w:hint="eastAsia" w:ascii="宋体" w:hAnsi="宋体" w:cs="宋体"/>
                <w:kern w:val="0"/>
                <w:sz w:val="24"/>
                <w:szCs w:val="24"/>
              </w:rPr>
            </w:pPr>
            <w:r>
              <w:rPr>
                <w:rFonts w:hint="eastAsia" w:ascii="宋体" w:hAnsi="宋体" w:cs="宋体"/>
                <w:kern w:val="0"/>
                <w:sz w:val="24"/>
                <w:szCs w:val="24"/>
              </w:rPr>
              <w:t>序号</w:t>
            </w:r>
          </w:p>
        </w:tc>
        <w:tc>
          <w:tcPr>
            <w:tcW w:w="1174" w:type="dxa"/>
            <w:vAlign w:val="center"/>
          </w:tcPr>
          <w:p>
            <w:pPr>
              <w:keepNext w:val="0"/>
              <w:keepLines w:val="0"/>
              <w:widowControl/>
              <w:suppressLineNumbers w:val="0"/>
              <w:spacing w:before="0" w:beforeAutospacing="0" w:after="0" w:afterAutospacing="0" w:line="360" w:lineRule="exact"/>
              <w:ind w:left="0" w:right="0"/>
              <w:jc w:val="center"/>
              <w:rPr>
                <w:rFonts w:hint="eastAsia" w:ascii="宋体" w:hAnsi="宋体" w:cs="宋体"/>
                <w:kern w:val="0"/>
                <w:sz w:val="24"/>
                <w:szCs w:val="24"/>
              </w:rPr>
            </w:pPr>
            <w:r>
              <w:rPr>
                <w:rFonts w:hint="eastAsia" w:ascii="宋体" w:hAnsi="宋体"/>
                <w:sz w:val="24"/>
                <w:szCs w:val="24"/>
              </w:rPr>
              <w:t>名称</w:t>
            </w:r>
          </w:p>
        </w:tc>
        <w:tc>
          <w:tcPr>
            <w:tcW w:w="1286" w:type="dxa"/>
            <w:vAlign w:val="center"/>
          </w:tcPr>
          <w:p>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kern w:val="0"/>
                <w:sz w:val="24"/>
                <w:szCs w:val="24"/>
                <w:lang w:eastAsia="zh-CN"/>
              </w:rPr>
            </w:pPr>
            <w:r>
              <w:rPr>
                <w:rFonts w:hint="eastAsia" w:ascii="宋体" w:hAnsi="宋体" w:cs="宋体"/>
                <w:kern w:val="0"/>
                <w:sz w:val="24"/>
                <w:szCs w:val="24"/>
                <w:lang w:eastAsia="zh-CN"/>
              </w:rPr>
              <w:t>产品参数</w:t>
            </w:r>
          </w:p>
        </w:tc>
        <w:tc>
          <w:tcPr>
            <w:tcW w:w="840" w:type="dxa"/>
            <w:vAlign w:val="center"/>
          </w:tcPr>
          <w:p>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kern w:val="0"/>
                <w:sz w:val="24"/>
                <w:szCs w:val="24"/>
                <w:lang w:eastAsia="zh-CN"/>
              </w:rPr>
            </w:pPr>
            <w:r>
              <w:rPr>
                <w:rFonts w:hint="eastAsia" w:ascii="宋体" w:hAnsi="宋体" w:cs="宋体"/>
                <w:kern w:val="0"/>
                <w:sz w:val="24"/>
                <w:szCs w:val="24"/>
                <w:lang w:eastAsia="zh-CN"/>
              </w:rPr>
              <w:t>单位</w:t>
            </w:r>
          </w:p>
        </w:tc>
        <w:tc>
          <w:tcPr>
            <w:tcW w:w="990" w:type="dxa"/>
            <w:vAlign w:val="center"/>
          </w:tcPr>
          <w:p>
            <w:pPr>
              <w:keepNext w:val="0"/>
              <w:keepLines w:val="0"/>
              <w:widowControl/>
              <w:suppressLineNumbers w:val="0"/>
              <w:spacing w:before="0" w:beforeAutospacing="0" w:after="0" w:afterAutospacing="0" w:line="360" w:lineRule="exact"/>
              <w:ind w:left="0" w:right="0"/>
              <w:jc w:val="center"/>
              <w:rPr>
                <w:rFonts w:hint="eastAsia" w:ascii="宋体" w:hAnsi="宋体" w:cs="宋体"/>
                <w:kern w:val="0"/>
                <w:sz w:val="24"/>
                <w:szCs w:val="24"/>
              </w:rPr>
            </w:pPr>
            <w:r>
              <w:rPr>
                <w:rFonts w:hint="eastAsia" w:ascii="宋体" w:hAnsi="宋体" w:cs="宋体"/>
                <w:kern w:val="0"/>
                <w:sz w:val="24"/>
                <w:szCs w:val="24"/>
              </w:rPr>
              <w:t>数量</w:t>
            </w:r>
          </w:p>
        </w:tc>
        <w:tc>
          <w:tcPr>
            <w:tcW w:w="1290" w:type="dxa"/>
            <w:vAlign w:val="center"/>
          </w:tcPr>
          <w:p>
            <w:pPr>
              <w:keepNext w:val="0"/>
              <w:keepLines w:val="0"/>
              <w:suppressLineNumbers w:val="0"/>
              <w:spacing w:before="0" w:beforeAutospacing="0" w:after="0" w:afterAutospacing="0" w:line="360" w:lineRule="exact"/>
              <w:ind w:left="0" w:right="0"/>
              <w:jc w:val="center"/>
              <w:rPr>
                <w:rFonts w:hint="eastAsia" w:ascii="宋体" w:hAnsi="宋体" w:cs="宋体"/>
                <w:kern w:val="0"/>
                <w:sz w:val="24"/>
                <w:szCs w:val="24"/>
              </w:rPr>
            </w:pPr>
            <w:r>
              <w:rPr>
                <w:rFonts w:hint="eastAsia" w:ascii="宋体" w:hAnsi="宋体" w:cs="宋体"/>
                <w:kern w:val="0"/>
                <w:sz w:val="24"/>
                <w:szCs w:val="24"/>
              </w:rPr>
              <w:t>单价（元）</w:t>
            </w:r>
          </w:p>
        </w:tc>
        <w:tc>
          <w:tcPr>
            <w:tcW w:w="1251" w:type="dxa"/>
            <w:vAlign w:val="center"/>
          </w:tcPr>
          <w:p>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kern w:val="0"/>
                <w:sz w:val="24"/>
                <w:szCs w:val="24"/>
                <w:lang w:eastAsia="zh-CN"/>
              </w:rPr>
            </w:pPr>
            <w:r>
              <w:rPr>
                <w:rFonts w:hint="eastAsia" w:ascii="宋体" w:hAnsi="宋体" w:cs="宋体"/>
                <w:kern w:val="0"/>
                <w:sz w:val="24"/>
                <w:szCs w:val="24"/>
                <w:lang w:eastAsia="zh-CN"/>
              </w:rPr>
              <w:t>合价（元）</w:t>
            </w:r>
          </w:p>
        </w:tc>
        <w:tc>
          <w:tcPr>
            <w:tcW w:w="1757" w:type="dxa"/>
            <w:vAlign w:val="center"/>
          </w:tcPr>
          <w:p>
            <w:pPr>
              <w:keepNext w:val="0"/>
              <w:keepLines w:val="0"/>
              <w:widowControl/>
              <w:suppressLineNumbers w:val="0"/>
              <w:spacing w:before="0" w:beforeAutospacing="0" w:after="0" w:afterAutospacing="0" w:line="360" w:lineRule="exact"/>
              <w:ind w:left="0" w:right="0"/>
              <w:jc w:val="center"/>
              <w:rPr>
                <w:rFonts w:hint="default" w:ascii="宋体" w:hAnsi="宋体" w:cs="宋体"/>
                <w:kern w:val="0"/>
                <w:sz w:val="24"/>
                <w:szCs w:val="24"/>
                <w:lang w:val="en-US" w:eastAsia="zh-CN"/>
              </w:rPr>
            </w:pPr>
            <w:r>
              <w:rPr>
                <w:rFonts w:hint="eastAsia" w:cs="宋体"/>
                <w:kern w:val="0"/>
                <w:sz w:val="24"/>
                <w:szCs w:val="24"/>
                <w:lang w:val="en-US" w:eastAsia="zh-CN"/>
              </w:rPr>
              <w:t>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750" w:type="dxa"/>
            <w:vAlign w:val="center"/>
          </w:tcPr>
          <w:p>
            <w:pPr>
              <w:keepNext w:val="0"/>
              <w:keepLines w:val="0"/>
              <w:widowControl/>
              <w:suppressLineNumbers w:val="0"/>
              <w:spacing w:before="0" w:beforeAutospacing="0" w:after="0" w:afterAutospacing="0" w:line="360" w:lineRule="exact"/>
              <w:ind w:left="0" w:right="0"/>
              <w:jc w:val="center"/>
              <w:rPr>
                <w:rFonts w:hint="eastAsia" w:ascii="宋体" w:hAnsi="宋体" w:cs="宋体"/>
                <w:kern w:val="0"/>
                <w:sz w:val="24"/>
                <w:szCs w:val="24"/>
              </w:rPr>
            </w:pPr>
            <w:r>
              <w:rPr>
                <w:rFonts w:hint="eastAsia" w:ascii="宋体" w:hAnsi="宋体" w:cs="宋体"/>
                <w:kern w:val="0"/>
                <w:sz w:val="24"/>
                <w:szCs w:val="24"/>
              </w:rPr>
              <w:t>　</w:t>
            </w:r>
          </w:p>
        </w:tc>
        <w:tc>
          <w:tcPr>
            <w:tcW w:w="1174" w:type="dxa"/>
            <w:vAlign w:val="bottom"/>
          </w:tcPr>
          <w:p>
            <w:pPr>
              <w:keepNext w:val="0"/>
              <w:keepLines w:val="0"/>
              <w:widowControl/>
              <w:suppressLineNumbers w:val="0"/>
              <w:spacing w:before="0" w:beforeAutospacing="0" w:after="0" w:afterAutospacing="0" w:line="360" w:lineRule="exact"/>
              <w:ind w:left="0" w:right="0"/>
              <w:jc w:val="center"/>
              <w:rPr>
                <w:rFonts w:hint="eastAsia" w:ascii="宋体" w:hAnsi="宋体" w:cs="宋体"/>
                <w:kern w:val="0"/>
                <w:sz w:val="24"/>
                <w:szCs w:val="24"/>
              </w:rPr>
            </w:pPr>
          </w:p>
        </w:tc>
        <w:tc>
          <w:tcPr>
            <w:tcW w:w="1286" w:type="dxa"/>
            <w:vAlign w:val="center"/>
          </w:tcPr>
          <w:p>
            <w:pPr>
              <w:keepNext w:val="0"/>
              <w:keepLines w:val="0"/>
              <w:widowControl/>
              <w:suppressLineNumbers w:val="0"/>
              <w:spacing w:before="0" w:beforeAutospacing="0" w:after="0" w:afterAutospacing="0" w:line="360" w:lineRule="exact"/>
              <w:ind w:left="0" w:right="0"/>
              <w:jc w:val="center"/>
              <w:rPr>
                <w:rFonts w:hint="eastAsia" w:ascii="宋体" w:hAnsi="宋体"/>
                <w:kern w:val="0"/>
                <w:sz w:val="24"/>
                <w:szCs w:val="24"/>
              </w:rPr>
            </w:pPr>
          </w:p>
        </w:tc>
        <w:tc>
          <w:tcPr>
            <w:tcW w:w="840" w:type="dxa"/>
            <w:vAlign w:val="center"/>
          </w:tcPr>
          <w:p>
            <w:pPr>
              <w:keepNext w:val="0"/>
              <w:keepLines w:val="0"/>
              <w:widowControl/>
              <w:suppressLineNumbers w:val="0"/>
              <w:spacing w:before="0" w:beforeAutospacing="0" w:after="0" w:afterAutospacing="0" w:line="360" w:lineRule="exact"/>
              <w:ind w:left="0" w:right="0"/>
              <w:jc w:val="center"/>
              <w:rPr>
                <w:rFonts w:hint="eastAsia" w:ascii="宋体" w:hAnsi="宋体"/>
                <w:kern w:val="0"/>
                <w:sz w:val="24"/>
                <w:szCs w:val="24"/>
              </w:rPr>
            </w:pPr>
          </w:p>
        </w:tc>
        <w:tc>
          <w:tcPr>
            <w:tcW w:w="990" w:type="dxa"/>
            <w:vAlign w:val="center"/>
          </w:tcPr>
          <w:p>
            <w:pPr>
              <w:keepNext w:val="0"/>
              <w:keepLines w:val="0"/>
              <w:widowControl/>
              <w:suppressLineNumbers w:val="0"/>
              <w:spacing w:before="0" w:beforeAutospacing="0" w:after="0" w:afterAutospacing="0" w:line="360" w:lineRule="exact"/>
              <w:ind w:left="0" w:right="0"/>
              <w:jc w:val="center"/>
              <w:rPr>
                <w:rFonts w:hint="eastAsia" w:ascii="宋体" w:hAnsi="宋体" w:cs="宋体"/>
                <w:kern w:val="0"/>
                <w:sz w:val="24"/>
                <w:szCs w:val="24"/>
              </w:rPr>
            </w:pPr>
          </w:p>
        </w:tc>
        <w:tc>
          <w:tcPr>
            <w:tcW w:w="1290" w:type="dxa"/>
            <w:vAlign w:val="center"/>
          </w:tcPr>
          <w:p>
            <w:pPr>
              <w:keepNext w:val="0"/>
              <w:keepLines w:val="0"/>
              <w:widowControl/>
              <w:suppressLineNumbers w:val="0"/>
              <w:spacing w:before="0" w:beforeAutospacing="0" w:after="0" w:afterAutospacing="0" w:line="360" w:lineRule="exact"/>
              <w:ind w:left="0" w:right="0"/>
              <w:jc w:val="center"/>
              <w:rPr>
                <w:rFonts w:hint="eastAsia" w:ascii="宋体" w:hAnsi="宋体" w:cs="宋体"/>
                <w:kern w:val="0"/>
                <w:sz w:val="24"/>
                <w:szCs w:val="24"/>
              </w:rPr>
            </w:pPr>
          </w:p>
        </w:tc>
        <w:tc>
          <w:tcPr>
            <w:tcW w:w="1251" w:type="dxa"/>
            <w:vAlign w:val="bottom"/>
          </w:tcPr>
          <w:p>
            <w:pPr>
              <w:keepNext w:val="0"/>
              <w:keepLines w:val="0"/>
              <w:widowControl/>
              <w:suppressLineNumbers w:val="0"/>
              <w:spacing w:before="0" w:beforeAutospacing="0" w:after="0" w:afterAutospacing="0" w:line="360" w:lineRule="exact"/>
              <w:ind w:left="0" w:right="0"/>
              <w:jc w:val="center"/>
              <w:rPr>
                <w:rFonts w:hint="eastAsia" w:ascii="宋体" w:hAnsi="宋体" w:cs="宋体"/>
                <w:kern w:val="0"/>
                <w:sz w:val="24"/>
                <w:szCs w:val="24"/>
              </w:rPr>
            </w:pPr>
          </w:p>
        </w:tc>
        <w:tc>
          <w:tcPr>
            <w:tcW w:w="1757" w:type="dxa"/>
            <w:vAlign w:val="bottom"/>
          </w:tcPr>
          <w:p>
            <w:pPr>
              <w:keepNext w:val="0"/>
              <w:keepLines w:val="0"/>
              <w:widowControl/>
              <w:suppressLineNumbers w:val="0"/>
              <w:spacing w:before="0" w:beforeAutospacing="0" w:after="0" w:afterAutospacing="0" w:line="360" w:lineRule="exact"/>
              <w:ind w:left="0" w:right="0"/>
              <w:jc w:val="center"/>
              <w:rPr>
                <w:rFonts w:hint="eastAsia"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750" w:type="dxa"/>
            <w:vAlign w:val="center"/>
          </w:tcPr>
          <w:p>
            <w:pPr>
              <w:keepNext w:val="0"/>
              <w:keepLines w:val="0"/>
              <w:widowControl/>
              <w:suppressLineNumbers w:val="0"/>
              <w:spacing w:before="0" w:beforeAutospacing="0" w:after="0" w:afterAutospacing="0" w:line="360" w:lineRule="exact"/>
              <w:ind w:left="0" w:right="0"/>
              <w:jc w:val="center"/>
              <w:rPr>
                <w:rFonts w:hint="eastAsia" w:ascii="宋体" w:hAnsi="宋体" w:cs="宋体"/>
                <w:kern w:val="0"/>
                <w:sz w:val="24"/>
                <w:szCs w:val="24"/>
              </w:rPr>
            </w:pPr>
            <w:r>
              <w:rPr>
                <w:rFonts w:hint="eastAsia" w:ascii="宋体" w:hAnsi="宋体" w:cs="宋体"/>
                <w:kern w:val="0"/>
                <w:sz w:val="24"/>
                <w:szCs w:val="24"/>
              </w:rPr>
              <w:t>　</w:t>
            </w:r>
          </w:p>
        </w:tc>
        <w:tc>
          <w:tcPr>
            <w:tcW w:w="1174" w:type="dxa"/>
            <w:vAlign w:val="bottom"/>
          </w:tcPr>
          <w:p>
            <w:pPr>
              <w:keepNext w:val="0"/>
              <w:keepLines w:val="0"/>
              <w:widowControl/>
              <w:suppressLineNumbers w:val="0"/>
              <w:spacing w:before="0" w:beforeAutospacing="0" w:after="0" w:afterAutospacing="0" w:line="360" w:lineRule="exact"/>
              <w:ind w:left="0" w:right="0"/>
              <w:jc w:val="center"/>
              <w:rPr>
                <w:rFonts w:hint="eastAsia" w:ascii="宋体" w:hAnsi="宋体" w:cs="宋体"/>
                <w:kern w:val="0"/>
                <w:sz w:val="24"/>
                <w:szCs w:val="24"/>
              </w:rPr>
            </w:pPr>
          </w:p>
        </w:tc>
        <w:tc>
          <w:tcPr>
            <w:tcW w:w="1286" w:type="dxa"/>
            <w:vAlign w:val="center"/>
          </w:tcPr>
          <w:p>
            <w:pPr>
              <w:keepNext w:val="0"/>
              <w:keepLines w:val="0"/>
              <w:widowControl/>
              <w:suppressLineNumbers w:val="0"/>
              <w:spacing w:before="0" w:beforeAutospacing="0" w:after="0" w:afterAutospacing="0" w:line="360" w:lineRule="exact"/>
              <w:ind w:left="0" w:right="0"/>
              <w:jc w:val="center"/>
              <w:rPr>
                <w:rFonts w:hint="eastAsia" w:ascii="宋体" w:hAnsi="宋体"/>
                <w:kern w:val="0"/>
                <w:sz w:val="24"/>
                <w:szCs w:val="24"/>
              </w:rPr>
            </w:pPr>
          </w:p>
        </w:tc>
        <w:tc>
          <w:tcPr>
            <w:tcW w:w="840" w:type="dxa"/>
            <w:vAlign w:val="center"/>
          </w:tcPr>
          <w:p>
            <w:pPr>
              <w:keepNext w:val="0"/>
              <w:keepLines w:val="0"/>
              <w:widowControl/>
              <w:suppressLineNumbers w:val="0"/>
              <w:spacing w:before="0" w:beforeAutospacing="0" w:after="0" w:afterAutospacing="0" w:line="360" w:lineRule="exact"/>
              <w:ind w:left="0" w:right="0"/>
              <w:jc w:val="center"/>
              <w:rPr>
                <w:rFonts w:hint="eastAsia" w:ascii="宋体" w:hAnsi="宋体"/>
                <w:kern w:val="0"/>
                <w:sz w:val="24"/>
                <w:szCs w:val="24"/>
              </w:rPr>
            </w:pPr>
          </w:p>
        </w:tc>
        <w:tc>
          <w:tcPr>
            <w:tcW w:w="990" w:type="dxa"/>
            <w:vAlign w:val="center"/>
          </w:tcPr>
          <w:p>
            <w:pPr>
              <w:keepNext w:val="0"/>
              <w:keepLines w:val="0"/>
              <w:widowControl/>
              <w:suppressLineNumbers w:val="0"/>
              <w:spacing w:before="0" w:beforeAutospacing="0" w:after="0" w:afterAutospacing="0" w:line="360" w:lineRule="exact"/>
              <w:ind w:left="0" w:right="0"/>
              <w:jc w:val="center"/>
              <w:rPr>
                <w:rFonts w:hint="eastAsia" w:ascii="宋体" w:hAnsi="宋体" w:cs="宋体"/>
                <w:kern w:val="0"/>
                <w:sz w:val="24"/>
                <w:szCs w:val="24"/>
              </w:rPr>
            </w:pPr>
          </w:p>
        </w:tc>
        <w:tc>
          <w:tcPr>
            <w:tcW w:w="1290" w:type="dxa"/>
            <w:vAlign w:val="center"/>
          </w:tcPr>
          <w:p>
            <w:pPr>
              <w:keepNext w:val="0"/>
              <w:keepLines w:val="0"/>
              <w:widowControl/>
              <w:suppressLineNumbers w:val="0"/>
              <w:spacing w:before="0" w:beforeAutospacing="0" w:after="0" w:afterAutospacing="0" w:line="360" w:lineRule="exact"/>
              <w:ind w:left="0" w:right="0"/>
              <w:jc w:val="center"/>
              <w:rPr>
                <w:rFonts w:hint="eastAsia" w:ascii="宋体" w:hAnsi="宋体" w:cs="宋体"/>
                <w:kern w:val="0"/>
                <w:sz w:val="24"/>
                <w:szCs w:val="24"/>
              </w:rPr>
            </w:pPr>
          </w:p>
        </w:tc>
        <w:tc>
          <w:tcPr>
            <w:tcW w:w="1251" w:type="dxa"/>
            <w:vAlign w:val="bottom"/>
          </w:tcPr>
          <w:p>
            <w:pPr>
              <w:keepNext w:val="0"/>
              <w:keepLines w:val="0"/>
              <w:widowControl/>
              <w:suppressLineNumbers w:val="0"/>
              <w:spacing w:before="0" w:beforeAutospacing="0" w:after="0" w:afterAutospacing="0" w:line="360" w:lineRule="exact"/>
              <w:ind w:left="0" w:right="0"/>
              <w:jc w:val="center"/>
              <w:rPr>
                <w:rFonts w:hint="eastAsia" w:ascii="宋体" w:hAnsi="宋体" w:cs="宋体"/>
                <w:kern w:val="0"/>
                <w:sz w:val="24"/>
                <w:szCs w:val="24"/>
              </w:rPr>
            </w:pPr>
          </w:p>
        </w:tc>
        <w:tc>
          <w:tcPr>
            <w:tcW w:w="1757" w:type="dxa"/>
            <w:vAlign w:val="bottom"/>
          </w:tcPr>
          <w:p>
            <w:pPr>
              <w:keepNext w:val="0"/>
              <w:keepLines w:val="0"/>
              <w:widowControl/>
              <w:suppressLineNumbers w:val="0"/>
              <w:spacing w:before="0" w:beforeAutospacing="0" w:after="0" w:afterAutospacing="0" w:line="360" w:lineRule="exact"/>
              <w:ind w:left="0" w:right="0"/>
              <w:jc w:val="center"/>
              <w:rPr>
                <w:rFonts w:hint="eastAsia"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750" w:type="dxa"/>
            <w:vAlign w:val="center"/>
          </w:tcPr>
          <w:p>
            <w:pPr>
              <w:keepNext w:val="0"/>
              <w:keepLines w:val="0"/>
              <w:widowControl/>
              <w:suppressLineNumbers w:val="0"/>
              <w:spacing w:before="0" w:beforeAutospacing="0" w:after="0" w:afterAutospacing="0" w:line="360" w:lineRule="exact"/>
              <w:ind w:left="0" w:right="0"/>
              <w:jc w:val="center"/>
              <w:rPr>
                <w:rFonts w:hint="eastAsia" w:ascii="宋体" w:hAnsi="宋体" w:cs="宋体"/>
                <w:kern w:val="0"/>
                <w:sz w:val="24"/>
                <w:szCs w:val="24"/>
              </w:rPr>
            </w:pPr>
            <w:r>
              <w:rPr>
                <w:rFonts w:hint="eastAsia" w:ascii="宋体" w:hAnsi="宋体" w:cs="宋体"/>
                <w:kern w:val="0"/>
                <w:sz w:val="24"/>
                <w:szCs w:val="24"/>
              </w:rPr>
              <w:t>　</w:t>
            </w:r>
          </w:p>
        </w:tc>
        <w:tc>
          <w:tcPr>
            <w:tcW w:w="1174" w:type="dxa"/>
            <w:vAlign w:val="bottom"/>
          </w:tcPr>
          <w:p>
            <w:pPr>
              <w:keepNext w:val="0"/>
              <w:keepLines w:val="0"/>
              <w:widowControl/>
              <w:suppressLineNumbers w:val="0"/>
              <w:spacing w:before="0" w:beforeAutospacing="0" w:after="0" w:afterAutospacing="0" w:line="360" w:lineRule="exact"/>
              <w:ind w:left="0" w:right="0"/>
              <w:jc w:val="center"/>
              <w:rPr>
                <w:rFonts w:hint="eastAsia" w:ascii="宋体" w:hAnsi="宋体" w:cs="宋体"/>
                <w:kern w:val="0"/>
                <w:sz w:val="24"/>
                <w:szCs w:val="24"/>
              </w:rPr>
            </w:pPr>
          </w:p>
        </w:tc>
        <w:tc>
          <w:tcPr>
            <w:tcW w:w="1286" w:type="dxa"/>
            <w:vAlign w:val="center"/>
          </w:tcPr>
          <w:p>
            <w:pPr>
              <w:keepNext w:val="0"/>
              <w:keepLines w:val="0"/>
              <w:widowControl/>
              <w:suppressLineNumbers w:val="0"/>
              <w:spacing w:before="0" w:beforeAutospacing="0" w:after="0" w:afterAutospacing="0" w:line="360" w:lineRule="exact"/>
              <w:ind w:left="0" w:right="0"/>
              <w:jc w:val="center"/>
              <w:rPr>
                <w:rFonts w:hint="eastAsia" w:ascii="宋体" w:hAnsi="宋体"/>
                <w:kern w:val="0"/>
                <w:sz w:val="24"/>
                <w:szCs w:val="24"/>
              </w:rPr>
            </w:pPr>
          </w:p>
        </w:tc>
        <w:tc>
          <w:tcPr>
            <w:tcW w:w="840" w:type="dxa"/>
            <w:vAlign w:val="center"/>
          </w:tcPr>
          <w:p>
            <w:pPr>
              <w:keepNext w:val="0"/>
              <w:keepLines w:val="0"/>
              <w:widowControl/>
              <w:suppressLineNumbers w:val="0"/>
              <w:spacing w:before="0" w:beforeAutospacing="0" w:after="0" w:afterAutospacing="0" w:line="360" w:lineRule="exact"/>
              <w:ind w:left="0" w:right="0"/>
              <w:jc w:val="center"/>
              <w:rPr>
                <w:rFonts w:hint="eastAsia" w:ascii="宋体" w:hAnsi="宋体"/>
                <w:kern w:val="0"/>
                <w:sz w:val="24"/>
                <w:szCs w:val="24"/>
              </w:rPr>
            </w:pPr>
          </w:p>
        </w:tc>
        <w:tc>
          <w:tcPr>
            <w:tcW w:w="990" w:type="dxa"/>
            <w:vAlign w:val="center"/>
          </w:tcPr>
          <w:p>
            <w:pPr>
              <w:keepNext w:val="0"/>
              <w:keepLines w:val="0"/>
              <w:widowControl/>
              <w:suppressLineNumbers w:val="0"/>
              <w:spacing w:before="0" w:beforeAutospacing="0" w:after="0" w:afterAutospacing="0" w:line="360" w:lineRule="exact"/>
              <w:ind w:left="0" w:right="0"/>
              <w:jc w:val="center"/>
              <w:rPr>
                <w:rFonts w:hint="eastAsia" w:ascii="宋体" w:hAnsi="宋体" w:cs="宋体"/>
                <w:kern w:val="0"/>
                <w:sz w:val="24"/>
                <w:szCs w:val="24"/>
              </w:rPr>
            </w:pPr>
          </w:p>
        </w:tc>
        <w:tc>
          <w:tcPr>
            <w:tcW w:w="1290" w:type="dxa"/>
            <w:vAlign w:val="center"/>
          </w:tcPr>
          <w:p>
            <w:pPr>
              <w:keepNext w:val="0"/>
              <w:keepLines w:val="0"/>
              <w:widowControl/>
              <w:suppressLineNumbers w:val="0"/>
              <w:spacing w:before="0" w:beforeAutospacing="0" w:after="0" w:afterAutospacing="0" w:line="360" w:lineRule="exact"/>
              <w:ind w:left="0" w:right="0"/>
              <w:jc w:val="center"/>
              <w:rPr>
                <w:rFonts w:hint="eastAsia" w:ascii="宋体" w:hAnsi="宋体" w:cs="宋体"/>
                <w:kern w:val="0"/>
                <w:sz w:val="24"/>
                <w:szCs w:val="24"/>
              </w:rPr>
            </w:pPr>
          </w:p>
        </w:tc>
        <w:tc>
          <w:tcPr>
            <w:tcW w:w="1251" w:type="dxa"/>
            <w:vAlign w:val="bottom"/>
          </w:tcPr>
          <w:p>
            <w:pPr>
              <w:keepNext w:val="0"/>
              <w:keepLines w:val="0"/>
              <w:widowControl/>
              <w:suppressLineNumbers w:val="0"/>
              <w:spacing w:before="0" w:beforeAutospacing="0" w:after="0" w:afterAutospacing="0" w:line="360" w:lineRule="exact"/>
              <w:ind w:left="0" w:right="0"/>
              <w:jc w:val="center"/>
              <w:rPr>
                <w:rFonts w:hint="eastAsia" w:ascii="宋体" w:hAnsi="宋体" w:cs="宋体"/>
                <w:kern w:val="0"/>
                <w:sz w:val="24"/>
                <w:szCs w:val="24"/>
              </w:rPr>
            </w:pPr>
          </w:p>
        </w:tc>
        <w:tc>
          <w:tcPr>
            <w:tcW w:w="1757" w:type="dxa"/>
            <w:vAlign w:val="bottom"/>
          </w:tcPr>
          <w:p>
            <w:pPr>
              <w:keepNext w:val="0"/>
              <w:keepLines w:val="0"/>
              <w:widowControl/>
              <w:suppressLineNumbers w:val="0"/>
              <w:spacing w:before="0" w:beforeAutospacing="0" w:after="0" w:afterAutospacing="0" w:line="360" w:lineRule="exact"/>
              <w:ind w:left="0" w:right="0"/>
              <w:jc w:val="center"/>
              <w:rPr>
                <w:rFonts w:hint="eastAsia"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750" w:type="dxa"/>
            <w:vAlign w:val="center"/>
          </w:tcPr>
          <w:p>
            <w:pPr>
              <w:keepNext w:val="0"/>
              <w:keepLines w:val="0"/>
              <w:widowControl/>
              <w:suppressLineNumbers w:val="0"/>
              <w:spacing w:before="0" w:beforeAutospacing="0" w:after="0" w:afterAutospacing="0" w:line="360" w:lineRule="exact"/>
              <w:ind w:left="0" w:right="0"/>
              <w:jc w:val="center"/>
              <w:rPr>
                <w:rFonts w:hint="eastAsia" w:ascii="宋体" w:hAnsi="宋体" w:cs="宋体"/>
                <w:kern w:val="0"/>
                <w:sz w:val="24"/>
                <w:szCs w:val="24"/>
              </w:rPr>
            </w:pPr>
          </w:p>
        </w:tc>
        <w:tc>
          <w:tcPr>
            <w:tcW w:w="1174" w:type="dxa"/>
            <w:vAlign w:val="bottom"/>
          </w:tcPr>
          <w:p>
            <w:pPr>
              <w:keepNext w:val="0"/>
              <w:keepLines w:val="0"/>
              <w:widowControl/>
              <w:suppressLineNumbers w:val="0"/>
              <w:spacing w:before="0" w:beforeAutospacing="0" w:after="0" w:afterAutospacing="0" w:line="360" w:lineRule="exact"/>
              <w:ind w:left="0" w:right="0"/>
              <w:jc w:val="center"/>
              <w:rPr>
                <w:rFonts w:hint="eastAsia" w:ascii="宋体" w:hAnsi="宋体" w:cs="宋体"/>
                <w:kern w:val="0"/>
                <w:sz w:val="24"/>
                <w:szCs w:val="24"/>
              </w:rPr>
            </w:pPr>
          </w:p>
        </w:tc>
        <w:tc>
          <w:tcPr>
            <w:tcW w:w="1286" w:type="dxa"/>
            <w:vAlign w:val="center"/>
          </w:tcPr>
          <w:p>
            <w:pPr>
              <w:keepNext w:val="0"/>
              <w:keepLines w:val="0"/>
              <w:widowControl/>
              <w:suppressLineNumbers w:val="0"/>
              <w:spacing w:before="0" w:beforeAutospacing="0" w:after="0" w:afterAutospacing="0" w:line="360" w:lineRule="exact"/>
              <w:ind w:left="0" w:right="0"/>
              <w:jc w:val="center"/>
              <w:rPr>
                <w:rFonts w:hint="eastAsia" w:ascii="宋体" w:hAnsi="宋体"/>
                <w:kern w:val="0"/>
                <w:sz w:val="24"/>
                <w:szCs w:val="24"/>
              </w:rPr>
            </w:pPr>
          </w:p>
        </w:tc>
        <w:tc>
          <w:tcPr>
            <w:tcW w:w="840" w:type="dxa"/>
            <w:vAlign w:val="center"/>
          </w:tcPr>
          <w:p>
            <w:pPr>
              <w:keepNext w:val="0"/>
              <w:keepLines w:val="0"/>
              <w:widowControl/>
              <w:suppressLineNumbers w:val="0"/>
              <w:spacing w:before="0" w:beforeAutospacing="0" w:after="0" w:afterAutospacing="0" w:line="360" w:lineRule="exact"/>
              <w:ind w:left="0" w:right="0"/>
              <w:jc w:val="center"/>
              <w:rPr>
                <w:rFonts w:hint="eastAsia" w:ascii="宋体" w:hAnsi="宋体"/>
                <w:kern w:val="0"/>
                <w:sz w:val="24"/>
                <w:szCs w:val="24"/>
              </w:rPr>
            </w:pPr>
          </w:p>
        </w:tc>
        <w:tc>
          <w:tcPr>
            <w:tcW w:w="990" w:type="dxa"/>
            <w:vAlign w:val="center"/>
          </w:tcPr>
          <w:p>
            <w:pPr>
              <w:keepNext w:val="0"/>
              <w:keepLines w:val="0"/>
              <w:widowControl/>
              <w:suppressLineNumbers w:val="0"/>
              <w:spacing w:before="0" w:beforeAutospacing="0" w:after="0" w:afterAutospacing="0" w:line="360" w:lineRule="exact"/>
              <w:ind w:left="0" w:right="0"/>
              <w:jc w:val="center"/>
              <w:rPr>
                <w:rFonts w:hint="eastAsia" w:ascii="宋体" w:hAnsi="宋体" w:cs="宋体"/>
                <w:kern w:val="0"/>
                <w:sz w:val="24"/>
                <w:szCs w:val="24"/>
              </w:rPr>
            </w:pPr>
          </w:p>
        </w:tc>
        <w:tc>
          <w:tcPr>
            <w:tcW w:w="1290" w:type="dxa"/>
            <w:vAlign w:val="center"/>
          </w:tcPr>
          <w:p>
            <w:pPr>
              <w:keepNext w:val="0"/>
              <w:keepLines w:val="0"/>
              <w:widowControl/>
              <w:suppressLineNumbers w:val="0"/>
              <w:spacing w:before="0" w:beforeAutospacing="0" w:after="0" w:afterAutospacing="0" w:line="360" w:lineRule="exact"/>
              <w:ind w:left="0" w:right="0"/>
              <w:jc w:val="center"/>
              <w:rPr>
                <w:rFonts w:hint="eastAsia" w:ascii="宋体" w:hAnsi="宋体" w:cs="宋体"/>
                <w:kern w:val="0"/>
                <w:sz w:val="24"/>
                <w:szCs w:val="24"/>
              </w:rPr>
            </w:pPr>
          </w:p>
        </w:tc>
        <w:tc>
          <w:tcPr>
            <w:tcW w:w="1251" w:type="dxa"/>
            <w:vAlign w:val="bottom"/>
          </w:tcPr>
          <w:p>
            <w:pPr>
              <w:keepNext w:val="0"/>
              <w:keepLines w:val="0"/>
              <w:widowControl/>
              <w:suppressLineNumbers w:val="0"/>
              <w:spacing w:before="0" w:beforeAutospacing="0" w:after="0" w:afterAutospacing="0" w:line="360" w:lineRule="exact"/>
              <w:ind w:left="0" w:right="0"/>
              <w:jc w:val="center"/>
              <w:rPr>
                <w:rFonts w:hint="eastAsia" w:ascii="宋体" w:hAnsi="宋体" w:cs="宋体"/>
                <w:kern w:val="0"/>
                <w:sz w:val="24"/>
                <w:szCs w:val="24"/>
              </w:rPr>
            </w:pPr>
          </w:p>
        </w:tc>
        <w:tc>
          <w:tcPr>
            <w:tcW w:w="1757" w:type="dxa"/>
            <w:vAlign w:val="bottom"/>
          </w:tcPr>
          <w:p>
            <w:pPr>
              <w:keepNext w:val="0"/>
              <w:keepLines w:val="0"/>
              <w:widowControl/>
              <w:suppressLineNumbers w:val="0"/>
              <w:spacing w:before="0" w:beforeAutospacing="0" w:after="0" w:afterAutospacing="0" w:line="360" w:lineRule="exact"/>
              <w:ind w:left="0" w:right="0"/>
              <w:jc w:val="center"/>
              <w:rPr>
                <w:rFonts w:hint="eastAsia"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750" w:type="dxa"/>
            <w:vAlign w:val="center"/>
          </w:tcPr>
          <w:p>
            <w:pPr>
              <w:keepNext w:val="0"/>
              <w:keepLines w:val="0"/>
              <w:widowControl/>
              <w:suppressLineNumbers w:val="0"/>
              <w:spacing w:before="0" w:beforeAutospacing="0" w:after="0" w:afterAutospacing="0" w:line="360" w:lineRule="exact"/>
              <w:ind w:left="0" w:right="0"/>
              <w:jc w:val="center"/>
              <w:rPr>
                <w:rFonts w:hint="eastAsia" w:ascii="宋体" w:hAnsi="宋体" w:cs="宋体"/>
                <w:kern w:val="0"/>
                <w:sz w:val="24"/>
                <w:szCs w:val="24"/>
              </w:rPr>
            </w:pPr>
          </w:p>
        </w:tc>
        <w:tc>
          <w:tcPr>
            <w:tcW w:w="1174" w:type="dxa"/>
            <w:vAlign w:val="bottom"/>
          </w:tcPr>
          <w:p>
            <w:pPr>
              <w:keepNext w:val="0"/>
              <w:keepLines w:val="0"/>
              <w:widowControl/>
              <w:suppressLineNumbers w:val="0"/>
              <w:spacing w:before="0" w:beforeAutospacing="0" w:after="0" w:afterAutospacing="0" w:line="360" w:lineRule="exact"/>
              <w:ind w:left="0" w:right="0"/>
              <w:jc w:val="center"/>
              <w:rPr>
                <w:rFonts w:hint="eastAsia" w:ascii="宋体" w:hAnsi="宋体" w:cs="宋体"/>
                <w:kern w:val="0"/>
                <w:sz w:val="24"/>
                <w:szCs w:val="24"/>
              </w:rPr>
            </w:pPr>
          </w:p>
        </w:tc>
        <w:tc>
          <w:tcPr>
            <w:tcW w:w="1286" w:type="dxa"/>
            <w:vAlign w:val="center"/>
          </w:tcPr>
          <w:p>
            <w:pPr>
              <w:keepNext w:val="0"/>
              <w:keepLines w:val="0"/>
              <w:widowControl/>
              <w:suppressLineNumbers w:val="0"/>
              <w:spacing w:before="0" w:beforeAutospacing="0" w:after="0" w:afterAutospacing="0" w:line="360" w:lineRule="exact"/>
              <w:ind w:left="0" w:right="0"/>
              <w:jc w:val="center"/>
              <w:rPr>
                <w:rFonts w:hint="eastAsia" w:ascii="宋体" w:hAnsi="宋体"/>
                <w:kern w:val="0"/>
                <w:sz w:val="24"/>
                <w:szCs w:val="24"/>
              </w:rPr>
            </w:pPr>
          </w:p>
        </w:tc>
        <w:tc>
          <w:tcPr>
            <w:tcW w:w="840" w:type="dxa"/>
            <w:vAlign w:val="center"/>
          </w:tcPr>
          <w:p>
            <w:pPr>
              <w:keepNext w:val="0"/>
              <w:keepLines w:val="0"/>
              <w:widowControl/>
              <w:suppressLineNumbers w:val="0"/>
              <w:spacing w:before="0" w:beforeAutospacing="0" w:after="0" w:afterAutospacing="0" w:line="360" w:lineRule="exact"/>
              <w:ind w:left="0" w:right="0"/>
              <w:jc w:val="center"/>
              <w:rPr>
                <w:rFonts w:hint="eastAsia" w:ascii="宋体" w:hAnsi="宋体"/>
                <w:kern w:val="0"/>
                <w:sz w:val="24"/>
                <w:szCs w:val="24"/>
              </w:rPr>
            </w:pPr>
          </w:p>
        </w:tc>
        <w:tc>
          <w:tcPr>
            <w:tcW w:w="990" w:type="dxa"/>
            <w:vAlign w:val="center"/>
          </w:tcPr>
          <w:p>
            <w:pPr>
              <w:keepNext w:val="0"/>
              <w:keepLines w:val="0"/>
              <w:widowControl/>
              <w:suppressLineNumbers w:val="0"/>
              <w:spacing w:before="0" w:beforeAutospacing="0" w:after="0" w:afterAutospacing="0" w:line="360" w:lineRule="exact"/>
              <w:ind w:left="0" w:right="0"/>
              <w:jc w:val="center"/>
              <w:rPr>
                <w:rFonts w:hint="eastAsia" w:ascii="宋体" w:hAnsi="宋体" w:cs="宋体"/>
                <w:kern w:val="0"/>
                <w:sz w:val="24"/>
                <w:szCs w:val="24"/>
              </w:rPr>
            </w:pPr>
          </w:p>
        </w:tc>
        <w:tc>
          <w:tcPr>
            <w:tcW w:w="1290" w:type="dxa"/>
            <w:vAlign w:val="center"/>
          </w:tcPr>
          <w:p>
            <w:pPr>
              <w:keepNext w:val="0"/>
              <w:keepLines w:val="0"/>
              <w:widowControl/>
              <w:suppressLineNumbers w:val="0"/>
              <w:spacing w:before="0" w:beforeAutospacing="0" w:after="0" w:afterAutospacing="0" w:line="360" w:lineRule="exact"/>
              <w:ind w:left="0" w:right="0"/>
              <w:jc w:val="center"/>
              <w:rPr>
                <w:rFonts w:hint="eastAsia" w:ascii="宋体" w:hAnsi="宋体" w:cs="宋体"/>
                <w:kern w:val="0"/>
                <w:sz w:val="24"/>
                <w:szCs w:val="24"/>
              </w:rPr>
            </w:pPr>
          </w:p>
        </w:tc>
        <w:tc>
          <w:tcPr>
            <w:tcW w:w="1251" w:type="dxa"/>
            <w:vAlign w:val="bottom"/>
          </w:tcPr>
          <w:p>
            <w:pPr>
              <w:keepNext w:val="0"/>
              <w:keepLines w:val="0"/>
              <w:widowControl/>
              <w:suppressLineNumbers w:val="0"/>
              <w:spacing w:before="0" w:beforeAutospacing="0" w:after="0" w:afterAutospacing="0" w:line="360" w:lineRule="exact"/>
              <w:ind w:left="0" w:right="0"/>
              <w:jc w:val="center"/>
              <w:rPr>
                <w:rFonts w:hint="eastAsia" w:ascii="宋体" w:hAnsi="宋体" w:cs="宋体"/>
                <w:kern w:val="0"/>
                <w:sz w:val="24"/>
                <w:szCs w:val="24"/>
              </w:rPr>
            </w:pPr>
          </w:p>
        </w:tc>
        <w:tc>
          <w:tcPr>
            <w:tcW w:w="1757" w:type="dxa"/>
            <w:vAlign w:val="bottom"/>
          </w:tcPr>
          <w:p>
            <w:pPr>
              <w:keepNext w:val="0"/>
              <w:keepLines w:val="0"/>
              <w:widowControl/>
              <w:suppressLineNumbers w:val="0"/>
              <w:spacing w:before="0" w:beforeAutospacing="0" w:after="0" w:afterAutospacing="0" w:line="360" w:lineRule="exact"/>
              <w:ind w:left="0" w:right="0"/>
              <w:jc w:val="center"/>
              <w:rPr>
                <w:rFonts w:hint="eastAsia"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750" w:type="dxa"/>
            <w:vAlign w:val="center"/>
          </w:tcPr>
          <w:p>
            <w:pPr>
              <w:keepNext w:val="0"/>
              <w:keepLines w:val="0"/>
              <w:widowControl/>
              <w:suppressLineNumbers w:val="0"/>
              <w:spacing w:before="0" w:beforeAutospacing="0" w:after="0" w:afterAutospacing="0" w:line="360" w:lineRule="exact"/>
              <w:ind w:left="0" w:right="0"/>
              <w:jc w:val="center"/>
              <w:rPr>
                <w:rFonts w:hint="eastAsia" w:ascii="宋体" w:hAnsi="宋体" w:cs="宋体"/>
                <w:kern w:val="0"/>
                <w:sz w:val="24"/>
                <w:szCs w:val="24"/>
              </w:rPr>
            </w:pPr>
          </w:p>
        </w:tc>
        <w:tc>
          <w:tcPr>
            <w:tcW w:w="1174" w:type="dxa"/>
            <w:vAlign w:val="bottom"/>
          </w:tcPr>
          <w:p>
            <w:pPr>
              <w:keepNext w:val="0"/>
              <w:keepLines w:val="0"/>
              <w:widowControl/>
              <w:suppressLineNumbers w:val="0"/>
              <w:spacing w:before="0" w:beforeAutospacing="0" w:after="0" w:afterAutospacing="0" w:line="360" w:lineRule="exact"/>
              <w:ind w:left="0" w:right="0"/>
              <w:jc w:val="center"/>
              <w:rPr>
                <w:rFonts w:hint="eastAsia" w:ascii="宋体" w:hAnsi="宋体" w:cs="宋体"/>
                <w:kern w:val="0"/>
                <w:sz w:val="24"/>
                <w:szCs w:val="24"/>
              </w:rPr>
            </w:pPr>
          </w:p>
        </w:tc>
        <w:tc>
          <w:tcPr>
            <w:tcW w:w="1286" w:type="dxa"/>
            <w:vAlign w:val="center"/>
          </w:tcPr>
          <w:p>
            <w:pPr>
              <w:keepNext w:val="0"/>
              <w:keepLines w:val="0"/>
              <w:widowControl/>
              <w:suppressLineNumbers w:val="0"/>
              <w:spacing w:before="0" w:beforeAutospacing="0" w:after="0" w:afterAutospacing="0" w:line="360" w:lineRule="exact"/>
              <w:ind w:left="0" w:right="0"/>
              <w:jc w:val="center"/>
              <w:rPr>
                <w:rFonts w:hint="eastAsia" w:ascii="宋体" w:hAnsi="宋体"/>
                <w:kern w:val="0"/>
                <w:sz w:val="24"/>
                <w:szCs w:val="24"/>
              </w:rPr>
            </w:pPr>
          </w:p>
        </w:tc>
        <w:tc>
          <w:tcPr>
            <w:tcW w:w="840" w:type="dxa"/>
            <w:vAlign w:val="center"/>
          </w:tcPr>
          <w:p>
            <w:pPr>
              <w:keepNext w:val="0"/>
              <w:keepLines w:val="0"/>
              <w:widowControl/>
              <w:suppressLineNumbers w:val="0"/>
              <w:spacing w:before="0" w:beforeAutospacing="0" w:after="0" w:afterAutospacing="0" w:line="360" w:lineRule="exact"/>
              <w:ind w:left="0" w:right="0"/>
              <w:jc w:val="center"/>
              <w:rPr>
                <w:rFonts w:hint="eastAsia" w:ascii="宋体" w:hAnsi="宋体"/>
                <w:kern w:val="0"/>
                <w:sz w:val="24"/>
                <w:szCs w:val="24"/>
              </w:rPr>
            </w:pPr>
          </w:p>
        </w:tc>
        <w:tc>
          <w:tcPr>
            <w:tcW w:w="990" w:type="dxa"/>
            <w:vAlign w:val="center"/>
          </w:tcPr>
          <w:p>
            <w:pPr>
              <w:keepNext w:val="0"/>
              <w:keepLines w:val="0"/>
              <w:widowControl/>
              <w:suppressLineNumbers w:val="0"/>
              <w:spacing w:before="0" w:beforeAutospacing="0" w:after="0" w:afterAutospacing="0" w:line="360" w:lineRule="exact"/>
              <w:ind w:left="0" w:right="0"/>
              <w:jc w:val="center"/>
              <w:rPr>
                <w:rFonts w:hint="eastAsia" w:ascii="宋体" w:hAnsi="宋体" w:cs="宋体"/>
                <w:kern w:val="0"/>
                <w:sz w:val="24"/>
                <w:szCs w:val="24"/>
              </w:rPr>
            </w:pPr>
          </w:p>
        </w:tc>
        <w:tc>
          <w:tcPr>
            <w:tcW w:w="1290" w:type="dxa"/>
            <w:vAlign w:val="center"/>
          </w:tcPr>
          <w:p>
            <w:pPr>
              <w:keepNext w:val="0"/>
              <w:keepLines w:val="0"/>
              <w:widowControl/>
              <w:suppressLineNumbers w:val="0"/>
              <w:spacing w:before="0" w:beforeAutospacing="0" w:after="0" w:afterAutospacing="0" w:line="360" w:lineRule="exact"/>
              <w:ind w:left="0" w:right="0"/>
              <w:jc w:val="center"/>
              <w:rPr>
                <w:rFonts w:hint="eastAsia" w:ascii="宋体" w:hAnsi="宋体" w:cs="宋体"/>
                <w:kern w:val="0"/>
                <w:sz w:val="24"/>
                <w:szCs w:val="24"/>
              </w:rPr>
            </w:pPr>
          </w:p>
        </w:tc>
        <w:tc>
          <w:tcPr>
            <w:tcW w:w="1251" w:type="dxa"/>
            <w:vAlign w:val="bottom"/>
          </w:tcPr>
          <w:p>
            <w:pPr>
              <w:keepNext w:val="0"/>
              <w:keepLines w:val="0"/>
              <w:widowControl/>
              <w:suppressLineNumbers w:val="0"/>
              <w:spacing w:before="0" w:beforeAutospacing="0" w:after="0" w:afterAutospacing="0" w:line="360" w:lineRule="exact"/>
              <w:ind w:left="0" w:right="0"/>
              <w:jc w:val="center"/>
              <w:rPr>
                <w:rFonts w:hint="eastAsia" w:ascii="宋体" w:hAnsi="宋体" w:cs="宋体"/>
                <w:kern w:val="0"/>
                <w:sz w:val="24"/>
                <w:szCs w:val="24"/>
              </w:rPr>
            </w:pPr>
          </w:p>
        </w:tc>
        <w:tc>
          <w:tcPr>
            <w:tcW w:w="1757" w:type="dxa"/>
            <w:vAlign w:val="bottom"/>
          </w:tcPr>
          <w:p>
            <w:pPr>
              <w:keepNext w:val="0"/>
              <w:keepLines w:val="0"/>
              <w:widowControl/>
              <w:suppressLineNumbers w:val="0"/>
              <w:spacing w:before="0" w:beforeAutospacing="0" w:after="0" w:afterAutospacing="0" w:line="360" w:lineRule="exact"/>
              <w:ind w:left="0" w:right="0"/>
              <w:jc w:val="center"/>
              <w:rPr>
                <w:rFonts w:hint="eastAsia"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750" w:type="dxa"/>
            <w:vAlign w:val="center"/>
          </w:tcPr>
          <w:p>
            <w:pPr>
              <w:keepNext w:val="0"/>
              <w:keepLines w:val="0"/>
              <w:widowControl/>
              <w:suppressLineNumbers w:val="0"/>
              <w:spacing w:before="0" w:beforeAutospacing="0" w:after="0" w:afterAutospacing="0" w:line="360" w:lineRule="exact"/>
              <w:ind w:left="0" w:right="0"/>
              <w:jc w:val="center"/>
              <w:rPr>
                <w:rFonts w:hint="eastAsia" w:ascii="宋体" w:hAnsi="宋体" w:cs="宋体"/>
                <w:kern w:val="0"/>
                <w:sz w:val="24"/>
                <w:szCs w:val="24"/>
              </w:rPr>
            </w:pPr>
            <w:r>
              <w:rPr>
                <w:rFonts w:hint="eastAsia" w:ascii="宋体" w:hAnsi="宋体" w:cs="宋体"/>
                <w:kern w:val="0"/>
                <w:sz w:val="24"/>
                <w:szCs w:val="24"/>
              </w:rPr>
              <w:t>　</w:t>
            </w:r>
          </w:p>
        </w:tc>
        <w:tc>
          <w:tcPr>
            <w:tcW w:w="1174" w:type="dxa"/>
            <w:vAlign w:val="bottom"/>
          </w:tcPr>
          <w:p>
            <w:pPr>
              <w:keepNext w:val="0"/>
              <w:keepLines w:val="0"/>
              <w:widowControl/>
              <w:suppressLineNumbers w:val="0"/>
              <w:spacing w:before="0" w:beforeAutospacing="0" w:after="0" w:afterAutospacing="0" w:line="360" w:lineRule="exact"/>
              <w:ind w:left="0" w:right="0"/>
              <w:jc w:val="center"/>
              <w:rPr>
                <w:rFonts w:hint="eastAsia" w:ascii="宋体" w:hAnsi="宋体" w:cs="宋体"/>
                <w:kern w:val="0"/>
                <w:sz w:val="24"/>
                <w:szCs w:val="24"/>
              </w:rPr>
            </w:pPr>
          </w:p>
        </w:tc>
        <w:tc>
          <w:tcPr>
            <w:tcW w:w="1286" w:type="dxa"/>
            <w:vAlign w:val="center"/>
          </w:tcPr>
          <w:p>
            <w:pPr>
              <w:keepNext w:val="0"/>
              <w:keepLines w:val="0"/>
              <w:widowControl/>
              <w:suppressLineNumbers w:val="0"/>
              <w:spacing w:before="0" w:beforeAutospacing="0" w:after="0" w:afterAutospacing="0" w:line="360" w:lineRule="exact"/>
              <w:ind w:left="0" w:right="0"/>
              <w:jc w:val="center"/>
              <w:rPr>
                <w:rFonts w:hint="eastAsia" w:ascii="宋体" w:hAnsi="宋体"/>
                <w:kern w:val="0"/>
                <w:sz w:val="24"/>
                <w:szCs w:val="24"/>
              </w:rPr>
            </w:pPr>
          </w:p>
        </w:tc>
        <w:tc>
          <w:tcPr>
            <w:tcW w:w="840" w:type="dxa"/>
            <w:vAlign w:val="center"/>
          </w:tcPr>
          <w:p>
            <w:pPr>
              <w:keepNext w:val="0"/>
              <w:keepLines w:val="0"/>
              <w:widowControl/>
              <w:suppressLineNumbers w:val="0"/>
              <w:spacing w:before="0" w:beforeAutospacing="0" w:after="0" w:afterAutospacing="0" w:line="360" w:lineRule="exact"/>
              <w:ind w:left="0" w:right="0"/>
              <w:jc w:val="center"/>
              <w:rPr>
                <w:rFonts w:hint="eastAsia" w:ascii="宋体" w:hAnsi="宋体"/>
                <w:kern w:val="0"/>
                <w:sz w:val="24"/>
                <w:szCs w:val="24"/>
              </w:rPr>
            </w:pPr>
          </w:p>
        </w:tc>
        <w:tc>
          <w:tcPr>
            <w:tcW w:w="990" w:type="dxa"/>
            <w:vAlign w:val="center"/>
          </w:tcPr>
          <w:p>
            <w:pPr>
              <w:keepNext w:val="0"/>
              <w:keepLines w:val="0"/>
              <w:widowControl/>
              <w:suppressLineNumbers w:val="0"/>
              <w:spacing w:before="0" w:beforeAutospacing="0" w:after="0" w:afterAutospacing="0" w:line="360" w:lineRule="exact"/>
              <w:ind w:left="0" w:right="0"/>
              <w:jc w:val="center"/>
              <w:rPr>
                <w:rFonts w:hint="eastAsia" w:ascii="宋体" w:hAnsi="宋体" w:cs="宋体"/>
                <w:kern w:val="0"/>
                <w:sz w:val="24"/>
                <w:szCs w:val="24"/>
              </w:rPr>
            </w:pPr>
          </w:p>
        </w:tc>
        <w:tc>
          <w:tcPr>
            <w:tcW w:w="1290" w:type="dxa"/>
            <w:vAlign w:val="center"/>
          </w:tcPr>
          <w:p>
            <w:pPr>
              <w:keepNext w:val="0"/>
              <w:keepLines w:val="0"/>
              <w:widowControl/>
              <w:suppressLineNumbers w:val="0"/>
              <w:spacing w:before="0" w:beforeAutospacing="0" w:after="0" w:afterAutospacing="0" w:line="360" w:lineRule="exact"/>
              <w:ind w:left="0" w:right="0"/>
              <w:jc w:val="center"/>
              <w:rPr>
                <w:rFonts w:hint="eastAsia" w:ascii="宋体" w:hAnsi="宋体" w:cs="宋体"/>
                <w:kern w:val="0"/>
                <w:sz w:val="24"/>
                <w:szCs w:val="24"/>
              </w:rPr>
            </w:pPr>
          </w:p>
        </w:tc>
        <w:tc>
          <w:tcPr>
            <w:tcW w:w="1251" w:type="dxa"/>
            <w:vAlign w:val="bottom"/>
          </w:tcPr>
          <w:p>
            <w:pPr>
              <w:keepNext w:val="0"/>
              <w:keepLines w:val="0"/>
              <w:widowControl/>
              <w:suppressLineNumbers w:val="0"/>
              <w:spacing w:before="0" w:beforeAutospacing="0" w:after="0" w:afterAutospacing="0" w:line="360" w:lineRule="exact"/>
              <w:ind w:left="0" w:right="0"/>
              <w:jc w:val="center"/>
              <w:rPr>
                <w:rFonts w:hint="eastAsia" w:ascii="宋体" w:hAnsi="宋体" w:cs="宋体"/>
                <w:kern w:val="0"/>
                <w:sz w:val="24"/>
                <w:szCs w:val="24"/>
              </w:rPr>
            </w:pPr>
          </w:p>
        </w:tc>
        <w:tc>
          <w:tcPr>
            <w:tcW w:w="1757" w:type="dxa"/>
            <w:vAlign w:val="bottom"/>
          </w:tcPr>
          <w:p>
            <w:pPr>
              <w:keepNext w:val="0"/>
              <w:keepLines w:val="0"/>
              <w:widowControl/>
              <w:suppressLineNumbers w:val="0"/>
              <w:spacing w:before="0" w:beforeAutospacing="0" w:after="0" w:afterAutospacing="0" w:line="360" w:lineRule="exact"/>
              <w:ind w:left="0" w:right="0"/>
              <w:jc w:val="center"/>
              <w:rPr>
                <w:rFonts w:hint="eastAsia"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750" w:type="dxa"/>
            <w:vAlign w:val="center"/>
          </w:tcPr>
          <w:p>
            <w:pPr>
              <w:keepNext w:val="0"/>
              <w:keepLines w:val="0"/>
              <w:widowControl/>
              <w:suppressLineNumbers w:val="0"/>
              <w:spacing w:before="0" w:beforeAutospacing="0" w:after="0" w:afterAutospacing="0" w:line="360" w:lineRule="exact"/>
              <w:ind w:left="0" w:right="0"/>
              <w:jc w:val="center"/>
              <w:rPr>
                <w:rFonts w:hint="eastAsia" w:ascii="宋体" w:hAnsi="宋体" w:cs="宋体"/>
                <w:kern w:val="0"/>
                <w:sz w:val="24"/>
                <w:szCs w:val="24"/>
              </w:rPr>
            </w:pPr>
          </w:p>
        </w:tc>
        <w:tc>
          <w:tcPr>
            <w:tcW w:w="1174" w:type="dxa"/>
            <w:vAlign w:val="bottom"/>
          </w:tcPr>
          <w:p>
            <w:pPr>
              <w:keepNext w:val="0"/>
              <w:keepLines w:val="0"/>
              <w:widowControl/>
              <w:suppressLineNumbers w:val="0"/>
              <w:spacing w:before="0" w:beforeAutospacing="0" w:after="0" w:afterAutospacing="0" w:line="360" w:lineRule="exact"/>
              <w:ind w:left="0" w:right="0"/>
              <w:jc w:val="center"/>
              <w:rPr>
                <w:rFonts w:hint="eastAsia" w:ascii="宋体" w:hAnsi="宋体" w:cs="宋体"/>
                <w:kern w:val="0"/>
                <w:sz w:val="24"/>
                <w:szCs w:val="24"/>
              </w:rPr>
            </w:pPr>
          </w:p>
        </w:tc>
        <w:tc>
          <w:tcPr>
            <w:tcW w:w="1286" w:type="dxa"/>
            <w:vAlign w:val="center"/>
          </w:tcPr>
          <w:p>
            <w:pPr>
              <w:keepNext w:val="0"/>
              <w:keepLines w:val="0"/>
              <w:widowControl/>
              <w:suppressLineNumbers w:val="0"/>
              <w:spacing w:before="0" w:beforeAutospacing="0" w:after="0" w:afterAutospacing="0" w:line="360" w:lineRule="exact"/>
              <w:ind w:left="0" w:right="0"/>
              <w:jc w:val="center"/>
              <w:rPr>
                <w:rFonts w:hint="eastAsia" w:ascii="宋体" w:hAnsi="宋体"/>
                <w:kern w:val="0"/>
                <w:sz w:val="24"/>
                <w:szCs w:val="24"/>
              </w:rPr>
            </w:pPr>
          </w:p>
        </w:tc>
        <w:tc>
          <w:tcPr>
            <w:tcW w:w="840" w:type="dxa"/>
            <w:vAlign w:val="center"/>
          </w:tcPr>
          <w:p>
            <w:pPr>
              <w:keepNext w:val="0"/>
              <w:keepLines w:val="0"/>
              <w:widowControl/>
              <w:suppressLineNumbers w:val="0"/>
              <w:spacing w:before="0" w:beforeAutospacing="0" w:after="0" w:afterAutospacing="0" w:line="360" w:lineRule="exact"/>
              <w:ind w:left="0" w:right="0"/>
              <w:jc w:val="center"/>
              <w:rPr>
                <w:rFonts w:hint="eastAsia" w:ascii="宋体" w:hAnsi="宋体"/>
                <w:kern w:val="0"/>
                <w:sz w:val="24"/>
                <w:szCs w:val="24"/>
              </w:rPr>
            </w:pPr>
          </w:p>
        </w:tc>
        <w:tc>
          <w:tcPr>
            <w:tcW w:w="990" w:type="dxa"/>
            <w:vAlign w:val="center"/>
          </w:tcPr>
          <w:p>
            <w:pPr>
              <w:keepNext w:val="0"/>
              <w:keepLines w:val="0"/>
              <w:widowControl/>
              <w:suppressLineNumbers w:val="0"/>
              <w:spacing w:before="0" w:beforeAutospacing="0" w:after="0" w:afterAutospacing="0" w:line="360" w:lineRule="exact"/>
              <w:ind w:left="0" w:right="0"/>
              <w:jc w:val="center"/>
              <w:rPr>
                <w:rFonts w:hint="eastAsia" w:ascii="宋体" w:hAnsi="宋体" w:cs="宋体"/>
                <w:kern w:val="0"/>
                <w:sz w:val="24"/>
                <w:szCs w:val="24"/>
              </w:rPr>
            </w:pPr>
          </w:p>
        </w:tc>
        <w:tc>
          <w:tcPr>
            <w:tcW w:w="1290" w:type="dxa"/>
            <w:vAlign w:val="center"/>
          </w:tcPr>
          <w:p>
            <w:pPr>
              <w:keepNext w:val="0"/>
              <w:keepLines w:val="0"/>
              <w:widowControl/>
              <w:suppressLineNumbers w:val="0"/>
              <w:spacing w:before="0" w:beforeAutospacing="0" w:after="0" w:afterAutospacing="0" w:line="360" w:lineRule="exact"/>
              <w:ind w:left="0" w:right="0"/>
              <w:jc w:val="center"/>
              <w:rPr>
                <w:rFonts w:hint="eastAsia" w:ascii="宋体" w:hAnsi="宋体" w:cs="宋体"/>
                <w:kern w:val="0"/>
                <w:sz w:val="24"/>
                <w:szCs w:val="24"/>
              </w:rPr>
            </w:pPr>
          </w:p>
        </w:tc>
        <w:tc>
          <w:tcPr>
            <w:tcW w:w="1251" w:type="dxa"/>
            <w:vAlign w:val="bottom"/>
          </w:tcPr>
          <w:p>
            <w:pPr>
              <w:keepNext w:val="0"/>
              <w:keepLines w:val="0"/>
              <w:widowControl/>
              <w:suppressLineNumbers w:val="0"/>
              <w:spacing w:before="0" w:beforeAutospacing="0" w:after="0" w:afterAutospacing="0" w:line="360" w:lineRule="exact"/>
              <w:ind w:left="0" w:right="0"/>
              <w:jc w:val="center"/>
              <w:rPr>
                <w:rFonts w:hint="eastAsia" w:ascii="宋体" w:hAnsi="宋体" w:cs="宋体"/>
                <w:kern w:val="0"/>
                <w:sz w:val="24"/>
                <w:szCs w:val="24"/>
              </w:rPr>
            </w:pPr>
          </w:p>
        </w:tc>
        <w:tc>
          <w:tcPr>
            <w:tcW w:w="1757" w:type="dxa"/>
            <w:vAlign w:val="bottom"/>
          </w:tcPr>
          <w:p>
            <w:pPr>
              <w:keepNext w:val="0"/>
              <w:keepLines w:val="0"/>
              <w:widowControl/>
              <w:suppressLineNumbers w:val="0"/>
              <w:spacing w:before="0" w:beforeAutospacing="0" w:after="0" w:afterAutospacing="0" w:line="360" w:lineRule="exact"/>
              <w:ind w:left="0" w:right="0"/>
              <w:jc w:val="center"/>
              <w:rPr>
                <w:rFonts w:hint="eastAsia"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750" w:type="dxa"/>
            <w:vAlign w:val="center"/>
          </w:tcPr>
          <w:p>
            <w:pPr>
              <w:keepNext w:val="0"/>
              <w:keepLines w:val="0"/>
              <w:widowControl/>
              <w:suppressLineNumbers w:val="0"/>
              <w:spacing w:before="0" w:beforeAutospacing="0" w:after="0" w:afterAutospacing="0" w:line="360" w:lineRule="exact"/>
              <w:ind w:left="0" w:right="0"/>
              <w:jc w:val="center"/>
              <w:rPr>
                <w:rFonts w:hint="eastAsia" w:ascii="宋体" w:hAnsi="宋体" w:cs="宋体"/>
                <w:kern w:val="0"/>
                <w:sz w:val="24"/>
                <w:szCs w:val="24"/>
              </w:rPr>
            </w:pPr>
          </w:p>
        </w:tc>
        <w:tc>
          <w:tcPr>
            <w:tcW w:w="1174" w:type="dxa"/>
            <w:vAlign w:val="bottom"/>
          </w:tcPr>
          <w:p>
            <w:pPr>
              <w:keepNext w:val="0"/>
              <w:keepLines w:val="0"/>
              <w:widowControl/>
              <w:suppressLineNumbers w:val="0"/>
              <w:spacing w:before="0" w:beforeAutospacing="0" w:after="0" w:afterAutospacing="0" w:line="360" w:lineRule="exact"/>
              <w:ind w:left="0" w:right="0"/>
              <w:jc w:val="center"/>
              <w:rPr>
                <w:rFonts w:hint="eastAsia" w:ascii="宋体" w:hAnsi="宋体" w:cs="宋体"/>
                <w:kern w:val="0"/>
                <w:sz w:val="24"/>
                <w:szCs w:val="24"/>
              </w:rPr>
            </w:pPr>
          </w:p>
        </w:tc>
        <w:tc>
          <w:tcPr>
            <w:tcW w:w="1286" w:type="dxa"/>
            <w:vAlign w:val="center"/>
          </w:tcPr>
          <w:p>
            <w:pPr>
              <w:keepNext w:val="0"/>
              <w:keepLines w:val="0"/>
              <w:widowControl/>
              <w:suppressLineNumbers w:val="0"/>
              <w:spacing w:before="0" w:beforeAutospacing="0" w:after="0" w:afterAutospacing="0" w:line="360" w:lineRule="exact"/>
              <w:ind w:left="0" w:right="0"/>
              <w:jc w:val="center"/>
              <w:rPr>
                <w:rFonts w:hint="eastAsia" w:ascii="宋体" w:hAnsi="宋体"/>
                <w:kern w:val="0"/>
                <w:sz w:val="24"/>
                <w:szCs w:val="24"/>
              </w:rPr>
            </w:pPr>
          </w:p>
        </w:tc>
        <w:tc>
          <w:tcPr>
            <w:tcW w:w="840" w:type="dxa"/>
            <w:vAlign w:val="center"/>
          </w:tcPr>
          <w:p>
            <w:pPr>
              <w:keepNext w:val="0"/>
              <w:keepLines w:val="0"/>
              <w:widowControl/>
              <w:suppressLineNumbers w:val="0"/>
              <w:spacing w:before="0" w:beforeAutospacing="0" w:after="0" w:afterAutospacing="0" w:line="360" w:lineRule="exact"/>
              <w:ind w:left="0" w:right="0"/>
              <w:jc w:val="center"/>
              <w:rPr>
                <w:rFonts w:hint="eastAsia" w:ascii="宋体" w:hAnsi="宋体"/>
                <w:kern w:val="0"/>
                <w:sz w:val="24"/>
                <w:szCs w:val="24"/>
              </w:rPr>
            </w:pPr>
          </w:p>
        </w:tc>
        <w:tc>
          <w:tcPr>
            <w:tcW w:w="990" w:type="dxa"/>
            <w:vAlign w:val="center"/>
          </w:tcPr>
          <w:p>
            <w:pPr>
              <w:keepNext w:val="0"/>
              <w:keepLines w:val="0"/>
              <w:widowControl/>
              <w:suppressLineNumbers w:val="0"/>
              <w:spacing w:before="0" w:beforeAutospacing="0" w:after="0" w:afterAutospacing="0" w:line="360" w:lineRule="exact"/>
              <w:ind w:left="0" w:right="0"/>
              <w:jc w:val="center"/>
              <w:rPr>
                <w:rFonts w:hint="eastAsia" w:ascii="宋体" w:hAnsi="宋体" w:cs="宋体"/>
                <w:kern w:val="0"/>
                <w:sz w:val="24"/>
                <w:szCs w:val="24"/>
              </w:rPr>
            </w:pPr>
          </w:p>
        </w:tc>
        <w:tc>
          <w:tcPr>
            <w:tcW w:w="1290" w:type="dxa"/>
            <w:vAlign w:val="center"/>
          </w:tcPr>
          <w:p>
            <w:pPr>
              <w:keepNext w:val="0"/>
              <w:keepLines w:val="0"/>
              <w:widowControl/>
              <w:suppressLineNumbers w:val="0"/>
              <w:spacing w:before="0" w:beforeAutospacing="0" w:after="0" w:afterAutospacing="0" w:line="360" w:lineRule="exact"/>
              <w:ind w:left="0" w:right="0"/>
              <w:jc w:val="center"/>
              <w:rPr>
                <w:rFonts w:hint="eastAsia" w:ascii="宋体" w:hAnsi="宋体" w:cs="宋体"/>
                <w:kern w:val="0"/>
                <w:sz w:val="24"/>
                <w:szCs w:val="24"/>
              </w:rPr>
            </w:pPr>
          </w:p>
        </w:tc>
        <w:tc>
          <w:tcPr>
            <w:tcW w:w="1251" w:type="dxa"/>
            <w:vAlign w:val="bottom"/>
          </w:tcPr>
          <w:p>
            <w:pPr>
              <w:keepNext w:val="0"/>
              <w:keepLines w:val="0"/>
              <w:widowControl/>
              <w:suppressLineNumbers w:val="0"/>
              <w:spacing w:before="0" w:beforeAutospacing="0" w:after="0" w:afterAutospacing="0" w:line="360" w:lineRule="exact"/>
              <w:ind w:left="0" w:right="0"/>
              <w:jc w:val="center"/>
              <w:rPr>
                <w:rFonts w:hint="eastAsia" w:ascii="宋体" w:hAnsi="宋体" w:cs="宋体"/>
                <w:kern w:val="0"/>
                <w:sz w:val="24"/>
                <w:szCs w:val="24"/>
              </w:rPr>
            </w:pPr>
          </w:p>
        </w:tc>
        <w:tc>
          <w:tcPr>
            <w:tcW w:w="1757" w:type="dxa"/>
            <w:vAlign w:val="bottom"/>
          </w:tcPr>
          <w:p>
            <w:pPr>
              <w:keepNext w:val="0"/>
              <w:keepLines w:val="0"/>
              <w:widowControl/>
              <w:suppressLineNumbers w:val="0"/>
              <w:spacing w:before="0" w:beforeAutospacing="0" w:after="0" w:afterAutospacing="0" w:line="360" w:lineRule="exact"/>
              <w:ind w:left="0" w:right="0"/>
              <w:jc w:val="center"/>
              <w:rPr>
                <w:rFonts w:hint="eastAsia"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750" w:type="dxa"/>
            <w:vAlign w:val="center"/>
          </w:tcPr>
          <w:p>
            <w:pPr>
              <w:keepNext w:val="0"/>
              <w:keepLines w:val="0"/>
              <w:widowControl/>
              <w:suppressLineNumbers w:val="0"/>
              <w:spacing w:before="0" w:beforeAutospacing="0" w:after="0" w:afterAutospacing="0" w:line="360" w:lineRule="exact"/>
              <w:ind w:left="0" w:right="0"/>
              <w:jc w:val="center"/>
              <w:rPr>
                <w:rFonts w:hint="eastAsia" w:ascii="宋体" w:hAnsi="宋体" w:cs="宋体"/>
                <w:kern w:val="0"/>
                <w:sz w:val="24"/>
                <w:szCs w:val="24"/>
              </w:rPr>
            </w:pPr>
          </w:p>
        </w:tc>
        <w:tc>
          <w:tcPr>
            <w:tcW w:w="1174" w:type="dxa"/>
            <w:vAlign w:val="bottom"/>
          </w:tcPr>
          <w:p>
            <w:pPr>
              <w:keepNext w:val="0"/>
              <w:keepLines w:val="0"/>
              <w:widowControl/>
              <w:suppressLineNumbers w:val="0"/>
              <w:spacing w:before="0" w:beforeAutospacing="0" w:after="0" w:afterAutospacing="0" w:line="360" w:lineRule="exact"/>
              <w:ind w:left="0" w:right="0"/>
              <w:jc w:val="center"/>
              <w:rPr>
                <w:rFonts w:hint="eastAsia" w:ascii="宋体" w:hAnsi="宋体" w:cs="宋体"/>
                <w:kern w:val="0"/>
                <w:sz w:val="24"/>
                <w:szCs w:val="24"/>
              </w:rPr>
            </w:pPr>
          </w:p>
        </w:tc>
        <w:tc>
          <w:tcPr>
            <w:tcW w:w="1286" w:type="dxa"/>
            <w:vAlign w:val="center"/>
          </w:tcPr>
          <w:p>
            <w:pPr>
              <w:keepNext w:val="0"/>
              <w:keepLines w:val="0"/>
              <w:widowControl/>
              <w:suppressLineNumbers w:val="0"/>
              <w:spacing w:before="0" w:beforeAutospacing="0" w:after="0" w:afterAutospacing="0" w:line="360" w:lineRule="exact"/>
              <w:ind w:left="0" w:right="0"/>
              <w:jc w:val="center"/>
              <w:rPr>
                <w:rFonts w:hint="eastAsia" w:ascii="宋体" w:hAnsi="宋体"/>
                <w:kern w:val="0"/>
                <w:sz w:val="24"/>
                <w:szCs w:val="24"/>
              </w:rPr>
            </w:pPr>
          </w:p>
        </w:tc>
        <w:tc>
          <w:tcPr>
            <w:tcW w:w="840" w:type="dxa"/>
            <w:vAlign w:val="center"/>
          </w:tcPr>
          <w:p>
            <w:pPr>
              <w:keepNext w:val="0"/>
              <w:keepLines w:val="0"/>
              <w:widowControl/>
              <w:suppressLineNumbers w:val="0"/>
              <w:spacing w:before="0" w:beforeAutospacing="0" w:after="0" w:afterAutospacing="0" w:line="360" w:lineRule="exact"/>
              <w:ind w:left="0" w:right="0"/>
              <w:jc w:val="center"/>
              <w:rPr>
                <w:rFonts w:hint="eastAsia" w:ascii="宋体" w:hAnsi="宋体"/>
                <w:kern w:val="0"/>
                <w:sz w:val="24"/>
                <w:szCs w:val="24"/>
              </w:rPr>
            </w:pPr>
          </w:p>
        </w:tc>
        <w:tc>
          <w:tcPr>
            <w:tcW w:w="990" w:type="dxa"/>
            <w:vAlign w:val="center"/>
          </w:tcPr>
          <w:p>
            <w:pPr>
              <w:keepNext w:val="0"/>
              <w:keepLines w:val="0"/>
              <w:widowControl/>
              <w:suppressLineNumbers w:val="0"/>
              <w:spacing w:before="0" w:beforeAutospacing="0" w:after="0" w:afterAutospacing="0" w:line="360" w:lineRule="exact"/>
              <w:ind w:left="0" w:right="0"/>
              <w:jc w:val="center"/>
              <w:rPr>
                <w:rFonts w:hint="eastAsia" w:ascii="宋体" w:hAnsi="宋体" w:cs="宋体"/>
                <w:kern w:val="0"/>
                <w:sz w:val="24"/>
                <w:szCs w:val="24"/>
              </w:rPr>
            </w:pPr>
          </w:p>
        </w:tc>
        <w:tc>
          <w:tcPr>
            <w:tcW w:w="1290" w:type="dxa"/>
            <w:vAlign w:val="center"/>
          </w:tcPr>
          <w:p>
            <w:pPr>
              <w:keepNext w:val="0"/>
              <w:keepLines w:val="0"/>
              <w:widowControl/>
              <w:suppressLineNumbers w:val="0"/>
              <w:spacing w:before="0" w:beforeAutospacing="0" w:after="0" w:afterAutospacing="0" w:line="360" w:lineRule="exact"/>
              <w:ind w:left="0" w:right="0"/>
              <w:jc w:val="center"/>
              <w:rPr>
                <w:rFonts w:hint="eastAsia" w:ascii="宋体" w:hAnsi="宋体" w:cs="宋体"/>
                <w:kern w:val="0"/>
                <w:sz w:val="24"/>
                <w:szCs w:val="24"/>
              </w:rPr>
            </w:pPr>
          </w:p>
        </w:tc>
        <w:tc>
          <w:tcPr>
            <w:tcW w:w="1251" w:type="dxa"/>
            <w:vAlign w:val="bottom"/>
          </w:tcPr>
          <w:p>
            <w:pPr>
              <w:keepNext w:val="0"/>
              <w:keepLines w:val="0"/>
              <w:widowControl/>
              <w:suppressLineNumbers w:val="0"/>
              <w:spacing w:before="0" w:beforeAutospacing="0" w:after="0" w:afterAutospacing="0" w:line="360" w:lineRule="exact"/>
              <w:ind w:left="0" w:right="0"/>
              <w:jc w:val="center"/>
              <w:rPr>
                <w:rFonts w:hint="eastAsia" w:ascii="宋体" w:hAnsi="宋体" w:cs="宋体"/>
                <w:kern w:val="0"/>
                <w:sz w:val="24"/>
                <w:szCs w:val="24"/>
              </w:rPr>
            </w:pPr>
          </w:p>
        </w:tc>
        <w:tc>
          <w:tcPr>
            <w:tcW w:w="1757" w:type="dxa"/>
            <w:vAlign w:val="bottom"/>
          </w:tcPr>
          <w:p>
            <w:pPr>
              <w:keepNext w:val="0"/>
              <w:keepLines w:val="0"/>
              <w:widowControl/>
              <w:suppressLineNumbers w:val="0"/>
              <w:spacing w:before="0" w:beforeAutospacing="0" w:after="0" w:afterAutospacing="0" w:line="360" w:lineRule="exact"/>
              <w:ind w:left="0" w:right="0"/>
              <w:jc w:val="center"/>
              <w:rPr>
                <w:rFonts w:hint="eastAsia"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750" w:type="dxa"/>
            <w:vAlign w:val="center"/>
          </w:tcPr>
          <w:p>
            <w:pPr>
              <w:keepNext w:val="0"/>
              <w:keepLines w:val="0"/>
              <w:widowControl/>
              <w:suppressLineNumbers w:val="0"/>
              <w:spacing w:before="0" w:beforeAutospacing="0" w:after="0" w:afterAutospacing="0" w:line="360" w:lineRule="exact"/>
              <w:ind w:left="0" w:right="0"/>
              <w:jc w:val="center"/>
              <w:rPr>
                <w:rFonts w:hint="eastAsia" w:ascii="宋体" w:hAnsi="宋体" w:cs="宋体"/>
                <w:kern w:val="0"/>
                <w:sz w:val="24"/>
                <w:szCs w:val="24"/>
              </w:rPr>
            </w:pPr>
            <w:r>
              <w:rPr>
                <w:rFonts w:hint="eastAsia" w:ascii="宋体" w:hAnsi="宋体" w:cs="宋体"/>
                <w:kern w:val="0"/>
                <w:sz w:val="24"/>
                <w:szCs w:val="24"/>
              </w:rPr>
              <w:t>　</w:t>
            </w:r>
          </w:p>
        </w:tc>
        <w:tc>
          <w:tcPr>
            <w:tcW w:w="1174" w:type="dxa"/>
            <w:vAlign w:val="bottom"/>
          </w:tcPr>
          <w:p>
            <w:pPr>
              <w:keepNext w:val="0"/>
              <w:keepLines w:val="0"/>
              <w:widowControl/>
              <w:suppressLineNumbers w:val="0"/>
              <w:spacing w:before="0" w:beforeAutospacing="0" w:after="0" w:afterAutospacing="0" w:line="360" w:lineRule="exact"/>
              <w:ind w:left="0" w:right="0"/>
              <w:jc w:val="center"/>
              <w:rPr>
                <w:rFonts w:hint="eastAsia" w:ascii="宋体" w:hAnsi="宋体" w:cs="宋体"/>
                <w:kern w:val="0"/>
                <w:sz w:val="24"/>
                <w:szCs w:val="24"/>
              </w:rPr>
            </w:pPr>
          </w:p>
        </w:tc>
        <w:tc>
          <w:tcPr>
            <w:tcW w:w="1286" w:type="dxa"/>
            <w:vAlign w:val="center"/>
          </w:tcPr>
          <w:p>
            <w:pPr>
              <w:keepNext w:val="0"/>
              <w:keepLines w:val="0"/>
              <w:widowControl/>
              <w:suppressLineNumbers w:val="0"/>
              <w:spacing w:before="0" w:beforeAutospacing="0" w:after="0" w:afterAutospacing="0" w:line="360" w:lineRule="exact"/>
              <w:ind w:left="0" w:right="0"/>
              <w:jc w:val="center"/>
              <w:rPr>
                <w:rFonts w:hint="eastAsia" w:ascii="宋体" w:hAnsi="宋体"/>
                <w:kern w:val="0"/>
                <w:sz w:val="24"/>
                <w:szCs w:val="24"/>
              </w:rPr>
            </w:pPr>
          </w:p>
        </w:tc>
        <w:tc>
          <w:tcPr>
            <w:tcW w:w="840" w:type="dxa"/>
            <w:vAlign w:val="center"/>
          </w:tcPr>
          <w:p>
            <w:pPr>
              <w:keepNext w:val="0"/>
              <w:keepLines w:val="0"/>
              <w:widowControl/>
              <w:suppressLineNumbers w:val="0"/>
              <w:spacing w:before="0" w:beforeAutospacing="0" w:after="0" w:afterAutospacing="0" w:line="360" w:lineRule="exact"/>
              <w:ind w:left="0" w:right="0"/>
              <w:jc w:val="center"/>
              <w:rPr>
                <w:rFonts w:hint="eastAsia" w:ascii="宋体" w:hAnsi="宋体"/>
                <w:kern w:val="0"/>
                <w:sz w:val="24"/>
                <w:szCs w:val="24"/>
              </w:rPr>
            </w:pPr>
          </w:p>
        </w:tc>
        <w:tc>
          <w:tcPr>
            <w:tcW w:w="990" w:type="dxa"/>
            <w:vAlign w:val="center"/>
          </w:tcPr>
          <w:p>
            <w:pPr>
              <w:keepNext w:val="0"/>
              <w:keepLines w:val="0"/>
              <w:widowControl/>
              <w:suppressLineNumbers w:val="0"/>
              <w:spacing w:before="0" w:beforeAutospacing="0" w:after="0" w:afterAutospacing="0" w:line="360" w:lineRule="exact"/>
              <w:ind w:left="0" w:right="0"/>
              <w:jc w:val="center"/>
              <w:rPr>
                <w:rFonts w:hint="eastAsia" w:ascii="宋体" w:hAnsi="宋体" w:cs="宋体"/>
                <w:kern w:val="0"/>
                <w:sz w:val="24"/>
                <w:szCs w:val="24"/>
              </w:rPr>
            </w:pPr>
          </w:p>
        </w:tc>
        <w:tc>
          <w:tcPr>
            <w:tcW w:w="1290" w:type="dxa"/>
            <w:vAlign w:val="center"/>
          </w:tcPr>
          <w:p>
            <w:pPr>
              <w:keepNext w:val="0"/>
              <w:keepLines w:val="0"/>
              <w:widowControl/>
              <w:suppressLineNumbers w:val="0"/>
              <w:spacing w:before="0" w:beforeAutospacing="0" w:after="0" w:afterAutospacing="0" w:line="360" w:lineRule="exact"/>
              <w:ind w:left="0" w:right="0"/>
              <w:jc w:val="center"/>
              <w:rPr>
                <w:rFonts w:hint="eastAsia" w:ascii="宋体" w:hAnsi="宋体" w:cs="宋体"/>
                <w:kern w:val="0"/>
                <w:sz w:val="24"/>
                <w:szCs w:val="24"/>
              </w:rPr>
            </w:pPr>
          </w:p>
        </w:tc>
        <w:tc>
          <w:tcPr>
            <w:tcW w:w="1251" w:type="dxa"/>
            <w:vAlign w:val="bottom"/>
          </w:tcPr>
          <w:p>
            <w:pPr>
              <w:keepNext w:val="0"/>
              <w:keepLines w:val="0"/>
              <w:widowControl/>
              <w:suppressLineNumbers w:val="0"/>
              <w:spacing w:before="0" w:beforeAutospacing="0" w:after="0" w:afterAutospacing="0" w:line="360" w:lineRule="exact"/>
              <w:ind w:left="0" w:right="0"/>
              <w:jc w:val="center"/>
              <w:rPr>
                <w:rFonts w:hint="eastAsia" w:ascii="宋体" w:hAnsi="宋体" w:cs="宋体"/>
                <w:kern w:val="0"/>
                <w:sz w:val="24"/>
                <w:szCs w:val="24"/>
              </w:rPr>
            </w:pPr>
          </w:p>
        </w:tc>
        <w:tc>
          <w:tcPr>
            <w:tcW w:w="1757" w:type="dxa"/>
            <w:vAlign w:val="bottom"/>
          </w:tcPr>
          <w:p>
            <w:pPr>
              <w:keepNext w:val="0"/>
              <w:keepLines w:val="0"/>
              <w:widowControl/>
              <w:suppressLineNumbers w:val="0"/>
              <w:spacing w:before="0" w:beforeAutospacing="0" w:after="0" w:afterAutospacing="0" w:line="360" w:lineRule="exact"/>
              <w:ind w:left="0" w:right="0"/>
              <w:jc w:val="center"/>
              <w:rPr>
                <w:rFonts w:hint="eastAsia"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750" w:type="dxa"/>
            <w:vAlign w:val="center"/>
          </w:tcPr>
          <w:p>
            <w:pPr>
              <w:keepNext w:val="0"/>
              <w:keepLines w:val="0"/>
              <w:widowControl/>
              <w:suppressLineNumbers w:val="0"/>
              <w:spacing w:before="0" w:beforeAutospacing="0" w:after="0" w:afterAutospacing="0" w:line="360" w:lineRule="exact"/>
              <w:ind w:left="0" w:right="0"/>
              <w:jc w:val="center"/>
              <w:rPr>
                <w:rFonts w:hint="eastAsia" w:ascii="宋体" w:hAnsi="宋体" w:cs="宋体"/>
                <w:kern w:val="0"/>
                <w:sz w:val="24"/>
                <w:szCs w:val="24"/>
              </w:rPr>
            </w:pPr>
            <w:r>
              <w:rPr>
                <w:rFonts w:hint="eastAsia" w:ascii="宋体" w:hAnsi="宋体" w:cs="宋体"/>
                <w:kern w:val="0"/>
                <w:sz w:val="24"/>
                <w:szCs w:val="24"/>
              </w:rPr>
              <w:t>　</w:t>
            </w:r>
          </w:p>
        </w:tc>
        <w:tc>
          <w:tcPr>
            <w:tcW w:w="1174" w:type="dxa"/>
            <w:vAlign w:val="bottom"/>
          </w:tcPr>
          <w:p>
            <w:pPr>
              <w:keepNext w:val="0"/>
              <w:keepLines w:val="0"/>
              <w:widowControl/>
              <w:suppressLineNumbers w:val="0"/>
              <w:spacing w:before="0" w:beforeAutospacing="0" w:after="0" w:afterAutospacing="0" w:line="360" w:lineRule="exact"/>
              <w:ind w:left="0" w:right="0"/>
              <w:jc w:val="center"/>
              <w:rPr>
                <w:rFonts w:hint="eastAsia" w:ascii="宋体" w:hAnsi="宋体" w:cs="宋体"/>
                <w:kern w:val="0"/>
                <w:sz w:val="24"/>
                <w:szCs w:val="24"/>
              </w:rPr>
            </w:pPr>
          </w:p>
        </w:tc>
        <w:tc>
          <w:tcPr>
            <w:tcW w:w="1286" w:type="dxa"/>
            <w:vAlign w:val="center"/>
          </w:tcPr>
          <w:p>
            <w:pPr>
              <w:keepNext w:val="0"/>
              <w:keepLines w:val="0"/>
              <w:widowControl/>
              <w:suppressLineNumbers w:val="0"/>
              <w:spacing w:before="0" w:beforeAutospacing="0" w:after="0" w:afterAutospacing="0" w:line="360" w:lineRule="exact"/>
              <w:ind w:left="0" w:right="0"/>
              <w:jc w:val="center"/>
              <w:rPr>
                <w:rFonts w:hint="eastAsia" w:ascii="宋体" w:hAnsi="宋体"/>
                <w:kern w:val="0"/>
                <w:sz w:val="24"/>
                <w:szCs w:val="24"/>
              </w:rPr>
            </w:pPr>
          </w:p>
        </w:tc>
        <w:tc>
          <w:tcPr>
            <w:tcW w:w="840" w:type="dxa"/>
            <w:vAlign w:val="center"/>
          </w:tcPr>
          <w:p>
            <w:pPr>
              <w:keepNext w:val="0"/>
              <w:keepLines w:val="0"/>
              <w:widowControl/>
              <w:suppressLineNumbers w:val="0"/>
              <w:spacing w:before="0" w:beforeAutospacing="0" w:after="0" w:afterAutospacing="0" w:line="360" w:lineRule="exact"/>
              <w:ind w:left="0" w:right="0"/>
              <w:jc w:val="center"/>
              <w:rPr>
                <w:rFonts w:hint="eastAsia" w:ascii="宋体" w:hAnsi="宋体"/>
                <w:kern w:val="0"/>
                <w:sz w:val="24"/>
                <w:szCs w:val="24"/>
              </w:rPr>
            </w:pPr>
          </w:p>
        </w:tc>
        <w:tc>
          <w:tcPr>
            <w:tcW w:w="990" w:type="dxa"/>
            <w:vAlign w:val="center"/>
          </w:tcPr>
          <w:p>
            <w:pPr>
              <w:keepNext w:val="0"/>
              <w:keepLines w:val="0"/>
              <w:widowControl/>
              <w:suppressLineNumbers w:val="0"/>
              <w:spacing w:before="0" w:beforeAutospacing="0" w:after="0" w:afterAutospacing="0" w:line="360" w:lineRule="exact"/>
              <w:ind w:left="0" w:right="0"/>
              <w:jc w:val="center"/>
              <w:rPr>
                <w:rFonts w:hint="eastAsia" w:ascii="宋体" w:hAnsi="宋体" w:cs="宋体"/>
                <w:kern w:val="0"/>
                <w:sz w:val="24"/>
                <w:szCs w:val="24"/>
              </w:rPr>
            </w:pPr>
          </w:p>
        </w:tc>
        <w:tc>
          <w:tcPr>
            <w:tcW w:w="1290" w:type="dxa"/>
            <w:vAlign w:val="center"/>
          </w:tcPr>
          <w:p>
            <w:pPr>
              <w:keepNext w:val="0"/>
              <w:keepLines w:val="0"/>
              <w:widowControl/>
              <w:suppressLineNumbers w:val="0"/>
              <w:spacing w:before="0" w:beforeAutospacing="0" w:after="0" w:afterAutospacing="0" w:line="360" w:lineRule="exact"/>
              <w:ind w:left="0" w:right="0"/>
              <w:jc w:val="center"/>
              <w:rPr>
                <w:rFonts w:hint="eastAsia" w:ascii="宋体" w:hAnsi="宋体" w:cs="宋体"/>
                <w:kern w:val="0"/>
                <w:sz w:val="24"/>
                <w:szCs w:val="24"/>
              </w:rPr>
            </w:pPr>
          </w:p>
        </w:tc>
        <w:tc>
          <w:tcPr>
            <w:tcW w:w="1251" w:type="dxa"/>
            <w:vAlign w:val="bottom"/>
          </w:tcPr>
          <w:p>
            <w:pPr>
              <w:keepNext w:val="0"/>
              <w:keepLines w:val="0"/>
              <w:widowControl/>
              <w:suppressLineNumbers w:val="0"/>
              <w:spacing w:before="0" w:beforeAutospacing="0" w:after="0" w:afterAutospacing="0" w:line="360" w:lineRule="exact"/>
              <w:ind w:left="0" w:right="0"/>
              <w:jc w:val="center"/>
              <w:rPr>
                <w:rFonts w:hint="eastAsia" w:ascii="宋体" w:hAnsi="宋体" w:cs="宋体"/>
                <w:kern w:val="0"/>
                <w:sz w:val="24"/>
                <w:szCs w:val="24"/>
              </w:rPr>
            </w:pPr>
          </w:p>
        </w:tc>
        <w:tc>
          <w:tcPr>
            <w:tcW w:w="1757" w:type="dxa"/>
            <w:vAlign w:val="bottom"/>
          </w:tcPr>
          <w:p>
            <w:pPr>
              <w:keepNext w:val="0"/>
              <w:keepLines w:val="0"/>
              <w:widowControl/>
              <w:suppressLineNumbers w:val="0"/>
              <w:spacing w:before="0" w:beforeAutospacing="0" w:after="0" w:afterAutospacing="0" w:line="360" w:lineRule="exact"/>
              <w:ind w:left="0" w:right="0"/>
              <w:jc w:val="center"/>
              <w:rPr>
                <w:rFonts w:hint="eastAsia"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6" w:hRule="atLeast"/>
        </w:trPr>
        <w:tc>
          <w:tcPr>
            <w:tcW w:w="6330" w:type="dxa"/>
            <w:gridSpan w:val="6"/>
            <w:vAlign w:val="center"/>
          </w:tcPr>
          <w:p>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kern w:val="0"/>
                <w:sz w:val="24"/>
                <w:szCs w:val="24"/>
                <w:lang w:val="en-US" w:eastAsia="zh-CN"/>
              </w:rPr>
            </w:pPr>
            <w:r>
              <w:rPr>
                <w:rFonts w:hint="eastAsia" w:ascii="宋体" w:hAnsi="宋体" w:cs="宋体"/>
                <w:kern w:val="0"/>
                <w:sz w:val="24"/>
                <w:szCs w:val="24"/>
                <w:lang w:val="en-US" w:eastAsia="zh-CN"/>
              </w:rPr>
              <w:t>合计</w:t>
            </w:r>
          </w:p>
        </w:tc>
        <w:tc>
          <w:tcPr>
            <w:tcW w:w="3008" w:type="dxa"/>
            <w:gridSpan w:val="2"/>
            <w:vAlign w:val="bottom"/>
          </w:tcPr>
          <w:p>
            <w:pPr>
              <w:keepNext w:val="0"/>
              <w:keepLines w:val="0"/>
              <w:widowControl/>
              <w:suppressLineNumbers w:val="0"/>
              <w:spacing w:before="0" w:beforeAutospacing="0" w:after="0" w:afterAutospacing="0" w:line="360" w:lineRule="exact"/>
              <w:ind w:left="0" w:right="0"/>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小写：</w:t>
            </w:r>
          </w:p>
          <w:p>
            <w:pPr>
              <w:keepNext w:val="0"/>
              <w:keepLines w:val="0"/>
              <w:widowControl/>
              <w:suppressLineNumbers w:val="0"/>
              <w:spacing w:before="0" w:beforeAutospacing="0" w:after="0" w:afterAutospacing="0" w:line="360" w:lineRule="exact"/>
              <w:ind w:left="0" w:right="0"/>
              <w:jc w:val="left"/>
              <w:rPr>
                <w:rFonts w:hint="default"/>
                <w:szCs w:val="22"/>
                <w:lang w:val="en-US" w:eastAsia="zh-CN"/>
              </w:rPr>
            </w:pPr>
            <w:r>
              <w:rPr>
                <w:rFonts w:hint="eastAsia" w:ascii="宋体" w:hAnsi="宋体" w:eastAsia="宋体" w:cs="宋体"/>
                <w:kern w:val="0"/>
                <w:sz w:val="24"/>
                <w:szCs w:val="24"/>
                <w:lang w:val="en-US" w:eastAsia="zh-CN"/>
              </w:rPr>
              <w:t>大写：</w:t>
            </w:r>
          </w:p>
        </w:tc>
      </w:tr>
    </w:tbl>
    <w:p>
      <w:pPr>
        <w:spacing w:line="360" w:lineRule="exact"/>
        <w:ind w:right="26"/>
        <w:rPr>
          <w:rFonts w:ascii="宋体" w:hAnsi="宋体" w:cs="Arial"/>
          <w:sz w:val="24"/>
          <w:szCs w:val="24"/>
        </w:rPr>
      </w:pPr>
      <w:r>
        <w:rPr>
          <w:rFonts w:ascii="宋体" w:hAnsi="宋体" w:cs="Arial"/>
          <w:sz w:val="24"/>
          <w:szCs w:val="24"/>
        </w:rPr>
        <w:t xml:space="preserve">项目名称 ：           </w:t>
      </w:r>
    </w:p>
    <w:p>
      <w:pPr>
        <w:spacing w:line="360" w:lineRule="exact"/>
        <w:ind w:right="26"/>
        <w:rPr>
          <w:rFonts w:hint="eastAsia" w:ascii="宋体" w:hAnsi="宋体"/>
          <w:sz w:val="24"/>
          <w:szCs w:val="24"/>
        </w:rPr>
      </w:pPr>
      <w:r>
        <w:rPr>
          <w:rFonts w:ascii="宋体" w:hAnsi="宋体" w:cs="Arial"/>
          <w:sz w:val="24"/>
          <w:szCs w:val="24"/>
        </w:rPr>
        <w:t xml:space="preserve">         </w:t>
      </w:r>
      <w:r>
        <w:rPr>
          <w:rFonts w:hint="eastAsia" w:ascii="宋体" w:hAnsi="宋体" w:cs="Arial"/>
          <w:sz w:val="24"/>
          <w:szCs w:val="24"/>
        </w:rPr>
        <w:t xml:space="preserve">                    </w:t>
      </w:r>
    </w:p>
    <w:p>
      <w:pPr>
        <w:spacing w:line="360" w:lineRule="exact"/>
        <w:rPr>
          <w:rFonts w:hint="eastAsia" w:ascii="宋体" w:hAnsi="宋体"/>
          <w:sz w:val="24"/>
          <w:szCs w:val="24"/>
        </w:rPr>
      </w:pPr>
      <w:r>
        <w:rPr>
          <w:rFonts w:hint="eastAsia" w:ascii="宋体" w:hAnsi="宋体"/>
          <w:sz w:val="24"/>
          <w:szCs w:val="24"/>
        </w:rPr>
        <w:t>投标单位：（盖章）</w:t>
      </w:r>
    </w:p>
    <w:p>
      <w:pPr>
        <w:spacing w:line="360" w:lineRule="exact"/>
        <w:rPr>
          <w:rFonts w:hint="eastAsia" w:ascii="宋体" w:hAnsi="宋体"/>
          <w:sz w:val="24"/>
          <w:szCs w:val="24"/>
        </w:rPr>
      </w:pPr>
    </w:p>
    <w:p>
      <w:pPr>
        <w:spacing w:line="360" w:lineRule="exact"/>
        <w:ind w:firstLine="480" w:firstLineChars="200"/>
        <w:rPr>
          <w:rFonts w:hint="eastAsia" w:ascii="宋体" w:hAnsi="宋体"/>
          <w:sz w:val="24"/>
          <w:szCs w:val="24"/>
        </w:rPr>
      </w:pPr>
      <w:r>
        <w:rPr>
          <w:rFonts w:hint="eastAsia" w:ascii="宋体" w:hAnsi="宋体"/>
          <w:sz w:val="24"/>
          <w:szCs w:val="24"/>
        </w:rPr>
        <w:t>法定代表人或授权委托人：（</w:t>
      </w:r>
      <w:r>
        <w:rPr>
          <w:rFonts w:hint="eastAsia" w:ascii="宋体" w:hAnsi="宋体" w:eastAsia="宋体" w:cs="宋体"/>
          <w:sz w:val="24"/>
        </w:rPr>
        <w:t>签字</w:t>
      </w:r>
      <w:r>
        <w:rPr>
          <w:rFonts w:hint="eastAsia" w:ascii="宋体" w:hAnsi="宋体" w:eastAsia="宋体" w:cs="宋体"/>
          <w:sz w:val="24"/>
          <w:lang w:val="en-US" w:eastAsia="zh-CN"/>
        </w:rPr>
        <w:t>或</w:t>
      </w:r>
      <w:r>
        <w:rPr>
          <w:rFonts w:hint="eastAsia" w:ascii="宋体" w:hAnsi="宋体" w:eastAsia="宋体" w:cs="宋体"/>
          <w:color w:val="000000"/>
          <w:sz w:val="24"/>
        </w:rPr>
        <w:t>盖章</w:t>
      </w:r>
      <w:r>
        <w:rPr>
          <w:rFonts w:hint="eastAsia" w:ascii="宋体" w:hAnsi="宋体"/>
          <w:sz w:val="24"/>
          <w:szCs w:val="24"/>
        </w:rPr>
        <w:t>）</w:t>
      </w:r>
    </w:p>
    <w:p>
      <w:pPr>
        <w:spacing w:line="360" w:lineRule="exact"/>
        <w:jc w:val="right"/>
        <w:rPr>
          <w:rFonts w:hint="eastAsia" w:ascii="宋体" w:hAnsi="宋体"/>
          <w:sz w:val="24"/>
          <w:szCs w:val="24"/>
        </w:rPr>
      </w:pPr>
      <w:r>
        <w:rPr>
          <w:rFonts w:hint="eastAsia" w:ascii="宋体" w:hAnsi="宋体"/>
          <w:sz w:val="24"/>
          <w:szCs w:val="24"/>
        </w:rPr>
        <w:t>日    期：</w:t>
      </w:r>
      <w:r>
        <w:rPr>
          <w:rFonts w:hint="eastAsia" w:ascii="宋体" w:hAnsi="宋体"/>
          <w:sz w:val="24"/>
          <w:szCs w:val="24"/>
          <w:u w:val="single"/>
        </w:rPr>
        <w:t xml:space="preserve">   </w:t>
      </w:r>
      <w:r>
        <w:rPr>
          <w:rFonts w:hint="eastAsia" w:ascii="宋体" w:hAnsi="宋体"/>
          <w:sz w:val="24"/>
          <w:szCs w:val="24"/>
        </w:rPr>
        <w:t>年</w:t>
      </w:r>
      <w:r>
        <w:rPr>
          <w:rFonts w:hint="eastAsia" w:ascii="宋体" w:hAnsi="宋体"/>
          <w:sz w:val="24"/>
          <w:szCs w:val="24"/>
          <w:u w:val="single"/>
        </w:rPr>
        <w:t xml:space="preserve">   </w:t>
      </w:r>
      <w:r>
        <w:rPr>
          <w:rFonts w:hint="eastAsia" w:ascii="宋体" w:hAnsi="宋体"/>
          <w:sz w:val="24"/>
          <w:szCs w:val="24"/>
        </w:rPr>
        <w:t>月</w:t>
      </w:r>
      <w:r>
        <w:rPr>
          <w:rFonts w:hint="eastAsia" w:ascii="宋体" w:hAnsi="宋体"/>
          <w:sz w:val="24"/>
          <w:szCs w:val="24"/>
          <w:u w:val="single"/>
        </w:rPr>
        <w:t xml:space="preserve">   </w:t>
      </w:r>
      <w:r>
        <w:rPr>
          <w:rFonts w:hint="eastAsia" w:ascii="宋体" w:hAnsi="宋体"/>
          <w:sz w:val="24"/>
          <w:szCs w:val="24"/>
        </w:rPr>
        <w:t>日</w:t>
      </w:r>
    </w:p>
    <w:p>
      <w:pPr>
        <w:spacing w:line="360" w:lineRule="exact"/>
        <w:ind w:right="560"/>
        <w:rPr>
          <w:rFonts w:hint="eastAsia" w:ascii="宋体" w:hAnsi="宋体"/>
          <w:sz w:val="24"/>
          <w:szCs w:val="24"/>
        </w:rPr>
      </w:pPr>
    </w:p>
    <w:p>
      <w:pPr>
        <w:pStyle w:val="4"/>
        <w:numPr>
          <w:ilvl w:val="1"/>
          <w:numId w:val="0"/>
        </w:numPr>
        <w:adjustRightInd w:val="0"/>
        <w:snapToGrid w:val="0"/>
        <w:spacing w:before="0" w:after="0" w:line="360" w:lineRule="auto"/>
        <w:rPr>
          <w:rFonts w:hint="eastAsia" w:ascii="宋体" w:hAnsi="宋体" w:eastAsia="宋体" w:cs="宋体"/>
          <w:bCs w:val="0"/>
          <w:sz w:val="24"/>
          <w:szCs w:val="24"/>
        </w:rPr>
      </w:pPr>
      <w:r>
        <w:rPr>
          <w:rFonts w:ascii="宋体" w:hAnsi="宋体"/>
          <w:sz w:val="24"/>
          <w:szCs w:val="24"/>
        </w:rPr>
        <w:br w:type="page"/>
      </w:r>
      <w:r>
        <w:rPr>
          <w:rFonts w:hint="eastAsia" w:ascii="宋体" w:hAnsi="宋体" w:eastAsia="宋体" w:cs="宋体"/>
          <w:bCs w:val="0"/>
          <w:sz w:val="24"/>
          <w:szCs w:val="24"/>
        </w:rPr>
        <w:t>附件</w:t>
      </w:r>
      <w:r>
        <w:rPr>
          <w:rFonts w:ascii="宋体" w:hAnsi="宋体" w:eastAsia="宋体" w:cs="宋体"/>
          <w:bCs w:val="0"/>
          <w:sz w:val="24"/>
          <w:szCs w:val="24"/>
        </w:rPr>
        <w:t>3</w:t>
      </w:r>
      <w:r>
        <w:rPr>
          <w:rFonts w:hint="eastAsia" w:ascii="宋体" w:hAnsi="宋体" w:eastAsia="宋体" w:cs="宋体"/>
          <w:bCs w:val="0"/>
          <w:sz w:val="24"/>
          <w:szCs w:val="24"/>
        </w:rPr>
        <w:t>．货物简要说明一览表（格式）</w:t>
      </w:r>
    </w:p>
    <w:tbl>
      <w:tblPr>
        <w:tblStyle w:val="23"/>
        <w:tblW w:w="97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6"/>
        <w:gridCol w:w="1464"/>
        <w:gridCol w:w="2024"/>
        <w:gridCol w:w="3094"/>
        <w:gridCol w:w="23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876" w:type="dxa"/>
            <w:noWrap w:val="0"/>
            <w:vAlign w:val="center"/>
          </w:tcPr>
          <w:p>
            <w:pPr>
              <w:keepNext w:val="0"/>
              <w:keepLines w:val="0"/>
              <w:suppressLineNumbers w:val="0"/>
              <w:spacing w:before="0" w:beforeAutospacing="0" w:after="0" w:afterAutospacing="0" w:line="440" w:lineRule="exact"/>
              <w:ind w:left="0" w:right="0"/>
              <w:jc w:val="center"/>
              <w:rPr>
                <w:rFonts w:ascii="宋体" w:hAnsi="宋体"/>
                <w:sz w:val="24"/>
                <w:szCs w:val="22"/>
              </w:rPr>
            </w:pPr>
            <w:r>
              <w:rPr>
                <w:rFonts w:hint="eastAsia" w:ascii="宋体" w:hAnsi="宋体"/>
                <w:sz w:val="24"/>
                <w:szCs w:val="22"/>
              </w:rPr>
              <w:t>序号</w:t>
            </w:r>
          </w:p>
        </w:tc>
        <w:tc>
          <w:tcPr>
            <w:tcW w:w="1464" w:type="dxa"/>
            <w:noWrap w:val="0"/>
            <w:vAlign w:val="center"/>
          </w:tcPr>
          <w:p>
            <w:pPr>
              <w:keepNext w:val="0"/>
              <w:keepLines w:val="0"/>
              <w:suppressLineNumbers w:val="0"/>
              <w:spacing w:before="0" w:beforeAutospacing="0" w:after="0" w:afterAutospacing="0" w:line="440" w:lineRule="exact"/>
              <w:ind w:left="0" w:right="0"/>
              <w:jc w:val="center"/>
              <w:rPr>
                <w:rFonts w:ascii="宋体" w:hAnsi="宋体"/>
                <w:sz w:val="24"/>
                <w:szCs w:val="22"/>
              </w:rPr>
            </w:pPr>
            <w:r>
              <w:rPr>
                <w:rFonts w:hint="eastAsia" w:ascii="宋体" w:hAnsi="宋体"/>
                <w:sz w:val="24"/>
                <w:szCs w:val="22"/>
              </w:rPr>
              <w:t>货物名称</w:t>
            </w:r>
          </w:p>
        </w:tc>
        <w:tc>
          <w:tcPr>
            <w:tcW w:w="2024" w:type="dxa"/>
            <w:noWrap w:val="0"/>
            <w:vAlign w:val="center"/>
          </w:tcPr>
          <w:p>
            <w:pPr>
              <w:keepNext w:val="0"/>
              <w:keepLines w:val="0"/>
              <w:suppressLineNumbers w:val="0"/>
              <w:spacing w:before="0" w:beforeAutospacing="0" w:after="0" w:afterAutospacing="0" w:line="440" w:lineRule="exact"/>
              <w:ind w:left="0" w:right="0"/>
              <w:jc w:val="center"/>
              <w:rPr>
                <w:rFonts w:ascii="宋体" w:hAnsi="宋体"/>
                <w:sz w:val="24"/>
                <w:szCs w:val="22"/>
              </w:rPr>
            </w:pPr>
            <w:r>
              <w:rPr>
                <w:rFonts w:hint="eastAsia" w:ascii="宋体" w:hAnsi="宋体"/>
                <w:sz w:val="24"/>
                <w:szCs w:val="22"/>
              </w:rPr>
              <w:t>规格</w:t>
            </w:r>
          </w:p>
        </w:tc>
        <w:tc>
          <w:tcPr>
            <w:tcW w:w="3094" w:type="dxa"/>
            <w:noWrap w:val="0"/>
            <w:vAlign w:val="center"/>
          </w:tcPr>
          <w:p>
            <w:pPr>
              <w:keepNext w:val="0"/>
              <w:keepLines w:val="0"/>
              <w:suppressLineNumbers w:val="0"/>
              <w:spacing w:before="0" w:beforeAutospacing="0" w:after="0" w:afterAutospacing="0" w:line="440" w:lineRule="exact"/>
              <w:ind w:left="0" w:right="0"/>
              <w:jc w:val="center"/>
              <w:rPr>
                <w:rFonts w:ascii="宋体" w:hAnsi="宋体"/>
                <w:sz w:val="24"/>
                <w:szCs w:val="22"/>
              </w:rPr>
            </w:pPr>
            <w:r>
              <w:rPr>
                <w:rFonts w:hint="eastAsia" w:ascii="宋体" w:hAnsi="宋体"/>
                <w:sz w:val="24"/>
                <w:szCs w:val="22"/>
              </w:rPr>
              <w:t>产品说明</w:t>
            </w:r>
          </w:p>
        </w:tc>
        <w:tc>
          <w:tcPr>
            <w:tcW w:w="2326" w:type="dxa"/>
            <w:noWrap w:val="0"/>
            <w:vAlign w:val="center"/>
          </w:tcPr>
          <w:p>
            <w:pPr>
              <w:keepNext w:val="0"/>
              <w:keepLines w:val="0"/>
              <w:suppressLineNumbers w:val="0"/>
              <w:spacing w:before="0" w:beforeAutospacing="0" w:after="0" w:afterAutospacing="0" w:line="440" w:lineRule="exact"/>
              <w:ind w:left="0" w:right="0"/>
              <w:jc w:val="center"/>
              <w:rPr>
                <w:rFonts w:ascii="宋体" w:hAnsi="宋体"/>
                <w:sz w:val="24"/>
                <w:szCs w:val="22"/>
              </w:rPr>
            </w:pPr>
            <w:r>
              <w:rPr>
                <w:rFonts w:hint="eastAsia" w:ascii="宋体" w:hAnsi="宋体"/>
                <w:sz w:val="24"/>
                <w:szCs w:val="22"/>
              </w:rPr>
              <w:t>供货厂（商）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3" w:hRule="atLeast"/>
          <w:jc w:val="center"/>
        </w:trPr>
        <w:tc>
          <w:tcPr>
            <w:tcW w:w="876" w:type="dxa"/>
            <w:noWrap w:val="0"/>
            <w:vAlign w:val="center"/>
          </w:tcPr>
          <w:p>
            <w:pPr>
              <w:keepNext w:val="0"/>
              <w:keepLines w:val="0"/>
              <w:suppressLineNumbers w:val="0"/>
              <w:spacing w:before="0" w:beforeAutospacing="0" w:after="0" w:afterAutospacing="0" w:line="440" w:lineRule="exact"/>
              <w:ind w:left="0" w:right="0"/>
              <w:jc w:val="center"/>
              <w:rPr>
                <w:rFonts w:ascii="宋体" w:hAnsi="宋体"/>
                <w:sz w:val="24"/>
                <w:szCs w:val="22"/>
              </w:rPr>
            </w:pPr>
            <w:r>
              <w:rPr>
                <w:rFonts w:ascii="宋体" w:hAnsi="宋体"/>
                <w:sz w:val="24"/>
                <w:szCs w:val="22"/>
              </w:rPr>
              <w:t>1</w:t>
            </w:r>
          </w:p>
        </w:tc>
        <w:tc>
          <w:tcPr>
            <w:tcW w:w="1464" w:type="dxa"/>
            <w:noWrap w:val="0"/>
            <w:vAlign w:val="center"/>
          </w:tcPr>
          <w:p>
            <w:pPr>
              <w:keepNext w:val="0"/>
              <w:keepLines w:val="0"/>
              <w:suppressLineNumbers w:val="0"/>
              <w:spacing w:before="0" w:beforeAutospacing="0" w:after="0" w:afterAutospacing="0" w:line="440" w:lineRule="exact"/>
              <w:ind w:left="0" w:right="0"/>
              <w:jc w:val="center"/>
              <w:rPr>
                <w:rFonts w:ascii="宋体" w:hAnsi="宋体"/>
                <w:sz w:val="24"/>
                <w:szCs w:val="22"/>
              </w:rPr>
            </w:pPr>
          </w:p>
        </w:tc>
        <w:tc>
          <w:tcPr>
            <w:tcW w:w="2024" w:type="dxa"/>
            <w:noWrap w:val="0"/>
            <w:vAlign w:val="center"/>
          </w:tcPr>
          <w:p>
            <w:pPr>
              <w:keepNext w:val="0"/>
              <w:keepLines w:val="0"/>
              <w:suppressLineNumbers w:val="0"/>
              <w:spacing w:before="0" w:beforeAutospacing="0" w:after="0" w:afterAutospacing="0" w:line="440" w:lineRule="exact"/>
              <w:ind w:left="0" w:right="0"/>
              <w:jc w:val="center"/>
              <w:rPr>
                <w:rFonts w:ascii="宋体" w:hAnsi="宋体"/>
                <w:sz w:val="24"/>
                <w:szCs w:val="22"/>
              </w:rPr>
            </w:pPr>
          </w:p>
        </w:tc>
        <w:tc>
          <w:tcPr>
            <w:tcW w:w="3094" w:type="dxa"/>
            <w:noWrap w:val="0"/>
            <w:vAlign w:val="center"/>
          </w:tcPr>
          <w:p>
            <w:pPr>
              <w:keepNext w:val="0"/>
              <w:keepLines w:val="0"/>
              <w:suppressLineNumbers w:val="0"/>
              <w:spacing w:before="0" w:beforeAutospacing="0" w:after="0" w:afterAutospacing="0" w:line="440" w:lineRule="exact"/>
              <w:ind w:left="0" w:right="0"/>
              <w:jc w:val="center"/>
              <w:rPr>
                <w:rFonts w:ascii="宋体" w:hAnsi="宋体"/>
                <w:sz w:val="24"/>
                <w:szCs w:val="22"/>
              </w:rPr>
            </w:pPr>
          </w:p>
        </w:tc>
        <w:tc>
          <w:tcPr>
            <w:tcW w:w="2326" w:type="dxa"/>
            <w:noWrap w:val="0"/>
            <w:vAlign w:val="center"/>
          </w:tcPr>
          <w:p>
            <w:pPr>
              <w:keepNext w:val="0"/>
              <w:keepLines w:val="0"/>
              <w:suppressLineNumbers w:val="0"/>
              <w:spacing w:before="0" w:beforeAutospacing="0" w:after="0" w:afterAutospacing="0" w:line="440" w:lineRule="exact"/>
              <w:ind w:left="0" w:right="0"/>
              <w:jc w:val="center"/>
              <w:rPr>
                <w:rFonts w:ascii="宋体" w:hAnsi="宋体"/>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jc w:val="center"/>
        </w:trPr>
        <w:tc>
          <w:tcPr>
            <w:tcW w:w="876" w:type="dxa"/>
            <w:noWrap w:val="0"/>
            <w:vAlign w:val="center"/>
          </w:tcPr>
          <w:p>
            <w:pPr>
              <w:keepNext w:val="0"/>
              <w:keepLines w:val="0"/>
              <w:suppressLineNumbers w:val="0"/>
              <w:spacing w:before="0" w:beforeAutospacing="0" w:after="0" w:afterAutospacing="0" w:line="440" w:lineRule="exact"/>
              <w:ind w:left="0" w:right="0"/>
              <w:jc w:val="center"/>
              <w:rPr>
                <w:rFonts w:ascii="宋体" w:hAnsi="宋体"/>
                <w:sz w:val="24"/>
                <w:szCs w:val="22"/>
              </w:rPr>
            </w:pPr>
            <w:r>
              <w:rPr>
                <w:rFonts w:ascii="宋体" w:hAnsi="宋体"/>
                <w:sz w:val="24"/>
                <w:szCs w:val="22"/>
              </w:rPr>
              <w:t>2</w:t>
            </w:r>
          </w:p>
        </w:tc>
        <w:tc>
          <w:tcPr>
            <w:tcW w:w="1464" w:type="dxa"/>
            <w:noWrap w:val="0"/>
            <w:vAlign w:val="center"/>
          </w:tcPr>
          <w:p>
            <w:pPr>
              <w:keepNext w:val="0"/>
              <w:keepLines w:val="0"/>
              <w:suppressLineNumbers w:val="0"/>
              <w:spacing w:before="0" w:beforeAutospacing="0" w:after="0" w:afterAutospacing="0" w:line="440" w:lineRule="exact"/>
              <w:ind w:left="0" w:right="0"/>
              <w:jc w:val="center"/>
              <w:rPr>
                <w:rFonts w:ascii="宋体" w:hAnsi="宋体"/>
                <w:sz w:val="24"/>
                <w:szCs w:val="22"/>
              </w:rPr>
            </w:pPr>
          </w:p>
        </w:tc>
        <w:tc>
          <w:tcPr>
            <w:tcW w:w="2024" w:type="dxa"/>
            <w:noWrap w:val="0"/>
            <w:vAlign w:val="center"/>
          </w:tcPr>
          <w:p>
            <w:pPr>
              <w:keepNext w:val="0"/>
              <w:keepLines w:val="0"/>
              <w:suppressLineNumbers w:val="0"/>
              <w:spacing w:before="0" w:beforeAutospacing="0" w:after="0" w:afterAutospacing="0" w:line="440" w:lineRule="exact"/>
              <w:ind w:left="0" w:right="0"/>
              <w:jc w:val="center"/>
              <w:rPr>
                <w:rFonts w:ascii="宋体" w:hAnsi="宋体"/>
                <w:sz w:val="24"/>
                <w:szCs w:val="22"/>
              </w:rPr>
            </w:pPr>
          </w:p>
        </w:tc>
        <w:tc>
          <w:tcPr>
            <w:tcW w:w="3094" w:type="dxa"/>
            <w:noWrap w:val="0"/>
            <w:vAlign w:val="center"/>
          </w:tcPr>
          <w:p>
            <w:pPr>
              <w:keepNext w:val="0"/>
              <w:keepLines w:val="0"/>
              <w:suppressLineNumbers w:val="0"/>
              <w:spacing w:before="0" w:beforeAutospacing="0" w:after="0" w:afterAutospacing="0" w:line="440" w:lineRule="exact"/>
              <w:ind w:left="0" w:right="0"/>
              <w:jc w:val="center"/>
              <w:rPr>
                <w:rFonts w:ascii="宋体" w:hAnsi="宋体"/>
                <w:sz w:val="24"/>
                <w:szCs w:val="22"/>
              </w:rPr>
            </w:pPr>
          </w:p>
        </w:tc>
        <w:tc>
          <w:tcPr>
            <w:tcW w:w="2326" w:type="dxa"/>
            <w:noWrap w:val="0"/>
            <w:vAlign w:val="center"/>
          </w:tcPr>
          <w:p>
            <w:pPr>
              <w:keepNext w:val="0"/>
              <w:keepLines w:val="0"/>
              <w:suppressLineNumbers w:val="0"/>
              <w:spacing w:before="0" w:beforeAutospacing="0" w:after="0" w:afterAutospacing="0" w:line="440" w:lineRule="exact"/>
              <w:ind w:left="0" w:right="0"/>
              <w:jc w:val="center"/>
              <w:rPr>
                <w:rFonts w:ascii="宋体" w:hAnsi="宋体"/>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876" w:type="dxa"/>
            <w:noWrap w:val="0"/>
            <w:vAlign w:val="center"/>
          </w:tcPr>
          <w:p>
            <w:pPr>
              <w:keepNext w:val="0"/>
              <w:keepLines w:val="0"/>
              <w:suppressLineNumbers w:val="0"/>
              <w:spacing w:before="0" w:beforeAutospacing="0" w:after="0" w:afterAutospacing="0" w:line="440" w:lineRule="exact"/>
              <w:ind w:left="0" w:right="0"/>
              <w:jc w:val="center"/>
              <w:rPr>
                <w:rFonts w:ascii="宋体" w:hAnsi="宋体"/>
                <w:sz w:val="24"/>
                <w:szCs w:val="22"/>
              </w:rPr>
            </w:pPr>
            <w:r>
              <w:rPr>
                <w:rFonts w:ascii="宋体" w:hAnsi="宋体"/>
                <w:sz w:val="24"/>
                <w:szCs w:val="22"/>
              </w:rPr>
              <w:t>3</w:t>
            </w:r>
          </w:p>
        </w:tc>
        <w:tc>
          <w:tcPr>
            <w:tcW w:w="1464" w:type="dxa"/>
            <w:noWrap w:val="0"/>
            <w:vAlign w:val="center"/>
          </w:tcPr>
          <w:p>
            <w:pPr>
              <w:keepNext w:val="0"/>
              <w:keepLines w:val="0"/>
              <w:suppressLineNumbers w:val="0"/>
              <w:spacing w:before="0" w:beforeAutospacing="0" w:after="0" w:afterAutospacing="0" w:line="440" w:lineRule="exact"/>
              <w:ind w:left="0" w:right="0"/>
              <w:jc w:val="center"/>
              <w:rPr>
                <w:rFonts w:ascii="宋体" w:hAnsi="宋体"/>
                <w:sz w:val="24"/>
                <w:szCs w:val="22"/>
              </w:rPr>
            </w:pPr>
          </w:p>
        </w:tc>
        <w:tc>
          <w:tcPr>
            <w:tcW w:w="2024" w:type="dxa"/>
            <w:noWrap w:val="0"/>
            <w:vAlign w:val="center"/>
          </w:tcPr>
          <w:p>
            <w:pPr>
              <w:keepNext w:val="0"/>
              <w:keepLines w:val="0"/>
              <w:suppressLineNumbers w:val="0"/>
              <w:spacing w:before="0" w:beforeAutospacing="0" w:after="0" w:afterAutospacing="0" w:line="440" w:lineRule="exact"/>
              <w:ind w:left="0" w:right="0"/>
              <w:jc w:val="center"/>
              <w:rPr>
                <w:rFonts w:ascii="宋体" w:hAnsi="宋体"/>
                <w:sz w:val="24"/>
                <w:szCs w:val="22"/>
              </w:rPr>
            </w:pPr>
          </w:p>
        </w:tc>
        <w:tc>
          <w:tcPr>
            <w:tcW w:w="3094" w:type="dxa"/>
            <w:noWrap w:val="0"/>
            <w:vAlign w:val="center"/>
          </w:tcPr>
          <w:p>
            <w:pPr>
              <w:keepNext w:val="0"/>
              <w:keepLines w:val="0"/>
              <w:suppressLineNumbers w:val="0"/>
              <w:spacing w:before="0" w:beforeAutospacing="0" w:after="0" w:afterAutospacing="0" w:line="440" w:lineRule="exact"/>
              <w:ind w:left="0" w:right="0"/>
              <w:jc w:val="center"/>
              <w:rPr>
                <w:rFonts w:ascii="宋体" w:hAnsi="宋体"/>
                <w:sz w:val="24"/>
                <w:szCs w:val="22"/>
              </w:rPr>
            </w:pPr>
          </w:p>
        </w:tc>
        <w:tc>
          <w:tcPr>
            <w:tcW w:w="2326" w:type="dxa"/>
            <w:noWrap w:val="0"/>
            <w:vAlign w:val="center"/>
          </w:tcPr>
          <w:p>
            <w:pPr>
              <w:keepNext w:val="0"/>
              <w:keepLines w:val="0"/>
              <w:suppressLineNumbers w:val="0"/>
              <w:spacing w:before="0" w:beforeAutospacing="0" w:after="0" w:afterAutospacing="0" w:line="440" w:lineRule="exact"/>
              <w:ind w:left="0" w:right="0"/>
              <w:jc w:val="center"/>
              <w:rPr>
                <w:rFonts w:ascii="宋体" w:hAnsi="宋体"/>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876" w:type="dxa"/>
            <w:noWrap w:val="0"/>
            <w:vAlign w:val="center"/>
          </w:tcPr>
          <w:p>
            <w:pPr>
              <w:keepNext w:val="0"/>
              <w:keepLines w:val="0"/>
              <w:suppressLineNumbers w:val="0"/>
              <w:spacing w:before="0" w:beforeAutospacing="0" w:after="0" w:afterAutospacing="0" w:line="440" w:lineRule="exact"/>
              <w:ind w:left="0" w:right="0"/>
              <w:jc w:val="center"/>
              <w:rPr>
                <w:rFonts w:ascii="宋体" w:hAnsi="宋体"/>
                <w:sz w:val="24"/>
                <w:szCs w:val="22"/>
              </w:rPr>
            </w:pPr>
            <w:r>
              <w:rPr>
                <w:rFonts w:ascii="宋体" w:hAnsi="宋体"/>
                <w:sz w:val="24"/>
                <w:szCs w:val="22"/>
              </w:rPr>
              <w:t>4</w:t>
            </w:r>
          </w:p>
        </w:tc>
        <w:tc>
          <w:tcPr>
            <w:tcW w:w="1464" w:type="dxa"/>
            <w:noWrap w:val="0"/>
            <w:vAlign w:val="center"/>
          </w:tcPr>
          <w:p>
            <w:pPr>
              <w:keepNext w:val="0"/>
              <w:keepLines w:val="0"/>
              <w:suppressLineNumbers w:val="0"/>
              <w:spacing w:before="0" w:beforeAutospacing="0" w:after="0" w:afterAutospacing="0" w:line="440" w:lineRule="exact"/>
              <w:ind w:left="0" w:right="0"/>
              <w:jc w:val="center"/>
              <w:rPr>
                <w:rFonts w:ascii="宋体" w:hAnsi="宋体"/>
                <w:sz w:val="24"/>
                <w:szCs w:val="22"/>
              </w:rPr>
            </w:pPr>
          </w:p>
        </w:tc>
        <w:tc>
          <w:tcPr>
            <w:tcW w:w="2024" w:type="dxa"/>
            <w:noWrap w:val="0"/>
            <w:vAlign w:val="center"/>
          </w:tcPr>
          <w:p>
            <w:pPr>
              <w:keepNext w:val="0"/>
              <w:keepLines w:val="0"/>
              <w:suppressLineNumbers w:val="0"/>
              <w:spacing w:before="0" w:beforeAutospacing="0" w:after="0" w:afterAutospacing="0" w:line="440" w:lineRule="exact"/>
              <w:ind w:left="0" w:right="0"/>
              <w:jc w:val="center"/>
              <w:rPr>
                <w:rFonts w:ascii="宋体" w:hAnsi="宋体"/>
                <w:sz w:val="24"/>
                <w:szCs w:val="22"/>
              </w:rPr>
            </w:pPr>
          </w:p>
        </w:tc>
        <w:tc>
          <w:tcPr>
            <w:tcW w:w="3094" w:type="dxa"/>
            <w:noWrap w:val="0"/>
            <w:vAlign w:val="center"/>
          </w:tcPr>
          <w:p>
            <w:pPr>
              <w:keepNext w:val="0"/>
              <w:keepLines w:val="0"/>
              <w:suppressLineNumbers w:val="0"/>
              <w:spacing w:before="0" w:beforeAutospacing="0" w:after="0" w:afterAutospacing="0" w:line="440" w:lineRule="exact"/>
              <w:ind w:left="0" w:right="0"/>
              <w:jc w:val="center"/>
              <w:rPr>
                <w:rFonts w:ascii="宋体" w:hAnsi="宋体"/>
                <w:sz w:val="24"/>
                <w:szCs w:val="22"/>
              </w:rPr>
            </w:pPr>
          </w:p>
        </w:tc>
        <w:tc>
          <w:tcPr>
            <w:tcW w:w="2326" w:type="dxa"/>
            <w:noWrap w:val="0"/>
            <w:vAlign w:val="center"/>
          </w:tcPr>
          <w:p>
            <w:pPr>
              <w:keepNext w:val="0"/>
              <w:keepLines w:val="0"/>
              <w:suppressLineNumbers w:val="0"/>
              <w:spacing w:before="0" w:beforeAutospacing="0" w:after="0" w:afterAutospacing="0" w:line="440" w:lineRule="exact"/>
              <w:ind w:left="0" w:right="0"/>
              <w:jc w:val="center"/>
              <w:rPr>
                <w:rFonts w:ascii="宋体" w:hAnsi="宋体"/>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876" w:type="dxa"/>
            <w:noWrap w:val="0"/>
            <w:vAlign w:val="center"/>
          </w:tcPr>
          <w:p>
            <w:pPr>
              <w:keepNext w:val="0"/>
              <w:keepLines w:val="0"/>
              <w:suppressLineNumbers w:val="0"/>
              <w:spacing w:before="0" w:beforeAutospacing="0" w:after="0" w:afterAutospacing="0" w:line="440" w:lineRule="exact"/>
              <w:ind w:left="0" w:right="0"/>
              <w:jc w:val="center"/>
              <w:rPr>
                <w:rFonts w:ascii="宋体" w:hAnsi="宋体"/>
                <w:sz w:val="24"/>
                <w:szCs w:val="22"/>
              </w:rPr>
            </w:pPr>
            <w:r>
              <w:rPr>
                <w:rFonts w:ascii="宋体" w:hAnsi="宋体"/>
                <w:sz w:val="24"/>
                <w:szCs w:val="22"/>
              </w:rPr>
              <w:t>5</w:t>
            </w:r>
          </w:p>
        </w:tc>
        <w:tc>
          <w:tcPr>
            <w:tcW w:w="1464" w:type="dxa"/>
            <w:noWrap w:val="0"/>
            <w:vAlign w:val="center"/>
          </w:tcPr>
          <w:p>
            <w:pPr>
              <w:keepNext w:val="0"/>
              <w:keepLines w:val="0"/>
              <w:suppressLineNumbers w:val="0"/>
              <w:spacing w:before="0" w:beforeAutospacing="0" w:after="0" w:afterAutospacing="0" w:line="440" w:lineRule="exact"/>
              <w:ind w:left="0" w:right="0"/>
              <w:jc w:val="center"/>
              <w:rPr>
                <w:rFonts w:ascii="宋体" w:hAnsi="宋体"/>
                <w:sz w:val="24"/>
                <w:szCs w:val="22"/>
              </w:rPr>
            </w:pPr>
          </w:p>
        </w:tc>
        <w:tc>
          <w:tcPr>
            <w:tcW w:w="2024" w:type="dxa"/>
            <w:noWrap w:val="0"/>
            <w:vAlign w:val="center"/>
          </w:tcPr>
          <w:p>
            <w:pPr>
              <w:keepNext w:val="0"/>
              <w:keepLines w:val="0"/>
              <w:suppressLineNumbers w:val="0"/>
              <w:spacing w:before="0" w:beforeAutospacing="0" w:after="0" w:afterAutospacing="0" w:line="440" w:lineRule="exact"/>
              <w:ind w:left="0" w:right="0"/>
              <w:jc w:val="center"/>
              <w:rPr>
                <w:rFonts w:ascii="宋体" w:hAnsi="宋体"/>
                <w:sz w:val="24"/>
                <w:szCs w:val="22"/>
              </w:rPr>
            </w:pPr>
          </w:p>
        </w:tc>
        <w:tc>
          <w:tcPr>
            <w:tcW w:w="3094" w:type="dxa"/>
            <w:noWrap w:val="0"/>
            <w:vAlign w:val="center"/>
          </w:tcPr>
          <w:p>
            <w:pPr>
              <w:keepNext w:val="0"/>
              <w:keepLines w:val="0"/>
              <w:suppressLineNumbers w:val="0"/>
              <w:spacing w:before="0" w:beforeAutospacing="0" w:after="0" w:afterAutospacing="0" w:line="440" w:lineRule="exact"/>
              <w:ind w:left="0" w:right="0"/>
              <w:jc w:val="center"/>
              <w:rPr>
                <w:rFonts w:ascii="宋体" w:hAnsi="宋体"/>
                <w:sz w:val="24"/>
                <w:szCs w:val="22"/>
              </w:rPr>
            </w:pPr>
          </w:p>
        </w:tc>
        <w:tc>
          <w:tcPr>
            <w:tcW w:w="2326" w:type="dxa"/>
            <w:noWrap w:val="0"/>
            <w:vAlign w:val="center"/>
          </w:tcPr>
          <w:p>
            <w:pPr>
              <w:keepNext w:val="0"/>
              <w:keepLines w:val="0"/>
              <w:suppressLineNumbers w:val="0"/>
              <w:spacing w:before="0" w:beforeAutospacing="0" w:after="0" w:afterAutospacing="0" w:line="440" w:lineRule="exact"/>
              <w:ind w:left="0" w:right="0"/>
              <w:jc w:val="center"/>
              <w:rPr>
                <w:rFonts w:ascii="宋体" w:hAnsi="宋体"/>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876" w:type="dxa"/>
            <w:tcBorders>
              <w:bottom w:val="single" w:color="auto" w:sz="4" w:space="0"/>
            </w:tcBorders>
            <w:noWrap w:val="0"/>
            <w:vAlign w:val="center"/>
          </w:tcPr>
          <w:p>
            <w:pPr>
              <w:keepNext w:val="0"/>
              <w:keepLines w:val="0"/>
              <w:suppressLineNumbers w:val="0"/>
              <w:spacing w:before="0" w:beforeAutospacing="0" w:after="0" w:afterAutospacing="0" w:line="440" w:lineRule="exact"/>
              <w:ind w:left="0" w:right="0"/>
              <w:jc w:val="center"/>
              <w:rPr>
                <w:rFonts w:ascii="宋体" w:hAnsi="宋体"/>
                <w:sz w:val="24"/>
                <w:szCs w:val="22"/>
              </w:rPr>
            </w:pPr>
            <w:r>
              <w:rPr>
                <w:rFonts w:ascii="宋体" w:hAnsi="宋体"/>
                <w:sz w:val="24"/>
                <w:szCs w:val="22"/>
              </w:rPr>
              <w:t>6</w:t>
            </w:r>
          </w:p>
        </w:tc>
        <w:tc>
          <w:tcPr>
            <w:tcW w:w="1464" w:type="dxa"/>
            <w:tcBorders>
              <w:bottom w:val="single" w:color="auto" w:sz="4" w:space="0"/>
            </w:tcBorders>
            <w:noWrap w:val="0"/>
            <w:vAlign w:val="center"/>
          </w:tcPr>
          <w:p>
            <w:pPr>
              <w:keepNext w:val="0"/>
              <w:keepLines w:val="0"/>
              <w:suppressLineNumbers w:val="0"/>
              <w:spacing w:before="0" w:beforeAutospacing="0" w:after="0" w:afterAutospacing="0" w:line="440" w:lineRule="exact"/>
              <w:ind w:left="0" w:right="0"/>
              <w:jc w:val="center"/>
              <w:rPr>
                <w:rFonts w:ascii="宋体" w:hAnsi="宋体"/>
                <w:sz w:val="24"/>
                <w:szCs w:val="22"/>
              </w:rPr>
            </w:pPr>
          </w:p>
        </w:tc>
        <w:tc>
          <w:tcPr>
            <w:tcW w:w="2024" w:type="dxa"/>
            <w:tcBorders>
              <w:bottom w:val="single" w:color="auto" w:sz="4" w:space="0"/>
            </w:tcBorders>
            <w:noWrap w:val="0"/>
            <w:vAlign w:val="center"/>
          </w:tcPr>
          <w:p>
            <w:pPr>
              <w:keepNext w:val="0"/>
              <w:keepLines w:val="0"/>
              <w:suppressLineNumbers w:val="0"/>
              <w:spacing w:before="0" w:beforeAutospacing="0" w:after="0" w:afterAutospacing="0" w:line="440" w:lineRule="exact"/>
              <w:ind w:left="0" w:right="0"/>
              <w:jc w:val="center"/>
              <w:rPr>
                <w:rFonts w:ascii="宋体" w:hAnsi="宋体"/>
                <w:sz w:val="24"/>
                <w:szCs w:val="22"/>
              </w:rPr>
            </w:pPr>
          </w:p>
        </w:tc>
        <w:tc>
          <w:tcPr>
            <w:tcW w:w="3094" w:type="dxa"/>
            <w:tcBorders>
              <w:bottom w:val="single" w:color="auto" w:sz="4" w:space="0"/>
            </w:tcBorders>
            <w:noWrap w:val="0"/>
            <w:vAlign w:val="center"/>
          </w:tcPr>
          <w:p>
            <w:pPr>
              <w:keepNext w:val="0"/>
              <w:keepLines w:val="0"/>
              <w:suppressLineNumbers w:val="0"/>
              <w:spacing w:before="0" w:beforeAutospacing="0" w:after="0" w:afterAutospacing="0" w:line="440" w:lineRule="exact"/>
              <w:ind w:left="0" w:right="0"/>
              <w:jc w:val="center"/>
              <w:rPr>
                <w:rFonts w:ascii="宋体" w:hAnsi="宋体"/>
                <w:sz w:val="24"/>
                <w:szCs w:val="22"/>
              </w:rPr>
            </w:pPr>
          </w:p>
        </w:tc>
        <w:tc>
          <w:tcPr>
            <w:tcW w:w="2326" w:type="dxa"/>
            <w:tcBorders>
              <w:bottom w:val="single" w:color="auto" w:sz="4" w:space="0"/>
            </w:tcBorders>
            <w:noWrap w:val="0"/>
            <w:vAlign w:val="center"/>
          </w:tcPr>
          <w:p>
            <w:pPr>
              <w:keepNext w:val="0"/>
              <w:keepLines w:val="0"/>
              <w:suppressLineNumbers w:val="0"/>
              <w:spacing w:before="0" w:beforeAutospacing="0" w:after="0" w:afterAutospacing="0" w:line="440" w:lineRule="exact"/>
              <w:ind w:left="0" w:right="0"/>
              <w:jc w:val="center"/>
              <w:rPr>
                <w:rFonts w:ascii="宋体" w:hAnsi="宋体"/>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876" w:type="dxa"/>
            <w:tcBorders>
              <w:bottom w:val="single" w:color="auto" w:sz="4" w:space="0"/>
            </w:tcBorders>
            <w:noWrap w:val="0"/>
            <w:vAlign w:val="center"/>
          </w:tcPr>
          <w:p>
            <w:pPr>
              <w:keepNext w:val="0"/>
              <w:keepLines w:val="0"/>
              <w:suppressLineNumbers w:val="0"/>
              <w:spacing w:before="0" w:beforeAutospacing="0" w:after="0" w:afterAutospacing="0" w:line="440" w:lineRule="exact"/>
              <w:ind w:left="0" w:right="0"/>
              <w:jc w:val="center"/>
              <w:rPr>
                <w:rFonts w:ascii="宋体" w:hAnsi="宋体"/>
                <w:sz w:val="24"/>
                <w:szCs w:val="22"/>
              </w:rPr>
            </w:pPr>
            <w:r>
              <w:rPr>
                <w:rFonts w:hint="eastAsia" w:ascii="宋体" w:hAnsi="宋体"/>
                <w:sz w:val="24"/>
                <w:szCs w:val="22"/>
              </w:rPr>
              <w:t>…</w:t>
            </w:r>
          </w:p>
        </w:tc>
        <w:tc>
          <w:tcPr>
            <w:tcW w:w="1464" w:type="dxa"/>
            <w:tcBorders>
              <w:bottom w:val="single" w:color="auto" w:sz="4" w:space="0"/>
            </w:tcBorders>
            <w:noWrap w:val="0"/>
            <w:vAlign w:val="center"/>
          </w:tcPr>
          <w:p>
            <w:pPr>
              <w:keepNext w:val="0"/>
              <w:keepLines w:val="0"/>
              <w:suppressLineNumbers w:val="0"/>
              <w:spacing w:before="0" w:beforeAutospacing="0" w:after="0" w:afterAutospacing="0" w:line="440" w:lineRule="exact"/>
              <w:ind w:left="0" w:right="0"/>
              <w:jc w:val="center"/>
              <w:rPr>
                <w:rFonts w:ascii="宋体" w:hAnsi="宋体"/>
                <w:sz w:val="24"/>
                <w:szCs w:val="22"/>
              </w:rPr>
            </w:pPr>
          </w:p>
        </w:tc>
        <w:tc>
          <w:tcPr>
            <w:tcW w:w="2024" w:type="dxa"/>
            <w:tcBorders>
              <w:bottom w:val="single" w:color="auto" w:sz="4" w:space="0"/>
            </w:tcBorders>
            <w:noWrap w:val="0"/>
            <w:vAlign w:val="center"/>
          </w:tcPr>
          <w:p>
            <w:pPr>
              <w:keepNext w:val="0"/>
              <w:keepLines w:val="0"/>
              <w:suppressLineNumbers w:val="0"/>
              <w:spacing w:before="0" w:beforeAutospacing="0" w:after="0" w:afterAutospacing="0" w:line="440" w:lineRule="exact"/>
              <w:ind w:left="0" w:right="0"/>
              <w:jc w:val="center"/>
              <w:rPr>
                <w:rFonts w:ascii="宋体" w:hAnsi="宋体"/>
                <w:sz w:val="24"/>
                <w:szCs w:val="22"/>
              </w:rPr>
            </w:pPr>
          </w:p>
        </w:tc>
        <w:tc>
          <w:tcPr>
            <w:tcW w:w="3094" w:type="dxa"/>
            <w:tcBorders>
              <w:bottom w:val="single" w:color="auto" w:sz="4" w:space="0"/>
            </w:tcBorders>
            <w:noWrap w:val="0"/>
            <w:vAlign w:val="center"/>
          </w:tcPr>
          <w:p>
            <w:pPr>
              <w:keepNext w:val="0"/>
              <w:keepLines w:val="0"/>
              <w:suppressLineNumbers w:val="0"/>
              <w:spacing w:before="0" w:beforeAutospacing="0" w:after="0" w:afterAutospacing="0" w:line="440" w:lineRule="exact"/>
              <w:ind w:left="0" w:right="0"/>
              <w:jc w:val="center"/>
              <w:rPr>
                <w:rFonts w:ascii="宋体" w:hAnsi="宋体"/>
                <w:sz w:val="24"/>
                <w:szCs w:val="22"/>
              </w:rPr>
            </w:pPr>
          </w:p>
        </w:tc>
        <w:tc>
          <w:tcPr>
            <w:tcW w:w="2326" w:type="dxa"/>
            <w:tcBorders>
              <w:bottom w:val="single" w:color="auto" w:sz="4" w:space="0"/>
            </w:tcBorders>
            <w:noWrap w:val="0"/>
            <w:vAlign w:val="center"/>
          </w:tcPr>
          <w:p>
            <w:pPr>
              <w:keepNext w:val="0"/>
              <w:keepLines w:val="0"/>
              <w:suppressLineNumbers w:val="0"/>
              <w:spacing w:before="0" w:beforeAutospacing="0" w:after="0" w:afterAutospacing="0" w:line="440" w:lineRule="exact"/>
              <w:ind w:left="0" w:right="0"/>
              <w:jc w:val="center"/>
              <w:rPr>
                <w:rFonts w:ascii="宋体" w:hAnsi="宋体"/>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84" w:type="dxa"/>
            <w:gridSpan w:val="5"/>
            <w:tcBorders>
              <w:top w:val="single" w:color="auto" w:sz="4" w:space="0"/>
              <w:left w:val="nil"/>
              <w:bottom w:val="nil"/>
              <w:right w:val="nil"/>
            </w:tcBorders>
            <w:noWrap w:val="0"/>
            <w:vAlign w:val="center"/>
          </w:tcPr>
          <w:p>
            <w:pPr>
              <w:keepNext w:val="0"/>
              <w:keepLines w:val="0"/>
              <w:suppressLineNumbers w:val="0"/>
              <w:adjustRightInd w:val="0"/>
              <w:snapToGrid w:val="0"/>
              <w:spacing w:before="0" w:beforeAutospacing="0" w:after="0" w:afterAutospacing="0" w:line="360" w:lineRule="auto"/>
              <w:ind w:left="0" w:right="0"/>
              <w:rPr>
                <w:rFonts w:ascii="宋体" w:hAnsi="宋体" w:cs="宋体"/>
                <w:sz w:val="24"/>
                <w:szCs w:val="22"/>
              </w:rPr>
            </w:pPr>
          </w:p>
          <w:p>
            <w:pPr>
              <w:keepNext w:val="0"/>
              <w:keepLines w:val="0"/>
              <w:suppressLineNumbers w:val="0"/>
              <w:adjustRightInd w:val="0"/>
              <w:snapToGrid w:val="0"/>
              <w:spacing w:before="0" w:beforeAutospacing="0" w:after="0" w:afterAutospacing="0" w:line="360" w:lineRule="auto"/>
              <w:ind w:left="0" w:right="0"/>
              <w:rPr>
                <w:rFonts w:hint="eastAsia" w:ascii="宋体" w:hAnsi="宋体" w:cs="宋体"/>
                <w:sz w:val="24"/>
                <w:szCs w:val="22"/>
              </w:rPr>
            </w:pPr>
            <w:r>
              <w:rPr>
                <w:rFonts w:hint="eastAsia" w:ascii="宋体" w:hAnsi="宋体" w:cs="宋体"/>
                <w:sz w:val="24"/>
                <w:szCs w:val="22"/>
              </w:rPr>
              <w:t>供应商名称（盖章）：</w:t>
            </w:r>
            <w:r>
              <w:rPr>
                <w:rFonts w:hint="eastAsia" w:ascii="宋体" w:hAnsi="宋体" w:cs="宋体"/>
                <w:sz w:val="24"/>
                <w:szCs w:val="22"/>
                <w:u w:val="single"/>
              </w:rPr>
              <w:t xml:space="preserve">                  </w:t>
            </w:r>
          </w:p>
          <w:p>
            <w:pPr>
              <w:keepNext w:val="0"/>
              <w:keepLines w:val="0"/>
              <w:suppressLineNumbers w:val="0"/>
              <w:adjustRightInd w:val="0"/>
              <w:snapToGrid w:val="0"/>
              <w:spacing w:before="0" w:beforeAutospacing="0" w:after="0" w:afterAutospacing="0" w:line="360" w:lineRule="auto"/>
              <w:ind w:left="0" w:right="0"/>
              <w:rPr>
                <w:rFonts w:hint="eastAsia" w:ascii="宋体" w:hAnsi="宋体" w:cs="宋体"/>
                <w:sz w:val="24"/>
                <w:szCs w:val="22"/>
                <w:u w:val="single"/>
              </w:rPr>
            </w:pPr>
            <w:r>
              <w:rPr>
                <w:rFonts w:hint="eastAsia" w:ascii="宋体" w:hAnsi="宋体" w:cs="宋体"/>
                <w:sz w:val="24"/>
                <w:szCs w:val="22"/>
              </w:rPr>
              <w:t>供应商授权代表（签字）：</w:t>
            </w:r>
            <w:r>
              <w:rPr>
                <w:rFonts w:hint="eastAsia" w:ascii="宋体" w:hAnsi="宋体" w:cs="宋体"/>
                <w:sz w:val="24"/>
                <w:szCs w:val="22"/>
                <w:u w:val="single"/>
              </w:rPr>
              <w:t xml:space="preserve">              </w:t>
            </w:r>
          </w:p>
          <w:p>
            <w:pPr>
              <w:keepNext w:val="0"/>
              <w:keepLines w:val="0"/>
              <w:suppressLineNumbers w:val="0"/>
              <w:adjustRightInd w:val="0"/>
              <w:snapToGrid w:val="0"/>
              <w:spacing w:before="0" w:beforeAutospacing="0" w:after="0" w:afterAutospacing="0" w:line="360" w:lineRule="auto"/>
              <w:ind w:left="0" w:right="0"/>
              <w:rPr>
                <w:rFonts w:hint="eastAsia" w:ascii="宋体" w:hAnsi="宋体" w:cs="宋体"/>
                <w:sz w:val="24"/>
                <w:szCs w:val="22"/>
              </w:rPr>
            </w:pPr>
            <w:r>
              <w:rPr>
                <w:rFonts w:hint="eastAsia" w:ascii="宋体" w:hAnsi="宋体" w:cs="宋体"/>
                <w:sz w:val="24"/>
                <w:szCs w:val="22"/>
              </w:rPr>
              <w:t>日期：_____________</w:t>
            </w:r>
          </w:p>
          <w:p>
            <w:pPr>
              <w:keepNext w:val="0"/>
              <w:keepLines w:val="0"/>
              <w:suppressLineNumbers w:val="0"/>
              <w:spacing w:before="0" w:beforeAutospacing="0" w:after="0" w:afterAutospacing="0" w:line="440" w:lineRule="exact"/>
              <w:ind w:left="0" w:right="0"/>
              <w:jc w:val="center"/>
              <w:rPr>
                <w:rFonts w:ascii="宋体" w:hAnsi="宋体"/>
                <w:sz w:val="24"/>
                <w:szCs w:val="22"/>
              </w:rPr>
            </w:pPr>
          </w:p>
        </w:tc>
      </w:tr>
    </w:tbl>
    <w:p>
      <w:pPr>
        <w:pStyle w:val="4"/>
        <w:rPr>
          <w:rFonts w:hint="eastAsia" w:ascii="Times New Roman" w:hAnsi="Times New Roman"/>
          <w:szCs w:val="24"/>
        </w:rPr>
        <w:sectPr>
          <w:pgSz w:w="11906" w:h="16838"/>
          <w:pgMar w:top="1440" w:right="1797" w:bottom="1440" w:left="1797" w:header="720" w:footer="1134" w:gutter="0"/>
          <w:pgNumType w:fmt="decimal"/>
          <w:cols w:space="720" w:num="1"/>
          <w:docGrid w:linePitch="286" w:charSpace="0"/>
        </w:sectPr>
      </w:pPr>
    </w:p>
    <w:p>
      <w:pPr>
        <w:pStyle w:val="4"/>
        <w:numPr>
          <w:ilvl w:val="1"/>
          <w:numId w:val="0"/>
        </w:numPr>
        <w:adjustRightInd w:val="0"/>
        <w:snapToGrid w:val="0"/>
        <w:spacing w:before="0" w:after="0" w:line="360" w:lineRule="auto"/>
        <w:rPr>
          <w:rFonts w:hint="eastAsia" w:ascii="宋体" w:hAnsi="宋体" w:eastAsia="宋体" w:cs="宋体"/>
          <w:bCs w:val="0"/>
          <w:sz w:val="24"/>
          <w:szCs w:val="24"/>
        </w:rPr>
      </w:pPr>
      <w:bookmarkStart w:id="148" w:name="_Toc417049199"/>
      <w:bookmarkStart w:id="149" w:name="_Toc13079"/>
      <w:bookmarkStart w:id="150" w:name="_Toc85057121"/>
      <w:bookmarkStart w:id="151" w:name="_Toc53396934"/>
      <w:r>
        <w:rPr>
          <w:rFonts w:hint="eastAsia" w:ascii="宋体" w:hAnsi="宋体" w:eastAsia="宋体" w:cs="宋体"/>
          <w:bCs w:val="0"/>
          <w:sz w:val="24"/>
          <w:szCs w:val="24"/>
        </w:rPr>
        <w:t>附件</w:t>
      </w:r>
      <w:r>
        <w:rPr>
          <w:rFonts w:ascii="宋体" w:hAnsi="宋体" w:eastAsia="宋体" w:cs="宋体"/>
          <w:bCs w:val="0"/>
          <w:sz w:val="24"/>
          <w:szCs w:val="24"/>
        </w:rPr>
        <w:t>4</w:t>
      </w:r>
      <w:r>
        <w:rPr>
          <w:rFonts w:hint="eastAsia" w:ascii="宋体" w:hAnsi="宋体" w:eastAsia="宋体" w:cs="宋体"/>
          <w:bCs w:val="0"/>
          <w:sz w:val="24"/>
          <w:szCs w:val="24"/>
        </w:rPr>
        <w:t>．</w:t>
      </w:r>
      <w:bookmarkEnd w:id="148"/>
      <w:bookmarkEnd w:id="149"/>
      <w:r>
        <w:rPr>
          <w:rFonts w:hint="eastAsia" w:ascii="宋体" w:hAnsi="宋体" w:eastAsia="宋体" w:cs="宋体"/>
          <w:bCs w:val="0"/>
          <w:sz w:val="24"/>
          <w:szCs w:val="24"/>
        </w:rPr>
        <w:t>技术规格偏离表（格式）</w:t>
      </w:r>
      <w:bookmarkEnd w:id="150"/>
      <w:bookmarkEnd w:id="151"/>
    </w:p>
    <w:p>
      <w:pPr>
        <w:adjustRightInd w:val="0"/>
        <w:snapToGrid w:val="0"/>
        <w:spacing w:line="360" w:lineRule="auto"/>
        <w:rPr>
          <w:rFonts w:hint="eastAsia" w:ascii="宋体" w:hAnsi="宋体" w:cs="宋体"/>
          <w:sz w:val="24"/>
        </w:rPr>
      </w:pPr>
      <w:r>
        <w:rPr>
          <w:rFonts w:hint="eastAsia" w:ascii="宋体" w:hAnsi="宋体" w:cs="宋体"/>
          <w:sz w:val="24"/>
        </w:rPr>
        <w:t>项目名称：</w:t>
      </w:r>
      <w:r>
        <w:rPr>
          <w:rFonts w:hint="eastAsia" w:ascii="宋体" w:hAnsi="宋体" w:cs="宋体"/>
          <w:sz w:val="24"/>
          <w:u w:val="single"/>
        </w:rPr>
        <w:t xml:space="preserve">               </w:t>
      </w:r>
      <w:r>
        <w:rPr>
          <w:rFonts w:hint="eastAsia" w:ascii="宋体" w:hAnsi="宋体" w:cs="宋体"/>
          <w:sz w:val="24"/>
        </w:rPr>
        <w:t xml:space="preserve">项目编号： </w:t>
      </w:r>
      <w:r>
        <w:rPr>
          <w:rFonts w:hint="eastAsia" w:ascii="宋体" w:hAnsi="宋体" w:cs="宋体"/>
          <w:sz w:val="24"/>
          <w:u w:val="single"/>
        </w:rPr>
        <w:t xml:space="preserve">            </w:t>
      </w:r>
    </w:p>
    <w:tbl>
      <w:tblPr>
        <w:tblStyle w:val="23"/>
        <w:tblW w:w="8016" w:type="dxa"/>
        <w:tblInd w:w="0" w:type="dxa"/>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Layout w:type="fixed"/>
        <w:tblCellMar>
          <w:top w:w="0" w:type="dxa"/>
          <w:left w:w="108" w:type="dxa"/>
          <w:bottom w:w="0" w:type="dxa"/>
          <w:right w:w="108" w:type="dxa"/>
        </w:tblCellMar>
      </w:tblPr>
      <w:tblGrid>
        <w:gridCol w:w="652"/>
        <w:gridCol w:w="1252"/>
        <w:gridCol w:w="1443"/>
        <w:gridCol w:w="1443"/>
        <w:gridCol w:w="1443"/>
        <w:gridCol w:w="996"/>
        <w:gridCol w:w="787"/>
      </w:tblGrid>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258" w:hRule="atLeast"/>
        </w:trPr>
        <w:tc>
          <w:tcPr>
            <w:tcW w:w="652" w:type="dxa"/>
            <w:noWrap w:val="0"/>
            <w:vAlign w:val="center"/>
          </w:tcPr>
          <w:p>
            <w:pPr>
              <w:pStyle w:val="10"/>
              <w:keepNext w:val="0"/>
              <w:keepLines w:val="0"/>
              <w:suppressLineNumbers w:val="0"/>
              <w:spacing w:before="0" w:beforeAutospacing="0" w:after="0" w:afterAutospacing="0"/>
              <w:ind w:left="0" w:right="0"/>
              <w:jc w:val="center"/>
              <w:rPr>
                <w:rFonts w:hint="eastAsia" w:hAnsi="宋体" w:cs="宋体"/>
                <w:b/>
                <w:szCs w:val="21"/>
              </w:rPr>
            </w:pPr>
            <w:r>
              <w:rPr>
                <w:rFonts w:hint="eastAsia" w:hAnsi="宋体" w:cs="宋体"/>
                <w:b/>
                <w:szCs w:val="21"/>
              </w:rPr>
              <w:t>序号</w:t>
            </w:r>
          </w:p>
        </w:tc>
        <w:tc>
          <w:tcPr>
            <w:tcW w:w="1252" w:type="dxa"/>
            <w:noWrap w:val="0"/>
            <w:vAlign w:val="center"/>
          </w:tcPr>
          <w:p>
            <w:pPr>
              <w:pStyle w:val="10"/>
              <w:keepNext w:val="0"/>
              <w:keepLines w:val="0"/>
              <w:suppressLineNumbers w:val="0"/>
              <w:spacing w:before="0" w:beforeAutospacing="0" w:after="0" w:afterAutospacing="0"/>
              <w:ind w:left="0" w:right="0"/>
              <w:jc w:val="center"/>
              <w:rPr>
                <w:rFonts w:hint="eastAsia" w:hAnsi="宋体" w:cs="宋体"/>
                <w:b/>
                <w:szCs w:val="21"/>
              </w:rPr>
            </w:pPr>
            <w:r>
              <w:rPr>
                <w:rFonts w:hint="eastAsia" w:hAnsi="宋体" w:cs="宋体"/>
                <w:b/>
                <w:szCs w:val="21"/>
              </w:rPr>
              <w:t>货物名称</w:t>
            </w:r>
          </w:p>
        </w:tc>
        <w:tc>
          <w:tcPr>
            <w:tcW w:w="1443" w:type="dxa"/>
            <w:noWrap w:val="0"/>
            <w:vAlign w:val="center"/>
          </w:tcPr>
          <w:p>
            <w:pPr>
              <w:pStyle w:val="10"/>
              <w:keepNext w:val="0"/>
              <w:keepLines w:val="0"/>
              <w:suppressLineNumbers w:val="0"/>
              <w:spacing w:before="0" w:beforeAutospacing="0" w:after="0" w:afterAutospacing="0"/>
              <w:ind w:left="0" w:right="0"/>
              <w:jc w:val="center"/>
              <w:rPr>
                <w:rFonts w:hint="eastAsia" w:hAnsi="宋体" w:cs="宋体"/>
                <w:b/>
                <w:szCs w:val="21"/>
              </w:rPr>
            </w:pPr>
            <w:r>
              <w:rPr>
                <w:rFonts w:hint="eastAsia" w:hAnsi="宋体" w:cs="宋体"/>
                <w:b/>
                <w:szCs w:val="21"/>
              </w:rPr>
              <w:t>项目</w:t>
            </w:r>
          </w:p>
        </w:tc>
        <w:tc>
          <w:tcPr>
            <w:tcW w:w="1443" w:type="dxa"/>
            <w:noWrap w:val="0"/>
            <w:vAlign w:val="center"/>
          </w:tcPr>
          <w:p>
            <w:pPr>
              <w:pStyle w:val="10"/>
              <w:keepNext w:val="0"/>
              <w:keepLines w:val="0"/>
              <w:suppressLineNumbers w:val="0"/>
              <w:spacing w:before="0" w:beforeAutospacing="0" w:after="0" w:afterAutospacing="0"/>
              <w:ind w:left="0" w:right="0"/>
              <w:jc w:val="center"/>
              <w:rPr>
                <w:rFonts w:hint="eastAsia" w:hAnsi="宋体" w:cs="宋体"/>
                <w:b/>
                <w:szCs w:val="21"/>
              </w:rPr>
            </w:pPr>
            <w:r>
              <w:rPr>
                <w:rFonts w:hint="eastAsia" w:hAnsi="宋体" w:cs="宋体"/>
                <w:b/>
                <w:szCs w:val="21"/>
              </w:rPr>
              <w:t>磋商文件</w:t>
            </w:r>
          </w:p>
          <w:p>
            <w:pPr>
              <w:pStyle w:val="10"/>
              <w:keepNext w:val="0"/>
              <w:keepLines w:val="0"/>
              <w:suppressLineNumbers w:val="0"/>
              <w:spacing w:before="0" w:beforeAutospacing="0" w:after="0" w:afterAutospacing="0"/>
              <w:ind w:left="0" w:right="0"/>
              <w:jc w:val="center"/>
              <w:rPr>
                <w:rFonts w:hint="eastAsia" w:hAnsi="宋体" w:cs="宋体"/>
                <w:b/>
                <w:szCs w:val="21"/>
              </w:rPr>
            </w:pPr>
            <w:r>
              <w:rPr>
                <w:rFonts w:hint="eastAsia" w:hAnsi="宋体" w:cs="宋体"/>
                <w:b/>
                <w:szCs w:val="21"/>
              </w:rPr>
              <w:t>规格</w:t>
            </w:r>
          </w:p>
        </w:tc>
        <w:tc>
          <w:tcPr>
            <w:tcW w:w="1443" w:type="dxa"/>
            <w:noWrap w:val="0"/>
            <w:vAlign w:val="center"/>
          </w:tcPr>
          <w:p>
            <w:pPr>
              <w:pStyle w:val="10"/>
              <w:keepNext w:val="0"/>
              <w:keepLines w:val="0"/>
              <w:suppressLineNumbers w:val="0"/>
              <w:spacing w:before="0" w:beforeAutospacing="0" w:after="0" w:afterAutospacing="0"/>
              <w:ind w:left="0" w:right="0"/>
              <w:jc w:val="center"/>
              <w:rPr>
                <w:rFonts w:hint="eastAsia" w:hAnsi="宋体" w:cs="宋体"/>
                <w:b/>
                <w:szCs w:val="21"/>
              </w:rPr>
            </w:pPr>
            <w:r>
              <w:rPr>
                <w:rFonts w:hint="eastAsia" w:hAnsi="宋体" w:cs="宋体"/>
                <w:b/>
                <w:szCs w:val="21"/>
              </w:rPr>
              <w:t>响应文件</w:t>
            </w:r>
          </w:p>
          <w:p>
            <w:pPr>
              <w:pStyle w:val="10"/>
              <w:keepNext w:val="0"/>
              <w:keepLines w:val="0"/>
              <w:suppressLineNumbers w:val="0"/>
              <w:spacing w:before="0" w:beforeAutospacing="0" w:after="0" w:afterAutospacing="0"/>
              <w:ind w:left="0" w:right="0"/>
              <w:jc w:val="center"/>
              <w:rPr>
                <w:rFonts w:hint="eastAsia" w:hAnsi="宋体" w:cs="宋体"/>
                <w:b/>
                <w:szCs w:val="21"/>
              </w:rPr>
            </w:pPr>
            <w:r>
              <w:rPr>
                <w:rFonts w:hint="eastAsia" w:hAnsi="宋体" w:cs="宋体"/>
                <w:b/>
                <w:szCs w:val="21"/>
              </w:rPr>
              <w:t>规格</w:t>
            </w:r>
          </w:p>
        </w:tc>
        <w:tc>
          <w:tcPr>
            <w:tcW w:w="996" w:type="dxa"/>
            <w:noWrap w:val="0"/>
            <w:vAlign w:val="center"/>
          </w:tcPr>
          <w:p>
            <w:pPr>
              <w:pStyle w:val="10"/>
              <w:keepNext w:val="0"/>
              <w:keepLines w:val="0"/>
              <w:suppressLineNumbers w:val="0"/>
              <w:spacing w:before="0" w:beforeAutospacing="0" w:after="0" w:afterAutospacing="0"/>
              <w:ind w:left="0" w:right="0"/>
              <w:jc w:val="center"/>
              <w:rPr>
                <w:rFonts w:hint="eastAsia" w:hAnsi="宋体" w:cs="宋体"/>
                <w:b/>
                <w:szCs w:val="21"/>
              </w:rPr>
            </w:pPr>
            <w:r>
              <w:rPr>
                <w:rFonts w:hint="eastAsia" w:hAnsi="宋体" w:cs="宋体"/>
                <w:b/>
                <w:szCs w:val="21"/>
              </w:rPr>
              <w:t>偏离</w:t>
            </w:r>
          </w:p>
        </w:tc>
        <w:tc>
          <w:tcPr>
            <w:tcW w:w="787" w:type="dxa"/>
            <w:noWrap w:val="0"/>
            <w:vAlign w:val="center"/>
          </w:tcPr>
          <w:p>
            <w:pPr>
              <w:pStyle w:val="10"/>
              <w:keepNext w:val="0"/>
              <w:keepLines w:val="0"/>
              <w:suppressLineNumbers w:val="0"/>
              <w:spacing w:before="0" w:beforeAutospacing="0" w:after="0" w:afterAutospacing="0"/>
              <w:ind w:left="0" w:right="0"/>
              <w:jc w:val="center"/>
              <w:rPr>
                <w:rFonts w:hint="eastAsia" w:hAnsi="宋体" w:cs="宋体"/>
                <w:b/>
                <w:szCs w:val="21"/>
              </w:rPr>
            </w:pPr>
            <w:r>
              <w:rPr>
                <w:rFonts w:hint="eastAsia" w:hAnsi="宋体" w:cs="宋体"/>
                <w:b/>
                <w:szCs w:val="21"/>
              </w:rPr>
              <w:t>说明</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248" w:hRule="atLeast"/>
        </w:trPr>
        <w:tc>
          <w:tcPr>
            <w:tcW w:w="652" w:type="dxa"/>
            <w:noWrap w:val="0"/>
            <w:vAlign w:val="top"/>
          </w:tcPr>
          <w:p>
            <w:pPr>
              <w:pStyle w:val="10"/>
              <w:keepNext w:val="0"/>
              <w:keepLines w:val="0"/>
              <w:suppressLineNumbers w:val="0"/>
              <w:spacing w:before="0" w:beforeAutospacing="0" w:after="0" w:afterAutospacing="0"/>
              <w:ind w:left="0" w:right="0"/>
              <w:rPr>
                <w:rFonts w:hint="eastAsia" w:hAnsi="宋体" w:cs="宋体"/>
                <w:szCs w:val="21"/>
              </w:rPr>
            </w:pPr>
          </w:p>
        </w:tc>
        <w:tc>
          <w:tcPr>
            <w:tcW w:w="1252" w:type="dxa"/>
            <w:noWrap w:val="0"/>
            <w:vAlign w:val="top"/>
          </w:tcPr>
          <w:p>
            <w:pPr>
              <w:pStyle w:val="10"/>
              <w:keepNext w:val="0"/>
              <w:keepLines w:val="0"/>
              <w:suppressLineNumbers w:val="0"/>
              <w:spacing w:before="0" w:beforeAutospacing="0" w:after="0" w:afterAutospacing="0"/>
              <w:ind w:left="0" w:right="0"/>
              <w:rPr>
                <w:rFonts w:hint="eastAsia" w:hAnsi="宋体" w:cs="宋体"/>
                <w:szCs w:val="21"/>
              </w:rPr>
            </w:pPr>
          </w:p>
        </w:tc>
        <w:tc>
          <w:tcPr>
            <w:tcW w:w="1443" w:type="dxa"/>
            <w:noWrap w:val="0"/>
            <w:vAlign w:val="top"/>
          </w:tcPr>
          <w:p>
            <w:pPr>
              <w:pStyle w:val="10"/>
              <w:keepNext w:val="0"/>
              <w:keepLines w:val="0"/>
              <w:suppressLineNumbers w:val="0"/>
              <w:spacing w:before="0" w:beforeAutospacing="0" w:after="0" w:afterAutospacing="0"/>
              <w:ind w:left="0" w:right="0"/>
              <w:rPr>
                <w:rFonts w:hint="eastAsia" w:hAnsi="宋体" w:cs="宋体"/>
                <w:szCs w:val="21"/>
              </w:rPr>
            </w:pPr>
          </w:p>
        </w:tc>
        <w:tc>
          <w:tcPr>
            <w:tcW w:w="1443" w:type="dxa"/>
            <w:noWrap w:val="0"/>
            <w:vAlign w:val="top"/>
          </w:tcPr>
          <w:p>
            <w:pPr>
              <w:pStyle w:val="10"/>
              <w:keepNext w:val="0"/>
              <w:keepLines w:val="0"/>
              <w:suppressLineNumbers w:val="0"/>
              <w:spacing w:before="0" w:beforeAutospacing="0" w:after="0" w:afterAutospacing="0"/>
              <w:ind w:left="0" w:right="0"/>
              <w:rPr>
                <w:rFonts w:hint="eastAsia" w:hAnsi="宋体" w:cs="宋体"/>
                <w:szCs w:val="21"/>
              </w:rPr>
            </w:pPr>
          </w:p>
        </w:tc>
        <w:tc>
          <w:tcPr>
            <w:tcW w:w="1443" w:type="dxa"/>
            <w:noWrap w:val="0"/>
            <w:vAlign w:val="top"/>
          </w:tcPr>
          <w:p>
            <w:pPr>
              <w:pStyle w:val="10"/>
              <w:keepNext w:val="0"/>
              <w:keepLines w:val="0"/>
              <w:suppressLineNumbers w:val="0"/>
              <w:spacing w:before="0" w:beforeAutospacing="0" w:after="0" w:afterAutospacing="0"/>
              <w:ind w:left="0" w:right="0"/>
              <w:rPr>
                <w:rFonts w:hint="eastAsia" w:hAnsi="宋体" w:cs="宋体"/>
                <w:szCs w:val="21"/>
              </w:rPr>
            </w:pPr>
          </w:p>
        </w:tc>
        <w:tc>
          <w:tcPr>
            <w:tcW w:w="996" w:type="dxa"/>
            <w:noWrap w:val="0"/>
            <w:vAlign w:val="top"/>
          </w:tcPr>
          <w:p>
            <w:pPr>
              <w:pStyle w:val="10"/>
              <w:keepNext w:val="0"/>
              <w:keepLines w:val="0"/>
              <w:suppressLineNumbers w:val="0"/>
              <w:spacing w:before="0" w:beforeAutospacing="0" w:after="0" w:afterAutospacing="0"/>
              <w:ind w:left="0" w:right="0"/>
              <w:rPr>
                <w:rFonts w:hint="eastAsia" w:hAnsi="宋体" w:cs="宋体"/>
                <w:szCs w:val="21"/>
              </w:rPr>
            </w:pPr>
          </w:p>
        </w:tc>
        <w:tc>
          <w:tcPr>
            <w:tcW w:w="787" w:type="dxa"/>
            <w:noWrap w:val="0"/>
            <w:vAlign w:val="top"/>
          </w:tcPr>
          <w:p>
            <w:pPr>
              <w:pStyle w:val="10"/>
              <w:keepNext w:val="0"/>
              <w:keepLines w:val="0"/>
              <w:suppressLineNumbers w:val="0"/>
              <w:spacing w:before="0" w:beforeAutospacing="0" w:after="0" w:afterAutospacing="0"/>
              <w:ind w:left="0" w:right="0"/>
              <w:rPr>
                <w:rFonts w:hint="eastAsia" w:hAnsi="宋体" w:cs="宋体"/>
                <w:szCs w:val="21"/>
              </w:rPr>
            </w:pP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248" w:hRule="atLeast"/>
        </w:trPr>
        <w:tc>
          <w:tcPr>
            <w:tcW w:w="652" w:type="dxa"/>
            <w:noWrap w:val="0"/>
            <w:vAlign w:val="top"/>
          </w:tcPr>
          <w:p>
            <w:pPr>
              <w:pStyle w:val="10"/>
              <w:keepNext w:val="0"/>
              <w:keepLines w:val="0"/>
              <w:suppressLineNumbers w:val="0"/>
              <w:spacing w:before="0" w:beforeAutospacing="0" w:after="0" w:afterAutospacing="0"/>
              <w:ind w:left="0" w:right="0"/>
              <w:rPr>
                <w:rFonts w:hint="eastAsia" w:hAnsi="宋体" w:cs="宋体"/>
                <w:szCs w:val="21"/>
              </w:rPr>
            </w:pPr>
          </w:p>
        </w:tc>
        <w:tc>
          <w:tcPr>
            <w:tcW w:w="1252" w:type="dxa"/>
            <w:noWrap w:val="0"/>
            <w:vAlign w:val="top"/>
          </w:tcPr>
          <w:p>
            <w:pPr>
              <w:pStyle w:val="10"/>
              <w:keepNext w:val="0"/>
              <w:keepLines w:val="0"/>
              <w:suppressLineNumbers w:val="0"/>
              <w:spacing w:before="0" w:beforeAutospacing="0" w:after="0" w:afterAutospacing="0"/>
              <w:ind w:left="0" w:right="0"/>
              <w:rPr>
                <w:rFonts w:hint="eastAsia" w:hAnsi="宋体" w:cs="宋体"/>
                <w:szCs w:val="21"/>
              </w:rPr>
            </w:pPr>
          </w:p>
        </w:tc>
        <w:tc>
          <w:tcPr>
            <w:tcW w:w="1443" w:type="dxa"/>
            <w:noWrap w:val="0"/>
            <w:vAlign w:val="top"/>
          </w:tcPr>
          <w:p>
            <w:pPr>
              <w:pStyle w:val="10"/>
              <w:keepNext w:val="0"/>
              <w:keepLines w:val="0"/>
              <w:suppressLineNumbers w:val="0"/>
              <w:spacing w:before="0" w:beforeAutospacing="0" w:after="0" w:afterAutospacing="0"/>
              <w:ind w:left="0" w:right="0"/>
              <w:rPr>
                <w:rFonts w:hint="eastAsia" w:hAnsi="宋体" w:cs="宋体"/>
                <w:szCs w:val="21"/>
              </w:rPr>
            </w:pPr>
          </w:p>
        </w:tc>
        <w:tc>
          <w:tcPr>
            <w:tcW w:w="1443" w:type="dxa"/>
            <w:noWrap w:val="0"/>
            <w:vAlign w:val="top"/>
          </w:tcPr>
          <w:p>
            <w:pPr>
              <w:pStyle w:val="10"/>
              <w:keepNext w:val="0"/>
              <w:keepLines w:val="0"/>
              <w:suppressLineNumbers w:val="0"/>
              <w:spacing w:before="0" w:beforeAutospacing="0" w:after="0" w:afterAutospacing="0"/>
              <w:ind w:left="0" w:right="0"/>
              <w:rPr>
                <w:rFonts w:hint="eastAsia" w:hAnsi="宋体" w:cs="宋体"/>
                <w:szCs w:val="21"/>
              </w:rPr>
            </w:pPr>
          </w:p>
        </w:tc>
        <w:tc>
          <w:tcPr>
            <w:tcW w:w="1443" w:type="dxa"/>
            <w:noWrap w:val="0"/>
            <w:vAlign w:val="top"/>
          </w:tcPr>
          <w:p>
            <w:pPr>
              <w:pStyle w:val="10"/>
              <w:keepNext w:val="0"/>
              <w:keepLines w:val="0"/>
              <w:suppressLineNumbers w:val="0"/>
              <w:spacing w:before="0" w:beforeAutospacing="0" w:after="0" w:afterAutospacing="0"/>
              <w:ind w:left="0" w:right="0"/>
              <w:rPr>
                <w:rFonts w:hint="eastAsia" w:hAnsi="宋体" w:cs="宋体"/>
                <w:szCs w:val="21"/>
              </w:rPr>
            </w:pPr>
          </w:p>
        </w:tc>
        <w:tc>
          <w:tcPr>
            <w:tcW w:w="996" w:type="dxa"/>
            <w:noWrap w:val="0"/>
            <w:vAlign w:val="top"/>
          </w:tcPr>
          <w:p>
            <w:pPr>
              <w:pStyle w:val="10"/>
              <w:keepNext w:val="0"/>
              <w:keepLines w:val="0"/>
              <w:suppressLineNumbers w:val="0"/>
              <w:spacing w:before="0" w:beforeAutospacing="0" w:after="0" w:afterAutospacing="0"/>
              <w:ind w:left="0" w:right="0"/>
              <w:rPr>
                <w:rFonts w:hint="eastAsia" w:hAnsi="宋体" w:cs="宋体"/>
                <w:szCs w:val="21"/>
              </w:rPr>
            </w:pPr>
          </w:p>
        </w:tc>
        <w:tc>
          <w:tcPr>
            <w:tcW w:w="787" w:type="dxa"/>
            <w:noWrap w:val="0"/>
            <w:vAlign w:val="top"/>
          </w:tcPr>
          <w:p>
            <w:pPr>
              <w:pStyle w:val="10"/>
              <w:keepNext w:val="0"/>
              <w:keepLines w:val="0"/>
              <w:suppressLineNumbers w:val="0"/>
              <w:spacing w:before="0" w:beforeAutospacing="0" w:after="0" w:afterAutospacing="0"/>
              <w:ind w:left="0" w:right="0"/>
              <w:rPr>
                <w:rFonts w:hint="eastAsia" w:hAnsi="宋体" w:cs="宋体"/>
                <w:szCs w:val="21"/>
              </w:rPr>
            </w:pP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248" w:hRule="atLeast"/>
        </w:trPr>
        <w:tc>
          <w:tcPr>
            <w:tcW w:w="652" w:type="dxa"/>
            <w:noWrap w:val="0"/>
            <w:vAlign w:val="top"/>
          </w:tcPr>
          <w:p>
            <w:pPr>
              <w:pStyle w:val="10"/>
              <w:keepNext w:val="0"/>
              <w:keepLines w:val="0"/>
              <w:suppressLineNumbers w:val="0"/>
              <w:spacing w:before="0" w:beforeAutospacing="0" w:after="0" w:afterAutospacing="0"/>
              <w:ind w:left="0" w:right="0"/>
              <w:rPr>
                <w:rFonts w:hint="eastAsia" w:hAnsi="宋体" w:cs="宋体"/>
                <w:szCs w:val="21"/>
              </w:rPr>
            </w:pPr>
          </w:p>
        </w:tc>
        <w:tc>
          <w:tcPr>
            <w:tcW w:w="1252" w:type="dxa"/>
            <w:noWrap w:val="0"/>
            <w:vAlign w:val="top"/>
          </w:tcPr>
          <w:p>
            <w:pPr>
              <w:pStyle w:val="10"/>
              <w:keepNext w:val="0"/>
              <w:keepLines w:val="0"/>
              <w:suppressLineNumbers w:val="0"/>
              <w:spacing w:before="0" w:beforeAutospacing="0" w:after="0" w:afterAutospacing="0"/>
              <w:ind w:left="0" w:right="0"/>
              <w:rPr>
                <w:rFonts w:hint="eastAsia" w:hAnsi="宋体" w:cs="宋体"/>
                <w:szCs w:val="21"/>
              </w:rPr>
            </w:pPr>
          </w:p>
        </w:tc>
        <w:tc>
          <w:tcPr>
            <w:tcW w:w="1443" w:type="dxa"/>
            <w:noWrap w:val="0"/>
            <w:vAlign w:val="top"/>
          </w:tcPr>
          <w:p>
            <w:pPr>
              <w:pStyle w:val="10"/>
              <w:keepNext w:val="0"/>
              <w:keepLines w:val="0"/>
              <w:suppressLineNumbers w:val="0"/>
              <w:spacing w:before="0" w:beforeAutospacing="0" w:after="0" w:afterAutospacing="0"/>
              <w:ind w:left="0" w:right="0"/>
              <w:rPr>
                <w:rFonts w:hint="eastAsia" w:hAnsi="宋体" w:cs="宋体"/>
                <w:szCs w:val="21"/>
              </w:rPr>
            </w:pPr>
          </w:p>
        </w:tc>
        <w:tc>
          <w:tcPr>
            <w:tcW w:w="1443" w:type="dxa"/>
            <w:noWrap w:val="0"/>
            <w:vAlign w:val="top"/>
          </w:tcPr>
          <w:p>
            <w:pPr>
              <w:pStyle w:val="10"/>
              <w:keepNext w:val="0"/>
              <w:keepLines w:val="0"/>
              <w:suppressLineNumbers w:val="0"/>
              <w:spacing w:before="0" w:beforeAutospacing="0" w:after="0" w:afterAutospacing="0"/>
              <w:ind w:left="0" w:right="0"/>
              <w:rPr>
                <w:rFonts w:hint="eastAsia" w:hAnsi="宋体" w:cs="宋体"/>
                <w:szCs w:val="21"/>
              </w:rPr>
            </w:pPr>
          </w:p>
        </w:tc>
        <w:tc>
          <w:tcPr>
            <w:tcW w:w="1443" w:type="dxa"/>
            <w:noWrap w:val="0"/>
            <w:vAlign w:val="top"/>
          </w:tcPr>
          <w:p>
            <w:pPr>
              <w:pStyle w:val="10"/>
              <w:keepNext w:val="0"/>
              <w:keepLines w:val="0"/>
              <w:suppressLineNumbers w:val="0"/>
              <w:spacing w:before="0" w:beforeAutospacing="0" w:after="0" w:afterAutospacing="0"/>
              <w:ind w:left="0" w:right="0"/>
              <w:rPr>
                <w:rFonts w:hint="eastAsia" w:hAnsi="宋体" w:cs="宋体"/>
                <w:szCs w:val="21"/>
              </w:rPr>
            </w:pPr>
          </w:p>
        </w:tc>
        <w:tc>
          <w:tcPr>
            <w:tcW w:w="996" w:type="dxa"/>
            <w:noWrap w:val="0"/>
            <w:vAlign w:val="top"/>
          </w:tcPr>
          <w:p>
            <w:pPr>
              <w:pStyle w:val="10"/>
              <w:keepNext w:val="0"/>
              <w:keepLines w:val="0"/>
              <w:suppressLineNumbers w:val="0"/>
              <w:spacing w:before="0" w:beforeAutospacing="0" w:after="0" w:afterAutospacing="0"/>
              <w:ind w:left="0" w:right="0"/>
              <w:rPr>
                <w:rFonts w:hint="eastAsia" w:hAnsi="宋体" w:cs="宋体"/>
                <w:szCs w:val="21"/>
              </w:rPr>
            </w:pPr>
          </w:p>
        </w:tc>
        <w:tc>
          <w:tcPr>
            <w:tcW w:w="787" w:type="dxa"/>
            <w:noWrap w:val="0"/>
            <w:vAlign w:val="top"/>
          </w:tcPr>
          <w:p>
            <w:pPr>
              <w:pStyle w:val="10"/>
              <w:keepNext w:val="0"/>
              <w:keepLines w:val="0"/>
              <w:suppressLineNumbers w:val="0"/>
              <w:spacing w:before="0" w:beforeAutospacing="0" w:after="0" w:afterAutospacing="0"/>
              <w:ind w:left="0" w:right="0"/>
              <w:rPr>
                <w:rFonts w:hint="eastAsia" w:hAnsi="宋体" w:cs="宋体"/>
                <w:szCs w:val="21"/>
              </w:rPr>
            </w:pP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258" w:hRule="atLeast"/>
        </w:trPr>
        <w:tc>
          <w:tcPr>
            <w:tcW w:w="652" w:type="dxa"/>
            <w:noWrap w:val="0"/>
            <w:vAlign w:val="top"/>
          </w:tcPr>
          <w:p>
            <w:pPr>
              <w:pStyle w:val="10"/>
              <w:keepNext w:val="0"/>
              <w:keepLines w:val="0"/>
              <w:suppressLineNumbers w:val="0"/>
              <w:spacing w:before="0" w:beforeAutospacing="0" w:after="0" w:afterAutospacing="0"/>
              <w:ind w:left="0" w:right="0"/>
              <w:rPr>
                <w:rFonts w:hint="eastAsia" w:hAnsi="宋体" w:cs="宋体"/>
                <w:szCs w:val="21"/>
              </w:rPr>
            </w:pPr>
          </w:p>
        </w:tc>
        <w:tc>
          <w:tcPr>
            <w:tcW w:w="1252" w:type="dxa"/>
            <w:noWrap w:val="0"/>
            <w:vAlign w:val="top"/>
          </w:tcPr>
          <w:p>
            <w:pPr>
              <w:pStyle w:val="10"/>
              <w:keepNext w:val="0"/>
              <w:keepLines w:val="0"/>
              <w:suppressLineNumbers w:val="0"/>
              <w:spacing w:before="0" w:beforeAutospacing="0" w:after="0" w:afterAutospacing="0"/>
              <w:ind w:left="0" w:right="0"/>
              <w:rPr>
                <w:rFonts w:hint="eastAsia" w:hAnsi="宋体" w:cs="宋体"/>
                <w:szCs w:val="21"/>
              </w:rPr>
            </w:pPr>
          </w:p>
        </w:tc>
        <w:tc>
          <w:tcPr>
            <w:tcW w:w="1443" w:type="dxa"/>
            <w:noWrap w:val="0"/>
            <w:vAlign w:val="top"/>
          </w:tcPr>
          <w:p>
            <w:pPr>
              <w:pStyle w:val="10"/>
              <w:keepNext w:val="0"/>
              <w:keepLines w:val="0"/>
              <w:suppressLineNumbers w:val="0"/>
              <w:spacing w:before="0" w:beforeAutospacing="0" w:after="0" w:afterAutospacing="0"/>
              <w:ind w:left="0" w:right="0"/>
              <w:rPr>
                <w:rFonts w:hint="eastAsia" w:hAnsi="宋体" w:cs="宋体"/>
                <w:szCs w:val="21"/>
              </w:rPr>
            </w:pPr>
          </w:p>
        </w:tc>
        <w:tc>
          <w:tcPr>
            <w:tcW w:w="1443" w:type="dxa"/>
            <w:noWrap w:val="0"/>
            <w:vAlign w:val="top"/>
          </w:tcPr>
          <w:p>
            <w:pPr>
              <w:pStyle w:val="10"/>
              <w:keepNext w:val="0"/>
              <w:keepLines w:val="0"/>
              <w:suppressLineNumbers w:val="0"/>
              <w:spacing w:before="0" w:beforeAutospacing="0" w:after="0" w:afterAutospacing="0"/>
              <w:ind w:left="0" w:right="0"/>
              <w:rPr>
                <w:rFonts w:hint="eastAsia" w:hAnsi="宋体" w:cs="宋体"/>
                <w:szCs w:val="21"/>
              </w:rPr>
            </w:pPr>
          </w:p>
        </w:tc>
        <w:tc>
          <w:tcPr>
            <w:tcW w:w="1443" w:type="dxa"/>
            <w:noWrap w:val="0"/>
            <w:vAlign w:val="top"/>
          </w:tcPr>
          <w:p>
            <w:pPr>
              <w:pStyle w:val="10"/>
              <w:keepNext w:val="0"/>
              <w:keepLines w:val="0"/>
              <w:suppressLineNumbers w:val="0"/>
              <w:spacing w:before="0" w:beforeAutospacing="0" w:after="0" w:afterAutospacing="0"/>
              <w:ind w:left="0" w:right="0"/>
              <w:rPr>
                <w:rFonts w:hint="eastAsia" w:hAnsi="宋体" w:cs="宋体"/>
                <w:szCs w:val="21"/>
              </w:rPr>
            </w:pPr>
          </w:p>
        </w:tc>
        <w:tc>
          <w:tcPr>
            <w:tcW w:w="996" w:type="dxa"/>
            <w:noWrap w:val="0"/>
            <w:vAlign w:val="top"/>
          </w:tcPr>
          <w:p>
            <w:pPr>
              <w:pStyle w:val="10"/>
              <w:keepNext w:val="0"/>
              <w:keepLines w:val="0"/>
              <w:suppressLineNumbers w:val="0"/>
              <w:spacing w:before="0" w:beforeAutospacing="0" w:after="0" w:afterAutospacing="0"/>
              <w:ind w:left="0" w:right="0"/>
              <w:rPr>
                <w:rFonts w:hint="eastAsia" w:hAnsi="宋体" w:cs="宋体"/>
                <w:szCs w:val="21"/>
              </w:rPr>
            </w:pPr>
          </w:p>
        </w:tc>
        <w:tc>
          <w:tcPr>
            <w:tcW w:w="787" w:type="dxa"/>
            <w:noWrap w:val="0"/>
            <w:vAlign w:val="top"/>
          </w:tcPr>
          <w:p>
            <w:pPr>
              <w:pStyle w:val="10"/>
              <w:keepNext w:val="0"/>
              <w:keepLines w:val="0"/>
              <w:suppressLineNumbers w:val="0"/>
              <w:spacing w:before="0" w:beforeAutospacing="0" w:after="0" w:afterAutospacing="0"/>
              <w:ind w:left="0" w:right="0"/>
              <w:rPr>
                <w:rFonts w:hint="eastAsia" w:hAnsi="宋体" w:cs="宋体"/>
                <w:szCs w:val="21"/>
              </w:rPr>
            </w:pP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248" w:hRule="atLeast"/>
        </w:trPr>
        <w:tc>
          <w:tcPr>
            <w:tcW w:w="652" w:type="dxa"/>
            <w:noWrap w:val="0"/>
            <w:vAlign w:val="top"/>
          </w:tcPr>
          <w:p>
            <w:pPr>
              <w:pStyle w:val="10"/>
              <w:keepNext w:val="0"/>
              <w:keepLines w:val="0"/>
              <w:suppressLineNumbers w:val="0"/>
              <w:spacing w:before="0" w:beforeAutospacing="0" w:after="0" w:afterAutospacing="0"/>
              <w:ind w:left="0" w:right="0"/>
              <w:rPr>
                <w:rFonts w:hint="eastAsia" w:hAnsi="宋体" w:cs="宋体"/>
                <w:szCs w:val="21"/>
              </w:rPr>
            </w:pPr>
          </w:p>
        </w:tc>
        <w:tc>
          <w:tcPr>
            <w:tcW w:w="1252" w:type="dxa"/>
            <w:noWrap w:val="0"/>
            <w:vAlign w:val="top"/>
          </w:tcPr>
          <w:p>
            <w:pPr>
              <w:pStyle w:val="10"/>
              <w:keepNext w:val="0"/>
              <w:keepLines w:val="0"/>
              <w:suppressLineNumbers w:val="0"/>
              <w:spacing w:before="0" w:beforeAutospacing="0" w:after="0" w:afterAutospacing="0"/>
              <w:ind w:left="0" w:right="0"/>
              <w:rPr>
                <w:rFonts w:hint="eastAsia" w:hAnsi="宋体" w:cs="宋体"/>
                <w:szCs w:val="21"/>
              </w:rPr>
            </w:pPr>
          </w:p>
        </w:tc>
        <w:tc>
          <w:tcPr>
            <w:tcW w:w="1443" w:type="dxa"/>
            <w:noWrap w:val="0"/>
            <w:vAlign w:val="top"/>
          </w:tcPr>
          <w:p>
            <w:pPr>
              <w:pStyle w:val="10"/>
              <w:keepNext w:val="0"/>
              <w:keepLines w:val="0"/>
              <w:suppressLineNumbers w:val="0"/>
              <w:spacing w:before="0" w:beforeAutospacing="0" w:after="0" w:afterAutospacing="0"/>
              <w:ind w:left="0" w:right="0"/>
              <w:rPr>
                <w:rFonts w:hint="eastAsia" w:hAnsi="宋体" w:cs="宋体"/>
                <w:szCs w:val="21"/>
              </w:rPr>
            </w:pPr>
          </w:p>
        </w:tc>
        <w:tc>
          <w:tcPr>
            <w:tcW w:w="1443" w:type="dxa"/>
            <w:noWrap w:val="0"/>
            <w:vAlign w:val="top"/>
          </w:tcPr>
          <w:p>
            <w:pPr>
              <w:pStyle w:val="10"/>
              <w:keepNext w:val="0"/>
              <w:keepLines w:val="0"/>
              <w:suppressLineNumbers w:val="0"/>
              <w:spacing w:before="0" w:beforeAutospacing="0" w:after="0" w:afterAutospacing="0"/>
              <w:ind w:left="0" w:right="0"/>
              <w:rPr>
                <w:rFonts w:hint="eastAsia" w:hAnsi="宋体" w:cs="宋体"/>
                <w:szCs w:val="21"/>
              </w:rPr>
            </w:pPr>
          </w:p>
        </w:tc>
        <w:tc>
          <w:tcPr>
            <w:tcW w:w="1443" w:type="dxa"/>
            <w:noWrap w:val="0"/>
            <w:vAlign w:val="top"/>
          </w:tcPr>
          <w:p>
            <w:pPr>
              <w:pStyle w:val="10"/>
              <w:keepNext w:val="0"/>
              <w:keepLines w:val="0"/>
              <w:suppressLineNumbers w:val="0"/>
              <w:spacing w:before="0" w:beforeAutospacing="0" w:after="0" w:afterAutospacing="0"/>
              <w:ind w:left="0" w:right="0"/>
              <w:rPr>
                <w:rFonts w:hint="eastAsia" w:hAnsi="宋体" w:cs="宋体"/>
                <w:szCs w:val="21"/>
              </w:rPr>
            </w:pPr>
          </w:p>
        </w:tc>
        <w:tc>
          <w:tcPr>
            <w:tcW w:w="996" w:type="dxa"/>
            <w:noWrap w:val="0"/>
            <w:vAlign w:val="top"/>
          </w:tcPr>
          <w:p>
            <w:pPr>
              <w:pStyle w:val="10"/>
              <w:keepNext w:val="0"/>
              <w:keepLines w:val="0"/>
              <w:suppressLineNumbers w:val="0"/>
              <w:spacing w:before="0" w:beforeAutospacing="0" w:after="0" w:afterAutospacing="0"/>
              <w:ind w:left="0" w:right="0"/>
              <w:rPr>
                <w:rFonts w:hint="eastAsia" w:hAnsi="宋体" w:cs="宋体"/>
                <w:szCs w:val="21"/>
              </w:rPr>
            </w:pPr>
          </w:p>
        </w:tc>
        <w:tc>
          <w:tcPr>
            <w:tcW w:w="787" w:type="dxa"/>
            <w:noWrap w:val="0"/>
            <w:vAlign w:val="top"/>
          </w:tcPr>
          <w:p>
            <w:pPr>
              <w:pStyle w:val="10"/>
              <w:keepNext w:val="0"/>
              <w:keepLines w:val="0"/>
              <w:suppressLineNumbers w:val="0"/>
              <w:spacing w:before="0" w:beforeAutospacing="0" w:after="0" w:afterAutospacing="0"/>
              <w:ind w:left="0" w:right="0"/>
              <w:rPr>
                <w:rFonts w:hint="eastAsia" w:hAnsi="宋体" w:cs="宋体"/>
                <w:szCs w:val="21"/>
              </w:rPr>
            </w:pP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248" w:hRule="atLeast"/>
        </w:trPr>
        <w:tc>
          <w:tcPr>
            <w:tcW w:w="652" w:type="dxa"/>
            <w:noWrap w:val="0"/>
            <w:vAlign w:val="top"/>
          </w:tcPr>
          <w:p>
            <w:pPr>
              <w:pStyle w:val="10"/>
              <w:keepNext w:val="0"/>
              <w:keepLines w:val="0"/>
              <w:suppressLineNumbers w:val="0"/>
              <w:spacing w:before="0" w:beforeAutospacing="0" w:after="0" w:afterAutospacing="0"/>
              <w:ind w:left="0" w:right="0"/>
              <w:rPr>
                <w:rFonts w:hint="eastAsia" w:hAnsi="宋体" w:cs="宋体"/>
                <w:szCs w:val="21"/>
              </w:rPr>
            </w:pPr>
          </w:p>
        </w:tc>
        <w:tc>
          <w:tcPr>
            <w:tcW w:w="1252" w:type="dxa"/>
            <w:noWrap w:val="0"/>
            <w:vAlign w:val="top"/>
          </w:tcPr>
          <w:p>
            <w:pPr>
              <w:pStyle w:val="10"/>
              <w:keepNext w:val="0"/>
              <w:keepLines w:val="0"/>
              <w:suppressLineNumbers w:val="0"/>
              <w:spacing w:before="0" w:beforeAutospacing="0" w:after="0" w:afterAutospacing="0"/>
              <w:ind w:left="0" w:right="0"/>
              <w:rPr>
                <w:rFonts w:hint="eastAsia" w:hAnsi="宋体" w:cs="宋体"/>
                <w:szCs w:val="21"/>
              </w:rPr>
            </w:pPr>
          </w:p>
        </w:tc>
        <w:tc>
          <w:tcPr>
            <w:tcW w:w="1443" w:type="dxa"/>
            <w:noWrap w:val="0"/>
            <w:vAlign w:val="top"/>
          </w:tcPr>
          <w:p>
            <w:pPr>
              <w:pStyle w:val="10"/>
              <w:keepNext w:val="0"/>
              <w:keepLines w:val="0"/>
              <w:suppressLineNumbers w:val="0"/>
              <w:spacing w:before="0" w:beforeAutospacing="0" w:after="0" w:afterAutospacing="0"/>
              <w:ind w:left="0" w:right="0"/>
              <w:rPr>
                <w:rFonts w:hint="eastAsia" w:hAnsi="宋体" w:cs="宋体"/>
                <w:szCs w:val="21"/>
              </w:rPr>
            </w:pPr>
          </w:p>
        </w:tc>
        <w:tc>
          <w:tcPr>
            <w:tcW w:w="1443" w:type="dxa"/>
            <w:noWrap w:val="0"/>
            <w:vAlign w:val="top"/>
          </w:tcPr>
          <w:p>
            <w:pPr>
              <w:pStyle w:val="10"/>
              <w:keepNext w:val="0"/>
              <w:keepLines w:val="0"/>
              <w:suppressLineNumbers w:val="0"/>
              <w:spacing w:before="0" w:beforeAutospacing="0" w:after="0" w:afterAutospacing="0"/>
              <w:ind w:left="0" w:right="0"/>
              <w:rPr>
                <w:rFonts w:hint="eastAsia" w:hAnsi="宋体" w:cs="宋体"/>
                <w:szCs w:val="21"/>
              </w:rPr>
            </w:pPr>
          </w:p>
        </w:tc>
        <w:tc>
          <w:tcPr>
            <w:tcW w:w="1443" w:type="dxa"/>
            <w:noWrap w:val="0"/>
            <w:vAlign w:val="top"/>
          </w:tcPr>
          <w:p>
            <w:pPr>
              <w:pStyle w:val="10"/>
              <w:keepNext w:val="0"/>
              <w:keepLines w:val="0"/>
              <w:suppressLineNumbers w:val="0"/>
              <w:spacing w:before="0" w:beforeAutospacing="0" w:after="0" w:afterAutospacing="0"/>
              <w:ind w:left="0" w:right="0"/>
              <w:rPr>
                <w:rFonts w:hint="eastAsia" w:hAnsi="宋体" w:cs="宋体"/>
                <w:szCs w:val="21"/>
              </w:rPr>
            </w:pPr>
          </w:p>
        </w:tc>
        <w:tc>
          <w:tcPr>
            <w:tcW w:w="996" w:type="dxa"/>
            <w:noWrap w:val="0"/>
            <w:vAlign w:val="top"/>
          </w:tcPr>
          <w:p>
            <w:pPr>
              <w:pStyle w:val="10"/>
              <w:keepNext w:val="0"/>
              <w:keepLines w:val="0"/>
              <w:suppressLineNumbers w:val="0"/>
              <w:spacing w:before="0" w:beforeAutospacing="0" w:after="0" w:afterAutospacing="0"/>
              <w:ind w:left="0" w:right="0"/>
              <w:rPr>
                <w:rFonts w:hint="eastAsia" w:hAnsi="宋体" w:cs="宋体"/>
                <w:szCs w:val="21"/>
              </w:rPr>
            </w:pPr>
          </w:p>
        </w:tc>
        <w:tc>
          <w:tcPr>
            <w:tcW w:w="787" w:type="dxa"/>
            <w:noWrap w:val="0"/>
            <w:vAlign w:val="top"/>
          </w:tcPr>
          <w:p>
            <w:pPr>
              <w:pStyle w:val="10"/>
              <w:keepNext w:val="0"/>
              <w:keepLines w:val="0"/>
              <w:suppressLineNumbers w:val="0"/>
              <w:spacing w:before="0" w:beforeAutospacing="0" w:after="0" w:afterAutospacing="0"/>
              <w:ind w:left="0" w:right="0"/>
              <w:rPr>
                <w:rFonts w:hint="eastAsia" w:hAnsi="宋体" w:cs="宋体"/>
                <w:szCs w:val="21"/>
              </w:rPr>
            </w:pP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248" w:hRule="atLeast"/>
        </w:trPr>
        <w:tc>
          <w:tcPr>
            <w:tcW w:w="652" w:type="dxa"/>
            <w:noWrap w:val="0"/>
            <w:vAlign w:val="top"/>
          </w:tcPr>
          <w:p>
            <w:pPr>
              <w:pStyle w:val="10"/>
              <w:keepNext w:val="0"/>
              <w:keepLines w:val="0"/>
              <w:suppressLineNumbers w:val="0"/>
              <w:spacing w:before="0" w:beforeAutospacing="0" w:after="0" w:afterAutospacing="0"/>
              <w:ind w:left="0" w:right="0"/>
              <w:rPr>
                <w:rFonts w:hint="eastAsia" w:hAnsi="宋体" w:cs="宋体"/>
                <w:szCs w:val="21"/>
              </w:rPr>
            </w:pPr>
          </w:p>
        </w:tc>
        <w:tc>
          <w:tcPr>
            <w:tcW w:w="1252" w:type="dxa"/>
            <w:noWrap w:val="0"/>
            <w:vAlign w:val="top"/>
          </w:tcPr>
          <w:p>
            <w:pPr>
              <w:pStyle w:val="10"/>
              <w:keepNext w:val="0"/>
              <w:keepLines w:val="0"/>
              <w:suppressLineNumbers w:val="0"/>
              <w:spacing w:before="0" w:beforeAutospacing="0" w:after="0" w:afterAutospacing="0"/>
              <w:ind w:left="0" w:right="0"/>
              <w:rPr>
                <w:rFonts w:hint="eastAsia" w:hAnsi="宋体" w:cs="宋体"/>
                <w:szCs w:val="21"/>
              </w:rPr>
            </w:pPr>
          </w:p>
        </w:tc>
        <w:tc>
          <w:tcPr>
            <w:tcW w:w="1443" w:type="dxa"/>
            <w:noWrap w:val="0"/>
            <w:vAlign w:val="top"/>
          </w:tcPr>
          <w:p>
            <w:pPr>
              <w:pStyle w:val="10"/>
              <w:keepNext w:val="0"/>
              <w:keepLines w:val="0"/>
              <w:suppressLineNumbers w:val="0"/>
              <w:spacing w:before="0" w:beforeAutospacing="0" w:after="0" w:afterAutospacing="0"/>
              <w:ind w:left="0" w:right="0"/>
              <w:rPr>
                <w:rFonts w:hint="eastAsia" w:hAnsi="宋体" w:cs="宋体"/>
                <w:szCs w:val="21"/>
              </w:rPr>
            </w:pPr>
          </w:p>
        </w:tc>
        <w:tc>
          <w:tcPr>
            <w:tcW w:w="1443" w:type="dxa"/>
            <w:noWrap w:val="0"/>
            <w:vAlign w:val="top"/>
          </w:tcPr>
          <w:p>
            <w:pPr>
              <w:pStyle w:val="10"/>
              <w:keepNext w:val="0"/>
              <w:keepLines w:val="0"/>
              <w:suppressLineNumbers w:val="0"/>
              <w:spacing w:before="0" w:beforeAutospacing="0" w:after="0" w:afterAutospacing="0"/>
              <w:ind w:left="0" w:right="0"/>
              <w:rPr>
                <w:rFonts w:hint="eastAsia" w:hAnsi="宋体" w:cs="宋体"/>
                <w:szCs w:val="21"/>
              </w:rPr>
            </w:pPr>
          </w:p>
        </w:tc>
        <w:tc>
          <w:tcPr>
            <w:tcW w:w="1443" w:type="dxa"/>
            <w:noWrap w:val="0"/>
            <w:vAlign w:val="top"/>
          </w:tcPr>
          <w:p>
            <w:pPr>
              <w:pStyle w:val="10"/>
              <w:keepNext w:val="0"/>
              <w:keepLines w:val="0"/>
              <w:suppressLineNumbers w:val="0"/>
              <w:spacing w:before="0" w:beforeAutospacing="0" w:after="0" w:afterAutospacing="0"/>
              <w:ind w:left="0" w:right="0"/>
              <w:rPr>
                <w:rFonts w:hint="eastAsia" w:hAnsi="宋体" w:cs="宋体"/>
                <w:szCs w:val="21"/>
              </w:rPr>
            </w:pPr>
          </w:p>
        </w:tc>
        <w:tc>
          <w:tcPr>
            <w:tcW w:w="996" w:type="dxa"/>
            <w:noWrap w:val="0"/>
            <w:vAlign w:val="top"/>
          </w:tcPr>
          <w:p>
            <w:pPr>
              <w:pStyle w:val="10"/>
              <w:keepNext w:val="0"/>
              <w:keepLines w:val="0"/>
              <w:suppressLineNumbers w:val="0"/>
              <w:spacing w:before="0" w:beforeAutospacing="0" w:after="0" w:afterAutospacing="0"/>
              <w:ind w:left="0" w:right="0"/>
              <w:rPr>
                <w:rFonts w:hint="eastAsia" w:hAnsi="宋体" w:cs="宋体"/>
                <w:szCs w:val="21"/>
              </w:rPr>
            </w:pPr>
          </w:p>
        </w:tc>
        <w:tc>
          <w:tcPr>
            <w:tcW w:w="787" w:type="dxa"/>
            <w:noWrap w:val="0"/>
            <w:vAlign w:val="top"/>
          </w:tcPr>
          <w:p>
            <w:pPr>
              <w:pStyle w:val="10"/>
              <w:keepNext w:val="0"/>
              <w:keepLines w:val="0"/>
              <w:suppressLineNumbers w:val="0"/>
              <w:spacing w:before="0" w:beforeAutospacing="0" w:after="0" w:afterAutospacing="0"/>
              <w:ind w:left="0" w:right="0"/>
              <w:rPr>
                <w:rFonts w:hint="eastAsia" w:hAnsi="宋体" w:cs="宋体"/>
                <w:szCs w:val="21"/>
              </w:rPr>
            </w:pP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248" w:hRule="atLeast"/>
        </w:trPr>
        <w:tc>
          <w:tcPr>
            <w:tcW w:w="652" w:type="dxa"/>
            <w:noWrap w:val="0"/>
            <w:vAlign w:val="top"/>
          </w:tcPr>
          <w:p>
            <w:pPr>
              <w:pStyle w:val="10"/>
              <w:keepNext w:val="0"/>
              <w:keepLines w:val="0"/>
              <w:suppressLineNumbers w:val="0"/>
              <w:spacing w:before="0" w:beforeAutospacing="0" w:after="0" w:afterAutospacing="0"/>
              <w:ind w:left="0" w:right="0"/>
              <w:rPr>
                <w:rFonts w:hint="eastAsia" w:hAnsi="宋体" w:cs="宋体"/>
                <w:szCs w:val="21"/>
              </w:rPr>
            </w:pPr>
          </w:p>
        </w:tc>
        <w:tc>
          <w:tcPr>
            <w:tcW w:w="1252" w:type="dxa"/>
            <w:noWrap w:val="0"/>
            <w:vAlign w:val="top"/>
          </w:tcPr>
          <w:p>
            <w:pPr>
              <w:pStyle w:val="10"/>
              <w:keepNext w:val="0"/>
              <w:keepLines w:val="0"/>
              <w:suppressLineNumbers w:val="0"/>
              <w:spacing w:before="0" w:beforeAutospacing="0" w:after="0" w:afterAutospacing="0"/>
              <w:ind w:left="0" w:right="0"/>
              <w:rPr>
                <w:rFonts w:hint="eastAsia" w:hAnsi="宋体" w:cs="宋体"/>
                <w:szCs w:val="21"/>
              </w:rPr>
            </w:pPr>
          </w:p>
        </w:tc>
        <w:tc>
          <w:tcPr>
            <w:tcW w:w="1443" w:type="dxa"/>
            <w:noWrap w:val="0"/>
            <w:vAlign w:val="top"/>
          </w:tcPr>
          <w:p>
            <w:pPr>
              <w:pStyle w:val="10"/>
              <w:keepNext w:val="0"/>
              <w:keepLines w:val="0"/>
              <w:suppressLineNumbers w:val="0"/>
              <w:spacing w:before="0" w:beforeAutospacing="0" w:after="0" w:afterAutospacing="0"/>
              <w:ind w:left="0" w:right="0"/>
              <w:rPr>
                <w:rFonts w:hint="eastAsia" w:hAnsi="宋体" w:cs="宋体"/>
                <w:szCs w:val="21"/>
              </w:rPr>
            </w:pPr>
          </w:p>
        </w:tc>
        <w:tc>
          <w:tcPr>
            <w:tcW w:w="1443" w:type="dxa"/>
            <w:noWrap w:val="0"/>
            <w:vAlign w:val="top"/>
          </w:tcPr>
          <w:p>
            <w:pPr>
              <w:pStyle w:val="10"/>
              <w:keepNext w:val="0"/>
              <w:keepLines w:val="0"/>
              <w:suppressLineNumbers w:val="0"/>
              <w:spacing w:before="0" w:beforeAutospacing="0" w:after="0" w:afterAutospacing="0"/>
              <w:ind w:left="0" w:right="0"/>
              <w:rPr>
                <w:rFonts w:hint="eastAsia" w:hAnsi="宋体" w:cs="宋体"/>
                <w:szCs w:val="21"/>
              </w:rPr>
            </w:pPr>
          </w:p>
        </w:tc>
        <w:tc>
          <w:tcPr>
            <w:tcW w:w="1443" w:type="dxa"/>
            <w:noWrap w:val="0"/>
            <w:vAlign w:val="top"/>
          </w:tcPr>
          <w:p>
            <w:pPr>
              <w:pStyle w:val="10"/>
              <w:keepNext w:val="0"/>
              <w:keepLines w:val="0"/>
              <w:suppressLineNumbers w:val="0"/>
              <w:spacing w:before="0" w:beforeAutospacing="0" w:after="0" w:afterAutospacing="0"/>
              <w:ind w:left="0" w:right="0"/>
              <w:rPr>
                <w:rFonts w:hint="eastAsia" w:hAnsi="宋体" w:cs="宋体"/>
                <w:szCs w:val="21"/>
              </w:rPr>
            </w:pPr>
          </w:p>
        </w:tc>
        <w:tc>
          <w:tcPr>
            <w:tcW w:w="996" w:type="dxa"/>
            <w:noWrap w:val="0"/>
            <w:vAlign w:val="top"/>
          </w:tcPr>
          <w:p>
            <w:pPr>
              <w:pStyle w:val="10"/>
              <w:keepNext w:val="0"/>
              <w:keepLines w:val="0"/>
              <w:suppressLineNumbers w:val="0"/>
              <w:spacing w:before="0" w:beforeAutospacing="0" w:after="0" w:afterAutospacing="0"/>
              <w:ind w:left="0" w:right="0"/>
              <w:rPr>
                <w:rFonts w:hint="eastAsia" w:hAnsi="宋体" w:cs="宋体"/>
                <w:szCs w:val="21"/>
              </w:rPr>
            </w:pPr>
          </w:p>
        </w:tc>
        <w:tc>
          <w:tcPr>
            <w:tcW w:w="787" w:type="dxa"/>
            <w:noWrap w:val="0"/>
            <w:vAlign w:val="top"/>
          </w:tcPr>
          <w:p>
            <w:pPr>
              <w:pStyle w:val="10"/>
              <w:keepNext w:val="0"/>
              <w:keepLines w:val="0"/>
              <w:suppressLineNumbers w:val="0"/>
              <w:spacing w:before="0" w:beforeAutospacing="0" w:after="0" w:afterAutospacing="0"/>
              <w:ind w:left="0" w:right="0"/>
              <w:rPr>
                <w:rFonts w:hint="eastAsia" w:hAnsi="宋体" w:cs="宋体"/>
                <w:szCs w:val="21"/>
              </w:rPr>
            </w:pP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248" w:hRule="atLeast"/>
        </w:trPr>
        <w:tc>
          <w:tcPr>
            <w:tcW w:w="652" w:type="dxa"/>
            <w:noWrap w:val="0"/>
            <w:vAlign w:val="top"/>
          </w:tcPr>
          <w:p>
            <w:pPr>
              <w:pStyle w:val="10"/>
              <w:keepNext w:val="0"/>
              <w:keepLines w:val="0"/>
              <w:suppressLineNumbers w:val="0"/>
              <w:spacing w:before="0" w:beforeAutospacing="0" w:after="0" w:afterAutospacing="0"/>
              <w:ind w:left="0" w:right="0"/>
              <w:rPr>
                <w:rFonts w:hint="eastAsia" w:hAnsi="宋体" w:cs="宋体"/>
                <w:szCs w:val="21"/>
              </w:rPr>
            </w:pPr>
          </w:p>
        </w:tc>
        <w:tc>
          <w:tcPr>
            <w:tcW w:w="1252" w:type="dxa"/>
            <w:noWrap w:val="0"/>
            <w:vAlign w:val="top"/>
          </w:tcPr>
          <w:p>
            <w:pPr>
              <w:pStyle w:val="10"/>
              <w:keepNext w:val="0"/>
              <w:keepLines w:val="0"/>
              <w:suppressLineNumbers w:val="0"/>
              <w:spacing w:before="0" w:beforeAutospacing="0" w:after="0" w:afterAutospacing="0"/>
              <w:ind w:left="0" w:right="0"/>
              <w:rPr>
                <w:rFonts w:hint="eastAsia" w:hAnsi="宋体" w:cs="宋体"/>
                <w:szCs w:val="21"/>
              </w:rPr>
            </w:pPr>
          </w:p>
        </w:tc>
        <w:tc>
          <w:tcPr>
            <w:tcW w:w="1443" w:type="dxa"/>
            <w:noWrap w:val="0"/>
            <w:vAlign w:val="top"/>
          </w:tcPr>
          <w:p>
            <w:pPr>
              <w:pStyle w:val="10"/>
              <w:keepNext w:val="0"/>
              <w:keepLines w:val="0"/>
              <w:suppressLineNumbers w:val="0"/>
              <w:spacing w:before="0" w:beforeAutospacing="0" w:after="0" w:afterAutospacing="0"/>
              <w:ind w:left="0" w:right="0"/>
              <w:rPr>
                <w:rFonts w:hint="eastAsia" w:hAnsi="宋体" w:cs="宋体"/>
                <w:szCs w:val="21"/>
              </w:rPr>
            </w:pPr>
          </w:p>
        </w:tc>
        <w:tc>
          <w:tcPr>
            <w:tcW w:w="1443" w:type="dxa"/>
            <w:noWrap w:val="0"/>
            <w:vAlign w:val="top"/>
          </w:tcPr>
          <w:p>
            <w:pPr>
              <w:pStyle w:val="10"/>
              <w:keepNext w:val="0"/>
              <w:keepLines w:val="0"/>
              <w:suppressLineNumbers w:val="0"/>
              <w:spacing w:before="0" w:beforeAutospacing="0" w:after="0" w:afterAutospacing="0"/>
              <w:ind w:left="0" w:right="0"/>
              <w:rPr>
                <w:rFonts w:hint="eastAsia" w:hAnsi="宋体" w:cs="宋体"/>
                <w:szCs w:val="21"/>
              </w:rPr>
            </w:pPr>
          </w:p>
        </w:tc>
        <w:tc>
          <w:tcPr>
            <w:tcW w:w="1443" w:type="dxa"/>
            <w:noWrap w:val="0"/>
            <w:vAlign w:val="top"/>
          </w:tcPr>
          <w:p>
            <w:pPr>
              <w:pStyle w:val="10"/>
              <w:keepNext w:val="0"/>
              <w:keepLines w:val="0"/>
              <w:suppressLineNumbers w:val="0"/>
              <w:spacing w:before="0" w:beforeAutospacing="0" w:after="0" w:afterAutospacing="0"/>
              <w:ind w:left="0" w:right="0"/>
              <w:rPr>
                <w:rFonts w:hint="eastAsia" w:hAnsi="宋体" w:cs="宋体"/>
                <w:szCs w:val="21"/>
              </w:rPr>
            </w:pPr>
          </w:p>
        </w:tc>
        <w:tc>
          <w:tcPr>
            <w:tcW w:w="996" w:type="dxa"/>
            <w:noWrap w:val="0"/>
            <w:vAlign w:val="top"/>
          </w:tcPr>
          <w:p>
            <w:pPr>
              <w:pStyle w:val="10"/>
              <w:keepNext w:val="0"/>
              <w:keepLines w:val="0"/>
              <w:suppressLineNumbers w:val="0"/>
              <w:spacing w:before="0" w:beforeAutospacing="0" w:after="0" w:afterAutospacing="0"/>
              <w:ind w:left="0" w:right="0"/>
              <w:rPr>
                <w:rFonts w:hint="eastAsia" w:hAnsi="宋体" w:cs="宋体"/>
                <w:szCs w:val="21"/>
              </w:rPr>
            </w:pPr>
          </w:p>
        </w:tc>
        <w:tc>
          <w:tcPr>
            <w:tcW w:w="787" w:type="dxa"/>
            <w:noWrap w:val="0"/>
            <w:vAlign w:val="top"/>
          </w:tcPr>
          <w:p>
            <w:pPr>
              <w:pStyle w:val="10"/>
              <w:keepNext w:val="0"/>
              <w:keepLines w:val="0"/>
              <w:suppressLineNumbers w:val="0"/>
              <w:spacing w:before="0" w:beforeAutospacing="0" w:after="0" w:afterAutospacing="0"/>
              <w:ind w:left="0" w:right="0"/>
              <w:rPr>
                <w:rFonts w:hint="eastAsia" w:hAnsi="宋体" w:cs="宋体"/>
                <w:szCs w:val="21"/>
              </w:rPr>
            </w:pP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248" w:hRule="atLeast"/>
        </w:trPr>
        <w:tc>
          <w:tcPr>
            <w:tcW w:w="652" w:type="dxa"/>
            <w:noWrap w:val="0"/>
            <w:vAlign w:val="top"/>
          </w:tcPr>
          <w:p>
            <w:pPr>
              <w:pStyle w:val="10"/>
              <w:keepNext w:val="0"/>
              <w:keepLines w:val="0"/>
              <w:suppressLineNumbers w:val="0"/>
              <w:spacing w:before="0" w:beforeAutospacing="0" w:after="0" w:afterAutospacing="0"/>
              <w:ind w:left="0" w:right="0"/>
              <w:rPr>
                <w:rFonts w:hint="eastAsia" w:hAnsi="宋体" w:cs="宋体"/>
                <w:szCs w:val="21"/>
              </w:rPr>
            </w:pPr>
          </w:p>
        </w:tc>
        <w:tc>
          <w:tcPr>
            <w:tcW w:w="1252" w:type="dxa"/>
            <w:noWrap w:val="0"/>
            <w:vAlign w:val="top"/>
          </w:tcPr>
          <w:p>
            <w:pPr>
              <w:pStyle w:val="10"/>
              <w:keepNext w:val="0"/>
              <w:keepLines w:val="0"/>
              <w:suppressLineNumbers w:val="0"/>
              <w:spacing w:before="0" w:beforeAutospacing="0" w:after="0" w:afterAutospacing="0"/>
              <w:ind w:left="0" w:right="0"/>
              <w:rPr>
                <w:rFonts w:hint="eastAsia" w:hAnsi="宋体" w:cs="宋体"/>
                <w:szCs w:val="21"/>
              </w:rPr>
            </w:pPr>
          </w:p>
        </w:tc>
        <w:tc>
          <w:tcPr>
            <w:tcW w:w="1443" w:type="dxa"/>
            <w:noWrap w:val="0"/>
            <w:vAlign w:val="top"/>
          </w:tcPr>
          <w:p>
            <w:pPr>
              <w:pStyle w:val="10"/>
              <w:keepNext w:val="0"/>
              <w:keepLines w:val="0"/>
              <w:suppressLineNumbers w:val="0"/>
              <w:spacing w:before="0" w:beforeAutospacing="0" w:after="0" w:afterAutospacing="0"/>
              <w:ind w:left="0" w:right="0"/>
              <w:rPr>
                <w:rFonts w:hint="eastAsia" w:hAnsi="宋体" w:cs="宋体"/>
                <w:szCs w:val="21"/>
              </w:rPr>
            </w:pPr>
          </w:p>
        </w:tc>
        <w:tc>
          <w:tcPr>
            <w:tcW w:w="1443" w:type="dxa"/>
            <w:noWrap w:val="0"/>
            <w:vAlign w:val="top"/>
          </w:tcPr>
          <w:p>
            <w:pPr>
              <w:pStyle w:val="10"/>
              <w:keepNext w:val="0"/>
              <w:keepLines w:val="0"/>
              <w:suppressLineNumbers w:val="0"/>
              <w:spacing w:before="0" w:beforeAutospacing="0" w:after="0" w:afterAutospacing="0"/>
              <w:ind w:left="0" w:right="0"/>
              <w:rPr>
                <w:rFonts w:hint="eastAsia" w:hAnsi="宋体" w:cs="宋体"/>
                <w:szCs w:val="21"/>
              </w:rPr>
            </w:pPr>
          </w:p>
        </w:tc>
        <w:tc>
          <w:tcPr>
            <w:tcW w:w="1443" w:type="dxa"/>
            <w:noWrap w:val="0"/>
            <w:vAlign w:val="top"/>
          </w:tcPr>
          <w:p>
            <w:pPr>
              <w:pStyle w:val="10"/>
              <w:keepNext w:val="0"/>
              <w:keepLines w:val="0"/>
              <w:suppressLineNumbers w:val="0"/>
              <w:spacing w:before="0" w:beforeAutospacing="0" w:after="0" w:afterAutospacing="0"/>
              <w:ind w:left="0" w:right="0"/>
              <w:rPr>
                <w:rFonts w:hint="eastAsia" w:hAnsi="宋体" w:cs="宋体"/>
                <w:szCs w:val="21"/>
              </w:rPr>
            </w:pPr>
          </w:p>
        </w:tc>
        <w:tc>
          <w:tcPr>
            <w:tcW w:w="996" w:type="dxa"/>
            <w:noWrap w:val="0"/>
            <w:vAlign w:val="top"/>
          </w:tcPr>
          <w:p>
            <w:pPr>
              <w:pStyle w:val="10"/>
              <w:keepNext w:val="0"/>
              <w:keepLines w:val="0"/>
              <w:suppressLineNumbers w:val="0"/>
              <w:spacing w:before="0" w:beforeAutospacing="0" w:after="0" w:afterAutospacing="0"/>
              <w:ind w:left="0" w:right="0"/>
              <w:rPr>
                <w:rFonts w:hint="eastAsia" w:hAnsi="宋体" w:cs="宋体"/>
                <w:szCs w:val="21"/>
              </w:rPr>
            </w:pPr>
          </w:p>
        </w:tc>
        <w:tc>
          <w:tcPr>
            <w:tcW w:w="787" w:type="dxa"/>
            <w:noWrap w:val="0"/>
            <w:vAlign w:val="top"/>
          </w:tcPr>
          <w:p>
            <w:pPr>
              <w:pStyle w:val="10"/>
              <w:keepNext w:val="0"/>
              <w:keepLines w:val="0"/>
              <w:suppressLineNumbers w:val="0"/>
              <w:spacing w:before="0" w:beforeAutospacing="0" w:after="0" w:afterAutospacing="0"/>
              <w:ind w:left="0" w:right="0"/>
              <w:rPr>
                <w:rFonts w:hint="eastAsia" w:hAnsi="宋体" w:cs="宋体"/>
                <w:szCs w:val="21"/>
              </w:rPr>
            </w:pP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258" w:hRule="atLeast"/>
        </w:trPr>
        <w:tc>
          <w:tcPr>
            <w:tcW w:w="652" w:type="dxa"/>
            <w:noWrap w:val="0"/>
            <w:vAlign w:val="top"/>
          </w:tcPr>
          <w:p>
            <w:pPr>
              <w:pStyle w:val="10"/>
              <w:keepNext w:val="0"/>
              <w:keepLines w:val="0"/>
              <w:suppressLineNumbers w:val="0"/>
              <w:spacing w:before="0" w:beforeAutospacing="0" w:after="0" w:afterAutospacing="0"/>
              <w:ind w:left="0" w:right="0"/>
              <w:rPr>
                <w:rFonts w:hint="eastAsia" w:hAnsi="宋体" w:cs="宋体"/>
                <w:szCs w:val="21"/>
              </w:rPr>
            </w:pPr>
          </w:p>
        </w:tc>
        <w:tc>
          <w:tcPr>
            <w:tcW w:w="1252" w:type="dxa"/>
            <w:noWrap w:val="0"/>
            <w:vAlign w:val="top"/>
          </w:tcPr>
          <w:p>
            <w:pPr>
              <w:pStyle w:val="10"/>
              <w:keepNext w:val="0"/>
              <w:keepLines w:val="0"/>
              <w:suppressLineNumbers w:val="0"/>
              <w:spacing w:before="0" w:beforeAutospacing="0" w:after="0" w:afterAutospacing="0"/>
              <w:ind w:left="0" w:right="0"/>
              <w:rPr>
                <w:rFonts w:hint="eastAsia" w:hAnsi="宋体" w:cs="宋体"/>
                <w:szCs w:val="21"/>
              </w:rPr>
            </w:pPr>
          </w:p>
        </w:tc>
        <w:tc>
          <w:tcPr>
            <w:tcW w:w="1443" w:type="dxa"/>
            <w:noWrap w:val="0"/>
            <w:vAlign w:val="top"/>
          </w:tcPr>
          <w:p>
            <w:pPr>
              <w:pStyle w:val="10"/>
              <w:keepNext w:val="0"/>
              <w:keepLines w:val="0"/>
              <w:suppressLineNumbers w:val="0"/>
              <w:spacing w:before="0" w:beforeAutospacing="0" w:after="0" w:afterAutospacing="0"/>
              <w:ind w:left="0" w:right="0"/>
              <w:rPr>
                <w:rFonts w:hint="eastAsia" w:hAnsi="宋体" w:cs="宋体"/>
                <w:szCs w:val="21"/>
              </w:rPr>
            </w:pPr>
          </w:p>
        </w:tc>
        <w:tc>
          <w:tcPr>
            <w:tcW w:w="1443" w:type="dxa"/>
            <w:noWrap w:val="0"/>
            <w:vAlign w:val="top"/>
          </w:tcPr>
          <w:p>
            <w:pPr>
              <w:pStyle w:val="10"/>
              <w:keepNext w:val="0"/>
              <w:keepLines w:val="0"/>
              <w:suppressLineNumbers w:val="0"/>
              <w:spacing w:before="0" w:beforeAutospacing="0" w:after="0" w:afterAutospacing="0"/>
              <w:ind w:left="0" w:right="0"/>
              <w:rPr>
                <w:rFonts w:hint="eastAsia" w:hAnsi="宋体" w:cs="宋体"/>
                <w:szCs w:val="21"/>
              </w:rPr>
            </w:pPr>
          </w:p>
        </w:tc>
        <w:tc>
          <w:tcPr>
            <w:tcW w:w="1443" w:type="dxa"/>
            <w:noWrap w:val="0"/>
            <w:vAlign w:val="top"/>
          </w:tcPr>
          <w:p>
            <w:pPr>
              <w:pStyle w:val="10"/>
              <w:keepNext w:val="0"/>
              <w:keepLines w:val="0"/>
              <w:suppressLineNumbers w:val="0"/>
              <w:spacing w:before="0" w:beforeAutospacing="0" w:after="0" w:afterAutospacing="0"/>
              <w:ind w:left="0" w:right="0"/>
              <w:rPr>
                <w:rFonts w:hint="eastAsia" w:hAnsi="宋体" w:cs="宋体"/>
                <w:szCs w:val="21"/>
              </w:rPr>
            </w:pPr>
          </w:p>
        </w:tc>
        <w:tc>
          <w:tcPr>
            <w:tcW w:w="996" w:type="dxa"/>
            <w:noWrap w:val="0"/>
            <w:vAlign w:val="top"/>
          </w:tcPr>
          <w:p>
            <w:pPr>
              <w:pStyle w:val="10"/>
              <w:keepNext w:val="0"/>
              <w:keepLines w:val="0"/>
              <w:suppressLineNumbers w:val="0"/>
              <w:spacing w:before="0" w:beforeAutospacing="0" w:after="0" w:afterAutospacing="0"/>
              <w:ind w:left="0" w:right="0"/>
              <w:rPr>
                <w:rFonts w:hint="eastAsia" w:hAnsi="宋体" w:cs="宋体"/>
                <w:szCs w:val="21"/>
              </w:rPr>
            </w:pPr>
          </w:p>
        </w:tc>
        <w:tc>
          <w:tcPr>
            <w:tcW w:w="787" w:type="dxa"/>
            <w:noWrap w:val="0"/>
            <w:vAlign w:val="top"/>
          </w:tcPr>
          <w:p>
            <w:pPr>
              <w:pStyle w:val="10"/>
              <w:keepNext w:val="0"/>
              <w:keepLines w:val="0"/>
              <w:suppressLineNumbers w:val="0"/>
              <w:spacing w:before="0" w:beforeAutospacing="0" w:after="0" w:afterAutospacing="0"/>
              <w:ind w:left="0" w:right="0"/>
              <w:rPr>
                <w:rFonts w:hint="eastAsia" w:hAnsi="宋体" w:cs="宋体"/>
                <w:szCs w:val="21"/>
              </w:rPr>
            </w:pPr>
          </w:p>
        </w:tc>
      </w:tr>
    </w:tbl>
    <w:p>
      <w:pPr>
        <w:adjustRightInd w:val="0"/>
        <w:snapToGrid w:val="0"/>
        <w:spacing w:line="360" w:lineRule="auto"/>
        <w:rPr>
          <w:rFonts w:hint="eastAsia" w:ascii="宋体" w:hAnsi="宋体" w:cs="宋体"/>
          <w:sz w:val="24"/>
        </w:rPr>
      </w:pPr>
    </w:p>
    <w:p>
      <w:pPr>
        <w:adjustRightInd w:val="0"/>
        <w:snapToGrid w:val="0"/>
        <w:spacing w:line="360" w:lineRule="auto"/>
        <w:rPr>
          <w:rFonts w:hint="eastAsia" w:ascii="宋体" w:hAnsi="宋体" w:cs="宋体"/>
          <w:sz w:val="24"/>
        </w:rPr>
      </w:pPr>
      <w:r>
        <w:rPr>
          <w:rFonts w:hint="eastAsia" w:ascii="宋体" w:hAnsi="宋体" w:cs="宋体"/>
          <w:sz w:val="24"/>
        </w:rPr>
        <w:t>供应商名称（盖章）：</w:t>
      </w:r>
      <w:r>
        <w:rPr>
          <w:rFonts w:hint="eastAsia" w:ascii="宋体" w:hAnsi="宋体" w:cs="宋体"/>
          <w:sz w:val="24"/>
          <w:u w:val="single"/>
        </w:rPr>
        <w:t xml:space="preserve">               </w:t>
      </w:r>
    </w:p>
    <w:p>
      <w:pPr>
        <w:adjustRightInd w:val="0"/>
        <w:snapToGrid w:val="0"/>
        <w:spacing w:line="360" w:lineRule="auto"/>
        <w:rPr>
          <w:rFonts w:hint="eastAsia" w:ascii="宋体" w:hAnsi="宋体" w:cs="宋体"/>
          <w:sz w:val="24"/>
          <w:u w:val="single"/>
        </w:rPr>
      </w:pPr>
      <w:r>
        <w:rPr>
          <w:rFonts w:hint="eastAsia" w:ascii="宋体" w:hAnsi="宋体" w:cs="宋体"/>
          <w:sz w:val="24"/>
        </w:rPr>
        <w:t>供应商授权代表（签字）：</w:t>
      </w:r>
      <w:r>
        <w:rPr>
          <w:rFonts w:hint="eastAsia" w:ascii="宋体" w:hAnsi="宋体" w:cs="宋体"/>
          <w:sz w:val="24"/>
          <w:u w:val="single"/>
        </w:rPr>
        <w:t xml:space="preserve">              </w:t>
      </w:r>
    </w:p>
    <w:p>
      <w:pPr>
        <w:adjustRightInd w:val="0"/>
        <w:snapToGrid w:val="0"/>
        <w:spacing w:line="360" w:lineRule="auto"/>
        <w:rPr>
          <w:rFonts w:hint="eastAsia" w:ascii="宋体" w:hAnsi="宋体" w:cs="宋体"/>
          <w:sz w:val="24"/>
        </w:rPr>
      </w:pPr>
      <w:r>
        <w:rPr>
          <w:rFonts w:hint="eastAsia" w:ascii="宋体" w:hAnsi="宋体" w:cs="宋体"/>
          <w:sz w:val="24"/>
        </w:rPr>
        <w:t>日期：_____________</w:t>
      </w:r>
    </w:p>
    <w:p>
      <w:pPr>
        <w:autoSpaceDE w:val="0"/>
        <w:autoSpaceDN w:val="0"/>
        <w:adjustRightInd w:val="0"/>
        <w:snapToGrid w:val="0"/>
        <w:spacing w:line="360" w:lineRule="auto"/>
        <w:ind w:right="893"/>
        <w:textAlignment w:val="bottom"/>
        <w:rPr>
          <w:rFonts w:hint="eastAsia" w:ascii="宋体" w:hAnsi="宋体" w:cs="宋体"/>
          <w:sz w:val="24"/>
        </w:rPr>
      </w:pPr>
      <w:r>
        <w:rPr>
          <w:rFonts w:hint="eastAsia" w:ascii="宋体" w:hAnsi="宋体" w:cs="宋体"/>
          <w:sz w:val="24"/>
        </w:rPr>
        <w:t>注：</w:t>
      </w:r>
    </w:p>
    <w:p>
      <w:pPr>
        <w:autoSpaceDE w:val="0"/>
        <w:autoSpaceDN w:val="0"/>
        <w:adjustRightInd w:val="0"/>
        <w:snapToGrid w:val="0"/>
        <w:spacing w:line="360" w:lineRule="auto"/>
        <w:ind w:right="90"/>
        <w:textAlignment w:val="bottom"/>
        <w:rPr>
          <w:rFonts w:hint="eastAsia" w:ascii="宋体" w:hAnsi="宋体" w:cs="宋体"/>
          <w:sz w:val="24"/>
        </w:rPr>
      </w:pPr>
      <w:r>
        <w:rPr>
          <w:rFonts w:hint="eastAsia" w:ascii="宋体" w:hAnsi="宋体" w:cs="宋体"/>
          <w:sz w:val="24"/>
        </w:rPr>
        <w:t>1、</w:t>
      </w:r>
      <w:r>
        <w:rPr>
          <w:rFonts w:hint="eastAsia" w:ascii="宋体" w:hAnsi="宋体" w:cs="宋体"/>
          <w:kern w:val="0"/>
          <w:sz w:val="24"/>
        </w:rPr>
        <w:t>供应商的技术偏差必须如实填写，并应对偏差情况做出必要说明。供应商应对故意隐瞒技术偏差的行为承担责任。</w:t>
      </w:r>
      <w:r>
        <w:rPr>
          <w:rFonts w:hint="eastAsia" w:ascii="宋体" w:hAnsi="宋体" w:cs="宋体"/>
          <w:sz w:val="24"/>
        </w:rPr>
        <w:t>对磋商文件有任何偏离应列明“正偏离”或“负偏离”。</w:t>
      </w:r>
    </w:p>
    <w:p>
      <w:pPr>
        <w:adjustRightInd w:val="0"/>
        <w:snapToGrid w:val="0"/>
        <w:spacing w:line="360" w:lineRule="auto"/>
        <w:rPr>
          <w:rFonts w:hint="eastAsia" w:ascii="宋体" w:hAnsi="宋体" w:cs="宋体"/>
          <w:sz w:val="24"/>
        </w:rPr>
      </w:pPr>
      <w:r>
        <w:rPr>
          <w:rFonts w:hint="eastAsia" w:ascii="宋体" w:hAnsi="宋体" w:cs="宋体"/>
          <w:sz w:val="24"/>
        </w:rPr>
        <w:t>2、对磋商文件无偏离应标明“无偏离”。</w:t>
      </w:r>
    </w:p>
    <w:p>
      <w:pPr>
        <w:widowControl/>
        <w:adjustRightInd w:val="0"/>
        <w:snapToGrid w:val="0"/>
        <w:spacing w:line="360" w:lineRule="auto"/>
        <w:jc w:val="left"/>
        <w:rPr>
          <w:rFonts w:hint="eastAsia" w:ascii="宋体" w:hAnsi="宋体" w:cs="宋体"/>
          <w:sz w:val="24"/>
        </w:rPr>
        <w:sectPr>
          <w:pgSz w:w="11906" w:h="16838"/>
          <w:pgMar w:top="1440" w:right="1797" w:bottom="1440" w:left="1797" w:header="720" w:footer="1134" w:gutter="0"/>
          <w:pgNumType w:fmt="decimal"/>
          <w:cols w:space="720" w:num="1"/>
        </w:sectPr>
      </w:pPr>
    </w:p>
    <w:p>
      <w:pPr>
        <w:pStyle w:val="4"/>
        <w:numPr>
          <w:ilvl w:val="1"/>
          <w:numId w:val="0"/>
        </w:numPr>
        <w:adjustRightInd w:val="0"/>
        <w:snapToGrid w:val="0"/>
        <w:spacing w:before="0" w:after="0" w:line="360" w:lineRule="auto"/>
        <w:rPr>
          <w:rFonts w:hint="eastAsia" w:ascii="宋体" w:hAnsi="宋体" w:eastAsia="宋体" w:cs="宋体"/>
          <w:sz w:val="24"/>
          <w:szCs w:val="24"/>
        </w:rPr>
      </w:pPr>
      <w:bookmarkStart w:id="152" w:name="_Toc17378"/>
      <w:bookmarkStart w:id="153" w:name="_Toc53396935"/>
      <w:bookmarkStart w:id="154" w:name="_Toc85057122"/>
      <w:r>
        <w:rPr>
          <w:rFonts w:hint="eastAsia" w:ascii="宋体" w:hAnsi="宋体" w:eastAsia="宋体" w:cs="宋体"/>
          <w:bCs w:val="0"/>
          <w:sz w:val="24"/>
          <w:szCs w:val="24"/>
        </w:rPr>
        <w:t>附件</w:t>
      </w:r>
      <w:r>
        <w:rPr>
          <w:rFonts w:ascii="宋体" w:hAnsi="宋体" w:eastAsia="宋体" w:cs="宋体"/>
          <w:bCs w:val="0"/>
          <w:sz w:val="24"/>
          <w:szCs w:val="24"/>
        </w:rPr>
        <w:t>5</w:t>
      </w:r>
      <w:r>
        <w:rPr>
          <w:rFonts w:hint="eastAsia" w:ascii="宋体" w:hAnsi="宋体" w:eastAsia="宋体" w:cs="宋体"/>
          <w:bCs w:val="0"/>
          <w:sz w:val="24"/>
          <w:szCs w:val="24"/>
        </w:rPr>
        <w:t>．商务条款偏离表（格式）</w:t>
      </w:r>
      <w:bookmarkEnd w:id="152"/>
      <w:bookmarkEnd w:id="153"/>
      <w:bookmarkEnd w:id="154"/>
    </w:p>
    <w:p>
      <w:pPr>
        <w:adjustRightInd w:val="0"/>
        <w:snapToGrid w:val="0"/>
        <w:spacing w:line="360" w:lineRule="auto"/>
        <w:rPr>
          <w:rFonts w:hint="eastAsia" w:ascii="宋体" w:hAnsi="宋体" w:cs="宋体"/>
          <w:sz w:val="24"/>
        </w:rPr>
      </w:pPr>
      <w:r>
        <w:rPr>
          <w:rFonts w:hint="eastAsia" w:ascii="宋体" w:hAnsi="宋体" w:cs="宋体"/>
          <w:sz w:val="24"/>
        </w:rPr>
        <w:t>项目名称：</w:t>
      </w:r>
      <w:r>
        <w:rPr>
          <w:rFonts w:hint="eastAsia" w:ascii="宋体" w:hAnsi="宋体" w:cs="宋体"/>
          <w:sz w:val="24"/>
          <w:u w:val="single"/>
        </w:rPr>
        <w:t xml:space="preserve">               </w:t>
      </w:r>
      <w:r>
        <w:rPr>
          <w:rFonts w:hint="eastAsia" w:ascii="宋体" w:hAnsi="宋体" w:cs="宋体"/>
          <w:sz w:val="24"/>
        </w:rPr>
        <w:t xml:space="preserve">项目编号： </w:t>
      </w:r>
      <w:r>
        <w:rPr>
          <w:rFonts w:hint="eastAsia" w:ascii="宋体" w:hAnsi="宋体" w:cs="宋体"/>
          <w:sz w:val="24"/>
          <w:u w:val="single"/>
        </w:rPr>
        <w:t xml:space="preserve">            </w:t>
      </w:r>
    </w:p>
    <w:tbl>
      <w:tblPr>
        <w:tblStyle w:val="23"/>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59"/>
        <w:gridCol w:w="1669"/>
        <w:gridCol w:w="1733"/>
        <w:gridCol w:w="1843"/>
        <w:gridCol w:w="1176"/>
        <w:gridCol w:w="147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1" w:hRule="atLeast"/>
        </w:trPr>
        <w:tc>
          <w:tcPr>
            <w:tcW w:w="95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utoSpaceDE w:val="0"/>
              <w:autoSpaceDN w:val="0"/>
              <w:adjustRightInd w:val="0"/>
              <w:snapToGrid w:val="0"/>
              <w:spacing w:before="0" w:beforeAutospacing="0" w:after="0" w:afterAutospacing="0" w:line="360" w:lineRule="auto"/>
              <w:ind w:left="0" w:right="-108"/>
              <w:jc w:val="center"/>
              <w:textAlignment w:val="bottom"/>
              <w:rPr>
                <w:rFonts w:hint="eastAsia" w:ascii="宋体" w:hAnsi="宋体" w:cs="宋体"/>
                <w:b/>
                <w:sz w:val="24"/>
                <w:szCs w:val="22"/>
              </w:rPr>
            </w:pPr>
            <w:r>
              <w:rPr>
                <w:rFonts w:hint="eastAsia" w:ascii="宋体" w:hAnsi="宋体" w:cs="宋体"/>
                <w:b/>
                <w:sz w:val="24"/>
                <w:szCs w:val="22"/>
              </w:rPr>
              <w:t>序号</w:t>
            </w:r>
          </w:p>
        </w:tc>
        <w:tc>
          <w:tcPr>
            <w:tcW w:w="16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utoSpaceDE w:val="0"/>
              <w:autoSpaceDN w:val="0"/>
              <w:adjustRightInd w:val="0"/>
              <w:snapToGrid w:val="0"/>
              <w:spacing w:before="0" w:beforeAutospacing="0" w:after="0" w:afterAutospacing="0" w:line="360" w:lineRule="auto"/>
              <w:ind w:left="0" w:right="0"/>
              <w:jc w:val="center"/>
              <w:textAlignment w:val="bottom"/>
              <w:rPr>
                <w:rFonts w:hint="eastAsia" w:ascii="宋体" w:hAnsi="宋体" w:cs="宋体"/>
                <w:b/>
                <w:sz w:val="24"/>
                <w:szCs w:val="22"/>
              </w:rPr>
            </w:pPr>
            <w:r>
              <w:rPr>
                <w:rFonts w:hint="eastAsia" w:ascii="宋体" w:hAnsi="宋体" w:cs="宋体"/>
                <w:b/>
                <w:sz w:val="24"/>
                <w:szCs w:val="22"/>
              </w:rPr>
              <w:t>磋商文件内容条目号</w:t>
            </w:r>
          </w:p>
        </w:tc>
        <w:tc>
          <w:tcPr>
            <w:tcW w:w="173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utoSpaceDE w:val="0"/>
              <w:autoSpaceDN w:val="0"/>
              <w:adjustRightInd w:val="0"/>
              <w:snapToGrid w:val="0"/>
              <w:spacing w:before="0" w:beforeAutospacing="0" w:after="0" w:afterAutospacing="0" w:line="360" w:lineRule="auto"/>
              <w:ind w:left="0" w:right="0"/>
              <w:jc w:val="center"/>
              <w:textAlignment w:val="bottom"/>
              <w:rPr>
                <w:rFonts w:hint="eastAsia" w:ascii="宋体" w:hAnsi="宋体" w:cs="宋体"/>
                <w:b/>
                <w:sz w:val="24"/>
                <w:szCs w:val="22"/>
              </w:rPr>
            </w:pPr>
            <w:r>
              <w:rPr>
                <w:rFonts w:hint="eastAsia" w:ascii="宋体" w:hAnsi="宋体" w:cs="宋体"/>
                <w:b/>
                <w:sz w:val="24"/>
                <w:szCs w:val="22"/>
              </w:rPr>
              <w:t>磋商文件要求</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utoSpaceDE w:val="0"/>
              <w:autoSpaceDN w:val="0"/>
              <w:adjustRightInd w:val="0"/>
              <w:snapToGrid w:val="0"/>
              <w:spacing w:before="0" w:beforeAutospacing="0" w:after="0" w:afterAutospacing="0" w:line="360" w:lineRule="auto"/>
              <w:ind w:left="0" w:right="0"/>
              <w:jc w:val="center"/>
              <w:textAlignment w:val="bottom"/>
              <w:rPr>
                <w:rFonts w:hint="eastAsia" w:ascii="宋体" w:hAnsi="宋体" w:cs="宋体"/>
                <w:b/>
                <w:sz w:val="24"/>
                <w:szCs w:val="22"/>
              </w:rPr>
            </w:pPr>
            <w:r>
              <w:rPr>
                <w:rFonts w:hint="eastAsia" w:ascii="宋体" w:hAnsi="宋体" w:cs="宋体"/>
                <w:b/>
                <w:sz w:val="24"/>
                <w:szCs w:val="22"/>
              </w:rPr>
              <w:t>响应文件响应</w:t>
            </w:r>
          </w:p>
        </w:tc>
        <w:tc>
          <w:tcPr>
            <w:tcW w:w="11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utoSpaceDE w:val="0"/>
              <w:autoSpaceDN w:val="0"/>
              <w:adjustRightInd w:val="0"/>
              <w:snapToGrid w:val="0"/>
              <w:spacing w:before="0" w:beforeAutospacing="0" w:after="0" w:afterAutospacing="0" w:line="360" w:lineRule="auto"/>
              <w:ind w:left="0" w:right="0"/>
              <w:jc w:val="center"/>
              <w:textAlignment w:val="bottom"/>
              <w:rPr>
                <w:rFonts w:hint="eastAsia" w:ascii="宋体" w:hAnsi="宋体" w:cs="宋体"/>
                <w:b/>
                <w:sz w:val="24"/>
                <w:szCs w:val="22"/>
              </w:rPr>
            </w:pPr>
            <w:r>
              <w:rPr>
                <w:rFonts w:hint="eastAsia" w:ascii="宋体" w:hAnsi="宋体" w:cs="宋体"/>
                <w:b/>
                <w:sz w:val="24"/>
                <w:szCs w:val="22"/>
              </w:rPr>
              <w:t>偏离</w:t>
            </w:r>
          </w:p>
        </w:tc>
        <w:tc>
          <w:tcPr>
            <w:tcW w:w="14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utoSpaceDE w:val="0"/>
              <w:autoSpaceDN w:val="0"/>
              <w:adjustRightInd w:val="0"/>
              <w:snapToGrid w:val="0"/>
              <w:spacing w:before="0" w:beforeAutospacing="0" w:after="0" w:afterAutospacing="0" w:line="360" w:lineRule="auto"/>
              <w:ind w:left="0" w:right="-7"/>
              <w:jc w:val="center"/>
              <w:textAlignment w:val="bottom"/>
              <w:rPr>
                <w:rFonts w:hint="eastAsia" w:ascii="宋体" w:hAnsi="宋体" w:cs="宋体"/>
                <w:b/>
                <w:sz w:val="24"/>
                <w:szCs w:val="22"/>
              </w:rPr>
            </w:pPr>
            <w:r>
              <w:rPr>
                <w:rFonts w:hint="eastAsia" w:ascii="宋体" w:hAnsi="宋体" w:cs="宋体"/>
                <w:b/>
                <w:sz w:val="24"/>
                <w:szCs w:val="22"/>
              </w:rPr>
              <w:t>偏离说明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59"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autoSpaceDE w:val="0"/>
              <w:autoSpaceDN w:val="0"/>
              <w:adjustRightInd w:val="0"/>
              <w:snapToGrid w:val="0"/>
              <w:spacing w:before="0" w:beforeAutospacing="0" w:after="0" w:afterAutospacing="0" w:line="360" w:lineRule="auto"/>
              <w:ind w:left="0" w:right="893"/>
              <w:textAlignment w:val="bottom"/>
              <w:rPr>
                <w:rFonts w:hint="eastAsia" w:ascii="宋体" w:hAnsi="宋体" w:cs="宋体"/>
                <w:sz w:val="24"/>
                <w:szCs w:val="22"/>
              </w:rPr>
            </w:pPr>
          </w:p>
        </w:tc>
        <w:tc>
          <w:tcPr>
            <w:tcW w:w="1669"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autoSpaceDE w:val="0"/>
              <w:autoSpaceDN w:val="0"/>
              <w:adjustRightInd w:val="0"/>
              <w:snapToGrid w:val="0"/>
              <w:spacing w:before="0" w:beforeAutospacing="0" w:after="0" w:afterAutospacing="0" w:line="360" w:lineRule="auto"/>
              <w:ind w:left="0" w:right="893"/>
              <w:textAlignment w:val="bottom"/>
              <w:rPr>
                <w:rFonts w:hint="eastAsia" w:ascii="宋体" w:hAnsi="宋体" w:cs="宋体"/>
                <w:sz w:val="24"/>
                <w:szCs w:val="22"/>
              </w:rPr>
            </w:pPr>
          </w:p>
          <w:p>
            <w:pPr>
              <w:keepNext w:val="0"/>
              <w:keepLines w:val="0"/>
              <w:suppressLineNumbers w:val="0"/>
              <w:autoSpaceDE w:val="0"/>
              <w:autoSpaceDN w:val="0"/>
              <w:adjustRightInd w:val="0"/>
              <w:snapToGrid w:val="0"/>
              <w:spacing w:before="0" w:beforeAutospacing="0" w:after="0" w:afterAutospacing="0" w:line="360" w:lineRule="auto"/>
              <w:ind w:left="0" w:right="893"/>
              <w:textAlignment w:val="bottom"/>
              <w:rPr>
                <w:rFonts w:hint="eastAsia" w:ascii="宋体" w:hAnsi="宋体" w:cs="宋体"/>
                <w:sz w:val="24"/>
                <w:szCs w:val="22"/>
              </w:rPr>
            </w:pPr>
          </w:p>
        </w:tc>
        <w:tc>
          <w:tcPr>
            <w:tcW w:w="1733"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autoSpaceDE w:val="0"/>
              <w:autoSpaceDN w:val="0"/>
              <w:adjustRightInd w:val="0"/>
              <w:snapToGrid w:val="0"/>
              <w:spacing w:before="0" w:beforeAutospacing="0" w:after="0" w:afterAutospacing="0" w:line="360" w:lineRule="auto"/>
              <w:ind w:left="0" w:right="893"/>
              <w:textAlignment w:val="bottom"/>
              <w:rPr>
                <w:rFonts w:hint="eastAsia" w:ascii="宋体" w:hAnsi="宋体" w:cs="宋体"/>
                <w:sz w:val="24"/>
                <w:szCs w:val="22"/>
              </w:rPr>
            </w:pPr>
          </w:p>
        </w:tc>
        <w:tc>
          <w:tcPr>
            <w:tcW w:w="1843"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autoSpaceDE w:val="0"/>
              <w:autoSpaceDN w:val="0"/>
              <w:adjustRightInd w:val="0"/>
              <w:snapToGrid w:val="0"/>
              <w:spacing w:before="0" w:beforeAutospacing="0" w:after="0" w:afterAutospacing="0" w:line="360" w:lineRule="auto"/>
              <w:ind w:left="0" w:right="893"/>
              <w:textAlignment w:val="bottom"/>
              <w:rPr>
                <w:rFonts w:hint="eastAsia" w:ascii="宋体" w:hAnsi="宋体" w:cs="宋体"/>
                <w:sz w:val="24"/>
                <w:szCs w:val="22"/>
              </w:rPr>
            </w:pPr>
          </w:p>
        </w:tc>
        <w:tc>
          <w:tcPr>
            <w:tcW w:w="1176"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autoSpaceDE w:val="0"/>
              <w:autoSpaceDN w:val="0"/>
              <w:adjustRightInd w:val="0"/>
              <w:snapToGrid w:val="0"/>
              <w:spacing w:before="0" w:beforeAutospacing="0" w:after="0" w:afterAutospacing="0" w:line="360" w:lineRule="auto"/>
              <w:ind w:left="0" w:right="893"/>
              <w:textAlignment w:val="bottom"/>
              <w:rPr>
                <w:rFonts w:hint="eastAsia" w:ascii="宋体" w:hAnsi="宋体" w:cs="宋体"/>
                <w:sz w:val="24"/>
                <w:szCs w:val="22"/>
              </w:rPr>
            </w:pPr>
          </w:p>
        </w:tc>
        <w:tc>
          <w:tcPr>
            <w:tcW w:w="1476"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autoSpaceDE w:val="0"/>
              <w:autoSpaceDN w:val="0"/>
              <w:adjustRightInd w:val="0"/>
              <w:snapToGrid w:val="0"/>
              <w:spacing w:before="0" w:beforeAutospacing="0" w:after="0" w:afterAutospacing="0" w:line="360" w:lineRule="auto"/>
              <w:ind w:left="0" w:right="893"/>
              <w:textAlignment w:val="bottom"/>
              <w:rPr>
                <w:rFonts w:hint="eastAsia" w:ascii="宋体" w:hAnsi="宋体" w:cs="宋体"/>
                <w:sz w:val="24"/>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59"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autoSpaceDE w:val="0"/>
              <w:autoSpaceDN w:val="0"/>
              <w:adjustRightInd w:val="0"/>
              <w:snapToGrid w:val="0"/>
              <w:spacing w:before="0" w:beforeAutospacing="0" w:after="0" w:afterAutospacing="0" w:line="360" w:lineRule="auto"/>
              <w:ind w:left="0" w:right="893"/>
              <w:textAlignment w:val="bottom"/>
              <w:rPr>
                <w:rFonts w:hint="eastAsia" w:ascii="宋体" w:hAnsi="宋体" w:cs="宋体"/>
                <w:sz w:val="24"/>
                <w:szCs w:val="22"/>
              </w:rPr>
            </w:pPr>
          </w:p>
        </w:tc>
        <w:tc>
          <w:tcPr>
            <w:tcW w:w="1669"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autoSpaceDE w:val="0"/>
              <w:autoSpaceDN w:val="0"/>
              <w:adjustRightInd w:val="0"/>
              <w:snapToGrid w:val="0"/>
              <w:spacing w:before="0" w:beforeAutospacing="0" w:after="0" w:afterAutospacing="0" w:line="360" w:lineRule="auto"/>
              <w:ind w:left="0" w:right="893"/>
              <w:textAlignment w:val="bottom"/>
              <w:rPr>
                <w:rFonts w:hint="eastAsia" w:ascii="宋体" w:hAnsi="宋体" w:cs="宋体"/>
                <w:sz w:val="24"/>
                <w:szCs w:val="22"/>
              </w:rPr>
            </w:pPr>
          </w:p>
          <w:p>
            <w:pPr>
              <w:keepNext w:val="0"/>
              <w:keepLines w:val="0"/>
              <w:suppressLineNumbers w:val="0"/>
              <w:autoSpaceDE w:val="0"/>
              <w:autoSpaceDN w:val="0"/>
              <w:adjustRightInd w:val="0"/>
              <w:snapToGrid w:val="0"/>
              <w:spacing w:before="0" w:beforeAutospacing="0" w:after="0" w:afterAutospacing="0" w:line="360" w:lineRule="auto"/>
              <w:ind w:left="0" w:right="893"/>
              <w:textAlignment w:val="bottom"/>
              <w:rPr>
                <w:rFonts w:hint="eastAsia" w:ascii="宋体" w:hAnsi="宋体" w:cs="宋体"/>
                <w:sz w:val="24"/>
                <w:szCs w:val="22"/>
              </w:rPr>
            </w:pPr>
          </w:p>
        </w:tc>
        <w:tc>
          <w:tcPr>
            <w:tcW w:w="1733"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autoSpaceDE w:val="0"/>
              <w:autoSpaceDN w:val="0"/>
              <w:adjustRightInd w:val="0"/>
              <w:snapToGrid w:val="0"/>
              <w:spacing w:before="0" w:beforeAutospacing="0" w:after="0" w:afterAutospacing="0" w:line="360" w:lineRule="auto"/>
              <w:ind w:left="0" w:right="893"/>
              <w:textAlignment w:val="bottom"/>
              <w:rPr>
                <w:rFonts w:hint="eastAsia" w:ascii="宋体" w:hAnsi="宋体" w:cs="宋体"/>
                <w:sz w:val="24"/>
                <w:szCs w:val="22"/>
              </w:rPr>
            </w:pPr>
          </w:p>
        </w:tc>
        <w:tc>
          <w:tcPr>
            <w:tcW w:w="1843"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autoSpaceDE w:val="0"/>
              <w:autoSpaceDN w:val="0"/>
              <w:adjustRightInd w:val="0"/>
              <w:snapToGrid w:val="0"/>
              <w:spacing w:before="0" w:beforeAutospacing="0" w:after="0" w:afterAutospacing="0" w:line="360" w:lineRule="auto"/>
              <w:ind w:left="0" w:right="893"/>
              <w:textAlignment w:val="bottom"/>
              <w:rPr>
                <w:rFonts w:hint="eastAsia" w:ascii="宋体" w:hAnsi="宋体" w:cs="宋体"/>
                <w:sz w:val="24"/>
                <w:szCs w:val="22"/>
              </w:rPr>
            </w:pPr>
          </w:p>
        </w:tc>
        <w:tc>
          <w:tcPr>
            <w:tcW w:w="1176"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autoSpaceDE w:val="0"/>
              <w:autoSpaceDN w:val="0"/>
              <w:adjustRightInd w:val="0"/>
              <w:snapToGrid w:val="0"/>
              <w:spacing w:before="0" w:beforeAutospacing="0" w:after="0" w:afterAutospacing="0" w:line="360" w:lineRule="auto"/>
              <w:ind w:left="0" w:right="893"/>
              <w:textAlignment w:val="bottom"/>
              <w:rPr>
                <w:rFonts w:hint="eastAsia" w:ascii="宋体" w:hAnsi="宋体" w:cs="宋体"/>
                <w:sz w:val="24"/>
                <w:szCs w:val="22"/>
              </w:rPr>
            </w:pPr>
          </w:p>
        </w:tc>
        <w:tc>
          <w:tcPr>
            <w:tcW w:w="1476"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autoSpaceDE w:val="0"/>
              <w:autoSpaceDN w:val="0"/>
              <w:adjustRightInd w:val="0"/>
              <w:snapToGrid w:val="0"/>
              <w:spacing w:before="0" w:beforeAutospacing="0" w:after="0" w:afterAutospacing="0" w:line="360" w:lineRule="auto"/>
              <w:ind w:left="0" w:right="893"/>
              <w:textAlignment w:val="bottom"/>
              <w:rPr>
                <w:rFonts w:hint="eastAsia" w:ascii="宋体" w:hAnsi="宋体" w:cs="宋体"/>
                <w:sz w:val="24"/>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59"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autoSpaceDE w:val="0"/>
              <w:autoSpaceDN w:val="0"/>
              <w:adjustRightInd w:val="0"/>
              <w:snapToGrid w:val="0"/>
              <w:spacing w:before="0" w:beforeAutospacing="0" w:after="0" w:afterAutospacing="0" w:line="360" w:lineRule="auto"/>
              <w:ind w:left="0" w:right="893"/>
              <w:textAlignment w:val="bottom"/>
              <w:rPr>
                <w:rFonts w:hint="eastAsia" w:ascii="宋体" w:hAnsi="宋体" w:cs="宋体"/>
                <w:sz w:val="24"/>
                <w:szCs w:val="22"/>
              </w:rPr>
            </w:pPr>
          </w:p>
        </w:tc>
        <w:tc>
          <w:tcPr>
            <w:tcW w:w="1669"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autoSpaceDE w:val="0"/>
              <w:autoSpaceDN w:val="0"/>
              <w:adjustRightInd w:val="0"/>
              <w:snapToGrid w:val="0"/>
              <w:spacing w:before="0" w:beforeAutospacing="0" w:after="0" w:afterAutospacing="0" w:line="360" w:lineRule="auto"/>
              <w:ind w:left="0" w:right="893"/>
              <w:textAlignment w:val="bottom"/>
              <w:rPr>
                <w:rFonts w:hint="eastAsia" w:ascii="宋体" w:hAnsi="宋体" w:cs="宋体"/>
                <w:sz w:val="24"/>
                <w:szCs w:val="22"/>
              </w:rPr>
            </w:pPr>
          </w:p>
          <w:p>
            <w:pPr>
              <w:keepNext w:val="0"/>
              <w:keepLines w:val="0"/>
              <w:suppressLineNumbers w:val="0"/>
              <w:autoSpaceDE w:val="0"/>
              <w:autoSpaceDN w:val="0"/>
              <w:adjustRightInd w:val="0"/>
              <w:snapToGrid w:val="0"/>
              <w:spacing w:before="0" w:beforeAutospacing="0" w:after="0" w:afterAutospacing="0" w:line="360" w:lineRule="auto"/>
              <w:ind w:left="0" w:right="893"/>
              <w:textAlignment w:val="bottom"/>
              <w:rPr>
                <w:rFonts w:hint="eastAsia" w:ascii="宋体" w:hAnsi="宋体" w:cs="宋体"/>
                <w:sz w:val="24"/>
                <w:szCs w:val="22"/>
              </w:rPr>
            </w:pPr>
          </w:p>
        </w:tc>
        <w:tc>
          <w:tcPr>
            <w:tcW w:w="1733"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autoSpaceDE w:val="0"/>
              <w:autoSpaceDN w:val="0"/>
              <w:adjustRightInd w:val="0"/>
              <w:snapToGrid w:val="0"/>
              <w:spacing w:before="0" w:beforeAutospacing="0" w:after="0" w:afterAutospacing="0" w:line="360" w:lineRule="auto"/>
              <w:ind w:left="0" w:right="893"/>
              <w:textAlignment w:val="bottom"/>
              <w:rPr>
                <w:rFonts w:hint="eastAsia" w:ascii="宋体" w:hAnsi="宋体" w:cs="宋体"/>
                <w:sz w:val="24"/>
                <w:szCs w:val="22"/>
              </w:rPr>
            </w:pPr>
          </w:p>
        </w:tc>
        <w:tc>
          <w:tcPr>
            <w:tcW w:w="1843"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autoSpaceDE w:val="0"/>
              <w:autoSpaceDN w:val="0"/>
              <w:adjustRightInd w:val="0"/>
              <w:snapToGrid w:val="0"/>
              <w:spacing w:before="0" w:beforeAutospacing="0" w:after="0" w:afterAutospacing="0" w:line="360" w:lineRule="auto"/>
              <w:ind w:left="0" w:right="893"/>
              <w:textAlignment w:val="bottom"/>
              <w:rPr>
                <w:rFonts w:hint="eastAsia" w:ascii="宋体" w:hAnsi="宋体" w:cs="宋体"/>
                <w:sz w:val="24"/>
                <w:szCs w:val="22"/>
              </w:rPr>
            </w:pPr>
          </w:p>
        </w:tc>
        <w:tc>
          <w:tcPr>
            <w:tcW w:w="1176"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autoSpaceDE w:val="0"/>
              <w:autoSpaceDN w:val="0"/>
              <w:adjustRightInd w:val="0"/>
              <w:snapToGrid w:val="0"/>
              <w:spacing w:before="0" w:beforeAutospacing="0" w:after="0" w:afterAutospacing="0" w:line="360" w:lineRule="auto"/>
              <w:ind w:left="0" w:right="893"/>
              <w:textAlignment w:val="bottom"/>
              <w:rPr>
                <w:rFonts w:hint="eastAsia" w:ascii="宋体" w:hAnsi="宋体" w:cs="宋体"/>
                <w:sz w:val="24"/>
                <w:szCs w:val="22"/>
              </w:rPr>
            </w:pPr>
          </w:p>
        </w:tc>
        <w:tc>
          <w:tcPr>
            <w:tcW w:w="1476"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autoSpaceDE w:val="0"/>
              <w:autoSpaceDN w:val="0"/>
              <w:adjustRightInd w:val="0"/>
              <w:snapToGrid w:val="0"/>
              <w:spacing w:before="0" w:beforeAutospacing="0" w:after="0" w:afterAutospacing="0" w:line="360" w:lineRule="auto"/>
              <w:ind w:left="0" w:right="893"/>
              <w:textAlignment w:val="bottom"/>
              <w:rPr>
                <w:rFonts w:hint="eastAsia" w:ascii="宋体" w:hAnsi="宋体" w:cs="宋体"/>
                <w:sz w:val="24"/>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59"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autoSpaceDE w:val="0"/>
              <w:autoSpaceDN w:val="0"/>
              <w:adjustRightInd w:val="0"/>
              <w:snapToGrid w:val="0"/>
              <w:spacing w:before="0" w:beforeAutospacing="0" w:after="0" w:afterAutospacing="0" w:line="360" w:lineRule="auto"/>
              <w:ind w:left="0" w:right="893"/>
              <w:textAlignment w:val="bottom"/>
              <w:rPr>
                <w:rFonts w:hint="eastAsia" w:ascii="宋体" w:hAnsi="宋体" w:cs="宋体"/>
                <w:sz w:val="24"/>
                <w:szCs w:val="22"/>
              </w:rPr>
            </w:pPr>
          </w:p>
        </w:tc>
        <w:tc>
          <w:tcPr>
            <w:tcW w:w="1669"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autoSpaceDE w:val="0"/>
              <w:autoSpaceDN w:val="0"/>
              <w:adjustRightInd w:val="0"/>
              <w:snapToGrid w:val="0"/>
              <w:spacing w:before="0" w:beforeAutospacing="0" w:after="0" w:afterAutospacing="0" w:line="360" w:lineRule="auto"/>
              <w:ind w:left="0" w:right="893"/>
              <w:textAlignment w:val="bottom"/>
              <w:rPr>
                <w:rFonts w:hint="eastAsia" w:ascii="宋体" w:hAnsi="宋体" w:cs="宋体"/>
                <w:sz w:val="24"/>
                <w:szCs w:val="22"/>
              </w:rPr>
            </w:pPr>
          </w:p>
          <w:p>
            <w:pPr>
              <w:keepNext w:val="0"/>
              <w:keepLines w:val="0"/>
              <w:suppressLineNumbers w:val="0"/>
              <w:autoSpaceDE w:val="0"/>
              <w:autoSpaceDN w:val="0"/>
              <w:adjustRightInd w:val="0"/>
              <w:snapToGrid w:val="0"/>
              <w:spacing w:before="0" w:beforeAutospacing="0" w:after="0" w:afterAutospacing="0" w:line="360" w:lineRule="auto"/>
              <w:ind w:left="0" w:right="893"/>
              <w:textAlignment w:val="bottom"/>
              <w:rPr>
                <w:rFonts w:hint="eastAsia" w:ascii="宋体" w:hAnsi="宋体" w:cs="宋体"/>
                <w:sz w:val="24"/>
                <w:szCs w:val="22"/>
              </w:rPr>
            </w:pPr>
          </w:p>
        </w:tc>
        <w:tc>
          <w:tcPr>
            <w:tcW w:w="1733"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autoSpaceDE w:val="0"/>
              <w:autoSpaceDN w:val="0"/>
              <w:adjustRightInd w:val="0"/>
              <w:snapToGrid w:val="0"/>
              <w:spacing w:before="0" w:beforeAutospacing="0" w:after="0" w:afterAutospacing="0" w:line="360" w:lineRule="auto"/>
              <w:ind w:left="0" w:right="893"/>
              <w:textAlignment w:val="bottom"/>
              <w:rPr>
                <w:rFonts w:hint="eastAsia" w:ascii="宋体" w:hAnsi="宋体" w:cs="宋体"/>
                <w:sz w:val="24"/>
                <w:szCs w:val="22"/>
              </w:rPr>
            </w:pPr>
          </w:p>
        </w:tc>
        <w:tc>
          <w:tcPr>
            <w:tcW w:w="1843"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autoSpaceDE w:val="0"/>
              <w:autoSpaceDN w:val="0"/>
              <w:adjustRightInd w:val="0"/>
              <w:snapToGrid w:val="0"/>
              <w:spacing w:before="0" w:beforeAutospacing="0" w:after="0" w:afterAutospacing="0" w:line="360" w:lineRule="auto"/>
              <w:ind w:left="0" w:right="893"/>
              <w:textAlignment w:val="bottom"/>
              <w:rPr>
                <w:rFonts w:hint="eastAsia" w:ascii="宋体" w:hAnsi="宋体" w:cs="宋体"/>
                <w:sz w:val="24"/>
                <w:szCs w:val="22"/>
              </w:rPr>
            </w:pPr>
          </w:p>
        </w:tc>
        <w:tc>
          <w:tcPr>
            <w:tcW w:w="1176"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autoSpaceDE w:val="0"/>
              <w:autoSpaceDN w:val="0"/>
              <w:adjustRightInd w:val="0"/>
              <w:snapToGrid w:val="0"/>
              <w:spacing w:before="0" w:beforeAutospacing="0" w:after="0" w:afterAutospacing="0" w:line="360" w:lineRule="auto"/>
              <w:ind w:left="0" w:right="893"/>
              <w:textAlignment w:val="bottom"/>
              <w:rPr>
                <w:rFonts w:hint="eastAsia" w:ascii="宋体" w:hAnsi="宋体" w:cs="宋体"/>
                <w:sz w:val="24"/>
                <w:szCs w:val="22"/>
              </w:rPr>
            </w:pPr>
          </w:p>
        </w:tc>
        <w:tc>
          <w:tcPr>
            <w:tcW w:w="1476"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autoSpaceDE w:val="0"/>
              <w:autoSpaceDN w:val="0"/>
              <w:adjustRightInd w:val="0"/>
              <w:snapToGrid w:val="0"/>
              <w:spacing w:before="0" w:beforeAutospacing="0" w:after="0" w:afterAutospacing="0" w:line="360" w:lineRule="auto"/>
              <w:ind w:left="0" w:right="893"/>
              <w:textAlignment w:val="bottom"/>
              <w:rPr>
                <w:rFonts w:hint="eastAsia" w:ascii="宋体" w:hAnsi="宋体" w:cs="宋体"/>
                <w:sz w:val="24"/>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59"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autoSpaceDE w:val="0"/>
              <w:autoSpaceDN w:val="0"/>
              <w:adjustRightInd w:val="0"/>
              <w:snapToGrid w:val="0"/>
              <w:spacing w:before="0" w:beforeAutospacing="0" w:after="0" w:afterAutospacing="0" w:line="360" w:lineRule="auto"/>
              <w:ind w:left="0" w:right="893"/>
              <w:textAlignment w:val="bottom"/>
              <w:rPr>
                <w:rFonts w:hint="eastAsia" w:ascii="宋体" w:hAnsi="宋体" w:cs="宋体"/>
                <w:sz w:val="24"/>
                <w:szCs w:val="22"/>
              </w:rPr>
            </w:pPr>
          </w:p>
        </w:tc>
        <w:tc>
          <w:tcPr>
            <w:tcW w:w="1669"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autoSpaceDE w:val="0"/>
              <w:autoSpaceDN w:val="0"/>
              <w:adjustRightInd w:val="0"/>
              <w:snapToGrid w:val="0"/>
              <w:spacing w:before="0" w:beforeAutospacing="0" w:after="0" w:afterAutospacing="0" w:line="360" w:lineRule="auto"/>
              <w:ind w:left="0" w:right="893"/>
              <w:textAlignment w:val="bottom"/>
              <w:rPr>
                <w:rFonts w:hint="eastAsia" w:ascii="宋体" w:hAnsi="宋体" w:cs="宋体"/>
                <w:sz w:val="24"/>
                <w:szCs w:val="22"/>
              </w:rPr>
            </w:pPr>
          </w:p>
          <w:p>
            <w:pPr>
              <w:keepNext w:val="0"/>
              <w:keepLines w:val="0"/>
              <w:suppressLineNumbers w:val="0"/>
              <w:autoSpaceDE w:val="0"/>
              <w:autoSpaceDN w:val="0"/>
              <w:adjustRightInd w:val="0"/>
              <w:snapToGrid w:val="0"/>
              <w:spacing w:before="0" w:beforeAutospacing="0" w:after="0" w:afterAutospacing="0" w:line="360" w:lineRule="auto"/>
              <w:ind w:left="0" w:right="893"/>
              <w:textAlignment w:val="bottom"/>
              <w:rPr>
                <w:rFonts w:hint="eastAsia" w:ascii="宋体" w:hAnsi="宋体" w:cs="宋体"/>
                <w:sz w:val="24"/>
                <w:szCs w:val="22"/>
              </w:rPr>
            </w:pPr>
          </w:p>
        </w:tc>
        <w:tc>
          <w:tcPr>
            <w:tcW w:w="1733"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autoSpaceDE w:val="0"/>
              <w:autoSpaceDN w:val="0"/>
              <w:adjustRightInd w:val="0"/>
              <w:snapToGrid w:val="0"/>
              <w:spacing w:before="0" w:beforeAutospacing="0" w:after="0" w:afterAutospacing="0" w:line="360" w:lineRule="auto"/>
              <w:ind w:left="0" w:right="893"/>
              <w:textAlignment w:val="bottom"/>
              <w:rPr>
                <w:rFonts w:hint="eastAsia" w:ascii="宋体" w:hAnsi="宋体" w:cs="宋体"/>
                <w:sz w:val="24"/>
                <w:szCs w:val="22"/>
              </w:rPr>
            </w:pPr>
          </w:p>
        </w:tc>
        <w:tc>
          <w:tcPr>
            <w:tcW w:w="1843"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autoSpaceDE w:val="0"/>
              <w:autoSpaceDN w:val="0"/>
              <w:adjustRightInd w:val="0"/>
              <w:snapToGrid w:val="0"/>
              <w:spacing w:before="0" w:beforeAutospacing="0" w:after="0" w:afterAutospacing="0" w:line="360" w:lineRule="auto"/>
              <w:ind w:left="0" w:right="893"/>
              <w:textAlignment w:val="bottom"/>
              <w:rPr>
                <w:rFonts w:hint="eastAsia" w:ascii="宋体" w:hAnsi="宋体" w:cs="宋体"/>
                <w:sz w:val="24"/>
                <w:szCs w:val="22"/>
              </w:rPr>
            </w:pPr>
          </w:p>
        </w:tc>
        <w:tc>
          <w:tcPr>
            <w:tcW w:w="1176"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autoSpaceDE w:val="0"/>
              <w:autoSpaceDN w:val="0"/>
              <w:adjustRightInd w:val="0"/>
              <w:snapToGrid w:val="0"/>
              <w:spacing w:before="0" w:beforeAutospacing="0" w:after="0" w:afterAutospacing="0" w:line="360" w:lineRule="auto"/>
              <w:ind w:left="0" w:right="893"/>
              <w:textAlignment w:val="bottom"/>
              <w:rPr>
                <w:rFonts w:hint="eastAsia" w:ascii="宋体" w:hAnsi="宋体" w:cs="宋体"/>
                <w:sz w:val="24"/>
                <w:szCs w:val="22"/>
              </w:rPr>
            </w:pPr>
          </w:p>
        </w:tc>
        <w:tc>
          <w:tcPr>
            <w:tcW w:w="1476"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autoSpaceDE w:val="0"/>
              <w:autoSpaceDN w:val="0"/>
              <w:adjustRightInd w:val="0"/>
              <w:snapToGrid w:val="0"/>
              <w:spacing w:before="0" w:beforeAutospacing="0" w:after="0" w:afterAutospacing="0" w:line="360" w:lineRule="auto"/>
              <w:ind w:left="0" w:right="893"/>
              <w:textAlignment w:val="bottom"/>
              <w:rPr>
                <w:rFonts w:hint="eastAsia" w:ascii="宋体" w:hAnsi="宋体" w:cs="宋体"/>
                <w:sz w:val="24"/>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59"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autoSpaceDE w:val="0"/>
              <w:autoSpaceDN w:val="0"/>
              <w:adjustRightInd w:val="0"/>
              <w:snapToGrid w:val="0"/>
              <w:spacing w:before="0" w:beforeAutospacing="0" w:after="0" w:afterAutospacing="0" w:line="360" w:lineRule="auto"/>
              <w:ind w:left="0" w:right="893"/>
              <w:textAlignment w:val="bottom"/>
              <w:rPr>
                <w:rFonts w:hint="eastAsia" w:ascii="宋体" w:hAnsi="宋体" w:cs="宋体"/>
                <w:sz w:val="24"/>
                <w:szCs w:val="22"/>
              </w:rPr>
            </w:pPr>
          </w:p>
        </w:tc>
        <w:tc>
          <w:tcPr>
            <w:tcW w:w="1669"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autoSpaceDE w:val="0"/>
              <w:autoSpaceDN w:val="0"/>
              <w:adjustRightInd w:val="0"/>
              <w:snapToGrid w:val="0"/>
              <w:spacing w:before="0" w:beforeAutospacing="0" w:after="0" w:afterAutospacing="0" w:line="360" w:lineRule="auto"/>
              <w:ind w:left="0" w:right="893"/>
              <w:textAlignment w:val="bottom"/>
              <w:rPr>
                <w:rFonts w:hint="eastAsia" w:ascii="宋体" w:hAnsi="宋体" w:cs="宋体"/>
                <w:sz w:val="24"/>
                <w:szCs w:val="22"/>
              </w:rPr>
            </w:pPr>
          </w:p>
          <w:p>
            <w:pPr>
              <w:keepNext w:val="0"/>
              <w:keepLines w:val="0"/>
              <w:suppressLineNumbers w:val="0"/>
              <w:autoSpaceDE w:val="0"/>
              <w:autoSpaceDN w:val="0"/>
              <w:adjustRightInd w:val="0"/>
              <w:snapToGrid w:val="0"/>
              <w:spacing w:before="0" w:beforeAutospacing="0" w:after="0" w:afterAutospacing="0" w:line="360" w:lineRule="auto"/>
              <w:ind w:left="0" w:right="893"/>
              <w:textAlignment w:val="bottom"/>
              <w:rPr>
                <w:rFonts w:hint="eastAsia" w:ascii="宋体" w:hAnsi="宋体" w:cs="宋体"/>
                <w:sz w:val="24"/>
                <w:szCs w:val="22"/>
              </w:rPr>
            </w:pPr>
          </w:p>
        </w:tc>
        <w:tc>
          <w:tcPr>
            <w:tcW w:w="1733"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autoSpaceDE w:val="0"/>
              <w:autoSpaceDN w:val="0"/>
              <w:adjustRightInd w:val="0"/>
              <w:snapToGrid w:val="0"/>
              <w:spacing w:before="0" w:beforeAutospacing="0" w:after="0" w:afterAutospacing="0" w:line="360" w:lineRule="auto"/>
              <w:ind w:left="0" w:right="893"/>
              <w:textAlignment w:val="bottom"/>
              <w:rPr>
                <w:rFonts w:hint="eastAsia" w:ascii="宋体" w:hAnsi="宋体" w:cs="宋体"/>
                <w:sz w:val="24"/>
                <w:szCs w:val="22"/>
              </w:rPr>
            </w:pPr>
          </w:p>
        </w:tc>
        <w:tc>
          <w:tcPr>
            <w:tcW w:w="1843"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autoSpaceDE w:val="0"/>
              <w:autoSpaceDN w:val="0"/>
              <w:adjustRightInd w:val="0"/>
              <w:snapToGrid w:val="0"/>
              <w:spacing w:before="0" w:beforeAutospacing="0" w:after="0" w:afterAutospacing="0" w:line="360" w:lineRule="auto"/>
              <w:ind w:left="0" w:right="893"/>
              <w:textAlignment w:val="bottom"/>
              <w:rPr>
                <w:rFonts w:hint="eastAsia" w:ascii="宋体" w:hAnsi="宋体" w:cs="宋体"/>
                <w:sz w:val="24"/>
                <w:szCs w:val="22"/>
              </w:rPr>
            </w:pPr>
          </w:p>
        </w:tc>
        <w:tc>
          <w:tcPr>
            <w:tcW w:w="1176"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autoSpaceDE w:val="0"/>
              <w:autoSpaceDN w:val="0"/>
              <w:adjustRightInd w:val="0"/>
              <w:snapToGrid w:val="0"/>
              <w:spacing w:before="0" w:beforeAutospacing="0" w:after="0" w:afterAutospacing="0" w:line="360" w:lineRule="auto"/>
              <w:ind w:left="0" w:right="893"/>
              <w:textAlignment w:val="bottom"/>
              <w:rPr>
                <w:rFonts w:hint="eastAsia" w:ascii="宋体" w:hAnsi="宋体" w:cs="宋体"/>
                <w:sz w:val="24"/>
                <w:szCs w:val="22"/>
              </w:rPr>
            </w:pPr>
          </w:p>
        </w:tc>
        <w:tc>
          <w:tcPr>
            <w:tcW w:w="1476"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autoSpaceDE w:val="0"/>
              <w:autoSpaceDN w:val="0"/>
              <w:adjustRightInd w:val="0"/>
              <w:snapToGrid w:val="0"/>
              <w:spacing w:before="0" w:beforeAutospacing="0" w:after="0" w:afterAutospacing="0" w:line="360" w:lineRule="auto"/>
              <w:ind w:left="0" w:right="893"/>
              <w:textAlignment w:val="bottom"/>
              <w:rPr>
                <w:rFonts w:hint="eastAsia" w:ascii="宋体" w:hAnsi="宋体" w:cs="宋体"/>
                <w:sz w:val="24"/>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59"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autoSpaceDE w:val="0"/>
              <w:autoSpaceDN w:val="0"/>
              <w:adjustRightInd w:val="0"/>
              <w:snapToGrid w:val="0"/>
              <w:spacing w:before="0" w:beforeAutospacing="0" w:after="0" w:afterAutospacing="0" w:line="360" w:lineRule="auto"/>
              <w:ind w:left="0" w:right="893"/>
              <w:textAlignment w:val="bottom"/>
              <w:rPr>
                <w:rFonts w:hint="eastAsia" w:ascii="宋体" w:hAnsi="宋体" w:cs="宋体"/>
                <w:sz w:val="24"/>
                <w:szCs w:val="22"/>
              </w:rPr>
            </w:pPr>
          </w:p>
        </w:tc>
        <w:tc>
          <w:tcPr>
            <w:tcW w:w="1669"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autoSpaceDE w:val="0"/>
              <w:autoSpaceDN w:val="0"/>
              <w:adjustRightInd w:val="0"/>
              <w:snapToGrid w:val="0"/>
              <w:spacing w:before="0" w:beforeAutospacing="0" w:after="0" w:afterAutospacing="0" w:line="360" w:lineRule="auto"/>
              <w:ind w:left="0" w:right="893"/>
              <w:textAlignment w:val="bottom"/>
              <w:rPr>
                <w:rFonts w:hint="eastAsia" w:ascii="宋体" w:hAnsi="宋体" w:cs="宋体"/>
                <w:sz w:val="24"/>
                <w:szCs w:val="22"/>
              </w:rPr>
            </w:pPr>
          </w:p>
          <w:p>
            <w:pPr>
              <w:keepNext w:val="0"/>
              <w:keepLines w:val="0"/>
              <w:suppressLineNumbers w:val="0"/>
              <w:autoSpaceDE w:val="0"/>
              <w:autoSpaceDN w:val="0"/>
              <w:adjustRightInd w:val="0"/>
              <w:snapToGrid w:val="0"/>
              <w:spacing w:before="0" w:beforeAutospacing="0" w:after="0" w:afterAutospacing="0" w:line="360" w:lineRule="auto"/>
              <w:ind w:left="0" w:right="893"/>
              <w:textAlignment w:val="bottom"/>
              <w:rPr>
                <w:rFonts w:hint="eastAsia" w:ascii="宋体" w:hAnsi="宋体" w:cs="宋体"/>
                <w:sz w:val="24"/>
                <w:szCs w:val="22"/>
              </w:rPr>
            </w:pPr>
          </w:p>
        </w:tc>
        <w:tc>
          <w:tcPr>
            <w:tcW w:w="1733"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autoSpaceDE w:val="0"/>
              <w:autoSpaceDN w:val="0"/>
              <w:adjustRightInd w:val="0"/>
              <w:snapToGrid w:val="0"/>
              <w:spacing w:before="0" w:beforeAutospacing="0" w:after="0" w:afterAutospacing="0" w:line="360" w:lineRule="auto"/>
              <w:ind w:left="0" w:right="893"/>
              <w:textAlignment w:val="bottom"/>
              <w:rPr>
                <w:rFonts w:hint="eastAsia" w:ascii="宋体" w:hAnsi="宋体" w:cs="宋体"/>
                <w:sz w:val="24"/>
                <w:szCs w:val="22"/>
              </w:rPr>
            </w:pPr>
          </w:p>
        </w:tc>
        <w:tc>
          <w:tcPr>
            <w:tcW w:w="1843"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autoSpaceDE w:val="0"/>
              <w:autoSpaceDN w:val="0"/>
              <w:adjustRightInd w:val="0"/>
              <w:snapToGrid w:val="0"/>
              <w:spacing w:before="0" w:beforeAutospacing="0" w:after="0" w:afterAutospacing="0" w:line="360" w:lineRule="auto"/>
              <w:ind w:left="0" w:right="893"/>
              <w:textAlignment w:val="bottom"/>
              <w:rPr>
                <w:rFonts w:hint="eastAsia" w:ascii="宋体" w:hAnsi="宋体" w:cs="宋体"/>
                <w:sz w:val="24"/>
                <w:szCs w:val="22"/>
              </w:rPr>
            </w:pPr>
          </w:p>
        </w:tc>
        <w:tc>
          <w:tcPr>
            <w:tcW w:w="1176"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autoSpaceDE w:val="0"/>
              <w:autoSpaceDN w:val="0"/>
              <w:adjustRightInd w:val="0"/>
              <w:snapToGrid w:val="0"/>
              <w:spacing w:before="0" w:beforeAutospacing="0" w:after="0" w:afterAutospacing="0" w:line="360" w:lineRule="auto"/>
              <w:ind w:left="0" w:right="893"/>
              <w:textAlignment w:val="bottom"/>
              <w:rPr>
                <w:rFonts w:hint="eastAsia" w:ascii="宋体" w:hAnsi="宋体" w:cs="宋体"/>
                <w:sz w:val="24"/>
                <w:szCs w:val="22"/>
              </w:rPr>
            </w:pPr>
          </w:p>
        </w:tc>
        <w:tc>
          <w:tcPr>
            <w:tcW w:w="1476"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autoSpaceDE w:val="0"/>
              <w:autoSpaceDN w:val="0"/>
              <w:adjustRightInd w:val="0"/>
              <w:snapToGrid w:val="0"/>
              <w:spacing w:before="0" w:beforeAutospacing="0" w:after="0" w:afterAutospacing="0" w:line="360" w:lineRule="auto"/>
              <w:ind w:left="0" w:right="893"/>
              <w:textAlignment w:val="bottom"/>
              <w:rPr>
                <w:rFonts w:hint="eastAsia" w:ascii="宋体" w:hAnsi="宋体" w:cs="宋体"/>
                <w:sz w:val="24"/>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59"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autoSpaceDE w:val="0"/>
              <w:autoSpaceDN w:val="0"/>
              <w:adjustRightInd w:val="0"/>
              <w:snapToGrid w:val="0"/>
              <w:spacing w:before="0" w:beforeAutospacing="0" w:after="0" w:afterAutospacing="0" w:line="360" w:lineRule="auto"/>
              <w:ind w:left="0" w:right="893"/>
              <w:textAlignment w:val="bottom"/>
              <w:rPr>
                <w:rFonts w:hint="eastAsia" w:ascii="宋体" w:hAnsi="宋体" w:cs="宋体"/>
                <w:sz w:val="24"/>
                <w:szCs w:val="22"/>
              </w:rPr>
            </w:pPr>
          </w:p>
        </w:tc>
        <w:tc>
          <w:tcPr>
            <w:tcW w:w="1669"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autoSpaceDE w:val="0"/>
              <w:autoSpaceDN w:val="0"/>
              <w:adjustRightInd w:val="0"/>
              <w:snapToGrid w:val="0"/>
              <w:spacing w:before="0" w:beforeAutospacing="0" w:after="0" w:afterAutospacing="0" w:line="360" w:lineRule="auto"/>
              <w:ind w:left="0" w:right="893"/>
              <w:textAlignment w:val="bottom"/>
              <w:rPr>
                <w:rFonts w:hint="eastAsia" w:ascii="宋体" w:hAnsi="宋体" w:cs="宋体"/>
                <w:sz w:val="24"/>
                <w:szCs w:val="22"/>
              </w:rPr>
            </w:pPr>
          </w:p>
          <w:p>
            <w:pPr>
              <w:keepNext w:val="0"/>
              <w:keepLines w:val="0"/>
              <w:suppressLineNumbers w:val="0"/>
              <w:autoSpaceDE w:val="0"/>
              <w:autoSpaceDN w:val="0"/>
              <w:adjustRightInd w:val="0"/>
              <w:snapToGrid w:val="0"/>
              <w:spacing w:before="0" w:beforeAutospacing="0" w:after="0" w:afterAutospacing="0" w:line="360" w:lineRule="auto"/>
              <w:ind w:left="0" w:right="893"/>
              <w:textAlignment w:val="bottom"/>
              <w:rPr>
                <w:rFonts w:hint="eastAsia" w:ascii="宋体" w:hAnsi="宋体" w:cs="宋体"/>
                <w:sz w:val="24"/>
                <w:szCs w:val="22"/>
              </w:rPr>
            </w:pPr>
          </w:p>
        </w:tc>
        <w:tc>
          <w:tcPr>
            <w:tcW w:w="1733"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autoSpaceDE w:val="0"/>
              <w:autoSpaceDN w:val="0"/>
              <w:adjustRightInd w:val="0"/>
              <w:snapToGrid w:val="0"/>
              <w:spacing w:before="0" w:beforeAutospacing="0" w:after="0" w:afterAutospacing="0" w:line="360" w:lineRule="auto"/>
              <w:ind w:left="0" w:right="893"/>
              <w:textAlignment w:val="bottom"/>
              <w:rPr>
                <w:rFonts w:hint="eastAsia" w:ascii="宋体" w:hAnsi="宋体" w:cs="宋体"/>
                <w:sz w:val="24"/>
                <w:szCs w:val="22"/>
              </w:rPr>
            </w:pPr>
          </w:p>
        </w:tc>
        <w:tc>
          <w:tcPr>
            <w:tcW w:w="1843"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autoSpaceDE w:val="0"/>
              <w:autoSpaceDN w:val="0"/>
              <w:adjustRightInd w:val="0"/>
              <w:snapToGrid w:val="0"/>
              <w:spacing w:before="0" w:beforeAutospacing="0" w:after="0" w:afterAutospacing="0" w:line="360" w:lineRule="auto"/>
              <w:ind w:left="0" w:right="893"/>
              <w:textAlignment w:val="bottom"/>
              <w:rPr>
                <w:rFonts w:hint="eastAsia" w:ascii="宋体" w:hAnsi="宋体" w:cs="宋体"/>
                <w:sz w:val="24"/>
                <w:szCs w:val="22"/>
              </w:rPr>
            </w:pPr>
          </w:p>
        </w:tc>
        <w:tc>
          <w:tcPr>
            <w:tcW w:w="1176"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autoSpaceDE w:val="0"/>
              <w:autoSpaceDN w:val="0"/>
              <w:adjustRightInd w:val="0"/>
              <w:snapToGrid w:val="0"/>
              <w:spacing w:before="0" w:beforeAutospacing="0" w:after="0" w:afterAutospacing="0" w:line="360" w:lineRule="auto"/>
              <w:ind w:left="0" w:right="893"/>
              <w:textAlignment w:val="bottom"/>
              <w:rPr>
                <w:rFonts w:hint="eastAsia" w:ascii="宋体" w:hAnsi="宋体" w:cs="宋体"/>
                <w:sz w:val="24"/>
                <w:szCs w:val="22"/>
              </w:rPr>
            </w:pPr>
          </w:p>
        </w:tc>
        <w:tc>
          <w:tcPr>
            <w:tcW w:w="1476"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autoSpaceDE w:val="0"/>
              <w:autoSpaceDN w:val="0"/>
              <w:adjustRightInd w:val="0"/>
              <w:snapToGrid w:val="0"/>
              <w:spacing w:before="0" w:beforeAutospacing="0" w:after="0" w:afterAutospacing="0" w:line="360" w:lineRule="auto"/>
              <w:ind w:left="0" w:right="893"/>
              <w:textAlignment w:val="bottom"/>
              <w:rPr>
                <w:rFonts w:hint="eastAsia" w:ascii="宋体" w:hAnsi="宋体" w:cs="宋体"/>
                <w:sz w:val="24"/>
                <w:szCs w:val="22"/>
              </w:rPr>
            </w:pPr>
          </w:p>
        </w:tc>
      </w:tr>
    </w:tbl>
    <w:p>
      <w:pPr>
        <w:adjustRightInd w:val="0"/>
        <w:snapToGrid w:val="0"/>
        <w:spacing w:line="360" w:lineRule="auto"/>
        <w:rPr>
          <w:rFonts w:hint="eastAsia" w:ascii="宋体" w:hAnsi="宋体" w:cs="宋体"/>
          <w:sz w:val="24"/>
        </w:rPr>
      </w:pPr>
      <w:r>
        <w:rPr>
          <w:rFonts w:hint="eastAsia" w:ascii="宋体" w:hAnsi="宋体" w:cs="宋体"/>
          <w:sz w:val="24"/>
        </w:rPr>
        <w:t>供应商名称（盖章）：</w:t>
      </w:r>
      <w:r>
        <w:rPr>
          <w:rFonts w:hint="eastAsia" w:ascii="宋体" w:hAnsi="宋体" w:cs="宋体"/>
          <w:sz w:val="24"/>
          <w:u w:val="single"/>
        </w:rPr>
        <w:t xml:space="preserve">               </w:t>
      </w:r>
    </w:p>
    <w:p>
      <w:pPr>
        <w:adjustRightInd w:val="0"/>
        <w:snapToGrid w:val="0"/>
        <w:spacing w:line="360" w:lineRule="auto"/>
        <w:rPr>
          <w:rFonts w:hint="eastAsia" w:ascii="宋体" w:hAnsi="宋体" w:cs="宋体"/>
          <w:sz w:val="24"/>
          <w:u w:val="single"/>
        </w:rPr>
      </w:pPr>
      <w:r>
        <w:rPr>
          <w:rFonts w:hint="eastAsia" w:ascii="宋体" w:hAnsi="宋体" w:cs="宋体"/>
          <w:sz w:val="24"/>
        </w:rPr>
        <w:t>供应商授权代表（签字）：</w:t>
      </w:r>
      <w:r>
        <w:rPr>
          <w:rFonts w:hint="eastAsia" w:ascii="宋体" w:hAnsi="宋体" w:cs="宋体"/>
          <w:sz w:val="24"/>
          <w:u w:val="single"/>
        </w:rPr>
        <w:t xml:space="preserve">              </w:t>
      </w:r>
    </w:p>
    <w:p>
      <w:pPr>
        <w:adjustRightInd w:val="0"/>
        <w:snapToGrid w:val="0"/>
        <w:spacing w:line="360" w:lineRule="auto"/>
        <w:rPr>
          <w:rFonts w:hint="eastAsia" w:ascii="宋体" w:hAnsi="宋体" w:cs="宋体"/>
          <w:sz w:val="24"/>
        </w:rPr>
      </w:pPr>
      <w:r>
        <w:rPr>
          <w:rFonts w:hint="eastAsia" w:ascii="宋体" w:hAnsi="宋体" w:cs="宋体"/>
          <w:sz w:val="24"/>
        </w:rPr>
        <w:t>日期：_____________</w:t>
      </w:r>
    </w:p>
    <w:p>
      <w:pPr>
        <w:autoSpaceDE w:val="0"/>
        <w:autoSpaceDN w:val="0"/>
        <w:adjustRightInd w:val="0"/>
        <w:snapToGrid w:val="0"/>
        <w:spacing w:line="360" w:lineRule="auto"/>
        <w:ind w:right="893"/>
        <w:textAlignment w:val="bottom"/>
        <w:rPr>
          <w:rFonts w:hint="eastAsia" w:ascii="宋体" w:hAnsi="宋体" w:cs="宋体"/>
          <w:sz w:val="24"/>
        </w:rPr>
      </w:pPr>
      <w:r>
        <w:rPr>
          <w:rFonts w:hint="eastAsia" w:ascii="宋体" w:hAnsi="宋体" w:cs="宋体"/>
          <w:sz w:val="24"/>
        </w:rPr>
        <w:t>注：</w:t>
      </w:r>
    </w:p>
    <w:p>
      <w:pPr>
        <w:autoSpaceDE w:val="0"/>
        <w:autoSpaceDN w:val="0"/>
        <w:adjustRightInd w:val="0"/>
        <w:snapToGrid w:val="0"/>
        <w:spacing w:line="360" w:lineRule="auto"/>
        <w:ind w:right="-136"/>
        <w:textAlignment w:val="bottom"/>
        <w:rPr>
          <w:rFonts w:hint="eastAsia" w:ascii="宋体" w:hAnsi="宋体" w:cs="宋体"/>
          <w:sz w:val="24"/>
        </w:rPr>
      </w:pPr>
      <w:r>
        <w:rPr>
          <w:rFonts w:hint="eastAsia" w:ascii="宋体" w:hAnsi="宋体" w:cs="宋体"/>
          <w:sz w:val="24"/>
        </w:rPr>
        <w:t>1、对磋商文件有任何偏离应列明“正偏离”或“负偏离”。</w:t>
      </w:r>
    </w:p>
    <w:p>
      <w:pPr>
        <w:adjustRightInd w:val="0"/>
        <w:snapToGrid w:val="0"/>
        <w:spacing w:line="360" w:lineRule="auto"/>
        <w:rPr>
          <w:rFonts w:hint="eastAsia" w:ascii="宋体" w:hAnsi="宋体" w:cs="宋体"/>
          <w:sz w:val="24"/>
        </w:rPr>
      </w:pPr>
      <w:r>
        <w:rPr>
          <w:rFonts w:hint="eastAsia" w:ascii="宋体" w:hAnsi="宋体" w:cs="宋体"/>
          <w:sz w:val="24"/>
        </w:rPr>
        <w:t>2、对磋商文件无偏离应标明“无偏离”。</w:t>
      </w:r>
    </w:p>
    <w:p>
      <w:pPr>
        <w:adjustRightInd w:val="0"/>
        <w:snapToGrid w:val="0"/>
        <w:spacing w:line="360" w:lineRule="auto"/>
        <w:rPr>
          <w:rFonts w:hint="eastAsia" w:ascii="宋体" w:hAnsi="宋体" w:cs="宋体"/>
          <w:sz w:val="24"/>
        </w:rPr>
      </w:pPr>
      <w:r>
        <w:rPr>
          <w:rFonts w:hint="eastAsia" w:ascii="宋体" w:hAnsi="宋体" w:cs="宋体"/>
          <w:sz w:val="24"/>
        </w:rPr>
        <w:br w:type="page"/>
      </w:r>
    </w:p>
    <w:p>
      <w:pPr>
        <w:pStyle w:val="4"/>
        <w:numPr>
          <w:ilvl w:val="1"/>
          <w:numId w:val="0"/>
        </w:numPr>
        <w:adjustRightInd w:val="0"/>
        <w:snapToGrid w:val="0"/>
        <w:spacing w:before="0" w:after="0" w:line="360" w:lineRule="auto"/>
        <w:rPr>
          <w:rFonts w:hint="eastAsia" w:ascii="宋体" w:hAnsi="宋体" w:eastAsia="宋体" w:cs="宋体"/>
          <w:bCs w:val="0"/>
          <w:sz w:val="24"/>
          <w:szCs w:val="24"/>
        </w:rPr>
      </w:pPr>
      <w:bookmarkStart w:id="155" w:name="_Toc18760"/>
      <w:bookmarkStart w:id="156" w:name="_Toc53396936"/>
      <w:bookmarkStart w:id="157" w:name="_Toc85057123"/>
      <w:bookmarkStart w:id="158" w:name="_Toc417049200"/>
      <w:r>
        <w:rPr>
          <w:rFonts w:hint="eastAsia" w:ascii="宋体" w:hAnsi="宋体" w:eastAsia="宋体" w:cs="宋体"/>
          <w:sz w:val="24"/>
          <w:szCs w:val="24"/>
        </w:rPr>
        <w:t>附件</w:t>
      </w:r>
      <w:r>
        <w:rPr>
          <w:rFonts w:ascii="宋体" w:hAnsi="宋体" w:eastAsia="宋体" w:cs="宋体"/>
          <w:sz w:val="24"/>
          <w:szCs w:val="24"/>
        </w:rPr>
        <w:t>6</w:t>
      </w:r>
      <w:r>
        <w:rPr>
          <w:rFonts w:hint="eastAsia" w:ascii="宋体" w:hAnsi="宋体" w:eastAsia="宋体" w:cs="宋体"/>
          <w:bCs w:val="0"/>
          <w:sz w:val="24"/>
          <w:szCs w:val="24"/>
        </w:rPr>
        <w:t>．资格证明文件</w:t>
      </w:r>
      <w:bookmarkEnd w:id="155"/>
      <w:bookmarkEnd w:id="156"/>
      <w:bookmarkEnd w:id="157"/>
      <w:bookmarkEnd w:id="158"/>
      <w:r>
        <w:rPr>
          <w:rFonts w:hint="eastAsia" w:ascii="宋体" w:hAnsi="宋体" w:eastAsia="宋体" w:cs="宋体"/>
          <w:bCs w:val="0"/>
          <w:sz w:val="24"/>
          <w:szCs w:val="24"/>
        </w:rPr>
        <w:t xml:space="preserve"> </w:t>
      </w:r>
    </w:p>
    <w:p>
      <w:pPr>
        <w:adjustRightInd w:val="0"/>
        <w:snapToGrid w:val="0"/>
        <w:spacing w:line="360" w:lineRule="auto"/>
        <w:rPr>
          <w:rFonts w:hint="eastAsia" w:ascii="宋体" w:hAnsi="宋体" w:cs="宋体"/>
          <w:sz w:val="24"/>
        </w:rPr>
      </w:pPr>
      <w:r>
        <w:rPr>
          <w:rFonts w:hint="eastAsia" w:ascii="宋体" w:hAnsi="宋体" w:cs="宋体"/>
          <w:sz w:val="24"/>
        </w:rPr>
        <w:t>填写须知：</w:t>
      </w:r>
    </w:p>
    <w:p>
      <w:pPr>
        <w:numPr>
          <w:ilvl w:val="0"/>
          <w:numId w:val="9"/>
        </w:numPr>
        <w:tabs>
          <w:tab w:val="left" w:pos="420"/>
        </w:tabs>
        <w:adjustRightInd w:val="0"/>
        <w:snapToGrid w:val="0"/>
        <w:spacing w:line="360" w:lineRule="auto"/>
        <w:rPr>
          <w:rFonts w:hint="eastAsia" w:ascii="宋体" w:hAnsi="宋体" w:cs="宋体"/>
          <w:sz w:val="24"/>
        </w:rPr>
      </w:pPr>
      <w:r>
        <w:rPr>
          <w:rFonts w:hint="eastAsia" w:ascii="宋体" w:hAnsi="宋体" w:cs="宋体"/>
          <w:sz w:val="24"/>
        </w:rPr>
        <w:t>供应商应如实填写和提交下述规定的格式，以及其他有关资料。</w:t>
      </w:r>
    </w:p>
    <w:p>
      <w:pPr>
        <w:numPr>
          <w:ilvl w:val="0"/>
          <w:numId w:val="9"/>
        </w:numPr>
        <w:adjustRightInd w:val="0"/>
        <w:snapToGrid w:val="0"/>
        <w:spacing w:line="360" w:lineRule="auto"/>
        <w:rPr>
          <w:rFonts w:hint="eastAsia" w:ascii="宋体" w:hAnsi="宋体" w:cs="宋体"/>
          <w:sz w:val="24"/>
        </w:rPr>
      </w:pPr>
      <w:r>
        <w:rPr>
          <w:rFonts w:hint="eastAsia" w:ascii="宋体" w:hAnsi="宋体" w:cs="宋体"/>
          <w:sz w:val="24"/>
        </w:rPr>
        <w:t>本资格声明的签字人应保证全部声明和填写的内容是真实的和正确的。</w:t>
      </w:r>
    </w:p>
    <w:p>
      <w:pPr>
        <w:numPr>
          <w:ilvl w:val="0"/>
          <w:numId w:val="9"/>
        </w:numPr>
        <w:adjustRightInd w:val="0"/>
        <w:snapToGrid w:val="0"/>
        <w:spacing w:line="360" w:lineRule="auto"/>
        <w:rPr>
          <w:rFonts w:hint="eastAsia" w:ascii="宋体" w:hAnsi="宋体" w:cs="宋体"/>
          <w:sz w:val="24"/>
        </w:rPr>
      </w:pPr>
      <w:r>
        <w:rPr>
          <w:rFonts w:hint="eastAsia" w:ascii="宋体" w:hAnsi="宋体" w:cs="宋体"/>
          <w:sz w:val="24"/>
        </w:rPr>
        <w:t>采购人将应用供应商提交的资料根据自己的判断和考虑决定供应商履行合同的合格性及能力。</w:t>
      </w:r>
    </w:p>
    <w:p>
      <w:pPr>
        <w:numPr>
          <w:ilvl w:val="0"/>
          <w:numId w:val="9"/>
        </w:numPr>
        <w:adjustRightInd w:val="0"/>
        <w:snapToGrid w:val="0"/>
        <w:spacing w:line="360" w:lineRule="auto"/>
        <w:rPr>
          <w:rFonts w:hint="eastAsia" w:ascii="宋体" w:hAnsi="宋体" w:cs="宋体"/>
          <w:sz w:val="24"/>
        </w:rPr>
      </w:pPr>
      <w:r>
        <w:rPr>
          <w:rFonts w:hint="eastAsia" w:ascii="宋体" w:hAnsi="宋体" w:cs="宋体"/>
          <w:sz w:val="24"/>
        </w:rPr>
        <w:t>供应商提交的材料将被保密，但不退还。</w:t>
      </w:r>
    </w:p>
    <w:p>
      <w:pPr>
        <w:numPr>
          <w:ilvl w:val="0"/>
          <w:numId w:val="9"/>
        </w:numPr>
        <w:adjustRightInd w:val="0"/>
        <w:snapToGrid w:val="0"/>
        <w:spacing w:line="360" w:lineRule="auto"/>
        <w:rPr>
          <w:rFonts w:hint="eastAsia" w:ascii="宋体" w:hAnsi="宋体" w:cs="宋体"/>
          <w:b/>
          <w:sz w:val="24"/>
        </w:rPr>
      </w:pPr>
      <w:r>
        <w:rPr>
          <w:rFonts w:hint="eastAsia" w:ascii="宋体" w:hAnsi="宋体" w:cs="宋体"/>
          <w:sz w:val="24"/>
        </w:rPr>
        <w:t>全部文件应按本文件规定的语言和份数提交。</w:t>
      </w:r>
      <w:r>
        <w:rPr>
          <w:rFonts w:hint="eastAsia" w:ascii="宋体" w:hAnsi="宋体" w:cs="宋体"/>
          <w:sz w:val="24"/>
        </w:rPr>
        <w:br w:type="page"/>
      </w:r>
      <w:bookmarkStart w:id="159" w:name="_Hlt520274911"/>
      <w:bookmarkEnd w:id="159"/>
      <w:r>
        <w:rPr>
          <w:rFonts w:hint="eastAsia" w:ascii="宋体" w:hAnsi="宋体" w:cs="宋体"/>
          <w:b/>
          <w:sz w:val="24"/>
        </w:rPr>
        <w:t>附件7-1投标人应具有独立承担民事责任的能力的企业法人、事业法人、其他组织或者自然人,企业法人应提供营业执照、组织机构代码证、税务登记证（或统一社会信用代码的营业执照）等证明文件；事业法人应提供事业单位法人证、组织机构代码证等证明文件；其他组织应提供合法证明文件；自然人提供身份证明文件；且为非外资独资或外资控股企业。</w:t>
      </w:r>
    </w:p>
    <w:p>
      <w:pPr>
        <w:tabs>
          <w:tab w:val="left" w:pos="1980"/>
        </w:tabs>
        <w:adjustRightInd w:val="0"/>
        <w:snapToGrid w:val="0"/>
        <w:spacing w:line="360" w:lineRule="auto"/>
        <w:rPr>
          <w:rFonts w:hint="eastAsia" w:ascii="宋体" w:hAnsi="宋体" w:cs="宋体"/>
          <w:sz w:val="24"/>
        </w:rPr>
      </w:pPr>
    </w:p>
    <w:p>
      <w:pPr>
        <w:tabs>
          <w:tab w:val="left" w:pos="1980"/>
        </w:tabs>
        <w:adjustRightInd w:val="0"/>
        <w:snapToGrid w:val="0"/>
        <w:spacing w:line="360" w:lineRule="auto"/>
        <w:rPr>
          <w:rFonts w:hint="eastAsia" w:ascii="宋体" w:hAnsi="宋体" w:cs="宋体"/>
          <w:sz w:val="24"/>
        </w:rPr>
      </w:pPr>
    </w:p>
    <w:p>
      <w:pPr>
        <w:tabs>
          <w:tab w:val="left" w:pos="1980"/>
        </w:tabs>
        <w:adjustRightInd w:val="0"/>
        <w:snapToGrid w:val="0"/>
        <w:spacing w:line="360" w:lineRule="auto"/>
        <w:rPr>
          <w:rFonts w:hint="eastAsia" w:ascii="宋体" w:hAnsi="宋体" w:cs="宋体"/>
          <w:sz w:val="24"/>
        </w:rPr>
      </w:pPr>
    </w:p>
    <w:p>
      <w:pPr>
        <w:tabs>
          <w:tab w:val="left" w:pos="1980"/>
        </w:tabs>
        <w:adjustRightInd w:val="0"/>
        <w:snapToGrid w:val="0"/>
        <w:spacing w:line="360" w:lineRule="auto"/>
        <w:rPr>
          <w:rFonts w:hint="eastAsia" w:ascii="宋体" w:hAnsi="宋体" w:cs="宋体"/>
          <w:sz w:val="24"/>
        </w:rPr>
      </w:pPr>
    </w:p>
    <w:p>
      <w:pPr>
        <w:tabs>
          <w:tab w:val="left" w:pos="1980"/>
        </w:tabs>
        <w:adjustRightInd w:val="0"/>
        <w:snapToGrid w:val="0"/>
        <w:spacing w:line="360" w:lineRule="auto"/>
        <w:rPr>
          <w:rFonts w:hint="eastAsia" w:ascii="宋体" w:hAnsi="宋体" w:cs="宋体"/>
          <w:sz w:val="24"/>
        </w:rPr>
      </w:pPr>
    </w:p>
    <w:p>
      <w:pPr>
        <w:tabs>
          <w:tab w:val="left" w:pos="1980"/>
        </w:tabs>
        <w:adjustRightInd w:val="0"/>
        <w:snapToGrid w:val="0"/>
        <w:spacing w:line="360" w:lineRule="auto"/>
        <w:rPr>
          <w:rFonts w:hint="eastAsia" w:ascii="宋体" w:hAnsi="宋体" w:cs="宋体"/>
          <w:sz w:val="24"/>
        </w:rPr>
      </w:pPr>
    </w:p>
    <w:p>
      <w:pPr>
        <w:tabs>
          <w:tab w:val="left" w:pos="1980"/>
        </w:tabs>
        <w:adjustRightInd w:val="0"/>
        <w:snapToGrid w:val="0"/>
        <w:spacing w:line="360" w:lineRule="auto"/>
        <w:rPr>
          <w:rFonts w:hint="eastAsia" w:ascii="宋体" w:hAnsi="宋体" w:cs="宋体"/>
          <w:sz w:val="24"/>
        </w:rPr>
      </w:pPr>
    </w:p>
    <w:p>
      <w:pPr>
        <w:tabs>
          <w:tab w:val="left" w:pos="1980"/>
        </w:tabs>
        <w:adjustRightInd w:val="0"/>
        <w:snapToGrid w:val="0"/>
        <w:spacing w:line="360" w:lineRule="auto"/>
        <w:rPr>
          <w:rFonts w:hint="eastAsia" w:ascii="宋体" w:hAnsi="宋体" w:cs="宋体"/>
          <w:sz w:val="24"/>
        </w:rPr>
      </w:pPr>
    </w:p>
    <w:p>
      <w:pPr>
        <w:adjustRightInd w:val="0"/>
        <w:snapToGrid w:val="0"/>
        <w:spacing w:line="360" w:lineRule="auto"/>
        <w:rPr>
          <w:rFonts w:hint="eastAsia" w:ascii="宋体" w:hAnsi="宋体" w:cs="宋体"/>
          <w:sz w:val="24"/>
        </w:rPr>
      </w:pPr>
      <w:r>
        <w:rPr>
          <w:rFonts w:hint="eastAsia" w:ascii="宋体" w:hAnsi="宋体" w:cs="宋体"/>
          <w:sz w:val="24"/>
        </w:rPr>
        <w:br w:type="textWrapping"/>
      </w:r>
    </w:p>
    <w:p>
      <w:pPr>
        <w:spacing w:line="360" w:lineRule="auto"/>
        <w:rPr>
          <w:rFonts w:hint="eastAsia" w:ascii="宋体" w:hAnsi="宋体" w:cs="宋体"/>
          <w:b/>
          <w:kern w:val="0"/>
          <w:sz w:val="24"/>
        </w:rPr>
      </w:pPr>
    </w:p>
    <w:p>
      <w:pPr>
        <w:tabs>
          <w:tab w:val="left" w:pos="1980"/>
        </w:tabs>
        <w:adjustRightInd w:val="0"/>
        <w:snapToGrid w:val="0"/>
        <w:spacing w:line="360" w:lineRule="auto"/>
        <w:ind w:firstLine="482" w:firstLineChars="200"/>
        <w:rPr>
          <w:rFonts w:ascii="宋体" w:hAnsi="宋体" w:cs="宋体"/>
          <w:b/>
          <w:sz w:val="24"/>
        </w:rPr>
      </w:pPr>
    </w:p>
    <w:p>
      <w:pPr>
        <w:tabs>
          <w:tab w:val="left" w:pos="1980"/>
        </w:tabs>
        <w:adjustRightInd w:val="0"/>
        <w:snapToGrid w:val="0"/>
        <w:spacing w:line="360" w:lineRule="auto"/>
        <w:ind w:firstLine="482" w:firstLineChars="200"/>
        <w:rPr>
          <w:rFonts w:ascii="宋体" w:hAnsi="宋体" w:cs="宋体"/>
          <w:b/>
          <w:sz w:val="24"/>
        </w:rPr>
      </w:pPr>
    </w:p>
    <w:p>
      <w:pPr>
        <w:tabs>
          <w:tab w:val="left" w:pos="1980"/>
        </w:tabs>
        <w:adjustRightInd w:val="0"/>
        <w:snapToGrid w:val="0"/>
        <w:spacing w:line="360" w:lineRule="auto"/>
        <w:ind w:firstLine="482" w:firstLineChars="200"/>
        <w:rPr>
          <w:rFonts w:ascii="宋体" w:hAnsi="宋体" w:cs="宋体"/>
          <w:b/>
          <w:sz w:val="24"/>
        </w:rPr>
      </w:pPr>
    </w:p>
    <w:p>
      <w:pPr>
        <w:tabs>
          <w:tab w:val="left" w:pos="1980"/>
        </w:tabs>
        <w:adjustRightInd w:val="0"/>
        <w:snapToGrid w:val="0"/>
        <w:spacing w:line="360" w:lineRule="auto"/>
        <w:ind w:firstLine="482" w:firstLineChars="200"/>
        <w:rPr>
          <w:rFonts w:ascii="宋体" w:hAnsi="宋体" w:cs="宋体"/>
          <w:b/>
          <w:sz w:val="24"/>
        </w:rPr>
      </w:pPr>
    </w:p>
    <w:p>
      <w:pPr>
        <w:tabs>
          <w:tab w:val="left" w:pos="1980"/>
        </w:tabs>
        <w:adjustRightInd w:val="0"/>
        <w:snapToGrid w:val="0"/>
        <w:spacing w:line="360" w:lineRule="auto"/>
        <w:ind w:firstLine="482" w:firstLineChars="200"/>
        <w:rPr>
          <w:rFonts w:ascii="宋体" w:hAnsi="宋体" w:cs="宋体"/>
          <w:b/>
          <w:sz w:val="24"/>
        </w:rPr>
      </w:pPr>
    </w:p>
    <w:p>
      <w:pPr>
        <w:tabs>
          <w:tab w:val="left" w:pos="1980"/>
        </w:tabs>
        <w:adjustRightInd w:val="0"/>
        <w:snapToGrid w:val="0"/>
        <w:spacing w:line="360" w:lineRule="auto"/>
        <w:ind w:firstLine="482" w:firstLineChars="200"/>
        <w:rPr>
          <w:rFonts w:ascii="宋体" w:hAnsi="宋体" w:cs="宋体"/>
          <w:b/>
          <w:sz w:val="24"/>
        </w:rPr>
      </w:pPr>
    </w:p>
    <w:p>
      <w:pPr>
        <w:tabs>
          <w:tab w:val="left" w:pos="1980"/>
        </w:tabs>
        <w:adjustRightInd w:val="0"/>
        <w:snapToGrid w:val="0"/>
        <w:spacing w:line="360" w:lineRule="auto"/>
        <w:ind w:firstLine="482" w:firstLineChars="200"/>
        <w:rPr>
          <w:rFonts w:ascii="宋体" w:hAnsi="宋体" w:cs="宋体"/>
          <w:b/>
          <w:sz w:val="24"/>
        </w:rPr>
      </w:pPr>
    </w:p>
    <w:p>
      <w:pPr>
        <w:tabs>
          <w:tab w:val="left" w:pos="1980"/>
        </w:tabs>
        <w:adjustRightInd w:val="0"/>
        <w:snapToGrid w:val="0"/>
        <w:spacing w:line="360" w:lineRule="auto"/>
        <w:ind w:firstLine="482" w:firstLineChars="200"/>
        <w:rPr>
          <w:rFonts w:ascii="宋体" w:hAnsi="宋体" w:cs="宋体"/>
          <w:b/>
          <w:sz w:val="24"/>
        </w:rPr>
      </w:pPr>
    </w:p>
    <w:p>
      <w:pPr>
        <w:tabs>
          <w:tab w:val="left" w:pos="1980"/>
        </w:tabs>
        <w:adjustRightInd w:val="0"/>
        <w:snapToGrid w:val="0"/>
        <w:spacing w:line="360" w:lineRule="auto"/>
        <w:ind w:firstLine="482" w:firstLineChars="200"/>
        <w:rPr>
          <w:rFonts w:ascii="宋体" w:hAnsi="宋体" w:cs="宋体"/>
          <w:b/>
          <w:sz w:val="24"/>
        </w:rPr>
      </w:pPr>
    </w:p>
    <w:p>
      <w:pPr>
        <w:tabs>
          <w:tab w:val="left" w:pos="1980"/>
        </w:tabs>
        <w:adjustRightInd w:val="0"/>
        <w:snapToGrid w:val="0"/>
        <w:spacing w:line="360" w:lineRule="auto"/>
        <w:ind w:firstLine="482" w:firstLineChars="200"/>
        <w:rPr>
          <w:rFonts w:ascii="宋体" w:hAnsi="宋体" w:cs="宋体"/>
          <w:b/>
          <w:sz w:val="24"/>
        </w:rPr>
      </w:pPr>
    </w:p>
    <w:p>
      <w:pPr>
        <w:tabs>
          <w:tab w:val="left" w:pos="1980"/>
        </w:tabs>
        <w:adjustRightInd w:val="0"/>
        <w:snapToGrid w:val="0"/>
        <w:spacing w:line="360" w:lineRule="auto"/>
        <w:ind w:firstLine="482" w:firstLineChars="200"/>
        <w:rPr>
          <w:rFonts w:ascii="宋体" w:hAnsi="宋体" w:cs="宋体"/>
          <w:b/>
          <w:sz w:val="24"/>
        </w:rPr>
      </w:pPr>
    </w:p>
    <w:p>
      <w:pPr>
        <w:tabs>
          <w:tab w:val="left" w:pos="1980"/>
        </w:tabs>
        <w:adjustRightInd w:val="0"/>
        <w:snapToGrid w:val="0"/>
        <w:spacing w:line="360" w:lineRule="auto"/>
        <w:ind w:firstLine="482" w:firstLineChars="200"/>
        <w:rPr>
          <w:rFonts w:ascii="宋体" w:hAnsi="宋体" w:cs="宋体"/>
          <w:b/>
          <w:sz w:val="24"/>
        </w:rPr>
      </w:pPr>
    </w:p>
    <w:p>
      <w:pPr>
        <w:tabs>
          <w:tab w:val="left" w:pos="1980"/>
        </w:tabs>
        <w:adjustRightInd w:val="0"/>
        <w:snapToGrid w:val="0"/>
        <w:spacing w:line="360" w:lineRule="auto"/>
        <w:ind w:firstLine="482" w:firstLineChars="200"/>
        <w:rPr>
          <w:rFonts w:ascii="宋体" w:hAnsi="宋体" w:cs="宋体"/>
          <w:b/>
          <w:sz w:val="24"/>
        </w:rPr>
      </w:pPr>
    </w:p>
    <w:p>
      <w:pPr>
        <w:tabs>
          <w:tab w:val="left" w:pos="1980"/>
        </w:tabs>
        <w:adjustRightInd w:val="0"/>
        <w:snapToGrid w:val="0"/>
        <w:spacing w:line="360" w:lineRule="auto"/>
        <w:ind w:firstLine="482" w:firstLineChars="200"/>
        <w:rPr>
          <w:rFonts w:hint="eastAsia" w:ascii="宋体" w:hAnsi="宋体" w:cs="宋体"/>
          <w:b/>
          <w:sz w:val="24"/>
        </w:rPr>
      </w:pPr>
      <w:r>
        <w:rPr>
          <w:rFonts w:ascii="宋体" w:hAnsi="宋体" w:cs="宋体"/>
          <w:b/>
          <w:sz w:val="24"/>
        </w:rPr>
        <w:br w:type="page"/>
      </w:r>
      <w:r>
        <w:rPr>
          <w:rFonts w:hint="eastAsia" w:ascii="宋体" w:hAnsi="宋体" w:cs="宋体"/>
          <w:b/>
          <w:sz w:val="24"/>
        </w:rPr>
        <w:t>附件7-</w:t>
      </w:r>
      <w:r>
        <w:rPr>
          <w:rFonts w:ascii="宋体" w:hAnsi="宋体" w:cs="宋体"/>
          <w:b/>
          <w:sz w:val="24"/>
        </w:rPr>
        <w:t>2</w:t>
      </w:r>
      <w:r>
        <w:rPr>
          <w:rFonts w:hint="eastAsia" w:ascii="宋体" w:hAnsi="宋体" w:cs="宋体"/>
          <w:b/>
          <w:sz w:val="24"/>
        </w:rPr>
        <w:t>参加政府采购活动前三年内（成立不足三年的从成立之日起算），在经营活动中没有重大违法记录（需提供加盖公章的声明书）</w:t>
      </w:r>
    </w:p>
    <w:p>
      <w:pPr>
        <w:tabs>
          <w:tab w:val="left" w:pos="1980"/>
        </w:tabs>
        <w:adjustRightInd w:val="0"/>
        <w:snapToGrid w:val="0"/>
        <w:spacing w:line="360" w:lineRule="auto"/>
        <w:rPr>
          <w:rFonts w:hint="eastAsia" w:ascii="宋体" w:hAnsi="宋体" w:cs="宋体"/>
          <w:sz w:val="24"/>
        </w:rPr>
      </w:pPr>
    </w:p>
    <w:p>
      <w:pPr>
        <w:tabs>
          <w:tab w:val="left" w:pos="1980"/>
        </w:tabs>
        <w:adjustRightInd w:val="0"/>
        <w:snapToGrid w:val="0"/>
        <w:spacing w:line="360" w:lineRule="auto"/>
        <w:rPr>
          <w:rFonts w:hint="eastAsia" w:ascii="宋体" w:hAnsi="宋体" w:cs="宋体"/>
          <w:sz w:val="24"/>
        </w:rPr>
      </w:pPr>
    </w:p>
    <w:p>
      <w:pPr>
        <w:tabs>
          <w:tab w:val="left" w:pos="1980"/>
        </w:tabs>
        <w:adjustRightInd w:val="0"/>
        <w:snapToGrid w:val="0"/>
        <w:spacing w:line="360" w:lineRule="auto"/>
        <w:rPr>
          <w:rFonts w:hint="eastAsia" w:ascii="宋体" w:hAnsi="宋体" w:cs="宋体"/>
          <w:sz w:val="24"/>
        </w:rPr>
      </w:pPr>
    </w:p>
    <w:p>
      <w:pPr>
        <w:tabs>
          <w:tab w:val="left" w:pos="1980"/>
        </w:tabs>
        <w:adjustRightInd w:val="0"/>
        <w:snapToGrid w:val="0"/>
        <w:spacing w:line="360" w:lineRule="auto"/>
        <w:rPr>
          <w:rFonts w:hint="eastAsia" w:ascii="宋体" w:hAnsi="宋体" w:cs="宋体"/>
          <w:sz w:val="24"/>
        </w:rPr>
      </w:pPr>
    </w:p>
    <w:p>
      <w:pPr>
        <w:tabs>
          <w:tab w:val="left" w:pos="1980"/>
        </w:tabs>
        <w:adjustRightInd w:val="0"/>
        <w:snapToGrid w:val="0"/>
        <w:spacing w:line="360" w:lineRule="auto"/>
        <w:rPr>
          <w:rFonts w:hint="eastAsia" w:ascii="宋体" w:hAnsi="宋体" w:cs="宋体"/>
          <w:sz w:val="24"/>
        </w:rPr>
      </w:pPr>
    </w:p>
    <w:p>
      <w:pPr>
        <w:pStyle w:val="2"/>
        <w:rPr>
          <w:rFonts w:hint="eastAsia" w:ascii="宋体" w:hAnsi="宋体" w:cs="宋体"/>
          <w:sz w:val="24"/>
        </w:rPr>
      </w:pPr>
    </w:p>
    <w:p>
      <w:pPr>
        <w:pStyle w:val="2"/>
        <w:rPr>
          <w:rFonts w:hint="eastAsia" w:ascii="宋体" w:hAnsi="宋体" w:cs="宋体"/>
          <w:sz w:val="24"/>
        </w:rPr>
      </w:pPr>
    </w:p>
    <w:p>
      <w:pPr>
        <w:pStyle w:val="2"/>
        <w:rPr>
          <w:rFonts w:hint="eastAsia" w:ascii="宋体" w:hAnsi="宋体" w:cs="宋体"/>
          <w:sz w:val="24"/>
        </w:rPr>
      </w:pPr>
    </w:p>
    <w:p>
      <w:pPr>
        <w:pStyle w:val="2"/>
        <w:rPr>
          <w:rFonts w:hint="eastAsia" w:ascii="宋体" w:hAnsi="宋体" w:cs="宋体"/>
          <w:sz w:val="24"/>
        </w:rPr>
      </w:pPr>
    </w:p>
    <w:p>
      <w:pPr>
        <w:pStyle w:val="2"/>
        <w:rPr>
          <w:rFonts w:hint="eastAsia" w:ascii="宋体" w:hAnsi="宋体" w:cs="宋体"/>
          <w:sz w:val="24"/>
        </w:rPr>
      </w:pPr>
    </w:p>
    <w:p>
      <w:pPr>
        <w:pStyle w:val="2"/>
        <w:rPr>
          <w:rFonts w:hint="eastAsia" w:ascii="宋体" w:hAnsi="宋体" w:cs="宋体"/>
          <w:sz w:val="24"/>
        </w:rPr>
      </w:pPr>
    </w:p>
    <w:p>
      <w:pPr>
        <w:pStyle w:val="2"/>
        <w:rPr>
          <w:rFonts w:hint="eastAsia" w:ascii="宋体" w:hAnsi="宋体" w:cs="宋体"/>
          <w:sz w:val="24"/>
        </w:rPr>
      </w:pPr>
    </w:p>
    <w:p>
      <w:pPr>
        <w:pStyle w:val="2"/>
        <w:rPr>
          <w:rFonts w:hint="eastAsia" w:ascii="宋体" w:hAnsi="宋体" w:cs="宋体"/>
          <w:sz w:val="24"/>
        </w:rPr>
      </w:pPr>
    </w:p>
    <w:p>
      <w:pPr>
        <w:pStyle w:val="2"/>
        <w:rPr>
          <w:rFonts w:hint="eastAsia" w:ascii="宋体" w:hAnsi="宋体" w:cs="宋体"/>
          <w:sz w:val="24"/>
        </w:rPr>
      </w:pPr>
    </w:p>
    <w:p>
      <w:pPr>
        <w:pStyle w:val="2"/>
        <w:rPr>
          <w:rFonts w:hint="eastAsia" w:ascii="宋体" w:hAnsi="宋体" w:cs="宋体"/>
          <w:sz w:val="24"/>
        </w:rPr>
      </w:pPr>
    </w:p>
    <w:p>
      <w:pPr>
        <w:pStyle w:val="2"/>
        <w:rPr>
          <w:rFonts w:hint="eastAsia" w:ascii="宋体" w:hAnsi="宋体" w:cs="宋体"/>
          <w:sz w:val="24"/>
        </w:rPr>
      </w:pPr>
    </w:p>
    <w:p>
      <w:pPr>
        <w:pStyle w:val="2"/>
        <w:rPr>
          <w:rFonts w:hint="eastAsia" w:ascii="宋体" w:hAnsi="宋体" w:cs="宋体"/>
          <w:sz w:val="24"/>
        </w:rPr>
      </w:pPr>
    </w:p>
    <w:p>
      <w:pPr>
        <w:pStyle w:val="2"/>
        <w:rPr>
          <w:rFonts w:hint="eastAsia" w:ascii="宋体" w:hAnsi="宋体" w:cs="宋体"/>
          <w:sz w:val="24"/>
        </w:rPr>
      </w:pPr>
    </w:p>
    <w:p>
      <w:pPr>
        <w:pStyle w:val="2"/>
        <w:rPr>
          <w:rFonts w:hint="eastAsia" w:ascii="宋体" w:hAnsi="宋体" w:cs="宋体"/>
          <w:sz w:val="24"/>
        </w:rPr>
      </w:pPr>
    </w:p>
    <w:p>
      <w:pPr>
        <w:pStyle w:val="2"/>
        <w:rPr>
          <w:rFonts w:hint="eastAsia" w:ascii="宋体" w:hAnsi="宋体" w:cs="宋体"/>
          <w:sz w:val="24"/>
        </w:rPr>
      </w:pPr>
    </w:p>
    <w:p>
      <w:pPr>
        <w:pStyle w:val="2"/>
        <w:rPr>
          <w:rFonts w:hint="eastAsia" w:ascii="宋体" w:hAnsi="宋体" w:cs="宋体"/>
          <w:sz w:val="24"/>
        </w:rPr>
      </w:pPr>
    </w:p>
    <w:p>
      <w:pPr>
        <w:pStyle w:val="2"/>
        <w:rPr>
          <w:rFonts w:hint="eastAsia" w:ascii="宋体" w:hAnsi="宋体" w:cs="宋体"/>
          <w:sz w:val="24"/>
        </w:rPr>
      </w:pPr>
    </w:p>
    <w:p>
      <w:pPr>
        <w:pStyle w:val="2"/>
        <w:rPr>
          <w:rFonts w:hint="eastAsia" w:ascii="宋体" w:hAnsi="宋体" w:cs="宋体"/>
          <w:sz w:val="24"/>
        </w:rPr>
      </w:pPr>
    </w:p>
    <w:p>
      <w:pPr>
        <w:pStyle w:val="2"/>
        <w:rPr>
          <w:rFonts w:hint="eastAsia" w:ascii="宋体" w:hAnsi="宋体" w:cs="宋体"/>
          <w:sz w:val="24"/>
        </w:rPr>
      </w:pPr>
    </w:p>
    <w:p>
      <w:pPr>
        <w:pStyle w:val="2"/>
        <w:rPr>
          <w:rFonts w:hint="eastAsia" w:ascii="宋体" w:hAnsi="宋体" w:cs="宋体"/>
          <w:sz w:val="24"/>
        </w:rPr>
      </w:pPr>
    </w:p>
    <w:p>
      <w:pPr>
        <w:pStyle w:val="2"/>
        <w:rPr>
          <w:rFonts w:hint="eastAsia" w:ascii="宋体" w:hAnsi="宋体" w:cs="宋体"/>
          <w:sz w:val="24"/>
        </w:rPr>
      </w:pPr>
    </w:p>
    <w:p>
      <w:pPr>
        <w:pStyle w:val="2"/>
        <w:rPr>
          <w:rFonts w:hint="eastAsia" w:ascii="宋体" w:hAnsi="宋体" w:cs="宋体"/>
          <w:sz w:val="24"/>
        </w:rPr>
      </w:pPr>
    </w:p>
    <w:p>
      <w:pPr>
        <w:pStyle w:val="2"/>
        <w:rPr>
          <w:rFonts w:hint="eastAsia" w:ascii="宋体" w:hAnsi="宋体" w:cs="宋体"/>
          <w:sz w:val="24"/>
        </w:rPr>
      </w:pPr>
    </w:p>
    <w:p>
      <w:pPr>
        <w:pStyle w:val="2"/>
        <w:rPr>
          <w:rFonts w:hint="eastAsia" w:ascii="宋体" w:hAnsi="宋体" w:cs="宋体"/>
          <w:sz w:val="24"/>
        </w:rPr>
      </w:pPr>
    </w:p>
    <w:p>
      <w:pPr>
        <w:rPr>
          <w:rFonts w:hint="eastAsia" w:ascii="宋体" w:hAnsi="宋体" w:cs="宋体"/>
          <w:sz w:val="24"/>
        </w:rPr>
      </w:pPr>
    </w:p>
    <w:p>
      <w:pPr>
        <w:pStyle w:val="2"/>
        <w:rPr>
          <w:rFonts w:hint="eastAsia" w:ascii="宋体" w:hAnsi="宋体" w:cs="宋体"/>
          <w:sz w:val="24"/>
        </w:rPr>
      </w:pPr>
    </w:p>
    <w:p>
      <w:pPr>
        <w:rPr>
          <w:rFonts w:hint="eastAsia" w:ascii="宋体" w:hAnsi="宋体" w:cs="宋体"/>
          <w:sz w:val="24"/>
        </w:rPr>
      </w:pPr>
    </w:p>
    <w:p>
      <w:pPr>
        <w:pStyle w:val="2"/>
        <w:rPr>
          <w:rFonts w:hint="eastAsia" w:ascii="宋体" w:hAnsi="宋体" w:cs="宋体"/>
          <w:sz w:val="24"/>
        </w:rPr>
      </w:pPr>
    </w:p>
    <w:p>
      <w:pPr>
        <w:rPr>
          <w:rFonts w:hint="eastAsia" w:ascii="宋体" w:hAnsi="宋体" w:cs="宋体"/>
          <w:sz w:val="24"/>
        </w:rPr>
      </w:pPr>
    </w:p>
    <w:p>
      <w:pPr>
        <w:pStyle w:val="2"/>
        <w:rPr>
          <w:rFonts w:hint="eastAsia" w:ascii="宋体" w:hAnsi="宋体" w:cs="宋体"/>
          <w:sz w:val="24"/>
        </w:rPr>
      </w:pPr>
    </w:p>
    <w:p>
      <w:pPr>
        <w:rPr>
          <w:rFonts w:hint="eastAsia" w:ascii="宋体" w:hAnsi="宋体" w:cs="宋体"/>
          <w:sz w:val="24"/>
        </w:rPr>
      </w:pPr>
    </w:p>
    <w:p>
      <w:pPr>
        <w:pStyle w:val="2"/>
        <w:rPr>
          <w:rFonts w:hint="eastAsia" w:ascii="宋体" w:hAnsi="宋体" w:cs="宋体"/>
          <w:sz w:val="24"/>
        </w:rPr>
      </w:pPr>
    </w:p>
    <w:p>
      <w:pPr>
        <w:rPr>
          <w:rFonts w:hint="eastAsia"/>
        </w:rPr>
      </w:pPr>
    </w:p>
    <w:p>
      <w:pPr>
        <w:pStyle w:val="2"/>
        <w:rPr>
          <w:rFonts w:hint="eastAsia" w:ascii="宋体" w:hAnsi="宋体" w:cs="宋体"/>
          <w:sz w:val="24"/>
        </w:rPr>
      </w:pPr>
    </w:p>
    <w:p>
      <w:pPr>
        <w:tabs>
          <w:tab w:val="left" w:pos="1980"/>
        </w:tabs>
        <w:adjustRightInd w:val="0"/>
        <w:snapToGrid w:val="0"/>
        <w:spacing w:line="360" w:lineRule="auto"/>
        <w:ind w:firstLine="472" w:firstLineChars="196"/>
        <w:rPr>
          <w:rFonts w:hint="eastAsia" w:ascii="宋体" w:hAnsi="宋体" w:cs="宋体"/>
          <w:b/>
          <w:kern w:val="0"/>
          <w:sz w:val="24"/>
        </w:rPr>
      </w:pPr>
      <w:r>
        <w:rPr>
          <w:rFonts w:hint="eastAsia" w:ascii="宋体" w:hAnsi="宋体" w:cs="宋体"/>
          <w:b/>
          <w:sz w:val="24"/>
        </w:rPr>
        <w:t>附件7-</w:t>
      </w:r>
      <w:r>
        <w:rPr>
          <w:rFonts w:ascii="宋体" w:hAnsi="宋体" w:cs="宋体"/>
          <w:b/>
          <w:sz w:val="24"/>
        </w:rPr>
        <w:t>3</w:t>
      </w:r>
      <w:r>
        <w:rPr>
          <w:rFonts w:hint="eastAsia" w:ascii="宋体" w:hAnsi="宋体" w:cs="宋体"/>
          <w:b/>
          <w:sz w:val="24"/>
        </w:rPr>
        <w:t>具有履行合同所必需的设备和供应保障能力（需提供承诺书）</w:t>
      </w:r>
    </w:p>
    <w:p>
      <w:pPr>
        <w:adjustRightInd w:val="0"/>
        <w:snapToGrid w:val="0"/>
        <w:spacing w:line="360" w:lineRule="auto"/>
        <w:rPr>
          <w:rFonts w:hint="eastAsia" w:ascii="宋体" w:hAnsi="宋体" w:cs="宋体"/>
          <w:sz w:val="24"/>
        </w:rPr>
      </w:pPr>
    </w:p>
    <w:p>
      <w:pPr>
        <w:adjustRightInd w:val="0"/>
        <w:snapToGrid w:val="0"/>
        <w:spacing w:line="360" w:lineRule="auto"/>
        <w:rPr>
          <w:rFonts w:hint="eastAsia" w:ascii="宋体" w:hAnsi="宋体" w:cs="宋体"/>
          <w:sz w:val="24"/>
        </w:rPr>
      </w:pPr>
    </w:p>
    <w:p>
      <w:pPr>
        <w:adjustRightInd w:val="0"/>
        <w:snapToGrid w:val="0"/>
        <w:spacing w:line="360" w:lineRule="auto"/>
        <w:rPr>
          <w:rFonts w:hint="eastAsia" w:ascii="宋体" w:hAnsi="宋体" w:cs="宋体"/>
          <w:sz w:val="24"/>
        </w:rPr>
      </w:pPr>
    </w:p>
    <w:p>
      <w:pPr>
        <w:adjustRightInd w:val="0"/>
        <w:snapToGrid w:val="0"/>
        <w:spacing w:line="360" w:lineRule="auto"/>
        <w:rPr>
          <w:rFonts w:hint="eastAsia" w:ascii="宋体" w:hAnsi="宋体" w:cs="宋体"/>
          <w:sz w:val="24"/>
        </w:rPr>
      </w:pPr>
    </w:p>
    <w:p>
      <w:pPr>
        <w:adjustRightInd w:val="0"/>
        <w:snapToGrid w:val="0"/>
        <w:spacing w:line="360" w:lineRule="auto"/>
        <w:rPr>
          <w:rFonts w:hint="eastAsia" w:ascii="宋体" w:hAnsi="宋体" w:cs="宋体"/>
          <w:sz w:val="24"/>
        </w:rPr>
      </w:pPr>
    </w:p>
    <w:p>
      <w:pPr>
        <w:adjustRightInd w:val="0"/>
        <w:snapToGrid w:val="0"/>
        <w:spacing w:line="360" w:lineRule="auto"/>
        <w:rPr>
          <w:rFonts w:ascii="宋体" w:hAnsi="宋体" w:cs="宋体"/>
          <w:b/>
          <w:sz w:val="24"/>
        </w:rPr>
      </w:pPr>
      <w:r>
        <w:rPr>
          <w:rFonts w:hint="eastAsia" w:ascii="宋体" w:hAnsi="宋体" w:cs="宋体"/>
          <w:sz w:val="24"/>
        </w:rPr>
        <w:br w:type="page"/>
      </w:r>
      <w:r>
        <w:rPr>
          <w:rFonts w:hint="eastAsia" w:ascii="宋体" w:hAnsi="宋体" w:cs="宋体"/>
          <w:b/>
          <w:sz w:val="24"/>
        </w:rPr>
        <w:t>附件7-</w:t>
      </w:r>
      <w:r>
        <w:rPr>
          <w:rFonts w:ascii="宋体" w:hAnsi="宋体" w:cs="宋体"/>
          <w:b/>
          <w:sz w:val="24"/>
        </w:rPr>
        <w:t>4</w:t>
      </w:r>
      <w:r>
        <w:rPr>
          <w:rFonts w:hint="eastAsia" w:ascii="宋体" w:hAnsi="宋体" w:cs="宋体"/>
          <w:b/>
          <w:sz w:val="24"/>
        </w:rPr>
        <w:t xml:space="preserve"> 参加本次招标项目的供应商，如在“信用中国”网站（WWW.creditchina.gov.cn）、中国执行信息公开网”（http://zxgk.court.gov.cn/）、中国政府采购网（www.ccgp.gov.cn）、国家企业信用信息公示系统（http://www.gsxt.gov.cn）被列入失信被执行人、重大税收违法案件当事人名单、政府招标严重违法失信行为记录名单的（尚在处罚期内的）、经营异常名录的，将拒绝其参本次政府招标活动。（如查询结果显示“没查到您要的信息”，视为没有上述三类不良信用记录） ,同时对不良信用信息查询记录截图存档。</w:t>
      </w:r>
    </w:p>
    <w:p>
      <w:pPr>
        <w:pStyle w:val="2"/>
        <w:rPr>
          <w:rFonts w:hint="eastAsia"/>
        </w:rPr>
      </w:pPr>
    </w:p>
    <w:p>
      <w:pPr>
        <w:adjustRightInd w:val="0"/>
        <w:snapToGrid w:val="0"/>
        <w:spacing w:line="360" w:lineRule="auto"/>
        <w:rPr>
          <w:rFonts w:hint="eastAsia" w:ascii="宋体" w:hAnsi="宋体" w:cs="宋体"/>
        </w:rPr>
      </w:pPr>
      <w:r>
        <w:rPr>
          <w:rFonts w:hint="eastAsia" w:ascii="宋体" w:hAnsi="宋体" w:cs="宋体"/>
          <w:b/>
          <w:sz w:val="24"/>
        </w:rPr>
        <w:t>注：</w:t>
      </w:r>
      <w:r>
        <w:rPr>
          <w:rFonts w:hint="eastAsia" w:ascii="宋体" w:hAnsi="宋体" w:cs="宋体"/>
        </w:rPr>
        <w:t>查询时间必须在公告期至投标截止时间内并加盖单位公章。</w:t>
      </w:r>
    </w:p>
    <w:p>
      <w:pPr>
        <w:adjustRightInd w:val="0"/>
        <w:snapToGrid w:val="0"/>
        <w:spacing w:line="360" w:lineRule="auto"/>
        <w:rPr>
          <w:rFonts w:ascii="宋体" w:hAnsi="宋体" w:cs="宋体"/>
          <w:b/>
          <w:sz w:val="24"/>
        </w:rPr>
      </w:pPr>
      <w:r>
        <w:rPr>
          <w:rFonts w:hint="eastAsia" w:ascii="宋体" w:hAnsi="宋体" w:cs="宋体"/>
          <w:sz w:val="24"/>
        </w:rPr>
        <w:br w:type="page"/>
      </w:r>
      <w:r>
        <w:rPr>
          <w:rFonts w:hint="eastAsia" w:ascii="宋体" w:hAnsi="宋体" w:cs="宋体"/>
          <w:b/>
          <w:sz w:val="24"/>
        </w:rPr>
        <w:t>附件7-</w:t>
      </w:r>
      <w:r>
        <w:rPr>
          <w:rFonts w:ascii="宋体" w:hAnsi="宋体" w:cs="宋体"/>
          <w:b/>
          <w:sz w:val="24"/>
        </w:rPr>
        <w:t>5</w:t>
      </w:r>
      <w:r>
        <w:rPr>
          <w:rFonts w:hint="eastAsia" w:ascii="宋体" w:hAnsi="宋体" w:cs="宋体"/>
          <w:b/>
          <w:sz w:val="24"/>
        </w:rPr>
        <w:t>、供应商如是生产厂家，需提供有效期内的《食品卫生许可证》或《食品生产许可证》；供应商如是经销商或代理商，需提供有效期内的《食品经营许可证》或《食品流通许可证》及相关部门标准相关证件（营业执照需包含本次项目的相关经营权）；以上所列证照必须是通过年检的有效证件，如证件处于年审阶段，供应商应提供年审受理回执复印件，并承诺中标签订合同时提供通过年审的证件；</w:t>
      </w:r>
    </w:p>
    <w:p>
      <w:pPr>
        <w:pStyle w:val="5"/>
        <w:ind w:firstLine="0" w:firstLineChars="0"/>
        <w:rPr>
          <w:rFonts w:hint="eastAsia" w:ascii="宋体" w:hAnsi="宋体" w:cs="宋体"/>
          <w:b/>
          <w:sz w:val="24"/>
        </w:rPr>
      </w:pPr>
      <w:r>
        <w:rPr>
          <w:rFonts w:ascii="宋体" w:hAnsi="宋体" w:cs="宋体"/>
          <w:b/>
          <w:sz w:val="24"/>
        </w:rPr>
        <w:br w:type="page"/>
      </w:r>
      <w:r>
        <w:rPr>
          <w:rFonts w:hint="eastAsia" w:ascii="宋体" w:hAnsi="宋体" w:cs="宋体"/>
          <w:b/>
          <w:sz w:val="24"/>
        </w:rPr>
        <w:t>附件7-</w:t>
      </w:r>
      <w:r>
        <w:rPr>
          <w:rFonts w:ascii="宋体" w:hAnsi="宋体" w:cs="宋体"/>
          <w:b/>
          <w:sz w:val="24"/>
        </w:rPr>
        <w:t>6</w:t>
      </w:r>
      <w:r>
        <w:rPr>
          <w:rFonts w:hint="eastAsia" w:ascii="宋体" w:hAnsi="宋体" w:cs="宋体"/>
          <w:b/>
          <w:sz w:val="24"/>
        </w:rPr>
        <w:t>单位负责人为同一人或者存在直接控股、管理关系的不同供应商，不得参加同一合同项下的政府采购活动（格式，原件，加盖供应商公章）</w:t>
      </w:r>
    </w:p>
    <w:p>
      <w:pPr>
        <w:spacing w:line="480" w:lineRule="auto"/>
        <w:rPr>
          <w:rFonts w:hint="eastAsia" w:ascii="宋体" w:hAnsi="宋体"/>
          <w:b/>
          <w:bCs/>
          <w:sz w:val="22"/>
          <w:szCs w:val="22"/>
        </w:rPr>
      </w:pPr>
    </w:p>
    <w:p>
      <w:pPr>
        <w:pStyle w:val="16"/>
        <w:spacing w:before="120" w:beforeLines="50" w:after="120" w:afterLines="50" w:line="360" w:lineRule="auto"/>
        <w:jc w:val="both"/>
        <w:outlineLvl w:val="9"/>
        <w:rPr>
          <w:rFonts w:hint="eastAsia" w:ascii="宋体" w:hAnsi="宋体" w:cs="宋体"/>
          <w:b w:val="0"/>
          <w:bCs w:val="0"/>
          <w:sz w:val="24"/>
          <w:szCs w:val="24"/>
        </w:rPr>
      </w:pPr>
    </w:p>
    <w:p>
      <w:pPr>
        <w:pStyle w:val="16"/>
        <w:spacing w:before="120" w:beforeLines="50" w:after="120" w:afterLines="50" w:line="360" w:lineRule="auto"/>
        <w:jc w:val="both"/>
        <w:outlineLvl w:val="9"/>
        <w:rPr>
          <w:rFonts w:hint="eastAsia" w:ascii="宋体" w:hAnsi="宋体" w:cs="宋体"/>
          <w:b w:val="0"/>
          <w:bCs w:val="0"/>
          <w:sz w:val="24"/>
          <w:szCs w:val="24"/>
        </w:rPr>
      </w:pPr>
      <w:bookmarkStart w:id="160" w:name="_Toc53396937"/>
      <w:bookmarkStart w:id="161" w:name="_Toc18038"/>
      <w:r>
        <w:rPr>
          <w:rFonts w:hint="eastAsia" w:ascii="宋体" w:hAnsi="宋体" w:cs="宋体"/>
          <w:b w:val="0"/>
          <w:bCs w:val="0"/>
          <w:sz w:val="24"/>
          <w:szCs w:val="24"/>
        </w:rPr>
        <w:t>致：</w:t>
      </w:r>
      <w:bookmarkEnd w:id="160"/>
      <w:bookmarkEnd w:id="161"/>
    </w:p>
    <w:p>
      <w:pPr>
        <w:pStyle w:val="16"/>
        <w:spacing w:before="120" w:beforeLines="50" w:after="120" w:afterLines="50" w:line="360" w:lineRule="auto"/>
        <w:ind w:firstLine="480" w:firstLineChars="200"/>
        <w:jc w:val="both"/>
        <w:outlineLvl w:val="9"/>
        <w:rPr>
          <w:rFonts w:hint="eastAsia" w:ascii="宋体" w:hAnsi="宋体" w:cs="宋体"/>
          <w:b w:val="0"/>
          <w:bCs w:val="0"/>
          <w:sz w:val="24"/>
          <w:szCs w:val="24"/>
        </w:rPr>
      </w:pPr>
      <w:bookmarkStart w:id="162" w:name="_Toc23252"/>
      <w:bookmarkStart w:id="163" w:name="_Toc53396938"/>
      <w:bookmarkStart w:id="164" w:name="_Toc18621"/>
      <w:r>
        <w:rPr>
          <w:rFonts w:hint="eastAsia" w:ascii="宋体" w:hAnsi="宋体" w:cs="宋体"/>
          <w:b w:val="0"/>
          <w:bCs w:val="0"/>
          <w:sz w:val="24"/>
          <w:szCs w:val="24"/>
        </w:rPr>
        <w:t>根据《中华人民共和国政府采购法实施条例》中“第十八条 单位负责人为同一人或者存在直接控股、管理关系的不同供应商，不得参加同一合同项下的政府采购活动。”</w:t>
      </w:r>
      <w:bookmarkEnd w:id="162"/>
      <w:bookmarkEnd w:id="163"/>
      <w:bookmarkEnd w:id="164"/>
    </w:p>
    <w:p>
      <w:pPr>
        <w:pStyle w:val="16"/>
        <w:spacing w:before="120" w:beforeLines="50" w:after="120" w:afterLines="50" w:line="360" w:lineRule="auto"/>
        <w:ind w:firstLine="480" w:firstLineChars="200"/>
        <w:jc w:val="both"/>
        <w:outlineLvl w:val="9"/>
        <w:rPr>
          <w:rFonts w:hint="eastAsia" w:ascii="宋体" w:hAnsi="宋体" w:cs="宋体"/>
          <w:b w:val="0"/>
          <w:bCs w:val="0"/>
          <w:sz w:val="24"/>
          <w:szCs w:val="24"/>
        </w:rPr>
      </w:pPr>
      <w:bookmarkStart w:id="165" w:name="_Toc11940"/>
      <w:bookmarkStart w:id="166" w:name="_Toc53396939"/>
      <w:r>
        <w:rPr>
          <w:rFonts w:hint="eastAsia" w:ascii="宋体" w:hAnsi="宋体" w:cs="宋体"/>
          <w:b w:val="0"/>
          <w:bCs w:val="0"/>
          <w:sz w:val="24"/>
          <w:szCs w:val="24"/>
        </w:rPr>
        <w:t>我公司声明在参与本项目中不存在上述情况，如本声明与实际情况不符，由此产生的一切法律后果，均自行承担。</w:t>
      </w:r>
      <w:bookmarkEnd w:id="165"/>
      <w:bookmarkEnd w:id="166"/>
    </w:p>
    <w:p>
      <w:pPr>
        <w:pStyle w:val="16"/>
        <w:spacing w:before="120" w:beforeLines="50" w:after="120" w:afterLines="50" w:line="360" w:lineRule="auto"/>
        <w:jc w:val="both"/>
        <w:outlineLvl w:val="9"/>
        <w:rPr>
          <w:rFonts w:hint="eastAsia" w:ascii="宋体" w:hAnsi="宋体" w:cs="宋体"/>
          <w:b w:val="0"/>
          <w:bCs w:val="0"/>
          <w:sz w:val="24"/>
          <w:szCs w:val="24"/>
        </w:rPr>
      </w:pPr>
      <w:bookmarkStart w:id="167" w:name="_Toc12270"/>
      <w:bookmarkStart w:id="168" w:name="_Toc26662"/>
      <w:r>
        <w:rPr>
          <w:rFonts w:hint="eastAsia" w:ascii="宋体" w:hAnsi="宋体" w:cs="宋体"/>
          <w:b w:val="0"/>
          <w:bCs w:val="0"/>
          <w:sz w:val="24"/>
          <w:szCs w:val="24"/>
        </w:rPr>
        <w:t xml:space="preserve">   </w:t>
      </w:r>
      <w:bookmarkStart w:id="169" w:name="_Toc53396940"/>
      <w:r>
        <w:rPr>
          <w:rFonts w:hint="eastAsia" w:ascii="宋体" w:hAnsi="宋体" w:cs="宋体"/>
          <w:b w:val="0"/>
          <w:bCs w:val="0"/>
          <w:sz w:val="24"/>
          <w:szCs w:val="24"/>
        </w:rPr>
        <w:t>特此声明。</w:t>
      </w:r>
      <w:bookmarkEnd w:id="167"/>
      <w:bookmarkEnd w:id="168"/>
      <w:bookmarkEnd w:id="169"/>
    </w:p>
    <w:p>
      <w:pPr>
        <w:adjustRightInd w:val="0"/>
        <w:snapToGrid w:val="0"/>
        <w:spacing w:before="25" w:after="25" w:line="360" w:lineRule="auto"/>
        <w:rPr>
          <w:rFonts w:hint="eastAsia" w:ascii="宋体" w:hAnsi="宋体" w:cs="宋体"/>
          <w:sz w:val="24"/>
        </w:rPr>
      </w:pPr>
    </w:p>
    <w:p>
      <w:pPr>
        <w:adjustRightInd w:val="0"/>
        <w:snapToGrid w:val="0"/>
        <w:spacing w:before="25" w:after="25" w:line="360" w:lineRule="auto"/>
        <w:rPr>
          <w:rFonts w:hint="eastAsia" w:ascii="宋体" w:hAnsi="宋体" w:cs="宋体"/>
          <w:sz w:val="24"/>
        </w:rPr>
      </w:pPr>
    </w:p>
    <w:p>
      <w:pPr>
        <w:adjustRightInd w:val="0"/>
        <w:snapToGrid w:val="0"/>
        <w:spacing w:before="25" w:after="25" w:line="360" w:lineRule="auto"/>
        <w:rPr>
          <w:rFonts w:hint="eastAsia" w:ascii="宋体" w:hAnsi="宋体" w:cs="宋体"/>
          <w:sz w:val="24"/>
        </w:rPr>
      </w:pPr>
    </w:p>
    <w:p>
      <w:pPr>
        <w:adjustRightInd w:val="0"/>
        <w:snapToGrid w:val="0"/>
        <w:spacing w:before="25" w:after="25" w:line="360" w:lineRule="auto"/>
        <w:rPr>
          <w:rFonts w:hint="eastAsia" w:ascii="宋体" w:hAnsi="宋体" w:cs="宋体"/>
          <w:sz w:val="24"/>
        </w:rPr>
      </w:pPr>
    </w:p>
    <w:p>
      <w:pPr>
        <w:adjustRightInd w:val="0"/>
        <w:snapToGrid w:val="0"/>
        <w:spacing w:before="25" w:after="25" w:line="360" w:lineRule="auto"/>
        <w:rPr>
          <w:rFonts w:hint="eastAsia" w:ascii="宋体" w:hAnsi="宋体" w:cs="宋体"/>
          <w:sz w:val="24"/>
        </w:rPr>
      </w:pPr>
      <w:r>
        <w:rPr>
          <w:rFonts w:hint="eastAsia" w:ascii="宋体" w:hAnsi="宋体" w:cs="宋体"/>
          <w:sz w:val="24"/>
        </w:rPr>
        <w:t>供应商名称（公章）：</w:t>
      </w:r>
    </w:p>
    <w:p>
      <w:pPr>
        <w:adjustRightInd w:val="0"/>
        <w:snapToGrid w:val="0"/>
        <w:spacing w:before="25" w:after="25" w:line="360" w:lineRule="auto"/>
        <w:rPr>
          <w:rFonts w:hint="eastAsia" w:ascii="宋体" w:hAnsi="宋体" w:cs="宋体"/>
          <w:sz w:val="24"/>
        </w:rPr>
      </w:pPr>
      <w:r>
        <w:rPr>
          <w:rFonts w:hint="eastAsia" w:ascii="宋体" w:hAnsi="宋体" w:cs="宋体"/>
          <w:sz w:val="24"/>
        </w:rPr>
        <w:t>法定代表人或授权代表签字或盖章：</w:t>
      </w:r>
    </w:p>
    <w:p>
      <w:pPr>
        <w:spacing w:line="480" w:lineRule="auto"/>
        <w:rPr>
          <w:rFonts w:ascii="宋体" w:hAnsi="宋体"/>
          <w:sz w:val="24"/>
        </w:rPr>
      </w:pPr>
      <w:r>
        <w:rPr>
          <w:rFonts w:hint="eastAsia" w:ascii="宋体" w:hAnsi="宋体" w:cs="宋体"/>
          <w:sz w:val="24"/>
        </w:rPr>
        <w:t>日期：</w:t>
      </w:r>
    </w:p>
    <w:p>
      <w:pPr>
        <w:pStyle w:val="10"/>
        <w:spacing w:line="408" w:lineRule="auto"/>
        <w:rPr>
          <w:sz w:val="22"/>
          <w:szCs w:val="22"/>
        </w:rPr>
      </w:pPr>
    </w:p>
    <w:p>
      <w:pPr>
        <w:pStyle w:val="10"/>
        <w:spacing w:line="408" w:lineRule="auto"/>
        <w:rPr>
          <w:sz w:val="22"/>
          <w:szCs w:val="22"/>
        </w:rPr>
      </w:pPr>
    </w:p>
    <w:p>
      <w:pPr>
        <w:pStyle w:val="10"/>
        <w:spacing w:line="408" w:lineRule="auto"/>
        <w:rPr>
          <w:sz w:val="22"/>
          <w:szCs w:val="22"/>
        </w:rPr>
      </w:pPr>
    </w:p>
    <w:p>
      <w:pPr>
        <w:pStyle w:val="10"/>
        <w:spacing w:line="408" w:lineRule="auto"/>
        <w:rPr>
          <w:sz w:val="22"/>
          <w:szCs w:val="22"/>
        </w:rPr>
      </w:pPr>
    </w:p>
    <w:p>
      <w:pPr>
        <w:pStyle w:val="10"/>
        <w:spacing w:line="408" w:lineRule="auto"/>
        <w:rPr>
          <w:sz w:val="22"/>
          <w:szCs w:val="22"/>
        </w:rPr>
      </w:pPr>
    </w:p>
    <w:p>
      <w:pPr>
        <w:pStyle w:val="10"/>
        <w:spacing w:line="408" w:lineRule="auto"/>
        <w:rPr>
          <w:sz w:val="22"/>
          <w:szCs w:val="22"/>
        </w:rPr>
      </w:pPr>
    </w:p>
    <w:p>
      <w:pPr>
        <w:pStyle w:val="10"/>
        <w:spacing w:line="408" w:lineRule="auto"/>
        <w:rPr>
          <w:sz w:val="22"/>
          <w:szCs w:val="22"/>
        </w:rPr>
      </w:pPr>
    </w:p>
    <w:p>
      <w:pPr>
        <w:pStyle w:val="10"/>
        <w:spacing w:line="408" w:lineRule="auto"/>
        <w:rPr>
          <w:sz w:val="22"/>
          <w:szCs w:val="22"/>
        </w:rPr>
      </w:pPr>
    </w:p>
    <w:p>
      <w:pPr>
        <w:pStyle w:val="5"/>
        <w:ind w:firstLine="0" w:firstLineChars="0"/>
        <w:rPr>
          <w:rFonts w:hint="eastAsia" w:ascii="宋体" w:hAnsi="宋体" w:cs="宋体"/>
          <w:b/>
          <w:sz w:val="24"/>
        </w:rPr>
      </w:pPr>
      <w:r>
        <w:rPr>
          <w:rFonts w:hint="eastAsia" w:ascii="宋体" w:hAnsi="宋体" w:cs="宋体"/>
          <w:b/>
          <w:sz w:val="24"/>
        </w:rPr>
        <w:br w:type="page"/>
      </w:r>
    </w:p>
    <w:p>
      <w:pPr>
        <w:adjustRightInd w:val="0"/>
        <w:snapToGrid w:val="0"/>
        <w:spacing w:line="360" w:lineRule="auto"/>
        <w:ind w:right="-151"/>
        <w:rPr>
          <w:rFonts w:hint="eastAsia" w:ascii="宋体" w:hAnsi="宋体" w:cs="宋体"/>
          <w:b/>
          <w:sz w:val="24"/>
        </w:rPr>
      </w:pPr>
      <w:r>
        <w:rPr>
          <w:rFonts w:hint="eastAsia" w:ascii="宋体" w:hAnsi="宋体" w:cs="宋体"/>
          <w:b/>
          <w:sz w:val="24"/>
        </w:rPr>
        <w:t>附件7-</w:t>
      </w:r>
      <w:r>
        <w:rPr>
          <w:rFonts w:ascii="宋体" w:hAnsi="宋体" w:cs="宋体"/>
          <w:b/>
          <w:sz w:val="24"/>
        </w:rPr>
        <w:t>7</w:t>
      </w:r>
      <w:r>
        <w:rPr>
          <w:rFonts w:hint="eastAsia" w:ascii="宋体" w:hAnsi="宋体" w:cs="宋体"/>
          <w:b/>
          <w:sz w:val="24"/>
        </w:rPr>
        <w:t>磋商文件要求的其他资格证明文件</w:t>
      </w:r>
    </w:p>
    <w:p>
      <w:pPr>
        <w:adjustRightInd w:val="0"/>
        <w:snapToGrid w:val="0"/>
        <w:spacing w:line="360" w:lineRule="auto"/>
        <w:ind w:right="-151"/>
        <w:rPr>
          <w:rFonts w:hint="eastAsia" w:ascii="宋体" w:hAnsi="宋体" w:cs="宋体"/>
          <w:b/>
          <w:sz w:val="24"/>
        </w:rPr>
      </w:pPr>
      <w:r>
        <w:rPr>
          <w:rFonts w:hint="eastAsia" w:ascii="宋体" w:hAnsi="宋体" w:cs="宋体"/>
          <w:b/>
          <w:sz w:val="24"/>
        </w:rPr>
        <w:br w:type="page"/>
      </w:r>
    </w:p>
    <w:p>
      <w:pPr>
        <w:pStyle w:val="4"/>
        <w:numPr>
          <w:ilvl w:val="1"/>
          <w:numId w:val="0"/>
        </w:numPr>
        <w:adjustRightInd w:val="0"/>
        <w:snapToGrid w:val="0"/>
        <w:spacing w:before="0" w:after="0" w:line="360" w:lineRule="auto"/>
        <w:rPr>
          <w:rFonts w:hint="eastAsia" w:ascii="宋体" w:hAnsi="宋体" w:eastAsia="宋体" w:cs="宋体"/>
          <w:bCs w:val="0"/>
          <w:sz w:val="24"/>
          <w:szCs w:val="24"/>
        </w:rPr>
      </w:pPr>
      <w:bookmarkStart w:id="170" w:name="_Toc417049201"/>
      <w:bookmarkStart w:id="171" w:name="_Toc9644"/>
      <w:bookmarkStart w:id="172" w:name="_Toc53396941"/>
      <w:bookmarkStart w:id="173" w:name="_Toc85057124"/>
      <w:r>
        <w:rPr>
          <w:rFonts w:hint="eastAsia" w:ascii="宋体" w:hAnsi="宋体" w:eastAsia="宋体" w:cs="宋体"/>
          <w:bCs w:val="0"/>
          <w:sz w:val="24"/>
          <w:szCs w:val="24"/>
        </w:rPr>
        <w:t>附件</w:t>
      </w:r>
      <w:r>
        <w:rPr>
          <w:rFonts w:ascii="宋体" w:hAnsi="宋体" w:eastAsia="宋体" w:cs="宋体"/>
          <w:bCs w:val="0"/>
          <w:sz w:val="24"/>
          <w:szCs w:val="24"/>
        </w:rPr>
        <w:t>7</w:t>
      </w:r>
      <w:r>
        <w:rPr>
          <w:rFonts w:hint="eastAsia" w:ascii="宋体" w:hAnsi="宋体" w:eastAsia="宋体" w:cs="宋体"/>
          <w:bCs w:val="0"/>
          <w:sz w:val="24"/>
          <w:szCs w:val="24"/>
        </w:rPr>
        <w:t>．业绩证明文件</w:t>
      </w:r>
      <w:bookmarkEnd w:id="170"/>
      <w:bookmarkEnd w:id="171"/>
      <w:bookmarkEnd w:id="172"/>
      <w:bookmarkEnd w:id="173"/>
    </w:p>
    <w:p>
      <w:pPr>
        <w:tabs>
          <w:tab w:val="left" w:pos="5580"/>
        </w:tabs>
        <w:adjustRightInd w:val="0"/>
        <w:snapToGrid w:val="0"/>
        <w:spacing w:line="360" w:lineRule="auto"/>
        <w:ind w:left="-2" w:leftChars="-1" w:firstLine="2"/>
        <w:rPr>
          <w:rFonts w:hint="eastAsia" w:ascii="宋体" w:hAnsi="宋体" w:cs="宋体"/>
          <w:sz w:val="24"/>
        </w:rPr>
      </w:pPr>
      <w:r>
        <w:rPr>
          <w:rFonts w:hint="eastAsia" w:ascii="宋体" w:hAnsi="宋体" w:cs="宋体"/>
          <w:b/>
          <w:sz w:val="24"/>
        </w:rPr>
        <w:t>（附中标通知书及销售合同复印件，须加盖供应商公章）</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8"/>
        <w:gridCol w:w="2825"/>
        <w:gridCol w:w="1040"/>
        <w:gridCol w:w="1164"/>
        <w:gridCol w:w="1627"/>
        <w:gridCol w:w="6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8" w:type="dxa"/>
            <w:noWrap w:val="0"/>
            <w:vAlign w:val="center"/>
          </w:tcPr>
          <w:p>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sz w:val="24"/>
                <w:szCs w:val="22"/>
              </w:rPr>
            </w:pPr>
            <w:r>
              <w:rPr>
                <w:rFonts w:hint="eastAsia" w:ascii="宋体" w:hAnsi="宋体" w:cs="宋体"/>
                <w:sz w:val="24"/>
                <w:szCs w:val="22"/>
              </w:rPr>
              <w:t>序号</w:t>
            </w:r>
          </w:p>
        </w:tc>
        <w:tc>
          <w:tcPr>
            <w:tcW w:w="2825" w:type="dxa"/>
            <w:noWrap w:val="0"/>
            <w:vAlign w:val="center"/>
          </w:tcPr>
          <w:p>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sz w:val="24"/>
                <w:szCs w:val="22"/>
              </w:rPr>
            </w:pPr>
            <w:r>
              <w:rPr>
                <w:rFonts w:hint="eastAsia" w:ascii="宋体" w:hAnsi="宋体" w:cs="宋体"/>
                <w:sz w:val="24"/>
                <w:szCs w:val="22"/>
              </w:rPr>
              <w:t>项目名称（含已完成及正在实施的项目，请分别注明并做适当描述）</w:t>
            </w:r>
          </w:p>
        </w:tc>
        <w:tc>
          <w:tcPr>
            <w:tcW w:w="1040" w:type="dxa"/>
            <w:noWrap w:val="0"/>
            <w:vAlign w:val="top"/>
          </w:tcPr>
          <w:p>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sz w:val="24"/>
                <w:szCs w:val="22"/>
              </w:rPr>
            </w:pPr>
            <w:r>
              <w:rPr>
                <w:rFonts w:hint="eastAsia" w:ascii="宋体" w:hAnsi="宋体" w:cs="宋体"/>
                <w:sz w:val="24"/>
                <w:szCs w:val="22"/>
              </w:rPr>
              <w:t>合同实施时间</w:t>
            </w:r>
          </w:p>
        </w:tc>
        <w:tc>
          <w:tcPr>
            <w:tcW w:w="1164" w:type="dxa"/>
            <w:noWrap w:val="0"/>
            <w:vAlign w:val="center"/>
          </w:tcPr>
          <w:p>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sz w:val="24"/>
                <w:szCs w:val="22"/>
              </w:rPr>
            </w:pPr>
            <w:r>
              <w:rPr>
                <w:rFonts w:hint="eastAsia" w:ascii="宋体" w:hAnsi="宋体" w:cs="宋体"/>
                <w:sz w:val="24"/>
                <w:szCs w:val="22"/>
              </w:rPr>
              <w:t>合同总金额</w:t>
            </w:r>
          </w:p>
        </w:tc>
        <w:tc>
          <w:tcPr>
            <w:tcW w:w="1627" w:type="dxa"/>
            <w:noWrap w:val="0"/>
            <w:vAlign w:val="center"/>
          </w:tcPr>
          <w:p>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sz w:val="24"/>
                <w:szCs w:val="22"/>
              </w:rPr>
            </w:pPr>
            <w:r>
              <w:rPr>
                <w:rFonts w:hint="eastAsia" w:ascii="宋体" w:hAnsi="宋体" w:cs="宋体"/>
                <w:sz w:val="24"/>
                <w:szCs w:val="22"/>
              </w:rPr>
              <w:t>委托方联系人及电话</w:t>
            </w:r>
          </w:p>
        </w:tc>
        <w:tc>
          <w:tcPr>
            <w:tcW w:w="624" w:type="dxa"/>
            <w:noWrap w:val="0"/>
            <w:vAlign w:val="center"/>
          </w:tcPr>
          <w:p>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sz w:val="24"/>
                <w:szCs w:val="22"/>
              </w:rPr>
            </w:pPr>
            <w:r>
              <w:rPr>
                <w:rFonts w:hint="eastAsia" w:ascii="宋体" w:hAnsi="宋体" w:cs="宋体"/>
                <w:sz w:val="24"/>
                <w:szCs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8" w:type="dxa"/>
            <w:noWrap w:val="0"/>
            <w:vAlign w:val="center"/>
          </w:tcPr>
          <w:p>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sz w:val="24"/>
                <w:szCs w:val="22"/>
              </w:rPr>
            </w:pPr>
          </w:p>
        </w:tc>
        <w:tc>
          <w:tcPr>
            <w:tcW w:w="2825" w:type="dxa"/>
            <w:noWrap w:val="0"/>
            <w:vAlign w:val="center"/>
          </w:tcPr>
          <w:p>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sz w:val="24"/>
                <w:szCs w:val="22"/>
              </w:rPr>
            </w:pPr>
          </w:p>
        </w:tc>
        <w:tc>
          <w:tcPr>
            <w:tcW w:w="1040" w:type="dxa"/>
            <w:noWrap w:val="0"/>
            <w:vAlign w:val="top"/>
          </w:tcPr>
          <w:p>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sz w:val="24"/>
                <w:szCs w:val="22"/>
              </w:rPr>
            </w:pPr>
          </w:p>
        </w:tc>
        <w:tc>
          <w:tcPr>
            <w:tcW w:w="1164" w:type="dxa"/>
            <w:noWrap w:val="0"/>
            <w:vAlign w:val="center"/>
          </w:tcPr>
          <w:p>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sz w:val="24"/>
                <w:szCs w:val="22"/>
              </w:rPr>
            </w:pPr>
          </w:p>
        </w:tc>
        <w:tc>
          <w:tcPr>
            <w:tcW w:w="1627" w:type="dxa"/>
            <w:noWrap w:val="0"/>
            <w:vAlign w:val="center"/>
          </w:tcPr>
          <w:p>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sz w:val="24"/>
                <w:szCs w:val="22"/>
              </w:rPr>
            </w:pPr>
          </w:p>
        </w:tc>
        <w:tc>
          <w:tcPr>
            <w:tcW w:w="624" w:type="dxa"/>
            <w:noWrap w:val="0"/>
            <w:vAlign w:val="center"/>
          </w:tcPr>
          <w:p>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8" w:type="dxa"/>
            <w:noWrap w:val="0"/>
            <w:vAlign w:val="center"/>
          </w:tcPr>
          <w:p>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sz w:val="24"/>
                <w:szCs w:val="22"/>
              </w:rPr>
            </w:pPr>
          </w:p>
        </w:tc>
        <w:tc>
          <w:tcPr>
            <w:tcW w:w="2825" w:type="dxa"/>
            <w:noWrap w:val="0"/>
            <w:vAlign w:val="center"/>
          </w:tcPr>
          <w:p>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sz w:val="24"/>
                <w:szCs w:val="22"/>
              </w:rPr>
            </w:pPr>
          </w:p>
        </w:tc>
        <w:tc>
          <w:tcPr>
            <w:tcW w:w="1040" w:type="dxa"/>
            <w:noWrap w:val="0"/>
            <w:vAlign w:val="top"/>
          </w:tcPr>
          <w:p>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sz w:val="24"/>
                <w:szCs w:val="22"/>
              </w:rPr>
            </w:pPr>
          </w:p>
        </w:tc>
        <w:tc>
          <w:tcPr>
            <w:tcW w:w="1164" w:type="dxa"/>
            <w:noWrap w:val="0"/>
            <w:vAlign w:val="center"/>
          </w:tcPr>
          <w:p>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sz w:val="24"/>
                <w:szCs w:val="22"/>
              </w:rPr>
            </w:pPr>
          </w:p>
        </w:tc>
        <w:tc>
          <w:tcPr>
            <w:tcW w:w="1627" w:type="dxa"/>
            <w:noWrap w:val="0"/>
            <w:vAlign w:val="center"/>
          </w:tcPr>
          <w:p>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sz w:val="24"/>
                <w:szCs w:val="22"/>
              </w:rPr>
            </w:pPr>
          </w:p>
        </w:tc>
        <w:tc>
          <w:tcPr>
            <w:tcW w:w="624" w:type="dxa"/>
            <w:noWrap w:val="0"/>
            <w:vAlign w:val="center"/>
          </w:tcPr>
          <w:p>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8" w:type="dxa"/>
            <w:noWrap w:val="0"/>
            <w:vAlign w:val="center"/>
          </w:tcPr>
          <w:p>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sz w:val="24"/>
                <w:szCs w:val="22"/>
              </w:rPr>
            </w:pPr>
          </w:p>
        </w:tc>
        <w:tc>
          <w:tcPr>
            <w:tcW w:w="2825" w:type="dxa"/>
            <w:noWrap w:val="0"/>
            <w:vAlign w:val="center"/>
          </w:tcPr>
          <w:p>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sz w:val="24"/>
                <w:szCs w:val="22"/>
              </w:rPr>
            </w:pPr>
          </w:p>
        </w:tc>
        <w:tc>
          <w:tcPr>
            <w:tcW w:w="1040" w:type="dxa"/>
            <w:noWrap w:val="0"/>
            <w:vAlign w:val="top"/>
          </w:tcPr>
          <w:p>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sz w:val="24"/>
                <w:szCs w:val="22"/>
              </w:rPr>
            </w:pPr>
          </w:p>
        </w:tc>
        <w:tc>
          <w:tcPr>
            <w:tcW w:w="1164" w:type="dxa"/>
            <w:noWrap w:val="0"/>
            <w:vAlign w:val="center"/>
          </w:tcPr>
          <w:p>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sz w:val="24"/>
                <w:szCs w:val="22"/>
              </w:rPr>
            </w:pPr>
          </w:p>
        </w:tc>
        <w:tc>
          <w:tcPr>
            <w:tcW w:w="1627" w:type="dxa"/>
            <w:noWrap w:val="0"/>
            <w:vAlign w:val="center"/>
          </w:tcPr>
          <w:p>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sz w:val="24"/>
                <w:szCs w:val="22"/>
              </w:rPr>
            </w:pPr>
          </w:p>
        </w:tc>
        <w:tc>
          <w:tcPr>
            <w:tcW w:w="624" w:type="dxa"/>
            <w:noWrap w:val="0"/>
            <w:vAlign w:val="center"/>
          </w:tcPr>
          <w:p>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8" w:type="dxa"/>
            <w:noWrap w:val="0"/>
            <w:vAlign w:val="center"/>
          </w:tcPr>
          <w:p>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sz w:val="24"/>
                <w:szCs w:val="22"/>
              </w:rPr>
            </w:pPr>
          </w:p>
        </w:tc>
        <w:tc>
          <w:tcPr>
            <w:tcW w:w="2825" w:type="dxa"/>
            <w:noWrap w:val="0"/>
            <w:vAlign w:val="center"/>
          </w:tcPr>
          <w:p>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sz w:val="24"/>
                <w:szCs w:val="22"/>
              </w:rPr>
            </w:pPr>
          </w:p>
        </w:tc>
        <w:tc>
          <w:tcPr>
            <w:tcW w:w="1040" w:type="dxa"/>
            <w:noWrap w:val="0"/>
            <w:vAlign w:val="top"/>
          </w:tcPr>
          <w:p>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sz w:val="24"/>
                <w:szCs w:val="22"/>
              </w:rPr>
            </w:pPr>
          </w:p>
        </w:tc>
        <w:tc>
          <w:tcPr>
            <w:tcW w:w="1164" w:type="dxa"/>
            <w:noWrap w:val="0"/>
            <w:vAlign w:val="center"/>
          </w:tcPr>
          <w:p>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sz w:val="24"/>
                <w:szCs w:val="22"/>
              </w:rPr>
            </w:pPr>
          </w:p>
        </w:tc>
        <w:tc>
          <w:tcPr>
            <w:tcW w:w="1627" w:type="dxa"/>
            <w:noWrap w:val="0"/>
            <w:vAlign w:val="center"/>
          </w:tcPr>
          <w:p>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sz w:val="24"/>
                <w:szCs w:val="22"/>
              </w:rPr>
            </w:pPr>
          </w:p>
        </w:tc>
        <w:tc>
          <w:tcPr>
            <w:tcW w:w="624" w:type="dxa"/>
            <w:noWrap w:val="0"/>
            <w:vAlign w:val="center"/>
          </w:tcPr>
          <w:p>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8" w:type="dxa"/>
            <w:noWrap w:val="0"/>
            <w:vAlign w:val="center"/>
          </w:tcPr>
          <w:p>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sz w:val="24"/>
                <w:szCs w:val="22"/>
              </w:rPr>
            </w:pPr>
          </w:p>
        </w:tc>
        <w:tc>
          <w:tcPr>
            <w:tcW w:w="2825" w:type="dxa"/>
            <w:noWrap w:val="0"/>
            <w:vAlign w:val="center"/>
          </w:tcPr>
          <w:p>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sz w:val="24"/>
                <w:szCs w:val="22"/>
              </w:rPr>
            </w:pPr>
          </w:p>
        </w:tc>
        <w:tc>
          <w:tcPr>
            <w:tcW w:w="1040" w:type="dxa"/>
            <w:noWrap w:val="0"/>
            <w:vAlign w:val="top"/>
          </w:tcPr>
          <w:p>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sz w:val="24"/>
                <w:szCs w:val="22"/>
              </w:rPr>
            </w:pPr>
          </w:p>
        </w:tc>
        <w:tc>
          <w:tcPr>
            <w:tcW w:w="1164" w:type="dxa"/>
            <w:noWrap w:val="0"/>
            <w:vAlign w:val="center"/>
          </w:tcPr>
          <w:p>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sz w:val="24"/>
                <w:szCs w:val="22"/>
              </w:rPr>
            </w:pPr>
          </w:p>
        </w:tc>
        <w:tc>
          <w:tcPr>
            <w:tcW w:w="1627" w:type="dxa"/>
            <w:noWrap w:val="0"/>
            <w:vAlign w:val="center"/>
          </w:tcPr>
          <w:p>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sz w:val="24"/>
                <w:szCs w:val="22"/>
              </w:rPr>
            </w:pPr>
          </w:p>
        </w:tc>
        <w:tc>
          <w:tcPr>
            <w:tcW w:w="624" w:type="dxa"/>
            <w:noWrap w:val="0"/>
            <w:vAlign w:val="center"/>
          </w:tcPr>
          <w:p>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8" w:type="dxa"/>
            <w:noWrap w:val="0"/>
            <w:vAlign w:val="center"/>
          </w:tcPr>
          <w:p>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sz w:val="24"/>
                <w:szCs w:val="22"/>
              </w:rPr>
            </w:pPr>
          </w:p>
        </w:tc>
        <w:tc>
          <w:tcPr>
            <w:tcW w:w="2825" w:type="dxa"/>
            <w:noWrap w:val="0"/>
            <w:vAlign w:val="center"/>
          </w:tcPr>
          <w:p>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sz w:val="24"/>
                <w:szCs w:val="22"/>
              </w:rPr>
            </w:pPr>
          </w:p>
        </w:tc>
        <w:tc>
          <w:tcPr>
            <w:tcW w:w="1040" w:type="dxa"/>
            <w:noWrap w:val="0"/>
            <w:vAlign w:val="top"/>
          </w:tcPr>
          <w:p>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sz w:val="24"/>
                <w:szCs w:val="22"/>
              </w:rPr>
            </w:pPr>
          </w:p>
        </w:tc>
        <w:tc>
          <w:tcPr>
            <w:tcW w:w="1164" w:type="dxa"/>
            <w:noWrap w:val="0"/>
            <w:vAlign w:val="center"/>
          </w:tcPr>
          <w:p>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sz w:val="24"/>
                <w:szCs w:val="22"/>
              </w:rPr>
            </w:pPr>
          </w:p>
        </w:tc>
        <w:tc>
          <w:tcPr>
            <w:tcW w:w="1627" w:type="dxa"/>
            <w:noWrap w:val="0"/>
            <w:vAlign w:val="center"/>
          </w:tcPr>
          <w:p>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sz w:val="24"/>
                <w:szCs w:val="22"/>
              </w:rPr>
            </w:pPr>
          </w:p>
        </w:tc>
        <w:tc>
          <w:tcPr>
            <w:tcW w:w="624" w:type="dxa"/>
            <w:noWrap w:val="0"/>
            <w:vAlign w:val="center"/>
          </w:tcPr>
          <w:p>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8" w:type="dxa"/>
            <w:noWrap w:val="0"/>
            <w:vAlign w:val="center"/>
          </w:tcPr>
          <w:p>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sz w:val="24"/>
                <w:szCs w:val="22"/>
              </w:rPr>
            </w:pPr>
          </w:p>
        </w:tc>
        <w:tc>
          <w:tcPr>
            <w:tcW w:w="2825" w:type="dxa"/>
            <w:noWrap w:val="0"/>
            <w:vAlign w:val="center"/>
          </w:tcPr>
          <w:p>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sz w:val="24"/>
                <w:szCs w:val="22"/>
              </w:rPr>
            </w:pPr>
          </w:p>
        </w:tc>
        <w:tc>
          <w:tcPr>
            <w:tcW w:w="1040" w:type="dxa"/>
            <w:noWrap w:val="0"/>
            <w:vAlign w:val="top"/>
          </w:tcPr>
          <w:p>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sz w:val="24"/>
                <w:szCs w:val="22"/>
              </w:rPr>
            </w:pPr>
          </w:p>
        </w:tc>
        <w:tc>
          <w:tcPr>
            <w:tcW w:w="1164" w:type="dxa"/>
            <w:noWrap w:val="0"/>
            <w:vAlign w:val="center"/>
          </w:tcPr>
          <w:p>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sz w:val="24"/>
                <w:szCs w:val="22"/>
              </w:rPr>
            </w:pPr>
          </w:p>
        </w:tc>
        <w:tc>
          <w:tcPr>
            <w:tcW w:w="1627" w:type="dxa"/>
            <w:noWrap w:val="0"/>
            <w:vAlign w:val="center"/>
          </w:tcPr>
          <w:p>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sz w:val="24"/>
                <w:szCs w:val="22"/>
              </w:rPr>
            </w:pPr>
          </w:p>
        </w:tc>
        <w:tc>
          <w:tcPr>
            <w:tcW w:w="624" w:type="dxa"/>
            <w:noWrap w:val="0"/>
            <w:vAlign w:val="center"/>
          </w:tcPr>
          <w:p>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sz w:val="24"/>
                <w:szCs w:val="22"/>
              </w:rPr>
            </w:pPr>
          </w:p>
        </w:tc>
      </w:tr>
    </w:tbl>
    <w:p>
      <w:pPr>
        <w:adjustRightInd w:val="0"/>
        <w:snapToGrid w:val="0"/>
        <w:spacing w:line="360" w:lineRule="auto"/>
        <w:jc w:val="left"/>
        <w:rPr>
          <w:rFonts w:hint="eastAsia" w:ascii="宋体" w:hAnsi="宋体" w:cs="宋体"/>
          <w:sz w:val="24"/>
        </w:rPr>
      </w:pPr>
      <w:r>
        <w:rPr>
          <w:rFonts w:hint="eastAsia" w:ascii="宋体" w:hAnsi="宋体" w:cs="宋体"/>
          <w:sz w:val="24"/>
        </w:rPr>
        <w:t>1、投标人必须提供能够证明上述业绩真实性的证明文件（附中标通知书及销售合同复印件），合同复印件中必须至少包括合同的甲乙双方、合同详细标的和双方签章及生效时间；</w:t>
      </w:r>
    </w:p>
    <w:p>
      <w:pPr>
        <w:adjustRightInd w:val="0"/>
        <w:snapToGrid w:val="0"/>
        <w:spacing w:line="360" w:lineRule="auto"/>
        <w:rPr>
          <w:rFonts w:hint="eastAsia" w:ascii="宋体" w:hAnsi="宋体" w:cs="宋体"/>
          <w:sz w:val="24"/>
        </w:rPr>
      </w:pPr>
      <w:r>
        <w:rPr>
          <w:rFonts w:hint="eastAsia" w:ascii="宋体" w:hAnsi="宋体" w:cs="宋体"/>
          <w:sz w:val="24"/>
        </w:rPr>
        <w:t>2、所有合同复印件应清晰，并由投标人单位加盖公章；</w:t>
      </w:r>
    </w:p>
    <w:p>
      <w:pPr>
        <w:adjustRightInd w:val="0"/>
        <w:snapToGrid w:val="0"/>
        <w:spacing w:line="360" w:lineRule="auto"/>
        <w:rPr>
          <w:rFonts w:hint="eastAsia" w:ascii="宋体" w:hAnsi="宋体" w:cs="宋体"/>
          <w:sz w:val="24"/>
        </w:rPr>
      </w:pPr>
      <w:r>
        <w:rPr>
          <w:rFonts w:hint="eastAsia" w:ascii="宋体" w:hAnsi="宋体" w:cs="宋体"/>
          <w:sz w:val="24"/>
        </w:rPr>
        <w:t>3、投标人应在不涉及商业秘密的前提下尽可能提供详细的合同复印件内容；</w:t>
      </w:r>
    </w:p>
    <w:p>
      <w:pPr>
        <w:adjustRightInd w:val="0"/>
        <w:snapToGrid w:val="0"/>
        <w:spacing w:line="360" w:lineRule="auto"/>
        <w:jc w:val="center"/>
        <w:rPr>
          <w:rFonts w:hint="eastAsia" w:ascii="宋体" w:hAnsi="宋体" w:cs="宋体"/>
          <w:sz w:val="24"/>
        </w:rPr>
      </w:pPr>
    </w:p>
    <w:p>
      <w:pPr>
        <w:adjustRightInd w:val="0"/>
        <w:snapToGrid w:val="0"/>
        <w:spacing w:line="360" w:lineRule="auto"/>
        <w:rPr>
          <w:rFonts w:hint="eastAsia" w:ascii="宋体" w:hAnsi="宋体" w:cs="宋体"/>
          <w:sz w:val="24"/>
          <w:u w:val="single"/>
        </w:rPr>
      </w:pPr>
      <w:r>
        <w:rPr>
          <w:rFonts w:hint="eastAsia" w:ascii="宋体" w:hAnsi="宋体" w:cs="宋体"/>
          <w:sz w:val="24"/>
        </w:rPr>
        <w:t>供应商名称（公章）：</w:t>
      </w:r>
      <w:r>
        <w:rPr>
          <w:rFonts w:hint="eastAsia" w:ascii="宋体" w:hAnsi="宋体" w:cs="宋体"/>
          <w:sz w:val="24"/>
          <w:u w:val="single"/>
        </w:rPr>
        <w:t xml:space="preserve">                        </w:t>
      </w:r>
    </w:p>
    <w:p>
      <w:pPr>
        <w:adjustRightInd w:val="0"/>
        <w:snapToGrid w:val="0"/>
        <w:spacing w:line="360" w:lineRule="auto"/>
        <w:rPr>
          <w:rFonts w:hint="eastAsia" w:ascii="宋体" w:hAnsi="宋体" w:cs="宋体"/>
          <w:sz w:val="24"/>
        </w:rPr>
      </w:pPr>
      <w:r>
        <w:rPr>
          <w:rFonts w:hint="eastAsia" w:ascii="宋体" w:hAnsi="宋体" w:cs="宋体"/>
          <w:sz w:val="24"/>
        </w:rPr>
        <w:t>供应商授权代表（签字）：</w:t>
      </w:r>
      <w:r>
        <w:rPr>
          <w:rFonts w:hint="eastAsia" w:ascii="宋体" w:hAnsi="宋体" w:cs="宋体"/>
          <w:sz w:val="24"/>
          <w:u w:val="single"/>
        </w:rPr>
        <w:t xml:space="preserve">                 </w:t>
      </w:r>
    </w:p>
    <w:p>
      <w:pPr>
        <w:adjustRightInd w:val="0"/>
        <w:snapToGrid w:val="0"/>
        <w:spacing w:line="360" w:lineRule="auto"/>
        <w:rPr>
          <w:rFonts w:hint="eastAsia" w:ascii="宋体" w:hAnsi="宋体" w:cs="宋体"/>
          <w:sz w:val="24"/>
        </w:rPr>
      </w:pPr>
      <w:r>
        <w:rPr>
          <w:rFonts w:hint="eastAsia" w:ascii="宋体" w:hAnsi="宋体" w:cs="宋体"/>
          <w:sz w:val="24"/>
        </w:rPr>
        <w:t>日期：</w:t>
      </w:r>
    </w:p>
    <w:p>
      <w:pPr>
        <w:adjustRightInd w:val="0"/>
        <w:snapToGrid w:val="0"/>
        <w:spacing w:line="360" w:lineRule="auto"/>
        <w:jc w:val="center"/>
        <w:rPr>
          <w:rFonts w:hint="eastAsia" w:ascii="宋体" w:hAnsi="宋体" w:cs="宋体"/>
          <w:sz w:val="24"/>
        </w:rPr>
      </w:pPr>
    </w:p>
    <w:p>
      <w:pPr>
        <w:tabs>
          <w:tab w:val="left" w:pos="900"/>
          <w:tab w:val="left" w:pos="5580"/>
        </w:tabs>
        <w:adjustRightInd w:val="0"/>
        <w:snapToGrid w:val="0"/>
        <w:spacing w:line="360" w:lineRule="auto"/>
        <w:rPr>
          <w:rFonts w:hint="eastAsia" w:ascii="宋体" w:hAnsi="宋体" w:cs="宋体"/>
          <w:b/>
          <w:sz w:val="24"/>
        </w:rPr>
      </w:pPr>
      <w:r>
        <w:rPr>
          <w:rFonts w:hint="eastAsia" w:ascii="宋体" w:hAnsi="宋体" w:cs="宋体"/>
          <w:b/>
          <w:sz w:val="24"/>
        </w:rPr>
        <w:t>注：磋商小组保留对上述资料原件审核的权利。</w:t>
      </w:r>
    </w:p>
    <w:p>
      <w:pPr>
        <w:tabs>
          <w:tab w:val="left" w:pos="900"/>
          <w:tab w:val="left" w:pos="5580"/>
        </w:tabs>
        <w:adjustRightInd w:val="0"/>
        <w:snapToGrid w:val="0"/>
        <w:spacing w:line="360" w:lineRule="auto"/>
        <w:rPr>
          <w:rFonts w:hint="eastAsia" w:ascii="宋体" w:hAnsi="宋体" w:cs="宋体"/>
          <w:b/>
          <w:sz w:val="24"/>
        </w:rPr>
      </w:pPr>
      <w:r>
        <w:rPr>
          <w:rFonts w:hint="eastAsia" w:ascii="宋体" w:hAnsi="宋体" w:cs="宋体"/>
          <w:b/>
          <w:sz w:val="24"/>
        </w:rPr>
        <w:br w:type="page"/>
      </w:r>
    </w:p>
    <w:p>
      <w:pPr>
        <w:pStyle w:val="4"/>
        <w:numPr>
          <w:ilvl w:val="1"/>
          <w:numId w:val="0"/>
        </w:numPr>
        <w:adjustRightInd w:val="0"/>
        <w:snapToGrid w:val="0"/>
        <w:spacing w:before="0" w:after="0" w:line="360" w:lineRule="auto"/>
        <w:rPr>
          <w:rFonts w:hint="eastAsia" w:ascii="宋体" w:hAnsi="宋体" w:eastAsia="宋体" w:cs="宋体"/>
          <w:bCs w:val="0"/>
          <w:sz w:val="24"/>
          <w:szCs w:val="24"/>
        </w:rPr>
      </w:pPr>
      <w:bookmarkStart w:id="174" w:name="_Toc27628"/>
      <w:bookmarkStart w:id="175" w:name="_Toc85057125"/>
      <w:bookmarkStart w:id="176" w:name="_Toc53396942"/>
      <w:bookmarkStart w:id="177" w:name="_Toc417049202"/>
      <w:r>
        <w:rPr>
          <w:rFonts w:hint="eastAsia" w:ascii="宋体" w:hAnsi="宋体" w:eastAsia="宋体" w:cs="宋体"/>
          <w:bCs w:val="0"/>
          <w:sz w:val="24"/>
          <w:szCs w:val="24"/>
        </w:rPr>
        <w:t>附件</w:t>
      </w:r>
      <w:r>
        <w:rPr>
          <w:rFonts w:ascii="宋体" w:hAnsi="宋体" w:eastAsia="宋体" w:cs="宋体"/>
          <w:bCs w:val="0"/>
          <w:sz w:val="24"/>
          <w:szCs w:val="24"/>
        </w:rPr>
        <w:t>8</w:t>
      </w:r>
      <w:r>
        <w:rPr>
          <w:rFonts w:hint="eastAsia" w:ascii="宋体" w:hAnsi="宋体" w:eastAsia="宋体" w:cs="宋体"/>
          <w:bCs w:val="0"/>
          <w:sz w:val="24"/>
          <w:szCs w:val="24"/>
        </w:rPr>
        <w:t>．供应商情况表（格式）</w:t>
      </w:r>
      <w:bookmarkEnd w:id="174"/>
      <w:bookmarkEnd w:id="175"/>
      <w:bookmarkEnd w:id="176"/>
    </w:p>
    <w:p>
      <w:pPr>
        <w:adjustRightInd w:val="0"/>
        <w:snapToGrid w:val="0"/>
        <w:spacing w:line="360" w:lineRule="auto"/>
        <w:rPr>
          <w:rFonts w:hint="eastAsia" w:ascii="宋体" w:hAnsi="宋体" w:cs="宋体"/>
          <w:sz w:val="24"/>
        </w:rPr>
      </w:pPr>
      <w:r>
        <w:rPr>
          <w:rFonts w:hint="eastAsia" w:ascii="宋体" w:hAnsi="宋体" w:cs="宋体"/>
          <w:sz w:val="24"/>
        </w:rPr>
        <w:t>供应商名称：（公章）             填表日期：</w:t>
      </w:r>
    </w:p>
    <w:tbl>
      <w:tblPr>
        <w:tblStyle w:val="23"/>
        <w:tblW w:w="87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0"/>
        <w:gridCol w:w="1289"/>
        <w:gridCol w:w="152"/>
        <w:gridCol w:w="602"/>
        <w:gridCol w:w="789"/>
        <w:gridCol w:w="821"/>
        <w:gridCol w:w="460"/>
        <w:gridCol w:w="21"/>
        <w:gridCol w:w="842"/>
        <w:gridCol w:w="943"/>
        <w:gridCol w:w="1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40" w:type="dxa"/>
            <w:noWrap w:val="0"/>
            <w:vAlign w:val="top"/>
          </w:tcPr>
          <w:p>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sz w:val="24"/>
                <w:szCs w:val="22"/>
              </w:rPr>
            </w:pPr>
            <w:r>
              <w:rPr>
                <w:rFonts w:hint="eastAsia" w:ascii="宋体" w:hAnsi="宋体" w:cs="宋体"/>
                <w:sz w:val="24"/>
                <w:szCs w:val="22"/>
              </w:rPr>
              <w:t>企业名称</w:t>
            </w:r>
          </w:p>
        </w:tc>
        <w:tc>
          <w:tcPr>
            <w:tcW w:w="4113" w:type="dxa"/>
            <w:gridSpan w:val="6"/>
            <w:noWrap w:val="0"/>
            <w:vAlign w:val="top"/>
          </w:tcPr>
          <w:p>
            <w:pPr>
              <w:keepNext w:val="0"/>
              <w:keepLines w:val="0"/>
              <w:suppressLineNumbers w:val="0"/>
              <w:adjustRightInd w:val="0"/>
              <w:snapToGrid w:val="0"/>
              <w:spacing w:before="0" w:beforeAutospacing="0" w:after="0" w:afterAutospacing="0" w:line="360" w:lineRule="auto"/>
              <w:ind w:left="0" w:right="0"/>
              <w:rPr>
                <w:rFonts w:hint="eastAsia" w:ascii="宋体" w:hAnsi="宋体" w:cs="宋体"/>
                <w:sz w:val="24"/>
                <w:szCs w:val="22"/>
              </w:rPr>
            </w:pPr>
          </w:p>
        </w:tc>
        <w:tc>
          <w:tcPr>
            <w:tcW w:w="1806" w:type="dxa"/>
            <w:gridSpan w:val="3"/>
            <w:noWrap w:val="0"/>
            <w:vAlign w:val="top"/>
          </w:tcPr>
          <w:p>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sz w:val="24"/>
                <w:szCs w:val="22"/>
              </w:rPr>
            </w:pPr>
            <w:r>
              <w:rPr>
                <w:rFonts w:hint="eastAsia" w:ascii="宋体" w:hAnsi="宋体" w:cs="宋体"/>
                <w:sz w:val="24"/>
                <w:szCs w:val="22"/>
              </w:rPr>
              <w:t>法定代表人</w:t>
            </w:r>
          </w:p>
        </w:tc>
        <w:tc>
          <w:tcPr>
            <w:tcW w:w="1360" w:type="dxa"/>
            <w:noWrap w:val="0"/>
            <w:vAlign w:val="top"/>
          </w:tcPr>
          <w:p>
            <w:pPr>
              <w:keepNext w:val="0"/>
              <w:keepLines w:val="0"/>
              <w:suppressLineNumbers w:val="0"/>
              <w:adjustRightInd w:val="0"/>
              <w:snapToGrid w:val="0"/>
              <w:spacing w:before="0" w:beforeAutospacing="0" w:after="0" w:afterAutospacing="0" w:line="360" w:lineRule="auto"/>
              <w:ind w:left="0" w:right="0"/>
              <w:rPr>
                <w:rFonts w:hint="eastAsia" w:ascii="宋体" w:hAnsi="宋体" w:cs="宋体"/>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40" w:type="dxa"/>
            <w:noWrap w:val="0"/>
            <w:vAlign w:val="top"/>
          </w:tcPr>
          <w:p>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sz w:val="24"/>
                <w:szCs w:val="22"/>
              </w:rPr>
            </w:pPr>
            <w:r>
              <w:rPr>
                <w:rFonts w:hint="eastAsia" w:ascii="宋体" w:hAnsi="宋体" w:cs="宋体"/>
                <w:sz w:val="24"/>
                <w:szCs w:val="22"/>
              </w:rPr>
              <w:t>企业性质</w:t>
            </w:r>
          </w:p>
        </w:tc>
        <w:tc>
          <w:tcPr>
            <w:tcW w:w="1441" w:type="dxa"/>
            <w:gridSpan w:val="2"/>
            <w:noWrap w:val="0"/>
            <w:vAlign w:val="top"/>
          </w:tcPr>
          <w:p>
            <w:pPr>
              <w:keepNext w:val="0"/>
              <w:keepLines w:val="0"/>
              <w:suppressLineNumbers w:val="0"/>
              <w:adjustRightInd w:val="0"/>
              <w:snapToGrid w:val="0"/>
              <w:spacing w:before="0" w:beforeAutospacing="0" w:after="0" w:afterAutospacing="0" w:line="360" w:lineRule="auto"/>
              <w:ind w:left="0" w:right="0"/>
              <w:rPr>
                <w:rFonts w:hint="eastAsia" w:ascii="宋体" w:hAnsi="宋体" w:cs="宋体"/>
                <w:sz w:val="24"/>
                <w:szCs w:val="22"/>
              </w:rPr>
            </w:pPr>
          </w:p>
        </w:tc>
        <w:tc>
          <w:tcPr>
            <w:tcW w:w="1391" w:type="dxa"/>
            <w:gridSpan w:val="2"/>
            <w:noWrap w:val="0"/>
            <w:vAlign w:val="top"/>
          </w:tcPr>
          <w:p>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sz w:val="24"/>
                <w:szCs w:val="22"/>
              </w:rPr>
            </w:pPr>
            <w:r>
              <w:rPr>
                <w:rFonts w:hint="eastAsia" w:ascii="宋体" w:hAnsi="宋体" w:cs="宋体"/>
                <w:sz w:val="24"/>
                <w:szCs w:val="22"/>
              </w:rPr>
              <w:t>主管机关</w:t>
            </w:r>
          </w:p>
        </w:tc>
        <w:tc>
          <w:tcPr>
            <w:tcW w:w="4447" w:type="dxa"/>
            <w:gridSpan w:val="6"/>
            <w:noWrap w:val="0"/>
            <w:vAlign w:val="top"/>
          </w:tcPr>
          <w:p>
            <w:pPr>
              <w:keepNext w:val="0"/>
              <w:keepLines w:val="0"/>
              <w:suppressLineNumbers w:val="0"/>
              <w:adjustRightInd w:val="0"/>
              <w:snapToGrid w:val="0"/>
              <w:spacing w:before="0" w:beforeAutospacing="0" w:after="0" w:afterAutospacing="0" w:line="360" w:lineRule="auto"/>
              <w:ind w:left="0" w:right="0"/>
              <w:rPr>
                <w:rFonts w:hint="eastAsia" w:ascii="宋体" w:hAnsi="宋体" w:cs="宋体"/>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0" w:type="dxa"/>
            <w:noWrap w:val="0"/>
            <w:vAlign w:val="top"/>
          </w:tcPr>
          <w:p>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sz w:val="24"/>
                <w:szCs w:val="22"/>
              </w:rPr>
            </w:pPr>
            <w:r>
              <w:rPr>
                <w:rFonts w:hint="eastAsia" w:ascii="宋体" w:hAnsi="宋体" w:cs="宋体"/>
                <w:sz w:val="24"/>
                <w:szCs w:val="22"/>
              </w:rPr>
              <w:t>企业等级</w:t>
            </w:r>
          </w:p>
        </w:tc>
        <w:tc>
          <w:tcPr>
            <w:tcW w:w="1441" w:type="dxa"/>
            <w:gridSpan w:val="2"/>
            <w:noWrap w:val="0"/>
            <w:vAlign w:val="top"/>
          </w:tcPr>
          <w:p>
            <w:pPr>
              <w:keepNext w:val="0"/>
              <w:keepLines w:val="0"/>
              <w:suppressLineNumbers w:val="0"/>
              <w:adjustRightInd w:val="0"/>
              <w:snapToGrid w:val="0"/>
              <w:spacing w:before="0" w:beforeAutospacing="0" w:after="0" w:afterAutospacing="0" w:line="360" w:lineRule="auto"/>
              <w:ind w:left="0" w:right="0"/>
              <w:rPr>
                <w:rFonts w:hint="eastAsia" w:ascii="宋体" w:hAnsi="宋体" w:cs="宋体"/>
                <w:sz w:val="24"/>
                <w:szCs w:val="22"/>
              </w:rPr>
            </w:pPr>
          </w:p>
        </w:tc>
        <w:tc>
          <w:tcPr>
            <w:tcW w:w="1391" w:type="dxa"/>
            <w:gridSpan w:val="2"/>
            <w:noWrap w:val="0"/>
            <w:vAlign w:val="top"/>
          </w:tcPr>
          <w:p>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sz w:val="24"/>
                <w:szCs w:val="22"/>
              </w:rPr>
            </w:pPr>
            <w:r>
              <w:rPr>
                <w:rFonts w:hint="eastAsia" w:ascii="宋体" w:hAnsi="宋体" w:cs="宋体"/>
                <w:sz w:val="24"/>
                <w:szCs w:val="22"/>
              </w:rPr>
              <w:t>组建时间</w:t>
            </w:r>
          </w:p>
        </w:tc>
        <w:tc>
          <w:tcPr>
            <w:tcW w:w="1281" w:type="dxa"/>
            <w:gridSpan w:val="2"/>
            <w:noWrap w:val="0"/>
            <w:vAlign w:val="top"/>
          </w:tcPr>
          <w:p>
            <w:pPr>
              <w:keepNext w:val="0"/>
              <w:keepLines w:val="0"/>
              <w:suppressLineNumbers w:val="0"/>
              <w:adjustRightInd w:val="0"/>
              <w:snapToGrid w:val="0"/>
              <w:spacing w:before="0" w:beforeAutospacing="0" w:after="0" w:afterAutospacing="0" w:line="360" w:lineRule="auto"/>
              <w:ind w:left="0" w:right="0"/>
              <w:rPr>
                <w:rFonts w:hint="eastAsia" w:ascii="宋体" w:hAnsi="宋体" w:cs="宋体"/>
                <w:sz w:val="24"/>
                <w:szCs w:val="22"/>
              </w:rPr>
            </w:pPr>
          </w:p>
        </w:tc>
        <w:tc>
          <w:tcPr>
            <w:tcW w:w="1806" w:type="dxa"/>
            <w:gridSpan w:val="3"/>
            <w:noWrap w:val="0"/>
            <w:vAlign w:val="top"/>
          </w:tcPr>
          <w:p>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sz w:val="24"/>
                <w:szCs w:val="22"/>
              </w:rPr>
            </w:pPr>
            <w:r>
              <w:rPr>
                <w:rFonts w:hint="eastAsia" w:ascii="宋体" w:hAnsi="宋体" w:cs="宋体"/>
                <w:sz w:val="24"/>
                <w:szCs w:val="22"/>
              </w:rPr>
              <w:t>联 系 人</w:t>
            </w:r>
          </w:p>
        </w:tc>
        <w:tc>
          <w:tcPr>
            <w:tcW w:w="1360" w:type="dxa"/>
            <w:noWrap w:val="0"/>
            <w:vAlign w:val="top"/>
          </w:tcPr>
          <w:p>
            <w:pPr>
              <w:keepNext w:val="0"/>
              <w:keepLines w:val="0"/>
              <w:suppressLineNumbers w:val="0"/>
              <w:adjustRightInd w:val="0"/>
              <w:snapToGrid w:val="0"/>
              <w:spacing w:before="0" w:beforeAutospacing="0" w:after="0" w:afterAutospacing="0" w:line="360" w:lineRule="auto"/>
              <w:ind w:left="0" w:right="0"/>
              <w:rPr>
                <w:rFonts w:hint="eastAsia" w:ascii="宋体" w:hAnsi="宋体" w:cs="宋体"/>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0" w:type="dxa"/>
            <w:noWrap w:val="0"/>
            <w:vAlign w:val="top"/>
          </w:tcPr>
          <w:p>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sz w:val="24"/>
                <w:szCs w:val="22"/>
              </w:rPr>
            </w:pPr>
            <w:r>
              <w:rPr>
                <w:rFonts w:hint="eastAsia" w:ascii="宋体" w:hAnsi="宋体" w:cs="宋体"/>
                <w:sz w:val="24"/>
                <w:szCs w:val="22"/>
              </w:rPr>
              <w:t>资质等级</w:t>
            </w:r>
          </w:p>
        </w:tc>
        <w:tc>
          <w:tcPr>
            <w:tcW w:w="1441" w:type="dxa"/>
            <w:gridSpan w:val="2"/>
            <w:noWrap w:val="0"/>
            <w:vAlign w:val="top"/>
          </w:tcPr>
          <w:p>
            <w:pPr>
              <w:keepNext w:val="0"/>
              <w:keepLines w:val="0"/>
              <w:suppressLineNumbers w:val="0"/>
              <w:adjustRightInd w:val="0"/>
              <w:snapToGrid w:val="0"/>
              <w:spacing w:before="0" w:beforeAutospacing="0" w:after="0" w:afterAutospacing="0" w:line="360" w:lineRule="auto"/>
              <w:ind w:left="0" w:right="0"/>
              <w:rPr>
                <w:rFonts w:hint="eastAsia" w:ascii="宋体" w:hAnsi="宋体" w:cs="宋体"/>
                <w:sz w:val="24"/>
                <w:szCs w:val="22"/>
              </w:rPr>
            </w:pPr>
          </w:p>
        </w:tc>
        <w:tc>
          <w:tcPr>
            <w:tcW w:w="1391" w:type="dxa"/>
            <w:gridSpan w:val="2"/>
            <w:noWrap w:val="0"/>
            <w:vAlign w:val="top"/>
          </w:tcPr>
          <w:p>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sz w:val="24"/>
                <w:szCs w:val="22"/>
              </w:rPr>
            </w:pPr>
            <w:r>
              <w:rPr>
                <w:rFonts w:hint="eastAsia" w:ascii="宋体" w:hAnsi="宋体" w:cs="宋体"/>
                <w:sz w:val="24"/>
                <w:szCs w:val="22"/>
              </w:rPr>
              <w:t>信用等级</w:t>
            </w:r>
          </w:p>
        </w:tc>
        <w:tc>
          <w:tcPr>
            <w:tcW w:w="1281" w:type="dxa"/>
            <w:gridSpan w:val="2"/>
            <w:noWrap w:val="0"/>
            <w:vAlign w:val="top"/>
          </w:tcPr>
          <w:p>
            <w:pPr>
              <w:keepNext w:val="0"/>
              <w:keepLines w:val="0"/>
              <w:suppressLineNumbers w:val="0"/>
              <w:adjustRightInd w:val="0"/>
              <w:snapToGrid w:val="0"/>
              <w:spacing w:before="0" w:beforeAutospacing="0" w:after="0" w:afterAutospacing="0" w:line="360" w:lineRule="auto"/>
              <w:ind w:left="0" w:right="0"/>
              <w:rPr>
                <w:rFonts w:hint="eastAsia" w:ascii="宋体" w:hAnsi="宋体" w:cs="宋体"/>
                <w:sz w:val="24"/>
                <w:szCs w:val="22"/>
              </w:rPr>
            </w:pPr>
          </w:p>
        </w:tc>
        <w:tc>
          <w:tcPr>
            <w:tcW w:w="1806" w:type="dxa"/>
            <w:gridSpan w:val="3"/>
            <w:noWrap w:val="0"/>
            <w:vAlign w:val="top"/>
          </w:tcPr>
          <w:p>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sz w:val="24"/>
                <w:szCs w:val="22"/>
              </w:rPr>
            </w:pPr>
            <w:r>
              <w:rPr>
                <w:rFonts w:hint="eastAsia" w:ascii="宋体" w:hAnsi="宋体" w:cs="宋体"/>
                <w:sz w:val="24"/>
                <w:szCs w:val="22"/>
              </w:rPr>
              <w:t>电    话</w:t>
            </w:r>
          </w:p>
        </w:tc>
        <w:tc>
          <w:tcPr>
            <w:tcW w:w="1360" w:type="dxa"/>
            <w:noWrap w:val="0"/>
            <w:vAlign w:val="top"/>
          </w:tcPr>
          <w:p>
            <w:pPr>
              <w:keepNext w:val="0"/>
              <w:keepLines w:val="0"/>
              <w:suppressLineNumbers w:val="0"/>
              <w:adjustRightInd w:val="0"/>
              <w:snapToGrid w:val="0"/>
              <w:spacing w:before="0" w:beforeAutospacing="0" w:after="0" w:afterAutospacing="0" w:line="360" w:lineRule="auto"/>
              <w:ind w:left="0" w:right="0"/>
              <w:rPr>
                <w:rFonts w:hint="eastAsia" w:ascii="宋体" w:hAnsi="宋体" w:cs="宋体"/>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0" w:type="dxa"/>
            <w:noWrap w:val="0"/>
            <w:vAlign w:val="top"/>
          </w:tcPr>
          <w:p>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sz w:val="24"/>
                <w:szCs w:val="22"/>
              </w:rPr>
            </w:pPr>
            <w:r>
              <w:rPr>
                <w:rFonts w:hint="eastAsia" w:ascii="宋体" w:hAnsi="宋体" w:cs="宋体"/>
                <w:sz w:val="24"/>
                <w:szCs w:val="22"/>
              </w:rPr>
              <w:t>开户银行</w:t>
            </w:r>
          </w:p>
        </w:tc>
        <w:tc>
          <w:tcPr>
            <w:tcW w:w="1441" w:type="dxa"/>
            <w:gridSpan w:val="2"/>
            <w:noWrap w:val="0"/>
            <w:vAlign w:val="top"/>
          </w:tcPr>
          <w:p>
            <w:pPr>
              <w:keepNext w:val="0"/>
              <w:keepLines w:val="0"/>
              <w:suppressLineNumbers w:val="0"/>
              <w:adjustRightInd w:val="0"/>
              <w:snapToGrid w:val="0"/>
              <w:spacing w:before="0" w:beforeAutospacing="0" w:after="0" w:afterAutospacing="0" w:line="360" w:lineRule="auto"/>
              <w:ind w:left="0" w:right="0"/>
              <w:rPr>
                <w:rFonts w:hint="eastAsia" w:ascii="宋体" w:hAnsi="宋体" w:cs="宋体"/>
                <w:sz w:val="24"/>
                <w:szCs w:val="22"/>
              </w:rPr>
            </w:pPr>
          </w:p>
        </w:tc>
        <w:tc>
          <w:tcPr>
            <w:tcW w:w="1391" w:type="dxa"/>
            <w:gridSpan w:val="2"/>
            <w:noWrap w:val="0"/>
            <w:vAlign w:val="top"/>
          </w:tcPr>
          <w:p>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sz w:val="24"/>
                <w:szCs w:val="22"/>
              </w:rPr>
            </w:pPr>
            <w:r>
              <w:rPr>
                <w:rFonts w:hint="eastAsia" w:ascii="宋体" w:hAnsi="宋体" w:cs="宋体"/>
                <w:sz w:val="24"/>
                <w:szCs w:val="22"/>
              </w:rPr>
              <w:t>账    号</w:t>
            </w:r>
          </w:p>
        </w:tc>
        <w:tc>
          <w:tcPr>
            <w:tcW w:w="1281" w:type="dxa"/>
            <w:gridSpan w:val="2"/>
            <w:noWrap w:val="0"/>
            <w:vAlign w:val="top"/>
          </w:tcPr>
          <w:p>
            <w:pPr>
              <w:keepNext w:val="0"/>
              <w:keepLines w:val="0"/>
              <w:suppressLineNumbers w:val="0"/>
              <w:adjustRightInd w:val="0"/>
              <w:snapToGrid w:val="0"/>
              <w:spacing w:before="0" w:beforeAutospacing="0" w:after="0" w:afterAutospacing="0" w:line="360" w:lineRule="auto"/>
              <w:ind w:left="0" w:right="0"/>
              <w:rPr>
                <w:rFonts w:hint="eastAsia" w:ascii="宋体" w:hAnsi="宋体" w:cs="宋体"/>
                <w:sz w:val="24"/>
                <w:szCs w:val="22"/>
              </w:rPr>
            </w:pPr>
          </w:p>
        </w:tc>
        <w:tc>
          <w:tcPr>
            <w:tcW w:w="1806" w:type="dxa"/>
            <w:gridSpan w:val="3"/>
            <w:noWrap w:val="0"/>
            <w:vAlign w:val="top"/>
          </w:tcPr>
          <w:p>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sz w:val="24"/>
                <w:szCs w:val="22"/>
              </w:rPr>
            </w:pPr>
            <w:r>
              <w:rPr>
                <w:rFonts w:hint="eastAsia" w:ascii="宋体" w:hAnsi="宋体" w:cs="宋体"/>
                <w:sz w:val="24"/>
                <w:szCs w:val="22"/>
              </w:rPr>
              <w:t>财务负责人</w:t>
            </w:r>
          </w:p>
        </w:tc>
        <w:tc>
          <w:tcPr>
            <w:tcW w:w="1360" w:type="dxa"/>
            <w:noWrap w:val="0"/>
            <w:vAlign w:val="top"/>
          </w:tcPr>
          <w:p>
            <w:pPr>
              <w:keepNext w:val="0"/>
              <w:keepLines w:val="0"/>
              <w:suppressLineNumbers w:val="0"/>
              <w:adjustRightInd w:val="0"/>
              <w:snapToGrid w:val="0"/>
              <w:spacing w:before="0" w:beforeAutospacing="0" w:after="0" w:afterAutospacing="0" w:line="360" w:lineRule="auto"/>
              <w:ind w:left="0" w:right="0"/>
              <w:rPr>
                <w:rFonts w:hint="eastAsia" w:ascii="宋体" w:hAnsi="宋体" w:cs="宋体"/>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0" w:type="dxa"/>
            <w:noWrap w:val="0"/>
            <w:vAlign w:val="top"/>
          </w:tcPr>
          <w:p>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sz w:val="24"/>
                <w:szCs w:val="22"/>
              </w:rPr>
            </w:pPr>
            <w:r>
              <w:rPr>
                <w:rFonts w:hint="eastAsia" w:ascii="宋体" w:hAnsi="宋体" w:cs="宋体"/>
                <w:sz w:val="24"/>
                <w:szCs w:val="22"/>
              </w:rPr>
              <w:t>固定资产</w:t>
            </w:r>
          </w:p>
        </w:tc>
        <w:tc>
          <w:tcPr>
            <w:tcW w:w="1441" w:type="dxa"/>
            <w:gridSpan w:val="2"/>
            <w:noWrap w:val="0"/>
            <w:vAlign w:val="top"/>
          </w:tcPr>
          <w:p>
            <w:pPr>
              <w:keepNext w:val="0"/>
              <w:keepLines w:val="0"/>
              <w:suppressLineNumbers w:val="0"/>
              <w:adjustRightInd w:val="0"/>
              <w:snapToGrid w:val="0"/>
              <w:spacing w:before="0" w:beforeAutospacing="0" w:after="0" w:afterAutospacing="0" w:line="360" w:lineRule="auto"/>
              <w:ind w:left="0" w:right="0"/>
              <w:rPr>
                <w:rFonts w:hint="eastAsia" w:ascii="宋体" w:hAnsi="宋体" w:cs="宋体"/>
                <w:sz w:val="24"/>
                <w:szCs w:val="22"/>
              </w:rPr>
            </w:pPr>
          </w:p>
        </w:tc>
        <w:tc>
          <w:tcPr>
            <w:tcW w:w="1391" w:type="dxa"/>
            <w:gridSpan w:val="2"/>
            <w:noWrap w:val="0"/>
            <w:vAlign w:val="top"/>
          </w:tcPr>
          <w:p>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sz w:val="24"/>
                <w:szCs w:val="22"/>
              </w:rPr>
            </w:pPr>
            <w:r>
              <w:rPr>
                <w:rFonts w:hint="eastAsia" w:ascii="宋体" w:hAnsi="宋体" w:cs="宋体"/>
                <w:sz w:val="24"/>
                <w:szCs w:val="22"/>
              </w:rPr>
              <w:t>自有资金</w:t>
            </w:r>
          </w:p>
        </w:tc>
        <w:tc>
          <w:tcPr>
            <w:tcW w:w="1281" w:type="dxa"/>
            <w:gridSpan w:val="2"/>
            <w:noWrap w:val="0"/>
            <w:vAlign w:val="top"/>
          </w:tcPr>
          <w:p>
            <w:pPr>
              <w:keepNext w:val="0"/>
              <w:keepLines w:val="0"/>
              <w:suppressLineNumbers w:val="0"/>
              <w:adjustRightInd w:val="0"/>
              <w:snapToGrid w:val="0"/>
              <w:spacing w:before="0" w:beforeAutospacing="0" w:after="0" w:afterAutospacing="0" w:line="360" w:lineRule="auto"/>
              <w:ind w:left="0" w:right="0"/>
              <w:rPr>
                <w:rFonts w:hint="eastAsia" w:ascii="宋体" w:hAnsi="宋体" w:cs="宋体"/>
                <w:sz w:val="24"/>
                <w:szCs w:val="22"/>
              </w:rPr>
            </w:pPr>
          </w:p>
        </w:tc>
        <w:tc>
          <w:tcPr>
            <w:tcW w:w="1806" w:type="dxa"/>
            <w:gridSpan w:val="3"/>
            <w:noWrap w:val="0"/>
            <w:vAlign w:val="top"/>
          </w:tcPr>
          <w:p>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sz w:val="24"/>
                <w:szCs w:val="22"/>
              </w:rPr>
            </w:pPr>
            <w:r>
              <w:rPr>
                <w:rFonts w:hint="eastAsia" w:ascii="宋体" w:hAnsi="宋体" w:cs="宋体"/>
                <w:sz w:val="24"/>
                <w:szCs w:val="22"/>
              </w:rPr>
              <w:t>电    话</w:t>
            </w:r>
          </w:p>
        </w:tc>
        <w:tc>
          <w:tcPr>
            <w:tcW w:w="1360" w:type="dxa"/>
            <w:noWrap w:val="0"/>
            <w:vAlign w:val="top"/>
          </w:tcPr>
          <w:p>
            <w:pPr>
              <w:keepNext w:val="0"/>
              <w:keepLines w:val="0"/>
              <w:suppressLineNumbers w:val="0"/>
              <w:adjustRightInd w:val="0"/>
              <w:snapToGrid w:val="0"/>
              <w:spacing w:before="0" w:beforeAutospacing="0" w:after="0" w:afterAutospacing="0" w:line="360" w:lineRule="auto"/>
              <w:ind w:left="0" w:right="0"/>
              <w:rPr>
                <w:rFonts w:hint="eastAsia" w:ascii="宋体" w:hAnsi="宋体" w:cs="宋体"/>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0" w:type="dxa"/>
            <w:noWrap w:val="0"/>
            <w:vAlign w:val="center"/>
          </w:tcPr>
          <w:p>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sz w:val="24"/>
                <w:szCs w:val="22"/>
              </w:rPr>
            </w:pPr>
            <w:r>
              <w:rPr>
                <w:rFonts w:hint="eastAsia" w:ascii="宋体" w:hAnsi="宋体" w:cs="宋体"/>
                <w:sz w:val="24"/>
                <w:szCs w:val="22"/>
              </w:rPr>
              <w:t>流动资金</w:t>
            </w:r>
          </w:p>
        </w:tc>
        <w:tc>
          <w:tcPr>
            <w:tcW w:w="1441" w:type="dxa"/>
            <w:gridSpan w:val="2"/>
            <w:noWrap w:val="0"/>
            <w:vAlign w:val="center"/>
          </w:tcPr>
          <w:p>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sz w:val="24"/>
                <w:szCs w:val="22"/>
              </w:rPr>
            </w:pPr>
          </w:p>
        </w:tc>
        <w:tc>
          <w:tcPr>
            <w:tcW w:w="1391" w:type="dxa"/>
            <w:gridSpan w:val="2"/>
            <w:noWrap w:val="0"/>
            <w:vAlign w:val="center"/>
          </w:tcPr>
          <w:p>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sz w:val="24"/>
                <w:szCs w:val="22"/>
              </w:rPr>
            </w:pPr>
            <w:r>
              <w:rPr>
                <w:rFonts w:hint="eastAsia" w:ascii="宋体" w:hAnsi="宋体" w:cs="宋体"/>
                <w:sz w:val="24"/>
                <w:szCs w:val="22"/>
              </w:rPr>
              <w:t>注册资金</w:t>
            </w:r>
          </w:p>
        </w:tc>
        <w:tc>
          <w:tcPr>
            <w:tcW w:w="1281" w:type="dxa"/>
            <w:gridSpan w:val="2"/>
            <w:noWrap w:val="0"/>
            <w:vAlign w:val="center"/>
          </w:tcPr>
          <w:p>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sz w:val="24"/>
                <w:szCs w:val="22"/>
              </w:rPr>
            </w:pPr>
          </w:p>
        </w:tc>
        <w:tc>
          <w:tcPr>
            <w:tcW w:w="1806" w:type="dxa"/>
            <w:gridSpan w:val="3"/>
            <w:noWrap w:val="0"/>
            <w:vAlign w:val="center"/>
          </w:tcPr>
          <w:p>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sz w:val="24"/>
                <w:szCs w:val="22"/>
              </w:rPr>
            </w:pPr>
            <w:r>
              <w:rPr>
                <w:rFonts w:hint="eastAsia" w:ascii="宋体" w:hAnsi="宋体" w:cs="宋体"/>
                <w:sz w:val="24"/>
                <w:szCs w:val="22"/>
              </w:rPr>
              <w:t>营业执照编号</w:t>
            </w:r>
          </w:p>
        </w:tc>
        <w:tc>
          <w:tcPr>
            <w:tcW w:w="1360" w:type="dxa"/>
            <w:noWrap w:val="0"/>
            <w:vAlign w:val="top"/>
          </w:tcPr>
          <w:p>
            <w:pPr>
              <w:keepNext w:val="0"/>
              <w:keepLines w:val="0"/>
              <w:suppressLineNumbers w:val="0"/>
              <w:adjustRightInd w:val="0"/>
              <w:snapToGrid w:val="0"/>
              <w:spacing w:before="0" w:beforeAutospacing="0" w:after="0" w:afterAutospacing="0" w:line="360" w:lineRule="auto"/>
              <w:ind w:left="0" w:right="0"/>
              <w:rPr>
                <w:rFonts w:hint="eastAsia" w:ascii="宋体" w:hAnsi="宋体" w:cs="宋体"/>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0" w:type="dxa"/>
            <w:noWrap w:val="0"/>
            <w:vAlign w:val="top"/>
          </w:tcPr>
          <w:p>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sz w:val="24"/>
                <w:szCs w:val="22"/>
              </w:rPr>
            </w:pPr>
            <w:r>
              <w:rPr>
                <w:rFonts w:hint="eastAsia" w:ascii="宋体" w:hAnsi="宋体" w:cs="宋体"/>
                <w:sz w:val="24"/>
                <w:szCs w:val="22"/>
              </w:rPr>
              <w:t>资产总额</w:t>
            </w:r>
          </w:p>
        </w:tc>
        <w:tc>
          <w:tcPr>
            <w:tcW w:w="7279" w:type="dxa"/>
            <w:gridSpan w:val="10"/>
            <w:noWrap w:val="0"/>
            <w:vAlign w:val="top"/>
          </w:tcPr>
          <w:p>
            <w:pPr>
              <w:keepNext w:val="0"/>
              <w:keepLines w:val="0"/>
              <w:suppressLineNumbers w:val="0"/>
              <w:adjustRightInd w:val="0"/>
              <w:snapToGrid w:val="0"/>
              <w:spacing w:before="0" w:beforeAutospacing="0" w:after="0" w:afterAutospacing="0" w:line="360" w:lineRule="auto"/>
              <w:ind w:left="0" w:right="0"/>
              <w:rPr>
                <w:rFonts w:hint="eastAsia" w:ascii="宋体" w:hAnsi="宋体" w:cs="宋体"/>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1440" w:type="dxa"/>
            <w:vMerge w:val="restart"/>
            <w:noWrap w:val="0"/>
            <w:vAlign w:val="center"/>
          </w:tcPr>
          <w:p>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sz w:val="24"/>
                <w:szCs w:val="22"/>
              </w:rPr>
            </w:pPr>
            <w:r>
              <w:rPr>
                <w:rFonts w:hint="eastAsia" w:ascii="宋体" w:hAnsi="宋体" w:cs="宋体"/>
                <w:sz w:val="24"/>
                <w:szCs w:val="22"/>
              </w:rPr>
              <w:t>财务</w:t>
            </w:r>
          </w:p>
          <w:p>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sz w:val="24"/>
                <w:szCs w:val="22"/>
              </w:rPr>
            </w:pPr>
            <w:r>
              <w:rPr>
                <w:rFonts w:hint="eastAsia" w:ascii="宋体" w:hAnsi="宋体" w:cs="宋体"/>
                <w:sz w:val="24"/>
                <w:szCs w:val="22"/>
              </w:rPr>
              <w:t>状况</w:t>
            </w:r>
          </w:p>
        </w:tc>
        <w:tc>
          <w:tcPr>
            <w:tcW w:w="1289" w:type="dxa"/>
            <w:noWrap w:val="0"/>
            <w:vAlign w:val="center"/>
          </w:tcPr>
          <w:p>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sz w:val="24"/>
                <w:szCs w:val="22"/>
              </w:rPr>
            </w:pPr>
            <w:r>
              <w:rPr>
                <w:rFonts w:hint="eastAsia" w:ascii="宋体" w:hAnsi="宋体" w:cs="宋体"/>
                <w:sz w:val="24"/>
                <w:szCs w:val="22"/>
              </w:rPr>
              <w:t>年份</w:t>
            </w:r>
          </w:p>
        </w:tc>
        <w:tc>
          <w:tcPr>
            <w:tcW w:w="1543" w:type="dxa"/>
            <w:gridSpan w:val="3"/>
            <w:noWrap w:val="0"/>
            <w:vAlign w:val="center"/>
          </w:tcPr>
          <w:p>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sz w:val="24"/>
                <w:szCs w:val="22"/>
              </w:rPr>
            </w:pPr>
            <w:r>
              <w:rPr>
                <w:rFonts w:hint="eastAsia" w:ascii="宋体" w:hAnsi="宋体" w:cs="宋体"/>
                <w:sz w:val="24"/>
                <w:szCs w:val="22"/>
              </w:rPr>
              <w:t>主营收入</w:t>
            </w:r>
          </w:p>
          <w:p>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sz w:val="24"/>
                <w:szCs w:val="22"/>
              </w:rPr>
            </w:pPr>
            <w:r>
              <w:rPr>
                <w:rFonts w:hint="eastAsia" w:ascii="宋体" w:hAnsi="宋体" w:cs="宋体"/>
                <w:sz w:val="24"/>
                <w:szCs w:val="22"/>
              </w:rPr>
              <w:t>（万元）</w:t>
            </w:r>
          </w:p>
        </w:tc>
        <w:tc>
          <w:tcPr>
            <w:tcW w:w="1302" w:type="dxa"/>
            <w:gridSpan w:val="3"/>
            <w:noWrap w:val="0"/>
            <w:vAlign w:val="center"/>
          </w:tcPr>
          <w:p>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sz w:val="24"/>
                <w:szCs w:val="22"/>
              </w:rPr>
            </w:pPr>
            <w:r>
              <w:rPr>
                <w:rFonts w:hint="eastAsia" w:ascii="宋体" w:hAnsi="宋体" w:cs="宋体"/>
                <w:sz w:val="24"/>
                <w:szCs w:val="22"/>
              </w:rPr>
              <w:t>收入总额</w:t>
            </w:r>
          </w:p>
          <w:p>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sz w:val="24"/>
                <w:szCs w:val="22"/>
              </w:rPr>
            </w:pPr>
            <w:r>
              <w:rPr>
                <w:rFonts w:hint="eastAsia" w:ascii="宋体" w:hAnsi="宋体" w:cs="宋体"/>
                <w:sz w:val="24"/>
                <w:szCs w:val="22"/>
              </w:rPr>
              <w:t>（万元）</w:t>
            </w:r>
          </w:p>
        </w:tc>
        <w:tc>
          <w:tcPr>
            <w:tcW w:w="1785" w:type="dxa"/>
            <w:gridSpan w:val="2"/>
            <w:noWrap w:val="0"/>
            <w:vAlign w:val="center"/>
          </w:tcPr>
          <w:p>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sz w:val="24"/>
                <w:szCs w:val="22"/>
              </w:rPr>
            </w:pPr>
            <w:r>
              <w:rPr>
                <w:rFonts w:hint="eastAsia" w:ascii="宋体" w:hAnsi="宋体" w:cs="宋体"/>
                <w:sz w:val="24"/>
                <w:szCs w:val="22"/>
              </w:rPr>
              <w:t>利润总额</w:t>
            </w:r>
          </w:p>
          <w:p>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sz w:val="24"/>
                <w:szCs w:val="22"/>
              </w:rPr>
            </w:pPr>
            <w:r>
              <w:rPr>
                <w:rFonts w:hint="eastAsia" w:ascii="宋体" w:hAnsi="宋体" w:cs="宋体"/>
                <w:sz w:val="24"/>
                <w:szCs w:val="22"/>
              </w:rPr>
              <w:t>（万元）</w:t>
            </w:r>
          </w:p>
        </w:tc>
        <w:tc>
          <w:tcPr>
            <w:tcW w:w="1360" w:type="dxa"/>
            <w:noWrap w:val="0"/>
            <w:vAlign w:val="center"/>
          </w:tcPr>
          <w:p>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sz w:val="24"/>
                <w:szCs w:val="22"/>
              </w:rPr>
            </w:pPr>
            <w:r>
              <w:rPr>
                <w:rFonts w:hint="eastAsia" w:ascii="宋体" w:hAnsi="宋体" w:cs="宋体"/>
                <w:sz w:val="24"/>
                <w:szCs w:val="22"/>
              </w:rPr>
              <w:t>净利润</w:t>
            </w:r>
          </w:p>
          <w:p>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sz w:val="24"/>
                <w:szCs w:val="22"/>
              </w:rPr>
            </w:pPr>
            <w:r>
              <w:rPr>
                <w:rFonts w:hint="eastAsia" w:ascii="宋体" w:hAnsi="宋体" w:cs="宋体"/>
                <w:sz w:val="24"/>
                <w:szCs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440" w:type="dxa"/>
            <w:vMerge w:val="continue"/>
            <w:noWrap w:val="0"/>
            <w:vAlign w:val="center"/>
          </w:tcPr>
          <w:p>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sz w:val="24"/>
                <w:szCs w:val="22"/>
              </w:rPr>
            </w:pPr>
          </w:p>
        </w:tc>
        <w:tc>
          <w:tcPr>
            <w:tcW w:w="1289" w:type="dxa"/>
            <w:noWrap w:val="0"/>
            <w:vAlign w:val="center"/>
          </w:tcPr>
          <w:p>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sz w:val="24"/>
                <w:szCs w:val="22"/>
              </w:rPr>
            </w:pPr>
            <w:r>
              <w:rPr>
                <w:rFonts w:hint="eastAsia" w:ascii="宋体" w:hAnsi="宋体" w:cs="宋体"/>
                <w:sz w:val="24"/>
                <w:szCs w:val="22"/>
              </w:rPr>
              <w:t>20</w:t>
            </w:r>
            <w:r>
              <w:rPr>
                <w:rFonts w:hint="eastAsia" w:ascii="宋体" w:hAnsi="宋体" w:cs="宋体"/>
                <w:sz w:val="24"/>
                <w:szCs w:val="22"/>
                <w:lang w:val="en-US" w:eastAsia="zh-CN"/>
              </w:rPr>
              <w:t>20</w:t>
            </w:r>
            <w:r>
              <w:rPr>
                <w:rFonts w:hint="eastAsia" w:ascii="宋体" w:hAnsi="宋体" w:cs="宋体"/>
                <w:sz w:val="24"/>
                <w:szCs w:val="22"/>
              </w:rPr>
              <w:t>年</w:t>
            </w:r>
          </w:p>
        </w:tc>
        <w:tc>
          <w:tcPr>
            <w:tcW w:w="1543" w:type="dxa"/>
            <w:gridSpan w:val="3"/>
            <w:noWrap w:val="0"/>
            <w:vAlign w:val="center"/>
          </w:tcPr>
          <w:p>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sz w:val="24"/>
                <w:szCs w:val="22"/>
              </w:rPr>
            </w:pPr>
          </w:p>
        </w:tc>
        <w:tc>
          <w:tcPr>
            <w:tcW w:w="1302" w:type="dxa"/>
            <w:gridSpan w:val="3"/>
            <w:noWrap w:val="0"/>
            <w:vAlign w:val="center"/>
          </w:tcPr>
          <w:p>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sz w:val="24"/>
                <w:szCs w:val="22"/>
              </w:rPr>
            </w:pPr>
          </w:p>
        </w:tc>
        <w:tc>
          <w:tcPr>
            <w:tcW w:w="1785" w:type="dxa"/>
            <w:gridSpan w:val="2"/>
            <w:noWrap w:val="0"/>
            <w:vAlign w:val="center"/>
          </w:tcPr>
          <w:p>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sz w:val="24"/>
                <w:szCs w:val="22"/>
              </w:rPr>
            </w:pPr>
          </w:p>
        </w:tc>
        <w:tc>
          <w:tcPr>
            <w:tcW w:w="1360" w:type="dxa"/>
            <w:noWrap w:val="0"/>
            <w:vAlign w:val="center"/>
          </w:tcPr>
          <w:p>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440" w:type="dxa"/>
            <w:vMerge w:val="continue"/>
            <w:noWrap w:val="0"/>
            <w:vAlign w:val="center"/>
          </w:tcPr>
          <w:p>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sz w:val="24"/>
                <w:szCs w:val="22"/>
              </w:rPr>
            </w:pPr>
          </w:p>
        </w:tc>
        <w:tc>
          <w:tcPr>
            <w:tcW w:w="1289" w:type="dxa"/>
            <w:noWrap w:val="0"/>
            <w:vAlign w:val="center"/>
          </w:tcPr>
          <w:p>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sz w:val="24"/>
                <w:szCs w:val="22"/>
              </w:rPr>
            </w:pPr>
            <w:r>
              <w:rPr>
                <w:rFonts w:hint="eastAsia" w:ascii="宋体" w:hAnsi="宋体" w:cs="宋体"/>
                <w:sz w:val="24"/>
                <w:szCs w:val="22"/>
              </w:rPr>
              <w:t>202</w:t>
            </w:r>
            <w:r>
              <w:rPr>
                <w:rFonts w:hint="eastAsia" w:ascii="宋体" w:hAnsi="宋体" w:cs="宋体"/>
                <w:sz w:val="24"/>
                <w:szCs w:val="22"/>
                <w:lang w:val="en-US" w:eastAsia="zh-CN"/>
              </w:rPr>
              <w:t>1</w:t>
            </w:r>
            <w:r>
              <w:rPr>
                <w:rFonts w:hint="eastAsia" w:ascii="宋体" w:hAnsi="宋体" w:cs="宋体"/>
                <w:sz w:val="24"/>
                <w:szCs w:val="22"/>
              </w:rPr>
              <w:t>年</w:t>
            </w:r>
          </w:p>
        </w:tc>
        <w:tc>
          <w:tcPr>
            <w:tcW w:w="1543" w:type="dxa"/>
            <w:gridSpan w:val="3"/>
            <w:noWrap w:val="0"/>
            <w:vAlign w:val="center"/>
          </w:tcPr>
          <w:p>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sz w:val="24"/>
                <w:szCs w:val="22"/>
              </w:rPr>
            </w:pPr>
          </w:p>
        </w:tc>
        <w:tc>
          <w:tcPr>
            <w:tcW w:w="1302" w:type="dxa"/>
            <w:gridSpan w:val="3"/>
            <w:noWrap w:val="0"/>
            <w:vAlign w:val="center"/>
          </w:tcPr>
          <w:p>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sz w:val="24"/>
                <w:szCs w:val="22"/>
              </w:rPr>
            </w:pPr>
          </w:p>
        </w:tc>
        <w:tc>
          <w:tcPr>
            <w:tcW w:w="1785" w:type="dxa"/>
            <w:gridSpan w:val="2"/>
            <w:noWrap w:val="0"/>
            <w:vAlign w:val="center"/>
          </w:tcPr>
          <w:p>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sz w:val="24"/>
                <w:szCs w:val="22"/>
              </w:rPr>
            </w:pPr>
          </w:p>
        </w:tc>
        <w:tc>
          <w:tcPr>
            <w:tcW w:w="1360" w:type="dxa"/>
            <w:noWrap w:val="0"/>
            <w:vAlign w:val="center"/>
          </w:tcPr>
          <w:p>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40" w:type="dxa"/>
            <w:noWrap w:val="0"/>
            <w:vAlign w:val="top"/>
          </w:tcPr>
          <w:p>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sz w:val="24"/>
                <w:szCs w:val="22"/>
              </w:rPr>
            </w:pPr>
            <w:r>
              <w:rPr>
                <w:rFonts w:hint="eastAsia" w:ascii="宋体" w:hAnsi="宋体" w:cs="宋体"/>
                <w:sz w:val="24"/>
                <w:szCs w:val="22"/>
              </w:rPr>
              <w:t>经营范围</w:t>
            </w:r>
          </w:p>
        </w:tc>
        <w:tc>
          <w:tcPr>
            <w:tcW w:w="7279" w:type="dxa"/>
            <w:gridSpan w:val="10"/>
            <w:noWrap w:val="0"/>
            <w:vAlign w:val="top"/>
          </w:tcPr>
          <w:p>
            <w:pPr>
              <w:keepNext w:val="0"/>
              <w:keepLines w:val="0"/>
              <w:suppressLineNumbers w:val="0"/>
              <w:adjustRightInd w:val="0"/>
              <w:snapToGrid w:val="0"/>
              <w:spacing w:before="0" w:beforeAutospacing="0" w:after="0" w:afterAutospacing="0" w:line="360" w:lineRule="auto"/>
              <w:ind w:left="0" w:right="0"/>
              <w:rPr>
                <w:rFonts w:hint="eastAsia" w:ascii="宋体" w:hAnsi="宋体" w:cs="宋体"/>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40" w:type="dxa"/>
            <w:vMerge w:val="restart"/>
            <w:noWrap w:val="0"/>
            <w:vAlign w:val="top"/>
          </w:tcPr>
          <w:p>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sz w:val="24"/>
                <w:szCs w:val="22"/>
              </w:rPr>
            </w:pPr>
            <w:r>
              <w:rPr>
                <w:rFonts w:hint="eastAsia" w:ascii="宋体" w:hAnsi="宋体" w:cs="宋体"/>
                <w:sz w:val="24"/>
                <w:szCs w:val="22"/>
              </w:rPr>
              <w:t>企业员工</w:t>
            </w:r>
          </w:p>
          <w:p>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sz w:val="24"/>
                <w:szCs w:val="22"/>
              </w:rPr>
            </w:pPr>
            <w:r>
              <w:rPr>
                <w:rFonts w:hint="eastAsia" w:ascii="宋体" w:hAnsi="宋体" w:cs="宋体"/>
                <w:sz w:val="24"/>
                <w:szCs w:val="22"/>
              </w:rPr>
              <w:t>情况</w:t>
            </w:r>
          </w:p>
        </w:tc>
        <w:tc>
          <w:tcPr>
            <w:tcW w:w="2043" w:type="dxa"/>
            <w:gridSpan w:val="3"/>
            <w:noWrap w:val="0"/>
            <w:vAlign w:val="top"/>
          </w:tcPr>
          <w:p>
            <w:pPr>
              <w:keepNext w:val="0"/>
              <w:keepLines w:val="0"/>
              <w:suppressLineNumbers w:val="0"/>
              <w:adjustRightInd w:val="0"/>
              <w:snapToGrid w:val="0"/>
              <w:spacing w:before="0" w:beforeAutospacing="0" w:after="0" w:afterAutospacing="0" w:line="360" w:lineRule="auto"/>
              <w:ind w:left="0" w:right="0"/>
              <w:rPr>
                <w:rFonts w:hint="eastAsia" w:ascii="宋体" w:hAnsi="宋体" w:cs="宋体"/>
                <w:sz w:val="24"/>
                <w:szCs w:val="22"/>
              </w:rPr>
            </w:pPr>
            <w:r>
              <w:rPr>
                <w:rFonts w:hint="eastAsia" w:ascii="宋体" w:hAnsi="宋体" w:cs="宋体"/>
                <w:sz w:val="24"/>
                <w:szCs w:val="22"/>
              </w:rPr>
              <w:t>高级职称人员</w:t>
            </w:r>
          </w:p>
        </w:tc>
        <w:tc>
          <w:tcPr>
            <w:tcW w:w="1610" w:type="dxa"/>
            <w:gridSpan w:val="2"/>
            <w:noWrap w:val="0"/>
            <w:vAlign w:val="top"/>
          </w:tcPr>
          <w:p>
            <w:pPr>
              <w:keepNext w:val="0"/>
              <w:keepLines w:val="0"/>
              <w:suppressLineNumbers w:val="0"/>
              <w:adjustRightInd w:val="0"/>
              <w:snapToGrid w:val="0"/>
              <w:spacing w:before="0" w:beforeAutospacing="0" w:after="0" w:afterAutospacing="0" w:line="360" w:lineRule="auto"/>
              <w:ind w:left="0" w:right="0"/>
              <w:rPr>
                <w:rFonts w:hint="eastAsia" w:ascii="宋体" w:hAnsi="宋体" w:cs="宋体"/>
                <w:sz w:val="24"/>
                <w:szCs w:val="22"/>
              </w:rPr>
            </w:pPr>
          </w:p>
        </w:tc>
        <w:tc>
          <w:tcPr>
            <w:tcW w:w="1323" w:type="dxa"/>
            <w:gridSpan w:val="3"/>
            <w:noWrap w:val="0"/>
            <w:vAlign w:val="top"/>
          </w:tcPr>
          <w:p>
            <w:pPr>
              <w:keepNext w:val="0"/>
              <w:keepLines w:val="0"/>
              <w:suppressLineNumbers w:val="0"/>
              <w:adjustRightInd w:val="0"/>
              <w:snapToGrid w:val="0"/>
              <w:spacing w:before="0" w:beforeAutospacing="0" w:after="0" w:afterAutospacing="0" w:line="360" w:lineRule="auto"/>
              <w:ind w:left="0" w:right="0"/>
              <w:rPr>
                <w:rFonts w:hint="eastAsia" w:ascii="宋体" w:hAnsi="宋体" w:cs="宋体"/>
                <w:sz w:val="24"/>
                <w:szCs w:val="22"/>
              </w:rPr>
            </w:pPr>
            <w:r>
              <w:rPr>
                <w:rFonts w:hint="eastAsia" w:ascii="宋体" w:hAnsi="宋体" w:cs="宋体"/>
                <w:sz w:val="24"/>
                <w:szCs w:val="22"/>
              </w:rPr>
              <w:t>管理人员</w:t>
            </w:r>
          </w:p>
        </w:tc>
        <w:tc>
          <w:tcPr>
            <w:tcW w:w="2303" w:type="dxa"/>
            <w:gridSpan w:val="2"/>
            <w:noWrap w:val="0"/>
            <w:vAlign w:val="top"/>
          </w:tcPr>
          <w:p>
            <w:pPr>
              <w:keepNext w:val="0"/>
              <w:keepLines w:val="0"/>
              <w:suppressLineNumbers w:val="0"/>
              <w:adjustRightInd w:val="0"/>
              <w:snapToGrid w:val="0"/>
              <w:spacing w:before="0" w:beforeAutospacing="0" w:after="0" w:afterAutospacing="0" w:line="360" w:lineRule="auto"/>
              <w:ind w:left="0" w:right="0"/>
              <w:rPr>
                <w:rFonts w:hint="eastAsia" w:ascii="宋体" w:hAnsi="宋体" w:cs="宋体"/>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40" w:type="dxa"/>
            <w:vMerge w:val="continue"/>
            <w:noWrap w:val="0"/>
            <w:vAlign w:val="top"/>
          </w:tcPr>
          <w:p>
            <w:pPr>
              <w:keepNext w:val="0"/>
              <w:keepLines w:val="0"/>
              <w:suppressLineNumbers w:val="0"/>
              <w:adjustRightInd w:val="0"/>
              <w:snapToGrid w:val="0"/>
              <w:spacing w:before="0" w:beforeAutospacing="0" w:after="0" w:afterAutospacing="0" w:line="360" w:lineRule="auto"/>
              <w:ind w:left="0" w:right="0"/>
              <w:rPr>
                <w:rFonts w:hint="eastAsia" w:ascii="宋体" w:hAnsi="宋体" w:cs="宋体"/>
                <w:sz w:val="24"/>
                <w:szCs w:val="22"/>
              </w:rPr>
            </w:pPr>
          </w:p>
        </w:tc>
        <w:tc>
          <w:tcPr>
            <w:tcW w:w="2043" w:type="dxa"/>
            <w:gridSpan w:val="3"/>
            <w:noWrap w:val="0"/>
            <w:vAlign w:val="top"/>
          </w:tcPr>
          <w:p>
            <w:pPr>
              <w:keepNext w:val="0"/>
              <w:keepLines w:val="0"/>
              <w:suppressLineNumbers w:val="0"/>
              <w:adjustRightInd w:val="0"/>
              <w:snapToGrid w:val="0"/>
              <w:spacing w:before="0" w:beforeAutospacing="0" w:after="0" w:afterAutospacing="0" w:line="360" w:lineRule="auto"/>
              <w:ind w:left="0" w:right="0"/>
              <w:rPr>
                <w:rFonts w:hint="eastAsia" w:ascii="宋体" w:hAnsi="宋体" w:cs="宋体"/>
                <w:sz w:val="24"/>
                <w:szCs w:val="22"/>
              </w:rPr>
            </w:pPr>
            <w:r>
              <w:rPr>
                <w:rFonts w:hint="eastAsia" w:ascii="宋体" w:hAnsi="宋体" w:cs="宋体"/>
                <w:sz w:val="24"/>
                <w:szCs w:val="22"/>
              </w:rPr>
              <w:t>中初级职称人员</w:t>
            </w:r>
          </w:p>
        </w:tc>
        <w:tc>
          <w:tcPr>
            <w:tcW w:w="1610" w:type="dxa"/>
            <w:gridSpan w:val="2"/>
            <w:noWrap w:val="0"/>
            <w:vAlign w:val="top"/>
          </w:tcPr>
          <w:p>
            <w:pPr>
              <w:keepNext w:val="0"/>
              <w:keepLines w:val="0"/>
              <w:suppressLineNumbers w:val="0"/>
              <w:adjustRightInd w:val="0"/>
              <w:snapToGrid w:val="0"/>
              <w:spacing w:before="0" w:beforeAutospacing="0" w:after="0" w:afterAutospacing="0" w:line="360" w:lineRule="auto"/>
              <w:ind w:left="0" w:right="0"/>
              <w:rPr>
                <w:rFonts w:hint="eastAsia" w:ascii="宋体" w:hAnsi="宋体" w:cs="宋体"/>
                <w:sz w:val="24"/>
                <w:szCs w:val="22"/>
              </w:rPr>
            </w:pPr>
          </w:p>
        </w:tc>
        <w:tc>
          <w:tcPr>
            <w:tcW w:w="1323" w:type="dxa"/>
            <w:gridSpan w:val="3"/>
            <w:noWrap w:val="0"/>
            <w:vAlign w:val="top"/>
          </w:tcPr>
          <w:p>
            <w:pPr>
              <w:keepNext w:val="0"/>
              <w:keepLines w:val="0"/>
              <w:suppressLineNumbers w:val="0"/>
              <w:adjustRightInd w:val="0"/>
              <w:snapToGrid w:val="0"/>
              <w:spacing w:before="0" w:beforeAutospacing="0" w:after="0" w:afterAutospacing="0" w:line="360" w:lineRule="auto"/>
              <w:ind w:left="0" w:right="0"/>
              <w:rPr>
                <w:rFonts w:hint="eastAsia" w:ascii="宋体" w:hAnsi="宋体" w:cs="宋体"/>
                <w:sz w:val="24"/>
                <w:szCs w:val="22"/>
              </w:rPr>
            </w:pPr>
            <w:r>
              <w:rPr>
                <w:rFonts w:hint="eastAsia" w:ascii="宋体" w:hAnsi="宋体" w:cs="宋体"/>
                <w:sz w:val="24"/>
                <w:szCs w:val="22"/>
              </w:rPr>
              <w:t>从业人员</w:t>
            </w:r>
          </w:p>
        </w:tc>
        <w:tc>
          <w:tcPr>
            <w:tcW w:w="2303" w:type="dxa"/>
            <w:gridSpan w:val="2"/>
            <w:noWrap w:val="0"/>
            <w:vAlign w:val="top"/>
          </w:tcPr>
          <w:p>
            <w:pPr>
              <w:keepNext w:val="0"/>
              <w:keepLines w:val="0"/>
              <w:suppressLineNumbers w:val="0"/>
              <w:adjustRightInd w:val="0"/>
              <w:snapToGrid w:val="0"/>
              <w:spacing w:before="0" w:beforeAutospacing="0" w:after="0" w:afterAutospacing="0" w:line="360" w:lineRule="auto"/>
              <w:ind w:left="0" w:right="0"/>
              <w:rPr>
                <w:rFonts w:hint="eastAsia" w:ascii="宋体" w:hAnsi="宋体" w:cs="宋体"/>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19" w:hRule="atLeast"/>
          <w:jc w:val="center"/>
        </w:trPr>
        <w:tc>
          <w:tcPr>
            <w:tcW w:w="1440" w:type="dxa"/>
            <w:noWrap w:val="0"/>
            <w:vAlign w:val="center"/>
          </w:tcPr>
          <w:p>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sz w:val="24"/>
                <w:szCs w:val="22"/>
              </w:rPr>
            </w:pPr>
            <w:r>
              <w:rPr>
                <w:rFonts w:hint="eastAsia" w:ascii="宋体" w:hAnsi="宋体" w:cs="宋体"/>
                <w:sz w:val="24"/>
                <w:szCs w:val="22"/>
              </w:rPr>
              <w:t>企业</w:t>
            </w:r>
          </w:p>
          <w:p>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sz w:val="24"/>
                <w:szCs w:val="22"/>
              </w:rPr>
            </w:pPr>
            <w:r>
              <w:rPr>
                <w:rFonts w:hint="eastAsia" w:ascii="宋体" w:hAnsi="宋体" w:cs="宋体"/>
                <w:sz w:val="24"/>
                <w:szCs w:val="22"/>
              </w:rPr>
              <w:t>组织机构</w:t>
            </w:r>
          </w:p>
        </w:tc>
        <w:tc>
          <w:tcPr>
            <w:tcW w:w="7279" w:type="dxa"/>
            <w:gridSpan w:val="10"/>
            <w:noWrap w:val="0"/>
            <w:vAlign w:val="top"/>
          </w:tcPr>
          <w:p>
            <w:pPr>
              <w:keepNext w:val="0"/>
              <w:keepLines w:val="0"/>
              <w:suppressLineNumbers w:val="0"/>
              <w:adjustRightInd w:val="0"/>
              <w:snapToGrid w:val="0"/>
              <w:spacing w:before="0" w:beforeAutospacing="0" w:after="0" w:afterAutospacing="0" w:line="360" w:lineRule="auto"/>
              <w:ind w:left="0" w:right="0"/>
              <w:rPr>
                <w:rFonts w:hint="eastAsia" w:ascii="宋体" w:hAnsi="宋体" w:cs="宋体"/>
                <w:sz w:val="24"/>
                <w:szCs w:val="22"/>
              </w:rPr>
            </w:pPr>
            <w:r>
              <w:rPr>
                <w:rFonts w:hint="eastAsia" w:ascii="宋体" w:hAnsi="宋体" w:cs="宋体"/>
                <w:sz w:val="24"/>
                <w:szCs w:val="22"/>
              </w:rPr>
              <w:t>可附图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20" w:hRule="atLeast"/>
          <w:jc w:val="center"/>
        </w:trPr>
        <w:tc>
          <w:tcPr>
            <w:tcW w:w="1440" w:type="dxa"/>
            <w:noWrap w:val="0"/>
            <w:vAlign w:val="center"/>
          </w:tcPr>
          <w:p>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sz w:val="24"/>
                <w:szCs w:val="22"/>
              </w:rPr>
            </w:pPr>
            <w:r>
              <w:rPr>
                <w:rFonts w:hint="eastAsia" w:ascii="宋体" w:hAnsi="宋体" w:cs="宋体"/>
                <w:sz w:val="24"/>
                <w:szCs w:val="22"/>
              </w:rPr>
              <w:t>下属</w:t>
            </w:r>
          </w:p>
          <w:p>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sz w:val="24"/>
                <w:szCs w:val="22"/>
              </w:rPr>
            </w:pPr>
            <w:r>
              <w:rPr>
                <w:rFonts w:hint="eastAsia" w:ascii="宋体" w:hAnsi="宋体" w:cs="宋体"/>
                <w:sz w:val="24"/>
                <w:szCs w:val="22"/>
              </w:rPr>
              <w:t>部门情况</w:t>
            </w:r>
          </w:p>
        </w:tc>
        <w:tc>
          <w:tcPr>
            <w:tcW w:w="7279" w:type="dxa"/>
            <w:gridSpan w:val="10"/>
            <w:noWrap w:val="0"/>
            <w:vAlign w:val="top"/>
          </w:tcPr>
          <w:p>
            <w:pPr>
              <w:keepNext w:val="0"/>
              <w:keepLines w:val="0"/>
              <w:suppressLineNumbers w:val="0"/>
              <w:adjustRightInd w:val="0"/>
              <w:snapToGrid w:val="0"/>
              <w:spacing w:before="0" w:beforeAutospacing="0" w:after="0" w:afterAutospacing="0" w:line="360" w:lineRule="auto"/>
              <w:ind w:left="0" w:right="0"/>
              <w:rPr>
                <w:rFonts w:hint="eastAsia" w:ascii="宋体" w:hAnsi="宋体" w:cs="宋体"/>
                <w:sz w:val="24"/>
                <w:szCs w:val="22"/>
              </w:rPr>
            </w:pPr>
            <w:r>
              <w:rPr>
                <w:rFonts w:hint="eastAsia" w:ascii="宋体" w:hAnsi="宋体" w:cs="宋体"/>
                <w:sz w:val="24"/>
                <w:szCs w:val="22"/>
              </w:rPr>
              <w:t>可附表</w:t>
            </w:r>
          </w:p>
        </w:tc>
      </w:tr>
    </w:tbl>
    <w:p>
      <w:pPr>
        <w:keepNext w:val="0"/>
        <w:keepLines w:val="0"/>
        <w:suppressLineNumbers w:val="0"/>
        <w:shd w:val="clear"/>
        <w:spacing w:before="0" w:beforeAutospacing="0" w:after="0" w:afterAutospacing="0" w:line="360" w:lineRule="auto"/>
        <w:ind w:left="0" w:right="0"/>
        <w:jc w:val="left"/>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后附：</w:t>
      </w:r>
    </w:p>
    <w:p>
      <w:pPr>
        <w:keepNext w:val="0"/>
        <w:keepLines w:val="0"/>
        <w:suppressLineNumbers w:val="0"/>
        <w:shd w:val="clear"/>
        <w:spacing w:before="0" w:beforeAutospacing="0" w:after="0" w:afterAutospacing="0" w:line="360" w:lineRule="auto"/>
        <w:ind w:left="0" w:right="0"/>
        <w:jc w:val="left"/>
        <w:rPr>
          <w:rFonts w:hint="eastAsia" w:ascii="宋体" w:hAnsi="宋体" w:eastAsia="宋体" w:cs="宋体"/>
          <w:color w:val="auto"/>
          <w:sz w:val="24"/>
          <w:szCs w:val="24"/>
          <w:highlight w:val="none"/>
          <w:shd w:val="clear" w:color="auto" w:fill="auto"/>
          <w:lang w:eastAsia="zh-CN"/>
        </w:rPr>
      </w:pPr>
      <w:r>
        <w:rPr>
          <w:rFonts w:hint="eastAsia" w:ascii="宋体" w:hAnsi="宋体" w:eastAsia="宋体" w:cs="宋体"/>
          <w:color w:val="auto"/>
          <w:sz w:val="24"/>
          <w:szCs w:val="24"/>
          <w:highlight w:val="none"/>
          <w:shd w:val="clear" w:color="auto" w:fill="auto"/>
          <w:lang w:val="en-US" w:eastAsia="zh-CN"/>
        </w:rPr>
        <w:t xml:space="preserve">1）有效的经年检的营业执照副本原件； </w:t>
      </w:r>
    </w:p>
    <w:p>
      <w:pPr>
        <w:keepNext w:val="0"/>
        <w:keepLines w:val="0"/>
        <w:suppressLineNumbers w:val="0"/>
        <w:shd w:val="clear"/>
        <w:spacing w:before="0" w:beforeAutospacing="0" w:after="0" w:afterAutospacing="0" w:line="360" w:lineRule="auto"/>
        <w:ind w:left="0" w:right="0"/>
        <w:jc w:val="left"/>
        <w:rPr>
          <w:rFonts w:hint="eastAsia" w:ascii="宋体" w:hAnsi="宋体" w:eastAsia="宋体" w:cs="宋体"/>
          <w:color w:val="auto"/>
          <w:sz w:val="24"/>
          <w:szCs w:val="24"/>
          <w:highlight w:val="none"/>
          <w:shd w:val="clear" w:color="auto" w:fill="auto"/>
          <w:lang w:eastAsia="zh-CN"/>
        </w:rPr>
      </w:pPr>
      <w:r>
        <w:rPr>
          <w:rFonts w:hint="eastAsia" w:ascii="宋体" w:hAnsi="宋体" w:eastAsia="宋体" w:cs="宋体"/>
          <w:color w:val="auto"/>
          <w:sz w:val="24"/>
          <w:szCs w:val="24"/>
          <w:highlight w:val="none"/>
          <w:shd w:val="clear" w:color="auto" w:fill="auto"/>
          <w:lang w:val="en-US" w:eastAsia="zh-CN"/>
        </w:rPr>
        <w:t xml:space="preserve">2）2019-2021年度财务审计报告或财务报表（注：近三年新成立的企业需提供企业自成立以来至今的财务报表）； </w:t>
      </w:r>
    </w:p>
    <w:p>
      <w:pPr>
        <w:keepNext w:val="0"/>
        <w:keepLines w:val="0"/>
        <w:suppressLineNumbers w:val="0"/>
        <w:shd w:val="clear"/>
        <w:spacing w:before="0" w:beforeAutospacing="0" w:after="0" w:afterAutospacing="0" w:line="360" w:lineRule="auto"/>
        <w:ind w:left="0" w:right="0"/>
        <w:jc w:val="left"/>
        <w:rPr>
          <w:rFonts w:hint="eastAsia" w:ascii="宋体" w:hAnsi="宋体" w:eastAsia="宋体" w:cs="宋体"/>
          <w:color w:val="auto"/>
          <w:sz w:val="24"/>
          <w:szCs w:val="24"/>
          <w:highlight w:val="none"/>
          <w:shd w:val="clear" w:color="auto" w:fill="auto"/>
          <w:lang w:eastAsia="zh-CN"/>
        </w:rPr>
      </w:pPr>
      <w:r>
        <w:rPr>
          <w:rFonts w:hint="eastAsia" w:ascii="宋体" w:hAnsi="宋体" w:eastAsia="宋体" w:cs="宋体"/>
          <w:color w:val="auto"/>
          <w:sz w:val="24"/>
          <w:szCs w:val="24"/>
          <w:highlight w:val="none"/>
          <w:shd w:val="clear" w:color="auto" w:fill="auto"/>
          <w:lang w:val="en-US" w:eastAsia="zh-CN"/>
        </w:rPr>
        <w:t xml:space="preserve">3）具有履行合同所必需的设备和专业技术能力的承诺书； </w:t>
      </w:r>
    </w:p>
    <w:p>
      <w:pPr>
        <w:keepNext w:val="0"/>
        <w:keepLines w:val="0"/>
        <w:suppressLineNumbers w:val="0"/>
        <w:shd w:val="clear"/>
        <w:spacing w:before="0" w:beforeAutospacing="0" w:after="0" w:afterAutospacing="0" w:line="360" w:lineRule="auto"/>
        <w:ind w:left="0" w:right="0"/>
        <w:jc w:val="left"/>
        <w:rPr>
          <w:rFonts w:hint="eastAsia" w:ascii="宋体" w:hAnsi="宋体" w:eastAsia="宋体" w:cs="宋体"/>
          <w:color w:val="auto"/>
          <w:sz w:val="24"/>
          <w:szCs w:val="24"/>
          <w:highlight w:val="none"/>
          <w:shd w:val="clear" w:color="auto" w:fill="auto"/>
          <w:lang w:eastAsia="zh-CN"/>
        </w:rPr>
      </w:pPr>
      <w:r>
        <w:rPr>
          <w:rFonts w:hint="eastAsia" w:ascii="宋体" w:hAnsi="宋体" w:eastAsia="宋体" w:cs="宋体"/>
          <w:color w:val="auto"/>
          <w:sz w:val="24"/>
          <w:szCs w:val="24"/>
          <w:highlight w:val="none"/>
          <w:shd w:val="clear" w:color="auto" w:fill="auto"/>
          <w:lang w:val="en-US" w:eastAsia="zh-CN"/>
        </w:rPr>
        <w:t xml:space="preserve">4）法定代表人或其委托代理人身份证复印件，委托代理人还应有法人代表授权委托书、盖有社保局公章的企业近三月社保缴费证明及明细、企业近三个月完税证明； </w:t>
      </w:r>
    </w:p>
    <w:p>
      <w:pPr>
        <w:keepNext w:val="0"/>
        <w:keepLines w:val="0"/>
        <w:suppressLineNumbers w:val="0"/>
        <w:shd w:val="clear"/>
        <w:spacing w:before="0" w:beforeAutospacing="0" w:after="0" w:afterAutospacing="0" w:line="360" w:lineRule="auto"/>
        <w:ind w:left="0" w:right="0"/>
        <w:jc w:val="left"/>
        <w:rPr>
          <w:rFonts w:hint="eastAsia" w:ascii="宋体" w:hAnsi="宋体" w:eastAsia="宋体" w:cs="宋体"/>
          <w:color w:val="auto"/>
          <w:sz w:val="24"/>
          <w:szCs w:val="24"/>
          <w:highlight w:val="none"/>
          <w:shd w:val="clear" w:color="auto" w:fill="auto"/>
          <w:lang w:eastAsia="zh-CN"/>
        </w:rPr>
      </w:pPr>
      <w:r>
        <w:rPr>
          <w:rFonts w:hint="eastAsia" w:ascii="宋体" w:hAnsi="宋体" w:eastAsia="宋体" w:cs="宋体"/>
          <w:color w:val="auto"/>
          <w:sz w:val="24"/>
          <w:szCs w:val="24"/>
          <w:highlight w:val="none"/>
          <w:shd w:val="clear" w:color="auto" w:fill="auto"/>
          <w:lang w:val="en-US" w:eastAsia="zh-CN"/>
        </w:rPr>
        <w:t xml:space="preserve">5）参加政府采购活动前三年内，在经营活动中没有重大违法记录的承诺函； </w:t>
      </w:r>
    </w:p>
    <w:p>
      <w:pPr>
        <w:keepNext w:val="0"/>
        <w:keepLines w:val="0"/>
        <w:suppressLineNumbers w:val="0"/>
        <w:shd w:val="clear"/>
        <w:spacing w:before="0" w:beforeAutospacing="0" w:after="0" w:afterAutospacing="0" w:line="360" w:lineRule="auto"/>
        <w:ind w:left="0" w:right="0"/>
        <w:jc w:val="left"/>
        <w:rPr>
          <w:rFonts w:hint="eastAsia" w:ascii="宋体" w:hAnsi="宋体" w:eastAsia="宋体" w:cs="宋体"/>
          <w:color w:val="auto"/>
          <w:sz w:val="24"/>
          <w:szCs w:val="24"/>
          <w:highlight w:val="none"/>
          <w:shd w:val="clear" w:color="auto" w:fill="auto"/>
          <w:lang w:eastAsia="zh-CN"/>
        </w:rPr>
      </w:pPr>
      <w:r>
        <w:rPr>
          <w:rFonts w:hint="eastAsia" w:ascii="宋体" w:hAnsi="宋体" w:eastAsia="宋体" w:cs="宋体"/>
          <w:color w:val="auto"/>
          <w:sz w:val="24"/>
          <w:szCs w:val="24"/>
          <w:highlight w:val="none"/>
          <w:shd w:val="clear" w:color="auto" w:fill="auto"/>
          <w:lang w:val="en-US" w:eastAsia="zh-CN"/>
        </w:rPr>
        <w:t xml:space="preserve">6）未被中国政府采购网系统（http://www.ccgp.gov.cn/search/cr/）列入政府采购 严重违法失信行为记录名单，未被信用中国系统（https://www.creditchina.gov.cn/） </w:t>
      </w:r>
    </w:p>
    <w:p>
      <w:pPr>
        <w:keepNext w:val="0"/>
        <w:keepLines w:val="0"/>
        <w:suppressLineNumbers w:val="0"/>
        <w:shd w:val="clear"/>
        <w:spacing w:before="0" w:beforeAutospacing="0" w:after="0" w:afterAutospacing="0" w:line="360" w:lineRule="auto"/>
        <w:ind w:left="0" w:right="0"/>
        <w:jc w:val="left"/>
        <w:rPr>
          <w:rFonts w:hint="eastAsia" w:ascii="宋体" w:hAnsi="宋体" w:eastAsia="宋体" w:cs="宋体"/>
          <w:color w:val="auto"/>
          <w:sz w:val="24"/>
          <w:szCs w:val="24"/>
          <w:highlight w:val="none"/>
          <w:shd w:val="clear" w:color="auto" w:fill="auto"/>
          <w:lang w:eastAsia="zh-CN"/>
        </w:rPr>
      </w:pPr>
      <w:r>
        <w:rPr>
          <w:rFonts w:hint="eastAsia" w:ascii="宋体" w:hAnsi="宋体" w:eastAsia="宋体" w:cs="宋体"/>
          <w:color w:val="auto"/>
          <w:sz w:val="24"/>
          <w:szCs w:val="24"/>
          <w:highlight w:val="none"/>
          <w:shd w:val="clear" w:color="auto" w:fill="auto"/>
          <w:lang w:val="en-US" w:eastAsia="zh-CN"/>
        </w:rPr>
        <w:t xml:space="preserve">列入失信被执行人、政府采购严重违法失信行为记录名单、拖欠农民工工资失信联合惩戒对象名单、税收违法黑名单﹙供应商网上自行打印后加盖公章﹚； </w:t>
      </w:r>
    </w:p>
    <w:p>
      <w:pPr>
        <w:keepNext w:val="0"/>
        <w:keepLines w:val="0"/>
        <w:suppressLineNumbers w:val="0"/>
        <w:shd w:val="clear"/>
        <w:spacing w:before="0" w:beforeAutospacing="0" w:after="0" w:afterAutospacing="0" w:line="360" w:lineRule="auto"/>
        <w:ind w:left="0" w:right="0"/>
        <w:jc w:val="left"/>
        <w:rPr>
          <w:rFonts w:hint="eastAsia" w:ascii="宋体" w:hAnsi="宋体" w:eastAsia="宋体" w:cs="宋体"/>
          <w:color w:val="auto"/>
          <w:sz w:val="24"/>
          <w:szCs w:val="24"/>
          <w:highlight w:val="none"/>
          <w:shd w:val="clear" w:color="auto" w:fill="auto"/>
          <w:lang w:eastAsia="zh-CN"/>
        </w:rPr>
      </w:pPr>
      <w:r>
        <w:rPr>
          <w:rFonts w:hint="eastAsia" w:ascii="宋体" w:hAnsi="宋体" w:eastAsia="宋体" w:cs="宋体"/>
          <w:color w:val="auto"/>
          <w:sz w:val="24"/>
          <w:szCs w:val="24"/>
          <w:highlight w:val="none"/>
          <w:shd w:val="clear" w:color="auto" w:fill="auto"/>
          <w:lang w:val="en-US" w:eastAsia="zh-CN"/>
        </w:rPr>
        <w:t>7）投标保证金缴存凭证；</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color w:val="auto"/>
          <w:kern w:val="2"/>
          <w:sz w:val="24"/>
          <w:szCs w:val="24"/>
          <w:highlight w:val="none"/>
          <w:shd w:val="clear" w:color="auto" w:fill="auto"/>
          <w:lang w:val="en-US" w:eastAsia="zh-CN" w:bidi="ar-SA"/>
        </w:rPr>
        <w:t>8）提供有效的食品经营许可证或食品生产许可证；</w:t>
      </w:r>
    </w:p>
    <w:p>
      <w:pPr>
        <w:jc w:val="left"/>
        <w:outlineLvl w:val="1"/>
        <w:rPr>
          <w:rFonts w:hint="eastAsia"/>
        </w:rPr>
      </w:pPr>
      <w:r>
        <w:br w:type="page"/>
      </w:r>
      <w:r>
        <w:rPr>
          <w:rStyle w:val="46"/>
          <w:rFonts w:hint="eastAsia"/>
          <w:sz w:val="24"/>
          <w:szCs w:val="24"/>
        </w:rPr>
        <w:t>附件</w:t>
      </w:r>
      <w:r>
        <w:rPr>
          <w:rStyle w:val="46"/>
          <w:sz w:val="24"/>
          <w:szCs w:val="24"/>
        </w:rPr>
        <w:t>9</w:t>
      </w:r>
      <w:r>
        <w:rPr>
          <w:rStyle w:val="46"/>
          <w:rFonts w:hint="eastAsia"/>
          <w:sz w:val="24"/>
          <w:szCs w:val="24"/>
        </w:rPr>
        <w:t>.项目实施方案及售后服务方案（格式自拟）</w:t>
      </w:r>
      <w:r>
        <w:rPr>
          <w:rFonts w:hint="eastAsia"/>
        </w:rPr>
        <w:br w:type="page"/>
      </w:r>
      <w:bookmarkStart w:id="178" w:name="_Toc417049203"/>
      <w:bookmarkStart w:id="179" w:name="_Toc23943"/>
      <w:r>
        <w:rPr>
          <w:rStyle w:val="46"/>
          <w:rFonts w:hint="eastAsia"/>
          <w:sz w:val="28"/>
          <w:szCs w:val="28"/>
        </w:rPr>
        <w:t>附件</w:t>
      </w:r>
      <w:r>
        <w:rPr>
          <w:rStyle w:val="46"/>
          <w:sz w:val="28"/>
          <w:szCs w:val="28"/>
        </w:rPr>
        <w:t>10</w:t>
      </w:r>
      <w:r>
        <w:rPr>
          <w:rStyle w:val="46"/>
          <w:rFonts w:hint="eastAsia"/>
          <w:sz w:val="28"/>
          <w:szCs w:val="28"/>
        </w:rPr>
        <w:t>．中小企业声明函（中小企业参加的）</w:t>
      </w:r>
      <w:bookmarkEnd w:id="178"/>
      <w:bookmarkEnd w:id="179"/>
    </w:p>
    <w:p>
      <w:pPr>
        <w:adjustRightInd w:val="0"/>
        <w:snapToGrid w:val="0"/>
        <w:spacing w:line="360" w:lineRule="auto"/>
        <w:rPr>
          <w:rFonts w:hint="eastAsia" w:ascii="宋体" w:hAnsi="宋体" w:cs="宋体"/>
          <w:b/>
          <w:sz w:val="24"/>
        </w:rPr>
      </w:pPr>
      <w:r>
        <w:rPr>
          <w:rFonts w:hint="eastAsia" w:ascii="宋体" w:hAnsi="宋体" w:cs="宋体"/>
          <w:b/>
          <w:sz w:val="24"/>
        </w:rPr>
        <w:t>（说明：供应商为代理商的，需同时提供产品生产厂家和供应商的中小企业声明函，否则将被视为未提供该声明函。供应商应保证该声明函与实际相符，否则采购人有权依法追究供应商的责任。）</w:t>
      </w:r>
    </w:p>
    <w:p>
      <w:pPr>
        <w:adjustRightInd w:val="0"/>
        <w:snapToGrid w:val="0"/>
        <w:spacing w:line="360" w:lineRule="auto"/>
        <w:rPr>
          <w:rFonts w:hint="eastAsia" w:ascii="宋体" w:hAnsi="宋体" w:cs="宋体"/>
          <w:sz w:val="24"/>
        </w:rPr>
      </w:pPr>
    </w:p>
    <w:p>
      <w:pPr>
        <w:tabs>
          <w:tab w:val="left" w:pos="851"/>
        </w:tabs>
        <w:spacing w:before="240" w:beforeLines="100" w:after="120" w:afterLines="50"/>
        <w:ind w:right="839" w:firstLine="420" w:firstLineChars="200"/>
        <w:jc w:val="left"/>
        <w:rPr>
          <w:rFonts w:hint="eastAsia" w:ascii="宋体" w:hAnsi="宋体" w:cs="宋体"/>
          <w:szCs w:val="21"/>
        </w:rPr>
      </w:pPr>
      <w:r>
        <w:rPr>
          <w:rFonts w:hint="eastAsia" w:ascii="宋体" w:hAnsi="宋体" w:cs="宋体"/>
          <w:szCs w:val="21"/>
        </w:rPr>
        <w:t>本公司郑重声明，根据《政府采购促进中小企业发展管理办法》（财库﹝2020﹞46号）的规定，本公司参加（单位名称） 的（项目名称） 采购活动，工程的施工单位全部为符合政策要求的中小企业（或者：服务全部由符合政策要求的中小企业承接）。 相关企业（含联合体中的中小企业、签订分包意向协议的中小企业） 的具体情况如下：</w:t>
      </w:r>
    </w:p>
    <w:p>
      <w:pPr>
        <w:tabs>
          <w:tab w:val="left" w:pos="851"/>
        </w:tabs>
        <w:spacing w:before="240" w:beforeLines="100" w:after="120" w:afterLines="50"/>
        <w:ind w:right="839" w:firstLine="420" w:firstLineChars="200"/>
        <w:jc w:val="left"/>
        <w:rPr>
          <w:rFonts w:hint="eastAsia" w:ascii="宋体" w:hAnsi="宋体" w:cs="宋体"/>
          <w:szCs w:val="21"/>
        </w:rPr>
      </w:pPr>
      <w:r>
        <w:rPr>
          <w:rFonts w:hint="eastAsia" w:ascii="宋体" w:hAnsi="宋体" w:cs="宋体"/>
          <w:szCs w:val="21"/>
        </w:rPr>
        <w:t>1.（标的名称），属于（采购文件中明确的所属行业）；承建（承接）企业为（企业名称），从业人员   人， 营业收入为    万元，资产总额为    万元，属于（中型企业、小型企业、 微型企业）；</w:t>
      </w:r>
    </w:p>
    <w:p>
      <w:pPr>
        <w:tabs>
          <w:tab w:val="left" w:pos="851"/>
        </w:tabs>
        <w:spacing w:before="240" w:beforeLines="100" w:after="120" w:afterLines="50"/>
        <w:ind w:right="839" w:firstLine="420" w:firstLineChars="200"/>
        <w:jc w:val="left"/>
        <w:rPr>
          <w:rFonts w:hint="eastAsia" w:ascii="宋体" w:hAnsi="宋体" w:cs="宋体"/>
          <w:szCs w:val="21"/>
        </w:rPr>
      </w:pPr>
      <w:r>
        <w:rPr>
          <w:rFonts w:hint="eastAsia" w:ascii="宋体" w:hAnsi="宋体" w:cs="宋体"/>
          <w:szCs w:val="21"/>
        </w:rPr>
        <w:t>2.（标的名称）， 属于（采购文件中明确的所属行业）；承建（承接）企业为（企业名称），从业人员   人， 营业收入为    万元， 资产总额为    万元，属于（中型企业、小型企业、 微型企业）；</w:t>
      </w:r>
    </w:p>
    <w:p>
      <w:pPr>
        <w:tabs>
          <w:tab w:val="left" w:pos="851"/>
        </w:tabs>
        <w:spacing w:before="240" w:beforeLines="100" w:after="120" w:afterLines="50"/>
        <w:ind w:right="839" w:firstLine="420" w:firstLineChars="200"/>
        <w:jc w:val="left"/>
        <w:rPr>
          <w:rFonts w:hint="eastAsia" w:ascii="宋体" w:hAnsi="宋体" w:cs="宋体"/>
          <w:szCs w:val="21"/>
        </w:rPr>
      </w:pPr>
      <w:r>
        <w:rPr>
          <w:rFonts w:hint="eastAsia" w:ascii="宋体" w:hAnsi="宋体" w:cs="宋体"/>
          <w:szCs w:val="21"/>
        </w:rPr>
        <w:t>……</w:t>
      </w:r>
    </w:p>
    <w:p>
      <w:pPr>
        <w:tabs>
          <w:tab w:val="left" w:pos="851"/>
        </w:tabs>
        <w:spacing w:before="240" w:beforeLines="100" w:after="120" w:afterLines="50"/>
        <w:ind w:right="839" w:firstLine="420" w:firstLineChars="200"/>
        <w:jc w:val="left"/>
        <w:rPr>
          <w:rFonts w:hint="eastAsia" w:ascii="宋体" w:hAnsi="宋体" w:cs="宋体"/>
          <w:szCs w:val="21"/>
        </w:rPr>
      </w:pPr>
      <w:r>
        <w:rPr>
          <w:rFonts w:hint="eastAsia" w:ascii="宋体" w:hAnsi="宋体" w:cs="宋体"/>
          <w:szCs w:val="21"/>
        </w:rPr>
        <w:t>以上企业，不属于大企业的分支机构，不存在控股股东为大企业的情形，也不存在与大企业的负责人为同一人的情形。本企业对上述声明内容的真实性负责。如有虚假，将依法承担相应责任。</w:t>
      </w:r>
    </w:p>
    <w:p>
      <w:pPr>
        <w:tabs>
          <w:tab w:val="left" w:pos="851"/>
        </w:tabs>
        <w:spacing w:before="240" w:beforeLines="100" w:after="120" w:afterLines="50"/>
        <w:ind w:right="839" w:firstLine="420" w:firstLineChars="200"/>
        <w:jc w:val="left"/>
        <w:rPr>
          <w:rFonts w:hint="eastAsia" w:ascii="宋体" w:hAnsi="宋体" w:cs="宋体"/>
          <w:szCs w:val="21"/>
        </w:rPr>
      </w:pPr>
      <w:r>
        <w:rPr>
          <w:rFonts w:hint="eastAsia" w:ascii="宋体" w:hAnsi="宋体" w:cs="宋体"/>
          <w:szCs w:val="21"/>
        </w:rPr>
        <w:t>           企业名称（盖章）：</w:t>
      </w:r>
    </w:p>
    <w:p>
      <w:pPr>
        <w:tabs>
          <w:tab w:val="left" w:pos="851"/>
        </w:tabs>
        <w:spacing w:before="240" w:beforeLines="100" w:after="120" w:afterLines="50"/>
        <w:ind w:right="839" w:firstLine="420" w:firstLineChars="200"/>
        <w:jc w:val="left"/>
        <w:rPr>
          <w:rFonts w:hint="eastAsia" w:ascii="宋体" w:hAnsi="宋体" w:cs="宋体"/>
          <w:szCs w:val="21"/>
        </w:rPr>
      </w:pPr>
      <w:r>
        <w:rPr>
          <w:rFonts w:hint="eastAsia" w:ascii="宋体" w:hAnsi="宋体" w:cs="宋体"/>
          <w:szCs w:val="21"/>
        </w:rPr>
        <w:t xml:space="preserve">         日 期：</w:t>
      </w:r>
    </w:p>
    <w:p>
      <w:pPr>
        <w:tabs>
          <w:tab w:val="left" w:pos="851"/>
        </w:tabs>
        <w:spacing w:before="240" w:beforeLines="100" w:after="120" w:afterLines="50"/>
        <w:ind w:right="839" w:firstLine="420" w:firstLineChars="200"/>
        <w:jc w:val="left"/>
        <w:rPr>
          <w:rFonts w:hint="eastAsia" w:ascii="宋体" w:hAnsi="宋体" w:cs="宋体"/>
          <w:szCs w:val="21"/>
        </w:rPr>
      </w:pPr>
      <w:r>
        <w:rPr>
          <w:rFonts w:hint="eastAsia" w:ascii="宋体" w:hAnsi="宋体" w:cs="宋体"/>
          <w:szCs w:val="21"/>
        </w:rPr>
        <w:t>1 从业人员、营业收入、资产总额填报上一年度数据，无上一年度数据的新成立企业可不填报。</w:t>
      </w:r>
    </w:p>
    <w:p>
      <w:pPr>
        <w:adjustRightInd w:val="0"/>
        <w:snapToGrid w:val="0"/>
        <w:spacing w:line="360" w:lineRule="auto"/>
        <w:ind w:firstLine="4200" w:firstLineChars="1750"/>
        <w:rPr>
          <w:rFonts w:hint="eastAsia" w:ascii="宋体" w:hAnsi="宋体" w:cs="宋体"/>
          <w:sz w:val="24"/>
        </w:rPr>
      </w:pPr>
    </w:p>
    <w:p>
      <w:pPr>
        <w:pStyle w:val="4"/>
        <w:numPr>
          <w:ilvl w:val="1"/>
          <w:numId w:val="0"/>
        </w:numPr>
        <w:adjustRightInd w:val="0"/>
        <w:snapToGrid w:val="0"/>
        <w:spacing w:before="0" w:after="0" w:line="360" w:lineRule="auto"/>
        <w:ind w:left="567" w:hanging="567"/>
        <w:rPr>
          <w:rFonts w:hint="eastAsia" w:ascii="宋体" w:hAnsi="宋体" w:eastAsia="宋体" w:cs="宋体"/>
          <w:b w:val="0"/>
          <w:sz w:val="24"/>
          <w:szCs w:val="24"/>
        </w:rPr>
      </w:pPr>
      <w:r>
        <w:rPr>
          <w:rFonts w:hint="eastAsia" w:ascii="宋体" w:hAnsi="宋体" w:eastAsia="宋体" w:cs="宋体"/>
          <w:sz w:val="24"/>
          <w:szCs w:val="24"/>
        </w:rPr>
        <w:br w:type="page"/>
      </w:r>
      <w:bookmarkStart w:id="180" w:name="_Toc85057126"/>
      <w:bookmarkStart w:id="181" w:name="_Toc26394"/>
      <w:bookmarkStart w:id="182" w:name="_Toc417049204"/>
      <w:bookmarkStart w:id="183" w:name="_Toc53396943"/>
      <w:r>
        <w:rPr>
          <w:rFonts w:hint="eastAsia" w:ascii="宋体" w:hAnsi="宋体" w:eastAsia="宋体" w:cs="宋体"/>
          <w:sz w:val="24"/>
          <w:szCs w:val="24"/>
        </w:rPr>
        <w:t>附件</w:t>
      </w:r>
      <w:r>
        <w:rPr>
          <w:rFonts w:ascii="宋体" w:hAnsi="宋体" w:eastAsia="宋体" w:cs="宋体"/>
          <w:bCs w:val="0"/>
          <w:sz w:val="24"/>
          <w:szCs w:val="24"/>
        </w:rPr>
        <w:t>11</w:t>
      </w:r>
      <w:r>
        <w:rPr>
          <w:rFonts w:hint="eastAsia" w:ascii="宋体" w:hAnsi="宋体" w:eastAsia="宋体" w:cs="宋体"/>
          <w:bCs w:val="0"/>
          <w:sz w:val="24"/>
          <w:szCs w:val="24"/>
        </w:rPr>
        <w:t>．监狱企业证明材料（监狱企业参加的）</w:t>
      </w:r>
      <w:bookmarkEnd w:id="180"/>
      <w:bookmarkEnd w:id="181"/>
      <w:bookmarkEnd w:id="182"/>
      <w:bookmarkEnd w:id="183"/>
    </w:p>
    <w:p>
      <w:pPr>
        <w:tabs>
          <w:tab w:val="left" w:pos="851"/>
        </w:tabs>
        <w:spacing w:before="240" w:beforeLines="100" w:after="120" w:afterLines="50"/>
        <w:ind w:right="840"/>
        <w:jc w:val="center"/>
        <w:rPr>
          <w:rFonts w:hint="eastAsia" w:ascii="宋体" w:hAnsi="宋体" w:cs="宋体"/>
          <w:szCs w:val="21"/>
        </w:rPr>
      </w:pPr>
      <w:r>
        <w:rPr>
          <w:rFonts w:hint="eastAsia" w:ascii="宋体" w:hAnsi="宋体" w:cs="宋体"/>
          <w:szCs w:val="21"/>
        </w:rPr>
        <w:t>监狱企业以提供由省级以上监狱管理局、戒毒管理局(含新疆生产建设兵团)出具的属于监狱企业的证明文件为准。</w:t>
      </w:r>
    </w:p>
    <w:p>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br w:type="page"/>
      </w:r>
    </w:p>
    <w:p>
      <w:pPr>
        <w:pStyle w:val="4"/>
        <w:numPr>
          <w:ilvl w:val="1"/>
          <w:numId w:val="0"/>
        </w:numPr>
        <w:adjustRightInd w:val="0"/>
        <w:snapToGrid w:val="0"/>
        <w:spacing w:before="0" w:after="0" w:line="360" w:lineRule="auto"/>
        <w:rPr>
          <w:rFonts w:hint="eastAsia" w:ascii="宋体" w:hAnsi="宋体" w:eastAsia="宋体" w:cs="宋体"/>
          <w:bCs w:val="0"/>
          <w:sz w:val="24"/>
          <w:szCs w:val="24"/>
        </w:rPr>
      </w:pPr>
      <w:bookmarkStart w:id="184" w:name="_Toc29533"/>
      <w:bookmarkStart w:id="185" w:name="_Toc53396944"/>
      <w:bookmarkStart w:id="186" w:name="_Toc85057127"/>
      <w:r>
        <w:rPr>
          <w:rFonts w:hint="eastAsia" w:ascii="宋体" w:hAnsi="宋体" w:eastAsia="宋体" w:cs="宋体"/>
          <w:bCs w:val="0"/>
          <w:sz w:val="24"/>
          <w:szCs w:val="24"/>
        </w:rPr>
        <w:t>附件</w:t>
      </w:r>
      <w:r>
        <w:rPr>
          <w:rFonts w:ascii="宋体" w:hAnsi="宋体" w:eastAsia="宋体" w:cs="宋体"/>
          <w:bCs w:val="0"/>
          <w:sz w:val="24"/>
          <w:szCs w:val="24"/>
        </w:rPr>
        <w:t>12</w:t>
      </w:r>
      <w:r>
        <w:rPr>
          <w:rFonts w:hint="eastAsia" w:ascii="宋体" w:hAnsi="宋体" w:eastAsia="宋体" w:cs="宋体"/>
          <w:bCs w:val="0"/>
          <w:sz w:val="24"/>
          <w:szCs w:val="24"/>
        </w:rPr>
        <w:t>．残疾人福利性单位声明函（残疾人福利性企业参加的）</w:t>
      </w:r>
      <w:bookmarkEnd w:id="184"/>
      <w:bookmarkEnd w:id="185"/>
      <w:bookmarkEnd w:id="186"/>
    </w:p>
    <w:p>
      <w:pPr>
        <w:spacing w:line="480" w:lineRule="auto"/>
        <w:ind w:firstLine="424" w:firstLineChars="177"/>
        <w:jc w:val="left"/>
        <w:rPr>
          <w:rFonts w:hint="eastAsia" w:ascii="宋体" w:hAnsi="宋体" w:cs="宋体"/>
          <w:bCs/>
          <w:sz w:val="24"/>
        </w:rPr>
      </w:pPr>
    </w:p>
    <w:p>
      <w:pPr>
        <w:spacing w:line="480" w:lineRule="auto"/>
        <w:ind w:firstLine="424" w:firstLineChars="177"/>
        <w:jc w:val="left"/>
        <w:rPr>
          <w:rFonts w:hint="eastAsia" w:ascii="宋体" w:hAnsi="宋体" w:cs="宋体"/>
          <w:bCs/>
          <w:sz w:val="24"/>
        </w:rPr>
      </w:pPr>
    </w:p>
    <w:p>
      <w:pPr>
        <w:spacing w:line="480" w:lineRule="auto"/>
        <w:ind w:firstLine="424" w:firstLineChars="177"/>
        <w:jc w:val="left"/>
        <w:rPr>
          <w:rFonts w:hint="eastAsia" w:ascii="宋体" w:hAnsi="宋体"/>
          <w:sz w:val="24"/>
        </w:rPr>
      </w:pPr>
      <w:r>
        <w:rPr>
          <w:rFonts w:hint="eastAsia" w:ascii="宋体" w:hAnsi="宋体"/>
          <w:sz w:val="24"/>
        </w:rPr>
        <w:t>本单位郑重声明，根据《财政部、民政部、中国残疾人联合会关于促进残疾人就业政府采购政策的通知》（财库〔2017〕 141号）的规定，本单位为符合条件的残疾人福利性单位，且本单位参加      单位的       项目采购活动提供本单位制造的货物（由本单位承担工程/提供服务），或者提供其他残疾人福利性单位制造的货物（不包括使用非残疾人福利性单位注册商标的货物）。</w:t>
      </w:r>
    </w:p>
    <w:p>
      <w:pPr>
        <w:spacing w:line="480" w:lineRule="auto"/>
        <w:ind w:firstLine="424" w:firstLineChars="177"/>
        <w:jc w:val="left"/>
        <w:rPr>
          <w:rFonts w:hint="eastAsia" w:ascii="宋体" w:hAnsi="宋体"/>
          <w:sz w:val="24"/>
        </w:rPr>
      </w:pPr>
      <w:r>
        <w:rPr>
          <w:rFonts w:hint="eastAsia" w:ascii="宋体" w:hAnsi="宋体"/>
          <w:sz w:val="24"/>
        </w:rPr>
        <w:t>本单位对上述声明的真实性负责。如有虚假，将依法承担相应责任。</w:t>
      </w:r>
    </w:p>
    <w:p>
      <w:pPr>
        <w:spacing w:line="480" w:lineRule="auto"/>
        <w:jc w:val="center"/>
        <w:rPr>
          <w:rFonts w:hint="eastAsia" w:ascii="宋体" w:hAnsi="宋体"/>
          <w:sz w:val="24"/>
        </w:rPr>
      </w:pPr>
    </w:p>
    <w:p>
      <w:pPr>
        <w:spacing w:line="480" w:lineRule="auto"/>
        <w:jc w:val="center"/>
        <w:rPr>
          <w:rFonts w:hint="eastAsia" w:ascii="宋体" w:hAnsi="宋体"/>
          <w:sz w:val="24"/>
        </w:rPr>
      </w:pPr>
    </w:p>
    <w:p>
      <w:pPr>
        <w:tabs>
          <w:tab w:val="left" w:pos="4860"/>
        </w:tabs>
        <w:spacing w:before="120" w:line="360" w:lineRule="auto"/>
        <w:ind w:right="26" w:firstLine="4080" w:firstLineChars="1700"/>
        <w:rPr>
          <w:rFonts w:hint="eastAsia" w:ascii="宋体" w:hAnsi="宋体"/>
          <w:sz w:val="24"/>
        </w:rPr>
      </w:pPr>
      <w:r>
        <w:rPr>
          <w:rFonts w:hint="eastAsia" w:ascii="宋体" w:hAnsi="宋体"/>
          <w:sz w:val="24"/>
        </w:rPr>
        <w:t xml:space="preserve">        企业名称（盖章）： </w:t>
      </w:r>
    </w:p>
    <w:p>
      <w:pPr>
        <w:tabs>
          <w:tab w:val="left" w:pos="4860"/>
        </w:tabs>
        <w:spacing w:before="120" w:line="360" w:lineRule="auto"/>
        <w:ind w:right="1560"/>
        <w:rPr>
          <w:rFonts w:hint="eastAsia" w:ascii="宋体" w:hAnsi="宋体"/>
          <w:sz w:val="24"/>
        </w:rPr>
      </w:pPr>
    </w:p>
    <w:p>
      <w:pPr>
        <w:pStyle w:val="5"/>
        <w:ind w:firstLine="5280" w:firstLineChars="2200"/>
        <w:rPr>
          <w:rFonts w:hint="eastAsia" w:ascii="宋体" w:hAnsi="宋体"/>
          <w:sz w:val="24"/>
        </w:rPr>
      </w:pPr>
      <w:r>
        <w:rPr>
          <w:rFonts w:hint="eastAsia" w:ascii="宋体" w:hAnsi="宋体"/>
          <w:sz w:val="24"/>
        </w:rPr>
        <w:t>年  月  日</w:t>
      </w:r>
    </w:p>
    <w:p>
      <w:pPr>
        <w:pStyle w:val="4"/>
        <w:numPr>
          <w:ilvl w:val="1"/>
          <w:numId w:val="0"/>
        </w:numPr>
        <w:adjustRightInd w:val="0"/>
        <w:snapToGrid w:val="0"/>
        <w:spacing w:before="0" w:after="0" w:line="360" w:lineRule="auto"/>
        <w:ind w:left="567" w:hanging="567"/>
        <w:rPr>
          <w:rFonts w:hint="eastAsia" w:ascii="宋体" w:hAnsi="宋体" w:eastAsia="宋体" w:cs="宋体"/>
          <w:b w:val="0"/>
          <w:bCs w:val="0"/>
          <w:sz w:val="24"/>
          <w:szCs w:val="24"/>
        </w:rPr>
      </w:pPr>
      <w:r>
        <w:rPr>
          <w:rFonts w:hint="eastAsia" w:ascii="宋体" w:hAnsi="宋体" w:eastAsia="宋体" w:cs="宋体"/>
          <w:sz w:val="24"/>
          <w:szCs w:val="24"/>
        </w:rPr>
        <w:br w:type="page"/>
      </w:r>
      <w:bookmarkStart w:id="187" w:name="_Toc85057128"/>
      <w:bookmarkStart w:id="188" w:name="_Toc23313"/>
      <w:bookmarkStart w:id="189" w:name="_Toc53396945"/>
      <w:r>
        <w:rPr>
          <w:rFonts w:hint="eastAsia" w:ascii="宋体" w:hAnsi="宋体" w:eastAsia="宋体" w:cs="宋体"/>
          <w:bCs w:val="0"/>
          <w:sz w:val="24"/>
          <w:szCs w:val="24"/>
        </w:rPr>
        <w:t>附件</w:t>
      </w:r>
      <w:r>
        <w:rPr>
          <w:rFonts w:ascii="宋体" w:hAnsi="宋体" w:eastAsia="宋体" w:cs="宋体"/>
          <w:bCs w:val="0"/>
          <w:sz w:val="24"/>
          <w:szCs w:val="24"/>
        </w:rPr>
        <w:t>13</w:t>
      </w:r>
      <w:r>
        <w:rPr>
          <w:rFonts w:hint="eastAsia" w:ascii="宋体" w:hAnsi="宋体" w:eastAsia="宋体" w:cs="宋体"/>
          <w:bCs w:val="0"/>
          <w:sz w:val="24"/>
          <w:szCs w:val="24"/>
        </w:rPr>
        <w:t>．拟投入本项目人员情况表</w:t>
      </w:r>
      <w:bookmarkEnd w:id="187"/>
      <w:bookmarkEnd w:id="188"/>
      <w:bookmarkEnd w:id="189"/>
    </w:p>
    <w:p>
      <w:pPr>
        <w:adjustRightInd w:val="0"/>
        <w:snapToGrid w:val="0"/>
        <w:spacing w:line="360" w:lineRule="auto"/>
        <w:rPr>
          <w:rFonts w:hint="eastAsia" w:ascii="宋体" w:hAnsi="宋体" w:cs="宋体"/>
          <w:b/>
          <w:bCs/>
          <w:sz w:val="24"/>
        </w:rPr>
      </w:pPr>
    </w:p>
    <w:p>
      <w:pPr>
        <w:adjustRightInd w:val="0"/>
        <w:snapToGrid w:val="0"/>
        <w:spacing w:line="360" w:lineRule="auto"/>
        <w:ind w:left="851"/>
        <w:jc w:val="center"/>
        <w:rPr>
          <w:rFonts w:hint="eastAsia" w:ascii="宋体" w:hAnsi="宋体" w:cs="宋体"/>
          <w:b/>
          <w:sz w:val="24"/>
        </w:rPr>
      </w:pPr>
      <w:bookmarkStart w:id="190" w:name="_Toc329329446"/>
      <w:bookmarkStart w:id="191" w:name="_Toc327364610"/>
      <w:r>
        <w:rPr>
          <w:rFonts w:hint="eastAsia" w:ascii="宋体" w:hAnsi="宋体" w:cs="宋体"/>
          <w:b/>
          <w:sz w:val="24"/>
        </w:rPr>
        <w:t>拟投入人员概况表（格式）</w:t>
      </w:r>
    </w:p>
    <w:tbl>
      <w:tblPr>
        <w:tblStyle w:val="23"/>
        <w:tblW w:w="955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089"/>
        <w:gridCol w:w="1089"/>
        <w:gridCol w:w="1089"/>
        <w:gridCol w:w="1089"/>
        <w:gridCol w:w="1089"/>
        <w:gridCol w:w="1240"/>
        <w:gridCol w:w="1187"/>
        <w:gridCol w:w="840"/>
        <w:gridCol w:w="84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62" w:hRule="atLeast"/>
          <w:jc w:val="center"/>
        </w:trPr>
        <w:tc>
          <w:tcPr>
            <w:tcW w:w="1089" w:type="dxa"/>
            <w:tcBorders>
              <w:top w:val="single" w:color="auto" w:sz="4" w:space="0"/>
              <w:left w:val="single" w:color="auto" w:sz="4" w:space="0"/>
              <w:bottom w:val="single" w:color="auto" w:sz="6" w:space="0"/>
              <w:right w:val="single" w:color="auto" w:sz="6" w:space="0"/>
            </w:tcBorders>
            <w:noWrap w:val="0"/>
            <w:vAlign w:val="center"/>
          </w:tcPr>
          <w:p>
            <w:pPr>
              <w:keepNext w:val="0"/>
              <w:keepLines w:val="0"/>
              <w:suppressLineNumbers w:val="0"/>
              <w:adjustRightInd w:val="0"/>
              <w:snapToGrid w:val="0"/>
              <w:spacing w:before="0" w:beforeAutospacing="0" w:after="0" w:afterAutospacing="0" w:line="360" w:lineRule="auto"/>
              <w:ind w:left="0" w:right="0"/>
              <w:rPr>
                <w:rFonts w:hint="eastAsia" w:ascii="宋体" w:hAnsi="宋体" w:cs="宋体"/>
                <w:sz w:val="24"/>
                <w:szCs w:val="22"/>
              </w:rPr>
            </w:pPr>
            <w:r>
              <w:rPr>
                <w:rFonts w:hint="eastAsia" w:ascii="宋体" w:hAnsi="宋体" w:cs="宋体"/>
                <w:sz w:val="24"/>
                <w:szCs w:val="22"/>
              </w:rPr>
              <w:t>序号</w:t>
            </w:r>
          </w:p>
        </w:tc>
        <w:tc>
          <w:tcPr>
            <w:tcW w:w="1089" w:type="dxa"/>
            <w:tcBorders>
              <w:top w:val="single" w:color="auto" w:sz="4" w:space="0"/>
              <w:left w:val="single" w:color="auto" w:sz="6" w:space="0"/>
              <w:bottom w:val="single" w:color="auto" w:sz="6" w:space="0"/>
              <w:right w:val="single" w:color="auto" w:sz="6" w:space="0"/>
            </w:tcBorders>
            <w:noWrap w:val="0"/>
            <w:vAlign w:val="center"/>
          </w:tcPr>
          <w:p>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sz w:val="24"/>
                <w:szCs w:val="22"/>
              </w:rPr>
            </w:pPr>
            <w:r>
              <w:rPr>
                <w:rFonts w:hint="eastAsia" w:ascii="宋体" w:hAnsi="宋体" w:cs="宋体"/>
                <w:sz w:val="24"/>
                <w:szCs w:val="22"/>
              </w:rPr>
              <w:t>姓名</w:t>
            </w:r>
          </w:p>
        </w:tc>
        <w:tc>
          <w:tcPr>
            <w:tcW w:w="1089" w:type="dxa"/>
            <w:tcBorders>
              <w:top w:val="single" w:color="auto" w:sz="4" w:space="0"/>
              <w:left w:val="single" w:color="auto" w:sz="6" w:space="0"/>
              <w:bottom w:val="single" w:color="auto" w:sz="6" w:space="0"/>
              <w:right w:val="single" w:color="auto" w:sz="6" w:space="0"/>
            </w:tcBorders>
            <w:noWrap w:val="0"/>
            <w:vAlign w:val="center"/>
          </w:tcPr>
          <w:p>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sz w:val="24"/>
                <w:szCs w:val="22"/>
              </w:rPr>
            </w:pPr>
            <w:r>
              <w:rPr>
                <w:rFonts w:hint="eastAsia" w:ascii="宋体" w:hAnsi="宋体" w:cs="宋体"/>
                <w:sz w:val="24"/>
                <w:szCs w:val="22"/>
              </w:rPr>
              <w:t>性别</w:t>
            </w:r>
          </w:p>
        </w:tc>
        <w:tc>
          <w:tcPr>
            <w:tcW w:w="1089" w:type="dxa"/>
            <w:tcBorders>
              <w:top w:val="single" w:color="auto" w:sz="4" w:space="0"/>
              <w:left w:val="single" w:color="auto" w:sz="6" w:space="0"/>
              <w:bottom w:val="single" w:color="auto" w:sz="6" w:space="0"/>
              <w:right w:val="single" w:color="auto" w:sz="6" w:space="0"/>
            </w:tcBorders>
            <w:noWrap w:val="0"/>
            <w:vAlign w:val="center"/>
          </w:tcPr>
          <w:p>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sz w:val="24"/>
                <w:szCs w:val="22"/>
              </w:rPr>
            </w:pPr>
            <w:r>
              <w:rPr>
                <w:rFonts w:hint="eastAsia" w:ascii="宋体" w:hAnsi="宋体" w:cs="宋体"/>
                <w:sz w:val="24"/>
                <w:szCs w:val="22"/>
              </w:rPr>
              <w:t>年龄</w:t>
            </w:r>
          </w:p>
        </w:tc>
        <w:tc>
          <w:tcPr>
            <w:tcW w:w="1089" w:type="dxa"/>
            <w:tcBorders>
              <w:top w:val="single" w:color="auto" w:sz="4" w:space="0"/>
              <w:left w:val="single" w:color="auto" w:sz="6" w:space="0"/>
              <w:bottom w:val="single" w:color="auto" w:sz="6" w:space="0"/>
              <w:right w:val="single" w:color="auto" w:sz="6" w:space="0"/>
            </w:tcBorders>
            <w:noWrap w:val="0"/>
            <w:vAlign w:val="center"/>
          </w:tcPr>
          <w:p>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sz w:val="24"/>
                <w:szCs w:val="22"/>
              </w:rPr>
            </w:pPr>
            <w:r>
              <w:rPr>
                <w:rFonts w:hint="eastAsia" w:ascii="宋体" w:hAnsi="宋体" w:cs="宋体"/>
                <w:sz w:val="24"/>
                <w:szCs w:val="22"/>
              </w:rPr>
              <w:t>学历</w:t>
            </w:r>
          </w:p>
        </w:tc>
        <w:tc>
          <w:tcPr>
            <w:tcW w:w="1240" w:type="dxa"/>
            <w:tcBorders>
              <w:top w:val="single" w:color="auto" w:sz="4" w:space="0"/>
              <w:left w:val="single" w:color="auto" w:sz="6" w:space="0"/>
              <w:bottom w:val="single" w:color="auto" w:sz="6" w:space="0"/>
              <w:right w:val="single" w:color="auto" w:sz="6" w:space="0"/>
            </w:tcBorders>
            <w:noWrap w:val="0"/>
            <w:vAlign w:val="center"/>
          </w:tcPr>
          <w:p>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sz w:val="24"/>
                <w:szCs w:val="22"/>
              </w:rPr>
            </w:pPr>
            <w:r>
              <w:rPr>
                <w:rFonts w:hint="eastAsia" w:ascii="宋体" w:hAnsi="宋体" w:cs="宋体"/>
                <w:sz w:val="24"/>
                <w:szCs w:val="22"/>
              </w:rPr>
              <w:t>资格证书</w:t>
            </w:r>
          </w:p>
        </w:tc>
        <w:tc>
          <w:tcPr>
            <w:tcW w:w="1187" w:type="dxa"/>
            <w:tcBorders>
              <w:top w:val="single" w:color="auto" w:sz="4" w:space="0"/>
              <w:left w:val="single" w:color="auto" w:sz="6" w:space="0"/>
              <w:bottom w:val="single" w:color="auto" w:sz="6" w:space="0"/>
              <w:right w:val="single" w:color="auto" w:sz="6" w:space="0"/>
            </w:tcBorders>
            <w:noWrap w:val="0"/>
            <w:vAlign w:val="center"/>
          </w:tcPr>
          <w:p>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sz w:val="24"/>
                <w:szCs w:val="22"/>
              </w:rPr>
            </w:pPr>
            <w:r>
              <w:rPr>
                <w:rFonts w:hint="eastAsia" w:ascii="宋体" w:hAnsi="宋体" w:cs="宋体"/>
                <w:sz w:val="24"/>
                <w:szCs w:val="22"/>
              </w:rPr>
              <w:t>现任职务</w:t>
            </w:r>
          </w:p>
        </w:tc>
        <w:tc>
          <w:tcPr>
            <w:tcW w:w="840" w:type="dxa"/>
            <w:tcBorders>
              <w:top w:val="single" w:color="auto" w:sz="4" w:space="0"/>
              <w:left w:val="single" w:color="auto" w:sz="6" w:space="0"/>
              <w:bottom w:val="single" w:color="auto" w:sz="6" w:space="0"/>
              <w:right w:val="single" w:color="auto" w:sz="6" w:space="0"/>
            </w:tcBorders>
            <w:noWrap w:val="0"/>
            <w:vAlign w:val="top"/>
          </w:tcPr>
          <w:p>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sz w:val="24"/>
                <w:szCs w:val="22"/>
              </w:rPr>
            </w:pPr>
            <w:r>
              <w:rPr>
                <w:rFonts w:hint="eastAsia" w:ascii="宋体" w:hAnsi="宋体" w:cs="宋体"/>
                <w:sz w:val="24"/>
                <w:szCs w:val="22"/>
              </w:rPr>
              <w:t>工作职责</w:t>
            </w:r>
          </w:p>
        </w:tc>
        <w:tc>
          <w:tcPr>
            <w:tcW w:w="840" w:type="dxa"/>
            <w:tcBorders>
              <w:top w:val="single" w:color="auto" w:sz="4" w:space="0"/>
              <w:left w:val="single" w:color="auto" w:sz="6" w:space="0"/>
              <w:bottom w:val="single" w:color="auto" w:sz="6" w:space="0"/>
              <w:right w:val="single" w:color="auto" w:sz="4" w:space="0"/>
            </w:tcBorders>
            <w:noWrap w:val="0"/>
            <w:vAlign w:val="center"/>
          </w:tcPr>
          <w:p>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sz w:val="24"/>
                <w:szCs w:val="22"/>
              </w:rPr>
            </w:pPr>
            <w:r>
              <w:rPr>
                <w:rFonts w:hint="eastAsia" w:ascii="宋体" w:hAnsi="宋体" w:cs="宋体"/>
                <w:sz w:val="24"/>
                <w:szCs w:val="22"/>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1089" w:type="dxa"/>
            <w:tcBorders>
              <w:top w:val="single" w:color="auto" w:sz="6" w:space="0"/>
              <w:left w:val="single" w:color="auto" w:sz="4" w:space="0"/>
              <w:bottom w:val="single" w:color="auto" w:sz="6" w:space="0"/>
              <w:right w:val="single" w:color="auto" w:sz="6" w:space="0"/>
            </w:tcBorders>
            <w:noWrap w:val="0"/>
            <w:vAlign w:val="center"/>
          </w:tcPr>
          <w:p>
            <w:pPr>
              <w:keepNext w:val="0"/>
              <w:keepLines w:val="0"/>
              <w:suppressLineNumbers w:val="0"/>
              <w:tabs>
                <w:tab w:val="left" w:pos="851"/>
              </w:tabs>
              <w:adjustRightInd w:val="0"/>
              <w:snapToGrid w:val="0"/>
              <w:spacing w:before="0" w:beforeAutospacing="0" w:after="0" w:afterAutospacing="0" w:line="360" w:lineRule="auto"/>
              <w:ind w:left="0" w:right="0"/>
              <w:jc w:val="center"/>
              <w:rPr>
                <w:rFonts w:hint="eastAsia" w:ascii="宋体" w:hAnsi="宋体" w:cs="宋体"/>
                <w:sz w:val="24"/>
                <w:szCs w:val="22"/>
              </w:rPr>
            </w:pPr>
          </w:p>
        </w:tc>
        <w:tc>
          <w:tcPr>
            <w:tcW w:w="1089" w:type="dxa"/>
            <w:tcBorders>
              <w:top w:val="single" w:color="auto" w:sz="6" w:space="0"/>
              <w:left w:val="single" w:color="auto" w:sz="6" w:space="0"/>
              <w:bottom w:val="single" w:color="auto" w:sz="6" w:space="0"/>
              <w:right w:val="single" w:color="auto" w:sz="6" w:space="0"/>
            </w:tcBorders>
            <w:noWrap w:val="0"/>
            <w:vAlign w:val="center"/>
          </w:tcPr>
          <w:p>
            <w:pPr>
              <w:keepNext w:val="0"/>
              <w:keepLines w:val="0"/>
              <w:suppressLineNumbers w:val="0"/>
              <w:tabs>
                <w:tab w:val="left" w:pos="851"/>
              </w:tabs>
              <w:adjustRightInd w:val="0"/>
              <w:snapToGrid w:val="0"/>
              <w:spacing w:before="0" w:beforeAutospacing="0" w:after="0" w:afterAutospacing="0" w:line="360" w:lineRule="auto"/>
              <w:ind w:left="851" w:right="0"/>
              <w:jc w:val="center"/>
              <w:rPr>
                <w:rFonts w:hint="eastAsia" w:ascii="宋体" w:hAnsi="宋体" w:cs="宋体"/>
                <w:sz w:val="24"/>
                <w:szCs w:val="22"/>
              </w:rPr>
            </w:pPr>
          </w:p>
        </w:tc>
        <w:tc>
          <w:tcPr>
            <w:tcW w:w="1089" w:type="dxa"/>
            <w:tcBorders>
              <w:top w:val="single" w:color="auto" w:sz="6" w:space="0"/>
              <w:left w:val="single" w:color="auto" w:sz="6" w:space="0"/>
              <w:bottom w:val="single" w:color="auto" w:sz="6" w:space="0"/>
              <w:right w:val="single" w:color="auto" w:sz="6" w:space="0"/>
            </w:tcBorders>
            <w:noWrap w:val="0"/>
            <w:vAlign w:val="center"/>
          </w:tcPr>
          <w:p>
            <w:pPr>
              <w:keepNext w:val="0"/>
              <w:keepLines w:val="0"/>
              <w:suppressLineNumbers w:val="0"/>
              <w:tabs>
                <w:tab w:val="left" w:pos="851"/>
              </w:tabs>
              <w:adjustRightInd w:val="0"/>
              <w:snapToGrid w:val="0"/>
              <w:spacing w:before="0" w:beforeAutospacing="0" w:after="0" w:afterAutospacing="0" w:line="360" w:lineRule="auto"/>
              <w:ind w:left="851" w:right="0"/>
              <w:jc w:val="center"/>
              <w:rPr>
                <w:rFonts w:hint="eastAsia" w:ascii="宋体" w:hAnsi="宋体" w:cs="宋体"/>
                <w:sz w:val="24"/>
                <w:szCs w:val="22"/>
              </w:rPr>
            </w:pPr>
          </w:p>
        </w:tc>
        <w:tc>
          <w:tcPr>
            <w:tcW w:w="1089" w:type="dxa"/>
            <w:tcBorders>
              <w:top w:val="single" w:color="auto" w:sz="6" w:space="0"/>
              <w:left w:val="single" w:color="auto" w:sz="6" w:space="0"/>
              <w:bottom w:val="single" w:color="auto" w:sz="6" w:space="0"/>
              <w:right w:val="single" w:color="auto" w:sz="6" w:space="0"/>
            </w:tcBorders>
            <w:noWrap w:val="0"/>
            <w:vAlign w:val="center"/>
          </w:tcPr>
          <w:p>
            <w:pPr>
              <w:keepNext w:val="0"/>
              <w:keepLines w:val="0"/>
              <w:suppressLineNumbers w:val="0"/>
              <w:tabs>
                <w:tab w:val="left" w:pos="851"/>
              </w:tabs>
              <w:adjustRightInd w:val="0"/>
              <w:snapToGrid w:val="0"/>
              <w:spacing w:before="0" w:beforeAutospacing="0" w:after="0" w:afterAutospacing="0" w:line="360" w:lineRule="auto"/>
              <w:ind w:left="851" w:right="0"/>
              <w:jc w:val="center"/>
              <w:rPr>
                <w:rFonts w:hint="eastAsia" w:ascii="宋体" w:hAnsi="宋体" w:cs="宋体"/>
                <w:sz w:val="24"/>
                <w:szCs w:val="22"/>
              </w:rPr>
            </w:pPr>
          </w:p>
        </w:tc>
        <w:tc>
          <w:tcPr>
            <w:tcW w:w="1089" w:type="dxa"/>
            <w:tcBorders>
              <w:top w:val="single" w:color="auto" w:sz="6" w:space="0"/>
              <w:left w:val="single" w:color="auto" w:sz="6" w:space="0"/>
              <w:bottom w:val="single" w:color="auto" w:sz="6" w:space="0"/>
              <w:right w:val="single" w:color="auto" w:sz="6" w:space="0"/>
            </w:tcBorders>
            <w:noWrap w:val="0"/>
            <w:vAlign w:val="center"/>
          </w:tcPr>
          <w:p>
            <w:pPr>
              <w:keepNext w:val="0"/>
              <w:keepLines w:val="0"/>
              <w:suppressLineNumbers w:val="0"/>
              <w:tabs>
                <w:tab w:val="left" w:pos="851"/>
              </w:tabs>
              <w:adjustRightInd w:val="0"/>
              <w:snapToGrid w:val="0"/>
              <w:spacing w:before="0" w:beforeAutospacing="0" w:after="0" w:afterAutospacing="0" w:line="360" w:lineRule="auto"/>
              <w:ind w:left="851" w:right="0"/>
              <w:jc w:val="center"/>
              <w:rPr>
                <w:rFonts w:hint="eastAsia" w:ascii="宋体" w:hAnsi="宋体" w:cs="宋体"/>
                <w:sz w:val="24"/>
                <w:szCs w:val="22"/>
              </w:rPr>
            </w:pPr>
          </w:p>
        </w:tc>
        <w:tc>
          <w:tcPr>
            <w:tcW w:w="1240" w:type="dxa"/>
            <w:tcBorders>
              <w:top w:val="single" w:color="auto" w:sz="6" w:space="0"/>
              <w:left w:val="single" w:color="auto" w:sz="6" w:space="0"/>
              <w:bottom w:val="single" w:color="auto" w:sz="6" w:space="0"/>
              <w:right w:val="single" w:color="auto" w:sz="6" w:space="0"/>
            </w:tcBorders>
            <w:noWrap w:val="0"/>
            <w:vAlign w:val="center"/>
          </w:tcPr>
          <w:p>
            <w:pPr>
              <w:keepNext w:val="0"/>
              <w:keepLines w:val="0"/>
              <w:suppressLineNumbers w:val="0"/>
              <w:tabs>
                <w:tab w:val="left" w:pos="851"/>
              </w:tabs>
              <w:adjustRightInd w:val="0"/>
              <w:snapToGrid w:val="0"/>
              <w:spacing w:before="0" w:beforeAutospacing="0" w:after="0" w:afterAutospacing="0" w:line="360" w:lineRule="auto"/>
              <w:ind w:left="851" w:right="0"/>
              <w:jc w:val="center"/>
              <w:rPr>
                <w:rFonts w:hint="eastAsia" w:ascii="宋体" w:hAnsi="宋体" w:cs="宋体"/>
                <w:sz w:val="24"/>
                <w:szCs w:val="22"/>
              </w:rPr>
            </w:pPr>
          </w:p>
        </w:tc>
        <w:tc>
          <w:tcPr>
            <w:tcW w:w="1187" w:type="dxa"/>
            <w:tcBorders>
              <w:top w:val="single" w:color="auto" w:sz="6" w:space="0"/>
              <w:left w:val="single" w:color="auto" w:sz="6" w:space="0"/>
              <w:bottom w:val="single" w:color="auto" w:sz="6" w:space="0"/>
              <w:right w:val="single" w:color="auto" w:sz="6" w:space="0"/>
            </w:tcBorders>
            <w:noWrap w:val="0"/>
            <w:vAlign w:val="center"/>
          </w:tcPr>
          <w:p>
            <w:pPr>
              <w:keepNext w:val="0"/>
              <w:keepLines w:val="0"/>
              <w:suppressLineNumbers w:val="0"/>
              <w:tabs>
                <w:tab w:val="left" w:pos="851"/>
              </w:tabs>
              <w:adjustRightInd w:val="0"/>
              <w:snapToGrid w:val="0"/>
              <w:spacing w:before="0" w:beforeAutospacing="0" w:after="0" w:afterAutospacing="0" w:line="360" w:lineRule="auto"/>
              <w:ind w:left="851" w:right="0"/>
              <w:jc w:val="center"/>
              <w:rPr>
                <w:rFonts w:hint="eastAsia" w:ascii="宋体" w:hAnsi="宋体" w:cs="宋体"/>
                <w:sz w:val="24"/>
                <w:szCs w:val="22"/>
              </w:rPr>
            </w:pPr>
          </w:p>
        </w:tc>
        <w:tc>
          <w:tcPr>
            <w:tcW w:w="840" w:type="dxa"/>
            <w:tcBorders>
              <w:top w:val="single" w:color="auto" w:sz="6" w:space="0"/>
              <w:left w:val="single" w:color="auto" w:sz="6" w:space="0"/>
              <w:bottom w:val="single" w:color="auto" w:sz="6" w:space="0"/>
              <w:right w:val="single" w:color="auto" w:sz="6" w:space="0"/>
            </w:tcBorders>
            <w:noWrap w:val="0"/>
            <w:vAlign w:val="top"/>
          </w:tcPr>
          <w:p>
            <w:pPr>
              <w:keepNext w:val="0"/>
              <w:keepLines w:val="0"/>
              <w:suppressLineNumbers w:val="0"/>
              <w:tabs>
                <w:tab w:val="left" w:pos="851"/>
              </w:tabs>
              <w:adjustRightInd w:val="0"/>
              <w:snapToGrid w:val="0"/>
              <w:spacing w:before="0" w:beforeAutospacing="0" w:after="0" w:afterAutospacing="0" w:line="360" w:lineRule="auto"/>
              <w:ind w:left="851" w:right="0"/>
              <w:jc w:val="center"/>
              <w:rPr>
                <w:rFonts w:hint="eastAsia" w:ascii="宋体" w:hAnsi="宋体" w:cs="宋体"/>
                <w:sz w:val="24"/>
                <w:szCs w:val="22"/>
              </w:rPr>
            </w:pPr>
          </w:p>
        </w:tc>
        <w:tc>
          <w:tcPr>
            <w:tcW w:w="840" w:type="dxa"/>
            <w:tcBorders>
              <w:top w:val="single" w:color="auto" w:sz="6" w:space="0"/>
              <w:left w:val="single" w:color="auto" w:sz="6" w:space="0"/>
              <w:bottom w:val="single" w:color="auto" w:sz="6" w:space="0"/>
              <w:right w:val="single" w:color="auto" w:sz="4" w:space="0"/>
            </w:tcBorders>
            <w:noWrap w:val="0"/>
            <w:vAlign w:val="center"/>
          </w:tcPr>
          <w:p>
            <w:pPr>
              <w:keepNext w:val="0"/>
              <w:keepLines w:val="0"/>
              <w:suppressLineNumbers w:val="0"/>
              <w:tabs>
                <w:tab w:val="left" w:pos="851"/>
              </w:tabs>
              <w:adjustRightInd w:val="0"/>
              <w:snapToGrid w:val="0"/>
              <w:spacing w:before="0" w:beforeAutospacing="0" w:after="0" w:afterAutospacing="0" w:line="360" w:lineRule="auto"/>
              <w:ind w:left="851" w:right="0"/>
              <w:jc w:val="center"/>
              <w:rPr>
                <w:rFonts w:hint="eastAsia" w:ascii="宋体" w:hAnsi="宋体" w:cs="宋体"/>
                <w:sz w:val="24"/>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17" w:hRule="atLeast"/>
          <w:jc w:val="center"/>
        </w:trPr>
        <w:tc>
          <w:tcPr>
            <w:tcW w:w="1089" w:type="dxa"/>
            <w:tcBorders>
              <w:top w:val="single" w:color="auto" w:sz="6" w:space="0"/>
              <w:left w:val="single" w:color="auto" w:sz="4" w:space="0"/>
              <w:bottom w:val="single" w:color="auto" w:sz="6" w:space="0"/>
              <w:right w:val="single" w:color="auto" w:sz="6" w:space="0"/>
            </w:tcBorders>
            <w:noWrap w:val="0"/>
            <w:vAlign w:val="center"/>
          </w:tcPr>
          <w:p>
            <w:pPr>
              <w:keepNext w:val="0"/>
              <w:keepLines w:val="0"/>
              <w:suppressLineNumbers w:val="0"/>
              <w:tabs>
                <w:tab w:val="left" w:pos="851"/>
              </w:tabs>
              <w:adjustRightInd w:val="0"/>
              <w:snapToGrid w:val="0"/>
              <w:spacing w:before="0" w:beforeAutospacing="0" w:after="0" w:afterAutospacing="0" w:line="360" w:lineRule="auto"/>
              <w:ind w:left="0" w:right="0"/>
              <w:jc w:val="center"/>
              <w:rPr>
                <w:rFonts w:hint="eastAsia" w:ascii="宋体" w:hAnsi="宋体" w:cs="宋体"/>
                <w:sz w:val="24"/>
                <w:szCs w:val="22"/>
              </w:rPr>
            </w:pPr>
          </w:p>
        </w:tc>
        <w:tc>
          <w:tcPr>
            <w:tcW w:w="1089" w:type="dxa"/>
            <w:tcBorders>
              <w:top w:val="single" w:color="auto" w:sz="6" w:space="0"/>
              <w:left w:val="single" w:color="auto" w:sz="6" w:space="0"/>
              <w:bottom w:val="single" w:color="auto" w:sz="6" w:space="0"/>
              <w:right w:val="single" w:color="auto" w:sz="6" w:space="0"/>
            </w:tcBorders>
            <w:noWrap w:val="0"/>
            <w:vAlign w:val="center"/>
          </w:tcPr>
          <w:p>
            <w:pPr>
              <w:keepNext w:val="0"/>
              <w:keepLines w:val="0"/>
              <w:suppressLineNumbers w:val="0"/>
              <w:tabs>
                <w:tab w:val="left" w:pos="851"/>
              </w:tabs>
              <w:adjustRightInd w:val="0"/>
              <w:snapToGrid w:val="0"/>
              <w:spacing w:before="0" w:beforeAutospacing="0" w:after="0" w:afterAutospacing="0" w:line="360" w:lineRule="auto"/>
              <w:ind w:left="851" w:right="0"/>
              <w:jc w:val="center"/>
              <w:rPr>
                <w:rFonts w:hint="eastAsia" w:ascii="宋体" w:hAnsi="宋体" w:cs="宋体"/>
                <w:sz w:val="24"/>
                <w:szCs w:val="22"/>
              </w:rPr>
            </w:pPr>
          </w:p>
        </w:tc>
        <w:tc>
          <w:tcPr>
            <w:tcW w:w="1089" w:type="dxa"/>
            <w:tcBorders>
              <w:top w:val="single" w:color="auto" w:sz="6" w:space="0"/>
              <w:left w:val="single" w:color="auto" w:sz="6" w:space="0"/>
              <w:bottom w:val="single" w:color="auto" w:sz="6" w:space="0"/>
              <w:right w:val="single" w:color="auto" w:sz="6" w:space="0"/>
            </w:tcBorders>
            <w:noWrap w:val="0"/>
            <w:vAlign w:val="center"/>
          </w:tcPr>
          <w:p>
            <w:pPr>
              <w:keepNext w:val="0"/>
              <w:keepLines w:val="0"/>
              <w:suppressLineNumbers w:val="0"/>
              <w:tabs>
                <w:tab w:val="left" w:pos="851"/>
              </w:tabs>
              <w:adjustRightInd w:val="0"/>
              <w:snapToGrid w:val="0"/>
              <w:spacing w:before="0" w:beforeAutospacing="0" w:after="0" w:afterAutospacing="0" w:line="360" w:lineRule="auto"/>
              <w:ind w:left="851" w:right="0"/>
              <w:jc w:val="center"/>
              <w:rPr>
                <w:rFonts w:hint="eastAsia" w:ascii="宋体" w:hAnsi="宋体" w:cs="宋体"/>
                <w:sz w:val="24"/>
                <w:szCs w:val="22"/>
              </w:rPr>
            </w:pPr>
          </w:p>
        </w:tc>
        <w:tc>
          <w:tcPr>
            <w:tcW w:w="1089" w:type="dxa"/>
            <w:tcBorders>
              <w:top w:val="single" w:color="auto" w:sz="6" w:space="0"/>
              <w:left w:val="single" w:color="auto" w:sz="6" w:space="0"/>
              <w:bottom w:val="single" w:color="auto" w:sz="6" w:space="0"/>
              <w:right w:val="single" w:color="auto" w:sz="6" w:space="0"/>
            </w:tcBorders>
            <w:noWrap w:val="0"/>
            <w:vAlign w:val="center"/>
          </w:tcPr>
          <w:p>
            <w:pPr>
              <w:keepNext w:val="0"/>
              <w:keepLines w:val="0"/>
              <w:suppressLineNumbers w:val="0"/>
              <w:tabs>
                <w:tab w:val="left" w:pos="851"/>
              </w:tabs>
              <w:adjustRightInd w:val="0"/>
              <w:snapToGrid w:val="0"/>
              <w:spacing w:before="0" w:beforeAutospacing="0" w:after="0" w:afterAutospacing="0" w:line="360" w:lineRule="auto"/>
              <w:ind w:left="851" w:right="0"/>
              <w:jc w:val="center"/>
              <w:rPr>
                <w:rFonts w:hint="eastAsia" w:ascii="宋体" w:hAnsi="宋体" w:cs="宋体"/>
                <w:sz w:val="24"/>
                <w:szCs w:val="22"/>
              </w:rPr>
            </w:pPr>
          </w:p>
        </w:tc>
        <w:tc>
          <w:tcPr>
            <w:tcW w:w="1089" w:type="dxa"/>
            <w:tcBorders>
              <w:top w:val="single" w:color="auto" w:sz="6" w:space="0"/>
              <w:left w:val="single" w:color="auto" w:sz="6" w:space="0"/>
              <w:bottom w:val="single" w:color="auto" w:sz="6" w:space="0"/>
              <w:right w:val="single" w:color="auto" w:sz="6" w:space="0"/>
            </w:tcBorders>
            <w:noWrap w:val="0"/>
            <w:vAlign w:val="center"/>
          </w:tcPr>
          <w:p>
            <w:pPr>
              <w:keepNext w:val="0"/>
              <w:keepLines w:val="0"/>
              <w:suppressLineNumbers w:val="0"/>
              <w:tabs>
                <w:tab w:val="left" w:pos="851"/>
              </w:tabs>
              <w:adjustRightInd w:val="0"/>
              <w:snapToGrid w:val="0"/>
              <w:spacing w:before="0" w:beforeAutospacing="0" w:after="0" w:afterAutospacing="0" w:line="360" w:lineRule="auto"/>
              <w:ind w:left="851" w:right="0"/>
              <w:jc w:val="center"/>
              <w:rPr>
                <w:rFonts w:hint="eastAsia" w:ascii="宋体" w:hAnsi="宋体" w:cs="宋体"/>
                <w:sz w:val="24"/>
                <w:szCs w:val="22"/>
              </w:rPr>
            </w:pPr>
          </w:p>
        </w:tc>
        <w:tc>
          <w:tcPr>
            <w:tcW w:w="1240" w:type="dxa"/>
            <w:tcBorders>
              <w:top w:val="single" w:color="auto" w:sz="6" w:space="0"/>
              <w:left w:val="single" w:color="auto" w:sz="6" w:space="0"/>
              <w:bottom w:val="single" w:color="auto" w:sz="6" w:space="0"/>
              <w:right w:val="single" w:color="auto" w:sz="6" w:space="0"/>
            </w:tcBorders>
            <w:noWrap w:val="0"/>
            <w:vAlign w:val="center"/>
          </w:tcPr>
          <w:p>
            <w:pPr>
              <w:keepNext w:val="0"/>
              <w:keepLines w:val="0"/>
              <w:suppressLineNumbers w:val="0"/>
              <w:tabs>
                <w:tab w:val="left" w:pos="851"/>
              </w:tabs>
              <w:adjustRightInd w:val="0"/>
              <w:snapToGrid w:val="0"/>
              <w:spacing w:before="0" w:beforeAutospacing="0" w:after="0" w:afterAutospacing="0" w:line="360" w:lineRule="auto"/>
              <w:ind w:left="851" w:right="0"/>
              <w:jc w:val="center"/>
              <w:rPr>
                <w:rFonts w:hint="eastAsia" w:ascii="宋体" w:hAnsi="宋体" w:cs="宋体"/>
                <w:sz w:val="24"/>
                <w:szCs w:val="22"/>
              </w:rPr>
            </w:pPr>
          </w:p>
        </w:tc>
        <w:tc>
          <w:tcPr>
            <w:tcW w:w="1187" w:type="dxa"/>
            <w:tcBorders>
              <w:top w:val="single" w:color="auto" w:sz="6" w:space="0"/>
              <w:left w:val="single" w:color="auto" w:sz="6" w:space="0"/>
              <w:bottom w:val="single" w:color="auto" w:sz="6" w:space="0"/>
              <w:right w:val="single" w:color="auto" w:sz="6" w:space="0"/>
            </w:tcBorders>
            <w:noWrap w:val="0"/>
            <w:vAlign w:val="center"/>
          </w:tcPr>
          <w:p>
            <w:pPr>
              <w:keepNext w:val="0"/>
              <w:keepLines w:val="0"/>
              <w:suppressLineNumbers w:val="0"/>
              <w:tabs>
                <w:tab w:val="left" w:pos="851"/>
              </w:tabs>
              <w:adjustRightInd w:val="0"/>
              <w:snapToGrid w:val="0"/>
              <w:spacing w:before="0" w:beforeAutospacing="0" w:after="0" w:afterAutospacing="0" w:line="360" w:lineRule="auto"/>
              <w:ind w:left="851" w:right="0"/>
              <w:jc w:val="center"/>
              <w:rPr>
                <w:rFonts w:hint="eastAsia" w:ascii="宋体" w:hAnsi="宋体" w:cs="宋体"/>
                <w:sz w:val="24"/>
                <w:szCs w:val="22"/>
              </w:rPr>
            </w:pPr>
          </w:p>
        </w:tc>
        <w:tc>
          <w:tcPr>
            <w:tcW w:w="840" w:type="dxa"/>
            <w:tcBorders>
              <w:top w:val="single" w:color="auto" w:sz="6" w:space="0"/>
              <w:left w:val="single" w:color="auto" w:sz="6" w:space="0"/>
              <w:bottom w:val="single" w:color="auto" w:sz="6" w:space="0"/>
              <w:right w:val="single" w:color="auto" w:sz="6" w:space="0"/>
            </w:tcBorders>
            <w:noWrap w:val="0"/>
            <w:vAlign w:val="top"/>
          </w:tcPr>
          <w:p>
            <w:pPr>
              <w:keepNext w:val="0"/>
              <w:keepLines w:val="0"/>
              <w:suppressLineNumbers w:val="0"/>
              <w:tabs>
                <w:tab w:val="left" w:pos="851"/>
              </w:tabs>
              <w:adjustRightInd w:val="0"/>
              <w:snapToGrid w:val="0"/>
              <w:spacing w:before="0" w:beforeAutospacing="0" w:after="0" w:afterAutospacing="0" w:line="360" w:lineRule="auto"/>
              <w:ind w:left="851" w:right="0"/>
              <w:jc w:val="center"/>
              <w:rPr>
                <w:rFonts w:hint="eastAsia" w:ascii="宋体" w:hAnsi="宋体" w:cs="宋体"/>
                <w:sz w:val="24"/>
                <w:szCs w:val="22"/>
              </w:rPr>
            </w:pPr>
          </w:p>
        </w:tc>
        <w:tc>
          <w:tcPr>
            <w:tcW w:w="840" w:type="dxa"/>
            <w:tcBorders>
              <w:top w:val="single" w:color="auto" w:sz="6" w:space="0"/>
              <w:left w:val="single" w:color="auto" w:sz="6" w:space="0"/>
              <w:bottom w:val="single" w:color="auto" w:sz="6" w:space="0"/>
              <w:right w:val="single" w:color="auto" w:sz="4" w:space="0"/>
            </w:tcBorders>
            <w:noWrap w:val="0"/>
            <w:vAlign w:val="center"/>
          </w:tcPr>
          <w:p>
            <w:pPr>
              <w:keepNext w:val="0"/>
              <w:keepLines w:val="0"/>
              <w:suppressLineNumbers w:val="0"/>
              <w:tabs>
                <w:tab w:val="left" w:pos="851"/>
              </w:tabs>
              <w:adjustRightInd w:val="0"/>
              <w:snapToGrid w:val="0"/>
              <w:spacing w:before="0" w:beforeAutospacing="0" w:after="0" w:afterAutospacing="0" w:line="360" w:lineRule="auto"/>
              <w:ind w:left="851" w:right="0"/>
              <w:jc w:val="center"/>
              <w:rPr>
                <w:rFonts w:hint="eastAsia" w:ascii="宋体" w:hAnsi="宋体" w:cs="宋体"/>
                <w:sz w:val="24"/>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7" w:hRule="atLeast"/>
          <w:jc w:val="center"/>
        </w:trPr>
        <w:tc>
          <w:tcPr>
            <w:tcW w:w="1089" w:type="dxa"/>
            <w:tcBorders>
              <w:top w:val="single" w:color="auto" w:sz="6" w:space="0"/>
              <w:left w:val="single" w:color="auto" w:sz="4" w:space="0"/>
              <w:bottom w:val="single" w:color="auto" w:sz="6" w:space="0"/>
              <w:right w:val="single" w:color="auto" w:sz="6" w:space="0"/>
            </w:tcBorders>
            <w:noWrap w:val="0"/>
            <w:vAlign w:val="center"/>
          </w:tcPr>
          <w:p>
            <w:pPr>
              <w:keepNext w:val="0"/>
              <w:keepLines w:val="0"/>
              <w:suppressLineNumbers w:val="0"/>
              <w:tabs>
                <w:tab w:val="left" w:pos="851"/>
              </w:tabs>
              <w:adjustRightInd w:val="0"/>
              <w:snapToGrid w:val="0"/>
              <w:spacing w:before="0" w:beforeAutospacing="0" w:after="0" w:afterAutospacing="0" w:line="360" w:lineRule="auto"/>
              <w:ind w:left="0" w:right="0"/>
              <w:jc w:val="center"/>
              <w:rPr>
                <w:rFonts w:hint="eastAsia" w:ascii="宋体" w:hAnsi="宋体" w:cs="宋体"/>
                <w:sz w:val="24"/>
                <w:szCs w:val="22"/>
              </w:rPr>
            </w:pPr>
          </w:p>
        </w:tc>
        <w:tc>
          <w:tcPr>
            <w:tcW w:w="1089" w:type="dxa"/>
            <w:tcBorders>
              <w:top w:val="single" w:color="auto" w:sz="6" w:space="0"/>
              <w:left w:val="single" w:color="auto" w:sz="6" w:space="0"/>
              <w:bottom w:val="single" w:color="auto" w:sz="6" w:space="0"/>
              <w:right w:val="single" w:color="auto" w:sz="6" w:space="0"/>
            </w:tcBorders>
            <w:noWrap w:val="0"/>
            <w:vAlign w:val="center"/>
          </w:tcPr>
          <w:p>
            <w:pPr>
              <w:keepNext w:val="0"/>
              <w:keepLines w:val="0"/>
              <w:suppressLineNumbers w:val="0"/>
              <w:tabs>
                <w:tab w:val="left" w:pos="851"/>
              </w:tabs>
              <w:adjustRightInd w:val="0"/>
              <w:snapToGrid w:val="0"/>
              <w:spacing w:before="0" w:beforeAutospacing="0" w:after="0" w:afterAutospacing="0" w:line="360" w:lineRule="auto"/>
              <w:ind w:left="851" w:right="0"/>
              <w:jc w:val="center"/>
              <w:rPr>
                <w:rFonts w:hint="eastAsia" w:ascii="宋体" w:hAnsi="宋体" w:cs="宋体"/>
                <w:sz w:val="24"/>
                <w:szCs w:val="22"/>
              </w:rPr>
            </w:pPr>
          </w:p>
        </w:tc>
        <w:tc>
          <w:tcPr>
            <w:tcW w:w="1089" w:type="dxa"/>
            <w:tcBorders>
              <w:top w:val="single" w:color="auto" w:sz="6" w:space="0"/>
              <w:left w:val="single" w:color="auto" w:sz="6" w:space="0"/>
              <w:bottom w:val="single" w:color="auto" w:sz="6" w:space="0"/>
              <w:right w:val="single" w:color="auto" w:sz="6" w:space="0"/>
            </w:tcBorders>
            <w:noWrap w:val="0"/>
            <w:vAlign w:val="center"/>
          </w:tcPr>
          <w:p>
            <w:pPr>
              <w:keepNext w:val="0"/>
              <w:keepLines w:val="0"/>
              <w:suppressLineNumbers w:val="0"/>
              <w:tabs>
                <w:tab w:val="left" w:pos="851"/>
              </w:tabs>
              <w:adjustRightInd w:val="0"/>
              <w:snapToGrid w:val="0"/>
              <w:spacing w:before="0" w:beforeAutospacing="0" w:after="0" w:afterAutospacing="0" w:line="360" w:lineRule="auto"/>
              <w:ind w:left="851" w:right="0"/>
              <w:jc w:val="center"/>
              <w:rPr>
                <w:rFonts w:hint="eastAsia" w:ascii="宋体" w:hAnsi="宋体" w:cs="宋体"/>
                <w:sz w:val="24"/>
                <w:szCs w:val="22"/>
              </w:rPr>
            </w:pPr>
          </w:p>
        </w:tc>
        <w:tc>
          <w:tcPr>
            <w:tcW w:w="1089" w:type="dxa"/>
            <w:tcBorders>
              <w:top w:val="single" w:color="auto" w:sz="6" w:space="0"/>
              <w:left w:val="single" w:color="auto" w:sz="6" w:space="0"/>
              <w:bottom w:val="single" w:color="auto" w:sz="6" w:space="0"/>
              <w:right w:val="single" w:color="auto" w:sz="6" w:space="0"/>
            </w:tcBorders>
            <w:noWrap w:val="0"/>
            <w:vAlign w:val="center"/>
          </w:tcPr>
          <w:p>
            <w:pPr>
              <w:keepNext w:val="0"/>
              <w:keepLines w:val="0"/>
              <w:suppressLineNumbers w:val="0"/>
              <w:tabs>
                <w:tab w:val="left" w:pos="851"/>
              </w:tabs>
              <w:adjustRightInd w:val="0"/>
              <w:snapToGrid w:val="0"/>
              <w:spacing w:before="0" w:beforeAutospacing="0" w:after="0" w:afterAutospacing="0" w:line="360" w:lineRule="auto"/>
              <w:ind w:left="851" w:right="0"/>
              <w:jc w:val="center"/>
              <w:rPr>
                <w:rFonts w:hint="eastAsia" w:ascii="宋体" w:hAnsi="宋体" w:cs="宋体"/>
                <w:sz w:val="24"/>
                <w:szCs w:val="22"/>
              </w:rPr>
            </w:pPr>
          </w:p>
        </w:tc>
        <w:tc>
          <w:tcPr>
            <w:tcW w:w="1089" w:type="dxa"/>
            <w:tcBorders>
              <w:top w:val="single" w:color="auto" w:sz="6" w:space="0"/>
              <w:left w:val="single" w:color="auto" w:sz="6" w:space="0"/>
              <w:bottom w:val="single" w:color="auto" w:sz="6" w:space="0"/>
              <w:right w:val="single" w:color="auto" w:sz="6" w:space="0"/>
            </w:tcBorders>
            <w:noWrap w:val="0"/>
            <w:vAlign w:val="center"/>
          </w:tcPr>
          <w:p>
            <w:pPr>
              <w:keepNext w:val="0"/>
              <w:keepLines w:val="0"/>
              <w:suppressLineNumbers w:val="0"/>
              <w:tabs>
                <w:tab w:val="left" w:pos="851"/>
              </w:tabs>
              <w:adjustRightInd w:val="0"/>
              <w:snapToGrid w:val="0"/>
              <w:spacing w:before="0" w:beforeAutospacing="0" w:after="0" w:afterAutospacing="0" w:line="360" w:lineRule="auto"/>
              <w:ind w:left="851" w:right="0"/>
              <w:jc w:val="center"/>
              <w:rPr>
                <w:rFonts w:hint="eastAsia" w:ascii="宋体" w:hAnsi="宋体" w:cs="宋体"/>
                <w:sz w:val="24"/>
                <w:szCs w:val="22"/>
              </w:rPr>
            </w:pPr>
          </w:p>
        </w:tc>
        <w:tc>
          <w:tcPr>
            <w:tcW w:w="1240" w:type="dxa"/>
            <w:tcBorders>
              <w:top w:val="single" w:color="auto" w:sz="6" w:space="0"/>
              <w:left w:val="single" w:color="auto" w:sz="6" w:space="0"/>
              <w:bottom w:val="single" w:color="auto" w:sz="6" w:space="0"/>
              <w:right w:val="single" w:color="auto" w:sz="6" w:space="0"/>
            </w:tcBorders>
            <w:noWrap w:val="0"/>
            <w:vAlign w:val="center"/>
          </w:tcPr>
          <w:p>
            <w:pPr>
              <w:keepNext w:val="0"/>
              <w:keepLines w:val="0"/>
              <w:suppressLineNumbers w:val="0"/>
              <w:tabs>
                <w:tab w:val="left" w:pos="851"/>
              </w:tabs>
              <w:adjustRightInd w:val="0"/>
              <w:snapToGrid w:val="0"/>
              <w:spacing w:before="0" w:beforeAutospacing="0" w:after="0" w:afterAutospacing="0" w:line="360" w:lineRule="auto"/>
              <w:ind w:left="851" w:right="0"/>
              <w:jc w:val="center"/>
              <w:rPr>
                <w:rFonts w:hint="eastAsia" w:ascii="宋体" w:hAnsi="宋体" w:cs="宋体"/>
                <w:sz w:val="24"/>
                <w:szCs w:val="22"/>
              </w:rPr>
            </w:pPr>
          </w:p>
        </w:tc>
        <w:tc>
          <w:tcPr>
            <w:tcW w:w="1187" w:type="dxa"/>
            <w:tcBorders>
              <w:top w:val="single" w:color="auto" w:sz="6" w:space="0"/>
              <w:left w:val="single" w:color="auto" w:sz="6" w:space="0"/>
              <w:bottom w:val="single" w:color="auto" w:sz="6" w:space="0"/>
              <w:right w:val="single" w:color="auto" w:sz="6" w:space="0"/>
            </w:tcBorders>
            <w:noWrap w:val="0"/>
            <w:vAlign w:val="center"/>
          </w:tcPr>
          <w:p>
            <w:pPr>
              <w:keepNext w:val="0"/>
              <w:keepLines w:val="0"/>
              <w:suppressLineNumbers w:val="0"/>
              <w:tabs>
                <w:tab w:val="left" w:pos="851"/>
              </w:tabs>
              <w:adjustRightInd w:val="0"/>
              <w:snapToGrid w:val="0"/>
              <w:spacing w:before="0" w:beforeAutospacing="0" w:after="0" w:afterAutospacing="0" w:line="360" w:lineRule="auto"/>
              <w:ind w:left="851" w:right="0"/>
              <w:jc w:val="center"/>
              <w:rPr>
                <w:rFonts w:hint="eastAsia" w:ascii="宋体" w:hAnsi="宋体" w:cs="宋体"/>
                <w:sz w:val="24"/>
                <w:szCs w:val="22"/>
              </w:rPr>
            </w:pPr>
          </w:p>
        </w:tc>
        <w:tc>
          <w:tcPr>
            <w:tcW w:w="840" w:type="dxa"/>
            <w:tcBorders>
              <w:top w:val="single" w:color="auto" w:sz="6" w:space="0"/>
              <w:left w:val="single" w:color="auto" w:sz="6" w:space="0"/>
              <w:bottom w:val="single" w:color="auto" w:sz="6" w:space="0"/>
              <w:right w:val="single" w:color="auto" w:sz="6" w:space="0"/>
            </w:tcBorders>
            <w:noWrap w:val="0"/>
            <w:vAlign w:val="top"/>
          </w:tcPr>
          <w:p>
            <w:pPr>
              <w:keepNext w:val="0"/>
              <w:keepLines w:val="0"/>
              <w:suppressLineNumbers w:val="0"/>
              <w:tabs>
                <w:tab w:val="left" w:pos="851"/>
              </w:tabs>
              <w:adjustRightInd w:val="0"/>
              <w:snapToGrid w:val="0"/>
              <w:spacing w:before="0" w:beforeAutospacing="0" w:after="0" w:afterAutospacing="0" w:line="360" w:lineRule="auto"/>
              <w:ind w:left="851" w:right="0"/>
              <w:jc w:val="center"/>
              <w:rPr>
                <w:rFonts w:hint="eastAsia" w:ascii="宋体" w:hAnsi="宋体" w:cs="宋体"/>
                <w:sz w:val="24"/>
                <w:szCs w:val="22"/>
              </w:rPr>
            </w:pPr>
          </w:p>
        </w:tc>
        <w:tc>
          <w:tcPr>
            <w:tcW w:w="840" w:type="dxa"/>
            <w:tcBorders>
              <w:top w:val="single" w:color="auto" w:sz="6" w:space="0"/>
              <w:left w:val="single" w:color="auto" w:sz="6" w:space="0"/>
              <w:bottom w:val="single" w:color="auto" w:sz="6" w:space="0"/>
              <w:right w:val="single" w:color="auto" w:sz="4" w:space="0"/>
            </w:tcBorders>
            <w:noWrap w:val="0"/>
            <w:vAlign w:val="center"/>
          </w:tcPr>
          <w:p>
            <w:pPr>
              <w:keepNext w:val="0"/>
              <w:keepLines w:val="0"/>
              <w:suppressLineNumbers w:val="0"/>
              <w:tabs>
                <w:tab w:val="left" w:pos="851"/>
              </w:tabs>
              <w:adjustRightInd w:val="0"/>
              <w:snapToGrid w:val="0"/>
              <w:spacing w:before="0" w:beforeAutospacing="0" w:after="0" w:afterAutospacing="0" w:line="360" w:lineRule="auto"/>
              <w:ind w:left="851" w:right="0"/>
              <w:jc w:val="center"/>
              <w:rPr>
                <w:rFonts w:hint="eastAsia" w:ascii="宋体" w:hAnsi="宋体" w:cs="宋体"/>
                <w:sz w:val="24"/>
                <w:szCs w:val="22"/>
              </w:rPr>
            </w:pPr>
          </w:p>
        </w:tc>
      </w:tr>
    </w:tbl>
    <w:p>
      <w:pPr>
        <w:adjustRightInd w:val="0"/>
        <w:snapToGrid w:val="0"/>
        <w:spacing w:line="360" w:lineRule="auto"/>
        <w:ind w:left="851"/>
        <w:jc w:val="center"/>
        <w:rPr>
          <w:rFonts w:hint="eastAsia" w:ascii="宋体" w:hAnsi="宋体" w:cs="宋体"/>
          <w:b/>
          <w:sz w:val="24"/>
        </w:rPr>
      </w:pPr>
    </w:p>
    <w:bookmarkEnd w:id="190"/>
    <w:bookmarkEnd w:id="191"/>
    <w:p>
      <w:pPr>
        <w:adjustRightInd w:val="0"/>
        <w:snapToGrid w:val="0"/>
        <w:spacing w:line="360" w:lineRule="auto"/>
        <w:ind w:left="420" w:hanging="420"/>
        <w:rPr>
          <w:rFonts w:hint="eastAsia" w:ascii="宋体" w:hAnsi="宋体" w:cs="宋体"/>
          <w:b/>
          <w:bCs/>
          <w:sz w:val="24"/>
        </w:rPr>
      </w:pPr>
      <w:r>
        <w:rPr>
          <w:rFonts w:hint="eastAsia" w:ascii="宋体" w:hAnsi="宋体" w:cs="宋体"/>
          <w:b/>
          <w:bCs/>
          <w:sz w:val="24"/>
        </w:rPr>
        <w:t>供应商名称（盖章）：</w:t>
      </w:r>
    </w:p>
    <w:p>
      <w:pPr>
        <w:adjustRightInd w:val="0"/>
        <w:snapToGrid w:val="0"/>
        <w:spacing w:line="360" w:lineRule="auto"/>
        <w:ind w:left="420" w:hanging="420"/>
        <w:rPr>
          <w:rFonts w:hint="eastAsia" w:ascii="宋体" w:hAnsi="宋体" w:cs="宋体"/>
          <w:b/>
          <w:bCs/>
          <w:sz w:val="24"/>
        </w:rPr>
      </w:pPr>
      <w:r>
        <w:rPr>
          <w:rFonts w:hint="eastAsia" w:ascii="宋体" w:hAnsi="宋体" w:cs="宋体"/>
          <w:b/>
          <w:bCs/>
          <w:sz w:val="24"/>
        </w:rPr>
        <w:t>供应商授权代表（签字）：</w:t>
      </w:r>
    </w:p>
    <w:p>
      <w:pPr>
        <w:adjustRightInd w:val="0"/>
        <w:snapToGrid w:val="0"/>
        <w:spacing w:line="360" w:lineRule="auto"/>
        <w:ind w:left="420" w:hanging="420"/>
        <w:rPr>
          <w:rFonts w:hint="eastAsia" w:ascii="宋体" w:hAnsi="宋体" w:cs="宋体"/>
          <w:b/>
          <w:bCs/>
          <w:sz w:val="24"/>
        </w:rPr>
      </w:pPr>
      <w:r>
        <w:rPr>
          <w:rFonts w:hint="eastAsia" w:ascii="宋体" w:hAnsi="宋体" w:cs="宋体"/>
          <w:b/>
          <w:bCs/>
          <w:sz w:val="24"/>
        </w:rPr>
        <w:t>日期：</w:t>
      </w:r>
    </w:p>
    <w:p>
      <w:pPr>
        <w:adjustRightInd w:val="0"/>
        <w:snapToGrid w:val="0"/>
        <w:spacing w:line="360" w:lineRule="auto"/>
        <w:ind w:left="420" w:hanging="420"/>
        <w:rPr>
          <w:rFonts w:hint="eastAsia" w:ascii="宋体" w:hAnsi="宋体" w:cs="宋体"/>
          <w:b/>
          <w:bCs/>
          <w:sz w:val="24"/>
        </w:rPr>
      </w:pPr>
      <w:r>
        <w:rPr>
          <w:rFonts w:hint="eastAsia" w:ascii="宋体" w:hAnsi="宋体" w:cs="宋体"/>
          <w:b/>
          <w:bCs/>
          <w:sz w:val="24"/>
        </w:rPr>
        <w:br w:type="page"/>
      </w:r>
    </w:p>
    <w:p>
      <w:pPr>
        <w:adjustRightInd w:val="0"/>
        <w:snapToGrid w:val="0"/>
        <w:spacing w:line="360" w:lineRule="auto"/>
        <w:rPr>
          <w:rFonts w:hint="eastAsia" w:ascii="宋体" w:hAnsi="宋体" w:eastAsia="宋体" w:cs="宋体"/>
          <w:b/>
          <w:bCs/>
          <w:sz w:val="24"/>
          <w:szCs w:val="24"/>
          <w:lang w:val="en-US" w:eastAsia="zh-CN"/>
        </w:rPr>
      </w:pPr>
      <w:bookmarkStart w:id="192" w:name="_Toc85057129"/>
      <w:bookmarkStart w:id="193" w:name="_Toc417049206"/>
      <w:bookmarkStart w:id="194" w:name="_Toc10283"/>
      <w:bookmarkStart w:id="195" w:name="_Toc53396946"/>
      <w:r>
        <w:rPr>
          <w:rFonts w:hint="eastAsia" w:ascii="宋体" w:hAnsi="宋体" w:eastAsia="宋体" w:cs="宋体"/>
          <w:b/>
          <w:bCs/>
          <w:sz w:val="24"/>
          <w:szCs w:val="24"/>
        </w:rPr>
        <w:t>附件</w:t>
      </w:r>
      <w:r>
        <w:rPr>
          <w:rFonts w:ascii="宋体" w:hAnsi="宋体" w:eastAsia="宋体" w:cs="宋体"/>
          <w:b/>
          <w:bCs/>
          <w:sz w:val="24"/>
          <w:szCs w:val="24"/>
        </w:rPr>
        <w:t>14</w:t>
      </w:r>
      <w:r>
        <w:rPr>
          <w:rFonts w:hint="eastAsia" w:ascii="宋体" w:hAnsi="宋体" w:eastAsia="宋体" w:cs="宋体"/>
          <w:b/>
          <w:bCs/>
          <w:sz w:val="24"/>
          <w:szCs w:val="24"/>
        </w:rPr>
        <w:t>．</w:t>
      </w:r>
      <w:bookmarkEnd w:id="177"/>
      <w:bookmarkEnd w:id="192"/>
      <w:bookmarkEnd w:id="193"/>
      <w:bookmarkEnd w:id="194"/>
      <w:bookmarkEnd w:id="195"/>
      <w:bookmarkStart w:id="196" w:name="_Toc85057132"/>
      <w:r>
        <w:rPr>
          <w:rFonts w:hint="eastAsia" w:ascii="宋体" w:hAnsi="宋体" w:eastAsia="宋体" w:cs="宋体"/>
          <w:b/>
          <w:bCs/>
          <w:sz w:val="24"/>
          <w:szCs w:val="24"/>
          <w:lang w:val="en-US" w:eastAsia="zh-CN"/>
        </w:rPr>
        <w:t>拟投入车辆情况表（格式自拟）</w:t>
      </w:r>
    </w:p>
    <w:p>
      <w:pPr>
        <w:pStyle w:val="2"/>
        <w:rPr>
          <w:rFonts w:hint="default" w:ascii="宋体" w:hAnsi="宋体" w:eastAsia="宋体" w:cs="宋体"/>
          <w:b/>
          <w:bCs/>
          <w:kern w:val="2"/>
          <w:sz w:val="24"/>
          <w:szCs w:val="24"/>
          <w:lang w:val="en-US" w:eastAsia="zh-CN" w:bidi="ar-SA"/>
        </w:rPr>
      </w:pPr>
      <w:r>
        <w:rPr>
          <w:rFonts w:hint="eastAsia" w:ascii="宋体" w:hAnsi="宋体" w:eastAsia="宋体" w:cs="宋体"/>
          <w:b/>
          <w:bCs/>
          <w:sz w:val="24"/>
          <w:szCs w:val="24"/>
          <w:lang w:val="en-US" w:eastAsia="zh-CN"/>
        </w:rPr>
        <w:t>后</w:t>
      </w:r>
      <w:r>
        <w:rPr>
          <w:rFonts w:hint="eastAsia" w:ascii="宋体" w:hAnsi="宋体" w:eastAsia="宋体" w:cs="宋体"/>
          <w:b/>
          <w:bCs/>
          <w:kern w:val="2"/>
          <w:sz w:val="24"/>
          <w:szCs w:val="24"/>
          <w:lang w:val="en-US" w:eastAsia="zh-CN" w:bidi="ar-SA"/>
        </w:rPr>
        <w:t>附附相关照片；供应商法人或公司拥有的货车或面包车需提供有效机动车行驶证的复印件（提供原件的扫描件，如不提供不得分），租赁车辆必须提供租赁合同复印件</w:t>
      </w:r>
    </w:p>
    <w:p>
      <w:pPr>
        <w:rPr>
          <w:rFonts w:hint="eastAsia" w:ascii="宋体" w:hAnsi="宋体" w:eastAsia="宋体" w:cs="宋体"/>
          <w:b/>
          <w:bCs/>
          <w:sz w:val="24"/>
          <w:szCs w:val="24"/>
        </w:rPr>
      </w:pPr>
      <w:r>
        <w:rPr>
          <w:rFonts w:hint="eastAsia" w:ascii="宋体" w:hAnsi="宋体" w:eastAsia="宋体" w:cs="宋体"/>
          <w:b/>
          <w:bCs/>
          <w:sz w:val="24"/>
          <w:szCs w:val="24"/>
        </w:rPr>
        <w:br w:type="page"/>
      </w:r>
    </w:p>
    <w:p>
      <w:pPr>
        <w:pStyle w:val="2"/>
        <w:rPr>
          <w:rFonts w:hint="eastAsia"/>
        </w:rPr>
      </w:pPr>
    </w:p>
    <w:p>
      <w:pPr>
        <w:adjustRightInd w:val="0"/>
        <w:snapToGrid w:val="0"/>
        <w:spacing w:line="360" w:lineRule="auto"/>
        <w:rPr>
          <w:rFonts w:hint="eastAsia" w:ascii="宋体" w:hAnsi="宋体" w:eastAsia="宋体" w:cs="宋体"/>
          <w:b/>
          <w:bCs/>
          <w:sz w:val="24"/>
          <w:szCs w:val="24"/>
        </w:rPr>
      </w:pPr>
      <w:r>
        <w:rPr>
          <w:rFonts w:hint="eastAsia" w:ascii="宋体" w:hAnsi="宋体" w:eastAsia="宋体" w:cs="宋体"/>
          <w:b/>
          <w:bCs/>
          <w:sz w:val="24"/>
          <w:szCs w:val="24"/>
          <w:lang w:val="en-US" w:eastAsia="zh-CN"/>
        </w:rPr>
        <w:t>附件15.</w:t>
      </w:r>
      <w:r>
        <w:rPr>
          <w:rFonts w:hint="eastAsia" w:ascii="宋体" w:hAnsi="宋体" w:eastAsia="宋体" w:cs="宋体"/>
          <w:b/>
          <w:bCs/>
          <w:sz w:val="24"/>
          <w:szCs w:val="24"/>
        </w:rPr>
        <w:t>供应商提供其他有利于投标的资料</w:t>
      </w:r>
      <w:bookmarkEnd w:id="196"/>
    </w:p>
    <w:p>
      <w:pPr>
        <w:widowControl/>
        <w:spacing w:line="360" w:lineRule="auto"/>
        <w:ind w:firstLine="422" w:firstLineChars="200"/>
        <w:jc w:val="left"/>
        <w:rPr>
          <w:rFonts w:ascii="宋体" w:hAnsi="宋体" w:cs="宋体"/>
          <w:b/>
          <w:bCs/>
        </w:rPr>
      </w:pPr>
      <w:r>
        <w:rPr>
          <w:rFonts w:hint="eastAsia" w:ascii="宋体" w:hAnsi="宋体" w:cs="宋体"/>
          <w:b/>
          <w:bCs/>
        </w:rPr>
        <w:t>投标人自行编制。</w:t>
      </w:r>
    </w:p>
    <w:p>
      <w:pPr>
        <w:pStyle w:val="2"/>
      </w:pPr>
    </w:p>
    <w:sectPr>
      <w:footerReference r:id="rId15" w:type="first"/>
      <w:headerReference r:id="rId12" w:type="default"/>
      <w:footerReference r:id="rId13" w:type="default"/>
      <w:footerReference r:id="rId14" w:type="even"/>
      <w:pgSz w:w="11906" w:h="16838"/>
      <w:pgMar w:top="1440" w:right="1489" w:bottom="1440" w:left="1797" w:header="851" w:footer="992" w:gutter="0"/>
      <w:pgNumType w:fmt="decimal"/>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EDF1A9D5-6DB2-47D2-A2B8-5C2A876BADB2}"/>
  </w:font>
  <w:font w:name="黑体">
    <w:panose1 w:val="02010609060101010101"/>
    <w:charset w:val="86"/>
    <w:family w:val="auto"/>
    <w:pitch w:val="default"/>
    <w:sig w:usb0="800002BF" w:usb1="38CF7CFA" w:usb2="00000016" w:usb3="00000000" w:csb0="00040001" w:csb1="00000000"/>
    <w:embedRegular r:id="rId2" w:fontKey="{147828BD-12A9-4CAC-BC7F-B67CF6E7FC8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embedRegular r:id="rId3" w:fontKey="{A5E2E993-D6EE-4DEF-9259-0D5A60A36283}"/>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auto"/>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embedRegular r:id="rId4" w:fontKey="{9C5CED82-DA08-4902-A796-FF95645E0675}"/>
  </w:font>
  <w:font w:name="楷体_GB2312">
    <w:panose1 w:val="02010609030101010101"/>
    <w:charset w:val="86"/>
    <w:family w:val="modern"/>
    <w:pitch w:val="default"/>
    <w:sig w:usb0="00000001" w:usb1="080E0000" w:usb2="00000000" w:usb3="00000000" w:csb0="00040000" w:csb1="00000000"/>
    <w:embedRegular r:id="rId5" w:fontKey="{C596AB61-AD07-408D-99A3-5A394A1577D4}"/>
  </w:font>
  <w:font w:name="方正小标宋_GBK">
    <w:panose1 w:val="02000000000000000000"/>
    <w:charset w:val="86"/>
    <w:family w:val="script"/>
    <w:pitch w:val="default"/>
    <w:sig w:usb0="00000001" w:usb1="080E0000" w:usb2="00000000" w:usb3="00000000" w:csb0="00040000" w:csb1="00000000"/>
    <w:embedRegular r:id="rId6" w:fontKey="{7B310D79-E9AA-465B-B427-4B673D87D19E}"/>
  </w:font>
  <w:font w:name="方正仿宋_GBK">
    <w:panose1 w:val="02000000000000000000"/>
    <w:charset w:val="86"/>
    <w:family w:val="script"/>
    <w:pitch w:val="default"/>
    <w:sig w:usb0="00000001" w:usb1="080E0000" w:usb2="00000000" w:usb3="00000000" w:csb0="00040000" w:csb1="00000000"/>
    <w:embedRegular r:id="rId7" w:fontKey="{9CDA94B5-102F-4C81-B867-075732DFADCE}"/>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both"/>
    </w:pPr>
  </w:p>
  <w:p>
    <w:pPr>
      <w:pStyle w:val="13"/>
      <w:jc w:val="both"/>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3"/>
                            <w:rPr>
                              <w:rFonts w:hint="eastAsia"/>
                            </w:rPr>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Ioso5NIBAACjAwAADgAAAAAAAAABACAAAAAi&#10;AQAAZHJzL2Uyb0RvYy54bWxQSwUGAAAAAAYABgBZAQAAZgUAAAAA&#10;">
              <v:fill on="f" focussize="0,0"/>
              <v:stroke on="f" weight="1.25pt"/>
              <v:imagedata o:title=""/>
              <o:lock v:ext="edit" aspectratio="f"/>
              <v:textbox inset="0mm,0mm,0mm,0mm" style="mso-fit-shape-to-text:t;">
                <w:txbxContent>
                  <w:p>
                    <w:pPr>
                      <w:pStyle w:val="13"/>
                      <w:rPr>
                        <w:rFonts w:hint="eastAsia"/>
                      </w:rPr>
                    </w:pPr>
                  </w:p>
                </w:txbxContent>
              </v:textbox>
            </v:shape>
          </w:pict>
        </mc:Fallback>
      </mc:AlternateContent>
    </w:r>
  </w:p>
  <w:p>
    <w:pPr>
      <w:pStyle w:val="13"/>
      <w:jc w:val="center"/>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center" w:y="1"/>
      <w:rPr>
        <w:rStyle w:val="27"/>
      </w:rPr>
    </w:pPr>
    <w:r>
      <w:fldChar w:fldCharType="begin"/>
    </w:r>
    <w:r>
      <w:rPr>
        <w:rStyle w:val="27"/>
      </w:rPr>
      <w:instrText xml:space="preserve">PAGE  </w:instrText>
    </w:r>
    <w:r>
      <w:fldChar w:fldCharType="separate"/>
    </w:r>
    <w:r>
      <w:fldChar w:fldCharType="end"/>
    </w:r>
  </w:p>
  <w:p>
    <w:pPr>
      <w:pStyle w:val="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both"/>
    </w:pPr>
  </w:p>
  <w:p>
    <w:pPr>
      <w:pStyle w:val="13"/>
      <w:jc w:val="both"/>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3"/>
                            <w:rPr>
                              <w:rFonts w:hint="eastAsia"/>
                            </w:rPr>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3VQoz9IBAAClAwAADgAAAAAAAAABACAAAAAi&#10;AQAAZHJzL2Uyb0RvYy54bWxQSwUGAAAAAAYABgBZAQAAZgUAAAAA&#10;">
              <v:fill on="f" focussize="0,0"/>
              <v:stroke on="f" weight="1.25pt"/>
              <v:imagedata o:title=""/>
              <o:lock v:ext="edit" aspectratio="f"/>
              <v:textbox inset="0mm,0mm,0mm,0mm" style="mso-fit-shape-to-text:t;">
                <w:txbxContent>
                  <w:p>
                    <w:pPr>
                      <w:pStyle w:val="13"/>
                      <w:rPr>
                        <w:rFonts w:hint="eastAsia"/>
                      </w:rPr>
                    </w:pPr>
                  </w:p>
                </w:txbxContent>
              </v:textbox>
            </v:shape>
          </w:pict>
        </mc:Fallback>
      </mc:AlternateContent>
    </w:r>
  </w:p>
  <w:p>
    <w:pPr>
      <w:pStyle w:val="13"/>
      <w:jc w:val="center"/>
      <w:rPr>
        <w:rFonts w:hint="eastAsia"/>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w:rPr>
        <w:sz w:val="22"/>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1</w:t>
                    </w:r>
                    <w:r>
                      <w:fldChar w:fldCharType="end"/>
                    </w:r>
                  </w:p>
                </w:txbxContent>
              </v:textbox>
            </v:shape>
          </w:pict>
        </mc:Fallback>
      </mc:AlternateContent>
    </w:r>
    <w:r>
      <mc:AlternateContent>
        <mc:Choice Requires="wps">
          <w:drawing>
            <wp:anchor distT="0" distB="0" distL="114300" distR="114300" simplePos="0" relativeHeight="251660288" behindDoc="1" locked="0" layoutInCell="1" allowOverlap="1">
              <wp:simplePos x="0" y="0"/>
              <wp:positionH relativeFrom="page">
                <wp:posOffset>4935220</wp:posOffset>
              </wp:positionH>
              <wp:positionV relativeFrom="page">
                <wp:posOffset>10180955</wp:posOffset>
              </wp:positionV>
              <wp:extent cx="2110740" cy="146685"/>
              <wp:effectExtent l="0" t="0" r="0" b="0"/>
              <wp:wrapNone/>
              <wp:docPr id="220" name="文本框 220"/>
              <wp:cNvGraphicFramePr/>
              <a:graphic xmlns:a="http://schemas.openxmlformats.org/drawingml/2006/main">
                <a:graphicData uri="http://schemas.microsoft.com/office/word/2010/wordprocessingShape">
                  <wps:wsp>
                    <wps:cNvSpPr txBox="1"/>
                    <wps:spPr>
                      <a:xfrm>
                        <a:off x="0" y="0"/>
                        <a:ext cx="2110740" cy="146685"/>
                      </a:xfrm>
                      <a:prstGeom prst="rect">
                        <a:avLst/>
                      </a:prstGeom>
                      <a:noFill/>
                      <a:ln>
                        <a:noFill/>
                      </a:ln>
                      <a:effectLst/>
                    </wps:spPr>
                    <wps:txbx>
                      <w:txbxContent>
                        <w:p>
                          <w:pPr>
                            <w:spacing w:line="220" w:lineRule="exact"/>
                            <w:ind w:left="20"/>
                            <w:jc w:val="left"/>
                            <w:rPr>
                              <w:sz w:val="18"/>
                            </w:rPr>
                          </w:pPr>
                        </w:p>
                      </w:txbxContent>
                    </wps:txbx>
                    <wps:bodyPr lIns="0" tIns="0" rIns="0" bIns="0" upright="1"/>
                  </wps:wsp>
                </a:graphicData>
              </a:graphic>
            </wp:anchor>
          </w:drawing>
        </mc:Choice>
        <mc:Fallback>
          <w:pict>
            <v:shape id="_x0000_s1026" o:spid="_x0000_s1026" o:spt="202" type="#_x0000_t202" style="position:absolute;left:0pt;margin-left:388.6pt;margin-top:801.65pt;height:11.55pt;width:166.2pt;mso-position-horizontal-relative:page;mso-position-vertical-relative:page;z-index:-251656192;mso-width-relative:page;mso-height-relative:page;" filled="f" stroked="f" coordsize="21600,21600" o:gfxdata="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W55cxtoAAAAOAQAADwAAAAAAAAABACAAAAAiAAAAZHJzL2Rvd25yZXYu&#10;eG1sUEsBAhQAFAAAAAgAh07iQGAsMHnAAQAAhAMAAA4AAAAAAAAAAQAgAAAAKQEAAGRycy9lMm9E&#10;b2MueG1sUEsFBgAAAAAGAAYAWQEAAFsFAAAAAA==&#10;">
              <v:fill on="f" focussize="0,0"/>
              <v:stroke on="f"/>
              <v:imagedata o:title=""/>
              <o:lock v:ext="edit" aspectratio="f"/>
              <v:textbox inset="0mm,0mm,0mm,0mm">
                <w:txbxContent>
                  <w:p>
                    <w:pPr>
                      <w:spacing w:line="220" w:lineRule="exact"/>
                      <w:ind w:left="20"/>
                      <w:jc w:val="left"/>
                      <w:rPr>
                        <w:sz w:val="18"/>
                      </w:rPr>
                    </w:pP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right="360"/>
      <w:jc w:val="right"/>
      <w:rPr>
        <w:rFonts w:hint="eastAsia"/>
        <w:i/>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48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48</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center" w:y="1"/>
      <w:rPr>
        <w:rStyle w:val="27"/>
      </w:rPr>
    </w:pPr>
    <w:r>
      <w:fldChar w:fldCharType="begin"/>
    </w:r>
    <w:r>
      <w:rPr>
        <w:rStyle w:val="27"/>
      </w:rPr>
      <w:instrText xml:space="preserve">PAGE  </w:instrText>
    </w:r>
    <w:r>
      <w:fldChar w:fldCharType="end"/>
    </w:r>
  </w:p>
  <w:p>
    <w:pPr>
      <w:pStyle w:val="13"/>
      <w:ind w:right="360" w:firstLine="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47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47</w:t>
                    </w:r>
                    <w:r>
                      <w:fldChar w:fldCharType="end"/>
                    </w:r>
                  </w:p>
                </w:txbxContent>
              </v:textbox>
            </v:shape>
          </w:pict>
        </mc:Fallback>
      </mc:AlternateContent>
    </w:r>
  </w:p>
  <w:p>
    <w:pPr>
      <w:pStyle w:val="1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1"/>
      </w:pBdr>
      <w:wordWrap w:val="0"/>
      <w:jc w:val="right"/>
      <w:rPr>
        <w:rFonts w:hint="eastAsia" w:ascii="宋体" w:hAnsi="宋体" w:eastAsia="楷体"/>
      </w:rPr>
    </w:pPr>
    <w:r>
      <w:rPr>
        <w:rFonts w:hint="eastAsia" w:ascii="楷体" w:hAnsi="楷体" w:eastAsia="楷体" w:cs="宋体"/>
        <w:b/>
        <w:sz w:val="22"/>
      </w:rPr>
      <w:t xml:space="preserve"> </w:t>
    </w:r>
    <w:r>
      <w:rPr>
        <w:rFonts w:hint="eastAsia" w:ascii="楷体" w:hAnsi="楷体" w:eastAsia="楷体" w:cs="宋体"/>
        <w:b/>
        <w:sz w:val="22"/>
        <w:lang w:eastAsia="zh-CN"/>
      </w:rPr>
      <w:t>新疆巴州西江建设工程监理有限公司</w:t>
    </w:r>
    <w:r>
      <w:rPr>
        <w:rFonts w:hint="eastAsia" w:ascii="楷体" w:hAnsi="楷体" w:eastAsia="楷体" w:cs="宋体"/>
        <w:b/>
        <w:sz w:val="22"/>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1"/>
      </w:pBdr>
      <w:wordWrap w:val="0"/>
      <w:jc w:val="right"/>
      <w:rPr>
        <w:rFonts w:hint="eastAsia" w:ascii="宋体" w:hAnsi="宋体" w:eastAsia="楷体"/>
      </w:rPr>
    </w:pPr>
    <w:r>
      <w:rPr>
        <w:rFonts w:hint="eastAsia" w:ascii="楷体" w:hAnsi="楷体" w:eastAsia="楷体" w:cs="宋体"/>
        <w:b/>
        <w:sz w:val="22"/>
      </w:rPr>
      <w:t xml:space="preserve"> </w:t>
    </w:r>
    <w:r>
      <w:rPr>
        <w:rFonts w:hint="eastAsia" w:ascii="楷体" w:hAnsi="楷体" w:eastAsia="楷体" w:cs="宋体"/>
        <w:b/>
        <w:sz w:val="22"/>
        <w:lang w:eastAsia="zh-CN"/>
      </w:rPr>
      <w:t>新疆巴州西江建设工程监理有限公司</w:t>
    </w:r>
    <w:r>
      <w:rPr>
        <w:rFonts w:hint="eastAsia" w:ascii="楷体" w:hAnsi="楷体" w:eastAsia="楷体" w:cs="宋体"/>
        <w:b/>
        <w:sz w:val="22"/>
      </w:rPr>
      <w:t xml:space="preserve"> </w:t>
    </w:r>
  </w:p>
  <w:p>
    <w:pPr>
      <w:pStyle w:val="14"/>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1"/>
      </w:pBdr>
      <w:wordWrap w:val="0"/>
      <w:jc w:val="right"/>
      <w:rPr>
        <w:rFonts w:hint="eastAsia" w:ascii="宋体" w:hAnsi="宋体" w:eastAsia="楷体"/>
      </w:rPr>
    </w:pPr>
    <w:r>
      <w:rPr>
        <w:rFonts w:hint="eastAsia" w:ascii="楷体" w:hAnsi="楷体" w:eastAsia="楷体" w:cs="宋体"/>
        <w:b/>
        <w:sz w:val="22"/>
      </w:rPr>
      <w:t xml:space="preserve"> </w:t>
    </w:r>
    <w:r>
      <w:rPr>
        <w:rFonts w:hint="eastAsia" w:ascii="楷体" w:hAnsi="楷体" w:eastAsia="楷体" w:cs="宋体"/>
        <w:b/>
        <w:sz w:val="22"/>
        <w:lang w:eastAsia="zh-CN"/>
      </w:rPr>
      <w:t>新疆巴州西江建设工程监理有限公司</w:t>
    </w:r>
    <w:r>
      <w:rPr>
        <w:rFonts w:hint="eastAsia" w:ascii="楷体" w:hAnsi="楷体" w:eastAsia="楷体" w:cs="宋体"/>
        <w:b/>
        <w:sz w:val="22"/>
      </w:rPr>
      <w:t xml:space="preserve"> </w:t>
    </w:r>
  </w:p>
  <w:p>
    <w:pPr>
      <w:pStyle w:val="14"/>
      <w:pBdr>
        <w:bottom w:val="none" w:color="auto" w:sz="0" w:space="0"/>
      </w:pBdr>
      <w:jc w:val="right"/>
      <w:rPr>
        <w:rFonts w:ascii="楷体_GB2312" w:eastAsia="楷体_GB2312"/>
        <w:sz w:val="21"/>
        <w:szCs w:val="21"/>
      </w:rPr>
    </w:pPr>
    <w:r>
      <w:rPr>
        <w:rFonts w:ascii="楷体_GB2312" w:eastAsia="楷体_GB2312"/>
        <w:sz w:val="21"/>
        <w:szCs w:val="21"/>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right"/>
      <w:rPr>
        <w:rFonts w:hint="eastAsia" w:eastAsia="宋体"/>
        <w:lang w:eastAsia="zh-CN"/>
      </w:rPr>
    </w:pPr>
    <w:r>
      <w:rPr>
        <w:rFonts w:hint="eastAsia" w:ascii="楷体" w:hAnsi="楷体" w:eastAsia="楷体" w:cs="宋体"/>
        <w:b/>
        <w:sz w:val="22"/>
        <w:lang w:eastAsia="zh-CN"/>
      </w:rPr>
      <w:t>新疆巴州西江建设工程监理有限公司</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1"/>
      </w:pBdr>
      <w:wordWrap w:val="0"/>
      <w:jc w:val="right"/>
      <w:rPr>
        <w:rFonts w:hint="eastAsia" w:ascii="宋体" w:hAnsi="宋体" w:eastAsia="楷体"/>
      </w:rPr>
    </w:pPr>
    <w:r>
      <w:rPr>
        <w:rFonts w:hint="eastAsia" w:ascii="宋体" w:hAnsi="宋体"/>
      </w:rPr>
      <w:t xml:space="preserve"> </w:t>
    </w:r>
    <w:r>
      <w:rPr>
        <w:rFonts w:hint="eastAsia" w:ascii="楷体" w:hAnsi="楷体" w:eastAsia="楷体" w:cs="宋体"/>
        <w:b/>
        <w:sz w:val="22"/>
      </w:rPr>
      <w:t xml:space="preserve"> </w:t>
    </w:r>
    <w:r>
      <w:rPr>
        <w:rFonts w:hint="eastAsia" w:ascii="楷体" w:hAnsi="楷体" w:eastAsia="楷体" w:cs="宋体"/>
        <w:b/>
        <w:sz w:val="22"/>
        <w:lang w:eastAsia="zh-CN"/>
      </w:rPr>
      <w:t>新疆巴州西江建设工程监理有限公司</w:t>
    </w:r>
    <w:r>
      <w:rPr>
        <w:rFonts w:hint="eastAsia" w:ascii="楷体" w:hAnsi="楷体" w:eastAsia="楷体" w:cs="宋体"/>
        <w:b/>
        <w:sz w:val="22"/>
      </w:rPr>
      <w:t xml:space="preserve"> </w:t>
    </w:r>
  </w:p>
  <w:p>
    <w:pPr>
      <w:pStyle w:val="14"/>
      <w:pBdr>
        <w:bottom w:val="none" w:color="auto" w:sz="0" w:space="1"/>
      </w:pBdr>
      <w:rPr>
        <w:rFonts w:hint="eastAsia" w:ascii="宋体" w:hAnsi="宋体"/>
      </w:rPr>
    </w:pPr>
    <w:r>
      <w:rPr>
        <w:rFonts w:hint="eastAsia" w:ascii="宋体" w:hAnsi="宋体"/>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1D9E64"/>
    <w:multiLevelType w:val="singleLevel"/>
    <w:tmpl w:val="9F1D9E64"/>
    <w:lvl w:ilvl="0" w:tentative="0">
      <w:start w:val="2"/>
      <w:numFmt w:val="decimal"/>
      <w:suff w:val="nothing"/>
      <w:lvlText w:val="（%1）"/>
      <w:lvlJc w:val="left"/>
    </w:lvl>
  </w:abstractNum>
  <w:abstractNum w:abstractNumId="1">
    <w:nsid w:val="A0A66AAE"/>
    <w:multiLevelType w:val="multilevel"/>
    <w:tmpl w:val="A0A66AAE"/>
    <w:lvl w:ilvl="0" w:tentative="0">
      <w:start w:val="1"/>
      <w:numFmt w:val="chineseCounting"/>
      <w:suff w:val="nothing"/>
      <w:lvlText w:val="第%1章 "/>
      <w:lvlJc w:val="left"/>
      <w:pPr>
        <w:ind w:left="432" w:hanging="432"/>
      </w:pPr>
      <w:rPr>
        <w:rFonts w:hint="eastAsia"/>
      </w:rPr>
    </w:lvl>
    <w:lvl w:ilvl="1" w:tentative="0">
      <w:start w:val="1"/>
      <w:numFmt w:val="decimal"/>
      <w:isLgl/>
      <w:lvlText w:val="%1.%2."/>
      <w:lvlJc w:val="left"/>
      <w:pPr>
        <w:ind w:left="575" w:hanging="575"/>
      </w:pPr>
      <w:rPr>
        <w:rFonts w:hint="eastAsia"/>
      </w:rPr>
    </w:lvl>
    <w:lvl w:ilvl="2" w:tentative="0">
      <w:start w:val="1"/>
      <w:numFmt w:val="decimal"/>
      <w:isLgl/>
      <w:lvlText w:val="%1.%2.%3."/>
      <w:lvlJc w:val="left"/>
      <w:pPr>
        <w:ind w:left="720" w:hanging="720"/>
      </w:pPr>
      <w:rPr>
        <w:rFonts w:hint="eastAsia"/>
      </w:rPr>
    </w:lvl>
    <w:lvl w:ilvl="3" w:tentative="0">
      <w:start w:val="1"/>
      <w:numFmt w:val="decimal"/>
      <w:pStyle w:val="7"/>
      <w:isLgl/>
      <w:lvlText w:val="%1.%2.%3.%4."/>
      <w:lvlJc w:val="left"/>
      <w:pPr>
        <w:ind w:left="2334" w:hanging="864"/>
      </w:pPr>
      <w:rPr>
        <w:rFonts w:hint="eastAsia"/>
      </w:rPr>
    </w:lvl>
    <w:lvl w:ilvl="4" w:tentative="0">
      <w:start w:val="1"/>
      <w:numFmt w:val="decimal"/>
      <w:isLgl/>
      <w:lvlText w:val="%1.%2.%3.%4.%5."/>
      <w:lvlJc w:val="left"/>
      <w:pPr>
        <w:ind w:left="1008" w:hanging="1008"/>
      </w:pPr>
      <w:rPr>
        <w:rFonts w:hint="eastAsia"/>
      </w:rPr>
    </w:lvl>
    <w:lvl w:ilvl="5" w:tentative="0">
      <w:start w:val="1"/>
      <w:numFmt w:val="decimal"/>
      <w:isLgl/>
      <w:lvlText w:val="%1.%2.%3.%4.%5.%6."/>
      <w:lvlJc w:val="left"/>
      <w:pPr>
        <w:ind w:left="1151" w:hanging="1151"/>
      </w:pPr>
      <w:rPr>
        <w:rFonts w:hint="eastAsia"/>
      </w:rPr>
    </w:lvl>
    <w:lvl w:ilvl="6" w:tentative="0">
      <w:start w:val="1"/>
      <w:numFmt w:val="decimal"/>
      <w:isLgl/>
      <w:lvlText w:val="%1.%2.%3.%4.%5.%6.%7."/>
      <w:lvlJc w:val="left"/>
      <w:pPr>
        <w:ind w:left="1296" w:hanging="1296"/>
      </w:pPr>
      <w:rPr>
        <w:rFonts w:hint="eastAsia"/>
      </w:rPr>
    </w:lvl>
    <w:lvl w:ilvl="7" w:tentative="0">
      <w:start w:val="1"/>
      <w:numFmt w:val="decimal"/>
      <w:isLgl/>
      <w:lvlText w:val="%1.%2.%3.%4.%5.%6.%7.%8."/>
      <w:lvlJc w:val="left"/>
      <w:pPr>
        <w:ind w:left="1440" w:hanging="1440"/>
      </w:pPr>
      <w:rPr>
        <w:rFonts w:hint="eastAsia"/>
      </w:rPr>
    </w:lvl>
    <w:lvl w:ilvl="8" w:tentative="0">
      <w:start w:val="1"/>
      <w:numFmt w:val="decimal"/>
      <w:isLgl/>
      <w:lvlText w:val="%1.%2.%3.%4.%5.%6.%7.%8.%9."/>
      <w:lvlJc w:val="left"/>
      <w:pPr>
        <w:ind w:left="1583" w:hanging="1583"/>
      </w:pPr>
      <w:rPr>
        <w:rFonts w:hint="eastAsia"/>
      </w:rPr>
    </w:lvl>
  </w:abstractNum>
  <w:abstractNum w:abstractNumId="2">
    <w:nsid w:val="EDB499B8"/>
    <w:multiLevelType w:val="singleLevel"/>
    <w:tmpl w:val="EDB499B8"/>
    <w:lvl w:ilvl="0" w:tentative="0">
      <w:start w:val="2"/>
      <w:numFmt w:val="chineseCounting"/>
      <w:suff w:val="nothing"/>
      <w:lvlText w:val="（%1）"/>
      <w:lvlJc w:val="left"/>
      <w:rPr>
        <w:rFonts w:hint="eastAsia"/>
      </w:rPr>
    </w:lvl>
  </w:abstractNum>
  <w:abstractNum w:abstractNumId="3">
    <w:nsid w:val="00000002"/>
    <w:multiLevelType w:val="multilevel"/>
    <w:tmpl w:val="00000002"/>
    <w:lvl w:ilvl="0" w:tentative="0">
      <w:start w:val="1"/>
      <w:numFmt w:val="upperLetter"/>
      <w:pStyle w:val="3"/>
      <w:lvlText w:val="%1、"/>
      <w:lvlJc w:val="left"/>
      <w:pPr>
        <w:tabs>
          <w:tab w:val="left" w:pos="360"/>
        </w:tabs>
        <w:ind w:left="360" w:hanging="36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3EBB3C91"/>
    <w:multiLevelType w:val="multilevel"/>
    <w:tmpl w:val="3EBB3C91"/>
    <w:lvl w:ilvl="0" w:tentative="0">
      <w:start w:val="1"/>
      <w:numFmt w:val="chineseCountingThousand"/>
      <w:suff w:val="space"/>
      <w:lvlText w:val="%1. "/>
      <w:lvlJc w:val="left"/>
      <w:pPr>
        <w:ind w:left="907" w:hanging="907"/>
      </w:pPr>
      <w:rPr>
        <w:rFonts w:hint="eastAsia" w:cs="Times New Roman"/>
      </w:rPr>
    </w:lvl>
    <w:lvl w:ilvl="1" w:tentative="0">
      <w:start w:val="1"/>
      <w:numFmt w:val="decimal"/>
      <w:isLgl/>
      <w:suff w:val="space"/>
      <w:lvlText w:val="%1.%2 "/>
      <w:lvlJc w:val="left"/>
      <w:pPr>
        <w:ind w:left="794" w:hanging="794"/>
      </w:pPr>
      <w:rPr>
        <w:rFonts w:cs="Times New Roman"/>
      </w:r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40"/>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5">
    <w:nsid w:val="65A37495"/>
    <w:multiLevelType w:val="multilevel"/>
    <w:tmpl w:val="65A37495"/>
    <w:lvl w:ilvl="0" w:tentative="0">
      <w:start w:val="1"/>
      <w:numFmt w:val="decimal"/>
      <w:lvlText w:val="%1)"/>
      <w:lvlJc w:val="left"/>
      <w:pPr>
        <w:tabs>
          <w:tab w:val="left" w:pos="1140"/>
        </w:tabs>
        <w:ind w:left="1140" w:hanging="420"/>
      </w:pPr>
    </w:lvl>
    <w:lvl w:ilvl="1" w:tentative="0">
      <w:start w:val="1"/>
      <w:numFmt w:val="lowerLetter"/>
      <w:lvlText w:val="%2)"/>
      <w:lvlJc w:val="left"/>
      <w:pPr>
        <w:tabs>
          <w:tab w:val="left" w:pos="1560"/>
        </w:tabs>
        <w:ind w:left="1560" w:hanging="420"/>
      </w:pPr>
    </w:lvl>
    <w:lvl w:ilvl="2" w:tentative="0">
      <w:start w:val="1"/>
      <w:numFmt w:val="lowerRoman"/>
      <w:lvlText w:val="%3."/>
      <w:lvlJc w:val="right"/>
      <w:pPr>
        <w:tabs>
          <w:tab w:val="left" w:pos="1980"/>
        </w:tabs>
        <w:ind w:left="1980" w:hanging="420"/>
      </w:pPr>
    </w:lvl>
    <w:lvl w:ilvl="3" w:tentative="0">
      <w:start w:val="1"/>
      <w:numFmt w:val="decimal"/>
      <w:lvlText w:val="%4."/>
      <w:lvlJc w:val="left"/>
      <w:pPr>
        <w:tabs>
          <w:tab w:val="left" w:pos="2400"/>
        </w:tabs>
        <w:ind w:left="2400" w:hanging="420"/>
      </w:pPr>
    </w:lvl>
    <w:lvl w:ilvl="4" w:tentative="0">
      <w:start w:val="1"/>
      <w:numFmt w:val="lowerLetter"/>
      <w:lvlText w:val="%5)"/>
      <w:lvlJc w:val="left"/>
      <w:pPr>
        <w:tabs>
          <w:tab w:val="left" w:pos="2820"/>
        </w:tabs>
        <w:ind w:left="2820" w:hanging="420"/>
      </w:pPr>
    </w:lvl>
    <w:lvl w:ilvl="5" w:tentative="0">
      <w:start w:val="1"/>
      <w:numFmt w:val="lowerRoman"/>
      <w:lvlText w:val="%6."/>
      <w:lvlJc w:val="right"/>
      <w:pPr>
        <w:tabs>
          <w:tab w:val="left" w:pos="3240"/>
        </w:tabs>
        <w:ind w:left="3240" w:hanging="420"/>
      </w:pPr>
    </w:lvl>
    <w:lvl w:ilvl="6" w:tentative="0">
      <w:start w:val="1"/>
      <w:numFmt w:val="decimal"/>
      <w:lvlText w:val="%7."/>
      <w:lvlJc w:val="left"/>
      <w:pPr>
        <w:tabs>
          <w:tab w:val="left" w:pos="3660"/>
        </w:tabs>
        <w:ind w:left="3660" w:hanging="420"/>
      </w:pPr>
    </w:lvl>
    <w:lvl w:ilvl="7" w:tentative="0">
      <w:start w:val="1"/>
      <w:numFmt w:val="lowerLetter"/>
      <w:lvlText w:val="%8)"/>
      <w:lvlJc w:val="left"/>
      <w:pPr>
        <w:tabs>
          <w:tab w:val="left" w:pos="4080"/>
        </w:tabs>
        <w:ind w:left="4080" w:hanging="420"/>
      </w:pPr>
    </w:lvl>
    <w:lvl w:ilvl="8" w:tentative="0">
      <w:start w:val="1"/>
      <w:numFmt w:val="lowerRoman"/>
      <w:lvlText w:val="%9."/>
      <w:lvlJc w:val="right"/>
      <w:pPr>
        <w:tabs>
          <w:tab w:val="left" w:pos="4500"/>
        </w:tabs>
        <w:ind w:left="4500" w:hanging="420"/>
      </w:pPr>
    </w:lvl>
  </w:abstractNum>
  <w:abstractNum w:abstractNumId="6">
    <w:nsid w:val="72A3268A"/>
    <w:multiLevelType w:val="singleLevel"/>
    <w:tmpl w:val="72A3268A"/>
    <w:lvl w:ilvl="0" w:tentative="0">
      <w:start w:val="1"/>
      <w:numFmt w:val="decimal"/>
      <w:lvlText w:val="%1．"/>
      <w:lvlJc w:val="left"/>
      <w:pPr>
        <w:tabs>
          <w:tab w:val="left" w:pos="735"/>
        </w:tabs>
        <w:ind w:left="735" w:hanging="315"/>
      </w:pPr>
    </w:lvl>
  </w:abstractNum>
  <w:abstractNum w:abstractNumId="7">
    <w:nsid w:val="799F36D7"/>
    <w:multiLevelType w:val="singleLevel"/>
    <w:tmpl w:val="799F36D7"/>
    <w:lvl w:ilvl="0" w:tentative="0">
      <w:start w:val="1"/>
      <w:numFmt w:val="decimal"/>
      <w:suff w:val="nothing"/>
      <w:lvlText w:val="%1、"/>
      <w:lvlJc w:val="left"/>
    </w:lvl>
  </w:abstractNum>
  <w:abstractNum w:abstractNumId="8">
    <w:nsid w:val="7BC21E95"/>
    <w:multiLevelType w:val="multilevel"/>
    <w:tmpl w:val="7BC21E95"/>
    <w:lvl w:ilvl="0" w:tentative="0">
      <w:start w:val="1"/>
      <w:numFmt w:val="decimal"/>
      <w:lvlText w:val="%1）"/>
      <w:lvlJc w:val="left"/>
      <w:pPr>
        <w:tabs>
          <w:tab w:val="left" w:pos="324"/>
        </w:tabs>
        <w:ind w:left="324" w:hanging="324"/>
      </w:pPr>
      <w:rPr>
        <w:rFonts w:hint="default" w:ascii="Times New Roman" w:hAnsi="Times New Roman" w:eastAsia="仿宋_GB2312" w:cs="Times New Roma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1"/>
  </w:num>
  <w:num w:numId="3">
    <w:abstractNumId w:val="4"/>
  </w:num>
  <w:num w:numId="4">
    <w:abstractNumId w:val="7"/>
  </w:num>
  <w:num w:numId="5">
    <w:abstractNumId w:val="5"/>
  </w:num>
  <w:num w:numId="6">
    <w:abstractNumId w:val="0"/>
  </w:num>
  <w:num w:numId="7">
    <w:abstractNumId w:val="2"/>
  </w:num>
  <w:num w:numId="8">
    <w:abstractNumId w:val="6"/>
    <w:lvlOverride w:ilvl="0">
      <w:startOverride w:val="1"/>
    </w:lvlOverride>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8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kyNzBiYjFiZTNmNzVjMzZmMDJhNzAxZDk4OTNhOWYifQ=="/>
  </w:docVars>
  <w:rsids>
    <w:rsidRoot w:val="78525E90"/>
    <w:rsid w:val="001969CE"/>
    <w:rsid w:val="00580B8B"/>
    <w:rsid w:val="0063393F"/>
    <w:rsid w:val="00884A6A"/>
    <w:rsid w:val="00902358"/>
    <w:rsid w:val="00CD1F07"/>
    <w:rsid w:val="00DB30A2"/>
    <w:rsid w:val="00E024DE"/>
    <w:rsid w:val="00EA2737"/>
    <w:rsid w:val="01062D03"/>
    <w:rsid w:val="012E5443"/>
    <w:rsid w:val="013156BA"/>
    <w:rsid w:val="0143674A"/>
    <w:rsid w:val="016A3024"/>
    <w:rsid w:val="01E1387E"/>
    <w:rsid w:val="01F773E4"/>
    <w:rsid w:val="0216443A"/>
    <w:rsid w:val="0230709F"/>
    <w:rsid w:val="02787BF5"/>
    <w:rsid w:val="029B323C"/>
    <w:rsid w:val="031534EA"/>
    <w:rsid w:val="032B14E1"/>
    <w:rsid w:val="03D76C48"/>
    <w:rsid w:val="03D9521C"/>
    <w:rsid w:val="041D2D43"/>
    <w:rsid w:val="048A3896"/>
    <w:rsid w:val="04AD235A"/>
    <w:rsid w:val="04E57AC0"/>
    <w:rsid w:val="04EF23D1"/>
    <w:rsid w:val="04FE774A"/>
    <w:rsid w:val="05580882"/>
    <w:rsid w:val="0568587B"/>
    <w:rsid w:val="05DC1809"/>
    <w:rsid w:val="063472D6"/>
    <w:rsid w:val="06F81AA0"/>
    <w:rsid w:val="070A443E"/>
    <w:rsid w:val="072F7956"/>
    <w:rsid w:val="07AA5AA6"/>
    <w:rsid w:val="083A7670"/>
    <w:rsid w:val="0865562F"/>
    <w:rsid w:val="088875A6"/>
    <w:rsid w:val="089367B3"/>
    <w:rsid w:val="08DD232C"/>
    <w:rsid w:val="08E22220"/>
    <w:rsid w:val="09210C8A"/>
    <w:rsid w:val="092B4FD8"/>
    <w:rsid w:val="093C3EFA"/>
    <w:rsid w:val="09AD7022"/>
    <w:rsid w:val="09D90FF7"/>
    <w:rsid w:val="09FF3664"/>
    <w:rsid w:val="0A0E4706"/>
    <w:rsid w:val="0A355AF7"/>
    <w:rsid w:val="0A695DE3"/>
    <w:rsid w:val="0AA142D3"/>
    <w:rsid w:val="0AF966B1"/>
    <w:rsid w:val="0B8A29B8"/>
    <w:rsid w:val="0C011C5F"/>
    <w:rsid w:val="0C3B1A90"/>
    <w:rsid w:val="0C420B58"/>
    <w:rsid w:val="0C432F81"/>
    <w:rsid w:val="0C6F30A2"/>
    <w:rsid w:val="0C7F315B"/>
    <w:rsid w:val="0CB05CBB"/>
    <w:rsid w:val="0CC17F52"/>
    <w:rsid w:val="0CF623D3"/>
    <w:rsid w:val="0D042879"/>
    <w:rsid w:val="0D1238E2"/>
    <w:rsid w:val="0D90674A"/>
    <w:rsid w:val="0D994BA6"/>
    <w:rsid w:val="0E0440AD"/>
    <w:rsid w:val="0E0C5987"/>
    <w:rsid w:val="0E37785F"/>
    <w:rsid w:val="0E3D073A"/>
    <w:rsid w:val="0E3F531B"/>
    <w:rsid w:val="0E9839C4"/>
    <w:rsid w:val="0EA83E11"/>
    <w:rsid w:val="0F2A0DA1"/>
    <w:rsid w:val="0F390875"/>
    <w:rsid w:val="0F5B1463"/>
    <w:rsid w:val="0F9B5E4B"/>
    <w:rsid w:val="0FF92F22"/>
    <w:rsid w:val="0FFA7E17"/>
    <w:rsid w:val="10164102"/>
    <w:rsid w:val="106B3547"/>
    <w:rsid w:val="10A257D2"/>
    <w:rsid w:val="10CD0D17"/>
    <w:rsid w:val="10CE0E95"/>
    <w:rsid w:val="10CF4C7A"/>
    <w:rsid w:val="113A578E"/>
    <w:rsid w:val="113C19E4"/>
    <w:rsid w:val="11AA6255"/>
    <w:rsid w:val="11AD5711"/>
    <w:rsid w:val="120A0397"/>
    <w:rsid w:val="12485948"/>
    <w:rsid w:val="125E3489"/>
    <w:rsid w:val="12925252"/>
    <w:rsid w:val="12B5514D"/>
    <w:rsid w:val="130A263F"/>
    <w:rsid w:val="13154547"/>
    <w:rsid w:val="133762B4"/>
    <w:rsid w:val="134C68EF"/>
    <w:rsid w:val="139958E9"/>
    <w:rsid w:val="13C3731F"/>
    <w:rsid w:val="140565A3"/>
    <w:rsid w:val="14095568"/>
    <w:rsid w:val="1426054B"/>
    <w:rsid w:val="14722D95"/>
    <w:rsid w:val="14AB3FE6"/>
    <w:rsid w:val="14DA3E7C"/>
    <w:rsid w:val="14E74053"/>
    <w:rsid w:val="15AB78D5"/>
    <w:rsid w:val="15CE3CEE"/>
    <w:rsid w:val="15DC1A93"/>
    <w:rsid w:val="15F27DB5"/>
    <w:rsid w:val="15F41BFA"/>
    <w:rsid w:val="16486ABB"/>
    <w:rsid w:val="17046386"/>
    <w:rsid w:val="170C14A5"/>
    <w:rsid w:val="17AF7B85"/>
    <w:rsid w:val="17B7662A"/>
    <w:rsid w:val="17B81319"/>
    <w:rsid w:val="17F66A07"/>
    <w:rsid w:val="17FF0A42"/>
    <w:rsid w:val="183A21CD"/>
    <w:rsid w:val="18534811"/>
    <w:rsid w:val="18545772"/>
    <w:rsid w:val="18FF55F5"/>
    <w:rsid w:val="1901426D"/>
    <w:rsid w:val="19BA0933"/>
    <w:rsid w:val="1A222C1E"/>
    <w:rsid w:val="1A4B7367"/>
    <w:rsid w:val="1A56070D"/>
    <w:rsid w:val="1A6F1DD4"/>
    <w:rsid w:val="1A93683C"/>
    <w:rsid w:val="1A952EBF"/>
    <w:rsid w:val="1B35092A"/>
    <w:rsid w:val="1BAC0DD1"/>
    <w:rsid w:val="1C011997"/>
    <w:rsid w:val="1CC36A4A"/>
    <w:rsid w:val="1D333DEB"/>
    <w:rsid w:val="1E23214F"/>
    <w:rsid w:val="1EA6173E"/>
    <w:rsid w:val="1F3413ED"/>
    <w:rsid w:val="1F472D4A"/>
    <w:rsid w:val="1F702CF6"/>
    <w:rsid w:val="1FD64C2B"/>
    <w:rsid w:val="200E1F9D"/>
    <w:rsid w:val="201D36E6"/>
    <w:rsid w:val="201F4009"/>
    <w:rsid w:val="20CA69A3"/>
    <w:rsid w:val="20DC1CE8"/>
    <w:rsid w:val="20E003AB"/>
    <w:rsid w:val="20E027D6"/>
    <w:rsid w:val="2112566F"/>
    <w:rsid w:val="211664A1"/>
    <w:rsid w:val="21265D86"/>
    <w:rsid w:val="21376EA4"/>
    <w:rsid w:val="21A32365"/>
    <w:rsid w:val="21C81DCC"/>
    <w:rsid w:val="220677D1"/>
    <w:rsid w:val="220A2AE6"/>
    <w:rsid w:val="221210FD"/>
    <w:rsid w:val="221B7DFB"/>
    <w:rsid w:val="222A438B"/>
    <w:rsid w:val="224E61EC"/>
    <w:rsid w:val="227D4553"/>
    <w:rsid w:val="228114C2"/>
    <w:rsid w:val="22B216E4"/>
    <w:rsid w:val="22B448F1"/>
    <w:rsid w:val="22E91F8E"/>
    <w:rsid w:val="22EE13C0"/>
    <w:rsid w:val="22FE5995"/>
    <w:rsid w:val="239366F2"/>
    <w:rsid w:val="23E80EAC"/>
    <w:rsid w:val="23ED0875"/>
    <w:rsid w:val="243038E0"/>
    <w:rsid w:val="244A0EBF"/>
    <w:rsid w:val="24586EF5"/>
    <w:rsid w:val="24873E5B"/>
    <w:rsid w:val="24F55B21"/>
    <w:rsid w:val="257220CB"/>
    <w:rsid w:val="257746C8"/>
    <w:rsid w:val="259310AF"/>
    <w:rsid w:val="26017C95"/>
    <w:rsid w:val="26907262"/>
    <w:rsid w:val="27954FC9"/>
    <w:rsid w:val="28153131"/>
    <w:rsid w:val="282043CB"/>
    <w:rsid w:val="28526139"/>
    <w:rsid w:val="285D68CD"/>
    <w:rsid w:val="288D32C1"/>
    <w:rsid w:val="28AE0F0A"/>
    <w:rsid w:val="28C8183E"/>
    <w:rsid w:val="28FE22CE"/>
    <w:rsid w:val="291647CC"/>
    <w:rsid w:val="2970244C"/>
    <w:rsid w:val="299A3DFC"/>
    <w:rsid w:val="29AA5021"/>
    <w:rsid w:val="29CA7D4F"/>
    <w:rsid w:val="2A0A5DAF"/>
    <w:rsid w:val="2AD63457"/>
    <w:rsid w:val="2AF6454E"/>
    <w:rsid w:val="2B231857"/>
    <w:rsid w:val="2BB02DF3"/>
    <w:rsid w:val="2BBD3FD1"/>
    <w:rsid w:val="2BF75119"/>
    <w:rsid w:val="2C924E45"/>
    <w:rsid w:val="2D0F4B62"/>
    <w:rsid w:val="2D2229F4"/>
    <w:rsid w:val="2D2E3237"/>
    <w:rsid w:val="2D961506"/>
    <w:rsid w:val="2DB51F80"/>
    <w:rsid w:val="2DC1654E"/>
    <w:rsid w:val="2DDA2D67"/>
    <w:rsid w:val="2DF80AD5"/>
    <w:rsid w:val="2E0C5805"/>
    <w:rsid w:val="2E4122A3"/>
    <w:rsid w:val="2EAA1035"/>
    <w:rsid w:val="2EAA4B78"/>
    <w:rsid w:val="2EC1267E"/>
    <w:rsid w:val="2EC144B3"/>
    <w:rsid w:val="2F3C14A7"/>
    <w:rsid w:val="2F8B71B4"/>
    <w:rsid w:val="2F9978C6"/>
    <w:rsid w:val="2F9D7CEC"/>
    <w:rsid w:val="305C484F"/>
    <w:rsid w:val="30AC779C"/>
    <w:rsid w:val="30D229C3"/>
    <w:rsid w:val="31050043"/>
    <w:rsid w:val="31180D9C"/>
    <w:rsid w:val="314F5BCA"/>
    <w:rsid w:val="31935EC2"/>
    <w:rsid w:val="31E5260D"/>
    <w:rsid w:val="31EF6985"/>
    <w:rsid w:val="322B3D92"/>
    <w:rsid w:val="32386D71"/>
    <w:rsid w:val="32C54255"/>
    <w:rsid w:val="33405270"/>
    <w:rsid w:val="3353508C"/>
    <w:rsid w:val="33B50F81"/>
    <w:rsid w:val="340A0022"/>
    <w:rsid w:val="34567602"/>
    <w:rsid w:val="34B62F07"/>
    <w:rsid w:val="34EB2991"/>
    <w:rsid w:val="34FD7A88"/>
    <w:rsid w:val="3542327A"/>
    <w:rsid w:val="358C17D9"/>
    <w:rsid w:val="35C04216"/>
    <w:rsid w:val="36013FFC"/>
    <w:rsid w:val="36C7634F"/>
    <w:rsid w:val="36E05768"/>
    <w:rsid w:val="376F3AF8"/>
    <w:rsid w:val="379C71E3"/>
    <w:rsid w:val="37AF71BF"/>
    <w:rsid w:val="37F10782"/>
    <w:rsid w:val="3876691E"/>
    <w:rsid w:val="3992290F"/>
    <w:rsid w:val="39A67B30"/>
    <w:rsid w:val="3A542FD5"/>
    <w:rsid w:val="3A9D7ECD"/>
    <w:rsid w:val="3AC24A90"/>
    <w:rsid w:val="3AC72337"/>
    <w:rsid w:val="3AF17E70"/>
    <w:rsid w:val="3B942165"/>
    <w:rsid w:val="3B9D751A"/>
    <w:rsid w:val="3BAB52A6"/>
    <w:rsid w:val="3BB20C2D"/>
    <w:rsid w:val="3C366CC1"/>
    <w:rsid w:val="3C4405FB"/>
    <w:rsid w:val="3D075D05"/>
    <w:rsid w:val="3D35086E"/>
    <w:rsid w:val="3D382BB4"/>
    <w:rsid w:val="3D5440BC"/>
    <w:rsid w:val="3D553242"/>
    <w:rsid w:val="3DDB54C2"/>
    <w:rsid w:val="3E073555"/>
    <w:rsid w:val="3E3318C2"/>
    <w:rsid w:val="3E5A53B5"/>
    <w:rsid w:val="3EE71612"/>
    <w:rsid w:val="3EEE0EBF"/>
    <w:rsid w:val="3EFA2D67"/>
    <w:rsid w:val="3F312800"/>
    <w:rsid w:val="3F554271"/>
    <w:rsid w:val="3F581C2E"/>
    <w:rsid w:val="3F770B22"/>
    <w:rsid w:val="3F846116"/>
    <w:rsid w:val="3FB670F6"/>
    <w:rsid w:val="3FDD7AB1"/>
    <w:rsid w:val="40084901"/>
    <w:rsid w:val="40157022"/>
    <w:rsid w:val="40210BCD"/>
    <w:rsid w:val="409A19BC"/>
    <w:rsid w:val="40B01F51"/>
    <w:rsid w:val="40C65EC6"/>
    <w:rsid w:val="40D45A76"/>
    <w:rsid w:val="40FC36E9"/>
    <w:rsid w:val="415A1F35"/>
    <w:rsid w:val="41E2613A"/>
    <w:rsid w:val="4206288D"/>
    <w:rsid w:val="425777D5"/>
    <w:rsid w:val="42924DEF"/>
    <w:rsid w:val="42CB7E62"/>
    <w:rsid w:val="431C0D6C"/>
    <w:rsid w:val="43A32387"/>
    <w:rsid w:val="43B366A0"/>
    <w:rsid w:val="43B66121"/>
    <w:rsid w:val="43BE75C1"/>
    <w:rsid w:val="44210A85"/>
    <w:rsid w:val="442B3B6E"/>
    <w:rsid w:val="44434FD4"/>
    <w:rsid w:val="4446527F"/>
    <w:rsid w:val="444E06E1"/>
    <w:rsid w:val="453375C2"/>
    <w:rsid w:val="45430DBC"/>
    <w:rsid w:val="456D78F8"/>
    <w:rsid w:val="457A4E08"/>
    <w:rsid w:val="45982A94"/>
    <w:rsid w:val="45A74C0A"/>
    <w:rsid w:val="46246841"/>
    <w:rsid w:val="463801A1"/>
    <w:rsid w:val="465B4BB7"/>
    <w:rsid w:val="46794700"/>
    <w:rsid w:val="46D647C4"/>
    <w:rsid w:val="46E0320A"/>
    <w:rsid w:val="46EE0AA7"/>
    <w:rsid w:val="46F8045A"/>
    <w:rsid w:val="4735058C"/>
    <w:rsid w:val="476154E3"/>
    <w:rsid w:val="477F0273"/>
    <w:rsid w:val="47971775"/>
    <w:rsid w:val="47A466FA"/>
    <w:rsid w:val="47AE3030"/>
    <w:rsid w:val="4807654D"/>
    <w:rsid w:val="48090880"/>
    <w:rsid w:val="48547F16"/>
    <w:rsid w:val="48EC4BD5"/>
    <w:rsid w:val="48F367D8"/>
    <w:rsid w:val="494E3E51"/>
    <w:rsid w:val="496B5766"/>
    <w:rsid w:val="496C13CF"/>
    <w:rsid w:val="498E2B50"/>
    <w:rsid w:val="49AA29D8"/>
    <w:rsid w:val="49E04B6C"/>
    <w:rsid w:val="49E43A11"/>
    <w:rsid w:val="4A247FFC"/>
    <w:rsid w:val="4A3D3A81"/>
    <w:rsid w:val="4A4F682A"/>
    <w:rsid w:val="4BCC379F"/>
    <w:rsid w:val="4BFA10A0"/>
    <w:rsid w:val="4C054CCC"/>
    <w:rsid w:val="4C055CE9"/>
    <w:rsid w:val="4C9B3C1D"/>
    <w:rsid w:val="4CD755EA"/>
    <w:rsid w:val="4D5C0B12"/>
    <w:rsid w:val="4D853DB1"/>
    <w:rsid w:val="4D896BAF"/>
    <w:rsid w:val="4D9F3BEB"/>
    <w:rsid w:val="4DA27AB0"/>
    <w:rsid w:val="4DA33321"/>
    <w:rsid w:val="4DC115B6"/>
    <w:rsid w:val="4DCE2490"/>
    <w:rsid w:val="4DEE47F1"/>
    <w:rsid w:val="4E024111"/>
    <w:rsid w:val="4E13493F"/>
    <w:rsid w:val="4E9034F2"/>
    <w:rsid w:val="4EC631B0"/>
    <w:rsid w:val="4F094423"/>
    <w:rsid w:val="4F133FFB"/>
    <w:rsid w:val="4FC20BBB"/>
    <w:rsid w:val="4FE65870"/>
    <w:rsid w:val="4FF64BB2"/>
    <w:rsid w:val="50005955"/>
    <w:rsid w:val="502C7313"/>
    <w:rsid w:val="50621842"/>
    <w:rsid w:val="508B1503"/>
    <w:rsid w:val="5112261F"/>
    <w:rsid w:val="51310E43"/>
    <w:rsid w:val="51566920"/>
    <w:rsid w:val="515B6675"/>
    <w:rsid w:val="51B8079B"/>
    <w:rsid w:val="51FA517E"/>
    <w:rsid w:val="526B4372"/>
    <w:rsid w:val="52AA6560"/>
    <w:rsid w:val="52DE4E11"/>
    <w:rsid w:val="5336685F"/>
    <w:rsid w:val="53566988"/>
    <w:rsid w:val="536270DB"/>
    <w:rsid w:val="53E34D2E"/>
    <w:rsid w:val="541660D7"/>
    <w:rsid w:val="542331C5"/>
    <w:rsid w:val="543B6BBD"/>
    <w:rsid w:val="54AA1DA2"/>
    <w:rsid w:val="55055F70"/>
    <w:rsid w:val="551E3FFA"/>
    <w:rsid w:val="553D0B6D"/>
    <w:rsid w:val="55545149"/>
    <w:rsid w:val="55C43267"/>
    <w:rsid w:val="561E32AE"/>
    <w:rsid w:val="566B445E"/>
    <w:rsid w:val="573C04B5"/>
    <w:rsid w:val="57A53A08"/>
    <w:rsid w:val="57B051D5"/>
    <w:rsid w:val="5819028C"/>
    <w:rsid w:val="581F55FD"/>
    <w:rsid w:val="58993F5D"/>
    <w:rsid w:val="58B033DA"/>
    <w:rsid w:val="59044E54"/>
    <w:rsid w:val="592E4446"/>
    <w:rsid w:val="595955B1"/>
    <w:rsid w:val="59673452"/>
    <w:rsid w:val="599B0EF7"/>
    <w:rsid w:val="59C535A6"/>
    <w:rsid w:val="5A18160C"/>
    <w:rsid w:val="5A737D3D"/>
    <w:rsid w:val="5ACC2D05"/>
    <w:rsid w:val="5AD3538C"/>
    <w:rsid w:val="5AF77EBE"/>
    <w:rsid w:val="5AFC0016"/>
    <w:rsid w:val="5B5E69EB"/>
    <w:rsid w:val="5BA0637A"/>
    <w:rsid w:val="5BA21EC0"/>
    <w:rsid w:val="5BD51862"/>
    <w:rsid w:val="5C8E621E"/>
    <w:rsid w:val="5CBE1177"/>
    <w:rsid w:val="5CD27925"/>
    <w:rsid w:val="5CDA6FD2"/>
    <w:rsid w:val="5D3F2E16"/>
    <w:rsid w:val="5D4844F8"/>
    <w:rsid w:val="5D5922B1"/>
    <w:rsid w:val="5D6A5A0D"/>
    <w:rsid w:val="5D763B0E"/>
    <w:rsid w:val="5D9E6930"/>
    <w:rsid w:val="5DC142B6"/>
    <w:rsid w:val="5DD548C0"/>
    <w:rsid w:val="5E1C7B64"/>
    <w:rsid w:val="5E225F37"/>
    <w:rsid w:val="5E41061B"/>
    <w:rsid w:val="5EAA2030"/>
    <w:rsid w:val="5EAF122A"/>
    <w:rsid w:val="5F13096F"/>
    <w:rsid w:val="5F1D332D"/>
    <w:rsid w:val="5F616459"/>
    <w:rsid w:val="5FC06F17"/>
    <w:rsid w:val="5FCE26FE"/>
    <w:rsid w:val="5FE51F93"/>
    <w:rsid w:val="602E0341"/>
    <w:rsid w:val="60466747"/>
    <w:rsid w:val="60AB6DFF"/>
    <w:rsid w:val="60B371C8"/>
    <w:rsid w:val="60C82843"/>
    <w:rsid w:val="60D33512"/>
    <w:rsid w:val="615F08C2"/>
    <w:rsid w:val="61870B9F"/>
    <w:rsid w:val="619623DC"/>
    <w:rsid w:val="61E32559"/>
    <w:rsid w:val="61F8384A"/>
    <w:rsid w:val="621D7B0C"/>
    <w:rsid w:val="626E176E"/>
    <w:rsid w:val="62904314"/>
    <w:rsid w:val="62AA48B3"/>
    <w:rsid w:val="62B14371"/>
    <w:rsid w:val="62BE126E"/>
    <w:rsid w:val="62D06DDE"/>
    <w:rsid w:val="63211986"/>
    <w:rsid w:val="638C7C94"/>
    <w:rsid w:val="639674EB"/>
    <w:rsid w:val="63B243F8"/>
    <w:rsid w:val="63E47B21"/>
    <w:rsid w:val="64021659"/>
    <w:rsid w:val="64F77CC2"/>
    <w:rsid w:val="65532D27"/>
    <w:rsid w:val="65AD7A12"/>
    <w:rsid w:val="66075055"/>
    <w:rsid w:val="661C4186"/>
    <w:rsid w:val="66267BB6"/>
    <w:rsid w:val="663417A8"/>
    <w:rsid w:val="666F593F"/>
    <w:rsid w:val="66770C98"/>
    <w:rsid w:val="66772224"/>
    <w:rsid w:val="667E025A"/>
    <w:rsid w:val="669178F8"/>
    <w:rsid w:val="66EA3B76"/>
    <w:rsid w:val="67013A06"/>
    <w:rsid w:val="670837B5"/>
    <w:rsid w:val="674E4965"/>
    <w:rsid w:val="67711B76"/>
    <w:rsid w:val="679444EE"/>
    <w:rsid w:val="67A67EBF"/>
    <w:rsid w:val="67E00045"/>
    <w:rsid w:val="682022BD"/>
    <w:rsid w:val="689313B3"/>
    <w:rsid w:val="68CF7E59"/>
    <w:rsid w:val="68DF4717"/>
    <w:rsid w:val="68E71B27"/>
    <w:rsid w:val="68F14E7A"/>
    <w:rsid w:val="69185200"/>
    <w:rsid w:val="692C78AE"/>
    <w:rsid w:val="69B044C3"/>
    <w:rsid w:val="6A500275"/>
    <w:rsid w:val="6A521275"/>
    <w:rsid w:val="6AB9351A"/>
    <w:rsid w:val="6B096099"/>
    <w:rsid w:val="6B4F05ED"/>
    <w:rsid w:val="6B645E5D"/>
    <w:rsid w:val="6BD22543"/>
    <w:rsid w:val="6C4C785B"/>
    <w:rsid w:val="6C53207F"/>
    <w:rsid w:val="6C6D4EE1"/>
    <w:rsid w:val="6C9737A5"/>
    <w:rsid w:val="6CBC2888"/>
    <w:rsid w:val="6CCD7123"/>
    <w:rsid w:val="6D8F3713"/>
    <w:rsid w:val="6DA26DAD"/>
    <w:rsid w:val="6DA952E1"/>
    <w:rsid w:val="6E082FB2"/>
    <w:rsid w:val="6E5F4961"/>
    <w:rsid w:val="6E693C8C"/>
    <w:rsid w:val="6E950ADE"/>
    <w:rsid w:val="6EB4244F"/>
    <w:rsid w:val="6EC222E0"/>
    <w:rsid w:val="6F081E3E"/>
    <w:rsid w:val="6F1E43A6"/>
    <w:rsid w:val="6F474195"/>
    <w:rsid w:val="6F673281"/>
    <w:rsid w:val="6FBB2A2C"/>
    <w:rsid w:val="6FBC3D4D"/>
    <w:rsid w:val="6FD45E68"/>
    <w:rsid w:val="6FFD0675"/>
    <w:rsid w:val="70055A31"/>
    <w:rsid w:val="701A6EDF"/>
    <w:rsid w:val="70425E72"/>
    <w:rsid w:val="7065004E"/>
    <w:rsid w:val="7098030B"/>
    <w:rsid w:val="70DD038D"/>
    <w:rsid w:val="70FD6FDE"/>
    <w:rsid w:val="712938D5"/>
    <w:rsid w:val="71723E31"/>
    <w:rsid w:val="71797C83"/>
    <w:rsid w:val="717A72B0"/>
    <w:rsid w:val="7192311C"/>
    <w:rsid w:val="71A11ADA"/>
    <w:rsid w:val="71A34C6D"/>
    <w:rsid w:val="71B44B4E"/>
    <w:rsid w:val="7225291B"/>
    <w:rsid w:val="72664C59"/>
    <w:rsid w:val="726F4F19"/>
    <w:rsid w:val="73297BAB"/>
    <w:rsid w:val="73A9492C"/>
    <w:rsid w:val="73AE33B2"/>
    <w:rsid w:val="743401C8"/>
    <w:rsid w:val="7459693B"/>
    <w:rsid w:val="74E62083"/>
    <w:rsid w:val="74EA6C22"/>
    <w:rsid w:val="751037AE"/>
    <w:rsid w:val="75463457"/>
    <w:rsid w:val="75893A32"/>
    <w:rsid w:val="75CB4833"/>
    <w:rsid w:val="75FF4630"/>
    <w:rsid w:val="762512AB"/>
    <w:rsid w:val="76637371"/>
    <w:rsid w:val="766B1502"/>
    <w:rsid w:val="76950189"/>
    <w:rsid w:val="76CC1AB2"/>
    <w:rsid w:val="77422856"/>
    <w:rsid w:val="776E1304"/>
    <w:rsid w:val="77D97120"/>
    <w:rsid w:val="784C0FB4"/>
    <w:rsid w:val="78525E90"/>
    <w:rsid w:val="787800C3"/>
    <w:rsid w:val="78B4421D"/>
    <w:rsid w:val="78CB7529"/>
    <w:rsid w:val="7908617E"/>
    <w:rsid w:val="792B2E81"/>
    <w:rsid w:val="797371E6"/>
    <w:rsid w:val="798D0F7A"/>
    <w:rsid w:val="79C6782D"/>
    <w:rsid w:val="79E43495"/>
    <w:rsid w:val="79ED32F3"/>
    <w:rsid w:val="7A0B5322"/>
    <w:rsid w:val="7AC56D64"/>
    <w:rsid w:val="7AE82C8E"/>
    <w:rsid w:val="7AFF3D43"/>
    <w:rsid w:val="7B1834AF"/>
    <w:rsid w:val="7B6B611F"/>
    <w:rsid w:val="7BA957A8"/>
    <w:rsid w:val="7BD01AD0"/>
    <w:rsid w:val="7BE12CF9"/>
    <w:rsid w:val="7C021F84"/>
    <w:rsid w:val="7C0948F4"/>
    <w:rsid w:val="7C27143B"/>
    <w:rsid w:val="7C4B6622"/>
    <w:rsid w:val="7C746DB2"/>
    <w:rsid w:val="7C7A4BE6"/>
    <w:rsid w:val="7CCB7974"/>
    <w:rsid w:val="7D3F6DFB"/>
    <w:rsid w:val="7D5C596A"/>
    <w:rsid w:val="7E084D12"/>
    <w:rsid w:val="7E5C037D"/>
    <w:rsid w:val="7EC776FA"/>
    <w:rsid w:val="7EF74EB2"/>
    <w:rsid w:val="7EF75F5E"/>
    <w:rsid w:val="7F2E1278"/>
    <w:rsid w:val="7F9A07A7"/>
    <w:rsid w:val="7F9D46F9"/>
    <w:rsid w:val="7FEE15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99"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numPr>
        <w:ilvl w:val="0"/>
        <w:numId w:val="1"/>
      </w:numPr>
      <w:outlineLvl w:val="0"/>
    </w:pPr>
    <w:rPr>
      <w:b/>
    </w:rPr>
  </w:style>
  <w:style w:type="paragraph" w:styleId="4">
    <w:name w:val="heading 2"/>
    <w:basedOn w:val="1"/>
    <w:next w:val="5"/>
    <w:link w:val="46"/>
    <w:qFormat/>
    <w:uiPriority w:val="0"/>
    <w:pPr>
      <w:keepNext/>
      <w:keepLines/>
      <w:spacing w:before="260" w:after="260" w:line="416" w:lineRule="auto"/>
      <w:outlineLvl w:val="1"/>
    </w:pPr>
    <w:rPr>
      <w:rFonts w:ascii="Arial" w:hAnsi="Arial" w:eastAsia="黑体"/>
      <w:b/>
      <w:bCs/>
      <w:sz w:val="32"/>
      <w:szCs w:val="32"/>
    </w:rPr>
  </w:style>
  <w:style w:type="paragraph" w:styleId="6">
    <w:name w:val="heading 3"/>
    <w:basedOn w:val="1"/>
    <w:next w:val="1"/>
    <w:qFormat/>
    <w:uiPriority w:val="0"/>
    <w:pPr>
      <w:spacing w:line="360" w:lineRule="auto"/>
      <w:ind w:firstLine="480" w:firstLineChars="200"/>
      <w:outlineLvl w:val="2"/>
    </w:pPr>
    <w:rPr>
      <w:rFonts w:ascii="宋体" w:hAnsi="宋体" w:cs="宋体"/>
      <w:sz w:val="24"/>
      <w:lang w:val="zh-CN"/>
    </w:rPr>
  </w:style>
  <w:style w:type="paragraph" w:styleId="7">
    <w:name w:val="heading 4"/>
    <w:basedOn w:val="1"/>
    <w:next w:val="1"/>
    <w:qFormat/>
    <w:uiPriority w:val="99"/>
    <w:pPr>
      <w:widowControl/>
      <w:numPr>
        <w:ilvl w:val="3"/>
        <w:numId w:val="2"/>
      </w:numPr>
      <w:adjustRightInd w:val="0"/>
      <w:snapToGrid w:val="0"/>
      <w:spacing w:before="240" w:line="360" w:lineRule="auto"/>
      <w:jc w:val="left"/>
      <w:outlineLvl w:val="3"/>
    </w:pPr>
    <w:rPr>
      <w:rFonts w:ascii="Times New Roman" w:hAnsi="Times New Roman" w:eastAsia="仿宋" w:cs="Times New Roman"/>
      <w:snapToGrid w:val="0"/>
      <w:kern w:val="0"/>
      <w:sz w:val="28"/>
      <w:szCs w:val="24"/>
      <w:lang w:val="zh-CN"/>
    </w:rPr>
  </w:style>
  <w:style w:type="character" w:default="1" w:styleId="25">
    <w:name w:val="Default Paragraph Font"/>
    <w:qFormat/>
    <w:uiPriority w:val="0"/>
  </w:style>
  <w:style w:type="table" w:default="1" w:styleId="23">
    <w:name w:val="Normal Table"/>
    <w:semiHidden/>
    <w:qFormat/>
    <w:uiPriority w:val="0"/>
    <w:pPr>
      <w:keepNext w:val="0"/>
      <w:keepLines w:val="0"/>
      <w:widowControl/>
      <w:suppressLineNumbers w:val="0"/>
      <w:spacing w:before="0" w:beforeAutospacing="0" w:after="0" w:afterAutospacing="0"/>
      <w:ind w:left="0" w:right="0"/>
    </w:pPr>
    <w:rPr>
      <w:rFonts w:ascii="Calibri" w:hAnsi="Calibri" w:eastAsia="宋体" w:cs="Times New Roman"/>
      <w:kern w:val="2"/>
      <w:sz w:val="21"/>
      <w:szCs w:val="22"/>
    </w:rPr>
    <w:tblPr>
      <w:tblCellMar>
        <w:top w:w="0" w:type="dxa"/>
        <w:left w:w="108" w:type="dxa"/>
        <w:bottom w:w="0" w:type="dxa"/>
        <w:right w:w="108" w:type="dxa"/>
      </w:tblCellMar>
    </w:tblPr>
  </w:style>
  <w:style w:type="paragraph" w:styleId="2">
    <w:name w:val="Body Text"/>
    <w:basedOn w:val="1"/>
    <w:next w:val="1"/>
    <w:qFormat/>
    <w:uiPriority w:val="0"/>
    <w:pPr>
      <w:widowControl/>
      <w:jc w:val="left"/>
    </w:pPr>
    <w:rPr>
      <w:rFonts w:ascii="Tahoma" w:hAnsi="Tahoma"/>
      <w:kern w:val="0"/>
      <w:sz w:val="22"/>
      <w:lang w:val="en-GB"/>
    </w:rPr>
  </w:style>
  <w:style w:type="paragraph" w:styleId="5">
    <w:name w:val="Normal Indent"/>
    <w:basedOn w:val="1"/>
    <w:next w:val="1"/>
    <w:qFormat/>
    <w:uiPriority w:val="0"/>
    <w:pPr>
      <w:ind w:firstLine="420"/>
    </w:pPr>
    <w:rPr>
      <w:kern w:val="0"/>
      <w:sz w:val="20"/>
    </w:rPr>
  </w:style>
  <w:style w:type="paragraph" w:styleId="8">
    <w:name w:val="Body Text Indent"/>
    <w:basedOn w:val="1"/>
    <w:qFormat/>
    <w:uiPriority w:val="0"/>
    <w:pPr>
      <w:spacing w:after="120"/>
      <w:ind w:left="420" w:leftChars="200"/>
    </w:pPr>
    <w:rPr>
      <w:rFonts w:ascii="Times New Roman" w:hAnsi="Times New Roman" w:eastAsia="宋体" w:cs="Times New Roman"/>
    </w:rPr>
  </w:style>
  <w:style w:type="paragraph" w:styleId="9">
    <w:name w:val="List 2"/>
    <w:basedOn w:val="1"/>
    <w:next w:val="10"/>
    <w:qFormat/>
    <w:uiPriority w:val="0"/>
    <w:pPr>
      <w:ind w:left="100" w:leftChars="200" w:hanging="200" w:hangingChars="200"/>
    </w:pPr>
    <w:rPr>
      <w:rFonts w:ascii="Times New Roman" w:hAnsi="Times New Roman" w:eastAsia="宋体" w:cs="Times New Roman"/>
    </w:rPr>
  </w:style>
  <w:style w:type="paragraph" w:styleId="10">
    <w:name w:val="Plain Text"/>
    <w:basedOn w:val="1"/>
    <w:qFormat/>
    <w:uiPriority w:val="0"/>
    <w:rPr>
      <w:rFonts w:ascii="宋体" w:hAnsi="Courier New"/>
    </w:rPr>
  </w:style>
  <w:style w:type="paragraph" w:styleId="11">
    <w:name w:val="toc 3"/>
    <w:basedOn w:val="1"/>
    <w:next w:val="1"/>
    <w:qFormat/>
    <w:uiPriority w:val="0"/>
    <w:pPr>
      <w:ind w:left="420"/>
      <w:jc w:val="left"/>
    </w:pPr>
    <w:rPr>
      <w:rFonts w:ascii="Times New Roman" w:hAnsi="Times New Roman" w:eastAsia="宋体" w:cs="Times New Roman"/>
      <w:i/>
      <w:sz w:val="20"/>
    </w:rPr>
  </w:style>
  <w:style w:type="paragraph" w:styleId="12">
    <w:name w:val="Body Text Indent 2"/>
    <w:basedOn w:val="1"/>
    <w:qFormat/>
    <w:uiPriority w:val="0"/>
    <w:pPr>
      <w:ind w:firstLine="480"/>
    </w:pPr>
    <w:rPr>
      <w:rFonts w:ascii="宋体" w:hAnsi="宋体" w:eastAsia="宋体" w:cs="Times New Roman"/>
      <w:sz w:val="30"/>
      <w:szCs w:val="24"/>
    </w:rPr>
  </w:style>
  <w:style w:type="paragraph" w:styleId="13">
    <w:name w:val="footer"/>
    <w:basedOn w:val="1"/>
    <w:qFormat/>
    <w:uiPriority w:val="0"/>
    <w:pPr>
      <w:tabs>
        <w:tab w:val="center" w:pos="4153"/>
        <w:tab w:val="right" w:pos="8306"/>
      </w:tabs>
      <w:snapToGrid w:val="0"/>
      <w:jc w:val="left"/>
    </w:pPr>
    <w:rPr>
      <w:sz w:val="18"/>
    </w:rPr>
  </w:style>
  <w:style w:type="paragraph" w:styleId="14">
    <w:name w:val="header"/>
    <w:basedOn w:val="1"/>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rPr>
  </w:style>
  <w:style w:type="paragraph" w:styleId="15">
    <w:name w:val="toc 1"/>
    <w:basedOn w:val="1"/>
    <w:next w:val="1"/>
    <w:qFormat/>
    <w:uiPriority w:val="39"/>
    <w:pPr>
      <w:tabs>
        <w:tab w:val="left" w:pos="1260"/>
        <w:tab w:val="left" w:pos="1685"/>
        <w:tab w:val="right" w:leader="dot" w:pos="8400"/>
      </w:tabs>
      <w:spacing w:line="320" w:lineRule="exact"/>
      <w:ind w:firstLine="280" w:firstLineChars="100"/>
    </w:pPr>
  </w:style>
  <w:style w:type="paragraph" w:styleId="16">
    <w:name w:val="Subtitle"/>
    <w:basedOn w:val="1"/>
    <w:next w:val="1"/>
    <w:qFormat/>
    <w:uiPriority w:val="0"/>
    <w:pPr>
      <w:spacing w:before="240" w:after="60" w:line="312" w:lineRule="auto"/>
      <w:jc w:val="center"/>
      <w:outlineLvl w:val="1"/>
    </w:pPr>
    <w:rPr>
      <w:rFonts w:ascii="Cambria" w:hAnsi="Cambria"/>
      <w:b/>
      <w:bCs/>
      <w:kern w:val="28"/>
      <w:sz w:val="32"/>
      <w:szCs w:val="32"/>
    </w:rPr>
  </w:style>
  <w:style w:type="paragraph" w:styleId="17">
    <w:name w:val="List"/>
    <w:basedOn w:val="1"/>
    <w:qFormat/>
    <w:uiPriority w:val="0"/>
    <w:pPr>
      <w:keepNext w:val="0"/>
      <w:keepLines w:val="0"/>
      <w:widowControl w:val="0"/>
      <w:suppressLineNumbers w:val="0"/>
      <w:spacing w:before="0" w:beforeAutospacing="0" w:after="0" w:afterAutospacing="0"/>
      <w:ind w:left="200" w:right="0" w:hanging="200" w:hangingChars="200"/>
      <w:contextualSpacing/>
      <w:jc w:val="both"/>
    </w:pPr>
    <w:rPr>
      <w:rFonts w:hint="default" w:ascii="Calibri" w:hAnsi="Calibri" w:eastAsia="宋体" w:cs="Times New Roman"/>
      <w:kern w:val="2"/>
      <w:sz w:val="21"/>
      <w:szCs w:val="24"/>
      <w:lang w:val="en-US" w:eastAsia="zh-CN" w:bidi="ar"/>
    </w:rPr>
  </w:style>
  <w:style w:type="paragraph" w:styleId="18">
    <w:name w:val="footnote text"/>
    <w:basedOn w:val="1"/>
    <w:qFormat/>
    <w:uiPriority w:val="99"/>
    <w:pPr>
      <w:snapToGrid w:val="0"/>
      <w:jc w:val="left"/>
    </w:pPr>
    <w:rPr>
      <w:sz w:val="18"/>
    </w:rPr>
  </w:style>
  <w:style w:type="paragraph" w:styleId="19">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styleId="20">
    <w:name w:val="Title"/>
    <w:basedOn w:val="1"/>
    <w:next w:val="1"/>
    <w:qFormat/>
    <w:uiPriority w:val="10"/>
    <w:pPr>
      <w:spacing w:before="240" w:after="60"/>
      <w:jc w:val="center"/>
      <w:outlineLvl w:val="0"/>
    </w:pPr>
    <w:rPr>
      <w:rFonts w:ascii="Cambria" w:hAnsi="Cambria" w:eastAsia="宋体" w:cs="Times New Roman"/>
      <w:b/>
      <w:bCs/>
      <w:sz w:val="32"/>
      <w:szCs w:val="32"/>
    </w:rPr>
  </w:style>
  <w:style w:type="paragraph" w:styleId="21">
    <w:name w:val="Body Text First Indent"/>
    <w:basedOn w:val="2"/>
    <w:qFormat/>
    <w:uiPriority w:val="0"/>
    <w:pPr>
      <w:ind w:firstLine="420" w:firstLineChars="100"/>
    </w:pPr>
  </w:style>
  <w:style w:type="paragraph" w:styleId="22">
    <w:name w:val="Body Text First Indent 2"/>
    <w:basedOn w:val="8"/>
    <w:qFormat/>
    <w:uiPriority w:val="0"/>
    <w:pPr>
      <w:widowControl w:val="0"/>
      <w:spacing w:before="0" w:beforeAutospacing="0" w:after="120" w:afterAutospacing="0"/>
      <w:ind w:left="200" w:leftChars="200" w:firstLine="200" w:firstLineChars="200"/>
      <w:jc w:val="both"/>
    </w:pPr>
    <w:rPr>
      <w:rFonts w:ascii="Times New Roman" w:hAnsi="Times New Roman" w:cs="Times New Roman"/>
      <w:kern w:val="2"/>
      <w:sz w:val="21"/>
      <w:lang w:bidi="ar-SA"/>
    </w:rPr>
  </w:style>
  <w:style w:type="table" w:styleId="24">
    <w:name w:val="Table Grid"/>
    <w:basedOn w:val="23"/>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Strong"/>
    <w:qFormat/>
    <w:uiPriority w:val="0"/>
    <w:rPr>
      <w:b/>
      <w:bCs/>
    </w:rPr>
  </w:style>
  <w:style w:type="character" w:styleId="27">
    <w:name w:val="page number"/>
    <w:basedOn w:val="25"/>
    <w:qFormat/>
    <w:uiPriority w:val="0"/>
    <w:rPr>
      <w:rFonts w:ascii="Times New Roman" w:hAnsi="Times New Roman" w:eastAsia="宋体" w:cs="Times New Roman"/>
    </w:rPr>
  </w:style>
  <w:style w:type="character" w:styleId="28">
    <w:name w:val="Hyperlink"/>
    <w:basedOn w:val="25"/>
    <w:qFormat/>
    <w:uiPriority w:val="0"/>
    <w:rPr>
      <w:color w:val="0000FF"/>
      <w:u w:val="single"/>
    </w:rPr>
  </w:style>
  <w:style w:type="paragraph" w:customStyle="1" w:styleId="29">
    <w:name w:val="Default"/>
    <w:qFormat/>
    <w:uiPriority w:val="0"/>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30">
    <w:name w:val="List Paragraph"/>
    <w:basedOn w:val="1"/>
    <w:qFormat/>
    <w:uiPriority w:val="0"/>
    <w:pPr>
      <w:ind w:firstLine="420" w:firstLineChars="200"/>
    </w:pPr>
    <w:rPr>
      <w:rFonts w:ascii="Times New Roman" w:hAnsi="Times New Roman" w:eastAsia="宋体" w:cs="Times New Roman"/>
      <w:szCs w:val="24"/>
    </w:rPr>
  </w:style>
  <w:style w:type="paragraph" w:customStyle="1" w:styleId="31">
    <w:name w:val="缺省文本"/>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32">
    <w:name w:val="样式1"/>
    <w:basedOn w:val="1"/>
    <w:qFormat/>
    <w:uiPriority w:val="0"/>
    <w:pPr>
      <w:spacing w:line="240" w:lineRule="auto"/>
      <w:ind w:firstLine="0" w:firstLineChars="0"/>
      <w:jc w:val="center"/>
    </w:pPr>
    <w:rPr>
      <w:rFonts w:ascii="Times New Roman" w:hAnsi="Times New Roman" w:eastAsia="宋体" w:cs="Times New Roman"/>
      <w:sz w:val="21"/>
      <w:szCs w:val="30"/>
    </w:rPr>
  </w:style>
  <w:style w:type="paragraph" w:customStyle="1" w:styleId="33">
    <w:name w:val="Table Paragraph"/>
    <w:basedOn w:val="1"/>
    <w:qFormat/>
    <w:uiPriority w:val="1"/>
    <w:rPr>
      <w:rFonts w:ascii="宋体" w:hAnsi="宋体" w:eastAsia="宋体" w:cs="宋体"/>
      <w:lang w:val="zh-CN" w:eastAsia="zh-CN" w:bidi="zh-CN"/>
    </w:rPr>
  </w:style>
  <w:style w:type="paragraph" w:customStyle="1" w:styleId="34">
    <w:name w:val="样式 样式 样式 左侧:  2 字符1 + 首行缩进:  2 字符1 + 首行缩进:  2 字符"/>
    <w:basedOn w:val="1"/>
    <w:qFormat/>
    <w:uiPriority w:val="0"/>
    <w:pPr>
      <w:widowControl/>
      <w:adjustRightInd w:val="0"/>
      <w:spacing w:before="60" w:after="120" w:line="440" w:lineRule="atLeast"/>
      <w:ind w:firstLine="480"/>
      <w:textAlignment w:val="baseline"/>
    </w:pPr>
    <w:rPr>
      <w:rFonts w:ascii="Times New Roman" w:hAnsi="Times New Roman" w:eastAsia="宋体" w:cs="Times New Roman"/>
      <w:sz w:val="24"/>
    </w:rPr>
  </w:style>
  <w:style w:type="paragraph" w:customStyle="1" w:styleId="35">
    <w:name w:val="Default Tex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styleId="36">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37">
    <w:name w:val="正文1"/>
    <w:qFormat/>
    <w:uiPriority w:val="0"/>
    <w:rPr>
      <w:rFonts w:ascii="Calibri" w:hAnsi="Calibri" w:eastAsia="Times New Roman" w:cs="Times New Roman"/>
      <w:sz w:val="24"/>
      <w:szCs w:val="24"/>
      <w:lang w:val="en-US" w:eastAsia="zh-CN" w:bidi="ar-SA"/>
    </w:rPr>
  </w:style>
  <w:style w:type="paragraph" w:customStyle="1" w:styleId="38">
    <w:name w:val="列出段落1"/>
    <w:basedOn w:val="1"/>
    <w:qFormat/>
    <w:uiPriority w:val="34"/>
    <w:pPr>
      <w:ind w:firstLine="420" w:firstLineChars="200"/>
    </w:pPr>
  </w:style>
  <w:style w:type="paragraph" w:customStyle="1" w:styleId="39">
    <w:name w:val="中文正文、"/>
    <w:basedOn w:val="1"/>
    <w:qFormat/>
    <w:uiPriority w:val="0"/>
    <w:pPr>
      <w:spacing w:line="360" w:lineRule="auto"/>
      <w:ind w:right="0" w:rightChars="0" w:firstLine="420" w:firstLineChars="200"/>
      <w:jc w:val="left"/>
    </w:pPr>
    <w:rPr>
      <w:rFonts w:ascii="Times New Roman" w:hAnsi="Times New Roman"/>
      <w:kern w:val="0"/>
      <w:sz w:val="20"/>
      <w:szCs w:val="21"/>
      <w:lang w:val="de-DE" w:eastAsia="de-DE"/>
    </w:rPr>
  </w:style>
  <w:style w:type="paragraph" w:customStyle="1" w:styleId="40">
    <w:name w:val="标题 5（有编号）（绿盟科技）"/>
    <w:basedOn w:val="1"/>
    <w:next w:val="41"/>
    <w:qFormat/>
    <w:uiPriority w:val="99"/>
    <w:pPr>
      <w:keepNext/>
      <w:keepLines/>
      <w:numPr>
        <w:ilvl w:val="4"/>
        <w:numId w:val="3"/>
      </w:numPr>
      <w:spacing w:before="280" w:after="156" w:line="377" w:lineRule="auto"/>
      <w:jc w:val="left"/>
      <w:outlineLvl w:val="4"/>
    </w:pPr>
    <w:rPr>
      <w:rFonts w:ascii="Arial" w:hAnsi="Arial" w:eastAsia="黑体"/>
      <w:b/>
      <w:sz w:val="24"/>
      <w:szCs w:val="28"/>
    </w:rPr>
  </w:style>
  <w:style w:type="paragraph" w:customStyle="1" w:styleId="41">
    <w:name w:val="正文（绿盟科技）"/>
    <w:qFormat/>
    <w:uiPriority w:val="0"/>
    <w:pPr>
      <w:spacing w:line="300" w:lineRule="auto"/>
    </w:pPr>
    <w:rPr>
      <w:rFonts w:ascii="Arial" w:hAnsi="Arial" w:eastAsia="宋体" w:cs="黑体"/>
      <w:sz w:val="21"/>
      <w:szCs w:val="21"/>
      <w:lang w:val="en-US" w:eastAsia="zh-CN" w:bidi="ar-SA"/>
    </w:rPr>
  </w:style>
  <w:style w:type="character" w:customStyle="1" w:styleId="42">
    <w:name w:val="font21"/>
    <w:basedOn w:val="25"/>
    <w:qFormat/>
    <w:uiPriority w:val="0"/>
    <w:rPr>
      <w:rFonts w:hint="default" w:ascii="Calibri" w:hAnsi="Calibri" w:cs="Calibri"/>
      <w:color w:val="000000"/>
      <w:sz w:val="24"/>
      <w:szCs w:val="24"/>
      <w:u w:val="none"/>
    </w:rPr>
  </w:style>
  <w:style w:type="character" w:customStyle="1" w:styleId="43">
    <w:name w:val="font31"/>
    <w:basedOn w:val="25"/>
    <w:qFormat/>
    <w:uiPriority w:val="0"/>
    <w:rPr>
      <w:rFonts w:hint="default" w:ascii="Times New Roman" w:hAnsi="Times New Roman" w:cs="Times New Roman"/>
      <w:color w:val="000000"/>
      <w:sz w:val="20"/>
      <w:szCs w:val="20"/>
      <w:u w:val="none"/>
    </w:rPr>
  </w:style>
  <w:style w:type="paragraph" w:customStyle="1" w:styleId="44">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45">
    <w:name w:val="È±Ê¡ÎÄ±¾"/>
    <w:basedOn w:val="1"/>
    <w:qFormat/>
    <w:uiPriority w:val="0"/>
    <w:pPr>
      <w:widowControl/>
      <w:overflowPunct w:val="0"/>
      <w:autoSpaceDE w:val="0"/>
      <w:autoSpaceDN w:val="0"/>
      <w:adjustRightInd w:val="0"/>
      <w:jc w:val="left"/>
      <w:textAlignment w:val="baseline"/>
    </w:pPr>
    <w:rPr>
      <w:kern w:val="0"/>
      <w:sz w:val="24"/>
    </w:rPr>
  </w:style>
  <w:style w:type="character" w:customStyle="1" w:styleId="46">
    <w:name w:val="标题 2 字符"/>
    <w:link w:val="4"/>
    <w:qFormat/>
    <w:uiPriority w:val="0"/>
    <w:rPr>
      <w:rFonts w:ascii="Arial" w:hAnsi="Arial" w:eastAsia="黑体"/>
      <w:b/>
      <w:bCs/>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2.png"/><Relationship Id="rId17" Type="http://schemas.openxmlformats.org/officeDocument/2006/relationships/image" Target="media/image1.jpeg"/><Relationship Id="rId16" Type="http://schemas.openxmlformats.org/officeDocument/2006/relationships/theme" Target="theme/theme1.xml"/><Relationship Id="rId15" Type="http://schemas.openxmlformats.org/officeDocument/2006/relationships/footer" Target="footer8.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67</Pages>
  <Words>28327</Words>
  <Characters>30078</Characters>
  <Lines>0</Lines>
  <Paragraphs>0</Paragraphs>
  <TotalTime>0</TotalTime>
  <ScaleCrop>false</ScaleCrop>
  <LinksUpToDate>false</LinksUpToDate>
  <CharactersWithSpaces>31845</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2020-07-28T08:49:00Z</dcterms:created>
  <dc:creator>Administrator</dc:creator>
  <cp:lastModifiedBy>0.0</cp:lastModifiedBy>
  <cp:lastPrinted>2021-04-19T04:51:00Z</cp:lastPrinted>
  <dcterms:modified xsi:type="dcterms:W3CDTF">2023-03-13T11:46:08Z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5000653B5D324F569AC12F8328C850B7</vt:lpwstr>
  </property>
</Properties>
</file>