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ascii="宋体" w:hAnsi="宋体" w:eastAsia="宋体" w:cs="宋体"/>
          <w:b/>
          <w:color w:val="343434"/>
          <w:kern w:val="0"/>
          <w:sz w:val="40"/>
          <w:szCs w:val="28"/>
          <w:lang w:eastAsia="zh-CN"/>
        </w:rPr>
      </w:pPr>
      <w:r>
        <w:rPr>
          <w:rFonts w:hint="eastAsia" w:ascii="宋体" w:hAnsi="宋体" w:eastAsia="宋体" w:cs="宋体"/>
          <w:b/>
          <w:color w:val="343434"/>
          <w:kern w:val="0"/>
          <w:sz w:val="40"/>
          <w:szCs w:val="28"/>
          <w:lang w:eastAsia="zh-CN"/>
        </w:rPr>
        <w:t>哈巴河县加依勒玛乡2023年1.33万亩高标准农田建设项目监理服务</w:t>
      </w:r>
    </w:p>
    <w:p>
      <w:pPr>
        <w:keepNext w:val="0"/>
        <w:keepLines w:val="0"/>
        <w:pageBreakBefore w:val="0"/>
        <w:widowControl w:val="0"/>
        <w:kinsoku/>
        <w:wordWrap/>
        <w:overflowPunct/>
        <w:topLinePunct w:val="0"/>
        <w:autoSpaceDE/>
        <w:autoSpaceDN/>
        <w:bidi w:val="0"/>
        <w:adjustRightInd/>
        <w:snapToGrid/>
        <w:spacing w:beforeLines="0" w:afterLines="0"/>
        <w:jc w:val="center"/>
        <w:textAlignment w:val="auto"/>
        <w:outlineLvl w:val="0"/>
        <w:rPr>
          <w:rFonts w:hint="eastAsia" w:ascii="宋体" w:hAnsi="宋体" w:eastAsia="宋体" w:cs="宋体"/>
          <w:color w:val="auto"/>
          <w:sz w:val="20"/>
          <w:szCs w:val="20"/>
        </w:rPr>
      </w:pPr>
      <w:bookmarkStart w:id="0" w:name="_Toc8822"/>
      <w:r>
        <w:rPr>
          <w:rFonts w:hint="eastAsia" w:ascii="宋体" w:hAnsi="宋体" w:eastAsia="宋体" w:cs="宋体"/>
          <w:b/>
          <w:color w:val="343434"/>
          <w:kern w:val="0"/>
          <w:sz w:val="40"/>
          <w:szCs w:val="28"/>
        </w:rPr>
        <w:t>竞争性磋商公告</w:t>
      </w:r>
      <w:bookmarkEnd w:id="0"/>
    </w:p>
    <w:p>
      <w:pPr>
        <w:keepNext w:val="0"/>
        <w:keepLines w:val="0"/>
        <w:pageBreakBefore w:val="0"/>
        <w:widowControl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color w:val="FF0000"/>
          <w:sz w:val="20"/>
          <w:szCs w:val="20"/>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项目概况</w:t>
      </w:r>
    </w:p>
    <w:p>
      <w:pPr>
        <w:keepNext w:val="0"/>
        <w:keepLines w:val="0"/>
        <w:pageBreakBefore w:val="0"/>
        <w:widowControl w:val="0"/>
        <w:kinsoku/>
        <w:wordWrap/>
        <w:overflowPunct/>
        <w:topLinePunct w:val="0"/>
        <w:autoSpaceDE/>
        <w:autoSpaceDN/>
        <w:bidi w:val="0"/>
        <w:adjustRightInd/>
        <w:snapToGrid/>
        <w:spacing w:beforeLines="0" w:afterLines="0"/>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哈巴河县加依勒玛乡2023年1.33万亩高标准农田建设项目监理服务采购项目的潜在供应商应在阿勒泰地区富蕴县团结北路额河商厦205室获取采购文件，并于2023年3月27日16点00分（北京时间）前提交响应文件。</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宋体" w:hAnsi="宋体" w:eastAsia="宋体" w:cs="宋体"/>
          <w:b/>
          <w:bCs/>
          <w:color w:val="auto"/>
          <w:sz w:val="24"/>
          <w:szCs w:val="24"/>
        </w:rPr>
      </w:pPr>
      <w:bookmarkStart w:id="1" w:name="_Toc35393798"/>
      <w:bookmarkStart w:id="2" w:name="_Toc35393629"/>
      <w:bookmarkStart w:id="3" w:name="_Toc28359089"/>
      <w:bookmarkStart w:id="4" w:name="_Toc28359012"/>
      <w:r>
        <w:rPr>
          <w:rFonts w:hint="eastAsia" w:ascii="宋体" w:hAnsi="宋体" w:eastAsia="宋体" w:cs="宋体"/>
          <w:b/>
          <w:bCs/>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beforeLines="0" w:afterLines="0"/>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XJHS-2023Y-035</w:t>
      </w:r>
    </w:p>
    <w:p>
      <w:pPr>
        <w:keepNext w:val="0"/>
        <w:keepLines w:val="0"/>
        <w:pageBreakBefore w:val="0"/>
        <w:widowControl w:val="0"/>
        <w:kinsoku/>
        <w:wordWrap/>
        <w:overflowPunct/>
        <w:topLinePunct w:val="0"/>
        <w:autoSpaceDE/>
        <w:autoSpaceDN/>
        <w:bidi w:val="0"/>
        <w:adjustRightInd/>
        <w:snapToGrid/>
        <w:spacing w:beforeLines="0" w:afterLines="0"/>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哈巴河县加依勒玛乡2023年1.33万亩高标准农田建设项目监理服务</w:t>
      </w:r>
    </w:p>
    <w:p>
      <w:pPr>
        <w:keepNext w:val="0"/>
        <w:keepLines w:val="0"/>
        <w:pageBreakBefore w:val="0"/>
        <w:widowControl w:val="0"/>
        <w:kinsoku/>
        <w:wordWrap/>
        <w:overflowPunct/>
        <w:topLinePunct w:val="0"/>
        <w:autoSpaceDE/>
        <w:autoSpaceDN/>
        <w:bidi w:val="0"/>
        <w:adjustRightInd/>
        <w:snapToGrid/>
        <w:spacing w:beforeLines="0" w:afterLines="0"/>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采购方式：竞争性磋商</w:t>
      </w:r>
    </w:p>
    <w:p>
      <w:pPr>
        <w:keepNext w:val="0"/>
        <w:keepLines w:val="0"/>
        <w:pageBreakBefore w:val="0"/>
        <w:widowControl w:val="0"/>
        <w:kinsoku/>
        <w:wordWrap/>
        <w:overflowPunct/>
        <w:topLinePunct w:val="0"/>
        <w:autoSpaceDE/>
        <w:autoSpaceDN/>
        <w:bidi w:val="0"/>
        <w:adjustRightInd/>
        <w:snapToGrid/>
        <w:spacing w:beforeLines="0" w:afterLines="0"/>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27.2万</w:t>
      </w:r>
      <w:r>
        <w:rPr>
          <w:rFonts w:hint="eastAsia" w:ascii="宋体" w:hAnsi="宋体" w:eastAsia="宋体" w:cs="宋体"/>
          <w:color w:val="auto"/>
          <w:sz w:val="24"/>
          <w:szCs w:val="24"/>
        </w:rPr>
        <w:t>元</w:t>
      </w:r>
    </w:p>
    <w:p>
      <w:pPr>
        <w:keepNext w:val="0"/>
        <w:keepLines w:val="0"/>
        <w:pageBreakBefore w:val="0"/>
        <w:widowControl w:val="0"/>
        <w:kinsoku/>
        <w:wordWrap/>
        <w:overflowPunct/>
        <w:topLinePunct w:val="0"/>
        <w:autoSpaceDE/>
        <w:autoSpaceDN/>
        <w:bidi w:val="0"/>
        <w:adjustRightInd/>
        <w:snapToGrid/>
        <w:spacing w:beforeLines="0" w:afterLines="0"/>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27.2万</w:t>
      </w:r>
      <w:r>
        <w:rPr>
          <w:rFonts w:hint="eastAsia" w:ascii="宋体" w:hAnsi="宋体" w:eastAsia="宋体" w:cs="宋体"/>
          <w:color w:val="auto"/>
          <w:sz w:val="24"/>
          <w:szCs w:val="24"/>
        </w:rPr>
        <w:t>元</w:t>
      </w:r>
    </w:p>
    <w:p>
      <w:pPr>
        <w:keepNext w:val="0"/>
        <w:keepLines w:val="0"/>
        <w:pageBreakBefore w:val="0"/>
        <w:widowControl w:val="0"/>
        <w:kinsoku/>
        <w:wordWrap/>
        <w:overflowPunct/>
        <w:topLinePunct w:val="0"/>
        <w:autoSpaceDE/>
        <w:autoSpaceDN/>
        <w:bidi w:val="0"/>
        <w:adjustRightInd/>
        <w:snapToGrid/>
        <w:spacing w:beforeLines="0" w:afterLines="0"/>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采购需求：</w:t>
      </w:r>
      <w:r>
        <w:rPr>
          <w:rFonts w:hint="eastAsia" w:ascii="宋体" w:hAnsi="宋体" w:eastAsia="宋体" w:cs="宋体"/>
          <w:color w:val="auto"/>
          <w:sz w:val="24"/>
          <w:szCs w:val="24"/>
          <w:lang w:eastAsia="zh-CN"/>
        </w:rPr>
        <w:t>加依勒玛乡1.33万亩高标准农田建设项目监理服务</w:t>
      </w:r>
      <w:r>
        <w:rPr>
          <w:rFonts w:hint="eastAsia" w:ascii="宋体" w:hAnsi="宋体" w:eastAsia="宋体" w:cs="宋体"/>
          <w:color w:val="auto"/>
          <w:sz w:val="24"/>
          <w:szCs w:val="24"/>
        </w:rPr>
        <w:t>（具体内容详见磋商文件）</w:t>
      </w:r>
    </w:p>
    <w:p>
      <w:pPr>
        <w:keepNext w:val="0"/>
        <w:keepLines w:val="0"/>
        <w:pageBreakBefore w:val="0"/>
        <w:widowControl w:val="0"/>
        <w:kinsoku/>
        <w:wordWrap/>
        <w:overflowPunct/>
        <w:topLinePunct w:val="0"/>
        <w:autoSpaceDE/>
        <w:autoSpaceDN/>
        <w:bidi w:val="0"/>
        <w:adjustRightInd/>
        <w:snapToGrid/>
        <w:spacing w:beforeLines="0" w:afterLines="0"/>
        <w:ind w:firstLine="480" w:firstLineChars="200"/>
        <w:jc w:val="left"/>
        <w:textAlignment w:val="auto"/>
        <w:outlineLvl w:val="9"/>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val="en-US" w:eastAsia="zh-CN"/>
        </w:rPr>
        <w:t>详见磋商文件</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eastAsia="zh-CN"/>
        </w:rPr>
        <w:t>否</w:t>
      </w:r>
      <w:r>
        <w:rPr>
          <w:rFonts w:hint="eastAsia" w:ascii="宋体" w:hAnsi="宋体" w:eastAsia="宋体" w:cs="宋体"/>
          <w:color w:val="auto"/>
          <w:sz w:val="24"/>
          <w:szCs w:val="24"/>
        </w:rPr>
        <w:t>）接受联合体。</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宋体" w:hAnsi="宋体" w:eastAsia="宋体" w:cs="宋体"/>
          <w:b/>
          <w:bCs/>
          <w:color w:val="auto"/>
          <w:sz w:val="24"/>
          <w:szCs w:val="24"/>
        </w:rPr>
      </w:pPr>
      <w:bookmarkStart w:id="5" w:name="_Toc28359013"/>
      <w:bookmarkStart w:id="6" w:name="_Toc35393799"/>
      <w:bookmarkStart w:id="7" w:name="_Toc35393630"/>
      <w:bookmarkStart w:id="8" w:name="_Toc28359090"/>
      <w:r>
        <w:rPr>
          <w:rFonts w:hint="eastAsia" w:ascii="宋体" w:hAnsi="宋体" w:eastAsia="宋体" w:cs="宋体"/>
          <w:b/>
          <w:bCs/>
          <w:color w:val="auto"/>
          <w:sz w:val="24"/>
          <w:szCs w:val="24"/>
        </w:rPr>
        <w:t>二、申请人的资格要求：</w:t>
      </w:r>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beforeLines="0" w:afterLines="0"/>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beforeLines="0" w:afterLines="0"/>
        <w:ind w:firstLine="480" w:firstLineChars="200"/>
        <w:jc w:val="left"/>
        <w:textAlignment w:val="auto"/>
        <w:outlineLvl w:val="9"/>
        <w:rPr>
          <w:rFonts w:hint="eastAsia" w:ascii="宋体" w:hAnsi="宋体" w:eastAsia="宋体" w:cs="宋体"/>
          <w:color w:val="auto"/>
          <w:sz w:val="24"/>
          <w:szCs w:val="24"/>
        </w:rPr>
      </w:pPr>
      <w:bookmarkStart w:id="9" w:name="_Toc28359014"/>
      <w:bookmarkStart w:id="10" w:name="_Toc28359091"/>
      <w:r>
        <w:rPr>
          <w:rFonts w:hint="eastAsia" w:ascii="宋体" w:hAnsi="宋体" w:eastAsia="宋体" w:cs="宋体"/>
          <w:color w:val="auto"/>
          <w:sz w:val="24"/>
          <w:szCs w:val="24"/>
        </w:rPr>
        <w:t>2.落实政府采购政策需满足的资格要求：供应商为中小企业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《政府采购促进中小企业发展管理办法》(财库〔2020〕46号)；</w:t>
      </w:r>
    </w:p>
    <w:p>
      <w:pPr>
        <w:spacing w:beforeLines="0" w:afterLines="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bookmarkStart w:id="11" w:name="_Toc35393631"/>
      <w:bookmarkStart w:id="12" w:name="_Toc35393800"/>
      <w:r>
        <w:rPr>
          <w:rFonts w:hint="eastAsia" w:ascii="宋体" w:hAnsi="宋体" w:eastAsia="宋体" w:cs="宋体"/>
          <w:color w:val="auto"/>
          <w:sz w:val="24"/>
          <w:szCs w:val="24"/>
        </w:rPr>
        <w:t>（1）</w:t>
      </w:r>
      <w:r>
        <w:rPr>
          <w:rFonts w:hint="eastAsia" w:ascii="宋体" w:hAnsi="宋体" w:cs="宋体"/>
          <w:sz w:val="24"/>
          <w:szCs w:val="24"/>
          <w:lang w:val="en-US" w:eastAsia="zh-CN"/>
        </w:rPr>
        <w:t>投标人</w:t>
      </w:r>
      <w:r>
        <w:rPr>
          <w:rFonts w:hint="eastAsia" w:ascii="宋体" w:hAnsi="宋体" w:cs="宋体"/>
          <w:sz w:val="24"/>
          <w:szCs w:val="24"/>
        </w:rPr>
        <w:t>须是中华人民共和国境内注册，具有有效的营业执照</w:t>
      </w:r>
      <w:r>
        <w:rPr>
          <w:rFonts w:hint="eastAsia" w:ascii="宋体" w:hAnsi="宋体" w:eastAsia="宋体" w:cs="宋体"/>
          <w:color w:val="auto"/>
          <w:sz w:val="24"/>
          <w:szCs w:val="24"/>
        </w:rPr>
        <w:t>，并具备水利工程监理</w:t>
      </w:r>
      <w:r>
        <w:rPr>
          <w:rFonts w:hint="eastAsia" w:ascii="宋体" w:hAnsi="宋体" w:eastAsia="宋体" w:cs="宋体"/>
          <w:color w:val="auto"/>
          <w:sz w:val="24"/>
          <w:szCs w:val="24"/>
          <w:lang w:val="en-US" w:eastAsia="zh-CN"/>
        </w:rPr>
        <w:t>丙</w:t>
      </w:r>
      <w:r>
        <w:rPr>
          <w:rFonts w:hint="eastAsia" w:ascii="宋体" w:hAnsi="宋体" w:eastAsia="宋体" w:cs="宋体"/>
          <w:color w:val="auto"/>
          <w:sz w:val="24"/>
          <w:szCs w:val="24"/>
        </w:rPr>
        <w:t>级以上（含</w:t>
      </w:r>
      <w:r>
        <w:rPr>
          <w:rFonts w:hint="eastAsia" w:ascii="宋体" w:hAnsi="宋体" w:eastAsia="宋体" w:cs="宋体"/>
          <w:color w:val="auto"/>
          <w:sz w:val="24"/>
          <w:szCs w:val="24"/>
          <w:lang w:val="en-US" w:eastAsia="zh-CN"/>
        </w:rPr>
        <w:t>丙</w:t>
      </w:r>
      <w:r>
        <w:rPr>
          <w:rFonts w:hint="eastAsia" w:ascii="宋体" w:hAnsi="宋体" w:eastAsia="宋体" w:cs="宋体"/>
          <w:color w:val="auto"/>
          <w:sz w:val="24"/>
          <w:szCs w:val="24"/>
        </w:rPr>
        <w:t>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项目负责人需具注册监理工程师资格，并经正式授权任命；具有相关专业工程师及以上职称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疆外企业需办理进疆备案报送手册。</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宋体" w:hAnsi="宋体" w:eastAsia="宋体" w:cs="宋体"/>
          <w:b w:val="0"/>
          <w:color w:val="auto"/>
          <w:sz w:val="24"/>
          <w:szCs w:val="24"/>
        </w:rPr>
      </w:pPr>
      <w:r>
        <w:rPr>
          <w:rFonts w:hint="eastAsia" w:ascii="宋体" w:hAnsi="宋体" w:eastAsia="宋体" w:cs="宋体"/>
          <w:b/>
          <w:bCs/>
          <w:color w:val="auto"/>
          <w:sz w:val="24"/>
          <w:szCs w:val="24"/>
        </w:rPr>
        <w:t>三、获取采购文件</w:t>
      </w:r>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54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u w:val="single"/>
        </w:rPr>
        <w:t>2023年</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2023年</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22</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rPr>
        <w:t>，每天上午10时至14时，下午16时至19时（北京时间，法定节假日除外 ）</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540"/>
        <w:jc w:val="left"/>
        <w:textAlignment w:val="auto"/>
        <w:outlineLvl w:val="9"/>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阿勒泰地区富蕴县团结北路额河商厦205室</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54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方式：线上和线下均可获取</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宋体" w:hAnsi="宋体" w:eastAsia="宋体" w:cs="宋体"/>
          <w:b/>
          <w:bCs/>
          <w:color w:val="auto"/>
          <w:sz w:val="24"/>
          <w:szCs w:val="24"/>
        </w:rPr>
      </w:pPr>
      <w:bookmarkStart w:id="13" w:name="_Toc28359092"/>
      <w:bookmarkStart w:id="14" w:name="_Toc35393632"/>
      <w:bookmarkStart w:id="15" w:name="_Toc28359015"/>
      <w:bookmarkStart w:id="16" w:name="_Toc35393801"/>
      <w:r>
        <w:rPr>
          <w:rFonts w:hint="eastAsia" w:ascii="宋体" w:hAnsi="宋体" w:eastAsia="宋体" w:cs="宋体"/>
          <w:b/>
          <w:bCs/>
          <w:color w:val="auto"/>
          <w:sz w:val="24"/>
          <w:szCs w:val="24"/>
        </w:rPr>
        <w:t>四、响应文件提交</w:t>
      </w:r>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beforeLines="0" w:afterLines="0"/>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u w:val="single"/>
          <w:lang w:eastAsia="zh-CN"/>
        </w:rPr>
        <w:t>2023年3月27日16点00分</w:t>
      </w:r>
      <w:r>
        <w:rPr>
          <w:rFonts w:hint="eastAsia" w:ascii="宋体" w:hAnsi="宋体" w:eastAsia="宋体" w:cs="宋体"/>
          <w:color w:val="auto"/>
          <w:sz w:val="24"/>
          <w:szCs w:val="24"/>
        </w:rPr>
        <w:t>（北京时间）</w:t>
      </w:r>
    </w:p>
    <w:p>
      <w:pPr>
        <w:keepNext w:val="0"/>
        <w:keepLines w:val="0"/>
        <w:pageBreakBefore w:val="0"/>
        <w:widowControl w:val="0"/>
        <w:kinsoku/>
        <w:wordWrap/>
        <w:overflowPunct/>
        <w:topLinePunct w:val="0"/>
        <w:autoSpaceDE/>
        <w:autoSpaceDN/>
        <w:bidi w:val="0"/>
        <w:adjustRightInd/>
        <w:snapToGrid/>
        <w:spacing w:beforeLines="0" w:afterLines="0"/>
        <w:ind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地点：</w:t>
      </w:r>
      <w:r>
        <w:rPr>
          <w:rFonts w:hint="eastAsia" w:ascii="宋体" w:hAnsi="宋体" w:eastAsia="宋体" w:cs="宋体"/>
          <w:color w:val="auto"/>
          <w:sz w:val="24"/>
          <w:szCs w:val="24"/>
          <w:highlight w:val="none"/>
          <w:lang w:eastAsia="zh-CN"/>
        </w:rPr>
        <w:t>阿勒泰市团结南路202号御华园小区商业2栋3层1号</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宋体" w:hAnsi="宋体" w:eastAsia="宋体" w:cs="宋体"/>
          <w:b w:val="0"/>
          <w:color w:val="auto"/>
          <w:sz w:val="24"/>
          <w:szCs w:val="24"/>
        </w:rPr>
      </w:pPr>
      <w:bookmarkStart w:id="17" w:name="_Toc35393633"/>
      <w:bookmarkStart w:id="18" w:name="_Toc35393802"/>
      <w:bookmarkStart w:id="19" w:name="_Toc28359093"/>
      <w:bookmarkStart w:id="20" w:name="_Toc28359016"/>
      <w:r>
        <w:rPr>
          <w:rFonts w:hint="eastAsia" w:ascii="宋体" w:hAnsi="宋体" w:eastAsia="宋体" w:cs="宋体"/>
          <w:b/>
          <w:bCs/>
          <w:color w:val="auto"/>
          <w:sz w:val="24"/>
          <w:szCs w:val="24"/>
        </w:rPr>
        <w:t>五、响应文件开启</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beforeLines="0" w:afterLines="0"/>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u w:val="single"/>
          <w:lang w:eastAsia="zh-CN"/>
        </w:rPr>
        <w:t>2023年3月27日16点00分</w:t>
      </w:r>
      <w:r>
        <w:rPr>
          <w:rFonts w:hint="eastAsia" w:ascii="宋体" w:hAnsi="宋体" w:eastAsia="宋体" w:cs="宋体"/>
          <w:color w:val="auto"/>
          <w:sz w:val="24"/>
          <w:szCs w:val="24"/>
        </w:rPr>
        <w:t>（北京时间）</w:t>
      </w:r>
    </w:p>
    <w:p>
      <w:pPr>
        <w:keepNext w:val="0"/>
        <w:keepLines w:val="0"/>
        <w:pageBreakBefore w:val="0"/>
        <w:widowControl w:val="0"/>
        <w:kinsoku/>
        <w:wordWrap/>
        <w:overflowPunct/>
        <w:topLinePunct w:val="0"/>
        <w:autoSpaceDE/>
        <w:autoSpaceDN/>
        <w:bidi w:val="0"/>
        <w:adjustRightInd/>
        <w:snapToGrid/>
        <w:spacing w:beforeLines="0" w:afterLines="0"/>
        <w:ind w:firstLine="480" w:firstLineChars="200"/>
        <w:jc w:val="left"/>
        <w:textAlignment w:val="auto"/>
        <w:outlineLvl w:val="9"/>
        <w:rPr>
          <w:rFonts w:hint="eastAsia" w:ascii="宋体" w:hAnsi="宋体" w:eastAsia="宋体" w:cs="宋体"/>
          <w:color w:val="auto"/>
          <w:sz w:val="24"/>
          <w:szCs w:val="24"/>
          <w:highlight w:val="yellow"/>
          <w:u w:val="single"/>
        </w:rPr>
      </w:pPr>
      <w:r>
        <w:rPr>
          <w:rFonts w:hint="eastAsia" w:ascii="宋体" w:hAnsi="宋体" w:eastAsia="宋体" w:cs="宋体"/>
          <w:color w:val="auto"/>
          <w:sz w:val="24"/>
          <w:szCs w:val="24"/>
        </w:rPr>
        <w:t>地点：</w:t>
      </w:r>
      <w:r>
        <w:rPr>
          <w:rFonts w:hint="eastAsia" w:ascii="宋体" w:hAnsi="宋体" w:eastAsia="宋体" w:cs="宋体"/>
          <w:color w:val="auto"/>
          <w:sz w:val="24"/>
          <w:szCs w:val="24"/>
          <w:highlight w:val="none"/>
          <w:lang w:eastAsia="zh-CN"/>
        </w:rPr>
        <w:t>阿勒泰市团结南路202号御华园小区商业2栋3层1号</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宋体" w:hAnsi="宋体" w:eastAsia="宋体" w:cs="宋体"/>
          <w:b w:val="0"/>
          <w:color w:val="auto"/>
          <w:sz w:val="24"/>
          <w:szCs w:val="24"/>
        </w:rPr>
      </w:pPr>
      <w:bookmarkStart w:id="21" w:name="_Toc28359017"/>
      <w:bookmarkStart w:id="22" w:name="_Toc35393634"/>
      <w:bookmarkStart w:id="23" w:name="_Toc35393803"/>
      <w:bookmarkStart w:id="24" w:name="_Toc28359094"/>
      <w:r>
        <w:rPr>
          <w:rFonts w:hint="eastAsia" w:ascii="宋体" w:hAnsi="宋体" w:eastAsia="宋体" w:cs="宋体"/>
          <w:b/>
          <w:bCs/>
          <w:color w:val="auto"/>
          <w:sz w:val="24"/>
          <w:szCs w:val="24"/>
        </w:rPr>
        <w:t>六、公告期限</w:t>
      </w:r>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spacing w:beforeLines="0" w:afterLines="0"/>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自本公告发布之日起3个工作日。</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jc w:val="left"/>
        <w:textAlignment w:val="auto"/>
        <w:outlineLvl w:val="9"/>
        <w:rPr>
          <w:rFonts w:hint="eastAsia" w:ascii="宋体" w:hAnsi="宋体" w:eastAsia="宋体" w:cs="宋体"/>
          <w:b/>
          <w:bCs/>
          <w:color w:val="auto"/>
          <w:sz w:val="24"/>
          <w:szCs w:val="24"/>
        </w:rPr>
      </w:pPr>
      <w:bookmarkStart w:id="25" w:name="_Toc35393804"/>
      <w:bookmarkStart w:id="26" w:name="_Toc35393635"/>
      <w:r>
        <w:rPr>
          <w:rFonts w:hint="eastAsia" w:ascii="宋体" w:hAnsi="宋体" w:eastAsia="宋体" w:cs="宋体"/>
          <w:b/>
          <w:bCs/>
          <w:color w:val="auto"/>
          <w:sz w:val="24"/>
          <w:szCs w:val="24"/>
        </w:rPr>
        <w:t>其他补充事宜</w:t>
      </w:r>
      <w:bookmarkEnd w:id="25"/>
      <w:bookmarkEnd w:id="26"/>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960" w:firstLineChars="400"/>
        <w:jc w:val="left"/>
        <w:textAlignment w:val="auto"/>
        <w:outlineLvl w:val="9"/>
        <w:rPr>
          <w:rFonts w:hint="eastAsia" w:ascii="宋体" w:hAnsi="宋体" w:eastAsia="宋体" w:cs="宋体"/>
          <w:color w:val="auto"/>
          <w:sz w:val="28"/>
          <w:szCs w:val="28"/>
        </w:rPr>
      </w:pPr>
      <w:r>
        <w:rPr>
          <w:rFonts w:hint="eastAsia" w:ascii="宋体" w:hAnsi="宋体" w:eastAsia="宋体" w:cs="宋体"/>
          <w:b w:val="0"/>
          <w:color w:val="auto"/>
          <w:sz w:val="24"/>
          <w:szCs w:val="24"/>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outlineLvl w:val="9"/>
        <w:rPr>
          <w:rFonts w:hint="eastAsia" w:ascii="宋体" w:hAnsi="宋体" w:eastAsia="宋体" w:cs="宋体"/>
          <w:b/>
          <w:bCs/>
          <w:color w:val="auto"/>
          <w:sz w:val="24"/>
          <w:szCs w:val="24"/>
        </w:rPr>
      </w:pPr>
      <w:bookmarkStart w:id="27" w:name="_Toc35393805"/>
      <w:bookmarkStart w:id="28" w:name="_Toc28359095"/>
      <w:bookmarkStart w:id="29" w:name="_Toc28359018"/>
      <w:bookmarkStart w:id="30" w:name="_Toc35393636"/>
      <w:r>
        <w:rPr>
          <w:rFonts w:hint="eastAsia" w:ascii="宋体" w:hAnsi="宋体" w:eastAsia="宋体" w:cs="宋体"/>
          <w:b/>
          <w:bCs/>
          <w:color w:val="auto"/>
          <w:sz w:val="24"/>
          <w:szCs w:val="24"/>
        </w:rPr>
        <w:t>八、凡对本次采购提出询问，请按以下方式联系。</w:t>
      </w:r>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720" w:firstLineChars="300"/>
        <w:jc w:val="left"/>
        <w:textAlignment w:val="auto"/>
        <w:outlineLvl w:val="9"/>
        <w:rPr>
          <w:rFonts w:hint="eastAsia" w:ascii="宋体" w:hAnsi="宋体" w:eastAsia="宋体" w:cs="宋体"/>
          <w:b w:val="0"/>
          <w:color w:val="auto"/>
          <w:sz w:val="24"/>
          <w:szCs w:val="24"/>
          <w:u w:val="none"/>
        </w:rPr>
      </w:pPr>
      <w:bookmarkStart w:id="31" w:name="_Toc28359096"/>
      <w:bookmarkStart w:id="32" w:name="_Toc35393806"/>
      <w:bookmarkStart w:id="33" w:name="_Toc28359019"/>
      <w:bookmarkStart w:id="34" w:name="_Toc35393637"/>
      <w:r>
        <w:rPr>
          <w:rFonts w:hint="eastAsia" w:ascii="宋体" w:hAnsi="宋体" w:eastAsia="宋体" w:cs="宋体"/>
          <w:b w:val="0"/>
          <w:color w:val="auto"/>
          <w:sz w:val="24"/>
          <w:szCs w:val="24"/>
          <w:u w:val="none"/>
        </w:rPr>
        <w:t>1.采购人信息</w:t>
      </w:r>
      <w:bookmarkEnd w:id="31"/>
      <w:bookmarkEnd w:id="32"/>
      <w:bookmarkEnd w:id="33"/>
      <w:bookmarkEnd w:id="34"/>
    </w:p>
    <w:p>
      <w:pPr>
        <w:keepNext w:val="0"/>
        <w:keepLines w:val="0"/>
        <w:pageBreakBefore w:val="0"/>
        <w:widowControl w:val="0"/>
        <w:kinsoku/>
        <w:wordWrap/>
        <w:overflowPunct/>
        <w:topLinePunct w:val="0"/>
        <w:autoSpaceDE/>
        <w:autoSpaceDN/>
        <w:bidi w:val="0"/>
        <w:adjustRightInd/>
        <w:snapToGrid/>
        <w:spacing w:beforeLines="0" w:afterLines="0" w:line="360" w:lineRule="auto"/>
        <w:ind w:left="1079" w:leftChars="371" w:hanging="300" w:hangingChars="125"/>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名  称：哈巴河县农业农村局　</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1079" w:leftChars="371" w:hanging="300" w:hangingChars="125"/>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地  址：哈巴河县　　　　　　</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1079" w:leftChars="371" w:hanging="300" w:hangingChars="125"/>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联系方式：</w:t>
      </w:r>
      <w:r>
        <w:rPr>
          <w:rFonts w:hint="eastAsia" w:ascii="宋体" w:hAnsi="宋体" w:eastAsia="宋体" w:cs="宋体"/>
          <w:color w:val="auto"/>
          <w:sz w:val="24"/>
          <w:szCs w:val="24"/>
          <w:u w:val="none"/>
          <w:lang w:val="en-US" w:eastAsia="zh-CN"/>
        </w:rPr>
        <w:t>0906-6629129</w:t>
      </w:r>
      <w:r>
        <w:rPr>
          <w:rFonts w:hint="eastAsia" w:ascii="宋体" w:hAnsi="宋体" w:eastAsia="宋体" w:cs="宋体"/>
          <w:color w:val="auto"/>
          <w:sz w:val="24"/>
          <w:szCs w:val="24"/>
          <w:u w:val="none"/>
        </w:rPr>
        <w:t>　　　　</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720" w:firstLineChars="300"/>
        <w:jc w:val="left"/>
        <w:textAlignment w:val="auto"/>
        <w:outlineLvl w:val="9"/>
        <w:rPr>
          <w:rFonts w:hint="eastAsia" w:ascii="宋体" w:hAnsi="宋体" w:eastAsia="宋体" w:cs="宋体"/>
          <w:b w:val="0"/>
          <w:color w:val="auto"/>
          <w:sz w:val="24"/>
          <w:szCs w:val="24"/>
          <w:u w:val="none"/>
        </w:rPr>
      </w:pPr>
      <w:bookmarkStart w:id="35" w:name="_Toc35393807"/>
      <w:bookmarkStart w:id="36" w:name="_Toc35393638"/>
      <w:bookmarkStart w:id="37" w:name="_Toc28359097"/>
      <w:bookmarkStart w:id="38" w:name="_Toc28359020"/>
      <w:r>
        <w:rPr>
          <w:rFonts w:hint="eastAsia" w:ascii="宋体" w:hAnsi="宋体" w:eastAsia="宋体" w:cs="宋体"/>
          <w:b w:val="0"/>
          <w:color w:val="auto"/>
          <w:sz w:val="24"/>
          <w:szCs w:val="24"/>
          <w:u w:val="none"/>
        </w:rPr>
        <w:t>2.采购代理机构信息</w:t>
      </w:r>
      <w:bookmarkEnd w:id="35"/>
      <w:bookmarkEnd w:id="36"/>
      <w:bookmarkEnd w:id="37"/>
      <w:bookmarkEnd w:id="38"/>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720" w:firstLineChars="3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名  称：</w:t>
      </w:r>
      <w:r>
        <w:rPr>
          <w:rFonts w:hint="eastAsia" w:ascii="宋体" w:hAnsi="宋体" w:eastAsia="宋体" w:cs="宋体"/>
          <w:color w:val="auto"/>
          <w:sz w:val="24"/>
          <w:szCs w:val="24"/>
          <w:u w:val="none"/>
          <w:lang w:eastAsia="zh-CN"/>
        </w:rPr>
        <w:t>新疆泓升项目管理有限公司</w:t>
      </w:r>
      <w:r>
        <w:rPr>
          <w:rFonts w:hint="eastAsia" w:ascii="宋体" w:hAnsi="宋体" w:eastAsia="宋体" w:cs="宋体"/>
          <w:color w:val="auto"/>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720" w:firstLineChars="3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地　址：</w:t>
      </w:r>
      <w:r>
        <w:rPr>
          <w:rFonts w:hint="eastAsia" w:ascii="宋体" w:hAnsi="宋体" w:eastAsia="宋体" w:cs="宋体"/>
          <w:color w:val="auto"/>
          <w:sz w:val="24"/>
          <w:szCs w:val="24"/>
          <w:u w:val="none"/>
          <w:lang w:eastAsia="zh-CN"/>
        </w:rPr>
        <w:t>阿勒泰地区富蕴县团结北路额河商厦205室</w:t>
      </w:r>
      <w:r>
        <w:rPr>
          <w:rFonts w:hint="eastAsia" w:ascii="宋体" w:hAnsi="宋体" w:eastAsia="宋体" w:cs="宋体"/>
          <w:color w:val="auto"/>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720" w:firstLineChars="3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联系方式：</w:t>
      </w:r>
      <w:r>
        <w:rPr>
          <w:rFonts w:hint="eastAsia" w:ascii="宋体" w:hAnsi="宋体" w:eastAsia="宋体" w:cs="宋体"/>
          <w:color w:val="auto"/>
          <w:sz w:val="24"/>
          <w:szCs w:val="24"/>
          <w:u w:val="none"/>
          <w:lang w:val="en-US" w:eastAsia="zh-CN"/>
        </w:rPr>
        <w:t>15160980411</w:t>
      </w:r>
      <w:r>
        <w:rPr>
          <w:rFonts w:hint="eastAsia" w:ascii="宋体" w:hAnsi="宋体" w:eastAsia="宋体" w:cs="宋体"/>
          <w:color w:val="auto"/>
          <w:sz w:val="24"/>
          <w:szCs w:val="24"/>
          <w:u w:val="none"/>
        </w:rPr>
        <w:t>　　　　</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720" w:firstLineChars="300"/>
        <w:jc w:val="left"/>
        <w:textAlignment w:val="auto"/>
        <w:outlineLvl w:val="9"/>
        <w:rPr>
          <w:rFonts w:hint="eastAsia" w:ascii="宋体" w:hAnsi="宋体" w:eastAsia="宋体" w:cs="宋体"/>
          <w:b w:val="0"/>
          <w:color w:val="auto"/>
          <w:sz w:val="24"/>
          <w:szCs w:val="24"/>
          <w:u w:val="none"/>
        </w:rPr>
      </w:pPr>
      <w:bookmarkStart w:id="39" w:name="_Toc35393639"/>
      <w:bookmarkStart w:id="40" w:name="_Toc28359021"/>
      <w:bookmarkStart w:id="41" w:name="_Toc28359098"/>
      <w:bookmarkStart w:id="42" w:name="_Toc35393808"/>
      <w:r>
        <w:rPr>
          <w:rFonts w:hint="eastAsia" w:ascii="宋体" w:hAnsi="宋体" w:eastAsia="宋体" w:cs="宋体"/>
          <w:b w:val="0"/>
          <w:color w:val="auto"/>
          <w:sz w:val="24"/>
          <w:szCs w:val="24"/>
          <w:u w:val="none"/>
        </w:rPr>
        <w:t>3.项目联系方式</w:t>
      </w:r>
      <w:bookmarkEnd w:id="39"/>
      <w:bookmarkEnd w:id="40"/>
      <w:bookmarkEnd w:id="41"/>
      <w:bookmarkEnd w:id="42"/>
    </w:p>
    <w:p>
      <w:pPr>
        <w:pStyle w:val="3"/>
        <w:keepNext w:val="0"/>
        <w:keepLines w:val="0"/>
        <w:pageBreakBefore w:val="0"/>
        <w:widowControl w:val="0"/>
        <w:kinsoku/>
        <w:wordWrap/>
        <w:overflowPunct/>
        <w:topLinePunct w:val="0"/>
        <w:autoSpaceDE/>
        <w:autoSpaceDN/>
        <w:bidi w:val="0"/>
        <w:adjustRightInd/>
        <w:snapToGrid/>
        <w:spacing w:beforeLines="0" w:afterLines="0" w:line="360" w:lineRule="auto"/>
        <w:ind w:firstLine="720" w:firstLineChars="3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项目联系人：</w:t>
      </w:r>
      <w:r>
        <w:rPr>
          <w:rFonts w:hint="eastAsia" w:ascii="宋体" w:hAnsi="宋体" w:eastAsia="宋体" w:cs="宋体"/>
          <w:color w:val="auto"/>
          <w:sz w:val="24"/>
          <w:szCs w:val="24"/>
          <w:u w:val="none"/>
          <w:lang w:eastAsia="zh-CN"/>
        </w:rPr>
        <w:t>赵雅囡</w:t>
      </w:r>
      <w:r>
        <w:rPr>
          <w:rFonts w:hint="eastAsia" w:ascii="宋体" w:hAnsi="宋体" w:eastAsia="宋体" w:cs="宋体"/>
          <w:color w:val="auto"/>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720" w:firstLineChars="3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电　话：</w:t>
      </w:r>
      <w:r>
        <w:rPr>
          <w:rFonts w:hint="eastAsia" w:ascii="宋体" w:hAnsi="宋体" w:eastAsia="宋体" w:cs="宋体"/>
          <w:color w:val="auto"/>
          <w:sz w:val="24"/>
          <w:szCs w:val="24"/>
          <w:u w:val="none"/>
          <w:lang w:val="en-US" w:eastAsia="zh-CN"/>
        </w:rPr>
        <w:t>15160980411</w:t>
      </w:r>
      <w:r>
        <w:rPr>
          <w:rFonts w:hint="eastAsia" w:ascii="宋体" w:hAnsi="宋体" w:eastAsia="宋体" w:cs="宋体"/>
          <w:color w:val="auto"/>
          <w:sz w:val="24"/>
          <w:szCs w:val="24"/>
          <w:u w:val="none"/>
        </w:rPr>
        <w:t>　　　</w:t>
      </w:r>
    </w:p>
    <w:p>
      <w:bookmarkStart w:id="43" w:name="_GoBack"/>
      <w:bookmarkEnd w:id="4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ADC07"/>
    <w:multiLevelType w:val="multilevel"/>
    <w:tmpl w:val="366ADC07"/>
    <w:lvl w:ilvl="0" w:tentative="0">
      <w:start w:val="7"/>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1MGUwNjQ0NTk0ZmNmOTY3M2Y5MTk1ZGEzMjNiZGUifQ=="/>
  </w:docVars>
  <w:rsids>
    <w:rsidRoot w:val="49DC0DC6"/>
    <w:rsid w:val="2FD525F3"/>
    <w:rsid w:val="3F6A774C"/>
    <w:rsid w:val="49DC0DC6"/>
    <w:rsid w:val="66803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szCs w:val="20"/>
    </w:rPr>
  </w:style>
  <w:style w:type="paragraph" w:styleId="3">
    <w:name w:val="Plain Text"/>
    <w:basedOn w:val="1"/>
    <w:qFormat/>
    <w:uiPriority w:val="0"/>
    <w:rPr>
      <w:rFonts w:ascii="宋体" w:hAnsi="Courier New" w:eastAsia="仿宋_GB2312"/>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799</Words>
  <Characters>920</Characters>
  <Lines>0</Lines>
  <Paragraphs>0</Paragraphs>
  <TotalTime>0</TotalTime>
  <ScaleCrop>false</ScaleCrop>
  <LinksUpToDate>false</LinksUpToDate>
  <CharactersWithSpaces>957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2023-03-15T04:30:00Z</dcterms:created>
  <dc:creator>郭玉晴</dc:creator>
  <cp:lastModifiedBy>郭玉晴</cp:lastModifiedBy>
  <dcterms:modified xsi:type="dcterms:W3CDTF">2023-03-15T05:44:53Z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544F3480A8D1413EB2203A37288AA1F6</vt:lpwstr>
  </property>
</Properties>
</file>