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adjustRightInd w:val="0"/>
        <w:snapToGrid w:val="0"/>
        <w:spacing w:line="480" w:lineRule="auto"/>
        <w:jc w:val="center"/>
        <w:rPr>
          <w:rFonts w:hint="eastAsia" w:ascii="仿宋" w:hAnsi="仿宋" w:eastAsia="仿宋" w:cs="仿宋"/>
          <w:b/>
          <w:color w:val="FF0000"/>
          <w:sz w:val="32"/>
          <w:szCs w:val="32"/>
          <w:highlight w:val="yellow"/>
          <w:lang w:val="en-US" w:eastAsia="zh-CN"/>
        </w:rPr>
      </w:pPr>
      <w:r>
        <w:rPr>
          <w:rFonts w:hint="eastAsia" w:ascii="仿宋" w:hAnsi="仿宋" w:eastAsia="仿宋" w:cs="仿宋"/>
          <w:b/>
          <w:color w:val="000000" w:themeColor="text1"/>
          <w:sz w:val="36"/>
          <w:szCs w:val="36"/>
          <w:lang w:eastAsia="zh-CN"/>
          <w14:textFill>
            <w14:solidFill>
              <w14:schemeClr w14:val="tx1"/>
            </w14:solidFill>
          </w14:textFill>
        </w:rPr>
        <w:t>和田县2022年农村厕所革命整村推进项目（罕艾日克镇）</w:t>
      </w:r>
      <w:r>
        <w:rPr>
          <w:rFonts w:hint="eastAsia" w:ascii="仿宋" w:hAnsi="仿宋" w:eastAsia="仿宋" w:cs="仿宋"/>
          <w:b/>
          <w:color w:val="000000" w:themeColor="text1"/>
          <w:sz w:val="32"/>
          <w:szCs w:val="32"/>
          <w:highlight w:val="none"/>
          <w:lang w:eastAsia="zh-CN"/>
          <w14:textFill>
            <w14:solidFill>
              <w14:schemeClr w14:val="tx1"/>
            </w14:solidFill>
          </w14:textFill>
        </w:rPr>
        <w:t>项目编号：</w:t>
      </w:r>
      <w:r>
        <w:rPr>
          <w:rFonts w:hint="eastAsia" w:ascii="仿宋" w:hAnsi="仿宋" w:eastAsia="仿宋" w:cs="仿宋"/>
          <w:b/>
          <w:color w:val="000000" w:themeColor="text1"/>
          <w:sz w:val="32"/>
          <w:szCs w:val="32"/>
          <w:highlight w:val="none"/>
          <w:lang w:val="en-US" w:eastAsia="zh-CN"/>
          <w14:textFill>
            <w14:solidFill>
              <w14:schemeClr w14:val="tx1"/>
            </w14:solidFill>
          </w14:textFill>
        </w:rPr>
        <w:t>HTXZFCG(2023FS)011号</w:t>
      </w:r>
    </w:p>
    <w:p>
      <w:pPr>
        <w:pStyle w:val="14"/>
        <w:adjustRightInd w:val="0"/>
        <w:snapToGrid w:val="0"/>
        <w:spacing w:line="480" w:lineRule="auto"/>
        <w:jc w:val="center"/>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lang w:eastAsia="zh-CN"/>
          <w14:textFill>
            <w14:solidFill>
              <w14:schemeClr w14:val="tx1"/>
            </w14:solidFill>
          </w14:textFill>
        </w:rPr>
        <w:t>（本项目专门面向中小企业预留采购）</w:t>
      </w:r>
    </w:p>
    <w:p>
      <w:pPr>
        <w:pStyle w:val="14"/>
        <w:adjustRightInd w:val="0"/>
        <w:snapToGrid w:val="0"/>
        <w:spacing w:line="240" w:lineRule="auto"/>
        <w:jc w:val="center"/>
        <w:rPr>
          <w:rFonts w:hint="eastAsia" w:ascii="仿宋" w:hAnsi="仿宋" w:eastAsia="仿宋" w:cs="仿宋"/>
          <w:b/>
          <w:color w:val="000000" w:themeColor="text1"/>
          <w:sz w:val="48"/>
          <w:szCs w:val="48"/>
          <w:lang w:eastAsia="zh-CN"/>
          <w14:textFill>
            <w14:solidFill>
              <w14:schemeClr w14:val="tx1"/>
            </w14:solidFill>
          </w14:textFill>
        </w:rPr>
      </w:pPr>
    </w:p>
    <w:p>
      <w:pPr>
        <w:pStyle w:val="14"/>
        <w:adjustRightInd w:val="0"/>
        <w:snapToGrid w:val="0"/>
        <w:spacing w:line="360" w:lineRule="auto"/>
        <w:jc w:val="center"/>
        <w:rPr>
          <w:rFonts w:hint="eastAsia" w:ascii="仿宋" w:hAnsi="仿宋" w:eastAsia="仿宋" w:cs="仿宋"/>
          <w:b/>
          <w:color w:val="000000" w:themeColor="text1"/>
          <w:sz w:val="48"/>
          <w:szCs w:val="48"/>
          <w:lang w:eastAsia="zh-CN"/>
          <w14:textFill>
            <w14:solidFill>
              <w14:schemeClr w14:val="tx1"/>
            </w14:solidFill>
          </w14:textFill>
        </w:rPr>
      </w:pPr>
      <w:r>
        <w:rPr>
          <w:rFonts w:hint="eastAsia" w:ascii="仿宋" w:hAnsi="仿宋" w:eastAsia="仿宋" w:cs="仿宋"/>
          <w:b/>
          <w:color w:val="000000" w:themeColor="text1"/>
          <w:sz w:val="48"/>
          <w:szCs w:val="48"/>
          <w:lang w:eastAsia="zh-CN"/>
          <w14:textFill>
            <w14:solidFill>
              <w14:schemeClr w14:val="tx1"/>
            </w14:solidFill>
          </w14:textFill>
        </w:rPr>
        <w:t>竞</w:t>
      </w:r>
    </w:p>
    <w:p>
      <w:pPr>
        <w:pStyle w:val="14"/>
        <w:adjustRightInd w:val="0"/>
        <w:snapToGrid w:val="0"/>
        <w:spacing w:line="360" w:lineRule="auto"/>
        <w:jc w:val="center"/>
        <w:rPr>
          <w:rFonts w:hint="eastAsia" w:ascii="仿宋" w:hAnsi="仿宋" w:eastAsia="仿宋" w:cs="仿宋"/>
          <w:b/>
          <w:color w:val="000000" w:themeColor="text1"/>
          <w:sz w:val="48"/>
          <w:szCs w:val="48"/>
          <w:lang w:eastAsia="zh-CN"/>
          <w14:textFill>
            <w14:solidFill>
              <w14:schemeClr w14:val="tx1"/>
            </w14:solidFill>
          </w14:textFill>
        </w:rPr>
      </w:pPr>
      <w:r>
        <w:rPr>
          <w:rFonts w:hint="eastAsia" w:ascii="仿宋" w:hAnsi="仿宋" w:eastAsia="仿宋" w:cs="仿宋"/>
          <w:b/>
          <w:color w:val="000000" w:themeColor="text1"/>
          <w:sz w:val="48"/>
          <w:szCs w:val="48"/>
          <w:lang w:eastAsia="zh-CN"/>
          <w14:textFill>
            <w14:solidFill>
              <w14:schemeClr w14:val="tx1"/>
            </w14:solidFill>
          </w14:textFill>
        </w:rPr>
        <w:t>争</w:t>
      </w:r>
    </w:p>
    <w:p>
      <w:pPr>
        <w:pStyle w:val="14"/>
        <w:adjustRightInd w:val="0"/>
        <w:snapToGrid w:val="0"/>
        <w:spacing w:line="360" w:lineRule="auto"/>
        <w:jc w:val="center"/>
        <w:rPr>
          <w:rFonts w:hint="eastAsia" w:ascii="仿宋" w:hAnsi="仿宋" w:eastAsia="仿宋" w:cs="仿宋"/>
          <w:b/>
          <w:color w:val="000000" w:themeColor="text1"/>
          <w:sz w:val="48"/>
          <w:szCs w:val="48"/>
          <w:lang w:eastAsia="zh-CN"/>
          <w14:textFill>
            <w14:solidFill>
              <w14:schemeClr w14:val="tx1"/>
            </w14:solidFill>
          </w14:textFill>
        </w:rPr>
      </w:pPr>
      <w:r>
        <w:rPr>
          <w:rFonts w:hint="eastAsia" w:ascii="仿宋" w:hAnsi="仿宋" w:eastAsia="仿宋" w:cs="仿宋"/>
          <w:b/>
          <w:color w:val="000000" w:themeColor="text1"/>
          <w:sz w:val="48"/>
          <w:szCs w:val="48"/>
          <w:lang w:eastAsia="zh-CN"/>
          <w14:textFill>
            <w14:solidFill>
              <w14:schemeClr w14:val="tx1"/>
            </w14:solidFill>
          </w14:textFill>
        </w:rPr>
        <w:t>性</w:t>
      </w:r>
    </w:p>
    <w:p>
      <w:pPr>
        <w:pStyle w:val="14"/>
        <w:adjustRightInd w:val="0"/>
        <w:snapToGrid w:val="0"/>
        <w:spacing w:line="360" w:lineRule="auto"/>
        <w:jc w:val="center"/>
        <w:rPr>
          <w:rFonts w:hint="eastAsia" w:ascii="仿宋" w:hAnsi="仿宋" w:eastAsia="仿宋" w:cs="仿宋"/>
          <w:b/>
          <w:color w:val="000000" w:themeColor="text1"/>
          <w:sz w:val="48"/>
          <w:szCs w:val="48"/>
          <w:lang w:eastAsia="zh-CN"/>
          <w14:textFill>
            <w14:solidFill>
              <w14:schemeClr w14:val="tx1"/>
            </w14:solidFill>
          </w14:textFill>
        </w:rPr>
      </w:pPr>
      <w:r>
        <w:rPr>
          <w:rFonts w:hint="eastAsia" w:ascii="仿宋" w:hAnsi="仿宋" w:eastAsia="仿宋" w:cs="仿宋"/>
          <w:b/>
          <w:color w:val="000000" w:themeColor="text1"/>
          <w:sz w:val="48"/>
          <w:szCs w:val="48"/>
          <w:lang w:eastAsia="zh-CN"/>
          <w14:textFill>
            <w14:solidFill>
              <w14:schemeClr w14:val="tx1"/>
            </w14:solidFill>
          </w14:textFill>
        </w:rPr>
        <w:t>谈</w:t>
      </w:r>
    </w:p>
    <w:p>
      <w:pPr>
        <w:pStyle w:val="14"/>
        <w:adjustRightInd w:val="0"/>
        <w:snapToGrid w:val="0"/>
        <w:spacing w:line="360" w:lineRule="auto"/>
        <w:jc w:val="center"/>
        <w:rPr>
          <w:rFonts w:hint="eastAsia" w:ascii="仿宋" w:hAnsi="仿宋" w:eastAsia="仿宋" w:cs="仿宋"/>
          <w:b/>
          <w:color w:val="000000" w:themeColor="text1"/>
          <w:sz w:val="48"/>
          <w:szCs w:val="48"/>
          <w:lang w:eastAsia="zh-CN"/>
          <w14:textFill>
            <w14:solidFill>
              <w14:schemeClr w14:val="tx1"/>
            </w14:solidFill>
          </w14:textFill>
        </w:rPr>
      </w:pPr>
      <w:r>
        <w:rPr>
          <w:rFonts w:hint="eastAsia" w:ascii="仿宋" w:hAnsi="仿宋" w:eastAsia="仿宋" w:cs="仿宋"/>
          <w:b/>
          <w:color w:val="000000" w:themeColor="text1"/>
          <w:sz w:val="48"/>
          <w:szCs w:val="48"/>
          <w:lang w:eastAsia="zh-CN"/>
          <w14:textFill>
            <w14:solidFill>
              <w14:schemeClr w14:val="tx1"/>
            </w14:solidFill>
          </w14:textFill>
        </w:rPr>
        <w:t>判</w:t>
      </w:r>
    </w:p>
    <w:p>
      <w:pPr>
        <w:pStyle w:val="14"/>
        <w:adjustRightInd w:val="0"/>
        <w:snapToGrid w:val="0"/>
        <w:spacing w:line="360" w:lineRule="auto"/>
        <w:jc w:val="center"/>
        <w:rPr>
          <w:rFonts w:hint="eastAsia" w:ascii="仿宋" w:hAnsi="仿宋" w:eastAsia="仿宋" w:cs="仿宋"/>
          <w:b/>
          <w:color w:val="000000" w:themeColor="text1"/>
          <w:sz w:val="48"/>
          <w:szCs w:val="48"/>
          <w:lang w:eastAsia="zh-CN"/>
          <w14:textFill>
            <w14:solidFill>
              <w14:schemeClr w14:val="tx1"/>
            </w14:solidFill>
          </w14:textFill>
        </w:rPr>
      </w:pPr>
      <w:r>
        <w:rPr>
          <w:rFonts w:hint="eastAsia" w:ascii="仿宋" w:hAnsi="仿宋" w:eastAsia="仿宋" w:cs="仿宋"/>
          <w:b/>
          <w:color w:val="000000" w:themeColor="text1"/>
          <w:sz w:val="48"/>
          <w:szCs w:val="48"/>
          <w:lang w:eastAsia="zh-CN"/>
          <w14:textFill>
            <w14:solidFill>
              <w14:schemeClr w14:val="tx1"/>
            </w14:solidFill>
          </w14:textFill>
        </w:rPr>
        <w:t>文</w:t>
      </w:r>
    </w:p>
    <w:p>
      <w:pPr>
        <w:pStyle w:val="14"/>
        <w:adjustRightInd w:val="0"/>
        <w:snapToGrid w:val="0"/>
        <w:spacing w:line="360" w:lineRule="auto"/>
        <w:jc w:val="center"/>
        <w:rPr>
          <w:rFonts w:hint="eastAsia" w:ascii="仿宋" w:hAnsi="仿宋" w:eastAsia="仿宋" w:cs="仿宋"/>
          <w:b/>
          <w:color w:val="000000" w:themeColor="text1"/>
          <w:sz w:val="48"/>
          <w:szCs w:val="48"/>
          <w:lang w:eastAsia="zh-CN"/>
          <w14:textFill>
            <w14:solidFill>
              <w14:schemeClr w14:val="tx1"/>
            </w14:solidFill>
          </w14:textFill>
        </w:rPr>
      </w:pPr>
      <w:r>
        <w:rPr>
          <w:rFonts w:hint="eastAsia" w:ascii="仿宋" w:hAnsi="仿宋" w:eastAsia="仿宋" w:cs="仿宋"/>
          <w:b/>
          <w:color w:val="000000" w:themeColor="text1"/>
          <w:sz w:val="48"/>
          <w:szCs w:val="48"/>
          <w:lang w:eastAsia="zh-CN"/>
          <w14:textFill>
            <w14:solidFill>
              <w14:schemeClr w14:val="tx1"/>
            </w14:solidFill>
          </w14:textFill>
        </w:rPr>
        <w:t>件</w:t>
      </w:r>
    </w:p>
    <w:p>
      <w:pPr>
        <w:pStyle w:val="14"/>
        <w:adjustRightInd w:val="0"/>
        <w:snapToGrid w:val="0"/>
        <w:spacing w:line="360" w:lineRule="auto"/>
        <w:jc w:val="both"/>
        <w:rPr>
          <w:rFonts w:hint="eastAsia" w:ascii="仿宋" w:hAnsi="仿宋" w:eastAsia="仿宋" w:cs="仿宋"/>
          <w:b/>
          <w:color w:val="000000" w:themeColor="text1"/>
          <w:sz w:val="32"/>
          <w:szCs w:val="32"/>
          <w14:textFill>
            <w14:solidFill>
              <w14:schemeClr w14:val="tx1"/>
            </w14:solidFill>
          </w14:textFill>
        </w:rPr>
      </w:pPr>
    </w:p>
    <w:p>
      <w:pPr>
        <w:pStyle w:val="14"/>
        <w:adjustRightInd w:val="0"/>
        <w:snapToGrid w:val="0"/>
        <w:spacing w:line="360" w:lineRule="auto"/>
        <w:jc w:val="both"/>
        <w:rPr>
          <w:rFonts w:hint="eastAsia" w:ascii="仿宋" w:hAnsi="仿宋" w:eastAsia="仿宋" w:cs="仿宋"/>
          <w:b/>
          <w:color w:val="000000" w:themeColor="text1"/>
          <w:sz w:val="32"/>
          <w:szCs w:val="32"/>
          <w14:textFill>
            <w14:solidFill>
              <w14:schemeClr w14:val="tx1"/>
            </w14:solidFill>
          </w14:textFill>
        </w:rPr>
      </w:pPr>
    </w:p>
    <w:p>
      <w:pPr>
        <w:pStyle w:val="14"/>
        <w:adjustRightInd w:val="0"/>
        <w:snapToGrid w:val="0"/>
        <w:spacing w:line="600" w:lineRule="auto"/>
        <w:jc w:val="center"/>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新疆庆信达项目管理有限公司</w:t>
      </w:r>
    </w:p>
    <w:p>
      <w:pPr>
        <w:pStyle w:val="14"/>
        <w:adjustRightInd w:val="0"/>
        <w:snapToGrid w:val="0"/>
        <w:spacing w:line="600" w:lineRule="auto"/>
        <w:jc w:val="center"/>
        <w:rPr>
          <w:rFonts w:hint="eastAsia" w:ascii="仿宋" w:hAnsi="仿宋" w:eastAsia="仿宋" w:cs="仿宋"/>
          <w:b/>
          <w:color w:val="000000" w:themeColor="text1"/>
          <w:spacing w:val="160"/>
          <w:sz w:val="36"/>
          <w:szCs w:val="36"/>
          <w14:textFill>
            <w14:solidFill>
              <w14:schemeClr w14:val="tx1"/>
            </w14:solidFill>
          </w14:textFill>
        </w:rPr>
      </w:pPr>
      <w:r>
        <w:rPr>
          <w:rFonts w:hint="eastAsia" w:ascii="仿宋" w:hAnsi="仿宋" w:eastAsia="仿宋" w:cs="仿宋"/>
          <w:b/>
          <w:color w:val="000000" w:themeColor="text1"/>
          <w:sz w:val="36"/>
          <w:szCs w:val="36"/>
          <w:lang w:eastAsia="zh-CN"/>
          <w14:textFill>
            <w14:solidFill>
              <w14:schemeClr w14:val="tx1"/>
            </w14:solidFill>
          </w14:textFill>
        </w:rPr>
        <w:t>二〇</w:t>
      </w:r>
      <w:r>
        <w:rPr>
          <w:rFonts w:hint="eastAsia" w:ascii="仿宋" w:hAnsi="仿宋" w:eastAsia="仿宋" w:cs="仿宋"/>
          <w:b/>
          <w:color w:val="000000" w:themeColor="text1"/>
          <w:sz w:val="36"/>
          <w:szCs w:val="36"/>
          <w:lang w:val="en-US" w:eastAsia="zh-CN"/>
          <w14:textFill>
            <w14:solidFill>
              <w14:schemeClr w14:val="tx1"/>
            </w14:solidFill>
          </w14:textFill>
        </w:rPr>
        <w:t>二三</w:t>
      </w:r>
      <w:r>
        <w:rPr>
          <w:rFonts w:hint="eastAsia" w:ascii="仿宋" w:hAnsi="仿宋" w:eastAsia="仿宋" w:cs="仿宋"/>
          <w:b/>
          <w:color w:val="000000" w:themeColor="text1"/>
          <w:sz w:val="36"/>
          <w:szCs w:val="36"/>
          <w:lang w:eastAsia="zh-CN"/>
          <w14:textFill>
            <w14:solidFill>
              <w14:schemeClr w14:val="tx1"/>
            </w14:solidFill>
          </w14:textFill>
        </w:rPr>
        <w:t>年三月</w:t>
      </w:r>
    </w:p>
    <w:p>
      <w:pPr>
        <w:pStyle w:val="2"/>
        <w:rPr>
          <w:rFonts w:hint="eastAsia" w:ascii="仿宋" w:hAnsi="仿宋" w:eastAsia="仿宋" w:cs="仿宋"/>
        </w:rPr>
      </w:pPr>
    </w:p>
    <w:p>
      <w:pPr>
        <w:pStyle w:val="2"/>
        <w:rPr>
          <w:rFonts w:hint="eastAsia" w:ascii="仿宋" w:hAnsi="仿宋" w:eastAsia="仿宋" w:cs="仿宋"/>
        </w:rPr>
      </w:pPr>
    </w:p>
    <w:p>
      <w:pPr>
        <w:spacing w:line="360" w:lineRule="auto"/>
        <w:ind w:right="560"/>
        <w:jc w:val="center"/>
        <w:rPr>
          <w:rFonts w:hint="eastAsia" w:ascii="仿宋" w:hAnsi="仿宋" w:eastAsia="仿宋" w:cs="仿宋"/>
          <w:b/>
          <w:color w:val="auto"/>
          <w:kern w:val="0"/>
          <w:sz w:val="38"/>
          <w:szCs w:val="38"/>
        </w:rPr>
      </w:pPr>
      <w:r>
        <w:rPr>
          <w:rFonts w:hint="eastAsia" w:ascii="仿宋" w:hAnsi="仿宋" w:eastAsia="仿宋" w:cs="仿宋"/>
          <w:b/>
          <w:color w:val="auto"/>
          <w:kern w:val="0"/>
          <w:sz w:val="38"/>
          <w:szCs w:val="38"/>
        </w:rPr>
        <w:t>招标文件</w:t>
      </w:r>
      <w:r>
        <w:rPr>
          <w:rFonts w:hint="eastAsia" w:ascii="仿宋" w:hAnsi="仿宋" w:eastAsia="仿宋" w:cs="仿宋"/>
          <w:b/>
          <w:color w:val="auto"/>
          <w:kern w:val="0"/>
          <w:sz w:val="38"/>
          <w:szCs w:val="38"/>
          <w:lang w:eastAsia="zh-CN"/>
        </w:rPr>
        <w:t>（竞争性谈判）</w:t>
      </w:r>
    </w:p>
    <w:p>
      <w:pPr>
        <w:autoSpaceDE w:val="0"/>
        <w:autoSpaceDN w:val="0"/>
        <w:adjustRightInd w:val="0"/>
        <w:spacing w:line="360" w:lineRule="auto"/>
        <w:ind w:firstLine="562" w:firstLineChars="200"/>
        <w:rPr>
          <w:rFonts w:hint="eastAsia" w:ascii="仿宋" w:hAnsi="仿宋" w:eastAsia="仿宋" w:cs="仿宋"/>
          <w:b/>
          <w:color w:val="auto"/>
          <w:sz w:val="28"/>
          <w:szCs w:val="28"/>
        </w:rPr>
      </w:pPr>
    </w:p>
    <w:p>
      <w:pPr>
        <w:autoSpaceDE w:val="0"/>
        <w:autoSpaceDN w:val="0"/>
        <w:adjustRightInd w:val="0"/>
        <w:spacing w:line="360" w:lineRule="auto"/>
        <w:ind w:firstLine="562" w:firstLineChars="20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项目名称：</w:t>
      </w:r>
      <w:r>
        <w:rPr>
          <w:rFonts w:hint="eastAsia" w:ascii="仿宋" w:hAnsi="仿宋" w:eastAsia="仿宋" w:cs="仿宋"/>
          <w:b/>
          <w:color w:val="auto"/>
          <w:sz w:val="28"/>
          <w:szCs w:val="28"/>
          <w:lang w:eastAsia="zh-CN"/>
        </w:rPr>
        <w:t>和田县2022年农村厕所革命整村推进项目（罕艾日克镇）</w:t>
      </w:r>
    </w:p>
    <w:p>
      <w:pPr>
        <w:autoSpaceDE w:val="0"/>
        <w:autoSpaceDN w:val="0"/>
        <w:adjustRightInd w:val="0"/>
        <w:spacing w:line="360" w:lineRule="auto"/>
        <w:ind w:firstLine="562"/>
        <w:rPr>
          <w:rFonts w:hint="eastAsia" w:ascii="仿宋" w:hAnsi="仿宋" w:eastAsia="仿宋" w:cs="仿宋"/>
          <w:b/>
          <w:color w:val="auto"/>
          <w:sz w:val="28"/>
          <w:szCs w:val="28"/>
        </w:rPr>
      </w:pPr>
    </w:p>
    <w:p>
      <w:pPr>
        <w:autoSpaceDE w:val="0"/>
        <w:autoSpaceDN w:val="0"/>
        <w:adjustRightInd w:val="0"/>
        <w:spacing w:line="360" w:lineRule="auto"/>
        <w:ind w:firstLine="562"/>
        <w:rPr>
          <w:rFonts w:hint="eastAsia" w:ascii="仿宋" w:hAnsi="仿宋" w:eastAsia="仿宋" w:cs="仿宋"/>
          <w:b/>
          <w:color w:val="auto"/>
          <w:sz w:val="28"/>
          <w:szCs w:val="28"/>
        </w:rPr>
      </w:pPr>
      <w:r>
        <w:rPr>
          <w:rFonts w:hint="eastAsia" w:ascii="仿宋" w:hAnsi="仿宋" w:eastAsia="仿宋" w:cs="仿宋"/>
          <w:b/>
          <w:color w:val="auto"/>
          <w:sz w:val="28"/>
          <w:szCs w:val="28"/>
        </w:rPr>
        <w:t>招 标 人：</w:t>
      </w:r>
      <w:r>
        <w:rPr>
          <w:rFonts w:hint="eastAsia" w:ascii="仿宋" w:hAnsi="仿宋" w:eastAsia="仿宋" w:cs="仿宋"/>
          <w:b/>
          <w:color w:val="auto"/>
          <w:sz w:val="28"/>
          <w:szCs w:val="28"/>
          <w:lang w:eastAsia="zh-CN"/>
        </w:rPr>
        <w:t>和田县罕艾日克镇人民政府</w:t>
      </w:r>
    </w:p>
    <w:p>
      <w:pPr>
        <w:autoSpaceDE w:val="0"/>
        <w:autoSpaceDN w:val="0"/>
        <w:adjustRightInd w:val="0"/>
        <w:spacing w:line="360" w:lineRule="auto"/>
        <w:ind w:firstLine="562"/>
        <w:rPr>
          <w:rFonts w:hint="eastAsia" w:ascii="仿宋" w:hAnsi="仿宋" w:eastAsia="仿宋" w:cs="仿宋"/>
          <w:b/>
          <w:color w:val="auto"/>
          <w:sz w:val="28"/>
          <w:szCs w:val="28"/>
        </w:rPr>
      </w:pPr>
    </w:p>
    <w:p>
      <w:pPr>
        <w:autoSpaceDE w:val="0"/>
        <w:autoSpaceDN w:val="0"/>
        <w:adjustRightInd w:val="0"/>
        <w:spacing w:line="360" w:lineRule="auto"/>
        <w:ind w:firstLine="562"/>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联 系 人：</w:t>
      </w:r>
      <w:r>
        <w:rPr>
          <w:rFonts w:hint="eastAsia" w:ascii="仿宋" w:hAnsi="仿宋" w:eastAsia="仿宋" w:cs="仿宋"/>
          <w:b/>
          <w:color w:val="auto"/>
          <w:sz w:val="28"/>
          <w:szCs w:val="28"/>
          <w:lang w:val="en-US" w:eastAsia="zh-CN"/>
        </w:rPr>
        <w:t>史存宝</w:t>
      </w:r>
    </w:p>
    <w:p>
      <w:pPr>
        <w:autoSpaceDE w:val="0"/>
        <w:autoSpaceDN w:val="0"/>
        <w:adjustRightInd w:val="0"/>
        <w:spacing w:line="360" w:lineRule="auto"/>
        <w:ind w:firstLine="562"/>
        <w:rPr>
          <w:rFonts w:hint="eastAsia" w:ascii="仿宋" w:hAnsi="仿宋" w:eastAsia="仿宋" w:cs="仿宋"/>
          <w:b/>
          <w:color w:val="auto"/>
          <w:sz w:val="28"/>
          <w:szCs w:val="28"/>
        </w:rPr>
      </w:pPr>
    </w:p>
    <w:p>
      <w:pPr>
        <w:autoSpaceDE w:val="0"/>
        <w:autoSpaceDN w:val="0"/>
        <w:adjustRightInd w:val="0"/>
        <w:spacing w:line="360" w:lineRule="auto"/>
        <w:ind w:firstLine="562"/>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联系电话：</w:t>
      </w:r>
      <w:r>
        <w:rPr>
          <w:rFonts w:hint="eastAsia" w:ascii="仿宋" w:hAnsi="仿宋" w:eastAsia="仿宋" w:cs="仿宋"/>
          <w:b/>
          <w:color w:val="auto"/>
          <w:sz w:val="28"/>
          <w:szCs w:val="28"/>
          <w:lang w:eastAsia="zh-CN"/>
        </w:rPr>
        <w:t>0903-2935773</w:t>
      </w:r>
    </w:p>
    <w:p>
      <w:pPr>
        <w:autoSpaceDE w:val="0"/>
        <w:autoSpaceDN w:val="0"/>
        <w:adjustRightInd w:val="0"/>
        <w:spacing w:line="360" w:lineRule="auto"/>
        <w:ind w:firstLine="562"/>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 </w:t>
      </w:r>
    </w:p>
    <w:p>
      <w:pPr>
        <w:pStyle w:val="11"/>
        <w:rPr>
          <w:rFonts w:hint="eastAsia" w:ascii="仿宋" w:hAnsi="仿宋" w:eastAsia="仿宋" w:cs="仿宋"/>
          <w:b/>
          <w:color w:val="auto"/>
          <w:sz w:val="28"/>
          <w:szCs w:val="28"/>
        </w:rPr>
      </w:pPr>
    </w:p>
    <w:p>
      <w:pPr>
        <w:rPr>
          <w:rFonts w:hint="eastAsia"/>
        </w:rPr>
      </w:pPr>
    </w:p>
    <w:p>
      <w:pPr>
        <w:autoSpaceDE w:val="0"/>
        <w:autoSpaceDN w:val="0"/>
        <w:adjustRightInd w:val="0"/>
        <w:spacing w:line="360" w:lineRule="auto"/>
        <w:rPr>
          <w:rFonts w:hint="eastAsia" w:ascii="仿宋" w:hAnsi="仿宋" w:eastAsia="仿宋" w:cs="仿宋"/>
          <w:b/>
          <w:color w:val="auto"/>
          <w:sz w:val="28"/>
          <w:szCs w:val="28"/>
        </w:rPr>
      </w:pPr>
      <w:r>
        <w:rPr>
          <w:rFonts w:hint="eastAsia" w:ascii="仿宋" w:hAnsi="仿宋" w:eastAsia="仿宋" w:cs="仿宋"/>
          <w:b/>
          <w:color w:val="auto"/>
          <w:kern w:val="0"/>
          <w:sz w:val="28"/>
          <w:szCs w:val="28"/>
          <w:u w:val="double"/>
        </w:rPr>
        <w:t xml:space="preserve">                                                       </w:t>
      </w:r>
    </w:p>
    <w:p>
      <w:pPr>
        <w:pStyle w:val="7"/>
        <w:spacing w:line="360" w:lineRule="auto"/>
        <w:rPr>
          <w:rFonts w:hint="eastAsia" w:ascii="仿宋" w:hAnsi="仿宋" w:eastAsia="仿宋" w:cs="仿宋"/>
          <w:color w:val="auto"/>
        </w:rPr>
      </w:pPr>
    </w:p>
    <w:p>
      <w:pPr>
        <w:rPr>
          <w:rFonts w:hint="eastAsia"/>
        </w:rPr>
      </w:pPr>
    </w:p>
    <w:p>
      <w:pPr>
        <w:rPr>
          <w:rFonts w:hint="eastAsia" w:ascii="仿宋" w:hAnsi="仿宋" w:eastAsia="仿宋" w:cs="仿宋"/>
          <w:color w:val="auto"/>
        </w:rPr>
      </w:pPr>
    </w:p>
    <w:p>
      <w:pPr>
        <w:pStyle w:val="11"/>
        <w:rPr>
          <w:rFonts w:hint="eastAsia"/>
        </w:rPr>
      </w:pPr>
    </w:p>
    <w:p>
      <w:pPr>
        <w:rPr>
          <w:rFonts w:hint="eastAsia" w:ascii="仿宋" w:hAnsi="仿宋" w:eastAsia="仿宋" w:cs="仿宋"/>
        </w:rPr>
      </w:pPr>
    </w:p>
    <w:p>
      <w:pPr>
        <w:autoSpaceDE w:val="0"/>
        <w:autoSpaceDN w:val="0"/>
        <w:adjustRightInd w:val="0"/>
        <w:spacing w:line="360" w:lineRule="auto"/>
        <w:ind w:firstLine="551" w:firstLineChars="196"/>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招标代理：</w:t>
      </w:r>
      <w:r>
        <w:rPr>
          <w:rFonts w:hint="eastAsia" w:ascii="仿宋" w:hAnsi="仿宋" w:eastAsia="仿宋" w:cs="仿宋"/>
          <w:b/>
          <w:color w:val="auto"/>
          <w:sz w:val="28"/>
          <w:szCs w:val="28"/>
          <w:lang w:eastAsia="zh-CN"/>
        </w:rPr>
        <w:t>新疆庆信达项目管理有限公司</w:t>
      </w:r>
    </w:p>
    <w:p>
      <w:pPr>
        <w:pStyle w:val="2"/>
        <w:rPr>
          <w:rFonts w:hint="eastAsia" w:ascii="仿宋" w:hAnsi="仿宋" w:eastAsia="仿宋" w:cs="仿宋"/>
          <w:lang w:eastAsia="zh-CN"/>
        </w:rPr>
      </w:pPr>
    </w:p>
    <w:p>
      <w:pPr>
        <w:autoSpaceDE w:val="0"/>
        <w:autoSpaceDN w:val="0"/>
        <w:adjustRightInd w:val="0"/>
        <w:spacing w:line="360" w:lineRule="auto"/>
        <w:ind w:firstLine="551" w:firstLineChars="196"/>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val="zh-CN"/>
        </w:rPr>
        <w:t>联 系 人：</w:t>
      </w:r>
      <w:r>
        <w:rPr>
          <w:rFonts w:hint="eastAsia" w:ascii="仿宋" w:hAnsi="仿宋" w:eastAsia="仿宋" w:cs="仿宋"/>
          <w:b/>
          <w:color w:val="auto"/>
          <w:sz w:val="28"/>
          <w:szCs w:val="28"/>
          <w:lang w:eastAsia="zh-CN"/>
        </w:rPr>
        <w:t>石玉环</w:t>
      </w:r>
    </w:p>
    <w:p>
      <w:pPr>
        <w:pStyle w:val="2"/>
        <w:rPr>
          <w:rFonts w:hint="eastAsia" w:ascii="仿宋" w:hAnsi="仿宋" w:eastAsia="仿宋" w:cs="仿宋"/>
          <w:lang w:eastAsia="zh-CN"/>
        </w:rPr>
      </w:pPr>
    </w:p>
    <w:p>
      <w:pPr>
        <w:autoSpaceDE w:val="0"/>
        <w:autoSpaceDN w:val="0"/>
        <w:adjustRightInd w:val="0"/>
        <w:spacing w:line="360" w:lineRule="auto"/>
        <w:ind w:firstLine="551" w:firstLineChars="196"/>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val="zh-CN"/>
        </w:rPr>
        <w:t>电    话：</w:t>
      </w:r>
      <w:r>
        <w:rPr>
          <w:rFonts w:hint="eastAsia" w:ascii="仿宋" w:hAnsi="仿宋" w:eastAsia="仿宋" w:cs="仿宋"/>
          <w:b/>
          <w:color w:val="auto"/>
          <w:sz w:val="28"/>
          <w:szCs w:val="28"/>
          <w:lang w:eastAsia="zh-CN"/>
        </w:rPr>
        <w:t>0903-7820626</w:t>
      </w:r>
    </w:p>
    <w:p>
      <w:pPr>
        <w:pStyle w:val="2"/>
        <w:rPr>
          <w:rFonts w:hint="eastAsia" w:ascii="仿宋" w:hAnsi="仿宋" w:eastAsia="仿宋" w:cs="仿宋"/>
          <w:lang w:eastAsia="zh-CN"/>
        </w:rPr>
      </w:pPr>
    </w:p>
    <w:p>
      <w:pPr>
        <w:autoSpaceDE w:val="0"/>
        <w:autoSpaceDN w:val="0"/>
        <w:adjustRightInd w:val="0"/>
        <w:spacing w:line="360" w:lineRule="auto"/>
        <w:ind w:firstLine="551" w:firstLineChars="196"/>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val="zh-CN"/>
        </w:rPr>
        <w:t>详细地址：</w:t>
      </w:r>
      <w:r>
        <w:rPr>
          <w:rFonts w:hint="eastAsia" w:ascii="仿宋" w:hAnsi="仿宋" w:eastAsia="仿宋" w:cs="仿宋"/>
          <w:b/>
          <w:color w:val="auto"/>
          <w:sz w:val="28"/>
          <w:szCs w:val="28"/>
          <w:lang w:eastAsia="zh-CN"/>
        </w:rPr>
        <w:t>和田市人民街18号玉都国际广场金座703室</w:t>
      </w:r>
    </w:p>
    <w:p>
      <w:pPr>
        <w:spacing w:line="360" w:lineRule="auto"/>
        <w:jc w:val="both"/>
        <w:rPr>
          <w:rFonts w:hint="eastAsia" w:ascii="仿宋" w:hAnsi="仿宋" w:eastAsia="仿宋" w:cs="仿宋"/>
          <w:b/>
          <w:color w:val="auto"/>
          <w:sz w:val="28"/>
          <w:szCs w:val="28"/>
        </w:rPr>
      </w:pPr>
    </w:p>
    <w:p>
      <w:pPr>
        <w:pStyle w:val="2"/>
        <w:rPr>
          <w:rFonts w:hint="eastAsia" w:ascii="仿宋" w:hAnsi="仿宋" w:eastAsia="仿宋" w:cs="仿宋"/>
          <w:b/>
          <w:color w:val="auto"/>
          <w:sz w:val="28"/>
          <w:szCs w:val="28"/>
        </w:rPr>
      </w:pPr>
    </w:p>
    <w:p>
      <w:pPr>
        <w:pStyle w:val="2"/>
        <w:rPr>
          <w:rFonts w:hint="eastAsia" w:ascii="仿宋" w:hAnsi="仿宋" w:eastAsia="仿宋" w:cs="仿宋"/>
          <w:b/>
          <w:color w:val="auto"/>
          <w:sz w:val="28"/>
          <w:szCs w:val="28"/>
        </w:rPr>
      </w:pPr>
    </w:p>
    <w:p>
      <w:pPr>
        <w:spacing w:line="360" w:lineRule="auto"/>
        <w:ind w:firstLine="281" w:firstLineChars="100"/>
        <w:jc w:val="both"/>
        <w:rPr>
          <w:rFonts w:hint="eastAsia" w:ascii="仿宋" w:hAnsi="仿宋" w:eastAsia="仿宋" w:cs="仿宋"/>
          <w:b/>
          <w:color w:val="auto"/>
          <w:sz w:val="28"/>
          <w:szCs w:val="28"/>
        </w:rPr>
      </w:pPr>
      <w:r>
        <w:rPr>
          <w:rFonts w:hint="eastAsia" w:ascii="仿宋" w:hAnsi="仿宋" w:eastAsia="仿宋" w:cs="仿宋"/>
          <w:b/>
          <w:color w:val="auto"/>
          <w:sz w:val="28"/>
          <w:szCs w:val="28"/>
        </w:rPr>
        <w:t>政府采购管理机构备案登记栏：</w:t>
      </w:r>
    </w:p>
    <w:tbl>
      <w:tblPr>
        <w:tblStyle w:val="22"/>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2" w:hRule="atLeast"/>
          <w:jc w:val="center"/>
        </w:trPr>
        <w:tc>
          <w:tcPr>
            <w:tcW w:w="8385" w:type="dxa"/>
          </w:tcPr>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本文件已报备</w:t>
            </w: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rPr>
            </w:pPr>
          </w:p>
          <w:p>
            <w:pPr>
              <w:autoSpaceDE w:val="0"/>
              <w:autoSpaceDN w:val="0"/>
              <w:adjustRightInd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eastAsia="zh-CN"/>
              </w:rPr>
              <w:t>和田县2022年农村厕所革命整村推进项目（罕艾日克镇）</w:t>
            </w:r>
          </w:p>
          <w:p>
            <w:pPr>
              <w:autoSpaceDE w:val="0"/>
              <w:autoSpaceDN w:val="0"/>
              <w:adjustRightInd w:val="0"/>
              <w:spacing w:line="360" w:lineRule="auto"/>
              <w:ind w:firstLine="562" w:firstLineChars="200"/>
              <w:rPr>
                <w:rFonts w:hint="eastAsia" w:ascii="仿宋" w:hAnsi="仿宋" w:eastAsia="仿宋" w:cs="仿宋"/>
                <w:b/>
                <w:color w:val="auto"/>
                <w:sz w:val="28"/>
                <w:szCs w:val="28"/>
              </w:rPr>
            </w:pPr>
          </w:p>
          <w:p>
            <w:pPr>
              <w:spacing w:line="360"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4057015</wp:posOffset>
                      </wp:positionH>
                      <wp:positionV relativeFrom="paragraph">
                        <wp:posOffset>-294005</wp:posOffset>
                      </wp:positionV>
                      <wp:extent cx="2257425" cy="285750"/>
                      <wp:effectExtent l="0" t="0" r="0" b="0"/>
                      <wp:wrapSquare wrapText="bothSides"/>
                      <wp:docPr id="7" name="文本框 3"/>
                      <wp:cNvGraphicFramePr/>
                      <a:graphic xmlns:a="http://schemas.openxmlformats.org/drawingml/2006/main">
                        <a:graphicData uri="http://schemas.microsoft.com/office/word/2010/wordprocessingShape">
                          <wps:wsp>
                            <wps:cNvSpPr txBox="1"/>
                            <wps:spPr>
                              <a:xfrm>
                                <a:off x="0" y="0"/>
                                <a:ext cx="2257425" cy="285750"/>
                              </a:xfrm>
                              <a:prstGeom prst="rect">
                                <a:avLst/>
                              </a:prstGeom>
                              <a:noFill/>
                              <a:ln w="9525">
                                <a:noFill/>
                              </a:ln>
                            </wps:spPr>
                            <wps:txbx>
                              <w:txbxContent>
                                <w:p>
                                  <w:pPr>
                                    <w:rPr>
                                      <w:sz w:val="18"/>
                                      <w:szCs w:val="21"/>
                                    </w:rPr>
                                  </w:pPr>
                                </w:p>
                              </w:txbxContent>
                            </wps:txbx>
                            <wps:bodyPr lIns="91439" tIns="45720" rIns="91439" bIns="45720" upright="1"/>
                          </wps:wsp>
                        </a:graphicData>
                      </a:graphic>
                    </wp:anchor>
                  </w:drawing>
                </mc:Choice>
                <mc:Fallback>
                  <w:pict>
                    <v:shape id="文本框 3" o:spid="_x0000_s1026" o:spt="202" type="#_x0000_t202" style="position:absolute;left:0pt;margin-left:319.45pt;margin-top:-23.15pt;height:22.5pt;width:177.75pt;mso-wrap-distance-bottom:0pt;mso-wrap-distance-left:9pt;mso-wrap-distance-right:9pt;mso-wrap-distance-top:0pt;z-index:251659264;mso-width-relative:page;mso-height-relative:page;" filled="f" stroked="f" coordsize="21600,21600" o:gfxdata="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gJpVu2gAAAAoBAAAPAAAAAAAAAAEAIAAAACIA&#10;AABkcnMvZG93bnJldi54bWxQSwECFAAUAAAACACHTuJAQvWZoM4BAACLAwAADgAAAAAAAAABACAA&#10;AAApAQAAZHJzL2Uyb0RvYy54bWxQSwUGAAAAAAYABgBZAQAAaQUAAAAA&#10;">
                      <v:fill on="f" focussize="0,0"/>
                      <v:stroke on="f"/>
                      <v:imagedata o:title=""/>
                      <o:lock v:ext="edit" aspectratio="f"/>
                      <v:textbox inset="7.19992125984252pt,1.27mm,7.19992125984252pt,1.27mm">
                        <w:txbxContent>
                          <w:p>
                            <w:pPr>
                              <w:rPr>
                                <w:sz w:val="18"/>
                                <w:szCs w:val="21"/>
                              </w:rPr>
                            </w:pPr>
                          </w:p>
                        </w:txbxContent>
                      </v:textbox>
                      <w10:wrap type="square"/>
                    </v:shape>
                  </w:pict>
                </mc:Fallback>
              </mc:AlternateConten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备案日期：20</w:t>
            </w: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tc>
      </w:tr>
    </w:tbl>
    <w:p>
      <w:pPr>
        <w:spacing w:line="360" w:lineRule="auto"/>
        <w:ind w:right="560" w:firstLine="4900" w:firstLineChars="175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和田县</w:t>
      </w:r>
      <w:r>
        <w:rPr>
          <w:rFonts w:hint="eastAsia" w:ascii="仿宋" w:hAnsi="仿宋" w:eastAsia="仿宋" w:cs="仿宋"/>
          <w:color w:val="auto"/>
          <w:sz w:val="28"/>
          <w:szCs w:val="28"/>
        </w:rPr>
        <w:t>政府采购</w:t>
      </w:r>
      <w:r>
        <w:rPr>
          <w:rFonts w:hint="eastAsia" w:ascii="仿宋" w:hAnsi="仿宋" w:eastAsia="仿宋" w:cs="仿宋"/>
          <w:color w:val="auto"/>
          <w:sz w:val="28"/>
          <w:szCs w:val="28"/>
          <w:lang w:eastAsia="zh-CN"/>
        </w:rPr>
        <w:t>管理</w:t>
      </w:r>
      <w:r>
        <w:rPr>
          <w:rFonts w:hint="eastAsia" w:ascii="仿宋" w:hAnsi="仿宋" w:eastAsia="仿宋" w:cs="仿宋"/>
          <w:color w:val="auto"/>
          <w:sz w:val="28"/>
          <w:szCs w:val="28"/>
        </w:rPr>
        <w:t>办公室</w:t>
      </w:r>
    </w:p>
    <w:p>
      <w:pPr>
        <w:spacing w:before="0" w:beforeLines="0" w:after="0" w:afterLines="0" w:line="360" w:lineRule="auto"/>
        <w:ind w:left="0" w:leftChars="0" w:right="0" w:rightChars="0" w:firstLine="0" w:firstLineChars="0"/>
        <w:jc w:val="center"/>
        <w:rPr>
          <w:rFonts w:hint="eastAsia" w:ascii="仿宋" w:hAnsi="仿宋" w:eastAsia="仿宋" w:cs="仿宋"/>
          <w:color w:val="auto"/>
          <w:kern w:val="2"/>
          <w:sz w:val="21"/>
          <w:szCs w:val="24"/>
          <w:lang w:val="en-US" w:eastAsia="zh-CN" w:bidi="ar-SA"/>
        </w:rPr>
      </w:pPr>
    </w:p>
    <w:sdt>
      <w:sdtPr>
        <w:rPr>
          <w:rFonts w:hint="eastAsia" w:ascii="仿宋" w:hAnsi="仿宋" w:eastAsia="仿宋" w:cs="仿宋"/>
          <w:color w:val="auto"/>
          <w:kern w:val="2"/>
          <w:sz w:val="21"/>
          <w:szCs w:val="24"/>
          <w:lang w:val="en-US" w:eastAsia="zh-CN" w:bidi="ar-SA"/>
        </w:rPr>
        <w:id w:val="147469218"/>
        <w15:color w:val="DBDBDB"/>
        <w:docPartObj>
          <w:docPartGallery w:val="Table of Contents"/>
          <w:docPartUnique/>
        </w:docPartObj>
      </w:sdtPr>
      <w:sdtEndPr>
        <w:rPr>
          <w:rFonts w:hint="eastAsia" w:ascii="仿宋" w:hAnsi="仿宋" w:eastAsia="仿宋" w:cs="仿宋"/>
          <w:b/>
          <w:bCs/>
          <w:color w:val="auto"/>
          <w:kern w:val="2"/>
          <w:sz w:val="24"/>
          <w:szCs w:val="32"/>
          <w:lang w:val="en-US" w:eastAsia="zh-CN" w:bidi="ar-SA"/>
        </w:rPr>
      </w:sdtEndPr>
      <w:sdtContent>
        <w:p>
          <w:pPr>
            <w:spacing w:before="0" w:beforeLines="0" w:after="0" w:afterLines="0" w:line="480" w:lineRule="auto"/>
            <w:ind w:left="0" w:leftChars="0" w:right="0" w:rightChars="0" w:firstLine="0" w:firstLineChars="0"/>
            <w:jc w:val="center"/>
            <w:rPr>
              <w:rFonts w:hint="eastAsia" w:ascii="仿宋" w:hAnsi="仿宋" w:eastAsia="仿宋" w:cs="仿宋"/>
              <w:color w:val="auto"/>
              <w:kern w:val="2"/>
              <w:sz w:val="21"/>
              <w:szCs w:val="24"/>
              <w:lang w:val="en-US" w:eastAsia="zh-CN" w:bidi="ar-SA"/>
            </w:rPr>
          </w:pPr>
        </w:p>
        <w:p>
          <w:pPr>
            <w:spacing w:before="0" w:beforeLines="0" w:after="0" w:afterLines="0" w:line="480" w:lineRule="auto"/>
            <w:ind w:left="0" w:leftChars="0" w:right="0" w:rightChars="0" w:firstLine="0" w:firstLineChars="0"/>
            <w:jc w:val="center"/>
            <w:rPr>
              <w:rFonts w:hint="eastAsia" w:ascii="仿宋" w:hAnsi="仿宋" w:eastAsia="仿宋" w:cs="仿宋"/>
              <w:color w:val="auto"/>
              <w:sz w:val="32"/>
              <w:szCs w:val="32"/>
            </w:rPr>
          </w:pPr>
          <w:r>
            <w:rPr>
              <w:rFonts w:hint="eastAsia" w:ascii="仿宋" w:hAnsi="仿宋" w:eastAsia="仿宋" w:cs="仿宋"/>
              <w:b/>
              <w:bCs/>
              <w:color w:val="auto"/>
              <w:sz w:val="32"/>
              <w:szCs w:val="32"/>
            </w:rPr>
            <w:t>目</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录</w:t>
          </w:r>
        </w:p>
        <w:p>
          <w:pPr>
            <w:pStyle w:val="11"/>
            <w:rPr>
              <w:rFonts w:hint="eastAsia" w:ascii="仿宋" w:hAnsi="仿宋" w:eastAsia="仿宋" w:cs="仿宋"/>
              <w:color w:val="auto"/>
              <w:sz w:val="32"/>
              <w:szCs w:val="32"/>
            </w:rPr>
          </w:pPr>
        </w:p>
        <w:p>
          <w:pPr>
            <w:rPr>
              <w:rFonts w:hint="eastAsia"/>
            </w:rPr>
          </w:pPr>
        </w:p>
        <w:p>
          <w:pPr>
            <w:pStyle w:val="18"/>
            <w:tabs>
              <w:tab w:val="right" w:leader="middleDot" w:pos="9373"/>
            </w:tabs>
            <w:spacing w:line="48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TOC \o "1-1" \h \u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_Toc23939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竞争性谈判公告</w:t>
          </w:r>
          <w:r>
            <w:rPr>
              <w:rFonts w:hint="eastAsia" w:ascii="仿宋" w:hAnsi="仿宋" w:eastAsia="仿宋" w:cs="仿宋"/>
              <w:color w:val="auto"/>
              <w:sz w:val="28"/>
              <w:szCs w:val="28"/>
            </w:rPr>
            <w:fldChar w:fldCharType="end"/>
          </w:r>
        </w:p>
        <w:p>
          <w:pPr>
            <w:pStyle w:val="18"/>
            <w:tabs>
              <w:tab w:val="right" w:leader="middleDot" w:pos="9373"/>
            </w:tabs>
            <w:spacing w:line="48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_Toc17405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第一章  项目谈判有关说明</w:t>
          </w:r>
          <w:r>
            <w:rPr>
              <w:rFonts w:hint="eastAsia" w:ascii="仿宋" w:hAnsi="仿宋" w:eastAsia="仿宋" w:cs="仿宋"/>
              <w:color w:val="auto"/>
              <w:sz w:val="28"/>
              <w:szCs w:val="28"/>
            </w:rPr>
            <w:fldChar w:fldCharType="end"/>
          </w:r>
        </w:p>
        <w:p>
          <w:pPr>
            <w:pStyle w:val="18"/>
            <w:tabs>
              <w:tab w:val="right" w:leader="middleDot" w:pos="9373"/>
            </w:tabs>
            <w:spacing w:line="48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_Toc26800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第二章  报价人须知</w:t>
          </w:r>
          <w:r>
            <w:rPr>
              <w:rFonts w:hint="eastAsia" w:ascii="仿宋" w:hAnsi="仿宋" w:eastAsia="仿宋" w:cs="仿宋"/>
              <w:color w:val="auto"/>
              <w:sz w:val="28"/>
              <w:szCs w:val="28"/>
            </w:rPr>
            <w:fldChar w:fldCharType="end"/>
          </w:r>
        </w:p>
        <w:p>
          <w:pPr>
            <w:pStyle w:val="18"/>
            <w:tabs>
              <w:tab w:val="right" w:leader="middleDot" w:pos="9373"/>
            </w:tabs>
            <w:spacing w:line="48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_Toc8207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第四章  合同文本（仅供参考）</w:t>
          </w:r>
          <w:r>
            <w:rPr>
              <w:rFonts w:hint="eastAsia" w:ascii="仿宋" w:hAnsi="仿宋" w:eastAsia="仿宋" w:cs="仿宋"/>
              <w:color w:val="auto"/>
              <w:sz w:val="28"/>
              <w:szCs w:val="28"/>
            </w:rPr>
            <w:fldChar w:fldCharType="end"/>
          </w:r>
        </w:p>
        <w:p>
          <w:pPr>
            <w:pStyle w:val="18"/>
            <w:tabs>
              <w:tab w:val="right" w:leader="middleDot" w:pos="9373"/>
            </w:tabs>
            <w:spacing w:line="48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_Toc20344 </w:instrText>
          </w:r>
          <w:r>
            <w:rPr>
              <w:rFonts w:hint="eastAsia" w:ascii="仿宋" w:hAnsi="仿宋" w:eastAsia="仿宋" w:cs="仿宋"/>
              <w:color w:val="auto"/>
              <w:sz w:val="28"/>
              <w:szCs w:val="28"/>
            </w:rPr>
            <w:fldChar w:fldCharType="separate"/>
          </w:r>
          <w:r>
            <w:rPr>
              <w:rFonts w:hint="eastAsia" w:ascii="仿宋" w:hAnsi="仿宋" w:eastAsia="仿宋" w:cs="仿宋"/>
              <w:bCs/>
              <w:color w:val="auto"/>
              <w:sz w:val="28"/>
              <w:szCs w:val="28"/>
            </w:rPr>
            <w:t>第五章  质疑及处理</w:t>
          </w:r>
          <w:r>
            <w:rPr>
              <w:rFonts w:hint="eastAsia" w:ascii="仿宋" w:hAnsi="仿宋" w:eastAsia="仿宋" w:cs="仿宋"/>
              <w:color w:val="auto"/>
              <w:sz w:val="28"/>
              <w:szCs w:val="28"/>
            </w:rPr>
            <w:fldChar w:fldCharType="end"/>
          </w:r>
        </w:p>
        <w:p>
          <w:pPr>
            <w:pStyle w:val="18"/>
            <w:tabs>
              <w:tab w:val="right" w:leader="middleDot" w:pos="9373"/>
            </w:tabs>
            <w:spacing w:line="48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_Toc15680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第六章  谈判响应文件格式</w:t>
          </w:r>
          <w:r>
            <w:rPr>
              <w:rFonts w:hint="eastAsia" w:ascii="仿宋" w:hAnsi="仿宋" w:eastAsia="仿宋" w:cs="仿宋"/>
              <w:color w:val="auto"/>
              <w:sz w:val="28"/>
              <w:szCs w:val="28"/>
            </w:rPr>
            <w:fldChar w:fldCharType="end"/>
          </w:r>
        </w:p>
        <w:p>
          <w:pPr>
            <w:pStyle w:val="18"/>
            <w:tabs>
              <w:tab w:val="right" w:leader="middleDot" w:pos="9373"/>
            </w:tabs>
            <w:spacing w:line="48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_Toc12110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lang w:val="en-US" w:eastAsia="zh-CN"/>
            </w:rPr>
            <w:t xml:space="preserve">第七章  </w:t>
          </w:r>
          <w:r>
            <w:rPr>
              <w:rFonts w:hint="eastAsia" w:ascii="仿宋" w:hAnsi="仿宋" w:eastAsia="仿宋" w:cs="仿宋"/>
              <w:color w:val="auto"/>
              <w:sz w:val="28"/>
              <w:szCs w:val="28"/>
            </w:rPr>
            <w:t>评审标准</w:t>
          </w:r>
          <w:r>
            <w:rPr>
              <w:rFonts w:hint="eastAsia" w:ascii="仿宋" w:hAnsi="仿宋" w:eastAsia="仿宋" w:cs="仿宋"/>
              <w:color w:val="auto"/>
              <w:sz w:val="28"/>
              <w:szCs w:val="28"/>
            </w:rPr>
            <w:fldChar w:fldCharType="end"/>
          </w:r>
        </w:p>
        <w:p>
          <w:pPr>
            <w:pStyle w:val="5"/>
            <w:tabs>
              <w:tab w:val="left" w:pos="0"/>
            </w:tabs>
            <w:autoSpaceDE w:val="0"/>
            <w:autoSpaceDN w:val="0"/>
            <w:adjustRightInd w:val="0"/>
            <w:spacing w:before="0" w:after="0" w:line="480" w:lineRule="auto"/>
            <w:outlineLvl w:val="9"/>
            <w:rPr>
              <w:rFonts w:hint="eastAsia" w:ascii="仿宋" w:hAnsi="仿宋" w:eastAsia="仿宋" w:cs="仿宋"/>
              <w:b/>
              <w:bCs/>
              <w:color w:val="auto"/>
              <w:kern w:val="2"/>
              <w:sz w:val="24"/>
              <w:szCs w:val="32"/>
              <w:lang w:val="en-US" w:eastAsia="zh-CN" w:bidi="ar-SA"/>
            </w:rPr>
          </w:pPr>
          <w:r>
            <w:rPr>
              <w:rFonts w:hint="eastAsia" w:ascii="仿宋" w:hAnsi="仿宋" w:eastAsia="仿宋" w:cs="仿宋"/>
              <w:color w:val="auto"/>
              <w:sz w:val="28"/>
              <w:szCs w:val="28"/>
            </w:rPr>
            <w:fldChar w:fldCharType="end"/>
          </w:r>
          <w:bookmarkStart w:id="0" w:name="_Toc28359011"/>
          <w:bookmarkStart w:id="1" w:name="_Toc7164"/>
          <w:bookmarkStart w:id="2" w:name="_Toc35393797"/>
          <w:bookmarkStart w:id="3" w:name="_Toc10298"/>
        </w:p>
      </w:sdtContent>
    </w:sdt>
    <w:p>
      <w:pPr>
        <w:spacing w:line="360" w:lineRule="auto"/>
        <w:rPr>
          <w:rFonts w:hint="eastAsia" w:ascii="仿宋" w:hAnsi="仿宋" w:eastAsia="仿宋" w:cs="仿宋"/>
          <w:b/>
          <w:bCs/>
          <w:color w:val="auto"/>
          <w:kern w:val="2"/>
          <w:sz w:val="24"/>
          <w:szCs w:val="32"/>
          <w:lang w:val="en-US" w:eastAsia="zh-CN" w:bidi="ar-SA"/>
        </w:rPr>
      </w:pPr>
    </w:p>
    <w:p>
      <w:pPr>
        <w:pStyle w:val="7"/>
        <w:spacing w:line="360" w:lineRule="auto"/>
        <w:outlineLvl w:val="9"/>
        <w:rPr>
          <w:rFonts w:hint="eastAsia" w:ascii="仿宋" w:hAnsi="仿宋" w:eastAsia="仿宋" w:cs="仿宋"/>
          <w:b/>
          <w:bCs/>
          <w:color w:val="auto"/>
          <w:kern w:val="2"/>
          <w:sz w:val="24"/>
          <w:szCs w:val="32"/>
          <w:lang w:val="en-US" w:eastAsia="zh-CN" w:bidi="ar-SA"/>
        </w:rPr>
      </w:pPr>
    </w:p>
    <w:p>
      <w:pPr>
        <w:spacing w:line="360" w:lineRule="auto"/>
        <w:rPr>
          <w:rFonts w:hint="eastAsia" w:ascii="仿宋" w:hAnsi="仿宋" w:eastAsia="仿宋" w:cs="仿宋"/>
          <w:b/>
          <w:bCs/>
          <w:color w:val="auto"/>
          <w:kern w:val="2"/>
          <w:sz w:val="24"/>
          <w:szCs w:val="32"/>
          <w:lang w:val="en-US" w:eastAsia="zh-CN" w:bidi="ar-SA"/>
        </w:rPr>
      </w:pPr>
    </w:p>
    <w:bookmarkEnd w:id="0"/>
    <w:bookmarkEnd w:id="1"/>
    <w:bookmarkEnd w:id="2"/>
    <w:p>
      <w:pPr>
        <w:pStyle w:val="5"/>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auto"/>
          <w:lang w:eastAsia="zh-CN"/>
        </w:rPr>
      </w:pPr>
      <w:bookmarkStart w:id="4" w:name="_Toc23939"/>
      <w:bookmarkStart w:id="5" w:name="_Toc31013"/>
    </w:p>
    <w:p>
      <w:pPr>
        <w:spacing w:line="360" w:lineRule="auto"/>
        <w:rPr>
          <w:rFonts w:hint="eastAsia" w:ascii="仿宋" w:hAnsi="仿宋" w:eastAsia="仿宋" w:cs="仿宋"/>
          <w:color w:val="auto"/>
          <w:lang w:eastAsia="zh-CN"/>
        </w:rPr>
      </w:pPr>
    </w:p>
    <w:p>
      <w:pPr>
        <w:spacing w:line="360" w:lineRule="auto"/>
        <w:rPr>
          <w:rFonts w:hint="eastAsia" w:ascii="仿宋" w:hAnsi="仿宋" w:eastAsia="仿宋" w:cs="仿宋"/>
          <w:color w:val="auto"/>
          <w:lang w:eastAsia="zh-CN"/>
        </w:rPr>
      </w:pPr>
    </w:p>
    <w:p>
      <w:pPr>
        <w:pStyle w:val="2"/>
        <w:spacing w:line="360" w:lineRule="auto"/>
        <w:rPr>
          <w:rFonts w:hint="eastAsia" w:ascii="仿宋" w:hAnsi="仿宋" w:eastAsia="仿宋" w:cs="仿宋"/>
          <w:color w:val="auto"/>
          <w:lang w:eastAsia="zh-CN"/>
        </w:rPr>
      </w:pPr>
    </w:p>
    <w:p>
      <w:pPr>
        <w:pStyle w:val="5"/>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auto"/>
          <w:lang w:eastAsia="zh-CN"/>
        </w:rPr>
      </w:pPr>
    </w:p>
    <w:p>
      <w:pPr>
        <w:pStyle w:val="5"/>
        <w:pageBreakBefore w:val="0"/>
        <w:widowControl w:val="0"/>
        <w:tabs>
          <w:tab w:val="left" w:pos="0"/>
        </w:tabs>
        <w:kinsoku/>
        <w:wordWrap/>
        <w:overflowPunct/>
        <w:topLinePunct w:val="0"/>
        <w:autoSpaceDE w:val="0"/>
        <w:autoSpaceDN w:val="0"/>
        <w:bidi w:val="0"/>
        <w:adjustRightInd/>
        <w:snapToGrid w:val="0"/>
        <w:spacing w:before="0" w:after="0" w:line="360" w:lineRule="auto"/>
        <w:textAlignment w:val="auto"/>
        <w:rPr>
          <w:rFonts w:hint="eastAsia" w:ascii="仿宋" w:hAnsi="仿宋" w:eastAsia="仿宋" w:cs="仿宋"/>
          <w:color w:val="auto"/>
          <w:lang w:eastAsia="zh-CN"/>
        </w:rPr>
      </w:pPr>
    </w:p>
    <w:p>
      <w:pPr>
        <w:spacing w:line="360" w:lineRule="auto"/>
        <w:rPr>
          <w:rFonts w:hint="eastAsia" w:ascii="仿宋" w:hAnsi="仿宋" w:eastAsia="仿宋" w:cs="仿宋"/>
          <w:color w:val="auto"/>
          <w:lang w:eastAsia="zh-CN"/>
        </w:rPr>
      </w:pPr>
    </w:p>
    <w:p>
      <w:pPr>
        <w:pStyle w:val="8"/>
        <w:spacing w:line="360" w:lineRule="auto"/>
        <w:rPr>
          <w:rFonts w:hint="eastAsia" w:ascii="仿宋" w:hAnsi="仿宋" w:eastAsia="仿宋" w:cs="仿宋"/>
          <w:color w:val="auto"/>
          <w:lang w:eastAsia="zh-CN"/>
        </w:rPr>
      </w:pPr>
    </w:p>
    <w:bookmarkEnd w:id="3"/>
    <w:bookmarkEnd w:id="4"/>
    <w:bookmarkEnd w:id="5"/>
    <w:p>
      <w:pPr>
        <w:spacing w:line="500" w:lineRule="exact"/>
        <w:jc w:val="center"/>
        <w:rPr>
          <w:rFonts w:hint="eastAsia" w:ascii="仿宋" w:hAnsi="仿宋" w:eastAsia="仿宋" w:cs="仿宋"/>
          <w:b/>
          <w:sz w:val="32"/>
          <w:szCs w:val="32"/>
        </w:rPr>
      </w:pPr>
      <w:bookmarkStart w:id="6" w:name="_Toc14876"/>
      <w:r>
        <w:rPr>
          <w:rFonts w:hint="eastAsia" w:ascii="仿宋" w:hAnsi="仿宋" w:eastAsia="仿宋" w:cs="仿宋"/>
          <w:b/>
          <w:sz w:val="32"/>
          <w:szCs w:val="32"/>
        </w:rPr>
        <w:t>供应商应注意的事项</w:t>
      </w:r>
    </w:p>
    <w:p>
      <w:pPr>
        <w:rPr>
          <w:rFonts w:hint="eastAsia" w:ascii="仿宋" w:hAnsi="仿宋" w:eastAsia="仿宋" w:cs="仿宋"/>
        </w:rPr>
      </w:pPr>
    </w:p>
    <w:p>
      <w:pPr>
        <w:spacing w:line="500" w:lineRule="exact"/>
        <w:rPr>
          <w:rFonts w:hint="eastAsia" w:ascii="仿宋" w:hAnsi="仿宋" w:eastAsia="仿宋" w:cs="仿宋"/>
          <w:b/>
          <w:sz w:val="28"/>
          <w:szCs w:val="28"/>
        </w:rPr>
      </w:pPr>
      <w:r>
        <w:rPr>
          <w:rFonts w:hint="eastAsia" w:ascii="仿宋" w:hAnsi="仿宋" w:eastAsia="仿宋" w:cs="仿宋"/>
          <w:b/>
          <w:sz w:val="28"/>
          <w:szCs w:val="28"/>
        </w:rPr>
        <w:t>各供应商：</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为保证本次政府采购项目的顺利进行,减少采购过程中,由于招标文件制作不合格等原因导致贵单位响应无效情况的发生,请贵单位仔细阅读招标文件的每一条款,特别注意以下事项:</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请严格按照招标文件规定的资格证明文件要求提供每一项证件（特别注明原件或复印件的要求），并严格自审证件的有效期、年检、经营期限、证件签署的有效性等，漏缺一项证件或一项证件不合格将造成资格审查无法通过，所投投标文件为无效投标文件；招标文件要求提供的资格证明文件及其它业绩证明资料务必在投标文件提交截止时间前递交给采购代理机构，投标文件提交截止时间以后，采购代理机构将不再接受任何资格证明文件和其它证明资料。</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2、请认真研究招标文件规定的重大偏差所包括的内容，投标文件有重大偏差所列内容之一、经评委认定属实的，将作无效投标文件处理。</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3、为防止意外情况的发生，请在招标文件规定的投标文件提交截止时间前半小时到达开标现场，截止时间后递交的投标文件恕不受理。</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4、请认真阅读招标文件规定的供货安装期/竣工交付日期/服务期、付款方式、质保期等商务条款，制作投标文件时应作出响应或正偏离以上商务条款的承诺，不响应的将导致废标。</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对供应商的虚假投标、围标串标、无正当理由放弃中标、行贿等违法违规行为，查实后，政府采购监管部门将根据《政府采购法》等法律法规处以取消本次响应资格，罚款，列入不良行为名单，在一至三年内禁止参加政府采购活动的处罚。请各供应商严格自律，诚信参与谈判。</w:t>
      </w:r>
    </w:p>
    <w:p>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本提示内容并非招标文件的组成部分，仅为善意提示，如有与招标文件不一致之处，以招标文件为准。</w:t>
      </w:r>
    </w:p>
    <w:p>
      <w:pPr>
        <w:rPr>
          <w:rFonts w:hint="eastAsia" w:ascii="仿宋" w:hAnsi="仿宋" w:eastAsia="仿宋" w:cs="仿宋"/>
          <w:sz w:val="44"/>
          <w:szCs w:val="44"/>
        </w:rPr>
      </w:pPr>
      <w:r>
        <w:rPr>
          <w:rFonts w:hint="eastAsia" w:ascii="仿宋" w:hAnsi="仿宋" w:eastAsia="仿宋" w:cs="仿宋"/>
          <w:sz w:val="44"/>
          <w:szCs w:val="44"/>
        </w:rPr>
        <w:br w:type="page"/>
      </w:r>
    </w:p>
    <w:p>
      <w:pPr>
        <w:pStyle w:val="47"/>
        <w:spacing w:line="360" w:lineRule="auto"/>
        <w:jc w:val="center"/>
        <w:rPr>
          <w:rFonts w:hint="eastAsia" w:ascii="仿宋" w:hAnsi="仿宋" w:eastAsia="仿宋" w:cs="仿宋"/>
          <w:b/>
          <w:bCs/>
          <w:i/>
          <w:iCs/>
          <w:sz w:val="72"/>
          <w:szCs w:val="72"/>
          <w:highlight w:val="yellow"/>
        </w:rPr>
      </w:pPr>
      <w:r>
        <w:rPr>
          <w:rFonts w:hint="eastAsia" w:ascii="仿宋" w:hAnsi="仿宋" w:eastAsia="仿宋" w:cs="仿宋"/>
          <w:b/>
          <w:bCs/>
          <w:i/>
          <w:iCs/>
          <w:sz w:val="72"/>
          <w:szCs w:val="72"/>
          <w:highlight w:val="yellow"/>
        </w:rPr>
        <w:t>特别注意</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20" w:lineRule="exact"/>
        <w:ind w:right="0" w:righ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1.本项目实行网上投标，采用电子投标文件。若供应商参与投标，自行承担投标一切费用；</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20" w:lineRule="exact"/>
        <w:ind w:right="0" w:righ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各供应商应在开标前应确保成为政采云平台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20" w:lineRule="exact"/>
        <w:ind w:right="0" w:righ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供应商将政采云电子交易客户端下载、安装完成后，可通过账号密码或CA登录客户端进行投标文件的制作。在使用政采云投标客户端时，建议使用WIN7（64位）及以上操作系统。客户端请至新疆政府采购网（http://ccgp-bingtuan.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20" w:lineRule="exact"/>
        <w:ind w:right="0" w:righ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4.供应商在开标时须使用制作加密电子投标文件所使用的CA锁及电脑，电脑须提前配置好浏览器（使用谷歌浏览器），并确保开标期间电脑网络环境畅通，以便开标时解锁；</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20" w:lineRule="exact"/>
        <w:ind w:right="0" w:rightChars="0"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5.为了保证开评标顺利进行，政采云线上开标功能完全实现，供应商开标所使用的电脑设备须具有视频及语音功能。</w:t>
      </w:r>
    </w:p>
    <w:p>
      <w:pPr>
        <w:pStyle w:val="47"/>
        <w:numPr>
          <w:ilvl w:val="0"/>
          <w:numId w:val="0"/>
        </w:numPr>
        <w:spacing w:line="360" w:lineRule="auto"/>
        <w:ind w:left="480" w:leftChars="0"/>
        <w:rPr>
          <w:rFonts w:hint="eastAsia" w:ascii="仿宋" w:hAnsi="仿宋" w:eastAsia="仿宋" w:cs="仿宋"/>
          <w:sz w:val="28"/>
          <w:szCs w:val="28"/>
        </w:rPr>
      </w:pPr>
    </w:p>
    <w:p>
      <w:pPr>
        <w:pStyle w:val="47"/>
        <w:numPr>
          <w:ilvl w:val="0"/>
          <w:numId w:val="0"/>
        </w:numPr>
        <w:spacing w:line="360" w:lineRule="auto"/>
        <w:ind w:left="480" w:leftChars="0"/>
        <w:rPr>
          <w:rFonts w:hint="eastAsia" w:ascii="仿宋" w:hAnsi="仿宋" w:eastAsia="仿宋" w:cs="仿宋"/>
          <w:sz w:val="28"/>
          <w:szCs w:val="28"/>
        </w:rPr>
      </w:pPr>
    </w:p>
    <w:p>
      <w:pPr>
        <w:pStyle w:val="47"/>
        <w:numPr>
          <w:ilvl w:val="0"/>
          <w:numId w:val="0"/>
        </w:numPr>
        <w:spacing w:line="360" w:lineRule="auto"/>
        <w:ind w:left="480" w:leftChars="0"/>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val="0"/>
          <w:color w:val="000000"/>
          <w:kern w:val="2"/>
          <w:sz w:val="28"/>
          <w:szCs w:val="28"/>
          <w:lang w:val="en-US" w:eastAsia="zh-CN" w:bidi="ar-SA"/>
        </w:rPr>
      </w:pPr>
      <w:r>
        <w:rPr>
          <w:rFonts w:hint="eastAsia" w:ascii="仿宋" w:hAnsi="仿宋" w:eastAsia="仿宋" w:cs="仿宋"/>
          <w:b/>
          <w:bCs w:val="0"/>
          <w:color w:val="000000"/>
          <w:kern w:val="2"/>
          <w:sz w:val="28"/>
          <w:szCs w:val="28"/>
          <w:lang w:val="en-US" w:eastAsia="zh-CN" w:bidi="ar-SA"/>
        </w:rPr>
        <w:t>和田县2022年农村厕所革命整村推进项目（罕艾日克镇）</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竞争性</w:t>
      </w:r>
      <w:r>
        <w:rPr>
          <w:rFonts w:hint="eastAsia" w:ascii="仿宋" w:hAnsi="仿宋" w:eastAsia="仿宋" w:cs="仿宋"/>
          <w:b/>
          <w:bCs w:val="0"/>
          <w:color w:val="000000"/>
          <w:sz w:val="28"/>
          <w:szCs w:val="28"/>
          <w:lang w:eastAsia="zh-CN"/>
        </w:rPr>
        <w:t>谈判</w:t>
      </w:r>
      <w:r>
        <w:rPr>
          <w:rFonts w:hint="eastAsia" w:ascii="仿宋" w:hAnsi="仿宋" w:eastAsia="仿宋" w:cs="仿宋"/>
          <w:b/>
          <w:bCs w:val="0"/>
          <w:color w:val="000000"/>
          <w:sz w:val="28"/>
          <w:szCs w:val="28"/>
        </w:rPr>
        <w:t>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67" w:lineRule="auto"/>
        <w:textAlignment w:val="auto"/>
        <w:rPr>
          <w:rFonts w:hint="eastAsia" w:ascii="仿宋" w:hAnsi="仿宋" w:eastAsia="仿宋" w:cs="仿宋"/>
          <w:sz w:val="24"/>
          <w:szCs w:val="24"/>
        </w:rPr>
      </w:pPr>
      <w:r>
        <w:rPr>
          <w:rFonts w:hint="eastAsia" w:ascii="仿宋" w:hAnsi="仿宋" w:eastAsia="仿宋" w:cs="仿宋"/>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67"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eastAsia="zh-CN"/>
        </w:rPr>
        <w:t>和田县2022年农村厕所革命整村推进项目（罕艾日克镇）</w:t>
      </w:r>
      <w:r>
        <w:rPr>
          <w:rFonts w:hint="eastAsia" w:ascii="仿宋" w:hAnsi="仿宋" w:eastAsia="仿宋" w:cs="仿宋"/>
          <w:sz w:val="24"/>
          <w:szCs w:val="24"/>
          <w:u w:val="single"/>
        </w:rPr>
        <w:t>的潜在供应商应在新疆政府采购云平台https://www.zcygov.cn/获取招标文件，并于2023年03</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29</w:t>
      </w:r>
      <w:r>
        <w:rPr>
          <w:rFonts w:hint="eastAsia" w:ascii="仿宋" w:hAnsi="仿宋" w:eastAsia="仿宋" w:cs="仿宋"/>
          <w:color w:val="auto"/>
          <w:sz w:val="24"/>
          <w:szCs w:val="24"/>
          <w:u w:val="single"/>
        </w:rPr>
        <w:t xml:space="preserve">日 </w:t>
      </w:r>
      <w:r>
        <w:rPr>
          <w:rFonts w:hint="eastAsia" w:ascii="仿宋" w:hAnsi="仿宋" w:eastAsia="仿宋" w:cs="仿宋"/>
          <w:sz w:val="24"/>
          <w:szCs w:val="24"/>
          <w:u w:val="single"/>
        </w:rPr>
        <w:t>11:00（北京时间）前提交（上传）响应文件。</w:t>
      </w:r>
    </w:p>
    <w:p>
      <w:pPr>
        <w:pStyle w:val="6"/>
        <w:keepNext/>
        <w:keepLines/>
        <w:pageBreakBefore w:val="0"/>
        <w:widowControl w:val="0"/>
        <w:kinsoku/>
        <w:wordWrap/>
        <w:overflowPunct/>
        <w:topLinePunct w:val="0"/>
        <w:autoSpaceDE/>
        <w:autoSpaceDN/>
        <w:bidi w:val="0"/>
        <w:adjustRightInd w:val="0"/>
        <w:snapToGrid w:val="0"/>
        <w:spacing w:after="0" w:line="267" w:lineRule="auto"/>
        <w:textAlignment w:val="auto"/>
        <w:outlineLvl w:val="0"/>
        <w:rPr>
          <w:rFonts w:hint="eastAsia" w:ascii="仿宋" w:hAnsi="仿宋" w:eastAsia="仿宋" w:cs="仿宋"/>
          <w:b/>
          <w:bCs w:val="0"/>
          <w:sz w:val="24"/>
          <w:szCs w:val="24"/>
        </w:rPr>
      </w:pPr>
      <w:bookmarkStart w:id="7" w:name="_Toc14464"/>
      <w:bookmarkStart w:id="8" w:name="_Toc11674"/>
      <w:bookmarkStart w:id="9" w:name="_Toc35393798"/>
      <w:bookmarkStart w:id="10" w:name="_Toc28359012"/>
      <w:bookmarkStart w:id="11" w:name="_Toc28359089"/>
      <w:bookmarkStart w:id="12" w:name="_Toc35393629"/>
      <w:r>
        <w:rPr>
          <w:rFonts w:hint="eastAsia" w:ascii="仿宋" w:hAnsi="仿宋" w:eastAsia="仿宋" w:cs="仿宋"/>
          <w:b/>
          <w:bCs w:val="0"/>
          <w:sz w:val="24"/>
          <w:szCs w:val="24"/>
        </w:rPr>
        <w:t>一、项目基本情况</w:t>
      </w:r>
      <w:bookmarkEnd w:id="7"/>
      <w:bookmarkEnd w:id="8"/>
      <w:bookmarkEnd w:id="9"/>
      <w:bookmarkEnd w:id="10"/>
      <w:bookmarkEnd w:id="11"/>
      <w:bookmarkEnd w:id="12"/>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240" w:firstLineChars="1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项目编号：HTXZFCG(2023FS)011号</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240" w:firstLineChars="1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项目名称：和田县2022年农村厕所革命整村推进项目（罕艾日克镇）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240" w:firstLineChars="1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采购方式：☑竞争性谈判   □竞争性磋商   □询价</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240" w:firstLineChars="1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预算金额（元）：940800.00</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240" w:firstLineChars="1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最高限价（元）：940800.00</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240" w:firstLineChars="1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采购需求：采购罕艾日克镇吉格代艾日克村336户农村户厕粪池，具体参数详见招标文件。</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240" w:firstLineChars="1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工期：60日历天</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240" w:firstLineChars="1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本项目不接受联合体投标。</w:t>
      </w:r>
    </w:p>
    <w:p>
      <w:pPr>
        <w:pStyle w:val="6"/>
        <w:keepNext/>
        <w:keepLines/>
        <w:pageBreakBefore w:val="0"/>
        <w:widowControl w:val="0"/>
        <w:kinsoku/>
        <w:wordWrap/>
        <w:overflowPunct/>
        <w:topLinePunct w:val="0"/>
        <w:autoSpaceDE/>
        <w:autoSpaceDN/>
        <w:bidi w:val="0"/>
        <w:adjustRightInd w:val="0"/>
        <w:snapToGrid w:val="0"/>
        <w:spacing w:after="0" w:line="267" w:lineRule="auto"/>
        <w:textAlignment w:val="auto"/>
        <w:outlineLvl w:val="0"/>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二、申请人的资格要求</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left"/>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1.满足《中华人民共和国政府采购法》第二十二条规定；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left"/>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2.落实政府采购政策需满足的资格要求：</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240" w:firstLineChars="1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（1）根据财政部、工业和信息化部关于印发《关于印发&lt;政府采购促进中小企业发展管理办法&gt;的通知》(新财库〔2022〕22号)；</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240" w:firstLineChars="1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 xml:space="preserve">（2）本项目专门面向中小企业(含监狱企业、残疾人福利单位)采购；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240" w:firstLineChars="100"/>
        <w:jc w:val="left"/>
        <w:textAlignment w:val="auto"/>
        <w:rPr>
          <w:rFonts w:hint="eastAsia" w:ascii="仿宋" w:hAnsi="仿宋" w:eastAsia="仿宋" w:cs="仿宋"/>
          <w:sz w:val="24"/>
          <w:szCs w:val="24"/>
          <w:highlight w:val="none"/>
          <w:u w:val="none"/>
          <w:lang w:val="en-US" w:eastAsia="zh-CN"/>
        </w:rPr>
      </w:pPr>
      <w:r>
        <w:rPr>
          <w:rFonts w:hint="eastAsia" w:ascii="仿宋" w:hAnsi="仿宋" w:eastAsia="仿宋" w:cs="仿宋"/>
          <w:kern w:val="2"/>
          <w:sz w:val="24"/>
          <w:szCs w:val="24"/>
          <w:highlight w:val="none"/>
          <w:u w:val="none"/>
          <w:lang w:val="en-US" w:eastAsia="zh-CN" w:bidi="ar-SA"/>
        </w:rPr>
        <w:t>（3）企</w:t>
      </w:r>
      <w:r>
        <w:rPr>
          <w:rFonts w:hint="eastAsia" w:ascii="仿宋" w:hAnsi="仿宋" w:eastAsia="仿宋" w:cs="仿宋"/>
          <w:kern w:val="2"/>
          <w:sz w:val="24"/>
          <w:szCs w:val="24"/>
          <w:lang w:val="en-US" w:eastAsia="zh-CN" w:bidi="ar"/>
        </w:rPr>
        <w:t>业资质要求：具备建筑工程施工总承包叁级（含）或以上资质，并具有工程施工类安全生产许可证。外省企业进疆从事建筑活动，应登录新疆工程建设云（http//jsy.xjjs.gov.cn/dataservice/inde x）注册报送企业基本信息和人员信息，其项目人员为信息报送册注册人员；</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240" w:firstLineChars="1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提供</w:t>
      </w:r>
      <w:r>
        <w:rPr>
          <w:rFonts w:hint="eastAsia" w:ascii="仿宋" w:hAnsi="仿宋" w:eastAsia="仿宋" w:cs="仿宋"/>
          <w:kern w:val="2"/>
          <w:sz w:val="24"/>
          <w:szCs w:val="24"/>
          <w:lang w:val="en-US" w:eastAsia="zh-CN" w:bidi="ar"/>
        </w:rPr>
        <w:t>有效经年检合格的“三证合一”营业执照；</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240" w:firstLineChars="1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（5）法人开标应附《法定代表人身份证明书》及身份证复印件，委托代理人开标应附《法定代表人授权委托书》及身份证复印件；</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240" w:firstLineChars="1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（6）提供本单位缴纳的近三个月（近三个月是指2022年12月-2023年2月）社保缴纳证明（社保缴费凭证，新成立不足三个月的</w:t>
      </w:r>
      <w:r>
        <w:rPr>
          <w:rFonts w:hint="eastAsia" w:ascii="仿宋" w:hAnsi="仿宋" w:eastAsia="仿宋" w:cs="仿宋"/>
          <w:color w:val="000000"/>
          <w:sz w:val="24"/>
          <w:szCs w:val="24"/>
          <w:lang w:eastAsia="zh-CN"/>
        </w:rPr>
        <w:t>公司</w:t>
      </w:r>
      <w:r>
        <w:rPr>
          <w:rFonts w:hint="eastAsia" w:ascii="仿宋" w:hAnsi="仿宋" w:eastAsia="仿宋" w:cs="仿宋"/>
          <w:kern w:val="2"/>
          <w:sz w:val="24"/>
          <w:szCs w:val="24"/>
          <w:lang w:val="en-US" w:eastAsia="zh-CN" w:bidi="ar"/>
        </w:rPr>
        <w:t>以实际发生的为准）；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240" w:firstLineChars="1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（7）投标人需提供2021年度或2022年度第三方审计机构出具的财务审计报告(会计周期不满一年的提供近三个月银行出具的资信证明,近三个月是指2022年12月-2023年2月）和健全的财务会计制度；</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240" w:firstLineChars="1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（8）提供税务部门出具近三个月（近三个月是指2022年12月-2023年2月）依法缴纳税收的完税证明或报税材料（需含增值税、印花税等税种），新成立公司按实际发生提供税务机关出具的无欠税证明；</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240" w:firstLineChars="1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9）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color w:val="000000"/>
          <w:kern w:val="2"/>
          <w:sz w:val="24"/>
          <w:szCs w:val="24"/>
          <w:vertAlign w:val="baseline"/>
          <w:lang w:val="en-US" w:eastAsia="zh-CN" w:bidi="ar"/>
        </w:rPr>
        <w:t>（10）凡拟参加本次招标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w:t>
      </w:r>
      <w:r>
        <w:rPr>
          <w:rFonts w:hint="eastAsia" w:ascii="仿宋" w:hAnsi="仿宋" w:eastAsia="仿宋" w:cs="仿宋"/>
          <w:color w:val="000000"/>
          <w:kern w:val="2"/>
          <w:sz w:val="24"/>
          <w:szCs w:val="24"/>
          <w:vertAlign w:val="baseline"/>
          <w:lang w:val="en-US" w:eastAsia="zh-CN" w:bidi="ar"/>
        </w:rPr>
        <w:drawing>
          <wp:inline distT="0" distB="0" distL="114300" distR="114300">
            <wp:extent cx="190500" cy="142875"/>
            <wp:effectExtent l="0" t="0" r="0" b="9525"/>
            <wp:docPr id="1"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9"/>
                    <pic:cNvPicPr>
                      <a:picLocks noChangeAspect="1"/>
                    </pic:cNvPicPr>
                  </pic:nvPicPr>
                  <pic:blipFill>
                    <a:blip r:embed="rId14"/>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color w:val="000000"/>
          <w:kern w:val="2"/>
          <w:sz w:val="24"/>
          <w:szCs w:val="24"/>
          <w:vertAlign w:val="baseline"/>
          <w:lang w:val="en-US" w:eastAsia="zh-CN" w:bidi="ar"/>
        </w:rPr>
        <w:t>http://wenshu.court.gov.cn/）”</w:t>
      </w:r>
      <w:r>
        <w:rPr>
          <w:rFonts w:hint="eastAsia" w:ascii="仿宋" w:hAnsi="仿宋" w:eastAsia="仿宋" w:cs="仿宋"/>
          <w:b w:val="0"/>
          <w:bCs w:val="0"/>
          <w:kern w:val="2"/>
          <w:sz w:val="24"/>
          <w:szCs w:val="24"/>
          <w:lang w:val="en-US" w:eastAsia="zh-CN" w:bidi="ar"/>
        </w:rPr>
        <w:t>有行贿受贿犯罪记录的投标企业将拒绝其参与本次政府采购活动。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3．本项目的特定资格要求：无</w:t>
      </w:r>
    </w:p>
    <w:p>
      <w:pPr>
        <w:pStyle w:val="6"/>
        <w:keepNext/>
        <w:keepLines/>
        <w:pageBreakBefore w:val="0"/>
        <w:widowControl w:val="0"/>
        <w:kinsoku/>
        <w:wordWrap/>
        <w:overflowPunct/>
        <w:topLinePunct w:val="0"/>
        <w:autoSpaceDE/>
        <w:autoSpaceDN/>
        <w:bidi w:val="0"/>
        <w:adjustRightInd w:val="0"/>
        <w:snapToGrid w:val="0"/>
        <w:spacing w:after="0" w:line="267" w:lineRule="auto"/>
        <w:textAlignment w:val="auto"/>
        <w:outlineLvl w:val="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三、获取招标文件</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1.获取时间：2023年03月22日至2023年03月29日，每天上午00:00至12:00，下午12:00至23:59（北京时间，法定节假日除外）</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2.获取地点：政采云平台（https://www.zcygov.cn/）线上获取</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3.获取方式：供应商登录政采云平台https://www.zcygov.cn/在线申请获取采购文件（进入“项目采购”应用，在获取采购文件菜单中选择项目，申请获取采购文件）；</w:t>
      </w:r>
    </w:p>
    <w:p>
      <w:pPr>
        <w:pStyle w:val="6"/>
        <w:keepNext/>
        <w:keepLines/>
        <w:pageBreakBefore w:val="0"/>
        <w:widowControl w:val="0"/>
        <w:kinsoku/>
        <w:wordWrap/>
        <w:overflowPunct/>
        <w:topLinePunct w:val="0"/>
        <w:autoSpaceDE/>
        <w:autoSpaceDN/>
        <w:bidi w:val="0"/>
        <w:adjustRightInd w:val="0"/>
        <w:snapToGrid w:val="0"/>
        <w:spacing w:after="0" w:line="267" w:lineRule="auto"/>
        <w:textAlignment w:val="auto"/>
        <w:outlineLvl w:val="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四、提交投标文件截止时间、开标时间和地点</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1.提交投标文件截止时间：2023年03月29日11:00分（北京时间）</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2.投标地点：投标人应于2023年03月29日11:00(北京时间）之前将电子投标文件上传到“政采云”平台。应按照本项目招标文件和政采云平台的要求编制、加密传输投标文件。</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3.开标时间：2023年03月29日11时00分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4.开标地点：和田县行政服务和公共资源交易中心（和田县经济新区昌盛路）</w:t>
      </w:r>
    </w:p>
    <w:p>
      <w:pPr>
        <w:pStyle w:val="6"/>
        <w:keepNext/>
        <w:keepLines/>
        <w:pageBreakBefore w:val="0"/>
        <w:widowControl w:val="0"/>
        <w:kinsoku/>
        <w:wordWrap/>
        <w:overflowPunct/>
        <w:topLinePunct w:val="0"/>
        <w:autoSpaceDE/>
        <w:autoSpaceDN/>
        <w:bidi w:val="0"/>
        <w:adjustRightInd w:val="0"/>
        <w:snapToGrid w:val="0"/>
        <w:spacing w:after="0" w:line="267" w:lineRule="auto"/>
        <w:textAlignment w:val="auto"/>
        <w:outlineLvl w:val="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五、公告期限</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自本公告发布之日起3个工作日。</w:t>
      </w:r>
    </w:p>
    <w:p>
      <w:pPr>
        <w:pStyle w:val="6"/>
        <w:keepNext/>
        <w:keepLines/>
        <w:pageBreakBefore w:val="0"/>
        <w:widowControl w:val="0"/>
        <w:kinsoku/>
        <w:wordWrap/>
        <w:overflowPunct/>
        <w:topLinePunct w:val="0"/>
        <w:autoSpaceDE/>
        <w:autoSpaceDN/>
        <w:bidi w:val="0"/>
        <w:adjustRightInd w:val="0"/>
        <w:snapToGrid w:val="0"/>
        <w:spacing w:after="0" w:line="267" w:lineRule="auto"/>
        <w:textAlignment w:val="auto"/>
        <w:outlineLvl w:val="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六、其他补充事宜</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1.本项目实行网上投标，采用电子投标文件。若供应商参与投标，自行承担投标一切费用；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2.各供应商应在开标前应确保成为政采云平台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3.供应商将政采云电子交易客户端下载、安装完成后，可通过账号密码或CA登录客户端进行投标文件的制作。在使用政采云投标客户端时，建议使用WIN7（64位）及以上操作系统。客户端请至新疆政府采购网（http://ccgp-bingtuan.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4.供应商在开标时须使用制作加密电子投标文件所使用的CA锁及电脑，电脑须提前配置好浏览器（使用谷歌浏览器），并确保开标期间电脑网络环境畅通，以便开标时解锁；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5.为了保证开评标顺利进行，政采云线上开标功能完全实现，供应商开标所使用的电脑设备须具有视频及语音功能。</w:t>
      </w:r>
    </w:p>
    <w:p>
      <w:pPr>
        <w:pStyle w:val="6"/>
        <w:keepNext/>
        <w:keepLines/>
        <w:pageBreakBefore w:val="0"/>
        <w:widowControl w:val="0"/>
        <w:kinsoku/>
        <w:wordWrap/>
        <w:overflowPunct/>
        <w:topLinePunct w:val="0"/>
        <w:autoSpaceDE/>
        <w:autoSpaceDN/>
        <w:bidi w:val="0"/>
        <w:adjustRightInd w:val="0"/>
        <w:snapToGrid w:val="0"/>
        <w:spacing w:after="0" w:line="267" w:lineRule="auto"/>
        <w:textAlignment w:val="auto"/>
        <w:outlineLvl w:val="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特别提示：</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仿宋" w:hAnsi="仿宋" w:eastAsia="仿宋" w:cs="仿宋"/>
          <w:b w:val="0"/>
          <w:bCs w:val="0"/>
          <w:kern w:val="2"/>
          <w:sz w:val="24"/>
          <w:szCs w:val="24"/>
          <w:lang w:val="en-US" w:eastAsia="zh-CN" w:bidi="ar"/>
        </w:rPr>
        <w:br w:type="textWrapping"/>
      </w:r>
      <w:r>
        <w:rPr>
          <w:rFonts w:hint="eastAsia" w:ascii="仿宋" w:hAnsi="仿宋" w:eastAsia="仿宋" w:cs="仿宋"/>
          <w:b w:val="0"/>
          <w:bCs w:val="0"/>
          <w:kern w:val="2"/>
          <w:sz w:val="24"/>
          <w:szCs w:val="24"/>
          <w:lang w:val="en-US" w:eastAsia="zh-CN" w:bidi="ar"/>
        </w:rPr>
        <w:t xml:space="preserve">    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仿宋" w:hAnsi="仿宋" w:eastAsia="仿宋" w:cs="仿宋"/>
          <w:b w:val="0"/>
          <w:bCs w:val="0"/>
          <w:kern w:val="2"/>
          <w:sz w:val="24"/>
          <w:szCs w:val="24"/>
          <w:lang w:val="en-US" w:eastAsia="zh-CN" w:bidi="ar"/>
        </w:rPr>
        <w:br w:type="textWrapping"/>
      </w:r>
      <w:r>
        <w:rPr>
          <w:rFonts w:hint="eastAsia" w:ascii="仿宋" w:hAnsi="仿宋" w:eastAsia="仿宋" w:cs="仿宋"/>
          <w:b w:val="0"/>
          <w:bCs w:val="0"/>
          <w:kern w:val="2"/>
          <w:sz w:val="24"/>
          <w:szCs w:val="24"/>
          <w:lang w:val="en-US" w:eastAsia="zh-CN" w:bidi="ar"/>
        </w:rPr>
        <w:t xml:space="preserve">    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6"/>
        <w:keepNext/>
        <w:keepLines/>
        <w:pageBreakBefore w:val="0"/>
        <w:widowControl w:val="0"/>
        <w:kinsoku/>
        <w:wordWrap/>
        <w:overflowPunct/>
        <w:topLinePunct w:val="0"/>
        <w:autoSpaceDE/>
        <w:autoSpaceDN/>
        <w:bidi w:val="0"/>
        <w:adjustRightInd w:val="0"/>
        <w:snapToGrid w:val="0"/>
        <w:spacing w:after="0" w:line="267" w:lineRule="auto"/>
        <w:textAlignment w:val="auto"/>
        <w:outlineLvl w:val="0"/>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七、对本次采购提出询问，请按以下方式联系</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1.采购人信息</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名 称：和田县罕艾日克镇人民政府</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地 址：和田县罕艾日克镇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联系人：史存宝</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联系方式：0903-2935773</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2.采购代理机构信息</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名 称：新疆庆信达项目管理有限公司</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地 址：和田市人民街18号玉都国际广场金座703室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项目联系人：石玉环</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67" w:lineRule="auto"/>
        <w:ind w:left="0" w:right="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电 话：0903-7820626</w:t>
      </w:r>
    </w:p>
    <w:p>
      <w:pPr>
        <w:pStyle w:val="2"/>
        <w:pageBreakBefore w:val="0"/>
        <w:kinsoku/>
        <w:overflowPunct/>
        <w:topLinePunct w:val="0"/>
        <w:autoSpaceDE/>
        <w:autoSpaceDN/>
        <w:bidi w:val="0"/>
        <w:spacing w:beforeAutospacing="0" w:after="0" w:afterAutospacing="0"/>
        <w:ind w:left="0" w:leftChars="0" w:right="0" w:rightChars="0"/>
        <w:textAlignment w:val="auto"/>
        <w:rPr>
          <w:rFonts w:hint="eastAsia" w:ascii="仿宋" w:hAnsi="仿宋" w:eastAsia="仿宋" w:cs="仿宋"/>
          <w:b w:val="0"/>
          <w:kern w:val="2"/>
          <w:sz w:val="24"/>
          <w:szCs w:val="24"/>
          <w:lang w:val="en-US" w:eastAsia="zh-CN" w:bidi="ar-SA"/>
        </w:rPr>
      </w:pPr>
    </w:p>
    <w:p>
      <w:pPr>
        <w:pStyle w:val="2"/>
        <w:pageBreakBefore w:val="0"/>
        <w:kinsoku/>
        <w:overflowPunct/>
        <w:topLinePunct w:val="0"/>
        <w:autoSpaceDE/>
        <w:autoSpaceDN/>
        <w:bidi w:val="0"/>
        <w:spacing w:beforeAutospacing="0" w:after="0" w:afterAutospacing="0"/>
        <w:ind w:left="0" w:leftChars="0" w:right="0" w:rightChars="0"/>
        <w:textAlignment w:val="auto"/>
        <w:rPr>
          <w:rFonts w:hint="eastAsia" w:ascii="仿宋" w:hAnsi="仿宋" w:eastAsia="仿宋" w:cs="仿宋"/>
          <w:b w:val="0"/>
          <w:kern w:val="2"/>
          <w:sz w:val="24"/>
          <w:szCs w:val="24"/>
          <w:lang w:val="en-US" w:eastAsia="zh-CN" w:bidi="ar-SA"/>
        </w:rPr>
      </w:pPr>
    </w:p>
    <w:p>
      <w:pPr>
        <w:pStyle w:val="2"/>
        <w:pageBreakBefore w:val="0"/>
        <w:kinsoku/>
        <w:overflowPunct/>
        <w:topLinePunct w:val="0"/>
        <w:autoSpaceDE/>
        <w:autoSpaceDN/>
        <w:bidi w:val="0"/>
        <w:spacing w:beforeAutospacing="0" w:after="0" w:afterAutospacing="0"/>
        <w:ind w:left="0" w:leftChars="0" w:right="0" w:rightChars="0"/>
        <w:textAlignment w:val="auto"/>
        <w:rPr>
          <w:rFonts w:hint="eastAsia" w:ascii="仿宋" w:hAnsi="仿宋" w:eastAsia="仿宋" w:cs="仿宋"/>
          <w:b w:val="0"/>
          <w:kern w:val="2"/>
          <w:sz w:val="24"/>
          <w:szCs w:val="24"/>
          <w:lang w:val="en-US" w:eastAsia="zh-CN" w:bidi="ar-SA"/>
        </w:rPr>
      </w:pPr>
    </w:p>
    <w:p>
      <w:pPr>
        <w:pStyle w:val="7"/>
        <w:spacing w:line="360" w:lineRule="auto"/>
        <w:jc w:val="center"/>
        <w:rPr>
          <w:rFonts w:hint="eastAsia" w:ascii="仿宋" w:hAnsi="仿宋" w:eastAsia="仿宋" w:cs="仿宋"/>
          <w:sz w:val="28"/>
          <w:szCs w:val="28"/>
        </w:rPr>
      </w:pPr>
      <w:r>
        <w:rPr>
          <w:rFonts w:hint="eastAsia" w:ascii="仿宋" w:hAnsi="仿宋" w:eastAsia="仿宋" w:cs="仿宋"/>
          <w:color w:val="auto"/>
          <w:sz w:val="28"/>
          <w:szCs w:val="28"/>
        </w:rPr>
        <w:t>投标人须知前附表</w:t>
      </w:r>
    </w:p>
    <w:bookmarkEnd w:id="6"/>
    <w:tbl>
      <w:tblPr>
        <w:tblStyle w:val="22"/>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68"/>
        <w:gridCol w:w="6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b/>
                <w:color w:val="auto"/>
                <w:sz w:val="24"/>
                <w:szCs w:val="24"/>
              </w:rPr>
            </w:pPr>
            <w:r>
              <w:rPr>
                <w:rFonts w:hint="eastAsia" w:ascii="仿宋" w:hAnsi="仿宋" w:eastAsia="仿宋" w:cs="仿宋"/>
                <w:b/>
                <w:bCs/>
                <w:color w:val="auto"/>
                <w:sz w:val="24"/>
                <w:szCs w:val="24"/>
              </w:rPr>
              <w:br w:type="page"/>
            </w:r>
            <w:bookmarkStart w:id="13" w:name="_Toc23052"/>
            <w:bookmarkStart w:id="14" w:name="_Toc17405"/>
            <w:bookmarkStart w:id="15" w:name="_Toc28178"/>
            <w:bookmarkStart w:id="16" w:name="_Toc19400"/>
            <w:r>
              <w:rPr>
                <w:rFonts w:hint="eastAsia" w:ascii="仿宋" w:hAnsi="仿宋" w:eastAsia="仿宋" w:cs="仿宋"/>
                <w:b/>
                <w:bCs/>
                <w:color w:val="auto"/>
                <w:sz w:val="24"/>
                <w:szCs w:val="24"/>
              </w:rPr>
              <w:t>条款号</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条  款  名  称</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1.1.2</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招标人</w:t>
            </w:r>
          </w:p>
        </w:tc>
        <w:tc>
          <w:tcPr>
            <w:tcW w:w="6540" w:type="dxa"/>
            <w:tcBorders>
              <w:tl2br w:val="nil"/>
              <w:tr2bl w:val="nil"/>
            </w:tcBorders>
            <w:noWrap w:val="0"/>
            <w:vAlign w:val="center"/>
          </w:tcPr>
          <w:p>
            <w:pPr>
              <w:keepNext w:val="0"/>
              <w:keepLines w:val="0"/>
              <w:pageBreakBefore w:val="0"/>
              <w:widowControl/>
              <w:shd w:val="clear" w:color="050000" w:fill="FFFFFF"/>
              <w:kinsoku/>
              <w:wordWrap/>
              <w:topLinePunct w:val="0"/>
              <w:autoSpaceDE/>
              <w:autoSpaceDN/>
              <w:bidi w:val="0"/>
              <w:spacing w:line="262" w:lineRule="auto"/>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  称：</w:t>
            </w:r>
            <w:r>
              <w:rPr>
                <w:rFonts w:hint="eastAsia" w:ascii="仿宋" w:hAnsi="仿宋" w:eastAsia="仿宋" w:cs="仿宋"/>
                <w:b w:val="0"/>
                <w:bCs/>
                <w:color w:val="auto"/>
                <w:sz w:val="24"/>
                <w:szCs w:val="24"/>
                <w:lang w:eastAsia="zh-CN"/>
              </w:rPr>
              <w:t>和田县罕艾日克镇人民政府</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地  址：</w:t>
            </w:r>
            <w:r>
              <w:rPr>
                <w:rFonts w:hint="eastAsia" w:ascii="仿宋" w:hAnsi="仿宋" w:eastAsia="仿宋" w:cs="仿宋"/>
                <w:color w:val="auto"/>
                <w:sz w:val="24"/>
                <w:szCs w:val="24"/>
                <w:lang w:eastAsia="zh-CN"/>
              </w:rPr>
              <w:t>和田县罕艾日克镇</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eastAsia="zh-CN"/>
              </w:rPr>
              <w:t>史存宝</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电  话：</w:t>
            </w:r>
            <w:r>
              <w:rPr>
                <w:rFonts w:hint="eastAsia" w:ascii="仿宋" w:hAnsi="仿宋" w:eastAsia="仿宋" w:cs="仿宋"/>
                <w:color w:val="auto"/>
                <w:sz w:val="24"/>
                <w:szCs w:val="24"/>
                <w:lang w:val="en-US" w:eastAsia="zh-CN"/>
              </w:rPr>
              <w:t xml:space="preserve">0903-2935773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1.1.3</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招标代理机构</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  称：</w:t>
            </w:r>
            <w:r>
              <w:rPr>
                <w:rFonts w:hint="eastAsia" w:ascii="仿宋" w:hAnsi="仿宋" w:eastAsia="仿宋" w:cs="仿宋"/>
                <w:color w:val="auto"/>
                <w:sz w:val="24"/>
                <w:szCs w:val="24"/>
                <w:lang w:eastAsia="zh-CN"/>
              </w:rPr>
              <w:t>新疆庆信达项目管理有限公司</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地  址：</w:t>
            </w:r>
            <w:r>
              <w:rPr>
                <w:rFonts w:hint="eastAsia" w:ascii="仿宋" w:hAnsi="仿宋" w:eastAsia="仿宋" w:cs="仿宋"/>
                <w:color w:val="auto"/>
                <w:sz w:val="24"/>
                <w:szCs w:val="24"/>
                <w:lang w:eastAsia="zh-CN"/>
              </w:rPr>
              <w:t>和田市人民街18号玉都国际广场金座703楼</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eastAsia="zh-CN"/>
              </w:rPr>
              <w:t>石玉环</w:t>
            </w:r>
            <w:r>
              <w:rPr>
                <w:rFonts w:hint="eastAsia" w:ascii="仿宋" w:hAnsi="仿宋" w:eastAsia="仿宋" w:cs="仿宋"/>
                <w:color w:val="auto"/>
                <w:sz w:val="24"/>
                <w:szCs w:val="24"/>
              </w:rPr>
              <w:t xml:space="preserve">      </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电  话：</w:t>
            </w:r>
            <w:r>
              <w:rPr>
                <w:rFonts w:hint="eastAsia" w:ascii="仿宋" w:hAnsi="仿宋" w:eastAsia="仿宋" w:cs="仿宋"/>
                <w:color w:val="auto"/>
                <w:sz w:val="24"/>
                <w:szCs w:val="24"/>
                <w:lang w:eastAsia="zh-CN"/>
              </w:rPr>
              <w:t>0903-7820626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1.1.4</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和田县2022年农村厕所革命整村推进项目（罕艾日克镇）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1.1.5</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建设地点</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和田县罕艾日克镇吉格代艾日克村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资金来源</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自治区农村厕所革命整村推进财政奖补资金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1.2.2</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出资比例</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全额资金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1.2.3</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资金落实情况</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招标范围</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CN"/>
              </w:rPr>
              <w:t>招标文件及工程量清单</w:t>
            </w:r>
            <w:r>
              <w:rPr>
                <w:rFonts w:hint="eastAsia" w:ascii="仿宋" w:hAnsi="仿宋" w:eastAsia="仿宋" w:cs="仿宋"/>
                <w:color w:val="auto"/>
                <w:kern w:val="0"/>
                <w:sz w:val="24"/>
                <w:szCs w:val="24"/>
              </w:rPr>
              <w:t>所含全部内容的施工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1.3.2</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计划工期</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60</w:t>
            </w:r>
            <w:r>
              <w:rPr>
                <w:rFonts w:hint="eastAsia" w:ascii="仿宋" w:hAnsi="仿宋" w:eastAsia="仿宋" w:cs="仿宋"/>
                <w:color w:val="auto"/>
                <w:sz w:val="24"/>
                <w:szCs w:val="24"/>
                <w:highlight w:val="none"/>
              </w:rPr>
              <w:t>日历天</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计划开工日期：</w:t>
            </w:r>
            <w:r>
              <w:rPr>
                <w:rFonts w:hint="eastAsia" w:ascii="仿宋" w:hAnsi="仿宋" w:eastAsia="仿宋" w:cs="仿宋"/>
                <w:color w:val="auto"/>
                <w:sz w:val="24"/>
                <w:szCs w:val="24"/>
                <w:highlight w:val="none"/>
                <w:u w:val="single"/>
              </w:rPr>
              <w:t xml:space="preserve"> 20</w:t>
            </w:r>
            <w:r>
              <w:rPr>
                <w:rFonts w:hint="eastAsia" w:ascii="仿宋" w:hAnsi="仿宋" w:eastAsia="仿宋" w:cs="仿宋"/>
                <w:color w:val="auto"/>
                <w:sz w:val="24"/>
                <w:szCs w:val="24"/>
                <w:highlight w:val="none"/>
                <w:u w:val="single"/>
                <w:lang w:val="en-US" w:eastAsia="zh-CN"/>
              </w:rPr>
              <w:t>23</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04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03</w:t>
            </w:r>
            <w:r>
              <w:rPr>
                <w:rFonts w:hint="eastAsia" w:ascii="仿宋" w:hAnsi="仿宋" w:eastAsia="仿宋" w:cs="仿宋"/>
                <w:color w:val="auto"/>
                <w:sz w:val="24"/>
                <w:szCs w:val="24"/>
                <w:highlight w:val="none"/>
              </w:rPr>
              <w:t>日</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计划竣工日期：</w:t>
            </w:r>
            <w:r>
              <w:rPr>
                <w:rFonts w:hint="eastAsia" w:ascii="仿宋" w:hAnsi="仿宋" w:eastAsia="仿宋" w:cs="仿宋"/>
                <w:color w:val="auto"/>
                <w:sz w:val="24"/>
                <w:szCs w:val="24"/>
                <w:highlight w:val="none"/>
                <w:u w:val="single"/>
              </w:rPr>
              <w:t xml:space="preserve"> 20</w:t>
            </w:r>
            <w:r>
              <w:rPr>
                <w:rFonts w:hint="eastAsia" w:ascii="仿宋" w:hAnsi="仿宋" w:eastAsia="仿宋" w:cs="仿宋"/>
                <w:color w:val="auto"/>
                <w:sz w:val="24"/>
                <w:szCs w:val="24"/>
                <w:highlight w:val="none"/>
                <w:u w:val="single"/>
                <w:lang w:val="en-US" w:eastAsia="zh-CN"/>
              </w:rPr>
              <w:t>23</w:t>
            </w:r>
            <w:r>
              <w:rPr>
                <w:rFonts w:hint="eastAsia" w:ascii="仿宋" w:hAnsi="仿宋" w:eastAsia="仿宋" w:cs="仿宋"/>
                <w:color w:val="auto"/>
                <w:sz w:val="24"/>
                <w:szCs w:val="24"/>
                <w:highlight w:val="none"/>
              </w:rPr>
              <w:t xml:space="preserve"> 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01</w:t>
            </w:r>
            <w:r>
              <w:rPr>
                <w:rFonts w:hint="eastAsia" w:ascii="仿宋" w:hAnsi="仿宋" w:eastAsia="仿宋" w:cs="仿宋"/>
                <w:color w:val="auto"/>
                <w:sz w:val="24"/>
                <w:szCs w:val="24"/>
                <w:highlight w:val="none"/>
              </w:rPr>
              <w:t>日</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除上述总工期外，发包人还要求以下区段工期：</w:t>
            </w:r>
            <w:r>
              <w:rPr>
                <w:rFonts w:hint="eastAsia" w:ascii="仿宋" w:hAnsi="仿宋" w:eastAsia="仿宋" w:cs="仿宋"/>
                <w:color w:val="auto"/>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有关工期的详细要求见第七章“技术标准和要求”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1.3.3</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质量要求</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质量标准：</w:t>
            </w:r>
            <w:r>
              <w:rPr>
                <w:rFonts w:hint="eastAsia" w:ascii="仿宋" w:hAnsi="仿宋" w:eastAsia="仿宋" w:cs="仿宋"/>
                <w:color w:val="auto"/>
                <w:sz w:val="24"/>
                <w:szCs w:val="24"/>
                <w:u w:val="single"/>
              </w:rPr>
              <w:t xml:space="preserve"> 合格</w:t>
            </w:r>
            <w:r>
              <w:rPr>
                <w:rFonts w:hint="eastAsia" w:ascii="仿宋" w:hAnsi="仿宋" w:eastAsia="仿宋" w:cs="仿宋"/>
                <w:color w:val="auto"/>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关于质量要求的的详细说明见“技术标准和要求”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1.3.4</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付款方式</w:t>
            </w:r>
          </w:p>
        </w:tc>
        <w:tc>
          <w:tcPr>
            <w:tcW w:w="654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2"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按成交单位与采购单位签订合同的付款方式执行。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1.4.2</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是否接受联合体投标</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1.9.1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踏勘现场</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1.10.1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投标预备会</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1.10.2</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投标人提出问题的截止时间</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2023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03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25</w:t>
            </w:r>
            <w:r>
              <w:rPr>
                <w:rFonts w:hint="eastAsia" w:ascii="仿宋" w:hAnsi="仿宋" w:eastAsia="仿宋" w:cs="仿宋"/>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1.10.3</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招标人书面澄清的时间</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2023</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03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27</w:t>
            </w:r>
            <w:r>
              <w:rPr>
                <w:rFonts w:hint="eastAsia" w:ascii="仿宋" w:hAnsi="仿宋" w:eastAsia="仿宋" w:cs="仿宋"/>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分包</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1.12</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偏离</w:t>
            </w:r>
          </w:p>
        </w:tc>
        <w:tc>
          <w:tcPr>
            <w:tcW w:w="6540"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val="0"/>
              <w:snapToGrid w:val="0"/>
              <w:spacing w:after="0"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投标人要求澄清招标文件的截止时间</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2023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03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25</w:t>
            </w:r>
            <w:r>
              <w:rPr>
                <w:rFonts w:hint="eastAsia" w:ascii="仿宋" w:hAnsi="仿宋" w:eastAsia="仿宋" w:cs="仿宋"/>
                <w:color w:val="auto"/>
                <w:sz w:val="24"/>
                <w:szCs w:val="24"/>
                <w:highlight w:val="none"/>
              </w:rPr>
              <w:t>日</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（同投标人提出问题的截止时间）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2.2.2</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投标截止时间</w:t>
            </w:r>
          </w:p>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（开标时间）</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2023</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03</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29</w:t>
            </w:r>
            <w:r>
              <w:rPr>
                <w:rFonts w:hint="eastAsia" w:ascii="仿宋" w:hAnsi="仿宋" w:eastAsia="仿宋" w:cs="仿宋"/>
                <w:color w:val="auto"/>
                <w:sz w:val="24"/>
                <w:szCs w:val="24"/>
                <w:u w:val="none"/>
                <w:lang w:val="en-US" w:eastAsia="zh-CN"/>
              </w:rPr>
              <w:t>日</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u w:val="single"/>
                <w:lang w:val="en-US" w:eastAsia="zh-CN"/>
              </w:rPr>
              <w:t>11</w:t>
            </w:r>
            <w:r>
              <w:rPr>
                <w:rFonts w:hint="eastAsia" w:ascii="仿宋" w:hAnsi="仿宋" w:eastAsia="仿宋" w:cs="仿宋"/>
                <w:color w:val="auto"/>
                <w:sz w:val="24"/>
                <w:szCs w:val="24"/>
              </w:rPr>
              <w:t>时</w:t>
            </w:r>
            <w:r>
              <w:rPr>
                <w:rFonts w:hint="eastAsia" w:ascii="仿宋" w:hAnsi="仿宋" w:eastAsia="仿宋" w:cs="仿宋"/>
                <w:color w:val="auto"/>
                <w:sz w:val="24"/>
                <w:szCs w:val="24"/>
                <w:u w:val="single"/>
                <w:lang w:val="en-US" w:eastAsia="zh-CN"/>
              </w:rPr>
              <w:t>00</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2.2.3</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投标人确认收到招标文件澄清的时间</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在收到相应澄清文件后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24</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2.3.2</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投标人确认收到招标文件修改的时间</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在收到相应澄清文件后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24</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3.1.1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构成投标文件的其他材料</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投标有效期</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60</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3.4.1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投标保证金金额：</w:t>
            </w:r>
            <w:r>
              <w:rPr>
                <w:rFonts w:hint="eastAsia" w:ascii="仿宋" w:hAnsi="仿宋" w:eastAsia="仿宋" w:cs="仿宋"/>
                <w:b/>
                <w:color w:val="auto"/>
                <w:sz w:val="24"/>
                <w:szCs w:val="24"/>
                <w:highlight w:val="none"/>
                <w:lang w:val="en-US" w:eastAsia="zh-CN"/>
              </w:rPr>
              <w:t>￥9000.00元（大写：玖仟元整）</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缴纳方式：转账汇款（对公转账，从基本账户转入）或保函</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投标保证金缴纳账户：</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开户银行：中国农业银行股份有限公司和田市支行</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账户名称：和田县行政服务和公共资源交易中心</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银行帐号：</w:t>
            </w:r>
            <w:r>
              <w:rPr>
                <w:rFonts w:hint="eastAsia" w:ascii="仿宋" w:hAnsi="仿宋" w:eastAsia="仿宋" w:cs="仿宋"/>
                <w:b/>
                <w:color w:val="auto"/>
                <w:sz w:val="24"/>
                <w:szCs w:val="24"/>
                <w:highlight w:val="none"/>
                <w:lang w:val="en-US" w:eastAsia="zh-CN"/>
              </w:rPr>
              <w:t>3058  0801  0400  05315</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行</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lang w:eastAsia="zh-CN"/>
              </w:rPr>
              <w:t>号：</w:t>
            </w:r>
            <w:r>
              <w:rPr>
                <w:rFonts w:hint="eastAsia" w:ascii="仿宋" w:hAnsi="仿宋" w:eastAsia="仿宋" w:cs="仿宋"/>
                <w:b/>
                <w:color w:val="auto"/>
                <w:sz w:val="24"/>
                <w:szCs w:val="24"/>
                <w:highlight w:val="none"/>
                <w:lang w:val="en-US" w:eastAsia="zh-CN"/>
              </w:rPr>
              <w:t>103896058086</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备 注：投标保证金必须在投标截止日前到达指定账户。必须以投标单位的名义缴纳投标保证金,汇款时必须在备注栏写明所投采购项目名称。在投标截止时间前将投标保证金以银行电汇、银行转账的方式到指定账户，须公对公账户，不接受个人打款，以个人名义打款将视为无效。无需换取投标保证金收据。</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退保证金说明：开标结束后未中标企业自行到和田县行政服务和公共资源交易中心办理保证金退款事宜，中标企业应在签订合同后5个工作日内到和田县行政服务和公共资源交易中心办理保证金退款事宜。</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敬请投标人注意！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3.6</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是否允许递交备选投标方案</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3.7.3</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签字和（或）盖章要求</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法人公章</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企业法定代表人或其委托代理人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是否退还投标文件</w:t>
            </w:r>
          </w:p>
        </w:tc>
        <w:tc>
          <w:tcPr>
            <w:tcW w:w="6540" w:type="dxa"/>
            <w:tcBorders>
              <w:tl2br w:val="nil"/>
              <w:tr2bl w:val="nil"/>
            </w:tcBorders>
            <w:noWrap w:val="0"/>
            <w:vAlign w:val="center"/>
          </w:tcPr>
          <w:p>
            <w:pPr>
              <w:pStyle w:val="10"/>
              <w:keepNext w:val="0"/>
              <w:keepLines w:val="0"/>
              <w:pageBreakBefore w:val="0"/>
              <w:widowControl/>
              <w:kinsoku/>
              <w:wordWrap/>
              <w:overflowPunct/>
              <w:topLinePunct w:val="0"/>
              <w:autoSpaceDE/>
              <w:autoSpaceDN/>
              <w:bidi w:val="0"/>
              <w:adjustRightInd w:val="0"/>
              <w:snapToGrid w:val="0"/>
              <w:spacing w:after="0"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4.2</w:t>
            </w:r>
          </w:p>
        </w:tc>
        <w:tc>
          <w:tcPr>
            <w:tcW w:w="2268" w:type="dxa"/>
            <w:tcBorders>
              <w:tl2br w:val="nil"/>
              <w:tr2bl w:val="nil"/>
            </w:tcBorders>
            <w:noWrap w:val="0"/>
            <w:vAlign w:val="center"/>
          </w:tcPr>
          <w:p>
            <w:pPr>
              <w:keepNext w:val="0"/>
              <w:keepLines w:val="0"/>
              <w:pageBreakBefore w:val="0"/>
              <w:kinsoku/>
              <w:wordWrap/>
              <w:overflowPunct w:val="0"/>
              <w:topLinePunct w:val="0"/>
              <w:autoSpaceDE/>
              <w:autoSpaceDN/>
              <w:bidi w:val="0"/>
              <w:spacing w:line="262" w:lineRule="auto"/>
              <w:textAlignment w:val="auto"/>
              <w:rPr>
                <w:rFonts w:hint="eastAsia" w:ascii="仿宋" w:hAnsi="仿宋" w:eastAsia="仿宋" w:cs="仿宋"/>
                <w:color w:val="auto"/>
                <w:sz w:val="24"/>
                <w:szCs w:val="24"/>
              </w:rPr>
            </w:pPr>
            <w:r>
              <w:rPr>
                <w:rFonts w:hint="eastAsia" w:ascii="仿宋" w:hAnsi="仿宋" w:eastAsia="仿宋" w:cs="仿宋"/>
                <w:sz w:val="24"/>
                <w:szCs w:val="24"/>
              </w:rPr>
              <w:t>招标代理服务费</w:t>
            </w:r>
          </w:p>
        </w:tc>
        <w:tc>
          <w:tcPr>
            <w:tcW w:w="6540" w:type="dxa"/>
            <w:tcBorders>
              <w:tl2br w:val="nil"/>
              <w:tr2bl w:val="nil"/>
            </w:tcBorders>
            <w:noWrap w:val="0"/>
            <w:vAlign w:val="center"/>
          </w:tcPr>
          <w:p>
            <w:pPr>
              <w:keepNext w:val="0"/>
              <w:keepLines w:val="0"/>
              <w:pageBreakBefore w:val="0"/>
              <w:kinsoku/>
              <w:wordWrap/>
              <w:overflowPunct w:val="0"/>
              <w:topLinePunct w:val="0"/>
              <w:autoSpaceDE/>
              <w:autoSpaceDN/>
              <w:bidi w:val="0"/>
              <w:spacing w:line="262" w:lineRule="auto"/>
              <w:textAlignment w:val="auto"/>
              <w:rPr>
                <w:rFonts w:hint="eastAsia" w:ascii="仿宋" w:hAnsi="仿宋" w:eastAsia="仿宋" w:cs="仿宋"/>
                <w:color w:val="auto"/>
                <w:sz w:val="24"/>
                <w:szCs w:val="24"/>
              </w:rPr>
            </w:pPr>
            <w:r>
              <w:rPr>
                <w:rFonts w:hint="eastAsia" w:ascii="仿宋" w:hAnsi="仿宋" w:eastAsia="仿宋" w:cs="仿宋"/>
                <w:sz w:val="24"/>
                <w:szCs w:val="24"/>
                <w:lang w:val="en-US" w:eastAsia="zh-CN"/>
              </w:rPr>
              <w:t>招标代理服务费由中标人支付，按中标价：（100万以下按1.5%计取、100-500万按1.1%计取、500-1000万按0.8%计取、1000-5000万按0.5%计取，按差额定率累进法计算）；中标企业在领取中标通知书时一次性足额支付。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88" w:type="dxa"/>
            <w:tcBorders>
              <w:tl2br w:val="nil"/>
              <w:tr2bl w:val="nil"/>
            </w:tcBorders>
            <w:noWrap w:val="0"/>
            <w:vAlign w:val="center"/>
          </w:tcPr>
          <w:p>
            <w:pPr>
              <w:keepNext w:val="0"/>
              <w:keepLines w:val="0"/>
              <w:pageBreakBefore w:val="0"/>
              <w:kinsoku/>
              <w:wordWrap/>
              <w:overflowPunct w:val="0"/>
              <w:topLinePunct w:val="0"/>
              <w:autoSpaceDE/>
              <w:autoSpaceDN/>
              <w:bidi w:val="0"/>
              <w:spacing w:line="262"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w:t>
            </w:r>
          </w:p>
        </w:tc>
        <w:tc>
          <w:tcPr>
            <w:tcW w:w="2268" w:type="dxa"/>
            <w:tcBorders>
              <w:tl2br w:val="nil"/>
              <w:tr2bl w:val="nil"/>
            </w:tcBorders>
            <w:noWrap w:val="0"/>
            <w:vAlign w:val="center"/>
          </w:tcPr>
          <w:p>
            <w:pPr>
              <w:keepNext w:val="0"/>
              <w:keepLines w:val="0"/>
              <w:pageBreakBefore w:val="0"/>
              <w:kinsoku/>
              <w:wordWrap/>
              <w:overflowPunct w:val="0"/>
              <w:topLinePunct w:val="0"/>
              <w:autoSpaceDE/>
              <w:autoSpaceDN/>
              <w:bidi w:val="0"/>
              <w:spacing w:line="262"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投标文件发放</w:t>
            </w:r>
          </w:p>
        </w:tc>
        <w:tc>
          <w:tcPr>
            <w:tcW w:w="6540" w:type="dxa"/>
            <w:tcBorders>
              <w:tl2br w:val="nil"/>
              <w:tr2bl w:val="nil"/>
            </w:tcBorders>
            <w:noWrap w:val="0"/>
            <w:vAlign w:val="center"/>
          </w:tcPr>
          <w:p>
            <w:pPr>
              <w:keepNext w:val="0"/>
              <w:keepLines w:val="0"/>
              <w:pageBreakBefore w:val="0"/>
              <w:kinsoku/>
              <w:wordWrap/>
              <w:overflowPunct w:val="0"/>
              <w:topLinePunct w:val="0"/>
              <w:autoSpaceDE/>
              <w:autoSpaceDN/>
              <w:bidi w:val="0"/>
              <w:spacing w:line="262"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供应商登陆政采云平台</w:t>
            </w: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"https://www.zcygov.cn/"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https://www.zcygov.cn/</w: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2</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开标时间和地点</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和田县行政服务和公共资源交易中心（和田县经济新区昌盛路）</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投标人应于</w:t>
            </w:r>
            <w:r>
              <w:rPr>
                <w:rFonts w:hint="eastAsia" w:ascii="仿宋" w:hAnsi="仿宋" w:eastAsia="仿宋" w:cs="仿宋"/>
                <w:color w:val="auto"/>
                <w:kern w:val="2"/>
                <w:sz w:val="24"/>
                <w:szCs w:val="24"/>
                <w:u w:val="single"/>
                <w:lang w:val="en-US" w:eastAsia="zh-CN" w:bidi="ar-SA"/>
              </w:rPr>
              <w:t>2023</w:t>
            </w:r>
            <w:r>
              <w:rPr>
                <w:rFonts w:hint="eastAsia" w:ascii="仿宋" w:hAnsi="仿宋" w:eastAsia="仿宋" w:cs="仿宋"/>
                <w:color w:val="auto"/>
                <w:kern w:val="2"/>
                <w:sz w:val="24"/>
                <w:szCs w:val="24"/>
                <w:lang w:val="en-US" w:eastAsia="zh-CN" w:bidi="ar-SA"/>
              </w:rPr>
              <w:t>年</w:t>
            </w:r>
            <w:r>
              <w:rPr>
                <w:rFonts w:hint="eastAsia" w:ascii="仿宋" w:hAnsi="仿宋" w:eastAsia="仿宋" w:cs="仿宋"/>
                <w:color w:val="auto"/>
                <w:kern w:val="2"/>
                <w:sz w:val="24"/>
                <w:szCs w:val="24"/>
                <w:u w:val="single"/>
                <w:lang w:val="en-US" w:eastAsia="zh-CN" w:bidi="ar-SA"/>
              </w:rPr>
              <w:t>03</w:t>
            </w:r>
            <w:r>
              <w:rPr>
                <w:rFonts w:hint="eastAsia" w:ascii="仿宋" w:hAnsi="仿宋" w:eastAsia="仿宋" w:cs="仿宋"/>
                <w:color w:val="auto"/>
                <w:kern w:val="2"/>
                <w:sz w:val="24"/>
                <w:szCs w:val="24"/>
                <w:lang w:val="en-US" w:eastAsia="zh-CN" w:bidi="ar-SA"/>
              </w:rPr>
              <w:t>月</w:t>
            </w:r>
            <w:r>
              <w:rPr>
                <w:rFonts w:hint="eastAsia" w:ascii="仿宋" w:hAnsi="仿宋" w:eastAsia="仿宋" w:cs="仿宋"/>
                <w:color w:val="auto"/>
                <w:kern w:val="2"/>
                <w:sz w:val="24"/>
                <w:szCs w:val="24"/>
                <w:u w:val="single"/>
                <w:lang w:val="en-US" w:eastAsia="zh-CN" w:bidi="ar-SA"/>
              </w:rPr>
              <w:t>29</w:t>
            </w:r>
            <w:r>
              <w:rPr>
                <w:rFonts w:hint="eastAsia" w:ascii="仿宋" w:hAnsi="仿宋" w:eastAsia="仿宋" w:cs="仿宋"/>
                <w:color w:val="auto"/>
                <w:kern w:val="2"/>
                <w:sz w:val="24"/>
                <w:szCs w:val="24"/>
                <w:lang w:val="en-US" w:eastAsia="zh-CN" w:bidi="ar-SA"/>
              </w:rPr>
              <w:t>日11：00时整之前将电子投标文件上传到“政采云”平台。应按照本项目竞争性谈判文件和政采云平台的要求编制、加密传输投标文件。供应商在使用系统进行投标的过程中遇到涉及平台使用的任何问题，可致电政采云平台技术支持热线咨询，联系方式：400-881-7190。</w:t>
            </w:r>
            <w:r>
              <w:rPr>
                <w:rFonts w:hint="eastAsia" w:ascii="仿宋" w:hAnsi="仿宋" w:eastAsia="仿宋" w:cs="仿宋"/>
                <w:b/>
                <w:color w:val="auto"/>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5.3</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竞争性谈判文件解密时间</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开标时间后60分钟内（2023年03月29日上午11:00-12：00前）供应商可以登录“政采云”平台，用“项目采购-开标评标”功能进行解密投标文件。若供应商在规定时间内（2022年03月29日上午12：00前）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6.1.1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评标委员会的组建</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评标委员会构成：</w:t>
            </w:r>
            <w:r>
              <w:rPr>
                <w:rFonts w:hint="eastAsia" w:ascii="仿宋" w:hAnsi="仿宋" w:eastAsia="仿宋" w:cs="仿宋"/>
                <w:color w:val="auto"/>
                <w:sz w:val="24"/>
                <w:szCs w:val="24"/>
                <w:u w:val="single"/>
                <w:lang w:val="en-US" w:eastAsia="zh-CN"/>
              </w:rPr>
              <w:t xml:space="preserve"> 3 </w:t>
            </w:r>
            <w:r>
              <w:rPr>
                <w:rFonts w:hint="eastAsia" w:ascii="仿宋" w:hAnsi="仿宋" w:eastAsia="仿宋" w:cs="仿宋"/>
                <w:color w:val="auto"/>
                <w:sz w:val="24"/>
                <w:szCs w:val="24"/>
              </w:rPr>
              <w:t>人，其中招标人代表</w:t>
            </w:r>
            <w:r>
              <w:rPr>
                <w:rFonts w:hint="eastAsia" w:ascii="仿宋" w:hAnsi="仿宋" w:eastAsia="仿宋" w:cs="仿宋"/>
                <w:color w:val="auto"/>
                <w:sz w:val="24"/>
                <w:szCs w:val="24"/>
                <w:u w:val="single"/>
              </w:rPr>
              <w:t xml:space="preserve"> 1 </w:t>
            </w:r>
            <w:r>
              <w:rPr>
                <w:rFonts w:hint="eastAsia" w:ascii="仿宋" w:hAnsi="仿宋" w:eastAsia="仿宋" w:cs="仿宋"/>
                <w:color w:val="auto"/>
                <w:sz w:val="24"/>
                <w:szCs w:val="24"/>
              </w:rPr>
              <w:t>人（限招标人在职人员，且应当具备评标专家相应的或者类似的条件），专家</w:t>
            </w:r>
            <w:r>
              <w:rPr>
                <w:rFonts w:hint="eastAsia" w:ascii="仿宋" w:hAnsi="仿宋" w:eastAsia="仿宋" w:cs="仿宋"/>
                <w:color w:val="auto"/>
                <w:sz w:val="24"/>
                <w:szCs w:val="24"/>
                <w:u w:val="single"/>
                <w:lang w:val="en-US" w:eastAsia="zh-CN"/>
              </w:rPr>
              <w:t xml:space="preserve"> 2 </w:t>
            </w:r>
            <w:r>
              <w:rPr>
                <w:rFonts w:hint="eastAsia" w:ascii="仿宋" w:hAnsi="仿宋" w:eastAsia="仿宋" w:cs="仿宋"/>
                <w:color w:val="auto"/>
                <w:sz w:val="24"/>
                <w:szCs w:val="24"/>
              </w:rPr>
              <w:t>人；</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不分组</w:t>
            </w:r>
          </w:p>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评标专家确定方式：</w:t>
            </w:r>
            <w:r>
              <w:rPr>
                <w:rFonts w:hint="eastAsia" w:ascii="仿宋" w:hAnsi="仿宋" w:eastAsia="仿宋" w:cs="仿宋"/>
                <w:color w:val="auto"/>
                <w:sz w:val="24"/>
                <w:szCs w:val="24"/>
                <w:u w:val="single"/>
              </w:rPr>
              <w:t xml:space="preserve"> 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是否授权评标委员会确定中标人</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否，推荐的中标候选人数：</w:t>
            </w:r>
            <w:r>
              <w:rPr>
                <w:rFonts w:hint="eastAsia" w:ascii="仿宋" w:hAnsi="仿宋" w:eastAsia="仿宋" w:cs="仿宋"/>
                <w:b/>
                <w:color w:val="auto"/>
                <w:sz w:val="24"/>
                <w:szCs w:val="24"/>
              </w:rPr>
              <w:t xml:space="preserve"> 三 </w:t>
            </w:r>
            <w:r>
              <w:rPr>
                <w:rFonts w:hint="eastAsia" w:ascii="仿宋" w:hAnsi="仿宋" w:eastAsia="仿宋" w:cs="仿宋"/>
                <w:color w:val="auto"/>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7.3.1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履约</w:t>
            </w:r>
            <w:r>
              <w:rPr>
                <w:rFonts w:hint="eastAsia" w:ascii="仿宋" w:hAnsi="仿宋" w:eastAsia="仿宋" w:cs="仿宋"/>
                <w:color w:val="auto"/>
                <w:sz w:val="24"/>
                <w:szCs w:val="24"/>
                <w:lang w:eastAsia="zh-CN"/>
              </w:rPr>
              <w:t>保证金</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《中华人民共和国政府采购法实施条例》第四十八条　履约保证金的数额不得超过政府采购合同金额的10%。中标人与招标人签订合同前提交履约保证金，如中标人未按竞争性谈判文件规定的工期供货、安装和调试完毕，则扣除履约保证金。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10.1.1</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类似项目</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类似项目是指：建设规模、结构类型、使用功能相似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10.1.2</w:t>
            </w:r>
          </w:p>
        </w:tc>
        <w:tc>
          <w:tcPr>
            <w:tcW w:w="226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不良行为记录</w:t>
            </w:r>
          </w:p>
        </w:tc>
        <w:tc>
          <w:tcPr>
            <w:tcW w:w="65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rPr>
              <w:t>不良行为记录是指：是指工程建设与建筑业各方主体在本地区从事工程建设活动中，违反国家和省、市有关法律、法规、规章、规范性文件、工程建设强制性标准条文、规范、规程等行为。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10.2</w:t>
            </w:r>
          </w:p>
        </w:tc>
        <w:tc>
          <w:tcPr>
            <w:tcW w:w="226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招标控制价</w:t>
            </w:r>
          </w:p>
        </w:tc>
        <w:tc>
          <w:tcPr>
            <w:tcW w:w="654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2" w:lineRule="auto"/>
              <w:ind w:left="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940800.00元</w:t>
            </w:r>
            <w:r>
              <w:rPr>
                <w:rFonts w:hint="eastAsia" w:ascii="仿宋" w:hAnsi="仿宋" w:eastAsia="仿宋" w:cs="仿宋"/>
                <w:color w:val="auto"/>
                <w:sz w:val="24"/>
                <w:szCs w:val="24"/>
                <w:lang w:val="en-US" w:eastAsia="zh-CN"/>
              </w:rPr>
              <w:t>(此采购预算为最高限价、如超过预算价的报价为无效报价）；投标人的报价明显低于其他投标报价或者明显低于采购预算价，经评标委员会评审认为低于成本价的，视为无效报价，作废标处理。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10.3.1</w:t>
            </w:r>
          </w:p>
        </w:tc>
        <w:tc>
          <w:tcPr>
            <w:tcW w:w="226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施工组织设计采用的评审方式</w:t>
            </w:r>
          </w:p>
        </w:tc>
        <w:tc>
          <w:tcPr>
            <w:tcW w:w="654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明评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10.3.2</w:t>
            </w:r>
          </w:p>
        </w:tc>
        <w:tc>
          <w:tcPr>
            <w:tcW w:w="226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工程量清单采用的评审方式</w:t>
            </w:r>
          </w:p>
        </w:tc>
        <w:tc>
          <w:tcPr>
            <w:tcW w:w="654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明评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10.5</w:t>
            </w:r>
          </w:p>
        </w:tc>
        <w:tc>
          <w:tcPr>
            <w:tcW w:w="226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中标公示</w:t>
            </w:r>
          </w:p>
        </w:tc>
        <w:tc>
          <w:tcPr>
            <w:tcW w:w="654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公示期不少于</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10.6</w:t>
            </w:r>
          </w:p>
        </w:tc>
        <w:tc>
          <w:tcPr>
            <w:tcW w:w="226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重新招标的其他情形</w:t>
            </w:r>
          </w:p>
        </w:tc>
        <w:tc>
          <w:tcPr>
            <w:tcW w:w="65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除投标人须知正文第8条规定的情形外，除非已经产生中标侯选人，在投标有效期内同意延长投标有效期的投标人少于三个的，招标人应当依法重新招标</w:t>
            </w:r>
            <w:r>
              <w:rPr>
                <w:rFonts w:hint="eastAsia" w:ascii="仿宋" w:hAnsi="仿宋" w:eastAsia="仿宋" w:cs="仿宋"/>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10.7</w:t>
            </w:r>
          </w:p>
        </w:tc>
        <w:tc>
          <w:tcPr>
            <w:tcW w:w="226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投标资格</w:t>
            </w:r>
          </w:p>
        </w:tc>
        <w:tc>
          <w:tcPr>
            <w:tcW w:w="6540" w:type="dxa"/>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62"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1、提供有效经年检合格的“三证合一”营业执照；</w:t>
            </w:r>
          </w:p>
          <w:p>
            <w:pPr>
              <w:keepNext w:val="0"/>
              <w:keepLines w:val="0"/>
              <w:pageBreakBefore w:val="0"/>
              <w:widowControl w:val="0"/>
              <w:numPr>
                <w:ilvl w:val="0"/>
                <w:numId w:val="0"/>
              </w:numPr>
              <w:kinsoku/>
              <w:wordWrap/>
              <w:overflowPunct/>
              <w:topLinePunct w:val="0"/>
              <w:autoSpaceDE/>
              <w:autoSpaceDN/>
              <w:bidi w:val="0"/>
              <w:adjustRightInd w:val="0"/>
              <w:snapToGrid w:val="0"/>
              <w:spacing w:line="262" w:lineRule="auto"/>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2、具备建筑工程施工总承包叁级（含）或以上资质（疆外企业需提供进疆备案），并具有工程施工类安全生产许可证；</w:t>
            </w:r>
          </w:p>
          <w:p>
            <w:pPr>
              <w:keepNext w:val="0"/>
              <w:keepLines w:val="0"/>
              <w:pageBreakBefore w:val="0"/>
              <w:widowControl w:val="0"/>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3、法人开标应附《法定代表人身份证明书》及身份证复印件，委托代理人开标应附《法定代表人授权委托书》及身份证复印件；</w:t>
            </w:r>
          </w:p>
          <w:p>
            <w:pPr>
              <w:keepNext w:val="0"/>
              <w:keepLines w:val="0"/>
              <w:pageBreakBefore w:val="0"/>
              <w:widowControl w:val="0"/>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4、提供本单位缴纳的近三个月（近三个月是指2022年12月-2023年2月）社保缴纳证明（社保缴费凭证，新成立不足三个月的公司以实际发生的为准）；</w:t>
            </w:r>
          </w:p>
          <w:p>
            <w:pPr>
              <w:keepNext w:val="0"/>
              <w:keepLines w:val="0"/>
              <w:pageBreakBefore w:val="0"/>
              <w:widowControl w:val="0"/>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5、投标人需提供2021年度或2022年度第三方审计机构出具的财务审计报告(会计周期不满一年的提供近三个月银行出具的资信证明,近三个月是指2022年12月-2023年2月）和健全的财务会计制度；</w:t>
            </w:r>
          </w:p>
          <w:p>
            <w:pPr>
              <w:keepNext w:val="0"/>
              <w:keepLines w:val="0"/>
              <w:pageBreakBefore w:val="0"/>
              <w:widowControl w:val="0"/>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6、提供税务部门出具近三个月（近三个月是指2022年12月-2023年2月）依法缴纳税收的完税证明或报税材料（需含增值税、印花税等税种），新成立公司按实际发生提供税务机关出具的无欠税证明；</w:t>
            </w:r>
          </w:p>
          <w:p>
            <w:pPr>
              <w:keepNext w:val="0"/>
              <w:keepLines w:val="0"/>
              <w:pageBreakBefore w:val="0"/>
              <w:widowControl w:val="0"/>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7、投标保证金汇款凭证；</w:t>
            </w:r>
          </w:p>
          <w:p>
            <w:pPr>
              <w:keepNext w:val="0"/>
              <w:keepLines w:val="0"/>
              <w:pageBreakBefore w:val="0"/>
              <w:widowControl w:val="0"/>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sz w:val="24"/>
                <w:szCs w:val="24"/>
                <w:lang w:val="en-US" w:eastAsia="zh-CN"/>
              </w:rPr>
            </w:pPr>
            <w:r>
              <w:rPr>
                <w:rFonts w:hint="eastAsia" w:ascii="仿宋" w:hAnsi="仿宋" w:eastAsia="仿宋" w:cs="仿宋"/>
                <w:b/>
                <w:bCs/>
                <w:color w:val="auto"/>
                <w:kern w:val="2"/>
                <w:sz w:val="24"/>
                <w:szCs w:val="24"/>
                <w:lang w:val="en-US" w:eastAsia="zh-CN" w:bidi="ar-SA"/>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0.8</w:t>
            </w:r>
          </w:p>
        </w:tc>
        <w:tc>
          <w:tcPr>
            <w:tcW w:w="22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投标人能力</w:t>
            </w:r>
          </w:p>
        </w:tc>
        <w:tc>
          <w:tcPr>
            <w:tcW w:w="65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资质条件：具备建筑工程施工总承包叁级（含）或以上资质（疆外企业需提供进疆备案），并具有工程施工类安全生产许可证；</w:t>
            </w:r>
          </w:p>
          <w:p>
            <w:pPr>
              <w:keepNext w:val="0"/>
              <w:keepLines w:val="0"/>
              <w:pageBreakBefore w:val="0"/>
              <w:widowControl w:val="0"/>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业绩要求：无</w:t>
            </w:r>
          </w:p>
          <w:p>
            <w:pPr>
              <w:keepNext w:val="0"/>
              <w:keepLines w:val="0"/>
              <w:pageBreakBefore w:val="0"/>
              <w:widowControl w:val="0"/>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信誉要求：近三年内没有发生过重大质量和安全事故；没有拖欠农民工工资的事件或事实。</w:t>
            </w:r>
          </w:p>
          <w:p>
            <w:pPr>
              <w:keepNext w:val="0"/>
              <w:keepLines w:val="0"/>
              <w:pageBreakBefore w:val="0"/>
              <w:widowControl w:val="0"/>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项目经理资格：</w:t>
            </w:r>
            <w:r>
              <w:rPr>
                <w:rFonts w:hint="eastAsia" w:ascii="仿宋" w:hAnsi="仿宋" w:eastAsia="仿宋" w:cs="仿宋"/>
                <w:b/>
                <w:bCs/>
                <w:color w:val="auto"/>
                <w:kern w:val="2"/>
                <w:sz w:val="24"/>
                <w:szCs w:val="24"/>
                <w:u w:val="single"/>
                <w:lang w:val="en-US" w:eastAsia="zh-CN" w:bidi="ar-SA"/>
              </w:rPr>
              <w:t xml:space="preserve">建筑工程 </w:t>
            </w:r>
            <w:r>
              <w:rPr>
                <w:rFonts w:hint="eastAsia" w:ascii="仿宋" w:hAnsi="仿宋" w:eastAsia="仿宋" w:cs="仿宋"/>
                <w:color w:val="auto"/>
                <w:kern w:val="2"/>
                <w:sz w:val="24"/>
                <w:szCs w:val="24"/>
                <w:lang w:val="en-US" w:eastAsia="zh-CN" w:bidi="ar-SA"/>
              </w:rPr>
              <w:t>专业</w:t>
            </w:r>
            <w:r>
              <w:rPr>
                <w:rFonts w:hint="eastAsia" w:ascii="仿宋" w:hAnsi="仿宋" w:eastAsia="仿宋" w:cs="仿宋"/>
                <w:b/>
                <w:bCs/>
                <w:color w:val="auto"/>
                <w:kern w:val="2"/>
                <w:sz w:val="24"/>
                <w:szCs w:val="24"/>
                <w:u w:val="single"/>
                <w:lang w:val="en-US" w:eastAsia="zh-CN" w:bidi="ar-SA"/>
              </w:rPr>
              <w:t xml:space="preserve"> 贰  </w:t>
            </w:r>
            <w:r>
              <w:rPr>
                <w:rFonts w:hint="eastAsia" w:ascii="仿宋" w:hAnsi="仿宋" w:eastAsia="仿宋" w:cs="仿宋"/>
                <w:color w:val="auto"/>
                <w:kern w:val="2"/>
                <w:sz w:val="24"/>
                <w:szCs w:val="24"/>
                <w:lang w:val="en-US" w:eastAsia="zh-CN" w:bidi="ar-SA"/>
              </w:rPr>
              <w:t xml:space="preserve">级（含以上级）注册建造执业资格，具备有效的安全生产考核合格证书（B类），且不得担任其他在施建设工程项目的项目经理。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left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10.9</w:t>
            </w:r>
          </w:p>
        </w:tc>
        <w:tc>
          <w:tcPr>
            <w:tcW w:w="2268" w:type="dxa"/>
            <w:tcBorders>
              <w:tl2br w:val="nil"/>
              <w:tr2bl w:val="nil"/>
            </w:tcBorders>
            <w:noWrap w:val="0"/>
            <w:vAlign w:val="center"/>
          </w:tcPr>
          <w:p>
            <w:pPr>
              <w:pStyle w:val="53"/>
              <w:keepNext w:val="0"/>
              <w:keepLines w:val="0"/>
              <w:pageBreakBefore w:val="0"/>
              <w:kinsoku/>
              <w:wordWrap/>
              <w:topLinePunct w:val="0"/>
              <w:autoSpaceDE/>
              <w:autoSpaceDN/>
              <w:bidi w:val="0"/>
              <w:spacing w:line="262" w:lineRule="auto"/>
              <w:ind w:left="38" w:left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信用情况</w:t>
            </w:r>
          </w:p>
        </w:tc>
        <w:tc>
          <w:tcPr>
            <w:tcW w:w="65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1、信用记录查询时间及方式：</w:t>
            </w:r>
          </w:p>
          <w:p>
            <w:pPr>
              <w:keepNext w:val="0"/>
              <w:keepLines w:val="0"/>
              <w:pageBreakBefore w:val="0"/>
              <w:widowControl w:val="0"/>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（1）查询时间：自招标公告发布日期起至开标日期止，超出此时间范围将被视为无效投标。</w:t>
            </w:r>
          </w:p>
          <w:p>
            <w:pPr>
              <w:keepNext w:val="0"/>
              <w:keepLines w:val="0"/>
              <w:pageBreakBefore w:val="0"/>
              <w:widowControl w:val="0"/>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查询方式：投标人自行通过“信用中国”、“中国政府采购网”、“国家企业信用信息公示系统”、“中国裁判文书网”查询，并按招标文件要求提供网页查询材料。被列入失信被执行人、重大税收违法案件当事人名单、政府采购严重违法失信名单、政府采购严重违法失信行为记录名单、经营异常名录信息、严重违法失信名单（黑名单）信息（尚在处罚期内的）、有行贿受贿犯罪记录的,其他不符合《中华人民共和国政府采购法》第二十二条规定条件的供应商，其投标文件将被视为无效投标。未提供证明材料的视为不响应竞争性谈判文件。</w:t>
            </w:r>
          </w:p>
          <w:p>
            <w:pPr>
              <w:keepNext w:val="0"/>
              <w:keepLines w:val="0"/>
              <w:pageBreakBefore w:val="0"/>
              <w:widowControl w:val="0"/>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（3）供应商参加政府采购活动时，应当就自己的诚信情况在响应性文件中进行承诺。</w:t>
            </w:r>
          </w:p>
          <w:p>
            <w:pPr>
              <w:keepNext w:val="0"/>
              <w:keepLines w:val="0"/>
              <w:pageBreakBefore w:val="0"/>
              <w:widowControl w:val="0"/>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sz w:val="24"/>
                <w:szCs w:val="24"/>
                <w:lang w:val="en-US" w:eastAsia="zh-CN"/>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leftChars="0"/>
              <w:jc w:val="center"/>
              <w:textAlignment w:val="auto"/>
              <w:rPr>
                <w:rFonts w:hint="eastAsia" w:ascii="仿宋" w:hAnsi="仿宋" w:eastAsia="仿宋" w:cs="仿宋"/>
                <w:color w:val="auto"/>
                <w:sz w:val="24"/>
                <w:szCs w:val="24"/>
                <w:lang w:val="en-US" w:eastAsia="zh-CN"/>
              </w:rPr>
            </w:pPr>
          </w:p>
        </w:tc>
        <w:tc>
          <w:tcPr>
            <w:tcW w:w="2268" w:type="dxa"/>
            <w:tcBorders>
              <w:tl2br w:val="nil"/>
              <w:tr2bl w:val="nil"/>
            </w:tcBorders>
            <w:noWrap w:val="0"/>
            <w:vAlign w:val="center"/>
          </w:tcPr>
          <w:p>
            <w:pPr>
              <w:pStyle w:val="46"/>
              <w:keepNext w:val="0"/>
              <w:keepLines w:val="0"/>
              <w:pageBreakBefore w:val="0"/>
              <w:kinsoku/>
              <w:wordWrap/>
              <w:overflowPunct/>
              <w:topLinePunct w:val="0"/>
              <w:autoSpaceDE/>
              <w:autoSpaceDN/>
              <w:bidi w:val="0"/>
              <w:spacing w:line="262" w:lineRule="auto"/>
              <w:jc w:val="both"/>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采购项目需要落实</w:t>
            </w:r>
          </w:p>
          <w:p>
            <w:pPr>
              <w:pStyle w:val="46"/>
              <w:keepNext w:val="0"/>
              <w:keepLines w:val="0"/>
              <w:pageBreakBefore w:val="0"/>
              <w:kinsoku/>
              <w:wordWrap/>
              <w:overflowPunct/>
              <w:topLinePunct w:val="0"/>
              <w:autoSpaceDE/>
              <w:autoSpaceDN/>
              <w:bidi w:val="0"/>
              <w:spacing w:line="262" w:lineRule="auto"/>
              <w:jc w:val="both"/>
              <w:textAlignment w:val="auto"/>
              <w:outlineLvl w:val="9"/>
              <w:rPr>
                <w:rFonts w:hint="eastAsia" w:ascii="仿宋" w:hAnsi="仿宋" w:eastAsia="仿宋" w:cs="仿宋"/>
                <w:color w:val="auto"/>
                <w:kern w:val="2"/>
                <w:sz w:val="24"/>
                <w:szCs w:val="24"/>
                <w:lang w:val="en-US" w:eastAsia="zh-CN" w:bidi="ar-SA"/>
              </w:rPr>
            </w:pPr>
            <w:r>
              <w:rPr>
                <w:rFonts w:hint="eastAsia" w:ascii="仿宋" w:hAnsi="仿宋" w:eastAsia="仿宋" w:cs="仿宋"/>
                <w:color w:val="000000"/>
                <w:sz w:val="24"/>
                <w:szCs w:val="24"/>
                <w:lang w:val="en-US" w:eastAsia="zh-CN"/>
              </w:rPr>
              <w:t>的政府采购政策</w:t>
            </w:r>
          </w:p>
        </w:tc>
        <w:tc>
          <w:tcPr>
            <w:tcW w:w="65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2" w:lineRule="auto"/>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财政部、工业和信息化部印发的《政府采购促进中小企业发展管理办法》的规定，对于未预留份额专门面向中小企业的采购项目，以及预留份额项目中的非预留部分采购包，采购人、采购代理机构应当对符合规定的小微企业报价给予</w:t>
            </w:r>
            <w:r>
              <w:rPr>
                <w:rFonts w:hint="eastAsia" w:ascii="仿宋" w:hAnsi="仿宋" w:eastAsia="仿宋" w:cs="仿宋"/>
                <w:b/>
                <w:bCs/>
                <w:sz w:val="24"/>
                <w:szCs w:val="24"/>
                <w:lang w:val="en-US" w:eastAsia="zh-CN"/>
              </w:rPr>
              <w:t xml:space="preserve">5% </w:t>
            </w:r>
            <w:r>
              <w:rPr>
                <w:rFonts w:hint="eastAsia" w:ascii="仿宋" w:hAnsi="仿宋" w:eastAsia="仿宋" w:cs="仿宋"/>
                <w:sz w:val="24"/>
                <w:szCs w:val="24"/>
                <w:lang w:val="en-US" w:eastAsia="zh-CN"/>
              </w:rPr>
              <w:t>的扣除，用扣除后的价格参加评审。本项目全部面向中小企业采购。</w:t>
            </w:r>
          </w:p>
          <w:p>
            <w:pPr>
              <w:keepNext w:val="0"/>
              <w:keepLines w:val="0"/>
              <w:pageBreakBefore w:val="0"/>
              <w:widowControl w:val="0"/>
              <w:kinsoku/>
              <w:wordWrap/>
              <w:overflowPunct/>
              <w:topLinePunct w:val="0"/>
              <w:autoSpaceDE/>
              <w:autoSpaceDN/>
              <w:bidi w:val="0"/>
              <w:adjustRightInd/>
              <w:snapToGrid/>
              <w:spacing w:line="262" w:lineRule="auto"/>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2、在政府采购活动中，监狱企业视同小型、微型企业，享受预留份额、评审中价格扣除等政府采购促进中小企业发展的政府采购政策。向监狱企业采购的金额，计入面向中小企业采购的统计数据。</w:t>
            </w:r>
          </w:p>
          <w:p>
            <w:pPr>
              <w:keepNext w:val="0"/>
              <w:keepLines w:val="0"/>
              <w:pageBreakBefore w:val="0"/>
              <w:widowControl w:val="0"/>
              <w:kinsoku/>
              <w:wordWrap/>
              <w:overflowPunct/>
              <w:topLinePunct w:val="0"/>
              <w:autoSpaceDE/>
              <w:autoSpaceDN/>
              <w:bidi w:val="0"/>
              <w:adjustRightInd/>
              <w:snapToGrid/>
              <w:spacing w:line="262" w:lineRule="auto"/>
              <w:jc w:val="left"/>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sz w:val="24"/>
                <w:szCs w:val="24"/>
                <w:lang w:val="en-US" w:eastAsia="zh-CN"/>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leftChars="0"/>
              <w:jc w:val="center"/>
              <w:textAlignment w:val="auto"/>
              <w:rPr>
                <w:rFonts w:hint="eastAsia" w:ascii="仿宋" w:hAnsi="仿宋" w:eastAsia="仿宋" w:cs="仿宋"/>
                <w:color w:val="auto"/>
                <w:sz w:val="24"/>
                <w:szCs w:val="24"/>
                <w:lang w:val="en-US" w:eastAsia="zh-CN"/>
              </w:rPr>
            </w:pPr>
          </w:p>
        </w:tc>
        <w:tc>
          <w:tcPr>
            <w:tcW w:w="2268" w:type="dxa"/>
            <w:tcBorders>
              <w:tl2br w:val="nil"/>
              <w:tr2bl w:val="nil"/>
            </w:tcBorders>
            <w:noWrap w:val="0"/>
            <w:vAlign w:val="center"/>
          </w:tcPr>
          <w:p>
            <w:pPr>
              <w:keepNext w:val="0"/>
              <w:keepLines w:val="0"/>
              <w:pageBreakBefore w:val="0"/>
              <w:kinsoku/>
              <w:wordWrap/>
              <w:overflowPunct w:val="0"/>
              <w:topLinePunct w:val="0"/>
              <w:autoSpaceDE/>
              <w:autoSpaceDN/>
              <w:bidi w:val="0"/>
              <w:spacing w:line="262" w:lineRule="auto"/>
              <w:textAlignment w:val="auto"/>
              <w:rPr>
                <w:rFonts w:hint="eastAsia" w:ascii="仿宋" w:hAnsi="仿宋" w:eastAsia="仿宋" w:cs="仿宋"/>
                <w:color w:val="000000"/>
                <w:sz w:val="24"/>
                <w:szCs w:val="24"/>
                <w:lang w:val="en-US" w:eastAsia="zh-CN"/>
              </w:rPr>
            </w:pPr>
            <w:r>
              <w:rPr>
                <w:rFonts w:hint="eastAsia" w:ascii="仿宋" w:hAnsi="仿宋" w:eastAsia="仿宋" w:cs="仿宋"/>
                <w:sz w:val="24"/>
                <w:szCs w:val="24"/>
              </w:rPr>
              <w:t>低于成本价不正当竞争预防措施</w:t>
            </w:r>
          </w:p>
        </w:tc>
        <w:tc>
          <w:tcPr>
            <w:tcW w:w="6540" w:type="dxa"/>
            <w:tcBorders>
              <w:tl2br w:val="nil"/>
              <w:tr2bl w:val="nil"/>
            </w:tcBorders>
            <w:noWrap w:val="0"/>
            <w:vAlign w:val="center"/>
          </w:tcPr>
          <w:p>
            <w:pPr>
              <w:keepNext w:val="0"/>
              <w:keepLines w:val="0"/>
              <w:pageBreakBefore w:val="0"/>
              <w:kinsoku/>
              <w:wordWrap/>
              <w:overflowPunct w:val="0"/>
              <w:topLinePunct w:val="0"/>
              <w:autoSpaceDE/>
              <w:autoSpaceDN/>
              <w:bidi w:val="0"/>
              <w:spacing w:line="262" w:lineRule="auto"/>
              <w:textAlignment w:val="auto"/>
              <w:rPr>
                <w:rFonts w:hint="eastAsia" w:ascii="仿宋" w:hAnsi="仿宋" w:eastAsia="仿宋" w:cs="仿宋"/>
                <w:sz w:val="24"/>
                <w:szCs w:val="24"/>
              </w:rPr>
            </w:pPr>
            <w:r>
              <w:rPr>
                <w:rFonts w:hint="eastAsia" w:ascii="仿宋" w:hAnsi="仿宋" w:eastAsia="仿宋" w:cs="仿宋"/>
                <w:sz w:val="24"/>
                <w:szCs w:val="24"/>
              </w:rPr>
              <w:t>在评标过程中，投标人报价低于</w:t>
            </w:r>
            <w:r>
              <w:rPr>
                <w:rFonts w:hint="eastAsia" w:ascii="仿宋" w:hAnsi="仿宋" w:eastAsia="仿宋" w:cs="仿宋"/>
                <w:sz w:val="24"/>
                <w:szCs w:val="24"/>
                <w:lang w:eastAsia="zh-CN"/>
              </w:rPr>
              <w:t>市场平均价，</w:t>
            </w:r>
            <w:r>
              <w:rPr>
                <w:rFonts w:hint="eastAsia" w:ascii="仿宋" w:hAnsi="仿宋" w:eastAsia="仿宋" w:cs="仿宋"/>
                <w:sz w:val="24"/>
                <w:szCs w:val="24"/>
              </w:rPr>
              <w:t>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kinsoku/>
              <w:wordWrap/>
              <w:overflowPunct w:val="0"/>
              <w:topLinePunct w:val="0"/>
              <w:autoSpaceDE/>
              <w:autoSpaceDN/>
              <w:bidi w:val="0"/>
              <w:spacing w:line="262" w:lineRule="auto"/>
              <w:textAlignment w:val="auto"/>
              <w:rPr>
                <w:rFonts w:hint="eastAsia" w:ascii="仿宋" w:hAnsi="仿宋" w:eastAsia="仿宋" w:cs="仿宋"/>
                <w:sz w:val="24"/>
                <w:szCs w:val="24"/>
              </w:rPr>
            </w:pPr>
            <w:r>
              <w:rPr>
                <w:rFonts w:hint="eastAsia" w:ascii="仿宋" w:hAnsi="仿宋" w:eastAsia="仿宋" w:cs="仿宋"/>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val="0"/>
              <w:topLinePunct w:val="0"/>
              <w:autoSpaceDE/>
              <w:autoSpaceDN/>
              <w:bidi w:val="0"/>
              <w:spacing w:line="262" w:lineRule="auto"/>
              <w:textAlignment w:val="auto"/>
              <w:rPr>
                <w:rFonts w:hint="eastAsia" w:ascii="仿宋" w:hAnsi="仿宋" w:eastAsia="仿宋" w:cs="仿宋"/>
                <w:color w:val="000000"/>
                <w:sz w:val="24"/>
                <w:szCs w:val="24"/>
                <w:lang w:val="en-US" w:eastAsia="zh-CN"/>
              </w:rPr>
            </w:pPr>
            <w:r>
              <w:rPr>
                <w:rFonts w:hint="eastAsia" w:ascii="仿宋" w:hAnsi="仿宋" w:eastAsia="仿宋" w:cs="仿宋"/>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leftChars="0"/>
              <w:jc w:val="center"/>
              <w:textAlignment w:val="auto"/>
              <w:rPr>
                <w:rFonts w:hint="eastAsia" w:ascii="仿宋" w:hAnsi="仿宋" w:eastAsia="仿宋" w:cs="仿宋"/>
                <w:color w:val="auto"/>
                <w:sz w:val="24"/>
                <w:szCs w:val="24"/>
                <w:lang w:val="en-US" w:eastAsia="zh-CN"/>
              </w:rPr>
            </w:pPr>
          </w:p>
        </w:tc>
        <w:tc>
          <w:tcPr>
            <w:tcW w:w="2268" w:type="dxa"/>
            <w:tcBorders>
              <w:tl2br w:val="nil"/>
              <w:tr2bl w:val="nil"/>
            </w:tcBorders>
            <w:noWrap w:val="0"/>
            <w:vAlign w:val="center"/>
          </w:tcPr>
          <w:p>
            <w:pPr>
              <w:pStyle w:val="53"/>
              <w:keepNext w:val="0"/>
              <w:keepLines w:val="0"/>
              <w:pageBreakBefore w:val="0"/>
              <w:kinsoku/>
              <w:wordWrap/>
              <w:topLinePunct w:val="0"/>
              <w:autoSpaceDE/>
              <w:autoSpaceDN/>
              <w:bidi w:val="0"/>
              <w:spacing w:line="262" w:lineRule="auto"/>
              <w:jc w:val="center"/>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须 知</w:t>
            </w:r>
          </w:p>
        </w:tc>
        <w:tc>
          <w:tcPr>
            <w:tcW w:w="6540" w:type="dxa"/>
            <w:tcBorders>
              <w:tl2br w:val="nil"/>
              <w:tr2bl w:val="nil"/>
            </w:tcBorders>
            <w:noWrap w:val="0"/>
            <w:vAlign w:val="center"/>
          </w:tcPr>
          <w:p>
            <w:pPr>
              <w:pStyle w:val="53"/>
              <w:keepNext w:val="0"/>
              <w:keepLines w:val="0"/>
              <w:pageBreakBefore w:val="0"/>
              <w:kinsoku/>
              <w:wordWrap/>
              <w:topLinePunct w:val="0"/>
              <w:autoSpaceDE/>
              <w:autoSpaceDN/>
              <w:bidi w:val="0"/>
              <w:spacing w:line="262" w:lineRule="auto"/>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出质疑函的时限：投标人应自收到采购文件之日（发售截止日之后收到采购文件的，以发售截止日为准）或者采购文件公告期限届满之日（公告发布后的第3个工作日）起5个工作日内按竞争性谈判文件中载明的邮箱：</w:t>
            </w: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kern w:val="2"/>
                <w:sz w:val="24"/>
                <w:szCs w:val="24"/>
                <w:lang w:val="en-US" w:eastAsia="zh-CN" w:bidi="ar-SA"/>
              </w:rPr>
              <w:t>3521573009@qq.com地址，以书面形式、应加盖公章通知招标人。招标人认为必要时，将（澄清）修改后的公告发布在新疆政府采购网，敬请投标企业及时关注。在规定期限内投标企业未提出质疑的视为投标企业默认竞争性谈判文件不存在质疑的相关问题。超过竞争性谈判文件质疑时间将不再接受投标企业所提出的质疑。</w:t>
            </w:r>
            <w:r>
              <w:rPr>
                <w:rFonts w:hint="eastAsia" w:ascii="仿宋" w:hAnsi="仿宋" w:eastAsia="仿宋" w:cs="仿宋"/>
                <w:kern w:val="2"/>
                <w:sz w:val="24"/>
                <w:szCs w:val="24"/>
                <w:lang w:val="en-US" w:eastAsia="zh-CN" w:bidi="ar-SA"/>
              </w:rPr>
              <w:fldChar w:fldCharType="end"/>
            </w:r>
          </w:p>
          <w:p>
            <w:pPr>
              <w:pStyle w:val="53"/>
              <w:keepNext w:val="0"/>
              <w:keepLines w:val="0"/>
              <w:pageBreakBefore w:val="0"/>
              <w:kinsoku/>
              <w:wordWrap/>
              <w:topLinePunct w:val="0"/>
              <w:autoSpaceDE/>
              <w:autoSpaceDN/>
              <w:bidi w:val="0"/>
              <w:spacing w:line="262" w:lineRule="auto"/>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接受质疑的单位：新疆庆信达项目管理有限公司</w:t>
            </w:r>
          </w:p>
          <w:p>
            <w:pPr>
              <w:pStyle w:val="53"/>
              <w:keepNext w:val="0"/>
              <w:keepLines w:val="0"/>
              <w:pageBreakBefore w:val="0"/>
              <w:kinsoku/>
              <w:wordWrap/>
              <w:topLinePunct w:val="0"/>
              <w:autoSpaceDE/>
              <w:autoSpaceDN/>
              <w:bidi w:val="0"/>
              <w:spacing w:line="262" w:lineRule="auto"/>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联系电话：0903-7820626</w:t>
            </w:r>
          </w:p>
          <w:p>
            <w:pPr>
              <w:pStyle w:val="53"/>
              <w:keepNext w:val="0"/>
              <w:keepLines w:val="0"/>
              <w:pageBreakBefore w:val="0"/>
              <w:kinsoku/>
              <w:wordWrap/>
              <w:topLinePunct w:val="0"/>
              <w:autoSpaceDE/>
              <w:autoSpaceDN/>
              <w:bidi w:val="0"/>
              <w:spacing w:line="262" w:lineRule="auto"/>
              <w:jc w:val="both"/>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地址：和田市人民街18号玉都国际广场金座703室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leftChars="0"/>
              <w:jc w:val="center"/>
              <w:textAlignment w:val="auto"/>
              <w:rPr>
                <w:rFonts w:hint="eastAsia" w:ascii="仿宋" w:hAnsi="仿宋" w:eastAsia="仿宋" w:cs="仿宋"/>
                <w:color w:val="auto"/>
                <w:sz w:val="24"/>
                <w:szCs w:val="24"/>
                <w:lang w:val="en-US" w:eastAsia="zh-CN"/>
              </w:rPr>
            </w:pPr>
          </w:p>
        </w:tc>
        <w:tc>
          <w:tcPr>
            <w:tcW w:w="2268"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line="262"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补充说明</w:t>
            </w:r>
          </w:p>
        </w:tc>
        <w:tc>
          <w:tcPr>
            <w:tcW w:w="6540" w:type="dxa"/>
            <w:tcBorders>
              <w:tl2br w:val="nil"/>
              <w:tr2bl w:val="nil"/>
            </w:tcBorders>
            <w:noWrap w:val="0"/>
            <w:vAlign w:val="center"/>
          </w:tcPr>
          <w:p>
            <w:pPr>
              <w:pStyle w:val="7"/>
              <w:keepNext w:val="0"/>
              <w:keepLines w:val="0"/>
              <w:pageBreakBefore w:val="0"/>
              <w:widowControl w:val="0"/>
              <w:numPr>
                <w:ilvl w:val="0"/>
                <w:numId w:val="1"/>
              </w:numPr>
              <w:tabs>
                <w:tab w:val="left" w:pos="540"/>
              </w:tabs>
              <w:kinsoku/>
              <w:wordWrap/>
              <w:overflowPunct/>
              <w:topLinePunct w:val="0"/>
              <w:autoSpaceDE/>
              <w:autoSpaceDN/>
              <w:bidi w:val="0"/>
              <w:spacing w:line="262"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val="0"/>
                <w:bCs w:val="0"/>
                <w:sz w:val="24"/>
                <w:szCs w:val="24"/>
                <w:lang w:val="en-US" w:eastAsia="zh-CN"/>
              </w:rPr>
              <w:t>根据新财购 【2022】22号文件中关于“中小企业划型标准规定”，</w:t>
            </w:r>
            <w:r>
              <w:rPr>
                <w:rFonts w:hint="eastAsia" w:ascii="仿宋" w:hAnsi="仿宋" w:eastAsia="仿宋" w:cs="仿宋"/>
                <w:b w:val="0"/>
                <w:bCs w:val="0"/>
                <w:color w:val="auto"/>
                <w:sz w:val="24"/>
                <w:szCs w:val="24"/>
                <w:highlight w:val="none"/>
                <w:lang w:val="en-US" w:eastAsia="zh-CN"/>
              </w:rPr>
              <w:t>本次招标项目属于</w:t>
            </w:r>
            <w:r>
              <w:rPr>
                <w:rFonts w:hint="eastAsia" w:ascii="仿宋" w:hAnsi="仿宋" w:eastAsia="仿宋" w:cs="仿宋"/>
                <w:b/>
                <w:bCs/>
                <w:color w:val="auto"/>
                <w:sz w:val="24"/>
                <w:szCs w:val="24"/>
                <w:highlight w:val="yellow"/>
                <w:u w:val="single"/>
                <w:lang w:val="en-US" w:eastAsia="zh-CN"/>
              </w:rPr>
              <w:t>建筑业</w:t>
            </w:r>
            <w:r>
              <w:rPr>
                <w:rFonts w:hint="eastAsia" w:ascii="仿宋" w:hAnsi="仿宋" w:eastAsia="仿宋" w:cs="仿宋"/>
                <w:b w:val="0"/>
                <w:bCs w:val="0"/>
                <w:color w:val="auto"/>
                <w:sz w:val="24"/>
                <w:szCs w:val="24"/>
                <w:highlight w:val="none"/>
                <w:lang w:val="en-US" w:eastAsia="zh-CN"/>
              </w:rPr>
              <w:t>，具体划分要求如下：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敬请各投标企业根据自身需求填写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62" w:lineRule="auto"/>
              <w:ind w:left="0" w:leftChars="0"/>
              <w:jc w:val="center"/>
              <w:textAlignment w:val="auto"/>
              <w:rPr>
                <w:rFonts w:hint="eastAsia" w:ascii="仿宋" w:hAnsi="仿宋" w:eastAsia="仿宋" w:cs="仿宋"/>
                <w:kern w:val="2"/>
                <w:sz w:val="24"/>
                <w:szCs w:val="24"/>
                <w:lang w:val="en-US" w:eastAsia="zh-CN" w:bidi="ar-SA"/>
              </w:rPr>
            </w:pPr>
          </w:p>
        </w:tc>
        <w:tc>
          <w:tcPr>
            <w:tcW w:w="8808" w:type="dxa"/>
            <w:gridSpan w:val="2"/>
            <w:tcBorders>
              <w:tl2br w:val="nil"/>
              <w:tr2bl w:val="nil"/>
            </w:tcBorders>
            <w:noWrap w:val="0"/>
            <w:vAlign w:val="center"/>
          </w:tcPr>
          <w:p>
            <w:pPr>
              <w:pStyle w:val="53"/>
              <w:keepNext w:val="0"/>
              <w:keepLines w:val="0"/>
              <w:pageBreakBefore w:val="0"/>
              <w:tabs>
                <w:tab w:val="left" w:pos="3750"/>
              </w:tabs>
              <w:kinsoku/>
              <w:wordWrap/>
              <w:topLinePunct w:val="0"/>
              <w:autoSpaceDE/>
              <w:autoSpaceDN/>
              <w:bidi w:val="0"/>
              <w:spacing w:line="262" w:lineRule="auto"/>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提示：（1）采购机构将拒绝接受未获取竞争性谈判文件供应商的投标文件。</w:t>
            </w:r>
          </w:p>
          <w:p>
            <w:pPr>
              <w:pStyle w:val="53"/>
              <w:keepNext w:val="0"/>
              <w:keepLines w:val="0"/>
              <w:pageBreakBefore w:val="0"/>
              <w:tabs>
                <w:tab w:val="left" w:pos="3750"/>
              </w:tabs>
              <w:kinsoku/>
              <w:wordWrap/>
              <w:topLinePunct w:val="0"/>
              <w:autoSpaceDE/>
              <w:autoSpaceDN/>
              <w:bidi w:val="0"/>
              <w:spacing w:line="262" w:lineRule="auto"/>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（2）竞争性谈判文件的提供期限截止之日之后有潜在供应商提出获取竞争性谈判文件的，采购机构将允许其获取。</w:t>
            </w:r>
          </w:p>
          <w:p>
            <w:pPr>
              <w:pStyle w:val="53"/>
              <w:keepNext w:val="0"/>
              <w:keepLines w:val="0"/>
              <w:pageBreakBefore w:val="0"/>
              <w:tabs>
                <w:tab w:val="left" w:pos="3750"/>
              </w:tabs>
              <w:kinsoku/>
              <w:wordWrap/>
              <w:topLinePunct w:val="0"/>
              <w:autoSpaceDE/>
              <w:autoSpaceDN/>
              <w:bidi w:val="0"/>
              <w:spacing w:line="262" w:lineRule="auto"/>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供应商认为采购文件使自己的权益受到损害的，可以自获取采购文件之日或者采购公告期限届满之日（公告期限届满后获取采购文件的，以公告期限届满之日为准）起7个工作日内，以书面形式向采购人和采购代理机构提出质疑。对未按上述方式获取竞争性谈判文件的供应商对该文件提出的质疑，采购人或采购代理机构将不予处理。</w:t>
            </w:r>
          </w:p>
          <w:p>
            <w:pPr>
              <w:pStyle w:val="7"/>
              <w:keepNext w:val="0"/>
              <w:keepLines w:val="0"/>
              <w:pageBreakBefore w:val="0"/>
              <w:widowControl w:val="0"/>
              <w:numPr>
                <w:ilvl w:val="0"/>
                <w:numId w:val="0"/>
              </w:numPr>
              <w:tabs>
                <w:tab w:val="left" w:pos="540"/>
              </w:tabs>
              <w:kinsoku/>
              <w:wordWrap/>
              <w:overflowPunct/>
              <w:topLinePunct w:val="0"/>
              <w:autoSpaceDE/>
              <w:autoSpaceDN/>
              <w:bidi w:val="0"/>
              <w:spacing w:line="262"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b w:val="0"/>
                <w:bCs w:val="0"/>
                <w:kern w:val="2"/>
                <w:sz w:val="24"/>
                <w:szCs w:val="24"/>
                <w:lang w:val="en-US" w:eastAsia="zh-CN" w:bidi="ar-SA"/>
              </w:rPr>
              <w:t>（4）更正补充公告（如有）请自行登录新疆政府采购网查看下载。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62" w:lineRule="auto"/>
              <w:ind w:left="0"/>
              <w:jc w:val="center"/>
              <w:textAlignment w:val="auto"/>
              <w:rPr>
                <w:rFonts w:hint="eastAsia" w:ascii="仿宋" w:hAnsi="仿宋" w:eastAsia="仿宋" w:cs="仿宋"/>
                <w:color w:val="auto"/>
                <w:sz w:val="24"/>
                <w:szCs w:val="24"/>
                <w:lang w:val="en-US" w:eastAsia="zh-CN"/>
              </w:rPr>
            </w:pPr>
          </w:p>
        </w:tc>
        <w:tc>
          <w:tcPr>
            <w:tcW w:w="8808" w:type="dxa"/>
            <w:gridSpan w:val="2"/>
            <w:tcBorders>
              <w:tl2br w:val="nil"/>
              <w:tr2bl w:val="nil"/>
            </w:tcBorders>
            <w:noWrap w:val="0"/>
            <w:vAlign w:val="center"/>
          </w:tcPr>
          <w:p>
            <w:pPr>
              <w:pStyle w:val="7"/>
              <w:keepNext w:val="0"/>
              <w:keepLines w:val="0"/>
              <w:pageBreakBefore w:val="0"/>
              <w:widowControl w:val="0"/>
              <w:tabs>
                <w:tab w:val="left" w:pos="540"/>
              </w:tabs>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投标文件中如有弄虚作假的内容，其投标文件作废（如假证书、假业绩、隐瞒不良行为记录、夸大荣誉、使用非本单位在职员工的相关证明材料及不符合招标文件规定的条款等）。在签订合同之前，招标人如发现投标人的投标文件有弄虚作假内容，招标人可拒绝与其签订合同。</w:t>
            </w:r>
          </w:p>
          <w:p>
            <w:pPr>
              <w:pStyle w:val="7"/>
              <w:keepNext w:val="0"/>
              <w:keepLines w:val="0"/>
              <w:pageBreakBefore w:val="0"/>
              <w:widowControl w:val="0"/>
              <w:tabs>
                <w:tab w:val="left" w:pos="540"/>
              </w:tabs>
              <w:kinsoku/>
              <w:wordWrap/>
              <w:overflowPunct/>
              <w:topLinePunct w:val="0"/>
              <w:autoSpaceDE/>
              <w:autoSpaceDN/>
              <w:bidi w:val="0"/>
              <w:adjustRightInd w:val="0"/>
              <w:snapToGrid w:val="0"/>
              <w:spacing w:line="262" w:lineRule="auto"/>
              <w:ind w:left="0"/>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3）投标人应保证在本项目使用的任何产品和服务（包括部分使用）时，不会产生因第三方提出侵犯其专利权、商标权、著作权或其它知识产权而引起的法律和经济纠纷，如因专利权、商标权、著作权或其它知识产权而引起法律和经济纠纷，由投标人承担所有相关责任的同时不得耽误本项目实施。</w:t>
            </w:r>
          </w:p>
        </w:tc>
      </w:tr>
    </w:tbl>
    <w:p>
      <w:pPr>
        <w:pStyle w:val="5"/>
        <w:spacing w:line="360" w:lineRule="auto"/>
        <w:rPr>
          <w:rFonts w:hint="eastAsia" w:ascii="仿宋" w:hAnsi="仿宋" w:eastAsia="仿宋" w:cs="仿宋"/>
          <w:color w:val="auto"/>
        </w:rPr>
        <w:sectPr>
          <w:headerReference r:id="rId3" w:type="default"/>
          <w:footerReference r:id="rId4" w:type="default"/>
          <w:pgSz w:w="11907" w:h="16840"/>
          <w:pgMar w:top="1474" w:right="1474" w:bottom="1474" w:left="1474" w:header="851" w:footer="850" w:gutter="0"/>
          <w:pgBorders>
            <w:top w:val="none" w:sz="0" w:space="0"/>
            <w:left w:val="none" w:sz="0" w:space="0"/>
            <w:bottom w:val="none" w:sz="0" w:space="0"/>
            <w:right w:val="none" w:sz="0" w:space="0"/>
          </w:pgBorders>
          <w:pgNumType w:fmt="decimal"/>
          <w:cols w:space="720" w:num="1"/>
          <w:docGrid w:linePitch="462" w:charSpace="0"/>
        </w:sectPr>
      </w:pPr>
    </w:p>
    <w:p>
      <w:pPr>
        <w:pStyle w:val="5"/>
        <w:spacing w:line="360" w:lineRule="auto"/>
        <w:jc w:val="center"/>
        <w:rPr>
          <w:rFonts w:hint="eastAsia" w:ascii="仿宋" w:hAnsi="仿宋" w:eastAsia="仿宋" w:cs="仿宋"/>
          <w:color w:val="auto"/>
        </w:rPr>
      </w:pPr>
    </w:p>
    <w:p>
      <w:pPr>
        <w:pStyle w:val="5"/>
        <w:spacing w:line="600" w:lineRule="auto"/>
        <w:jc w:val="center"/>
        <w:rPr>
          <w:rFonts w:hint="eastAsia" w:ascii="仿宋" w:hAnsi="仿宋" w:eastAsia="仿宋" w:cs="仿宋"/>
          <w:color w:val="auto"/>
          <w:sz w:val="36"/>
          <w:szCs w:val="36"/>
        </w:rPr>
      </w:pPr>
      <w:r>
        <w:rPr>
          <w:rFonts w:hint="eastAsia" w:ascii="仿宋" w:hAnsi="仿宋" w:eastAsia="仿宋" w:cs="仿宋"/>
          <w:color w:val="auto"/>
          <w:sz w:val="36"/>
          <w:szCs w:val="36"/>
        </w:rPr>
        <w:t>第一章  项目谈判有关说明</w:t>
      </w:r>
      <w:bookmarkEnd w:id="13"/>
      <w:bookmarkEnd w:id="14"/>
      <w:bookmarkEnd w:id="15"/>
      <w:bookmarkEnd w:id="16"/>
    </w:p>
    <w:p>
      <w:pPr>
        <w:keepNext w:val="0"/>
        <w:keepLines w:val="0"/>
        <w:pageBreakBefore w:val="0"/>
        <w:widowControl/>
        <w:shd w:val="clear" w:color="050000" w:fill="FFFFFF"/>
        <w:kinsoku/>
        <w:wordWrap/>
        <w:overflowPunct/>
        <w:topLinePunct w:val="0"/>
        <w:autoSpaceDE/>
        <w:autoSpaceDN/>
        <w:bidi w:val="0"/>
        <w:spacing w:line="384"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eastAsia="zh-CN"/>
        </w:rPr>
        <w:t>新疆</w:t>
      </w:r>
      <w:r>
        <w:rPr>
          <w:rFonts w:hint="eastAsia" w:ascii="仿宋" w:hAnsi="仿宋" w:eastAsia="仿宋" w:cs="仿宋"/>
          <w:color w:val="auto"/>
          <w:sz w:val="24"/>
          <w:szCs w:val="24"/>
          <w:highlight w:val="none"/>
          <w:lang w:eastAsia="zh-CN"/>
        </w:rPr>
        <w:t>庆信达项目管理有限公司</w:t>
      </w:r>
      <w:r>
        <w:rPr>
          <w:rFonts w:hint="eastAsia" w:ascii="仿宋" w:hAnsi="仿宋" w:eastAsia="仿宋" w:cs="仿宋"/>
          <w:color w:val="auto"/>
          <w:sz w:val="24"/>
          <w:szCs w:val="24"/>
          <w:highlight w:val="none"/>
        </w:rPr>
        <w:t>受</w:t>
      </w:r>
      <w:r>
        <w:rPr>
          <w:rFonts w:hint="eastAsia" w:ascii="仿宋" w:hAnsi="仿宋" w:eastAsia="仿宋" w:cs="仿宋"/>
          <w:b w:val="0"/>
          <w:bCs/>
          <w:color w:val="auto"/>
          <w:sz w:val="24"/>
          <w:szCs w:val="24"/>
          <w:lang w:eastAsia="zh-CN"/>
        </w:rPr>
        <w:t>和田县罕艾日克镇人民政府</w:t>
      </w:r>
      <w:r>
        <w:rPr>
          <w:rFonts w:hint="eastAsia" w:ascii="仿宋" w:hAnsi="仿宋" w:eastAsia="仿宋" w:cs="仿宋"/>
          <w:color w:val="auto"/>
          <w:sz w:val="24"/>
          <w:szCs w:val="24"/>
          <w:highlight w:val="none"/>
        </w:rPr>
        <w:t>委托，对本次采购项目进行竞争性谈判采购。</w:t>
      </w:r>
    </w:p>
    <w:p>
      <w:pPr>
        <w:keepNext w:val="0"/>
        <w:keepLines w:val="0"/>
        <w:pageBreakBefore w:val="0"/>
        <w:numPr>
          <w:ilvl w:val="0"/>
          <w:numId w:val="2"/>
        </w:numPr>
        <w:kinsoku/>
        <w:wordWrap/>
        <w:overflowPunct/>
        <w:topLinePunct w:val="0"/>
        <w:autoSpaceDE/>
        <w:autoSpaceDN/>
        <w:bidi w:val="0"/>
        <w:spacing w:line="384" w:lineRule="auto"/>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竞争性谈判项目编号：</w:t>
      </w:r>
      <w:r>
        <w:rPr>
          <w:rFonts w:hint="eastAsia" w:ascii="仿宋" w:hAnsi="仿宋" w:eastAsia="仿宋" w:cs="仿宋"/>
          <w:sz w:val="24"/>
          <w:szCs w:val="24"/>
          <w:highlight w:val="none"/>
          <w:lang w:val="en-US" w:eastAsia="zh-CN"/>
        </w:rPr>
        <w:t>HTXZFCG(2023FS)011号</w:t>
      </w:r>
    </w:p>
    <w:p>
      <w:pPr>
        <w:keepNext w:val="0"/>
        <w:keepLines w:val="0"/>
        <w:pageBreakBefore w:val="0"/>
        <w:numPr>
          <w:ilvl w:val="0"/>
          <w:numId w:val="2"/>
        </w:numPr>
        <w:kinsoku/>
        <w:wordWrap/>
        <w:overflowPunct/>
        <w:topLinePunct w:val="0"/>
        <w:autoSpaceDE/>
        <w:autoSpaceDN/>
        <w:bidi w:val="0"/>
        <w:spacing w:line="384" w:lineRule="auto"/>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竞争性谈判项目名称：</w:t>
      </w:r>
      <w:r>
        <w:rPr>
          <w:rFonts w:hint="eastAsia" w:ascii="仿宋" w:hAnsi="仿宋" w:eastAsia="仿宋" w:cs="仿宋"/>
          <w:sz w:val="24"/>
          <w:szCs w:val="24"/>
          <w:highlight w:val="none"/>
          <w:lang w:eastAsia="zh-CN"/>
        </w:rPr>
        <w:t>和田县2022年农村厕所革命整村推进项目（罕艾日克镇）</w:t>
      </w:r>
    </w:p>
    <w:p>
      <w:pPr>
        <w:keepNext w:val="0"/>
        <w:keepLines w:val="0"/>
        <w:pageBreakBefore w:val="0"/>
        <w:kinsoku/>
        <w:wordWrap/>
        <w:overflowPunct/>
        <w:topLinePunct w:val="0"/>
        <w:autoSpaceDE/>
        <w:autoSpaceDN/>
        <w:bidi w:val="0"/>
        <w:spacing w:line="384"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三、重要说明：</w:t>
      </w:r>
    </w:p>
    <w:p>
      <w:pPr>
        <w:keepNext w:val="0"/>
        <w:keepLines w:val="0"/>
        <w:pageBreakBefore w:val="0"/>
        <w:kinsoku/>
        <w:wordWrap/>
        <w:overflowPunct/>
        <w:topLinePunct w:val="0"/>
        <w:autoSpaceDE/>
        <w:autoSpaceDN/>
        <w:bidi w:val="0"/>
        <w:spacing w:beforeAutospacing="0" w:afterAutospacing="0" w:line="384" w:lineRule="auto"/>
        <w:ind w:firstLine="236" w:firstLineChars="98"/>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1、服务地点：</w:t>
      </w:r>
      <w:r>
        <w:rPr>
          <w:rFonts w:hint="eastAsia" w:ascii="仿宋" w:hAnsi="仿宋" w:eastAsia="仿宋" w:cs="仿宋"/>
          <w:color w:val="auto"/>
          <w:sz w:val="24"/>
          <w:szCs w:val="24"/>
          <w:lang w:eastAsia="zh-CN"/>
        </w:rPr>
        <w:t>和田县罕艾日克镇吉格代艾日克村</w:t>
      </w:r>
    </w:p>
    <w:p>
      <w:pPr>
        <w:keepNext w:val="0"/>
        <w:keepLines w:val="0"/>
        <w:pageBreakBefore w:val="0"/>
        <w:kinsoku/>
        <w:wordWrap/>
        <w:overflowPunct/>
        <w:topLinePunct w:val="0"/>
        <w:autoSpaceDE/>
        <w:autoSpaceDN/>
        <w:bidi w:val="0"/>
        <w:spacing w:beforeAutospacing="0" w:afterAutospacing="0" w:line="384" w:lineRule="auto"/>
        <w:ind w:firstLine="53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工期</w:t>
      </w:r>
      <w:r>
        <w:rPr>
          <w:rFonts w:hint="eastAsia" w:ascii="仿宋" w:hAnsi="仿宋" w:eastAsia="仿宋" w:cs="仿宋"/>
          <w:color w:val="auto"/>
          <w:sz w:val="24"/>
          <w:szCs w:val="24"/>
          <w:highlight w:val="none"/>
        </w:rPr>
        <w:t>：计划工期：</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0日历天</w:t>
      </w:r>
    </w:p>
    <w:p>
      <w:pPr>
        <w:keepNext w:val="0"/>
        <w:keepLines w:val="0"/>
        <w:pageBreakBefore w:val="0"/>
        <w:kinsoku/>
        <w:wordWrap/>
        <w:overflowPunct/>
        <w:topLinePunct w:val="0"/>
        <w:autoSpaceDE/>
        <w:autoSpaceDN/>
        <w:bidi w:val="0"/>
        <w:spacing w:beforeAutospacing="0" w:afterAutospacing="0" w:line="384" w:lineRule="auto"/>
        <w:ind w:firstLine="53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计划开工日期：20</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 xml:space="preserve"> 年 </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rPr>
        <w:t xml:space="preserve">月 </w:t>
      </w:r>
      <w:r>
        <w:rPr>
          <w:rFonts w:hint="eastAsia" w:ascii="仿宋" w:hAnsi="仿宋" w:eastAsia="仿宋" w:cs="仿宋"/>
          <w:color w:val="auto"/>
          <w:sz w:val="24"/>
          <w:szCs w:val="24"/>
          <w:highlight w:val="none"/>
          <w:lang w:val="en-US" w:eastAsia="zh-CN"/>
        </w:rPr>
        <w:t>03</w:t>
      </w:r>
      <w:r>
        <w:rPr>
          <w:rFonts w:hint="eastAsia" w:ascii="仿宋" w:hAnsi="仿宋" w:eastAsia="仿宋" w:cs="仿宋"/>
          <w:color w:val="auto"/>
          <w:sz w:val="24"/>
          <w:szCs w:val="24"/>
          <w:highlight w:val="none"/>
        </w:rPr>
        <w:t>日</w:t>
      </w:r>
    </w:p>
    <w:p>
      <w:pPr>
        <w:keepNext w:val="0"/>
        <w:keepLines w:val="0"/>
        <w:pageBreakBefore w:val="0"/>
        <w:kinsoku/>
        <w:wordWrap/>
        <w:overflowPunct/>
        <w:topLinePunct w:val="0"/>
        <w:autoSpaceDE/>
        <w:autoSpaceDN/>
        <w:bidi w:val="0"/>
        <w:spacing w:beforeAutospacing="0" w:afterAutospacing="0" w:line="384" w:lineRule="auto"/>
        <w:ind w:firstLine="53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计划竣工日期：20</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 xml:space="preserve"> 年 </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01</w:t>
      </w:r>
      <w:r>
        <w:rPr>
          <w:rFonts w:hint="eastAsia" w:ascii="仿宋" w:hAnsi="仿宋" w:eastAsia="仿宋" w:cs="仿宋"/>
          <w:color w:val="auto"/>
          <w:sz w:val="24"/>
          <w:szCs w:val="24"/>
          <w:highlight w:val="none"/>
        </w:rPr>
        <w:t>日</w:t>
      </w:r>
    </w:p>
    <w:p>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4" w:lineRule="auto"/>
        <w:ind w:left="0" w:firstLine="42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3、本次的谈判内容为：</w:t>
      </w:r>
      <w:r>
        <w:rPr>
          <w:rFonts w:hint="eastAsia" w:ascii="仿宋" w:hAnsi="仿宋" w:eastAsia="仿宋" w:cs="仿宋"/>
          <w:kern w:val="2"/>
          <w:sz w:val="24"/>
          <w:szCs w:val="24"/>
          <w:lang w:val="en-US" w:eastAsia="zh-CN" w:bidi="ar"/>
        </w:rPr>
        <w:t>采购罕艾日克镇吉格代艾日克村336户农村户厕粪池</w:t>
      </w:r>
      <w:r>
        <w:rPr>
          <w:rFonts w:hint="eastAsia" w:ascii="仿宋" w:hAnsi="仿宋" w:eastAsia="仿宋" w:cs="仿宋"/>
          <w:color w:val="auto"/>
          <w:sz w:val="24"/>
          <w:szCs w:val="24"/>
        </w:rPr>
        <w:t>（具体</w:t>
      </w:r>
      <w:r>
        <w:rPr>
          <w:rFonts w:hint="eastAsia" w:ascii="仿宋" w:hAnsi="仿宋" w:eastAsia="仿宋" w:cs="仿宋"/>
          <w:color w:val="auto"/>
          <w:sz w:val="24"/>
          <w:szCs w:val="24"/>
          <w:lang w:eastAsia="zh-CN"/>
        </w:rPr>
        <w:t>参数详见工程量清单</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p>
    <w:p>
      <w:pPr>
        <w:keepNext w:val="0"/>
        <w:keepLines w:val="0"/>
        <w:pageBreakBefore w:val="0"/>
        <w:kinsoku/>
        <w:wordWrap/>
        <w:overflowPunct/>
        <w:topLinePunct w:val="0"/>
        <w:autoSpaceDE/>
        <w:autoSpaceDN/>
        <w:bidi w:val="0"/>
        <w:spacing w:beforeAutospacing="0" w:afterAutospacing="0" w:line="384" w:lineRule="auto"/>
        <w:ind w:firstLine="538"/>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、在合同签订后，采购方有权提出因规范、标准等实际情况发生变化而产生的补充要求。</w:t>
      </w:r>
    </w:p>
    <w:p>
      <w:pPr>
        <w:keepNext w:val="0"/>
        <w:keepLines w:val="0"/>
        <w:pageBreakBefore w:val="0"/>
        <w:kinsoku/>
        <w:wordWrap/>
        <w:overflowPunct/>
        <w:topLinePunct w:val="0"/>
        <w:autoSpaceDE/>
        <w:autoSpaceDN/>
        <w:bidi w:val="0"/>
        <w:spacing w:beforeAutospacing="0" w:afterAutospacing="0" w:line="38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、本项目不接受联合体谈判。</w:t>
      </w:r>
    </w:p>
    <w:p>
      <w:pPr>
        <w:keepNext w:val="0"/>
        <w:keepLines w:val="0"/>
        <w:pageBreakBefore w:val="0"/>
        <w:kinsoku/>
        <w:wordWrap/>
        <w:overflowPunct/>
        <w:topLinePunct w:val="0"/>
        <w:autoSpaceDE/>
        <w:autoSpaceDN/>
        <w:bidi w:val="0"/>
        <w:spacing w:line="384" w:lineRule="auto"/>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四、采购内容：</w:t>
      </w:r>
      <w:r>
        <w:rPr>
          <w:rFonts w:hint="eastAsia" w:ascii="仿宋" w:hAnsi="仿宋" w:eastAsia="仿宋" w:cs="仿宋"/>
          <w:color w:val="auto"/>
          <w:sz w:val="24"/>
          <w:szCs w:val="24"/>
        </w:rPr>
        <w:t>详见第三章“采购要求”</w:t>
      </w:r>
    </w:p>
    <w:p>
      <w:pPr>
        <w:keepNext w:val="0"/>
        <w:keepLines w:val="0"/>
        <w:pageBreakBefore w:val="0"/>
        <w:kinsoku/>
        <w:wordWrap/>
        <w:overflowPunct/>
        <w:topLinePunct w:val="0"/>
        <w:autoSpaceDE/>
        <w:autoSpaceDN/>
        <w:bidi w:val="0"/>
        <w:spacing w:line="384" w:lineRule="auto"/>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五、谈判保证金数额：</w:t>
      </w:r>
      <w:r>
        <w:rPr>
          <w:rFonts w:hint="eastAsia" w:ascii="仿宋" w:hAnsi="仿宋" w:eastAsia="仿宋" w:cs="仿宋"/>
          <w:color w:val="auto"/>
          <w:sz w:val="24"/>
          <w:szCs w:val="24"/>
        </w:rPr>
        <w:t>详见报价人须知前附表第</w:t>
      </w:r>
      <w:r>
        <w:rPr>
          <w:rFonts w:hint="eastAsia" w:ascii="仿宋" w:hAnsi="仿宋" w:eastAsia="仿宋" w:cs="仿宋"/>
          <w:color w:val="auto"/>
          <w:sz w:val="24"/>
          <w:szCs w:val="24"/>
          <w:lang w:val="en-US" w:eastAsia="zh-CN"/>
        </w:rPr>
        <w:t>3.4.1</w:t>
      </w:r>
      <w:r>
        <w:rPr>
          <w:rFonts w:hint="eastAsia" w:ascii="仿宋" w:hAnsi="仿宋" w:eastAsia="仿宋" w:cs="仿宋"/>
          <w:color w:val="auto"/>
          <w:sz w:val="24"/>
          <w:szCs w:val="24"/>
        </w:rPr>
        <w:t>条。</w:t>
      </w:r>
    </w:p>
    <w:p>
      <w:pPr>
        <w:keepNext w:val="0"/>
        <w:keepLines w:val="0"/>
        <w:pageBreakBefore w:val="0"/>
        <w:kinsoku/>
        <w:wordWrap/>
        <w:overflowPunct/>
        <w:topLinePunct w:val="0"/>
        <w:autoSpaceDE/>
        <w:autoSpaceDN/>
        <w:bidi w:val="0"/>
        <w:spacing w:line="384" w:lineRule="auto"/>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六、特别提示</w:t>
      </w:r>
    </w:p>
    <w:p>
      <w:pPr>
        <w:keepNext w:val="0"/>
        <w:keepLines w:val="0"/>
        <w:pageBreakBefore w:val="0"/>
        <w:widowControl w:val="0"/>
        <w:kinsoku/>
        <w:wordWrap/>
        <w:overflowPunct/>
        <w:topLinePunct w:val="0"/>
        <w:autoSpaceDE/>
        <w:autoSpaceDN/>
        <w:bidi w:val="0"/>
        <w:spacing w:line="384" w:lineRule="auto"/>
        <w:ind w:firstLine="236" w:firstLineChars="98"/>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 xml:space="preserve">  </w:t>
      </w:r>
      <w:r>
        <w:rPr>
          <w:rFonts w:hint="eastAsia" w:ascii="仿宋" w:hAnsi="仿宋" w:eastAsia="仿宋" w:cs="仿宋"/>
          <w:color w:val="auto"/>
          <w:sz w:val="24"/>
          <w:szCs w:val="24"/>
        </w:rPr>
        <w:t>1、付款方式：按成交单位与采购单位签订合同的付款方式执行。</w:t>
      </w:r>
    </w:p>
    <w:p>
      <w:pPr>
        <w:keepNext w:val="0"/>
        <w:keepLines w:val="0"/>
        <w:pageBreakBefore w:val="0"/>
        <w:widowControl w:val="0"/>
        <w:kinsoku/>
        <w:wordWrap/>
        <w:overflowPunct/>
        <w:topLinePunct w:val="0"/>
        <w:autoSpaceDE/>
        <w:autoSpaceDN/>
        <w:bidi w:val="0"/>
        <w:adjustRightInd/>
        <w:snapToGrid w:val="0"/>
        <w:spacing w:line="384" w:lineRule="auto"/>
        <w:ind w:firstLine="480"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auto"/>
          <w:sz w:val="24"/>
          <w:szCs w:val="24"/>
        </w:rPr>
        <w:t>2、竞争性谈判文件领取地点</w:t>
      </w:r>
      <w:r>
        <w:rPr>
          <w:rFonts w:hint="eastAsia" w:ascii="仿宋" w:hAnsi="仿宋" w:eastAsia="仿宋" w:cs="仿宋"/>
          <w:color w:val="auto"/>
          <w:sz w:val="24"/>
          <w:szCs w:val="24"/>
          <w:lang w:eastAsia="zh-CN"/>
        </w:rPr>
        <w:t>：</w:t>
      </w:r>
      <w:r>
        <w:rPr>
          <w:rFonts w:hint="eastAsia" w:ascii="仿宋" w:hAnsi="仿宋" w:eastAsia="仿宋" w:cs="仿宋"/>
          <w:color w:val="000000"/>
          <w:kern w:val="0"/>
          <w:sz w:val="24"/>
          <w:szCs w:val="24"/>
          <w:highlight w:val="none"/>
          <w:lang w:val="en-US" w:eastAsia="zh-CN" w:bidi="ar"/>
        </w:rPr>
        <w:t>供应商登录政采云平台https://www.zcygov.cn/在线申请获取采购文件（进入“项目采购”应用，在获取采购文件菜单中选择项目，申请获取采购文件）。</w:t>
      </w:r>
    </w:p>
    <w:p>
      <w:pPr>
        <w:spacing w:line="360" w:lineRule="auto"/>
        <w:ind w:firstLine="480"/>
        <w:rPr>
          <w:rFonts w:hint="eastAsia" w:ascii="仿宋" w:hAnsi="仿宋" w:eastAsia="仿宋" w:cs="仿宋"/>
          <w:color w:val="auto"/>
          <w:lang w:val="en-US" w:eastAsia="zh-CN"/>
        </w:rPr>
      </w:pPr>
    </w:p>
    <w:p>
      <w:pPr>
        <w:spacing w:line="360" w:lineRule="auto"/>
        <w:ind w:firstLine="480"/>
        <w:rPr>
          <w:rFonts w:hint="eastAsia" w:ascii="仿宋" w:hAnsi="仿宋" w:eastAsia="仿宋" w:cs="仿宋"/>
          <w:color w:val="auto"/>
        </w:rPr>
      </w:pPr>
    </w:p>
    <w:p>
      <w:pPr>
        <w:spacing w:line="360" w:lineRule="auto"/>
        <w:ind w:firstLine="480"/>
        <w:rPr>
          <w:rFonts w:hint="eastAsia" w:ascii="仿宋" w:hAnsi="仿宋" w:eastAsia="仿宋" w:cs="仿宋"/>
          <w:color w:val="auto"/>
        </w:rPr>
      </w:pPr>
    </w:p>
    <w:p>
      <w:pPr>
        <w:pStyle w:val="5"/>
        <w:spacing w:line="360" w:lineRule="auto"/>
        <w:jc w:val="center"/>
        <w:rPr>
          <w:rFonts w:hint="eastAsia" w:ascii="仿宋" w:hAnsi="仿宋" w:eastAsia="仿宋" w:cs="仿宋"/>
          <w:color w:val="auto"/>
          <w:sz w:val="36"/>
          <w:szCs w:val="36"/>
        </w:rPr>
      </w:pPr>
      <w:r>
        <w:rPr>
          <w:rFonts w:hint="eastAsia" w:ascii="仿宋" w:hAnsi="仿宋" w:eastAsia="仿宋" w:cs="仿宋"/>
          <w:color w:val="auto"/>
        </w:rPr>
        <w:br w:type="page"/>
      </w:r>
      <w:bookmarkStart w:id="17" w:name="_Toc26800"/>
      <w:bookmarkStart w:id="18" w:name="_Toc31345"/>
      <w:bookmarkStart w:id="19" w:name="_Toc17796"/>
      <w:bookmarkStart w:id="20" w:name="_Toc11200"/>
      <w:r>
        <w:rPr>
          <w:rFonts w:hint="eastAsia" w:ascii="仿宋" w:hAnsi="仿宋" w:eastAsia="仿宋" w:cs="仿宋"/>
          <w:color w:val="auto"/>
          <w:sz w:val="36"/>
          <w:szCs w:val="36"/>
        </w:rPr>
        <w:t>第二章  报价人须知</w:t>
      </w:r>
      <w:bookmarkEnd w:id="17"/>
      <w:bookmarkEnd w:id="18"/>
      <w:bookmarkEnd w:id="19"/>
      <w:bookmarkEnd w:id="20"/>
    </w:p>
    <w:p>
      <w:pPr>
        <w:pStyle w:val="6"/>
        <w:spacing w:line="360" w:lineRule="auto"/>
        <w:jc w:val="center"/>
        <w:rPr>
          <w:rFonts w:hint="eastAsia" w:ascii="仿宋" w:hAnsi="仿宋" w:eastAsia="仿宋" w:cs="仿宋"/>
          <w:color w:val="auto"/>
          <w:sz w:val="28"/>
          <w:szCs w:val="28"/>
        </w:rPr>
      </w:pPr>
      <w:bookmarkStart w:id="21" w:name="_Toc7037"/>
      <w:bookmarkStart w:id="22" w:name="_Toc24673"/>
      <w:r>
        <w:rPr>
          <w:rFonts w:hint="eastAsia" w:ascii="仿宋" w:hAnsi="仿宋" w:eastAsia="仿宋" w:cs="仿宋"/>
          <w:color w:val="auto"/>
          <w:sz w:val="28"/>
          <w:szCs w:val="28"/>
        </w:rPr>
        <w:t>一、总  则</w:t>
      </w:r>
      <w:bookmarkEnd w:id="21"/>
      <w:bookmarkEnd w:id="22"/>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1、适用范围</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1.1</w:t>
      </w:r>
      <w:r>
        <w:rPr>
          <w:rFonts w:hint="eastAsia" w:ascii="仿宋" w:hAnsi="仿宋" w:eastAsia="仿宋" w:cs="仿宋"/>
          <w:color w:val="auto"/>
          <w:sz w:val="24"/>
          <w:szCs w:val="24"/>
        </w:rPr>
        <w:t xml:space="preserve"> 本谈判文件仅适用于本次采购项目货物供应、劳务服务及其它。</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2、合格的报价人</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2.1</w:t>
      </w:r>
      <w:r>
        <w:rPr>
          <w:rFonts w:hint="eastAsia" w:ascii="仿宋" w:hAnsi="仿宋" w:eastAsia="仿宋" w:cs="仿宋"/>
          <w:bCs/>
          <w:color w:val="auto"/>
          <w:sz w:val="24"/>
          <w:szCs w:val="24"/>
        </w:rPr>
        <w:t>报价人</w:t>
      </w:r>
      <w:r>
        <w:rPr>
          <w:rFonts w:hint="eastAsia" w:ascii="仿宋" w:hAnsi="仿宋" w:eastAsia="仿宋" w:cs="仿宋"/>
          <w:color w:val="auto"/>
          <w:sz w:val="24"/>
          <w:szCs w:val="24"/>
        </w:rPr>
        <w:t>资格要求：</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Cs/>
          <w:color w:val="auto"/>
          <w:sz w:val="24"/>
          <w:szCs w:val="24"/>
        </w:rPr>
      </w:pPr>
      <w:r>
        <w:rPr>
          <w:rFonts w:hint="eastAsia" w:ascii="仿宋" w:hAnsi="仿宋" w:eastAsia="仿宋" w:cs="仿宋"/>
          <w:bCs/>
          <w:color w:val="auto"/>
          <w:sz w:val="24"/>
          <w:szCs w:val="24"/>
        </w:rPr>
        <w:t>1.满足《中华人民共和国政府采购法》第二十二条规定；</w:t>
      </w:r>
    </w:p>
    <w:p>
      <w:pPr>
        <w:pageBreakBefore w:val="0"/>
        <w:widowControl w:val="0"/>
        <w:kinsoku/>
        <w:wordWrap/>
        <w:overflowPunct/>
        <w:topLinePunct w:val="0"/>
        <w:autoSpaceDE/>
        <w:autoSpaceDN/>
        <w:bidi w:val="0"/>
        <w:adjustRightInd/>
        <w:snapToGrid w:val="0"/>
        <w:spacing w:line="360" w:lineRule="auto"/>
        <w:textAlignment w:val="auto"/>
        <w:outlineLvl w:val="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2.落实政府采购政策需满足的资格要求：</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（1）根据财政部、工业和信息化部关于印发《关于印发&lt;政府采购促进中小企业发展管理办法&gt;的通知》(新财库〔2022〕22号)；</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（2）本项目专门面向中小企业(含监狱企业、残疾人福利单位)采购； </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（3）企业资质要求：具备建筑工程施工总承包叁级（含）或以上资质，并具有工程施工类安全生产许可证。外省企业进疆从事建筑活动，应登录新疆工程建设云（http//jsy.xjjs.gov.cn/dataservice/inde x）注册报送企业基本信息和人员信息，其项目人员为信息报送册注册人员；</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提供有效经年检合格的“三证合一”营业执照；</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5</w:t>
      </w:r>
      <w:r>
        <w:rPr>
          <w:rFonts w:hint="eastAsia" w:ascii="仿宋" w:hAnsi="仿宋" w:eastAsia="仿宋" w:cs="仿宋"/>
          <w:b w:val="0"/>
          <w:bCs/>
          <w:color w:val="auto"/>
          <w:sz w:val="24"/>
          <w:szCs w:val="24"/>
          <w:lang w:eastAsia="zh-CN"/>
        </w:rPr>
        <w:t>）法人开标应附《法定代表人身份证明书》及身份证复印件，委托代理人开标应附《法定代表人授权委托书》及身份证复印件；</w:t>
      </w:r>
    </w:p>
    <w:p>
      <w:pPr>
        <w:spacing w:line="360" w:lineRule="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6</w:t>
      </w:r>
      <w:r>
        <w:rPr>
          <w:rFonts w:hint="eastAsia" w:ascii="仿宋" w:hAnsi="仿宋" w:eastAsia="仿宋" w:cs="仿宋"/>
          <w:b w:val="0"/>
          <w:bCs/>
          <w:color w:val="auto"/>
          <w:sz w:val="24"/>
          <w:szCs w:val="24"/>
          <w:lang w:eastAsia="zh-CN"/>
        </w:rPr>
        <w:t>）提供本单位缴纳的近三个月（近三个月是指2022年12月-2023年2月）社保缴纳证明（社保缴费凭证，新成立不足三个月的公司以实际发生的为准）；</w:t>
      </w:r>
    </w:p>
    <w:p>
      <w:pPr>
        <w:spacing w:line="360" w:lineRule="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7</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投标人需提供2021年度或2022年度第三方审计机构出具的财务审计报告(会计周期不满一年的提供近三个月银行出具的资信证明,近三个月是指2022年12月-2023年2月）和健全的财务会计制度</w:t>
      </w:r>
      <w:r>
        <w:rPr>
          <w:rFonts w:hint="eastAsia" w:ascii="仿宋" w:hAnsi="仿宋" w:eastAsia="仿宋" w:cs="仿宋"/>
          <w:b w:val="0"/>
          <w:bCs/>
          <w:color w:val="auto"/>
          <w:sz w:val="24"/>
          <w:szCs w:val="24"/>
          <w:lang w:eastAsia="zh-CN"/>
        </w:rPr>
        <w:t>；</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（8）提供税务部门出具近三个月（近三个月是指2022年12月-2023年2月）依法缴纳税收的完税证明或报税材料（需含增值税、印花税等税种），新成立公司按实际发生提供税务机关出具的无欠税证明；</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9）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360" w:lineRule="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10）凡拟参加本次招标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w:t>
      </w:r>
      <w:r>
        <w:rPr>
          <w:rFonts w:hint="eastAsia" w:ascii="仿宋" w:hAnsi="仿宋" w:eastAsia="仿宋" w:cs="仿宋"/>
          <w:b w:val="0"/>
          <w:bCs/>
          <w:color w:val="auto"/>
          <w:sz w:val="24"/>
          <w:szCs w:val="24"/>
          <w:lang w:val="en-US" w:eastAsia="zh-CN"/>
        </w:rPr>
        <w:drawing>
          <wp:inline distT="0" distB="0" distL="114300" distR="114300">
            <wp:extent cx="190500" cy="142875"/>
            <wp:effectExtent l="0" t="0" r="0" b="9525"/>
            <wp:docPr id="10" name="图片 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59"/>
                    <pic:cNvPicPr>
                      <a:picLocks noChangeAspect="1"/>
                    </pic:cNvPicPr>
                  </pic:nvPicPr>
                  <pic:blipFill>
                    <a:blip r:embed="rId14"/>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b w:val="0"/>
          <w:bCs/>
          <w:color w:val="auto"/>
          <w:sz w:val="24"/>
          <w:szCs w:val="24"/>
          <w:lang w:val="en-US" w:eastAsia="zh-CN"/>
        </w:rPr>
        <w:t>http://wenshu.court.gov.cn/）”有行贿受贿犯罪记录的投标企业将拒绝其参与本次政府采购活动</w:t>
      </w:r>
      <w:r>
        <w:rPr>
          <w:rFonts w:hint="eastAsia" w:ascii="仿宋" w:hAnsi="仿宋" w:eastAsia="仿宋" w:cs="仿宋"/>
          <w:b w:val="0"/>
          <w:bCs/>
          <w:color w:val="auto"/>
          <w:sz w:val="24"/>
          <w:szCs w:val="24"/>
          <w:lang w:eastAsia="zh-CN"/>
        </w:rPr>
        <w:t>。</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3．本项目的特定资格要求：无</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2.2 报价人在本次竞争性谈判中，必须遵守《中华人民共和国政府采购法》的规定。</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3、定义</w:t>
      </w:r>
    </w:p>
    <w:p>
      <w:pPr>
        <w:widowControl/>
        <w:shd w:val="clear" w:color="050000" w:fill="FFFFFF"/>
        <w:spacing w:line="360" w:lineRule="auto"/>
        <w:jc w:val="left"/>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3.1 “采购人”为</w:t>
      </w:r>
      <w:r>
        <w:rPr>
          <w:rFonts w:hint="eastAsia" w:ascii="仿宋" w:hAnsi="仿宋" w:eastAsia="仿宋" w:cs="仿宋"/>
          <w:b w:val="0"/>
          <w:bCs/>
          <w:color w:val="auto"/>
          <w:sz w:val="24"/>
          <w:szCs w:val="24"/>
          <w:lang w:val="en-US" w:eastAsia="zh-CN"/>
        </w:rPr>
        <w:t xml:space="preserve"> </w:t>
      </w:r>
      <w:r>
        <w:rPr>
          <w:rFonts w:hint="eastAsia" w:ascii="仿宋" w:hAnsi="仿宋" w:eastAsia="仿宋" w:cs="仿宋"/>
          <w:b w:val="0"/>
          <w:bCs/>
          <w:color w:val="auto"/>
          <w:sz w:val="24"/>
          <w:szCs w:val="24"/>
          <w:lang w:eastAsia="zh-CN"/>
        </w:rPr>
        <w:t>和田县罕艾日克镇人民政府</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3.2 “合格报价人”系指报名合格、购买了谈判文件、提交了谈判响应文件的报价人，中标后即为中标人，签订合同后即为卖方。</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3.3 “代理机构”为</w:t>
      </w:r>
      <w:r>
        <w:rPr>
          <w:rFonts w:hint="eastAsia" w:ascii="仿宋" w:hAnsi="仿宋" w:eastAsia="仿宋" w:cs="仿宋"/>
          <w:b w:val="0"/>
          <w:bCs/>
          <w:color w:val="auto"/>
          <w:sz w:val="24"/>
          <w:szCs w:val="24"/>
          <w:lang w:val="en-US" w:eastAsia="zh-CN"/>
        </w:rPr>
        <w:t xml:space="preserve"> </w:t>
      </w:r>
      <w:r>
        <w:rPr>
          <w:rFonts w:hint="eastAsia" w:ascii="仿宋" w:hAnsi="仿宋" w:eastAsia="仿宋" w:cs="仿宋"/>
          <w:b w:val="0"/>
          <w:bCs/>
          <w:color w:val="auto"/>
          <w:sz w:val="24"/>
          <w:szCs w:val="24"/>
          <w:lang w:eastAsia="zh-CN"/>
        </w:rPr>
        <w:t>新疆庆信达项目管理有限公司</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3.4</w:t>
      </w:r>
      <w:r>
        <w:rPr>
          <w:rFonts w:hint="eastAsia" w:ascii="仿宋" w:hAnsi="仿宋" w:eastAsia="仿宋" w:cs="仿宋"/>
          <w:color w:val="auto"/>
          <w:sz w:val="24"/>
          <w:szCs w:val="24"/>
        </w:rPr>
        <w:t xml:space="preserve"> “货物”系指卖方按合同要求，须向买方提供的一切产品及其他技术资料和材料。</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3.5</w:t>
      </w:r>
      <w:r>
        <w:rPr>
          <w:rFonts w:hint="eastAsia" w:ascii="仿宋" w:hAnsi="仿宋" w:eastAsia="仿宋" w:cs="仿宋"/>
          <w:color w:val="auto"/>
          <w:sz w:val="24"/>
          <w:szCs w:val="24"/>
        </w:rPr>
        <w:t xml:space="preserve"> “服务”系指按合同规定卖方须承担的货物供应、服务及售后服务等其他类似的义务。</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3.6</w:t>
      </w:r>
      <w:r>
        <w:rPr>
          <w:rFonts w:hint="eastAsia" w:ascii="仿宋" w:hAnsi="仿宋" w:eastAsia="仿宋" w:cs="仿宋"/>
          <w:color w:val="auto"/>
          <w:sz w:val="24"/>
          <w:szCs w:val="24"/>
        </w:rPr>
        <w:t xml:space="preserve"> “卖方”系指提供合同货物和服务的报价人。</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3.7</w:t>
      </w:r>
      <w:r>
        <w:rPr>
          <w:rFonts w:hint="eastAsia" w:ascii="仿宋" w:hAnsi="仿宋" w:eastAsia="仿宋" w:cs="仿宋"/>
          <w:color w:val="auto"/>
          <w:sz w:val="24"/>
          <w:szCs w:val="24"/>
        </w:rPr>
        <w:t xml:space="preserve"> “买方”系指购买货物的单位。</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4、谈判费用</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4.1</w:t>
      </w:r>
      <w:r>
        <w:rPr>
          <w:rFonts w:hint="eastAsia" w:ascii="仿宋" w:hAnsi="仿宋" w:eastAsia="仿宋" w:cs="仿宋"/>
          <w:color w:val="auto"/>
          <w:sz w:val="24"/>
          <w:szCs w:val="24"/>
        </w:rPr>
        <w:t xml:space="preserve"> 无论本次结果如何，报价人须自行承担所有与参加谈判有关的全部费用。</w:t>
      </w:r>
    </w:p>
    <w:p>
      <w:pPr>
        <w:pStyle w:val="6"/>
        <w:spacing w:line="360" w:lineRule="auto"/>
        <w:ind w:firstLine="3626" w:firstLineChars="1290"/>
        <w:rPr>
          <w:rFonts w:hint="eastAsia" w:ascii="仿宋" w:hAnsi="仿宋" w:eastAsia="仿宋" w:cs="仿宋"/>
          <w:color w:val="auto"/>
          <w:sz w:val="28"/>
        </w:rPr>
      </w:pPr>
      <w:bookmarkStart w:id="23" w:name="_Toc26900"/>
      <w:bookmarkStart w:id="24" w:name="_Toc26514"/>
      <w:r>
        <w:rPr>
          <w:rFonts w:hint="eastAsia" w:ascii="仿宋" w:hAnsi="仿宋" w:eastAsia="仿宋" w:cs="仿宋"/>
          <w:color w:val="auto"/>
          <w:sz w:val="28"/>
        </w:rPr>
        <w:t>二、竞争性谈判文件</w:t>
      </w:r>
      <w:bookmarkEnd w:id="23"/>
      <w:bookmarkEnd w:id="24"/>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5、竞争性谈判文件</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 xml:space="preserve">5.1 </w:t>
      </w:r>
      <w:r>
        <w:rPr>
          <w:rFonts w:hint="eastAsia" w:ascii="仿宋" w:hAnsi="仿宋" w:eastAsia="仿宋" w:cs="仿宋"/>
          <w:color w:val="auto"/>
          <w:sz w:val="24"/>
          <w:szCs w:val="24"/>
        </w:rPr>
        <w:t>竞争性谈判文件用以阐明所的内容，谈判程序及合同条款，包括：</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5.1.1谈判说明；</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5.1.2 报价人须知；</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5.1.3 技术规格要求；</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5.1.4 合同条款；</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5.1.5 特殊条款；</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附件：</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1、投标函及投标报价表；</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（一）投标函</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（二）投标报价表</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（三）投标函附录（附：价格指数权重表） </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2、法定代表人身份证明或附有法定代表人身份证明的授权委托书；</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3、联合体协议书；（若有时）</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4、投标保证金（附</w:t>
      </w:r>
      <w:r>
        <w:rPr>
          <w:rFonts w:hint="eastAsia" w:ascii="仿宋" w:hAnsi="仿宋" w:eastAsia="仿宋" w:cs="仿宋"/>
          <w:b w:val="0"/>
          <w:bCs/>
          <w:color w:val="auto"/>
          <w:sz w:val="24"/>
          <w:szCs w:val="24"/>
          <w:lang w:eastAsia="zh-CN"/>
        </w:rPr>
        <w:t>银行转账回单</w:t>
      </w:r>
      <w:r>
        <w:rPr>
          <w:rFonts w:hint="eastAsia" w:ascii="仿宋" w:hAnsi="仿宋" w:eastAsia="仿宋" w:cs="仿宋"/>
          <w:b w:val="0"/>
          <w:bCs/>
          <w:color w:val="auto"/>
          <w:sz w:val="24"/>
          <w:szCs w:val="24"/>
        </w:rPr>
        <w:t>）；</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 、项目管理机构（现场技术力量配备情况）</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5.1、项目管理机构组成表；</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5.2、主要人员简历表；</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5.2.1、项目经理简历表；</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5.2.2、主要项目管理人员简历表；</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6、近年完成的类似项目情况表；</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7、拟分包项目情况表；</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8</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不良行为记录；；</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9、中标企业用工承诺书；</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10、建筑工人实名制管理工作承诺书</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11、其他投标资料。</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5.2</w:t>
      </w:r>
      <w:r>
        <w:rPr>
          <w:rFonts w:hint="eastAsia" w:ascii="仿宋" w:hAnsi="仿宋" w:eastAsia="仿宋" w:cs="仿宋"/>
          <w:color w:val="auto"/>
          <w:sz w:val="24"/>
          <w:szCs w:val="24"/>
        </w:rPr>
        <w:t xml:space="preserve"> 报价人应仔细阅读谈判文件中所有内容。代理机构将拒绝未按照谈判文件的要求提供全部资料或提交的谈判响应文件未对谈判文件做出实质性响应的报价。</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6、谈判文件的澄清</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6.1</w:t>
      </w:r>
      <w:r>
        <w:rPr>
          <w:rFonts w:hint="eastAsia" w:ascii="仿宋" w:hAnsi="仿宋" w:eastAsia="仿宋" w:cs="仿宋"/>
          <w:color w:val="auto"/>
          <w:sz w:val="24"/>
          <w:szCs w:val="24"/>
        </w:rPr>
        <w:t xml:space="preserve"> 投标企业下载竞争性谈判文件后请仔细阅读，如对竞争性谈判文件内容有质疑，投标人应自收到采购文件之日（发售截止日之后收到采购文件的，以发售截止日为准）或者采购文件公告期限届满之日（公告发布后的第3个工作日）起5个工作日内按竞争性谈判文件中载明的邮箱：</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lang w:val="en-US" w:eastAsia="zh-CN"/>
        </w:rPr>
        <w:t>3521573009@qq.com</w:t>
      </w:r>
      <w:r>
        <w:rPr>
          <w:rFonts w:hint="eastAsia" w:ascii="仿宋" w:hAnsi="仿宋" w:eastAsia="仿宋" w:cs="仿宋"/>
          <w:color w:val="auto"/>
          <w:sz w:val="24"/>
          <w:szCs w:val="24"/>
        </w:rPr>
        <w:t>地址，以书面形式、应加盖公章通知招标人。招标人认为必要时，将（澄清）修改后的公告发布在新疆政府采购网，敬请投标企业及时关注。在规定期限内投标企业未提出质疑的视为投标企业默认竞争性谈判文件不存在质疑的相关问题。超过竞争性谈判文件质疑时间将不再接受投标企业所提出的质疑。</w:t>
      </w:r>
      <w:r>
        <w:rPr>
          <w:rFonts w:hint="eastAsia" w:ascii="仿宋" w:hAnsi="仿宋" w:eastAsia="仿宋" w:cs="仿宋"/>
          <w:color w:val="auto"/>
          <w:sz w:val="24"/>
          <w:szCs w:val="24"/>
        </w:rPr>
        <w:fldChar w:fldCharType="end"/>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7、谈判文件的修改</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7.1</w:t>
      </w:r>
      <w:r>
        <w:rPr>
          <w:rFonts w:hint="eastAsia" w:ascii="仿宋" w:hAnsi="仿宋" w:eastAsia="仿宋" w:cs="仿宋"/>
          <w:color w:val="auto"/>
          <w:sz w:val="24"/>
          <w:szCs w:val="24"/>
        </w:rPr>
        <w:t xml:space="preserve"> 在开标时间</w:t>
      </w:r>
      <w:r>
        <w:rPr>
          <w:rFonts w:hint="eastAsia" w:ascii="仿宋" w:hAnsi="仿宋" w:eastAsia="仿宋" w:cs="仿宋"/>
          <w:color w:val="auto"/>
          <w:sz w:val="24"/>
          <w:szCs w:val="24"/>
          <w:u w:val="single"/>
        </w:rPr>
        <w:t>24</w:t>
      </w:r>
      <w:r>
        <w:rPr>
          <w:rFonts w:hint="eastAsia" w:ascii="仿宋" w:hAnsi="仿宋" w:eastAsia="仿宋" w:cs="仿宋"/>
          <w:color w:val="auto"/>
          <w:sz w:val="24"/>
          <w:szCs w:val="24"/>
        </w:rPr>
        <w:t>小时以前，采购人都可能以《文件补充》的方式修改竞争性谈判文件文件，代理公司将于开标前2天在本次招标公告刊登的媒体（新疆政府采购网）上予以公布，该补充或修改的内容为竞争性谈判文件文件的组成部分；补充或修改不足2天的，应顺延投标截至时间。</w:t>
      </w:r>
    </w:p>
    <w:p>
      <w:pPr>
        <w:spacing w:line="360" w:lineRule="auto"/>
        <w:rPr>
          <w:rFonts w:hint="eastAsia" w:ascii="仿宋" w:hAnsi="仿宋" w:eastAsia="仿宋" w:cs="仿宋"/>
          <w:snapToGrid w:val="0"/>
          <w:color w:val="auto"/>
          <w:kern w:val="0"/>
          <w:sz w:val="24"/>
          <w:szCs w:val="24"/>
        </w:rPr>
      </w:pPr>
      <w:r>
        <w:rPr>
          <w:rFonts w:hint="eastAsia" w:ascii="仿宋" w:hAnsi="仿宋" w:eastAsia="仿宋" w:cs="仿宋"/>
          <w:b/>
          <w:color w:val="auto"/>
          <w:sz w:val="24"/>
          <w:szCs w:val="24"/>
        </w:rPr>
        <w:t>7.2</w:t>
      </w:r>
      <w:r>
        <w:rPr>
          <w:rFonts w:hint="eastAsia" w:ascii="仿宋" w:hAnsi="仿宋" w:eastAsia="仿宋" w:cs="仿宋"/>
          <w:color w:val="auto"/>
          <w:sz w:val="24"/>
          <w:szCs w:val="24"/>
        </w:rPr>
        <w:t xml:space="preserve"> 《竞争性谈判文件补充》作为竞争性谈判文件的组成部分，对采购人具有同等约束力。如果竞争性谈判文件补充内容与此竞争性谈判文件补充发出之前的竞争性谈判文件</w:t>
      </w:r>
      <w:r>
        <w:rPr>
          <w:rFonts w:hint="eastAsia" w:ascii="仿宋" w:hAnsi="仿宋" w:eastAsia="仿宋" w:cs="仿宋"/>
          <w:snapToGrid w:val="0"/>
          <w:color w:val="auto"/>
          <w:kern w:val="0"/>
          <w:sz w:val="24"/>
          <w:szCs w:val="24"/>
        </w:rPr>
        <w:t>等书面材料中相关内容相冲突，请投标人执行</w:t>
      </w:r>
      <w:r>
        <w:rPr>
          <w:rFonts w:hint="eastAsia" w:ascii="仿宋" w:hAnsi="仿宋" w:eastAsia="仿宋" w:cs="仿宋"/>
          <w:color w:val="auto"/>
          <w:sz w:val="24"/>
          <w:szCs w:val="24"/>
        </w:rPr>
        <w:t>竞争性谈判文件</w:t>
      </w:r>
      <w:r>
        <w:rPr>
          <w:rFonts w:hint="eastAsia" w:ascii="仿宋" w:hAnsi="仿宋" w:eastAsia="仿宋" w:cs="仿宋"/>
          <w:snapToGrid w:val="0"/>
          <w:color w:val="auto"/>
          <w:kern w:val="0"/>
          <w:sz w:val="24"/>
          <w:szCs w:val="24"/>
        </w:rPr>
        <w:t>补充的相关内容，先前发出的文件等书面材料中相关内容自动废止。</w:t>
      </w:r>
    </w:p>
    <w:p>
      <w:pPr>
        <w:spacing w:line="360" w:lineRule="auto"/>
        <w:rPr>
          <w:rFonts w:hint="eastAsia" w:ascii="仿宋" w:hAnsi="仿宋" w:eastAsia="仿宋" w:cs="仿宋"/>
          <w:snapToGrid w:val="0"/>
          <w:color w:val="auto"/>
          <w:kern w:val="0"/>
          <w:sz w:val="24"/>
          <w:szCs w:val="24"/>
        </w:rPr>
      </w:pPr>
      <w:r>
        <w:rPr>
          <w:rFonts w:hint="eastAsia" w:ascii="仿宋" w:hAnsi="仿宋" w:eastAsia="仿宋" w:cs="仿宋"/>
          <w:b/>
          <w:snapToGrid w:val="0"/>
          <w:color w:val="auto"/>
          <w:kern w:val="0"/>
          <w:sz w:val="24"/>
          <w:szCs w:val="24"/>
        </w:rPr>
        <w:t>7.3</w:t>
      </w:r>
      <w:r>
        <w:rPr>
          <w:rFonts w:hint="eastAsia" w:ascii="仿宋" w:hAnsi="仿宋" w:eastAsia="仿宋" w:cs="仿宋"/>
          <w:snapToGrid w:val="0"/>
          <w:color w:val="auto"/>
          <w:kern w:val="0"/>
          <w:sz w:val="24"/>
          <w:szCs w:val="24"/>
        </w:rPr>
        <w:t xml:space="preserve"> 为使投标人在编制谈判响应文件时把《文件补充》内容考虑进去，采购人可以相应延长谈判截止日期，具体时间将在《文件补充》中写明。</w:t>
      </w:r>
    </w:p>
    <w:p>
      <w:pPr>
        <w:pStyle w:val="8"/>
        <w:spacing w:line="360" w:lineRule="auto"/>
        <w:ind w:firstLine="0" w:firstLineChars="0"/>
        <w:rPr>
          <w:rFonts w:hint="eastAsia" w:ascii="仿宋" w:hAnsi="仿宋" w:eastAsia="仿宋" w:cs="仿宋"/>
          <w:color w:val="auto"/>
          <w:sz w:val="24"/>
          <w:szCs w:val="24"/>
        </w:rPr>
      </w:pPr>
      <w:r>
        <w:rPr>
          <w:rFonts w:hint="eastAsia" w:ascii="仿宋" w:hAnsi="仿宋" w:eastAsia="仿宋" w:cs="仿宋"/>
          <w:b/>
          <w:snapToGrid w:val="0"/>
          <w:color w:val="auto"/>
          <w:kern w:val="0"/>
          <w:sz w:val="24"/>
          <w:szCs w:val="24"/>
        </w:rPr>
        <w:t xml:space="preserve">7.4 </w:t>
      </w:r>
      <w:r>
        <w:rPr>
          <w:rFonts w:hint="eastAsia" w:ascii="仿宋" w:hAnsi="仿宋" w:eastAsia="仿宋" w:cs="仿宋"/>
          <w:color w:val="auto"/>
          <w:sz w:val="24"/>
          <w:szCs w:val="24"/>
        </w:rPr>
        <w:t>对于投标人澄清要求有必要时，或者竞争性谈判文件的修改补充文件，招标机构均将在本次竞争性谈判公告刊登的媒体（新疆政府采购网）</w:t>
      </w:r>
      <w:r>
        <w:rPr>
          <w:rFonts w:hint="eastAsia" w:ascii="仿宋" w:hAnsi="仿宋" w:eastAsia="仿宋" w:cs="仿宋"/>
          <w:color w:val="auto"/>
          <w:sz w:val="24"/>
          <w:szCs w:val="24"/>
          <w:lang w:val="en-US" w:eastAsia="zh-CN"/>
        </w:rPr>
        <w:t>上</w:t>
      </w:r>
      <w:r>
        <w:rPr>
          <w:rFonts w:hint="eastAsia" w:ascii="仿宋" w:hAnsi="仿宋" w:eastAsia="仿宋" w:cs="仿宋"/>
          <w:color w:val="auto"/>
          <w:sz w:val="24"/>
          <w:szCs w:val="24"/>
        </w:rPr>
        <w:t>予以公布。请各投标人注意！</w:t>
      </w:r>
    </w:p>
    <w:p>
      <w:pPr>
        <w:pStyle w:val="6"/>
        <w:spacing w:line="360" w:lineRule="auto"/>
        <w:ind w:firstLine="3204" w:firstLineChars="1140"/>
        <w:rPr>
          <w:rFonts w:hint="eastAsia" w:ascii="仿宋" w:hAnsi="仿宋" w:eastAsia="仿宋" w:cs="仿宋"/>
          <w:snapToGrid w:val="0"/>
          <w:color w:val="auto"/>
          <w:kern w:val="0"/>
          <w:sz w:val="28"/>
        </w:rPr>
      </w:pPr>
      <w:bookmarkStart w:id="25" w:name="_Toc15024"/>
      <w:bookmarkStart w:id="26" w:name="_Toc9357"/>
      <w:r>
        <w:rPr>
          <w:rFonts w:hint="eastAsia" w:ascii="仿宋" w:hAnsi="仿宋" w:eastAsia="仿宋" w:cs="仿宋"/>
          <w:snapToGrid w:val="0"/>
          <w:color w:val="auto"/>
          <w:kern w:val="0"/>
          <w:sz w:val="28"/>
        </w:rPr>
        <w:t>三、谈判响应文件的编制</w:t>
      </w:r>
      <w:bookmarkEnd w:id="25"/>
      <w:bookmarkEnd w:id="26"/>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8、谈判响应文件的编写</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8.1</w:t>
      </w:r>
      <w:r>
        <w:rPr>
          <w:rFonts w:hint="eastAsia" w:ascii="仿宋" w:hAnsi="仿宋" w:eastAsia="仿宋" w:cs="仿宋"/>
          <w:color w:val="auto"/>
          <w:sz w:val="24"/>
          <w:szCs w:val="24"/>
        </w:rPr>
        <w:t xml:space="preserve"> 报价人应仔细阅读谈判文件，了解文件的要求。在充分理解谈判文件提出的技术要求、服务和商务条件后，编制谈判响应文件。</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9、谈判及报价语言</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 xml:space="preserve">9.1 </w:t>
      </w:r>
      <w:r>
        <w:rPr>
          <w:rFonts w:hint="eastAsia" w:ascii="仿宋" w:hAnsi="仿宋" w:eastAsia="仿宋" w:cs="仿宋"/>
          <w:color w:val="auto"/>
          <w:sz w:val="24"/>
          <w:szCs w:val="24"/>
        </w:rPr>
        <w:t>报价人的谈判响应文件以及报价人与代理机构就有关谈判活动的所有来往函电均应使用中文。如果谈判响应文件或与谈判有关的其他文件、信件及来往函电以其他语言书写，报价人应将其译成中文。</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9.2</w:t>
      </w:r>
      <w:r>
        <w:rPr>
          <w:rFonts w:hint="eastAsia" w:ascii="仿宋" w:hAnsi="仿宋" w:eastAsia="仿宋" w:cs="仿宋"/>
          <w:color w:val="auto"/>
          <w:sz w:val="24"/>
          <w:szCs w:val="24"/>
        </w:rPr>
        <w:t xml:space="preserve"> 谈判响应文件中使用的计量单位除谈判文件中有特殊规定外，一律使用法定计量单位。</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10、谈判响应文件构成：</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详细如下：</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1、投标函及投标报价表；</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（一）投标函</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（二）投标报价表</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（三）投标函附录（附：价格指数权重表） </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2、法定代表人身份证明或附有法定代表人身份证明的授权委托书；</w:t>
      </w:r>
    </w:p>
    <w:p>
      <w:pPr>
        <w:spacing w:line="360" w:lineRule="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3、</w:t>
      </w:r>
      <w:r>
        <w:rPr>
          <w:rFonts w:hint="eastAsia" w:ascii="仿宋" w:hAnsi="仿宋" w:eastAsia="仿宋" w:cs="仿宋"/>
          <w:color w:val="auto"/>
          <w:sz w:val="24"/>
          <w:szCs w:val="24"/>
        </w:rPr>
        <w:t>投标人的资格审查材料</w:t>
      </w:r>
      <w:r>
        <w:rPr>
          <w:rFonts w:hint="eastAsia" w:ascii="仿宋" w:hAnsi="仿宋" w:eastAsia="仿宋" w:cs="仿宋"/>
          <w:color w:val="auto"/>
          <w:sz w:val="24"/>
          <w:szCs w:val="24"/>
          <w:lang w:eastAsia="zh-CN"/>
        </w:rPr>
        <w:t>；</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4、投标保证金（附收据复印件）；</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 、项目管理机构（现场技术力量配备情况）</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5.1、项目管理机构组成表；</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5.2、主要人员简历表；</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5.2.1、项目经理简历表；</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5.2.2、主要项目管理人员简历表；</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6、近年完成的类似项目情况表；</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7、拟分包项目情况表；</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8 、不良行为记录；；</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9、中标企业用工承诺书；</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10、建筑工人实名制管理工作承诺书</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11、其他投标资料。</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11、报价：</w:t>
      </w:r>
    </w:p>
    <w:p>
      <w:pPr>
        <w:spacing w:line="360" w:lineRule="auto"/>
        <w:rPr>
          <w:rFonts w:hint="eastAsia" w:ascii="仿宋" w:hAnsi="仿宋" w:eastAsia="仿宋" w:cs="仿宋"/>
          <w:b/>
          <w:bCs/>
          <w:color w:val="auto"/>
          <w:sz w:val="24"/>
          <w:szCs w:val="24"/>
        </w:rPr>
      </w:pPr>
      <w:r>
        <w:rPr>
          <w:rFonts w:hint="eastAsia" w:ascii="仿宋" w:hAnsi="仿宋" w:eastAsia="仿宋" w:cs="仿宋"/>
          <w:color w:val="auto"/>
          <w:sz w:val="24"/>
          <w:szCs w:val="24"/>
        </w:rPr>
        <w:t xml:space="preserve">11.1 </w:t>
      </w:r>
      <w:r>
        <w:rPr>
          <w:rFonts w:hint="eastAsia" w:ascii="仿宋" w:hAnsi="仿宋" w:eastAsia="仿宋" w:cs="仿宋"/>
          <w:b/>
          <w:bCs/>
          <w:color w:val="auto"/>
          <w:sz w:val="24"/>
          <w:szCs w:val="24"/>
        </w:rPr>
        <w:t>投标总报价超预算金额的，其报价无效，不进入评标阶段。</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11.2投标人应在明细报价表上标明综合单价和总价。如综合单价和总价不符，以综合单价累计为准；综合单价金额小数点有明显错位的，应以总价为准，并修改综合单价；小写和大写不符，以大写为准；投标人如果不同意上述修改原则，其投标将被拒绝。投标人应在投标报价表中标明其提供的所有货物及其相关工作范围内所有费用的总价，招标方不接受任何有选择性的报价。</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11.3 报价人如果免费提供某项产品、部件或服务，除在价格栏中填写“0”外，还必须在备注栏中声明免费或赠送。</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11.4 投标报价时应注意包括下列几项费用：</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 招标文件中特别要求的备品备件、易损件和专用工具的费用；</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 招标文件中特别要求的货物的供应、运输、装卸、安装、调试、税费等全部费用；</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 报价人提供的在中华人民共和国制造的货物，其货物的投标价即交货价中，包括制造、组装该货物所使用的零部件及原材料已付的全部关税、销售税和其他税。</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 综合单价必须包括供应、运输、装卸、安装、调试、税费等全部报价。</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11.5 </w:t>
      </w:r>
      <w:r>
        <w:rPr>
          <w:rFonts w:hint="eastAsia" w:ascii="仿宋" w:hAnsi="仿宋" w:eastAsia="仿宋" w:cs="仿宋"/>
          <w:bCs/>
          <w:color w:val="auto"/>
          <w:sz w:val="24"/>
          <w:szCs w:val="24"/>
        </w:rPr>
        <w:t>报价</w:t>
      </w:r>
      <w:r>
        <w:rPr>
          <w:rFonts w:hint="eastAsia" w:ascii="仿宋" w:hAnsi="仿宋" w:eastAsia="仿宋" w:cs="仿宋"/>
          <w:color w:val="auto"/>
          <w:sz w:val="24"/>
          <w:szCs w:val="24"/>
        </w:rPr>
        <w:t>人应对投标货物提供完整的详细的书面说明。</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11.6投标报价单位为人民币。各项价格必须清楚、准确、详细。</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11.7报价方提供的在中华人民共和国制造的货物，或已在中华人民共和国境内的、国外生产的、已经进口货物，其货物的报价即交货价中，包括制造、组装该货物所使用的零部件及原材料已付的全部关税、销售税和其他税。</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12、报价货币</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12.1</w:t>
      </w:r>
      <w:r>
        <w:rPr>
          <w:rFonts w:hint="eastAsia" w:ascii="仿宋" w:hAnsi="仿宋" w:eastAsia="仿宋" w:cs="仿宋"/>
          <w:color w:val="auto"/>
          <w:sz w:val="24"/>
          <w:szCs w:val="24"/>
        </w:rPr>
        <w:t xml:space="preserve"> 报价应以人民币报价。</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13、证明报价人资格的文件</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13.1</w:t>
      </w:r>
      <w:r>
        <w:rPr>
          <w:rFonts w:hint="eastAsia" w:ascii="仿宋" w:hAnsi="仿宋" w:eastAsia="仿宋" w:cs="仿宋"/>
          <w:color w:val="auto"/>
          <w:sz w:val="24"/>
          <w:szCs w:val="24"/>
        </w:rPr>
        <w:t xml:space="preserve"> 报价人应提交证明其有资格参加谈判和一旦成交则有能力履行合同的文件，并作为其谈判响应文件的一部分。详细如下：</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 报价人有效“工商营业执照”副本内页；</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13.1.2 法人代表资格证明书或法人代表授权书；</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13.1.3 法人代表身份证或法人授权代表身份证；</w:t>
      </w:r>
    </w:p>
    <w:p>
      <w:pPr>
        <w:spacing w:line="360" w:lineRule="auto"/>
        <w:rPr>
          <w:rFonts w:hint="eastAsia" w:ascii="仿宋" w:hAnsi="仿宋" w:eastAsia="仿宋" w:cs="仿宋"/>
          <w:color w:val="auto"/>
          <w:kern w:val="0"/>
          <w:sz w:val="24"/>
          <w:szCs w:val="24"/>
          <w:highlight w:val="none"/>
          <w:shd w:val="clear" w:color="0A0000" w:fill="FFFFFF"/>
        </w:rPr>
      </w:pPr>
      <w:r>
        <w:rPr>
          <w:rFonts w:hint="eastAsia" w:ascii="仿宋" w:hAnsi="仿宋" w:eastAsia="仿宋" w:cs="仿宋"/>
          <w:color w:val="auto"/>
          <w:sz w:val="24"/>
          <w:szCs w:val="24"/>
          <w:highlight w:val="none"/>
        </w:rPr>
        <w:t>13.1.4近一年来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2021年度或2022年度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经审计或税务部门审核的年度财务报表（包括：损益表、资产负债表、现金流量表</w:t>
      </w:r>
      <w:r>
        <w:rPr>
          <w:rFonts w:hint="eastAsia" w:ascii="仿宋" w:hAnsi="仿宋" w:eastAsia="仿宋" w:cs="仿宋"/>
          <w:color w:val="auto"/>
          <w:kern w:val="0"/>
          <w:sz w:val="24"/>
          <w:szCs w:val="24"/>
          <w:highlight w:val="none"/>
          <w:shd w:val="clear" w:color="0A0000" w:fill="FFFFFF"/>
        </w:rPr>
        <w:t>。</w:t>
      </w:r>
    </w:p>
    <w:p>
      <w:pPr>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13.1.5</w:t>
      </w:r>
      <w:r>
        <w:rPr>
          <w:rFonts w:hint="eastAsia" w:ascii="仿宋" w:hAnsi="仿宋" w:eastAsia="仿宋" w:cs="仿宋"/>
          <w:b/>
          <w:color w:val="auto"/>
          <w:sz w:val="24"/>
          <w:szCs w:val="24"/>
        </w:rPr>
        <w:t xml:space="preserve"> </w:t>
      </w:r>
      <w:r>
        <w:rPr>
          <w:rFonts w:hint="eastAsia" w:ascii="仿宋" w:hAnsi="仿宋" w:eastAsia="仿宋" w:cs="仿宋"/>
          <w:bCs/>
          <w:color w:val="auto"/>
          <w:sz w:val="24"/>
          <w:szCs w:val="24"/>
        </w:rPr>
        <w:t>其他招标文件中要求列出的资格证明文件。</w:t>
      </w:r>
    </w:p>
    <w:p>
      <w:pPr>
        <w:pStyle w:val="2"/>
        <w:spacing w:line="36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13.1.6 投标单位认为有必要提供的声明及文件资料。</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14、报价人应逐条详细阅读谈判文件有关要求，表明所提供的服务是否对文件做出实质性响应。</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15、谈判响应文件的有效期</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15.1</w:t>
      </w:r>
      <w:r>
        <w:rPr>
          <w:rFonts w:hint="eastAsia" w:ascii="仿宋" w:hAnsi="仿宋" w:eastAsia="仿宋" w:cs="仿宋"/>
          <w:color w:val="auto"/>
          <w:sz w:val="24"/>
          <w:szCs w:val="24"/>
        </w:rPr>
        <w:t xml:space="preserve"> 谈判响应文件从实质谈判之日起</w:t>
      </w:r>
      <w:r>
        <w:rPr>
          <w:rFonts w:hint="eastAsia" w:ascii="仿宋" w:hAnsi="仿宋" w:eastAsia="仿宋" w:cs="仿宋"/>
          <w:color w:val="auto"/>
          <w:sz w:val="24"/>
          <w:szCs w:val="24"/>
          <w:lang w:val="en-US" w:eastAsia="zh-CN"/>
        </w:rPr>
        <w:t>60</w:t>
      </w:r>
      <w:r>
        <w:rPr>
          <w:rFonts w:hint="eastAsia" w:ascii="仿宋" w:hAnsi="仿宋" w:eastAsia="仿宋" w:cs="仿宋"/>
          <w:color w:val="auto"/>
          <w:sz w:val="24"/>
          <w:szCs w:val="24"/>
        </w:rPr>
        <w:t>天内有效。</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15.2</w:t>
      </w:r>
      <w:r>
        <w:rPr>
          <w:rFonts w:hint="eastAsia" w:ascii="仿宋" w:hAnsi="仿宋" w:eastAsia="仿宋" w:cs="仿宋"/>
          <w:color w:val="auto"/>
          <w:sz w:val="24"/>
          <w:szCs w:val="24"/>
        </w:rPr>
        <w:t xml:space="preserve"> 如遇特殊情况，在原报价有效期届满之前，采购人可与报价人协商延长谈判响应文件的有效期，并经报价人确认。</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16、谈判响应文件的份数、签署、字体、装订</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16.1</w:t>
      </w:r>
      <w:r>
        <w:rPr>
          <w:rFonts w:hint="eastAsia" w:ascii="仿宋" w:hAnsi="仿宋" w:eastAsia="仿宋" w:cs="仿宋"/>
          <w:color w:val="auto"/>
          <w:sz w:val="24"/>
          <w:szCs w:val="24"/>
        </w:rPr>
        <w:t>报价人必须按“报价人须知前附表”中规定的“正本”和“副本”份数，谈判响应文件正本和副本如有不一致之处，以正本为准，电子版投标文件与纸质投标文件不一致时，以纸质投标文件为准，参考资料数量不限。</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16.2</w:t>
      </w:r>
      <w:r>
        <w:rPr>
          <w:rFonts w:hint="eastAsia" w:ascii="仿宋" w:hAnsi="仿宋" w:eastAsia="仿宋" w:cs="仿宋"/>
          <w:color w:val="auto"/>
          <w:sz w:val="24"/>
          <w:szCs w:val="24"/>
        </w:rPr>
        <w:t xml:space="preserve"> 谈判响应文件正本与副本须用A4纸用不褪色的墨水笔书写或打印。谈判响应文件的书写应清楚工整，修改处须由报价人法人代表或授权委托人代表签章。</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16.3</w:t>
      </w:r>
      <w:r>
        <w:rPr>
          <w:rFonts w:hint="eastAsia" w:ascii="仿宋" w:hAnsi="仿宋" w:eastAsia="仿宋" w:cs="仿宋"/>
          <w:color w:val="auto"/>
          <w:sz w:val="24"/>
          <w:szCs w:val="24"/>
        </w:rPr>
        <w:t xml:space="preserve"> 谈判响应文件应由企业法人或法人授权代表在规定签章处逐一签署及加盖单位公章。</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16.4</w:t>
      </w:r>
      <w:r>
        <w:rPr>
          <w:rFonts w:hint="eastAsia" w:ascii="仿宋" w:hAnsi="仿宋" w:eastAsia="仿宋" w:cs="仿宋"/>
          <w:color w:val="auto"/>
          <w:sz w:val="24"/>
          <w:szCs w:val="24"/>
        </w:rPr>
        <w:t xml:space="preserve"> 谈判响应文件一律采用胶装方式进行装订。</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17、谈判保证金</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17.1</w:t>
      </w:r>
      <w:r>
        <w:rPr>
          <w:rFonts w:hint="eastAsia" w:ascii="仿宋" w:hAnsi="仿宋" w:eastAsia="仿宋" w:cs="仿宋"/>
          <w:color w:val="auto"/>
          <w:sz w:val="24"/>
          <w:szCs w:val="24"/>
        </w:rPr>
        <w:t xml:space="preserve"> 谈判保证金数额详见投标须知前附表。</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17.2</w:t>
      </w:r>
      <w:r>
        <w:rPr>
          <w:rFonts w:hint="eastAsia" w:ascii="仿宋" w:hAnsi="仿宋" w:eastAsia="仿宋" w:cs="仿宋"/>
          <w:color w:val="auto"/>
          <w:sz w:val="24"/>
          <w:szCs w:val="24"/>
        </w:rPr>
        <w:t xml:space="preserve"> 谈判保证金用于应对本次因报价人违规、违约而产生的风险。</w:t>
      </w:r>
    </w:p>
    <w:p>
      <w:pPr>
        <w:spacing w:line="360" w:lineRule="auto"/>
        <w:rPr>
          <w:rFonts w:hint="eastAsia" w:ascii="仿宋" w:hAnsi="仿宋" w:eastAsia="仿宋" w:cs="仿宋"/>
          <w:color w:val="auto"/>
          <w:sz w:val="24"/>
          <w:szCs w:val="24"/>
          <w:u w:val="single"/>
        </w:rPr>
      </w:pPr>
      <w:r>
        <w:rPr>
          <w:rFonts w:hint="eastAsia" w:ascii="仿宋" w:hAnsi="仿宋" w:eastAsia="仿宋" w:cs="仿宋"/>
          <w:b/>
          <w:color w:val="auto"/>
          <w:sz w:val="24"/>
          <w:szCs w:val="24"/>
        </w:rPr>
        <w:t>17.3</w:t>
      </w:r>
      <w:r>
        <w:rPr>
          <w:rFonts w:hint="eastAsia" w:ascii="仿宋" w:hAnsi="仿宋" w:eastAsia="仿宋" w:cs="仿宋"/>
          <w:color w:val="auto"/>
          <w:sz w:val="24"/>
          <w:szCs w:val="24"/>
        </w:rPr>
        <w:t xml:space="preserve"> 谈判保证金须以单位名义缴纳，未成交单位的谈判保证金，退还给原缴纳单位。谈判保证金应于谈判时间前存入指定账户（开户信息：见【报价须知前附表】）。对未按要求提交谈判保证金的谈判响应文件，谈判小组将视为不响应谈判文件予以拒绝。</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17.4</w:t>
      </w:r>
      <w:r>
        <w:rPr>
          <w:rFonts w:hint="eastAsia" w:ascii="仿宋" w:hAnsi="仿宋" w:eastAsia="仿宋" w:cs="仿宋"/>
          <w:color w:val="auto"/>
          <w:sz w:val="24"/>
          <w:szCs w:val="24"/>
        </w:rPr>
        <w:t xml:space="preserve"> 谈判保证金以银行汇票、支票及银行保函的方式提交，不接受现金形式的谈判保证金。</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17.5</w:t>
      </w:r>
      <w:r>
        <w:rPr>
          <w:rFonts w:hint="eastAsia" w:ascii="仿宋" w:hAnsi="仿宋" w:eastAsia="仿宋" w:cs="仿宋"/>
          <w:color w:val="auto"/>
          <w:sz w:val="24"/>
          <w:szCs w:val="24"/>
        </w:rPr>
        <w:t xml:space="preserve"> 《成交通知书》发出3日内，采购方向未成交方发出《未成交通知书》并退还谈判保证金。成交人的谈判保证金自成交之日起自动转为履约保金。</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17.6</w:t>
      </w:r>
      <w:r>
        <w:rPr>
          <w:rFonts w:hint="eastAsia" w:ascii="仿宋" w:hAnsi="仿宋" w:eastAsia="仿宋" w:cs="仿宋"/>
          <w:color w:val="auto"/>
          <w:sz w:val="24"/>
          <w:szCs w:val="24"/>
        </w:rPr>
        <w:t xml:space="preserve"> 在采购方规定的报价有效期满之前，采购方将以书面形式发出《成交通知书》，《成交通知书》一经发出即发生法律效力。</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rPr>
        <w:t>17.7</w:t>
      </w:r>
      <w:r>
        <w:rPr>
          <w:rFonts w:hint="eastAsia" w:ascii="仿宋" w:hAnsi="仿宋" w:eastAsia="仿宋" w:cs="仿宋"/>
          <w:color w:val="auto"/>
          <w:sz w:val="24"/>
          <w:szCs w:val="24"/>
        </w:rPr>
        <w:t>发生以下情况，谈判保证金可能被没收：</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17.7.1 投标人在投标有效期内撤回投标文件的；</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17.7.2投标人在投标过程中弄虚作假，提供虚假材料的；</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17.7.3中标人无正当理由不与招标人签订合同的；</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17.7.4其他严重扰乱招投标程序的；</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17.7.5 成交人未能做到：1、按本章第29条规定签订合同；</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2、按本章第35条交付成交服务费。</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17.7.6 投标人在投标过程中有其他违反有关法律法规行为的。</w:t>
      </w:r>
    </w:p>
    <w:p>
      <w:pPr>
        <w:pStyle w:val="6"/>
        <w:spacing w:line="360" w:lineRule="auto"/>
        <w:ind w:firstLine="3204" w:firstLineChars="1140"/>
        <w:rPr>
          <w:rFonts w:hint="eastAsia" w:ascii="仿宋" w:hAnsi="仿宋" w:eastAsia="仿宋" w:cs="仿宋"/>
          <w:color w:val="auto"/>
          <w:sz w:val="28"/>
        </w:rPr>
      </w:pPr>
      <w:bookmarkStart w:id="27" w:name="_Toc16246"/>
      <w:bookmarkStart w:id="28" w:name="_Toc8723"/>
      <w:r>
        <w:rPr>
          <w:rFonts w:hint="eastAsia" w:ascii="仿宋" w:hAnsi="仿宋" w:eastAsia="仿宋" w:cs="仿宋"/>
          <w:color w:val="auto"/>
          <w:sz w:val="28"/>
        </w:rPr>
        <w:t>四、谈判响应文件递交</w:t>
      </w:r>
      <w:bookmarkEnd w:id="27"/>
      <w:bookmarkEnd w:id="28"/>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18、投标文件的标记</w:t>
      </w:r>
    </w:p>
    <w:p>
      <w:pPr>
        <w:tabs>
          <w:tab w:val="left" w:pos="1662"/>
        </w:tabs>
        <w:autoSpaceDE w:val="0"/>
        <w:autoSpaceDN w:val="0"/>
        <w:spacing w:before="113" w:line="360" w:lineRule="auto"/>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8</w:t>
      </w:r>
      <w:r>
        <w:rPr>
          <w:rFonts w:hint="eastAsia" w:ascii="仿宋" w:hAnsi="仿宋" w:eastAsia="仿宋" w:cs="仿宋"/>
          <w:color w:val="auto"/>
          <w:kern w:val="0"/>
          <w:sz w:val="24"/>
          <w:szCs w:val="24"/>
          <w:lang w:val="zh-CN"/>
        </w:rPr>
        <w:t>.1 任何不完整或不满足</w:t>
      </w:r>
      <w:r>
        <w:rPr>
          <w:rFonts w:hint="eastAsia" w:ascii="仿宋" w:hAnsi="仿宋" w:eastAsia="仿宋" w:cs="仿宋"/>
          <w:color w:val="auto"/>
          <w:kern w:val="0"/>
          <w:sz w:val="24"/>
          <w:szCs w:val="24"/>
          <w:lang w:val="zh-CN" w:eastAsia="zh-CN"/>
        </w:rPr>
        <w:t>竞争性谈判文件</w:t>
      </w:r>
      <w:r>
        <w:rPr>
          <w:rFonts w:hint="eastAsia" w:ascii="仿宋" w:hAnsi="仿宋" w:eastAsia="仿宋" w:cs="仿宋"/>
          <w:color w:val="auto"/>
          <w:kern w:val="0"/>
          <w:sz w:val="24"/>
          <w:szCs w:val="24"/>
          <w:lang w:val="zh-CN"/>
        </w:rPr>
        <w:t>要求的投标文件将被拒绝。</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19、谈判响应文件递交的截止日期</w:t>
      </w:r>
    </w:p>
    <w:p>
      <w:pPr>
        <w:tabs>
          <w:tab w:val="left" w:pos="1662"/>
        </w:tabs>
        <w:autoSpaceDE w:val="0"/>
        <w:autoSpaceDN w:val="0"/>
        <w:spacing w:before="113" w:line="360" w:lineRule="auto"/>
        <w:jc w:val="left"/>
        <w:rPr>
          <w:rFonts w:hint="eastAsia" w:ascii="仿宋" w:hAnsi="仿宋" w:eastAsia="仿宋" w:cs="仿宋"/>
          <w:color w:val="auto"/>
          <w:kern w:val="0"/>
          <w:sz w:val="24"/>
          <w:szCs w:val="24"/>
          <w:lang w:val="zh-CN" w:eastAsia="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lang w:val="zh-CN"/>
        </w:rPr>
        <w:t>.1 投标文件的递交不得迟于</w:t>
      </w:r>
      <w:r>
        <w:rPr>
          <w:rFonts w:hint="eastAsia" w:ascii="仿宋" w:hAnsi="仿宋" w:eastAsia="仿宋" w:cs="仿宋"/>
          <w:color w:val="auto"/>
          <w:kern w:val="0"/>
          <w:sz w:val="24"/>
          <w:szCs w:val="24"/>
          <w:lang w:val="zh-CN" w:eastAsia="zh-CN"/>
        </w:rPr>
        <w:t>竞争性谈判文件</w:t>
      </w:r>
      <w:r>
        <w:rPr>
          <w:rFonts w:hint="eastAsia" w:ascii="仿宋" w:hAnsi="仿宋" w:eastAsia="仿宋" w:cs="仿宋"/>
          <w:color w:val="auto"/>
          <w:kern w:val="0"/>
          <w:sz w:val="24"/>
          <w:szCs w:val="24"/>
          <w:lang w:val="zh-CN"/>
        </w:rPr>
        <w:t>规定的截止时间</w:t>
      </w:r>
      <w:r>
        <w:rPr>
          <w:rFonts w:hint="eastAsia" w:ascii="仿宋" w:hAnsi="仿宋" w:eastAsia="仿宋" w:cs="仿宋"/>
          <w:color w:val="auto"/>
          <w:kern w:val="0"/>
          <w:sz w:val="24"/>
          <w:szCs w:val="24"/>
          <w:lang w:val="zh-CN" w:eastAsia="zh-CN"/>
        </w:rPr>
        <w:t>。</w:t>
      </w:r>
    </w:p>
    <w:p>
      <w:pPr>
        <w:tabs>
          <w:tab w:val="left" w:pos="1662"/>
        </w:tabs>
        <w:autoSpaceDE w:val="0"/>
        <w:autoSpaceDN w:val="0"/>
        <w:spacing w:before="113" w:line="360" w:lineRule="auto"/>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lang w:val="zh-CN"/>
        </w:rPr>
        <w:t>.2</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lang w:val="zh-CN"/>
        </w:rPr>
        <w:t>所有投标文件，都必须在招标方规定的投标截止时间之前行</w:t>
      </w:r>
      <w:r>
        <w:rPr>
          <w:rFonts w:hint="eastAsia" w:ascii="仿宋" w:hAnsi="仿宋" w:eastAsia="仿宋" w:cs="仿宋"/>
          <w:color w:val="auto"/>
          <w:kern w:val="0"/>
          <w:sz w:val="24"/>
          <w:szCs w:val="24"/>
          <w:lang w:val="zh-CN" w:eastAsia="zh-CN"/>
        </w:rPr>
        <w:t>上</w:t>
      </w:r>
      <w:r>
        <w:rPr>
          <w:rFonts w:hint="eastAsia" w:ascii="仿宋" w:hAnsi="仿宋" w:eastAsia="仿宋" w:cs="仿宋"/>
          <w:color w:val="auto"/>
          <w:kern w:val="0"/>
          <w:sz w:val="24"/>
          <w:szCs w:val="24"/>
          <w:lang w:val="en-US" w:eastAsia="zh-CN"/>
        </w:rPr>
        <w:t>传</w:t>
      </w:r>
      <w:r>
        <w:rPr>
          <w:rFonts w:hint="eastAsia" w:ascii="仿宋" w:hAnsi="仿宋" w:eastAsia="仿宋" w:cs="仿宋"/>
          <w:color w:val="auto"/>
          <w:kern w:val="0"/>
          <w:sz w:val="24"/>
          <w:szCs w:val="24"/>
          <w:lang w:val="zh-CN" w:eastAsia="zh-CN"/>
        </w:rPr>
        <w:t>并</w:t>
      </w:r>
      <w:r>
        <w:rPr>
          <w:rFonts w:hint="eastAsia" w:ascii="仿宋" w:hAnsi="仿宋" w:eastAsia="仿宋" w:cs="仿宋"/>
          <w:color w:val="auto"/>
          <w:kern w:val="0"/>
          <w:sz w:val="24"/>
          <w:szCs w:val="24"/>
          <w:lang w:val="zh-CN"/>
        </w:rPr>
        <w:t>解密投标文件，在此之后送达的投标文件，为无效投标，投标文件将一律被拒绝。</w:t>
      </w:r>
    </w:p>
    <w:p>
      <w:pPr>
        <w:tabs>
          <w:tab w:val="left" w:pos="1662"/>
        </w:tabs>
        <w:autoSpaceDE w:val="0"/>
        <w:autoSpaceDN w:val="0"/>
        <w:spacing w:before="113" w:line="360" w:lineRule="auto"/>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lang w:val="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val="zh-CN"/>
        </w:rPr>
        <w:t xml:space="preserve"> 投标文件的修改和撤销</w:t>
      </w:r>
    </w:p>
    <w:p>
      <w:pPr>
        <w:tabs>
          <w:tab w:val="left" w:pos="1662"/>
        </w:tabs>
        <w:autoSpaceDE w:val="0"/>
        <w:autoSpaceDN w:val="0"/>
        <w:spacing w:before="113" w:line="360" w:lineRule="auto"/>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lang w:val="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val="zh-CN"/>
        </w:rPr>
        <w:t>1投标人在递交投标文件后，可在规定的投标截止时间之前，对其投标文件以书面通知的形式进行修改或撤消。该通知须有投标人的法人代表或其委托代理人的签字，并得到招标方的确认。</w:t>
      </w:r>
    </w:p>
    <w:p>
      <w:pPr>
        <w:tabs>
          <w:tab w:val="left" w:pos="1662"/>
        </w:tabs>
        <w:autoSpaceDE w:val="0"/>
        <w:autoSpaceDN w:val="0"/>
        <w:spacing w:before="113" w:line="360" w:lineRule="auto"/>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lang w:val="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val="zh-CN"/>
        </w:rPr>
        <w:t>2 投标人对投标文件修改的书面材料或撤消通知应按</w:t>
      </w:r>
      <w:r>
        <w:rPr>
          <w:rFonts w:hint="eastAsia" w:ascii="仿宋" w:hAnsi="仿宋" w:eastAsia="仿宋" w:cs="仿宋"/>
          <w:color w:val="auto"/>
          <w:kern w:val="0"/>
          <w:sz w:val="24"/>
          <w:szCs w:val="24"/>
          <w:lang w:val="zh-CN" w:eastAsia="zh-CN"/>
        </w:rPr>
        <w:t>竞争性谈判文件</w:t>
      </w:r>
      <w:r>
        <w:rPr>
          <w:rFonts w:hint="eastAsia" w:ascii="仿宋" w:hAnsi="仿宋" w:eastAsia="仿宋" w:cs="仿宋"/>
          <w:color w:val="auto"/>
          <w:kern w:val="0"/>
          <w:sz w:val="24"/>
          <w:szCs w:val="24"/>
          <w:lang w:val="zh-CN"/>
        </w:rPr>
        <w:t>要求标注和递交，并注明“修改投标文件”或“撤消投标”字样，修改或撤销的内容须按</w:t>
      </w:r>
      <w:r>
        <w:rPr>
          <w:rFonts w:hint="eastAsia" w:ascii="仿宋" w:hAnsi="仿宋" w:eastAsia="仿宋" w:cs="仿宋"/>
          <w:color w:val="auto"/>
          <w:kern w:val="0"/>
          <w:sz w:val="24"/>
          <w:szCs w:val="24"/>
          <w:lang w:val="zh-CN" w:eastAsia="zh-CN"/>
        </w:rPr>
        <w:t>竞争性谈判文件</w:t>
      </w:r>
      <w:r>
        <w:rPr>
          <w:rFonts w:hint="eastAsia" w:ascii="仿宋" w:hAnsi="仿宋" w:eastAsia="仿宋" w:cs="仿宋"/>
          <w:color w:val="auto"/>
          <w:kern w:val="0"/>
          <w:sz w:val="24"/>
          <w:szCs w:val="24"/>
          <w:lang w:val="zh-CN"/>
        </w:rPr>
        <w:t>的要求签署、盖章，并作为投标文件的组成部分。</w:t>
      </w:r>
    </w:p>
    <w:p>
      <w:pPr>
        <w:tabs>
          <w:tab w:val="left" w:pos="1662"/>
        </w:tabs>
        <w:autoSpaceDE w:val="0"/>
        <w:autoSpaceDN w:val="0"/>
        <w:spacing w:before="113" w:line="360" w:lineRule="auto"/>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lang w:val="zh-CN"/>
        </w:rPr>
        <w:t>.3</w:t>
      </w:r>
      <w:r>
        <w:rPr>
          <w:rFonts w:hint="eastAsia" w:ascii="仿宋" w:hAnsi="仿宋" w:eastAsia="仿宋" w:cs="仿宋"/>
          <w:color w:val="auto"/>
          <w:kern w:val="0"/>
          <w:sz w:val="24"/>
          <w:szCs w:val="24"/>
          <w:lang w:val="en-US" w:eastAsia="zh-CN"/>
        </w:rPr>
        <w:t xml:space="preserve">.3 </w:t>
      </w:r>
      <w:r>
        <w:rPr>
          <w:rFonts w:hint="eastAsia" w:ascii="仿宋" w:hAnsi="仿宋" w:eastAsia="仿宋" w:cs="仿宋"/>
          <w:color w:val="auto"/>
          <w:kern w:val="0"/>
          <w:sz w:val="24"/>
          <w:szCs w:val="24"/>
          <w:lang w:val="zh-CN"/>
        </w:rPr>
        <w:t>对投标文件修改的书面材料应于投标截止日前送达招标方，投标截止时间以后不得修改投标文件。</w:t>
      </w:r>
    </w:p>
    <w:p>
      <w:pPr>
        <w:tabs>
          <w:tab w:val="left" w:pos="1662"/>
        </w:tabs>
        <w:autoSpaceDE w:val="0"/>
        <w:autoSpaceDN w:val="0"/>
        <w:spacing w:before="113" w:line="360" w:lineRule="auto"/>
        <w:jc w:val="left"/>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1</w:t>
      </w:r>
      <w:r>
        <w:rPr>
          <w:rFonts w:hint="eastAsia" w:ascii="仿宋" w:hAnsi="仿宋" w:eastAsia="仿宋" w:cs="仿宋"/>
          <w:color w:val="auto"/>
          <w:kern w:val="0"/>
          <w:sz w:val="24"/>
          <w:szCs w:val="24"/>
          <w:lang w:val="en-US" w:eastAsia="zh-CN"/>
        </w:rPr>
        <w:t>9</w:t>
      </w:r>
      <w:r>
        <w:rPr>
          <w:rFonts w:hint="eastAsia" w:ascii="仿宋" w:hAnsi="仿宋" w:eastAsia="仿宋" w:cs="仿宋"/>
          <w:color w:val="auto"/>
          <w:kern w:val="0"/>
          <w:sz w:val="24"/>
          <w:szCs w:val="24"/>
          <w:lang w:val="zh-CN"/>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lang w:val="zh-CN"/>
        </w:rPr>
        <w:t>4 投标人不得在开标后至投标有效期期满前撤销投标文件，否则招标方将不予退还其投标保证金。</w:t>
      </w:r>
    </w:p>
    <w:p>
      <w:pPr>
        <w:spacing w:line="360" w:lineRule="auto"/>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20、开标</w:t>
      </w:r>
    </w:p>
    <w:p>
      <w:pPr>
        <w:spacing w:line="46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20</w:t>
      </w: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采用电子开评标</w:t>
      </w:r>
    </w:p>
    <w:p>
      <w:pPr>
        <w:numPr>
          <w:ilvl w:val="0"/>
          <w:numId w:val="0"/>
        </w:numPr>
        <w:snapToGrid w:val="0"/>
        <w:spacing w:line="360" w:lineRule="auto"/>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20.2</w:t>
      </w:r>
      <w:r>
        <w:rPr>
          <w:rFonts w:hint="eastAsia" w:ascii="仿宋" w:hAnsi="仿宋" w:eastAsia="仿宋" w:cs="仿宋"/>
          <w:b/>
          <w:bCs/>
          <w:color w:val="000000"/>
          <w:sz w:val="24"/>
          <w:szCs w:val="24"/>
        </w:rPr>
        <w:t>投标人应按本招标文件规定的格式和顺序编制、装订投标文件并标注页码，投标文件内容不完整、编排混乱导致投标文件被误读、漏读或者查找不到相关内容的，是投标人的责任。</w:t>
      </w:r>
    </w:p>
    <w:p>
      <w:pPr>
        <w:numPr>
          <w:ilvl w:val="0"/>
          <w:numId w:val="0"/>
        </w:numPr>
        <w:snapToGrid w:val="0"/>
        <w:spacing w:line="360" w:lineRule="auto"/>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20.3</w:t>
      </w:r>
      <w:r>
        <w:rPr>
          <w:rFonts w:hint="eastAsia" w:ascii="仿宋" w:hAnsi="仿宋" w:eastAsia="仿宋" w:cs="仿宋"/>
          <w:b/>
          <w:bCs/>
          <w:color w:val="000000"/>
          <w:sz w:val="24"/>
          <w:szCs w:val="24"/>
        </w:rPr>
        <w:t>投标人应于</w:t>
      </w:r>
      <w:r>
        <w:rPr>
          <w:rFonts w:hint="eastAsia" w:ascii="仿宋" w:hAnsi="仿宋" w:eastAsia="仿宋" w:cs="仿宋"/>
          <w:b/>
          <w:bCs/>
          <w:color w:val="000000"/>
          <w:sz w:val="24"/>
          <w:szCs w:val="24"/>
          <w:lang w:eastAsia="zh-CN"/>
        </w:rPr>
        <w:t>202</w:t>
      </w:r>
      <w:r>
        <w:rPr>
          <w:rFonts w:hint="eastAsia" w:ascii="仿宋" w:hAnsi="仿宋" w:eastAsia="仿宋" w:cs="仿宋"/>
          <w:b/>
          <w:bCs/>
          <w:color w:val="000000"/>
          <w:sz w:val="24"/>
          <w:szCs w:val="24"/>
          <w:lang w:val="en-US" w:eastAsia="zh-CN"/>
        </w:rPr>
        <w:t>3</w:t>
      </w:r>
      <w:r>
        <w:rPr>
          <w:rFonts w:hint="eastAsia" w:ascii="仿宋" w:hAnsi="仿宋" w:eastAsia="仿宋" w:cs="仿宋"/>
          <w:b/>
          <w:bCs/>
          <w:color w:val="000000"/>
          <w:sz w:val="24"/>
          <w:szCs w:val="24"/>
          <w:lang w:eastAsia="zh-CN"/>
        </w:rPr>
        <w:t>年</w:t>
      </w:r>
      <w:r>
        <w:rPr>
          <w:rFonts w:hint="eastAsia" w:ascii="仿宋" w:hAnsi="仿宋" w:eastAsia="仿宋" w:cs="仿宋"/>
          <w:b/>
          <w:bCs/>
          <w:color w:val="000000"/>
          <w:sz w:val="24"/>
          <w:szCs w:val="24"/>
          <w:lang w:val="en-US" w:eastAsia="zh-CN"/>
        </w:rPr>
        <w:t>03</w:t>
      </w:r>
      <w:r>
        <w:rPr>
          <w:rFonts w:hint="eastAsia" w:ascii="仿宋" w:hAnsi="仿宋" w:eastAsia="仿宋" w:cs="仿宋"/>
          <w:b/>
          <w:bCs/>
          <w:color w:val="000000"/>
          <w:sz w:val="24"/>
          <w:szCs w:val="24"/>
          <w:lang w:eastAsia="zh-CN"/>
        </w:rPr>
        <w:t>月</w:t>
      </w:r>
      <w:r>
        <w:rPr>
          <w:rFonts w:hint="eastAsia" w:ascii="仿宋" w:hAnsi="仿宋" w:eastAsia="仿宋" w:cs="仿宋"/>
          <w:b/>
          <w:bCs/>
          <w:color w:val="000000"/>
          <w:sz w:val="24"/>
          <w:szCs w:val="24"/>
          <w:lang w:val="en-US" w:eastAsia="zh-CN"/>
        </w:rPr>
        <w:t>29</w:t>
      </w:r>
      <w:r>
        <w:rPr>
          <w:rFonts w:hint="eastAsia" w:ascii="仿宋" w:hAnsi="仿宋" w:eastAsia="仿宋" w:cs="仿宋"/>
          <w:b/>
          <w:bCs/>
          <w:color w:val="000000"/>
          <w:sz w:val="24"/>
          <w:szCs w:val="24"/>
          <w:lang w:eastAsia="zh-CN"/>
        </w:rPr>
        <w:t>日</w:t>
      </w:r>
      <w:r>
        <w:rPr>
          <w:rFonts w:hint="eastAsia" w:ascii="仿宋" w:hAnsi="仿宋" w:eastAsia="仿宋" w:cs="仿宋"/>
          <w:b/>
          <w:bCs/>
          <w:sz w:val="24"/>
          <w:szCs w:val="24"/>
          <w:lang w:val="en-US" w:eastAsia="zh-CN"/>
        </w:rPr>
        <w:t>11</w:t>
      </w:r>
      <w:r>
        <w:rPr>
          <w:rFonts w:hint="eastAsia" w:ascii="仿宋" w:hAnsi="仿宋" w:eastAsia="仿宋" w:cs="仿宋"/>
          <w:b/>
          <w:bCs/>
          <w:sz w:val="24"/>
          <w:szCs w:val="24"/>
        </w:rPr>
        <w:t>：00</w:t>
      </w:r>
      <w:r>
        <w:rPr>
          <w:rFonts w:hint="eastAsia" w:ascii="仿宋" w:hAnsi="仿宋" w:eastAsia="仿宋" w:cs="仿宋"/>
          <w:b/>
          <w:bCs/>
          <w:color w:val="000000"/>
          <w:sz w:val="24"/>
          <w:szCs w:val="24"/>
        </w:rPr>
        <w:t>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napToGrid w:val="0"/>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20.4</w:t>
      </w:r>
      <w:r>
        <w:rPr>
          <w:rFonts w:hint="eastAsia" w:ascii="仿宋" w:hAnsi="仿宋" w:eastAsia="仿宋" w:cs="仿宋"/>
          <w:color w:val="000000"/>
          <w:sz w:val="24"/>
          <w:szCs w:val="24"/>
        </w:rPr>
        <w:t>.投标文件须由投标人在规定位置盖章并由法定代表人或法定代表人的授权委托人签署，投标人应写全称。</w:t>
      </w:r>
    </w:p>
    <w:p>
      <w:pPr>
        <w:snapToGrid w:val="0"/>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20.5</w:t>
      </w:r>
      <w:r>
        <w:rPr>
          <w:rFonts w:hint="eastAsia" w:ascii="仿宋" w:hAnsi="仿宋" w:eastAsia="仿宋" w:cs="仿宋"/>
          <w:color w:val="000000"/>
          <w:sz w:val="24"/>
          <w:szCs w:val="24"/>
        </w:rPr>
        <w:t>投标文件不得涂改，若有修改错漏处，须加盖单位公章或者法定代表人或授权委托人签字或盖章。投标文件因字迹潦草或表达不清所引起的后果由投标人负责。</w:t>
      </w:r>
      <w:bookmarkStart w:id="29" w:name="_Toc9280"/>
      <w:bookmarkStart w:id="30" w:name="_Toc28926"/>
    </w:p>
    <w:p>
      <w:pPr>
        <w:snapToGrid w:val="0"/>
        <w:spacing w:line="360" w:lineRule="auto"/>
        <w:jc w:val="left"/>
        <w:rPr>
          <w:rFonts w:hint="eastAsia" w:ascii="仿宋" w:hAnsi="仿宋" w:eastAsia="仿宋" w:cs="仿宋"/>
          <w:b/>
          <w:bCs/>
          <w:sz w:val="24"/>
          <w:szCs w:val="24"/>
        </w:rPr>
      </w:pPr>
      <w:bookmarkStart w:id="31" w:name="_Toc503212217"/>
      <w:bookmarkStart w:id="32" w:name="_Toc521014785"/>
      <w:r>
        <w:rPr>
          <w:rFonts w:hint="eastAsia" w:ascii="仿宋" w:hAnsi="仿宋" w:eastAsia="仿宋" w:cs="仿宋"/>
          <w:b/>
          <w:bCs/>
          <w:sz w:val="24"/>
          <w:szCs w:val="24"/>
          <w:lang w:val="en-US" w:eastAsia="zh-CN"/>
        </w:rPr>
        <w:t>20.6</w:t>
      </w:r>
      <w:r>
        <w:rPr>
          <w:rFonts w:hint="eastAsia" w:ascii="仿宋" w:hAnsi="仿宋" w:eastAsia="仿宋" w:cs="仿宋"/>
          <w:b/>
          <w:bCs/>
          <w:sz w:val="24"/>
          <w:szCs w:val="24"/>
        </w:rPr>
        <w:t>投标文件的</w:t>
      </w:r>
      <w:bookmarkEnd w:id="29"/>
      <w:bookmarkEnd w:id="30"/>
      <w:bookmarkEnd w:id="31"/>
      <w:bookmarkEnd w:id="32"/>
      <w:r>
        <w:rPr>
          <w:rFonts w:hint="eastAsia" w:ascii="仿宋" w:hAnsi="仿宋" w:eastAsia="仿宋" w:cs="仿宋"/>
          <w:b/>
          <w:bCs/>
          <w:sz w:val="24"/>
          <w:szCs w:val="24"/>
        </w:rPr>
        <w:t>准备和解密时间要求</w:t>
      </w:r>
    </w:p>
    <w:p>
      <w:pPr>
        <w:snapToGrid w:val="0"/>
        <w:spacing w:line="360" w:lineRule="auto"/>
        <w:ind w:firstLine="241" w:firstLineChars="100"/>
        <w:jc w:val="left"/>
        <w:rPr>
          <w:rFonts w:hint="eastAsia" w:ascii="仿宋" w:hAnsi="仿宋" w:eastAsia="仿宋" w:cs="仿宋"/>
          <w:b/>
          <w:bCs/>
          <w:sz w:val="24"/>
          <w:szCs w:val="24"/>
        </w:rPr>
      </w:pPr>
      <w:bookmarkStart w:id="33" w:name="_Toc4197"/>
      <w:bookmarkStart w:id="34" w:name="_Toc521014786"/>
      <w:bookmarkStart w:id="35" w:name="_Toc503212218"/>
      <w:bookmarkStart w:id="36" w:name="_Toc6355"/>
      <w:r>
        <w:rPr>
          <w:rFonts w:hint="eastAsia" w:ascii="仿宋" w:hAnsi="仿宋" w:eastAsia="仿宋" w:cs="仿宋"/>
          <w:b/>
          <w:bCs/>
          <w:sz w:val="24"/>
          <w:szCs w:val="24"/>
        </w:rPr>
        <w:t>①本项目实行网上投标，采用电子投标文件。若供应商参与投标，自行承担投标一切费用。</w:t>
      </w:r>
    </w:p>
    <w:p>
      <w:pPr>
        <w:snapToGrid w:val="0"/>
        <w:spacing w:line="360" w:lineRule="auto"/>
        <w:ind w:firstLine="241" w:firstLineChars="100"/>
        <w:jc w:val="left"/>
        <w:rPr>
          <w:rFonts w:hint="eastAsia" w:ascii="仿宋" w:hAnsi="仿宋" w:eastAsia="仿宋" w:cs="仿宋"/>
          <w:b/>
          <w:bCs/>
          <w:sz w:val="24"/>
          <w:szCs w:val="24"/>
        </w:rPr>
      </w:pPr>
      <w:r>
        <w:rPr>
          <w:rFonts w:hint="eastAsia" w:ascii="仿宋" w:hAnsi="仿宋" w:eastAsia="仿宋" w:cs="仿宋"/>
          <w:b/>
          <w:bCs/>
          <w:sz w:val="24"/>
          <w:szCs w:val="24"/>
        </w:rPr>
        <w:t>②各供应商应在开标前应确保成为新疆维吾尔自治区政府采购网正式注册入库供应商，并完成CA数字证书申领。因未注册入库、未办理CA数字证书等原因造成无法投标或投标失败等后果由供应商自行承担。</w:t>
      </w:r>
    </w:p>
    <w:p>
      <w:pPr>
        <w:snapToGrid w:val="0"/>
        <w:spacing w:line="360" w:lineRule="auto"/>
        <w:ind w:firstLine="241" w:firstLineChars="100"/>
        <w:jc w:val="left"/>
        <w:rPr>
          <w:rFonts w:hint="eastAsia" w:ascii="仿宋" w:hAnsi="仿宋" w:eastAsia="仿宋" w:cs="仿宋"/>
          <w:b/>
          <w:bCs/>
          <w:sz w:val="24"/>
          <w:szCs w:val="24"/>
        </w:rPr>
      </w:pPr>
      <w:r>
        <w:rPr>
          <w:rFonts w:hint="eastAsia" w:ascii="仿宋" w:hAnsi="仿宋" w:eastAsia="仿宋" w:cs="仿宋"/>
          <w:b/>
          <w:bCs/>
          <w:sz w:val="24"/>
          <w:szCs w:val="24"/>
        </w:rPr>
        <w:t>③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napToGrid w:val="0"/>
        <w:spacing w:line="360" w:lineRule="auto"/>
        <w:ind w:firstLine="241" w:firstLineChars="100"/>
        <w:jc w:val="left"/>
        <w:rPr>
          <w:rFonts w:hint="eastAsia" w:ascii="仿宋" w:hAnsi="仿宋" w:eastAsia="仿宋" w:cs="仿宋"/>
          <w:b/>
          <w:bCs/>
          <w:sz w:val="24"/>
          <w:szCs w:val="24"/>
        </w:rPr>
      </w:pPr>
      <w:r>
        <w:rPr>
          <w:rFonts w:hint="eastAsia" w:ascii="仿宋" w:hAnsi="仿宋" w:eastAsia="仿宋" w:cs="仿宋"/>
          <w:b/>
          <w:bCs/>
          <w:sz w:val="24"/>
          <w:szCs w:val="24"/>
        </w:rPr>
        <w:t>④供应商将政采云电子交易客户端下载、安装完成后，可通过账号密码或CA登录客户端进行投标文件制作。在使用政采云投标客户端时，建议使用WIN7及以上操作系统。客户端请至新疆政府采购网（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HYPERLINK "http://www.ccgp-xinjiang.gov.cn/" </w:instrText>
      </w:r>
      <w:r>
        <w:rPr>
          <w:rFonts w:hint="eastAsia" w:ascii="仿宋" w:hAnsi="仿宋" w:eastAsia="仿宋" w:cs="仿宋"/>
          <w:b/>
          <w:bCs/>
          <w:sz w:val="24"/>
          <w:szCs w:val="24"/>
        </w:rPr>
        <w:fldChar w:fldCharType="separate"/>
      </w:r>
      <w:r>
        <w:rPr>
          <w:rFonts w:hint="eastAsia" w:ascii="仿宋" w:hAnsi="仿宋" w:eastAsia="仿宋" w:cs="仿宋"/>
          <w:b/>
          <w:bCs/>
          <w:sz w:val="24"/>
          <w:szCs w:val="24"/>
        </w:rPr>
        <w:t>http://www.ccgp-xinjiang.gov.cn/</w:t>
      </w:r>
      <w:r>
        <w:rPr>
          <w:rFonts w:hint="eastAsia" w:ascii="仿宋" w:hAnsi="仿宋" w:eastAsia="仿宋" w:cs="仿宋"/>
          <w:b/>
          <w:bCs/>
          <w:sz w:val="24"/>
          <w:szCs w:val="24"/>
        </w:rPr>
        <w:fldChar w:fldCharType="end"/>
      </w:r>
      <w:r>
        <w:rPr>
          <w:rFonts w:hint="eastAsia" w:ascii="仿宋" w:hAnsi="仿宋" w:eastAsia="仿宋" w:cs="仿宋"/>
          <w:b/>
          <w:bCs/>
          <w:sz w:val="24"/>
          <w:szCs w:val="24"/>
        </w:rPr>
        <w:t>）下载专区查看，如有问题可拨打政采云客户服务热线400-881-7190进行咨询。</w:t>
      </w:r>
    </w:p>
    <w:p>
      <w:pPr>
        <w:snapToGrid w:val="0"/>
        <w:spacing w:line="360" w:lineRule="auto"/>
        <w:ind w:firstLine="241" w:firstLineChars="100"/>
        <w:jc w:val="left"/>
        <w:rPr>
          <w:rFonts w:hint="eastAsia" w:ascii="仿宋" w:hAnsi="仿宋" w:eastAsia="仿宋" w:cs="仿宋"/>
          <w:b/>
          <w:bCs/>
          <w:sz w:val="24"/>
          <w:szCs w:val="24"/>
        </w:rPr>
      </w:pPr>
      <w:r>
        <w:rPr>
          <w:rFonts w:hint="eastAsia" w:ascii="仿宋" w:hAnsi="仿宋" w:eastAsia="仿宋" w:cs="仿宋"/>
          <w:b/>
          <w:bCs/>
          <w:sz w:val="24"/>
          <w:szCs w:val="24"/>
        </w:rPr>
        <w:t>⑤开标时间后</w:t>
      </w:r>
      <w:r>
        <w:rPr>
          <w:rFonts w:hint="eastAsia" w:ascii="仿宋" w:hAnsi="仿宋" w:eastAsia="仿宋" w:cs="仿宋"/>
          <w:b/>
          <w:bCs/>
          <w:sz w:val="24"/>
          <w:szCs w:val="24"/>
          <w:lang w:val="en-US" w:eastAsia="zh-CN"/>
        </w:rPr>
        <w:t>60</w:t>
      </w:r>
      <w:r>
        <w:rPr>
          <w:rFonts w:hint="eastAsia" w:ascii="仿宋" w:hAnsi="仿宋" w:eastAsia="仿宋" w:cs="仿宋"/>
          <w:b/>
          <w:bCs/>
          <w:sz w:val="24"/>
          <w:szCs w:val="24"/>
        </w:rPr>
        <w:t>分钟内（</w:t>
      </w:r>
      <w:r>
        <w:rPr>
          <w:rFonts w:hint="eastAsia" w:ascii="仿宋" w:hAnsi="仿宋" w:eastAsia="仿宋" w:cs="仿宋"/>
          <w:b/>
          <w:bCs/>
          <w:sz w:val="24"/>
          <w:szCs w:val="24"/>
          <w:lang w:eastAsia="zh-CN"/>
        </w:rPr>
        <w:t>202</w:t>
      </w:r>
      <w:r>
        <w:rPr>
          <w:rFonts w:hint="eastAsia" w:ascii="仿宋" w:hAnsi="仿宋" w:eastAsia="仿宋" w:cs="仿宋"/>
          <w:b/>
          <w:bCs/>
          <w:sz w:val="24"/>
          <w:szCs w:val="24"/>
          <w:lang w:val="en-US" w:eastAsia="zh-CN"/>
        </w:rPr>
        <w:t>3</w:t>
      </w:r>
      <w:r>
        <w:rPr>
          <w:rFonts w:hint="eastAsia" w:ascii="仿宋" w:hAnsi="仿宋" w:eastAsia="仿宋" w:cs="仿宋"/>
          <w:b/>
          <w:bCs/>
          <w:sz w:val="24"/>
          <w:szCs w:val="24"/>
          <w:lang w:eastAsia="zh-CN"/>
        </w:rPr>
        <w:t>年</w:t>
      </w:r>
      <w:r>
        <w:rPr>
          <w:rFonts w:hint="eastAsia" w:ascii="仿宋" w:hAnsi="仿宋" w:eastAsia="仿宋" w:cs="仿宋"/>
          <w:b/>
          <w:bCs/>
          <w:sz w:val="24"/>
          <w:szCs w:val="24"/>
          <w:lang w:val="en-US" w:eastAsia="zh-CN"/>
        </w:rPr>
        <w:t>03</w:t>
      </w:r>
      <w:r>
        <w:rPr>
          <w:rFonts w:hint="eastAsia" w:ascii="仿宋" w:hAnsi="仿宋" w:eastAsia="仿宋" w:cs="仿宋"/>
          <w:b/>
          <w:bCs/>
          <w:sz w:val="24"/>
          <w:szCs w:val="24"/>
          <w:lang w:eastAsia="zh-CN"/>
        </w:rPr>
        <w:t>月</w:t>
      </w:r>
      <w:r>
        <w:rPr>
          <w:rFonts w:hint="eastAsia" w:ascii="仿宋" w:hAnsi="仿宋" w:eastAsia="仿宋" w:cs="仿宋"/>
          <w:b/>
          <w:bCs/>
          <w:sz w:val="24"/>
          <w:szCs w:val="24"/>
          <w:lang w:val="en-US" w:eastAsia="zh-CN"/>
        </w:rPr>
        <w:t>29</w:t>
      </w:r>
      <w:r>
        <w:rPr>
          <w:rFonts w:hint="eastAsia" w:ascii="仿宋" w:hAnsi="仿宋" w:eastAsia="仿宋" w:cs="仿宋"/>
          <w:b/>
          <w:bCs/>
          <w:sz w:val="24"/>
          <w:szCs w:val="24"/>
          <w:lang w:eastAsia="zh-CN"/>
        </w:rPr>
        <w:t>日</w:t>
      </w:r>
      <w:r>
        <w:rPr>
          <w:rFonts w:hint="eastAsia" w:ascii="仿宋" w:hAnsi="仿宋" w:eastAsia="仿宋" w:cs="仿宋"/>
          <w:b/>
          <w:bCs/>
          <w:sz w:val="24"/>
          <w:szCs w:val="24"/>
          <w:lang w:val="en-US" w:eastAsia="zh-CN"/>
        </w:rPr>
        <w:t>上</w:t>
      </w:r>
      <w:r>
        <w:rPr>
          <w:rFonts w:hint="eastAsia" w:ascii="仿宋" w:hAnsi="仿宋" w:eastAsia="仿宋" w:cs="仿宋"/>
          <w:b/>
          <w:bCs/>
          <w:sz w:val="24"/>
          <w:szCs w:val="24"/>
        </w:rPr>
        <w:t>午</w:t>
      </w:r>
      <w:r>
        <w:rPr>
          <w:rFonts w:hint="eastAsia" w:ascii="仿宋" w:hAnsi="仿宋" w:eastAsia="仿宋" w:cs="仿宋"/>
          <w:b/>
          <w:bCs/>
          <w:sz w:val="24"/>
          <w:szCs w:val="24"/>
          <w:lang w:val="en-US" w:eastAsia="zh-CN"/>
        </w:rPr>
        <w:t>11</w:t>
      </w:r>
      <w:r>
        <w:rPr>
          <w:rFonts w:hint="eastAsia" w:ascii="仿宋" w:hAnsi="仿宋" w:eastAsia="仿宋" w:cs="仿宋"/>
          <w:b/>
          <w:bCs/>
          <w:sz w:val="24"/>
          <w:szCs w:val="24"/>
        </w:rPr>
        <w:t>：00-</w:t>
      </w:r>
      <w:r>
        <w:rPr>
          <w:rFonts w:hint="eastAsia" w:ascii="仿宋" w:hAnsi="仿宋" w:eastAsia="仿宋" w:cs="仿宋"/>
          <w:b/>
          <w:bCs/>
          <w:sz w:val="24"/>
          <w:szCs w:val="24"/>
          <w:lang w:val="en-US" w:eastAsia="zh-CN"/>
        </w:rPr>
        <w:t>12:00</w:t>
      </w:r>
      <w:r>
        <w:rPr>
          <w:rFonts w:hint="eastAsia" w:ascii="仿宋" w:hAnsi="仿宋" w:eastAsia="仿宋" w:cs="仿宋"/>
          <w:b/>
          <w:bCs/>
          <w:sz w:val="24"/>
          <w:szCs w:val="24"/>
        </w:rPr>
        <w:t>前）供应商可以登录“政采云”平台，用“项目采购-开标评标”功能进行解密投标文件。若供应商在规定时间内（</w:t>
      </w:r>
      <w:r>
        <w:rPr>
          <w:rFonts w:hint="eastAsia" w:ascii="仿宋" w:hAnsi="仿宋" w:eastAsia="仿宋" w:cs="仿宋"/>
          <w:b/>
          <w:bCs/>
          <w:sz w:val="24"/>
          <w:szCs w:val="24"/>
          <w:lang w:eastAsia="zh-CN"/>
        </w:rPr>
        <w:t>202</w:t>
      </w:r>
      <w:r>
        <w:rPr>
          <w:rFonts w:hint="eastAsia" w:ascii="仿宋" w:hAnsi="仿宋" w:eastAsia="仿宋" w:cs="仿宋"/>
          <w:b/>
          <w:bCs/>
          <w:sz w:val="24"/>
          <w:szCs w:val="24"/>
          <w:lang w:val="en-US" w:eastAsia="zh-CN"/>
        </w:rPr>
        <w:t>3</w:t>
      </w:r>
      <w:r>
        <w:rPr>
          <w:rFonts w:hint="eastAsia" w:ascii="仿宋" w:hAnsi="仿宋" w:eastAsia="仿宋" w:cs="仿宋"/>
          <w:b/>
          <w:bCs/>
          <w:sz w:val="24"/>
          <w:szCs w:val="24"/>
          <w:lang w:eastAsia="zh-CN"/>
        </w:rPr>
        <w:t>年</w:t>
      </w:r>
      <w:r>
        <w:rPr>
          <w:rFonts w:hint="eastAsia" w:ascii="仿宋" w:hAnsi="仿宋" w:eastAsia="仿宋" w:cs="仿宋"/>
          <w:b/>
          <w:bCs/>
          <w:sz w:val="24"/>
          <w:szCs w:val="24"/>
          <w:lang w:val="en-US" w:eastAsia="zh-CN"/>
        </w:rPr>
        <w:t>03</w:t>
      </w:r>
      <w:r>
        <w:rPr>
          <w:rFonts w:hint="eastAsia" w:ascii="仿宋" w:hAnsi="仿宋" w:eastAsia="仿宋" w:cs="仿宋"/>
          <w:b/>
          <w:bCs/>
          <w:sz w:val="24"/>
          <w:szCs w:val="24"/>
          <w:lang w:eastAsia="zh-CN"/>
        </w:rPr>
        <w:t>月</w:t>
      </w:r>
      <w:r>
        <w:rPr>
          <w:rFonts w:hint="eastAsia" w:ascii="仿宋" w:hAnsi="仿宋" w:eastAsia="仿宋" w:cs="仿宋"/>
          <w:b/>
          <w:bCs/>
          <w:sz w:val="24"/>
          <w:szCs w:val="24"/>
          <w:lang w:val="en-US" w:eastAsia="zh-CN"/>
        </w:rPr>
        <w:t>29</w:t>
      </w:r>
      <w:r>
        <w:rPr>
          <w:rFonts w:hint="eastAsia" w:ascii="仿宋" w:hAnsi="仿宋" w:eastAsia="仿宋" w:cs="仿宋"/>
          <w:b/>
          <w:bCs/>
          <w:sz w:val="24"/>
          <w:szCs w:val="24"/>
          <w:lang w:eastAsia="zh-CN"/>
        </w:rPr>
        <w:t>日</w:t>
      </w:r>
      <w:r>
        <w:rPr>
          <w:rFonts w:hint="eastAsia" w:ascii="仿宋" w:hAnsi="仿宋" w:eastAsia="仿宋" w:cs="仿宋"/>
          <w:b/>
          <w:bCs/>
          <w:sz w:val="24"/>
          <w:szCs w:val="24"/>
          <w:lang w:val="en-US" w:eastAsia="zh-CN"/>
        </w:rPr>
        <w:t>上</w:t>
      </w:r>
      <w:r>
        <w:rPr>
          <w:rFonts w:hint="eastAsia" w:ascii="仿宋" w:hAnsi="仿宋" w:eastAsia="仿宋" w:cs="仿宋"/>
          <w:b/>
          <w:bCs/>
          <w:sz w:val="24"/>
          <w:szCs w:val="24"/>
        </w:rPr>
        <w:t>午</w:t>
      </w:r>
      <w:r>
        <w:rPr>
          <w:rFonts w:hint="eastAsia" w:ascii="仿宋" w:hAnsi="仿宋" w:eastAsia="仿宋" w:cs="仿宋"/>
          <w:b/>
          <w:bCs/>
          <w:sz w:val="24"/>
          <w:szCs w:val="24"/>
          <w:lang w:val="en-US" w:eastAsia="zh-CN"/>
        </w:rPr>
        <w:t>12</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0</w:t>
      </w:r>
      <w:r>
        <w:rPr>
          <w:rFonts w:hint="eastAsia" w:ascii="仿宋" w:hAnsi="仿宋" w:eastAsia="仿宋" w:cs="仿宋"/>
          <w:b/>
          <w:bCs/>
          <w:sz w:val="24"/>
          <w:szCs w:val="24"/>
        </w:rPr>
        <w:t>0前）未按时解密的，视为投标文件撤回。</w:t>
      </w:r>
    </w:p>
    <w:p>
      <w:pPr>
        <w:numPr>
          <w:ilvl w:val="0"/>
          <w:numId w:val="0"/>
        </w:numP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20.7</w:t>
      </w:r>
      <w:r>
        <w:rPr>
          <w:rFonts w:hint="eastAsia" w:ascii="仿宋" w:hAnsi="仿宋" w:eastAsia="仿宋" w:cs="仿宋"/>
          <w:color w:val="000000"/>
          <w:sz w:val="24"/>
          <w:szCs w:val="24"/>
        </w:rPr>
        <w:t>投标无效的情形</w:t>
      </w:r>
      <w:bookmarkEnd w:id="33"/>
      <w:bookmarkEnd w:id="34"/>
      <w:bookmarkEnd w:id="35"/>
      <w:bookmarkEnd w:id="36"/>
    </w:p>
    <w:p>
      <w:pPr>
        <w:snapToGrid w:val="0"/>
        <w:spacing w:line="360" w:lineRule="auto"/>
        <w:ind w:firstLine="420"/>
        <w:jc w:val="left"/>
        <w:rPr>
          <w:rFonts w:hint="eastAsia" w:ascii="仿宋" w:hAnsi="仿宋" w:eastAsia="仿宋" w:cs="仿宋"/>
          <w:color w:val="000000"/>
          <w:sz w:val="24"/>
          <w:szCs w:val="24"/>
        </w:rPr>
      </w:pPr>
      <w:r>
        <w:rPr>
          <w:rFonts w:hint="eastAsia" w:ascii="仿宋" w:hAnsi="仿宋" w:eastAsia="仿宋" w:cs="仿宋"/>
          <w:color w:val="000000"/>
          <w:sz w:val="24"/>
          <w:szCs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37" w:name="_Toc4280"/>
      <w:bookmarkStart w:id="38" w:name="_Toc13224"/>
    </w:p>
    <w:bookmarkEnd w:id="37"/>
    <w:bookmarkEnd w:id="38"/>
    <w:p>
      <w:pPr>
        <w:spacing w:line="360" w:lineRule="auto"/>
        <w:ind w:firstLine="240" w:firstLineChars="1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①</w:t>
      </w:r>
      <w:r>
        <w:rPr>
          <w:rFonts w:hint="eastAsia" w:ascii="仿宋" w:hAnsi="仿宋" w:eastAsia="仿宋" w:cs="仿宋"/>
          <w:color w:val="000000"/>
          <w:sz w:val="24"/>
          <w:szCs w:val="24"/>
        </w:rPr>
        <w:t>本次谈判按竞争性谈判文件中规定的时间和地点进行公开开标</w:t>
      </w:r>
      <w:r>
        <w:rPr>
          <w:rFonts w:hint="eastAsia" w:ascii="仿宋" w:hAnsi="仿宋" w:eastAsia="仿宋" w:cs="仿宋"/>
          <w:color w:val="000000"/>
          <w:sz w:val="24"/>
          <w:szCs w:val="24"/>
          <w:lang w:eastAsia="zh-CN"/>
        </w:rPr>
        <w:t>。</w:t>
      </w:r>
    </w:p>
    <w:p>
      <w:pPr>
        <w:spacing w:line="360"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②</w:t>
      </w:r>
      <w:r>
        <w:rPr>
          <w:rFonts w:hint="eastAsia" w:ascii="仿宋" w:hAnsi="仿宋" w:eastAsia="仿宋" w:cs="仿宋"/>
          <w:color w:val="000000"/>
          <w:sz w:val="24"/>
          <w:szCs w:val="24"/>
        </w:rPr>
        <w:t>投标时间截止后，提交响应性文件的供应商不足三家时，按照招标的相关法规的处理。</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谈判的依据为竞争性谈判文件（包括招标方的竞争性谈判文件和投标人的响应性文件）。谈判的因素主要包括下列内容：</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①对投标人响应性文件的审查和响应性的确定；</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②对产品质量的评估确定；</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③对投标人投标报价的确定；</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④对投标人售后服务机构设置和能力的确定；</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⑤对投标人响应性文件技术规格偏差的确定；</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⑥对投标人递交文件商务偏差的调整确定；</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⑦对投标人的技术、商务澄清内容答复的确定；</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⑧其他特殊要求因素（如节能、安全和环保等）。</w:t>
      </w:r>
    </w:p>
    <w:p>
      <w:pPr>
        <w:pStyle w:val="6"/>
        <w:spacing w:line="360" w:lineRule="auto"/>
        <w:ind w:firstLine="3626" w:firstLineChars="1290"/>
        <w:rPr>
          <w:rFonts w:hint="eastAsia" w:ascii="仿宋" w:hAnsi="仿宋" w:eastAsia="仿宋" w:cs="仿宋"/>
          <w:color w:val="auto"/>
          <w:sz w:val="28"/>
        </w:rPr>
      </w:pPr>
      <w:bookmarkStart w:id="39" w:name="_Toc20020"/>
      <w:bookmarkStart w:id="40" w:name="_Toc926"/>
      <w:r>
        <w:rPr>
          <w:rFonts w:hint="eastAsia" w:ascii="仿宋" w:hAnsi="仿宋" w:eastAsia="仿宋" w:cs="仿宋"/>
          <w:color w:val="auto"/>
          <w:sz w:val="28"/>
        </w:rPr>
        <w:t>五、谈判</w:t>
      </w:r>
      <w:bookmarkEnd w:id="39"/>
      <w:bookmarkEnd w:id="40"/>
    </w:p>
    <w:p>
      <w:pPr>
        <w:spacing w:line="36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21、</w:t>
      </w:r>
      <w:r>
        <w:rPr>
          <w:rFonts w:hint="eastAsia" w:ascii="仿宋" w:hAnsi="仿宋" w:eastAsia="仿宋" w:cs="仿宋"/>
          <w:b/>
          <w:bCs/>
          <w:color w:val="000000"/>
          <w:sz w:val="24"/>
          <w:szCs w:val="24"/>
        </w:rPr>
        <w:t>谈判小组</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21.1</w:t>
      </w:r>
      <w:r>
        <w:rPr>
          <w:rFonts w:hint="eastAsia" w:ascii="仿宋" w:hAnsi="仿宋" w:eastAsia="仿宋" w:cs="仿宋"/>
          <w:color w:val="000000"/>
          <w:sz w:val="24"/>
          <w:szCs w:val="24"/>
        </w:rPr>
        <w:t>招标方将根据《中华人民共和国政府采购法》的规定，依法组建本次招标的谈判小组，负责本次招标的谈判活动。谈判小组负责向招标方推荐中标候选人，由招标方确定中标供应商。</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21.2</w:t>
      </w:r>
      <w:r>
        <w:rPr>
          <w:rFonts w:hint="eastAsia" w:ascii="仿宋" w:hAnsi="仿宋" w:eastAsia="仿宋" w:cs="仿宋"/>
          <w:color w:val="000000"/>
          <w:sz w:val="24"/>
          <w:szCs w:val="24"/>
        </w:rPr>
        <w:t>谈判小组人选于开标前确定。谈判小组成员名单在中标结果确定前保密。</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21.3</w:t>
      </w:r>
      <w:r>
        <w:rPr>
          <w:rFonts w:hint="eastAsia" w:ascii="仿宋" w:hAnsi="仿宋" w:eastAsia="仿宋" w:cs="仿宋"/>
          <w:color w:val="000000"/>
          <w:spacing w:val="-2"/>
          <w:sz w:val="24"/>
          <w:szCs w:val="24"/>
        </w:rPr>
        <w:t>谈判小组成员遵循法定的回避规定。</w:t>
      </w:r>
    </w:p>
    <w:p>
      <w:pPr>
        <w:spacing w:line="360" w:lineRule="auto"/>
        <w:rPr>
          <w:rFonts w:hint="eastAsia" w:ascii="仿宋" w:hAnsi="仿宋" w:eastAsia="仿宋" w:cs="仿宋"/>
          <w:b/>
          <w:bCs/>
          <w:color w:val="000000"/>
          <w:spacing w:val="-2"/>
          <w:sz w:val="24"/>
          <w:szCs w:val="24"/>
        </w:rPr>
      </w:pPr>
      <w:r>
        <w:rPr>
          <w:rFonts w:hint="eastAsia" w:ascii="仿宋" w:hAnsi="仿宋" w:eastAsia="仿宋" w:cs="仿宋"/>
          <w:b/>
          <w:bCs/>
          <w:color w:val="000000"/>
          <w:spacing w:val="-2"/>
          <w:sz w:val="24"/>
          <w:szCs w:val="24"/>
          <w:lang w:val="en-US" w:eastAsia="zh-CN"/>
        </w:rPr>
        <w:t>22、</w:t>
      </w:r>
      <w:r>
        <w:rPr>
          <w:rFonts w:hint="eastAsia" w:ascii="仿宋" w:hAnsi="仿宋" w:eastAsia="仿宋" w:cs="仿宋"/>
          <w:b/>
          <w:bCs/>
          <w:color w:val="000000"/>
          <w:spacing w:val="-2"/>
          <w:sz w:val="24"/>
          <w:szCs w:val="24"/>
        </w:rPr>
        <w:t>谈判小组应符合下列条件：</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22.1</w:t>
      </w:r>
      <w:r>
        <w:rPr>
          <w:rFonts w:hint="eastAsia" w:ascii="仿宋" w:hAnsi="仿宋" w:eastAsia="仿宋" w:cs="仿宋"/>
          <w:color w:val="000000"/>
          <w:spacing w:val="-2"/>
          <w:sz w:val="24"/>
          <w:szCs w:val="24"/>
        </w:rPr>
        <w:t>熟悉有关政府采购和招标投标的法律法规；</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22.2</w:t>
      </w:r>
      <w:r>
        <w:rPr>
          <w:rFonts w:hint="eastAsia" w:ascii="仿宋" w:hAnsi="仿宋" w:eastAsia="仿宋" w:cs="仿宋"/>
          <w:color w:val="000000"/>
          <w:spacing w:val="-2"/>
          <w:sz w:val="24"/>
          <w:szCs w:val="24"/>
        </w:rPr>
        <w:t>具有与招标项目相关的实践经验；</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22.3</w:t>
      </w:r>
      <w:r>
        <w:rPr>
          <w:rFonts w:hint="eastAsia" w:ascii="仿宋" w:hAnsi="仿宋" w:eastAsia="仿宋" w:cs="仿宋"/>
          <w:color w:val="000000"/>
          <w:spacing w:val="-2"/>
          <w:sz w:val="24"/>
          <w:szCs w:val="24"/>
        </w:rPr>
        <w:t>能够认真、公正、诚实、廉洁的履行职责。</w:t>
      </w:r>
    </w:p>
    <w:p>
      <w:pPr>
        <w:spacing w:line="360" w:lineRule="auto"/>
        <w:rPr>
          <w:rFonts w:hint="eastAsia" w:ascii="仿宋" w:hAnsi="仿宋" w:eastAsia="仿宋" w:cs="仿宋"/>
          <w:b/>
          <w:bCs/>
          <w:color w:val="000000"/>
          <w:spacing w:val="-2"/>
          <w:sz w:val="24"/>
          <w:szCs w:val="24"/>
        </w:rPr>
      </w:pPr>
      <w:r>
        <w:rPr>
          <w:rFonts w:hint="eastAsia" w:ascii="仿宋" w:hAnsi="仿宋" w:eastAsia="仿宋" w:cs="仿宋"/>
          <w:b/>
          <w:bCs/>
          <w:color w:val="000000"/>
          <w:spacing w:val="-2"/>
          <w:sz w:val="24"/>
          <w:szCs w:val="24"/>
          <w:lang w:val="en-US" w:eastAsia="zh-CN"/>
        </w:rPr>
        <w:t>23、</w:t>
      </w:r>
      <w:r>
        <w:rPr>
          <w:rFonts w:hint="eastAsia" w:ascii="仿宋" w:hAnsi="仿宋" w:eastAsia="仿宋" w:cs="仿宋"/>
          <w:b/>
          <w:bCs/>
          <w:color w:val="000000"/>
          <w:spacing w:val="-2"/>
          <w:sz w:val="24"/>
          <w:szCs w:val="24"/>
        </w:rPr>
        <w:t>有下列情形之一的，不得担任谈判小组成员：</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23.1</w:t>
      </w:r>
      <w:r>
        <w:rPr>
          <w:rFonts w:hint="eastAsia" w:ascii="仿宋" w:hAnsi="仿宋" w:eastAsia="仿宋" w:cs="仿宋"/>
          <w:color w:val="000000"/>
          <w:spacing w:val="-2"/>
          <w:sz w:val="24"/>
          <w:szCs w:val="24"/>
        </w:rPr>
        <w:t>与投标人或者投标人主要负责人有近亲关系的；</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23.2</w:t>
      </w:r>
      <w:r>
        <w:rPr>
          <w:rFonts w:hint="eastAsia" w:ascii="仿宋" w:hAnsi="仿宋" w:eastAsia="仿宋" w:cs="仿宋"/>
          <w:color w:val="000000"/>
          <w:spacing w:val="-2"/>
          <w:sz w:val="24"/>
          <w:szCs w:val="24"/>
        </w:rPr>
        <w:t>与项目主管部门或者行政监督部门的人员有近亲关系的；</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23.3</w:t>
      </w:r>
      <w:r>
        <w:rPr>
          <w:rFonts w:hint="eastAsia" w:ascii="仿宋" w:hAnsi="仿宋" w:eastAsia="仿宋" w:cs="仿宋"/>
          <w:color w:val="000000"/>
          <w:spacing w:val="-2"/>
          <w:sz w:val="24"/>
          <w:szCs w:val="24"/>
        </w:rPr>
        <w:t>与投标人有经济利益关系，可能影响对投标公正评审的；</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23.4</w:t>
      </w:r>
      <w:r>
        <w:rPr>
          <w:rFonts w:hint="eastAsia" w:ascii="仿宋" w:hAnsi="仿宋" w:eastAsia="仿宋" w:cs="仿宋"/>
          <w:color w:val="000000"/>
          <w:spacing w:val="-2"/>
          <w:sz w:val="24"/>
          <w:szCs w:val="24"/>
        </w:rPr>
        <w:t>曾因在招标、评标以及其他与招标投标有关活动中从事违法行为而受过行政处罚或刑事处罚的。</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23.5</w:t>
      </w:r>
      <w:r>
        <w:rPr>
          <w:rFonts w:hint="eastAsia" w:ascii="仿宋" w:hAnsi="仿宋" w:eastAsia="仿宋" w:cs="仿宋"/>
          <w:color w:val="000000"/>
          <w:spacing w:val="-2"/>
          <w:sz w:val="24"/>
          <w:szCs w:val="24"/>
        </w:rPr>
        <w:t>谈判小组成员有前款规定情形之一的，应当主动提出回避。</w:t>
      </w:r>
    </w:p>
    <w:p>
      <w:pPr>
        <w:spacing w:line="360" w:lineRule="auto"/>
        <w:rPr>
          <w:rFonts w:hint="eastAsia" w:ascii="仿宋" w:hAnsi="仿宋" w:eastAsia="仿宋" w:cs="仿宋"/>
          <w:b/>
          <w:bCs/>
          <w:color w:val="000000"/>
          <w:spacing w:val="-2"/>
          <w:sz w:val="24"/>
          <w:szCs w:val="24"/>
        </w:rPr>
      </w:pPr>
      <w:r>
        <w:rPr>
          <w:rFonts w:hint="eastAsia" w:ascii="仿宋" w:hAnsi="仿宋" w:eastAsia="仿宋" w:cs="仿宋"/>
          <w:b/>
          <w:bCs/>
          <w:color w:val="000000"/>
          <w:spacing w:val="-2"/>
          <w:sz w:val="24"/>
          <w:szCs w:val="24"/>
          <w:lang w:val="en-US" w:eastAsia="zh-CN"/>
        </w:rPr>
        <w:t>24、</w:t>
      </w:r>
      <w:r>
        <w:rPr>
          <w:rFonts w:hint="eastAsia" w:ascii="仿宋" w:hAnsi="仿宋" w:eastAsia="仿宋" w:cs="仿宋"/>
          <w:b/>
          <w:bCs/>
          <w:color w:val="000000"/>
          <w:spacing w:val="-2"/>
          <w:sz w:val="24"/>
          <w:szCs w:val="24"/>
        </w:rPr>
        <w:t>谈判小组成员应当熟悉并认真研究谈判文件，至少应了解和熟悉以下内容：</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24.1</w:t>
      </w:r>
      <w:r>
        <w:rPr>
          <w:rFonts w:hint="eastAsia" w:ascii="仿宋" w:hAnsi="仿宋" w:eastAsia="仿宋" w:cs="仿宋"/>
          <w:color w:val="000000"/>
          <w:spacing w:val="-2"/>
          <w:sz w:val="24"/>
          <w:szCs w:val="24"/>
        </w:rPr>
        <w:t>招标目的；</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24.2</w:t>
      </w:r>
      <w:r>
        <w:rPr>
          <w:rFonts w:hint="eastAsia" w:ascii="仿宋" w:hAnsi="仿宋" w:eastAsia="仿宋" w:cs="仿宋"/>
          <w:color w:val="000000"/>
          <w:spacing w:val="-2"/>
          <w:sz w:val="24"/>
          <w:szCs w:val="24"/>
        </w:rPr>
        <w:t>招标项目的范围、性质；</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24.3</w:t>
      </w:r>
      <w:r>
        <w:rPr>
          <w:rFonts w:hint="eastAsia" w:ascii="仿宋" w:hAnsi="仿宋" w:eastAsia="仿宋" w:cs="仿宋"/>
          <w:color w:val="000000"/>
          <w:spacing w:val="-2"/>
          <w:sz w:val="24"/>
          <w:szCs w:val="24"/>
        </w:rPr>
        <w:t>谈判文件中规定的主要技术要求、标准和商务条款；</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24.4</w:t>
      </w:r>
      <w:r>
        <w:rPr>
          <w:rFonts w:hint="eastAsia" w:ascii="仿宋" w:hAnsi="仿宋" w:eastAsia="仿宋" w:cs="仿宋"/>
          <w:color w:val="000000"/>
          <w:spacing w:val="-2"/>
          <w:sz w:val="24"/>
          <w:szCs w:val="24"/>
        </w:rPr>
        <w:t>谈判文件规定的评分标准、评标方法和在谈判过程中应考虑的相关因素。</w:t>
      </w:r>
    </w:p>
    <w:p>
      <w:pPr>
        <w:spacing w:line="360" w:lineRule="auto"/>
        <w:rPr>
          <w:rFonts w:hint="eastAsia" w:ascii="仿宋" w:hAnsi="仿宋" w:eastAsia="仿宋" w:cs="仿宋"/>
          <w:b/>
          <w:bCs/>
          <w:color w:val="000000"/>
          <w:spacing w:val="-2"/>
          <w:sz w:val="24"/>
          <w:szCs w:val="24"/>
        </w:rPr>
      </w:pPr>
      <w:r>
        <w:rPr>
          <w:rFonts w:hint="eastAsia" w:ascii="仿宋" w:hAnsi="仿宋" w:eastAsia="仿宋" w:cs="仿宋"/>
          <w:b/>
          <w:bCs/>
          <w:color w:val="000000"/>
          <w:spacing w:val="-2"/>
          <w:sz w:val="24"/>
          <w:szCs w:val="24"/>
          <w:lang w:val="en-US" w:eastAsia="zh-CN"/>
        </w:rPr>
        <w:t>25、</w:t>
      </w:r>
      <w:r>
        <w:rPr>
          <w:rFonts w:hint="eastAsia" w:ascii="仿宋" w:hAnsi="仿宋" w:eastAsia="仿宋" w:cs="仿宋"/>
          <w:b/>
          <w:bCs/>
          <w:color w:val="000000"/>
          <w:spacing w:val="-2"/>
          <w:sz w:val="24"/>
          <w:szCs w:val="24"/>
        </w:rPr>
        <w:t>招标方应当向谈判小组提供谈判所需的重要信息和数据。</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26、</w:t>
      </w:r>
      <w:r>
        <w:rPr>
          <w:rFonts w:hint="eastAsia" w:ascii="仿宋" w:hAnsi="仿宋" w:eastAsia="仿宋" w:cs="仿宋"/>
          <w:color w:val="000000"/>
          <w:spacing w:val="-2"/>
          <w:sz w:val="24"/>
          <w:szCs w:val="24"/>
        </w:rPr>
        <w:t>谈判小组应当根据谈判文件规定的评分标准和方法，对响应性文件进行系统地评审和比较。谈判文件中没有规定的标准和方法不得作为谈判的依据。</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27、</w:t>
      </w:r>
      <w:r>
        <w:rPr>
          <w:rFonts w:hint="eastAsia" w:ascii="仿宋" w:hAnsi="仿宋" w:eastAsia="仿宋" w:cs="仿宋"/>
          <w:color w:val="000000"/>
          <w:spacing w:val="-2"/>
          <w:sz w:val="24"/>
          <w:szCs w:val="24"/>
        </w:rPr>
        <w:t>谈判小组成员应当客观、公正地履行职责，遵守职业道德，并对所提出的评审意见承担个人责任。谈判小组成员不得与任何投标人或者与招标结果有利害关系的人员进行私下接触，不得收受投标人、中介人或其他有利害关系人的财物或好处。</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28、</w:t>
      </w:r>
      <w:r>
        <w:rPr>
          <w:rFonts w:hint="eastAsia" w:ascii="仿宋" w:hAnsi="仿宋" w:eastAsia="仿宋" w:cs="仿宋"/>
          <w:color w:val="000000"/>
          <w:spacing w:val="-2"/>
          <w:sz w:val="24"/>
          <w:szCs w:val="24"/>
        </w:rPr>
        <w:t>谈判小组成员和与本次谈判活动有关的工作人员，不得透露对响应性文件的评审和比较以及与谈判有关的其他情况。</w:t>
      </w:r>
    </w:p>
    <w:p>
      <w:pPr>
        <w:spacing w:line="360" w:lineRule="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lang w:val="en-US" w:eastAsia="zh-CN"/>
        </w:rPr>
        <w:t>29、</w:t>
      </w:r>
      <w:r>
        <w:rPr>
          <w:rFonts w:hint="eastAsia" w:ascii="仿宋" w:hAnsi="仿宋" w:eastAsia="仿宋" w:cs="仿宋"/>
          <w:color w:val="000000"/>
          <w:spacing w:val="-2"/>
          <w:sz w:val="24"/>
          <w:szCs w:val="24"/>
        </w:rPr>
        <w:t>与谈判活动有关的工作人员，是指谈判小组成员以外的、因参与谈判监督工作或者事务性工作而知悉有关评标情况的所有人员。</w:t>
      </w:r>
    </w:p>
    <w:p>
      <w:pPr>
        <w:spacing w:line="360" w:lineRule="auto"/>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30、</w:t>
      </w:r>
      <w:r>
        <w:rPr>
          <w:rFonts w:hint="eastAsia" w:ascii="仿宋" w:hAnsi="仿宋" w:eastAsia="仿宋" w:cs="仿宋"/>
          <w:b/>
          <w:color w:val="000000"/>
          <w:sz w:val="24"/>
          <w:szCs w:val="24"/>
        </w:rPr>
        <w:t>竞争性谈判的报价方式</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30.1</w:t>
      </w:r>
      <w:r>
        <w:rPr>
          <w:rFonts w:hint="eastAsia" w:ascii="仿宋" w:hAnsi="仿宋" w:eastAsia="仿宋" w:cs="仿宋"/>
          <w:color w:val="000000"/>
          <w:sz w:val="24"/>
          <w:szCs w:val="24"/>
        </w:rPr>
        <w:t>采用报价的方式：</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投标人提交的响应性文件中的报价，只允许有一个报价，任何有选择性的报价将不予接受。</w:t>
      </w:r>
    </w:p>
    <w:p>
      <w:pPr>
        <w:tabs>
          <w:tab w:val="left" w:pos="8364"/>
        </w:tabs>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30.2</w:t>
      </w:r>
      <w:r>
        <w:rPr>
          <w:rFonts w:hint="eastAsia" w:ascii="仿宋" w:hAnsi="仿宋" w:eastAsia="仿宋" w:cs="仿宋"/>
          <w:color w:val="000000"/>
          <w:sz w:val="24"/>
          <w:szCs w:val="24"/>
        </w:rPr>
        <w:t>谈判结束后，投标人可根据谈判情况，进行第二次报价，该报价为谈判的最终报价。投标人认为没有进行第二次报价的必要时，也可以维持原报价。</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30.3</w:t>
      </w:r>
      <w:r>
        <w:rPr>
          <w:rFonts w:hint="eastAsia" w:ascii="仿宋" w:hAnsi="仿宋" w:eastAsia="仿宋" w:cs="仿宋"/>
          <w:color w:val="000000"/>
          <w:sz w:val="24"/>
          <w:szCs w:val="24"/>
        </w:rPr>
        <w:t>投标人在进行二次报价时，报价应用小写和大写同时书写，大小写不相符时，以大写为准，同时二次报价上还应写明投标人名称，经授权委托人签字后，递交至谈判现场。所有投标人的二次报价一起收集齐全后，交评标委员会进行评审。</w:t>
      </w:r>
    </w:p>
    <w:p>
      <w:pPr>
        <w:spacing w:line="360" w:lineRule="auto"/>
        <w:ind w:firstLine="472" w:firstLineChars="196"/>
        <w:rPr>
          <w:rFonts w:hint="eastAsia" w:ascii="仿宋" w:hAnsi="仿宋" w:eastAsia="仿宋" w:cs="仿宋"/>
          <w:b/>
          <w:color w:val="000000"/>
          <w:sz w:val="24"/>
          <w:szCs w:val="24"/>
        </w:rPr>
      </w:pPr>
      <w:r>
        <w:rPr>
          <w:rFonts w:hint="eastAsia" w:ascii="仿宋" w:hAnsi="仿宋" w:eastAsia="仿宋" w:cs="仿宋"/>
          <w:b/>
          <w:color w:val="000000"/>
          <w:sz w:val="24"/>
          <w:szCs w:val="24"/>
        </w:rPr>
        <w:t>二次修正错</w:t>
      </w:r>
      <w:r>
        <w:rPr>
          <w:rFonts w:hint="eastAsia" w:ascii="仿宋" w:hAnsi="仿宋" w:eastAsia="仿宋" w:cs="仿宋"/>
          <w:b/>
          <w:color w:val="000000"/>
          <w:sz w:val="24"/>
          <w:szCs w:val="24"/>
          <w:highlight w:val="none"/>
        </w:rPr>
        <w:t>误的原则如下：大写金额与小写金额不一致的，以大写金额为准；对不同文字文</w:t>
      </w:r>
      <w:r>
        <w:rPr>
          <w:rFonts w:hint="eastAsia" w:ascii="仿宋" w:hAnsi="仿宋" w:eastAsia="仿宋" w:cs="仿宋"/>
          <w:b/>
          <w:color w:val="000000"/>
          <w:sz w:val="24"/>
          <w:szCs w:val="24"/>
        </w:rPr>
        <w:t>本响应性文件的解释发生异议的，以中文文本为准。</w:t>
      </w:r>
    </w:p>
    <w:p>
      <w:pPr>
        <w:spacing w:line="360" w:lineRule="auto"/>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31、</w:t>
      </w:r>
      <w:r>
        <w:rPr>
          <w:rFonts w:hint="eastAsia" w:ascii="仿宋" w:hAnsi="仿宋" w:eastAsia="仿宋" w:cs="仿宋"/>
          <w:b/>
          <w:color w:val="000000"/>
          <w:sz w:val="24"/>
          <w:szCs w:val="24"/>
        </w:rPr>
        <w:t>谈判和评审过程的保密性</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31.1</w:t>
      </w:r>
      <w:r>
        <w:rPr>
          <w:rFonts w:hint="eastAsia" w:ascii="仿宋" w:hAnsi="仿宋" w:eastAsia="仿宋" w:cs="仿宋"/>
          <w:color w:val="000000"/>
          <w:sz w:val="24"/>
          <w:szCs w:val="24"/>
        </w:rPr>
        <w:t>所有与本次招标及谈判有关的人员，均不得向供应商及与谈判项目无关的其他人员，透露与谈判有关的资料等。</w:t>
      </w:r>
    </w:p>
    <w:p>
      <w:pPr>
        <w:spacing w:line="360" w:lineRule="auto"/>
        <w:rPr>
          <w:rFonts w:hint="eastAsia" w:ascii="仿宋" w:hAnsi="仿宋" w:eastAsia="仿宋" w:cs="仿宋"/>
          <w:b/>
          <w:color w:val="auto"/>
          <w:sz w:val="24"/>
          <w:szCs w:val="24"/>
          <w:highlight w:val="yellow"/>
        </w:rPr>
      </w:pPr>
      <w:r>
        <w:rPr>
          <w:rFonts w:hint="eastAsia" w:ascii="仿宋" w:hAnsi="仿宋" w:eastAsia="仿宋" w:cs="仿宋"/>
          <w:color w:val="000000"/>
          <w:sz w:val="24"/>
          <w:szCs w:val="24"/>
          <w:lang w:val="en-US" w:eastAsia="zh-CN"/>
        </w:rPr>
        <w:t>31.2</w:t>
      </w:r>
      <w:r>
        <w:rPr>
          <w:rFonts w:hint="eastAsia" w:ascii="仿宋" w:hAnsi="仿宋" w:eastAsia="仿宋" w:cs="仿宋"/>
          <w:color w:val="000000"/>
          <w:sz w:val="24"/>
          <w:szCs w:val="24"/>
        </w:rPr>
        <w:t>在谈判过程中，供应商试图在响应性文件审查、澄清、比较等方面向采购人员施加影响的任何行为都可能导致其响应性文件被拒绝。</w:t>
      </w:r>
    </w:p>
    <w:p>
      <w:pPr>
        <w:pStyle w:val="6"/>
        <w:spacing w:line="360" w:lineRule="auto"/>
        <w:ind w:firstLine="3626" w:firstLineChars="1290"/>
        <w:rPr>
          <w:rFonts w:hint="eastAsia" w:ascii="仿宋" w:hAnsi="仿宋" w:eastAsia="仿宋" w:cs="仿宋"/>
          <w:color w:val="auto"/>
          <w:sz w:val="28"/>
          <w:lang w:val="en-US" w:eastAsia="zh-CN"/>
        </w:rPr>
      </w:pPr>
      <w:r>
        <w:rPr>
          <w:rFonts w:hint="eastAsia" w:ascii="仿宋" w:hAnsi="仿宋" w:eastAsia="仿宋" w:cs="仿宋"/>
          <w:color w:val="auto"/>
          <w:sz w:val="28"/>
          <w:lang w:val="en-US" w:eastAsia="zh-CN"/>
        </w:rPr>
        <w:t>六、评标、定标</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32、评标</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32.1  评标委员会  </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32.1.1 评标委员会或评标小组（以下简称评标委员会）的评标工作由招标单位负责组织，具体评标事务由评标委员会负责，并独立履行其法规规定的职责。</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32.1.2 评标委员会由招标人和专家库中熟悉相关技术的专家组成，成员人数为三人以上的单数，其中熟悉相关技术方面的专家不得少于成员总数的三之二。评标委员会设负责人的，评标委员会负责人由评标委员会推举产生或者由招标人确定。评标委员会负责人与评标委员会的其他成员有同等的表决权。</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32.1.3  评标委员会或评标小组负责具体的评标事务，并独立履行以下职责：</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32.1.3.1 审查投标文件是否符合竞争性谈判文件的要求，并作出评价；</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32.1.3.2 可以要求投标供应商对投标文件有关事项作出解释或澄清；</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32.1.3.3 推荐中标候选供应商名单，或者受招标人委托按照事先确定的最低价的评标办法直接确定中标人；</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32.1.3.4 向招标单位或者有关部门报告非法干预评标工作的行为。</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32.1.4 评标委员会成员应当履行下列义务：</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32.1.4 .1 遵纪守法，客观、公正、廉洁地履行职责；</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32.1.4 .2 按照竞争性谈判文件规定的评标办法和评标标准进行评标，对评审意见承担个人责任；</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32.1.4 .3 对评标过程和结果，以及投标人的商业秘密保密；</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32.1.4 .4 参与评标报告的起草；</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32.1.4 .5 配合财政部门的投诉处理工作；</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    32.1.4 .6 配合招标单位答复投标供应商提出的质疑。</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32.2 按国家计委等七部委颁发的《评标委员会和评标方法暂行规定》，结合本工程特点，本包采用最低评标价法，是指投标文件满足竞争性谈判文件全部实质性要求，且投标报价最低的投标人为中标候选人的评标方法。</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32.3 评标的依据为竞争性谈判文件和投标文件。</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32.4 评标过程的保密性。开标后，直到授予投标人合同为止，凡是属于审查、澄清、评价和比较的有关资料以及授标建议等均不得向投标人或其他无关的人员透露。</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32.5 投标人在评标过程中所进行的试图影响评标结果、有悖于招标规则的活动，可能导致取消其中标资格。</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32.6 与竞争性谈判文件有重大偏离的投标文件将被拒绝。且此重大偏离在开标后不许修改。</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32.7 根据国家计委等七部委颁发的《评标委员会和评标方法暂行规定》以下为重大偏离：</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（一）投标保证金的缴纳主体与投标人不一致的，没有按照竞争性谈判文件要求提供投标担保，或者所提供的投标担保有瑕疵的；</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（二）投标文件没有投标人法定代表人或其授权代表签字（章）和加盖投标单位盖单位章的；</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（三）投标文件记载的招标项目完成期限超过竞争性谈判文件规定的完成期限；</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（四）明显不符合技术规格和技术标准（技术规格、合同条款有偏离情况的）；</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（五）商务条款有偏离情况的；</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（六）投标附有招标人不能接受的条件；</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（七）不符合竞争性谈判文件中规定的其他实质性要求。</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（八) 投标报价不符合竞争性谈判文件规定的要求。</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投标文件有上述情形之一的，视为非实质性响应招标，并按规定作废标处理。竞争性谈判文件对重大偏差另有规定的，从其规定。</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评标委员会应当审查每一投标文件是否对竞争性谈判文件提出的所有实质性要求和条件作出响应。未能在实质上响应招标的投标，将作废标处理。</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33、对投标文件的初步审查和响应性确定</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33.1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33.2 在对投标文件进行详细评估之前，评标委员会将审查每一份投标文件是否对竞争性谈判文件的要求作出了实质性的响应。实质性响应的投标文件应该是与竞争性谈判文件的全部条款、条件和技术规格相符，而没有重大偏离。</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33.3 招标人判断投标文件的响应性是基于投标文件本身而不靠外部证据。</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33.4 招标人将拒绝被定为非响应性的投标，投标人不能通过修正或撤消不符之处而使其投标成为响应性投标。</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34、投标文件的澄清</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34.1 评标委员会在评标过程中有权随时请投标人就投标文件中含混之处加以澄清或答疑。</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34.2 投标人对要求澄清的问题应以书面形式明确答复，并应有法人授权代表的签署。</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34.3 投标人的澄清文件是投标文件的组成部分，并取代投标文件中被澄清的部分。</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34.4 投标文件的澄清不得改变投标的实质内容。</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34.5 如果投标人在投标文件中未对竞争性谈判文件中的条款或参数要求提出偏离意见或澄清将视同投标人同意竞争性谈判文件的全部或部分要求。</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35、定标</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35.1 评标委员会有权选择和拒绝投标人中标，且无需向投标人进行任何有关评标的解释工作。</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24.2 评标委员会通过上述评标方法以报价由低到高排序确定出前三名作为中标候选人推荐给招标人。</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35.3 招标人根据评标委员会的评标报告，应以排名第一的中标候选人为中标人。排名第一的中标候选人放弃中标或因不可抗力提出不能履行合同，或者竞争性谈判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36、中标的标准</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36.1 资格审查文件完整无缺；</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36.2 已交纳投标保证金；</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36.3 报价合理，承诺条件优惠；</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36.4 投标文件与竞争性谈判文件无重大偏离；</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36.5 有较强的技术力量，能提供完善的技术服务；</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36.6 其他；</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36.7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37、中标通知</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37.1 中标公示期：一个工作日；</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37.2 招标代理机构根据定标结果，在投标有效期届满前，以书面形式向中标单位发出中标通知书。</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37.3 招标代理机构将定标结果及时通知未中标单位并退还投标保证金。无需解释落标原因。</w:t>
      </w:r>
    </w:p>
    <w:p>
      <w:p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38.1 招标人有权在定标之前拒绝任何有不正当行为或扰乱正常招标工作的投标人，由此对投标人造成的损失不负任何责任，同时对此无需做任何解释。</w:t>
      </w:r>
    </w:p>
    <w:p>
      <w:pPr>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lang w:val="en-US" w:eastAsia="zh-CN"/>
        </w:rPr>
        <w:t>39</w:t>
      </w:r>
      <w:r>
        <w:rPr>
          <w:rFonts w:hint="eastAsia" w:ascii="仿宋" w:hAnsi="仿宋" w:eastAsia="仿宋" w:cs="仿宋"/>
          <w:b/>
          <w:color w:val="auto"/>
          <w:sz w:val="24"/>
          <w:szCs w:val="24"/>
        </w:rPr>
        <w:t>.付款方式：</w:t>
      </w:r>
      <w:r>
        <w:rPr>
          <w:rFonts w:hint="eastAsia" w:ascii="仿宋" w:hAnsi="仿宋" w:eastAsia="仿宋" w:cs="仿宋"/>
          <w:color w:val="auto"/>
          <w:sz w:val="24"/>
          <w:szCs w:val="24"/>
        </w:rPr>
        <w:t>按成交人与采购人签订合同的付款方式执行。每次付款时均由供货方提供国家正规发票。</w:t>
      </w:r>
    </w:p>
    <w:p>
      <w:pPr>
        <w:pStyle w:val="6"/>
        <w:spacing w:line="360" w:lineRule="auto"/>
        <w:jc w:val="center"/>
        <w:rPr>
          <w:rFonts w:hint="eastAsia" w:ascii="仿宋" w:hAnsi="仿宋" w:eastAsia="仿宋" w:cs="仿宋"/>
          <w:color w:val="auto"/>
          <w:sz w:val="28"/>
          <w:szCs w:val="28"/>
        </w:rPr>
      </w:pPr>
      <w:bookmarkStart w:id="41" w:name="_Toc17137"/>
      <w:bookmarkStart w:id="42" w:name="_Toc19776"/>
      <w:r>
        <w:rPr>
          <w:rFonts w:hint="eastAsia" w:ascii="仿宋" w:hAnsi="仿宋" w:eastAsia="仿宋" w:cs="仿宋"/>
          <w:color w:val="auto"/>
          <w:sz w:val="28"/>
          <w:szCs w:val="28"/>
        </w:rPr>
        <w:t>七、合同签订</w:t>
      </w:r>
      <w:bookmarkEnd w:id="41"/>
      <w:bookmarkEnd w:id="42"/>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40</w:t>
      </w:r>
      <w:r>
        <w:rPr>
          <w:rFonts w:hint="eastAsia" w:ascii="仿宋" w:hAnsi="仿宋" w:eastAsia="仿宋" w:cs="仿宋"/>
          <w:b/>
          <w:color w:val="auto"/>
          <w:sz w:val="24"/>
          <w:szCs w:val="24"/>
        </w:rPr>
        <w:t>、签订合同</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40</w:t>
      </w:r>
      <w:r>
        <w:rPr>
          <w:rFonts w:hint="eastAsia" w:ascii="仿宋" w:hAnsi="仿宋" w:eastAsia="仿宋" w:cs="仿宋"/>
          <w:b w:val="0"/>
          <w:bCs/>
          <w:color w:val="auto"/>
          <w:sz w:val="24"/>
          <w:szCs w:val="24"/>
        </w:rPr>
        <w:t>.1 采购人和成交人在自成交通知书发出之日起7日内，依据《中华人民共和国合同法》等有关法律法规及谈判响应文件内容签订合同。</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40</w:t>
      </w:r>
      <w:r>
        <w:rPr>
          <w:rFonts w:hint="eastAsia" w:ascii="仿宋" w:hAnsi="仿宋" w:eastAsia="仿宋" w:cs="仿宋"/>
          <w:b w:val="0"/>
          <w:bCs/>
          <w:color w:val="auto"/>
          <w:sz w:val="24"/>
          <w:szCs w:val="24"/>
        </w:rPr>
        <w:t>.2 成交合同不得转让，合同分包需在谈判响应文件中予以说明，并须经人同意。否则，采购人有权取消报价人的成交资格。</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40</w:t>
      </w:r>
      <w:r>
        <w:rPr>
          <w:rFonts w:hint="eastAsia" w:ascii="仿宋" w:hAnsi="仿宋" w:eastAsia="仿宋" w:cs="仿宋"/>
          <w:b w:val="0"/>
          <w:bCs/>
          <w:color w:val="auto"/>
          <w:sz w:val="24"/>
          <w:szCs w:val="24"/>
        </w:rPr>
        <w:t>.3 采购人如遇成交人违约，可从候选成交人中重新选定成交人，并签订经济合同。</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40</w:t>
      </w:r>
      <w:r>
        <w:rPr>
          <w:rFonts w:hint="eastAsia" w:ascii="仿宋" w:hAnsi="仿宋" w:eastAsia="仿宋" w:cs="仿宋"/>
          <w:b w:val="0"/>
          <w:bCs/>
          <w:color w:val="auto"/>
          <w:sz w:val="24"/>
          <w:szCs w:val="24"/>
        </w:rPr>
        <w:t>.4 合同的定制由采购人、成交人、代理机构三方参加，为确保合同双方的利益公平均等，由代理机构在合同制订过程中进行协调。</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40</w:t>
      </w:r>
      <w:r>
        <w:rPr>
          <w:rFonts w:hint="eastAsia" w:ascii="仿宋" w:hAnsi="仿宋" w:eastAsia="仿宋" w:cs="仿宋"/>
          <w:b w:val="0"/>
          <w:bCs/>
          <w:color w:val="auto"/>
          <w:sz w:val="24"/>
          <w:szCs w:val="24"/>
        </w:rPr>
        <w:t>.5 合同经采购人成交人双方签字盖章后即生效。采购人、成交人双方亦可自愿申请公证。</w:t>
      </w:r>
    </w:p>
    <w:p>
      <w:p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41</w:t>
      </w:r>
      <w:r>
        <w:rPr>
          <w:rFonts w:hint="eastAsia" w:ascii="仿宋" w:hAnsi="仿宋" w:eastAsia="仿宋" w:cs="仿宋"/>
          <w:b/>
          <w:color w:val="auto"/>
          <w:sz w:val="24"/>
          <w:szCs w:val="24"/>
        </w:rPr>
        <w:t>、合同组成</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41</w:t>
      </w:r>
      <w:r>
        <w:rPr>
          <w:rFonts w:hint="eastAsia" w:ascii="仿宋" w:hAnsi="仿宋" w:eastAsia="仿宋" w:cs="仿宋"/>
          <w:b w:val="0"/>
          <w:bCs/>
          <w:color w:val="auto"/>
          <w:sz w:val="24"/>
          <w:szCs w:val="24"/>
        </w:rPr>
        <w:t>.1 以下文件均为合同不可分割的部分：</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41</w:t>
      </w:r>
      <w:r>
        <w:rPr>
          <w:rFonts w:hint="eastAsia" w:ascii="仿宋" w:hAnsi="仿宋" w:eastAsia="仿宋" w:cs="仿宋"/>
          <w:b w:val="0"/>
          <w:bCs/>
          <w:color w:val="auto"/>
          <w:sz w:val="24"/>
          <w:szCs w:val="24"/>
        </w:rPr>
        <w:t>.1.1 专用合同</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41</w:t>
      </w:r>
      <w:r>
        <w:rPr>
          <w:rFonts w:hint="eastAsia" w:ascii="仿宋" w:hAnsi="仿宋" w:eastAsia="仿宋" w:cs="仿宋"/>
          <w:b w:val="0"/>
          <w:bCs/>
          <w:color w:val="auto"/>
          <w:sz w:val="24"/>
          <w:szCs w:val="24"/>
        </w:rPr>
        <w:t>.1.2 合同条款</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41</w:t>
      </w:r>
      <w:r>
        <w:rPr>
          <w:rFonts w:hint="eastAsia" w:ascii="仿宋" w:hAnsi="仿宋" w:eastAsia="仿宋" w:cs="仿宋"/>
          <w:b w:val="0"/>
          <w:bCs/>
          <w:color w:val="auto"/>
          <w:sz w:val="24"/>
          <w:szCs w:val="24"/>
        </w:rPr>
        <w:t>.1.3 成交通知书</w:t>
      </w:r>
    </w:p>
    <w:p>
      <w:pPr>
        <w:spacing w:line="360"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41</w:t>
      </w:r>
      <w:r>
        <w:rPr>
          <w:rFonts w:hint="eastAsia" w:ascii="仿宋" w:hAnsi="仿宋" w:eastAsia="仿宋" w:cs="仿宋"/>
          <w:b w:val="0"/>
          <w:bCs/>
          <w:color w:val="auto"/>
          <w:sz w:val="24"/>
          <w:szCs w:val="24"/>
        </w:rPr>
        <w:t>.1.4 报价人谈判响应文件</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41</w:t>
      </w:r>
      <w:r>
        <w:rPr>
          <w:rFonts w:hint="eastAsia" w:ascii="仿宋" w:hAnsi="仿宋" w:eastAsia="仿宋" w:cs="仿宋"/>
          <w:color w:val="auto"/>
          <w:sz w:val="24"/>
          <w:szCs w:val="24"/>
        </w:rPr>
        <w:t>.1.5 其它文件</w:t>
      </w:r>
    </w:p>
    <w:p>
      <w:pPr>
        <w:spacing w:line="360" w:lineRule="auto"/>
        <w:rPr>
          <w:rFonts w:hint="eastAsia" w:ascii="仿宋" w:hAnsi="仿宋" w:eastAsia="仿宋" w:cs="仿宋"/>
          <w:b/>
          <w:bCs/>
          <w:color w:val="auto"/>
          <w:sz w:val="24"/>
          <w:szCs w:val="24"/>
          <w:highlight w:val="yellow"/>
        </w:rPr>
      </w:pPr>
      <w:r>
        <w:rPr>
          <w:rFonts w:hint="eastAsia" w:ascii="仿宋" w:hAnsi="仿宋" w:eastAsia="仿宋" w:cs="仿宋"/>
          <w:b/>
          <w:bCs/>
          <w:color w:val="auto"/>
          <w:sz w:val="24"/>
          <w:szCs w:val="24"/>
          <w:lang w:val="en-US" w:eastAsia="zh-CN"/>
        </w:rPr>
        <w:t>42</w:t>
      </w:r>
      <w:r>
        <w:rPr>
          <w:rFonts w:hint="eastAsia" w:ascii="仿宋" w:hAnsi="仿宋" w:eastAsia="仿宋" w:cs="仿宋"/>
          <w:b/>
          <w:bCs/>
          <w:color w:val="auto"/>
          <w:sz w:val="24"/>
          <w:szCs w:val="24"/>
        </w:rPr>
        <w:t>、履约保证金</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val="en-US" w:eastAsia="zh-CN"/>
        </w:rPr>
        <w:t>履约保证金的数额不得超过政府采购合同金额的10%。</w:t>
      </w:r>
    </w:p>
    <w:p>
      <w:pPr>
        <w:spacing w:line="360" w:lineRule="auto"/>
        <w:rPr>
          <w:rFonts w:hint="eastAsia" w:ascii="仿宋" w:hAnsi="仿宋" w:eastAsia="仿宋" w:cs="仿宋"/>
          <w:b/>
          <w:bCs/>
          <w:color w:val="auto"/>
          <w:sz w:val="24"/>
          <w:szCs w:val="24"/>
        </w:rPr>
      </w:pPr>
      <w:r>
        <w:rPr>
          <w:rFonts w:hint="eastAsia" w:ascii="仿宋" w:hAnsi="仿宋" w:eastAsia="仿宋" w:cs="仿宋"/>
          <w:color w:val="auto"/>
          <w:sz w:val="24"/>
          <w:szCs w:val="24"/>
          <w:lang w:val="en-US" w:eastAsia="zh-CN"/>
        </w:rPr>
        <w:t>42</w:t>
      </w:r>
      <w:r>
        <w:rPr>
          <w:rFonts w:hint="eastAsia" w:ascii="仿宋" w:hAnsi="仿宋" w:eastAsia="仿宋" w:cs="仿宋"/>
          <w:color w:val="auto"/>
          <w:sz w:val="24"/>
          <w:szCs w:val="24"/>
        </w:rPr>
        <w:t>.2 中标人与招标人签订合同的同时提交履约保证金，如中标人未按招标文件规定的工期供货、安装和调试完毕，则扣除履约保证金，</w:t>
      </w:r>
      <w:r>
        <w:rPr>
          <w:rFonts w:hint="eastAsia" w:ascii="仿宋" w:hAnsi="仿宋" w:eastAsia="仿宋" w:cs="仿宋"/>
          <w:b/>
          <w:bCs/>
          <w:color w:val="auto"/>
          <w:sz w:val="24"/>
          <w:szCs w:val="24"/>
        </w:rPr>
        <w:t>且三年内不得参加</w:t>
      </w:r>
      <w:r>
        <w:rPr>
          <w:rFonts w:hint="eastAsia" w:ascii="仿宋" w:hAnsi="仿宋" w:eastAsia="仿宋" w:cs="仿宋"/>
          <w:b/>
          <w:bCs/>
          <w:color w:val="auto"/>
          <w:sz w:val="24"/>
          <w:szCs w:val="24"/>
          <w:lang w:eastAsia="zh-CN"/>
        </w:rPr>
        <w:t>和田县</w:t>
      </w:r>
      <w:r>
        <w:rPr>
          <w:rFonts w:hint="eastAsia" w:ascii="仿宋" w:hAnsi="仿宋" w:eastAsia="仿宋" w:cs="仿宋"/>
          <w:b/>
          <w:bCs/>
          <w:color w:val="auto"/>
          <w:sz w:val="24"/>
          <w:szCs w:val="24"/>
        </w:rPr>
        <w:t>所有政府采购招投标活动。</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42</w:t>
      </w:r>
      <w:r>
        <w:rPr>
          <w:rFonts w:hint="eastAsia" w:ascii="仿宋" w:hAnsi="仿宋" w:eastAsia="仿宋" w:cs="仿宋"/>
          <w:color w:val="auto"/>
          <w:sz w:val="24"/>
          <w:szCs w:val="24"/>
        </w:rPr>
        <w:t>.3履约保证金（无息）将在乙方履行完成合同所有义务后凭乙方的收款收据在五天内退返乙方。</w:t>
      </w:r>
    </w:p>
    <w:p>
      <w:pPr>
        <w:pStyle w:val="6"/>
        <w:spacing w:line="360" w:lineRule="auto"/>
        <w:ind w:firstLine="3626" w:firstLineChars="1290"/>
        <w:rPr>
          <w:rFonts w:hint="eastAsia" w:ascii="仿宋" w:hAnsi="仿宋" w:eastAsia="仿宋" w:cs="仿宋"/>
          <w:color w:val="auto"/>
          <w:sz w:val="28"/>
        </w:rPr>
      </w:pPr>
      <w:bookmarkStart w:id="43" w:name="_Toc14192"/>
      <w:bookmarkStart w:id="44" w:name="_Toc27889"/>
      <w:r>
        <w:rPr>
          <w:rFonts w:hint="eastAsia" w:ascii="仿宋" w:hAnsi="仿宋" w:eastAsia="仿宋" w:cs="仿宋"/>
          <w:color w:val="auto"/>
          <w:sz w:val="28"/>
        </w:rPr>
        <w:t>八、特别提示</w:t>
      </w:r>
      <w:bookmarkEnd w:id="43"/>
      <w:bookmarkEnd w:id="44"/>
    </w:p>
    <w:p>
      <w:pPr>
        <w:spacing w:line="360" w:lineRule="auto"/>
        <w:rPr>
          <w:rFonts w:hint="eastAsia" w:ascii="仿宋" w:hAnsi="仿宋" w:eastAsia="仿宋" w:cs="仿宋"/>
          <w:color w:val="auto"/>
        </w:rPr>
      </w:pPr>
      <w:r>
        <w:rPr>
          <w:rFonts w:hint="eastAsia" w:ascii="仿宋" w:hAnsi="仿宋" w:eastAsia="仿宋" w:cs="仿宋"/>
          <w:b/>
          <w:color w:val="auto"/>
          <w:lang w:val="en-US" w:eastAsia="zh-CN"/>
        </w:rPr>
        <w:t>43</w:t>
      </w:r>
      <w:r>
        <w:rPr>
          <w:rFonts w:hint="eastAsia" w:ascii="仿宋" w:hAnsi="仿宋" w:eastAsia="仿宋" w:cs="仿宋"/>
          <w:b/>
          <w:color w:val="auto"/>
        </w:rPr>
        <w:t>、</w:t>
      </w:r>
      <w:r>
        <w:rPr>
          <w:rFonts w:hint="eastAsia" w:ascii="仿宋" w:hAnsi="仿宋" w:eastAsia="仿宋" w:cs="仿宋"/>
          <w:color w:val="auto"/>
        </w:rPr>
        <w:t>报价人应认真研读谈判文件，充分考虑文件中的所有要求和合同条款后，编制谈判响应文件。</w:t>
      </w:r>
    </w:p>
    <w:p>
      <w:pPr>
        <w:spacing w:line="360" w:lineRule="auto"/>
        <w:rPr>
          <w:rFonts w:hint="eastAsia" w:ascii="仿宋" w:hAnsi="仿宋" w:eastAsia="仿宋" w:cs="仿宋"/>
          <w:color w:val="auto"/>
        </w:rPr>
      </w:pPr>
      <w:r>
        <w:rPr>
          <w:rFonts w:hint="eastAsia" w:ascii="仿宋" w:hAnsi="仿宋" w:eastAsia="仿宋" w:cs="仿宋"/>
          <w:b/>
          <w:color w:val="auto"/>
          <w:lang w:val="en-US" w:eastAsia="zh-CN"/>
        </w:rPr>
        <w:t>44</w:t>
      </w:r>
      <w:r>
        <w:rPr>
          <w:rFonts w:hint="eastAsia" w:ascii="仿宋" w:hAnsi="仿宋" w:eastAsia="仿宋" w:cs="仿宋"/>
          <w:b/>
          <w:color w:val="auto"/>
        </w:rPr>
        <w:t>、</w:t>
      </w:r>
      <w:r>
        <w:rPr>
          <w:rFonts w:hint="eastAsia" w:ascii="仿宋" w:hAnsi="仿宋" w:eastAsia="仿宋" w:cs="仿宋"/>
          <w:color w:val="auto"/>
        </w:rPr>
        <w:t>如谈判文件中提供的各类表格样式不适用，报价人可另行设计表格样式，但力求内容完整，表达清晰、准确。</w:t>
      </w:r>
    </w:p>
    <w:p>
      <w:pPr>
        <w:pStyle w:val="6"/>
        <w:spacing w:line="360" w:lineRule="auto"/>
        <w:ind w:firstLine="3626" w:firstLineChars="1290"/>
        <w:rPr>
          <w:rFonts w:hint="eastAsia" w:ascii="仿宋" w:hAnsi="仿宋" w:eastAsia="仿宋" w:cs="仿宋"/>
          <w:color w:val="auto"/>
          <w:sz w:val="28"/>
        </w:rPr>
      </w:pPr>
      <w:bookmarkStart w:id="45" w:name="_Toc21896"/>
      <w:bookmarkStart w:id="46" w:name="_Toc1323"/>
      <w:r>
        <w:rPr>
          <w:rFonts w:hint="eastAsia" w:ascii="仿宋" w:hAnsi="仿宋" w:eastAsia="仿宋" w:cs="仿宋"/>
          <w:color w:val="auto"/>
          <w:sz w:val="28"/>
        </w:rPr>
        <w:t>九、其他事项</w:t>
      </w:r>
      <w:bookmarkEnd w:id="45"/>
      <w:bookmarkEnd w:id="46"/>
    </w:p>
    <w:p>
      <w:pPr>
        <w:spacing w:line="360" w:lineRule="auto"/>
        <w:rPr>
          <w:rFonts w:hint="eastAsia" w:ascii="仿宋" w:hAnsi="仿宋" w:eastAsia="仿宋" w:cs="仿宋"/>
          <w:b/>
          <w:color w:val="auto"/>
        </w:rPr>
      </w:pPr>
      <w:r>
        <w:rPr>
          <w:rFonts w:hint="eastAsia" w:ascii="仿宋" w:hAnsi="仿宋" w:eastAsia="仿宋" w:cs="仿宋"/>
          <w:b/>
          <w:color w:val="auto"/>
          <w:lang w:val="en-US" w:eastAsia="zh-CN"/>
        </w:rPr>
        <w:t>45</w:t>
      </w:r>
      <w:r>
        <w:rPr>
          <w:rFonts w:hint="eastAsia" w:ascii="仿宋" w:hAnsi="仿宋" w:eastAsia="仿宋" w:cs="仿宋"/>
          <w:b/>
          <w:color w:val="auto"/>
        </w:rPr>
        <w:t>、成交服务费</w:t>
      </w:r>
    </w:p>
    <w:p>
      <w:pPr>
        <w:spacing w:line="360" w:lineRule="auto"/>
        <w:rPr>
          <w:rFonts w:hint="eastAsia" w:ascii="仿宋" w:hAnsi="仿宋" w:eastAsia="仿宋" w:cs="仿宋"/>
          <w:color w:val="auto"/>
        </w:rPr>
      </w:pPr>
      <w:r>
        <w:rPr>
          <w:rFonts w:hint="eastAsia" w:ascii="仿宋" w:hAnsi="仿宋" w:eastAsia="仿宋" w:cs="仿宋"/>
          <w:b/>
          <w:color w:val="auto"/>
          <w:lang w:val="en-US" w:eastAsia="zh-CN"/>
        </w:rPr>
        <w:t>45</w:t>
      </w:r>
      <w:r>
        <w:rPr>
          <w:rFonts w:hint="eastAsia" w:ascii="仿宋" w:hAnsi="仿宋" w:eastAsia="仿宋" w:cs="仿宋"/>
          <w:b/>
          <w:color w:val="auto"/>
        </w:rPr>
        <w:t xml:space="preserve">.1 </w:t>
      </w:r>
      <w:r>
        <w:rPr>
          <w:rFonts w:hint="eastAsia" w:ascii="仿宋" w:hAnsi="仿宋" w:eastAsia="仿宋" w:cs="仿宋"/>
          <w:bCs/>
          <w:color w:val="auto"/>
        </w:rPr>
        <w:t>按照协商结果，</w:t>
      </w:r>
      <w:r>
        <w:rPr>
          <w:rFonts w:hint="eastAsia" w:ascii="仿宋" w:hAnsi="仿宋" w:eastAsia="仿宋" w:cs="仿宋"/>
          <w:color w:val="auto"/>
        </w:rPr>
        <w:t>成交单位须在采购工作结束后向代理机构一次性付清成交服务费（即成交人在领取成交通知书时支付）。</w:t>
      </w:r>
    </w:p>
    <w:p>
      <w:pPr>
        <w:spacing w:line="360" w:lineRule="auto"/>
        <w:rPr>
          <w:rFonts w:hint="eastAsia" w:ascii="仿宋" w:hAnsi="仿宋" w:eastAsia="仿宋" w:cs="仿宋"/>
          <w:color w:val="auto"/>
        </w:rPr>
      </w:pPr>
      <w:r>
        <w:rPr>
          <w:rFonts w:hint="eastAsia" w:ascii="仿宋" w:hAnsi="仿宋" w:eastAsia="仿宋" w:cs="仿宋"/>
          <w:b/>
          <w:color w:val="auto"/>
          <w:lang w:val="en-US" w:eastAsia="zh-CN"/>
        </w:rPr>
        <w:t>45</w:t>
      </w:r>
      <w:r>
        <w:rPr>
          <w:rFonts w:hint="eastAsia" w:ascii="仿宋" w:hAnsi="仿宋" w:eastAsia="仿宋" w:cs="仿宋"/>
          <w:b/>
          <w:color w:val="auto"/>
        </w:rPr>
        <w:t>.2</w:t>
      </w:r>
      <w:r>
        <w:rPr>
          <w:rFonts w:hint="eastAsia" w:ascii="仿宋" w:hAnsi="仿宋" w:eastAsia="仿宋" w:cs="仿宋"/>
          <w:color w:val="auto"/>
        </w:rPr>
        <w:t xml:space="preserve"> 成交服务费：</w:t>
      </w:r>
      <w:r>
        <w:rPr>
          <w:rFonts w:hint="eastAsia" w:ascii="仿宋" w:hAnsi="仿宋" w:eastAsia="仿宋" w:cs="仿宋"/>
          <w:color w:val="auto"/>
          <w:kern w:val="0"/>
          <w:lang w:bidi="ar"/>
        </w:rPr>
        <w:t>详见投标人须知前附表</w:t>
      </w:r>
      <w:r>
        <w:rPr>
          <w:rFonts w:hint="eastAsia" w:ascii="仿宋" w:hAnsi="仿宋" w:eastAsia="仿宋" w:cs="仿宋"/>
          <w:color w:val="auto"/>
        </w:rPr>
        <w:t>。</w:t>
      </w:r>
    </w:p>
    <w:p>
      <w:pPr>
        <w:spacing w:line="360" w:lineRule="auto"/>
        <w:rPr>
          <w:rFonts w:hint="eastAsia" w:ascii="仿宋" w:hAnsi="仿宋" w:eastAsia="仿宋" w:cs="仿宋"/>
          <w:color w:val="auto"/>
        </w:rPr>
      </w:pPr>
      <w:r>
        <w:rPr>
          <w:rFonts w:hint="eastAsia" w:ascii="仿宋" w:hAnsi="仿宋" w:eastAsia="仿宋" w:cs="仿宋"/>
          <w:b/>
          <w:color w:val="auto"/>
          <w:lang w:val="en-US" w:eastAsia="zh-CN"/>
        </w:rPr>
        <w:t>46</w:t>
      </w:r>
      <w:r>
        <w:rPr>
          <w:rFonts w:hint="eastAsia" w:ascii="仿宋" w:hAnsi="仿宋" w:eastAsia="仿宋" w:cs="仿宋"/>
          <w:b/>
          <w:color w:val="auto"/>
        </w:rPr>
        <w:t>、</w:t>
      </w:r>
      <w:r>
        <w:rPr>
          <w:rFonts w:hint="eastAsia" w:ascii="仿宋" w:hAnsi="仿宋" w:eastAsia="仿宋" w:cs="仿宋"/>
          <w:color w:val="auto"/>
        </w:rPr>
        <w:t>本文件依据《中华人民共和国政府采购法》等有关政府采购方面的法律法规文件编制，解释权属</w:t>
      </w:r>
      <w:r>
        <w:rPr>
          <w:rFonts w:hint="eastAsia" w:ascii="仿宋" w:hAnsi="仿宋" w:eastAsia="仿宋" w:cs="仿宋"/>
          <w:color w:val="auto"/>
          <w:lang w:eastAsia="zh-CN"/>
        </w:rPr>
        <w:t>新疆庆信达项目管理有限公司</w:t>
      </w:r>
      <w:r>
        <w:rPr>
          <w:rFonts w:hint="eastAsia" w:ascii="仿宋" w:hAnsi="仿宋" w:eastAsia="仿宋" w:cs="仿宋"/>
          <w:color w:val="auto"/>
        </w:rPr>
        <w:t>。</w:t>
      </w:r>
    </w:p>
    <w:p>
      <w:pPr>
        <w:spacing w:line="360" w:lineRule="auto"/>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rPr>
          <w:rFonts w:hint="eastAsia" w:ascii="仿宋" w:hAnsi="仿宋" w:eastAsia="仿宋" w:cs="仿宋"/>
          <w:color w:val="auto"/>
        </w:rPr>
      </w:pPr>
    </w:p>
    <w:p>
      <w:pPr>
        <w:pStyle w:val="19"/>
        <w:rPr>
          <w:rFonts w:hint="eastAsia" w:ascii="仿宋" w:hAnsi="仿宋" w:eastAsia="仿宋" w:cs="仿宋"/>
          <w:color w:val="auto"/>
        </w:rPr>
      </w:pPr>
    </w:p>
    <w:p>
      <w:pPr>
        <w:pStyle w:val="19"/>
        <w:rPr>
          <w:rFonts w:hint="eastAsia" w:ascii="仿宋" w:hAnsi="仿宋" w:eastAsia="仿宋" w:cs="仿宋"/>
          <w:color w:val="auto"/>
        </w:rPr>
      </w:pPr>
    </w:p>
    <w:p>
      <w:pPr>
        <w:pStyle w:val="2"/>
        <w:spacing w:line="360" w:lineRule="auto"/>
        <w:rPr>
          <w:rFonts w:hint="eastAsia" w:ascii="仿宋" w:hAnsi="仿宋" w:eastAsia="仿宋" w:cs="仿宋"/>
          <w:color w:val="auto"/>
        </w:rPr>
      </w:pPr>
    </w:p>
    <w:p>
      <w:pPr>
        <w:pStyle w:val="2"/>
        <w:spacing w:line="360" w:lineRule="auto"/>
        <w:ind w:left="0" w:leftChars="0" w:firstLine="0" w:firstLineChars="0"/>
        <w:rPr>
          <w:rFonts w:hint="eastAsia" w:ascii="仿宋" w:hAnsi="仿宋" w:eastAsia="仿宋" w:cs="仿宋"/>
          <w:color w:val="auto"/>
          <w:lang w:eastAsia="zh-CN"/>
        </w:rPr>
      </w:pPr>
    </w:p>
    <w:p>
      <w:pPr>
        <w:pStyle w:val="2"/>
        <w:numPr>
          <w:ilvl w:val="0"/>
          <w:numId w:val="3"/>
        </w:numPr>
        <w:spacing w:line="360" w:lineRule="auto"/>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 xml:space="preserve"> </w:t>
      </w:r>
      <w:r>
        <w:rPr>
          <w:rFonts w:hint="eastAsia" w:ascii="仿宋" w:hAnsi="仿宋" w:eastAsia="仿宋" w:cs="仿宋"/>
          <w:b/>
          <w:bCs/>
          <w:color w:val="auto"/>
          <w:sz w:val="36"/>
          <w:szCs w:val="36"/>
        </w:rPr>
        <w:t>采购需求、技术参数、规格</w:t>
      </w:r>
    </w:p>
    <w:p>
      <w:pPr>
        <w:rPr>
          <w:rFonts w:hint="eastAsia" w:ascii="仿宋" w:hAnsi="仿宋" w:eastAsia="仿宋" w:cs="仿宋"/>
          <w:b/>
          <w:bCs/>
          <w:color w:val="auto"/>
          <w:sz w:val="36"/>
          <w:szCs w:val="36"/>
        </w:rPr>
      </w:pPr>
    </w:p>
    <w:p>
      <w:pPr>
        <w:pStyle w:val="19"/>
        <w:rPr>
          <w:rFonts w:hint="eastAsia" w:ascii="仿宋" w:hAnsi="仿宋" w:eastAsia="仿宋" w:cs="仿宋"/>
          <w:b/>
          <w:bCs/>
          <w:color w:val="auto"/>
          <w:sz w:val="36"/>
          <w:szCs w:val="36"/>
        </w:rPr>
      </w:pPr>
    </w:p>
    <w:p>
      <w:pPr>
        <w:pStyle w:val="19"/>
        <w:rPr>
          <w:rFonts w:hint="eastAsia" w:ascii="仿宋" w:hAnsi="仿宋" w:eastAsia="仿宋" w:cs="仿宋"/>
          <w:b/>
          <w:bCs/>
          <w:color w:val="auto"/>
          <w:sz w:val="36"/>
          <w:szCs w:val="36"/>
        </w:rPr>
      </w:pPr>
    </w:p>
    <w:p>
      <w:pPr>
        <w:pStyle w:val="21"/>
        <w:shd w:val="clear" w:color="auto" w:fill="FFFFFF"/>
        <w:spacing w:before="0" w:beforeAutospacing="0" w:after="0" w:afterAutospacing="0" w:line="360" w:lineRule="auto"/>
        <w:ind w:firstLine="281" w:firstLineChars="100"/>
        <w:jc w:val="center"/>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28"/>
          <w:szCs w:val="28"/>
          <w:lang w:val="en-US" w:eastAsia="zh-CN" w:bidi="ar-SA"/>
        </w:rPr>
        <w:t xml:space="preserve"> </w:t>
      </w:r>
      <w:r>
        <w:rPr>
          <w:rFonts w:hint="eastAsia" w:ascii="仿宋" w:hAnsi="仿宋" w:eastAsia="仿宋" w:cs="仿宋"/>
          <w:b/>
          <w:color w:val="auto"/>
          <w:kern w:val="2"/>
          <w:sz w:val="32"/>
          <w:szCs w:val="32"/>
          <w:lang w:val="en-US" w:eastAsia="zh-CN" w:bidi="ar-SA"/>
        </w:rPr>
        <w:t xml:space="preserve"> 一、采购需求</w:t>
      </w:r>
    </w:p>
    <w:p>
      <w:pPr>
        <w:pStyle w:val="2"/>
        <w:spacing w:line="360" w:lineRule="auto"/>
        <w:jc w:val="center"/>
        <w:rPr>
          <w:rFonts w:hint="eastAsia" w:ascii="仿宋" w:hAnsi="仿宋" w:eastAsia="仿宋" w:cs="仿宋"/>
          <w:b/>
          <w:color w:val="auto"/>
          <w:kern w:val="2"/>
          <w:sz w:val="32"/>
          <w:szCs w:val="32"/>
          <w:lang w:val="en-US" w:eastAsia="zh-CN" w:bidi="ar-SA"/>
        </w:rPr>
      </w:pPr>
    </w:p>
    <w:p>
      <w:pPr>
        <w:pStyle w:val="2"/>
        <w:spacing w:line="360" w:lineRule="auto"/>
        <w:ind w:left="0" w:leftChars="0" w:firstLine="0" w:firstLineChars="0"/>
        <w:jc w:val="both"/>
        <w:rPr>
          <w:rFonts w:hint="eastAsia" w:ascii="仿宋" w:hAnsi="仿宋" w:eastAsia="仿宋" w:cs="仿宋"/>
          <w:b/>
          <w:color w:val="auto"/>
          <w:kern w:val="2"/>
          <w:sz w:val="32"/>
          <w:szCs w:val="32"/>
          <w:lang w:val="en-US" w:eastAsia="zh-CN" w:bidi="ar-SA"/>
        </w:rPr>
      </w:pPr>
    </w:p>
    <w:p>
      <w:pPr>
        <w:pStyle w:val="2"/>
        <w:spacing w:line="360" w:lineRule="auto"/>
        <w:jc w:val="center"/>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详见工程量清单</w:t>
      </w:r>
    </w:p>
    <w:p>
      <w:pPr>
        <w:pStyle w:val="2"/>
        <w:spacing w:line="360" w:lineRule="auto"/>
        <w:jc w:val="center"/>
        <w:rPr>
          <w:rFonts w:hint="eastAsia" w:ascii="仿宋" w:hAnsi="仿宋" w:eastAsia="仿宋" w:cs="仿宋"/>
          <w:b/>
          <w:color w:val="auto"/>
          <w:kern w:val="2"/>
          <w:sz w:val="28"/>
          <w:szCs w:val="28"/>
          <w:lang w:val="en-US" w:eastAsia="zh-CN" w:bidi="ar-SA"/>
        </w:rPr>
      </w:pPr>
    </w:p>
    <w:p>
      <w:pPr>
        <w:pStyle w:val="2"/>
        <w:spacing w:line="360" w:lineRule="auto"/>
        <w:jc w:val="center"/>
        <w:rPr>
          <w:rFonts w:hint="eastAsia" w:ascii="仿宋" w:hAnsi="仿宋" w:eastAsia="仿宋" w:cs="仿宋"/>
          <w:b/>
          <w:color w:val="auto"/>
          <w:kern w:val="2"/>
          <w:sz w:val="28"/>
          <w:szCs w:val="28"/>
          <w:lang w:val="en-US" w:eastAsia="zh-CN" w:bidi="ar-SA"/>
        </w:rPr>
      </w:pPr>
    </w:p>
    <w:p>
      <w:pPr>
        <w:pStyle w:val="2"/>
        <w:spacing w:line="360" w:lineRule="auto"/>
        <w:jc w:val="center"/>
        <w:rPr>
          <w:rFonts w:hint="eastAsia" w:ascii="仿宋" w:hAnsi="仿宋" w:eastAsia="仿宋" w:cs="仿宋"/>
          <w:b/>
          <w:color w:val="auto"/>
          <w:kern w:val="2"/>
          <w:sz w:val="28"/>
          <w:szCs w:val="28"/>
          <w:lang w:val="en-US" w:eastAsia="zh-CN" w:bidi="ar-SA"/>
        </w:rPr>
      </w:pPr>
    </w:p>
    <w:p>
      <w:pPr>
        <w:pStyle w:val="2"/>
        <w:spacing w:line="360" w:lineRule="auto"/>
        <w:jc w:val="center"/>
        <w:rPr>
          <w:rFonts w:hint="eastAsia" w:ascii="仿宋" w:hAnsi="仿宋" w:eastAsia="仿宋" w:cs="仿宋"/>
          <w:b/>
          <w:color w:val="auto"/>
          <w:kern w:val="2"/>
          <w:sz w:val="28"/>
          <w:szCs w:val="28"/>
          <w:lang w:val="en-US" w:eastAsia="zh-CN" w:bidi="ar-SA"/>
        </w:rPr>
      </w:pPr>
    </w:p>
    <w:p>
      <w:pPr>
        <w:pStyle w:val="2"/>
        <w:spacing w:line="360" w:lineRule="auto"/>
        <w:jc w:val="center"/>
        <w:rPr>
          <w:rFonts w:hint="eastAsia" w:ascii="仿宋" w:hAnsi="仿宋" w:eastAsia="仿宋" w:cs="仿宋"/>
          <w:b/>
          <w:color w:val="auto"/>
          <w:kern w:val="2"/>
          <w:sz w:val="28"/>
          <w:szCs w:val="28"/>
          <w:lang w:val="en-US" w:eastAsia="zh-CN" w:bidi="ar-SA"/>
        </w:rPr>
      </w:pPr>
    </w:p>
    <w:p>
      <w:pPr>
        <w:pStyle w:val="2"/>
        <w:spacing w:line="360" w:lineRule="auto"/>
        <w:jc w:val="center"/>
        <w:rPr>
          <w:rFonts w:hint="eastAsia" w:ascii="仿宋" w:hAnsi="仿宋" w:eastAsia="仿宋" w:cs="仿宋"/>
          <w:b/>
          <w:color w:val="auto"/>
          <w:kern w:val="2"/>
          <w:sz w:val="28"/>
          <w:szCs w:val="28"/>
          <w:lang w:val="en-US" w:eastAsia="zh-CN" w:bidi="ar-SA"/>
        </w:rPr>
      </w:pPr>
    </w:p>
    <w:p>
      <w:pPr>
        <w:pStyle w:val="2"/>
        <w:spacing w:line="360" w:lineRule="auto"/>
        <w:jc w:val="center"/>
        <w:rPr>
          <w:rFonts w:hint="eastAsia" w:ascii="仿宋" w:hAnsi="仿宋" w:eastAsia="仿宋" w:cs="仿宋"/>
          <w:b/>
          <w:color w:val="auto"/>
          <w:kern w:val="2"/>
          <w:sz w:val="28"/>
          <w:szCs w:val="28"/>
          <w:lang w:val="en-US" w:eastAsia="zh-CN" w:bidi="ar-SA"/>
        </w:rPr>
      </w:pPr>
    </w:p>
    <w:p>
      <w:pPr>
        <w:pStyle w:val="2"/>
        <w:spacing w:line="360" w:lineRule="auto"/>
        <w:jc w:val="center"/>
        <w:rPr>
          <w:rFonts w:hint="eastAsia" w:ascii="仿宋" w:hAnsi="仿宋" w:eastAsia="仿宋" w:cs="仿宋"/>
          <w:b/>
          <w:color w:val="auto"/>
          <w:kern w:val="2"/>
          <w:sz w:val="28"/>
          <w:szCs w:val="28"/>
          <w:lang w:val="en-US" w:eastAsia="zh-CN" w:bidi="ar-SA"/>
        </w:rPr>
      </w:pPr>
    </w:p>
    <w:p>
      <w:pPr>
        <w:pStyle w:val="2"/>
        <w:spacing w:line="360" w:lineRule="auto"/>
        <w:jc w:val="center"/>
        <w:rPr>
          <w:rFonts w:hint="eastAsia" w:ascii="仿宋" w:hAnsi="仿宋" w:eastAsia="仿宋" w:cs="仿宋"/>
          <w:b/>
          <w:color w:val="auto"/>
          <w:kern w:val="2"/>
          <w:sz w:val="28"/>
          <w:szCs w:val="28"/>
          <w:lang w:val="en-US" w:eastAsia="zh-CN" w:bidi="ar-SA"/>
        </w:rPr>
      </w:pPr>
    </w:p>
    <w:p>
      <w:pPr>
        <w:pStyle w:val="5"/>
        <w:spacing w:line="360" w:lineRule="auto"/>
        <w:jc w:val="both"/>
        <w:rPr>
          <w:rFonts w:hint="eastAsia" w:ascii="仿宋" w:hAnsi="仿宋" w:eastAsia="仿宋" w:cs="仿宋"/>
          <w:color w:val="auto"/>
          <w:sz w:val="36"/>
          <w:szCs w:val="36"/>
        </w:rPr>
      </w:pPr>
      <w:bookmarkStart w:id="47" w:name="_Toc8207"/>
      <w:bookmarkStart w:id="48" w:name="_Toc2425"/>
      <w:bookmarkStart w:id="49" w:name="_Toc11006"/>
      <w:bookmarkStart w:id="50" w:name="_Toc501379478"/>
      <w:bookmarkStart w:id="51" w:name="_Toc18595"/>
      <w:bookmarkStart w:id="52" w:name="_Toc24429"/>
      <w:bookmarkStart w:id="53" w:name="_Toc31168"/>
      <w:bookmarkStart w:id="54" w:name="_Toc22992"/>
      <w:bookmarkStart w:id="55" w:name="_Toc381970843"/>
    </w:p>
    <w:p>
      <w:pPr>
        <w:pStyle w:val="5"/>
        <w:spacing w:line="360" w:lineRule="auto"/>
        <w:jc w:val="center"/>
        <w:rPr>
          <w:rFonts w:hint="eastAsia" w:ascii="仿宋" w:hAnsi="仿宋" w:eastAsia="仿宋" w:cs="仿宋"/>
          <w:color w:val="auto"/>
          <w:spacing w:val="-5"/>
          <w:kern w:val="0"/>
          <w:sz w:val="36"/>
          <w:szCs w:val="36"/>
          <w:lang w:val="zh-CN"/>
        </w:rPr>
      </w:pPr>
      <w:r>
        <w:rPr>
          <w:rFonts w:hint="eastAsia" w:ascii="仿宋" w:hAnsi="仿宋" w:eastAsia="仿宋" w:cs="仿宋"/>
          <w:color w:val="auto"/>
          <w:sz w:val="36"/>
          <w:szCs w:val="36"/>
        </w:rPr>
        <w:t>第四章  合同文本（仅供参考）</w:t>
      </w:r>
      <w:bookmarkEnd w:id="47"/>
      <w:bookmarkEnd w:id="48"/>
      <w:bookmarkEnd w:id="49"/>
    </w:p>
    <w:p>
      <w:pPr>
        <w:spacing w:line="360" w:lineRule="auto"/>
        <w:rPr>
          <w:rFonts w:hint="eastAsia" w:ascii="仿宋" w:hAnsi="仿宋" w:eastAsia="仿宋" w:cs="仿宋"/>
          <w:color w:val="auto"/>
          <w:spacing w:val="-5"/>
          <w:kern w:val="0"/>
          <w:lang w:val="zh-CN"/>
        </w:rPr>
      </w:pPr>
    </w:p>
    <w:p>
      <w:pPr>
        <w:rPr>
          <w:rFonts w:hint="eastAsia" w:ascii="仿宋" w:hAnsi="仿宋" w:eastAsia="仿宋" w:cs="仿宋"/>
          <w:sz w:val="24"/>
          <w:szCs w:val="24"/>
          <w:u w:val="single"/>
        </w:rPr>
      </w:pPr>
      <w:r>
        <w:rPr>
          <w:rFonts w:hint="eastAsia" w:ascii="仿宋" w:hAnsi="仿宋" w:eastAsia="仿宋" w:cs="仿宋"/>
          <w:sz w:val="24"/>
          <w:szCs w:val="24"/>
        </w:rPr>
        <w:t>1.适用于合同的其他规范性文件：</w:t>
      </w:r>
      <w:r>
        <w:rPr>
          <w:rFonts w:hint="eastAsia" w:ascii="仿宋" w:hAnsi="仿宋" w:eastAsia="仿宋" w:cs="仿宋"/>
          <w:sz w:val="24"/>
          <w:szCs w:val="24"/>
          <w:u w:val="single"/>
        </w:rPr>
        <w:t>国家施工质量验收规范、规程、施工技术标准、设计图纸及其他设计文件；现行的施工规范和技术标准等。</w:t>
      </w:r>
    </w:p>
    <w:p>
      <w:pPr>
        <w:rPr>
          <w:rFonts w:hint="eastAsia" w:ascii="仿宋" w:hAnsi="仿宋" w:eastAsia="仿宋" w:cs="仿宋"/>
          <w:sz w:val="24"/>
          <w:szCs w:val="24"/>
        </w:rPr>
      </w:pPr>
      <w:r>
        <w:rPr>
          <w:rFonts w:hint="eastAsia" w:ascii="仿宋" w:hAnsi="仿宋" w:eastAsia="仿宋" w:cs="仿宋"/>
          <w:sz w:val="24"/>
          <w:szCs w:val="24"/>
        </w:rPr>
        <w:t>2. 合同文件的优先顺序</w:t>
      </w:r>
    </w:p>
    <w:p>
      <w:pPr>
        <w:rPr>
          <w:rFonts w:hint="eastAsia" w:ascii="仿宋" w:hAnsi="仿宋" w:eastAsia="仿宋" w:cs="仿宋"/>
          <w:sz w:val="24"/>
          <w:szCs w:val="24"/>
          <w:u w:val="single"/>
        </w:rPr>
      </w:pPr>
      <w:r>
        <w:rPr>
          <w:rFonts w:hint="eastAsia" w:ascii="仿宋" w:hAnsi="仿宋" w:eastAsia="仿宋" w:cs="仿宋"/>
          <w:sz w:val="24"/>
          <w:szCs w:val="24"/>
        </w:rPr>
        <w:t>合同文件组成及优先顺序为：</w:t>
      </w:r>
      <w:r>
        <w:rPr>
          <w:rFonts w:hint="eastAsia" w:ascii="仿宋" w:hAnsi="仿宋" w:eastAsia="仿宋" w:cs="仿宋"/>
          <w:sz w:val="24"/>
          <w:szCs w:val="24"/>
          <w:u w:val="single"/>
        </w:rPr>
        <w:t xml:space="preserve">  执行合同通用条款第1.5条执行；优先顺序：（1）合同协议书、（2）中标通知书、（3）投标函及投标函附录、（4）专用合同条款、（5）通用合同条款、（6）技术标准和要求、（7）图纸、（8）中标价预算表、（9）其他合同文件。</w:t>
      </w:r>
    </w:p>
    <w:p>
      <w:pPr>
        <w:rPr>
          <w:rFonts w:hint="eastAsia" w:ascii="仿宋" w:hAnsi="仿宋" w:eastAsia="仿宋" w:cs="仿宋"/>
          <w:sz w:val="24"/>
          <w:szCs w:val="24"/>
        </w:rPr>
      </w:pPr>
      <w:r>
        <w:rPr>
          <w:rFonts w:hint="eastAsia" w:ascii="仿宋" w:hAnsi="仿宋" w:eastAsia="仿宋" w:cs="仿宋"/>
          <w:sz w:val="24"/>
          <w:szCs w:val="24"/>
        </w:rPr>
        <w:t>3. 交通运输</w:t>
      </w:r>
    </w:p>
    <w:p>
      <w:pPr>
        <w:rPr>
          <w:rFonts w:hint="eastAsia" w:ascii="仿宋" w:hAnsi="仿宋" w:eastAsia="仿宋" w:cs="仿宋"/>
          <w:sz w:val="24"/>
          <w:szCs w:val="24"/>
        </w:rPr>
      </w:pPr>
      <w:r>
        <w:rPr>
          <w:rFonts w:hint="eastAsia" w:ascii="仿宋" w:hAnsi="仿宋" w:eastAsia="仿宋" w:cs="仿宋"/>
          <w:sz w:val="24"/>
          <w:szCs w:val="24"/>
        </w:rPr>
        <w:t>3.1出入现场的权利</w:t>
      </w:r>
    </w:p>
    <w:p>
      <w:pPr>
        <w:rPr>
          <w:rFonts w:hint="eastAsia" w:ascii="仿宋" w:hAnsi="仿宋" w:eastAsia="仿宋" w:cs="仿宋"/>
          <w:sz w:val="24"/>
          <w:szCs w:val="24"/>
        </w:rPr>
      </w:pPr>
      <w:r>
        <w:rPr>
          <w:rFonts w:hint="eastAsia" w:ascii="仿宋" w:hAnsi="仿宋" w:eastAsia="仿宋" w:cs="仿宋"/>
          <w:sz w:val="24"/>
          <w:szCs w:val="24"/>
        </w:rPr>
        <w:t>关于出入现场的权利的约定： 发包人协助办理各种手续，费用由承包人承担 。</w:t>
      </w:r>
    </w:p>
    <w:p>
      <w:pPr>
        <w:rPr>
          <w:rFonts w:hint="eastAsia" w:ascii="仿宋" w:hAnsi="仿宋" w:eastAsia="仿宋" w:cs="仿宋"/>
          <w:sz w:val="24"/>
          <w:szCs w:val="24"/>
        </w:rPr>
      </w:pPr>
      <w:r>
        <w:rPr>
          <w:rFonts w:hint="eastAsia" w:ascii="仿宋" w:hAnsi="仿宋" w:eastAsia="仿宋" w:cs="仿宋"/>
          <w:sz w:val="24"/>
          <w:szCs w:val="24"/>
        </w:rPr>
        <w:t>3.2场内交通</w:t>
      </w:r>
    </w:p>
    <w:p>
      <w:pPr>
        <w:rPr>
          <w:rFonts w:hint="eastAsia" w:ascii="仿宋" w:hAnsi="仿宋" w:eastAsia="仿宋" w:cs="仿宋"/>
          <w:sz w:val="24"/>
          <w:szCs w:val="24"/>
        </w:rPr>
      </w:pPr>
      <w:r>
        <w:rPr>
          <w:rFonts w:hint="eastAsia" w:ascii="仿宋" w:hAnsi="仿宋" w:eastAsia="仿宋" w:cs="仿宋"/>
          <w:sz w:val="24"/>
          <w:szCs w:val="24"/>
        </w:rPr>
        <w:t>关于场外交通和场内交通的边界的约定：以规划红线为边界。</w:t>
      </w:r>
    </w:p>
    <w:p>
      <w:pPr>
        <w:rPr>
          <w:rFonts w:hint="eastAsia" w:ascii="仿宋" w:hAnsi="仿宋" w:eastAsia="仿宋" w:cs="仿宋"/>
          <w:sz w:val="24"/>
          <w:szCs w:val="24"/>
        </w:rPr>
      </w:pPr>
      <w:r>
        <w:rPr>
          <w:rFonts w:hint="eastAsia" w:ascii="仿宋" w:hAnsi="仿宋" w:eastAsia="仿宋" w:cs="仿宋"/>
          <w:sz w:val="24"/>
          <w:szCs w:val="24"/>
        </w:rPr>
        <w:t>关于发包人向承包人免费提供满足工程施工需要的场内道路和交通设施的约定：  发包方协助，承包方办理并承担相应费用 。</w:t>
      </w:r>
    </w:p>
    <w:p>
      <w:pPr>
        <w:rPr>
          <w:rFonts w:hint="eastAsia" w:ascii="仿宋" w:hAnsi="仿宋" w:eastAsia="仿宋" w:cs="仿宋"/>
          <w:sz w:val="24"/>
          <w:szCs w:val="24"/>
        </w:rPr>
      </w:pPr>
      <w:r>
        <w:rPr>
          <w:rFonts w:hint="eastAsia" w:ascii="仿宋" w:hAnsi="仿宋" w:eastAsia="仿宋" w:cs="仿宋"/>
          <w:sz w:val="24"/>
          <w:szCs w:val="24"/>
        </w:rPr>
        <w:t>4. 工程量计算错误、定额子目套用错误的修正</w:t>
      </w:r>
    </w:p>
    <w:p>
      <w:pPr>
        <w:rPr>
          <w:rFonts w:hint="eastAsia" w:ascii="仿宋" w:hAnsi="仿宋" w:eastAsia="仿宋" w:cs="仿宋"/>
          <w:sz w:val="24"/>
          <w:szCs w:val="24"/>
        </w:rPr>
      </w:pPr>
      <w:r>
        <w:rPr>
          <w:rFonts w:hint="eastAsia" w:ascii="仿宋" w:hAnsi="仿宋" w:eastAsia="仿宋" w:cs="仿宋"/>
          <w:sz w:val="24"/>
          <w:szCs w:val="24"/>
        </w:rPr>
        <w:t>出现工程量计算错误、定额子目套用错误时，是否调整合同价格：</w:t>
      </w:r>
      <w:r>
        <w:rPr>
          <w:rFonts w:hint="eastAsia" w:ascii="仿宋" w:hAnsi="仿宋" w:eastAsia="仿宋" w:cs="仿宋"/>
          <w:sz w:val="24"/>
          <w:szCs w:val="24"/>
          <w:u w:val="single"/>
        </w:rPr>
        <w:t xml:space="preserve">  否  </w:t>
      </w:r>
      <w:r>
        <w:rPr>
          <w:rFonts w:hint="eastAsia" w:ascii="仿宋" w:hAnsi="仿宋" w:eastAsia="仿宋" w:cs="仿宋"/>
          <w:sz w:val="24"/>
          <w:szCs w:val="24"/>
        </w:rPr>
        <w:t>。</w:t>
      </w:r>
    </w:p>
    <w:p>
      <w:pPr>
        <w:rPr>
          <w:rFonts w:hint="eastAsia" w:ascii="仿宋" w:hAnsi="仿宋" w:eastAsia="仿宋" w:cs="仿宋"/>
          <w:bCs/>
          <w:sz w:val="24"/>
          <w:szCs w:val="24"/>
          <w:u w:val="single"/>
        </w:rPr>
      </w:pPr>
      <w:r>
        <w:rPr>
          <w:rFonts w:hint="eastAsia" w:ascii="仿宋" w:hAnsi="仿宋" w:eastAsia="仿宋" w:cs="仿宋"/>
          <w:sz w:val="24"/>
          <w:szCs w:val="24"/>
        </w:rPr>
        <w:t>合同范围包括了本项目建设及配套服务。合格项目</w:t>
      </w:r>
      <w:r>
        <w:rPr>
          <w:rFonts w:hint="eastAsia" w:ascii="仿宋" w:hAnsi="仿宋" w:eastAsia="仿宋" w:cs="仿宋"/>
          <w:sz w:val="24"/>
          <w:szCs w:val="24"/>
          <w:u w:val="single"/>
        </w:rPr>
        <w:t>须</w:t>
      </w:r>
      <w:r>
        <w:rPr>
          <w:rFonts w:hint="eastAsia" w:ascii="仿宋" w:hAnsi="仿宋" w:eastAsia="仿宋" w:cs="仿宋"/>
          <w:bCs/>
          <w:sz w:val="24"/>
          <w:szCs w:val="24"/>
          <w:u w:val="single"/>
        </w:rPr>
        <w:t>符合设计和有关标准、规范的要求，符合乌鲁木齐市建设部门要求及相关规定，且达到国家、地方规定的合格标准。同时还必须满足国家有关安全、环保等强制性标准和规范的要求</w:t>
      </w:r>
      <w:r>
        <w:rPr>
          <w:rFonts w:hint="eastAsia" w:ascii="仿宋" w:hAnsi="仿宋" w:eastAsia="仿宋" w:cs="仿宋"/>
          <w:sz w:val="24"/>
          <w:szCs w:val="24"/>
          <w:u w:val="single"/>
        </w:rPr>
        <w:t>。</w:t>
      </w:r>
    </w:p>
    <w:p>
      <w:pPr>
        <w:rPr>
          <w:rFonts w:hint="eastAsia" w:ascii="仿宋" w:hAnsi="仿宋" w:eastAsia="仿宋" w:cs="仿宋"/>
          <w:bCs/>
          <w:sz w:val="24"/>
          <w:szCs w:val="24"/>
        </w:rPr>
      </w:pPr>
      <w:r>
        <w:rPr>
          <w:rFonts w:hint="eastAsia" w:ascii="仿宋" w:hAnsi="仿宋" w:eastAsia="仿宋" w:cs="仿宋"/>
          <w:bCs/>
          <w:sz w:val="24"/>
          <w:szCs w:val="24"/>
        </w:rPr>
        <w:t>5.</w:t>
      </w:r>
      <w:r>
        <w:rPr>
          <w:rFonts w:hint="eastAsia" w:ascii="仿宋" w:hAnsi="仿宋" w:eastAsia="仿宋" w:cs="仿宋"/>
          <w:sz w:val="24"/>
          <w:szCs w:val="24"/>
        </w:rPr>
        <w:t xml:space="preserve"> </w:t>
      </w:r>
      <w:r>
        <w:rPr>
          <w:rFonts w:hint="eastAsia" w:ascii="仿宋" w:hAnsi="仿宋" w:eastAsia="仿宋" w:cs="仿宋"/>
          <w:bCs/>
          <w:sz w:val="24"/>
          <w:szCs w:val="24"/>
        </w:rPr>
        <w:t>发包人对发包人代表的授权范围如下：</w:t>
      </w:r>
      <w:r>
        <w:rPr>
          <w:rFonts w:hint="eastAsia" w:ascii="仿宋" w:hAnsi="仿宋" w:eastAsia="仿宋" w:cs="仿宋"/>
          <w:bCs/>
          <w:sz w:val="24"/>
          <w:szCs w:val="24"/>
          <w:u w:val="single"/>
        </w:rPr>
        <w:t>协调各部门工作，对工程质量、进度、投资进行全面监督管理</w:t>
      </w:r>
      <w:r>
        <w:rPr>
          <w:rFonts w:hint="eastAsia" w:ascii="仿宋" w:hAnsi="仿宋" w:eastAsia="仿宋" w:cs="仿宋"/>
          <w:bCs/>
          <w:sz w:val="24"/>
          <w:szCs w:val="24"/>
        </w:rPr>
        <w:t>。</w:t>
      </w:r>
    </w:p>
    <w:p>
      <w:pPr>
        <w:rPr>
          <w:rFonts w:hint="eastAsia" w:ascii="仿宋" w:hAnsi="仿宋" w:eastAsia="仿宋" w:cs="仿宋"/>
          <w:sz w:val="24"/>
          <w:szCs w:val="24"/>
        </w:rPr>
      </w:pPr>
      <w:r>
        <w:rPr>
          <w:rFonts w:hint="eastAsia" w:ascii="仿宋" w:hAnsi="仿宋" w:eastAsia="仿宋" w:cs="仿宋"/>
          <w:sz w:val="24"/>
          <w:szCs w:val="24"/>
        </w:rPr>
        <w:t>6. 提供施工条件</w:t>
      </w:r>
    </w:p>
    <w:p>
      <w:pPr>
        <w:rPr>
          <w:rFonts w:hint="eastAsia" w:ascii="仿宋" w:hAnsi="仿宋" w:eastAsia="仿宋" w:cs="仿宋"/>
          <w:sz w:val="24"/>
          <w:szCs w:val="24"/>
        </w:rPr>
      </w:pPr>
      <w:r>
        <w:rPr>
          <w:rFonts w:hint="eastAsia" w:ascii="仿宋" w:hAnsi="仿宋" w:eastAsia="仿宋" w:cs="仿宋"/>
          <w:sz w:val="24"/>
          <w:szCs w:val="24"/>
        </w:rPr>
        <w:t>关于发包人应负责提供施工所需要的条件，包括：</w:t>
      </w:r>
      <w:r>
        <w:rPr>
          <w:rFonts w:hint="eastAsia" w:ascii="仿宋" w:hAnsi="仿宋" w:eastAsia="仿宋" w:cs="仿宋"/>
          <w:sz w:val="24"/>
          <w:szCs w:val="24"/>
          <w:u w:val="single"/>
        </w:rPr>
        <w:t xml:space="preserve">  发包人协调，承包人完成，费用包含在合同价中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7. 承包人</w:t>
      </w:r>
    </w:p>
    <w:p>
      <w:pPr>
        <w:rPr>
          <w:rFonts w:hint="eastAsia" w:ascii="仿宋" w:hAnsi="仿宋" w:eastAsia="仿宋" w:cs="仿宋"/>
          <w:sz w:val="24"/>
          <w:szCs w:val="24"/>
        </w:rPr>
      </w:pPr>
      <w:r>
        <w:rPr>
          <w:rFonts w:hint="eastAsia" w:ascii="仿宋" w:hAnsi="仿宋" w:eastAsia="仿宋" w:cs="仿宋"/>
          <w:sz w:val="24"/>
          <w:szCs w:val="24"/>
        </w:rPr>
        <w:t>7.1承包人的一般义务</w:t>
      </w:r>
    </w:p>
    <w:p>
      <w:pPr>
        <w:rPr>
          <w:rFonts w:hint="eastAsia" w:ascii="仿宋" w:hAnsi="仿宋" w:eastAsia="仿宋" w:cs="仿宋"/>
          <w:sz w:val="24"/>
          <w:szCs w:val="24"/>
        </w:rPr>
      </w:pPr>
      <w:r>
        <w:rPr>
          <w:rFonts w:hint="eastAsia" w:ascii="仿宋" w:hAnsi="仿宋" w:eastAsia="仿宋" w:cs="仿宋"/>
          <w:sz w:val="24"/>
          <w:szCs w:val="24"/>
        </w:rPr>
        <w:t>承包人提交的竣工资料的内容：</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承包人需要提交的竣工资料套数：</w:t>
      </w:r>
      <w:r>
        <w:rPr>
          <w:rFonts w:hint="eastAsia" w:ascii="仿宋" w:hAnsi="仿宋" w:eastAsia="仿宋" w:cs="仿宋"/>
          <w:sz w:val="24"/>
          <w:szCs w:val="24"/>
          <w:u w:val="single"/>
        </w:rPr>
        <w:t xml:space="preserve">  肆套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承包人提交的竣工资料的费用承担：</w:t>
      </w:r>
      <w:r>
        <w:rPr>
          <w:rFonts w:hint="eastAsia" w:ascii="仿宋" w:hAnsi="仿宋" w:eastAsia="仿宋" w:cs="仿宋"/>
          <w:sz w:val="24"/>
          <w:szCs w:val="24"/>
          <w:u w:val="single"/>
        </w:rPr>
        <w:t xml:space="preserve">   由承包人承担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承包人提交的竣工资料移交时间：</w:t>
      </w:r>
      <w:r>
        <w:rPr>
          <w:rFonts w:hint="eastAsia" w:ascii="仿宋" w:hAnsi="仿宋" w:eastAsia="仿宋" w:cs="仿宋"/>
          <w:sz w:val="24"/>
          <w:szCs w:val="24"/>
          <w:u w:val="single"/>
        </w:rPr>
        <w:t xml:space="preserve">   工程竣工验收后一个月内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承包人提交的竣工资料形式要求：</w:t>
      </w:r>
      <w:r>
        <w:rPr>
          <w:rFonts w:hint="eastAsia" w:ascii="仿宋" w:hAnsi="仿宋" w:eastAsia="仿宋" w:cs="仿宋"/>
          <w:sz w:val="24"/>
          <w:szCs w:val="24"/>
          <w:u w:val="single"/>
        </w:rPr>
        <w:t xml:space="preserve">  书面及电子文档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承包人应履行的其他义务：</w:t>
      </w:r>
      <w:r>
        <w:rPr>
          <w:rFonts w:hint="eastAsia" w:ascii="仿宋" w:hAnsi="仿宋" w:eastAsia="仿宋" w:cs="仿宋"/>
          <w:sz w:val="24"/>
          <w:szCs w:val="24"/>
          <w:u w:val="single"/>
        </w:rPr>
        <w:t xml:space="preserve">  1、配合发包人办理项目前期手续；2、配合发包人办理施工过程中手续；3、配合发包人办理竣工验收手续；4、配合发包人办理其他相关手续；5、配合费用包含在合同价中；6、按时提交工程竣工结算资料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8. 项目经理：</w:t>
      </w:r>
    </w:p>
    <w:p>
      <w:pPr>
        <w:rPr>
          <w:rFonts w:hint="eastAsia" w:ascii="仿宋" w:hAnsi="仿宋" w:eastAsia="仿宋" w:cs="仿宋"/>
          <w:sz w:val="24"/>
          <w:szCs w:val="24"/>
        </w:rPr>
      </w:pPr>
      <w:r>
        <w:rPr>
          <w:rFonts w:hint="eastAsia" w:ascii="仿宋" w:hAnsi="仿宋" w:eastAsia="仿宋" w:cs="仿宋"/>
          <w:sz w:val="24"/>
          <w:szCs w:val="24"/>
        </w:rPr>
        <w:t>姓 名：</w:t>
      </w:r>
      <w:r>
        <w:rPr>
          <w:rFonts w:hint="eastAsia" w:ascii="仿宋" w:hAnsi="仿宋" w:eastAsia="仿宋" w:cs="仿宋"/>
          <w:sz w:val="24"/>
          <w:szCs w:val="24"/>
          <w:u w:val="single"/>
        </w:rPr>
        <w:t>  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身份证号：</w:t>
      </w:r>
      <w:r>
        <w:rPr>
          <w:rFonts w:hint="eastAsia" w:ascii="仿宋" w:hAnsi="仿宋" w:eastAsia="仿宋" w:cs="仿宋"/>
          <w:sz w:val="24"/>
          <w:szCs w:val="24"/>
          <w:u w:val="single"/>
        </w:rPr>
        <w:t>  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建造师执业资格等级：</w:t>
      </w:r>
      <w:r>
        <w:rPr>
          <w:rFonts w:hint="eastAsia" w:ascii="仿宋" w:hAnsi="仿宋" w:eastAsia="仿宋" w:cs="仿宋"/>
          <w:sz w:val="24"/>
          <w:szCs w:val="24"/>
          <w:u w:val="single"/>
        </w:rPr>
        <w:t> 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建造师注册证书号：</w:t>
      </w:r>
      <w:r>
        <w:rPr>
          <w:rFonts w:hint="eastAsia" w:ascii="仿宋" w:hAnsi="仿宋" w:eastAsia="仿宋" w:cs="仿宋"/>
          <w:sz w:val="24"/>
          <w:szCs w:val="24"/>
          <w:u w:val="single"/>
        </w:rPr>
        <w:t>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建造师执业印章号：</w:t>
      </w:r>
      <w:r>
        <w:rPr>
          <w:rFonts w:hint="eastAsia" w:ascii="仿宋" w:hAnsi="仿宋" w:eastAsia="仿宋" w:cs="仿宋"/>
          <w:sz w:val="24"/>
          <w:szCs w:val="24"/>
          <w:u w:val="single"/>
        </w:rPr>
        <w:t>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安全生产考核合格证书号：</w:t>
      </w:r>
      <w:r>
        <w:rPr>
          <w:rFonts w:hint="eastAsia" w:ascii="仿宋" w:hAnsi="仿宋" w:eastAsia="仿宋" w:cs="仿宋"/>
          <w:sz w:val="24"/>
          <w:szCs w:val="24"/>
          <w:u w:val="single"/>
        </w:rPr>
        <w:t>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u w:val="single"/>
        </w:rPr>
        <w:t>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电子信箱：</w:t>
      </w:r>
      <w:r>
        <w:rPr>
          <w:rFonts w:hint="eastAsia" w:ascii="仿宋" w:hAnsi="仿宋" w:eastAsia="仿宋" w:cs="仿宋"/>
          <w:sz w:val="24"/>
          <w:szCs w:val="24"/>
          <w:u w:val="single"/>
        </w:rPr>
        <w:t> </w:t>
      </w:r>
      <w:r>
        <w:rPr>
          <w:rFonts w:hint="eastAsia" w:ascii="仿宋" w:hAnsi="仿宋" w:eastAsia="仿宋" w:cs="仿宋"/>
          <w:sz w:val="24"/>
          <w:szCs w:val="24"/>
        </w:rPr>
        <w:t> ;</w:t>
      </w:r>
    </w:p>
    <w:p>
      <w:pPr>
        <w:rPr>
          <w:rFonts w:hint="eastAsia" w:ascii="仿宋" w:hAnsi="仿宋" w:eastAsia="仿宋" w:cs="仿宋"/>
          <w:sz w:val="24"/>
          <w:szCs w:val="24"/>
        </w:rPr>
      </w:pPr>
      <w:r>
        <w:rPr>
          <w:rFonts w:hint="eastAsia" w:ascii="仿宋" w:hAnsi="仿宋" w:eastAsia="仿宋" w:cs="仿宋"/>
          <w:sz w:val="24"/>
          <w:szCs w:val="24"/>
        </w:rPr>
        <w:t>通信地址：</w:t>
      </w:r>
      <w:r>
        <w:rPr>
          <w:rFonts w:hint="eastAsia" w:ascii="仿宋" w:hAnsi="仿宋" w:eastAsia="仿宋" w:cs="仿宋"/>
          <w:sz w:val="24"/>
          <w:szCs w:val="24"/>
          <w:u w:val="single"/>
        </w:rPr>
        <w:t>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关于项目经理每月在施工现场的时间要求：</w:t>
      </w:r>
      <w:r>
        <w:rPr>
          <w:rFonts w:hint="eastAsia" w:ascii="仿宋" w:hAnsi="仿宋" w:eastAsia="仿宋" w:cs="仿宋"/>
          <w:sz w:val="24"/>
          <w:szCs w:val="24"/>
          <w:u w:val="single"/>
        </w:rPr>
        <w:t xml:space="preserve">  项目负责人在施工现场时间不少于30天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承包人未提交劳动合同，以及没有为项目经理缴纳社会保险证明的违约责任：</w:t>
      </w:r>
      <w:r>
        <w:rPr>
          <w:rFonts w:hint="eastAsia" w:ascii="仿宋" w:hAnsi="仿宋" w:eastAsia="仿宋" w:cs="仿宋"/>
          <w:sz w:val="24"/>
          <w:szCs w:val="24"/>
          <w:u w:val="single"/>
        </w:rPr>
        <w:t xml:space="preserve">  处以0.5万元罚款，责令限期提交劳动合同并补缴社会保险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项目经理未经批准，擅自离开施工现场的违约责任：</w:t>
      </w:r>
      <w:r>
        <w:rPr>
          <w:rFonts w:hint="eastAsia" w:ascii="仿宋" w:hAnsi="仿宋" w:eastAsia="仿宋" w:cs="仿宋"/>
          <w:sz w:val="24"/>
          <w:szCs w:val="24"/>
          <w:u w:val="single"/>
        </w:rPr>
        <w:t xml:space="preserve">处以0.5万元罚款，离开时间超过5日后，发包人有权要求更换项目经理，承包人承担上述违约给发包人造成的一切损失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承包人擅自更换项目经理的违约责任：</w:t>
      </w:r>
      <w:r>
        <w:rPr>
          <w:rFonts w:hint="eastAsia" w:ascii="仿宋" w:hAnsi="仿宋" w:eastAsia="仿宋" w:cs="仿宋"/>
          <w:sz w:val="24"/>
          <w:szCs w:val="24"/>
          <w:u w:val="single"/>
        </w:rPr>
        <w:t>处以0.5万元罚款，承包人承担上述违约给发包人造成的一切损失</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承包人无正当理由拒绝更换项目经理的违约责任：</w:t>
      </w:r>
      <w:r>
        <w:rPr>
          <w:rFonts w:hint="eastAsia" w:ascii="仿宋" w:hAnsi="仿宋" w:eastAsia="仿宋" w:cs="仿宋"/>
          <w:sz w:val="24"/>
          <w:szCs w:val="24"/>
          <w:u w:val="single"/>
        </w:rPr>
        <w:t>处以0.5万元罚款，承包人承担上述违约给发包人造成的一切损失</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9.承包人人员：</w:t>
      </w:r>
    </w:p>
    <w:p>
      <w:pPr>
        <w:rPr>
          <w:rFonts w:hint="eastAsia" w:ascii="仿宋" w:hAnsi="仿宋" w:eastAsia="仿宋" w:cs="仿宋"/>
          <w:sz w:val="24"/>
          <w:szCs w:val="24"/>
        </w:rPr>
      </w:pPr>
      <w:r>
        <w:rPr>
          <w:rFonts w:hint="eastAsia" w:ascii="仿宋" w:hAnsi="仿宋" w:eastAsia="仿宋" w:cs="仿宋"/>
          <w:sz w:val="24"/>
          <w:szCs w:val="24"/>
        </w:rPr>
        <w:t>承包人提交项目管理机构及施工现场管理人员安排报告的期限：</w:t>
      </w:r>
      <w:r>
        <w:rPr>
          <w:rFonts w:hint="eastAsia" w:ascii="仿宋" w:hAnsi="仿宋" w:eastAsia="仿宋" w:cs="仿宋"/>
          <w:sz w:val="24"/>
          <w:szCs w:val="24"/>
          <w:u w:val="single"/>
        </w:rPr>
        <w:t xml:space="preserve">  开工前3天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承包人无正当理由拒绝撤换主要施工管理人员的违约责任：</w:t>
      </w:r>
      <w:r>
        <w:rPr>
          <w:rFonts w:hint="eastAsia" w:ascii="仿宋" w:hAnsi="仿宋" w:eastAsia="仿宋" w:cs="仿宋"/>
          <w:sz w:val="24"/>
          <w:szCs w:val="24"/>
          <w:u w:val="single"/>
        </w:rPr>
        <w:t>处以0.5万元罚款，承包人承担上述违约给发包人造成的一切损失</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承包人主要施工管理人员离开施工现场的批准要求：</w:t>
      </w:r>
      <w:r>
        <w:rPr>
          <w:rFonts w:hint="eastAsia" w:ascii="仿宋" w:hAnsi="仿宋" w:eastAsia="仿宋" w:cs="仿宋"/>
          <w:sz w:val="24"/>
          <w:szCs w:val="24"/>
          <w:u w:val="single"/>
        </w:rPr>
        <w:t xml:space="preserve">  由招标人现场代表批准，发包人认可后方可离开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承包人擅自更换主要施工管理人员的违约责任：</w:t>
      </w:r>
      <w:r>
        <w:rPr>
          <w:rFonts w:hint="eastAsia" w:ascii="仿宋" w:hAnsi="仿宋" w:eastAsia="仿宋" w:cs="仿宋"/>
          <w:sz w:val="24"/>
          <w:szCs w:val="24"/>
          <w:u w:val="single"/>
        </w:rPr>
        <w:t>处以0.5万元罚款，承包人承担上述违约给发包人造成的一切损失</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承包人主要施工管理人员擅自离开施工现场的违约责任：</w:t>
      </w:r>
      <w:r>
        <w:rPr>
          <w:rFonts w:hint="eastAsia" w:ascii="仿宋" w:hAnsi="仿宋" w:eastAsia="仿宋" w:cs="仿宋"/>
          <w:sz w:val="24"/>
          <w:szCs w:val="24"/>
          <w:u w:val="single"/>
        </w:rPr>
        <w:t>处以0.5万元罚款，承包人承担上述违约给发包人造成的一切损失</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10.分包：</w:t>
      </w:r>
    </w:p>
    <w:p>
      <w:pPr>
        <w:rPr>
          <w:rFonts w:hint="eastAsia" w:ascii="仿宋" w:hAnsi="仿宋" w:eastAsia="仿宋" w:cs="仿宋"/>
          <w:sz w:val="24"/>
          <w:szCs w:val="24"/>
        </w:rPr>
      </w:pPr>
      <w:r>
        <w:rPr>
          <w:rFonts w:hint="eastAsia" w:ascii="仿宋" w:hAnsi="仿宋" w:eastAsia="仿宋" w:cs="仿宋"/>
          <w:sz w:val="24"/>
          <w:szCs w:val="24"/>
        </w:rPr>
        <w:t>分包的一般约定</w:t>
      </w:r>
    </w:p>
    <w:p>
      <w:pPr>
        <w:rPr>
          <w:rFonts w:hint="eastAsia" w:ascii="仿宋" w:hAnsi="仿宋" w:eastAsia="仿宋" w:cs="仿宋"/>
          <w:sz w:val="24"/>
          <w:szCs w:val="24"/>
        </w:rPr>
      </w:pPr>
      <w:r>
        <w:rPr>
          <w:rFonts w:hint="eastAsia" w:ascii="仿宋" w:hAnsi="仿宋" w:eastAsia="仿宋" w:cs="仿宋"/>
          <w:sz w:val="24"/>
          <w:szCs w:val="24"/>
        </w:rPr>
        <w:t>禁止分包的工程包括：</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本工程不得分包</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11. 工程照管与成品、半成品保护</w:t>
      </w:r>
    </w:p>
    <w:p>
      <w:pPr>
        <w:rPr>
          <w:rFonts w:hint="eastAsia" w:ascii="仿宋" w:hAnsi="仿宋" w:eastAsia="仿宋" w:cs="仿宋"/>
          <w:sz w:val="24"/>
          <w:szCs w:val="24"/>
        </w:rPr>
      </w:pPr>
      <w:r>
        <w:rPr>
          <w:rFonts w:hint="eastAsia" w:ascii="仿宋" w:hAnsi="仿宋" w:eastAsia="仿宋" w:cs="仿宋"/>
          <w:sz w:val="24"/>
          <w:szCs w:val="24"/>
        </w:rPr>
        <w:t>承包人负责照管工程及工程相关的材料、工程设备的起始时间：</w:t>
      </w:r>
      <w:r>
        <w:rPr>
          <w:rFonts w:hint="eastAsia" w:ascii="仿宋" w:hAnsi="仿宋" w:eastAsia="仿宋" w:cs="仿宋"/>
          <w:sz w:val="24"/>
          <w:szCs w:val="24"/>
          <w:u w:val="single"/>
        </w:rPr>
        <w:t xml:space="preserve">  设备、人员进场至验收交付使用前由承包人负责保修，无其他特殊要求的，费用由承包人承担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12. 履约担保</w:t>
      </w:r>
    </w:p>
    <w:p>
      <w:pPr>
        <w:rPr>
          <w:rFonts w:hint="eastAsia" w:ascii="仿宋" w:hAnsi="仿宋" w:eastAsia="仿宋" w:cs="仿宋"/>
          <w:sz w:val="24"/>
          <w:szCs w:val="24"/>
        </w:rPr>
      </w:pPr>
      <w:r>
        <w:rPr>
          <w:rFonts w:hint="eastAsia" w:ascii="仿宋" w:hAnsi="仿宋" w:eastAsia="仿宋" w:cs="仿宋"/>
          <w:sz w:val="24"/>
          <w:szCs w:val="24"/>
        </w:rPr>
        <w:t>承包人是否提供履约担保：</w:t>
      </w:r>
      <w:r>
        <w:rPr>
          <w:rFonts w:hint="eastAsia" w:ascii="仿宋" w:hAnsi="仿宋" w:eastAsia="仿宋" w:cs="仿宋"/>
          <w:sz w:val="24"/>
          <w:szCs w:val="24"/>
          <w:u w:val="single"/>
        </w:rPr>
        <w:t xml:space="preserve">  合同金额的/%  </w:t>
      </w:r>
      <w:r>
        <w:rPr>
          <w:rFonts w:hint="eastAsia" w:ascii="仿宋" w:hAnsi="仿宋" w:eastAsia="仿宋" w:cs="仿宋"/>
          <w:sz w:val="24"/>
          <w:szCs w:val="24"/>
        </w:rPr>
        <w:t>。</w:t>
      </w:r>
    </w:p>
    <w:p>
      <w:pPr>
        <w:rPr>
          <w:rFonts w:hint="eastAsia" w:ascii="仿宋" w:hAnsi="仿宋" w:eastAsia="仿宋" w:cs="仿宋"/>
          <w:sz w:val="24"/>
          <w:szCs w:val="24"/>
          <w:u w:val="single"/>
        </w:rPr>
      </w:pPr>
      <w:r>
        <w:rPr>
          <w:rFonts w:hint="eastAsia" w:ascii="仿宋" w:hAnsi="仿宋" w:eastAsia="仿宋" w:cs="仿宋"/>
          <w:sz w:val="24"/>
          <w:szCs w:val="24"/>
        </w:rPr>
        <w:t>承包人提供履约担保的形式、金额及期限的：</w:t>
      </w:r>
      <w:r>
        <w:rPr>
          <w:rFonts w:hint="eastAsia" w:ascii="仿宋" w:hAnsi="仿宋" w:eastAsia="仿宋" w:cs="仿宋"/>
          <w:sz w:val="24"/>
          <w:szCs w:val="24"/>
          <w:u w:val="single"/>
        </w:rPr>
        <w:t xml:space="preserve">  以现金或支票形式提供合同价款 /%作为履约保证金，工程竣工验收合格后退还。</w:t>
      </w:r>
    </w:p>
    <w:p>
      <w:pPr>
        <w:rPr>
          <w:rFonts w:hint="eastAsia" w:ascii="仿宋" w:hAnsi="仿宋" w:eastAsia="仿宋" w:cs="仿宋"/>
          <w:sz w:val="24"/>
          <w:szCs w:val="24"/>
        </w:rPr>
      </w:pPr>
      <w:r>
        <w:rPr>
          <w:rFonts w:hint="eastAsia" w:ascii="仿宋" w:hAnsi="仿宋" w:eastAsia="仿宋" w:cs="仿宋"/>
          <w:sz w:val="24"/>
          <w:szCs w:val="24"/>
        </w:rPr>
        <w:t>13. 监理人（如委托）</w:t>
      </w:r>
    </w:p>
    <w:p>
      <w:pPr>
        <w:rPr>
          <w:rFonts w:hint="eastAsia" w:ascii="仿宋" w:hAnsi="仿宋" w:eastAsia="仿宋" w:cs="仿宋"/>
          <w:sz w:val="24"/>
          <w:szCs w:val="24"/>
        </w:rPr>
      </w:pPr>
      <w:r>
        <w:rPr>
          <w:rFonts w:hint="eastAsia" w:ascii="仿宋" w:hAnsi="仿宋" w:eastAsia="仿宋" w:cs="仿宋"/>
          <w:sz w:val="24"/>
          <w:szCs w:val="24"/>
        </w:rPr>
        <w:t>监理人的一般规定</w:t>
      </w:r>
    </w:p>
    <w:p>
      <w:pPr>
        <w:rPr>
          <w:rFonts w:hint="eastAsia" w:ascii="仿宋" w:hAnsi="仿宋" w:eastAsia="仿宋" w:cs="仿宋"/>
          <w:sz w:val="24"/>
          <w:szCs w:val="24"/>
        </w:rPr>
      </w:pPr>
      <w:r>
        <w:rPr>
          <w:rFonts w:hint="eastAsia" w:ascii="仿宋" w:hAnsi="仿宋" w:eastAsia="仿宋" w:cs="仿宋"/>
          <w:sz w:val="24"/>
          <w:szCs w:val="24"/>
        </w:rPr>
        <w:t>关于监理人的监理内容：</w:t>
      </w:r>
      <w:r>
        <w:rPr>
          <w:rFonts w:hint="eastAsia" w:ascii="仿宋" w:hAnsi="仿宋" w:eastAsia="仿宋" w:cs="仿宋"/>
          <w:sz w:val="24"/>
          <w:szCs w:val="24"/>
          <w:u w:val="single"/>
        </w:rPr>
        <w:t xml:space="preserve">  对工程质量、进度、投资进行全面控制，对施工安全、合同、信息管理等进行管理，协调业主与承包人在施工过程中工作关系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关于监理人的监理权限：</w:t>
      </w:r>
      <w:r>
        <w:rPr>
          <w:rFonts w:hint="eastAsia" w:ascii="仿宋" w:hAnsi="仿宋" w:eastAsia="仿宋" w:cs="仿宋"/>
          <w:sz w:val="24"/>
          <w:szCs w:val="24"/>
          <w:u w:val="single"/>
        </w:rPr>
        <w:t xml:space="preserve"> 开工令、停工令、工程变更、经济签证须取得发包人同意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关于监理人在施工现场的办公场所、生活场所的提供和费用承担的约定：</w:t>
      </w:r>
      <w:r>
        <w:rPr>
          <w:rFonts w:hint="eastAsia" w:ascii="仿宋" w:hAnsi="仿宋" w:eastAsia="仿宋" w:cs="仿宋"/>
          <w:sz w:val="24"/>
          <w:szCs w:val="24"/>
          <w:u w:val="single"/>
        </w:rPr>
        <w:t xml:space="preserve">    由承包人提供，费用包含在合同价格中。</w:t>
      </w:r>
    </w:p>
    <w:p>
      <w:pPr>
        <w:rPr>
          <w:rFonts w:hint="eastAsia" w:ascii="仿宋" w:hAnsi="仿宋" w:eastAsia="仿宋" w:cs="仿宋"/>
          <w:sz w:val="24"/>
          <w:szCs w:val="24"/>
        </w:rPr>
      </w:pPr>
      <w:r>
        <w:rPr>
          <w:rFonts w:hint="eastAsia" w:ascii="仿宋" w:hAnsi="仿宋" w:eastAsia="仿宋" w:cs="仿宋"/>
          <w:sz w:val="24"/>
          <w:szCs w:val="24"/>
        </w:rPr>
        <w:t>14. 安全文明施工与环境保护</w:t>
      </w:r>
    </w:p>
    <w:p>
      <w:pPr>
        <w:rPr>
          <w:rFonts w:hint="eastAsia" w:ascii="仿宋" w:hAnsi="仿宋" w:eastAsia="仿宋" w:cs="仿宋"/>
          <w:sz w:val="24"/>
          <w:szCs w:val="24"/>
        </w:rPr>
      </w:pPr>
      <w:r>
        <w:rPr>
          <w:rFonts w:hint="eastAsia" w:ascii="仿宋" w:hAnsi="仿宋" w:eastAsia="仿宋" w:cs="仿宋"/>
          <w:sz w:val="24"/>
          <w:szCs w:val="24"/>
        </w:rPr>
        <w:t>安全文明施工：</w:t>
      </w:r>
    </w:p>
    <w:p>
      <w:pPr>
        <w:rPr>
          <w:rFonts w:hint="eastAsia" w:ascii="仿宋" w:hAnsi="仿宋" w:eastAsia="仿宋" w:cs="仿宋"/>
          <w:sz w:val="24"/>
          <w:szCs w:val="24"/>
        </w:rPr>
      </w:pPr>
      <w:r>
        <w:rPr>
          <w:rFonts w:hint="eastAsia" w:ascii="仿宋" w:hAnsi="仿宋" w:eastAsia="仿宋" w:cs="仿宋"/>
          <w:sz w:val="24"/>
          <w:szCs w:val="24"/>
        </w:rPr>
        <w:t>项目安全生产的达标目标及相应事项的约定：</w:t>
      </w:r>
      <w:r>
        <w:rPr>
          <w:rFonts w:hint="eastAsia" w:ascii="仿宋" w:hAnsi="仿宋" w:eastAsia="仿宋" w:cs="仿宋"/>
          <w:sz w:val="24"/>
          <w:szCs w:val="24"/>
          <w:u w:val="single"/>
        </w:rPr>
        <w:t xml:space="preserve">  要求达到《建筑施工安全检查标准》（JGJ59-2011）标准</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关于治安保卫的特别约定：</w:t>
      </w:r>
      <w:r>
        <w:rPr>
          <w:rFonts w:hint="eastAsia" w:ascii="仿宋" w:hAnsi="仿宋" w:eastAsia="仿宋" w:cs="仿宋"/>
          <w:sz w:val="24"/>
          <w:szCs w:val="24"/>
          <w:u w:val="single"/>
        </w:rPr>
        <w:t xml:space="preserve">  由承包人负责协调并履行治安保卫职责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关于编制施工场地治安管理计划的约定：</w:t>
      </w:r>
      <w:r>
        <w:rPr>
          <w:rFonts w:hint="eastAsia" w:ascii="仿宋" w:hAnsi="仿宋" w:eastAsia="仿宋" w:cs="仿宋"/>
          <w:sz w:val="24"/>
          <w:szCs w:val="24"/>
          <w:u w:val="single"/>
        </w:rPr>
        <w:t xml:space="preserve">  开工前三天提供施工现场治安管理计划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文明施工：</w:t>
      </w:r>
    </w:p>
    <w:p>
      <w:pPr>
        <w:rPr>
          <w:rFonts w:hint="eastAsia" w:ascii="仿宋" w:hAnsi="仿宋" w:eastAsia="仿宋" w:cs="仿宋"/>
          <w:sz w:val="24"/>
          <w:szCs w:val="24"/>
        </w:rPr>
      </w:pPr>
      <w:r>
        <w:rPr>
          <w:rFonts w:hint="eastAsia" w:ascii="仿宋" w:hAnsi="仿宋" w:eastAsia="仿宋" w:cs="仿宋"/>
          <w:sz w:val="24"/>
          <w:szCs w:val="24"/>
        </w:rPr>
        <w:t>合同当事人对文明施工的要求：</w:t>
      </w:r>
      <w:r>
        <w:rPr>
          <w:rFonts w:hint="eastAsia" w:ascii="仿宋" w:hAnsi="仿宋" w:eastAsia="仿宋" w:cs="仿宋"/>
          <w:sz w:val="24"/>
          <w:szCs w:val="24"/>
          <w:u w:val="single"/>
        </w:rPr>
        <w:t xml:space="preserve">   达到《建筑施工现场环境与卫生标准》（JGJ146-2004、J375-2004），并执行通用条款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15. 工期延误</w:t>
      </w:r>
    </w:p>
    <w:p>
      <w:pPr>
        <w:rPr>
          <w:rFonts w:hint="eastAsia" w:ascii="仿宋" w:hAnsi="仿宋" w:eastAsia="仿宋" w:cs="仿宋"/>
          <w:sz w:val="24"/>
          <w:szCs w:val="24"/>
        </w:rPr>
      </w:pPr>
      <w:r>
        <w:rPr>
          <w:rFonts w:hint="eastAsia" w:ascii="仿宋" w:hAnsi="仿宋" w:eastAsia="仿宋" w:cs="仿宋"/>
          <w:sz w:val="24"/>
          <w:szCs w:val="24"/>
        </w:rPr>
        <w:t>1）因发包人原因导致工期延误</w:t>
      </w:r>
    </w:p>
    <w:p>
      <w:pPr>
        <w:rPr>
          <w:rFonts w:hint="eastAsia" w:ascii="仿宋" w:hAnsi="仿宋" w:eastAsia="仿宋" w:cs="仿宋"/>
          <w:sz w:val="24"/>
          <w:szCs w:val="24"/>
        </w:rPr>
      </w:pPr>
      <w:r>
        <w:rPr>
          <w:rFonts w:hint="eastAsia" w:ascii="仿宋" w:hAnsi="仿宋" w:eastAsia="仿宋" w:cs="仿宋"/>
          <w:sz w:val="24"/>
          <w:szCs w:val="24"/>
        </w:rPr>
        <w:t>因发包人原因导致工期延误的其他情形：</w:t>
      </w:r>
      <w:r>
        <w:rPr>
          <w:rFonts w:hint="eastAsia" w:ascii="仿宋" w:hAnsi="仿宋" w:eastAsia="仿宋" w:cs="仿宋"/>
          <w:sz w:val="24"/>
          <w:szCs w:val="24"/>
          <w:u w:val="single"/>
        </w:rPr>
        <w:t xml:space="preserve">  非发包人原因，工期不顺延；因政策处理问题影响施工进度，不可抗力原因影响工程进度，需在发现后七日内办理签证，逾期不予认可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2）因承包人原因导致工期延误</w:t>
      </w:r>
    </w:p>
    <w:p>
      <w:pPr>
        <w:rPr>
          <w:rFonts w:hint="eastAsia" w:ascii="仿宋" w:hAnsi="仿宋" w:eastAsia="仿宋" w:cs="仿宋"/>
          <w:sz w:val="24"/>
          <w:szCs w:val="24"/>
        </w:rPr>
      </w:pPr>
      <w:r>
        <w:rPr>
          <w:rFonts w:hint="eastAsia" w:ascii="仿宋" w:hAnsi="仿宋" w:eastAsia="仿宋" w:cs="仿宋"/>
          <w:sz w:val="24"/>
          <w:szCs w:val="24"/>
        </w:rPr>
        <w:t>因承包人原因造成工期延误，逾期竣工违约金的计算方法为：</w:t>
      </w:r>
      <w:r>
        <w:rPr>
          <w:rFonts w:hint="eastAsia" w:ascii="仿宋" w:hAnsi="仿宋" w:eastAsia="仿宋" w:cs="仿宋"/>
          <w:sz w:val="24"/>
          <w:szCs w:val="24"/>
          <w:u w:val="single"/>
        </w:rPr>
        <w:t xml:space="preserve"> 按合同工期，每推延一天，赔偿一万元整，扣除投标报价中计取的赶工期措施费并赔偿由于延误给发包人带来的其他损失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因承包人原因造成工期延误，逾期竣工违约金的上限：</w:t>
      </w:r>
      <w:r>
        <w:rPr>
          <w:rFonts w:hint="eastAsia" w:ascii="仿宋" w:hAnsi="仿宋" w:eastAsia="仿宋" w:cs="仿宋"/>
          <w:sz w:val="24"/>
          <w:szCs w:val="24"/>
          <w:u w:val="single"/>
        </w:rPr>
        <w:t xml:space="preserve">  总额不超过合同价款的10%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16. 异常恶劣的气候条件</w:t>
      </w:r>
    </w:p>
    <w:p>
      <w:pPr>
        <w:rPr>
          <w:rFonts w:hint="eastAsia" w:ascii="仿宋" w:hAnsi="仿宋" w:eastAsia="仿宋" w:cs="仿宋"/>
          <w:sz w:val="24"/>
          <w:szCs w:val="24"/>
        </w:rPr>
      </w:pPr>
      <w:r>
        <w:rPr>
          <w:rFonts w:hint="eastAsia" w:ascii="仿宋" w:hAnsi="仿宋" w:eastAsia="仿宋" w:cs="仿宋"/>
          <w:sz w:val="24"/>
          <w:szCs w:val="24"/>
        </w:rPr>
        <w:t>发包人和承包人同意以下情形视为异常恶劣的气候条件：</w:t>
      </w:r>
      <w:r>
        <w:rPr>
          <w:rFonts w:hint="eastAsia" w:ascii="仿宋" w:hAnsi="仿宋" w:eastAsia="仿宋" w:cs="仿宋"/>
          <w:sz w:val="24"/>
          <w:szCs w:val="24"/>
          <w:u w:val="single"/>
        </w:rPr>
        <w:t xml:space="preserve"> 气象部分发布的暴雨、大风、沙尘等不适合施工的天气灾害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17. 提前竣工的奖励</w:t>
      </w:r>
    </w:p>
    <w:p>
      <w:pPr>
        <w:rPr>
          <w:rFonts w:hint="eastAsia" w:ascii="仿宋" w:hAnsi="仿宋" w:eastAsia="仿宋" w:cs="仿宋"/>
          <w:sz w:val="24"/>
          <w:szCs w:val="24"/>
        </w:rPr>
      </w:pPr>
      <w:r>
        <w:rPr>
          <w:rFonts w:hint="eastAsia" w:ascii="仿宋" w:hAnsi="仿宋" w:eastAsia="仿宋" w:cs="仿宋"/>
          <w:sz w:val="24"/>
          <w:szCs w:val="24"/>
        </w:rPr>
        <w:t>提前竣工的奖励：</w:t>
      </w:r>
      <w:r>
        <w:rPr>
          <w:rFonts w:hint="eastAsia" w:ascii="仿宋" w:hAnsi="仿宋" w:eastAsia="仿宋" w:cs="仿宋"/>
          <w:sz w:val="24"/>
          <w:szCs w:val="24"/>
          <w:u w:val="single"/>
        </w:rPr>
        <w:t xml:space="preserve">   /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18. 材料与设备</w:t>
      </w:r>
    </w:p>
    <w:p>
      <w:pPr>
        <w:rPr>
          <w:rFonts w:hint="eastAsia" w:ascii="仿宋" w:hAnsi="仿宋" w:eastAsia="仿宋" w:cs="仿宋"/>
          <w:sz w:val="24"/>
          <w:szCs w:val="24"/>
        </w:rPr>
      </w:pPr>
      <w:r>
        <w:rPr>
          <w:rFonts w:hint="eastAsia" w:ascii="仿宋" w:hAnsi="仿宋" w:eastAsia="仿宋" w:cs="仿宋"/>
          <w:sz w:val="24"/>
          <w:szCs w:val="24"/>
        </w:rPr>
        <w:t>1）材料与工程设备的保管与使用</w:t>
      </w:r>
    </w:p>
    <w:p>
      <w:pPr>
        <w:rPr>
          <w:rFonts w:hint="eastAsia" w:ascii="仿宋" w:hAnsi="仿宋" w:eastAsia="仿宋" w:cs="仿宋"/>
          <w:sz w:val="24"/>
          <w:szCs w:val="24"/>
        </w:rPr>
      </w:pPr>
      <w:r>
        <w:rPr>
          <w:rFonts w:hint="eastAsia" w:ascii="仿宋" w:hAnsi="仿宋" w:eastAsia="仿宋" w:cs="仿宋"/>
          <w:sz w:val="24"/>
          <w:szCs w:val="24"/>
        </w:rPr>
        <w:t>发包人供应的材料设备的保管费用的承担：</w:t>
      </w:r>
      <w:r>
        <w:rPr>
          <w:rFonts w:hint="eastAsia" w:ascii="仿宋" w:hAnsi="仿宋" w:eastAsia="仿宋" w:cs="仿宋"/>
          <w:sz w:val="24"/>
          <w:szCs w:val="24"/>
          <w:u w:val="single"/>
        </w:rPr>
        <w:t xml:space="preserve">  由承包人承担，费用包含在合同价中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2）样品</w:t>
      </w:r>
    </w:p>
    <w:p>
      <w:pPr>
        <w:rPr>
          <w:rFonts w:hint="eastAsia" w:ascii="仿宋" w:hAnsi="仿宋" w:eastAsia="仿宋" w:cs="仿宋"/>
          <w:sz w:val="24"/>
          <w:szCs w:val="24"/>
        </w:rPr>
      </w:pPr>
      <w:r>
        <w:rPr>
          <w:rFonts w:hint="eastAsia" w:ascii="仿宋" w:hAnsi="仿宋" w:eastAsia="仿宋" w:cs="仿宋"/>
          <w:sz w:val="24"/>
          <w:szCs w:val="24"/>
        </w:rPr>
        <w:t>样品的报送与封存：</w:t>
      </w:r>
    </w:p>
    <w:p>
      <w:pPr>
        <w:rPr>
          <w:rFonts w:hint="eastAsia" w:ascii="仿宋" w:hAnsi="仿宋" w:eastAsia="仿宋" w:cs="仿宋"/>
          <w:sz w:val="24"/>
          <w:szCs w:val="24"/>
        </w:rPr>
      </w:pPr>
      <w:r>
        <w:rPr>
          <w:rFonts w:hint="eastAsia" w:ascii="仿宋" w:hAnsi="仿宋" w:eastAsia="仿宋" w:cs="仿宋"/>
          <w:sz w:val="24"/>
          <w:szCs w:val="24"/>
        </w:rPr>
        <w:t>需要承包人报送样品的材料或工程设备，样品的种类、名称、规格、数量要求：</w:t>
      </w:r>
      <w:r>
        <w:rPr>
          <w:rFonts w:hint="eastAsia" w:ascii="仿宋" w:hAnsi="仿宋" w:eastAsia="仿宋" w:cs="仿宋"/>
          <w:sz w:val="24"/>
          <w:szCs w:val="24"/>
          <w:u w:val="single"/>
        </w:rPr>
        <w:t xml:space="preserve"> 按管理部门要求和发包人需求确定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3）施工设备和临时设施</w:t>
      </w:r>
    </w:p>
    <w:p>
      <w:pPr>
        <w:rPr>
          <w:rFonts w:hint="eastAsia" w:ascii="仿宋" w:hAnsi="仿宋" w:eastAsia="仿宋" w:cs="仿宋"/>
          <w:sz w:val="24"/>
          <w:szCs w:val="24"/>
        </w:rPr>
      </w:pPr>
      <w:r>
        <w:rPr>
          <w:rFonts w:hint="eastAsia" w:ascii="仿宋" w:hAnsi="仿宋" w:eastAsia="仿宋" w:cs="仿宋"/>
          <w:sz w:val="24"/>
          <w:szCs w:val="24"/>
        </w:rPr>
        <w:t>承包人提供的施工设备和临时设施</w:t>
      </w:r>
    </w:p>
    <w:p>
      <w:pPr>
        <w:rPr>
          <w:rFonts w:hint="eastAsia" w:ascii="仿宋" w:hAnsi="仿宋" w:eastAsia="仿宋" w:cs="仿宋"/>
          <w:sz w:val="24"/>
          <w:szCs w:val="24"/>
        </w:rPr>
      </w:pPr>
      <w:r>
        <w:rPr>
          <w:rFonts w:hint="eastAsia" w:ascii="仿宋" w:hAnsi="仿宋" w:eastAsia="仿宋" w:cs="仿宋"/>
          <w:sz w:val="24"/>
          <w:szCs w:val="24"/>
        </w:rPr>
        <w:t>关于修建临时设施费用承担的约定：</w:t>
      </w:r>
      <w:r>
        <w:rPr>
          <w:rFonts w:hint="eastAsia" w:ascii="仿宋" w:hAnsi="仿宋" w:eastAsia="仿宋" w:cs="仿宋"/>
          <w:sz w:val="24"/>
          <w:szCs w:val="24"/>
          <w:u w:val="single"/>
        </w:rPr>
        <w:t xml:space="preserve">  由承包人承担，费用包含在合同家中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19. 变更</w:t>
      </w:r>
    </w:p>
    <w:p>
      <w:pPr>
        <w:rPr>
          <w:rFonts w:hint="eastAsia" w:ascii="仿宋" w:hAnsi="仿宋" w:eastAsia="仿宋" w:cs="仿宋"/>
          <w:sz w:val="24"/>
          <w:szCs w:val="24"/>
        </w:rPr>
      </w:pPr>
      <w:r>
        <w:rPr>
          <w:rFonts w:hint="eastAsia" w:ascii="仿宋" w:hAnsi="仿宋" w:eastAsia="仿宋" w:cs="仿宋"/>
          <w:sz w:val="24"/>
          <w:szCs w:val="24"/>
        </w:rPr>
        <w:t>变更的范围</w:t>
      </w:r>
    </w:p>
    <w:p>
      <w:pPr>
        <w:rPr>
          <w:rFonts w:hint="eastAsia" w:ascii="仿宋" w:hAnsi="仿宋" w:eastAsia="仿宋" w:cs="仿宋"/>
          <w:sz w:val="24"/>
          <w:szCs w:val="24"/>
        </w:rPr>
      </w:pPr>
      <w:r>
        <w:rPr>
          <w:rFonts w:hint="eastAsia" w:ascii="仿宋" w:hAnsi="仿宋" w:eastAsia="仿宋" w:cs="仿宋"/>
          <w:sz w:val="24"/>
          <w:szCs w:val="24"/>
        </w:rPr>
        <w:t>关于变更的范围的约定：</w:t>
      </w:r>
      <w:r>
        <w:rPr>
          <w:rFonts w:hint="eastAsia" w:ascii="仿宋" w:hAnsi="仿宋" w:eastAsia="仿宋" w:cs="仿宋"/>
          <w:sz w:val="24"/>
          <w:szCs w:val="24"/>
          <w:u w:val="single"/>
        </w:rPr>
        <w:t xml:space="preserve"> 工程设计变更由设计院出具；项目增加的工程量须有发包人、承包人、监理、造价（审计）确认并加盖公章方可有效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20. 暂列金额</w:t>
      </w:r>
    </w:p>
    <w:p>
      <w:pPr>
        <w:rPr>
          <w:rFonts w:hint="eastAsia" w:ascii="仿宋" w:hAnsi="仿宋" w:eastAsia="仿宋" w:cs="仿宋"/>
          <w:sz w:val="24"/>
          <w:szCs w:val="24"/>
          <w:u w:val="single"/>
        </w:rPr>
      </w:pPr>
      <w:r>
        <w:rPr>
          <w:rFonts w:hint="eastAsia" w:ascii="仿宋" w:hAnsi="仿宋" w:eastAsia="仿宋" w:cs="仿宋"/>
          <w:sz w:val="24"/>
          <w:szCs w:val="24"/>
        </w:rPr>
        <w:t>合同当事人关于暂列金额使用的约定：</w:t>
      </w:r>
      <w:r>
        <w:rPr>
          <w:rFonts w:hint="eastAsia" w:ascii="仿宋" w:hAnsi="仿宋" w:eastAsia="仿宋" w:cs="仿宋"/>
          <w:sz w:val="24"/>
          <w:szCs w:val="24"/>
          <w:u w:val="single"/>
        </w:rPr>
        <w:t xml:space="preserve">  暂列金是指发包人为可能发生工程变更而暂列的金额，包括因发包人提供的工程量清单漏项、清单有误引起的工程数量增加和施工过程中设计变更引起新的清单项目或工程量增加等需要增加的金额。暂列金是招标人自行确定设立的，承包商无权使用次笔费用。此费用按实际发生经招标人签证后确定全部使用、部分使用或不使用。暂列金不计入工程款付款的基数。</w:t>
      </w:r>
    </w:p>
    <w:p>
      <w:pPr>
        <w:rPr>
          <w:rFonts w:hint="eastAsia" w:ascii="仿宋" w:hAnsi="仿宋" w:eastAsia="仿宋" w:cs="仿宋"/>
          <w:sz w:val="24"/>
          <w:szCs w:val="24"/>
        </w:rPr>
      </w:pPr>
      <w:r>
        <w:rPr>
          <w:rFonts w:hint="eastAsia" w:ascii="仿宋" w:hAnsi="仿宋" w:eastAsia="仿宋" w:cs="仿宋"/>
          <w:sz w:val="24"/>
          <w:szCs w:val="24"/>
        </w:rPr>
        <w:t>21. 市场价格波动引起的调整</w:t>
      </w:r>
    </w:p>
    <w:p>
      <w:pPr>
        <w:rPr>
          <w:rFonts w:hint="eastAsia" w:ascii="仿宋" w:hAnsi="仿宋" w:eastAsia="仿宋" w:cs="仿宋"/>
          <w:sz w:val="24"/>
          <w:szCs w:val="24"/>
        </w:rPr>
      </w:pPr>
      <w:r>
        <w:rPr>
          <w:rFonts w:hint="eastAsia" w:ascii="仿宋" w:hAnsi="仿宋" w:eastAsia="仿宋" w:cs="仿宋"/>
          <w:sz w:val="24"/>
          <w:szCs w:val="24"/>
        </w:rPr>
        <w:t>市场价格波动是否调整合同价格的约定：</w:t>
      </w:r>
      <w:r>
        <w:rPr>
          <w:rFonts w:hint="eastAsia" w:ascii="仿宋" w:hAnsi="仿宋" w:eastAsia="仿宋" w:cs="仿宋"/>
          <w:b/>
          <w:sz w:val="24"/>
          <w:szCs w:val="24"/>
          <w:u w:val="single"/>
        </w:rPr>
        <w:t xml:space="preserve">不调整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22. 移交、接收全部与部分工程</w:t>
      </w:r>
    </w:p>
    <w:p>
      <w:pPr>
        <w:rPr>
          <w:rFonts w:hint="eastAsia" w:ascii="仿宋" w:hAnsi="仿宋" w:eastAsia="仿宋" w:cs="仿宋"/>
          <w:sz w:val="24"/>
          <w:szCs w:val="24"/>
        </w:rPr>
      </w:pPr>
      <w:r>
        <w:rPr>
          <w:rFonts w:hint="eastAsia" w:ascii="仿宋" w:hAnsi="仿宋" w:eastAsia="仿宋" w:cs="仿宋"/>
          <w:sz w:val="24"/>
          <w:szCs w:val="24"/>
        </w:rPr>
        <w:t>承包人向发包人移交工程的期限：</w:t>
      </w:r>
      <w:r>
        <w:rPr>
          <w:rFonts w:hint="eastAsia" w:ascii="仿宋" w:hAnsi="仿宋" w:eastAsia="仿宋" w:cs="仿宋"/>
          <w:sz w:val="24"/>
          <w:szCs w:val="24"/>
          <w:u w:val="single"/>
        </w:rPr>
        <w:t xml:space="preserve">  按发包人约定执行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23. 工程试车</w:t>
      </w:r>
    </w:p>
    <w:p>
      <w:pPr>
        <w:rPr>
          <w:rFonts w:hint="eastAsia" w:ascii="仿宋" w:hAnsi="仿宋" w:eastAsia="仿宋" w:cs="仿宋"/>
          <w:sz w:val="24"/>
          <w:szCs w:val="24"/>
        </w:rPr>
      </w:pPr>
      <w:r>
        <w:rPr>
          <w:rFonts w:hint="eastAsia" w:ascii="仿宋" w:hAnsi="仿宋" w:eastAsia="仿宋" w:cs="仿宋"/>
          <w:sz w:val="24"/>
          <w:szCs w:val="24"/>
        </w:rPr>
        <w:t>试车程序</w:t>
      </w:r>
    </w:p>
    <w:p>
      <w:pPr>
        <w:rPr>
          <w:rFonts w:hint="eastAsia" w:ascii="仿宋" w:hAnsi="仿宋" w:eastAsia="仿宋" w:cs="仿宋"/>
          <w:sz w:val="24"/>
          <w:szCs w:val="24"/>
        </w:rPr>
      </w:pPr>
      <w:r>
        <w:rPr>
          <w:rFonts w:hint="eastAsia" w:ascii="仿宋" w:hAnsi="仿宋" w:eastAsia="仿宋" w:cs="仿宋"/>
          <w:sz w:val="24"/>
          <w:szCs w:val="24"/>
        </w:rPr>
        <w:t>工程试车内容：</w:t>
      </w:r>
      <w:r>
        <w:rPr>
          <w:rFonts w:hint="eastAsia" w:ascii="仿宋" w:hAnsi="仿宋" w:eastAsia="仿宋" w:cs="仿宋"/>
          <w:sz w:val="24"/>
          <w:szCs w:val="24"/>
          <w:u w:val="single"/>
        </w:rPr>
        <w:t xml:space="preserve">  按实际情况确定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24. 竣工退场</w:t>
      </w:r>
    </w:p>
    <w:p>
      <w:pPr>
        <w:rPr>
          <w:rFonts w:hint="eastAsia" w:ascii="仿宋" w:hAnsi="仿宋" w:eastAsia="仿宋" w:cs="仿宋"/>
          <w:sz w:val="24"/>
          <w:szCs w:val="24"/>
          <w:u w:val="single"/>
        </w:rPr>
      </w:pPr>
      <w:r>
        <w:rPr>
          <w:rFonts w:hint="eastAsia" w:ascii="仿宋" w:hAnsi="仿宋" w:eastAsia="仿宋" w:cs="仿宋"/>
          <w:sz w:val="24"/>
          <w:szCs w:val="24"/>
        </w:rPr>
        <w:t>承包人完成竣工退场的期限：</w:t>
      </w:r>
      <w:r>
        <w:rPr>
          <w:rFonts w:hint="eastAsia" w:ascii="仿宋" w:hAnsi="仿宋" w:eastAsia="仿宋" w:cs="仿宋"/>
          <w:sz w:val="24"/>
          <w:szCs w:val="24"/>
          <w:u w:val="single"/>
        </w:rPr>
        <w:t xml:space="preserve">  按发包人要求执行</w:t>
      </w:r>
    </w:p>
    <w:p>
      <w:pPr>
        <w:rPr>
          <w:rFonts w:hint="eastAsia" w:ascii="仿宋" w:hAnsi="仿宋" w:eastAsia="仿宋" w:cs="仿宋"/>
          <w:sz w:val="24"/>
          <w:szCs w:val="24"/>
        </w:rPr>
      </w:pPr>
      <w:r>
        <w:rPr>
          <w:rFonts w:hint="eastAsia" w:ascii="仿宋" w:hAnsi="仿宋" w:eastAsia="仿宋" w:cs="仿宋"/>
          <w:sz w:val="24"/>
          <w:szCs w:val="24"/>
        </w:rPr>
        <w:t>25. 最终结清</w:t>
      </w:r>
    </w:p>
    <w:p>
      <w:pPr>
        <w:rPr>
          <w:rFonts w:hint="eastAsia" w:ascii="仿宋" w:hAnsi="仿宋" w:eastAsia="仿宋" w:cs="仿宋"/>
          <w:sz w:val="24"/>
          <w:szCs w:val="24"/>
        </w:rPr>
      </w:pPr>
      <w:r>
        <w:rPr>
          <w:rFonts w:hint="eastAsia" w:ascii="仿宋" w:hAnsi="仿宋" w:eastAsia="仿宋" w:cs="仿宋"/>
          <w:sz w:val="24"/>
          <w:szCs w:val="24"/>
        </w:rPr>
        <w:t>1）最终结清申请单</w:t>
      </w:r>
    </w:p>
    <w:p>
      <w:pPr>
        <w:rPr>
          <w:rFonts w:hint="eastAsia" w:ascii="仿宋" w:hAnsi="仿宋" w:eastAsia="仿宋" w:cs="仿宋"/>
          <w:sz w:val="24"/>
          <w:szCs w:val="24"/>
          <w:u w:val="single"/>
        </w:rPr>
      </w:pPr>
      <w:r>
        <w:rPr>
          <w:rFonts w:hint="eastAsia" w:ascii="仿宋" w:hAnsi="仿宋" w:eastAsia="仿宋" w:cs="仿宋"/>
          <w:sz w:val="24"/>
          <w:szCs w:val="24"/>
        </w:rPr>
        <w:t>承包人提交最终结清申请单的份数：__</w:t>
      </w:r>
      <w:r>
        <w:rPr>
          <w:rFonts w:hint="eastAsia" w:ascii="仿宋" w:hAnsi="仿宋" w:eastAsia="仿宋" w:cs="仿宋"/>
          <w:sz w:val="24"/>
          <w:szCs w:val="24"/>
          <w:u w:val="single"/>
        </w:rPr>
        <w:t>____捌份________。</w:t>
      </w:r>
    </w:p>
    <w:p>
      <w:pPr>
        <w:rPr>
          <w:rFonts w:hint="eastAsia" w:ascii="仿宋" w:hAnsi="仿宋" w:eastAsia="仿宋" w:cs="仿宋"/>
          <w:sz w:val="24"/>
          <w:szCs w:val="24"/>
          <w:u w:val="single"/>
        </w:rPr>
      </w:pPr>
      <w:r>
        <w:rPr>
          <w:rFonts w:hint="eastAsia" w:ascii="仿宋" w:hAnsi="仿宋" w:eastAsia="仿宋" w:cs="仿宋"/>
          <w:sz w:val="24"/>
          <w:szCs w:val="24"/>
        </w:rPr>
        <w:t>承包人提交最终结算申请的期限：_</w:t>
      </w:r>
      <w:r>
        <w:rPr>
          <w:rFonts w:hint="eastAsia" w:ascii="仿宋" w:hAnsi="仿宋" w:eastAsia="仿宋" w:cs="仿宋"/>
          <w:sz w:val="24"/>
          <w:szCs w:val="24"/>
          <w:u w:val="single"/>
        </w:rPr>
        <w:t>______缺陷期满7天内____。</w:t>
      </w:r>
    </w:p>
    <w:p>
      <w:pPr>
        <w:rPr>
          <w:rFonts w:hint="eastAsia" w:ascii="仿宋" w:hAnsi="仿宋" w:eastAsia="仿宋" w:cs="仿宋"/>
          <w:sz w:val="24"/>
          <w:szCs w:val="24"/>
        </w:rPr>
      </w:pPr>
      <w:r>
        <w:rPr>
          <w:rFonts w:hint="eastAsia" w:ascii="仿宋" w:hAnsi="仿宋" w:eastAsia="仿宋" w:cs="仿宋"/>
          <w:sz w:val="24"/>
          <w:szCs w:val="24"/>
        </w:rPr>
        <w:t>2）最终结清证书和支付</w:t>
      </w:r>
    </w:p>
    <w:p>
      <w:pPr>
        <w:rPr>
          <w:rFonts w:hint="eastAsia" w:ascii="仿宋" w:hAnsi="仿宋" w:eastAsia="仿宋" w:cs="仿宋"/>
          <w:sz w:val="24"/>
          <w:szCs w:val="24"/>
          <w:u w:val="single"/>
        </w:rPr>
      </w:pPr>
      <w:r>
        <w:rPr>
          <w:rFonts w:hint="eastAsia" w:ascii="仿宋" w:hAnsi="仿宋" w:eastAsia="仿宋" w:cs="仿宋"/>
          <w:sz w:val="24"/>
          <w:szCs w:val="24"/>
          <w:u w:val="single"/>
        </w:rPr>
        <w:t>(1)发包人完成最终结清申请单的审批并颁发最终结清证书的期限：__收到申请14天内__。</w:t>
      </w:r>
    </w:p>
    <w:p>
      <w:pPr>
        <w:rPr>
          <w:rFonts w:hint="eastAsia" w:ascii="仿宋" w:hAnsi="仿宋" w:eastAsia="仿宋" w:cs="仿宋"/>
          <w:sz w:val="24"/>
          <w:szCs w:val="24"/>
          <w:u w:val="single"/>
        </w:rPr>
      </w:pPr>
      <w:r>
        <w:rPr>
          <w:rFonts w:hint="eastAsia" w:ascii="仿宋" w:hAnsi="仿宋" w:eastAsia="仿宋" w:cs="仿宋"/>
          <w:sz w:val="24"/>
          <w:szCs w:val="24"/>
          <w:u w:val="single"/>
        </w:rPr>
        <w:t>(2)发包人完成支付的期限：_____申请签发后10天内____。</w:t>
      </w:r>
    </w:p>
    <w:p>
      <w:pPr>
        <w:rPr>
          <w:rFonts w:hint="eastAsia" w:ascii="仿宋" w:hAnsi="仿宋" w:eastAsia="仿宋" w:cs="仿宋"/>
          <w:sz w:val="24"/>
          <w:szCs w:val="24"/>
        </w:rPr>
      </w:pPr>
      <w:r>
        <w:rPr>
          <w:rFonts w:hint="eastAsia" w:ascii="仿宋" w:hAnsi="仿宋" w:eastAsia="仿宋" w:cs="仿宋"/>
          <w:sz w:val="24"/>
          <w:szCs w:val="24"/>
        </w:rPr>
        <w:t>26.缺陷责任期与保修</w:t>
      </w:r>
    </w:p>
    <w:p>
      <w:pPr>
        <w:rPr>
          <w:rFonts w:hint="eastAsia" w:ascii="仿宋" w:hAnsi="仿宋" w:eastAsia="仿宋" w:cs="仿宋"/>
          <w:sz w:val="24"/>
          <w:szCs w:val="24"/>
        </w:rPr>
      </w:pPr>
      <w:r>
        <w:rPr>
          <w:rFonts w:hint="eastAsia" w:ascii="仿宋" w:hAnsi="仿宋" w:eastAsia="仿宋" w:cs="仿宋"/>
          <w:sz w:val="24"/>
          <w:szCs w:val="24"/>
        </w:rPr>
        <w:t>1）缺陷责任期</w:t>
      </w:r>
    </w:p>
    <w:p>
      <w:pPr>
        <w:rPr>
          <w:rFonts w:hint="eastAsia" w:ascii="仿宋" w:hAnsi="仿宋" w:eastAsia="仿宋" w:cs="仿宋"/>
          <w:sz w:val="24"/>
          <w:szCs w:val="24"/>
          <w:u w:val="single"/>
        </w:rPr>
      </w:pPr>
      <w:r>
        <w:rPr>
          <w:rFonts w:hint="eastAsia" w:ascii="仿宋" w:hAnsi="仿宋" w:eastAsia="仿宋" w:cs="仿宋"/>
          <w:sz w:val="24"/>
          <w:szCs w:val="24"/>
        </w:rPr>
        <w:t>缺陷责任期的具体期限：_</w:t>
      </w:r>
      <w:r>
        <w:rPr>
          <w:rFonts w:hint="eastAsia" w:ascii="仿宋" w:hAnsi="仿宋" w:eastAsia="仿宋" w:cs="仿宋"/>
          <w:sz w:val="24"/>
          <w:szCs w:val="24"/>
          <w:u w:val="single"/>
        </w:rPr>
        <w:t>______竣工验收后1年___。</w:t>
      </w:r>
    </w:p>
    <w:p>
      <w:pPr>
        <w:rPr>
          <w:rFonts w:hint="eastAsia" w:ascii="仿宋" w:hAnsi="仿宋" w:eastAsia="仿宋" w:cs="仿宋"/>
          <w:sz w:val="24"/>
          <w:szCs w:val="24"/>
        </w:rPr>
      </w:pPr>
      <w:r>
        <w:rPr>
          <w:rFonts w:hint="eastAsia" w:ascii="仿宋" w:hAnsi="仿宋" w:eastAsia="仿宋" w:cs="仿宋"/>
          <w:sz w:val="24"/>
          <w:szCs w:val="24"/>
        </w:rPr>
        <w:t>2）质量保证金</w:t>
      </w:r>
    </w:p>
    <w:p>
      <w:pPr>
        <w:rPr>
          <w:rFonts w:hint="eastAsia" w:ascii="仿宋" w:hAnsi="仿宋" w:eastAsia="仿宋" w:cs="仿宋"/>
          <w:sz w:val="24"/>
          <w:szCs w:val="24"/>
        </w:rPr>
      </w:pPr>
      <w:r>
        <w:rPr>
          <w:rFonts w:hint="eastAsia" w:ascii="仿宋" w:hAnsi="仿宋" w:eastAsia="仿宋" w:cs="仿宋"/>
          <w:sz w:val="24"/>
          <w:szCs w:val="24"/>
        </w:rPr>
        <w:t>关于是否扣留质量保证金的约定：____</w:t>
      </w:r>
      <w:r>
        <w:rPr>
          <w:rFonts w:hint="eastAsia" w:ascii="仿宋" w:hAnsi="仿宋" w:eastAsia="仿宋" w:cs="仿宋"/>
          <w:sz w:val="24"/>
          <w:szCs w:val="24"/>
          <w:u w:val="single"/>
        </w:rPr>
        <w:t>扣留项目合同价款的3%作为工程质量保证金</w:t>
      </w:r>
      <w:r>
        <w:rPr>
          <w:rFonts w:hint="eastAsia" w:ascii="仿宋" w:hAnsi="仿宋" w:eastAsia="仿宋" w:cs="仿宋"/>
          <w:sz w:val="24"/>
          <w:szCs w:val="24"/>
        </w:rPr>
        <w:t>____。</w:t>
      </w:r>
    </w:p>
    <w:p>
      <w:pPr>
        <w:rPr>
          <w:rFonts w:hint="eastAsia" w:ascii="仿宋" w:hAnsi="仿宋" w:eastAsia="仿宋" w:cs="仿宋"/>
          <w:sz w:val="24"/>
          <w:szCs w:val="24"/>
        </w:rPr>
      </w:pPr>
      <w:r>
        <w:rPr>
          <w:rFonts w:hint="eastAsia" w:ascii="仿宋" w:hAnsi="仿宋" w:eastAsia="仿宋" w:cs="仿宋"/>
          <w:sz w:val="24"/>
          <w:szCs w:val="24"/>
        </w:rPr>
        <w:t>承包人提供质量保证金的方式</w:t>
      </w:r>
    </w:p>
    <w:p>
      <w:pPr>
        <w:rPr>
          <w:rFonts w:hint="eastAsia" w:ascii="仿宋" w:hAnsi="仿宋" w:eastAsia="仿宋" w:cs="仿宋"/>
          <w:sz w:val="24"/>
          <w:szCs w:val="24"/>
        </w:rPr>
      </w:pPr>
      <w:r>
        <w:rPr>
          <w:rFonts w:hint="eastAsia" w:ascii="仿宋" w:hAnsi="仿宋" w:eastAsia="仿宋" w:cs="仿宋"/>
          <w:sz w:val="24"/>
          <w:szCs w:val="24"/>
        </w:rPr>
        <w:t>质量保证金采用以下第</w:t>
      </w:r>
      <w:r>
        <w:rPr>
          <w:rFonts w:hint="eastAsia" w:ascii="仿宋" w:hAnsi="仿宋" w:eastAsia="仿宋" w:cs="仿宋"/>
          <w:sz w:val="24"/>
          <w:szCs w:val="24"/>
          <w:u w:val="single"/>
        </w:rPr>
        <w:t>__（2）_</w:t>
      </w:r>
      <w:r>
        <w:rPr>
          <w:rFonts w:hint="eastAsia" w:ascii="仿宋" w:hAnsi="仿宋" w:eastAsia="仿宋" w:cs="仿宋"/>
          <w:sz w:val="24"/>
          <w:szCs w:val="24"/>
        </w:rPr>
        <w:t>种方式。</w:t>
      </w:r>
    </w:p>
    <w:p>
      <w:pPr>
        <w:rPr>
          <w:rFonts w:hint="eastAsia" w:ascii="仿宋" w:hAnsi="仿宋" w:eastAsia="仿宋" w:cs="仿宋"/>
          <w:sz w:val="24"/>
          <w:szCs w:val="24"/>
        </w:rPr>
      </w:pPr>
      <w:r>
        <w:rPr>
          <w:rFonts w:hint="eastAsia" w:ascii="仿宋" w:hAnsi="仿宋" w:eastAsia="仿宋" w:cs="仿宋"/>
          <w:sz w:val="24"/>
          <w:szCs w:val="24"/>
        </w:rPr>
        <w:t>(1)质量保证金保函，保证金额为：_____</w:t>
      </w:r>
      <w:r>
        <w:rPr>
          <w:rFonts w:hint="eastAsia" w:ascii="仿宋" w:hAnsi="仿宋" w:eastAsia="仿宋" w:cs="仿宋"/>
          <w:sz w:val="24"/>
          <w:szCs w:val="24"/>
          <w:u w:val="single"/>
        </w:rPr>
        <w:t>/</w:t>
      </w:r>
      <w:r>
        <w:rPr>
          <w:rFonts w:hint="eastAsia" w:ascii="仿宋" w:hAnsi="仿宋" w:eastAsia="仿宋" w:cs="仿宋"/>
          <w:sz w:val="24"/>
          <w:szCs w:val="24"/>
        </w:rPr>
        <w:t>___。</w:t>
      </w:r>
    </w:p>
    <w:p>
      <w:pPr>
        <w:rPr>
          <w:rFonts w:hint="eastAsia" w:ascii="仿宋" w:hAnsi="仿宋" w:eastAsia="仿宋" w:cs="仿宋"/>
          <w:sz w:val="24"/>
          <w:szCs w:val="24"/>
        </w:rPr>
      </w:pPr>
      <w:r>
        <w:rPr>
          <w:rFonts w:hint="eastAsia" w:ascii="仿宋" w:hAnsi="仿宋" w:eastAsia="仿宋" w:cs="仿宋"/>
          <w:sz w:val="24"/>
          <w:szCs w:val="24"/>
        </w:rPr>
        <w:t>(2)__</w:t>
      </w:r>
      <w:r>
        <w:rPr>
          <w:rFonts w:hint="eastAsia" w:ascii="仿宋" w:hAnsi="仿宋" w:eastAsia="仿宋" w:cs="仿宋"/>
          <w:sz w:val="24"/>
          <w:szCs w:val="24"/>
          <w:u w:val="single"/>
        </w:rPr>
        <w:t>3</w:t>
      </w:r>
      <w:r>
        <w:rPr>
          <w:rFonts w:hint="eastAsia" w:ascii="仿宋" w:hAnsi="仿宋" w:eastAsia="仿宋" w:cs="仿宋"/>
          <w:sz w:val="24"/>
          <w:szCs w:val="24"/>
        </w:rPr>
        <w:t>_%的工程合同价款。</w:t>
      </w: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质量保证金的扣留</w:t>
      </w:r>
    </w:p>
    <w:p>
      <w:pPr>
        <w:rPr>
          <w:rFonts w:hint="eastAsia" w:ascii="仿宋" w:hAnsi="仿宋" w:eastAsia="仿宋" w:cs="仿宋"/>
          <w:sz w:val="24"/>
          <w:szCs w:val="24"/>
        </w:rPr>
      </w:pPr>
      <w:r>
        <w:rPr>
          <w:rFonts w:hint="eastAsia" w:ascii="仿宋" w:hAnsi="仿宋" w:eastAsia="仿宋" w:cs="仿宋"/>
          <w:sz w:val="24"/>
          <w:szCs w:val="24"/>
        </w:rPr>
        <w:t>质量保证金的扣留采取以下第__</w:t>
      </w:r>
      <w:r>
        <w:rPr>
          <w:rFonts w:hint="eastAsia" w:ascii="仿宋" w:hAnsi="仿宋" w:eastAsia="仿宋" w:cs="仿宋"/>
          <w:sz w:val="24"/>
          <w:szCs w:val="24"/>
          <w:u w:val="single"/>
        </w:rPr>
        <w:t>(2)</w:t>
      </w:r>
      <w:r>
        <w:rPr>
          <w:rFonts w:hint="eastAsia" w:ascii="仿宋" w:hAnsi="仿宋" w:eastAsia="仿宋" w:cs="仿宋"/>
          <w:sz w:val="24"/>
          <w:szCs w:val="24"/>
        </w:rPr>
        <w:t>__种方式。</w:t>
      </w:r>
    </w:p>
    <w:p>
      <w:pPr>
        <w:rPr>
          <w:rFonts w:hint="eastAsia" w:ascii="仿宋" w:hAnsi="仿宋" w:eastAsia="仿宋" w:cs="仿宋"/>
          <w:sz w:val="24"/>
          <w:szCs w:val="24"/>
        </w:rPr>
      </w:pPr>
      <w:r>
        <w:rPr>
          <w:rFonts w:hint="eastAsia" w:ascii="仿宋" w:hAnsi="仿宋" w:eastAsia="仿宋" w:cs="仿宋"/>
          <w:sz w:val="24"/>
          <w:szCs w:val="24"/>
        </w:rPr>
        <w:t>(1)在支付工程中进度款时逐次扣留，在此情况下，质量保证金的计算基数不包括预付款的支付、扣回以及价格调整的金额;</w:t>
      </w:r>
    </w:p>
    <w:p>
      <w:pPr>
        <w:rPr>
          <w:rFonts w:hint="eastAsia" w:ascii="仿宋" w:hAnsi="仿宋" w:eastAsia="仿宋" w:cs="仿宋"/>
          <w:sz w:val="24"/>
          <w:szCs w:val="24"/>
        </w:rPr>
      </w:pPr>
      <w:r>
        <w:rPr>
          <w:rFonts w:hint="eastAsia" w:ascii="仿宋" w:hAnsi="仿宋" w:eastAsia="仿宋" w:cs="仿宋"/>
          <w:sz w:val="24"/>
          <w:szCs w:val="24"/>
        </w:rPr>
        <w:t>(2)工程竣工验收时一次性扣留质量保证金;</w:t>
      </w:r>
    </w:p>
    <w:p>
      <w:pPr>
        <w:rPr>
          <w:rFonts w:hint="eastAsia" w:ascii="仿宋" w:hAnsi="仿宋" w:eastAsia="仿宋" w:cs="仿宋"/>
          <w:sz w:val="24"/>
          <w:szCs w:val="24"/>
        </w:rPr>
      </w:pPr>
      <w:r>
        <w:rPr>
          <w:rFonts w:hint="eastAsia" w:ascii="仿宋" w:hAnsi="仿宋" w:eastAsia="仿宋" w:cs="仿宋"/>
          <w:sz w:val="24"/>
          <w:szCs w:val="24"/>
        </w:rPr>
        <w:t>(3)其他扣留方式：____</w:t>
      </w:r>
      <w:r>
        <w:rPr>
          <w:rFonts w:hint="eastAsia" w:ascii="仿宋" w:hAnsi="仿宋" w:eastAsia="仿宋" w:cs="仿宋"/>
          <w:sz w:val="24"/>
          <w:szCs w:val="24"/>
          <w:u w:val="single"/>
        </w:rPr>
        <w:t xml:space="preserve">待工程保修期满二年或责任缺陷满二年，经发包人确认验收无疑问后，一次性付清 </w:t>
      </w:r>
      <w:r>
        <w:rPr>
          <w:rFonts w:hint="eastAsia" w:ascii="仿宋" w:hAnsi="仿宋" w:eastAsia="仿宋" w:cs="仿宋"/>
          <w:sz w:val="24"/>
          <w:szCs w:val="24"/>
        </w:rPr>
        <w:t>。</w:t>
      </w:r>
    </w:p>
    <w:p>
      <w:pPr>
        <w:rPr>
          <w:rFonts w:hint="eastAsia" w:ascii="仿宋" w:hAnsi="仿宋" w:eastAsia="仿宋" w:cs="仿宋"/>
          <w:sz w:val="24"/>
          <w:szCs w:val="24"/>
        </w:rPr>
      </w:pPr>
      <w:r>
        <w:rPr>
          <w:rFonts w:hint="eastAsia" w:ascii="仿宋" w:hAnsi="仿宋" w:eastAsia="仿宋" w:cs="仿宋"/>
          <w:sz w:val="24"/>
          <w:szCs w:val="24"/>
        </w:rPr>
        <w:t>27.保修</w:t>
      </w:r>
    </w:p>
    <w:p>
      <w:pPr>
        <w:rPr>
          <w:rFonts w:hint="eastAsia" w:ascii="仿宋" w:hAnsi="仿宋" w:eastAsia="仿宋" w:cs="仿宋"/>
          <w:sz w:val="24"/>
          <w:szCs w:val="24"/>
        </w:rPr>
      </w:pPr>
      <w:r>
        <w:rPr>
          <w:rFonts w:hint="eastAsia" w:ascii="仿宋" w:hAnsi="仿宋" w:eastAsia="仿宋" w:cs="仿宋"/>
          <w:sz w:val="24"/>
          <w:szCs w:val="24"/>
        </w:rPr>
        <w:t>修复通知</w:t>
      </w:r>
    </w:p>
    <w:p>
      <w:pPr>
        <w:rPr>
          <w:rFonts w:hint="eastAsia" w:ascii="仿宋" w:hAnsi="仿宋" w:eastAsia="仿宋" w:cs="仿宋"/>
          <w:sz w:val="24"/>
          <w:szCs w:val="24"/>
        </w:rPr>
      </w:pPr>
      <w:r>
        <w:rPr>
          <w:rFonts w:hint="eastAsia" w:ascii="仿宋" w:hAnsi="仿宋" w:eastAsia="仿宋" w:cs="仿宋"/>
          <w:sz w:val="24"/>
          <w:szCs w:val="24"/>
        </w:rPr>
        <w:t>承包人收到保修通知并到达工程现场的合理时间：收到通知后24小时内。</w:t>
      </w:r>
    </w:p>
    <w:p>
      <w:pPr>
        <w:rPr>
          <w:rFonts w:hint="eastAsia" w:ascii="仿宋" w:hAnsi="仿宋" w:eastAsia="仿宋" w:cs="仿宋"/>
          <w:sz w:val="24"/>
          <w:szCs w:val="24"/>
        </w:rPr>
      </w:pPr>
      <w:r>
        <w:rPr>
          <w:rFonts w:hint="eastAsia" w:ascii="仿宋" w:hAnsi="仿宋" w:eastAsia="仿宋" w:cs="仿宋"/>
          <w:sz w:val="24"/>
          <w:szCs w:val="24"/>
        </w:rPr>
        <w:t>28．承包人违约</w:t>
      </w:r>
    </w:p>
    <w:p>
      <w:pPr>
        <w:rPr>
          <w:rFonts w:hint="eastAsia" w:ascii="仿宋" w:hAnsi="仿宋" w:eastAsia="仿宋" w:cs="仿宋"/>
          <w:sz w:val="24"/>
          <w:szCs w:val="24"/>
        </w:rPr>
      </w:pPr>
      <w:r>
        <w:rPr>
          <w:rFonts w:hint="eastAsia" w:ascii="仿宋" w:hAnsi="仿宋" w:eastAsia="仿宋" w:cs="仿宋"/>
          <w:sz w:val="24"/>
          <w:szCs w:val="24"/>
        </w:rPr>
        <w:t>1）承包人违约的情形</w:t>
      </w:r>
    </w:p>
    <w:p>
      <w:pPr>
        <w:rPr>
          <w:rFonts w:hint="eastAsia" w:ascii="仿宋" w:hAnsi="仿宋" w:eastAsia="仿宋" w:cs="仿宋"/>
          <w:sz w:val="24"/>
          <w:szCs w:val="24"/>
        </w:rPr>
      </w:pPr>
      <w:r>
        <w:rPr>
          <w:rFonts w:hint="eastAsia" w:ascii="仿宋" w:hAnsi="仿宋" w:eastAsia="仿宋" w:cs="仿宋"/>
          <w:sz w:val="24"/>
          <w:szCs w:val="24"/>
        </w:rPr>
        <w:t>承包人违约的其他情形：__</w:t>
      </w:r>
      <w:r>
        <w:rPr>
          <w:rFonts w:hint="eastAsia" w:ascii="仿宋" w:hAnsi="仿宋" w:eastAsia="仿宋" w:cs="仿宋"/>
          <w:sz w:val="24"/>
          <w:szCs w:val="24"/>
          <w:u w:val="single"/>
        </w:rPr>
        <w:t>因承包人原因造成工程质量不合格的，承包人应承担全部经济责任，并按项目合同价款的5%向发包人支付违约金。并将不合格工程返工至合格，返工费用由承包人承担。如承包人原因造成工期延误而遇不可抗力时，责任由承包人全部承担，并承担工程不能按期竣工的违约责任</w:t>
      </w:r>
      <w:r>
        <w:rPr>
          <w:rFonts w:hint="eastAsia" w:ascii="仿宋" w:hAnsi="仿宋" w:eastAsia="仿宋" w:cs="仿宋"/>
          <w:sz w:val="24"/>
          <w:szCs w:val="24"/>
        </w:rPr>
        <w:t>_。</w:t>
      </w:r>
    </w:p>
    <w:p>
      <w:pPr>
        <w:rPr>
          <w:rFonts w:hint="eastAsia" w:ascii="仿宋" w:hAnsi="仿宋" w:eastAsia="仿宋" w:cs="仿宋"/>
          <w:sz w:val="24"/>
          <w:szCs w:val="24"/>
        </w:rPr>
      </w:pPr>
      <w:r>
        <w:rPr>
          <w:rFonts w:hint="eastAsia" w:ascii="仿宋" w:hAnsi="仿宋" w:eastAsia="仿宋" w:cs="仿宋"/>
          <w:sz w:val="24"/>
          <w:szCs w:val="24"/>
        </w:rPr>
        <w:t>2）承包人违约的责任</w:t>
      </w:r>
    </w:p>
    <w:p>
      <w:pPr>
        <w:rPr>
          <w:rFonts w:hint="eastAsia" w:ascii="仿宋" w:hAnsi="仿宋" w:eastAsia="仿宋" w:cs="仿宋"/>
          <w:sz w:val="24"/>
          <w:szCs w:val="24"/>
        </w:rPr>
      </w:pPr>
      <w:r>
        <w:rPr>
          <w:rFonts w:hint="eastAsia" w:ascii="仿宋" w:hAnsi="仿宋" w:eastAsia="仿宋" w:cs="仿宋"/>
          <w:sz w:val="24"/>
          <w:szCs w:val="24"/>
        </w:rPr>
        <w:t>承包人违约责任的承担方式和计算方法：_</w:t>
      </w:r>
      <w:r>
        <w:rPr>
          <w:rFonts w:hint="eastAsia" w:ascii="仿宋" w:hAnsi="仿宋" w:eastAsia="仿宋" w:cs="仿宋"/>
          <w:sz w:val="24"/>
          <w:szCs w:val="24"/>
          <w:u w:val="single"/>
        </w:rPr>
        <w:t xml:space="preserve">按合同工期，每推延一天，赔偿0.5万元整，投标报价中计取的赶工期措施费予以扣除并偿还由于延误给发包人带来的其他损失 </w:t>
      </w:r>
      <w:r>
        <w:rPr>
          <w:rFonts w:hint="eastAsia" w:ascii="仿宋" w:hAnsi="仿宋" w:eastAsia="仿宋" w:cs="仿宋"/>
          <w:sz w:val="24"/>
          <w:szCs w:val="24"/>
        </w:rPr>
        <w:t>_。</w:t>
      </w:r>
    </w:p>
    <w:p>
      <w:pPr>
        <w:rPr>
          <w:rFonts w:hint="eastAsia" w:ascii="仿宋" w:hAnsi="仿宋" w:eastAsia="仿宋" w:cs="仿宋"/>
          <w:sz w:val="24"/>
          <w:szCs w:val="24"/>
        </w:rPr>
      </w:pPr>
      <w:r>
        <w:rPr>
          <w:rFonts w:hint="eastAsia" w:ascii="仿宋" w:hAnsi="仿宋" w:eastAsia="仿宋" w:cs="仿宋"/>
          <w:sz w:val="24"/>
          <w:szCs w:val="24"/>
        </w:rPr>
        <w:t>29. 不可抗力</w:t>
      </w:r>
    </w:p>
    <w:p>
      <w:pPr>
        <w:rPr>
          <w:rFonts w:hint="eastAsia" w:ascii="仿宋" w:hAnsi="仿宋" w:eastAsia="仿宋" w:cs="仿宋"/>
          <w:sz w:val="24"/>
          <w:szCs w:val="24"/>
        </w:rPr>
      </w:pPr>
      <w:r>
        <w:rPr>
          <w:rFonts w:hint="eastAsia" w:ascii="仿宋" w:hAnsi="仿宋" w:eastAsia="仿宋" w:cs="仿宋"/>
          <w:sz w:val="24"/>
          <w:szCs w:val="24"/>
        </w:rPr>
        <w:t>1）不可抗力的确认</w:t>
      </w:r>
    </w:p>
    <w:p>
      <w:pPr>
        <w:rPr>
          <w:rFonts w:hint="eastAsia" w:ascii="仿宋" w:hAnsi="仿宋" w:eastAsia="仿宋" w:cs="仿宋"/>
          <w:sz w:val="24"/>
          <w:szCs w:val="24"/>
        </w:rPr>
      </w:pPr>
      <w:r>
        <w:rPr>
          <w:rFonts w:hint="eastAsia" w:ascii="仿宋" w:hAnsi="仿宋" w:eastAsia="仿宋" w:cs="仿宋"/>
          <w:sz w:val="24"/>
          <w:szCs w:val="24"/>
        </w:rPr>
        <w:t>除通用合同条款约定的不可抗力事件之外，视为不可抗力的其他情形：__</w:t>
      </w:r>
      <w:r>
        <w:rPr>
          <w:rFonts w:hint="eastAsia" w:ascii="仿宋" w:hAnsi="仿宋" w:eastAsia="仿宋" w:cs="仿宋"/>
          <w:sz w:val="24"/>
          <w:szCs w:val="24"/>
          <w:u w:val="single"/>
        </w:rPr>
        <w:t>不可抗力不包括（1）因一方或其雇员的疏忽或有意行为而造成的时间；（2）勤勉的一方可以合理的在合同签署时考虑到和在以后履行义务时避免或克服的事件；（3）不可抗力不包括资金短缺或无力支付。</w:t>
      </w:r>
    </w:p>
    <w:p>
      <w:pPr>
        <w:rPr>
          <w:rFonts w:hint="eastAsia" w:ascii="仿宋" w:hAnsi="仿宋" w:eastAsia="仿宋" w:cs="仿宋"/>
          <w:sz w:val="24"/>
          <w:szCs w:val="24"/>
        </w:rPr>
      </w:pPr>
      <w:r>
        <w:rPr>
          <w:rFonts w:hint="eastAsia" w:ascii="仿宋" w:hAnsi="仿宋" w:eastAsia="仿宋" w:cs="仿宋"/>
          <w:sz w:val="24"/>
          <w:szCs w:val="24"/>
        </w:rPr>
        <w:t>2）因不可抗力解除合同</w:t>
      </w:r>
    </w:p>
    <w:p>
      <w:pPr>
        <w:rPr>
          <w:rFonts w:hint="eastAsia" w:ascii="仿宋" w:hAnsi="仿宋" w:eastAsia="仿宋" w:cs="仿宋"/>
          <w:sz w:val="24"/>
          <w:szCs w:val="24"/>
        </w:rPr>
      </w:pPr>
      <w:r>
        <w:rPr>
          <w:rFonts w:hint="eastAsia" w:ascii="仿宋" w:hAnsi="仿宋" w:eastAsia="仿宋" w:cs="仿宋"/>
          <w:sz w:val="24"/>
          <w:szCs w:val="24"/>
        </w:rPr>
        <w:t>合同解除后，发包人应在商定或确定发包人应支付款项后_</w:t>
      </w:r>
      <w:r>
        <w:rPr>
          <w:rFonts w:hint="eastAsia" w:ascii="仿宋" w:hAnsi="仿宋" w:eastAsia="仿宋" w:cs="仿宋"/>
          <w:sz w:val="24"/>
          <w:szCs w:val="24"/>
          <w:u w:val="single"/>
        </w:rPr>
        <w:t xml:space="preserve">90 </w:t>
      </w:r>
      <w:r>
        <w:rPr>
          <w:rFonts w:hint="eastAsia" w:ascii="仿宋" w:hAnsi="仿宋" w:eastAsia="仿宋" w:cs="仿宋"/>
          <w:sz w:val="24"/>
          <w:szCs w:val="24"/>
        </w:rPr>
        <w:t>天内完成款项的支付。</w:t>
      </w:r>
    </w:p>
    <w:p>
      <w:pPr>
        <w:rPr>
          <w:rFonts w:hint="eastAsia" w:ascii="仿宋" w:hAnsi="仿宋" w:eastAsia="仿宋" w:cs="仿宋"/>
          <w:sz w:val="24"/>
          <w:szCs w:val="24"/>
        </w:rPr>
      </w:pPr>
      <w:r>
        <w:rPr>
          <w:rFonts w:hint="eastAsia" w:ascii="仿宋" w:hAnsi="仿宋" w:eastAsia="仿宋" w:cs="仿宋"/>
          <w:sz w:val="24"/>
          <w:szCs w:val="24"/>
        </w:rPr>
        <w:t>30. 保险</w:t>
      </w:r>
    </w:p>
    <w:p>
      <w:pPr>
        <w:rPr>
          <w:rFonts w:hint="eastAsia" w:ascii="仿宋" w:hAnsi="仿宋" w:eastAsia="仿宋" w:cs="仿宋"/>
          <w:sz w:val="24"/>
          <w:szCs w:val="24"/>
        </w:rPr>
      </w:pPr>
      <w:r>
        <w:rPr>
          <w:rFonts w:hint="eastAsia" w:ascii="仿宋" w:hAnsi="仿宋" w:eastAsia="仿宋" w:cs="仿宋"/>
          <w:sz w:val="24"/>
          <w:szCs w:val="24"/>
        </w:rPr>
        <w:t>30.1工程保险</w:t>
      </w:r>
    </w:p>
    <w:p>
      <w:pPr>
        <w:rPr>
          <w:rFonts w:hint="eastAsia" w:ascii="仿宋" w:hAnsi="仿宋" w:eastAsia="仿宋" w:cs="仿宋"/>
          <w:sz w:val="24"/>
          <w:szCs w:val="24"/>
        </w:rPr>
      </w:pPr>
      <w:r>
        <w:rPr>
          <w:rFonts w:hint="eastAsia" w:ascii="仿宋" w:hAnsi="仿宋" w:eastAsia="仿宋" w:cs="仿宋"/>
          <w:sz w:val="24"/>
          <w:szCs w:val="24"/>
        </w:rPr>
        <w:t>除专用合同条款另有约定外，发包人应投保建筑工程一切险或安装工程一切险;发包人委托承包人投保的，因投保产生的保险费和其他相关费用由发包人承担。</w:t>
      </w:r>
    </w:p>
    <w:p>
      <w:pPr>
        <w:rPr>
          <w:rFonts w:hint="eastAsia" w:ascii="仿宋" w:hAnsi="仿宋" w:eastAsia="仿宋" w:cs="仿宋"/>
          <w:sz w:val="24"/>
          <w:szCs w:val="24"/>
        </w:rPr>
      </w:pPr>
      <w:r>
        <w:rPr>
          <w:rFonts w:hint="eastAsia" w:ascii="仿宋" w:hAnsi="仿宋" w:eastAsia="仿宋" w:cs="仿宋"/>
          <w:sz w:val="24"/>
          <w:szCs w:val="24"/>
        </w:rPr>
        <w:t>30.2工伤保险</w:t>
      </w:r>
    </w:p>
    <w:p>
      <w:pPr>
        <w:rPr>
          <w:rFonts w:hint="eastAsia" w:ascii="仿宋" w:hAnsi="仿宋" w:eastAsia="仿宋" w:cs="仿宋"/>
          <w:sz w:val="24"/>
          <w:szCs w:val="24"/>
        </w:rPr>
      </w:pPr>
      <w:r>
        <w:rPr>
          <w:rFonts w:hint="eastAsia" w:ascii="仿宋" w:hAnsi="仿宋" w:eastAsia="仿宋" w:cs="仿宋"/>
          <w:sz w:val="24"/>
          <w:szCs w:val="24"/>
        </w:rPr>
        <w:t>30.2.1发包人应依照法律规定参加工伤保险，并为在施工现场的全部员工办理工伤保险，缴纳工伤保险费，并要求监理人及由发包人为履行合同聘请的第三方依法参加工伤保险。</w:t>
      </w:r>
    </w:p>
    <w:p>
      <w:pPr>
        <w:rPr>
          <w:rFonts w:hint="eastAsia" w:ascii="仿宋" w:hAnsi="仿宋" w:eastAsia="仿宋" w:cs="仿宋"/>
          <w:sz w:val="24"/>
          <w:szCs w:val="24"/>
        </w:rPr>
      </w:pPr>
      <w:r>
        <w:rPr>
          <w:rFonts w:hint="eastAsia" w:ascii="仿宋" w:hAnsi="仿宋" w:eastAsia="仿宋" w:cs="仿宋"/>
          <w:sz w:val="24"/>
          <w:szCs w:val="24"/>
        </w:rPr>
        <w:t>30.2.2承包人应依照法律规定参加工伤保险，并为其履行合同的全部员工办理工伤保险，缴纳工伤保险费，并要求分包人及由承包人为履行合同聘请的第三方依法参加工伤保险。</w:t>
      </w:r>
    </w:p>
    <w:p>
      <w:pPr>
        <w:rPr>
          <w:rFonts w:hint="eastAsia" w:ascii="仿宋" w:hAnsi="仿宋" w:eastAsia="仿宋" w:cs="仿宋"/>
          <w:sz w:val="24"/>
          <w:szCs w:val="24"/>
        </w:rPr>
      </w:pPr>
      <w:r>
        <w:rPr>
          <w:rFonts w:hint="eastAsia" w:ascii="仿宋" w:hAnsi="仿宋" w:eastAsia="仿宋" w:cs="仿宋"/>
          <w:sz w:val="24"/>
          <w:szCs w:val="24"/>
        </w:rPr>
        <w:t>30.3其他保险</w:t>
      </w:r>
    </w:p>
    <w:p>
      <w:pPr>
        <w:rPr>
          <w:rFonts w:hint="eastAsia" w:ascii="仿宋" w:hAnsi="仿宋" w:eastAsia="仿宋" w:cs="仿宋"/>
          <w:sz w:val="24"/>
          <w:szCs w:val="24"/>
        </w:rPr>
      </w:pPr>
      <w:r>
        <w:rPr>
          <w:rFonts w:hint="eastAsia" w:ascii="仿宋" w:hAnsi="仿宋" w:eastAsia="仿宋" w:cs="仿宋"/>
          <w:sz w:val="24"/>
          <w:szCs w:val="24"/>
        </w:rPr>
        <w:t>发包人和承包人可以为其施工现场的全部人员办理意外伤害保险并支付保险费，包括其员工及为履行合同聘请的第三方的人员，具体事项由合同当事人在专用合同条款约定。</w:t>
      </w:r>
    </w:p>
    <w:p>
      <w:pPr>
        <w:rPr>
          <w:rFonts w:hint="eastAsia" w:ascii="仿宋" w:hAnsi="仿宋" w:eastAsia="仿宋" w:cs="仿宋"/>
          <w:sz w:val="24"/>
          <w:szCs w:val="24"/>
        </w:rPr>
      </w:pPr>
      <w:r>
        <w:rPr>
          <w:rFonts w:hint="eastAsia" w:ascii="仿宋" w:hAnsi="仿宋" w:eastAsia="仿宋" w:cs="仿宋"/>
          <w:sz w:val="24"/>
          <w:szCs w:val="24"/>
        </w:rPr>
        <w:t>除专用合同条款另有约定外，承包人应为其施工设备等办理财产保险。</w:t>
      </w:r>
    </w:p>
    <w:p>
      <w:pPr>
        <w:rPr>
          <w:rFonts w:hint="eastAsia" w:ascii="仿宋" w:hAnsi="仿宋" w:eastAsia="仿宋" w:cs="仿宋"/>
          <w:sz w:val="24"/>
          <w:szCs w:val="24"/>
        </w:rPr>
      </w:pPr>
      <w:r>
        <w:rPr>
          <w:rFonts w:hint="eastAsia" w:ascii="仿宋" w:hAnsi="仿宋" w:eastAsia="仿宋" w:cs="仿宋"/>
          <w:sz w:val="24"/>
          <w:szCs w:val="24"/>
        </w:rPr>
        <w:t>30.4持续保险</w:t>
      </w:r>
    </w:p>
    <w:p>
      <w:pPr>
        <w:rPr>
          <w:rFonts w:hint="eastAsia" w:ascii="仿宋" w:hAnsi="仿宋" w:eastAsia="仿宋" w:cs="仿宋"/>
          <w:sz w:val="24"/>
          <w:szCs w:val="24"/>
        </w:rPr>
      </w:pPr>
      <w:r>
        <w:rPr>
          <w:rFonts w:hint="eastAsia" w:ascii="仿宋" w:hAnsi="仿宋" w:eastAsia="仿宋" w:cs="仿宋"/>
          <w:sz w:val="24"/>
          <w:szCs w:val="24"/>
        </w:rPr>
        <w:t>合同当事人应与保险人保持联系，使保险人能够随时了解工程实施中的变动，并确保按保险合同条款要求持续保险。</w:t>
      </w:r>
    </w:p>
    <w:p>
      <w:pPr>
        <w:rPr>
          <w:rFonts w:hint="eastAsia" w:ascii="仿宋" w:hAnsi="仿宋" w:eastAsia="仿宋" w:cs="仿宋"/>
          <w:sz w:val="24"/>
          <w:szCs w:val="24"/>
        </w:rPr>
      </w:pPr>
      <w:r>
        <w:rPr>
          <w:rFonts w:hint="eastAsia" w:ascii="仿宋" w:hAnsi="仿宋" w:eastAsia="仿宋" w:cs="仿宋"/>
          <w:sz w:val="24"/>
          <w:szCs w:val="24"/>
        </w:rPr>
        <w:t>30.5保险凭证</w:t>
      </w:r>
    </w:p>
    <w:p>
      <w:pPr>
        <w:rPr>
          <w:rFonts w:hint="eastAsia" w:ascii="仿宋" w:hAnsi="仿宋" w:eastAsia="仿宋" w:cs="仿宋"/>
          <w:sz w:val="24"/>
          <w:szCs w:val="24"/>
        </w:rPr>
      </w:pPr>
      <w:r>
        <w:rPr>
          <w:rFonts w:hint="eastAsia" w:ascii="仿宋" w:hAnsi="仿宋" w:eastAsia="仿宋" w:cs="仿宋"/>
          <w:sz w:val="24"/>
          <w:szCs w:val="24"/>
        </w:rPr>
        <w:t>合同当事人应及时向另一方当事人提交其已投保的各项保险的凭证和保险单复印件。</w:t>
      </w:r>
    </w:p>
    <w:p>
      <w:pPr>
        <w:rPr>
          <w:rFonts w:hint="eastAsia" w:ascii="仿宋" w:hAnsi="仿宋" w:eastAsia="仿宋" w:cs="仿宋"/>
          <w:sz w:val="24"/>
          <w:szCs w:val="24"/>
        </w:rPr>
      </w:pPr>
      <w:r>
        <w:rPr>
          <w:rFonts w:hint="eastAsia" w:ascii="仿宋" w:hAnsi="仿宋" w:eastAsia="仿宋" w:cs="仿宋"/>
          <w:sz w:val="24"/>
          <w:szCs w:val="24"/>
        </w:rPr>
        <w:t>30.6未按约定投保的补救</w:t>
      </w:r>
    </w:p>
    <w:p>
      <w:pPr>
        <w:rPr>
          <w:rFonts w:hint="eastAsia" w:ascii="仿宋" w:hAnsi="仿宋" w:eastAsia="仿宋" w:cs="仿宋"/>
          <w:sz w:val="24"/>
          <w:szCs w:val="24"/>
        </w:rPr>
      </w:pPr>
      <w:r>
        <w:rPr>
          <w:rFonts w:hint="eastAsia" w:ascii="仿宋" w:hAnsi="仿宋" w:eastAsia="仿宋" w:cs="仿宋"/>
          <w:sz w:val="24"/>
          <w:szCs w:val="24"/>
        </w:rPr>
        <w:t>30.6.1发包人未按合同约定办理保险，或未能使保险持续有效的，则承包人可代为办理，所需费用由发包人承担。发包人未按合同约定办理保险，导致未能得到足额赔偿的，由发包人负责补足。</w:t>
      </w:r>
    </w:p>
    <w:p>
      <w:pPr>
        <w:rPr>
          <w:rFonts w:hint="eastAsia" w:ascii="仿宋" w:hAnsi="仿宋" w:eastAsia="仿宋" w:cs="仿宋"/>
          <w:sz w:val="24"/>
          <w:szCs w:val="24"/>
        </w:rPr>
      </w:pPr>
      <w:r>
        <w:rPr>
          <w:rFonts w:hint="eastAsia" w:ascii="仿宋" w:hAnsi="仿宋" w:eastAsia="仿宋" w:cs="仿宋"/>
          <w:sz w:val="24"/>
          <w:szCs w:val="24"/>
        </w:rPr>
        <w:t>30.6.2承包人未按合同约定办理保险，或未能使保险持续有效的，则发包人可代为办理，所需费用由承包人承担。承包人未按合同约定办理保险，导致未能得到足额赔偿的，由承包人负责补足。</w:t>
      </w:r>
    </w:p>
    <w:p>
      <w:pPr>
        <w:rPr>
          <w:rFonts w:hint="eastAsia" w:ascii="仿宋" w:hAnsi="仿宋" w:eastAsia="仿宋" w:cs="仿宋"/>
          <w:sz w:val="24"/>
          <w:szCs w:val="24"/>
        </w:rPr>
      </w:pPr>
      <w:r>
        <w:rPr>
          <w:rFonts w:hint="eastAsia" w:ascii="仿宋" w:hAnsi="仿宋" w:eastAsia="仿宋" w:cs="仿宋"/>
          <w:sz w:val="24"/>
          <w:szCs w:val="24"/>
        </w:rPr>
        <w:t>30.7通知义务</w:t>
      </w:r>
    </w:p>
    <w:p>
      <w:pPr>
        <w:rPr>
          <w:rFonts w:hint="eastAsia" w:ascii="仿宋" w:hAnsi="仿宋" w:eastAsia="仿宋" w:cs="仿宋"/>
          <w:sz w:val="24"/>
          <w:szCs w:val="24"/>
        </w:rPr>
      </w:pPr>
      <w:r>
        <w:rPr>
          <w:rFonts w:hint="eastAsia" w:ascii="仿宋" w:hAnsi="仿宋" w:eastAsia="仿宋" w:cs="仿宋"/>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pPr>
        <w:rPr>
          <w:rFonts w:hint="eastAsia" w:ascii="仿宋" w:hAnsi="仿宋" w:eastAsia="仿宋" w:cs="仿宋"/>
          <w:sz w:val="24"/>
          <w:szCs w:val="24"/>
        </w:rPr>
      </w:pPr>
      <w:r>
        <w:rPr>
          <w:rFonts w:hint="eastAsia" w:ascii="仿宋" w:hAnsi="仿宋" w:eastAsia="仿宋" w:cs="仿宋"/>
          <w:sz w:val="24"/>
          <w:szCs w:val="24"/>
        </w:rPr>
        <w:t>保险事故发生时，投保人应按照保险合同规定的条件和期限及时向保险人报告。发包人和承包人应当在知道保险事故发生后及时通知对方。</w:t>
      </w:r>
    </w:p>
    <w:p>
      <w:pPr>
        <w:jc w:val="center"/>
        <w:rPr>
          <w:rFonts w:hint="eastAsia" w:ascii="仿宋" w:hAnsi="仿宋" w:eastAsia="仿宋" w:cs="仿宋"/>
          <w:b/>
          <w:sz w:val="28"/>
          <w:szCs w:val="28"/>
        </w:rPr>
      </w:pPr>
      <w:r>
        <w:rPr>
          <w:rFonts w:hint="eastAsia" w:ascii="仿宋" w:hAnsi="仿宋" w:eastAsia="仿宋" w:cs="仿宋"/>
          <w:sz w:val="24"/>
          <w:szCs w:val="24"/>
        </w:rPr>
        <w:br w:type="page"/>
      </w:r>
      <w:r>
        <w:rPr>
          <w:rFonts w:hint="eastAsia" w:ascii="仿宋" w:hAnsi="仿宋" w:eastAsia="仿宋" w:cs="仿宋"/>
          <w:b/>
          <w:sz w:val="28"/>
          <w:szCs w:val="28"/>
        </w:rPr>
        <w:t>合同协议书（参考）</w:t>
      </w:r>
    </w:p>
    <w:p>
      <w:pPr>
        <w:rPr>
          <w:rFonts w:hint="eastAsia" w:ascii="仿宋" w:hAnsi="仿宋" w:eastAsia="仿宋" w:cs="仿宋"/>
          <w:sz w:val="24"/>
          <w:szCs w:val="24"/>
        </w:rPr>
      </w:pPr>
      <w:r>
        <w:rPr>
          <w:rFonts w:hint="eastAsia" w:ascii="仿宋" w:hAnsi="仿宋" w:eastAsia="仿宋" w:cs="仿宋"/>
          <w:sz w:val="24"/>
          <w:szCs w:val="24"/>
        </w:rPr>
        <w:t>发包人(全称)：________________________________________________</w:t>
      </w:r>
    </w:p>
    <w:p>
      <w:pPr>
        <w:rPr>
          <w:rFonts w:hint="eastAsia" w:ascii="仿宋" w:hAnsi="仿宋" w:eastAsia="仿宋" w:cs="仿宋"/>
          <w:sz w:val="24"/>
          <w:szCs w:val="24"/>
        </w:rPr>
      </w:pPr>
      <w:r>
        <w:rPr>
          <w:rFonts w:hint="eastAsia" w:ascii="仿宋" w:hAnsi="仿宋" w:eastAsia="仿宋" w:cs="仿宋"/>
          <w:sz w:val="24"/>
          <w:szCs w:val="24"/>
        </w:rPr>
        <w:t>承包人(全称)：__________________________________________________</w:t>
      </w:r>
    </w:p>
    <w:p>
      <w:pPr>
        <w:rPr>
          <w:rFonts w:hint="eastAsia" w:ascii="仿宋" w:hAnsi="仿宋" w:eastAsia="仿宋" w:cs="仿宋"/>
          <w:sz w:val="24"/>
          <w:szCs w:val="24"/>
        </w:rPr>
      </w:pPr>
      <w:r>
        <w:rPr>
          <w:rFonts w:hint="eastAsia" w:ascii="仿宋" w:hAnsi="仿宋" w:eastAsia="仿宋" w:cs="仿宋"/>
          <w:sz w:val="24"/>
          <w:szCs w:val="24"/>
        </w:rPr>
        <w:t>根据《中华人民共和国合同法》、《中华人民共和国建筑法》及有关法律规定，遵循平等、自愿、公平和诚实信用的原则，双方就__工程施工及有关事项协商一致，共同达成如下协议：</w:t>
      </w:r>
    </w:p>
    <w:p>
      <w:pPr>
        <w:rPr>
          <w:rFonts w:hint="eastAsia" w:ascii="仿宋" w:hAnsi="仿宋" w:eastAsia="仿宋" w:cs="仿宋"/>
          <w:sz w:val="24"/>
          <w:szCs w:val="24"/>
        </w:rPr>
      </w:pPr>
      <w:r>
        <w:rPr>
          <w:rFonts w:hint="eastAsia" w:ascii="仿宋" w:hAnsi="仿宋" w:eastAsia="仿宋" w:cs="仿宋"/>
          <w:sz w:val="24"/>
          <w:szCs w:val="24"/>
        </w:rPr>
        <w:t>一、工程概况</w:t>
      </w:r>
    </w:p>
    <w:p>
      <w:pPr>
        <w:rPr>
          <w:rFonts w:hint="eastAsia" w:ascii="仿宋" w:hAnsi="仿宋" w:eastAsia="仿宋" w:cs="仿宋"/>
          <w:sz w:val="24"/>
          <w:szCs w:val="24"/>
        </w:rPr>
      </w:pPr>
      <w:r>
        <w:rPr>
          <w:rFonts w:hint="eastAsia" w:ascii="仿宋" w:hAnsi="仿宋" w:eastAsia="仿宋" w:cs="仿宋"/>
          <w:sz w:val="24"/>
          <w:szCs w:val="24"/>
        </w:rPr>
        <w:t>1.工程名称：______________________________　。</w:t>
      </w:r>
    </w:p>
    <w:p>
      <w:pPr>
        <w:rPr>
          <w:rFonts w:hint="eastAsia" w:ascii="仿宋" w:hAnsi="仿宋" w:eastAsia="仿宋" w:cs="仿宋"/>
          <w:sz w:val="24"/>
          <w:szCs w:val="24"/>
        </w:rPr>
      </w:pPr>
      <w:r>
        <w:rPr>
          <w:rFonts w:hint="eastAsia" w:ascii="仿宋" w:hAnsi="仿宋" w:eastAsia="仿宋" w:cs="仿宋"/>
          <w:sz w:val="24"/>
          <w:szCs w:val="24"/>
        </w:rPr>
        <w:t>2.工程地点：______________________________　。</w:t>
      </w:r>
    </w:p>
    <w:p>
      <w:pPr>
        <w:rPr>
          <w:rFonts w:hint="eastAsia" w:ascii="仿宋" w:hAnsi="仿宋" w:eastAsia="仿宋" w:cs="仿宋"/>
          <w:sz w:val="24"/>
          <w:szCs w:val="24"/>
        </w:rPr>
      </w:pPr>
      <w:r>
        <w:rPr>
          <w:rFonts w:hint="eastAsia" w:ascii="仿宋" w:hAnsi="仿宋" w:eastAsia="仿宋" w:cs="仿宋"/>
          <w:sz w:val="24"/>
          <w:szCs w:val="24"/>
        </w:rPr>
        <w:t>3.工程立项批准文号：_______________________。</w:t>
      </w:r>
    </w:p>
    <w:p>
      <w:pPr>
        <w:rPr>
          <w:rFonts w:hint="eastAsia" w:ascii="仿宋" w:hAnsi="仿宋" w:eastAsia="仿宋" w:cs="仿宋"/>
          <w:sz w:val="24"/>
          <w:szCs w:val="24"/>
        </w:rPr>
      </w:pPr>
      <w:r>
        <w:rPr>
          <w:rFonts w:hint="eastAsia" w:ascii="仿宋" w:hAnsi="仿宋" w:eastAsia="仿宋" w:cs="仿宋"/>
          <w:sz w:val="24"/>
          <w:szCs w:val="24"/>
        </w:rPr>
        <w:t>4.资金来源：______________________________　。</w:t>
      </w:r>
    </w:p>
    <w:p>
      <w:pPr>
        <w:rPr>
          <w:rFonts w:hint="eastAsia" w:ascii="仿宋" w:hAnsi="仿宋" w:eastAsia="仿宋" w:cs="仿宋"/>
          <w:sz w:val="24"/>
          <w:szCs w:val="24"/>
        </w:rPr>
      </w:pPr>
      <w:r>
        <w:rPr>
          <w:rFonts w:hint="eastAsia" w:ascii="仿宋" w:hAnsi="仿宋" w:eastAsia="仿宋" w:cs="仿宋"/>
          <w:sz w:val="24"/>
          <w:szCs w:val="24"/>
        </w:rPr>
        <w:t>5.工程内容：______________________________　。</w:t>
      </w:r>
    </w:p>
    <w:p>
      <w:pPr>
        <w:rPr>
          <w:rFonts w:hint="eastAsia" w:ascii="仿宋" w:hAnsi="仿宋" w:eastAsia="仿宋" w:cs="仿宋"/>
          <w:sz w:val="24"/>
          <w:szCs w:val="24"/>
        </w:rPr>
      </w:pPr>
      <w:r>
        <w:rPr>
          <w:rFonts w:hint="eastAsia" w:ascii="仿宋" w:hAnsi="仿宋" w:eastAsia="仿宋" w:cs="仿宋"/>
          <w:sz w:val="24"/>
          <w:szCs w:val="24"/>
        </w:rPr>
        <w:t>群体工程应附《承包人承揽工程项目一览表》。</w:t>
      </w:r>
    </w:p>
    <w:p>
      <w:pPr>
        <w:rPr>
          <w:rFonts w:hint="eastAsia" w:ascii="仿宋" w:hAnsi="仿宋" w:eastAsia="仿宋" w:cs="仿宋"/>
          <w:sz w:val="24"/>
          <w:szCs w:val="24"/>
        </w:rPr>
      </w:pPr>
      <w:r>
        <w:rPr>
          <w:rFonts w:hint="eastAsia" w:ascii="仿宋" w:hAnsi="仿宋" w:eastAsia="仿宋" w:cs="仿宋"/>
          <w:sz w:val="24"/>
          <w:szCs w:val="24"/>
        </w:rPr>
        <w:t>6.工程承包范围：___________________________。</w:t>
      </w:r>
    </w:p>
    <w:p>
      <w:pPr>
        <w:rPr>
          <w:rFonts w:hint="eastAsia" w:ascii="仿宋" w:hAnsi="仿宋" w:eastAsia="仿宋" w:cs="仿宋"/>
          <w:sz w:val="24"/>
          <w:szCs w:val="24"/>
        </w:rPr>
      </w:pPr>
      <w:r>
        <w:rPr>
          <w:rFonts w:hint="eastAsia" w:ascii="仿宋" w:hAnsi="仿宋" w:eastAsia="仿宋" w:cs="仿宋"/>
          <w:sz w:val="24"/>
          <w:szCs w:val="24"/>
        </w:rPr>
        <w:t>二、合同工期</w:t>
      </w:r>
    </w:p>
    <w:p>
      <w:pPr>
        <w:rPr>
          <w:rFonts w:hint="eastAsia" w:ascii="仿宋" w:hAnsi="仿宋" w:eastAsia="仿宋" w:cs="仿宋"/>
          <w:sz w:val="24"/>
          <w:szCs w:val="24"/>
        </w:rPr>
      </w:pPr>
      <w:r>
        <w:rPr>
          <w:rFonts w:hint="eastAsia" w:ascii="仿宋" w:hAnsi="仿宋" w:eastAsia="仿宋" w:cs="仿宋"/>
          <w:sz w:val="24"/>
          <w:szCs w:val="24"/>
        </w:rPr>
        <w:t>计划开工日期：　　　　　年　　　月　　　日。</w:t>
      </w:r>
    </w:p>
    <w:p>
      <w:pPr>
        <w:rPr>
          <w:rFonts w:hint="eastAsia" w:ascii="仿宋" w:hAnsi="仿宋" w:eastAsia="仿宋" w:cs="仿宋"/>
          <w:sz w:val="24"/>
          <w:szCs w:val="24"/>
        </w:rPr>
      </w:pPr>
      <w:r>
        <w:rPr>
          <w:rFonts w:hint="eastAsia" w:ascii="仿宋" w:hAnsi="仿宋" w:eastAsia="仿宋" w:cs="仿宋"/>
          <w:sz w:val="24"/>
          <w:szCs w:val="24"/>
        </w:rPr>
        <w:t>计划竣工日期：　　　　　年　　　月　　　日。</w:t>
      </w:r>
    </w:p>
    <w:p>
      <w:pPr>
        <w:rPr>
          <w:rFonts w:hint="eastAsia" w:ascii="仿宋" w:hAnsi="仿宋" w:eastAsia="仿宋" w:cs="仿宋"/>
          <w:sz w:val="24"/>
          <w:szCs w:val="24"/>
        </w:rPr>
      </w:pPr>
      <w:r>
        <w:rPr>
          <w:rFonts w:hint="eastAsia" w:ascii="仿宋" w:hAnsi="仿宋" w:eastAsia="仿宋" w:cs="仿宋"/>
          <w:sz w:val="24"/>
          <w:szCs w:val="24"/>
        </w:rPr>
        <w:t>工期总日历天数：　　　　　天。工期总日历天数与根据前述计划开竣工日期计算的工期天数不一致的，以工期总日历天数为准。</w:t>
      </w:r>
    </w:p>
    <w:p>
      <w:pPr>
        <w:rPr>
          <w:rFonts w:hint="eastAsia" w:ascii="仿宋" w:hAnsi="仿宋" w:eastAsia="仿宋" w:cs="仿宋"/>
          <w:sz w:val="24"/>
          <w:szCs w:val="24"/>
        </w:rPr>
      </w:pPr>
      <w:r>
        <w:rPr>
          <w:rFonts w:hint="eastAsia" w:ascii="仿宋" w:hAnsi="仿宋" w:eastAsia="仿宋" w:cs="仿宋"/>
          <w:sz w:val="24"/>
          <w:szCs w:val="24"/>
        </w:rPr>
        <w:t>三、质量标准</w:t>
      </w:r>
    </w:p>
    <w:p>
      <w:pPr>
        <w:rPr>
          <w:rFonts w:hint="eastAsia" w:ascii="仿宋" w:hAnsi="仿宋" w:eastAsia="仿宋" w:cs="仿宋"/>
          <w:sz w:val="24"/>
          <w:szCs w:val="24"/>
        </w:rPr>
      </w:pPr>
      <w:r>
        <w:rPr>
          <w:rFonts w:hint="eastAsia" w:ascii="仿宋" w:hAnsi="仿宋" w:eastAsia="仿宋" w:cs="仿宋"/>
          <w:sz w:val="24"/>
          <w:szCs w:val="24"/>
        </w:rPr>
        <w:t>工程质量符合______________________________________标准。</w:t>
      </w:r>
    </w:p>
    <w:p>
      <w:pPr>
        <w:rPr>
          <w:rFonts w:hint="eastAsia" w:ascii="仿宋" w:hAnsi="仿宋" w:eastAsia="仿宋" w:cs="仿宋"/>
          <w:sz w:val="24"/>
          <w:szCs w:val="24"/>
        </w:rPr>
      </w:pPr>
      <w:r>
        <w:rPr>
          <w:rFonts w:hint="eastAsia" w:ascii="仿宋" w:hAnsi="仿宋" w:eastAsia="仿宋" w:cs="仿宋"/>
          <w:sz w:val="24"/>
          <w:szCs w:val="24"/>
        </w:rPr>
        <w:t>四、签约合同价与合同价格形式</w:t>
      </w:r>
    </w:p>
    <w:p>
      <w:pPr>
        <w:rPr>
          <w:rFonts w:hint="eastAsia" w:ascii="仿宋" w:hAnsi="仿宋" w:eastAsia="仿宋" w:cs="仿宋"/>
          <w:sz w:val="24"/>
          <w:szCs w:val="24"/>
        </w:rPr>
      </w:pPr>
      <w:r>
        <w:rPr>
          <w:rFonts w:hint="eastAsia" w:ascii="仿宋" w:hAnsi="仿宋" w:eastAsia="仿宋" w:cs="仿宋"/>
          <w:sz w:val="24"/>
          <w:szCs w:val="24"/>
        </w:rPr>
        <w:t>1.签约合同价为：</w:t>
      </w:r>
    </w:p>
    <w:p>
      <w:pPr>
        <w:rPr>
          <w:rFonts w:hint="eastAsia" w:ascii="仿宋" w:hAnsi="仿宋" w:eastAsia="仿宋" w:cs="仿宋"/>
          <w:sz w:val="24"/>
          <w:szCs w:val="24"/>
        </w:rPr>
      </w:pPr>
      <w:r>
        <w:rPr>
          <w:rFonts w:hint="eastAsia" w:ascii="仿宋" w:hAnsi="仿宋" w:eastAsia="仿宋" w:cs="仿宋"/>
          <w:sz w:val="24"/>
          <w:szCs w:val="24"/>
        </w:rPr>
        <w:t>人民币(大写) _______________(￥__________ 元);</w:t>
      </w:r>
    </w:p>
    <w:p>
      <w:pPr>
        <w:rPr>
          <w:rFonts w:hint="eastAsia" w:ascii="仿宋" w:hAnsi="仿宋" w:eastAsia="仿宋" w:cs="仿宋"/>
          <w:sz w:val="24"/>
          <w:szCs w:val="24"/>
        </w:rPr>
      </w:pPr>
      <w:r>
        <w:rPr>
          <w:rFonts w:hint="eastAsia" w:ascii="仿宋" w:hAnsi="仿宋" w:eastAsia="仿宋" w:cs="仿宋"/>
          <w:sz w:val="24"/>
          <w:szCs w:val="24"/>
        </w:rPr>
        <w:t>其中：</w:t>
      </w:r>
    </w:p>
    <w:p>
      <w:pPr>
        <w:rPr>
          <w:rFonts w:hint="eastAsia" w:ascii="仿宋" w:hAnsi="仿宋" w:eastAsia="仿宋" w:cs="仿宋"/>
          <w:sz w:val="24"/>
          <w:szCs w:val="24"/>
        </w:rPr>
      </w:pPr>
      <w:r>
        <w:rPr>
          <w:rFonts w:hint="eastAsia" w:ascii="仿宋" w:hAnsi="仿宋" w:eastAsia="仿宋" w:cs="仿宋"/>
          <w:sz w:val="24"/>
          <w:szCs w:val="24"/>
        </w:rPr>
        <w:t>(1)安全文明施工费：</w:t>
      </w:r>
    </w:p>
    <w:p>
      <w:pPr>
        <w:rPr>
          <w:rFonts w:hint="eastAsia" w:ascii="仿宋" w:hAnsi="仿宋" w:eastAsia="仿宋" w:cs="仿宋"/>
          <w:sz w:val="24"/>
          <w:szCs w:val="24"/>
        </w:rPr>
      </w:pPr>
      <w:r>
        <w:rPr>
          <w:rFonts w:hint="eastAsia" w:ascii="仿宋" w:hAnsi="仿宋" w:eastAsia="仿宋" w:cs="仿宋"/>
          <w:sz w:val="24"/>
          <w:szCs w:val="24"/>
        </w:rPr>
        <w:t>人民币(大写) ____________(￥_______元);</w:t>
      </w:r>
    </w:p>
    <w:p>
      <w:pPr>
        <w:rPr>
          <w:rFonts w:hint="eastAsia" w:ascii="仿宋" w:hAnsi="仿宋" w:eastAsia="仿宋" w:cs="仿宋"/>
          <w:sz w:val="24"/>
          <w:szCs w:val="24"/>
        </w:rPr>
      </w:pPr>
      <w:r>
        <w:rPr>
          <w:rFonts w:hint="eastAsia" w:ascii="仿宋" w:hAnsi="仿宋" w:eastAsia="仿宋" w:cs="仿宋"/>
          <w:sz w:val="24"/>
          <w:szCs w:val="24"/>
        </w:rPr>
        <w:t>(2)材料和工程设备暂估价金额：</w:t>
      </w:r>
    </w:p>
    <w:p>
      <w:pPr>
        <w:rPr>
          <w:rFonts w:hint="eastAsia" w:ascii="仿宋" w:hAnsi="仿宋" w:eastAsia="仿宋" w:cs="仿宋"/>
          <w:sz w:val="24"/>
          <w:szCs w:val="24"/>
        </w:rPr>
      </w:pPr>
      <w:r>
        <w:rPr>
          <w:rFonts w:hint="eastAsia" w:ascii="仿宋" w:hAnsi="仿宋" w:eastAsia="仿宋" w:cs="仿宋"/>
          <w:sz w:val="24"/>
          <w:szCs w:val="24"/>
        </w:rPr>
        <w:t>人民币(大写)_______________(￥ _________元);</w:t>
      </w:r>
    </w:p>
    <w:p>
      <w:pPr>
        <w:rPr>
          <w:rFonts w:hint="eastAsia" w:ascii="仿宋" w:hAnsi="仿宋" w:eastAsia="仿宋" w:cs="仿宋"/>
          <w:sz w:val="24"/>
          <w:szCs w:val="24"/>
        </w:rPr>
      </w:pPr>
      <w:r>
        <w:rPr>
          <w:rFonts w:hint="eastAsia" w:ascii="仿宋" w:hAnsi="仿宋" w:eastAsia="仿宋" w:cs="仿宋"/>
          <w:sz w:val="24"/>
          <w:szCs w:val="24"/>
        </w:rPr>
        <w:t>(3)专业工程暂估价金额：</w:t>
      </w:r>
    </w:p>
    <w:p>
      <w:pPr>
        <w:rPr>
          <w:rFonts w:hint="eastAsia" w:ascii="仿宋" w:hAnsi="仿宋" w:eastAsia="仿宋" w:cs="仿宋"/>
          <w:sz w:val="24"/>
          <w:szCs w:val="24"/>
        </w:rPr>
      </w:pPr>
      <w:r>
        <w:rPr>
          <w:rFonts w:hint="eastAsia" w:ascii="仿宋" w:hAnsi="仿宋" w:eastAsia="仿宋" w:cs="仿宋"/>
          <w:sz w:val="24"/>
          <w:szCs w:val="24"/>
        </w:rPr>
        <w:t>人民币(大写)_______________ (￥_________元);</w:t>
      </w:r>
    </w:p>
    <w:p>
      <w:pPr>
        <w:rPr>
          <w:rFonts w:hint="eastAsia" w:ascii="仿宋" w:hAnsi="仿宋" w:eastAsia="仿宋" w:cs="仿宋"/>
          <w:sz w:val="24"/>
          <w:szCs w:val="24"/>
        </w:rPr>
      </w:pPr>
      <w:r>
        <w:rPr>
          <w:rFonts w:hint="eastAsia" w:ascii="仿宋" w:hAnsi="仿宋" w:eastAsia="仿宋" w:cs="仿宋"/>
          <w:sz w:val="24"/>
          <w:szCs w:val="24"/>
        </w:rPr>
        <w:t>(4)暂列金额：</w:t>
      </w:r>
    </w:p>
    <w:p>
      <w:pPr>
        <w:rPr>
          <w:rFonts w:hint="eastAsia" w:ascii="仿宋" w:hAnsi="仿宋" w:eastAsia="仿宋" w:cs="仿宋"/>
          <w:sz w:val="24"/>
          <w:szCs w:val="24"/>
        </w:rPr>
      </w:pPr>
      <w:r>
        <w:rPr>
          <w:rFonts w:hint="eastAsia" w:ascii="仿宋" w:hAnsi="仿宋" w:eastAsia="仿宋" w:cs="仿宋"/>
          <w:sz w:val="24"/>
          <w:szCs w:val="24"/>
        </w:rPr>
        <w:t>人民币(大写)_______________(￥_________元)。</w:t>
      </w:r>
    </w:p>
    <w:p>
      <w:pPr>
        <w:rPr>
          <w:rFonts w:hint="eastAsia" w:ascii="仿宋" w:hAnsi="仿宋" w:eastAsia="仿宋" w:cs="仿宋"/>
          <w:sz w:val="24"/>
          <w:szCs w:val="24"/>
        </w:rPr>
      </w:pPr>
      <w:r>
        <w:rPr>
          <w:rFonts w:hint="eastAsia" w:ascii="仿宋" w:hAnsi="仿宋" w:eastAsia="仿宋" w:cs="仿宋"/>
          <w:sz w:val="24"/>
          <w:szCs w:val="24"/>
        </w:rPr>
        <w:t>2.合同价格形式：　　　 　 　。</w:t>
      </w:r>
    </w:p>
    <w:p>
      <w:pPr>
        <w:rPr>
          <w:rFonts w:hint="eastAsia" w:ascii="仿宋" w:hAnsi="仿宋" w:eastAsia="仿宋" w:cs="仿宋"/>
          <w:sz w:val="24"/>
          <w:szCs w:val="24"/>
        </w:rPr>
      </w:pPr>
      <w:r>
        <w:rPr>
          <w:rFonts w:hint="eastAsia" w:ascii="仿宋" w:hAnsi="仿宋" w:eastAsia="仿宋" w:cs="仿宋"/>
          <w:sz w:val="24"/>
          <w:szCs w:val="24"/>
        </w:rPr>
        <w:t>五、项目经理</w:t>
      </w:r>
    </w:p>
    <w:p>
      <w:pPr>
        <w:rPr>
          <w:rFonts w:hint="eastAsia" w:ascii="仿宋" w:hAnsi="仿宋" w:eastAsia="仿宋" w:cs="仿宋"/>
          <w:sz w:val="24"/>
          <w:szCs w:val="24"/>
        </w:rPr>
      </w:pPr>
      <w:r>
        <w:rPr>
          <w:rFonts w:hint="eastAsia" w:ascii="仿宋" w:hAnsi="仿宋" w:eastAsia="仿宋" w:cs="仿宋"/>
          <w:sz w:val="24"/>
          <w:szCs w:val="24"/>
        </w:rPr>
        <w:t>承包人项目经理：　　　 　 　。</w:t>
      </w:r>
    </w:p>
    <w:p>
      <w:pPr>
        <w:rPr>
          <w:rFonts w:hint="eastAsia" w:ascii="仿宋" w:hAnsi="仿宋" w:eastAsia="仿宋" w:cs="仿宋"/>
          <w:sz w:val="24"/>
          <w:szCs w:val="24"/>
        </w:rPr>
      </w:pPr>
      <w:r>
        <w:rPr>
          <w:rFonts w:hint="eastAsia" w:ascii="仿宋" w:hAnsi="仿宋" w:eastAsia="仿宋" w:cs="仿宋"/>
          <w:sz w:val="24"/>
          <w:szCs w:val="24"/>
        </w:rPr>
        <w:t>六、合同文件构成</w:t>
      </w:r>
    </w:p>
    <w:p>
      <w:pPr>
        <w:rPr>
          <w:rFonts w:hint="eastAsia" w:ascii="仿宋" w:hAnsi="仿宋" w:eastAsia="仿宋" w:cs="仿宋"/>
          <w:sz w:val="24"/>
          <w:szCs w:val="24"/>
        </w:rPr>
      </w:pPr>
      <w:r>
        <w:rPr>
          <w:rFonts w:hint="eastAsia" w:ascii="仿宋" w:hAnsi="仿宋" w:eastAsia="仿宋" w:cs="仿宋"/>
          <w:sz w:val="24"/>
          <w:szCs w:val="24"/>
        </w:rPr>
        <w:t>本协议书与下列文件一起构成合同文件：</w:t>
      </w:r>
    </w:p>
    <w:p>
      <w:pPr>
        <w:rPr>
          <w:rFonts w:hint="eastAsia" w:ascii="仿宋" w:hAnsi="仿宋" w:eastAsia="仿宋" w:cs="仿宋"/>
          <w:sz w:val="24"/>
          <w:szCs w:val="24"/>
        </w:rPr>
      </w:pPr>
      <w:r>
        <w:rPr>
          <w:rFonts w:hint="eastAsia" w:ascii="仿宋" w:hAnsi="仿宋" w:eastAsia="仿宋" w:cs="仿宋"/>
          <w:sz w:val="24"/>
          <w:szCs w:val="24"/>
        </w:rPr>
        <w:t>(1)中标通知书(如果有);</w:t>
      </w:r>
    </w:p>
    <w:p>
      <w:pPr>
        <w:rPr>
          <w:rFonts w:hint="eastAsia" w:ascii="仿宋" w:hAnsi="仿宋" w:eastAsia="仿宋" w:cs="仿宋"/>
          <w:sz w:val="24"/>
          <w:szCs w:val="24"/>
        </w:rPr>
      </w:pPr>
      <w:r>
        <w:rPr>
          <w:rFonts w:hint="eastAsia" w:ascii="仿宋" w:hAnsi="仿宋" w:eastAsia="仿宋" w:cs="仿宋"/>
          <w:sz w:val="24"/>
          <w:szCs w:val="24"/>
        </w:rPr>
        <w:t>(2)投标函及其附录(如果有);</w:t>
      </w:r>
    </w:p>
    <w:p>
      <w:pPr>
        <w:rPr>
          <w:rFonts w:hint="eastAsia" w:ascii="仿宋" w:hAnsi="仿宋" w:eastAsia="仿宋" w:cs="仿宋"/>
          <w:sz w:val="24"/>
          <w:szCs w:val="24"/>
        </w:rPr>
      </w:pPr>
      <w:r>
        <w:rPr>
          <w:rFonts w:hint="eastAsia" w:ascii="仿宋" w:hAnsi="仿宋" w:eastAsia="仿宋" w:cs="仿宋"/>
          <w:sz w:val="24"/>
          <w:szCs w:val="24"/>
        </w:rPr>
        <w:t>(3)专用合同条款及其附件;</w:t>
      </w:r>
    </w:p>
    <w:p>
      <w:pPr>
        <w:rPr>
          <w:rFonts w:hint="eastAsia" w:ascii="仿宋" w:hAnsi="仿宋" w:eastAsia="仿宋" w:cs="仿宋"/>
          <w:sz w:val="24"/>
          <w:szCs w:val="24"/>
        </w:rPr>
      </w:pPr>
      <w:r>
        <w:rPr>
          <w:rFonts w:hint="eastAsia" w:ascii="仿宋" w:hAnsi="仿宋" w:eastAsia="仿宋" w:cs="仿宋"/>
          <w:sz w:val="24"/>
          <w:szCs w:val="24"/>
        </w:rPr>
        <w:t>(4)通用合同条款;</w:t>
      </w:r>
    </w:p>
    <w:p>
      <w:pPr>
        <w:rPr>
          <w:rFonts w:hint="eastAsia" w:ascii="仿宋" w:hAnsi="仿宋" w:eastAsia="仿宋" w:cs="仿宋"/>
          <w:sz w:val="24"/>
          <w:szCs w:val="24"/>
        </w:rPr>
      </w:pPr>
      <w:r>
        <w:rPr>
          <w:rFonts w:hint="eastAsia" w:ascii="仿宋" w:hAnsi="仿宋" w:eastAsia="仿宋" w:cs="仿宋"/>
          <w:sz w:val="24"/>
          <w:szCs w:val="24"/>
        </w:rPr>
        <w:t>(5)技术标准和要求;</w:t>
      </w:r>
    </w:p>
    <w:p>
      <w:pPr>
        <w:rPr>
          <w:rFonts w:hint="eastAsia" w:ascii="仿宋" w:hAnsi="仿宋" w:eastAsia="仿宋" w:cs="仿宋"/>
          <w:sz w:val="24"/>
          <w:szCs w:val="24"/>
        </w:rPr>
      </w:pPr>
      <w:r>
        <w:rPr>
          <w:rFonts w:hint="eastAsia" w:ascii="仿宋" w:hAnsi="仿宋" w:eastAsia="仿宋" w:cs="仿宋"/>
          <w:sz w:val="24"/>
          <w:szCs w:val="24"/>
        </w:rPr>
        <w:t>(6)图纸;</w:t>
      </w:r>
    </w:p>
    <w:p>
      <w:pPr>
        <w:rPr>
          <w:rFonts w:hint="eastAsia" w:ascii="仿宋" w:hAnsi="仿宋" w:eastAsia="仿宋" w:cs="仿宋"/>
          <w:sz w:val="24"/>
          <w:szCs w:val="24"/>
        </w:rPr>
      </w:pPr>
      <w:r>
        <w:rPr>
          <w:rFonts w:hint="eastAsia" w:ascii="仿宋" w:hAnsi="仿宋" w:eastAsia="仿宋" w:cs="仿宋"/>
          <w:sz w:val="24"/>
          <w:szCs w:val="24"/>
        </w:rPr>
        <w:t>(7)已标价工程量清单或预算书;</w:t>
      </w:r>
    </w:p>
    <w:p>
      <w:pPr>
        <w:rPr>
          <w:rFonts w:hint="eastAsia" w:ascii="仿宋" w:hAnsi="仿宋" w:eastAsia="仿宋" w:cs="仿宋"/>
          <w:sz w:val="24"/>
          <w:szCs w:val="24"/>
        </w:rPr>
      </w:pPr>
      <w:r>
        <w:rPr>
          <w:rFonts w:hint="eastAsia" w:ascii="仿宋" w:hAnsi="仿宋" w:eastAsia="仿宋" w:cs="仿宋"/>
          <w:sz w:val="24"/>
          <w:szCs w:val="24"/>
        </w:rPr>
        <w:t>(8)其他合同文件。</w:t>
      </w:r>
    </w:p>
    <w:p>
      <w:pPr>
        <w:rPr>
          <w:rFonts w:hint="eastAsia" w:ascii="仿宋" w:hAnsi="仿宋" w:eastAsia="仿宋" w:cs="仿宋"/>
          <w:sz w:val="24"/>
          <w:szCs w:val="24"/>
        </w:rPr>
      </w:pPr>
      <w:r>
        <w:rPr>
          <w:rFonts w:hint="eastAsia" w:ascii="仿宋" w:hAnsi="仿宋" w:eastAsia="仿宋" w:cs="仿宋"/>
          <w:sz w:val="24"/>
          <w:szCs w:val="24"/>
        </w:rPr>
        <w:t>在合同订立及履行过程中形成的与合同有关的文件均构成合同文件组成部分。</w:t>
      </w:r>
    </w:p>
    <w:p>
      <w:pPr>
        <w:rPr>
          <w:rFonts w:hint="eastAsia" w:ascii="仿宋" w:hAnsi="仿宋" w:eastAsia="仿宋" w:cs="仿宋"/>
          <w:sz w:val="24"/>
          <w:szCs w:val="24"/>
        </w:rPr>
      </w:pPr>
      <w:r>
        <w:rPr>
          <w:rFonts w:hint="eastAsia" w:ascii="仿宋" w:hAnsi="仿宋" w:eastAsia="仿宋" w:cs="仿宋"/>
          <w:sz w:val="24"/>
          <w:szCs w:val="24"/>
        </w:rPr>
        <w:t>上述各项合同文件包括合同当事人就该项合同文件所作出的补充和修改，属于同一类内容的文件，应以最新签署的为准。专用合同条款及其附件须经合同当事人签字或盖章。</w:t>
      </w:r>
    </w:p>
    <w:p>
      <w:pPr>
        <w:rPr>
          <w:rFonts w:hint="eastAsia" w:ascii="仿宋" w:hAnsi="仿宋" w:eastAsia="仿宋" w:cs="仿宋"/>
          <w:sz w:val="24"/>
          <w:szCs w:val="24"/>
        </w:rPr>
      </w:pPr>
      <w:r>
        <w:rPr>
          <w:rFonts w:hint="eastAsia" w:ascii="仿宋" w:hAnsi="仿宋" w:eastAsia="仿宋" w:cs="仿宋"/>
          <w:sz w:val="24"/>
          <w:szCs w:val="24"/>
        </w:rPr>
        <w:t>七、承诺</w:t>
      </w:r>
    </w:p>
    <w:p>
      <w:pPr>
        <w:rPr>
          <w:rFonts w:hint="eastAsia" w:ascii="仿宋" w:hAnsi="仿宋" w:eastAsia="仿宋" w:cs="仿宋"/>
          <w:sz w:val="24"/>
          <w:szCs w:val="24"/>
        </w:rPr>
      </w:pPr>
      <w:r>
        <w:rPr>
          <w:rFonts w:hint="eastAsia" w:ascii="仿宋" w:hAnsi="仿宋" w:eastAsia="仿宋" w:cs="仿宋"/>
          <w:sz w:val="24"/>
          <w:szCs w:val="24"/>
        </w:rPr>
        <w:t>1.发包人承诺按照法律规定履行项目审批手续、筹集工程建设资金并按照合同约定的期限和方式支付合同价款。</w:t>
      </w:r>
    </w:p>
    <w:p>
      <w:pPr>
        <w:rPr>
          <w:rFonts w:hint="eastAsia" w:ascii="仿宋" w:hAnsi="仿宋" w:eastAsia="仿宋" w:cs="仿宋"/>
          <w:sz w:val="24"/>
          <w:szCs w:val="24"/>
        </w:rPr>
      </w:pPr>
      <w:r>
        <w:rPr>
          <w:rFonts w:hint="eastAsia" w:ascii="仿宋" w:hAnsi="仿宋" w:eastAsia="仿宋" w:cs="仿宋"/>
          <w:sz w:val="24"/>
          <w:szCs w:val="24"/>
        </w:rPr>
        <w:t>2.承包人承诺按照法律规定及合同约定组织完成工程施工，确保工程质量和安全，不进行转包及违法分包，并在缺陷责任期及保修期内承担相应的工程维修责任。</w:t>
      </w:r>
    </w:p>
    <w:p>
      <w:pPr>
        <w:rPr>
          <w:rFonts w:hint="eastAsia" w:ascii="仿宋" w:hAnsi="仿宋" w:eastAsia="仿宋" w:cs="仿宋"/>
          <w:sz w:val="24"/>
          <w:szCs w:val="24"/>
        </w:rPr>
      </w:pPr>
      <w:r>
        <w:rPr>
          <w:rFonts w:hint="eastAsia" w:ascii="仿宋" w:hAnsi="仿宋" w:eastAsia="仿宋" w:cs="仿宋"/>
          <w:sz w:val="24"/>
          <w:szCs w:val="24"/>
        </w:rPr>
        <w:t>3.发包人和承包人通过招投标形式签订合同的，双方理解并承诺不再就同一工程另行签订与合同实质性内容相背离的协议。</w:t>
      </w:r>
    </w:p>
    <w:p>
      <w:pPr>
        <w:rPr>
          <w:rFonts w:hint="eastAsia" w:ascii="仿宋" w:hAnsi="仿宋" w:eastAsia="仿宋" w:cs="仿宋"/>
          <w:sz w:val="24"/>
          <w:szCs w:val="24"/>
        </w:rPr>
      </w:pPr>
      <w:r>
        <w:rPr>
          <w:rFonts w:hint="eastAsia" w:ascii="仿宋" w:hAnsi="仿宋" w:eastAsia="仿宋" w:cs="仿宋"/>
          <w:sz w:val="24"/>
          <w:szCs w:val="24"/>
        </w:rPr>
        <w:t>八、词语含义</w:t>
      </w:r>
    </w:p>
    <w:p>
      <w:pPr>
        <w:rPr>
          <w:rFonts w:hint="eastAsia" w:ascii="仿宋" w:hAnsi="仿宋" w:eastAsia="仿宋" w:cs="仿宋"/>
          <w:sz w:val="24"/>
          <w:szCs w:val="24"/>
        </w:rPr>
      </w:pPr>
      <w:r>
        <w:rPr>
          <w:rFonts w:hint="eastAsia" w:ascii="仿宋" w:hAnsi="仿宋" w:eastAsia="仿宋" w:cs="仿宋"/>
          <w:sz w:val="24"/>
          <w:szCs w:val="24"/>
        </w:rPr>
        <w:t>本协议书中词语含义与第二部分通用合同条款中赋予的含义相同。</w:t>
      </w:r>
    </w:p>
    <w:p>
      <w:pPr>
        <w:rPr>
          <w:rFonts w:hint="eastAsia" w:ascii="仿宋" w:hAnsi="仿宋" w:eastAsia="仿宋" w:cs="仿宋"/>
          <w:sz w:val="24"/>
          <w:szCs w:val="24"/>
        </w:rPr>
      </w:pPr>
      <w:r>
        <w:rPr>
          <w:rFonts w:hint="eastAsia" w:ascii="仿宋" w:hAnsi="仿宋" w:eastAsia="仿宋" w:cs="仿宋"/>
          <w:sz w:val="24"/>
          <w:szCs w:val="24"/>
        </w:rPr>
        <w:t>九、签订时间</w:t>
      </w:r>
    </w:p>
    <w:p>
      <w:pPr>
        <w:rPr>
          <w:rFonts w:hint="eastAsia" w:ascii="仿宋" w:hAnsi="仿宋" w:eastAsia="仿宋" w:cs="仿宋"/>
          <w:sz w:val="24"/>
          <w:szCs w:val="24"/>
        </w:rPr>
      </w:pPr>
      <w:r>
        <w:rPr>
          <w:rFonts w:hint="eastAsia" w:ascii="仿宋" w:hAnsi="仿宋" w:eastAsia="仿宋" w:cs="仿宋"/>
          <w:sz w:val="24"/>
          <w:szCs w:val="24"/>
        </w:rPr>
        <w:t>本合同于__年__月__日签订。</w:t>
      </w:r>
    </w:p>
    <w:p>
      <w:pPr>
        <w:rPr>
          <w:rFonts w:hint="eastAsia" w:ascii="仿宋" w:hAnsi="仿宋" w:eastAsia="仿宋" w:cs="仿宋"/>
          <w:sz w:val="24"/>
          <w:szCs w:val="24"/>
        </w:rPr>
      </w:pPr>
      <w:r>
        <w:rPr>
          <w:rFonts w:hint="eastAsia" w:ascii="仿宋" w:hAnsi="仿宋" w:eastAsia="仿宋" w:cs="仿宋"/>
          <w:sz w:val="24"/>
          <w:szCs w:val="24"/>
        </w:rPr>
        <w:t>十、签订地点</w:t>
      </w:r>
    </w:p>
    <w:p>
      <w:pPr>
        <w:rPr>
          <w:rFonts w:hint="eastAsia" w:ascii="仿宋" w:hAnsi="仿宋" w:eastAsia="仿宋" w:cs="仿宋"/>
          <w:sz w:val="24"/>
          <w:szCs w:val="24"/>
        </w:rPr>
      </w:pPr>
      <w:r>
        <w:rPr>
          <w:rFonts w:hint="eastAsia" w:ascii="仿宋" w:hAnsi="仿宋" w:eastAsia="仿宋" w:cs="仿宋"/>
          <w:sz w:val="24"/>
          <w:szCs w:val="24"/>
        </w:rPr>
        <w:t>本合同在_______________________________ 签订。</w:t>
      </w:r>
    </w:p>
    <w:p>
      <w:pPr>
        <w:rPr>
          <w:rFonts w:hint="eastAsia" w:ascii="仿宋" w:hAnsi="仿宋" w:eastAsia="仿宋" w:cs="仿宋"/>
          <w:sz w:val="24"/>
          <w:szCs w:val="24"/>
        </w:rPr>
      </w:pPr>
      <w:r>
        <w:rPr>
          <w:rFonts w:hint="eastAsia" w:ascii="仿宋" w:hAnsi="仿宋" w:eastAsia="仿宋" w:cs="仿宋"/>
          <w:sz w:val="24"/>
          <w:szCs w:val="24"/>
        </w:rPr>
        <w:t>十一、补充协议</w:t>
      </w:r>
    </w:p>
    <w:p>
      <w:pPr>
        <w:rPr>
          <w:rFonts w:hint="eastAsia" w:ascii="仿宋" w:hAnsi="仿宋" w:eastAsia="仿宋" w:cs="仿宋"/>
          <w:sz w:val="24"/>
          <w:szCs w:val="24"/>
        </w:rPr>
      </w:pPr>
      <w:r>
        <w:rPr>
          <w:rFonts w:hint="eastAsia" w:ascii="仿宋" w:hAnsi="仿宋" w:eastAsia="仿宋" w:cs="仿宋"/>
          <w:sz w:val="24"/>
          <w:szCs w:val="24"/>
        </w:rPr>
        <w:t>合同未尽事宜，合同当事人另行签订补充协议，补充协议是合同的组成部分。</w:t>
      </w:r>
    </w:p>
    <w:p>
      <w:pPr>
        <w:rPr>
          <w:rFonts w:hint="eastAsia" w:ascii="仿宋" w:hAnsi="仿宋" w:eastAsia="仿宋" w:cs="仿宋"/>
          <w:sz w:val="24"/>
          <w:szCs w:val="24"/>
        </w:rPr>
      </w:pPr>
      <w:r>
        <w:rPr>
          <w:rFonts w:hint="eastAsia" w:ascii="仿宋" w:hAnsi="仿宋" w:eastAsia="仿宋" w:cs="仿宋"/>
          <w:sz w:val="24"/>
          <w:szCs w:val="24"/>
        </w:rPr>
        <w:t>十二、合同生效</w:t>
      </w:r>
    </w:p>
    <w:p>
      <w:pPr>
        <w:rPr>
          <w:rFonts w:hint="eastAsia" w:ascii="仿宋" w:hAnsi="仿宋" w:eastAsia="仿宋" w:cs="仿宋"/>
          <w:sz w:val="24"/>
          <w:szCs w:val="24"/>
        </w:rPr>
      </w:pPr>
      <w:r>
        <w:rPr>
          <w:rFonts w:hint="eastAsia" w:ascii="仿宋" w:hAnsi="仿宋" w:eastAsia="仿宋" w:cs="仿宋"/>
          <w:sz w:val="24"/>
          <w:szCs w:val="24"/>
        </w:rPr>
        <w:t>本合同自_______________________________ 生效。</w:t>
      </w:r>
    </w:p>
    <w:p>
      <w:pPr>
        <w:rPr>
          <w:rFonts w:hint="eastAsia" w:ascii="仿宋" w:hAnsi="仿宋" w:eastAsia="仿宋" w:cs="仿宋"/>
          <w:sz w:val="24"/>
          <w:szCs w:val="24"/>
        </w:rPr>
      </w:pPr>
      <w:r>
        <w:rPr>
          <w:rFonts w:hint="eastAsia" w:ascii="仿宋" w:hAnsi="仿宋" w:eastAsia="仿宋" w:cs="仿宋"/>
          <w:sz w:val="24"/>
          <w:szCs w:val="24"/>
        </w:rPr>
        <w:t>十三、合同份数</w:t>
      </w:r>
    </w:p>
    <w:p>
      <w:pPr>
        <w:rPr>
          <w:rFonts w:hint="eastAsia" w:ascii="仿宋" w:hAnsi="仿宋" w:eastAsia="仿宋" w:cs="仿宋"/>
          <w:sz w:val="24"/>
          <w:szCs w:val="24"/>
        </w:rPr>
      </w:pPr>
      <w:r>
        <w:rPr>
          <w:rFonts w:hint="eastAsia" w:ascii="仿宋" w:hAnsi="仿宋" w:eastAsia="仿宋" w:cs="仿宋"/>
          <w:sz w:val="24"/>
          <w:szCs w:val="24"/>
        </w:rPr>
        <w:t>本合同一式__份，均具有同等法律效力，发包人执__份，承包人执__份。</w:t>
      </w:r>
    </w:p>
    <w:p>
      <w:pPr>
        <w:spacing w:line="440" w:lineRule="exact"/>
        <w:rPr>
          <w:rFonts w:hint="eastAsia" w:ascii="仿宋" w:hAnsi="仿宋" w:eastAsia="仿宋" w:cs="仿宋"/>
          <w:sz w:val="24"/>
          <w:szCs w:val="24"/>
        </w:rPr>
      </w:pPr>
      <w:r>
        <w:rPr>
          <w:rFonts w:hint="eastAsia" w:ascii="仿宋" w:hAnsi="仿宋" w:eastAsia="仿宋" w:cs="仿宋"/>
          <w:sz w:val="24"/>
          <w:szCs w:val="24"/>
        </w:rPr>
        <w:t>发包人： (公章)                      承包人： (公章)</w:t>
      </w:r>
    </w:p>
    <w:p>
      <w:pPr>
        <w:spacing w:line="440" w:lineRule="exact"/>
        <w:rPr>
          <w:rFonts w:hint="eastAsia" w:ascii="仿宋" w:hAnsi="仿宋" w:eastAsia="仿宋" w:cs="仿宋"/>
          <w:sz w:val="24"/>
          <w:szCs w:val="24"/>
        </w:rPr>
      </w:pPr>
      <w:r>
        <w:rPr>
          <w:rFonts w:hint="eastAsia" w:ascii="仿宋" w:hAnsi="仿宋" w:eastAsia="仿宋" w:cs="仿宋"/>
          <w:sz w:val="24"/>
          <w:szCs w:val="24"/>
        </w:rPr>
        <w:t>法定代表人或其委托代理人：            法定代表人或其委托代理人：</w:t>
      </w:r>
    </w:p>
    <w:p>
      <w:pPr>
        <w:spacing w:line="440" w:lineRule="exact"/>
        <w:rPr>
          <w:rFonts w:hint="eastAsia" w:ascii="仿宋" w:hAnsi="仿宋" w:eastAsia="仿宋" w:cs="仿宋"/>
          <w:sz w:val="24"/>
          <w:szCs w:val="24"/>
        </w:rPr>
      </w:pPr>
      <w:r>
        <w:rPr>
          <w:rFonts w:hint="eastAsia" w:ascii="仿宋" w:hAnsi="仿宋" w:eastAsia="仿宋" w:cs="仿宋"/>
          <w:sz w:val="24"/>
          <w:szCs w:val="24"/>
        </w:rPr>
        <w:t>(签字)                                (签字)</w:t>
      </w:r>
    </w:p>
    <w:p>
      <w:pPr>
        <w:spacing w:line="440" w:lineRule="exact"/>
        <w:rPr>
          <w:rFonts w:hint="eastAsia" w:ascii="仿宋" w:hAnsi="仿宋" w:eastAsia="仿宋" w:cs="仿宋"/>
          <w:sz w:val="24"/>
          <w:szCs w:val="24"/>
        </w:rPr>
      </w:pPr>
      <w:r>
        <w:rPr>
          <w:rFonts w:hint="eastAsia" w:ascii="仿宋" w:hAnsi="仿宋" w:eastAsia="仿宋" w:cs="仿宋"/>
          <w:sz w:val="24"/>
          <w:szCs w:val="24"/>
        </w:rPr>
        <w:t>组织机构代码：_______________　 　　 组织机构代码：_______________</w:t>
      </w:r>
    </w:p>
    <w:p>
      <w:pPr>
        <w:spacing w:line="440" w:lineRule="exact"/>
        <w:rPr>
          <w:rFonts w:hint="eastAsia" w:ascii="仿宋" w:hAnsi="仿宋" w:eastAsia="仿宋" w:cs="仿宋"/>
          <w:sz w:val="24"/>
          <w:szCs w:val="24"/>
        </w:rPr>
      </w:pPr>
      <w:r>
        <w:rPr>
          <w:rFonts w:hint="eastAsia" w:ascii="仿宋" w:hAnsi="仿宋" w:eastAsia="仿宋" w:cs="仿宋"/>
          <w:sz w:val="24"/>
          <w:szCs w:val="24"/>
        </w:rPr>
        <w:t>地 址：_______________　　　　　　　 地 址：_______________</w:t>
      </w:r>
    </w:p>
    <w:p>
      <w:pPr>
        <w:spacing w:line="440" w:lineRule="exact"/>
        <w:rPr>
          <w:rFonts w:hint="eastAsia" w:ascii="仿宋" w:hAnsi="仿宋" w:eastAsia="仿宋" w:cs="仿宋"/>
          <w:sz w:val="24"/>
          <w:szCs w:val="24"/>
        </w:rPr>
      </w:pPr>
      <w:r>
        <w:rPr>
          <w:rFonts w:hint="eastAsia" w:ascii="仿宋" w:hAnsi="仿宋" w:eastAsia="仿宋" w:cs="仿宋"/>
          <w:sz w:val="24"/>
          <w:szCs w:val="24"/>
        </w:rPr>
        <w:t>邮政编码：________　　　　　 　      邮政编码：_______________</w:t>
      </w:r>
    </w:p>
    <w:p>
      <w:pPr>
        <w:spacing w:line="440" w:lineRule="exact"/>
        <w:rPr>
          <w:rFonts w:hint="eastAsia" w:ascii="仿宋" w:hAnsi="仿宋" w:eastAsia="仿宋" w:cs="仿宋"/>
          <w:sz w:val="24"/>
          <w:szCs w:val="24"/>
        </w:rPr>
      </w:pPr>
      <w:r>
        <w:rPr>
          <w:rFonts w:hint="eastAsia" w:ascii="仿宋" w:hAnsi="仿宋" w:eastAsia="仿宋" w:cs="仿宋"/>
          <w:sz w:val="24"/>
          <w:szCs w:val="24"/>
        </w:rPr>
        <w:t>法定代表人：_________　 　           法定代表人：_______________</w:t>
      </w:r>
    </w:p>
    <w:p>
      <w:pPr>
        <w:spacing w:line="440" w:lineRule="exact"/>
        <w:rPr>
          <w:rFonts w:hint="eastAsia" w:ascii="仿宋" w:hAnsi="仿宋" w:eastAsia="仿宋" w:cs="仿宋"/>
          <w:sz w:val="24"/>
          <w:szCs w:val="24"/>
        </w:rPr>
      </w:pPr>
      <w:r>
        <w:rPr>
          <w:rFonts w:hint="eastAsia" w:ascii="仿宋" w:hAnsi="仿宋" w:eastAsia="仿宋" w:cs="仿宋"/>
          <w:sz w:val="24"/>
          <w:szCs w:val="24"/>
        </w:rPr>
        <w:t>委托代理人：___________　　           委托代理人：_______________</w:t>
      </w:r>
    </w:p>
    <w:p>
      <w:pPr>
        <w:spacing w:line="440" w:lineRule="exact"/>
        <w:rPr>
          <w:rFonts w:hint="eastAsia" w:ascii="仿宋" w:hAnsi="仿宋" w:eastAsia="仿宋" w:cs="仿宋"/>
          <w:sz w:val="24"/>
          <w:szCs w:val="24"/>
        </w:rPr>
      </w:pPr>
      <w:r>
        <w:rPr>
          <w:rFonts w:hint="eastAsia" w:ascii="仿宋" w:hAnsi="仿宋" w:eastAsia="仿宋" w:cs="仿宋"/>
          <w:sz w:val="24"/>
          <w:szCs w:val="24"/>
        </w:rPr>
        <w:t>电 话：_______________               电 话：______________</w:t>
      </w:r>
    </w:p>
    <w:p>
      <w:pPr>
        <w:spacing w:line="440" w:lineRule="exact"/>
        <w:rPr>
          <w:rFonts w:hint="eastAsia" w:ascii="仿宋" w:hAnsi="仿宋" w:eastAsia="仿宋" w:cs="仿宋"/>
          <w:sz w:val="24"/>
          <w:szCs w:val="24"/>
        </w:rPr>
      </w:pPr>
      <w:r>
        <w:rPr>
          <w:rFonts w:hint="eastAsia" w:ascii="仿宋" w:hAnsi="仿宋" w:eastAsia="仿宋" w:cs="仿宋"/>
          <w:sz w:val="24"/>
          <w:szCs w:val="24"/>
        </w:rPr>
        <w:t>传 真：_______________               传 真：_______________</w:t>
      </w:r>
    </w:p>
    <w:p>
      <w:pPr>
        <w:spacing w:line="440" w:lineRule="exact"/>
        <w:rPr>
          <w:rFonts w:hint="eastAsia" w:ascii="仿宋" w:hAnsi="仿宋" w:eastAsia="仿宋" w:cs="仿宋"/>
          <w:sz w:val="24"/>
          <w:szCs w:val="24"/>
        </w:rPr>
      </w:pPr>
      <w:r>
        <w:rPr>
          <w:rFonts w:hint="eastAsia" w:ascii="仿宋" w:hAnsi="仿宋" w:eastAsia="仿宋" w:cs="仿宋"/>
          <w:sz w:val="24"/>
          <w:szCs w:val="24"/>
        </w:rPr>
        <w:t>电子信箱：_______________             电子信箱：_______________</w:t>
      </w:r>
    </w:p>
    <w:p>
      <w:pPr>
        <w:spacing w:line="440" w:lineRule="exact"/>
        <w:rPr>
          <w:rFonts w:hint="eastAsia" w:ascii="仿宋" w:hAnsi="仿宋" w:eastAsia="仿宋" w:cs="仿宋"/>
          <w:sz w:val="24"/>
          <w:szCs w:val="24"/>
        </w:rPr>
      </w:pPr>
      <w:r>
        <w:rPr>
          <w:rFonts w:hint="eastAsia" w:ascii="仿宋" w:hAnsi="仿宋" w:eastAsia="仿宋" w:cs="仿宋"/>
          <w:sz w:val="24"/>
          <w:szCs w:val="24"/>
        </w:rPr>
        <w:t>开户银行：_____________　　　　　　　 开户银行：_____________</w:t>
      </w:r>
    </w:p>
    <w:p>
      <w:pPr>
        <w:spacing w:line="440" w:lineRule="exact"/>
        <w:rPr>
          <w:rFonts w:hint="eastAsia" w:ascii="仿宋" w:hAnsi="仿宋" w:eastAsia="仿宋" w:cs="仿宋"/>
          <w:sz w:val="24"/>
          <w:szCs w:val="24"/>
        </w:rPr>
      </w:pPr>
      <w:r>
        <w:rPr>
          <w:rFonts w:hint="eastAsia" w:ascii="仿宋" w:hAnsi="仿宋" w:eastAsia="仿宋" w:cs="仿宋"/>
          <w:sz w:val="24"/>
          <w:szCs w:val="24"/>
        </w:rPr>
        <w:t>账 号：_____________　　　　　 　   账 号：_____________</w:t>
      </w:r>
    </w:p>
    <w:p>
      <w:pPr>
        <w:spacing w:line="440" w:lineRule="exact"/>
        <w:rPr>
          <w:rFonts w:hint="eastAsia" w:ascii="仿宋" w:hAnsi="仿宋" w:eastAsia="仿宋" w:cs="仿宋"/>
          <w:sz w:val="24"/>
          <w:szCs w:val="24"/>
        </w:rPr>
      </w:pPr>
    </w:p>
    <w:p>
      <w:pPr>
        <w:spacing w:line="440" w:lineRule="exact"/>
        <w:ind w:firstLine="4560" w:firstLineChars="1900"/>
        <w:rPr>
          <w:rFonts w:hint="eastAsia" w:ascii="仿宋" w:hAnsi="仿宋" w:eastAsia="仿宋" w:cs="仿宋"/>
          <w:sz w:val="24"/>
          <w:szCs w:val="24"/>
        </w:rPr>
      </w:pPr>
      <w:r>
        <w:rPr>
          <w:rFonts w:hint="eastAsia" w:ascii="仿宋" w:hAnsi="仿宋" w:eastAsia="仿宋" w:cs="仿宋"/>
          <w:sz w:val="24"/>
          <w:szCs w:val="24"/>
        </w:rPr>
        <w:t>签署日期：  年 月 日</w:t>
      </w:r>
    </w:p>
    <w:p>
      <w:pPr>
        <w:spacing w:line="360" w:lineRule="auto"/>
        <w:jc w:val="center"/>
        <w:rPr>
          <w:rFonts w:hint="eastAsia" w:ascii="仿宋" w:hAnsi="仿宋" w:eastAsia="仿宋" w:cs="仿宋"/>
          <w:b/>
          <w:bCs/>
          <w:color w:val="auto"/>
          <w:sz w:val="40"/>
          <w:szCs w:val="40"/>
        </w:rPr>
      </w:pPr>
    </w:p>
    <w:p>
      <w:pPr>
        <w:spacing w:line="360" w:lineRule="auto"/>
        <w:rPr>
          <w:rFonts w:hint="eastAsia" w:ascii="仿宋" w:hAnsi="仿宋" w:eastAsia="仿宋" w:cs="仿宋"/>
          <w:color w:val="auto"/>
        </w:rPr>
      </w:pPr>
    </w:p>
    <w:p>
      <w:pPr>
        <w:spacing w:line="360" w:lineRule="auto"/>
        <w:jc w:val="center"/>
        <w:outlineLvl w:val="0"/>
        <w:rPr>
          <w:rFonts w:hint="eastAsia" w:ascii="仿宋" w:hAnsi="仿宋" w:eastAsia="仿宋" w:cs="仿宋"/>
          <w:b/>
          <w:bCs/>
          <w:color w:val="auto"/>
          <w:sz w:val="36"/>
          <w:szCs w:val="36"/>
        </w:rPr>
      </w:pPr>
      <w:bookmarkStart w:id="56" w:name="_Toc6770"/>
      <w:bookmarkStart w:id="57" w:name="_Toc20344"/>
      <w:bookmarkStart w:id="58" w:name="_Toc25153"/>
      <w:r>
        <w:rPr>
          <w:rFonts w:hint="eastAsia" w:ascii="仿宋" w:hAnsi="仿宋" w:eastAsia="仿宋" w:cs="仿宋"/>
          <w:b/>
          <w:bCs/>
          <w:color w:val="auto"/>
          <w:sz w:val="36"/>
          <w:szCs w:val="36"/>
        </w:rPr>
        <w:t>第五章  质疑及处理</w:t>
      </w:r>
      <w:bookmarkEnd w:id="50"/>
      <w:bookmarkEnd w:id="51"/>
      <w:bookmarkEnd w:id="52"/>
      <w:bookmarkEnd w:id="53"/>
      <w:bookmarkEnd w:id="54"/>
      <w:bookmarkEnd w:id="56"/>
      <w:bookmarkEnd w:id="57"/>
      <w:bookmarkEnd w:id="58"/>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1 质疑的提出</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1.1 质疑人必须是直接参与本次采购活动的投标人。质疑不接受邮寄。</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1.2 对采购公告有异议的，自采购公告发布后，潜在供应商根据采购公告内容及时限要求，在报名和取得招标文件后，可对招标文件提出质疑；投标企业下载招标文件后请仔细阅读，如对招标文件内容有质疑，投标人应自收到采购文件之日（发售截止日之后收到采购文件的，以发售截止日为准）或者采购文件公告期限届满之日（公告发布后的第3个工作日）起5个工作日内按招标文件中载明的邮箱：</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仿宋" w:hAnsi="仿宋" w:eastAsia="仿宋" w:cs="仿宋"/>
          <w:color w:val="auto"/>
          <w:sz w:val="24"/>
          <w:szCs w:val="24"/>
        </w:rPr>
        <w:fldChar w:fldCharType="separate"/>
      </w:r>
      <w:r>
        <w:rPr>
          <w:rStyle w:val="28"/>
          <w:rFonts w:hint="eastAsia" w:ascii="仿宋" w:hAnsi="仿宋" w:eastAsia="仿宋" w:cs="仿宋"/>
          <w:bCs/>
          <w:color w:val="auto"/>
          <w:sz w:val="24"/>
          <w:szCs w:val="24"/>
          <w:lang w:val="en-US" w:eastAsia="zh-CN"/>
        </w:rPr>
        <w:t>3521573009@qq.com</w:t>
      </w:r>
      <w:r>
        <w:rPr>
          <w:rStyle w:val="28"/>
          <w:rFonts w:hint="eastAsia" w:ascii="仿宋" w:hAnsi="仿宋" w:eastAsia="仿宋" w:cs="仿宋"/>
          <w:bCs/>
          <w:color w:val="auto"/>
          <w:sz w:val="24"/>
          <w:szCs w:val="24"/>
        </w:rPr>
        <w:t>地址，以书面形式、应加盖公章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r>
        <w:rPr>
          <w:rStyle w:val="28"/>
          <w:rFonts w:hint="eastAsia" w:ascii="仿宋" w:hAnsi="仿宋" w:eastAsia="仿宋" w:cs="仿宋"/>
          <w:bCs/>
          <w:color w:val="auto"/>
          <w:sz w:val="24"/>
          <w:szCs w:val="24"/>
        </w:rPr>
        <w:fldChar w:fldCharType="end"/>
      </w:r>
      <w:r>
        <w:rPr>
          <w:rFonts w:hint="eastAsia" w:ascii="仿宋" w:hAnsi="仿宋" w:eastAsia="仿宋" w:cs="仿宋"/>
          <w:bCs/>
          <w:color w:val="auto"/>
          <w:sz w:val="24"/>
          <w:szCs w:val="24"/>
        </w:rPr>
        <w:t>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1.3 对成交公告有异议的，在成交公告发布之日起五个工作日内，以书面形式并加盖公章和法人代表签字向招标方提出质疑。</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1.4 提出质疑时，必须按照“实事求是”、“谁主张，谁举证”的原则，提供相关证明材料，不能主观臆测。</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1.5 质疑函采用实名制，不得进行虚假、恶意质疑。质疑人应在质疑有效期内提交《质疑函》（格式后附），质疑函内容应包括质疑人相关信息、质疑事项、事实依据、适应法规条款、佐证材料等。</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1.7 佐证材料要具备客观性、关联性、合法性，无法查实的（如宣传册、媒体报道、猜测、推理等）不能作为佐证材料。</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1.8 对不能提供相关佐证材料的、涉及商业秘密的、非书面形式送达的、匿名的质疑将不予受理。</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1.9 对于有关资质要求、技术参数存在限制性、倾向性条款的及付款方式等方面的质疑，可在规定的时间内直接向采购单位提出并抄送招标方。</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2 受理和处理</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2.1 《质疑函》必须由质疑方的法定代表人或投标代表以招标文件指定的方式送达招标方或采购单位。</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2.2 对符合要求的质疑，采购单位或招标方须签收。同一质疑人的质疑只接受一次。</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2.3 对于不符合上述所有条款要求的质疑，招标方将不予受理。</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2.4 在处理过程中，发现需要质疑人进一步补充相关佐证材料的，要求质疑人在规定时间内提供。质疑人不能按照要求提供相关佐证材料的，视同放弃质疑。</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2.5 招标方或采购单位负责对质疑的回复工作，将质疑人的质疑材料提供给相关专家或评标委员会，并将处理意见回复质疑人。</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3 质疑无效的处理</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3.1 质疑人提供的相关佐证材料不能证明质疑成立的，招标方可要求质疑人补充相关佐证材料，如补充材料仍不能证明质疑成立的，将不予受理。</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3.2 对于质疑人在质疑期间不配合进行质疑调查处理的，视为自动放弃质疑。</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3.3 质疑人提出的质疑，经评标专家审定后驳回的，列为无效质疑。</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3.4 对于质疑中使用虚假材料或恶意方式质疑的，按无效质疑处理，并列入不良记录供应商名单。</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3.5质疑人进行质疑后，招标方在法定时间内对质疑进行回复，质疑人认为回复不满意的，可向政府采购管理部门进行投诉。</w:t>
      </w:r>
    </w:p>
    <w:p>
      <w:pPr>
        <w:overflowPunct w:val="0"/>
        <w:spacing w:line="360" w:lineRule="auto"/>
        <w:jc w:val="center"/>
        <w:outlineLvl w:val="0"/>
        <w:rPr>
          <w:rStyle w:val="36"/>
          <w:rFonts w:hint="eastAsia" w:ascii="仿宋" w:hAnsi="仿宋" w:eastAsia="仿宋" w:cs="仿宋"/>
          <w:color w:val="auto"/>
          <w:sz w:val="32"/>
          <w:szCs w:val="32"/>
        </w:rPr>
      </w:pPr>
      <w:r>
        <w:rPr>
          <w:rFonts w:hint="eastAsia" w:ascii="仿宋" w:hAnsi="仿宋" w:eastAsia="仿宋" w:cs="仿宋"/>
          <w:bCs/>
          <w:color w:val="auto"/>
        </w:rPr>
        <w:br w:type="page"/>
      </w:r>
      <w:bookmarkStart w:id="59" w:name="_Toc22619"/>
      <w:bookmarkStart w:id="60" w:name="_Toc11998"/>
      <w:bookmarkStart w:id="61" w:name="_Toc5029"/>
      <w:bookmarkStart w:id="62" w:name="_Toc25594"/>
      <w:bookmarkStart w:id="63" w:name="_Toc2183"/>
      <w:bookmarkStart w:id="64" w:name="_Toc27328"/>
      <w:bookmarkStart w:id="65" w:name="_Toc30135"/>
      <w:bookmarkStart w:id="66" w:name="_Toc14886"/>
      <w:bookmarkStart w:id="67" w:name="_Toc1020"/>
      <w:r>
        <w:rPr>
          <w:rStyle w:val="36"/>
          <w:rFonts w:hint="eastAsia" w:ascii="仿宋" w:hAnsi="仿宋" w:eastAsia="仿宋" w:cs="仿宋"/>
          <w:color w:val="auto"/>
          <w:sz w:val="32"/>
          <w:szCs w:val="32"/>
        </w:rPr>
        <w:t>质</w:t>
      </w:r>
      <w:r>
        <w:rPr>
          <w:rStyle w:val="36"/>
          <w:rFonts w:hint="eastAsia" w:ascii="仿宋" w:hAnsi="仿宋" w:eastAsia="仿宋" w:cs="仿宋"/>
          <w:color w:val="auto"/>
          <w:sz w:val="32"/>
          <w:szCs w:val="32"/>
          <w:lang w:val="en-US" w:eastAsia="zh-CN"/>
        </w:rPr>
        <w:t xml:space="preserve"> </w:t>
      </w:r>
      <w:r>
        <w:rPr>
          <w:rStyle w:val="36"/>
          <w:rFonts w:hint="eastAsia" w:ascii="仿宋" w:hAnsi="仿宋" w:eastAsia="仿宋" w:cs="仿宋"/>
          <w:color w:val="auto"/>
          <w:sz w:val="32"/>
          <w:szCs w:val="32"/>
        </w:rPr>
        <w:t>疑</w:t>
      </w:r>
      <w:r>
        <w:rPr>
          <w:rStyle w:val="36"/>
          <w:rFonts w:hint="eastAsia" w:ascii="仿宋" w:hAnsi="仿宋" w:eastAsia="仿宋" w:cs="仿宋"/>
          <w:color w:val="auto"/>
          <w:sz w:val="32"/>
          <w:szCs w:val="32"/>
          <w:lang w:val="en-US" w:eastAsia="zh-CN"/>
        </w:rPr>
        <w:t xml:space="preserve"> </w:t>
      </w:r>
      <w:r>
        <w:rPr>
          <w:rStyle w:val="36"/>
          <w:rFonts w:hint="eastAsia" w:ascii="仿宋" w:hAnsi="仿宋" w:eastAsia="仿宋" w:cs="仿宋"/>
          <w:color w:val="auto"/>
          <w:sz w:val="32"/>
          <w:szCs w:val="32"/>
        </w:rPr>
        <w:t>函</w:t>
      </w:r>
      <w:bookmarkEnd w:id="59"/>
      <w:bookmarkEnd w:id="60"/>
      <w:bookmarkEnd w:id="61"/>
      <w:bookmarkEnd w:id="62"/>
    </w:p>
    <w:bookmarkEnd w:id="63"/>
    <w:bookmarkEnd w:id="64"/>
    <w:bookmarkEnd w:id="65"/>
    <w:bookmarkEnd w:id="66"/>
    <w:bookmarkEnd w:id="67"/>
    <w:p>
      <w:pPr>
        <w:overflowPunct w:val="0"/>
        <w:spacing w:line="360" w:lineRule="auto"/>
        <w:rPr>
          <w:rFonts w:hint="eastAsia" w:ascii="仿宋" w:hAnsi="仿宋" w:eastAsia="仿宋" w:cs="仿宋"/>
          <w:bCs/>
          <w:color w:val="auto"/>
        </w:rPr>
      </w:pPr>
      <w:r>
        <w:rPr>
          <w:rFonts w:hint="eastAsia" w:ascii="仿宋" w:hAnsi="仿宋" w:eastAsia="仿宋" w:cs="仿宋"/>
          <w:bCs/>
          <w:color w:val="auto"/>
        </w:rPr>
        <w:t xml:space="preserve">                    ：</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依据政府采购相关法规，我公司对           项目的（项目编号：         ）招标活动存在疑问，特提出质疑（详见下表）。</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我公司和本人对此质疑函内容的真实性负责，并愿意承担由此引起的相应处理和法律责任。</w:t>
      </w:r>
    </w:p>
    <w:p>
      <w:pPr>
        <w:overflowPunct w:val="0"/>
        <w:spacing w:line="360" w:lineRule="auto"/>
        <w:rPr>
          <w:rFonts w:hint="eastAsia" w:ascii="仿宋" w:hAnsi="仿宋" w:eastAsia="仿宋" w:cs="仿宋"/>
          <w:bCs/>
          <w:color w:val="auto"/>
          <w:sz w:val="24"/>
          <w:szCs w:val="24"/>
        </w:rPr>
      </w:pP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法定代表人（签字并盖名章）：</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身份证号码：</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固话：      传真：     手机：</w:t>
      </w:r>
    </w:p>
    <w:p>
      <w:pPr>
        <w:overflowPunct w:val="0"/>
        <w:spacing w:line="360" w:lineRule="auto"/>
        <w:rPr>
          <w:rFonts w:hint="eastAsia" w:ascii="仿宋" w:hAnsi="仿宋" w:eastAsia="仿宋" w:cs="仿宋"/>
          <w:bCs/>
          <w:color w:val="auto"/>
          <w:sz w:val="24"/>
          <w:szCs w:val="24"/>
        </w:rPr>
      </w:pP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本项目授权委托人（签字并盖名章）：</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身份证号码：</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固话：        传真：    手机：</w:t>
      </w:r>
    </w:p>
    <w:p>
      <w:pPr>
        <w:overflowPunct w:val="0"/>
        <w:spacing w:line="360" w:lineRule="auto"/>
        <w:rPr>
          <w:rFonts w:hint="eastAsia" w:ascii="仿宋" w:hAnsi="仿宋" w:eastAsia="仿宋" w:cs="仿宋"/>
          <w:bCs/>
          <w:color w:val="auto"/>
          <w:sz w:val="24"/>
          <w:szCs w:val="24"/>
        </w:rPr>
      </w:pP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公司地址：              邮编：</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（如法人为质疑人则不需要填此项）</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质疑人（公章）：            </w:t>
      </w:r>
    </w:p>
    <w:p>
      <w:pPr>
        <w:overflowPunct w:val="0"/>
        <w:spacing w:line="360" w:lineRule="auto"/>
        <w:rPr>
          <w:rFonts w:hint="eastAsia" w:ascii="仿宋" w:hAnsi="仿宋" w:eastAsia="仿宋" w:cs="仿宋"/>
          <w:bCs/>
          <w:color w:val="auto"/>
          <w:sz w:val="24"/>
          <w:szCs w:val="24"/>
        </w:rPr>
      </w:pPr>
    </w:p>
    <w:p>
      <w:pPr>
        <w:overflowPunct w:val="0"/>
        <w:spacing w:line="360" w:lineRule="auto"/>
        <w:rPr>
          <w:rFonts w:hint="eastAsia" w:ascii="仿宋" w:hAnsi="仿宋" w:eastAsia="仿宋" w:cs="仿宋"/>
          <w:bCs/>
          <w:color w:val="auto"/>
          <w:sz w:val="24"/>
          <w:szCs w:val="24"/>
        </w:rPr>
      </w:pP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年   月   日 </w:t>
      </w: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pStyle w:val="19"/>
        <w:rPr>
          <w:rFonts w:hint="eastAsia" w:ascii="仿宋" w:hAnsi="仿宋" w:eastAsia="仿宋" w:cs="仿宋"/>
          <w:color w:val="auto"/>
        </w:rPr>
      </w:pPr>
    </w:p>
    <w:p>
      <w:pPr>
        <w:overflowPunct w:val="0"/>
        <w:spacing w:line="360" w:lineRule="auto"/>
        <w:rPr>
          <w:rFonts w:hint="eastAsia" w:ascii="仿宋" w:hAnsi="仿宋" w:eastAsia="仿宋" w:cs="仿宋"/>
          <w:bCs/>
          <w:color w:val="auto"/>
        </w:rPr>
      </w:pPr>
    </w:p>
    <w:p>
      <w:pPr>
        <w:overflowPunct w:val="0"/>
        <w:spacing w:line="360" w:lineRule="auto"/>
        <w:rPr>
          <w:rFonts w:hint="eastAsia" w:ascii="仿宋" w:hAnsi="仿宋" w:eastAsia="仿宋" w:cs="仿宋"/>
          <w:bCs/>
          <w:color w:val="auto"/>
        </w:rPr>
      </w:pPr>
    </w:p>
    <w:p>
      <w:pPr>
        <w:overflowPunct w:val="0"/>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质   疑  内  容</w:t>
      </w:r>
    </w:p>
    <w:p>
      <w:pPr>
        <w:overflowPunct w:val="0"/>
        <w:spacing w:line="360" w:lineRule="auto"/>
        <w:rPr>
          <w:rFonts w:hint="eastAsia" w:ascii="仿宋" w:hAnsi="仿宋" w:eastAsia="仿宋" w:cs="仿宋"/>
          <w:bCs/>
          <w:color w:val="auto"/>
        </w:rPr>
      </w:pPr>
    </w:p>
    <w:tbl>
      <w:tblPr>
        <w:tblStyle w:val="22"/>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hint="eastAsia" w:ascii="仿宋" w:hAnsi="仿宋" w:eastAsia="仿宋" w:cs="仿宋"/>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tcPr>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一、质疑事项1：</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主要内容：</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事实依据：</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适应法规条款：</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佐证材料：</w:t>
            </w:r>
          </w:p>
          <w:p>
            <w:pPr>
              <w:overflowPunct w:val="0"/>
              <w:spacing w:line="360" w:lineRule="auto"/>
              <w:rPr>
                <w:rFonts w:hint="eastAsia" w:ascii="仿宋" w:hAnsi="仿宋" w:eastAsia="仿宋" w:cs="仿宋"/>
                <w:bCs/>
                <w:color w:val="auto"/>
                <w:sz w:val="24"/>
                <w:szCs w:val="24"/>
              </w:rPr>
            </w:pP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二、质疑事项2：</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主要内容：</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事实依据：</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适应法规条款：</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佐证材料：</w:t>
            </w:r>
          </w:p>
          <w:p>
            <w:pPr>
              <w:overflowPunct w:val="0"/>
              <w:spacing w:line="360" w:lineRule="auto"/>
              <w:rPr>
                <w:rFonts w:hint="eastAsia" w:ascii="仿宋" w:hAnsi="仿宋" w:eastAsia="仿宋" w:cs="仿宋"/>
                <w:bCs/>
                <w:color w:val="auto"/>
                <w:sz w:val="24"/>
                <w:szCs w:val="24"/>
              </w:rPr>
            </w:pP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三、同上</w:t>
            </w:r>
          </w:p>
          <w:p>
            <w:pPr>
              <w:overflowPunct w:val="0"/>
              <w:spacing w:line="360" w:lineRule="auto"/>
              <w:rPr>
                <w:rFonts w:hint="eastAsia" w:ascii="仿宋" w:hAnsi="仿宋" w:eastAsia="仿宋" w:cs="仿宋"/>
                <w:bCs/>
                <w:color w:val="auto"/>
                <w:sz w:val="24"/>
                <w:szCs w:val="24"/>
              </w:rPr>
            </w:pPr>
          </w:p>
        </w:tc>
      </w:tr>
    </w:tbl>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备注：</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1、质疑人的法定代表人办理质疑事务的，在提交质疑函（无需填写授权委托人）的同时，还应提交加盖质疑人公章的营业执照副本复印件和法定代表人的身份证复印件。请持身份证原件用于核对。</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3、“具体的质疑事项及事实依据”一栏填写不下时，质疑人可另附页（A4），但附纸要求加盖质疑人公章。</w:t>
      </w:r>
    </w:p>
    <w:p>
      <w:pPr>
        <w:overflowPunct w:val="0"/>
        <w:spacing w:line="36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4、与质疑事项有关的材料应与质疑函合并装订。</w:t>
      </w:r>
    </w:p>
    <w:p>
      <w:pPr>
        <w:overflowPunct w:val="0"/>
        <w:spacing w:line="360" w:lineRule="auto"/>
        <w:rPr>
          <w:rFonts w:hint="eastAsia" w:ascii="仿宋" w:hAnsi="仿宋" w:eastAsia="仿宋" w:cs="仿宋"/>
          <w:bCs/>
          <w:color w:val="auto"/>
        </w:rPr>
      </w:pPr>
      <w:r>
        <w:rPr>
          <w:rFonts w:hint="eastAsia" w:ascii="仿宋" w:hAnsi="仿宋" w:eastAsia="仿宋" w:cs="仿宋"/>
          <w:bCs/>
          <w:color w:val="auto"/>
          <w:sz w:val="24"/>
          <w:szCs w:val="24"/>
        </w:rPr>
        <w:t>5、质疑函一式三份。</w:t>
      </w:r>
    </w:p>
    <w:p>
      <w:pPr>
        <w:pStyle w:val="5"/>
        <w:spacing w:line="360" w:lineRule="auto"/>
        <w:ind w:firstLine="2715" w:firstLineChars="1127"/>
        <w:jc w:val="both"/>
        <w:outlineLvl w:val="9"/>
        <w:rPr>
          <w:rFonts w:hint="eastAsia" w:ascii="仿宋" w:hAnsi="仿宋" w:eastAsia="仿宋" w:cs="仿宋"/>
          <w:color w:val="auto"/>
          <w:sz w:val="24"/>
        </w:rPr>
      </w:pPr>
      <w:r>
        <w:rPr>
          <w:rFonts w:hint="eastAsia" w:ascii="仿宋" w:hAnsi="仿宋" w:eastAsia="仿宋" w:cs="仿宋"/>
          <w:color w:val="auto"/>
          <w:sz w:val="24"/>
        </w:rPr>
        <w:br w:type="page"/>
      </w:r>
    </w:p>
    <w:p>
      <w:pPr>
        <w:pStyle w:val="5"/>
        <w:spacing w:line="360" w:lineRule="auto"/>
        <w:ind w:firstLine="2715" w:firstLineChars="1127"/>
        <w:jc w:val="both"/>
        <w:outlineLvl w:val="9"/>
        <w:rPr>
          <w:rFonts w:hint="eastAsia" w:ascii="仿宋" w:hAnsi="仿宋" w:eastAsia="仿宋" w:cs="仿宋"/>
          <w:color w:val="auto"/>
          <w:sz w:val="24"/>
        </w:rPr>
      </w:pPr>
    </w:p>
    <w:p>
      <w:pPr>
        <w:pStyle w:val="5"/>
        <w:spacing w:line="360" w:lineRule="auto"/>
        <w:rPr>
          <w:rFonts w:hint="eastAsia" w:ascii="仿宋" w:hAnsi="仿宋" w:eastAsia="仿宋" w:cs="仿宋"/>
          <w:color w:val="auto"/>
          <w:sz w:val="36"/>
          <w:szCs w:val="48"/>
        </w:rPr>
      </w:pPr>
      <w:bookmarkStart w:id="68" w:name="_Toc20393"/>
      <w:bookmarkStart w:id="69" w:name="_Toc23170"/>
      <w:bookmarkStart w:id="70" w:name="_Toc28262"/>
      <w:bookmarkStart w:id="71" w:name="_Toc15680"/>
      <w:r>
        <w:rPr>
          <w:rFonts w:hint="eastAsia" w:ascii="仿宋" w:hAnsi="仿宋" w:eastAsia="仿宋" w:cs="仿宋"/>
          <w:color w:val="auto"/>
          <w:sz w:val="36"/>
          <w:szCs w:val="36"/>
          <w:lang w:val="en-US" w:eastAsia="zh-CN"/>
        </w:rPr>
        <w:t xml:space="preserve">  </w:t>
      </w:r>
      <w:r>
        <w:rPr>
          <w:rFonts w:hint="eastAsia" w:ascii="仿宋" w:hAnsi="仿宋" w:eastAsia="仿宋" w:cs="仿宋"/>
          <w:color w:val="auto"/>
          <w:sz w:val="36"/>
          <w:szCs w:val="36"/>
        </w:rPr>
        <w:t>第六章  谈判响应文件格式</w:t>
      </w:r>
      <w:bookmarkEnd w:id="55"/>
      <w:bookmarkEnd w:id="68"/>
      <w:bookmarkEnd w:id="69"/>
      <w:bookmarkEnd w:id="70"/>
      <w:bookmarkEnd w:id="71"/>
    </w:p>
    <w:tbl>
      <w:tblPr>
        <w:tblStyle w:val="22"/>
        <w:tblpPr w:leftFromText="180" w:rightFromText="180" w:vertAnchor="text" w:horzAnchor="page" w:tblpX="9165" w:tblpY="-969"/>
        <w:tblW w:w="1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517" w:type="dxa"/>
            <w:vAlign w:val="center"/>
          </w:tcPr>
          <w:p>
            <w:pPr>
              <w:spacing w:line="360" w:lineRule="auto"/>
              <w:jc w:val="center"/>
              <w:rPr>
                <w:rFonts w:hint="eastAsia" w:ascii="仿宋" w:hAnsi="仿宋" w:eastAsia="仿宋" w:cs="仿宋"/>
                <w:b/>
                <w:color w:val="auto"/>
                <w:lang w:val="en-US" w:eastAsia="zh-CN"/>
              </w:rPr>
            </w:pPr>
            <w:r>
              <w:rPr>
                <w:rFonts w:hint="eastAsia" w:ascii="仿宋" w:hAnsi="仿宋" w:eastAsia="仿宋" w:cs="仿宋"/>
                <w:b/>
                <w:color w:val="auto"/>
              </w:rPr>
              <w:t>正本</w:t>
            </w:r>
            <w:r>
              <w:rPr>
                <w:rFonts w:hint="eastAsia" w:ascii="仿宋" w:hAnsi="仿宋" w:eastAsia="仿宋" w:cs="仿宋"/>
                <w:b/>
                <w:color w:val="auto"/>
                <w:lang w:val="en-US" w:eastAsia="zh-CN"/>
              </w:rPr>
              <w:t>/副本</w:t>
            </w:r>
          </w:p>
        </w:tc>
      </w:tr>
    </w:tbl>
    <w:p>
      <w:pPr>
        <w:spacing w:line="360" w:lineRule="auto"/>
        <w:rPr>
          <w:rFonts w:hint="eastAsia" w:ascii="仿宋" w:hAnsi="仿宋" w:eastAsia="仿宋" w:cs="仿宋"/>
          <w:color w:val="auto"/>
        </w:rPr>
      </w:pPr>
      <w:r>
        <w:rPr>
          <w:rFonts w:hint="eastAsia" w:ascii="仿宋" w:hAnsi="仿宋" w:eastAsia="仿宋" w:cs="仿宋"/>
          <w:color w:val="auto"/>
        </w:rPr>
        <w:t xml:space="preserve">                                                                        </w:t>
      </w: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ind w:firstLine="1400" w:firstLineChars="500"/>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（谈判项目名称）</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谈判项目编号：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60" w:lineRule="auto"/>
        <w:jc w:val="center"/>
        <w:outlineLvl w:val="0"/>
        <w:rPr>
          <w:rFonts w:hint="eastAsia" w:ascii="仿宋" w:hAnsi="仿宋" w:eastAsia="仿宋" w:cs="仿宋"/>
          <w:b/>
          <w:color w:val="auto"/>
          <w:sz w:val="40"/>
          <w:szCs w:val="40"/>
        </w:rPr>
      </w:pPr>
      <w:bookmarkStart w:id="72" w:name="_Toc20575"/>
      <w:bookmarkStart w:id="73" w:name="_Toc5679"/>
      <w:bookmarkStart w:id="74" w:name="_Toc12183"/>
      <w:bookmarkStart w:id="75" w:name="_Toc27660"/>
      <w:r>
        <w:rPr>
          <w:rFonts w:hint="eastAsia" w:ascii="仿宋" w:hAnsi="仿宋" w:eastAsia="仿宋" w:cs="仿宋"/>
          <w:b/>
          <w:color w:val="auto"/>
          <w:sz w:val="40"/>
          <w:szCs w:val="40"/>
        </w:rPr>
        <w:t>谈  判  响  应  文  件</w:t>
      </w:r>
      <w:bookmarkEnd w:id="72"/>
      <w:bookmarkEnd w:id="73"/>
      <w:bookmarkEnd w:id="74"/>
      <w:bookmarkEnd w:id="75"/>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pStyle w:val="19"/>
        <w:rPr>
          <w:rFonts w:hint="eastAsia"/>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240" w:lineRule="auto"/>
        <w:rPr>
          <w:rFonts w:hint="eastAsia" w:ascii="仿宋" w:hAnsi="仿宋" w:eastAsia="仿宋" w:cs="仿宋"/>
          <w:color w:val="auto"/>
          <w:sz w:val="28"/>
          <w:szCs w:val="28"/>
        </w:rPr>
      </w:pPr>
      <w:r>
        <w:rPr>
          <w:rFonts w:hint="eastAsia" w:ascii="仿宋" w:hAnsi="仿宋" w:eastAsia="仿宋" w:cs="仿宋"/>
          <w:b/>
          <w:color w:val="auto"/>
        </w:rPr>
        <w:t xml:space="preserve">       </w:t>
      </w:r>
      <w:r>
        <w:rPr>
          <w:rFonts w:hint="eastAsia" w:ascii="仿宋" w:hAnsi="仿宋" w:eastAsia="仿宋" w:cs="仿宋"/>
          <w:b/>
          <w:color w:val="auto"/>
          <w:lang w:val="en-US" w:eastAsia="zh-CN"/>
        </w:rPr>
        <w:t xml:space="preserve"> </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盖</w:t>
      </w:r>
      <w:r>
        <w:rPr>
          <w:rFonts w:hint="eastAsia" w:ascii="仿宋" w:hAnsi="仿宋" w:eastAsia="仿宋" w:cs="仿宋"/>
          <w:color w:val="auto"/>
          <w:sz w:val="28"/>
          <w:szCs w:val="28"/>
        </w:rPr>
        <w:t>单位章）</w:t>
      </w:r>
    </w:p>
    <w:p>
      <w:pPr>
        <w:spacing w:line="240" w:lineRule="auto"/>
        <w:rPr>
          <w:rFonts w:hint="eastAsia" w:ascii="仿宋" w:hAnsi="仿宋" w:eastAsia="仿宋" w:cs="仿宋"/>
          <w:color w:val="auto"/>
          <w:sz w:val="28"/>
          <w:szCs w:val="28"/>
        </w:rPr>
      </w:pPr>
    </w:p>
    <w:p>
      <w:pPr>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（签字或盖章）</w:t>
      </w:r>
    </w:p>
    <w:p>
      <w:pPr>
        <w:spacing w:line="240" w:lineRule="auto"/>
        <w:rPr>
          <w:rFonts w:hint="eastAsia" w:ascii="仿宋" w:hAnsi="仿宋" w:eastAsia="仿宋" w:cs="仿宋"/>
          <w:color w:val="auto"/>
          <w:sz w:val="28"/>
          <w:szCs w:val="28"/>
        </w:rPr>
      </w:pPr>
    </w:p>
    <w:p>
      <w:pPr>
        <w:spacing w:line="240" w:lineRule="auto"/>
        <w:rPr>
          <w:rFonts w:hint="eastAsia" w:ascii="仿宋" w:hAnsi="仿宋" w:eastAsia="仿宋" w:cs="仿宋"/>
          <w:color w:val="auto"/>
          <w:sz w:val="28"/>
          <w:szCs w:val="28"/>
        </w:rPr>
      </w:pPr>
    </w:p>
    <w:p>
      <w:pPr>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年      月      日</w:t>
      </w:r>
    </w:p>
    <w:p>
      <w:pPr>
        <w:ind w:firstLine="480" w:firstLineChars="200"/>
        <w:rPr>
          <w:rFonts w:hint="eastAsia" w:ascii="仿宋" w:hAnsi="仿宋" w:eastAsia="仿宋" w:cs="仿宋"/>
          <w:color w:val="auto"/>
        </w:rPr>
      </w:pPr>
      <w:bookmarkStart w:id="76" w:name="_Toc18068"/>
      <w:bookmarkStart w:id="77" w:name="_Toc7247"/>
      <w:bookmarkStart w:id="78" w:name="_Toc12110"/>
      <w:bookmarkStart w:id="79" w:name="_Toc17628"/>
      <w:bookmarkStart w:id="80" w:name="_Toc4774"/>
    </w:p>
    <w:p>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目    录</w:t>
      </w:r>
    </w:p>
    <w:p>
      <w:pPr>
        <w:jc w:val="center"/>
        <w:rPr>
          <w:rFonts w:hint="eastAsia" w:ascii="仿宋" w:hAnsi="仿宋" w:eastAsia="仿宋" w:cs="仿宋"/>
          <w:color w:val="auto"/>
          <w:sz w:val="36"/>
          <w:szCs w:val="36"/>
        </w:rPr>
      </w:pPr>
    </w:p>
    <w:p>
      <w:pPr>
        <w:spacing w:line="480" w:lineRule="auto"/>
        <w:ind w:firstLine="410" w:firstLineChars="171"/>
        <w:rPr>
          <w:rFonts w:hint="eastAsia" w:ascii="仿宋" w:hAnsi="仿宋" w:eastAsia="仿宋" w:cs="仿宋"/>
          <w:color w:val="auto"/>
          <w:sz w:val="24"/>
          <w:szCs w:val="24"/>
        </w:rPr>
      </w:pPr>
      <w:r>
        <w:rPr>
          <w:rFonts w:hint="eastAsia" w:ascii="仿宋" w:hAnsi="仿宋" w:eastAsia="仿宋" w:cs="仿宋"/>
          <w:color w:val="auto"/>
          <w:sz w:val="24"/>
          <w:szCs w:val="24"/>
        </w:rPr>
        <w:t>1、投标函及投标报价表；</w:t>
      </w:r>
    </w:p>
    <w:p>
      <w:pPr>
        <w:spacing w:line="480" w:lineRule="auto"/>
        <w:ind w:firstLine="820" w:firstLineChars="342"/>
        <w:rPr>
          <w:rFonts w:hint="eastAsia" w:ascii="仿宋" w:hAnsi="仿宋" w:eastAsia="仿宋" w:cs="仿宋"/>
          <w:color w:val="auto"/>
          <w:sz w:val="24"/>
          <w:szCs w:val="24"/>
        </w:rPr>
      </w:pPr>
      <w:r>
        <w:rPr>
          <w:rFonts w:hint="eastAsia" w:ascii="仿宋" w:hAnsi="仿宋" w:eastAsia="仿宋" w:cs="仿宋"/>
          <w:color w:val="auto"/>
          <w:sz w:val="24"/>
          <w:szCs w:val="24"/>
        </w:rPr>
        <w:t>（一）投标函</w:t>
      </w:r>
    </w:p>
    <w:p>
      <w:pPr>
        <w:spacing w:line="480" w:lineRule="auto"/>
        <w:ind w:firstLine="820" w:firstLineChars="342"/>
        <w:rPr>
          <w:rFonts w:hint="eastAsia" w:ascii="仿宋" w:hAnsi="仿宋" w:eastAsia="仿宋" w:cs="仿宋"/>
          <w:color w:val="auto"/>
          <w:sz w:val="24"/>
          <w:szCs w:val="24"/>
        </w:rPr>
      </w:pPr>
      <w:r>
        <w:rPr>
          <w:rFonts w:hint="eastAsia" w:ascii="仿宋" w:hAnsi="仿宋" w:eastAsia="仿宋" w:cs="仿宋"/>
          <w:color w:val="auto"/>
          <w:sz w:val="24"/>
          <w:szCs w:val="24"/>
        </w:rPr>
        <w:t>（二）投标报价表</w:t>
      </w:r>
    </w:p>
    <w:p>
      <w:pPr>
        <w:spacing w:line="480" w:lineRule="auto"/>
        <w:ind w:firstLine="820" w:firstLineChars="342"/>
        <w:rPr>
          <w:rFonts w:hint="eastAsia" w:ascii="仿宋" w:hAnsi="仿宋" w:eastAsia="仿宋" w:cs="仿宋"/>
          <w:color w:val="auto"/>
          <w:sz w:val="24"/>
          <w:szCs w:val="24"/>
        </w:rPr>
      </w:pPr>
      <w:r>
        <w:rPr>
          <w:rFonts w:hint="eastAsia" w:ascii="仿宋" w:hAnsi="仿宋" w:eastAsia="仿宋" w:cs="仿宋"/>
          <w:color w:val="auto"/>
          <w:sz w:val="24"/>
          <w:szCs w:val="24"/>
        </w:rPr>
        <w:t xml:space="preserve">（三）投标函附录（附：价格指数权重表） </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2、法定代表人身份证明或附有法定代表人身份证明的授权委托书；</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3、投标人的资格审查材料</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4、投标保证金（附</w:t>
      </w:r>
      <w:r>
        <w:rPr>
          <w:rFonts w:hint="eastAsia" w:ascii="仿宋" w:hAnsi="仿宋" w:eastAsia="仿宋" w:cs="仿宋"/>
          <w:color w:val="auto"/>
          <w:sz w:val="24"/>
          <w:szCs w:val="24"/>
          <w:lang w:eastAsia="zh-CN"/>
        </w:rPr>
        <w:t>基本账号转账凭证</w:t>
      </w:r>
      <w:r>
        <w:rPr>
          <w:rFonts w:hint="eastAsia" w:ascii="仿宋" w:hAnsi="仿宋" w:eastAsia="仿宋" w:cs="仿宋"/>
          <w:color w:val="auto"/>
          <w:sz w:val="24"/>
          <w:szCs w:val="24"/>
        </w:rPr>
        <w:t>）；</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 、项目管理机构（现场技术力量配备情况）</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5.1、项目管理机构组成表；</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5.2、主要人员简历表；</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5.2.1、项目经理简历表；</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5.2.2、主要项目管理人员简历表；</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6、近年完成的类似项目情况表；</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7、拟分包项目情况表；</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不良行为记录；</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、中标企业用工承诺书；</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、建筑工人实名制管理工作承诺书</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其他投标资料。</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jc w:val="center"/>
        <w:rPr>
          <w:rFonts w:hint="eastAsia" w:ascii="仿宋" w:hAnsi="仿宋" w:eastAsia="仿宋" w:cs="仿宋"/>
          <w:b/>
          <w:color w:val="auto"/>
          <w:sz w:val="32"/>
          <w:szCs w:val="32"/>
        </w:rPr>
      </w:pPr>
    </w:p>
    <w:p>
      <w:pPr>
        <w:jc w:val="center"/>
        <w:rPr>
          <w:rFonts w:hint="eastAsia" w:ascii="仿宋" w:hAnsi="仿宋" w:eastAsia="仿宋" w:cs="仿宋"/>
          <w:color w:val="auto"/>
          <w:sz w:val="28"/>
          <w:szCs w:val="24"/>
        </w:rPr>
      </w:pPr>
      <w:r>
        <w:rPr>
          <w:rFonts w:hint="eastAsia" w:ascii="仿宋" w:hAnsi="仿宋" w:eastAsia="仿宋" w:cs="仿宋"/>
          <w:b/>
          <w:color w:val="auto"/>
          <w:sz w:val="28"/>
          <w:szCs w:val="28"/>
        </w:rPr>
        <w:t>1、投标函及投标报价表</w:t>
      </w:r>
    </w:p>
    <w:p>
      <w:pPr>
        <w:pStyle w:val="49"/>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（一）投 标 函</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（招标人名称）：</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1．我方已仔细研究了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标段施工招标文件的全部内容，愿意以人民币（大写）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）的投标总报价，工期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日历天，按合同约定实施和完成承包工程，修补工程中的任何缺陷，工程质量达到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2．我方承诺在投标有效期内不修改、撤销投标文件。</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3．随同本投标函提交投标保证金一份，金额为人民币（大写）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4．如我方中标：</w:t>
      </w:r>
    </w:p>
    <w:p>
      <w:pPr>
        <w:spacing w:line="360" w:lineRule="auto"/>
        <w:ind w:firstLine="820" w:firstLineChars="342"/>
        <w:rPr>
          <w:rFonts w:hint="eastAsia" w:ascii="仿宋" w:hAnsi="仿宋" w:eastAsia="仿宋" w:cs="仿宋"/>
          <w:color w:val="auto"/>
          <w:sz w:val="24"/>
          <w:szCs w:val="24"/>
        </w:rPr>
      </w:pPr>
      <w:r>
        <w:rPr>
          <w:rFonts w:hint="eastAsia" w:ascii="仿宋" w:hAnsi="仿宋" w:eastAsia="仿宋" w:cs="仿宋"/>
          <w:color w:val="auto"/>
          <w:sz w:val="24"/>
          <w:szCs w:val="24"/>
        </w:rPr>
        <w:t>（1）我方承诺在收到中标通知书后，在中标通知书规定的期限内与你方签订合同。</w:t>
      </w:r>
    </w:p>
    <w:p>
      <w:pPr>
        <w:spacing w:line="360" w:lineRule="auto"/>
        <w:ind w:firstLine="820" w:firstLineChars="342"/>
        <w:rPr>
          <w:rFonts w:hint="eastAsia" w:ascii="仿宋" w:hAnsi="仿宋" w:eastAsia="仿宋" w:cs="仿宋"/>
          <w:color w:val="auto"/>
          <w:sz w:val="24"/>
          <w:szCs w:val="24"/>
        </w:rPr>
      </w:pPr>
      <w:r>
        <w:rPr>
          <w:rFonts w:hint="eastAsia" w:ascii="仿宋" w:hAnsi="仿宋" w:eastAsia="仿宋" w:cs="仿宋"/>
          <w:color w:val="auto"/>
          <w:sz w:val="24"/>
          <w:szCs w:val="24"/>
        </w:rPr>
        <w:t>（2）随同本投标函递交的投标函附录属于合同文件的组成部分。</w:t>
      </w:r>
    </w:p>
    <w:p>
      <w:pPr>
        <w:spacing w:line="360" w:lineRule="auto"/>
        <w:ind w:firstLine="820" w:firstLineChars="342"/>
        <w:rPr>
          <w:rFonts w:hint="eastAsia" w:ascii="仿宋" w:hAnsi="仿宋" w:eastAsia="仿宋" w:cs="仿宋"/>
          <w:color w:val="auto"/>
          <w:sz w:val="24"/>
          <w:szCs w:val="24"/>
        </w:rPr>
      </w:pPr>
      <w:r>
        <w:rPr>
          <w:rFonts w:hint="eastAsia" w:ascii="仿宋" w:hAnsi="仿宋" w:eastAsia="仿宋" w:cs="仿宋"/>
          <w:color w:val="auto"/>
          <w:sz w:val="24"/>
          <w:szCs w:val="24"/>
        </w:rPr>
        <w:t>（3）我方承诺按照招标文件规定向你方递交履约担保。</w:t>
      </w:r>
    </w:p>
    <w:p>
      <w:pPr>
        <w:spacing w:line="360" w:lineRule="auto"/>
        <w:ind w:firstLine="820" w:firstLineChars="342"/>
        <w:rPr>
          <w:rFonts w:hint="eastAsia" w:ascii="仿宋" w:hAnsi="仿宋" w:eastAsia="仿宋" w:cs="仿宋"/>
          <w:color w:val="auto"/>
          <w:sz w:val="24"/>
          <w:szCs w:val="24"/>
        </w:rPr>
      </w:pPr>
      <w:r>
        <w:rPr>
          <w:rFonts w:hint="eastAsia" w:ascii="仿宋" w:hAnsi="仿宋" w:eastAsia="仿宋" w:cs="仿宋"/>
          <w:color w:val="auto"/>
          <w:sz w:val="24"/>
          <w:szCs w:val="24"/>
        </w:rPr>
        <w:t>（4）我方承诺在合同约定的期限内完成并移交全部合同工程。</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5．我方在此声明，所递交的投标文件及有关资料内容完整、真实和准确，且不存在第二章“投标人须知”第1.4.3项规定的任何一种情形。</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（其他补充说明）。</w:t>
      </w:r>
    </w:p>
    <w:p>
      <w:pPr>
        <w:spacing w:line="240" w:lineRule="auto"/>
        <w:rPr>
          <w:rFonts w:hint="eastAsia" w:ascii="仿宋" w:hAnsi="仿宋" w:eastAsia="仿宋" w:cs="仿宋"/>
          <w:color w:val="auto"/>
          <w:sz w:val="24"/>
          <w:szCs w:val="24"/>
        </w:rPr>
      </w:pPr>
    </w:p>
    <w:p>
      <w:pPr>
        <w:spacing w:line="240" w:lineRule="auto"/>
        <w:rPr>
          <w:rFonts w:hint="eastAsia" w:ascii="仿宋" w:hAnsi="仿宋" w:eastAsia="仿宋" w:cs="仿宋"/>
          <w:color w:val="auto"/>
          <w:sz w:val="24"/>
          <w:szCs w:val="24"/>
        </w:rPr>
      </w:pP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投 标 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（盖单位章）</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法定代表人或其授权委托人：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地址：</w:t>
      </w:r>
      <w:r>
        <w:rPr>
          <w:rFonts w:hint="eastAsia" w:ascii="仿宋" w:hAnsi="仿宋" w:eastAsia="仿宋" w:cs="仿宋"/>
          <w:color w:val="auto"/>
          <w:sz w:val="24"/>
          <w:szCs w:val="24"/>
          <w:u w:val="single"/>
        </w:rPr>
        <w:t xml:space="preserve">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网址：</w:t>
      </w:r>
      <w:r>
        <w:rPr>
          <w:rFonts w:hint="eastAsia" w:ascii="仿宋" w:hAnsi="仿宋" w:eastAsia="仿宋" w:cs="仿宋"/>
          <w:color w:val="auto"/>
          <w:sz w:val="24"/>
          <w:szCs w:val="24"/>
          <w:u w:val="single"/>
        </w:rPr>
        <w:t xml:space="preserve">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电话：</w:t>
      </w:r>
      <w:r>
        <w:rPr>
          <w:rFonts w:hint="eastAsia" w:ascii="仿宋" w:hAnsi="仿宋" w:eastAsia="仿宋" w:cs="仿宋"/>
          <w:color w:val="auto"/>
          <w:sz w:val="24"/>
          <w:szCs w:val="24"/>
          <w:u w:val="single"/>
        </w:rPr>
        <w:t xml:space="preserve">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传真：</w:t>
      </w:r>
      <w:r>
        <w:rPr>
          <w:rFonts w:hint="eastAsia" w:ascii="仿宋" w:hAnsi="仿宋" w:eastAsia="仿宋" w:cs="仿宋"/>
          <w:color w:val="auto"/>
          <w:sz w:val="24"/>
          <w:szCs w:val="24"/>
          <w:u w:val="single"/>
        </w:rPr>
        <w:t xml:space="preserve">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邮政编码：</w:t>
      </w:r>
      <w:r>
        <w:rPr>
          <w:rFonts w:hint="eastAsia" w:ascii="仿宋" w:hAnsi="仿宋" w:eastAsia="仿宋" w:cs="仿宋"/>
          <w:color w:val="auto"/>
          <w:sz w:val="24"/>
          <w:szCs w:val="24"/>
          <w:u w:val="single"/>
        </w:rPr>
        <w:t xml:space="preserve">                              </w:t>
      </w:r>
    </w:p>
    <w:p>
      <w:pPr>
        <w:spacing w:line="360" w:lineRule="auto"/>
        <w:jc w:val="right"/>
        <w:rPr>
          <w:rFonts w:hint="eastAsia" w:ascii="仿宋" w:hAnsi="仿宋" w:eastAsia="仿宋" w:cs="仿宋"/>
          <w:color w:val="auto"/>
          <w:sz w:val="24"/>
          <w:szCs w:val="21"/>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spacing w:line="360" w:lineRule="auto"/>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jc w:val="center"/>
        <w:rPr>
          <w:rFonts w:hint="eastAsia" w:ascii="仿宋" w:hAnsi="仿宋" w:eastAsia="仿宋" w:cs="仿宋"/>
          <w:bCs/>
          <w:color w:val="auto"/>
          <w:sz w:val="28"/>
          <w:szCs w:val="24"/>
        </w:rPr>
      </w:pPr>
      <w:r>
        <w:rPr>
          <w:rFonts w:hint="eastAsia" w:ascii="仿宋" w:hAnsi="仿宋" w:eastAsia="仿宋" w:cs="仿宋"/>
          <w:bCs/>
          <w:color w:val="auto"/>
          <w:sz w:val="28"/>
          <w:szCs w:val="24"/>
        </w:rPr>
        <w:t>（二）投标报价表</w:t>
      </w:r>
    </w:p>
    <w:p>
      <w:pPr>
        <w:jc w:val="center"/>
        <w:rPr>
          <w:rFonts w:hint="eastAsia" w:ascii="仿宋" w:hAnsi="仿宋" w:eastAsia="仿宋" w:cs="仿宋"/>
          <w:b/>
          <w:color w:val="auto"/>
          <w:sz w:val="28"/>
          <w:szCs w:val="28"/>
        </w:rPr>
      </w:pPr>
    </w:p>
    <w:p>
      <w:pPr>
        <w:autoSpaceDE w:val="0"/>
        <w:autoSpaceDN w:val="0"/>
        <w:adjustRightInd w:val="0"/>
        <w:spacing w:before="11" w:line="360" w:lineRule="auto"/>
        <w:ind w:right="282"/>
        <w:jc w:val="left"/>
        <w:rPr>
          <w:rFonts w:hint="eastAsia" w:ascii="仿宋" w:hAnsi="仿宋" w:eastAsia="仿宋" w:cs="仿宋"/>
          <w:b w:val="0"/>
          <w:bCs/>
          <w:kern w:val="0"/>
          <w:sz w:val="24"/>
          <w:szCs w:val="24"/>
        </w:rPr>
      </w:pPr>
      <w:r>
        <w:rPr>
          <w:rFonts w:hint="eastAsia" w:ascii="仿宋" w:hAnsi="仿宋" w:eastAsia="仿宋" w:cs="仿宋"/>
          <w:b w:val="0"/>
          <w:bCs/>
          <w:spacing w:val="3"/>
          <w:kern w:val="0"/>
          <w:sz w:val="24"/>
          <w:szCs w:val="24"/>
        </w:rPr>
        <w:t>项</w:t>
      </w:r>
      <w:r>
        <w:rPr>
          <w:rFonts w:hint="eastAsia" w:ascii="仿宋" w:hAnsi="仿宋" w:eastAsia="仿宋" w:cs="仿宋"/>
          <w:b w:val="0"/>
          <w:bCs/>
          <w:kern w:val="0"/>
          <w:sz w:val="24"/>
          <w:szCs w:val="24"/>
        </w:rPr>
        <w:t>目</w:t>
      </w:r>
      <w:r>
        <w:rPr>
          <w:rFonts w:hint="eastAsia" w:ascii="仿宋" w:hAnsi="仿宋" w:eastAsia="仿宋" w:cs="仿宋"/>
          <w:b w:val="0"/>
          <w:bCs/>
          <w:spacing w:val="3"/>
          <w:kern w:val="0"/>
          <w:sz w:val="24"/>
          <w:szCs w:val="24"/>
        </w:rPr>
        <w:t xml:space="preserve">名称:                                      </w:t>
      </w:r>
      <w:r>
        <w:rPr>
          <w:rFonts w:hint="eastAsia" w:ascii="仿宋" w:hAnsi="仿宋" w:eastAsia="仿宋" w:cs="仿宋"/>
          <w:b w:val="0"/>
          <w:bCs/>
          <w:spacing w:val="3"/>
          <w:kern w:val="0"/>
          <w:sz w:val="24"/>
          <w:szCs w:val="24"/>
          <w:lang w:val="en-US" w:eastAsia="zh-CN"/>
        </w:rPr>
        <w:t xml:space="preserve">  </w:t>
      </w:r>
      <w:r>
        <w:rPr>
          <w:rFonts w:hint="eastAsia" w:ascii="仿宋" w:hAnsi="仿宋" w:eastAsia="仿宋" w:cs="仿宋"/>
          <w:b w:val="0"/>
          <w:bCs/>
          <w:spacing w:val="3"/>
          <w:kern w:val="0"/>
          <w:sz w:val="24"/>
          <w:szCs w:val="24"/>
        </w:rPr>
        <w:t xml:space="preserve"> 项</w:t>
      </w:r>
      <w:r>
        <w:rPr>
          <w:rFonts w:hint="eastAsia" w:ascii="仿宋" w:hAnsi="仿宋" w:eastAsia="仿宋" w:cs="仿宋"/>
          <w:b w:val="0"/>
          <w:bCs/>
          <w:kern w:val="0"/>
          <w:sz w:val="24"/>
          <w:szCs w:val="24"/>
        </w:rPr>
        <w:t>目</w:t>
      </w:r>
      <w:r>
        <w:rPr>
          <w:rFonts w:hint="eastAsia" w:ascii="仿宋" w:hAnsi="仿宋" w:eastAsia="仿宋" w:cs="仿宋"/>
          <w:b w:val="0"/>
          <w:bCs/>
          <w:spacing w:val="3"/>
          <w:kern w:val="0"/>
          <w:sz w:val="24"/>
          <w:szCs w:val="24"/>
        </w:rPr>
        <w:t>编号</w:t>
      </w:r>
      <w:r>
        <w:rPr>
          <w:rFonts w:hint="eastAsia" w:ascii="仿宋" w:hAnsi="仿宋" w:eastAsia="仿宋" w:cs="仿宋"/>
          <w:b w:val="0"/>
          <w:bCs/>
          <w:kern w:val="0"/>
          <w:sz w:val="24"/>
          <w:szCs w:val="24"/>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5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398" w:type="dxa"/>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目</w:t>
            </w:r>
          </w:p>
        </w:tc>
        <w:tc>
          <w:tcPr>
            <w:tcW w:w="5663" w:type="dxa"/>
            <w:noWrap w:val="0"/>
            <w:vAlign w:val="center"/>
          </w:tcPr>
          <w:p>
            <w:pPr>
              <w:spacing w:line="50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3398" w:type="dxa"/>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投标报价（人民币）</w:t>
            </w:r>
          </w:p>
        </w:tc>
        <w:tc>
          <w:tcPr>
            <w:tcW w:w="5663" w:type="dxa"/>
            <w:noWrap w:val="0"/>
            <w:vAlign w:val="center"/>
          </w:tcPr>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小写：        元</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398" w:type="dxa"/>
            <w:noWrap w:val="0"/>
            <w:vAlign w:val="center"/>
          </w:tcPr>
          <w:p>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rPr>
              <w:t>工期</w:t>
            </w:r>
          </w:p>
        </w:tc>
        <w:tc>
          <w:tcPr>
            <w:tcW w:w="5663" w:type="dxa"/>
            <w:noWrap w:val="0"/>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98" w:type="dxa"/>
            <w:noWrap w:val="0"/>
            <w:vAlign w:val="center"/>
          </w:tcPr>
          <w:p>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rPr>
              <w:t>质量标准</w:t>
            </w:r>
          </w:p>
        </w:tc>
        <w:tc>
          <w:tcPr>
            <w:tcW w:w="5663" w:type="dxa"/>
            <w:noWrap w:val="0"/>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98" w:type="dxa"/>
            <w:noWrap w:val="0"/>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5663" w:type="dxa"/>
            <w:noWrap w:val="0"/>
            <w:vAlign w:val="center"/>
          </w:tcPr>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姓名：</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身份证号码：</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建造师证书种类/等级：</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建造师证书编号：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98" w:type="dxa"/>
            <w:noWrap w:val="0"/>
            <w:vAlign w:val="center"/>
          </w:tcPr>
          <w:p>
            <w:pPr>
              <w:spacing w:line="5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报价总说明</w:t>
            </w:r>
          </w:p>
        </w:tc>
        <w:tc>
          <w:tcPr>
            <w:tcW w:w="5663" w:type="dxa"/>
            <w:noWrap w:val="0"/>
            <w:vAlign w:val="center"/>
          </w:tcPr>
          <w:p>
            <w:pPr>
              <w:spacing w:line="500" w:lineRule="exact"/>
              <w:ind w:firstLine="480" w:firstLineChars="20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9061" w:type="dxa"/>
            <w:gridSpan w:val="2"/>
            <w:noWrap w:val="0"/>
            <w:vAlign w:val="center"/>
          </w:tcPr>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备注：</w:t>
            </w:r>
          </w:p>
        </w:tc>
      </w:tr>
    </w:tbl>
    <w:p>
      <w:pPr>
        <w:autoSpaceDE w:val="0"/>
        <w:autoSpaceDN w:val="0"/>
        <w:adjustRightInd w:val="0"/>
        <w:spacing w:line="360" w:lineRule="auto"/>
        <w:ind w:right="-20" w:firstLine="242" w:firstLineChars="100"/>
        <w:jc w:val="left"/>
        <w:rPr>
          <w:rFonts w:hint="eastAsia" w:ascii="仿宋" w:hAnsi="仿宋" w:eastAsia="仿宋" w:cs="仿宋"/>
          <w:b/>
          <w:spacing w:val="2"/>
          <w:w w:val="99"/>
          <w:kern w:val="0"/>
          <w:sz w:val="24"/>
          <w:szCs w:val="24"/>
        </w:rPr>
      </w:pPr>
      <w:r>
        <w:rPr>
          <w:rFonts w:hint="eastAsia" w:ascii="仿宋" w:hAnsi="仿宋" w:eastAsia="仿宋" w:cs="仿宋"/>
          <w:b/>
          <w:spacing w:val="2"/>
          <w:w w:val="99"/>
          <w:kern w:val="0"/>
          <w:sz w:val="24"/>
          <w:szCs w:val="24"/>
        </w:rPr>
        <w:t>注：1.表中大小写不一致时，以大写为准。</w:t>
      </w:r>
    </w:p>
    <w:p>
      <w:pPr>
        <w:autoSpaceDE w:val="0"/>
        <w:autoSpaceDN w:val="0"/>
        <w:adjustRightInd w:val="0"/>
        <w:spacing w:line="360" w:lineRule="auto"/>
        <w:ind w:left="716" w:right="-20"/>
        <w:jc w:val="left"/>
        <w:rPr>
          <w:rFonts w:hint="eastAsia" w:ascii="仿宋" w:hAnsi="仿宋" w:eastAsia="仿宋" w:cs="仿宋"/>
          <w:b/>
          <w:spacing w:val="2"/>
          <w:w w:val="99"/>
          <w:kern w:val="0"/>
          <w:sz w:val="24"/>
          <w:szCs w:val="24"/>
        </w:rPr>
      </w:pPr>
      <w:r>
        <w:rPr>
          <w:rFonts w:hint="eastAsia" w:ascii="仿宋" w:hAnsi="仿宋" w:eastAsia="仿宋" w:cs="仿宋"/>
          <w:b/>
          <w:spacing w:val="2"/>
          <w:w w:val="99"/>
          <w:kern w:val="0"/>
          <w:sz w:val="24"/>
          <w:szCs w:val="24"/>
        </w:rPr>
        <w:t>2. 投标报价保留两位小数，投标单位如果需要对投标报价或其它内容加以说明，可在报价说明中填写。</w:t>
      </w:r>
    </w:p>
    <w:p>
      <w:pPr>
        <w:spacing w:line="360" w:lineRule="auto"/>
        <w:rPr>
          <w:rFonts w:hint="eastAsia" w:ascii="仿宋" w:hAnsi="仿宋" w:eastAsia="仿宋" w:cs="仿宋"/>
          <w:color w:val="auto"/>
          <w:sz w:val="24"/>
          <w:szCs w:val="24"/>
        </w:rPr>
      </w:pPr>
    </w:p>
    <w:p>
      <w:pPr>
        <w:spacing w:line="360" w:lineRule="auto"/>
        <w:jc w:val="both"/>
        <w:rPr>
          <w:rFonts w:hint="eastAsia" w:ascii="仿宋" w:hAnsi="仿宋" w:eastAsia="仿宋" w:cs="仿宋"/>
          <w:b/>
          <w:color w:val="auto"/>
          <w:sz w:val="24"/>
          <w:szCs w:val="24"/>
        </w:rPr>
      </w:pPr>
    </w:p>
    <w:p>
      <w:pPr>
        <w:spacing w:line="360" w:lineRule="auto"/>
        <w:jc w:val="center"/>
        <w:rPr>
          <w:rFonts w:hint="eastAsia" w:ascii="仿宋" w:hAnsi="仿宋" w:eastAsia="仿宋" w:cs="仿宋"/>
          <w:b/>
          <w:color w:val="auto"/>
          <w:sz w:val="24"/>
          <w:szCs w:val="24"/>
        </w:rPr>
      </w:pP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投 标 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（盖单位章）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法定代表人或其授权委托人：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地址：</w:t>
      </w:r>
      <w:r>
        <w:rPr>
          <w:rFonts w:hint="eastAsia" w:ascii="仿宋" w:hAnsi="仿宋" w:eastAsia="仿宋" w:cs="仿宋"/>
          <w:color w:val="auto"/>
          <w:sz w:val="24"/>
          <w:szCs w:val="24"/>
          <w:u w:val="single"/>
        </w:rPr>
        <w:t xml:space="preserve">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网址：</w:t>
      </w:r>
      <w:r>
        <w:rPr>
          <w:rFonts w:hint="eastAsia" w:ascii="仿宋" w:hAnsi="仿宋" w:eastAsia="仿宋" w:cs="仿宋"/>
          <w:color w:val="auto"/>
          <w:sz w:val="24"/>
          <w:szCs w:val="24"/>
          <w:u w:val="single"/>
        </w:rPr>
        <w:t xml:space="preserve">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电话：</w:t>
      </w:r>
      <w:r>
        <w:rPr>
          <w:rFonts w:hint="eastAsia" w:ascii="仿宋" w:hAnsi="仿宋" w:eastAsia="仿宋" w:cs="仿宋"/>
          <w:color w:val="auto"/>
          <w:sz w:val="24"/>
          <w:szCs w:val="24"/>
          <w:u w:val="single"/>
        </w:rPr>
        <w:t xml:space="preserve">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传真：</w:t>
      </w:r>
      <w:r>
        <w:rPr>
          <w:rFonts w:hint="eastAsia" w:ascii="仿宋" w:hAnsi="仿宋" w:eastAsia="仿宋" w:cs="仿宋"/>
          <w:color w:val="auto"/>
          <w:sz w:val="24"/>
          <w:szCs w:val="24"/>
          <w:u w:val="single"/>
        </w:rPr>
        <w:t xml:space="preserve">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邮政编码：</w:t>
      </w:r>
      <w:r>
        <w:rPr>
          <w:rFonts w:hint="eastAsia" w:ascii="仿宋" w:hAnsi="仿宋" w:eastAsia="仿宋" w:cs="仿宋"/>
          <w:color w:val="auto"/>
          <w:sz w:val="24"/>
          <w:szCs w:val="24"/>
          <w:u w:val="single"/>
        </w:rPr>
        <w:t xml:space="preserve">                               </w:t>
      </w:r>
    </w:p>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r>
        <w:rPr>
          <w:rFonts w:hint="eastAsia" w:ascii="仿宋" w:hAnsi="仿宋" w:eastAsia="仿宋" w:cs="仿宋"/>
          <w:color w:val="auto"/>
          <w:sz w:val="24"/>
          <w:szCs w:val="20"/>
        </w:rPr>
        <w:br w:type="page"/>
      </w:r>
      <w:r>
        <w:rPr>
          <w:rFonts w:hint="eastAsia" w:ascii="仿宋" w:hAnsi="仿宋" w:eastAsia="仿宋" w:cs="仿宋"/>
          <w:color w:val="auto"/>
          <w:sz w:val="28"/>
          <w:szCs w:val="28"/>
        </w:rPr>
        <w:t>（三）投标函附录</w:t>
      </w:r>
    </w:p>
    <w:tbl>
      <w:tblPr>
        <w:tblStyle w:val="22"/>
        <w:tblpPr w:leftFromText="180" w:rightFromText="180" w:vertAnchor="text" w:horzAnchor="margin" w:tblpXSpec="center" w:tblpY="9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33"/>
        <w:gridCol w:w="2214"/>
        <w:gridCol w:w="2288"/>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noWrap w:val="0"/>
            <w:vAlign w:val="center"/>
          </w:tcPr>
          <w:p>
            <w:pPr>
              <w:jc w:val="center"/>
              <w:rPr>
                <w:rFonts w:hint="eastAsia" w:ascii="仿宋" w:hAnsi="仿宋" w:eastAsia="仿宋" w:cs="仿宋"/>
                <w:b/>
                <w:iCs/>
                <w:color w:val="auto"/>
                <w:sz w:val="24"/>
                <w:szCs w:val="24"/>
              </w:rPr>
            </w:pPr>
            <w:r>
              <w:rPr>
                <w:rFonts w:hint="eastAsia" w:ascii="仿宋" w:hAnsi="仿宋" w:eastAsia="仿宋" w:cs="仿宋"/>
                <w:b/>
                <w:iCs/>
                <w:color w:val="auto"/>
                <w:sz w:val="24"/>
                <w:szCs w:val="24"/>
              </w:rPr>
              <w:t>序号</w:t>
            </w:r>
          </w:p>
        </w:tc>
        <w:tc>
          <w:tcPr>
            <w:tcW w:w="2633" w:type="dxa"/>
            <w:noWrap w:val="0"/>
            <w:vAlign w:val="center"/>
          </w:tcPr>
          <w:p>
            <w:pPr>
              <w:jc w:val="center"/>
              <w:rPr>
                <w:rFonts w:hint="eastAsia" w:ascii="仿宋" w:hAnsi="仿宋" w:eastAsia="仿宋" w:cs="仿宋"/>
                <w:b/>
                <w:iCs/>
                <w:color w:val="auto"/>
                <w:sz w:val="24"/>
                <w:szCs w:val="24"/>
              </w:rPr>
            </w:pPr>
            <w:r>
              <w:rPr>
                <w:rFonts w:hint="eastAsia" w:ascii="仿宋" w:hAnsi="仿宋" w:eastAsia="仿宋" w:cs="仿宋"/>
                <w:b/>
                <w:iCs/>
                <w:color w:val="auto"/>
                <w:sz w:val="24"/>
                <w:szCs w:val="24"/>
              </w:rPr>
              <w:t>条款内容</w:t>
            </w:r>
          </w:p>
        </w:tc>
        <w:tc>
          <w:tcPr>
            <w:tcW w:w="2214" w:type="dxa"/>
            <w:noWrap w:val="0"/>
            <w:vAlign w:val="center"/>
          </w:tcPr>
          <w:p>
            <w:pPr>
              <w:jc w:val="center"/>
              <w:rPr>
                <w:rFonts w:hint="eastAsia" w:ascii="仿宋" w:hAnsi="仿宋" w:eastAsia="仿宋" w:cs="仿宋"/>
                <w:b/>
                <w:iCs/>
                <w:color w:val="auto"/>
                <w:sz w:val="24"/>
                <w:szCs w:val="24"/>
              </w:rPr>
            </w:pPr>
            <w:r>
              <w:rPr>
                <w:rFonts w:hint="eastAsia" w:ascii="仿宋" w:hAnsi="仿宋" w:eastAsia="仿宋" w:cs="仿宋"/>
                <w:b/>
                <w:iCs/>
                <w:color w:val="auto"/>
                <w:sz w:val="24"/>
                <w:szCs w:val="24"/>
              </w:rPr>
              <w:t>招标人要求</w:t>
            </w:r>
          </w:p>
        </w:tc>
        <w:tc>
          <w:tcPr>
            <w:tcW w:w="2288" w:type="dxa"/>
            <w:noWrap w:val="0"/>
            <w:vAlign w:val="center"/>
          </w:tcPr>
          <w:p>
            <w:pPr>
              <w:jc w:val="center"/>
              <w:rPr>
                <w:rFonts w:hint="eastAsia" w:ascii="仿宋" w:hAnsi="仿宋" w:eastAsia="仿宋" w:cs="仿宋"/>
                <w:b/>
                <w:iCs/>
                <w:color w:val="auto"/>
                <w:sz w:val="24"/>
                <w:szCs w:val="24"/>
              </w:rPr>
            </w:pPr>
            <w:r>
              <w:rPr>
                <w:rFonts w:hint="eastAsia" w:ascii="仿宋" w:hAnsi="仿宋" w:eastAsia="仿宋" w:cs="仿宋"/>
                <w:b/>
                <w:iCs/>
                <w:color w:val="auto"/>
                <w:sz w:val="24"/>
                <w:szCs w:val="24"/>
              </w:rPr>
              <w:t xml:space="preserve">投标人承诺 </w:t>
            </w:r>
          </w:p>
        </w:tc>
        <w:tc>
          <w:tcPr>
            <w:tcW w:w="1458" w:type="dxa"/>
            <w:noWrap w:val="0"/>
            <w:vAlign w:val="center"/>
          </w:tcPr>
          <w:p>
            <w:pPr>
              <w:jc w:val="center"/>
              <w:rPr>
                <w:rFonts w:hint="eastAsia" w:ascii="仿宋" w:hAnsi="仿宋" w:eastAsia="仿宋" w:cs="仿宋"/>
                <w:b/>
                <w:iCs/>
                <w:color w:val="auto"/>
                <w:sz w:val="24"/>
                <w:szCs w:val="24"/>
              </w:rPr>
            </w:pPr>
            <w:r>
              <w:rPr>
                <w:rFonts w:hint="eastAsia" w:ascii="仿宋" w:hAnsi="仿宋" w:eastAsia="仿宋" w:cs="仿宋"/>
                <w:b/>
                <w:i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noWrap w:val="0"/>
            <w:vAlign w:val="center"/>
          </w:tcPr>
          <w:p>
            <w:pPr>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1</w:t>
            </w:r>
          </w:p>
        </w:tc>
        <w:tc>
          <w:tcPr>
            <w:tcW w:w="2633"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项目负责人</w:t>
            </w:r>
          </w:p>
        </w:tc>
        <w:tc>
          <w:tcPr>
            <w:tcW w:w="2214" w:type="dxa"/>
            <w:noWrap w:val="0"/>
            <w:vAlign w:val="center"/>
          </w:tcPr>
          <w:p>
            <w:pPr>
              <w:rPr>
                <w:rFonts w:hint="eastAsia" w:ascii="仿宋" w:hAnsi="仿宋" w:eastAsia="仿宋" w:cs="仿宋"/>
                <w:iCs/>
                <w:color w:val="auto"/>
                <w:sz w:val="24"/>
                <w:szCs w:val="24"/>
              </w:rPr>
            </w:pPr>
            <w:r>
              <w:rPr>
                <w:rFonts w:hint="eastAsia" w:ascii="仿宋" w:hAnsi="仿宋" w:eastAsia="仿宋" w:cs="仿宋"/>
                <w:color w:val="auto"/>
                <w:sz w:val="24"/>
                <w:szCs w:val="24"/>
              </w:rPr>
              <w:t>投标人须知1.4.1</w:t>
            </w:r>
          </w:p>
        </w:tc>
        <w:tc>
          <w:tcPr>
            <w:tcW w:w="2288" w:type="dxa"/>
            <w:noWrap w:val="0"/>
            <w:vAlign w:val="center"/>
          </w:tcPr>
          <w:p>
            <w:pPr>
              <w:rPr>
                <w:rFonts w:hint="eastAsia" w:ascii="仿宋" w:hAnsi="仿宋" w:eastAsia="仿宋" w:cs="仿宋"/>
                <w:iCs/>
                <w:color w:val="auto"/>
                <w:sz w:val="24"/>
                <w:szCs w:val="24"/>
                <w:u w:val="single"/>
              </w:rPr>
            </w:pPr>
            <w:r>
              <w:rPr>
                <w:rFonts w:hint="eastAsia" w:ascii="仿宋" w:hAnsi="仿宋" w:eastAsia="仿宋" w:cs="仿宋"/>
                <w:iCs/>
                <w:color w:val="auto"/>
                <w:sz w:val="24"/>
                <w:szCs w:val="24"/>
              </w:rPr>
              <w:t>姓名：</w:t>
            </w:r>
            <w:r>
              <w:rPr>
                <w:rFonts w:hint="eastAsia" w:ascii="仿宋" w:hAnsi="仿宋" w:eastAsia="仿宋" w:cs="仿宋"/>
                <w:iCs/>
                <w:color w:val="auto"/>
                <w:sz w:val="24"/>
                <w:szCs w:val="24"/>
                <w:u w:val="single"/>
              </w:rPr>
              <w:t xml:space="preserve">           </w:t>
            </w:r>
          </w:p>
        </w:tc>
        <w:tc>
          <w:tcPr>
            <w:tcW w:w="1458" w:type="dxa"/>
            <w:noWrap w:val="0"/>
            <w:vAlign w:val="center"/>
          </w:tcPr>
          <w:p>
            <w:pPr>
              <w:jc w:val="center"/>
              <w:rPr>
                <w:rFonts w:hint="eastAsia" w:ascii="仿宋" w:hAnsi="仿宋" w:eastAsia="仿宋" w:cs="仿宋"/>
                <w:i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noWrap w:val="0"/>
            <w:vAlign w:val="center"/>
          </w:tcPr>
          <w:p>
            <w:pPr>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2</w:t>
            </w:r>
          </w:p>
        </w:tc>
        <w:tc>
          <w:tcPr>
            <w:tcW w:w="2633"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工期</w:t>
            </w:r>
          </w:p>
        </w:tc>
        <w:tc>
          <w:tcPr>
            <w:tcW w:w="2214" w:type="dxa"/>
            <w:noWrap w:val="0"/>
            <w:vAlign w:val="center"/>
          </w:tcPr>
          <w:p>
            <w:pPr>
              <w:rPr>
                <w:rFonts w:hint="eastAsia" w:ascii="仿宋" w:hAnsi="仿宋" w:eastAsia="仿宋" w:cs="仿宋"/>
                <w:iCs/>
                <w:color w:val="auto"/>
                <w:sz w:val="24"/>
                <w:szCs w:val="24"/>
              </w:rPr>
            </w:pPr>
            <w:r>
              <w:rPr>
                <w:rFonts w:hint="eastAsia" w:ascii="仿宋" w:hAnsi="仿宋" w:eastAsia="仿宋" w:cs="仿宋"/>
                <w:color w:val="auto"/>
                <w:sz w:val="24"/>
                <w:szCs w:val="24"/>
              </w:rPr>
              <w:t>投标人须知1.3.2</w:t>
            </w:r>
          </w:p>
        </w:tc>
        <w:tc>
          <w:tcPr>
            <w:tcW w:w="2288" w:type="dxa"/>
            <w:noWrap w:val="0"/>
            <w:vAlign w:val="center"/>
          </w:tcPr>
          <w:p>
            <w:pPr>
              <w:rPr>
                <w:rFonts w:hint="eastAsia" w:ascii="仿宋" w:hAnsi="仿宋" w:eastAsia="仿宋" w:cs="仿宋"/>
                <w:iCs/>
                <w:color w:val="auto"/>
                <w:sz w:val="24"/>
                <w:szCs w:val="24"/>
                <w:u w:val="single"/>
              </w:rPr>
            </w:pPr>
            <w:r>
              <w:rPr>
                <w:rFonts w:hint="eastAsia" w:ascii="仿宋" w:hAnsi="仿宋" w:eastAsia="仿宋" w:cs="仿宋"/>
                <w:iCs/>
                <w:color w:val="auto"/>
                <w:sz w:val="24"/>
                <w:szCs w:val="24"/>
              </w:rPr>
              <w:t>天数：</w:t>
            </w:r>
            <w:r>
              <w:rPr>
                <w:rFonts w:hint="eastAsia" w:ascii="仿宋" w:hAnsi="仿宋" w:eastAsia="仿宋" w:cs="仿宋"/>
                <w:iCs/>
                <w:color w:val="auto"/>
                <w:sz w:val="24"/>
                <w:szCs w:val="24"/>
                <w:u w:val="single"/>
              </w:rPr>
              <w:t xml:space="preserve">       </w:t>
            </w:r>
            <w:r>
              <w:rPr>
                <w:rFonts w:hint="eastAsia" w:ascii="仿宋" w:hAnsi="仿宋" w:eastAsia="仿宋" w:cs="仿宋"/>
                <w:iCs/>
                <w:color w:val="auto"/>
                <w:sz w:val="24"/>
                <w:szCs w:val="24"/>
              </w:rPr>
              <w:t>日历天</w:t>
            </w:r>
          </w:p>
        </w:tc>
        <w:tc>
          <w:tcPr>
            <w:tcW w:w="1458" w:type="dxa"/>
            <w:noWrap w:val="0"/>
            <w:vAlign w:val="center"/>
          </w:tcPr>
          <w:p>
            <w:pPr>
              <w:jc w:val="center"/>
              <w:rPr>
                <w:rFonts w:hint="eastAsia" w:ascii="仿宋" w:hAnsi="仿宋" w:eastAsia="仿宋" w:cs="仿宋"/>
                <w:i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21" w:type="dxa"/>
            <w:noWrap w:val="0"/>
            <w:vAlign w:val="center"/>
          </w:tcPr>
          <w:p>
            <w:pPr>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3</w:t>
            </w:r>
          </w:p>
        </w:tc>
        <w:tc>
          <w:tcPr>
            <w:tcW w:w="2633"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承包人履约担保金额</w:t>
            </w:r>
          </w:p>
        </w:tc>
        <w:tc>
          <w:tcPr>
            <w:tcW w:w="2214"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专用合同</w:t>
            </w:r>
          </w:p>
        </w:tc>
        <w:tc>
          <w:tcPr>
            <w:tcW w:w="2288" w:type="dxa"/>
            <w:noWrap w:val="0"/>
            <w:vAlign w:val="center"/>
          </w:tcPr>
          <w:p>
            <w:pPr>
              <w:rPr>
                <w:rFonts w:hint="eastAsia" w:ascii="仿宋" w:hAnsi="仿宋" w:eastAsia="仿宋" w:cs="仿宋"/>
                <w:iCs/>
                <w:color w:val="auto"/>
                <w:sz w:val="24"/>
                <w:szCs w:val="24"/>
                <w:u w:val="single"/>
              </w:rPr>
            </w:pPr>
          </w:p>
        </w:tc>
        <w:tc>
          <w:tcPr>
            <w:tcW w:w="1458" w:type="dxa"/>
            <w:noWrap w:val="0"/>
            <w:vAlign w:val="center"/>
          </w:tcPr>
          <w:p>
            <w:pPr>
              <w:jc w:val="center"/>
              <w:rPr>
                <w:rFonts w:hint="eastAsia" w:ascii="仿宋" w:hAnsi="仿宋" w:eastAsia="仿宋" w:cs="仿宋"/>
                <w:i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noWrap w:val="0"/>
            <w:vAlign w:val="center"/>
          </w:tcPr>
          <w:p>
            <w:pPr>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4</w:t>
            </w:r>
          </w:p>
        </w:tc>
        <w:tc>
          <w:tcPr>
            <w:tcW w:w="2633"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分包</w:t>
            </w:r>
          </w:p>
        </w:tc>
        <w:tc>
          <w:tcPr>
            <w:tcW w:w="2214" w:type="dxa"/>
            <w:noWrap w:val="0"/>
            <w:vAlign w:val="center"/>
          </w:tcPr>
          <w:p>
            <w:pPr>
              <w:rPr>
                <w:rFonts w:hint="eastAsia" w:ascii="仿宋" w:hAnsi="仿宋" w:eastAsia="仿宋" w:cs="仿宋"/>
                <w:iCs/>
                <w:color w:val="auto"/>
                <w:sz w:val="24"/>
                <w:szCs w:val="24"/>
              </w:rPr>
            </w:pPr>
            <w:r>
              <w:rPr>
                <w:rFonts w:hint="eastAsia" w:ascii="仿宋" w:hAnsi="仿宋" w:eastAsia="仿宋" w:cs="仿宋"/>
                <w:color w:val="auto"/>
                <w:sz w:val="24"/>
                <w:szCs w:val="24"/>
              </w:rPr>
              <w:t>投标人须知1.11</w:t>
            </w:r>
          </w:p>
        </w:tc>
        <w:tc>
          <w:tcPr>
            <w:tcW w:w="2288" w:type="dxa"/>
            <w:noWrap w:val="0"/>
            <w:vAlign w:val="center"/>
          </w:tcPr>
          <w:p>
            <w:pPr>
              <w:rPr>
                <w:rFonts w:hint="eastAsia" w:ascii="仿宋" w:hAnsi="仿宋" w:eastAsia="仿宋" w:cs="仿宋"/>
                <w:iCs/>
                <w:color w:val="auto"/>
                <w:sz w:val="24"/>
                <w:szCs w:val="24"/>
              </w:rPr>
            </w:pPr>
          </w:p>
        </w:tc>
        <w:tc>
          <w:tcPr>
            <w:tcW w:w="1458" w:type="dxa"/>
            <w:noWrap w:val="0"/>
            <w:vAlign w:val="center"/>
          </w:tcPr>
          <w:p>
            <w:pPr>
              <w:jc w:val="center"/>
              <w:rPr>
                <w:rFonts w:hint="eastAsia" w:ascii="仿宋" w:hAnsi="仿宋" w:eastAsia="仿宋" w:cs="仿宋"/>
                <w:i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noWrap w:val="0"/>
            <w:vAlign w:val="center"/>
          </w:tcPr>
          <w:p>
            <w:pPr>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5</w:t>
            </w:r>
          </w:p>
        </w:tc>
        <w:tc>
          <w:tcPr>
            <w:tcW w:w="2633"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逾期竣工违约金</w:t>
            </w:r>
          </w:p>
        </w:tc>
        <w:tc>
          <w:tcPr>
            <w:tcW w:w="2214"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专用合同</w:t>
            </w:r>
          </w:p>
        </w:tc>
        <w:tc>
          <w:tcPr>
            <w:tcW w:w="2288"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u w:val="single"/>
              </w:rPr>
              <w:t xml:space="preserve">         </w:t>
            </w:r>
            <w:r>
              <w:rPr>
                <w:rFonts w:hint="eastAsia" w:ascii="仿宋" w:hAnsi="仿宋" w:eastAsia="仿宋" w:cs="仿宋"/>
                <w:iCs/>
                <w:color w:val="auto"/>
                <w:sz w:val="24"/>
                <w:szCs w:val="24"/>
              </w:rPr>
              <w:t>元/天</w:t>
            </w:r>
          </w:p>
        </w:tc>
        <w:tc>
          <w:tcPr>
            <w:tcW w:w="1458" w:type="dxa"/>
            <w:noWrap w:val="0"/>
            <w:vAlign w:val="center"/>
          </w:tcPr>
          <w:p>
            <w:pPr>
              <w:jc w:val="center"/>
              <w:rPr>
                <w:rFonts w:hint="eastAsia" w:ascii="仿宋" w:hAnsi="仿宋" w:eastAsia="仿宋" w:cs="仿宋"/>
                <w:i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021" w:type="dxa"/>
            <w:noWrap w:val="0"/>
            <w:vAlign w:val="center"/>
          </w:tcPr>
          <w:p>
            <w:pPr>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6</w:t>
            </w:r>
          </w:p>
        </w:tc>
        <w:tc>
          <w:tcPr>
            <w:tcW w:w="2633"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逾期竣工违约金最高限额</w:t>
            </w:r>
          </w:p>
        </w:tc>
        <w:tc>
          <w:tcPr>
            <w:tcW w:w="2214"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专用合同</w:t>
            </w:r>
          </w:p>
        </w:tc>
        <w:tc>
          <w:tcPr>
            <w:tcW w:w="2288" w:type="dxa"/>
            <w:noWrap w:val="0"/>
            <w:vAlign w:val="center"/>
          </w:tcPr>
          <w:p>
            <w:pPr>
              <w:rPr>
                <w:rFonts w:hint="eastAsia" w:ascii="仿宋" w:hAnsi="仿宋" w:eastAsia="仿宋" w:cs="仿宋"/>
                <w:iCs/>
                <w:color w:val="auto"/>
                <w:sz w:val="24"/>
                <w:szCs w:val="24"/>
                <w:u w:val="single"/>
              </w:rPr>
            </w:pPr>
            <w:r>
              <w:rPr>
                <w:rFonts w:hint="eastAsia" w:ascii="仿宋" w:hAnsi="仿宋" w:eastAsia="仿宋" w:cs="仿宋"/>
                <w:iCs/>
                <w:color w:val="auto"/>
                <w:sz w:val="24"/>
                <w:szCs w:val="24"/>
                <w:u w:val="single"/>
              </w:rPr>
              <w:t xml:space="preserve">            </w:t>
            </w:r>
          </w:p>
        </w:tc>
        <w:tc>
          <w:tcPr>
            <w:tcW w:w="1458" w:type="dxa"/>
            <w:noWrap w:val="0"/>
            <w:vAlign w:val="center"/>
          </w:tcPr>
          <w:p>
            <w:pPr>
              <w:jc w:val="center"/>
              <w:rPr>
                <w:rFonts w:hint="eastAsia" w:ascii="仿宋" w:hAnsi="仿宋" w:eastAsia="仿宋" w:cs="仿宋"/>
                <w:i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7</w:t>
            </w:r>
          </w:p>
        </w:tc>
        <w:tc>
          <w:tcPr>
            <w:tcW w:w="2633"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质量标准</w:t>
            </w:r>
          </w:p>
        </w:tc>
        <w:tc>
          <w:tcPr>
            <w:tcW w:w="2214" w:type="dxa"/>
            <w:noWrap w:val="0"/>
            <w:vAlign w:val="center"/>
          </w:tcPr>
          <w:p>
            <w:pPr>
              <w:rPr>
                <w:rFonts w:hint="eastAsia" w:ascii="仿宋" w:hAnsi="仿宋" w:eastAsia="仿宋" w:cs="仿宋"/>
                <w:iCs/>
                <w:color w:val="auto"/>
                <w:sz w:val="24"/>
                <w:szCs w:val="24"/>
              </w:rPr>
            </w:pPr>
            <w:r>
              <w:rPr>
                <w:rFonts w:hint="eastAsia" w:ascii="仿宋" w:hAnsi="仿宋" w:eastAsia="仿宋" w:cs="仿宋"/>
                <w:color w:val="auto"/>
                <w:sz w:val="24"/>
                <w:szCs w:val="24"/>
              </w:rPr>
              <w:t>投标人须知1.3.3</w:t>
            </w:r>
          </w:p>
        </w:tc>
        <w:tc>
          <w:tcPr>
            <w:tcW w:w="2288" w:type="dxa"/>
            <w:noWrap w:val="0"/>
            <w:vAlign w:val="center"/>
          </w:tcPr>
          <w:p>
            <w:pPr>
              <w:jc w:val="center"/>
              <w:rPr>
                <w:rFonts w:hint="eastAsia" w:ascii="仿宋" w:hAnsi="仿宋" w:eastAsia="仿宋" w:cs="仿宋"/>
                <w:iCs/>
                <w:color w:val="auto"/>
                <w:sz w:val="24"/>
                <w:szCs w:val="24"/>
              </w:rPr>
            </w:pPr>
          </w:p>
        </w:tc>
        <w:tc>
          <w:tcPr>
            <w:tcW w:w="1458" w:type="dxa"/>
            <w:noWrap w:val="0"/>
            <w:vAlign w:val="center"/>
          </w:tcPr>
          <w:p>
            <w:pPr>
              <w:jc w:val="center"/>
              <w:rPr>
                <w:rFonts w:hint="eastAsia" w:ascii="仿宋" w:hAnsi="仿宋" w:eastAsia="仿宋" w:cs="仿宋"/>
                <w:i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21" w:type="dxa"/>
            <w:noWrap w:val="0"/>
            <w:vAlign w:val="center"/>
          </w:tcPr>
          <w:p>
            <w:pPr>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8</w:t>
            </w:r>
          </w:p>
        </w:tc>
        <w:tc>
          <w:tcPr>
            <w:tcW w:w="2633"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价格调整的差额计算</w:t>
            </w:r>
          </w:p>
        </w:tc>
        <w:tc>
          <w:tcPr>
            <w:tcW w:w="2214"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专用合同</w:t>
            </w:r>
          </w:p>
        </w:tc>
        <w:tc>
          <w:tcPr>
            <w:tcW w:w="2288"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见价格指数权重表</w:t>
            </w:r>
          </w:p>
        </w:tc>
        <w:tc>
          <w:tcPr>
            <w:tcW w:w="1458" w:type="dxa"/>
            <w:noWrap w:val="0"/>
            <w:vAlign w:val="center"/>
          </w:tcPr>
          <w:p>
            <w:pPr>
              <w:jc w:val="center"/>
              <w:rPr>
                <w:rFonts w:hint="eastAsia" w:ascii="仿宋" w:hAnsi="仿宋" w:eastAsia="仿宋" w:cs="仿宋"/>
                <w:i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21" w:type="dxa"/>
            <w:noWrap w:val="0"/>
            <w:vAlign w:val="center"/>
          </w:tcPr>
          <w:p>
            <w:pPr>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9</w:t>
            </w:r>
          </w:p>
        </w:tc>
        <w:tc>
          <w:tcPr>
            <w:tcW w:w="2633"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预付款额度</w:t>
            </w:r>
          </w:p>
        </w:tc>
        <w:tc>
          <w:tcPr>
            <w:tcW w:w="2214"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专用合同</w:t>
            </w:r>
          </w:p>
        </w:tc>
        <w:tc>
          <w:tcPr>
            <w:tcW w:w="2288" w:type="dxa"/>
            <w:noWrap w:val="0"/>
            <w:vAlign w:val="center"/>
          </w:tcPr>
          <w:p>
            <w:pPr>
              <w:rPr>
                <w:rFonts w:hint="eastAsia" w:ascii="仿宋" w:hAnsi="仿宋" w:eastAsia="仿宋" w:cs="仿宋"/>
                <w:iCs/>
                <w:color w:val="auto"/>
                <w:sz w:val="24"/>
                <w:szCs w:val="24"/>
              </w:rPr>
            </w:pPr>
          </w:p>
        </w:tc>
        <w:tc>
          <w:tcPr>
            <w:tcW w:w="1458" w:type="dxa"/>
            <w:noWrap w:val="0"/>
            <w:vAlign w:val="center"/>
          </w:tcPr>
          <w:p>
            <w:pPr>
              <w:jc w:val="center"/>
              <w:rPr>
                <w:rFonts w:hint="eastAsia" w:ascii="仿宋" w:hAnsi="仿宋" w:eastAsia="仿宋" w:cs="仿宋"/>
                <w:i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21" w:type="dxa"/>
            <w:noWrap w:val="0"/>
            <w:vAlign w:val="center"/>
          </w:tcPr>
          <w:p>
            <w:pPr>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10</w:t>
            </w:r>
          </w:p>
        </w:tc>
        <w:tc>
          <w:tcPr>
            <w:tcW w:w="2633"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预付款保函金额</w:t>
            </w:r>
          </w:p>
        </w:tc>
        <w:tc>
          <w:tcPr>
            <w:tcW w:w="2214"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专用合同</w:t>
            </w:r>
          </w:p>
        </w:tc>
        <w:tc>
          <w:tcPr>
            <w:tcW w:w="2288" w:type="dxa"/>
            <w:noWrap w:val="0"/>
            <w:vAlign w:val="center"/>
          </w:tcPr>
          <w:p>
            <w:pPr>
              <w:rPr>
                <w:rFonts w:hint="eastAsia" w:ascii="仿宋" w:hAnsi="仿宋" w:eastAsia="仿宋" w:cs="仿宋"/>
                <w:iCs/>
                <w:color w:val="auto"/>
                <w:sz w:val="24"/>
                <w:szCs w:val="24"/>
              </w:rPr>
            </w:pPr>
          </w:p>
        </w:tc>
        <w:tc>
          <w:tcPr>
            <w:tcW w:w="1458" w:type="dxa"/>
            <w:noWrap w:val="0"/>
            <w:vAlign w:val="center"/>
          </w:tcPr>
          <w:p>
            <w:pPr>
              <w:jc w:val="center"/>
              <w:rPr>
                <w:rFonts w:hint="eastAsia" w:ascii="仿宋" w:hAnsi="仿宋" w:eastAsia="仿宋" w:cs="仿宋"/>
                <w:i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21" w:type="dxa"/>
            <w:noWrap w:val="0"/>
            <w:vAlign w:val="center"/>
          </w:tcPr>
          <w:p>
            <w:pPr>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11</w:t>
            </w:r>
          </w:p>
        </w:tc>
        <w:tc>
          <w:tcPr>
            <w:tcW w:w="2633"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质量保证金扣留百分比</w:t>
            </w:r>
          </w:p>
        </w:tc>
        <w:tc>
          <w:tcPr>
            <w:tcW w:w="2214"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专用合同</w:t>
            </w:r>
          </w:p>
        </w:tc>
        <w:tc>
          <w:tcPr>
            <w:tcW w:w="2288" w:type="dxa"/>
            <w:noWrap w:val="0"/>
            <w:vAlign w:val="center"/>
          </w:tcPr>
          <w:p>
            <w:pPr>
              <w:rPr>
                <w:rFonts w:hint="eastAsia" w:ascii="仿宋" w:hAnsi="仿宋" w:eastAsia="仿宋" w:cs="仿宋"/>
                <w:iCs/>
                <w:color w:val="auto"/>
                <w:sz w:val="24"/>
                <w:szCs w:val="24"/>
              </w:rPr>
            </w:pPr>
          </w:p>
        </w:tc>
        <w:tc>
          <w:tcPr>
            <w:tcW w:w="1458" w:type="dxa"/>
            <w:noWrap w:val="0"/>
            <w:vAlign w:val="center"/>
          </w:tcPr>
          <w:p>
            <w:pPr>
              <w:jc w:val="center"/>
              <w:rPr>
                <w:rFonts w:hint="eastAsia" w:ascii="仿宋" w:hAnsi="仿宋" w:eastAsia="仿宋" w:cs="仿宋"/>
                <w:i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21" w:type="dxa"/>
            <w:noWrap w:val="0"/>
            <w:vAlign w:val="center"/>
          </w:tcPr>
          <w:p>
            <w:pPr>
              <w:jc w:val="center"/>
              <w:rPr>
                <w:rFonts w:hint="eastAsia" w:ascii="仿宋" w:hAnsi="仿宋" w:eastAsia="仿宋" w:cs="仿宋"/>
                <w:iCs/>
                <w:color w:val="auto"/>
                <w:sz w:val="24"/>
                <w:szCs w:val="24"/>
              </w:rPr>
            </w:pPr>
            <w:r>
              <w:rPr>
                <w:rFonts w:hint="eastAsia" w:ascii="仿宋" w:hAnsi="仿宋" w:eastAsia="仿宋" w:cs="仿宋"/>
                <w:iCs/>
                <w:color w:val="auto"/>
                <w:sz w:val="24"/>
                <w:szCs w:val="24"/>
              </w:rPr>
              <w:t>12</w:t>
            </w:r>
          </w:p>
        </w:tc>
        <w:tc>
          <w:tcPr>
            <w:tcW w:w="2633"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质量保证金额度</w:t>
            </w:r>
          </w:p>
        </w:tc>
        <w:tc>
          <w:tcPr>
            <w:tcW w:w="2214" w:type="dxa"/>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专用合同</w:t>
            </w:r>
          </w:p>
        </w:tc>
        <w:tc>
          <w:tcPr>
            <w:tcW w:w="2288" w:type="dxa"/>
            <w:noWrap w:val="0"/>
            <w:vAlign w:val="center"/>
          </w:tcPr>
          <w:p>
            <w:pPr>
              <w:rPr>
                <w:rFonts w:hint="eastAsia" w:ascii="仿宋" w:hAnsi="仿宋" w:eastAsia="仿宋" w:cs="仿宋"/>
                <w:iCs/>
                <w:color w:val="auto"/>
                <w:sz w:val="24"/>
                <w:szCs w:val="24"/>
              </w:rPr>
            </w:pPr>
          </w:p>
        </w:tc>
        <w:tc>
          <w:tcPr>
            <w:tcW w:w="1458" w:type="dxa"/>
            <w:noWrap w:val="0"/>
            <w:vAlign w:val="center"/>
          </w:tcPr>
          <w:p>
            <w:pPr>
              <w:jc w:val="center"/>
              <w:rPr>
                <w:rFonts w:hint="eastAsia" w:ascii="仿宋" w:hAnsi="仿宋" w:eastAsia="仿宋" w:cs="仿宋"/>
                <w:i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13</w:t>
            </w:r>
          </w:p>
        </w:tc>
        <w:tc>
          <w:tcPr>
            <w:tcW w:w="2633"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工程质量保修期限</w:t>
            </w:r>
          </w:p>
        </w:tc>
        <w:tc>
          <w:tcPr>
            <w:tcW w:w="2214" w:type="dxa"/>
            <w:noWrap w:val="0"/>
            <w:vAlign w:val="center"/>
          </w:tcPr>
          <w:p>
            <w:pPr>
              <w:jc w:val="center"/>
              <w:rPr>
                <w:rFonts w:hint="eastAsia" w:ascii="仿宋" w:hAnsi="仿宋" w:eastAsia="仿宋" w:cs="仿宋"/>
                <w:color w:val="auto"/>
                <w:sz w:val="24"/>
                <w:szCs w:val="24"/>
              </w:rPr>
            </w:pPr>
          </w:p>
        </w:tc>
        <w:tc>
          <w:tcPr>
            <w:tcW w:w="2288" w:type="dxa"/>
            <w:noWrap w:val="0"/>
            <w:vAlign w:val="center"/>
          </w:tcPr>
          <w:p>
            <w:pPr>
              <w:rPr>
                <w:rFonts w:hint="eastAsia" w:ascii="仿宋" w:hAnsi="仿宋" w:eastAsia="仿宋" w:cs="仿宋"/>
                <w:iCs/>
                <w:color w:val="auto"/>
                <w:sz w:val="24"/>
                <w:szCs w:val="24"/>
              </w:rPr>
            </w:pPr>
          </w:p>
        </w:tc>
        <w:tc>
          <w:tcPr>
            <w:tcW w:w="1458" w:type="dxa"/>
            <w:noWrap w:val="0"/>
            <w:vAlign w:val="center"/>
          </w:tcPr>
          <w:p>
            <w:pPr>
              <w:jc w:val="center"/>
              <w:rPr>
                <w:rFonts w:hint="eastAsia" w:ascii="仿宋" w:hAnsi="仿宋" w:eastAsia="仿宋" w:cs="仿宋"/>
                <w:i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13.1</w:t>
            </w:r>
          </w:p>
        </w:tc>
        <w:tc>
          <w:tcPr>
            <w:tcW w:w="2633" w:type="dxa"/>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地基基础工程和主体结构工程</w:t>
            </w:r>
          </w:p>
        </w:tc>
        <w:tc>
          <w:tcPr>
            <w:tcW w:w="221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为设计文件规定的该工程合理使用年限；</w:t>
            </w:r>
          </w:p>
        </w:tc>
        <w:tc>
          <w:tcPr>
            <w:tcW w:w="2288" w:type="dxa"/>
            <w:noWrap w:val="0"/>
            <w:vAlign w:val="center"/>
          </w:tcPr>
          <w:p>
            <w:pPr>
              <w:rPr>
                <w:rFonts w:hint="eastAsia" w:ascii="仿宋" w:hAnsi="仿宋" w:eastAsia="仿宋" w:cs="仿宋"/>
                <w:iCs/>
                <w:color w:val="auto"/>
                <w:sz w:val="24"/>
                <w:szCs w:val="24"/>
              </w:rPr>
            </w:pPr>
          </w:p>
        </w:tc>
        <w:tc>
          <w:tcPr>
            <w:tcW w:w="1458" w:type="dxa"/>
            <w:noWrap w:val="0"/>
            <w:vAlign w:val="center"/>
          </w:tcPr>
          <w:p>
            <w:pPr>
              <w:jc w:val="center"/>
              <w:rPr>
                <w:rFonts w:hint="eastAsia" w:ascii="仿宋" w:hAnsi="仿宋" w:eastAsia="仿宋" w:cs="仿宋"/>
                <w:i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13.2</w:t>
            </w:r>
          </w:p>
        </w:tc>
        <w:tc>
          <w:tcPr>
            <w:tcW w:w="2633" w:type="dxa"/>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保温工程、屋面防水工程、有防水要求的卫生间、房间和外墙面的防渗漏</w:t>
            </w:r>
          </w:p>
        </w:tc>
        <w:tc>
          <w:tcPr>
            <w:tcW w:w="221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保修期</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w:t>
            </w:r>
          </w:p>
        </w:tc>
        <w:tc>
          <w:tcPr>
            <w:tcW w:w="2288"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保修期   年</w:t>
            </w:r>
          </w:p>
        </w:tc>
        <w:tc>
          <w:tcPr>
            <w:tcW w:w="1458" w:type="dxa"/>
            <w:noWrap w:val="0"/>
            <w:vAlign w:val="center"/>
          </w:tcPr>
          <w:p>
            <w:pPr>
              <w:jc w:val="center"/>
              <w:rPr>
                <w:rFonts w:hint="eastAsia" w:ascii="仿宋" w:hAnsi="仿宋" w:eastAsia="仿宋" w:cs="仿宋"/>
                <w:i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13.3</w:t>
            </w:r>
          </w:p>
        </w:tc>
        <w:tc>
          <w:tcPr>
            <w:tcW w:w="2633" w:type="dxa"/>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电气管线、给排水管道、设备安装工程</w:t>
            </w:r>
          </w:p>
        </w:tc>
        <w:tc>
          <w:tcPr>
            <w:tcW w:w="221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保修期</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p>
        </w:tc>
        <w:tc>
          <w:tcPr>
            <w:tcW w:w="2288"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保修期   年</w:t>
            </w:r>
          </w:p>
        </w:tc>
        <w:tc>
          <w:tcPr>
            <w:tcW w:w="1458" w:type="dxa"/>
            <w:noWrap w:val="0"/>
            <w:vAlign w:val="center"/>
          </w:tcPr>
          <w:p>
            <w:pPr>
              <w:jc w:val="center"/>
              <w:rPr>
                <w:rFonts w:hint="eastAsia" w:ascii="仿宋" w:hAnsi="仿宋" w:eastAsia="仿宋" w:cs="仿宋"/>
                <w:i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13.4</w:t>
            </w:r>
          </w:p>
        </w:tc>
        <w:tc>
          <w:tcPr>
            <w:tcW w:w="2633" w:type="dxa"/>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供热与供冷系统工程</w:t>
            </w:r>
          </w:p>
        </w:tc>
        <w:tc>
          <w:tcPr>
            <w:tcW w:w="221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保修期</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个采暖与供冷期</w:t>
            </w:r>
          </w:p>
        </w:tc>
        <w:tc>
          <w:tcPr>
            <w:tcW w:w="2288"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保修  个采暖供冷期</w:t>
            </w:r>
          </w:p>
        </w:tc>
        <w:tc>
          <w:tcPr>
            <w:tcW w:w="1458" w:type="dxa"/>
            <w:noWrap w:val="0"/>
            <w:vAlign w:val="center"/>
          </w:tcPr>
          <w:p>
            <w:pPr>
              <w:jc w:val="center"/>
              <w:rPr>
                <w:rFonts w:hint="eastAsia" w:ascii="仿宋" w:hAnsi="仿宋" w:eastAsia="仿宋" w:cs="仿宋"/>
                <w:i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13.5</w:t>
            </w:r>
          </w:p>
        </w:tc>
        <w:tc>
          <w:tcPr>
            <w:tcW w:w="2633" w:type="dxa"/>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主体、室外等其他工程</w:t>
            </w:r>
          </w:p>
        </w:tc>
        <w:tc>
          <w:tcPr>
            <w:tcW w:w="221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保修期</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p>
        </w:tc>
        <w:tc>
          <w:tcPr>
            <w:tcW w:w="2288"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保修期   年</w:t>
            </w:r>
          </w:p>
        </w:tc>
        <w:tc>
          <w:tcPr>
            <w:tcW w:w="1458" w:type="dxa"/>
            <w:noWrap w:val="0"/>
            <w:vAlign w:val="center"/>
          </w:tcPr>
          <w:p>
            <w:pPr>
              <w:jc w:val="center"/>
              <w:rPr>
                <w:rFonts w:hint="eastAsia" w:ascii="仿宋" w:hAnsi="仿宋" w:eastAsia="仿宋" w:cs="仿宋"/>
                <w:i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14" w:type="dxa"/>
            <w:gridSpan w:val="5"/>
            <w:noWrap w:val="0"/>
            <w:vAlign w:val="center"/>
          </w:tcPr>
          <w:p>
            <w:pPr>
              <w:rPr>
                <w:rFonts w:hint="eastAsia" w:ascii="仿宋" w:hAnsi="仿宋" w:eastAsia="仿宋" w:cs="仿宋"/>
                <w:iCs/>
                <w:color w:val="auto"/>
                <w:sz w:val="24"/>
                <w:szCs w:val="24"/>
              </w:rPr>
            </w:pPr>
            <w:r>
              <w:rPr>
                <w:rFonts w:hint="eastAsia" w:ascii="仿宋" w:hAnsi="仿宋" w:eastAsia="仿宋" w:cs="仿宋"/>
                <w:iCs/>
                <w:color w:val="auto"/>
                <w:sz w:val="24"/>
                <w:szCs w:val="24"/>
              </w:rPr>
              <w:t>备注：投标人在响应招标文件中规定的实质性要求和条件的基础上，可做出其他有利于招标人的承诺。此类承诺可在本表中予以补充填写。</w:t>
            </w:r>
          </w:p>
        </w:tc>
      </w:tr>
    </w:tbl>
    <w:p>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ind w:firstLine="2400" w:firstLineChars="1000"/>
        <w:rPr>
          <w:rFonts w:hint="eastAsia" w:ascii="仿宋" w:hAnsi="仿宋" w:eastAsia="仿宋" w:cs="仿宋"/>
          <w:color w:val="auto"/>
          <w:sz w:val="24"/>
          <w:szCs w:val="24"/>
        </w:rPr>
      </w:pPr>
      <w:r>
        <w:rPr>
          <w:rFonts w:hint="eastAsia" w:ascii="仿宋" w:hAnsi="仿宋" w:eastAsia="仿宋" w:cs="仿宋"/>
          <w:color w:val="auto"/>
          <w:sz w:val="24"/>
          <w:szCs w:val="24"/>
        </w:rPr>
        <w:t>投 标 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（盖单位章）</w:t>
      </w:r>
    </w:p>
    <w:p>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                    法定代表人或其授权委托人：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p>
    <w:p>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                    地址：</w:t>
      </w:r>
      <w:r>
        <w:rPr>
          <w:rFonts w:hint="eastAsia" w:ascii="仿宋" w:hAnsi="仿宋" w:eastAsia="仿宋" w:cs="仿宋"/>
          <w:color w:val="auto"/>
          <w:sz w:val="24"/>
          <w:szCs w:val="24"/>
          <w:u w:val="single"/>
        </w:rPr>
        <w:t xml:space="preserve">                                     </w:t>
      </w:r>
    </w:p>
    <w:p>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                    网址：</w:t>
      </w:r>
      <w:r>
        <w:rPr>
          <w:rFonts w:hint="eastAsia" w:ascii="仿宋" w:hAnsi="仿宋" w:eastAsia="仿宋" w:cs="仿宋"/>
          <w:color w:val="auto"/>
          <w:sz w:val="24"/>
          <w:szCs w:val="24"/>
          <w:u w:val="single"/>
        </w:rPr>
        <w:t xml:space="preserve">                                     </w:t>
      </w:r>
    </w:p>
    <w:p>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                    电话：</w:t>
      </w:r>
      <w:r>
        <w:rPr>
          <w:rFonts w:hint="eastAsia" w:ascii="仿宋" w:hAnsi="仿宋" w:eastAsia="仿宋" w:cs="仿宋"/>
          <w:color w:val="auto"/>
          <w:sz w:val="24"/>
          <w:szCs w:val="24"/>
          <w:u w:val="single"/>
        </w:rPr>
        <w:t xml:space="preserve">                                     </w:t>
      </w:r>
    </w:p>
    <w:p>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                    传真：</w:t>
      </w:r>
      <w:r>
        <w:rPr>
          <w:rFonts w:hint="eastAsia" w:ascii="仿宋" w:hAnsi="仿宋" w:eastAsia="仿宋" w:cs="仿宋"/>
          <w:color w:val="auto"/>
          <w:sz w:val="24"/>
          <w:szCs w:val="24"/>
          <w:u w:val="single"/>
        </w:rPr>
        <w:t xml:space="preserve">                                     </w:t>
      </w:r>
    </w:p>
    <w:p>
      <w:pPr>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邮政编码：</w:t>
      </w:r>
      <w:r>
        <w:rPr>
          <w:rFonts w:hint="eastAsia" w:ascii="仿宋" w:hAnsi="仿宋" w:eastAsia="仿宋" w:cs="仿宋"/>
          <w:color w:val="auto"/>
          <w:sz w:val="24"/>
          <w:szCs w:val="24"/>
          <w:u w:val="single"/>
        </w:rPr>
        <w:t xml:space="preserve">                                 </w:t>
      </w:r>
    </w:p>
    <w:p>
      <w:pPr>
        <w:rPr>
          <w:rFonts w:hint="eastAsia" w:ascii="仿宋" w:hAnsi="仿宋" w:eastAsia="仿宋" w:cs="仿宋"/>
          <w:color w:val="auto"/>
          <w:sz w:val="24"/>
          <w:szCs w:val="24"/>
          <w:u w:val="single"/>
        </w:rPr>
      </w:pPr>
    </w:p>
    <w:p>
      <w:pPr>
        <w:jc w:val="center"/>
        <w:rPr>
          <w:rFonts w:hint="eastAsia" w:ascii="仿宋" w:hAnsi="仿宋" w:eastAsia="仿宋" w:cs="仿宋"/>
          <w:b/>
          <w:color w:val="auto"/>
          <w:sz w:val="28"/>
          <w:szCs w:val="28"/>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r>
        <w:rPr>
          <w:rFonts w:hint="eastAsia" w:ascii="仿宋" w:hAnsi="仿宋" w:eastAsia="仿宋" w:cs="仿宋"/>
          <w:color w:val="auto"/>
          <w:sz w:val="24"/>
          <w:szCs w:val="20"/>
        </w:rPr>
        <w:br w:type="page"/>
      </w:r>
      <w:r>
        <w:rPr>
          <w:rFonts w:hint="eastAsia" w:ascii="仿宋" w:hAnsi="仿宋" w:eastAsia="仿宋" w:cs="仿宋"/>
          <w:b/>
          <w:color w:val="auto"/>
          <w:sz w:val="28"/>
          <w:szCs w:val="28"/>
        </w:rPr>
        <w:t>2.1、法定代表人身份证明</w:t>
      </w:r>
    </w:p>
    <w:p>
      <w:pPr>
        <w:rPr>
          <w:rFonts w:hint="eastAsia" w:ascii="仿宋" w:hAnsi="仿宋" w:eastAsia="仿宋" w:cs="仿宋"/>
          <w:color w:val="auto"/>
          <w:sz w:val="28"/>
          <w:szCs w:val="28"/>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投标人名称：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    址：</w:t>
      </w:r>
      <w:r>
        <w:rPr>
          <w:rFonts w:hint="eastAsia" w:ascii="仿宋" w:hAnsi="仿宋" w:eastAsia="仿宋" w:cs="仿宋"/>
          <w:color w:val="auto"/>
          <w:sz w:val="24"/>
          <w:szCs w:val="24"/>
          <w:u w:val="single"/>
        </w:rPr>
        <w:t xml:space="preserve">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日</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姓    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年    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（投标人名称）的法定代表人。</w:t>
      </w:r>
    </w:p>
    <w:p>
      <w:pPr>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pPr>
        <w:rPr>
          <w:rFonts w:hint="eastAsia" w:ascii="仿宋" w:hAnsi="仿宋" w:eastAsia="仿宋" w:cs="仿宋"/>
          <w:color w:val="auto"/>
          <w:sz w:val="24"/>
          <w:szCs w:val="24"/>
        </w:rPr>
      </w:pPr>
    </w:p>
    <w:tbl>
      <w:tblPr>
        <w:tblStyle w:val="23"/>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0"/>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4040" w:type="dxa"/>
            <w:noWrap w:val="0"/>
            <w:vAlign w:val="top"/>
          </w:tcPr>
          <w:p>
            <w:pPr>
              <w:pStyle w:val="48"/>
              <w:ind w:left="0" w:leftChars="0" w:firstLine="0" w:firstLineChars="0"/>
              <w:jc w:val="both"/>
              <w:rPr>
                <w:rFonts w:hint="eastAsia" w:ascii="仿宋" w:hAnsi="仿宋" w:eastAsia="仿宋" w:cs="仿宋"/>
                <w:color w:val="auto"/>
                <w:sz w:val="24"/>
                <w:szCs w:val="24"/>
                <w:vertAlign w:val="baseline"/>
              </w:rPr>
            </w:pPr>
          </w:p>
          <w:p>
            <w:pPr>
              <w:pStyle w:val="48"/>
              <w:jc w:val="center"/>
              <w:rPr>
                <w:rFonts w:hint="eastAsia" w:ascii="仿宋" w:hAnsi="仿宋" w:eastAsia="仿宋" w:cs="仿宋"/>
                <w:color w:val="auto"/>
                <w:sz w:val="24"/>
                <w:szCs w:val="24"/>
                <w:vertAlign w:val="baseline"/>
                <w:lang w:eastAsia="zh-CN"/>
              </w:rPr>
            </w:pPr>
          </w:p>
          <w:p>
            <w:pPr>
              <w:pStyle w:val="48"/>
              <w:jc w:val="center"/>
              <w:rPr>
                <w:rFonts w:hint="eastAsia" w:ascii="仿宋" w:hAnsi="仿宋" w:eastAsia="仿宋" w:cs="仿宋"/>
                <w:color w:val="auto"/>
                <w:sz w:val="24"/>
                <w:szCs w:val="24"/>
                <w:vertAlign w:val="baseline"/>
                <w:lang w:eastAsia="zh-CN"/>
              </w:rPr>
            </w:pPr>
          </w:p>
          <w:p>
            <w:pPr>
              <w:pStyle w:val="48"/>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粘贴法定代表人身份证正面复印件</w:t>
            </w:r>
          </w:p>
          <w:p>
            <w:pPr>
              <w:pStyle w:val="48"/>
              <w:jc w:val="center"/>
              <w:rPr>
                <w:rFonts w:hint="eastAsia" w:ascii="仿宋" w:hAnsi="仿宋" w:eastAsia="仿宋" w:cs="仿宋"/>
                <w:color w:val="auto"/>
                <w:sz w:val="24"/>
                <w:szCs w:val="24"/>
                <w:vertAlign w:val="baseline"/>
              </w:rPr>
            </w:pPr>
          </w:p>
          <w:p>
            <w:pPr>
              <w:pStyle w:val="48"/>
              <w:jc w:val="center"/>
              <w:rPr>
                <w:rFonts w:hint="eastAsia" w:ascii="仿宋" w:hAnsi="仿宋" w:eastAsia="仿宋" w:cs="仿宋"/>
                <w:color w:val="auto"/>
                <w:sz w:val="24"/>
                <w:szCs w:val="24"/>
                <w:vertAlign w:val="baseline"/>
              </w:rPr>
            </w:pPr>
          </w:p>
          <w:p>
            <w:pPr>
              <w:pStyle w:val="48"/>
              <w:jc w:val="center"/>
              <w:rPr>
                <w:rFonts w:hint="eastAsia" w:ascii="仿宋" w:hAnsi="仿宋" w:eastAsia="仿宋" w:cs="仿宋"/>
                <w:color w:val="auto"/>
                <w:sz w:val="24"/>
                <w:szCs w:val="24"/>
                <w:vertAlign w:val="baseline"/>
              </w:rPr>
            </w:pPr>
          </w:p>
        </w:tc>
        <w:tc>
          <w:tcPr>
            <w:tcW w:w="4261" w:type="dxa"/>
            <w:noWrap w:val="0"/>
            <w:vAlign w:val="top"/>
          </w:tcPr>
          <w:p>
            <w:pPr>
              <w:pStyle w:val="48"/>
              <w:ind w:left="0" w:leftChars="0" w:firstLine="0" w:firstLineChars="0"/>
              <w:jc w:val="both"/>
              <w:rPr>
                <w:rFonts w:hint="eastAsia" w:ascii="仿宋" w:hAnsi="仿宋" w:eastAsia="仿宋" w:cs="仿宋"/>
                <w:color w:val="auto"/>
                <w:sz w:val="24"/>
                <w:szCs w:val="24"/>
                <w:vertAlign w:val="baseline"/>
              </w:rPr>
            </w:pPr>
          </w:p>
          <w:p>
            <w:pPr>
              <w:pStyle w:val="48"/>
              <w:jc w:val="center"/>
              <w:rPr>
                <w:rFonts w:hint="eastAsia" w:ascii="仿宋" w:hAnsi="仿宋" w:eastAsia="仿宋" w:cs="仿宋"/>
                <w:color w:val="auto"/>
                <w:sz w:val="24"/>
                <w:szCs w:val="24"/>
                <w:vertAlign w:val="baseline"/>
                <w:lang w:eastAsia="zh-CN"/>
              </w:rPr>
            </w:pPr>
          </w:p>
          <w:p>
            <w:pPr>
              <w:pStyle w:val="48"/>
              <w:jc w:val="center"/>
              <w:rPr>
                <w:rFonts w:hint="eastAsia" w:ascii="仿宋" w:hAnsi="仿宋" w:eastAsia="仿宋" w:cs="仿宋"/>
                <w:color w:val="auto"/>
                <w:sz w:val="24"/>
                <w:szCs w:val="24"/>
                <w:vertAlign w:val="baseline"/>
                <w:lang w:eastAsia="zh-CN"/>
              </w:rPr>
            </w:pPr>
          </w:p>
          <w:p>
            <w:pPr>
              <w:pStyle w:val="48"/>
              <w:jc w:val="center"/>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粘贴法定代表人身份证反面复印件</w:t>
            </w:r>
          </w:p>
          <w:p>
            <w:pPr>
              <w:pStyle w:val="48"/>
              <w:jc w:val="center"/>
              <w:rPr>
                <w:rFonts w:hint="eastAsia" w:ascii="仿宋" w:hAnsi="仿宋" w:eastAsia="仿宋" w:cs="仿宋"/>
                <w:color w:val="auto"/>
                <w:sz w:val="24"/>
                <w:szCs w:val="24"/>
                <w:vertAlign w:val="baseline"/>
              </w:rPr>
            </w:pPr>
          </w:p>
          <w:p>
            <w:pPr>
              <w:pStyle w:val="48"/>
              <w:jc w:val="center"/>
              <w:rPr>
                <w:rFonts w:hint="eastAsia" w:ascii="仿宋" w:hAnsi="仿宋" w:eastAsia="仿宋" w:cs="仿宋"/>
                <w:color w:val="auto"/>
                <w:sz w:val="24"/>
                <w:szCs w:val="24"/>
                <w:vertAlign w:val="baseline"/>
              </w:rPr>
            </w:pPr>
          </w:p>
          <w:p>
            <w:pPr>
              <w:pStyle w:val="48"/>
              <w:jc w:val="center"/>
              <w:rPr>
                <w:rFonts w:hint="eastAsia" w:ascii="仿宋" w:hAnsi="仿宋" w:eastAsia="仿宋" w:cs="仿宋"/>
                <w:color w:val="auto"/>
                <w:sz w:val="24"/>
                <w:szCs w:val="24"/>
                <w:vertAlign w:val="baseline"/>
              </w:rPr>
            </w:pPr>
          </w:p>
        </w:tc>
      </w:tr>
    </w:tbl>
    <w:p>
      <w:pPr>
        <w:rPr>
          <w:rFonts w:hint="eastAsia" w:ascii="仿宋" w:hAnsi="仿宋" w:eastAsia="仿宋" w:cs="仿宋"/>
          <w:color w:val="auto"/>
          <w:sz w:val="24"/>
          <w:szCs w:val="24"/>
        </w:rPr>
      </w:pPr>
    </w:p>
    <w:p>
      <w:pPr>
        <w:spacing w:line="360" w:lineRule="auto"/>
        <w:rPr>
          <w:rFonts w:hint="eastAsia" w:ascii="仿宋" w:hAnsi="仿宋" w:eastAsia="仿宋" w:cs="仿宋"/>
          <w:sz w:val="24"/>
          <w:szCs w:val="24"/>
        </w:rPr>
      </w:pPr>
    </w:p>
    <w:p>
      <w:pPr>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投标人：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（盖单位章）</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 xml:space="preserve">                                法定代表人（签字或盖章）</w:t>
      </w:r>
      <w:r>
        <w:rPr>
          <w:rFonts w:hint="eastAsia" w:ascii="仿宋" w:hAnsi="仿宋" w:eastAsia="仿宋" w:cs="仿宋"/>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日 </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50"/>
        <w:spacing w:line="24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2.2、法定代表人授权委托书</w:t>
      </w:r>
    </w:p>
    <w:p>
      <w:pPr>
        <w:rPr>
          <w:rFonts w:hint="eastAsia" w:ascii="仿宋" w:hAnsi="仿宋" w:eastAsia="仿宋" w:cs="仿宋"/>
          <w:color w:val="auto"/>
          <w:szCs w:val="21"/>
        </w:rPr>
      </w:pPr>
    </w:p>
    <w:p>
      <w:pPr>
        <w:topLinePunct/>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本人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（姓名）系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（投标人名称）的法定代表人，现委托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i w:val="0"/>
          <w:iCs w:val="0"/>
          <w:color w:val="auto"/>
          <w:sz w:val="24"/>
          <w:szCs w:val="24"/>
          <w:u w:val="single"/>
        </w:rPr>
        <w:t>（姓名）</w:t>
      </w:r>
      <w:r>
        <w:rPr>
          <w:rFonts w:hint="eastAsia" w:ascii="仿宋" w:hAnsi="仿宋" w:eastAsia="仿宋" w:cs="仿宋"/>
          <w:i w:val="0"/>
          <w:iCs w:val="0"/>
          <w:color w:val="auto"/>
          <w:sz w:val="24"/>
          <w:szCs w:val="24"/>
          <w:u w:val="single"/>
          <w:lang w:val="en-US" w:eastAsia="zh-CN"/>
        </w:rPr>
        <w:t xml:space="preserve"> </w:t>
      </w:r>
      <w:r>
        <w:rPr>
          <w:rFonts w:hint="eastAsia" w:ascii="仿宋" w:hAnsi="仿宋" w:eastAsia="仿宋" w:cs="仿宋"/>
          <w:color w:val="auto"/>
          <w:sz w:val="24"/>
          <w:szCs w:val="24"/>
        </w:rPr>
        <w:t>为我方代理人。代理人根据授权，以我方名义签署、澄清、说明、补正、递交、撤回、修改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标段施工投标文件、签订合同和处理有关事宜，其法律后果由我方承担。</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委托期限：</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代理人无转委托权。</w:t>
      </w: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附：法定代表人身份证明</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4261" w:type="dxa"/>
            <w:noWrap w:val="0"/>
            <w:vAlign w:val="top"/>
          </w:tcPr>
          <w:p>
            <w:pPr>
              <w:jc w:val="center"/>
              <w:rPr>
                <w:rFonts w:hint="eastAsia" w:ascii="仿宋" w:hAnsi="仿宋" w:eastAsia="仿宋" w:cs="仿宋"/>
                <w:color w:val="auto"/>
                <w:sz w:val="24"/>
                <w:szCs w:val="24"/>
              </w:rPr>
            </w:pPr>
          </w:p>
          <w:p>
            <w:pPr>
              <w:jc w:val="center"/>
              <w:rPr>
                <w:rFonts w:hint="eastAsia" w:ascii="仿宋" w:hAnsi="仿宋" w:eastAsia="仿宋" w:cs="仿宋"/>
                <w:color w:val="auto"/>
                <w:sz w:val="24"/>
                <w:szCs w:val="24"/>
                <w:lang w:eastAsia="zh-CN"/>
              </w:rPr>
            </w:pPr>
          </w:p>
          <w:p>
            <w:pPr>
              <w:jc w:val="center"/>
              <w:rPr>
                <w:rFonts w:hint="eastAsia" w:ascii="仿宋" w:hAnsi="仿宋" w:eastAsia="仿宋" w:cs="仿宋"/>
                <w:color w:val="auto"/>
                <w:sz w:val="24"/>
                <w:szCs w:val="24"/>
                <w:lang w:eastAsia="zh-CN"/>
              </w:rPr>
            </w:pPr>
          </w:p>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vertAlign w:val="baseline"/>
                <w:lang w:eastAsia="zh-CN"/>
              </w:rPr>
              <w:t>粘贴</w:t>
            </w:r>
            <w:r>
              <w:rPr>
                <w:rFonts w:hint="eastAsia" w:ascii="仿宋" w:hAnsi="仿宋" w:eastAsia="仿宋" w:cs="仿宋"/>
                <w:color w:val="auto"/>
                <w:sz w:val="24"/>
                <w:szCs w:val="24"/>
                <w:lang w:eastAsia="zh-CN"/>
              </w:rPr>
              <w:t>法定代表人身份证正面复印件</w:t>
            </w:r>
          </w:p>
          <w:p>
            <w:pPr>
              <w:jc w:val="center"/>
              <w:rPr>
                <w:rFonts w:hint="eastAsia" w:ascii="仿宋" w:hAnsi="仿宋" w:eastAsia="仿宋" w:cs="仿宋"/>
                <w:color w:val="auto"/>
                <w:sz w:val="24"/>
                <w:szCs w:val="24"/>
              </w:rPr>
            </w:pPr>
          </w:p>
        </w:tc>
        <w:tc>
          <w:tcPr>
            <w:tcW w:w="4261" w:type="dxa"/>
            <w:noWrap w:val="0"/>
            <w:vAlign w:val="top"/>
          </w:tcPr>
          <w:p>
            <w:pPr>
              <w:jc w:val="center"/>
              <w:rPr>
                <w:rFonts w:hint="eastAsia" w:ascii="仿宋" w:hAnsi="仿宋" w:eastAsia="仿宋" w:cs="仿宋"/>
                <w:color w:val="auto"/>
                <w:sz w:val="24"/>
                <w:szCs w:val="24"/>
              </w:rPr>
            </w:pPr>
          </w:p>
          <w:p>
            <w:pPr>
              <w:jc w:val="center"/>
              <w:rPr>
                <w:rFonts w:hint="eastAsia" w:ascii="仿宋" w:hAnsi="仿宋" w:eastAsia="仿宋" w:cs="仿宋"/>
                <w:color w:val="auto"/>
                <w:sz w:val="24"/>
                <w:szCs w:val="24"/>
                <w:lang w:eastAsia="zh-CN"/>
              </w:rPr>
            </w:pPr>
          </w:p>
          <w:p>
            <w:pPr>
              <w:jc w:val="center"/>
              <w:rPr>
                <w:rFonts w:hint="eastAsia" w:ascii="仿宋" w:hAnsi="仿宋" w:eastAsia="仿宋" w:cs="仿宋"/>
                <w:color w:val="auto"/>
                <w:sz w:val="24"/>
                <w:szCs w:val="24"/>
                <w:lang w:eastAsia="zh-CN"/>
              </w:rPr>
            </w:pPr>
          </w:p>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vertAlign w:val="baseline"/>
                <w:lang w:eastAsia="zh-CN"/>
              </w:rPr>
              <w:t>粘贴</w:t>
            </w:r>
            <w:r>
              <w:rPr>
                <w:rFonts w:hint="eastAsia" w:ascii="仿宋" w:hAnsi="仿宋" w:eastAsia="仿宋" w:cs="仿宋"/>
                <w:color w:val="auto"/>
                <w:sz w:val="24"/>
                <w:szCs w:val="24"/>
                <w:lang w:eastAsia="zh-CN"/>
              </w:rPr>
              <w:t>法定代表人身份证反面复印件</w:t>
            </w:r>
          </w:p>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4261" w:type="dxa"/>
            <w:noWrap w:val="0"/>
            <w:vAlign w:val="top"/>
          </w:tcPr>
          <w:p>
            <w:pPr>
              <w:jc w:val="center"/>
              <w:rPr>
                <w:rFonts w:hint="eastAsia" w:ascii="仿宋" w:hAnsi="仿宋" w:eastAsia="仿宋" w:cs="仿宋"/>
                <w:color w:val="auto"/>
                <w:sz w:val="24"/>
                <w:szCs w:val="24"/>
              </w:rPr>
            </w:pPr>
          </w:p>
          <w:p>
            <w:pPr>
              <w:jc w:val="center"/>
              <w:rPr>
                <w:rFonts w:hint="eastAsia" w:ascii="仿宋" w:hAnsi="仿宋" w:eastAsia="仿宋" w:cs="仿宋"/>
                <w:color w:val="auto"/>
                <w:sz w:val="24"/>
                <w:szCs w:val="24"/>
                <w:lang w:eastAsia="zh-CN"/>
              </w:rPr>
            </w:pPr>
          </w:p>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vertAlign w:val="baseline"/>
                <w:lang w:eastAsia="zh-CN"/>
              </w:rPr>
              <w:t>粘贴</w:t>
            </w:r>
            <w:r>
              <w:rPr>
                <w:rFonts w:hint="eastAsia" w:ascii="仿宋" w:hAnsi="仿宋" w:eastAsia="仿宋" w:cs="仿宋"/>
                <w:color w:val="auto"/>
                <w:sz w:val="24"/>
                <w:szCs w:val="24"/>
                <w:lang w:eastAsia="zh-CN"/>
              </w:rPr>
              <w:t>委托代理人身份证正面复印件</w:t>
            </w:r>
          </w:p>
          <w:p>
            <w:pPr>
              <w:jc w:val="center"/>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p>
        </w:tc>
        <w:tc>
          <w:tcPr>
            <w:tcW w:w="4261" w:type="dxa"/>
            <w:noWrap w:val="0"/>
            <w:vAlign w:val="top"/>
          </w:tcPr>
          <w:p>
            <w:pPr>
              <w:jc w:val="center"/>
              <w:rPr>
                <w:rFonts w:hint="eastAsia" w:ascii="仿宋" w:hAnsi="仿宋" w:eastAsia="仿宋" w:cs="仿宋"/>
                <w:color w:val="auto"/>
                <w:sz w:val="24"/>
                <w:szCs w:val="24"/>
                <w:lang w:eastAsia="zh-CN"/>
              </w:rPr>
            </w:pPr>
          </w:p>
          <w:p>
            <w:pPr>
              <w:jc w:val="center"/>
              <w:rPr>
                <w:rFonts w:hint="eastAsia" w:ascii="仿宋" w:hAnsi="仿宋" w:eastAsia="仿宋" w:cs="仿宋"/>
                <w:color w:val="auto"/>
                <w:sz w:val="24"/>
                <w:szCs w:val="24"/>
                <w:lang w:eastAsia="zh-CN"/>
              </w:rPr>
            </w:pPr>
          </w:p>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vertAlign w:val="baseline"/>
                <w:lang w:eastAsia="zh-CN"/>
              </w:rPr>
              <w:t>粘贴</w:t>
            </w:r>
            <w:r>
              <w:rPr>
                <w:rFonts w:hint="eastAsia" w:ascii="仿宋" w:hAnsi="仿宋" w:eastAsia="仿宋" w:cs="仿宋"/>
                <w:color w:val="auto"/>
                <w:sz w:val="24"/>
                <w:szCs w:val="24"/>
                <w:lang w:eastAsia="zh-CN"/>
              </w:rPr>
              <w:t>委托代理人身份证反面复印件</w:t>
            </w:r>
          </w:p>
          <w:p>
            <w:pPr>
              <w:jc w:val="center"/>
              <w:rPr>
                <w:rFonts w:hint="eastAsia" w:ascii="仿宋" w:hAnsi="仿宋" w:eastAsia="仿宋" w:cs="仿宋"/>
                <w:color w:val="auto"/>
                <w:sz w:val="24"/>
                <w:szCs w:val="24"/>
              </w:rPr>
            </w:pPr>
          </w:p>
        </w:tc>
      </w:tr>
    </w:tbl>
    <w:p>
      <w:pPr>
        <w:ind w:firstLine="480" w:firstLineChars="200"/>
        <w:rPr>
          <w:rFonts w:hint="eastAsia" w:ascii="仿宋" w:hAnsi="仿宋" w:eastAsia="仿宋" w:cs="仿宋"/>
          <w:color w:val="auto"/>
          <w:sz w:val="24"/>
          <w:szCs w:val="24"/>
        </w:rPr>
      </w:pPr>
    </w:p>
    <w:p>
      <w:pPr>
        <w:pStyle w:val="19"/>
        <w:rPr>
          <w:rFonts w:hint="eastAsia" w:ascii="仿宋" w:hAnsi="仿宋" w:eastAsia="仿宋" w:cs="仿宋"/>
          <w:sz w:val="24"/>
          <w:szCs w:val="24"/>
        </w:rPr>
      </w:pPr>
    </w:p>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投</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标</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（盖单位章）</w:t>
      </w:r>
    </w:p>
    <w:p>
      <w:pPr>
        <w:rPr>
          <w:rFonts w:hint="eastAsia" w:ascii="仿宋" w:hAnsi="仿宋" w:eastAsia="仿宋" w:cs="仿宋"/>
          <w:color w:val="auto"/>
          <w:sz w:val="24"/>
          <w:szCs w:val="24"/>
        </w:rPr>
      </w:pPr>
    </w:p>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或盖章</w:t>
      </w:r>
      <w:r>
        <w:rPr>
          <w:rFonts w:hint="eastAsia" w:ascii="仿宋" w:hAnsi="仿宋" w:eastAsia="仿宋" w:cs="仿宋"/>
          <w:color w:val="auto"/>
          <w:sz w:val="24"/>
          <w:szCs w:val="24"/>
        </w:rPr>
        <w:t>）</w:t>
      </w:r>
    </w:p>
    <w:p>
      <w:pPr>
        <w:rPr>
          <w:rFonts w:hint="eastAsia" w:ascii="仿宋" w:hAnsi="仿宋" w:eastAsia="仿宋" w:cs="仿宋"/>
          <w:color w:val="auto"/>
          <w:sz w:val="24"/>
          <w:szCs w:val="24"/>
        </w:rPr>
      </w:pPr>
    </w:p>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pPr>
        <w:rPr>
          <w:rFonts w:hint="eastAsia" w:ascii="仿宋" w:hAnsi="仿宋" w:eastAsia="仿宋" w:cs="仿宋"/>
          <w:color w:val="auto"/>
          <w:sz w:val="24"/>
          <w:szCs w:val="24"/>
        </w:rPr>
      </w:pPr>
    </w:p>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（签字） </w:t>
      </w:r>
    </w:p>
    <w:p>
      <w:pPr>
        <w:rPr>
          <w:rFonts w:hint="eastAsia" w:ascii="仿宋" w:hAnsi="仿宋" w:eastAsia="仿宋" w:cs="仿宋"/>
          <w:color w:val="auto"/>
          <w:sz w:val="24"/>
          <w:szCs w:val="24"/>
        </w:rPr>
      </w:pPr>
    </w:p>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r>
        <w:rPr>
          <w:rFonts w:hint="eastAsia" w:ascii="仿宋" w:hAnsi="仿宋" w:eastAsia="仿宋" w:cs="仿宋"/>
          <w:color w:val="auto"/>
          <w:sz w:val="24"/>
          <w:szCs w:val="24"/>
          <w:u w:val="single"/>
        </w:rPr>
        <w:t xml:space="preserve">                                          </w:t>
      </w:r>
    </w:p>
    <w:p>
      <w:pPr>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rPr>
          <w:rFonts w:hint="eastAsia" w:ascii="仿宋" w:hAnsi="仿宋" w:eastAsia="仿宋" w:cs="仿宋"/>
          <w:color w:val="auto"/>
          <w:sz w:val="24"/>
          <w:szCs w:val="24"/>
        </w:rPr>
      </w:pPr>
    </w:p>
    <w:p>
      <w:pPr>
        <w:spacing w:line="360" w:lineRule="auto"/>
        <w:jc w:val="both"/>
        <w:rPr>
          <w:rFonts w:hint="eastAsia" w:ascii="仿宋" w:hAnsi="仿宋" w:eastAsia="仿宋" w:cs="仿宋"/>
          <w:b/>
          <w:color w:val="auto"/>
          <w:sz w:val="24"/>
          <w:szCs w:val="24"/>
        </w:rPr>
      </w:pPr>
    </w:p>
    <w:p>
      <w:pPr>
        <w:spacing w:line="720" w:lineRule="auto"/>
        <w:jc w:val="center"/>
        <w:rPr>
          <w:rFonts w:hint="eastAsia" w:ascii="仿宋" w:hAnsi="仿宋" w:eastAsia="仿宋" w:cs="仿宋"/>
          <w:b/>
          <w:bCs/>
          <w:sz w:val="28"/>
          <w:szCs w:val="28"/>
        </w:rPr>
      </w:pPr>
      <w:r>
        <w:rPr>
          <w:rFonts w:hint="eastAsia" w:ascii="仿宋" w:hAnsi="仿宋" w:eastAsia="仿宋" w:cs="仿宋"/>
          <w:b/>
          <w:color w:val="auto"/>
          <w:sz w:val="28"/>
          <w:szCs w:val="28"/>
        </w:rPr>
        <w:t>3、</w:t>
      </w:r>
      <w:r>
        <w:rPr>
          <w:rFonts w:hint="eastAsia" w:ascii="仿宋" w:hAnsi="仿宋" w:eastAsia="仿宋" w:cs="仿宋"/>
          <w:b/>
          <w:bCs/>
          <w:sz w:val="28"/>
          <w:szCs w:val="28"/>
        </w:rPr>
        <w:t>投标人的资格审查材料</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bookmarkStart w:id="81" w:name="_Toc519499629"/>
      <w:bookmarkStart w:id="82" w:name="_Toc480368433"/>
      <w:r>
        <w:rPr>
          <w:rFonts w:hint="eastAsia" w:ascii="仿宋" w:hAnsi="仿宋" w:eastAsia="仿宋" w:cs="仿宋"/>
          <w:sz w:val="24"/>
          <w:szCs w:val="24"/>
        </w:rPr>
        <w:t>1、</w:t>
      </w:r>
      <w:r>
        <w:rPr>
          <w:rFonts w:hint="eastAsia" w:ascii="仿宋" w:hAnsi="仿宋" w:eastAsia="仿宋" w:cs="仿宋"/>
          <w:sz w:val="24"/>
          <w:szCs w:val="24"/>
          <w:lang w:val="en-US" w:eastAsia="zh-CN"/>
        </w:rPr>
        <w:t>有效经年检合格的“三证合一”营业执照</w:t>
      </w:r>
      <w:r>
        <w:rPr>
          <w:rFonts w:hint="eastAsia" w:ascii="仿宋" w:hAnsi="仿宋" w:eastAsia="仿宋" w:cs="仿宋"/>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具备建筑工程施工总承包叁级（含）或以上资质</w:t>
      </w:r>
      <w:r>
        <w:rPr>
          <w:rFonts w:hint="eastAsia" w:ascii="仿宋" w:hAnsi="仿宋" w:eastAsia="仿宋" w:cs="仿宋"/>
          <w:sz w:val="24"/>
          <w:szCs w:val="24"/>
          <w:lang w:eastAsia="zh-CN"/>
        </w:rPr>
        <w:t>（疆外企业需提供进疆备案），</w:t>
      </w:r>
      <w:r>
        <w:rPr>
          <w:rFonts w:hint="eastAsia" w:ascii="仿宋" w:hAnsi="仿宋" w:eastAsia="仿宋" w:cs="仿宋"/>
          <w:sz w:val="24"/>
          <w:szCs w:val="24"/>
          <w:lang w:val="en-US" w:eastAsia="zh-CN"/>
        </w:rPr>
        <w:t>并具有工程施工类安全生产许可证</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提供本单位缴纳的近三个月（近三个月是指2022年12月-2023年2月）社保缴纳证明（社保缴费凭证，新成立不足三个月的公司以实际发生的为准）；</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4、投标人需提供2021年度或2022年度第三方审计机构出具的财务审计报告(会计周期不满一年的提供近三个月银行出具的资信证明,近三个月是指2022年12月-2023年2月）和健全的财务会计制度；</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提供税务部门出具近三个月（近三个月是指2022年12月-2023年2月）依法缴纳税收的完税证明或报税材料（需含增值税、印花税等税种），新成立公司按实际发生提供税务机关出具的无欠税证明；</w:t>
      </w:r>
    </w:p>
    <w:p>
      <w:pPr>
        <w:keepNext w:val="0"/>
        <w:keepLines w:val="0"/>
        <w:pageBreakBefore w:val="0"/>
        <w:widowControl w:val="0"/>
        <w:kinsoku/>
        <w:wordWrap/>
        <w:overflowPunct/>
        <w:topLinePunct w:val="0"/>
        <w:autoSpaceDE/>
        <w:autoSpaceDN/>
        <w:bidi w:val="0"/>
        <w:adjustRightInd/>
        <w:snapToGrid/>
        <w:spacing w:line="384"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凡拟参加本次招标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w:t>
      </w:r>
      <w:r>
        <w:rPr>
          <w:rFonts w:hint="eastAsia" w:ascii="仿宋" w:hAnsi="仿宋" w:eastAsia="仿宋" w:cs="仿宋"/>
          <w:color w:val="000000"/>
          <w:sz w:val="24"/>
          <w:szCs w:val="24"/>
          <w:lang w:val="en-US" w:eastAsia="zh-CN"/>
        </w:rPr>
        <w:drawing>
          <wp:inline distT="0" distB="0" distL="114300" distR="114300">
            <wp:extent cx="190500" cy="142875"/>
            <wp:effectExtent l="0" t="0" r="0" b="9525"/>
            <wp:docPr id="13" name="图片 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IMG_259"/>
                    <pic:cNvPicPr>
                      <a:picLocks noChangeAspect="1"/>
                    </pic:cNvPicPr>
                  </pic:nvPicPr>
                  <pic:blipFill>
                    <a:blip r:embed="rId14"/>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color w:val="000000"/>
          <w:sz w:val="24"/>
          <w:szCs w:val="24"/>
          <w:lang w:val="en-US" w:eastAsia="zh-CN"/>
        </w:rPr>
        <w:t>http://wenshu.court.gov.cn/）”有行贿受贿犯罪记录的投标企业将拒绝其参与本次政府采购活动。</w:t>
      </w:r>
    </w:p>
    <w:p>
      <w:pPr>
        <w:spacing w:line="360" w:lineRule="auto"/>
        <w:ind w:firstLine="480" w:firstLineChars="200"/>
        <w:rPr>
          <w:rFonts w:hint="default" w:ascii="仿宋" w:hAnsi="仿宋" w:eastAsia="仿宋" w:cs="仿宋"/>
          <w:color w:val="000000"/>
          <w:sz w:val="24"/>
          <w:szCs w:val="24"/>
          <w:lang w:val="en-US" w:eastAsia="zh-CN"/>
        </w:rPr>
      </w:pPr>
    </w:p>
    <w:bookmarkEnd w:id="81"/>
    <w:bookmarkEnd w:id="82"/>
    <w:p>
      <w:pPr>
        <w:jc w:val="center"/>
        <w:rPr>
          <w:rFonts w:hint="eastAsia" w:ascii="仿宋" w:hAnsi="仿宋" w:eastAsia="仿宋" w:cs="仿宋"/>
          <w:b/>
          <w:color w:val="auto"/>
          <w:sz w:val="32"/>
          <w:szCs w:val="32"/>
        </w:rPr>
      </w:pPr>
    </w:p>
    <w:p>
      <w:pPr>
        <w:pStyle w:val="2"/>
        <w:rPr>
          <w:rFonts w:hint="eastAsia" w:ascii="仿宋" w:hAnsi="仿宋" w:eastAsia="仿宋" w:cs="仿宋"/>
          <w:b/>
          <w:color w:val="auto"/>
          <w:sz w:val="32"/>
          <w:szCs w:val="32"/>
        </w:rPr>
      </w:pPr>
    </w:p>
    <w:p>
      <w:pPr>
        <w:pStyle w:val="2"/>
        <w:rPr>
          <w:rFonts w:hint="eastAsia" w:ascii="仿宋" w:hAnsi="仿宋" w:eastAsia="仿宋" w:cs="仿宋"/>
          <w:b/>
          <w:color w:val="auto"/>
          <w:sz w:val="32"/>
          <w:szCs w:val="32"/>
        </w:rPr>
      </w:pPr>
    </w:p>
    <w:p>
      <w:pPr>
        <w:pStyle w:val="2"/>
        <w:rPr>
          <w:rFonts w:hint="eastAsia" w:ascii="仿宋" w:hAnsi="仿宋" w:eastAsia="仿宋" w:cs="仿宋"/>
          <w:b/>
          <w:color w:val="auto"/>
          <w:sz w:val="32"/>
          <w:szCs w:val="32"/>
        </w:rPr>
      </w:pPr>
    </w:p>
    <w:p>
      <w:pPr>
        <w:pStyle w:val="2"/>
        <w:rPr>
          <w:rFonts w:hint="eastAsia" w:ascii="仿宋" w:hAnsi="仿宋" w:eastAsia="仿宋" w:cs="仿宋"/>
          <w:b/>
          <w:color w:val="auto"/>
          <w:sz w:val="32"/>
          <w:szCs w:val="32"/>
        </w:rPr>
      </w:pPr>
    </w:p>
    <w:p>
      <w:pPr>
        <w:pStyle w:val="2"/>
        <w:rPr>
          <w:rFonts w:hint="eastAsia" w:ascii="仿宋" w:hAnsi="仿宋" w:eastAsia="仿宋" w:cs="仿宋"/>
          <w:b/>
          <w:color w:val="auto"/>
          <w:sz w:val="32"/>
          <w:szCs w:val="32"/>
        </w:rPr>
      </w:pPr>
    </w:p>
    <w:p>
      <w:pPr>
        <w:jc w:val="both"/>
        <w:rPr>
          <w:rFonts w:hint="eastAsia" w:ascii="仿宋" w:hAnsi="仿宋" w:eastAsia="仿宋" w:cs="仿宋"/>
          <w:b/>
          <w:color w:val="auto"/>
          <w:sz w:val="32"/>
          <w:szCs w:val="32"/>
        </w:rPr>
      </w:pPr>
    </w:p>
    <w:p>
      <w:pPr>
        <w:numPr>
          <w:ilvl w:val="0"/>
          <w:numId w:val="4"/>
        </w:numPr>
        <w:jc w:val="center"/>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投标保证金汇款凭证</w:t>
      </w:r>
    </w:p>
    <w:p>
      <w:pPr>
        <w:pStyle w:val="19"/>
        <w:numPr>
          <w:ilvl w:val="0"/>
          <w:numId w:val="0"/>
        </w:numPr>
        <w:rPr>
          <w:rFonts w:hint="eastAsia"/>
        </w:rPr>
      </w:pPr>
    </w:p>
    <w:p>
      <w:pPr>
        <w:spacing w:line="360" w:lineRule="auto"/>
        <w:ind w:firstLine="480" w:firstLineChars="200"/>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w:t>
      </w:r>
      <w:r>
        <w:rPr>
          <w:rFonts w:hint="eastAsia" w:ascii="仿宋" w:hAnsi="仿宋" w:eastAsia="仿宋" w:cs="仿宋"/>
          <w:b w:val="0"/>
          <w:bCs w:val="0"/>
          <w:color w:val="auto"/>
          <w:kern w:val="2"/>
          <w:sz w:val="24"/>
          <w:szCs w:val="24"/>
          <w:highlight w:val="none"/>
          <w:lang w:val="en-US" w:eastAsia="zh-CN" w:bidi="ar-SA"/>
        </w:rPr>
        <w:t>投标保证金汇款凭证，复印件加盖公章</w:t>
      </w:r>
      <w:r>
        <w:rPr>
          <w:rFonts w:hint="eastAsia" w:ascii="仿宋" w:hAnsi="仿宋" w:eastAsia="仿宋" w:cs="仿宋"/>
          <w:b w:val="0"/>
          <w:bCs w:val="0"/>
          <w:sz w:val="24"/>
          <w:szCs w:val="24"/>
          <w:lang w:eastAsia="zh-CN"/>
        </w:rPr>
        <w:t>）</w:t>
      </w:r>
    </w:p>
    <w:p>
      <w:pPr>
        <w:pStyle w:val="2"/>
        <w:ind w:left="0" w:leftChars="0" w:firstLine="0" w:firstLineChars="0"/>
        <w:rPr>
          <w:rFonts w:hint="eastAsia" w:ascii="仿宋" w:hAnsi="仿宋" w:eastAsia="仿宋" w:cs="仿宋"/>
          <w:color w:val="auto"/>
          <w:sz w:val="24"/>
          <w:szCs w:val="28"/>
        </w:rPr>
      </w:pPr>
    </w:p>
    <w:p>
      <w:pPr>
        <w:pStyle w:val="2"/>
        <w:ind w:left="0" w:leftChars="0" w:firstLine="0" w:firstLineChars="0"/>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2"/>
        <w:rPr>
          <w:rFonts w:hint="eastAsia" w:ascii="仿宋" w:hAnsi="仿宋" w:eastAsia="仿宋" w:cs="仿宋"/>
          <w:color w:val="auto"/>
          <w:sz w:val="24"/>
          <w:szCs w:val="28"/>
        </w:rPr>
      </w:pPr>
    </w:p>
    <w:p>
      <w:pPr>
        <w:pStyle w:val="50"/>
        <w:spacing w:line="24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5、项目管理机构</w:t>
      </w:r>
    </w:p>
    <w:p>
      <w:pPr>
        <w:topLinePunct/>
        <w:spacing w:line="360" w:lineRule="auto"/>
        <w:jc w:val="center"/>
        <w:rPr>
          <w:rFonts w:hint="eastAsia" w:ascii="仿宋" w:hAnsi="仿宋" w:eastAsia="仿宋" w:cs="仿宋"/>
          <w:b/>
          <w:color w:val="auto"/>
          <w:sz w:val="24"/>
          <w:szCs w:val="24"/>
        </w:rPr>
      </w:pPr>
      <w:r>
        <w:rPr>
          <w:rFonts w:hint="eastAsia" w:ascii="仿宋" w:hAnsi="仿宋" w:eastAsia="仿宋" w:cs="仿宋"/>
          <w:color w:val="auto"/>
          <w:sz w:val="24"/>
          <w:szCs w:val="24"/>
        </w:rPr>
        <w:t>5.1项目管理机构组成表</w:t>
      </w:r>
    </w:p>
    <w:tbl>
      <w:tblPr>
        <w:tblStyle w:val="22"/>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职务</w:t>
            </w:r>
          </w:p>
        </w:tc>
        <w:tc>
          <w:tcPr>
            <w:tcW w:w="11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9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524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执业或职业资格证明</w:t>
            </w:r>
          </w:p>
        </w:tc>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sz w:val="24"/>
                <w:szCs w:val="24"/>
              </w:rPr>
            </w:pPr>
          </w:p>
        </w:tc>
        <w:tc>
          <w:tcPr>
            <w:tcW w:w="11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sz w:val="24"/>
                <w:szCs w:val="24"/>
              </w:rPr>
            </w:pPr>
          </w:p>
        </w:tc>
        <w:tc>
          <w:tcPr>
            <w:tcW w:w="9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sz w:val="24"/>
                <w:szCs w:val="24"/>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证书名称</w:t>
            </w:r>
          </w:p>
        </w:tc>
        <w:tc>
          <w:tcPr>
            <w:tcW w:w="803"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级别</w:t>
            </w:r>
          </w:p>
        </w:tc>
        <w:tc>
          <w:tcPr>
            <w:tcW w:w="131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证号</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专业</w:t>
            </w:r>
          </w:p>
        </w:tc>
        <w:tc>
          <w:tcPr>
            <w:tcW w:w="116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right="125" w:rightChars="52"/>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养老保险</w:t>
            </w:r>
          </w:p>
        </w:tc>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8" w:type="dxa"/>
            <w:noWrap w:val="0"/>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项目负责人</w:t>
            </w:r>
          </w:p>
        </w:tc>
        <w:tc>
          <w:tcPr>
            <w:tcW w:w="1153" w:type="dxa"/>
            <w:noWrap w:val="0"/>
            <w:vAlign w:val="center"/>
          </w:tcPr>
          <w:p>
            <w:pPr>
              <w:spacing w:line="360" w:lineRule="auto"/>
              <w:jc w:val="center"/>
              <w:rPr>
                <w:rFonts w:hint="eastAsia" w:ascii="仿宋" w:hAnsi="仿宋" w:eastAsia="仿宋" w:cs="仿宋"/>
                <w:color w:val="auto"/>
                <w:sz w:val="24"/>
                <w:szCs w:val="24"/>
              </w:rPr>
            </w:pPr>
          </w:p>
        </w:tc>
        <w:tc>
          <w:tcPr>
            <w:tcW w:w="929" w:type="dxa"/>
            <w:noWrap w:val="0"/>
            <w:vAlign w:val="center"/>
          </w:tcPr>
          <w:p>
            <w:pPr>
              <w:spacing w:line="360" w:lineRule="auto"/>
              <w:jc w:val="center"/>
              <w:rPr>
                <w:rFonts w:hint="eastAsia" w:ascii="仿宋" w:hAnsi="仿宋" w:eastAsia="仿宋" w:cs="仿宋"/>
                <w:color w:val="auto"/>
                <w:sz w:val="24"/>
                <w:szCs w:val="24"/>
              </w:rPr>
            </w:pPr>
          </w:p>
        </w:tc>
        <w:tc>
          <w:tcPr>
            <w:tcW w:w="1157" w:type="dxa"/>
            <w:noWrap w:val="0"/>
            <w:vAlign w:val="center"/>
          </w:tcPr>
          <w:p>
            <w:pPr>
              <w:spacing w:line="360" w:lineRule="auto"/>
              <w:jc w:val="center"/>
              <w:rPr>
                <w:rFonts w:hint="eastAsia" w:ascii="仿宋" w:hAnsi="仿宋" w:eastAsia="仿宋" w:cs="仿宋"/>
                <w:color w:val="auto"/>
                <w:sz w:val="24"/>
                <w:szCs w:val="24"/>
              </w:rPr>
            </w:pPr>
          </w:p>
        </w:tc>
        <w:tc>
          <w:tcPr>
            <w:tcW w:w="803" w:type="dxa"/>
            <w:noWrap w:val="0"/>
            <w:vAlign w:val="center"/>
          </w:tcPr>
          <w:p>
            <w:pPr>
              <w:spacing w:line="360" w:lineRule="auto"/>
              <w:jc w:val="center"/>
              <w:rPr>
                <w:rFonts w:hint="eastAsia" w:ascii="仿宋" w:hAnsi="仿宋" w:eastAsia="仿宋" w:cs="仿宋"/>
                <w:color w:val="auto"/>
                <w:sz w:val="24"/>
                <w:szCs w:val="24"/>
              </w:rPr>
            </w:pPr>
          </w:p>
        </w:tc>
        <w:tc>
          <w:tcPr>
            <w:tcW w:w="1317" w:type="dxa"/>
            <w:noWrap w:val="0"/>
            <w:vAlign w:val="center"/>
          </w:tcPr>
          <w:p>
            <w:pPr>
              <w:spacing w:line="360" w:lineRule="auto"/>
              <w:jc w:val="center"/>
              <w:rPr>
                <w:rFonts w:hint="eastAsia" w:ascii="仿宋" w:hAnsi="仿宋" w:eastAsia="仿宋" w:cs="仿宋"/>
                <w:color w:val="auto"/>
                <w:sz w:val="24"/>
                <w:szCs w:val="24"/>
              </w:rPr>
            </w:pPr>
          </w:p>
        </w:tc>
        <w:tc>
          <w:tcPr>
            <w:tcW w:w="801" w:type="dxa"/>
            <w:noWrap w:val="0"/>
            <w:vAlign w:val="center"/>
          </w:tcPr>
          <w:p>
            <w:pPr>
              <w:spacing w:line="360" w:lineRule="auto"/>
              <w:jc w:val="center"/>
              <w:rPr>
                <w:rFonts w:hint="eastAsia" w:ascii="仿宋" w:hAnsi="仿宋" w:eastAsia="仿宋" w:cs="仿宋"/>
                <w:color w:val="auto"/>
                <w:sz w:val="24"/>
                <w:szCs w:val="24"/>
              </w:rPr>
            </w:pPr>
          </w:p>
        </w:tc>
        <w:tc>
          <w:tcPr>
            <w:tcW w:w="1166" w:type="dxa"/>
            <w:noWrap w:val="0"/>
            <w:vAlign w:val="center"/>
          </w:tcPr>
          <w:p>
            <w:pPr>
              <w:spacing w:line="360" w:lineRule="auto"/>
              <w:jc w:val="center"/>
              <w:rPr>
                <w:rFonts w:hint="eastAsia" w:ascii="仿宋" w:hAnsi="仿宋" w:eastAsia="仿宋" w:cs="仿宋"/>
                <w:color w:val="auto"/>
                <w:sz w:val="24"/>
                <w:szCs w:val="24"/>
              </w:rPr>
            </w:pPr>
          </w:p>
        </w:tc>
        <w:tc>
          <w:tcPr>
            <w:tcW w:w="742" w:type="dxa"/>
            <w:noWrap w:val="0"/>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项目技术负责人</w:t>
            </w:r>
          </w:p>
        </w:tc>
        <w:tc>
          <w:tcPr>
            <w:tcW w:w="1153" w:type="dxa"/>
            <w:noWrap w:val="0"/>
            <w:vAlign w:val="center"/>
          </w:tcPr>
          <w:p>
            <w:pPr>
              <w:spacing w:line="360" w:lineRule="auto"/>
              <w:jc w:val="center"/>
              <w:rPr>
                <w:rFonts w:hint="eastAsia" w:ascii="仿宋" w:hAnsi="仿宋" w:eastAsia="仿宋" w:cs="仿宋"/>
                <w:color w:val="auto"/>
                <w:sz w:val="24"/>
                <w:szCs w:val="24"/>
              </w:rPr>
            </w:pPr>
          </w:p>
        </w:tc>
        <w:tc>
          <w:tcPr>
            <w:tcW w:w="929" w:type="dxa"/>
            <w:noWrap w:val="0"/>
            <w:vAlign w:val="center"/>
          </w:tcPr>
          <w:p>
            <w:pPr>
              <w:spacing w:line="360" w:lineRule="auto"/>
              <w:jc w:val="center"/>
              <w:rPr>
                <w:rFonts w:hint="eastAsia" w:ascii="仿宋" w:hAnsi="仿宋" w:eastAsia="仿宋" w:cs="仿宋"/>
                <w:color w:val="auto"/>
                <w:sz w:val="24"/>
                <w:szCs w:val="24"/>
              </w:rPr>
            </w:pPr>
          </w:p>
        </w:tc>
        <w:tc>
          <w:tcPr>
            <w:tcW w:w="1157" w:type="dxa"/>
            <w:noWrap w:val="0"/>
            <w:vAlign w:val="center"/>
          </w:tcPr>
          <w:p>
            <w:pPr>
              <w:spacing w:line="360" w:lineRule="auto"/>
              <w:jc w:val="center"/>
              <w:rPr>
                <w:rFonts w:hint="eastAsia" w:ascii="仿宋" w:hAnsi="仿宋" w:eastAsia="仿宋" w:cs="仿宋"/>
                <w:color w:val="auto"/>
                <w:sz w:val="24"/>
                <w:szCs w:val="24"/>
              </w:rPr>
            </w:pPr>
          </w:p>
        </w:tc>
        <w:tc>
          <w:tcPr>
            <w:tcW w:w="803" w:type="dxa"/>
            <w:noWrap w:val="0"/>
            <w:vAlign w:val="center"/>
          </w:tcPr>
          <w:p>
            <w:pPr>
              <w:spacing w:line="360" w:lineRule="auto"/>
              <w:jc w:val="center"/>
              <w:rPr>
                <w:rFonts w:hint="eastAsia" w:ascii="仿宋" w:hAnsi="仿宋" w:eastAsia="仿宋" w:cs="仿宋"/>
                <w:color w:val="auto"/>
                <w:sz w:val="24"/>
                <w:szCs w:val="24"/>
              </w:rPr>
            </w:pPr>
          </w:p>
        </w:tc>
        <w:tc>
          <w:tcPr>
            <w:tcW w:w="1317" w:type="dxa"/>
            <w:noWrap w:val="0"/>
            <w:vAlign w:val="center"/>
          </w:tcPr>
          <w:p>
            <w:pPr>
              <w:spacing w:line="360" w:lineRule="auto"/>
              <w:jc w:val="center"/>
              <w:rPr>
                <w:rFonts w:hint="eastAsia" w:ascii="仿宋" w:hAnsi="仿宋" w:eastAsia="仿宋" w:cs="仿宋"/>
                <w:color w:val="auto"/>
                <w:sz w:val="24"/>
                <w:szCs w:val="24"/>
              </w:rPr>
            </w:pPr>
          </w:p>
        </w:tc>
        <w:tc>
          <w:tcPr>
            <w:tcW w:w="801" w:type="dxa"/>
            <w:noWrap w:val="0"/>
            <w:vAlign w:val="center"/>
          </w:tcPr>
          <w:p>
            <w:pPr>
              <w:spacing w:line="360" w:lineRule="auto"/>
              <w:jc w:val="center"/>
              <w:rPr>
                <w:rFonts w:hint="eastAsia" w:ascii="仿宋" w:hAnsi="仿宋" w:eastAsia="仿宋" w:cs="仿宋"/>
                <w:color w:val="auto"/>
                <w:sz w:val="24"/>
                <w:szCs w:val="24"/>
              </w:rPr>
            </w:pPr>
          </w:p>
        </w:tc>
        <w:tc>
          <w:tcPr>
            <w:tcW w:w="1166" w:type="dxa"/>
            <w:noWrap w:val="0"/>
            <w:vAlign w:val="center"/>
          </w:tcPr>
          <w:p>
            <w:pPr>
              <w:spacing w:line="360" w:lineRule="auto"/>
              <w:jc w:val="center"/>
              <w:rPr>
                <w:rFonts w:hint="eastAsia" w:ascii="仿宋" w:hAnsi="仿宋" w:eastAsia="仿宋" w:cs="仿宋"/>
                <w:color w:val="auto"/>
                <w:sz w:val="24"/>
                <w:szCs w:val="24"/>
              </w:rPr>
            </w:pPr>
          </w:p>
        </w:tc>
        <w:tc>
          <w:tcPr>
            <w:tcW w:w="742" w:type="dxa"/>
            <w:noWrap w:val="0"/>
            <w:vAlign w:val="center"/>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土建工程师</w:t>
            </w:r>
          </w:p>
        </w:tc>
        <w:tc>
          <w:tcPr>
            <w:tcW w:w="1153" w:type="dxa"/>
            <w:noWrap w:val="0"/>
            <w:vAlign w:val="top"/>
          </w:tcPr>
          <w:p>
            <w:pPr>
              <w:spacing w:line="360" w:lineRule="auto"/>
              <w:jc w:val="center"/>
              <w:rPr>
                <w:rFonts w:hint="eastAsia" w:ascii="仿宋" w:hAnsi="仿宋" w:eastAsia="仿宋" w:cs="仿宋"/>
                <w:color w:val="auto"/>
                <w:sz w:val="24"/>
                <w:szCs w:val="24"/>
              </w:rPr>
            </w:pPr>
          </w:p>
        </w:tc>
        <w:tc>
          <w:tcPr>
            <w:tcW w:w="929" w:type="dxa"/>
            <w:noWrap w:val="0"/>
            <w:vAlign w:val="top"/>
          </w:tcPr>
          <w:p>
            <w:pPr>
              <w:spacing w:line="360" w:lineRule="auto"/>
              <w:jc w:val="center"/>
              <w:rPr>
                <w:rFonts w:hint="eastAsia" w:ascii="仿宋" w:hAnsi="仿宋" w:eastAsia="仿宋" w:cs="仿宋"/>
                <w:color w:val="auto"/>
                <w:sz w:val="24"/>
                <w:szCs w:val="24"/>
              </w:rPr>
            </w:pPr>
          </w:p>
        </w:tc>
        <w:tc>
          <w:tcPr>
            <w:tcW w:w="1157" w:type="dxa"/>
            <w:noWrap w:val="0"/>
            <w:vAlign w:val="top"/>
          </w:tcPr>
          <w:p>
            <w:pPr>
              <w:spacing w:line="360" w:lineRule="auto"/>
              <w:jc w:val="center"/>
              <w:rPr>
                <w:rFonts w:hint="eastAsia" w:ascii="仿宋" w:hAnsi="仿宋" w:eastAsia="仿宋" w:cs="仿宋"/>
                <w:color w:val="auto"/>
                <w:sz w:val="24"/>
                <w:szCs w:val="24"/>
              </w:rPr>
            </w:pPr>
          </w:p>
        </w:tc>
        <w:tc>
          <w:tcPr>
            <w:tcW w:w="803" w:type="dxa"/>
            <w:noWrap w:val="0"/>
            <w:vAlign w:val="top"/>
          </w:tcPr>
          <w:p>
            <w:pPr>
              <w:spacing w:line="360" w:lineRule="auto"/>
              <w:jc w:val="center"/>
              <w:rPr>
                <w:rFonts w:hint="eastAsia" w:ascii="仿宋" w:hAnsi="仿宋" w:eastAsia="仿宋" w:cs="仿宋"/>
                <w:color w:val="auto"/>
                <w:sz w:val="24"/>
                <w:szCs w:val="24"/>
              </w:rPr>
            </w:pPr>
          </w:p>
        </w:tc>
        <w:tc>
          <w:tcPr>
            <w:tcW w:w="1317" w:type="dxa"/>
            <w:noWrap w:val="0"/>
            <w:vAlign w:val="top"/>
          </w:tcPr>
          <w:p>
            <w:pPr>
              <w:spacing w:line="360" w:lineRule="auto"/>
              <w:jc w:val="center"/>
              <w:rPr>
                <w:rFonts w:hint="eastAsia" w:ascii="仿宋" w:hAnsi="仿宋" w:eastAsia="仿宋" w:cs="仿宋"/>
                <w:color w:val="auto"/>
                <w:sz w:val="24"/>
                <w:szCs w:val="24"/>
              </w:rPr>
            </w:pPr>
          </w:p>
        </w:tc>
        <w:tc>
          <w:tcPr>
            <w:tcW w:w="801" w:type="dxa"/>
            <w:noWrap w:val="0"/>
            <w:vAlign w:val="top"/>
          </w:tcPr>
          <w:p>
            <w:pPr>
              <w:spacing w:line="360" w:lineRule="auto"/>
              <w:jc w:val="center"/>
              <w:rPr>
                <w:rFonts w:hint="eastAsia" w:ascii="仿宋" w:hAnsi="仿宋" w:eastAsia="仿宋" w:cs="仿宋"/>
                <w:color w:val="auto"/>
                <w:sz w:val="24"/>
                <w:szCs w:val="24"/>
              </w:rPr>
            </w:pPr>
          </w:p>
        </w:tc>
        <w:tc>
          <w:tcPr>
            <w:tcW w:w="1166" w:type="dxa"/>
            <w:noWrap w:val="0"/>
            <w:vAlign w:val="top"/>
          </w:tcPr>
          <w:p>
            <w:pPr>
              <w:spacing w:line="360" w:lineRule="auto"/>
              <w:jc w:val="center"/>
              <w:rPr>
                <w:rFonts w:hint="eastAsia" w:ascii="仿宋" w:hAnsi="仿宋" w:eastAsia="仿宋" w:cs="仿宋"/>
                <w:color w:val="auto"/>
                <w:sz w:val="24"/>
                <w:szCs w:val="24"/>
              </w:rPr>
            </w:pPr>
          </w:p>
        </w:tc>
        <w:tc>
          <w:tcPr>
            <w:tcW w:w="742" w:type="dxa"/>
            <w:noWrap w:val="0"/>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电气工程师</w:t>
            </w:r>
          </w:p>
        </w:tc>
        <w:tc>
          <w:tcPr>
            <w:tcW w:w="1153" w:type="dxa"/>
            <w:noWrap w:val="0"/>
            <w:vAlign w:val="top"/>
          </w:tcPr>
          <w:p>
            <w:pPr>
              <w:spacing w:line="360" w:lineRule="auto"/>
              <w:jc w:val="center"/>
              <w:rPr>
                <w:rFonts w:hint="eastAsia" w:ascii="仿宋" w:hAnsi="仿宋" w:eastAsia="仿宋" w:cs="仿宋"/>
                <w:color w:val="auto"/>
                <w:sz w:val="24"/>
                <w:szCs w:val="24"/>
              </w:rPr>
            </w:pPr>
          </w:p>
        </w:tc>
        <w:tc>
          <w:tcPr>
            <w:tcW w:w="929" w:type="dxa"/>
            <w:noWrap w:val="0"/>
            <w:vAlign w:val="top"/>
          </w:tcPr>
          <w:p>
            <w:pPr>
              <w:spacing w:line="360" w:lineRule="auto"/>
              <w:jc w:val="center"/>
              <w:rPr>
                <w:rFonts w:hint="eastAsia" w:ascii="仿宋" w:hAnsi="仿宋" w:eastAsia="仿宋" w:cs="仿宋"/>
                <w:color w:val="auto"/>
                <w:sz w:val="24"/>
                <w:szCs w:val="24"/>
              </w:rPr>
            </w:pPr>
          </w:p>
        </w:tc>
        <w:tc>
          <w:tcPr>
            <w:tcW w:w="1157" w:type="dxa"/>
            <w:noWrap w:val="0"/>
            <w:vAlign w:val="top"/>
          </w:tcPr>
          <w:p>
            <w:pPr>
              <w:spacing w:line="360" w:lineRule="auto"/>
              <w:jc w:val="center"/>
              <w:rPr>
                <w:rFonts w:hint="eastAsia" w:ascii="仿宋" w:hAnsi="仿宋" w:eastAsia="仿宋" w:cs="仿宋"/>
                <w:color w:val="auto"/>
                <w:sz w:val="24"/>
                <w:szCs w:val="24"/>
              </w:rPr>
            </w:pPr>
          </w:p>
        </w:tc>
        <w:tc>
          <w:tcPr>
            <w:tcW w:w="803" w:type="dxa"/>
            <w:noWrap w:val="0"/>
            <w:vAlign w:val="top"/>
          </w:tcPr>
          <w:p>
            <w:pPr>
              <w:spacing w:line="360" w:lineRule="auto"/>
              <w:jc w:val="center"/>
              <w:rPr>
                <w:rFonts w:hint="eastAsia" w:ascii="仿宋" w:hAnsi="仿宋" w:eastAsia="仿宋" w:cs="仿宋"/>
                <w:color w:val="auto"/>
                <w:sz w:val="24"/>
                <w:szCs w:val="24"/>
              </w:rPr>
            </w:pPr>
          </w:p>
        </w:tc>
        <w:tc>
          <w:tcPr>
            <w:tcW w:w="1317" w:type="dxa"/>
            <w:noWrap w:val="0"/>
            <w:vAlign w:val="top"/>
          </w:tcPr>
          <w:p>
            <w:pPr>
              <w:spacing w:line="360" w:lineRule="auto"/>
              <w:jc w:val="center"/>
              <w:rPr>
                <w:rFonts w:hint="eastAsia" w:ascii="仿宋" w:hAnsi="仿宋" w:eastAsia="仿宋" w:cs="仿宋"/>
                <w:color w:val="auto"/>
                <w:sz w:val="24"/>
                <w:szCs w:val="24"/>
              </w:rPr>
            </w:pPr>
          </w:p>
        </w:tc>
        <w:tc>
          <w:tcPr>
            <w:tcW w:w="801" w:type="dxa"/>
            <w:noWrap w:val="0"/>
            <w:vAlign w:val="top"/>
          </w:tcPr>
          <w:p>
            <w:pPr>
              <w:spacing w:line="360" w:lineRule="auto"/>
              <w:jc w:val="center"/>
              <w:rPr>
                <w:rFonts w:hint="eastAsia" w:ascii="仿宋" w:hAnsi="仿宋" w:eastAsia="仿宋" w:cs="仿宋"/>
                <w:color w:val="auto"/>
                <w:sz w:val="24"/>
                <w:szCs w:val="24"/>
              </w:rPr>
            </w:pPr>
          </w:p>
        </w:tc>
        <w:tc>
          <w:tcPr>
            <w:tcW w:w="1166" w:type="dxa"/>
            <w:noWrap w:val="0"/>
            <w:vAlign w:val="top"/>
          </w:tcPr>
          <w:p>
            <w:pPr>
              <w:spacing w:line="360" w:lineRule="auto"/>
              <w:jc w:val="center"/>
              <w:rPr>
                <w:rFonts w:hint="eastAsia" w:ascii="仿宋" w:hAnsi="仿宋" w:eastAsia="仿宋" w:cs="仿宋"/>
                <w:color w:val="auto"/>
                <w:sz w:val="24"/>
                <w:szCs w:val="24"/>
              </w:rPr>
            </w:pPr>
          </w:p>
        </w:tc>
        <w:tc>
          <w:tcPr>
            <w:tcW w:w="742" w:type="dxa"/>
            <w:noWrap w:val="0"/>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设备工程师</w:t>
            </w:r>
          </w:p>
        </w:tc>
        <w:tc>
          <w:tcPr>
            <w:tcW w:w="1153" w:type="dxa"/>
            <w:noWrap w:val="0"/>
            <w:vAlign w:val="top"/>
          </w:tcPr>
          <w:p>
            <w:pPr>
              <w:spacing w:line="360" w:lineRule="auto"/>
              <w:jc w:val="center"/>
              <w:rPr>
                <w:rFonts w:hint="eastAsia" w:ascii="仿宋" w:hAnsi="仿宋" w:eastAsia="仿宋" w:cs="仿宋"/>
                <w:color w:val="auto"/>
                <w:sz w:val="24"/>
                <w:szCs w:val="24"/>
              </w:rPr>
            </w:pPr>
          </w:p>
        </w:tc>
        <w:tc>
          <w:tcPr>
            <w:tcW w:w="929" w:type="dxa"/>
            <w:noWrap w:val="0"/>
            <w:vAlign w:val="top"/>
          </w:tcPr>
          <w:p>
            <w:pPr>
              <w:spacing w:line="360" w:lineRule="auto"/>
              <w:jc w:val="center"/>
              <w:rPr>
                <w:rFonts w:hint="eastAsia" w:ascii="仿宋" w:hAnsi="仿宋" w:eastAsia="仿宋" w:cs="仿宋"/>
                <w:color w:val="auto"/>
                <w:sz w:val="24"/>
                <w:szCs w:val="24"/>
              </w:rPr>
            </w:pPr>
          </w:p>
        </w:tc>
        <w:tc>
          <w:tcPr>
            <w:tcW w:w="1157" w:type="dxa"/>
            <w:noWrap w:val="0"/>
            <w:vAlign w:val="top"/>
          </w:tcPr>
          <w:p>
            <w:pPr>
              <w:spacing w:line="360" w:lineRule="auto"/>
              <w:jc w:val="center"/>
              <w:rPr>
                <w:rFonts w:hint="eastAsia" w:ascii="仿宋" w:hAnsi="仿宋" w:eastAsia="仿宋" w:cs="仿宋"/>
                <w:color w:val="auto"/>
                <w:sz w:val="24"/>
                <w:szCs w:val="24"/>
              </w:rPr>
            </w:pPr>
          </w:p>
        </w:tc>
        <w:tc>
          <w:tcPr>
            <w:tcW w:w="803" w:type="dxa"/>
            <w:noWrap w:val="0"/>
            <w:vAlign w:val="top"/>
          </w:tcPr>
          <w:p>
            <w:pPr>
              <w:spacing w:line="360" w:lineRule="auto"/>
              <w:jc w:val="center"/>
              <w:rPr>
                <w:rFonts w:hint="eastAsia" w:ascii="仿宋" w:hAnsi="仿宋" w:eastAsia="仿宋" w:cs="仿宋"/>
                <w:color w:val="auto"/>
                <w:sz w:val="24"/>
                <w:szCs w:val="24"/>
              </w:rPr>
            </w:pPr>
          </w:p>
        </w:tc>
        <w:tc>
          <w:tcPr>
            <w:tcW w:w="1317" w:type="dxa"/>
            <w:noWrap w:val="0"/>
            <w:vAlign w:val="top"/>
          </w:tcPr>
          <w:p>
            <w:pPr>
              <w:spacing w:line="360" w:lineRule="auto"/>
              <w:jc w:val="center"/>
              <w:rPr>
                <w:rFonts w:hint="eastAsia" w:ascii="仿宋" w:hAnsi="仿宋" w:eastAsia="仿宋" w:cs="仿宋"/>
                <w:color w:val="auto"/>
                <w:sz w:val="24"/>
                <w:szCs w:val="24"/>
              </w:rPr>
            </w:pPr>
          </w:p>
        </w:tc>
        <w:tc>
          <w:tcPr>
            <w:tcW w:w="801" w:type="dxa"/>
            <w:noWrap w:val="0"/>
            <w:vAlign w:val="top"/>
          </w:tcPr>
          <w:p>
            <w:pPr>
              <w:spacing w:line="360" w:lineRule="auto"/>
              <w:jc w:val="center"/>
              <w:rPr>
                <w:rFonts w:hint="eastAsia" w:ascii="仿宋" w:hAnsi="仿宋" w:eastAsia="仿宋" w:cs="仿宋"/>
                <w:color w:val="auto"/>
                <w:sz w:val="24"/>
                <w:szCs w:val="24"/>
              </w:rPr>
            </w:pPr>
          </w:p>
        </w:tc>
        <w:tc>
          <w:tcPr>
            <w:tcW w:w="1166" w:type="dxa"/>
            <w:noWrap w:val="0"/>
            <w:vAlign w:val="top"/>
          </w:tcPr>
          <w:p>
            <w:pPr>
              <w:spacing w:line="360" w:lineRule="auto"/>
              <w:jc w:val="center"/>
              <w:rPr>
                <w:rFonts w:hint="eastAsia" w:ascii="仿宋" w:hAnsi="仿宋" w:eastAsia="仿宋" w:cs="仿宋"/>
                <w:color w:val="auto"/>
                <w:sz w:val="24"/>
                <w:szCs w:val="24"/>
              </w:rPr>
            </w:pPr>
          </w:p>
        </w:tc>
        <w:tc>
          <w:tcPr>
            <w:tcW w:w="742" w:type="dxa"/>
            <w:noWrap w:val="0"/>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专职质检员</w:t>
            </w:r>
          </w:p>
        </w:tc>
        <w:tc>
          <w:tcPr>
            <w:tcW w:w="1153" w:type="dxa"/>
            <w:noWrap w:val="0"/>
            <w:vAlign w:val="top"/>
          </w:tcPr>
          <w:p>
            <w:pPr>
              <w:spacing w:line="360" w:lineRule="auto"/>
              <w:jc w:val="center"/>
              <w:rPr>
                <w:rFonts w:hint="eastAsia" w:ascii="仿宋" w:hAnsi="仿宋" w:eastAsia="仿宋" w:cs="仿宋"/>
                <w:color w:val="auto"/>
                <w:sz w:val="24"/>
                <w:szCs w:val="24"/>
              </w:rPr>
            </w:pPr>
          </w:p>
        </w:tc>
        <w:tc>
          <w:tcPr>
            <w:tcW w:w="929" w:type="dxa"/>
            <w:noWrap w:val="0"/>
            <w:vAlign w:val="top"/>
          </w:tcPr>
          <w:p>
            <w:pPr>
              <w:spacing w:line="360" w:lineRule="auto"/>
              <w:jc w:val="center"/>
              <w:rPr>
                <w:rFonts w:hint="eastAsia" w:ascii="仿宋" w:hAnsi="仿宋" w:eastAsia="仿宋" w:cs="仿宋"/>
                <w:color w:val="auto"/>
                <w:sz w:val="24"/>
                <w:szCs w:val="24"/>
              </w:rPr>
            </w:pPr>
          </w:p>
        </w:tc>
        <w:tc>
          <w:tcPr>
            <w:tcW w:w="1157" w:type="dxa"/>
            <w:noWrap w:val="0"/>
            <w:vAlign w:val="top"/>
          </w:tcPr>
          <w:p>
            <w:pPr>
              <w:spacing w:line="360" w:lineRule="auto"/>
              <w:jc w:val="center"/>
              <w:rPr>
                <w:rFonts w:hint="eastAsia" w:ascii="仿宋" w:hAnsi="仿宋" w:eastAsia="仿宋" w:cs="仿宋"/>
                <w:color w:val="auto"/>
                <w:sz w:val="24"/>
                <w:szCs w:val="24"/>
              </w:rPr>
            </w:pPr>
          </w:p>
        </w:tc>
        <w:tc>
          <w:tcPr>
            <w:tcW w:w="803" w:type="dxa"/>
            <w:noWrap w:val="0"/>
            <w:vAlign w:val="top"/>
          </w:tcPr>
          <w:p>
            <w:pPr>
              <w:spacing w:line="360" w:lineRule="auto"/>
              <w:jc w:val="center"/>
              <w:rPr>
                <w:rFonts w:hint="eastAsia" w:ascii="仿宋" w:hAnsi="仿宋" w:eastAsia="仿宋" w:cs="仿宋"/>
                <w:color w:val="auto"/>
                <w:sz w:val="24"/>
                <w:szCs w:val="24"/>
              </w:rPr>
            </w:pPr>
          </w:p>
        </w:tc>
        <w:tc>
          <w:tcPr>
            <w:tcW w:w="1317" w:type="dxa"/>
            <w:noWrap w:val="0"/>
            <w:vAlign w:val="top"/>
          </w:tcPr>
          <w:p>
            <w:pPr>
              <w:spacing w:line="360" w:lineRule="auto"/>
              <w:jc w:val="center"/>
              <w:rPr>
                <w:rFonts w:hint="eastAsia" w:ascii="仿宋" w:hAnsi="仿宋" w:eastAsia="仿宋" w:cs="仿宋"/>
                <w:color w:val="auto"/>
                <w:sz w:val="24"/>
                <w:szCs w:val="24"/>
              </w:rPr>
            </w:pPr>
          </w:p>
        </w:tc>
        <w:tc>
          <w:tcPr>
            <w:tcW w:w="801" w:type="dxa"/>
            <w:noWrap w:val="0"/>
            <w:vAlign w:val="top"/>
          </w:tcPr>
          <w:p>
            <w:pPr>
              <w:spacing w:line="360" w:lineRule="auto"/>
              <w:jc w:val="center"/>
              <w:rPr>
                <w:rFonts w:hint="eastAsia" w:ascii="仿宋" w:hAnsi="仿宋" w:eastAsia="仿宋" w:cs="仿宋"/>
                <w:color w:val="auto"/>
                <w:sz w:val="24"/>
                <w:szCs w:val="24"/>
              </w:rPr>
            </w:pPr>
          </w:p>
        </w:tc>
        <w:tc>
          <w:tcPr>
            <w:tcW w:w="1166" w:type="dxa"/>
            <w:noWrap w:val="0"/>
            <w:vAlign w:val="top"/>
          </w:tcPr>
          <w:p>
            <w:pPr>
              <w:spacing w:line="360" w:lineRule="auto"/>
              <w:jc w:val="center"/>
              <w:rPr>
                <w:rFonts w:hint="eastAsia" w:ascii="仿宋" w:hAnsi="仿宋" w:eastAsia="仿宋" w:cs="仿宋"/>
                <w:color w:val="auto"/>
                <w:sz w:val="24"/>
                <w:szCs w:val="24"/>
              </w:rPr>
            </w:pPr>
          </w:p>
        </w:tc>
        <w:tc>
          <w:tcPr>
            <w:tcW w:w="742" w:type="dxa"/>
            <w:noWrap w:val="0"/>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专职安全员</w:t>
            </w:r>
          </w:p>
        </w:tc>
        <w:tc>
          <w:tcPr>
            <w:tcW w:w="1153" w:type="dxa"/>
            <w:noWrap w:val="0"/>
            <w:vAlign w:val="top"/>
          </w:tcPr>
          <w:p>
            <w:pPr>
              <w:spacing w:line="360" w:lineRule="auto"/>
              <w:jc w:val="center"/>
              <w:rPr>
                <w:rFonts w:hint="eastAsia" w:ascii="仿宋" w:hAnsi="仿宋" w:eastAsia="仿宋" w:cs="仿宋"/>
                <w:color w:val="auto"/>
                <w:sz w:val="24"/>
                <w:szCs w:val="24"/>
              </w:rPr>
            </w:pPr>
          </w:p>
        </w:tc>
        <w:tc>
          <w:tcPr>
            <w:tcW w:w="929" w:type="dxa"/>
            <w:noWrap w:val="0"/>
            <w:vAlign w:val="top"/>
          </w:tcPr>
          <w:p>
            <w:pPr>
              <w:spacing w:line="360" w:lineRule="auto"/>
              <w:jc w:val="center"/>
              <w:rPr>
                <w:rFonts w:hint="eastAsia" w:ascii="仿宋" w:hAnsi="仿宋" w:eastAsia="仿宋" w:cs="仿宋"/>
                <w:color w:val="auto"/>
                <w:sz w:val="24"/>
                <w:szCs w:val="24"/>
              </w:rPr>
            </w:pPr>
          </w:p>
        </w:tc>
        <w:tc>
          <w:tcPr>
            <w:tcW w:w="1157" w:type="dxa"/>
            <w:noWrap w:val="0"/>
            <w:vAlign w:val="top"/>
          </w:tcPr>
          <w:p>
            <w:pPr>
              <w:spacing w:line="360" w:lineRule="auto"/>
              <w:jc w:val="center"/>
              <w:rPr>
                <w:rFonts w:hint="eastAsia" w:ascii="仿宋" w:hAnsi="仿宋" w:eastAsia="仿宋" w:cs="仿宋"/>
                <w:color w:val="auto"/>
                <w:sz w:val="24"/>
                <w:szCs w:val="24"/>
              </w:rPr>
            </w:pPr>
          </w:p>
        </w:tc>
        <w:tc>
          <w:tcPr>
            <w:tcW w:w="803" w:type="dxa"/>
            <w:noWrap w:val="0"/>
            <w:vAlign w:val="top"/>
          </w:tcPr>
          <w:p>
            <w:pPr>
              <w:spacing w:line="360" w:lineRule="auto"/>
              <w:jc w:val="center"/>
              <w:rPr>
                <w:rFonts w:hint="eastAsia" w:ascii="仿宋" w:hAnsi="仿宋" w:eastAsia="仿宋" w:cs="仿宋"/>
                <w:color w:val="auto"/>
                <w:sz w:val="24"/>
                <w:szCs w:val="24"/>
              </w:rPr>
            </w:pPr>
          </w:p>
        </w:tc>
        <w:tc>
          <w:tcPr>
            <w:tcW w:w="1317" w:type="dxa"/>
            <w:noWrap w:val="0"/>
            <w:vAlign w:val="top"/>
          </w:tcPr>
          <w:p>
            <w:pPr>
              <w:spacing w:line="360" w:lineRule="auto"/>
              <w:jc w:val="center"/>
              <w:rPr>
                <w:rFonts w:hint="eastAsia" w:ascii="仿宋" w:hAnsi="仿宋" w:eastAsia="仿宋" w:cs="仿宋"/>
                <w:color w:val="auto"/>
                <w:sz w:val="24"/>
                <w:szCs w:val="24"/>
              </w:rPr>
            </w:pPr>
          </w:p>
        </w:tc>
        <w:tc>
          <w:tcPr>
            <w:tcW w:w="801" w:type="dxa"/>
            <w:noWrap w:val="0"/>
            <w:vAlign w:val="top"/>
          </w:tcPr>
          <w:p>
            <w:pPr>
              <w:spacing w:line="360" w:lineRule="auto"/>
              <w:jc w:val="center"/>
              <w:rPr>
                <w:rFonts w:hint="eastAsia" w:ascii="仿宋" w:hAnsi="仿宋" w:eastAsia="仿宋" w:cs="仿宋"/>
                <w:color w:val="auto"/>
                <w:sz w:val="24"/>
                <w:szCs w:val="24"/>
              </w:rPr>
            </w:pPr>
          </w:p>
        </w:tc>
        <w:tc>
          <w:tcPr>
            <w:tcW w:w="1166" w:type="dxa"/>
            <w:noWrap w:val="0"/>
            <w:vAlign w:val="top"/>
          </w:tcPr>
          <w:p>
            <w:pPr>
              <w:spacing w:line="360" w:lineRule="auto"/>
              <w:jc w:val="center"/>
              <w:rPr>
                <w:rFonts w:hint="eastAsia" w:ascii="仿宋" w:hAnsi="仿宋" w:eastAsia="仿宋" w:cs="仿宋"/>
                <w:color w:val="auto"/>
                <w:sz w:val="24"/>
                <w:szCs w:val="24"/>
              </w:rPr>
            </w:pPr>
          </w:p>
        </w:tc>
        <w:tc>
          <w:tcPr>
            <w:tcW w:w="742" w:type="dxa"/>
            <w:noWrap w:val="0"/>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spacing w:line="360" w:lineRule="auto"/>
              <w:jc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rPr>
              <w:t>材料员</w:t>
            </w:r>
          </w:p>
        </w:tc>
        <w:tc>
          <w:tcPr>
            <w:tcW w:w="1153" w:type="dxa"/>
            <w:noWrap w:val="0"/>
            <w:vAlign w:val="top"/>
          </w:tcPr>
          <w:p>
            <w:pPr>
              <w:spacing w:line="360" w:lineRule="auto"/>
              <w:jc w:val="center"/>
              <w:rPr>
                <w:rFonts w:hint="eastAsia" w:ascii="仿宋" w:hAnsi="仿宋" w:eastAsia="仿宋" w:cs="仿宋"/>
                <w:color w:val="auto"/>
                <w:sz w:val="24"/>
                <w:szCs w:val="24"/>
              </w:rPr>
            </w:pPr>
          </w:p>
        </w:tc>
        <w:tc>
          <w:tcPr>
            <w:tcW w:w="929" w:type="dxa"/>
            <w:noWrap w:val="0"/>
            <w:vAlign w:val="top"/>
          </w:tcPr>
          <w:p>
            <w:pPr>
              <w:spacing w:line="360" w:lineRule="auto"/>
              <w:jc w:val="center"/>
              <w:rPr>
                <w:rFonts w:hint="eastAsia" w:ascii="仿宋" w:hAnsi="仿宋" w:eastAsia="仿宋" w:cs="仿宋"/>
                <w:color w:val="auto"/>
                <w:sz w:val="24"/>
                <w:szCs w:val="24"/>
              </w:rPr>
            </w:pPr>
          </w:p>
        </w:tc>
        <w:tc>
          <w:tcPr>
            <w:tcW w:w="1157" w:type="dxa"/>
            <w:noWrap w:val="0"/>
            <w:vAlign w:val="top"/>
          </w:tcPr>
          <w:p>
            <w:pPr>
              <w:spacing w:line="360" w:lineRule="auto"/>
              <w:jc w:val="center"/>
              <w:rPr>
                <w:rFonts w:hint="eastAsia" w:ascii="仿宋" w:hAnsi="仿宋" w:eastAsia="仿宋" w:cs="仿宋"/>
                <w:color w:val="auto"/>
                <w:sz w:val="24"/>
                <w:szCs w:val="24"/>
              </w:rPr>
            </w:pPr>
          </w:p>
        </w:tc>
        <w:tc>
          <w:tcPr>
            <w:tcW w:w="803" w:type="dxa"/>
            <w:noWrap w:val="0"/>
            <w:vAlign w:val="top"/>
          </w:tcPr>
          <w:p>
            <w:pPr>
              <w:spacing w:line="360" w:lineRule="auto"/>
              <w:jc w:val="center"/>
              <w:rPr>
                <w:rFonts w:hint="eastAsia" w:ascii="仿宋" w:hAnsi="仿宋" w:eastAsia="仿宋" w:cs="仿宋"/>
                <w:color w:val="auto"/>
                <w:sz w:val="24"/>
                <w:szCs w:val="24"/>
              </w:rPr>
            </w:pPr>
          </w:p>
        </w:tc>
        <w:tc>
          <w:tcPr>
            <w:tcW w:w="1317" w:type="dxa"/>
            <w:noWrap w:val="0"/>
            <w:vAlign w:val="top"/>
          </w:tcPr>
          <w:p>
            <w:pPr>
              <w:spacing w:line="360" w:lineRule="auto"/>
              <w:jc w:val="center"/>
              <w:rPr>
                <w:rFonts w:hint="eastAsia" w:ascii="仿宋" w:hAnsi="仿宋" w:eastAsia="仿宋" w:cs="仿宋"/>
                <w:color w:val="auto"/>
                <w:sz w:val="24"/>
                <w:szCs w:val="24"/>
              </w:rPr>
            </w:pPr>
          </w:p>
        </w:tc>
        <w:tc>
          <w:tcPr>
            <w:tcW w:w="801" w:type="dxa"/>
            <w:noWrap w:val="0"/>
            <w:vAlign w:val="top"/>
          </w:tcPr>
          <w:p>
            <w:pPr>
              <w:spacing w:line="360" w:lineRule="auto"/>
              <w:jc w:val="center"/>
              <w:rPr>
                <w:rFonts w:hint="eastAsia" w:ascii="仿宋" w:hAnsi="仿宋" w:eastAsia="仿宋" w:cs="仿宋"/>
                <w:color w:val="auto"/>
                <w:sz w:val="24"/>
                <w:szCs w:val="24"/>
              </w:rPr>
            </w:pPr>
          </w:p>
        </w:tc>
        <w:tc>
          <w:tcPr>
            <w:tcW w:w="1166" w:type="dxa"/>
            <w:noWrap w:val="0"/>
            <w:vAlign w:val="top"/>
          </w:tcPr>
          <w:p>
            <w:pPr>
              <w:spacing w:line="360" w:lineRule="auto"/>
              <w:jc w:val="center"/>
              <w:rPr>
                <w:rFonts w:hint="eastAsia" w:ascii="仿宋" w:hAnsi="仿宋" w:eastAsia="仿宋" w:cs="仿宋"/>
                <w:color w:val="auto"/>
                <w:sz w:val="24"/>
                <w:szCs w:val="24"/>
              </w:rPr>
            </w:pPr>
          </w:p>
        </w:tc>
        <w:tc>
          <w:tcPr>
            <w:tcW w:w="742" w:type="dxa"/>
            <w:noWrap w:val="0"/>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spacing w:line="360" w:lineRule="auto"/>
              <w:jc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sz w:val="24"/>
                <w:szCs w:val="24"/>
              </w:rPr>
              <w:t>预算员</w:t>
            </w:r>
          </w:p>
        </w:tc>
        <w:tc>
          <w:tcPr>
            <w:tcW w:w="1153" w:type="dxa"/>
            <w:noWrap w:val="0"/>
            <w:vAlign w:val="top"/>
          </w:tcPr>
          <w:p>
            <w:pPr>
              <w:spacing w:line="360" w:lineRule="auto"/>
              <w:jc w:val="center"/>
              <w:rPr>
                <w:rFonts w:hint="eastAsia" w:ascii="仿宋" w:hAnsi="仿宋" w:eastAsia="仿宋" w:cs="仿宋"/>
                <w:color w:val="auto"/>
                <w:sz w:val="24"/>
                <w:szCs w:val="24"/>
              </w:rPr>
            </w:pPr>
          </w:p>
        </w:tc>
        <w:tc>
          <w:tcPr>
            <w:tcW w:w="929" w:type="dxa"/>
            <w:noWrap w:val="0"/>
            <w:vAlign w:val="top"/>
          </w:tcPr>
          <w:p>
            <w:pPr>
              <w:spacing w:line="360" w:lineRule="auto"/>
              <w:jc w:val="center"/>
              <w:rPr>
                <w:rFonts w:hint="eastAsia" w:ascii="仿宋" w:hAnsi="仿宋" w:eastAsia="仿宋" w:cs="仿宋"/>
                <w:color w:val="auto"/>
                <w:sz w:val="24"/>
                <w:szCs w:val="24"/>
              </w:rPr>
            </w:pPr>
          </w:p>
        </w:tc>
        <w:tc>
          <w:tcPr>
            <w:tcW w:w="1157" w:type="dxa"/>
            <w:noWrap w:val="0"/>
            <w:vAlign w:val="top"/>
          </w:tcPr>
          <w:p>
            <w:pPr>
              <w:spacing w:line="360" w:lineRule="auto"/>
              <w:jc w:val="center"/>
              <w:rPr>
                <w:rFonts w:hint="eastAsia" w:ascii="仿宋" w:hAnsi="仿宋" w:eastAsia="仿宋" w:cs="仿宋"/>
                <w:color w:val="auto"/>
                <w:sz w:val="24"/>
                <w:szCs w:val="24"/>
              </w:rPr>
            </w:pPr>
          </w:p>
        </w:tc>
        <w:tc>
          <w:tcPr>
            <w:tcW w:w="803" w:type="dxa"/>
            <w:noWrap w:val="0"/>
            <w:vAlign w:val="top"/>
          </w:tcPr>
          <w:p>
            <w:pPr>
              <w:spacing w:line="360" w:lineRule="auto"/>
              <w:jc w:val="center"/>
              <w:rPr>
                <w:rFonts w:hint="eastAsia" w:ascii="仿宋" w:hAnsi="仿宋" w:eastAsia="仿宋" w:cs="仿宋"/>
                <w:color w:val="auto"/>
                <w:sz w:val="24"/>
                <w:szCs w:val="24"/>
              </w:rPr>
            </w:pPr>
          </w:p>
        </w:tc>
        <w:tc>
          <w:tcPr>
            <w:tcW w:w="1317" w:type="dxa"/>
            <w:noWrap w:val="0"/>
            <w:vAlign w:val="top"/>
          </w:tcPr>
          <w:p>
            <w:pPr>
              <w:spacing w:line="360" w:lineRule="auto"/>
              <w:jc w:val="center"/>
              <w:rPr>
                <w:rFonts w:hint="eastAsia" w:ascii="仿宋" w:hAnsi="仿宋" w:eastAsia="仿宋" w:cs="仿宋"/>
                <w:color w:val="auto"/>
                <w:sz w:val="24"/>
                <w:szCs w:val="24"/>
              </w:rPr>
            </w:pPr>
          </w:p>
        </w:tc>
        <w:tc>
          <w:tcPr>
            <w:tcW w:w="801" w:type="dxa"/>
            <w:noWrap w:val="0"/>
            <w:vAlign w:val="top"/>
          </w:tcPr>
          <w:p>
            <w:pPr>
              <w:spacing w:line="360" w:lineRule="auto"/>
              <w:jc w:val="center"/>
              <w:rPr>
                <w:rFonts w:hint="eastAsia" w:ascii="仿宋" w:hAnsi="仿宋" w:eastAsia="仿宋" w:cs="仿宋"/>
                <w:color w:val="auto"/>
                <w:sz w:val="24"/>
                <w:szCs w:val="24"/>
              </w:rPr>
            </w:pPr>
          </w:p>
        </w:tc>
        <w:tc>
          <w:tcPr>
            <w:tcW w:w="1166" w:type="dxa"/>
            <w:noWrap w:val="0"/>
            <w:vAlign w:val="top"/>
          </w:tcPr>
          <w:p>
            <w:pPr>
              <w:spacing w:line="360" w:lineRule="auto"/>
              <w:jc w:val="center"/>
              <w:rPr>
                <w:rFonts w:hint="eastAsia" w:ascii="仿宋" w:hAnsi="仿宋" w:eastAsia="仿宋" w:cs="仿宋"/>
                <w:color w:val="auto"/>
                <w:sz w:val="24"/>
                <w:szCs w:val="24"/>
              </w:rPr>
            </w:pPr>
          </w:p>
        </w:tc>
        <w:tc>
          <w:tcPr>
            <w:tcW w:w="742" w:type="dxa"/>
            <w:noWrap w:val="0"/>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spacing w:line="360" w:lineRule="auto"/>
              <w:jc w:val="center"/>
              <w:rPr>
                <w:rFonts w:hint="eastAsia" w:ascii="仿宋" w:hAnsi="仿宋" w:eastAsia="仿宋" w:cs="仿宋"/>
                <w:bCs/>
                <w:color w:val="auto"/>
                <w:kern w:val="2"/>
                <w:sz w:val="24"/>
                <w:szCs w:val="24"/>
                <w:lang w:val="en-US" w:eastAsia="zh-CN" w:bidi="ar-SA"/>
              </w:rPr>
            </w:pPr>
            <w:r>
              <w:rPr>
                <w:rFonts w:hint="eastAsia" w:ascii="仿宋" w:hAnsi="仿宋" w:eastAsia="仿宋" w:cs="仿宋"/>
                <w:color w:val="auto"/>
                <w:sz w:val="24"/>
                <w:szCs w:val="24"/>
              </w:rPr>
              <w:t>其他人员</w:t>
            </w:r>
          </w:p>
        </w:tc>
        <w:tc>
          <w:tcPr>
            <w:tcW w:w="1153" w:type="dxa"/>
            <w:noWrap w:val="0"/>
            <w:vAlign w:val="top"/>
          </w:tcPr>
          <w:p>
            <w:pPr>
              <w:spacing w:line="360" w:lineRule="auto"/>
              <w:jc w:val="center"/>
              <w:rPr>
                <w:rFonts w:hint="eastAsia" w:ascii="仿宋" w:hAnsi="仿宋" w:eastAsia="仿宋" w:cs="仿宋"/>
                <w:color w:val="auto"/>
                <w:sz w:val="24"/>
                <w:szCs w:val="24"/>
              </w:rPr>
            </w:pPr>
          </w:p>
        </w:tc>
        <w:tc>
          <w:tcPr>
            <w:tcW w:w="929" w:type="dxa"/>
            <w:noWrap w:val="0"/>
            <w:vAlign w:val="top"/>
          </w:tcPr>
          <w:p>
            <w:pPr>
              <w:spacing w:line="360" w:lineRule="auto"/>
              <w:jc w:val="center"/>
              <w:rPr>
                <w:rFonts w:hint="eastAsia" w:ascii="仿宋" w:hAnsi="仿宋" w:eastAsia="仿宋" w:cs="仿宋"/>
                <w:color w:val="auto"/>
                <w:sz w:val="24"/>
                <w:szCs w:val="24"/>
              </w:rPr>
            </w:pPr>
          </w:p>
        </w:tc>
        <w:tc>
          <w:tcPr>
            <w:tcW w:w="1157" w:type="dxa"/>
            <w:noWrap w:val="0"/>
            <w:vAlign w:val="top"/>
          </w:tcPr>
          <w:p>
            <w:pPr>
              <w:spacing w:line="360" w:lineRule="auto"/>
              <w:jc w:val="center"/>
              <w:rPr>
                <w:rFonts w:hint="eastAsia" w:ascii="仿宋" w:hAnsi="仿宋" w:eastAsia="仿宋" w:cs="仿宋"/>
                <w:color w:val="auto"/>
                <w:sz w:val="24"/>
                <w:szCs w:val="24"/>
              </w:rPr>
            </w:pPr>
          </w:p>
        </w:tc>
        <w:tc>
          <w:tcPr>
            <w:tcW w:w="803" w:type="dxa"/>
            <w:noWrap w:val="0"/>
            <w:vAlign w:val="top"/>
          </w:tcPr>
          <w:p>
            <w:pPr>
              <w:spacing w:line="360" w:lineRule="auto"/>
              <w:jc w:val="center"/>
              <w:rPr>
                <w:rFonts w:hint="eastAsia" w:ascii="仿宋" w:hAnsi="仿宋" w:eastAsia="仿宋" w:cs="仿宋"/>
                <w:color w:val="auto"/>
                <w:sz w:val="24"/>
                <w:szCs w:val="24"/>
              </w:rPr>
            </w:pPr>
          </w:p>
        </w:tc>
        <w:tc>
          <w:tcPr>
            <w:tcW w:w="1317" w:type="dxa"/>
            <w:noWrap w:val="0"/>
            <w:vAlign w:val="top"/>
          </w:tcPr>
          <w:p>
            <w:pPr>
              <w:spacing w:line="360" w:lineRule="auto"/>
              <w:jc w:val="center"/>
              <w:rPr>
                <w:rFonts w:hint="eastAsia" w:ascii="仿宋" w:hAnsi="仿宋" w:eastAsia="仿宋" w:cs="仿宋"/>
                <w:color w:val="auto"/>
                <w:sz w:val="24"/>
                <w:szCs w:val="24"/>
              </w:rPr>
            </w:pPr>
          </w:p>
        </w:tc>
        <w:tc>
          <w:tcPr>
            <w:tcW w:w="801" w:type="dxa"/>
            <w:noWrap w:val="0"/>
            <w:vAlign w:val="top"/>
          </w:tcPr>
          <w:p>
            <w:pPr>
              <w:spacing w:line="360" w:lineRule="auto"/>
              <w:jc w:val="center"/>
              <w:rPr>
                <w:rFonts w:hint="eastAsia" w:ascii="仿宋" w:hAnsi="仿宋" w:eastAsia="仿宋" w:cs="仿宋"/>
                <w:color w:val="auto"/>
                <w:sz w:val="24"/>
                <w:szCs w:val="24"/>
              </w:rPr>
            </w:pPr>
          </w:p>
        </w:tc>
        <w:tc>
          <w:tcPr>
            <w:tcW w:w="1166" w:type="dxa"/>
            <w:noWrap w:val="0"/>
            <w:vAlign w:val="top"/>
          </w:tcPr>
          <w:p>
            <w:pPr>
              <w:spacing w:line="360" w:lineRule="auto"/>
              <w:jc w:val="center"/>
              <w:rPr>
                <w:rFonts w:hint="eastAsia" w:ascii="仿宋" w:hAnsi="仿宋" w:eastAsia="仿宋" w:cs="仿宋"/>
                <w:color w:val="auto"/>
                <w:sz w:val="24"/>
                <w:szCs w:val="24"/>
              </w:rPr>
            </w:pPr>
          </w:p>
        </w:tc>
        <w:tc>
          <w:tcPr>
            <w:tcW w:w="742" w:type="dxa"/>
            <w:noWrap w:val="0"/>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spacing w:line="360" w:lineRule="auto"/>
              <w:jc w:val="center"/>
              <w:rPr>
                <w:rFonts w:hint="eastAsia" w:ascii="仿宋" w:hAnsi="仿宋" w:eastAsia="仿宋" w:cs="仿宋"/>
                <w:bCs/>
                <w:color w:val="auto"/>
                <w:sz w:val="24"/>
                <w:szCs w:val="24"/>
              </w:rPr>
            </w:pPr>
          </w:p>
        </w:tc>
        <w:tc>
          <w:tcPr>
            <w:tcW w:w="1153" w:type="dxa"/>
            <w:noWrap w:val="0"/>
            <w:vAlign w:val="top"/>
          </w:tcPr>
          <w:p>
            <w:pPr>
              <w:spacing w:line="360" w:lineRule="auto"/>
              <w:jc w:val="center"/>
              <w:rPr>
                <w:rFonts w:hint="eastAsia" w:ascii="仿宋" w:hAnsi="仿宋" w:eastAsia="仿宋" w:cs="仿宋"/>
                <w:color w:val="auto"/>
                <w:sz w:val="24"/>
                <w:szCs w:val="24"/>
              </w:rPr>
            </w:pPr>
          </w:p>
        </w:tc>
        <w:tc>
          <w:tcPr>
            <w:tcW w:w="929" w:type="dxa"/>
            <w:noWrap w:val="0"/>
            <w:vAlign w:val="top"/>
          </w:tcPr>
          <w:p>
            <w:pPr>
              <w:spacing w:line="360" w:lineRule="auto"/>
              <w:jc w:val="center"/>
              <w:rPr>
                <w:rFonts w:hint="eastAsia" w:ascii="仿宋" w:hAnsi="仿宋" w:eastAsia="仿宋" w:cs="仿宋"/>
                <w:color w:val="auto"/>
                <w:sz w:val="24"/>
                <w:szCs w:val="24"/>
              </w:rPr>
            </w:pPr>
          </w:p>
        </w:tc>
        <w:tc>
          <w:tcPr>
            <w:tcW w:w="1157" w:type="dxa"/>
            <w:noWrap w:val="0"/>
            <w:vAlign w:val="top"/>
          </w:tcPr>
          <w:p>
            <w:pPr>
              <w:spacing w:line="360" w:lineRule="auto"/>
              <w:jc w:val="center"/>
              <w:rPr>
                <w:rFonts w:hint="eastAsia" w:ascii="仿宋" w:hAnsi="仿宋" w:eastAsia="仿宋" w:cs="仿宋"/>
                <w:color w:val="auto"/>
                <w:sz w:val="24"/>
                <w:szCs w:val="24"/>
              </w:rPr>
            </w:pPr>
          </w:p>
        </w:tc>
        <w:tc>
          <w:tcPr>
            <w:tcW w:w="803" w:type="dxa"/>
            <w:noWrap w:val="0"/>
            <w:vAlign w:val="top"/>
          </w:tcPr>
          <w:p>
            <w:pPr>
              <w:spacing w:line="360" w:lineRule="auto"/>
              <w:jc w:val="center"/>
              <w:rPr>
                <w:rFonts w:hint="eastAsia" w:ascii="仿宋" w:hAnsi="仿宋" w:eastAsia="仿宋" w:cs="仿宋"/>
                <w:color w:val="auto"/>
                <w:sz w:val="24"/>
                <w:szCs w:val="24"/>
              </w:rPr>
            </w:pPr>
          </w:p>
        </w:tc>
        <w:tc>
          <w:tcPr>
            <w:tcW w:w="1317" w:type="dxa"/>
            <w:noWrap w:val="0"/>
            <w:vAlign w:val="top"/>
          </w:tcPr>
          <w:p>
            <w:pPr>
              <w:spacing w:line="360" w:lineRule="auto"/>
              <w:jc w:val="center"/>
              <w:rPr>
                <w:rFonts w:hint="eastAsia" w:ascii="仿宋" w:hAnsi="仿宋" w:eastAsia="仿宋" w:cs="仿宋"/>
                <w:color w:val="auto"/>
                <w:sz w:val="24"/>
                <w:szCs w:val="24"/>
              </w:rPr>
            </w:pPr>
          </w:p>
        </w:tc>
        <w:tc>
          <w:tcPr>
            <w:tcW w:w="801" w:type="dxa"/>
            <w:noWrap w:val="0"/>
            <w:vAlign w:val="top"/>
          </w:tcPr>
          <w:p>
            <w:pPr>
              <w:spacing w:line="360" w:lineRule="auto"/>
              <w:jc w:val="center"/>
              <w:rPr>
                <w:rFonts w:hint="eastAsia" w:ascii="仿宋" w:hAnsi="仿宋" w:eastAsia="仿宋" w:cs="仿宋"/>
                <w:color w:val="auto"/>
                <w:sz w:val="24"/>
                <w:szCs w:val="24"/>
              </w:rPr>
            </w:pPr>
          </w:p>
        </w:tc>
        <w:tc>
          <w:tcPr>
            <w:tcW w:w="1166" w:type="dxa"/>
            <w:noWrap w:val="0"/>
            <w:vAlign w:val="top"/>
          </w:tcPr>
          <w:p>
            <w:pPr>
              <w:spacing w:line="360" w:lineRule="auto"/>
              <w:jc w:val="center"/>
              <w:rPr>
                <w:rFonts w:hint="eastAsia" w:ascii="仿宋" w:hAnsi="仿宋" w:eastAsia="仿宋" w:cs="仿宋"/>
                <w:color w:val="auto"/>
                <w:sz w:val="24"/>
                <w:szCs w:val="24"/>
              </w:rPr>
            </w:pPr>
          </w:p>
        </w:tc>
        <w:tc>
          <w:tcPr>
            <w:tcW w:w="742" w:type="dxa"/>
            <w:noWrap w:val="0"/>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spacing w:line="360" w:lineRule="auto"/>
              <w:jc w:val="center"/>
              <w:rPr>
                <w:rFonts w:hint="eastAsia" w:ascii="仿宋" w:hAnsi="仿宋" w:eastAsia="仿宋" w:cs="仿宋"/>
                <w:color w:val="auto"/>
                <w:sz w:val="24"/>
                <w:szCs w:val="24"/>
              </w:rPr>
            </w:pPr>
          </w:p>
        </w:tc>
        <w:tc>
          <w:tcPr>
            <w:tcW w:w="1153" w:type="dxa"/>
            <w:noWrap w:val="0"/>
            <w:vAlign w:val="top"/>
          </w:tcPr>
          <w:p>
            <w:pPr>
              <w:spacing w:line="360" w:lineRule="auto"/>
              <w:jc w:val="center"/>
              <w:rPr>
                <w:rFonts w:hint="eastAsia" w:ascii="仿宋" w:hAnsi="仿宋" w:eastAsia="仿宋" w:cs="仿宋"/>
                <w:color w:val="auto"/>
                <w:sz w:val="24"/>
                <w:szCs w:val="24"/>
              </w:rPr>
            </w:pPr>
          </w:p>
        </w:tc>
        <w:tc>
          <w:tcPr>
            <w:tcW w:w="929" w:type="dxa"/>
            <w:noWrap w:val="0"/>
            <w:vAlign w:val="top"/>
          </w:tcPr>
          <w:p>
            <w:pPr>
              <w:spacing w:line="360" w:lineRule="auto"/>
              <w:jc w:val="center"/>
              <w:rPr>
                <w:rFonts w:hint="eastAsia" w:ascii="仿宋" w:hAnsi="仿宋" w:eastAsia="仿宋" w:cs="仿宋"/>
                <w:color w:val="auto"/>
                <w:sz w:val="24"/>
                <w:szCs w:val="24"/>
              </w:rPr>
            </w:pPr>
          </w:p>
        </w:tc>
        <w:tc>
          <w:tcPr>
            <w:tcW w:w="1157" w:type="dxa"/>
            <w:noWrap w:val="0"/>
            <w:vAlign w:val="top"/>
          </w:tcPr>
          <w:p>
            <w:pPr>
              <w:spacing w:line="360" w:lineRule="auto"/>
              <w:jc w:val="center"/>
              <w:rPr>
                <w:rFonts w:hint="eastAsia" w:ascii="仿宋" w:hAnsi="仿宋" w:eastAsia="仿宋" w:cs="仿宋"/>
                <w:color w:val="auto"/>
                <w:sz w:val="24"/>
                <w:szCs w:val="24"/>
              </w:rPr>
            </w:pPr>
          </w:p>
        </w:tc>
        <w:tc>
          <w:tcPr>
            <w:tcW w:w="803" w:type="dxa"/>
            <w:noWrap w:val="0"/>
            <w:vAlign w:val="top"/>
          </w:tcPr>
          <w:p>
            <w:pPr>
              <w:spacing w:line="360" w:lineRule="auto"/>
              <w:jc w:val="center"/>
              <w:rPr>
                <w:rFonts w:hint="eastAsia" w:ascii="仿宋" w:hAnsi="仿宋" w:eastAsia="仿宋" w:cs="仿宋"/>
                <w:color w:val="auto"/>
                <w:sz w:val="24"/>
                <w:szCs w:val="24"/>
              </w:rPr>
            </w:pPr>
          </w:p>
        </w:tc>
        <w:tc>
          <w:tcPr>
            <w:tcW w:w="1317" w:type="dxa"/>
            <w:noWrap w:val="0"/>
            <w:vAlign w:val="top"/>
          </w:tcPr>
          <w:p>
            <w:pPr>
              <w:spacing w:line="360" w:lineRule="auto"/>
              <w:jc w:val="center"/>
              <w:rPr>
                <w:rFonts w:hint="eastAsia" w:ascii="仿宋" w:hAnsi="仿宋" w:eastAsia="仿宋" w:cs="仿宋"/>
                <w:color w:val="auto"/>
                <w:sz w:val="24"/>
                <w:szCs w:val="24"/>
              </w:rPr>
            </w:pPr>
          </w:p>
        </w:tc>
        <w:tc>
          <w:tcPr>
            <w:tcW w:w="801" w:type="dxa"/>
            <w:noWrap w:val="0"/>
            <w:vAlign w:val="top"/>
          </w:tcPr>
          <w:p>
            <w:pPr>
              <w:spacing w:line="360" w:lineRule="auto"/>
              <w:jc w:val="center"/>
              <w:rPr>
                <w:rFonts w:hint="eastAsia" w:ascii="仿宋" w:hAnsi="仿宋" w:eastAsia="仿宋" w:cs="仿宋"/>
                <w:color w:val="auto"/>
                <w:sz w:val="24"/>
                <w:szCs w:val="24"/>
              </w:rPr>
            </w:pPr>
          </w:p>
        </w:tc>
        <w:tc>
          <w:tcPr>
            <w:tcW w:w="1166" w:type="dxa"/>
            <w:noWrap w:val="0"/>
            <w:vAlign w:val="top"/>
          </w:tcPr>
          <w:p>
            <w:pPr>
              <w:spacing w:line="360" w:lineRule="auto"/>
              <w:jc w:val="center"/>
              <w:rPr>
                <w:rFonts w:hint="eastAsia" w:ascii="仿宋" w:hAnsi="仿宋" w:eastAsia="仿宋" w:cs="仿宋"/>
                <w:color w:val="auto"/>
                <w:sz w:val="24"/>
                <w:szCs w:val="24"/>
              </w:rPr>
            </w:pPr>
          </w:p>
        </w:tc>
        <w:tc>
          <w:tcPr>
            <w:tcW w:w="742" w:type="dxa"/>
            <w:noWrap w:val="0"/>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spacing w:line="360" w:lineRule="auto"/>
              <w:jc w:val="center"/>
              <w:rPr>
                <w:rFonts w:hint="eastAsia" w:ascii="仿宋" w:hAnsi="仿宋" w:eastAsia="仿宋" w:cs="仿宋"/>
                <w:color w:val="auto"/>
                <w:sz w:val="24"/>
                <w:szCs w:val="24"/>
              </w:rPr>
            </w:pPr>
          </w:p>
        </w:tc>
        <w:tc>
          <w:tcPr>
            <w:tcW w:w="1153" w:type="dxa"/>
            <w:noWrap w:val="0"/>
            <w:vAlign w:val="top"/>
          </w:tcPr>
          <w:p>
            <w:pPr>
              <w:spacing w:line="360" w:lineRule="auto"/>
              <w:jc w:val="center"/>
              <w:rPr>
                <w:rFonts w:hint="eastAsia" w:ascii="仿宋" w:hAnsi="仿宋" w:eastAsia="仿宋" w:cs="仿宋"/>
                <w:color w:val="auto"/>
                <w:sz w:val="24"/>
                <w:szCs w:val="24"/>
              </w:rPr>
            </w:pPr>
          </w:p>
        </w:tc>
        <w:tc>
          <w:tcPr>
            <w:tcW w:w="929" w:type="dxa"/>
            <w:noWrap w:val="0"/>
            <w:vAlign w:val="top"/>
          </w:tcPr>
          <w:p>
            <w:pPr>
              <w:spacing w:line="360" w:lineRule="auto"/>
              <w:jc w:val="center"/>
              <w:rPr>
                <w:rFonts w:hint="eastAsia" w:ascii="仿宋" w:hAnsi="仿宋" w:eastAsia="仿宋" w:cs="仿宋"/>
                <w:color w:val="auto"/>
                <w:sz w:val="24"/>
                <w:szCs w:val="24"/>
              </w:rPr>
            </w:pPr>
          </w:p>
        </w:tc>
        <w:tc>
          <w:tcPr>
            <w:tcW w:w="1157" w:type="dxa"/>
            <w:noWrap w:val="0"/>
            <w:vAlign w:val="top"/>
          </w:tcPr>
          <w:p>
            <w:pPr>
              <w:spacing w:line="360" w:lineRule="auto"/>
              <w:jc w:val="center"/>
              <w:rPr>
                <w:rFonts w:hint="eastAsia" w:ascii="仿宋" w:hAnsi="仿宋" w:eastAsia="仿宋" w:cs="仿宋"/>
                <w:color w:val="auto"/>
                <w:sz w:val="24"/>
                <w:szCs w:val="24"/>
              </w:rPr>
            </w:pPr>
          </w:p>
        </w:tc>
        <w:tc>
          <w:tcPr>
            <w:tcW w:w="803" w:type="dxa"/>
            <w:noWrap w:val="0"/>
            <w:vAlign w:val="top"/>
          </w:tcPr>
          <w:p>
            <w:pPr>
              <w:spacing w:line="360" w:lineRule="auto"/>
              <w:jc w:val="center"/>
              <w:rPr>
                <w:rFonts w:hint="eastAsia" w:ascii="仿宋" w:hAnsi="仿宋" w:eastAsia="仿宋" w:cs="仿宋"/>
                <w:color w:val="auto"/>
                <w:sz w:val="24"/>
                <w:szCs w:val="24"/>
              </w:rPr>
            </w:pPr>
          </w:p>
        </w:tc>
        <w:tc>
          <w:tcPr>
            <w:tcW w:w="1317" w:type="dxa"/>
            <w:noWrap w:val="0"/>
            <w:vAlign w:val="top"/>
          </w:tcPr>
          <w:p>
            <w:pPr>
              <w:spacing w:line="360" w:lineRule="auto"/>
              <w:jc w:val="center"/>
              <w:rPr>
                <w:rFonts w:hint="eastAsia" w:ascii="仿宋" w:hAnsi="仿宋" w:eastAsia="仿宋" w:cs="仿宋"/>
                <w:color w:val="auto"/>
                <w:sz w:val="24"/>
                <w:szCs w:val="24"/>
              </w:rPr>
            </w:pPr>
          </w:p>
        </w:tc>
        <w:tc>
          <w:tcPr>
            <w:tcW w:w="801" w:type="dxa"/>
            <w:noWrap w:val="0"/>
            <w:vAlign w:val="top"/>
          </w:tcPr>
          <w:p>
            <w:pPr>
              <w:spacing w:line="360" w:lineRule="auto"/>
              <w:jc w:val="center"/>
              <w:rPr>
                <w:rFonts w:hint="eastAsia" w:ascii="仿宋" w:hAnsi="仿宋" w:eastAsia="仿宋" w:cs="仿宋"/>
                <w:color w:val="auto"/>
                <w:sz w:val="24"/>
                <w:szCs w:val="24"/>
              </w:rPr>
            </w:pPr>
          </w:p>
        </w:tc>
        <w:tc>
          <w:tcPr>
            <w:tcW w:w="1166" w:type="dxa"/>
            <w:noWrap w:val="0"/>
            <w:vAlign w:val="top"/>
          </w:tcPr>
          <w:p>
            <w:pPr>
              <w:spacing w:line="360" w:lineRule="auto"/>
              <w:jc w:val="center"/>
              <w:rPr>
                <w:rFonts w:hint="eastAsia" w:ascii="仿宋" w:hAnsi="仿宋" w:eastAsia="仿宋" w:cs="仿宋"/>
                <w:color w:val="auto"/>
                <w:sz w:val="24"/>
                <w:szCs w:val="24"/>
              </w:rPr>
            </w:pPr>
          </w:p>
        </w:tc>
        <w:tc>
          <w:tcPr>
            <w:tcW w:w="742" w:type="dxa"/>
            <w:noWrap w:val="0"/>
            <w:vAlign w:val="top"/>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spacing w:line="360" w:lineRule="auto"/>
              <w:jc w:val="center"/>
              <w:rPr>
                <w:rFonts w:hint="eastAsia" w:ascii="仿宋" w:hAnsi="仿宋" w:eastAsia="仿宋" w:cs="仿宋"/>
                <w:color w:val="auto"/>
                <w:sz w:val="24"/>
                <w:szCs w:val="24"/>
              </w:rPr>
            </w:pPr>
          </w:p>
        </w:tc>
        <w:tc>
          <w:tcPr>
            <w:tcW w:w="1153" w:type="dxa"/>
            <w:noWrap w:val="0"/>
            <w:vAlign w:val="top"/>
          </w:tcPr>
          <w:p>
            <w:pPr>
              <w:spacing w:line="360" w:lineRule="auto"/>
              <w:jc w:val="center"/>
              <w:rPr>
                <w:rFonts w:hint="eastAsia" w:ascii="仿宋" w:hAnsi="仿宋" w:eastAsia="仿宋" w:cs="仿宋"/>
                <w:color w:val="auto"/>
                <w:sz w:val="24"/>
                <w:szCs w:val="24"/>
              </w:rPr>
            </w:pPr>
          </w:p>
        </w:tc>
        <w:tc>
          <w:tcPr>
            <w:tcW w:w="929" w:type="dxa"/>
            <w:noWrap w:val="0"/>
            <w:vAlign w:val="top"/>
          </w:tcPr>
          <w:p>
            <w:pPr>
              <w:spacing w:line="360" w:lineRule="auto"/>
              <w:jc w:val="center"/>
              <w:rPr>
                <w:rFonts w:hint="eastAsia" w:ascii="仿宋" w:hAnsi="仿宋" w:eastAsia="仿宋" w:cs="仿宋"/>
                <w:color w:val="auto"/>
                <w:sz w:val="24"/>
                <w:szCs w:val="24"/>
              </w:rPr>
            </w:pPr>
          </w:p>
        </w:tc>
        <w:tc>
          <w:tcPr>
            <w:tcW w:w="1157" w:type="dxa"/>
            <w:noWrap w:val="0"/>
            <w:vAlign w:val="top"/>
          </w:tcPr>
          <w:p>
            <w:pPr>
              <w:spacing w:line="360" w:lineRule="auto"/>
              <w:jc w:val="center"/>
              <w:rPr>
                <w:rFonts w:hint="eastAsia" w:ascii="仿宋" w:hAnsi="仿宋" w:eastAsia="仿宋" w:cs="仿宋"/>
                <w:color w:val="auto"/>
                <w:sz w:val="24"/>
                <w:szCs w:val="24"/>
              </w:rPr>
            </w:pPr>
          </w:p>
        </w:tc>
        <w:tc>
          <w:tcPr>
            <w:tcW w:w="803" w:type="dxa"/>
            <w:noWrap w:val="0"/>
            <w:vAlign w:val="top"/>
          </w:tcPr>
          <w:p>
            <w:pPr>
              <w:spacing w:line="360" w:lineRule="auto"/>
              <w:jc w:val="center"/>
              <w:rPr>
                <w:rFonts w:hint="eastAsia" w:ascii="仿宋" w:hAnsi="仿宋" w:eastAsia="仿宋" w:cs="仿宋"/>
                <w:color w:val="auto"/>
                <w:sz w:val="24"/>
                <w:szCs w:val="24"/>
              </w:rPr>
            </w:pPr>
          </w:p>
        </w:tc>
        <w:tc>
          <w:tcPr>
            <w:tcW w:w="1317" w:type="dxa"/>
            <w:noWrap w:val="0"/>
            <w:vAlign w:val="top"/>
          </w:tcPr>
          <w:p>
            <w:pPr>
              <w:spacing w:line="360" w:lineRule="auto"/>
              <w:jc w:val="center"/>
              <w:rPr>
                <w:rFonts w:hint="eastAsia" w:ascii="仿宋" w:hAnsi="仿宋" w:eastAsia="仿宋" w:cs="仿宋"/>
                <w:color w:val="auto"/>
                <w:sz w:val="24"/>
                <w:szCs w:val="24"/>
              </w:rPr>
            </w:pPr>
          </w:p>
        </w:tc>
        <w:tc>
          <w:tcPr>
            <w:tcW w:w="801" w:type="dxa"/>
            <w:noWrap w:val="0"/>
            <w:vAlign w:val="top"/>
          </w:tcPr>
          <w:p>
            <w:pPr>
              <w:spacing w:line="360" w:lineRule="auto"/>
              <w:jc w:val="center"/>
              <w:rPr>
                <w:rFonts w:hint="eastAsia" w:ascii="仿宋" w:hAnsi="仿宋" w:eastAsia="仿宋" w:cs="仿宋"/>
                <w:color w:val="auto"/>
                <w:sz w:val="24"/>
                <w:szCs w:val="24"/>
              </w:rPr>
            </w:pPr>
          </w:p>
        </w:tc>
        <w:tc>
          <w:tcPr>
            <w:tcW w:w="1166" w:type="dxa"/>
            <w:noWrap w:val="0"/>
            <w:vAlign w:val="top"/>
          </w:tcPr>
          <w:p>
            <w:pPr>
              <w:spacing w:line="360" w:lineRule="auto"/>
              <w:jc w:val="center"/>
              <w:rPr>
                <w:rFonts w:hint="eastAsia" w:ascii="仿宋" w:hAnsi="仿宋" w:eastAsia="仿宋" w:cs="仿宋"/>
                <w:color w:val="auto"/>
                <w:sz w:val="24"/>
                <w:szCs w:val="24"/>
              </w:rPr>
            </w:pPr>
          </w:p>
        </w:tc>
        <w:tc>
          <w:tcPr>
            <w:tcW w:w="742" w:type="dxa"/>
            <w:noWrap w:val="0"/>
            <w:vAlign w:val="top"/>
          </w:tcPr>
          <w:p>
            <w:pPr>
              <w:spacing w:line="360" w:lineRule="auto"/>
              <w:jc w:val="center"/>
              <w:rPr>
                <w:rFonts w:hint="eastAsia" w:ascii="仿宋" w:hAnsi="仿宋" w:eastAsia="仿宋" w:cs="仿宋"/>
                <w:color w:val="auto"/>
                <w:sz w:val="24"/>
                <w:szCs w:val="24"/>
              </w:rPr>
            </w:pPr>
          </w:p>
        </w:tc>
      </w:tr>
    </w:tbl>
    <w:p>
      <w:pPr>
        <w:spacing w:line="360" w:lineRule="auto"/>
        <w:jc w:val="left"/>
        <w:rPr>
          <w:rFonts w:hint="eastAsia" w:ascii="仿宋" w:hAnsi="仿宋" w:eastAsia="仿宋" w:cs="仿宋"/>
          <w:color w:val="auto"/>
          <w:sz w:val="24"/>
          <w:szCs w:val="24"/>
        </w:rPr>
      </w:pPr>
    </w:p>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注：本工程一旦我单位中标，将配备上述项目管理人员。上述填报内容真实，如不真实，将按照有关规定接受处理。</w:t>
      </w:r>
    </w:p>
    <w:p>
      <w:pPr>
        <w:jc w:val="left"/>
        <w:rPr>
          <w:rFonts w:hint="eastAsia" w:ascii="仿宋" w:hAnsi="仿宋" w:eastAsia="仿宋" w:cs="仿宋"/>
          <w:color w:val="auto"/>
          <w:kern w:val="0"/>
          <w:sz w:val="24"/>
          <w:szCs w:val="21"/>
        </w:rPr>
      </w:pPr>
      <w:r>
        <w:rPr>
          <w:rFonts w:hint="eastAsia" w:ascii="仿宋" w:hAnsi="仿宋" w:eastAsia="仿宋" w:cs="仿宋"/>
          <w:color w:val="auto"/>
          <w:kern w:val="0"/>
          <w:sz w:val="24"/>
          <w:szCs w:val="21"/>
        </w:rPr>
        <w:t xml:space="preserve">    </w:t>
      </w:r>
    </w:p>
    <w:p>
      <w:pPr>
        <w:jc w:val="left"/>
        <w:rPr>
          <w:rFonts w:hint="eastAsia" w:ascii="仿宋" w:hAnsi="仿宋" w:eastAsia="仿宋" w:cs="仿宋"/>
          <w:color w:val="auto"/>
          <w:kern w:val="0"/>
          <w:sz w:val="24"/>
          <w:szCs w:val="21"/>
        </w:rPr>
      </w:pPr>
    </w:p>
    <w:p>
      <w:pPr>
        <w:jc w:val="left"/>
        <w:rPr>
          <w:rFonts w:hint="eastAsia" w:ascii="仿宋" w:hAnsi="仿宋" w:eastAsia="仿宋" w:cs="仿宋"/>
          <w:color w:val="auto"/>
          <w:sz w:val="24"/>
          <w:szCs w:val="28"/>
        </w:rPr>
      </w:pPr>
    </w:p>
    <w:p>
      <w:pPr>
        <w:jc w:val="left"/>
        <w:rPr>
          <w:rFonts w:hint="eastAsia" w:ascii="仿宋" w:hAnsi="仿宋" w:eastAsia="仿宋" w:cs="仿宋"/>
          <w:color w:val="auto"/>
          <w:sz w:val="24"/>
        </w:rPr>
      </w:pPr>
    </w:p>
    <w:p>
      <w:pPr>
        <w:jc w:val="left"/>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szCs w:val="21"/>
        </w:rPr>
      </w:pPr>
    </w:p>
    <w:p>
      <w:pPr>
        <w:topLinePunct/>
        <w:jc w:val="center"/>
        <w:rPr>
          <w:rFonts w:hint="eastAsia" w:ascii="仿宋" w:hAnsi="仿宋" w:eastAsia="仿宋" w:cs="仿宋"/>
          <w:color w:val="auto"/>
          <w:sz w:val="28"/>
          <w:szCs w:val="28"/>
        </w:rPr>
      </w:pPr>
      <w:r>
        <w:rPr>
          <w:rFonts w:hint="eastAsia" w:ascii="仿宋" w:hAnsi="仿宋" w:eastAsia="仿宋" w:cs="仿宋"/>
          <w:b/>
          <w:color w:val="auto"/>
          <w:sz w:val="28"/>
          <w:szCs w:val="28"/>
        </w:rPr>
        <w:br w:type="page"/>
      </w:r>
      <w:r>
        <w:rPr>
          <w:rFonts w:hint="eastAsia" w:ascii="仿宋" w:hAnsi="仿宋" w:eastAsia="仿宋" w:cs="仿宋"/>
          <w:color w:val="auto"/>
          <w:sz w:val="28"/>
          <w:szCs w:val="28"/>
        </w:rPr>
        <w:t>5.2现场主要人员简历表</w:t>
      </w:r>
    </w:p>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１）项目负责人简历表</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项目负责人应附建造师执业资格证书、注册证书、安全生产考核合格证书、身份证、职称证、养老保险复印件及未担任其他在施建设工程项目项目负责人的承诺书，管理过的项目业绩须附合同协议书和竣工验收备案登记表复印件。类似项目限于以项目负责人身份参与的项目。</w:t>
      </w:r>
    </w:p>
    <w:p>
      <w:pPr>
        <w:ind w:firstLine="960" w:firstLineChars="400"/>
        <w:rPr>
          <w:rFonts w:hint="eastAsia" w:ascii="仿宋" w:hAnsi="仿宋" w:eastAsia="仿宋" w:cs="仿宋"/>
          <w:color w:val="auto"/>
          <w:sz w:val="24"/>
          <w:szCs w:val="24"/>
        </w:rPr>
      </w:pPr>
    </w:p>
    <w:tbl>
      <w:tblPr>
        <w:tblStyle w:val="22"/>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姓  名</w:t>
            </w:r>
          </w:p>
        </w:tc>
        <w:tc>
          <w:tcPr>
            <w:tcW w:w="1035" w:type="dxa"/>
            <w:gridSpan w:val="2"/>
            <w:noWrap w:val="0"/>
            <w:vAlign w:val="center"/>
          </w:tcPr>
          <w:p>
            <w:pPr>
              <w:jc w:val="center"/>
              <w:rPr>
                <w:rFonts w:hint="eastAsia" w:ascii="仿宋" w:hAnsi="仿宋" w:eastAsia="仿宋" w:cs="仿宋"/>
                <w:color w:val="auto"/>
                <w:sz w:val="24"/>
                <w:szCs w:val="24"/>
              </w:rPr>
            </w:pPr>
          </w:p>
        </w:tc>
        <w:tc>
          <w:tcPr>
            <w:tcW w:w="1134" w:type="dxa"/>
            <w:gridSpan w:val="2"/>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年  龄</w:t>
            </w:r>
          </w:p>
        </w:tc>
        <w:tc>
          <w:tcPr>
            <w:tcW w:w="1275" w:type="dxa"/>
            <w:gridSpan w:val="2"/>
            <w:noWrap w:val="0"/>
            <w:vAlign w:val="center"/>
          </w:tcPr>
          <w:p>
            <w:pPr>
              <w:jc w:val="center"/>
              <w:rPr>
                <w:rFonts w:hint="eastAsia" w:ascii="仿宋" w:hAnsi="仿宋" w:eastAsia="仿宋" w:cs="仿宋"/>
                <w:color w:val="auto"/>
                <w:sz w:val="24"/>
                <w:szCs w:val="24"/>
              </w:rPr>
            </w:pPr>
          </w:p>
        </w:tc>
        <w:tc>
          <w:tcPr>
            <w:tcW w:w="1843" w:type="dxa"/>
            <w:gridSpan w:val="2"/>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学历</w:t>
            </w:r>
          </w:p>
        </w:tc>
        <w:tc>
          <w:tcPr>
            <w:tcW w:w="2126"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职  称</w:t>
            </w:r>
          </w:p>
        </w:tc>
        <w:tc>
          <w:tcPr>
            <w:tcW w:w="1035" w:type="dxa"/>
            <w:gridSpan w:val="2"/>
            <w:noWrap w:val="0"/>
            <w:vAlign w:val="center"/>
          </w:tcPr>
          <w:p>
            <w:pPr>
              <w:jc w:val="center"/>
              <w:rPr>
                <w:rFonts w:hint="eastAsia" w:ascii="仿宋" w:hAnsi="仿宋" w:eastAsia="仿宋" w:cs="仿宋"/>
                <w:color w:val="auto"/>
                <w:sz w:val="24"/>
                <w:szCs w:val="24"/>
              </w:rPr>
            </w:pPr>
          </w:p>
        </w:tc>
        <w:tc>
          <w:tcPr>
            <w:tcW w:w="1134" w:type="dxa"/>
            <w:gridSpan w:val="2"/>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职  务</w:t>
            </w:r>
          </w:p>
        </w:tc>
        <w:tc>
          <w:tcPr>
            <w:tcW w:w="1275" w:type="dxa"/>
            <w:gridSpan w:val="2"/>
            <w:noWrap w:val="0"/>
            <w:vAlign w:val="center"/>
          </w:tcPr>
          <w:p>
            <w:pPr>
              <w:jc w:val="center"/>
              <w:rPr>
                <w:rFonts w:hint="eastAsia" w:ascii="仿宋" w:hAnsi="仿宋" w:eastAsia="仿宋" w:cs="仿宋"/>
                <w:color w:val="auto"/>
                <w:sz w:val="24"/>
                <w:szCs w:val="24"/>
              </w:rPr>
            </w:pPr>
          </w:p>
        </w:tc>
        <w:tc>
          <w:tcPr>
            <w:tcW w:w="1843" w:type="dxa"/>
            <w:gridSpan w:val="2"/>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拟在本工程任职</w:t>
            </w:r>
          </w:p>
        </w:tc>
        <w:tc>
          <w:tcPr>
            <w:tcW w:w="2126"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注册建造师执业资格等级</w:t>
            </w:r>
          </w:p>
        </w:tc>
        <w:tc>
          <w:tcPr>
            <w:tcW w:w="1275" w:type="dxa"/>
            <w:gridSpan w:val="2"/>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级</w:t>
            </w:r>
          </w:p>
        </w:tc>
        <w:tc>
          <w:tcPr>
            <w:tcW w:w="1843" w:type="dxa"/>
            <w:gridSpan w:val="2"/>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建造师专业</w:t>
            </w:r>
          </w:p>
        </w:tc>
        <w:tc>
          <w:tcPr>
            <w:tcW w:w="2633" w:type="dxa"/>
            <w:gridSpan w:val="2"/>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安全生产考核合格证书</w:t>
            </w:r>
          </w:p>
        </w:tc>
        <w:tc>
          <w:tcPr>
            <w:tcW w:w="5751" w:type="dxa"/>
            <w:gridSpan w:val="6"/>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毕业学校</w:t>
            </w:r>
          </w:p>
        </w:tc>
        <w:tc>
          <w:tcPr>
            <w:tcW w:w="7920" w:type="dxa"/>
            <w:gridSpan w:val="10"/>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时  间</w:t>
            </w:r>
          </w:p>
        </w:tc>
        <w:tc>
          <w:tcPr>
            <w:tcW w:w="3444" w:type="dxa"/>
            <w:gridSpan w:val="6"/>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参加过的类似项目名称</w:t>
            </w:r>
          </w:p>
        </w:tc>
        <w:tc>
          <w:tcPr>
            <w:tcW w:w="1843" w:type="dxa"/>
            <w:gridSpan w:val="2"/>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工程概况说明</w:t>
            </w:r>
          </w:p>
        </w:tc>
        <w:tc>
          <w:tcPr>
            <w:tcW w:w="2633" w:type="dxa"/>
            <w:gridSpan w:val="2"/>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仿宋" w:hAnsi="仿宋" w:eastAsia="仿宋" w:cs="仿宋"/>
                <w:color w:val="auto"/>
                <w:sz w:val="24"/>
                <w:szCs w:val="24"/>
              </w:rPr>
            </w:pPr>
          </w:p>
        </w:tc>
        <w:tc>
          <w:tcPr>
            <w:tcW w:w="1035" w:type="dxa"/>
            <w:gridSpan w:val="2"/>
            <w:noWrap w:val="0"/>
            <w:vAlign w:val="center"/>
          </w:tcPr>
          <w:p>
            <w:pPr>
              <w:jc w:val="center"/>
              <w:rPr>
                <w:rFonts w:hint="eastAsia" w:ascii="仿宋" w:hAnsi="仿宋" w:eastAsia="仿宋" w:cs="仿宋"/>
                <w:color w:val="auto"/>
                <w:sz w:val="24"/>
                <w:szCs w:val="24"/>
              </w:rPr>
            </w:pPr>
          </w:p>
        </w:tc>
        <w:tc>
          <w:tcPr>
            <w:tcW w:w="1134" w:type="dxa"/>
            <w:gridSpan w:val="2"/>
            <w:noWrap w:val="0"/>
            <w:vAlign w:val="center"/>
          </w:tcPr>
          <w:p>
            <w:pPr>
              <w:jc w:val="center"/>
              <w:rPr>
                <w:rFonts w:hint="eastAsia" w:ascii="仿宋" w:hAnsi="仿宋" w:eastAsia="仿宋" w:cs="仿宋"/>
                <w:color w:val="auto"/>
                <w:sz w:val="24"/>
                <w:szCs w:val="24"/>
              </w:rPr>
            </w:pPr>
          </w:p>
        </w:tc>
        <w:tc>
          <w:tcPr>
            <w:tcW w:w="1275" w:type="dxa"/>
            <w:gridSpan w:val="2"/>
            <w:noWrap w:val="0"/>
            <w:vAlign w:val="center"/>
          </w:tcPr>
          <w:p>
            <w:pPr>
              <w:jc w:val="center"/>
              <w:rPr>
                <w:rFonts w:hint="eastAsia" w:ascii="仿宋" w:hAnsi="仿宋" w:eastAsia="仿宋" w:cs="仿宋"/>
                <w:color w:val="auto"/>
                <w:sz w:val="24"/>
                <w:szCs w:val="24"/>
              </w:rPr>
            </w:pPr>
          </w:p>
        </w:tc>
        <w:tc>
          <w:tcPr>
            <w:tcW w:w="1843" w:type="dxa"/>
            <w:gridSpan w:val="2"/>
            <w:noWrap w:val="0"/>
            <w:vAlign w:val="center"/>
          </w:tcPr>
          <w:p>
            <w:pPr>
              <w:jc w:val="center"/>
              <w:rPr>
                <w:rFonts w:hint="eastAsia" w:ascii="仿宋" w:hAnsi="仿宋" w:eastAsia="仿宋" w:cs="仿宋"/>
                <w:color w:val="auto"/>
                <w:sz w:val="24"/>
                <w:szCs w:val="24"/>
              </w:rPr>
            </w:pPr>
          </w:p>
        </w:tc>
        <w:tc>
          <w:tcPr>
            <w:tcW w:w="2633" w:type="dxa"/>
            <w:gridSpan w:val="2"/>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仿宋" w:hAnsi="仿宋" w:eastAsia="仿宋" w:cs="仿宋"/>
                <w:color w:val="auto"/>
                <w:sz w:val="24"/>
                <w:szCs w:val="24"/>
              </w:rPr>
            </w:pPr>
          </w:p>
        </w:tc>
        <w:tc>
          <w:tcPr>
            <w:tcW w:w="1035" w:type="dxa"/>
            <w:gridSpan w:val="2"/>
            <w:noWrap w:val="0"/>
            <w:vAlign w:val="center"/>
          </w:tcPr>
          <w:p>
            <w:pPr>
              <w:jc w:val="center"/>
              <w:rPr>
                <w:rFonts w:hint="eastAsia" w:ascii="仿宋" w:hAnsi="仿宋" w:eastAsia="仿宋" w:cs="仿宋"/>
                <w:color w:val="auto"/>
                <w:sz w:val="24"/>
                <w:szCs w:val="24"/>
              </w:rPr>
            </w:pPr>
          </w:p>
        </w:tc>
        <w:tc>
          <w:tcPr>
            <w:tcW w:w="1134" w:type="dxa"/>
            <w:gridSpan w:val="2"/>
            <w:noWrap w:val="0"/>
            <w:vAlign w:val="center"/>
          </w:tcPr>
          <w:p>
            <w:pPr>
              <w:jc w:val="center"/>
              <w:rPr>
                <w:rFonts w:hint="eastAsia" w:ascii="仿宋" w:hAnsi="仿宋" w:eastAsia="仿宋" w:cs="仿宋"/>
                <w:color w:val="auto"/>
                <w:sz w:val="24"/>
                <w:szCs w:val="24"/>
              </w:rPr>
            </w:pPr>
          </w:p>
        </w:tc>
        <w:tc>
          <w:tcPr>
            <w:tcW w:w="1275" w:type="dxa"/>
            <w:gridSpan w:val="2"/>
            <w:noWrap w:val="0"/>
            <w:vAlign w:val="center"/>
          </w:tcPr>
          <w:p>
            <w:pPr>
              <w:jc w:val="center"/>
              <w:rPr>
                <w:rFonts w:hint="eastAsia" w:ascii="仿宋" w:hAnsi="仿宋" w:eastAsia="仿宋" w:cs="仿宋"/>
                <w:color w:val="auto"/>
                <w:sz w:val="24"/>
                <w:szCs w:val="24"/>
              </w:rPr>
            </w:pPr>
          </w:p>
        </w:tc>
        <w:tc>
          <w:tcPr>
            <w:tcW w:w="1843" w:type="dxa"/>
            <w:gridSpan w:val="2"/>
            <w:noWrap w:val="0"/>
            <w:vAlign w:val="center"/>
          </w:tcPr>
          <w:p>
            <w:pPr>
              <w:jc w:val="center"/>
              <w:rPr>
                <w:rFonts w:hint="eastAsia" w:ascii="仿宋" w:hAnsi="仿宋" w:eastAsia="仿宋" w:cs="仿宋"/>
                <w:color w:val="auto"/>
                <w:sz w:val="24"/>
                <w:szCs w:val="24"/>
              </w:rPr>
            </w:pPr>
          </w:p>
        </w:tc>
        <w:tc>
          <w:tcPr>
            <w:tcW w:w="2633" w:type="dxa"/>
            <w:gridSpan w:val="2"/>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仿宋" w:hAnsi="仿宋" w:eastAsia="仿宋" w:cs="仿宋"/>
                <w:color w:val="auto"/>
                <w:sz w:val="24"/>
                <w:szCs w:val="24"/>
              </w:rPr>
            </w:pPr>
          </w:p>
        </w:tc>
        <w:tc>
          <w:tcPr>
            <w:tcW w:w="1035" w:type="dxa"/>
            <w:gridSpan w:val="2"/>
            <w:noWrap w:val="0"/>
            <w:vAlign w:val="center"/>
          </w:tcPr>
          <w:p>
            <w:pPr>
              <w:jc w:val="center"/>
              <w:rPr>
                <w:rFonts w:hint="eastAsia" w:ascii="仿宋" w:hAnsi="仿宋" w:eastAsia="仿宋" w:cs="仿宋"/>
                <w:color w:val="auto"/>
                <w:sz w:val="24"/>
                <w:szCs w:val="24"/>
              </w:rPr>
            </w:pPr>
          </w:p>
        </w:tc>
        <w:tc>
          <w:tcPr>
            <w:tcW w:w="1134" w:type="dxa"/>
            <w:gridSpan w:val="2"/>
            <w:noWrap w:val="0"/>
            <w:vAlign w:val="center"/>
          </w:tcPr>
          <w:p>
            <w:pPr>
              <w:jc w:val="center"/>
              <w:rPr>
                <w:rFonts w:hint="eastAsia" w:ascii="仿宋" w:hAnsi="仿宋" w:eastAsia="仿宋" w:cs="仿宋"/>
                <w:color w:val="auto"/>
                <w:sz w:val="24"/>
                <w:szCs w:val="24"/>
              </w:rPr>
            </w:pPr>
          </w:p>
        </w:tc>
        <w:tc>
          <w:tcPr>
            <w:tcW w:w="1275" w:type="dxa"/>
            <w:gridSpan w:val="2"/>
            <w:noWrap w:val="0"/>
            <w:vAlign w:val="center"/>
          </w:tcPr>
          <w:p>
            <w:pPr>
              <w:jc w:val="center"/>
              <w:rPr>
                <w:rFonts w:hint="eastAsia" w:ascii="仿宋" w:hAnsi="仿宋" w:eastAsia="仿宋" w:cs="仿宋"/>
                <w:color w:val="auto"/>
                <w:sz w:val="24"/>
                <w:szCs w:val="24"/>
              </w:rPr>
            </w:pPr>
          </w:p>
        </w:tc>
        <w:tc>
          <w:tcPr>
            <w:tcW w:w="1843" w:type="dxa"/>
            <w:gridSpan w:val="2"/>
            <w:noWrap w:val="0"/>
            <w:vAlign w:val="center"/>
          </w:tcPr>
          <w:p>
            <w:pPr>
              <w:jc w:val="center"/>
              <w:rPr>
                <w:rFonts w:hint="eastAsia" w:ascii="仿宋" w:hAnsi="仿宋" w:eastAsia="仿宋" w:cs="仿宋"/>
                <w:color w:val="auto"/>
                <w:sz w:val="24"/>
                <w:szCs w:val="24"/>
              </w:rPr>
            </w:pPr>
          </w:p>
        </w:tc>
        <w:tc>
          <w:tcPr>
            <w:tcW w:w="2633" w:type="dxa"/>
            <w:gridSpan w:val="2"/>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仿宋" w:hAnsi="仿宋" w:eastAsia="仿宋" w:cs="仿宋"/>
                <w:color w:val="auto"/>
                <w:sz w:val="24"/>
                <w:szCs w:val="24"/>
              </w:rPr>
            </w:pPr>
          </w:p>
        </w:tc>
        <w:tc>
          <w:tcPr>
            <w:tcW w:w="1035" w:type="dxa"/>
            <w:gridSpan w:val="2"/>
            <w:noWrap w:val="0"/>
            <w:vAlign w:val="center"/>
          </w:tcPr>
          <w:p>
            <w:pPr>
              <w:jc w:val="center"/>
              <w:rPr>
                <w:rFonts w:hint="eastAsia" w:ascii="仿宋" w:hAnsi="仿宋" w:eastAsia="仿宋" w:cs="仿宋"/>
                <w:color w:val="auto"/>
                <w:sz w:val="24"/>
                <w:szCs w:val="24"/>
              </w:rPr>
            </w:pPr>
          </w:p>
        </w:tc>
        <w:tc>
          <w:tcPr>
            <w:tcW w:w="1134" w:type="dxa"/>
            <w:gridSpan w:val="2"/>
            <w:noWrap w:val="0"/>
            <w:vAlign w:val="center"/>
          </w:tcPr>
          <w:p>
            <w:pPr>
              <w:jc w:val="center"/>
              <w:rPr>
                <w:rFonts w:hint="eastAsia" w:ascii="仿宋" w:hAnsi="仿宋" w:eastAsia="仿宋" w:cs="仿宋"/>
                <w:color w:val="auto"/>
                <w:sz w:val="24"/>
                <w:szCs w:val="24"/>
              </w:rPr>
            </w:pPr>
          </w:p>
        </w:tc>
        <w:tc>
          <w:tcPr>
            <w:tcW w:w="1275" w:type="dxa"/>
            <w:gridSpan w:val="2"/>
            <w:noWrap w:val="0"/>
            <w:vAlign w:val="center"/>
          </w:tcPr>
          <w:p>
            <w:pPr>
              <w:jc w:val="center"/>
              <w:rPr>
                <w:rFonts w:hint="eastAsia" w:ascii="仿宋" w:hAnsi="仿宋" w:eastAsia="仿宋" w:cs="仿宋"/>
                <w:color w:val="auto"/>
                <w:sz w:val="24"/>
                <w:szCs w:val="24"/>
              </w:rPr>
            </w:pPr>
          </w:p>
        </w:tc>
        <w:tc>
          <w:tcPr>
            <w:tcW w:w="1843" w:type="dxa"/>
            <w:gridSpan w:val="2"/>
            <w:noWrap w:val="0"/>
            <w:vAlign w:val="center"/>
          </w:tcPr>
          <w:p>
            <w:pPr>
              <w:jc w:val="center"/>
              <w:rPr>
                <w:rFonts w:hint="eastAsia" w:ascii="仿宋" w:hAnsi="仿宋" w:eastAsia="仿宋" w:cs="仿宋"/>
                <w:color w:val="auto"/>
                <w:sz w:val="24"/>
                <w:szCs w:val="24"/>
              </w:rPr>
            </w:pPr>
          </w:p>
        </w:tc>
        <w:tc>
          <w:tcPr>
            <w:tcW w:w="2633" w:type="dxa"/>
            <w:gridSpan w:val="2"/>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仿宋" w:hAnsi="仿宋" w:eastAsia="仿宋" w:cs="仿宋"/>
                <w:color w:val="auto"/>
                <w:sz w:val="24"/>
                <w:szCs w:val="24"/>
              </w:rPr>
            </w:pPr>
          </w:p>
        </w:tc>
        <w:tc>
          <w:tcPr>
            <w:tcW w:w="1035" w:type="dxa"/>
            <w:gridSpan w:val="2"/>
            <w:noWrap w:val="0"/>
            <w:vAlign w:val="center"/>
          </w:tcPr>
          <w:p>
            <w:pPr>
              <w:jc w:val="center"/>
              <w:rPr>
                <w:rFonts w:hint="eastAsia" w:ascii="仿宋" w:hAnsi="仿宋" w:eastAsia="仿宋" w:cs="仿宋"/>
                <w:color w:val="auto"/>
                <w:sz w:val="24"/>
                <w:szCs w:val="24"/>
              </w:rPr>
            </w:pPr>
          </w:p>
        </w:tc>
        <w:tc>
          <w:tcPr>
            <w:tcW w:w="1134" w:type="dxa"/>
            <w:gridSpan w:val="2"/>
            <w:noWrap w:val="0"/>
            <w:vAlign w:val="center"/>
          </w:tcPr>
          <w:p>
            <w:pPr>
              <w:jc w:val="center"/>
              <w:rPr>
                <w:rFonts w:hint="eastAsia" w:ascii="仿宋" w:hAnsi="仿宋" w:eastAsia="仿宋" w:cs="仿宋"/>
                <w:color w:val="auto"/>
                <w:sz w:val="24"/>
                <w:szCs w:val="24"/>
              </w:rPr>
            </w:pPr>
          </w:p>
        </w:tc>
        <w:tc>
          <w:tcPr>
            <w:tcW w:w="1275" w:type="dxa"/>
            <w:gridSpan w:val="2"/>
            <w:noWrap w:val="0"/>
            <w:vAlign w:val="center"/>
          </w:tcPr>
          <w:p>
            <w:pPr>
              <w:jc w:val="center"/>
              <w:rPr>
                <w:rFonts w:hint="eastAsia" w:ascii="仿宋" w:hAnsi="仿宋" w:eastAsia="仿宋" w:cs="仿宋"/>
                <w:color w:val="auto"/>
                <w:sz w:val="24"/>
                <w:szCs w:val="24"/>
              </w:rPr>
            </w:pPr>
          </w:p>
        </w:tc>
        <w:tc>
          <w:tcPr>
            <w:tcW w:w="1843" w:type="dxa"/>
            <w:gridSpan w:val="2"/>
            <w:noWrap w:val="0"/>
            <w:vAlign w:val="center"/>
          </w:tcPr>
          <w:p>
            <w:pPr>
              <w:jc w:val="center"/>
              <w:rPr>
                <w:rFonts w:hint="eastAsia" w:ascii="仿宋" w:hAnsi="仿宋" w:eastAsia="仿宋" w:cs="仿宋"/>
                <w:color w:val="auto"/>
                <w:sz w:val="24"/>
                <w:szCs w:val="24"/>
              </w:rPr>
            </w:pPr>
          </w:p>
        </w:tc>
        <w:tc>
          <w:tcPr>
            <w:tcW w:w="2633" w:type="dxa"/>
            <w:gridSpan w:val="2"/>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仿宋" w:hAnsi="仿宋" w:eastAsia="仿宋" w:cs="仿宋"/>
                <w:color w:val="auto"/>
                <w:sz w:val="24"/>
                <w:szCs w:val="24"/>
              </w:rPr>
            </w:pPr>
          </w:p>
        </w:tc>
        <w:tc>
          <w:tcPr>
            <w:tcW w:w="1035" w:type="dxa"/>
            <w:gridSpan w:val="2"/>
            <w:noWrap w:val="0"/>
            <w:vAlign w:val="center"/>
          </w:tcPr>
          <w:p>
            <w:pPr>
              <w:jc w:val="center"/>
              <w:rPr>
                <w:rFonts w:hint="eastAsia" w:ascii="仿宋" w:hAnsi="仿宋" w:eastAsia="仿宋" w:cs="仿宋"/>
                <w:color w:val="auto"/>
                <w:sz w:val="24"/>
                <w:szCs w:val="24"/>
              </w:rPr>
            </w:pPr>
          </w:p>
        </w:tc>
        <w:tc>
          <w:tcPr>
            <w:tcW w:w="1134" w:type="dxa"/>
            <w:gridSpan w:val="2"/>
            <w:noWrap w:val="0"/>
            <w:vAlign w:val="center"/>
          </w:tcPr>
          <w:p>
            <w:pPr>
              <w:jc w:val="center"/>
              <w:rPr>
                <w:rFonts w:hint="eastAsia" w:ascii="仿宋" w:hAnsi="仿宋" w:eastAsia="仿宋" w:cs="仿宋"/>
                <w:color w:val="auto"/>
                <w:sz w:val="24"/>
                <w:szCs w:val="24"/>
              </w:rPr>
            </w:pPr>
          </w:p>
        </w:tc>
        <w:tc>
          <w:tcPr>
            <w:tcW w:w="1275" w:type="dxa"/>
            <w:gridSpan w:val="2"/>
            <w:noWrap w:val="0"/>
            <w:vAlign w:val="center"/>
          </w:tcPr>
          <w:p>
            <w:pPr>
              <w:jc w:val="center"/>
              <w:rPr>
                <w:rFonts w:hint="eastAsia" w:ascii="仿宋" w:hAnsi="仿宋" w:eastAsia="仿宋" w:cs="仿宋"/>
                <w:color w:val="auto"/>
                <w:sz w:val="24"/>
                <w:szCs w:val="24"/>
              </w:rPr>
            </w:pPr>
          </w:p>
        </w:tc>
        <w:tc>
          <w:tcPr>
            <w:tcW w:w="1843" w:type="dxa"/>
            <w:gridSpan w:val="2"/>
            <w:noWrap w:val="0"/>
            <w:vAlign w:val="center"/>
          </w:tcPr>
          <w:p>
            <w:pPr>
              <w:jc w:val="center"/>
              <w:rPr>
                <w:rFonts w:hint="eastAsia" w:ascii="仿宋" w:hAnsi="仿宋" w:eastAsia="仿宋" w:cs="仿宋"/>
                <w:color w:val="auto"/>
                <w:sz w:val="24"/>
                <w:szCs w:val="24"/>
              </w:rPr>
            </w:pPr>
          </w:p>
        </w:tc>
        <w:tc>
          <w:tcPr>
            <w:tcW w:w="2633" w:type="dxa"/>
            <w:gridSpan w:val="2"/>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pPr>
              <w:jc w:val="center"/>
              <w:rPr>
                <w:rFonts w:hint="eastAsia" w:ascii="仿宋" w:hAnsi="仿宋" w:eastAsia="仿宋" w:cs="仿宋"/>
                <w:color w:val="auto"/>
                <w:sz w:val="24"/>
                <w:szCs w:val="24"/>
              </w:rPr>
            </w:pPr>
          </w:p>
        </w:tc>
        <w:tc>
          <w:tcPr>
            <w:tcW w:w="1035" w:type="dxa"/>
            <w:gridSpan w:val="2"/>
            <w:noWrap w:val="0"/>
            <w:vAlign w:val="center"/>
          </w:tcPr>
          <w:p>
            <w:pPr>
              <w:jc w:val="center"/>
              <w:rPr>
                <w:rFonts w:hint="eastAsia" w:ascii="仿宋" w:hAnsi="仿宋" w:eastAsia="仿宋" w:cs="仿宋"/>
                <w:color w:val="auto"/>
                <w:sz w:val="24"/>
                <w:szCs w:val="24"/>
              </w:rPr>
            </w:pPr>
          </w:p>
        </w:tc>
        <w:tc>
          <w:tcPr>
            <w:tcW w:w="1134" w:type="dxa"/>
            <w:gridSpan w:val="2"/>
            <w:noWrap w:val="0"/>
            <w:vAlign w:val="center"/>
          </w:tcPr>
          <w:p>
            <w:pPr>
              <w:jc w:val="center"/>
              <w:rPr>
                <w:rFonts w:hint="eastAsia" w:ascii="仿宋" w:hAnsi="仿宋" w:eastAsia="仿宋" w:cs="仿宋"/>
                <w:color w:val="auto"/>
                <w:sz w:val="24"/>
                <w:szCs w:val="24"/>
              </w:rPr>
            </w:pPr>
          </w:p>
        </w:tc>
        <w:tc>
          <w:tcPr>
            <w:tcW w:w="1275" w:type="dxa"/>
            <w:gridSpan w:val="2"/>
            <w:noWrap w:val="0"/>
            <w:vAlign w:val="center"/>
          </w:tcPr>
          <w:p>
            <w:pPr>
              <w:jc w:val="center"/>
              <w:rPr>
                <w:rFonts w:hint="eastAsia" w:ascii="仿宋" w:hAnsi="仿宋" w:eastAsia="仿宋" w:cs="仿宋"/>
                <w:color w:val="auto"/>
                <w:sz w:val="24"/>
                <w:szCs w:val="24"/>
              </w:rPr>
            </w:pPr>
          </w:p>
        </w:tc>
        <w:tc>
          <w:tcPr>
            <w:tcW w:w="1843" w:type="dxa"/>
            <w:gridSpan w:val="2"/>
            <w:noWrap w:val="0"/>
            <w:vAlign w:val="center"/>
          </w:tcPr>
          <w:p>
            <w:pPr>
              <w:jc w:val="center"/>
              <w:rPr>
                <w:rFonts w:hint="eastAsia" w:ascii="仿宋" w:hAnsi="仿宋" w:eastAsia="仿宋" w:cs="仿宋"/>
                <w:color w:val="auto"/>
                <w:sz w:val="24"/>
                <w:szCs w:val="24"/>
              </w:rPr>
            </w:pPr>
          </w:p>
        </w:tc>
        <w:tc>
          <w:tcPr>
            <w:tcW w:w="2633" w:type="dxa"/>
            <w:gridSpan w:val="2"/>
            <w:noWrap w:val="0"/>
            <w:vAlign w:val="center"/>
          </w:tcPr>
          <w:p>
            <w:pPr>
              <w:jc w:val="center"/>
              <w:rPr>
                <w:rFonts w:hint="eastAsia" w:ascii="仿宋" w:hAnsi="仿宋" w:eastAsia="仿宋" w:cs="仿宋"/>
                <w:color w:val="auto"/>
                <w:sz w:val="24"/>
                <w:szCs w:val="24"/>
              </w:rPr>
            </w:pPr>
          </w:p>
        </w:tc>
      </w:tr>
    </w:tbl>
    <w:p>
      <w:pPr>
        <w:pStyle w:val="15"/>
        <w:spacing w:line="240" w:lineRule="auto"/>
        <w:ind w:left="-7" w:leftChars="-28" w:hanging="60"/>
        <w:rPr>
          <w:rFonts w:hint="eastAsia" w:ascii="仿宋" w:hAnsi="仿宋" w:eastAsia="仿宋" w:cs="仿宋"/>
          <w:color w:val="auto"/>
          <w:sz w:val="24"/>
          <w:szCs w:val="24"/>
        </w:rPr>
      </w:pPr>
    </w:p>
    <w:p>
      <w:pPr>
        <w:pStyle w:val="15"/>
        <w:spacing w:line="240" w:lineRule="auto"/>
        <w:ind w:left="-7" w:leftChars="-28" w:hanging="60"/>
        <w:rPr>
          <w:rFonts w:hint="eastAsia" w:ascii="仿宋" w:hAnsi="仿宋" w:eastAsia="仿宋" w:cs="仿宋"/>
          <w:color w:val="auto"/>
          <w:sz w:val="24"/>
          <w:szCs w:val="24"/>
        </w:rPr>
      </w:pPr>
      <w:r>
        <w:rPr>
          <w:rFonts w:hint="eastAsia" w:ascii="仿宋" w:hAnsi="仿宋" w:eastAsia="仿宋" w:cs="仿宋"/>
          <w:color w:val="auto"/>
          <w:sz w:val="24"/>
          <w:szCs w:val="24"/>
        </w:rPr>
        <w:t>注：本工程一旦我单位中标，将配备上述项目管理人员。上述填报内容真实，如不真实，将按照有关规定接受处理。</w:t>
      </w:r>
    </w:p>
    <w:p>
      <w:pPr>
        <w:jc w:val="center"/>
        <w:rPr>
          <w:rFonts w:hint="eastAsia" w:ascii="仿宋" w:hAnsi="仿宋" w:eastAsia="仿宋" w:cs="仿宋"/>
          <w:color w:val="auto"/>
          <w:sz w:val="28"/>
          <w:szCs w:val="28"/>
        </w:rPr>
      </w:pPr>
      <w:r>
        <w:rPr>
          <w:rFonts w:hint="eastAsia" w:ascii="仿宋" w:hAnsi="仿宋" w:eastAsia="仿宋" w:cs="仿宋"/>
          <w:color w:val="auto"/>
          <w:sz w:val="24"/>
          <w:szCs w:val="24"/>
        </w:rPr>
        <w:br w:type="page"/>
      </w:r>
      <w:r>
        <w:rPr>
          <w:rFonts w:hint="eastAsia" w:ascii="仿宋" w:hAnsi="仿宋" w:eastAsia="仿宋" w:cs="仿宋"/>
          <w:color w:val="auto"/>
          <w:sz w:val="28"/>
          <w:szCs w:val="28"/>
        </w:rPr>
        <w:t>２）主要项目管理人员简历表</w:t>
      </w:r>
    </w:p>
    <w:p>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主要项目管理人员指项目副经理、技术负责人、合同商务负责人、专职安全生产管理人员等岗位人员。应附注册资格证书、身份证、职称证、养老保险复印件，专职安全生产管理人员应附安全生产考核合格证书，主要业绩须附合同协议书。</w:t>
      </w:r>
    </w:p>
    <w:p>
      <w:pPr>
        <w:topLinePunct/>
        <w:jc w:val="center"/>
        <w:rPr>
          <w:rFonts w:hint="eastAsia" w:ascii="仿宋" w:hAnsi="仿宋" w:eastAsia="仿宋" w:cs="仿宋"/>
          <w:color w:val="auto"/>
          <w:sz w:val="24"/>
          <w:szCs w:val="24"/>
        </w:rPr>
      </w:pPr>
    </w:p>
    <w:tbl>
      <w:tblPr>
        <w:tblStyle w:val="22"/>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3420" w:type="dxa"/>
            <w:noWrap w:val="0"/>
            <w:vAlign w:val="center"/>
          </w:tcPr>
          <w:p>
            <w:pPr>
              <w:rPr>
                <w:rFonts w:hint="eastAsia" w:ascii="仿宋" w:hAnsi="仿宋" w:eastAsia="仿宋" w:cs="仿宋"/>
                <w:color w:val="auto"/>
                <w:sz w:val="24"/>
                <w:szCs w:val="24"/>
              </w:rPr>
            </w:pPr>
          </w:p>
        </w:tc>
        <w:tc>
          <w:tcPr>
            <w:tcW w:w="1261" w:type="dxa"/>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年龄</w:t>
            </w:r>
          </w:p>
        </w:tc>
        <w:tc>
          <w:tcPr>
            <w:tcW w:w="2296" w:type="dxa"/>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rPr>
                <w:rFonts w:hint="eastAsia" w:ascii="仿宋" w:hAnsi="仿宋" w:eastAsia="仿宋" w:cs="仿宋"/>
                <w:color w:val="auto"/>
                <w:sz w:val="24"/>
                <w:szCs w:val="24"/>
              </w:rPr>
            </w:pPr>
            <w:r>
              <w:rPr>
                <w:rFonts w:hint="eastAsia" w:ascii="仿宋" w:hAnsi="仿宋" w:eastAsia="仿宋" w:cs="仿宋"/>
                <w:color w:val="auto"/>
                <w:sz w:val="24"/>
                <w:szCs w:val="24"/>
              </w:rPr>
              <w:t>性别</w:t>
            </w:r>
          </w:p>
        </w:tc>
        <w:tc>
          <w:tcPr>
            <w:tcW w:w="3420" w:type="dxa"/>
            <w:noWrap w:val="0"/>
            <w:vAlign w:val="top"/>
          </w:tcPr>
          <w:p>
            <w:pPr>
              <w:rPr>
                <w:rFonts w:hint="eastAsia" w:ascii="仿宋" w:hAnsi="仿宋" w:eastAsia="仿宋" w:cs="仿宋"/>
                <w:color w:val="auto"/>
                <w:sz w:val="24"/>
                <w:szCs w:val="24"/>
              </w:rPr>
            </w:pPr>
          </w:p>
        </w:tc>
        <w:tc>
          <w:tcPr>
            <w:tcW w:w="1261" w:type="dxa"/>
            <w:noWrap w:val="0"/>
            <w:vAlign w:val="top"/>
          </w:tcPr>
          <w:p>
            <w:pPr>
              <w:rPr>
                <w:rFonts w:hint="eastAsia" w:ascii="仿宋" w:hAnsi="仿宋" w:eastAsia="仿宋" w:cs="仿宋"/>
                <w:color w:val="auto"/>
                <w:sz w:val="24"/>
                <w:szCs w:val="24"/>
              </w:rPr>
            </w:pPr>
            <w:r>
              <w:rPr>
                <w:rFonts w:hint="eastAsia" w:ascii="仿宋" w:hAnsi="仿宋" w:eastAsia="仿宋" w:cs="仿宋"/>
                <w:color w:val="auto"/>
                <w:sz w:val="24"/>
                <w:szCs w:val="24"/>
              </w:rPr>
              <w:t>毕业学校</w:t>
            </w:r>
          </w:p>
        </w:tc>
        <w:tc>
          <w:tcPr>
            <w:tcW w:w="2296" w:type="dxa"/>
            <w:noWrap w:val="0"/>
            <w:vAlign w:val="top"/>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rPr>
                <w:rFonts w:hint="eastAsia" w:ascii="仿宋" w:hAnsi="仿宋" w:eastAsia="仿宋" w:cs="仿宋"/>
                <w:color w:val="auto"/>
                <w:sz w:val="24"/>
                <w:szCs w:val="24"/>
              </w:rPr>
            </w:pPr>
            <w:r>
              <w:rPr>
                <w:rFonts w:hint="eastAsia" w:ascii="仿宋" w:hAnsi="仿宋" w:eastAsia="仿宋" w:cs="仿宋"/>
                <w:color w:val="auto"/>
                <w:sz w:val="24"/>
                <w:szCs w:val="24"/>
              </w:rPr>
              <w:t>学历和专业</w:t>
            </w:r>
          </w:p>
        </w:tc>
        <w:tc>
          <w:tcPr>
            <w:tcW w:w="3420" w:type="dxa"/>
            <w:noWrap w:val="0"/>
            <w:vAlign w:val="top"/>
          </w:tcPr>
          <w:p>
            <w:pPr>
              <w:rPr>
                <w:rFonts w:hint="eastAsia" w:ascii="仿宋" w:hAnsi="仿宋" w:eastAsia="仿宋" w:cs="仿宋"/>
                <w:color w:val="auto"/>
                <w:sz w:val="24"/>
                <w:szCs w:val="24"/>
              </w:rPr>
            </w:pPr>
          </w:p>
        </w:tc>
        <w:tc>
          <w:tcPr>
            <w:tcW w:w="1261" w:type="dxa"/>
            <w:noWrap w:val="0"/>
            <w:vAlign w:val="top"/>
          </w:tcPr>
          <w:p>
            <w:pPr>
              <w:rPr>
                <w:rFonts w:hint="eastAsia" w:ascii="仿宋" w:hAnsi="仿宋" w:eastAsia="仿宋" w:cs="仿宋"/>
                <w:color w:val="auto"/>
                <w:sz w:val="24"/>
                <w:szCs w:val="24"/>
              </w:rPr>
            </w:pPr>
            <w:r>
              <w:rPr>
                <w:rFonts w:hint="eastAsia" w:ascii="仿宋" w:hAnsi="仿宋" w:eastAsia="仿宋" w:cs="仿宋"/>
                <w:color w:val="auto"/>
                <w:sz w:val="24"/>
                <w:szCs w:val="24"/>
              </w:rPr>
              <w:t>毕业时间</w:t>
            </w:r>
          </w:p>
        </w:tc>
        <w:tc>
          <w:tcPr>
            <w:tcW w:w="2296" w:type="dxa"/>
            <w:noWrap w:val="0"/>
            <w:vAlign w:val="top"/>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rPr>
                <w:rFonts w:hint="eastAsia" w:ascii="仿宋" w:hAnsi="仿宋" w:eastAsia="仿宋" w:cs="仿宋"/>
                <w:color w:val="auto"/>
                <w:sz w:val="24"/>
                <w:szCs w:val="24"/>
              </w:rPr>
            </w:pPr>
            <w:r>
              <w:rPr>
                <w:rFonts w:hint="eastAsia" w:ascii="仿宋" w:hAnsi="仿宋" w:eastAsia="仿宋" w:cs="仿宋"/>
                <w:color w:val="auto"/>
                <w:sz w:val="24"/>
                <w:szCs w:val="24"/>
              </w:rPr>
              <w:t>拥有的执业资格</w:t>
            </w:r>
          </w:p>
        </w:tc>
        <w:tc>
          <w:tcPr>
            <w:tcW w:w="3420" w:type="dxa"/>
            <w:noWrap w:val="0"/>
            <w:vAlign w:val="top"/>
          </w:tcPr>
          <w:p>
            <w:pPr>
              <w:rPr>
                <w:rFonts w:hint="eastAsia" w:ascii="仿宋" w:hAnsi="仿宋" w:eastAsia="仿宋" w:cs="仿宋"/>
                <w:color w:val="auto"/>
                <w:sz w:val="24"/>
                <w:szCs w:val="24"/>
              </w:rPr>
            </w:pPr>
          </w:p>
        </w:tc>
        <w:tc>
          <w:tcPr>
            <w:tcW w:w="1261" w:type="dxa"/>
            <w:noWrap w:val="0"/>
            <w:vAlign w:val="top"/>
          </w:tcPr>
          <w:p>
            <w:pPr>
              <w:rPr>
                <w:rFonts w:hint="eastAsia" w:ascii="仿宋" w:hAnsi="仿宋" w:eastAsia="仿宋" w:cs="仿宋"/>
                <w:color w:val="auto"/>
                <w:sz w:val="24"/>
                <w:szCs w:val="24"/>
              </w:rPr>
            </w:pPr>
            <w:r>
              <w:rPr>
                <w:rFonts w:hint="eastAsia" w:ascii="仿宋" w:hAnsi="仿宋" w:eastAsia="仿宋" w:cs="仿宋"/>
                <w:color w:val="auto"/>
                <w:sz w:val="24"/>
                <w:szCs w:val="24"/>
              </w:rPr>
              <w:t>专业职称</w:t>
            </w:r>
          </w:p>
        </w:tc>
        <w:tc>
          <w:tcPr>
            <w:tcW w:w="2296" w:type="dxa"/>
            <w:noWrap w:val="0"/>
            <w:vAlign w:val="top"/>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执业资格证书编号</w:t>
            </w:r>
          </w:p>
        </w:tc>
        <w:tc>
          <w:tcPr>
            <w:tcW w:w="3420" w:type="dxa"/>
            <w:noWrap w:val="0"/>
            <w:vAlign w:val="center"/>
          </w:tcPr>
          <w:p>
            <w:pPr>
              <w:rPr>
                <w:rFonts w:hint="eastAsia" w:ascii="仿宋" w:hAnsi="仿宋" w:eastAsia="仿宋" w:cs="仿宋"/>
                <w:color w:val="auto"/>
                <w:sz w:val="24"/>
                <w:szCs w:val="24"/>
              </w:rPr>
            </w:pPr>
          </w:p>
        </w:tc>
        <w:tc>
          <w:tcPr>
            <w:tcW w:w="1261" w:type="dxa"/>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工作年限</w:t>
            </w:r>
          </w:p>
        </w:tc>
        <w:tc>
          <w:tcPr>
            <w:tcW w:w="2296" w:type="dxa"/>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noWrap w:val="0"/>
            <w:vAlign w:val="center"/>
          </w:tcPr>
          <w:p>
            <w:pPr>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rPr>
              <w:t>主要工作业绩及担任的主要工作</w:t>
            </w:r>
          </w:p>
          <w:p>
            <w:pPr>
              <w:rPr>
                <w:rFonts w:hint="eastAsia" w:ascii="仿宋" w:hAnsi="仿宋" w:eastAsia="仿宋" w:cs="仿宋"/>
                <w:color w:val="auto"/>
                <w:sz w:val="24"/>
                <w:szCs w:val="24"/>
              </w:rPr>
            </w:pPr>
          </w:p>
        </w:tc>
        <w:tc>
          <w:tcPr>
            <w:tcW w:w="8300" w:type="dxa"/>
            <w:gridSpan w:val="4"/>
            <w:noWrap w:val="0"/>
            <w:vAlign w:val="center"/>
          </w:tcPr>
          <w:p>
            <w:pPr>
              <w:widowControl/>
              <w:jc w:val="left"/>
              <w:rPr>
                <w:rFonts w:hint="eastAsia" w:ascii="仿宋" w:hAnsi="仿宋" w:eastAsia="仿宋" w:cs="仿宋"/>
                <w:color w:val="auto"/>
                <w:sz w:val="24"/>
                <w:szCs w:val="24"/>
              </w:rPr>
            </w:pPr>
          </w:p>
          <w:p>
            <w:pPr>
              <w:widowControl/>
              <w:jc w:val="left"/>
              <w:rPr>
                <w:rFonts w:hint="eastAsia" w:ascii="仿宋" w:hAnsi="仿宋" w:eastAsia="仿宋" w:cs="仿宋"/>
                <w:color w:val="auto"/>
                <w:sz w:val="24"/>
                <w:szCs w:val="24"/>
              </w:rPr>
            </w:pPr>
          </w:p>
          <w:p>
            <w:pPr>
              <w:widowControl/>
              <w:jc w:val="left"/>
              <w:rPr>
                <w:rFonts w:hint="eastAsia" w:ascii="仿宋" w:hAnsi="仿宋" w:eastAsia="仿宋" w:cs="仿宋"/>
                <w:color w:val="auto"/>
                <w:sz w:val="24"/>
                <w:szCs w:val="24"/>
              </w:rPr>
            </w:pPr>
          </w:p>
          <w:p>
            <w:pPr>
              <w:widowControl/>
              <w:jc w:val="left"/>
              <w:rPr>
                <w:rFonts w:hint="eastAsia" w:ascii="仿宋" w:hAnsi="仿宋" w:eastAsia="仿宋" w:cs="仿宋"/>
                <w:color w:val="auto"/>
                <w:sz w:val="24"/>
                <w:szCs w:val="24"/>
              </w:rPr>
            </w:pPr>
          </w:p>
          <w:p>
            <w:pPr>
              <w:widowControl/>
              <w:jc w:val="left"/>
              <w:rPr>
                <w:rFonts w:hint="eastAsia" w:ascii="仿宋" w:hAnsi="仿宋" w:eastAsia="仿宋" w:cs="仿宋"/>
                <w:color w:val="auto"/>
                <w:sz w:val="24"/>
                <w:szCs w:val="24"/>
              </w:rPr>
            </w:pPr>
          </w:p>
          <w:p>
            <w:pPr>
              <w:widowControl/>
              <w:jc w:val="left"/>
              <w:rPr>
                <w:rFonts w:hint="eastAsia" w:ascii="仿宋" w:hAnsi="仿宋" w:eastAsia="仿宋" w:cs="仿宋"/>
                <w:color w:val="auto"/>
                <w:sz w:val="24"/>
                <w:szCs w:val="24"/>
              </w:rPr>
            </w:pPr>
          </w:p>
          <w:p>
            <w:pPr>
              <w:widowControl/>
              <w:jc w:val="left"/>
              <w:rPr>
                <w:rFonts w:hint="eastAsia" w:ascii="仿宋" w:hAnsi="仿宋" w:eastAsia="仿宋" w:cs="仿宋"/>
                <w:color w:val="auto"/>
                <w:sz w:val="24"/>
                <w:szCs w:val="24"/>
              </w:rPr>
            </w:pPr>
          </w:p>
          <w:p>
            <w:pPr>
              <w:widowControl/>
              <w:jc w:val="left"/>
              <w:rPr>
                <w:rFonts w:hint="eastAsia" w:ascii="仿宋" w:hAnsi="仿宋" w:eastAsia="仿宋" w:cs="仿宋"/>
                <w:color w:val="auto"/>
                <w:sz w:val="24"/>
                <w:szCs w:val="24"/>
              </w:rPr>
            </w:pPr>
          </w:p>
          <w:p>
            <w:pPr>
              <w:widowControl/>
              <w:jc w:val="left"/>
              <w:rPr>
                <w:rFonts w:hint="eastAsia" w:ascii="仿宋" w:hAnsi="仿宋" w:eastAsia="仿宋" w:cs="仿宋"/>
                <w:color w:val="auto"/>
                <w:sz w:val="24"/>
                <w:szCs w:val="24"/>
              </w:rPr>
            </w:pPr>
          </w:p>
          <w:p>
            <w:pPr>
              <w:widowControl/>
              <w:jc w:val="left"/>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tc>
      </w:tr>
    </w:tbl>
    <w:p>
      <w:pPr>
        <w:pStyle w:val="51"/>
        <w:spacing w:line="240" w:lineRule="auto"/>
        <w:jc w:val="center"/>
        <w:rPr>
          <w:rFonts w:hint="eastAsia" w:ascii="仿宋" w:hAnsi="仿宋" w:eastAsia="仿宋" w:cs="仿宋"/>
          <w:color w:val="auto"/>
          <w:kern w:val="2"/>
          <w:sz w:val="32"/>
          <w:szCs w:val="28"/>
        </w:rPr>
      </w:pPr>
    </w:p>
    <w:p>
      <w:pPr>
        <w:pStyle w:val="51"/>
        <w:spacing w:line="240" w:lineRule="auto"/>
        <w:jc w:val="center"/>
        <w:rPr>
          <w:rFonts w:hint="eastAsia" w:ascii="仿宋" w:hAnsi="仿宋" w:eastAsia="仿宋" w:cs="仿宋"/>
          <w:color w:val="auto"/>
          <w:kern w:val="2"/>
          <w:sz w:val="32"/>
          <w:szCs w:val="28"/>
        </w:rPr>
      </w:pPr>
    </w:p>
    <w:p>
      <w:pPr>
        <w:pStyle w:val="51"/>
        <w:spacing w:line="240" w:lineRule="auto"/>
        <w:jc w:val="center"/>
        <w:rPr>
          <w:rFonts w:hint="eastAsia" w:ascii="仿宋" w:hAnsi="仿宋" w:eastAsia="仿宋" w:cs="仿宋"/>
          <w:b/>
          <w:color w:val="auto"/>
          <w:kern w:val="2"/>
          <w:sz w:val="32"/>
          <w:szCs w:val="28"/>
        </w:rPr>
      </w:pPr>
    </w:p>
    <w:p>
      <w:pPr>
        <w:pStyle w:val="51"/>
        <w:spacing w:line="240" w:lineRule="auto"/>
        <w:jc w:val="center"/>
        <w:rPr>
          <w:rFonts w:hint="eastAsia" w:ascii="仿宋" w:hAnsi="仿宋" w:eastAsia="仿宋" w:cs="仿宋"/>
          <w:b/>
          <w:color w:val="auto"/>
          <w:kern w:val="2"/>
          <w:sz w:val="32"/>
          <w:szCs w:val="28"/>
        </w:rPr>
      </w:pPr>
    </w:p>
    <w:p>
      <w:pPr>
        <w:pStyle w:val="51"/>
        <w:spacing w:line="240" w:lineRule="auto"/>
        <w:jc w:val="center"/>
        <w:rPr>
          <w:rFonts w:hint="eastAsia" w:ascii="仿宋" w:hAnsi="仿宋" w:eastAsia="仿宋" w:cs="仿宋"/>
          <w:b/>
          <w:color w:val="auto"/>
          <w:kern w:val="2"/>
          <w:sz w:val="32"/>
          <w:szCs w:val="28"/>
        </w:rPr>
      </w:pPr>
    </w:p>
    <w:p>
      <w:pPr>
        <w:pStyle w:val="51"/>
        <w:spacing w:line="240" w:lineRule="auto"/>
        <w:jc w:val="center"/>
        <w:rPr>
          <w:rFonts w:hint="eastAsia" w:ascii="仿宋" w:hAnsi="仿宋" w:eastAsia="仿宋" w:cs="仿宋"/>
          <w:b/>
          <w:color w:val="auto"/>
          <w:kern w:val="2"/>
          <w:sz w:val="28"/>
          <w:szCs w:val="24"/>
        </w:rPr>
      </w:pPr>
      <w:r>
        <w:rPr>
          <w:rFonts w:hint="eastAsia" w:ascii="仿宋" w:hAnsi="仿宋" w:eastAsia="仿宋" w:cs="仿宋"/>
          <w:b/>
          <w:color w:val="auto"/>
          <w:kern w:val="2"/>
          <w:sz w:val="28"/>
          <w:szCs w:val="24"/>
        </w:rPr>
        <w:t>6、</w:t>
      </w:r>
      <w:r>
        <w:rPr>
          <w:rFonts w:hint="eastAsia" w:ascii="仿宋" w:hAnsi="仿宋" w:eastAsia="仿宋" w:cs="仿宋"/>
          <w:b/>
          <w:color w:val="auto"/>
          <w:sz w:val="28"/>
          <w:szCs w:val="24"/>
        </w:rPr>
        <w:t>近年完成的</w:t>
      </w:r>
      <w:r>
        <w:rPr>
          <w:rFonts w:hint="eastAsia" w:ascii="仿宋" w:hAnsi="仿宋" w:eastAsia="仿宋" w:cs="仿宋"/>
          <w:b/>
          <w:color w:val="auto"/>
          <w:kern w:val="2"/>
          <w:sz w:val="28"/>
          <w:szCs w:val="24"/>
        </w:rPr>
        <w:t>类似工程业绩表</w:t>
      </w:r>
    </w:p>
    <w:tbl>
      <w:tblPr>
        <w:tblStyle w:val="22"/>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4"/>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81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6094"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81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项目所在地</w:t>
            </w:r>
          </w:p>
        </w:tc>
        <w:tc>
          <w:tcPr>
            <w:tcW w:w="6094"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1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发包人名称</w:t>
            </w:r>
          </w:p>
        </w:tc>
        <w:tc>
          <w:tcPr>
            <w:tcW w:w="6094"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81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发包人地址</w:t>
            </w:r>
          </w:p>
        </w:tc>
        <w:tc>
          <w:tcPr>
            <w:tcW w:w="6094"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81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发包人联系人及电话</w:t>
            </w:r>
          </w:p>
        </w:tc>
        <w:tc>
          <w:tcPr>
            <w:tcW w:w="6094"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1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合同价格</w:t>
            </w:r>
          </w:p>
        </w:tc>
        <w:tc>
          <w:tcPr>
            <w:tcW w:w="6094"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1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开工日期</w:t>
            </w:r>
          </w:p>
        </w:tc>
        <w:tc>
          <w:tcPr>
            <w:tcW w:w="6094"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81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竣工日期</w:t>
            </w:r>
          </w:p>
        </w:tc>
        <w:tc>
          <w:tcPr>
            <w:tcW w:w="6094"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81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承担的工作</w:t>
            </w:r>
          </w:p>
        </w:tc>
        <w:tc>
          <w:tcPr>
            <w:tcW w:w="6094"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81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工程质量</w:t>
            </w:r>
          </w:p>
        </w:tc>
        <w:tc>
          <w:tcPr>
            <w:tcW w:w="6094"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81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项目负责人</w:t>
            </w:r>
          </w:p>
        </w:tc>
        <w:tc>
          <w:tcPr>
            <w:tcW w:w="6094"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1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技术负责人</w:t>
            </w:r>
          </w:p>
        </w:tc>
        <w:tc>
          <w:tcPr>
            <w:tcW w:w="6094"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81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总监理工程师及电话</w:t>
            </w:r>
          </w:p>
        </w:tc>
        <w:tc>
          <w:tcPr>
            <w:tcW w:w="6094"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jc w:val="center"/>
        </w:trPr>
        <w:tc>
          <w:tcPr>
            <w:tcW w:w="281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项目描述</w:t>
            </w:r>
          </w:p>
        </w:tc>
        <w:tc>
          <w:tcPr>
            <w:tcW w:w="6094"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814"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6094" w:type="dxa"/>
            <w:noWrap w:val="0"/>
            <w:vAlign w:val="center"/>
          </w:tcPr>
          <w:p>
            <w:pPr>
              <w:jc w:val="center"/>
              <w:rPr>
                <w:rFonts w:hint="eastAsia" w:ascii="仿宋" w:hAnsi="仿宋" w:eastAsia="仿宋" w:cs="仿宋"/>
                <w:color w:val="auto"/>
                <w:sz w:val="24"/>
                <w:szCs w:val="24"/>
              </w:rPr>
            </w:pPr>
          </w:p>
        </w:tc>
      </w:tr>
    </w:tbl>
    <w:p>
      <w:pPr>
        <w:ind w:left="720" w:hanging="720" w:hangingChars="300"/>
        <w:rPr>
          <w:rFonts w:hint="eastAsia" w:ascii="仿宋" w:hAnsi="仿宋" w:eastAsia="仿宋" w:cs="仿宋"/>
          <w:color w:val="auto"/>
          <w:sz w:val="24"/>
          <w:szCs w:val="24"/>
        </w:rPr>
      </w:pPr>
    </w:p>
    <w:p>
      <w:pPr>
        <w:ind w:left="720" w:hanging="720" w:hangingChars="300"/>
        <w:rPr>
          <w:rFonts w:hint="eastAsia" w:ascii="仿宋" w:hAnsi="仿宋" w:eastAsia="仿宋" w:cs="仿宋"/>
          <w:color w:val="auto"/>
          <w:sz w:val="24"/>
          <w:szCs w:val="24"/>
        </w:rPr>
      </w:pPr>
      <w:r>
        <w:rPr>
          <w:rFonts w:hint="eastAsia" w:ascii="仿宋" w:hAnsi="仿宋" w:eastAsia="仿宋" w:cs="仿宋"/>
          <w:color w:val="auto"/>
          <w:sz w:val="24"/>
          <w:szCs w:val="24"/>
        </w:rPr>
        <w:t>备注：1、类似项目指</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工程。</w:t>
      </w:r>
    </w:p>
    <w:p>
      <w:pPr>
        <w:ind w:left="720" w:leftChars="300"/>
        <w:rPr>
          <w:rFonts w:hint="eastAsia" w:ascii="仿宋" w:hAnsi="仿宋" w:eastAsia="仿宋" w:cs="仿宋"/>
          <w:color w:val="auto"/>
          <w:sz w:val="24"/>
          <w:szCs w:val="24"/>
        </w:rPr>
      </w:pPr>
      <w:r>
        <w:rPr>
          <w:rFonts w:hint="eastAsia" w:ascii="仿宋" w:hAnsi="仿宋" w:eastAsia="仿宋" w:cs="仿宋"/>
          <w:color w:val="auto"/>
          <w:sz w:val="24"/>
          <w:szCs w:val="24"/>
        </w:rPr>
        <w:t xml:space="preserve"> 2、本表后附中标通知书和（或）合同协议书、工程接收证书（工程竣工  验收证书）的复印件，具体年份要求见投标人须知前附表。每张表格只填写一个项目，并标明序号。</w:t>
      </w:r>
    </w:p>
    <w:p>
      <w:pPr>
        <w:pStyle w:val="51"/>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投标人：（盖单位章）</w:t>
      </w:r>
    </w:p>
    <w:p>
      <w:pPr>
        <w:pStyle w:val="15"/>
        <w:spacing w:line="240" w:lineRule="auto"/>
        <w:rPr>
          <w:rFonts w:hint="eastAsia" w:ascii="仿宋" w:hAnsi="仿宋" w:eastAsia="仿宋" w:cs="仿宋"/>
          <w:color w:val="auto"/>
          <w:sz w:val="24"/>
          <w:szCs w:val="24"/>
        </w:rPr>
      </w:pPr>
    </w:p>
    <w:p>
      <w:pPr>
        <w:pStyle w:val="15"/>
        <w:spacing w:line="240" w:lineRule="auto"/>
        <w:jc w:val="right"/>
        <w:rPr>
          <w:rFonts w:hint="eastAsia" w:ascii="仿宋" w:hAnsi="仿宋" w:eastAsia="仿宋" w:cs="仿宋"/>
          <w:iCs w:val="0"/>
          <w:color w:val="auto"/>
          <w:sz w:val="24"/>
          <w:szCs w:val="24"/>
          <w:lang w:val="en-US" w:eastAsia="zh-CN" w:bidi="ar-SA"/>
        </w:rPr>
      </w:pPr>
      <w:r>
        <w:rPr>
          <w:rFonts w:hint="eastAsia" w:ascii="仿宋" w:hAnsi="仿宋" w:eastAsia="仿宋" w:cs="仿宋"/>
          <w:iCs w:val="0"/>
          <w:color w:val="auto"/>
          <w:sz w:val="24"/>
          <w:szCs w:val="24"/>
          <w:lang w:val="en-US" w:eastAsia="zh-CN" w:bidi="ar-SA"/>
        </w:rPr>
        <w:t>法定代表人或其授权委托人：（签字或盖章）</w:t>
      </w:r>
    </w:p>
    <w:p>
      <w:pPr>
        <w:pStyle w:val="51"/>
        <w:spacing w:line="240" w:lineRule="auto"/>
        <w:ind w:firstLine="6090"/>
        <w:rPr>
          <w:rFonts w:hint="eastAsia" w:ascii="仿宋" w:hAnsi="仿宋" w:eastAsia="仿宋" w:cs="仿宋"/>
          <w:color w:val="auto"/>
          <w:sz w:val="24"/>
          <w:szCs w:val="24"/>
        </w:rPr>
      </w:pPr>
    </w:p>
    <w:p>
      <w:pPr>
        <w:pStyle w:val="51"/>
        <w:spacing w:line="240" w:lineRule="auto"/>
        <w:ind w:firstLine="6090"/>
        <w:rPr>
          <w:rFonts w:hint="eastAsia" w:ascii="仿宋" w:hAnsi="仿宋" w:eastAsia="仿宋" w:cs="仿宋"/>
          <w:color w:val="auto"/>
          <w:sz w:val="24"/>
          <w:szCs w:val="21"/>
        </w:rPr>
      </w:pPr>
      <w:r>
        <w:rPr>
          <w:rFonts w:hint="eastAsia" w:ascii="仿宋" w:hAnsi="仿宋" w:eastAsia="仿宋" w:cs="仿宋"/>
          <w:color w:val="auto"/>
          <w:sz w:val="24"/>
          <w:szCs w:val="24"/>
        </w:rPr>
        <w:t>年     月    日</w:t>
      </w:r>
    </w:p>
    <w:p>
      <w:pPr>
        <w:rPr>
          <w:rFonts w:hint="eastAsia" w:ascii="仿宋" w:hAnsi="仿宋" w:eastAsia="仿宋" w:cs="仿宋"/>
          <w:color w:val="auto"/>
          <w:szCs w:val="21"/>
        </w:rPr>
      </w:pPr>
    </w:p>
    <w:p>
      <w:pPr>
        <w:pStyle w:val="51"/>
        <w:spacing w:line="240" w:lineRule="auto"/>
        <w:jc w:val="center"/>
        <w:rPr>
          <w:rFonts w:hint="eastAsia" w:ascii="仿宋" w:hAnsi="仿宋" w:eastAsia="仿宋" w:cs="仿宋"/>
          <w:color w:val="auto"/>
          <w:kern w:val="2"/>
          <w:sz w:val="32"/>
          <w:szCs w:val="28"/>
        </w:rPr>
      </w:pPr>
    </w:p>
    <w:p>
      <w:pPr>
        <w:pStyle w:val="51"/>
        <w:spacing w:line="240" w:lineRule="auto"/>
        <w:jc w:val="center"/>
        <w:rPr>
          <w:rFonts w:hint="eastAsia" w:ascii="仿宋" w:hAnsi="仿宋" w:eastAsia="仿宋" w:cs="仿宋"/>
          <w:color w:val="auto"/>
          <w:kern w:val="2"/>
          <w:sz w:val="32"/>
          <w:szCs w:val="28"/>
        </w:rPr>
      </w:pPr>
    </w:p>
    <w:p>
      <w:pPr>
        <w:pStyle w:val="50"/>
        <w:spacing w:line="240" w:lineRule="auto"/>
        <w:jc w:val="center"/>
        <w:rPr>
          <w:rFonts w:hint="eastAsia" w:ascii="仿宋" w:hAnsi="仿宋" w:eastAsia="仿宋" w:cs="仿宋"/>
          <w:color w:val="auto"/>
          <w:sz w:val="28"/>
          <w:szCs w:val="28"/>
        </w:rPr>
      </w:pPr>
      <w:r>
        <w:rPr>
          <w:rFonts w:hint="eastAsia" w:ascii="仿宋" w:hAnsi="仿宋" w:eastAsia="仿宋" w:cs="仿宋"/>
          <w:b/>
          <w:color w:val="auto"/>
          <w:sz w:val="28"/>
          <w:szCs w:val="28"/>
        </w:rPr>
        <w:t>7、拟分包项目情况表</w:t>
      </w:r>
    </w:p>
    <w:tbl>
      <w:tblPr>
        <w:tblStyle w:val="22"/>
        <w:tblpPr w:leftFromText="180" w:rightFromText="180" w:vertAnchor="text" w:horzAnchor="margin" w:tblpXSpec="center" w:tblpY="533"/>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2411"/>
        <w:gridCol w:w="2016"/>
        <w:gridCol w:w="2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52"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分包人名称</w:t>
            </w:r>
          </w:p>
        </w:tc>
        <w:tc>
          <w:tcPr>
            <w:tcW w:w="2411" w:type="dxa"/>
            <w:noWrap w:val="0"/>
            <w:vAlign w:val="center"/>
          </w:tcPr>
          <w:p>
            <w:pPr>
              <w:jc w:val="center"/>
              <w:rPr>
                <w:rFonts w:hint="eastAsia" w:ascii="仿宋" w:hAnsi="仿宋" w:eastAsia="仿宋" w:cs="仿宋"/>
                <w:color w:val="auto"/>
                <w:sz w:val="24"/>
                <w:szCs w:val="24"/>
              </w:rPr>
            </w:pPr>
          </w:p>
        </w:tc>
        <w:tc>
          <w:tcPr>
            <w:tcW w:w="2016"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地 址</w:t>
            </w:r>
          </w:p>
        </w:tc>
        <w:tc>
          <w:tcPr>
            <w:tcW w:w="2390"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52"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2411" w:type="dxa"/>
            <w:noWrap w:val="0"/>
            <w:vAlign w:val="center"/>
          </w:tcPr>
          <w:p>
            <w:pPr>
              <w:jc w:val="center"/>
              <w:rPr>
                <w:rFonts w:hint="eastAsia" w:ascii="仿宋" w:hAnsi="仿宋" w:eastAsia="仿宋" w:cs="仿宋"/>
                <w:color w:val="auto"/>
                <w:sz w:val="24"/>
                <w:szCs w:val="24"/>
              </w:rPr>
            </w:pPr>
          </w:p>
        </w:tc>
        <w:tc>
          <w:tcPr>
            <w:tcW w:w="2016"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电 话</w:t>
            </w:r>
          </w:p>
        </w:tc>
        <w:tc>
          <w:tcPr>
            <w:tcW w:w="2390"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52"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营业执照号码</w:t>
            </w:r>
          </w:p>
        </w:tc>
        <w:tc>
          <w:tcPr>
            <w:tcW w:w="2411" w:type="dxa"/>
            <w:noWrap w:val="0"/>
            <w:vAlign w:val="center"/>
          </w:tcPr>
          <w:p>
            <w:pPr>
              <w:jc w:val="center"/>
              <w:rPr>
                <w:rFonts w:hint="eastAsia" w:ascii="仿宋" w:hAnsi="仿宋" w:eastAsia="仿宋" w:cs="仿宋"/>
                <w:color w:val="auto"/>
                <w:sz w:val="24"/>
                <w:szCs w:val="24"/>
              </w:rPr>
            </w:pPr>
          </w:p>
        </w:tc>
        <w:tc>
          <w:tcPr>
            <w:tcW w:w="2016"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资质等级</w:t>
            </w:r>
          </w:p>
        </w:tc>
        <w:tc>
          <w:tcPr>
            <w:tcW w:w="2390"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52"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拟分包的工程项目</w:t>
            </w:r>
          </w:p>
        </w:tc>
        <w:tc>
          <w:tcPr>
            <w:tcW w:w="2411"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主 要 内 容</w:t>
            </w:r>
          </w:p>
        </w:tc>
        <w:tc>
          <w:tcPr>
            <w:tcW w:w="2016"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预计造价（万元）</w:t>
            </w:r>
          </w:p>
        </w:tc>
        <w:tc>
          <w:tcPr>
            <w:tcW w:w="2390" w:type="dxa"/>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152" w:type="dxa"/>
            <w:noWrap w:val="0"/>
            <w:vAlign w:val="center"/>
          </w:tcPr>
          <w:p>
            <w:pPr>
              <w:jc w:val="center"/>
              <w:rPr>
                <w:rFonts w:hint="eastAsia" w:ascii="仿宋" w:hAnsi="仿宋" w:eastAsia="仿宋" w:cs="仿宋"/>
                <w:color w:val="auto"/>
                <w:sz w:val="24"/>
                <w:szCs w:val="24"/>
              </w:rPr>
            </w:pPr>
          </w:p>
        </w:tc>
        <w:tc>
          <w:tcPr>
            <w:tcW w:w="2411" w:type="dxa"/>
            <w:noWrap w:val="0"/>
            <w:vAlign w:val="center"/>
          </w:tcPr>
          <w:p>
            <w:pPr>
              <w:jc w:val="center"/>
              <w:rPr>
                <w:rFonts w:hint="eastAsia" w:ascii="仿宋" w:hAnsi="仿宋" w:eastAsia="仿宋" w:cs="仿宋"/>
                <w:color w:val="auto"/>
                <w:sz w:val="24"/>
                <w:szCs w:val="24"/>
              </w:rPr>
            </w:pPr>
          </w:p>
        </w:tc>
        <w:tc>
          <w:tcPr>
            <w:tcW w:w="2016" w:type="dxa"/>
            <w:noWrap w:val="0"/>
            <w:vAlign w:val="center"/>
          </w:tcPr>
          <w:p>
            <w:pPr>
              <w:jc w:val="center"/>
              <w:rPr>
                <w:rFonts w:hint="eastAsia" w:ascii="仿宋" w:hAnsi="仿宋" w:eastAsia="仿宋" w:cs="仿宋"/>
                <w:color w:val="auto"/>
                <w:sz w:val="24"/>
                <w:szCs w:val="24"/>
              </w:rPr>
            </w:pPr>
          </w:p>
        </w:tc>
        <w:tc>
          <w:tcPr>
            <w:tcW w:w="2390" w:type="dxa"/>
            <w:vMerge w:val="restart"/>
            <w:noWrap w:val="0"/>
            <w:vAlign w:val="center"/>
          </w:tcPr>
          <w:p>
            <w:pPr>
              <w:jc w:val="center"/>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152" w:type="dxa"/>
            <w:noWrap w:val="0"/>
            <w:vAlign w:val="center"/>
          </w:tcPr>
          <w:p>
            <w:pPr>
              <w:jc w:val="center"/>
              <w:rPr>
                <w:rFonts w:hint="eastAsia" w:ascii="仿宋" w:hAnsi="仿宋" w:eastAsia="仿宋" w:cs="仿宋"/>
                <w:color w:val="auto"/>
                <w:szCs w:val="21"/>
              </w:rPr>
            </w:pPr>
          </w:p>
        </w:tc>
        <w:tc>
          <w:tcPr>
            <w:tcW w:w="2411" w:type="dxa"/>
            <w:noWrap w:val="0"/>
            <w:vAlign w:val="center"/>
          </w:tcPr>
          <w:p>
            <w:pPr>
              <w:jc w:val="center"/>
              <w:rPr>
                <w:rFonts w:hint="eastAsia" w:ascii="仿宋" w:hAnsi="仿宋" w:eastAsia="仿宋" w:cs="仿宋"/>
                <w:color w:val="auto"/>
                <w:szCs w:val="21"/>
              </w:rPr>
            </w:pPr>
          </w:p>
        </w:tc>
        <w:tc>
          <w:tcPr>
            <w:tcW w:w="2016" w:type="dxa"/>
            <w:noWrap w:val="0"/>
            <w:vAlign w:val="center"/>
          </w:tcPr>
          <w:p>
            <w:pPr>
              <w:jc w:val="center"/>
              <w:rPr>
                <w:rFonts w:hint="eastAsia" w:ascii="仿宋" w:hAnsi="仿宋" w:eastAsia="仿宋" w:cs="仿宋"/>
                <w:color w:val="auto"/>
                <w:szCs w:val="21"/>
              </w:rPr>
            </w:pPr>
          </w:p>
        </w:tc>
        <w:tc>
          <w:tcPr>
            <w:tcW w:w="2390" w:type="dxa"/>
            <w:vMerge w:val="continue"/>
            <w:noWrap w:val="0"/>
            <w:vAlign w:val="center"/>
          </w:tcPr>
          <w:p>
            <w:pPr>
              <w:jc w:val="center"/>
              <w:rPr>
                <w:rFonts w:hint="eastAsia" w:ascii="仿宋" w:hAnsi="仿宋" w:eastAsia="仿宋" w:cs="仿宋"/>
                <w:color w:val="auto"/>
                <w:szCs w:val="21"/>
              </w:rPr>
            </w:pPr>
          </w:p>
        </w:tc>
      </w:tr>
    </w:tbl>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jc w:val="center"/>
        <w:rPr>
          <w:rFonts w:hint="eastAsia" w:ascii="仿宋" w:hAnsi="仿宋" w:eastAsia="仿宋" w:cs="仿宋"/>
          <w:b/>
          <w:color w:val="auto"/>
          <w:sz w:val="32"/>
          <w:szCs w:val="28"/>
        </w:rPr>
      </w:pPr>
    </w:p>
    <w:p>
      <w:pPr>
        <w:ind w:firstLine="570"/>
        <w:jc w:val="center"/>
        <w:rPr>
          <w:rFonts w:hint="eastAsia" w:ascii="仿宋" w:hAnsi="仿宋" w:eastAsia="仿宋" w:cs="仿宋"/>
          <w:b/>
          <w:color w:val="auto"/>
          <w:sz w:val="32"/>
          <w:szCs w:val="32"/>
        </w:rPr>
      </w:pPr>
    </w:p>
    <w:p>
      <w:pPr>
        <w:ind w:firstLine="57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8、近年企业不良行为记录情况</w:t>
      </w:r>
    </w:p>
    <w:p>
      <w:pPr>
        <w:ind w:firstLine="570"/>
        <w:jc w:val="center"/>
        <w:rPr>
          <w:rFonts w:hint="eastAsia" w:ascii="仿宋" w:hAnsi="仿宋" w:eastAsia="仿宋" w:cs="仿宋"/>
          <w:color w:val="auto"/>
          <w:sz w:val="32"/>
          <w:szCs w:val="32"/>
        </w:rPr>
      </w:pPr>
    </w:p>
    <w:p>
      <w:pPr>
        <w:spacing w:line="480" w:lineRule="auto"/>
        <w:ind w:firstLine="808" w:firstLineChars="337"/>
        <w:jc w:val="left"/>
        <w:rPr>
          <w:rFonts w:hint="eastAsia" w:ascii="仿宋" w:hAnsi="仿宋" w:eastAsia="仿宋" w:cs="仿宋"/>
          <w:color w:val="auto"/>
          <w:sz w:val="24"/>
          <w:szCs w:val="24"/>
        </w:rPr>
      </w:pPr>
      <w:r>
        <w:rPr>
          <w:rFonts w:hint="eastAsia" w:ascii="仿宋" w:hAnsi="仿宋" w:eastAsia="仿宋" w:cs="仿宋"/>
          <w:color w:val="auto"/>
          <w:sz w:val="24"/>
          <w:szCs w:val="24"/>
        </w:rPr>
        <w:t>应提供县以上（含县）建设行政主管部门出具的近</w:t>
      </w: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年度的证明材料（或企业自行承诺无不良行为并加盖公司公章）。</w:t>
      </w:r>
    </w:p>
    <w:p>
      <w:pPr>
        <w:jc w:val="center"/>
        <w:rPr>
          <w:rFonts w:hint="eastAsia" w:ascii="仿宋" w:hAnsi="仿宋" w:eastAsia="仿宋" w:cs="仿宋"/>
          <w:color w:val="auto"/>
          <w:sz w:val="28"/>
          <w:szCs w:val="28"/>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spacing w:line="360" w:lineRule="auto"/>
        <w:rPr>
          <w:rFonts w:hint="eastAsia" w:ascii="仿宋" w:hAnsi="仿宋" w:eastAsia="仿宋" w:cs="仿宋"/>
          <w:b/>
          <w:color w:val="auto"/>
          <w:sz w:val="32"/>
          <w:szCs w:val="32"/>
        </w:rPr>
      </w:pPr>
    </w:p>
    <w:p>
      <w:pPr>
        <w:numPr>
          <w:ilvl w:val="0"/>
          <w:numId w:val="5"/>
        </w:numPr>
        <w:spacing w:line="720" w:lineRule="auto"/>
        <w:ind w:firstLine="562" w:firstLineChars="200"/>
        <w:jc w:val="center"/>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中标企业用工承诺书</w:t>
      </w:r>
    </w:p>
    <w:p>
      <w:pPr>
        <w:pStyle w:val="19"/>
        <w:rPr>
          <w:rFonts w:hint="eastAsia"/>
        </w:rPr>
      </w:pPr>
    </w:p>
    <w:p>
      <w:pPr>
        <w:spacing w:line="480" w:lineRule="auto"/>
        <w:ind w:firstLine="720" w:firstLineChars="300"/>
        <w:jc w:val="left"/>
        <w:rPr>
          <w:rFonts w:hint="eastAsia" w:ascii="仿宋" w:hAnsi="仿宋" w:eastAsia="仿宋" w:cs="仿宋"/>
          <w:color w:val="auto"/>
          <w:sz w:val="24"/>
          <w:szCs w:val="24"/>
        </w:rPr>
      </w:pPr>
      <w:r>
        <w:rPr>
          <w:rFonts w:hint="eastAsia" w:ascii="仿宋" w:hAnsi="仿宋" w:eastAsia="仿宋" w:cs="仿宋"/>
          <w:color w:val="auto"/>
          <w:sz w:val="24"/>
          <w:szCs w:val="24"/>
        </w:rPr>
        <w:t>我公司承诺中标后严格按照新疆维吾尔自治区住房和城乡建设厅新建建函[2017]46号《关于进一步做好自治区住房城乡建设行业固定资产投资项目促进农村劳动力转移就业工作的通知》文件精神，严格落实吸纳新疆籍务工人员就业比例不少于70%（其中普工吸纳新疆籍劳动力就业比例不少于90%）的政策规定。</w:t>
      </w:r>
    </w:p>
    <w:p>
      <w:pPr>
        <w:pStyle w:val="19"/>
        <w:rPr>
          <w:rFonts w:hint="eastAsia"/>
        </w:rPr>
      </w:pPr>
    </w:p>
    <w:p>
      <w:pPr>
        <w:pStyle w:val="19"/>
        <w:rPr>
          <w:rFonts w:hint="eastAsia" w:ascii="仿宋" w:hAnsi="仿宋" w:eastAsia="仿宋" w:cs="仿宋"/>
          <w:sz w:val="24"/>
          <w:szCs w:val="24"/>
        </w:rPr>
      </w:pPr>
    </w:p>
    <w:p>
      <w:pPr>
        <w:ind w:firstLine="570"/>
        <w:jc w:val="left"/>
        <w:rPr>
          <w:rFonts w:hint="eastAsia" w:ascii="仿宋" w:hAnsi="仿宋" w:eastAsia="仿宋" w:cs="仿宋"/>
          <w:color w:val="auto"/>
          <w:sz w:val="24"/>
          <w:szCs w:val="24"/>
        </w:rPr>
      </w:pPr>
    </w:p>
    <w:p>
      <w:pPr>
        <w:spacing w:line="480" w:lineRule="auto"/>
        <w:ind w:firstLine="570"/>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法定代表人或其授权委托人（签字</w:t>
      </w:r>
      <w:r>
        <w:rPr>
          <w:rFonts w:hint="eastAsia" w:ascii="仿宋" w:hAnsi="仿宋" w:eastAsia="仿宋" w:cs="仿宋"/>
          <w:color w:val="auto"/>
          <w:sz w:val="24"/>
          <w:szCs w:val="24"/>
          <w:lang w:val="en-US" w:eastAsia="zh-CN"/>
        </w:rPr>
        <w:t>或盖章</w:t>
      </w:r>
      <w:r>
        <w:rPr>
          <w:rFonts w:hint="eastAsia" w:ascii="仿宋" w:hAnsi="仿宋" w:eastAsia="仿宋" w:cs="仿宋"/>
          <w:color w:val="auto"/>
          <w:sz w:val="24"/>
          <w:szCs w:val="24"/>
        </w:rPr>
        <w:t>）：</w:t>
      </w:r>
    </w:p>
    <w:p>
      <w:pPr>
        <w:spacing w:line="480" w:lineRule="auto"/>
        <w:ind w:firstLine="570"/>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投标企业（盖章）：</w:t>
      </w:r>
    </w:p>
    <w:p>
      <w:pPr>
        <w:spacing w:line="480" w:lineRule="auto"/>
        <w:ind w:firstLine="570"/>
        <w:jc w:val="center"/>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pPr>
        <w:spacing w:line="360" w:lineRule="auto"/>
        <w:ind w:firstLine="643" w:firstLineChars="200"/>
        <w:jc w:val="center"/>
        <w:rPr>
          <w:rFonts w:hint="eastAsia" w:ascii="仿宋" w:hAnsi="仿宋" w:eastAsia="仿宋" w:cs="仿宋"/>
          <w:b/>
          <w:color w:val="auto"/>
          <w:sz w:val="32"/>
          <w:szCs w:val="32"/>
        </w:rPr>
      </w:pPr>
    </w:p>
    <w:p>
      <w:pPr>
        <w:spacing w:line="360" w:lineRule="auto"/>
        <w:ind w:firstLine="643" w:firstLineChars="200"/>
        <w:jc w:val="center"/>
        <w:rPr>
          <w:rFonts w:hint="eastAsia" w:ascii="仿宋" w:hAnsi="仿宋" w:eastAsia="仿宋" w:cs="仿宋"/>
          <w:b/>
          <w:color w:val="auto"/>
          <w:sz w:val="32"/>
          <w:szCs w:val="32"/>
        </w:rPr>
      </w:pPr>
    </w:p>
    <w:p>
      <w:pPr>
        <w:pStyle w:val="19"/>
        <w:rPr>
          <w:rFonts w:hint="eastAsia"/>
        </w:rPr>
      </w:pPr>
    </w:p>
    <w:p>
      <w:pPr>
        <w:spacing w:line="360" w:lineRule="auto"/>
        <w:ind w:firstLine="643" w:firstLineChars="200"/>
        <w:jc w:val="center"/>
        <w:rPr>
          <w:rFonts w:hint="eastAsia" w:ascii="仿宋" w:hAnsi="仿宋" w:eastAsia="仿宋" w:cs="仿宋"/>
          <w:b/>
          <w:color w:val="auto"/>
          <w:sz w:val="32"/>
          <w:szCs w:val="32"/>
        </w:rPr>
      </w:pPr>
    </w:p>
    <w:p>
      <w:pPr>
        <w:jc w:val="center"/>
        <w:rPr>
          <w:rFonts w:hint="eastAsia" w:ascii="仿宋" w:hAnsi="仿宋" w:eastAsia="仿宋" w:cs="仿宋"/>
          <w:color w:val="auto"/>
          <w:sz w:val="28"/>
          <w:szCs w:val="28"/>
          <w:u w:val="none"/>
        </w:rPr>
      </w:pPr>
      <w:r>
        <w:rPr>
          <w:rFonts w:hint="eastAsia" w:ascii="仿宋" w:hAnsi="仿宋" w:eastAsia="仿宋" w:cs="仿宋"/>
          <w:b/>
          <w:bCs w:val="0"/>
          <w:color w:val="auto"/>
          <w:sz w:val="28"/>
          <w:szCs w:val="28"/>
          <w:lang w:val="en-US" w:eastAsia="zh-CN"/>
        </w:rPr>
        <w:t>10</w:t>
      </w:r>
      <w:r>
        <w:rPr>
          <w:rFonts w:hint="eastAsia" w:ascii="仿宋" w:hAnsi="仿宋" w:eastAsia="仿宋" w:cs="仿宋"/>
          <w:b/>
          <w:bCs w:val="0"/>
          <w:color w:val="auto"/>
          <w:sz w:val="28"/>
          <w:szCs w:val="28"/>
        </w:rPr>
        <w:t>、</w:t>
      </w:r>
      <w:r>
        <w:rPr>
          <w:rFonts w:hint="eastAsia" w:ascii="仿宋" w:hAnsi="仿宋" w:eastAsia="仿宋" w:cs="仿宋"/>
          <w:b/>
          <w:bCs w:val="0"/>
          <w:color w:val="auto"/>
          <w:sz w:val="28"/>
          <w:szCs w:val="28"/>
          <w:u w:val="none"/>
          <w:lang w:val="en-US" w:eastAsia="zh-CN"/>
        </w:rPr>
        <w:t>建筑工人实名制承诺书</w:t>
      </w:r>
    </w:p>
    <w:p>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承诺书</w:t>
      </w:r>
    </w:p>
    <w:p>
      <w:pPr>
        <w:pStyle w:val="19"/>
        <w:rPr>
          <w:rFonts w:hint="eastAsia"/>
        </w:rPr>
      </w:pPr>
    </w:p>
    <w:p>
      <w:pPr>
        <w:autoSpaceDE w:val="0"/>
        <w:autoSpaceDN w:val="0"/>
        <w:spacing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 xml:space="preserve">            （招标人名称）：</w:t>
      </w:r>
    </w:p>
    <w:p>
      <w:pPr>
        <w:autoSpaceDE w:val="0"/>
        <w:autoSpaceDN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若我单位中标，将积极响应并贯彻落实新疆维吾尔自治区住房和城乡建设厅《关于推进建筑工人实名制管理工作的通知》（新建建〔2018〕14号）有关规定，完成建筑企业负责本企业和所承建项目的建筑工人实名制管理的具体实施，并接受各级住房城乡建设主管部门的监督检查,我单位郑重承诺：</w:t>
      </w:r>
    </w:p>
    <w:p>
      <w:pPr>
        <w:autoSpaceDE w:val="0"/>
        <w:autoSpaceDN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我单位对</w:t>
      </w:r>
      <w:r>
        <w:rPr>
          <w:rFonts w:hint="eastAsia" w:ascii="仿宋" w:hAnsi="仿宋" w:eastAsia="仿宋" w:cs="仿宋"/>
          <w:color w:val="auto"/>
          <w:sz w:val="24"/>
          <w:szCs w:val="24"/>
          <w:u w:val="single"/>
        </w:rPr>
        <w:t xml:space="preserve">                 （项目名称）</w:t>
      </w:r>
      <w:r>
        <w:rPr>
          <w:rFonts w:hint="eastAsia" w:ascii="仿宋" w:hAnsi="仿宋" w:eastAsia="仿宋" w:cs="仿宋"/>
          <w:color w:val="auto"/>
          <w:sz w:val="24"/>
          <w:szCs w:val="24"/>
        </w:rPr>
        <w:t>的施工所承接工程项目的建筑工人实名制管理负总责，将制定本企业建筑工人实名制管理制度，落实合同中约定的实名制管理义务。在工程项目部现场配备专（兼）职实名制专管员，负责本企业派出的专业作业人员的日常管理、实名制信息的登记与核实，并按劳动合同约定发放工资，保障建筑工人合法权益。做到及时对本企业的建筑工人信息进行采集、核实、更新，建立实名制管理台账，并按时将台账提交</w:t>
      </w:r>
      <w:r>
        <w:rPr>
          <w:rFonts w:hint="eastAsia" w:ascii="仿宋" w:hAnsi="仿宋" w:eastAsia="仿宋" w:cs="仿宋"/>
          <w:color w:val="auto"/>
          <w:sz w:val="24"/>
          <w:szCs w:val="24"/>
          <w:lang w:eastAsia="zh-CN"/>
        </w:rPr>
        <w:t>施工</w:t>
      </w:r>
      <w:r>
        <w:rPr>
          <w:rFonts w:hint="eastAsia" w:ascii="仿宋" w:hAnsi="仿宋" w:eastAsia="仿宋" w:cs="仿宋"/>
          <w:color w:val="auto"/>
          <w:sz w:val="24"/>
          <w:szCs w:val="24"/>
        </w:rPr>
        <w:t>企业</w:t>
      </w:r>
      <w:r>
        <w:rPr>
          <w:rFonts w:hint="eastAsia" w:ascii="仿宋" w:hAnsi="仿宋" w:eastAsia="仿宋" w:cs="仿宋"/>
          <w:color w:val="auto"/>
          <w:sz w:val="24"/>
          <w:szCs w:val="24"/>
          <w:lang w:eastAsia="zh-CN"/>
        </w:rPr>
        <w:t>、监理单位</w:t>
      </w:r>
      <w:r>
        <w:rPr>
          <w:rFonts w:hint="eastAsia" w:ascii="仿宋" w:hAnsi="仿宋" w:eastAsia="仿宋" w:cs="仿宋"/>
          <w:color w:val="auto"/>
          <w:sz w:val="24"/>
          <w:szCs w:val="24"/>
        </w:rPr>
        <w:t>备案。</w:t>
      </w:r>
    </w:p>
    <w:p>
      <w:pPr>
        <w:autoSpaceDE w:val="0"/>
        <w:autoSpaceDN w:val="0"/>
        <w:spacing w:line="440" w:lineRule="exact"/>
        <w:rPr>
          <w:rFonts w:hint="eastAsia" w:ascii="仿宋" w:hAnsi="仿宋" w:eastAsia="仿宋" w:cs="仿宋"/>
          <w:color w:val="auto"/>
          <w:sz w:val="24"/>
          <w:szCs w:val="24"/>
        </w:rPr>
      </w:pPr>
    </w:p>
    <w:p>
      <w:pPr>
        <w:autoSpaceDE w:val="0"/>
        <w:autoSpaceDN w:val="0"/>
        <w:spacing w:line="440" w:lineRule="exact"/>
        <w:rPr>
          <w:rFonts w:hint="eastAsia" w:ascii="仿宋" w:hAnsi="仿宋" w:eastAsia="仿宋" w:cs="仿宋"/>
          <w:color w:val="auto"/>
          <w:sz w:val="24"/>
          <w:szCs w:val="24"/>
        </w:rPr>
      </w:pPr>
    </w:p>
    <w:p>
      <w:pPr>
        <w:autoSpaceDE w:val="0"/>
        <w:autoSpaceDN w:val="0"/>
        <w:spacing w:line="440" w:lineRule="exac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   特此承诺</w:t>
      </w:r>
      <w:r>
        <w:rPr>
          <w:rFonts w:hint="eastAsia" w:ascii="仿宋" w:hAnsi="仿宋" w:eastAsia="仿宋" w:cs="仿宋"/>
          <w:color w:val="auto"/>
          <w:sz w:val="24"/>
          <w:szCs w:val="24"/>
          <w:lang w:eastAsia="zh-CN"/>
        </w:rPr>
        <w:t>！</w:t>
      </w:r>
    </w:p>
    <w:p>
      <w:pPr>
        <w:pStyle w:val="19"/>
        <w:rPr>
          <w:rFonts w:hint="eastAsia" w:ascii="仿宋" w:hAnsi="仿宋" w:eastAsia="仿宋" w:cs="仿宋"/>
          <w:color w:val="auto"/>
          <w:sz w:val="24"/>
          <w:szCs w:val="24"/>
          <w:lang w:eastAsia="zh-CN"/>
        </w:rPr>
      </w:pPr>
    </w:p>
    <w:p>
      <w:pPr>
        <w:pStyle w:val="19"/>
        <w:rPr>
          <w:rFonts w:hint="eastAsia" w:ascii="仿宋" w:hAnsi="仿宋" w:eastAsia="仿宋" w:cs="仿宋"/>
          <w:color w:val="auto"/>
          <w:sz w:val="24"/>
          <w:szCs w:val="24"/>
          <w:lang w:eastAsia="zh-CN"/>
        </w:rPr>
      </w:pPr>
    </w:p>
    <w:p>
      <w:pPr>
        <w:pStyle w:val="19"/>
        <w:rPr>
          <w:rFonts w:hint="eastAsia" w:ascii="仿宋" w:hAnsi="仿宋" w:eastAsia="仿宋" w:cs="仿宋"/>
          <w:color w:val="auto"/>
          <w:sz w:val="24"/>
          <w:szCs w:val="24"/>
          <w:lang w:eastAsia="zh-CN"/>
        </w:rPr>
      </w:pPr>
    </w:p>
    <w:p>
      <w:pPr>
        <w:autoSpaceDE w:val="0"/>
        <w:autoSpaceDN w:val="0"/>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承诺单位（盖章）：                                         </w:t>
      </w:r>
    </w:p>
    <w:p>
      <w:pPr>
        <w:autoSpaceDE w:val="0"/>
        <w:autoSpaceDN w:val="0"/>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法定代表人或其授权委托人（签字或盖章）：               </w:t>
      </w:r>
    </w:p>
    <w:p>
      <w:pPr>
        <w:autoSpaceDE w:val="0"/>
        <w:autoSpaceDN w:val="0"/>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联系电话：                </w:t>
      </w:r>
    </w:p>
    <w:p>
      <w:pPr>
        <w:autoSpaceDE w:val="0"/>
        <w:autoSpaceDN w:val="0"/>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承诺人：本工程项目经理（签字或盖章）：                  </w:t>
      </w:r>
    </w:p>
    <w:p>
      <w:pPr>
        <w:autoSpaceDE w:val="0"/>
        <w:autoSpaceDN w:val="0"/>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联系电话：               </w:t>
      </w:r>
    </w:p>
    <w:p>
      <w:pPr>
        <w:autoSpaceDE w:val="0"/>
        <w:autoSpaceDN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autoSpaceDE w:val="0"/>
        <w:autoSpaceDN w:val="0"/>
        <w:spacing w:line="44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rPr>
          <w:rFonts w:hint="eastAsia" w:ascii="仿宋" w:hAnsi="仿宋" w:eastAsia="仿宋" w:cs="仿宋"/>
          <w:b/>
          <w:color w:val="auto"/>
          <w:sz w:val="36"/>
          <w:szCs w:val="36"/>
        </w:rPr>
      </w:pPr>
      <w:r>
        <w:rPr>
          <w:rFonts w:hint="eastAsia" w:ascii="仿宋" w:hAnsi="仿宋" w:eastAsia="仿宋" w:cs="仿宋"/>
          <w:color w:val="auto"/>
          <w:sz w:val="24"/>
          <w:szCs w:val="24"/>
        </w:rPr>
        <w:t xml:space="preserve">                            承诺日期：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     月      日</w:t>
      </w:r>
    </w:p>
    <w:p>
      <w:pPr>
        <w:jc w:val="both"/>
        <w:rPr>
          <w:rFonts w:hint="eastAsia" w:ascii="仿宋" w:hAnsi="仿宋" w:eastAsia="仿宋" w:cs="仿宋"/>
          <w:b/>
          <w:color w:val="auto"/>
          <w:sz w:val="36"/>
          <w:szCs w:val="36"/>
        </w:rPr>
      </w:pPr>
    </w:p>
    <w:p>
      <w:pPr>
        <w:rPr>
          <w:rFonts w:hint="eastAsia" w:ascii="仿宋" w:hAnsi="仿宋" w:eastAsia="仿宋" w:cs="仿宋"/>
        </w:rPr>
      </w:pPr>
    </w:p>
    <w:p>
      <w:pPr>
        <w:numPr>
          <w:ilvl w:val="0"/>
          <w:numId w:val="0"/>
        </w:numPr>
        <w:spacing w:line="360" w:lineRule="auto"/>
        <w:jc w:val="center"/>
        <w:rPr>
          <w:rFonts w:hint="eastAsia" w:ascii="仿宋" w:hAnsi="仿宋" w:eastAsia="仿宋" w:cs="仿宋"/>
          <w:b/>
          <w:color w:val="auto"/>
          <w:sz w:val="32"/>
          <w:szCs w:val="32"/>
        </w:rPr>
        <w:sectPr>
          <w:headerReference r:id="rId5" w:type="default"/>
          <w:footerReference r:id="rId6" w:type="default"/>
          <w:type w:val="continuous"/>
          <w:pgSz w:w="11907" w:h="16840"/>
          <w:pgMar w:top="1021" w:right="1287" w:bottom="1021" w:left="124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360" w:lineRule="auto"/>
        <w:jc w:val="center"/>
        <w:rPr>
          <w:rFonts w:hint="eastAsia" w:ascii="仿宋" w:hAnsi="仿宋" w:eastAsia="仿宋" w:cs="仿宋"/>
          <w:b/>
          <w:sz w:val="28"/>
          <w:szCs w:val="28"/>
          <w:lang w:val="zh-CN" w:eastAsia="zh-CN"/>
        </w:rPr>
      </w:pPr>
      <w:r>
        <w:rPr>
          <w:rFonts w:hint="eastAsia" w:ascii="仿宋" w:hAnsi="仿宋" w:eastAsia="仿宋" w:cs="仿宋"/>
          <w:b/>
          <w:sz w:val="28"/>
          <w:szCs w:val="28"/>
          <w:lang w:val="zh-CN" w:eastAsia="zh-CN"/>
        </w:rPr>
        <w:t>中小企业声明函（工程）</w:t>
      </w:r>
    </w:p>
    <w:p>
      <w:pPr>
        <w:pStyle w:val="11"/>
        <w:spacing w:line="360" w:lineRule="auto"/>
        <w:ind w:right="295" w:firstLine="640"/>
        <w:jc w:val="both"/>
        <w:rPr>
          <w:rFonts w:hint="eastAsia" w:ascii="仿宋" w:hAnsi="仿宋" w:eastAsia="仿宋" w:cs="仿宋"/>
          <w:sz w:val="24"/>
          <w:szCs w:val="24"/>
        </w:rPr>
      </w:pPr>
      <w:r>
        <w:rPr>
          <w:rFonts w:hint="eastAsia" w:ascii="仿宋" w:hAnsi="仿宋" w:eastAsia="仿宋" w:cs="仿宋"/>
          <w:spacing w:val="-2"/>
          <w:sz w:val="24"/>
          <w:szCs w:val="24"/>
        </w:rPr>
        <w:t>本公司</w:t>
      </w:r>
      <w:r>
        <w:rPr>
          <w:rFonts w:hint="eastAsia" w:ascii="仿宋" w:hAnsi="仿宋" w:eastAsia="仿宋" w:cs="仿宋"/>
          <w:sz w:val="24"/>
          <w:szCs w:val="24"/>
        </w:rPr>
        <w:t>（联合体</w:t>
      </w:r>
      <w:r>
        <w:rPr>
          <w:rFonts w:hint="eastAsia" w:ascii="仿宋" w:hAnsi="仿宋" w:eastAsia="仿宋" w:cs="仿宋"/>
          <w:spacing w:val="-5"/>
          <w:sz w:val="24"/>
          <w:szCs w:val="24"/>
        </w:rPr>
        <w:t>）</w:t>
      </w:r>
      <w:r>
        <w:rPr>
          <w:rFonts w:hint="eastAsia" w:ascii="仿宋" w:hAnsi="仿宋" w:eastAsia="仿宋" w:cs="仿宋"/>
          <w:spacing w:val="-2"/>
          <w:sz w:val="24"/>
          <w:szCs w:val="24"/>
        </w:rPr>
        <w:t>郑重声明，根据《政府采购促进中小</w:t>
      </w:r>
      <w:r>
        <w:rPr>
          <w:rFonts w:hint="eastAsia" w:ascii="仿宋" w:hAnsi="仿宋" w:eastAsia="仿宋" w:cs="仿宋"/>
          <w:spacing w:val="-18"/>
          <w:sz w:val="24"/>
          <w:szCs w:val="24"/>
        </w:rPr>
        <w:t>企业发展管理办法》</w:t>
      </w:r>
      <w:r>
        <w:rPr>
          <w:rFonts w:hint="eastAsia" w:ascii="仿宋" w:hAnsi="仿宋" w:eastAsia="仿宋" w:cs="仿宋"/>
          <w:sz w:val="24"/>
          <w:szCs w:val="24"/>
        </w:rPr>
        <w:t>（</w:t>
      </w:r>
      <w:r>
        <w:rPr>
          <w:rFonts w:hint="eastAsia" w:ascii="仿宋" w:hAnsi="仿宋" w:eastAsia="仿宋" w:cs="仿宋"/>
          <w:spacing w:val="5"/>
          <w:sz w:val="24"/>
          <w:szCs w:val="24"/>
        </w:rPr>
        <w:t>财库</w:t>
      </w:r>
      <w:r>
        <w:rPr>
          <w:rFonts w:hint="eastAsia" w:ascii="仿宋" w:hAnsi="仿宋" w:eastAsia="仿宋" w:cs="仿宋"/>
          <w:sz w:val="24"/>
          <w:szCs w:val="24"/>
        </w:rPr>
        <w:t>﹝2020﹞46</w:t>
      </w:r>
      <w:r>
        <w:rPr>
          <w:rFonts w:hint="eastAsia" w:ascii="仿宋" w:hAnsi="仿宋" w:eastAsia="仿宋" w:cs="仿宋"/>
          <w:spacing w:val="-38"/>
          <w:sz w:val="24"/>
          <w:szCs w:val="24"/>
        </w:rPr>
        <w:t xml:space="preserve"> 号</w:t>
      </w:r>
      <w:r>
        <w:rPr>
          <w:rFonts w:hint="eastAsia" w:ascii="仿宋" w:hAnsi="仿宋" w:eastAsia="仿宋" w:cs="仿宋"/>
          <w:spacing w:val="5"/>
          <w:sz w:val="24"/>
          <w:szCs w:val="24"/>
        </w:rPr>
        <w:t>）</w:t>
      </w:r>
      <w:r>
        <w:rPr>
          <w:rFonts w:hint="eastAsia" w:ascii="仿宋" w:hAnsi="仿宋" w:eastAsia="仿宋" w:cs="仿宋"/>
          <w:sz w:val="24"/>
          <w:szCs w:val="24"/>
        </w:rPr>
        <w:t>的规定，本公司（联合体）</w:t>
      </w:r>
      <w:r>
        <w:rPr>
          <w:rFonts w:hint="eastAsia" w:ascii="仿宋" w:hAnsi="仿宋" w:eastAsia="仿宋" w:cs="仿宋"/>
          <w:spacing w:val="-8"/>
          <w:sz w:val="24"/>
          <w:szCs w:val="24"/>
        </w:rPr>
        <w:t>参加</w:t>
      </w:r>
      <w:r>
        <w:rPr>
          <w:rFonts w:hint="eastAsia" w:ascii="仿宋" w:hAnsi="仿宋" w:eastAsia="仿宋" w:cs="仿宋"/>
          <w:spacing w:val="-8"/>
          <w:sz w:val="24"/>
          <w:szCs w:val="24"/>
          <w:u w:val="single"/>
          <w:lang w:val="en-US" w:eastAsia="zh-CN"/>
        </w:rPr>
        <w:t xml:space="preserve">                  </w:t>
      </w:r>
      <w:r>
        <w:rPr>
          <w:rFonts w:hint="eastAsia" w:ascii="仿宋" w:hAnsi="仿宋" w:eastAsia="仿宋" w:cs="仿宋"/>
          <w:sz w:val="24"/>
          <w:szCs w:val="24"/>
          <w:u w:val="single"/>
        </w:rPr>
        <w:t>（单位名称）</w:t>
      </w:r>
      <w:r>
        <w:rPr>
          <w:rFonts w:hint="eastAsia" w:ascii="仿宋" w:hAnsi="仿宋" w:eastAsia="仿宋" w:cs="仿宋"/>
          <w:spacing w:val="-15"/>
          <w:sz w:val="24"/>
          <w:szCs w:val="24"/>
        </w:rPr>
        <w:t>的</w:t>
      </w:r>
      <w:r>
        <w:rPr>
          <w:rFonts w:hint="eastAsia" w:ascii="仿宋" w:hAnsi="仿宋" w:eastAsia="仿宋" w:cs="仿宋"/>
          <w:spacing w:val="-15"/>
          <w:sz w:val="24"/>
          <w:szCs w:val="24"/>
          <w:u w:val="single"/>
          <w:lang w:val="en-US" w:eastAsia="zh-CN"/>
        </w:rPr>
        <w:t xml:space="preserve">                  </w:t>
      </w:r>
      <w:r>
        <w:rPr>
          <w:rFonts w:hint="eastAsia" w:ascii="仿宋" w:hAnsi="仿宋" w:eastAsia="仿宋" w:cs="仿宋"/>
          <w:sz w:val="24"/>
          <w:szCs w:val="24"/>
          <w:u w:val="single"/>
        </w:rPr>
        <w:t>（项目名称）</w:t>
      </w:r>
      <w:r>
        <w:rPr>
          <w:rFonts w:hint="eastAsia" w:ascii="仿宋" w:hAnsi="仿宋" w:eastAsia="仿宋" w:cs="仿宋"/>
          <w:spacing w:val="-1"/>
          <w:sz w:val="24"/>
          <w:szCs w:val="24"/>
        </w:rPr>
        <w:t>采购活动，工</w:t>
      </w:r>
      <w:r>
        <w:rPr>
          <w:rFonts w:hint="eastAsia" w:ascii="仿宋" w:hAnsi="仿宋" w:eastAsia="仿宋" w:cs="仿宋"/>
          <w:spacing w:val="-2"/>
          <w:sz w:val="24"/>
          <w:szCs w:val="24"/>
        </w:rPr>
        <w:t>程的施工单位全部为符合政策要求的中小企业</w:t>
      </w:r>
      <w:r>
        <w:rPr>
          <w:rFonts w:hint="eastAsia" w:ascii="仿宋" w:hAnsi="仿宋" w:eastAsia="仿宋" w:cs="仿宋"/>
          <w:sz w:val="24"/>
          <w:szCs w:val="24"/>
        </w:rPr>
        <w:t>（</w:t>
      </w:r>
      <w:r>
        <w:rPr>
          <w:rFonts w:hint="eastAsia" w:ascii="仿宋" w:hAnsi="仿宋" w:eastAsia="仿宋" w:cs="仿宋"/>
          <w:spacing w:val="-3"/>
          <w:sz w:val="24"/>
          <w:szCs w:val="24"/>
        </w:rPr>
        <w:t>或者：服务</w:t>
      </w:r>
      <w:r>
        <w:rPr>
          <w:rFonts w:hint="eastAsia" w:ascii="仿宋" w:hAnsi="仿宋" w:eastAsia="仿宋" w:cs="仿宋"/>
          <w:spacing w:val="5"/>
          <w:w w:val="95"/>
          <w:sz w:val="24"/>
          <w:szCs w:val="24"/>
        </w:rPr>
        <w:t>全部由符合政策要求的中小企业承接</w:t>
      </w:r>
      <w:r>
        <w:rPr>
          <w:rFonts w:hint="eastAsia" w:ascii="仿宋" w:hAnsi="仿宋" w:eastAsia="仿宋" w:cs="仿宋"/>
          <w:spacing w:val="-154"/>
          <w:w w:val="95"/>
          <w:sz w:val="24"/>
          <w:szCs w:val="24"/>
        </w:rPr>
        <w:t>）</w:t>
      </w:r>
      <w:r>
        <w:rPr>
          <w:rFonts w:hint="eastAsia" w:ascii="仿宋" w:hAnsi="仿宋" w:eastAsia="仿宋" w:cs="仿宋"/>
          <w:spacing w:val="6"/>
          <w:w w:val="95"/>
          <w:sz w:val="24"/>
          <w:szCs w:val="24"/>
        </w:rPr>
        <w:t>。相关企业</w:t>
      </w:r>
      <w:r>
        <w:rPr>
          <w:rFonts w:hint="eastAsia" w:ascii="仿宋" w:hAnsi="仿宋" w:eastAsia="仿宋" w:cs="仿宋"/>
          <w:spacing w:val="7"/>
          <w:w w:val="95"/>
          <w:sz w:val="24"/>
          <w:szCs w:val="24"/>
        </w:rPr>
        <w:t>（</w:t>
      </w:r>
      <w:r>
        <w:rPr>
          <w:rFonts w:hint="eastAsia" w:ascii="仿宋" w:hAnsi="仿宋" w:eastAsia="仿宋" w:cs="仿宋"/>
          <w:spacing w:val="4"/>
          <w:w w:val="95"/>
          <w:sz w:val="24"/>
          <w:szCs w:val="24"/>
        </w:rPr>
        <w:t>含联合</w:t>
      </w:r>
      <w:r>
        <w:rPr>
          <w:rFonts w:hint="eastAsia" w:ascii="仿宋" w:hAnsi="仿宋" w:eastAsia="仿宋" w:cs="仿宋"/>
          <w:sz w:val="24"/>
          <w:szCs w:val="24"/>
        </w:rPr>
        <w:t>体中的中小企业、签订分包意向协议的中小企业</w:t>
      </w:r>
      <w:r>
        <w:rPr>
          <w:rFonts w:hint="eastAsia" w:ascii="仿宋" w:hAnsi="仿宋" w:eastAsia="仿宋" w:cs="仿宋"/>
          <w:spacing w:val="-7"/>
          <w:sz w:val="24"/>
          <w:szCs w:val="24"/>
        </w:rPr>
        <w:t>）</w:t>
      </w:r>
      <w:r>
        <w:rPr>
          <w:rFonts w:hint="eastAsia" w:ascii="仿宋" w:hAnsi="仿宋" w:eastAsia="仿宋" w:cs="仿宋"/>
          <w:sz w:val="24"/>
          <w:szCs w:val="24"/>
        </w:rPr>
        <w:t>的具体情况如下：</w:t>
      </w:r>
    </w:p>
    <w:p>
      <w:pPr>
        <w:pStyle w:val="44"/>
        <w:numPr>
          <w:ilvl w:val="0"/>
          <w:numId w:val="6"/>
        </w:numPr>
        <w:tabs>
          <w:tab w:val="left" w:pos="1243"/>
        </w:tabs>
        <w:spacing w:before="0" w:after="0" w:line="360" w:lineRule="auto"/>
        <w:ind w:right="0" w:rightChars="0" w:firstLine="480" w:firstLineChars="200"/>
        <w:jc w:val="both"/>
        <w:rPr>
          <w:rFonts w:hint="eastAsia" w:ascii="仿宋" w:hAnsi="仿宋" w:eastAsia="仿宋" w:cs="仿宋"/>
          <w:sz w:val="24"/>
          <w:szCs w:val="24"/>
          <w:u w:val="single" w:color="000000"/>
          <w:lang w:val="zh-CN" w:eastAsia="zh-CN" w:bidi="zh-CN"/>
        </w:rPr>
      </w:pPr>
      <w:r>
        <w:rPr>
          <w:rFonts w:hint="eastAsia" w:ascii="仿宋" w:hAnsi="仿宋" w:eastAsia="仿宋" w:cs="仿宋"/>
          <w:sz w:val="24"/>
          <w:szCs w:val="24"/>
          <w:u w:val="single"/>
          <w:lang w:val="en-US" w:eastAsia="zh-CN" w:bidi="zh-CN"/>
        </w:rPr>
        <w:t xml:space="preserve">     </w:t>
      </w:r>
      <w:r>
        <w:rPr>
          <w:rFonts w:hint="eastAsia" w:ascii="仿宋" w:hAnsi="仿宋" w:eastAsia="仿宋" w:cs="仿宋"/>
          <w:sz w:val="24"/>
          <w:szCs w:val="24"/>
          <w:u w:val="single"/>
          <w:lang w:val="zh-CN" w:eastAsia="zh-CN" w:bidi="zh-CN"/>
        </w:rPr>
        <w:t>（标的名称）</w:t>
      </w:r>
      <w:r>
        <w:rPr>
          <w:rFonts w:hint="eastAsia" w:ascii="仿宋" w:hAnsi="仿宋" w:eastAsia="仿宋" w:cs="仿宋"/>
          <w:spacing w:val="-60"/>
          <w:w w:val="99"/>
          <w:sz w:val="24"/>
          <w:szCs w:val="24"/>
          <w:u w:val="none"/>
        </w:rPr>
        <w:t>，</w:t>
      </w:r>
      <w:r>
        <w:rPr>
          <w:rFonts w:hint="eastAsia" w:ascii="仿宋" w:hAnsi="仿宋" w:eastAsia="仿宋" w:cs="仿宋"/>
          <w:kern w:val="2"/>
          <w:sz w:val="24"/>
          <w:szCs w:val="24"/>
          <w:lang w:val="en-US" w:eastAsia="zh-CN" w:bidi="ar-SA"/>
        </w:rPr>
        <w:t>属于</w:t>
      </w:r>
      <w:r>
        <w:rPr>
          <w:rFonts w:hint="eastAsia" w:ascii="仿宋" w:hAnsi="仿宋" w:eastAsia="仿宋" w:cs="仿宋"/>
          <w:b/>
          <w:bCs/>
          <w:kern w:val="2"/>
          <w:sz w:val="24"/>
          <w:szCs w:val="24"/>
          <w:u w:val="single"/>
          <w:lang w:val="en-US" w:eastAsia="zh-CN" w:bidi="ar-SA"/>
        </w:rPr>
        <w:t xml:space="preserve"> 建筑业</w:t>
      </w:r>
      <w:r>
        <w:rPr>
          <w:rFonts w:hint="eastAsia" w:ascii="仿宋" w:hAnsi="仿宋" w:eastAsia="仿宋" w:cs="仿宋"/>
          <w:kern w:val="2"/>
          <w:sz w:val="24"/>
          <w:szCs w:val="24"/>
          <w:u w:val="single"/>
          <w:lang w:val="en-US" w:eastAsia="zh-CN" w:bidi="ar-SA"/>
        </w:rPr>
        <w:t xml:space="preserve"> </w:t>
      </w:r>
      <w:r>
        <w:rPr>
          <w:rFonts w:hint="eastAsia" w:ascii="仿宋" w:hAnsi="仿宋" w:eastAsia="仿宋" w:cs="仿宋"/>
          <w:sz w:val="24"/>
          <w:szCs w:val="24"/>
          <w:u w:val="none"/>
          <w:lang w:val="zh-CN" w:eastAsia="zh-CN" w:bidi="zh-CN"/>
        </w:rPr>
        <w:t>；</w:t>
      </w:r>
      <w:r>
        <w:rPr>
          <w:rFonts w:hint="eastAsia" w:ascii="仿宋" w:hAnsi="仿宋" w:eastAsia="仿宋" w:cs="仿宋"/>
          <w:spacing w:val="7"/>
          <w:w w:val="99"/>
          <w:sz w:val="24"/>
          <w:szCs w:val="24"/>
        </w:rPr>
        <w:t>承</w:t>
      </w:r>
      <w:r>
        <w:rPr>
          <w:rFonts w:hint="eastAsia" w:ascii="仿宋" w:hAnsi="仿宋" w:eastAsia="仿宋" w:cs="仿宋"/>
          <w:spacing w:val="5"/>
          <w:w w:val="99"/>
          <w:sz w:val="24"/>
          <w:szCs w:val="24"/>
        </w:rPr>
        <w:t>建</w:t>
      </w:r>
      <w:r>
        <w:rPr>
          <w:rFonts w:hint="eastAsia" w:ascii="仿宋" w:hAnsi="仿宋" w:eastAsia="仿宋" w:cs="仿宋"/>
          <w:spacing w:val="7"/>
          <w:w w:val="99"/>
          <w:sz w:val="24"/>
          <w:szCs w:val="24"/>
        </w:rPr>
        <w:t>（</w:t>
      </w:r>
      <w:r>
        <w:rPr>
          <w:rFonts w:hint="eastAsia" w:ascii="仿宋" w:hAnsi="仿宋" w:eastAsia="仿宋" w:cs="仿宋"/>
          <w:spacing w:val="5"/>
          <w:w w:val="99"/>
          <w:sz w:val="24"/>
          <w:szCs w:val="24"/>
        </w:rPr>
        <w:t>承</w:t>
      </w:r>
      <w:r>
        <w:rPr>
          <w:rFonts w:hint="eastAsia" w:ascii="仿宋" w:hAnsi="仿宋" w:eastAsia="仿宋" w:cs="仿宋"/>
          <w:spacing w:val="7"/>
          <w:w w:val="99"/>
          <w:sz w:val="24"/>
          <w:szCs w:val="24"/>
        </w:rPr>
        <w:t>接）</w:t>
      </w:r>
      <w:r>
        <w:rPr>
          <w:rFonts w:hint="eastAsia" w:ascii="仿宋" w:hAnsi="仿宋" w:eastAsia="仿宋" w:cs="仿宋"/>
          <w:spacing w:val="5"/>
          <w:w w:val="99"/>
          <w:sz w:val="24"/>
          <w:szCs w:val="24"/>
        </w:rPr>
        <w:t>企</w:t>
      </w:r>
      <w:r>
        <w:rPr>
          <w:rFonts w:hint="eastAsia" w:ascii="仿宋" w:hAnsi="仿宋" w:eastAsia="仿宋" w:cs="仿宋"/>
          <w:spacing w:val="7"/>
          <w:w w:val="99"/>
          <w:sz w:val="24"/>
          <w:szCs w:val="24"/>
        </w:rPr>
        <w:t>业</w:t>
      </w:r>
      <w:r>
        <w:rPr>
          <w:rFonts w:hint="eastAsia" w:ascii="仿宋" w:hAnsi="仿宋" w:eastAsia="仿宋" w:cs="仿宋"/>
          <w:spacing w:val="-10"/>
          <w:w w:val="99"/>
          <w:sz w:val="24"/>
          <w:szCs w:val="24"/>
        </w:rPr>
        <w:t>为</w:t>
      </w:r>
      <w:r>
        <w:rPr>
          <w:rFonts w:hint="eastAsia" w:ascii="仿宋" w:hAnsi="仿宋" w:eastAsia="仿宋" w:cs="仿宋"/>
          <w:spacing w:val="-10"/>
          <w:w w:val="99"/>
          <w:sz w:val="24"/>
          <w:szCs w:val="24"/>
          <w:lang w:val="en-US" w:eastAsia="zh-CN"/>
        </w:rPr>
        <w:t xml:space="preserve"> </w:t>
      </w:r>
      <w:r>
        <w:rPr>
          <w:rFonts w:hint="eastAsia" w:ascii="仿宋" w:hAnsi="仿宋" w:eastAsia="仿宋" w:cs="仿宋"/>
          <w:spacing w:val="-10"/>
          <w:w w:val="99"/>
          <w:sz w:val="24"/>
          <w:szCs w:val="24"/>
          <w:u w:val="single"/>
          <w:lang w:val="en-US" w:eastAsia="zh-CN"/>
        </w:rPr>
        <w:t xml:space="preserve">        </w:t>
      </w:r>
      <w:r>
        <w:rPr>
          <w:rFonts w:hint="eastAsia" w:ascii="仿宋" w:hAnsi="仿宋" w:eastAsia="仿宋" w:cs="仿宋"/>
          <w:sz w:val="24"/>
          <w:szCs w:val="24"/>
          <w:u w:val="single" w:color="000000"/>
          <w:lang w:val="zh-CN" w:eastAsia="zh-CN" w:bidi="zh-CN"/>
        </w:rPr>
        <w:t>（企业名称），</w:t>
      </w:r>
      <w:r>
        <w:rPr>
          <w:rFonts w:hint="eastAsia" w:ascii="仿宋" w:hAnsi="仿宋" w:eastAsia="仿宋" w:cs="仿宋"/>
          <w:spacing w:val="5"/>
          <w:w w:val="99"/>
          <w:sz w:val="24"/>
          <w:szCs w:val="24"/>
        </w:rPr>
        <w:t>从</w:t>
      </w:r>
      <w:r>
        <w:rPr>
          <w:rFonts w:hint="eastAsia" w:ascii="仿宋" w:hAnsi="仿宋" w:eastAsia="仿宋" w:cs="仿宋"/>
          <w:spacing w:val="7"/>
          <w:w w:val="99"/>
          <w:sz w:val="24"/>
          <w:szCs w:val="24"/>
        </w:rPr>
        <w:t>业</w:t>
      </w:r>
      <w:r>
        <w:rPr>
          <w:rFonts w:hint="eastAsia" w:ascii="仿宋" w:hAnsi="仿宋" w:eastAsia="仿宋" w:cs="仿宋"/>
          <w:spacing w:val="5"/>
          <w:w w:val="99"/>
          <w:sz w:val="24"/>
          <w:szCs w:val="24"/>
        </w:rPr>
        <w:t>人</w:t>
      </w:r>
      <w:r>
        <w:rPr>
          <w:rFonts w:hint="eastAsia" w:ascii="仿宋" w:hAnsi="仿宋" w:eastAsia="仿宋" w:cs="仿宋"/>
          <w:spacing w:val="7"/>
          <w:w w:val="99"/>
          <w:sz w:val="24"/>
          <w:szCs w:val="24"/>
        </w:rPr>
        <w:t>员</w:t>
      </w:r>
      <w:r>
        <w:rPr>
          <w:rFonts w:hint="eastAsia" w:ascii="仿宋" w:hAnsi="仿宋" w:eastAsia="仿宋" w:cs="仿宋"/>
          <w:w w:val="99"/>
          <w:sz w:val="24"/>
          <w:szCs w:val="24"/>
          <w:u w:val="single"/>
        </w:rPr>
        <w:t xml:space="preserve"> </w:t>
      </w:r>
      <w:r>
        <w:rPr>
          <w:rFonts w:hint="eastAsia" w:ascii="仿宋" w:hAnsi="仿宋" w:eastAsia="仿宋" w:cs="仿宋"/>
          <w:w w:val="99"/>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pacing w:val="7"/>
          <w:w w:val="99"/>
          <w:sz w:val="24"/>
          <w:szCs w:val="24"/>
        </w:rPr>
        <w:t>人</w:t>
      </w:r>
      <w:r>
        <w:rPr>
          <w:rFonts w:hint="eastAsia" w:ascii="仿宋" w:hAnsi="仿宋" w:eastAsia="仿宋" w:cs="仿宋"/>
          <w:spacing w:val="5"/>
          <w:w w:val="99"/>
          <w:sz w:val="24"/>
          <w:szCs w:val="24"/>
        </w:rPr>
        <w:t>，</w:t>
      </w:r>
      <w:r>
        <w:rPr>
          <w:rFonts w:hint="eastAsia" w:ascii="仿宋" w:hAnsi="仿宋" w:eastAsia="仿宋" w:cs="仿宋"/>
          <w:spacing w:val="7"/>
          <w:w w:val="99"/>
          <w:sz w:val="24"/>
          <w:szCs w:val="24"/>
        </w:rPr>
        <w:t>营</w:t>
      </w:r>
      <w:r>
        <w:rPr>
          <w:rFonts w:hint="eastAsia" w:ascii="仿宋" w:hAnsi="仿宋" w:eastAsia="仿宋" w:cs="仿宋"/>
          <w:w w:val="99"/>
          <w:sz w:val="24"/>
          <w:szCs w:val="24"/>
        </w:rPr>
        <w:t>业</w:t>
      </w:r>
      <w:r>
        <w:rPr>
          <w:rFonts w:hint="eastAsia" w:ascii="仿宋" w:hAnsi="仿宋" w:eastAsia="仿宋" w:cs="仿宋"/>
          <w:sz w:val="24"/>
          <w:szCs w:val="24"/>
        </w:rPr>
        <w:t>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"_bookmark0" </w:instrText>
      </w:r>
      <w:r>
        <w:rPr>
          <w:rFonts w:hint="eastAsia" w:ascii="仿宋" w:hAnsi="仿宋" w:eastAsia="仿宋" w:cs="仿宋"/>
          <w:sz w:val="24"/>
          <w:szCs w:val="24"/>
        </w:rPr>
        <w:fldChar w:fldCharType="separate"/>
      </w:r>
      <w:r>
        <w:rPr>
          <w:rFonts w:hint="eastAsia" w:ascii="仿宋" w:hAnsi="仿宋" w:eastAsia="仿宋" w:cs="仿宋"/>
          <w:position w:val="16"/>
          <w:sz w:val="24"/>
          <w:szCs w:val="24"/>
        </w:rPr>
        <w:t>1</w:t>
      </w:r>
      <w:r>
        <w:rPr>
          <w:rFonts w:hint="eastAsia" w:ascii="仿宋" w:hAnsi="仿宋" w:eastAsia="仿宋" w:cs="仿宋"/>
          <w:position w:val="16"/>
          <w:sz w:val="24"/>
          <w:szCs w:val="24"/>
        </w:rPr>
        <w:fldChar w:fldCharType="end"/>
      </w:r>
      <w:r>
        <w:rPr>
          <w:rFonts w:hint="eastAsia" w:ascii="仿宋" w:hAnsi="仿宋" w:eastAsia="仿宋" w:cs="仿宋"/>
          <w:sz w:val="24"/>
          <w:szCs w:val="24"/>
        </w:rPr>
        <w:t>，属</w:t>
      </w:r>
      <w:r>
        <w:rPr>
          <w:rFonts w:hint="eastAsia" w:ascii="仿宋" w:hAnsi="仿宋" w:eastAsia="仿宋" w:cs="仿宋"/>
          <w:spacing w:val="-15"/>
          <w:sz w:val="24"/>
          <w:szCs w:val="24"/>
        </w:rPr>
        <w:t>于</w:t>
      </w:r>
      <w:r>
        <w:rPr>
          <w:rFonts w:hint="eastAsia" w:ascii="仿宋" w:hAnsi="仿宋" w:eastAsia="仿宋" w:cs="仿宋"/>
          <w:sz w:val="24"/>
          <w:szCs w:val="24"/>
          <w:u w:val="single" w:color="000000"/>
          <w:lang w:val="zh-CN" w:eastAsia="zh-CN" w:bidi="zh-CN"/>
        </w:rPr>
        <w:t>（中型企业、小型企业、微型企业）；</w:t>
      </w:r>
    </w:p>
    <w:p>
      <w:pPr>
        <w:pStyle w:val="44"/>
        <w:numPr>
          <w:ilvl w:val="0"/>
          <w:numId w:val="6"/>
        </w:numPr>
        <w:tabs>
          <w:tab w:val="left" w:pos="1243"/>
          <w:tab w:val="left" w:pos="1806"/>
          <w:tab w:val="left" w:pos="5005"/>
          <w:tab w:val="left" w:pos="7213"/>
        </w:tabs>
        <w:spacing w:before="0" w:after="0" w:line="360" w:lineRule="auto"/>
        <w:ind w:left="0" w:leftChars="0" w:right="138" w:rightChars="0" w:firstLine="480" w:firstLineChars="200"/>
        <w:jc w:val="both"/>
        <w:rPr>
          <w:rFonts w:hint="eastAsia" w:ascii="仿宋" w:hAnsi="仿宋" w:eastAsia="仿宋" w:cs="仿宋"/>
          <w:sz w:val="24"/>
          <w:szCs w:val="24"/>
          <w:u w:val="none"/>
        </w:rPr>
      </w:pPr>
      <w:r>
        <w:rPr>
          <w:rFonts w:hint="eastAsia" w:ascii="仿宋" w:hAnsi="仿宋" w:eastAsia="仿宋" w:cs="仿宋"/>
          <w:sz w:val="24"/>
          <w:szCs w:val="24"/>
          <w:u w:val="single"/>
          <w:lang w:val="en-US" w:eastAsia="zh-CN" w:bidi="zh-CN"/>
        </w:rPr>
        <w:t xml:space="preserve">       （</w:t>
      </w:r>
      <w:r>
        <w:rPr>
          <w:rFonts w:hint="eastAsia" w:ascii="仿宋" w:hAnsi="仿宋" w:eastAsia="仿宋" w:cs="仿宋"/>
          <w:sz w:val="24"/>
          <w:szCs w:val="24"/>
          <w:u w:val="single"/>
          <w:lang w:val="zh-CN" w:eastAsia="zh-CN" w:bidi="zh-CN"/>
        </w:rPr>
        <w:t>标的名称）</w:t>
      </w:r>
      <w:r>
        <w:rPr>
          <w:rFonts w:hint="eastAsia" w:ascii="仿宋" w:hAnsi="仿宋" w:eastAsia="仿宋" w:cs="仿宋"/>
          <w:spacing w:val="-84"/>
          <w:w w:val="99"/>
          <w:sz w:val="24"/>
          <w:szCs w:val="24"/>
          <w:u w:val="none"/>
        </w:rPr>
        <w:t>，</w:t>
      </w:r>
      <w:r>
        <w:rPr>
          <w:rFonts w:hint="eastAsia" w:ascii="仿宋" w:hAnsi="仿宋" w:eastAsia="仿宋" w:cs="仿宋"/>
          <w:w w:val="99"/>
          <w:sz w:val="24"/>
          <w:szCs w:val="24"/>
          <w:u w:val="none"/>
        </w:rPr>
        <w:t>属</w:t>
      </w:r>
      <w:r>
        <w:rPr>
          <w:rFonts w:hint="eastAsia" w:ascii="仿宋" w:hAnsi="仿宋" w:eastAsia="仿宋" w:cs="仿宋"/>
          <w:spacing w:val="-94"/>
          <w:w w:val="99"/>
          <w:sz w:val="24"/>
          <w:szCs w:val="24"/>
          <w:u w:val="none"/>
        </w:rPr>
        <w:t>于</w:t>
      </w:r>
      <w:r>
        <w:rPr>
          <w:rFonts w:hint="eastAsia" w:ascii="仿宋" w:hAnsi="仿宋" w:eastAsia="仿宋" w:cs="仿宋"/>
          <w:spacing w:val="-94"/>
          <w:w w:val="99"/>
          <w:sz w:val="24"/>
          <w:szCs w:val="24"/>
          <w:u w:val="none"/>
          <w:lang w:val="en-US" w:eastAsia="zh-CN"/>
        </w:rPr>
        <w:t xml:space="preserve"> </w:t>
      </w:r>
      <w:r>
        <w:rPr>
          <w:rFonts w:hint="eastAsia" w:ascii="仿宋" w:hAnsi="仿宋" w:eastAsia="仿宋" w:cs="仿宋"/>
          <w:sz w:val="24"/>
          <w:szCs w:val="24"/>
          <w:u w:val="none" w:color="auto"/>
          <w:lang w:val="en-US" w:eastAsia="zh-CN" w:bidi="zh-CN"/>
        </w:rPr>
        <w:t xml:space="preserve"> </w:t>
      </w:r>
      <w:r>
        <w:rPr>
          <w:rFonts w:hint="eastAsia" w:ascii="仿宋" w:hAnsi="仿宋" w:eastAsia="仿宋" w:cs="仿宋"/>
          <w:b/>
          <w:bCs/>
          <w:kern w:val="2"/>
          <w:sz w:val="24"/>
          <w:szCs w:val="24"/>
          <w:u w:val="single"/>
          <w:lang w:val="en-US" w:eastAsia="zh-CN" w:bidi="ar-SA"/>
        </w:rPr>
        <w:t xml:space="preserve"> 建筑业 </w:t>
      </w:r>
      <w:r>
        <w:rPr>
          <w:rFonts w:hint="eastAsia" w:ascii="仿宋" w:hAnsi="仿宋" w:eastAsia="仿宋" w:cs="仿宋"/>
          <w:sz w:val="24"/>
          <w:szCs w:val="24"/>
          <w:u w:val="single" w:color="000000"/>
          <w:lang w:val="zh-CN" w:eastAsia="zh-CN" w:bidi="zh-CN"/>
        </w:rPr>
        <w:t>；</w:t>
      </w:r>
      <w:r>
        <w:rPr>
          <w:rFonts w:hint="eastAsia" w:ascii="仿宋" w:hAnsi="仿宋" w:eastAsia="仿宋" w:cs="仿宋"/>
          <w:spacing w:val="7"/>
          <w:w w:val="99"/>
          <w:sz w:val="24"/>
          <w:szCs w:val="24"/>
          <w:u w:val="none"/>
        </w:rPr>
        <w:t>承</w:t>
      </w:r>
      <w:r>
        <w:rPr>
          <w:rFonts w:hint="eastAsia" w:ascii="仿宋" w:hAnsi="仿宋" w:eastAsia="仿宋" w:cs="仿宋"/>
          <w:spacing w:val="5"/>
          <w:w w:val="99"/>
          <w:sz w:val="24"/>
          <w:szCs w:val="24"/>
          <w:u w:val="none"/>
        </w:rPr>
        <w:t>建</w:t>
      </w:r>
      <w:r>
        <w:rPr>
          <w:rFonts w:hint="eastAsia" w:ascii="仿宋" w:hAnsi="仿宋" w:eastAsia="仿宋" w:cs="仿宋"/>
          <w:spacing w:val="7"/>
          <w:w w:val="99"/>
          <w:sz w:val="24"/>
          <w:szCs w:val="24"/>
          <w:u w:val="none"/>
        </w:rPr>
        <w:t>（</w:t>
      </w:r>
      <w:r>
        <w:rPr>
          <w:rFonts w:hint="eastAsia" w:ascii="仿宋" w:hAnsi="仿宋" w:eastAsia="仿宋" w:cs="仿宋"/>
          <w:spacing w:val="5"/>
          <w:w w:val="99"/>
          <w:sz w:val="24"/>
          <w:szCs w:val="24"/>
          <w:u w:val="none"/>
        </w:rPr>
        <w:t>承</w:t>
      </w:r>
      <w:r>
        <w:rPr>
          <w:rFonts w:hint="eastAsia" w:ascii="仿宋" w:hAnsi="仿宋" w:eastAsia="仿宋" w:cs="仿宋"/>
          <w:spacing w:val="7"/>
          <w:w w:val="99"/>
          <w:sz w:val="24"/>
          <w:szCs w:val="24"/>
          <w:u w:val="none"/>
        </w:rPr>
        <w:t>接）</w:t>
      </w:r>
      <w:r>
        <w:rPr>
          <w:rFonts w:hint="eastAsia" w:ascii="仿宋" w:hAnsi="仿宋" w:eastAsia="仿宋" w:cs="仿宋"/>
          <w:spacing w:val="5"/>
          <w:w w:val="99"/>
          <w:sz w:val="24"/>
          <w:szCs w:val="24"/>
          <w:u w:val="none"/>
        </w:rPr>
        <w:t>企</w:t>
      </w:r>
      <w:r>
        <w:rPr>
          <w:rFonts w:hint="eastAsia" w:ascii="仿宋" w:hAnsi="仿宋" w:eastAsia="仿宋" w:cs="仿宋"/>
          <w:spacing w:val="7"/>
          <w:w w:val="99"/>
          <w:sz w:val="24"/>
          <w:szCs w:val="24"/>
          <w:u w:val="none"/>
        </w:rPr>
        <w:t>业</w:t>
      </w:r>
      <w:r>
        <w:rPr>
          <w:rFonts w:hint="eastAsia" w:ascii="仿宋" w:hAnsi="仿宋" w:eastAsia="仿宋" w:cs="仿宋"/>
          <w:spacing w:val="-10"/>
          <w:w w:val="99"/>
          <w:sz w:val="24"/>
          <w:szCs w:val="24"/>
          <w:u w:val="none"/>
        </w:rPr>
        <w:t>为</w:t>
      </w:r>
      <w:r>
        <w:rPr>
          <w:rFonts w:hint="eastAsia" w:ascii="仿宋" w:hAnsi="仿宋" w:eastAsia="仿宋" w:cs="仿宋"/>
          <w:spacing w:val="-10"/>
          <w:w w:val="99"/>
          <w:sz w:val="24"/>
          <w:szCs w:val="24"/>
          <w:u w:val="none"/>
          <w:lang w:val="en-US" w:eastAsia="zh-CN"/>
        </w:rPr>
        <w:t xml:space="preserve"> </w:t>
      </w:r>
      <w:r>
        <w:rPr>
          <w:rFonts w:hint="eastAsia" w:ascii="仿宋" w:hAnsi="仿宋" w:eastAsia="仿宋" w:cs="仿宋"/>
          <w:spacing w:val="-10"/>
          <w:w w:val="99"/>
          <w:sz w:val="24"/>
          <w:szCs w:val="24"/>
          <w:u w:val="single" w:color="auto"/>
          <w:lang w:val="en-US" w:eastAsia="zh-CN"/>
        </w:rPr>
        <w:t xml:space="preserve">      </w:t>
      </w:r>
      <w:r>
        <w:rPr>
          <w:rFonts w:hint="eastAsia" w:ascii="仿宋" w:hAnsi="仿宋" w:eastAsia="仿宋" w:cs="仿宋"/>
          <w:sz w:val="24"/>
          <w:szCs w:val="24"/>
          <w:u w:val="single" w:color="auto"/>
          <w:lang w:val="zh-CN" w:eastAsia="zh-CN" w:bidi="zh-CN"/>
        </w:rPr>
        <w:t>（</w:t>
      </w:r>
      <w:r>
        <w:rPr>
          <w:rFonts w:hint="eastAsia" w:ascii="仿宋" w:hAnsi="仿宋" w:eastAsia="仿宋" w:cs="仿宋"/>
          <w:sz w:val="24"/>
          <w:szCs w:val="24"/>
          <w:u w:val="single" w:color="000000"/>
          <w:lang w:val="zh-CN" w:eastAsia="zh-CN" w:bidi="zh-CN"/>
        </w:rPr>
        <w:t>企业名称），</w:t>
      </w:r>
      <w:r>
        <w:rPr>
          <w:rFonts w:hint="eastAsia" w:ascii="仿宋" w:hAnsi="仿宋" w:eastAsia="仿宋" w:cs="仿宋"/>
          <w:spacing w:val="5"/>
          <w:w w:val="99"/>
          <w:sz w:val="24"/>
          <w:szCs w:val="24"/>
          <w:u w:val="none"/>
        </w:rPr>
        <w:t>从</w:t>
      </w:r>
      <w:r>
        <w:rPr>
          <w:rFonts w:hint="eastAsia" w:ascii="仿宋" w:hAnsi="仿宋" w:eastAsia="仿宋" w:cs="仿宋"/>
          <w:spacing w:val="7"/>
          <w:w w:val="99"/>
          <w:sz w:val="24"/>
          <w:szCs w:val="24"/>
          <w:u w:val="none"/>
        </w:rPr>
        <w:t>业</w:t>
      </w:r>
      <w:r>
        <w:rPr>
          <w:rFonts w:hint="eastAsia" w:ascii="仿宋" w:hAnsi="仿宋" w:eastAsia="仿宋" w:cs="仿宋"/>
          <w:spacing w:val="5"/>
          <w:w w:val="99"/>
          <w:sz w:val="24"/>
          <w:szCs w:val="24"/>
          <w:u w:val="none"/>
        </w:rPr>
        <w:t>人</w:t>
      </w:r>
      <w:r>
        <w:rPr>
          <w:rFonts w:hint="eastAsia" w:ascii="仿宋" w:hAnsi="仿宋" w:eastAsia="仿宋" w:cs="仿宋"/>
          <w:spacing w:val="7"/>
          <w:w w:val="99"/>
          <w:sz w:val="24"/>
          <w:szCs w:val="24"/>
          <w:u w:val="none"/>
        </w:rPr>
        <w:t>员</w:t>
      </w:r>
      <w:r>
        <w:rPr>
          <w:rFonts w:hint="eastAsia" w:ascii="仿宋" w:hAnsi="仿宋" w:eastAsia="仿宋" w:cs="仿宋"/>
          <w:w w:val="99"/>
          <w:sz w:val="24"/>
          <w:szCs w:val="24"/>
          <w:u w:val="single"/>
        </w:rPr>
        <w:t xml:space="preserve"> </w:t>
      </w:r>
      <w:r>
        <w:rPr>
          <w:rFonts w:hint="eastAsia" w:ascii="仿宋" w:hAnsi="仿宋" w:eastAsia="仿宋" w:cs="仿宋"/>
          <w:w w:val="99"/>
          <w:sz w:val="24"/>
          <w:szCs w:val="24"/>
          <w:u w:val="single"/>
          <w:lang w:val="en-US" w:eastAsia="zh-CN"/>
        </w:rPr>
        <w:t xml:space="preserve">     </w:t>
      </w:r>
      <w:r>
        <w:rPr>
          <w:rFonts w:hint="eastAsia" w:ascii="仿宋" w:hAnsi="仿宋" w:eastAsia="仿宋" w:cs="仿宋"/>
          <w:spacing w:val="7"/>
          <w:w w:val="99"/>
          <w:sz w:val="24"/>
          <w:szCs w:val="24"/>
          <w:u w:val="none"/>
        </w:rPr>
        <w:t>人</w:t>
      </w:r>
      <w:r>
        <w:rPr>
          <w:rFonts w:hint="eastAsia" w:ascii="仿宋" w:hAnsi="仿宋" w:eastAsia="仿宋" w:cs="仿宋"/>
          <w:spacing w:val="5"/>
          <w:w w:val="99"/>
          <w:sz w:val="24"/>
          <w:szCs w:val="24"/>
          <w:u w:val="none"/>
        </w:rPr>
        <w:t>，</w:t>
      </w:r>
      <w:r>
        <w:rPr>
          <w:rFonts w:hint="eastAsia" w:ascii="仿宋" w:hAnsi="仿宋" w:eastAsia="仿宋" w:cs="仿宋"/>
          <w:spacing w:val="7"/>
          <w:w w:val="99"/>
          <w:sz w:val="24"/>
          <w:szCs w:val="24"/>
          <w:u w:val="none"/>
        </w:rPr>
        <w:t>营</w:t>
      </w:r>
      <w:r>
        <w:rPr>
          <w:rFonts w:hint="eastAsia" w:ascii="仿宋" w:hAnsi="仿宋" w:eastAsia="仿宋" w:cs="仿宋"/>
          <w:w w:val="99"/>
          <w:sz w:val="24"/>
          <w:szCs w:val="24"/>
          <w:u w:val="none"/>
        </w:rPr>
        <w:t>业</w:t>
      </w:r>
      <w:r>
        <w:rPr>
          <w:rFonts w:hint="eastAsia" w:ascii="仿宋" w:hAnsi="仿宋" w:eastAsia="仿宋" w:cs="仿宋"/>
          <w:sz w:val="24"/>
          <w:szCs w:val="24"/>
          <w:u w:val="none"/>
        </w:rPr>
        <w:t>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ab/>
      </w:r>
      <w:r>
        <w:rPr>
          <w:rFonts w:hint="eastAsia" w:ascii="仿宋" w:hAnsi="仿宋" w:eastAsia="仿宋" w:cs="仿宋"/>
          <w:sz w:val="24"/>
          <w:szCs w:val="24"/>
          <w:u w:val="none"/>
        </w:rPr>
        <w:t>万元，属</w:t>
      </w:r>
      <w:r>
        <w:rPr>
          <w:rFonts w:hint="eastAsia" w:ascii="仿宋" w:hAnsi="仿宋" w:eastAsia="仿宋" w:cs="仿宋"/>
          <w:spacing w:val="-12"/>
          <w:sz w:val="24"/>
          <w:szCs w:val="24"/>
          <w:u w:val="none"/>
        </w:rPr>
        <w:t>于</w:t>
      </w:r>
      <w:r>
        <w:rPr>
          <w:rFonts w:hint="eastAsia" w:ascii="仿宋" w:hAnsi="仿宋" w:eastAsia="仿宋" w:cs="仿宋"/>
          <w:sz w:val="24"/>
          <w:szCs w:val="24"/>
          <w:u w:val="single" w:color="000000"/>
          <w:lang w:val="zh-CN" w:eastAsia="zh-CN" w:bidi="zh-CN"/>
        </w:rPr>
        <w:t>（中型企业、小型企业、微型企业）；</w:t>
      </w:r>
    </w:p>
    <w:p>
      <w:pPr>
        <w:pStyle w:val="11"/>
        <w:spacing w:before="11" w:line="360" w:lineRule="auto"/>
        <w:ind w:left="860"/>
        <w:rPr>
          <w:rFonts w:hint="eastAsia" w:ascii="仿宋" w:hAnsi="仿宋" w:eastAsia="仿宋" w:cs="仿宋"/>
          <w:sz w:val="24"/>
          <w:szCs w:val="24"/>
        </w:rPr>
      </w:pPr>
      <w:r>
        <w:rPr>
          <w:rFonts w:hint="eastAsia" w:ascii="仿宋" w:hAnsi="仿宋" w:eastAsia="仿宋" w:cs="仿宋"/>
          <w:sz w:val="24"/>
          <w:szCs w:val="24"/>
        </w:rPr>
        <w:t>……</w:t>
      </w:r>
    </w:p>
    <w:p>
      <w:pPr>
        <w:pStyle w:val="11"/>
        <w:spacing w:before="108" w:line="360" w:lineRule="auto"/>
        <w:ind w:right="297" w:firstLine="645"/>
        <w:jc w:val="both"/>
        <w:rPr>
          <w:rFonts w:hint="eastAsia" w:ascii="仿宋" w:hAnsi="仿宋" w:eastAsia="仿宋" w:cs="仿宋"/>
          <w:sz w:val="24"/>
          <w:szCs w:val="24"/>
        </w:rPr>
      </w:pPr>
      <w:r>
        <w:rPr>
          <w:rFonts w:hint="eastAsia" w:ascii="仿宋" w:hAnsi="仿宋" w:eastAsia="仿宋" w:cs="仿宋"/>
          <w:spacing w:val="-3"/>
          <w:sz w:val="24"/>
          <w:szCs w:val="24"/>
        </w:rPr>
        <w:t>以上企业，不属于大企业的分支机构，不存在控股股东</w:t>
      </w:r>
      <w:r>
        <w:rPr>
          <w:rFonts w:hint="eastAsia" w:ascii="仿宋" w:hAnsi="仿宋" w:eastAsia="仿宋" w:cs="仿宋"/>
          <w:spacing w:val="-5"/>
          <w:sz w:val="24"/>
          <w:szCs w:val="24"/>
        </w:rPr>
        <w:t>为大企业的情形，也不存在与大企业的负责人为同一人的情形。</w:t>
      </w:r>
    </w:p>
    <w:p>
      <w:pPr>
        <w:pStyle w:val="11"/>
        <w:spacing w:line="360" w:lineRule="auto"/>
        <w:ind w:right="255" w:firstLine="640"/>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pPr>
        <w:pStyle w:val="11"/>
        <w:spacing w:before="29" w:line="360" w:lineRule="auto"/>
        <w:ind w:left="4060" w:right="2046"/>
        <w:rPr>
          <w:rFonts w:hint="eastAsia" w:ascii="仿宋" w:hAnsi="仿宋" w:eastAsia="仿宋" w:cs="仿宋"/>
          <w:sz w:val="24"/>
          <w:szCs w:val="24"/>
        </w:rPr>
      </w:pPr>
      <w:r>
        <w:rPr>
          <w:rFonts w:hint="eastAsia" w:ascii="仿宋" w:hAnsi="仿宋" w:eastAsia="仿宋" w:cs="仿宋"/>
          <w:w w:val="99"/>
          <w:sz w:val="24"/>
          <w:szCs w:val="24"/>
        </w:rPr>
        <w:t>企业</w:t>
      </w:r>
      <w:r>
        <w:rPr>
          <w:rFonts w:hint="eastAsia" w:ascii="仿宋" w:hAnsi="仿宋" w:eastAsia="仿宋" w:cs="仿宋"/>
          <w:sz w:val="24"/>
          <w:szCs w:val="24"/>
        </w:rPr>
        <w:t>名称（盖章）：</w:t>
      </w:r>
    </w:p>
    <w:p>
      <w:pPr>
        <w:pStyle w:val="11"/>
        <w:spacing w:before="29" w:line="360" w:lineRule="auto"/>
        <w:ind w:left="4060" w:right="2046"/>
        <w:rPr>
          <w:rFonts w:hint="eastAsia" w:ascii="仿宋" w:hAnsi="仿宋" w:eastAsia="仿宋" w:cs="仿宋"/>
          <w:spacing w:val="24"/>
          <w:sz w:val="24"/>
          <w:szCs w:val="24"/>
        </w:rPr>
      </w:pPr>
      <w:r>
        <w:rPr>
          <w:rFonts w:hint="eastAsia" w:ascii="仿宋" w:hAnsi="仿宋" w:eastAsia="仿宋" w:cs="仿宋"/>
          <w:spacing w:val="24"/>
          <w:sz w:val="24"/>
          <w:szCs w:val="24"/>
        </w:rPr>
        <w:t>日期：</w:t>
      </w:r>
    </w:p>
    <w:p>
      <w:pPr>
        <w:rPr>
          <w:rFonts w:hint="eastAsia" w:ascii="仿宋" w:hAnsi="仿宋" w:eastAsia="仿宋" w:cs="仿宋"/>
          <w:sz w:val="24"/>
          <w:szCs w:val="24"/>
          <w:lang w:eastAsia="zh-CN"/>
        </w:rPr>
      </w:pPr>
    </w:p>
    <w:p>
      <w:pPr>
        <w:spacing w:before="94" w:line="360" w:lineRule="auto"/>
        <w:ind w:left="220" w:right="0" w:firstLine="0"/>
        <w:jc w:val="left"/>
        <w:rPr>
          <w:rFonts w:hint="eastAsia" w:ascii="仿宋" w:hAnsi="仿宋" w:eastAsia="仿宋" w:cs="仿宋"/>
          <w:sz w:val="24"/>
          <w:szCs w:val="24"/>
        </w:rPr>
      </w:pPr>
      <w:r>
        <w:rPr>
          <w:rFonts w:hint="eastAsia" w:ascii="仿宋" w:hAnsi="仿宋" w:eastAsia="仿宋" w:cs="仿宋"/>
          <w:position w:val="6"/>
          <w:sz w:val="24"/>
          <w:szCs w:val="24"/>
        </w:rPr>
        <w:t>1</w:t>
      </w:r>
      <w:bookmarkStart w:id="83" w:name="_bookmark0"/>
      <w:bookmarkEnd w:id="83"/>
      <w:r>
        <w:rPr>
          <w:rFonts w:hint="eastAsia" w:ascii="仿宋" w:hAnsi="仿宋" w:eastAsia="仿宋" w:cs="仿宋"/>
          <w:position w:val="6"/>
          <w:sz w:val="24"/>
          <w:szCs w:val="24"/>
        </w:rPr>
        <w:t xml:space="preserve"> </w:t>
      </w:r>
      <w:r>
        <w:rPr>
          <w:rFonts w:hint="eastAsia" w:ascii="仿宋" w:hAnsi="仿宋" w:eastAsia="仿宋" w:cs="仿宋"/>
          <w:sz w:val="24"/>
          <w:szCs w:val="24"/>
        </w:rPr>
        <w:t>从业人员、营业收入、资产总额填报上一年度数据，无上一年度数据的新成立企业可不填报。</w:t>
      </w:r>
    </w:p>
    <w:p>
      <w:pPr>
        <w:spacing w:after="0" w:line="360" w:lineRule="auto"/>
        <w:jc w:val="left"/>
        <w:rPr>
          <w:rFonts w:hint="eastAsia" w:ascii="仿宋" w:hAnsi="仿宋" w:eastAsia="仿宋" w:cs="仿宋"/>
          <w:sz w:val="24"/>
          <w:szCs w:val="24"/>
        </w:rPr>
      </w:pPr>
    </w:p>
    <w:p>
      <w:pPr>
        <w:pStyle w:val="7"/>
        <w:numPr>
          <w:ilvl w:val="0"/>
          <w:numId w:val="0"/>
        </w:numPr>
        <w:tabs>
          <w:tab w:val="left" w:pos="540"/>
        </w:tabs>
        <w:ind w:leftChars="0"/>
        <w:rPr>
          <w:rFonts w:hint="eastAsia" w:ascii="仿宋" w:hAnsi="仿宋" w:eastAsia="仿宋" w:cs="仿宋"/>
          <w:sz w:val="24"/>
          <w:szCs w:val="24"/>
          <w:lang w:eastAsia="zh-CN"/>
        </w:rPr>
      </w:pPr>
      <w:r>
        <w:rPr>
          <w:rFonts w:hint="eastAsia" w:ascii="仿宋" w:hAnsi="仿宋" w:eastAsia="仿宋" w:cs="仿宋"/>
          <w:sz w:val="24"/>
          <w:szCs w:val="24"/>
          <w:lang w:eastAsia="zh-CN"/>
        </w:rPr>
        <w:t>注：详细要求请参照</w:t>
      </w:r>
      <w:r>
        <w:rPr>
          <w:rFonts w:hint="eastAsia" w:ascii="仿宋" w:hAnsi="仿宋" w:eastAsia="仿宋" w:cs="仿宋"/>
          <w:spacing w:val="-2"/>
          <w:sz w:val="24"/>
          <w:szCs w:val="24"/>
        </w:rPr>
        <w:t>《政府采购促进中小</w:t>
      </w:r>
      <w:r>
        <w:rPr>
          <w:rFonts w:hint="eastAsia" w:ascii="仿宋" w:hAnsi="仿宋" w:eastAsia="仿宋" w:cs="仿宋"/>
          <w:spacing w:val="-18"/>
          <w:sz w:val="24"/>
          <w:szCs w:val="24"/>
        </w:rPr>
        <w:t>企业发展管理办法》</w:t>
      </w:r>
      <w:r>
        <w:rPr>
          <w:rFonts w:hint="eastAsia" w:ascii="仿宋" w:hAnsi="仿宋" w:eastAsia="仿宋" w:cs="仿宋"/>
          <w:sz w:val="24"/>
          <w:szCs w:val="24"/>
        </w:rPr>
        <w:t>（</w:t>
      </w:r>
      <w:r>
        <w:rPr>
          <w:rFonts w:hint="eastAsia" w:ascii="仿宋" w:hAnsi="仿宋" w:eastAsia="仿宋" w:cs="仿宋"/>
          <w:spacing w:val="5"/>
          <w:sz w:val="24"/>
          <w:szCs w:val="24"/>
        </w:rPr>
        <w:t>财库</w:t>
      </w:r>
      <w:r>
        <w:rPr>
          <w:rFonts w:hint="eastAsia" w:ascii="仿宋" w:hAnsi="仿宋" w:eastAsia="仿宋" w:cs="仿宋"/>
          <w:sz w:val="24"/>
          <w:szCs w:val="24"/>
        </w:rPr>
        <w:t>﹝2020﹞46</w:t>
      </w:r>
      <w:r>
        <w:rPr>
          <w:rFonts w:hint="eastAsia" w:ascii="仿宋" w:hAnsi="仿宋" w:eastAsia="仿宋" w:cs="仿宋"/>
          <w:spacing w:val="-38"/>
          <w:sz w:val="24"/>
          <w:szCs w:val="24"/>
        </w:rPr>
        <w:t xml:space="preserve"> 号</w:t>
      </w:r>
      <w:r>
        <w:rPr>
          <w:rFonts w:hint="eastAsia" w:ascii="仿宋" w:hAnsi="仿宋" w:eastAsia="仿宋" w:cs="仿宋"/>
          <w:spacing w:val="5"/>
          <w:sz w:val="24"/>
          <w:szCs w:val="24"/>
        </w:rPr>
        <w:t>）</w:t>
      </w:r>
      <w:r>
        <w:rPr>
          <w:rFonts w:hint="eastAsia" w:ascii="仿宋" w:hAnsi="仿宋" w:eastAsia="仿宋" w:cs="仿宋"/>
          <w:sz w:val="24"/>
          <w:szCs w:val="24"/>
        </w:rPr>
        <w:t>的规定</w:t>
      </w:r>
      <w:r>
        <w:rPr>
          <w:rFonts w:hint="eastAsia" w:ascii="仿宋" w:hAnsi="仿宋" w:eastAsia="仿宋" w:cs="仿宋"/>
          <w:sz w:val="24"/>
          <w:szCs w:val="24"/>
          <w:lang w:eastAsia="zh-CN"/>
        </w:rPr>
        <w:t>。</w:t>
      </w:r>
    </w:p>
    <w:p>
      <w:pPr>
        <w:rPr>
          <w:rFonts w:hint="eastAsia" w:ascii="仿宋" w:hAnsi="仿宋" w:eastAsia="仿宋" w:cs="仿宋"/>
          <w:sz w:val="24"/>
          <w:szCs w:val="24"/>
          <w:lang w:eastAsia="zh-CN"/>
        </w:rPr>
      </w:pPr>
    </w:p>
    <w:p>
      <w:pPr>
        <w:pStyle w:val="11"/>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pStyle w:val="11"/>
        <w:rPr>
          <w:rFonts w:hint="eastAsia" w:ascii="仿宋" w:hAnsi="仿宋" w:eastAsia="仿宋" w:cs="仿宋"/>
          <w:sz w:val="24"/>
          <w:szCs w:val="24"/>
          <w:lang w:eastAsia="zh-CN"/>
        </w:rPr>
      </w:pPr>
    </w:p>
    <w:p>
      <w:pPr>
        <w:rPr>
          <w:rFonts w:hint="eastAsia" w:ascii="仿宋" w:hAnsi="仿宋" w:eastAsia="仿宋" w:cs="仿宋"/>
          <w:sz w:val="24"/>
          <w:szCs w:val="24"/>
          <w:lang w:eastAsia="zh-CN"/>
        </w:rPr>
      </w:pPr>
    </w:p>
    <w:p>
      <w:pPr>
        <w:pStyle w:val="11"/>
        <w:rPr>
          <w:rFonts w:hint="eastAsia" w:ascii="仿宋" w:hAnsi="仿宋" w:eastAsia="仿宋" w:cs="仿宋"/>
          <w:sz w:val="24"/>
          <w:szCs w:val="24"/>
          <w:lang w:eastAsia="zh-CN"/>
        </w:rPr>
      </w:pPr>
    </w:p>
    <w:p>
      <w:pPr>
        <w:rPr>
          <w:rFonts w:hint="eastAsia"/>
          <w:lang w:eastAsia="zh-CN"/>
        </w:rPr>
      </w:pPr>
    </w:p>
    <w:p>
      <w:pPr>
        <w:spacing w:line="48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监狱企业声明函</w:t>
      </w:r>
      <w:r>
        <w:rPr>
          <w:rStyle w:val="52"/>
          <w:rFonts w:hint="eastAsia" w:ascii="仿宋" w:hAnsi="仿宋" w:eastAsia="仿宋" w:cs="仿宋"/>
          <w:b/>
          <w:bCs/>
          <w:color w:val="auto"/>
          <w:sz w:val="28"/>
          <w:szCs w:val="28"/>
          <w:highlight w:val="none"/>
          <w:lang w:val="zh-CN" w:eastAsia="zh-CN"/>
        </w:rPr>
        <w:t>（如是）</w:t>
      </w:r>
    </w:p>
    <w:p>
      <w:pPr>
        <w:spacing w:line="480" w:lineRule="auto"/>
        <w:ind w:left="0" w:leftChars="0" w:firstLine="660" w:firstLineChars="27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本公司郑重声明，根据《关于政府采购支持监狱企业发展有关问题的通知》（财库[2014]68号）的规定，本公司为监狱企业。即，本公司同时满足以下条件：</w:t>
      </w:r>
    </w:p>
    <w:p>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2.本公司参加</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项目（项目编号：</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）采购活动时提供的是本企业的产品（包括由本企业承担的工程和提供的服务），或者提供的是其他监狱企业制造的产品。</w:t>
      </w:r>
    </w:p>
    <w:p>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本公司对上述声明的真实性负责。如有虚假，将依法承担相应责任。</w:t>
      </w:r>
    </w:p>
    <w:p>
      <w:pPr>
        <w:spacing w:line="480" w:lineRule="auto"/>
        <w:ind w:left="0" w:leftChars="0" w:firstLine="420" w:firstLineChars="175"/>
        <w:rPr>
          <w:rFonts w:hint="eastAsia" w:ascii="仿宋" w:hAnsi="仿宋" w:eastAsia="仿宋" w:cs="仿宋"/>
          <w:color w:val="000000"/>
          <w:sz w:val="24"/>
          <w:szCs w:val="24"/>
          <w:highlight w:val="none"/>
        </w:rPr>
      </w:pPr>
    </w:p>
    <w:p>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附件：省级以上监狱管理局、戒毒管理局(含新疆生产建设兵团)出具的属于监狱企业的证明文件</w:t>
      </w:r>
    </w:p>
    <w:p>
      <w:pPr>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pStyle w:val="11"/>
        <w:rPr>
          <w:rFonts w:hint="eastAsia" w:ascii="仿宋" w:hAnsi="仿宋" w:eastAsia="仿宋" w:cs="仿宋"/>
          <w:color w:val="000000"/>
          <w:sz w:val="24"/>
          <w:szCs w:val="24"/>
          <w:highlight w:val="none"/>
        </w:rPr>
      </w:pPr>
    </w:p>
    <w:p>
      <w:pPr>
        <w:rPr>
          <w:rFonts w:hint="eastAsia" w:ascii="仿宋" w:hAnsi="仿宋" w:eastAsia="仿宋" w:cs="仿宋"/>
          <w:color w:val="000000"/>
          <w:sz w:val="24"/>
          <w:szCs w:val="24"/>
          <w:highlight w:val="none"/>
        </w:rPr>
      </w:pPr>
    </w:p>
    <w:p>
      <w:pPr>
        <w:pStyle w:val="11"/>
        <w:rPr>
          <w:rFonts w:hint="eastAsia" w:ascii="仿宋" w:hAnsi="仿宋" w:eastAsia="仿宋" w:cs="仿宋"/>
          <w:sz w:val="24"/>
          <w:szCs w:val="24"/>
        </w:rPr>
      </w:pPr>
    </w:p>
    <w:p>
      <w:pPr>
        <w:rPr>
          <w:rFonts w:hint="eastAsia" w:ascii="仿宋" w:hAnsi="仿宋" w:eastAsia="仿宋" w:cs="仿宋"/>
          <w:color w:val="000000"/>
          <w:sz w:val="24"/>
          <w:szCs w:val="24"/>
          <w:highlight w:val="none"/>
        </w:rPr>
      </w:pPr>
    </w:p>
    <w:p>
      <w:pPr>
        <w:spacing w:line="6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w:t>
      </w:r>
      <w:r>
        <w:rPr>
          <w:rFonts w:hint="eastAsia" w:ascii="仿宋" w:hAnsi="仿宋" w:eastAsia="仿宋" w:cs="仿宋"/>
          <w:color w:val="auto"/>
          <w:sz w:val="24"/>
          <w:szCs w:val="24"/>
          <w:highlight w:val="none"/>
          <w:lang w:eastAsia="zh-CN"/>
        </w:rPr>
        <w:t>盖</w:t>
      </w:r>
      <w:r>
        <w:rPr>
          <w:rFonts w:hint="eastAsia" w:ascii="仿宋" w:hAnsi="仿宋" w:eastAsia="仿宋" w:cs="仿宋"/>
          <w:color w:val="auto"/>
          <w:sz w:val="24"/>
          <w:szCs w:val="24"/>
          <w:highlight w:val="none"/>
        </w:rPr>
        <w:t>章）：</w:t>
      </w:r>
    </w:p>
    <w:p>
      <w:pPr>
        <w:spacing w:line="60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法定代表人或其授权委托人</w:t>
      </w:r>
      <w:r>
        <w:rPr>
          <w:rFonts w:hint="eastAsia" w:ascii="仿宋" w:hAnsi="仿宋" w:eastAsia="仿宋" w:cs="仿宋"/>
          <w:color w:val="auto"/>
          <w:sz w:val="24"/>
          <w:szCs w:val="24"/>
          <w:highlight w:val="none"/>
        </w:rPr>
        <w:t>（签字或盖章）：</w:t>
      </w:r>
    </w:p>
    <w:p>
      <w:pPr>
        <w:spacing w:line="60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年   月   日</w:t>
      </w:r>
    </w:p>
    <w:p>
      <w:pPr>
        <w:spacing w:line="600" w:lineRule="auto"/>
        <w:jc w:val="center"/>
        <w:rPr>
          <w:rFonts w:hint="eastAsia" w:ascii="仿宋" w:hAnsi="仿宋" w:eastAsia="仿宋" w:cs="仿宋"/>
          <w:color w:val="000000"/>
          <w:sz w:val="24"/>
          <w:szCs w:val="24"/>
          <w:highlight w:val="none"/>
        </w:rPr>
        <w:sectPr>
          <w:headerReference r:id="rId7" w:type="default"/>
          <w:footerReference r:id="rId8" w:type="default"/>
          <w:pgSz w:w="11906" w:h="16838"/>
          <w:pgMar w:top="1191" w:right="1417" w:bottom="1191" w:left="1417" w:header="737" w:footer="737" w:gutter="0"/>
          <w:pgBorders>
            <w:top w:val="none" w:sz="0" w:space="0"/>
            <w:left w:val="none" w:sz="0" w:space="0"/>
            <w:bottom w:val="none" w:sz="0" w:space="0"/>
            <w:right w:val="none" w:sz="0" w:space="0"/>
          </w:pgBorders>
          <w:pgNumType w:fmt="decimal"/>
          <w:cols w:space="720" w:num="1"/>
          <w:rtlGutter w:val="0"/>
          <w:docGrid w:linePitch="312" w:charSpace="0"/>
        </w:sectPr>
      </w:pPr>
    </w:p>
    <w:p>
      <w:pPr>
        <w:spacing w:line="480" w:lineRule="auto"/>
        <w:jc w:val="center"/>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rPr>
        <w:t>残疾人福利性单位声明函</w:t>
      </w:r>
      <w:r>
        <w:rPr>
          <w:rFonts w:hint="eastAsia" w:ascii="仿宋" w:hAnsi="仿宋" w:eastAsia="仿宋" w:cs="仿宋"/>
          <w:b/>
          <w:bCs/>
          <w:color w:val="000000"/>
          <w:sz w:val="28"/>
          <w:szCs w:val="28"/>
          <w:highlight w:val="none"/>
          <w:lang w:eastAsia="zh-CN"/>
        </w:rPr>
        <w:t>（如是）</w:t>
      </w:r>
    </w:p>
    <w:p>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本单位郑重声明，根据《关于促进残疾人就业政府采购政策的通知》（财库[2017]141号）的规定，本单位为残疾人福利性单位。即，本单位同时满足以下条件：</w:t>
      </w:r>
    </w:p>
    <w:p>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1.安置的残疾人占本单位在职职工人数的比例不低于25%（含25%），并且安置的残疾人人数不少于10人（含10人）；</w:t>
      </w:r>
    </w:p>
    <w:p>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2.本单位依法与安置的每位残疾人签订了一年以上（含一年）的劳动合同或服务协议；</w:t>
      </w:r>
    </w:p>
    <w:p>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3.本单位为安置的每位残疾人按月足额缴纳了基本养老保险、基本医疗保险、失业保险、工伤保险和生育保险等社会保险费；</w:t>
      </w:r>
    </w:p>
    <w:p>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4.本单位通过银行等金融机构向安置的每位残疾人，按月支付了不低于单位所在区县适用的经省级人民政府批准的月最低工资标准的工资；</w:t>
      </w:r>
    </w:p>
    <w:p>
      <w:pPr>
        <w:spacing w:line="48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5.本单位参加 项目（项目编号： ）采购活</w:t>
      </w:r>
    </w:p>
    <w:p>
      <w:pPr>
        <w:spacing w:line="480" w:lineRule="auto"/>
        <w:ind w:left="0" w:leftChars="0" w:firstLine="420" w:firstLineChars="17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动时提供的是本单位的产品（包括由本单位承担的工程和提供的服务），或者提供的是其他残疾人福利性单位制造的产品。</w:t>
      </w:r>
    </w:p>
    <w:p>
      <w:pPr>
        <w:spacing w:line="480" w:lineRule="auto"/>
        <w:ind w:left="0" w:leftChars="0" w:firstLine="420" w:firstLineChars="17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本公司对上述声明的真实性负责。如有虚假，将依法承担相应责任。</w:t>
      </w:r>
    </w:p>
    <w:p>
      <w:pPr>
        <w:spacing w:line="480" w:lineRule="auto"/>
        <w:ind w:left="0" w:leftChars="0" w:firstLine="420" w:firstLineChars="175"/>
        <w:rPr>
          <w:rFonts w:hint="eastAsia" w:ascii="仿宋" w:hAnsi="仿宋" w:eastAsia="仿宋" w:cs="仿宋"/>
          <w:color w:val="000000"/>
          <w:sz w:val="24"/>
          <w:szCs w:val="24"/>
          <w:highlight w:val="none"/>
        </w:rPr>
      </w:pPr>
    </w:p>
    <w:p>
      <w:pPr>
        <w:spacing w:line="480" w:lineRule="auto"/>
        <w:ind w:left="0" w:leftChars="0" w:firstLine="420" w:firstLineChars="17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附件：近三个月依法为安置残疾人缴纳社会保障资金的证明文件</w:t>
      </w:r>
    </w:p>
    <w:p>
      <w:pPr>
        <w:pStyle w:val="11"/>
        <w:rPr>
          <w:rFonts w:hint="eastAsia" w:ascii="仿宋" w:hAnsi="仿宋" w:eastAsia="仿宋" w:cs="仿宋"/>
          <w:sz w:val="24"/>
          <w:szCs w:val="24"/>
        </w:rPr>
      </w:pPr>
    </w:p>
    <w:p>
      <w:pPr>
        <w:rPr>
          <w:rFonts w:hint="eastAsia" w:ascii="仿宋" w:hAnsi="仿宋" w:eastAsia="仿宋" w:cs="仿宋"/>
          <w:sz w:val="24"/>
          <w:szCs w:val="24"/>
        </w:rPr>
      </w:pPr>
    </w:p>
    <w:p>
      <w:pPr>
        <w:pStyle w:val="11"/>
        <w:rPr>
          <w:rFonts w:hint="eastAsia" w:ascii="仿宋" w:hAnsi="仿宋" w:eastAsia="仿宋" w:cs="仿宋"/>
          <w:sz w:val="24"/>
          <w:szCs w:val="24"/>
        </w:rPr>
      </w:pPr>
    </w:p>
    <w:p>
      <w:pPr>
        <w:spacing w:line="60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投标单位（</w:t>
      </w:r>
      <w:r>
        <w:rPr>
          <w:rFonts w:hint="eastAsia" w:ascii="仿宋" w:hAnsi="仿宋" w:eastAsia="仿宋" w:cs="仿宋"/>
          <w:color w:val="auto"/>
          <w:sz w:val="24"/>
          <w:szCs w:val="24"/>
          <w:highlight w:val="none"/>
          <w:lang w:eastAsia="zh-CN"/>
        </w:rPr>
        <w:t>盖</w:t>
      </w:r>
      <w:r>
        <w:rPr>
          <w:rFonts w:hint="eastAsia" w:ascii="仿宋" w:hAnsi="仿宋" w:eastAsia="仿宋" w:cs="仿宋"/>
          <w:color w:val="auto"/>
          <w:sz w:val="24"/>
          <w:szCs w:val="24"/>
          <w:highlight w:val="none"/>
        </w:rPr>
        <w:t>章）：</w:t>
      </w:r>
    </w:p>
    <w:p>
      <w:pPr>
        <w:spacing w:line="60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法定代表人或其授权委托人（签字或盖章）：</w:t>
      </w:r>
    </w:p>
    <w:p>
      <w:pPr>
        <w:spacing w:line="600" w:lineRule="auto"/>
        <w:ind w:firstLine="240" w:firstLineChars="100"/>
        <w:rPr>
          <w:rFonts w:hint="eastAsia" w:ascii="仿宋" w:hAnsi="仿宋" w:eastAsia="仿宋" w:cs="仿宋"/>
          <w:color w:val="000000"/>
          <w:sz w:val="24"/>
          <w:szCs w:val="24"/>
          <w:highlight w:val="none"/>
        </w:rPr>
        <w:sectPr>
          <w:headerReference r:id="rId9" w:type="default"/>
          <w:footerReference r:id="rId10" w:type="default"/>
          <w:pgSz w:w="11906" w:h="16838"/>
          <w:pgMar w:top="1191" w:right="1417" w:bottom="1191" w:left="1417" w:header="737" w:footer="737"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仿宋" w:hAnsi="仿宋" w:eastAsia="仿宋" w:cs="仿宋"/>
          <w:color w:val="auto"/>
          <w:sz w:val="24"/>
          <w:szCs w:val="24"/>
          <w:highlight w:val="none"/>
        </w:rPr>
        <w:t>年   月   日</w:t>
      </w:r>
    </w:p>
    <w:p>
      <w:pPr>
        <w:widowControl/>
        <w:shd w:val="clear" w:color="auto" w:fill="FFFFFF"/>
        <w:spacing w:after="435"/>
        <w:jc w:val="center"/>
        <w:rPr>
          <w:rFonts w:hint="eastAsia" w:ascii="仿宋" w:hAnsi="仿宋" w:eastAsia="仿宋" w:cs="仿宋"/>
          <w:color w:val="333333"/>
          <w:spacing w:val="14"/>
          <w:kern w:val="0"/>
          <w:sz w:val="28"/>
          <w:szCs w:val="28"/>
        </w:rPr>
      </w:pPr>
      <w:r>
        <w:rPr>
          <w:rFonts w:hint="eastAsia" w:ascii="仿宋" w:hAnsi="仿宋" w:eastAsia="仿宋" w:cs="仿宋"/>
          <w:b/>
          <w:bCs/>
          <w:color w:val="333333"/>
          <w:spacing w:val="14"/>
          <w:kern w:val="0"/>
          <w:sz w:val="28"/>
          <w:szCs w:val="28"/>
        </w:rPr>
        <w:t>不参与围标串标承诺书</w:t>
      </w:r>
    </w:p>
    <w:p>
      <w:pPr>
        <w:widowControl/>
        <w:shd w:val="clear" w:color="auto" w:fill="FFFFFF"/>
        <w:spacing w:after="435" w:line="480" w:lineRule="auto"/>
        <w:ind w:firstLine="807" w:firstLineChars="300"/>
        <w:jc w:val="left"/>
        <w:rPr>
          <w:rFonts w:hint="eastAsia" w:ascii="仿宋" w:hAnsi="仿宋" w:eastAsia="仿宋" w:cs="仿宋"/>
          <w:b/>
          <w:color w:val="333333"/>
          <w:spacing w:val="14"/>
          <w:kern w:val="0"/>
          <w:sz w:val="24"/>
          <w:szCs w:val="24"/>
        </w:rPr>
      </w:pPr>
      <w:r>
        <w:rPr>
          <w:rFonts w:hint="eastAsia" w:ascii="仿宋" w:hAnsi="仿宋" w:eastAsia="仿宋" w:cs="仿宋"/>
          <w:b/>
          <w:color w:val="333333"/>
          <w:spacing w:val="14"/>
          <w:kern w:val="0"/>
          <w:sz w:val="24"/>
          <w:szCs w:val="24"/>
        </w:rPr>
        <w:t>本人作为投标人法人代表,清楚知晓我单位参与（开标时间）</w:t>
      </w:r>
      <w:r>
        <w:rPr>
          <w:rFonts w:hint="eastAsia" w:ascii="仿宋" w:hAnsi="仿宋" w:eastAsia="仿宋" w:cs="仿宋"/>
          <w:b/>
          <w:color w:val="333333"/>
          <w:spacing w:val="14"/>
          <w:kern w:val="0"/>
          <w:sz w:val="24"/>
          <w:szCs w:val="24"/>
          <w:u w:val="single"/>
        </w:rPr>
        <w:t xml:space="preserve"> </w:t>
      </w:r>
      <w:r>
        <w:rPr>
          <w:rFonts w:hint="eastAsia" w:ascii="仿宋" w:hAnsi="仿宋" w:eastAsia="仿宋" w:cs="仿宋"/>
          <w:b/>
          <w:color w:val="333333"/>
          <w:spacing w:val="14"/>
          <w:kern w:val="0"/>
          <w:sz w:val="24"/>
          <w:szCs w:val="24"/>
          <w:u w:val="single"/>
          <w:lang w:val="en-US" w:eastAsia="zh-CN"/>
        </w:rPr>
        <w:t xml:space="preserve">  </w:t>
      </w:r>
      <w:r>
        <w:rPr>
          <w:rFonts w:hint="eastAsia" w:ascii="仿宋" w:hAnsi="仿宋" w:eastAsia="仿宋" w:cs="仿宋"/>
          <w:b/>
          <w:color w:val="333333"/>
          <w:spacing w:val="14"/>
          <w:kern w:val="0"/>
          <w:sz w:val="24"/>
          <w:szCs w:val="24"/>
          <w:u w:val="single"/>
        </w:rPr>
        <w:t xml:space="preserve"> 年   月   日</w:t>
      </w:r>
      <w:r>
        <w:rPr>
          <w:rFonts w:hint="eastAsia" w:ascii="仿宋" w:hAnsi="仿宋" w:eastAsia="仿宋" w:cs="仿宋"/>
          <w:b/>
          <w:color w:val="333333"/>
          <w:spacing w:val="14"/>
          <w:kern w:val="0"/>
          <w:sz w:val="24"/>
          <w:szCs w:val="24"/>
        </w:rPr>
        <w:t>,本项目（项目名称）</w:t>
      </w:r>
      <w:r>
        <w:rPr>
          <w:rFonts w:hint="eastAsia" w:ascii="仿宋" w:hAnsi="仿宋" w:eastAsia="仿宋" w:cs="仿宋"/>
          <w:b/>
          <w:color w:val="333333"/>
          <w:spacing w:val="14"/>
          <w:kern w:val="0"/>
          <w:sz w:val="24"/>
          <w:szCs w:val="24"/>
          <w:u w:val="single"/>
        </w:rPr>
        <w:t xml:space="preserve">               </w:t>
      </w:r>
      <w:r>
        <w:rPr>
          <w:rFonts w:hint="eastAsia" w:ascii="仿宋" w:hAnsi="仿宋" w:eastAsia="仿宋" w:cs="仿宋"/>
          <w:b/>
          <w:color w:val="333333"/>
          <w:spacing w:val="14"/>
          <w:kern w:val="0"/>
          <w:sz w:val="24"/>
          <w:szCs w:val="24"/>
        </w:rPr>
        <w:t>的投标活动,对以下事项作出承诺:</w:t>
      </w:r>
    </w:p>
    <w:p>
      <w:pPr>
        <w:widowControl/>
        <w:shd w:val="clear" w:color="auto" w:fill="FFFFFF"/>
        <w:spacing w:after="435" w:line="480" w:lineRule="auto"/>
        <w:ind w:firstLine="670" w:firstLineChars="250"/>
        <w:jc w:val="left"/>
        <w:rPr>
          <w:rFonts w:hint="eastAsia" w:ascii="仿宋" w:hAnsi="仿宋" w:eastAsia="仿宋" w:cs="仿宋"/>
          <w:color w:val="333333"/>
          <w:spacing w:val="14"/>
          <w:kern w:val="0"/>
          <w:sz w:val="24"/>
          <w:szCs w:val="24"/>
        </w:rPr>
      </w:pPr>
      <w:r>
        <w:rPr>
          <w:rFonts w:hint="eastAsia" w:ascii="仿宋" w:hAnsi="仿宋" w:eastAsia="仿宋" w:cs="仿宋"/>
          <w:color w:val="333333"/>
          <w:spacing w:val="14"/>
          <w:kern w:val="0"/>
          <w:sz w:val="24"/>
          <w:szCs w:val="24"/>
        </w:rPr>
        <w:t>一、我单位和我本人遵循公开、公平、公正、诚实守信的原则,依法依规参与本项目的投标</w:t>
      </w:r>
    </w:p>
    <w:p>
      <w:pPr>
        <w:widowControl/>
        <w:shd w:val="clear" w:color="auto" w:fill="FFFFFF"/>
        <w:spacing w:after="435" w:line="480" w:lineRule="auto"/>
        <w:ind w:firstLine="536" w:firstLineChars="200"/>
        <w:jc w:val="left"/>
        <w:rPr>
          <w:rFonts w:hint="eastAsia" w:ascii="仿宋" w:hAnsi="仿宋" w:eastAsia="仿宋" w:cs="仿宋"/>
          <w:color w:val="333333"/>
          <w:spacing w:val="14"/>
          <w:kern w:val="0"/>
          <w:sz w:val="24"/>
          <w:szCs w:val="24"/>
        </w:rPr>
      </w:pPr>
      <w:r>
        <w:rPr>
          <w:rFonts w:hint="eastAsia" w:ascii="仿宋" w:hAnsi="仿宋" w:eastAsia="仿宋" w:cs="仿宋"/>
          <w:color w:val="333333"/>
          <w:spacing w:val="14"/>
          <w:kern w:val="0"/>
          <w:sz w:val="24"/>
          <w:szCs w:val="24"/>
        </w:rPr>
        <w:t>二、我单位和我本人在本项目招标投标活动中,未参与围标串标。</w:t>
      </w:r>
    </w:p>
    <w:p>
      <w:pPr>
        <w:widowControl/>
        <w:shd w:val="clear" w:color="auto" w:fill="FFFFFF"/>
        <w:spacing w:after="435" w:line="480" w:lineRule="auto"/>
        <w:ind w:firstLine="536" w:firstLineChars="200"/>
        <w:jc w:val="left"/>
        <w:rPr>
          <w:rFonts w:hint="eastAsia" w:ascii="仿宋" w:hAnsi="仿宋" w:eastAsia="仿宋" w:cs="仿宋"/>
          <w:color w:val="333333"/>
          <w:spacing w:val="14"/>
          <w:kern w:val="0"/>
          <w:sz w:val="24"/>
          <w:szCs w:val="24"/>
        </w:rPr>
      </w:pPr>
      <w:r>
        <w:rPr>
          <w:rFonts w:hint="eastAsia" w:ascii="仿宋" w:hAnsi="仿宋" w:eastAsia="仿宋" w:cs="仿宋"/>
          <w:color w:val="333333"/>
          <w:spacing w:val="14"/>
          <w:kern w:val="0"/>
          <w:sz w:val="24"/>
          <w:szCs w:val="24"/>
        </w:rPr>
        <w:t>三、我单位如被查实在本项目招标投标活动中存在围标串标的，递交投标文件行为作为实施串通投标违法行为的关键环节,由我单位及法定代表人承担相应的法律责任，接受相应行政处罚和失信惩戒。</w:t>
      </w:r>
    </w:p>
    <w:p>
      <w:pPr>
        <w:pStyle w:val="19"/>
        <w:rPr>
          <w:rFonts w:hint="eastAsia" w:ascii="仿宋" w:hAnsi="仿宋" w:eastAsia="仿宋" w:cs="仿宋"/>
          <w:color w:val="333333"/>
          <w:spacing w:val="14"/>
          <w:kern w:val="0"/>
          <w:sz w:val="24"/>
          <w:szCs w:val="24"/>
        </w:rPr>
      </w:pPr>
    </w:p>
    <w:p>
      <w:pPr>
        <w:pStyle w:val="19"/>
        <w:rPr>
          <w:rFonts w:hint="eastAsia" w:ascii="仿宋" w:hAnsi="仿宋" w:eastAsia="仿宋" w:cs="仿宋"/>
          <w:color w:val="333333"/>
          <w:spacing w:val="14"/>
          <w:kern w:val="0"/>
          <w:sz w:val="24"/>
          <w:szCs w:val="24"/>
        </w:rPr>
      </w:pPr>
    </w:p>
    <w:p>
      <w:pPr>
        <w:pStyle w:val="19"/>
        <w:rPr>
          <w:rFonts w:hint="eastAsia" w:ascii="仿宋" w:hAnsi="仿宋" w:eastAsia="仿宋" w:cs="仿宋"/>
          <w:color w:val="333333"/>
          <w:spacing w:val="14"/>
          <w:kern w:val="0"/>
          <w:sz w:val="24"/>
          <w:szCs w:val="24"/>
        </w:rPr>
      </w:pPr>
    </w:p>
    <w:p>
      <w:pPr>
        <w:pStyle w:val="19"/>
        <w:rPr>
          <w:rFonts w:hint="eastAsia" w:ascii="仿宋" w:hAnsi="仿宋" w:eastAsia="仿宋" w:cs="仿宋"/>
          <w:color w:val="333333"/>
          <w:spacing w:val="14"/>
          <w:kern w:val="0"/>
          <w:sz w:val="24"/>
          <w:szCs w:val="24"/>
        </w:rPr>
      </w:pPr>
    </w:p>
    <w:p>
      <w:pPr>
        <w:pStyle w:val="19"/>
        <w:rPr>
          <w:rFonts w:hint="eastAsia" w:ascii="仿宋" w:hAnsi="仿宋" w:eastAsia="仿宋" w:cs="仿宋"/>
          <w:color w:val="333333"/>
          <w:spacing w:val="14"/>
          <w:kern w:val="0"/>
          <w:sz w:val="24"/>
          <w:szCs w:val="24"/>
        </w:rPr>
      </w:pPr>
    </w:p>
    <w:p>
      <w:pPr>
        <w:pStyle w:val="19"/>
        <w:rPr>
          <w:rFonts w:hint="eastAsia" w:ascii="仿宋" w:hAnsi="仿宋" w:eastAsia="仿宋" w:cs="仿宋"/>
          <w:color w:val="333333"/>
          <w:spacing w:val="14"/>
          <w:kern w:val="0"/>
          <w:sz w:val="24"/>
          <w:szCs w:val="24"/>
        </w:rPr>
      </w:pPr>
    </w:p>
    <w:p>
      <w:pPr>
        <w:widowControl/>
        <w:shd w:val="clear" w:color="auto" w:fill="FFFFFF"/>
        <w:spacing w:after="435" w:line="480" w:lineRule="auto"/>
        <w:ind w:firstLine="3082" w:firstLineChars="1150"/>
        <w:jc w:val="left"/>
        <w:rPr>
          <w:rFonts w:hint="eastAsia" w:ascii="仿宋" w:hAnsi="仿宋" w:eastAsia="仿宋" w:cs="仿宋"/>
          <w:color w:val="333333"/>
          <w:spacing w:val="14"/>
          <w:kern w:val="0"/>
          <w:sz w:val="24"/>
          <w:szCs w:val="24"/>
        </w:rPr>
      </w:pPr>
      <w:r>
        <w:rPr>
          <w:rFonts w:hint="eastAsia" w:ascii="仿宋" w:hAnsi="仿宋" w:eastAsia="仿宋" w:cs="仿宋"/>
          <w:color w:val="333333"/>
          <w:spacing w:val="14"/>
          <w:kern w:val="0"/>
          <w:sz w:val="24"/>
          <w:szCs w:val="24"/>
        </w:rPr>
        <w:t>法定代表人或其授权委托人（签字</w:t>
      </w:r>
      <w:r>
        <w:rPr>
          <w:rFonts w:hint="eastAsia" w:ascii="仿宋" w:hAnsi="仿宋" w:eastAsia="仿宋" w:cs="仿宋"/>
          <w:color w:val="333333"/>
          <w:spacing w:val="14"/>
          <w:kern w:val="0"/>
          <w:sz w:val="24"/>
          <w:szCs w:val="24"/>
          <w:lang w:val="en-US" w:eastAsia="zh-CN"/>
        </w:rPr>
        <w:t>或盖章</w:t>
      </w:r>
      <w:r>
        <w:rPr>
          <w:rFonts w:hint="eastAsia" w:ascii="仿宋" w:hAnsi="仿宋" w:eastAsia="仿宋" w:cs="仿宋"/>
          <w:color w:val="333333"/>
          <w:spacing w:val="14"/>
          <w:kern w:val="0"/>
          <w:sz w:val="24"/>
          <w:szCs w:val="24"/>
        </w:rPr>
        <w:t>）：</w:t>
      </w:r>
    </w:p>
    <w:p>
      <w:pPr>
        <w:widowControl/>
        <w:shd w:val="clear" w:color="auto" w:fill="FFFFFF"/>
        <w:spacing w:after="435" w:line="480" w:lineRule="auto"/>
        <w:ind w:firstLine="3082" w:firstLineChars="1150"/>
        <w:jc w:val="left"/>
        <w:rPr>
          <w:rFonts w:hint="eastAsia" w:ascii="仿宋" w:hAnsi="仿宋" w:eastAsia="仿宋" w:cs="仿宋"/>
          <w:color w:val="333333"/>
          <w:spacing w:val="14"/>
          <w:kern w:val="0"/>
          <w:sz w:val="24"/>
          <w:szCs w:val="24"/>
        </w:rPr>
      </w:pPr>
      <w:r>
        <w:rPr>
          <w:rFonts w:hint="eastAsia" w:ascii="仿宋" w:hAnsi="仿宋" w:eastAsia="仿宋" w:cs="仿宋"/>
          <w:color w:val="333333"/>
          <w:spacing w:val="14"/>
          <w:kern w:val="0"/>
          <w:sz w:val="24"/>
          <w:szCs w:val="24"/>
        </w:rPr>
        <w:t>投标企业（盖章）：</w:t>
      </w:r>
    </w:p>
    <w:p>
      <w:pPr>
        <w:widowControl/>
        <w:shd w:val="clear" w:color="auto" w:fill="FFFFFF"/>
        <w:spacing w:after="435" w:line="480" w:lineRule="auto"/>
        <w:ind w:firstLine="3886" w:firstLineChars="1450"/>
        <w:jc w:val="left"/>
        <w:rPr>
          <w:rFonts w:hint="eastAsia" w:ascii="仿宋" w:hAnsi="仿宋" w:eastAsia="仿宋" w:cs="仿宋"/>
          <w:color w:val="333333"/>
          <w:spacing w:val="14"/>
          <w:kern w:val="0"/>
          <w:sz w:val="24"/>
          <w:szCs w:val="24"/>
        </w:rPr>
      </w:pPr>
      <w:r>
        <w:rPr>
          <w:rFonts w:hint="eastAsia" w:ascii="仿宋" w:hAnsi="仿宋" w:eastAsia="仿宋" w:cs="仿宋"/>
          <w:color w:val="333333"/>
          <w:spacing w:val="14"/>
          <w:kern w:val="0"/>
          <w:sz w:val="24"/>
          <w:szCs w:val="24"/>
        </w:rPr>
        <w:t>年    月     日</w:t>
      </w:r>
    </w:p>
    <w:p>
      <w:pPr>
        <w:spacing w:line="220" w:lineRule="atLeast"/>
        <w:jc w:val="both"/>
        <w:rPr>
          <w:rFonts w:hint="eastAsia" w:ascii="仿宋" w:hAnsi="仿宋" w:eastAsia="仿宋" w:cs="仿宋"/>
          <w:b/>
          <w:bCs/>
          <w:sz w:val="44"/>
          <w:szCs w:val="44"/>
        </w:rPr>
      </w:pPr>
    </w:p>
    <w:p>
      <w:pPr>
        <w:spacing w:line="220" w:lineRule="atLeast"/>
        <w:jc w:val="both"/>
        <w:rPr>
          <w:rFonts w:hint="eastAsia" w:ascii="仿宋" w:hAnsi="仿宋" w:eastAsia="仿宋" w:cs="仿宋"/>
          <w:b/>
          <w:bCs/>
          <w:sz w:val="44"/>
          <w:szCs w:val="44"/>
        </w:rPr>
      </w:pPr>
    </w:p>
    <w:p>
      <w:pPr>
        <w:spacing w:line="220" w:lineRule="atLeast"/>
        <w:jc w:val="center"/>
        <w:rPr>
          <w:rFonts w:hint="eastAsia" w:ascii="仿宋" w:hAnsi="仿宋" w:eastAsia="仿宋" w:cs="仿宋"/>
          <w:b/>
          <w:bCs/>
          <w:sz w:val="28"/>
          <w:szCs w:val="28"/>
        </w:rPr>
      </w:pPr>
      <w:r>
        <w:rPr>
          <w:rFonts w:hint="eastAsia" w:ascii="仿宋" w:hAnsi="仿宋" w:eastAsia="仿宋" w:cs="仿宋"/>
          <w:b/>
          <w:bCs/>
          <w:sz w:val="28"/>
          <w:szCs w:val="28"/>
        </w:rPr>
        <w:t>投标建造师无在建项目承诺书</w:t>
      </w:r>
    </w:p>
    <w:p>
      <w:pPr>
        <w:pStyle w:val="19"/>
        <w:rPr>
          <w:rFonts w:hint="eastAsia"/>
        </w:rPr>
      </w:pPr>
    </w:p>
    <w:p>
      <w:pPr>
        <w:spacing w:line="220" w:lineRule="atLeast"/>
        <w:rPr>
          <w:rFonts w:hint="eastAsia" w:ascii="仿宋" w:hAnsi="仿宋" w:eastAsia="仿宋" w:cs="仿宋"/>
        </w:rPr>
      </w:pPr>
    </w:p>
    <w:p>
      <w:pPr>
        <w:spacing w:line="480" w:lineRule="auto"/>
        <w:rPr>
          <w:rFonts w:hint="eastAsia" w:ascii="仿宋" w:hAnsi="仿宋" w:eastAsia="仿宋" w:cs="仿宋"/>
          <w:sz w:val="24"/>
          <w:szCs w:val="24"/>
          <w:u w:val="single"/>
          <w:lang w:eastAsia="zh-CN"/>
        </w:rPr>
      </w:pPr>
      <w:r>
        <w:rPr>
          <w:rFonts w:hint="eastAsia" w:ascii="仿宋" w:hAnsi="仿宋" w:eastAsia="仿宋" w:cs="仿宋"/>
          <w:sz w:val="24"/>
          <w:szCs w:val="24"/>
          <w:u w:val="single"/>
          <w:lang w:val="en-US" w:eastAsia="zh-CN"/>
        </w:rPr>
        <w:t xml:space="preserve">   （招标人名称）  </w:t>
      </w:r>
      <w:r>
        <w:rPr>
          <w:rFonts w:hint="eastAsia" w:ascii="仿宋" w:hAnsi="仿宋" w:eastAsia="仿宋" w:cs="仿宋"/>
          <w:sz w:val="24"/>
          <w:szCs w:val="24"/>
          <w:u w:val="single"/>
        </w:rPr>
        <w:t>：</w:t>
      </w:r>
    </w:p>
    <w:p>
      <w:pPr>
        <w:spacing w:line="48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我公司在此承诺，拟投标</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（项目名称）</w:t>
      </w:r>
      <w:r>
        <w:rPr>
          <w:rFonts w:hint="eastAsia" w:ascii="仿宋" w:hAnsi="仿宋" w:eastAsia="仿宋" w:cs="仿宋"/>
          <w:sz w:val="24"/>
          <w:szCs w:val="24"/>
        </w:rPr>
        <w:t>的建造师</w:t>
      </w:r>
      <w:r>
        <w:rPr>
          <w:rFonts w:hint="eastAsia" w:ascii="仿宋" w:hAnsi="仿宋" w:eastAsia="仿宋" w:cs="仿宋"/>
          <w:sz w:val="24"/>
          <w:szCs w:val="24"/>
          <w:u w:val="single"/>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身份</w:t>
      </w:r>
      <w:r>
        <w:rPr>
          <w:rFonts w:hint="eastAsia" w:ascii="仿宋" w:hAnsi="仿宋" w:eastAsia="仿宋" w:cs="仿宋"/>
          <w:sz w:val="24"/>
          <w:szCs w:val="24"/>
          <w:lang w:eastAsia="zh-CN"/>
        </w:rPr>
        <w:t>证</w:t>
      </w:r>
      <w:r>
        <w:rPr>
          <w:rFonts w:hint="eastAsia" w:ascii="仿宋" w:hAnsi="仿宋" w:eastAsia="仿宋" w:cs="仿宋"/>
          <w:sz w:val="24"/>
          <w:szCs w:val="24"/>
        </w:rPr>
        <w:t>号：</w:t>
      </w:r>
      <w:r>
        <w:rPr>
          <w:rFonts w:hint="eastAsia" w:ascii="仿宋" w:hAnsi="仿宋" w:eastAsia="仿宋" w:cs="仿宋"/>
          <w:sz w:val="24"/>
          <w:szCs w:val="24"/>
          <w:u w:val="single"/>
        </w:rPr>
        <w:t xml:space="preserve">            </w:t>
      </w:r>
      <w:r>
        <w:rPr>
          <w:rFonts w:hint="eastAsia" w:ascii="仿宋" w:hAnsi="仿宋" w:eastAsia="仿宋" w:cs="仿宋"/>
          <w:sz w:val="24"/>
          <w:szCs w:val="24"/>
        </w:rPr>
        <w:t>，注册建造师证注册号：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，现未担任任何在建设工程项目负责人。</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我公司保证上述信息的真实性和准确性，如有虚假我方自愿承担一切法律责任，并接受建设行政主管部门的处罚。</w:t>
      </w:r>
    </w:p>
    <w:p>
      <w:pPr>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pPr>
        <w:spacing w:line="480" w:lineRule="auto"/>
        <w:ind w:firstLine="480" w:firstLineChars="200"/>
        <w:rPr>
          <w:rFonts w:hint="eastAsia" w:ascii="仿宋" w:hAnsi="仿宋" w:eastAsia="仿宋" w:cs="仿宋"/>
          <w:sz w:val="24"/>
          <w:szCs w:val="24"/>
        </w:rPr>
      </w:pPr>
    </w:p>
    <w:p>
      <w:pPr>
        <w:spacing w:line="480" w:lineRule="auto"/>
        <w:rPr>
          <w:rFonts w:hint="eastAsia" w:ascii="仿宋" w:hAnsi="仿宋" w:eastAsia="仿宋" w:cs="仿宋"/>
          <w:sz w:val="24"/>
          <w:szCs w:val="24"/>
        </w:rPr>
      </w:pPr>
    </w:p>
    <w:p>
      <w:pPr>
        <w:spacing w:line="480" w:lineRule="auto"/>
        <w:ind w:firstLine="1680" w:firstLineChars="700"/>
        <w:rPr>
          <w:rFonts w:hint="eastAsia" w:ascii="仿宋" w:hAnsi="仿宋" w:eastAsia="仿宋" w:cs="仿宋"/>
          <w:sz w:val="24"/>
          <w:szCs w:val="24"/>
        </w:rPr>
      </w:pPr>
      <w:r>
        <w:rPr>
          <w:rFonts w:hint="eastAsia" w:ascii="仿宋" w:hAnsi="仿宋" w:eastAsia="仿宋" w:cs="仿宋"/>
          <w:sz w:val="24"/>
          <w:szCs w:val="24"/>
        </w:rPr>
        <w:t>法定代表人或其授权委托人: (签字或盖章)</w:t>
      </w:r>
    </w:p>
    <w:p>
      <w:pPr>
        <w:spacing w:line="480" w:lineRule="auto"/>
        <w:ind w:firstLine="1560" w:firstLineChars="650"/>
        <w:rPr>
          <w:rFonts w:hint="eastAsia" w:ascii="仿宋" w:hAnsi="仿宋" w:eastAsia="仿宋" w:cs="仿宋"/>
          <w:sz w:val="24"/>
          <w:szCs w:val="24"/>
        </w:rPr>
      </w:pPr>
    </w:p>
    <w:p>
      <w:pPr>
        <w:spacing w:line="480" w:lineRule="auto"/>
        <w:ind w:firstLine="1680" w:firstLineChars="700"/>
        <w:rPr>
          <w:rFonts w:hint="eastAsia" w:ascii="仿宋" w:hAnsi="仿宋" w:eastAsia="仿宋" w:cs="仿宋"/>
          <w:sz w:val="24"/>
          <w:szCs w:val="24"/>
        </w:rPr>
      </w:pPr>
      <w:r>
        <w:rPr>
          <w:rFonts w:hint="eastAsia" w:ascii="仿宋" w:hAnsi="仿宋" w:eastAsia="仿宋" w:cs="仿宋"/>
          <w:sz w:val="24"/>
          <w:szCs w:val="24"/>
        </w:rPr>
        <w:t>投标人: (盖章)</w:t>
      </w:r>
    </w:p>
    <w:p>
      <w:pPr>
        <w:spacing w:line="480" w:lineRule="auto"/>
        <w:ind w:firstLine="3240" w:firstLineChars="1350"/>
        <w:rPr>
          <w:rFonts w:hint="eastAsia" w:ascii="仿宋" w:hAnsi="仿宋" w:eastAsia="仿宋" w:cs="仿宋"/>
          <w:sz w:val="24"/>
          <w:szCs w:val="24"/>
        </w:rPr>
      </w:pPr>
    </w:p>
    <w:p>
      <w:pPr>
        <w:spacing w:line="480" w:lineRule="auto"/>
        <w:ind w:firstLine="3240" w:firstLineChars="1350"/>
        <w:rPr>
          <w:rFonts w:hint="eastAsia" w:ascii="仿宋" w:hAnsi="仿宋" w:eastAsia="仿宋" w:cs="仿宋"/>
          <w:sz w:val="24"/>
          <w:szCs w:val="24"/>
        </w:rPr>
      </w:pPr>
      <w:r>
        <w:rPr>
          <w:rFonts w:hint="eastAsia" w:ascii="仿宋" w:hAnsi="仿宋" w:eastAsia="仿宋" w:cs="仿宋"/>
          <w:sz w:val="24"/>
          <w:szCs w:val="24"/>
        </w:rPr>
        <w:t>年   月  日</w:t>
      </w:r>
    </w:p>
    <w:p>
      <w:pPr>
        <w:widowControl w:val="0"/>
        <w:numPr>
          <w:ilvl w:val="0"/>
          <w:numId w:val="0"/>
        </w:numPr>
        <w:spacing w:line="360" w:lineRule="auto"/>
        <w:jc w:val="center"/>
        <w:rPr>
          <w:rFonts w:hint="eastAsia" w:ascii="仿宋" w:hAnsi="仿宋" w:eastAsia="仿宋" w:cs="仿宋"/>
          <w:b/>
          <w:color w:val="000000"/>
          <w:sz w:val="32"/>
          <w:szCs w:val="32"/>
        </w:rPr>
      </w:pPr>
    </w:p>
    <w:p>
      <w:pPr>
        <w:widowControl w:val="0"/>
        <w:numPr>
          <w:ilvl w:val="0"/>
          <w:numId w:val="0"/>
        </w:numPr>
        <w:spacing w:line="360" w:lineRule="auto"/>
        <w:jc w:val="center"/>
        <w:rPr>
          <w:rFonts w:hint="eastAsia" w:ascii="仿宋" w:hAnsi="仿宋" w:eastAsia="仿宋" w:cs="仿宋"/>
          <w:b/>
          <w:color w:val="000000"/>
          <w:sz w:val="32"/>
          <w:szCs w:val="32"/>
        </w:rPr>
      </w:pPr>
    </w:p>
    <w:p>
      <w:pPr>
        <w:widowControl w:val="0"/>
        <w:numPr>
          <w:ilvl w:val="0"/>
          <w:numId w:val="0"/>
        </w:numPr>
        <w:spacing w:line="360" w:lineRule="auto"/>
        <w:jc w:val="center"/>
        <w:rPr>
          <w:rFonts w:hint="eastAsia" w:ascii="仿宋" w:hAnsi="仿宋" w:eastAsia="仿宋" w:cs="仿宋"/>
          <w:b/>
          <w:color w:val="000000"/>
          <w:sz w:val="32"/>
          <w:szCs w:val="32"/>
        </w:rPr>
      </w:pPr>
    </w:p>
    <w:p>
      <w:pPr>
        <w:widowControl w:val="0"/>
        <w:numPr>
          <w:ilvl w:val="0"/>
          <w:numId w:val="0"/>
        </w:numPr>
        <w:spacing w:line="360" w:lineRule="auto"/>
        <w:jc w:val="center"/>
        <w:rPr>
          <w:rFonts w:hint="eastAsia" w:ascii="仿宋" w:hAnsi="仿宋" w:eastAsia="仿宋" w:cs="仿宋"/>
          <w:b/>
          <w:color w:val="000000"/>
          <w:sz w:val="32"/>
          <w:szCs w:val="32"/>
        </w:rPr>
      </w:pPr>
    </w:p>
    <w:p>
      <w:pPr>
        <w:widowControl w:val="0"/>
        <w:numPr>
          <w:ilvl w:val="0"/>
          <w:numId w:val="0"/>
        </w:numPr>
        <w:spacing w:line="360" w:lineRule="auto"/>
        <w:jc w:val="center"/>
        <w:rPr>
          <w:rFonts w:hint="eastAsia" w:ascii="仿宋" w:hAnsi="仿宋" w:eastAsia="仿宋" w:cs="仿宋"/>
          <w:b/>
          <w:color w:val="000000"/>
          <w:sz w:val="32"/>
          <w:szCs w:val="32"/>
        </w:rPr>
      </w:pPr>
    </w:p>
    <w:p>
      <w:pPr>
        <w:widowControl w:val="0"/>
        <w:numPr>
          <w:ilvl w:val="0"/>
          <w:numId w:val="0"/>
        </w:numPr>
        <w:spacing w:line="360" w:lineRule="auto"/>
        <w:jc w:val="center"/>
        <w:rPr>
          <w:rFonts w:hint="eastAsia" w:ascii="仿宋" w:hAnsi="仿宋" w:eastAsia="仿宋" w:cs="仿宋"/>
          <w:b/>
          <w:color w:val="000000"/>
          <w:sz w:val="32"/>
          <w:szCs w:val="32"/>
        </w:rPr>
      </w:pPr>
    </w:p>
    <w:p>
      <w:pPr>
        <w:jc w:val="both"/>
        <w:rPr>
          <w:rFonts w:hint="eastAsia" w:ascii="仿宋" w:hAnsi="仿宋" w:eastAsia="仿宋" w:cs="仿宋"/>
          <w:b/>
          <w:sz w:val="28"/>
          <w:szCs w:val="28"/>
        </w:rPr>
      </w:pPr>
    </w:p>
    <w:p>
      <w:pPr>
        <w:jc w:val="center"/>
        <w:rPr>
          <w:rFonts w:hint="eastAsia" w:ascii="仿宋" w:hAnsi="仿宋" w:eastAsia="仿宋" w:cs="仿宋"/>
          <w:b/>
          <w:sz w:val="28"/>
          <w:szCs w:val="28"/>
        </w:rPr>
      </w:pPr>
      <w:r>
        <w:rPr>
          <w:rFonts w:hint="eastAsia" w:ascii="仿宋" w:hAnsi="仿宋" w:eastAsia="仿宋" w:cs="仿宋"/>
          <w:b/>
          <w:sz w:val="28"/>
          <w:szCs w:val="28"/>
        </w:rPr>
        <w:t>项目负责人业绩真实性承诺书</w:t>
      </w:r>
    </w:p>
    <w:p>
      <w:pPr>
        <w:pStyle w:val="19"/>
        <w:rPr>
          <w:rFonts w:hint="eastAsia"/>
        </w:rPr>
      </w:pPr>
    </w:p>
    <w:p>
      <w:pPr>
        <w:rPr>
          <w:rFonts w:hint="eastAsia" w:ascii="仿宋" w:hAnsi="仿宋" w:eastAsia="仿宋" w:cs="仿宋"/>
          <w:sz w:val="28"/>
          <w:szCs w:val="28"/>
        </w:rPr>
      </w:pPr>
    </w:p>
    <w:p>
      <w:pPr>
        <w:spacing w:line="480" w:lineRule="auto"/>
        <w:rPr>
          <w:rFonts w:hint="eastAsia" w:ascii="仿宋" w:hAnsi="仿宋" w:eastAsia="仿宋" w:cs="仿宋"/>
          <w:sz w:val="24"/>
          <w:szCs w:val="24"/>
          <w:u w:val="single"/>
          <w:lang w:eastAsia="zh-CN"/>
        </w:rPr>
      </w:pPr>
      <w:r>
        <w:rPr>
          <w:rFonts w:hint="eastAsia" w:ascii="仿宋" w:hAnsi="仿宋" w:eastAsia="仿宋" w:cs="仿宋"/>
          <w:sz w:val="24"/>
          <w:szCs w:val="24"/>
          <w:u w:val="single"/>
          <w:lang w:val="en-US" w:eastAsia="zh-CN"/>
        </w:rPr>
        <w:t xml:space="preserve">   （招标人名称）  </w:t>
      </w:r>
      <w:r>
        <w:rPr>
          <w:rFonts w:hint="eastAsia" w:ascii="仿宋" w:hAnsi="仿宋" w:eastAsia="仿宋" w:cs="仿宋"/>
          <w:sz w:val="24"/>
          <w:szCs w:val="24"/>
          <w:u w:val="single"/>
        </w:rPr>
        <w:t>：</w:t>
      </w:r>
    </w:p>
    <w:p>
      <w:pPr>
        <w:widowControl/>
        <w:adjustRightInd w:val="0"/>
        <w:snapToGrid w:val="0"/>
        <w:spacing w:after="200" w:line="480" w:lineRule="auto"/>
        <w:ind w:firstLine="720" w:firstLineChars="300"/>
        <w:jc w:val="left"/>
        <w:rPr>
          <w:rFonts w:hint="eastAsia" w:ascii="仿宋" w:hAnsi="仿宋" w:eastAsia="仿宋" w:cs="仿宋"/>
          <w:sz w:val="24"/>
          <w:szCs w:val="24"/>
        </w:rPr>
      </w:pPr>
      <w:r>
        <w:rPr>
          <w:rFonts w:hint="eastAsia" w:ascii="仿宋" w:hAnsi="仿宋" w:eastAsia="仿宋" w:cs="仿宋"/>
          <w:sz w:val="24"/>
          <w:szCs w:val="24"/>
        </w:rPr>
        <w:t>我公司在此承诺，拟投标</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（项目名称）</w:t>
      </w:r>
      <w:r>
        <w:rPr>
          <w:rFonts w:hint="eastAsia" w:ascii="仿宋" w:hAnsi="仿宋" w:eastAsia="仿宋" w:cs="仿宋"/>
          <w:sz w:val="24"/>
          <w:szCs w:val="24"/>
        </w:rPr>
        <w:t>的项目负责人</w:t>
      </w:r>
      <w:r>
        <w:rPr>
          <w:rFonts w:hint="eastAsia" w:ascii="仿宋" w:hAnsi="仿宋" w:eastAsia="仿宋" w:cs="仿宋"/>
          <w:sz w:val="24"/>
          <w:szCs w:val="24"/>
          <w:u w:val="single"/>
        </w:rPr>
        <w:t xml:space="preserve">       (姓名)</w:t>
      </w:r>
      <w:r>
        <w:rPr>
          <w:rFonts w:hint="eastAsia" w:ascii="仿宋" w:hAnsi="仿宋" w:eastAsia="仿宋" w:cs="仿宋"/>
          <w:sz w:val="24"/>
          <w:szCs w:val="24"/>
        </w:rPr>
        <w:t>身份号：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，注册建造师证注册号：</w:t>
      </w:r>
      <w:r>
        <w:rPr>
          <w:rFonts w:hint="eastAsia" w:ascii="仿宋" w:hAnsi="仿宋" w:eastAsia="仿宋" w:cs="仿宋"/>
          <w:sz w:val="24"/>
          <w:szCs w:val="24"/>
          <w:u w:val="single"/>
        </w:rPr>
        <w:t xml:space="preserve">          </w:t>
      </w:r>
      <w:r>
        <w:rPr>
          <w:rFonts w:hint="eastAsia" w:ascii="仿宋" w:hAnsi="仿宋" w:eastAsia="仿宋" w:cs="仿宋"/>
          <w:sz w:val="24"/>
          <w:szCs w:val="24"/>
        </w:rPr>
        <w:t>，投标文件中所提供的项目负责人业绩真实有效，无造假行为，如有虚假我方自愿承担一切法律责任，并接受建设行政主管部门的处罚。</w:t>
      </w:r>
    </w:p>
    <w:p>
      <w:pPr>
        <w:widowControl/>
        <w:adjustRightInd w:val="0"/>
        <w:snapToGrid w:val="0"/>
        <w:spacing w:after="200" w:line="48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特此承诺！</w:t>
      </w:r>
    </w:p>
    <w:p>
      <w:pPr>
        <w:widowControl/>
        <w:adjustRightInd w:val="0"/>
        <w:snapToGrid w:val="0"/>
        <w:spacing w:after="200" w:line="480" w:lineRule="auto"/>
        <w:jc w:val="left"/>
        <w:rPr>
          <w:rFonts w:hint="eastAsia" w:ascii="仿宋" w:hAnsi="仿宋" w:eastAsia="仿宋" w:cs="仿宋"/>
          <w:kern w:val="0"/>
          <w:sz w:val="24"/>
          <w:szCs w:val="24"/>
        </w:rPr>
      </w:pPr>
    </w:p>
    <w:p>
      <w:pPr>
        <w:spacing w:line="480" w:lineRule="auto"/>
        <w:ind w:firstLine="1680" w:firstLineChars="700"/>
        <w:rPr>
          <w:rFonts w:hint="eastAsia" w:ascii="仿宋" w:hAnsi="仿宋" w:eastAsia="仿宋" w:cs="仿宋"/>
          <w:sz w:val="24"/>
          <w:szCs w:val="24"/>
        </w:rPr>
      </w:pPr>
      <w:r>
        <w:rPr>
          <w:rFonts w:hint="eastAsia" w:ascii="仿宋" w:hAnsi="仿宋" w:eastAsia="仿宋" w:cs="仿宋"/>
          <w:sz w:val="24"/>
          <w:szCs w:val="24"/>
        </w:rPr>
        <w:t>法定代表人或其授权委托人:(签字或盖章)</w:t>
      </w:r>
    </w:p>
    <w:p>
      <w:pPr>
        <w:spacing w:line="480" w:lineRule="auto"/>
        <w:ind w:firstLine="1560" w:firstLineChars="650"/>
        <w:rPr>
          <w:rFonts w:hint="eastAsia" w:ascii="仿宋" w:hAnsi="仿宋" w:eastAsia="仿宋" w:cs="仿宋"/>
          <w:sz w:val="24"/>
          <w:szCs w:val="24"/>
        </w:rPr>
      </w:pPr>
    </w:p>
    <w:p>
      <w:pPr>
        <w:spacing w:line="480" w:lineRule="auto"/>
        <w:ind w:firstLine="1920" w:firstLineChars="800"/>
        <w:rPr>
          <w:rFonts w:hint="eastAsia" w:ascii="仿宋" w:hAnsi="仿宋" w:eastAsia="仿宋" w:cs="仿宋"/>
          <w:sz w:val="24"/>
          <w:szCs w:val="24"/>
        </w:rPr>
      </w:pPr>
      <w:r>
        <w:rPr>
          <w:rFonts w:hint="eastAsia" w:ascii="仿宋" w:hAnsi="仿宋" w:eastAsia="仿宋" w:cs="仿宋"/>
          <w:sz w:val="24"/>
          <w:szCs w:val="24"/>
        </w:rPr>
        <w:t>投标人: (盖章)</w:t>
      </w:r>
    </w:p>
    <w:p>
      <w:pPr>
        <w:spacing w:line="480" w:lineRule="auto"/>
        <w:ind w:firstLine="3240" w:firstLineChars="1350"/>
        <w:rPr>
          <w:rFonts w:hint="eastAsia" w:ascii="仿宋" w:hAnsi="仿宋" w:eastAsia="仿宋" w:cs="仿宋"/>
          <w:sz w:val="24"/>
          <w:szCs w:val="24"/>
        </w:rPr>
      </w:pPr>
    </w:p>
    <w:p>
      <w:pPr>
        <w:spacing w:line="480" w:lineRule="auto"/>
        <w:ind w:firstLine="3240" w:firstLineChars="1350"/>
        <w:rPr>
          <w:rFonts w:hint="eastAsia" w:ascii="仿宋" w:hAnsi="仿宋" w:eastAsia="仿宋" w:cs="仿宋"/>
          <w:sz w:val="24"/>
          <w:szCs w:val="24"/>
        </w:rPr>
      </w:pPr>
      <w:r>
        <w:rPr>
          <w:rFonts w:hint="eastAsia" w:ascii="仿宋" w:hAnsi="仿宋" w:eastAsia="仿宋" w:cs="仿宋"/>
          <w:sz w:val="24"/>
          <w:szCs w:val="24"/>
        </w:rPr>
        <w:t>年  月  日</w:t>
      </w:r>
    </w:p>
    <w:p>
      <w:pPr>
        <w:widowControl/>
        <w:adjustRightInd w:val="0"/>
        <w:snapToGrid w:val="0"/>
        <w:spacing w:after="200" w:line="220" w:lineRule="atLeast"/>
        <w:jc w:val="left"/>
        <w:rPr>
          <w:rFonts w:hint="eastAsia" w:ascii="仿宋" w:hAnsi="仿宋" w:eastAsia="仿宋" w:cs="仿宋"/>
          <w:kern w:val="0"/>
          <w:sz w:val="32"/>
          <w:szCs w:val="32"/>
        </w:rPr>
      </w:pPr>
    </w:p>
    <w:p>
      <w:pPr>
        <w:widowControl w:val="0"/>
        <w:numPr>
          <w:ilvl w:val="0"/>
          <w:numId w:val="0"/>
        </w:numPr>
        <w:spacing w:line="360" w:lineRule="auto"/>
        <w:jc w:val="center"/>
        <w:rPr>
          <w:rFonts w:hint="eastAsia" w:ascii="仿宋" w:hAnsi="仿宋" w:eastAsia="仿宋" w:cs="仿宋"/>
          <w:b/>
          <w:color w:val="000000"/>
          <w:sz w:val="32"/>
          <w:szCs w:val="32"/>
        </w:rPr>
      </w:pPr>
    </w:p>
    <w:p>
      <w:pPr>
        <w:widowControl w:val="0"/>
        <w:numPr>
          <w:ilvl w:val="0"/>
          <w:numId w:val="0"/>
        </w:numPr>
        <w:spacing w:line="360" w:lineRule="auto"/>
        <w:jc w:val="center"/>
        <w:rPr>
          <w:rFonts w:hint="eastAsia" w:ascii="仿宋" w:hAnsi="仿宋" w:eastAsia="仿宋" w:cs="仿宋"/>
          <w:b/>
          <w:color w:val="000000"/>
          <w:sz w:val="32"/>
          <w:szCs w:val="32"/>
        </w:rPr>
      </w:pPr>
    </w:p>
    <w:p>
      <w:pPr>
        <w:widowControl w:val="0"/>
        <w:numPr>
          <w:ilvl w:val="0"/>
          <w:numId w:val="0"/>
        </w:numPr>
        <w:spacing w:line="360" w:lineRule="auto"/>
        <w:jc w:val="center"/>
        <w:rPr>
          <w:rFonts w:hint="eastAsia" w:ascii="仿宋" w:hAnsi="仿宋" w:eastAsia="仿宋" w:cs="仿宋"/>
          <w:b/>
          <w:color w:val="000000"/>
          <w:sz w:val="32"/>
          <w:szCs w:val="32"/>
        </w:rPr>
      </w:pPr>
    </w:p>
    <w:p>
      <w:pPr>
        <w:widowControl w:val="0"/>
        <w:numPr>
          <w:ilvl w:val="0"/>
          <w:numId w:val="0"/>
        </w:numPr>
        <w:spacing w:line="360" w:lineRule="auto"/>
        <w:jc w:val="center"/>
        <w:rPr>
          <w:rFonts w:hint="eastAsia" w:ascii="仿宋" w:hAnsi="仿宋" w:eastAsia="仿宋" w:cs="仿宋"/>
          <w:b/>
          <w:color w:val="000000"/>
          <w:sz w:val="32"/>
          <w:szCs w:val="32"/>
        </w:rPr>
      </w:pPr>
    </w:p>
    <w:p>
      <w:pPr>
        <w:widowControl w:val="0"/>
        <w:numPr>
          <w:ilvl w:val="0"/>
          <w:numId w:val="0"/>
        </w:numPr>
        <w:spacing w:line="360" w:lineRule="auto"/>
        <w:jc w:val="center"/>
        <w:rPr>
          <w:rFonts w:hint="eastAsia" w:ascii="仿宋" w:hAnsi="仿宋" w:eastAsia="仿宋" w:cs="仿宋"/>
          <w:b/>
          <w:color w:val="000000"/>
          <w:sz w:val="32"/>
          <w:szCs w:val="32"/>
        </w:rPr>
      </w:pP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r>
        <w:rPr>
          <w:rFonts w:hint="eastAsia" w:ascii="仿宋" w:hAnsi="仿宋" w:eastAsia="仿宋" w:cs="仿宋"/>
          <w:b/>
          <w:sz w:val="28"/>
          <w:szCs w:val="28"/>
        </w:rPr>
        <w:t>无不良信用行为信息承诺书</w:t>
      </w:r>
    </w:p>
    <w:p>
      <w:pPr>
        <w:jc w:val="center"/>
        <w:rPr>
          <w:rFonts w:hint="eastAsia" w:ascii="仿宋" w:hAnsi="仿宋" w:eastAsia="仿宋" w:cs="仿宋"/>
          <w:b/>
          <w:sz w:val="36"/>
          <w:szCs w:val="36"/>
        </w:rPr>
      </w:pPr>
    </w:p>
    <w:p>
      <w:pPr>
        <w:spacing w:line="480" w:lineRule="auto"/>
        <w:rPr>
          <w:rFonts w:hint="eastAsia" w:ascii="仿宋" w:hAnsi="仿宋" w:eastAsia="仿宋" w:cs="仿宋"/>
          <w:sz w:val="24"/>
          <w:szCs w:val="24"/>
          <w:u w:val="single"/>
          <w:lang w:eastAsia="zh-CN"/>
        </w:rPr>
      </w:pPr>
      <w:r>
        <w:rPr>
          <w:rFonts w:hint="eastAsia" w:ascii="仿宋" w:hAnsi="仿宋" w:eastAsia="仿宋" w:cs="仿宋"/>
          <w:sz w:val="24"/>
          <w:szCs w:val="24"/>
          <w:u w:val="single"/>
          <w:lang w:val="en-US" w:eastAsia="zh-CN"/>
        </w:rPr>
        <w:t xml:space="preserve">   （招标人名称）   </w:t>
      </w:r>
      <w:r>
        <w:rPr>
          <w:rFonts w:hint="eastAsia" w:ascii="仿宋" w:hAnsi="仿宋" w:eastAsia="仿宋" w:cs="仿宋"/>
          <w:sz w:val="24"/>
          <w:szCs w:val="24"/>
          <w:u w:val="single"/>
        </w:rPr>
        <w:t>：</w:t>
      </w:r>
    </w:p>
    <w:p>
      <w:pPr>
        <w:spacing w:line="48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我公司承诺近年没有发生不良行为记录信息，在国家企业信用信息公示系统（http://www.gsxt.gov.cn）、信用中国（https://www.creditchina.gov.cn）及全国建筑市场监管公共服务平台（http://jzsc.mohurd.gov.cn/home）未被列入经营异常名录或严重违法失信企业黑名单(需附网站查询截图，否则做否决投标处理)；未发生过重大质量和安全事故；无</w:t>
      </w:r>
      <w:r>
        <w:rPr>
          <w:rFonts w:hint="eastAsia" w:ascii="仿宋" w:hAnsi="仿宋" w:eastAsia="仿宋" w:cs="仿宋"/>
          <w:sz w:val="24"/>
          <w:szCs w:val="24"/>
          <w:lang w:val="en-US" w:eastAsia="zh-CN"/>
        </w:rPr>
        <w:t>拖欠</w:t>
      </w:r>
      <w:r>
        <w:rPr>
          <w:rFonts w:hint="eastAsia" w:ascii="仿宋" w:hAnsi="仿宋" w:eastAsia="仿宋" w:cs="仿宋"/>
          <w:sz w:val="24"/>
          <w:szCs w:val="24"/>
        </w:rPr>
        <w:t>农民工工资的事件或事实，如有虚假我方自愿承担一切法律责任，并接受建设行政主管部门的处罚。</w:t>
      </w:r>
    </w:p>
    <w:p>
      <w:pPr>
        <w:widowControl/>
        <w:adjustRightInd w:val="0"/>
        <w:snapToGrid w:val="0"/>
        <w:spacing w:after="200" w:line="48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特此承诺！</w:t>
      </w:r>
    </w:p>
    <w:p>
      <w:pPr>
        <w:widowControl/>
        <w:adjustRightInd w:val="0"/>
        <w:snapToGrid w:val="0"/>
        <w:spacing w:after="200" w:line="480" w:lineRule="auto"/>
        <w:jc w:val="left"/>
        <w:rPr>
          <w:rFonts w:hint="eastAsia" w:ascii="仿宋" w:hAnsi="仿宋" w:eastAsia="仿宋" w:cs="仿宋"/>
          <w:kern w:val="0"/>
          <w:sz w:val="24"/>
          <w:szCs w:val="24"/>
        </w:rPr>
      </w:pPr>
    </w:p>
    <w:p>
      <w:pPr>
        <w:pStyle w:val="19"/>
        <w:rPr>
          <w:rFonts w:hint="eastAsia" w:ascii="仿宋" w:hAnsi="仿宋" w:eastAsia="仿宋" w:cs="仿宋"/>
          <w:kern w:val="0"/>
          <w:sz w:val="24"/>
          <w:szCs w:val="24"/>
        </w:rPr>
      </w:pPr>
    </w:p>
    <w:p>
      <w:pPr>
        <w:pStyle w:val="19"/>
        <w:rPr>
          <w:rFonts w:hint="eastAsia" w:ascii="仿宋" w:hAnsi="仿宋" w:eastAsia="仿宋" w:cs="仿宋"/>
          <w:kern w:val="0"/>
          <w:sz w:val="24"/>
          <w:szCs w:val="24"/>
        </w:rPr>
      </w:pPr>
    </w:p>
    <w:p>
      <w:pPr>
        <w:spacing w:line="480" w:lineRule="auto"/>
        <w:ind w:firstLine="1680" w:firstLineChars="700"/>
        <w:rPr>
          <w:rFonts w:hint="eastAsia" w:ascii="仿宋" w:hAnsi="仿宋" w:eastAsia="仿宋" w:cs="仿宋"/>
          <w:sz w:val="24"/>
          <w:szCs w:val="24"/>
        </w:rPr>
      </w:pPr>
      <w:r>
        <w:rPr>
          <w:rFonts w:hint="eastAsia" w:ascii="仿宋" w:hAnsi="仿宋" w:eastAsia="仿宋" w:cs="仿宋"/>
          <w:sz w:val="24"/>
          <w:szCs w:val="24"/>
        </w:rPr>
        <w:t>法定代表人或其授权委托人: (签字或盖章)</w:t>
      </w:r>
    </w:p>
    <w:p>
      <w:pPr>
        <w:spacing w:line="480" w:lineRule="auto"/>
        <w:ind w:firstLine="1560" w:firstLineChars="650"/>
        <w:rPr>
          <w:rFonts w:hint="eastAsia" w:ascii="仿宋" w:hAnsi="仿宋" w:eastAsia="仿宋" w:cs="仿宋"/>
          <w:sz w:val="24"/>
          <w:szCs w:val="24"/>
        </w:rPr>
      </w:pPr>
    </w:p>
    <w:p>
      <w:pPr>
        <w:spacing w:line="480" w:lineRule="auto"/>
        <w:ind w:firstLine="1680" w:firstLineChars="700"/>
        <w:rPr>
          <w:rFonts w:hint="eastAsia" w:ascii="仿宋" w:hAnsi="仿宋" w:eastAsia="仿宋" w:cs="仿宋"/>
          <w:sz w:val="24"/>
          <w:szCs w:val="24"/>
        </w:rPr>
      </w:pPr>
      <w:r>
        <w:rPr>
          <w:rFonts w:hint="eastAsia" w:ascii="仿宋" w:hAnsi="仿宋" w:eastAsia="仿宋" w:cs="仿宋"/>
          <w:sz w:val="24"/>
          <w:szCs w:val="24"/>
        </w:rPr>
        <w:t>投标人: (盖章)</w:t>
      </w:r>
    </w:p>
    <w:p>
      <w:pPr>
        <w:spacing w:line="480" w:lineRule="auto"/>
        <w:ind w:firstLine="3240" w:firstLineChars="1350"/>
        <w:rPr>
          <w:rFonts w:hint="eastAsia" w:ascii="仿宋" w:hAnsi="仿宋" w:eastAsia="仿宋" w:cs="仿宋"/>
          <w:sz w:val="24"/>
          <w:szCs w:val="24"/>
        </w:rPr>
      </w:pPr>
    </w:p>
    <w:p>
      <w:pPr>
        <w:spacing w:line="480" w:lineRule="auto"/>
        <w:ind w:firstLine="3240" w:firstLineChars="1350"/>
        <w:rPr>
          <w:rFonts w:hint="eastAsia" w:ascii="仿宋" w:hAnsi="仿宋" w:eastAsia="仿宋" w:cs="仿宋"/>
          <w:sz w:val="24"/>
          <w:szCs w:val="24"/>
        </w:rPr>
      </w:pPr>
      <w:r>
        <w:rPr>
          <w:rFonts w:hint="eastAsia" w:ascii="仿宋" w:hAnsi="仿宋" w:eastAsia="仿宋" w:cs="仿宋"/>
          <w:sz w:val="24"/>
          <w:szCs w:val="24"/>
        </w:rPr>
        <w:t>年  月  日</w:t>
      </w:r>
    </w:p>
    <w:p>
      <w:pPr>
        <w:widowControl/>
        <w:adjustRightInd w:val="0"/>
        <w:snapToGrid w:val="0"/>
        <w:spacing w:after="200" w:line="220" w:lineRule="atLeast"/>
        <w:jc w:val="left"/>
        <w:rPr>
          <w:rFonts w:hint="eastAsia" w:ascii="仿宋" w:hAnsi="仿宋" w:eastAsia="仿宋" w:cs="仿宋"/>
          <w:kern w:val="0"/>
          <w:sz w:val="28"/>
          <w:szCs w:val="28"/>
        </w:rPr>
      </w:pPr>
    </w:p>
    <w:p>
      <w:pPr>
        <w:rPr>
          <w:rFonts w:hint="eastAsia" w:ascii="仿宋" w:hAnsi="仿宋" w:eastAsia="仿宋" w:cs="仿宋"/>
          <w:sz w:val="28"/>
          <w:szCs w:val="28"/>
        </w:rPr>
      </w:pPr>
    </w:p>
    <w:p>
      <w:pPr>
        <w:widowControl w:val="0"/>
        <w:numPr>
          <w:ilvl w:val="0"/>
          <w:numId w:val="0"/>
        </w:numPr>
        <w:spacing w:line="360" w:lineRule="auto"/>
        <w:jc w:val="center"/>
        <w:rPr>
          <w:rFonts w:hint="eastAsia" w:ascii="仿宋" w:hAnsi="仿宋" w:eastAsia="仿宋" w:cs="仿宋"/>
          <w:b/>
          <w:color w:val="000000"/>
          <w:sz w:val="32"/>
          <w:szCs w:val="32"/>
        </w:rPr>
      </w:pPr>
    </w:p>
    <w:p>
      <w:pPr>
        <w:widowControl w:val="0"/>
        <w:numPr>
          <w:ilvl w:val="0"/>
          <w:numId w:val="0"/>
        </w:numPr>
        <w:spacing w:line="360" w:lineRule="auto"/>
        <w:jc w:val="both"/>
        <w:rPr>
          <w:rFonts w:hint="eastAsia" w:ascii="仿宋" w:hAnsi="仿宋" w:eastAsia="仿宋" w:cs="仿宋"/>
          <w:b/>
          <w:color w:val="000000"/>
          <w:sz w:val="32"/>
          <w:szCs w:val="32"/>
        </w:rPr>
      </w:pPr>
    </w:p>
    <w:p>
      <w:pPr>
        <w:pStyle w:val="2"/>
        <w:rPr>
          <w:rFonts w:hint="eastAsia"/>
        </w:rPr>
      </w:pPr>
    </w:p>
    <w:p>
      <w:pPr>
        <w:rPr>
          <w:rFonts w:hint="eastAsia"/>
        </w:rPr>
      </w:pPr>
    </w:p>
    <w:p>
      <w:pPr>
        <w:spacing w:line="220" w:lineRule="atLeas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招标控制价投标人确认函</w:t>
      </w:r>
    </w:p>
    <w:p>
      <w:pPr>
        <w:wordWrap w:val="0"/>
        <w:spacing w:line="360" w:lineRule="auto"/>
        <w:ind w:right="120" w:firstLine="235" w:firstLineChars="98"/>
        <w:jc w:val="right"/>
        <w:rPr>
          <w:rFonts w:hint="eastAsia" w:ascii="仿宋" w:hAnsi="仿宋" w:eastAsia="仿宋" w:cs="仿宋"/>
          <w:color w:val="000000"/>
          <w:kern w:val="0"/>
          <w:sz w:val="24"/>
          <w:szCs w:val="24"/>
        </w:rPr>
      </w:pPr>
      <w:r>
        <w:rPr>
          <w:rFonts w:hint="eastAsia" w:ascii="仿宋" w:hAnsi="仿宋" w:eastAsia="仿宋" w:cs="仿宋"/>
          <w:kern w:val="0"/>
          <w:sz w:val="24"/>
          <w:szCs w:val="24"/>
        </w:rPr>
        <w:t xml:space="preserve">                            </w:t>
      </w: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en-US" w:eastAsia="zh-CN"/>
        </w:rPr>
        <w:t>2023</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lang w:val="en-US" w:eastAsia="zh-CN"/>
        </w:rPr>
        <w:t>03</w:t>
      </w:r>
      <w:r>
        <w:rPr>
          <w:rFonts w:hint="eastAsia" w:ascii="仿宋" w:hAnsi="仿宋" w:eastAsia="仿宋" w:cs="仿宋"/>
          <w:color w:val="000000"/>
          <w:kern w:val="0"/>
          <w:sz w:val="24"/>
          <w:szCs w:val="24"/>
        </w:rPr>
        <w:t>月</w:t>
      </w:r>
    </w:p>
    <w:tbl>
      <w:tblPr>
        <w:tblStyle w:val="22"/>
        <w:tblW w:w="0" w:type="auto"/>
        <w:jc w:val="center"/>
        <w:tblLayout w:type="fixed"/>
        <w:tblCellMar>
          <w:top w:w="0" w:type="dxa"/>
          <w:left w:w="108" w:type="dxa"/>
          <w:bottom w:w="0" w:type="dxa"/>
          <w:right w:w="108" w:type="dxa"/>
        </w:tblCellMar>
      </w:tblPr>
      <w:tblGrid>
        <w:gridCol w:w="2119"/>
        <w:gridCol w:w="91"/>
        <w:gridCol w:w="2534"/>
        <w:gridCol w:w="180"/>
        <w:gridCol w:w="1469"/>
        <w:gridCol w:w="337"/>
        <w:gridCol w:w="3070"/>
      </w:tblGrid>
      <w:tr>
        <w:tblPrEx>
          <w:tblCellMar>
            <w:top w:w="0" w:type="dxa"/>
            <w:left w:w="108" w:type="dxa"/>
            <w:bottom w:w="0" w:type="dxa"/>
            <w:right w:w="108" w:type="dxa"/>
          </w:tblCellMar>
        </w:tblPrEx>
        <w:trPr>
          <w:trHeight w:val="296" w:hRule="atLeast"/>
          <w:jc w:val="center"/>
        </w:trPr>
        <w:tc>
          <w:tcPr>
            <w:tcW w:w="2119" w:type="dxa"/>
            <w:tcBorders>
              <w:top w:val="single" w:color="auto" w:sz="12" w:space="0"/>
              <w:left w:val="single" w:color="auto" w:sz="12"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建设单位</w:t>
            </w:r>
          </w:p>
        </w:tc>
        <w:tc>
          <w:tcPr>
            <w:tcW w:w="7681" w:type="dxa"/>
            <w:gridSpan w:val="6"/>
            <w:tcBorders>
              <w:top w:val="single" w:color="auto" w:sz="12" w:space="0"/>
              <w:left w:val="nil"/>
              <w:bottom w:val="single" w:color="auto" w:sz="4" w:space="0"/>
              <w:right w:val="single" w:color="auto" w:sz="12" w:space="0"/>
            </w:tcBorders>
            <w:noWrap w:val="0"/>
            <w:vAlign w:val="center"/>
          </w:tcPr>
          <w:p>
            <w:pPr>
              <w:widowControl/>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和田县罕艾日克镇人民政府</w:t>
            </w:r>
          </w:p>
        </w:tc>
      </w:tr>
      <w:tr>
        <w:tblPrEx>
          <w:tblCellMar>
            <w:top w:w="0" w:type="dxa"/>
            <w:left w:w="108" w:type="dxa"/>
            <w:bottom w:w="0" w:type="dxa"/>
            <w:right w:w="108" w:type="dxa"/>
          </w:tblCellMar>
        </w:tblPrEx>
        <w:trPr>
          <w:trHeight w:val="329" w:hRule="atLeast"/>
          <w:jc w:val="center"/>
        </w:trPr>
        <w:tc>
          <w:tcPr>
            <w:tcW w:w="2119" w:type="dxa"/>
            <w:tcBorders>
              <w:top w:val="single" w:color="auto" w:sz="4" w:space="0"/>
              <w:left w:val="single" w:color="auto" w:sz="12"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工程名称</w:t>
            </w:r>
          </w:p>
        </w:tc>
        <w:tc>
          <w:tcPr>
            <w:tcW w:w="7681" w:type="dxa"/>
            <w:gridSpan w:val="6"/>
            <w:tcBorders>
              <w:top w:val="single" w:color="auto" w:sz="4" w:space="0"/>
              <w:left w:val="nil"/>
              <w:bottom w:val="single" w:color="auto" w:sz="4" w:space="0"/>
              <w:right w:val="single" w:color="auto" w:sz="12" w:space="0"/>
            </w:tcBorders>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和田县2022年农村厕所革命整村推进项目（罕艾日克镇）</w:t>
            </w:r>
          </w:p>
        </w:tc>
      </w:tr>
      <w:tr>
        <w:tblPrEx>
          <w:tblCellMar>
            <w:top w:w="0" w:type="dxa"/>
            <w:left w:w="108" w:type="dxa"/>
            <w:bottom w:w="0" w:type="dxa"/>
            <w:right w:w="108" w:type="dxa"/>
          </w:tblCellMar>
        </w:tblPrEx>
        <w:trPr>
          <w:trHeight w:val="328" w:hRule="atLeast"/>
          <w:jc w:val="center"/>
        </w:trPr>
        <w:tc>
          <w:tcPr>
            <w:tcW w:w="2119" w:type="dxa"/>
            <w:tcBorders>
              <w:top w:val="nil"/>
              <w:left w:val="single" w:color="auto" w:sz="12"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建设规模</w:t>
            </w:r>
          </w:p>
        </w:tc>
        <w:tc>
          <w:tcPr>
            <w:tcW w:w="7681" w:type="dxa"/>
            <w:gridSpan w:val="6"/>
            <w:tcBorders>
              <w:top w:val="nil"/>
              <w:left w:val="nil"/>
              <w:bottom w:val="single" w:color="auto" w:sz="4" w:space="0"/>
              <w:right w:val="single" w:color="auto" w:sz="12" w:space="0"/>
            </w:tcBorders>
            <w:noWrap w:val="0"/>
            <w:vAlign w:val="center"/>
          </w:tcPr>
          <w:p>
            <w:pPr>
              <w:widowControl/>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采购罕艾日克镇吉格代艾日克村336户农村户厕粪池。</w:t>
            </w:r>
          </w:p>
        </w:tc>
      </w:tr>
      <w:tr>
        <w:tblPrEx>
          <w:tblCellMar>
            <w:top w:w="0" w:type="dxa"/>
            <w:left w:w="108" w:type="dxa"/>
            <w:bottom w:w="0" w:type="dxa"/>
            <w:right w:w="108" w:type="dxa"/>
          </w:tblCellMar>
        </w:tblPrEx>
        <w:trPr>
          <w:trHeight w:val="351" w:hRule="atLeast"/>
          <w:jc w:val="center"/>
        </w:trPr>
        <w:tc>
          <w:tcPr>
            <w:tcW w:w="2119" w:type="dxa"/>
            <w:tcBorders>
              <w:top w:val="nil"/>
              <w:left w:val="single" w:color="auto" w:sz="12"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工程类别</w:t>
            </w:r>
          </w:p>
        </w:tc>
        <w:tc>
          <w:tcPr>
            <w:tcW w:w="2625"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施工</w:t>
            </w:r>
          </w:p>
        </w:tc>
        <w:tc>
          <w:tcPr>
            <w:tcW w:w="1649" w:type="dxa"/>
            <w:gridSpan w:val="2"/>
            <w:tcBorders>
              <w:top w:val="nil"/>
              <w:left w:val="nil"/>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结构类型</w:t>
            </w:r>
          </w:p>
        </w:tc>
        <w:tc>
          <w:tcPr>
            <w:tcW w:w="3407" w:type="dxa"/>
            <w:gridSpan w:val="2"/>
            <w:tcBorders>
              <w:top w:val="single" w:color="auto" w:sz="4" w:space="0"/>
              <w:left w:val="nil"/>
              <w:bottom w:val="single" w:color="auto" w:sz="4" w:space="0"/>
              <w:right w:val="single" w:color="auto" w:sz="12" w:space="0"/>
            </w:tcBorders>
            <w:noWrap w:val="0"/>
            <w:vAlign w:val="center"/>
          </w:tcPr>
          <w:p>
            <w:pPr>
              <w:widowControl/>
              <w:spacing w:line="360" w:lineRule="auto"/>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w:t>
            </w:r>
          </w:p>
        </w:tc>
      </w:tr>
      <w:tr>
        <w:tblPrEx>
          <w:tblCellMar>
            <w:top w:w="0" w:type="dxa"/>
            <w:left w:w="108" w:type="dxa"/>
            <w:bottom w:w="0" w:type="dxa"/>
            <w:right w:w="108" w:type="dxa"/>
          </w:tblCellMar>
        </w:tblPrEx>
        <w:trPr>
          <w:trHeight w:val="390" w:hRule="atLeast"/>
          <w:jc w:val="center"/>
        </w:trPr>
        <w:tc>
          <w:tcPr>
            <w:tcW w:w="2119" w:type="dxa"/>
            <w:tcBorders>
              <w:top w:val="single" w:color="auto" w:sz="4" w:space="0"/>
              <w:left w:val="single" w:color="auto" w:sz="12" w:space="0"/>
              <w:bottom w:val="single" w:color="auto" w:sz="4" w:space="0"/>
              <w:right w:val="single" w:color="auto" w:sz="4" w:space="0"/>
            </w:tcBorders>
            <w:noWrap w:val="0"/>
            <w:vAlign w:val="center"/>
          </w:tcPr>
          <w:p>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2625"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史存宝     </w:t>
            </w:r>
          </w:p>
        </w:tc>
        <w:tc>
          <w:tcPr>
            <w:tcW w:w="1649"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联系电话</w:t>
            </w:r>
          </w:p>
        </w:tc>
        <w:tc>
          <w:tcPr>
            <w:tcW w:w="3407" w:type="dxa"/>
            <w:gridSpan w:val="2"/>
            <w:tcBorders>
              <w:top w:val="single" w:color="auto" w:sz="4" w:space="0"/>
              <w:left w:val="nil"/>
              <w:bottom w:val="single" w:color="auto" w:sz="4" w:space="0"/>
              <w:right w:val="single" w:color="auto" w:sz="12" w:space="0"/>
            </w:tcBorders>
            <w:noWrap w:val="0"/>
            <w:vAlign w:val="center"/>
          </w:tcPr>
          <w:p>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0903-2935773</w:t>
            </w:r>
          </w:p>
        </w:tc>
      </w:tr>
      <w:tr>
        <w:tblPrEx>
          <w:tblCellMar>
            <w:top w:w="0" w:type="dxa"/>
            <w:left w:w="108" w:type="dxa"/>
            <w:bottom w:w="0" w:type="dxa"/>
            <w:right w:w="108" w:type="dxa"/>
          </w:tblCellMar>
        </w:tblPrEx>
        <w:trPr>
          <w:trHeight w:val="451" w:hRule="atLeast"/>
          <w:jc w:val="center"/>
        </w:trPr>
        <w:tc>
          <w:tcPr>
            <w:tcW w:w="2119" w:type="dxa"/>
            <w:tcBorders>
              <w:top w:val="nil"/>
              <w:left w:val="single" w:color="auto" w:sz="12"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招标投标控制价</w:t>
            </w:r>
          </w:p>
        </w:tc>
        <w:tc>
          <w:tcPr>
            <w:tcW w:w="7681" w:type="dxa"/>
            <w:gridSpan w:val="6"/>
            <w:tcBorders>
              <w:top w:val="single" w:color="auto" w:sz="4" w:space="0"/>
              <w:left w:val="nil"/>
              <w:bottom w:val="single" w:color="auto" w:sz="4" w:space="0"/>
              <w:right w:val="single" w:color="auto" w:sz="12" w:space="0"/>
            </w:tcBorders>
            <w:noWrap w:val="0"/>
            <w:vAlign w:val="center"/>
          </w:tcPr>
          <w:p>
            <w:pPr>
              <w:widowControl/>
              <w:spacing w:line="360" w:lineRule="auto"/>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940800.00</w:t>
            </w:r>
            <w:r>
              <w:rPr>
                <w:rFonts w:hint="eastAsia" w:ascii="仿宋" w:hAnsi="仿宋" w:eastAsia="仿宋" w:cs="仿宋"/>
                <w:kern w:val="0"/>
                <w:sz w:val="24"/>
                <w:szCs w:val="24"/>
                <w:lang w:eastAsia="zh-CN"/>
              </w:rPr>
              <w:t>元</w:t>
            </w:r>
          </w:p>
        </w:tc>
      </w:tr>
      <w:tr>
        <w:tblPrEx>
          <w:tblCellMar>
            <w:top w:w="0" w:type="dxa"/>
            <w:left w:w="108" w:type="dxa"/>
            <w:bottom w:w="0" w:type="dxa"/>
            <w:right w:w="108" w:type="dxa"/>
          </w:tblCellMar>
        </w:tblPrEx>
        <w:trPr>
          <w:trHeight w:val="7077" w:hRule="atLeast"/>
          <w:jc w:val="center"/>
        </w:trPr>
        <w:tc>
          <w:tcPr>
            <w:tcW w:w="9800" w:type="dxa"/>
            <w:gridSpan w:val="7"/>
            <w:tcBorders>
              <w:top w:val="single" w:color="auto" w:sz="4" w:space="0"/>
              <w:left w:val="single" w:color="auto" w:sz="12" w:space="0"/>
              <w:right w:val="single" w:color="auto" w:sz="12" w:space="0"/>
            </w:tcBorders>
            <w:noWrap w:val="0"/>
            <w:vAlign w:val="top"/>
          </w:tcPr>
          <w:p>
            <w:pPr>
              <w:widowControl/>
              <w:rPr>
                <w:rFonts w:hint="eastAsia" w:ascii="仿宋" w:hAnsi="仿宋" w:eastAsia="仿宋" w:cs="仿宋"/>
                <w:kern w:val="0"/>
                <w:sz w:val="24"/>
                <w:szCs w:val="24"/>
              </w:rPr>
            </w:pPr>
          </w:p>
          <w:p>
            <w:pPr>
              <w:widowControl/>
              <w:rPr>
                <w:rFonts w:hint="eastAsia" w:ascii="仿宋" w:hAnsi="仿宋" w:eastAsia="仿宋" w:cs="仿宋"/>
                <w:kern w:val="0"/>
                <w:sz w:val="24"/>
                <w:szCs w:val="24"/>
              </w:rPr>
            </w:pPr>
          </w:p>
          <w:p>
            <w:pPr>
              <w:widowControl/>
              <w:rPr>
                <w:rFonts w:hint="eastAsia" w:ascii="仿宋" w:hAnsi="仿宋" w:eastAsia="仿宋" w:cs="仿宋"/>
                <w:kern w:val="0"/>
                <w:sz w:val="24"/>
                <w:szCs w:val="24"/>
              </w:rPr>
            </w:pPr>
            <w:r>
              <w:rPr>
                <w:rFonts w:hint="eastAsia" w:ascii="仿宋" w:hAnsi="仿宋" w:eastAsia="仿宋" w:cs="仿宋"/>
                <w:kern w:val="0"/>
                <w:sz w:val="24"/>
                <w:szCs w:val="24"/>
              </w:rPr>
              <w:t>投标单位意见：　</w:t>
            </w:r>
          </w:p>
          <w:p>
            <w:pPr>
              <w:widowControl/>
              <w:rPr>
                <w:rFonts w:hint="eastAsia" w:ascii="仿宋" w:hAnsi="仿宋" w:eastAsia="仿宋" w:cs="仿宋"/>
                <w:kern w:val="0"/>
                <w:sz w:val="24"/>
                <w:szCs w:val="24"/>
              </w:rPr>
            </w:pPr>
            <w:r>
              <w:rPr>
                <w:rFonts w:hint="eastAsia" w:ascii="仿宋" w:hAnsi="仿宋" w:eastAsia="仿宋" w:cs="仿宋"/>
                <w:kern w:val="0"/>
                <w:sz w:val="24"/>
                <w:szCs w:val="24"/>
              </w:rPr>
              <w:t>　</w:t>
            </w:r>
          </w:p>
          <w:p>
            <w:pPr>
              <w:widowControl/>
              <w:ind w:firstLine="5640" w:firstLineChars="2350"/>
              <w:rPr>
                <w:rFonts w:hint="eastAsia" w:ascii="仿宋" w:hAnsi="仿宋" w:eastAsia="仿宋" w:cs="仿宋"/>
                <w:kern w:val="0"/>
                <w:sz w:val="24"/>
                <w:szCs w:val="24"/>
              </w:rPr>
            </w:pPr>
          </w:p>
          <w:p>
            <w:pPr>
              <w:widowControl/>
              <w:ind w:firstLine="5640" w:firstLineChars="2350"/>
              <w:rPr>
                <w:rFonts w:hint="eastAsia" w:ascii="仿宋" w:hAnsi="仿宋" w:eastAsia="仿宋" w:cs="仿宋"/>
                <w:kern w:val="0"/>
                <w:sz w:val="24"/>
                <w:szCs w:val="24"/>
              </w:rPr>
            </w:pPr>
          </w:p>
          <w:p>
            <w:pPr>
              <w:widowControl/>
              <w:ind w:firstLine="5640" w:firstLineChars="2350"/>
              <w:rPr>
                <w:rFonts w:hint="eastAsia" w:ascii="仿宋" w:hAnsi="仿宋" w:eastAsia="仿宋" w:cs="仿宋"/>
                <w:kern w:val="0"/>
                <w:sz w:val="24"/>
                <w:szCs w:val="24"/>
              </w:rPr>
            </w:pPr>
          </w:p>
          <w:p>
            <w:pPr>
              <w:widowControl/>
              <w:ind w:firstLine="5640" w:firstLineChars="2350"/>
              <w:rPr>
                <w:rFonts w:hint="eastAsia" w:ascii="仿宋" w:hAnsi="仿宋" w:eastAsia="仿宋" w:cs="仿宋"/>
                <w:kern w:val="0"/>
                <w:sz w:val="24"/>
                <w:szCs w:val="24"/>
              </w:rPr>
            </w:pPr>
          </w:p>
          <w:p>
            <w:pPr>
              <w:pStyle w:val="2"/>
              <w:rPr>
                <w:rFonts w:hint="eastAsia" w:ascii="仿宋" w:hAnsi="仿宋" w:eastAsia="仿宋" w:cs="仿宋"/>
                <w:kern w:val="0"/>
                <w:sz w:val="24"/>
                <w:szCs w:val="24"/>
              </w:rPr>
            </w:pPr>
          </w:p>
          <w:p>
            <w:pPr>
              <w:rPr>
                <w:rFonts w:hint="eastAsia" w:ascii="仿宋" w:hAnsi="仿宋" w:eastAsia="仿宋" w:cs="仿宋"/>
                <w:kern w:val="0"/>
                <w:sz w:val="24"/>
                <w:szCs w:val="24"/>
              </w:rPr>
            </w:pPr>
          </w:p>
          <w:p>
            <w:pPr>
              <w:pStyle w:val="2"/>
              <w:rPr>
                <w:rFonts w:hint="eastAsia" w:ascii="仿宋" w:hAnsi="仿宋" w:eastAsia="仿宋" w:cs="仿宋"/>
                <w:kern w:val="0"/>
                <w:sz w:val="24"/>
                <w:szCs w:val="24"/>
              </w:rPr>
            </w:pPr>
          </w:p>
          <w:p>
            <w:pPr>
              <w:rPr>
                <w:rFonts w:hint="eastAsia" w:ascii="仿宋" w:hAnsi="仿宋" w:eastAsia="仿宋" w:cs="仿宋"/>
                <w:kern w:val="0"/>
                <w:sz w:val="24"/>
                <w:szCs w:val="24"/>
              </w:rPr>
            </w:pPr>
          </w:p>
          <w:p>
            <w:pPr>
              <w:pStyle w:val="2"/>
              <w:rPr>
                <w:rFonts w:hint="eastAsia" w:ascii="仿宋" w:hAnsi="仿宋" w:eastAsia="仿宋" w:cs="仿宋"/>
                <w:kern w:val="0"/>
                <w:sz w:val="24"/>
                <w:szCs w:val="24"/>
              </w:rPr>
            </w:pPr>
          </w:p>
          <w:p>
            <w:pPr>
              <w:pStyle w:val="2"/>
              <w:rPr>
                <w:rFonts w:hint="eastAsia" w:ascii="仿宋" w:hAnsi="仿宋" w:eastAsia="仿宋" w:cs="仿宋"/>
                <w:kern w:val="0"/>
                <w:sz w:val="24"/>
                <w:szCs w:val="24"/>
              </w:rPr>
            </w:pPr>
          </w:p>
          <w:p>
            <w:pPr>
              <w:rPr>
                <w:rFonts w:hint="eastAsia" w:ascii="仿宋" w:hAnsi="仿宋" w:eastAsia="仿宋" w:cs="仿宋"/>
                <w:sz w:val="24"/>
                <w:szCs w:val="24"/>
              </w:rPr>
            </w:pPr>
          </w:p>
          <w:p>
            <w:pPr>
              <w:widowControl/>
              <w:ind w:firstLine="5640" w:firstLineChars="2350"/>
              <w:rPr>
                <w:rFonts w:hint="eastAsia" w:ascii="仿宋" w:hAnsi="仿宋" w:eastAsia="仿宋" w:cs="仿宋"/>
                <w:kern w:val="0"/>
                <w:sz w:val="24"/>
                <w:szCs w:val="24"/>
              </w:rPr>
            </w:pPr>
          </w:p>
          <w:p>
            <w:pPr>
              <w:widowControl/>
              <w:ind w:firstLine="5640" w:firstLineChars="2350"/>
              <w:rPr>
                <w:rFonts w:hint="eastAsia" w:ascii="仿宋" w:hAnsi="仿宋" w:eastAsia="仿宋" w:cs="仿宋"/>
                <w:kern w:val="0"/>
                <w:sz w:val="24"/>
                <w:szCs w:val="24"/>
              </w:rPr>
            </w:pPr>
            <w:r>
              <w:rPr>
                <w:rFonts w:hint="eastAsia" w:ascii="仿宋" w:hAnsi="仿宋" w:eastAsia="仿宋" w:cs="仿宋"/>
                <w:kern w:val="0"/>
                <w:sz w:val="24"/>
                <w:szCs w:val="24"/>
              </w:rPr>
              <w:t>投标单位（公章）：</w:t>
            </w:r>
          </w:p>
          <w:p>
            <w:pPr>
              <w:pStyle w:val="2"/>
              <w:rPr>
                <w:rFonts w:hint="eastAsia"/>
                <w:sz w:val="24"/>
                <w:szCs w:val="24"/>
              </w:rPr>
            </w:pPr>
          </w:p>
          <w:p>
            <w:pPr>
              <w:ind w:firstLine="5640" w:firstLineChars="2350"/>
              <w:rPr>
                <w:rFonts w:hint="eastAsia" w:ascii="仿宋" w:hAnsi="仿宋" w:eastAsia="仿宋" w:cs="仿宋"/>
                <w:kern w:val="0"/>
                <w:sz w:val="24"/>
                <w:szCs w:val="24"/>
              </w:rPr>
            </w:pPr>
            <w:r>
              <w:rPr>
                <w:rFonts w:hint="eastAsia" w:ascii="仿宋" w:hAnsi="仿宋" w:eastAsia="仿宋" w:cs="仿宋"/>
                <w:kern w:val="0"/>
                <w:sz w:val="24"/>
                <w:szCs w:val="24"/>
              </w:rPr>
              <w:t>法定代表人（签章）：</w:t>
            </w:r>
          </w:p>
          <w:p>
            <w:pPr>
              <w:ind w:firstLine="5640" w:firstLineChars="2350"/>
              <w:rPr>
                <w:rFonts w:hint="eastAsia" w:ascii="仿宋" w:hAnsi="仿宋" w:eastAsia="仿宋" w:cs="仿宋"/>
                <w:kern w:val="0"/>
                <w:sz w:val="24"/>
                <w:szCs w:val="24"/>
              </w:rPr>
            </w:pPr>
            <w:r>
              <w:rPr>
                <w:rFonts w:hint="eastAsia" w:ascii="仿宋" w:hAnsi="仿宋" w:eastAsia="仿宋" w:cs="仿宋"/>
                <w:kern w:val="0"/>
                <w:sz w:val="24"/>
                <w:szCs w:val="24"/>
              </w:rPr>
              <w:t>　</w:t>
            </w:r>
          </w:p>
        </w:tc>
      </w:tr>
      <w:tr>
        <w:tblPrEx>
          <w:tblCellMar>
            <w:top w:w="0" w:type="dxa"/>
            <w:left w:w="108" w:type="dxa"/>
            <w:bottom w:w="0" w:type="dxa"/>
            <w:right w:w="108" w:type="dxa"/>
          </w:tblCellMar>
        </w:tblPrEx>
        <w:trPr>
          <w:trHeight w:val="706" w:hRule="atLeast"/>
          <w:jc w:val="center"/>
        </w:trPr>
        <w:tc>
          <w:tcPr>
            <w:tcW w:w="2210" w:type="dxa"/>
            <w:gridSpan w:val="2"/>
            <w:tcBorders>
              <w:top w:val="single" w:color="auto" w:sz="4" w:space="0"/>
              <w:left w:val="single" w:color="auto" w:sz="12" w:space="0"/>
              <w:bottom w:val="single" w:color="auto" w:sz="12" w:space="0"/>
              <w:right w:val="single" w:color="auto" w:sz="4" w:space="0"/>
            </w:tcBorders>
            <w:noWrap w:val="0"/>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2714" w:type="dxa"/>
            <w:gridSpan w:val="2"/>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仿宋" w:hAnsi="仿宋" w:eastAsia="仿宋" w:cs="仿宋"/>
                <w:kern w:val="0"/>
                <w:sz w:val="24"/>
                <w:szCs w:val="24"/>
              </w:rPr>
            </w:pPr>
          </w:p>
        </w:tc>
        <w:tc>
          <w:tcPr>
            <w:tcW w:w="1806" w:type="dxa"/>
            <w:gridSpan w:val="2"/>
            <w:tcBorders>
              <w:top w:val="single" w:color="auto" w:sz="4" w:space="0"/>
              <w:left w:val="nil"/>
              <w:bottom w:val="single" w:color="auto" w:sz="12" w:space="0"/>
              <w:right w:val="single" w:color="auto" w:sz="4" w:space="0"/>
            </w:tcBorders>
            <w:noWrap w:val="0"/>
            <w:vAlign w:val="center"/>
          </w:tcPr>
          <w:p>
            <w:pPr>
              <w:jc w:val="center"/>
              <w:rPr>
                <w:rFonts w:hint="eastAsia" w:ascii="仿宋" w:hAnsi="仿宋" w:eastAsia="仿宋" w:cs="仿宋"/>
                <w:kern w:val="0"/>
                <w:sz w:val="24"/>
                <w:szCs w:val="24"/>
              </w:rPr>
            </w:pPr>
            <w:r>
              <w:rPr>
                <w:rFonts w:hint="eastAsia" w:ascii="仿宋" w:hAnsi="仿宋" w:eastAsia="仿宋" w:cs="仿宋"/>
                <w:kern w:val="0"/>
                <w:sz w:val="24"/>
                <w:szCs w:val="24"/>
              </w:rPr>
              <w:t>联系电话</w:t>
            </w:r>
          </w:p>
        </w:tc>
        <w:tc>
          <w:tcPr>
            <w:tcW w:w="3070" w:type="dxa"/>
            <w:tcBorders>
              <w:top w:val="single" w:color="auto" w:sz="4" w:space="0"/>
              <w:left w:val="nil"/>
              <w:bottom w:val="single" w:color="auto" w:sz="12" w:space="0"/>
              <w:right w:val="single" w:color="auto" w:sz="12" w:space="0"/>
            </w:tcBorders>
            <w:noWrap w:val="0"/>
            <w:vAlign w:val="center"/>
          </w:tcPr>
          <w:p>
            <w:pPr>
              <w:jc w:val="center"/>
              <w:rPr>
                <w:rFonts w:hint="eastAsia" w:ascii="仿宋" w:hAnsi="仿宋" w:eastAsia="仿宋" w:cs="仿宋"/>
                <w:kern w:val="0"/>
                <w:sz w:val="24"/>
                <w:szCs w:val="24"/>
              </w:rPr>
            </w:pPr>
          </w:p>
        </w:tc>
      </w:tr>
    </w:tbl>
    <w:p>
      <w:pPr>
        <w:ind w:firstLine="235" w:firstLineChars="98"/>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wordWrap w:val="0"/>
        <w:ind w:right="120"/>
        <w:rPr>
          <w:rFonts w:hint="eastAsia" w:ascii="仿宋" w:hAnsi="仿宋" w:eastAsia="仿宋" w:cs="仿宋"/>
          <w:sz w:val="24"/>
          <w:szCs w:val="24"/>
        </w:rPr>
      </w:pPr>
      <w:r>
        <w:rPr>
          <w:rFonts w:hint="eastAsia" w:ascii="仿宋" w:hAnsi="仿宋" w:eastAsia="仿宋" w:cs="仿宋"/>
          <w:sz w:val="24"/>
          <w:szCs w:val="24"/>
        </w:rPr>
        <w:t>说明：本表由招标单位(人)填写，一式三份，招标办一份，招标人一份，招标代理一份。</w:t>
      </w:r>
    </w:p>
    <w:p>
      <w:pPr>
        <w:pStyle w:val="19"/>
        <w:rPr>
          <w:rFonts w:hint="eastAsi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Style w:val="52"/>
          <w:rFonts w:hint="eastAsia" w:ascii="仿宋" w:hAnsi="仿宋" w:eastAsia="仿宋" w:cs="仿宋"/>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Style w:val="52"/>
          <w:rFonts w:hint="eastAsia" w:ascii="仿宋" w:hAnsi="仿宋" w:eastAsia="仿宋" w:cs="仿宋"/>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Style w:val="52"/>
          <w:rFonts w:hint="eastAsia" w:ascii="仿宋" w:hAnsi="仿宋" w:eastAsia="仿宋" w:cs="仿宋"/>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Style w:val="52"/>
          <w:rFonts w:hint="eastAsia" w:ascii="仿宋" w:hAnsi="仿宋" w:eastAsia="仿宋" w:cs="仿宋"/>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Style w:val="52"/>
          <w:rFonts w:hint="eastAsia" w:ascii="仿宋" w:hAnsi="仿宋" w:eastAsia="仿宋" w:cs="仿宋"/>
          <w:b/>
          <w:bCs/>
          <w:color w:val="auto"/>
          <w:sz w:val="28"/>
          <w:szCs w:val="28"/>
          <w:highlight w:val="none"/>
          <w:lang w:val="en-US" w:eastAsia="zh-CN"/>
        </w:rPr>
      </w:pPr>
      <w:r>
        <w:rPr>
          <w:rStyle w:val="52"/>
          <w:rFonts w:hint="eastAsia" w:ascii="仿宋" w:hAnsi="仿宋" w:eastAsia="仿宋" w:cs="仿宋"/>
          <w:b/>
          <w:bCs/>
          <w:color w:val="auto"/>
          <w:sz w:val="28"/>
          <w:szCs w:val="28"/>
          <w:highlight w:val="none"/>
          <w:lang w:val="en-US" w:eastAsia="zh-CN"/>
        </w:rPr>
        <w:t>11、其他资料</w:t>
      </w:r>
    </w:p>
    <w:p>
      <w:pPr>
        <w:pStyle w:val="19"/>
        <w:rPr>
          <w:rFonts w:hint="eastAsia"/>
          <w:lang w:val="en-US" w:eastAsia="zh-CN"/>
        </w:rPr>
      </w:pPr>
    </w:p>
    <w:p>
      <w:pPr>
        <w:pStyle w:val="48"/>
        <w:widowControl w:val="0"/>
        <w:numPr>
          <w:ilvl w:val="0"/>
          <w:numId w:val="0"/>
        </w:numPr>
        <w:tabs>
          <w:tab w:val="left" w:pos="1110"/>
          <w:tab w:val="clear" w:pos="1455"/>
        </w:tabs>
        <w:adjustRightInd w:val="0"/>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（投标人认为更有利于此次投标的其它资料，可在此附件中提交或填写，具体详见评标标准）</w:t>
      </w:r>
    </w:p>
    <w:p>
      <w:pPr>
        <w:rPr>
          <w:rFonts w:hint="eastAsia" w:ascii="仿宋" w:hAnsi="仿宋" w:eastAsia="仿宋" w:cs="仿宋"/>
          <w:lang w:eastAsia="zh-CN"/>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11"/>
        <w:rPr>
          <w:rFonts w:hint="eastAsia" w:ascii="仿宋" w:hAnsi="仿宋" w:eastAsia="仿宋" w:cs="仿宋"/>
        </w:rPr>
      </w:pPr>
    </w:p>
    <w:p>
      <w:pPr>
        <w:rPr>
          <w:rFonts w:hint="eastAsia" w:ascii="仿宋" w:hAnsi="仿宋" w:eastAsia="仿宋" w:cs="仿宋"/>
        </w:rPr>
      </w:pPr>
    </w:p>
    <w:p>
      <w:pPr>
        <w:pStyle w:val="11"/>
        <w:rPr>
          <w:rFonts w:hint="eastAsia" w:ascii="仿宋" w:hAnsi="仿宋" w:eastAsia="仿宋" w:cs="仿宋"/>
        </w:rPr>
      </w:pPr>
    </w:p>
    <w:p>
      <w:pPr>
        <w:rPr>
          <w:rFonts w:hint="eastAsia" w:ascii="仿宋" w:hAnsi="仿宋" w:eastAsia="仿宋" w:cs="仿宋"/>
        </w:rPr>
      </w:pPr>
    </w:p>
    <w:p>
      <w:pPr>
        <w:pStyle w:val="11"/>
        <w:rPr>
          <w:rFonts w:hint="eastAsia" w:ascii="仿宋" w:hAnsi="仿宋" w:eastAsia="仿宋" w:cs="仿宋"/>
        </w:rPr>
      </w:pPr>
    </w:p>
    <w:p>
      <w:pPr>
        <w:rPr>
          <w:rFonts w:hint="eastAsia" w:ascii="仿宋" w:hAnsi="仿宋" w:eastAsia="仿宋" w:cs="仿宋"/>
        </w:rPr>
      </w:pPr>
    </w:p>
    <w:p>
      <w:pPr>
        <w:pStyle w:val="11"/>
        <w:rPr>
          <w:rFonts w:hint="eastAsia" w:ascii="仿宋" w:hAnsi="仿宋" w:eastAsia="仿宋" w:cs="仿宋"/>
        </w:rPr>
      </w:pPr>
    </w:p>
    <w:p>
      <w:pPr>
        <w:rPr>
          <w:rFonts w:hint="eastAsia" w:ascii="仿宋" w:hAnsi="仿宋" w:eastAsia="仿宋" w:cs="仿宋"/>
        </w:rPr>
      </w:pPr>
    </w:p>
    <w:p>
      <w:pPr>
        <w:pStyle w:val="11"/>
        <w:rPr>
          <w:rFonts w:hint="eastAsia" w:ascii="仿宋" w:hAnsi="仿宋" w:eastAsia="仿宋" w:cs="仿宋"/>
        </w:rPr>
      </w:pPr>
    </w:p>
    <w:p>
      <w:pPr>
        <w:rPr>
          <w:rFonts w:hint="eastAsia"/>
        </w:rPr>
      </w:pPr>
    </w:p>
    <w:p>
      <w:pPr>
        <w:pStyle w:val="11"/>
        <w:rPr>
          <w:rFonts w:hint="eastAsia" w:ascii="仿宋" w:hAnsi="仿宋" w:eastAsia="仿宋" w:cs="仿宋"/>
        </w:rPr>
      </w:pPr>
    </w:p>
    <w:p>
      <w:pPr>
        <w:rPr>
          <w:rFonts w:hint="eastAsia" w:ascii="仿宋" w:hAnsi="仿宋" w:eastAsia="仿宋" w:cs="仿宋"/>
        </w:rPr>
      </w:pPr>
    </w:p>
    <w:p>
      <w:pPr>
        <w:pStyle w:val="11"/>
        <w:rPr>
          <w:rFonts w:hint="eastAsia" w:ascii="仿宋" w:hAnsi="仿宋" w:eastAsia="仿宋" w:cs="仿宋"/>
        </w:rPr>
      </w:pPr>
    </w:p>
    <w:p>
      <w:pPr>
        <w:rPr>
          <w:rFonts w:hint="eastAsia"/>
        </w:rPr>
      </w:pPr>
    </w:p>
    <w:p>
      <w:pPr>
        <w:topLinePunct/>
        <w:jc w:val="center"/>
        <w:rPr>
          <w:rFonts w:hint="eastAsia" w:ascii="仿宋" w:hAnsi="仿宋" w:eastAsia="仿宋" w:cs="仿宋"/>
          <w:b/>
          <w:color w:val="auto"/>
          <w:kern w:val="0"/>
          <w:sz w:val="36"/>
          <w:szCs w:val="36"/>
        </w:rPr>
      </w:pPr>
      <w:r>
        <w:rPr>
          <w:rFonts w:hint="eastAsia" w:ascii="仿宋" w:hAnsi="仿宋" w:eastAsia="仿宋" w:cs="仿宋"/>
          <w:b/>
          <w:color w:val="auto"/>
          <w:kern w:val="0"/>
          <w:sz w:val="36"/>
          <w:szCs w:val="36"/>
          <w:lang w:eastAsia="zh-CN"/>
        </w:rPr>
        <w:t>二、</w:t>
      </w:r>
      <w:r>
        <w:rPr>
          <w:rFonts w:hint="eastAsia" w:ascii="仿宋" w:hAnsi="仿宋" w:eastAsia="仿宋" w:cs="仿宋"/>
          <w:b/>
          <w:color w:val="auto"/>
          <w:kern w:val="0"/>
          <w:sz w:val="36"/>
          <w:szCs w:val="36"/>
        </w:rPr>
        <w:t>技术标投标格式(明标)</w:t>
      </w:r>
    </w:p>
    <w:p>
      <w:pPr>
        <w:pStyle w:val="2"/>
        <w:rPr>
          <w:rFonts w:hint="eastAsia" w:ascii="仿宋" w:hAnsi="仿宋" w:eastAsia="仿宋" w:cs="仿宋"/>
        </w:rPr>
      </w:pPr>
    </w:p>
    <w:p>
      <w:pPr>
        <w:topLinePunct/>
        <w:jc w:val="center"/>
        <w:rPr>
          <w:rFonts w:hint="eastAsia" w:ascii="仿宋" w:hAnsi="仿宋" w:eastAsia="仿宋" w:cs="仿宋"/>
          <w:b/>
          <w:color w:val="auto"/>
          <w:sz w:val="32"/>
          <w:szCs w:val="28"/>
        </w:rPr>
      </w:pPr>
    </w:p>
    <w:p>
      <w:pPr>
        <w:topLinePunct/>
        <w:jc w:val="center"/>
        <w:rPr>
          <w:rFonts w:hint="eastAsia" w:ascii="仿宋" w:hAnsi="仿宋" w:eastAsia="仿宋" w:cs="仿宋"/>
          <w:b/>
          <w:color w:val="auto"/>
          <w:sz w:val="32"/>
          <w:szCs w:val="28"/>
        </w:rPr>
      </w:pPr>
    </w:p>
    <w:p>
      <w:pPr>
        <w:topLinePunct/>
        <w:jc w:val="center"/>
        <w:rPr>
          <w:rFonts w:hint="eastAsia" w:ascii="仿宋" w:hAnsi="仿宋" w:eastAsia="仿宋" w:cs="仿宋"/>
          <w:b/>
          <w:color w:val="auto"/>
          <w:sz w:val="32"/>
          <w:szCs w:val="28"/>
        </w:rPr>
      </w:pPr>
    </w:p>
    <w:p>
      <w:pPr>
        <w:topLinePunct/>
        <w:jc w:val="center"/>
        <w:rPr>
          <w:rFonts w:hint="eastAsia" w:ascii="仿宋" w:hAnsi="仿宋" w:eastAsia="仿宋" w:cs="仿宋"/>
          <w:b/>
          <w:color w:val="auto"/>
          <w:sz w:val="32"/>
          <w:szCs w:val="28"/>
        </w:rPr>
      </w:pPr>
    </w:p>
    <w:p>
      <w:pPr>
        <w:topLinePunct/>
        <w:jc w:val="center"/>
        <w:rPr>
          <w:rFonts w:hint="eastAsia" w:ascii="仿宋" w:hAnsi="仿宋" w:eastAsia="仿宋" w:cs="仿宋"/>
          <w:b/>
          <w:color w:val="auto"/>
          <w:sz w:val="32"/>
          <w:szCs w:val="28"/>
        </w:rPr>
      </w:pPr>
    </w:p>
    <w:p>
      <w:pPr>
        <w:topLinePunct/>
        <w:jc w:val="center"/>
        <w:rPr>
          <w:rFonts w:hint="eastAsia" w:ascii="仿宋" w:hAnsi="仿宋" w:eastAsia="仿宋" w:cs="仿宋"/>
          <w:b/>
          <w:color w:val="auto"/>
          <w:sz w:val="32"/>
          <w:szCs w:val="28"/>
        </w:rPr>
      </w:pPr>
    </w:p>
    <w:p>
      <w:pPr>
        <w:topLinePunct/>
        <w:jc w:val="center"/>
        <w:rPr>
          <w:rFonts w:hint="eastAsia" w:ascii="仿宋" w:hAnsi="仿宋" w:eastAsia="仿宋" w:cs="仿宋"/>
          <w:b/>
          <w:color w:val="auto"/>
          <w:sz w:val="32"/>
          <w:szCs w:val="28"/>
        </w:rPr>
      </w:pPr>
    </w:p>
    <w:p>
      <w:pPr>
        <w:topLinePunct/>
        <w:jc w:val="center"/>
        <w:rPr>
          <w:rFonts w:hint="eastAsia" w:ascii="仿宋" w:hAnsi="仿宋" w:eastAsia="仿宋" w:cs="仿宋"/>
          <w:b/>
          <w:color w:val="auto"/>
          <w:sz w:val="32"/>
          <w:szCs w:val="28"/>
        </w:rPr>
      </w:pPr>
    </w:p>
    <w:p>
      <w:pPr>
        <w:topLinePunct/>
        <w:jc w:val="center"/>
        <w:rPr>
          <w:rFonts w:hint="eastAsia" w:ascii="仿宋" w:hAnsi="仿宋" w:eastAsia="仿宋" w:cs="仿宋"/>
          <w:b/>
          <w:color w:val="auto"/>
          <w:sz w:val="32"/>
          <w:szCs w:val="28"/>
        </w:rPr>
      </w:pPr>
    </w:p>
    <w:p>
      <w:pPr>
        <w:topLinePunct/>
        <w:jc w:val="center"/>
        <w:rPr>
          <w:rFonts w:hint="eastAsia" w:ascii="仿宋" w:hAnsi="仿宋" w:eastAsia="仿宋" w:cs="仿宋"/>
          <w:b/>
          <w:color w:val="auto"/>
          <w:sz w:val="32"/>
          <w:szCs w:val="28"/>
        </w:rPr>
      </w:pPr>
    </w:p>
    <w:p>
      <w:pPr>
        <w:topLinePunct/>
        <w:jc w:val="both"/>
        <w:rPr>
          <w:rFonts w:hint="eastAsia" w:ascii="仿宋" w:hAnsi="仿宋" w:eastAsia="仿宋" w:cs="仿宋"/>
          <w:b/>
          <w:color w:val="auto"/>
          <w:sz w:val="32"/>
          <w:szCs w:val="28"/>
        </w:rPr>
      </w:pPr>
    </w:p>
    <w:p>
      <w:pPr>
        <w:topLinePunct/>
        <w:jc w:val="center"/>
        <w:rPr>
          <w:rFonts w:hint="eastAsia" w:ascii="仿宋" w:hAnsi="仿宋" w:eastAsia="仿宋" w:cs="仿宋"/>
          <w:b/>
          <w:color w:val="auto"/>
          <w:sz w:val="28"/>
          <w:szCs w:val="24"/>
        </w:rPr>
      </w:pPr>
      <w:r>
        <w:rPr>
          <w:rFonts w:hint="eastAsia" w:ascii="仿宋" w:hAnsi="仿宋" w:eastAsia="仿宋" w:cs="仿宋"/>
          <w:b/>
          <w:color w:val="auto"/>
          <w:sz w:val="28"/>
          <w:szCs w:val="24"/>
        </w:rPr>
        <w:t xml:space="preserve">目 </w:t>
      </w:r>
      <w:r>
        <w:rPr>
          <w:rFonts w:hint="eastAsia" w:ascii="仿宋" w:hAnsi="仿宋" w:eastAsia="仿宋" w:cs="仿宋"/>
          <w:b/>
          <w:color w:val="auto"/>
          <w:sz w:val="28"/>
          <w:szCs w:val="24"/>
          <w:lang w:val="en-US" w:eastAsia="zh-CN"/>
        </w:rPr>
        <w:t xml:space="preserve"> </w:t>
      </w:r>
      <w:r>
        <w:rPr>
          <w:rFonts w:hint="eastAsia" w:ascii="仿宋" w:hAnsi="仿宋" w:eastAsia="仿宋" w:cs="仿宋"/>
          <w:b/>
          <w:color w:val="auto"/>
          <w:sz w:val="28"/>
          <w:szCs w:val="24"/>
        </w:rPr>
        <w:t>录</w:t>
      </w:r>
    </w:p>
    <w:p>
      <w:pPr>
        <w:topLinePunct/>
        <w:jc w:val="center"/>
        <w:rPr>
          <w:rFonts w:hint="eastAsia" w:ascii="仿宋" w:hAnsi="仿宋" w:eastAsia="仿宋" w:cs="仿宋"/>
          <w:b/>
          <w:color w:val="auto"/>
          <w:sz w:val="32"/>
          <w:szCs w:val="28"/>
        </w:rPr>
      </w:pP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1、施工方案与技术措施</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2、质量保证措施和创优计划</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3、施工总进度计划及保证措施</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4、施工安全措施</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5、文明施工措施计划</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6、施工场地治安保卫管理计划</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7、施工环保措施计划</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8、施工现场总平面布置（附图）</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9、项目组织管理机构</w:t>
      </w:r>
    </w:p>
    <w:p>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10、成品保护和工程保修工作的管理和承诺</w:t>
      </w:r>
    </w:p>
    <w:p>
      <w:pPr>
        <w:spacing w:line="48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11、任何可能的紧急情况的处理措施、预案以及抵抗风险的措施</w:t>
      </w:r>
    </w:p>
    <w:p>
      <w:pPr>
        <w:spacing w:line="48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12、对总包管理的认识以及对专业分包工程的配合、协调、管理、服务方案</w:t>
      </w:r>
    </w:p>
    <w:p>
      <w:pPr>
        <w:spacing w:line="480" w:lineRule="auto"/>
        <w:jc w:val="left"/>
        <w:rPr>
          <w:rFonts w:hint="eastAsia" w:ascii="仿宋" w:hAnsi="仿宋" w:eastAsia="仿宋" w:cs="仿宋"/>
          <w:color w:val="auto"/>
          <w:sz w:val="24"/>
          <w:szCs w:val="24"/>
        </w:rPr>
      </w:pPr>
    </w:p>
    <w:p>
      <w:pPr>
        <w:topLinePunct/>
        <w:spacing w:line="480" w:lineRule="auto"/>
        <w:rPr>
          <w:rFonts w:hint="eastAsia" w:ascii="仿宋" w:hAnsi="仿宋" w:eastAsia="仿宋" w:cs="仿宋"/>
          <w:color w:val="auto"/>
          <w:kern w:val="0"/>
          <w:sz w:val="24"/>
          <w:szCs w:val="24"/>
        </w:rPr>
      </w:pPr>
      <w:r>
        <w:rPr>
          <w:rFonts w:hint="eastAsia" w:ascii="仿宋" w:hAnsi="仿宋" w:eastAsia="仿宋" w:cs="仿宋"/>
          <w:b/>
          <w:bCs/>
          <w:color w:val="auto"/>
          <w:sz w:val="24"/>
          <w:szCs w:val="24"/>
        </w:rPr>
        <w:t>注：</w:t>
      </w:r>
      <w:r>
        <w:rPr>
          <w:rFonts w:hint="eastAsia" w:ascii="仿宋" w:hAnsi="仿宋" w:eastAsia="仿宋" w:cs="仿宋"/>
          <w:color w:val="auto"/>
          <w:kern w:val="0"/>
          <w:sz w:val="24"/>
          <w:szCs w:val="24"/>
        </w:rPr>
        <w:t>投标文件须按技术标格式目录顺序编写</w:t>
      </w:r>
    </w:p>
    <w:p>
      <w:pPr>
        <w:topLinePunct/>
        <w:rPr>
          <w:rFonts w:hint="eastAsia" w:ascii="仿宋" w:hAnsi="仿宋" w:eastAsia="仿宋" w:cs="仿宋"/>
          <w:color w:val="auto"/>
          <w:kern w:val="0"/>
          <w:sz w:val="24"/>
          <w:szCs w:val="28"/>
        </w:rPr>
      </w:pPr>
    </w:p>
    <w:p>
      <w:pPr>
        <w:autoSpaceDE w:val="0"/>
        <w:autoSpaceDN w:val="0"/>
        <w:adjustRightInd w:val="0"/>
        <w:rPr>
          <w:rFonts w:hint="eastAsia" w:ascii="仿宋" w:hAnsi="仿宋" w:eastAsia="仿宋" w:cs="仿宋"/>
          <w:color w:val="auto"/>
          <w:kern w:val="0"/>
          <w:sz w:val="24"/>
        </w:rPr>
      </w:pPr>
    </w:p>
    <w:p>
      <w:pPr>
        <w:topLinePunct/>
        <w:ind w:left="2642" w:leftChars="857" w:hanging="585" w:hangingChars="183"/>
        <w:rPr>
          <w:rFonts w:hint="eastAsia" w:ascii="仿宋" w:hAnsi="仿宋" w:eastAsia="仿宋" w:cs="仿宋"/>
          <w:color w:val="auto"/>
          <w:kern w:val="0"/>
          <w:sz w:val="32"/>
          <w:szCs w:val="32"/>
        </w:rPr>
      </w:pPr>
    </w:p>
    <w:p>
      <w:pPr>
        <w:topLinePunct/>
        <w:ind w:left="2642" w:leftChars="857" w:hanging="585" w:hangingChars="183"/>
        <w:rPr>
          <w:rFonts w:hint="eastAsia" w:ascii="仿宋" w:hAnsi="仿宋" w:eastAsia="仿宋" w:cs="仿宋"/>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topLinePunct/>
        <w:ind w:left="2645" w:leftChars="857" w:hanging="588" w:hangingChars="183"/>
        <w:jc w:val="center"/>
        <w:rPr>
          <w:rFonts w:hint="eastAsia" w:ascii="仿宋" w:hAnsi="仿宋" w:eastAsia="仿宋" w:cs="仿宋"/>
          <w:b/>
          <w:color w:val="auto"/>
          <w:kern w:val="0"/>
          <w:sz w:val="32"/>
          <w:szCs w:val="32"/>
        </w:rPr>
      </w:pPr>
    </w:p>
    <w:p>
      <w:pPr>
        <w:pStyle w:val="19"/>
        <w:rPr>
          <w:rFonts w:hint="eastAsia" w:ascii="仿宋" w:hAnsi="仿宋" w:eastAsia="仿宋" w:cs="仿宋"/>
          <w:b/>
          <w:color w:val="auto"/>
          <w:kern w:val="0"/>
          <w:sz w:val="32"/>
          <w:szCs w:val="32"/>
        </w:rPr>
      </w:pPr>
    </w:p>
    <w:p>
      <w:pPr>
        <w:pStyle w:val="19"/>
        <w:rPr>
          <w:rFonts w:hint="eastAsia" w:ascii="仿宋" w:hAnsi="仿宋" w:eastAsia="仿宋" w:cs="仿宋"/>
          <w:b/>
          <w:color w:val="auto"/>
          <w:kern w:val="0"/>
          <w:sz w:val="32"/>
          <w:szCs w:val="32"/>
        </w:rPr>
      </w:pPr>
    </w:p>
    <w:p>
      <w:pPr>
        <w:topLinePunct/>
        <w:ind w:left="2645" w:leftChars="857" w:hanging="588" w:hangingChars="183"/>
        <w:rPr>
          <w:rFonts w:hint="eastAsia" w:ascii="仿宋" w:hAnsi="仿宋" w:eastAsia="仿宋" w:cs="仿宋"/>
          <w:b/>
          <w:color w:val="auto"/>
          <w:kern w:val="0"/>
          <w:sz w:val="32"/>
          <w:szCs w:val="32"/>
        </w:rPr>
      </w:pPr>
    </w:p>
    <w:p>
      <w:pPr>
        <w:pStyle w:val="19"/>
        <w:rPr>
          <w:rFonts w:hint="eastAsia" w:ascii="仿宋" w:hAnsi="仿宋" w:eastAsia="仿宋" w:cs="仿宋"/>
          <w:color w:val="auto"/>
        </w:rPr>
      </w:pPr>
    </w:p>
    <w:p>
      <w:pPr>
        <w:topLinePunct/>
        <w:ind w:left="2645" w:leftChars="857" w:hanging="588" w:hangingChars="183"/>
        <w:rPr>
          <w:rFonts w:hint="eastAsia" w:ascii="仿宋" w:hAnsi="仿宋" w:eastAsia="仿宋" w:cs="仿宋"/>
          <w:b/>
          <w:color w:val="auto"/>
          <w:kern w:val="0"/>
          <w:sz w:val="32"/>
          <w:szCs w:val="32"/>
        </w:rPr>
      </w:pPr>
    </w:p>
    <w:p>
      <w:pPr>
        <w:topLinePunct/>
        <w:ind w:left="2792" w:leftChars="857" w:hanging="735" w:hangingChars="183"/>
        <w:rPr>
          <w:rFonts w:hint="eastAsia" w:ascii="仿宋" w:hAnsi="仿宋" w:eastAsia="仿宋" w:cs="仿宋"/>
          <w:b/>
          <w:color w:val="auto"/>
          <w:kern w:val="0"/>
          <w:sz w:val="40"/>
          <w:szCs w:val="40"/>
        </w:rPr>
      </w:pPr>
    </w:p>
    <w:p>
      <w:pPr>
        <w:topLinePunct/>
        <w:jc w:val="center"/>
        <w:rPr>
          <w:rFonts w:hint="eastAsia" w:ascii="仿宋" w:hAnsi="仿宋" w:eastAsia="仿宋" w:cs="仿宋"/>
          <w:b/>
          <w:color w:val="auto"/>
          <w:sz w:val="36"/>
          <w:szCs w:val="36"/>
        </w:rPr>
      </w:pPr>
      <w:r>
        <w:rPr>
          <w:rFonts w:hint="eastAsia" w:ascii="仿宋" w:hAnsi="仿宋" w:eastAsia="仿宋" w:cs="仿宋"/>
          <w:b/>
          <w:color w:val="auto"/>
          <w:kern w:val="0"/>
          <w:sz w:val="36"/>
          <w:szCs w:val="36"/>
        </w:rPr>
        <w:t>三、经济标投标格式(明标)</w:t>
      </w:r>
    </w:p>
    <w:p>
      <w:pPr>
        <w:autoSpaceDE w:val="0"/>
        <w:autoSpaceDN w:val="0"/>
        <w:adjustRightInd w:val="0"/>
        <w:jc w:val="center"/>
        <w:rPr>
          <w:rFonts w:hint="eastAsia" w:ascii="仿宋" w:hAnsi="仿宋" w:eastAsia="仿宋" w:cs="仿宋"/>
          <w:color w:val="auto"/>
          <w:kern w:val="0"/>
          <w:sz w:val="32"/>
          <w:szCs w:val="32"/>
        </w:rPr>
      </w:pPr>
    </w:p>
    <w:p>
      <w:pPr>
        <w:rPr>
          <w:rFonts w:hint="eastAsia" w:ascii="仿宋" w:hAnsi="仿宋" w:eastAsia="仿宋" w:cs="仿宋"/>
          <w:color w:val="auto"/>
          <w:sz w:val="24"/>
          <w:szCs w:val="28"/>
        </w:rPr>
      </w:pPr>
    </w:p>
    <w:p>
      <w:pPr>
        <w:rPr>
          <w:rFonts w:hint="eastAsia" w:ascii="仿宋" w:hAnsi="仿宋" w:eastAsia="仿宋" w:cs="仿宋"/>
          <w:color w:val="auto"/>
          <w:sz w:val="24"/>
          <w:szCs w:val="28"/>
        </w:rPr>
      </w:pPr>
    </w:p>
    <w:p>
      <w:pPr>
        <w:rPr>
          <w:rFonts w:hint="eastAsia" w:ascii="仿宋" w:hAnsi="仿宋" w:eastAsia="仿宋" w:cs="仿宋"/>
          <w:color w:val="auto"/>
          <w:sz w:val="24"/>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ind w:firstLine="640" w:firstLineChars="200"/>
        <w:jc w:val="center"/>
        <w:rPr>
          <w:rFonts w:hint="eastAsia" w:ascii="仿宋" w:hAnsi="仿宋" w:eastAsia="仿宋" w:cs="仿宋"/>
          <w:bCs/>
          <w:color w:val="auto"/>
          <w:sz w:val="32"/>
          <w:szCs w:val="28"/>
        </w:rPr>
      </w:pPr>
    </w:p>
    <w:p>
      <w:pPr>
        <w:topLinePun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目  录</w:t>
      </w:r>
    </w:p>
    <w:p>
      <w:pPr>
        <w:topLinePunct/>
        <w:jc w:val="center"/>
        <w:rPr>
          <w:rFonts w:hint="eastAsia" w:ascii="仿宋" w:hAnsi="仿宋" w:eastAsia="仿宋" w:cs="仿宋"/>
          <w:b/>
          <w:color w:val="auto"/>
          <w:sz w:val="32"/>
          <w:szCs w:val="28"/>
        </w:rPr>
      </w:pPr>
    </w:p>
    <w:p>
      <w:pPr>
        <w:keepNext w:val="0"/>
        <w:keepLines w:val="0"/>
        <w:pageBreakBefore w:val="0"/>
        <w:widowControl/>
        <w:kinsoku/>
        <w:wordWrap/>
        <w:overflowPunct/>
        <w:topLinePunct/>
        <w:autoSpaceDE/>
        <w:autoSpaceDN/>
        <w:bidi w:val="0"/>
        <w:adjustRightInd/>
        <w:snapToGrid/>
        <w:spacing w:line="432" w:lineRule="auto"/>
        <w:textAlignment w:val="auto"/>
        <w:rPr>
          <w:rFonts w:hint="eastAsia" w:ascii="仿宋" w:hAnsi="仿宋" w:eastAsia="仿宋" w:cs="仿宋"/>
          <w:color w:val="auto"/>
          <w:sz w:val="24"/>
        </w:rPr>
      </w:pPr>
      <w:r>
        <w:rPr>
          <w:rFonts w:hint="eastAsia" w:ascii="仿宋" w:hAnsi="仿宋" w:eastAsia="仿宋" w:cs="仿宋"/>
          <w:color w:val="auto"/>
          <w:sz w:val="24"/>
        </w:rPr>
        <w:t>１.总说明（附表1）</w:t>
      </w:r>
    </w:p>
    <w:p>
      <w:pPr>
        <w:keepNext w:val="0"/>
        <w:keepLines w:val="0"/>
        <w:pageBreakBefore w:val="0"/>
        <w:widowControl/>
        <w:kinsoku/>
        <w:wordWrap/>
        <w:overflowPunct/>
        <w:topLinePunct/>
        <w:autoSpaceDE/>
        <w:autoSpaceDN/>
        <w:bidi w:val="0"/>
        <w:adjustRightInd/>
        <w:snapToGrid/>
        <w:spacing w:line="432" w:lineRule="auto"/>
        <w:textAlignment w:val="auto"/>
        <w:rPr>
          <w:rFonts w:hint="eastAsia" w:ascii="仿宋" w:hAnsi="仿宋" w:eastAsia="仿宋" w:cs="仿宋"/>
          <w:color w:val="auto"/>
          <w:sz w:val="24"/>
        </w:rPr>
      </w:pPr>
      <w:r>
        <w:rPr>
          <w:rFonts w:hint="eastAsia" w:ascii="仿宋" w:hAnsi="仿宋" w:eastAsia="仿宋" w:cs="仿宋"/>
          <w:color w:val="auto"/>
          <w:sz w:val="24"/>
        </w:rPr>
        <w:t>２.工程项目投标报价汇总表（附表2）</w:t>
      </w:r>
    </w:p>
    <w:p>
      <w:pPr>
        <w:keepNext w:val="0"/>
        <w:keepLines w:val="0"/>
        <w:pageBreakBefore w:val="0"/>
        <w:widowControl/>
        <w:kinsoku/>
        <w:wordWrap/>
        <w:overflowPunct/>
        <w:topLinePunct/>
        <w:autoSpaceDE/>
        <w:autoSpaceDN/>
        <w:bidi w:val="0"/>
        <w:adjustRightInd/>
        <w:snapToGrid/>
        <w:spacing w:line="432" w:lineRule="auto"/>
        <w:textAlignment w:val="auto"/>
        <w:rPr>
          <w:rFonts w:hint="eastAsia" w:ascii="仿宋" w:hAnsi="仿宋" w:eastAsia="仿宋" w:cs="仿宋"/>
          <w:color w:val="auto"/>
          <w:sz w:val="24"/>
        </w:rPr>
      </w:pPr>
      <w:r>
        <w:rPr>
          <w:rFonts w:hint="eastAsia" w:ascii="仿宋" w:hAnsi="仿宋" w:eastAsia="仿宋" w:cs="仿宋"/>
          <w:color w:val="auto"/>
          <w:sz w:val="24"/>
        </w:rPr>
        <w:t>3. 单项工程投标报价汇总表；（附表3）</w:t>
      </w:r>
    </w:p>
    <w:p>
      <w:pPr>
        <w:keepNext w:val="0"/>
        <w:keepLines w:val="0"/>
        <w:pageBreakBefore w:val="0"/>
        <w:widowControl/>
        <w:kinsoku/>
        <w:wordWrap/>
        <w:overflowPunct/>
        <w:topLinePunct/>
        <w:autoSpaceDE/>
        <w:autoSpaceDN/>
        <w:bidi w:val="0"/>
        <w:adjustRightInd/>
        <w:snapToGrid/>
        <w:spacing w:line="432" w:lineRule="auto"/>
        <w:textAlignment w:val="auto"/>
        <w:rPr>
          <w:rFonts w:hint="eastAsia" w:ascii="仿宋" w:hAnsi="仿宋" w:eastAsia="仿宋" w:cs="仿宋"/>
          <w:color w:val="auto"/>
          <w:sz w:val="24"/>
        </w:rPr>
      </w:pPr>
      <w:r>
        <w:rPr>
          <w:rFonts w:hint="eastAsia" w:ascii="仿宋" w:hAnsi="仿宋" w:eastAsia="仿宋" w:cs="仿宋"/>
          <w:color w:val="auto"/>
          <w:sz w:val="24"/>
        </w:rPr>
        <w:t>4.单位工程项目投标报价汇总表（附表4）</w:t>
      </w:r>
    </w:p>
    <w:p>
      <w:pPr>
        <w:keepNext w:val="0"/>
        <w:keepLines w:val="0"/>
        <w:pageBreakBefore w:val="0"/>
        <w:widowControl/>
        <w:kinsoku/>
        <w:wordWrap/>
        <w:overflowPunct/>
        <w:topLinePunct/>
        <w:autoSpaceDE/>
        <w:autoSpaceDN/>
        <w:bidi w:val="0"/>
        <w:adjustRightInd/>
        <w:snapToGrid/>
        <w:spacing w:line="432" w:lineRule="auto"/>
        <w:textAlignment w:val="auto"/>
        <w:rPr>
          <w:rFonts w:hint="eastAsia"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rPr>
        <w:t xml:space="preserve"> </w:t>
      </w:r>
      <w:r>
        <w:rPr>
          <w:rFonts w:hint="eastAsia" w:ascii="仿宋" w:hAnsi="仿宋" w:eastAsia="仿宋" w:cs="仿宋"/>
          <w:color w:val="auto"/>
          <w:sz w:val="24"/>
        </w:rPr>
        <w:t>分部分项工程和单价措施项目清单与计价表</w:t>
      </w:r>
    </w:p>
    <w:p>
      <w:pPr>
        <w:keepNext w:val="0"/>
        <w:keepLines w:val="0"/>
        <w:pageBreakBefore w:val="0"/>
        <w:widowControl/>
        <w:kinsoku/>
        <w:wordWrap/>
        <w:overflowPunct/>
        <w:topLinePunct/>
        <w:autoSpaceDE/>
        <w:autoSpaceDN/>
        <w:bidi w:val="0"/>
        <w:adjustRightInd/>
        <w:snapToGrid/>
        <w:spacing w:line="432" w:lineRule="auto"/>
        <w:textAlignment w:val="auto"/>
        <w:rPr>
          <w:rFonts w:hint="eastAsia" w:ascii="仿宋" w:hAnsi="仿宋" w:eastAsia="仿宋" w:cs="仿宋"/>
          <w:color w:val="auto"/>
          <w:sz w:val="24"/>
        </w:rPr>
      </w:pPr>
      <w:r>
        <w:rPr>
          <w:rFonts w:hint="eastAsia" w:ascii="仿宋" w:hAnsi="仿宋" w:eastAsia="仿宋" w:cs="仿宋"/>
          <w:color w:val="auto"/>
          <w:sz w:val="24"/>
        </w:rPr>
        <w:t>5.1. 分部分项工程和单价措施项目清单与计价表（土建）（附表5.1）</w:t>
      </w:r>
    </w:p>
    <w:p>
      <w:pPr>
        <w:keepNext w:val="0"/>
        <w:keepLines w:val="0"/>
        <w:pageBreakBefore w:val="0"/>
        <w:widowControl/>
        <w:kinsoku/>
        <w:wordWrap/>
        <w:overflowPunct/>
        <w:topLinePunct/>
        <w:autoSpaceDE/>
        <w:autoSpaceDN/>
        <w:bidi w:val="0"/>
        <w:adjustRightInd/>
        <w:snapToGrid/>
        <w:spacing w:line="432" w:lineRule="auto"/>
        <w:textAlignment w:val="auto"/>
        <w:rPr>
          <w:rFonts w:hint="eastAsia" w:ascii="仿宋" w:hAnsi="仿宋" w:eastAsia="仿宋" w:cs="仿宋"/>
          <w:color w:val="auto"/>
          <w:sz w:val="24"/>
        </w:rPr>
      </w:pPr>
      <w:r>
        <w:rPr>
          <w:rFonts w:hint="eastAsia" w:ascii="仿宋" w:hAnsi="仿宋" w:eastAsia="仿宋" w:cs="仿宋"/>
          <w:color w:val="auto"/>
          <w:sz w:val="24"/>
        </w:rPr>
        <w:t>5.2. 分部分项工程和单价措施项目清单与计价表（装饰、安装）（附表5.2）</w:t>
      </w:r>
    </w:p>
    <w:p>
      <w:pPr>
        <w:keepNext w:val="0"/>
        <w:keepLines w:val="0"/>
        <w:pageBreakBefore w:val="0"/>
        <w:widowControl/>
        <w:kinsoku/>
        <w:wordWrap/>
        <w:overflowPunct/>
        <w:topLinePunct/>
        <w:autoSpaceDE/>
        <w:autoSpaceDN/>
        <w:bidi w:val="0"/>
        <w:adjustRightInd/>
        <w:snapToGrid/>
        <w:spacing w:line="432" w:lineRule="auto"/>
        <w:textAlignment w:val="auto"/>
        <w:rPr>
          <w:rFonts w:hint="eastAsia"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rPr>
        <w:t xml:space="preserve"> </w:t>
      </w:r>
      <w:r>
        <w:rPr>
          <w:rFonts w:hint="eastAsia" w:ascii="仿宋" w:hAnsi="仿宋" w:eastAsia="仿宋" w:cs="仿宋"/>
          <w:color w:val="auto"/>
          <w:sz w:val="24"/>
        </w:rPr>
        <w:t>总价措施项目清单与计价表</w:t>
      </w:r>
    </w:p>
    <w:p>
      <w:pPr>
        <w:keepNext w:val="0"/>
        <w:keepLines w:val="0"/>
        <w:pageBreakBefore w:val="0"/>
        <w:widowControl/>
        <w:kinsoku/>
        <w:wordWrap/>
        <w:overflowPunct/>
        <w:topLinePunct/>
        <w:autoSpaceDE/>
        <w:autoSpaceDN/>
        <w:bidi w:val="0"/>
        <w:adjustRightInd/>
        <w:snapToGrid/>
        <w:spacing w:line="432" w:lineRule="auto"/>
        <w:textAlignment w:val="auto"/>
        <w:rPr>
          <w:rFonts w:hint="eastAsia" w:ascii="仿宋" w:hAnsi="仿宋" w:eastAsia="仿宋" w:cs="仿宋"/>
          <w:color w:val="auto"/>
          <w:sz w:val="24"/>
        </w:rPr>
      </w:pPr>
      <w:r>
        <w:rPr>
          <w:rFonts w:hint="eastAsia" w:ascii="仿宋" w:hAnsi="仿宋" w:eastAsia="仿宋" w:cs="仿宋"/>
          <w:color w:val="auto"/>
          <w:sz w:val="24"/>
        </w:rPr>
        <w:t>6.1总价措施项目清单与计价表（土建）（附表6.1）</w:t>
      </w:r>
    </w:p>
    <w:p>
      <w:pPr>
        <w:keepNext w:val="0"/>
        <w:keepLines w:val="0"/>
        <w:pageBreakBefore w:val="0"/>
        <w:widowControl/>
        <w:kinsoku/>
        <w:wordWrap/>
        <w:overflowPunct/>
        <w:topLinePunct/>
        <w:autoSpaceDE/>
        <w:autoSpaceDN/>
        <w:bidi w:val="0"/>
        <w:adjustRightInd/>
        <w:snapToGrid/>
        <w:spacing w:line="432" w:lineRule="auto"/>
        <w:textAlignment w:val="auto"/>
        <w:rPr>
          <w:rFonts w:hint="eastAsia" w:ascii="仿宋" w:hAnsi="仿宋" w:eastAsia="仿宋" w:cs="仿宋"/>
          <w:color w:val="auto"/>
          <w:sz w:val="24"/>
        </w:rPr>
      </w:pPr>
      <w:r>
        <w:rPr>
          <w:rFonts w:hint="eastAsia" w:ascii="仿宋" w:hAnsi="仿宋" w:eastAsia="仿宋" w:cs="仿宋"/>
          <w:color w:val="auto"/>
          <w:sz w:val="24"/>
        </w:rPr>
        <w:t>6.2总价措施项目清单与计价表（装饰、安装）（附表6.2）</w:t>
      </w:r>
    </w:p>
    <w:p>
      <w:pPr>
        <w:keepNext w:val="0"/>
        <w:keepLines w:val="0"/>
        <w:pageBreakBefore w:val="0"/>
        <w:widowControl/>
        <w:kinsoku/>
        <w:wordWrap/>
        <w:overflowPunct/>
        <w:topLinePunct/>
        <w:autoSpaceDE/>
        <w:autoSpaceDN/>
        <w:bidi w:val="0"/>
        <w:adjustRightInd/>
        <w:snapToGrid/>
        <w:spacing w:line="432" w:lineRule="auto"/>
        <w:textAlignment w:val="auto"/>
        <w:rPr>
          <w:rFonts w:hint="eastAsia" w:ascii="仿宋" w:hAnsi="仿宋" w:eastAsia="仿宋" w:cs="仿宋"/>
          <w:color w:val="auto"/>
          <w:sz w:val="24"/>
        </w:rPr>
      </w:pPr>
      <w:r>
        <w:rPr>
          <w:rFonts w:hint="eastAsia" w:ascii="仿宋" w:hAnsi="仿宋" w:eastAsia="仿宋" w:cs="仿宋"/>
          <w:color w:val="auto"/>
          <w:sz w:val="24"/>
        </w:rPr>
        <w:t>7.其他项目清单与计价汇总表</w:t>
      </w:r>
    </w:p>
    <w:p>
      <w:pPr>
        <w:keepNext w:val="0"/>
        <w:keepLines w:val="0"/>
        <w:pageBreakBefore w:val="0"/>
        <w:widowControl/>
        <w:kinsoku/>
        <w:wordWrap/>
        <w:overflowPunct/>
        <w:topLinePunct/>
        <w:autoSpaceDE/>
        <w:autoSpaceDN/>
        <w:bidi w:val="0"/>
        <w:adjustRightInd/>
        <w:snapToGrid/>
        <w:spacing w:line="432" w:lineRule="auto"/>
        <w:textAlignment w:val="auto"/>
        <w:rPr>
          <w:rFonts w:hint="eastAsia" w:ascii="仿宋" w:hAnsi="仿宋" w:eastAsia="仿宋" w:cs="仿宋"/>
          <w:color w:val="auto"/>
          <w:sz w:val="24"/>
        </w:rPr>
      </w:pPr>
      <w:r>
        <w:rPr>
          <w:rFonts w:hint="eastAsia" w:ascii="仿宋" w:hAnsi="仿宋" w:eastAsia="仿宋" w:cs="仿宋"/>
          <w:color w:val="auto"/>
          <w:sz w:val="24"/>
        </w:rPr>
        <w:t>7.1暂列金额明细表（附表7.1）</w:t>
      </w:r>
    </w:p>
    <w:p>
      <w:pPr>
        <w:keepNext w:val="0"/>
        <w:keepLines w:val="0"/>
        <w:pageBreakBefore w:val="0"/>
        <w:widowControl/>
        <w:kinsoku/>
        <w:wordWrap/>
        <w:overflowPunct/>
        <w:topLinePunct/>
        <w:autoSpaceDE/>
        <w:autoSpaceDN/>
        <w:bidi w:val="0"/>
        <w:adjustRightInd/>
        <w:snapToGrid/>
        <w:spacing w:line="432" w:lineRule="auto"/>
        <w:textAlignment w:val="auto"/>
        <w:rPr>
          <w:rFonts w:hint="eastAsia" w:ascii="仿宋" w:hAnsi="仿宋" w:eastAsia="仿宋" w:cs="仿宋"/>
          <w:color w:val="auto"/>
          <w:sz w:val="24"/>
        </w:rPr>
      </w:pPr>
      <w:r>
        <w:rPr>
          <w:rFonts w:hint="eastAsia" w:ascii="仿宋" w:hAnsi="仿宋" w:eastAsia="仿宋" w:cs="仿宋"/>
          <w:color w:val="auto"/>
          <w:sz w:val="24"/>
        </w:rPr>
        <w:t>7.2材料暂估单价表（附表7.2）</w:t>
      </w:r>
    </w:p>
    <w:p>
      <w:pPr>
        <w:keepNext w:val="0"/>
        <w:keepLines w:val="0"/>
        <w:pageBreakBefore w:val="0"/>
        <w:widowControl/>
        <w:kinsoku/>
        <w:wordWrap/>
        <w:overflowPunct/>
        <w:topLinePunct/>
        <w:autoSpaceDE/>
        <w:autoSpaceDN/>
        <w:bidi w:val="0"/>
        <w:adjustRightInd/>
        <w:snapToGrid/>
        <w:spacing w:line="432" w:lineRule="auto"/>
        <w:textAlignment w:val="auto"/>
        <w:rPr>
          <w:rFonts w:hint="eastAsia" w:ascii="仿宋" w:hAnsi="仿宋" w:eastAsia="仿宋" w:cs="仿宋"/>
          <w:color w:val="auto"/>
          <w:sz w:val="24"/>
        </w:rPr>
      </w:pPr>
      <w:r>
        <w:rPr>
          <w:rFonts w:hint="eastAsia" w:ascii="仿宋" w:hAnsi="仿宋" w:eastAsia="仿宋" w:cs="仿宋"/>
          <w:color w:val="auto"/>
          <w:sz w:val="24"/>
        </w:rPr>
        <w:t>7.3专业工程暂估价表(附表7.3)</w:t>
      </w:r>
    </w:p>
    <w:p>
      <w:pPr>
        <w:keepNext w:val="0"/>
        <w:keepLines w:val="0"/>
        <w:pageBreakBefore w:val="0"/>
        <w:widowControl/>
        <w:kinsoku/>
        <w:wordWrap/>
        <w:overflowPunct/>
        <w:topLinePunct/>
        <w:autoSpaceDE/>
        <w:autoSpaceDN/>
        <w:bidi w:val="0"/>
        <w:adjustRightInd/>
        <w:snapToGrid/>
        <w:spacing w:line="432" w:lineRule="auto"/>
        <w:textAlignment w:val="auto"/>
        <w:rPr>
          <w:rFonts w:hint="eastAsia" w:ascii="仿宋" w:hAnsi="仿宋" w:eastAsia="仿宋" w:cs="仿宋"/>
          <w:color w:val="auto"/>
          <w:sz w:val="24"/>
        </w:rPr>
      </w:pPr>
      <w:r>
        <w:rPr>
          <w:rFonts w:hint="eastAsia" w:ascii="仿宋" w:hAnsi="仿宋" w:eastAsia="仿宋" w:cs="仿宋"/>
          <w:color w:val="auto"/>
          <w:sz w:val="24"/>
        </w:rPr>
        <w:t>7.4计日工表（附表7.4）</w:t>
      </w:r>
    </w:p>
    <w:p>
      <w:pPr>
        <w:keepNext w:val="0"/>
        <w:keepLines w:val="0"/>
        <w:pageBreakBefore w:val="0"/>
        <w:widowControl/>
        <w:kinsoku/>
        <w:wordWrap/>
        <w:overflowPunct/>
        <w:topLinePunct/>
        <w:autoSpaceDE/>
        <w:autoSpaceDN/>
        <w:bidi w:val="0"/>
        <w:adjustRightInd/>
        <w:snapToGrid/>
        <w:spacing w:line="432" w:lineRule="auto"/>
        <w:textAlignment w:val="auto"/>
        <w:rPr>
          <w:rFonts w:hint="eastAsia" w:ascii="仿宋" w:hAnsi="仿宋" w:eastAsia="仿宋" w:cs="仿宋"/>
          <w:color w:val="auto"/>
          <w:sz w:val="24"/>
        </w:rPr>
      </w:pPr>
      <w:r>
        <w:rPr>
          <w:rFonts w:hint="eastAsia" w:ascii="仿宋" w:hAnsi="仿宋" w:eastAsia="仿宋" w:cs="仿宋"/>
          <w:color w:val="auto"/>
          <w:sz w:val="24"/>
        </w:rPr>
        <w:t>7.5总承包服务费计价表（附表7.5）</w:t>
      </w:r>
    </w:p>
    <w:p>
      <w:pPr>
        <w:keepNext w:val="0"/>
        <w:keepLines w:val="0"/>
        <w:pageBreakBefore w:val="0"/>
        <w:widowControl/>
        <w:kinsoku/>
        <w:wordWrap/>
        <w:overflowPunct/>
        <w:topLinePunct/>
        <w:autoSpaceDE/>
        <w:autoSpaceDN/>
        <w:bidi w:val="0"/>
        <w:adjustRightInd/>
        <w:snapToGrid/>
        <w:spacing w:line="432" w:lineRule="auto"/>
        <w:textAlignment w:val="auto"/>
        <w:rPr>
          <w:rFonts w:hint="eastAsia" w:ascii="仿宋" w:hAnsi="仿宋" w:eastAsia="仿宋" w:cs="仿宋"/>
          <w:color w:val="auto"/>
          <w:sz w:val="24"/>
        </w:rPr>
      </w:pPr>
      <w:r>
        <w:rPr>
          <w:rFonts w:hint="eastAsia" w:ascii="仿宋" w:hAnsi="仿宋" w:eastAsia="仿宋" w:cs="仿宋"/>
          <w:color w:val="auto"/>
          <w:sz w:val="24"/>
        </w:rPr>
        <w:t>8.规费税金计价表</w:t>
      </w:r>
    </w:p>
    <w:p>
      <w:pPr>
        <w:keepNext w:val="0"/>
        <w:keepLines w:val="0"/>
        <w:pageBreakBefore w:val="0"/>
        <w:widowControl/>
        <w:kinsoku/>
        <w:wordWrap/>
        <w:overflowPunct/>
        <w:topLinePunct/>
        <w:autoSpaceDE/>
        <w:autoSpaceDN/>
        <w:bidi w:val="0"/>
        <w:adjustRightInd/>
        <w:snapToGrid/>
        <w:spacing w:line="432" w:lineRule="auto"/>
        <w:textAlignment w:val="auto"/>
        <w:rPr>
          <w:rFonts w:hint="eastAsia" w:ascii="仿宋" w:hAnsi="仿宋" w:eastAsia="仿宋" w:cs="仿宋"/>
          <w:color w:val="auto"/>
          <w:sz w:val="24"/>
        </w:rPr>
      </w:pPr>
      <w:r>
        <w:rPr>
          <w:rFonts w:hint="eastAsia" w:ascii="仿宋" w:hAnsi="仿宋" w:eastAsia="仿宋" w:cs="仿宋"/>
          <w:color w:val="auto"/>
          <w:sz w:val="24"/>
        </w:rPr>
        <w:t>8.1规费税金项目清单与计价表（土建）（附表8.1）</w:t>
      </w:r>
    </w:p>
    <w:p>
      <w:pPr>
        <w:keepNext w:val="0"/>
        <w:keepLines w:val="0"/>
        <w:pageBreakBefore w:val="0"/>
        <w:widowControl/>
        <w:kinsoku/>
        <w:wordWrap/>
        <w:overflowPunct/>
        <w:topLinePunct/>
        <w:autoSpaceDE/>
        <w:autoSpaceDN/>
        <w:bidi w:val="0"/>
        <w:adjustRightInd/>
        <w:snapToGrid/>
        <w:spacing w:line="432" w:lineRule="auto"/>
        <w:textAlignment w:val="auto"/>
        <w:rPr>
          <w:rFonts w:hint="eastAsia" w:ascii="仿宋" w:hAnsi="仿宋" w:eastAsia="仿宋" w:cs="仿宋"/>
          <w:color w:val="auto"/>
          <w:sz w:val="24"/>
        </w:rPr>
      </w:pPr>
      <w:r>
        <w:rPr>
          <w:rFonts w:hint="eastAsia" w:ascii="仿宋" w:hAnsi="仿宋" w:eastAsia="仿宋" w:cs="仿宋"/>
          <w:color w:val="auto"/>
          <w:sz w:val="24"/>
        </w:rPr>
        <w:t>8.2规费税金项目清单与计价表（安装）（附表8.2）</w:t>
      </w:r>
    </w:p>
    <w:p>
      <w:pPr>
        <w:keepNext w:val="0"/>
        <w:keepLines w:val="0"/>
        <w:pageBreakBefore w:val="0"/>
        <w:widowControl/>
        <w:kinsoku/>
        <w:wordWrap/>
        <w:overflowPunct/>
        <w:topLinePunct/>
        <w:autoSpaceDE/>
        <w:autoSpaceDN/>
        <w:bidi w:val="0"/>
        <w:adjustRightInd/>
        <w:snapToGrid/>
        <w:spacing w:line="432" w:lineRule="auto"/>
        <w:textAlignment w:val="auto"/>
        <w:rPr>
          <w:rFonts w:hint="eastAsia" w:ascii="仿宋" w:hAnsi="仿宋" w:eastAsia="仿宋" w:cs="仿宋"/>
          <w:color w:val="auto"/>
          <w:sz w:val="24"/>
        </w:rPr>
      </w:pPr>
      <w:r>
        <w:rPr>
          <w:rFonts w:hint="eastAsia" w:ascii="仿宋" w:hAnsi="仿宋" w:eastAsia="仿宋" w:cs="仿宋"/>
          <w:color w:val="auto"/>
          <w:sz w:val="24"/>
        </w:rPr>
        <w:t>9.主要材料价格表（附表9）</w:t>
      </w:r>
    </w:p>
    <w:p>
      <w:pPr>
        <w:keepNext w:val="0"/>
        <w:keepLines w:val="0"/>
        <w:pageBreakBefore w:val="0"/>
        <w:widowControl/>
        <w:kinsoku/>
        <w:wordWrap/>
        <w:overflowPunct/>
        <w:topLinePunct/>
        <w:autoSpaceDE/>
        <w:autoSpaceDN/>
        <w:bidi w:val="0"/>
        <w:adjustRightInd/>
        <w:snapToGrid/>
        <w:spacing w:line="432" w:lineRule="auto"/>
        <w:textAlignment w:val="auto"/>
        <w:rPr>
          <w:rFonts w:hint="eastAsia" w:ascii="仿宋" w:hAnsi="仿宋" w:eastAsia="仿宋" w:cs="仿宋"/>
          <w:color w:val="auto"/>
          <w:sz w:val="24"/>
        </w:rPr>
      </w:pPr>
      <w:r>
        <w:rPr>
          <w:rFonts w:hint="eastAsia" w:ascii="仿宋" w:hAnsi="仿宋" w:eastAsia="仿宋" w:cs="仿宋"/>
          <w:color w:val="auto"/>
          <w:sz w:val="24"/>
        </w:rPr>
        <w:t>10.综合单价分析表</w:t>
      </w:r>
    </w:p>
    <w:p>
      <w:pPr>
        <w:widowControl/>
        <w:topLinePunct/>
        <w:rPr>
          <w:rFonts w:hint="eastAsia" w:ascii="仿宋" w:hAnsi="仿宋" w:eastAsia="仿宋" w:cs="仿宋"/>
          <w:color w:val="auto"/>
          <w:sz w:val="24"/>
        </w:rPr>
      </w:pPr>
    </w:p>
    <w:p>
      <w:pPr>
        <w:widowControl/>
        <w:autoSpaceDE w:val="0"/>
        <w:autoSpaceDN w:val="0"/>
        <w:adjustRightInd w:val="0"/>
        <w:jc w:val="center"/>
        <w:rPr>
          <w:rFonts w:hint="eastAsia" w:ascii="仿宋" w:hAnsi="仿宋" w:eastAsia="仿宋" w:cs="仿宋"/>
          <w:color w:val="auto"/>
          <w:sz w:val="24"/>
        </w:rPr>
      </w:pPr>
    </w:p>
    <w:p>
      <w:pPr>
        <w:widowControl/>
        <w:autoSpaceDE w:val="0"/>
        <w:autoSpaceDN w:val="0"/>
        <w:adjustRightInd w:val="0"/>
        <w:jc w:val="center"/>
        <w:rPr>
          <w:rFonts w:hint="eastAsia" w:ascii="仿宋" w:hAnsi="仿宋" w:eastAsia="仿宋" w:cs="仿宋"/>
          <w:bCs/>
          <w:color w:val="auto"/>
          <w:sz w:val="24"/>
          <w:u w:val="single"/>
        </w:rPr>
      </w:pPr>
    </w:p>
    <w:p>
      <w:pPr>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 xml:space="preserve">附表1 </w:t>
      </w:r>
    </w:p>
    <w:p>
      <w:pPr>
        <w:autoSpaceDE w:val="0"/>
        <w:autoSpaceDN w:val="0"/>
        <w:adjustRightInd w:val="0"/>
        <w:ind w:left="210" w:hanging="21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总　说　明</w:t>
      </w:r>
    </w:p>
    <w:p>
      <w:pPr>
        <w:autoSpaceDE w:val="0"/>
        <w:autoSpaceDN w:val="0"/>
        <w:adjustRightInd w:val="0"/>
        <w:ind w:left="210" w:hanging="210"/>
        <w:jc w:val="center"/>
        <w:rPr>
          <w:rFonts w:hint="eastAsia" w:ascii="仿宋" w:hAnsi="仿宋" w:eastAsia="仿宋" w:cs="仿宋"/>
          <w:b/>
          <w:bCs/>
          <w:color w:val="auto"/>
          <w:sz w:val="32"/>
          <w:szCs w:val="30"/>
          <w:lang w:val="zh-CN"/>
        </w:rPr>
      </w:pPr>
    </w:p>
    <w:p>
      <w:pPr>
        <w:spacing w:after="156" w:afterLines="50"/>
        <w:rPr>
          <w:rFonts w:hint="eastAsia" w:ascii="仿宋" w:hAnsi="仿宋" w:eastAsia="仿宋" w:cs="仿宋"/>
          <w:color w:val="auto"/>
          <w:sz w:val="24"/>
        </w:rPr>
      </w:pPr>
      <w:r>
        <w:rPr>
          <w:rFonts w:hint="eastAsia" w:ascii="仿宋" w:hAnsi="仿宋" w:eastAsia="仿宋" w:cs="仿宋"/>
          <w:color w:val="auto"/>
          <w:sz w:val="24"/>
        </w:rPr>
        <w:t>工程名称：                                         第  页 共  页</w:t>
      </w:r>
    </w:p>
    <w:tbl>
      <w:tblPr>
        <w:tblStyle w:val="22"/>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8" w:hRule="atLeast"/>
          <w:jc w:val="center"/>
        </w:trPr>
        <w:tc>
          <w:tcPr>
            <w:tcW w:w="8767" w:type="dxa"/>
            <w:noWrap w:val="0"/>
            <w:vAlign w:val="top"/>
          </w:tcPr>
          <w:p>
            <w:pPr>
              <w:numPr>
                <w:ilvl w:val="0"/>
                <w:numId w:val="7"/>
              </w:numPr>
              <w:rPr>
                <w:rFonts w:hint="eastAsia" w:ascii="仿宋" w:hAnsi="仿宋" w:eastAsia="仿宋" w:cs="仿宋"/>
                <w:color w:val="auto"/>
                <w:sz w:val="24"/>
              </w:rPr>
            </w:pPr>
            <w:r>
              <w:rPr>
                <w:rFonts w:hint="eastAsia" w:ascii="仿宋" w:hAnsi="仿宋" w:eastAsia="仿宋" w:cs="仿宋"/>
                <w:color w:val="auto"/>
                <w:sz w:val="24"/>
              </w:rPr>
              <w:t>工程概况</w:t>
            </w:r>
          </w:p>
          <w:p>
            <w:pPr>
              <w:numPr>
                <w:ilvl w:val="0"/>
                <w:numId w:val="7"/>
              </w:numPr>
              <w:rPr>
                <w:rFonts w:hint="eastAsia" w:ascii="仿宋" w:hAnsi="仿宋" w:eastAsia="仿宋" w:cs="仿宋"/>
                <w:color w:val="auto"/>
                <w:sz w:val="24"/>
              </w:rPr>
            </w:pPr>
            <w:r>
              <w:rPr>
                <w:rFonts w:hint="eastAsia" w:ascii="仿宋" w:hAnsi="仿宋" w:eastAsia="仿宋" w:cs="仿宋"/>
                <w:color w:val="auto"/>
                <w:sz w:val="24"/>
              </w:rPr>
              <w:t>投标报价包括范围</w:t>
            </w:r>
          </w:p>
          <w:p>
            <w:pPr>
              <w:numPr>
                <w:ilvl w:val="0"/>
                <w:numId w:val="7"/>
              </w:numPr>
              <w:rPr>
                <w:rFonts w:hint="eastAsia" w:ascii="仿宋" w:hAnsi="仿宋" w:eastAsia="仿宋" w:cs="仿宋"/>
                <w:color w:val="auto"/>
                <w:sz w:val="24"/>
              </w:rPr>
            </w:pPr>
            <w:r>
              <w:rPr>
                <w:rFonts w:hint="eastAsia" w:ascii="仿宋" w:hAnsi="仿宋" w:eastAsia="仿宋" w:cs="仿宋"/>
                <w:color w:val="auto"/>
                <w:sz w:val="24"/>
              </w:rPr>
              <w:t>投标报价编制依据</w:t>
            </w:r>
          </w:p>
          <w:p>
            <w:pPr>
              <w:numPr>
                <w:ilvl w:val="0"/>
                <w:numId w:val="7"/>
              </w:numPr>
              <w:rPr>
                <w:rFonts w:hint="eastAsia" w:ascii="仿宋" w:hAnsi="仿宋" w:eastAsia="仿宋" w:cs="仿宋"/>
                <w:color w:val="auto"/>
                <w:sz w:val="24"/>
              </w:rPr>
            </w:pPr>
            <w:r>
              <w:rPr>
                <w:rFonts w:hint="eastAsia" w:ascii="仿宋" w:hAnsi="仿宋" w:eastAsia="仿宋" w:cs="仿宋"/>
                <w:color w:val="auto"/>
                <w:sz w:val="24"/>
              </w:rPr>
              <w:t>其他需要说明的内容</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tc>
      </w:tr>
    </w:tbl>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widowControl/>
        <w:rPr>
          <w:rFonts w:hint="eastAsia" w:ascii="仿宋" w:hAnsi="仿宋" w:eastAsia="仿宋" w:cs="仿宋"/>
          <w:color w:val="auto"/>
          <w:sz w:val="24"/>
        </w:rPr>
      </w:pPr>
    </w:p>
    <w:p>
      <w:pPr>
        <w:pStyle w:val="19"/>
        <w:rPr>
          <w:rFonts w:hint="eastAsia" w:ascii="仿宋" w:hAnsi="仿宋" w:eastAsia="仿宋" w:cs="仿宋"/>
          <w:color w:val="auto"/>
          <w:sz w:val="24"/>
        </w:rPr>
      </w:pPr>
    </w:p>
    <w:p>
      <w:pPr>
        <w:pStyle w:val="19"/>
        <w:rPr>
          <w:rFonts w:hint="eastAsia" w:ascii="仿宋" w:hAnsi="仿宋" w:eastAsia="仿宋" w:cs="仿宋"/>
          <w:color w:val="auto"/>
          <w:sz w:val="24"/>
        </w:rPr>
      </w:pPr>
    </w:p>
    <w:p>
      <w:pPr>
        <w:pStyle w:val="19"/>
        <w:rPr>
          <w:rFonts w:hint="eastAsia" w:ascii="仿宋" w:hAnsi="仿宋" w:eastAsia="仿宋" w:cs="仿宋"/>
          <w:color w:val="auto"/>
          <w:sz w:val="24"/>
        </w:rPr>
      </w:pPr>
    </w:p>
    <w:p>
      <w:pPr>
        <w:widowControl/>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 xml:space="preserve">附表2 </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工程项目投标报价汇总表</w:t>
      </w:r>
    </w:p>
    <w:p>
      <w:pPr>
        <w:autoSpaceDE w:val="0"/>
        <w:autoSpaceDN w:val="0"/>
        <w:adjustRightInd w:val="0"/>
        <w:jc w:val="center"/>
        <w:rPr>
          <w:rFonts w:hint="eastAsia" w:ascii="仿宋" w:hAnsi="仿宋" w:eastAsia="仿宋" w:cs="仿宋"/>
          <w:b/>
          <w:bCs/>
          <w:color w:val="auto"/>
          <w:sz w:val="18"/>
          <w:szCs w:val="18"/>
          <w:lang w:val="zh-CN"/>
        </w:rPr>
      </w:pP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2"/>
        <w:tblW w:w="9126" w:type="dxa"/>
        <w:jc w:val="center"/>
        <w:tblLayout w:type="fixed"/>
        <w:tblCellMar>
          <w:top w:w="0" w:type="dxa"/>
          <w:left w:w="10" w:type="dxa"/>
          <w:bottom w:w="0" w:type="dxa"/>
          <w:right w:w="10" w:type="dxa"/>
        </w:tblCellMar>
      </w:tblPr>
      <w:tblGrid>
        <w:gridCol w:w="738"/>
        <w:gridCol w:w="3228"/>
        <w:gridCol w:w="1440"/>
        <w:gridCol w:w="1110"/>
        <w:gridCol w:w="1530"/>
        <w:gridCol w:w="1080"/>
      </w:tblGrid>
      <w:tr>
        <w:tblPrEx>
          <w:tblCellMar>
            <w:top w:w="0" w:type="dxa"/>
            <w:left w:w="10" w:type="dxa"/>
            <w:bottom w:w="0" w:type="dxa"/>
            <w:right w:w="10" w:type="dxa"/>
          </w:tblCellMar>
        </w:tblPrEx>
        <w:trPr>
          <w:cantSplit/>
          <w:trHeight w:val="354" w:hRule="atLeast"/>
          <w:jc w:val="center"/>
        </w:trPr>
        <w:tc>
          <w:tcPr>
            <w:tcW w:w="738"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序号</w:t>
            </w:r>
          </w:p>
        </w:tc>
        <w:tc>
          <w:tcPr>
            <w:tcW w:w="3228"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单项工程名称</w:t>
            </w:r>
          </w:p>
        </w:tc>
        <w:tc>
          <w:tcPr>
            <w:tcW w:w="144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金额（元）</w:t>
            </w:r>
          </w:p>
        </w:tc>
        <w:tc>
          <w:tcPr>
            <w:tcW w:w="372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其中</w:t>
            </w:r>
          </w:p>
        </w:tc>
      </w:tr>
      <w:tr>
        <w:tblPrEx>
          <w:tblCellMar>
            <w:top w:w="0" w:type="dxa"/>
            <w:left w:w="10" w:type="dxa"/>
            <w:bottom w:w="0" w:type="dxa"/>
            <w:right w:w="10" w:type="dxa"/>
          </w:tblCellMar>
        </w:tblPrEx>
        <w:trPr>
          <w:cantSplit/>
          <w:trHeight w:val="685" w:hRule="atLeast"/>
          <w:jc w:val="center"/>
        </w:trPr>
        <w:tc>
          <w:tcPr>
            <w:tcW w:w="738"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3228"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4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暂估价（元）</w:t>
            </w:r>
          </w:p>
        </w:tc>
        <w:tc>
          <w:tcPr>
            <w:tcW w:w="15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安全文明</w:t>
            </w:r>
            <w:r>
              <w:rPr>
                <w:rFonts w:hint="eastAsia" w:ascii="仿宋" w:hAnsi="仿宋" w:eastAsia="仿宋" w:cs="仿宋"/>
                <w:color w:val="auto"/>
                <w:sz w:val="24"/>
              </w:rPr>
              <w:t xml:space="preserve">    </w:t>
            </w:r>
            <w:r>
              <w:rPr>
                <w:rFonts w:hint="eastAsia" w:ascii="仿宋" w:hAnsi="仿宋" w:eastAsia="仿宋" w:cs="仿宋"/>
                <w:color w:val="auto"/>
                <w:sz w:val="24"/>
                <w:lang w:val="zh-CN"/>
              </w:rPr>
              <w:t>施工费（元）</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规费</w:t>
            </w:r>
          </w:p>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（元）</w:t>
            </w:r>
          </w:p>
        </w:tc>
      </w:tr>
      <w:tr>
        <w:tblPrEx>
          <w:tblCellMar>
            <w:top w:w="0" w:type="dxa"/>
            <w:left w:w="10" w:type="dxa"/>
            <w:bottom w:w="0" w:type="dxa"/>
            <w:right w:w="10" w:type="dxa"/>
          </w:tblCellMar>
        </w:tblPrEx>
        <w:trPr>
          <w:trHeight w:val="1569" w:hRule="atLeast"/>
          <w:jc w:val="center"/>
        </w:trPr>
        <w:tc>
          <w:tcPr>
            <w:tcW w:w="73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rPr>
            </w:pPr>
          </w:p>
        </w:tc>
        <w:tc>
          <w:tcPr>
            <w:tcW w:w="32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lang w:val="zh-CN"/>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5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jc w:val="center"/>
        </w:trPr>
        <w:tc>
          <w:tcPr>
            <w:tcW w:w="396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合计</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5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bl>
    <w:p>
      <w:pPr>
        <w:spacing w:before="156" w:beforeLines="50"/>
        <w:rPr>
          <w:rFonts w:hint="eastAsia" w:ascii="仿宋" w:hAnsi="仿宋" w:eastAsia="仿宋" w:cs="仿宋"/>
          <w:color w:val="auto"/>
          <w:sz w:val="24"/>
        </w:rPr>
      </w:pPr>
      <w:r>
        <w:rPr>
          <w:rFonts w:hint="eastAsia" w:ascii="仿宋" w:hAnsi="仿宋" w:eastAsia="仿宋" w:cs="仿宋"/>
          <w:color w:val="auto"/>
          <w:sz w:val="24"/>
        </w:rPr>
        <w:t>注：工程量清单只有一个单位工程时本表不填写</w:t>
      </w:r>
    </w:p>
    <w:p>
      <w:pPr>
        <w:widowControl/>
        <w:rPr>
          <w:rFonts w:hint="eastAsia" w:ascii="仿宋" w:hAnsi="仿宋" w:eastAsia="仿宋" w:cs="仿宋"/>
          <w:color w:val="auto"/>
          <w:sz w:val="24"/>
          <w:szCs w:val="28"/>
        </w:rPr>
      </w:pPr>
    </w:p>
    <w:p>
      <w:pPr>
        <w:rPr>
          <w:rFonts w:hint="eastAsia" w:ascii="仿宋" w:hAnsi="仿宋" w:eastAsia="仿宋" w:cs="仿宋"/>
          <w:b/>
          <w:color w:val="auto"/>
        </w:rPr>
      </w:pPr>
    </w:p>
    <w:p>
      <w:pPr>
        <w:spacing w:before="156" w:beforeLines="50"/>
        <w:rPr>
          <w:rFonts w:hint="eastAsia" w:ascii="仿宋" w:hAnsi="仿宋" w:eastAsia="仿宋" w:cs="仿宋"/>
          <w:b/>
          <w:color w:val="auto"/>
          <w:sz w:val="24"/>
        </w:rPr>
      </w:pPr>
      <w:r>
        <w:rPr>
          <w:rFonts w:hint="eastAsia" w:ascii="仿宋" w:hAnsi="仿宋" w:eastAsia="仿宋" w:cs="仿宋"/>
          <w:bCs/>
          <w:color w:val="auto"/>
          <w:sz w:val="24"/>
        </w:rPr>
        <w:t>附表3</w:t>
      </w:r>
    </w:p>
    <w:p>
      <w:pPr>
        <w:autoSpaceDE w:val="0"/>
        <w:autoSpaceDN w:val="0"/>
        <w:adjustRightInd w:val="0"/>
        <w:jc w:val="center"/>
        <w:rPr>
          <w:rFonts w:hint="eastAsia" w:ascii="仿宋" w:hAnsi="仿宋" w:eastAsia="仿宋" w:cs="仿宋"/>
          <w:b/>
          <w:color w:val="auto"/>
          <w:sz w:val="32"/>
          <w:szCs w:val="30"/>
          <w:lang w:val="zh-CN"/>
        </w:rPr>
      </w:pPr>
      <w:r>
        <w:rPr>
          <w:rFonts w:hint="eastAsia" w:ascii="仿宋" w:hAnsi="仿宋" w:eastAsia="仿宋" w:cs="仿宋"/>
          <w:b/>
          <w:color w:val="auto"/>
          <w:sz w:val="32"/>
          <w:szCs w:val="30"/>
          <w:lang w:val="zh-CN"/>
        </w:rPr>
        <w:t>单项工程投标报价汇总表</w:t>
      </w:r>
    </w:p>
    <w:p>
      <w:pPr>
        <w:autoSpaceDE w:val="0"/>
        <w:autoSpaceDN w:val="0"/>
        <w:adjustRightInd w:val="0"/>
        <w:jc w:val="center"/>
        <w:rPr>
          <w:rFonts w:hint="eastAsia" w:ascii="仿宋" w:hAnsi="仿宋" w:eastAsia="仿宋" w:cs="仿宋"/>
          <w:b/>
          <w:bCs/>
          <w:color w:val="auto"/>
          <w:szCs w:val="21"/>
          <w:lang w:val="zh-CN"/>
        </w:rPr>
      </w:pP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2"/>
        <w:tblW w:w="9118" w:type="dxa"/>
        <w:tblInd w:w="-108" w:type="dxa"/>
        <w:tblLayout w:type="fixed"/>
        <w:tblCellMar>
          <w:top w:w="0" w:type="dxa"/>
          <w:left w:w="10" w:type="dxa"/>
          <w:bottom w:w="0" w:type="dxa"/>
          <w:right w:w="10" w:type="dxa"/>
        </w:tblCellMar>
      </w:tblPr>
      <w:tblGrid>
        <w:gridCol w:w="738"/>
        <w:gridCol w:w="3700"/>
        <w:gridCol w:w="1440"/>
        <w:gridCol w:w="900"/>
        <w:gridCol w:w="1260"/>
        <w:gridCol w:w="1080"/>
      </w:tblGrid>
      <w:tr>
        <w:tblPrEx>
          <w:tblCellMar>
            <w:top w:w="0" w:type="dxa"/>
            <w:left w:w="10" w:type="dxa"/>
            <w:bottom w:w="0" w:type="dxa"/>
            <w:right w:w="10" w:type="dxa"/>
          </w:tblCellMar>
        </w:tblPrEx>
        <w:trPr>
          <w:cantSplit/>
          <w:trHeight w:val="354" w:hRule="atLeast"/>
        </w:trPr>
        <w:tc>
          <w:tcPr>
            <w:tcW w:w="738"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序号</w:t>
            </w:r>
          </w:p>
        </w:tc>
        <w:tc>
          <w:tcPr>
            <w:tcW w:w="370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单位工程名称</w:t>
            </w:r>
          </w:p>
        </w:tc>
        <w:tc>
          <w:tcPr>
            <w:tcW w:w="144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金额（元）</w:t>
            </w:r>
          </w:p>
        </w:tc>
        <w:tc>
          <w:tcPr>
            <w:tcW w:w="324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其中</w:t>
            </w:r>
          </w:p>
        </w:tc>
      </w:tr>
      <w:tr>
        <w:tblPrEx>
          <w:tblCellMar>
            <w:top w:w="0" w:type="dxa"/>
            <w:left w:w="10" w:type="dxa"/>
            <w:bottom w:w="0" w:type="dxa"/>
            <w:right w:w="10" w:type="dxa"/>
          </w:tblCellMar>
        </w:tblPrEx>
        <w:trPr>
          <w:cantSplit/>
          <w:trHeight w:val="685" w:hRule="atLeast"/>
        </w:trPr>
        <w:tc>
          <w:tcPr>
            <w:tcW w:w="738"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370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44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lang w:val="zh-CN"/>
              </w:rPr>
              <w:t>暂估价（元）</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Cs w:val="21"/>
              </w:rPr>
            </w:pPr>
            <w:r>
              <w:rPr>
                <w:rFonts w:hint="eastAsia" w:ascii="仿宋" w:hAnsi="仿宋" w:eastAsia="仿宋" w:cs="仿宋"/>
                <w:color w:val="auto"/>
                <w:szCs w:val="21"/>
                <w:lang w:val="zh-CN"/>
              </w:rPr>
              <w:t>安全文明</w:t>
            </w:r>
            <w:r>
              <w:rPr>
                <w:rFonts w:hint="eastAsia" w:ascii="仿宋" w:hAnsi="仿宋" w:eastAsia="仿宋" w:cs="仿宋"/>
                <w:color w:val="auto"/>
                <w:szCs w:val="21"/>
              </w:rPr>
              <w:t xml:space="preserve">    </w:t>
            </w:r>
            <w:r>
              <w:rPr>
                <w:rFonts w:hint="eastAsia" w:ascii="仿宋" w:hAnsi="仿宋" w:eastAsia="仿宋" w:cs="仿宋"/>
                <w:color w:val="auto"/>
                <w:szCs w:val="21"/>
                <w:lang w:val="zh-CN"/>
              </w:rPr>
              <w:t>施工费（元）</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规费</w:t>
            </w:r>
          </w:p>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lang w:val="zh-CN"/>
              </w:rPr>
              <w:t>（元）</w:t>
            </w:r>
          </w:p>
        </w:tc>
      </w:tr>
      <w:tr>
        <w:tblPrEx>
          <w:tblCellMar>
            <w:top w:w="0" w:type="dxa"/>
            <w:left w:w="10" w:type="dxa"/>
            <w:bottom w:w="0" w:type="dxa"/>
            <w:right w:w="10" w:type="dxa"/>
          </w:tblCellMar>
        </w:tblPrEx>
        <w:trPr>
          <w:trHeight w:val="65" w:hRule="atLeast"/>
        </w:trPr>
        <w:tc>
          <w:tcPr>
            <w:tcW w:w="73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3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p>
            <w:pPr>
              <w:autoSpaceDE w:val="0"/>
              <w:autoSpaceDN w:val="0"/>
              <w:adjustRightInd w:val="0"/>
              <w:rPr>
                <w:rFonts w:hint="eastAsia" w:ascii="仿宋" w:hAnsi="仿宋" w:eastAsia="仿宋" w:cs="仿宋"/>
                <w:color w:val="auto"/>
                <w:szCs w:val="21"/>
                <w:lang w:val="zh-CN"/>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r>
      <w:tr>
        <w:tblPrEx>
          <w:tblCellMar>
            <w:top w:w="0" w:type="dxa"/>
            <w:left w:w="10" w:type="dxa"/>
            <w:bottom w:w="0" w:type="dxa"/>
            <w:right w:w="10" w:type="dxa"/>
          </w:tblCellMar>
        </w:tblPrEx>
        <w:tc>
          <w:tcPr>
            <w:tcW w:w="443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r>
              <w:rPr>
                <w:rFonts w:hint="eastAsia" w:ascii="仿宋" w:hAnsi="仿宋" w:eastAsia="仿宋" w:cs="仿宋"/>
                <w:color w:val="auto"/>
                <w:szCs w:val="21"/>
                <w:lang w:val="zh-CN"/>
              </w:rPr>
              <w:t>合计</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lang w:val="zh-CN"/>
              </w:rPr>
            </w:pPr>
          </w:p>
        </w:tc>
      </w:tr>
    </w:tbl>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r>
        <w:rPr>
          <w:rFonts w:hint="eastAsia" w:ascii="仿宋" w:hAnsi="仿宋" w:eastAsia="仿宋" w:cs="仿宋"/>
          <w:bCs/>
          <w:color w:val="auto"/>
          <w:sz w:val="24"/>
        </w:rPr>
        <w:t>附表4</w:t>
      </w:r>
    </w:p>
    <w:p>
      <w:pPr>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单位工程投标报价汇总表</w:t>
      </w:r>
    </w:p>
    <w:p>
      <w:pPr>
        <w:autoSpaceDE w:val="0"/>
        <w:autoSpaceDN w:val="0"/>
        <w:adjustRightInd w:val="0"/>
        <w:jc w:val="center"/>
        <w:rPr>
          <w:rFonts w:hint="eastAsia" w:ascii="仿宋" w:hAnsi="仿宋" w:eastAsia="仿宋" w:cs="仿宋"/>
          <w:b/>
          <w:bCs/>
          <w:color w:val="auto"/>
          <w:lang w:val="zh-CN"/>
        </w:rPr>
      </w:pP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2"/>
        <w:tblW w:w="9133" w:type="dxa"/>
        <w:tblInd w:w="-108" w:type="dxa"/>
        <w:tblLayout w:type="fixed"/>
        <w:tblCellMar>
          <w:top w:w="0" w:type="dxa"/>
          <w:left w:w="10" w:type="dxa"/>
          <w:bottom w:w="0" w:type="dxa"/>
          <w:right w:w="10" w:type="dxa"/>
        </w:tblCellMar>
      </w:tblPr>
      <w:tblGrid>
        <w:gridCol w:w="820"/>
        <w:gridCol w:w="4112"/>
        <w:gridCol w:w="1306"/>
        <w:gridCol w:w="1080"/>
        <w:gridCol w:w="793"/>
        <w:gridCol w:w="1022"/>
      </w:tblGrid>
      <w:tr>
        <w:tblPrEx>
          <w:tblCellMar>
            <w:top w:w="0" w:type="dxa"/>
            <w:left w:w="10" w:type="dxa"/>
            <w:bottom w:w="0" w:type="dxa"/>
            <w:right w:w="10" w:type="dxa"/>
          </w:tblCellMar>
        </w:tblPrEx>
        <w:trPr>
          <w:trHeight w:val="301" w:hRule="atLeast"/>
        </w:trPr>
        <w:tc>
          <w:tcPr>
            <w:tcW w:w="82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序号</w:t>
            </w:r>
          </w:p>
        </w:tc>
        <w:tc>
          <w:tcPr>
            <w:tcW w:w="4112"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项目名称</w:t>
            </w:r>
          </w:p>
        </w:tc>
        <w:tc>
          <w:tcPr>
            <w:tcW w:w="1306"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金额（元）</w:t>
            </w:r>
          </w:p>
        </w:tc>
        <w:tc>
          <w:tcPr>
            <w:tcW w:w="2895" w:type="dxa"/>
            <w:gridSpan w:val="3"/>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其   中</w:t>
            </w:r>
          </w:p>
        </w:tc>
      </w:tr>
      <w:tr>
        <w:tblPrEx>
          <w:tblCellMar>
            <w:top w:w="0" w:type="dxa"/>
            <w:left w:w="10" w:type="dxa"/>
            <w:bottom w:w="0" w:type="dxa"/>
            <w:right w:w="10" w:type="dxa"/>
          </w:tblCellMar>
        </w:tblPrEx>
        <w:trPr>
          <w:trHeight w:val="200" w:hRule="atLeast"/>
        </w:trPr>
        <w:tc>
          <w:tcPr>
            <w:tcW w:w="8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4112"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306"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暂估价</w:t>
            </w:r>
          </w:p>
        </w:tc>
        <w:tc>
          <w:tcPr>
            <w:tcW w:w="793"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人工费</w:t>
            </w:r>
          </w:p>
        </w:tc>
        <w:tc>
          <w:tcPr>
            <w:tcW w:w="1022" w:type="dxa"/>
            <w:tcBorders>
              <w:top w:val="single" w:color="auto" w:sz="4"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机械费</w:t>
            </w: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分部分项工程</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1.1</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1.2</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1.3</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1.4</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1.5</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1.6</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1.7</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ind w:firstLine="1320" w:firstLineChars="550"/>
              <w:rPr>
                <w:rFonts w:hint="eastAsia" w:ascii="仿宋" w:hAnsi="仿宋" w:eastAsia="仿宋" w:cs="仿宋"/>
                <w:color w:val="auto"/>
                <w:sz w:val="24"/>
                <w:lang w:val="zh-CN"/>
              </w:rPr>
            </w:pPr>
            <w:r>
              <w:rPr>
                <w:rFonts w:hint="eastAsia" w:ascii="仿宋" w:hAnsi="仿宋" w:eastAsia="仿宋" w:cs="仿宋"/>
                <w:color w:val="auto"/>
                <w:sz w:val="24"/>
                <w:lang w:val="zh-CN"/>
              </w:rPr>
              <w:t>………</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2</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措施项目</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2.1</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安全文明施工费</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其他项目</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3.1</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暂列金额</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3.2</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专业工程暂估价</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3.3</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计日工</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3.4</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总承包服务费</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4</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三项费用合计</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5</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规费</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8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6</w:t>
            </w:r>
          </w:p>
        </w:tc>
        <w:tc>
          <w:tcPr>
            <w:tcW w:w="41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增值税</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1" w:hRule="atLeast"/>
        </w:trPr>
        <w:tc>
          <w:tcPr>
            <w:tcW w:w="493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投标报价合计=1+2+3+5+6</w:t>
            </w:r>
          </w:p>
        </w:tc>
        <w:tc>
          <w:tcPr>
            <w:tcW w:w="13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793"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022"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lang w:val="zh-CN"/>
              </w:rPr>
            </w:pPr>
          </w:p>
        </w:tc>
      </w:tr>
    </w:tbl>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pStyle w:val="19"/>
        <w:rPr>
          <w:rFonts w:hint="eastAsia" w:ascii="仿宋" w:hAnsi="仿宋" w:eastAsia="仿宋" w:cs="仿宋"/>
          <w:bCs/>
          <w:color w:val="auto"/>
          <w:sz w:val="24"/>
        </w:rPr>
      </w:pPr>
    </w:p>
    <w:p>
      <w:pPr>
        <w:pStyle w:val="19"/>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r>
        <w:rPr>
          <w:rFonts w:hint="eastAsia" w:ascii="仿宋" w:hAnsi="仿宋" w:eastAsia="仿宋" w:cs="仿宋"/>
          <w:bCs/>
          <w:color w:val="auto"/>
          <w:sz w:val="24"/>
        </w:rPr>
        <w:t>附表5.1</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分部分项工程和单价措施项目清单与计价表(建筑)</w:t>
      </w:r>
    </w:p>
    <w:p>
      <w:pPr>
        <w:autoSpaceDE w:val="0"/>
        <w:autoSpaceDN w:val="0"/>
        <w:adjustRightInd w:val="0"/>
        <w:jc w:val="center"/>
        <w:rPr>
          <w:rFonts w:hint="eastAsia" w:ascii="仿宋" w:hAnsi="仿宋" w:eastAsia="仿宋" w:cs="仿宋"/>
          <w:b/>
          <w:bCs/>
          <w:color w:val="auto"/>
          <w:lang w:val="zh-CN"/>
        </w:rPr>
      </w:pP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2"/>
        <w:tblW w:w="9338" w:type="dxa"/>
        <w:jc w:val="center"/>
        <w:tblLayout w:type="fixed"/>
        <w:tblCellMar>
          <w:top w:w="0" w:type="dxa"/>
          <w:left w:w="10" w:type="dxa"/>
          <w:bottom w:w="0" w:type="dxa"/>
          <w:right w:w="10" w:type="dxa"/>
        </w:tblCellMar>
      </w:tblPr>
      <w:tblGrid>
        <w:gridCol w:w="424"/>
        <w:gridCol w:w="1258"/>
        <w:gridCol w:w="1152"/>
        <w:gridCol w:w="1240"/>
        <w:gridCol w:w="720"/>
        <w:gridCol w:w="720"/>
        <w:gridCol w:w="720"/>
        <w:gridCol w:w="720"/>
        <w:gridCol w:w="795"/>
        <w:gridCol w:w="795"/>
        <w:gridCol w:w="794"/>
      </w:tblGrid>
      <w:tr>
        <w:tblPrEx>
          <w:tblCellMar>
            <w:top w:w="0" w:type="dxa"/>
            <w:left w:w="10" w:type="dxa"/>
            <w:bottom w:w="0" w:type="dxa"/>
            <w:right w:w="10" w:type="dxa"/>
          </w:tblCellMar>
        </w:tblPrEx>
        <w:trPr>
          <w:cantSplit/>
          <w:trHeight w:val="540" w:hRule="atLeast"/>
          <w:jc w:val="center"/>
        </w:trPr>
        <w:tc>
          <w:tcPr>
            <w:tcW w:w="424"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258"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项目编码</w:t>
            </w:r>
          </w:p>
        </w:tc>
        <w:tc>
          <w:tcPr>
            <w:tcW w:w="1152"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1240"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项目特征</w:t>
            </w:r>
          </w:p>
          <w:p>
            <w:pPr>
              <w:jc w:val="center"/>
              <w:rPr>
                <w:rFonts w:hint="eastAsia" w:ascii="仿宋" w:hAnsi="仿宋" w:eastAsia="仿宋" w:cs="仿宋"/>
                <w:color w:val="auto"/>
                <w:sz w:val="24"/>
              </w:rPr>
            </w:pPr>
            <w:r>
              <w:rPr>
                <w:rFonts w:hint="eastAsia" w:ascii="仿宋" w:hAnsi="仿宋" w:eastAsia="仿宋" w:cs="仿宋"/>
                <w:color w:val="auto"/>
                <w:sz w:val="24"/>
              </w:rPr>
              <w:t>描述</w:t>
            </w:r>
          </w:p>
        </w:tc>
        <w:tc>
          <w:tcPr>
            <w:tcW w:w="720"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计量单位</w:t>
            </w:r>
          </w:p>
        </w:tc>
        <w:tc>
          <w:tcPr>
            <w:tcW w:w="720"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工程量</w:t>
            </w:r>
          </w:p>
        </w:tc>
        <w:tc>
          <w:tcPr>
            <w:tcW w:w="3824"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金   额（元）</w:t>
            </w:r>
          </w:p>
        </w:tc>
      </w:tr>
      <w:tr>
        <w:tblPrEx>
          <w:tblCellMar>
            <w:top w:w="0" w:type="dxa"/>
            <w:left w:w="10" w:type="dxa"/>
            <w:bottom w:w="0" w:type="dxa"/>
            <w:right w:w="10" w:type="dxa"/>
          </w:tblCellMar>
        </w:tblPrEx>
        <w:trPr>
          <w:cantSplit/>
          <w:trHeight w:val="165" w:hRule="atLeast"/>
          <w:jc w:val="center"/>
        </w:trPr>
        <w:tc>
          <w:tcPr>
            <w:tcW w:w="424"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58"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152"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40"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综合</w:t>
            </w:r>
            <w:r>
              <w:rPr>
                <w:rFonts w:hint="eastAsia" w:ascii="仿宋" w:hAnsi="仿宋" w:eastAsia="仿宋" w:cs="仿宋"/>
                <w:color w:val="auto"/>
                <w:sz w:val="24"/>
              </w:rPr>
              <w:t xml:space="preserve">   </w:t>
            </w:r>
            <w:r>
              <w:rPr>
                <w:rFonts w:hint="eastAsia" w:ascii="仿宋" w:hAnsi="仿宋" w:eastAsia="仿宋" w:cs="仿宋"/>
                <w:color w:val="auto"/>
                <w:sz w:val="24"/>
                <w:lang w:val="zh-CN"/>
              </w:rPr>
              <w:t>单价</w:t>
            </w:r>
          </w:p>
        </w:tc>
        <w:tc>
          <w:tcPr>
            <w:tcW w:w="72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合价</w:t>
            </w:r>
          </w:p>
        </w:tc>
        <w:tc>
          <w:tcPr>
            <w:tcW w:w="2384" w:type="dxa"/>
            <w:gridSpan w:val="3"/>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其中：</w:t>
            </w:r>
          </w:p>
        </w:tc>
      </w:tr>
      <w:tr>
        <w:tblPrEx>
          <w:tblCellMar>
            <w:top w:w="0" w:type="dxa"/>
            <w:left w:w="10" w:type="dxa"/>
            <w:bottom w:w="0" w:type="dxa"/>
            <w:right w:w="10" w:type="dxa"/>
          </w:tblCellMar>
        </w:tblPrEx>
        <w:trPr>
          <w:cantSplit/>
          <w:trHeight w:val="750" w:hRule="atLeast"/>
          <w:jc w:val="center"/>
        </w:trPr>
        <w:tc>
          <w:tcPr>
            <w:tcW w:w="424"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5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152"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4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795"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暂估价</w:t>
            </w:r>
          </w:p>
        </w:tc>
        <w:tc>
          <w:tcPr>
            <w:tcW w:w="795"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人工费</w:t>
            </w:r>
          </w:p>
        </w:tc>
        <w:tc>
          <w:tcPr>
            <w:tcW w:w="794" w:type="dxa"/>
            <w:tcBorders>
              <w:top w:val="single" w:color="auto" w:sz="4"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机械费</w:t>
            </w:r>
          </w:p>
        </w:tc>
      </w:tr>
      <w:tr>
        <w:tblPrEx>
          <w:tblCellMar>
            <w:top w:w="0" w:type="dxa"/>
            <w:left w:w="10" w:type="dxa"/>
            <w:bottom w:w="0" w:type="dxa"/>
            <w:right w:w="10" w:type="dxa"/>
          </w:tblCellMar>
        </w:tblPrEx>
        <w:trPr>
          <w:trHeight w:val="1629" w:hRule="atLeast"/>
          <w:jc w:val="center"/>
        </w:trPr>
        <w:tc>
          <w:tcPr>
            <w:tcW w:w="424"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1258"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rPr>
                <w:rFonts w:hint="eastAsia" w:ascii="仿宋" w:hAnsi="仿宋" w:eastAsia="仿宋" w:cs="仿宋"/>
                <w:color w:val="auto"/>
                <w:sz w:val="24"/>
                <w:lang w:val="zh-CN"/>
              </w:rPr>
            </w:pPr>
          </w:p>
          <w:p>
            <w:pPr>
              <w:tabs>
                <w:tab w:val="left" w:pos="1032"/>
              </w:tabs>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ab/>
            </w:r>
          </w:p>
        </w:tc>
        <w:tc>
          <w:tcPr>
            <w:tcW w:w="1152"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tc>
        <w:tc>
          <w:tcPr>
            <w:tcW w:w="1240"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rPr>
                <w:rFonts w:hint="eastAsia" w:ascii="仿宋" w:hAnsi="仿宋" w:eastAsia="仿宋" w:cs="仿宋"/>
                <w:color w:val="auto"/>
                <w:sz w:val="24"/>
                <w:lang w:val="zh-CN"/>
              </w:rPr>
            </w:pPr>
          </w:p>
          <w:p>
            <w:pPr>
              <w:autoSpaceDE w:val="0"/>
              <w:autoSpaceDN w:val="0"/>
              <w:adjustRightInd w:val="0"/>
              <w:rPr>
                <w:rFonts w:hint="eastAsia" w:ascii="仿宋" w:hAnsi="仿宋" w:eastAsia="仿宋" w:cs="仿宋"/>
                <w:color w:val="auto"/>
                <w:sz w:val="24"/>
                <w:lang w:val="zh-CN"/>
              </w:rPr>
            </w:pPr>
          </w:p>
          <w:p>
            <w:pPr>
              <w:autoSpaceDE w:val="0"/>
              <w:autoSpaceDN w:val="0"/>
              <w:adjustRightInd w:val="0"/>
              <w:rPr>
                <w:rFonts w:hint="eastAsia" w:ascii="仿宋" w:hAnsi="仿宋" w:eastAsia="仿宋" w:cs="仿宋"/>
                <w:color w:val="auto"/>
                <w:sz w:val="24"/>
                <w:lang w:val="zh-CN"/>
              </w:rPr>
            </w:pPr>
          </w:p>
        </w:tc>
        <w:tc>
          <w:tcPr>
            <w:tcW w:w="720"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720" w:type="dxa"/>
            <w:tcBorders>
              <w:top w:val="single" w:color="auto" w:sz="6" w:space="0"/>
              <w:left w:val="single" w:color="auto" w:sz="6"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720" w:type="dxa"/>
            <w:tcBorders>
              <w:top w:val="single" w:color="auto" w:sz="6" w:space="0"/>
              <w:left w:val="single" w:color="auto" w:sz="6" w:space="0"/>
              <w:bottom w:val="single" w:color="auto" w:sz="8" w:space="0"/>
              <w:right w:val="single" w:color="auto" w:sz="8" w:space="0"/>
            </w:tcBorders>
            <w:noWrap w:val="0"/>
            <w:vAlign w:val="top"/>
          </w:tcPr>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p>
            <w:pPr>
              <w:autoSpaceDE w:val="0"/>
              <w:autoSpaceDN w:val="0"/>
              <w:adjustRightInd w:val="0"/>
              <w:jc w:val="center"/>
              <w:rPr>
                <w:rFonts w:hint="eastAsia" w:ascii="仿宋" w:hAnsi="仿宋" w:eastAsia="仿宋" w:cs="仿宋"/>
                <w:color w:val="auto"/>
                <w:sz w:val="24"/>
                <w:lang w:val="zh-CN"/>
              </w:rPr>
            </w:pPr>
          </w:p>
        </w:tc>
        <w:tc>
          <w:tcPr>
            <w:tcW w:w="720" w:type="dxa"/>
            <w:tcBorders>
              <w:top w:val="single" w:color="auto" w:sz="6" w:space="0"/>
              <w:left w:val="single" w:color="auto" w:sz="8" w:space="0"/>
              <w:bottom w:val="single" w:color="auto" w:sz="8" w:space="0"/>
              <w:right w:val="single" w:color="auto" w:sz="8"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795" w:type="dxa"/>
            <w:tcBorders>
              <w:top w:val="single" w:color="auto" w:sz="6" w:space="0"/>
              <w:left w:val="single" w:color="auto" w:sz="8" w:space="0"/>
              <w:bottom w:val="single" w:color="auto" w:sz="8" w:space="0"/>
              <w:right w:val="single" w:color="auto" w:sz="8"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795" w:type="dxa"/>
            <w:tcBorders>
              <w:top w:val="single" w:color="auto" w:sz="6" w:space="0"/>
              <w:left w:val="single" w:color="auto" w:sz="8" w:space="0"/>
              <w:bottom w:val="single" w:color="auto" w:sz="8" w:space="0"/>
              <w:right w:val="single" w:color="auto" w:sz="8" w:space="0"/>
            </w:tcBorders>
            <w:noWrap w:val="0"/>
            <w:vAlign w:val="top"/>
          </w:tcPr>
          <w:p>
            <w:pPr>
              <w:autoSpaceDE w:val="0"/>
              <w:autoSpaceDN w:val="0"/>
              <w:adjustRightInd w:val="0"/>
              <w:jc w:val="center"/>
              <w:rPr>
                <w:rFonts w:hint="eastAsia" w:ascii="仿宋" w:hAnsi="仿宋" w:eastAsia="仿宋" w:cs="仿宋"/>
                <w:color w:val="auto"/>
                <w:sz w:val="24"/>
                <w:lang w:val="zh-CN"/>
              </w:rPr>
            </w:pPr>
          </w:p>
        </w:tc>
        <w:tc>
          <w:tcPr>
            <w:tcW w:w="794" w:type="dxa"/>
            <w:tcBorders>
              <w:top w:val="single" w:color="auto" w:sz="6" w:space="0"/>
              <w:left w:val="single" w:color="auto" w:sz="8" w:space="0"/>
              <w:bottom w:val="single" w:color="auto" w:sz="8" w:space="0"/>
              <w:right w:val="single" w:color="auto" w:sz="6" w:space="0"/>
            </w:tcBorders>
            <w:noWrap w:val="0"/>
            <w:vAlign w:val="top"/>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799" w:hRule="atLeast"/>
          <w:jc w:val="center"/>
        </w:trPr>
        <w:tc>
          <w:tcPr>
            <w:tcW w:w="6234" w:type="dxa"/>
            <w:gridSpan w:val="7"/>
            <w:tcBorders>
              <w:top w:val="single" w:color="auto" w:sz="8" w:space="0"/>
              <w:left w:val="single" w:color="auto" w:sz="6" w:space="0"/>
              <w:bottom w:val="single" w:color="auto" w:sz="6" w:space="0"/>
              <w:right w:val="single" w:color="auto" w:sz="8"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 xml:space="preserve">合计 </w:t>
            </w:r>
          </w:p>
        </w:tc>
        <w:tc>
          <w:tcPr>
            <w:tcW w:w="720" w:type="dxa"/>
            <w:tcBorders>
              <w:top w:val="single" w:color="auto" w:sz="8" w:space="0"/>
              <w:left w:val="single" w:color="auto" w:sz="8" w:space="0"/>
              <w:bottom w:val="single" w:color="auto" w:sz="6" w:space="0"/>
              <w:right w:val="single" w:color="auto" w:sz="8" w:space="0"/>
            </w:tcBorders>
            <w:noWrap w:val="0"/>
            <w:vAlign w:val="top"/>
          </w:tcPr>
          <w:p>
            <w:pPr>
              <w:autoSpaceDE w:val="0"/>
              <w:autoSpaceDN w:val="0"/>
              <w:adjustRightInd w:val="0"/>
              <w:rPr>
                <w:rFonts w:hint="eastAsia" w:ascii="仿宋" w:hAnsi="仿宋" w:eastAsia="仿宋" w:cs="仿宋"/>
                <w:color w:val="auto"/>
                <w:sz w:val="24"/>
              </w:rPr>
            </w:pPr>
          </w:p>
        </w:tc>
        <w:tc>
          <w:tcPr>
            <w:tcW w:w="795" w:type="dxa"/>
            <w:tcBorders>
              <w:top w:val="single" w:color="auto" w:sz="8" w:space="0"/>
              <w:left w:val="single" w:color="auto" w:sz="8" w:space="0"/>
              <w:bottom w:val="single" w:color="auto" w:sz="6" w:space="0"/>
              <w:right w:val="single" w:color="auto" w:sz="8" w:space="0"/>
            </w:tcBorders>
            <w:noWrap w:val="0"/>
            <w:vAlign w:val="top"/>
          </w:tcPr>
          <w:p>
            <w:pPr>
              <w:autoSpaceDE w:val="0"/>
              <w:autoSpaceDN w:val="0"/>
              <w:adjustRightInd w:val="0"/>
              <w:rPr>
                <w:rFonts w:hint="eastAsia" w:ascii="仿宋" w:hAnsi="仿宋" w:eastAsia="仿宋" w:cs="仿宋"/>
                <w:color w:val="auto"/>
                <w:sz w:val="24"/>
              </w:rPr>
            </w:pPr>
          </w:p>
        </w:tc>
        <w:tc>
          <w:tcPr>
            <w:tcW w:w="795" w:type="dxa"/>
            <w:tcBorders>
              <w:top w:val="single" w:color="auto" w:sz="8" w:space="0"/>
              <w:left w:val="single" w:color="auto" w:sz="8" w:space="0"/>
              <w:bottom w:val="single" w:color="auto" w:sz="6" w:space="0"/>
              <w:right w:val="single" w:color="auto" w:sz="8" w:space="0"/>
            </w:tcBorders>
            <w:noWrap w:val="0"/>
            <w:vAlign w:val="top"/>
          </w:tcPr>
          <w:p>
            <w:pPr>
              <w:autoSpaceDE w:val="0"/>
              <w:autoSpaceDN w:val="0"/>
              <w:adjustRightInd w:val="0"/>
              <w:rPr>
                <w:rFonts w:hint="eastAsia" w:ascii="仿宋" w:hAnsi="仿宋" w:eastAsia="仿宋" w:cs="仿宋"/>
                <w:color w:val="auto"/>
                <w:sz w:val="24"/>
              </w:rPr>
            </w:pPr>
          </w:p>
        </w:tc>
        <w:tc>
          <w:tcPr>
            <w:tcW w:w="794" w:type="dxa"/>
            <w:tcBorders>
              <w:top w:val="single" w:color="auto" w:sz="8" w:space="0"/>
              <w:left w:val="single" w:color="auto" w:sz="8"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rPr>
            </w:pPr>
          </w:p>
        </w:tc>
      </w:tr>
    </w:tbl>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r>
        <w:rPr>
          <w:rFonts w:hint="eastAsia" w:ascii="仿宋" w:hAnsi="仿宋" w:eastAsia="仿宋" w:cs="仿宋"/>
          <w:bCs/>
          <w:color w:val="auto"/>
          <w:sz w:val="24"/>
        </w:rPr>
        <w:t>附表5.2</w:t>
      </w:r>
    </w:p>
    <w:p>
      <w:pPr>
        <w:autoSpaceDE w:val="0"/>
        <w:autoSpaceDN w:val="0"/>
        <w:adjustRightInd w:val="0"/>
        <w:jc w:val="center"/>
        <w:rPr>
          <w:rFonts w:hint="eastAsia" w:ascii="仿宋" w:hAnsi="仿宋" w:eastAsia="仿宋" w:cs="仿宋"/>
          <w:b/>
          <w:bCs/>
          <w:color w:val="auto"/>
          <w:sz w:val="30"/>
          <w:szCs w:val="30"/>
          <w:lang w:val="zh-CN"/>
        </w:rPr>
      </w:pPr>
      <w:r>
        <w:rPr>
          <w:rFonts w:hint="eastAsia" w:ascii="仿宋" w:hAnsi="仿宋" w:eastAsia="仿宋" w:cs="仿宋"/>
          <w:b/>
          <w:bCs/>
          <w:color w:val="auto"/>
          <w:sz w:val="32"/>
          <w:szCs w:val="30"/>
          <w:lang w:val="zh-CN"/>
        </w:rPr>
        <w:t>分部分项工程和单价措施项目清单与计价表(装修、安装)</w:t>
      </w:r>
    </w:p>
    <w:p>
      <w:pPr>
        <w:autoSpaceDE w:val="0"/>
        <w:autoSpaceDN w:val="0"/>
        <w:adjustRightInd w:val="0"/>
        <w:jc w:val="center"/>
        <w:rPr>
          <w:rFonts w:hint="eastAsia" w:ascii="仿宋" w:hAnsi="仿宋" w:eastAsia="仿宋" w:cs="仿宋"/>
          <w:b/>
          <w:bCs/>
          <w:color w:val="auto"/>
          <w:lang w:val="zh-CN"/>
        </w:rPr>
      </w:pP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2"/>
        <w:tblW w:w="9158" w:type="dxa"/>
        <w:jc w:val="center"/>
        <w:tblLayout w:type="fixed"/>
        <w:tblCellMar>
          <w:top w:w="0" w:type="dxa"/>
          <w:left w:w="10" w:type="dxa"/>
          <w:bottom w:w="0" w:type="dxa"/>
          <w:right w:w="10" w:type="dxa"/>
        </w:tblCellMar>
      </w:tblPr>
      <w:tblGrid>
        <w:gridCol w:w="424"/>
        <w:gridCol w:w="1258"/>
        <w:gridCol w:w="1152"/>
        <w:gridCol w:w="1240"/>
        <w:gridCol w:w="720"/>
        <w:gridCol w:w="904"/>
        <w:gridCol w:w="720"/>
        <w:gridCol w:w="1080"/>
        <w:gridCol w:w="900"/>
        <w:gridCol w:w="760"/>
      </w:tblGrid>
      <w:tr>
        <w:tblPrEx>
          <w:tblCellMar>
            <w:top w:w="0" w:type="dxa"/>
            <w:left w:w="10" w:type="dxa"/>
            <w:bottom w:w="0" w:type="dxa"/>
            <w:right w:w="10" w:type="dxa"/>
          </w:tblCellMar>
        </w:tblPrEx>
        <w:trPr>
          <w:cantSplit/>
          <w:trHeight w:val="540" w:hRule="atLeast"/>
          <w:jc w:val="center"/>
        </w:trPr>
        <w:tc>
          <w:tcPr>
            <w:tcW w:w="424"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258"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项目编码</w:t>
            </w:r>
          </w:p>
        </w:tc>
        <w:tc>
          <w:tcPr>
            <w:tcW w:w="1152"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1240"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项目特征</w:t>
            </w:r>
          </w:p>
          <w:p>
            <w:pPr>
              <w:jc w:val="center"/>
              <w:rPr>
                <w:rFonts w:hint="eastAsia" w:ascii="仿宋" w:hAnsi="仿宋" w:eastAsia="仿宋" w:cs="仿宋"/>
                <w:color w:val="auto"/>
                <w:sz w:val="24"/>
              </w:rPr>
            </w:pPr>
            <w:r>
              <w:rPr>
                <w:rFonts w:hint="eastAsia" w:ascii="仿宋" w:hAnsi="仿宋" w:eastAsia="仿宋" w:cs="仿宋"/>
                <w:color w:val="auto"/>
                <w:sz w:val="24"/>
              </w:rPr>
              <w:t>描述</w:t>
            </w:r>
          </w:p>
        </w:tc>
        <w:tc>
          <w:tcPr>
            <w:tcW w:w="720"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计量单位</w:t>
            </w:r>
          </w:p>
        </w:tc>
        <w:tc>
          <w:tcPr>
            <w:tcW w:w="904" w:type="dxa"/>
            <w:vMerge w:val="restart"/>
            <w:tcBorders>
              <w:top w:val="single" w:color="auto" w:sz="6" w:space="0"/>
              <w:left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工程量</w:t>
            </w:r>
          </w:p>
        </w:tc>
        <w:tc>
          <w:tcPr>
            <w:tcW w:w="3460"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金   额（元）</w:t>
            </w:r>
          </w:p>
        </w:tc>
      </w:tr>
      <w:tr>
        <w:tblPrEx>
          <w:tblCellMar>
            <w:top w:w="0" w:type="dxa"/>
            <w:left w:w="10" w:type="dxa"/>
            <w:bottom w:w="0" w:type="dxa"/>
            <w:right w:w="10" w:type="dxa"/>
          </w:tblCellMar>
        </w:tblPrEx>
        <w:trPr>
          <w:cantSplit/>
          <w:trHeight w:val="165" w:hRule="atLeast"/>
          <w:jc w:val="center"/>
        </w:trPr>
        <w:tc>
          <w:tcPr>
            <w:tcW w:w="424"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58"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152"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40"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904" w:type="dxa"/>
            <w:vMerge w:val="continue"/>
            <w:tcBorders>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综合</w:t>
            </w:r>
            <w:r>
              <w:rPr>
                <w:rFonts w:hint="eastAsia" w:ascii="仿宋" w:hAnsi="仿宋" w:eastAsia="仿宋" w:cs="仿宋"/>
                <w:color w:val="auto"/>
                <w:sz w:val="24"/>
              </w:rPr>
              <w:t xml:space="preserve">   </w:t>
            </w:r>
            <w:r>
              <w:rPr>
                <w:rFonts w:hint="eastAsia" w:ascii="仿宋" w:hAnsi="仿宋" w:eastAsia="仿宋" w:cs="仿宋"/>
                <w:color w:val="auto"/>
                <w:sz w:val="24"/>
                <w:lang w:val="zh-CN"/>
              </w:rPr>
              <w:t>单价</w:t>
            </w:r>
          </w:p>
        </w:tc>
        <w:tc>
          <w:tcPr>
            <w:tcW w:w="1080"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合价</w:t>
            </w:r>
          </w:p>
        </w:tc>
        <w:tc>
          <w:tcPr>
            <w:tcW w:w="1660" w:type="dxa"/>
            <w:gridSpan w:val="2"/>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其中：</w:t>
            </w:r>
          </w:p>
        </w:tc>
      </w:tr>
      <w:tr>
        <w:tblPrEx>
          <w:tblCellMar>
            <w:top w:w="0" w:type="dxa"/>
            <w:left w:w="10" w:type="dxa"/>
            <w:bottom w:w="0" w:type="dxa"/>
            <w:right w:w="10" w:type="dxa"/>
          </w:tblCellMar>
        </w:tblPrEx>
        <w:trPr>
          <w:cantSplit/>
          <w:trHeight w:val="750" w:hRule="atLeast"/>
          <w:jc w:val="center"/>
        </w:trPr>
        <w:tc>
          <w:tcPr>
            <w:tcW w:w="424"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58"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152"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24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904"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2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080"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900"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暂估价</w:t>
            </w:r>
          </w:p>
        </w:tc>
        <w:tc>
          <w:tcPr>
            <w:tcW w:w="760" w:type="dxa"/>
            <w:tcBorders>
              <w:top w:val="single" w:color="auto" w:sz="4"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人工费</w:t>
            </w:r>
          </w:p>
        </w:tc>
      </w:tr>
      <w:tr>
        <w:tblPrEx>
          <w:tblCellMar>
            <w:top w:w="0" w:type="dxa"/>
            <w:left w:w="10" w:type="dxa"/>
            <w:bottom w:w="0" w:type="dxa"/>
            <w:right w:w="10" w:type="dxa"/>
          </w:tblCellMar>
        </w:tblPrEx>
        <w:trPr>
          <w:trHeight w:val="2805" w:hRule="atLeast"/>
          <w:jc w:val="center"/>
        </w:trPr>
        <w:tc>
          <w:tcPr>
            <w:tcW w:w="42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125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p>
            <w:pPr>
              <w:autoSpaceDE w:val="0"/>
              <w:autoSpaceDN w:val="0"/>
              <w:adjustRightInd w:val="0"/>
              <w:rPr>
                <w:rFonts w:hint="eastAsia" w:ascii="仿宋" w:hAnsi="仿宋" w:eastAsia="仿宋" w:cs="仿宋"/>
                <w:color w:val="auto"/>
                <w:lang w:val="zh-CN"/>
              </w:rPr>
            </w:pPr>
          </w:p>
          <w:p>
            <w:pPr>
              <w:tabs>
                <w:tab w:val="left" w:pos="1032"/>
              </w:tabs>
              <w:autoSpaceDE w:val="0"/>
              <w:autoSpaceDN w:val="0"/>
              <w:adjustRightInd w:val="0"/>
              <w:rPr>
                <w:rFonts w:hint="eastAsia" w:ascii="仿宋" w:hAnsi="仿宋" w:eastAsia="仿宋" w:cs="仿宋"/>
                <w:color w:val="auto"/>
                <w:lang w:val="zh-CN"/>
              </w:rPr>
            </w:pPr>
            <w:r>
              <w:rPr>
                <w:rFonts w:hint="eastAsia" w:ascii="仿宋" w:hAnsi="仿宋" w:eastAsia="仿宋" w:cs="仿宋"/>
                <w:color w:val="auto"/>
                <w:lang w:val="zh-CN"/>
              </w:rPr>
              <w:tab/>
            </w:r>
          </w:p>
        </w:tc>
        <w:tc>
          <w:tcPr>
            <w:tcW w:w="115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124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p>
            <w:pPr>
              <w:autoSpaceDE w:val="0"/>
              <w:autoSpaceDN w:val="0"/>
              <w:adjustRightInd w:val="0"/>
              <w:rPr>
                <w:rFonts w:hint="eastAsia" w:ascii="仿宋" w:hAnsi="仿宋" w:eastAsia="仿宋" w:cs="仿宋"/>
                <w:color w:val="auto"/>
                <w:lang w:val="zh-CN"/>
              </w:rPr>
            </w:pPr>
          </w:p>
          <w:p>
            <w:pPr>
              <w:autoSpaceDE w:val="0"/>
              <w:autoSpaceDN w:val="0"/>
              <w:adjustRightInd w:val="0"/>
              <w:rPr>
                <w:rFonts w:hint="eastAsia" w:ascii="仿宋" w:hAnsi="仿宋" w:eastAsia="仿宋" w:cs="仿宋"/>
                <w:color w:val="auto"/>
                <w:lang w:val="zh-CN"/>
              </w:rPr>
            </w:pPr>
          </w:p>
          <w:p>
            <w:pPr>
              <w:autoSpaceDE w:val="0"/>
              <w:autoSpaceDN w:val="0"/>
              <w:adjustRightInd w:val="0"/>
              <w:rPr>
                <w:rFonts w:hint="eastAsia" w:ascii="仿宋" w:hAnsi="仿宋" w:eastAsia="仿宋" w:cs="仿宋"/>
                <w:color w:val="auto"/>
                <w:lang w:val="zh-CN"/>
              </w:rPr>
            </w:pPr>
          </w:p>
          <w:p>
            <w:pPr>
              <w:autoSpaceDE w:val="0"/>
              <w:autoSpaceDN w:val="0"/>
              <w:adjustRightInd w:val="0"/>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9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7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p>
            <w:pPr>
              <w:autoSpaceDE w:val="0"/>
              <w:autoSpaceDN w:val="0"/>
              <w:adjustRightInd w:val="0"/>
              <w:jc w:val="center"/>
              <w:rPr>
                <w:rFonts w:hint="eastAsia" w:ascii="仿宋" w:hAnsi="仿宋" w:eastAsia="仿宋" w:cs="仿宋"/>
                <w:color w:val="auto"/>
                <w:lang w:val="zh-CN"/>
              </w:rPr>
            </w:pPr>
          </w:p>
        </w:tc>
        <w:tc>
          <w:tcPr>
            <w:tcW w:w="900"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760"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56" w:hRule="atLeast"/>
          <w:jc w:val="center"/>
        </w:trPr>
        <w:tc>
          <w:tcPr>
            <w:tcW w:w="6418"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合计</w:t>
            </w: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900"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jc w:val="center"/>
              <w:rPr>
                <w:rFonts w:hint="eastAsia" w:ascii="仿宋" w:hAnsi="仿宋" w:eastAsia="仿宋" w:cs="仿宋"/>
                <w:color w:val="auto"/>
                <w:lang w:val="zh-CN"/>
              </w:rPr>
            </w:pPr>
          </w:p>
        </w:tc>
        <w:tc>
          <w:tcPr>
            <w:tcW w:w="760"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adjustRightInd w:val="0"/>
              <w:jc w:val="center"/>
              <w:rPr>
                <w:rFonts w:hint="eastAsia" w:ascii="仿宋" w:hAnsi="仿宋" w:eastAsia="仿宋" w:cs="仿宋"/>
                <w:color w:val="auto"/>
                <w:lang w:val="zh-CN"/>
              </w:rPr>
            </w:pPr>
          </w:p>
        </w:tc>
      </w:tr>
    </w:tbl>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p>
    <w:p>
      <w:pPr>
        <w:rPr>
          <w:rFonts w:hint="eastAsia" w:ascii="仿宋" w:hAnsi="仿宋" w:eastAsia="仿宋" w:cs="仿宋"/>
          <w:bCs/>
          <w:color w:val="auto"/>
          <w:sz w:val="24"/>
        </w:rPr>
      </w:pPr>
      <w:r>
        <w:rPr>
          <w:rFonts w:hint="eastAsia" w:ascii="仿宋" w:hAnsi="仿宋" w:eastAsia="仿宋" w:cs="仿宋"/>
          <w:bCs/>
          <w:color w:val="auto"/>
          <w:sz w:val="24"/>
        </w:rPr>
        <w:t>附表6.1</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总价措施项目清单与计价表（建筑）</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color w:val="auto"/>
          <w:sz w:val="24"/>
          <w:lang w:val="zh-CN"/>
        </w:rPr>
        <w:t>工程名称：                                        第  页    共  页</w:t>
      </w:r>
    </w:p>
    <w:tbl>
      <w:tblPr>
        <w:tblStyle w:val="22"/>
        <w:tblW w:w="9817" w:type="dxa"/>
        <w:jc w:val="center"/>
        <w:tblLayout w:type="fixed"/>
        <w:tblCellMar>
          <w:top w:w="0" w:type="dxa"/>
          <w:left w:w="10" w:type="dxa"/>
          <w:bottom w:w="0" w:type="dxa"/>
          <w:right w:w="10" w:type="dxa"/>
        </w:tblCellMar>
      </w:tblPr>
      <w:tblGrid>
        <w:gridCol w:w="583"/>
        <w:gridCol w:w="1437"/>
        <w:gridCol w:w="1851"/>
        <w:gridCol w:w="2151"/>
        <w:gridCol w:w="776"/>
        <w:gridCol w:w="755"/>
        <w:gridCol w:w="754"/>
        <w:gridCol w:w="755"/>
        <w:gridCol w:w="755"/>
      </w:tblGrid>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项目编码</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计价基础</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费率(%)</w:t>
            </w: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金额(元)</w:t>
            </w: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调整费率(%)</w:t>
            </w: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15"/>
                <w:szCs w:val="15"/>
              </w:rPr>
            </w:pPr>
            <w:r>
              <w:rPr>
                <w:rFonts w:hint="eastAsia" w:ascii="仿宋" w:hAnsi="仿宋" w:eastAsia="仿宋" w:cs="仿宋"/>
                <w:color w:val="auto"/>
                <w:sz w:val="15"/>
                <w:szCs w:val="15"/>
              </w:rPr>
              <w:t>调整后金额(元)</w:t>
            </w: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tblPrEx>
          <w:tblCellMar>
            <w:top w:w="0" w:type="dxa"/>
            <w:left w:w="10" w:type="dxa"/>
            <w:bottom w:w="0" w:type="dxa"/>
            <w:right w:w="10" w:type="dxa"/>
          </w:tblCellMar>
        </w:tblPrEx>
        <w:trPr>
          <w:trHeight w:val="313"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011707001001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安全文明施工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其中：环境保护费、文明施工费、安全防护费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其中：临时设施费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39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011707002001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夜间施工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400"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011707003001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非夜间施工照明</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011707004001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二次搬运</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011707005001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冬雨季施工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011707006001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地上、地下设施、建筑物的临时保护设施</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011707007001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已完工程及设备保护</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X011707008001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工程定位复测、点交清理费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X011707009001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生产工具用具使用费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X011707010001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检验试验费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X011707011001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特殊地区增加费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spacing w:line="220" w:lineRule="exact"/>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分部分项人工费+可计量措施人工费+可计量措施机械费+分部分项机械费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85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6022"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rPr>
            </w:pPr>
            <w:r>
              <w:rPr>
                <w:rFonts w:hint="eastAsia" w:ascii="仿宋" w:hAnsi="仿宋" w:eastAsia="仿宋" w:cs="仿宋"/>
                <w:color w:val="auto"/>
                <w:sz w:val="24"/>
                <w:lang w:val="zh-CN"/>
              </w:rPr>
              <w:t>合计</w:t>
            </w:r>
          </w:p>
        </w:tc>
        <w:tc>
          <w:tcPr>
            <w:tcW w:w="7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rPr>
            </w:pPr>
          </w:p>
        </w:tc>
      </w:tr>
    </w:tbl>
    <w:p>
      <w:pPr>
        <w:autoSpaceDE w:val="0"/>
        <w:autoSpaceDN w:val="0"/>
        <w:adjustRightInd w:val="0"/>
        <w:rPr>
          <w:rFonts w:hint="eastAsia" w:ascii="仿宋" w:hAnsi="仿宋" w:eastAsia="仿宋" w:cs="仿宋"/>
          <w:color w:val="auto"/>
          <w:sz w:val="24"/>
        </w:rPr>
      </w:pPr>
    </w:p>
    <w:p>
      <w:pPr>
        <w:autoSpaceDE w:val="0"/>
        <w:autoSpaceDN w:val="0"/>
        <w:adjustRightInd w:val="0"/>
        <w:rPr>
          <w:rFonts w:hint="eastAsia" w:ascii="仿宋" w:hAnsi="仿宋" w:eastAsia="仿宋" w:cs="仿宋"/>
          <w:color w:val="auto"/>
        </w:rPr>
      </w:pPr>
    </w:p>
    <w:p>
      <w:pPr>
        <w:autoSpaceDE w:val="0"/>
        <w:autoSpaceDN w:val="0"/>
        <w:adjustRightInd w:val="0"/>
        <w:rPr>
          <w:rFonts w:hint="eastAsia" w:ascii="仿宋" w:hAnsi="仿宋" w:eastAsia="仿宋" w:cs="仿宋"/>
          <w:color w:val="auto"/>
        </w:rPr>
      </w:pPr>
    </w:p>
    <w:p>
      <w:pPr>
        <w:autoSpaceDE w:val="0"/>
        <w:autoSpaceDN w:val="0"/>
        <w:adjustRightInd w:val="0"/>
        <w:rPr>
          <w:rFonts w:hint="eastAsia" w:ascii="仿宋" w:hAnsi="仿宋" w:eastAsia="仿宋" w:cs="仿宋"/>
          <w:color w:val="auto"/>
        </w:rPr>
      </w:pPr>
      <w:r>
        <w:rPr>
          <w:rFonts w:hint="eastAsia" w:ascii="仿宋" w:hAnsi="仿宋" w:eastAsia="仿宋" w:cs="仿宋"/>
          <w:color w:val="auto"/>
        </w:rPr>
        <w:t xml:space="preserve"> </w:t>
      </w:r>
    </w:p>
    <w:p>
      <w:pPr>
        <w:pStyle w:val="19"/>
        <w:rPr>
          <w:rFonts w:hint="eastAsia" w:ascii="仿宋" w:hAnsi="仿宋" w:eastAsia="仿宋" w:cs="仿宋"/>
          <w:color w:val="auto"/>
        </w:rPr>
      </w:pPr>
    </w:p>
    <w:p>
      <w:pPr>
        <w:autoSpaceDE w:val="0"/>
        <w:autoSpaceDN w:val="0"/>
        <w:adjustRightInd w:val="0"/>
        <w:rPr>
          <w:rFonts w:hint="eastAsia" w:ascii="仿宋" w:hAnsi="仿宋" w:eastAsia="仿宋" w:cs="仿宋"/>
          <w:bCs/>
          <w:color w:val="auto"/>
          <w:sz w:val="24"/>
        </w:rPr>
      </w:pPr>
    </w:p>
    <w:p>
      <w:pPr>
        <w:autoSpaceDE w:val="0"/>
        <w:autoSpaceDN w:val="0"/>
        <w:adjustRightInd w:val="0"/>
        <w:rPr>
          <w:rFonts w:hint="eastAsia" w:ascii="仿宋" w:hAnsi="仿宋" w:eastAsia="仿宋" w:cs="仿宋"/>
          <w:bCs/>
          <w:color w:val="auto"/>
          <w:sz w:val="24"/>
        </w:rPr>
      </w:pPr>
      <w:r>
        <w:rPr>
          <w:rFonts w:hint="eastAsia" w:ascii="仿宋" w:hAnsi="仿宋" w:eastAsia="仿宋" w:cs="仿宋"/>
          <w:bCs/>
          <w:color w:val="auto"/>
          <w:sz w:val="24"/>
        </w:rPr>
        <w:t>附表6.2.</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总价措施项目清单与计价表（装修、安装）</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color w:val="auto"/>
          <w:sz w:val="24"/>
          <w:lang w:val="zh-CN"/>
        </w:rPr>
        <w:t>工程名称：                                        第  页    共  页</w:t>
      </w:r>
    </w:p>
    <w:tbl>
      <w:tblPr>
        <w:tblStyle w:val="22"/>
        <w:tblW w:w="9817" w:type="dxa"/>
        <w:jc w:val="center"/>
        <w:tblLayout w:type="fixed"/>
        <w:tblCellMar>
          <w:top w:w="0" w:type="dxa"/>
          <w:left w:w="10" w:type="dxa"/>
          <w:bottom w:w="0" w:type="dxa"/>
          <w:right w:w="10" w:type="dxa"/>
        </w:tblCellMar>
      </w:tblPr>
      <w:tblGrid>
        <w:gridCol w:w="583"/>
        <w:gridCol w:w="1437"/>
        <w:gridCol w:w="1851"/>
        <w:gridCol w:w="2151"/>
        <w:gridCol w:w="776"/>
        <w:gridCol w:w="755"/>
        <w:gridCol w:w="754"/>
        <w:gridCol w:w="755"/>
        <w:gridCol w:w="755"/>
      </w:tblGrid>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项目编码</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计价基础</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费率(%)</w:t>
            </w: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金额(元)</w:t>
            </w: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调整费率(%)</w:t>
            </w: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15"/>
                <w:szCs w:val="15"/>
              </w:rPr>
            </w:pPr>
            <w:r>
              <w:rPr>
                <w:rFonts w:hint="eastAsia" w:ascii="仿宋" w:hAnsi="仿宋" w:eastAsia="仿宋" w:cs="仿宋"/>
                <w:color w:val="auto"/>
                <w:sz w:val="15"/>
                <w:szCs w:val="15"/>
              </w:rPr>
              <w:t>调整后金额(元)</w:t>
            </w: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tblPrEx>
          <w:tblCellMar>
            <w:top w:w="0" w:type="dxa"/>
            <w:left w:w="10" w:type="dxa"/>
            <w:bottom w:w="0" w:type="dxa"/>
            <w:right w:w="10" w:type="dxa"/>
          </w:tblCellMar>
        </w:tblPrEx>
        <w:trPr>
          <w:trHeight w:val="313"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011707001001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安全文明施工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其中：环境保护费、文明施工费、安全防护费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2</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其中：临时设施费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39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011707002001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夜间施工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400"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011707003001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非夜间施工照明</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011707004001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二次搬运</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011707005001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冬雨季施工</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011707006001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地上、地下设施、建筑物的临时保护设施</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011707007001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已完工程及设备保护</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X011707008001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工程定位复测、点交清理费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X011707009001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生产工具用具使用费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X011707010001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检验试验费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18"/>
                <w:szCs w:val="18"/>
              </w:rPr>
            </w:pPr>
            <w:r>
              <w:rPr>
                <w:rFonts w:hint="eastAsia" w:ascii="仿宋" w:hAnsi="仿宋" w:eastAsia="仿宋" w:cs="仿宋"/>
                <w:color w:val="auto"/>
                <w:sz w:val="18"/>
                <w:szCs w:val="18"/>
              </w:rPr>
              <w:t>X011707011001</w:t>
            </w:r>
          </w:p>
        </w:tc>
        <w:tc>
          <w:tcPr>
            <w:tcW w:w="18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特殊地区增加费</w:t>
            </w:r>
          </w:p>
        </w:tc>
        <w:tc>
          <w:tcPr>
            <w:tcW w:w="215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sz w:val="18"/>
                <w:szCs w:val="18"/>
              </w:rPr>
            </w:pPr>
            <w:r>
              <w:rPr>
                <w:rFonts w:hint="eastAsia" w:ascii="仿宋" w:hAnsi="仿宋" w:eastAsia="仿宋" w:cs="仿宋"/>
                <w:color w:val="auto"/>
                <w:sz w:val="18"/>
                <w:szCs w:val="18"/>
              </w:rPr>
              <w:t>分部分项人工费+可计量措施人工费</w:t>
            </w: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58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85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p>
        </w:tc>
        <w:tc>
          <w:tcPr>
            <w:tcW w:w="21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7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736" w:hRule="atLeast"/>
          <w:jc w:val="center"/>
        </w:trPr>
        <w:tc>
          <w:tcPr>
            <w:tcW w:w="6022"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rPr>
            </w:pPr>
            <w:r>
              <w:rPr>
                <w:rFonts w:hint="eastAsia" w:ascii="仿宋" w:hAnsi="仿宋" w:eastAsia="仿宋" w:cs="仿宋"/>
                <w:color w:val="auto"/>
                <w:sz w:val="24"/>
                <w:lang w:val="zh-CN"/>
              </w:rPr>
              <w:t>合计</w:t>
            </w:r>
          </w:p>
        </w:tc>
        <w:tc>
          <w:tcPr>
            <w:tcW w:w="77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rPr>
                <w:rFonts w:hint="eastAsia" w:ascii="仿宋" w:hAnsi="仿宋" w:eastAsia="仿宋" w:cs="仿宋"/>
                <w:color w:val="auto"/>
                <w:sz w:val="24"/>
              </w:rPr>
            </w:pPr>
          </w:p>
        </w:tc>
        <w:tc>
          <w:tcPr>
            <w:tcW w:w="754"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rPr>
                <w:rFonts w:hint="eastAsia" w:ascii="仿宋" w:hAnsi="仿宋" w:eastAsia="仿宋" w:cs="仿宋"/>
                <w:color w:val="auto"/>
                <w:sz w:val="24"/>
              </w:rPr>
            </w:pPr>
          </w:p>
        </w:tc>
        <w:tc>
          <w:tcPr>
            <w:tcW w:w="75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rPr>
            </w:pPr>
          </w:p>
        </w:tc>
      </w:tr>
    </w:tbl>
    <w:p>
      <w:pPr>
        <w:autoSpaceDE w:val="0"/>
        <w:autoSpaceDN w:val="0"/>
        <w:adjustRightInd w:val="0"/>
        <w:rPr>
          <w:rFonts w:hint="eastAsia" w:ascii="仿宋" w:hAnsi="仿宋" w:eastAsia="仿宋" w:cs="仿宋"/>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注：装修工程、安装工程分别按规定项目记取。</w:t>
      </w: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附表7</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其他项目清单与计价汇总表</w:t>
      </w:r>
    </w:p>
    <w:p>
      <w:pPr>
        <w:autoSpaceDE w:val="0"/>
        <w:autoSpaceDN w:val="0"/>
        <w:adjustRightInd w:val="0"/>
        <w:jc w:val="center"/>
        <w:rPr>
          <w:rFonts w:hint="eastAsia" w:ascii="仿宋" w:hAnsi="仿宋" w:eastAsia="仿宋" w:cs="仿宋"/>
          <w:b/>
          <w:bCs/>
          <w:color w:val="auto"/>
          <w:lang w:val="zh-CN"/>
        </w:rPr>
      </w:pPr>
    </w:p>
    <w:p>
      <w:pPr>
        <w:autoSpaceDE w:val="0"/>
        <w:autoSpaceDN w:val="0"/>
        <w:adjustRightInd w:val="0"/>
        <w:jc w:val="left"/>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2"/>
        <w:tblW w:w="9118" w:type="dxa"/>
        <w:jc w:val="center"/>
        <w:tblLayout w:type="fixed"/>
        <w:tblCellMar>
          <w:top w:w="0" w:type="dxa"/>
          <w:left w:w="10" w:type="dxa"/>
          <w:bottom w:w="0" w:type="dxa"/>
          <w:right w:w="10" w:type="dxa"/>
        </w:tblCellMar>
      </w:tblPr>
      <w:tblGrid>
        <w:gridCol w:w="950"/>
        <w:gridCol w:w="2104"/>
        <w:gridCol w:w="1157"/>
        <w:gridCol w:w="1667"/>
        <w:gridCol w:w="3240"/>
      </w:tblGrid>
      <w:tr>
        <w:tblPrEx>
          <w:tblCellMar>
            <w:top w:w="0" w:type="dxa"/>
            <w:left w:w="10" w:type="dxa"/>
            <w:bottom w:w="0" w:type="dxa"/>
            <w:right w:w="10" w:type="dxa"/>
          </w:tblCellMar>
        </w:tblPrEx>
        <w:trPr>
          <w:trHeight w:val="297"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序号</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项目名称</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计量单位</w:t>
            </w: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金额（元）</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备注</w:t>
            </w:r>
          </w:p>
        </w:tc>
      </w:tr>
      <w:tr>
        <w:tblPrEx>
          <w:tblCellMar>
            <w:top w:w="0" w:type="dxa"/>
            <w:left w:w="10" w:type="dxa"/>
            <w:bottom w:w="0" w:type="dxa"/>
            <w:right w:w="10" w:type="dxa"/>
          </w:tblCellMar>
        </w:tblPrEx>
        <w:trPr>
          <w:trHeight w:val="117"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暂列金额</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r>
      <w:tr>
        <w:tblPrEx>
          <w:tblCellMar>
            <w:top w:w="0" w:type="dxa"/>
            <w:left w:w="10" w:type="dxa"/>
            <w:bottom w:w="0" w:type="dxa"/>
            <w:right w:w="10" w:type="dxa"/>
          </w:tblCellMar>
        </w:tblPrEx>
        <w:trPr>
          <w:trHeight w:val="261"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暂估价</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r>
      <w:tr>
        <w:tblPrEx>
          <w:tblCellMar>
            <w:top w:w="0" w:type="dxa"/>
            <w:left w:w="10" w:type="dxa"/>
            <w:bottom w:w="0" w:type="dxa"/>
            <w:right w:w="10" w:type="dxa"/>
          </w:tblCellMar>
        </w:tblPrEx>
        <w:trPr>
          <w:trHeight w:val="93"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2.1</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材料暂估价</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明细详见材料暂估价表</w:t>
            </w:r>
          </w:p>
        </w:tc>
      </w:tr>
      <w:tr>
        <w:tblPrEx>
          <w:tblCellMar>
            <w:top w:w="0" w:type="dxa"/>
            <w:left w:w="10" w:type="dxa"/>
            <w:bottom w:w="0" w:type="dxa"/>
            <w:right w:w="10" w:type="dxa"/>
          </w:tblCellMar>
        </w:tblPrEx>
        <w:trPr>
          <w:trHeight w:val="225"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2.2</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专业工程暂估价</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 xml:space="preserve"> </w:t>
            </w: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明细详见专业工程暂估价表</w:t>
            </w:r>
          </w:p>
        </w:tc>
      </w:tr>
      <w:tr>
        <w:tblPrEx>
          <w:tblCellMar>
            <w:top w:w="0" w:type="dxa"/>
            <w:left w:w="10" w:type="dxa"/>
            <w:bottom w:w="0" w:type="dxa"/>
            <w:right w:w="10" w:type="dxa"/>
          </w:tblCellMar>
        </w:tblPrEx>
        <w:trPr>
          <w:trHeight w:val="225"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3</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计日工</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明细详见计日工表</w:t>
            </w:r>
          </w:p>
        </w:tc>
      </w:tr>
      <w:tr>
        <w:tblPrEx>
          <w:tblCellMar>
            <w:top w:w="0" w:type="dxa"/>
            <w:left w:w="10" w:type="dxa"/>
            <w:bottom w:w="0" w:type="dxa"/>
            <w:right w:w="10" w:type="dxa"/>
          </w:tblCellMar>
        </w:tblPrEx>
        <w:trPr>
          <w:trHeight w:val="213"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4</w:t>
            </w: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rPr>
              <w:t>总承包服务费</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明细详见总承包服务费计价表</w:t>
            </w:r>
          </w:p>
        </w:tc>
      </w:tr>
      <w:tr>
        <w:tblPrEx>
          <w:tblCellMar>
            <w:top w:w="0" w:type="dxa"/>
            <w:left w:w="10" w:type="dxa"/>
            <w:bottom w:w="0" w:type="dxa"/>
            <w:right w:w="10" w:type="dxa"/>
          </w:tblCellMar>
        </w:tblPrEx>
        <w:trPr>
          <w:trHeight w:val="65" w:hRule="atLeast"/>
          <w:jc w:val="center"/>
        </w:trPr>
        <w:tc>
          <w:tcPr>
            <w:tcW w:w="9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21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w:t>
            </w:r>
          </w:p>
        </w:tc>
        <w:tc>
          <w:tcPr>
            <w:tcW w:w="11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177" w:hRule="atLeast"/>
          <w:jc w:val="center"/>
        </w:trPr>
        <w:tc>
          <w:tcPr>
            <w:tcW w:w="421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合</w:t>
            </w:r>
            <w:r>
              <w:rPr>
                <w:rFonts w:hint="eastAsia" w:ascii="仿宋" w:hAnsi="仿宋" w:eastAsia="仿宋" w:cs="仿宋"/>
                <w:color w:val="auto"/>
                <w:sz w:val="24"/>
              </w:rPr>
              <w:t xml:space="preserve">   </w:t>
            </w:r>
            <w:r>
              <w:rPr>
                <w:rFonts w:hint="eastAsia" w:ascii="仿宋" w:hAnsi="仿宋" w:eastAsia="仿宋" w:cs="仿宋"/>
                <w:color w:val="auto"/>
                <w:sz w:val="24"/>
                <w:lang w:val="zh-CN"/>
              </w:rPr>
              <w:t>计</w:t>
            </w:r>
          </w:p>
        </w:tc>
        <w:tc>
          <w:tcPr>
            <w:tcW w:w="16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w:t>
            </w:r>
          </w:p>
        </w:tc>
      </w:tr>
    </w:tbl>
    <w:p>
      <w:pPr>
        <w:spacing w:before="156" w:beforeLines="50"/>
        <w:rPr>
          <w:rFonts w:hint="eastAsia" w:ascii="仿宋" w:hAnsi="仿宋" w:eastAsia="仿宋" w:cs="仿宋"/>
          <w:color w:val="auto"/>
          <w:sz w:val="24"/>
        </w:rPr>
      </w:pPr>
      <w:r>
        <w:rPr>
          <w:rFonts w:hint="eastAsia" w:ascii="仿宋" w:hAnsi="仿宋" w:eastAsia="仿宋" w:cs="仿宋"/>
          <w:color w:val="auto"/>
          <w:sz w:val="24"/>
        </w:rPr>
        <w:t>注：材料和工程设备暂估单价进入清单子目综合单价，此处不汇总。</w:t>
      </w:r>
    </w:p>
    <w:p>
      <w:pPr>
        <w:spacing w:before="156" w:beforeLines="50"/>
        <w:rPr>
          <w:rFonts w:hint="eastAsia" w:ascii="仿宋" w:hAnsi="仿宋" w:eastAsia="仿宋" w:cs="仿宋"/>
          <w:bCs/>
          <w:color w:val="auto"/>
          <w:sz w:val="24"/>
        </w:rPr>
      </w:pPr>
    </w:p>
    <w:p>
      <w:pPr>
        <w:spacing w:before="156" w:beforeLines="50"/>
        <w:rPr>
          <w:rFonts w:hint="eastAsia" w:ascii="仿宋" w:hAnsi="仿宋" w:eastAsia="仿宋" w:cs="仿宋"/>
          <w:b/>
          <w:color w:val="auto"/>
          <w:sz w:val="24"/>
        </w:rPr>
      </w:pPr>
      <w:r>
        <w:rPr>
          <w:rFonts w:hint="eastAsia" w:ascii="仿宋" w:hAnsi="仿宋" w:eastAsia="仿宋" w:cs="仿宋"/>
          <w:bCs/>
          <w:color w:val="auto"/>
          <w:sz w:val="24"/>
        </w:rPr>
        <w:t>附表7.1</w:t>
      </w:r>
    </w:p>
    <w:p>
      <w:pPr>
        <w:spacing w:before="156" w:beforeLines="50" w:after="156" w:afterLines="50"/>
        <w:jc w:val="center"/>
        <w:rPr>
          <w:rFonts w:hint="eastAsia" w:ascii="仿宋" w:hAnsi="仿宋" w:eastAsia="仿宋" w:cs="仿宋"/>
          <w:b/>
          <w:color w:val="auto"/>
          <w:sz w:val="32"/>
          <w:szCs w:val="28"/>
        </w:rPr>
      </w:pPr>
      <w:r>
        <w:rPr>
          <w:rFonts w:hint="eastAsia" w:ascii="仿宋" w:hAnsi="仿宋" w:eastAsia="仿宋" w:cs="仿宋"/>
          <w:b/>
          <w:color w:val="auto"/>
          <w:sz w:val="32"/>
          <w:szCs w:val="28"/>
        </w:rPr>
        <w:t>暂列金额明细表</w:t>
      </w:r>
    </w:p>
    <w:p>
      <w:pPr>
        <w:rPr>
          <w:rFonts w:hint="eastAsia" w:ascii="仿宋" w:hAnsi="仿宋" w:eastAsia="仿宋" w:cs="仿宋"/>
          <w:color w:val="auto"/>
          <w:sz w:val="24"/>
        </w:rPr>
      </w:pPr>
      <w:r>
        <w:rPr>
          <w:rFonts w:hint="eastAsia" w:ascii="仿宋" w:hAnsi="仿宋" w:eastAsia="仿宋" w:cs="仿宋"/>
          <w:color w:val="auto"/>
          <w:sz w:val="24"/>
        </w:rPr>
        <w:t>工程名称：                                           第  页  共  页</w:t>
      </w:r>
    </w:p>
    <w:tbl>
      <w:tblPr>
        <w:tblStyle w:val="22"/>
        <w:tblW w:w="918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3069"/>
        <w:gridCol w:w="1527"/>
        <w:gridCol w:w="1527"/>
        <w:gridCol w:w="1527"/>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530"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序号</w:t>
            </w:r>
          </w:p>
        </w:tc>
        <w:tc>
          <w:tcPr>
            <w:tcW w:w="3069"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子目名称</w:t>
            </w:r>
          </w:p>
        </w:tc>
        <w:tc>
          <w:tcPr>
            <w:tcW w:w="1527"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计量单位</w:t>
            </w:r>
          </w:p>
        </w:tc>
        <w:tc>
          <w:tcPr>
            <w:tcW w:w="1527"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暂列金额</w:t>
            </w:r>
          </w:p>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(元)</w:t>
            </w:r>
          </w:p>
        </w:tc>
        <w:tc>
          <w:tcPr>
            <w:tcW w:w="1527"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30"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1</w:t>
            </w:r>
          </w:p>
        </w:tc>
        <w:tc>
          <w:tcPr>
            <w:tcW w:w="3069" w:type="dxa"/>
            <w:noWrap w:val="0"/>
            <w:vAlign w:val="center"/>
          </w:tcPr>
          <w:p>
            <w:pPr>
              <w:rPr>
                <w:rFonts w:hint="eastAsia" w:ascii="仿宋" w:hAnsi="仿宋" w:eastAsia="仿宋" w:cs="仿宋"/>
                <w:color w:val="auto"/>
                <w:sz w:val="24"/>
                <w:szCs w:val="32"/>
              </w:rPr>
            </w:pPr>
            <w:r>
              <w:rPr>
                <w:rFonts w:hint="eastAsia" w:ascii="仿宋" w:hAnsi="仿宋" w:eastAsia="仿宋" w:cs="仿宋"/>
                <w:color w:val="auto"/>
                <w:sz w:val="24"/>
                <w:szCs w:val="32"/>
              </w:rPr>
              <w:t>不可避免的价格调整</w:t>
            </w: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30" w:type="dxa"/>
            <w:tcBorders>
              <w:bottom w:val="single" w:color="auto" w:sz="6" w:space="0"/>
            </w:tcBorders>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2</w:t>
            </w:r>
          </w:p>
        </w:tc>
        <w:tc>
          <w:tcPr>
            <w:tcW w:w="3069" w:type="dxa"/>
            <w:noWrap w:val="0"/>
            <w:vAlign w:val="center"/>
          </w:tcPr>
          <w:p>
            <w:pPr>
              <w:rPr>
                <w:rFonts w:hint="eastAsia" w:ascii="仿宋" w:hAnsi="仿宋" w:eastAsia="仿宋" w:cs="仿宋"/>
                <w:color w:val="auto"/>
                <w:sz w:val="24"/>
                <w:szCs w:val="32"/>
              </w:rPr>
            </w:pPr>
            <w:r>
              <w:rPr>
                <w:rFonts w:hint="eastAsia" w:ascii="仿宋" w:hAnsi="仿宋" w:eastAsia="仿宋" w:cs="仿宋"/>
                <w:color w:val="auto"/>
                <w:sz w:val="24"/>
                <w:szCs w:val="32"/>
              </w:rPr>
              <w:t>设计变更、经济签证</w:t>
            </w: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530" w:type="dxa"/>
            <w:noWrap w:val="0"/>
            <w:vAlign w:val="center"/>
          </w:tcPr>
          <w:p>
            <w:pPr>
              <w:jc w:val="center"/>
              <w:rPr>
                <w:rFonts w:hint="eastAsia" w:ascii="仿宋" w:hAnsi="仿宋" w:eastAsia="仿宋" w:cs="仿宋"/>
                <w:color w:val="auto"/>
                <w:sz w:val="24"/>
                <w:szCs w:val="32"/>
              </w:rPr>
            </w:pPr>
          </w:p>
        </w:tc>
        <w:tc>
          <w:tcPr>
            <w:tcW w:w="3069" w:type="dxa"/>
            <w:noWrap w:val="0"/>
            <w:vAlign w:val="center"/>
          </w:tcPr>
          <w:p>
            <w:pPr>
              <w:rPr>
                <w:rFonts w:hint="eastAsia" w:ascii="仿宋" w:hAnsi="仿宋" w:eastAsia="仿宋" w:cs="仿宋"/>
                <w:color w:val="auto"/>
                <w:sz w:val="24"/>
                <w:szCs w:val="32"/>
              </w:rPr>
            </w:pPr>
            <w:r>
              <w:rPr>
                <w:rFonts w:hint="eastAsia" w:ascii="仿宋" w:hAnsi="仿宋" w:eastAsia="仿宋" w:cs="仿宋"/>
                <w:color w:val="auto"/>
                <w:sz w:val="24"/>
                <w:szCs w:val="32"/>
              </w:rPr>
              <w:t>········</w:t>
            </w: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126" w:type="dxa"/>
            <w:gridSpan w:val="3"/>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合计</w:t>
            </w:r>
          </w:p>
        </w:tc>
        <w:tc>
          <w:tcPr>
            <w:tcW w:w="1527" w:type="dxa"/>
            <w:noWrap w:val="0"/>
            <w:vAlign w:val="center"/>
          </w:tcPr>
          <w:p>
            <w:pPr>
              <w:jc w:val="center"/>
              <w:rPr>
                <w:rFonts w:hint="eastAsia" w:ascii="仿宋" w:hAnsi="仿宋" w:eastAsia="仿宋" w:cs="仿宋"/>
                <w:color w:val="auto"/>
                <w:sz w:val="24"/>
                <w:szCs w:val="32"/>
              </w:rPr>
            </w:pPr>
          </w:p>
        </w:tc>
        <w:tc>
          <w:tcPr>
            <w:tcW w:w="1527" w:type="dxa"/>
            <w:noWrap w:val="0"/>
            <w:vAlign w:val="center"/>
          </w:tcPr>
          <w:p>
            <w:pPr>
              <w:jc w:val="center"/>
              <w:rPr>
                <w:rFonts w:hint="eastAsia" w:ascii="仿宋" w:hAnsi="仿宋" w:eastAsia="仿宋" w:cs="仿宋"/>
                <w:color w:val="auto"/>
                <w:sz w:val="24"/>
                <w:szCs w:val="32"/>
              </w:rPr>
            </w:pPr>
            <w:r>
              <w:rPr>
                <w:rFonts w:hint="eastAsia" w:ascii="仿宋" w:hAnsi="仿宋" w:eastAsia="仿宋" w:cs="仿宋"/>
                <w:color w:val="auto"/>
                <w:sz w:val="24"/>
                <w:szCs w:val="32"/>
              </w:rPr>
              <w:t>—</w:t>
            </w:r>
          </w:p>
        </w:tc>
      </w:tr>
    </w:tbl>
    <w:p>
      <w:pPr>
        <w:spacing w:before="156" w:beforeLines="50"/>
        <w:rPr>
          <w:rFonts w:hint="eastAsia" w:ascii="仿宋" w:hAnsi="仿宋" w:eastAsia="仿宋" w:cs="仿宋"/>
          <w:color w:val="auto"/>
          <w:sz w:val="24"/>
        </w:rPr>
      </w:pPr>
      <w:r>
        <w:rPr>
          <w:rFonts w:hint="eastAsia" w:ascii="仿宋" w:hAnsi="仿宋" w:eastAsia="仿宋" w:cs="仿宋"/>
          <w:color w:val="auto"/>
          <w:sz w:val="24"/>
        </w:rPr>
        <w:t>注：1、此表由招标人填写，不包括计日工。暂列金额项目部分如不能详列明细，也可只列暂列金额项目总金额，投标人应将上述暂列金额计入投标总价中。</w:t>
      </w:r>
    </w:p>
    <w:p>
      <w:pPr>
        <w:spacing w:before="156" w:beforeLines="50"/>
        <w:rPr>
          <w:rFonts w:hint="eastAsia" w:ascii="仿宋" w:hAnsi="仿宋" w:eastAsia="仿宋" w:cs="仿宋"/>
          <w:color w:val="auto"/>
          <w:sz w:val="24"/>
        </w:rPr>
      </w:pPr>
      <w:r>
        <w:rPr>
          <w:rFonts w:hint="eastAsia" w:ascii="仿宋" w:hAnsi="仿宋" w:eastAsia="仿宋" w:cs="仿宋"/>
          <w:color w:val="auto"/>
          <w:sz w:val="24"/>
        </w:rPr>
        <w:t>2、是招标人暂定并包括在合同中的一笔款项（2.0.6）。</w:t>
      </w:r>
    </w:p>
    <w:p>
      <w:pPr>
        <w:spacing w:before="156" w:beforeLines="50" w:after="156" w:afterLines="50"/>
        <w:rPr>
          <w:rFonts w:hint="eastAsia" w:ascii="仿宋" w:hAnsi="仿宋" w:eastAsia="仿宋" w:cs="仿宋"/>
          <w:b/>
          <w:color w:val="auto"/>
          <w:sz w:val="24"/>
        </w:rPr>
      </w:pPr>
      <w:r>
        <w:rPr>
          <w:rFonts w:hint="eastAsia" w:ascii="仿宋" w:hAnsi="仿宋" w:eastAsia="仿宋" w:cs="仿宋"/>
          <w:color w:val="auto"/>
          <w:sz w:val="24"/>
        </w:rPr>
        <w:br w:type="page"/>
      </w:r>
      <w:r>
        <w:rPr>
          <w:rFonts w:hint="eastAsia" w:ascii="仿宋" w:hAnsi="仿宋" w:eastAsia="仿宋" w:cs="仿宋"/>
          <w:bCs/>
          <w:color w:val="auto"/>
          <w:sz w:val="24"/>
        </w:rPr>
        <w:t>附表7.2</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材料暂估单价表</w:t>
      </w: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工程名称：                        </w:t>
      </w:r>
      <w:r>
        <w:rPr>
          <w:rFonts w:hint="eastAsia" w:ascii="仿宋" w:hAnsi="仿宋" w:eastAsia="仿宋" w:cs="仿宋"/>
          <w:color w:val="auto"/>
          <w:sz w:val="24"/>
        </w:rPr>
        <w:t xml:space="preserve">    </w:t>
      </w:r>
      <w:r>
        <w:rPr>
          <w:rFonts w:hint="eastAsia" w:ascii="仿宋" w:hAnsi="仿宋" w:eastAsia="仿宋" w:cs="仿宋"/>
          <w:color w:val="auto"/>
          <w:sz w:val="24"/>
          <w:lang w:val="zh-CN"/>
        </w:rPr>
        <w:t xml:space="preserve">                第  页    共  页</w:t>
      </w:r>
    </w:p>
    <w:tbl>
      <w:tblPr>
        <w:tblStyle w:val="22"/>
        <w:tblW w:w="8888" w:type="dxa"/>
        <w:jc w:val="center"/>
        <w:tblLayout w:type="fixed"/>
        <w:tblCellMar>
          <w:top w:w="0" w:type="dxa"/>
          <w:left w:w="108" w:type="dxa"/>
          <w:bottom w:w="0" w:type="dxa"/>
          <w:right w:w="108" w:type="dxa"/>
        </w:tblCellMar>
      </w:tblPr>
      <w:tblGrid>
        <w:gridCol w:w="811"/>
        <w:gridCol w:w="1291"/>
        <w:gridCol w:w="1596"/>
        <w:gridCol w:w="2076"/>
        <w:gridCol w:w="782"/>
        <w:gridCol w:w="876"/>
        <w:gridCol w:w="1456"/>
      </w:tblGrid>
      <w:tr>
        <w:tblPrEx>
          <w:tblCellMar>
            <w:top w:w="0" w:type="dxa"/>
            <w:left w:w="108" w:type="dxa"/>
            <w:bottom w:w="0" w:type="dxa"/>
            <w:right w:w="108" w:type="dxa"/>
          </w:tblCellMar>
        </w:tblPrEx>
        <w:trPr>
          <w:trHeight w:val="488"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序号</w:t>
            </w:r>
          </w:p>
        </w:tc>
        <w:tc>
          <w:tcPr>
            <w:tcW w:w="1291"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材料名称</w:t>
            </w:r>
          </w:p>
        </w:tc>
        <w:tc>
          <w:tcPr>
            <w:tcW w:w="159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规格、型号</w:t>
            </w:r>
          </w:p>
        </w:tc>
        <w:tc>
          <w:tcPr>
            <w:tcW w:w="2076" w:type="dxa"/>
            <w:tcBorders>
              <w:top w:val="single" w:color="auto" w:sz="4" w:space="0"/>
              <w:left w:val="nil"/>
              <w:bottom w:val="single" w:color="auto" w:sz="4" w:space="0"/>
              <w:right w:val="single" w:color="auto" w:sz="4" w:space="0"/>
            </w:tcBorders>
            <w:shd w:val="clear" w:color="auto" w:fill="FFFFFF"/>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rPr>
              <w:t>拟使用清单子目号</w:t>
            </w:r>
          </w:p>
        </w:tc>
        <w:tc>
          <w:tcPr>
            <w:tcW w:w="78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计量</w:t>
            </w:r>
          </w:p>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单位</w:t>
            </w:r>
          </w:p>
        </w:tc>
        <w:tc>
          <w:tcPr>
            <w:tcW w:w="8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单价</w:t>
            </w:r>
          </w:p>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(元)</w:t>
            </w:r>
          </w:p>
        </w:tc>
        <w:tc>
          <w:tcPr>
            <w:tcW w:w="145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备    注</w:t>
            </w:r>
          </w:p>
          <w:p>
            <w:pPr>
              <w:widowControl/>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（拟二次招标）</w:t>
            </w:r>
          </w:p>
        </w:tc>
      </w:tr>
      <w:tr>
        <w:tblPrEx>
          <w:tblCellMar>
            <w:top w:w="0" w:type="dxa"/>
            <w:left w:w="108" w:type="dxa"/>
            <w:bottom w:w="0" w:type="dxa"/>
            <w:right w:w="108" w:type="dxa"/>
          </w:tblCellMar>
        </w:tblPrEx>
        <w:trPr>
          <w:trHeight w:val="345" w:hRule="atLeast"/>
          <w:jc w:val="center"/>
        </w:trPr>
        <w:tc>
          <w:tcPr>
            <w:tcW w:w="8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1</w:t>
            </w:r>
          </w:p>
        </w:tc>
        <w:tc>
          <w:tcPr>
            <w:tcW w:w="129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159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207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78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8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r>
      <w:tr>
        <w:tblPrEx>
          <w:tblCellMar>
            <w:top w:w="0" w:type="dxa"/>
            <w:left w:w="108" w:type="dxa"/>
            <w:bottom w:w="0" w:type="dxa"/>
            <w:right w:w="108" w:type="dxa"/>
          </w:tblCellMar>
        </w:tblPrEx>
        <w:trPr>
          <w:trHeight w:val="345" w:hRule="atLeast"/>
          <w:jc w:val="center"/>
        </w:trPr>
        <w:tc>
          <w:tcPr>
            <w:tcW w:w="8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2</w:t>
            </w:r>
          </w:p>
        </w:tc>
        <w:tc>
          <w:tcPr>
            <w:tcW w:w="129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159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207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78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8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r>
      <w:tr>
        <w:tblPrEx>
          <w:tblCellMar>
            <w:top w:w="0" w:type="dxa"/>
            <w:left w:w="108" w:type="dxa"/>
            <w:bottom w:w="0" w:type="dxa"/>
            <w:right w:w="108" w:type="dxa"/>
          </w:tblCellMar>
        </w:tblPrEx>
        <w:trPr>
          <w:trHeight w:val="345" w:hRule="atLeast"/>
          <w:jc w:val="center"/>
        </w:trPr>
        <w:tc>
          <w:tcPr>
            <w:tcW w:w="8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3</w:t>
            </w:r>
          </w:p>
        </w:tc>
        <w:tc>
          <w:tcPr>
            <w:tcW w:w="129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159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207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78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8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r>
      <w:tr>
        <w:tblPrEx>
          <w:tblCellMar>
            <w:top w:w="0" w:type="dxa"/>
            <w:left w:w="108" w:type="dxa"/>
            <w:bottom w:w="0" w:type="dxa"/>
            <w:right w:w="108" w:type="dxa"/>
          </w:tblCellMar>
        </w:tblPrEx>
        <w:trPr>
          <w:trHeight w:val="345" w:hRule="atLeast"/>
          <w:jc w:val="center"/>
        </w:trPr>
        <w:tc>
          <w:tcPr>
            <w:tcW w:w="8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4</w:t>
            </w:r>
          </w:p>
        </w:tc>
        <w:tc>
          <w:tcPr>
            <w:tcW w:w="129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159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207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78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8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r>
      <w:tr>
        <w:tblPrEx>
          <w:tblCellMar>
            <w:top w:w="0" w:type="dxa"/>
            <w:left w:w="108" w:type="dxa"/>
            <w:bottom w:w="0" w:type="dxa"/>
            <w:right w:w="108" w:type="dxa"/>
          </w:tblCellMar>
        </w:tblPrEx>
        <w:trPr>
          <w:trHeight w:val="345" w:hRule="atLeast"/>
          <w:jc w:val="center"/>
        </w:trPr>
        <w:tc>
          <w:tcPr>
            <w:tcW w:w="81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r>
              <w:rPr>
                <w:rFonts w:hint="eastAsia" w:ascii="仿宋" w:hAnsi="仿宋" w:eastAsia="仿宋" w:cs="仿宋"/>
                <w:color w:val="auto"/>
                <w:kern w:val="0"/>
                <w:sz w:val="24"/>
              </w:rPr>
              <w:t>··</w:t>
            </w:r>
          </w:p>
        </w:tc>
        <w:tc>
          <w:tcPr>
            <w:tcW w:w="129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r>
              <w:rPr>
                <w:rFonts w:hint="eastAsia" w:ascii="仿宋" w:hAnsi="仿宋" w:eastAsia="仿宋" w:cs="仿宋"/>
                <w:color w:val="auto"/>
                <w:kern w:val="0"/>
                <w:sz w:val="24"/>
              </w:rPr>
              <w:t>····</w:t>
            </w:r>
          </w:p>
        </w:tc>
        <w:tc>
          <w:tcPr>
            <w:tcW w:w="159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207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c>
          <w:tcPr>
            <w:tcW w:w="78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8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rPr>
            </w:pPr>
          </w:p>
        </w:tc>
        <w:tc>
          <w:tcPr>
            <w:tcW w:w="145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rPr>
            </w:pPr>
          </w:p>
        </w:tc>
      </w:tr>
    </w:tbl>
    <w:p>
      <w:pPr>
        <w:rPr>
          <w:rFonts w:hint="eastAsia" w:ascii="仿宋" w:hAnsi="仿宋" w:eastAsia="仿宋" w:cs="仿宋"/>
          <w:color w:val="auto"/>
        </w:rPr>
      </w:pPr>
      <w:r>
        <w:rPr>
          <w:rFonts w:hint="eastAsia" w:ascii="仿宋" w:hAnsi="仿宋" w:eastAsia="仿宋" w:cs="仿宋"/>
          <w:color w:val="auto"/>
        </w:rPr>
        <w:t>1、此表由招标人填写，投标人应将上述材料、工程设备暂估单价计入工程量清单综合单价报价中；达到规定的规模标准的重要设备、材料以外的其他材料、设备约定采用招标方式采购的，应当同时注明；</w:t>
      </w:r>
    </w:p>
    <w:p>
      <w:pPr>
        <w:rPr>
          <w:rFonts w:hint="eastAsia" w:ascii="仿宋" w:hAnsi="仿宋" w:eastAsia="仿宋" w:cs="仿宋"/>
          <w:color w:val="auto"/>
        </w:rPr>
      </w:pPr>
      <w:r>
        <w:rPr>
          <w:rFonts w:hint="eastAsia" w:ascii="仿宋" w:hAnsi="仿宋" w:eastAsia="仿宋" w:cs="仿宋"/>
          <w:color w:val="auto"/>
        </w:rPr>
        <w:t>2、投标人应注意，这些材料和工程设备暂估单价中不包括投标人的企业管理费和利润，组成相应清单子目综合单价时，应避免重复计取；</w:t>
      </w:r>
    </w:p>
    <w:p>
      <w:pPr>
        <w:rPr>
          <w:rFonts w:hint="eastAsia" w:ascii="仿宋" w:hAnsi="仿宋" w:eastAsia="仿宋" w:cs="仿宋"/>
          <w:color w:val="auto"/>
        </w:rPr>
      </w:pPr>
      <w:r>
        <w:rPr>
          <w:rFonts w:hint="eastAsia" w:ascii="仿宋" w:hAnsi="仿宋" w:eastAsia="仿宋" w:cs="仿宋"/>
          <w:color w:val="auto"/>
        </w:rPr>
        <w:t>3、材料、工程设备包括原材料、燃料、构配件以及按规定应计入建筑安装工程造价的设备。</w:t>
      </w: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sz w:val="24"/>
        </w:rPr>
      </w:pPr>
      <w:r>
        <w:rPr>
          <w:rFonts w:hint="eastAsia" w:ascii="仿宋" w:hAnsi="仿宋" w:eastAsia="仿宋" w:cs="仿宋"/>
          <w:color w:val="auto"/>
          <w:sz w:val="24"/>
        </w:rPr>
        <w:t>附表7.3</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专业工程暂估价表</w:t>
      </w: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2"/>
        <w:tblW w:w="9118" w:type="dxa"/>
        <w:jc w:val="center"/>
        <w:tblLayout w:type="fixed"/>
        <w:tblCellMar>
          <w:top w:w="0" w:type="dxa"/>
          <w:left w:w="10" w:type="dxa"/>
          <w:bottom w:w="0" w:type="dxa"/>
          <w:right w:w="10" w:type="dxa"/>
        </w:tblCellMar>
      </w:tblPr>
      <w:tblGrid>
        <w:gridCol w:w="1053"/>
        <w:gridCol w:w="2593"/>
        <w:gridCol w:w="1800"/>
        <w:gridCol w:w="1620"/>
        <w:gridCol w:w="2052"/>
      </w:tblGrid>
      <w:tr>
        <w:tblPrEx>
          <w:tblCellMar>
            <w:top w:w="0" w:type="dxa"/>
            <w:left w:w="10" w:type="dxa"/>
            <w:bottom w:w="0" w:type="dxa"/>
            <w:right w:w="10" w:type="dxa"/>
          </w:tblCellMar>
        </w:tblPrEx>
        <w:trPr>
          <w:trHeight w:val="795" w:hRule="atLeast"/>
          <w:jc w:val="center"/>
        </w:trPr>
        <w:tc>
          <w:tcPr>
            <w:tcW w:w="10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序号</w:t>
            </w:r>
          </w:p>
        </w:tc>
        <w:tc>
          <w:tcPr>
            <w:tcW w:w="2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工程名称</w:t>
            </w:r>
          </w:p>
        </w:tc>
        <w:tc>
          <w:tcPr>
            <w:tcW w:w="18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工程内容</w:t>
            </w: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金额（元）</w:t>
            </w:r>
          </w:p>
        </w:tc>
        <w:tc>
          <w:tcPr>
            <w:tcW w:w="20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备注</w:t>
            </w:r>
          </w:p>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（是否分包）</w:t>
            </w:r>
          </w:p>
        </w:tc>
      </w:tr>
      <w:tr>
        <w:tblPrEx>
          <w:tblCellMar>
            <w:top w:w="0" w:type="dxa"/>
            <w:left w:w="10" w:type="dxa"/>
            <w:bottom w:w="0" w:type="dxa"/>
            <w:right w:w="10" w:type="dxa"/>
          </w:tblCellMar>
        </w:tblPrEx>
        <w:trPr>
          <w:trHeight w:val="480" w:hRule="atLeast"/>
          <w:jc w:val="center"/>
        </w:trPr>
        <w:tc>
          <w:tcPr>
            <w:tcW w:w="10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bCs/>
                <w:color w:val="auto"/>
                <w:szCs w:val="21"/>
              </w:rPr>
            </w:pPr>
          </w:p>
        </w:tc>
        <w:tc>
          <w:tcPr>
            <w:tcW w:w="18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20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50" w:hRule="atLeast"/>
          <w:jc w:val="center"/>
        </w:trPr>
        <w:tc>
          <w:tcPr>
            <w:tcW w:w="1053"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2593"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bCs/>
                <w:color w:val="auto"/>
                <w:szCs w:val="21"/>
              </w:rPr>
              <w:t>······</w:t>
            </w:r>
          </w:p>
        </w:tc>
        <w:tc>
          <w:tcPr>
            <w:tcW w:w="180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620"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2052" w:type="dxa"/>
            <w:tcBorders>
              <w:top w:val="single" w:color="auto" w:sz="4" w:space="0"/>
              <w:left w:val="single" w:color="auto" w:sz="6" w:space="0"/>
              <w:bottom w:val="single" w:color="auto" w:sz="4"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0" w:hRule="atLeast"/>
          <w:jc w:val="center"/>
        </w:trPr>
        <w:tc>
          <w:tcPr>
            <w:tcW w:w="5446"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合   价</w:t>
            </w: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20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bl>
    <w:p>
      <w:pPr>
        <w:spacing w:before="156" w:beforeLines="50"/>
        <w:ind w:left="840" w:hanging="840" w:hangingChars="350"/>
        <w:rPr>
          <w:rFonts w:hint="eastAsia" w:ascii="仿宋" w:hAnsi="仿宋" w:eastAsia="仿宋" w:cs="仿宋"/>
          <w:color w:val="auto"/>
          <w:sz w:val="24"/>
        </w:rPr>
      </w:pPr>
      <w:r>
        <w:rPr>
          <w:rFonts w:hint="eastAsia" w:ascii="仿宋" w:hAnsi="仿宋" w:eastAsia="仿宋" w:cs="仿宋"/>
          <w:color w:val="auto"/>
          <w:sz w:val="24"/>
        </w:rPr>
        <w:t>注：1．此表由招标人填写，投标人应按招标方式将专业工程（</w:t>
      </w:r>
      <w:r>
        <w:rPr>
          <w:rFonts w:hint="eastAsia" w:ascii="仿宋" w:hAnsi="仿宋" w:eastAsia="仿宋" w:cs="仿宋"/>
          <w:bCs/>
          <w:color w:val="auto"/>
          <w:sz w:val="24"/>
        </w:rPr>
        <w:t>装饰工程、</w:t>
      </w:r>
      <w:r>
        <w:rPr>
          <w:rFonts w:hint="eastAsia" w:ascii="仿宋" w:hAnsi="仿宋" w:eastAsia="仿宋" w:cs="仿宋"/>
          <w:color w:val="auto"/>
          <w:sz w:val="24"/>
        </w:rPr>
        <w:t>建筑幕墙工程、钢结构工程、消防设施工程、建筑智能化工程、电梯安装工程、机电设备安装工程、单独设计的工艺性较强的专业工程）计入工程造价。</w:t>
      </w:r>
    </w:p>
    <w:p>
      <w:pPr>
        <w:spacing w:before="156" w:beforeLines="50"/>
        <w:ind w:left="907" w:leftChars="228" w:hanging="360" w:hangingChars="150"/>
        <w:rPr>
          <w:rFonts w:hint="eastAsia" w:ascii="仿宋" w:hAnsi="仿宋" w:eastAsia="仿宋" w:cs="仿宋"/>
          <w:color w:val="auto"/>
          <w:sz w:val="24"/>
        </w:rPr>
      </w:pPr>
      <w:r>
        <w:rPr>
          <w:rFonts w:hint="eastAsia" w:ascii="仿宋" w:hAnsi="仿宋" w:eastAsia="仿宋" w:cs="仿宋"/>
          <w:color w:val="auto"/>
          <w:sz w:val="24"/>
        </w:rPr>
        <w:t>2．暂估价（综合暂估价，包括：管理费、利润等除规费和税金以外的费用）计入投标总价中。</w:t>
      </w:r>
    </w:p>
    <w:p>
      <w:pPr>
        <w:ind w:left="907" w:leftChars="228" w:hanging="360" w:hangingChars="150"/>
        <w:rPr>
          <w:rFonts w:hint="eastAsia" w:ascii="仿宋" w:hAnsi="仿宋" w:eastAsia="仿宋" w:cs="仿宋"/>
          <w:color w:val="auto"/>
          <w:sz w:val="24"/>
        </w:rPr>
      </w:pPr>
      <w:r>
        <w:rPr>
          <w:rFonts w:hint="eastAsia" w:ascii="仿宋" w:hAnsi="仿宋" w:eastAsia="仿宋" w:cs="仿宋"/>
          <w:color w:val="auto"/>
          <w:sz w:val="24"/>
        </w:rPr>
        <w:t>3．备注栏中应当对未达到招标规模标准的是否采用分包做出说明，采用分包方式的应当由发包人和承包人依法招标方式选择分包人。</w:t>
      </w: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19"/>
        <w:rPr>
          <w:rFonts w:hint="eastAsia" w:ascii="仿宋" w:hAnsi="仿宋" w:eastAsia="仿宋" w:cs="仿宋"/>
          <w:color w:val="auto"/>
          <w:sz w:val="24"/>
        </w:rPr>
      </w:pPr>
    </w:p>
    <w:p>
      <w:pPr>
        <w:pStyle w:val="19"/>
        <w:rPr>
          <w:rFonts w:hint="eastAsia" w:ascii="仿宋" w:hAnsi="仿宋" w:eastAsia="仿宋" w:cs="仿宋"/>
          <w:color w:val="auto"/>
          <w:sz w:val="24"/>
        </w:rPr>
      </w:pPr>
    </w:p>
    <w:p>
      <w:pPr>
        <w:rPr>
          <w:rFonts w:hint="eastAsia" w:ascii="仿宋" w:hAnsi="仿宋" w:eastAsia="仿宋" w:cs="仿宋"/>
          <w:color w:val="auto"/>
          <w:sz w:val="24"/>
        </w:rPr>
      </w:pPr>
      <w:r>
        <w:rPr>
          <w:rFonts w:hint="eastAsia" w:ascii="仿宋" w:hAnsi="仿宋" w:eastAsia="仿宋" w:cs="仿宋"/>
          <w:color w:val="auto"/>
          <w:sz w:val="24"/>
        </w:rPr>
        <w:t>附表7.4</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计日工表</w:t>
      </w:r>
    </w:p>
    <w:p>
      <w:pPr>
        <w:autoSpaceDE w:val="0"/>
        <w:autoSpaceDN w:val="0"/>
        <w:adjustRightInd w:val="0"/>
        <w:ind w:leftChars="-200" w:hanging="420" w:hangingChars="175"/>
        <w:jc w:val="center"/>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2"/>
        <w:tblW w:w="9554" w:type="dxa"/>
        <w:jc w:val="center"/>
        <w:tblLayout w:type="fixed"/>
        <w:tblCellMar>
          <w:top w:w="0" w:type="dxa"/>
          <w:left w:w="10" w:type="dxa"/>
          <w:bottom w:w="0" w:type="dxa"/>
          <w:right w:w="10" w:type="dxa"/>
        </w:tblCellMar>
      </w:tblPr>
      <w:tblGrid>
        <w:gridCol w:w="846"/>
        <w:gridCol w:w="2337"/>
        <w:gridCol w:w="1592"/>
        <w:gridCol w:w="1593"/>
        <w:gridCol w:w="1593"/>
        <w:gridCol w:w="1593"/>
      </w:tblGrid>
      <w:tr>
        <w:tblPrEx>
          <w:tblCellMar>
            <w:top w:w="0" w:type="dxa"/>
            <w:left w:w="10" w:type="dxa"/>
            <w:bottom w:w="0" w:type="dxa"/>
            <w:right w:w="10" w:type="dxa"/>
          </w:tblCellMar>
        </w:tblPrEx>
        <w:trPr>
          <w:trHeight w:val="608"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编号</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项目名称</w:t>
            </w: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单位</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暂定数量</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综合单价</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合价</w:t>
            </w: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一</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2</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4</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290" w:hRule="atLeast"/>
          <w:jc w:val="center"/>
        </w:trPr>
        <w:tc>
          <w:tcPr>
            <w:tcW w:w="796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人　工　小　计</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二</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材料</w:t>
            </w: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2</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37"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4</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top"/>
          </w:tcPr>
          <w:p>
            <w:pPr>
              <w:autoSpaceDE w:val="0"/>
              <w:autoSpaceDN w:val="0"/>
              <w:adjustRightInd w:val="0"/>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12" w:hRule="atLeast"/>
          <w:jc w:val="center"/>
        </w:trPr>
        <w:tc>
          <w:tcPr>
            <w:tcW w:w="796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材　料　小　计</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三</w:t>
            </w:r>
          </w:p>
        </w:tc>
        <w:tc>
          <w:tcPr>
            <w:tcW w:w="23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施工机械</w:t>
            </w: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1</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2</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3</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486" w:hRule="atLeast"/>
          <w:jc w:val="center"/>
        </w:trPr>
        <w:tc>
          <w:tcPr>
            <w:tcW w:w="84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4</w:t>
            </w:r>
          </w:p>
        </w:tc>
        <w:tc>
          <w:tcPr>
            <w:tcW w:w="2337"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left"/>
              <w:rPr>
                <w:rFonts w:hint="eastAsia" w:ascii="仿宋" w:hAnsi="仿宋" w:eastAsia="仿宋" w:cs="仿宋"/>
                <w:color w:val="auto"/>
                <w:sz w:val="24"/>
                <w:lang w:val="zh-CN"/>
              </w:rPr>
            </w:pPr>
          </w:p>
        </w:tc>
        <w:tc>
          <w:tcPr>
            <w:tcW w:w="15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92" w:hRule="atLeast"/>
          <w:jc w:val="center"/>
        </w:trPr>
        <w:tc>
          <w:tcPr>
            <w:tcW w:w="796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施工机械小计</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r>
        <w:tblPrEx>
          <w:tblCellMar>
            <w:top w:w="0" w:type="dxa"/>
            <w:left w:w="10" w:type="dxa"/>
            <w:bottom w:w="0" w:type="dxa"/>
            <w:right w:w="10" w:type="dxa"/>
          </w:tblCellMar>
        </w:tblPrEx>
        <w:trPr>
          <w:trHeight w:val="544" w:hRule="atLeast"/>
          <w:jc w:val="center"/>
        </w:trPr>
        <w:tc>
          <w:tcPr>
            <w:tcW w:w="7961"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r>
              <w:rPr>
                <w:rFonts w:hint="eastAsia" w:ascii="仿宋" w:hAnsi="仿宋" w:eastAsia="仿宋" w:cs="仿宋"/>
                <w:color w:val="auto"/>
                <w:sz w:val="24"/>
                <w:lang w:val="zh-CN"/>
              </w:rPr>
              <w:t>总   计</w:t>
            </w:r>
          </w:p>
        </w:tc>
        <w:tc>
          <w:tcPr>
            <w:tcW w:w="15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lang w:val="zh-CN"/>
              </w:rPr>
            </w:pPr>
          </w:p>
        </w:tc>
      </w:tr>
    </w:tbl>
    <w:p>
      <w:pPr>
        <w:spacing w:before="156" w:beforeLines="50"/>
        <w:rPr>
          <w:rFonts w:hint="eastAsia" w:ascii="仿宋" w:hAnsi="仿宋" w:eastAsia="仿宋" w:cs="仿宋"/>
          <w:color w:val="auto"/>
          <w:sz w:val="24"/>
        </w:rPr>
      </w:pPr>
      <w:r>
        <w:rPr>
          <w:rFonts w:hint="eastAsia" w:ascii="仿宋" w:hAnsi="仿宋" w:eastAsia="仿宋" w:cs="仿宋"/>
          <w:color w:val="auto"/>
          <w:sz w:val="24"/>
        </w:rPr>
        <w:t>注：1．此表暂定项目、数量由招标人填写，编制招标控制价时，单价由招标人按有关计价规定确定：</w:t>
      </w:r>
    </w:p>
    <w:p>
      <w:pPr>
        <w:ind w:firstLine="480" w:firstLineChars="200"/>
        <w:rPr>
          <w:rFonts w:hint="eastAsia" w:ascii="仿宋" w:hAnsi="仿宋" w:eastAsia="仿宋" w:cs="仿宋"/>
          <w:color w:val="auto"/>
          <w:sz w:val="24"/>
        </w:rPr>
      </w:pPr>
      <w:r>
        <w:rPr>
          <w:rFonts w:hint="eastAsia" w:ascii="仿宋" w:hAnsi="仿宋" w:eastAsia="仿宋" w:cs="仿宋"/>
          <w:color w:val="auto"/>
          <w:sz w:val="24"/>
        </w:rPr>
        <w:t>2．投标时，子目和数量按招标人提供数据计算，单价由投标人自主报价，计入投标总价中。</w:t>
      </w:r>
    </w:p>
    <w:p>
      <w:pPr>
        <w:ind w:firstLine="420"/>
        <w:rPr>
          <w:rFonts w:hint="eastAsia" w:ascii="仿宋" w:hAnsi="仿宋" w:eastAsia="仿宋" w:cs="仿宋"/>
          <w:color w:val="auto"/>
          <w:sz w:val="24"/>
        </w:rPr>
      </w:pPr>
      <w:r>
        <w:rPr>
          <w:rFonts w:hint="eastAsia" w:ascii="仿宋" w:hAnsi="仿宋" w:eastAsia="仿宋" w:cs="仿宋"/>
          <w:color w:val="auto"/>
          <w:sz w:val="24"/>
        </w:rPr>
        <w:t>3．此表总计的计日工金额应当作为暂列金额的一部分，计入附表6.1中。</w:t>
      </w:r>
    </w:p>
    <w:p>
      <w:pPr>
        <w:pStyle w:val="19"/>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附表7.5</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总承包服务费计价表</w:t>
      </w: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2"/>
        <w:tblW w:w="9300" w:type="dxa"/>
        <w:jc w:val="center"/>
        <w:tblLayout w:type="fixed"/>
        <w:tblCellMar>
          <w:top w:w="0" w:type="dxa"/>
          <w:left w:w="10" w:type="dxa"/>
          <w:bottom w:w="0" w:type="dxa"/>
          <w:right w:w="10" w:type="dxa"/>
        </w:tblCellMar>
      </w:tblPr>
      <w:tblGrid>
        <w:gridCol w:w="747"/>
        <w:gridCol w:w="2415"/>
        <w:gridCol w:w="1533"/>
        <w:gridCol w:w="2263"/>
        <w:gridCol w:w="1170"/>
        <w:gridCol w:w="1172"/>
      </w:tblGrid>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序号</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项目名称</w:t>
            </w: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项目价值（元）</w:t>
            </w:r>
          </w:p>
        </w:tc>
        <w:tc>
          <w:tcPr>
            <w:tcW w:w="22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服务内容</w:t>
            </w: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费率（</w:t>
            </w:r>
            <w:r>
              <w:rPr>
                <w:rFonts w:hint="eastAsia" w:ascii="仿宋" w:hAnsi="仿宋" w:eastAsia="仿宋" w:cs="仿宋"/>
                <w:color w:val="auto"/>
                <w:sz w:val="24"/>
              </w:rPr>
              <w:t>%</w:t>
            </w:r>
            <w:r>
              <w:rPr>
                <w:rFonts w:hint="eastAsia" w:ascii="仿宋" w:hAnsi="仿宋" w:eastAsia="仿宋" w:cs="仿宋"/>
                <w:color w:val="auto"/>
                <w:sz w:val="24"/>
                <w:lang w:val="zh-CN"/>
              </w:rPr>
              <w:t>）</w:t>
            </w: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 w:val="24"/>
              </w:rPr>
            </w:pPr>
            <w:r>
              <w:rPr>
                <w:rFonts w:hint="eastAsia" w:ascii="仿宋" w:hAnsi="仿宋" w:eastAsia="仿宋" w:cs="仿宋"/>
                <w:color w:val="auto"/>
                <w:sz w:val="24"/>
                <w:lang w:val="zh-CN"/>
              </w:rPr>
              <w:t>金额（元）</w:t>
            </w: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一</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rPr>
              <w:t>总包人发包专业工程</w:t>
            </w: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r>
              <w:rPr>
                <w:rFonts w:hint="eastAsia" w:ascii="仿宋" w:hAnsi="仿宋" w:eastAsia="仿宋" w:cs="仿宋"/>
                <w:bCs/>
                <w:color w:val="auto"/>
              </w:rPr>
              <w:t>……</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r>
              <w:rPr>
                <w:rFonts w:hint="eastAsia" w:ascii="仿宋" w:hAnsi="仿宋" w:eastAsia="仿宋" w:cs="仿宋"/>
                <w:bCs/>
                <w:color w:val="auto"/>
              </w:rPr>
              <w:t>……</w:t>
            </w: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lang w:val="zh-CN"/>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bCs/>
                <w:color w:val="auto"/>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lang w:val="zh-CN"/>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rPr>
                <w:rFonts w:hint="eastAsia" w:ascii="仿宋" w:hAnsi="仿宋" w:eastAsia="仿宋" w:cs="仿宋"/>
                <w:bCs/>
                <w:color w:val="auto"/>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二</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发包人发包专业工程</w:t>
            </w: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r>
              <w:rPr>
                <w:rFonts w:hint="eastAsia" w:ascii="仿宋" w:hAnsi="仿宋" w:eastAsia="仿宋" w:cs="仿宋"/>
                <w:bCs/>
                <w:color w:val="auto"/>
              </w:rPr>
              <w:t>……</w:t>
            </w: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r>
              <w:rPr>
                <w:rFonts w:hint="eastAsia" w:ascii="仿宋" w:hAnsi="仿宋" w:eastAsia="仿宋" w:cs="仿宋"/>
                <w:bCs/>
                <w:color w:val="auto"/>
              </w:rPr>
              <w:t>……</w:t>
            </w: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szCs w:val="21"/>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645" w:hRule="atLeast"/>
          <w:jc w:val="center"/>
        </w:trPr>
        <w:tc>
          <w:tcPr>
            <w:tcW w:w="7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24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Cs/>
                <w:color w:val="auto"/>
              </w:rPr>
            </w:pPr>
          </w:p>
        </w:tc>
        <w:tc>
          <w:tcPr>
            <w:tcW w:w="153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226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rPr>
            </w:pPr>
          </w:p>
        </w:tc>
      </w:tr>
      <w:tr>
        <w:tblPrEx>
          <w:tblCellMar>
            <w:top w:w="0" w:type="dxa"/>
            <w:left w:w="10" w:type="dxa"/>
            <w:bottom w:w="0" w:type="dxa"/>
            <w:right w:w="10" w:type="dxa"/>
          </w:tblCellMar>
        </w:tblPrEx>
        <w:trPr>
          <w:trHeight w:val="722" w:hRule="atLeast"/>
          <w:jc w:val="center"/>
        </w:trPr>
        <w:tc>
          <w:tcPr>
            <w:tcW w:w="8128"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合   计</w:t>
            </w:r>
          </w:p>
        </w:tc>
        <w:tc>
          <w:tcPr>
            <w:tcW w:w="11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b/>
                <w:bCs/>
                <w:color w:val="auto"/>
                <w:lang w:val="zh-CN"/>
              </w:rPr>
            </w:pPr>
          </w:p>
        </w:tc>
      </w:tr>
    </w:tbl>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bCs/>
          <w:color w:val="auto"/>
          <w:sz w:val="24"/>
        </w:rPr>
        <w:t>注：</w:t>
      </w:r>
      <w:r>
        <w:rPr>
          <w:rFonts w:hint="eastAsia" w:ascii="仿宋" w:hAnsi="仿宋" w:eastAsia="仿宋" w:cs="仿宋"/>
          <w:color w:val="auto"/>
          <w:sz w:val="24"/>
          <w:lang w:val="zh-CN"/>
        </w:rPr>
        <w:t>项目名称、项目价值（元）</w:t>
      </w:r>
      <w:r>
        <w:rPr>
          <w:rFonts w:hint="eastAsia" w:ascii="仿宋" w:hAnsi="仿宋" w:eastAsia="仿宋" w:cs="仿宋"/>
          <w:bCs/>
          <w:color w:val="auto"/>
          <w:sz w:val="24"/>
        </w:rPr>
        <w:t>同</w:t>
      </w:r>
      <w:r>
        <w:rPr>
          <w:rFonts w:hint="eastAsia" w:ascii="仿宋" w:hAnsi="仿宋" w:eastAsia="仿宋" w:cs="仿宋"/>
          <w:color w:val="auto"/>
          <w:sz w:val="24"/>
          <w:lang w:val="zh-CN"/>
        </w:rPr>
        <w:t>专业工程暂估价表</w:t>
      </w: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附表8.1</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规费、税金项目清单与计价表（建筑工程）</w:t>
      </w: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2"/>
        <w:tblW w:w="9474" w:type="dxa"/>
        <w:jc w:val="center"/>
        <w:tblLayout w:type="fixed"/>
        <w:tblCellMar>
          <w:top w:w="0" w:type="dxa"/>
          <w:left w:w="10" w:type="dxa"/>
          <w:bottom w:w="0" w:type="dxa"/>
          <w:right w:w="10" w:type="dxa"/>
        </w:tblCellMar>
      </w:tblPr>
      <w:tblGrid>
        <w:gridCol w:w="834"/>
        <w:gridCol w:w="2391"/>
        <w:gridCol w:w="3429"/>
        <w:gridCol w:w="1664"/>
        <w:gridCol w:w="1156"/>
      </w:tblGrid>
      <w:tr>
        <w:tblPrEx>
          <w:tblCellMar>
            <w:top w:w="0" w:type="dxa"/>
            <w:left w:w="10" w:type="dxa"/>
            <w:bottom w:w="0" w:type="dxa"/>
            <w:right w:w="10" w:type="dxa"/>
          </w:tblCellMar>
        </w:tblPrEx>
        <w:trPr>
          <w:trHeight w:val="86"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序号</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项目名称</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计算基础</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费率（%）</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金额（元）</w:t>
            </w:r>
          </w:p>
        </w:tc>
      </w:tr>
      <w:tr>
        <w:tblPrEx>
          <w:tblCellMar>
            <w:top w:w="0" w:type="dxa"/>
            <w:left w:w="10" w:type="dxa"/>
            <w:bottom w:w="0" w:type="dxa"/>
            <w:right w:w="10" w:type="dxa"/>
          </w:tblCellMar>
        </w:tblPrEx>
        <w:trPr>
          <w:trHeight w:val="234"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一</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二项费用合计</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425"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二项费用人工费+机械费合计</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628"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1．1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分部分项工程量清单报价合计（土建工程）</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32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其中：人工费+机械费</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475"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1．2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可计量措施项目清单报价合计（土建工程）</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65"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其中：人工费+机械费</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834"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二</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规费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工程排污费+社会保障费+住房公积金+危险作业意外伤害保险金+大型机械检测检验费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right"/>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工程排污费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3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社会保障费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养老保险费+失业保险费+医疗保险费+生育保险金+工伤保险费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40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养老保险费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6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失业保险费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71"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(3)</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医疗保险费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5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（4）</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生育保险金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（5）</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工伤保险费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2.3</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住房公积金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2.4</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危险作业意外伤害保险金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lang w:val="zh-CN"/>
              </w:rPr>
            </w:pPr>
            <w:r>
              <w:rPr>
                <w:rFonts w:hint="eastAsia" w:ascii="仿宋" w:hAnsi="仿宋" w:eastAsia="仿宋" w:cs="仿宋"/>
                <w:color w:val="auto"/>
                <w:lang w:val="zh-CN"/>
              </w:rPr>
              <w:t>分部分项人工费+分部分项机械费+可计量措施人工费+可计量措施机械费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36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2.5</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大型机械检测检验费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　</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right"/>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834"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增值税</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textAlignment w:val="auto"/>
              <w:rPr>
                <w:rFonts w:hint="eastAsia" w:ascii="仿宋" w:hAnsi="仿宋" w:eastAsia="仿宋" w:cs="仿宋"/>
                <w:color w:val="auto"/>
                <w:lang w:val="zh-CN"/>
              </w:rPr>
            </w:pPr>
            <w:r>
              <w:rPr>
                <w:rFonts w:hint="eastAsia" w:ascii="仿宋" w:hAnsi="仿宋" w:eastAsia="仿宋" w:cs="仿宋"/>
                <w:color w:val="auto"/>
                <w:lang w:val="zh-CN"/>
              </w:rPr>
              <w:t>分部分项工程费+措施工程费+其他项目费+规费</w:t>
            </w:r>
            <w:r>
              <w:rPr>
                <w:rFonts w:hint="eastAsia" w:ascii="仿宋" w:hAnsi="仿宋" w:eastAsia="仿宋" w:cs="仿宋"/>
                <w:color w:val="auto"/>
                <w:sz w:val="18"/>
                <w:szCs w:val="18"/>
                <w:lang w:val="zh-CN"/>
              </w:rPr>
              <w:t>-按规定不计税的工程设备金额</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bidi w:val="0"/>
              <w:snapToGrid/>
              <w:spacing w:line="192" w:lineRule="auto"/>
              <w:jc w:val="center"/>
              <w:textAlignment w:val="auto"/>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r>
        <w:tblPrEx>
          <w:tblCellMar>
            <w:top w:w="0" w:type="dxa"/>
            <w:left w:w="10" w:type="dxa"/>
            <w:bottom w:w="0" w:type="dxa"/>
            <w:right w:w="10" w:type="dxa"/>
          </w:tblCellMar>
        </w:tblPrEx>
        <w:trPr>
          <w:trHeight w:val="65" w:hRule="atLeast"/>
          <w:jc w:val="center"/>
        </w:trPr>
        <w:tc>
          <w:tcPr>
            <w:tcW w:w="8318"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r>
              <w:rPr>
                <w:rFonts w:hint="eastAsia" w:ascii="仿宋" w:hAnsi="仿宋" w:eastAsia="仿宋" w:cs="仿宋"/>
                <w:color w:val="auto"/>
                <w:lang w:val="zh-CN"/>
              </w:rPr>
              <w:t>合   计</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192" w:lineRule="auto"/>
              <w:jc w:val="center"/>
              <w:textAlignment w:val="auto"/>
              <w:rPr>
                <w:rFonts w:hint="eastAsia" w:ascii="仿宋" w:hAnsi="仿宋" w:eastAsia="仿宋" w:cs="仿宋"/>
                <w:color w:val="auto"/>
                <w:lang w:val="zh-CN"/>
              </w:rPr>
            </w:pPr>
          </w:p>
        </w:tc>
      </w:tr>
    </w:tbl>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附表8.2</w:t>
      </w:r>
    </w:p>
    <w:p>
      <w:pPr>
        <w:autoSpaceDE w:val="0"/>
        <w:autoSpaceDN w:val="0"/>
        <w:adjustRightInd w:val="0"/>
        <w:jc w:val="center"/>
        <w:rPr>
          <w:rFonts w:hint="eastAsia" w:ascii="仿宋" w:hAnsi="仿宋" w:eastAsia="仿宋" w:cs="仿宋"/>
          <w:b/>
          <w:bCs/>
          <w:color w:val="auto"/>
          <w:sz w:val="32"/>
          <w:szCs w:val="30"/>
          <w:lang w:val="zh-CN"/>
        </w:rPr>
      </w:pPr>
      <w:r>
        <w:rPr>
          <w:rFonts w:hint="eastAsia" w:ascii="仿宋" w:hAnsi="仿宋" w:eastAsia="仿宋" w:cs="仿宋"/>
          <w:b/>
          <w:bCs/>
          <w:color w:val="auto"/>
          <w:sz w:val="32"/>
          <w:szCs w:val="30"/>
          <w:lang w:val="zh-CN"/>
        </w:rPr>
        <w:t>规费、税金项目清单与计价表（装饰、安装工程）</w:t>
      </w:r>
    </w:p>
    <w:p>
      <w:pPr>
        <w:autoSpaceDE w:val="0"/>
        <w:autoSpaceDN w:val="0"/>
        <w:adjustRightInd w:val="0"/>
        <w:rPr>
          <w:rFonts w:hint="eastAsia" w:ascii="仿宋" w:hAnsi="仿宋" w:eastAsia="仿宋" w:cs="仿宋"/>
          <w:color w:val="auto"/>
          <w:sz w:val="24"/>
          <w:lang w:val="zh-CN"/>
        </w:rPr>
      </w:pPr>
      <w:r>
        <w:rPr>
          <w:rFonts w:hint="eastAsia" w:ascii="仿宋" w:hAnsi="仿宋" w:eastAsia="仿宋" w:cs="仿宋"/>
          <w:color w:val="auto"/>
          <w:sz w:val="24"/>
          <w:lang w:val="zh-CN"/>
        </w:rPr>
        <w:t>工程名称：                                          第  页    共  页</w:t>
      </w:r>
    </w:p>
    <w:tbl>
      <w:tblPr>
        <w:tblStyle w:val="22"/>
        <w:tblW w:w="9474" w:type="dxa"/>
        <w:jc w:val="center"/>
        <w:tblLayout w:type="fixed"/>
        <w:tblCellMar>
          <w:top w:w="0" w:type="dxa"/>
          <w:left w:w="10" w:type="dxa"/>
          <w:bottom w:w="0" w:type="dxa"/>
          <w:right w:w="10" w:type="dxa"/>
        </w:tblCellMar>
      </w:tblPr>
      <w:tblGrid>
        <w:gridCol w:w="834"/>
        <w:gridCol w:w="2391"/>
        <w:gridCol w:w="3429"/>
        <w:gridCol w:w="1664"/>
        <w:gridCol w:w="1156"/>
      </w:tblGrid>
      <w:tr>
        <w:tblPrEx>
          <w:tblCellMar>
            <w:top w:w="0" w:type="dxa"/>
            <w:left w:w="10" w:type="dxa"/>
            <w:bottom w:w="0" w:type="dxa"/>
            <w:right w:w="10" w:type="dxa"/>
          </w:tblCellMar>
        </w:tblPrEx>
        <w:trPr>
          <w:trHeight w:val="628"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序号</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项目名称</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计算基础</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费率（%）</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金额（元）</w:t>
            </w:r>
          </w:p>
        </w:tc>
      </w:tr>
      <w:tr>
        <w:tblPrEx>
          <w:tblCellMar>
            <w:top w:w="0" w:type="dxa"/>
            <w:left w:w="10" w:type="dxa"/>
            <w:bottom w:w="0" w:type="dxa"/>
            <w:right w:w="10" w:type="dxa"/>
          </w:tblCellMar>
        </w:tblPrEx>
        <w:trPr>
          <w:trHeight w:val="628"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一</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二项费用合计</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201"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二项费用人工费合计</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628"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1．1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分部分项工程量清单报价合计（安装工程）</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15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其中：人工费</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628"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1．2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可计量措施项目清单报价合计（安装工程）</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2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239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其中：人工费</w:t>
            </w:r>
          </w:p>
        </w:tc>
        <w:tc>
          <w:tcPr>
            <w:tcW w:w="3429"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664" w:type="dxa"/>
            <w:tcBorders>
              <w:top w:val="single" w:color="auto" w:sz="6" w:space="0"/>
              <w:left w:val="single" w:color="auto" w:sz="6" w:space="0"/>
              <w:bottom w:val="single" w:color="auto" w:sz="6" w:space="0"/>
              <w:right w:val="single" w:color="auto" w:sz="6" w:space="0"/>
              <w:tr2bl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834"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规费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工程排污费+社会保障费+住房公积金+危险作业意外伤害保险金+大型机械检测检验费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right"/>
              <w:rPr>
                <w:rFonts w:hint="eastAsia" w:ascii="仿宋" w:hAnsi="仿宋" w:eastAsia="仿宋" w:cs="仿宋"/>
                <w:color w:val="auto"/>
                <w:sz w:val="18"/>
                <w:szCs w:val="18"/>
              </w:rPr>
            </w:pPr>
            <w:r>
              <w:rPr>
                <w:rFonts w:hint="eastAsia" w:ascii="仿宋" w:hAnsi="仿宋" w:eastAsia="仿宋" w:cs="仿宋"/>
                <w:color w:val="auto"/>
                <w:sz w:val="18"/>
                <w:szCs w:val="18"/>
              </w:rPr>
              <w:t>　</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工程排污费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3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社会保障费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养老保险费+失业保险费+医疗保险费+生育保险金+工伤保险费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40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养老保险费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6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失业保险费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71"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(3)</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医疗保险费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59"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(4)</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生育保险金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(5)</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工伤保险费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1.3</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住房公积金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1.4</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危险作业意外伤害保险金</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rPr>
            </w:pPr>
            <w:r>
              <w:rPr>
                <w:rFonts w:hint="eastAsia" w:ascii="仿宋" w:hAnsi="仿宋" w:eastAsia="仿宋" w:cs="仿宋"/>
                <w:color w:val="auto"/>
                <w:lang w:val="zh-CN"/>
              </w:rPr>
              <w:t>分部分项人工费+可计量措施人工费</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87"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1.5</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大型机械检测检验费</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　</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834" w:hRule="atLeast"/>
          <w:jc w:val="center"/>
        </w:trPr>
        <w:tc>
          <w:tcPr>
            <w:tcW w:w="83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r>
              <w:rPr>
                <w:rFonts w:hint="eastAsia" w:ascii="仿宋" w:hAnsi="仿宋" w:eastAsia="仿宋" w:cs="仿宋"/>
                <w:color w:val="auto"/>
                <w:lang w:val="zh-CN"/>
              </w:rPr>
              <w:t>2</w:t>
            </w:r>
          </w:p>
        </w:tc>
        <w:tc>
          <w:tcPr>
            <w:tcW w:w="2391"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增值税</w:t>
            </w:r>
          </w:p>
        </w:tc>
        <w:tc>
          <w:tcPr>
            <w:tcW w:w="3429" w:type="dxa"/>
            <w:tcBorders>
              <w:top w:val="single" w:color="auto" w:sz="6" w:space="0"/>
              <w:left w:val="single" w:color="auto" w:sz="6" w:space="0"/>
              <w:bottom w:val="single" w:color="auto" w:sz="6" w:space="0"/>
              <w:right w:val="single" w:color="auto" w:sz="6" w:space="0"/>
            </w:tcBorders>
            <w:noWrap w:val="0"/>
            <w:vAlign w:val="center"/>
          </w:tcPr>
          <w:p>
            <w:pPr>
              <w:rPr>
                <w:rFonts w:hint="eastAsia" w:ascii="仿宋" w:hAnsi="仿宋" w:eastAsia="仿宋" w:cs="仿宋"/>
                <w:color w:val="auto"/>
                <w:lang w:val="zh-CN"/>
              </w:rPr>
            </w:pPr>
            <w:r>
              <w:rPr>
                <w:rFonts w:hint="eastAsia" w:ascii="仿宋" w:hAnsi="仿宋" w:eastAsia="仿宋" w:cs="仿宋"/>
                <w:color w:val="auto"/>
                <w:lang w:val="zh-CN"/>
              </w:rPr>
              <w:t>分部分项工程费+措施工程费+其他项目费+规费</w:t>
            </w:r>
            <w:r>
              <w:rPr>
                <w:rFonts w:hint="eastAsia" w:ascii="仿宋" w:hAnsi="仿宋" w:eastAsia="仿宋" w:cs="仿宋"/>
                <w:color w:val="auto"/>
                <w:sz w:val="18"/>
                <w:szCs w:val="18"/>
                <w:lang w:val="zh-CN"/>
              </w:rPr>
              <w:t>-按规定不计税的工程设备金额</w:t>
            </w:r>
          </w:p>
        </w:tc>
        <w:tc>
          <w:tcPr>
            <w:tcW w:w="16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s="仿宋"/>
                <w:color w:val="auto"/>
                <w:lang w:val="zh-CN"/>
              </w:rPr>
            </w:pP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r>
        <w:tblPrEx>
          <w:tblCellMar>
            <w:top w:w="0" w:type="dxa"/>
            <w:left w:w="10" w:type="dxa"/>
            <w:bottom w:w="0" w:type="dxa"/>
            <w:right w:w="10" w:type="dxa"/>
          </w:tblCellMar>
        </w:tblPrEx>
        <w:trPr>
          <w:trHeight w:val="579" w:hRule="atLeast"/>
          <w:jc w:val="center"/>
        </w:trPr>
        <w:tc>
          <w:tcPr>
            <w:tcW w:w="8318"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r>
              <w:rPr>
                <w:rFonts w:hint="eastAsia" w:ascii="仿宋" w:hAnsi="仿宋" w:eastAsia="仿宋" w:cs="仿宋"/>
                <w:color w:val="auto"/>
                <w:lang w:val="zh-CN"/>
              </w:rPr>
              <w:t>合   计</w:t>
            </w:r>
          </w:p>
        </w:tc>
        <w:tc>
          <w:tcPr>
            <w:tcW w:w="1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仿宋" w:hAnsi="仿宋" w:eastAsia="仿宋" w:cs="仿宋"/>
                <w:color w:val="auto"/>
                <w:lang w:val="zh-CN"/>
              </w:rPr>
            </w:pPr>
          </w:p>
        </w:tc>
      </w:tr>
    </w:tbl>
    <w:p>
      <w:pPr>
        <w:spacing w:before="156" w:beforeLines="50" w:after="156" w:afterLines="50"/>
        <w:ind w:left="-617" w:leftChars="-257"/>
        <w:rPr>
          <w:rFonts w:hint="eastAsia" w:ascii="仿宋" w:hAnsi="仿宋" w:eastAsia="仿宋" w:cs="仿宋"/>
          <w:bCs/>
          <w:color w:val="auto"/>
          <w:sz w:val="24"/>
        </w:rPr>
      </w:pPr>
    </w:p>
    <w:p>
      <w:pPr>
        <w:spacing w:before="156" w:beforeLines="50" w:after="156" w:afterLines="50"/>
        <w:ind w:left="-617" w:leftChars="-257"/>
        <w:rPr>
          <w:rFonts w:hint="eastAsia" w:ascii="仿宋" w:hAnsi="仿宋" w:eastAsia="仿宋" w:cs="仿宋"/>
          <w:bCs/>
          <w:color w:val="auto"/>
          <w:sz w:val="24"/>
        </w:rPr>
      </w:pPr>
      <w:r>
        <w:rPr>
          <w:rFonts w:hint="eastAsia" w:ascii="仿宋" w:hAnsi="仿宋" w:eastAsia="仿宋" w:cs="仿宋"/>
          <w:bCs/>
          <w:color w:val="auto"/>
          <w:sz w:val="24"/>
        </w:rPr>
        <w:t>附表9</w:t>
      </w:r>
    </w:p>
    <w:p>
      <w:pPr>
        <w:spacing w:before="156" w:beforeLines="50" w:after="156" w:afterLines="50"/>
        <w:jc w:val="center"/>
        <w:rPr>
          <w:rFonts w:hint="eastAsia" w:ascii="仿宋" w:hAnsi="仿宋" w:eastAsia="仿宋" w:cs="仿宋"/>
          <w:color w:val="auto"/>
          <w:kern w:val="0"/>
          <w:sz w:val="32"/>
          <w:szCs w:val="28"/>
        </w:rPr>
      </w:pPr>
      <w:r>
        <w:rPr>
          <w:rFonts w:hint="eastAsia" w:ascii="仿宋" w:hAnsi="仿宋" w:eastAsia="仿宋" w:cs="仿宋"/>
          <w:color w:val="auto"/>
          <w:kern w:val="0"/>
          <w:sz w:val="32"/>
          <w:szCs w:val="28"/>
        </w:rPr>
        <w:t>主要材料价格表</w:t>
      </w:r>
    </w:p>
    <w:p>
      <w:pPr>
        <w:spacing w:before="156" w:beforeLines="50" w:after="156" w:afterLines="50"/>
        <w:ind w:left="-617" w:leftChars="-257"/>
        <w:rPr>
          <w:rFonts w:hint="eastAsia" w:ascii="仿宋" w:hAnsi="仿宋" w:eastAsia="仿宋" w:cs="仿宋"/>
          <w:color w:val="auto"/>
          <w:kern w:val="0"/>
          <w:sz w:val="24"/>
          <w:szCs w:val="28"/>
        </w:rPr>
      </w:pPr>
      <w:r>
        <w:rPr>
          <w:rFonts w:hint="eastAsia" w:ascii="仿宋" w:hAnsi="仿宋" w:eastAsia="仿宋" w:cs="仿宋"/>
          <w:color w:val="auto"/>
          <w:kern w:val="0"/>
          <w:sz w:val="24"/>
          <w:szCs w:val="21"/>
        </w:rPr>
        <w:t xml:space="preserve">工程名称:                                           </w:t>
      </w:r>
    </w:p>
    <w:tbl>
      <w:tblPr>
        <w:tblStyle w:val="22"/>
        <w:tblW w:w="9704" w:type="dxa"/>
        <w:jc w:val="center"/>
        <w:tblLayout w:type="fixed"/>
        <w:tblCellMar>
          <w:top w:w="0" w:type="dxa"/>
          <w:left w:w="108" w:type="dxa"/>
          <w:bottom w:w="0" w:type="dxa"/>
          <w:right w:w="108" w:type="dxa"/>
        </w:tblCellMar>
      </w:tblPr>
      <w:tblGrid>
        <w:gridCol w:w="668"/>
        <w:gridCol w:w="2349"/>
        <w:gridCol w:w="1762"/>
        <w:gridCol w:w="932"/>
        <w:gridCol w:w="904"/>
        <w:gridCol w:w="911"/>
        <w:gridCol w:w="1239"/>
        <w:gridCol w:w="429"/>
        <w:gridCol w:w="510"/>
      </w:tblGrid>
      <w:tr>
        <w:tblPrEx>
          <w:tblCellMar>
            <w:top w:w="0" w:type="dxa"/>
            <w:left w:w="108" w:type="dxa"/>
            <w:bottom w:w="0" w:type="dxa"/>
            <w:right w:w="108" w:type="dxa"/>
          </w:tblCellMar>
        </w:tblPrEx>
        <w:trPr>
          <w:trHeight w:val="328" w:hRule="atLeast"/>
          <w:jc w:val="center"/>
        </w:trPr>
        <w:tc>
          <w:tcPr>
            <w:tcW w:w="668"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2349" w:type="dxa"/>
            <w:vMerge w:val="restart"/>
            <w:tcBorders>
              <w:top w:val="single" w:color="auto" w:sz="4" w:space="0"/>
              <w:left w:val="single" w:color="auto" w:sz="4" w:space="0"/>
              <w:bottom w:val="single" w:color="000000" w:sz="4" w:space="0"/>
              <w:right w:val="nil"/>
            </w:tcBorders>
            <w:noWrap w:val="0"/>
            <w:vAlign w:val="center"/>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材料名称</w:t>
            </w:r>
          </w:p>
        </w:tc>
        <w:tc>
          <w:tcPr>
            <w:tcW w:w="1762"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型号规格等</w:t>
            </w:r>
          </w:p>
        </w:tc>
        <w:tc>
          <w:tcPr>
            <w:tcW w:w="932" w:type="dxa"/>
            <w:vMerge w:val="restart"/>
            <w:tcBorders>
              <w:top w:val="single" w:color="auto" w:sz="4" w:space="0"/>
              <w:left w:val="nil"/>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计量</w:t>
            </w:r>
          </w:p>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单位</w:t>
            </w:r>
          </w:p>
        </w:tc>
        <w:tc>
          <w:tcPr>
            <w:tcW w:w="90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工程量</w:t>
            </w:r>
          </w:p>
        </w:tc>
        <w:tc>
          <w:tcPr>
            <w:tcW w:w="911" w:type="dxa"/>
            <w:vMerge w:val="restart"/>
            <w:tcBorders>
              <w:top w:val="single" w:color="auto" w:sz="4" w:space="0"/>
              <w:left w:val="single" w:color="auto" w:sz="4" w:space="0"/>
              <w:bottom w:val="single" w:color="000000"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单价</w:t>
            </w:r>
          </w:p>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（元）</w:t>
            </w:r>
          </w:p>
        </w:tc>
        <w:tc>
          <w:tcPr>
            <w:tcW w:w="1239" w:type="dxa"/>
            <w:vMerge w:val="restart"/>
            <w:tcBorders>
              <w:top w:val="single" w:color="auto" w:sz="4" w:space="0"/>
              <w:left w:val="single" w:color="auto" w:sz="4" w:space="0"/>
              <w:bottom w:val="single" w:color="000000"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产地、厂家、品牌</w:t>
            </w:r>
          </w:p>
        </w:tc>
        <w:tc>
          <w:tcPr>
            <w:tcW w:w="42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等级</w:t>
            </w:r>
          </w:p>
        </w:tc>
        <w:tc>
          <w:tcPr>
            <w:tcW w:w="510" w:type="dxa"/>
            <w:vMerge w:val="restart"/>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备注</w:t>
            </w:r>
          </w:p>
        </w:tc>
      </w:tr>
      <w:tr>
        <w:tblPrEx>
          <w:tblCellMar>
            <w:top w:w="0" w:type="dxa"/>
            <w:left w:w="108" w:type="dxa"/>
            <w:bottom w:w="0" w:type="dxa"/>
            <w:right w:w="108" w:type="dxa"/>
          </w:tblCellMar>
        </w:tblPrEx>
        <w:trPr>
          <w:trHeight w:val="385" w:hRule="atLeast"/>
          <w:jc w:val="center"/>
        </w:trPr>
        <w:tc>
          <w:tcPr>
            <w:tcW w:w="66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c>
          <w:tcPr>
            <w:tcW w:w="2349" w:type="dxa"/>
            <w:vMerge w:val="continue"/>
            <w:tcBorders>
              <w:top w:val="single" w:color="auto" w:sz="4" w:space="0"/>
              <w:left w:val="single" w:color="auto" w:sz="4" w:space="0"/>
              <w:bottom w:val="single" w:color="000000" w:sz="4" w:space="0"/>
              <w:right w:val="nil"/>
            </w:tcBorders>
            <w:noWrap w:val="0"/>
            <w:vAlign w:val="center"/>
          </w:tcPr>
          <w:p>
            <w:pPr>
              <w:widowControl/>
              <w:jc w:val="left"/>
              <w:rPr>
                <w:rFonts w:hint="eastAsia" w:ascii="仿宋" w:hAnsi="仿宋" w:eastAsia="仿宋" w:cs="仿宋"/>
                <w:b/>
                <w:bCs/>
                <w:color w:val="auto"/>
                <w:kern w:val="0"/>
                <w:szCs w:val="21"/>
              </w:rPr>
            </w:pPr>
          </w:p>
        </w:tc>
        <w:tc>
          <w:tcPr>
            <w:tcW w:w="1762"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特殊要求</w:t>
            </w:r>
          </w:p>
        </w:tc>
        <w:tc>
          <w:tcPr>
            <w:tcW w:w="932" w:type="dxa"/>
            <w:vMerge w:val="continue"/>
            <w:tcBorders>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p>
        </w:tc>
        <w:tc>
          <w:tcPr>
            <w:tcW w:w="90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c>
          <w:tcPr>
            <w:tcW w:w="91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c>
          <w:tcPr>
            <w:tcW w:w="123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c>
          <w:tcPr>
            <w:tcW w:w="42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c>
          <w:tcPr>
            <w:tcW w:w="51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kern w:val="0"/>
                <w:szCs w:val="21"/>
              </w:rPr>
            </w:pP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2349" w:type="dxa"/>
            <w:tcBorders>
              <w:top w:val="nil"/>
              <w:left w:val="nil"/>
              <w:bottom w:val="single" w:color="auto" w:sz="4" w:space="0"/>
              <w:right w:val="nil"/>
            </w:tcBorders>
            <w:shd w:val="clear" w:color="auto" w:fill="auto"/>
            <w:noWrap w:val="0"/>
            <w:vAlign w:val="center"/>
          </w:tcPr>
          <w:p>
            <w:pPr>
              <w:widowControl/>
              <w:jc w:val="left"/>
              <w:rPr>
                <w:rFonts w:hint="eastAsia" w:ascii="仿宋" w:hAnsi="仿宋" w:eastAsia="仿宋" w:cs="仿宋"/>
                <w:b/>
                <w:bCs/>
                <w:color w:val="auto"/>
                <w:kern w:val="0"/>
                <w:szCs w:val="21"/>
              </w:rPr>
            </w:pPr>
          </w:p>
        </w:tc>
        <w:tc>
          <w:tcPr>
            <w:tcW w:w="1762"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right"/>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c>
          <w:tcPr>
            <w:tcW w:w="429"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Cs w:val="21"/>
              </w:rPr>
            </w:pPr>
          </w:p>
        </w:tc>
        <w:tc>
          <w:tcPr>
            <w:tcW w:w="510"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b/>
                <w:bCs/>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center"/>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jc w:val="center"/>
              <w:rPr>
                <w:rFonts w:hint="eastAsia" w:ascii="仿宋" w:hAnsi="仿宋" w:eastAsia="仿宋" w:cs="仿宋"/>
                <w:color w:val="auto"/>
                <w:kern w:val="0"/>
                <w:szCs w:val="21"/>
              </w:rPr>
            </w:pPr>
            <w:r>
              <w:rPr>
                <w:rFonts w:hint="eastAsia" w:ascii="仿宋" w:hAnsi="仿宋" w:eastAsia="仿宋" w:cs="仿宋"/>
                <w:color w:val="auto"/>
                <w:kern w:val="0"/>
                <w:szCs w:val="21"/>
              </w:rPr>
              <w:t>　</w:t>
            </w: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ind w:left="105"/>
              <w:jc w:val="left"/>
              <w:rPr>
                <w:rFonts w:hint="eastAsia" w:ascii="仿宋" w:hAnsi="仿宋" w:eastAsia="仿宋" w:cs="仿宋"/>
                <w:color w:val="auto"/>
                <w:kern w:val="0"/>
                <w:szCs w:val="21"/>
              </w:rPr>
            </w:pPr>
          </w:p>
        </w:tc>
      </w:tr>
      <w:tr>
        <w:tblPrEx>
          <w:tblCellMar>
            <w:top w:w="0" w:type="dxa"/>
            <w:left w:w="108" w:type="dxa"/>
            <w:bottom w:w="0" w:type="dxa"/>
            <w:right w:w="108" w:type="dxa"/>
          </w:tblCellMar>
        </w:tblPrEx>
        <w:trPr>
          <w:trHeight w:val="366" w:hRule="atLeast"/>
          <w:jc w:val="center"/>
        </w:trPr>
        <w:tc>
          <w:tcPr>
            <w:tcW w:w="668" w:type="dxa"/>
            <w:tcBorders>
              <w:top w:val="nil"/>
              <w:left w:val="single" w:color="auto" w:sz="4" w:space="0"/>
              <w:bottom w:val="single" w:color="auto" w:sz="4" w:space="0"/>
              <w:right w:val="single" w:color="auto" w:sz="4" w:space="0"/>
            </w:tcBorders>
            <w:shd w:val="clear" w:color="auto" w:fill="auto"/>
            <w:noWrap w:val="0"/>
            <w:vAlign w:val="bottom"/>
          </w:tcPr>
          <w:p>
            <w:pPr>
              <w:widowControl/>
              <w:jc w:val="center"/>
              <w:rPr>
                <w:rFonts w:hint="eastAsia" w:ascii="仿宋" w:hAnsi="仿宋" w:eastAsia="仿宋" w:cs="仿宋"/>
                <w:color w:val="auto"/>
                <w:kern w:val="0"/>
                <w:szCs w:val="21"/>
              </w:rPr>
            </w:pPr>
          </w:p>
        </w:tc>
        <w:tc>
          <w:tcPr>
            <w:tcW w:w="2349" w:type="dxa"/>
            <w:tcBorders>
              <w:top w:val="nil"/>
              <w:left w:val="nil"/>
              <w:bottom w:val="single" w:color="auto" w:sz="4" w:space="0"/>
              <w:right w:val="single" w:color="auto" w:sz="4" w:space="0"/>
            </w:tcBorders>
            <w:shd w:val="clear" w:color="FFFFFF" w:fill="FFFFFF"/>
            <w:noWrap w:val="0"/>
            <w:vAlign w:val="center"/>
          </w:tcPr>
          <w:p>
            <w:pPr>
              <w:widowControl/>
              <w:jc w:val="left"/>
              <w:rPr>
                <w:rFonts w:hint="eastAsia" w:ascii="仿宋" w:hAnsi="仿宋" w:eastAsia="仿宋" w:cs="仿宋"/>
                <w:color w:val="auto"/>
                <w:kern w:val="0"/>
                <w:szCs w:val="21"/>
              </w:rPr>
            </w:pPr>
          </w:p>
        </w:tc>
        <w:tc>
          <w:tcPr>
            <w:tcW w:w="1762" w:type="dxa"/>
            <w:tcBorders>
              <w:top w:val="nil"/>
              <w:left w:val="nil"/>
              <w:bottom w:val="single" w:color="auto" w:sz="4" w:space="0"/>
              <w:right w:val="single" w:color="auto" w:sz="4" w:space="0"/>
            </w:tcBorders>
            <w:shd w:val="clear" w:color="auto" w:fill="auto"/>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932"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04" w:type="dxa"/>
            <w:tcBorders>
              <w:top w:val="nil"/>
              <w:left w:val="nil"/>
              <w:bottom w:val="single" w:color="auto" w:sz="4" w:space="0"/>
              <w:right w:val="single" w:color="auto" w:sz="4" w:space="0"/>
            </w:tcBorders>
            <w:shd w:val="clear" w:color="FFFFFF" w:fill="FFFFFF"/>
            <w:noWrap w:val="0"/>
            <w:vAlign w:val="center"/>
          </w:tcPr>
          <w:p>
            <w:pPr>
              <w:widowControl/>
              <w:jc w:val="center"/>
              <w:rPr>
                <w:rFonts w:hint="eastAsia" w:ascii="仿宋" w:hAnsi="仿宋" w:eastAsia="仿宋" w:cs="仿宋"/>
                <w:color w:val="auto"/>
                <w:kern w:val="0"/>
                <w:szCs w:val="21"/>
              </w:rPr>
            </w:pPr>
          </w:p>
        </w:tc>
        <w:tc>
          <w:tcPr>
            <w:tcW w:w="911"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1239"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r>
              <w:rPr>
                <w:rFonts w:hint="eastAsia" w:ascii="仿宋" w:hAnsi="仿宋" w:eastAsia="仿宋" w:cs="仿宋"/>
                <w:color w:val="auto"/>
                <w:kern w:val="0"/>
                <w:szCs w:val="21"/>
              </w:rPr>
              <w:t>　</w:t>
            </w:r>
          </w:p>
        </w:tc>
        <w:tc>
          <w:tcPr>
            <w:tcW w:w="429" w:type="dxa"/>
            <w:tcBorders>
              <w:top w:val="nil"/>
              <w:left w:val="nil"/>
              <w:bottom w:val="single" w:color="auto" w:sz="4" w:space="0"/>
              <w:right w:val="single" w:color="auto" w:sz="4" w:space="0"/>
            </w:tcBorders>
            <w:noWrap w:val="0"/>
            <w:vAlign w:val="bottom"/>
          </w:tcPr>
          <w:p>
            <w:pPr>
              <w:widowControl/>
              <w:jc w:val="left"/>
              <w:rPr>
                <w:rFonts w:hint="eastAsia" w:ascii="仿宋" w:hAnsi="仿宋" w:eastAsia="仿宋" w:cs="仿宋"/>
                <w:color w:val="auto"/>
                <w:kern w:val="0"/>
                <w:szCs w:val="21"/>
              </w:rPr>
            </w:pPr>
          </w:p>
        </w:tc>
        <w:tc>
          <w:tcPr>
            <w:tcW w:w="510" w:type="dxa"/>
            <w:tcBorders>
              <w:top w:val="nil"/>
              <w:left w:val="nil"/>
              <w:bottom w:val="single" w:color="auto" w:sz="4" w:space="0"/>
              <w:right w:val="single" w:color="auto" w:sz="4" w:space="0"/>
            </w:tcBorders>
            <w:noWrap w:val="0"/>
            <w:vAlign w:val="bottom"/>
          </w:tcPr>
          <w:p>
            <w:pPr>
              <w:ind w:left="105"/>
              <w:jc w:val="left"/>
              <w:rPr>
                <w:rFonts w:hint="eastAsia" w:ascii="仿宋" w:hAnsi="仿宋" w:eastAsia="仿宋" w:cs="仿宋"/>
                <w:color w:val="auto"/>
                <w:kern w:val="0"/>
                <w:szCs w:val="21"/>
              </w:rPr>
            </w:pPr>
          </w:p>
        </w:tc>
      </w:tr>
    </w:tbl>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p>
    <w:p>
      <w:pPr>
        <w:pStyle w:val="2"/>
        <w:rPr>
          <w:rFonts w:hint="eastAsia" w:ascii="仿宋" w:hAnsi="仿宋" w:eastAsia="仿宋" w:cs="仿宋"/>
          <w:bCs/>
          <w:color w:val="auto"/>
          <w:sz w:val="24"/>
        </w:rPr>
      </w:pPr>
    </w:p>
    <w:p>
      <w:pPr>
        <w:pStyle w:val="2"/>
        <w:rPr>
          <w:rFonts w:hint="eastAsia" w:ascii="仿宋" w:hAnsi="仿宋" w:eastAsia="仿宋" w:cs="仿宋"/>
          <w:bCs/>
          <w:color w:val="auto"/>
          <w:sz w:val="24"/>
        </w:rPr>
      </w:pPr>
    </w:p>
    <w:p>
      <w:pPr>
        <w:spacing w:before="156" w:beforeLines="50" w:after="156" w:afterLines="50"/>
        <w:rPr>
          <w:rFonts w:hint="eastAsia" w:ascii="仿宋" w:hAnsi="仿宋" w:eastAsia="仿宋" w:cs="仿宋"/>
          <w:bCs/>
          <w:color w:val="auto"/>
          <w:sz w:val="24"/>
        </w:rPr>
      </w:pPr>
      <w:r>
        <w:rPr>
          <w:rFonts w:hint="eastAsia" w:ascii="仿宋" w:hAnsi="仿宋" w:eastAsia="仿宋" w:cs="仿宋"/>
          <w:bCs/>
          <w:color w:val="auto"/>
          <w:sz w:val="24"/>
        </w:rPr>
        <w:t>附表10</w:t>
      </w:r>
    </w:p>
    <w:p>
      <w:pPr>
        <w:spacing w:before="156" w:beforeLines="50" w:after="156" w:afterLines="50"/>
        <w:ind w:right="360"/>
        <w:jc w:val="right"/>
        <w:rPr>
          <w:rFonts w:hint="eastAsia" w:ascii="仿宋" w:hAnsi="仿宋" w:eastAsia="仿宋" w:cs="仿宋"/>
          <w:color w:val="auto"/>
          <w:sz w:val="24"/>
        </w:rPr>
      </w:pPr>
      <w:r>
        <w:rPr>
          <w:rFonts w:hint="eastAsia" w:ascii="仿宋" w:hAnsi="仿宋" w:eastAsia="仿宋" w:cs="仿宋"/>
          <w:color w:val="auto"/>
          <w:sz w:val="24"/>
        </w:rPr>
        <w:t>分析表编号：</w:t>
      </w:r>
    </w:p>
    <w:p>
      <w:pPr>
        <w:spacing w:before="156" w:beforeLines="50" w:after="156" w:afterLines="50"/>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t>综合单价分析表</w:t>
      </w:r>
    </w:p>
    <w:p>
      <w:pPr>
        <w:spacing w:before="156" w:beforeLines="50" w:after="156" w:afterLines="50"/>
        <w:rPr>
          <w:rFonts w:hint="eastAsia" w:ascii="仿宋" w:hAnsi="仿宋" w:eastAsia="仿宋" w:cs="仿宋"/>
          <w:color w:val="auto"/>
          <w:sz w:val="22"/>
          <w:szCs w:val="22"/>
          <w:u w:val="single"/>
        </w:rPr>
      </w:pPr>
      <w:r>
        <w:rPr>
          <w:rFonts w:hint="eastAsia" w:ascii="仿宋" w:hAnsi="仿宋" w:eastAsia="仿宋" w:cs="仿宋"/>
          <w:color w:val="auto"/>
          <w:sz w:val="22"/>
          <w:szCs w:val="22"/>
        </w:rPr>
        <w:t>项目编码：</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计量单位：</w:t>
      </w:r>
      <w:r>
        <w:rPr>
          <w:rFonts w:hint="eastAsia" w:ascii="仿宋" w:hAnsi="仿宋" w:eastAsia="仿宋" w:cs="仿宋"/>
          <w:color w:val="auto"/>
          <w:sz w:val="22"/>
          <w:szCs w:val="22"/>
          <w:u w:val="single"/>
        </w:rPr>
        <w:t xml:space="preserve">  一个单位   </w:t>
      </w:r>
    </w:p>
    <w:p>
      <w:pPr>
        <w:spacing w:before="156" w:beforeLines="50" w:after="156" w:afterLines="50"/>
        <w:rPr>
          <w:rFonts w:hint="eastAsia" w:ascii="仿宋" w:hAnsi="仿宋" w:eastAsia="仿宋" w:cs="仿宋"/>
          <w:color w:val="auto"/>
          <w:sz w:val="22"/>
          <w:szCs w:val="22"/>
          <w:u w:val="single"/>
        </w:rPr>
      </w:pPr>
      <w:r>
        <w:rPr>
          <w:rFonts w:hint="eastAsia" w:ascii="仿宋" w:hAnsi="仿宋" w:eastAsia="仿宋" w:cs="仿宋"/>
          <w:color w:val="auto"/>
          <w:sz w:val="22"/>
          <w:szCs w:val="22"/>
        </w:rPr>
        <w:t>项目名称：</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项目名称：</w:t>
      </w:r>
      <w:r>
        <w:rPr>
          <w:rFonts w:hint="eastAsia" w:ascii="仿宋" w:hAnsi="仿宋" w:eastAsia="仿宋" w:cs="仿宋"/>
          <w:color w:val="auto"/>
          <w:sz w:val="22"/>
          <w:szCs w:val="22"/>
          <w:u w:val="single"/>
        </w:rPr>
        <w:t xml:space="preserve">                </w:t>
      </w:r>
    </w:p>
    <w:tbl>
      <w:tblPr>
        <w:tblStyle w:val="22"/>
        <w:tblpPr w:leftFromText="180" w:rightFromText="180" w:vertAnchor="text" w:horzAnchor="page" w:tblpXSpec="center" w:tblpY="48"/>
        <w:tblW w:w="9555" w:type="dxa"/>
        <w:jc w:val="center"/>
        <w:tblLayout w:type="fixed"/>
        <w:tblCellMar>
          <w:top w:w="0" w:type="dxa"/>
          <w:left w:w="0" w:type="dxa"/>
          <w:bottom w:w="0" w:type="dxa"/>
          <w:right w:w="0" w:type="dxa"/>
        </w:tblCellMar>
      </w:tblPr>
      <w:tblGrid>
        <w:gridCol w:w="368"/>
        <w:gridCol w:w="580"/>
        <w:gridCol w:w="520"/>
        <w:gridCol w:w="1765"/>
        <w:gridCol w:w="520"/>
        <w:gridCol w:w="1454"/>
        <w:gridCol w:w="37"/>
        <w:gridCol w:w="1001"/>
        <w:gridCol w:w="74"/>
        <w:gridCol w:w="718"/>
        <w:gridCol w:w="2518"/>
      </w:tblGrid>
      <w:tr>
        <w:tblPrEx>
          <w:tblCellMar>
            <w:top w:w="0" w:type="dxa"/>
            <w:left w:w="0" w:type="dxa"/>
            <w:bottom w:w="0" w:type="dxa"/>
            <w:right w:w="0" w:type="dxa"/>
          </w:tblCellMar>
        </w:tblPrEx>
        <w:trPr>
          <w:cantSplit/>
          <w:trHeight w:val="523" w:hRule="atLeast"/>
          <w:jc w:val="center"/>
        </w:trPr>
        <w:tc>
          <w:tcPr>
            <w:tcW w:w="948" w:type="dxa"/>
            <w:gridSpan w:val="2"/>
            <w:vMerge w:val="restart"/>
            <w:tcBorders>
              <w:top w:val="single" w:color="auto" w:sz="8" w:space="0"/>
              <w:left w:val="single" w:color="auto" w:sz="8"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2285" w:type="dxa"/>
            <w:gridSpan w:val="2"/>
            <w:vMerge w:val="restart"/>
            <w:tcBorders>
              <w:top w:val="single" w:color="auto" w:sz="8" w:space="0"/>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项  目 名 称</w:t>
            </w:r>
          </w:p>
        </w:tc>
        <w:tc>
          <w:tcPr>
            <w:tcW w:w="520" w:type="dxa"/>
            <w:vMerge w:val="restart"/>
            <w:tcBorders>
              <w:top w:val="single" w:color="auto" w:sz="8"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单位</w:t>
            </w:r>
          </w:p>
        </w:tc>
        <w:tc>
          <w:tcPr>
            <w:tcW w:w="1454" w:type="dxa"/>
            <w:vMerge w:val="restart"/>
            <w:tcBorders>
              <w:top w:val="single" w:color="auto" w:sz="8"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单位价值</w:t>
            </w:r>
          </w:p>
        </w:tc>
        <w:tc>
          <w:tcPr>
            <w:tcW w:w="1038" w:type="dxa"/>
            <w:gridSpan w:val="2"/>
            <w:tcBorders>
              <w:top w:val="single" w:color="auto" w:sz="8" w:space="0"/>
              <w:left w:val="single" w:color="auto" w:sz="4" w:space="0"/>
              <w:bottom w:val="single" w:color="000000"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项目特征</w:t>
            </w:r>
          </w:p>
        </w:tc>
        <w:tc>
          <w:tcPr>
            <w:tcW w:w="3310" w:type="dxa"/>
            <w:gridSpan w:val="3"/>
            <w:tcBorders>
              <w:top w:val="single" w:color="auto" w:sz="8" w:space="0"/>
              <w:left w:val="single" w:color="auto" w:sz="4" w:space="0"/>
              <w:bottom w:val="single" w:color="000000" w:sz="4" w:space="0"/>
              <w:right w:val="single" w:color="000000" w:sz="8" w:space="0"/>
            </w:tcBorders>
            <w:noWrap w:val="0"/>
            <w:vAlign w:val="center"/>
          </w:tcPr>
          <w:p>
            <w:pPr>
              <w:jc w:val="center"/>
              <w:rPr>
                <w:rFonts w:hint="eastAsia" w:ascii="仿宋" w:hAnsi="仿宋" w:eastAsia="仿宋" w:cs="仿宋"/>
                <w:b/>
                <w:bCs/>
                <w:color w:val="auto"/>
                <w:sz w:val="24"/>
              </w:rPr>
            </w:pPr>
          </w:p>
        </w:tc>
      </w:tr>
      <w:tr>
        <w:tblPrEx>
          <w:tblCellMar>
            <w:top w:w="0" w:type="dxa"/>
            <w:left w:w="0" w:type="dxa"/>
            <w:bottom w:w="0" w:type="dxa"/>
            <w:right w:w="0" w:type="dxa"/>
          </w:tblCellMar>
        </w:tblPrEx>
        <w:trPr>
          <w:cantSplit/>
          <w:trHeight w:val="310" w:hRule="atLeast"/>
          <w:jc w:val="center"/>
        </w:trPr>
        <w:tc>
          <w:tcPr>
            <w:tcW w:w="948" w:type="dxa"/>
            <w:gridSpan w:val="2"/>
            <w:vMerge w:val="continue"/>
            <w:tcBorders>
              <w:left w:val="single" w:color="auto" w:sz="8"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4"/>
              </w:rPr>
            </w:pPr>
          </w:p>
        </w:tc>
        <w:tc>
          <w:tcPr>
            <w:tcW w:w="2285" w:type="dxa"/>
            <w:gridSpan w:val="2"/>
            <w:vMerge w:val="continue"/>
            <w:tcBorders>
              <w:top w:val="single" w:color="auto" w:sz="8" w:space="0"/>
              <w:left w:val="single" w:color="auto" w:sz="4" w:space="0"/>
              <w:bottom w:val="single" w:color="000000" w:sz="4" w:space="0"/>
              <w:right w:val="single" w:color="000000" w:sz="4" w:space="0"/>
            </w:tcBorders>
            <w:noWrap w:val="0"/>
            <w:vAlign w:val="center"/>
          </w:tcPr>
          <w:p>
            <w:pPr>
              <w:widowControl/>
              <w:jc w:val="left"/>
              <w:rPr>
                <w:rFonts w:hint="eastAsia" w:ascii="仿宋" w:hAnsi="仿宋" w:eastAsia="仿宋" w:cs="仿宋"/>
                <w:b/>
                <w:bCs/>
                <w:color w:val="auto"/>
                <w:sz w:val="24"/>
              </w:rPr>
            </w:pPr>
          </w:p>
        </w:tc>
        <w:tc>
          <w:tcPr>
            <w:tcW w:w="520"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4"/>
              </w:rPr>
            </w:pPr>
          </w:p>
        </w:tc>
        <w:tc>
          <w:tcPr>
            <w:tcW w:w="1454" w:type="dxa"/>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4"/>
              </w:rPr>
            </w:pP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消耗量</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合价</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rPr>
            </w:pPr>
            <w:r>
              <w:rPr>
                <w:rFonts w:hint="eastAsia" w:ascii="仿宋" w:hAnsi="仿宋" w:eastAsia="仿宋" w:cs="仿宋"/>
                <w:b/>
                <w:bCs/>
                <w:color w:val="auto"/>
                <w:sz w:val="24"/>
              </w:rPr>
              <w:t>备    注</w:t>
            </w:r>
          </w:p>
        </w:tc>
      </w:tr>
      <w:tr>
        <w:tblPrEx>
          <w:tblCellMar>
            <w:top w:w="0" w:type="dxa"/>
            <w:left w:w="0" w:type="dxa"/>
            <w:bottom w:w="0" w:type="dxa"/>
            <w:right w:w="0" w:type="dxa"/>
          </w:tblCellMar>
        </w:tblPrEx>
        <w:trPr>
          <w:cantSplit/>
          <w:trHeight w:val="360" w:hRule="atLeast"/>
          <w:jc w:val="center"/>
        </w:trPr>
        <w:tc>
          <w:tcPr>
            <w:tcW w:w="368" w:type="dxa"/>
            <w:vMerge w:val="restart"/>
            <w:tcBorders>
              <w:top w:val="nil"/>
              <w:left w:val="single" w:color="auto" w:sz="8" w:space="0"/>
              <w:bottom w:val="single" w:color="000000"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1</w:t>
            </w: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1.1</w:t>
            </w:r>
          </w:p>
        </w:tc>
        <w:tc>
          <w:tcPr>
            <w:tcW w:w="520" w:type="dxa"/>
            <w:vMerge w:val="restart"/>
            <w:tcBorders>
              <w:top w:val="nil"/>
              <w:left w:val="single" w:color="auto" w:sz="4" w:space="0"/>
              <w:bottom w:val="single" w:color="000000" w:sz="4" w:space="0"/>
              <w:right w:val="single" w:color="auto" w:sz="4" w:space="0"/>
            </w:tcBorders>
            <w:noWrap w:val="0"/>
            <w:tcMar>
              <w:top w:w="15" w:type="dxa"/>
              <w:left w:w="15" w:type="dxa"/>
              <w:bottom w:w="0" w:type="dxa"/>
              <w:right w:w="15" w:type="dxa"/>
            </w:tcMar>
            <w:textDirection w:val="tbRlV"/>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人 工</w:t>
            </w: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工日</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32"/>
              </w:rPr>
            </w:pPr>
            <w:r>
              <w:rPr>
                <w:rFonts w:hint="eastAsia" w:ascii="仿宋" w:hAnsi="仿宋" w:eastAsia="仿宋" w:cs="仿宋"/>
                <w:b/>
                <w:bCs/>
                <w:color w:val="auto"/>
                <w:sz w:val="20"/>
                <w:szCs w:val="20"/>
              </w:rPr>
              <w:t>1.2</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1.3</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人工费小计</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3284"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1.1～1.2之合</w:t>
            </w:r>
          </w:p>
        </w:tc>
      </w:tr>
      <w:tr>
        <w:tblPrEx>
          <w:tblCellMar>
            <w:top w:w="0" w:type="dxa"/>
            <w:left w:w="0" w:type="dxa"/>
            <w:bottom w:w="0" w:type="dxa"/>
            <w:right w:w="0" w:type="dxa"/>
          </w:tblCellMar>
        </w:tblPrEx>
        <w:trPr>
          <w:cantSplit/>
          <w:trHeight w:val="360" w:hRule="atLeast"/>
          <w:jc w:val="center"/>
        </w:trPr>
        <w:tc>
          <w:tcPr>
            <w:tcW w:w="368" w:type="dxa"/>
            <w:vMerge w:val="restart"/>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2</w:t>
            </w: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2.1</w:t>
            </w:r>
          </w:p>
        </w:tc>
        <w:tc>
          <w:tcPr>
            <w:tcW w:w="520" w:type="dxa"/>
            <w:vMerge w:val="restart"/>
            <w:tcBorders>
              <w:top w:val="nil"/>
              <w:left w:val="single" w:color="auto" w:sz="4" w:space="0"/>
              <w:bottom w:val="single" w:color="000000" w:sz="4" w:space="0"/>
              <w:right w:val="single" w:color="auto" w:sz="4" w:space="0"/>
            </w:tcBorders>
            <w:noWrap w:val="0"/>
            <w:tcMar>
              <w:top w:w="15" w:type="dxa"/>
              <w:left w:w="15" w:type="dxa"/>
              <w:bottom w:w="0" w:type="dxa"/>
              <w:right w:w="15" w:type="dxa"/>
            </w:tcMar>
            <w:textDirection w:val="tbRlV"/>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材   料</w:t>
            </w: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2.2</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2.3</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2.4</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2.5</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2.6</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2.7</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2.8</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nil"/>
              <w:left w:val="nil"/>
              <w:bottom w:val="nil"/>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材料费小计</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3284"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2.1～2.7之合</w:t>
            </w:r>
          </w:p>
        </w:tc>
      </w:tr>
      <w:tr>
        <w:tblPrEx>
          <w:tblCellMar>
            <w:top w:w="0" w:type="dxa"/>
            <w:left w:w="0" w:type="dxa"/>
            <w:bottom w:w="0" w:type="dxa"/>
            <w:right w:w="0" w:type="dxa"/>
          </w:tblCellMar>
        </w:tblPrEx>
        <w:trPr>
          <w:cantSplit/>
          <w:trHeight w:val="360" w:hRule="atLeast"/>
          <w:jc w:val="center"/>
        </w:trPr>
        <w:tc>
          <w:tcPr>
            <w:tcW w:w="368" w:type="dxa"/>
            <w:vMerge w:val="restart"/>
            <w:tcBorders>
              <w:top w:val="nil"/>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3</w:t>
            </w: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3.1</w:t>
            </w:r>
          </w:p>
        </w:tc>
        <w:tc>
          <w:tcPr>
            <w:tcW w:w="520" w:type="dxa"/>
            <w:vMerge w:val="restart"/>
            <w:tcBorders>
              <w:top w:val="nil"/>
              <w:left w:val="single" w:color="auto" w:sz="4" w:space="0"/>
              <w:bottom w:val="single" w:color="auto" w:sz="4" w:space="0"/>
              <w:right w:val="single" w:color="auto" w:sz="4" w:space="0"/>
            </w:tcBorders>
            <w:noWrap w:val="0"/>
            <w:tcMar>
              <w:top w:w="15" w:type="dxa"/>
              <w:left w:w="15" w:type="dxa"/>
              <w:bottom w:w="0" w:type="dxa"/>
              <w:right w:w="15" w:type="dxa"/>
            </w:tcMar>
            <w:textDirection w:val="tbRlV"/>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机械费</w:t>
            </w:r>
          </w:p>
        </w:tc>
        <w:tc>
          <w:tcPr>
            <w:tcW w:w="176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3.2</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single" w:color="auto" w:sz="4" w:space="0"/>
              <w:left w:val="nil"/>
              <w:bottom w:val="nil"/>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45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1038"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792"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single" w:color="auto" w:sz="4" w:space="0"/>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w:t>
            </w:r>
          </w:p>
        </w:tc>
      </w:tr>
      <w:tr>
        <w:tblPrEx>
          <w:tblCellMar>
            <w:top w:w="0" w:type="dxa"/>
            <w:left w:w="0" w:type="dxa"/>
            <w:bottom w:w="0" w:type="dxa"/>
            <w:right w:w="0" w:type="dxa"/>
          </w:tblCellMar>
        </w:tblPrEx>
        <w:trPr>
          <w:cantSplit/>
          <w:trHeight w:val="360" w:hRule="atLeast"/>
          <w:jc w:val="center"/>
        </w:trPr>
        <w:tc>
          <w:tcPr>
            <w:tcW w:w="368"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58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b/>
                <w:bCs/>
                <w:color w:val="auto"/>
                <w:sz w:val="20"/>
                <w:szCs w:val="20"/>
              </w:rPr>
              <w:t>3.3</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机械费小计</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3284" w:type="dxa"/>
            <w:gridSpan w:val="5"/>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3.1～3.2之合</w:t>
            </w:r>
          </w:p>
        </w:tc>
      </w:tr>
      <w:tr>
        <w:tblPrEx>
          <w:tblCellMar>
            <w:top w:w="0" w:type="dxa"/>
            <w:left w:w="0" w:type="dxa"/>
            <w:bottom w:w="0" w:type="dxa"/>
            <w:right w:w="0" w:type="dxa"/>
          </w:tblCellMar>
        </w:tblPrEx>
        <w:trPr>
          <w:trHeight w:val="438" w:hRule="atLeast"/>
          <w:jc w:val="center"/>
        </w:trPr>
        <w:tc>
          <w:tcPr>
            <w:tcW w:w="368" w:type="dxa"/>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p>
        </w:tc>
        <w:tc>
          <w:tcPr>
            <w:tcW w:w="5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4</w:t>
            </w:r>
          </w:p>
        </w:tc>
        <w:tc>
          <w:tcPr>
            <w:tcW w:w="2285"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人工、材料、机械费小计</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元</w:t>
            </w:r>
          </w:p>
        </w:tc>
        <w:tc>
          <w:tcPr>
            <w:tcW w:w="3284" w:type="dxa"/>
            <w:gridSpan w:val="5"/>
            <w:tcBorders>
              <w:top w:val="single" w:color="auto" w:sz="4" w:space="0"/>
              <w:left w:val="nil"/>
              <w:bottom w:val="single" w:color="auto" w:sz="4" w:space="0"/>
              <w:right w:val="nil"/>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　</w:t>
            </w:r>
          </w:p>
        </w:tc>
        <w:tc>
          <w:tcPr>
            <w:tcW w:w="2518" w:type="dxa"/>
            <w:tcBorders>
              <w:top w:val="nil"/>
              <w:left w:val="single" w:color="auto" w:sz="4" w:space="0"/>
              <w:bottom w:val="single" w:color="auto" w:sz="4" w:space="0"/>
              <w:right w:val="single" w:color="auto" w:sz="8" w:space="0"/>
            </w:tcBorders>
            <w:noWrap w:val="0"/>
            <w:tcMar>
              <w:top w:w="15" w:type="dxa"/>
              <w:left w:w="15" w:type="dxa"/>
              <w:bottom w:w="0" w:type="dxa"/>
              <w:right w:w="15" w:type="dxa"/>
            </w:tcMar>
            <w:vAlign w:val="center"/>
          </w:tcPr>
          <w:p>
            <w:pPr>
              <w:rPr>
                <w:rFonts w:hint="eastAsia" w:ascii="仿宋" w:hAnsi="仿宋" w:eastAsia="仿宋" w:cs="仿宋"/>
                <w:b/>
                <w:bCs/>
                <w:color w:val="auto"/>
                <w:sz w:val="20"/>
                <w:szCs w:val="20"/>
              </w:rPr>
            </w:pPr>
            <w:r>
              <w:rPr>
                <w:rFonts w:hint="eastAsia" w:ascii="仿宋" w:hAnsi="仿宋" w:eastAsia="仿宋" w:cs="仿宋"/>
                <w:b/>
                <w:bCs/>
                <w:color w:val="auto"/>
                <w:sz w:val="20"/>
                <w:szCs w:val="20"/>
              </w:rPr>
              <w:t>1.3+2.8+3.3</w:t>
            </w:r>
          </w:p>
        </w:tc>
      </w:tr>
      <w:tr>
        <w:tblPrEx>
          <w:tblCellMar>
            <w:top w:w="0" w:type="dxa"/>
            <w:left w:w="0" w:type="dxa"/>
            <w:bottom w:w="0" w:type="dxa"/>
            <w:right w:w="0" w:type="dxa"/>
          </w:tblCellMar>
        </w:tblPrEx>
        <w:trPr>
          <w:cantSplit/>
          <w:trHeight w:val="435" w:hRule="atLeast"/>
          <w:jc w:val="center"/>
        </w:trPr>
        <w:tc>
          <w:tcPr>
            <w:tcW w:w="948" w:type="dxa"/>
            <w:gridSpan w:val="2"/>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5</w:t>
            </w:r>
          </w:p>
        </w:tc>
        <w:tc>
          <w:tcPr>
            <w:tcW w:w="520" w:type="dxa"/>
            <w:vMerge w:val="restart"/>
            <w:tcBorders>
              <w:top w:val="nil"/>
              <w:left w:val="single" w:color="auto" w:sz="4" w:space="0"/>
              <w:bottom w:val="single" w:color="000000" w:sz="4" w:space="0"/>
              <w:right w:val="single" w:color="auto" w:sz="4" w:space="0"/>
            </w:tcBorders>
            <w:noWrap w:val="0"/>
            <w:tcMar>
              <w:top w:w="15" w:type="dxa"/>
              <w:left w:w="15" w:type="dxa"/>
              <w:bottom w:w="0" w:type="dxa"/>
              <w:right w:w="15" w:type="dxa"/>
            </w:tcMar>
            <w:textDirection w:val="tbRlV"/>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各项费用</w:t>
            </w:r>
          </w:p>
        </w:tc>
        <w:tc>
          <w:tcPr>
            <w:tcW w:w="176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管   理   费</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元</w:t>
            </w:r>
          </w:p>
        </w:tc>
        <w:tc>
          <w:tcPr>
            <w:tcW w:w="149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p>
        </w:tc>
        <w:tc>
          <w:tcPr>
            <w:tcW w:w="107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费率％　</w:t>
            </w:r>
          </w:p>
        </w:tc>
        <w:tc>
          <w:tcPr>
            <w:tcW w:w="3236" w:type="dxa"/>
            <w:gridSpan w:val="2"/>
            <w:tcBorders>
              <w:top w:val="single" w:color="auto" w:sz="4" w:space="0"/>
              <w:left w:val="single" w:color="auto" w:sz="4" w:space="0"/>
              <w:bottom w:val="single" w:color="auto" w:sz="4" w:space="0"/>
              <w:right w:val="single" w:color="000000" w:sz="8"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（计费计算式）</w:t>
            </w:r>
          </w:p>
        </w:tc>
      </w:tr>
      <w:tr>
        <w:tblPrEx>
          <w:tblCellMar>
            <w:top w:w="0" w:type="dxa"/>
            <w:left w:w="0" w:type="dxa"/>
            <w:bottom w:w="0" w:type="dxa"/>
            <w:right w:w="0" w:type="dxa"/>
          </w:tblCellMar>
        </w:tblPrEx>
        <w:trPr>
          <w:cantSplit/>
          <w:trHeight w:val="435" w:hRule="atLeast"/>
          <w:jc w:val="center"/>
        </w:trPr>
        <w:tc>
          <w:tcPr>
            <w:tcW w:w="948" w:type="dxa"/>
            <w:gridSpan w:val="2"/>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6</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利        润</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元</w:t>
            </w:r>
          </w:p>
        </w:tc>
        <w:tc>
          <w:tcPr>
            <w:tcW w:w="149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p>
        </w:tc>
        <w:tc>
          <w:tcPr>
            <w:tcW w:w="107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费率％　</w:t>
            </w:r>
          </w:p>
        </w:tc>
        <w:tc>
          <w:tcPr>
            <w:tcW w:w="3236" w:type="dxa"/>
            <w:gridSpan w:val="2"/>
            <w:tcBorders>
              <w:top w:val="single" w:color="auto" w:sz="4" w:space="0"/>
              <w:left w:val="single" w:color="auto" w:sz="4" w:space="0"/>
              <w:bottom w:val="single" w:color="auto" w:sz="4" w:space="0"/>
              <w:right w:val="single" w:color="000000" w:sz="8"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（计费计算式）</w:t>
            </w:r>
          </w:p>
        </w:tc>
      </w:tr>
      <w:tr>
        <w:tblPrEx>
          <w:tblCellMar>
            <w:top w:w="0" w:type="dxa"/>
            <w:left w:w="0" w:type="dxa"/>
            <w:bottom w:w="0" w:type="dxa"/>
            <w:right w:w="0" w:type="dxa"/>
          </w:tblCellMar>
        </w:tblPrEx>
        <w:trPr>
          <w:cantSplit/>
          <w:trHeight w:val="435" w:hRule="atLeast"/>
          <w:jc w:val="center"/>
        </w:trPr>
        <w:tc>
          <w:tcPr>
            <w:tcW w:w="948" w:type="dxa"/>
            <w:gridSpan w:val="2"/>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7</w:t>
            </w:r>
          </w:p>
        </w:tc>
        <w:tc>
          <w:tcPr>
            <w:tcW w:w="5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 w:hAnsi="仿宋" w:eastAsia="仿宋" w:cs="仿宋"/>
                <w:b/>
                <w:bCs/>
                <w:color w:val="auto"/>
                <w:sz w:val="20"/>
                <w:szCs w:val="20"/>
              </w:rPr>
            </w:pPr>
          </w:p>
        </w:tc>
        <w:tc>
          <w:tcPr>
            <w:tcW w:w="176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风   险   金</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元</w:t>
            </w:r>
          </w:p>
        </w:tc>
        <w:tc>
          <w:tcPr>
            <w:tcW w:w="1491" w:type="dxa"/>
            <w:gridSpan w:val="2"/>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0"/>
                <w:szCs w:val="20"/>
              </w:rPr>
            </w:pPr>
          </w:p>
        </w:tc>
        <w:tc>
          <w:tcPr>
            <w:tcW w:w="1075"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费率％　</w:t>
            </w:r>
          </w:p>
        </w:tc>
        <w:tc>
          <w:tcPr>
            <w:tcW w:w="3236" w:type="dxa"/>
            <w:gridSpan w:val="2"/>
            <w:tcBorders>
              <w:top w:val="single" w:color="auto" w:sz="4" w:space="0"/>
              <w:left w:val="single" w:color="auto" w:sz="4" w:space="0"/>
              <w:bottom w:val="single" w:color="auto" w:sz="4" w:space="0"/>
              <w:right w:val="single" w:color="000000" w:sz="8" w:space="0"/>
            </w:tcBorders>
            <w:noWrap w:val="0"/>
            <w:vAlign w:val="center"/>
          </w:tcPr>
          <w:p>
            <w:pPr>
              <w:jc w:val="center"/>
              <w:rPr>
                <w:rFonts w:hint="eastAsia" w:ascii="仿宋" w:hAnsi="仿宋" w:eastAsia="仿宋" w:cs="仿宋"/>
                <w:color w:val="auto"/>
                <w:sz w:val="20"/>
                <w:szCs w:val="20"/>
              </w:rPr>
            </w:pPr>
            <w:r>
              <w:rPr>
                <w:rFonts w:hint="eastAsia" w:ascii="仿宋" w:hAnsi="仿宋" w:eastAsia="仿宋" w:cs="仿宋"/>
                <w:color w:val="auto"/>
                <w:sz w:val="20"/>
                <w:szCs w:val="20"/>
              </w:rPr>
              <w:t>（计费计算式）</w:t>
            </w:r>
          </w:p>
        </w:tc>
      </w:tr>
      <w:tr>
        <w:tblPrEx>
          <w:tblCellMar>
            <w:top w:w="0" w:type="dxa"/>
            <w:left w:w="0" w:type="dxa"/>
            <w:bottom w:w="0" w:type="dxa"/>
            <w:right w:w="0" w:type="dxa"/>
          </w:tblCellMar>
        </w:tblPrEx>
        <w:trPr>
          <w:trHeight w:val="435" w:hRule="atLeast"/>
          <w:jc w:val="center"/>
        </w:trPr>
        <w:tc>
          <w:tcPr>
            <w:tcW w:w="948" w:type="dxa"/>
            <w:gridSpan w:val="2"/>
            <w:tcBorders>
              <w:top w:val="single" w:color="auto" w:sz="4" w:space="0"/>
              <w:left w:val="single" w:color="auto" w:sz="8"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8</w:t>
            </w:r>
          </w:p>
        </w:tc>
        <w:tc>
          <w:tcPr>
            <w:tcW w:w="2285" w:type="dxa"/>
            <w:gridSpan w:val="2"/>
            <w:tcBorders>
              <w:top w:val="single" w:color="auto" w:sz="4" w:space="0"/>
              <w:left w:val="nil"/>
              <w:bottom w:val="single" w:color="auto" w:sz="4" w:space="0"/>
              <w:right w:val="single" w:color="000000"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 xml:space="preserve">     费 用 小 计</w:t>
            </w:r>
          </w:p>
        </w:tc>
        <w:tc>
          <w:tcPr>
            <w:tcW w:w="5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0"/>
                <w:szCs w:val="20"/>
              </w:rPr>
            </w:pPr>
            <w:r>
              <w:rPr>
                <w:rFonts w:hint="eastAsia" w:ascii="仿宋" w:hAnsi="仿宋" w:eastAsia="仿宋" w:cs="仿宋"/>
                <w:b/>
                <w:bCs/>
                <w:color w:val="auto"/>
                <w:sz w:val="20"/>
                <w:szCs w:val="20"/>
              </w:rPr>
              <w:t>元</w:t>
            </w:r>
          </w:p>
        </w:tc>
        <w:tc>
          <w:tcPr>
            <w:tcW w:w="5802" w:type="dxa"/>
            <w:gridSpan w:val="6"/>
            <w:tcBorders>
              <w:top w:val="single" w:color="auto" w:sz="4" w:space="0"/>
              <w:left w:val="nil"/>
              <w:bottom w:val="single" w:color="auto" w:sz="4"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18"/>
                <w:szCs w:val="18"/>
              </w:rPr>
            </w:pPr>
            <w:r>
              <w:rPr>
                <w:rFonts w:hint="eastAsia" w:ascii="仿宋" w:hAnsi="仿宋" w:eastAsia="仿宋" w:cs="仿宋"/>
                <w:b/>
                <w:bCs/>
                <w:color w:val="auto"/>
              </w:rPr>
              <w:t>5+6+7</w:t>
            </w:r>
          </w:p>
        </w:tc>
      </w:tr>
      <w:tr>
        <w:tblPrEx>
          <w:tblCellMar>
            <w:top w:w="0" w:type="dxa"/>
            <w:left w:w="0" w:type="dxa"/>
            <w:bottom w:w="0" w:type="dxa"/>
            <w:right w:w="0" w:type="dxa"/>
          </w:tblCellMar>
        </w:tblPrEx>
        <w:trPr>
          <w:trHeight w:val="435" w:hRule="atLeast"/>
          <w:jc w:val="center"/>
        </w:trPr>
        <w:tc>
          <w:tcPr>
            <w:tcW w:w="3233" w:type="dxa"/>
            <w:gridSpan w:val="4"/>
            <w:tcBorders>
              <w:top w:val="single" w:color="auto" w:sz="4" w:space="0"/>
              <w:left w:val="single" w:color="auto" w:sz="8" w:space="0"/>
              <w:bottom w:val="single" w:color="auto" w:sz="8"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szCs w:val="28"/>
              </w:rPr>
            </w:pPr>
            <w:r>
              <w:rPr>
                <w:rFonts w:hint="eastAsia" w:ascii="仿宋" w:hAnsi="仿宋" w:eastAsia="仿宋" w:cs="仿宋"/>
                <w:b/>
                <w:bCs/>
                <w:color w:val="auto"/>
                <w:sz w:val="24"/>
                <w:szCs w:val="28"/>
              </w:rPr>
              <w:t>综   合   单   价</w:t>
            </w:r>
          </w:p>
        </w:tc>
        <w:tc>
          <w:tcPr>
            <w:tcW w:w="520" w:type="dxa"/>
            <w:tcBorders>
              <w:top w:val="nil"/>
              <w:left w:val="nil"/>
              <w:bottom w:val="single" w:color="auto" w:sz="8" w:space="0"/>
              <w:right w:val="single" w:color="auto" w:sz="4" w:space="0"/>
            </w:tcBorders>
            <w:noWrap w:val="0"/>
            <w:tcMar>
              <w:top w:w="15" w:type="dxa"/>
              <w:left w:w="15" w:type="dxa"/>
              <w:bottom w:w="0" w:type="dxa"/>
              <w:right w:w="15" w:type="dxa"/>
            </w:tcMar>
            <w:vAlign w:val="center"/>
          </w:tcPr>
          <w:p>
            <w:pPr>
              <w:jc w:val="center"/>
              <w:rPr>
                <w:rFonts w:hint="eastAsia" w:ascii="仿宋" w:hAnsi="仿宋" w:eastAsia="仿宋" w:cs="仿宋"/>
                <w:b/>
                <w:bCs/>
                <w:color w:val="auto"/>
                <w:sz w:val="24"/>
                <w:szCs w:val="32"/>
              </w:rPr>
            </w:pPr>
            <w:r>
              <w:rPr>
                <w:rFonts w:hint="eastAsia" w:ascii="仿宋" w:hAnsi="仿宋" w:eastAsia="仿宋" w:cs="仿宋"/>
                <w:b/>
                <w:bCs/>
                <w:color w:val="auto"/>
                <w:sz w:val="24"/>
                <w:szCs w:val="32"/>
              </w:rPr>
              <w:t>元</w:t>
            </w:r>
          </w:p>
        </w:tc>
        <w:tc>
          <w:tcPr>
            <w:tcW w:w="5802" w:type="dxa"/>
            <w:gridSpan w:val="6"/>
            <w:tcBorders>
              <w:top w:val="single" w:color="auto" w:sz="4" w:space="0"/>
              <w:left w:val="nil"/>
              <w:bottom w:val="single" w:color="auto" w:sz="8" w:space="0"/>
              <w:right w:val="single" w:color="auto" w:sz="8" w:space="0"/>
            </w:tcBorders>
            <w:noWrap w:val="0"/>
            <w:tcMar>
              <w:top w:w="15" w:type="dxa"/>
              <w:left w:w="15" w:type="dxa"/>
              <w:bottom w:w="0" w:type="dxa"/>
              <w:right w:w="15" w:type="dxa"/>
            </w:tcMar>
            <w:vAlign w:val="center"/>
          </w:tcPr>
          <w:p>
            <w:pPr>
              <w:jc w:val="center"/>
              <w:rPr>
                <w:rFonts w:hint="eastAsia" w:ascii="仿宋" w:hAnsi="仿宋" w:eastAsia="仿宋" w:cs="仿宋"/>
                <w:color w:val="auto"/>
                <w:sz w:val="24"/>
              </w:rPr>
            </w:pPr>
            <w:r>
              <w:rPr>
                <w:rFonts w:hint="eastAsia" w:ascii="仿宋" w:hAnsi="仿宋" w:eastAsia="仿宋" w:cs="仿宋"/>
                <w:color w:val="auto"/>
                <w:sz w:val="24"/>
              </w:rPr>
              <w:t>　</w:t>
            </w:r>
          </w:p>
          <w:p>
            <w:pPr>
              <w:jc w:val="center"/>
              <w:rPr>
                <w:rFonts w:hint="eastAsia" w:ascii="仿宋" w:hAnsi="仿宋" w:eastAsia="仿宋" w:cs="仿宋"/>
                <w:b/>
                <w:bCs/>
                <w:color w:val="auto"/>
                <w:sz w:val="24"/>
              </w:rPr>
            </w:pPr>
            <w:r>
              <w:rPr>
                <w:rFonts w:hint="eastAsia" w:ascii="仿宋" w:hAnsi="仿宋" w:eastAsia="仿宋" w:cs="仿宋"/>
                <w:b/>
                <w:bCs/>
                <w:color w:val="auto"/>
              </w:rPr>
              <w:t>4+8</w:t>
            </w:r>
          </w:p>
        </w:tc>
      </w:tr>
    </w:tbl>
    <w:p>
      <w:pPr>
        <w:rPr>
          <w:rFonts w:hint="eastAsia" w:ascii="仿宋" w:hAnsi="仿宋" w:eastAsia="仿宋" w:cs="仿宋"/>
          <w:bCs/>
          <w:color w:val="auto"/>
          <w:sz w:val="20"/>
          <w:szCs w:val="22"/>
        </w:rPr>
      </w:pPr>
    </w:p>
    <w:p>
      <w:pPr>
        <w:rPr>
          <w:rFonts w:hint="eastAsia" w:ascii="仿宋" w:hAnsi="仿宋" w:eastAsia="仿宋" w:cs="仿宋"/>
          <w:bCs/>
          <w:color w:val="auto"/>
          <w:sz w:val="24"/>
          <w:szCs w:val="22"/>
        </w:rPr>
      </w:pPr>
      <w:r>
        <w:rPr>
          <w:rFonts w:hint="eastAsia" w:ascii="仿宋" w:hAnsi="仿宋" w:eastAsia="仿宋" w:cs="仿宋"/>
          <w:bCs/>
          <w:color w:val="auto"/>
          <w:sz w:val="24"/>
          <w:szCs w:val="22"/>
        </w:rPr>
        <w:t>注：1、分部分项项目编码为工程量清单中</w:t>
      </w:r>
      <w:r>
        <w:rPr>
          <w:rFonts w:hint="eastAsia" w:ascii="仿宋" w:hAnsi="仿宋" w:eastAsia="仿宋" w:cs="仿宋"/>
          <w:bCs/>
          <w:color w:val="auto"/>
          <w:sz w:val="24"/>
          <w:szCs w:val="20"/>
        </w:rPr>
        <w:t>综合单价分析项目名目表</w:t>
      </w:r>
      <w:r>
        <w:rPr>
          <w:rFonts w:hint="eastAsia" w:ascii="仿宋" w:hAnsi="仿宋" w:eastAsia="仿宋" w:cs="仿宋"/>
          <w:bCs/>
          <w:color w:val="auto"/>
          <w:sz w:val="24"/>
          <w:szCs w:val="22"/>
        </w:rPr>
        <w:t>的项目。</w:t>
      </w:r>
    </w:p>
    <w:p>
      <w:pPr>
        <w:numPr>
          <w:ilvl w:val="0"/>
          <w:numId w:val="8"/>
        </w:numPr>
        <w:ind w:firstLine="480" w:firstLineChars="200"/>
        <w:rPr>
          <w:rFonts w:hint="eastAsia" w:ascii="仿宋" w:hAnsi="仿宋" w:eastAsia="仿宋" w:cs="仿宋"/>
          <w:bCs/>
          <w:color w:val="auto"/>
          <w:sz w:val="24"/>
          <w:szCs w:val="22"/>
        </w:rPr>
      </w:pPr>
      <w:r>
        <w:rPr>
          <w:rFonts w:hint="eastAsia" w:ascii="仿宋" w:hAnsi="仿宋" w:eastAsia="仿宋" w:cs="仿宋"/>
          <w:bCs/>
          <w:color w:val="auto"/>
          <w:sz w:val="24"/>
          <w:szCs w:val="22"/>
        </w:rPr>
        <w:t>计量单位：以一为分析基数的工程量清单中相对应的工程量单位。</w:t>
      </w:r>
    </w:p>
    <w:p>
      <w:pPr>
        <w:ind w:firstLine="480" w:firstLineChars="200"/>
        <w:rPr>
          <w:rFonts w:hint="eastAsia" w:ascii="仿宋" w:hAnsi="仿宋" w:eastAsia="仿宋" w:cs="仿宋"/>
          <w:bCs/>
          <w:color w:val="auto"/>
          <w:sz w:val="24"/>
          <w:szCs w:val="22"/>
        </w:rPr>
      </w:pPr>
      <w:r>
        <w:rPr>
          <w:rFonts w:hint="eastAsia" w:ascii="仿宋" w:hAnsi="仿宋" w:eastAsia="仿宋" w:cs="仿宋"/>
          <w:bCs/>
          <w:color w:val="auto"/>
          <w:sz w:val="24"/>
          <w:szCs w:val="22"/>
        </w:rPr>
        <w:t>3、项目特征必须与工程量清单特征描述一致。</w:t>
      </w:r>
    </w:p>
    <w:p>
      <w:pPr>
        <w:rPr>
          <w:rFonts w:hint="eastAsia" w:ascii="仿宋" w:hAnsi="仿宋" w:eastAsia="仿宋" w:cs="仿宋"/>
          <w:bCs/>
          <w:color w:val="auto"/>
          <w:sz w:val="24"/>
          <w:szCs w:val="22"/>
        </w:rPr>
      </w:pPr>
    </w:p>
    <w:p>
      <w:pPr>
        <w:pStyle w:val="8"/>
        <w:spacing w:line="360" w:lineRule="auto"/>
        <w:rPr>
          <w:rFonts w:hint="eastAsia" w:ascii="仿宋" w:hAnsi="仿宋" w:eastAsia="仿宋" w:cs="仿宋"/>
          <w:color w:val="auto"/>
          <w:lang w:val="en-US" w:eastAsia="zh-CN"/>
        </w:rPr>
      </w:pPr>
    </w:p>
    <w:p>
      <w:pPr>
        <w:pStyle w:val="5"/>
        <w:spacing w:line="360" w:lineRule="auto"/>
        <w:rPr>
          <w:rFonts w:hint="eastAsia" w:ascii="仿宋" w:hAnsi="仿宋" w:eastAsia="仿宋" w:cs="仿宋"/>
          <w:color w:val="auto"/>
          <w:lang w:val="en-US" w:eastAsia="zh-CN"/>
        </w:rPr>
      </w:pPr>
    </w:p>
    <w:p>
      <w:pPr>
        <w:pStyle w:val="5"/>
        <w:numPr>
          <w:ilvl w:val="0"/>
          <w:numId w:val="9"/>
        </w:numPr>
        <w:spacing w:line="360" w:lineRule="auto"/>
        <w:rPr>
          <w:rFonts w:hint="eastAsia" w:ascii="仿宋" w:hAnsi="仿宋" w:eastAsia="仿宋" w:cs="仿宋"/>
          <w:color w:val="auto"/>
        </w:rPr>
      </w:pPr>
      <w:r>
        <w:rPr>
          <w:rFonts w:hint="eastAsia" w:ascii="仿宋" w:hAnsi="仿宋" w:eastAsia="仿宋" w:cs="仿宋"/>
          <w:color w:val="auto"/>
          <w:lang w:val="en-US" w:eastAsia="zh-CN"/>
        </w:rPr>
        <w:t xml:space="preserve"> </w:t>
      </w:r>
      <w:r>
        <w:rPr>
          <w:rFonts w:hint="eastAsia" w:ascii="仿宋" w:hAnsi="仿宋" w:eastAsia="仿宋" w:cs="仿宋"/>
          <w:color w:val="auto"/>
        </w:rPr>
        <w:t>评审标准</w:t>
      </w:r>
      <w:bookmarkEnd w:id="76"/>
      <w:bookmarkEnd w:id="77"/>
      <w:bookmarkEnd w:id="78"/>
      <w:bookmarkEnd w:id="79"/>
      <w:bookmarkEnd w:id="80"/>
    </w:p>
    <w:p>
      <w:pPr>
        <w:numPr>
          <w:ilvl w:val="0"/>
          <w:numId w:val="0"/>
        </w:numPr>
        <w:rPr>
          <w:rFonts w:hint="eastAsia"/>
        </w:rPr>
      </w:pPr>
    </w:p>
    <w:p>
      <w:pPr>
        <w:pStyle w:val="19"/>
        <w:spacing w:before="120" w:line="600" w:lineRule="auto"/>
        <w:outlineLvl w:val="0"/>
        <w:rPr>
          <w:rFonts w:hint="eastAsia" w:ascii="仿宋" w:hAnsi="仿宋" w:eastAsia="仿宋" w:cs="仿宋"/>
          <w:bCs/>
          <w:color w:val="auto"/>
          <w:sz w:val="28"/>
          <w:szCs w:val="28"/>
          <w:lang w:eastAsia="zh-CN" w:bidi="ar"/>
        </w:rPr>
      </w:pPr>
      <w:bookmarkStart w:id="84" w:name="_Toc8901"/>
      <w:bookmarkStart w:id="85" w:name="_Toc32669"/>
      <w:bookmarkStart w:id="86" w:name="_Toc24597"/>
      <w:bookmarkStart w:id="87" w:name="_Toc29516"/>
      <w:r>
        <w:rPr>
          <w:rFonts w:hint="eastAsia" w:ascii="仿宋" w:hAnsi="仿宋" w:eastAsia="仿宋" w:cs="仿宋"/>
          <w:bCs/>
          <w:color w:val="auto"/>
          <w:sz w:val="28"/>
          <w:szCs w:val="28"/>
          <w:lang w:bidi="ar"/>
        </w:rPr>
        <w:t xml:space="preserve">附表1、  </w:t>
      </w:r>
      <w:bookmarkEnd w:id="84"/>
      <w:bookmarkEnd w:id="85"/>
      <w:bookmarkEnd w:id="86"/>
      <w:bookmarkEnd w:id="87"/>
      <w:r>
        <w:rPr>
          <w:rFonts w:hint="eastAsia" w:ascii="仿宋" w:hAnsi="仿宋" w:eastAsia="仿宋" w:cs="仿宋"/>
          <w:bCs/>
          <w:color w:val="auto"/>
          <w:sz w:val="28"/>
          <w:szCs w:val="28"/>
          <w:lang w:eastAsia="zh-CN" w:bidi="ar"/>
        </w:rPr>
        <w:t>资格审查</w:t>
      </w:r>
    </w:p>
    <w:p>
      <w:pPr>
        <w:pStyle w:val="19"/>
        <w:spacing w:before="120" w:line="600" w:lineRule="auto"/>
        <w:outlineLvl w:val="0"/>
        <w:rPr>
          <w:rFonts w:hint="eastAsia" w:ascii="仿宋" w:hAnsi="仿宋" w:eastAsia="仿宋" w:cs="仿宋"/>
          <w:bCs/>
          <w:color w:val="auto"/>
          <w:sz w:val="28"/>
          <w:szCs w:val="28"/>
          <w:lang w:bidi="ar"/>
        </w:rPr>
      </w:pPr>
      <w:bookmarkStart w:id="88" w:name="_Toc25720"/>
      <w:bookmarkStart w:id="89" w:name="_Toc29695"/>
      <w:bookmarkStart w:id="90" w:name="_Toc24956"/>
      <w:bookmarkStart w:id="91" w:name="_Toc25432"/>
      <w:r>
        <w:rPr>
          <w:rFonts w:hint="eastAsia" w:ascii="仿宋" w:hAnsi="仿宋" w:eastAsia="仿宋" w:cs="仿宋"/>
          <w:bCs/>
          <w:color w:val="auto"/>
          <w:sz w:val="28"/>
          <w:szCs w:val="28"/>
          <w:lang w:bidi="ar"/>
        </w:rPr>
        <w:t>附表</w:t>
      </w:r>
      <w:r>
        <w:rPr>
          <w:rFonts w:hint="eastAsia" w:ascii="仿宋" w:hAnsi="仿宋" w:eastAsia="仿宋" w:cs="仿宋"/>
          <w:bCs/>
          <w:color w:val="auto"/>
          <w:sz w:val="28"/>
          <w:szCs w:val="28"/>
          <w:lang w:val="en-US" w:eastAsia="zh-CN" w:bidi="ar"/>
        </w:rPr>
        <w:t>2</w:t>
      </w:r>
      <w:r>
        <w:rPr>
          <w:rFonts w:hint="eastAsia" w:ascii="仿宋" w:hAnsi="仿宋" w:eastAsia="仿宋" w:cs="仿宋"/>
          <w:bCs/>
          <w:color w:val="auto"/>
          <w:sz w:val="28"/>
          <w:szCs w:val="28"/>
          <w:lang w:bidi="ar"/>
        </w:rPr>
        <w:t xml:space="preserve">、  </w:t>
      </w:r>
      <w:bookmarkEnd w:id="88"/>
      <w:bookmarkEnd w:id="89"/>
      <w:bookmarkEnd w:id="90"/>
      <w:bookmarkEnd w:id="91"/>
      <w:r>
        <w:rPr>
          <w:rFonts w:hint="eastAsia" w:ascii="仿宋" w:hAnsi="仿宋" w:eastAsia="仿宋" w:cs="仿宋"/>
          <w:bCs/>
          <w:color w:val="auto"/>
          <w:sz w:val="28"/>
          <w:szCs w:val="28"/>
          <w:lang w:eastAsia="zh-CN" w:bidi="ar"/>
        </w:rPr>
        <w:t>符合性审查</w:t>
      </w:r>
    </w:p>
    <w:p>
      <w:pPr>
        <w:pStyle w:val="19"/>
        <w:spacing w:before="120" w:line="360" w:lineRule="auto"/>
        <w:rPr>
          <w:rFonts w:hint="eastAsia" w:ascii="仿宋" w:hAnsi="仿宋" w:eastAsia="仿宋" w:cs="仿宋"/>
          <w:bCs/>
          <w:color w:val="auto"/>
          <w:sz w:val="28"/>
          <w:szCs w:val="28"/>
          <w:lang w:bidi="ar"/>
        </w:rPr>
      </w:pPr>
    </w:p>
    <w:p>
      <w:pPr>
        <w:pStyle w:val="19"/>
        <w:spacing w:before="120" w:line="360" w:lineRule="auto"/>
        <w:ind w:firstLine="405"/>
        <w:rPr>
          <w:rFonts w:hint="eastAsia" w:ascii="仿宋" w:hAnsi="仿宋" w:eastAsia="仿宋" w:cs="仿宋"/>
          <w:color w:val="auto"/>
          <w:sz w:val="24"/>
          <w:szCs w:val="24"/>
        </w:rPr>
      </w:pPr>
    </w:p>
    <w:p>
      <w:pPr>
        <w:pStyle w:val="19"/>
        <w:spacing w:before="120" w:line="360" w:lineRule="auto"/>
        <w:ind w:firstLine="405"/>
        <w:rPr>
          <w:rFonts w:hint="eastAsia" w:ascii="仿宋" w:hAnsi="仿宋" w:eastAsia="仿宋" w:cs="仿宋"/>
          <w:color w:val="auto"/>
          <w:sz w:val="24"/>
          <w:szCs w:val="24"/>
        </w:rPr>
      </w:pPr>
    </w:p>
    <w:p>
      <w:pPr>
        <w:pStyle w:val="19"/>
        <w:spacing w:before="120" w:line="360" w:lineRule="auto"/>
        <w:ind w:firstLine="405"/>
        <w:rPr>
          <w:rFonts w:hint="eastAsia" w:ascii="仿宋" w:hAnsi="仿宋" w:eastAsia="仿宋" w:cs="仿宋"/>
          <w:color w:val="auto"/>
          <w:sz w:val="24"/>
          <w:szCs w:val="24"/>
        </w:rPr>
      </w:pPr>
    </w:p>
    <w:p>
      <w:pPr>
        <w:pStyle w:val="19"/>
        <w:spacing w:before="120" w:line="360" w:lineRule="auto"/>
        <w:ind w:firstLine="405"/>
        <w:rPr>
          <w:rFonts w:hint="eastAsia" w:ascii="仿宋" w:hAnsi="仿宋" w:eastAsia="仿宋" w:cs="仿宋"/>
          <w:color w:val="auto"/>
          <w:sz w:val="24"/>
          <w:szCs w:val="24"/>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r>
        <w:rPr>
          <w:rFonts w:hint="eastAsia" w:ascii="仿宋" w:hAnsi="仿宋" w:eastAsia="仿宋" w:cs="仿宋"/>
          <w:color w:val="auto"/>
        </w:rPr>
        <w:br w:type="page"/>
      </w:r>
    </w:p>
    <w:p>
      <w:pPr>
        <w:tabs>
          <w:tab w:val="left" w:pos="900"/>
        </w:tabs>
        <w:rPr>
          <w:rFonts w:hint="eastAsia" w:ascii="仿宋" w:hAnsi="仿宋" w:eastAsia="仿宋" w:cs="仿宋"/>
          <w:color w:val="auto"/>
          <w:sz w:val="24"/>
        </w:rPr>
      </w:pPr>
      <w:r>
        <w:rPr>
          <w:rFonts w:hint="eastAsia" w:ascii="仿宋" w:hAnsi="仿宋" w:eastAsia="仿宋" w:cs="仿宋"/>
          <w:color w:val="auto"/>
          <w:sz w:val="24"/>
        </w:rPr>
        <w:t>附表1</w:t>
      </w:r>
    </w:p>
    <w:p>
      <w:pPr>
        <w:spacing w:line="240" w:lineRule="auto"/>
        <w:jc w:val="center"/>
        <w:rPr>
          <w:rFonts w:hint="eastAsia" w:ascii="仿宋" w:hAnsi="仿宋" w:eastAsia="仿宋" w:cs="仿宋"/>
          <w:b/>
          <w:color w:val="auto"/>
          <w:sz w:val="28"/>
          <w:szCs w:val="22"/>
        </w:rPr>
      </w:pPr>
      <w:r>
        <w:rPr>
          <w:rFonts w:hint="eastAsia" w:ascii="仿宋" w:hAnsi="仿宋" w:eastAsia="仿宋" w:cs="仿宋"/>
          <w:b/>
          <w:color w:val="auto"/>
          <w:sz w:val="28"/>
          <w:szCs w:val="22"/>
          <w:lang w:eastAsia="zh-CN"/>
        </w:rPr>
        <w:t>资格审查</w:t>
      </w:r>
      <w:r>
        <w:rPr>
          <w:rFonts w:hint="eastAsia" w:ascii="仿宋" w:hAnsi="仿宋" w:eastAsia="仿宋" w:cs="仿宋"/>
          <w:b/>
          <w:color w:val="auto"/>
          <w:sz w:val="28"/>
          <w:szCs w:val="22"/>
        </w:rPr>
        <w:t>评审标准</w:t>
      </w:r>
    </w:p>
    <w:tbl>
      <w:tblPr>
        <w:tblStyle w:val="22"/>
        <w:tblW w:w="10409" w:type="dxa"/>
        <w:jc w:val="center"/>
        <w:tblLayout w:type="fixed"/>
        <w:tblCellMar>
          <w:top w:w="0" w:type="dxa"/>
          <w:left w:w="15" w:type="dxa"/>
          <w:bottom w:w="0" w:type="dxa"/>
          <w:right w:w="15" w:type="dxa"/>
        </w:tblCellMar>
      </w:tblPr>
      <w:tblGrid>
        <w:gridCol w:w="409"/>
        <w:gridCol w:w="5876"/>
        <w:gridCol w:w="1086"/>
        <w:gridCol w:w="1000"/>
        <w:gridCol w:w="1025"/>
        <w:gridCol w:w="1013"/>
      </w:tblGrid>
      <w:tr>
        <w:tblPrEx>
          <w:tblCellMar>
            <w:top w:w="0" w:type="dxa"/>
            <w:left w:w="15" w:type="dxa"/>
            <w:bottom w:w="0" w:type="dxa"/>
            <w:right w:w="15" w:type="dxa"/>
          </w:tblCellMar>
        </w:tblPrEx>
        <w:trPr>
          <w:trHeight w:val="366" w:hRule="atLeast"/>
          <w:jc w:val="center"/>
        </w:trPr>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sz w:val="24"/>
                <w:szCs w:val="24"/>
              </w:rPr>
            </w:pPr>
            <w:r>
              <w:rPr>
                <w:rFonts w:hint="eastAsia" w:ascii="仿宋" w:hAnsi="仿宋" w:eastAsia="仿宋" w:cs="仿宋"/>
                <w:sz w:val="24"/>
                <w:szCs w:val="24"/>
              </w:rPr>
              <w:t>序号</w:t>
            </w:r>
          </w:p>
        </w:tc>
        <w:tc>
          <w:tcPr>
            <w:tcW w:w="5876" w:type="dxa"/>
            <w:vMerge w:val="restart"/>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sz w:val="24"/>
                <w:szCs w:val="24"/>
              </w:rPr>
            </w:pPr>
            <w:r>
              <w:rPr>
                <w:rFonts w:hint="eastAsia" w:ascii="仿宋" w:hAnsi="仿宋" w:eastAsia="仿宋" w:cs="仿宋"/>
                <w:sz w:val="24"/>
                <w:szCs w:val="24"/>
              </w:rPr>
              <w:t>投标文件审查及响应性</w:t>
            </w:r>
            <w:r>
              <w:rPr>
                <w:rFonts w:hint="eastAsia" w:ascii="仿宋" w:hAnsi="仿宋" w:eastAsia="仿宋" w:cs="仿宋"/>
                <w:sz w:val="24"/>
                <w:szCs w:val="24"/>
              </w:rPr>
              <w:br w:type="textWrapping"/>
            </w:r>
            <w:r>
              <w:rPr>
                <w:rFonts w:hint="eastAsia" w:ascii="仿宋" w:hAnsi="仿宋" w:eastAsia="仿宋" w:cs="仿宋"/>
                <w:sz w:val="24"/>
                <w:szCs w:val="24"/>
              </w:rPr>
              <w:t>（评审结果为合格/不合格）</w:t>
            </w:r>
          </w:p>
        </w:tc>
        <w:tc>
          <w:tcPr>
            <w:tcW w:w="108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sz w:val="24"/>
                <w:szCs w:val="24"/>
              </w:rPr>
            </w:pPr>
            <w:r>
              <w:rPr>
                <w:rFonts w:hint="eastAsia" w:ascii="仿宋" w:hAnsi="仿宋" w:eastAsia="仿宋" w:cs="仿宋"/>
                <w:sz w:val="24"/>
                <w:szCs w:val="24"/>
              </w:rPr>
              <w:t>投标人1</w:t>
            </w:r>
          </w:p>
        </w:tc>
        <w:tc>
          <w:tcPr>
            <w:tcW w:w="1000"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sz w:val="24"/>
                <w:szCs w:val="24"/>
              </w:rPr>
            </w:pPr>
            <w:r>
              <w:rPr>
                <w:rFonts w:hint="eastAsia" w:ascii="仿宋" w:hAnsi="仿宋" w:eastAsia="仿宋" w:cs="仿宋"/>
                <w:sz w:val="24"/>
                <w:szCs w:val="24"/>
              </w:rPr>
              <w:t>投标人2</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sz w:val="24"/>
                <w:szCs w:val="24"/>
              </w:rPr>
            </w:pPr>
            <w:r>
              <w:rPr>
                <w:rFonts w:hint="eastAsia" w:ascii="仿宋" w:hAnsi="仿宋" w:eastAsia="仿宋" w:cs="仿宋"/>
                <w:sz w:val="24"/>
                <w:szCs w:val="24"/>
              </w:rPr>
              <w:t>投标人3</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rPr>
              <w:t>投标人</w:t>
            </w:r>
            <w:r>
              <w:rPr>
                <w:rFonts w:hint="eastAsia" w:ascii="仿宋" w:hAnsi="仿宋" w:eastAsia="仿宋" w:cs="仿宋"/>
                <w:sz w:val="24"/>
                <w:szCs w:val="24"/>
                <w:lang w:val="en-US" w:eastAsia="zh-CN"/>
              </w:rPr>
              <w:t>N</w:t>
            </w:r>
          </w:p>
        </w:tc>
      </w:tr>
      <w:tr>
        <w:tblPrEx>
          <w:tblCellMar>
            <w:top w:w="0" w:type="dxa"/>
            <w:left w:w="15" w:type="dxa"/>
            <w:bottom w:w="0" w:type="dxa"/>
            <w:right w:w="15" w:type="dxa"/>
          </w:tblCellMar>
        </w:tblPrEx>
        <w:trPr>
          <w:trHeight w:val="374" w:hRule="atLeast"/>
          <w:jc w:val="center"/>
        </w:trPr>
        <w:tc>
          <w:tcPr>
            <w:tcW w:w="409" w:type="dxa"/>
            <w:vMerge w:val="continue"/>
            <w:tcBorders>
              <w:top w:val="single" w:color="000000" w:sz="4" w:space="0"/>
              <w:left w:val="single" w:color="000000" w:sz="4" w:space="0"/>
              <w:bottom w:val="single" w:color="auto" w:sz="4" w:space="0"/>
              <w:right w:val="single" w:color="000000" w:sz="4" w:space="0"/>
            </w:tcBorders>
            <w:noWrap w:val="0"/>
            <w:vAlign w:val="center"/>
          </w:tcPr>
          <w:p>
            <w:pPr>
              <w:rPr>
                <w:rFonts w:hint="eastAsia" w:ascii="仿宋" w:hAnsi="仿宋" w:eastAsia="仿宋" w:cs="仿宋"/>
                <w:sz w:val="24"/>
                <w:szCs w:val="24"/>
              </w:rPr>
            </w:pPr>
          </w:p>
        </w:tc>
        <w:tc>
          <w:tcPr>
            <w:tcW w:w="5876" w:type="dxa"/>
            <w:vMerge w:val="continue"/>
            <w:tcBorders>
              <w:top w:val="single" w:color="000000" w:sz="4" w:space="0"/>
              <w:left w:val="single" w:color="000000" w:sz="4" w:space="0"/>
              <w:bottom w:val="single" w:color="000000" w:sz="4" w:space="0"/>
              <w:right w:val="nil"/>
            </w:tcBorders>
            <w:noWrap w:val="0"/>
            <w:vAlign w:val="center"/>
          </w:tcPr>
          <w:p>
            <w:pPr>
              <w:rPr>
                <w:rFonts w:hint="eastAsia" w:ascii="仿宋" w:hAnsi="仿宋" w:eastAsia="仿宋" w:cs="仿宋"/>
                <w:sz w:val="24"/>
                <w:szCs w:val="24"/>
              </w:rPr>
            </w:pPr>
          </w:p>
        </w:tc>
        <w:tc>
          <w:tcPr>
            <w:tcW w:w="108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sz w:val="24"/>
                <w:szCs w:val="24"/>
              </w:rPr>
            </w:pPr>
            <w:r>
              <w:rPr>
                <w:rFonts w:hint="eastAsia" w:ascii="仿宋" w:hAnsi="仿宋" w:eastAsia="仿宋" w:cs="仿宋"/>
                <w:sz w:val="24"/>
                <w:szCs w:val="24"/>
              </w:rPr>
              <w:t>是否合格</w:t>
            </w:r>
          </w:p>
        </w:tc>
        <w:tc>
          <w:tcPr>
            <w:tcW w:w="1000"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sz w:val="24"/>
                <w:szCs w:val="24"/>
              </w:rPr>
            </w:pPr>
            <w:r>
              <w:rPr>
                <w:rFonts w:hint="eastAsia" w:ascii="仿宋" w:hAnsi="仿宋" w:eastAsia="仿宋" w:cs="仿宋"/>
                <w:sz w:val="24"/>
                <w:szCs w:val="24"/>
              </w:rPr>
              <w:t>是否合格</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sz w:val="24"/>
                <w:szCs w:val="24"/>
              </w:rPr>
            </w:pPr>
            <w:r>
              <w:rPr>
                <w:rFonts w:hint="eastAsia" w:ascii="仿宋" w:hAnsi="仿宋" w:eastAsia="仿宋" w:cs="仿宋"/>
                <w:sz w:val="24"/>
                <w:szCs w:val="24"/>
              </w:rPr>
              <w:t>是否合格</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sz w:val="24"/>
                <w:szCs w:val="24"/>
              </w:rPr>
            </w:pPr>
            <w:r>
              <w:rPr>
                <w:rFonts w:hint="eastAsia" w:ascii="仿宋" w:hAnsi="仿宋" w:eastAsia="仿宋" w:cs="仿宋"/>
                <w:sz w:val="24"/>
                <w:szCs w:val="24"/>
              </w:rPr>
              <w:t>是否合格</w:t>
            </w:r>
          </w:p>
        </w:tc>
      </w:tr>
      <w:tr>
        <w:tblPrEx>
          <w:tblCellMar>
            <w:top w:w="0" w:type="dxa"/>
            <w:left w:w="15" w:type="dxa"/>
            <w:bottom w:w="0" w:type="dxa"/>
            <w:right w:w="15" w:type="dxa"/>
          </w:tblCellMar>
        </w:tblPrEx>
        <w:trPr>
          <w:trHeight w:val="427" w:hRule="atLeast"/>
          <w:jc w:val="center"/>
        </w:trPr>
        <w:tc>
          <w:tcPr>
            <w:tcW w:w="40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587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color w:val="000000"/>
                <w:sz w:val="24"/>
                <w:szCs w:val="24"/>
                <w:lang w:val="en-US" w:eastAsia="zh-CN"/>
              </w:rPr>
              <w:t>是否提供有效经年检合格的“三证合一”营业执照；</w:t>
            </w:r>
          </w:p>
        </w:tc>
        <w:tc>
          <w:tcPr>
            <w:tcW w:w="108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color w:val="000000"/>
                <w:sz w:val="24"/>
                <w:szCs w:val="24"/>
              </w:rPr>
            </w:pPr>
          </w:p>
        </w:tc>
        <w:tc>
          <w:tcPr>
            <w:tcW w:w="1000"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r>
      <w:tr>
        <w:tblPrEx>
          <w:tblCellMar>
            <w:top w:w="0" w:type="dxa"/>
            <w:left w:w="15" w:type="dxa"/>
            <w:bottom w:w="0" w:type="dxa"/>
            <w:right w:w="15" w:type="dxa"/>
          </w:tblCellMar>
        </w:tblPrEx>
        <w:trPr>
          <w:trHeight w:val="90" w:hRule="atLeast"/>
          <w:jc w:val="center"/>
        </w:trPr>
        <w:tc>
          <w:tcPr>
            <w:tcW w:w="40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587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topLinePunct w:val="0"/>
              <w:autoSpaceDE/>
              <w:autoSpaceDN/>
              <w:bidi w:val="0"/>
              <w:adjustRightInd w:val="0"/>
              <w:snapToGrid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是否提供</w:t>
            </w:r>
            <w:r>
              <w:rPr>
                <w:rFonts w:hint="eastAsia" w:ascii="仿宋" w:hAnsi="仿宋" w:eastAsia="仿宋" w:cs="仿宋"/>
                <w:color w:val="000000"/>
                <w:sz w:val="24"/>
                <w:szCs w:val="24"/>
                <w:lang w:eastAsia="zh-CN"/>
              </w:rPr>
              <w:t>《法定代表人身份证明书》及法人身份证复印件或《法定代表人授权委托书》及委托代理人身份证复印件；</w:t>
            </w:r>
          </w:p>
        </w:tc>
        <w:tc>
          <w:tcPr>
            <w:tcW w:w="108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color w:val="000000"/>
                <w:sz w:val="24"/>
                <w:szCs w:val="24"/>
              </w:rPr>
            </w:pPr>
          </w:p>
        </w:tc>
        <w:tc>
          <w:tcPr>
            <w:tcW w:w="1000"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r>
      <w:tr>
        <w:tblPrEx>
          <w:tblCellMar>
            <w:top w:w="0" w:type="dxa"/>
            <w:left w:w="15" w:type="dxa"/>
            <w:bottom w:w="0" w:type="dxa"/>
            <w:right w:w="15" w:type="dxa"/>
          </w:tblCellMar>
        </w:tblPrEx>
        <w:trPr>
          <w:trHeight w:val="90" w:hRule="atLeast"/>
          <w:jc w:val="center"/>
        </w:trPr>
        <w:tc>
          <w:tcPr>
            <w:tcW w:w="40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587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topLinePunct w:val="0"/>
              <w:autoSpaceDE/>
              <w:autoSpaceDN/>
              <w:bidi w:val="0"/>
              <w:adjustRightInd w:val="0"/>
              <w:snapToGrid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是否提供本单位缴纳的近三个月（近三个月是指2022年12月-2023年2月）社保缴纳证明（社保缴费凭证，新成立不足三个月的公司以实际发生的为准）</w:t>
            </w:r>
            <w:r>
              <w:rPr>
                <w:rFonts w:hint="eastAsia" w:ascii="仿宋" w:hAnsi="仿宋" w:eastAsia="仿宋" w:cs="仿宋"/>
                <w:sz w:val="24"/>
                <w:szCs w:val="24"/>
                <w:lang w:val="en-US" w:eastAsia="zh-CN"/>
              </w:rPr>
              <w:t>；</w:t>
            </w:r>
          </w:p>
        </w:tc>
        <w:tc>
          <w:tcPr>
            <w:tcW w:w="108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color w:val="000000"/>
                <w:sz w:val="24"/>
                <w:szCs w:val="24"/>
              </w:rPr>
            </w:pPr>
          </w:p>
        </w:tc>
        <w:tc>
          <w:tcPr>
            <w:tcW w:w="1000"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r>
      <w:tr>
        <w:tblPrEx>
          <w:tblCellMar>
            <w:top w:w="0" w:type="dxa"/>
            <w:left w:w="15" w:type="dxa"/>
            <w:bottom w:w="0" w:type="dxa"/>
            <w:right w:w="15" w:type="dxa"/>
          </w:tblCellMar>
        </w:tblPrEx>
        <w:trPr>
          <w:trHeight w:val="90" w:hRule="atLeast"/>
          <w:jc w:val="center"/>
        </w:trPr>
        <w:tc>
          <w:tcPr>
            <w:tcW w:w="40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w:t>
            </w:r>
          </w:p>
        </w:tc>
        <w:tc>
          <w:tcPr>
            <w:tcW w:w="587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topLinePunct w:val="0"/>
              <w:autoSpaceDE/>
              <w:autoSpaceDN/>
              <w:bidi w:val="0"/>
              <w:adjustRightInd w:val="0"/>
              <w:snapToGrid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是否提供</w:t>
            </w:r>
            <w:r>
              <w:rPr>
                <w:rFonts w:hint="eastAsia" w:ascii="仿宋" w:hAnsi="仿宋" w:eastAsia="仿宋" w:cs="仿宋"/>
                <w:kern w:val="2"/>
                <w:sz w:val="24"/>
                <w:szCs w:val="24"/>
                <w:lang w:val="en-US" w:eastAsia="zh-CN" w:bidi="ar"/>
              </w:rPr>
              <w:t>建筑工程施工总承包叁级（含）或以上资质</w:t>
            </w:r>
            <w:r>
              <w:rPr>
                <w:rFonts w:hint="eastAsia" w:ascii="仿宋" w:hAnsi="仿宋" w:eastAsia="仿宋" w:cs="仿宋"/>
                <w:sz w:val="24"/>
                <w:szCs w:val="24"/>
                <w:lang w:val="en-US" w:eastAsia="zh-CN"/>
              </w:rPr>
              <w:t>（疆外企业需提供进疆备案），并具有工程施工类安全生产许可证；</w:t>
            </w:r>
          </w:p>
        </w:tc>
        <w:tc>
          <w:tcPr>
            <w:tcW w:w="108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color w:val="000000"/>
                <w:sz w:val="24"/>
                <w:szCs w:val="24"/>
              </w:rPr>
            </w:pPr>
          </w:p>
        </w:tc>
        <w:tc>
          <w:tcPr>
            <w:tcW w:w="1000"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r>
      <w:tr>
        <w:tblPrEx>
          <w:tblCellMar>
            <w:top w:w="0" w:type="dxa"/>
            <w:left w:w="15" w:type="dxa"/>
            <w:bottom w:w="0" w:type="dxa"/>
            <w:right w:w="15" w:type="dxa"/>
          </w:tblCellMar>
        </w:tblPrEx>
        <w:trPr>
          <w:trHeight w:val="90" w:hRule="atLeast"/>
          <w:jc w:val="center"/>
        </w:trPr>
        <w:tc>
          <w:tcPr>
            <w:tcW w:w="40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p>
        </w:tc>
        <w:tc>
          <w:tcPr>
            <w:tcW w:w="587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topLinePunct w:val="0"/>
              <w:autoSpaceDE/>
              <w:autoSpaceDN/>
              <w:bidi w:val="0"/>
              <w:adjustRightInd w:val="0"/>
              <w:snapToGrid w:val="0"/>
              <w:spacing w:line="240" w:lineRule="auto"/>
              <w:textAlignment w:val="auto"/>
              <w:rPr>
                <w:rFonts w:hint="eastAsia" w:ascii="仿宋" w:hAnsi="仿宋" w:eastAsia="仿宋" w:cs="仿宋"/>
                <w:sz w:val="24"/>
                <w:szCs w:val="24"/>
              </w:rPr>
            </w:pPr>
            <w:r>
              <w:rPr>
                <w:rFonts w:hint="eastAsia" w:ascii="仿宋" w:hAnsi="仿宋" w:eastAsia="仿宋" w:cs="仿宋"/>
                <w:color w:val="000000"/>
                <w:sz w:val="24"/>
                <w:szCs w:val="24"/>
                <w:lang w:val="en-US" w:eastAsia="zh-CN"/>
              </w:rPr>
              <w:t>是否提供2021年度或2022年度第三方审计机构出具的财务审计报告(会计周期不满一年的提供近三个月银行出具的资信证明,近三个月是指2022年12月-2023年2月）和健全的财务会计制度；</w:t>
            </w:r>
          </w:p>
        </w:tc>
        <w:tc>
          <w:tcPr>
            <w:tcW w:w="108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color w:val="000000"/>
                <w:sz w:val="24"/>
                <w:szCs w:val="24"/>
              </w:rPr>
            </w:pPr>
          </w:p>
        </w:tc>
        <w:tc>
          <w:tcPr>
            <w:tcW w:w="1000"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r>
      <w:tr>
        <w:tblPrEx>
          <w:tblCellMar>
            <w:top w:w="0" w:type="dxa"/>
            <w:left w:w="15" w:type="dxa"/>
            <w:bottom w:w="0" w:type="dxa"/>
            <w:right w:w="15" w:type="dxa"/>
          </w:tblCellMar>
        </w:tblPrEx>
        <w:trPr>
          <w:trHeight w:val="90" w:hRule="atLeast"/>
          <w:jc w:val="center"/>
        </w:trPr>
        <w:tc>
          <w:tcPr>
            <w:tcW w:w="40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w:t>
            </w:r>
          </w:p>
        </w:tc>
        <w:tc>
          <w:tcPr>
            <w:tcW w:w="587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topLinePunct w:val="0"/>
              <w:autoSpaceDE/>
              <w:autoSpaceDN/>
              <w:bidi w:val="0"/>
              <w:adjustRightInd w:val="0"/>
              <w:snapToGrid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是否提供税务部门出具近三个月（近三个月是指2022年12月-2023年2月）依法缴纳税收的完税证明或报税材料（需含增值税、印花税等税种），新成立公司按实际发生提供税务机关出具的无欠税证明；</w:t>
            </w:r>
          </w:p>
        </w:tc>
        <w:tc>
          <w:tcPr>
            <w:tcW w:w="108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color w:val="000000"/>
                <w:sz w:val="24"/>
                <w:szCs w:val="24"/>
              </w:rPr>
            </w:pPr>
          </w:p>
        </w:tc>
        <w:tc>
          <w:tcPr>
            <w:tcW w:w="1000"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r>
      <w:tr>
        <w:tblPrEx>
          <w:tblCellMar>
            <w:top w:w="0" w:type="dxa"/>
            <w:left w:w="15" w:type="dxa"/>
            <w:bottom w:w="0" w:type="dxa"/>
            <w:right w:w="15" w:type="dxa"/>
          </w:tblCellMar>
        </w:tblPrEx>
        <w:trPr>
          <w:trHeight w:val="440" w:hRule="atLeast"/>
          <w:jc w:val="center"/>
        </w:trPr>
        <w:tc>
          <w:tcPr>
            <w:tcW w:w="40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w:t>
            </w:r>
          </w:p>
        </w:tc>
        <w:tc>
          <w:tcPr>
            <w:tcW w:w="587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topLinePunct w:val="0"/>
              <w:autoSpaceDE/>
              <w:autoSpaceDN/>
              <w:bidi w:val="0"/>
              <w:adjustRightInd w:val="0"/>
              <w:snapToGrid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是否按照采购文件要求足额缴纳保证金；</w:t>
            </w:r>
          </w:p>
        </w:tc>
        <w:tc>
          <w:tcPr>
            <w:tcW w:w="108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color w:val="000000"/>
                <w:sz w:val="24"/>
                <w:szCs w:val="24"/>
              </w:rPr>
            </w:pPr>
          </w:p>
        </w:tc>
        <w:tc>
          <w:tcPr>
            <w:tcW w:w="1000"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r>
      <w:tr>
        <w:tblPrEx>
          <w:tblCellMar>
            <w:top w:w="0" w:type="dxa"/>
            <w:left w:w="15" w:type="dxa"/>
            <w:bottom w:w="0" w:type="dxa"/>
            <w:right w:w="15" w:type="dxa"/>
          </w:tblCellMar>
        </w:tblPrEx>
        <w:trPr>
          <w:trHeight w:val="757" w:hRule="atLeast"/>
          <w:jc w:val="center"/>
        </w:trPr>
        <w:tc>
          <w:tcPr>
            <w:tcW w:w="40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587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topLinePunct w:val="0"/>
              <w:autoSpaceDE/>
              <w:autoSpaceDN/>
              <w:bidi w:val="0"/>
              <w:adjustRightInd w:val="0"/>
              <w:snapToGrid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凡拟参加本次招标项目的投标人，如在“信用中国网（www.creditchina.gov.cn）”被列入失信被执行人、重大税收违法案件当事人名单、政府采购严重违法失信名单；“中国政府采购网（www.ccgp.gov.cn）”被列入政府采购严重违法失信行为记录名单；“国家企业信用信息公示系统（http://www.gsxt.gov.cn）”列入经营异常名录信息、严重违法失信名单（黑名单）信息（尚在处罚期内的）；“中国裁判文书网（</w:t>
            </w:r>
            <w:r>
              <w:rPr>
                <w:rFonts w:hint="eastAsia" w:ascii="仿宋" w:hAnsi="仿宋" w:eastAsia="仿宋" w:cs="仿宋"/>
                <w:sz w:val="24"/>
                <w:szCs w:val="24"/>
                <w:lang w:val="en-US" w:eastAsia="zh-CN"/>
              </w:rPr>
              <w:drawing>
                <wp:inline distT="0" distB="0" distL="114300" distR="114300">
                  <wp:extent cx="190500" cy="142875"/>
                  <wp:effectExtent l="0" t="0" r="0" b="9525"/>
                  <wp:docPr id="16" name="图片 1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descr="IMG_259"/>
                          <pic:cNvPicPr>
                            <a:picLocks noChangeAspect="1"/>
                          </pic:cNvPicPr>
                        </pic:nvPicPr>
                        <pic:blipFill>
                          <a:blip r:embed="rId14"/>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cs="仿宋"/>
                <w:sz w:val="24"/>
                <w:szCs w:val="24"/>
                <w:lang w:val="en-US" w:eastAsia="zh-CN"/>
              </w:rPr>
              <w:t>http://wenshu.court.gov.cn/）”有行贿受贿犯罪记录的投标企业将拒绝其参与本次政府采购活动；</w:t>
            </w:r>
          </w:p>
        </w:tc>
        <w:tc>
          <w:tcPr>
            <w:tcW w:w="108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color w:val="000000"/>
                <w:sz w:val="24"/>
                <w:szCs w:val="24"/>
              </w:rPr>
            </w:pPr>
          </w:p>
        </w:tc>
        <w:tc>
          <w:tcPr>
            <w:tcW w:w="1000"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r>
      <w:tr>
        <w:tblPrEx>
          <w:tblCellMar>
            <w:top w:w="0" w:type="dxa"/>
            <w:left w:w="15" w:type="dxa"/>
            <w:bottom w:w="0" w:type="dxa"/>
            <w:right w:w="15" w:type="dxa"/>
          </w:tblCellMar>
        </w:tblPrEx>
        <w:trPr>
          <w:trHeight w:val="757" w:hRule="atLeast"/>
          <w:jc w:val="center"/>
        </w:trPr>
        <w:tc>
          <w:tcPr>
            <w:tcW w:w="40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w:t>
            </w:r>
          </w:p>
        </w:tc>
        <w:tc>
          <w:tcPr>
            <w:tcW w:w="587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topLinePunct w:val="0"/>
              <w:autoSpaceDE/>
              <w:autoSpaceDN/>
              <w:bidi w:val="0"/>
              <w:adjustRightInd w:val="0"/>
              <w:snapToGrid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108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color w:val="000000"/>
                <w:sz w:val="24"/>
                <w:szCs w:val="24"/>
              </w:rPr>
            </w:pPr>
          </w:p>
        </w:tc>
        <w:tc>
          <w:tcPr>
            <w:tcW w:w="1000"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r>
      <w:tr>
        <w:tblPrEx>
          <w:tblCellMar>
            <w:top w:w="0" w:type="dxa"/>
            <w:left w:w="15" w:type="dxa"/>
            <w:bottom w:w="0" w:type="dxa"/>
            <w:right w:w="15" w:type="dxa"/>
          </w:tblCellMar>
        </w:tblPrEx>
        <w:trPr>
          <w:trHeight w:val="372" w:hRule="atLeast"/>
          <w:jc w:val="center"/>
        </w:trPr>
        <w:tc>
          <w:tcPr>
            <w:tcW w:w="409"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5876"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topLinePunct w:val="0"/>
              <w:autoSpaceDE/>
              <w:autoSpaceDN/>
              <w:bidi w:val="0"/>
              <w:adjustRightInd w:val="0"/>
              <w:snapToGrid w:val="0"/>
              <w:spacing w:line="24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是否提供合格的《中小微企业声明函》；</w:t>
            </w:r>
          </w:p>
        </w:tc>
        <w:tc>
          <w:tcPr>
            <w:tcW w:w="1086"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color w:val="000000"/>
                <w:sz w:val="24"/>
                <w:szCs w:val="24"/>
              </w:rPr>
            </w:pPr>
          </w:p>
        </w:tc>
        <w:tc>
          <w:tcPr>
            <w:tcW w:w="1000" w:type="dxa"/>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仿宋" w:hAnsi="仿宋" w:eastAsia="仿宋" w:cs="仿宋"/>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r>
      <w:tr>
        <w:tblPrEx>
          <w:tblCellMar>
            <w:top w:w="0" w:type="dxa"/>
            <w:left w:w="15" w:type="dxa"/>
            <w:bottom w:w="0" w:type="dxa"/>
            <w:right w:w="15" w:type="dxa"/>
          </w:tblCellMar>
        </w:tblPrEx>
        <w:trPr>
          <w:trHeight w:val="345" w:hRule="atLeast"/>
          <w:jc w:val="center"/>
        </w:trPr>
        <w:tc>
          <w:tcPr>
            <w:tcW w:w="6285" w:type="dxa"/>
            <w:gridSpan w:val="2"/>
            <w:tcBorders>
              <w:top w:val="single" w:color="000000" w:sz="4" w:space="0"/>
              <w:left w:val="single" w:color="000000" w:sz="4" w:space="0"/>
              <w:bottom w:val="nil"/>
              <w:right w:val="single" w:color="000000" w:sz="4" w:space="0"/>
            </w:tcBorders>
            <w:noWrap w:val="0"/>
            <w:vAlign w:val="center"/>
          </w:tcPr>
          <w:p>
            <w:pPr>
              <w:autoSpaceDN w:val="0"/>
              <w:textAlignment w:val="center"/>
              <w:rPr>
                <w:rFonts w:hint="eastAsia" w:ascii="仿宋" w:hAnsi="仿宋" w:eastAsia="仿宋" w:cs="仿宋"/>
                <w:sz w:val="24"/>
                <w:szCs w:val="24"/>
              </w:rPr>
            </w:pPr>
            <w:r>
              <w:rPr>
                <w:rFonts w:hint="eastAsia" w:ascii="仿宋" w:hAnsi="仿宋" w:eastAsia="仿宋" w:cs="仿宋"/>
                <w:color w:val="000000"/>
                <w:sz w:val="24"/>
                <w:szCs w:val="24"/>
              </w:rPr>
              <w:t>结论：合格/不合格</w:t>
            </w:r>
          </w:p>
        </w:tc>
        <w:tc>
          <w:tcPr>
            <w:tcW w:w="1086" w:type="dxa"/>
            <w:tcBorders>
              <w:top w:val="single" w:color="000000" w:sz="4" w:space="0"/>
              <w:left w:val="single" w:color="000000" w:sz="4" w:space="0"/>
              <w:bottom w:val="nil"/>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c>
          <w:tcPr>
            <w:tcW w:w="1000" w:type="dxa"/>
            <w:tcBorders>
              <w:top w:val="single" w:color="000000" w:sz="4" w:space="0"/>
              <w:left w:val="single" w:color="000000" w:sz="4" w:space="0"/>
              <w:bottom w:val="nil"/>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仿宋" w:hAnsi="仿宋" w:eastAsia="仿宋" w:cs="仿宋"/>
                <w:color w:val="000000"/>
                <w:sz w:val="24"/>
                <w:szCs w:val="24"/>
              </w:rPr>
            </w:pPr>
          </w:p>
        </w:tc>
      </w:tr>
      <w:tr>
        <w:tblPrEx>
          <w:tblCellMar>
            <w:top w:w="0" w:type="dxa"/>
            <w:left w:w="15" w:type="dxa"/>
            <w:bottom w:w="0" w:type="dxa"/>
            <w:right w:w="15" w:type="dxa"/>
          </w:tblCellMar>
        </w:tblPrEx>
        <w:trPr>
          <w:trHeight w:val="447" w:hRule="atLeast"/>
          <w:jc w:val="center"/>
        </w:trPr>
        <w:tc>
          <w:tcPr>
            <w:tcW w:w="10409" w:type="dxa"/>
            <w:gridSpan w:val="6"/>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“√”表示合格；“×”表示不合格，一项不合格为无效投标处，如不合格，请在结果中写明原因。</w:t>
            </w:r>
          </w:p>
        </w:tc>
      </w:tr>
    </w:tbl>
    <w:p>
      <w:pPr>
        <w:pStyle w:val="19"/>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注：投标人有一项未通过不得参与下一阶段评审，做否决投标处理。</w:t>
      </w:r>
    </w:p>
    <w:p>
      <w:pPr>
        <w:rPr>
          <w:rFonts w:hint="eastAsia" w:ascii="仿宋" w:hAnsi="仿宋" w:eastAsia="仿宋" w:cs="仿宋"/>
          <w:b/>
          <w:color w:val="auto"/>
          <w:sz w:val="24"/>
        </w:rPr>
      </w:pPr>
      <w:r>
        <w:rPr>
          <w:rFonts w:hint="eastAsia" w:ascii="仿宋" w:hAnsi="仿宋" w:eastAsia="仿宋" w:cs="仿宋"/>
          <w:color w:val="auto"/>
          <w:sz w:val="24"/>
        </w:rPr>
        <w:t>附表2</w:t>
      </w:r>
    </w:p>
    <w:p>
      <w:pPr>
        <w:pStyle w:val="19"/>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符合性评审标准（有一项不通过，否决投标文件）</w:t>
      </w:r>
    </w:p>
    <w:tbl>
      <w:tblPr>
        <w:tblStyle w:val="22"/>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480"/>
        <w:gridCol w:w="6453"/>
        <w:gridCol w:w="728"/>
        <w:gridCol w:w="697"/>
        <w:gridCol w:w="720"/>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48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项目</w:t>
            </w:r>
          </w:p>
        </w:tc>
        <w:tc>
          <w:tcPr>
            <w:tcW w:w="6933" w:type="dxa"/>
            <w:gridSpan w:val="2"/>
            <w:vMerge w:val="restart"/>
            <w:noWrap w:val="0"/>
            <w:vAlign w:val="center"/>
          </w:tcPr>
          <w:p>
            <w:pPr>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评  审  内  容</w:t>
            </w:r>
          </w:p>
        </w:tc>
        <w:tc>
          <w:tcPr>
            <w:tcW w:w="728"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投标人1</w:t>
            </w:r>
          </w:p>
        </w:tc>
        <w:tc>
          <w:tcPr>
            <w:tcW w:w="697"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投标人2</w:t>
            </w:r>
          </w:p>
        </w:tc>
        <w:tc>
          <w:tcPr>
            <w:tcW w:w="720"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投标人3</w:t>
            </w:r>
          </w:p>
        </w:tc>
        <w:tc>
          <w:tcPr>
            <w:tcW w:w="785"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48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bCs w:val="0"/>
                <w:color w:val="000000"/>
                <w:sz w:val="24"/>
                <w:szCs w:val="24"/>
              </w:rPr>
            </w:pPr>
          </w:p>
        </w:tc>
        <w:tc>
          <w:tcPr>
            <w:tcW w:w="6933" w:type="dxa"/>
            <w:gridSpan w:val="2"/>
            <w:vMerge w:val="continue"/>
            <w:noWrap w:val="0"/>
            <w:vAlign w:val="center"/>
          </w:tcPr>
          <w:p>
            <w:pPr>
              <w:jc w:val="center"/>
              <w:rPr>
                <w:rFonts w:hint="eastAsia" w:ascii="仿宋" w:hAnsi="仿宋" w:eastAsia="仿宋" w:cs="仿宋"/>
                <w:b/>
                <w:color w:val="000000"/>
                <w:sz w:val="24"/>
                <w:szCs w:val="24"/>
              </w:rPr>
            </w:pPr>
          </w:p>
        </w:tc>
        <w:tc>
          <w:tcPr>
            <w:tcW w:w="728" w:type="dxa"/>
            <w:noWrap w:val="0"/>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是否合格</w:t>
            </w:r>
          </w:p>
        </w:tc>
        <w:tc>
          <w:tcPr>
            <w:tcW w:w="697"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是否合格</w:t>
            </w:r>
          </w:p>
        </w:tc>
        <w:tc>
          <w:tcPr>
            <w:tcW w:w="720"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是否合格</w:t>
            </w:r>
          </w:p>
        </w:tc>
        <w:tc>
          <w:tcPr>
            <w:tcW w:w="785"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48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eastAsia="zh-CN"/>
              </w:rPr>
              <w:t>商务</w:t>
            </w:r>
            <w:r>
              <w:rPr>
                <w:rFonts w:hint="eastAsia" w:ascii="仿宋" w:hAnsi="仿宋" w:eastAsia="仿宋" w:cs="仿宋"/>
                <w:b/>
                <w:bCs w:val="0"/>
                <w:color w:val="000000"/>
                <w:sz w:val="24"/>
                <w:szCs w:val="24"/>
              </w:rPr>
              <w:t>符合性评审</w:t>
            </w:r>
          </w:p>
        </w:tc>
        <w:tc>
          <w:tcPr>
            <w:tcW w:w="480" w:type="dxa"/>
            <w:noWrap w:val="0"/>
            <w:vAlign w:val="center"/>
          </w:tcPr>
          <w:p>
            <w:pPr>
              <w:autoSpaceDE w:val="0"/>
              <w:autoSpaceDN w:val="0"/>
              <w:spacing w:line="240" w:lineRule="atLeast"/>
              <w:jc w:val="center"/>
              <w:rPr>
                <w:rFonts w:hint="eastAsia" w:ascii="仿宋" w:hAnsi="仿宋" w:eastAsia="仿宋" w:cs="仿宋"/>
                <w:color w:val="000000"/>
                <w:sz w:val="24"/>
                <w:szCs w:val="24"/>
              </w:rPr>
            </w:pPr>
            <w:r>
              <w:rPr>
                <w:rFonts w:hint="eastAsia" w:ascii="仿宋" w:hAnsi="仿宋" w:eastAsia="仿宋" w:cs="仿宋"/>
                <w:color w:val="auto"/>
                <w:sz w:val="24"/>
                <w:szCs w:val="24"/>
                <w:lang w:val="en-US" w:eastAsia="zh-CN"/>
              </w:rPr>
              <w:t>1</w:t>
            </w:r>
          </w:p>
        </w:tc>
        <w:tc>
          <w:tcPr>
            <w:tcW w:w="6453" w:type="dxa"/>
            <w:noWrap w:val="0"/>
            <w:vAlign w:val="center"/>
          </w:tcPr>
          <w:p>
            <w:pPr>
              <w:jc w:val="left"/>
              <w:rPr>
                <w:rFonts w:hint="eastAsia" w:ascii="仿宋" w:hAnsi="仿宋" w:eastAsia="仿宋" w:cs="仿宋"/>
                <w:color w:val="000000"/>
                <w:sz w:val="24"/>
                <w:szCs w:val="24"/>
              </w:rPr>
            </w:pPr>
            <w:r>
              <w:rPr>
                <w:rFonts w:hint="eastAsia" w:ascii="仿宋" w:hAnsi="仿宋" w:eastAsia="仿宋" w:cs="仿宋"/>
                <w:color w:val="auto"/>
                <w:sz w:val="24"/>
                <w:szCs w:val="24"/>
              </w:rPr>
              <w:t>由政府立项核准、审批的建筑工程, 投标报价高于设定的工程预算招标控制价（工程限额）的；</w:t>
            </w:r>
          </w:p>
        </w:tc>
        <w:tc>
          <w:tcPr>
            <w:tcW w:w="728" w:type="dxa"/>
            <w:noWrap w:val="0"/>
            <w:vAlign w:val="center"/>
          </w:tcPr>
          <w:p>
            <w:pPr>
              <w:rPr>
                <w:rFonts w:hint="eastAsia" w:ascii="仿宋" w:hAnsi="仿宋" w:eastAsia="仿宋" w:cs="仿宋"/>
                <w:color w:val="000000"/>
                <w:sz w:val="24"/>
                <w:szCs w:val="24"/>
              </w:rPr>
            </w:pPr>
          </w:p>
        </w:tc>
        <w:tc>
          <w:tcPr>
            <w:tcW w:w="697" w:type="dxa"/>
            <w:noWrap w:val="0"/>
            <w:vAlign w:val="center"/>
          </w:tcPr>
          <w:p>
            <w:pPr>
              <w:rPr>
                <w:rFonts w:hint="eastAsia" w:ascii="仿宋" w:hAnsi="仿宋" w:eastAsia="仿宋" w:cs="仿宋"/>
                <w:color w:val="000000"/>
                <w:sz w:val="24"/>
                <w:szCs w:val="24"/>
              </w:rPr>
            </w:pPr>
          </w:p>
        </w:tc>
        <w:tc>
          <w:tcPr>
            <w:tcW w:w="720" w:type="dxa"/>
            <w:noWrap w:val="0"/>
            <w:vAlign w:val="center"/>
          </w:tcPr>
          <w:p>
            <w:pPr>
              <w:rPr>
                <w:rFonts w:hint="eastAsia" w:ascii="仿宋" w:hAnsi="仿宋" w:eastAsia="仿宋" w:cs="仿宋"/>
                <w:color w:val="000000"/>
                <w:sz w:val="24"/>
                <w:szCs w:val="24"/>
              </w:rPr>
            </w:pPr>
          </w:p>
        </w:tc>
        <w:tc>
          <w:tcPr>
            <w:tcW w:w="785" w:type="dxa"/>
            <w:noWrap w:val="0"/>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48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bCs w:val="0"/>
                <w:color w:val="000000"/>
                <w:sz w:val="24"/>
                <w:szCs w:val="24"/>
              </w:rPr>
            </w:pPr>
          </w:p>
        </w:tc>
        <w:tc>
          <w:tcPr>
            <w:tcW w:w="480" w:type="dxa"/>
            <w:noWrap w:val="0"/>
            <w:vAlign w:val="center"/>
          </w:tcPr>
          <w:p>
            <w:pPr>
              <w:autoSpaceDE w:val="0"/>
              <w:autoSpaceDN w:val="0"/>
              <w:spacing w:line="240" w:lineRule="atLeast"/>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6453" w:type="dxa"/>
            <w:noWrap w:val="0"/>
            <w:vAlign w:val="center"/>
          </w:tcPr>
          <w:p>
            <w:pPr>
              <w:jc w:val="left"/>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rPr>
              <w:t>投标人对同一招标项目作出两个以上报价未明确效力的；</w:t>
            </w:r>
          </w:p>
        </w:tc>
        <w:tc>
          <w:tcPr>
            <w:tcW w:w="728" w:type="dxa"/>
            <w:noWrap w:val="0"/>
            <w:vAlign w:val="center"/>
          </w:tcPr>
          <w:p>
            <w:pPr>
              <w:rPr>
                <w:rFonts w:hint="eastAsia" w:ascii="仿宋" w:hAnsi="仿宋" w:eastAsia="仿宋" w:cs="仿宋"/>
                <w:color w:val="000000"/>
                <w:sz w:val="24"/>
                <w:szCs w:val="24"/>
              </w:rPr>
            </w:pPr>
          </w:p>
        </w:tc>
        <w:tc>
          <w:tcPr>
            <w:tcW w:w="697" w:type="dxa"/>
            <w:noWrap w:val="0"/>
            <w:vAlign w:val="center"/>
          </w:tcPr>
          <w:p>
            <w:pPr>
              <w:rPr>
                <w:rFonts w:hint="eastAsia" w:ascii="仿宋" w:hAnsi="仿宋" w:eastAsia="仿宋" w:cs="仿宋"/>
                <w:color w:val="000000"/>
                <w:sz w:val="24"/>
                <w:szCs w:val="24"/>
              </w:rPr>
            </w:pPr>
          </w:p>
        </w:tc>
        <w:tc>
          <w:tcPr>
            <w:tcW w:w="720" w:type="dxa"/>
            <w:noWrap w:val="0"/>
            <w:vAlign w:val="center"/>
          </w:tcPr>
          <w:p>
            <w:pPr>
              <w:rPr>
                <w:rFonts w:hint="eastAsia" w:ascii="仿宋" w:hAnsi="仿宋" w:eastAsia="仿宋" w:cs="仿宋"/>
                <w:color w:val="000000"/>
                <w:sz w:val="24"/>
                <w:szCs w:val="24"/>
              </w:rPr>
            </w:pPr>
          </w:p>
        </w:tc>
        <w:tc>
          <w:tcPr>
            <w:tcW w:w="785" w:type="dxa"/>
            <w:noWrap w:val="0"/>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48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bCs w:val="0"/>
                <w:color w:val="000000"/>
                <w:sz w:val="24"/>
                <w:szCs w:val="24"/>
              </w:rPr>
            </w:pPr>
          </w:p>
        </w:tc>
        <w:tc>
          <w:tcPr>
            <w:tcW w:w="480" w:type="dxa"/>
            <w:noWrap w:val="0"/>
            <w:vAlign w:val="center"/>
          </w:tcPr>
          <w:p>
            <w:pPr>
              <w:autoSpaceDE w:val="0"/>
              <w:autoSpaceDN w:val="0"/>
              <w:spacing w:line="240" w:lineRule="atLeast"/>
              <w:jc w:val="center"/>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lang w:val="en-US" w:eastAsia="zh-CN"/>
              </w:rPr>
              <w:t>3</w:t>
            </w:r>
          </w:p>
        </w:tc>
        <w:tc>
          <w:tcPr>
            <w:tcW w:w="6453" w:type="dxa"/>
            <w:noWrap w:val="0"/>
            <w:vAlign w:val="center"/>
          </w:tcPr>
          <w:p>
            <w:pPr>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auto"/>
                <w:sz w:val="24"/>
                <w:szCs w:val="24"/>
              </w:rPr>
              <w:t>改变招标文件提供的工程量清单中的计量单位、工程量的；</w:t>
            </w:r>
          </w:p>
        </w:tc>
        <w:tc>
          <w:tcPr>
            <w:tcW w:w="728" w:type="dxa"/>
            <w:noWrap w:val="0"/>
            <w:vAlign w:val="center"/>
          </w:tcPr>
          <w:p>
            <w:pPr>
              <w:rPr>
                <w:rFonts w:hint="eastAsia" w:ascii="仿宋" w:hAnsi="仿宋" w:eastAsia="仿宋" w:cs="仿宋"/>
                <w:color w:val="000000"/>
                <w:sz w:val="24"/>
                <w:szCs w:val="24"/>
              </w:rPr>
            </w:pPr>
          </w:p>
        </w:tc>
        <w:tc>
          <w:tcPr>
            <w:tcW w:w="697" w:type="dxa"/>
            <w:noWrap w:val="0"/>
            <w:vAlign w:val="center"/>
          </w:tcPr>
          <w:p>
            <w:pPr>
              <w:rPr>
                <w:rFonts w:hint="eastAsia" w:ascii="仿宋" w:hAnsi="仿宋" w:eastAsia="仿宋" w:cs="仿宋"/>
                <w:color w:val="000000"/>
                <w:sz w:val="24"/>
                <w:szCs w:val="24"/>
              </w:rPr>
            </w:pPr>
          </w:p>
        </w:tc>
        <w:tc>
          <w:tcPr>
            <w:tcW w:w="720" w:type="dxa"/>
            <w:noWrap w:val="0"/>
            <w:vAlign w:val="center"/>
          </w:tcPr>
          <w:p>
            <w:pPr>
              <w:rPr>
                <w:rFonts w:hint="eastAsia" w:ascii="仿宋" w:hAnsi="仿宋" w:eastAsia="仿宋" w:cs="仿宋"/>
                <w:color w:val="000000"/>
                <w:sz w:val="24"/>
                <w:szCs w:val="24"/>
              </w:rPr>
            </w:pPr>
          </w:p>
        </w:tc>
        <w:tc>
          <w:tcPr>
            <w:tcW w:w="785" w:type="dxa"/>
            <w:noWrap w:val="0"/>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48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bCs w:val="0"/>
                <w:color w:val="000000"/>
                <w:sz w:val="24"/>
                <w:szCs w:val="24"/>
              </w:rPr>
            </w:pPr>
          </w:p>
        </w:tc>
        <w:tc>
          <w:tcPr>
            <w:tcW w:w="480" w:type="dxa"/>
            <w:noWrap w:val="0"/>
            <w:vAlign w:val="center"/>
          </w:tcPr>
          <w:p>
            <w:pPr>
              <w:autoSpaceDE w:val="0"/>
              <w:autoSpaceDN w:val="0"/>
              <w:spacing w:line="240" w:lineRule="atLeast"/>
              <w:jc w:val="center"/>
              <w:rPr>
                <w:rFonts w:hint="eastAsia" w:ascii="仿宋" w:hAnsi="仿宋" w:eastAsia="仿宋" w:cs="仿宋"/>
                <w:color w:val="000000"/>
                <w:sz w:val="24"/>
                <w:szCs w:val="24"/>
                <w:lang w:eastAsia="zh-CN"/>
              </w:rPr>
            </w:pPr>
            <w:r>
              <w:rPr>
                <w:rFonts w:hint="eastAsia" w:ascii="仿宋" w:hAnsi="仿宋" w:eastAsia="仿宋" w:cs="仿宋"/>
                <w:color w:val="auto"/>
                <w:sz w:val="24"/>
                <w:szCs w:val="24"/>
                <w:lang w:val="en-US" w:eastAsia="zh-CN"/>
              </w:rPr>
              <w:t>4</w:t>
            </w:r>
          </w:p>
        </w:tc>
        <w:tc>
          <w:tcPr>
            <w:tcW w:w="6453" w:type="dxa"/>
            <w:noWrap w:val="0"/>
            <w:vAlign w:val="center"/>
          </w:tcPr>
          <w:p>
            <w:pPr>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auto"/>
                <w:sz w:val="24"/>
                <w:szCs w:val="24"/>
              </w:rPr>
              <w:t>将工程排污费、社会保障费、住房公积金、危险作业意外伤害保险等规费和营业税、城市维护建设税、教育费附加等税金，以及安全文明施工费列入招标投标竞争性费用的；</w:t>
            </w:r>
          </w:p>
        </w:tc>
        <w:tc>
          <w:tcPr>
            <w:tcW w:w="728" w:type="dxa"/>
            <w:noWrap w:val="0"/>
            <w:vAlign w:val="center"/>
          </w:tcPr>
          <w:p>
            <w:pPr>
              <w:rPr>
                <w:rFonts w:hint="eastAsia" w:ascii="仿宋" w:hAnsi="仿宋" w:eastAsia="仿宋" w:cs="仿宋"/>
                <w:color w:val="000000"/>
                <w:sz w:val="24"/>
                <w:szCs w:val="24"/>
              </w:rPr>
            </w:pPr>
          </w:p>
        </w:tc>
        <w:tc>
          <w:tcPr>
            <w:tcW w:w="697" w:type="dxa"/>
            <w:noWrap w:val="0"/>
            <w:vAlign w:val="center"/>
          </w:tcPr>
          <w:p>
            <w:pPr>
              <w:rPr>
                <w:rFonts w:hint="eastAsia" w:ascii="仿宋" w:hAnsi="仿宋" w:eastAsia="仿宋" w:cs="仿宋"/>
                <w:color w:val="000000"/>
                <w:sz w:val="24"/>
                <w:szCs w:val="24"/>
              </w:rPr>
            </w:pPr>
          </w:p>
        </w:tc>
        <w:tc>
          <w:tcPr>
            <w:tcW w:w="720" w:type="dxa"/>
            <w:noWrap w:val="0"/>
            <w:vAlign w:val="center"/>
          </w:tcPr>
          <w:p>
            <w:pPr>
              <w:rPr>
                <w:rFonts w:hint="eastAsia" w:ascii="仿宋" w:hAnsi="仿宋" w:eastAsia="仿宋" w:cs="仿宋"/>
                <w:color w:val="000000"/>
                <w:sz w:val="24"/>
                <w:szCs w:val="24"/>
              </w:rPr>
            </w:pPr>
          </w:p>
        </w:tc>
        <w:tc>
          <w:tcPr>
            <w:tcW w:w="785" w:type="dxa"/>
            <w:noWrap w:val="0"/>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8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bCs w:val="0"/>
                <w:color w:val="000000"/>
                <w:sz w:val="24"/>
                <w:szCs w:val="24"/>
              </w:rPr>
            </w:pPr>
          </w:p>
        </w:tc>
        <w:tc>
          <w:tcPr>
            <w:tcW w:w="480" w:type="dxa"/>
            <w:noWrap w:val="0"/>
            <w:vAlign w:val="center"/>
          </w:tcPr>
          <w:p>
            <w:pPr>
              <w:widowControl/>
              <w:numPr>
                <w:ilvl w:val="0"/>
                <w:numId w:val="0"/>
              </w:numPr>
              <w:jc w:val="center"/>
              <w:rPr>
                <w:rFonts w:hint="eastAsia" w:ascii="仿宋" w:hAnsi="仿宋" w:eastAsia="仿宋" w:cs="仿宋"/>
                <w:color w:val="000000"/>
                <w:sz w:val="24"/>
                <w:szCs w:val="24"/>
                <w:lang w:eastAsia="zh-CN"/>
              </w:rPr>
            </w:pPr>
            <w:r>
              <w:rPr>
                <w:rFonts w:hint="eastAsia" w:ascii="仿宋" w:hAnsi="仿宋" w:eastAsia="仿宋" w:cs="仿宋"/>
                <w:color w:val="auto"/>
                <w:sz w:val="24"/>
                <w:szCs w:val="24"/>
                <w:lang w:val="en-US" w:eastAsia="zh-CN"/>
              </w:rPr>
              <w:t>5</w:t>
            </w:r>
          </w:p>
        </w:tc>
        <w:tc>
          <w:tcPr>
            <w:tcW w:w="6453" w:type="dxa"/>
            <w:noWrap w:val="0"/>
            <w:vAlign w:val="center"/>
          </w:tcPr>
          <w:p>
            <w:pPr>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auto"/>
                <w:sz w:val="24"/>
                <w:szCs w:val="24"/>
              </w:rPr>
              <w:t>投标人名称、组织机构与资格预审时不符，涉嫌以他人名义投标的；</w:t>
            </w:r>
          </w:p>
        </w:tc>
        <w:tc>
          <w:tcPr>
            <w:tcW w:w="728" w:type="dxa"/>
            <w:noWrap w:val="0"/>
            <w:vAlign w:val="center"/>
          </w:tcPr>
          <w:p>
            <w:pPr>
              <w:rPr>
                <w:rFonts w:hint="eastAsia" w:ascii="仿宋" w:hAnsi="仿宋" w:eastAsia="仿宋" w:cs="仿宋"/>
                <w:color w:val="000000"/>
                <w:sz w:val="24"/>
                <w:szCs w:val="24"/>
              </w:rPr>
            </w:pPr>
          </w:p>
        </w:tc>
        <w:tc>
          <w:tcPr>
            <w:tcW w:w="697" w:type="dxa"/>
            <w:noWrap w:val="0"/>
            <w:vAlign w:val="center"/>
          </w:tcPr>
          <w:p>
            <w:pPr>
              <w:rPr>
                <w:rFonts w:hint="eastAsia" w:ascii="仿宋" w:hAnsi="仿宋" w:eastAsia="仿宋" w:cs="仿宋"/>
                <w:color w:val="000000"/>
                <w:sz w:val="24"/>
                <w:szCs w:val="24"/>
              </w:rPr>
            </w:pPr>
          </w:p>
        </w:tc>
        <w:tc>
          <w:tcPr>
            <w:tcW w:w="720" w:type="dxa"/>
            <w:noWrap w:val="0"/>
            <w:vAlign w:val="center"/>
          </w:tcPr>
          <w:p>
            <w:pPr>
              <w:rPr>
                <w:rFonts w:hint="eastAsia" w:ascii="仿宋" w:hAnsi="仿宋" w:eastAsia="仿宋" w:cs="仿宋"/>
                <w:color w:val="000000"/>
                <w:sz w:val="24"/>
                <w:szCs w:val="24"/>
              </w:rPr>
            </w:pPr>
          </w:p>
        </w:tc>
        <w:tc>
          <w:tcPr>
            <w:tcW w:w="785" w:type="dxa"/>
            <w:noWrap w:val="0"/>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48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bCs w:val="0"/>
                <w:color w:val="000000"/>
                <w:sz w:val="24"/>
                <w:szCs w:val="24"/>
              </w:rPr>
            </w:pPr>
          </w:p>
        </w:tc>
        <w:tc>
          <w:tcPr>
            <w:tcW w:w="480" w:type="dxa"/>
            <w:noWrap w:val="0"/>
            <w:vAlign w:val="center"/>
          </w:tcPr>
          <w:p>
            <w:pPr>
              <w:autoSpaceDE w:val="0"/>
              <w:autoSpaceDN w:val="0"/>
              <w:spacing w:line="240" w:lineRule="atLeast"/>
              <w:jc w:val="center"/>
              <w:rPr>
                <w:rFonts w:hint="eastAsia" w:ascii="仿宋" w:hAnsi="仿宋" w:eastAsia="仿宋" w:cs="仿宋"/>
                <w:color w:val="000000"/>
                <w:sz w:val="24"/>
                <w:szCs w:val="24"/>
                <w:lang w:eastAsia="zh-CN"/>
              </w:rPr>
            </w:pPr>
            <w:r>
              <w:rPr>
                <w:rFonts w:hint="eastAsia" w:ascii="仿宋" w:hAnsi="仿宋" w:eastAsia="仿宋" w:cs="仿宋"/>
                <w:color w:val="auto"/>
                <w:sz w:val="24"/>
                <w:szCs w:val="24"/>
                <w:lang w:val="en-US" w:eastAsia="zh-CN"/>
              </w:rPr>
              <w:t>6</w:t>
            </w:r>
          </w:p>
        </w:tc>
        <w:tc>
          <w:tcPr>
            <w:tcW w:w="6453" w:type="dxa"/>
            <w:noWrap w:val="0"/>
            <w:vAlign w:val="center"/>
          </w:tcPr>
          <w:p>
            <w:pPr>
              <w:jc w:val="left"/>
              <w:rPr>
                <w:rFonts w:hint="eastAsia" w:ascii="仿宋" w:hAnsi="仿宋" w:eastAsia="仿宋" w:cs="仿宋"/>
                <w:color w:val="FF0000"/>
                <w:kern w:val="2"/>
                <w:sz w:val="24"/>
                <w:szCs w:val="24"/>
                <w:lang w:val="en-US" w:eastAsia="zh-CN" w:bidi="ar-SA"/>
              </w:rPr>
            </w:pPr>
            <w:r>
              <w:rPr>
                <w:rFonts w:hint="eastAsia" w:ascii="仿宋" w:hAnsi="仿宋" w:eastAsia="仿宋" w:cs="仿宋"/>
                <w:color w:val="auto"/>
                <w:sz w:val="24"/>
                <w:szCs w:val="24"/>
              </w:rPr>
              <w:t>投标人之间或者投标人与招标人串通投标的；</w:t>
            </w:r>
          </w:p>
        </w:tc>
        <w:tc>
          <w:tcPr>
            <w:tcW w:w="728" w:type="dxa"/>
            <w:noWrap w:val="0"/>
            <w:vAlign w:val="center"/>
          </w:tcPr>
          <w:p>
            <w:pPr>
              <w:rPr>
                <w:rFonts w:hint="eastAsia" w:ascii="仿宋" w:hAnsi="仿宋" w:eastAsia="仿宋" w:cs="仿宋"/>
                <w:color w:val="000000"/>
                <w:sz w:val="24"/>
                <w:szCs w:val="24"/>
              </w:rPr>
            </w:pPr>
          </w:p>
        </w:tc>
        <w:tc>
          <w:tcPr>
            <w:tcW w:w="697" w:type="dxa"/>
            <w:noWrap w:val="0"/>
            <w:vAlign w:val="center"/>
          </w:tcPr>
          <w:p>
            <w:pPr>
              <w:rPr>
                <w:rFonts w:hint="eastAsia" w:ascii="仿宋" w:hAnsi="仿宋" w:eastAsia="仿宋" w:cs="仿宋"/>
                <w:color w:val="000000"/>
                <w:sz w:val="24"/>
                <w:szCs w:val="24"/>
              </w:rPr>
            </w:pPr>
          </w:p>
        </w:tc>
        <w:tc>
          <w:tcPr>
            <w:tcW w:w="720" w:type="dxa"/>
            <w:noWrap w:val="0"/>
            <w:vAlign w:val="center"/>
          </w:tcPr>
          <w:p>
            <w:pPr>
              <w:rPr>
                <w:rFonts w:hint="eastAsia" w:ascii="仿宋" w:hAnsi="仿宋" w:eastAsia="仿宋" w:cs="仿宋"/>
                <w:color w:val="000000"/>
                <w:sz w:val="24"/>
                <w:szCs w:val="24"/>
              </w:rPr>
            </w:pPr>
          </w:p>
        </w:tc>
        <w:tc>
          <w:tcPr>
            <w:tcW w:w="785" w:type="dxa"/>
            <w:noWrap w:val="0"/>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8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bCs w:val="0"/>
                <w:color w:val="000000"/>
                <w:sz w:val="24"/>
                <w:szCs w:val="24"/>
              </w:rPr>
            </w:pPr>
          </w:p>
        </w:tc>
        <w:tc>
          <w:tcPr>
            <w:tcW w:w="480" w:type="dxa"/>
            <w:noWrap w:val="0"/>
            <w:vAlign w:val="center"/>
          </w:tcPr>
          <w:p>
            <w:pPr>
              <w:autoSpaceDE w:val="0"/>
              <w:autoSpaceDN w:val="0"/>
              <w:spacing w:line="240" w:lineRule="atLeast"/>
              <w:jc w:val="center"/>
              <w:rPr>
                <w:rFonts w:hint="eastAsia" w:ascii="仿宋" w:hAnsi="仿宋" w:eastAsia="仿宋" w:cs="仿宋"/>
                <w:color w:val="000000"/>
                <w:sz w:val="24"/>
                <w:szCs w:val="24"/>
                <w:lang w:eastAsia="zh-CN"/>
              </w:rPr>
            </w:pPr>
            <w:r>
              <w:rPr>
                <w:rFonts w:hint="eastAsia" w:ascii="仿宋" w:hAnsi="仿宋" w:eastAsia="仿宋" w:cs="仿宋"/>
                <w:color w:val="auto"/>
                <w:sz w:val="24"/>
                <w:szCs w:val="24"/>
                <w:lang w:val="en-US" w:eastAsia="zh-CN"/>
              </w:rPr>
              <w:t>7</w:t>
            </w:r>
          </w:p>
        </w:tc>
        <w:tc>
          <w:tcPr>
            <w:tcW w:w="6453" w:type="dxa"/>
            <w:noWrap w:val="0"/>
            <w:vAlign w:val="center"/>
          </w:tcPr>
          <w:p>
            <w:pPr>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rPr>
              <w:t>以行贿手段谋取中标或者以其他弄虚作假方式投标的；</w:t>
            </w:r>
            <w:bookmarkStart w:id="92" w:name="_GoBack"/>
            <w:bookmarkEnd w:id="92"/>
          </w:p>
        </w:tc>
        <w:tc>
          <w:tcPr>
            <w:tcW w:w="728" w:type="dxa"/>
            <w:noWrap w:val="0"/>
            <w:vAlign w:val="center"/>
          </w:tcPr>
          <w:p>
            <w:pPr>
              <w:rPr>
                <w:rFonts w:hint="eastAsia" w:ascii="仿宋" w:hAnsi="仿宋" w:eastAsia="仿宋" w:cs="仿宋"/>
                <w:color w:val="000000"/>
                <w:sz w:val="24"/>
                <w:szCs w:val="24"/>
              </w:rPr>
            </w:pPr>
          </w:p>
        </w:tc>
        <w:tc>
          <w:tcPr>
            <w:tcW w:w="697" w:type="dxa"/>
            <w:noWrap w:val="0"/>
            <w:vAlign w:val="center"/>
          </w:tcPr>
          <w:p>
            <w:pPr>
              <w:rPr>
                <w:rFonts w:hint="eastAsia" w:ascii="仿宋" w:hAnsi="仿宋" w:eastAsia="仿宋" w:cs="仿宋"/>
                <w:color w:val="000000"/>
                <w:sz w:val="24"/>
                <w:szCs w:val="24"/>
              </w:rPr>
            </w:pPr>
          </w:p>
        </w:tc>
        <w:tc>
          <w:tcPr>
            <w:tcW w:w="720" w:type="dxa"/>
            <w:noWrap w:val="0"/>
            <w:vAlign w:val="center"/>
          </w:tcPr>
          <w:p>
            <w:pPr>
              <w:rPr>
                <w:rFonts w:hint="eastAsia" w:ascii="仿宋" w:hAnsi="仿宋" w:eastAsia="仿宋" w:cs="仿宋"/>
                <w:color w:val="000000"/>
                <w:sz w:val="24"/>
                <w:szCs w:val="24"/>
              </w:rPr>
            </w:pPr>
          </w:p>
        </w:tc>
        <w:tc>
          <w:tcPr>
            <w:tcW w:w="785" w:type="dxa"/>
            <w:noWrap w:val="0"/>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8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eastAsia="zh-CN"/>
              </w:rPr>
              <w:t>技术</w:t>
            </w:r>
            <w:r>
              <w:rPr>
                <w:rFonts w:hint="eastAsia" w:ascii="仿宋" w:hAnsi="仿宋" w:eastAsia="仿宋" w:cs="仿宋"/>
                <w:b/>
                <w:bCs w:val="0"/>
                <w:color w:val="000000"/>
                <w:sz w:val="24"/>
                <w:szCs w:val="24"/>
              </w:rPr>
              <w:t>符合性评审</w:t>
            </w:r>
          </w:p>
        </w:tc>
        <w:tc>
          <w:tcPr>
            <w:tcW w:w="480" w:type="dxa"/>
            <w:noWrap w:val="0"/>
            <w:vAlign w:val="center"/>
          </w:tcPr>
          <w:p>
            <w:pPr>
              <w:autoSpaceDE w:val="0"/>
              <w:autoSpaceDN w:val="0"/>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453" w:type="dxa"/>
            <w:noWrap w:val="0"/>
            <w:vAlign w:val="center"/>
          </w:tcPr>
          <w:p>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施工方案与技术措施</w:t>
            </w:r>
          </w:p>
        </w:tc>
        <w:tc>
          <w:tcPr>
            <w:tcW w:w="728" w:type="dxa"/>
            <w:noWrap w:val="0"/>
            <w:vAlign w:val="center"/>
          </w:tcPr>
          <w:p>
            <w:pPr>
              <w:rPr>
                <w:rFonts w:hint="eastAsia" w:ascii="仿宋" w:hAnsi="仿宋" w:eastAsia="仿宋" w:cs="仿宋"/>
                <w:color w:val="000000"/>
                <w:sz w:val="24"/>
                <w:szCs w:val="24"/>
              </w:rPr>
            </w:pPr>
          </w:p>
        </w:tc>
        <w:tc>
          <w:tcPr>
            <w:tcW w:w="697" w:type="dxa"/>
            <w:noWrap w:val="0"/>
            <w:vAlign w:val="center"/>
          </w:tcPr>
          <w:p>
            <w:pPr>
              <w:rPr>
                <w:rFonts w:hint="eastAsia" w:ascii="仿宋" w:hAnsi="仿宋" w:eastAsia="仿宋" w:cs="仿宋"/>
                <w:color w:val="000000"/>
                <w:sz w:val="24"/>
                <w:szCs w:val="24"/>
              </w:rPr>
            </w:pPr>
          </w:p>
        </w:tc>
        <w:tc>
          <w:tcPr>
            <w:tcW w:w="720" w:type="dxa"/>
            <w:noWrap w:val="0"/>
            <w:vAlign w:val="center"/>
          </w:tcPr>
          <w:p>
            <w:pPr>
              <w:rPr>
                <w:rFonts w:hint="eastAsia" w:ascii="仿宋" w:hAnsi="仿宋" w:eastAsia="仿宋" w:cs="仿宋"/>
                <w:color w:val="000000"/>
                <w:sz w:val="24"/>
                <w:szCs w:val="24"/>
              </w:rPr>
            </w:pPr>
          </w:p>
        </w:tc>
        <w:tc>
          <w:tcPr>
            <w:tcW w:w="785" w:type="dxa"/>
            <w:noWrap w:val="0"/>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480" w:type="dxa"/>
            <w:vMerge w:val="continue"/>
            <w:noWrap w:val="0"/>
            <w:vAlign w:val="center"/>
          </w:tcPr>
          <w:p>
            <w:pPr>
              <w:rPr>
                <w:rFonts w:hint="eastAsia" w:ascii="仿宋" w:hAnsi="仿宋" w:eastAsia="仿宋" w:cs="仿宋"/>
                <w:color w:val="000000"/>
                <w:sz w:val="24"/>
                <w:szCs w:val="24"/>
              </w:rPr>
            </w:pPr>
          </w:p>
        </w:tc>
        <w:tc>
          <w:tcPr>
            <w:tcW w:w="480" w:type="dxa"/>
            <w:noWrap w:val="0"/>
            <w:vAlign w:val="center"/>
          </w:tcPr>
          <w:p>
            <w:pPr>
              <w:autoSpaceDE w:val="0"/>
              <w:autoSpaceDN w:val="0"/>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6453" w:type="dxa"/>
            <w:noWrap w:val="0"/>
            <w:vAlign w:val="center"/>
          </w:tcPr>
          <w:p>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质量保证措施和创优计划</w:t>
            </w:r>
          </w:p>
        </w:tc>
        <w:tc>
          <w:tcPr>
            <w:tcW w:w="728" w:type="dxa"/>
            <w:noWrap w:val="0"/>
            <w:vAlign w:val="center"/>
          </w:tcPr>
          <w:p>
            <w:pPr>
              <w:rPr>
                <w:rFonts w:hint="eastAsia" w:ascii="仿宋" w:hAnsi="仿宋" w:eastAsia="仿宋" w:cs="仿宋"/>
                <w:color w:val="000000"/>
                <w:sz w:val="24"/>
                <w:szCs w:val="24"/>
              </w:rPr>
            </w:pPr>
          </w:p>
        </w:tc>
        <w:tc>
          <w:tcPr>
            <w:tcW w:w="697" w:type="dxa"/>
            <w:noWrap w:val="0"/>
            <w:vAlign w:val="center"/>
          </w:tcPr>
          <w:p>
            <w:pPr>
              <w:rPr>
                <w:rFonts w:hint="eastAsia" w:ascii="仿宋" w:hAnsi="仿宋" w:eastAsia="仿宋" w:cs="仿宋"/>
                <w:color w:val="000000"/>
                <w:sz w:val="24"/>
                <w:szCs w:val="24"/>
              </w:rPr>
            </w:pPr>
          </w:p>
        </w:tc>
        <w:tc>
          <w:tcPr>
            <w:tcW w:w="720" w:type="dxa"/>
            <w:noWrap w:val="0"/>
            <w:vAlign w:val="center"/>
          </w:tcPr>
          <w:p>
            <w:pPr>
              <w:rPr>
                <w:rFonts w:hint="eastAsia" w:ascii="仿宋" w:hAnsi="仿宋" w:eastAsia="仿宋" w:cs="仿宋"/>
                <w:color w:val="000000"/>
                <w:sz w:val="24"/>
                <w:szCs w:val="24"/>
              </w:rPr>
            </w:pPr>
          </w:p>
        </w:tc>
        <w:tc>
          <w:tcPr>
            <w:tcW w:w="785" w:type="dxa"/>
            <w:noWrap w:val="0"/>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80" w:type="dxa"/>
            <w:vMerge w:val="continue"/>
            <w:noWrap w:val="0"/>
            <w:vAlign w:val="center"/>
          </w:tcPr>
          <w:p>
            <w:pPr>
              <w:rPr>
                <w:rFonts w:hint="eastAsia" w:ascii="仿宋" w:hAnsi="仿宋" w:eastAsia="仿宋" w:cs="仿宋"/>
                <w:color w:val="000000"/>
                <w:sz w:val="24"/>
                <w:szCs w:val="24"/>
              </w:rPr>
            </w:pPr>
          </w:p>
        </w:tc>
        <w:tc>
          <w:tcPr>
            <w:tcW w:w="480" w:type="dxa"/>
            <w:noWrap w:val="0"/>
            <w:vAlign w:val="center"/>
          </w:tcPr>
          <w:p>
            <w:pPr>
              <w:autoSpaceDE w:val="0"/>
              <w:autoSpaceDN w:val="0"/>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6453" w:type="dxa"/>
            <w:noWrap w:val="0"/>
            <w:vAlign w:val="center"/>
          </w:tcPr>
          <w:p>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施工总进度计划及保证措施</w:t>
            </w:r>
          </w:p>
        </w:tc>
        <w:tc>
          <w:tcPr>
            <w:tcW w:w="728" w:type="dxa"/>
            <w:noWrap w:val="0"/>
            <w:vAlign w:val="center"/>
          </w:tcPr>
          <w:p>
            <w:pPr>
              <w:rPr>
                <w:rFonts w:hint="eastAsia" w:ascii="仿宋" w:hAnsi="仿宋" w:eastAsia="仿宋" w:cs="仿宋"/>
                <w:color w:val="000000"/>
                <w:sz w:val="24"/>
                <w:szCs w:val="24"/>
              </w:rPr>
            </w:pPr>
          </w:p>
        </w:tc>
        <w:tc>
          <w:tcPr>
            <w:tcW w:w="697" w:type="dxa"/>
            <w:noWrap w:val="0"/>
            <w:vAlign w:val="center"/>
          </w:tcPr>
          <w:p>
            <w:pPr>
              <w:rPr>
                <w:rFonts w:hint="eastAsia" w:ascii="仿宋" w:hAnsi="仿宋" w:eastAsia="仿宋" w:cs="仿宋"/>
                <w:color w:val="000000"/>
                <w:sz w:val="24"/>
                <w:szCs w:val="24"/>
              </w:rPr>
            </w:pPr>
          </w:p>
        </w:tc>
        <w:tc>
          <w:tcPr>
            <w:tcW w:w="720" w:type="dxa"/>
            <w:noWrap w:val="0"/>
            <w:vAlign w:val="center"/>
          </w:tcPr>
          <w:p>
            <w:pPr>
              <w:rPr>
                <w:rFonts w:hint="eastAsia" w:ascii="仿宋" w:hAnsi="仿宋" w:eastAsia="仿宋" w:cs="仿宋"/>
                <w:color w:val="000000"/>
                <w:sz w:val="24"/>
                <w:szCs w:val="24"/>
              </w:rPr>
            </w:pPr>
          </w:p>
        </w:tc>
        <w:tc>
          <w:tcPr>
            <w:tcW w:w="785" w:type="dxa"/>
            <w:noWrap w:val="0"/>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480" w:type="dxa"/>
            <w:vMerge w:val="continue"/>
            <w:noWrap w:val="0"/>
            <w:vAlign w:val="center"/>
          </w:tcPr>
          <w:p>
            <w:pPr>
              <w:rPr>
                <w:rFonts w:hint="eastAsia" w:ascii="仿宋" w:hAnsi="仿宋" w:eastAsia="仿宋" w:cs="仿宋"/>
                <w:color w:val="000000"/>
                <w:sz w:val="24"/>
                <w:szCs w:val="24"/>
              </w:rPr>
            </w:pPr>
          </w:p>
        </w:tc>
        <w:tc>
          <w:tcPr>
            <w:tcW w:w="480" w:type="dxa"/>
            <w:noWrap w:val="0"/>
            <w:vAlign w:val="center"/>
          </w:tcPr>
          <w:p>
            <w:pPr>
              <w:autoSpaceDE w:val="0"/>
              <w:autoSpaceDN w:val="0"/>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453" w:type="dxa"/>
            <w:noWrap w:val="0"/>
            <w:vAlign w:val="center"/>
          </w:tcPr>
          <w:p>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施工安全措施计划</w:t>
            </w:r>
          </w:p>
        </w:tc>
        <w:tc>
          <w:tcPr>
            <w:tcW w:w="728" w:type="dxa"/>
            <w:noWrap w:val="0"/>
            <w:vAlign w:val="center"/>
          </w:tcPr>
          <w:p>
            <w:pPr>
              <w:rPr>
                <w:rFonts w:hint="eastAsia" w:ascii="仿宋" w:hAnsi="仿宋" w:eastAsia="仿宋" w:cs="仿宋"/>
                <w:color w:val="000000"/>
                <w:sz w:val="24"/>
                <w:szCs w:val="24"/>
              </w:rPr>
            </w:pPr>
          </w:p>
        </w:tc>
        <w:tc>
          <w:tcPr>
            <w:tcW w:w="697" w:type="dxa"/>
            <w:noWrap w:val="0"/>
            <w:vAlign w:val="center"/>
          </w:tcPr>
          <w:p>
            <w:pPr>
              <w:rPr>
                <w:rFonts w:hint="eastAsia" w:ascii="仿宋" w:hAnsi="仿宋" w:eastAsia="仿宋" w:cs="仿宋"/>
                <w:color w:val="000000"/>
                <w:sz w:val="24"/>
                <w:szCs w:val="24"/>
              </w:rPr>
            </w:pPr>
          </w:p>
        </w:tc>
        <w:tc>
          <w:tcPr>
            <w:tcW w:w="720" w:type="dxa"/>
            <w:noWrap w:val="0"/>
            <w:vAlign w:val="center"/>
          </w:tcPr>
          <w:p>
            <w:pPr>
              <w:rPr>
                <w:rFonts w:hint="eastAsia" w:ascii="仿宋" w:hAnsi="仿宋" w:eastAsia="仿宋" w:cs="仿宋"/>
                <w:color w:val="000000"/>
                <w:sz w:val="24"/>
                <w:szCs w:val="24"/>
              </w:rPr>
            </w:pPr>
          </w:p>
        </w:tc>
        <w:tc>
          <w:tcPr>
            <w:tcW w:w="785" w:type="dxa"/>
            <w:noWrap w:val="0"/>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480" w:type="dxa"/>
            <w:vMerge w:val="continue"/>
            <w:noWrap w:val="0"/>
            <w:vAlign w:val="center"/>
          </w:tcPr>
          <w:p>
            <w:pPr>
              <w:rPr>
                <w:rFonts w:hint="eastAsia" w:ascii="仿宋" w:hAnsi="仿宋" w:eastAsia="仿宋" w:cs="仿宋"/>
                <w:color w:val="000000"/>
                <w:sz w:val="24"/>
                <w:szCs w:val="24"/>
              </w:rPr>
            </w:pPr>
          </w:p>
        </w:tc>
        <w:tc>
          <w:tcPr>
            <w:tcW w:w="480" w:type="dxa"/>
            <w:noWrap w:val="0"/>
            <w:vAlign w:val="center"/>
          </w:tcPr>
          <w:p>
            <w:pPr>
              <w:autoSpaceDE w:val="0"/>
              <w:autoSpaceDN w:val="0"/>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453" w:type="dxa"/>
            <w:noWrap w:val="0"/>
            <w:vAlign w:val="center"/>
          </w:tcPr>
          <w:p>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文明施工措施计划</w:t>
            </w:r>
          </w:p>
        </w:tc>
        <w:tc>
          <w:tcPr>
            <w:tcW w:w="728" w:type="dxa"/>
            <w:noWrap w:val="0"/>
            <w:vAlign w:val="center"/>
          </w:tcPr>
          <w:p>
            <w:pPr>
              <w:rPr>
                <w:rFonts w:hint="eastAsia" w:ascii="仿宋" w:hAnsi="仿宋" w:eastAsia="仿宋" w:cs="仿宋"/>
                <w:color w:val="000000"/>
                <w:sz w:val="24"/>
                <w:szCs w:val="24"/>
              </w:rPr>
            </w:pPr>
          </w:p>
        </w:tc>
        <w:tc>
          <w:tcPr>
            <w:tcW w:w="697" w:type="dxa"/>
            <w:noWrap w:val="0"/>
            <w:vAlign w:val="center"/>
          </w:tcPr>
          <w:p>
            <w:pPr>
              <w:rPr>
                <w:rFonts w:hint="eastAsia" w:ascii="仿宋" w:hAnsi="仿宋" w:eastAsia="仿宋" w:cs="仿宋"/>
                <w:color w:val="000000"/>
                <w:sz w:val="24"/>
                <w:szCs w:val="24"/>
              </w:rPr>
            </w:pPr>
          </w:p>
        </w:tc>
        <w:tc>
          <w:tcPr>
            <w:tcW w:w="720" w:type="dxa"/>
            <w:noWrap w:val="0"/>
            <w:vAlign w:val="center"/>
          </w:tcPr>
          <w:p>
            <w:pPr>
              <w:rPr>
                <w:rFonts w:hint="eastAsia" w:ascii="仿宋" w:hAnsi="仿宋" w:eastAsia="仿宋" w:cs="仿宋"/>
                <w:color w:val="000000"/>
                <w:sz w:val="24"/>
                <w:szCs w:val="24"/>
              </w:rPr>
            </w:pPr>
          </w:p>
        </w:tc>
        <w:tc>
          <w:tcPr>
            <w:tcW w:w="785" w:type="dxa"/>
            <w:noWrap w:val="0"/>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480" w:type="dxa"/>
            <w:vMerge w:val="continue"/>
            <w:noWrap w:val="0"/>
            <w:vAlign w:val="center"/>
          </w:tcPr>
          <w:p>
            <w:pPr>
              <w:rPr>
                <w:rFonts w:hint="eastAsia" w:ascii="仿宋" w:hAnsi="仿宋" w:eastAsia="仿宋" w:cs="仿宋"/>
                <w:color w:val="000000"/>
                <w:sz w:val="24"/>
                <w:szCs w:val="24"/>
              </w:rPr>
            </w:pPr>
          </w:p>
        </w:tc>
        <w:tc>
          <w:tcPr>
            <w:tcW w:w="480" w:type="dxa"/>
            <w:noWrap w:val="0"/>
            <w:vAlign w:val="center"/>
          </w:tcPr>
          <w:p>
            <w:pPr>
              <w:autoSpaceDE w:val="0"/>
              <w:autoSpaceDN w:val="0"/>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453" w:type="dxa"/>
            <w:noWrap w:val="0"/>
            <w:vAlign w:val="center"/>
          </w:tcPr>
          <w:p>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施工场地治安保卫管理计划</w:t>
            </w:r>
          </w:p>
        </w:tc>
        <w:tc>
          <w:tcPr>
            <w:tcW w:w="728" w:type="dxa"/>
            <w:noWrap w:val="0"/>
            <w:vAlign w:val="center"/>
          </w:tcPr>
          <w:p>
            <w:pPr>
              <w:rPr>
                <w:rFonts w:hint="eastAsia" w:ascii="仿宋" w:hAnsi="仿宋" w:eastAsia="仿宋" w:cs="仿宋"/>
                <w:color w:val="000000"/>
                <w:sz w:val="24"/>
                <w:szCs w:val="24"/>
              </w:rPr>
            </w:pPr>
          </w:p>
        </w:tc>
        <w:tc>
          <w:tcPr>
            <w:tcW w:w="697" w:type="dxa"/>
            <w:noWrap w:val="0"/>
            <w:vAlign w:val="center"/>
          </w:tcPr>
          <w:p>
            <w:pPr>
              <w:rPr>
                <w:rFonts w:hint="eastAsia" w:ascii="仿宋" w:hAnsi="仿宋" w:eastAsia="仿宋" w:cs="仿宋"/>
                <w:color w:val="000000"/>
                <w:sz w:val="24"/>
                <w:szCs w:val="24"/>
              </w:rPr>
            </w:pPr>
          </w:p>
        </w:tc>
        <w:tc>
          <w:tcPr>
            <w:tcW w:w="720" w:type="dxa"/>
            <w:noWrap w:val="0"/>
            <w:vAlign w:val="center"/>
          </w:tcPr>
          <w:p>
            <w:pPr>
              <w:rPr>
                <w:rFonts w:hint="eastAsia" w:ascii="仿宋" w:hAnsi="仿宋" w:eastAsia="仿宋" w:cs="仿宋"/>
                <w:color w:val="000000"/>
                <w:sz w:val="24"/>
                <w:szCs w:val="24"/>
              </w:rPr>
            </w:pPr>
          </w:p>
        </w:tc>
        <w:tc>
          <w:tcPr>
            <w:tcW w:w="785" w:type="dxa"/>
            <w:noWrap w:val="0"/>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80" w:type="dxa"/>
            <w:vMerge w:val="continue"/>
            <w:noWrap w:val="0"/>
            <w:vAlign w:val="center"/>
          </w:tcPr>
          <w:p>
            <w:pPr>
              <w:rPr>
                <w:rFonts w:hint="eastAsia" w:ascii="仿宋" w:hAnsi="仿宋" w:eastAsia="仿宋" w:cs="仿宋"/>
                <w:color w:val="000000"/>
                <w:sz w:val="24"/>
                <w:szCs w:val="24"/>
              </w:rPr>
            </w:pPr>
          </w:p>
        </w:tc>
        <w:tc>
          <w:tcPr>
            <w:tcW w:w="480" w:type="dxa"/>
            <w:noWrap w:val="0"/>
            <w:vAlign w:val="center"/>
          </w:tcPr>
          <w:p>
            <w:pPr>
              <w:autoSpaceDE w:val="0"/>
              <w:autoSpaceDN w:val="0"/>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6453" w:type="dxa"/>
            <w:noWrap w:val="0"/>
            <w:vAlign w:val="center"/>
          </w:tcPr>
          <w:p>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施工环保措施计划</w:t>
            </w:r>
          </w:p>
        </w:tc>
        <w:tc>
          <w:tcPr>
            <w:tcW w:w="728" w:type="dxa"/>
            <w:noWrap w:val="0"/>
            <w:vAlign w:val="center"/>
          </w:tcPr>
          <w:p>
            <w:pPr>
              <w:rPr>
                <w:rFonts w:hint="eastAsia" w:ascii="仿宋" w:hAnsi="仿宋" w:eastAsia="仿宋" w:cs="仿宋"/>
                <w:color w:val="000000"/>
                <w:sz w:val="24"/>
                <w:szCs w:val="24"/>
              </w:rPr>
            </w:pPr>
          </w:p>
        </w:tc>
        <w:tc>
          <w:tcPr>
            <w:tcW w:w="697" w:type="dxa"/>
            <w:noWrap w:val="0"/>
            <w:vAlign w:val="center"/>
          </w:tcPr>
          <w:p>
            <w:pPr>
              <w:rPr>
                <w:rFonts w:hint="eastAsia" w:ascii="仿宋" w:hAnsi="仿宋" w:eastAsia="仿宋" w:cs="仿宋"/>
                <w:color w:val="000000"/>
                <w:sz w:val="24"/>
                <w:szCs w:val="24"/>
              </w:rPr>
            </w:pPr>
          </w:p>
        </w:tc>
        <w:tc>
          <w:tcPr>
            <w:tcW w:w="720" w:type="dxa"/>
            <w:noWrap w:val="0"/>
            <w:vAlign w:val="center"/>
          </w:tcPr>
          <w:p>
            <w:pPr>
              <w:rPr>
                <w:rFonts w:hint="eastAsia" w:ascii="仿宋" w:hAnsi="仿宋" w:eastAsia="仿宋" w:cs="仿宋"/>
                <w:color w:val="000000"/>
                <w:sz w:val="24"/>
                <w:szCs w:val="24"/>
              </w:rPr>
            </w:pPr>
          </w:p>
        </w:tc>
        <w:tc>
          <w:tcPr>
            <w:tcW w:w="785" w:type="dxa"/>
            <w:noWrap w:val="0"/>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480" w:type="dxa"/>
            <w:vMerge w:val="continue"/>
            <w:noWrap w:val="0"/>
            <w:vAlign w:val="center"/>
          </w:tcPr>
          <w:p>
            <w:pPr>
              <w:rPr>
                <w:rFonts w:hint="eastAsia" w:ascii="仿宋" w:hAnsi="仿宋" w:eastAsia="仿宋" w:cs="仿宋"/>
                <w:color w:val="000000"/>
                <w:sz w:val="24"/>
                <w:szCs w:val="24"/>
              </w:rPr>
            </w:pPr>
          </w:p>
        </w:tc>
        <w:tc>
          <w:tcPr>
            <w:tcW w:w="480" w:type="dxa"/>
            <w:noWrap w:val="0"/>
            <w:vAlign w:val="center"/>
          </w:tcPr>
          <w:p>
            <w:pPr>
              <w:autoSpaceDE w:val="0"/>
              <w:autoSpaceDN w:val="0"/>
              <w:spacing w:line="240" w:lineRule="atLeas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6453" w:type="dxa"/>
            <w:noWrap w:val="0"/>
            <w:vAlign w:val="center"/>
          </w:tcPr>
          <w:p>
            <w:pPr>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施工现场总平面布置（附图）</w:t>
            </w:r>
          </w:p>
        </w:tc>
        <w:tc>
          <w:tcPr>
            <w:tcW w:w="728" w:type="dxa"/>
            <w:noWrap w:val="0"/>
            <w:vAlign w:val="center"/>
          </w:tcPr>
          <w:p>
            <w:pPr>
              <w:rPr>
                <w:rFonts w:hint="eastAsia" w:ascii="仿宋" w:hAnsi="仿宋" w:eastAsia="仿宋" w:cs="仿宋"/>
                <w:color w:val="000000"/>
                <w:sz w:val="24"/>
                <w:szCs w:val="24"/>
              </w:rPr>
            </w:pPr>
          </w:p>
        </w:tc>
        <w:tc>
          <w:tcPr>
            <w:tcW w:w="697" w:type="dxa"/>
            <w:noWrap w:val="0"/>
            <w:vAlign w:val="center"/>
          </w:tcPr>
          <w:p>
            <w:pPr>
              <w:rPr>
                <w:rFonts w:hint="eastAsia" w:ascii="仿宋" w:hAnsi="仿宋" w:eastAsia="仿宋" w:cs="仿宋"/>
                <w:color w:val="000000"/>
                <w:sz w:val="24"/>
                <w:szCs w:val="24"/>
              </w:rPr>
            </w:pPr>
          </w:p>
        </w:tc>
        <w:tc>
          <w:tcPr>
            <w:tcW w:w="720" w:type="dxa"/>
            <w:noWrap w:val="0"/>
            <w:vAlign w:val="center"/>
          </w:tcPr>
          <w:p>
            <w:pPr>
              <w:rPr>
                <w:rFonts w:hint="eastAsia" w:ascii="仿宋" w:hAnsi="仿宋" w:eastAsia="仿宋" w:cs="仿宋"/>
                <w:color w:val="000000"/>
                <w:sz w:val="24"/>
                <w:szCs w:val="24"/>
              </w:rPr>
            </w:pPr>
          </w:p>
        </w:tc>
        <w:tc>
          <w:tcPr>
            <w:tcW w:w="785" w:type="dxa"/>
            <w:noWrap w:val="0"/>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80" w:type="dxa"/>
            <w:vMerge w:val="continue"/>
            <w:noWrap w:val="0"/>
            <w:vAlign w:val="center"/>
          </w:tcPr>
          <w:p>
            <w:pPr>
              <w:rPr>
                <w:rFonts w:hint="eastAsia" w:ascii="仿宋" w:hAnsi="仿宋" w:eastAsia="仿宋" w:cs="仿宋"/>
                <w:color w:val="000000"/>
                <w:sz w:val="24"/>
                <w:szCs w:val="24"/>
              </w:rPr>
            </w:pPr>
          </w:p>
        </w:tc>
        <w:tc>
          <w:tcPr>
            <w:tcW w:w="480" w:type="dxa"/>
            <w:noWrap w:val="0"/>
            <w:vAlign w:val="center"/>
          </w:tcPr>
          <w:p>
            <w:pPr>
              <w:autoSpaceDE w:val="0"/>
              <w:autoSpaceDN w:val="0"/>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6453" w:type="dxa"/>
            <w:noWrap w:val="0"/>
            <w:vAlign w:val="center"/>
          </w:tcPr>
          <w:p>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项目组织管理机构</w:t>
            </w:r>
          </w:p>
        </w:tc>
        <w:tc>
          <w:tcPr>
            <w:tcW w:w="728" w:type="dxa"/>
            <w:noWrap w:val="0"/>
            <w:vAlign w:val="center"/>
          </w:tcPr>
          <w:p>
            <w:pPr>
              <w:rPr>
                <w:rFonts w:hint="eastAsia" w:ascii="仿宋" w:hAnsi="仿宋" w:eastAsia="仿宋" w:cs="仿宋"/>
                <w:color w:val="000000"/>
                <w:sz w:val="24"/>
                <w:szCs w:val="24"/>
              </w:rPr>
            </w:pPr>
          </w:p>
        </w:tc>
        <w:tc>
          <w:tcPr>
            <w:tcW w:w="697" w:type="dxa"/>
            <w:noWrap w:val="0"/>
            <w:vAlign w:val="center"/>
          </w:tcPr>
          <w:p>
            <w:pPr>
              <w:rPr>
                <w:rFonts w:hint="eastAsia" w:ascii="仿宋" w:hAnsi="仿宋" w:eastAsia="仿宋" w:cs="仿宋"/>
                <w:color w:val="000000"/>
                <w:sz w:val="24"/>
                <w:szCs w:val="24"/>
              </w:rPr>
            </w:pPr>
          </w:p>
        </w:tc>
        <w:tc>
          <w:tcPr>
            <w:tcW w:w="720" w:type="dxa"/>
            <w:noWrap w:val="0"/>
            <w:vAlign w:val="center"/>
          </w:tcPr>
          <w:p>
            <w:pPr>
              <w:rPr>
                <w:rFonts w:hint="eastAsia" w:ascii="仿宋" w:hAnsi="仿宋" w:eastAsia="仿宋" w:cs="仿宋"/>
                <w:color w:val="000000"/>
                <w:sz w:val="24"/>
                <w:szCs w:val="24"/>
              </w:rPr>
            </w:pPr>
          </w:p>
        </w:tc>
        <w:tc>
          <w:tcPr>
            <w:tcW w:w="785" w:type="dxa"/>
            <w:noWrap w:val="0"/>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80" w:type="dxa"/>
            <w:vMerge w:val="continue"/>
            <w:noWrap w:val="0"/>
            <w:vAlign w:val="center"/>
          </w:tcPr>
          <w:p>
            <w:pPr>
              <w:rPr>
                <w:rFonts w:hint="eastAsia" w:ascii="仿宋" w:hAnsi="仿宋" w:eastAsia="仿宋" w:cs="仿宋"/>
                <w:color w:val="000000"/>
                <w:sz w:val="24"/>
                <w:szCs w:val="24"/>
              </w:rPr>
            </w:pPr>
          </w:p>
        </w:tc>
        <w:tc>
          <w:tcPr>
            <w:tcW w:w="480" w:type="dxa"/>
            <w:noWrap w:val="0"/>
            <w:vAlign w:val="center"/>
          </w:tcPr>
          <w:p>
            <w:pPr>
              <w:autoSpaceDE w:val="0"/>
              <w:autoSpaceDN w:val="0"/>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6453" w:type="dxa"/>
            <w:noWrap w:val="0"/>
            <w:vAlign w:val="center"/>
          </w:tcPr>
          <w:p>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成品保护和工程保修工作的管理和承诺</w:t>
            </w:r>
          </w:p>
        </w:tc>
        <w:tc>
          <w:tcPr>
            <w:tcW w:w="728" w:type="dxa"/>
            <w:noWrap w:val="0"/>
            <w:vAlign w:val="center"/>
          </w:tcPr>
          <w:p>
            <w:pPr>
              <w:rPr>
                <w:rFonts w:hint="eastAsia" w:ascii="仿宋" w:hAnsi="仿宋" w:eastAsia="仿宋" w:cs="仿宋"/>
                <w:color w:val="000000"/>
                <w:sz w:val="24"/>
                <w:szCs w:val="24"/>
              </w:rPr>
            </w:pPr>
          </w:p>
        </w:tc>
        <w:tc>
          <w:tcPr>
            <w:tcW w:w="697" w:type="dxa"/>
            <w:noWrap w:val="0"/>
            <w:vAlign w:val="center"/>
          </w:tcPr>
          <w:p>
            <w:pPr>
              <w:rPr>
                <w:rFonts w:hint="eastAsia" w:ascii="仿宋" w:hAnsi="仿宋" w:eastAsia="仿宋" w:cs="仿宋"/>
                <w:color w:val="000000"/>
                <w:sz w:val="24"/>
                <w:szCs w:val="24"/>
              </w:rPr>
            </w:pPr>
          </w:p>
        </w:tc>
        <w:tc>
          <w:tcPr>
            <w:tcW w:w="720" w:type="dxa"/>
            <w:noWrap w:val="0"/>
            <w:vAlign w:val="center"/>
          </w:tcPr>
          <w:p>
            <w:pPr>
              <w:rPr>
                <w:rFonts w:hint="eastAsia" w:ascii="仿宋" w:hAnsi="仿宋" w:eastAsia="仿宋" w:cs="仿宋"/>
                <w:color w:val="000000"/>
                <w:sz w:val="24"/>
                <w:szCs w:val="24"/>
              </w:rPr>
            </w:pPr>
          </w:p>
        </w:tc>
        <w:tc>
          <w:tcPr>
            <w:tcW w:w="785" w:type="dxa"/>
            <w:noWrap w:val="0"/>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480" w:type="dxa"/>
            <w:vMerge w:val="continue"/>
            <w:noWrap w:val="0"/>
            <w:vAlign w:val="center"/>
          </w:tcPr>
          <w:p>
            <w:pPr>
              <w:rPr>
                <w:rFonts w:hint="eastAsia" w:ascii="仿宋" w:hAnsi="仿宋" w:eastAsia="仿宋" w:cs="仿宋"/>
                <w:color w:val="000000"/>
                <w:sz w:val="24"/>
                <w:szCs w:val="24"/>
              </w:rPr>
            </w:pPr>
          </w:p>
        </w:tc>
        <w:tc>
          <w:tcPr>
            <w:tcW w:w="480" w:type="dxa"/>
            <w:noWrap w:val="0"/>
            <w:vAlign w:val="center"/>
          </w:tcPr>
          <w:p>
            <w:pPr>
              <w:autoSpaceDE w:val="0"/>
              <w:autoSpaceDN w:val="0"/>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6453" w:type="dxa"/>
            <w:noWrap w:val="0"/>
            <w:vAlign w:val="center"/>
          </w:tcPr>
          <w:p>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任何可能的紧急情况的处理措施、预案以及抵抗风险的措施</w:t>
            </w:r>
          </w:p>
        </w:tc>
        <w:tc>
          <w:tcPr>
            <w:tcW w:w="728" w:type="dxa"/>
            <w:noWrap w:val="0"/>
            <w:vAlign w:val="center"/>
          </w:tcPr>
          <w:p>
            <w:pPr>
              <w:rPr>
                <w:rFonts w:hint="eastAsia" w:ascii="仿宋" w:hAnsi="仿宋" w:eastAsia="仿宋" w:cs="仿宋"/>
                <w:color w:val="000000"/>
                <w:sz w:val="24"/>
                <w:szCs w:val="24"/>
              </w:rPr>
            </w:pPr>
          </w:p>
        </w:tc>
        <w:tc>
          <w:tcPr>
            <w:tcW w:w="697" w:type="dxa"/>
            <w:noWrap w:val="0"/>
            <w:vAlign w:val="center"/>
          </w:tcPr>
          <w:p>
            <w:pPr>
              <w:rPr>
                <w:rFonts w:hint="eastAsia" w:ascii="仿宋" w:hAnsi="仿宋" w:eastAsia="仿宋" w:cs="仿宋"/>
                <w:color w:val="000000"/>
                <w:sz w:val="24"/>
                <w:szCs w:val="24"/>
              </w:rPr>
            </w:pPr>
          </w:p>
        </w:tc>
        <w:tc>
          <w:tcPr>
            <w:tcW w:w="720" w:type="dxa"/>
            <w:noWrap w:val="0"/>
            <w:vAlign w:val="center"/>
          </w:tcPr>
          <w:p>
            <w:pPr>
              <w:rPr>
                <w:rFonts w:hint="eastAsia" w:ascii="仿宋" w:hAnsi="仿宋" w:eastAsia="仿宋" w:cs="仿宋"/>
                <w:color w:val="000000"/>
                <w:sz w:val="24"/>
                <w:szCs w:val="24"/>
              </w:rPr>
            </w:pPr>
          </w:p>
        </w:tc>
        <w:tc>
          <w:tcPr>
            <w:tcW w:w="785" w:type="dxa"/>
            <w:noWrap w:val="0"/>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480" w:type="dxa"/>
            <w:vMerge w:val="continue"/>
            <w:noWrap w:val="0"/>
            <w:vAlign w:val="center"/>
          </w:tcPr>
          <w:p>
            <w:pPr>
              <w:rPr>
                <w:rFonts w:hint="eastAsia" w:ascii="仿宋" w:hAnsi="仿宋" w:eastAsia="仿宋" w:cs="仿宋"/>
                <w:color w:val="000000"/>
                <w:sz w:val="24"/>
                <w:szCs w:val="24"/>
              </w:rPr>
            </w:pPr>
          </w:p>
        </w:tc>
        <w:tc>
          <w:tcPr>
            <w:tcW w:w="480" w:type="dxa"/>
            <w:noWrap w:val="0"/>
            <w:vAlign w:val="center"/>
          </w:tcPr>
          <w:p>
            <w:pPr>
              <w:autoSpaceDE w:val="0"/>
              <w:autoSpaceDN w:val="0"/>
              <w:spacing w:line="24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6453" w:type="dxa"/>
            <w:noWrap w:val="0"/>
            <w:vAlign w:val="center"/>
          </w:tcPr>
          <w:p>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对总包管理的认识以及对专业分包工程的配合、协调、管理、服务方案</w:t>
            </w:r>
            <w:r>
              <w:rPr>
                <w:rFonts w:hint="eastAsia" w:ascii="仿宋" w:hAnsi="仿宋" w:eastAsia="仿宋" w:cs="仿宋"/>
                <w:color w:val="auto"/>
                <w:sz w:val="24"/>
                <w:szCs w:val="24"/>
                <w:lang w:eastAsia="zh-CN"/>
              </w:rPr>
              <w:t>；</w:t>
            </w:r>
          </w:p>
        </w:tc>
        <w:tc>
          <w:tcPr>
            <w:tcW w:w="728" w:type="dxa"/>
            <w:noWrap w:val="0"/>
            <w:vAlign w:val="center"/>
          </w:tcPr>
          <w:p>
            <w:pPr>
              <w:rPr>
                <w:rFonts w:hint="eastAsia" w:ascii="仿宋" w:hAnsi="仿宋" w:eastAsia="仿宋" w:cs="仿宋"/>
                <w:color w:val="000000"/>
                <w:sz w:val="24"/>
                <w:szCs w:val="24"/>
              </w:rPr>
            </w:pPr>
          </w:p>
        </w:tc>
        <w:tc>
          <w:tcPr>
            <w:tcW w:w="697" w:type="dxa"/>
            <w:noWrap w:val="0"/>
            <w:vAlign w:val="center"/>
          </w:tcPr>
          <w:p>
            <w:pPr>
              <w:rPr>
                <w:rFonts w:hint="eastAsia" w:ascii="仿宋" w:hAnsi="仿宋" w:eastAsia="仿宋" w:cs="仿宋"/>
                <w:color w:val="000000"/>
                <w:sz w:val="24"/>
                <w:szCs w:val="24"/>
              </w:rPr>
            </w:pPr>
          </w:p>
        </w:tc>
        <w:tc>
          <w:tcPr>
            <w:tcW w:w="720" w:type="dxa"/>
            <w:noWrap w:val="0"/>
            <w:vAlign w:val="center"/>
          </w:tcPr>
          <w:p>
            <w:pPr>
              <w:rPr>
                <w:rFonts w:hint="eastAsia" w:ascii="仿宋" w:hAnsi="仿宋" w:eastAsia="仿宋" w:cs="仿宋"/>
                <w:color w:val="000000"/>
                <w:sz w:val="24"/>
                <w:szCs w:val="24"/>
              </w:rPr>
            </w:pPr>
          </w:p>
        </w:tc>
        <w:tc>
          <w:tcPr>
            <w:tcW w:w="785" w:type="dxa"/>
            <w:noWrap w:val="0"/>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413" w:type="dxa"/>
            <w:gridSpan w:val="3"/>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结论：合格/不合格</w:t>
            </w:r>
          </w:p>
        </w:tc>
        <w:tc>
          <w:tcPr>
            <w:tcW w:w="728" w:type="dxa"/>
            <w:noWrap w:val="0"/>
            <w:vAlign w:val="center"/>
          </w:tcPr>
          <w:p>
            <w:pPr>
              <w:rPr>
                <w:rFonts w:hint="eastAsia" w:ascii="仿宋" w:hAnsi="仿宋" w:eastAsia="仿宋" w:cs="仿宋"/>
                <w:color w:val="000000"/>
                <w:sz w:val="24"/>
                <w:szCs w:val="24"/>
              </w:rPr>
            </w:pPr>
          </w:p>
        </w:tc>
        <w:tc>
          <w:tcPr>
            <w:tcW w:w="697" w:type="dxa"/>
            <w:noWrap w:val="0"/>
            <w:vAlign w:val="center"/>
          </w:tcPr>
          <w:p>
            <w:pPr>
              <w:rPr>
                <w:rFonts w:hint="eastAsia" w:ascii="仿宋" w:hAnsi="仿宋" w:eastAsia="仿宋" w:cs="仿宋"/>
                <w:color w:val="000000"/>
                <w:sz w:val="24"/>
                <w:szCs w:val="24"/>
              </w:rPr>
            </w:pPr>
          </w:p>
        </w:tc>
        <w:tc>
          <w:tcPr>
            <w:tcW w:w="720" w:type="dxa"/>
            <w:noWrap w:val="0"/>
            <w:vAlign w:val="center"/>
          </w:tcPr>
          <w:p>
            <w:pPr>
              <w:rPr>
                <w:rFonts w:hint="eastAsia" w:ascii="仿宋" w:hAnsi="仿宋" w:eastAsia="仿宋" w:cs="仿宋"/>
                <w:color w:val="000000"/>
                <w:sz w:val="24"/>
                <w:szCs w:val="24"/>
              </w:rPr>
            </w:pPr>
          </w:p>
        </w:tc>
        <w:tc>
          <w:tcPr>
            <w:tcW w:w="785" w:type="dxa"/>
            <w:noWrap w:val="0"/>
            <w:vAlign w:val="center"/>
          </w:tcPr>
          <w:p>
            <w:pP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343" w:type="dxa"/>
            <w:gridSpan w:val="7"/>
            <w:noWrap w:val="0"/>
            <w:vAlign w:val="center"/>
          </w:tcPr>
          <w:p>
            <w:pPr>
              <w:rPr>
                <w:rFonts w:hint="eastAsia" w:ascii="仿宋" w:hAnsi="仿宋" w:eastAsia="仿宋" w:cs="仿宋"/>
                <w:b/>
                <w:color w:val="000000"/>
                <w:sz w:val="24"/>
                <w:szCs w:val="24"/>
              </w:rPr>
            </w:pPr>
            <w:r>
              <w:rPr>
                <w:rFonts w:hint="eastAsia" w:ascii="仿宋" w:hAnsi="仿宋" w:eastAsia="仿宋" w:cs="仿宋"/>
                <w:b/>
                <w:color w:val="000000"/>
                <w:sz w:val="24"/>
                <w:szCs w:val="24"/>
              </w:rPr>
              <w:t>评标委员会成员签名：</w:t>
            </w:r>
          </w:p>
          <w:p>
            <w:pPr>
              <w:rPr>
                <w:rFonts w:hint="eastAsia" w:ascii="仿宋" w:hAnsi="仿宋" w:eastAsia="仿宋" w:cs="仿宋"/>
                <w:color w:val="000000"/>
                <w:sz w:val="24"/>
                <w:szCs w:val="24"/>
              </w:rPr>
            </w:pPr>
            <w:r>
              <w:rPr>
                <w:rFonts w:hint="eastAsia" w:ascii="仿宋" w:hAnsi="仿宋" w:eastAsia="仿宋" w:cs="仿宋"/>
                <w:b/>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10343" w:type="dxa"/>
            <w:gridSpan w:val="7"/>
            <w:noWrap w:val="0"/>
            <w:vAlign w:val="center"/>
          </w:tcPr>
          <w:p>
            <w:pPr>
              <w:spacing w:line="240" w:lineRule="auto"/>
              <w:rPr>
                <w:rFonts w:hint="eastAsia" w:ascii="仿宋" w:hAnsi="仿宋" w:eastAsia="仿宋" w:cs="仿宋"/>
                <w:b/>
                <w:color w:val="000000"/>
                <w:sz w:val="24"/>
                <w:szCs w:val="24"/>
              </w:rPr>
            </w:pPr>
            <w:r>
              <w:rPr>
                <w:rFonts w:hint="eastAsia" w:ascii="仿宋" w:hAnsi="仿宋" w:eastAsia="仿宋" w:cs="仿宋"/>
                <w:color w:val="000000"/>
                <w:sz w:val="24"/>
                <w:szCs w:val="24"/>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spacing w:line="360" w:lineRule="auto"/>
        <w:rPr>
          <w:rFonts w:hint="eastAsia" w:ascii="仿宋" w:hAnsi="仿宋" w:eastAsia="仿宋" w:cs="仿宋"/>
          <w:color w:val="auto"/>
        </w:rPr>
      </w:pPr>
      <w:r>
        <w:rPr>
          <w:rFonts w:hint="eastAsia" w:ascii="仿宋" w:hAnsi="仿宋" w:eastAsia="仿宋" w:cs="仿宋"/>
          <w:b/>
          <w:bCs/>
          <w:color w:val="auto"/>
          <w:kern w:val="0"/>
          <w:sz w:val="24"/>
          <w:szCs w:val="24"/>
          <w:lang w:eastAsia="zh-CN"/>
        </w:rPr>
        <w:t>备注：</w:t>
      </w:r>
      <w:r>
        <w:rPr>
          <w:rFonts w:hint="eastAsia" w:ascii="仿宋" w:hAnsi="仿宋" w:eastAsia="仿宋" w:cs="仿宋"/>
          <w:b/>
          <w:bCs/>
          <w:color w:val="auto"/>
          <w:kern w:val="0"/>
          <w:sz w:val="24"/>
          <w:szCs w:val="24"/>
        </w:rPr>
        <w:t>投标人有一项未通过不得参与</w:t>
      </w:r>
      <w:r>
        <w:rPr>
          <w:rFonts w:hint="eastAsia" w:ascii="仿宋" w:hAnsi="仿宋" w:eastAsia="仿宋" w:cs="仿宋"/>
          <w:b/>
          <w:bCs/>
          <w:color w:val="auto"/>
          <w:kern w:val="0"/>
          <w:sz w:val="24"/>
          <w:szCs w:val="24"/>
          <w:lang w:eastAsia="zh-CN"/>
        </w:rPr>
        <w:t>二次报价</w:t>
      </w:r>
      <w:r>
        <w:rPr>
          <w:rFonts w:hint="eastAsia" w:ascii="仿宋" w:hAnsi="仿宋" w:eastAsia="仿宋" w:cs="仿宋"/>
          <w:b/>
          <w:bCs/>
          <w:color w:val="auto"/>
          <w:kern w:val="0"/>
          <w:sz w:val="24"/>
          <w:szCs w:val="24"/>
        </w:rPr>
        <w:t>，</w:t>
      </w:r>
      <w:r>
        <w:rPr>
          <w:rFonts w:hint="eastAsia" w:ascii="仿宋" w:hAnsi="仿宋" w:eastAsia="仿宋" w:cs="仿宋"/>
          <w:b/>
          <w:bCs/>
          <w:color w:val="auto"/>
          <w:kern w:val="0"/>
          <w:sz w:val="24"/>
          <w:szCs w:val="24"/>
          <w:lang w:val="en-US" w:eastAsia="zh-CN"/>
        </w:rPr>
        <w:t>做否决投标处理</w:t>
      </w:r>
      <w:r>
        <w:rPr>
          <w:rFonts w:hint="eastAsia" w:ascii="仿宋" w:hAnsi="仿宋" w:eastAsia="仿宋" w:cs="仿宋"/>
          <w:b/>
          <w:bCs/>
          <w:color w:val="auto"/>
          <w:kern w:val="0"/>
          <w:sz w:val="24"/>
          <w:szCs w:val="24"/>
        </w:rPr>
        <w:t>。</w:t>
      </w:r>
    </w:p>
    <w:sectPr>
      <w:headerReference r:id="rId11" w:type="default"/>
      <w:footerReference r:id="rId12" w:type="default"/>
      <w:pgSz w:w="11907" w:h="16840"/>
      <w:pgMar w:top="1021" w:right="1287" w:bottom="1021"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df4lAdABAACkAwAADgAAAAAAAAABACAAAAAeAQAAZHJz&#10;L2Uyb0RvYy54bWxQSwUGAAAAAAYABgBZAQAAYA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p>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82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82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K/yaiNgBAACzAwAADgAAAAAAAAAB&#10;ACAAAAAiAQAAZHJzL2Uyb0RvYy54bWxQSwUGAAAAAAYABgBZAQAAbA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MPAsG9gBAACzAwAADgAAAAAAAAAB&#10;ACAAAAAiAQAAZHJzL2Uyb0RvYy54bWxQSwUGAAAAAAYABgBZAQAAbA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YUmJZQYnfvr96/Tn&#10;3+nvT4I+FKj3UGPevcfMOHxyAybPfkBn4j3IYNIXGRGMo7zHs7xiiISnR9WyqkoMcYzNF8QvHp/7&#10;APGzcIYko6EB55dlZYevEMfUOSVVs+5WaZ1nqC3pEfWyurrML84hRNcWiyQWY7fJisN2mKhtXXtE&#10;Zj0uQUMt7jwl+otFjdO+zEaYje1s7H1Quy4vVGoF/M0+Yju5y1RhhJ0K4/Qyz2nT0no8veesx79r&#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D9+1dIBAAClAwAADgAAAAAAAAABACAAAAAi&#10;AQAAZHJzL2Uyb0RvYy54bWxQSwUGAAAAAAYABgBZAQAAZg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59</w:t>
                    </w:r>
                    <w:r>
                      <w:rPr>
                        <w:rFonts w:hint="eastAsia"/>
                        <w:sz w:val="18"/>
                      </w:rPr>
                      <w:fldChar w:fldCharType="end"/>
                    </w: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863"/>
      </w:tabs>
      <w:jc w:val="cente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863"/>
      </w:tabs>
      <w:jc w:val="cente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863"/>
      </w:tabs>
      <w:jc w:val="cen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61402"/>
    <w:multiLevelType w:val="singleLevel"/>
    <w:tmpl w:val="BA061402"/>
    <w:lvl w:ilvl="0" w:tentative="0">
      <w:start w:val="1"/>
      <w:numFmt w:val="decimal"/>
      <w:suff w:val="space"/>
      <w:lvlText w:val="%1."/>
      <w:lvlJc w:val="left"/>
    </w:lvl>
  </w:abstractNum>
  <w:abstractNum w:abstractNumId="1">
    <w:nsid w:val="BBBD8DD1"/>
    <w:multiLevelType w:val="singleLevel"/>
    <w:tmpl w:val="BBBD8DD1"/>
    <w:lvl w:ilvl="0" w:tentative="0">
      <w:start w:val="3"/>
      <w:numFmt w:val="chineseCounting"/>
      <w:suff w:val="space"/>
      <w:lvlText w:val="第%1章"/>
      <w:lvlJc w:val="left"/>
      <w:rPr>
        <w:rFonts w:hint="eastAsia"/>
      </w:rPr>
    </w:lvl>
  </w:abstractNum>
  <w:abstractNum w:abstractNumId="2">
    <w:nsid w:val="D5E295D4"/>
    <w:multiLevelType w:val="singleLevel"/>
    <w:tmpl w:val="D5E295D4"/>
    <w:lvl w:ilvl="0" w:tentative="0">
      <w:start w:val="7"/>
      <w:numFmt w:val="chineseCounting"/>
      <w:suff w:val="space"/>
      <w:lvlText w:val="第%1章"/>
      <w:lvlJc w:val="left"/>
      <w:rPr>
        <w:rFonts w:hint="eastAsia"/>
      </w:rPr>
    </w:lvl>
  </w:abstractNum>
  <w:abstractNum w:abstractNumId="3">
    <w:nsid w:val="E5ACD4D1"/>
    <w:multiLevelType w:val="singleLevel"/>
    <w:tmpl w:val="E5ACD4D1"/>
    <w:lvl w:ilvl="0" w:tentative="0">
      <w:start w:val="1"/>
      <w:numFmt w:val="chineseCounting"/>
      <w:suff w:val="nothing"/>
      <w:lvlText w:val="%1、"/>
      <w:lvlJc w:val="left"/>
      <w:rPr>
        <w:rFonts w:hint="eastAsia"/>
      </w:rPr>
    </w:lvl>
  </w:abstractNum>
  <w:abstractNum w:abstractNumId="4">
    <w:nsid w:val="0000000D"/>
    <w:multiLevelType w:val="singleLevel"/>
    <w:tmpl w:val="0000000D"/>
    <w:lvl w:ilvl="0" w:tentative="0">
      <w:start w:val="2"/>
      <w:numFmt w:val="decimal"/>
      <w:suff w:val="nothing"/>
      <w:lvlText w:val="%1、"/>
      <w:lvlJc w:val="left"/>
    </w:lvl>
  </w:abstractNum>
  <w:abstractNum w:abstractNumId="5">
    <w:nsid w:val="0000000F"/>
    <w:multiLevelType w:val="multilevel"/>
    <w:tmpl w:val="0000000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06DDEE"/>
    <w:multiLevelType w:val="singleLevel"/>
    <w:tmpl w:val="2506DDEE"/>
    <w:lvl w:ilvl="0" w:tentative="0">
      <w:start w:val="1"/>
      <w:numFmt w:val="chineseCounting"/>
      <w:suff w:val="nothing"/>
      <w:lvlText w:val="%1、"/>
      <w:lvlJc w:val="left"/>
      <w:rPr>
        <w:rFonts w:hint="eastAsia"/>
      </w:rPr>
    </w:lvl>
  </w:abstractNum>
  <w:abstractNum w:abstractNumId="7">
    <w:nsid w:val="436DF6F0"/>
    <w:multiLevelType w:val="singleLevel"/>
    <w:tmpl w:val="436DF6F0"/>
    <w:lvl w:ilvl="0" w:tentative="0">
      <w:start w:val="4"/>
      <w:numFmt w:val="decimal"/>
      <w:suff w:val="nothing"/>
      <w:lvlText w:val="%1、"/>
      <w:lvlJc w:val="left"/>
    </w:lvl>
  </w:abstractNum>
  <w:abstractNum w:abstractNumId="8">
    <w:nsid w:val="49211C46"/>
    <w:multiLevelType w:val="singleLevel"/>
    <w:tmpl w:val="49211C46"/>
    <w:lvl w:ilvl="0" w:tentative="0">
      <w:start w:val="9"/>
      <w:numFmt w:val="decimal"/>
      <w:suff w:val="nothing"/>
      <w:lvlText w:val="%1、"/>
      <w:lvlJc w:val="left"/>
    </w:lvl>
  </w:abstractNum>
  <w:num w:numId="1">
    <w:abstractNumId w:val="6"/>
  </w:num>
  <w:num w:numId="2">
    <w:abstractNumId w:val="3"/>
  </w:num>
  <w:num w:numId="3">
    <w:abstractNumId w:val="1"/>
  </w:num>
  <w:num w:numId="4">
    <w:abstractNumId w:val="7"/>
  </w:num>
  <w:num w:numId="5">
    <w:abstractNumId w:val="8"/>
  </w:num>
  <w:num w:numId="6">
    <w:abstractNumId w:val="0"/>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ZmUwZjViN2Y4MmNjNTg5MTc4N2NlNTk2MmEwM2QifQ=="/>
  </w:docVars>
  <w:rsids>
    <w:rsidRoot w:val="00172A27"/>
    <w:rsid w:val="000564BF"/>
    <w:rsid w:val="00104C70"/>
    <w:rsid w:val="0012169A"/>
    <w:rsid w:val="00172A27"/>
    <w:rsid w:val="00216BF8"/>
    <w:rsid w:val="0021779C"/>
    <w:rsid w:val="00344153"/>
    <w:rsid w:val="00386981"/>
    <w:rsid w:val="003D337A"/>
    <w:rsid w:val="00445C3D"/>
    <w:rsid w:val="00480178"/>
    <w:rsid w:val="004B1B11"/>
    <w:rsid w:val="004D20A8"/>
    <w:rsid w:val="0075614B"/>
    <w:rsid w:val="008168AC"/>
    <w:rsid w:val="00844E1F"/>
    <w:rsid w:val="008A0081"/>
    <w:rsid w:val="00944359"/>
    <w:rsid w:val="009750AF"/>
    <w:rsid w:val="009A4004"/>
    <w:rsid w:val="009F17BA"/>
    <w:rsid w:val="00A9213A"/>
    <w:rsid w:val="00AC129C"/>
    <w:rsid w:val="00B32A60"/>
    <w:rsid w:val="00BC58F7"/>
    <w:rsid w:val="00E20D62"/>
    <w:rsid w:val="00F71A8D"/>
    <w:rsid w:val="00F92614"/>
    <w:rsid w:val="00FF7E50"/>
    <w:rsid w:val="011E53F8"/>
    <w:rsid w:val="014B0C2C"/>
    <w:rsid w:val="017653BA"/>
    <w:rsid w:val="0194221B"/>
    <w:rsid w:val="01B61F30"/>
    <w:rsid w:val="01D14E4E"/>
    <w:rsid w:val="0213371D"/>
    <w:rsid w:val="024F7BB9"/>
    <w:rsid w:val="03104DBB"/>
    <w:rsid w:val="034F1DFF"/>
    <w:rsid w:val="037F56F0"/>
    <w:rsid w:val="03923996"/>
    <w:rsid w:val="03DF75CB"/>
    <w:rsid w:val="0420480A"/>
    <w:rsid w:val="043F675A"/>
    <w:rsid w:val="04F241FB"/>
    <w:rsid w:val="05623073"/>
    <w:rsid w:val="059B4F76"/>
    <w:rsid w:val="05DF4657"/>
    <w:rsid w:val="06310336"/>
    <w:rsid w:val="07E622DF"/>
    <w:rsid w:val="080947BC"/>
    <w:rsid w:val="08156938"/>
    <w:rsid w:val="082C71AC"/>
    <w:rsid w:val="083C7452"/>
    <w:rsid w:val="08401099"/>
    <w:rsid w:val="08907291"/>
    <w:rsid w:val="089C3051"/>
    <w:rsid w:val="08CA70A7"/>
    <w:rsid w:val="09001592"/>
    <w:rsid w:val="09200A20"/>
    <w:rsid w:val="098B24BA"/>
    <w:rsid w:val="09D06107"/>
    <w:rsid w:val="0A0D3D33"/>
    <w:rsid w:val="0A790247"/>
    <w:rsid w:val="0AE32E85"/>
    <w:rsid w:val="0BAB4F00"/>
    <w:rsid w:val="0BD446AA"/>
    <w:rsid w:val="0C0D6A06"/>
    <w:rsid w:val="0C2560BD"/>
    <w:rsid w:val="0C7C20B9"/>
    <w:rsid w:val="0D264949"/>
    <w:rsid w:val="0D83719E"/>
    <w:rsid w:val="0DBC05CF"/>
    <w:rsid w:val="0DE6661A"/>
    <w:rsid w:val="0DF84213"/>
    <w:rsid w:val="0DFB3C3A"/>
    <w:rsid w:val="0E1423B6"/>
    <w:rsid w:val="0E460661"/>
    <w:rsid w:val="0EF840B2"/>
    <w:rsid w:val="0F4229A4"/>
    <w:rsid w:val="0F876D0A"/>
    <w:rsid w:val="10101D74"/>
    <w:rsid w:val="10195651"/>
    <w:rsid w:val="107505B5"/>
    <w:rsid w:val="108B38A3"/>
    <w:rsid w:val="113F19ED"/>
    <w:rsid w:val="11703677"/>
    <w:rsid w:val="118B0B2E"/>
    <w:rsid w:val="11C27EAF"/>
    <w:rsid w:val="123A2361"/>
    <w:rsid w:val="123C1338"/>
    <w:rsid w:val="126047B8"/>
    <w:rsid w:val="12CC1638"/>
    <w:rsid w:val="12DD00E9"/>
    <w:rsid w:val="12F61908"/>
    <w:rsid w:val="13221E3F"/>
    <w:rsid w:val="13467FDE"/>
    <w:rsid w:val="135A67B2"/>
    <w:rsid w:val="1423304B"/>
    <w:rsid w:val="142866C1"/>
    <w:rsid w:val="142C2680"/>
    <w:rsid w:val="14532D44"/>
    <w:rsid w:val="14604A89"/>
    <w:rsid w:val="14E8441E"/>
    <w:rsid w:val="15645E5E"/>
    <w:rsid w:val="15D56FB6"/>
    <w:rsid w:val="16165524"/>
    <w:rsid w:val="16192F9B"/>
    <w:rsid w:val="169F7D34"/>
    <w:rsid w:val="16E11813"/>
    <w:rsid w:val="16E872C1"/>
    <w:rsid w:val="1793280D"/>
    <w:rsid w:val="17F436AC"/>
    <w:rsid w:val="180122D1"/>
    <w:rsid w:val="1837780C"/>
    <w:rsid w:val="1880711A"/>
    <w:rsid w:val="188511FE"/>
    <w:rsid w:val="18DE5CB4"/>
    <w:rsid w:val="18FC3D6D"/>
    <w:rsid w:val="194D5581"/>
    <w:rsid w:val="198F2F98"/>
    <w:rsid w:val="199152FA"/>
    <w:rsid w:val="19DD5B52"/>
    <w:rsid w:val="19E16DE4"/>
    <w:rsid w:val="19F439C0"/>
    <w:rsid w:val="1A1D4BDD"/>
    <w:rsid w:val="1A5D0348"/>
    <w:rsid w:val="1B05340F"/>
    <w:rsid w:val="1B1A3BD5"/>
    <w:rsid w:val="1B42758B"/>
    <w:rsid w:val="1C0F477B"/>
    <w:rsid w:val="1C345A89"/>
    <w:rsid w:val="1C822216"/>
    <w:rsid w:val="1CB24CC2"/>
    <w:rsid w:val="1CD6681B"/>
    <w:rsid w:val="1D0F49C9"/>
    <w:rsid w:val="1D57651C"/>
    <w:rsid w:val="1DA93EF6"/>
    <w:rsid w:val="1E611AEF"/>
    <w:rsid w:val="1E6B1643"/>
    <w:rsid w:val="1EE10F71"/>
    <w:rsid w:val="1F836E34"/>
    <w:rsid w:val="1FDF33CF"/>
    <w:rsid w:val="1FEA5CA7"/>
    <w:rsid w:val="20180484"/>
    <w:rsid w:val="205F4C05"/>
    <w:rsid w:val="20A556E1"/>
    <w:rsid w:val="20BE4151"/>
    <w:rsid w:val="20C82894"/>
    <w:rsid w:val="20CA5D1B"/>
    <w:rsid w:val="211640D6"/>
    <w:rsid w:val="21902C8D"/>
    <w:rsid w:val="21AD430C"/>
    <w:rsid w:val="21DA3510"/>
    <w:rsid w:val="22DE5957"/>
    <w:rsid w:val="22E75988"/>
    <w:rsid w:val="22FA6604"/>
    <w:rsid w:val="23072FCF"/>
    <w:rsid w:val="23BA7587"/>
    <w:rsid w:val="23DD40D6"/>
    <w:rsid w:val="23ED6A8B"/>
    <w:rsid w:val="245F16F8"/>
    <w:rsid w:val="2470348C"/>
    <w:rsid w:val="24EA0ADB"/>
    <w:rsid w:val="25173828"/>
    <w:rsid w:val="259255AA"/>
    <w:rsid w:val="25C145B5"/>
    <w:rsid w:val="25F85056"/>
    <w:rsid w:val="26485D2F"/>
    <w:rsid w:val="2687382E"/>
    <w:rsid w:val="26BA48B0"/>
    <w:rsid w:val="26E045B3"/>
    <w:rsid w:val="26E862B1"/>
    <w:rsid w:val="27015E19"/>
    <w:rsid w:val="274770C2"/>
    <w:rsid w:val="278155AC"/>
    <w:rsid w:val="278C62CC"/>
    <w:rsid w:val="27B20C1B"/>
    <w:rsid w:val="27C442C6"/>
    <w:rsid w:val="2828486F"/>
    <w:rsid w:val="28784349"/>
    <w:rsid w:val="287F2BE3"/>
    <w:rsid w:val="288C3EE2"/>
    <w:rsid w:val="28E750F1"/>
    <w:rsid w:val="290F7223"/>
    <w:rsid w:val="29284782"/>
    <w:rsid w:val="294764CD"/>
    <w:rsid w:val="29A66C06"/>
    <w:rsid w:val="29BB144C"/>
    <w:rsid w:val="29EA05BD"/>
    <w:rsid w:val="29EF671E"/>
    <w:rsid w:val="29FE39DC"/>
    <w:rsid w:val="2A153938"/>
    <w:rsid w:val="2A304934"/>
    <w:rsid w:val="2BD74AE8"/>
    <w:rsid w:val="2C557B11"/>
    <w:rsid w:val="2CAF1403"/>
    <w:rsid w:val="2CD604AC"/>
    <w:rsid w:val="2D053EFC"/>
    <w:rsid w:val="2D1E3CB5"/>
    <w:rsid w:val="2D3304F9"/>
    <w:rsid w:val="2D84453C"/>
    <w:rsid w:val="2DC92375"/>
    <w:rsid w:val="2E4D64B2"/>
    <w:rsid w:val="2E8375EF"/>
    <w:rsid w:val="2EE175DD"/>
    <w:rsid w:val="2EFE652E"/>
    <w:rsid w:val="3020296A"/>
    <w:rsid w:val="302C0555"/>
    <w:rsid w:val="306D109F"/>
    <w:rsid w:val="309C6CE0"/>
    <w:rsid w:val="30B06731"/>
    <w:rsid w:val="30C25181"/>
    <w:rsid w:val="310C5993"/>
    <w:rsid w:val="31255BB1"/>
    <w:rsid w:val="314E1CFD"/>
    <w:rsid w:val="316C0C9B"/>
    <w:rsid w:val="318078C7"/>
    <w:rsid w:val="31F67B49"/>
    <w:rsid w:val="3281657A"/>
    <w:rsid w:val="32D80290"/>
    <w:rsid w:val="32F205BC"/>
    <w:rsid w:val="32FB70D5"/>
    <w:rsid w:val="332E1BA1"/>
    <w:rsid w:val="33877538"/>
    <w:rsid w:val="3389089C"/>
    <w:rsid w:val="33BE7D07"/>
    <w:rsid w:val="340669DC"/>
    <w:rsid w:val="347771CD"/>
    <w:rsid w:val="34AE6A99"/>
    <w:rsid w:val="351852F5"/>
    <w:rsid w:val="354E5977"/>
    <w:rsid w:val="35616AB5"/>
    <w:rsid w:val="362178F7"/>
    <w:rsid w:val="362C4D4C"/>
    <w:rsid w:val="36364C68"/>
    <w:rsid w:val="36715364"/>
    <w:rsid w:val="3758350E"/>
    <w:rsid w:val="37873C5A"/>
    <w:rsid w:val="378E4AC6"/>
    <w:rsid w:val="381D2F49"/>
    <w:rsid w:val="38E70460"/>
    <w:rsid w:val="397815B9"/>
    <w:rsid w:val="39932868"/>
    <w:rsid w:val="39F96B6F"/>
    <w:rsid w:val="3A106E27"/>
    <w:rsid w:val="3A267D42"/>
    <w:rsid w:val="3A9C79D9"/>
    <w:rsid w:val="3AF148A2"/>
    <w:rsid w:val="3B3C354E"/>
    <w:rsid w:val="3B5A7398"/>
    <w:rsid w:val="3B661685"/>
    <w:rsid w:val="3B6C55F5"/>
    <w:rsid w:val="3B8A5733"/>
    <w:rsid w:val="3BDF78D2"/>
    <w:rsid w:val="3C1903E9"/>
    <w:rsid w:val="3CEC35AE"/>
    <w:rsid w:val="3DA85F5E"/>
    <w:rsid w:val="3DAC5B3A"/>
    <w:rsid w:val="3DCF69EF"/>
    <w:rsid w:val="3DF525DA"/>
    <w:rsid w:val="3E1520AD"/>
    <w:rsid w:val="3E17498C"/>
    <w:rsid w:val="3E3A3FCF"/>
    <w:rsid w:val="3EAF3474"/>
    <w:rsid w:val="3EB214CF"/>
    <w:rsid w:val="3EE6304A"/>
    <w:rsid w:val="40023809"/>
    <w:rsid w:val="40156630"/>
    <w:rsid w:val="408811D7"/>
    <w:rsid w:val="40FA70ED"/>
    <w:rsid w:val="410021E2"/>
    <w:rsid w:val="410539BD"/>
    <w:rsid w:val="413F6215"/>
    <w:rsid w:val="414A322A"/>
    <w:rsid w:val="4161752A"/>
    <w:rsid w:val="417C4ABA"/>
    <w:rsid w:val="418B04C1"/>
    <w:rsid w:val="419F5E8D"/>
    <w:rsid w:val="41DE7F47"/>
    <w:rsid w:val="41E372B8"/>
    <w:rsid w:val="41ED7E39"/>
    <w:rsid w:val="422743AE"/>
    <w:rsid w:val="422D022E"/>
    <w:rsid w:val="4264687D"/>
    <w:rsid w:val="42A5259A"/>
    <w:rsid w:val="43B4507A"/>
    <w:rsid w:val="43FE5955"/>
    <w:rsid w:val="445E7C78"/>
    <w:rsid w:val="44C2753C"/>
    <w:rsid w:val="44C442E4"/>
    <w:rsid w:val="456259CC"/>
    <w:rsid w:val="45DA16F2"/>
    <w:rsid w:val="45EC76ED"/>
    <w:rsid w:val="464721DD"/>
    <w:rsid w:val="466E4DF7"/>
    <w:rsid w:val="46884E5E"/>
    <w:rsid w:val="46B72885"/>
    <w:rsid w:val="46DF3B98"/>
    <w:rsid w:val="47285DD8"/>
    <w:rsid w:val="476906B6"/>
    <w:rsid w:val="47695BF4"/>
    <w:rsid w:val="47A35D70"/>
    <w:rsid w:val="47AB388E"/>
    <w:rsid w:val="48D56A43"/>
    <w:rsid w:val="492C67C5"/>
    <w:rsid w:val="494D45E3"/>
    <w:rsid w:val="49BE3602"/>
    <w:rsid w:val="49FF5945"/>
    <w:rsid w:val="4A0C5883"/>
    <w:rsid w:val="4A547140"/>
    <w:rsid w:val="4A6A0783"/>
    <w:rsid w:val="4A6F4505"/>
    <w:rsid w:val="4A9553AE"/>
    <w:rsid w:val="4ADD04BF"/>
    <w:rsid w:val="4BCA2CDE"/>
    <w:rsid w:val="4CD16E5B"/>
    <w:rsid w:val="4CDC0D6A"/>
    <w:rsid w:val="4D376E45"/>
    <w:rsid w:val="4D5C4534"/>
    <w:rsid w:val="4DCA0486"/>
    <w:rsid w:val="4E046D68"/>
    <w:rsid w:val="4E133C2A"/>
    <w:rsid w:val="4E547236"/>
    <w:rsid w:val="4EF00927"/>
    <w:rsid w:val="4EF470EB"/>
    <w:rsid w:val="4F733A67"/>
    <w:rsid w:val="4FDA2F77"/>
    <w:rsid w:val="506720D3"/>
    <w:rsid w:val="50D3679D"/>
    <w:rsid w:val="51015649"/>
    <w:rsid w:val="520A2CFD"/>
    <w:rsid w:val="52821BEF"/>
    <w:rsid w:val="52AF3245"/>
    <w:rsid w:val="52C958BB"/>
    <w:rsid w:val="53652828"/>
    <w:rsid w:val="53937282"/>
    <w:rsid w:val="53A40329"/>
    <w:rsid w:val="548F58F7"/>
    <w:rsid w:val="54A20F01"/>
    <w:rsid w:val="54B864B8"/>
    <w:rsid w:val="54FE223F"/>
    <w:rsid w:val="551B5D96"/>
    <w:rsid w:val="559512C4"/>
    <w:rsid w:val="55BA3A99"/>
    <w:rsid w:val="564742A3"/>
    <w:rsid w:val="56573C63"/>
    <w:rsid w:val="569A316E"/>
    <w:rsid w:val="56C1312C"/>
    <w:rsid w:val="570172A0"/>
    <w:rsid w:val="57DC1393"/>
    <w:rsid w:val="590E65D6"/>
    <w:rsid w:val="597B36F4"/>
    <w:rsid w:val="59A16A1F"/>
    <w:rsid w:val="5A105358"/>
    <w:rsid w:val="5A2E409B"/>
    <w:rsid w:val="5A6928A6"/>
    <w:rsid w:val="5B615207"/>
    <w:rsid w:val="5BB54579"/>
    <w:rsid w:val="5BB8082D"/>
    <w:rsid w:val="5C093E12"/>
    <w:rsid w:val="5C550067"/>
    <w:rsid w:val="5C6421C9"/>
    <w:rsid w:val="5CDD55F3"/>
    <w:rsid w:val="5D00705A"/>
    <w:rsid w:val="5DAB7BB0"/>
    <w:rsid w:val="5DB27194"/>
    <w:rsid w:val="5E0B1338"/>
    <w:rsid w:val="5E9D13E5"/>
    <w:rsid w:val="5EE65A13"/>
    <w:rsid w:val="5F7560B9"/>
    <w:rsid w:val="5F7D6F40"/>
    <w:rsid w:val="5F892C24"/>
    <w:rsid w:val="5F9402F8"/>
    <w:rsid w:val="602872C8"/>
    <w:rsid w:val="606730BE"/>
    <w:rsid w:val="60BA6832"/>
    <w:rsid w:val="616917F4"/>
    <w:rsid w:val="616D1696"/>
    <w:rsid w:val="617B7D66"/>
    <w:rsid w:val="61E05B13"/>
    <w:rsid w:val="61FB0611"/>
    <w:rsid w:val="620211EE"/>
    <w:rsid w:val="62D858F4"/>
    <w:rsid w:val="64832D23"/>
    <w:rsid w:val="64AF6728"/>
    <w:rsid w:val="652517CA"/>
    <w:rsid w:val="655C06CA"/>
    <w:rsid w:val="655D4EDB"/>
    <w:rsid w:val="66657381"/>
    <w:rsid w:val="668B248D"/>
    <w:rsid w:val="668B7D9E"/>
    <w:rsid w:val="67743E38"/>
    <w:rsid w:val="679A3947"/>
    <w:rsid w:val="67D05AE9"/>
    <w:rsid w:val="682938C8"/>
    <w:rsid w:val="68454482"/>
    <w:rsid w:val="686C3ECB"/>
    <w:rsid w:val="691435B6"/>
    <w:rsid w:val="694B0900"/>
    <w:rsid w:val="696D1F01"/>
    <w:rsid w:val="6979068B"/>
    <w:rsid w:val="697E4DE2"/>
    <w:rsid w:val="69993E8C"/>
    <w:rsid w:val="699E69BA"/>
    <w:rsid w:val="69AC611D"/>
    <w:rsid w:val="6A3640A9"/>
    <w:rsid w:val="6A862066"/>
    <w:rsid w:val="6AB36E88"/>
    <w:rsid w:val="6AE57834"/>
    <w:rsid w:val="6B0A3E88"/>
    <w:rsid w:val="6B1B2C9C"/>
    <w:rsid w:val="6B1C0782"/>
    <w:rsid w:val="6B8F4AC4"/>
    <w:rsid w:val="6B910B23"/>
    <w:rsid w:val="6B935BAC"/>
    <w:rsid w:val="6CA541BB"/>
    <w:rsid w:val="6CF67D36"/>
    <w:rsid w:val="6D780672"/>
    <w:rsid w:val="6DAA2819"/>
    <w:rsid w:val="6DCB5845"/>
    <w:rsid w:val="6DEA577A"/>
    <w:rsid w:val="6E18201D"/>
    <w:rsid w:val="6E33784F"/>
    <w:rsid w:val="6E426274"/>
    <w:rsid w:val="6E4E30E2"/>
    <w:rsid w:val="6E822F8D"/>
    <w:rsid w:val="6ECE5CFE"/>
    <w:rsid w:val="6F0D3020"/>
    <w:rsid w:val="6F5F270C"/>
    <w:rsid w:val="6FA32AF5"/>
    <w:rsid w:val="6FC821E7"/>
    <w:rsid w:val="701019B8"/>
    <w:rsid w:val="7060071A"/>
    <w:rsid w:val="70AE03F6"/>
    <w:rsid w:val="70C80492"/>
    <w:rsid w:val="711340D8"/>
    <w:rsid w:val="71432719"/>
    <w:rsid w:val="71BC14C6"/>
    <w:rsid w:val="72157EBD"/>
    <w:rsid w:val="72352B20"/>
    <w:rsid w:val="7257675C"/>
    <w:rsid w:val="726C1CDE"/>
    <w:rsid w:val="727809EA"/>
    <w:rsid w:val="734C294A"/>
    <w:rsid w:val="73950252"/>
    <w:rsid w:val="739B362E"/>
    <w:rsid w:val="739F0019"/>
    <w:rsid w:val="73A2690C"/>
    <w:rsid w:val="73AF7D9B"/>
    <w:rsid w:val="7400692D"/>
    <w:rsid w:val="75F74FCF"/>
    <w:rsid w:val="7627310F"/>
    <w:rsid w:val="763F000C"/>
    <w:rsid w:val="76671439"/>
    <w:rsid w:val="77730BA5"/>
    <w:rsid w:val="777D05BA"/>
    <w:rsid w:val="77B93BA5"/>
    <w:rsid w:val="77E42349"/>
    <w:rsid w:val="78285D64"/>
    <w:rsid w:val="79A23FBB"/>
    <w:rsid w:val="79BA13AB"/>
    <w:rsid w:val="7A1C7A41"/>
    <w:rsid w:val="7AB1513F"/>
    <w:rsid w:val="7B26674A"/>
    <w:rsid w:val="7B2A33CB"/>
    <w:rsid w:val="7BCA5FF7"/>
    <w:rsid w:val="7C683473"/>
    <w:rsid w:val="7CC1340A"/>
    <w:rsid w:val="7D7129D8"/>
    <w:rsid w:val="7D7B1D74"/>
    <w:rsid w:val="7D93553C"/>
    <w:rsid w:val="7DCE2025"/>
    <w:rsid w:val="7E9A0301"/>
    <w:rsid w:val="7EA0301F"/>
    <w:rsid w:val="7EFB0614"/>
    <w:rsid w:val="7F036211"/>
    <w:rsid w:val="7F0B618A"/>
    <w:rsid w:val="7F2B27A3"/>
    <w:rsid w:val="7F334873"/>
    <w:rsid w:val="7F972780"/>
    <w:rsid w:val="7FA77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5">
    <w:name w:val="heading 1"/>
    <w:basedOn w:val="1"/>
    <w:next w:val="1"/>
    <w:link w:val="39"/>
    <w:qFormat/>
    <w:uiPriority w:val="0"/>
    <w:pPr>
      <w:keepNext/>
      <w:keepLines/>
      <w:spacing w:before="100" w:after="90" w:line="576" w:lineRule="auto"/>
      <w:jc w:val="center"/>
      <w:outlineLvl w:val="0"/>
    </w:pPr>
    <w:rPr>
      <w:b/>
      <w:kern w:val="44"/>
      <w:sz w:val="36"/>
      <w:szCs w:val="44"/>
    </w:rPr>
  </w:style>
  <w:style w:type="paragraph" w:styleId="6">
    <w:name w:val="heading 2"/>
    <w:basedOn w:val="1"/>
    <w:next w:val="1"/>
    <w:link w:val="52"/>
    <w:unhideWhenUsed/>
    <w:qFormat/>
    <w:uiPriority w:val="0"/>
    <w:pPr>
      <w:keepNext/>
      <w:keepLines/>
      <w:spacing w:before="240" w:after="240"/>
      <w:outlineLvl w:val="1"/>
    </w:pPr>
    <w:rPr>
      <w:rFonts w:ascii="Arial" w:hAnsi="Arial"/>
      <w:b/>
    </w:rPr>
  </w:style>
  <w:style w:type="paragraph" w:styleId="7">
    <w:name w:val="heading 3"/>
    <w:basedOn w:val="1"/>
    <w:next w:val="1"/>
    <w:link w:val="31"/>
    <w:semiHidden/>
    <w:unhideWhenUsed/>
    <w:qFormat/>
    <w:uiPriority w:val="0"/>
    <w:pPr>
      <w:keepNext/>
      <w:keepLines/>
      <w:jc w:val="left"/>
      <w:outlineLvl w:val="2"/>
    </w:pPr>
    <w:rPr>
      <w:b/>
      <w:bCs/>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 w:val="21"/>
    </w:rPr>
  </w:style>
  <w:style w:type="paragraph" w:styleId="3">
    <w:name w:val="Body Text Indent"/>
    <w:basedOn w:val="1"/>
    <w:next w:val="4"/>
    <w:qFormat/>
    <w:uiPriority w:val="0"/>
    <w:pPr>
      <w:spacing w:after="120"/>
      <w:ind w:left="420" w:leftChars="200"/>
    </w:pPr>
    <w:rPr>
      <w:kern w:val="0"/>
      <w:sz w:val="20"/>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next w:val="1"/>
    <w:unhideWhenUsed/>
    <w:qFormat/>
    <w:uiPriority w:val="99"/>
    <w:pPr>
      <w:ind w:firstLine="420" w:firstLineChars="200"/>
    </w:p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
    <w:qFormat/>
    <w:uiPriority w:val="0"/>
    <w:pPr>
      <w:spacing w:after="120"/>
    </w:pPr>
    <w:rPr>
      <w:sz w:val="21"/>
    </w:rPr>
  </w:style>
  <w:style w:type="paragraph" w:styleId="12">
    <w:name w:val="List 2"/>
    <w:basedOn w:val="1"/>
    <w:qFormat/>
    <w:uiPriority w:val="99"/>
    <w:pPr>
      <w:ind w:left="100" w:leftChars="200" w:hanging="200" w:hangingChars="200"/>
      <w:contextualSpacing/>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sz w:val="11"/>
      <w:szCs w:val="20"/>
    </w:rPr>
  </w:style>
  <w:style w:type="paragraph" w:styleId="15">
    <w:name w:val="Body Text Indent 2"/>
    <w:basedOn w:val="1"/>
    <w:qFormat/>
    <w:uiPriority w:val="0"/>
    <w:pPr>
      <w:spacing w:line="360" w:lineRule="auto"/>
      <w:ind w:firstLine="570"/>
    </w:pPr>
    <w:rPr>
      <w:rFonts w:ascii="宋体" w:hAnsi="宋体"/>
      <w:iCs/>
      <w:sz w:val="28"/>
      <w:szCs w:val="20"/>
    </w:rPr>
  </w:style>
  <w:style w:type="paragraph" w:styleId="16">
    <w:name w:val="footer"/>
    <w:basedOn w:val="1"/>
    <w:next w:val="1"/>
    <w:qFormat/>
    <w:uiPriority w:val="0"/>
    <w:pPr>
      <w:tabs>
        <w:tab w:val="center" w:pos="4153"/>
        <w:tab w:val="right" w:pos="8306"/>
      </w:tabs>
      <w:snapToGrid w:val="0"/>
      <w:jc w:val="left"/>
    </w:pPr>
    <w:rPr>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0"/>
  </w:style>
  <w:style w:type="paragraph" w:styleId="19">
    <w:name w:val="footnote text"/>
    <w:basedOn w:val="1"/>
    <w:qFormat/>
    <w:uiPriority w:val="0"/>
    <w:pPr>
      <w:adjustRightInd w:val="0"/>
      <w:spacing w:line="312" w:lineRule="atLeast"/>
      <w:jc w:val="left"/>
      <w:textAlignment w:val="baseline"/>
    </w:pPr>
    <w:rPr>
      <w:kern w:val="0"/>
      <w:sz w:val="18"/>
      <w:szCs w:val="20"/>
    </w:rPr>
  </w:style>
  <w:style w:type="paragraph" w:styleId="20">
    <w:name w:val="toc 2"/>
    <w:basedOn w:val="1"/>
    <w:next w:val="1"/>
    <w:qFormat/>
    <w:uiPriority w:val="0"/>
    <w:pPr>
      <w:ind w:left="420" w:leftChars="200"/>
    </w:pPr>
  </w:style>
  <w:style w:type="paragraph" w:styleId="21">
    <w:name w:val="Normal (Web)"/>
    <w:basedOn w:val="1"/>
    <w:qFormat/>
    <w:uiPriority w:val="0"/>
    <w:pPr>
      <w:spacing w:beforeAutospacing="1" w:afterAutospacing="1"/>
      <w:jc w:val="left"/>
    </w:pPr>
    <w:rPr>
      <w:kern w:val="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000000"/>
      <w:sz w:val="18"/>
      <w:szCs w:val="18"/>
      <w:u w:val="none"/>
    </w:rPr>
  </w:style>
  <w:style w:type="character" w:styleId="28">
    <w:name w:val="Hyperlink"/>
    <w:basedOn w:val="24"/>
    <w:qFormat/>
    <w:uiPriority w:val="0"/>
    <w:rPr>
      <w:color w:val="000000"/>
      <w:sz w:val="18"/>
      <w:szCs w:val="18"/>
      <w:u w:val="none"/>
    </w:rPr>
  </w:style>
  <w:style w:type="character" w:styleId="29">
    <w:name w:val="HTML Sample"/>
    <w:unhideWhenUsed/>
    <w:qFormat/>
    <w:uiPriority w:val="99"/>
    <w:rPr>
      <w:rFonts w:hint="eastAsia" w:ascii="Arial" w:hAnsi="Arial" w:cs="Arial"/>
    </w:rPr>
  </w:style>
  <w:style w:type="paragraph" w:customStyle="1" w:styleId="30">
    <w:name w:val="文本正文"/>
    <w:basedOn w:val="1"/>
    <w:qFormat/>
    <w:uiPriority w:val="0"/>
    <w:pPr>
      <w:spacing w:afterLines="50"/>
      <w:ind w:firstLine="200" w:firstLineChars="200"/>
      <w:jc w:val="left"/>
    </w:pPr>
    <w:rPr>
      <w:rFonts w:ascii="Calibri" w:hAnsi="Calibri"/>
      <w:szCs w:val="22"/>
      <w:lang w:bidi="en-US"/>
    </w:rPr>
  </w:style>
  <w:style w:type="character" w:customStyle="1" w:styleId="31">
    <w:name w:val="标题 3 字符"/>
    <w:basedOn w:val="24"/>
    <w:link w:val="7"/>
    <w:qFormat/>
    <w:uiPriority w:val="0"/>
    <w:rPr>
      <w:rFonts w:ascii="Times New Roman" w:hAnsi="Times New Roman" w:eastAsia="宋体"/>
      <w:b/>
      <w:bCs/>
      <w:sz w:val="24"/>
      <w:szCs w:val="32"/>
      <w:lang w:bidi="ar-SA"/>
    </w:rPr>
  </w:style>
  <w:style w:type="character" w:customStyle="1" w:styleId="32">
    <w:name w:val="font31"/>
    <w:basedOn w:val="24"/>
    <w:qFormat/>
    <w:uiPriority w:val="0"/>
    <w:rPr>
      <w:rFonts w:hint="eastAsia" w:ascii="宋体" w:hAnsi="宋体" w:eastAsia="宋体" w:cs="宋体"/>
      <w:color w:val="000000"/>
      <w:sz w:val="20"/>
      <w:szCs w:val="20"/>
      <w:u w:val="none"/>
    </w:rPr>
  </w:style>
  <w:style w:type="character" w:customStyle="1" w:styleId="33">
    <w:name w:val="font01"/>
    <w:basedOn w:val="24"/>
    <w:qFormat/>
    <w:uiPriority w:val="0"/>
    <w:rPr>
      <w:rFonts w:hint="eastAsia" w:ascii="宋体" w:hAnsi="宋体" w:eastAsia="宋体" w:cs="宋体"/>
      <w:color w:val="000000"/>
      <w:sz w:val="22"/>
      <w:szCs w:val="22"/>
      <w:u w:val="none"/>
    </w:rPr>
  </w:style>
  <w:style w:type="character" w:customStyle="1" w:styleId="34">
    <w:name w:val="font21"/>
    <w:basedOn w:val="24"/>
    <w:qFormat/>
    <w:uiPriority w:val="0"/>
    <w:rPr>
      <w:rFonts w:hint="eastAsia" w:ascii="宋体" w:hAnsi="宋体" w:eastAsia="宋体" w:cs="宋体"/>
      <w:color w:val="000000"/>
      <w:sz w:val="24"/>
      <w:szCs w:val="24"/>
      <w:u w:val="none"/>
    </w:rPr>
  </w:style>
  <w:style w:type="character" w:customStyle="1" w:styleId="35">
    <w:name w:val="font11"/>
    <w:basedOn w:val="24"/>
    <w:qFormat/>
    <w:uiPriority w:val="0"/>
    <w:rPr>
      <w:rFonts w:hint="eastAsia" w:ascii="宋体" w:hAnsi="宋体" w:eastAsia="宋体" w:cs="宋体"/>
      <w:color w:val="000000"/>
      <w:sz w:val="20"/>
      <w:szCs w:val="20"/>
      <w:u w:val="none"/>
      <w:vertAlign w:val="superscript"/>
    </w:rPr>
  </w:style>
  <w:style w:type="character" w:customStyle="1" w:styleId="36">
    <w:name w:val="标题 2 字符"/>
    <w:link w:val="6"/>
    <w:qFormat/>
    <w:uiPriority w:val="0"/>
    <w:rPr>
      <w:rFonts w:ascii="Arial" w:hAnsi="Arial" w:eastAsia="宋体"/>
      <w:b/>
      <w:sz w:val="24"/>
      <w:szCs w:val="24"/>
      <w:lang w:bidi="ar-SA"/>
    </w:rPr>
  </w:style>
  <w:style w:type="paragraph" w:customStyle="1" w:styleId="37">
    <w:name w:val="缺省文本"/>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38">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character" w:customStyle="1" w:styleId="39">
    <w:name w:val="标题 1 字符"/>
    <w:link w:val="5"/>
    <w:qFormat/>
    <w:uiPriority w:val="0"/>
    <w:rPr>
      <w:rFonts w:ascii="Times New Roman" w:hAnsi="Times New Roman" w:eastAsia="宋体"/>
      <w:b/>
      <w:kern w:val="44"/>
      <w:sz w:val="36"/>
      <w:szCs w:val="44"/>
    </w:rPr>
  </w:style>
  <w:style w:type="paragraph" w:customStyle="1" w:styleId="40">
    <w:name w:val="正文缩进1"/>
    <w:basedOn w:val="1"/>
    <w:qFormat/>
    <w:uiPriority w:val="0"/>
    <w:pPr>
      <w:autoSpaceDE w:val="0"/>
      <w:autoSpaceDN w:val="0"/>
      <w:adjustRightInd w:val="0"/>
      <w:ind w:firstLine="420"/>
    </w:pPr>
    <w:rPr>
      <w:rFonts w:ascii="宋体" w:hAnsiTheme="minorHAnsi" w:eastAsiaTheme="minorEastAsia" w:cstheme="minorBidi"/>
      <w:szCs w:val="22"/>
    </w:rPr>
  </w:style>
  <w:style w:type="paragraph" w:customStyle="1" w:styleId="41">
    <w:name w:val="纯文本1"/>
    <w:basedOn w:val="1"/>
    <w:qFormat/>
    <w:uiPriority w:val="0"/>
    <w:rPr>
      <w:rFonts w:ascii="宋体" w:hAnsi="Courier New"/>
      <w:szCs w:val="22"/>
    </w:rPr>
  </w:style>
  <w:style w:type="character" w:customStyle="1" w:styleId="42">
    <w:name w:val="font61"/>
    <w:basedOn w:val="24"/>
    <w:qFormat/>
    <w:uiPriority w:val="0"/>
    <w:rPr>
      <w:rFonts w:hint="eastAsia" w:ascii="宋体" w:hAnsi="宋体" w:eastAsia="宋体" w:cs="宋体"/>
      <w:color w:val="FF0000"/>
      <w:sz w:val="20"/>
      <w:szCs w:val="20"/>
      <w:u w:val="none"/>
    </w:rPr>
  </w:style>
  <w:style w:type="paragraph" w:customStyle="1" w:styleId="43">
    <w:name w:val="Table Paragraph"/>
    <w:basedOn w:val="1"/>
    <w:qFormat/>
    <w:uiPriority w:val="99"/>
  </w:style>
  <w:style w:type="paragraph" w:styleId="44">
    <w:name w:val="List Paragraph"/>
    <w:basedOn w:val="1"/>
    <w:qFormat/>
    <w:uiPriority w:val="99"/>
    <w:pPr>
      <w:ind w:firstLine="420" w:firstLineChars="200"/>
    </w:pPr>
  </w:style>
  <w:style w:type="paragraph" w:customStyle="1" w:styleId="45">
    <w:name w:val="WPSOffice手动目录 1"/>
    <w:qFormat/>
    <w:uiPriority w:val="0"/>
    <w:pPr>
      <w:ind w:leftChars="0"/>
    </w:pPr>
    <w:rPr>
      <w:rFonts w:ascii="Times New Roman" w:hAnsi="Times New Roman" w:eastAsia="宋体" w:cs="Times New Roman"/>
      <w:sz w:val="20"/>
      <w:szCs w:val="20"/>
    </w:rPr>
  </w:style>
  <w:style w:type="paragraph" w:customStyle="1" w:styleId="4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样式1"/>
    <w:basedOn w:val="1"/>
    <w:qFormat/>
    <w:uiPriority w:val="0"/>
    <w:pPr>
      <w:tabs>
        <w:tab w:val="left" w:pos="1455"/>
      </w:tabs>
      <w:ind w:left="1455" w:hanging="1455"/>
    </w:pPr>
    <w:rPr>
      <w:sz w:val="28"/>
    </w:rPr>
  </w:style>
  <w:style w:type="paragraph" w:customStyle="1" w:styleId="49">
    <w:name w:val="样式 标题 3 + (中文) 黑体 小四 非加粗 段前: 7.8 磅 段后: 0 磅 行距: 固定值 20 磅"/>
    <w:basedOn w:val="7"/>
    <w:qFormat/>
    <w:uiPriority w:val="0"/>
    <w:pPr>
      <w:spacing w:before="0" w:after="0" w:line="400" w:lineRule="exact"/>
    </w:pPr>
    <w:rPr>
      <w:rFonts w:eastAsia="黑体"/>
      <w:b w:val="0"/>
      <w:bCs w:val="0"/>
      <w:sz w:val="24"/>
      <w:szCs w:val="20"/>
    </w:rPr>
  </w:style>
  <w:style w:type="paragraph" w:customStyle="1" w:styleId="50">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sz w:val="28"/>
      <w:szCs w:val="20"/>
    </w:rPr>
  </w:style>
  <w:style w:type="paragraph" w:customStyle="1" w:styleId="51">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character" w:customStyle="1" w:styleId="52">
    <w:name w:val="标题 2 Char"/>
    <w:basedOn w:val="24"/>
    <w:link w:val="6"/>
    <w:qFormat/>
    <w:uiPriority w:val="0"/>
    <w:rPr>
      <w:rFonts w:ascii="Cambria" w:hAnsi="Cambria" w:eastAsia="楷体" w:cs="Times New Roman"/>
      <w:b/>
      <w:bCs/>
      <w:sz w:val="32"/>
      <w:szCs w:val="32"/>
    </w:rPr>
  </w:style>
  <w:style w:type="paragraph" w:customStyle="1" w:styleId="5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40131</Words>
  <Characters>44178</Characters>
  <Lines>237</Lines>
  <Paragraphs>66</Paragraphs>
  <TotalTime>1</TotalTime>
  <ScaleCrop>false</ScaleCrop>
  <LinksUpToDate>false</LinksUpToDate>
  <CharactersWithSpaces>50152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2018-03-31T06:59:00Z</dcterms:created>
  <dc:creator>20161116IHOOH-PC</dc:creator>
  <cp:lastModifiedBy>WPS_1647603194</cp:lastModifiedBy>
  <cp:lastPrinted>2022-04-19T11:46:00Z</cp:lastPrinted>
  <dcterms:modified xsi:type="dcterms:W3CDTF">2023-03-21T05:45:53Z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6F3DEC22E3E54F5C989E9C4FDF2C4C44</vt:lpwstr>
  </property>
</Properties>
</file>