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color w:val="auto"/>
          <w:highlight w:val="none"/>
        </w:rPr>
      </w:pPr>
      <w:bookmarkStart w:id="117" w:name="_GoBack"/>
      <w:r>
        <w:rPr>
          <w:rFonts w:ascii="宋体"/>
          <w:color w:val="auto"/>
          <w:highlight w:val="none"/>
        </w:rPr>
        <w:drawing>
          <wp:inline distT="0" distB="0" distL="114300" distR="114300">
            <wp:extent cx="977900" cy="79502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77900" cy="795020"/>
                    </a:xfrm>
                    <a:prstGeom prst="rect">
                      <a:avLst/>
                    </a:prstGeom>
                    <a:noFill/>
                    <a:ln>
                      <a:noFill/>
                    </a:ln>
                  </pic:spPr>
                </pic:pic>
              </a:graphicData>
            </a:graphic>
          </wp:inline>
        </w:drawing>
      </w:r>
      <w:r>
        <w:rPr>
          <w:rFonts w:ascii="宋体" w:hAnsi="宋体"/>
          <w:color w:val="auto"/>
          <w:highlight w:val="none"/>
        </w:rPr>
        <w:t xml:space="preserve"> </w:t>
      </w:r>
    </w:p>
    <w:p>
      <w:pPr>
        <w:adjustRightInd w:val="0"/>
        <w:snapToGrid w:val="0"/>
        <w:spacing w:line="480" w:lineRule="exact"/>
        <w:jc w:val="center"/>
        <w:rPr>
          <w:rFonts w:ascii="宋体"/>
          <w:b/>
          <w:bCs/>
          <w:color w:val="auto"/>
          <w:highlight w:val="none"/>
        </w:rPr>
      </w:pPr>
      <w:r>
        <w:rPr>
          <w:rFonts w:hint="eastAsia" w:ascii="宋体" w:hAnsi="宋体"/>
          <w:bCs/>
          <w:color w:val="auto"/>
          <w:sz w:val="48"/>
          <w:szCs w:val="48"/>
          <w:highlight w:val="none"/>
        </w:rPr>
        <w:t>竞 争 性 磋 商 文 件</w:t>
      </w:r>
    </w:p>
    <w:p>
      <w:pPr>
        <w:ind w:left="1574" w:right="-191" w:rightChars="-91" w:hanging="1574" w:hangingChars="492"/>
        <w:rPr>
          <w:rFonts w:ascii="宋体" w:hAnsi="宋体"/>
          <w:bCs/>
          <w:color w:val="auto"/>
          <w:kern w:val="0"/>
          <w:sz w:val="32"/>
          <w:szCs w:val="32"/>
          <w:highlight w:val="none"/>
        </w:rPr>
      </w:pPr>
    </w:p>
    <w:p>
      <w:pPr>
        <w:ind w:left="1574" w:right="-191" w:rightChars="-91" w:hanging="1574" w:hangingChars="492"/>
        <w:rPr>
          <w:rFonts w:ascii="宋体" w:hAnsi="宋体"/>
          <w:bCs/>
          <w:color w:val="auto"/>
          <w:kern w:val="0"/>
          <w:sz w:val="32"/>
          <w:szCs w:val="32"/>
          <w:highlight w:val="none"/>
        </w:rPr>
      </w:pPr>
      <w:r>
        <w:rPr>
          <w:rFonts w:hint="eastAsia" w:ascii="宋体" w:hAnsi="宋体"/>
          <w:bCs/>
          <w:color w:val="auto"/>
          <w:kern w:val="0"/>
          <w:sz w:val="32"/>
          <w:szCs w:val="32"/>
          <w:highlight w:val="none"/>
        </w:rPr>
        <w:t>项目名称：新疆农业大学林学与风景园林学院天山不同海拔梯度雪岭云杉林水源涵养能力研究项目</w:t>
      </w:r>
    </w:p>
    <w:p>
      <w:pPr>
        <w:ind w:left="1574" w:right="-191" w:rightChars="-91" w:hanging="1574" w:hangingChars="492"/>
        <w:rPr>
          <w:rFonts w:ascii="宋体"/>
          <w:bCs/>
          <w:color w:val="auto"/>
          <w:sz w:val="32"/>
          <w:szCs w:val="32"/>
          <w:highlight w:val="none"/>
        </w:rPr>
      </w:pPr>
    </w:p>
    <w:p>
      <w:pPr>
        <w:adjustRightInd w:val="0"/>
        <w:snapToGrid w:val="0"/>
        <w:spacing w:line="480" w:lineRule="exact"/>
        <w:rPr>
          <w:rFonts w:ascii="宋体"/>
          <w:bCs/>
          <w:color w:val="auto"/>
          <w:kern w:val="0"/>
          <w:sz w:val="32"/>
          <w:szCs w:val="32"/>
          <w:highlight w:val="none"/>
        </w:rPr>
      </w:pPr>
      <w:r>
        <w:rPr>
          <w:rFonts w:hint="eastAsia" w:ascii="宋体" w:hAnsi="宋体"/>
          <w:bCs/>
          <w:color w:val="auto"/>
          <w:kern w:val="0"/>
          <w:sz w:val="32"/>
          <w:szCs w:val="32"/>
          <w:highlight w:val="none"/>
        </w:rPr>
        <w:t>采购人</w:t>
      </w:r>
      <w:r>
        <w:rPr>
          <w:rFonts w:ascii="宋体" w:hAnsi="宋体"/>
          <w:bCs/>
          <w:color w:val="auto"/>
          <w:kern w:val="0"/>
          <w:sz w:val="32"/>
          <w:szCs w:val="32"/>
          <w:highlight w:val="none"/>
        </w:rPr>
        <w:t>(</w:t>
      </w:r>
      <w:r>
        <w:rPr>
          <w:rFonts w:hint="eastAsia" w:ascii="宋体" w:hAnsi="宋体"/>
          <w:bCs/>
          <w:color w:val="auto"/>
          <w:kern w:val="0"/>
          <w:sz w:val="32"/>
          <w:szCs w:val="32"/>
          <w:highlight w:val="none"/>
        </w:rPr>
        <w:t>盖章</w:t>
      </w:r>
      <w:r>
        <w:rPr>
          <w:rFonts w:ascii="宋体" w:hAnsi="宋体"/>
          <w:bCs/>
          <w:color w:val="auto"/>
          <w:kern w:val="0"/>
          <w:sz w:val="32"/>
          <w:szCs w:val="32"/>
          <w:highlight w:val="none"/>
        </w:rPr>
        <w:t>)</w:t>
      </w:r>
      <w:r>
        <w:rPr>
          <w:rFonts w:hint="eastAsia" w:ascii="宋体" w:hAnsi="宋体"/>
          <w:bCs/>
          <w:color w:val="auto"/>
          <w:kern w:val="0"/>
          <w:sz w:val="32"/>
          <w:szCs w:val="32"/>
          <w:highlight w:val="none"/>
        </w:rPr>
        <w:t>：</w:t>
      </w:r>
      <w:r>
        <w:rPr>
          <w:rFonts w:hint="eastAsia" w:ascii="宋体" w:hAnsi="宋体"/>
          <w:bCs/>
          <w:color w:val="auto"/>
          <w:sz w:val="32"/>
          <w:highlight w:val="none"/>
        </w:rPr>
        <w:t>新疆农业大学</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法定代表人</w:t>
      </w:r>
      <w:r>
        <w:rPr>
          <w:rFonts w:ascii="宋体" w:hAnsi="宋体"/>
          <w:bCs/>
          <w:color w:val="auto"/>
          <w:sz w:val="32"/>
          <w:szCs w:val="32"/>
          <w:highlight w:val="none"/>
        </w:rPr>
        <w:t>(</w:t>
      </w:r>
      <w:r>
        <w:rPr>
          <w:rFonts w:hint="eastAsia" w:ascii="宋体" w:hAnsi="宋体"/>
          <w:bCs/>
          <w:color w:val="auto"/>
          <w:sz w:val="32"/>
          <w:szCs w:val="32"/>
          <w:highlight w:val="none"/>
        </w:rPr>
        <w:t>盖章</w:t>
      </w:r>
      <w:r>
        <w:rPr>
          <w:rFonts w:ascii="宋体" w:hAnsi="宋体"/>
          <w:bCs/>
          <w:color w:val="auto"/>
          <w:sz w:val="32"/>
          <w:szCs w:val="32"/>
          <w:highlight w:val="none"/>
        </w:rPr>
        <w:t>)</w:t>
      </w:r>
      <w:r>
        <w:rPr>
          <w:rFonts w:hint="eastAsia" w:ascii="宋体" w:hAnsi="宋体"/>
          <w:bCs/>
          <w:color w:val="auto"/>
          <w:sz w:val="32"/>
          <w:szCs w:val="32"/>
          <w:highlight w:val="none"/>
        </w:rPr>
        <w:t>：</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联</w:t>
      </w:r>
      <w:r>
        <w:rPr>
          <w:rFonts w:ascii="宋体" w:hAnsi="宋体"/>
          <w:bCs/>
          <w:color w:val="auto"/>
          <w:sz w:val="32"/>
          <w:szCs w:val="32"/>
          <w:highlight w:val="none"/>
        </w:rPr>
        <w:t xml:space="preserve"> </w:t>
      </w:r>
      <w:r>
        <w:rPr>
          <w:rFonts w:hint="eastAsia" w:ascii="宋体" w:hAnsi="宋体"/>
          <w:bCs/>
          <w:color w:val="auto"/>
          <w:sz w:val="32"/>
          <w:szCs w:val="32"/>
          <w:highlight w:val="none"/>
        </w:rPr>
        <w:t>系</w:t>
      </w:r>
      <w:r>
        <w:rPr>
          <w:rFonts w:ascii="宋体" w:hAnsi="宋体"/>
          <w:bCs/>
          <w:color w:val="auto"/>
          <w:sz w:val="32"/>
          <w:szCs w:val="32"/>
          <w:highlight w:val="none"/>
        </w:rPr>
        <w:t xml:space="preserve"> </w:t>
      </w:r>
      <w:r>
        <w:rPr>
          <w:rFonts w:hint="eastAsia" w:ascii="宋体" w:hAnsi="宋体"/>
          <w:bCs/>
          <w:color w:val="auto"/>
          <w:sz w:val="32"/>
          <w:szCs w:val="32"/>
          <w:highlight w:val="none"/>
        </w:rPr>
        <w:t>人：</w:t>
      </w:r>
      <w:r>
        <w:rPr>
          <w:rFonts w:hint="eastAsia" w:ascii="宋体"/>
          <w:bCs/>
          <w:color w:val="auto"/>
          <w:sz w:val="32"/>
          <w:szCs w:val="32"/>
          <w:highlight w:val="none"/>
        </w:rPr>
        <w:t>李柳</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hAnsi="宋体"/>
          <w:bCs/>
          <w:color w:val="auto"/>
          <w:sz w:val="32"/>
          <w:szCs w:val="32"/>
          <w:highlight w:val="none"/>
        </w:rPr>
      </w:pPr>
      <w:r>
        <w:rPr>
          <w:rFonts w:hint="eastAsia" w:ascii="宋体" w:hAnsi="宋体"/>
          <w:bCs/>
          <w:color w:val="auto"/>
          <w:kern w:val="0"/>
          <w:sz w:val="32"/>
          <w:szCs w:val="32"/>
          <w:highlight w:val="none"/>
        </w:rPr>
        <w:t>电</w:t>
      </w:r>
      <w:r>
        <w:rPr>
          <w:rFonts w:ascii="宋体" w:hAnsi="宋体"/>
          <w:bCs/>
          <w:color w:val="auto"/>
          <w:kern w:val="0"/>
          <w:sz w:val="32"/>
          <w:szCs w:val="32"/>
          <w:highlight w:val="none"/>
        </w:rPr>
        <w:t xml:space="preserve">    </w:t>
      </w:r>
      <w:r>
        <w:rPr>
          <w:rFonts w:hint="eastAsia" w:ascii="宋体" w:hAnsi="宋体"/>
          <w:bCs/>
          <w:color w:val="auto"/>
          <w:kern w:val="0"/>
          <w:sz w:val="32"/>
          <w:szCs w:val="32"/>
          <w:highlight w:val="none"/>
        </w:rPr>
        <w:t>话</w:t>
      </w:r>
      <w:r>
        <w:rPr>
          <w:rFonts w:hint="eastAsia" w:ascii="宋体" w:hAnsi="宋体"/>
          <w:bCs/>
          <w:color w:val="auto"/>
          <w:sz w:val="32"/>
          <w:szCs w:val="32"/>
          <w:highlight w:val="none"/>
        </w:rPr>
        <w:t>：13699385010</w:t>
      </w:r>
    </w:p>
    <w:p>
      <w:pPr>
        <w:adjustRightInd w:val="0"/>
        <w:snapToGrid w:val="0"/>
        <w:spacing w:line="480" w:lineRule="exact"/>
        <w:rPr>
          <w:rFonts w:ascii="宋体"/>
          <w:bCs/>
          <w:color w:val="auto"/>
          <w:sz w:val="32"/>
          <w:szCs w:val="32"/>
          <w:highlight w:val="none"/>
        </w:rPr>
      </w:pPr>
    </w:p>
    <w:p>
      <w:pPr>
        <w:adjustRightInd w:val="0"/>
        <w:snapToGrid w:val="0"/>
        <w:spacing w:line="480" w:lineRule="exact"/>
        <w:rPr>
          <w:rFonts w:ascii="宋体"/>
          <w:bCs/>
          <w:color w:val="auto"/>
          <w:kern w:val="0"/>
          <w:sz w:val="32"/>
          <w:szCs w:val="32"/>
          <w:highlight w:val="none"/>
        </w:rPr>
      </w:pPr>
      <w:r>
        <w:rPr>
          <w:rFonts w:ascii="宋体" w:hAnsi="宋体"/>
          <w:bCs/>
          <w:color w:val="auto"/>
          <w:kern w:val="0"/>
          <w:sz w:val="32"/>
          <w:szCs w:val="32"/>
          <w:highlight w:val="none"/>
        </w:rPr>
        <w:t>—————————————————————————————</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采购代理机构</w:t>
      </w:r>
      <w:r>
        <w:rPr>
          <w:rFonts w:ascii="宋体" w:hAnsi="宋体"/>
          <w:color w:val="auto"/>
          <w:sz w:val="32"/>
          <w:szCs w:val="32"/>
          <w:highlight w:val="none"/>
        </w:rPr>
        <w:t>(</w:t>
      </w:r>
      <w:r>
        <w:rPr>
          <w:rFonts w:hint="eastAsia" w:ascii="宋体" w:hAnsi="宋体"/>
          <w:color w:val="auto"/>
          <w:sz w:val="32"/>
          <w:szCs w:val="32"/>
          <w:highlight w:val="none"/>
        </w:rPr>
        <w:t>盖章</w:t>
      </w:r>
      <w:r>
        <w:rPr>
          <w:rFonts w:ascii="宋体" w:hAnsi="宋体"/>
          <w:color w:val="auto"/>
          <w:sz w:val="32"/>
          <w:szCs w:val="32"/>
          <w:highlight w:val="none"/>
        </w:rPr>
        <w:t>)</w:t>
      </w:r>
      <w:r>
        <w:rPr>
          <w:rFonts w:hint="eastAsia" w:ascii="宋体" w:hAnsi="宋体"/>
          <w:bCs/>
          <w:color w:val="auto"/>
          <w:sz w:val="32"/>
          <w:szCs w:val="32"/>
          <w:highlight w:val="none"/>
        </w:rPr>
        <w:t>：新疆新世纪招标有限公司</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法定代表人</w:t>
      </w:r>
      <w:r>
        <w:rPr>
          <w:rFonts w:ascii="宋体" w:hAnsi="宋体"/>
          <w:bCs/>
          <w:color w:val="auto"/>
          <w:sz w:val="32"/>
          <w:szCs w:val="32"/>
          <w:highlight w:val="none"/>
        </w:rPr>
        <w:t>(</w:t>
      </w:r>
      <w:r>
        <w:rPr>
          <w:rFonts w:hint="eastAsia" w:ascii="宋体" w:hAnsi="宋体"/>
          <w:bCs/>
          <w:color w:val="auto"/>
          <w:sz w:val="32"/>
          <w:szCs w:val="32"/>
          <w:highlight w:val="none"/>
        </w:rPr>
        <w:t>盖章</w:t>
      </w:r>
      <w:r>
        <w:rPr>
          <w:rFonts w:ascii="宋体" w:hAnsi="宋体"/>
          <w:bCs/>
          <w:color w:val="auto"/>
          <w:sz w:val="32"/>
          <w:szCs w:val="32"/>
          <w:highlight w:val="none"/>
        </w:rPr>
        <w:t>)</w:t>
      </w:r>
      <w:r>
        <w:rPr>
          <w:rFonts w:hint="eastAsia" w:ascii="宋体" w:hAnsi="宋体"/>
          <w:bCs/>
          <w:color w:val="auto"/>
          <w:sz w:val="32"/>
          <w:szCs w:val="32"/>
          <w:highlight w:val="none"/>
        </w:rPr>
        <w:t>：</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联</w:t>
      </w:r>
      <w:r>
        <w:rPr>
          <w:rFonts w:ascii="宋体" w:hAnsi="宋体"/>
          <w:bCs/>
          <w:color w:val="auto"/>
          <w:sz w:val="32"/>
          <w:szCs w:val="32"/>
          <w:highlight w:val="none"/>
        </w:rPr>
        <w:t xml:space="preserve"> </w:t>
      </w:r>
      <w:r>
        <w:rPr>
          <w:rFonts w:hint="eastAsia" w:ascii="宋体" w:hAnsi="宋体"/>
          <w:bCs/>
          <w:color w:val="auto"/>
          <w:sz w:val="32"/>
          <w:szCs w:val="32"/>
          <w:highlight w:val="none"/>
        </w:rPr>
        <w:t>系</w:t>
      </w:r>
      <w:r>
        <w:rPr>
          <w:rFonts w:ascii="宋体" w:hAnsi="宋体"/>
          <w:bCs/>
          <w:color w:val="auto"/>
          <w:sz w:val="32"/>
          <w:szCs w:val="32"/>
          <w:highlight w:val="none"/>
        </w:rPr>
        <w:t xml:space="preserve"> </w:t>
      </w:r>
      <w:r>
        <w:rPr>
          <w:rFonts w:hint="eastAsia" w:ascii="宋体" w:hAnsi="宋体"/>
          <w:bCs/>
          <w:color w:val="auto"/>
          <w:sz w:val="32"/>
          <w:szCs w:val="32"/>
          <w:highlight w:val="none"/>
        </w:rPr>
        <w:t>人：马丹阳</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kern w:val="0"/>
          <w:sz w:val="32"/>
          <w:szCs w:val="32"/>
          <w:highlight w:val="none"/>
        </w:rPr>
        <w:t>电</w:t>
      </w:r>
      <w:r>
        <w:rPr>
          <w:rFonts w:ascii="宋体" w:hAnsi="宋体"/>
          <w:bCs/>
          <w:color w:val="auto"/>
          <w:kern w:val="0"/>
          <w:sz w:val="32"/>
          <w:szCs w:val="32"/>
          <w:highlight w:val="none"/>
        </w:rPr>
        <w:t xml:space="preserve">    </w:t>
      </w:r>
      <w:r>
        <w:rPr>
          <w:rFonts w:hint="eastAsia" w:ascii="宋体" w:hAnsi="宋体"/>
          <w:bCs/>
          <w:color w:val="auto"/>
          <w:kern w:val="0"/>
          <w:sz w:val="32"/>
          <w:szCs w:val="32"/>
          <w:highlight w:val="none"/>
        </w:rPr>
        <w:t>话</w:t>
      </w:r>
      <w:r>
        <w:rPr>
          <w:rFonts w:hint="eastAsia" w:ascii="宋体" w:hAnsi="宋体"/>
          <w:bCs/>
          <w:color w:val="auto"/>
          <w:sz w:val="32"/>
          <w:szCs w:val="32"/>
          <w:highlight w:val="none"/>
        </w:rPr>
        <w:t>：18690890996</w:t>
      </w:r>
    </w:p>
    <w:p>
      <w:pPr>
        <w:adjustRightInd w:val="0"/>
        <w:snapToGrid w:val="0"/>
        <w:spacing w:line="480" w:lineRule="exact"/>
        <w:jc w:val="center"/>
        <w:rPr>
          <w:rFonts w:ascii="宋体"/>
          <w:bCs/>
          <w:color w:val="auto"/>
          <w:sz w:val="32"/>
          <w:szCs w:val="32"/>
          <w:highlight w:val="none"/>
        </w:rPr>
      </w:pPr>
    </w:p>
    <w:p>
      <w:pPr>
        <w:adjustRightInd w:val="0"/>
        <w:snapToGrid w:val="0"/>
        <w:spacing w:line="480" w:lineRule="exact"/>
        <w:rPr>
          <w:rFonts w:ascii="宋体"/>
          <w:bCs/>
          <w:color w:val="auto"/>
          <w:sz w:val="32"/>
          <w:szCs w:val="32"/>
          <w:highlight w:val="none"/>
        </w:rPr>
      </w:pPr>
      <w:r>
        <w:rPr>
          <w:rFonts w:hint="eastAsia" w:ascii="宋体" w:hAnsi="宋体"/>
          <w:bCs/>
          <w:color w:val="auto"/>
          <w:sz w:val="32"/>
          <w:szCs w:val="32"/>
          <w:highlight w:val="none"/>
        </w:rPr>
        <w:t>详细地址：乌鲁木齐市新兴街</w:t>
      </w:r>
      <w:r>
        <w:rPr>
          <w:rFonts w:ascii="宋体" w:hAnsi="宋体"/>
          <w:bCs/>
          <w:color w:val="auto"/>
          <w:sz w:val="32"/>
          <w:szCs w:val="32"/>
          <w:highlight w:val="none"/>
        </w:rPr>
        <w:t>20</w:t>
      </w:r>
      <w:r>
        <w:rPr>
          <w:rFonts w:hint="eastAsia" w:ascii="宋体" w:hAnsi="宋体"/>
          <w:bCs/>
          <w:color w:val="auto"/>
          <w:sz w:val="32"/>
          <w:szCs w:val="32"/>
          <w:highlight w:val="none"/>
        </w:rPr>
        <w:t>号凤凰科技大厦五楼</w:t>
      </w:r>
    </w:p>
    <w:p>
      <w:pPr>
        <w:widowControl/>
        <w:jc w:val="left"/>
        <w:rPr>
          <w:rFonts w:ascii="宋体" w:cs="宋体"/>
          <w:b/>
          <w:bCs/>
          <w:color w:val="auto"/>
          <w:highlight w:val="none"/>
        </w:rPr>
      </w:pPr>
      <w:r>
        <w:rPr>
          <w:rFonts w:ascii="宋体" w:cs="宋体"/>
          <w:b/>
          <w:bCs/>
          <w:color w:val="auto"/>
          <w:highlight w:val="none"/>
        </w:rPr>
        <w:br w:type="page"/>
      </w:r>
    </w:p>
    <w:p>
      <w:pPr>
        <w:jc w:val="center"/>
        <w:rPr>
          <w:rFonts w:ascii="宋体" w:cs="宋体"/>
          <w:b/>
          <w:bCs/>
          <w:color w:val="auto"/>
          <w:sz w:val="24"/>
          <w:szCs w:val="24"/>
          <w:highlight w:val="none"/>
        </w:rPr>
      </w:pPr>
      <w:r>
        <w:rPr>
          <w:rFonts w:hint="eastAsia" w:ascii="宋体" w:hAnsi="宋体" w:cs="宋体"/>
          <w:b/>
          <w:bCs/>
          <w:color w:val="auto"/>
          <w:sz w:val="24"/>
          <w:szCs w:val="24"/>
          <w:highlight w:val="none"/>
        </w:rPr>
        <w:t>目</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录</w:t>
      </w:r>
    </w:p>
    <w:p>
      <w:pPr>
        <w:pStyle w:val="23"/>
        <w:tabs>
          <w:tab w:val="right" w:leader="dot" w:pos="9344"/>
        </w:tabs>
        <w:rPr>
          <w:rFonts w:asciiTheme="minorHAnsi" w:hAnsiTheme="minorHAnsi" w:eastAsiaTheme="minorEastAsia" w:cstheme="minorBidi"/>
          <w:color w:val="auto"/>
          <w:szCs w:val="22"/>
          <w:highlight w:val="none"/>
        </w:rPr>
      </w:pPr>
      <w:r>
        <w:rPr>
          <w:rFonts w:ascii="宋体" w:hAnsi="宋体" w:cs="宋体"/>
          <w:b/>
          <w:bCs/>
          <w:color w:val="auto"/>
          <w:sz w:val="24"/>
          <w:highlight w:val="none"/>
        </w:rPr>
        <w:fldChar w:fldCharType="begin"/>
      </w:r>
      <w:r>
        <w:rPr>
          <w:rFonts w:ascii="宋体" w:hAnsi="宋体" w:cs="宋体"/>
          <w:b/>
          <w:bCs/>
          <w:color w:val="auto"/>
          <w:sz w:val="24"/>
          <w:highlight w:val="none"/>
        </w:rPr>
        <w:instrText xml:space="preserve">TOC \o "1-3" \h \u </w:instrText>
      </w:r>
      <w:r>
        <w:rPr>
          <w:rFonts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"_Toc130252595" </w:instrText>
      </w:r>
      <w:r>
        <w:rPr>
          <w:color w:val="auto"/>
          <w:highlight w:val="none"/>
        </w:rPr>
        <w:fldChar w:fldCharType="separate"/>
      </w:r>
      <w:r>
        <w:rPr>
          <w:rStyle w:val="46"/>
          <w:rFonts w:hint="eastAsia" w:ascii="宋体" w:hAnsi="宋体" w:cs="宋体"/>
          <w:b/>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_Toc130252595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"_Toc130252596" </w:instrText>
      </w:r>
      <w:r>
        <w:rPr>
          <w:color w:val="auto"/>
          <w:highlight w:val="none"/>
        </w:rPr>
        <w:fldChar w:fldCharType="separate"/>
      </w:r>
      <w:r>
        <w:rPr>
          <w:rStyle w:val="46"/>
          <w:rFonts w:hint="eastAsia" w:ascii="宋体" w:hAnsi="宋体" w:cs="宋体"/>
          <w:b/>
          <w:color w:val="auto"/>
          <w:highlight w:val="none"/>
        </w:rPr>
        <w:t>第一章</w:t>
      </w:r>
      <w:r>
        <w:rPr>
          <w:rStyle w:val="46"/>
          <w:rFonts w:ascii="宋体" w:hAnsi="宋体" w:cs="宋体"/>
          <w:b/>
          <w:color w:val="auto"/>
          <w:highlight w:val="none"/>
        </w:rPr>
        <w:t xml:space="preserve"> </w:t>
      </w:r>
      <w:r>
        <w:rPr>
          <w:rStyle w:val="46"/>
          <w:rFonts w:hint="eastAsia" w:ascii="宋体" w:hAnsi="宋体" w:cs="宋体"/>
          <w:b/>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_Toc130252596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"_Toc130252597" </w:instrText>
      </w:r>
      <w:r>
        <w:rPr>
          <w:color w:val="auto"/>
          <w:highlight w:val="none"/>
        </w:rPr>
        <w:fldChar w:fldCharType="separate"/>
      </w:r>
      <w:r>
        <w:rPr>
          <w:rStyle w:val="46"/>
          <w:rFonts w:ascii="宋体" w:hAnsi="宋体" w:cs="宋体"/>
          <w:b/>
          <w:color w:val="auto"/>
          <w:highlight w:val="none"/>
        </w:rPr>
        <w:t>1</w:t>
      </w:r>
      <w:r>
        <w:rPr>
          <w:rStyle w:val="46"/>
          <w:rFonts w:hint="eastAsia" w:ascii="宋体" w:hAnsi="宋体" w:cs="宋体"/>
          <w:b/>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_Toc130252597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"_Toc130252598" </w:instrText>
      </w:r>
      <w:r>
        <w:rPr>
          <w:color w:val="auto"/>
          <w:highlight w:val="none"/>
        </w:rPr>
        <w:fldChar w:fldCharType="separate"/>
      </w:r>
      <w:r>
        <w:rPr>
          <w:rStyle w:val="46"/>
          <w:rFonts w:ascii="宋体" w:hAnsi="宋体" w:cs="宋体"/>
          <w:b/>
          <w:color w:val="auto"/>
          <w:highlight w:val="none"/>
        </w:rPr>
        <w:t>2</w:t>
      </w:r>
      <w:r>
        <w:rPr>
          <w:rStyle w:val="46"/>
          <w:rFonts w:hint="eastAsia" w:ascii="宋体" w:hAnsi="宋体" w:cs="宋体"/>
          <w:b/>
          <w:color w:val="auto"/>
          <w:highlight w:val="none"/>
        </w:rPr>
        <w:t>．竞争性磋商文件</w:t>
      </w:r>
      <w:r>
        <w:rPr>
          <w:color w:val="auto"/>
          <w:highlight w:val="none"/>
        </w:rPr>
        <w:tab/>
      </w:r>
      <w:r>
        <w:rPr>
          <w:color w:val="auto"/>
          <w:highlight w:val="none"/>
        </w:rPr>
        <w:fldChar w:fldCharType="begin"/>
      </w:r>
      <w:r>
        <w:rPr>
          <w:color w:val="auto"/>
          <w:highlight w:val="none"/>
        </w:rPr>
        <w:instrText xml:space="preserve"> PAGEREF _Toc130252598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"_Toc130252599" </w:instrText>
      </w:r>
      <w:r>
        <w:rPr>
          <w:color w:val="auto"/>
          <w:highlight w:val="none"/>
        </w:rPr>
        <w:fldChar w:fldCharType="separate"/>
      </w:r>
      <w:r>
        <w:rPr>
          <w:rStyle w:val="46"/>
          <w:rFonts w:ascii="宋体" w:hAnsi="宋体" w:cs="宋体"/>
          <w:b/>
          <w:color w:val="auto"/>
          <w:highlight w:val="none"/>
        </w:rPr>
        <w:t>3</w:t>
      </w:r>
      <w:r>
        <w:rPr>
          <w:rStyle w:val="46"/>
          <w:rFonts w:hint="eastAsia" w:ascii="宋体" w:hAnsi="宋体" w:cs="宋体"/>
          <w:b/>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_Toc130252599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"_Toc130252600" </w:instrText>
      </w:r>
      <w:r>
        <w:rPr>
          <w:color w:val="auto"/>
          <w:highlight w:val="none"/>
        </w:rPr>
        <w:fldChar w:fldCharType="separate"/>
      </w:r>
      <w:r>
        <w:rPr>
          <w:rStyle w:val="46"/>
          <w:rFonts w:ascii="宋体" w:hAnsi="宋体" w:cs="宋体"/>
          <w:b/>
          <w:color w:val="auto"/>
          <w:highlight w:val="none"/>
        </w:rPr>
        <w:t>4</w:t>
      </w:r>
      <w:r>
        <w:rPr>
          <w:rStyle w:val="46"/>
          <w:rFonts w:hint="eastAsia" w:ascii="宋体" w:hAnsi="宋体" w:cs="宋体"/>
          <w:b/>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_Toc130252600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"_Toc130252601" </w:instrText>
      </w:r>
      <w:r>
        <w:rPr>
          <w:color w:val="auto"/>
          <w:highlight w:val="none"/>
        </w:rPr>
        <w:fldChar w:fldCharType="separate"/>
      </w:r>
      <w:r>
        <w:rPr>
          <w:rStyle w:val="46"/>
          <w:rFonts w:ascii="宋体" w:hAnsi="宋体" w:cs="宋体"/>
          <w:b/>
          <w:color w:val="auto"/>
          <w:highlight w:val="none"/>
        </w:rPr>
        <w:t>5</w:t>
      </w:r>
      <w:r>
        <w:rPr>
          <w:rStyle w:val="46"/>
          <w:rFonts w:hint="eastAsia" w:ascii="宋体" w:hAnsi="宋体" w:cs="宋体"/>
          <w:b/>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_Toc130252601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"_Toc130252602" </w:instrText>
      </w:r>
      <w:r>
        <w:rPr>
          <w:color w:val="auto"/>
          <w:highlight w:val="none"/>
        </w:rPr>
        <w:fldChar w:fldCharType="separate"/>
      </w:r>
      <w:r>
        <w:rPr>
          <w:rStyle w:val="46"/>
          <w:rFonts w:ascii="宋体" w:hAnsi="宋体" w:cs="宋体"/>
          <w:b/>
          <w:color w:val="auto"/>
          <w:highlight w:val="none"/>
        </w:rPr>
        <w:t>6</w:t>
      </w:r>
      <w:r>
        <w:rPr>
          <w:rStyle w:val="46"/>
          <w:rFonts w:hint="eastAsia" w:ascii="宋体" w:hAnsi="宋体" w:cs="宋体"/>
          <w:b/>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_Toc130252602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"_Toc130252603" </w:instrText>
      </w:r>
      <w:r>
        <w:rPr>
          <w:color w:val="auto"/>
          <w:highlight w:val="none"/>
        </w:rPr>
        <w:fldChar w:fldCharType="separate"/>
      </w:r>
      <w:r>
        <w:rPr>
          <w:rStyle w:val="46"/>
          <w:rFonts w:ascii="宋体" w:hAnsi="宋体" w:cs="宋体"/>
          <w:b/>
          <w:color w:val="auto"/>
          <w:highlight w:val="none"/>
        </w:rPr>
        <w:t>7</w:t>
      </w:r>
      <w:r>
        <w:rPr>
          <w:rStyle w:val="46"/>
          <w:rFonts w:hint="eastAsia" w:ascii="宋体" w:hAnsi="宋体" w:cs="宋体"/>
          <w:b/>
          <w:color w:val="auto"/>
          <w:highlight w:val="none"/>
        </w:rPr>
        <w:t>．定标及合同授予</w:t>
      </w:r>
      <w:r>
        <w:rPr>
          <w:color w:val="auto"/>
          <w:highlight w:val="none"/>
        </w:rPr>
        <w:tab/>
      </w:r>
      <w:r>
        <w:rPr>
          <w:color w:val="auto"/>
          <w:highlight w:val="none"/>
        </w:rPr>
        <w:fldChar w:fldCharType="begin"/>
      </w:r>
      <w:r>
        <w:rPr>
          <w:color w:val="auto"/>
          <w:highlight w:val="none"/>
        </w:rPr>
        <w:instrText xml:space="preserve"> PAGEREF _Toc130252603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"_Toc130252604" </w:instrText>
      </w:r>
      <w:r>
        <w:rPr>
          <w:color w:val="auto"/>
          <w:highlight w:val="none"/>
        </w:rPr>
        <w:fldChar w:fldCharType="separate"/>
      </w:r>
      <w:r>
        <w:rPr>
          <w:rStyle w:val="46"/>
          <w:rFonts w:ascii="宋体" w:hAnsi="宋体" w:cs="宋体"/>
          <w:b/>
          <w:color w:val="auto"/>
          <w:highlight w:val="none"/>
        </w:rPr>
        <w:t>8</w:t>
      </w:r>
      <w:r>
        <w:rPr>
          <w:rStyle w:val="46"/>
          <w:rFonts w:hint="eastAsia" w:ascii="宋体" w:hAnsi="宋体" w:cs="宋体"/>
          <w:b/>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_Toc130252604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"_Toc130252605" </w:instrText>
      </w:r>
      <w:r>
        <w:rPr>
          <w:color w:val="auto"/>
          <w:highlight w:val="none"/>
        </w:rPr>
        <w:fldChar w:fldCharType="separate"/>
      </w:r>
      <w:r>
        <w:rPr>
          <w:rStyle w:val="46"/>
          <w:rFonts w:hint="eastAsia" w:ascii="宋体" w:hAnsi="宋体" w:cs="宋体"/>
          <w:b/>
          <w:color w:val="auto"/>
          <w:highlight w:val="none"/>
        </w:rPr>
        <w:t>第二章</w:t>
      </w:r>
      <w:r>
        <w:rPr>
          <w:rStyle w:val="46"/>
          <w:rFonts w:ascii="宋体" w:hAnsi="宋体" w:cs="宋体"/>
          <w:b/>
          <w:color w:val="auto"/>
          <w:highlight w:val="none"/>
        </w:rPr>
        <w:t xml:space="preserve"> </w:t>
      </w:r>
      <w:r>
        <w:rPr>
          <w:rStyle w:val="46"/>
          <w:rFonts w:hint="eastAsia" w:ascii="宋体" w:hAnsi="宋体" w:cs="宋体"/>
          <w:b/>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_Toc130252605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6"/>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"_Toc130252606" </w:instrText>
      </w:r>
      <w:r>
        <w:rPr>
          <w:color w:val="auto"/>
          <w:highlight w:val="none"/>
        </w:rPr>
        <w:fldChar w:fldCharType="separate"/>
      </w:r>
      <w:r>
        <w:rPr>
          <w:rStyle w:val="46"/>
          <w:rFonts w:hint="eastAsia" w:ascii="宋体" w:hAnsi="宋体" w:cs="宋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_Toc130252606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6"/>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"_Toc130252607" </w:instrText>
      </w:r>
      <w:r>
        <w:rPr>
          <w:color w:val="auto"/>
          <w:highlight w:val="none"/>
        </w:rPr>
        <w:fldChar w:fldCharType="separate"/>
      </w:r>
      <w:r>
        <w:rPr>
          <w:rStyle w:val="46"/>
          <w:rFonts w:ascii="宋体" w:hAnsi="宋体" w:cs="宋体"/>
          <w:b/>
          <w:color w:val="auto"/>
          <w:highlight w:val="none"/>
        </w:rPr>
        <w:t xml:space="preserve">1. </w:t>
      </w:r>
      <w:r>
        <w:rPr>
          <w:rStyle w:val="46"/>
          <w:rFonts w:hint="eastAsia" w:ascii="宋体" w:hAnsi="宋体" w:cs="宋体"/>
          <w:b/>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_Toc130252607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6"/>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"_Toc130252608" </w:instrText>
      </w:r>
      <w:r>
        <w:rPr>
          <w:color w:val="auto"/>
          <w:highlight w:val="none"/>
        </w:rPr>
        <w:fldChar w:fldCharType="separate"/>
      </w:r>
      <w:r>
        <w:rPr>
          <w:rStyle w:val="46"/>
          <w:rFonts w:ascii="宋体" w:hAnsi="宋体" w:cs="宋体"/>
          <w:b/>
          <w:color w:val="auto"/>
          <w:highlight w:val="none"/>
        </w:rPr>
        <w:t xml:space="preserve">2. </w:t>
      </w:r>
      <w:r>
        <w:rPr>
          <w:rStyle w:val="46"/>
          <w:rFonts w:hint="eastAsia" w:ascii="宋体" w:hAnsi="宋体" w:cs="宋体"/>
          <w:b/>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_Toc130252608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6"/>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"_Toc130252609" </w:instrText>
      </w:r>
      <w:r>
        <w:rPr>
          <w:color w:val="auto"/>
          <w:highlight w:val="none"/>
        </w:rPr>
        <w:fldChar w:fldCharType="separate"/>
      </w:r>
      <w:r>
        <w:rPr>
          <w:rStyle w:val="46"/>
          <w:rFonts w:ascii="宋体" w:hAnsi="宋体" w:cs="宋体"/>
          <w:b/>
          <w:color w:val="auto"/>
          <w:highlight w:val="none"/>
        </w:rPr>
        <w:t xml:space="preserve">3. </w:t>
      </w:r>
      <w:r>
        <w:rPr>
          <w:rStyle w:val="46"/>
          <w:rFonts w:hint="eastAsia" w:ascii="宋体" w:hAnsi="宋体" w:cs="宋体"/>
          <w:b/>
          <w:color w:val="auto"/>
          <w:highlight w:val="none"/>
        </w:rPr>
        <w:t>评审程序</w:t>
      </w:r>
      <w:r>
        <w:rPr>
          <w:color w:val="auto"/>
          <w:highlight w:val="none"/>
        </w:rPr>
        <w:tab/>
      </w:r>
      <w:r>
        <w:rPr>
          <w:color w:val="auto"/>
          <w:highlight w:val="none"/>
        </w:rPr>
        <w:fldChar w:fldCharType="begin"/>
      </w:r>
      <w:r>
        <w:rPr>
          <w:color w:val="auto"/>
          <w:highlight w:val="none"/>
        </w:rPr>
        <w:instrText xml:space="preserve"> PAGEREF _Toc130252609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"_Toc130252610" </w:instrText>
      </w:r>
      <w:r>
        <w:rPr>
          <w:color w:val="auto"/>
          <w:highlight w:val="none"/>
        </w:rPr>
        <w:fldChar w:fldCharType="separate"/>
      </w:r>
      <w:r>
        <w:rPr>
          <w:rStyle w:val="46"/>
          <w:rFonts w:hint="eastAsia" w:ascii="宋体" w:hAnsi="宋体" w:cs="宋体"/>
          <w:b/>
          <w:color w:val="auto"/>
          <w:highlight w:val="none"/>
        </w:rPr>
        <w:t>第三章</w:t>
      </w:r>
      <w:r>
        <w:rPr>
          <w:rStyle w:val="46"/>
          <w:rFonts w:ascii="宋体" w:hAnsi="宋体" w:cs="宋体"/>
          <w:b/>
          <w:color w:val="auto"/>
          <w:highlight w:val="none"/>
        </w:rPr>
        <w:t xml:space="preserve">  </w:t>
      </w:r>
      <w:r>
        <w:rPr>
          <w:rStyle w:val="46"/>
          <w:rFonts w:hint="eastAsia" w:ascii="宋体" w:hAnsi="宋体" w:cs="宋体"/>
          <w:b/>
          <w:color w:val="auto"/>
          <w:highlight w:val="none"/>
        </w:rPr>
        <w:t>合</w:t>
      </w:r>
      <w:r>
        <w:rPr>
          <w:rStyle w:val="46"/>
          <w:rFonts w:ascii="宋体" w:hAnsi="宋体" w:cs="宋体"/>
          <w:b/>
          <w:color w:val="auto"/>
          <w:highlight w:val="none"/>
        </w:rPr>
        <w:t xml:space="preserve">  </w:t>
      </w:r>
      <w:r>
        <w:rPr>
          <w:rStyle w:val="46"/>
          <w:rFonts w:hint="eastAsia" w:ascii="宋体" w:hAnsi="宋体" w:cs="宋体"/>
          <w:b/>
          <w:color w:val="auto"/>
          <w:highlight w:val="none"/>
        </w:rPr>
        <w:t>同</w:t>
      </w:r>
      <w:r>
        <w:rPr>
          <w:color w:val="auto"/>
          <w:highlight w:val="none"/>
        </w:rPr>
        <w:tab/>
      </w:r>
      <w:r>
        <w:rPr>
          <w:color w:val="auto"/>
          <w:highlight w:val="none"/>
        </w:rPr>
        <w:fldChar w:fldCharType="begin"/>
      </w:r>
      <w:r>
        <w:rPr>
          <w:color w:val="auto"/>
          <w:highlight w:val="none"/>
        </w:rPr>
        <w:instrText xml:space="preserve"> PAGEREF _Toc130252610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"_Toc130252611" </w:instrText>
      </w:r>
      <w:r>
        <w:rPr>
          <w:color w:val="auto"/>
          <w:highlight w:val="none"/>
        </w:rPr>
        <w:fldChar w:fldCharType="separate"/>
      </w:r>
      <w:r>
        <w:rPr>
          <w:rStyle w:val="46"/>
          <w:rFonts w:hint="eastAsia" w:ascii="宋体" w:hAnsi="宋体" w:cs="宋体"/>
          <w:b/>
          <w:color w:val="auto"/>
          <w:highlight w:val="none"/>
        </w:rPr>
        <w:t>第四章</w:t>
      </w:r>
      <w:r>
        <w:rPr>
          <w:rStyle w:val="46"/>
          <w:rFonts w:ascii="宋体" w:hAnsi="宋体" w:cs="宋体"/>
          <w:b/>
          <w:color w:val="auto"/>
          <w:highlight w:val="none"/>
        </w:rPr>
        <w:t xml:space="preserve"> </w:t>
      </w:r>
      <w:r>
        <w:rPr>
          <w:rStyle w:val="46"/>
          <w:rFonts w:hint="eastAsia" w:ascii="宋体" w:hAnsi="宋体" w:cs="宋体"/>
          <w:b/>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_Toc130252611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"_Toc130252612" </w:instrText>
      </w:r>
      <w:r>
        <w:rPr>
          <w:color w:val="auto"/>
          <w:highlight w:val="none"/>
        </w:rPr>
        <w:fldChar w:fldCharType="separate"/>
      </w:r>
      <w:r>
        <w:rPr>
          <w:rStyle w:val="46"/>
          <w:rFonts w:hint="eastAsia" w:ascii="宋体" w:hAnsi="宋体" w:cs="宋体"/>
          <w:b/>
          <w:color w:val="auto"/>
          <w:highlight w:val="none"/>
        </w:rPr>
        <w:t>第五章</w:t>
      </w:r>
      <w:r>
        <w:rPr>
          <w:rStyle w:val="46"/>
          <w:rFonts w:ascii="宋体" w:hAnsi="宋体" w:cs="宋体"/>
          <w:b/>
          <w:color w:val="auto"/>
          <w:highlight w:val="none"/>
        </w:rPr>
        <w:t xml:space="preserve"> </w:t>
      </w:r>
      <w:r>
        <w:rPr>
          <w:rStyle w:val="46"/>
          <w:rFonts w:hint="eastAsia" w:ascii="宋体" w:hAnsi="宋体" w:cs="宋体"/>
          <w:b/>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_Toc130252612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"_Toc130252613" </w:instrText>
      </w:r>
      <w:r>
        <w:rPr>
          <w:color w:val="auto"/>
          <w:highlight w:val="none"/>
        </w:rPr>
        <w:fldChar w:fldCharType="separate"/>
      </w:r>
      <w:r>
        <w:rPr>
          <w:rStyle w:val="46"/>
          <w:rFonts w:hint="eastAsia" w:ascii="宋体" w:hAnsi="宋体" w:cs="宋体"/>
          <w:b/>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_Toc130252613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"_Toc130252614" </w:instrText>
      </w:r>
      <w:r>
        <w:rPr>
          <w:color w:val="auto"/>
          <w:highlight w:val="none"/>
        </w:rPr>
        <w:fldChar w:fldCharType="separate"/>
      </w:r>
      <w:r>
        <w:rPr>
          <w:rStyle w:val="46"/>
          <w:rFonts w:hint="eastAsia" w:ascii="宋体" w:hAnsi="宋体" w:cs="宋体"/>
          <w:b/>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_Toc130252614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"_Toc130252615" </w:instrText>
      </w:r>
      <w:r>
        <w:rPr>
          <w:color w:val="auto"/>
          <w:highlight w:val="none"/>
        </w:rPr>
        <w:fldChar w:fldCharType="separate"/>
      </w:r>
      <w:r>
        <w:rPr>
          <w:rStyle w:val="46"/>
          <w:rFonts w:hint="eastAsia" w:ascii="宋体" w:hAnsi="宋体" w:cs="宋体"/>
          <w:b/>
          <w:color w:val="auto"/>
          <w:highlight w:val="none"/>
        </w:rPr>
        <w:t>二、磋商价格明细表</w:t>
      </w:r>
      <w:r>
        <w:rPr>
          <w:color w:val="auto"/>
          <w:highlight w:val="none"/>
        </w:rPr>
        <w:tab/>
      </w:r>
      <w:r>
        <w:rPr>
          <w:color w:val="auto"/>
          <w:highlight w:val="none"/>
        </w:rPr>
        <w:fldChar w:fldCharType="begin"/>
      </w:r>
      <w:r>
        <w:rPr>
          <w:color w:val="auto"/>
          <w:highlight w:val="none"/>
        </w:rPr>
        <w:instrText xml:space="preserve"> PAGEREF _Toc130252615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"_Toc130252616" </w:instrText>
      </w:r>
      <w:r>
        <w:rPr>
          <w:color w:val="auto"/>
          <w:highlight w:val="none"/>
        </w:rPr>
        <w:fldChar w:fldCharType="separate"/>
      </w:r>
      <w:r>
        <w:rPr>
          <w:rStyle w:val="46"/>
          <w:rFonts w:hint="eastAsia" w:ascii="宋体" w:hAnsi="宋体"/>
          <w:color w:val="auto"/>
          <w:highlight w:val="none"/>
        </w:rPr>
        <w:t>三、</w:t>
      </w:r>
      <w:r>
        <w:rPr>
          <w:rStyle w:val="46"/>
          <w:rFonts w:hint="eastAsia" w:ascii="宋体" w:hAnsi="宋体" w:cs="宋体"/>
          <w:b/>
          <w:color w:val="auto"/>
          <w:highlight w:val="none"/>
        </w:rPr>
        <w:t>中小微企业磋商价格统计表</w:t>
      </w:r>
      <w:r>
        <w:rPr>
          <w:color w:val="auto"/>
          <w:highlight w:val="none"/>
        </w:rPr>
        <w:tab/>
      </w:r>
      <w:r>
        <w:rPr>
          <w:color w:val="auto"/>
          <w:highlight w:val="none"/>
        </w:rPr>
        <w:fldChar w:fldCharType="begin"/>
      </w:r>
      <w:r>
        <w:rPr>
          <w:color w:val="auto"/>
          <w:highlight w:val="none"/>
        </w:rPr>
        <w:instrText xml:space="preserve"> PAGEREF _Toc130252616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"_Toc130252617" </w:instrText>
      </w:r>
      <w:r>
        <w:rPr>
          <w:color w:val="auto"/>
          <w:highlight w:val="none"/>
        </w:rPr>
        <w:fldChar w:fldCharType="separate"/>
      </w:r>
      <w:r>
        <w:rPr>
          <w:rStyle w:val="46"/>
          <w:rFonts w:hint="eastAsia" w:ascii="宋体" w:hAnsi="宋体" w:cs="宋体"/>
          <w:b/>
          <w:color w:val="auto"/>
          <w:highlight w:val="none"/>
        </w:rPr>
        <w:t>四、技术条款偏离表</w:t>
      </w:r>
      <w:r>
        <w:rPr>
          <w:color w:val="auto"/>
          <w:highlight w:val="none"/>
        </w:rPr>
        <w:tab/>
      </w:r>
      <w:r>
        <w:rPr>
          <w:color w:val="auto"/>
          <w:highlight w:val="none"/>
        </w:rPr>
        <w:fldChar w:fldCharType="begin"/>
      </w:r>
      <w:r>
        <w:rPr>
          <w:color w:val="auto"/>
          <w:highlight w:val="none"/>
        </w:rPr>
        <w:instrText xml:space="preserve"> PAGEREF _Toc130252617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"_Toc130252618" </w:instrText>
      </w:r>
      <w:r>
        <w:rPr>
          <w:color w:val="auto"/>
          <w:highlight w:val="none"/>
        </w:rPr>
        <w:fldChar w:fldCharType="separate"/>
      </w:r>
      <w:r>
        <w:rPr>
          <w:rStyle w:val="46"/>
          <w:rFonts w:hint="eastAsia" w:ascii="宋体" w:hAnsi="宋体" w:cs="宋体"/>
          <w:b/>
          <w:color w:val="auto"/>
          <w:highlight w:val="none"/>
        </w:rPr>
        <w:t>五、商务条款偏离表</w:t>
      </w:r>
      <w:r>
        <w:rPr>
          <w:color w:val="auto"/>
          <w:highlight w:val="none"/>
        </w:rPr>
        <w:tab/>
      </w:r>
      <w:r>
        <w:rPr>
          <w:color w:val="auto"/>
          <w:highlight w:val="none"/>
        </w:rPr>
        <w:fldChar w:fldCharType="begin"/>
      </w:r>
      <w:r>
        <w:rPr>
          <w:color w:val="auto"/>
          <w:highlight w:val="none"/>
        </w:rPr>
        <w:instrText xml:space="preserve"> PAGEREF _Toc130252618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"_Toc130252619" </w:instrText>
      </w:r>
      <w:r>
        <w:rPr>
          <w:color w:val="auto"/>
          <w:highlight w:val="none"/>
        </w:rPr>
        <w:fldChar w:fldCharType="separate"/>
      </w:r>
      <w:r>
        <w:rPr>
          <w:rStyle w:val="46"/>
          <w:rFonts w:hint="eastAsia" w:ascii="宋体" w:hAnsi="宋体" w:cs="宋体"/>
          <w:b/>
          <w:color w:val="auto"/>
          <w:highlight w:val="none"/>
        </w:rPr>
        <w:t>六、法定代表人身份证明书</w:t>
      </w:r>
      <w:r>
        <w:rPr>
          <w:color w:val="auto"/>
          <w:highlight w:val="none"/>
        </w:rPr>
        <w:tab/>
      </w:r>
      <w:r>
        <w:rPr>
          <w:color w:val="auto"/>
          <w:highlight w:val="none"/>
        </w:rPr>
        <w:fldChar w:fldCharType="begin"/>
      </w:r>
      <w:r>
        <w:rPr>
          <w:color w:val="auto"/>
          <w:highlight w:val="none"/>
        </w:rPr>
        <w:instrText xml:space="preserve"> PAGEREF _Toc130252619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"_Toc130252620" </w:instrText>
      </w:r>
      <w:r>
        <w:rPr>
          <w:color w:val="auto"/>
          <w:highlight w:val="none"/>
        </w:rPr>
        <w:fldChar w:fldCharType="separate"/>
      </w:r>
      <w:r>
        <w:rPr>
          <w:rStyle w:val="46"/>
          <w:rFonts w:hint="eastAsia" w:ascii="宋体" w:hAnsi="宋体" w:cs="宋体"/>
          <w:b/>
          <w:color w:val="auto"/>
          <w:highlight w:val="none"/>
        </w:rPr>
        <w:t>七、法定代表人授权委托书</w:t>
      </w:r>
      <w:r>
        <w:rPr>
          <w:color w:val="auto"/>
          <w:highlight w:val="none"/>
        </w:rPr>
        <w:tab/>
      </w:r>
      <w:r>
        <w:rPr>
          <w:color w:val="auto"/>
          <w:highlight w:val="none"/>
        </w:rPr>
        <w:fldChar w:fldCharType="begin"/>
      </w:r>
      <w:r>
        <w:rPr>
          <w:color w:val="auto"/>
          <w:highlight w:val="none"/>
        </w:rPr>
        <w:instrText xml:space="preserve"> PAGEREF _Toc130252620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"_Toc130252621" </w:instrText>
      </w:r>
      <w:r>
        <w:rPr>
          <w:color w:val="auto"/>
          <w:highlight w:val="none"/>
        </w:rPr>
        <w:fldChar w:fldCharType="separate"/>
      </w:r>
      <w:r>
        <w:rPr>
          <w:rStyle w:val="46"/>
          <w:rFonts w:hint="eastAsia" w:ascii="宋体" w:hAnsi="宋体" w:cs="宋体"/>
          <w:b/>
          <w:color w:val="auto"/>
          <w:highlight w:val="none"/>
        </w:rPr>
        <w:t>八、</w:t>
      </w:r>
      <w:r>
        <w:rPr>
          <w:rStyle w:val="46"/>
          <w:rFonts w:hint="eastAsia" w:ascii="宋体" w:hAnsi="宋体"/>
          <w:b/>
          <w:bCs/>
          <w:color w:val="auto"/>
          <w:highlight w:val="none"/>
        </w:rPr>
        <w:t>供应商资格条件证明材料</w:t>
      </w:r>
      <w:r>
        <w:rPr>
          <w:color w:val="auto"/>
          <w:highlight w:val="none"/>
        </w:rPr>
        <w:tab/>
      </w:r>
      <w:r>
        <w:rPr>
          <w:color w:val="auto"/>
          <w:highlight w:val="none"/>
        </w:rPr>
        <w:fldChar w:fldCharType="begin"/>
      </w:r>
      <w:r>
        <w:rPr>
          <w:color w:val="auto"/>
          <w:highlight w:val="none"/>
        </w:rPr>
        <w:instrText xml:space="preserve"> PAGEREF _Toc130252621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"_Toc130252622" </w:instrText>
      </w:r>
      <w:r>
        <w:rPr>
          <w:color w:val="auto"/>
          <w:highlight w:val="none"/>
        </w:rPr>
        <w:fldChar w:fldCharType="separate"/>
      </w:r>
      <w:r>
        <w:rPr>
          <w:rStyle w:val="46"/>
          <w:rFonts w:ascii="宋体" w:hAnsi="宋体" w:cs="宋体"/>
          <w:b/>
          <w:color w:val="auto"/>
          <w:highlight w:val="none"/>
        </w:rPr>
        <w:t>8.1</w:t>
      </w:r>
      <w:r>
        <w:rPr>
          <w:rStyle w:val="46"/>
          <w:rFonts w:hint="eastAsia" w:ascii="宋体" w:hAnsi="宋体" w:cs="宋体"/>
          <w:b/>
          <w:color w:val="auto"/>
          <w:highlight w:val="none"/>
        </w:rPr>
        <w:t>、法人或者其他组织的营业执照等证明文件，自然人的身份证明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_Toc130252622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"_Toc130252623" </w:instrText>
      </w:r>
      <w:r>
        <w:rPr>
          <w:color w:val="auto"/>
          <w:highlight w:val="none"/>
        </w:rPr>
        <w:fldChar w:fldCharType="separate"/>
      </w:r>
      <w:r>
        <w:rPr>
          <w:rStyle w:val="46"/>
          <w:rFonts w:ascii="宋体" w:hAnsi="宋体" w:cs="宋体"/>
          <w:b/>
          <w:color w:val="auto"/>
          <w:highlight w:val="none"/>
        </w:rPr>
        <w:t>8.2</w:t>
      </w:r>
      <w:r>
        <w:rPr>
          <w:rStyle w:val="46"/>
          <w:rFonts w:hint="eastAsia" w:ascii="宋体" w:hAnsi="宋体" w:cs="宋体"/>
          <w:b/>
          <w:color w:val="auto"/>
          <w:highlight w:val="none"/>
        </w:rPr>
        <w:t>、财务状况报告，依法缴纳税收和社会保障资金的相关材料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_Toc130252623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"_Toc130252624" </w:instrText>
      </w:r>
      <w:r>
        <w:rPr>
          <w:color w:val="auto"/>
          <w:highlight w:val="none"/>
        </w:rPr>
        <w:fldChar w:fldCharType="separate"/>
      </w:r>
      <w:r>
        <w:rPr>
          <w:rStyle w:val="46"/>
          <w:rFonts w:ascii="宋体" w:hAnsi="宋体" w:cs="宋体"/>
          <w:b/>
          <w:color w:val="auto"/>
          <w:highlight w:val="none"/>
        </w:rPr>
        <w:t>8.3</w:t>
      </w:r>
      <w:r>
        <w:rPr>
          <w:rStyle w:val="46"/>
          <w:rFonts w:hint="eastAsia" w:ascii="宋体" w:hAnsi="宋体" w:cs="宋体"/>
          <w:b/>
          <w:color w:val="auto"/>
          <w:highlight w:val="none"/>
        </w:rPr>
        <w:t>、具备履行合同所必需的设备和专业技术能力的证明材料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_Toc130252624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"_Toc130252625" </w:instrText>
      </w:r>
      <w:r>
        <w:rPr>
          <w:color w:val="auto"/>
          <w:highlight w:val="none"/>
        </w:rPr>
        <w:fldChar w:fldCharType="separate"/>
      </w:r>
      <w:r>
        <w:rPr>
          <w:rStyle w:val="46"/>
          <w:rFonts w:ascii="宋体" w:hAnsi="宋体" w:cs="宋体"/>
          <w:b/>
          <w:color w:val="auto"/>
          <w:highlight w:val="none"/>
        </w:rPr>
        <w:t>8.4</w:t>
      </w:r>
      <w:r>
        <w:rPr>
          <w:rStyle w:val="46"/>
          <w:rFonts w:hint="eastAsia" w:ascii="宋体" w:hAnsi="宋体" w:cs="宋体"/>
          <w:b/>
          <w:color w:val="auto"/>
          <w:highlight w:val="none"/>
        </w:rPr>
        <w:t>、参加政府采购活动前</w:t>
      </w:r>
      <w:r>
        <w:rPr>
          <w:rStyle w:val="46"/>
          <w:rFonts w:ascii="宋体" w:hAnsi="宋体" w:cs="宋体"/>
          <w:b/>
          <w:color w:val="auto"/>
          <w:highlight w:val="none"/>
        </w:rPr>
        <w:t>3</w:t>
      </w:r>
      <w:r>
        <w:rPr>
          <w:rStyle w:val="46"/>
          <w:rFonts w:hint="eastAsia" w:ascii="宋体" w:hAnsi="宋体" w:cs="宋体"/>
          <w:b/>
          <w:color w:val="auto"/>
          <w:highlight w:val="none"/>
        </w:rPr>
        <w:t>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_Toc130252625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"_Toc130252626" </w:instrText>
      </w:r>
      <w:r>
        <w:rPr>
          <w:color w:val="auto"/>
          <w:highlight w:val="none"/>
        </w:rPr>
        <w:fldChar w:fldCharType="separate"/>
      </w:r>
      <w:r>
        <w:rPr>
          <w:rStyle w:val="46"/>
          <w:rFonts w:ascii="宋体" w:hAnsi="宋体" w:cs="宋体"/>
          <w:b/>
          <w:color w:val="auto"/>
          <w:highlight w:val="none"/>
        </w:rPr>
        <w:t>8.5</w:t>
      </w:r>
      <w:r>
        <w:rPr>
          <w:rStyle w:val="46"/>
          <w:rFonts w:hint="eastAsia" w:ascii="宋体" w:hAnsi="宋体" w:cs="宋体"/>
          <w:b/>
          <w:color w:val="auto"/>
          <w:highlight w:val="none"/>
        </w:rPr>
        <w:t>、具备法律、行政法规规定的其他条件的证明材料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_Toc130252626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"_Toc130252627" </w:instrText>
      </w:r>
      <w:r>
        <w:rPr>
          <w:color w:val="auto"/>
          <w:highlight w:val="none"/>
        </w:rPr>
        <w:fldChar w:fldCharType="separate"/>
      </w:r>
      <w:r>
        <w:rPr>
          <w:rStyle w:val="46"/>
          <w:rFonts w:hint="eastAsia" w:ascii="宋体" w:hAnsi="宋体" w:cs="宋体"/>
          <w:b/>
          <w:color w:val="auto"/>
          <w:highlight w:val="none"/>
        </w:rPr>
        <w:t>九、供应商近年类似项目情况表</w:t>
      </w:r>
      <w:r>
        <w:rPr>
          <w:color w:val="auto"/>
          <w:highlight w:val="none"/>
        </w:rPr>
        <w:tab/>
      </w:r>
      <w:r>
        <w:rPr>
          <w:color w:val="auto"/>
          <w:highlight w:val="none"/>
        </w:rPr>
        <w:fldChar w:fldCharType="begin"/>
      </w:r>
      <w:r>
        <w:rPr>
          <w:color w:val="auto"/>
          <w:highlight w:val="none"/>
        </w:rPr>
        <w:instrText xml:space="preserve"> PAGEREF _Toc130252627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"_Toc130252628" </w:instrText>
      </w:r>
      <w:r>
        <w:rPr>
          <w:color w:val="auto"/>
          <w:highlight w:val="none"/>
        </w:rPr>
        <w:fldChar w:fldCharType="separate"/>
      </w:r>
      <w:r>
        <w:rPr>
          <w:rStyle w:val="46"/>
          <w:rFonts w:hint="eastAsia" w:ascii="宋体" w:hAnsi="宋体" w:cs="宋体"/>
          <w:b/>
          <w:color w:val="auto"/>
          <w:highlight w:val="none"/>
        </w:rPr>
        <w:t>十、售后服务承诺书</w:t>
      </w:r>
      <w:r>
        <w:rPr>
          <w:color w:val="auto"/>
          <w:highlight w:val="none"/>
        </w:rPr>
        <w:tab/>
      </w:r>
      <w:r>
        <w:rPr>
          <w:color w:val="auto"/>
          <w:highlight w:val="none"/>
        </w:rPr>
        <w:fldChar w:fldCharType="begin"/>
      </w:r>
      <w:r>
        <w:rPr>
          <w:color w:val="auto"/>
          <w:highlight w:val="none"/>
        </w:rPr>
        <w:instrText xml:space="preserve"> PAGEREF _Toc130252628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"_Toc130252629" </w:instrText>
      </w:r>
      <w:r>
        <w:rPr>
          <w:color w:val="auto"/>
          <w:highlight w:val="none"/>
        </w:rPr>
        <w:fldChar w:fldCharType="separate"/>
      </w:r>
      <w:r>
        <w:rPr>
          <w:rStyle w:val="46"/>
          <w:rFonts w:hint="eastAsia" w:ascii="宋体" w:hAnsi="宋体" w:cs="宋体"/>
          <w:b/>
          <w:color w:val="auto"/>
          <w:highlight w:val="none"/>
        </w:rPr>
        <w:t>十一、技术方案</w:t>
      </w:r>
      <w:r>
        <w:rPr>
          <w:color w:val="auto"/>
          <w:highlight w:val="none"/>
        </w:rPr>
        <w:tab/>
      </w:r>
      <w:r>
        <w:rPr>
          <w:color w:val="auto"/>
          <w:highlight w:val="none"/>
        </w:rPr>
        <w:fldChar w:fldCharType="begin"/>
      </w:r>
      <w:r>
        <w:rPr>
          <w:color w:val="auto"/>
          <w:highlight w:val="none"/>
        </w:rPr>
        <w:instrText xml:space="preserve"> PAGEREF _Toc130252629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9"/>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"_Toc130252630" </w:instrText>
      </w:r>
      <w:r>
        <w:rPr>
          <w:color w:val="auto"/>
          <w:highlight w:val="none"/>
        </w:rPr>
        <w:fldChar w:fldCharType="separate"/>
      </w:r>
      <w:r>
        <w:rPr>
          <w:rStyle w:val="46"/>
          <w:rFonts w:hint="eastAsia" w:ascii="宋体" w:hAnsi="宋体" w:cs="宋体"/>
          <w:b/>
          <w:color w:val="auto"/>
          <w:highlight w:val="none"/>
        </w:rPr>
        <w:t>十二、其它需要提交的资料</w:t>
      </w:r>
      <w:r>
        <w:rPr>
          <w:color w:val="auto"/>
          <w:highlight w:val="none"/>
        </w:rPr>
        <w:tab/>
      </w:r>
      <w:r>
        <w:rPr>
          <w:color w:val="auto"/>
          <w:highlight w:val="none"/>
        </w:rPr>
        <w:fldChar w:fldCharType="begin"/>
      </w:r>
      <w:r>
        <w:rPr>
          <w:color w:val="auto"/>
          <w:highlight w:val="none"/>
        </w:rPr>
        <w:instrText xml:space="preserve"> PAGEREF _Toc130252630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3"/>
        <w:tabs>
          <w:tab w:val="right" w:leader="dot" w:pos="934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"_Toc130252631" </w:instrText>
      </w:r>
      <w:r>
        <w:rPr>
          <w:color w:val="auto"/>
          <w:highlight w:val="none"/>
        </w:rPr>
        <w:fldChar w:fldCharType="separate"/>
      </w:r>
      <w:r>
        <w:rPr>
          <w:rStyle w:val="46"/>
          <w:rFonts w:hint="eastAsia" w:ascii="宋体" w:hAnsi="宋体" w:cs="宋体"/>
          <w:b/>
          <w:color w:val="auto"/>
          <w:highlight w:val="none"/>
        </w:rPr>
        <w:t>第六章</w:t>
      </w:r>
      <w:r>
        <w:rPr>
          <w:rStyle w:val="46"/>
          <w:rFonts w:ascii="宋体" w:hAnsi="宋体" w:cs="宋体"/>
          <w:b/>
          <w:color w:val="auto"/>
          <w:highlight w:val="none"/>
        </w:rPr>
        <w:t xml:space="preserve"> </w:t>
      </w:r>
      <w:r>
        <w:rPr>
          <w:rStyle w:val="46"/>
          <w:rFonts w:hint="eastAsia" w:ascii="宋体" w:hAnsi="宋体" w:cs="宋体"/>
          <w:b/>
          <w:color w:val="auto"/>
          <w:highlight w:val="none"/>
        </w:rPr>
        <w:t>补充条款</w:t>
      </w:r>
      <w:r>
        <w:rPr>
          <w:color w:val="auto"/>
          <w:highlight w:val="none"/>
        </w:rPr>
        <w:tab/>
      </w:r>
      <w:r>
        <w:rPr>
          <w:color w:val="auto"/>
          <w:highlight w:val="none"/>
        </w:rPr>
        <w:fldChar w:fldCharType="begin"/>
      </w:r>
      <w:r>
        <w:rPr>
          <w:color w:val="auto"/>
          <w:highlight w:val="none"/>
        </w:rPr>
        <w:instrText xml:space="preserve"> PAGEREF _Toc130252631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rPr>
          <w:rFonts w:ascii="宋体" w:cs="宋体"/>
          <w:b/>
          <w:bCs/>
          <w:color w:val="auto"/>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cs="宋体"/>
          <w:b/>
          <w:bCs/>
          <w:color w:val="auto"/>
          <w:sz w:val="24"/>
          <w:highlight w:val="none"/>
        </w:rPr>
        <w:fldChar w:fldCharType="end"/>
      </w:r>
    </w:p>
    <w:p>
      <w:pPr>
        <w:spacing w:line="440" w:lineRule="exact"/>
        <w:jc w:val="center"/>
        <w:outlineLvl w:val="0"/>
        <w:rPr>
          <w:rFonts w:ascii="宋体" w:hAnsi="宋体" w:cs="宋体"/>
          <w:b/>
          <w:color w:val="auto"/>
          <w:sz w:val="24"/>
          <w:szCs w:val="24"/>
          <w:highlight w:val="none"/>
        </w:rPr>
      </w:pPr>
      <w:bookmarkStart w:id="0" w:name="_Toc130252595"/>
      <w:r>
        <w:rPr>
          <w:rFonts w:hint="eastAsia" w:ascii="宋体" w:hAnsi="宋体" w:cs="宋体"/>
          <w:b/>
          <w:color w:val="auto"/>
          <w:sz w:val="24"/>
          <w:szCs w:val="24"/>
          <w:highlight w:val="none"/>
        </w:rPr>
        <w:t>供应商须知前附表</w:t>
      </w:r>
      <w:bookmarkEnd w:id="0"/>
    </w:p>
    <w:tbl>
      <w:tblPr>
        <w:tblStyle w:val="36"/>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ascii="宋体" w:hAnsi="宋体" w:cs="Times New Roman"/>
                <w:b/>
                <w:color w:val="auto"/>
                <w:kern w:val="0"/>
                <w:szCs w:val="21"/>
                <w:highlight w:val="none"/>
              </w:rPr>
            </w:pPr>
            <w:r>
              <w:rPr>
                <w:rFonts w:hint="eastAsia" w:ascii="宋体" w:hAnsi="宋体" w:cs="Times New Roman"/>
                <w:b/>
                <w:color w:val="auto"/>
                <w:kern w:val="0"/>
                <w:szCs w:val="21"/>
                <w:highlight w:val="none"/>
              </w:rPr>
              <w:t>项号</w:t>
            </w:r>
          </w:p>
        </w:tc>
        <w:tc>
          <w:tcPr>
            <w:tcW w:w="8483" w:type="dxa"/>
            <w:gridSpan w:val="2"/>
            <w:vAlign w:val="center"/>
          </w:tcPr>
          <w:p>
            <w:pPr>
              <w:jc w:val="center"/>
              <w:rPr>
                <w:rFonts w:ascii="宋体" w:hAnsi="宋体" w:cs="Times New Roman"/>
                <w:b/>
                <w:color w:val="auto"/>
                <w:kern w:val="0"/>
                <w:szCs w:val="21"/>
                <w:highlight w:val="none"/>
              </w:rPr>
            </w:pPr>
            <w:r>
              <w:rPr>
                <w:rFonts w:hint="eastAsia" w:ascii="宋体" w:hAnsi="宋体" w:cs="Times New Roman"/>
                <w:b/>
                <w:color w:val="auto"/>
                <w:kern w:val="0"/>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hAnsi="宋体" w:cs="Times New Roman"/>
                <w:color w:val="auto"/>
                <w:kern w:val="0"/>
                <w:szCs w:val="21"/>
                <w:highlight w:val="none"/>
              </w:rPr>
            </w:pPr>
            <w:r>
              <w:rPr>
                <w:rFonts w:ascii="宋体" w:hAnsi="宋体" w:cs="Times New Roman"/>
                <w:color w:val="auto"/>
                <w:kern w:val="0"/>
                <w:szCs w:val="21"/>
                <w:highlight w:val="none"/>
              </w:rPr>
              <w:t>1</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项目名称</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新疆农业大学林学与风景园林学院天山不同海拔梯度雪岭云杉林水源涵养能力研究项目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项目编号</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x</w:t>
            </w:r>
            <w:r>
              <w:rPr>
                <w:rFonts w:ascii="宋体" w:hAnsi="宋体" w:cs="Arial"/>
                <w:color w:val="auto"/>
                <w:kern w:val="0"/>
                <w:szCs w:val="21"/>
                <w:highlight w:val="none"/>
              </w:rPr>
              <w:t>sj2023</w:t>
            </w:r>
            <w:r>
              <w:rPr>
                <w:rFonts w:hint="eastAsia" w:ascii="宋体" w:hAnsi="宋体" w:cs="Arial"/>
                <w:color w:val="auto"/>
                <w:kern w:val="0"/>
                <w:szCs w:val="21"/>
                <w:highlight w:val="none"/>
              </w:rPr>
              <w:t>0320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采购人</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新疆农业大学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采购代理机构</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新疆新世纪招标有限公司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项目地点</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资金来源</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中央林业改革发展基金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采购预算金额</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是否单一产品</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否，核心产品为：土壤水分温度电导率传感器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olor w:val="auto"/>
                <w:szCs w:val="21"/>
                <w:highlight w:val="none"/>
              </w:rPr>
            </w:pPr>
            <w:r>
              <w:rPr>
                <w:rFonts w:hint="eastAsia" w:ascii="宋体" w:hAnsi="宋体" w:cs="Arial"/>
                <w:color w:val="auto"/>
                <w:kern w:val="0"/>
                <w:szCs w:val="21"/>
                <w:highlight w:val="none"/>
              </w:rPr>
              <w:t>供货周期</w:t>
            </w:r>
          </w:p>
        </w:tc>
        <w:tc>
          <w:tcPr>
            <w:tcW w:w="7073" w:type="dxa"/>
            <w:vAlign w:val="center"/>
          </w:tcPr>
          <w:p>
            <w:pPr>
              <w:jc w:val="left"/>
              <w:rPr>
                <w:rFonts w:ascii="宋体" w:hAnsi="宋体"/>
                <w:color w:val="auto"/>
                <w:szCs w:val="21"/>
                <w:highlight w:val="none"/>
              </w:rPr>
            </w:pPr>
            <w:r>
              <w:rPr>
                <w:rFonts w:hint="eastAsia" w:ascii="宋体" w:hAnsi="宋体"/>
                <w:color w:val="auto"/>
                <w:szCs w:val="21"/>
                <w:highlight w:val="none"/>
              </w:rPr>
              <w:t>自合同签订之日起30个日历日内送达采购人指定地点并安装调试完毕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供货地点</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olor w:val="auto"/>
                <w:szCs w:val="21"/>
                <w:highlight w:val="none"/>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质保期</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1年内免费维护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2</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采购范围</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新疆农业大学林学与风景园林学院天山不同海拔梯度雪岭云杉林水源涵养能力研究项目范围内的所有工作内容，关于采购范围的详细说明见竞争性磋商文件第四章“技术标准和要求”。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3</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采购方式</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资格审查方式</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4</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评审办法</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hAnsi="宋体" w:cs="Times New Roman"/>
                <w:color w:val="auto"/>
                <w:kern w:val="0"/>
                <w:szCs w:val="21"/>
                <w:highlight w:val="none"/>
              </w:rPr>
            </w:pP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定标方法</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磋商小组推荐三名中标候选人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5</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供应商资格条件和能力</w:t>
            </w:r>
          </w:p>
        </w:tc>
        <w:tc>
          <w:tcPr>
            <w:tcW w:w="7073" w:type="dxa"/>
            <w:vAlign w:val="center"/>
          </w:tcPr>
          <w:p>
            <w:pPr>
              <w:ind w:firstLine="420" w:firstLineChars="200"/>
              <w:jc w:val="left"/>
              <w:rPr>
                <w:rFonts w:hint="eastAsia" w:ascii="宋体" w:hAnsi="宋体" w:eastAsia="宋体" w:cs="Arial"/>
                <w:color w:val="auto"/>
                <w:szCs w:val="21"/>
                <w:highlight w:val="none"/>
                <w:lang w:eastAsia="zh-CN"/>
              </w:rPr>
            </w:pPr>
            <w:r>
              <w:rPr>
                <w:rFonts w:hint="eastAsia" w:ascii="宋体" w:hAnsi="宋体" w:cs="Arial"/>
                <w:color w:val="auto"/>
                <w:szCs w:val="21"/>
                <w:highlight w:val="none"/>
              </w:rPr>
              <w:t>1、满足《中华人民共和国政府采购法》第二十二条规定</w:t>
            </w:r>
            <w:r>
              <w:rPr>
                <w:rFonts w:hint="eastAsia" w:ascii="宋体" w:hAnsi="宋体" w:cs="Arial"/>
                <w:color w:val="auto"/>
                <w:szCs w:val="21"/>
                <w:highlight w:val="none"/>
                <w:lang w:eastAsia="zh-CN"/>
              </w:rPr>
              <w:t>。</w:t>
            </w:r>
          </w:p>
          <w:p>
            <w:pPr>
              <w:ind w:firstLine="420" w:firstLineChars="200"/>
              <w:jc w:val="left"/>
              <w:rPr>
                <w:rFonts w:hint="eastAsia" w:ascii="宋体" w:hAnsi="宋体" w:eastAsia="宋体" w:cs="Arial"/>
                <w:color w:val="auto"/>
                <w:szCs w:val="21"/>
                <w:highlight w:val="none"/>
                <w:lang w:eastAsia="zh-CN"/>
              </w:rPr>
            </w:pPr>
            <w:r>
              <w:rPr>
                <w:rFonts w:hint="eastAsia" w:ascii="宋体" w:hAnsi="宋体" w:cs="Arial"/>
                <w:color w:val="auto"/>
                <w:szCs w:val="21"/>
                <w:highlight w:val="none"/>
              </w:rPr>
              <w:t>2、供应商为中小企业</w:t>
            </w:r>
            <w:r>
              <w:rPr>
                <w:rFonts w:hint="eastAsia" w:ascii="宋体" w:hAnsi="宋体" w:cs="Arial"/>
                <w:color w:val="auto"/>
                <w:szCs w:val="21"/>
                <w:highlight w:val="none"/>
                <w:lang w:eastAsia="zh-CN"/>
              </w:rPr>
              <w:t>。</w:t>
            </w:r>
          </w:p>
          <w:p>
            <w:pPr>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pPr>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4、本项目不接受联合体。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6</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竞争性磋商</w:t>
            </w:r>
          </w:p>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文件费</w:t>
            </w:r>
          </w:p>
        </w:tc>
        <w:tc>
          <w:tcPr>
            <w:tcW w:w="7073" w:type="dxa"/>
            <w:vAlign w:val="center"/>
          </w:tcPr>
          <w:p>
            <w:pPr>
              <w:keepNext/>
              <w:widowControl/>
              <w:jc w:val="left"/>
              <w:rPr>
                <w:rFonts w:ascii="宋体" w:hAnsi="宋体" w:cs="Arial"/>
                <w:color w:val="auto"/>
                <w:kern w:val="0"/>
                <w:szCs w:val="21"/>
                <w:highlight w:val="none"/>
              </w:rPr>
            </w:pPr>
            <w:r>
              <w:rPr>
                <w:rFonts w:ascii="宋体" w:hAnsi="宋体" w:cs="Arial"/>
                <w:color w:val="auto"/>
                <w:kern w:val="0"/>
                <w:szCs w:val="21"/>
                <w:highlight w:val="none"/>
              </w:rPr>
              <w:t>0</w:t>
            </w:r>
            <w:r>
              <w:rPr>
                <w:rFonts w:hint="eastAsia" w:ascii="宋体" w:hAnsi="宋体" w:cs="Arial"/>
                <w:color w:val="auto"/>
                <w:kern w:val="0"/>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7</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磋商保证金</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Times New Roman"/>
                <w:color w:val="auto"/>
                <w:kern w:val="0"/>
                <w:szCs w:val="21"/>
                <w:highlight w:val="none"/>
              </w:rPr>
              <w:t>贰仟伍佰元整（详见第一章3.4.2条）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8</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现场踏勘</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9</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招标答疑</w:t>
            </w:r>
          </w:p>
        </w:tc>
        <w:tc>
          <w:tcPr>
            <w:tcW w:w="7073" w:type="dxa"/>
            <w:vAlign w:val="center"/>
          </w:tcPr>
          <w:p>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提出询问的，应当在响应文件递交截止时间6日前以书面形式（加盖公章）递交至新疆新世纪招标有限公司，否则采购人不作任何解释。</w:t>
            </w:r>
          </w:p>
          <w:p>
            <w:pPr>
              <w:ind w:firstLine="420" w:firstLineChars="200"/>
              <w:jc w:val="left"/>
              <w:rPr>
                <w:rFonts w:ascii="宋体" w:hAnsi="宋体" w:cs="Arial"/>
                <w:color w:val="auto"/>
                <w:szCs w:val="21"/>
                <w:highlight w:val="none"/>
              </w:rPr>
            </w:pPr>
            <w:r>
              <w:rPr>
                <w:rFonts w:ascii="宋体" w:hAnsi="宋体" w:cs="Arial"/>
                <w:color w:val="auto"/>
                <w:szCs w:val="21"/>
                <w:highlight w:val="none"/>
              </w:rPr>
              <w:t>对磋商文件提出质疑的，应当在获取</w:t>
            </w:r>
            <w:r>
              <w:rPr>
                <w:rFonts w:hint="eastAsia" w:ascii="宋体" w:hAnsi="宋体" w:cs="Arial"/>
                <w:color w:val="auto"/>
                <w:szCs w:val="21"/>
                <w:highlight w:val="none"/>
              </w:rPr>
              <w:t>磋商文件</w:t>
            </w:r>
            <w:r>
              <w:rPr>
                <w:rFonts w:ascii="宋体" w:hAnsi="宋体" w:cs="Arial"/>
                <w:color w:val="auto"/>
                <w:szCs w:val="21"/>
                <w:highlight w:val="none"/>
              </w:rPr>
              <w:t>或者</w:t>
            </w:r>
            <w:r>
              <w:rPr>
                <w:rFonts w:hint="eastAsia" w:ascii="宋体" w:hAnsi="宋体" w:cs="Arial"/>
                <w:color w:val="auto"/>
                <w:szCs w:val="21"/>
                <w:highlight w:val="none"/>
              </w:rPr>
              <w:t>磋商文件</w:t>
            </w:r>
            <w:r>
              <w:rPr>
                <w:rFonts w:ascii="宋体" w:hAnsi="宋体" w:cs="Arial"/>
                <w:color w:val="auto"/>
                <w:szCs w:val="21"/>
                <w:highlight w:val="none"/>
              </w:rPr>
              <w:t>公告期限届满之日起7个工作日内一次性以书面形式（</w:t>
            </w:r>
            <w:r>
              <w:rPr>
                <w:rFonts w:hint="eastAsia" w:ascii="宋体" w:hAnsi="宋体" w:cs="Arial"/>
                <w:color w:val="auto"/>
                <w:szCs w:val="21"/>
                <w:highlight w:val="none"/>
              </w:rPr>
              <w:t>按照</w:t>
            </w:r>
            <w:r>
              <w:rPr>
                <w:rFonts w:ascii="宋体" w:hAnsi="宋体" w:cs="Arial"/>
                <w:color w:val="auto"/>
                <w:szCs w:val="21"/>
                <w:highlight w:val="none"/>
              </w:rPr>
              <w:t>财政部制定的质疑函范本编写）提出</w:t>
            </w:r>
            <w:r>
              <w:rPr>
                <w:rFonts w:hint="eastAsia" w:ascii="宋体" w:hAnsi="宋体" w:cs="Arial"/>
                <w:color w:val="auto"/>
                <w:szCs w:val="21"/>
                <w:highlight w:val="none"/>
              </w:rPr>
              <w:t>并</w:t>
            </w:r>
            <w:r>
              <w:rPr>
                <w:rFonts w:ascii="宋体" w:hAnsi="宋体" w:cs="Arial"/>
                <w:color w:val="auto"/>
                <w:szCs w:val="21"/>
                <w:highlight w:val="none"/>
              </w:rPr>
              <w:t>递交至采购代理机构</w:t>
            </w:r>
            <w:r>
              <w:rPr>
                <w:rFonts w:hint="eastAsia" w:ascii="宋体" w:hAnsi="宋体" w:cs="Arial"/>
                <w:color w:val="auto"/>
                <w:szCs w:val="21"/>
                <w:highlight w:val="none"/>
              </w:rPr>
              <w:t>。</w:t>
            </w:r>
          </w:p>
          <w:p>
            <w:pPr>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质疑接收人：马丹阳；联系方式：0991-4661782。</w:t>
            </w:r>
          </w:p>
          <w:p>
            <w:pPr>
              <w:ind w:firstLine="420" w:firstLineChars="200"/>
              <w:jc w:val="left"/>
              <w:rPr>
                <w:rFonts w:ascii="宋体" w:hAnsi="宋体" w:cs="Arial"/>
                <w:color w:val="auto"/>
                <w:szCs w:val="21"/>
                <w:highlight w:val="none"/>
              </w:rPr>
            </w:pPr>
            <w:r>
              <w:rPr>
                <w:rFonts w:hint="eastAsia" w:ascii="宋体" w:hAnsi="宋体" w:cs="Arial"/>
                <w:color w:val="auto"/>
                <w:kern w:val="0"/>
                <w:szCs w:val="21"/>
                <w:highlight w:val="none"/>
              </w:rPr>
              <w:t>注：1、供应商必须在法定质疑期内一次性提出针对同一采购程序环节的质疑；</w:t>
            </w:r>
            <w:r>
              <w:rPr>
                <w:rFonts w:hint="eastAsia" w:ascii="宋体" w:hAnsi="宋体" w:cs="Arial"/>
                <w:color w:val="auto"/>
                <w:szCs w:val="21"/>
                <w:highlight w:val="none"/>
              </w:rPr>
              <w:t>供应商投诉的事项不得超出已质疑事项的范围。2、</w:t>
            </w:r>
            <w:r>
              <w:rPr>
                <w:rFonts w:hint="eastAsia" w:ascii="宋体" w:hAnsi="宋体" w:cs="Arial"/>
                <w:color w:val="auto"/>
                <w:kern w:val="0"/>
                <w:szCs w:val="21"/>
                <w:highlight w:val="none"/>
              </w:rPr>
              <w:t>供应商</w:t>
            </w:r>
            <w:r>
              <w:rPr>
                <w:rFonts w:hint="eastAsia" w:ascii="宋体" w:hAnsi="宋体" w:cs="Arial"/>
                <w:color w:val="auto"/>
                <w:szCs w:val="21"/>
                <w:highlight w:val="none"/>
              </w:rPr>
              <w:t>在国家法律规定的时间内未提出书面疑问，视为对磋商文件的技术参数、资格条件、评审方法、合同文本等所有内容无异议，开标后不得对磋商文件提出质疑。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10</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响应文件</w:t>
            </w:r>
          </w:p>
        </w:tc>
        <w:tc>
          <w:tcPr>
            <w:tcW w:w="7073" w:type="dxa"/>
            <w:shd w:val="clear" w:color="auto" w:fill="auto"/>
            <w:vAlign w:val="center"/>
          </w:tcPr>
          <w:p>
            <w:pPr>
              <w:keepNext/>
              <w:widowControl/>
              <w:ind w:firstLine="420" w:firstLineChars="2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keepNext/>
              <w:widowControl/>
              <w:ind w:firstLine="420" w:firstLineChars="2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keepNext/>
              <w:widowControl/>
              <w:ind w:firstLine="420" w:firstLineChars="2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3、加密的电子响应文件应在响应文件递交截止时间前通过政采云平台上传完成。逾期上传或者未上传指定地点的响应文件，不予受理。</w:t>
            </w:r>
          </w:p>
          <w:p>
            <w:pPr>
              <w:keepNext/>
              <w:widowControl/>
              <w:ind w:firstLine="420" w:firstLineChars="200"/>
              <w:jc w:val="left"/>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keepNext/>
              <w:widowControl/>
              <w:ind w:firstLine="420" w:firstLineChars="2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11</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响应文件递交</w:t>
            </w:r>
          </w:p>
        </w:tc>
        <w:tc>
          <w:tcPr>
            <w:tcW w:w="7073"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04</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03</w:t>
            </w:r>
            <w:r>
              <w:rPr>
                <w:rFonts w:hint="eastAsia" w:ascii="宋体" w:hAnsi="宋体" w:cs="宋体"/>
                <w:color w:val="auto"/>
                <w:kern w:val="0"/>
                <w:szCs w:val="21"/>
                <w:highlight w:val="none"/>
                <w:u w:val="single"/>
              </w:rPr>
              <w:t>日 1</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（北京时间）</w:t>
            </w:r>
          </w:p>
          <w:p>
            <w:pPr>
              <w:keepNext/>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递交地点：</w:t>
            </w:r>
            <w:r>
              <w:rPr>
                <w:rFonts w:hint="eastAsia" w:ascii="宋体" w:hAnsi="宋体" w:cs="Times New Roman"/>
                <w:color w:val="auto"/>
                <w:kern w:val="0"/>
                <w:szCs w:val="21"/>
                <w:highlight w:val="none"/>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12</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开标</w:t>
            </w:r>
          </w:p>
        </w:tc>
        <w:tc>
          <w:tcPr>
            <w:tcW w:w="7073" w:type="dxa"/>
            <w:shd w:val="clear" w:color="auto" w:fill="auto"/>
            <w:vAlign w:val="center"/>
          </w:tcPr>
          <w:p>
            <w:pPr>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04</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03</w:t>
            </w:r>
            <w:r>
              <w:rPr>
                <w:rFonts w:hint="eastAsia" w:ascii="宋体" w:hAnsi="宋体" w:cs="宋体"/>
                <w:color w:val="auto"/>
                <w:kern w:val="0"/>
                <w:szCs w:val="21"/>
                <w:highlight w:val="none"/>
                <w:u w:val="single"/>
              </w:rPr>
              <w:t>日 1</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（北京时间）</w:t>
            </w:r>
          </w:p>
          <w:p>
            <w:pPr>
              <w:keepNext/>
              <w:widowControl/>
              <w:jc w:val="left"/>
              <w:rPr>
                <w:rFonts w:ascii="宋体" w:hAnsi="宋体" w:cs="Times New Roman"/>
                <w:color w:val="auto"/>
                <w:kern w:val="0"/>
                <w:szCs w:val="21"/>
                <w:highlight w:val="none"/>
              </w:rPr>
            </w:pPr>
            <w:r>
              <w:rPr>
                <w:rFonts w:hint="eastAsia" w:ascii="宋体" w:hAnsi="宋体" w:cs="宋体"/>
                <w:color w:val="auto"/>
                <w:kern w:val="0"/>
                <w:szCs w:val="21"/>
                <w:highlight w:val="none"/>
              </w:rPr>
              <w:t>地点：</w:t>
            </w:r>
            <w:r>
              <w:rPr>
                <w:rFonts w:hint="eastAsia" w:ascii="宋体" w:hAnsi="宋体" w:cs="Times New Roman"/>
                <w:color w:val="auto"/>
                <w:kern w:val="0"/>
                <w:szCs w:val="21"/>
                <w:highlight w:val="none"/>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13</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响应有效期</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自投标截止之日9</w:t>
            </w:r>
            <w:r>
              <w:rPr>
                <w:rFonts w:ascii="宋体" w:hAnsi="宋体" w:cs="Arial"/>
                <w:color w:val="auto"/>
                <w:kern w:val="0"/>
                <w:szCs w:val="21"/>
                <w:highlight w:val="none"/>
              </w:rPr>
              <w:t>0</w:t>
            </w:r>
            <w:r>
              <w:rPr>
                <w:rFonts w:hint="eastAsia" w:ascii="宋体" w:hAnsi="宋体" w:cs="Arial"/>
                <w:color w:val="auto"/>
                <w:kern w:val="0"/>
                <w:szCs w:val="21"/>
                <w:highlight w:val="none"/>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14</w:t>
            </w:r>
          </w:p>
        </w:tc>
        <w:tc>
          <w:tcPr>
            <w:tcW w:w="1410"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竞争性磋商公告发布媒体</w:t>
            </w:r>
          </w:p>
        </w:tc>
        <w:tc>
          <w:tcPr>
            <w:tcW w:w="7073" w:type="dxa"/>
            <w:vAlign w:val="center"/>
          </w:tcPr>
          <w:p>
            <w:pPr>
              <w:jc w:val="left"/>
              <w:rPr>
                <w:rFonts w:ascii="宋体" w:hAnsi="宋体" w:cs="宋体"/>
                <w:color w:val="auto"/>
                <w:kern w:val="0"/>
                <w:szCs w:val="21"/>
                <w:highlight w:val="none"/>
                <w:u w:val="single"/>
              </w:rPr>
            </w:pPr>
            <w:r>
              <w:rPr>
                <w:rFonts w:hint="eastAsia" w:ascii="宋体" w:hAnsi="宋体" w:cs="Arial"/>
                <w:color w:val="auto"/>
                <w:kern w:val="0"/>
                <w:szCs w:val="21"/>
                <w:highlight w:val="none"/>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15</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履约保证金</w:t>
            </w:r>
          </w:p>
        </w:tc>
        <w:tc>
          <w:tcPr>
            <w:tcW w:w="7073" w:type="dxa"/>
            <w:vAlign w:val="center"/>
          </w:tcPr>
          <w:p>
            <w:pPr>
              <w:keepNext/>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ascii="宋体" w:hAnsi="宋体" w:cs="Times New Roman"/>
                <w:color w:val="auto"/>
                <w:kern w:val="0"/>
                <w:szCs w:val="21"/>
                <w:highlight w:val="none"/>
              </w:rPr>
              <w:t>6</w:t>
            </w:r>
          </w:p>
        </w:tc>
        <w:tc>
          <w:tcPr>
            <w:tcW w:w="1410" w:type="dxa"/>
            <w:vAlign w:val="center"/>
          </w:tcPr>
          <w:p>
            <w:pPr>
              <w:keepNext/>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中小企业政策说明</w:t>
            </w:r>
          </w:p>
        </w:tc>
        <w:tc>
          <w:tcPr>
            <w:tcW w:w="7073" w:type="dxa"/>
            <w:vAlign w:val="center"/>
          </w:tcPr>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3、在货物采购项目中，供应商提供的货物既有中小企业制造货物，也有大型企业制造货物的，不享受本办法规定的中小企业扶持政策。</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4、以联合体形式参加政府采购活动，联合体各方均为中小企业的，联合体视同中小企业。其中，联合体各方均为小微企业的，联合体视同小微企业。</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5、供应商经享受扶持政策获得政府采购合同的，小微企业不得将合同分包给大中型企业，中型企业不得将合同分包给大型企业；</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6、本项目中小企业扶持政策：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keepNext/>
              <w:widowControl/>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7、根据“关于印发中小企业划型标准规定的通知(工信部联企业〔2011〕300号)”等有关规定，本项目标的所属行业为工业。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17</w:t>
            </w:r>
          </w:p>
        </w:tc>
        <w:tc>
          <w:tcPr>
            <w:tcW w:w="1410" w:type="dxa"/>
            <w:vAlign w:val="center"/>
          </w:tcPr>
          <w:p>
            <w:pPr>
              <w:keepNext/>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说明</w:t>
            </w:r>
          </w:p>
        </w:tc>
        <w:tc>
          <w:tcPr>
            <w:tcW w:w="7073" w:type="dxa"/>
            <w:vAlign w:val="center"/>
          </w:tcPr>
          <w:p>
            <w:pPr>
              <w:keepNext/>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本表内容如与后文内容不一致处，以本表为准。</w:t>
            </w:r>
          </w:p>
        </w:tc>
      </w:tr>
    </w:tbl>
    <w:p>
      <w:pPr>
        <w:spacing w:line="440" w:lineRule="exact"/>
        <w:jc w:val="center"/>
        <w:outlineLvl w:val="0"/>
        <w:rPr>
          <w:rFonts w:ascii="宋体" w:hAnsi="宋体" w:cs="宋体"/>
          <w:b/>
          <w:color w:val="auto"/>
          <w:sz w:val="24"/>
          <w:szCs w:val="24"/>
          <w:highlight w:val="none"/>
        </w:rPr>
      </w:pPr>
      <w:bookmarkStart w:id="1" w:name="_BookMark_3"/>
      <w:bookmarkEnd w:id="1"/>
      <w:r>
        <w:rPr>
          <w:rFonts w:ascii="宋体" w:cs="Arial"/>
          <w:color w:val="auto"/>
          <w:kern w:val="0"/>
          <w:sz w:val="24"/>
          <w:szCs w:val="24"/>
          <w:highlight w:val="none"/>
        </w:rPr>
        <w:br w:type="page"/>
      </w:r>
      <w:bookmarkStart w:id="2" w:name="_Toc130252596"/>
      <w:r>
        <w:rPr>
          <w:rFonts w:hint="eastAsia" w:ascii="宋体" w:hAnsi="宋体" w:cs="宋体"/>
          <w:b/>
          <w:color w:val="auto"/>
          <w:sz w:val="24"/>
          <w:szCs w:val="24"/>
          <w:highlight w:val="none"/>
        </w:rPr>
        <w:t>第一章</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供应商须知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4" w:name="_Toc130252597"/>
      <w:r>
        <w:rPr>
          <w:rFonts w:ascii="宋体" w:hAnsi="宋体" w:cs="宋体"/>
          <w:b/>
          <w:color w:val="auto"/>
          <w:sz w:val="24"/>
          <w:szCs w:val="24"/>
          <w:highlight w:val="none"/>
        </w:rPr>
        <w:t>1</w:t>
      </w:r>
      <w:r>
        <w:rPr>
          <w:rFonts w:hint="eastAsia" w:ascii="宋体" w:hAnsi="宋体" w:cs="宋体"/>
          <w:b/>
          <w:color w:val="auto"/>
          <w:sz w:val="24"/>
          <w:szCs w:val="24"/>
          <w:highlight w:val="none"/>
        </w:rPr>
        <w:t>．总则</w:t>
      </w:r>
      <w:bookmarkEnd w:id="4"/>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1.1</w:t>
      </w:r>
      <w:r>
        <w:rPr>
          <w:rFonts w:hint="eastAsia" w:ascii="宋体" w:hAnsi="宋体" w:cs="Arial"/>
          <w:color w:val="auto"/>
          <w:kern w:val="0"/>
          <w:sz w:val="24"/>
          <w:szCs w:val="24"/>
          <w:highlight w:val="none"/>
        </w:rPr>
        <w:t>采购项目概况</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1.1.1</w:t>
      </w:r>
      <w:r>
        <w:rPr>
          <w:rFonts w:hint="eastAsia" w:ascii="宋体" w:hAnsi="宋体" w:cs="Arial"/>
          <w:color w:val="auto"/>
          <w:kern w:val="0"/>
          <w:sz w:val="24"/>
          <w:szCs w:val="24"/>
          <w:highlight w:val="none"/>
        </w:rPr>
        <w:t>项目名称：见供应商须知前附表。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1.1.2</w:t>
      </w:r>
      <w:r>
        <w:rPr>
          <w:rFonts w:hint="eastAsia" w:ascii="宋体" w:hAnsi="宋体" w:cs="Arial"/>
          <w:color w:val="auto"/>
          <w:kern w:val="0"/>
          <w:sz w:val="24"/>
          <w:szCs w:val="24"/>
          <w:highlight w:val="none"/>
        </w:rPr>
        <w:t>项目编号：见供应商须知前附表。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1.1.3</w:t>
      </w:r>
      <w:r>
        <w:rPr>
          <w:rFonts w:hint="eastAsia" w:ascii="宋体" w:hAnsi="宋体" w:cs="Arial"/>
          <w:color w:val="auto"/>
          <w:kern w:val="0"/>
          <w:sz w:val="24"/>
          <w:szCs w:val="24"/>
          <w:highlight w:val="none"/>
        </w:rPr>
        <w:t>采购人：见供应商须知前附表。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1.1.4</w:t>
      </w:r>
      <w:r>
        <w:rPr>
          <w:rFonts w:hint="eastAsia" w:ascii="宋体" w:hAnsi="宋体" w:cs="Arial"/>
          <w:color w:val="auto"/>
          <w:kern w:val="0"/>
          <w:sz w:val="24"/>
          <w:szCs w:val="24"/>
          <w:highlight w:val="none"/>
        </w:rPr>
        <w:t>采购代理机构：见供应商须知前附表。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1.1.5</w:t>
      </w:r>
      <w:r>
        <w:rPr>
          <w:rFonts w:hint="eastAsia" w:ascii="宋体" w:hAnsi="宋体" w:cs="Arial"/>
          <w:color w:val="auto"/>
          <w:kern w:val="0"/>
          <w:sz w:val="24"/>
          <w:szCs w:val="24"/>
          <w:highlight w:val="none"/>
        </w:rPr>
        <w:t>项目地点：见供应商须知前附表。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1.1.6</w:t>
      </w:r>
      <w:r>
        <w:rPr>
          <w:rFonts w:hint="eastAsia" w:ascii="宋体" w:hAnsi="宋体" w:cs="Arial"/>
          <w:color w:val="auto"/>
          <w:kern w:val="0"/>
          <w:sz w:val="24"/>
          <w:szCs w:val="24"/>
          <w:highlight w:val="none"/>
        </w:rPr>
        <w:t>资金来源：见供应商须知前附表。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1.1.7</w:t>
      </w:r>
      <w:r>
        <w:rPr>
          <w:rFonts w:hint="eastAsia" w:ascii="宋体" w:hAnsi="宋体" w:cs="Arial"/>
          <w:color w:val="auto"/>
          <w:kern w:val="0"/>
          <w:sz w:val="24"/>
          <w:szCs w:val="24"/>
          <w:highlight w:val="none"/>
        </w:rPr>
        <w:t>采购预算金额：见供应商须知前附表。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1.1.</w:t>
      </w:r>
      <w:r>
        <w:rPr>
          <w:rFonts w:hint="eastAsia" w:ascii="宋体" w:hAnsi="宋体" w:cs="Arial"/>
          <w:color w:val="auto"/>
          <w:kern w:val="0"/>
          <w:sz w:val="24"/>
          <w:szCs w:val="24"/>
          <w:highlight w:val="none"/>
        </w:rPr>
        <w:t>8是否单一产品：见供应商须知前附表。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1.1.9供货周期：见供应商须知前附表。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1.1.10供货地点：见供应商须知前附表。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1.1.11质保期：见供应商须知前附表。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1.2</w:t>
      </w:r>
      <w:r>
        <w:rPr>
          <w:rFonts w:hint="eastAsia" w:ascii="宋体" w:hAnsi="宋体" w:cs="Arial"/>
          <w:color w:val="auto"/>
          <w:kern w:val="0"/>
          <w:sz w:val="24"/>
          <w:szCs w:val="24"/>
          <w:highlight w:val="none"/>
        </w:rPr>
        <w:t>采购范围：见供应商须知前附表。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1.3</w:t>
      </w:r>
      <w:r>
        <w:rPr>
          <w:rFonts w:hint="eastAsia" w:ascii="宋体" w:hAnsi="宋体" w:cs="Arial"/>
          <w:color w:val="auto"/>
          <w:kern w:val="0"/>
          <w:sz w:val="24"/>
          <w:szCs w:val="24"/>
          <w:highlight w:val="none"/>
        </w:rPr>
        <w:t>采购方式和资格审查方式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1.3.1</w:t>
      </w:r>
      <w:r>
        <w:rPr>
          <w:rFonts w:hint="eastAsia" w:ascii="宋体" w:hAnsi="宋体" w:cs="Arial"/>
          <w:color w:val="auto"/>
          <w:kern w:val="0"/>
          <w:sz w:val="24"/>
          <w:szCs w:val="24"/>
          <w:highlight w:val="none"/>
        </w:rPr>
        <w:t>采购方式：见供应商须知前附表。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1.3.2</w:t>
      </w:r>
      <w:r>
        <w:rPr>
          <w:rFonts w:hint="eastAsia" w:ascii="宋体" w:hAnsi="宋体" w:cs="Arial"/>
          <w:color w:val="auto"/>
          <w:kern w:val="0"/>
          <w:sz w:val="24"/>
          <w:szCs w:val="24"/>
          <w:highlight w:val="none"/>
        </w:rPr>
        <w:t>资格审查方式：见供应商须知前附表。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1.4 </w:t>
      </w:r>
      <w:r>
        <w:rPr>
          <w:rFonts w:hint="eastAsia" w:ascii="宋体" w:hAnsi="宋体" w:cs="Arial"/>
          <w:color w:val="auto"/>
          <w:kern w:val="0"/>
          <w:sz w:val="24"/>
          <w:szCs w:val="24"/>
          <w:highlight w:val="none"/>
        </w:rPr>
        <w:t>评审办法及定标方法</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1.4.1</w:t>
      </w:r>
      <w:r>
        <w:rPr>
          <w:rFonts w:hint="eastAsia" w:ascii="宋体" w:hAnsi="宋体" w:cs="Arial"/>
          <w:color w:val="auto"/>
          <w:kern w:val="0"/>
          <w:sz w:val="24"/>
          <w:szCs w:val="24"/>
          <w:highlight w:val="none"/>
        </w:rPr>
        <w:t>评审办法：见供应商须知前附表。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1.4.2</w:t>
      </w:r>
      <w:r>
        <w:rPr>
          <w:rFonts w:hint="eastAsia" w:ascii="宋体" w:hAnsi="宋体" w:cs="Arial"/>
          <w:color w:val="auto"/>
          <w:kern w:val="0"/>
          <w:sz w:val="24"/>
          <w:szCs w:val="24"/>
          <w:highlight w:val="none"/>
        </w:rPr>
        <w:t>定标方法：见供应商须知前附表。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1.5</w:t>
      </w:r>
      <w:r>
        <w:rPr>
          <w:rFonts w:hint="eastAsia" w:ascii="宋体" w:hAnsi="宋体" w:cs="Arial"/>
          <w:color w:val="auto"/>
          <w:kern w:val="0"/>
          <w:sz w:val="24"/>
          <w:szCs w:val="24"/>
          <w:highlight w:val="none"/>
        </w:rPr>
        <w:t>供应商资格条件和能力要求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1.5.1</w:t>
      </w:r>
      <w:r>
        <w:rPr>
          <w:rFonts w:hint="eastAsia" w:ascii="宋体" w:hAnsi="宋体" w:cs="Arial"/>
          <w:color w:val="auto"/>
          <w:kern w:val="0"/>
          <w:sz w:val="24"/>
          <w:szCs w:val="24"/>
          <w:highlight w:val="none"/>
        </w:rPr>
        <w:t>供应商应具备承担本采购项目的资格条件和能力，具体要求见供应商须知前附表。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1.5.2</w:t>
      </w:r>
      <w:r>
        <w:rPr>
          <w:rFonts w:hint="eastAsia" w:ascii="宋体" w:hAnsi="宋体" w:cs="Arial"/>
          <w:color w:val="auto"/>
          <w:kern w:val="0"/>
          <w:sz w:val="24"/>
          <w:szCs w:val="24"/>
          <w:highlight w:val="none"/>
        </w:rPr>
        <w:t>供应商须知前附表规定接受联合体磋商投标的，除应符合本章第</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5</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款和供应商须知前附表的要求外，还应遵守以下规定：（</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）联合体各方应按竞争性磋商文件提供的格式签订联合体协议书，明确联合体牵头人和各方权利义务；（</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）联合体各方不得再以自己名义单独或参加其他联合体在本采购项目中投标。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1.5.3</w:t>
      </w:r>
      <w:r>
        <w:rPr>
          <w:rFonts w:hint="eastAsia" w:ascii="宋体" w:hAnsi="宋体" w:cs="Arial"/>
          <w:color w:val="auto"/>
          <w:kern w:val="0"/>
          <w:sz w:val="24"/>
          <w:szCs w:val="24"/>
          <w:highlight w:val="none"/>
        </w:rPr>
        <w:t>供应商不得存在下列情形之一，否则相关投标均应被否决：</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）单位负责人为同一人或者存在控股、管理关系的不同单位，参加同一标段投标或者未划分标段的同一采购项目投标的；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）法定代表人为同一个人的两个及两个以上法人，母公司、全资子公司及其控股公司，参加同一标段投标或者未划分标段的同一采购项目投标的；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（4）被责令停业的；</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（5）被暂停或取消投标资格的；</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（6）财产被接管或冻结的；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（7）在最近三年内有骗取中标或严重违约或重大质量问题的；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（8）法律规定的其他情形。</w:t>
      </w:r>
      <w:bookmarkStart w:id="5" w:name="_BookMark_5"/>
      <w:bookmarkEnd w:id="5"/>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6费用承担</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1.6.1竞争性磋商文件费：见供应商须知前附表。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1.6.2供应商应承担其编制响应文件与递交响应文件所涉及的一切费用，无论投标结果如何，采购人及采购代理机构对上述费用不作任何补偿。采购代理咨询费由成交供应商支付。</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7磋商保证金：见供应商须知前附表。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1.8踏勘现场</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供应商须知前附表规定组织踏勘现场的，采购人或采购代理机构按供应商须知前附表规定的时间、地点组织供应商踏勘项目现场。</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供应商踏勘现场发生的费用自理。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采购人或采购代理机构在踏勘现场中介绍的项目有关情况，供供应商在编制响应文件时参考，采购人或采购代理机构不对供应商据此作出的判断和决策负责。</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9招标答疑会和招标澄清答疑要求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供应商若有疑问，应按供应商须知前附表规定的时间、方式向采购人或采购代理机构提出，要求采购人对竞争性磋商文件予以澄清。</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1.10响应文件份数：见供应商须知前附表。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1.11响应文件递交：见供应商须知前附表。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1.12开标：见供应商须知前附表。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1.13响应有效期：见供应商须知前附表。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1.14竞争性磋商公告发布媒体：见供应商须知前附表。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1.15履约保证金：见供应商须知前附表。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1.16保密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参与招标投标活动的各方应当对竞争性磋商文件和响应文件中的商业和技术等秘密保密，否则应当承担相应的法律责任。</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17语言文字</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18计量单位</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所有计量均采用中华人民共和国法定计量单位。</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19偏离</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响应文件与竞争性磋商文件某些要求产生偏离的，偏离应当符合竞争性磋商文件规定的偏离范围和幅度。</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6" w:name="_Toc130252598"/>
      <w:r>
        <w:rPr>
          <w:rFonts w:ascii="宋体" w:hAnsi="宋体" w:cs="宋体"/>
          <w:b/>
          <w:color w:val="auto"/>
          <w:sz w:val="24"/>
          <w:szCs w:val="24"/>
          <w:highlight w:val="none"/>
        </w:rPr>
        <w:t>2</w:t>
      </w:r>
      <w:r>
        <w:rPr>
          <w:rFonts w:hint="eastAsia" w:ascii="宋体" w:hAnsi="宋体" w:cs="宋体"/>
          <w:b/>
          <w:color w:val="auto"/>
          <w:sz w:val="24"/>
          <w:szCs w:val="24"/>
          <w:highlight w:val="none"/>
        </w:rPr>
        <w:t>．竞争性磋商文件</w:t>
      </w:r>
      <w:bookmarkEnd w:id="6"/>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2.1 </w:t>
      </w:r>
      <w:r>
        <w:rPr>
          <w:rFonts w:hint="eastAsia" w:ascii="宋体" w:hAnsi="宋体" w:cs="Arial"/>
          <w:color w:val="auto"/>
          <w:kern w:val="0"/>
          <w:sz w:val="24"/>
          <w:szCs w:val="24"/>
          <w:highlight w:val="none"/>
        </w:rPr>
        <w:t>竞争性磋商文件的组成</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）供应商须知；</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）评审办法；</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）合同条款及格式；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）技术标准和要求；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5</w:t>
      </w:r>
      <w:r>
        <w:rPr>
          <w:rFonts w:hint="eastAsia" w:ascii="宋体" w:hAnsi="宋体" w:cs="Arial"/>
          <w:color w:val="auto"/>
          <w:kern w:val="0"/>
          <w:sz w:val="24"/>
          <w:szCs w:val="24"/>
          <w:highlight w:val="none"/>
        </w:rPr>
        <w:t>）响应文件格式；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6</w:t>
      </w:r>
      <w:r>
        <w:rPr>
          <w:rFonts w:hint="eastAsia" w:ascii="宋体" w:hAnsi="宋体" w:cs="Arial"/>
          <w:color w:val="auto"/>
          <w:kern w:val="0"/>
          <w:sz w:val="24"/>
          <w:szCs w:val="24"/>
          <w:highlight w:val="none"/>
        </w:rPr>
        <w:t>）补充条款。</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根据本章第</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3款和第</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4款对竞争性磋商文件所作的澄清、修改，构成竞争性磋商文件的组成部分。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2竞争性磋商文件的获取</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凡有意参加并符合供应商须知前附表“供应商资格条件和能力”的供应商，均可在采购代理机构获取竞争性磋商文件。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3竞争性磋商文件的澄清</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竞争性磋商文件的澄清将按照供应商须知前附表规定的时间、方式发布，但不指明澄清问题的来源。</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4竞争性磋商文件的修改</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竞争性磋商文件的修改将按照供应商须知前附表规定的时间、方式发布，但不指明澄清问题的来源。</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在供应商须知前附表规定的截止时间前，无论出于何种原因，采购代理机构和采购人可主动地或在解答潜在供应商提出的澄清问题时对竞争性磋商文件进行修改。</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竞争性磋商文件的修改部分是竞争性磋商文件的组成部分对供应商具有约束力。</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为使供应商准备投标时有充分时间对竞争性磋商文件的修改部分进行研究，采购人可适当推迟投标截止期。</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.5</w:t>
      </w:r>
      <w:r>
        <w:rPr>
          <w:rFonts w:hint="eastAsia" w:ascii="宋体" w:hAnsi="宋体" w:cs="Arial"/>
          <w:color w:val="auto"/>
          <w:kern w:val="0"/>
          <w:sz w:val="24"/>
          <w:szCs w:val="24"/>
          <w:highlight w:val="none"/>
        </w:rPr>
        <w:t>当采购人发放的竞争性磋商文件及竞争性磋商文件的答疑文件、修改文件、补充文件前后不一致，发生矛盾情况时，以最后发出的为准。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.6</w:t>
      </w:r>
      <w:r>
        <w:rPr>
          <w:rFonts w:hint="eastAsia" w:ascii="宋体" w:hAnsi="宋体" w:cs="Arial"/>
          <w:color w:val="auto"/>
          <w:kern w:val="0"/>
          <w:sz w:val="24"/>
          <w:szCs w:val="24"/>
          <w:highlight w:val="none"/>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7" w:name="_BookMark_6"/>
      <w:bookmarkEnd w:id="7"/>
      <w:bookmarkStart w:id="8" w:name="_Toc130252599"/>
      <w:r>
        <w:rPr>
          <w:rFonts w:ascii="宋体" w:hAnsi="宋体" w:cs="宋体"/>
          <w:b/>
          <w:color w:val="auto"/>
          <w:sz w:val="24"/>
          <w:szCs w:val="24"/>
          <w:highlight w:val="none"/>
        </w:rPr>
        <w:t>3</w:t>
      </w:r>
      <w:r>
        <w:rPr>
          <w:rFonts w:hint="eastAsia" w:ascii="宋体" w:hAnsi="宋体" w:cs="宋体"/>
          <w:b/>
          <w:color w:val="auto"/>
          <w:sz w:val="24"/>
          <w:szCs w:val="24"/>
          <w:highlight w:val="none"/>
        </w:rPr>
        <w:t>．响应文件</w:t>
      </w:r>
      <w:bookmarkEnd w:id="8"/>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3.1</w:t>
      </w:r>
      <w:r>
        <w:rPr>
          <w:rFonts w:hint="eastAsia" w:ascii="宋体" w:hAnsi="宋体" w:cs="Arial"/>
          <w:color w:val="auto"/>
          <w:kern w:val="0"/>
          <w:sz w:val="24"/>
          <w:szCs w:val="24"/>
          <w:highlight w:val="none"/>
        </w:rPr>
        <w:t>响应文件的组成</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3.1.1</w:t>
      </w:r>
      <w:r>
        <w:rPr>
          <w:rFonts w:hint="eastAsia" w:ascii="宋体" w:hAnsi="宋体" w:cs="Arial"/>
          <w:color w:val="auto"/>
          <w:kern w:val="0"/>
          <w:sz w:val="24"/>
          <w:szCs w:val="24"/>
          <w:highlight w:val="none"/>
        </w:rPr>
        <w:t>响应文件应包括下列内容：</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一、投标函</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二、磋商价格明细表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三、中小微企业磋商价格统计表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四、技术条款偏离表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五、商务条款偏离表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六、法定代表人身份证明书</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七、法定代表人授权委托书</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八、供应商资格条件证明材料</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九、供应商近年类似项目情况表</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十、售后服务承诺书</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十一、技术方案</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十二、其它需要提交的资料</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3.1.2</w:t>
      </w:r>
      <w:r>
        <w:rPr>
          <w:rFonts w:hint="eastAsia" w:ascii="宋体" w:hAnsi="宋体" w:cs="Arial"/>
          <w:color w:val="auto"/>
          <w:kern w:val="0"/>
          <w:sz w:val="24"/>
          <w:szCs w:val="24"/>
          <w:highlight w:val="none"/>
        </w:rPr>
        <w:t>供应商须知前附表规定不接受联合体磋商投标的，或供应商没有组成联合体的，响应文件不包括本章第</w:t>
      </w:r>
      <w:r>
        <w:rPr>
          <w:rFonts w:ascii="宋体" w:hAnsi="宋体" w:cs="Arial"/>
          <w:color w:val="auto"/>
          <w:kern w:val="0"/>
          <w:sz w:val="24"/>
          <w:szCs w:val="24"/>
          <w:highlight w:val="none"/>
        </w:rPr>
        <w:t>3.1.1</w:t>
      </w:r>
      <w:r>
        <w:rPr>
          <w:rFonts w:hint="eastAsia" w:ascii="宋体" w:hAnsi="宋体" w:cs="Arial"/>
          <w:color w:val="auto"/>
          <w:kern w:val="0"/>
          <w:sz w:val="24"/>
          <w:szCs w:val="24"/>
          <w:highlight w:val="none"/>
        </w:rPr>
        <w:t>（8）款所指的联合体协议书。</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3.2</w:t>
      </w:r>
      <w:r>
        <w:rPr>
          <w:rFonts w:hint="eastAsia" w:ascii="宋体" w:hAnsi="宋体" w:cs="Arial"/>
          <w:color w:val="auto"/>
          <w:kern w:val="0"/>
          <w:sz w:val="24"/>
          <w:szCs w:val="24"/>
          <w:highlight w:val="none"/>
        </w:rPr>
        <w:t>磋商价格</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3.2.1</w:t>
      </w:r>
      <w:r>
        <w:rPr>
          <w:rFonts w:hint="eastAsia" w:ascii="宋体" w:hAnsi="宋体" w:cs="Arial"/>
          <w:color w:val="auto"/>
          <w:kern w:val="0"/>
          <w:sz w:val="24"/>
          <w:szCs w:val="24"/>
          <w:highlight w:val="none"/>
        </w:rPr>
        <w:t>供应商应当按第四章“技术标准和要求”的规定进行报价，并填写第五章“响应文件格式”中的磋商价格明细表。</w:t>
      </w:r>
    </w:p>
    <w:p>
      <w:pPr>
        <w:widowControl/>
        <w:shd w:val="clear" w:color="auto" w:fill="FFFFFF"/>
        <w:snapToGrid w:val="0"/>
        <w:spacing w:line="360" w:lineRule="auto"/>
        <w:ind w:firstLine="480" w:firstLineChars="200"/>
        <w:rPr>
          <w:rFonts w:hint="default" w:ascii="宋体" w:hAnsi="宋体" w:eastAsia="宋体" w:cs="Arial"/>
          <w:color w:val="auto"/>
          <w:kern w:val="0"/>
          <w:sz w:val="24"/>
          <w:szCs w:val="24"/>
          <w:highlight w:val="none"/>
          <w:lang w:val="en-US" w:eastAsia="zh-CN"/>
        </w:rPr>
      </w:pPr>
      <w:r>
        <w:rPr>
          <w:rFonts w:ascii="宋体" w:hAnsi="宋体" w:cs="Arial"/>
          <w:color w:val="auto"/>
          <w:kern w:val="0"/>
          <w:sz w:val="24"/>
          <w:szCs w:val="24"/>
          <w:highlight w:val="none"/>
        </w:rPr>
        <w:t>3.2.2</w:t>
      </w:r>
      <w:r>
        <w:rPr>
          <w:rFonts w:hint="eastAsia" w:ascii="宋体" w:hAnsi="宋体" w:cs="Arial"/>
          <w:color w:val="auto"/>
          <w:kern w:val="0"/>
          <w:sz w:val="24"/>
          <w:szCs w:val="24"/>
          <w:highlight w:val="none"/>
        </w:rPr>
        <w:t>本次磋商采用二轮报价法，第二轮报价时长由磋商小组成员根据现场情况设定，供应商必须在规定时间内报价，超时无效</w:t>
      </w:r>
      <w:r>
        <w:rPr>
          <w:rFonts w:hint="eastAsia" w:ascii="宋体" w:hAnsi="宋体" w:cs="Arial"/>
          <w:color w:val="auto"/>
          <w:kern w:val="0"/>
          <w:sz w:val="24"/>
          <w:szCs w:val="24"/>
          <w:highlight w:val="none"/>
          <w:lang w:eastAsia="zh-CN"/>
        </w:rPr>
        <w:t>；</w:t>
      </w:r>
      <w:r>
        <w:rPr>
          <w:rFonts w:hint="eastAsia" w:ascii="宋体" w:hAnsi="宋体" w:cs="Arial"/>
          <w:color w:val="auto"/>
          <w:kern w:val="0"/>
          <w:sz w:val="24"/>
          <w:szCs w:val="24"/>
          <w:highlight w:val="none"/>
          <w:lang w:val="en-US" w:eastAsia="zh-CN"/>
        </w:rPr>
        <w:t>若</w:t>
      </w:r>
      <w:r>
        <w:rPr>
          <w:rFonts w:hint="eastAsia" w:ascii="宋体" w:hAnsi="宋体" w:cs="Arial"/>
          <w:color w:val="auto"/>
          <w:kern w:val="0"/>
          <w:sz w:val="24"/>
          <w:szCs w:val="24"/>
          <w:highlight w:val="none"/>
        </w:rPr>
        <w:t>供应商</w:t>
      </w:r>
      <w:r>
        <w:rPr>
          <w:rFonts w:hint="eastAsia" w:ascii="宋体" w:hAnsi="宋体" w:cs="Arial"/>
          <w:color w:val="auto"/>
          <w:kern w:val="0"/>
          <w:sz w:val="24"/>
          <w:szCs w:val="24"/>
          <w:highlight w:val="none"/>
          <w:lang w:val="en-US" w:eastAsia="zh-CN"/>
        </w:rPr>
        <w:t>未进行</w:t>
      </w:r>
      <w:r>
        <w:rPr>
          <w:rFonts w:hint="eastAsia" w:ascii="宋体" w:hAnsi="宋体" w:cs="Arial"/>
          <w:color w:val="auto"/>
          <w:kern w:val="0"/>
          <w:sz w:val="24"/>
          <w:szCs w:val="24"/>
          <w:highlight w:val="none"/>
        </w:rPr>
        <w:t>第二轮报价</w:t>
      </w:r>
      <w:r>
        <w:rPr>
          <w:rFonts w:hint="eastAsia" w:ascii="宋体" w:hAnsi="宋体" w:cs="Arial"/>
          <w:color w:val="auto"/>
          <w:kern w:val="0"/>
          <w:sz w:val="24"/>
          <w:szCs w:val="24"/>
          <w:highlight w:val="none"/>
          <w:lang w:eastAsia="zh-CN"/>
        </w:rPr>
        <w:t>，</w:t>
      </w:r>
      <w:r>
        <w:rPr>
          <w:rFonts w:hint="eastAsia" w:ascii="宋体" w:hAnsi="宋体" w:cs="Arial"/>
          <w:color w:val="auto"/>
          <w:kern w:val="0"/>
          <w:sz w:val="24"/>
          <w:szCs w:val="24"/>
          <w:highlight w:val="none"/>
          <w:lang w:val="en-US" w:eastAsia="zh-CN"/>
        </w:rPr>
        <w:t>视为以第一轮报价为准。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3.2.3供应商递交的响应文件中的报价为</w:t>
      </w:r>
      <w:r>
        <w:rPr>
          <w:rFonts w:ascii="宋体" w:hAnsi="宋体" w:cs="Arial"/>
          <w:color w:val="auto"/>
          <w:kern w:val="0"/>
          <w:sz w:val="24"/>
          <w:szCs w:val="24"/>
          <w:highlight w:val="none"/>
        </w:rPr>
        <w:t>第一轮报价</w:t>
      </w: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第一轮报价</w:t>
      </w:r>
      <w:r>
        <w:rPr>
          <w:rFonts w:hint="eastAsia" w:ascii="宋体" w:hAnsi="宋体" w:cs="Arial"/>
          <w:color w:val="auto"/>
          <w:kern w:val="0"/>
          <w:sz w:val="24"/>
          <w:szCs w:val="24"/>
          <w:highlight w:val="none"/>
        </w:rPr>
        <w:t>与第二轮报价超出本项目采购预算金额的视为无效磋商。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3.2.3</w:t>
      </w:r>
      <w:r>
        <w:rPr>
          <w:rFonts w:hint="eastAsia" w:ascii="宋体" w:hAnsi="宋体" w:cs="Arial"/>
          <w:color w:val="auto"/>
          <w:kern w:val="0"/>
          <w:sz w:val="24"/>
          <w:szCs w:val="24"/>
          <w:highlight w:val="none"/>
        </w:rPr>
        <w:t>供应商提供的货物一律用人民币报价。</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3.2.4磋商价格应包括供应商履行本项目合同（如果成交）所必须的所有成本费用和成交供应商应承担的一切税费，包括但不仅限于必要资料、办公、交通、保险、人员、税费、售后服务费及培训费等一切费用。未列和没有填写的项目费用，采购人将视为已包括在磋商价格中。</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3.3 </w:t>
      </w:r>
      <w:r>
        <w:rPr>
          <w:rFonts w:hint="eastAsia" w:ascii="宋体" w:hAnsi="宋体" w:cs="Arial"/>
          <w:color w:val="auto"/>
          <w:kern w:val="0"/>
          <w:sz w:val="24"/>
          <w:szCs w:val="24"/>
          <w:highlight w:val="none"/>
        </w:rPr>
        <w:t>响应有效期</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3.3.1</w:t>
      </w:r>
      <w:r>
        <w:rPr>
          <w:rFonts w:hint="eastAsia" w:ascii="宋体" w:hAnsi="宋体" w:cs="Arial"/>
          <w:color w:val="auto"/>
          <w:kern w:val="0"/>
          <w:sz w:val="24"/>
          <w:szCs w:val="24"/>
          <w:highlight w:val="none"/>
        </w:rPr>
        <w:t>在供应商须知前附表规定的响应有效期内，供应商不得要求撤销或修改其响应文件。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3.3.2</w:t>
      </w:r>
      <w:r>
        <w:rPr>
          <w:rFonts w:hint="eastAsia" w:ascii="宋体" w:hAnsi="宋体" w:cs="Arial"/>
          <w:color w:val="auto"/>
          <w:kern w:val="0"/>
          <w:sz w:val="24"/>
          <w:szCs w:val="24"/>
          <w:highlight w:val="none"/>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3.3.3</w:t>
      </w:r>
      <w:r>
        <w:rPr>
          <w:rFonts w:hint="eastAsia" w:ascii="宋体" w:hAnsi="宋体" w:cs="Arial"/>
          <w:color w:val="auto"/>
          <w:kern w:val="0"/>
          <w:sz w:val="24"/>
          <w:szCs w:val="24"/>
          <w:highlight w:val="none"/>
        </w:rPr>
        <w:t>磋商保证金的有效期与响应有效期一致。</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3.4 </w:t>
      </w:r>
      <w:r>
        <w:rPr>
          <w:rFonts w:hint="eastAsia" w:ascii="宋体" w:hAnsi="宋体" w:cs="Arial"/>
          <w:color w:val="auto"/>
          <w:kern w:val="0"/>
          <w:sz w:val="24"/>
          <w:szCs w:val="24"/>
          <w:highlight w:val="none"/>
        </w:rPr>
        <w:t>磋商保证金</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3.4.1</w:t>
      </w:r>
      <w:r>
        <w:rPr>
          <w:rFonts w:hint="eastAsia" w:ascii="宋体" w:hAnsi="宋体" w:cs="Arial"/>
          <w:color w:val="auto"/>
          <w:kern w:val="0"/>
          <w:sz w:val="24"/>
          <w:szCs w:val="24"/>
          <w:highlight w:val="none"/>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hd w:val="clear" w:color="auto" w:fill="FFFFFF"/>
        <w:snapToGrid w:val="0"/>
        <w:spacing w:line="384" w:lineRule="auto"/>
        <w:ind w:firstLine="360" w:firstLineChars="150"/>
        <w:rPr>
          <w:rFonts w:ascii="宋体" w:hAnsi="宋体" w:cs="Times New Roman"/>
          <w:color w:val="auto"/>
          <w:sz w:val="24"/>
          <w:szCs w:val="24"/>
          <w:highlight w:val="none"/>
        </w:rPr>
      </w:pPr>
      <w:r>
        <w:rPr>
          <w:rFonts w:ascii="宋体" w:hAnsi="宋体" w:cs="Arial"/>
          <w:color w:val="auto"/>
          <w:kern w:val="0"/>
          <w:sz w:val="24"/>
          <w:szCs w:val="24"/>
          <w:highlight w:val="none"/>
        </w:rPr>
        <w:t>3.4.2</w:t>
      </w:r>
      <w:r>
        <w:rPr>
          <w:rFonts w:hint="eastAsia" w:ascii="宋体" w:hAnsi="宋体" w:cs="Times New Roman"/>
          <w:color w:val="auto"/>
          <w:sz w:val="24"/>
          <w:szCs w:val="24"/>
          <w:highlight w:val="none"/>
        </w:rPr>
        <w:t>磋商保证金以支票、汇票、本票或者金融机构、担保机构出具的保函等非现金形式提交至采购代理机构。</w:t>
      </w:r>
    </w:p>
    <w:p>
      <w:pPr>
        <w:shd w:val="clear" w:color="auto" w:fill="FFFFFF"/>
        <w:snapToGrid w:val="0"/>
        <w:spacing w:line="384" w:lineRule="auto"/>
        <w:ind w:firstLine="360" w:firstLineChars="150"/>
        <w:rPr>
          <w:rFonts w:ascii="宋体" w:hAnsi="宋体" w:cs="Times New Roman"/>
          <w:color w:val="auto"/>
          <w:sz w:val="24"/>
          <w:szCs w:val="24"/>
          <w:highlight w:val="none"/>
        </w:rPr>
      </w:pPr>
      <w:r>
        <w:rPr>
          <w:rFonts w:hint="eastAsia" w:ascii="宋体" w:hAnsi="宋体" w:cs="Times New Roman"/>
          <w:color w:val="auto"/>
          <w:sz w:val="24"/>
          <w:szCs w:val="24"/>
          <w:highlight w:val="none"/>
        </w:rPr>
        <w:t>采购代理机构名称：新疆新世纪招标有限公司</w:t>
      </w:r>
    </w:p>
    <w:p>
      <w:pPr>
        <w:shd w:val="clear" w:color="auto" w:fill="FFFFFF"/>
        <w:snapToGrid w:val="0"/>
        <w:spacing w:line="384" w:lineRule="auto"/>
        <w:ind w:firstLine="360" w:firstLineChars="150"/>
        <w:rPr>
          <w:rFonts w:ascii="宋体" w:hAnsi="宋体" w:cs="Times New Roman"/>
          <w:color w:val="auto"/>
          <w:sz w:val="24"/>
          <w:szCs w:val="24"/>
          <w:highlight w:val="none"/>
        </w:rPr>
      </w:pPr>
      <w:r>
        <w:rPr>
          <w:rFonts w:hint="eastAsia" w:ascii="宋体" w:hAnsi="宋体" w:cs="Times New Roman"/>
          <w:color w:val="auto"/>
          <w:sz w:val="24"/>
          <w:szCs w:val="24"/>
          <w:highlight w:val="none"/>
        </w:rPr>
        <w:t>纳税人识别号：91650100726988855F</w:t>
      </w:r>
    </w:p>
    <w:p>
      <w:pPr>
        <w:shd w:val="clear" w:color="auto" w:fill="FFFFFF"/>
        <w:snapToGrid w:val="0"/>
        <w:spacing w:line="384" w:lineRule="auto"/>
        <w:ind w:firstLine="360" w:firstLineChars="150"/>
        <w:rPr>
          <w:rFonts w:ascii="宋体" w:hAnsi="宋体" w:cs="Times New Roman"/>
          <w:color w:val="auto"/>
          <w:sz w:val="24"/>
          <w:szCs w:val="24"/>
          <w:highlight w:val="none"/>
        </w:rPr>
      </w:pPr>
      <w:r>
        <w:rPr>
          <w:rFonts w:hint="eastAsia" w:ascii="宋体" w:hAnsi="宋体" w:cs="Times New Roman"/>
          <w:color w:val="auto"/>
          <w:sz w:val="24"/>
          <w:szCs w:val="24"/>
          <w:highlight w:val="none"/>
        </w:rPr>
        <w:t>开户行：中国农业银行乌鲁木齐新民西街支行</w:t>
      </w:r>
    </w:p>
    <w:p>
      <w:pPr>
        <w:shd w:val="clear" w:color="auto" w:fill="FFFFFF"/>
        <w:snapToGrid w:val="0"/>
        <w:spacing w:line="384" w:lineRule="auto"/>
        <w:ind w:firstLine="360" w:firstLineChars="150"/>
        <w:rPr>
          <w:rFonts w:ascii="宋体" w:hAnsi="宋体" w:cs="Times New Roman"/>
          <w:color w:val="auto"/>
          <w:sz w:val="24"/>
          <w:szCs w:val="24"/>
          <w:highlight w:val="none"/>
        </w:rPr>
      </w:pPr>
      <w:r>
        <w:rPr>
          <w:rFonts w:hint="eastAsia" w:ascii="宋体" w:hAnsi="宋体" w:cs="Times New Roman"/>
          <w:color w:val="auto"/>
          <w:sz w:val="24"/>
          <w:szCs w:val="24"/>
          <w:highlight w:val="none"/>
        </w:rPr>
        <w:t>账号：30014701040000595</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3.4.</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磋商保证金是为了保护采购人免遭因供应商的行为而蒙受损失。采购人在因供应商的行为受到损害时可根据相关法律规定没收供应商的磋商保证金。</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3.4.</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 xml:space="preserve"> 采购人或者采购代理机构应当自中标通知书发出之日起5个工作日内退还未成交供应商的磋商保证金，自采购合同签订之日起5个工作日内退还成交供应商的磋商保证金</w:t>
      </w:r>
      <w:r>
        <w:rPr>
          <w:rFonts w:hint="eastAsia" w:ascii="宋体" w:hAnsi="宋体" w:cs="Arial"/>
          <w:color w:val="auto"/>
          <w:kern w:val="0"/>
          <w:sz w:val="24"/>
          <w:szCs w:val="24"/>
          <w:highlight w:val="none"/>
        </w:rPr>
        <w:t>。</w:t>
      </w:r>
    </w:p>
    <w:p>
      <w:pPr>
        <w:spacing w:line="460" w:lineRule="atLeast"/>
        <w:ind w:firstLine="480" w:firstLineChars="200"/>
        <w:rPr>
          <w:rFonts w:ascii="宋体" w:hAnsi="宋体"/>
          <w:color w:val="auto"/>
          <w:sz w:val="24"/>
          <w:szCs w:val="24"/>
          <w:highlight w:val="none"/>
        </w:rPr>
      </w:pP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.4.5</w:t>
      </w:r>
      <w:r>
        <w:rPr>
          <w:rFonts w:hint="eastAsia" w:ascii="宋体" w:hAnsi="宋体"/>
          <w:color w:val="auto"/>
          <w:sz w:val="24"/>
          <w:szCs w:val="24"/>
          <w:highlight w:val="none"/>
        </w:rPr>
        <w:t>我公司工作日（</w:t>
      </w:r>
      <w:r>
        <w:rPr>
          <w:rFonts w:ascii="宋体" w:hAnsi="宋体"/>
          <w:color w:val="auto"/>
          <w:sz w:val="24"/>
          <w:szCs w:val="24"/>
          <w:highlight w:val="none"/>
        </w:rPr>
        <w:t>10:00-13:</w:t>
      </w:r>
      <w:r>
        <w:rPr>
          <w:rFonts w:hint="eastAsia" w:ascii="宋体" w:hAnsi="宋体"/>
          <w:color w:val="auto"/>
          <w:sz w:val="24"/>
          <w:szCs w:val="24"/>
          <w:highlight w:val="none"/>
          <w:lang w:val="en-US" w:eastAsia="zh-CN"/>
        </w:rPr>
        <w:t>0</w:t>
      </w:r>
      <w:r>
        <w:rPr>
          <w:rFonts w:ascii="宋体" w:hAnsi="宋体"/>
          <w:color w:val="auto"/>
          <w:sz w:val="24"/>
          <w:szCs w:val="24"/>
          <w:highlight w:val="none"/>
        </w:rPr>
        <w:t>0</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0-1</w:t>
      </w:r>
      <w:r>
        <w:rPr>
          <w:rFonts w:hint="eastAsia" w:ascii="宋体" w:hAnsi="宋体"/>
          <w:color w:val="auto"/>
          <w:sz w:val="24"/>
          <w:szCs w:val="24"/>
          <w:highlight w:val="none"/>
          <w:lang w:val="en-US" w:eastAsia="zh-CN"/>
        </w:rPr>
        <w:t>8</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 xml:space="preserve">0 </w:t>
      </w:r>
      <w:r>
        <w:rPr>
          <w:rFonts w:hint="eastAsia" w:ascii="宋体" w:hAnsi="宋体"/>
          <w:color w:val="auto"/>
          <w:sz w:val="24"/>
          <w:szCs w:val="24"/>
          <w:highlight w:val="none"/>
        </w:rPr>
        <w:t>北京时间）退还磋商保证金。退还时，请投标单位携带退还保证金收据一份，收据请按以下模板填写：</w:t>
      </w:r>
    </w:p>
    <w:p>
      <w:pPr>
        <w:widowControl/>
        <w:shd w:val="clear" w:color="auto" w:fill="FFFFFF"/>
        <w:snapToGrid w:val="0"/>
        <w:spacing w:line="360" w:lineRule="auto"/>
        <w:ind w:firstLine="480" w:firstLineChars="200"/>
        <w:jc w:val="center"/>
        <w:rPr>
          <w:rFonts w:ascii="宋体" w:hAnsi="宋体"/>
          <w:color w:val="auto"/>
          <w:sz w:val="24"/>
          <w:szCs w:val="24"/>
          <w:highlight w:val="none"/>
        </w:rPr>
      </w:pPr>
      <w:r>
        <w:rPr>
          <w:rFonts w:ascii="宋体" w:hAnsi="宋体"/>
          <w:color w:val="auto"/>
          <w:sz w:val="24"/>
          <w:szCs w:val="24"/>
          <w:highlight w:val="none"/>
        </w:rPr>
        <w:drawing>
          <wp:inline distT="0" distB="0" distL="114300" distR="114300">
            <wp:extent cx="4262120" cy="2440940"/>
            <wp:effectExtent l="0" t="0" r="5080"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4262120" cy="2440940"/>
                    </a:xfrm>
                    <a:prstGeom prst="rect">
                      <a:avLst/>
                    </a:prstGeom>
                    <a:noFill/>
                    <a:ln>
                      <a:noFill/>
                    </a:ln>
                  </pic:spPr>
                </pic:pic>
              </a:graphicData>
            </a:graphic>
          </wp:inline>
        </w:drawing>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3.4.6</w:t>
      </w:r>
      <w:r>
        <w:rPr>
          <w:rFonts w:hint="eastAsia" w:ascii="宋体" w:hAnsi="宋体" w:cs="Arial"/>
          <w:color w:val="auto"/>
          <w:kern w:val="0"/>
          <w:sz w:val="24"/>
          <w:szCs w:val="24"/>
          <w:highlight w:val="none"/>
        </w:rPr>
        <w:t>磋商保证金有效期与响应有效期一致。</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3.4.7</w:t>
      </w:r>
      <w:r>
        <w:rPr>
          <w:rFonts w:hint="eastAsia" w:ascii="宋体" w:hAnsi="宋体" w:cs="Arial"/>
          <w:color w:val="auto"/>
          <w:kern w:val="0"/>
          <w:sz w:val="24"/>
          <w:szCs w:val="24"/>
          <w:highlight w:val="none"/>
        </w:rPr>
        <w:t>有下列情形之一的，磋商保证金不予退还：</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）供应商在规定的响应有效期内撤销或修改其响应文件的；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）成交供应商在收到中标通知书后，无正当理由拒签合同协议书或在签订合同时提出附加条件或者更改合同实质性内容的；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）未按竞争性磋商文件规定提交履约保证金的。</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3.5</w:t>
      </w:r>
      <w:r>
        <w:rPr>
          <w:rFonts w:hint="eastAsia" w:ascii="宋体" w:hAnsi="宋体" w:cs="Arial"/>
          <w:color w:val="auto"/>
          <w:kern w:val="0"/>
          <w:sz w:val="24"/>
          <w:szCs w:val="24"/>
          <w:highlight w:val="none"/>
        </w:rPr>
        <w:t>响应文件的编制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3.5.1</w:t>
      </w:r>
      <w:r>
        <w:rPr>
          <w:rFonts w:hint="eastAsia" w:ascii="宋体" w:hAnsi="宋体" w:cs="Arial"/>
          <w:color w:val="auto"/>
          <w:kern w:val="0"/>
          <w:sz w:val="24"/>
          <w:szCs w:val="24"/>
          <w:highlight w:val="none"/>
        </w:rPr>
        <w:t>响应文件应按第五章“响应文件格式”进行编写，如有必要，可以增加附页，作为响应文件的组成部分。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3.5.2</w:t>
      </w:r>
      <w:r>
        <w:rPr>
          <w:rFonts w:hint="eastAsia" w:ascii="宋体" w:hAnsi="宋体" w:cs="Arial"/>
          <w:color w:val="auto"/>
          <w:kern w:val="0"/>
          <w:sz w:val="24"/>
          <w:szCs w:val="24"/>
          <w:highlight w:val="none"/>
        </w:rPr>
        <w:t>响应文件应当对竞争性磋商文件有关采购范围、技术与服务要求等实质性内容做出响应。</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3</w:t>
      </w:r>
      <w:r>
        <w:rPr>
          <w:rFonts w:ascii="宋体" w:cs="Arial"/>
          <w:color w:val="auto"/>
          <w:kern w:val="0"/>
          <w:sz w:val="24"/>
          <w:szCs w:val="24"/>
          <w:highlight w:val="none"/>
        </w:rPr>
        <w:t>.5.3</w:t>
      </w:r>
      <w:r>
        <w:rPr>
          <w:rFonts w:hint="eastAsia" w:ascii="宋体" w:cs="Arial"/>
          <w:color w:val="auto"/>
          <w:kern w:val="0"/>
          <w:sz w:val="24"/>
          <w:szCs w:val="24"/>
          <w:highlight w:val="none"/>
        </w:rPr>
        <w:t>电子响应文件使用政采云平台响应文件制作工具以及竞争性磋商文件要求进行制作编制。响应文件制作时，按照竞争性磋商文件中明确的响应文件目录和格式进行编制，保证目录清晰、内容完整。</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3</w:t>
      </w:r>
      <w:r>
        <w:rPr>
          <w:rFonts w:ascii="宋体" w:cs="Arial"/>
          <w:color w:val="auto"/>
          <w:kern w:val="0"/>
          <w:sz w:val="24"/>
          <w:szCs w:val="24"/>
          <w:highlight w:val="none"/>
        </w:rPr>
        <w:t>.5.4</w:t>
      </w:r>
      <w:r>
        <w:rPr>
          <w:rFonts w:hint="eastAsia" w:ascii="宋体" w:cs="Arial"/>
          <w:color w:val="auto"/>
          <w:kern w:val="0"/>
          <w:sz w:val="24"/>
          <w:szCs w:val="24"/>
          <w:highlight w:val="none"/>
        </w:rPr>
        <w:t>电子响应文件须使用供应商电子公章及法定代表人的电子签名。若无电子签章和签名，则视为无效响应。</w:t>
      </w:r>
    </w:p>
    <w:p>
      <w:pPr>
        <w:widowControl/>
        <w:shd w:val="clear" w:color="auto" w:fill="FFFFFF"/>
        <w:snapToGrid w:val="0"/>
        <w:spacing w:line="360" w:lineRule="auto"/>
        <w:ind w:firstLine="480" w:firstLineChars="200"/>
        <w:rPr>
          <w:rFonts w:ascii="宋体" w:hAnsi="宋体"/>
          <w:color w:val="auto"/>
          <w:sz w:val="24"/>
          <w:highlight w:val="none"/>
        </w:rPr>
      </w:pPr>
      <w:r>
        <w:rPr>
          <w:rFonts w:hint="eastAsia" w:ascii="宋体" w:cs="Arial"/>
          <w:color w:val="auto"/>
          <w:kern w:val="0"/>
          <w:sz w:val="24"/>
          <w:szCs w:val="24"/>
          <w:highlight w:val="none"/>
        </w:rPr>
        <w:t>3</w:t>
      </w:r>
      <w:r>
        <w:rPr>
          <w:rFonts w:ascii="宋体" w:cs="Arial"/>
          <w:color w:val="auto"/>
          <w:kern w:val="0"/>
          <w:sz w:val="24"/>
          <w:szCs w:val="24"/>
          <w:highlight w:val="none"/>
        </w:rPr>
        <w:t>.5.5</w:t>
      </w:r>
      <w:r>
        <w:rPr>
          <w:rFonts w:hint="eastAsia" w:ascii="宋体" w:cs="Arial"/>
          <w:color w:val="auto"/>
          <w:kern w:val="0"/>
          <w:sz w:val="24"/>
          <w:szCs w:val="24"/>
          <w:highlight w:val="none"/>
        </w:rPr>
        <w:t>电子招投标文件具有法律效力，与其他形式的招投标文件在内容和格式上等同，若响应文件与竞争性磋商文件要求不一致，其内容影响中标结果时，责任由供应商自行承担。供应商递交的电子响应文件因供应商自身原因而导致无法导入电子辅助评标系统，该响应文件视为无效响应文件，将导致其投标被拒绝</w:t>
      </w:r>
      <w:r>
        <w:rPr>
          <w:rFonts w:hint="eastAsia" w:ascii="宋体" w:hAnsi="宋体"/>
          <w:color w:val="auto"/>
          <w:sz w:val="24"/>
          <w:highlight w:val="none"/>
        </w:rPr>
        <w:t>。</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3</w:t>
      </w:r>
      <w:r>
        <w:rPr>
          <w:rFonts w:ascii="宋体" w:cs="Arial"/>
          <w:color w:val="auto"/>
          <w:kern w:val="0"/>
          <w:sz w:val="24"/>
          <w:szCs w:val="24"/>
          <w:highlight w:val="none"/>
        </w:rPr>
        <w:t>.5.6</w:t>
      </w:r>
      <w:r>
        <w:rPr>
          <w:rFonts w:hint="eastAsia" w:ascii="宋体" w:hAnsi="宋体"/>
          <w:color w:val="auto"/>
          <w:sz w:val="24"/>
          <w:highlight w:val="none"/>
        </w:rPr>
        <w:t>未按竞争性磋商文件要求签署和盖章的响应文件，其投标将被认定为</w:t>
      </w:r>
      <w:r>
        <w:rPr>
          <w:rFonts w:hint="eastAsia" w:ascii="宋体" w:hAnsi="宋体"/>
          <w:b/>
          <w:color w:val="auto"/>
          <w:sz w:val="24"/>
          <w:highlight w:val="none"/>
        </w:rPr>
        <w:t>投标无效</w:t>
      </w:r>
      <w:r>
        <w:rPr>
          <w:rFonts w:hint="eastAsia" w:ascii="宋体" w:hAnsi="宋体"/>
          <w:color w:val="auto"/>
          <w:sz w:val="24"/>
          <w:highlight w:val="none"/>
        </w:rPr>
        <w:t>。</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9" w:name="_BookMark_7"/>
      <w:bookmarkEnd w:id="9"/>
      <w:bookmarkStart w:id="10" w:name="_Toc130252600"/>
      <w:r>
        <w:rPr>
          <w:rFonts w:ascii="宋体" w:hAnsi="宋体" w:cs="宋体"/>
          <w:b/>
          <w:color w:val="auto"/>
          <w:sz w:val="24"/>
          <w:szCs w:val="24"/>
          <w:highlight w:val="none"/>
        </w:rPr>
        <w:t>4</w:t>
      </w:r>
      <w:r>
        <w:rPr>
          <w:rFonts w:hint="eastAsia" w:ascii="宋体" w:hAnsi="宋体" w:cs="宋体"/>
          <w:b/>
          <w:color w:val="auto"/>
          <w:sz w:val="24"/>
          <w:szCs w:val="24"/>
          <w:highlight w:val="none"/>
        </w:rPr>
        <w:t>．投标</w:t>
      </w:r>
      <w:bookmarkEnd w:id="10"/>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4.1</w:t>
      </w:r>
      <w:r>
        <w:rPr>
          <w:rFonts w:hint="eastAsia" w:ascii="宋体" w:hAnsi="宋体" w:cs="Arial"/>
          <w:color w:val="auto"/>
          <w:kern w:val="0"/>
          <w:sz w:val="24"/>
          <w:szCs w:val="24"/>
          <w:highlight w:val="none"/>
        </w:rPr>
        <w:t xml:space="preserve">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3响应文件的递交</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bookmarkStart w:id="11" w:name="_Hlk18820304"/>
      <w:bookmarkStart w:id="12" w:name="_Hlk23746210"/>
      <w:bookmarkStart w:id="13" w:name="_Hlk18820305"/>
      <w:bookmarkStart w:id="14" w:name="_Hlk23746208"/>
      <w:bookmarkStart w:id="15" w:name="_Hlk18820306"/>
      <w:bookmarkStart w:id="16" w:name="_Hlk23651230"/>
      <w:bookmarkStart w:id="17" w:name="_Hlk23651228"/>
      <w:bookmarkStart w:id="18" w:name="_Hlk57105549"/>
      <w:bookmarkStart w:id="19" w:name="_Hlk23746209"/>
      <w:bookmarkStart w:id="20" w:name="_Hlk23651229"/>
      <w:bookmarkStart w:id="21" w:name="_Hlk22461103"/>
      <w:bookmarkStart w:id="22" w:name="_Hlk57105547"/>
      <w:bookmarkStart w:id="23" w:name="_Hlk22461105"/>
      <w:bookmarkStart w:id="24" w:name="_Hlk22461104"/>
      <w:bookmarkStart w:id="25" w:name="_Hlk57105548"/>
      <w:r>
        <w:rPr>
          <w:rFonts w:ascii="宋体" w:hAnsi="宋体" w:cs="Arial"/>
          <w:color w:val="auto"/>
          <w:kern w:val="0"/>
          <w:sz w:val="24"/>
          <w:szCs w:val="24"/>
          <w:highlight w:val="none"/>
        </w:rPr>
        <w:t>4</w:t>
      </w:r>
      <w:r>
        <w:rPr>
          <w:rFonts w:ascii="宋体" w:cs="Arial"/>
          <w:color w:val="auto"/>
          <w:kern w:val="0"/>
          <w:sz w:val="24"/>
          <w:szCs w:val="24"/>
          <w:highlight w:val="none"/>
        </w:rPr>
        <w:t>.</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cs="Arial"/>
          <w:color w:val="auto"/>
          <w:kern w:val="0"/>
          <w:sz w:val="24"/>
          <w:szCs w:val="24"/>
          <w:highlight w:val="none"/>
        </w:rPr>
        <w:t>加密的电子响应文件应在响应文件递交截止时间前通过政采云平台上传完成。逾期上传或者未上传指定地点的响应文件，采购人不予受理。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ascii="宋体" w:cs="Arial"/>
          <w:color w:val="auto"/>
          <w:kern w:val="0"/>
          <w:sz w:val="24"/>
          <w:szCs w:val="24"/>
          <w:highlight w:val="none"/>
        </w:rPr>
        <w:t>.</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采购人事先约定延长响应文件递交截止时间的，采购人与供应商以前的投标截止期方面的全部权利、责任和义务，将适用延长至新的投标截止期。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3</w:t>
      </w:r>
      <w:r>
        <w:rPr>
          <w:rFonts w:ascii="宋体" w:hAnsi="宋体" w:cs="Arial"/>
          <w:color w:val="auto"/>
          <w:kern w:val="0"/>
          <w:sz w:val="24"/>
          <w:szCs w:val="24"/>
          <w:highlight w:val="none"/>
        </w:rPr>
        <w:t>.</w:t>
      </w:r>
      <w:r>
        <w:rPr>
          <w:rFonts w:hint="eastAsia" w:ascii="宋体" w:hAnsi="宋体" w:cs="Arial"/>
          <w:color w:val="auto"/>
          <w:kern w:val="0"/>
          <w:sz w:val="24"/>
          <w:szCs w:val="24"/>
          <w:highlight w:val="none"/>
        </w:rPr>
        <w:t>3供应商或其响应文件存在下列情形之一的，采购人对其响应文件不予受理：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）逾期上传的响应文件；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）未按本章第</w:t>
      </w:r>
      <w:r>
        <w:rPr>
          <w:rFonts w:ascii="宋体" w:hAnsi="宋体" w:cs="Arial"/>
          <w:color w:val="auto"/>
          <w:kern w:val="0"/>
          <w:sz w:val="24"/>
          <w:szCs w:val="24"/>
          <w:highlight w:val="none"/>
        </w:rPr>
        <w:t>4.2.1</w:t>
      </w:r>
      <w:r>
        <w:rPr>
          <w:rFonts w:hint="eastAsia" w:ascii="宋体" w:hAnsi="宋体" w:cs="Arial"/>
          <w:color w:val="auto"/>
          <w:kern w:val="0"/>
          <w:sz w:val="24"/>
          <w:szCs w:val="24"/>
          <w:highlight w:val="none"/>
        </w:rPr>
        <w:t>款要求加密的响应文件。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4响应文件的修改与撤回</w:t>
      </w:r>
    </w:p>
    <w:p>
      <w:pPr>
        <w:widowControl/>
        <w:shd w:val="clear" w:color="auto" w:fill="FFFFFF"/>
        <w:snapToGrid w:val="0"/>
        <w:spacing w:line="360" w:lineRule="auto"/>
        <w:ind w:firstLine="480" w:firstLineChars="200"/>
        <w:rPr>
          <w:rFonts w:ascii="宋体" w:hAnsi="宋体"/>
          <w:color w:val="auto"/>
          <w:sz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.1</w:t>
      </w:r>
      <w:r>
        <w:rPr>
          <w:rFonts w:hint="eastAsia" w:ascii="宋体" w:hAnsi="宋体"/>
          <w:color w:val="auto"/>
          <w:sz w:val="24"/>
          <w:highlight w:val="none"/>
        </w:rPr>
        <w:t>供应商应在</w:t>
      </w:r>
      <w:r>
        <w:rPr>
          <w:rFonts w:hint="eastAsia" w:ascii="宋体" w:hAnsi="宋体"/>
          <w:color w:val="auto"/>
          <w:sz w:val="24"/>
          <w:highlight w:val="none"/>
          <w:u w:val="single"/>
        </w:rPr>
        <w:t>投标须知前附表中</w:t>
      </w:r>
      <w:r>
        <w:rPr>
          <w:rFonts w:hint="eastAsia" w:ascii="宋体" w:hAnsi="宋体"/>
          <w:color w:val="auto"/>
          <w:sz w:val="24"/>
          <w:highlight w:val="none"/>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5响应文件格式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5</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响应文件格式见第五章。</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5</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供应商应使用本竞争性磋商文件后面提供的响应文件格式填写，如不够用时，供应商可按同样格式自行编制和填补，如果本竞争性磋商文件未提供格式的，供应商可自行编制。</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26" w:name="_BookMark_8"/>
      <w:bookmarkEnd w:id="26"/>
      <w:bookmarkStart w:id="27" w:name="_Toc130252601"/>
      <w:r>
        <w:rPr>
          <w:rFonts w:ascii="宋体" w:hAnsi="宋体" w:cs="宋体"/>
          <w:b/>
          <w:color w:val="auto"/>
          <w:sz w:val="24"/>
          <w:szCs w:val="24"/>
          <w:highlight w:val="none"/>
        </w:rPr>
        <w:t>5</w:t>
      </w:r>
      <w:r>
        <w:rPr>
          <w:rFonts w:hint="eastAsia" w:ascii="宋体" w:hAnsi="宋体" w:cs="宋体"/>
          <w:b/>
          <w:color w:val="auto"/>
          <w:sz w:val="24"/>
          <w:szCs w:val="24"/>
          <w:highlight w:val="none"/>
        </w:rPr>
        <w:t>．开标</w:t>
      </w:r>
      <w:bookmarkEnd w:id="27"/>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5.1</w:t>
      </w:r>
      <w:r>
        <w:rPr>
          <w:rFonts w:hint="eastAsia" w:ascii="宋体" w:hAnsi="宋体" w:cs="Arial"/>
          <w:color w:val="auto"/>
          <w:kern w:val="0"/>
          <w:sz w:val="24"/>
          <w:szCs w:val="24"/>
          <w:highlight w:val="none"/>
        </w:rPr>
        <w:t>开标时间和地点</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采购人在供应商须知前附表规定的时间、地点公开开标，并邀请所有供应商的法定代表人或其授权委托人参加。</w:t>
      </w:r>
    </w:p>
    <w:p>
      <w:pPr>
        <w:widowControl/>
        <w:shd w:val="clear" w:color="auto" w:fill="FFFFFF"/>
        <w:snapToGrid w:val="0"/>
        <w:spacing w:line="360" w:lineRule="auto"/>
        <w:ind w:firstLine="480" w:firstLineChars="200"/>
        <w:rPr>
          <w:rFonts w:ascii="宋体" w:hAnsi="宋体"/>
          <w:color w:val="auto"/>
          <w:sz w:val="24"/>
          <w:highlight w:val="none"/>
        </w:rPr>
      </w:pPr>
      <w:r>
        <w:rPr>
          <w:rFonts w:ascii="宋体" w:hAnsi="宋体" w:cs="Arial"/>
          <w:color w:val="auto"/>
          <w:kern w:val="0"/>
          <w:sz w:val="24"/>
          <w:szCs w:val="24"/>
          <w:highlight w:val="none"/>
        </w:rPr>
        <w:t>5.2</w:t>
      </w:r>
      <w:r>
        <w:rPr>
          <w:rFonts w:hint="eastAsia" w:ascii="宋体" w:hAnsi="宋体"/>
          <w:color w:val="auto"/>
          <w:sz w:val="24"/>
          <w:highlight w:val="none"/>
        </w:rPr>
        <w:t>开标前，采购代理机构将会同采购人或监督人员进行验标（检查网上招标系统正常与否，检查未加密的电子响应文件，检查供应商保证金交纳情况），确认无误后开标。开标时，各供应商应对本单位的加密的电子响应文件现场解密，采购代理机构工作人员在监督人员或公证人员监督下解密所有响应文件。</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注：根据政府采购法及有关政策规定，不能公开供应商的技术资料、价格和其他信息，因此对于上述内容不予唱标。</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28" w:name="_Toc130252602"/>
      <w:r>
        <w:rPr>
          <w:rFonts w:ascii="宋体" w:hAnsi="宋体" w:cs="宋体"/>
          <w:b/>
          <w:color w:val="auto"/>
          <w:sz w:val="24"/>
          <w:szCs w:val="24"/>
          <w:highlight w:val="none"/>
        </w:rPr>
        <w:t>6</w:t>
      </w:r>
      <w:r>
        <w:rPr>
          <w:rFonts w:hint="eastAsia" w:ascii="宋体" w:hAnsi="宋体" w:cs="宋体"/>
          <w:b/>
          <w:color w:val="auto"/>
          <w:sz w:val="24"/>
          <w:szCs w:val="24"/>
          <w:highlight w:val="none"/>
        </w:rPr>
        <w:t>．评审</w:t>
      </w:r>
      <w:bookmarkEnd w:id="28"/>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6.1</w:t>
      </w:r>
      <w:r>
        <w:rPr>
          <w:rFonts w:hint="eastAsia" w:ascii="宋体" w:hAnsi="宋体" w:cs="Arial"/>
          <w:color w:val="auto"/>
          <w:kern w:val="0"/>
          <w:sz w:val="24"/>
          <w:szCs w:val="24"/>
          <w:highlight w:val="none"/>
        </w:rPr>
        <w:t>磋商小组</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6.1.1</w:t>
      </w:r>
      <w:r>
        <w:rPr>
          <w:rFonts w:hint="eastAsia" w:ascii="宋体" w:hAnsi="宋体" w:cs="Arial"/>
          <w:color w:val="auto"/>
          <w:kern w:val="0"/>
          <w:sz w:val="24"/>
          <w:szCs w:val="24"/>
          <w:highlight w:val="none"/>
        </w:rPr>
        <w:t>磋商小组由采购人代表和评审专家共3人以上单数组成，其中评审专家人数不得少于磋商小组成员总数的2/3。</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6.1.2</w:t>
      </w:r>
      <w:r>
        <w:rPr>
          <w:rFonts w:hint="eastAsia" w:ascii="宋体" w:hAnsi="宋体" w:cs="Arial"/>
          <w:color w:val="auto"/>
          <w:kern w:val="0"/>
          <w:sz w:val="24"/>
          <w:szCs w:val="24"/>
          <w:highlight w:val="none"/>
        </w:rPr>
        <w:t>磋商小组成员有下列情形之一的，应当回避：</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w:t>
      </w:r>
      <w:r>
        <w:rPr>
          <w:rFonts w:hint="eastAsia" w:ascii="宋体" w:cs="Arial"/>
          <w:color w:val="auto"/>
          <w:kern w:val="0"/>
          <w:sz w:val="24"/>
          <w:szCs w:val="24"/>
          <w:highlight w:val="none"/>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w:t>
      </w:r>
      <w:r>
        <w:rPr>
          <w:rFonts w:hint="eastAsia" w:ascii="宋体" w:cs="Arial"/>
          <w:color w:val="auto"/>
          <w:kern w:val="0"/>
          <w:sz w:val="24"/>
          <w:szCs w:val="24"/>
          <w:highlight w:val="none"/>
        </w:rPr>
        <w:t>与供应商的法定代表人或者负责人有夫妻、直系血亲、三代以内旁系血亲或者近姻亲关系。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w:t>
      </w:r>
      <w:r>
        <w:rPr>
          <w:rFonts w:hint="eastAsia" w:ascii="宋体" w:cs="Arial"/>
          <w:color w:val="auto"/>
          <w:kern w:val="0"/>
          <w:sz w:val="24"/>
          <w:szCs w:val="24"/>
          <w:highlight w:val="none"/>
        </w:rPr>
        <w:t>与供应商有其他可能影响政府采购活动公平、公正进行的关系。</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6.2</w:t>
      </w:r>
      <w:r>
        <w:rPr>
          <w:rFonts w:hint="eastAsia" w:ascii="宋体" w:hAnsi="宋体" w:cs="Arial"/>
          <w:color w:val="auto"/>
          <w:kern w:val="0"/>
          <w:sz w:val="24"/>
          <w:szCs w:val="24"/>
          <w:highlight w:val="none"/>
        </w:rPr>
        <w:t>评审原则</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评审活动遵循公平、公正、科学和择优的原则。</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6.3</w:t>
      </w:r>
      <w:r>
        <w:rPr>
          <w:rFonts w:hint="eastAsia" w:ascii="宋体" w:hAnsi="宋体" w:cs="Arial"/>
          <w:color w:val="auto"/>
          <w:kern w:val="0"/>
          <w:sz w:val="24"/>
          <w:szCs w:val="24"/>
          <w:highlight w:val="none"/>
        </w:rPr>
        <w:t>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磋商小组按照竞争性磋商文件中规定的方法、评审因素、标准和程序对响应文件进行评审。</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29" w:name="_BookMark_10"/>
      <w:bookmarkEnd w:id="29"/>
      <w:bookmarkStart w:id="30" w:name="_Toc130252603"/>
      <w:r>
        <w:rPr>
          <w:rFonts w:ascii="宋体" w:hAnsi="宋体" w:cs="宋体"/>
          <w:b/>
          <w:color w:val="auto"/>
          <w:sz w:val="24"/>
          <w:szCs w:val="24"/>
          <w:highlight w:val="none"/>
        </w:rPr>
        <w:t>7</w:t>
      </w:r>
      <w:r>
        <w:rPr>
          <w:rFonts w:hint="eastAsia" w:ascii="宋体" w:hAnsi="宋体" w:cs="宋体"/>
          <w:b/>
          <w:color w:val="auto"/>
          <w:sz w:val="24"/>
          <w:szCs w:val="24"/>
          <w:highlight w:val="none"/>
        </w:rPr>
        <w:t>．定标及合同授予</w:t>
      </w:r>
      <w:bookmarkEnd w:id="30"/>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7.1</w:t>
      </w:r>
      <w:r>
        <w:rPr>
          <w:rFonts w:hint="eastAsia" w:ascii="宋体" w:hAnsi="宋体" w:cs="Arial"/>
          <w:color w:val="auto"/>
          <w:kern w:val="0"/>
          <w:sz w:val="24"/>
          <w:szCs w:val="24"/>
          <w:highlight w:val="none"/>
        </w:rPr>
        <w:t>定标方法</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7.1.1</w:t>
      </w:r>
      <w:r>
        <w:rPr>
          <w:rFonts w:hint="eastAsia" w:ascii="宋体" w:hAnsi="宋体" w:cs="Arial"/>
          <w:color w:val="auto"/>
          <w:kern w:val="0"/>
          <w:sz w:val="24"/>
          <w:szCs w:val="24"/>
          <w:highlight w:val="none"/>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成交供应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7.1.</w:t>
      </w:r>
      <w:r>
        <w:rPr>
          <w:rFonts w:hint="eastAsia" w:ascii="宋体" w:hAnsi="宋体" w:cs="Arial"/>
          <w:color w:val="auto"/>
          <w:kern w:val="0"/>
          <w:sz w:val="24"/>
          <w:szCs w:val="24"/>
          <w:highlight w:val="none"/>
        </w:rPr>
        <w:t>2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7.2</w:t>
      </w:r>
      <w:r>
        <w:rPr>
          <w:rFonts w:hint="eastAsia" w:ascii="宋体" w:hAnsi="宋体" w:cs="Arial"/>
          <w:color w:val="auto"/>
          <w:kern w:val="0"/>
          <w:sz w:val="24"/>
          <w:szCs w:val="24"/>
          <w:highlight w:val="none"/>
        </w:rPr>
        <w:t>成交</w:t>
      </w:r>
      <w:r>
        <w:rPr>
          <w:rFonts w:ascii="Arial" w:hAnsi="Arial" w:cs="Arial"/>
          <w:color w:val="auto"/>
          <w:kern w:val="0"/>
          <w:sz w:val="24"/>
          <w:szCs w:val="24"/>
          <w:highlight w:val="none"/>
        </w:rPr>
        <w:t>结果</w:t>
      </w:r>
      <w:r>
        <w:rPr>
          <w:rFonts w:hint="eastAsia" w:ascii="宋体" w:hAnsi="宋体" w:cs="Arial"/>
          <w:color w:val="auto"/>
          <w:kern w:val="0"/>
          <w:sz w:val="24"/>
          <w:szCs w:val="24"/>
          <w:highlight w:val="none"/>
        </w:rPr>
        <w:t>公告</w:t>
      </w:r>
    </w:p>
    <w:p>
      <w:pPr>
        <w:widowControl/>
        <w:shd w:val="clear" w:color="auto" w:fill="FFFFFF"/>
        <w:snapToGrid w:val="0"/>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在公告</w:t>
      </w:r>
      <w:r>
        <w:rPr>
          <w:rFonts w:hint="eastAsia" w:ascii="宋体" w:hAnsi="宋体" w:cs="Arial"/>
          <w:color w:val="auto"/>
          <w:kern w:val="0"/>
          <w:sz w:val="24"/>
          <w:szCs w:val="24"/>
          <w:highlight w:val="none"/>
        </w:rPr>
        <w:t>成交</w:t>
      </w:r>
      <w:r>
        <w:rPr>
          <w:rFonts w:ascii="Arial" w:hAnsi="Arial" w:cs="Arial"/>
          <w:color w:val="auto"/>
          <w:kern w:val="0"/>
          <w:sz w:val="24"/>
          <w:szCs w:val="24"/>
          <w:highlight w:val="none"/>
        </w:rPr>
        <w:t>结果的同时，采购人或者采购代理机构向</w:t>
      </w:r>
      <w:r>
        <w:rPr>
          <w:rFonts w:hint="eastAsia" w:ascii="宋体" w:hAnsi="宋体" w:cs="Arial"/>
          <w:color w:val="auto"/>
          <w:kern w:val="0"/>
          <w:sz w:val="24"/>
          <w:szCs w:val="24"/>
          <w:highlight w:val="none"/>
        </w:rPr>
        <w:t>成交供应商</w:t>
      </w:r>
      <w:r>
        <w:rPr>
          <w:rFonts w:ascii="Arial" w:hAnsi="Arial" w:cs="Arial"/>
          <w:color w:val="auto"/>
          <w:kern w:val="0"/>
          <w:sz w:val="24"/>
          <w:szCs w:val="24"/>
          <w:highlight w:val="none"/>
        </w:rPr>
        <w:t>发出</w:t>
      </w:r>
      <w:r>
        <w:rPr>
          <w:rFonts w:hint="eastAsia" w:ascii="宋体" w:hAnsi="宋体" w:cs="Arial"/>
          <w:color w:val="auto"/>
          <w:kern w:val="0"/>
          <w:sz w:val="24"/>
          <w:szCs w:val="24"/>
          <w:highlight w:val="none"/>
        </w:rPr>
        <w:t>成交</w:t>
      </w:r>
      <w:r>
        <w:rPr>
          <w:rFonts w:ascii="Arial" w:hAnsi="Arial" w:cs="Arial"/>
          <w:color w:val="auto"/>
          <w:kern w:val="0"/>
          <w:sz w:val="24"/>
          <w:szCs w:val="24"/>
          <w:highlight w:val="none"/>
        </w:rPr>
        <w:t>通知书；对未通过资格审查的</w:t>
      </w:r>
      <w:r>
        <w:rPr>
          <w:rFonts w:hint="eastAsia" w:ascii="宋体" w:hAnsi="宋体" w:cs="Arial"/>
          <w:color w:val="auto"/>
          <w:kern w:val="0"/>
          <w:sz w:val="24"/>
          <w:szCs w:val="24"/>
          <w:highlight w:val="none"/>
        </w:rPr>
        <w:t>供应商</w:t>
      </w:r>
      <w:r>
        <w:rPr>
          <w:rFonts w:ascii="Arial" w:hAnsi="Arial" w:cs="Arial"/>
          <w:color w:val="auto"/>
          <w:kern w:val="0"/>
          <w:sz w:val="24"/>
          <w:szCs w:val="24"/>
          <w:highlight w:val="none"/>
        </w:rPr>
        <w:t>，应当告知其未通过的原因。</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7.4</w:t>
      </w:r>
      <w:r>
        <w:rPr>
          <w:rFonts w:hint="eastAsia" w:ascii="宋体" w:hAnsi="宋体" w:cs="Arial"/>
          <w:color w:val="auto"/>
          <w:kern w:val="0"/>
          <w:sz w:val="24"/>
          <w:szCs w:val="24"/>
          <w:highlight w:val="none"/>
        </w:rPr>
        <w:t>履约保证金</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7.4.1</w:t>
      </w:r>
      <w:r>
        <w:rPr>
          <w:rFonts w:hint="eastAsia" w:ascii="宋体" w:hAnsi="宋体" w:cs="Arial"/>
          <w:color w:val="auto"/>
          <w:kern w:val="0"/>
          <w:sz w:val="24"/>
          <w:szCs w:val="24"/>
          <w:highlight w:val="none"/>
        </w:rPr>
        <w:t>在签订合同前，成交供应商应按供应商须知前附表规定的金额、形式向采购人提交履约保证金。联合体中标的，其履约保证金由牵头人提交，并应符合供应商须知前附表的规定。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7.4.2</w:t>
      </w:r>
      <w:r>
        <w:rPr>
          <w:rFonts w:hint="eastAsia" w:ascii="宋体" w:hAnsi="宋体" w:cs="Arial"/>
          <w:color w:val="auto"/>
          <w:kern w:val="0"/>
          <w:sz w:val="24"/>
          <w:szCs w:val="24"/>
          <w:highlight w:val="none"/>
        </w:rPr>
        <w:t>成交供应商不能按本章第</w:t>
      </w:r>
      <w:r>
        <w:rPr>
          <w:rFonts w:ascii="宋体" w:hAnsi="宋体" w:cs="Arial"/>
          <w:color w:val="auto"/>
          <w:kern w:val="0"/>
          <w:sz w:val="24"/>
          <w:szCs w:val="24"/>
          <w:highlight w:val="none"/>
        </w:rPr>
        <w:t>7.4.1</w:t>
      </w:r>
      <w:r>
        <w:rPr>
          <w:rFonts w:hint="eastAsia" w:ascii="宋体" w:hAnsi="宋体" w:cs="Arial"/>
          <w:color w:val="auto"/>
          <w:kern w:val="0"/>
          <w:sz w:val="24"/>
          <w:szCs w:val="24"/>
          <w:highlight w:val="none"/>
        </w:rPr>
        <w:t>款要求提交履约保证金的，视为放弃中标，其磋商保证金不予退还；给采购人造成的损失超过磋商保证金数额的，成交供应商还应当对超过部分予以赔偿。</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7.5</w:t>
      </w:r>
      <w:r>
        <w:rPr>
          <w:rFonts w:hint="eastAsia" w:ascii="宋体" w:hAnsi="宋体" w:cs="Arial"/>
          <w:color w:val="auto"/>
          <w:kern w:val="0"/>
          <w:sz w:val="24"/>
          <w:szCs w:val="24"/>
          <w:highlight w:val="none"/>
        </w:rPr>
        <w:t>签订合同</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7.5.1</w:t>
      </w:r>
      <w:r>
        <w:rPr>
          <w:rFonts w:hint="eastAsia" w:ascii="宋体" w:cs="Arial"/>
          <w:color w:val="auto"/>
          <w:kern w:val="0"/>
          <w:sz w:val="24"/>
          <w:szCs w:val="24"/>
          <w:highlight w:val="none"/>
        </w:rPr>
        <w:t>采购人应当自中标通知书发出之日起30日内，与成交供应商签订书面合同。</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7.5.2发出中标通知书后，采购人无正当理由拒签合同的，给成交供应商造成损失的，还应当赔偿成交供应商损失。</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cs="Arial"/>
          <w:color w:val="auto"/>
          <w:kern w:val="0"/>
          <w:sz w:val="24"/>
          <w:szCs w:val="24"/>
          <w:highlight w:val="none"/>
        </w:rPr>
        <w:t>7.5.</w:t>
      </w:r>
      <w:r>
        <w:rPr>
          <w:rFonts w:hint="eastAsia" w:ascii="宋体" w:cs="Arial"/>
          <w:color w:val="auto"/>
          <w:kern w:val="0"/>
          <w:sz w:val="24"/>
          <w:szCs w:val="24"/>
          <w:highlight w:val="none"/>
        </w:rPr>
        <w:t>3发出中标通知书后，成交供应商无正当理由拒签合同的，采购人取消其中标资格，其磋商保证金不予退还；给采购人造成的损失超过磋商保证金数额的，成交供应商还应当对超过部分予以赔偿。</w:t>
      </w:r>
    </w:p>
    <w:p>
      <w:pPr>
        <w:tabs>
          <w:tab w:val="center" w:pos="4832"/>
          <w:tab w:val="left" w:pos="7140"/>
        </w:tabs>
        <w:spacing w:line="360" w:lineRule="auto"/>
        <w:ind w:firstLine="472" w:firstLineChars="196"/>
        <w:jc w:val="left"/>
        <w:outlineLvl w:val="1"/>
        <w:rPr>
          <w:rFonts w:ascii="宋体" w:cs="宋体"/>
          <w:b/>
          <w:color w:val="auto"/>
          <w:sz w:val="24"/>
          <w:szCs w:val="24"/>
          <w:highlight w:val="none"/>
        </w:rPr>
      </w:pPr>
      <w:bookmarkStart w:id="31" w:name="_BookMark_11"/>
      <w:bookmarkEnd w:id="31"/>
      <w:bookmarkStart w:id="32" w:name="_Toc130252604"/>
      <w:r>
        <w:rPr>
          <w:rFonts w:ascii="宋体" w:hAnsi="宋体" w:cs="宋体"/>
          <w:b/>
          <w:color w:val="auto"/>
          <w:sz w:val="24"/>
          <w:szCs w:val="24"/>
          <w:highlight w:val="none"/>
        </w:rPr>
        <w:t>8</w:t>
      </w:r>
      <w:r>
        <w:rPr>
          <w:rFonts w:hint="eastAsia" w:ascii="宋体" w:hAnsi="宋体" w:cs="宋体"/>
          <w:b/>
          <w:color w:val="auto"/>
          <w:sz w:val="24"/>
          <w:szCs w:val="24"/>
          <w:highlight w:val="none"/>
        </w:rPr>
        <w:t>．纪律和监督</w:t>
      </w:r>
      <w:bookmarkEnd w:id="32"/>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8.1</w:t>
      </w:r>
      <w:r>
        <w:rPr>
          <w:rFonts w:hint="eastAsia" w:ascii="宋体" w:hAnsi="宋体" w:cs="Arial"/>
          <w:color w:val="auto"/>
          <w:kern w:val="0"/>
          <w:sz w:val="24"/>
          <w:szCs w:val="24"/>
          <w:highlight w:val="none"/>
        </w:rPr>
        <w:t>对采购人的纪律要求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8.2</w:t>
      </w:r>
      <w:r>
        <w:rPr>
          <w:rFonts w:hint="eastAsia" w:ascii="宋体" w:hAnsi="宋体" w:cs="Arial"/>
          <w:color w:val="auto"/>
          <w:kern w:val="0"/>
          <w:sz w:val="24"/>
          <w:szCs w:val="24"/>
          <w:highlight w:val="none"/>
        </w:rPr>
        <w:t>对供应商的纪律要求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供应商不得相互串通投标或者与采购人串通投标，不得向采购人或者磋商小组成员行贿谋取中标，不得以他人名义投标或者以其他方式弄虚作假骗取中标；供应商不得以任何方式干扰、影响评审工作。</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8.3</w:t>
      </w:r>
      <w:r>
        <w:rPr>
          <w:rFonts w:hint="eastAsia" w:ascii="宋体" w:hAnsi="宋体" w:cs="Arial"/>
          <w:color w:val="auto"/>
          <w:kern w:val="0"/>
          <w:sz w:val="24"/>
          <w:szCs w:val="24"/>
          <w:highlight w:val="none"/>
        </w:rPr>
        <w:t>对磋商小组成员的纪律要求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8.4</w:t>
      </w:r>
      <w:r>
        <w:rPr>
          <w:rFonts w:hint="eastAsia" w:ascii="宋体" w:hAnsi="宋体" w:cs="Arial"/>
          <w:color w:val="auto"/>
          <w:kern w:val="0"/>
          <w:sz w:val="24"/>
          <w:szCs w:val="24"/>
          <w:highlight w:val="none"/>
        </w:rPr>
        <w:t>对与评审活动有关的工作人员的纪律要求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8.5</w:t>
      </w:r>
      <w:r>
        <w:rPr>
          <w:rFonts w:hint="eastAsia" w:ascii="宋体" w:hAnsi="宋体" w:cs="Arial"/>
          <w:color w:val="auto"/>
          <w:kern w:val="0"/>
          <w:sz w:val="24"/>
          <w:szCs w:val="24"/>
          <w:highlight w:val="none"/>
        </w:rPr>
        <w:t>监督</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本项目的招标投标活动及其相关当事人应当接受有管辖权的监督部门依法实施的监督。</w:t>
      </w:r>
      <w:bookmarkStart w:id="33" w:name="_BookMark_12"/>
      <w:bookmarkEnd w:id="33"/>
    </w:p>
    <w:p>
      <w:pPr>
        <w:spacing w:line="440" w:lineRule="exact"/>
        <w:jc w:val="center"/>
        <w:outlineLvl w:val="0"/>
        <w:rPr>
          <w:rFonts w:ascii="宋体" w:hAnsi="宋体" w:cs="宋体"/>
          <w:b/>
          <w:color w:val="auto"/>
          <w:sz w:val="24"/>
          <w:szCs w:val="24"/>
          <w:highlight w:val="none"/>
        </w:rPr>
      </w:pPr>
      <w:r>
        <w:rPr>
          <w:rFonts w:ascii="宋体" w:cs="Arial"/>
          <w:bCs/>
          <w:color w:val="auto"/>
          <w:kern w:val="0"/>
          <w:sz w:val="24"/>
          <w:szCs w:val="24"/>
          <w:highlight w:val="none"/>
        </w:rPr>
        <w:br w:type="page"/>
      </w:r>
      <w:bookmarkStart w:id="34" w:name="_Toc130252605"/>
      <w:r>
        <w:rPr>
          <w:rFonts w:hint="eastAsia" w:ascii="宋体" w:hAnsi="宋体" w:cs="宋体"/>
          <w:b/>
          <w:color w:val="auto"/>
          <w:sz w:val="24"/>
          <w:szCs w:val="24"/>
          <w:highlight w:val="none"/>
        </w:rPr>
        <w:t>第二章</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评审办法</w:t>
      </w:r>
      <w:bookmarkEnd w:id="34"/>
    </w:p>
    <w:p>
      <w:pPr>
        <w:tabs>
          <w:tab w:val="center" w:pos="4832"/>
          <w:tab w:val="left" w:pos="7140"/>
        </w:tabs>
        <w:spacing w:line="360" w:lineRule="auto"/>
        <w:jc w:val="center"/>
        <w:outlineLvl w:val="2"/>
        <w:rPr>
          <w:rFonts w:ascii="宋体" w:hAnsi="宋体" w:cs="宋体"/>
          <w:b/>
          <w:color w:val="auto"/>
          <w:sz w:val="24"/>
          <w:szCs w:val="24"/>
          <w:highlight w:val="none"/>
        </w:rPr>
      </w:pPr>
      <w:bookmarkStart w:id="35" w:name="_BookMark_1"/>
      <w:bookmarkEnd w:id="35"/>
      <w:bookmarkStart w:id="36" w:name="_Toc130252606"/>
      <w:r>
        <w:rPr>
          <w:rFonts w:hint="eastAsia" w:ascii="宋体" w:hAnsi="宋体" w:cs="宋体"/>
          <w:b/>
          <w:color w:val="auto"/>
          <w:sz w:val="24"/>
          <w:szCs w:val="24"/>
          <w:highlight w:val="none"/>
        </w:rPr>
        <w:t>评审办法前附表</w:t>
      </w:r>
      <w:bookmarkEnd w:id="36"/>
    </w:p>
    <w:tbl>
      <w:tblPr>
        <w:tblStyle w:val="36"/>
        <w:tblW w:w="9126" w:type="dxa"/>
        <w:jc w:val="center"/>
        <w:tblLayout w:type="fixed"/>
        <w:tblCellMar>
          <w:top w:w="0" w:type="dxa"/>
          <w:left w:w="0" w:type="dxa"/>
          <w:bottom w:w="0" w:type="dxa"/>
          <w:right w:w="0" w:type="dxa"/>
        </w:tblCellMar>
      </w:tblPr>
      <w:tblGrid>
        <w:gridCol w:w="611"/>
        <w:gridCol w:w="2772"/>
        <w:gridCol w:w="5743"/>
      </w:tblGrid>
      <w:tr>
        <w:tblPrEx>
          <w:tblCellMar>
            <w:top w:w="0" w:type="dxa"/>
            <w:left w:w="0" w:type="dxa"/>
            <w:bottom w:w="0" w:type="dxa"/>
            <w:right w:w="0" w:type="dxa"/>
          </w:tblCellMar>
        </w:tblPrEx>
        <w:trPr>
          <w:cantSplit/>
          <w:trHeight w:val="32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序号</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条款内容</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编列内容</w:t>
            </w:r>
          </w:p>
        </w:tc>
      </w:tr>
      <w:tr>
        <w:tblPrEx>
          <w:tblCellMar>
            <w:top w:w="0" w:type="dxa"/>
            <w:left w:w="0" w:type="dxa"/>
            <w:bottom w:w="0" w:type="dxa"/>
            <w:right w:w="0" w:type="dxa"/>
          </w:tblCellMar>
        </w:tblPrEx>
        <w:trPr>
          <w:cantSplit/>
          <w:trHeight w:val="630"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ascii="宋体" w:hAnsi="宋体" w:cs="Times New Roman"/>
                <w:color w:val="auto"/>
                <w:szCs w:val="21"/>
                <w:highlight w:val="none"/>
              </w:rPr>
              <w:t>1</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分值构成及权重</w:t>
            </w:r>
          </w:p>
          <w:p>
            <w:pPr>
              <w:spacing w:line="360" w:lineRule="auto"/>
              <w:jc w:val="center"/>
              <w:rPr>
                <w:rFonts w:ascii="宋体" w:hAnsi="宋体" w:cs="Times New Roman"/>
                <w:color w:val="auto"/>
                <w:szCs w:val="21"/>
                <w:highlight w:val="none"/>
              </w:rPr>
            </w:pPr>
            <w:r>
              <w:rPr>
                <w:rFonts w:ascii="宋体" w:hAnsi="宋体" w:cs="Times New Roman"/>
                <w:color w:val="auto"/>
                <w:szCs w:val="21"/>
                <w:highlight w:val="none"/>
              </w:rPr>
              <w:t>(</w:t>
            </w:r>
            <w:r>
              <w:rPr>
                <w:rFonts w:hint="eastAsia" w:ascii="宋体" w:hAnsi="宋体" w:cs="Times New Roman"/>
                <w:color w:val="auto"/>
                <w:szCs w:val="21"/>
                <w:highlight w:val="none"/>
              </w:rPr>
              <w:t>总分</w:t>
            </w:r>
            <w:r>
              <w:rPr>
                <w:rFonts w:ascii="宋体" w:hAnsi="宋体" w:cs="Times New Roman"/>
                <w:color w:val="auto"/>
                <w:szCs w:val="21"/>
                <w:highlight w:val="none"/>
              </w:rPr>
              <w:t>100</w:t>
            </w:r>
            <w:r>
              <w:rPr>
                <w:rFonts w:hint="eastAsia" w:ascii="宋体" w:hAnsi="宋体" w:cs="Times New Roman"/>
                <w:color w:val="auto"/>
                <w:szCs w:val="21"/>
                <w:highlight w:val="none"/>
              </w:rPr>
              <w:t>分</w:t>
            </w:r>
            <w:r>
              <w:rPr>
                <w:rFonts w:ascii="宋体" w:hAnsi="宋体" w:cs="Times New Roman"/>
                <w:color w:val="auto"/>
                <w:szCs w:val="21"/>
                <w:highlight w:val="none"/>
              </w:rPr>
              <w:t>)</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hAnsi="宋体" w:cs="Times New Roman"/>
                <w:color w:val="auto"/>
                <w:szCs w:val="21"/>
                <w:highlight w:val="none"/>
              </w:rPr>
            </w:pPr>
            <w:r>
              <w:rPr>
                <w:rFonts w:ascii="宋体" w:hAnsi="宋体" w:cs="Times New Roman"/>
                <w:color w:val="auto"/>
                <w:szCs w:val="21"/>
                <w:highlight w:val="none"/>
              </w:rPr>
              <w:t>1.</w:t>
            </w:r>
            <w:r>
              <w:rPr>
                <w:rFonts w:hint="eastAsia" w:ascii="宋体" w:hAnsi="宋体" w:cs="Times New Roman"/>
                <w:color w:val="auto"/>
                <w:szCs w:val="21"/>
                <w:highlight w:val="none"/>
              </w:rPr>
              <w:t>详细评审</w:t>
            </w:r>
            <w:r>
              <w:rPr>
                <w:rFonts w:ascii="宋体" w:hAnsi="宋体" w:cs="Times New Roman"/>
                <w:color w:val="auto"/>
                <w:szCs w:val="21"/>
                <w:highlight w:val="none"/>
              </w:rPr>
              <w:t>70</w:t>
            </w:r>
            <w:r>
              <w:rPr>
                <w:rFonts w:hint="eastAsia" w:ascii="宋体" w:hAnsi="宋体"/>
                <w:color w:val="auto"/>
                <w:szCs w:val="21"/>
                <w:highlight w:val="none"/>
              </w:rPr>
              <w:t>分</w:t>
            </w:r>
          </w:p>
          <w:p>
            <w:pPr>
              <w:spacing w:line="360" w:lineRule="auto"/>
              <w:rPr>
                <w:rFonts w:ascii="宋体" w:hAnsi="宋体" w:cs="Times New Roman"/>
                <w:color w:val="auto"/>
                <w:szCs w:val="21"/>
                <w:highlight w:val="none"/>
              </w:rPr>
            </w:pPr>
            <w:r>
              <w:rPr>
                <w:rFonts w:ascii="宋体" w:hAnsi="宋体" w:cs="Times New Roman"/>
                <w:color w:val="auto"/>
                <w:szCs w:val="21"/>
                <w:highlight w:val="none"/>
              </w:rPr>
              <w:t>2.</w:t>
            </w:r>
            <w:r>
              <w:rPr>
                <w:rFonts w:hint="eastAsia" w:ascii="宋体" w:hAnsi="宋体" w:cs="Times New Roman"/>
                <w:color w:val="auto"/>
                <w:szCs w:val="21"/>
                <w:highlight w:val="none"/>
              </w:rPr>
              <w:t>磋商报价</w:t>
            </w:r>
            <w:r>
              <w:rPr>
                <w:rFonts w:ascii="宋体" w:hAnsi="宋体" w:cs="Times New Roman"/>
                <w:color w:val="auto"/>
                <w:szCs w:val="21"/>
                <w:highlight w:val="none"/>
              </w:rPr>
              <w:t>30</w:t>
            </w:r>
            <w:r>
              <w:rPr>
                <w:rFonts w:hint="eastAsia" w:ascii="宋体" w:hAnsi="宋体"/>
                <w:color w:val="auto"/>
                <w:szCs w:val="21"/>
                <w:highlight w:val="none"/>
              </w:rPr>
              <w:t>分</w:t>
            </w:r>
          </w:p>
        </w:tc>
      </w:tr>
      <w:tr>
        <w:tblPrEx>
          <w:tblCellMar>
            <w:top w:w="0" w:type="dxa"/>
            <w:left w:w="0" w:type="dxa"/>
            <w:bottom w:w="0" w:type="dxa"/>
            <w:right w:w="0" w:type="dxa"/>
          </w:tblCellMar>
        </w:tblPrEx>
        <w:trPr>
          <w:cantSplit/>
          <w:trHeight w:val="14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2</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资格审查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cs="Times New Roman"/>
                <w:color w:val="auto"/>
                <w:szCs w:val="21"/>
                <w:highlight w:val="none"/>
              </w:rPr>
            </w:pPr>
            <w:r>
              <w:rPr>
                <w:rFonts w:hint="eastAsia" w:ascii="宋体" w:hAnsi="宋体" w:cs="Times New Roman"/>
                <w:color w:val="auto"/>
                <w:szCs w:val="21"/>
                <w:highlight w:val="none"/>
              </w:rPr>
              <w:t>详见《资格审查标准》</w:t>
            </w:r>
          </w:p>
        </w:tc>
      </w:tr>
      <w:tr>
        <w:tblPrEx>
          <w:tblCellMar>
            <w:top w:w="0" w:type="dxa"/>
            <w:left w:w="0" w:type="dxa"/>
            <w:bottom w:w="0" w:type="dxa"/>
            <w:right w:w="0" w:type="dxa"/>
          </w:tblCellMar>
        </w:tblPrEx>
        <w:trPr>
          <w:cantSplit/>
          <w:trHeight w:val="14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完备性及符合性审查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cs="Times New Roman"/>
                <w:color w:val="auto"/>
                <w:szCs w:val="21"/>
                <w:highlight w:val="none"/>
              </w:rPr>
            </w:pPr>
            <w:r>
              <w:rPr>
                <w:rFonts w:hint="eastAsia" w:ascii="宋体" w:hAnsi="宋体" w:cs="Times New Roman"/>
                <w:color w:val="auto"/>
                <w:szCs w:val="21"/>
                <w:highlight w:val="none"/>
              </w:rPr>
              <w:t>详见《完备性及符合性审查标准》</w:t>
            </w:r>
          </w:p>
        </w:tc>
      </w:tr>
      <w:tr>
        <w:tblPrEx>
          <w:tblCellMar>
            <w:top w:w="0" w:type="dxa"/>
            <w:left w:w="0" w:type="dxa"/>
            <w:bottom w:w="0" w:type="dxa"/>
            <w:right w:w="0" w:type="dxa"/>
          </w:tblCellMar>
        </w:tblPrEx>
        <w:trPr>
          <w:cantSplit/>
          <w:trHeight w:val="32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4</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投标品牌</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hAnsi="宋体" w:cs="Times New Roman"/>
                <w:color w:val="auto"/>
                <w:szCs w:val="21"/>
                <w:highlight w:val="none"/>
              </w:rPr>
            </w:pPr>
            <w:r>
              <w:rPr>
                <w:rFonts w:hint="eastAsia" w:ascii="宋体" w:hAnsi="宋体" w:cs="Times New Roman"/>
                <w:color w:val="auto"/>
                <w:szCs w:val="21"/>
                <w:highlight w:val="none"/>
              </w:rPr>
              <w:t>详见《投标品牌统计》</w:t>
            </w:r>
          </w:p>
        </w:tc>
      </w:tr>
      <w:tr>
        <w:tblPrEx>
          <w:tblCellMar>
            <w:top w:w="0" w:type="dxa"/>
            <w:left w:w="0" w:type="dxa"/>
            <w:bottom w:w="0" w:type="dxa"/>
            <w:right w:w="0" w:type="dxa"/>
          </w:tblCellMar>
        </w:tblPrEx>
        <w:trPr>
          <w:cantSplit/>
          <w:trHeight w:val="325"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5</w:t>
            </w:r>
          </w:p>
        </w:tc>
        <w:tc>
          <w:tcPr>
            <w:tcW w:w="277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cs="Times New Roman"/>
                <w:color w:val="auto"/>
                <w:szCs w:val="21"/>
                <w:highlight w:val="none"/>
              </w:rPr>
            </w:pPr>
            <w:r>
              <w:rPr>
                <w:rFonts w:hint="eastAsia" w:ascii="宋体" w:hAnsi="宋体" w:cs="Times New Roman"/>
                <w:color w:val="auto"/>
                <w:szCs w:val="21"/>
                <w:highlight w:val="none"/>
              </w:rPr>
              <w:t>详细评审</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cs="Times New Roman"/>
                <w:color w:val="auto"/>
                <w:szCs w:val="21"/>
                <w:highlight w:val="none"/>
              </w:rPr>
            </w:pPr>
            <w:r>
              <w:rPr>
                <w:rFonts w:hint="eastAsia" w:ascii="宋体" w:hAnsi="宋体" w:cs="Times New Roman"/>
                <w:color w:val="auto"/>
                <w:szCs w:val="21"/>
                <w:highlight w:val="none"/>
              </w:rPr>
              <w:t>详见《详细评审标准》及</w:t>
            </w:r>
            <w:r>
              <w:rPr>
                <w:rFonts w:hint="eastAsia" w:ascii="宋体" w:cs="Arial"/>
                <w:color w:val="auto"/>
                <w:kern w:val="0"/>
                <w:szCs w:val="21"/>
                <w:highlight w:val="none"/>
              </w:rPr>
              <w:t>本节第3.7款</w:t>
            </w:r>
          </w:p>
        </w:tc>
      </w:tr>
      <w:tr>
        <w:tblPrEx>
          <w:tblCellMar>
            <w:top w:w="0" w:type="dxa"/>
            <w:left w:w="0" w:type="dxa"/>
            <w:bottom w:w="0" w:type="dxa"/>
            <w:right w:w="0" w:type="dxa"/>
          </w:tblCellMar>
        </w:tblPrEx>
        <w:trPr>
          <w:cantSplit/>
          <w:trHeight w:val="2577"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宋体" w:hAnsi="宋体" w:cs="Times New Roman"/>
                <w:color w:val="auto"/>
                <w:szCs w:val="21"/>
                <w:highlight w:val="none"/>
              </w:rPr>
            </w:pPr>
          </w:p>
        </w:tc>
        <w:tc>
          <w:tcPr>
            <w:tcW w:w="277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cs="Times New Roman"/>
                <w:color w:val="auto"/>
                <w:szCs w:val="21"/>
                <w:highlight w:val="none"/>
              </w:rPr>
            </w:pP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spacing w:line="360" w:lineRule="auto"/>
              <w:rPr>
                <w:rFonts w:ascii="宋体" w:hAnsi="宋体" w:cs="Times New Roman"/>
                <w:color w:val="auto"/>
                <w:szCs w:val="21"/>
                <w:highlight w:val="none"/>
              </w:rPr>
            </w:pPr>
            <w:r>
              <w:rPr>
                <w:rFonts w:hint="eastAsia" w:ascii="宋体" w:hAnsi="宋体" w:cs="Times New Roman"/>
                <w:color w:val="auto"/>
                <w:szCs w:val="21"/>
                <w:highlight w:val="none"/>
              </w:rPr>
              <w:t>磋商报价得分计算方法：</w:t>
            </w:r>
          </w:p>
          <w:p>
            <w:pPr>
              <w:spacing w:line="360" w:lineRule="auto"/>
              <w:rPr>
                <w:rFonts w:ascii="宋体" w:hAnsi="宋体" w:cs="Times New Roman"/>
                <w:bCs/>
                <w:color w:val="auto"/>
                <w:szCs w:val="21"/>
                <w:highlight w:val="none"/>
              </w:rPr>
            </w:pPr>
            <w:r>
              <w:rPr>
                <w:rFonts w:hint="eastAsia" w:ascii="宋体" w:hAnsi="宋体" w:cs="Times New Roman"/>
                <w:color w:val="auto"/>
                <w:szCs w:val="21"/>
                <w:highlight w:val="none"/>
              </w:rPr>
              <w:t>1</w:t>
            </w:r>
            <w:r>
              <w:rPr>
                <w:rFonts w:hint="eastAsia" w:ascii="宋体" w:hAnsi="宋体" w:cs="Times New Roman"/>
                <w:bCs/>
                <w:color w:val="auto"/>
                <w:szCs w:val="21"/>
                <w:highlight w:val="none"/>
              </w:rPr>
              <w:t>.磋商报价的确定</w:t>
            </w:r>
          </w:p>
          <w:p>
            <w:pPr>
              <w:spacing w:line="360" w:lineRule="auto"/>
              <w:rPr>
                <w:rFonts w:ascii="宋体" w:hAnsi="宋体" w:cs="Times New Roman"/>
                <w:bCs/>
                <w:color w:val="auto"/>
                <w:szCs w:val="21"/>
                <w:highlight w:val="none"/>
              </w:rPr>
            </w:pPr>
            <w:r>
              <w:rPr>
                <w:rFonts w:hint="eastAsia" w:ascii="宋体" w:hAnsi="宋体" w:cs="Times New Roman"/>
                <w:bCs/>
                <w:color w:val="auto"/>
                <w:szCs w:val="21"/>
                <w:highlight w:val="none"/>
              </w:rPr>
              <w:t>磋商报价是指经评审的且不超过采购预算金额的磋商价格</w:t>
            </w:r>
          </w:p>
          <w:p>
            <w:pPr>
              <w:spacing w:line="360" w:lineRule="auto"/>
              <w:rPr>
                <w:rFonts w:ascii="宋体" w:hAnsi="宋体" w:cs="Times New Roman"/>
                <w:bCs/>
                <w:color w:val="auto"/>
                <w:szCs w:val="21"/>
                <w:highlight w:val="none"/>
              </w:rPr>
            </w:pPr>
            <w:r>
              <w:rPr>
                <w:rFonts w:hint="eastAsia" w:ascii="宋体" w:hAnsi="宋体" w:cs="Times New Roman"/>
                <w:bCs/>
                <w:color w:val="auto"/>
                <w:szCs w:val="21"/>
                <w:highlight w:val="none"/>
              </w:rPr>
              <w:t>2.磋商基准价的确定</w:t>
            </w:r>
          </w:p>
          <w:p>
            <w:pPr>
              <w:spacing w:line="360" w:lineRule="auto"/>
              <w:rPr>
                <w:rFonts w:ascii="宋体" w:hAnsi="宋体" w:cs="Times New Roman"/>
                <w:bCs/>
                <w:color w:val="auto"/>
                <w:szCs w:val="21"/>
                <w:highlight w:val="none"/>
              </w:rPr>
            </w:pPr>
            <w:r>
              <w:rPr>
                <w:rFonts w:ascii="宋体" w:hAnsi="宋体" w:cs="Times New Roman"/>
                <w:bCs/>
                <w:color w:val="auto"/>
                <w:szCs w:val="21"/>
                <w:highlight w:val="none"/>
              </w:rPr>
              <w:t>满足竞争性磋商文件要求且</w:t>
            </w:r>
            <w:r>
              <w:rPr>
                <w:rFonts w:hint="eastAsia" w:ascii="宋体" w:hAnsi="宋体" w:cs="Times New Roman"/>
                <w:bCs/>
                <w:color w:val="auto"/>
                <w:szCs w:val="21"/>
                <w:highlight w:val="none"/>
              </w:rPr>
              <w:t>最后磋商报价</w:t>
            </w:r>
            <w:r>
              <w:rPr>
                <w:rFonts w:ascii="宋体" w:hAnsi="宋体" w:cs="Times New Roman"/>
                <w:bCs/>
                <w:color w:val="auto"/>
                <w:szCs w:val="21"/>
                <w:highlight w:val="none"/>
              </w:rPr>
              <w:t>最低的</w:t>
            </w:r>
            <w:r>
              <w:rPr>
                <w:rFonts w:hint="eastAsia" w:ascii="宋体" w:hAnsi="宋体" w:cs="Times New Roman"/>
                <w:bCs/>
                <w:color w:val="auto"/>
                <w:szCs w:val="21"/>
                <w:highlight w:val="none"/>
              </w:rPr>
              <w:t>供应商的价格</w:t>
            </w:r>
            <w:r>
              <w:rPr>
                <w:rFonts w:ascii="宋体" w:hAnsi="宋体" w:cs="Times New Roman"/>
                <w:bCs/>
                <w:color w:val="auto"/>
                <w:szCs w:val="21"/>
                <w:highlight w:val="none"/>
              </w:rPr>
              <w:t>为磋商基准价</w:t>
            </w:r>
          </w:p>
          <w:p>
            <w:pPr>
              <w:spacing w:line="360" w:lineRule="auto"/>
              <w:rPr>
                <w:rFonts w:ascii="宋体" w:hAnsi="宋体" w:cs="Times New Roman"/>
                <w:bCs/>
                <w:color w:val="auto"/>
                <w:szCs w:val="21"/>
                <w:highlight w:val="none"/>
              </w:rPr>
            </w:pPr>
            <w:r>
              <w:rPr>
                <w:rFonts w:hint="eastAsia" w:ascii="宋体" w:hAnsi="宋体" w:cs="Times New Roman"/>
                <w:bCs/>
                <w:color w:val="auto"/>
                <w:szCs w:val="21"/>
                <w:highlight w:val="none"/>
              </w:rPr>
              <w:t>3.</w:t>
            </w:r>
            <w:r>
              <w:rPr>
                <w:rFonts w:ascii="宋体" w:hAnsi="宋体" w:cs="Times New Roman"/>
                <w:bCs/>
                <w:color w:val="auto"/>
                <w:szCs w:val="21"/>
                <w:highlight w:val="none"/>
              </w:rPr>
              <w:t>磋商报价得分=(磋商基准价／磋商报价)×</w:t>
            </w:r>
            <w:r>
              <w:rPr>
                <w:rFonts w:hint="eastAsia" w:ascii="宋体" w:hAnsi="宋体" w:cs="Times New Roman"/>
                <w:bCs/>
                <w:color w:val="auto"/>
                <w:szCs w:val="21"/>
                <w:highlight w:val="none"/>
              </w:rPr>
              <w:t>30</w:t>
            </w:r>
          </w:p>
          <w:p>
            <w:pPr>
              <w:spacing w:line="360" w:lineRule="auto"/>
              <w:rPr>
                <w:rFonts w:ascii="宋体" w:hAnsi="宋体" w:cs="Times New Roman"/>
                <w:color w:val="auto"/>
                <w:szCs w:val="21"/>
                <w:highlight w:val="none"/>
              </w:rPr>
            </w:pPr>
            <w:r>
              <w:rPr>
                <w:rFonts w:hint="eastAsia" w:ascii="宋体" w:hAnsi="宋体" w:cs="Times New Roman"/>
                <w:bCs/>
                <w:color w:val="auto"/>
                <w:szCs w:val="21"/>
                <w:highlight w:val="none"/>
              </w:rPr>
              <w:t>4.</w:t>
            </w:r>
            <w:r>
              <w:rPr>
                <w:rFonts w:hint="eastAsia" w:ascii="宋体" w:hAnsi="宋体" w:cs="Times New Roman"/>
                <w:color w:val="auto"/>
                <w:szCs w:val="21"/>
                <w:highlight w:val="none"/>
              </w:rPr>
              <w:t>评分分值计算保留小数点后两位，小数点后三位“四舍五入”。</w:t>
            </w:r>
          </w:p>
        </w:tc>
      </w:tr>
    </w:tbl>
    <w:p>
      <w:pPr>
        <w:widowControl/>
        <w:shd w:val="clear" w:color="auto" w:fill="FFFFFF"/>
        <w:snapToGrid w:val="0"/>
        <w:jc w:val="center"/>
        <w:rPr>
          <w:rFonts w:ascii="宋体" w:hAnsi="宋体" w:cs="Arial"/>
          <w:b/>
          <w:color w:val="auto"/>
          <w:kern w:val="0"/>
          <w:sz w:val="24"/>
          <w:szCs w:val="24"/>
          <w:highlight w:val="none"/>
        </w:rPr>
      </w:pPr>
      <w:bookmarkStart w:id="37" w:name="_Toc501719166"/>
    </w:p>
    <w:p>
      <w:pPr>
        <w:widowControl/>
        <w:shd w:val="clear" w:color="auto" w:fill="FFFFFF"/>
        <w:snapToGrid w:val="0"/>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《资格审查标准》</w:t>
      </w:r>
      <w:bookmarkEnd w:id="37"/>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1"/>
        <w:gridCol w:w="3623"/>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42" w:type="pct"/>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序号</w:t>
            </w:r>
          </w:p>
        </w:tc>
        <w:tc>
          <w:tcPr>
            <w:tcW w:w="1989" w:type="pct"/>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审查要求</w:t>
            </w:r>
          </w:p>
        </w:tc>
        <w:tc>
          <w:tcPr>
            <w:tcW w:w="2767" w:type="pct"/>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42" w:type="pct"/>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1</w:t>
            </w:r>
          </w:p>
        </w:tc>
        <w:tc>
          <w:tcPr>
            <w:tcW w:w="1989" w:type="pct"/>
            <w:vAlign w:val="center"/>
          </w:tcPr>
          <w:p>
            <w:pPr>
              <w:spacing w:line="360" w:lineRule="auto"/>
              <w:jc w:val="left"/>
              <w:rPr>
                <w:rFonts w:hint="eastAsia" w:ascii="宋体" w:hAnsi="宋体" w:eastAsia="宋体" w:cs="Arial"/>
                <w:color w:val="auto"/>
                <w:kern w:val="0"/>
                <w:szCs w:val="24"/>
                <w:highlight w:val="none"/>
                <w:lang w:eastAsia="zh-CN"/>
              </w:rPr>
            </w:pPr>
            <w:r>
              <w:rPr>
                <w:rFonts w:hint="eastAsia" w:ascii="宋体" w:hAnsi="宋体" w:cs="Arial"/>
                <w:color w:val="auto"/>
                <w:kern w:val="0"/>
                <w:szCs w:val="24"/>
                <w:highlight w:val="none"/>
              </w:rPr>
              <w:t>满足《中华人民共和国政府采购法》第二十二条规定</w:t>
            </w:r>
            <w:r>
              <w:rPr>
                <w:rFonts w:hint="eastAsia" w:ascii="宋体" w:hAnsi="宋体" w:cs="Arial"/>
                <w:color w:val="auto"/>
                <w:kern w:val="0"/>
                <w:szCs w:val="24"/>
                <w:highlight w:val="none"/>
                <w:lang w:eastAsia="zh-CN"/>
              </w:rPr>
              <w:t>。</w:t>
            </w:r>
          </w:p>
        </w:tc>
        <w:tc>
          <w:tcPr>
            <w:tcW w:w="2767" w:type="pct"/>
            <w:vAlign w:val="center"/>
          </w:tcPr>
          <w:p>
            <w:pPr>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提供下列材料：</w:t>
            </w:r>
          </w:p>
          <w:p>
            <w:pPr>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42" w:type="pct"/>
            <w:vAlign w:val="center"/>
          </w:tcPr>
          <w:p>
            <w:pPr>
              <w:widowControl/>
              <w:shd w:val="clear" w:color="auto" w:fill="FFFFFF"/>
              <w:snapToGrid w:val="0"/>
              <w:spacing w:line="360" w:lineRule="auto"/>
              <w:jc w:val="center"/>
              <w:rPr>
                <w:rFonts w:ascii="宋体" w:hAnsi="宋体" w:eastAsia="宋体" w:cs="Arial"/>
                <w:color w:val="auto"/>
                <w:kern w:val="0"/>
                <w:sz w:val="21"/>
                <w:szCs w:val="24"/>
                <w:highlight w:val="none"/>
                <w:lang w:val="en-US" w:eastAsia="zh-CN" w:bidi="ar-SA"/>
              </w:rPr>
            </w:pPr>
            <w:r>
              <w:rPr>
                <w:rFonts w:ascii="宋体" w:hAnsi="宋体" w:cs="Arial"/>
                <w:color w:val="auto"/>
                <w:kern w:val="0"/>
                <w:szCs w:val="24"/>
                <w:highlight w:val="none"/>
              </w:rPr>
              <w:t>2</w:t>
            </w:r>
          </w:p>
        </w:tc>
        <w:tc>
          <w:tcPr>
            <w:tcW w:w="1989" w:type="pct"/>
            <w:vAlign w:val="center"/>
          </w:tcPr>
          <w:p>
            <w:pPr>
              <w:spacing w:line="360" w:lineRule="auto"/>
              <w:jc w:val="left"/>
              <w:rPr>
                <w:rFonts w:hint="eastAsia" w:ascii="宋体" w:hAnsi="宋体" w:eastAsia="宋体" w:cs="Arial"/>
                <w:color w:val="auto"/>
                <w:kern w:val="0"/>
                <w:sz w:val="21"/>
                <w:szCs w:val="24"/>
                <w:highlight w:val="none"/>
                <w:lang w:val="en-US" w:eastAsia="zh-CN" w:bidi="ar-SA"/>
              </w:rPr>
            </w:pPr>
            <w:r>
              <w:rPr>
                <w:rFonts w:hint="eastAsia" w:ascii="宋体" w:hAnsi="宋体" w:cs="Arial"/>
                <w:color w:val="auto"/>
                <w:kern w:val="0"/>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r>
              <w:rPr>
                <w:rFonts w:hint="eastAsia" w:ascii="宋体" w:hAnsi="宋体" w:cs="Arial"/>
                <w:color w:val="auto"/>
                <w:kern w:val="0"/>
                <w:szCs w:val="24"/>
                <w:highlight w:val="none"/>
                <w:lang w:eastAsia="zh-CN"/>
              </w:rPr>
              <w:t>。</w:t>
            </w:r>
          </w:p>
        </w:tc>
        <w:tc>
          <w:tcPr>
            <w:tcW w:w="2767" w:type="pct"/>
            <w:vAlign w:val="center"/>
          </w:tcPr>
          <w:p>
            <w:pPr>
              <w:spacing w:line="360" w:lineRule="auto"/>
              <w:jc w:val="left"/>
              <w:rPr>
                <w:rFonts w:hint="eastAsia" w:ascii="宋体" w:hAnsi="宋体" w:eastAsia="宋体" w:cs="Arial"/>
                <w:color w:val="auto"/>
                <w:kern w:val="0"/>
                <w:sz w:val="21"/>
                <w:szCs w:val="24"/>
                <w:highlight w:val="none"/>
                <w:lang w:val="en-US" w:eastAsia="zh-CN" w:bidi="ar-SA"/>
              </w:rPr>
            </w:pPr>
            <w:r>
              <w:rPr>
                <w:rFonts w:hint="eastAsia" w:ascii="宋体" w:hAnsi="宋体" w:cs="Arial"/>
                <w:color w:val="auto"/>
                <w:kern w:val="0"/>
                <w:szCs w:val="24"/>
                <w:highlight w:val="none"/>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3" w:hRule="atLeast"/>
          <w:jc w:val="center"/>
        </w:trPr>
        <w:tc>
          <w:tcPr>
            <w:tcW w:w="242" w:type="pct"/>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eastAsia="宋体" w:cs="Arial"/>
                <w:color w:val="auto"/>
                <w:kern w:val="0"/>
                <w:sz w:val="21"/>
                <w:szCs w:val="24"/>
                <w:highlight w:val="none"/>
                <w:lang w:val="en-US" w:eastAsia="zh-CN" w:bidi="ar-SA"/>
              </w:rPr>
            </w:pPr>
            <w:r>
              <w:rPr>
                <w:rFonts w:hint="eastAsia" w:ascii="宋体" w:hAnsi="宋体" w:cs="Arial"/>
                <w:color w:val="auto"/>
                <w:kern w:val="0"/>
                <w:szCs w:val="24"/>
                <w:highlight w:val="none"/>
              </w:rPr>
              <w:t>3</w:t>
            </w:r>
          </w:p>
        </w:tc>
        <w:tc>
          <w:tcPr>
            <w:tcW w:w="1989" w:type="pct"/>
            <w:vAlign w:val="center"/>
          </w:tcPr>
          <w:p>
            <w:pPr>
              <w:spacing w:line="360" w:lineRule="auto"/>
              <w:jc w:val="left"/>
              <w:rPr>
                <w:rFonts w:hint="eastAsia" w:ascii="宋体" w:hAnsi="宋体" w:eastAsia="宋体" w:cs="Arial"/>
                <w:color w:val="auto"/>
                <w:kern w:val="0"/>
                <w:szCs w:val="24"/>
                <w:highlight w:val="none"/>
                <w:lang w:eastAsia="zh-CN"/>
              </w:rPr>
            </w:pPr>
            <w:r>
              <w:rPr>
                <w:rFonts w:hint="eastAsia" w:ascii="宋体" w:hAnsi="宋体" w:cs="Arial"/>
                <w:color w:val="auto"/>
                <w:kern w:val="0"/>
                <w:szCs w:val="24"/>
                <w:highlight w:val="none"/>
              </w:rPr>
              <w:t>供应商为中小企业</w:t>
            </w:r>
            <w:r>
              <w:rPr>
                <w:rFonts w:hint="eastAsia" w:ascii="宋体" w:hAnsi="宋体" w:cs="Arial"/>
                <w:color w:val="auto"/>
                <w:kern w:val="0"/>
                <w:szCs w:val="24"/>
                <w:highlight w:val="none"/>
                <w:lang w:eastAsia="zh-CN"/>
              </w:rPr>
              <w:t>。</w:t>
            </w:r>
          </w:p>
        </w:tc>
        <w:tc>
          <w:tcPr>
            <w:tcW w:w="2767" w:type="pct"/>
            <w:tcMar>
              <w:top w:w="0" w:type="dxa"/>
              <w:left w:w="28" w:type="dxa"/>
              <w:bottom w:w="0" w:type="dxa"/>
              <w:right w:w="28" w:type="dxa"/>
            </w:tcMar>
            <w:vAlign w:val="center"/>
          </w:tcPr>
          <w:p>
            <w:pPr>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242" w:type="pct"/>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4</w:t>
            </w:r>
          </w:p>
        </w:tc>
        <w:tc>
          <w:tcPr>
            <w:tcW w:w="1989" w:type="pct"/>
            <w:vAlign w:val="center"/>
          </w:tcPr>
          <w:p>
            <w:pPr>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磋商保证金必须按照磋商文件要求缴纳。</w:t>
            </w:r>
          </w:p>
        </w:tc>
        <w:tc>
          <w:tcPr>
            <w:tcW w:w="2767" w:type="pct"/>
            <w:tcMar>
              <w:top w:w="0" w:type="dxa"/>
              <w:left w:w="28" w:type="dxa"/>
              <w:bottom w:w="0" w:type="dxa"/>
              <w:right w:w="28" w:type="dxa"/>
            </w:tcMar>
            <w:vAlign w:val="center"/>
          </w:tcPr>
          <w:p>
            <w:pPr>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保证金缴纳凭证：供应商可将本项目保证金支付的汇款凭证、支票、汇票或保证金收据的扫描件作为缴纳凭证制作在响应文件中。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备注：</w:t>
            </w:r>
            <w:r>
              <w:rPr>
                <w:rFonts w:ascii="宋体" w:hAnsi="宋体" w:cs="Arial"/>
                <w:color w:val="auto"/>
                <w:kern w:val="0"/>
                <w:szCs w:val="24"/>
                <w:highlight w:val="none"/>
              </w:rPr>
              <w:t xml:space="preserve"> </w:t>
            </w:r>
            <w:r>
              <w:rPr>
                <w:rFonts w:hint="eastAsia" w:ascii="宋体" w:hAnsi="宋体" w:cs="Arial"/>
                <w:color w:val="auto"/>
                <w:kern w:val="0"/>
                <w:szCs w:val="24"/>
                <w:highlight w:val="none"/>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widowControl/>
        <w:shd w:val="clear" w:color="auto" w:fill="FFFFFF"/>
        <w:snapToGrid w:val="0"/>
        <w:jc w:val="center"/>
        <w:rPr>
          <w:rFonts w:ascii="宋体" w:hAnsi="宋体" w:cs="Arial"/>
          <w:b/>
          <w:color w:val="auto"/>
          <w:kern w:val="0"/>
          <w:sz w:val="24"/>
          <w:szCs w:val="24"/>
          <w:highlight w:val="none"/>
        </w:rPr>
      </w:pPr>
      <w:bookmarkStart w:id="38" w:name="_Toc501719167"/>
    </w:p>
    <w:p>
      <w:pPr>
        <w:widowControl/>
        <w:shd w:val="clear" w:color="auto" w:fill="FFFFFF"/>
        <w:snapToGrid w:val="0"/>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《完备性及符合性审查标准》</w:t>
      </w:r>
      <w:bookmarkEnd w:id="38"/>
    </w:p>
    <w:tbl>
      <w:tblPr>
        <w:tblStyle w:val="3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序号</w:t>
            </w:r>
          </w:p>
        </w:tc>
        <w:tc>
          <w:tcPr>
            <w:tcW w:w="6638"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审查要求</w:t>
            </w:r>
          </w:p>
        </w:tc>
        <w:tc>
          <w:tcPr>
            <w:tcW w:w="1868"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1</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响应文件必须按照竞争性磋商文件规定要求加盖供应商电子印章、法定代表人电子印章。</w:t>
            </w:r>
          </w:p>
        </w:tc>
        <w:tc>
          <w:tcPr>
            <w:tcW w:w="1868"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2</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投标价格明细表和中小微企业磋商价格统计表必须完整填写。</w:t>
            </w:r>
          </w:p>
        </w:tc>
        <w:tc>
          <w:tcPr>
            <w:tcW w:w="1868"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3</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售后服务承诺必须提供。</w:t>
            </w:r>
          </w:p>
        </w:tc>
        <w:tc>
          <w:tcPr>
            <w:tcW w:w="1868" w:type="dxa"/>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4</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磋商价格不得超过供应商须知前附表中的采购预算金额。</w:t>
            </w:r>
          </w:p>
        </w:tc>
        <w:tc>
          <w:tcPr>
            <w:tcW w:w="1868"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5</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供货周期必须满足招标文件要求。</w:t>
            </w:r>
          </w:p>
        </w:tc>
        <w:tc>
          <w:tcPr>
            <w:tcW w:w="1868"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6</w:t>
            </w:r>
          </w:p>
        </w:tc>
        <w:tc>
          <w:tcPr>
            <w:tcW w:w="6638" w:type="dxa"/>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响应文件符合竞争性磋商文件全部实质性要求。</w:t>
            </w:r>
          </w:p>
        </w:tc>
        <w:tc>
          <w:tcPr>
            <w:tcW w:w="1868" w:type="dxa"/>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pPr>
              <w:widowControl/>
              <w:shd w:val="clear" w:color="auto" w:fill="FFFFFF"/>
              <w:snapToGrid w:val="0"/>
              <w:spacing w:line="360" w:lineRule="auto"/>
              <w:jc w:val="left"/>
              <w:rPr>
                <w:rFonts w:ascii="宋体" w:hAnsi="宋体" w:cs="Arial"/>
                <w:color w:val="auto"/>
                <w:kern w:val="0"/>
                <w:szCs w:val="24"/>
                <w:highlight w:val="none"/>
              </w:rPr>
            </w:pPr>
            <w:r>
              <w:rPr>
                <w:rFonts w:hint="eastAsia" w:ascii="宋体" w:hAnsi="宋体" w:cs="Arial"/>
                <w:color w:val="auto"/>
                <w:kern w:val="0"/>
                <w:szCs w:val="24"/>
                <w:highlight w:val="none"/>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jc w:val="center"/>
        <w:rPr>
          <w:rFonts w:ascii="宋体" w:hAnsi="宋体" w:cs="Arial"/>
          <w:b/>
          <w:color w:val="auto"/>
          <w:kern w:val="0"/>
          <w:sz w:val="24"/>
          <w:szCs w:val="24"/>
          <w:highlight w:val="none"/>
        </w:rPr>
      </w:pPr>
    </w:p>
    <w:p>
      <w:pPr>
        <w:widowControl/>
        <w:shd w:val="clear" w:color="auto" w:fill="FFFFFF"/>
        <w:snapToGrid w:val="0"/>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《投标品牌统计》</w:t>
      </w:r>
    </w:p>
    <w:tbl>
      <w:tblPr>
        <w:tblStyle w:val="36"/>
        <w:tblW w:w="0" w:type="auto"/>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hint="eastAsia" w:ascii="宋体" w:hAnsi="宋体" w:cs="Arial"/>
                <w:color w:val="auto"/>
                <w:kern w:val="0"/>
                <w:szCs w:val="24"/>
                <w:highlight w:val="none"/>
              </w:rPr>
              <w:t>统计内容</w:t>
            </w:r>
          </w:p>
        </w:tc>
      </w:tr>
      <w:tr>
        <w:tblPrEx>
          <w:tblCellMar>
            <w:top w:w="0" w:type="dxa"/>
            <w:left w:w="0" w:type="dxa"/>
            <w:bottom w:w="0" w:type="dxa"/>
            <w:right w:w="0" w:type="dxa"/>
          </w:tblCellMar>
        </w:tblPrEx>
        <w:trPr>
          <w:cantSplit/>
          <w:trHeight w:val="501"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center"/>
              <w:rPr>
                <w:rFonts w:ascii="宋体" w:hAnsi="宋体" w:cs="Arial"/>
                <w:color w:val="auto"/>
                <w:kern w:val="0"/>
                <w:szCs w:val="24"/>
                <w:highlight w:val="none"/>
              </w:rPr>
            </w:pPr>
            <w:r>
              <w:rPr>
                <w:rFonts w:ascii="宋体" w:hAnsi="宋体" w:cs="Arial"/>
                <w:color w:val="auto"/>
                <w:kern w:val="0"/>
                <w:szCs w:val="24"/>
                <w:highlight w:val="none"/>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rPr>
                <w:rFonts w:ascii="宋体" w:hAnsi="宋体" w:cs="Arial"/>
                <w:color w:val="auto"/>
                <w:kern w:val="0"/>
                <w:szCs w:val="24"/>
                <w:highlight w:val="none"/>
              </w:rPr>
            </w:pPr>
            <w:r>
              <w:rPr>
                <w:rFonts w:hint="eastAsia" w:ascii="宋体" w:hAnsi="宋体" w:cs="Arial"/>
                <w:color w:val="auto"/>
                <w:kern w:val="0"/>
                <w:szCs w:val="24"/>
                <w:highlight w:val="none"/>
              </w:rPr>
              <w:t>供应商所报品牌（核心产品为：土壤水分温度电导率传感器）</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rPr>
                <w:rFonts w:ascii="宋体" w:hAnsi="宋体" w:cs="Arial"/>
                <w:color w:val="auto"/>
                <w:kern w:val="0"/>
                <w:szCs w:val="24"/>
                <w:highlight w:val="none"/>
              </w:rPr>
            </w:pPr>
            <w:r>
              <w:rPr>
                <w:rFonts w:hint="eastAsia" w:ascii="宋体" w:hAnsi="宋体" w:cs="Arial"/>
                <w:color w:val="auto"/>
                <w:kern w:val="0"/>
                <w:szCs w:val="24"/>
                <w:highlight w:val="none"/>
              </w:rPr>
              <w:t>备注：如竞争性磋商文件前附表中约定了单一产品或核心产品，则</w:t>
            </w:r>
            <w:r>
              <w:rPr>
                <w:rFonts w:ascii="宋体" w:hAnsi="宋体" w:cs="Arial"/>
                <w:color w:val="auto"/>
                <w:kern w:val="0"/>
                <w:szCs w:val="24"/>
                <w:highlight w:val="none"/>
              </w:rPr>
              <w:t>提供相同品牌产品且通过资格审查、</w:t>
            </w:r>
            <w:r>
              <w:rPr>
                <w:rFonts w:hint="eastAsia" w:ascii="宋体" w:hAnsi="宋体" w:cs="Arial"/>
                <w:color w:val="auto"/>
                <w:kern w:val="0"/>
                <w:szCs w:val="24"/>
                <w:highlight w:val="none"/>
              </w:rPr>
              <w:t>完备性及符合性审查</w:t>
            </w:r>
            <w:r>
              <w:rPr>
                <w:rFonts w:ascii="宋体" w:hAnsi="宋体" w:cs="Arial"/>
                <w:color w:val="auto"/>
                <w:kern w:val="0"/>
                <w:szCs w:val="24"/>
                <w:highlight w:val="none"/>
              </w:rPr>
              <w:t>的不同供应商参加同一合同项下投标的，按一家供应商计算</w:t>
            </w:r>
            <w:r>
              <w:rPr>
                <w:rFonts w:hint="eastAsia" w:ascii="宋体" w:hAnsi="宋体" w:cs="Arial"/>
                <w:color w:val="auto"/>
                <w:kern w:val="0"/>
                <w:szCs w:val="24"/>
                <w:highlight w:val="none"/>
              </w:rPr>
              <w:t>。</w:t>
            </w:r>
          </w:p>
        </w:tc>
      </w:tr>
    </w:tbl>
    <w:p>
      <w:pPr>
        <w:jc w:val="center"/>
        <w:rPr>
          <w:rFonts w:ascii="宋体" w:hAnsi="宋体" w:cs="Arial"/>
          <w:b/>
          <w:color w:val="auto"/>
          <w:kern w:val="0"/>
          <w:sz w:val="24"/>
          <w:szCs w:val="24"/>
          <w:highlight w:val="none"/>
        </w:rPr>
      </w:pPr>
    </w:p>
    <w:p>
      <w:pPr>
        <w:jc w:val="center"/>
        <w:rPr>
          <w:rFonts w:ascii="宋体" w:hAnsi="宋体" w:cs="Arial"/>
          <w:b/>
          <w:color w:val="auto"/>
          <w:kern w:val="0"/>
          <w:sz w:val="24"/>
          <w:szCs w:val="24"/>
          <w:highlight w:val="none"/>
        </w:rPr>
      </w:pPr>
      <w:r>
        <w:rPr>
          <w:rFonts w:hint="eastAsia" w:ascii="宋体" w:hAnsi="宋体" w:cs="Arial"/>
          <w:b/>
          <w:color w:val="auto"/>
          <w:kern w:val="0"/>
          <w:sz w:val="24"/>
          <w:szCs w:val="24"/>
          <w:highlight w:val="none"/>
        </w:rPr>
        <w:t>《详细评审标准》</w:t>
      </w:r>
    </w:p>
    <w:tbl>
      <w:tblPr>
        <w:tblStyle w:val="36"/>
        <w:tblW w:w="5031" w:type="pct"/>
        <w:jc w:val="center"/>
        <w:tblLayout w:type="autofit"/>
        <w:tblCellMar>
          <w:top w:w="0" w:type="dxa"/>
          <w:left w:w="0" w:type="dxa"/>
          <w:bottom w:w="0" w:type="dxa"/>
          <w:right w:w="0" w:type="dxa"/>
        </w:tblCellMar>
      </w:tblPr>
      <w:tblGrid>
        <w:gridCol w:w="656"/>
        <w:gridCol w:w="1407"/>
        <w:gridCol w:w="942"/>
        <w:gridCol w:w="6141"/>
      </w:tblGrid>
      <w:tr>
        <w:tblPrEx>
          <w:tblCellMar>
            <w:top w:w="0" w:type="dxa"/>
            <w:left w:w="0" w:type="dxa"/>
            <w:bottom w:w="0" w:type="dxa"/>
            <w:right w:w="0" w:type="dxa"/>
          </w:tblCellMar>
        </w:tblPrEx>
        <w:trPr>
          <w:trHeight w:val="80" w:hRule="atLeast"/>
          <w:jc w:val="center"/>
        </w:trPr>
        <w:tc>
          <w:tcPr>
            <w:tcW w:w="359"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序号</w:t>
            </w:r>
          </w:p>
        </w:tc>
        <w:tc>
          <w:tcPr>
            <w:tcW w:w="769"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评审项目</w:t>
            </w:r>
          </w:p>
        </w:tc>
        <w:tc>
          <w:tcPr>
            <w:tcW w:w="515"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标准分</w:t>
            </w:r>
          </w:p>
        </w:tc>
        <w:tc>
          <w:tcPr>
            <w:tcW w:w="3357" w:type="pct"/>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评审标准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Arial"/>
                <w:color w:val="auto"/>
                <w:kern w:val="0"/>
                <w:szCs w:val="21"/>
                <w:highlight w:val="none"/>
              </w:rPr>
              <w:t>近三年类似业绩</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供应商近三年(20</w:t>
            </w:r>
            <w:r>
              <w:rPr>
                <w:rFonts w:ascii="宋体" w:hAnsi="宋体" w:cs="宋体"/>
                <w:color w:val="auto"/>
                <w:kern w:val="0"/>
                <w:szCs w:val="21"/>
                <w:highlight w:val="none"/>
              </w:rPr>
              <w:t>20</w:t>
            </w:r>
            <w:r>
              <w:rPr>
                <w:rFonts w:hint="eastAsia" w:ascii="宋体" w:hAnsi="宋体" w:cs="宋体"/>
                <w:color w:val="auto"/>
                <w:kern w:val="0"/>
                <w:szCs w:val="21"/>
                <w:highlight w:val="none"/>
              </w:rPr>
              <w:t>年1月1日-至今)完成的类似业绩，一项计1分，最多计2项；(须提供中标通知书和合同)。</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Arial"/>
                <w:color w:val="auto"/>
                <w:kern w:val="0"/>
                <w:szCs w:val="21"/>
                <w:highlight w:val="none"/>
              </w:rPr>
              <w:t>产品性能技术指标</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30</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产品性能技术指标满足磋商文件技术要求，科学合理，技术要求无偏离，产品近期检验报告和主要部件质量证书齐全；全部满足以上要求最高得30分，参数缺一项或不满足的项扣1.5分；扣完为止。</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宋体"/>
                <w:color w:val="auto"/>
                <w:kern w:val="0"/>
                <w:szCs w:val="21"/>
                <w:highlight w:val="none"/>
              </w:rPr>
              <w:t>实施方案</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实施方案内容包含：①供货进度安排、②安全保障措施、③应急预案、④故障维修处理方案等4部分要素。</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每有一个要素完全满足采购需求得3分；每个要素里每有一处内容不合理或错误得1分；未提供的不得分。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4</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宋体"/>
                <w:color w:val="auto"/>
                <w:kern w:val="0"/>
                <w:szCs w:val="21"/>
                <w:highlight w:val="none"/>
              </w:rPr>
              <w:t>项目组织机构</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项目组织机构包含：①机构设置、②职能运行方案、③内部管理职责等3部分要素。</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每有一个要素完全满足采购需求得1分；每个要素里每有一处内容不合理或错误得0.5分；未提供的不得分。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5</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Arial"/>
                <w:color w:val="auto"/>
                <w:kern w:val="0"/>
                <w:szCs w:val="21"/>
                <w:highlight w:val="none"/>
              </w:rPr>
              <w:t>质量保证措施方案</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6</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质量保证措施方案包含①质量检测措施、②质量管理目标、③质量管理制度等3部分要素。</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每有一个要素完全满足采购需求得2分；每个要素里每有一处内容不合理或错误得1分；未提供的不得分。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6</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宋体"/>
                <w:color w:val="auto"/>
                <w:kern w:val="0"/>
                <w:szCs w:val="21"/>
                <w:highlight w:val="none"/>
              </w:rPr>
              <w:t>培训方案</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培训方案内容包含：①培训计划、②培训内容等2部分要素。</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每有一个要素完全满足采购需求得1分；每个要素里每有一处内容不合理或错误得0.5分；未提供的不得分。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7</w:t>
            </w:r>
          </w:p>
        </w:tc>
        <w:tc>
          <w:tcPr>
            <w:tcW w:w="769" w:type="pct"/>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cs="Arial"/>
                <w:color w:val="auto"/>
                <w:kern w:val="0"/>
                <w:szCs w:val="21"/>
                <w:highlight w:val="none"/>
              </w:rPr>
            </w:pPr>
            <w:r>
              <w:rPr>
                <w:rFonts w:hint="eastAsia" w:ascii="宋体" w:hAnsi="宋体" w:cs="Arial"/>
                <w:color w:val="auto"/>
                <w:kern w:val="0"/>
                <w:szCs w:val="21"/>
                <w:highlight w:val="none"/>
              </w:rPr>
              <w:t>售后服务方案</w:t>
            </w:r>
          </w:p>
        </w:tc>
        <w:tc>
          <w:tcPr>
            <w:tcW w:w="515" w:type="pct"/>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15</w:t>
            </w:r>
          </w:p>
        </w:tc>
        <w:tc>
          <w:tcPr>
            <w:tcW w:w="3357" w:type="pct"/>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售后服务方案内容包含：①售后服务保障措施、②备品备件、③现场服务支持能力、④售后服务人员及电话、⑤其他有利于采购人的增值服务承诺等5部分要素。</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每有一个要素完全满足采购需求得3分；每个要素里每有一处内容不合理或错误得1分；未提供的不得分。</w:t>
            </w:r>
          </w:p>
        </w:tc>
      </w:tr>
      <w:tr>
        <w:tblPrEx>
          <w:tblCellMar>
            <w:top w:w="0" w:type="dxa"/>
            <w:left w:w="0" w:type="dxa"/>
            <w:bottom w:w="0" w:type="dxa"/>
            <w:right w:w="0" w:type="dxa"/>
          </w:tblCellMar>
        </w:tblPrEx>
        <w:trPr>
          <w:trHeight w:val="477" w:hRule="atLeast"/>
          <w:jc w:val="center"/>
        </w:trPr>
        <w:tc>
          <w:tcPr>
            <w:tcW w:w="1128"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合计</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70</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宋体" w:cs="Arial"/>
                <w:color w:val="auto"/>
                <w:kern w:val="0"/>
                <w:szCs w:val="21"/>
                <w:highlight w:val="none"/>
              </w:rPr>
            </w:pPr>
          </w:p>
        </w:tc>
      </w:tr>
      <w:tr>
        <w:tblPrEx>
          <w:tblCellMar>
            <w:top w:w="0" w:type="dxa"/>
            <w:left w:w="0" w:type="dxa"/>
            <w:bottom w:w="0" w:type="dxa"/>
            <w:right w:w="0" w:type="dxa"/>
          </w:tblCellMar>
        </w:tblPrEx>
        <w:trPr>
          <w:trHeight w:val="993" w:hRule="atLeast"/>
          <w:jc w:val="center"/>
        </w:trPr>
        <w:tc>
          <w:tcPr>
            <w:tcW w:w="1643"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说明</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本评审内容中“不合理”是指：存在不适用本项目实际情况、套用其他无关内容、内容不完整以及与本项目履约无关的情况；内容“错误”是指：不满足招标文件要求、逻辑漏洞、科学原理错误及</w:t>
            </w:r>
            <w:r>
              <w:rPr>
                <w:rFonts w:hint="eastAsia" w:ascii="宋体" w:hAnsi="宋体" w:cs="Arial"/>
                <w:color w:val="auto"/>
                <w:kern w:val="0"/>
                <w:szCs w:val="21"/>
                <w:highlight w:val="none"/>
              </w:rPr>
              <w:t>存在凭空捏造情况</w:t>
            </w:r>
            <w:r>
              <w:rPr>
                <w:rFonts w:hint="eastAsia" w:ascii="宋体" w:hAnsi="宋体" w:cs="宋体"/>
                <w:color w:val="auto"/>
                <w:kern w:val="0"/>
                <w:szCs w:val="21"/>
                <w:highlight w:val="none"/>
              </w:rPr>
              <w:t>等。</w:t>
            </w:r>
          </w:p>
        </w:tc>
      </w:tr>
    </w:tbl>
    <w:p>
      <w:pPr>
        <w:jc w:val="center"/>
        <w:rPr>
          <w:rFonts w:ascii="宋体" w:hAnsi="宋体" w:cs="Arial"/>
          <w:b/>
          <w:color w:val="auto"/>
          <w:kern w:val="0"/>
          <w:sz w:val="24"/>
          <w:szCs w:val="24"/>
          <w:highlight w:val="none"/>
        </w:rPr>
      </w:pPr>
    </w:p>
    <w:p>
      <w:pPr>
        <w:tabs>
          <w:tab w:val="center" w:pos="4832"/>
          <w:tab w:val="left" w:pos="7140"/>
        </w:tabs>
        <w:spacing w:line="360" w:lineRule="auto"/>
        <w:ind w:firstLine="472" w:firstLineChars="196"/>
        <w:jc w:val="left"/>
        <w:outlineLvl w:val="2"/>
        <w:rPr>
          <w:rFonts w:ascii="宋体" w:cs="宋体"/>
          <w:b/>
          <w:color w:val="auto"/>
          <w:sz w:val="24"/>
          <w:szCs w:val="24"/>
          <w:highlight w:val="none"/>
        </w:rPr>
      </w:pPr>
      <w:bookmarkStart w:id="39" w:name="_Toc130252607"/>
      <w:r>
        <w:rPr>
          <w:rFonts w:ascii="宋体" w:hAnsi="宋体" w:cs="宋体"/>
          <w:b/>
          <w:color w:val="auto"/>
          <w:sz w:val="24"/>
          <w:szCs w:val="24"/>
          <w:highlight w:val="none"/>
        </w:rPr>
        <w:t xml:space="preserve">1. </w:t>
      </w:r>
      <w:r>
        <w:rPr>
          <w:rFonts w:hint="eastAsia" w:ascii="宋体" w:hAnsi="宋体" w:cs="宋体"/>
          <w:b/>
          <w:color w:val="auto"/>
          <w:sz w:val="24"/>
          <w:szCs w:val="24"/>
          <w:highlight w:val="none"/>
        </w:rPr>
        <w:t>评审方法</w:t>
      </w:r>
      <w:bookmarkEnd w:id="39"/>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宋体" w:hAnsi="宋体" w:cs="宋体"/>
          <w:b/>
          <w:color w:val="auto"/>
          <w:sz w:val="24"/>
          <w:szCs w:val="24"/>
          <w:highlight w:val="none"/>
        </w:rPr>
      </w:pPr>
      <w:bookmarkStart w:id="40" w:name="_Toc130252608"/>
      <w:r>
        <w:rPr>
          <w:rFonts w:ascii="宋体" w:hAnsi="宋体" w:cs="宋体"/>
          <w:b/>
          <w:color w:val="auto"/>
          <w:sz w:val="24"/>
          <w:szCs w:val="24"/>
          <w:highlight w:val="none"/>
        </w:rPr>
        <w:t xml:space="preserve">2. </w:t>
      </w:r>
      <w:r>
        <w:rPr>
          <w:rFonts w:hint="eastAsia" w:ascii="宋体" w:hAnsi="宋体" w:cs="宋体"/>
          <w:b/>
          <w:color w:val="auto"/>
          <w:sz w:val="24"/>
          <w:szCs w:val="24"/>
          <w:highlight w:val="none"/>
        </w:rPr>
        <w:t>评审标准</w:t>
      </w:r>
      <w:bookmarkEnd w:id="40"/>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1</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资格审查：评审因素和评审标准见《资格审查标准》。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2</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2.3 投标品牌：评审因素和评审标准见《投标品牌统计》。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详细评审：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2.4.1详细评审：评审因素和评审标准见《详细评审标准》及本节第3.7款。</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 xml:space="preserve">.2 </w:t>
      </w:r>
      <w:r>
        <w:rPr>
          <w:rFonts w:hint="eastAsia" w:ascii="宋体" w:hAnsi="宋体" w:cs="Arial"/>
          <w:color w:val="auto"/>
          <w:kern w:val="0"/>
          <w:sz w:val="24"/>
          <w:szCs w:val="24"/>
          <w:highlight w:val="none"/>
        </w:rPr>
        <w:t>磋商报价评分标准：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）分值构成及权重：见评审办法前附表。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）磋商基准价计算：见评审办法前附表。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（3）磋商报价得分的计算：见评审办法前附表。</w:t>
      </w:r>
    </w:p>
    <w:p>
      <w:pPr>
        <w:tabs>
          <w:tab w:val="center" w:pos="4832"/>
          <w:tab w:val="left" w:pos="7140"/>
        </w:tabs>
        <w:spacing w:line="360" w:lineRule="auto"/>
        <w:ind w:firstLine="472" w:firstLineChars="196"/>
        <w:jc w:val="left"/>
        <w:outlineLvl w:val="2"/>
        <w:rPr>
          <w:rFonts w:ascii="宋体" w:cs="宋体"/>
          <w:b/>
          <w:color w:val="auto"/>
          <w:sz w:val="24"/>
          <w:szCs w:val="24"/>
          <w:highlight w:val="none"/>
        </w:rPr>
      </w:pPr>
      <w:bookmarkStart w:id="41" w:name="_Toc130252609"/>
      <w:r>
        <w:rPr>
          <w:rFonts w:ascii="宋体" w:hAnsi="宋体" w:cs="宋体"/>
          <w:b/>
          <w:color w:val="auto"/>
          <w:sz w:val="24"/>
          <w:szCs w:val="24"/>
          <w:highlight w:val="none"/>
        </w:rPr>
        <w:t xml:space="preserve">3. </w:t>
      </w:r>
      <w:r>
        <w:rPr>
          <w:rFonts w:hint="eastAsia" w:ascii="宋体" w:hAnsi="宋体" w:cs="宋体"/>
          <w:b/>
          <w:color w:val="auto"/>
          <w:sz w:val="24"/>
          <w:szCs w:val="24"/>
          <w:highlight w:val="none"/>
        </w:rPr>
        <w:t>评审程序</w:t>
      </w:r>
      <w:bookmarkEnd w:id="41"/>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3.1 </w:t>
      </w:r>
      <w:r>
        <w:rPr>
          <w:rFonts w:hint="eastAsia" w:ascii="宋体" w:hAnsi="宋体" w:cs="Arial"/>
          <w:color w:val="auto"/>
          <w:kern w:val="0"/>
          <w:sz w:val="24"/>
          <w:szCs w:val="24"/>
          <w:highlight w:val="none"/>
        </w:rPr>
        <w:t>基本程序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评审活动将按以下步骤进行：</w:t>
      </w:r>
    </w:p>
    <w:p>
      <w:pPr>
        <w:pStyle w:val="53"/>
        <w:widowControl/>
        <w:numPr>
          <w:ilvl w:val="0"/>
          <w:numId w:val="2"/>
        </w:numPr>
        <w:shd w:val="clear" w:color="auto" w:fill="FFFFFF"/>
        <w:snapToGrid w:val="0"/>
        <w:spacing w:line="360" w:lineRule="auto"/>
        <w:ind w:firstLineChars="0"/>
        <w:rPr>
          <w:rFonts w:ascii="宋体" w:hAnsi="宋体" w:cs="Arial"/>
          <w:color w:val="auto"/>
          <w:kern w:val="0"/>
          <w:sz w:val="24"/>
          <w:szCs w:val="24"/>
          <w:highlight w:val="none"/>
        </w:rPr>
      </w:pPr>
      <w:r>
        <w:rPr>
          <w:rFonts w:hint="eastAsia" w:ascii="宋体" w:hAnsi="宋体" w:cs="Arial"/>
          <w:color w:val="auto"/>
          <w:kern w:val="0"/>
          <w:sz w:val="24"/>
          <w:szCs w:val="24"/>
          <w:highlight w:val="none"/>
        </w:rPr>
        <w:t>评审准备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（2） 资格审查</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 完备性及符合性审查</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（4） 投标品牌统计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（5） 第二轮报价</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（6） 详细评审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（7） 澄清、说明或补正</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（8） 推荐中标候选人及提交评审报告</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 </w:t>
      </w:r>
      <w:r>
        <w:rPr>
          <w:rFonts w:hint="eastAsia" w:ascii="宋体" w:hAnsi="宋体" w:cs="Arial"/>
          <w:color w:val="auto"/>
          <w:kern w:val="0"/>
          <w:sz w:val="24"/>
          <w:szCs w:val="24"/>
          <w:highlight w:val="none"/>
        </w:rPr>
        <w:t>评审准备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3.2.1</w:t>
      </w:r>
      <w:r>
        <w:rPr>
          <w:rFonts w:hint="eastAsia" w:ascii="宋体" w:hAnsi="宋体" w:cs="Arial"/>
          <w:color w:val="auto"/>
          <w:kern w:val="0"/>
          <w:sz w:val="24"/>
          <w:szCs w:val="24"/>
          <w:highlight w:val="none"/>
        </w:rPr>
        <w:t>磋商小组成员签到</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磋商小组成员到达评审现场时应当在签到表上签到以证明其出席。</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3.2.2 </w:t>
      </w:r>
      <w:r>
        <w:rPr>
          <w:rFonts w:hint="eastAsia" w:ascii="宋体" w:hAnsi="宋体" w:cs="Arial"/>
          <w:color w:val="auto"/>
          <w:kern w:val="0"/>
          <w:sz w:val="24"/>
          <w:szCs w:val="24"/>
          <w:highlight w:val="none"/>
        </w:rPr>
        <w:t>磋商小组的分工</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3.2.2.1</w:t>
      </w:r>
      <w:r>
        <w:rPr>
          <w:rFonts w:hint="eastAsia" w:ascii="宋体" w:hAnsi="宋体" w:cs="Arial"/>
          <w:color w:val="auto"/>
          <w:kern w:val="0"/>
          <w:sz w:val="24"/>
          <w:szCs w:val="24"/>
          <w:highlight w:val="none"/>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3.2.2.2 </w:t>
      </w:r>
      <w:r>
        <w:rPr>
          <w:rFonts w:hint="eastAsia" w:ascii="宋体" w:hAnsi="宋体" w:cs="Arial"/>
          <w:color w:val="auto"/>
          <w:kern w:val="0"/>
          <w:sz w:val="24"/>
          <w:szCs w:val="24"/>
          <w:highlight w:val="none"/>
        </w:rPr>
        <w:t>磋商小组组长除履行自己作为磋商小组成员独立评审的职责外，主要负责以下工作：</w:t>
      </w:r>
      <w:r>
        <w:rPr>
          <w:rFonts w:ascii="宋体" w:hAnsi="宋体" w:cs="Arial"/>
          <w:color w:val="auto"/>
          <w:kern w:val="0"/>
          <w:sz w:val="24"/>
          <w:szCs w:val="24"/>
          <w:highlight w:val="none"/>
        </w:rPr>
        <w:t xml:space="preserve"> </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）组织磋商小组成员学习竞争性磋商文件；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）汇总各磋商小组成员认为需要供应商澄清、说明或者补正的问题；</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）组织磋商小组对供应商质询并对供应商的答复进行评审；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）对出现较大争议的事项进行书面记录；</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5</w:t>
      </w:r>
      <w:r>
        <w:rPr>
          <w:rFonts w:hint="eastAsia" w:ascii="宋体" w:hAnsi="宋体" w:cs="Arial"/>
          <w:color w:val="auto"/>
          <w:kern w:val="0"/>
          <w:sz w:val="24"/>
          <w:szCs w:val="24"/>
          <w:highlight w:val="none"/>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6</w:t>
      </w:r>
      <w:r>
        <w:rPr>
          <w:rFonts w:hint="eastAsia" w:ascii="宋体" w:hAnsi="宋体" w:cs="Arial"/>
          <w:color w:val="auto"/>
          <w:kern w:val="0"/>
          <w:sz w:val="24"/>
          <w:szCs w:val="24"/>
          <w:highlight w:val="none"/>
        </w:rPr>
        <w:t>）组织对评审结论进行复核确认；</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7</w:t>
      </w:r>
      <w:r>
        <w:rPr>
          <w:rFonts w:hint="eastAsia" w:ascii="宋体" w:hAnsi="宋体" w:cs="Arial"/>
          <w:color w:val="auto"/>
          <w:kern w:val="0"/>
          <w:sz w:val="24"/>
          <w:szCs w:val="24"/>
          <w:highlight w:val="none"/>
        </w:rPr>
        <w:t>）组织编写评审报告。</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3.2.3 </w:t>
      </w:r>
      <w:r>
        <w:rPr>
          <w:rFonts w:hint="eastAsia" w:ascii="宋体" w:hAnsi="宋体" w:cs="Arial"/>
          <w:color w:val="auto"/>
          <w:kern w:val="0"/>
          <w:sz w:val="24"/>
          <w:szCs w:val="24"/>
          <w:highlight w:val="none"/>
        </w:rPr>
        <w:t>熟悉文件资料</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3.2.3.1 </w:t>
      </w:r>
      <w:r>
        <w:rPr>
          <w:rFonts w:hint="eastAsia" w:ascii="宋体" w:hAnsi="宋体" w:cs="Arial"/>
          <w:color w:val="auto"/>
          <w:kern w:val="0"/>
          <w:sz w:val="24"/>
          <w:szCs w:val="24"/>
          <w:highlight w:val="none"/>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 xml:space="preserve">3.2.3.2 </w:t>
      </w:r>
      <w:r>
        <w:rPr>
          <w:rFonts w:hint="eastAsia" w:ascii="宋体" w:hAnsi="宋体" w:cs="Arial"/>
          <w:color w:val="auto"/>
          <w:kern w:val="0"/>
          <w:sz w:val="24"/>
          <w:szCs w:val="24"/>
          <w:highlight w:val="none"/>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）竞争性磋商文件及其澄清修改等竞争性磋商文件补充；</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）未在开标会上当场拒绝的各响应文件；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）开标会记录；</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）评审表格；</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5</w:t>
      </w:r>
      <w:r>
        <w:rPr>
          <w:rFonts w:hint="eastAsia" w:ascii="宋体" w:hAnsi="宋体" w:cs="Arial"/>
          <w:color w:val="auto"/>
          <w:kern w:val="0"/>
          <w:sz w:val="24"/>
          <w:szCs w:val="24"/>
          <w:highlight w:val="none"/>
        </w:rPr>
        <w:t>）其他信息和数据。</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3.3资格审查（适用于资格后审）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4完备性及符合性审查</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 xml:space="preserve">.1 </w:t>
      </w:r>
      <w:r>
        <w:rPr>
          <w:rFonts w:hint="eastAsia" w:ascii="宋体" w:hAnsi="宋体" w:cs="Arial"/>
          <w:color w:val="auto"/>
          <w:kern w:val="0"/>
          <w:sz w:val="24"/>
          <w:szCs w:val="24"/>
          <w:highlight w:val="none"/>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 xml:space="preserve">.2 </w:t>
      </w:r>
      <w:r>
        <w:rPr>
          <w:rFonts w:hint="eastAsia" w:ascii="宋体" w:hAnsi="宋体" w:cs="Arial"/>
          <w:color w:val="auto"/>
          <w:kern w:val="0"/>
          <w:sz w:val="24"/>
          <w:szCs w:val="24"/>
          <w:highlight w:val="none"/>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4</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3.5 投标品牌统计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cs="Arial"/>
          <w:color w:val="auto"/>
          <w:kern w:val="0"/>
          <w:sz w:val="24"/>
          <w:szCs w:val="24"/>
          <w:highlight w:val="none"/>
        </w:rPr>
        <w:t>3.5.1.由磋商小组根据供应商所报核心产品品牌统计计算供应商家数。</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6第二轮报价</w:t>
      </w:r>
    </w:p>
    <w:p>
      <w:pPr>
        <w:widowControl/>
        <w:shd w:val="clear" w:color="auto" w:fill="FFFFFF"/>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kern w:val="0"/>
          <w:sz w:val="24"/>
          <w:szCs w:val="24"/>
          <w:highlight w:val="none"/>
        </w:rPr>
        <w:t>3.6.1、只有通过了资格审查、完备性及符合性审查且</w:t>
      </w:r>
      <w:r>
        <w:rPr>
          <w:rFonts w:hint="eastAsia" w:ascii="宋体" w:cs="Arial"/>
          <w:color w:val="auto"/>
          <w:kern w:val="0"/>
          <w:sz w:val="24"/>
          <w:szCs w:val="24"/>
          <w:highlight w:val="none"/>
        </w:rPr>
        <w:t>投标品牌不少于3个</w:t>
      </w:r>
      <w:r>
        <w:rPr>
          <w:rFonts w:hint="eastAsia" w:ascii="宋体" w:hAnsi="宋体" w:cs="Arial"/>
          <w:color w:val="auto"/>
          <w:kern w:val="0"/>
          <w:sz w:val="24"/>
          <w:szCs w:val="24"/>
          <w:highlight w:val="none"/>
        </w:rPr>
        <w:t>方可进入第二轮报价。</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3.6.2、由每位供应商对本企业情况及本次响应情况进行简要介绍，</w:t>
      </w:r>
      <w:r>
        <w:rPr>
          <w:rFonts w:hint="eastAsia" w:ascii="宋体" w:cs="Arial"/>
          <w:color w:val="auto"/>
          <w:kern w:val="0"/>
          <w:sz w:val="24"/>
          <w:szCs w:val="24"/>
          <w:highlight w:val="none"/>
        </w:rPr>
        <w:t>磋商</w:t>
      </w:r>
      <w:r>
        <w:rPr>
          <w:rFonts w:hint="eastAsia" w:ascii="宋体" w:hAnsi="宋体" w:cs="Arial"/>
          <w:color w:val="auto"/>
          <w:kern w:val="0"/>
          <w:sz w:val="24"/>
          <w:szCs w:val="24"/>
          <w:highlight w:val="none"/>
        </w:rPr>
        <w:t>小组与其进行</w:t>
      </w:r>
      <w:r>
        <w:rPr>
          <w:rFonts w:hint="eastAsia" w:ascii="宋体" w:cs="Arial"/>
          <w:color w:val="auto"/>
          <w:kern w:val="0"/>
          <w:sz w:val="24"/>
          <w:szCs w:val="24"/>
          <w:highlight w:val="none"/>
        </w:rPr>
        <w:t>磋商</w:t>
      </w:r>
      <w:r>
        <w:rPr>
          <w:rFonts w:hint="eastAsia" w:ascii="宋体" w:hAnsi="宋体" w:cs="Arial"/>
          <w:color w:val="auto"/>
          <w:kern w:val="0"/>
          <w:sz w:val="24"/>
          <w:szCs w:val="24"/>
          <w:highlight w:val="none"/>
        </w:rPr>
        <w:t>，对响应文件中的漏项、错误等问题进行统一补充和修正并告知供应商，在此基础上进行第二轮磋商报价。</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3.6.3、</w:t>
      </w:r>
      <w:r>
        <w:rPr>
          <w:rFonts w:hint="eastAsia" w:ascii="宋体" w:cs="Arial"/>
          <w:color w:val="auto"/>
          <w:kern w:val="0"/>
          <w:sz w:val="24"/>
          <w:szCs w:val="24"/>
          <w:highlight w:val="none"/>
        </w:rPr>
        <w:t>供应商分别进行各自第二轮</w:t>
      </w:r>
      <w:r>
        <w:rPr>
          <w:rFonts w:hint="eastAsia" w:ascii="宋体" w:hAnsi="宋体" w:cs="Arial"/>
          <w:color w:val="auto"/>
          <w:kern w:val="0"/>
          <w:sz w:val="24"/>
          <w:szCs w:val="24"/>
          <w:highlight w:val="none"/>
        </w:rPr>
        <w:t>磋商报价</w:t>
      </w:r>
      <w:r>
        <w:rPr>
          <w:rFonts w:hint="eastAsia" w:ascii="宋体" w:cs="Arial"/>
          <w:color w:val="auto"/>
          <w:kern w:val="0"/>
          <w:sz w:val="24"/>
          <w:szCs w:val="24"/>
          <w:highlight w:val="none"/>
        </w:rPr>
        <w:t>，作为最终</w:t>
      </w:r>
      <w:r>
        <w:rPr>
          <w:rFonts w:hint="eastAsia" w:ascii="宋体" w:hAnsi="宋体" w:cs="Arial"/>
          <w:color w:val="auto"/>
          <w:kern w:val="0"/>
          <w:sz w:val="24"/>
          <w:szCs w:val="24"/>
          <w:highlight w:val="none"/>
        </w:rPr>
        <w:t>磋商报价</w:t>
      </w:r>
      <w:r>
        <w:rPr>
          <w:rFonts w:hint="eastAsia" w:ascii="宋体" w:cs="Arial"/>
          <w:color w:val="auto"/>
          <w:kern w:val="0"/>
          <w:sz w:val="24"/>
          <w:szCs w:val="24"/>
          <w:highlight w:val="none"/>
        </w:rPr>
        <w:t>的依据。</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3.7、详细评审</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 xml:space="preserve"> 只有通过了第二轮报价方可进入详细评审。</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.2 </w:t>
      </w:r>
      <w:r>
        <w:rPr>
          <w:rFonts w:hint="eastAsia" w:ascii="宋体" w:hAnsi="宋体" w:cs="Arial"/>
          <w:color w:val="auto"/>
          <w:kern w:val="0"/>
          <w:sz w:val="24"/>
          <w:szCs w:val="24"/>
          <w:highlight w:val="none"/>
        </w:rPr>
        <w:t>澄清、说明和补正</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.3澄清、说明和补正内容不得改变响应文件的实质性内容（算术性错误修正的除外）。供应商的书面澄清、说明和补正属于响应文件的组成部分。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4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.5磋商小组对供应商提交的澄清、说明或补正有疑问的，可以要求供应商进一步澄清、说明或补正，直至满足磋商小组的要求。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.4 </w:t>
      </w:r>
      <w:r>
        <w:rPr>
          <w:rFonts w:hint="eastAsia" w:ascii="宋体" w:hAnsi="宋体" w:cs="Arial"/>
          <w:color w:val="auto"/>
          <w:kern w:val="0"/>
          <w:sz w:val="24"/>
          <w:szCs w:val="24"/>
          <w:highlight w:val="none"/>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）响应文件中的大写金额与小写金额不一致的，以大写金额为准；</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.5 </w:t>
      </w:r>
      <w:r>
        <w:rPr>
          <w:rFonts w:hint="eastAsia" w:ascii="宋体" w:hAnsi="宋体" w:cs="Arial"/>
          <w:color w:val="auto"/>
          <w:kern w:val="0"/>
          <w:sz w:val="24"/>
          <w:szCs w:val="24"/>
          <w:highlight w:val="none"/>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.6 </w:t>
      </w:r>
      <w:r>
        <w:rPr>
          <w:rFonts w:hint="eastAsia" w:ascii="宋体" w:hAnsi="宋体" w:cs="Arial"/>
          <w:color w:val="auto"/>
          <w:kern w:val="0"/>
          <w:sz w:val="24"/>
          <w:szCs w:val="24"/>
          <w:highlight w:val="none"/>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.7 </w:t>
      </w:r>
      <w:r>
        <w:rPr>
          <w:rFonts w:hint="eastAsia" w:ascii="宋体" w:hAnsi="宋体" w:cs="Arial"/>
          <w:color w:val="auto"/>
          <w:kern w:val="0"/>
          <w:sz w:val="24"/>
          <w:szCs w:val="24"/>
          <w:highlight w:val="none"/>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7</w:t>
      </w:r>
      <w:r>
        <w:rPr>
          <w:rFonts w:ascii="宋体" w:hAnsi="宋体" w:cs="Arial"/>
          <w:color w:val="auto"/>
          <w:kern w:val="0"/>
          <w:sz w:val="24"/>
          <w:szCs w:val="24"/>
          <w:highlight w:val="none"/>
        </w:rPr>
        <w:t xml:space="preserve">.8 </w:t>
      </w:r>
      <w:r>
        <w:rPr>
          <w:rFonts w:hint="eastAsia" w:ascii="宋体" w:hAnsi="宋体" w:cs="Arial"/>
          <w:color w:val="auto"/>
          <w:kern w:val="0"/>
          <w:sz w:val="24"/>
          <w:szCs w:val="24"/>
          <w:highlight w:val="none"/>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3.7.8.1按照总得分由高到低顺序对供应商进行排序；</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3.7.8.2总</w:t>
      </w:r>
      <w:r>
        <w:rPr>
          <w:rFonts w:ascii="宋体" w:hAnsi="宋体" w:cs="Arial"/>
          <w:color w:val="auto"/>
          <w:kern w:val="0"/>
          <w:sz w:val="24"/>
          <w:szCs w:val="24"/>
          <w:highlight w:val="none"/>
        </w:rPr>
        <w:t>得分</w:t>
      </w:r>
      <w:r>
        <w:rPr>
          <w:rFonts w:hint="eastAsia" w:ascii="宋体" w:hAnsi="宋体" w:cs="Arial"/>
          <w:color w:val="auto"/>
          <w:kern w:val="0"/>
          <w:sz w:val="24"/>
          <w:szCs w:val="24"/>
          <w:highlight w:val="none"/>
        </w:rPr>
        <w:t>相同时报价低的</w:t>
      </w:r>
      <w:r>
        <w:rPr>
          <w:rFonts w:ascii="宋体" w:hAnsi="宋体" w:cs="Arial"/>
          <w:color w:val="auto"/>
          <w:kern w:val="0"/>
          <w:sz w:val="24"/>
          <w:szCs w:val="24"/>
          <w:highlight w:val="none"/>
        </w:rPr>
        <w:t>供应商</w:t>
      </w:r>
      <w:r>
        <w:rPr>
          <w:rFonts w:hint="eastAsia" w:ascii="宋体" w:hAnsi="宋体" w:cs="Arial"/>
          <w:color w:val="auto"/>
          <w:kern w:val="0"/>
          <w:sz w:val="24"/>
          <w:szCs w:val="24"/>
          <w:highlight w:val="none"/>
        </w:rPr>
        <w:t>排序靠前；</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3.7.8.3总</w:t>
      </w:r>
      <w:r>
        <w:rPr>
          <w:rFonts w:ascii="宋体" w:hAnsi="宋体" w:cs="Arial"/>
          <w:color w:val="auto"/>
          <w:kern w:val="0"/>
          <w:sz w:val="24"/>
          <w:szCs w:val="24"/>
          <w:highlight w:val="none"/>
        </w:rPr>
        <w:t>得分相同</w:t>
      </w:r>
      <w:r>
        <w:rPr>
          <w:rFonts w:hint="eastAsia" w:ascii="宋体" w:hAnsi="宋体" w:cs="Arial"/>
          <w:color w:val="auto"/>
          <w:kern w:val="0"/>
          <w:sz w:val="24"/>
          <w:szCs w:val="24"/>
          <w:highlight w:val="none"/>
        </w:rPr>
        <w:t>且报价相同的</w:t>
      </w:r>
      <w:r>
        <w:rPr>
          <w:rFonts w:ascii="宋体" w:hAnsi="宋体" w:cs="Arial"/>
          <w:color w:val="auto"/>
          <w:kern w:val="0"/>
          <w:sz w:val="24"/>
          <w:szCs w:val="24"/>
          <w:highlight w:val="none"/>
        </w:rPr>
        <w:t>同品牌供应商，由采购人确定</w:t>
      </w:r>
      <w:r>
        <w:rPr>
          <w:rFonts w:hint="eastAsia" w:ascii="宋体" w:hAnsi="宋体" w:cs="Arial"/>
          <w:color w:val="auto"/>
          <w:kern w:val="0"/>
          <w:sz w:val="24"/>
          <w:szCs w:val="24"/>
          <w:highlight w:val="none"/>
        </w:rPr>
        <w:t>排序顺序；</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3.7.8.4总</w:t>
      </w:r>
      <w:r>
        <w:rPr>
          <w:rFonts w:ascii="宋体" w:hAnsi="宋体" w:cs="Arial"/>
          <w:color w:val="auto"/>
          <w:kern w:val="0"/>
          <w:sz w:val="24"/>
          <w:szCs w:val="24"/>
          <w:highlight w:val="none"/>
        </w:rPr>
        <w:t>得分相同</w:t>
      </w:r>
      <w:r>
        <w:rPr>
          <w:rFonts w:hint="eastAsia" w:ascii="宋体" w:hAnsi="宋体" w:cs="Arial"/>
          <w:color w:val="auto"/>
          <w:kern w:val="0"/>
          <w:sz w:val="24"/>
          <w:szCs w:val="24"/>
          <w:highlight w:val="none"/>
        </w:rPr>
        <w:t>且报价相同的不</w:t>
      </w:r>
      <w:r>
        <w:rPr>
          <w:rFonts w:ascii="宋体" w:hAnsi="宋体" w:cs="Arial"/>
          <w:color w:val="auto"/>
          <w:kern w:val="0"/>
          <w:sz w:val="24"/>
          <w:szCs w:val="24"/>
          <w:highlight w:val="none"/>
        </w:rPr>
        <w:t>同品牌供应商，</w:t>
      </w:r>
      <w:r>
        <w:rPr>
          <w:rFonts w:hint="eastAsia" w:ascii="宋体" w:hAnsi="宋体" w:cs="Arial"/>
          <w:color w:val="auto"/>
          <w:kern w:val="0"/>
          <w:sz w:val="24"/>
          <w:szCs w:val="24"/>
          <w:highlight w:val="none"/>
        </w:rPr>
        <w:t>采取随机抽取方式</w:t>
      </w:r>
      <w:r>
        <w:rPr>
          <w:rFonts w:ascii="宋体" w:hAnsi="宋体" w:cs="Arial"/>
          <w:color w:val="auto"/>
          <w:kern w:val="0"/>
          <w:sz w:val="24"/>
          <w:szCs w:val="24"/>
          <w:highlight w:val="none"/>
        </w:rPr>
        <w:t>确定</w:t>
      </w:r>
      <w:r>
        <w:rPr>
          <w:rFonts w:hint="eastAsia" w:ascii="宋体" w:hAnsi="宋体" w:cs="Arial"/>
          <w:color w:val="auto"/>
          <w:kern w:val="0"/>
          <w:sz w:val="24"/>
          <w:szCs w:val="24"/>
          <w:highlight w:val="none"/>
        </w:rPr>
        <w:t>排序顺序。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推荐中标候选人及提交评审报告</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磋商小组推荐中标候选人，总得分排序第一的供应商将被确定为第一中标候选人（总</w:t>
      </w:r>
      <w:r>
        <w:rPr>
          <w:rFonts w:ascii="宋体" w:hAnsi="宋体" w:cs="Arial"/>
          <w:color w:val="auto"/>
          <w:kern w:val="0"/>
          <w:sz w:val="24"/>
          <w:szCs w:val="24"/>
          <w:highlight w:val="none"/>
        </w:rPr>
        <w:t>得分</w:t>
      </w:r>
      <w:r>
        <w:rPr>
          <w:rFonts w:hint="eastAsia" w:ascii="宋体" w:hAnsi="宋体" w:cs="Arial"/>
          <w:color w:val="auto"/>
          <w:kern w:val="0"/>
          <w:sz w:val="24"/>
          <w:szCs w:val="24"/>
          <w:highlight w:val="none"/>
        </w:rPr>
        <w:t>排序</w:t>
      </w:r>
      <w:r>
        <w:rPr>
          <w:rFonts w:ascii="宋体" w:hAnsi="宋体" w:cs="Arial"/>
          <w:color w:val="auto"/>
          <w:kern w:val="0"/>
          <w:sz w:val="24"/>
          <w:szCs w:val="24"/>
          <w:highlight w:val="none"/>
        </w:rPr>
        <w:t>最高的同品牌供应商获得</w:t>
      </w:r>
      <w:r>
        <w:rPr>
          <w:rFonts w:hint="eastAsia" w:ascii="宋体" w:hAnsi="宋体" w:cs="Arial"/>
          <w:color w:val="auto"/>
          <w:kern w:val="0"/>
          <w:sz w:val="24"/>
          <w:szCs w:val="24"/>
          <w:highlight w:val="none"/>
        </w:rPr>
        <w:t>中标候选人推荐</w:t>
      </w:r>
      <w:r>
        <w:rPr>
          <w:rFonts w:ascii="宋体" w:hAnsi="宋体" w:cs="Arial"/>
          <w:color w:val="auto"/>
          <w:kern w:val="0"/>
          <w:sz w:val="24"/>
          <w:szCs w:val="24"/>
          <w:highlight w:val="none"/>
        </w:rPr>
        <w:t>资格</w:t>
      </w: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其他同品牌供应商不作为中标候选人</w:t>
      </w:r>
      <w:r>
        <w:rPr>
          <w:rFonts w:hint="eastAsia" w:ascii="宋体" w:hAnsi="宋体" w:cs="Arial"/>
          <w:color w:val="auto"/>
          <w:kern w:val="0"/>
          <w:sz w:val="24"/>
          <w:szCs w:val="24"/>
          <w:highlight w:val="none"/>
        </w:rPr>
        <w:t>），以此类推确定出规定数量的的中标候选人。</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当通过了资格审查、完备性及符合性审查后，投标品牌少于3个时，采购人应当依法重新招标。</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8</w:t>
      </w:r>
      <w:r>
        <w:rPr>
          <w:rFonts w:ascii="宋体" w:hAnsi="宋体" w:cs="Arial"/>
          <w:color w:val="auto"/>
          <w:kern w:val="0"/>
          <w:sz w:val="24"/>
          <w:szCs w:val="24"/>
          <w:highlight w:val="none"/>
        </w:rPr>
        <w:t xml:space="preserve">.3 </w:t>
      </w:r>
      <w:r>
        <w:rPr>
          <w:rFonts w:hint="eastAsia" w:ascii="宋体" w:hAnsi="宋体" w:cs="Arial"/>
          <w:color w:val="auto"/>
          <w:kern w:val="0"/>
          <w:sz w:val="24"/>
          <w:szCs w:val="24"/>
          <w:highlight w:val="none"/>
        </w:rPr>
        <w:t>磋商小组完成评审后，应当向采购人提交书面评审报告。</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特殊情况的处置程序</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 xml:space="preserve">.1 </w:t>
      </w:r>
      <w:r>
        <w:rPr>
          <w:rFonts w:hint="eastAsia" w:ascii="宋体" w:hAnsi="宋体" w:cs="Arial"/>
          <w:color w:val="auto"/>
          <w:kern w:val="0"/>
          <w:sz w:val="24"/>
          <w:szCs w:val="24"/>
          <w:highlight w:val="none"/>
        </w:rPr>
        <w:t>关于评审活动暂停</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关于评审中途更换评审专家</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 xml:space="preserve">.2.1 </w:t>
      </w:r>
      <w:r>
        <w:rPr>
          <w:rFonts w:hint="eastAsia" w:ascii="宋体" w:hAnsi="宋体" w:cs="Arial"/>
          <w:color w:val="auto"/>
          <w:kern w:val="0"/>
          <w:sz w:val="24"/>
          <w:szCs w:val="24"/>
          <w:highlight w:val="none"/>
        </w:rPr>
        <w:t>除非发生下列情况之一，磋商小组成员不得在评审中途更换：</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）因不可抗拒的客观原因，不能到场或需在评审中途退出评审活动。</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）根据法律法规规定，某个或某几个磋商小组成员需要回避。</w:t>
      </w:r>
    </w:p>
    <w:p>
      <w:pPr>
        <w:widowControl/>
        <w:shd w:val="clear" w:color="auto" w:fill="FFFFFF"/>
        <w:snapToGrid w:val="0"/>
        <w:spacing w:line="360" w:lineRule="auto"/>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 xml:space="preserve">.2.2 </w:t>
      </w:r>
      <w:r>
        <w:rPr>
          <w:rFonts w:hint="eastAsia" w:ascii="宋体" w:hAnsi="宋体" w:cs="Arial"/>
          <w:color w:val="auto"/>
          <w:kern w:val="0"/>
          <w:sz w:val="24"/>
          <w:szCs w:val="24"/>
          <w:highlight w:val="none"/>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宋体" w:hAns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9</w:t>
      </w:r>
      <w:r>
        <w:rPr>
          <w:rFonts w:ascii="宋体" w:hAnsi="宋体" w:cs="Arial"/>
          <w:color w:val="auto"/>
          <w:kern w:val="0"/>
          <w:sz w:val="24"/>
          <w:szCs w:val="24"/>
          <w:highlight w:val="none"/>
        </w:rPr>
        <w:t xml:space="preserve">.3 </w:t>
      </w:r>
      <w:r>
        <w:rPr>
          <w:rFonts w:hint="eastAsia" w:ascii="宋体" w:hAnsi="宋体" w:cs="Arial"/>
          <w:color w:val="auto"/>
          <w:kern w:val="0"/>
          <w:sz w:val="24"/>
          <w:szCs w:val="24"/>
          <w:highlight w:val="none"/>
        </w:rPr>
        <w:t>在评审环节中，需磋商小组就某项定性的评审结论做出表决的，由磋商小组全体成员按照少数服从多数的原则确定。</w:t>
      </w:r>
    </w:p>
    <w:p>
      <w:pPr>
        <w:widowControl/>
        <w:jc w:val="left"/>
        <w:rPr>
          <w:rFonts w:ascii="宋体" w:hAnsi="宋体" w:cs="Times New Roman"/>
          <w:b/>
          <w:color w:val="auto"/>
          <w:sz w:val="24"/>
          <w:szCs w:val="24"/>
          <w:highlight w:val="none"/>
        </w:rPr>
      </w:pPr>
      <w:bookmarkStart w:id="42" w:name="_Toc485312286"/>
      <w:r>
        <w:rPr>
          <w:rFonts w:ascii="宋体" w:hAnsi="宋体" w:cs="Times New Roman"/>
          <w:b/>
          <w:color w:val="auto"/>
          <w:sz w:val="24"/>
          <w:szCs w:val="24"/>
          <w:highlight w:val="none"/>
        </w:rPr>
        <w:br w:type="page"/>
      </w:r>
    </w:p>
    <w:p>
      <w:pPr>
        <w:widowControl/>
        <w:shd w:val="clear" w:color="auto" w:fill="FFFFFF"/>
        <w:snapToGrid w:val="0"/>
        <w:spacing w:line="360" w:lineRule="auto"/>
        <w:jc w:val="center"/>
        <w:rPr>
          <w:rFonts w:ascii="宋体" w:cs="Times New Roman"/>
          <w:b/>
          <w:color w:val="auto"/>
          <w:sz w:val="24"/>
          <w:szCs w:val="24"/>
          <w:highlight w:val="none"/>
        </w:rPr>
      </w:pPr>
      <w:r>
        <w:rPr>
          <w:rFonts w:hint="eastAsia" w:ascii="宋体" w:hAnsi="宋体" w:cs="Times New Roman"/>
          <w:b/>
          <w:color w:val="auto"/>
          <w:sz w:val="24"/>
          <w:szCs w:val="24"/>
          <w:highlight w:val="none"/>
        </w:rPr>
        <w:t>问题澄清通知</w:t>
      </w:r>
    </w:p>
    <w:p>
      <w:pPr>
        <w:rPr>
          <w:rFonts w:ascii="宋体" w:cs="Times New Roman"/>
          <w:color w:val="auto"/>
          <w:sz w:val="24"/>
          <w:szCs w:val="24"/>
          <w:highlight w:val="none"/>
        </w:rPr>
      </w:pPr>
    </w:p>
    <w:p>
      <w:pPr>
        <w:rPr>
          <w:rFonts w:ascii="宋体" w:cs="Arial"/>
          <w:color w:val="auto"/>
          <w:kern w:val="0"/>
          <w:sz w:val="24"/>
          <w:szCs w:val="24"/>
          <w:highlight w:val="none"/>
        </w:rPr>
      </w:pP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（供应商名称）：</w:t>
      </w:r>
    </w:p>
    <w:p>
      <w:pPr>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（采购项目名称）招标的磋商小组，对你方的响应文件进行了仔细的审查，现需你方对本通知所附质疑问卷中的问题以书面形式予以澄清、说明或者补正。</w:t>
      </w:r>
    </w:p>
    <w:p>
      <w:pPr>
        <w:rPr>
          <w:rFonts w:ascii="宋体" w:cs="Arial"/>
          <w:color w:val="auto"/>
          <w:kern w:val="0"/>
          <w:sz w:val="24"/>
          <w:szCs w:val="24"/>
          <w:highlight w:val="none"/>
        </w:rPr>
      </w:pPr>
      <w:r>
        <w:rPr>
          <w:rFonts w:hint="eastAsia" w:ascii="宋体" w:hAnsi="宋体" w:cs="Arial"/>
          <w:color w:val="auto"/>
          <w:kern w:val="0"/>
          <w:sz w:val="24"/>
          <w:szCs w:val="24"/>
          <w:highlight w:val="none"/>
        </w:rPr>
        <w:t>质疑问题：</w:t>
      </w: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r>
        <w:rPr>
          <w:rFonts w:hint="eastAsia" w:ascii="宋体" w:hAnsi="宋体" w:cs="Arial"/>
          <w:color w:val="auto"/>
          <w:kern w:val="0"/>
          <w:sz w:val="24"/>
          <w:szCs w:val="24"/>
          <w:highlight w:val="none"/>
        </w:rPr>
        <w:t>磋商小组成员（签字）：</w:t>
      </w:r>
    </w:p>
    <w:p>
      <w:pPr>
        <w:rPr>
          <w:rFonts w:ascii="宋体" w:cs="Arial"/>
          <w:color w:val="auto"/>
          <w:kern w:val="0"/>
          <w:sz w:val="24"/>
          <w:szCs w:val="24"/>
          <w:highlight w:val="none"/>
        </w:rPr>
      </w:pPr>
    </w:p>
    <w:p>
      <w:pPr>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jc w:val="center"/>
        <w:rPr>
          <w:rFonts w:ascii="宋体" w:cs="Times New Roman"/>
          <w:b/>
          <w:color w:val="auto"/>
          <w:sz w:val="24"/>
          <w:szCs w:val="24"/>
          <w:highlight w:val="none"/>
        </w:rPr>
      </w:pPr>
      <w:r>
        <w:rPr>
          <w:rFonts w:ascii="宋体" w:cs="Arial"/>
          <w:color w:val="auto"/>
          <w:kern w:val="0"/>
          <w:sz w:val="24"/>
          <w:szCs w:val="24"/>
          <w:highlight w:val="none"/>
        </w:rPr>
        <w:br w:type="page"/>
      </w:r>
      <w:r>
        <w:rPr>
          <w:rFonts w:hint="eastAsia" w:ascii="宋体" w:hAnsi="宋体" w:cs="Times New Roman"/>
          <w:b/>
          <w:color w:val="auto"/>
          <w:sz w:val="24"/>
          <w:szCs w:val="24"/>
          <w:highlight w:val="none"/>
        </w:rPr>
        <w:t>问题的澄清、说明或补正</w:t>
      </w:r>
    </w:p>
    <w:p>
      <w:pPr>
        <w:rPr>
          <w:rFonts w:ascii="宋体" w:hAnsi="宋体" w:cs="Arial"/>
          <w:color w:val="auto"/>
          <w:kern w:val="0"/>
          <w:sz w:val="24"/>
          <w:szCs w:val="24"/>
          <w:highlight w:val="none"/>
        </w:rPr>
      </w:pPr>
    </w:p>
    <w:p>
      <w:pPr>
        <w:rPr>
          <w:rFonts w:ascii="宋体" w:cs="Arial"/>
          <w:color w:val="auto"/>
          <w:kern w:val="0"/>
          <w:sz w:val="24"/>
          <w:szCs w:val="24"/>
          <w:highlight w:val="none"/>
        </w:rPr>
      </w:pPr>
      <w:r>
        <w:rPr>
          <w:rFonts w:hint="eastAsia" w:ascii="宋体" w:hAnsi="宋体" w:cs="Arial"/>
          <w:color w:val="auto"/>
          <w:kern w:val="0"/>
          <w:sz w:val="24"/>
          <w:szCs w:val="24"/>
          <w:highlight w:val="none"/>
        </w:rPr>
        <w:t>磋商小组：</w:t>
      </w:r>
    </w:p>
    <w:p>
      <w:pPr>
        <w:ind w:firstLine="480" w:firstLineChars="200"/>
        <w:rPr>
          <w:rFonts w:ascii="宋体" w:cs="Arial"/>
          <w:color w:val="auto"/>
          <w:kern w:val="0"/>
          <w:sz w:val="24"/>
          <w:szCs w:val="24"/>
          <w:highlight w:val="none"/>
        </w:rPr>
      </w:pP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（采购项目名称）的问题澄清通知已收悉，现澄清、说明或者补正如下：</w:t>
      </w: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p>
    <w:p>
      <w:pPr>
        <w:rPr>
          <w:rFonts w:ascii="宋体" w:cs="Arial"/>
          <w:color w:val="auto"/>
          <w:kern w:val="0"/>
          <w:sz w:val="24"/>
          <w:szCs w:val="24"/>
          <w:highlight w:val="none"/>
        </w:rPr>
      </w:pPr>
      <w:r>
        <w:rPr>
          <w:rFonts w:hint="eastAsia" w:ascii="宋体" w:hAnsi="宋体" w:cs="Arial"/>
          <w:color w:val="auto"/>
          <w:kern w:val="0"/>
          <w:sz w:val="24"/>
          <w:szCs w:val="24"/>
          <w:highlight w:val="none"/>
        </w:rPr>
        <w:t>法定代表人或其授权委托人（签字）：</w:t>
      </w:r>
    </w:p>
    <w:p>
      <w:pPr>
        <w:rPr>
          <w:rFonts w:ascii="宋体" w:cs="Arial"/>
          <w:color w:val="auto"/>
          <w:kern w:val="0"/>
          <w:sz w:val="24"/>
          <w:szCs w:val="24"/>
          <w:highlight w:val="none"/>
        </w:rPr>
      </w:pPr>
    </w:p>
    <w:p>
      <w:pPr>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spacing w:line="440" w:lineRule="exact"/>
        <w:jc w:val="center"/>
        <w:outlineLvl w:val="0"/>
        <w:rPr>
          <w:rFonts w:ascii="宋体" w:hAnsi="宋体" w:cs="宋体"/>
          <w:b/>
          <w:color w:val="auto"/>
          <w:sz w:val="24"/>
          <w:szCs w:val="24"/>
          <w:highlight w:val="none"/>
        </w:rPr>
      </w:pPr>
      <w:r>
        <w:rPr>
          <w:rFonts w:ascii="宋体" w:cs="Arial"/>
          <w:color w:val="auto"/>
          <w:kern w:val="0"/>
          <w:sz w:val="24"/>
          <w:szCs w:val="24"/>
          <w:highlight w:val="none"/>
        </w:rPr>
        <w:br w:type="page"/>
      </w:r>
      <w:bookmarkEnd w:id="42"/>
      <w:bookmarkStart w:id="43" w:name="_Toc130252610"/>
      <w:bookmarkStart w:id="44" w:name="_Toc60925645"/>
      <w:r>
        <w:rPr>
          <w:rFonts w:hint="eastAsia" w:ascii="宋体" w:hAnsi="宋体" w:cs="宋体"/>
          <w:b/>
          <w:color w:val="auto"/>
          <w:sz w:val="24"/>
          <w:szCs w:val="24"/>
          <w:highlight w:val="none"/>
        </w:rPr>
        <w:t>第三章</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同</w:t>
      </w:r>
      <w:bookmarkEnd w:id="43"/>
      <w:bookmarkEnd w:id="44"/>
    </w:p>
    <w:p>
      <w:pPr>
        <w:widowControl/>
        <w:shd w:val="clear" w:color="auto" w:fill="FFFFFF"/>
        <w:spacing w:line="360" w:lineRule="auto"/>
        <w:jc w:val="center"/>
        <w:rPr>
          <w:rFonts w:ascii="宋体" w:hAnsi="宋体" w:cs="宋体"/>
          <w:color w:val="auto"/>
          <w:kern w:val="0"/>
          <w:sz w:val="24"/>
          <w:szCs w:val="24"/>
          <w:highlight w:val="none"/>
        </w:rPr>
      </w:pPr>
    </w:p>
    <w:p>
      <w:pPr>
        <w:widowControl/>
        <w:spacing w:line="360" w:lineRule="auto"/>
        <w:ind w:right="585"/>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合同编号：</w:t>
      </w:r>
      <w:r>
        <w:rPr>
          <w:rFonts w:hint="eastAsia" w:ascii="宋体" w:hAnsi="宋体" w:cs="宋体"/>
          <w:color w:val="auto"/>
          <w:kern w:val="0"/>
          <w:sz w:val="24"/>
          <w:szCs w:val="24"/>
          <w:highlight w:val="none"/>
          <w:u w:val="single"/>
        </w:rPr>
        <w:t>_____________ ___</w:t>
      </w:r>
      <w:r>
        <w:rPr>
          <w:rFonts w:hint="eastAsia" w:ascii="宋体" w:hAnsi="宋体" w:cs="宋体"/>
          <w:color w:val="auto"/>
          <w:kern w:val="0"/>
          <w:sz w:val="24"/>
          <w:szCs w:val="24"/>
          <w:highlight w:val="none"/>
        </w:rPr>
        <w:t xml:space="preserve"> </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出卖人：</w:t>
      </w:r>
      <w:r>
        <w:rPr>
          <w:rFonts w:hint="eastAsia" w:ascii="宋体" w:hAnsi="宋体" w:cs="宋体"/>
          <w:color w:val="auto"/>
          <w:kern w:val="0"/>
          <w:sz w:val="24"/>
          <w:szCs w:val="24"/>
          <w:highlight w:val="none"/>
          <w:u w:val="single"/>
        </w:rPr>
        <w:t>________________</w:t>
      </w:r>
      <w:r>
        <w:rPr>
          <w:rFonts w:hint="eastAsia" w:ascii="宋体" w:hAnsi="宋体" w:cs="宋体"/>
          <w:color w:val="auto"/>
          <w:kern w:val="0"/>
          <w:sz w:val="24"/>
          <w:szCs w:val="24"/>
          <w:highlight w:val="none"/>
        </w:rPr>
        <w:t xml:space="preserve">              签订地点：</w:t>
      </w:r>
      <w:r>
        <w:rPr>
          <w:rFonts w:hint="eastAsia" w:ascii="宋体" w:hAnsi="宋体" w:cs="宋体"/>
          <w:color w:val="auto"/>
          <w:kern w:val="0"/>
          <w:sz w:val="24"/>
          <w:szCs w:val="24"/>
          <w:highlight w:val="none"/>
          <w:u w:val="single"/>
        </w:rPr>
        <w:t>________________</w:t>
      </w:r>
    </w:p>
    <w:p>
      <w:pPr>
        <w:widowControl/>
        <w:spacing w:line="360" w:lineRule="auto"/>
        <w:ind w:left="480" w:hanging="480" w:hangingChars="200"/>
        <w:jc w:val="left"/>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买受人：</w:t>
      </w:r>
      <w:r>
        <w:rPr>
          <w:rFonts w:hint="eastAsia" w:ascii="宋体" w:hAnsi="宋体" w:cs="宋体"/>
          <w:color w:val="auto"/>
          <w:kern w:val="0"/>
          <w:sz w:val="24"/>
          <w:szCs w:val="24"/>
          <w:highlight w:val="none"/>
          <w:u w:val="single"/>
        </w:rPr>
        <w:t>________________</w:t>
      </w:r>
      <w:r>
        <w:rPr>
          <w:rFonts w:hint="eastAsia" w:ascii="宋体" w:hAnsi="宋体" w:cs="宋体"/>
          <w:color w:val="auto"/>
          <w:kern w:val="0"/>
          <w:sz w:val="24"/>
          <w:szCs w:val="24"/>
          <w:highlight w:val="none"/>
        </w:rPr>
        <w:t xml:space="preserve">              签订时间：</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rPr>
        <w:br w:type="textWrapping"/>
      </w:r>
      <w:r>
        <w:rPr>
          <w:rFonts w:hint="eastAsia" w:ascii="宋体" w:hAnsi="宋体" w:cs="宋体"/>
          <w:b/>
          <w:bCs/>
          <w:color w:val="auto"/>
          <w:kern w:val="0"/>
          <w:sz w:val="24"/>
          <w:szCs w:val="24"/>
          <w:highlight w:val="none"/>
          <w:shd w:val="clear" w:color="auto" w:fill="FFFFFF"/>
        </w:rPr>
        <w:t>第一条 </w:t>
      </w:r>
      <w:r>
        <w:rPr>
          <w:rFonts w:hint="eastAsia" w:ascii="宋体" w:hAnsi="宋体" w:cs="宋体"/>
          <w:color w:val="auto"/>
          <w:kern w:val="0"/>
          <w:sz w:val="24"/>
          <w:szCs w:val="24"/>
          <w:highlight w:val="none"/>
          <w:shd w:val="clear" w:color="auto" w:fill="FFFFFF"/>
        </w:rPr>
        <w:t>标的、数量、价款及交（提）货时间</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850"/>
        <w:gridCol w:w="860"/>
        <w:gridCol w:w="1017"/>
        <w:gridCol w:w="1017"/>
        <w:gridCol w:w="101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17"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276"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货物</w:t>
            </w:r>
          </w:p>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名称</w:t>
            </w:r>
          </w:p>
        </w:tc>
        <w:tc>
          <w:tcPr>
            <w:tcW w:w="1276"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型号</w:t>
            </w:r>
          </w:p>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规格</w:t>
            </w:r>
          </w:p>
        </w:tc>
        <w:tc>
          <w:tcPr>
            <w:tcW w:w="850"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数量</w:t>
            </w:r>
          </w:p>
        </w:tc>
        <w:tc>
          <w:tcPr>
            <w:tcW w:w="860"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品牌</w:t>
            </w:r>
          </w:p>
        </w:tc>
        <w:tc>
          <w:tcPr>
            <w:tcW w:w="1017"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制造商</w:t>
            </w:r>
          </w:p>
        </w:tc>
        <w:tc>
          <w:tcPr>
            <w:tcW w:w="1017"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单价</w:t>
            </w:r>
          </w:p>
        </w:tc>
        <w:tc>
          <w:tcPr>
            <w:tcW w:w="1017"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合价</w:t>
            </w:r>
          </w:p>
        </w:tc>
        <w:tc>
          <w:tcPr>
            <w:tcW w:w="1017"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1</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2</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3</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4</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5</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bCs/>
                <w:color w:val="auto"/>
                <w:sz w:val="24"/>
                <w:szCs w:val="24"/>
                <w:highlight w:val="none"/>
              </w:rPr>
            </w:pPr>
            <w:r>
              <w:rPr>
                <w:rFonts w:ascii="宋体" w:hAnsi="宋体" w:cs="宋体"/>
                <w:bCs/>
                <w:color w:val="auto"/>
                <w:sz w:val="24"/>
                <w:szCs w:val="24"/>
                <w:highlight w:val="none"/>
              </w:rPr>
              <w:t>…</w:t>
            </w:r>
          </w:p>
        </w:tc>
        <w:tc>
          <w:tcPr>
            <w:tcW w:w="1276" w:type="dxa"/>
            <w:vAlign w:val="center"/>
          </w:tcPr>
          <w:p>
            <w:pPr>
              <w:spacing w:line="360" w:lineRule="auto"/>
              <w:jc w:val="center"/>
              <w:rPr>
                <w:rFonts w:ascii="宋体" w:hAnsi="宋体" w:cs="宋体"/>
                <w:bCs/>
                <w:color w:val="auto"/>
                <w:sz w:val="24"/>
                <w:szCs w:val="24"/>
                <w:highlight w:val="none"/>
              </w:rPr>
            </w:pPr>
          </w:p>
        </w:tc>
        <w:tc>
          <w:tcPr>
            <w:tcW w:w="1276" w:type="dxa"/>
            <w:vAlign w:val="center"/>
          </w:tcPr>
          <w:p>
            <w:pPr>
              <w:spacing w:line="360" w:lineRule="auto"/>
              <w:jc w:val="center"/>
              <w:rPr>
                <w:rFonts w:ascii="宋体" w:hAnsi="宋体" w:cs="宋体"/>
                <w:bCs/>
                <w:color w:val="auto"/>
                <w:sz w:val="24"/>
                <w:szCs w:val="24"/>
                <w:highlight w:val="none"/>
              </w:rPr>
            </w:pPr>
          </w:p>
        </w:tc>
        <w:tc>
          <w:tcPr>
            <w:tcW w:w="850" w:type="dxa"/>
            <w:vAlign w:val="center"/>
          </w:tcPr>
          <w:p>
            <w:pPr>
              <w:spacing w:line="360" w:lineRule="auto"/>
              <w:jc w:val="center"/>
              <w:rPr>
                <w:rFonts w:ascii="宋体" w:hAnsi="宋体" w:cs="宋体"/>
                <w:bCs/>
                <w:color w:val="auto"/>
                <w:sz w:val="24"/>
                <w:szCs w:val="24"/>
                <w:highlight w:val="none"/>
              </w:rPr>
            </w:pPr>
          </w:p>
        </w:tc>
        <w:tc>
          <w:tcPr>
            <w:tcW w:w="860"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c>
          <w:tcPr>
            <w:tcW w:w="1017" w:type="dxa"/>
            <w:vAlign w:val="center"/>
          </w:tcPr>
          <w:p>
            <w:pPr>
              <w:spacing w:line="360" w:lineRule="auto"/>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3" w:type="dxa"/>
            <w:gridSpan w:val="7"/>
            <w:vAlign w:val="center"/>
          </w:tcPr>
          <w:p>
            <w:pPr>
              <w:spacing w:line="360" w:lineRule="auto"/>
              <w:jc w:val="right"/>
              <w:rPr>
                <w:rFonts w:ascii="宋体" w:hAnsi="宋体" w:cs="宋体"/>
                <w:bCs/>
                <w:color w:val="auto"/>
                <w:sz w:val="24"/>
                <w:szCs w:val="24"/>
                <w:highlight w:val="none"/>
              </w:rPr>
            </w:pPr>
            <w:r>
              <w:rPr>
                <w:rFonts w:hint="eastAsia" w:ascii="宋体" w:hAnsi="宋体" w:cs="宋体"/>
                <w:bCs/>
                <w:color w:val="auto"/>
                <w:sz w:val="24"/>
                <w:szCs w:val="24"/>
                <w:highlight w:val="none"/>
              </w:rPr>
              <w:t>合计（</w:t>
            </w:r>
            <w:r>
              <w:rPr>
                <w:rFonts w:hint="eastAsia" w:ascii="宋体" w:hAnsi="宋体" w:cs="Times New Roman"/>
                <w:color w:val="auto"/>
                <w:sz w:val="24"/>
                <w:szCs w:val="24"/>
                <w:highlight w:val="none"/>
              </w:rPr>
              <w:t>人民币元</w:t>
            </w:r>
            <w:r>
              <w:rPr>
                <w:rFonts w:hint="eastAsia" w:ascii="宋体" w:hAnsi="宋体" w:cs="宋体"/>
                <w:bCs/>
                <w:color w:val="auto"/>
                <w:sz w:val="24"/>
                <w:szCs w:val="24"/>
                <w:highlight w:val="none"/>
              </w:rPr>
              <w:t>）</w:t>
            </w:r>
          </w:p>
        </w:tc>
        <w:tc>
          <w:tcPr>
            <w:tcW w:w="2034" w:type="dxa"/>
            <w:gridSpan w:val="2"/>
            <w:vAlign w:val="center"/>
          </w:tcPr>
          <w:p>
            <w:pPr>
              <w:spacing w:line="360" w:lineRule="auto"/>
              <w:jc w:val="right"/>
              <w:rPr>
                <w:rFonts w:ascii="宋体" w:hAnsi="宋体" w:cs="宋体"/>
                <w:color w:val="auto"/>
                <w:sz w:val="24"/>
                <w:szCs w:val="24"/>
                <w:highlight w:val="none"/>
              </w:rPr>
            </w:pPr>
          </w:p>
        </w:tc>
      </w:tr>
    </w:tbl>
    <w:p>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第二条 </w:t>
      </w:r>
      <w:r>
        <w:rPr>
          <w:rFonts w:hint="eastAsia" w:ascii="宋体" w:hAnsi="宋体" w:cs="宋体"/>
          <w:color w:val="auto"/>
          <w:kern w:val="0"/>
          <w:sz w:val="24"/>
          <w:szCs w:val="24"/>
          <w:highlight w:val="none"/>
        </w:rPr>
        <w:t>质量标准：</w:t>
      </w:r>
      <w:r>
        <w:rPr>
          <w:rFonts w:hint="eastAsia" w:ascii="宋体" w:hAnsi="宋体" w:cs="宋体"/>
          <w:color w:val="auto"/>
          <w:kern w:val="0"/>
          <w:sz w:val="24"/>
          <w:szCs w:val="24"/>
          <w:highlight w:val="none"/>
          <w:u w:val="single"/>
        </w:rPr>
        <w:t>___合格_______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u w:val="single"/>
        </w:rPr>
      </w:pPr>
      <w:r>
        <w:rPr>
          <w:rFonts w:hint="eastAsia" w:ascii="宋体" w:hAnsi="宋体" w:cs="宋体"/>
          <w:b/>
          <w:bCs/>
          <w:color w:val="auto"/>
          <w:kern w:val="0"/>
          <w:sz w:val="24"/>
          <w:szCs w:val="24"/>
          <w:highlight w:val="none"/>
        </w:rPr>
        <w:t>第三条 </w:t>
      </w:r>
      <w:r>
        <w:rPr>
          <w:rFonts w:hint="eastAsia" w:ascii="宋体" w:hAnsi="宋体" w:cs="宋体"/>
          <w:color w:val="auto"/>
          <w:kern w:val="0"/>
          <w:sz w:val="24"/>
          <w:szCs w:val="24"/>
          <w:highlight w:val="none"/>
        </w:rPr>
        <w:t>出卖人对质量负责的条件期限：</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第四条 </w:t>
      </w:r>
      <w:r>
        <w:rPr>
          <w:rFonts w:hint="eastAsia" w:ascii="宋体" w:hAnsi="宋体" w:cs="宋体"/>
          <w:color w:val="auto"/>
          <w:kern w:val="0"/>
          <w:sz w:val="24"/>
          <w:szCs w:val="24"/>
          <w:highlight w:val="none"/>
        </w:rPr>
        <w:t>包装标准、包装物的供应回收：</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第五条 </w:t>
      </w:r>
      <w:r>
        <w:rPr>
          <w:rFonts w:hint="eastAsia" w:ascii="宋体" w:hAnsi="宋体" w:cs="宋体"/>
          <w:color w:val="auto"/>
          <w:kern w:val="0"/>
          <w:sz w:val="24"/>
          <w:szCs w:val="24"/>
          <w:highlight w:val="none"/>
        </w:rPr>
        <w:t>随机的必备品、配件、工具数量及供应法：</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第六条 </w:t>
      </w:r>
      <w:r>
        <w:rPr>
          <w:rFonts w:hint="eastAsia" w:ascii="宋体" w:hAnsi="宋体" w:cs="宋体"/>
          <w:color w:val="auto"/>
          <w:kern w:val="0"/>
          <w:sz w:val="24"/>
          <w:szCs w:val="24"/>
          <w:highlight w:val="none"/>
        </w:rPr>
        <w:t>合理损耗标准及计算方法：</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第七条 </w:t>
      </w:r>
      <w:r>
        <w:rPr>
          <w:rFonts w:hint="eastAsia" w:ascii="宋体" w:hAnsi="宋体" w:cs="宋体"/>
          <w:color w:val="auto"/>
          <w:kern w:val="0"/>
          <w:sz w:val="24"/>
          <w:szCs w:val="24"/>
          <w:highlight w:val="none"/>
        </w:rPr>
        <w:t>标的物的所有权自</w:t>
      </w:r>
      <w:r>
        <w:rPr>
          <w:rFonts w:hint="eastAsia" w:ascii="宋体" w:hAnsi="宋体" w:cs="宋体"/>
          <w:color w:val="auto"/>
          <w:kern w:val="0"/>
          <w:sz w:val="24"/>
          <w:szCs w:val="24"/>
          <w:highlight w:val="none"/>
          <w:u w:val="single"/>
        </w:rPr>
        <w:t>______________________</w:t>
      </w:r>
      <w:r>
        <w:rPr>
          <w:rFonts w:hint="eastAsia" w:ascii="宋体" w:hAnsi="宋体" w:cs="宋体"/>
          <w:color w:val="auto"/>
          <w:kern w:val="0"/>
          <w:sz w:val="24"/>
          <w:szCs w:val="24"/>
          <w:highlight w:val="none"/>
        </w:rPr>
        <w:t>时起转移，但买受人未履行支付价款义务的，标的物属于</w:t>
      </w:r>
      <w:r>
        <w:rPr>
          <w:rFonts w:hint="eastAsia" w:ascii="宋体" w:hAnsi="宋体" w:cs="宋体"/>
          <w:color w:val="auto"/>
          <w:kern w:val="0"/>
          <w:sz w:val="24"/>
          <w:szCs w:val="24"/>
          <w:highlight w:val="none"/>
          <w:u w:val="single"/>
        </w:rPr>
        <w:t>______________________</w:t>
      </w:r>
      <w:r>
        <w:rPr>
          <w:rFonts w:hint="eastAsia" w:ascii="宋体" w:hAnsi="宋体" w:cs="宋体"/>
          <w:color w:val="auto"/>
          <w:kern w:val="0"/>
          <w:sz w:val="24"/>
          <w:szCs w:val="24"/>
          <w:highlight w:val="none"/>
        </w:rPr>
        <w:t>所有。</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第八条 </w:t>
      </w:r>
      <w:r>
        <w:rPr>
          <w:rFonts w:hint="eastAsia" w:ascii="宋体" w:hAnsi="宋体" w:cs="宋体"/>
          <w:color w:val="auto"/>
          <w:kern w:val="0"/>
          <w:sz w:val="24"/>
          <w:szCs w:val="24"/>
          <w:highlight w:val="none"/>
        </w:rPr>
        <w:t>交（提）货方式及地点：</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第九条 </w:t>
      </w:r>
      <w:r>
        <w:rPr>
          <w:rFonts w:hint="eastAsia" w:ascii="宋体" w:hAnsi="宋体" w:cs="宋体"/>
          <w:color w:val="auto"/>
          <w:kern w:val="0"/>
          <w:sz w:val="24"/>
          <w:szCs w:val="24"/>
          <w:highlight w:val="none"/>
        </w:rPr>
        <w:t>运输方式及到达站（港）和费用负担：</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第十条 </w:t>
      </w:r>
      <w:r>
        <w:rPr>
          <w:rFonts w:hint="eastAsia" w:ascii="宋体" w:hAnsi="宋体" w:cs="宋体"/>
          <w:color w:val="auto"/>
          <w:kern w:val="0"/>
          <w:sz w:val="24"/>
          <w:szCs w:val="24"/>
          <w:highlight w:val="none"/>
        </w:rPr>
        <w:t>检验标准、方法、地点及期限：</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第十一条 </w:t>
      </w:r>
      <w:r>
        <w:rPr>
          <w:rFonts w:hint="eastAsia" w:ascii="宋体" w:hAnsi="宋体" w:cs="宋体"/>
          <w:color w:val="auto"/>
          <w:kern w:val="0"/>
          <w:sz w:val="24"/>
          <w:szCs w:val="24"/>
          <w:highlight w:val="none"/>
        </w:rPr>
        <w:t>成套设备的安装与调试：</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u w:val="single"/>
        </w:rPr>
      </w:pPr>
      <w:r>
        <w:rPr>
          <w:rFonts w:hint="eastAsia" w:ascii="宋体" w:hAnsi="宋体" w:cs="宋体"/>
          <w:b/>
          <w:bCs/>
          <w:color w:val="auto"/>
          <w:kern w:val="0"/>
          <w:sz w:val="24"/>
          <w:szCs w:val="24"/>
          <w:highlight w:val="none"/>
        </w:rPr>
        <w:t>第十二条 </w:t>
      </w:r>
      <w:r>
        <w:rPr>
          <w:rFonts w:hint="eastAsia" w:ascii="宋体" w:hAnsi="宋体" w:cs="宋体"/>
          <w:color w:val="auto"/>
          <w:kern w:val="0"/>
          <w:sz w:val="24"/>
          <w:szCs w:val="24"/>
          <w:highlight w:val="none"/>
        </w:rPr>
        <w:t>结算方式、时间及地点：</w:t>
      </w:r>
      <w:r>
        <w:rPr>
          <w:rFonts w:hint="eastAsia" w:ascii="宋体" w:hAnsi="宋体" w:cs="宋体"/>
          <w:color w:val="auto"/>
          <w:kern w:val="0"/>
          <w:sz w:val="24"/>
          <w:szCs w:val="24"/>
          <w:highlight w:val="none"/>
          <w:u w:val="single"/>
        </w:rPr>
        <w:t>1、合同签订后预付合同总价的30%预付款；2、货物全部运抵定地点并安装调试完成后30日内支付至合同总价的95%。3、经采购人书面验收合格后30日内支付剩余合同总价的5%。4、买受人采用转帐支票或电汇、承兑汇票等方式向成交供应商支付货款。（以实际签订为准）</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第十三条 </w:t>
      </w:r>
      <w:r>
        <w:rPr>
          <w:rFonts w:hint="eastAsia" w:ascii="宋体" w:hAnsi="宋体" w:cs="宋体"/>
          <w:color w:val="auto"/>
          <w:kern w:val="0"/>
          <w:sz w:val="24"/>
          <w:szCs w:val="24"/>
          <w:highlight w:val="none"/>
        </w:rPr>
        <w:t>担保方式（也可另立担保合同）：</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第十四条 </w:t>
      </w:r>
      <w:r>
        <w:rPr>
          <w:rFonts w:hint="eastAsia" w:ascii="宋体" w:hAnsi="宋体" w:cs="宋体"/>
          <w:color w:val="auto"/>
          <w:kern w:val="0"/>
          <w:sz w:val="24"/>
          <w:szCs w:val="24"/>
          <w:highlight w:val="none"/>
        </w:rPr>
        <w:t>本合同解除的条件：</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第十五条 </w:t>
      </w:r>
      <w:r>
        <w:rPr>
          <w:rFonts w:hint="eastAsia" w:ascii="宋体" w:hAnsi="宋体" w:cs="宋体"/>
          <w:color w:val="auto"/>
          <w:kern w:val="0"/>
          <w:sz w:val="24"/>
          <w:szCs w:val="24"/>
          <w:highlight w:val="none"/>
        </w:rPr>
        <w:t>违约责任：</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第十六条 </w:t>
      </w:r>
      <w:r>
        <w:rPr>
          <w:rFonts w:hint="eastAsia" w:ascii="宋体" w:hAnsi="宋体" w:cs="宋体"/>
          <w:color w:val="auto"/>
          <w:kern w:val="0"/>
          <w:sz w:val="24"/>
          <w:szCs w:val="24"/>
          <w:highlight w:val="none"/>
        </w:rPr>
        <w:t>合同争议的解决方式：本合同在履行过程中发生的争议，由双方当事人协商解决；也可由当地工商行政管理部门调解；协商或调解不成的，按下列第</w:t>
      </w:r>
      <w:r>
        <w:rPr>
          <w:rFonts w:hint="eastAsia" w:ascii="宋体" w:hAnsi="宋体" w:cs="宋体"/>
          <w:color w:val="auto"/>
          <w:kern w:val="0"/>
          <w:sz w:val="24"/>
          <w:szCs w:val="24"/>
          <w:highlight w:val="none"/>
          <w:u w:val="single"/>
        </w:rPr>
        <w:t>______</w:t>
      </w:r>
      <w:r>
        <w:rPr>
          <w:rFonts w:hint="eastAsia" w:ascii="宋体" w:hAnsi="宋体" w:cs="宋体"/>
          <w:color w:val="auto"/>
          <w:kern w:val="0"/>
          <w:sz w:val="24"/>
          <w:szCs w:val="24"/>
          <w:highlight w:val="none"/>
        </w:rPr>
        <w:t>种方式解决；</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（一）提交</w:t>
      </w:r>
      <w:r>
        <w:rPr>
          <w:rFonts w:hint="eastAsia" w:ascii="宋体" w:hAnsi="宋体" w:cs="宋体"/>
          <w:color w:val="auto"/>
          <w:kern w:val="0"/>
          <w:sz w:val="24"/>
          <w:szCs w:val="24"/>
          <w:highlight w:val="none"/>
          <w:u w:val="single"/>
        </w:rPr>
        <w:t>______________________</w:t>
      </w:r>
      <w:r>
        <w:rPr>
          <w:rFonts w:hint="eastAsia" w:ascii="宋体" w:hAnsi="宋体" w:cs="宋体"/>
          <w:color w:val="auto"/>
          <w:kern w:val="0"/>
          <w:sz w:val="24"/>
          <w:szCs w:val="24"/>
          <w:highlight w:val="none"/>
        </w:rPr>
        <w:t>仲裁委员会仲裁；</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（二）依法向人民法院起诉。</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第十七条 </w:t>
      </w:r>
      <w:r>
        <w:rPr>
          <w:rFonts w:hint="eastAsia" w:ascii="宋体" w:hAnsi="宋体" w:cs="宋体"/>
          <w:color w:val="auto"/>
          <w:kern w:val="0"/>
          <w:sz w:val="24"/>
          <w:szCs w:val="24"/>
          <w:highlight w:val="none"/>
        </w:rPr>
        <w:t>本合同自</w:t>
      </w:r>
      <w:r>
        <w:rPr>
          <w:rFonts w:hint="eastAsia" w:ascii="宋体" w:hAnsi="宋体" w:cs="宋体"/>
          <w:color w:val="auto"/>
          <w:kern w:val="0"/>
          <w:sz w:val="24"/>
          <w:szCs w:val="24"/>
          <w:highlight w:val="none"/>
          <w:u w:val="single"/>
        </w:rPr>
        <w:t>______________________</w:t>
      </w:r>
      <w:r>
        <w:rPr>
          <w:rFonts w:hint="eastAsia" w:ascii="宋体" w:hAnsi="宋体" w:cs="宋体"/>
          <w:color w:val="auto"/>
          <w:kern w:val="0"/>
          <w:sz w:val="24"/>
          <w:szCs w:val="24"/>
          <w:highlight w:val="none"/>
        </w:rPr>
        <w:t>生效。</w:t>
      </w:r>
    </w:p>
    <w:p>
      <w:pPr>
        <w:widowControl/>
        <w:shd w:val="clear" w:color="auto" w:fill="FFFFFF"/>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第十八条 </w:t>
      </w:r>
      <w:r>
        <w:rPr>
          <w:rFonts w:hint="eastAsia" w:ascii="宋体" w:hAnsi="宋体" w:cs="宋体"/>
          <w:color w:val="auto"/>
          <w:kern w:val="0"/>
          <w:sz w:val="24"/>
          <w:szCs w:val="24"/>
          <w:highlight w:val="none"/>
        </w:rPr>
        <w:t>其它约定事项</w:t>
      </w:r>
      <w:r>
        <w:rPr>
          <w:rFonts w:hint="eastAsia" w:ascii="宋体" w:hAnsi="宋体" w:cs="宋体"/>
          <w:color w:val="auto"/>
          <w:kern w:val="0"/>
          <w:sz w:val="24"/>
          <w:szCs w:val="24"/>
          <w:highlight w:val="none"/>
          <w:u w:val="single"/>
        </w:rPr>
        <w:t>______________________</w:t>
      </w:r>
    </w:p>
    <w:p>
      <w:pPr>
        <w:widowControl/>
        <w:shd w:val="clear" w:color="auto" w:fill="FFFFFF"/>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出卖人：</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买受人：</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出卖人（章）： </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买受人（章）：</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住所：</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法定代表人：</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委托代理人：</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电话：</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传真：</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开户银行：</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账号：</w:t>
      </w:r>
    </w:p>
    <w:p>
      <w:pPr>
        <w:widowControl/>
        <w:shd w:val="clear" w:color="auto" w:fill="FFFFFF"/>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 xml:space="preserve">                       邮政编码：</w:t>
      </w:r>
    </w:p>
    <w:p>
      <w:pPr>
        <w:rPr>
          <w:rFonts w:ascii="宋体" w:hAnsi="宋体" w:cs="Arial"/>
          <w:color w:val="auto"/>
          <w:kern w:val="0"/>
          <w:sz w:val="24"/>
          <w:szCs w:val="24"/>
          <w:highlight w:val="none"/>
        </w:rPr>
      </w:pPr>
    </w:p>
    <w:p>
      <w:pPr>
        <w:rPr>
          <w:rFonts w:ascii="宋体" w:hAnsi="宋体" w:cs="Arial"/>
          <w:color w:val="auto"/>
          <w:kern w:val="0"/>
          <w:sz w:val="24"/>
          <w:szCs w:val="24"/>
          <w:highlight w:val="none"/>
        </w:rPr>
      </w:pPr>
    </w:p>
    <w:p>
      <w:pPr>
        <w:rPr>
          <w:rFonts w:ascii="宋体" w:hAnsi="宋体" w:cs="Arial"/>
          <w:color w:val="auto"/>
          <w:kern w:val="0"/>
          <w:sz w:val="24"/>
          <w:szCs w:val="24"/>
          <w:highlight w:val="none"/>
        </w:rPr>
      </w:pPr>
    </w:p>
    <w:p>
      <w:pPr>
        <w:widowControl/>
        <w:spacing w:after="120"/>
        <w:rPr>
          <w:rFonts w:ascii="宋体" w:hAnsi="宋体" w:cs="Arial"/>
          <w:color w:val="auto"/>
          <w:kern w:val="0"/>
          <w:sz w:val="24"/>
          <w:szCs w:val="24"/>
          <w:highlight w:val="none"/>
        </w:rPr>
      </w:pPr>
      <w:r>
        <w:rPr>
          <w:rFonts w:hint="eastAsia" w:ascii="宋体" w:hAnsi="宋体" w:cs="Arial"/>
          <w:color w:val="auto"/>
          <w:kern w:val="0"/>
          <w:sz w:val="24"/>
          <w:szCs w:val="24"/>
          <w:highlight w:val="none"/>
        </w:rPr>
        <w:t>备注：上述内容仅供参考，具体内容以采购人与成交供应商签订的合同为准。</w:t>
      </w:r>
    </w:p>
    <w:p>
      <w:pPr>
        <w:spacing w:line="440" w:lineRule="exact"/>
        <w:jc w:val="center"/>
        <w:outlineLvl w:val="0"/>
        <w:rPr>
          <w:rFonts w:ascii="宋体" w:hAnsi="宋体" w:cs="Arial"/>
          <w:color w:val="auto"/>
          <w:kern w:val="0"/>
          <w:sz w:val="24"/>
          <w:szCs w:val="24"/>
          <w:highlight w:val="none"/>
        </w:rPr>
      </w:pPr>
      <w:r>
        <w:rPr>
          <w:rFonts w:ascii="宋体" w:hAnsi="宋体" w:cs="Arial"/>
          <w:color w:val="auto"/>
          <w:kern w:val="0"/>
          <w:sz w:val="24"/>
          <w:szCs w:val="24"/>
          <w:highlight w:val="none"/>
        </w:rPr>
        <w:br w:type="page"/>
      </w:r>
      <w:bookmarkStart w:id="45" w:name="_Toc130252611"/>
      <w:r>
        <w:rPr>
          <w:rFonts w:hint="eastAsia" w:ascii="宋体" w:hAnsi="宋体" w:cs="宋体"/>
          <w:b/>
          <w:color w:val="auto"/>
          <w:sz w:val="24"/>
          <w:szCs w:val="24"/>
          <w:highlight w:val="none"/>
        </w:rPr>
        <w:t>第四章 技术标准和要求</w:t>
      </w:r>
      <w:bookmarkEnd w:id="45"/>
    </w:p>
    <w:p>
      <w:pPr>
        <w:widowControl/>
        <w:spacing w:after="120"/>
        <w:rPr>
          <w:rFonts w:ascii="宋体" w:hAnsi="宋体" w:cs="Arial"/>
          <w:color w:val="auto"/>
          <w:kern w:val="0"/>
          <w:sz w:val="24"/>
          <w:szCs w:val="24"/>
          <w:highlight w:val="none"/>
        </w:rPr>
      </w:pPr>
    </w:p>
    <w:tbl>
      <w:tblPr>
        <w:tblStyle w:val="3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792"/>
        <w:gridCol w:w="1431"/>
        <w:gridCol w:w="5104"/>
        <w:gridCol w:w="849"/>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43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ascii="宋体" w:hAnsi="宋体" w:cs="Times New Roman"/>
                <w:b/>
                <w:bCs/>
                <w:color w:val="auto"/>
                <w:kern w:val="0"/>
                <w:szCs w:val="21"/>
                <w:highlight w:val="none"/>
              </w:rPr>
              <w:t>序号</w:t>
            </w:r>
          </w:p>
        </w:tc>
        <w:tc>
          <w:tcPr>
            <w:tcW w:w="780"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ascii="宋体" w:hAnsi="宋体" w:cs="Times New Roman"/>
                <w:b/>
                <w:bCs/>
                <w:color w:val="auto"/>
                <w:kern w:val="0"/>
                <w:szCs w:val="21"/>
                <w:highlight w:val="none"/>
              </w:rPr>
              <w:t>品目名称</w:t>
            </w:r>
          </w:p>
        </w:tc>
        <w:tc>
          <w:tcPr>
            <w:tcW w:w="2783"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ascii="宋体" w:hAnsi="宋体" w:cs="Times New Roman"/>
                <w:b/>
                <w:bCs/>
                <w:color w:val="auto"/>
                <w:kern w:val="0"/>
                <w:szCs w:val="21"/>
                <w:highlight w:val="none"/>
              </w:rPr>
              <w:t>技术指标</w:t>
            </w:r>
          </w:p>
        </w:tc>
        <w:tc>
          <w:tcPr>
            <w:tcW w:w="463"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ascii="宋体" w:hAnsi="宋体" w:cs="Times New Roman"/>
                <w:b/>
                <w:bCs/>
                <w:color w:val="auto"/>
                <w:kern w:val="0"/>
                <w:szCs w:val="21"/>
                <w:highlight w:val="none"/>
              </w:rPr>
              <w:t>单位</w:t>
            </w:r>
          </w:p>
        </w:tc>
        <w:tc>
          <w:tcPr>
            <w:tcW w:w="54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ascii="宋体" w:hAnsi="宋体" w:cs="Times New Roman"/>
                <w:b/>
                <w:bCs/>
                <w:color w:val="auto"/>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43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Times New Roman"/>
                <w:b/>
                <w:bCs/>
                <w:color w:val="auto"/>
                <w:kern w:val="0"/>
                <w:szCs w:val="21"/>
                <w:highlight w:val="none"/>
              </w:rPr>
              <w:t>1</w:t>
            </w:r>
          </w:p>
        </w:tc>
        <w:tc>
          <w:tcPr>
            <w:tcW w:w="780"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Arial"/>
                <w:color w:val="auto"/>
                <w:kern w:val="0"/>
                <w:szCs w:val="21"/>
                <w:highlight w:val="none"/>
              </w:rPr>
              <w:t>云数据采集器</w:t>
            </w:r>
          </w:p>
        </w:tc>
        <w:tc>
          <w:tcPr>
            <w:tcW w:w="2783" w:type="pct"/>
            <w:shd w:val="clear" w:color="auto" w:fill="auto"/>
            <w:vAlign w:val="center"/>
          </w:tcPr>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1.数据兼容：SDI-12，RS-485，模拟，脉冲，开关等</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2.记录间隔：1~1440 min可调</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3.存储间隔：1~1440 min可调</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4.存储：32 M内存，8GB存储卡</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5.通讯：Mini USB；NB-IoT/GPRS</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6.供电：内置12Ah锂电池，可外接太阳能板</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7.GPS：内置</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8.气压传感器：内置；量程：600~1200hPa；分辨率：0.1hPa准确度：±0.5 hPa</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9.传感器接口：航空防水插口，直插直拔</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10.LED指示灯：3个，系统状态、供电状态、网络状态</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11.防护等级：IP67</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12.运行环境：-40~60℃，0~100% RH</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13.云数据平台：远程查看下载数据，免费</w:t>
            </w:r>
          </w:p>
        </w:tc>
        <w:tc>
          <w:tcPr>
            <w:tcW w:w="463" w:type="pct"/>
            <w:shd w:val="clear" w:color="auto" w:fill="auto"/>
            <w:vAlign w:val="center"/>
          </w:tcPr>
          <w:p>
            <w:pPr>
              <w:spacing w:line="360" w:lineRule="auto"/>
              <w:jc w:val="center"/>
              <w:textAlignment w:val="baseline"/>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6</w:t>
            </w:r>
          </w:p>
        </w:tc>
        <w:tc>
          <w:tcPr>
            <w:tcW w:w="54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Arial"/>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43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Times New Roman"/>
                <w:b/>
                <w:bCs/>
                <w:color w:val="auto"/>
                <w:kern w:val="0"/>
                <w:szCs w:val="21"/>
                <w:highlight w:val="none"/>
              </w:rPr>
              <w:t>2</w:t>
            </w:r>
          </w:p>
        </w:tc>
        <w:tc>
          <w:tcPr>
            <w:tcW w:w="780"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土壤水分温度电导率传感器</w:t>
            </w:r>
          </w:p>
        </w:tc>
        <w:tc>
          <w:tcPr>
            <w:tcW w:w="2783" w:type="pct"/>
            <w:shd w:val="clear" w:color="auto" w:fill="auto"/>
            <w:vAlign w:val="center"/>
          </w:tcPr>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 运行频率：70MHz；</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2. 测量范围：VWC：矿质土校准：0.00~0.70 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，非土壤介质校准：0.0~1.0m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；温度：-40~60℃；电导率：0-20dS/m；</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3. 准确度：VWC：典型：±0.03m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，特殊校准：±0.01-0.02m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温度：±</w:t>
            </w:r>
            <w:r>
              <w:rPr>
                <w:rFonts w:ascii="宋体" w:hAnsi="宋体" w:cs="Arial"/>
                <w:color w:val="auto"/>
                <w:kern w:val="0"/>
                <w:szCs w:val="21"/>
                <w:highlight w:val="none"/>
              </w:rPr>
              <w:t>0.5</w:t>
            </w:r>
            <w:r>
              <w:rPr>
                <w:rFonts w:hint="eastAsia" w:ascii="宋体" w:hAnsi="宋体" w:cs="Arial"/>
                <w:color w:val="auto"/>
                <w:kern w:val="0"/>
                <w:szCs w:val="21"/>
                <w:highlight w:val="none"/>
              </w:rPr>
              <w:t>℃</w:t>
            </w:r>
            <w:r>
              <w:rPr>
                <w:rFonts w:ascii="宋体" w:hAnsi="宋体" w:cs="Arial"/>
                <w:color w:val="auto"/>
                <w:kern w:val="0"/>
                <w:szCs w:val="21"/>
                <w:highlight w:val="none"/>
              </w:rPr>
              <w:t>@</w:t>
            </w:r>
            <w:r>
              <w:rPr>
                <w:rFonts w:hint="eastAsia" w:ascii="MS Gothic" w:hAnsi="MS Gothic" w:eastAsia="MS Gothic" w:cs="MS Gothic"/>
                <w:color w:val="auto"/>
                <w:kern w:val="0"/>
                <w:szCs w:val="21"/>
                <w:highlight w:val="none"/>
              </w:rPr>
              <w:t>−</w:t>
            </w:r>
            <w:r>
              <w:rPr>
                <w:rFonts w:ascii="宋体" w:hAnsi="宋体" w:cs="Arial"/>
                <w:color w:val="auto"/>
                <w:kern w:val="0"/>
                <w:szCs w:val="21"/>
                <w:highlight w:val="none"/>
              </w:rPr>
              <w:t>40 ~ 0</w:t>
            </w:r>
            <w:r>
              <w:rPr>
                <w:rFonts w:hint="eastAsia" w:ascii="宋体" w:hAnsi="宋体" w:cs="Arial"/>
                <w:color w:val="auto"/>
                <w:kern w:val="0"/>
                <w:szCs w:val="21"/>
                <w:highlight w:val="none"/>
              </w:rPr>
              <w:t>℃；±</w:t>
            </w:r>
            <w:r>
              <w:rPr>
                <w:rFonts w:ascii="宋体" w:hAnsi="宋体" w:cs="Arial"/>
                <w:color w:val="auto"/>
                <w:kern w:val="0"/>
                <w:szCs w:val="21"/>
                <w:highlight w:val="none"/>
              </w:rPr>
              <w:t>0.3</w:t>
            </w:r>
            <w:r>
              <w:rPr>
                <w:rFonts w:hint="eastAsia" w:ascii="宋体" w:hAnsi="宋体" w:cs="Arial"/>
                <w:color w:val="auto"/>
                <w:kern w:val="0"/>
                <w:szCs w:val="21"/>
                <w:highlight w:val="none"/>
              </w:rPr>
              <w:t>℃</w:t>
            </w:r>
            <w:r>
              <w:rPr>
                <w:rFonts w:ascii="宋体" w:hAnsi="宋体" w:cs="Arial"/>
                <w:color w:val="auto"/>
                <w:kern w:val="0"/>
                <w:szCs w:val="21"/>
                <w:highlight w:val="none"/>
              </w:rPr>
              <w:t>@0~60</w:t>
            </w:r>
            <w:r>
              <w:rPr>
                <w:rFonts w:hint="eastAsia" w:ascii="宋体" w:hAnsi="宋体" w:cs="Arial"/>
                <w:color w:val="auto"/>
                <w:kern w:val="0"/>
                <w:szCs w:val="21"/>
                <w:highlight w:val="none"/>
              </w:rPr>
              <w:t>℃；电导率：±</w:t>
            </w:r>
            <w:r>
              <w:rPr>
                <w:rFonts w:ascii="宋体" w:hAnsi="宋体" w:cs="Arial"/>
                <w:color w:val="auto"/>
                <w:kern w:val="0"/>
                <w:szCs w:val="21"/>
                <w:highlight w:val="none"/>
              </w:rPr>
              <w:t>(5%+0.01 dS/m)@0~10dS/m</w:t>
            </w:r>
            <w:r>
              <w:rPr>
                <w:rFonts w:hint="eastAsia" w:ascii="宋体" w:hAnsi="宋体" w:cs="Arial"/>
                <w:color w:val="auto"/>
                <w:kern w:val="0"/>
                <w:szCs w:val="21"/>
                <w:highlight w:val="none"/>
              </w:rPr>
              <w:t>，±</w:t>
            </w:r>
            <w:r>
              <w:rPr>
                <w:rFonts w:ascii="宋体" w:hAnsi="宋体" w:cs="Arial"/>
                <w:color w:val="auto"/>
                <w:kern w:val="0"/>
                <w:szCs w:val="21"/>
                <w:highlight w:val="none"/>
              </w:rPr>
              <w:t>8%@10~20 dS/m</w:t>
            </w:r>
            <w:r>
              <w:rPr>
                <w:rFonts w:hint="eastAsia" w:ascii="宋体" w:hAnsi="宋体" w:cs="Arial"/>
                <w:color w:val="auto"/>
                <w:kern w:val="0"/>
                <w:szCs w:val="21"/>
                <w:highlight w:val="none"/>
              </w:rPr>
              <w:t>；</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4. 分辨率：VWC：0.001 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/m</w:t>
            </w:r>
            <w:r>
              <w:rPr>
                <w:rFonts w:hint="eastAsia" w:ascii="宋体" w:hAnsi="宋体" w:cs="Arial"/>
                <w:color w:val="auto"/>
                <w:kern w:val="0"/>
                <w:szCs w:val="21"/>
                <w:highlight w:val="none"/>
                <w:vertAlign w:val="superscript"/>
              </w:rPr>
              <w:t>3</w:t>
            </w:r>
            <w:r>
              <w:rPr>
                <w:rFonts w:hint="eastAsia" w:ascii="宋体" w:hAnsi="宋体" w:cs="Arial"/>
                <w:color w:val="auto"/>
                <w:kern w:val="0"/>
                <w:szCs w:val="21"/>
                <w:highlight w:val="none"/>
              </w:rPr>
              <w:t>；温度：0.1℃；电导率：0.001dS/m；</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5. 测量时间：25-150 ms (毫秒)</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6. 探针长度：5.5 cm</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7. 测量体积：1010 cm³</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8. 线缆长度：标准5m；可定制其他长度</w:t>
            </w:r>
          </w:p>
        </w:tc>
        <w:tc>
          <w:tcPr>
            <w:tcW w:w="463"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Arial"/>
                <w:color w:val="auto"/>
                <w:kern w:val="0"/>
                <w:szCs w:val="21"/>
                <w:highlight w:val="none"/>
              </w:rPr>
              <w:t>28</w:t>
            </w:r>
            <w:r>
              <w:rPr>
                <w:rFonts w:hint="eastAsia" w:ascii="宋体" w:hAnsi="宋体" w:cs="Times New Roman"/>
                <w:b/>
                <w:bCs/>
                <w:color w:val="auto"/>
                <w:kern w:val="0"/>
                <w:szCs w:val="21"/>
                <w:highlight w:val="none"/>
              </w:rPr>
              <w:t xml:space="preserve"> </w:t>
            </w:r>
          </w:p>
        </w:tc>
        <w:tc>
          <w:tcPr>
            <w:tcW w:w="542"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43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Times New Roman"/>
                <w:b/>
                <w:bCs/>
                <w:color w:val="auto"/>
                <w:kern w:val="0"/>
                <w:szCs w:val="21"/>
                <w:highlight w:val="none"/>
              </w:rPr>
              <w:t>3</w:t>
            </w:r>
          </w:p>
        </w:tc>
        <w:tc>
          <w:tcPr>
            <w:tcW w:w="780"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翻斗雨量筒</w:t>
            </w:r>
          </w:p>
        </w:tc>
        <w:tc>
          <w:tcPr>
            <w:tcW w:w="2783" w:type="pct"/>
            <w:shd w:val="clear" w:color="auto" w:fill="auto"/>
            <w:vAlign w:val="center"/>
          </w:tcPr>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1.承口直径：200mm</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2.分辨率：0.2mm</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3.准确度：±2%</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3.输出信号：脉冲</w:t>
            </w:r>
          </w:p>
        </w:tc>
        <w:tc>
          <w:tcPr>
            <w:tcW w:w="463"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Arial"/>
                <w:color w:val="auto"/>
                <w:kern w:val="0"/>
                <w:szCs w:val="21"/>
                <w:highlight w:val="none"/>
              </w:rPr>
              <w:t>8</w:t>
            </w:r>
            <w:r>
              <w:rPr>
                <w:rFonts w:hint="eastAsia" w:ascii="宋体" w:hAnsi="宋体" w:cs="Times New Roman"/>
                <w:b/>
                <w:bCs/>
                <w:color w:val="auto"/>
                <w:kern w:val="0"/>
                <w:szCs w:val="21"/>
                <w:highlight w:val="none"/>
              </w:rPr>
              <w:t xml:space="preserve"> </w:t>
            </w:r>
          </w:p>
        </w:tc>
        <w:tc>
          <w:tcPr>
            <w:tcW w:w="542"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432"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Times New Roman"/>
                <w:b/>
                <w:bCs/>
                <w:color w:val="auto"/>
                <w:kern w:val="0"/>
                <w:szCs w:val="21"/>
                <w:highlight w:val="none"/>
              </w:rPr>
              <w:t>4</w:t>
            </w:r>
          </w:p>
        </w:tc>
        <w:tc>
          <w:tcPr>
            <w:tcW w:w="780"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棵间蒸发器</w:t>
            </w:r>
          </w:p>
        </w:tc>
        <w:tc>
          <w:tcPr>
            <w:tcW w:w="2783" w:type="pct"/>
            <w:shd w:val="clear" w:color="auto" w:fill="auto"/>
            <w:vAlign w:val="center"/>
          </w:tcPr>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1.直径20cm，高度：25cm，圆柱容器，不锈钢材质</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2.蒸发分辨率：0.01mm（水深变化）</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3.称重量程：0-20KG</w:t>
            </w:r>
          </w:p>
          <w:p>
            <w:pPr>
              <w:widowControl/>
              <w:spacing w:after="120" w:line="360" w:lineRule="auto"/>
              <w:rPr>
                <w:rFonts w:ascii="宋体" w:hAnsi="宋体" w:cs="Arial"/>
                <w:color w:val="auto"/>
                <w:kern w:val="0"/>
                <w:szCs w:val="21"/>
                <w:highlight w:val="none"/>
              </w:rPr>
            </w:pPr>
            <w:r>
              <w:rPr>
                <w:rFonts w:hint="eastAsia" w:ascii="宋体" w:hAnsi="宋体" w:cs="Arial"/>
                <w:color w:val="auto"/>
                <w:kern w:val="0"/>
                <w:szCs w:val="21"/>
                <w:highlight w:val="none"/>
              </w:rPr>
              <w:t>4.数据采集：间隔30 min，存储：2MB；传输：GPRS；供电：12V 20W太阳能供电</w:t>
            </w:r>
          </w:p>
        </w:tc>
        <w:tc>
          <w:tcPr>
            <w:tcW w:w="463" w:type="pct"/>
            <w:shd w:val="clear" w:color="auto" w:fill="auto"/>
            <w:vAlign w:val="center"/>
          </w:tcPr>
          <w:p>
            <w:pPr>
              <w:spacing w:line="360" w:lineRule="auto"/>
              <w:jc w:val="center"/>
              <w:textAlignment w:val="baseline"/>
              <w:rPr>
                <w:rFonts w:ascii="宋体" w:hAnsi="宋体" w:cs="Times New Roman"/>
                <w:b/>
                <w:bCs/>
                <w:color w:val="auto"/>
                <w:kern w:val="0"/>
                <w:szCs w:val="21"/>
                <w:highlight w:val="none"/>
              </w:rPr>
            </w:pPr>
            <w:r>
              <w:rPr>
                <w:rFonts w:hint="eastAsia" w:ascii="宋体" w:hAnsi="宋体" w:cs="Arial"/>
                <w:color w:val="auto"/>
                <w:kern w:val="0"/>
                <w:szCs w:val="21"/>
                <w:highlight w:val="none"/>
              </w:rPr>
              <w:t>2</w:t>
            </w:r>
            <w:r>
              <w:rPr>
                <w:rFonts w:hint="eastAsia" w:ascii="宋体" w:hAnsi="宋体" w:cs="Times New Roman"/>
                <w:b/>
                <w:bCs/>
                <w:color w:val="auto"/>
                <w:kern w:val="0"/>
                <w:szCs w:val="21"/>
                <w:highlight w:val="none"/>
              </w:rPr>
              <w:t xml:space="preserve"> </w:t>
            </w:r>
          </w:p>
        </w:tc>
        <w:tc>
          <w:tcPr>
            <w:tcW w:w="542" w:type="pct"/>
            <w:shd w:val="clear" w:color="auto" w:fill="auto"/>
            <w:vAlign w:val="center"/>
          </w:tcPr>
          <w:p>
            <w:pPr>
              <w:spacing w:line="360" w:lineRule="auto"/>
              <w:jc w:val="center"/>
              <w:textAlignment w:val="baseline"/>
              <w:rPr>
                <w:rFonts w:ascii="宋体" w:hAnsi="宋体" w:cs="Arial"/>
                <w:color w:val="auto"/>
                <w:kern w:val="0"/>
                <w:szCs w:val="21"/>
                <w:highlight w:val="none"/>
              </w:rPr>
            </w:pPr>
            <w:r>
              <w:rPr>
                <w:rFonts w:hint="eastAsia" w:ascii="宋体" w:hAnsi="宋体" w:cs="Arial"/>
                <w:color w:val="auto"/>
                <w:kern w:val="0"/>
                <w:szCs w:val="21"/>
                <w:highlight w:val="none"/>
              </w:rPr>
              <w:t>个</w:t>
            </w:r>
          </w:p>
        </w:tc>
      </w:tr>
    </w:tbl>
    <w:p>
      <w:pPr>
        <w:widowControl/>
        <w:spacing w:after="120"/>
        <w:rPr>
          <w:rFonts w:ascii="宋体" w:hAnsi="宋体" w:cs="Arial"/>
          <w:color w:val="auto"/>
          <w:kern w:val="0"/>
          <w:sz w:val="24"/>
          <w:szCs w:val="24"/>
          <w:highlight w:val="none"/>
        </w:rPr>
      </w:pPr>
    </w:p>
    <w:p>
      <w:pPr>
        <w:spacing w:line="280" w:lineRule="exact"/>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说明：</w:t>
      </w:r>
    </w:p>
    <w:p>
      <w:pPr>
        <w:spacing w:line="280" w:lineRule="exact"/>
        <w:ind w:firstLine="480" w:firstLineChars="2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1、供应商所提供的产品须同时提供终身维护服务，质保期后所产生的维护费用另行支付。</w:t>
      </w:r>
    </w:p>
    <w:p>
      <w:pPr>
        <w:spacing w:line="280" w:lineRule="exact"/>
        <w:ind w:firstLine="480" w:firstLineChars="2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2、上述参数为参考值（最低标准），供应商所提供的产品必须能够满足采购人的使用需求。</w:t>
      </w:r>
    </w:p>
    <w:p>
      <w:pPr>
        <w:widowControl/>
        <w:spacing w:after="120"/>
        <w:rPr>
          <w:rFonts w:ascii="宋体" w:hAnsi="宋体" w:cs="Arial"/>
          <w:color w:val="auto"/>
          <w:kern w:val="0"/>
          <w:sz w:val="24"/>
          <w:szCs w:val="24"/>
          <w:highlight w:val="none"/>
        </w:rPr>
      </w:pPr>
    </w:p>
    <w:p>
      <w:pPr>
        <w:widowControl/>
        <w:spacing w:after="120"/>
        <w:rPr>
          <w:rFonts w:ascii="宋体" w:hAnsi="宋体" w:cs="Arial"/>
          <w:color w:val="auto"/>
          <w:kern w:val="0"/>
          <w:sz w:val="24"/>
          <w:szCs w:val="24"/>
          <w:highlight w:val="none"/>
        </w:rPr>
      </w:pPr>
    </w:p>
    <w:p>
      <w:pPr>
        <w:widowControl/>
        <w:spacing w:after="120"/>
        <w:rPr>
          <w:rFonts w:ascii="宋体" w:hAnsi="宋体" w:cs="Arial"/>
          <w:color w:val="auto"/>
          <w:kern w:val="0"/>
          <w:sz w:val="24"/>
          <w:szCs w:val="24"/>
          <w:highlight w:val="none"/>
        </w:rPr>
        <w:sectPr>
          <w:headerReference r:id="rId6" w:type="default"/>
          <w:footerReference r:id="rId7" w:type="default"/>
          <w:pgSz w:w="11906" w:h="16838"/>
          <w:pgMar w:top="1134" w:right="1418" w:bottom="1134" w:left="1418" w:header="851" w:footer="850" w:gutter="0"/>
          <w:pgNumType w:start="1"/>
          <w:cols w:space="720" w:num="1"/>
          <w:docGrid w:linePitch="312" w:charSpace="0"/>
        </w:sectPr>
      </w:pPr>
    </w:p>
    <w:p>
      <w:pPr>
        <w:spacing w:line="440" w:lineRule="exact"/>
        <w:jc w:val="center"/>
        <w:outlineLvl w:val="0"/>
        <w:rPr>
          <w:rFonts w:ascii="宋体" w:hAnsi="宋体" w:cs="宋体"/>
          <w:b/>
          <w:color w:val="auto"/>
          <w:sz w:val="24"/>
          <w:szCs w:val="24"/>
          <w:highlight w:val="none"/>
        </w:rPr>
      </w:pPr>
      <w:bookmarkStart w:id="46" w:name="_Toc130252612"/>
      <w:r>
        <w:rPr>
          <w:rFonts w:hint="eastAsia" w:ascii="宋体" w:hAnsi="宋体" w:cs="宋体"/>
          <w:b/>
          <w:color w:val="auto"/>
          <w:sz w:val="24"/>
          <w:szCs w:val="24"/>
          <w:highlight w:val="none"/>
        </w:rPr>
        <w:t>第五章</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响应文件格式</w:t>
      </w:r>
      <w:bookmarkEnd w:id="46"/>
    </w:p>
    <w:p>
      <w:pPr>
        <w:rPr>
          <w:rFonts w:ascii="宋体" w:cs="宋体"/>
          <w:b/>
          <w:color w:val="auto"/>
          <w:sz w:val="24"/>
          <w:szCs w:val="24"/>
          <w:highlight w:val="none"/>
        </w:rPr>
      </w:pPr>
    </w:p>
    <w:p>
      <w:pPr>
        <w:rPr>
          <w:rFonts w:ascii="宋体" w:cs="宋体"/>
          <w:b/>
          <w:color w:val="auto"/>
          <w:sz w:val="24"/>
          <w:szCs w:val="24"/>
          <w:highlight w:val="none"/>
        </w:rPr>
      </w:pPr>
    </w:p>
    <w:p>
      <w:pPr>
        <w:rPr>
          <w:rFonts w:ascii="宋体" w:cs="宋体"/>
          <w:color w:val="auto"/>
          <w:sz w:val="24"/>
          <w:szCs w:val="24"/>
          <w:highlight w:val="none"/>
          <w:u w:val="single"/>
        </w:rPr>
      </w:pPr>
      <w:r>
        <w:rPr>
          <w:rFonts w:hint="eastAsia" w:ascii="宋体" w:hAnsi="宋体" w:cs="宋体"/>
          <w:color w:val="auto"/>
          <w:sz w:val="24"/>
          <w:szCs w:val="24"/>
          <w:highlight w:val="none"/>
          <w:u w:val="single"/>
        </w:rPr>
        <w:t>响应文件封面示例</w:t>
      </w:r>
    </w:p>
    <w:p>
      <w:pPr>
        <w:spacing w:line="720" w:lineRule="auto"/>
        <w:ind w:right="315"/>
        <w:jc w:val="right"/>
        <w:rPr>
          <w:rFonts w:ascii="宋体" w:cs="宋体"/>
          <w:b/>
          <w:color w:val="auto"/>
          <w:sz w:val="24"/>
          <w:szCs w:val="24"/>
          <w:highlight w:val="none"/>
          <w:bdr w:val="single" w:color="auto" w:sz="4" w:space="0"/>
        </w:rPr>
      </w:pPr>
      <w:r>
        <w:rPr>
          <w:rFonts w:hint="eastAsia" w:ascii="宋体" w:hAnsi="宋体" w:cs="宋体"/>
          <w:b/>
          <w:color w:val="auto"/>
          <w:sz w:val="24"/>
          <w:szCs w:val="24"/>
          <w:highlight w:val="none"/>
          <w:bdr w:val="single" w:color="auto" w:sz="4" w:space="0"/>
        </w:rPr>
        <w:t>正本</w:t>
      </w:r>
    </w:p>
    <w:p>
      <w:pPr>
        <w:spacing w:line="480" w:lineRule="auto"/>
        <w:jc w:val="center"/>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（项目名称）</w:t>
      </w:r>
    </w:p>
    <w:p>
      <w:pPr>
        <w:spacing w:line="480" w:lineRule="auto"/>
        <w:jc w:val="center"/>
        <w:rPr>
          <w:rFonts w:ascii="宋体" w:cs="宋体"/>
          <w:b/>
          <w:bCs/>
          <w:color w:val="auto"/>
          <w:sz w:val="24"/>
          <w:szCs w:val="24"/>
          <w:highlight w:val="none"/>
          <w:u w:val="single"/>
        </w:rPr>
      </w:pPr>
      <w:r>
        <w:rPr>
          <w:rFonts w:hint="eastAsia" w:ascii="宋体" w:hAnsi="宋体" w:cs="宋体"/>
          <w:b/>
          <w:bCs/>
          <w:color w:val="auto"/>
          <w:sz w:val="24"/>
          <w:szCs w:val="24"/>
          <w:highlight w:val="none"/>
          <w:u w:val="single"/>
        </w:rPr>
        <w:t>（项目编号）</w:t>
      </w:r>
    </w:p>
    <w:p>
      <w:pPr>
        <w:spacing w:line="300" w:lineRule="exact"/>
        <w:jc w:val="center"/>
        <w:rPr>
          <w:rFonts w:ascii="宋体" w:hAnsi="宋体" w:cs="宋体"/>
          <w:b/>
          <w:bCs/>
          <w:color w:val="auto"/>
          <w:sz w:val="24"/>
          <w:szCs w:val="24"/>
          <w:highlight w:val="none"/>
        </w:rPr>
      </w:pPr>
    </w:p>
    <w:p>
      <w:pPr>
        <w:spacing w:line="300" w:lineRule="exact"/>
        <w:jc w:val="center"/>
        <w:rPr>
          <w:rFonts w:ascii="宋体" w:hAnsi="宋体" w:cs="宋体"/>
          <w:b/>
          <w:bCs/>
          <w:color w:val="auto"/>
          <w:sz w:val="24"/>
          <w:szCs w:val="24"/>
          <w:highlight w:val="none"/>
        </w:rPr>
      </w:pPr>
    </w:p>
    <w:p>
      <w:pPr>
        <w:spacing w:line="300" w:lineRule="exact"/>
        <w:jc w:val="center"/>
        <w:rPr>
          <w:rFonts w:ascii="宋体" w:cs="宋体"/>
          <w:b/>
          <w:bCs/>
          <w:color w:val="auto"/>
          <w:sz w:val="24"/>
          <w:szCs w:val="24"/>
          <w:highlight w:val="none"/>
        </w:rPr>
      </w:pPr>
      <w:r>
        <w:rPr>
          <w:rFonts w:hint="eastAsia" w:ascii="宋体" w:hAnsi="宋体" w:cs="宋体"/>
          <w:b/>
          <w:bCs/>
          <w:color w:val="auto"/>
          <w:sz w:val="24"/>
          <w:szCs w:val="24"/>
          <w:highlight w:val="none"/>
        </w:rPr>
        <w:t>响应文件</w:t>
      </w:r>
    </w:p>
    <w:p>
      <w:pPr>
        <w:spacing w:line="720" w:lineRule="auto"/>
        <w:rPr>
          <w:rFonts w:ascii="宋体" w:cs="宋体"/>
          <w:color w:val="auto"/>
          <w:sz w:val="24"/>
          <w:szCs w:val="24"/>
          <w:highlight w:val="none"/>
        </w:rPr>
      </w:pP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供应商：（盖章）</w:t>
      </w: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法定代表人：（盖章）</w:t>
      </w: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单位地址：</w:t>
      </w: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邮政编码：</w:t>
      </w: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联系人：</w:t>
      </w:r>
    </w:p>
    <w:p>
      <w:pPr>
        <w:spacing w:line="720" w:lineRule="auto"/>
        <w:rPr>
          <w:rFonts w:ascii="宋体" w:cs="宋体"/>
          <w:color w:val="auto"/>
          <w:sz w:val="24"/>
          <w:szCs w:val="24"/>
          <w:highlight w:val="none"/>
        </w:rPr>
      </w:pPr>
      <w:r>
        <w:rPr>
          <w:rFonts w:hint="eastAsia" w:ascii="宋体" w:hAnsi="宋体" w:cs="宋体"/>
          <w:color w:val="auto"/>
          <w:sz w:val="24"/>
          <w:szCs w:val="24"/>
          <w:highlight w:val="none"/>
        </w:rPr>
        <w:t>联系电话：</w:t>
      </w:r>
    </w:p>
    <w:p>
      <w:pPr>
        <w:spacing w:line="720" w:lineRule="auto"/>
        <w:rPr>
          <w:rFonts w:ascii="宋体" w:cs="宋体"/>
          <w:color w:val="auto"/>
          <w:sz w:val="24"/>
          <w:szCs w:val="24"/>
          <w:highlight w:val="none"/>
        </w:rPr>
      </w:pPr>
    </w:p>
    <w:p>
      <w:pPr>
        <w:spacing w:line="720" w:lineRule="auto"/>
        <w:ind w:firstLine="2" w:firstLineChars="1"/>
        <w:jc w:val="center"/>
        <w:rPr>
          <w:rFonts w:asci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pPr>
        <w:tabs>
          <w:tab w:val="center" w:pos="4832"/>
          <w:tab w:val="left" w:pos="7140"/>
        </w:tabs>
        <w:jc w:val="center"/>
        <w:outlineLvl w:val="1"/>
        <w:rPr>
          <w:rFonts w:ascii="宋体" w:hAnsi="宋体" w:cs="宋体"/>
          <w:b/>
          <w:color w:val="auto"/>
          <w:sz w:val="24"/>
          <w:szCs w:val="24"/>
          <w:highlight w:val="none"/>
        </w:rPr>
      </w:pPr>
      <w:r>
        <w:rPr>
          <w:rFonts w:ascii="宋体" w:cs="宋体"/>
          <w:b/>
          <w:color w:val="auto"/>
          <w:sz w:val="24"/>
          <w:szCs w:val="24"/>
          <w:highlight w:val="none"/>
        </w:rPr>
        <w:br w:type="page"/>
      </w:r>
      <w:bookmarkStart w:id="47" w:name="_Toc130252613"/>
      <w:r>
        <w:rPr>
          <w:rFonts w:hint="eastAsia" w:ascii="宋体" w:hAnsi="宋体" w:cs="宋体"/>
          <w:b/>
          <w:color w:val="auto"/>
          <w:sz w:val="24"/>
          <w:szCs w:val="24"/>
          <w:highlight w:val="none"/>
        </w:rPr>
        <w:t>目录</w:t>
      </w:r>
      <w:bookmarkEnd w:id="47"/>
    </w:p>
    <w:p>
      <w:pPr>
        <w:spacing w:line="280" w:lineRule="exact"/>
        <w:ind w:firstLine="240" w:firstLineChars="100"/>
        <w:rPr>
          <w:rFonts w:ascii="宋体" w:hAnsi="宋体" w:cs="Times New Roman"/>
          <w:bCs/>
          <w:color w:val="auto"/>
          <w:sz w:val="24"/>
          <w:szCs w:val="24"/>
          <w:highlight w:val="none"/>
        </w:rPr>
      </w:pP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一、投标函</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二、磋商价格明细表</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三、中小微企业磋商价格统计表</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四、技术条款偏离表</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五、商务条款偏离表</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六、法定代表人身份证明书</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七、法定代表人授权委托书</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八、供应商资格条件证明材料</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九、供应商近年类似项目情况表</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十、售后服务承诺书</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十一、技术方案</w:t>
      </w:r>
    </w:p>
    <w:p>
      <w:pPr>
        <w:spacing w:line="280" w:lineRule="exact"/>
        <w:ind w:firstLine="240" w:firstLineChars="100"/>
        <w:rPr>
          <w:rFonts w:ascii="宋体" w:hAnsi="宋体" w:cs="Times New Roman"/>
          <w:bCs/>
          <w:color w:val="auto"/>
          <w:sz w:val="24"/>
          <w:szCs w:val="24"/>
          <w:highlight w:val="none"/>
        </w:rPr>
      </w:pPr>
      <w:r>
        <w:rPr>
          <w:rFonts w:hint="eastAsia" w:ascii="宋体" w:hAnsi="宋体" w:cs="Times New Roman"/>
          <w:bCs/>
          <w:color w:val="auto"/>
          <w:sz w:val="24"/>
          <w:szCs w:val="24"/>
          <w:highlight w:val="none"/>
        </w:rPr>
        <w:t>十二、其它需要提交的资料</w:t>
      </w:r>
    </w:p>
    <w:p>
      <w:pPr>
        <w:spacing w:line="280" w:lineRule="exact"/>
        <w:ind w:firstLine="240" w:firstLineChars="100"/>
        <w:rPr>
          <w:rFonts w:ascii="宋体" w:hAnsi="宋体" w:cs="Arial"/>
          <w:color w:val="auto"/>
          <w:kern w:val="0"/>
          <w:sz w:val="24"/>
          <w:szCs w:val="24"/>
          <w:highlight w:val="none"/>
        </w:rPr>
      </w:pPr>
    </w:p>
    <w:p>
      <w:pPr>
        <w:spacing w:line="280" w:lineRule="exact"/>
        <w:rPr>
          <w:rFonts w:ascii="宋体" w:cs="Times New Roman"/>
          <w:bCs/>
          <w:color w:val="auto"/>
          <w:sz w:val="24"/>
          <w:szCs w:val="24"/>
          <w:highlight w:val="none"/>
        </w:rPr>
      </w:pPr>
      <w:r>
        <w:rPr>
          <w:rFonts w:hint="eastAsia" w:ascii="宋体" w:hAnsi="宋体" w:cs="Times New Roman"/>
          <w:bCs/>
          <w:color w:val="auto"/>
          <w:sz w:val="24"/>
          <w:szCs w:val="24"/>
          <w:highlight w:val="none"/>
        </w:rPr>
        <w:t>注：为了便于查找，请按上述顺序编制响应文件内容，并在目录中标明每项内容的起始页码。</w:t>
      </w:r>
    </w:p>
    <w:p>
      <w:pPr>
        <w:tabs>
          <w:tab w:val="center" w:pos="4832"/>
          <w:tab w:val="left" w:pos="7140"/>
        </w:tabs>
        <w:jc w:val="center"/>
        <w:outlineLvl w:val="1"/>
        <w:rPr>
          <w:rFonts w:ascii="宋体" w:hAnsi="宋体" w:cs="宋体"/>
          <w:b/>
          <w:color w:val="auto"/>
          <w:sz w:val="24"/>
          <w:szCs w:val="24"/>
          <w:highlight w:val="none"/>
        </w:rPr>
      </w:pPr>
      <w:r>
        <w:rPr>
          <w:rFonts w:ascii="宋体" w:cs="宋体"/>
          <w:b/>
          <w:color w:val="auto"/>
          <w:sz w:val="24"/>
          <w:szCs w:val="24"/>
          <w:highlight w:val="none"/>
        </w:rPr>
        <w:br w:type="page"/>
      </w:r>
      <w:bookmarkStart w:id="48" w:name="_Toc109941764"/>
      <w:bookmarkStart w:id="49" w:name="_Toc110707964"/>
      <w:bookmarkStart w:id="50" w:name="_Toc130252614"/>
      <w:r>
        <w:rPr>
          <w:rFonts w:hint="eastAsia" w:ascii="宋体" w:hAnsi="宋体" w:cs="宋体"/>
          <w:b/>
          <w:color w:val="auto"/>
          <w:sz w:val="24"/>
          <w:szCs w:val="24"/>
          <w:highlight w:val="none"/>
        </w:rPr>
        <w:t>一、投标函</w:t>
      </w:r>
      <w:bookmarkEnd w:id="48"/>
      <w:bookmarkEnd w:id="49"/>
      <w:bookmarkEnd w:id="50"/>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致：</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（采购人名称）</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hint="eastAsia" w:ascii="宋体" w:hAnsi="宋体" w:cs="Arial"/>
          <w:color w:val="auto"/>
          <w:kern w:val="0"/>
          <w:sz w:val="24"/>
          <w:szCs w:val="24"/>
          <w:highlight w:val="none"/>
        </w:rPr>
        <w:t>根据已收到的</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项目的招标文件，遵照《中华人民共和国政府采购法》等有关法律法规的规定，经考察现场和充分研究贵方的招标文件的全部内容后，我方郑重承诺如下：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1.</w:t>
      </w:r>
      <w:r>
        <w:rPr>
          <w:rFonts w:hint="eastAsia" w:ascii="宋体" w:hAnsi="宋体" w:cs="Arial"/>
          <w:color w:val="auto"/>
          <w:kern w:val="0"/>
          <w:sz w:val="24"/>
          <w:szCs w:val="24"/>
          <w:highlight w:val="none"/>
        </w:rPr>
        <w:t>我方磋商价格为人民币</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元（大写</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，供货周期为自合同签订之日起</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日历日内送达采购人指定地点并安装调试完毕。</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2.</w:t>
      </w:r>
      <w:r>
        <w:rPr>
          <w:rFonts w:hint="eastAsia" w:ascii="宋体" w:hAnsi="宋体" w:cs="Arial"/>
          <w:color w:val="auto"/>
          <w:kern w:val="0"/>
          <w:sz w:val="24"/>
          <w:szCs w:val="24"/>
          <w:highlight w:val="none"/>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3.</w:t>
      </w:r>
      <w:r>
        <w:rPr>
          <w:rFonts w:hint="eastAsia" w:ascii="宋体" w:hAnsi="宋体" w:cs="Arial"/>
          <w:color w:val="auto"/>
          <w:kern w:val="0"/>
          <w:sz w:val="24"/>
          <w:szCs w:val="24"/>
          <w:highlight w:val="none"/>
        </w:rPr>
        <w:t>质保期：本项目货物质保期为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年内免费维护，自甲方及相关部门总体验收合格之日起计算。如果由于我方责任致使不能验收，此质保期相应顺延。</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4.</w:t>
      </w:r>
      <w:r>
        <w:rPr>
          <w:rFonts w:hint="eastAsia" w:ascii="宋体" w:hAnsi="宋体" w:cs="Arial"/>
          <w:color w:val="auto"/>
          <w:kern w:val="0"/>
          <w:sz w:val="24"/>
          <w:szCs w:val="24"/>
          <w:highlight w:val="none"/>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5.</w:t>
      </w:r>
      <w:r>
        <w:rPr>
          <w:rFonts w:hint="eastAsia" w:ascii="宋体" w:hAnsi="宋体" w:cs="Arial"/>
          <w:color w:val="auto"/>
          <w:kern w:val="0"/>
          <w:sz w:val="24"/>
          <w:szCs w:val="24"/>
          <w:highlight w:val="none"/>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ascii="宋体" w:hAnsi="宋体" w:cs="Arial"/>
          <w:color w:val="auto"/>
          <w:kern w:val="0"/>
          <w:sz w:val="24"/>
          <w:szCs w:val="24"/>
          <w:highlight w:val="none"/>
        </w:rPr>
        <w:t>6.</w:t>
      </w:r>
      <w:r>
        <w:rPr>
          <w:rFonts w:hint="eastAsia" w:ascii="宋体" w:hAnsi="宋体" w:cs="Arial"/>
          <w:color w:val="auto"/>
          <w:kern w:val="0"/>
          <w:sz w:val="24"/>
          <w:szCs w:val="24"/>
          <w:highlight w:val="none"/>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cs="Arial"/>
          <w:color w:val="auto"/>
          <w:kern w:val="0"/>
          <w:sz w:val="24"/>
          <w:szCs w:val="24"/>
          <w:highlight w:val="none"/>
        </w:rPr>
      </w:pPr>
      <w:r>
        <w:rPr>
          <w:rFonts w:ascii="宋体" w:hAnsi="宋体" w:cs="Arial"/>
          <w:color w:val="auto"/>
          <w:kern w:val="0"/>
          <w:sz w:val="24"/>
          <w:szCs w:val="24"/>
          <w:highlight w:val="none"/>
        </w:rPr>
        <w:t>7.</w:t>
      </w:r>
      <w:r>
        <w:rPr>
          <w:rFonts w:hint="eastAsia" w:ascii="宋体" w:hAnsi="宋体" w:cs="Arial"/>
          <w:color w:val="auto"/>
          <w:kern w:val="0"/>
          <w:sz w:val="24"/>
          <w:szCs w:val="24"/>
          <w:highlight w:val="none"/>
        </w:rPr>
        <w:t>我方派法定代表人或其授权委托人作为我方代表，负责按时参加开标会并签署与投标有关的相关文件等。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cs="Arial"/>
          <w:color w:val="auto"/>
          <w:kern w:val="0"/>
          <w:sz w:val="24"/>
          <w:szCs w:val="24"/>
          <w:highlight w:val="none"/>
        </w:rPr>
      </w:pPr>
      <w:r>
        <w:rPr>
          <w:rFonts w:hint="eastAsia" w:ascii="宋体" w:hAnsi="宋体" w:cs="Arial"/>
          <w:color w:val="auto"/>
          <w:kern w:val="0"/>
          <w:sz w:val="24"/>
          <w:szCs w:val="24"/>
          <w:highlight w:val="none"/>
        </w:rPr>
        <w:t>8. 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tabs>
          <w:tab w:val="center" w:pos="4832"/>
          <w:tab w:val="left" w:pos="7140"/>
        </w:tabs>
        <w:jc w:val="center"/>
        <w:outlineLvl w:val="1"/>
        <w:rPr>
          <w:rFonts w:ascii="宋体" w:hAnsi="宋体" w:cs="宋体"/>
          <w:b/>
          <w:color w:val="auto"/>
          <w:sz w:val="24"/>
          <w:szCs w:val="24"/>
          <w:highlight w:val="none"/>
        </w:rPr>
      </w:pPr>
      <w:r>
        <w:rPr>
          <w:rFonts w:ascii="宋体" w:cs="Arial"/>
          <w:color w:val="auto"/>
          <w:kern w:val="0"/>
          <w:sz w:val="24"/>
          <w:szCs w:val="24"/>
          <w:highlight w:val="none"/>
        </w:rPr>
        <w:br w:type="page"/>
      </w:r>
      <w:bookmarkStart w:id="51" w:name="_Toc130252615"/>
      <w:bookmarkStart w:id="52" w:name="_Toc109941765"/>
      <w:bookmarkStart w:id="53" w:name="_Toc109921158"/>
      <w:bookmarkStart w:id="54" w:name="_Toc110707965"/>
      <w:r>
        <w:rPr>
          <w:rFonts w:hint="eastAsia" w:ascii="宋体" w:hAnsi="宋体" w:cs="宋体"/>
          <w:b/>
          <w:color w:val="auto"/>
          <w:sz w:val="24"/>
          <w:szCs w:val="24"/>
          <w:highlight w:val="none"/>
        </w:rPr>
        <w:t>二、磋商价格明细表</w:t>
      </w:r>
      <w:bookmarkEnd w:id="51"/>
      <w:bookmarkEnd w:id="52"/>
      <w:bookmarkEnd w:id="53"/>
      <w:bookmarkEnd w:id="54"/>
    </w:p>
    <w:p>
      <w:pPr>
        <w:spacing w:line="360" w:lineRule="auto"/>
        <w:ind w:firstLine="720" w:firstLineChars="30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                                                           单位：元</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850"/>
        <w:gridCol w:w="860"/>
        <w:gridCol w:w="1017"/>
        <w:gridCol w:w="1017"/>
        <w:gridCol w:w="101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1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276"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货物名称</w:t>
            </w:r>
          </w:p>
        </w:tc>
        <w:tc>
          <w:tcPr>
            <w:tcW w:w="1276"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型号规格</w:t>
            </w:r>
          </w:p>
        </w:tc>
        <w:tc>
          <w:tcPr>
            <w:tcW w:w="850"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数量</w:t>
            </w:r>
          </w:p>
        </w:tc>
        <w:tc>
          <w:tcPr>
            <w:tcW w:w="860"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品牌</w:t>
            </w:r>
          </w:p>
        </w:tc>
        <w:tc>
          <w:tcPr>
            <w:tcW w:w="101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制造商</w:t>
            </w:r>
          </w:p>
        </w:tc>
        <w:tc>
          <w:tcPr>
            <w:tcW w:w="101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单价</w:t>
            </w:r>
          </w:p>
        </w:tc>
        <w:tc>
          <w:tcPr>
            <w:tcW w:w="101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合价</w:t>
            </w:r>
          </w:p>
        </w:tc>
        <w:tc>
          <w:tcPr>
            <w:tcW w:w="101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1</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2</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3</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4</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5</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w:t>
            </w:r>
          </w:p>
        </w:tc>
        <w:tc>
          <w:tcPr>
            <w:tcW w:w="1276" w:type="dxa"/>
            <w:vAlign w:val="center"/>
          </w:tcPr>
          <w:p>
            <w:pPr>
              <w:jc w:val="center"/>
              <w:rPr>
                <w:rFonts w:ascii="宋体" w:hAnsi="宋体" w:cs="宋体"/>
                <w:bCs/>
                <w:color w:val="auto"/>
                <w:sz w:val="24"/>
                <w:szCs w:val="24"/>
                <w:highlight w:val="none"/>
              </w:rPr>
            </w:pPr>
          </w:p>
        </w:tc>
        <w:tc>
          <w:tcPr>
            <w:tcW w:w="1276" w:type="dxa"/>
            <w:vAlign w:val="center"/>
          </w:tcPr>
          <w:p>
            <w:pPr>
              <w:jc w:val="center"/>
              <w:rPr>
                <w:rFonts w:ascii="宋体" w:hAnsi="宋体" w:cs="宋体"/>
                <w:bCs/>
                <w:color w:val="auto"/>
                <w:sz w:val="24"/>
                <w:szCs w:val="24"/>
                <w:highlight w:val="none"/>
              </w:rPr>
            </w:pPr>
          </w:p>
        </w:tc>
        <w:tc>
          <w:tcPr>
            <w:tcW w:w="850" w:type="dxa"/>
            <w:vAlign w:val="center"/>
          </w:tcPr>
          <w:p>
            <w:pPr>
              <w:jc w:val="center"/>
              <w:rPr>
                <w:rFonts w:ascii="宋体" w:hAnsi="宋体" w:cs="宋体"/>
                <w:bCs/>
                <w:color w:val="auto"/>
                <w:sz w:val="24"/>
                <w:szCs w:val="24"/>
                <w:highlight w:val="none"/>
              </w:rPr>
            </w:pPr>
          </w:p>
        </w:tc>
        <w:tc>
          <w:tcPr>
            <w:tcW w:w="860"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c>
          <w:tcPr>
            <w:tcW w:w="1017"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3" w:type="dxa"/>
            <w:gridSpan w:val="7"/>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合计</w:t>
            </w:r>
          </w:p>
        </w:tc>
        <w:tc>
          <w:tcPr>
            <w:tcW w:w="2034" w:type="dxa"/>
            <w:gridSpan w:val="2"/>
            <w:vAlign w:val="center"/>
          </w:tcPr>
          <w:p>
            <w:pPr>
              <w:spacing w:line="360" w:lineRule="auto"/>
              <w:jc w:val="right"/>
              <w:rPr>
                <w:rFonts w:ascii="宋体" w:cs="宋体"/>
                <w:color w:val="auto"/>
                <w:sz w:val="24"/>
                <w:szCs w:val="24"/>
                <w:highlight w:val="none"/>
              </w:rPr>
            </w:pPr>
          </w:p>
        </w:tc>
      </w:tr>
    </w:tbl>
    <w:p>
      <w:pPr>
        <w:spacing w:line="360" w:lineRule="auto"/>
        <w:jc w:val="left"/>
        <w:rPr>
          <w:rFonts w:ascii="宋体" w:hAnsi="宋体" w:cs="Times New Roman"/>
          <w:color w:val="auto"/>
          <w:sz w:val="24"/>
          <w:szCs w:val="24"/>
          <w:highlight w:val="none"/>
        </w:rPr>
      </w:pPr>
    </w:p>
    <w:p>
      <w:pPr>
        <w:spacing w:line="360" w:lineRule="auto"/>
        <w:jc w:val="left"/>
        <w:rPr>
          <w:rFonts w:ascii="宋体" w:cs="Times New Roman"/>
          <w:color w:val="auto"/>
          <w:sz w:val="24"/>
          <w:szCs w:val="24"/>
          <w:highlight w:val="none"/>
        </w:rPr>
      </w:pPr>
      <w:r>
        <w:rPr>
          <w:rFonts w:hint="eastAsia" w:ascii="宋体" w:hAnsi="宋体" w:cs="Times New Roman"/>
          <w:color w:val="auto"/>
          <w:sz w:val="24"/>
          <w:szCs w:val="24"/>
          <w:highlight w:val="none"/>
        </w:rPr>
        <w:t>备注：</w:t>
      </w:r>
    </w:p>
    <w:p>
      <w:pPr>
        <w:spacing w:line="360" w:lineRule="auto"/>
        <w:jc w:val="left"/>
        <w:rPr>
          <w:rFonts w:asci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、货物名称和数量应按照第四章“技术标准和要求”内容填写。</w:t>
      </w:r>
    </w:p>
    <w:p>
      <w:pPr>
        <w:spacing w:line="360" w:lineRule="auto"/>
        <w:jc w:val="left"/>
        <w:rPr>
          <w:rFonts w:ascii="宋体" w:hAnsi="宋体" w:cs="Times New Roman"/>
          <w:color w:val="auto"/>
          <w:sz w:val="24"/>
          <w:szCs w:val="24"/>
          <w:highlight w:val="none"/>
        </w:rPr>
      </w:pPr>
      <w:r>
        <w:rPr>
          <w:rFonts w:ascii="宋体" w:hAnsi="宋体" w:cs="Times New Roman"/>
          <w:color w:val="auto"/>
          <w:sz w:val="24"/>
          <w:szCs w:val="24"/>
          <w:highlight w:val="none"/>
        </w:rPr>
        <w:t>2</w:t>
      </w:r>
      <w:r>
        <w:rPr>
          <w:rFonts w:hint="eastAsia" w:ascii="宋体" w:hAnsi="宋体" w:cs="Times New Roman"/>
          <w:color w:val="auto"/>
          <w:sz w:val="24"/>
          <w:szCs w:val="24"/>
          <w:highlight w:val="none"/>
        </w:rPr>
        <w:t>、供应商填报价格合计应与投标函载明价格一致，若不一致，应按照第二章评标办法修正原则进行修正。</w:t>
      </w:r>
    </w:p>
    <w:p>
      <w:pPr>
        <w:spacing w:line="360" w:lineRule="auto"/>
        <w:jc w:val="left"/>
        <w:rPr>
          <w:rFonts w:ascii="宋体" w:hAnsi="宋体" w:cs="Arial"/>
          <w:color w:val="auto"/>
          <w:kern w:val="0"/>
          <w:sz w:val="24"/>
          <w:szCs w:val="24"/>
          <w:highlight w:val="none"/>
        </w:rPr>
      </w:pPr>
      <w:r>
        <w:rPr>
          <w:rFonts w:hint="eastAsia" w:ascii="宋体" w:hAnsi="宋体" w:cs="Times New Roman"/>
          <w:color w:val="auto"/>
          <w:sz w:val="24"/>
          <w:szCs w:val="24"/>
          <w:highlight w:val="none"/>
        </w:rPr>
        <w:t>3、</w:t>
      </w:r>
      <w:r>
        <w:rPr>
          <w:rFonts w:hint="eastAsia" w:ascii="宋体" w:hAnsi="宋体" w:cs="Arial"/>
          <w:color w:val="auto"/>
          <w:kern w:val="0"/>
          <w:sz w:val="24"/>
          <w:szCs w:val="24"/>
          <w:highlight w:val="none"/>
        </w:rPr>
        <w:t>磋商价格应包括供应商履行本项目合同（如果中标）所必须的所有成本费用和成交供应商应承担的一切税费，包括但不仅限于必要资料、办公、交通、保险、人员、税费、安装、调试、售后服务费及培训费等一切费用。未列和没有填写的项目费用，采购人将视为已包括在磋商价格中。</w:t>
      </w:r>
    </w:p>
    <w:p>
      <w:pPr>
        <w:spacing w:line="360" w:lineRule="auto"/>
        <w:jc w:val="left"/>
        <w:rPr>
          <w:rFonts w:ascii="宋体" w:hAnsi="宋体" w:cs="Arial"/>
          <w:color w:val="auto"/>
          <w:kern w:val="0"/>
          <w:sz w:val="24"/>
          <w:szCs w:val="24"/>
          <w:highlight w:val="none"/>
        </w:rPr>
      </w:pPr>
    </w:p>
    <w:p>
      <w:pPr>
        <w:spacing w:line="360" w:lineRule="auto"/>
        <w:jc w:val="left"/>
        <w:rPr>
          <w:rFonts w:ascii="宋体" w:hAns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spacing w:line="360" w:lineRule="auto"/>
        <w:jc w:val="left"/>
        <w:rPr>
          <w:rFonts w:ascii="宋体" w:hAnsi="宋体" w:cs="Times New Roman"/>
          <w:color w:val="auto"/>
          <w:sz w:val="24"/>
          <w:szCs w:val="24"/>
          <w:highlight w:val="none"/>
        </w:rPr>
      </w:pPr>
    </w:p>
    <w:p>
      <w:pPr>
        <w:widowControl/>
        <w:jc w:val="left"/>
        <w:rPr>
          <w:rFonts w:ascii="宋体" w:hAnsi="宋体" w:cs="Times New Roman"/>
          <w:color w:val="auto"/>
          <w:sz w:val="24"/>
          <w:szCs w:val="24"/>
          <w:highlight w:val="none"/>
        </w:rPr>
      </w:pPr>
      <w:r>
        <w:rPr>
          <w:rFonts w:ascii="宋体" w:cs="Times New Roman"/>
          <w:color w:val="auto"/>
          <w:sz w:val="24"/>
          <w:szCs w:val="24"/>
          <w:highlight w:val="none"/>
        </w:rPr>
        <w:br w:type="page"/>
      </w:r>
    </w:p>
    <w:p>
      <w:pPr>
        <w:tabs>
          <w:tab w:val="center" w:pos="4832"/>
          <w:tab w:val="left" w:pos="7140"/>
        </w:tabs>
        <w:jc w:val="center"/>
        <w:outlineLvl w:val="1"/>
        <w:rPr>
          <w:rFonts w:ascii="宋体" w:hAnsi="宋体" w:cs="宋体"/>
          <w:b/>
          <w:color w:val="auto"/>
          <w:sz w:val="24"/>
          <w:szCs w:val="24"/>
          <w:highlight w:val="none"/>
        </w:rPr>
      </w:pPr>
      <w:bookmarkStart w:id="55" w:name="_Toc109941766"/>
      <w:bookmarkStart w:id="56" w:name="_Toc110707966"/>
      <w:bookmarkStart w:id="57" w:name="_Toc109921159"/>
      <w:bookmarkStart w:id="58" w:name="_Toc130252616"/>
      <w:r>
        <w:rPr>
          <w:rFonts w:hint="eastAsia" w:ascii="宋体" w:hAnsi="宋体" w:cs="Times New Roman"/>
          <w:color w:val="auto"/>
          <w:sz w:val="24"/>
          <w:szCs w:val="24"/>
          <w:highlight w:val="none"/>
        </w:rPr>
        <w:t>三、</w:t>
      </w:r>
      <w:r>
        <w:rPr>
          <w:rFonts w:hint="eastAsia" w:ascii="宋体" w:hAnsi="宋体" w:cs="宋体"/>
          <w:b/>
          <w:color w:val="auto"/>
          <w:sz w:val="24"/>
          <w:szCs w:val="24"/>
          <w:highlight w:val="none"/>
        </w:rPr>
        <w:t>中小微企业磋商价格统计表</w:t>
      </w:r>
      <w:bookmarkEnd w:id="55"/>
      <w:bookmarkEnd w:id="56"/>
      <w:bookmarkEnd w:id="57"/>
      <w:bookmarkEnd w:id="58"/>
    </w:p>
    <w:p>
      <w:pPr>
        <w:spacing w:line="360" w:lineRule="auto"/>
        <w:ind w:left="8040" w:hanging="8040" w:hangingChars="3350"/>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                                                                  单位：元</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319"/>
        <w:gridCol w:w="1470"/>
        <w:gridCol w:w="2196"/>
        <w:gridCol w:w="1314"/>
        <w:gridCol w:w="2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896"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418"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货物名称</w:t>
            </w:r>
          </w:p>
        </w:tc>
        <w:tc>
          <w:tcPr>
            <w:tcW w:w="1587"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制造商</w:t>
            </w:r>
          </w:p>
        </w:tc>
        <w:tc>
          <w:tcPr>
            <w:tcW w:w="2399"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制造商企业规模</w:t>
            </w:r>
          </w:p>
        </w:tc>
        <w:tc>
          <w:tcPr>
            <w:tcW w:w="1418"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合价</w:t>
            </w:r>
          </w:p>
        </w:tc>
        <w:tc>
          <w:tcPr>
            <w:tcW w:w="1985" w:type="dxa"/>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1</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2</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3</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4</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5</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Align w:val="center"/>
          </w:tcPr>
          <w:p>
            <w:pPr>
              <w:jc w:val="center"/>
              <w:rPr>
                <w:rFonts w:ascii="宋体" w:hAnsi="宋体" w:cs="宋体"/>
                <w:bCs/>
                <w:color w:val="auto"/>
                <w:sz w:val="24"/>
                <w:szCs w:val="24"/>
                <w:highlight w:val="none"/>
              </w:rPr>
            </w:pPr>
            <w:r>
              <w:rPr>
                <w:rFonts w:ascii="宋体" w:hAnsi="宋体" w:cs="宋体"/>
                <w:bCs/>
                <w:color w:val="auto"/>
                <w:sz w:val="24"/>
                <w:szCs w:val="24"/>
                <w:highlight w:val="none"/>
              </w:rPr>
              <w:t>…</w:t>
            </w:r>
          </w:p>
        </w:tc>
        <w:tc>
          <w:tcPr>
            <w:tcW w:w="1418" w:type="dxa"/>
            <w:vAlign w:val="center"/>
          </w:tcPr>
          <w:p>
            <w:pPr>
              <w:jc w:val="center"/>
              <w:rPr>
                <w:rFonts w:ascii="宋体" w:hAnsi="宋体" w:cs="宋体"/>
                <w:bCs/>
                <w:color w:val="auto"/>
                <w:sz w:val="24"/>
                <w:szCs w:val="24"/>
                <w:highlight w:val="none"/>
              </w:rPr>
            </w:pPr>
          </w:p>
        </w:tc>
        <w:tc>
          <w:tcPr>
            <w:tcW w:w="1587" w:type="dxa"/>
            <w:vAlign w:val="center"/>
          </w:tcPr>
          <w:p>
            <w:pPr>
              <w:jc w:val="center"/>
              <w:rPr>
                <w:rFonts w:ascii="宋体" w:hAnsi="宋体" w:cs="宋体"/>
                <w:bCs/>
                <w:color w:val="auto"/>
                <w:sz w:val="24"/>
                <w:szCs w:val="24"/>
                <w:highlight w:val="none"/>
              </w:rPr>
            </w:pPr>
          </w:p>
        </w:tc>
        <w:tc>
          <w:tcPr>
            <w:tcW w:w="2399" w:type="dxa"/>
            <w:vAlign w:val="center"/>
          </w:tcPr>
          <w:p>
            <w:pPr>
              <w:jc w:val="center"/>
              <w:rPr>
                <w:rFonts w:ascii="宋体" w:hAnsi="宋体" w:cs="宋体"/>
                <w:bCs/>
                <w:color w:val="auto"/>
                <w:sz w:val="24"/>
                <w:szCs w:val="24"/>
                <w:highlight w:val="none"/>
              </w:rPr>
            </w:pPr>
          </w:p>
        </w:tc>
        <w:tc>
          <w:tcPr>
            <w:tcW w:w="1418" w:type="dxa"/>
            <w:vAlign w:val="center"/>
          </w:tcPr>
          <w:p>
            <w:pPr>
              <w:jc w:val="center"/>
              <w:rPr>
                <w:rFonts w:ascii="宋体" w:hAnsi="宋体" w:cs="宋体"/>
                <w:bCs/>
                <w:color w:val="auto"/>
                <w:sz w:val="24"/>
                <w:szCs w:val="24"/>
                <w:highlight w:val="none"/>
              </w:rPr>
            </w:pPr>
          </w:p>
        </w:tc>
        <w:tc>
          <w:tcPr>
            <w:tcW w:w="1985" w:type="dxa"/>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300" w:type="dxa"/>
            <w:gridSpan w:val="4"/>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①制造商（大型企业）磋商价格小计</w:t>
            </w:r>
          </w:p>
        </w:tc>
        <w:tc>
          <w:tcPr>
            <w:tcW w:w="1418" w:type="dxa"/>
            <w:vAlign w:val="center"/>
          </w:tcPr>
          <w:p>
            <w:pPr>
              <w:jc w:val="center"/>
              <w:rPr>
                <w:rFonts w:ascii="宋体" w:hAnsi="宋体" w:cs="宋体"/>
                <w:bCs/>
                <w:color w:val="auto"/>
                <w:sz w:val="24"/>
                <w:szCs w:val="24"/>
                <w:highlight w:val="none"/>
              </w:rPr>
            </w:pPr>
          </w:p>
        </w:tc>
        <w:tc>
          <w:tcPr>
            <w:tcW w:w="1985" w:type="dxa"/>
            <w:vMerge w:val="restart"/>
            <w:vAlign w:val="center"/>
          </w:tcPr>
          <w:p>
            <w:pPr>
              <w:jc w:val="center"/>
              <w:rPr>
                <w:rFonts w:ascii="宋体" w:hAnsi="宋体" w:cs="宋体"/>
                <w:bCs/>
                <w:color w:val="auto"/>
                <w:sz w:val="24"/>
                <w:szCs w:val="24"/>
                <w:highlight w:val="none"/>
                <w:u w:val="single"/>
              </w:rPr>
            </w:pPr>
            <w:r>
              <w:rPr>
                <w:rFonts w:hint="eastAsia" w:ascii="宋体" w:hAnsi="宋体" w:cs="宋体"/>
                <w:bCs/>
                <w:color w:val="auto"/>
                <w:sz w:val="24"/>
                <w:szCs w:val="24"/>
                <w:highlight w:val="none"/>
              </w:rPr>
              <w:t>制造商（小微企业）磋商价格占总磋商价格</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%（③+④/（①+②+③+④））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300" w:type="dxa"/>
            <w:gridSpan w:val="4"/>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②制造商（中型企业）磋商价格小计</w:t>
            </w:r>
          </w:p>
        </w:tc>
        <w:tc>
          <w:tcPr>
            <w:tcW w:w="1418" w:type="dxa"/>
            <w:vAlign w:val="center"/>
          </w:tcPr>
          <w:p>
            <w:pPr>
              <w:jc w:val="center"/>
              <w:rPr>
                <w:rFonts w:ascii="宋体" w:hAnsi="宋体" w:cs="宋体"/>
                <w:bCs/>
                <w:color w:val="auto"/>
                <w:sz w:val="24"/>
                <w:szCs w:val="24"/>
                <w:highlight w:val="none"/>
              </w:rPr>
            </w:pPr>
          </w:p>
        </w:tc>
        <w:tc>
          <w:tcPr>
            <w:tcW w:w="1985" w:type="dxa"/>
            <w:vMerge w:val="continue"/>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6300" w:type="dxa"/>
            <w:gridSpan w:val="4"/>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③制造商（小型企业）磋商价格小计</w:t>
            </w:r>
          </w:p>
        </w:tc>
        <w:tc>
          <w:tcPr>
            <w:tcW w:w="1418" w:type="dxa"/>
            <w:vAlign w:val="center"/>
          </w:tcPr>
          <w:p>
            <w:pPr>
              <w:jc w:val="center"/>
              <w:rPr>
                <w:rFonts w:ascii="宋体" w:hAnsi="宋体" w:cs="宋体"/>
                <w:bCs/>
                <w:color w:val="auto"/>
                <w:sz w:val="24"/>
                <w:szCs w:val="24"/>
                <w:highlight w:val="none"/>
              </w:rPr>
            </w:pPr>
          </w:p>
        </w:tc>
        <w:tc>
          <w:tcPr>
            <w:tcW w:w="1985" w:type="dxa"/>
            <w:vMerge w:val="continue"/>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6300" w:type="dxa"/>
            <w:gridSpan w:val="4"/>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④制造商（微型企业）磋商价格小计</w:t>
            </w:r>
          </w:p>
        </w:tc>
        <w:tc>
          <w:tcPr>
            <w:tcW w:w="1418" w:type="dxa"/>
            <w:vAlign w:val="center"/>
          </w:tcPr>
          <w:p>
            <w:pPr>
              <w:jc w:val="center"/>
              <w:rPr>
                <w:rFonts w:ascii="宋体" w:hAnsi="宋体" w:cs="宋体"/>
                <w:bCs/>
                <w:color w:val="auto"/>
                <w:sz w:val="24"/>
                <w:szCs w:val="24"/>
                <w:highlight w:val="none"/>
              </w:rPr>
            </w:pPr>
          </w:p>
        </w:tc>
        <w:tc>
          <w:tcPr>
            <w:tcW w:w="1985" w:type="dxa"/>
            <w:vMerge w:val="continue"/>
            <w:vAlign w:val="center"/>
          </w:tcPr>
          <w:p>
            <w:pPr>
              <w:jc w:val="center"/>
              <w:rPr>
                <w:rFonts w:ascii="宋体" w:hAnsi="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300" w:type="dxa"/>
            <w:gridSpan w:val="4"/>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合计（①+②+③+④）</w:t>
            </w:r>
          </w:p>
        </w:tc>
        <w:tc>
          <w:tcPr>
            <w:tcW w:w="3403" w:type="dxa"/>
            <w:gridSpan w:val="2"/>
            <w:vAlign w:val="center"/>
          </w:tcPr>
          <w:p>
            <w:pPr>
              <w:jc w:val="center"/>
              <w:rPr>
                <w:rFonts w:ascii="宋体" w:hAnsi="宋体" w:cs="宋体"/>
                <w:bCs/>
                <w:color w:val="auto"/>
                <w:sz w:val="24"/>
                <w:szCs w:val="24"/>
                <w:highlight w:val="none"/>
              </w:rPr>
            </w:pPr>
          </w:p>
        </w:tc>
      </w:tr>
    </w:tbl>
    <w:p>
      <w:pPr>
        <w:spacing w:line="360" w:lineRule="auto"/>
        <w:jc w:val="left"/>
        <w:rPr>
          <w:rFonts w:ascii="宋体" w:cs="Times New Roman"/>
          <w:color w:val="auto"/>
          <w:sz w:val="24"/>
          <w:szCs w:val="24"/>
          <w:highlight w:val="none"/>
        </w:rPr>
      </w:pPr>
      <w:r>
        <w:rPr>
          <w:rFonts w:hint="eastAsia" w:ascii="宋体" w:hAnsi="宋体" w:cs="Times New Roman"/>
          <w:color w:val="auto"/>
          <w:sz w:val="24"/>
          <w:szCs w:val="24"/>
          <w:highlight w:val="none"/>
        </w:rPr>
        <w:t>备注：</w:t>
      </w:r>
    </w:p>
    <w:p>
      <w:pPr>
        <w:spacing w:line="360" w:lineRule="auto"/>
        <w:jc w:val="left"/>
        <w:rPr>
          <w:rFonts w:ascii="宋体" w:cs="Times New Roman"/>
          <w:color w:val="auto"/>
          <w:sz w:val="24"/>
          <w:szCs w:val="24"/>
          <w:highlight w:val="none"/>
        </w:rPr>
      </w:pPr>
      <w:r>
        <w:rPr>
          <w:rFonts w:hint="eastAsia" w:ascii="宋体" w:hAnsi="宋体" w:cs="Times New Roman"/>
          <w:color w:val="auto"/>
          <w:sz w:val="24"/>
          <w:szCs w:val="24"/>
          <w:highlight w:val="none"/>
        </w:rPr>
        <w:t>1、制造商企业规模分为：</w:t>
      </w:r>
      <w:r>
        <w:rPr>
          <w:rFonts w:hint="eastAsia" w:ascii="宋体" w:hAnsi="宋体" w:cs="宋体"/>
          <w:bCs/>
          <w:color w:val="auto"/>
          <w:sz w:val="24"/>
          <w:szCs w:val="24"/>
          <w:highlight w:val="none"/>
        </w:rPr>
        <w:t>大型企业、中型企业、小型企业和微型企业。</w:t>
      </w:r>
    </w:p>
    <w:p>
      <w:pPr>
        <w:spacing w:line="360" w:lineRule="auto"/>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2、残疾人福利性单位和监狱企业视同小型、微型企业。</w:t>
      </w:r>
    </w:p>
    <w:p>
      <w:pPr>
        <w:spacing w:line="360" w:lineRule="auto"/>
        <w:jc w:val="left"/>
        <w:rPr>
          <w:rFonts w:ascii="宋体" w:cs="Times New Roman"/>
          <w:color w:val="auto"/>
          <w:sz w:val="24"/>
          <w:szCs w:val="24"/>
          <w:highlight w:val="none"/>
        </w:rPr>
      </w:pPr>
      <w:r>
        <w:rPr>
          <w:rFonts w:hint="eastAsia" w:ascii="宋体" w:cs="Times New Roman"/>
          <w:color w:val="auto"/>
          <w:sz w:val="24"/>
          <w:szCs w:val="24"/>
          <w:highlight w:val="none"/>
        </w:rPr>
        <w:t>3、货物名称必须与磋商价格明细表中一致。</w:t>
      </w:r>
    </w:p>
    <w:p>
      <w:pPr>
        <w:spacing w:line="360" w:lineRule="auto"/>
        <w:jc w:val="left"/>
        <w:rPr>
          <w:rFonts w:ascii="宋体" w:cs="Times New Roman"/>
          <w:color w:val="auto"/>
          <w:sz w:val="24"/>
          <w:szCs w:val="24"/>
          <w:highlight w:val="none"/>
        </w:rPr>
      </w:pPr>
    </w:p>
    <w:p>
      <w:pPr>
        <w:spacing w:line="360" w:lineRule="auto"/>
        <w:jc w:val="left"/>
        <w:rPr>
          <w:rFonts w:ascii="宋体" w:cs="Times New Roman"/>
          <w:color w:val="auto"/>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widowControl/>
        <w:jc w:val="left"/>
        <w:rPr>
          <w:rFonts w:ascii="宋体" w:cs="Arial"/>
          <w:b/>
          <w:bCs/>
          <w:color w:val="auto"/>
          <w:kern w:val="36"/>
          <w:sz w:val="24"/>
          <w:szCs w:val="24"/>
          <w:highlight w:val="none"/>
        </w:rPr>
      </w:pPr>
      <w:r>
        <w:rPr>
          <w:rFonts w:ascii="宋体" w:cs="Arial"/>
          <w:b/>
          <w:bCs/>
          <w:color w:val="auto"/>
          <w:kern w:val="36"/>
          <w:sz w:val="24"/>
          <w:szCs w:val="24"/>
          <w:highlight w:val="none"/>
        </w:rPr>
        <w:br w:type="page"/>
      </w:r>
    </w:p>
    <w:p>
      <w:pPr>
        <w:tabs>
          <w:tab w:val="center" w:pos="4832"/>
          <w:tab w:val="left" w:pos="7140"/>
        </w:tabs>
        <w:jc w:val="center"/>
        <w:outlineLvl w:val="1"/>
        <w:rPr>
          <w:rFonts w:ascii="宋体" w:hAnsi="宋体" w:cs="宋体"/>
          <w:b/>
          <w:color w:val="auto"/>
          <w:sz w:val="24"/>
          <w:szCs w:val="24"/>
          <w:highlight w:val="none"/>
        </w:rPr>
      </w:pPr>
      <w:bookmarkStart w:id="59" w:name="_Toc109921160"/>
      <w:bookmarkStart w:id="60" w:name="_Toc109941767"/>
      <w:bookmarkStart w:id="61" w:name="_Toc130252617"/>
      <w:bookmarkStart w:id="62" w:name="_Toc110707967"/>
      <w:r>
        <w:rPr>
          <w:rFonts w:hint="eastAsia" w:ascii="宋体" w:hAnsi="宋体" w:cs="宋体"/>
          <w:b/>
          <w:color w:val="auto"/>
          <w:sz w:val="24"/>
          <w:szCs w:val="24"/>
          <w:highlight w:val="none"/>
        </w:rPr>
        <w:t>四、技术条款偏离表</w:t>
      </w:r>
      <w:bookmarkEnd w:id="59"/>
      <w:bookmarkEnd w:id="60"/>
      <w:bookmarkEnd w:id="61"/>
      <w:bookmarkEnd w:id="62"/>
    </w:p>
    <w:p>
      <w:pPr>
        <w:rPr>
          <w:color w:val="auto"/>
          <w:highlight w:val="none"/>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序号</w:t>
            </w:r>
          </w:p>
        </w:tc>
        <w:tc>
          <w:tcPr>
            <w:tcW w:w="1357"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货物名称</w:t>
            </w:r>
          </w:p>
        </w:tc>
        <w:tc>
          <w:tcPr>
            <w:tcW w:w="1326"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招标文件条目号</w:t>
            </w:r>
          </w:p>
        </w:tc>
        <w:tc>
          <w:tcPr>
            <w:tcW w:w="1326"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招标文件要求规格</w:t>
            </w:r>
          </w:p>
        </w:tc>
        <w:tc>
          <w:tcPr>
            <w:tcW w:w="1326"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投标规格</w:t>
            </w:r>
          </w:p>
        </w:tc>
        <w:tc>
          <w:tcPr>
            <w:tcW w:w="1327"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偏离</w:t>
            </w:r>
          </w:p>
        </w:tc>
        <w:tc>
          <w:tcPr>
            <w:tcW w:w="1327"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cs="宋体"/>
                <w:b/>
                <w:bCs/>
                <w:color w:val="auto"/>
                <w:sz w:val="24"/>
                <w:szCs w:val="24"/>
                <w:highlight w:val="none"/>
              </w:rPr>
            </w:pPr>
          </w:p>
        </w:tc>
        <w:tc>
          <w:tcPr>
            <w:tcW w:w="1357"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cs="宋体"/>
                <w:b/>
                <w:bCs/>
                <w:color w:val="auto"/>
                <w:sz w:val="24"/>
                <w:szCs w:val="24"/>
                <w:highlight w:val="none"/>
              </w:rPr>
            </w:pPr>
          </w:p>
        </w:tc>
        <w:tc>
          <w:tcPr>
            <w:tcW w:w="1357"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cs="宋体"/>
                <w:b/>
                <w:bCs/>
                <w:color w:val="auto"/>
                <w:sz w:val="24"/>
                <w:szCs w:val="24"/>
                <w:highlight w:val="none"/>
              </w:rPr>
            </w:pPr>
          </w:p>
        </w:tc>
        <w:tc>
          <w:tcPr>
            <w:tcW w:w="1357"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cs="宋体"/>
                <w:b/>
                <w:bCs/>
                <w:color w:val="auto"/>
                <w:sz w:val="24"/>
                <w:szCs w:val="24"/>
                <w:highlight w:val="none"/>
              </w:rPr>
            </w:pPr>
          </w:p>
        </w:tc>
        <w:tc>
          <w:tcPr>
            <w:tcW w:w="1357"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cs="宋体"/>
                <w:b/>
                <w:bCs/>
                <w:color w:val="auto"/>
                <w:sz w:val="24"/>
                <w:szCs w:val="24"/>
                <w:highlight w:val="none"/>
              </w:rPr>
            </w:pPr>
          </w:p>
        </w:tc>
        <w:tc>
          <w:tcPr>
            <w:tcW w:w="1357"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6"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c>
          <w:tcPr>
            <w:tcW w:w="1327" w:type="dxa"/>
          </w:tcPr>
          <w:p>
            <w:pPr>
              <w:jc w:val="center"/>
              <w:rPr>
                <w:rFonts w:ascii="宋体" w:cs="宋体"/>
                <w:b/>
                <w:bCs/>
                <w:color w:val="auto"/>
                <w:sz w:val="24"/>
                <w:szCs w:val="24"/>
                <w:highlight w:val="none"/>
              </w:rPr>
            </w:pPr>
          </w:p>
        </w:tc>
      </w:tr>
    </w:tbl>
    <w:p>
      <w:pPr>
        <w:spacing w:line="360" w:lineRule="auto"/>
        <w:ind w:firstLine="475" w:firstLineChars="198"/>
        <w:jc w:val="left"/>
        <w:rPr>
          <w:rFonts w:ascii="宋体" w:cs="Times New Roman"/>
          <w:color w:val="auto"/>
          <w:sz w:val="24"/>
          <w:szCs w:val="24"/>
          <w:highlight w:val="none"/>
        </w:rPr>
      </w:pPr>
      <w:r>
        <w:rPr>
          <w:rFonts w:hint="eastAsia" w:ascii="宋体" w:hAnsi="宋体" w:cs="Times New Roman"/>
          <w:color w:val="auto"/>
          <w:sz w:val="24"/>
          <w:szCs w:val="24"/>
          <w:highlight w:val="none"/>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tabs>
          <w:tab w:val="center" w:pos="4832"/>
          <w:tab w:val="left" w:pos="7140"/>
        </w:tabs>
        <w:jc w:val="center"/>
        <w:outlineLvl w:val="1"/>
        <w:rPr>
          <w:rFonts w:ascii="宋体" w:hAnsi="宋体" w:cs="宋体"/>
          <w:b/>
          <w:color w:val="auto"/>
          <w:sz w:val="24"/>
          <w:szCs w:val="24"/>
          <w:highlight w:val="none"/>
        </w:rPr>
      </w:pPr>
      <w:r>
        <w:rPr>
          <w:rFonts w:ascii="宋体" w:cs="Arial"/>
          <w:b/>
          <w:bCs/>
          <w:color w:val="auto"/>
          <w:kern w:val="36"/>
          <w:sz w:val="24"/>
          <w:szCs w:val="24"/>
          <w:highlight w:val="none"/>
        </w:rPr>
        <w:br w:type="page"/>
      </w:r>
      <w:bookmarkStart w:id="63" w:name="_Toc130252618"/>
      <w:bookmarkStart w:id="64" w:name="_Toc109921161"/>
      <w:bookmarkStart w:id="65" w:name="_Toc109941768"/>
      <w:bookmarkStart w:id="66" w:name="_Toc110707968"/>
      <w:r>
        <w:rPr>
          <w:rFonts w:hint="eastAsia" w:ascii="宋体" w:hAnsi="宋体" w:cs="宋体"/>
          <w:b/>
          <w:color w:val="auto"/>
          <w:sz w:val="24"/>
          <w:szCs w:val="24"/>
          <w:highlight w:val="none"/>
        </w:rPr>
        <w:t>五、商务条款偏离表</w:t>
      </w:r>
      <w:bookmarkEnd w:id="63"/>
      <w:bookmarkEnd w:id="64"/>
      <w:bookmarkEnd w:id="65"/>
      <w:bookmarkEnd w:id="66"/>
    </w:p>
    <w:p>
      <w:pPr>
        <w:rPr>
          <w:color w:val="auto"/>
          <w:highlight w:val="none"/>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序号</w:t>
            </w:r>
          </w:p>
        </w:tc>
        <w:tc>
          <w:tcPr>
            <w:tcW w:w="2070"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招标文件条目号</w:t>
            </w:r>
          </w:p>
        </w:tc>
        <w:tc>
          <w:tcPr>
            <w:tcW w:w="2052"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招标文件的商务条款</w:t>
            </w:r>
          </w:p>
        </w:tc>
        <w:tc>
          <w:tcPr>
            <w:tcW w:w="2126"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投标文件的商务条款</w:t>
            </w:r>
          </w:p>
        </w:tc>
        <w:tc>
          <w:tcPr>
            <w:tcW w:w="1985" w:type="dxa"/>
            <w:vAlign w:val="center"/>
          </w:tcPr>
          <w:p>
            <w:pPr>
              <w:jc w:val="center"/>
              <w:rPr>
                <w:rFonts w:ascii="宋体" w:cs="宋体"/>
                <w:bCs/>
                <w:color w:val="auto"/>
                <w:sz w:val="24"/>
                <w:szCs w:val="24"/>
                <w:highlight w:val="none"/>
              </w:rPr>
            </w:pPr>
            <w:r>
              <w:rPr>
                <w:rFonts w:hint="eastAsia" w:ascii="宋体" w:hAnsi="宋体" w:cs="宋体"/>
                <w:bCs/>
                <w:color w:val="auto"/>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 w:val="24"/>
                <w:szCs w:val="24"/>
                <w:highlight w:val="none"/>
              </w:rPr>
            </w:pPr>
          </w:p>
        </w:tc>
        <w:tc>
          <w:tcPr>
            <w:tcW w:w="2070" w:type="dxa"/>
          </w:tcPr>
          <w:p>
            <w:pPr>
              <w:jc w:val="center"/>
              <w:rPr>
                <w:rFonts w:ascii="宋体" w:cs="宋体"/>
                <w:b/>
                <w:bCs/>
                <w:color w:val="auto"/>
                <w:sz w:val="24"/>
                <w:szCs w:val="24"/>
                <w:highlight w:val="none"/>
              </w:rPr>
            </w:pPr>
          </w:p>
        </w:tc>
        <w:tc>
          <w:tcPr>
            <w:tcW w:w="2052" w:type="dxa"/>
          </w:tcPr>
          <w:p>
            <w:pPr>
              <w:jc w:val="center"/>
              <w:rPr>
                <w:rFonts w:ascii="宋体" w:cs="宋体"/>
                <w:b/>
                <w:bCs/>
                <w:color w:val="auto"/>
                <w:sz w:val="24"/>
                <w:szCs w:val="24"/>
                <w:highlight w:val="none"/>
              </w:rPr>
            </w:pPr>
          </w:p>
        </w:tc>
        <w:tc>
          <w:tcPr>
            <w:tcW w:w="2126" w:type="dxa"/>
          </w:tcPr>
          <w:p>
            <w:pPr>
              <w:jc w:val="center"/>
              <w:rPr>
                <w:rFonts w:ascii="宋体" w:cs="宋体"/>
                <w:b/>
                <w:bCs/>
                <w:color w:val="auto"/>
                <w:sz w:val="24"/>
                <w:szCs w:val="24"/>
                <w:highlight w:val="none"/>
              </w:rPr>
            </w:pPr>
          </w:p>
        </w:tc>
        <w:tc>
          <w:tcPr>
            <w:tcW w:w="1985"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 w:val="24"/>
                <w:szCs w:val="24"/>
                <w:highlight w:val="none"/>
              </w:rPr>
            </w:pPr>
          </w:p>
        </w:tc>
        <w:tc>
          <w:tcPr>
            <w:tcW w:w="2070" w:type="dxa"/>
          </w:tcPr>
          <w:p>
            <w:pPr>
              <w:jc w:val="center"/>
              <w:rPr>
                <w:rFonts w:ascii="宋体" w:cs="宋体"/>
                <w:b/>
                <w:bCs/>
                <w:color w:val="auto"/>
                <w:sz w:val="24"/>
                <w:szCs w:val="24"/>
                <w:highlight w:val="none"/>
              </w:rPr>
            </w:pPr>
          </w:p>
        </w:tc>
        <w:tc>
          <w:tcPr>
            <w:tcW w:w="2052" w:type="dxa"/>
          </w:tcPr>
          <w:p>
            <w:pPr>
              <w:jc w:val="center"/>
              <w:rPr>
                <w:rFonts w:ascii="宋体" w:cs="宋体"/>
                <w:b/>
                <w:bCs/>
                <w:color w:val="auto"/>
                <w:sz w:val="24"/>
                <w:szCs w:val="24"/>
                <w:highlight w:val="none"/>
              </w:rPr>
            </w:pPr>
          </w:p>
        </w:tc>
        <w:tc>
          <w:tcPr>
            <w:tcW w:w="2126" w:type="dxa"/>
          </w:tcPr>
          <w:p>
            <w:pPr>
              <w:jc w:val="center"/>
              <w:rPr>
                <w:rFonts w:ascii="宋体" w:cs="宋体"/>
                <w:b/>
                <w:bCs/>
                <w:color w:val="auto"/>
                <w:sz w:val="24"/>
                <w:szCs w:val="24"/>
                <w:highlight w:val="none"/>
              </w:rPr>
            </w:pPr>
          </w:p>
        </w:tc>
        <w:tc>
          <w:tcPr>
            <w:tcW w:w="1985"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 w:val="24"/>
                <w:szCs w:val="24"/>
                <w:highlight w:val="none"/>
              </w:rPr>
            </w:pPr>
          </w:p>
        </w:tc>
        <w:tc>
          <w:tcPr>
            <w:tcW w:w="2070" w:type="dxa"/>
          </w:tcPr>
          <w:p>
            <w:pPr>
              <w:jc w:val="center"/>
              <w:rPr>
                <w:rFonts w:ascii="宋体" w:cs="宋体"/>
                <w:b/>
                <w:bCs/>
                <w:color w:val="auto"/>
                <w:sz w:val="24"/>
                <w:szCs w:val="24"/>
                <w:highlight w:val="none"/>
              </w:rPr>
            </w:pPr>
          </w:p>
        </w:tc>
        <w:tc>
          <w:tcPr>
            <w:tcW w:w="2052" w:type="dxa"/>
          </w:tcPr>
          <w:p>
            <w:pPr>
              <w:jc w:val="center"/>
              <w:rPr>
                <w:rFonts w:ascii="宋体" w:cs="宋体"/>
                <w:b/>
                <w:bCs/>
                <w:color w:val="auto"/>
                <w:sz w:val="24"/>
                <w:szCs w:val="24"/>
                <w:highlight w:val="none"/>
              </w:rPr>
            </w:pPr>
          </w:p>
        </w:tc>
        <w:tc>
          <w:tcPr>
            <w:tcW w:w="2126" w:type="dxa"/>
          </w:tcPr>
          <w:p>
            <w:pPr>
              <w:jc w:val="center"/>
              <w:rPr>
                <w:rFonts w:ascii="宋体" w:cs="宋体"/>
                <w:b/>
                <w:bCs/>
                <w:color w:val="auto"/>
                <w:sz w:val="24"/>
                <w:szCs w:val="24"/>
                <w:highlight w:val="none"/>
              </w:rPr>
            </w:pPr>
          </w:p>
        </w:tc>
        <w:tc>
          <w:tcPr>
            <w:tcW w:w="1985"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 w:val="24"/>
                <w:szCs w:val="24"/>
                <w:highlight w:val="none"/>
              </w:rPr>
            </w:pPr>
          </w:p>
        </w:tc>
        <w:tc>
          <w:tcPr>
            <w:tcW w:w="2070" w:type="dxa"/>
          </w:tcPr>
          <w:p>
            <w:pPr>
              <w:jc w:val="center"/>
              <w:rPr>
                <w:rFonts w:ascii="宋体" w:cs="宋体"/>
                <w:b/>
                <w:bCs/>
                <w:color w:val="auto"/>
                <w:sz w:val="24"/>
                <w:szCs w:val="24"/>
                <w:highlight w:val="none"/>
              </w:rPr>
            </w:pPr>
          </w:p>
        </w:tc>
        <w:tc>
          <w:tcPr>
            <w:tcW w:w="2052" w:type="dxa"/>
          </w:tcPr>
          <w:p>
            <w:pPr>
              <w:jc w:val="center"/>
              <w:rPr>
                <w:rFonts w:ascii="宋体" w:cs="宋体"/>
                <w:b/>
                <w:bCs/>
                <w:color w:val="auto"/>
                <w:sz w:val="24"/>
                <w:szCs w:val="24"/>
                <w:highlight w:val="none"/>
              </w:rPr>
            </w:pPr>
          </w:p>
        </w:tc>
        <w:tc>
          <w:tcPr>
            <w:tcW w:w="2126" w:type="dxa"/>
          </w:tcPr>
          <w:p>
            <w:pPr>
              <w:jc w:val="center"/>
              <w:rPr>
                <w:rFonts w:ascii="宋体" w:cs="宋体"/>
                <w:b/>
                <w:bCs/>
                <w:color w:val="auto"/>
                <w:sz w:val="24"/>
                <w:szCs w:val="24"/>
                <w:highlight w:val="none"/>
              </w:rPr>
            </w:pPr>
          </w:p>
        </w:tc>
        <w:tc>
          <w:tcPr>
            <w:tcW w:w="1985" w:type="dxa"/>
          </w:tcPr>
          <w:p>
            <w:pPr>
              <w:jc w:val="center"/>
              <w:rPr>
                <w:rFonts w:ascii="宋体" w:cs="宋体"/>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color w:val="auto"/>
                <w:sz w:val="24"/>
                <w:szCs w:val="24"/>
                <w:highlight w:val="none"/>
              </w:rPr>
            </w:pPr>
          </w:p>
        </w:tc>
        <w:tc>
          <w:tcPr>
            <w:tcW w:w="2070" w:type="dxa"/>
          </w:tcPr>
          <w:p>
            <w:pPr>
              <w:jc w:val="center"/>
              <w:rPr>
                <w:rFonts w:ascii="宋体" w:cs="宋体"/>
                <w:b/>
                <w:bCs/>
                <w:color w:val="auto"/>
                <w:sz w:val="24"/>
                <w:szCs w:val="24"/>
                <w:highlight w:val="none"/>
              </w:rPr>
            </w:pPr>
          </w:p>
        </w:tc>
        <w:tc>
          <w:tcPr>
            <w:tcW w:w="2052" w:type="dxa"/>
          </w:tcPr>
          <w:p>
            <w:pPr>
              <w:jc w:val="center"/>
              <w:rPr>
                <w:rFonts w:ascii="宋体" w:cs="宋体"/>
                <w:b/>
                <w:bCs/>
                <w:color w:val="auto"/>
                <w:sz w:val="24"/>
                <w:szCs w:val="24"/>
                <w:highlight w:val="none"/>
              </w:rPr>
            </w:pPr>
          </w:p>
        </w:tc>
        <w:tc>
          <w:tcPr>
            <w:tcW w:w="2126" w:type="dxa"/>
          </w:tcPr>
          <w:p>
            <w:pPr>
              <w:jc w:val="center"/>
              <w:rPr>
                <w:rFonts w:ascii="宋体" w:cs="宋体"/>
                <w:b/>
                <w:bCs/>
                <w:color w:val="auto"/>
                <w:sz w:val="24"/>
                <w:szCs w:val="24"/>
                <w:highlight w:val="none"/>
              </w:rPr>
            </w:pPr>
          </w:p>
        </w:tc>
        <w:tc>
          <w:tcPr>
            <w:tcW w:w="1985" w:type="dxa"/>
          </w:tcPr>
          <w:p>
            <w:pPr>
              <w:jc w:val="center"/>
              <w:rPr>
                <w:rFonts w:ascii="宋体" w:cs="宋体"/>
                <w:b/>
                <w:bCs/>
                <w:color w:val="auto"/>
                <w:sz w:val="24"/>
                <w:szCs w:val="24"/>
                <w:highlight w:val="none"/>
              </w:rPr>
            </w:pPr>
          </w:p>
        </w:tc>
      </w:tr>
    </w:tbl>
    <w:p>
      <w:pPr>
        <w:spacing w:line="360" w:lineRule="auto"/>
        <w:ind w:firstLine="480" w:firstLineChars="200"/>
        <w:jc w:val="left"/>
        <w:rPr>
          <w:rFonts w:ascii="宋体" w:cs="Times New Roman"/>
          <w:color w:val="auto"/>
          <w:sz w:val="24"/>
          <w:szCs w:val="24"/>
          <w:highlight w:val="none"/>
        </w:rPr>
      </w:pPr>
      <w:r>
        <w:rPr>
          <w:rFonts w:hint="eastAsia" w:ascii="宋体" w:hAnsi="宋体" w:cs="Times New Roman"/>
          <w:color w:val="auto"/>
          <w:sz w:val="24"/>
          <w:szCs w:val="24"/>
          <w:highlight w:val="none"/>
        </w:rPr>
        <w:t>备注：供应商商务条款有差异的，则在此表中列明实际响应的内容提要并加以说明，以便查对。无差异说明表示完全响应。</w:t>
      </w:r>
    </w:p>
    <w:p>
      <w:pPr>
        <w:spacing w:line="360" w:lineRule="auto"/>
        <w:jc w:val="left"/>
        <w:rPr>
          <w:rFonts w:ascii="宋体" w:cs="Times New Roman"/>
          <w:color w:val="auto"/>
          <w:sz w:val="24"/>
          <w:szCs w:val="24"/>
          <w:highlight w:val="none"/>
        </w:rPr>
      </w:pPr>
    </w:p>
    <w:p>
      <w:pPr>
        <w:spacing w:line="360" w:lineRule="auto"/>
        <w:jc w:val="left"/>
        <w:rPr>
          <w:rFonts w:ascii="宋体" w:cs="Times New Roman"/>
          <w:color w:val="auto"/>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tabs>
          <w:tab w:val="center" w:pos="4832"/>
          <w:tab w:val="left" w:pos="7140"/>
        </w:tabs>
        <w:jc w:val="center"/>
        <w:outlineLvl w:val="1"/>
        <w:rPr>
          <w:rFonts w:ascii="宋体" w:hAnsi="宋体" w:cs="宋体"/>
          <w:b/>
          <w:color w:val="auto"/>
          <w:sz w:val="24"/>
          <w:szCs w:val="24"/>
          <w:highlight w:val="none"/>
        </w:rPr>
      </w:pPr>
      <w:r>
        <w:rPr>
          <w:rFonts w:ascii="宋体" w:cs="Arial"/>
          <w:b/>
          <w:bCs/>
          <w:color w:val="auto"/>
          <w:kern w:val="36"/>
          <w:sz w:val="24"/>
          <w:szCs w:val="24"/>
          <w:highlight w:val="none"/>
        </w:rPr>
        <w:br w:type="page"/>
      </w:r>
      <w:bookmarkStart w:id="67" w:name="_Toc109921162"/>
      <w:bookmarkStart w:id="68" w:name="_Toc110707969"/>
      <w:bookmarkStart w:id="69" w:name="_Toc109941769"/>
      <w:bookmarkStart w:id="70" w:name="_Toc130252619"/>
      <w:r>
        <w:rPr>
          <w:rFonts w:hint="eastAsia" w:ascii="宋体" w:hAnsi="宋体" w:cs="宋体"/>
          <w:b/>
          <w:color w:val="auto"/>
          <w:sz w:val="24"/>
          <w:szCs w:val="24"/>
          <w:highlight w:val="none"/>
        </w:rPr>
        <w:t>六、法定代表人身份证明书</w:t>
      </w:r>
      <w:bookmarkEnd w:id="67"/>
      <w:bookmarkEnd w:id="68"/>
      <w:bookmarkEnd w:id="69"/>
      <w:bookmarkEnd w:id="70"/>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投</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标</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人：</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单位性质：</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地</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址：</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成立时间：</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日</w:t>
      </w: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经营期限：</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姓名：</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性别：</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年龄：</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职务：</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系</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（供应商名称）的法定代表人。</w:t>
      </w: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特此证明。</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附：法定代表人身份证明</w:t>
      </w:r>
    </w:p>
    <w:p>
      <w:pPr>
        <w:widowControl/>
        <w:shd w:val="clear" w:color="auto" w:fill="FFFFFF"/>
        <w:snapToGrid w:val="0"/>
        <w:spacing w:line="384" w:lineRule="auto"/>
        <w:jc w:val="left"/>
        <w:rPr>
          <w:rFonts w:ascii="宋体" w:cs="Arial"/>
          <w:color w:val="auto"/>
          <w:kern w:val="0"/>
          <w:sz w:val="24"/>
          <w:szCs w:val="24"/>
          <w:highlight w:val="none"/>
        </w:rPr>
      </w:pP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cs="Times New Roman"/>
                <w:color w:val="auto"/>
                <w:kern w:val="0"/>
                <w:sz w:val="24"/>
                <w:szCs w:val="24"/>
                <w:highlight w:val="none"/>
              </w:rPr>
            </w:pPr>
            <w:r>
              <w:rPr>
                <w:rFonts w:hint="eastAsia" w:ascii="宋体" w:hAnsi="宋体" w:cs="Arial"/>
                <w:color w:val="auto"/>
                <w:kern w:val="0"/>
                <w:sz w:val="24"/>
                <w:szCs w:val="24"/>
                <w:highlight w:val="none"/>
              </w:rPr>
              <w:t>法定代表人</w:t>
            </w:r>
            <w:r>
              <w:rPr>
                <w:rFonts w:hint="eastAsia" w:ascii="宋体" w:hAnsi="宋体" w:cs="Times New Roman"/>
                <w:color w:val="auto"/>
                <w:kern w:val="0"/>
                <w:sz w:val="24"/>
                <w:szCs w:val="24"/>
                <w:highlight w:val="none"/>
              </w:rPr>
              <w:t>身份证复印件（正面）</w:t>
            </w:r>
          </w:p>
        </w:tc>
      </w:tr>
    </w:tbl>
    <w:p>
      <w:pPr>
        <w:rPr>
          <w:vanish/>
          <w:color w:val="auto"/>
          <w:highlight w:val="none"/>
        </w:rPr>
      </w:pPr>
    </w:p>
    <w:tbl>
      <w:tblPr>
        <w:tblStyle w:val="3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cs="Times New Roman"/>
                <w:color w:val="auto"/>
                <w:kern w:val="0"/>
                <w:sz w:val="24"/>
                <w:szCs w:val="24"/>
                <w:highlight w:val="none"/>
              </w:rPr>
            </w:pPr>
            <w:r>
              <w:rPr>
                <w:rFonts w:hint="eastAsia" w:ascii="宋体" w:hAnsi="宋体" w:cs="Arial"/>
                <w:color w:val="auto"/>
                <w:kern w:val="0"/>
                <w:sz w:val="24"/>
                <w:szCs w:val="24"/>
                <w:highlight w:val="none"/>
              </w:rPr>
              <w:t>法定代表人</w:t>
            </w:r>
            <w:r>
              <w:rPr>
                <w:rFonts w:hint="eastAsia" w:ascii="宋体" w:hAnsi="宋体" w:cs="Times New Roman"/>
                <w:color w:val="auto"/>
                <w:kern w:val="0"/>
                <w:sz w:val="24"/>
                <w:szCs w:val="24"/>
                <w:highlight w:val="none"/>
              </w:rPr>
              <w:t>身份证复印件（反面）</w:t>
            </w:r>
          </w:p>
        </w:tc>
      </w:tr>
    </w:tbl>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日</w:t>
      </w:r>
      <w:r>
        <w:rPr>
          <w:rFonts w:ascii="宋体" w:hAnsi="宋体" w:cs="Arial"/>
          <w:color w:val="auto"/>
          <w:kern w:val="0"/>
          <w:sz w:val="24"/>
          <w:szCs w:val="24"/>
          <w:highlight w:val="none"/>
        </w:rPr>
        <w:t xml:space="preserve"> </w:t>
      </w:r>
    </w:p>
    <w:p>
      <w:pPr>
        <w:widowControl/>
        <w:shd w:val="clear" w:color="auto" w:fill="FFFFFF"/>
        <w:snapToGrid w:val="0"/>
        <w:jc w:val="right"/>
        <w:rPr>
          <w:rFonts w:ascii="宋体" w:cs="Arial"/>
          <w:color w:val="auto"/>
          <w:kern w:val="0"/>
          <w:sz w:val="24"/>
          <w:szCs w:val="24"/>
          <w:highlight w:val="none"/>
        </w:rPr>
      </w:pPr>
    </w:p>
    <w:p>
      <w:pPr>
        <w:widowControl/>
        <w:shd w:val="clear" w:color="auto" w:fill="FFFFFF"/>
        <w:snapToGrid w:val="0"/>
        <w:jc w:val="right"/>
        <w:rPr>
          <w:rFonts w:ascii="宋体" w:cs="Arial"/>
          <w:color w:val="auto"/>
          <w:kern w:val="0"/>
          <w:sz w:val="24"/>
          <w:szCs w:val="24"/>
          <w:highlight w:val="none"/>
        </w:rPr>
      </w:pPr>
    </w:p>
    <w:p>
      <w:pPr>
        <w:widowControl/>
        <w:shd w:val="clear" w:color="auto" w:fill="FFFFFF"/>
        <w:snapToGrid w:val="0"/>
        <w:jc w:val="right"/>
        <w:rPr>
          <w:rFonts w:ascii="宋体" w:cs="Arial"/>
          <w:color w:val="auto"/>
          <w:kern w:val="0"/>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r>
        <w:rPr>
          <w:rFonts w:ascii="宋体" w:cs="Arial"/>
          <w:b/>
          <w:bCs/>
          <w:color w:val="auto"/>
          <w:kern w:val="0"/>
          <w:sz w:val="24"/>
          <w:szCs w:val="24"/>
          <w:highlight w:val="none"/>
        </w:rPr>
        <w:br w:type="page"/>
      </w:r>
      <w:bookmarkStart w:id="71" w:name="_Toc130252620"/>
      <w:bookmarkStart w:id="72" w:name="_Toc109921163"/>
      <w:bookmarkStart w:id="73" w:name="_Toc110707970"/>
      <w:bookmarkStart w:id="74" w:name="_Toc109941770"/>
      <w:r>
        <w:rPr>
          <w:rFonts w:hint="eastAsia" w:ascii="宋体" w:hAnsi="宋体" w:cs="宋体"/>
          <w:b/>
          <w:color w:val="auto"/>
          <w:sz w:val="24"/>
          <w:szCs w:val="24"/>
          <w:highlight w:val="none"/>
        </w:rPr>
        <w:t>七、法定代表人授权委托书</w:t>
      </w:r>
      <w:bookmarkEnd w:id="71"/>
      <w:bookmarkEnd w:id="72"/>
      <w:bookmarkEnd w:id="73"/>
      <w:bookmarkEnd w:id="74"/>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本人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（姓名）系</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u w:val="single"/>
        </w:rPr>
        <w:t xml:space="preserve">       </w:t>
      </w:r>
      <w:r>
        <w:rPr>
          <w:rFonts w:ascii="宋体" w:hAnsi="宋体" w:cs="Arial"/>
          <w:color w:val="auto"/>
          <w:kern w:val="0"/>
          <w:sz w:val="24"/>
          <w:szCs w:val="24"/>
          <w:highlight w:val="none"/>
          <w:u w:val="single"/>
        </w:rPr>
        <w:t xml:space="preserve">       </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（供应商名称）的法定代表人，现拟派我单位</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（姓名）为我方委托代理人。委托代理人根据授权，就</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cs="Arial"/>
          <w:color w:val="auto"/>
          <w:kern w:val="0"/>
          <w:sz w:val="24"/>
          <w:szCs w:val="24"/>
          <w:highlight w:val="none"/>
          <w:u w:val="single"/>
        </w:rPr>
      </w:pPr>
      <w:r>
        <w:rPr>
          <w:rFonts w:hint="eastAsia" w:ascii="宋体" w:hAnsi="宋体" w:cs="Arial"/>
          <w:color w:val="auto"/>
          <w:kern w:val="0"/>
          <w:sz w:val="24"/>
          <w:szCs w:val="24"/>
          <w:highlight w:val="none"/>
        </w:rPr>
        <w:t>代理人：</w:t>
      </w:r>
      <w:r>
        <w:rPr>
          <w:rFonts w:ascii="宋体" w:hAnsi="宋体" w:cs="Arial"/>
          <w:i/>
          <w:color w:val="auto"/>
          <w:kern w:val="0"/>
          <w:sz w:val="24"/>
          <w:szCs w:val="24"/>
          <w:highlight w:val="none"/>
          <w:u w:val="single"/>
        </w:rPr>
        <w:t xml:space="preserve">                 </w:t>
      </w:r>
      <w:r>
        <w:rPr>
          <w:rFonts w:hint="eastAsia" w:ascii="宋体" w:hAnsi="宋体" w:cs="Arial"/>
          <w:color w:val="auto"/>
          <w:kern w:val="0"/>
          <w:sz w:val="24"/>
          <w:szCs w:val="24"/>
          <w:highlight w:val="none"/>
        </w:rPr>
        <w:t>性别：</w:t>
      </w:r>
      <w:r>
        <w:rPr>
          <w:rFonts w:ascii="宋体" w:hAnsi="宋体" w:cs="Arial"/>
          <w:color w:val="auto"/>
          <w:kern w:val="0"/>
          <w:sz w:val="24"/>
          <w:szCs w:val="24"/>
          <w:highlight w:val="none"/>
          <w:u w:val="single"/>
        </w:rPr>
        <w:t xml:space="preserve">             </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年龄：</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单</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位：</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部门：</w:t>
      </w:r>
      <w:r>
        <w:rPr>
          <w:rFonts w:ascii="宋体" w:hAnsi="宋体" w:cs="Arial"/>
          <w:color w:val="auto"/>
          <w:kern w:val="0"/>
          <w:sz w:val="24"/>
          <w:szCs w:val="24"/>
          <w:highlight w:val="none"/>
          <w:u w:val="single"/>
        </w:rPr>
        <w:t xml:space="preserve">             </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职务：</w:t>
      </w:r>
      <w:r>
        <w:rPr>
          <w:rFonts w:ascii="宋体" w:hAnsi="宋体" w:cs="Arial"/>
          <w:color w:val="auto"/>
          <w:kern w:val="0"/>
          <w:sz w:val="24"/>
          <w:szCs w:val="24"/>
          <w:highlight w:val="none"/>
          <w:u w:val="single"/>
        </w:rPr>
        <w:t xml:space="preserve">                    </w:t>
      </w:r>
    </w:p>
    <w:p>
      <w:pPr>
        <w:widowControl/>
        <w:shd w:val="clear" w:color="auto" w:fill="FFFFFF"/>
        <w:snapToGrid w:val="0"/>
        <w:spacing w:line="384" w:lineRule="auto"/>
        <w:ind w:firstLine="480" w:firstLineChars="200"/>
        <w:jc w:val="left"/>
        <w:rPr>
          <w:rFonts w:ascii="宋体" w:cs="Arial"/>
          <w:color w:val="auto"/>
          <w:kern w:val="0"/>
          <w:sz w:val="24"/>
          <w:szCs w:val="24"/>
          <w:highlight w:val="none"/>
        </w:rPr>
      </w:pPr>
      <w:r>
        <w:rPr>
          <w:rFonts w:hint="eastAsia" w:ascii="宋体" w:hAnsi="宋体" w:cs="Arial"/>
          <w:color w:val="auto"/>
          <w:kern w:val="0"/>
          <w:sz w:val="24"/>
          <w:szCs w:val="24"/>
          <w:highlight w:val="none"/>
        </w:rPr>
        <w:t>代理人无转委权，特此申明。</w:t>
      </w:r>
    </w:p>
    <w:p>
      <w:pPr>
        <w:widowControl/>
        <w:shd w:val="clear" w:color="auto" w:fill="FFFFFF"/>
        <w:snapToGrid w:val="0"/>
        <w:spacing w:line="384" w:lineRule="auto"/>
        <w:ind w:firstLine="480" w:firstLineChars="200"/>
        <w:jc w:val="left"/>
        <w:rPr>
          <w:rFonts w:ascii="宋体" w:hAnsi="宋体" w:cs="Arial"/>
          <w:color w:val="auto"/>
          <w:kern w:val="0"/>
          <w:sz w:val="24"/>
          <w:szCs w:val="24"/>
          <w:highlight w:val="none"/>
        </w:rPr>
      </w:pPr>
    </w:p>
    <w:p>
      <w:pPr>
        <w:widowControl/>
        <w:shd w:val="clear" w:color="auto" w:fill="FFFFFF"/>
        <w:snapToGrid w:val="0"/>
        <w:spacing w:line="384" w:lineRule="auto"/>
        <w:rPr>
          <w:rFonts w:ascii="宋体" w:cs="Arial"/>
          <w:color w:val="auto"/>
          <w:kern w:val="0"/>
          <w:sz w:val="24"/>
          <w:szCs w:val="24"/>
          <w:highlight w:val="none"/>
        </w:rPr>
      </w:pPr>
      <w:r>
        <w:rPr>
          <w:rFonts w:hint="eastAsia" w:ascii="宋体" w:hAnsi="宋体" w:cs="Arial"/>
          <w:color w:val="auto"/>
          <w:kern w:val="0"/>
          <w:sz w:val="24"/>
          <w:szCs w:val="24"/>
          <w:highlight w:val="none"/>
        </w:rPr>
        <w:t>附：授权委托人身份证明。</w:t>
      </w:r>
    </w:p>
    <w:tbl>
      <w:tblPr>
        <w:tblStyle w:val="36"/>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代理人身份证复印件（正面）</w:t>
            </w:r>
          </w:p>
        </w:tc>
      </w:tr>
    </w:tbl>
    <w:p>
      <w:pPr>
        <w:rPr>
          <w:vanish/>
          <w:color w:val="auto"/>
          <w:highlight w:val="none"/>
        </w:rPr>
      </w:pPr>
    </w:p>
    <w:tbl>
      <w:tblPr>
        <w:tblStyle w:val="36"/>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代理人身份证复印件（反面）</w:t>
            </w:r>
          </w:p>
        </w:tc>
      </w:tr>
    </w:tbl>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法定代表人：</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r>
        <w:rPr>
          <w:rFonts w:ascii="宋体" w:cs="Arial"/>
          <w:color w:val="auto"/>
          <w:kern w:val="0"/>
          <w:sz w:val="24"/>
          <w:szCs w:val="24"/>
          <w:highlight w:val="none"/>
        </w:rPr>
        <w:br w:type="page"/>
      </w:r>
      <w:bookmarkStart w:id="75" w:name="_Toc109941771"/>
      <w:bookmarkStart w:id="76" w:name="_Toc109921164"/>
      <w:bookmarkStart w:id="77" w:name="_Toc110707971"/>
      <w:bookmarkStart w:id="78" w:name="_Toc130252621"/>
      <w:bookmarkStart w:id="79" w:name="_Toc358451723"/>
      <w:r>
        <w:rPr>
          <w:rFonts w:hint="eastAsia" w:ascii="宋体" w:hAnsi="宋体" w:cs="宋体"/>
          <w:b/>
          <w:color w:val="auto"/>
          <w:sz w:val="24"/>
          <w:szCs w:val="24"/>
          <w:highlight w:val="none"/>
        </w:rPr>
        <w:t>八、</w:t>
      </w:r>
      <w:bookmarkEnd w:id="75"/>
      <w:bookmarkEnd w:id="76"/>
      <w:bookmarkEnd w:id="77"/>
      <w:r>
        <w:rPr>
          <w:rFonts w:hint="eastAsia" w:ascii="宋体" w:hAnsi="宋体"/>
          <w:b/>
          <w:bCs/>
          <w:color w:val="auto"/>
          <w:sz w:val="24"/>
          <w:szCs w:val="24"/>
          <w:highlight w:val="none"/>
        </w:rPr>
        <w:t>供应商资格条件证明材料</w:t>
      </w:r>
      <w:bookmarkEnd w:id="78"/>
    </w:p>
    <w:p>
      <w:pPr>
        <w:rPr>
          <w:color w:val="auto"/>
          <w:highlight w:val="none"/>
        </w:rPr>
      </w:pPr>
    </w:p>
    <w:tbl>
      <w:tblPr>
        <w:tblStyle w:val="36"/>
        <w:tblW w:w="0" w:type="auto"/>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供应商名称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电</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联</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系</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电</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传</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真</w:t>
            </w:r>
          </w:p>
        </w:tc>
        <w:tc>
          <w:tcPr>
            <w:tcW w:w="3165" w:type="dxa"/>
            <w:gridSpan w:val="4"/>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网</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址</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职工概况</w:t>
            </w:r>
          </w:p>
        </w:tc>
        <w:tc>
          <w:tcPr>
            <w:tcW w:w="1038" w:type="dxa"/>
            <w:vMerge w:val="restart"/>
            <w:tcBorders>
              <w:top w:val="single" w:color="auto" w:sz="8" w:space="0"/>
              <w:left w:val="single" w:color="auto" w:sz="8" w:space="0"/>
              <w:right w:val="single" w:color="auto" w:sz="4" w:space="0"/>
            </w:tcBorders>
            <w:vAlign w:val="center"/>
          </w:tcPr>
          <w:p>
            <w:pPr>
              <w:autoSpaceDE w:val="0"/>
              <w:autoSpaceDN w:val="0"/>
              <w:adjustRightInd w:val="0"/>
              <w:snapToGrid w:val="0"/>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职工总数</w:t>
            </w:r>
          </w:p>
        </w:tc>
        <w:tc>
          <w:tcPr>
            <w:tcW w:w="1139" w:type="dxa"/>
            <w:gridSpan w:val="2"/>
            <w:vMerge w:val="restart"/>
            <w:tcBorders>
              <w:top w:val="single" w:color="auto" w:sz="8" w:space="0"/>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restart"/>
            <w:tcBorders>
              <w:top w:val="single" w:color="auto" w:sz="8" w:space="0"/>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其</w:t>
            </w:r>
          </w:p>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038" w:type="dxa"/>
            <w:vMerge w:val="continue"/>
            <w:tcBorders>
              <w:left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139" w:type="dxa"/>
            <w:gridSpan w:val="2"/>
            <w:vMerge w:val="continue"/>
            <w:tcBorders>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continue"/>
            <w:tcBorders>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038" w:type="dxa"/>
            <w:vMerge w:val="continue"/>
            <w:tcBorders>
              <w:left w:val="single" w:color="auto" w:sz="8"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139" w:type="dxa"/>
            <w:gridSpan w:val="2"/>
            <w:vMerge w:val="continue"/>
            <w:tcBorders>
              <w:left w:val="single" w:color="auto" w:sz="4"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988" w:type="dxa"/>
            <w:vMerge w:val="continue"/>
            <w:tcBorders>
              <w:left w:val="single" w:color="auto" w:sz="4"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单位负责人</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姓</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名</w:t>
            </w: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职务及职称</w:t>
            </w: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ind w:firstLine="480" w:firstLineChars="200"/>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年</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龄</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专</w:t>
            </w:r>
            <w:r>
              <w:rPr>
                <w:rFonts w:ascii="宋体" w:hAnsi="宋体" w:cs="Times New Roman"/>
                <w:color w:val="auto"/>
                <w:kern w:val="0"/>
                <w:sz w:val="24"/>
                <w:szCs w:val="24"/>
                <w:highlight w:val="none"/>
              </w:rPr>
              <w:t xml:space="preserve">   </w:t>
            </w:r>
            <w:r>
              <w:rPr>
                <w:rFonts w:hint="eastAsia" w:ascii="宋体" w:hAnsi="宋体" w:cs="Times New Roman"/>
                <w:color w:val="auto"/>
                <w:kern w:val="0"/>
                <w:sz w:val="24"/>
                <w:szCs w:val="24"/>
                <w:highlight w:val="none"/>
              </w:rPr>
              <w:t>业</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color w:val="auto"/>
                <w:kern w:val="0"/>
                <w:sz w:val="24"/>
                <w:szCs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r>
        <w:tblPrEx>
          <w:tblCellMar>
            <w:top w:w="0" w:type="dxa"/>
            <w:left w:w="0" w:type="dxa"/>
            <w:bottom w:w="0" w:type="dxa"/>
            <w:right w:w="0" w:type="dxa"/>
          </w:tblCellMar>
        </w:tblPrEx>
        <w:trPr>
          <w:cantSplit/>
          <w:trHeight w:val="3043"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center"/>
              <w:rPr>
                <w:rFonts w:ascii="宋体" w:cs="Times New Roman"/>
                <w:color w:val="auto"/>
                <w:kern w:val="0"/>
                <w:sz w:val="24"/>
                <w:szCs w:val="24"/>
                <w:highlight w:val="none"/>
              </w:rPr>
            </w:pPr>
            <w:r>
              <w:rPr>
                <w:rFonts w:hint="eastAsia" w:ascii="宋体" w:hAnsi="宋体" w:cs="Times New Roman"/>
                <w:color w:val="auto"/>
                <w:kern w:val="0"/>
                <w:sz w:val="24"/>
                <w:szCs w:val="24"/>
                <w:highlight w:val="none"/>
              </w:rPr>
              <w:t>经营范围</w:t>
            </w: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color w:val="auto"/>
                <w:kern w:val="0"/>
                <w:sz w:val="24"/>
                <w:szCs w:val="24"/>
                <w:highlight w:val="none"/>
              </w:rPr>
            </w:pPr>
          </w:p>
        </w:tc>
      </w:tr>
    </w:tbl>
    <w:p>
      <w:pPr>
        <w:spacing w:line="360" w:lineRule="auto"/>
        <w:jc w:val="left"/>
        <w:rPr>
          <w:rFonts w:ascii="宋体" w:cs="Times New Roman"/>
          <w:color w:val="auto"/>
          <w:sz w:val="24"/>
          <w:szCs w:val="24"/>
          <w:highlight w:val="none"/>
        </w:rPr>
      </w:pPr>
    </w:p>
    <w:p>
      <w:pPr>
        <w:spacing w:line="360" w:lineRule="auto"/>
        <w:jc w:val="center"/>
        <w:outlineLvl w:val="1"/>
        <w:rPr>
          <w:rFonts w:ascii="宋体" w:hAnsi="宋体" w:cs="宋体"/>
          <w:b/>
          <w:color w:val="auto"/>
          <w:sz w:val="24"/>
          <w:szCs w:val="24"/>
          <w:highlight w:val="none"/>
        </w:rPr>
      </w:pPr>
      <w:r>
        <w:rPr>
          <w:rFonts w:ascii="宋体" w:cs="Times New Roman"/>
          <w:color w:val="auto"/>
          <w:sz w:val="24"/>
          <w:szCs w:val="24"/>
          <w:highlight w:val="none"/>
        </w:rPr>
        <w:br w:type="page"/>
      </w:r>
      <w:bookmarkStart w:id="80" w:name="_Toc130252622"/>
      <w:bookmarkStart w:id="81" w:name="_Toc113901849"/>
      <w:bookmarkStart w:id="82" w:name="_Toc128476878"/>
      <w:r>
        <w:rPr>
          <w:rFonts w:hint="eastAsia" w:ascii="宋体" w:hAnsi="宋体" w:cs="宋体"/>
          <w:b/>
          <w:color w:val="auto"/>
          <w:sz w:val="24"/>
          <w:szCs w:val="24"/>
          <w:highlight w:val="none"/>
        </w:rPr>
        <w:t>8.1、法人或者其他组织的营业执照等证明文件，自然人的身份证明</w:t>
      </w:r>
      <w:bookmarkEnd w:id="80"/>
      <w:bookmarkEnd w:id="81"/>
      <w:bookmarkEnd w:id="82"/>
    </w:p>
    <w:p>
      <w:pPr>
        <w:spacing w:line="360" w:lineRule="auto"/>
        <w:rPr>
          <w:rFonts w:ascii="宋体" w:hAnsi="宋体" w:cs="Times New Roman"/>
          <w:color w:val="auto"/>
          <w:sz w:val="24"/>
          <w:szCs w:val="24"/>
          <w:highlight w:val="none"/>
        </w:rPr>
      </w:pPr>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一、如供应商是企业（包括合伙企业)，应提供在工商部门注册的有效“企业法人营业执照”或“营业执照”;</w:t>
      </w:r>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二、如供应商是事业单位，应提供有效的“事业单位法人证书”;</w:t>
      </w:r>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三、供应商是非企业专业服务机构的，应提供执业许可证等证明文件;</w:t>
      </w:r>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四、如供应商是个体工商户，应提供有效的“个体工商户营业执照”;</w:t>
      </w:r>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五、如供应商是自然人，应提供有效的自然人身份证明。</w:t>
      </w: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widowControl/>
        <w:spacing w:line="360" w:lineRule="auto"/>
        <w:jc w:val="left"/>
        <w:rPr>
          <w:rFonts w:cs="Times New Roman"/>
          <w:color w:val="auto"/>
          <w:highlight w:val="none"/>
        </w:rPr>
      </w:pPr>
      <w:r>
        <w:rPr>
          <w:rFonts w:ascii="宋体" w:hAnsi="宋体" w:cs="宋体"/>
          <w:b/>
          <w:color w:val="auto"/>
          <w:sz w:val="24"/>
          <w:szCs w:val="24"/>
          <w:highlight w:val="none"/>
        </w:rPr>
        <w:br w:type="page"/>
      </w:r>
    </w:p>
    <w:p>
      <w:pPr>
        <w:spacing w:line="360" w:lineRule="auto"/>
        <w:jc w:val="center"/>
        <w:outlineLvl w:val="1"/>
        <w:rPr>
          <w:rFonts w:ascii="宋体" w:hAnsi="宋体" w:cs="Times New Roman"/>
          <w:b/>
          <w:color w:val="auto"/>
          <w:sz w:val="24"/>
          <w:szCs w:val="24"/>
          <w:highlight w:val="none"/>
        </w:rPr>
      </w:pPr>
      <w:bookmarkStart w:id="83" w:name="_Toc113901850"/>
      <w:bookmarkStart w:id="84" w:name="_Toc128476879"/>
      <w:bookmarkStart w:id="85" w:name="_Toc130252623"/>
      <w:r>
        <w:rPr>
          <w:rFonts w:hint="eastAsia" w:ascii="宋体" w:hAnsi="宋体" w:cs="宋体"/>
          <w:b/>
          <w:color w:val="auto"/>
          <w:sz w:val="24"/>
          <w:szCs w:val="24"/>
          <w:highlight w:val="none"/>
        </w:rPr>
        <w:t>8.2、财务状况报告，依法缴纳税收和社会保障资金的相关材料</w:t>
      </w:r>
      <w:bookmarkEnd w:id="83"/>
      <w:bookmarkEnd w:id="84"/>
      <w:bookmarkEnd w:id="85"/>
    </w:p>
    <w:p>
      <w:pPr>
        <w:spacing w:after="120" w:line="360" w:lineRule="auto"/>
        <w:rPr>
          <w:rFonts w:ascii="宋体" w:hAnsi="宋体" w:cs="仿宋"/>
          <w:color w:val="auto"/>
          <w:spacing w:val="10"/>
          <w:kern w:val="0"/>
          <w:sz w:val="24"/>
          <w:szCs w:val="24"/>
          <w:highlight w:val="none"/>
        </w:rPr>
      </w:pPr>
    </w:p>
    <w:p>
      <w:pPr>
        <w:spacing w:after="120" w:line="360" w:lineRule="auto"/>
        <w:ind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一、财务状况报告（</w:t>
      </w:r>
      <w:r>
        <w:rPr>
          <w:rFonts w:hint="eastAsia" w:ascii="宋体" w:hAnsi="宋体" w:cs="Times New Roman"/>
          <w:color w:val="auto"/>
          <w:kern w:val="0"/>
          <w:sz w:val="24"/>
          <w:szCs w:val="24"/>
          <w:highlight w:val="none"/>
        </w:rPr>
        <w:t>满足下述一条要求即可</w:t>
      </w:r>
      <w:r>
        <w:rPr>
          <w:rFonts w:hint="eastAsia" w:ascii="宋体" w:hAnsi="宋体" w:cs="仿宋"/>
          <w:color w:val="auto"/>
          <w:spacing w:val="10"/>
          <w:kern w:val="0"/>
          <w:sz w:val="24"/>
          <w:szCs w:val="24"/>
          <w:highlight w:val="none"/>
        </w:rPr>
        <w:t>）：</w:t>
      </w:r>
    </w:p>
    <w:p>
      <w:pPr>
        <w:spacing w:after="120" w:line="360" w:lineRule="auto"/>
        <w:ind w:firstLine="480" w:firstLineChars="200"/>
        <w:rPr>
          <w:rFonts w:ascii="宋体" w:hAnsi="宋体" w:cs="仿宋"/>
          <w:color w:val="auto"/>
          <w:spacing w:val="10"/>
          <w:kern w:val="0"/>
          <w:sz w:val="24"/>
          <w:szCs w:val="24"/>
          <w:highlight w:val="none"/>
        </w:rPr>
      </w:pPr>
      <w:r>
        <w:rPr>
          <w:rFonts w:hint="eastAsia" w:ascii="宋体" w:hAnsi="宋体" w:cs="Times New Roman"/>
          <w:color w:val="auto"/>
          <w:kern w:val="0"/>
          <w:sz w:val="24"/>
          <w:szCs w:val="24"/>
          <w:highlight w:val="none"/>
        </w:rPr>
        <w:t>要求1</w:t>
      </w:r>
      <w:r>
        <w:rPr>
          <w:rFonts w:hint="eastAsia" w:ascii="宋体" w:hAnsi="宋体" w:cs="仿宋"/>
          <w:color w:val="auto"/>
          <w:spacing w:val="10"/>
          <w:kern w:val="0"/>
          <w:sz w:val="24"/>
          <w:szCs w:val="24"/>
          <w:highlight w:val="none"/>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spacing w:after="120" w:line="360" w:lineRule="auto"/>
        <w:ind w:firstLine="480" w:firstLineChars="200"/>
        <w:rPr>
          <w:rFonts w:ascii="宋体" w:hAnsi="宋体" w:cs="仿宋"/>
          <w:color w:val="auto"/>
          <w:spacing w:val="10"/>
          <w:kern w:val="0"/>
          <w:sz w:val="24"/>
          <w:szCs w:val="24"/>
          <w:highlight w:val="none"/>
        </w:rPr>
      </w:pPr>
      <w:r>
        <w:rPr>
          <w:rFonts w:hint="eastAsia" w:ascii="宋体" w:hAnsi="宋体" w:cs="Times New Roman"/>
          <w:color w:val="auto"/>
          <w:kern w:val="0"/>
          <w:sz w:val="24"/>
          <w:szCs w:val="24"/>
          <w:highlight w:val="none"/>
        </w:rPr>
        <w:t>要求2</w:t>
      </w:r>
      <w:r>
        <w:rPr>
          <w:rFonts w:hint="eastAsia" w:ascii="宋体" w:hAnsi="宋体" w:cs="仿宋"/>
          <w:color w:val="auto"/>
          <w:spacing w:val="10"/>
          <w:kern w:val="0"/>
          <w:sz w:val="24"/>
          <w:szCs w:val="24"/>
          <w:highlight w:val="none"/>
        </w:rPr>
        <w:t>、财政部门认可的政府采购专业担保机构出具的有效期内的投标担保函。</w:t>
      </w:r>
    </w:p>
    <w:p>
      <w:pPr>
        <w:spacing w:after="120" w:line="360" w:lineRule="auto"/>
        <w:ind w:firstLine="480" w:firstLineChars="200"/>
        <w:rPr>
          <w:rFonts w:ascii="宋体" w:hAnsi="宋体" w:cs="仿宋"/>
          <w:color w:val="auto"/>
          <w:spacing w:val="10"/>
          <w:kern w:val="0"/>
          <w:sz w:val="24"/>
          <w:szCs w:val="24"/>
          <w:highlight w:val="none"/>
        </w:rPr>
      </w:pPr>
      <w:r>
        <w:rPr>
          <w:rFonts w:hint="eastAsia" w:ascii="宋体" w:hAnsi="宋体" w:cs="Times New Roman"/>
          <w:color w:val="auto"/>
          <w:kern w:val="0"/>
          <w:sz w:val="24"/>
          <w:szCs w:val="24"/>
          <w:highlight w:val="none"/>
        </w:rPr>
        <w:t>要求3</w:t>
      </w:r>
      <w:r>
        <w:rPr>
          <w:rFonts w:hint="eastAsia" w:ascii="宋体" w:hAnsi="宋体" w:cs="仿宋"/>
          <w:color w:val="auto"/>
          <w:spacing w:val="10"/>
          <w:kern w:val="0"/>
          <w:sz w:val="24"/>
          <w:szCs w:val="24"/>
          <w:highlight w:val="none"/>
        </w:rPr>
        <w:t>、</w:t>
      </w:r>
      <w:r>
        <w:rPr>
          <w:rFonts w:hint="eastAsia" w:ascii="宋体" w:hAnsi="宋体" w:cs="仿宋"/>
          <w:color w:val="auto"/>
          <w:kern w:val="0"/>
          <w:sz w:val="24"/>
          <w:szCs w:val="24"/>
          <w:highlight w:val="none"/>
        </w:rPr>
        <w:t>成立不足一个月（</w:t>
      </w:r>
      <w:r>
        <w:rPr>
          <w:rFonts w:hint="eastAsia" w:ascii="宋体" w:hAnsi="宋体" w:cs="仿宋"/>
          <w:color w:val="auto"/>
          <w:spacing w:val="10"/>
          <w:kern w:val="0"/>
          <w:sz w:val="24"/>
          <w:szCs w:val="24"/>
          <w:highlight w:val="none"/>
        </w:rPr>
        <w:t>以响应文件递交截止之日为期限</w:t>
      </w:r>
      <w:r>
        <w:rPr>
          <w:rFonts w:hint="eastAsia" w:ascii="宋体" w:hAnsi="宋体" w:cs="仿宋"/>
          <w:color w:val="auto"/>
          <w:kern w:val="0"/>
          <w:sz w:val="24"/>
          <w:szCs w:val="24"/>
          <w:highlight w:val="none"/>
        </w:rPr>
        <w:t>）的供应商无需提供。</w:t>
      </w:r>
    </w:p>
    <w:p>
      <w:pPr>
        <w:spacing w:after="120" w:line="360" w:lineRule="auto"/>
        <w:ind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二、依法缴纳税收和社会保障资金的相关材料</w:t>
      </w:r>
    </w:p>
    <w:p>
      <w:pPr>
        <w:spacing w:after="120" w:line="360" w:lineRule="auto"/>
        <w:ind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2.1、依法缴纳税收的证明材料：</w:t>
      </w:r>
    </w:p>
    <w:p>
      <w:pPr>
        <w:spacing w:after="120" w:line="360" w:lineRule="auto"/>
        <w:ind w:firstLine="480" w:firstLineChars="200"/>
        <w:rPr>
          <w:rFonts w:ascii="宋体" w:hAnsi="宋体" w:cs="仿宋"/>
          <w:color w:val="auto"/>
          <w:spacing w:val="10"/>
          <w:kern w:val="0"/>
          <w:sz w:val="24"/>
          <w:szCs w:val="24"/>
          <w:highlight w:val="none"/>
        </w:rPr>
      </w:pPr>
      <w:r>
        <w:rPr>
          <w:rFonts w:hint="eastAsia" w:ascii="宋体" w:hAnsi="宋体" w:cs="Times New Roman"/>
          <w:color w:val="auto"/>
          <w:kern w:val="0"/>
          <w:sz w:val="24"/>
          <w:szCs w:val="24"/>
          <w:highlight w:val="none"/>
        </w:rPr>
        <w:t>供应商参加政府采购活动前一段时间（响应文件递交截止之日前六个月内任一个月）内缴纳税收的完税凭证（指各种完税证、缴款书、印花税票、扣（收）税凭证以及其他完税证明）。</w:t>
      </w:r>
    </w:p>
    <w:p>
      <w:pPr>
        <w:spacing w:after="120" w:line="360" w:lineRule="auto"/>
        <w:ind w:right="516"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2.2、依法缴纳社会保障资金的证明材料：</w:t>
      </w:r>
    </w:p>
    <w:p>
      <w:pPr>
        <w:spacing w:after="120" w:line="360" w:lineRule="auto"/>
        <w:ind w:right="516" w:firstLine="480" w:firstLineChars="200"/>
        <w:rPr>
          <w:rFonts w:ascii="宋体" w:hAnsi="宋体" w:cs="仿宋"/>
          <w:color w:val="auto"/>
          <w:spacing w:val="10"/>
          <w:kern w:val="0"/>
          <w:sz w:val="24"/>
          <w:szCs w:val="24"/>
          <w:highlight w:val="none"/>
        </w:rPr>
      </w:pPr>
      <w:r>
        <w:rPr>
          <w:rFonts w:hint="eastAsia" w:ascii="宋体" w:hAnsi="宋体" w:cs="Times New Roman"/>
          <w:color w:val="auto"/>
          <w:kern w:val="0"/>
          <w:sz w:val="24"/>
          <w:szCs w:val="24"/>
          <w:highlight w:val="none"/>
        </w:rPr>
        <w:t>供应商参加政府采购活动前一段时间（响应文件递交截止之日前六个月内任一个月）内缴纳社会保险的凭据，其他组织和自然人也需要提供缴纳税收的凭据和缴纳社会保险的凭据。</w:t>
      </w:r>
    </w:p>
    <w:p>
      <w:pPr>
        <w:spacing w:after="120" w:line="360" w:lineRule="auto"/>
        <w:ind w:right="516"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2.3、依法免税或不需要缴纳社会保障资金的供应商，应提供相应文件证明其依法免税或不需要缴纳社会保障资金。</w:t>
      </w:r>
    </w:p>
    <w:p>
      <w:pPr>
        <w:spacing w:after="120" w:line="360" w:lineRule="auto"/>
        <w:ind w:right="516"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三、注：</w:t>
      </w:r>
    </w:p>
    <w:p>
      <w:pPr>
        <w:spacing w:after="120" w:line="360" w:lineRule="auto"/>
        <w:ind w:right="516"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3.1、如因有关主管部门政策调整，部分证明材料有所增减，以最新政策要求为准；</w:t>
      </w:r>
    </w:p>
    <w:p>
      <w:pPr>
        <w:spacing w:after="120" w:line="360" w:lineRule="auto"/>
        <w:ind w:right="516" w:firstLine="520" w:firstLineChars="200"/>
        <w:rPr>
          <w:rFonts w:ascii="宋体" w:hAnsi="宋体" w:cs="仿宋"/>
          <w:color w:val="auto"/>
          <w:spacing w:val="10"/>
          <w:kern w:val="0"/>
          <w:sz w:val="24"/>
          <w:szCs w:val="24"/>
          <w:highlight w:val="none"/>
        </w:rPr>
      </w:pPr>
      <w:r>
        <w:rPr>
          <w:rFonts w:hint="eastAsia" w:ascii="宋体" w:hAnsi="宋体" w:cs="仿宋"/>
          <w:color w:val="auto"/>
          <w:spacing w:val="10"/>
          <w:kern w:val="0"/>
          <w:sz w:val="24"/>
          <w:szCs w:val="24"/>
          <w:highlight w:val="none"/>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cs="宋体"/>
          <w:b/>
          <w:color w:val="auto"/>
          <w:sz w:val="24"/>
          <w:szCs w:val="24"/>
          <w:highlight w:val="none"/>
        </w:rPr>
      </w:pPr>
      <w:bookmarkStart w:id="86" w:name="_Toc113901851"/>
      <w:bookmarkStart w:id="87" w:name="_Toc128476880"/>
      <w:bookmarkStart w:id="88" w:name="_Toc111556488"/>
      <w:r>
        <w:rPr>
          <w:rFonts w:ascii="宋体" w:hAnsi="宋体" w:cs="宋体"/>
          <w:b/>
          <w:color w:val="auto"/>
          <w:sz w:val="24"/>
          <w:szCs w:val="24"/>
          <w:highlight w:val="none"/>
        </w:rPr>
        <w:br w:type="page"/>
      </w:r>
      <w:bookmarkStart w:id="89" w:name="_Toc130252624"/>
      <w:r>
        <w:rPr>
          <w:rFonts w:hint="eastAsia" w:ascii="宋体" w:hAnsi="宋体" w:cs="宋体"/>
          <w:b/>
          <w:color w:val="auto"/>
          <w:sz w:val="24"/>
          <w:szCs w:val="24"/>
          <w:highlight w:val="none"/>
        </w:rPr>
        <w:t>8.3、具备履行合同所必需的设备和专业技术能力的证明材料</w:t>
      </w:r>
      <w:bookmarkEnd w:id="86"/>
      <w:bookmarkEnd w:id="87"/>
      <w:bookmarkEnd w:id="89"/>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p>
    <w:p>
      <w:pPr>
        <w:spacing w:line="360" w:lineRule="auto"/>
        <w:jc w:val="center"/>
        <w:rPr>
          <w:rFonts w:ascii="宋体" w:hAnsi="宋体" w:cs="Times New Roman"/>
          <w:b/>
          <w:color w:val="auto"/>
          <w:sz w:val="24"/>
          <w:szCs w:val="24"/>
          <w:highlight w:val="none"/>
        </w:rPr>
      </w:pPr>
      <w:r>
        <w:rPr>
          <w:rFonts w:hint="eastAsia" w:ascii="宋体" w:hAnsi="宋体" w:cs="Times New Roman"/>
          <w:b/>
          <w:color w:val="auto"/>
          <w:sz w:val="24"/>
          <w:szCs w:val="24"/>
          <w:highlight w:val="none"/>
        </w:rPr>
        <w:t>具有履行合同所必需的设备和专业技术能力的承诺</w:t>
      </w:r>
      <w:bookmarkEnd w:id="88"/>
      <w:r>
        <w:rPr>
          <w:rFonts w:hint="eastAsia" w:ascii="宋体" w:hAnsi="宋体" w:cs="Times New Roman"/>
          <w:b/>
          <w:color w:val="auto"/>
          <w:sz w:val="24"/>
          <w:szCs w:val="24"/>
          <w:highlight w:val="none"/>
        </w:rPr>
        <w:t>函</w:t>
      </w:r>
    </w:p>
    <w:p>
      <w:pPr>
        <w:adjustRightInd w:val="0"/>
        <w:snapToGrid w:val="0"/>
        <w:spacing w:line="360" w:lineRule="auto"/>
        <w:ind w:firstLine="480" w:firstLineChars="200"/>
        <w:jc w:val="center"/>
        <w:rPr>
          <w:rFonts w:ascii="宋体" w:hAnsi="宋体" w:cs="Times New Roman"/>
          <w:color w:val="auto"/>
          <w:sz w:val="24"/>
          <w:szCs w:val="24"/>
          <w:highlight w:val="none"/>
        </w:rPr>
      </w:pPr>
    </w:p>
    <w:p>
      <w:pPr>
        <w:autoSpaceDE w:val="0"/>
        <w:autoSpaceDN w:val="0"/>
        <w:adjustRightInd w:val="0"/>
        <w:spacing w:line="360" w:lineRule="auto"/>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致：</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（采购人名称）</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我单位郑重承诺： </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我单位具备履行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（项目名称）合同所必需的设备和专业技术能力；</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特此承诺。 </w:t>
      </w: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供应商：</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60" w:lineRule="auto"/>
        <w:jc w:val="left"/>
        <w:rPr>
          <w:rFonts w:ascii="宋体" w:hAnsi="宋体" w:cs="Arial"/>
          <w:color w:val="auto"/>
          <w:kern w:val="0"/>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                                               日期： 年  月  日</w:t>
      </w:r>
    </w:p>
    <w:p>
      <w:pPr>
        <w:adjustRightInd w:val="0"/>
        <w:snapToGrid w:val="0"/>
        <w:spacing w:line="360" w:lineRule="auto"/>
        <w:rPr>
          <w:rFonts w:ascii="宋体" w:hAnsi="宋体" w:cs="Times New Roman"/>
          <w:bCs/>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tabs>
          <w:tab w:val="center" w:pos="4832"/>
          <w:tab w:val="left" w:pos="7140"/>
        </w:tabs>
        <w:spacing w:line="360" w:lineRule="auto"/>
        <w:jc w:val="center"/>
        <w:outlineLvl w:val="1"/>
        <w:rPr>
          <w:rFonts w:ascii="宋体" w:hAnsi="宋体" w:cs="宋体"/>
          <w:b/>
          <w:color w:val="auto"/>
          <w:sz w:val="24"/>
          <w:szCs w:val="24"/>
          <w:highlight w:val="none"/>
        </w:rPr>
      </w:pPr>
      <w:r>
        <w:rPr>
          <w:rFonts w:ascii="宋体" w:hAnsi="宋体" w:cs="Times New Roman"/>
          <w:color w:val="auto"/>
          <w:sz w:val="24"/>
          <w:szCs w:val="24"/>
          <w:highlight w:val="none"/>
        </w:rPr>
        <w:br w:type="page"/>
      </w:r>
      <w:bookmarkStart w:id="90" w:name="_Toc130252625"/>
      <w:bookmarkStart w:id="91" w:name="_Toc128476881"/>
      <w:bookmarkStart w:id="92" w:name="_Toc113901852"/>
      <w:bookmarkStart w:id="93" w:name="_Toc111556490"/>
      <w:r>
        <w:rPr>
          <w:rFonts w:hint="eastAsia" w:ascii="宋体" w:hAnsi="宋体" w:cs="宋体"/>
          <w:b/>
          <w:color w:val="auto"/>
          <w:sz w:val="24"/>
          <w:szCs w:val="24"/>
          <w:highlight w:val="none"/>
        </w:rPr>
        <w:t>8.4、参加政府采购活动前3年内在经营活动中没有重大违法记录的书面声明</w:t>
      </w:r>
      <w:bookmarkEnd w:id="90"/>
      <w:bookmarkEnd w:id="91"/>
      <w:bookmarkEnd w:id="92"/>
    </w:p>
    <w:bookmarkEnd w:id="93"/>
    <w:p>
      <w:pPr>
        <w:widowControl/>
        <w:adjustRightInd w:val="0"/>
        <w:snapToGrid w:val="0"/>
        <w:spacing w:line="360" w:lineRule="auto"/>
        <w:rPr>
          <w:rFonts w:ascii="宋体" w:hAnsi="宋体" w:cs="Times New Roman"/>
          <w:color w:val="auto"/>
          <w:sz w:val="24"/>
          <w:szCs w:val="24"/>
          <w:highlight w:val="none"/>
        </w:rPr>
      </w:pPr>
    </w:p>
    <w:p>
      <w:pPr>
        <w:widowControl/>
        <w:adjustRightInd w:val="0"/>
        <w:snapToGrid w:val="0"/>
        <w:spacing w:line="360" w:lineRule="auto"/>
        <w:rPr>
          <w:rFonts w:ascii="宋体" w:hAnsi="宋体" w:cs="Times New Roman"/>
          <w:color w:val="auto"/>
          <w:sz w:val="24"/>
          <w:szCs w:val="24"/>
          <w:highlight w:val="none"/>
        </w:rPr>
      </w:pPr>
    </w:p>
    <w:p>
      <w:pPr>
        <w:autoSpaceDE w:val="0"/>
        <w:autoSpaceDN w:val="0"/>
        <w:adjustRightInd w:val="0"/>
        <w:spacing w:line="360" w:lineRule="auto"/>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致：</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（采购人名称）</w:t>
      </w: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我单位在参与</w:t>
      </w:r>
      <w:r>
        <w:rPr>
          <w:rFonts w:hint="eastAsia" w:ascii="宋体" w:hAnsi="宋体" w:cs="宋体"/>
          <w:color w:val="auto"/>
          <w:kern w:val="0"/>
          <w:sz w:val="24"/>
          <w:szCs w:val="24"/>
          <w:highlight w:val="none"/>
          <w:u w:val="single"/>
        </w:rPr>
        <w:t xml:space="preserve">            </w:t>
      </w:r>
      <w:r>
        <w:rPr>
          <w:rFonts w:hint="eastAsia" w:ascii="宋体" w:hAnsi="宋体" w:cs="Times New Roman"/>
          <w:color w:val="auto"/>
          <w:sz w:val="24"/>
          <w:szCs w:val="24"/>
          <w:highlight w:val="none"/>
        </w:rPr>
        <w:t>（项目名称）</w:t>
      </w:r>
      <w:r>
        <w:rPr>
          <w:rFonts w:hint="eastAsia" w:ascii="宋体" w:hAnsi="宋体" w:cs="宋体"/>
          <w:color w:val="auto"/>
          <w:kern w:val="0"/>
          <w:sz w:val="24"/>
          <w:szCs w:val="24"/>
          <w:highlight w:val="none"/>
        </w:rPr>
        <w:t>前三年内（以</w:t>
      </w:r>
      <w:r>
        <w:rPr>
          <w:rFonts w:hint="eastAsia" w:ascii="宋体" w:hAnsi="宋体" w:cs="Times New Roman"/>
          <w:color w:val="auto"/>
          <w:sz w:val="24"/>
          <w:szCs w:val="24"/>
          <w:highlight w:val="none"/>
        </w:rPr>
        <w:t>响应文件递交截止之日为期限</w:t>
      </w:r>
      <w:r>
        <w:rPr>
          <w:rFonts w:hint="eastAsia" w:ascii="宋体" w:hAnsi="宋体" w:cs="宋体"/>
          <w:color w:val="auto"/>
          <w:kern w:val="0"/>
          <w:sz w:val="24"/>
          <w:szCs w:val="24"/>
          <w:highlight w:val="none"/>
        </w:rPr>
        <w:t>）在经营活动中没有重大违法记录。</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若贵方在本项目采购过程中发现我方参加政府采购活动前三年内有重大违法记录；</w:t>
      </w:r>
      <w:r>
        <w:rPr>
          <w:rFonts w:hint="eastAsia" w:ascii="宋体" w:hAnsi="宋体" w:cs="宋体"/>
          <w:color w:val="auto"/>
          <w:kern w:val="0"/>
          <w:sz w:val="24"/>
          <w:szCs w:val="24"/>
          <w:highlight w:val="none"/>
        </w:rPr>
        <w:t>我单位</w:t>
      </w:r>
      <w:r>
        <w:rPr>
          <w:rFonts w:hint="eastAsia" w:ascii="宋体" w:hAnsi="宋体" w:cs="Times New Roman"/>
          <w:color w:val="auto"/>
          <w:sz w:val="24"/>
          <w:szCs w:val="24"/>
          <w:highlight w:val="none"/>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特此声明！</w:t>
      </w: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80" w:firstLineChars="200"/>
        <w:rPr>
          <w:rFonts w:ascii="宋体" w:hAnsi="宋体" w:cs="Times New Roman"/>
          <w:color w:val="auto"/>
          <w:sz w:val="24"/>
          <w:szCs w:val="24"/>
          <w:highlight w:val="none"/>
        </w:rPr>
      </w:pPr>
    </w:p>
    <w:p>
      <w:pPr>
        <w:adjustRightInd w:val="0"/>
        <w:snapToGrid w:val="0"/>
        <w:spacing w:line="360" w:lineRule="auto"/>
        <w:ind w:firstLine="420" w:firstLineChars="200"/>
        <w:rPr>
          <w:rFonts w:ascii="宋体" w:hAnsi="宋体" w:cs="Times New Roman"/>
          <w:color w:val="auto"/>
          <w:szCs w:val="24"/>
          <w:highlight w:val="none"/>
        </w:rPr>
      </w:pPr>
      <w:r>
        <w:rPr>
          <w:rFonts w:hint="eastAsia" w:ascii="宋体" w:hAnsi="宋体" w:cs="Times New Roman"/>
          <w:color w:val="auto"/>
          <w:szCs w:val="24"/>
          <w:highlight w:val="none"/>
        </w:rPr>
        <w:t>备注：</w:t>
      </w:r>
    </w:p>
    <w:p>
      <w:pPr>
        <w:adjustRightInd w:val="0"/>
        <w:snapToGrid w:val="0"/>
        <w:spacing w:line="360" w:lineRule="auto"/>
        <w:ind w:firstLine="420" w:firstLineChars="200"/>
        <w:rPr>
          <w:rFonts w:ascii="宋体" w:hAnsi="宋体" w:cs="Times New Roman"/>
          <w:color w:val="auto"/>
          <w:sz w:val="24"/>
          <w:szCs w:val="24"/>
          <w:highlight w:val="none"/>
        </w:rPr>
      </w:pPr>
      <w:r>
        <w:rPr>
          <w:rFonts w:hint="eastAsia" w:ascii="宋体" w:hAnsi="宋体" w:cs="Times New Roman"/>
          <w:color w:val="auto"/>
          <w:szCs w:val="24"/>
          <w:highlight w:val="none"/>
        </w:rPr>
        <w:t>若供应商在响应文件递交截止之日成立时间不足三年，以自成立以来的时间计取。</w:t>
      </w:r>
    </w:p>
    <w:p>
      <w:pPr>
        <w:adjustRightInd w:val="0"/>
        <w:snapToGrid w:val="0"/>
        <w:spacing w:line="360" w:lineRule="auto"/>
        <w:ind w:firstLine="480" w:firstLineChars="200"/>
        <w:rPr>
          <w:rFonts w:ascii="宋体" w:hAnsi="宋体" w:cs="宋体"/>
          <w:color w:val="auto"/>
          <w:kern w:val="0"/>
          <w:sz w:val="24"/>
          <w:szCs w:val="24"/>
          <w:highlight w:val="none"/>
        </w:rPr>
      </w:pPr>
    </w:p>
    <w:p>
      <w:pPr>
        <w:adjustRightInd w:val="0"/>
        <w:snapToGrid w:val="0"/>
        <w:spacing w:line="360" w:lineRule="auto"/>
        <w:ind w:firstLine="3112" w:firstLineChars="1297"/>
        <w:rPr>
          <w:rFonts w:ascii="宋体" w:hAnsi="宋体" w:cs="Times New Roman"/>
          <w:color w:val="auto"/>
          <w:sz w:val="24"/>
          <w:szCs w:val="24"/>
          <w:highlight w:val="none"/>
        </w:rPr>
      </w:pPr>
    </w:p>
    <w:p>
      <w:pPr>
        <w:widowControl/>
        <w:shd w:val="clear" w:color="auto" w:fill="FFFFFF"/>
        <w:snapToGrid w:val="0"/>
        <w:spacing w:line="360" w:lineRule="auto"/>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供应商：</w:t>
      </w:r>
      <w:r>
        <w:rPr>
          <w:rFonts w:hint="eastAsia"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p>
    <w:p>
      <w:pPr>
        <w:widowControl/>
        <w:shd w:val="clear" w:color="auto" w:fill="FFFFFF"/>
        <w:snapToGrid w:val="0"/>
        <w:spacing w:line="360" w:lineRule="auto"/>
        <w:ind w:firstLine="42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                                               日期： 年  月  日</w:t>
      </w:r>
    </w:p>
    <w:p>
      <w:pPr>
        <w:widowControl/>
        <w:shd w:val="clear" w:color="auto" w:fill="FFFFFF"/>
        <w:snapToGrid w:val="0"/>
        <w:spacing w:line="360" w:lineRule="auto"/>
        <w:ind w:firstLine="420"/>
        <w:rPr>
          <w:rFonts w:ascii="宋体" w:hAnsi="宋体" w:cs="Arial"/>
          <w:color w:val="auto"/>
          <w:kern w:val="0"/>
          <w:sz w:val="24"/>
          <w:szCs w:val="24"/>
          <w:highlight w:val="none"/>
        </w:rPr>
      </w:pPr>
    </w:p>
    <w:p>
      <w:pPr>
        <w:tabs>
          <w:tab w:val="center" w:pos="4832"/>
          <w:tab w:val="left" w:pos="7140"/>
        </w:tabs>
        <w:spacing w:line="360" w:lineRule="auto"/>
        <w:jc w:val="center"/>
        <w:outlineLvl w:val="1"/>
        <w:rPr>
          <w:rFonts w:ascii="宋体" w:hAnsi="宋体" w:cs="宋体"/>
          <w:b/>
          <w:color w:val="auto"/>
          <w:sz w:val="24"/>
          <w:szCs w:val="24"/>
          <w:highlight w:val="none"/>
        </w:rPr>
      </w:pPr>
      <w:r>
        <w:rPr>
          <w:rFonts w:ascii="宋体" w:hAnsi="宋体" w:cs="Arial"/>
          <w:color w:val="auto"/>
          <w:kern w:val="0"/>
          <w:sz w:val="24"/>
          <w:szCs w:val="24"/>
          <w:highlight w:val="none"/>
        </w:rPr>
        <w:br w:type="page"/>
      </w:r>
      <w:bookmarkStart w:id="94" w:name="_Toc130252626"/>
      <w:bookmarkStart w:id="95" w:name="_Toc113901853"/>
      <w:bookmarkStart w:id="96" w:name="_Toc128476882"/>
      <w:r>
        <w:rPr>
          <w:rFonts w:hint="eastAsia" w:ascii="宋体" w:hAnsi="宋体" w:cs="宋体"/>
          <w:b/>
          <w:color w:val="auto"/>
          <w:sz w:val="24"/>
          <w:szCs w:val="24"/>
          <w:highlight w:val="none"/>
        </w:rPr>
        <w:t>8.5、具备法律、行政法规规定的其他条件的证明材料</w:t>
      </w:r>
      <w:bookmarkEnd w:id="94"/>
      <w:bookmarkEnd w:id="95"/>
      <w:bookmarkEnd w:id="96"/>
    </w:p>
    <w:p>
      <w:pPr>
        <w:widowControl/>
        <w:adjustRightInd w:val="0"/>
        <w:snapToGrid w:val="0"/>
        <w:spacing w:line="360" w:lineRule="auto"/>
        <w:rPr>
          <w:rFonts w:ascii="宋体" w:hAnsi="宋体" w:cs="Times New Roman"/>
          <w:color w:val="auto"/>
          <w:sz w:val="24"/>
          <w:szCs w:val="24"/>
          <w:highlight w:val="none"/>
        </w:rPr>
      </w:pPr>
    </w:p>
    <w:p>
      <w:pPr>
        <w:widowControl/>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2、国家有关主管部门的行政许可（如有时）。</w:t>
      </w:r>
    </w:p>
    <w:p>
      <w:pPr>
        <w:widowControl/>
        <w:spacing w:line="360" w:lineRule="auto"/>
        <w:jc w:val="left"/>
        <w:rPr>
          <w:rFonts w:ascii="宋体" w:hAnsi="宋体" w:cs="Times New Roman"/>
          <w:b/>
          <w:color w:val="auto"/>
          <w:kern w:val="0"/>
          <w:sz w:val="24"/>
          <w:szCs w:val="24"/>
          <w:highlight w:val="none"/>
        </w:rPr>
      </w:pPr>
      <w:r>
        <w:rPr>
          <w:rFonts w:ascii="宋体" w:hAnsi="宋体" w:cs="Times New Roman"/>
          <w:color w:val="auto"/>
          <w:sz w:val="24"/>
          <w:szCs w:val="24"/>
          <w:highlight w:val="none"/>
        </w:rPr>
        <w:br w:type="page"/>
      </w:r>
      <w:r>
        <w:rPr>
          <w:rFonts w:hint="eastAsia" w:ascii="宋体" w:hAnsi="宋体" w:cs="宋体"/>
          <w:color w:val="auto"/>
          <w:kern w:val="0"/>
          <w:sz w:val="24"/>
          <w:szCs w:val="24"/>
          <w:highlight w:val="none"/>
        </w:rPr>
        <w:t xml:space="preserve"> </w:t>
      </w:r>
      <w:r>
        <w:rPr>
          <w:rFonts w:hint="eastAsia" w:ascii="宋体" w:hAnsi="宋体" w:cs="Times New Roman"/>
          <w:b/>
          <w:color w:val="auto"/>
          <w:kern w:val="0"/>
          <w:sz w:val="24"/>
          <w:szCs w:val="24"/>
          <w:highlight w:val="none"/>
        </w:rPr>
        <w:t xml:space="preserve">附表一、                  </w:t>
      </w:r>
    </w:p>
    <w:p>
      <w:pPr>
        <w:spacing w:line="588" w:lineRule="exact"/>
        <w:jc w:val="center"/>
        <w:rPr>
          <w:rFonts w:ascii="宋体" w:hAnsi="宋体"/>
          <w:b/>
          <w:color w:val="auto"/>
          <w:spacing w:val="6"/>
          <w:sz w:val="24"/>
          <w:szCs w:val="24"/>
          <w:highlight w:val="none"/>
        </w:rPr>
      </w:pPr>
      <w:r>
        <w:rPr>
          <w:rFonts w:hint="eastAsia" w:ascii="宋体" w:hAnsi="宋体"/>
          <w:b/>
          <w:color w:val="auto"/>
          <w:spacing w:val="6"/>
          <w:sz w:val="24"/>
          <w:szCs w:val="24"/>
          <w:highlight w:val="none"/>
        </w:rPr>
        <w:t>中小企业声明函（货物）</w:t>
      </w:r>
    </w:p>
    <w:p>
      <w:pPr>
        <w:spacing w:line="588" w:lineRule="exact"/>
        <w:jc w:val="center"/>
        <w:rPr>
          <w:rFonts w:ascii="宋体" w:hAnsi="宋体"/>
          <w:b/>
          <w:color w:val="auto"/>
          <w:spacing w:val="6"/>
          <w:sz w:val="24"/>
          <w:szCs w:val="24"/>
          <w:highlight w:val="none"/>
        </w:rPr>
      </w:pP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w:t>
      </w:r>
      <w:r>
        <w:rPr>
          <w:rFonts w:ascii="宋体" w:hAnsi="宋体" w:cs="宋体"/>
          <w:color w:val="auto"/>
          <w:kern w:val="0"/>
          <w:sz w:val="24"/>
          <w:szCs w:val="24"/>
          <w:highlight w:val="none"/>
        </w:rPr>
        <w:t>2020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46 </w:t>
      </w:r>
      <w:r>
        <w:rPr>
          <w:rFonts w:hint="eastAsia" w:ascii="宋体" w:hAnsi="宋体" w:cs="宋体"/>
          <w:color w:val="auto"/>
          <w:kern w:val="0"/>
          <w:sz w:val="24"/>
          <w:szCs w:val="24"/>
          <w:highlight w:val="none"/>
        </w:rPr>
        <w:t>号）的规定，本公司</w:t>
      </w:r>
      <w:r>
        <w:rPr>
          <w:rFonts w:hint="eastAsia" w:ascii="宋体" w:hAnsi="宋体" w:cs="宋体"/>
          <w:color w:val="auto"/>
          <w:kern w:val="0"/>
          <w:sz w:val="24"/>
          <w:szCs w:val="24"/>
          <w:highlight w:val="none"/>
          <w:u w:val="single"/>
        </w:rPr>
        <w:t>（联合体）</w:t>
      </w:r>
      <w:r>
        <w:rPr>
          <w:rFonts w:hint="eastAsia" w:ascii="宋体" w:hAnsi="宋体" w:cs="宋体"/>
          <w:color w:val="auto"/>
          <w:kern w:val="0"/>
          <w:sz w:val="24"/>
          <w:szCs w:val="24"/>
          <w:highlight w:val="none"/>
        </w:rPr>
        <w:t>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spacing w:line="588"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u w:val="single"/>
        </w:rPr>
        <w:t>（标的名称）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行业；制造商为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人，营业收入为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spacing w:line="588"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u w:val="single"/>
        </w:rPr>
        <w:t>（标的名称）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行业；制造商为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人，营业收入为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spacing w:line="588" w:lineRule="exact"/>
        <w:rPr>
          <w:rFonts w:ascii="宋体" w:hAnsi="宋体" w:cs="宋体"/>
          <w:color w:val="auto"/>
          <w:kern w:val="0"/>
          <w:sz w:val="24"/>
          <w:szCs w:val="24"/>
          <w:highlight w:val="none"/>
        </w:rPr>
      </w:pPr>
    </w:p>
    <w:p>
      <w:pPr>
        <w:spacing w:line="588"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spacing w:line="588" w:lineRule="exact"/>
        <w:ind w:firstLine="480" w:firstLineChars="200"/>
        <w:rPr>
          <w:rFonts w:ascii="宋体" w:hAnsi="宋体" w:cs="宋体"/>
          <w:color w:val="auto"/>
          <w:kern w:val="0"/>
          <w:sz w:val="24"/>
          <w:szCs w:val="24"/>
          <w:highlight w:val="none"/>
        </w:rPr>
      </w:pPr>
    </w:p>
    <w:p>
      <w:pPr>
        <w:spacing w:line="588" w:lineRule="exact"/>
        <w:ind w:right="48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企业名称（盖章）：</w:t>
      </w:r>
    </w:p>
    <w:p>
      <w:pPr>
        <w:spacing w:line="588" w:lineRule="exact"/>
        <w:ind w:right="480" w:firstLine="6240" w:firstLineChars="26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pPr>
        <w:spacing w:line="588" w:lineRule="exact"/>
        <w:ind w:right="480" w:firstLine="6240" w:firstLineChars="2600"/>
        <w:rPr>
          <w:rFonts w:ascii="宋体" w:hAnsi="宋体" w:cs="宋体"/>
          <w:color w:val="auto"/>
          <w:kern w:val="0"/>
          <w:sz w:val="24"/>
          <w:szCs w:val="24"/>
          <w:highlight w:val="none"/>
        </w:rPr>
      </w:pPr>
    </w:p>
    <w:p>
      <w:pPr>
        <w:spacing w:line="588" w:lineRule="exact"/>
        <w:rPr>
          <w:rFonts w:ascii="宋体" w:hAnsi="宋体" w:cs="宋体"/>
          <w:color w:val="auto"/>
          <w:kern w:val="0"/>
          <w:szCs w:val="21"/>
          <w:highlight w:val="none"/>
        </w:rPr>
      </w:pPr>
      <w:r>
        <w:rPr>
          <w:rFonts w:hint="eastAsia" w:ascii="宋体" w:hAnsi="宋体" w:cs="宋体"/>
          <w:color w:val="auto"/>
          <w:kern w:val="0"/>
          <w:szCs w:val="21"/>
          <w:highlight w:val="none"/>
        </w:rPr>
        <w:t>注：人员、营业收入、资产总额填报上一年度数据，无上一年度数据的新成立企业可不填报。</w:t>
      </w:r>
    </w:p>
    <w:p>
      <w:pPr>
        <w:spacing w:line="588" w:lineRule="exact"/>
        <w:rPr>
          <w:rFonts w:ascii="宋体" w:hAnsi="宋体" w:cs="Times New Roman"/>
          <w:color w:val="auto"/>
          <w:spacing w:val="6"/>
          <w:sz w:val="24"/>
          <w:szCs w:val="24"/>
          <w:highlight w:val="none"/>
        </w:rPr>
      </w:pPr>
      <w:r>
        <w:rPr>
          <w:rStyle w:val="39"/>
          <w:rFonts w:ascii="宋体" w:hAnsi="宋体"/>
          <w:color w:val="auto"/>
          <w:kern w:val="0"/>
          <w:sz w:val="24"/>
          <w:szCs w:val="24"/>
          <w:highlight w:val="none"/>
        </w:rPr>
        <w:br w:type="page"/>
      </w:r>
      <w:r>
        <w:rPr>
          <w:rFonts w:hint="eastAsia" w:ascii="宋体" w:hAnsi="宋体" w:cs="Times New Roman"/>
          <w:b/>
          <w:color w:val="auto"/>
          <w:kern w:val="0"/>
          <w:sz w:val="24"/>
          <w:szCs w:val="24"/>
          <w:highlight w:val="none"/>
        </w:rPr>
        <w:t>附表二、</w:t>
      </w:r>
    </w:p>
    <w:p>
      <w:pPr>
        <w:spacing w:line="360" w:lineRule="auto"/>
        <w:jc w:val="center"/>
        <w:rPr>
          <w:rFonts w:ascii="宋体" w:hAnsi="宋体" w:cs="Times New Roman"/>
          <w:b/>
          <w:color w:val="auto"/>
          <w:spacing w:val="6"/>
          <w:sz w:val="24"/>
          <w:szCs w:val="24"/>
          <w:highlight w:val="none"/>
        </w:rPr>
      </w:pPr>
      <w:r>
        <w:rPr>
          <w:rFonts w:hint="eastAsia" w:ascii="宋体" w:hAnsi="宋体" w:cs="Times New Roman"/>
          <w:b/>
          <w:color w:val="auto"/>
          <w:spacing w:val="6"/>
          <w:sz w:val="24"/>
          <w:szCs w:val="24"/>
          <w:highlight w:val="none"/>
        </w:rPr>
        <w:t>残疾人福利性单位声明函</w:t>
      </w:r>
    </w:p>
    <w:p>
      <w:pPr>
        <w:spacing w:line="360" w:lineRule="auto"/>
        <w:rPr>
          <w:rFonts w:ascii="宋体" w:hAnsi="宋体" w:cs="Times New Roman"/>
          <w:b/>
          <w:color w:val="auto"/>
          <w:spacing w:val="6"/>
          <w:sz w:val="24"/>
          <w:szCs w:val="24"/>
          <w:highlight w:val="none"/>
        </w:rPr>
      </w:pP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本单位郑重声明，根据《财政部</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民政部</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中国残疾人联合会关于促进残疾人就业政府采购政策的通知》（财库</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2017</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 xml:space="preserve"> 141</w:t>
      </w:r>
      <w:r>
        <w:rPr>
          <w:rFonts w:hint="eastAsia" w:ascii="宋体" w:hAnsi="宋体" w:cs="Times New Roman"/>
          <w:color w:val="auto"/>
          <w:spacing w:val="6"/>
          <w:sz w:val="24"/>
          <w:szCs w:val="24"/>
          <w:highlight w:val="none"/>
        </w:rPr>
        <w:t>号）的规定，本单位为符合条件的残疾人福利性单位，且本单位参加</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u w:val="single"/>
        </w:rPr>
        <w:t>/</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rPr>
        <w:t>单位的</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u w:val="single"/>
        </w:rPr>
        <w:t>/</w:t>
      </w:r>
      <w:r>
        <w:rPr>
          <w:rFonts w:ascii="宋体" w:hAnsi="宋体" w:cs="Times New Roman"/>
          <w:color w:val="auto"/>
          <w:spacing w:val="6"/>
          <w:sz w:val="24"/>
          <w:szCs w:val="24"/>
          <w:highlight w:val="none"/>
          <w:u w:val="single"/>
        </w:rPr>
        <w:t>___</w:t>
      </w:r>
      <w:r>
        <w:rPr>
          <w:rFonts w:hint="eastAsia" w:ascii="宋体" w:hAnsi="宋体" w:cs="Times New Roman"/>
          <w:color w:val="auto"/>
          <w:spacing w:val="6"/>
          <w:sz w:val="24"/>
          <w:szCs w:val="24"/>
          <w:highlight w:val="none"/>
        </w:rPr>
        <w:t>项目采购活动提供本单位制造的货物（由本单位承担工程</w:t>
      </w:r>
      <w:r>
        <w:rPr>
          <w:rFonts w:ascii="宋体" w:hAnsi="宋体" w:cs="Times New Roman"/>
          <w:color w:val="auto"/>
          <w:spacing w:val="6"/>
          <w:sz w:val="24"/>
          <w:szCs w:val="24"/>
          <w:highlight w:val="none"/>
        </w:rPr>
        <w:t>/</w:t>
      </w:r>
      <w:r>
        <w:rPr>
          <w:rFonts w:hint="eastAsia" w:ascii="宋体" w:hAnsi="宋体" w:cs="Times New Roman"/>
          <w:color w:val="auto"/>
          <w:spacing w:val="6"/>
          <w:sz w:val="24"/>
          <w:szCs w:val="24"/>
          <w:highlight w:val="none"/>
        </w:rPr>
        <w:t>提供服务），或者提供其他残疾人福利性单位制造的货物（不包括使用非残疾人福利性单位注册商标的货物）。</w:t>
      </w: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本单位对上述声明的真实性负责。如有虚假，将依法承担相应责任。</w:t>
      </w:r>
    </w:p>
    <w:p>
      <w:pPr>
        <w:spacing w:line="360" w:lineRule="auto"/>
        <w:ind w:firstLine="504" w:firstLineChars="200"/>
        <w:rPr>
          <w:rFonts w:ascii="宋体" w:hAnsi="宋体" w:cs="Times New Roman"/>
          <w:color w:val="auto"/>
          <w:spacing w:val="6"/>
          <w:sz w:val="24"/>
          <w:szCs w:val="24"/>
          <w:highlight w:val="none"/>
        </w:rPr>
      </w:pPr>
    </w:p>
    <w:p>
      <w:pPr>
        <w:spacing w:line="360" w:lineRule="auto"/>
        <w:ind w:firstLine="504" w:firstLineChars="200"/>
        <w:rPr>
          <w:rFonts w:ascii="宋体" w:hAnsi="宋体" w:cs="Times New Roman"/>
          <w:color w:val="auto"/>
          <w:spacing w:val="6"/>
          <w:sz w:val="24"/>
          <w:szCs w:val="24"/>
          <w:highlight w:val="none"/>
        </w:rPr>
      </w:pPr>
    </w:p>
    <w:p>
      <w:pPr>
        <w:tabs>
          <w:tab w:val="left" w:pos="4860"/>
        </w:tabs>
        <w:spacing w:line="360" w:lineRule="auto"/>
        <w:ind w:right="1560"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单位名称（盖章）：</w:t>
      </w:r>
    </w:p>
    <w:p>
      <w:pPr>
        <w:tabs>
          <w:tab w:val="left" w:pos="4860"/>
        </w:tabs>
        <w:spacing w:line="360" w:lineRule="auto"/>
        <w:ind w:right="1560" w:firstLine="504" w:firstLineChars="200"/>
        <w:jc w:val="center"/>
        <w:rPr>
          <w:rFonts w:ascii="宋体" w:hAnsi="宋体" w:cs="Times New Roman"/>
          <w:color w:val="auto"/>
          <w:spacing w:val="6"/>
          <w:sz w:val="24"/>
          <w:szCs w:val="24"/>
          <w:highlight w:val="none"/>
        </w:rPr>
      </w:pP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 xml:space="preserve">                                    日</w:t>
      </w:r>
      <w:r>
        <w:rPr>
          <w:rFonts w:ascii="宋体" w:hAnsi="宋体" w:cs="Times New Roman"/>
          <w:color w:val="auto"/>
          <w:spacing w:val="6"/>
          <w:sz w:val="24"/>
          <w:szCs w:val="24"/>
          <w:highlight w:val="none"/>
        </w:rPr>
        <w:t xml:space="preserve">  </w:t>
      </w:r>
      <w:r>
        <w:rPr>
          <w:rFonts w:hint="eastAsia" w:ascii="宋体" w:hAnsi="宋体" w:cs="Times New Roman"/>
          <w:color w:val="auto"/>
          <w:spacing w:val="6"/>
          <w:sz w:val="24"/>
          <w:szCs w:val="24"/>
          <w:highlight w:val="none"/>
        </w:rPr>
        <w:t>期：</w:t>
      </w: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spacing w:line="360" w:lineRule="auto"/>
        <w:rPr>
          <w:rFonts w:ascii="宋体" w:hAnsi="宋体" w:cs="Times New Roman"/>
          <w:color w:val="auto"/>
          <w:sz w:val="24"/>
          <w:szCs w:val="24"/>
          <w:highlight w:val="none"/>
        </w:rPr>
      </w:pPr>
    </w:p>
    <w:p>
      <w:pPr>
        <w:widowControl/>
        <w:spacing w:line="360" w:lineRule="auto"/>
        <w:jc w:val="left"/>
        <w:rPr>
          <w:rFonts w:ascii="宋体" w:hAnsi="宋体" w:cs="Times New Roman"/>
          <w:color w:val="auto"/>
          <w:sz w:val="24"/>
          <w:szCs w:val="24"/>
          <w:highlight w:val="none"/>
        </w:rPr>
      </w:pPr>
      <w:r>
        <w:rPr>
          <w:rFonts w:hint="eastAsia" w:ascii="宋体" w:hAnsi="宋体" w:cs="Times New Roman"/>
          <w:b/>
          <w:color w:val="auto"/>
          <w:kern w:val="0"/>
          <w:sz w:val="24"/>
          <w:szCs w:val="24"/>
          <w:highlight w:val="none"/>
        </w:rPr>
        <w:t>附表三、</w:t>
      </w:r>
    </w:p>
    <w:p>
      <w:pPr>
        <w:spacing w:line="360" w:lineRule="auto"/>
        <w:jc w:val="center"/>
        <w:rPr>
          <w:rFonts w:ascii="宋体" w:hAnsi="宋体" w:cs="Times New Roman"/>
          <w:color w:val="auto"/>
          <w:kern w:val="0"/>
          <w:sz w:val="24"/>
          <w:szCs w:val="24"/>
          <w:highlight w:val="none"/>
        </w:rPr>
      </w:pPr>
      <w:r>
        <w:rPr>
          <w:rFonts w:hint="eastAsia" w:ascii="宋体" w:hAnsi="宋体" w:cs="Times New Roman"/>
          <w:b/>
          <w:color w:val="auto"/>
          <w:kern w:val="0"/>
          <w:sz w:val="24"/>
          <w:szCs w:val="24"/>
          <w:highlight w:val="none"/>
        </w:rPr>
        <w:t>监狱企业证明文件</w:t>
      </w:r>
    </w:p>
    <w:p>
      <w:pPr>
        <w:spacing w:line="360" w:lineRule="auto"/>
        <w:ind w:firstLine="504" w:firstLineChars="200"/>
        <w:rPr>
          <w:rFonts w:ascii="宋体" w:hAnsi="宋体" w:cs="Times New Roman"/>
          <w:color w:val="auto"/>
          <w:spacing w:val="6"/>
          <w:sz w:val="24"/>
          <w:szCs w:val="24"/>
          <w:highlight w:val="none"/>
        </w:rPr>
      </w:pPr>
      <w:r>
        <w:rPr>
          <w:rFonts w:hint="eastAsia" w:ascii="宋体" w:hAnsi="宋体" w:cs="Times New Roman"/>
          <w:color w:val="auto"/>
          <w:spacing w:val="6"/>
          <w:sz w:val="24"/>
          <w:szCs w:val="24"/>
          <w:highlight w:val="none"/>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cs="Times New Roman"/>
          <w:color w:val="auto"/>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r>
        <w:rPr>
          <w:rFonts w:ascii="宋体" w:hAnsi="宋体" w:cs="Times New Roman"/>
          <w:b/>
          <w:color w:val="auto"/>
          <w:sz w:val="24"/>
          <w:szCs w:val="24"/>
          <w:highlight w:val="none"/>
        </w:rPr>
        <w:br w:type="page"/>
      </w:r>
      <w:bookmarkStart w:id="97" w:name="_Toc109921165"/>
      <w:bookmarkStart w:id="98" w:name="_Toc109941772"/>
      <w:bookmarkStart w:id="99" w:name="_Toc130252627"/>
      <w:bookmarkStart w:id="100" w:name="_Toc110707972"/>
      <w:r>
        <w:rPr>
          <w:rFonts w:hint="eastAsia" w:ascii="宋体" w:hAnsi="宋体" w:cs="宋体"/>
          <w:b/>
          <w:color w:val="auto"/>
          <w:sz w:val="24"/>
          <w:szCs w:val="24"/>
          <w:highlight w:val="none"/>
        </w:rPr>
        <w:t>九、供应商近年类似项目情况表</w:t>
      </w:r>
      <w:bookmarkEnd w:id="97"/>
      <w:bookmarkEnd w:id="98"/>
      <w:bookmarkEnd w:id="99"/>
      <w:bookmarkEnd w:id="100"/>
    </w:p>
    <w:p>
      <w:pPr>
        <w:spacing w:line="360" w:lineRule="auto"/>
        <w:jc w:val="left"/>
        <w:rPr>
          <w:rFonts w:ascii="宋体" w:hAnsi="宋体" w:cs="Times New Roman"/>
          <w:color w:val="auto"/>
          <w:sz w:val="24"/>
          <w:szCs w:val="24"/>
          <w:highlight w:val="none"/>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序号</w:t>
            </w:r>
          </w:p>
        </w:tc>
        <w:tc>
          <w:tcPr>
            <w:tcW w:w="1233"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项目名称</w:t>
            </w:r>
          </w:p>
        </w:tc>
        <w:tc>
          <w:tcPr>
            <w:tcW w:w="963"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采购人</w:t>
            </w:r>
          </w:p>
        </w:tc>
        <w:tc>
          <w:tcPr>
            <w:tcW w:w="1922"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采购人联系方式</w:t>
            </w:r>
          </w:p>
        </w:tc>
        <w:tc>
          <w:tcPr>
            <w:tcW w:w="1212"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合同内容</w:t>
            </w:r>
          </w:p>
        </w:tc>
        <w:tc>
          <w:tcPr>
            <w:tcW w:w="1232"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合同价格</w:t>
            </w:r>
          </w:p>
        </w:tc>
        <w:tc>
          <w:tcPr>
            <w:tcW w:w="1232"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签约日期</w:t>
            </w:r>
          </w:p>
        </w:tc>
        <w:tc>
          <w:tcPr>
            <w:tcW w:w="795" w:type="dxa"/>
            <w:shd w:val="clear" w:color="auto" w:fill="auto"/>
          </w:tcPr>
          <w:p>
            <w:pPr>
              <w:rPr>
                <w:rFonts w:ascii="宋体" w:hAnsi="宋体"/>
                <w:color w:val="auto"/>
                <w:kern w:val="0"/>
                <w:sz w:val="24"/>
                <w:szCs w:val="24"/>
                <w:highlight w:val="none"/>
              </w:rPr>
            </w:pPr>
            <w:r>
              <w:rPr>
                <w:rFonts w:hint="eastAsia" w:ascii="宋体" w:hAnsi="宋体"/>
                <w:color w:val="auto"/>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p>
        </w:tc>
        <w:tc>
          <w:tcPr>
            <w:tcW w:w="1233" w:type="dxa"/>
            <w:shd w:val="clear" w:color="auto" w:fill="auto"/>
          </w:tcPr>
          <w:p>
            <w:pPr>
              <w:rPr>
                <w:rFonts w:ascii="宋体" w:hAnsi="宋体"/>
                <w:color w:val="auto"/>
                <w:kern w:val="0"/>
                <w:sz w:val="24"/>
                <w:szCs w:val="24"/>
                <w:highlight w:val="none"/>
              </w:rPr>
            </w:pPr>
          </w:p>
        </w:tc>
        <w:tc>
          <w:tcPr>
            <w:tcW w:w="963" w:type="dxa"/>
            <w:shd w:val="clear" w:color="auto" w:fill="auto"/>
          </w:tcPr>
          <w:p>
            <w:pPr>
              <w:rPr>
                <w:rFonts w:ascii="宋体" w:hAnsi="宋体"/>
                <w:color w:val="auto"/>
                <w:kern w:val="0"/>
                <w:sz w:val="24"/>
                <w:szCs w:val="24"/>
                <w:highlight w:val="none"/>
              </w:rPr>
            </w:pPr>
          </w:p>
        </w:tc>
        <w:tc>
          <w:tcPr>
            <w:tcW w:w="1922" w:type="dxa"/>
            <w:shd w:val="clear" w:color="auto" w:fill="auto"/>
          </w:tcPr>
          <w:p>
            <w:pPr>
              <w:rPr>
                <w:rFonts w:ascii="宋体" w:hAnsi="宋体"/>
                <w:color w:val="auto"/>
                <w:kern w:val="0"/>
                <w:sz w:val="24"/>
                <w:szCs w:val="24"/>
                <w:highlight w:val="none"/>
              </w:rPr>
            </w:pPr>
          </w:p>
        </w:tc>
        <w:tc>
          <w:tcPr>
            <w:tcW w:w="121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795" w:type="dxa"/>
            <w:shd w:val="clear" w:color="auto" w:fill="auto"/>
          </w:tcPr>
          <w:p>
            <w:pPr>
              <w:rPr>
                <w:rFonts w:ascii="宋体" w:hAnsi="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p>
        </w:tc>
        <w:tc>
          <w:tcPr>
            <w:tcW w:w="1233" w:type="dxa"/>
            <w:shd w:val="clear" w:color="auto" w:fill="auto"/>
          </w:tcPr>
          <w:p>
            <w:pPr>
              <w:rPr>
                <w:rFonts w:ascii="宋体" w:hAnsi="宋体"/>
                <w:color w:val="auto"/>
                <w:kern w:val="0"/>
                <w:sz w:val="24"/>
                <w:szCs w:val="24"/>
                <w:highlight w:val="none"/>
              </w:rPr>
            </w:pPr>
          </w:p>
        </w:tc>
        <w:tc>
          <w:tcPr>
            <w:tcW w:w="963" w:type="dxa"/>
            <w:shd w:val="clear" w:color="auto" w:fill="auto"/>
          </w:tcPr>
          <w:p>
            <w:pPr>
              <w:rPr>
                <w:rFonts w:ascii="宋体" w:hAnsi="宋体"/>
                <w:color w:val="auto"/>
                <w:kern w:val="0"/>
                <w:sz w:val="24"/>
                <w:szCs w:val="24"/>
                <w:highlight w:val="none"/>
              </w:rPr>
            </w:pPr>
          </w:p>
        </w:tc>
        <w:tc>
          <w:tcPr>
            <w:tcW w:w="1922" w:type="dxa"/>
            <w:shd w:val="clear" w:color="auto" w:fill="auto"/>
          </w:tcPr>
          <w:p>
            <w:pPr>
              <w:rPr>
                <w:rFonts w:ascii="宋体" w:hAnsi="宋体"/>
                <w:color w:val="auto"/>
                <w:kern w:val="0"/>
                <w:sz w:val="24"/>
                <w:szCs w:val="24"/>
                <w:highlight w:val="none"/>
              </w:rPr>
            </w:pPr>
          </w:p>
        </w:tc>
        <w:tc>
          <w:tcPr>
            <w:tcW w:w="121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795" w:type="dxa"/>
            <w:shd w:val="clear" w:color="auto" w:fill="auto"/>
          </w:tcPr>
          <w:p>
            <w:pPr>
              <w:rPr>
                <w:rFonts w:ascii="宋体" w:hAnsi="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p>
        </w:tc>
        <w:tc>
          <w:tcPr>
            <w:tcW w:w="1233" w:type="dxa"/>
            <w:shd w:val="clear" w:color="auto" w:fill="auto"/>
          </w:tcPr>
          <w:p>
            <w:pPr>
              <w:rPr>
                <w:rFonts w:ascii="宋体" w:hAnsi="宋体"/>
                <w:color w:val="auto"/>
                <w:kern w:val="0"/>
                <w:sz w:val="24"/>
                <w:szCs w:val="24"/>
                <w:highlight w:val="none"/>
              </w:rPr>
            </w:pPr>
          </w:p>
        </w:tc>
        <w:tc>
          <w:tcPr>
            <w:tcW w:w="963" w:type="dxa"/>
            <w:shd w:val="clear" w:color="auto" w:fill="auto"/>
          </w:tcPr>
          <w:p>
            <w:pPr>
              <w:rPr>
                <w:rFonts w:ascii="宋体" w:hAnsi="宋体"/>
                <w:color w:val="auto"/>
                <w:kern w:val="0"/>
                <w:sz w:val="24"/>
                <w:szCs w:val="24"/>
                <w:highlight w:val="none"/>
              </w:rPr>
            </w:pPr>
          </w:p>
        </w:tc>
        <w:tc>
          <w:tcPr>
            <w:tcW w:w="1922" w:type="dxa"/>
            <w:shd w:val="clear" w:color="auto" w:fill="auto"/>
          </w:tcPr>
          <w:p>
            <w:pPr>
              <w:rPr>
                <w:rFonts w:ascii="宋体" w:hAnsi="宋体"/>
                <w:color w:val="auto"/>
                <w:kern w:val="0"/>
                <w:sz w:val="24"/>
                <w:szCs w:val="24"/>
                <w:highlight w:val="none"/>
              </w:rPr>
            </w:pPr>
          </w:p>
        </w:tc>
        <w:tc>
          <w:tcPr>
            <w:tcW w:w="121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795" w:type="dxa"/>
            <w:shd w:val="clear" w:color="auto" w:fill="auto"/>
          </w:tcPr>
          <w:p>
            <w:pPr>
              <w:rPr>
                <w:rFonts w:ascii="宋体" w:hAnsi="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p>
        </w:tc>
        <w:tc>
          <w:tcPr>
            <w:tcW w:w="1233" w:type="dxa"/>
            <w:shd w:val="clear" w:color="auto" w:fill="auto"/>
          </w:tcPr>
          <w:p>
            <w:pPr>
              <w:rPr>
                <w:rFonts w:ascii="宋体" w:hAnsi="宋体"/>
                <w:color w:val="auto"/>
                <w:kern w:val="0"/>
                <w:sz w:val="24"/>
                <w:szCs w:val="24"/>
                <w:highlight w:val="none"/>
              </w:rPr>
            </w:pPr>
          </w:p>
        </w:tc>
        <w:tc>
          <w:tcPr>
            <w:tcW w:w="963" w:type="dxa"/>
            <w:shd w:val="clear" w:color="auto" w:fill="auto"/>
          </w:tcPr>
          <w:p>
            <w:pPr>
              <w:rPr>
                <w:rFonts w:ascii="宋体" w:hAnsi="宋体"/>
                <w:color w:val="auto"/>
                <w:kern w:val="0"/>
                <w:sz w:val="24"/>
                <w:szCs w:val="24"/>
                <w:highlight w:val="none"/>
              </w:rPr>
            </w:pPr>
          </w:p>
        </w:tc>
        <w:tc>
          <w:tcPr>
            <w:tcW w:w="1922" w:type="dxa"/>
            <w:shd w:val="clear" w:color="auto" w:fill="auto"/>
          </w:tcPr>
          <w:p>
            <w:pPr>
              <w:rPr>
                <w:rFonts w:ascii="宋体" w:hAnsi="宋体"/>
                <w:color w:val="auto"/>
                <w:kern w:val="0"/>
                <w:sz w:val="24"/>
                <w:szCs w:val="24"/>
                <w:highlight w:val="none"/>
              </w:rPr>
            </w:pPr>
          </w:p>
        </w:tc>
        <w:tc>
          <w:tcPr>
            <w:tcW w:w="121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795" w:type="dxa"/>
            <w:shd w:val="clear" w:color="auto" w:fill="auto"/>
          </w:tcPr>
          <w:p>
            <w:pPr>
              <w:rPr>
                <w:rFonts w:ascii="宋体" w:hAnsi="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pPr>
              <w:rPr>
                <w:rFonts w:ascii="宋体" w:hAnsi="宋体"/>
                <w:color w:val="auto"/>
                <w:kern w:val="0"/>
                <w:sz w:val="24"/>
                <w:szCs w:val="24"/>
                <w:highlight w:val="none"/>
              </w:rPr>
            </w:pPr>
          </w:p>
        </w:tc>
        <w:tc>
          <w:tcPr>
            <w:tcW w:w="1233" w:type="dxa"/>
            <w:shd w:val="clear" w:color="auto" w:fill="auto"/>
          </w:tcPr>
          <w:p>
            <w:pPr>
              <w:rPr>
                <w:rFonts w:ascii="宋体" w:hAnsi="宋体"/>
                <w:color w:val="auto"/>
                <w:kern w:val="0"/>
                <w:sz w:val="24"/>
                <w:szCs w:val="24"/>
                <w:highlight w:val="none"/>
              </w:rPr>
            </w:pPr>
          </w:p>
        </w:tc>
        <w:tc>
          <w:tcPr>
            <w:tcW w:w="963" w:type="dxa"/>
            <w:shd w:val="clear" w:color="auto" w:fill="auto"/>
          </w:tcPr>
          <w:p>
            <w:pPr>
              <w:rPr>
                <w:rFonts w:ascii="宋体" w:hAnsi="宋体"/>
                <w:color w:val="auto"/>
                <w:kern w:val="0"/>
                <w:sz w:val="24"/>
                <w:szCs w:val="24"/>
                <w:highlight w:val="none"/>
              </w:rPr>
            </w:pPr>
          </w:p>
        </w:tc>
        <w:tc>
          <w:tcPr>
            <w:tcW w:w="1922" w:type="dxa"/>
            <w:shd w:val="clear" w:color="auto" w:fill="auto"/>
          </w:tcPr>
          <w:p>
            <w:pPr>
              <w:rPr>
                <w:rFonts w:ascii="宋体" w:hAnsi="宋体"/>
                <w:color w:val="auto"/>
                <w:kern w:val="0"/>
                <w:sz w:val="24"/>
                <w:szCs w:val="24"/>
                <w:highlight w:val="none"/>
              </w:rPr>
            </w:pPr>
          </w:p>
        </w:tc>
        <w:tc>
          <w:tcPr>
            <w:tcW w:w="121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1232" w:type="dxa"/>
            <w:shd w:val="clear" w:color="auto" w:fill="auto"/>
          </w:tcPr>
          <w:p>
            <w:pPr>
              <w:rPr>
                <w:rFonts w:ascii="宋体" w:hAnsi="宋体"/>
                <w:color w:val="auto"/>
                <w:kern w:val="0"/>
                <w:sz w:val="24"/>
                <w:szCs w:val="24"/>
                <w:highlight w:val="none"/>
              </w:rPr>
            </w:pPr>
          </w:p>
        </w:tc>
        <w:tc>
          <w:tcPr>
            <w:tcW w:w="795" w:type="dxa"/>
            <w:shd w:val="clear" w:color="auto" w:fill="auto"/>
          </w:tcPr>
          <w:p>
            <w:pPr>
              <w:rPr>
                <w:rFonts w:ascii="宋体" w:hAnsi="宋体"/>
                <w:color w:val="auto"/>
                <w:kern w:val="0"/>
                <w:sz w:val="24"/>
                <w:szCs w:val="24"/>
                <w:highlight w:val="none"/>
              </w:rPr>
            </w:pPr>
          </w:p>
        </w:tc>
      </w:tr>
    </w:tbl>
    <w:p>
      <w:pPr>
        <w:spacing w:line="360" w:lineRule="auto"/>
        <w:jc w:val="left"/>
        <w:rPr>
          <w:rFonts w:ascii="宋体" w:hAnsi="宋体" w:cs="Times New Roman"/>
          <w:color w:val="auto"/>
          <w:sz w:val="24"/>
          <w:szCs w:val="24"/>
          <w:highlight w:val="none"/>
        </w:rPr>
      </w:pPr>
    </w:p>
    <w:p>
      <w:pPr>
        <w:spacing w:line="360" w:lineRule="auto"/>
        <w:jc w:val="left"/>
        <w:rPr>
          <w:rFonts w:ascii="宋体" w:cs="Times New Roman"/>
          <w:color w:val="auto"/>
          <w:sz w:val="24"/>
          <w:szCs w:val="24"/>
          <w:highlight w:val="none"/>
        </w:rPr>
      </w:pPr>
      <w:r>
        <w:rPr>
          <w:rFonts w:hint="eastAsia" w:ascii="宋体" w:hAnsi="宋体" w:cs="Times New Roman"/>
          <w:color w:val="auto"/>
          <w:sz w:val="24"/>
          <w:szCs w:val="24"/>
          <w:highlight w:val="none"/>
        </w:rPr>
        <w:t>备注：</w:t>
      </w:r>
    </w:p>
    <w:p>
      <w:pPr>
        <w:spacing w:line="360" w:lineRule="auto"/>
        <w:rPr>
          <w:rFonts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、本表后须附类似业绩的证明资料（</w:t>
      </w:r>
      <w:r>
        <w:rPr>
          <w:rFonts w:hint="eastAsia" w:ascii="宋体" w:hAnsi="宋体" w:cs="宋体"/>
          <w:color w:val="auto"/>
          <w:kern w:val="0"/>
          <w:sz w:val="24"/>
          <w:szCs w:val="24"/>
          <w:highlight w:val="none"/>
        </w:rPr>
        <w:t>须提供中标通知书和合同</w:t>
      </w:r>
      <w:r>
        <w:rPr>
          <w:rFonts w:hint="eastAsia" w:ascii="宋体" w:hAnsi="宋体" w:cs="Times New Roman"/>
          <w:color w:val="auto"/>
          <w:sz w:val="24"/>
          <w:szCs w:val="24"/>
          <w:highlight w:val="none"/>
        </w:rPr>
        <w:t>）。</w:t>
      </w:r>
    </w:p>
    <w:p>
      <w:pPr>
        <w:spacing w:line="360" w:lineRule="auto"/>
        <w:jc w:val="left"/>
        <w:rPr>
          <w:rFonts w:ascii="宋体" w:cs="Times New Roman"/>
          <w:color w:val="auto"/>
          <w:sz w:val="24"/>
          <w:szCs w:val="24"/>
          <w:highlight w:val="none"/>
          <w:u w:val="single"/>
        </w:rPr>
      </w:pPr>
      <w:r>
        <w:rPr>
          <w:rFonts w:ascii="宋体" w:hAnsi="宋体" w:cs="Times New Roman"/>
          <w:color w:val="auto"/>
          <w:sz w:val="24"/>
          <w:szCs w:val="24"/>
          <w:highlight w:val="none"/>
        </w:rPr>
        <w:t>2</w:t>
      </w:r>
      <w:r>
        <w:rPr>
          <w:rFonts w:hint="eastAsia" w:ascii="宋体" w:hAnsi="宋体" w:cs="Times New Roman"/>
          <w:color w:val="auto"/>
          <w:sz w:val="24"/>
          <w:szCs w:val="24"/>
          <w:highlight w:val="none"/>
        </w:rPr>
        <w:t>、具体年份要求：</w:t>
      </w:r>
      <w:r>
        <w:rPr>
          <w:rFonts w:hint="eastAsia" w:ascii="宋体" w:hAnsi="宋体" w:cs="Times New Roman"/>
          <w:color w:val="auto"/>
          <w:sz w:val="24"/>
          <w:szCs w:val="24"/>
          <w:highlight w:val="none"/>
          <w:u w:val="single"/>
        </w:rPr>
        <w:t>2020年01月01日---至今</w:t>
      </w:r>
      <w:r>
        <w:rPr>
          <w:rFonts w:ascii="宋体" w:hAnsi="宋体" w:cs="Times New Roman"/>
          <w:color w:val="auto"/>
          <w:sz w:val="24"/>
          <w:szCs w:val="24"/>
          <w:highlight w:val="none"/>
        </w:rPr>
        <w:t xml:space="preserve"> 。</w:t>
      </w:r>
    </w:p>
    <w:p>
      <w:pPr>
        <w:tabs>
          <w:tab w:val="center" w:pos="4832"/>
          <w:tab w:val="left" w:pos="7140"/>
        </w:tabs>
        <w:jc w:val="center"/>
        <w:outlineLvl w:val="1"/>
        <w:rPr>
          <w:rFonts w:ascii="宋体" w:cs="宋体"/>
          <w:b/>
          <w:color w:val="auto"/>
          <w:sz w:val="24"/>
          <w:szCs w:val="24"/>
          <w:highlight w:val="none"/>
        </w:rPr>
      </w:pPr>
      <w:r>
        <w:rPr>
          <w:rFonts w:ascii="宋体" w:cs="Times New Roman"/>
          <w:color w:val="auto"/>
          <w:sz w:val="24"/>
          <w:szCs w:val="24"/>
          <w:highlight w:val="none"/>
        </w:rPr>
        <w:br w:type="page"/>
      </w:r>
      <w:bookmarkStart w:id="101" w:name="_Toc109941773"/>
      <w:bookmarkStart w:id="102" w:name="_Toc130252628"/>
      <w:bookmarkStart w:id="103" w:name="_Toc110707973"/>
      <w:bookmarkStart w:id="104" w:name="_Toc109921166"/>
      <w:r>
        <w:rPr>
          <w:rFonts w:hint="eastAsia" w:ascii="宋体" w:hAnsi="宋体" w:cs="宋体"/>
          <w:b/>
          <w:color w:val="auto"/>
          <w:sz w:val="24"/>
          <w:szCs w:val="24"/>
          <w:highlight w:val="none"/>
        </w:rPr>
        <w:t>十、售后服务承诺书</w:t>
      </w:r>
      <w:bookmarkEnd w:id="79"/>
      <w:bookmarkEnd w:id="101"/>
      <w:bookmarkEnd w:id="102"/>
      <w:bookmarkEnd w:id="103"/>
      <w:bookmarkEnd w:id="104"/>
    </w:p>
    <w:p>
      <w:pPr>
        <w:spacing w:line="360" w:lineRule="auto"/>
        <w:ind w:firstLine="480" w:firstLineChars="200"/>
        <w:rPr>
          <w:rFonts w:ascii="宋体" w:hAnsi="宋体" w:cs="Times New Roman"/>
          <w:color w:val="auto"/>
          <w:sz w:val="24"/>
          <w:szCs w:val="24"/>
          <w:highlight w:val="none"/>
        </w:rPr>
      </w:pPr>
    </w:p>
    <w:p>
      <w:pPr>
        <w:spacing w:line="360" w:lineRule="auto"/>
        <w:ind w:firstLine="480" w:firstLineChars="200"/>
        <w:rPr>
          <w:rFonts w:ascii="宋体" w:cs="Times New Roman"/>
          <w:color w:val="auto"/>
          <w:sz w:val="24"/>
          <w:szCs w:val="24"/>
          <w:highlight w:val="none"/>
        </w:rPr>
      </w:pPr>
      <w:r>
        <w:rPr>
          <w:rFonts w:hint="eastAsia" w:ascii="宋体" w:hAnsi="宋体" w:cs="Times New Roman"/>
          <w:color w:val="auto"/>
          <w:sz w:val="24"/>
          <w:szCs w:val="24"/>
          <w:highlight w:val="none"/>
        </w:rPr>
        <w:t>该承诺书格式由供应商自行确定，应包括以下内容：</w:t>
      </w:r>
    </w:p>
    <w:p>
      <w:pPr>
        <w:spacing w:line="360" w:lineRule="auto"/>
        <w:ind w:firstLine="480" w:firstLineChars="200"/>
        <w:rPr>
          <w:rFonts w:asci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包括对拟提供货物进行售后服务的机构和人员名单及其工作经验、工作时间、从事过的工作岗位等；</w:t>
      </w:r>
    </w:p>
    <w:p>
      <w:pPr>
        <w:spacing w:line="360" w:lineRule="auto"/>
        <w:ind w:firstLine="480" w:firstLineChars="200"/>
        <w:rPr>
          <w:rFonts w:ascii="宋体" w:cs="Times New Roman"/>
          <w:color w:val="auto"/>
          <w:sz w:val="24"/>
          <w:szCs w:val="24"/>
          <w:highlight w:val="none"/>
        </w:rPr>
      </w:pPr>
      <w:r>
        <w:rPr>
          <w:rFonts w:ascii="宋体" w:hAnsi="宋体" w:cs="Times New Roman"/>
          <w:color w:val="auto"/>
          <w:sz w:val="24"/>
          <w:szCs w:val="24"/>
          <w:highlight w:val="none"/>
        </w:rPr>
        <w:t>2.</w:t>
      </w:r>
      <w:r>
        <w:rPr>
          <w:rFonts w:hint="eastAsia" w:ascii="宋体" w:hAnsi="宋体" w:cs="Times New Roman"/>
          <w:color w:val="auto"/>
          <w:sz w:val="24"/>
          <w:szCs w:val="24"/>
          <w:highlight w:val="none"/>
        </w:rPr>
        <w:t>质保期内、质保期后维护计划等；</w:t>
      </w:r>
    </w:p>
    <w:p>
      <w:pPr>
        <w:spacing w:line="360" w:lineRule="auto"/>
        <w:ind w:firstLine="480" w:firstLineChars="200"/>
        <w:rPr>
          <w:rFonts w:ascii="宋体" w:cs="Times New Roman"/>
          <w:color w:val="auto"/>
          <w:sz w:val="24"/>
          <w:szCs w:val="24"/>
          <w:highlight w:val="none"/>
        </w:rPr>
      </w:pPr>
      <w:r>
        <w:rPr>
          <w:rFonts w:ascii="宋体" w:hAnsi="宋体" w:cs="Times New Roman"/>
          <w:color w:val="auto"/>
          <w:sz w:val="24"/>
          <w:szCs w:val="24"/>
          <w:highlight w:val="none"/>
        </w:rPr>
        <w:t>3.</w:t>
      </w:r>
      <w:r>
        <w:rPr>
          <w:rFonts w:hint="eastAsia" w:ascii="宋体" w:hAnsi="宋体" w:cs="Times New Roman"/>
          <w:color w:val="auto"/>
          <w:sz w:val="24"/>
          <w:szCs w:val="24"/>
          <w:highlight w:val="none"/>
        </w:rPr>
        <w:t>售后技术服务及技术支持；</w:t>
      </w:r>
    </w:p>
    <w:p>
      <w:pPr>
        <w:spacing w:line="360" w:lineRule="auto"/>
        <w:ind w:firstLine="480" w:firstLineChars="200"/>
        <w:rPr>
          <w:rFonts w:ascii="宋体" w:cs="Times New Roman"/>
          <w:color w:val="auto"/>
          <w:sz w:val="24"/>
          <w:szCs w:val="24"/>
          <w:highlight w:val="none"/>
        </w:rPr>
      </w:pPr>
      <w:r>
        <w:rPr>
          <w:rFonts w:hint="eastAsia" w:ascii="宋体" w:hAnsi="宋体" w:cs="Times New Roman"/>
          <w:color w:val="auto"/>
          <w:sz w:val="24"/>
          <w:szCs w:val="24"/>
          <w:highlight w:val="none"/>
        </w:rPr>
        <w:t>4</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w:t>
      </w:r>
    </w:p>
    <w:p>
      <w:pPr>
        <w:spacing w:line="360" w:lineRule="auto"/>
        <w:ind w:firstLine="480" w:firstLineChars="200"/>
        <w:rPr>
          <w:rFonts w:ascii="宋体" w:cs="Times New Roman"/>
          <w:color w:val="auto"/>
          <w:sz w:val="24"/>
          <w:szCs w:val="24"/>
          <w:highlight w:val="none"/>
        </w:rPr>
      </w:pPr>
    </w:p>
    <w:p>
      <w:pPr>
        <w:spacing w:line="360" w:lineRule="auto"/>
        <w:ind w:firstLine="480" w:firstLineChars="200"/>
        <w:rPr>
          <w:rFonts w:ascii="宋体" w:cs="Times New Roman"/>
          <w:color w:val="auto"/>
          <w:sz w:val="24"/>
          <w:szCs w:val="24"/>
          <w:highlight w:val="none"/>
        </w:rPr>
      </w:pPr>
    </w:p>
    <w:p>
      <w:pPr>
        <w:spacing w:line="360" w:lineRule="auto"/>
        <w:ind w:firstLine="480" w:firstLineChars="200"/>
        <w:rPr>
          <w:rFonts w:ascii="宋体" w:cs="Times New Roman"/>
          <w:color w:val="auto"/>
          <w:sz w:val="24"/>
          <w:szCs w:val="24"/>
          <w:highlight w:val="none"/>
        </w:rPr>
      </w:pPr>
    </w:p>
    <w:p>
      <w:pPr>
        <w:widowControl/>
        <w:shd w:val="clear" w:color="auto" w:fill="FFFFFF"/>
        <w:snapToGrid w:val="0"/>
        <w:spacing w:line="384" w:lineRule="auto"/>
        <w:jc w:val="left"/>
        <w:rPr>
          <w:rFonts w:ascii="宋体" w:cs="Arial"/>
          <w:color w:val="auto"/>
          <w:kern w:val="0"/>
          <w:sz w:val="24"/>
          <w:szCs w:val="24"/>
          <w:highlight w:val="none"/>
        </w:rPr>
      </w:pPr>
      <w:r>
        <w:rPr>
          <w:rFonts w:hint="eastAsia" w:ascii="宋体" w:hAnsi="宋体" w:cs="Arial"/>
          <w:color w:val="auto"/>
          <w:kern w:val="0"/>
          <w:sz w:val="24"/>
          <w:szCs w:val="24"/>
          <w:highlight w:val="none"/>
        </w:rPr>
        <w:t>供应商：</w:t>
      </w:r>
      <w:r>
        <w:rPr>
          <w:rFonts w:ascii="宋体" w:hAnsi="宋体" w:cs="Arial"/>
          <w:color w:val="auto"/>
          <w:kern w:val="0"/>
          <w:sz w:val="24"/>
          <w:szCs w:val="24"/>
          <w:highlight w:val="none"/>
          <w:u w:val="single"/>
        </w:rPr>
        <w:t xml:space="preserve">                      </w:t>
      </w:r>
      <w:r>
        <w:rPr>
          <w:rFonts w:hint="eastAsia" w:ascii="宋体" w:hAnsi="宋体" w:cs="Arial"/>
          <w:color w:val="auto"/>
          <w:kern w:val="0"/>
          <w:sz w:val="24"/>
          <w:szCs w:val="24"/>
          <w:highlight w:val="none"/>
        </w:rPr>
        <w:t>（盖章）</w:t>
      </w:r>
    </w:p>
    <w:p>
      <w:pPr>
        <w:widowControl/>
        <w:shd w:val="clear" w:color="auto" w:fill="FFFFFF"/>
        <w:snapToGrid w:val="0"/>
        <w:spacing w:line="384" w:lineRule="auto"/>
        <w:jc w:val="left"/>
        <w:rPr>
          <w:rFonts w:ascii="宋体" w:cs="Arial"/>
          <w:color w:val="auto"/>
          <w:kern w:val="0"/>
          <w:sz w:val="24"/>
          <w:szCs w:val="24"/>
          <w:highlight w:val="none"/>
        </w:rPr>
      </w:pPr>
    </w:p>
    <w:p>
      <w:pPr>
        <w:widowControl/>
        <w:shd w:val="clear" w:color="auto" w:fill="FFFFFF"/>
        <w:wordWrap w:val="0"/>
        <w:snapToGrid w:val="0"/>
        <w:spacing w:line="384" w:lineRule="auto"/>
        <w:ind w:firstLine="420"/>
        <w:jc w:val="right"/>
        <w:rPr>
          <w:rFonts w:ascii="宋体" w:cs="Arial"/>
          <w:color w:val="auto"/>
          <w:kern w:val="0"/>
          <w:sz w:val="24"/>
          <w:szCs w:val="24"/>
          <w:highlight w:val="none"/>
        </w:rPr>
      </w:pPr>
      <w:r>
        <w:rPr>
          <w:rFonts w:hint="eastAsia" w:ascii="宋体" w:hAnsi="宋体" w:cs="Arial"/>
          <w:color w:val="auto"/>
          <w:kern w:val="0"/>
          <w:sz w:val="24"/>
          <w:szCs w:val="24"/>
          <w:highlight w:val="none"/>
        </w:rPr>
        <w:t>日期：</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年</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月</w:t>
      </w:r>
      <w:r>
        <w:rPr>
          <w:rFonts w:ascii="宋体" w:hAnsi="宋体" w:cs="Arial"/>
          <w:color w:val="auto"/>
          <w:kern w:val="0"/>
          <w:sz w:val="24"/>
          <w:szCs w:val="24"/>
          <w:highlight w:val="none"/>
        </w:rPr>
        <w:t xml:space="preserve">   </w:t>
      </w:r>
      <w:r>
        <w:rPr>
          <w:rFonts w:hint="eastAsia" w:ascii="宋体" w:hAnsi="宋体" w:cs="Arial"/>
          <w:color w:val="auto"/>
          <w:kern w:val="0"/>
          <w:sz w:val="24"/>
          <w:szCs w:val="24"/>
          <w:highlight w:val="none"/>
        </w:rPr>
        <w:t>日</w:t>
      </w:r>
    </w:p>
    <w:p>
      <w:pPr>
        <w:spacing w:line="360" w:lineRule="auto"/>
        <w:ind w:firstLine="480" w:firstLineChars="200"/>
        <w:jc w:val="right"/>
        <w:rPr>
          <w:rFonts w:ascii="宋体" w:cs="Times New Roman"/>
          <w:color w:val="auto"/>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r>
        <w:rPr>
          <w:rFonts w:ascii="宋体" w:cs="Times New Roman"/>
          <w:color w:val="auto"/>
          <w:sz w:val="24"/>
          <w:szCs w:val="24"/>
          <w:highlight w:val="none"/>
        </w:rPr>
        <w:br w:type="page"/>
      </w:r>
      <w:bookmarkStart w:id="105" w:name="_Toc109941774"/>
      <w:bookmarkStart w:id="106" w:name="_Toc109921167"/>
      <w:bookmarkStart w:id="107" w:name="_Toc110707974"/>
      <w:bookmarkStart w:id="108" w:name="_Toc130252629"/>
      <w:r>
        <w:rPr>
          <w:rFonts w:hint="eastAsia" w:ascii="宋体" w:hAnsi="宋体" w:cs="宋体"/>
          <w:b/>
          <w:color w:val="auto"/>
          <w:sz w:val="24"/>
          <w:szCs w:val="24"/>
          <w:highlight w:val="none"/>
        </w:rPr>
        <w:t>十一、技术方案</w:t>
      </w:r>
      <w:bookmarkEnd w:id="105"/>
      <w:bookmarkEnd w:id="106"/>
      <w:bookmarkEnd w:id="107"/>
      <w:bookmarkEnd w:id="108"/>
    </w:p>
    <w:p>
      <w:pPr>
        <w:spacing w:line="360" w:lineRule="auto"/>
        <w:ind w:firstLine="480" w:firstLineChars="200"/>
        <w:rPr>
          <w:rFonts w:ascii="宋体" w:hAnsi="宋体" w:cs="Times New Roman"/>
          <w:bCs/>
          <w:color w:val="auto"/>
          <w:sz w:val="24"/>
          <w:szCs w:val="24"/>
          <w:highlight w:val="none"/>
        </w:rPr>
      </w:pPr>
      <w:bookmarkStart w:id="109" w:name="_Toc375218897"/>
    </w:p>
    <w:p>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bCs/>
          <w:color w:val="auto"/>
          <w:sz w:val="24"/>
          <w:szCs w:val="24"/>
          <w:highlight w:val="none"/>
        </w:rPr>
        <w:t>供应商须提交拟完成本项目的技术方案，技术方案的格式和内容由供应商根据本项目的具体情况</w:t>
      </w:r>
      <w:r>
        <w:rPr>
          <w:rFonts w:hint="eastAsia" w:ascii="宋体" w:hAnsi="宋体" w:cs="Times New Roman"/>
          <w:color w:val="auto"/>
          <w:sz w:val="24"/>
          <w:szCs w:val="24"/>
          <w:highlight w:val="none"/>
        </w:rPr>
        <w:t>自行拟定</w:t>
      </w:r>
      <w:bookmarkStart w:id="110" w:name="_Toc375218899"/>
      <w:r>
        <w:rPr>
          <w:rFonts w:hint="eastAsia" w:ascii="宋体" w:hAnsi="宋体" w:cs="Times New Roman"/>
          <w:color w:val="auto"/>
          <w:sz w:val="24"/>
          <w:szCs w:val="24"/>
          <w:highlight w:val="none"/>
        </w:rPr>
        <w:t>。</w:t>
      </w:r>
    </w:p>
    <w:p>
      <w:pPr>
        <w:spacing w:line="360" w:lineRule="auto"/>
        <w:ind w:firstLine="480" w:firstLineChars="200"/>
        <w:rPr>
          <w:rFonts w:ascii="宋体" w:hAnsi="宋体" w:cs="Times New Roman"/>
          <w:color w:val="auto"/>
          <w:sz w:val="24"/>
          <w:szCs w:val="24"/>
          <w:highlight w:val="none"/>
        </w:rPr>
      </w:pPr>
    </w:p>
    <w:bookmarkEnd w:id="109"/>
    <w:bookmarkEnd w:id="110"/>
    <w:p>
      <w:pPr>
        <w:spacing w:line="360" w:lineRule="auto"/>
        <w:ind w:firstLine="480" w:firstLineChars="200"/>
        <w:rPr>
          <w:rFonts w:ascii="宋体" w:hAnsi="宋体" w:cs="Times New Roman"/>
          <w:color w:val="auto"/>
          <w:sz w:val="24"/>
          <w:szCs w:val="24"/>
          <w:highlight w:val="none"/>
        </w:rPr>
      </w:pPr>
    </w:p>
    <w:p>
      <w:pPr>
        <w:spacing w:line="360" w:lineRule="auto"/>
        <w:ind w:firstLine="480" w:firstLineChars="200"/>
        <w:rPr>
          <w:rFonts w:ascii="宋体" w:hAnsi="宋体" w:cs="Times New Roman"/>
          <w:color w:val="auto"/>
          <w:sz w:val="24"/>
          <w:szCs w:val="24"/>
          <w:highlight w:val="none"/>
        </w:rPr>
      </w:pPr>
    </w:p>
    <w:p>
      <w:pPr>
        <w:spacing w:line="360" w:lineRule="auto"/>
        <w:ind w:firstLine="480" w:firstLineChars="200"/>
        <w:rPr>
          <w:rFonts w:ascii="宋体" w:hAnsi="宋体" w:cs="Times New Roman"/>
          <w:color w:val="auto"/>
          <w:sz w:val="24"/>
          <w:szCs w:val="24"/>
          <w:highlight w:val="none"/>
        </w:rPr>
      </w:pPr>
    </w:p>
    <w:p>
      <w:pPr>
        <w:tabs>
          <w:tab w:val="center" w:pos="4832"/>
          <w:tab w:val="left" w:pos="7140"/>
        </w:tabs>
        <w:jc w:val="center"/>
        <w:outlineLvl w:val="1"/>
        <w:rPr>
          <w:rFonts w:ascii="宋体" w:hAnsi="宋体" w:cs="宋体"/>
          <w:b/>
          <w:color w:val="auto"/>
          <w:sz w:val="24"/>
          <w:szCs w:val="24"/>
          <w:highlight w:val="none"/>
        </w:rPr>
      </w:pPr>
      <w:bookmarkStart w:id="111" w:name="_Toc110707975"/>
      <w:bookmarkStart w:id="112" w:name="_Toc109921168"/>
      <w:bookmarkStart w:id="113" w:name="_Toc109941775"/>
      <w:bookmarkStart w:id="114" w:name="_Toc130252630"/>
      <w:r>
        <w:rPr>
          <w:rFonts w:hint="eastAsia" w:ascii="宋体" w:hAnsi="宋体" w:cs="宋体"/>
          <w:b/>
          <w:color w:val="auto"/>
          <w:sz w:val="24"/>
          <w:szCs w:val="24"/>
          <w:highlight w:val="none"/>
        </w:rPr>
        <w:t>十二、其它需要提交的资料</w:t>
      </w:r>
      <w:bookmarkEnd w:id="111"/>
      <w:bookmarkEnd w:id="112"/>
      <w:bookmarkEnd w:id="113"/>
      <w:bookmarkEnd w:id="114"/>
    </w:p>
    <w:p>
      <w:pPr>
        <w:spacing w:line="360" w:lineRule="auto"/>
        <w:ind w:firstLine="480" w:firstLineChars="200"/>
        <w:rPr>
          <w:rFonts w:ascii="宋体" w:hAnsi="宋体" w:cs="Times New Roman"/>
          <w:color w:val="auto"/>
          <w:sz w:val="24"/>
          <w:szCs w:val="24"/>
          <w:highlight w:val="none"/>
        </w:rPr>
      </w:pPr>
    </w:p>
    <w:p>
      <w:pPr>
        <w:spacing w:line="360" w:lineRule="auto"/>
        <w:ind w:firstLine="480" w:firstLineChars="200"/>
        <w:rPr>
          <w:rFonts w:ascii="宋体" w:cs="Arial"/>
          <w:color w:val="auto"/>
          <w:kern w:val="0"/>
          <w:sz w:val="24"/>
          <w:szCs w:val="24"/>
          <w:highlight w:val="none"/>
        </w:rPr>
      </w:pPr>
      <w:r>
        <w:rPr>
          <w:rFonts w:hint="eastAsia" w:ascii="宋体" w:hAnsi="宋体" w:cs="Times New Roman"/>
          <w:color w:val="auto"/>
          <w:sz w:val="24"/>
          <w:szCs w:val="24"/>
          <w:highlight w:val="none"/>
        </w:rPr>
        <w:t>根据招标文件的要求和供应商认为需要提供的资料。</w:t>
      </w:r>
    </w:p>
    <w:p>
      <w:pPr>
        <w:rPr>
          <w:color w:val="auto"/>
          <w:highlight w:val="none"/>
        </w:rPr>
      </w:pPr>
      <w:r>
        <w:rPr>
          <w:rFonts w:cs="Times New Roman"/>
          <w:color w:val="auto"/>
          <w:highlight w:val="none"/>
        </w:rPr>
        <w:br w:type="page"/>
      </w:r>
      <w:r>
        <w:rPr>
          <w:color w:val="auto"/>
          <w:highlight w:val="none"/>
        </w:rPr>
        <w:t xml:space="preserve"> </w:t>
      </w:r>
    </w:p>
    <w:p>
      <w:pPr>
        <w:spacing w:line="440" w:lineRule="exact"/>
        <w:jc w:val="center"/>
        <w:outlineLvl w:val="0"/>
        <w:rPr>
          <w:rFonts w:ascii="宋体" w:hAnsi="宋体" w:cs="宋体"/>
          <w:b/>
          <w:color w:val="auto"/>
          <w:sz w:val="24"/>
          <w:szCs w:val="24"/>
          <w:highlight w:val="none"/>
        </w:rPr>
      </w:pPr>
      <w:bookmarkStart w:id="115" w:name="_Toc60925660"/>
      <w:bookmarkStart w:id="116" w:name="_Toc130252631"/>
      <w:r>
        <w:rPr>
          <w:rFonts w:hint="eastAsia" w:ascii="宋体" w:hAnsi="宋体" w:cs="宋体"/>
          <w:b/>
          <w:color w:val="auto"/>
          <w:sz w:val="24"/>
          <w:szCs w:val="24"/>
          <w:highlight w:val="none"/>
        </w:rPr>
        <w:t>第六章</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补充条款</w:t>
      </w:r>
      <w:bookmarkEnd w:id="115"/>
      <w:bookmarkEnd w:id="116"/>
    </w:p>
    <w:p>
      <w:pPr>
        <w:rPr>
          <w:color w:val="auto"/>
          <w:highlight w:val="none"/>
        </w:rPr>
      </w:pPr>
    </w:p>
    <w:p>
      <w:pPr>
        <w:rPr>
          <w:color w:val="auto"/>
          <w:highlight w:val="none"/>
        </w:rPr>
      </w:pPr>
    </w:p>
    <w:p>
      <w:pPr>
        <w:widowControl/>
        <w:jc w:val="left"/>
        <w:rPr>
          <w:color w:val="auto"/>
          <w:highlight w:val="none"/>
        </w:rPr>
      </w:pPr>
    </w:p>
    <w:p>
      <w:pPr>
        <w:widowControl/>
        <w:jc w:val="left"/>
        <w:rPr>
          <w:color w:val="auto"/>
          <w:highlight w:val="none"/>
        </w:rPr>
      </w:pPr>
    </w:p>
    <w:bookmarkEnd w:id="117"/>
    <w:sectPr>
      <w:pgSz w:w="11906" w:h="16838"/>
      <w:pgMar w:top="1134" w:right="1418" w:bottom="1134"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Webdings">
    <w:panose1 w:val="05030102010509060703"/>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90"/>
      <w:jc w:val="right"/>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68</w:t>
    </w:r>
    <w:r>
      <w:rPr>
        <w:rStyle w:val="40"/>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17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F792A68"/>
    <w:multiLevelType w:val="singleLevel"/>
    <w:tmpl w:val="7F792A68"/>
    <w:lvl w:ilvl="0" w:tentative="0">
      <w:start w:val="1"/>
      <w:numFmt w:val="bullet"/>
      <w:pStyle w:val="203"/>
      <w:lvlText w:val=""/>
      <w:lvlJc w:val="left"/>
      <w:pPr>
        <w:tabs>
          <w:tab w:val="left" w:pos="1089"/>
        </w:tabs>
        <w:ind w:left="1089" w:hanging="369"/>
      </w:pPr>
      <w:rPr>
        <w:rFonts w:hint="default" w:ascii="Webdings" w:hAnsi="Webdings"/>
        <w:b w:val="0"/>
        <w:i w:val="0"/>
        <w:sz w:val="1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A16EFE"/>
    <w:rsid w:val="00004EAA"/>
    <w:rsid w:val="00012EC4"/>
    <w:rsid w:val="00012FCE"/>
    <w:rsid w:val="0001656D"/>
    <w:rsid w:val="000169C6"/>
    <w:rsid w:val="000201D4"/>
    <w:rsid w:val="0002290B"/>
    <w:rsid w:val="0002553F"/>
    <w:rsid w:val="00027A1B"/>
    <w:rsid w:val="00031CFB"/>
    <w:rsid w:val="0003339D"/>
    <w:rsid w:val="00034E8F"/>
    <w:rsid w:val="000362F5"/>
    <w:rsid w:val="00037BC5"/>
    <w:rsid w:val="00040E64"/>
    <w:rsid w:val="00041AFB"/>
    <w:rsid w:val="00043038"/>
    <w:rsid w:val="00051639"/>
    <w:rsid w:val="00054626"/>
    <w:rsid w:val="0006553E"/>
    <w:rsid w:val="0006592D"/>
    <w:rsid w:val="00070567"/>
    <w:rsid w:val="000727F1"/>
    <w:rsid w:val="00076C73"/>
    <w:rsid w:val="0008411D"/>
    <w:rsid w:val="0008480E"/>
    <w:rsid w:val="00084843"/>
    <w:rsid w:val="0008599A"/>
    <w:rsid w:val="0009188D"/>
    <w:rsid w:val="00092C56"/>
    <w:rsid w:val="000A60CB"/>
    <w:rsid w:val="000B59DC"/>
    <w:rsid w:val="000B6E14"/>
    <w:rsid w:val="000E0DC1"/>
    <w:rsid w:val="000E54DB"/>
    <w:rsid w:val="000F2C16"/>
    <w:rsid w:val="000F3FE4"/>
    <w:rsid w:val="000F4417"/>
    <w:rsid w:val="000F52B5"/>
    <w:rsid w:val="001016E9"/>
    <w:rsid w:val="00105D23"/>
    <w:rsid w:val="00112E2F"/>
    <w:rsid w:val="0012058C"/>
    <w:rsid w:val="00127849"/>
    <w:rsid w:val="00146E54"/>
    <w:rsid w:val="00150059"/>
    <w:rsid w:val="00153255"/>
    <w:rsid w:val="00175866"/>
    <w:rsid w:val="00183A0C"/>
    <w:rsid w:val="001844CA"/>
    <w:rsid w:val="001878EA"/>
    <w:rsid w:val="00197EB1"/>
    <w:rsid w:val="001B60C6"/>
    <w:rsid w:val="001B7BA4"/>
    <w:rsid w:val="001C2EA0"/>
    <w:rsid w:val="001E0D4F"/>
    <w:rsid w:val="001F5599"/>
    <w:rsid w:val="001F5F39"/>
    <w:rsid w:val="0020141D"/>
    <w:rsid w:val="00216368"/>
    <w:rsid w:val="0025257F"/>
    <w:rsid w:val="00253169"/>
    <w:rsid w:val="00254ADB"/>
    <w:rsid w:val="0025503F"/>
    <w:rsid w:val="00260409"/>
    <w:rsid w:val="00263B5B"/>
    <w:rsid w:val="00271BC6"/>
    <w:rsid w:val="00272BD9"/>
    <w:rsid w:val="002767AF"/>
    <w:rsid w:val="002818C0"/>
    <w:rsid w:val="00292B36"/>
    <w:rsid w:val="002A1431"/>
    <w:rsid w:val="002A698A"/>
    <w:rsid w:val="002B4152"/>
    <w:rsid w:val="002B5017"/>
    <w:rsid w:val="002B5C49"/>
    <w:rsid w:val="002B6AA0"/>
    <w:rsid w:val="002D4BAA"/>
    <w:rsid w:val="002D69B4"/>
    <w:rsid w:val="002E1BEF"/>
    <w:rsid w:val="002F1E0B"/>
    <w:rsid w:val="002F521A"/>
    <w:rsid w:val="003052EF"/>
    <w:rsid w:val="00320FB8"/>
    <w:rsid w:val="003243AC"/>
    <w:rsid w:val="00326415"/>
    <w:rsid w:val="00332394"/>
    <w:rsid w:val="00336C84"/>
    <w:rsid w:val="00350C10"/>
    <w:rsid w:val="0035781B"/>
    <w:rsid w:val="00363BE0"/>
    <w:rsid w:val="00364C48"/>
    <w:rsid w:val="00374533"/>
    <w:rsid w:val="003842A0"/>
    <w:rsid w:val="003873E5"/>
    <w:rsid w:val="00387645"/>
    <w:rsid w:val="00391480"/>
    <w:rsid w:val="003920A7"/>
    <w:rsid w:val="00394EB3"/>
    <w:rsid w:val="003950DE"/>
    <w:rsid w:val="003A0F17"/>
    <w:rsid w:val="003A0F8F"/>
    <w:rsid w:val="003A1EC8"/>
    <w:rsid w:val="003A7F71"/>
    <w:rsid w:val="003B457B"/>
    <w:rsid w:val="003B6977"/>
    <w:rsid w:val="003C2C12"/>
    <w:rsid w:val="003C5603"/>
    <w:rsid w:val="003E321E"/>
    <w:rsid w:val="003E6B1C"/>
    <w:rsid w:val="003F10C6"/>
    <w:rsid w:val="003F2DA9"/>
    <w:rsid w:val="003F539E"/>
    <w:rsid w:val="003F7CE9"/>
    <w:rsid w:val="00400B75"/>
    <w:rsid w:val="004037E4"/>
    <w:rsid w:val="004065BE"/>
    <w:rsid w:val="004112AA"/>
    <w:rsid w:val="00416F0E"/>
    <w:rsid w:val="00427546"/>
    <w:rsid w:val="00433962"/>
    <w:rsid w:val="00441C3D"/>
    <w:rsid w:val="00441F09"/>
    <w:rsid w:val="00442AD9"/>
    <w:rsid w:val="00445CA8"/>
    <w:rsid w:val="00455A7E"/>
    <w:rsid w:val="004645BB"/>
    <w:rsid w:val="00467915"/>
    <w:rsid w:val="00497635"/>
    <w:rsid w:val="004A0FD4"/>
    <w:rsid w:val="004A5F17"/>
    <w:rsid w:val="004B4765"/>
    <w:rsid w:val="004C40B3"/>
    <w:rsid w:val="004D1F11"/>
    <w:rsid w:val="004D7B5B"/>
    <w:rsid w:val="004E3077"/>
    <w:rsid w:val="004F5A17"/>
    <w:rsid w:val="004F64FC"/>
    <w:rsid w:val="004F7D70"/>
    <w:rsid w:val="00500DDA"/>
    <w:rsid w:val="00506AD5"/>
    <w:rsid w:val="00507C02"/>
    <w:rsid w:val="00507EAC"/>
    <w:rsid w:val="00510ECE"/>
    <w:rsid w:val="0053311A"/>
    <w:rsid w:val="0053762D"/>
    <w:rsid w:val="00540D12"/>
    <w:rsid w:val="00543155"/>
    <w:rsid w:val="00543167"/>
    <w:rsid w:val="00543341"/>
    <w:rsid w:val="0054558A"/>
    <w:rsid w:val="005460C9"/>
    <w:rsid w:val="0054672C"/>
    <w:rsid w:val="00547CA4"/>
    <w:rsid w:val="00552E7D"/>
    <w:rsid w:val="00553276"/>
    <w:rsid w:val="00560D36"/>
    <w:rsid w:val="00560E7E"/>
    <w:rsid w:val="005623C1"/>
    <w:rsid w:val="00576948"/>
    <w:rsid w:val="0058438C"/>
    <w:rsid w:val="00593A41"/>
    <w:rsid w:val="005A2A0C"/>
    <w:rsid w:val="005B2C19"/>
    <w:rsid w:val="005B5925"/>
    <w:rsid w:val="005C0846"/>
    <w:rsid w:val="005C5918"/>
    <w:rsid w:val="005C7BD2"/>
    <w:rsid w:val="005D1051"/>
    <w:rsid w:val="005D5010"/>
    <w:rsid w:val="00607AFE"/>
    <w:rsid w:val="00617747"/>
    <w:rsid w:val="006218C2"/>
    <w:rsid w:val="006318B9"/>
    <w:rsid w:val="00644FBC"/>
    <w:rsid w:val="00655335"/>
    <w:rsid w:val="006653CE"/>
    <w:rsid w:val="006778E0"/>
    <w:rsid w:val="006803F5"/>
    <w:rsid w:val="00680C83"/>
    <w:rsid w:val="00682266"/>
    <w:rsid w:val="00683D1A"/>
    <w:rsid w:val="00684D22"/>
    <w:rsid w:val="006961C2"/>
    <w:rsid w:val="006966B2"/>
    <w:rsid w:val="006A25A8"/>
    <w:rsid w:val="006B2D7C"/>
    <w:rsid w:val="006B363B"/>
    <w:rsid w:val="006C6FC4"/>
    <w:rsid w:val="006D6FCD"/>
    <w:rsid w:val="006E2F71"/>
    <w:rsid w:val="006F0D10"/>
    <w:rsid w:val="006F32CB"/>
    <w:rsid w:val="006F3E42"/>
    <w:rsid w:val="00705B33"/>
    <w:rsid w:val="00707898"/>
    <w:rsid w:val="007126D6"/>
    <w:rsid w:val="00733FB1"/>
    <w:rsid w:val="00745E18"/>
    <w:rsid w:val="00746E11"/>
    <w:rsid w:val="00747296"/>
    <w:rsid w:val="00760BC9"/>
    <w:rsid w:val="00763C6D"/>
    <w:rsid w:val="00763EF2"/>
    <w:rsid w:val="007651F6"/>
    <w:rsid w:val="00765D9D"/>
    <w:rsid w:val="0077778C"/>
    <w:rsid w:val="00791732"/>
    <w:rsid w:val="00797D21"/>
    <w:rsid w:val="007A4897"/>
    <w:rsid w:val="007A5618"/>
    <w:rsid w:val="007A65BE"/>
    <w:rsid w:val="007B7C87"/>
    <w:rsid w:val="007D7447"/>
    <w:rsid w:val="007D755D"/>
    <w:rsid w:val="007D7C2C"/>
    <w:rsid w:val="007E2C57"/>
    <w:rsid w:val="007E6D99"/>
    <w:rsid w:val="007F7DC8"/>
    <w:rsid w:val="00813AFF"/>
    <w:rsid w:val="0082110D"/>
    <w:rsid w:val="0082361A"/>
    <w:rsid w:val="008469A7"/>
    <w:rsid w:val="00847CA5"/>
    <w:rsid w:val="00855E2A"/>
    <w:rsid w:val="00855FC7"/>
    <w:rsid w:val="0085781A"/>
    <w:rsid w:val="00864605"/>
    <w:rsid w:val="008706A6"/>
    <w:rsid w:val="00872A4B"/>
    <w:rsid w:val="00881E37"/>
    <w:rsid w:val="008903A8"/>
    <w:rsid w:val="0089283C"/>
    <w:rsid w:val="00893045"/>
    <w:rsid w:val="008938E4"/>
    <w:rsid w:val="008B2191"/>
    <w:rsid w:val="008B628A"/>
    <w:rsid w:val="008C0D67"/>
    <w:rsid w:val="008C5CB5"/>
    <w:rsid w:val="008D4F47"/>
    <w:rsid w:val="008E40AA"/>
    <w:rsid w:val="008E5A0A"/>
    <w:rsid w:val="0090185C"/>
    <w:rsid w:val="00901928"/>
    <w:rsid w:val="009035C3"/>
    <w:rsid w:val="009038D9"/>
    <w:rsid w:val="00907AC0"/>
    <w:rsid w:val="00916CE8"/>
    <w:rsid w:val="009233FD"/>
    <w:rsid w:val="00925652"/>
    <w:rsid w:val="009272B4"/>
    <w:rsid w:val="00930A81"/>
    <w:rsid w:val="00930C24"/>
    <w:rsid w:val="00933C10"/>
    <w:rsid w:val="00942A81"/>
    <w:rsid w:val="00944216"/>
    <w:rsid w:val="00954A8C"/>
    <w:rsid w:val="009607A4"/>
    <w:rsid w:val="00961244"/>
    <w:rsid w:val="00966179"/>
    <w:rsid w:val="00970339"/>
    <w:rsid w:val="0097227C"/>
    <w:rsid w:val="00985CD4"/>
    <w:rsid w:val="009901C0"/>
    <w:rsid w:val="00991A55"/>
    <w:rsid w:val="009A130F"/>
    <w:rsid w:val="009A1DB1"/>
    <w:rsid w:val="009A2A47"/>
    <w:rsid w:val="009B5734"/>
    <w:rsid w:val="009D32B3"/>
    <w:rsid w:val="009D494C"/>
    <w:rsid w:val="009D4AEA"/>
    <w:rsid w:val="009E351E"/>
    <w:rsid w:val="00A11E3E"/>
    <w:rsid w:val="00A16EFE"/>
    <w:rsid w:val="00A20063"/>
    <w:rsid w:val="00A263EC"/>
    <w:rsid w:val="00A30C9C"/>
    <w:rsid w:val="00A323EE"/>
    <w:rsid w:val="00A3659D"/>
    <w:rsid w:val="00A47746"/>
    <w:rsid w:val="00A61227"/>
    <w:rsid w:val="00A70B1B"/>
    <w:rsid w:val="00A746EE"/>
    <w:rsid w:val="00A77BC3"/>
    <w:rsid w:val="00A820B4"/>
    <w:rsid w:val="00A968B8"/>
    <w:rsid w:val="00AA26F3"/>
    <w:rsid w:val="00AA2F38"/>
    <w:rsid w:val="00AA431C"/>
    <w:rsid w:val="00AD3820"/>
    <w:rsid w:val="00AD6DE2"/>
    <w:rsid w:val="00AE366A"/>
    <w:rsid w:val="00AF12DA"/>
    <w:rsid w:val="00AF52EE"/>
    <w:rsid w:val="00AF7620"/>
    <w:rsid w:val="00B001A2"/>
    <w:rsid w:val="00B02986"/>
    <w:rsid w:val="00B036D0"/>
    <w:rsid w:val="00B05FC3"/>
    <w:rsid w:val="00B1077C"/>
    <w:rsid w:val="00B12E6E"/>
    <w:rsid w:val="00B21B09"/>
    <w:rsid w:val="00B262AD"/>
    <w:rsid w:val="00B4320C"/>
    <w:rsid w:val="00B4404F"/>
    <w:rsid w:val="00B4445C"/>
    <w:rsid w:val="00B45C04"/>
    <w:rsid w:val="00B52517"/>
    <w:rsid w:val="00B606E7"/>
    <w:rsid w:val="00B7235E"/>
    <w:rsid w:val="00B84206"/>
    <w:rsid w:val="00B96359"/>
    <w:rsid w:val="00BA25C1"/>
    <w:rsid w:val="00BA4A49"/>
    <w:rsid w:val="00BB21CD"/>
    <w:rsid w:val="00BD5C7F"/>
    <w:rsid w:val="00BE1AF5"/>
    <w:rsid w:val="00BE1E2D"/>
    <w:rsid w:val="00BE49A4"/>
    <w:rsid w:val="00C23005"/>
    <w:rsid w:val="00C34F30"/>
    <w:rsid w:val="00C41F1B"/>
    <w:rsid w:val="00C433EE"/>
    <w:rsid w:val="00C435D7"/>
    <w:rsid w:val="00C43AF6"/>
    <w:rsid w:val="00C46DEB"/>
    <w:rsid w:val="00C50540"/>
    <w:rsid w:val="00C55611"/>
    <w:rsid w:val="00C5677B"/>
    <w:rsid w:val="00C57E44"/>
    <w:rsid w:val="00CA2E0C"/>
    <w:rsid w:val="00CA50FE"/>
    <w:rsid w:val="00CB1C43"/>
    <w:rsid w:val="00CD0F07"/>
    <w:rsid w:val="00CE2339"/>
    <w:rsid w:val="00CE2EA2"/>
    <w:rsid w:val="00CE7F0C"/>
    <w:rsid w:val="00CF533F"/>
    <w:rsid w:val="00D004FF"/>
    <w:rsid w:val="00D06172"/>
    <w:rsid w:val="00D10CCD"/>
    <w:rsid w:val="00D114FF"/>
    <w:rsid w:val="00D16352"/>
    <w:rsid w:val="00D16535"/>
    <w:rsid w:val="00D207AC"/>
    <w:rsid w:val="00D22799"/>
    <w:rsid w:val="00D260D7"/>
    <w:rsid w:val="00D300D3"/>
    <w:rsid w:val="00D35C9E"/>
    <w:rsid w:val="00D54112"/>
    <w:rsid w:val="00D71F12"/>
    <w:rsid w:val="00D75749"/>
    <w:rsid w:val="00D806BA"/>
    <w:rsid w:val="00D834D7"/>
    <w:rsid w:val="00D9723B"/>
    <w:rsid w:val="00DA0AF0"/>
    <w:rsid w:val="00DA4439"/>
    <w:rsid w:val="00DA44F6"/>
    <w:rsid w:val="00DC4625"/>
    <w:rsid w:val="00DC7904"/>
    <w:rsid w:val="00DD0018"/>
    <w:rsid w:val="00DD58C9"/>
    <w:rsid w:val="00E0637F"/>
    <w:rsid w:val="00E126A3"/>
    <w:rsid w:val="00E14172"/>
    <w:rsid w:val="00E148EC"/>
    <w:rsid w:val="00E156DF"/>
    <w:rsid w:val="00E209E5"/>
    <w:rsid w:val="00E23A44"/>
    <w:rsid w:val="00E2541D"/>
    <w:rsid w:val="00E308BE"/>
    <w:rsid w:val="00E31F58"/>
    <w:rsid w:val="00E42CF0"/>
    <w:rsid w:val="00E510EA"/>
    <w:rsid w:val="00E55506"/>
    <w:rsid w:val="00E67AEA"/>
    <w:rsid w:val="00E70898"/>
    <w:rsid w:val="00E74216"/>
    <w:rsid w:val="00E804A7"/>
    <w:rsid w:val="00E80C6E"/>
    <w:rsid w:val="00E86480"/>
    <w:rsid w:val="00E96F57"/>
    <w:rsid w:val="00EA0FFC"/>
    <w:rsid w:val="00EA28F0"/>
    <w:rsid w:val="00EA368A"/>
    <w:rsid w:val="00EA4447"/>
    <w:rsid w:val="00EA60E0"/>
    <w:rsid w:val="00EA7B62"/>
    <w:rsid w:val="00EB3916"/>
    <w:rsid w:val="00EC0FBD"/>
    <w:rsid w:val="00EC1DCF"/>
    <w:rsid w:val="00EC6249"/>
    <w:rsid w:val="00ED4451"/>
    <w:rsid w:val="00ED6EF2"/>
    <w:rsid w:val="00EE1DC1"/>
    <w:rsid w:val="00EF00B0"/>
    <w:rsid w:val="00EF0D3F"/>
    <w:rsid w:val="00EF2227"/>
    <w:rsid w:val="00EF2622"/>
    <w:rsid w:val="00EF7F98"/>
    <w:rsid w:val="00F0348D"/>
    <w:rsid w:val="00F03492"/>
    <w:rsid w:val="00F059FD"/>
    <w:rsid w:val="00F0744B"/>
    <w:rsid w:val="00F1775E"/>
    <w:rsid w:val="00F17FB3"/>
    <w:rsid w:val="00F22157"/>
    <w:rsid w:val="00F26BE7"/>
    <w:rsid w:val="00F279D1"/>
    <w:rsid w:val="00F444F9"/>
    <w:rsid w:val="00F45668"/>
    <w:rsid w:val="00F46A1B"/>
    <w:rsid w:val="00F50F30"/>
    <w:rsid w:val="00F522AE"/>
    <w:rsid w:val="00F57FDC"/>
    <w:rsid w:val="00F82691"/>
    <w:rsid w:val="00F86317"/>
    <w:rsid w:val="00F91779"/>
    <w:rsid w:val="00F94E34"/>
    <w:rsid w:val="00F96A1F"/>
    <w:rsid w:val="00FB23EF"/>
    <w:rsid w:val="00FB2EEE"/>
    <w:rsid w:val="00FB4194"/>
    <w:rsid w:val="00FB7C15"/>
    <w:rsid w:val="00FC122E"/>
    <w:rsid w:val="00FC27AE"/>
    <w:rsid w:val="00FD1B2B"/>
    <w:rsid w:val="00FD5D99"/>
    <w:rsid w:val="0C862421"/>
    <w:rsid w:val="17D550E2"/>
    <w:rsid w:val="17DF5946"/>
    <w:rsid w:val="19AF683E"/>
    <w:rsid w:val="225A05A1"/>
    <w:rsid w:val="2FAE0498"/>
    <w:rsid w:val="3AA348B5"/>
    <w:rsid w:val="3D56132A"/>
    <w:rsid w:val="435A2EA1"/>
    <w:rsid w:val="512E6873"/>
    <w:rsid w:val="5E390F0A"/>
    <w:rsid w:val="5EDD1324"/>
    <w:rsid w:val="63F42AE5"/>
    <w:rsid w:val="68E8578E"/>
    <w:rsid w:val="72661C8F"/>
    <w:rsid w:val="72CA3494"/>
    <w:rsid w:val="794C4691"/>
    <w:rsid w:val="7FFE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99"/>
    <w:qFormat/>
    <w:uiPriority w:val="9"/>
    <w:pPr>
      <w:keepNext/>
      <w:widowControl/>
      <w:spacing w:before="340" w:after="330" w:line="576" w:lineRule="auto"/>
      <w:jc w:val="center"/>
      <w:outlineLvl w:val="0"/>
    </w:pPr>
    <w:rPr>
      <w:rFonts w:ascii="???" w:hAnsi="???" w:cs="Arial"/>
      <w:b/>
      <w:bCs/>
      <w:color w:val="020000"/>
      <w:kern w:val="36"/>
      <w:sz w:val="44"/>
      <w:szCs w:val="44"/>
    </w:rPr>
  </w:style>
  <w:style w:type="paragraph" w:styleId="3">
    <w:name w:val="heading 2"/>
    <w:basedOn w:val="1"/>
    <w:next w:val="1"/>
    <w:link w:val="100"/>
    <w:qFormat/>
    <w:uiPriority w:val="0"/>
    <w:pPr>
      <w:keepNext/>
      <w:widowControl/>
      <w:spacing w:before="260" w:after="260" w:line="412" w:lineRule="auto"/>
      <w:outlineLvl w:val="1"/>
    </w:pPr>
    <w:rPr>
      <w:rFonts w:ascii="???" w:hAnsi="???" w:cs="Arial"/>
      <w:b/>
      <w:bCs/>
      <w:color w:val="020000"/>
      <w:kern w:val="0"/>
      <w:sz w:val="32"/>
      <w:szCs w:val="32"/>
    </w:rPr>
  </w:style>
  <w:style w:type="paragraph" w:styleId="4">
    <w:name w:val="heading 3"/>
    <w:basedOn w:val="1"/>
    <w:next w:val="1"/>
    <w:link w:val="101"/>
    <w:qFormat/>
    <w:uiPriority w:val="99"/>
    <w:pPr>
      <w:keepNext/>
      <w:widowControl/>
      <w:spacing w:before="260" w:after="260" w:line="412" w:lineRule="auto"/>
      <w:outlineLvl w:val="2"/>
    </w:pPr>
    <w:rPr>
      <w:rFonts w:ascii="??" w:hAnsi="??" w:cs="Arial"/>
      <w:b/>
      <w:bCs/>
      <w:color w:val="000000"/>
      <w:kern w:val="0"/>
      <w:sz w:val="32"/>
      <w:szCs w:val="32"/>
    </w:rPr>
  </w:style>
  <w:style w:type="paragraph" w:styleId="5">
    <w:name w:val="heading 5"/>
    <w:basedOn w:val="1"/>
    <w:next w:val="1"/>
    <w:link w:val="201"/>
    <w:semiHidden/>
    <w:unhideWhenUsed/>
    <w:qFormat/>
    <w:uiPriority w:val="9"/>
    <w:pPr>
      <w:keepNext/>
      <w:keepLines/>
      <w:spacing w:before="280" w:after="290" w:line="376" w:lineRule="auto"/>
      <w:outlineLvl w:val="4"/>
    </w:pPr>
    <w:rPr>
      <w:b/>
      <w:bCs/>
      <w:sz w:val="28"/>
      <w:szCs w:val="28"/>
    </w:rPr>
  </w:style>
  <w:style w:type="paragraph" w:styleId="6">
    <w:name w:val="heading 6"/>
    <w:basedOn w:val="1"/>
    <w:next w:val="1"/>
    <w:link w:val="202"/>
    <w:semiHidden/>
    <w:unhideWhenUsed/>
    <w:qFormat/>
    <w:uiPriority w:val="9"/>
    <w:pPr>
      <w:keepNext/>
      <w:keepLines/>
      <w:spacing w:before="240" w:after="64" w:line="320" w:lineRule="auto"/>
      <w:outlineLvl w:val="5"/>
    </w:pPr>
    <w:rPr>
      <w:rFonts w:ascii="Cambria" w:hAnsi="Cambria" w:cs="Times New Roman"/>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Normal Indent"/>
    <w:basedOn w:val="1"/>
    <w:link w:val="146"/>
    <w:qFormat/>
    <w:uiPriority w:val="99"/>
    <w:pPr>
      <w:ind w:firstLine="420" w:firstLineChars="200"/>
    </w:pPr>
    <w:rPr>
      <w:rFonts w:ascii="Times New Roman" w:hAnsi="Times New Roman" w:cs="Times New Roman"/>
      <w:kern w:val="0"/>
      <w:sz w:val="24"/>
      <w:szCs w:val="20"/>
    </w:rPr>
  </w:style>
  <w:style w:type="paragraph" w:styleId="10">
    <w:name w:val="Document Map"/>
    <w:basedOn w:val="1"/>
    <w:link w:val="164"/>
    <w:qFormat/>
    <w:uiPriority w:val="0"/>
    <w:rPr>
      <w:rFonts w:ascii="宋体" w:cs="Times New Roman"/>
      <w:kern w:val="0"/>
      <w:sz w:val="18"/>
      <w:szCs w:val="20"/>
    </w:rPr>
  </w:style>
  <w:style w:type="paragraph" w:styleId="11">
    <w:name w:val="toa heading"/>
    <w:basedOn w:val="1"/>
    <w:next w:val="1"/>
    <w:semiHidden/>
    <w:qFormat/>
    <w:uiPriority w:val="0"/>
    <w:pPr>
      <w:spacing w:before="120"/>
    </w:pPr>
    <w:rPr>
      <w:rFonts w:ascii="Arial" w:hAnsi="Arial" w:cs="Arial"/>
      <w:sz w:val="24"/>
      <w:szCs w:val="20"/>
    </w:rPr>
  </w:style>
  <w:style w:type="paragraph" w:styleId="12">
    <w:name w:val="annotation text"/>
    <w:basedOn w:val="1"/>
    <w:link w:val="176"/>
    <w:qFormat/>
    <w:uiPriority w:val="99"/>
    <w:pPr>
      <w:jc w:val="left"/>
    </w:pPr>
  </w:style>
  <w:style w:type="paragraph" w:styleId="13">
    <w:name w:val="Body Text"/>
    <w:basedOn w:val="1"/>
    <w:link w:val="166"/>
    <w:qFormat/>
    <w:uiPriority w:val="99"/>
    <w:pPr>
      <w:spacing w:after="120"/>
    </w:pPr>
    <w:rPr>
      <w:rFonts w:cs="Times New Roman"/>
      <w:kern w:val="0"/>
      <w:sz w:val="24"/>
      <w:szCs w:val="20"/>
    </w:rPr>
  </w:style>
  <w:style w:type="paragraph" w:styleId="14">
    <w:name w:val="Body Text Indent"/>
    <w:basedOn w:val="1"/>
    <w:link w:val="104"/>
    <w:qFormat/>
    <w:uiPriority w:val="0"/>
    <w:pPr>
      <w:widowControl/>
      <w:spacing w:after="120"/>
      <w:ind w:left="420"/>
    </w:pPr>
    <w:rPr>
      <w:rFonts w:ascii="??" w:hAnsi="??" w:cs="Arial"/>
      <w:kern w:val="0"/>
      <w:sz w:val="24"/>
      <w:szCs w:val="24"/>
    </w:rPr>
  </w:style>
  <w:style w:type="paragraph" w:styleId="15">
    <w:name w:val="toc 5"/>
    <w:basedOn w:val="1"/>
    <w:next w:val="1"/>
    <w:qFormat/>
    <w:uiPriority w:val="0"/>
    <w:pPr>
      <w:ind w:left="1680" w:leftChars="800"/>
    </w:pPr>
    <w:rPr>
      <w:rFonts w:ascii="Times New Roman" w:hAnsi="Times New Roman" w:cs="Times New Roman"/>
      <w:szCs w:val="24"/>
    </w:rPr>
  </w:style>
  <w:style w:type="paragraph" w:styleId="16">
    <w:name w:val="toc 3"/>
    <w:basedOn w:val="1"/>
    <w:next w:val="1"/>
    <w:qFormat/>
    <w:uiPriority w:val="39"/>
    <w:pPr>
      <w:ind w:left="840" w:leftChars="400"/>
    </w:pPr>
    <w:rPr>
      <w:rFonts w:ascii="Times New Roman" w:hAnsi="Times New Roman" w:cs="Times New Roman"/>
      <w:szCs w:val="24"/>
    </w:rPr>
  </w:style>
  <w:style w:type="paragraph" w:styleId="17">
    <w:name w:val="toc 8"/>
    <w:basedOn w:val="1"/>
    <w:next w:val="1"/>
    <w:qFormat/>
    <w:uiPriority w:val="0"/>
    <w:pPr>
      <w:ind w:left="2940" w:leftChars="1400"/>
    </w:pPr>
    <w:rPr>
      <w:rFonts w:ascii="Times New Roman" w:hAnsi="Times New Roman" w:cs="Times New Roman"/>
      <w:szCs w:val="24"/>
    </w:rPr>
  </w:style>
  <w:style w:type="paragraph" w:styleId="18">
    <w:name w:val="Date"/>
    <w:basedOn w:val="1"/>
    <w:next w:val="1"/>
    <w:link w:val="171"/>
    <w:qFormat/>
    <w:uiPriority w:val="0"/>
    <w:rPr>
      <w:szCs w:val="21"/>
    </w:rPr>
  </w:style>
  <w:style w:type="paragraph" w:styleId="19">
    <w:name w:val="Body Text Indent 2"/>
    <w:basedOn w:val="1"/>
    <w:link w:val="160"/>
    <w:qFormat/>
    <w:uiPriority w:val="99"/>
    <w:pPr>
      <w:spacing w:before="100" w:beforeAutospacing="1" w:after="100" w:afterAutospacing="1" w:line="360" w:lineRule="auto"/>
      <w:ind w:firstLine="420"/>
    </w:pPr>
    <w:rPr>
      <w:rFonts w:ascii="宋体" w:cs="Times New Roman"/>
      <w:kern w:val="0"/>
      <w:sz w:val="24"/>
      <w:szCs w:val="20"/>
    </w:rPr>
  </w:style>
  <w:style w:type="paragraph" w:styleId="20">
    <w:name w:val="Balloon Text"/>
    <w:basedOn w:val="1"/>
    <w:link w:val="110"/>
    <w:qFormat/>
    <w:uiPriority w:val="99"/>
    <w:rPr>
      <w:rFonts w:cs="Times New Roman"/>
      <w:sz w:val="18"/>
      <w:szCs w:val="18"/>
    </w:rPr>
  </w:style>
  <w:style w:type="paragraph" w:styleId="21">
    <w:name w:val="footer"/>
    <w:basedOn w:val="1"/>
    <w:link w:val="103"/>
    <w:qFormat/>
    <w:uiPriority w:val="99"/>
    <w:pPr>
      <w:tabs>
        <w:tab w:val="center" w:pos="4153"/>
        <w:tab w:val="right" w:pos="8306"/>
      </w:tabs>
      <w:snapToGrid w:val="0"/>
      <w:jc w:val="left"/>
    </w:pPr>
    <w:rPr>
      <w:rFonts w:cs="Times New Roman"/>
      <w:sz w:val="18"/>
      <w:szCs w:val="18"/>
    </w:rPr>
  </w:style>
  <w:style w:type="paragraph" w:styleId="22">
    <w:name w:val="header"/>
    <w:basedOn w:val="1"/>
    <w:link w:val="102"/>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3">
    <w:name w:val="toc 1"/>
    <w:basedOn w:val="1"/>
    <w:next w:val="1"/>
    <w:qFormat/>
    <w:uiPriority w:val="39"/>
    <w:rPr>
      <w:rFonts w:ascii="Times New Roman" w:hAnsi="Times New Roman" w:cs="Times New Roman"/>
      <w:szCs w:val="24"/>
    </w:rPr>
  </w:style>
  <w:style w:type="paragraph" w:styleId="24">
    <w:name w:val="toc 4"/>
    <w:basedOn w:val="1"/>
    <w:next w:val="1"/>
    <w:qFormat/>
    <w:uiPriority w:val="0"/>
    <w:pPr>
      <w:ind w:left="1260" w:leftChars="600"/>
    </w:pPr>
    <w:rPr>
      <w:rFonts w:ascii="Times New Roman" w:hAnsi="Times New Roman" w:cs="Times New Roman"/>
      <w:szCs w:val="24"/>
    </w:rPr>
  </w:style>
  <w:style w:type="paragraph" w:styleId="25">
    <w:name w:val="footnote text"/>
    <w:basedOn w:val="1"/>
    <w:link w:val="185"/>
    <w:semiHidden/>
    <w:qFormat/>
    <w:uiPriority w:val="0"/>
    <w:pPr>
      <w:snapToGrid w:val="0"/>
      <w:jc w:val="left"/>
    </w:pPr>
    <w:rPr>
      <w:rFonts w:ascii="Times New Roman" w:hAnsi="Times New Roman" w:cs="Times New Roman"/>
      <w:sz w:val="18"/>
      <w:szCs w:val="18"/>
    </w:rPr>
  </w:style>
  <w:style w:type="paragraph" w:styleId="26">
    <w:name w:val="toc 6"/>
    <w:basedOn w:val="1"/>
    <w:next w:val="1"/>
    <w:qFormat/>
    <w:uiPriority w:val="0"/>
    <w:pPr>
      <w:ind w:left="2100" w:leftChars="1000"/>
    </w:pPr>
    <w:rPr>
      <w:rFonts w:ascii="Times New Roman" w:hAnsi="Times New Roman" w:cs="Times New Roman"/>
      <w:szCs w:val="24"/>
    </w:rPr>
  </w:style>
  <w:style w:type="paragraph" w:styleId="27">
    <w:name w:val="Body Text Indent 3"/>
    <w:basedOn w:val="1"/>
    <w:link w:val="162"/>
    <w:qFormat/>
    <w:uiPriority w:val="99"/>
    <w:pPr>
      <w:spacing w:line="440" w:lineRule="exact"/>
      <w:ind w:firstLine="412" w:firstLineChars="200"/>
    </w:pPr>
    <w:rPr>
      <w:rFonts w:ascii="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cs="Times New Roman"/>
      <w:szCs w:val="20"/>
    </w:rPr>
  </w:style>
  <w:style w:type="paragraph" w:styleId="29">
    <w:name w:val="toc 2"/>
    <w:basedOn w:val="1"/>
    <w:next w:val="1"/>
    <w:qFormat/>
    <w:uiPriority w:val="39"/>
    <w:pPr>
      <w:ind w:left="420" w:leftChars="200"/>
    </w:pPr>
    <w:rPr>
      <w:rFonts w:ascii="Times New Roman" w:hAnsi="Times New Roman" w:cs="Times New Roman"/>
      <w:szCs w:val="24"/>
    </w:rPr>
  </w:style>
  <w:style w:type="paragraph" w:styleId="30">
    <w:name w:val="toc 9"/>
    <w:basedOn w:val="1"/>
    <w:next w:val="1"/>
    <w:qFormat/>
    <w:uiPriority w:val="0"/>
    <w:pPr>
      <w:ind w:left="3360" w:leftChars="1600"/>
    </w:pPr>
    <w:rPr>
      <w:rFonts w:ascii="Times New Roman" w:hAnsi="Times New Roman" w:cs="Times New Roman"/>
      <w:szCs w:val="24"/>
    </w:rPr>
  </w:style>
  <w:style w:type="paragraph" w:styleId="31">
    <w:name w:val="List Continue 2"/>
    <w:basedOn w:val="1"/>
    <w:qFormat/>
    <w:uiPriority w:val="99"/>
    <w:pPr>
      <w:spacing w:after="120"/>
      <w:ind w:left="840" w:leftChars="400"/>
    </w:pPr>
    <w:rPr>
      <w:rFonts w:ascii="Times New Roman" w:hAnsi="Times New Roman"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semiHidden/>
    <w:qFormat/>
    <w:uiPriority w:val="0"/>
    <w:pPr>
      <w:adjustRightInd w:val="0"/>
      <w:snapToGrid w:val="0"/>
      <w:spacing w:line="300" w:lineRule="exact"/>
    </w:pPr>
    <w:rPr>
      <w:rFonts w:ascii="宋体" w:hAnsi="宋体" w:cs="Times New Roman"/>
      <w:bCs/>
      <w:sz w:val="20"/>
      <w:szCs w:val="21"/>
    </w:rPr>
  </w:style>
  <w:style w:type="paragraph" w:styleId="34">
    <w:name w:val="Title"/>
    <w:basedOn w:val="1"/>
    <w:next w:val="1"/>
    <w:link w:val="17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2"/>
    <w:next w:val="12"/>
    <w:link w:val="181"/>
    <w:qFormat/>
    <w:uiPriority w:val="0"/>
    <w:rPr>
      <w:b/>
      <w:bCs/>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22"/>
    <w:rPr>
      <w:rFonts w:cs="Times New Roman"/>
      <w:b/>
    </w:rPr>
  </w:style>
  <w:style w:type="character" w:styleId="40">
    <w:name w:val="page number"/>
    <w:qFormat/>
    <w:uiPriority w:val="0"/>
    <w:rPr>
      <w:rFonts w:cs="Times New Roman"/>
    </w:rPr>
  </w:style>
  <w:style w:type="character" w:styleId="41">
    <w:name w:val="FollowedHyperlink"/>
    <w:qFormat/>
    <w:uiPriority w:val="99"/>
    <w:rPr>
      <w:rFonts w:cs="Times New Roman"/>
      <w:color w:val="555555"/>
      <w:u w:val="none"/>
    </w:rPr>
  </w:style>
  <w:style w:type="character" w:styleId="42">
    <w:name w:val="Emphasis"/>
    <w:qFormat/>
    <w:uiPriority w:val="0"/>
    <w:rPr>
      <w:rFonts w:cs="Times New Roman"/>
      <w:i/>
    </w:rPr>
  </w:style>
  <w:style w:type="character" w:styleId="43">
    <w:name w:val="HTML Definition"/>
    <w:qFormat/>
    <w:uiPriority w:val="99"/>
    <w:rPr>
      <w:rFonts w:cs="Times New Roman"/>
    </w:rPr>
  </w:style>
  <w:style w:type="character" w:styleId="44">
    <w:name w:val="HTML Acronym"/>
    <w:qFormat/>
    <w:uiPriority w:val="99"/>
    <w:rPr>
      <w:rFonts w:cs="Times New Roman"/>
    </w:rPr>
  </w:style>
  <w:style w:type="character" w:styleId="45">
    <w:name w:val="HTML Variable"/>
    <w:qFormat/>
    <w:uiPriority w:val="99"/>
    <w:rPr>
      <w:rFonts w:cs="Times New Roman"/>
    </w:rPr>
  </w:style>
  <w:style w:type="character" w:styleId="46">
    <w:name w:val="Hyperlink"/>
    <w:qFormat/>
    <w:uiPriority w:val="99"/>
    <w:rPr>
      <w:rFonts w:cs="Times New Roman"/>
      <w:color w:val="555555"/>
      <w:u w:val="none"/>
    </w:rPr>
  </w:style>
  <w:style w:type="character" w:styleId="47">
    <w:name w:val="HTML Code"/>
    <w:qFormat/>
    <w:uiPriority w:val="99"/>
    <w:rPr>
      <w:rFonts w:ascii="monospace" w:hAnsi="monospace" w:cs="Times New Roman"/>
      <w:sz w:val="24"/>
    </w:rPr>
  </w:style>
  <w:style w:type="character" w:styleId="48">
    <w:name w:val="annotation reference"/>
    <w:qFormat/>
    <w:uiPriority w:val="0"/>
    <w:rPr>
      <w:sz w:val="21"/>
      <w:szCs w:val="21"/>
    </w:rPr>
  </w:style>
  <w:style w:type="character" w:styleId="49">
    <w:name w:val="HTML Cite"/>
    <w:qFormat/>
    <w:uiPriority w:val="99"/>
    <w:rPr>
      <w:rFonts w:cs="Times New Roman"/>
    </w:rPr>
  </w:style>
  <w:style w:type="character" w:styleId="50">
    <w:name w:val="footnote reference"/>
    <w:semiHidden/>
    <w:qFormat/>
    <w:uiPriority w:val="0"/>
    <w:rPr>
      <w:vertAlign w:val="superscript"/>
    </w:rPr>
  </w:style>
  <w:style w:type="character" w:styleId="51">
    <w:name w:val="HTML Keyboard"/>
    <w:qFormat/>
    <w:uiPriority w:val="99"/>
    <w:rPr>
      <w:rFonts w:ascii="monospace" w:hAnsi="monospace" w:cs="Times New Roman"/>
      <w:sz w:val="24"/>
    </w:rPr>
  </w:style>
  <w:style w:type="character" w:styleId="52">
    <w:name w:val="HTML Sample"/>
    <w:qFormat/>
    <w:uiPriority w:val="99"/>
    <w:rPr>
      <w:rFonts w:ascii="monospace" w:hAnsi="monospace" w:cs="Times New Roman"/>
      <w:sz w:val="24"/>
    </w:rPr>
  </w:style>
  <w:style w:type="paragraph" w:customStyle="1" w:styleId="53">
    <w:name w:val="列出段落1"/>
    <w:basedOn w:val="1"/>
    <w:qFormat/>
    <w:uiPriority w:val="34"/>
    <w:pPr>
      <w:ind w:firstLine="420" w:firstLineChars="200"/>
    </w:pPr>
    <w:rPr>
      <w:rFonts w:cs="Times New Roman"/>
    </w:rPr>
  </w:style>
  <w:style w:type="paragraph" w:customStyle="1" w:styleId="54">
    <w:name w:val="表格文字"/>
    <w:basedOn w:val="1"/>
    <w:qFormat/>
    <w:uiPriority w:val="99"/>
    <w:pPr>
      <w:adjustRightInd w:val="0"/>
      <w:spacing w:line="420" w:lineRule="atLeast"/>
      <w:jc w:val="left"/>
    </w:pPr>
    <w:rPr>
      <w:rFonts w:ascii="Times New Roman" w:hAnsi="Times New Roman" w:cs="Times New Roman"/>
      <w:kern w:val="0"/>
      <w:szCs w:val="20"/>
    </w:rPr>
  </w:style>
  <w:style w:type="paragraph" w:customStyle="1" w:styleId="55">
    <w:name w:val="z-窗体顶端1"/>
    <w:basedOn w:val="1"/>
    <w:next w:val="1"/>
    <w:link w:val="107"/>
    <w:semiHidden/>
    <w:qFormat/>
    <w:uiPriority w:val="99"/>
    <w:pPr>
      <w:widowControl/>
      <w:pBdr>
        <w:bottom w:val="single" w:color="auto" w:sz="6" w:space="1"/>
      </w:pBdr>
      <w:jc w:val="center"/>
    </w:pPr>
    <w:rPr>
      <w:rFonts w:ascii="Arial" w:hAnsi="Arial" w:cs="Arial"/>
      <w:vanish/>
      <w:kern w:val="0"/>
      <w:sz w:val="16"/>
      <w:szCs w:val="16"/>
    </w:rPr>
  </w:style>
  <w:style w:type="paragraph" w:customStyle="1" w:styleId="56">
    <w:name w:val="z-窗体底端1"/>
    <w:basedOn w:val="1"/>
    <w:next w:val="1"/>
    <w:link w:val="108"/>
    <w:semiHidden/>
    <w:qFormat/>
    <w:uiPriority w:val="99"/>
    <w:pPr>
      <w:widowControl/>
      <w:pBdr>
        <w:top w:val="single" w:color="auto" w:sz="6" w:space="1"/>
      </w:pBdr>
      <w:jc w:val="center"/>
    </w:pPr>
    <w:rPr>
      <w:rFonts w:ascii="Arial" w:hAnsi="Arial" w:cs="Arial"/>
      <w:vanish/>
      <w:kern w:val="0"/>
      <w:sz w:val="16"/>
      <w:szCs w:val="16"/>
    </w:rPr>
  </w:style>
  <w:style w:type="paragraph" w:customStyle="1" w:styleId="57">
    <w:name w:val="hu正文"/>
    <w:basedOn w:val="1"/>
    <w:link w:val="109"/>
    <w:qFormat/>
    <w:uiPriority w:val="99"/>
    <w:pPr>
      <w:spacing w:before="156" w:after="156" w:line="300" w:lineRule="auto"/>
      <w:ind w:firstLine="480" w:firstLineChars="200"/>
    </w:pPr>
    <w:rPr>
      <w:rFonts w:ascii="Times New Roman" w:hAnsi="Times New Roman" w:cs="Times New Roman"/>
      <w:kern w:val="0"/>
      <w:sz w:val="24"/>
      <w:szCs w:val="20"/>
    </w:rPr>
  </w:style>
  <w:style w:type="paragraph" w:customStyle="1" w:styleId="58">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9">
    <w:name w:val="_Style 1"/>
    <w:basedOn w:val="1"/>
    <w:qFormat/>
    <w:uiPriority w:val="99"/>
    <w:pPr>
      <w:ind w:firstLine="420" w:firstLineChars="200"/>
    </w:pPr>
    <w:rPr>
      <w:rFonts w:ascii="Times New Roman" w:hAnsi="Times New Roman" w:cs="Times New Roman"/>
      <w:szCs w:val="24"/>
    </w:rPr>
  </w:style>
  <w:style w:type="paragraph" w:customStyle="1" w:styleId="60">
    <w:name w:val="_Style 21"/>
    <w:basedOn w:val="1"/>
    <w:qFormat/>
    <w:uiPriority w:val="99"/>
    <w:rPr>
      <w:rFonts w:ascii="Times New Roman" w:hAnsi="Times New Roman" w:cs="Times New Roman"/>
      <w:szCs w:val="20"/>
    </w:rPr>
  </w:style>
  <w:style w:type="paragraph" w:customStyle="1" w:styleId="61">
    <w:name w:val="p0"/>
    <w:basedOn w:val="1"/>
    <w:qFormat/>
    <w:uiPriority w:val="99"/>
    <w:pPr>
      <w:widowControl/>
    </w:pPr>
    <w:rPr>
      <w:rFonts w:ascii="Times New Roman" w:hAnsi="Times New Roman" w:cs="Times New Roman"/>
      <w:kern w:val="0"/>
      <w:szCs w:val="21"/>
    </w:rPr>
  </w:style>
  <w:style w:type="paragraph" w:customStyle="1" w:styleId="6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Times New Roman"/>
      <w:kern w:val="0"/>
      <w:sz w:val="18"/>
      <w:szCs w:val="18"/>
    </w:rPr>
  </w:style>
  <w:style w:type="paragraph" w:customStyle="1" w:styleId="63">
    <w:name w:val="xl25"/>
    <w:basedOn w:val="1"/>
    <w:qFormat/>
    <w:uiPriority w:val="99"/>
    <w:pPr>
      <w:widowControl/>
      <w:spacing w:before="100" w:beforeAutospacing="1" w:after="100" w:afterAutospacing="1"/>
      <w:textAlignment w:val="center"/>
    </w:pPr>
    <w:rPr>
      <w:rFonts w:ascii="宋体" w:hAnsi="宋体" w:cs="Times New Roman"/>
      <w:kern w:val="0"/>
      <w:sz w:val="18"/>
      <w:szCs w:val="18"/>
    </w:rPr>
  </w:style>
  <w:style w:type="paragraph" w:customStyle="1" w:styleId="64">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s="Times New Roman"/>
      <w:color w:val="404040"/>
      <w:kern w:val="0"/>
      <w:sz w:val="24"/>
      <w:szCs w:val="20"/>
      <w:lang w:eastAsia="en-US"/>
    </w:rPr>
  </w:style>
  <w:style w:type="paragraph" w:customStyle="1" w:styleId="6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66">
    <w:name w:val="列出段落11"/>
    <w:basedOn w:val="1"/>
    <w:qFormat/>
    <w:uiPriority w:val="99"/>
    <w:pPr>
      <w:ind w:firstLine="420" w:firstLineChars="200"/>
    </w:pPr>
    <w:rPr>
      <w:rFonts w:ascii="Times New Roman" w:hAnsi="Times New Roman" w:cs="Times New Roman"/>
      <w:szCs w:val="24"/>
    </w:rPr>
  </w:style>
  <w:style w:type="paragraph" w:customStyle="1" w:styleId="67">
    <w:name w:val="_Style 2"/>
    <w:basedOn w:val="1"/>
    <w:qFormat/>
    <w:uiPriority w:val="99"/>
    <w:pPr>
      <w:ind w:firstLine="420" w:firstLineChars="200"/>
    </w:pPr>
    <w:rPr>
      <w:rFonts w:cs="Times New Roman"/>
    </w:rPr>
  </w:style>
  <w:style w:type="paragraph" w:customStyle="1" w:styleId="68">
    <w:name w:val="txt14"/>
    <w:basedOn w:val="1"/>
    <w:qFormat/>
    <w:uiPriority w:val="99"/>
    <w:pPr>
      <w:widowControl/>
      <w:spacing w:before="100" w:beforeAutospacing="1" w:after="100" w:afterAutospacing="1"/>
      <w:jc w:val="left"/>
    </w:pPr>
    <w:rPr>
      <w:rFonts w:ascii="宋体" w:hAnsi="宋体" w:cs="Times New Roman"/>
      <w:color w:val="000000"/>
      <w:kern w:val="0"/>
      <w:szCs w:val="21"/>
    </w:rPr>
  </w:style>
  <w:style w:type="paragraph" w:customStyle="1" w:styleId="69">
    <w:name w:val="_Style 11"/>
    <w:basedOn w:val="1"/>
    <w:qFormat/>
    <w:uiPriority w:val="99"/>
    <w:rPr>
      <w:rFonts w:ascii="Times New Roman" w:hAnsi="Times New Roman" w:cs="Times New Roman"/>
      <w:szCs w:val="24"/>
    </w:rPr>
  </w:style>
  <w:style w:type="paragraph" w:customStyle="1" w:styleId="70">
    <w:name w:val="Char"/>
    <w:basedOn w:val="1"/>
    <w:qFormat/>
    <w:uiPriority w:val="99"/>
    <w:rPr>
      <w:rFonts w:ascii="Times New Roman" w:hAnsi="Times New Roman" w:cs="Times New Roman"/>
      <w:szCs w:val="21"/>
    </w:rPr>
  </w:style>
  <w:style w:type="paragraph" w:customStyle="1" w:styleId="71">
    <w:name w:val="列出段落12"/>
    <w:basedOn w:val="1"/>
    <w:qFormat/>
    <w:uiPriority w:val="0"/>
    <w:pPr>
      <w:ind w:firstLine="420" w:firstLineChars="200"/>
    </w:pPr>
    <w:rPr>
      <w:rFonts w:ascii="Times New Roman" w:hAnsi="Times New Roman" w:cs="Times New Roman"/>
      <w:szCs w:val="24"/>
    </w:rPr>
  </w:style>
  <w:style w:type="paragraph" w:customStyle="1" w:styleId="72">
    <w:name w:val="列出段落2"/>
    <w:basedOn w:val="1"/>
    <w:qFormat/>
    <w:uiPriority w:val="99"/>
    <w:pPr>
      <w:ind w:firstLine="420" w:firstLineChars="200"/>
    </w:pPr>
    <w:rPr>
      <w:rFonts w:ascii="Times New Roman" w:hAnsi="Times New Roman" w:cs="Times New Roman"/>
      <w:szCs w:val="24"/>
    </w:rPr>
  </w:style>
  <w:style w:type="paragraph" w:customStyle="1" w:styleId="7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74">
    <w:name w:val="正文文本缩进 31"/>
    <w:basedOn w:val="1"/>
    <w:qFormat/>
    <w:uiPriority w:val="99"/>
    <w:pPr>
      <w:spacing w:line="440" w:lineRule="exact"/>
      <w:ind w:firstLine="412" w:firstLineChars="200"/>
    </w:pPr>
    <w:rPr>
      <w:rFonts w:ascii="宋体" w:hAnsi="宋体" w:cs="Times New Roman"/>
      <w:kern w:val="0"/>
      <w:sz w:val="20"/>
      <w:szCs w:val="20"/>
    </w:rPr>
  </w:style>
  <w:style w:type="paragraph" w:customStyle="1" w:styleId="7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paragraph" w:customStyle="1" w:styleId="76">
    <w:name w:val="reader-word-layer reader-word-s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本文正文"/>
    <w:basedOn w:val="1"/>
    <w:qFormat/>
    <w:uiPriority w:val="0"/>
    <w:pPr>
      <w:widowControl/>
      <w:spacing w:line="480" w:lineRule="exact"/>
      <w:ind w:firstLine="200" w:firstLineChars="200"/>
      <w:jc w:val="left"/>
    </w:pPr>
    <w:rPr>
      <w:rFonts w:ascii="宋体" w:hAnsi="宋体" w:cs="Times New Roman"/>
      <w:kern w:val="0"/>
      <w:sz w:val="24"/>
      <w:szCs w:val="24"/>
    </w:rPr>
  </w:style>
  <w:style w:type="paragraph" w:customStyle="1" w:styleId="81">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Char Char Char1 Char Char Char Char"/>
    <w:basedOn w:val="1"/>
    <w:qFormat/>
    <w:uiPriority w:val="99"/>
    <w:pPr>
      <w:spacing w:line="300" w:lineRule="auto"/>
    </w:pPr>
    <w:rPr>
      <w:rFonts w:ascii="Tahoma" w:hAnsi="Tahoma" w:cs="Times New Roman"/>
      <w:sz w:val="24"/>
      <w:szCs w:val="24"/>
    </w:rPr>
  </w:style>
  <w:style w:type="paragraph" w:customStyle="1" w:styleId="8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84">
    <w:name w:val="List Paragraph1"/>
    <w:basedOn w:val="1"/>
    <w:qFormat/>
    <w:uiPriority w:val="0"/>
    <w:pPr>
      <w:ind w:firstLine="420" w:firstLineChars="200"/>
    </w:pPr>
    <w:rPr>
      <w:rFonts w:ascii="Times New Roman" w:hAnsi="Times New Roman" w:cs="Times New Roman"/>
      <w:szCs w:val="24"/>
    </w:rPr>
  </w:style>
  <w:style w:type="paragraph" w:customStyle="1" w:styleId="85">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6">
    <w:name w:val="reader-word-layer reader-word-s1-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Char Char4"/>
    <w:basedOn w:val="1"/>
    <w:qFormat/>
    <w:uiPriority w:val="0"/>
    <w:pPr>
      <w:widowControl/>
      <w:spacing w:after="160" w:line="240" w:lineRule="exact"/>
      <w:jc w:val="left"/>
    </w:pPr>
    <w:rPr>
      <w:rFonts w:ascii="Times New Roman" w:hAnsi="Times New Roman" w:cs="Times New Roman"/>
      <w:szCs w:val="24"/>
    </w:rPr>
  </w:style>
  <w:style w:type="paragraph" w:customStyle="1" w:styleId="8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Char Char4 Char Char"/>
    <w:basedOn w:val="1"/>
    <w:qFormat/>
    <w:uiPriority w:val="0"/>
    <w:pPr>
      <w:widowControl/>
      <w:spacing w:after="160" w:line="240" w:lineRule="exact"/>
      <w:jc w:val="left"/>
    </w:pPr>
    <w:rPr>
      <w:rFonts w:ascii="Times New Roman" w:hAnsi="Times New Roman" w:cs="Times New Roman"/>
      <w:szCs w:val="24"/>
    </w:rPr>
  </w:style>
  <w:style w:type="paragraph" w:customStyle="1" w:styleId="91">
    <w:name w:val="列出段落3"/>
    <w:basedOn w:val="1"/>
    <w:qFormat/>
    <w:uiPriority w:val="0"/>
    <w:pPr>
      <w:ind w:firstLine="420" w:firstLineChars="200"/>
    </w:pPr>
    <w:rPr>
      <w:rFonts w:ascii="Times New Roman" w:hAnsi="Times New Roman" w:cs="Times New Roman"/>
      <w:szCs w:val="24"/>
    </w:rPr>
  </w:style>
  <w:style w:type="paragraph" w:customStyle="1" w:styleId="92">
    <w:name w:val="Char Char42"/>
    <w:basedOn w:val="1"/>
    <w:qFormat/>
    <w:uiPriority w:val="0"/>
    <w:pPr>
      <w:widowControl/>
      <w:spacing w:after="160" w:line="240" w:lineRule="exact"/>
      <w:jc w:val="left"/>
    </w:pPr>
    <w:rPr>
      <w:rFonts w:ascii="Times New Roman" w:hAnsi="Times New Roman" w:cs="Times New Roman"/>
      <w:szCs w:val="24"/>
    </w:rPr>
  </w:style>
  <w:style w:type="paragraph" w:customStyle="1" w:styleId="93">
    <w:name w:val="Char Char4 Char Char2"/>
    <w:basedOn w:val="1"/>
    <w:qFormat/>
    <w:uiPriority w:val="0"/>
    <w:pPr>
      <w:widowControl/>
      <w:spacing w:after="160" w:line="240" w:lineRule="exact"/>
      <w:jc w:val="left"/>
    </w:pPr>
    <w:rPr>
      <w:rFonts w:ascii="Times New Roman" w:hAnsi="Times New Roman" w:cs="Times New Roman"/>
      <w:szCs w:val="24"/>
    </w:rPr>
  </w:style>
  <w:style w:type="paragraph" w:customStyle="1" w:styleId="94">
    <w:name w:val="列出段落4"/>
    <w:basedOn w:val="1"/>
    <w:qFormat/>
    <w:uiPriority w:val="0"/>
    <w:pPr>
      <w:ind w:firstLine="420" w:firstLineChars="200"/>
    </w:pPr>
    <w:rPr>
      <w:rFonts w:ascii="Times New Roman" w:hAnsi="Times New Roman" w:cs="Times New Roman"/>
      <w:szCs w:val="24"/>
    </w:rPr>
  </w:style>
  <w:style w:type="paragraph" w:customStyle="1" w:styleId="95">
    <w:name w:val="Char Char41"/>
    <w:basedOn w:val="1"/>
    <w:qFormat/>
    <w:uiPriority w:val="0"/>
    <w:pPr>
      <w:widowControl/>
      <w:spacing w:after="160" w:line="240" w:lineRule="exact"/>
      <w:jc w:val="left"/>
    </w:pPr>
    <w:rPr>
      <w:rFonts w:ascii="Times New Roman" w:hAnsi="Times New Roman" w:cs="Times New Roman"/>
      <w:szCs w:val="24"/>
    </w:rPr>
  </w:style>
  <w:style w:type="paragraph" w:customStyle="1" w:styleId="96">
    <w:name w:val="Char Char4 Char Char1"/>
    <w:basedOn w:val="1"/>
    <w:qFormat/>
    <w:uiPriority w:val="0"/>
    <w:pPr>
      <w:widowControl/>
      <w:spacing w:after="160" w:line="240" w:lineRule="exact"/>
      <w:jc w:val="left"/>
    </w:pPr>
    <w:rPr>
      <w:rFonts w:ascii="Times New Roman" w:hAnsi="Times New Roman" w:cs="Times New Roman"/>
      <w:szCs w:val="24"/>
    </w:rPr>
  </w:style>
  <w:style w:type="paragraph" w:customStyle="1" w:styleId="97">
    <w:name w:val="列出段落5"/>
    <w:basedOn w:val="1"/>
    <w:qFormat/>
    <w:uiPriority w:val="0"/>
    <w:pPr>
      <w:ind w:firstLine="420" w:firstLineChars="200"/>
    </w:pPr>
    <w:rPr>
      <w:rFonts w:ascii="Times New Roman" w:hAnsi="Times New Roman" w:cs="Times New Roman"/>
      <w:szCs w:val="24"/>
    </w:rPr>
  </w:style>
  <w:style w:type="paragraph" w:customStyle="1" w:styleId="98">
    <w:name w:val="彩色列表 - 强调文字颜色 11"/>
    <w:basedOn w:val="1"/>
    <w:qFormat/>
    <w:uiPriority w:val="34"/>
    <w:pPr>
      <w:ind w:firstLine="420" w:firstLineChars="200"/>
    </w:pPr>
    <w:rPr>
      <w:rFonts w:eastAsia="等线" w:cs="宋体"/>
    </w:rPr>
  </w:style>
  <w:style w:type="character" w:customStyle="1" w:styleId="99">
    <w:name w:val="标题 1 Char"/>
    <w:link w:val="2"/>
    <w:qFormat/>
    <w:uiPriority w:val="9"/>
    <w:rPr>
      <w:rFonts w:ascii="???" w:hAnsi="???" w:eastAsia="宋体" w:cs="Arial"/>
      <w:b/>
      <w:bCs/>
      <w:color w:val="020000"/>
      <w:kern w:val="36"/>
      <w:sz w:val="44"/>
      <w:szCs w:val="44"/>
    </w:rPr>
  </w:style>
  <w:style w:type="character" w:customStyle="1" w:styleId="100">
    <w:name w:val="标题 2 Char"/>
    <w:link w:val="3"/>
    <w:qFormat/>
    <w:uiPriority w:val="99"/>
    <w:rPr>
      <w:rFonts w:ascii="???" w:hAnsi="???" w:eastAsia="宋体" w:cs="Arial"/>
      <w:b/>
      <w:bCs/>
      <w:color w:val="020000"/>
      <w:kern w:val="0"/>
      <w:sz w:val="32"/>
      <w:szCs w:val="32"/>
    </w:rPr>
  </w:style>
  <w:style w:type="character" w:customStyle="1" w:styleId="101">
    <w:name w:val="标题 3 Char"/>
    <w:link w:val="4"/>
    <w:qFormat/>
    <w:uiPriority w:val="99"/>
    <w:rPr>
      <w:rFonts w:ascii="??" w:hAnsi="??" w:eastAsia="宋体" w:cs="Arial"/>
      <w:b/>
      <w:bCs/>
      <w:color w:val="000000"/>
      <w:kern w:val="0"/>
      <w:sz w:val="32"/>
      <w:szCs w:val="32"/>
    </w:rPr>
  </w:style>
  <w:style w:type="character" w:customStyle="1" w:styleId="102">
    <w:name w:val="页眉 Char"/>
    <w:link w:val="22"/>
    <w:qFormat/>
    <w:uiPriority w:val="99"/>
    <w:rPr>
      <w:rFonts w:ascii="Calibri" w:hAnsi="Calibri" w:eastAsia="宋体" w:cs="Times New Roman"/>
      <w:sz w:val="18"/>
      <w:szCs w:val="18"/>
    </w:rPr>
  </w:style>
  <w:style w:type="character" w:customStyle="1" w:styleId="103">
    <w:name w:val="页脚 Char"/>
    <w:link w:val="21"/>
    <w:qFormat/>
    <w:uiPriority w:val="99"/>
    <w:rPr>
      <w:rFonts w:ascii="Calibri" w:hAnsi="Calibri" w:eastAsia="宋体" w:cs="Times New Roman"/>
      <w:sz w:val="18"/>
      <w:szCs w:val="18"/>
    </w:rPr>
  </w:style>
  <w:style w:type="character" w:customStyle="1" w:styleId="104">
    <w:name w:val="正文文本缩进 Char"/>
    <w:link w:val="14"/>
    <w:qFormat/>
    <w:uiPriority w:val="0"/>
    <w:rPr>
      <w:rFonts w:ascii="??" w:hAnsi="??" w:eastAsia="宋体" w:cs="Arial"/>
      <w:kern w:val="0"/>
      <w:sz w:val="24"/>
      <w:szCs w:val="24"/>
    </w:rPr>
  </w:style>
  <w:style w:type="character" w:customStyle="1" w:styleId="105">
    <w:name w:val="标题 2 Char Char"/>
    <w:qFormat/>
    <w:uiPriority w:val="99"/>
    <w:rPr>
      <w:rFonts w:ascii="Arial" w:hAnsi="Arial" w:eastAsia="黑体"/>
      <w:b/>
      <w:kern w:val="2"/>
      <w:sz w:val="32"/>
      <w:lang w:val="en-US" w:eastAsia="zh-CN"/>
    </w:rPr>
  </w:style>
  <w:style w:type="character" w:customStyle="1" w:styleId="106">
    <w:name w:val="2charchar"/>
    <w:qFormat/>
    <w:uiPriority w:val="99"/>
    <w:rPr>
      <w:rFonts w:cs="Times New Roman"/>
    </w:rPr>
  </w:style>
  <w:style w:type="character" w:customStyle="1" w:styleId="107">
    <w:name w:val="z-窗体顶端 Char"/>
    <w:link w:val="55"/>
    <w:semiHidden/>
    <w:qFormat/>
    <w:uiPriority w:val="99"/>
    <w:rPr>
      <w:rFonts w:ascii="Arial" w:hAnsi="Arial" w:eastAsia="宋体" w:cs="Arial"/>
      <w:vanish/>
      <w:kern w:val="0"/>
      <w:sz w:val="16"/>
      <w:szCs w:val="16"/>
    </w:rPr>
  </w:style>
  <w:style w:type="character" w:customStyle="1" w:styleId="108">
    <w:name w:val="z-窗体底端 Char"/>
    <w:link w:val="56"/>
    <w:semiHidden/>
    <w:qFormat/>
    <w:uiPriority w:val="99"/>
    <w:rPr>
      <w:rFonts w:ascii="Arial" w:hAnsi="Arial" w:eastAsia="宋体" w:cs="Arial"/>
      <w:vanish/>
      <w:kern w:val="0"/>
      <w:sz w:val="16"/>
      <w:szCs w:val="16"/>
    </w:rPr>
  </w:style>
  <w:style w:type="character" w:customStyle="1" w:styleId="109">
    <w:name w:val="hu正文 Char"/>
    <w:link w:val="57"/>
    <w:qFormat/>
    <w:locked/>
    <w:uiPriority w:val="99"/>
    <w:rPr>
      <w:rFonts w:ascii="Times New Roman" w:hAnsi="Times New Roman" w:eastAsia="宋体" w:cs="Times New Roman"/>
      <w:kern w:val="0"/>
      <w:sz w:val="24"/>
      <w:szCs w:val="20"/>
    </w:rPr>
  </w:style>
  <w:style w:type="character" w:customStyle="1" w:styleId="110">
    <w:name w:val="批注框文本 Char"/>
    <w:link w:val="20"/>
    <w:qFormat/>
    <w:uiPriority w:val="99"/>
    <w:rPr>
      <w:rFonts w:ascii="Calibri" w:hAnsi="Calibri" w:eastAsia="宋体" w:cs="Times New Roman"/>
      <w:sz w:val="18"/>
      <w:szCs w:val="18"/>
    </w:rPr>
  </w:style>
  <w:style w:type="character" w:customStyle="1" w:styleId="111">
    <w:name w:val="ui-bz-bg-hover1"/>
    <w:qFormat/>
    <w:uiPriority w:val="99"/>
    <w:rPr>
      <w:rFonts w:cs="Times New Roman"/>
    </w:rPr>
  </w:style>
  <w:style w:type="character" w:customStyle="1" w:styleId="112">
    <w:name w:val="批注框文本 Char1"/>
    <w:qFormat/>
    <w:uiPriority w:val="99"/>
    <w:rPr>
      <w:rFonts w:ascii="Times New Roman" w:hAnsi="Times New Roman" w:eastAsia="宋体"/>
      <w:sz w:val="18"/>
    </w:rPr>
  </w:style>
  <w:style w:type="character" w:customStyle="1" w:styleId="113">
    <w:name w:val="bds_nopic"/>
    <w:qFormat/>
    <w:uiPriority w:val="99"/>
    <w:rPr>
      <w:rFonts w:cs="Times New Roman"/>
    </w:rPr>
  </w:style>
  <w:style w:type="character" w:customStyle="1" w:styleId="114">
    <w:name w:val="tip12"/>
    <w:qFormat/>
    <w:uiPriority w:val="99"/>
    <w:rPr>
      <w:vanish/>
      <w:color w:val="FF0000"/>
      <w:sz w:val="18"/>
    </w:rPr>
  </w:style>
  <w:style w:type="character" w:customStyle="1" w:styleId="115">
    <w:name w:val="Body Text Indent 3 Char"/>
    <w:qFormat/>
    <w:locked/>
    <w:uiPriority w:val="99"/>
    <w:rPr>
      <w:rFonts w:ascii="宋体" w:eastAsia="宋体"/>
    </w:rPr>
  </w:style>
  <w:style w:type="character" w:customStyle="1" w:styleId="116">
    <w:name w:val="HTML Markup"/>
    <w:qFormat/>
    <w:uiPriority w:val="99"/>
    <w:rPr>
      <w:vanish/>
      <w:color w:val="FF0000"/>
    </w:rPr>
  </w:style>
  <w:style w:type="character" w:customStyle="1" w:styleId="117">
    <w:name w:val="tip7"/>
    <w:qFormat/>
    <w:uiPriority w:val="99"/>
    <w:rPr>
      <w:vanish/>
      <w:color w:val="FF0000"/>
      <w:sz w:val="18"/>
    </w:rPr>
  </w:style>
  <w:style w:type="character" w:customStyle="1" w:styleId="118">
    <w:name w:val="f-star"/>
    <w:qFormat/>
    <w:uiPriority w:val="99"/>
    <w:rPr>
      <w:color w:val="999999"/>
      <w:sz w:val="21"/>
    </w:rPr>
  </w:style>
  <w:style w:type="character" w:customStyle="1" w:styleId="119">
    <w:name w:val="Document Map Char1"/>
    <w:qFormat/>
    <w:uiPriority w:val="99"/>
    <w:rPr>
      <w:rFonts w:ascii="Times New Roman" w:hAnsi="Times New Roman"/>
      <w:kern w:val="2"/>
      <w:sz w:val="2"/>
    </w:rPr>
  </w:style>
  <w:style w:type="character" w:customStyle="1" w:styleId="120">
    <w:name w:val="my-class2"/>
    <w:qFormat/>
    <w:uiPriority w:val="99"/>
    <w:rPr>
      <w:rFonts w:cs="Times New Roman"/>
    </w:rPr>
  </w:style>
  <w:style w:type="character" w:customStyle="1" w:styleId="121">
    <w:name w:val="no52"/>
    <w:qFormat/>
    <w:uiPriority w:val="99"/>
    <w:rPr>
      <w:rFonts w:cs="Times New Roman"/>
    </w:rPr>
  </w:style>
  <w:style w:type="character" w:customStyle="1" w:styleId="122">
    <w:name w:val="no4"/>
    <w:qFormat/>
    <w:uiPriority w:val="99"/>
    <w:rPr>
      <w:rFonts w:cs="Times New Roman"/>
    </w:rPr>
  </w:style>
  <w:style w:type="character" w:customStyle="1" w:styleId="123">
    <w:name w:val="my-notice"/>
    <w:qFormat/>
    <w:uiPriority w:val="99"/>
    <w:rPr>
      <w:rFonts w:cs="Times New Roman"/>
    </w:rPr>
  </w:style>
  <w:style w:type="character" w:customStyle="1" w:styleId="124">
    <w:name w:val="ico-jiang"/>
    <w:qFormat/>
    <w:uiPriority w:val="99"/>
    <w:rPr>
      <w:rFonts w:cs="Times New Roman"/>
    </w:rPr>
  </w:style>
  <w:style w:type="character" w:customStyle="1" w:styleId="125">
    <w:name w:val="ico-jiang2"/>
    <w:qFormat/>
    <w:uiPriority w:val="99"/>
    <w:rPr>
      <w:rFonts w:cs="Times New Roman"/>
    </w:rPr>
  </w:style>
  <w:style w:type="character" w:customStyle="1" w:styleId="126">
    <w:name w:val="bds_more1"/>
    <w:qFormat/>
    <w:uiPriority w:val="99"/>
    <w:rPr>
      <w:rFonts w:ascii="宋体" w:hAnsi="宋体" w:eastAsia="宋体"/>
    </w:rPr>
  </w:style>
  <w:style w:type="character" w:customStyle="1" w:styleId="127">
    <w:name w:val="Body Text Indent 2 Char"/>
    <w:qFormat/>
    <w:locked/>
    <w:uiPriority w:val="99"/>
    <w:rPr>
      <w:rFonts w:ascii="宋体" w:eastAsia="宋体"/>
      <w:sz w:val="24"/>
    </w:rPr>
  </w:style>
  <w:style w:type="character" w:customStyle="1" w:styleId="128">
    <w:name w:val="org_name"/>
    <w:qFormat/>
    <w:uiPriority w:val="99"/>
    <w:rPr>
      <w:rFonts w:cs="Times New Roman"/>
    </w:rPr>
  </w:style>
  <w:style w:type="character" w:customStyle="1" w:styleId="129">
    <w:name w:val="org_name2"/>
    <w:qFormat/>
    <w:uiPriority w:val="99"/>
    <w:rPr>
      <w:rFonts w:cs="Times New Roman"/>
    </w:rPr>
  </w:style>
  <w:style w:type="character" w:customStyle="1" w:styleId="130">
    <w:name w:val="tip10"/>
    <w:qFormat/>
    <w:uiPriority w:val="99"/>
    <w:rPr>
      <w:vanish/>
      <w:color w:val="FF0000"/>
      <w:sz w:val="18"/>
    </w:rPr>
  </w:style>
  <w:style w:type="character" w:customStyle="1" w:styleId="131">
    <w:name w:val="orange"/>
    <w:qFormat/>
    <w:uiPriority w:val="99"/>
    <w:rPr>
      <w:color w:val="3FB58F"/>
    </w:rPr>
  </w:style>
  <w:style w:type="character" w:customStyle="1" w:styleId="132">
    <w:name w:val="bds_more"/>
    <w:qFormat/>
    <w:uiPriority w:val="99"/>
    <w:rPr>
      <w:rFonts w:cs="Times New Roman"/>
    </w:rPr>
  </w:style>
  <w:style w:type="character" w:customStyle="1" w:styleId="133">
    <w:name w:val="t-tag"/>
    <w:qFormat/>
    <w:uiPriority w:val="99"/>
    <w:rPr>
      <w:color w:val="FFFFFF"/>
      <w:sz w:val="18"/>
      <w:shd w:val="clear" w:color="auto" w:fill="FE8833"/>
    </w:rPr>
  </w:style>
  <w:style w:type="character" w:customStyle="1" w:styleId="134">
    <w:name w:val="top-icon"/>
    <w:qFormat/>
    <w:uiPriority w:val="99"/>
    <w:rPr>
      <w:rFonts w:cs="Times New Roman"/>
    </w:rPr>
  </w:style>
  <w:style w:type="character" w:customStyle="1" w:styleId="135">
    <w:name w:val="Body Text Char"/>
    <w:qFormat/>
    <w:locked/>
    <w:uiPriority w:val="99"/>
    <w:rPr>
      <w:sz w:val="24"/>
    </w:rPr>
  </w:style>
  <w:style w:type="character" w:customStyle="1" w:styleId="136">
    <w:name w:val="no72"/>
    <w:qFormat/>
    <w:uiPriority w:val="99"/>
    <w:rPr>
      <w:rFonts w:cs="Times New Roman"/>
    </w:rPr>
  </w:style>
  <w:style w:type="character" w:customStyle="1" w:styleId="137">
    <w:name w:val="bds_nopic2"/>
    <w:qFormat/>
    <w:uiPriority w:val="99"/>
    <w:rPr>
      <w:rFonts w:cs="Times New Roman"/>
    </w:rPr>
  </w:style>
  <w:style w:type="character" w:customStyle="1" w:styleId="138">
    <w:name w:val="Document Map Char"/>
    <w:qFormat/>
    <w:uiPriority w:val="99"/>
    <w:rPr>
      <w:rFonts w:ascii="宋体"/>
      <w:sz w:val="18"/>
    </w:rPr>
  </w:style>
  <w:style w:type="character" w:customStyle="1" w:styleId="139">
    <w:name w:val="no6"/>
    <w:qFormat/>
    <w:uiPriority w:val="99"/>
    <w:rPr>
      <w:rFonts w:cs="Times New Roman"/>
    </w:rPr>
  </w:style>
  <w:style w:type="character" w:customStyle="1" w:styleId="140">
    <w:name w:val="tip"/>
    <w:qFormat/>
    <w:uiPriority w:val="99"/>
    <w:rPr>
      <w:vanish/>
      <w:color w:val="FF0000"/>
      <w:sz w:val="18"/>
    </w:rPr>
  </w:style>
  <w:style w:type="character" w:customStyle="1" w:styleId="141">
    <w:name w:val="apple-converted-space"/>
    <w:qFormat/>
    <w:uiPriority w:val="99"/>
    <w:rPr>
      <w:rFonts w:cs="Times New Roman"/>
    </w:rPr>
  </w:style>
  <w:style w:type="character" w:customStyle="1" w:styleId="142">
    <w:name w:val="bds_more2"/>
    <w:qFormat/>
    <w:uiPriority w:val="99"/>
    <w:rPr>
      <w:rFonts w:cs="Times New Roman"/>
    </w:rPr>
  </w:style>
  <w:style w:type="character" w:customStyle="1" w:styleId="143">
    <w:name w:val="my-class"/>
    <w:qFormat/>
    <w:uiPriority w:val="99"/>
    <w:rPr>
      <w:rFonts w:cs="Times New Roman"/>
    </w:rPr>
  </w:style>
  <w:style w:type="character" w:customStyle="1" w:styleId="144">
    <w:name w:val="ui-bz-bg-hover"/>
    <w:qFormat/>
    <w:uiPriority w:val="99"/>
    <w:rPr>
      <w:shd w:val="clear" w:color="auto" w:fill="000000"/>
    </w:rPr>
  </w:style>
  <w:style w:type="character" w:customStyle="1" w:styleId="145">
    <w:name w:val="no7"/>
    <w:qFormat/>
    <w:uiPriority w:val="99"/>
    <w:rPr>
      <w:rFonts w:cs="Times New Roman"/>
    </w:rPr>
  </w:style>
  <w:style w:type="character" w:customStyle="1" w:styleId="146">
    <w:name w:val="正文缩进 Char"/>
    <w:link w:val="9"/>
    <w:qFormat/>
    <w:locked/>
    <w:uiPriority w:val="99"/>
    <w:rPr>
      <w:rFonts w:ascii="Times New Roman" w:hAnsi="Times New Roman" w:eastAsia="宋体" w:cs="Times New Roman"/>
      <w:kern w:val="0"/>
      <w:sz w:val="24"/>
      <w:szCs w:val="20"/>
    </w:rPr>
  </w:style>
  <w:style w:type="character" w:customStyle="1" w:styleId="147">
    <w:name w:val="ico-jiang1"/>
    <w:qFormat/>
    <w:uiPriority w:val="99"/>
    <w:rPr>
      <w:rFonts w:cs="Times New Roman"/>
    </w:rPr>
  </w:style>
  <w:style w:type="character" w:customStyle="1" w:styleId="148">
    <w:name w:val="no62"/>
    <w:qFormat/>
    <w:uiPriority w:val="99"/>
    <w:rPr>
      <w:rFonts w:cs="Times New Roman"/>
    </w:rPr>
  </w:style>
  <w:style w:type="character" w:customStyle="1" w:styleId="149">
    <w:name w:val="orange5"/>
    <w:qFormat/>
    <w:uiPriority w:val="99"/>
    <w:rPr>
      <w:color w:val="3FB58F"/>
    </w:rPr>
  </w:style>
  <w:style w:type="character" w:customStyle="1" w:styleId="150">
    <w:name w:val="bds_more4"/>
    <w:qFormat/>
    <w:uiPriority w:val="99"/>
    <w:rPr>
      <w:rFonts w:cs="Times New Roman"/>
    </w:rPr>
  </w:style>
  <w:style w:type="character" w:customStyle="1" w:styleId="151">
    <w:name w:val="no5"/>
    <w:qFormat/>
    <w:uiPriority w:val="99"/>
    <w:rPr>
      <w:rFonts w:cs="Times New Roman"/>
    </w:rPr>
  </w:style>
  <w:style w:type="character" w:customStyle="1" w:styleId="152">
    <w:name w:val="bds_more3"/>
    <w:qFormat/>
    <w:uiPriority w:val="99"/>
    <w:rPr>
      <w:rFonts w:cs="Times New Roman"/>
    </w:rPr>
  </w:style>
  <w:style w:type="character" w:customStyle="1" w:styleId="153">
    <w:name w:val="no42"/>
    <w:qFormat/>
    <w:uiPriority w:val="99"/>
    <w:rPr>
      <w:rFonts w:cs="Times New Roman"/>
    </w:rPr>
  </w:style>
  <w:style w:type="character" w:customStyle="1" w:styleId="154">
    <w:name w:val="bds_nopic1"/>
    <w:qFormat/>
    <w:uiPriority w:val="99"/>
    <w:rPr>
      <w:rFonts w:cs="Times New Roman"/>
    </w:rPr>
  </w:style>
  <w:style w:type="character" w:customStyle="1" w:styleId="155">
    <w:name w:val="my-notice1"/>
    <w:qFormat/>
    <w:uiPriority w:val="99"/>
    <w:rPr>
      <w:rFonts w:cs="Times New Roman"/>
    </w:rPr>
  </w:style>
  <w:style w:type="character" w:customStyle="1" w:styleId="156">
    <w:name w:val="orange6"/>
    <w:qFormat/>
    <w:uiPriority w:val="99"/>
    <w:rPr>
      <w:color w:val="3FB58F"/>
    </w:rPr>
  </w:style>
  <w:style w:type="character" w:customStyle="1" w:styleId="157">
    <w:name w:val="Document Map Char2"/>
    <w:qFormat/>
    <w:locked/>
    <w:uiPriority w:val="99"/>
    <w:rPr>
      <w:rFonts w:ascii="宋体"/>
      <w:sz w:val="18"/>
    </w:rPr>
  </w:style>
  <w:style w:type="character" w:customStyle="1" w:styleId="158">
    <w:name w:val="ico-jiang3"/>
    <w:qFormat/>
    <w:uiPriority w:val="99"/>
    <w:rPr>
      <w:rFonts w:cs="Times New Roman"/>
    </w:rPr>
  </w:style>
  <w:style w:type="character" w:customStyle="1" w:styleId="159">
    <w:name w:val="tip13"/>
    <w:qFormat/>
    <w:uiPriority w:val="99"/>
    <w:rPr>
      <w:vanish/>
      <w:color w:val="FF0000"/>
      <w:sz w:val="18"/>
    </w:rPr>
  </w:style>
  <w:style w:type="character" w:customStyle="1" w:styleId="160">
    <w:name w:val="正文文本缩进 2 Char"/>
    <w:link w:val="19"/>
    <w:qFormat/>
    <w:uiPriority w:val="99"/>
    <w:rPr>
      <w:rFonts w:ascii="宋体" w:hAnsi="Calibri" w:eastAsia="宋体" w:cs="Times New Roman"/>
      <w:kern w:val="0"/>
      <w:sz w:val="24"/>
      <w:szCs w:val="20"/>
    </w:rPr>
  </w:style>
  <w:style w:type="character" w:customStyle="1" w:styleId="161">
    <w:name w:val="Body Text Indent 2 Char1"/>
    <w:semiHidden/>
    <w:qFormat/>
    <w:locked/>
    <w:uiPriority w:val="99"/>
    <w:rPr>
      <w:rFonts w:cs="Times New Roman"/>
    </w:rPr>
  </w:style>
  <w:style w:type="character" w:customStyle="1" w:styleId="162">
    <w:name w:val="正文文本缩进 3 Char"/>
    <w:link w:val="27"/>
    <w:qFormat/>
    <w:uiPriority w:val="99"/>
    <w:rPr>
      <w:rFonts w:ascii="宋体" w:hAnsi="Calibri" w:eastAsia="宋体" w:cs="Times New Roman"/>
      <w:kern w:val="0"/>
      <w:sz w:val="20"/>
      <w:szCs w:val="20"/>
    </w:rPr>
  </w:style>
  <w:style w:type="character" w:customStyle="1" w:styleId="163">
    <w:name w:val="Body Text Indent 3 Char1"/>
    <w:semiHidden/>
    <w:qFormat/>
    <w:locked/>
    <w:uiPriority w:val="99"/>
    <w:rPr>
      <w:rFonts w:cs="Times New Roman"/>
      <w:sz w:val="16"/>
      <w:szCs w:val="16"/>
    </w:rPr>
  </w:style>
  <w:style w:type="character" w:customStyle="1" w:styleId="164">
    <w:name w:val="文档结构图 Char"/>
    <w:link w:val="10"/>
    <w:qFormat/>
    <w:uiPriority w:val="99"/>
    <w:rPr>
      <w:rFonts w:ascii="宋体" w:hAnsi="Calibri" w:eastAsia="宋体" w:cs="Times New Roman"/>
      <w:kern w:val="0"/>
      <w:sz w:val="18"/>
      <w:szCs w:val="20"/>
    </w:rPr>
  </w:style>
  <w:style w:type="character" w:customStyle="1" w:styleId="165">
    <w:name w:val="Document Map Char3"/>
    <w:semiHidden/>
    <w:qFormat/>
    <w:locked/>
    <w:uiPriority w:val="99"/>
    <w:rPr>
      <w:rFonts w:ascii="Times New Roman" w:hAnsi="Times New Roman" w:cs="Times New Roman"/>
      <w:sz w:val="2"/>
    </w:rPr>
  </w:style>
  <w:style w:type="character" w:customStyle="1" w:styleId="166">
    <w:name w:val="正文文本 Char"/>
    <w:link w:val="13"/>
    <w:qFormat/>
    <w:uiPriority w:val="99"/>
    <w:rPr>
      <w:rFonts w:ascii="Calibri" w:hAnsi="Calibri" w:eastAsia="宋体" w:cs="Times New Roman"/>
      <w:kern w:val="0"/>
      <w:sz w:val="24"/>
      <w:szCs w:val="20"/>
    </w:rPr>
  </w:style>
  <w:style w:type="character" w:customStyle="1" w:styleId="167">
    <w:name w:val="Body Text Char1"/>
    <w:semiHidden/>
    <w:qFormat/>
    <w:locked/>
    <w:uiPriority w:val="99"/>
    <w:rPr>
      <w:rFonts w:cs="Times New Roman"/>
    </w:rPr>
  </w:style>
  <w:style w:type="character" w:customStyle="1" w:styleId="168">
    <w:name w:val="font41"/>
    <w:qFormat/>
    <w:uiPriority w:val="99"/>
    <w:rPr>
      <w:rFonts w:hint="eastAsia" w:ascii="宋体" w:hAnsi="宋体" w:eastAsia="宋体" w:cs="宋体"/>
      <w:b/>
      <w:color w:val="000000"/>
      <w:sz w:val="22"/>
      <w:szCs w:val="22"/>
      <w:u w:val="none"/>
    </w:rPr>
  </w:style>
  <w:style w:type="character" w:customStyle="1" w:styleId="169">
    <w:name w:val="font81"/>
    <w:qFormat/>
    <w:uiPriority w:val="99"/>
    <w:rPr>
      <w:rFonts w:hint="eastAsia" w:ascii="宋体" w:hAnsi="宋体" w:eastAsia="宋体" w:cs="宋体"/>
      <w:b/>
      <w:color w:val="000000"/>
      <w:sz w:val="22"/>
      <w:szCs w:val="22"/>
      <w:u w:val="none"/>
    </w:rPr>
  </w:style>
  <w:style w:type="character" w:customStyle="1" w:styleId="170">
    <w:name w:val="font21"/>
    <w:qFormat/>
    <w:uiPriority w:val="0"/>
    <w:rPr>
      <w:rFonts w:hint="eastAsia" w:ascii="宋体" w:hAnsi="宋体" w:eastAsia="宋体" w:cs="宋体"/>
      <w:color w:val="000000"/>
      <w:sz w:val="18"/>
      <w:szCs w:val="18"/>
      <w:u w:val="none"/>
    </w:rPr>
  </w:style>
  <w:style w:type="character" w:customStyle="1" w:styleId="171">
    <w:name w:val="日期 Char"/>
    <w:link w:val="18"/>
    <w:qFormat/>
    <w:uiPriority w:val="0"/>
    <w:rPr>
      <w:szCs w:val="21"/>
    </w:rPr>
  </w:style>
  <w:style w:type="character" w:customStyle="1" w:styleId="172">
    <w:name w:val="font01"/>
    <w:qFormat/>
    <w:uiPriority w:val="99"/>
    <w:rPr>
      <w:rFonts w:hint="eastAsia" w:ascii="宋体" w:hAnsi="宋体" w:eastAsia="宋体" w:cs="宋体"/>
      <w:color w:val="000000"/>
      <w:sz w:val="22"/>
      <w:szCs w:val="22"/>
      <w:u w:val="none"/>
    </w:rPr>
  </w:style>
  <w:style w:type="character" w:customStyle="1" w:styleId="173">
    <w:name w:val="Char Char1"/>
    <w:qFormat/>
    <w:uiPriority w:val="0"/>
    <w:rPr>
      <w:rFonts w:eastAsia="宋体"/>
      <w:kern w:val="2"/>
      <w:sz w:val="18"/>
      <w:szCs w:val="18"/>
      <w:lang w:val="en-US" w:eastAsia="zh-CN" w:bidi="ar-SA"/>
    </w:rPr>
  </w:style>
  <w:style w:type="character" w:customStyle="1" w:styleId="174">
    <w:name w:val="标题 Char"/>
    <w:link w:val="34"/>
    <w:qFormat/>
    <w:uiPriority w:val="0"/>
    <w:rPr>
      <w:rFonts w:ascii="Cambria" w:hAnsi="Cambria" w:cs="Times New Roman"/>
      <w:b/>
      <w:bCs/>
      <w:sz w:val="32"/>
      <w:szCs w:val="32"/>
    </w:rPr>
  </w:style>
  <w:style w:type="character" w:customStyle="1" w:styleId="175">
    <w:name w:val="hei141"/>
    <w:qFormat/>
    <w:uiPriority w:val="0"/>
    <w:rPr>
      <w:rFonts w:hint="eastAsia" w:ascii="宋体" w:hAnsi="宋体" w:eastAsia="宋体"/>
      <w:color w:val="000000"/>
      <w:sz w:val="19"/>
      <w:szCs w:val="19"/>
      <w:u w:val="none"/>
    </w:rPr>
  </w:style>
  <w:style w:type="character" w:customStyle="1" w:styleId="176">
    <w:name w:val="批注文字 Char"/>
    <w:link w:val="12"/>
    <w:qFormat/>
    <w:uiPriority w:val="0"/>
  </w:style>
  <w:style w:type="character" w:customStyle="1" w:styleId="177">
    <w:name w:val="apple-style-span"/>
    <w:basedOn w:val="38"/>
    <w:qFormat/>
    <w:uiPriority w:val="0"/>
  </w:style>
  <w:style w:type="character" w:customStyle="1" w:styleId="178">
    <w:name w:val="param-value"/>
    <w:qFormat/>
    <w:uiPriority w:val="99"/>
    <w:rPr>
      <w:rFonts w:cs="Times New Roman"/>
    </w:rPr>
  </w:style>
  <w:style w:type="character" w:customStyle="1" w:styleId="179">
    <w:name w:val="font61"/>
    <w:qFormat/>
    <w:uiPriority w:val="0"/>
    <w:rPr>
      <w:rFonts w:hint="eastAsia" w:ascii="宋体" w:hAnsi="宋体" w:eastAsia="宋体" w:cs="宋体"/>
      <w:color w:val="000000"/>
      <w:sz w:val="22"/>
      <w:szCs w:val="22"/>
      <w:u w:val="none"/>
    </w:rPr>
  </w:style>
  <w:style w:type="character" w:customStyle="1" w:styleId="180">
    <w:name w:val="font11"/>
    <w:qFormat/>
    <w:uiPriority w:val="0"/>
    <w:rPr>
      <w:rFonts w:hint="eastAsia" w:ascii="宋体" w:hAnsi="宋体" w:eastAsia="宋体" w:cs="宋体"/>
      <w:color w:val="FF0000"/>
      <w:sz w:val="22"/>
      <w:szCs w:val="22"/>
      <w:u w:val="none"/>
    </w:rPr>
  </w:style>
  <w:style w:type="character" w:customStyle="1" w:styleId="181">
    <w:name w:val="批注主题 Char"/>
    <w:link w:val="35"/>
    <w:qFormat/>
    <w:uiPriority w:val="0"/>
    <w:rPr>
      <w:b/>
      <w:bCs/>
    </w:rPr>
  </w:style>
  <w:style w:type="character" w:customStyle="1" w:styleId="182">
    <w:name w:val="批注文字 Char1"/>
    <w:basedOn w:val="38"/>
    <w:semiHidden/>
    <w:qFormat/>
    <w:uiPriority w:val="99"/>
  </w:style>
  <w:style w:type="character" w:customStyle="1" w:styleId="183">
    <w:name w:val="批注主题 Char1"/>
    <w:semiHidden/>
    <w:qFormat/>
    <w:uiPriority w:val="99"/>
    <w:rPr>
      <w:b/>
      <w:bCs/>
    </w:rPr>
  </w:style>
  <w:style w:type="character" w:customStyle="1" w:styleId="184">
    <w:name w:val="日期 Char1"/>
    <w:basedOn w:val="38"/>
    <w:semiHidden/>
    <w:qFormat/>
    <w:uiPriority w:val="99"/>
  </w:style>
  <w:style w:type="character" w:customStyle="1" w:styleId="185">
    <w:name w:val="脚注文本 Char"/>
    <w:link w:val="25"/>
    <w:semiHidden/>
    <w:qFormat/>
    <w:uiPriority w:val="0"/>
    <w:rPr>
      <w:rFonts w:ascii="Times New Roman" w:hAnsi="Times New Roman" w:eastAsia="宋体" w:cs="Times New Roman"/>
      <w:sz w:val="18"/>
      <w:szCs w:val="18"/>
    </w:rPr>
  </w:style>
  <w:style w:type="character" w:customStyle="1" w:styleId="186">
    <w:name w:val="标题 Char1"/>
    <w:qFormat/>
    <w:uiPriority w:val="10"/>
    <w:rPr>
      <w:rFonts w:ascii="Cambria" w:hAnsi="Cambria" w:eastAsia="宋体" w:cs="黑体"/>
      <w:b/>
      <w:bCs/>
      <w:sz w:val="32"/>
      <w:szCs w:val="32"/>
    </w:rPr>
  </w:style>
  <w:style w:type="character" w:customStyle="1" w:styleId="187">
    <w:name w:val="Char Char12"/>
    <w:qFormat/>
    <w:uiPriority w:val="0"/>
    <w:rPr>
      <w:rFonts w:eastAsia="宋体"/>
      <w:kern w:val="2"/>
      <w:sz w:val="18"/>
      <w:szCs w:val="18"/>
      <w:lang w:val="en-US" w:eastAsia="zh-CN" w:bidi="ar-SA"/>
    </w:rPr>
  </w:style>
  <w:style w:type="character" w:customStyle="1" w:styleId="188">
    <w:name w:val="Char Char11"/>
    <w:qFormat/>
    <w:uiPriority w:val="0"/>
    <w:rPr>
      <w:rFonts w:eastAsia="宋体"/>
      <w:kern w:val="2"/>
      <w:sz w:val="18"/>
      <w:szCs w:val="18"/>
      <w:lang w:val="en-US" w:eastAsia="zh-CN" w:bidi="ar-SA"/>
    </w:rPr>
  </w:style>
  <w:style w:type="character" w:customStyle="1" w:styleId="189">
    <w:name w:val="font31"/>
    <w:qFormat/>
    <w:uiPriority w:val="0"/>
    <w:rPr>
      <w:rFonts w:hint="eastAsia" w:ascii="宋体" w:hAnsi="宋体" w:eastAsia="宋体" w:cs="宋体"/>
      <w:color w:val="000000"/>
      <w:sz w:val="20"/>
      <w:szCs w:val="20"/>
      <w:u w:val="none"/>
    </w:rPr>
  </w:style>
  <w:style w:type="character" w:customStyle="1" w:styleId="190">
    <w:name w:val="font51"/>
    <w:qFormat/>
    <w:uiPriority w:val="0"/>
    <w:rPr>
      <w:rFonts w:hint="eastAsia" w:ascii="宋体" w:hAnsi="宋体" w:eastAsia="宋体" w:cs="宋体"/>
      <w:b/>
      <w:color w:val="000000"/>
      <w:sz w:val="20"/>
      <w:szCs w:val="20"/>
      <w:u w:val="none"/>
    </w:rPr>
  </w:style>
  <w:style w:type="character" w:customStyle="1" w:styleId="191">
    <w:name w:val="font71"/>
    <w:qFormat/>
    <w:uiPriority w:val="0"/>
    <w:rPr>
      <w:rFonts w:hint="eastAsia" w:ascii="宋体" w:hAnsi="宋体" w:eastAsia="宋体" w:cs="宋体"/>
      <w:color w:val="FF0000"/>
      <w:sz w:val="20"/>
      <w:szCs w:val="20"/>
      <w:u w:val="none"/>
    </w:rPr>
  </w:style>
  <w:style w:type="paragraph" w:styleId="192">
    <w:name w:val="List Paragraph"/>
    <w:basedOn w:val="1"/>
    <w:qFormat/>
    <w:uiPriority w:val="34"/>
    <w:pPr>
      <w:ind w:firstLine="420" w:firstLineChars="200"/>
    </w:pPr>
    <w:rPr>
      <w:rFonts w:cs="Times New Roman"/>
    </w:rPr>
  </w:style>
  <w:style w:type="paragraph" w:customStyle="1" w:styleId="193">
    <w:name w:val="z-窗体顶端2"/>
    <w:basedOn w:val="1"/>
    <w:next w:val="1"/>
    <w:hidden/>
    <w:semiHidden/>
    <w:uiPriority w:val="99"/>
    <w:pPr>
      <w:widowControl/>
      <w:pBdr>
        <w:bottom w:val="single" w:color="auto" w:sz="6" w:space="1"/>
      </w:pBdr>
      <w:jc w:val="center"/>
    </w:pPr>
    <w:rPr>
      <w:rFonts w:ascii="Arial" w:hAnsi="Arial" w:cs="Arial"/>
      <w:vanish/>
      <w:kern w:val="0"/>
      <w:sz w:val="16"/>
      <w:szCs w:val="16"/>
    </w:rPr>
  </w:style>
  <w:style w:type="character" w:customStyle="1" w:styleId="194">
    <w:name w:val="z-窗体顶端 Char1"/>
    <w:semiHidden/>
    <w:qFormat/>
    <w:uiPriority w:val="99"/>
    <w:rPr>
      <w:rFonts w:ascii="Arial" w:hAnsi="Arial" w:cs="Arial"/>
      <w:vanish/>
      <w:kern w:val="2"/>
      <w:sz w:val="16"/>
      <w:szCs w:val="16"/>
    </w:rPr>
  </w:style>
  <w:style w:type="paragraph" w:customStyle="1" w:styleId="195">
    <w:name w:val="z-窗体底端2"/>
    <w:basedOn w:val="1"/>
    <w:next w:val="1"/>
    <w:hidden/>
    <w:semiHidden/>
    <w:uiPriority w:val="99"/>
    <w:pPr>
      <w:widowControl/>
      <w:pBdr>
        <w:top w:val="single" w:color="auto" w:sz="6" w:space="1"/>
      </w:pBdr>
      <w:jc w:val="center"/>
    </w:pPr>
    <w:rPr>
      <w:rFonts w:ascii="Arial" w:hAnsi="Arial" w:cs="Arial"/>
      <w:vanish/>
      <w:kern w:val="0"/>
      <w:sz w:val="16"/>
      <w:szCs w:val="16"/>
    </w:rPr>
  </w:style>
  <w:style w:type="character" w:customStyle="1" w:styleId="196">
    <w:name w:val="z-窗体底端 Char1"/>
    <w:semiHidden/>
    <w:uiPriority w:val="99"/>
    <w:rPr>
      <w:rFonts w:ascii="Arial" w:hAnsi="Arial" w:cs="Arial"/>
      <w:vanish/>
      <w:kern w:val="2"/>
      <w:sz w:val="16"/>
      <w:szCs w:val="16"/>
    </w:rPr>
  </w:style>
  <w:style w:type="paragraph" w:styleId="19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8">
    <w:name w:val="TOC 标题2"/>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99">
    <w:name w:val="修订1"/>
    <w:hidden/>
    <w:semiHidden/>
    <w:uiPriority w:val="99"/>
    <w:rPr>
      <w:rFonts w:ascii="Calibri" w:hAnsi="Calibri" w:eastAsia="宋体" w:cs="Times New Roman"/>
      <w:kern w:val="2"/>
      <w:sz w:val="21"/>
      <w:szCs w:val="22"/>
      <w:lang w:val="en-US" w:eastAsia="zh-CN" w:bidi="ar-SA"/>
    </w:rPr>
  </w:style>
  <w:style w:type="paragraph" w:customStyle="1" w:styleId="200">
    <w:name w:val="Char Char Char Char"/>
    <w:basedOn w:val="1"/>
    <w:qFormat/>
    <w:uiPriority w:val="0"/>
    <w:pPr>
      <w:spacing w:after="160" w:line="240" w:lineRule="exact"/>
    </w:pPr>
    <w:rPr>
      <w:rFonts w:ascii="Verdana" w:hAnsi="Verdana" w:cs="Times New Roman"/>
      <w:szCs w:val="20"/>
    </w:rPr>
  </w:style>
  <w:style w:type="character" w:customStyle="1" w:styleId="201">
    <w:name w:val="标题 5 Char"/>
    <w:link w:val="5"/>
    <w:semiHidden/>
    <w:uiPriority w:val="9"/>
    <w:rPr>
      <w:rFonts w:ascii="Calibri" w:hAnsi="Calibri" w:cs="黑体"/>
      <w:b/>
      <w:bCs/>
      <w:kern w:val="2"/>
      <w:sz w:val="28"/>
      <w:szCs w:val="28"/>
    </w:rPr>
  </w:style>
  <w:style w:type="character" w:customStyle="1" w:styleId="202">
    <w:name w:val="标题 6 Char"/>
    <w:link w:val="6"/>
    <w:semiHidden/>
    <w:uiPriority w:val="9"/>
    <w:rPr>
      <w:rFonts w:ascii="Cambria" w:hAnsi="Cambria" w:eastAsia="宋体" w:cs="Times New Roman"/>
      <w:b/>
      <w:bCs/>
      <w:kern w:val="2"/>
      <w:sz w:val="24"/>
      <w:szCs w:val="24"/>
    </w:rPr>
  </w:style>
  <w:style w:type="paragraph" w:customStyle="1" w:styleId="203">
    <w:name w:val="三角"/>
    <w:basedOn w:val="1"/>
    <w:qFormat/>
    <w:uiPriority w:val="0"/>
    <w:pPr>
      <w:numPr>
        <w:ilvl w:val="0"/>
        <w:numId w:val="1"/>
      </w:numPr>
      <w:spacing w:before="40" w:after="40" w:line="240" w:lineRule="exact"/>
    </w:pPr>
    <w:rPr>
      <w:rFonts w:ascii="Times New Roman" w:hAnsi="Times New Roman" w:eastAsia="幼圆" w:cs="Times New Roman"/>
      <w:sz w:val="15"/>
      <w:szCs w:val="20"/>
    </w:rPr>
  </w:style>
  <w:style w:type="paragraph" w:customStyle="1" w:styleId="2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table" w:customStyle="1" w:styleId="205">
    <w:name w:val="网格型1"/>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29A2-6E70-43A7-A784-BA0780E5B0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20370</Words>
  <Characters>22297</Characters>
  <Lines>199</Lines>
  <Paragraphs>56</Paragraphs>
  <TotalTime>5</TotalTime>
  <ScaleCrop>false</ScaleCrop>
  <LinksUpToDate>false</LinksUpToDate>
  <CharactersWithSpaces>24413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2019-10-15T07:10:00Z</dcterms:created>
  <dc:creator>WHB</dc:creator>
  <cp:lastModifiedBy>clown</cp:lastModifiedBy>
  <cp:lastPrinted>2023-03-08T09:24:00Z</cp:lastPrinted>
  <dcterms:modified xsi:type="dcterms:W3CDTF">2023-03-22T05:06:08Z</dcterms:modified>
  <dc:title>_x0001_</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B45C37508C2A4FF488C979467B2529C2</vt:lpwstr>
  </property>
</Properties>
</file>