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9FBFA"/>
  <w:body>
    <w:p>
      <w:pPr>
        <w:rPr>
          <w:rFonts w:hint="eastAsia" w:ascii="宋体" w:hAnsi="宋体" w:eastAsia="宋体" w:cs="宋体"/>
          <w:b/>
          <w:kern w:val="0"/>
          <w:sz w:val="44"/>
          <w:szCs w:val="44"/>
        </w:rPr>
      </w:pPr>
    </w:p>
    <w:p>
      <w:pPr>
        <w:widowControl/>
        <w:tabs>
          <w:tab w:val="left" w:pos="6013"/>
        </w:tabs>
        <w:autoSpaceDE w:val="0"/>
        <w:autoSpaceDN w:val="0"/>
        <w:ind w:right="-26"/>
        <w:jc w:val="center"/>
        <w:textAlignment w:val="bottom"/>
        <w:rPr>
          <w:rFonts w:hint="eastAsia" w:ascii="宋体" w:hAnsi="宋体" w:eastAsia="宋体" w:cs="宋体"/>
          <w:b/>
          <w:bCs/>
          <w:kern w:val="0"/>
          <w:sz w:val="48"/>
          <w:szCs w:val="48"/>
          <w:shd w:val="clear" w:color="auto" w:fill="FFFFFF"/>
          <w:lang w:eastAsia="zh-CN"/>
        </w:rPr>
      </w:pPr>
      <w:r>
        <w:rPr>
          <w:rFonts w:hint="eastAsia" w:ascii="宋体" w:hAnsi="宋体" w:cs="宋体"/>
          <w:b/>
          <w:bCs/>
          <w:kern w:val="0"/>
          <w:sz w:val="48"/>
          <w:szCs w:val="48"/>
          <w:shd w:val="clear" w:color="auto" w:fill="FFFFFF"/>
          <w:lang w:eastAsia="zh-CN"/>
        </w:rPr>
        <w:t>乌恰县社会福利中心2023年生活用品（二次）</w:t>
      </w:r>
      <w:r>
        <w:rPr>
          <w:rFonts w:hint="eastAsia" w:ascii="新宋体" w:hAnsi="新宋体" w:eastAsia="新宋体" w:cs="Times New Roman"/>
          <w:b/>
          <w:color w:val="auto"/>
          <w:sz w:val="44"/>
          <w:szCs w:val="44"/>
          <w:highlight w:val="none"/>
          <w:u w:val="none"/>
          <w:lang w:eastAsia="zh-CN"/>
        </w:rPr>
        <w:t>（2包）</w:t>
      </w:r>
    </w:p>
    <w:p>
      <w:pPr>
        <w:widowControl/>
        <w:tabs>
          <w:tab w:val="left" w:pos="6013"/>
        </w:tabs>
        <w:autoSpaceDE w:val="0"/>
        <w:autoSpaceDN w:val="0"/>
        <w:ind w:right="-26"/>
        <w:jc w:val="center"/>
        <w:textAlignment w:val="bottom"/>
        <w:rPr>
          <w:rFonts w:hint="eastAsia" w:ascii="宋体" w:hAnsi="宋体" w:eastAsia="宋体" w:cs="宋体"/>
          <w:b/>
          <w:bCs/>
          <w:kern w:val="0"/>
          <w:sz w:val="32"/>
          <w:szCs w:val="32"/>
          <w:shd w:val="clear" w:color="auto" w:fill="FFFFFF"/>
        </w:rPr>
      </w:pPr>
    </w:p>
    <w:p>
      <w:pPr>
        <w:widowControl/>
        <w:tabs>
          <w:tab w:val="left" w:pos="6013"/>
        </w:tabs>
        <w:autoSpaceDE w:val="0"/>
        <w:autoSpaceDN w:val="0"/>
        <w:ind w:right="-26"/>
        <w:jc w:val="center"/>
        <w:textAlignment w:val="bottom"/>
        <w:rPr>
          <w:rFonts w:hint="eastAsia" w:ascii="宋体" w:hAnsi="宋体" w:eastAsia="宋体" w:cs="宋体"/>
          <w:b/>
          <w:bCs/>
          <w:kern w:val="0"/>
          <w:sz w:val="32"/>
          <w:szCs w:val="32"/>
          <w:shd w:val="clear" w:color="auto" w:fill="FFFFFF"/>
        </w:rPr>
      </w:pPr>
    </w:p>
    <w:p>
      <w:pPr>
        <w:widowControl/>
        <w:tabs>
          <w:tab w:val="left" w:pos="6013"/>
        </w:tabs>
        <w:autoSpaceDE w:val="0"/>
        <w:autoSpaceDN w:val="0"/>
        <w:ind w:right="-26"/>
        <w:jc w:val="center"/>
        <w:textAlignment w:val="bottom"/>
        <w:rPr>
          <w:rFonts w:hint="default" w:ascii="宋体" w:hAnsi="宋体" w:eastAsia="宋体" w:cs="宋体"/>
          <w:b/>
          <w:bCs/>
          <w:kern w:val="0"/>
          <w:sz w:val="32"/>
          <w:szCs w:val="32"/>
          <w:shd w:val="clear" w:color="auto" w:fill="FFFFFF"/>
          <w:lang w:val="en-US"/>
        </w:rPr>
      </w:pPr>
      <w:r>
        <w:rPr>
          <w:rFonts w:hint="eastAsia" w:ascii="宋体" w:hAnsi="宋体" w:eastAsia="宋体" w:cs="宋体"/>
          <w:b/>
          <w:bCs/>
          <w:kern w:val="0"/>
          <w:sz w:val="32"/>
          <w:szCs w:val="32"/>
          <w:shd w:val="clear" w:color="auto" w:fill="FFFFFF"/>
        </w:rPr>
        <w:t>项目编号：</w:t>
      </w:r>
      <w:r>
        <w:rPr>
          <w:rFonts w:hint="eastAsia" w:ascii="宋体" w:hAnsi="宋体" w:eastAsia="宋体" w:cs="宋体"/>
          <w:b/>
          <w:bCs/>
          <w:kern w:val="0"/>
          <w:sz w:val="32"/>
          <w:szCs w:val="32"/>
          <w:shd w:val="clear" w:color="auto" w:fill="FFFFFF"/>
          <w:lang w:val="en-US" w:eastAsia="zh-CN"/>
        </w:rPr>
        <w:t>WQZFCG(ZB)-202</w:t>
      </w:r>
      <w:r>
        <w:rPr>
          <w:rFonts w:hint="eastAsia" w:ascii="宋体" w:hAnsi="宋体" w:cs="宋体"/>
          <w:b/>
          <w:bCs/>
          <w:kern w:val="0"/>
          <w:sz w:val="32"/>
          <w:szCs w:val="32"/>
          <w:shd w:val="clear" w:color="auto" w:fill="FFFFFF"/>
          <w:lang w:val="en-US" w:eastAsia="zh-CN"/>
        </w:rPr>
        <w:t>3</w:t>
      </w:r>
      <w:r>
        <w:rPr>
          <w:rFonts w:hint="eastAsia" w:ascii="宋体" w:hAnsi="宋体" w:eastAsia="宋体" w:cs="宋体"/>
          <w:b/>
          <w:bCs/>
          <w:kern w:val="0"/>
          <w:sz w:val="32"/>
          <w:szCs w:val="32"/>
          <w:shd w:val="clear" w:color="auto" w:fill="FFFFFF"/>
          <w:lang w:val="en-US" w:eastAsia="zh-CN"/>
        </w:rPr>
        <w:t>-0</w:t>
      </w:r>
      <w:r>
        <w:rPr>
          <w:rFonts w:hint="eastAsia" w:ascii="宋体" w:hAnsi="宋体" w:cs="宋体"/>
          <w:b/>
          <w:bCs/>
          <w:kern w:val="0"/>
          <w:sz w:val="32"/>
          <w:szCs w:val="32"/>
          <w:shd w:val="clear" w:color="auto" w:fill="FFFFFF"/>
          <w:lang w:val="en-US" w:eastAsia="zh-CN"/>
        </w:rPr>
        <w:t>27</w:t>
      </w:r>
    </w:p>
    <w:p>
      <w:pPr>
        <w:widowControl/>
        <w:tabs>
          <w:tab w:val="left" w:pos="6013"/>
        </w:tabs>
        <w:autoSpaceDE w:val="0"/>
        <w:autoSpaceDN w:val="0"/>
        <w:ind w:right="-26"/>
        <w:jc w:val="both"/>
        <w:textAlignment w:val="bottom"/>
        <w:rPr>
          <w:rFonts w:hint="eastAsia" w:ascii="宋体" w:hAnsi="宋体" w:eastAsia="宋体" w:cs="宋体"/>
          <w:b/>
          <w:sz w:val="52"/>
          <w:szCs w:val="52"/>
        </w:rPr>
      </w:pPr>
    </w:p>
    <w:p>
      <w:pPr>
        <w:widowControl/>
        <w:tabs>
          <w:tab w:val="left" w:pos="6013"/>
        </w:tabs>
        <w:autoSpaceDE w:val="0"/>
        <w:autoSpaceDN w:val="0"/>
        <w:ind w:right="-26"/>
        <w:jc w:val="center"/>
        <w:textAlignment w:val="bottom"/>
        <w:rPr>
          <w:rFonts w:hint="eastAsia" w:ascii="宋体" w:hAnsi="宋体" w:eastAsia="宋体" w:cs="宋体"/>
          <w:b/>
          <w:color w:val="000000"/>
          <w:kern w:val="0"/>
          <w:sz w:val="72"/>
          <w:szCs w:val="72"/>
          <w:lang w:val="en-US" w:eastAsia="zh-CN" w:bidi="ar-SA"/>
        </w:rPr>
      </w:pPr>
      <w:r>
        <w:rPr>
          <w:rFonts w:hint="eastAsia" w:ascii="宋体" w:hAnsi="宋体" w:eastAsia="宋体" w:cs="宋体"/>
          <w:b/>
          <w:color w:val="000000"/>
          <w:kern w:val="0"/>
          <w:sz w:val="72"/>
          <w:szCs w:val="72"/>
          <w:lang w:val="en-US" w:eastAsia="zh-CN" w:bidi="ar-SA"/>
        </w:rPr>
        <w:t>询</w:t>
      </w:r>
    </w:p>
    <w:p>
      <w:pPr>
        <w:widowControl/>
        <w:tabs>
          <w:tab w:val="left" w:pos="6013"/>
        </w:tabs>
        <w:autoSpaceDE w:val="0"/>
        <w:autoSpaceDN w:val="0"/>
        <w:ind w:right="-26"/>
        <w:jc w:val="center"/>
        <w:textAlignment w:val="bottom"/>
        <w:rPr>
          <w:rFonts w:hint="eastAsia" w:ascii="宋体" w:hAnsi="宋体" w:eastAsia="宋体" w:cs="宋体"/>
          <w:b/>
          <w:sz w:val="72"/>
          <w:szCs w:val="72"/>
          <w:lang w:eastAsia="zh-CN"/>
        </w:rPr>
      </w:pPr>
      <w:r>
        <w:rPr>
          <w:rFonts w:hint="eastAsia" w:ascii="宋体" w:hAnsi="宋体" w:eastAsia="宋体" w:cs="宋体"/>
          <w:b/>
          <w:color w:val="000000"/>
          <w:kern w:val="0"/>
          <w:sz w:val="72"/>
          <w:szCs w:val="72"/>
          <w:lang w:val="en-US" w:eastAsia="zh-CN" w:bidi="ar-SA"/>
        </w:rPr>
        <w:t>价</w:t>
      </w:r>
    </w:p>
    <w:p>
      <w:pPr>
        <w:pStyle w:val="2"/>
        <w:jc w:val="center"/>
        <w:rPr>
          <w:rFonts w:hint="eastAsia" w:ascii="宋体" w:hAnsi="宋体" w:eastAsia="宋体" w:cs="宋体"/>
          <w:b/>
          <w:color w:val="000000"/>
          <w:kern w:val="0"/>
          <w:sz w:val="72"/>
          <w:szCs w:val="72"/>
          <w:lang w:val="en-US" w:eastAsia="zh-CN" w:bidi="ar-SA"/>
        </w:rPr>
      </w:pPr>
      <w:r>
        <w:rPr>
          <w:rFonts w:hint="eastAsia" w:ascii="宋体" w:hAnsi="宋体" w:eastAsia="宋体" w:cs="宋体"/>
          <w:b/>
          <w:color w:val="000000"/>
          <w:kern w:val="0"/>
          <w:sz w:val="72"/>
          <w:szCs w:val="72"/>
          <w:lang w:val="en-US" w:eastAsia="zh-CN" w:bidi="ar-SA"/>
        </w:rPr>
        <w:t>通</w:t>
      </w:r>
    </w:p>
    <w:p>
      <w:pPr>
        <w:pStyle w:val="2"/>
        <w:jc w:val="center"/>
        <w:rPr>
          <w:rFonts w:hint="eastAsia" w:ascii="宋体" w:hAnsi="宋体" w:eastAsia="宋体" w:cs="宋体"/>
          <w:b/>
          <w:color w:val="000000"/>
          <w:kern w:val="0"/>
          <w:sz w:val="72"/>
          <w:szCs w:val="72"/>
          <w:lang w:val="en-US" w:eastAsia="zh-CN" w:bidi="ar-SA"/>
        </w:rPr>
      </w:pPr>
      <w:r>
        <w:rPr>
          <w:rFonts w:hint="eastAsia" w:ascii="宋体" w:hAnsi="宋体" w:eastAsia="宋体" w:cs="宋体"/>
          <w:b/>
          <w:color w:val="000000"/>
          <w:kern w:val="0"/>
          <w:sz w:val="72"/>
          <w:szCs w:val="72"/>
          <w:lang w:val="en-US" w:eastAsia="zh-CN" w:bidi="ar-SA"/>
        </w:rPr>
        <w:t>知</w:t>
      </w:r>
    </w:p>
    <w:p>
      <w:pPr>
        <w:pStyle w:val="2"/>
        <w:jc w:val="center"/>
        <w:rPr>
          <w:rFonts w:hint="eastAsia" w:ascii="宋体" w:hAnsi="宋体" w:eastAsia="宋体" w:cs="宋体"/>
          <w:color w:val="auto"/>
          <w:sz w:val="72"/>
          <w:szCs w:val="72"/>
          <w:lang w:val="en-US" w:eastAsia="zh-CN"/>
        </w:rPr>
      </w:pPr>
      <w:r>
        <w:rPr>
          <w:rFonts w:hint="eastAsia" w:ascii="宋体" w:hAnsi="宋体" w:eastAsia="宋体" w:cs="宋体"/>
          <w:b/>
          <w:color w:val="000000"/>
          <w:kern w:val="0"/>
          <w:sz w:val="72"/>
          <w:szCs w:val="72"/>
          <w:lang w:val="en-US" w:eastAsia="zh-CN" w:bidi="ar-SA"/>
        </w:rPr>
        <w:t>书</w:t>
      </w:r>
    </w:p>
    <w:p>
      <w:pPr>
        <w:pStyle w:val="2"/>
        <w:rPr>
          <w:rFonts w:hint="eastAsia" w:ascii="宋体" w:hAnsi="宋体" w:eastAsia="宋体" w:cs="宋体"/>
          <w:color w:val="auto"/>
        </w:rPr>
      </w:pPr>
    </w:p>
    <w:p>
      <w:pPr>
        <w:pStyle w:val="2"/>
        <w:rPr>
          <w:rFonts w:hint="eastAsia" w:ascii="宋体" w:hAnsi="宋体" w:eastAsia="宋体" w:cs="宋体"/>
          <w:color w:val="auto"/>
        </w:rPr>
      </w:pPr>
    </w:p>
    <w:p>
      <w:pPr>
        <w:pStyle w:val="2"/>
        <w:rPr>
          <w:rFonts w:hint="eastAsia" w:ascii="宋体" w:hAnsi="宋体" w:eastAsia="宋体" w:cs="宋体"/>
          <w:color w:val="auto"/>
        </w:rPr>
      </w:pPr>
    </w:p>
    <w:p>
      <w:pPr>
        <w:widowControl/>
        <w:autoSpaceDE w:val="0"/>
        <w:autoSpaceDN w:val="0"/>
        <w:spacing w:line="360" w:lineRule="auto"/>
        <w:ind w:right="-28" w:firstLine="643" w:firstLineChars="200"/>
        <w:textAlignment w:val="bottom"/>
        <w:rPr>
          <w:rFonts w:hint="eastAsia" w:ascii="宋体" w:hAnsi="宋体" w:eastAsia="宋体" w:cs="宋体"/>
          <w:b/>
          <w:sz w:val="32"/>
          <w:szCs w:val="32"/>
          <w:lang w:val="en-US" w:eastAsia="zh-CN"/>
        </w:rPr>
      </w:pPr>
      <w:r>
        <w:rPr>
          <w:rFonts w:hint="eastAsia" w:ascii="宋体" w:hAnsi="宋体" w:eastAsia="宋体" w:cs="宋体"/>
          <w:b/>
          <w:sz w:val="32"/>
          <w:szCs w:val="32"/>
        </w:rPr>
        <w:t>采购单位：</w:t>
      </w:r>
      <w:r>
        <w:rPr>
          <w:rFonts w:hint="eastAsia" w:ascii="宋体" w:hAnsi="宋体" w:cs="宋体"/>
          <w:b/>
          <w:sz w:val="32"/>
          <w:szCs w:val="32"/>
          <w:lang w:eastAsia="zh-CN"/>
        </w:rPr>
        <w:t>乌恰县社会福利中心</w:t>
      </w:r>
    </w:p>
    <w:p>
      <w:pPr>
        <w:widowControl/>
        <w:autoSpaceDE w:val="0"/>
        <w:autoSpaceDN w:val="0"/>
        <w:spacing w:line="360" w:lineRule="auto"/>
        <w:ind w:right="-28" w:firstLine="643" w:firstLineChars="200"/>
        <w:textAlignment w:val="bottom"/>
        <w:rPr>
          <w:rFonts w:hint="eastAsia" w:ascii="宋体" w:hAnsi="宋体" w:eastAsia="宋体" w:cs="宋体"/>
          <w:b/>
          <w:sz w:val="32"/>
          <w:szCs w:val="32"/>
        </w:rPr>
      </w:pPr>
      <w:r>
        <w:rPr>
          <w:rFonts w:hint="eastAsia" w:ascii="宋体" w:hAnsi="宋体" w:eastAsia="宋体" w:cs="宋体"/>
          <w:b/>
          <w:sz w:val="32"/>
          <w:szCs w:val="32"/>
        </w:rPr>
        <w:t>项目负责人：</w:t>
      </w:r>
      <w:r>
        <w:rPr>
          <w:rFonts w:hint="eastAsia" w:ascii="宋体" w:hAnsi="宋体" w:cs="宋体"/>
          <w:b/>
          <w:sz w:val="32"/>
          <w:szCs w:val="32"/>
          <w:lang w:val="en-US" w:eastAsia="zh-CN"/>
        </w:rPr>
        <w:t>玉米提阿力先生</w:t>
      </w:r>
      <w:r>
        <w:rPr>
          <w:rFonts w:hint="eastAsia" w:ascii="宋体" w:hAnsi="宋体" w:eastAsia="宋体" w:cs="宋体"/>
          <w:b/>
          <w:sz w:val="32"/>
          <w:szCs w:val="32"/>
        </w:rPr>
        <w:t xml:space="preserve">  </w:t>
      </w:r>
    </w:p>
    <w:p>
      <w:pPr>
        <w:widowControl/>
        <w:autoSpaceDE w:val="0"/>
        <w:autoSpaceDN w:val="0"/>
        <w:spacing w:line="360" w:lineRule="auto"/>
        <w:ind w:right="-28" w:firstLine="643" w:firstLineChars="200"/>
        <w:textAlignment w:val="bottom"/>
        <w:rPr>
          <w:rFonts w:hint="eastAsia" w:ascii="宋体" w:hAnsi="宋体" w:eastAsia="宋体" w:cs="宋体"/>
          <w:b/>
          <w:sz w:val="32"/>
          <w:szCs w:val="32"/>
          <w:lang w:val="en-US" w:eastAsia="zh-CN"/>
        </w:rPr>
      </w:pPr>
      <w:r>
        <w:rPr>
          <w:rFonts w:hint="eastAsia" w:ascii="宋体" w:hAnsi="宋体" w:eastAsia="宋体" w:cs="宋体"/>
          <w:b/>
          <w:sz w:val="32"/>
          <w:szCs w:val="32"/>
        </w:rPr>
        <w:t>联系电话：</w:t>
      </w:r>
      <w:r>
        <w:rPr>
          <w:rFonts w:hint="eastAsia" w:ascii="宋体" w:hAnsi="宋体" w:cs="宋体"/>
          <w:b/>
          <w:sz w:val="32"/>
          <w:szCs w:val="32"/>
          <w:lang w:eastAsia="zh-CN"/>
        </w:rPr>
        <w:t>18997690201</w:t>
      </w:r>
    </w:p>
    <w:p>
      <w:pPr>
        <w:widowControl/>
        <w:autoSpaceDE w:val="0"/>
        <w:autoSpaceDN w:val="0"/>
        <w:spacing w:line="360" w:lineRule="auto"/>
        <w:ind w:right="-28" w:firstLine="630" w:firstLineChars="196"/>
        <w:textAlignment w:val="bottom"/>
        <w:rPr>
          <w:rFonts w:hint="eastAsia" w:ascii="宋体" w:hAnsi="宋体" w:eastAsia="宋体" w:cs="宋体"/>
          <w:b/>
          <w:sz w:val="32"/>
          <w:szCs w:val="32"/>
          <w:lang w:eastAsia="zh-CN"/>
        </w:rPr>
      </w:pPr>
      <w:r>
        <w:rPr>
          <w:rFonts w:hint="eastAsia" w:ascii="宋体" w:hAnsi="宋体" w:eastAsia="宋体" w:cs="宋体"/>
          <w:b/>
          <w:sz w:val="32"/>
          <w:szCs w:val="32"/>
        </w:rPr>
        <w:t>代理机构：</w:t>
      </w:r>
      <w:r>
        <w:rPr>
          <w:rFonts w:hint="eastAsia" w:ascii="宋体" w:hAnsi="宋体" w:eastAsia="宋体" w:cs="宋体"/>
          <w:b/>
          <w:sz w:val="32"/>
          <w:szCs w:val="32"/>
          <w:lang w:eastAsia="zh-CN"/>
        </w:rPr>
        <w:t>新疆邦升项目管理有限公司</w:t>
      </w:r>
    </w:p>
    <w:p>
      <w:pPr>
        <w:widowControl/>
        <w:autoSpaceDE w:val="0"/>
        <w:autoSpaceDN w:val="0"/>
        <w:spacing w:line="360" w:lineRule="auto"/>
        <w:ind w:right="-28" w:firstLine="643" w:firstLineChars="200"/>
        <w:textAlignment w:val="bottom"/>
        <w:rPr>
          <w:rFonts w:hint="eastAsia" w:ascii="宋体" w:hAnsi="宋体" w:eastAsia="宋体" w:cs="宋体"/>
          <w:b/>
          <w:sz w:val="32"/>
          <w:szCs w:val="32"/>
        </w:rPr>
      </w:pPr>
      <w:r>
        <w:rPr>
          <w:rFonts w:hint="eastAsia" w:ascii="宋体" w:hAnsi="宋体" w:eastAsia="宋体" w:cs="宋体"/>
          <w:b/>
          <w:sz w:val="32"/>
          <w:szCs w:val="32"/>
        </w:rPr>
        <w:t>项目负责人：</w:t>
      </w:r>
      <w:r>
        <w:rPr>
          <w:rFonts w:hint="eastAsia" w:ascii="宋体" w:hAnsi="宋体" w:eastAsia="宋体" w:cs="宋体"/>
          <w:b/>
          <w:sz w:val="32"/>
          <w:szCs w:val="32"/>
          <w:lang w:eastAsia="zh-CN"/>
        </w:rPr>
        <w:t>韩先生</w:t>
      </w:r>
      <w:r>
        <w:rPr>
          <w:rFonts w:hint="eastAsia" w:ascii="宋体" w:hAnsi="宋体" w:eastAsia="宋体" w:cs="宋体"/>
          <w:b/>
          <w:sz w:val="32"/>
          <w:szCs w:val="32"/>
        </w:rPr>
        <w:t xml:space="preserve">   </w:t>
      </w:r>
    </w:p>
    <w:p>
      <w:pPr>
        <w:widowControl/>
        <w:autoSpaceDE w:val="0"/>
        <w:autoSpaceDN w:val="0"/>
        <w:spacing w:line="360" w:lineRule="auto"/>
        <w:ind w:right="-28" w:firstLine="643" w:firstLineChars="200"/>
        <w:textAlignment w:val="bottom"/>
        <w:rPr>
          <w:rFonts w:hint="eastAsia" w:ascii="宋体" w:hAnsi="宋体" w:eastAsia="宋体" w:cs="宋体"/>
          <w:b/>
          <w:sz w:val="32"/>
          <w:szCs w:val="32"/>
        </w:rPr>
      </w:pPr>
      <w:r>
        <w:rPr>
          <w:rFonts w:hint="eastAsia" w:ascii="宋体" w:hAnsi="宋体" w:eastAsia="宋体" w:cs="宋体"/>
          <w:b/>
          <w:sz w:val="32"/>
          <w:szCs w:val="32"/>
        </w:rPr>
        <w:t xml:space="preserve">联系电话: </w:t>
      </w:r>
      <w:r>
        <w:rPr>
          <w:rFonts w:hint="eastAsia" w:ascii="宋体" w:hAnsi="宋体" w:cs="宋体"/>
          <w:b/>
          <w:sz w:val="32"/>
          <w:szCs w:val="32"/>
          <w:lang w:val="en-US" w:eastAsia="zh-CN"/>
        </w:rPr>
        <w:t>16699788160</w:t>
      </w:r>
      <w:r>
        <w:rPr>
          <w:rFonts w:hint="eastAsia" w:ascii="宋体" w:hAnsi="宋体" w:eastAsia="宋体" w:cs="宋体"/>
          <w:b/>
          <w:sz w:val="32"/>
          <w:szCs w:val="32"/>
        </w:rPr>
        <w:t xml:space="preserve">   </w:t>
      </w:r>
      <w:r>
        <w:rPr>
          <w:rFonts w:hint="eastAsia" w:ascii="宋体" w:hAnsi="宋体" w:eastAsia="宋体" w:cs="宋体"/>
          <w:b/>
          <w:sz w:val="32"/>
          <w:szCs w:val="32"/>
        </w:rPr>
        <w:tab/>
      </w:r>
    </w:p>
    <w:p>
      <w:pPr>
        <w:widowControl/>
        <w:autoSpaceDE w:val="0"/>
        <w:autoSpaceDN w:val="0"/>
        <w:ind w:right="893"/>
        <w:textAlignment w:val="bottom"/>
        <w:rPr>
          <w:rFonts w:hint="eastAsia" w:ascii="宋体" w:hAnsi="宋体" w:eastAsia="宋体" w:cs="宋体"/>
          <w:b/>
          <w:sz w:val="28"/>
          <w:szCs w:val="28"/>
        </w:rPr>
      </w:pPr>
    </w:p>
    <w:p>
      <w:pPr>
        <w:jc w:val="center"/>
        <w:rPr>
          <w:rFonts w:hint="eastAsia" w:ascii="宋体" w:hAnsi="宋体" w:eastAsia="宋体" w:cs="宋体"/>
          <w:lang w:val="en-US" w:eastAsia="zh-CN"/>
        </w:rPr>
        <w:sectPr>
          <w:headerReference r:id="rId4" w:type="first"/>
          <w:footerReference r:id="rId6" w:type="first"/>
          <w:headerReference r:id="rId3" w:type="default"/>
          <w:footerReference r:id="rId5" w:type="default"/>
          <w:pgSz w:w="11907" w:h="16840"/>
          <w:pgMar w:top="1134" w:right="1134" w:bottom="1134" w:left="1418" w:header="567" w:footer="737" w:gutter="0"/>
          <w:pgNumType w:fmt="decimal"/>
          <w:cols w:space="720" w:num="1"/>
          <w:titlePg/>
          <w:docGrid w:linePitch="312" w:charSpace="0"/>
        </w:sectPr>
      </w:pPr>
      <w:r>
        <w:rPr>
          <w:rFonts w:hint="eastAsia" w:ascii="宋体" w:hAnsi="宋体" w:eastAsia="宋体" w:cs="宋体"/>
          <w:b/>
          <w:sz w:val="28"/>
          <w:szCs w:val="28"/>
          <w:lang w:val="en-US" w:eastAsia="zh-CN"/>
        </w:rPr>
        <w:t>202</w:t>
      </w:r>
      <w:r>
        <w:rPr>
          <w:rFonts w:hint="eastAsia" w:ascii="宋体" w:hAnsi="宋体" w:cs="宋体"/>
          <w:b/>
          <w:sz w:val="28"/>
          <w:szCs w:val="28"/>
          <w:lang w:val="en-US" w:eastAsia="zh-CN"/>
        </w:rPr>
        <w:t>3</w:t>
      </w:r>
      <w:r>
        <w:rPr>
          <w:rFonts w:hint="eastAsia" w:ascii="宋体" w:hAnsi="宋体" w:eastAsia="宋体" w:cs="宋体"/>
          <w:b/>
          <w:sz w:val="28"/>
          <w:szCs w:val="28"/>
          <w:lang w:val="en-US" w:eastAsia="zh-CN"/>
        </w:rPr>
        <w:t>年</w:t>
      </w:r>
      <w:r>
        <w:rPr>
          <w:rFonts w:hint="eastAsia" w:ascii="宋体" w:hAnsi="宋体" w:cs="宋体"/>
          <w:b/>
          <w:sz w:val="28"/>
          <w:szCs w:val="28"/>
          <w:lang w:val="en-US" w:eastAsia="zh-CN"/>
        </w:rPr>
        <w:t>3</w:t>
      </w:r>
      <w:r>
        <w:rPr>
          <w:rFonts w:hint="eastAsia" w:ascii="宋体" w:hAnsi="宋体" w:eastAsia="宋体" w:cs="宋体"/>
          <w:b/>
          <w:sz w:val="28"/>
          <w:szCs w:val="28"/>
          <w:lang w:val="en-US" w:eastAsia="zh-CN"/>
        </w:rPr>
        <w:t>月</w:t>
      </w:r>
    </w:p>
    <w:p>
      <w:pPr>
        <w:jc w:val="center"/>
        <w:rPr>
          <w:rFonts w:hint="eastAsia" w:ascii="宋体" w:hAnsi="宋体" w:eastAsia="宋体" w:cs="宋体"/>
          <w:color w:val="000000"/>
          <w:sz w:val="32"/>
          <w:szCs w:val="32"/>
          <w:highlight w:val="none"/>
        </w:rPr>
      </w:pPr>
      <w:bookmarkStart w:id="0" w:name="_Hlt10524010"/>
      <w:bookmarkEnd w:id="0"/>
      <w:bookmarkStart w:id="1" w:name="_Hlt42956360"/>
      <w:bookmarkEnd w:id="1"/>
      <w:bookmarkStart w:id="2" w:name="_Hlt10567911"/>
      <w:bookmarkEnd w:id="2"/>
      <w:bookmarkStart w:id="3" w:name="_Hlt10524029"/>
      <w:bookmarkEnd w:id="3"/>
      <w:bookmarkStart w:id="4" w:name="_Hlt10519329"/>
      <w:bookmarkEnd w:id="4"/>
      <w:bookmarkStart w:id="5" w:name="_Hlt10529670"/>
      <w:bookmarkEnd w:id="5"/>
      <w:bookmarkStart w:id="6" w:name="_Hlt10462525"/>
      <w:bookmarkEnd w:id="6"/>
      <w:bookmarkStart w:id="7" w:name="_Hlt10524018"/>
      <w:bookmarkEnd w:id="7"/>
      <w:bookmarkStart w:id="8" w:name="_Hlt10523642"/>
      <w:bookmarkEnd w:id="8"/>
      <w:bookmarkStart w:id="9" w:name="_Hlt42956379"/>
      <w:bookmarkEnd w:id="9"/>
      <w:r>
        <w:rPr>
          <w:rFonts w:hint="eastAsia" w:ascii="宋体" w:hAnsi="宋体" w:eastAsia="宋体" w:cs="宋体"/>
          <w:b/>
          <w:color w:val="000000"/>
          <w:sz w:val="36"/>
          <w:szCs w:val="36"/>
          <w:highlight w:val="none"/>
        </w:rPr>
        <w:t>招投标监督管理机构备案登记栏</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5" w:hRule="atLeast"/>
          <w:jc w:val="center"/>
        </w:trPr>
        <w:tc>
          <w:tcPr>
            <w:tcW w:w="9060" w:type="dxa"/>
            <w:noWrap w:val="0"/>
            <w:vAlign w:val="top"/>
          </w:tcPr>
          <w:p>
            <w:pPr>
              <w:pStyle w:val="5"/>
              <w:rPr>
                <w:rFonts w:hint="eastAsia" w:ascii="宋体" w:hAnsi="宋体" w:eastAsia="宋体" w:cs="宋体"/>
                <w:highlight w:val="none"/>
              </w:rPr>
            </w:pPr>
          </w:p>
          <w:p>
            <w:pPr>
              <w:spacing w:line="360" w:lineRule="auto"/>
              <w:ind w:left="2099" w:hanging="2107" w:hangingChars="656"/>
              <w:rPr>
                <w:rFonts w:hint="eastAsia" w:ascii="宋体" w:hAnsi="宋体" w:eastAsia="宋体" w:cs="宋体"/>
                <w:b/>
                <w:bCs/>
                <w:sz w:val="32"/>
                <w:szCs w:val="28"/>
                <w:highlight w:val="none"/>
              </w:rPr>
            </w:pPr>
            <w:r>
              <w:rPr>
                <w:rFonts w:hint="eastAsia" w:ascii="宋体" w:hAnsi="宋体" w:eastAsia="宋体" w:cs="宋体"/>
                <w:b/>
                <w:bCs/>
                <w:sz w:val="32"/>
                <w:szCs w:val="28"/>
                <w:highlight w:val="none"/>
              </w:rPr>
              <w:t>采购单位：</w:t>
            </w:r>
            <w:r>
              <w:rPr>
                <w:rFonts w:hint="eastAsia" w:ascii="宋体" w:hAnsi="宋体" w:cs="宋体"/>
                <w:b/>
                <w:bCs/>
                <w:sz w:val="32"/>
                <w:szCs w:val="28"/>
                <w:highlight w:val="none"/>
                <w:lang w:eastAsia="zh-CN"/>
              </w:rPr>
              <w:t>乌恰县社会福利中心</w:t>
            </w:r>
            <w:r>
              <w:rPr>
                <w:rFonts w:hint="eastAsia" w:ascii="宋体" w:hAnsi="宋体" w:eastAsia="宋体" w:cs="宋体"/>
                <w:b/>
                <w:bCs/>
                <w:sz w:val="32"/>
                <w:szCs w:val="28"/>
                <w:highlight w:val="none"/>
                <w:lang w:val="zh-CN"/>
              </w:rPr>
              <w:t>（盖章）</w:t>
            </w:r>
          </w:p>
          <w:p>
            <w:pPr>
              <w:spacing w:line="360" w:lineRule="auto"/>
              <w:ind w:left="2099" w:hanging="2107" w:hangingChars="656"/>
              <w:rPr>
                <w:rFonts w:hint="eastAsia" w:ascii="宋体" w:hAnsi="宋体" w:eastAsia="宋体" w:cs="宋体"/>
                <w:b/>
                <w:bCs/>
                <w:sz w:val="32"/>
                <w:szCs w:val="28"/>
                <w:highlight w:val="none"/>
              </w:rPr>
            </w:pPr>
          </w:p>
          <w:p>
            <w:pPr>
              <w:spacing w:line="360" w:lineRule="auto"/>
              <w:ind w:left="2099" w:hanging="2107" w:hangingChars="656"/>
              <w:rPr>
                <w:rFonts w:hint="eastAsia" w:ascii="宋体" w:hAnsi="宋体" w:eastAsia="宋体" w:cs="宋体"/>
                <w:b/>
                <w:bCs/>
                <w:sz w:val="32"/>
                <w:szCs w:val="28"/>
                <w:highlight w:val="none"/>
              </w:rPr>
            </w:pPr>
          </w:p>
          <w:p>
            <w:pPr>
              <w:spacing w:line="360" w:lineRule="auto"/>
              <w:ind w:left="2099" w:hanging="2107" w:hangingChars="656"/>
              <w:rPr>
                <w:rFonts w:hint="eastAsia" w:ascii="宋体" w:hAnsi="宋体" w:eastAsia="宋体" w:cs="宋体"/>
                <w:b/>
                <w:bCs/>
                <w:sz w:val="32"/>
                <w:szCs w:val="28"/>
                <w:highlight w:val="none"/>
              </w:rPr>
            </w:pPr>
          </w:p>
          <w:p>
            <w:pPr>
              <w:spacing w:line="360" w:lineRule="auto"/>
              <w:ind w:left="2099" w:hanging="2107" w:hangingChars="656"/>
              <w:rPr>
                <w:rFonts w:hint="eastAsia" w:ascii="宋体" w:hAnsi="宋体" w:eastAsia="宋体" w:cs="宋体"/>
                <w:b/>
                <w:bCs/>
                <w:sz w:val="32"/>
                <w:szCs w:val="28"/>
                <w:highlight w:val="none"/>
              </w:rPr>
            </w:pPr>
          </w:p>
          <w:p>
            <w:pPr>
              <w:spacing w:line="360" w:lineRule="auto"/>
              <w:ind w:left="2425" w:hanging="2425" w:hangingChars="755"/>
              <w:rPr>
                <w:rFonts w:hint="eastAsia" w:ascii="宋体" w:hAnsi="宋体" w:eastAsia="宋体" w:cs="宋体"/>
                <w:b/>
                <w:bCs/>
                <w:sz w:val="32"/>
                <w:szCs w:val="28"/>
                <w:highlight w:val="none"/>
                <w:lang w:eastAsia="zh-CN"/>
              </w:rPr>
            </w:pPr>
            <w:r>
              <w:rPr>
                <w:rFonts w:hint="eastAsia" w:ascii="宋体" w:hAnsi="宋体" w:eastAsia="宋体" w:cs="宋体"/>
                <w:b/>
                <w:bCs/>
                <w:sz w:val="32"/>
                <w:szCs w:val="28"/>
                <w:highlight w:val="none"/>
              </w:rPr>
              <w:t>采购项目名称：</w:t>
            </w:r>
            <w:r>
              <w:rPr>
                <w:rFonts w:hint="eastAsia" w:ascii="宋体" w:hAnsi="宋体" w:cs="宋体"/>
                <w:b/>
                <w:bCs/>
                <w:sz w:val="32"/>
                <w:szCs w:val="28"/>
                <w:highlight w:val="none"/>
                <w:lang w:eastAsia="zh-CN"/>
              </w:rPr>
              <w:t>乌恰县社会福利中心2023年生活用品（二次）</w:t>
            </w:r>
          </w:p>
          <w:p>
            <w:pPr>
              <w:spacing w:line="360" w:lineRule="auto"/>
              <w:ind w:left="2099" w:hanging="2107" w:hangingChars="656"/>
              <w:rPr>
                <w:rFonts w:hint="eastAsia" w:ascii="宋体" w:hAnsi="宋体" w:eastAsia="宋体" w:cs="宋体"/>
                <w:b/>
                <w:bCs/>
                <w:sz w:val="32"/>
                <w:szCs w:val="28"/>
                <w:highlight w:val="none"/>
                <w:lang w:val="zh-CN"/>
              </w:rPr>
            </w:pPr>
          </w:p>
          <w:p>
            <w:pPr>
              <w:spacing w:line="360" w:lineRule="auto"/>
              <w:rPr>
                <w:rFonts w:hint="eastAsia" w:ascii="宋体" w:hAnsi="宋体" w:eastAsia="宋体" w:cs="宋体"/>
                <w:b/>
                <w:bCs/>
                <w:sz w:val="32"/>
                <w:szCs w:val="28"/>
                <w:highlight w:val="none"/>
              </w:rPr>
            </w:pPr>
          </w:p>
          <w:p>
            <w:pPr>
              <w:pStyle w:val="5"/>
              <w:rPr>
                <w:rFonts w:hint="eastAsia" w:ascii="宋体" w:hAnsi="宋体" w:eastAsia="宋体" w:cs="宋体"/>
                <w:b/>
                <w:bCs/>
                <w:sz w:val="32"/>
                <w:szCs w:val="28"/>
                <w:highlight w:val="none"/>
              </w:rPr>
            </w:pPr>
          </w:p>
          <w:p>
            <w:pPr>
              <w:rPr>
                <w:rFonts w:hint="eastAsia" w:ascii="宋体" w:hAnsi="宋体" w:eastAsia="宋体" w:cs="宋体"/>
                <w:b/>
                <w:bCs/>
                <w:highlight w:val="none"/>
              </w:rPr>
            </w:pPr>
          </w:p>
          <w:p>
            <w:pPr>
              <w:spacing w:line="360" w:lineRule="auto"/>
              <w:rPr>
                <w:rFonts w:hint="eastAsia" w:ascii="宋体" w:hAnsi="宋体" w:eastAsia="宋体" w:cs="宋体"/>
                <w:b/>
                <w:bCs/>
                <w:sz w:val="32"/>
                <w:szCs w:val="28"/>
                <w:highlight w:val="none"/>
              </w:rPr>
            </w:pPr>
            <w:r>
              <w:rPr>
                <w:rFonts w:hint="eastAsia" w:ascii="宋体" w:hAnsi="宋体" w:eastAsia="宋体" w:cs="宋体"/>
                <w:b/>
                <w:bCs/>
                <w:sz w:val="32"/>
                <w:szCs w:val="28"/>
                <w:highlight w:val="none"/>
              </w:rPr>
              <w:t>代理机构：</w:t>
            </w:r>
            <w:r>
              <w:rPr>
                <w:rFonts w:hint="eastAsia" w:ascii="宋体" w:hAnsi="宋体" w:eastAsia="宋体" w:cs="宋体"/>
                <w:b/>
                <w:bCs/>
                <w:sz w:val="32"/>
                <w:szCs w:val="28"/>
                <w:highlight w:val="none"/>
                <w:lang w:val="en-US" w:eastAsia="zh-CN"/>
              </w:rPr>
              <w:t>新疆邦升项目管理有限公司</w:t>
            </w:r>
            <w:r>
              <w:rPr>
                <w:rFonts w:hint="eastAsia" w:ascii="宋体" w:hAnsi="宋体" w:eastAsia="宋体" w:cs="宋体"/>
                <w:b/>
                <w:bCs/>
                <w:sz w:val="32"/>
                <w:szCs w:val="28"/>
                <w:highlight w:val="none"/>
                <w:lang w:val="zh-CN"/>
              </w:rPr>
              <w:t>（盖章）</w:t>
            </w:r>
          </w:p>
          <w:p>
            <w:pPr>
              <w:spacing w:line="360" w:lineRule="auto"/>
              <w:rPr>
                <w:rFonts w:hint="eastAsia" w:ascii="宋体" w:hAnsi="宋体" w:eastAsia="宋体" w:cs="宋体"/>
                <w:b/>
                <w:bCs/>
                <w:sz w:val="32"/>
                <w:szCs w:val="32"/>
                <w:highlight w:val="none"/>
              </w:rPr>
            </w:pPr>
          </w:p>
          <w:p>
            <w:pPr>
              <w:spacing w:line="360" w:lineRule="auto"/>
              <w:rPr>
                <w:rFonts w:hint="eastAsia" w:ascii="宋体" w:hAnsi="宋体" w:eastAsia="宋体" w:cs="宋体"/>
                <w:b/>
                <w:bCs/>
                <w:sz w:val="32"/>
                <w:szCs w:val="32"/>
                <w:highlight w:val="none"/>
              </w:rPr>
            </w:pPr>
          </w:p>
          <w:p>
            <w:pPr>
              <w:spacing w:line="360" w:lineRule="auto"/>
              <w:rPr>
                <w:rFonts w:hint="eastAsia" w:ascii="宋体" w:hAnsi="宋体" w:eastAsia="宋体" w:cs="宋体"/>
                <w:b/>
                <w:bCs/>
                <w:sz w:val="32"/>
                <w:szCs w:val="32"/>
                <w:highlight w:val="none"/>
              </w:rPr>
            </w:pPr>
          </w:p>
          <w:p>
            <w:pPr>
              <w:spacing w:line="360" w:lineRule="auto"/>
              <w:rPr>
                <w:rFonts w:hint="eastAsia" w:ascii="宋体" w:hAnsi="宋体" w:eastAsia="宋体" w:cs="宋体"/>
                <w:b/>
                <w:bCs/>
                <w:highlight w:val="none"/>
              </w:rPr>
            </w:pPr>
            <w:r>
              <w:rPr>
                <w:rFonts w:hint="eastAsia" w:ascii="宋体" w:hAnsi="宋体" w:eastAsia="宋体" w:cs="宋体"/>
                <w:b/>
                <w:bCs/>
                <w:sz w:val="32"/>
                <w:szCs w:val="32"/>
                <w:highlight w:val="none"/>
              </w:rPr>
              <w:t xml:space="preserve">  </w:t>
            </w:r>
          </w:p>
          <w:p>
            <w:pPr>
              <w:spacing w:line="360" w:lineRule="auto"/>
              <w:jc w:val="right"/>
              <w:rPr>
                <w:rFonts w:hint="eastAsia" w:ascii="宋体" w:hAnsi="宋体" w:eastAsia="宋体" w:cs="宋体"/>
                <w:b/>
                <w:bCs/>
                <w:sz w:val="32"/>
                <w:szCs w:val="32"/>
                <w:highlight w:val="none"/>
              </w:rPr>
            </w:pPr>
            <w:r>
              <w:rPr>
                <w:rFonts w:hint="eastAsia" w:ascii="宋体" w:hAnsi="宋体" w:eastAsia="宋体" w:cs="宋体"/>
                <w:b/>
                <w:bCs/>
                <w:sz w:val="32"/>
                <w:szCs w:val="28"/>
                <w:highlight w:val="none"/>
                <w:lang w:val="en-US" w:eastAsia="zh-CN"/>
              </w:rPr>
              <w:t>编制日期：202</w:t>
            </w:r>
            <w:r>
              <w:rPr>
                <w:rFonts w:hint="eastAsia" w:ascii="宋体" w:hAnsi="宋体" w:cs="宋体"/>
                <w:b/>
                <w:bCs/>
                <w:sz w:val="32"/>
                <w:szCs w:val="28"/>
                <w:highlight w:val="none"/>
                <w:lang w:val="en-US" w:eastAsia="zh-CN"/>
              </w:rPr>
              <w:t>3</w:t>
            </w:r>
            <w:r>
              <w:rPr>
                <w:rFonts w:hint="eastAsia" w:ascii="宋体" w:hAnsi="宋体" w:eastAsia="宋体" w:cs="宋体"/>
                <w:b/>
                <w:bCs/>
                <w:sz w:val="32"/>
                <w:szCs w:val="28"/>
                <w:highlight w:val="none"/>
                <w:lang w:val="en-US" w:eastAsia="zh-CN"/>
              </w:rPr>
              <w:t>年</w:t>
            </w:r>
            <w:r>
              <w:rPr>
                <w:rFonts w:hint="eastAsia" w:ascii="宋体" w:hAnsi="宋体" w:cs="宋体"/>
                <w:b/>
                <w:bCs/>
                <w:sz w:val="32"/>
                <w:szCs w:val="28"/>
                <w:highlight w:val="none"/>
                <w:lang w:val="en-US" w:eastAsia="zh-CN"/>
              </w:rPr>
              <w:t>3</w:t>
            </w:r>
            <w:r>
              <w:rPr>
                <w:rFonts w:hint="eastAsia" w:ascii="宋体" w:hAnsi="宋体" w:eastAsia="宋体" w:cs="宋体"/>
                <w:b/>
                <w:bCs/>
                <w:sz w:val="32"/>
                <w:szCs w:val="28"/>
                <w:highlight w:val="none"/>
                <w:lang w:val="en-US" w:eastAsia="zh-CN"/>
              </w:rPr>
              <w:t>月</w:t>
            </w:r>
          </w:p>
          <w:p>
            <w:pPr>
              <w:spacing w:line="360" w:lineRule="auto"/>
              <w:jc w:val="center"/>
              <w:rPr>
                <w:rFonts w:hint="eastAsia" w:ascii="宋体" w:hAnsi="宋体" w:eastAsia="宋体" w:cs="宋体"/>
                <w:b/>
                <w:bCs/>
                <w:sz w:val="32"/>
                <w:szCs w:val="32"/>
                <w:highlight w:val="none"/>
              </w:rPr>
            </w:pPr>
          </w:p>
        </w:tc>
      </w:tr>
    </w:tbl>
    <w:p>
      <w:pPr>
        <w:pStyle w:val="12"/>
        <w:spacing w:line="240" w:lineRule="auto"/>
        <w:jc w:val="center"/>
        <w:rPr>
          <w:rFonts w:hint="eastAsia" w:ascii="宋体" w:hAnsi="宋体" w:eastAsia="宋体" w:cs="宋体"/>
          <w:b/>
          <w:bCs/>
          <w:sz w:val="44"/>
          <w:highlight w:val="none"/>
        </w:rPr>
      </w:pPr>
    </w:p>
    <w:p>
      <w:pPr>
        <w:pStyle w:val="13"/>
        <w:rPr>
          <w:rFonts w:hint="eastAsia"/>
        </w:rPr>
      </w:pPr>
    </w:p>
    <w:p>
      <w:pPr>
        <w:spacing w:line="340" w:lineRule="exact"/>
        <w:ind w:firstLine="151" w:firstLineChars="50"/>
        <w:jc w:val="center"/>
        <w:rPr>
          <w:rFonts w:hint="eastAsia" w:ascii="宋体" w:hAnsi="宋体" w:eastAsia="宋体" w:cs="宋体"/>
          <w:color w:val="000000"/>
          <w:kern w:val="0"/>
          <w:sz w:val="30"/>
          <w:szCs w:val="30"/>
        </w:rPr>
      </w:pPr>
      <w:r>
        <w:rPr>
          <w:rFonts w:hint="eastAsia" w:ascii="宋体" w:hAnsi="宋体" w:eastAsia="宋体" w:cs="宋体"/>
          <w:b/>
          <w:color w:val="000000"/>
          <w:sz w:val="30"/>
          <w:szCs w:val="30"/>
        </w:rPr>
        <w:t>目  录</w:t>
      </w:r>
      <w:r>
        <w:rPr>
          <w:rFonts w:hint="eastAsia" w:ascii="宋体" w:hAnsi="宋体" w:eastAsia="宋体" w:cs="宋体"/>
          <w:color w:val="000000"/>
          <w:kern w:val="0"/>
          <w:sz w:val="30"/>
          <w:szCs w:val="30"/>
        </w:rPr>
        <w:t xml:space="preserve"> </w:t>
      </w:r>
    </w:p>
    <w:p>
      <w:pPr>
        <w:jc w:val="left"/>
        <w:rPr>
          <w:rFonts w:hint="eastAsia" w:ascii="宋体" w:hAnsi="宋体" w:eastAsia="宋体" w:cs="宋体"/>
          <w:b/>
          <w:color w:val="000000"/>
          <w:kern w:val="0"/>
          <w:sz w:val="44"/>
          <w:szCs w:val="44"/>
        </w:rPr>
      </w:pPr>
    </w:p>
    <w:p>
      <w:pPr>
        <w:spacing w:line="480" w:lineRule="auto"/>
        <w:jc w:val="left"/>
        <w:rPr>
          <w:rFonts w:hint="eastAsia" w:ascii="宋体" w:hAnsi="宋体" w:eastAsia="宋体" w:cs="宋体"/>
          <w:b w:val="0"/>
          <w:bCs/>
          <w:color w:val="000000"/>
          <w:kern w:val="0"/>
          <w:sz w:val="24"/>
          <w:szCs w:val="24"/>
          <w:lang w:val="en-US" w:eastAsia="zh-CN"/>
        </w:rPr>
      </w:pPr>
      <w:r>
        <w:rPr>
          <w:rFonts w:hint="eastAsia" w:ascii="宋体" w:hAnsi="宋体" w:eastAsia="宋体" w:cs="宋体"/>
          <w:b w:val="0"/>
          <w:bCs/>
          <w:color w:val="000000"/>
          <w:kern w:val="0"/>
          <w:sz w:val="24"/>
          <w:szCs w:val="24"/>
        </w:rPr>
        <w:t xml:space="preserve">第一章  </w:t>
      </w:r>
      <w:r>
        <w:rPr>
          <w:rFonts w:hint="eastAsia" w:ascii="宋体" w:hAnsi="宋体" w:eastAsia="宋体" w:cs="宋体"/>
          <w:b w:val="0"/>
          <w:bCs/>
          <w:color w:val="000000"/>
          <w:kern w:val="0"/>
          <w:sz w:val="24"/>
          <w:szCs w:val="24"/>
          <w:lang w:eastAsia="zh-CN"/>
        </w:rPr>
        <w:t>询价采购</w:t>
      </w:r>
      <w:r>
        <w:rPr>
          <w:rFonts w:hint="eastAsia" w:ascii="宋体" w:hAnsi="宋体" w:eastAsia="宋体" w:cs="宋体"/>
          <w:b w:val="0"/>
          <w:bCs/>
          <w:color w:val="000000"/>
          <w:kern w:val="0"/>
          <w:sz w:val="24"/>
          <w:szCs w:val="24"/>
        </w:rPr>
        <w:t>公告</w:t>
      </w:r>
      <w:r>
        <w:rPr>
          <w:rFonts w:hint="eastAsia" w:ascii="宋体" w:hAnsi="宋体" w:eastAsia="宋体" w:cs="宋体"/>
          <w:b w:val="0"/>
          <w:bCs/>
          <w:color w:val="000000"/>
          <w:kern w:val="0"/>
          <w:sz w:val="24"/>
          <w:szCs w:val="24"/>
          <w:lang w:eastAsia="zh-CN"/>
        </w:rPr>
        <w:t>………………………………………………………………</w:t>
      </w:r>
      <w:r>
        <w:rPr>
          <w:rFonts w:hint="eastAsia" w:ascii="宋体" w:hAnsi="宋体" w:eastAsia="宋体" w:cs="宋体"/>
          <w:b w:val="0"/>
          <w:bCs/>
          <w:color w:val="000000"/>
          <w:kern w:val="0"/>
          <w:sz w:val="24"/>
          <w:szCs w:val="24"/>
          <w:lang w:val="en-US" w:eastAsia="zh-CN"/>
        </w:rPr>
        <w:t>3</w:t>
      </w:r>
    </w:p>
    <w:p>
      <w:pPr>
        <w:spacing w:line="480" w:lineRule="auto"/>
        <w:jc w:val="left"/>
        <w:rPr>
          <w:rFonts w:hint="eastAsia" w:ascii="宋体" w:hAnsi="宋体" w:eastAsia="宋体" w:cs="宋体"/>
          <w:b w:val="0"/>
          <w:bCs/>
          <w:color w:val="000000"/>
          <w:kern w:val="0"/>
          <w:sz w:val="24"/>
          <w:szCs w:val="24"/>
          <w:lang w:val="en-US" w:eastAsia="zh-CN"/>
        </w:rPr>
      </w:pPr>
      <w:r>
        <w:rPr>
          <w:rFonts w:hint="eastAsia" w:ascii="宋体" w:hAnsi="宋体" w:eastAsia="宋体" w:cs="宋体"/>
          <w:b w:val="0"/>
          <w:bCs/>
          <w:color w:val="000000"/>
          <w:kern w:val="0"/>
          <w:sz w:val="24"/>
          <w:szCs w:val="24"/>
        </w:rPr>
        <w:t>第二章  投标须知</w:t>
      </w:r>
      <w:r>
        <w:rPr>
          <w:rFonts w:hint="eastAsia" w:ascii="宋体" w:hAnsi="宋体" w:eastAsia="宋体" w:cs="宋体"/>
          <w:b w:val="0"/>
          <w:bCs/>
          <w:color w:val="000000"/>
          <w:kern w:val="0"/>
          <w:sz w:val="24"/>
          <w:szCs w:val="24"/>
          <w:lang w:eastAsia="zh-CN"/>
        </w:rPr>
        <w:t>……………………………………………………………………</w:t>
      </w:r>
      <w:r>
        <w:rPr>
          <w:rFonts w:hint="eastAsia" w:ascii="宋体" w:hAnsi="宋体" w:eastAsia="宋体" w:cs="宋体"/>
          <w:b w:val="0"/>
          <w:bCs/>
          <w:color w:val="000000"/>
          <w:kern w:val="0"/>
          <w:sz w:val="24"/>
          <w:szCs w:val="24"/>
          <w:lang w:val="en-US" w:eastAsia="zh-CN"/>
        </w:rPr>
        <w:t>7</w:t>
      </w:r>
    </w:p>
    <w:p>
      <w:pPr>
        <w:spacing w:line="480" w:lineRule="auto"/>
        <w:jc w:val="left"/>
        <w:rPr>
          <w:rFonts w:hint="eastAsia" w:ascii="宋体" w:hAnsi="宋体" w:eastAsia="宋体" w:cs="宋体"/>
          <w:b w:val="0"/>
          <w:bCs/>
          <w:color w:val="000000"/>
          <w:kern w:val="0"/>
          <w:sz w:val="24"/>
          <w:szCs w:val="24"/>
          <w:lang w:val="en-US" w:eastAsia="zh-CN"/>
        </w:rPr>
      </w:pPr>
      <w:r>
        <w:rPr>
          <w:rFonts w:hint="eastAsia" w:ascii="宋体" w:hAnsi="宋体" w:eastAsia="宋体" w:cs="宋体"/>
          <w:b w:val="0"/>
          <w:bCs/>
          <w:color w:val="000000"/>
          <w:kern w:val="0"/>
          <w:sz w:val="24"/>
          <w:szCs w:val="24"/>
        </w:rPr>
        <w:t>第三章  采购内容及技术要求</w:t>
      </w:r>
      <w:r>
        <w:rPr>
          <w:rFonts w:hint="eastAsia" w:ascii="宋体" w:hAnsi="宋体" w:eastAsia="宋体" w:cs="宋体"/>
          <w:b w:val="0"/>
          <w:bCs/>
          <w:color w:val="000000"/>
          <w:kern w:val="0"/>
          <w:sz w:val="24"/>
          <w:szCs w:val="24"/>
          <w:lang w:eastAsia="zh-CN"/>
        </w:rPr>
        <w:t>………………………………………………………</w:t>
      </w:r>
      <w:r>
        <w:rPr>
          <w:rFonts w:hint="eastAsia" w:ascii="宋体" w:hAnsi="宋体" w:eastAsia="宋体" w:cs="宋体"/>
          <w:b w:val="0"/>
          <w:bCs/>
          <w:color w:val="000000"/>
          <w:kern w:val="0"/>
          <w:sz w:val="24"/>
          <w:szCs w:val="24"/>
          <w:lang w:val="en-US" w:eastAsia="zh-CN"/>
        </w:rPr>
        <w:t>28</w:t>
      </w:r>
    </w:p>
    <w:p>
      <w:pPr>
        <w:spacing w:line="480" w:lineRule="auto"/>
        <w:jc w:val="left"/>
        <w:rPr>
          <w:rFonts w:hint="eastAsia" w:ascii="宋体" w:hAnsi="宋体" w:eastAsia="宋体" w:cs="宋体"/>
          <w:b w:val="0"/>
          <w:bCs/>
          <w:color w:val="000000"/>
          <w:kern w:val="0"/>
          <w:sz w:val="24"/>
          <w:szCs w:val="24"/>
          <w:lang w:val="en-US" w:eastAsia="zh-CN"/>
        </w:rPr>
      </w:pPr>
      <w:r>
        <w:rPr>
          <w:rFonts w:hint="eastAsia" w:ascii="宋体" w:hAnsi="宋体" w:eastAsia="宋体" w:cs="宋体"/>
          <w:b w:val="0"/>
          <w:bCs/>
          <w:color w:val="000000"/>
          <w:kern w:val="0"/>
          <w:sz w:val="24"/>
          <w:szCs w:val="24"/>
        </w:rPr>
        <w:t>第四章  合同条款及格式</w:t>
      </w:r>
      <w:r>
        <w:rPr>
          <w:rFonts w:hint="eastAsia" w:ascii="宋体" w:hAnsi="宋体" w:eastAsia="宋体" w:cs="宋体"/>
          <w:b w:val="0"/>
          <w:bCs/>
          <w:color w:val="000000"/>
          <w:kern w:val="0"/>
          <w:sz w:val="24"/>
          <w:szCs w:val="24"/>
          <w:lang w:eastAsia="zh-CN"/>
        </w:rPr>
        <w:t>……………………………………………………………</w:t>
      </w:r>
      <w:r>
        <w:rPr>
          <w:rFonts w:hint="eastAsia" w:ascii="宋体" w:hAnsi="宋体" w:eastAsia="宋体" w:cs="宋体"/>
          <w:b w:val="0"/>
          <w:bCs/>
          <w:color w:val="000000"/>
          <w:kern w:val="0"/>
          <w:sz w:val="24"/>
          <w:szCs w:val="24"/>
          <w:lang w:val="en-US" w:eastAsia="zh-CN"/>
        </w:rPr>
        <w:t>29</w:t>
      </w:r>
    </w:p>
    <w:p>
      <w:pPr>
        <w:spacing w:line="480" w:lineRule="auto"/>
        <w:jc w:val="left"/>
        <w:rPr>
          <w:rFonts w:hint="eastAsia" w:ascii="宋体" w:hAnsi="宋体" w:eastAsia="宋体" w:cs="宋体"/>
          <w:b w:val="0"/>
          <w:bCs/>
          <w:color w:val="000000"/>
          <w:kern w:val="0"/>
          <w:sz w:val="24"/>
          <w:szCs w:val="24"/>
          <w:lang w:val="en-US" w:eastAsia="zh-CN"/>
        </w:rPr>
      </w:pPr>
      <w:r>
        <w:rPr>
          <w:rFonts w:hint="eastAsia" w:ascii="宋体" w:hAnsi="宋体" w:eastAsia="宋体" w:cs="宋体"/>
          <w:b w:val="0"/>
          <w:bCs/>
          <w:color w:val="000000"/>
          <w:kern w:val="0"/>
          <w:sz w:val="24"/>
          <w:szCs w:val="24"/>
        </w:rPr>
        <w:t>第五章  投标文件格式文本</w:t>
      </w:r>
      <w:r>
        <w:rPr>
          <w:rFonts w:hint="eastAsia" w:ascii="宋体" w:hAnsi="宋体" w:eastAsia="宋体" w:cs="宋体"/>
          <w:b w:val="0"/>
          <w:bCs/>
          <w:color w:val="000000"/>
          <w:kern w:val="0"/>
          <w:sz w:val="24"/>
          <w:szCs w:val="24"/>
          <w:lang w:eastAsia="zh-CN"/>
        </w:rPr>
        <w:t>…………………………………………………………</w:t>
      </w:r>
      <w:r>
        <w:rPr>
          <w:rFonts w:hint="eastAsia" w:ascii="宋体" w:hAnsi="宋体" w:eastAsia="宋体" w:cs="宋体"/>
          <w:b w:val="0"/>
          <w:bCs/>
          <w:color w:val="000000"/>
          <w:kern w:val="0"/>
          <w:sz w:val="24"/>
          <w:szCs w:val="24"/>
          <w:lang w:val="en-US" w:eastAsia="zh-CN"/>
        </w:rPr>
        <w:t>30</w:t>
      </w:r>
    </w:p>
    <w:p>
      <w:pPr>
        <w:spacing w:line="480" w:lineRule="auto"/>
        <w:jc w:val="left"/>
        <w:rPr>
          <w:rFonts w:hint="eastAsia" w:ascii="宋体" w:hAnsi="宋体" w:eastAsia="宋体" w:cs="宋体"/>
          <w:b w:val="0"/>
          <w:bCs/>
          <w:color w:val="000000"/>
          <w:kern w:val="0"/>
          <w:sz w:val="24"/>
          <w:szCs w:val="24"/>
          <w:lang w:val="en-US" w:eastAsia="zh-CN"/>
        </w:rPr>
      </w:pPr>
      <w:r>
        <w:rPr>
          <w:rFonts w:hint="eastAsia" w:ascii="宋体" w:hAnsi="宋体" w:eastAsia="宋体" w:cs="宋体"/>
          <w:b w:val="0"/>
          <w:bCs/>
          <w:color w:val="000000"/>
          <w:kern w:val="0"/>
          <w:sz w:val="24"/>
          <w:szCs w:val="24"/>
        </w:rPr>
        <w:t>第六章  评标办法</w:t>
      </w:r>
      <w:r>
        <w:rPr>
          <w:rFonts w:hint="eastAsia" w:ascii="宋体" w:hAnsi="宋体" w:eastAsia="宋体" w:cs="宋体"/>
          <w:b w:val="0"/>
          <w:bCs/>
          <w:color w:val="000000"/>
          <w:kern w:val="0"/>
          <w:sz w:val="24"/>
          <w:szCs w:val="24"/>
          <w:lang w:eastAsia="zh-CN"/>
        </w:rPr>
        <w:t>……………………………………………………………………</w:t>
      </w:r>
      <w:r>
        <w:rPr>
          <w:rFonts w:hint="eastAsia" w:ascii="宋体" w:hAnsi="宋体" w:eastAsia="宋体" w:cs="宋体"/>
          <w:b w:val="0"/>
          <w:bCs/>
          <w:color w:val="000000"/>
          <w:kern w:val="0"/>
          <w:sz w:val="24"/>
          <w:szCs w:val="24"/>
          <w:lang w:val="en-US" w:eastAsia="zh-CN"/>
        </w:rPr>
        <w:t>49</w:t>
      </w:r>
    </w:p>
    <w:p>
      <w:pPr>
        <w:spacing w:line="480" w:lineRule="auto"/>
        <w:jc w:val="left"/>
        <w:rPr>
          <w:rFonts w:hint="eastAsia" w:ascii="宋体" w:hAnsi="宋体" w:eastAsia="宋体" w:cs="宋体"/>
          <w:b w:val="0"/>
          <w:bCs/>
          <w:color w:val="000000"/>
          <w:kern w:val="0"/>
          <w:sz w:val="24"/>
          <w:szCs w:val="24"/>
          <w:lang w:val="en-US" w:eastAsia="zh-CN"/>
        </w:rPr>
      </w:pPr>
      <w:r>
        <w:rPr>
          <w:rFonts w:hint="eastAsia" w:ascii="宋体" w:hAnsi="宋体" w:eastAsia="宋体" w:cs="宋体"/>
          <w:b w:val="0"/>
          <w:bCs/>
          <w:color w:val="000000"/>
          <w:kern w:val="0"/>
          <w:sz w:val="24"/>
          <w:szCs w:val="24"/>
        </w:rPr>
        <w:t>附件1：政府采购投诉书（范本）</w:t>
      </w:r>
      <w:r>
        <w:rPr>
          <w:rFonts w:hint="eastAsia" w:ascii="宋体" w:hAnsi="宋体" w:eastAsia="宋体" w:cs="宋体"/>
          <w:b w:val="0"/>
          <w:bCs/>
          <w:color w:val="000000"/>
          <w:kern w:val="0"/>
          <w:sz w:val="24"/>
          <w:szCs w:val="24"/>
          <w:lang w:eastAsia="zh-CN"/>
        </w:rPr>
        <w:t>…………………………………………………</w:t>
      </w:r>
      <w:r>
        <w:rPr>
          <w:rFonts w:hint="eastAsia" w:ascii="宋体" w:hAnsi="宋体" w:eastAsia="宋体" w:cs="宋体"/>
          <w:b w:val="0"/>
          <w:bCs/>
          <w:color w:val="000000"/>
          <w:kern w:val="0"/>
          <w:sz w:val="24"/>
          <w:szCs w:val="24"/>
          <w:lang w:val="en-US" w:eastAsia="zh-CN"/>
        </w:rPr>
        <w:t>54</w:t>
      </w:r>
    </w:p>
    <w:p>
      <w:pPr>
        <w:spacing w:line="480" w:lineRule="auto"/>
        <w:jc w:val="left"/>
        <w:rPr>
          <w:rFonts w:hint="eastAsia" w:ascii="宋体" w:hAnsi="宋体" w:eastAsia="宋体" w:cs="宋体"/>
          <w:b w:val="0"/>
          <w:bCs/>
          <w:color w:val="000000"/>
          <w:kern w:val="0"/>
          <w:sz w:val="24"/>
          <w:szCs w:val="24"/>
          <w:lang w:val="en-US" w:eastAsia="zh-CN"/>
        </w:rPr>
      </w:pPr>
      <w:r>
        <w:rPr>
          <w:rFonts w:hint="eastAsia" w:ascii="宋体" w:hAnsi="宋体" w:eastAsia="宋体" w:cs="宋体"/>
          <w:b w:val="0"/>
          <w:bCs/>
          <w:color w:val="000000"/>
          <w:kern w:val="0"/>
          <w:sz w:val="24"/>
          <w:szCs w:val="24"/>
        </w:rPr>
        <w:t>附件2：质疑函范本</w:t>
      </w:r>
      <w:r>
        <w:rPr>
          <w:rFonts w:hint="eastAsia" w:ascii="宋体" w:hAnsi="宋体" w:eastAsia="宋体" w:cs="宋体"/>
          <w:b w:val="0"/>
          <w:bCs/>
          <w:color w:val="000000"/>
          <w:kern w:val="0"/>
          <w:sz w:val="24"/>
          <w:szCs w:val="24"/>
          <w:lang w:eastAsia="zh-CN"/>
        </w:rPr>
        <w:t>…………………………………………………………………</w:t>
      </w:r>
      <w:r>
        <w:rPr>
          <w:rFonts w:hint="eastAsia" w:ascii="宋体" w:hAnsi="宋体" w:eastAsia="宋体" w:cs="宋体"/>
          <w:b w:val="0"/>
          <w:bCs/>
          <w:color w:val="000000"/>
          <w:kern w:val="0"/>
          <w:sz w:val="24"/>
          <w:szCs w:val="24"/>
          <w:lang w:val="en-US" w:eastAsia="zh-CN"/>
        </w:rPr>
        <w:t>57</w:t>
      </w:r>
    </w:p>
    <w:p>
      <w:pPr>
        <w:pStyle w:val="12"/>
        <w:ind w:firstLine="735"/>
        <w:rPr>
          <w:rFonts w:hint="eastAsia" w:ascii="宋体" w:hAnsi="宋体" w:eastAsia="宋体" w:cs="宋体"/>
          <w:sz w:val="32"/>
        </w:rPr>
      </w:pPr>
    </w:p>
    <w:p>
      <w:pPr>
        <w:pStyle w:val="12"/>
        <w:ind w:firstLine="735"/>
        <w:rPr>
          <w:rFonts w:hint="eastAsia" w:ascii="宋体" w:hAnsi="宋体" w:eastAsia="宋体" w:cs="宋体"/>
          <w:sz w:val="32"/>
        </w:rPr>
      </w:pPr>
    </w:p>
    <w:p>
      <w:pPr>
        <w:pStyle w:val="12"/>
        <w:ind w:firstLine="735"/>
        <w:rPr>
          <w:rFonts w:hint="eastAsia" w:ascii="宋体" w:hAnsi="宋体" w:eastAsia="宋体" w:cs="宋体"/>
          <w:sz w:val="32"/>
        </w:rPr>
      </w:pPr>
    </w:p>
    <w:p>
      <w:pPr>
        <w:pStyle w:val="12"/>
        <w:ind w:firstLine="735"/>
        <w:rPr>
          <w:rFonts w:hint="eastAsia" w:ascii="宋体" w:hAnsi="宋体" w:eastAsia="宋体" w:cs="宋体"/>
          <w:sz w:val="32"/>
        </w:rPr>
      </w:pPr>
    </w:p>
    <w:p>
      <w:pPr>
        <w:pStyle w:val="12"/>
        <w:ind w:firstLine="735"/>
        <w:rPr>
          <w:rFonts w:hint="eastAsia" w:ascii="宋体" w:hAnsi="宋体" w:eastAsia="宋体" w:cs="宋体"/>
          <w:sz w:val="32"/>
        </w:rPr>
      </w:pPr>
    </w:p>
    <w:p>
      <w:pPr>
        <w:pStyle w:val="12"/>
        <w:ind w:firstLine="735"/>
        <w:rPr>
          <w:rFonts w:hint="eastAsia" w:ascii="宋体" w:hAnsi="宋体" w:eastAsia="宋体" w:cs="宋体"/>
          <w:sz w:val="32"/>
        </w:rPr>
      </w:pPr>
    </w:p>
    <w:p>
      <w:pPr>
        <w:pStyle w:val="12"/>
        <w:ind w:firstLine="735"/>
        <w:rPr>
          <w:rFonts w:hint="eastAsia" w:ascii="宋体" w:hAnsi="宋体" w:eastAsia="宋体" w:cs="宋体"/>
          <w:sz w:val="32"/>
        </w:rPr>
      </w:pPr>
    </w:p>
    <w:p>
      <w:pPr>
        <w:pStyle w:val="12"/>
        <w:ind w:firstLine="735"/>
        <w:rPr>
          <w:rFonts w:hint="eastAsia" w:ascii="宋体" w:hAnsi="宋体" w:eastAsia="宋体" w:cs="宋体"/>
          <w:sz w:val="32"/>
        </w:rPr>
      </w:pPr>
    </w:p>
    <w:p>
      <w:pPr>
        <w:pStyle w:val="12"/>
        <w:ind w:firstLine="735"/>
        <w:rPr>
          <w:rFonts w:hint="eastAsia" w:ascii="宋体" w:hAnsi="宋体" w:eastAsia="宋体" w:cs="宋体"/>
          <w:sz w:val="32"/>
        </w:rPr>
      </w:pPr>
    </w:p>
    <w:p>
      <w:pPr>
        <w:widowControl/>
        <w:spacing w:line="380" w:lineRule="exact"/>
        <w:ind w:firstLine="976" w:firstLineChars="270"/>
        <w:jc w:val="left"/>
        <w:rPr>
          <w:rFonts w:hint="eastAsia" w:ascii="宋体" w:hAnsi="宋体" w:eastAsia="宋体" w:cs="宋体"/>
          <w:b/>
          <w:bCs/>
          <w:kern w:val="0"/>
          <w:sz w:val="36"/>
          <w:szCs w:val="36"/>
        </w:rPr>
      </w:pPr>
    </w:p>
    <w:p>
      <w:pPr>
        <w:jc w:val="center"/>
        <w:rPr>
          <w:rFonts w:hint="eastAsia" w:ascii="宋体" w:hAnsi="宋体" w:eastAsia="宋体" w:cs="宋体"/>
          <w:b/>
          <w:bCs/>
          <w:kern w:val="36"/>
          <w:sz w:val="32"/>
          <w:szCs w:val="32"/>
        </w:rPr>
        <w:sectPr>
          <w:footerReference r:id="rId7" w:type="default"/>
          <w:pgSz w:w="11906" w:h="16838"/>
          <w:pgMar w:top="1134" w:right="1247" w:bottom="1134" w:left="1304" w:header="851" w:footer="992" w:gutter="0"/>
          <w:pgNumType w:fmt="decimal"/>
          <w:cols w:space="0" w:num="1"/>
          <w:docGrid w:type="lines" w:linePitch="312" w:charSpace="0"/>
        </w:sectPr>
      </w:pP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360" w:lineRule="auto"/>
        <w:ind w:left="0" w:right="0" w:firstLine="482" w:firstLineChars="200"/>
        <w:jc w:val="center"/>
        <w:textAlignment w:val="auto"/>
        <w:rPr>
          <w:rFonts w:hint="eastAsia"/>
          <w:lang w:val="en-US" w:eastAsia="zh-CN"/>
        </w:rPr>
      </w:pPr>
      <w:r>
        <w:rPr>
          <w:rFonts w:hint="eastAsia" w:ascii="宋体" w:hAnsi="宋体" w:eastAsia="宋体" w:cs="宋体"/>
          <w:b/>
          <w:bCs/>
          <w:color w:val="auto"/>
          <w:kern w:val="0"/>
          <w:sz w:val="24"/>
          <w:szCs w:val="24"/>
          <w:u w:val="none"/>
          <w:lang w:val="en-US" w:eastAsia="zh-CN" w:bidi="ar"/>
        </w:rPr>
        <w:t>询价采购公告</w:t>
      </w:r>
    </w:p>
    <w:p>
      <w:pPr>
        <w:pStyle w:val="3"/>
        <w:keepNext w:val="0"/>
        <w:keepLines w:val="0"/>
        <w:widowControl/>
        <w:numPr>
          <w:ilvl w:val="0"/>
          <w:numId w:val="0"/>
        </w:numPr>
        <w:suppressLineNumbers w:val="0"/>
        <w:spacing w:line="360" w:lineRule="atLeast"/>
        <w:ind w:leftChars="0"/>
        <w:jc w:val="center"/>
        <w:rPr>
          <w:rFonts w:hint="eastAsia" w:ascii="宋体" w:hAnsi="宋体" w:eastAsia="宋体" w:cs="宋体"/>
          <w:b w:val="0"/>
          <w:bCs w:val="0"/>
          <w:i w:val="0"/>
          <w:iCs w:val="0"/>
          <w:caps w:val="0"/>
          <w:color w:val="000000"/>
          <w:spacing w:val="0"/>
          <w:sz w:val="24"/>
          <w:szCs w:val="24"/>
        </w:rPr>
      </w:pPr>
      <w:r>
        <w:rPr>
          <w:rFonts w:hint="eastAsia" w:ascii="宋体" w:hAnsi="宋体" w:eastAsia="宋体" w:cs="宋体"/>
          <w:b w:val="0"/>
          <w:bCs w:val="0"/>
          <w:i w:val="0"/>
          <w:caps w:val="0"/>
          <w:color w:val="auto"/>
          <w:spacing w:val="0"/>
          <w:kern w:val="0"/>
          <w:sz w:val="24"/>
          <w:szCs w:val="24"/>
          <w:u w:val="none"/>
          <w:lang w:val="en-US" w:eastAsia="zh-CN"/>
        </w:rPr>
        <w:t>乌恰县社会福利中心2023年生活用品（二次）</w:t>
      </w:r>
      <w:r>
        <w:rPr>
          <w:rFonts w:hint="eastAsia" w:ascii="宋体" w:hAnsi="宋体" w:eastAsia="宋体" w:cs="宋体"/>
          <w:b w:val="0"/>
          <w:bCs w:val="0"/>
          <w:i w:val="0"/>
          <w:iCs w:val="0"/>
          <w:caps w:val="0"/>
          <w:color w:val="000000"/>
          <w:spacing w:val="0"/>
          <w:sz w:val="24"/>
          <w:szCs w:val="24"/>
        </w:rPr>
        <w:t>的询价采购公告</w:t>
      </w:r>
    </w:p>
    <w:tbl>
      <w:tblPr>
        <w:tblStyle w:val="20"/>
        <w:tblpPr w:leftFromText="180" w:rightFromText="180" w:vertAnchor="page" w:horzAnchor="page" w:tblpX="1460" w:tblpY="2326"/>
        <w:tblOverlap w:val="never"/>
        <w:tblW w:w="9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6" w:hRule="atLeast"/>
        </w:trPr>
        <w:tc>
          <w:tcPr>
            <w:tcW w:w="9280" w:type="dxa"/>
            <w:tcBorders>
              <w:top w:val="single" w:color="auto" w:sz="4" w:space="0"/>
              <w:left w:val="single" w:color="auto" w:sz="4" w:space="0"/>
              <w:bottom w:val="single" w:color="auto" w:sz="4" w:space="0"/>
              <w:right w:val="single" w:color="auto" w:sz="4" w:space="0"/>
            </w:tcBorders>
            <w:noWrap w:val="0"/>
            <w:vAlign w:val="top"/>
          </w:tcPr>
          <w:p>
            <w:pPr>
              <w:pStyle w:val="18"/>
              <w:keepNext w:val="0"/>
              <w:keepLines w:val="0"/>
              <w:widowControl/>
              <w:suppressLineNumbers w:val="0"/>
              <w:autoSpaceDE w:val="0"/>
              <w:autoSpaceDN/>
              <w:spacing w:before="75" w:beforeAutospacing="0" w:after="75" w:afterAutospacing="0" w:line="300" w:lineRule="exact"/>
              <w:ind w:left="0" w:right="0"/>
              <w:jc w:val="left"/>
              <w:rPr>
                <w:rFonts w:hint="eastAsia" w:ascii="宋体" w:hAnsi="宋体" w:eastAsia="宋体" w:cs="宋体"/>
                <w:i w:val="0"/>
                <w:caps w:val="0"/>
                <w:color w:val="auto"/>
                <w:spacing w:val="0"/>
                <w:kern w:val="0"/>
                <w:sz w:val="24"/>
                <w:szCs w:val="24"/>
              </w:rPr>
            </w:pPr>
            <w:r>
              <w:rPr>
                <w:rFonts w:hint="eastAsia" w:ascii="宋体" w:hAnsi="宋体" w:eastAsia="宋体" w:cs="宋体"/>
                <w:i w:val="0"/>
                <w:caps w:val="0"/>
                <w:color w:val="auto"/>
                <w:spacing w:val="0"/>
                <w:kern w:val="0"/>
                <w:sz w:val="24"/>
                <w:szCs w:val="24"/>
              </w:rPr>
              <w:t>项目概况</w:t>
            </w:r>
          </w:p>
          <w:p>
            <w:pPr>
              <w:pStyle w:val="18"/>
              <w:keepNext w:val="0"/>
              <w:keepLines w:val="0"/>
              <w:widowControl/>
              <w:suppressLineNumbers w:val="0"/>
              <w:autoSpaceDE w:val="0"/>
              <w:autoSpaceDN/>
              <w:spacing w:before="75" w:beforeAutospacing="0" w:after="75" w:afterAutospacing="0" w:line="300" w:lineRule="exact"/>
              <w:ind w:left="0" w:right="0" w:firstLine="480" w:firstLineChars="200"/>
              <w:jc w:val="both"/>
              <w:rPr>
                <w:rFonts w:hint="eastAsia" w:ascii="宋体" w:hAnsi="宋体" w:eastAsia="宋体" w:cs="宋体"/>
                <w:color w:val="auto"/>
                <w:sz w:val="24"/>
                <w:szCs w:val="24"/>
              </w:rPr>
            </w:pPr>
            <w:r>
              <w:rPr>
                <w:rFonts w:hint="eastAsia" w:cs="宋体"/>
                <w:i w:val="0"/>
                <w:caps w:val="0"/>
                <w:color w:val="auto"/>
                <w:spacing w:val="0"/>
                <w:kern w:val="0"/>
                <w:sz w:val="24"/>
                <w:szCs w:val="24"/>
                <w:u w:val="none"/>
                <w:lang w:val="en-US" w:eastAsia="zh-CN"/>
              </w:rPr>
              <w:t>乌恰县社会福利中心2023年生活用品（二次）</w:t>
            </w:r>
            <w:r>
              <w:rPr>
                <w:rFonts w:hint="eastAsia" w:ascii="宋体" w:hAnsi="宋体" w:eastAsia="宋体" w:cs="宋体"/>
                <w:kern w:val="2"/>
                <w:sz w:val="24"/>
                <w:szCs w:val="24"/>
                <w:lang w:val="en-US" w:eastAsia="zh-CN" w:bidi="ar-SA"/>
              </w:rPr>
              <w:t>的潜在投标人应在供应商登陆政采云平台http://www.zcygov.cn/，在线申请获取</w:t>
            </w:r>
            <w:r>
              <w:rPr>
                <w:rFonts w:hint="eastAsia" w:cs="宋体"/>
                <w:kern w:val="2"/>
                <w:sz w:val="24"/>
                <w:szCs w:val="24"/>
                <w:lang w:val="en-US" w:eastAsia="zh-CN" w:bidi="ar-SA"/>
              </w:rPr>
              <w:t>询价通知书</w:t>
            </w:r>
            <w:r>
              <w:rPr>
                <w:rFonts w:hint="eastAsia" w:ascii="宋体" w:hAnsi="宋体" w:eastAsia="宋体" w:cs="宋体"/>
                <w:kern w:val="2"/>
                <w:sz w:val="24"/>
                <w:szCs w:val="24"/>
                <w:lang w:val="en-US" w:eastAsia="zh-CN" w:bidi="ar-SA"/>
              </w:rPr>
              <w:t>（登录政府采购云平台 → 项目采购 → 获取</w:t>
            </w:r>
            <w:r>
              <w:rPr>
                <w:rFonts w:hint="eastAsia" w:cs="宋体"/>
                <w:kern w:val="2"/>
                <w:sz w:val="24"/>
                <w:szCs w:val="24"/>
                <w:lang w:val="en-US" w:eastAsia="zh-CN" w:bidi="ar-SA"/>
              </w:rPr>
              <w:t>询价通知书</w:t>
            </w:r>
            <w:r>
              <w:rPr>
                <w:rFonts w:hint="eastAsia" w:ascii="宋体" w:hAnsi="宋体" w:eastAsia="宋体" w:cs="宋体"/>
                <w:kern w:val="2"/>
                <w:sz w:val="24"/>
                <w:szCs w:val="24"/>
                <w:lang w:val="en-US" w:eastAsia="zh-CN" w:bidi="ar-SA"/>
              </w:rPr>
              <w:t>→申请，审核通过后可下载</w:t>
            </w:r>
            <w:r>
              <w:rPr>
                <w:rFonts w:hint="eastAsia" w:cs="宋体"/>
                <w:kern w:val="2"/>
                <w:sz w:val="24"/>
                <w:szCs w:val="24"/>
                <w:lang w:val="en-US" w:eastAsia="zh-CN" w:bidi="ar-SA"/>
              </w:rPr>
              <w:t>询价通知书</w:t>
            </w:r>
            <w:r>
              <w:rPr>
                <w:rFonts w:hint="eastAsia" w:ascii="宋体" w:hAnsi="宋体" w:eastAsia="宋体" w:cs="宋体"/>
                <w:kern w:val="2"/>
                <w:sz w:val="24"/>
                <w:szCs w:val="24"/>
                <w:lang w:val="en-US" w:eastAsia="zh-CN" w:bidi="ar-SA"/>
              </w:rPr>
              <w:t>，如有操作性问题，可与政采云在线客服进行咨询，咨询电话：95763）获取</w:t>
            </w:r>
            <w:r>
              <w:rPr>
                <w:rFonts w:hint="eastAsia" w:cs="宋体"/>
                <w:kern w:val="2"/>
                <w:sz w:val="24"/>
                <w:szCs w:val="24"/>
                <w:lang w:val="en-US" w:eastAsia="zh-CN" w:bidi="ar-SA"/>
              </w:rPr>
              <w:t>询价通知书</w:t>
            </w:r>
            <w:r>
              <w:rPr>
                <w:rFonts w:hint="eastAsia" w:ascii="宋体" w:hAnsi="宋体" w:eastAsia="宋体" w:cs="宋体"/>
                <w:kern w:val="2"/>
                <w:sz w:val="24"/>
                <w:szCs w:val="24"/>
                <w:lang w:val="en-US" w:eastAsia="zh-CN" w:bidi="ar-SA"/>
              </w:rPr>
              <w:t>，并于</w:t>
            </w:r>
            <w:r>
              <w:rPr>
                <w:rFonts w:hint="eastAsia" w:cs="宋体"/>
                <w:kern w:val="2"/>
                <w:sz w:val="24"/>
                <w:szCs w:val="24"/>
                <w:lang w:val="en-US" w:eastAsia="zh-CN" w:bidi="ar-SA"/>
              </w:rPr>
              <w:t>2023年</w:t>
            </w:r>
            <w:bookmarkStart w:id="85" w:name="_GoBack"/>
            <w:bookmarkEnd w:id="85"/>
            <w:r>
              <w:rPr>
                <w:rFonts w:hint="eastAsia" w:cs="宋体"/>
                <w:kern w:val="2"/>
                <w:sz w:val="24"/>
                <w:szCs w:val="24"/>
                <w:lang w:val="en-US" w:eastAsia="zh-CN" w:bidi="ar-SA"/>
              </w:rPr>
              <w:t>04月03日 17:00</w:t>
            </w:r>
            <w:r>
              <w:rPr>
                <w:rFonts w:hint="eastAsia" w:ascii="宋体" w:hAnsi="宋体" w:eastAsia="宋体" w:cs="宋体"/>
                <w:kern w:val="2"/>
                <w:sz w:val="24"/>
                <w:szCs w:val="24"/>
                <w:lang w:val="en-US" w:eastAsia="zh-CN" w:bidi="ar-SA"/>
              </w:rPr>
              <w:t>（北京时间）</w:t>
            </w:r>
            <w:r>
              <w:rPr>
                <w:rFonts w:hint="eastAsia" w:cs="宋体"/>
                <w:kern w:val="2"/>
                <w:sz w:val="24"/>
                <w:szCs w:val="24"/>
                <w:lang w:val="en-US" w:eastAsia="zh-CN" w:bidi="ar-SA"/>
              </w:rPr>
              <w:t>前递交响应文件</w:t>
            </w:r>
            <w:r>
              <w:rPr>
                <w:rFonts w:hint="eastAsia" w:ascii="宋体" w:hAnsi="宋体" w:eastAsia="宋体" w:cs="宋体"/>
                <w:kern w:val="2"/>
                <w:sz w:val="24"/>
                <w:szCs w:val="24"/>
                <w:lang w:val="en-US" w:eastAsia="zh-CN" w:bidi="ar-SA"/>
              </w:rPr>
              <w:t>。</w:t>
            </w:r>
          </w:p>
        </w:tc>
      </w:tr>
    </w:tbl>
    <w:p>
      <w:pPr>
        <w:rPr>
          <w:rFonts w:hint="eastAsia"/>
          <w:lang w:val="en-US" w:eastAsia="zh-CN"/>
        </w:rPr>
      </w:pP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2"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b/>
          <w:bCs/>
          <w:sz w:val="24"/>
          <w:szCs w:val="24"/>
          <w:lang w:val="en-US" w:eastAsia="zh-CN" w:bidi="ar"/>
        </w:rPr>
        <w:t xml:space="preserve">一、项目基本情况 </w:t>
      </w:r>
      <w:r>
        <w:rPr>
          <w:rFonts w:hint="eastAsia" w:ascii="宋体" w:hAnsi="宋体" w:eastAsia="宋体" w:cs="宋体"/>
          <w:sz w:val="24"/>
          <w:szCs w:val="24"/>
          <w:lang w:val="en-US" w:eastAsia="zh-CN" w:bidi="ar"/>
        </w:rPr>
        <w:t>                   </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default" w:ascii="宋体" w:hAnsi="宋体" w:eastAsia="宋体" w:cs="宋体"/>
          <w:sz w:val="24"/>
          <w:szCs w:val="24"/>
          <w:lang w:val="en-US" w:eastAsia="zh-CN" w:bidi="ar"/>
        </w:rPr>
      </w:pPr>
      <w:r>
        <w:rPr>
          <w:rFonts w:hint="eastAsia" w:ascii="宋体" w:hAnsi="宋体" w:eastAsia="宋体" w:cs="宋体"/>
          <w:sz w:val="24"/>
          <w:szCs w:val="24"/>
          <w:lang w:val="en-US" w:eastAsia="zh-CN" w:bidi="ar"/>
        </w:rPr>
        <w:t>项目编号：WQZFCG(ZB)-202</w:t>
      </w:r>
      <w:r>
        <w:rPr>
          <w:rFonts w:hint="eastAsia" w:cs="宋体"/>
          <w:sz w:val="24"/>
          <w:szCs w:val="24"/>
          <w:lang w:val="en-US" w:eastAsia="zh-CN" w:bidi="ar"/>
        </w:rPr>
        <w:t>3</w:t>
      </w:r>
      <w:r>
        <w:rPr>
          <w:rFonts w:hint="eastAsia" w:ascii="宋体" w:hAnsi="宋体" w:eastAsia="宋体" w:cs="宋体"/>
          <w:sz w:val="24"/>
          <w:szCs w:val="24"/>
          <w:lang w:val="en-US" w:eastAsia="zh-CN" w:bidi="ar"/>
        </w:rPr>
        <w:t>-0</w:t>
      </w:r>
      <w:r>
        <w:rPr>
          <w:rFonts w:hint="eastAsia" w:cs="宋体"/>
          <w:sz w:val="24"/>
          <w:szCs w:val="24"/>
          <w:lang w:val="en-US" w:eastAsia="zh-CN" w:bidi="ar"/>
        </w:rPr>
        <w:t>27</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项目名称：</w:t>
      </w:r>
      <w:r>
        <w:rPr>
          <w:rFonts w:hint="eastAsia" w:cs="宋体"/>
          <w:sz w:val="24"/>
          <w:szCs w:val="24"/>
          <w:lang w:val="en-US" w:eastAsia="zh-CN" w:bidi="ar"/>
        </w:rPr>
        <w:t>乌恰县社会福利中心2023年生活用品（二次）</w:t>
      </w:r>
      <w:r>
        <w:rPr>
          <w:rFonts w:hint="eastAsia" w:ascii="宋体" w:hAnsi="宋体" w:eastAsia="宋体" w:cs="宋体"/>
          <w:sz w:val="24"/>
          <w:szCs w:val="24"/>
          <w:lang w:val="en-US" w:eastAsia="zh-CN" w:bidi="ar"/>
        </w:rPr>
        <w:t> </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采购方式：询价采购</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 预算金额（元）：</w:t>
      </w:r>
      <w:r>
        <w:rPr>
          <w:rFonts w:hint="eastAsia" w:cs="宋体"/>
          <w:sz w:val="24"/>
          <w:szCs w:val="24"/>
          <w:lang w:val="en-US" w:eastAsia="zh-CN" w:bidi="ar"/>
        </w:rPr>
        <w:t>517587.95</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 最高限价（元）：134709,382878.95</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 采购需求：</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标项一</w:t>
      </w:r>
      <w:r>
        <w:rPr>
          <w:rFonts w:hint="eastAsia" w:ascii="宋体" w:hAnsi="宋体" w:eastAsia="宋体" w:cs="宋体"/>
          <w:sz w:val="24"/>
          <w:szCs w:val="24"/>
          <w:lang w:val="en-US" w:eastAsia="zh-CN" w:bidi="ar"/>
        </w:rPr>
        <w:br w:type="textWrapping"/>
      </w:r>
      <w:r>
        <w:rPr>
          <w:rFonts w:hint="eastAsia" w:ascii="宋体" w:hAnsi="宋体" w:eastAsia="宋体" w:cs="宋体"/>
          <w:sz w:val="24"/>
          <w:szCs w:val="24"/>
          <w:lang w:val="en-US" w:eastAsia="zh-CN" w:bidi="ar"/>
        </w:rPr>
        <w:t>   </w:t>
      </w:r>
      <w:r>
        <w:rPr>
          <w:rFonts w:hint="eastAsia" w:cs="宋体"/>
          <w:sz w:val="24"/>
          <w:szCs w:val="24"/>
          <w:lang w:val="en-US" w:eastAsia="zh-CN" w:bidi="ar"/>
        </w:rPr>
        <w:t xml:space="preserve"> </w:t>
      </w:r>
      <w:r>
        <w:rPr>
          <w:rFonts w:hint="eastAsia" w:ascii="宋体" w:hAnsi="宋体" w:eastAsia="宋体" w:cs="宋体"/>
          <w:sz w:val="24"/>
          <w:szCs w:val="24"/>
          <w:lang w:val="en-US" w:eastAsia="zh-CN" w:bidi="ar"/>
        </w:rPr>
        <w:t>标项名称:</w:t>
      </w:r>
      <w:r>
        <w:rPr>
          <w:rFonts w:hint="eastAsia" w:cs="宋体"/>
          <w:sz w:val="24"/>
          <w:szCs w:val="24"/>
          <w:lang w:val="en-US" w:eastAsia="zh-CN" w:bidi="ar"/>
        </w:rPr>
        <w:t>乌恰县社会福利中心2023年生活用品（二次）</w:t>
      </w:r>
      <w:r>
        <w:rPr>
          <w:rFonts w:hint="eastAsia" w:ascii="宋体" w:hAnsi="宋体" w:eastAsia="宋体" w:cs="宋体"/>
          <w:sz w:val="24"/>
          <w:szCs w:val="24"/>
          <w:lang w:val="en-US" w:eastAsia="zh-CN" w:bidi="ar"/>
        </w:rPr>
        <w:t>（1包）</w:t>
      </w:r>
      <w:r>
        <w:rPr>
          <w:rFonts w:hint="eastAsia" w:ascii="宋体" w:hAnsi="宋体" w:eastAsia="宋体" w:cs="宋体"/>
          <w:sz w:val="24"/>
          <w:szCs w:val="24"/>
          <w:lang w:val="en-US" w:eastAsia="zh-CN" w:bidi="ar"/>
        </w:rPr>
        <w:br w:type="textWrapping"/>
      </w:r>
      <w:r>
        <w:rPr>
          <w:rFonts w:hint="eastAsia" w:ascii="宋体" w:hAnsi="宋体" w:eastAsia="宋体" w:cs="宋体"/>
          <w:sz w:val="24"/>
          <w:szCs w:val="24"/>
          <w:lang w:val="en-US" w:eastAsia="zh-CN" w:bidi="ar"/>
        </w:rPr>
        <w:t>   </w:t>
      </w:r>
      <w:r>
        <w:rPr>
          <w:rFonts w:hint="eastAsia" w:cs="宋体"/>
          <w:sz w:val="24"/>
          <w:szCs w:val="24"/>
          <w:lang w:val="en-US" w:eastAsia="zh-CN" w:bidi="ar"/>
        </w:rPr>
        <w:t xml:space="preserve"> </w:t>
      </w:r>
      <w:r>
        <w:rPr>
          <w:rFonts w:hint="eastAsia" w:ascii="宋体" w:hAnsi="宋体" w:eastAsia="宋体" w:cs="宋体"/>
          <w:sz w:val="24"/>
          <w:szCs w:val="24"/>
          <w:lang w:val="en-US" w:eastAsia="zh-CN" w:bidi="ar"/>
        </w:rPr>
        <w:t>数量:1</w:t>
      </w:r>
      <w:r>
        <w:rPr>
          <w:rFonts w:hint="eastAsia" w:ascii="宋体" w:hAnsi="宋体" w:eastAsia="宋体" w:cs="宋体"/>
          <w:sz w:val="24"/>
          <w:szCs w:val="24"/>
          <w:lang w:val="en-US" w:eastAsia="zh-CN" w:bidi="ar"/>
        </w:rPr>
        <w:br w:type="textWrapping"/>
      </w:r>
      <w:r>
        <w:rPr>
          <w:rFonts w:hint="eastAsia" w:ascii="宋体" w:hAnsi="宋体" w:eastAsia="宋体" w:cs="宋体"/>
          <w:sz w:val="24"/>
          <w:szCs w:val="24"/>
          <w:lang w:val="en-US" w:eastAsia="zh-CN" w:bidi="ar"/>
        </w:rPr>
        <w:t>   </w:t>
      </w:r>
      <w:r>
        <w:rPr>
          <w:rFonts w:hint="eastAsia" w:cs="宋体"/>
          <w:sz w:val="24"/>
          <w:szCs w:val="24"/>
          <w:lang w:val="en-US" w:eastAsia="zh-CN" w:bidi="ar"/>
        </w:rPr>
        <w:t xml:space="preserve"> </w:t>
      </w:r>
      <w:r>
        <w:rPr>
          <w:rFonts w:hint="eastAsia" w:ascii="宋体" w:hAnsi="宋体" w:eastAsia="宋体" w:cs="宋体"/>
          <w:sz w:val="24"/>
          <w:szCs w:val="24"/>
          <w:lang w:val="en-US" w:eastAsia="zh-CN" w:bidi="ar"/>
        </w:rPr>
        <w:t>预算金额（元）:134709</w:t>
      </w:r>
      <w:r>
        <w:rPr>
          <w:rFonts w:hint="eastAsia" w:cs="宋体"/>
          <w:sz w:val="24"/>
          <w:szCs w:val="24"/>
          <w:lang w:val="en-US" w:eastAsia="zh-CN" w:bidi="ar"/>
        </w:rPr>
        <w:t>.00</w:t>
      </w:r>
      <w:r>
        <w:rPr>
          <w:rFonts w:hint="eastAsia" w:ascii="宋体" w:hAnsi="宋体" w:eastAsia="宋体" w:cs="宋体"/>
          <w:sz w:val="24"/>
          <w:szCs w:val="24"/>
          <w:lang w:val="en-US" w:eastAsia="zh-CN" w:bidi="ar"/>
        </w:rPr>
        <w:br w:type="textWrapping"/>
      </w:r>
      <w:r>
        <w:rPr>
          <w:rFonts w:hint="eastAsia" w:ascii="宋体" w:hAnsi="宋体" w:eastAsia="宋体" w:cs="宋体"/>
          <w:sz w:val="24"/>
          <w:szCs w:val="24"/>
          <w:lang w:val="en-US" w:eastAsia="zh-CN" w:bidi="ar"/>
        </w:rPr>
        <w:t>   </w:t>
      </w:r>
      <w:r>
        <w:rPr>
          <w:rFonts w:hint="eastAsia" w:cs="宋体"/>
          <w:sz w:val="24"/>
          <w:szCs w:val="24"/>
          <w:lang w:val="en-US" w:eastAsia="zh-CN" w:bidi="ar"/>
        </w:rPr>
        <w:t xml:space="preserve"> </w:t>
      </w:r>
      <w:r>
        <w:rPr>
          <w:rFonts w:hint="eastAsia" w:ascii="宋体" w:hAnsi="宋体" w:eastAsia="宋体" w:cs="宋体"/>
          <w:sz w:val="24"/>
          <w:szCs w:val="24"/>
          <w:lang w:val="en-US" w:eastAsia="zh-CN" w:bidi="ar"/>
        </w:rPr>
        <w:t>简要规格描述或项目基本概况介绍、用途：采购2023年老人和儿童服饰及生活用品。</w:t>
      </w:r>
      <w:r>
        <w:rPr>
          <w:rFonts w:hint="eastAsia" w:ascii="宋体" w:hAnsi="宋体" w:eastAsia="宋体" w:cs="宋体"/>
          <w:color w:val="auto"/>
          <w:lang w:val="en-US" w:eastAsia="zh-CN"/>
        </w:rPr>
        <w:t>（详见采购清单）</w:t>
      </w:r>
      <w:r>
        <w:rPr>
          <w:rFonts w:hint="eastAsia" w:ascii="宋体" w:hAnsi="宋体" w:eastAsia="宋体" w:cs="宋体"/>
          <w:sz w:val="24"/>
          <w:szCs w:val="24"/>
          <w:lang w:val="en-US" w:eastAsia="zh-CN" w:bidi="ar"/>
        </w:rPr>
        <w:br w:type="textWrapping"/>
      </w:r>
      <w:r>
        <w:rPr>
          <w:rFonts w:hint="eastAsia" w:ascii="宋体" w:hAnsi="宋体" w:eastAsia="宋体" w:cs="宋体"/>
          <w:sz w:val="24"/>
          <w:szCs w:val="24"/>
          <w:lang w:val="en-US" w:eastAsia="zh-CN" w:bidi="ar"/>
        </w:rPr>
        <w:t>   </w:t>
      </w:r>
      <w:r>
        <w:rPr>
          <w:rFonts w:hint="eastAsia" w:cs="宋体"/>
          <w:sz w:val="24"/>
          <w:szCs w:val="24"/>
          <w:lang w:val="en-US" w:eastAsia="zh-CN" w:bidi="ar"/>
        </w:rPr>
        <w:t xml:space="preserve"> </w:t>
      </w:r>
      <w:r>
        <w:rPr>
          <w:rFonts w:hint="eastAsia" w:ascii="宋体" w:hAnsi="宋体" w:eastAsia="宋体" w:cs="宋体"/>
          <w:sz w:val="24"/>
          <w:szCs w:val="24"/>
          <w:lang w:val="en-US" w:eastAsia="zh-CN" w:bidi="ar"/>
        </w:rPr>
        <w:t>备注：</w:t>
      </w:r>
    </w:p>
    <w:p>
      <w:pPr>
        <w:pStyle w:val="19"/>
        <w:ind w:left="0" w:leftChars="0" w:firstLine="480" w:firstLineChars="20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标项</w:t>
      </w:r>
      <w:r>
        <w:rPr>
          <w:rFonts w:hint="eastAsia" w:ascii="宋体" w:hAnsi="宋体" w:eastAsia="宋体" w:cs="宋体"/>
          <w:i w:val="0"/>
          <w:iCs w:val="0"/>
          <w:caps w:val="0"/>
          <w:color w:val="000000"/>
          <w:spacing w:val="0"/>
          <w:sz w:val="24"/>
          <w:szCs w:val="24"/>
          <w:lang w:val="en-US" w:eastAsia="zh-CN"/>
        </w:rPr>
        <w:t>二</w:t>
      </w:r>
      <w:r>
        <w:rPr>
          <w:rFonts w:hint="eastAsia" w:ascii="宋体" w:hAnsi="宋体" w:eastAsia="宋体" w:cs="宋体"/>
          <w:i w:val="0"/>
          <w:iCs w:val="0"/>
          <w:caps w:val="0"/>
          <w:color w:val="000000"/>
          <w:spacing w:val="0"/>
          <w:sz w:val="24"/>
          <w:szCs w:val="24"/>
        </w:rPr>
        <w:br w:type="textWrapping"/>
      </w:r>
      <w:r>
        <w:rPr>
          <w:rFonts w:hint="eastAsia" w:ascii="宋体" w:hAnsi="宋体" w:eastAsia="宋体" w:cs="宋体"/>
          <w:i w:val="0"/>
          <w:iCs w:val="0"/>
          <w:caps w:val="0"/>
          <w:color w:val="000000"/>
          <w:spacing w:val="0"/>
          <w:sz w:val="24"/>
          <w:szCs w:val="24"/>
        </w:rPr>
        <w:t xml:space="preserve">  </w:t>
      </w:r>
      <w:r>
        <w:rPr>
          <w:rFonts w:hint="eastAsia" w:ascii="宋体" w:hAnsi="宋体" w:eastAsia="宋体" w:cs="宋体"/>
          <w:i w:val="0"/>
          <w:iCs w:val="0"/>
          <w:caps w:val="0"/>
          <w:color w:val="000000"/>
          <w:spacing w:val="0"/>
          <w:sz w:val="24"/>
          <w:szCs w:val="24"/>
          <w:lang w:val="en-US" w:eastAsia="zh-CN"/>
        </w:rPr>
        <w:t xml:space="preserve">   </w:t>
      </w:r>
      <w:r>
        <w:rPr>
          <w:rFonts w:hint="eastAsia" w:ascii="宋体" w:hAnsi="宋体" w:eastAsia="宋体" w:cs="宋体"/>
          <w:i w:val="0"/>
          <w:iCs w:val="0"/>
          <w:caps w:val="0"/>
          <w:color w:val="000000"/>
          <w:spacing w:val="0"/>
          <w:sz w:val="24"/>
          <w:szCs w:val="24"/>
        </w:rPr>
        <w:t> 标项名称:</w:t>
      </w:r>
      <w:r>
        <w:rPr>
          <w:rFonts w:hint="eastAsia" w:ascii="宋体" w:hAnsi="宋体" w:cs="宋体"/>
          <w:sz w:val="24"/>
          <w:szCs w:val="24"/>
          <w:lang w:val="en-US" w:eastAsia="zh-CN" w:bidi="ar"/>
        </w:rPr>
        <w:t>乌恰县社会福利中心2023年生活用品（二次）</w:t>
      </w:r>
      <w:r>
        <w:rPr>
          <w:rFonts w:hint="eastAsia" w:ascii="宋体" w:hAnsi="宋体" w:eastAsia="宋体" w:cs="宋体"/>
          <w:sz w:val="24"/>
          <w:szCs w:val="24"/>
          <w:lang w:val="en-US" w:eastAsia="zh-CN" w:bidi="ar"/>
        </w:rPr>
        <w:t>（2包）</w:t>
      </w:r>
      <w:r>
        <w:rPr>
          <w:rFonts w:hint="eastAsia" w:ascii="宋体" w:hAnsi="宋体" w:eastAsia="宋体" w:cs="宋体"/>
          <w:i w:val="0"/>
          <w:iCs w:val="0"/>
          <w:caps w:val="0"/>
          <w:color w:val="000000"/>
          <w:spacing w:val="0"/>
          <w:sz w:val="24"/>
          <w:szCs w:val="24"/>
        </w:rPr>
        <w:br w:type="textWrapping"/>
      </w:r>
      <w:r>
        <w:rPr>
          <w:rFonts w:hint="eastAsia" w:ascii="宋体" w:hAnsi="宋体" w:eastAsia="宋体" w:cs="宋体"/>
          <w:i w:val="0"/>
          <w:iCs w:val="0"/>
          <w:caps w:val="0"/>
          <w:color w:val="000000"/>
          <w:spacing w:val="0"/>
          <w:sz w:val="24"/>
          <w:szCs w:val="24"/>
        </w:rPr>
        <w:t>   </w:t>
      </w:r>
      <w:r>
        <w:rPr>
          <w:rFonts w:hint="eastAsia" w:ascii="宋体" w:hAnsi="宋体" w:eastAsia="宋体" w:cs="宋体"/>
          <w:i w:val="0"/>
          <w:iCs w:val="0"/>
          <w:caps w:val="0"/>
          <w:color w:val="000000"/>
          <w:spacing w:val="0"/>
          <w:sz w:val="24"/>
          <w:szCs w:val="24"/>
          <w:lang w:val="en-US" w:eastAsia="zh-CN"/>
        </w:rPr>
        <w:t xml:space="preserve">   </w:t>
      </w:r>
      <w:r>
        <w:rPr>
          <w:rFonts w:hint="eastAsia" w:ascii="宋体" w:hAnsi="宋体" w:eastAsia="宋体" w:cs="宋体"/>
          <w:i w:val="0"/>
          <w:iCs w:val="0"/>
          <w:caps w:val="0"/>
          <w:color w:val="000000"/>
          <w:spacing w:val="0"/>
          <w:sz w:val="24"/>
          <w:szCs w:val="24"/>
        </w:rPr>
        <w:t>数量:</w:t>
      </w:r>
      <w:r>
        <w:rPr>
          <w:rFonts w:hint="eastAsia" w:ascii="宋体" w:hAnsi="宋体" w:eastAsia="宋体" w:cs="宋体"/>
          <w:i w:val="0"/>
          <w:iCs w:val="0"/>
          <w:caps w:val="0"/>
          <w:color w:val="000000"/>
          <w:spacing w:val="0"/>
          <w:sz w:val="24"/>
          <w:szCs w:val="24"/>
          <w:lang w:val="en-US" w:eastAsia="zh-CN"/>
        </w:rPr>
        <w:t>1</w:t>
      </w:r>
      <w:r>
        <w:rPr>
          <w:rFonts w:hint="eastAsia" w:ascii="宋体" w:hAnsi="宋体" w:eastAsia="宋体" w:cs="宋体"/>
          <w:i w:val="0"/>
          <w:iCs w:val="0"/>
          <w:caps w:val="0"/>
          <w:color w:val="000000"/>
          <w:spacing w:val="0"/>
          <w:sz w:val="24"/>
          <w:szCs w:val="24"/>
        </w:rPr>
        <w:br w:type="textWrapping"/>
      </w:r>
      <w:r>
        <w:rPr>
          <w:rFonts w:hint="eastAsia" w:ascii="宋体" w:hAnsi="宋体" w:eastAsia="宋体" w:cs="宋体"/>
          <w:i w:val="0"/>
          <w:iCs w:val="0"/>
          <w:caps w:val="0"/>
          <w:color w:val="000000"/>
          <w:spacing w:val="0"/>
          <w:sz w:val="24"/>
          <w:szCs w:val="24"/>
        </w:rPr>
        <w:t xml:space="preserve">  </w:t>
      </w:r>
      <w:r>
        <w:rPr>
          <w:rFonts w:hint="eastAsia" w:ascii="宋体" w:hAnsi="宋体" w:eastAsia="宋体" w:cs="宋体"/>
          <w:i w:val="0"/>
          <w:iCs w:val="0"/>
          <w:caps w:val="0"/>
          <w:color w:val="000000"/>
          <w:spacing w:val="0"/>
          <w:sz w:val="24"/>
          <w:szCs w:val="24"/>
          <w:lang w:val="en-US" w:eastAsia="zh-CN"/>
        </w:rPr>
        <w:t xml:space="preserve">   </w:t>
      </w:r>
      <w:r>
        <w:rPr>
          <w:rFonts w:hint="eastAsia" w:ascii="宋体" w:hAnsi="宋体" w:eastAsia="宋体" w:cs="宋体"/>
          <w:i w:val="0"/>
          <w:iCs w:val="0"/>
          <w:caps w:val="0"/>
          <w:color w:val="000000"/>
          <w:spacing w:val="0"/>
          <w:sz w:val="24"/>
          <w:szCs w:val="24"/>
        </w:rPr>
        <w:t> 预算金额（元）:382878</w:t>
      </w:r>
      <w:r>
        <w:rPr>
          <w:rFonts w:hint="eastAsia" w:ascii="宋体" w:hAnsi="宋体" w:eastAsia="宋体" w:cs="宋体"/>
          <w:i w:val="0"/>
          <w:iCs w:val="0"/>
          <w:caps w:val="0"/>
          <w:color w:val="000000"/>
          <w:spacing w:val="0"/>
          <w:sz w:val="24"/>
          <w:szCs w:val="24"/>
          <w:lang w:val="en-US" w:eastAsia="zh-CN"/>
        </w:rPr>
        <w:t>.</w:t>
      </w:r>
      <w:r>
        <w:rPr>
          <w:rFonts w:hint="eastAsia" w:ascii="宋体" w:hAnsi="宋体" w:eastAsia="宋体" w:cs="宋体"/>
          <w:i w:val="0"/>
          <w:iCs w:val="0"/>
          <w:caps w:val="0"/>
          <w:color w:val="000000"/>
          <w:spacing w:val="0"/>
          <w:sz w:val="24"/>
          <w:szCs w:val="24"/>
        </w:rPr>
        <w:t>95</w:t>
      </w:r>
      <w:r>
        <w:rPr>
          <w:rFonts w:hint="eastAsia" w:ascii="宋体" w:hAnsi="宋体" w:eastAsia="宋体" w:cs="宋体"/>
          <w:i w:val="0"/>
          <w:iCs w:val="0"/>
          <w:caps w:val="0"/>
          <w:color w:val="000000"/>
          <w:spacing w:val="0"/>
          <w:sz w:val="24"/>
          <w:szCs w:val="24"/>
        </w:rPr>
        <w:br w:type="textWrapping"/>
      </w:r>
      <w:r>
        <w:rPr>
          <w:rFonts w:hint="eastAsia" w:ascii="宋体" w:hAnsi="宋体" w:eastAsia="宋体" w:cs="宋体"/>
          <w:i w:val="0"/>
          <w:iCs w:val="0"/>
          <w:caps w:val="0"/>
          <w:color w:val="000000"/>
          <w:spacing w:val="0"/>
          <w:sz w:val="24"/>
          <w:szCs w:val="24"/>
        </w:rPr>
        <w:t>   </w:t>
      </w:r>
      <w:r>
        <w:rPr>
          <w:rFonts w:hint="eastAsia" w:ascii="宋体" w:hAnsi="宋体" w:eastAsia="宋体" w:cs="宋体"/>
          <w:i w:val="0"/>
          <w:iCs w:val="0"/>
          <w:caps w:val="0"/>
          <w:color w:val="000000"/>
          <w:spacing w:val="0"/>
          <w:sz w:val="24"/>
          <w:szCs w:val="24"/>
          <w:lang w:val="en-US" w:eastAsia="zh-CN"/>
        </w:rPr>
        <w:t xml:space="preserve">   </w:t>
      </w:r>
      <w:r>
        <w:rPr>
          <w:rFonts w:hint="eastAsia" w:ascii="宋体" w:hAnsi="宋体" w:eastAsia="宋体" w:cs="宋体"/>
          <w:i w:val="0"/>
          <w:iCs w:val="0"/>
          <w:caps w:val="0"/>
          <w:color w:val="000000"/>
          <w:spacing w:val="0"/>
          <w:sz w:val="24"/>
          <w:szCs w:val="24"/>
        </w:rPr>
        <w:t>简要规格描述或项目基本概况介绍、用途：采购2023年老人和儿童食材。</w:t>
      </w:r>
      <w:r>
        <w:rPr>
          <w:rFonts w:hint="eastAsia" w:ascii="宋体" w:hAnsi="宋体" w:eastAsia="宋体" w:cs="宋体"/>
          <w:i w:val="0"/>
          <w:iCs w:val="0"/>
          <w:caps w:val="0"/>
          <w:color w:val="000000"/>
          <w:spacing w:val="0"/>
          <w:sz w:val="24"/>
          <w:szCs w:val="24"/>
          <w:lang w:val="en-US" w:eastAsia="zh-CN"/>
        </w:rPr>
        <w:t>（详见采购清单）</w:t>
      </w:r>
    </w:p>
    <w:p>
      <w:pPr>
        <w:pStyle w:val="19"/>
        <w:ind w:left="0" w:leftChars="0" w:firstLine="480" w:firstLineChars="200"/>
        <w:rPr>
          <w:rFonts w:hint="eastAsia" w:ascii="宋体" w:hAnsi="宋体" w:eastAsia="宋体" w:cs="宋体"/>
          <w:sz w:val="24"/>
          <w:szCs w:val="24"/>
          <w:lang w:val="en-US" w:eastAsia="zh-CN"/>
        </w:rPr>
      </w:pPr>
      <w:r>
        <w:rPr>
          <w:rFonts w:hint="eastAsia" w:ascii="宋体" w:hAnsi="宋体" w:eastAsia="宋体" w:cs="宋体"/>
          <w:i w:val="0"/>
          <w:iCs w:val="0"/>
          <w:caps w:val="0"/>
          <w:color w:val="000000"/>
          <w:spacing w:val="0"/>
          <w:sz w:val="24"/>
          <w:szCs w:val="24"/>
        </w:rPr>
        <w:t xml:space="preserve">  </w:t>
      </w:r>
      <w:r>
        <w:rPr>
          <w:rFonts w:hint="eastAsia" w:ascii="宋体" w:hAnsi="宋体" w:eastAsia="宋体" w:cs="宋体"/>
          <w:i w:val="0"/>
          <w:iCs w:val="0"/>
          <w:caps w:val="0"/>
          <w:color w:val="000000"/>
          <w:spacing w:val="0"/>
          <w:sz w:val="24"/>
          <w:szCs w:val="24"/>
          <w:lang w:val="en-US" w:eastAsia="zh-CN"/>
        </w:rPr>
        <w:t xml:space="preserve"> </w:t>
      </w:r>
      <w:r>
        <w:rPr>
          <w:rFonts w:hint="eastAsia" w:ascii="宋体" w:hAnsi="宋体" w:eastAsia="宋体" w:cs="宋体"/>
          <w:i w:val="0"/>
          <w:iCs w:val="0"/>
          <w:caps w:val="0"/>
          <w:color w:val="000000"/>
          <w:spacing w:val="0"/>
          <w:sz w:val="24"/>
          <w:szCs w:val="24"/>
        </w:rPr>
        <w:t>备注：</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 合同履约期限：标项 1</w:t>
      </w:r>
      <w:r>
        <w:rPr>
          <w:rFonts w:hint="eastAsia" w:cs="宋体"/>
          <w:sz w:val="24"/>
          <w:szCs w:val="24"/>
          <w:lang w:val="en-US" w:eastAsia="zh-CN" w:bidi="ar"/>
        </w:rPr>
        <w:t>、2，以甲乙双方签订的合同为准</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 本项目（否）接受联合体投标。</w:t>
      </w:r>
    </w:p>
    <w:p>
      <w:pPr>
        <w:pStyle w:val="18"/>
        <w:keepNext w:val="0"/>
        <w:keepLines w:val="0"/>
        <w:pageBreakBefore w:val="0"/>
        <w:widowControl/>
        <w:numPr>
          <w:ilvl w:val="0"/>
          <w:numId w:val="4"/>
        </w:numPr>
        <w:suppressLineNumbers w:val="0"/>
        <w:kinsoku/>
        <w:wordWrap/>
        <w:overflowPunct/>
        <w:topLinePunct w:val="0"/>
        <w:autoSpaceDE w:val="0"/>
        <w:autoSpaceDN/>
        <w:bidi w:val="0"/>
        <w:adjustRightInd/>
        <w:snapToGrid/>
        <w:spacing w:before="75" w:beforeAutospacing="0" w:after="75" w:afterAutospacing="0" w:line="400" w:lineRule="exact"/>
        <w:ind w:left="0" w:right="0" w:firstLine="482" w:firstLineChars="200"/>
        <w:jc w:val="left"/>
        <w:textAlignment w:val="auto"/>
        <w:rPr>
          <w:rFonts w:hint="eastAsia" w:ascii="宋体" w:hAnsi="宋体" w:eastAsia="宋体" w:cs="宋体"/>
          <w:sz w:val="24"/>
          <w:szCs w:val="24"/>
        </w:rPr>
      </w:pPr>
      <w:r>
        <w:rPr>
          <w:rFonts w:hint="eastAsia" w:ascii="宋体" w:hAnsi="宋体" w:eastAsia="宋体" w:cs="宋体"/>
          <w:b/>
          <w:bCs/>
          <w:sz w:val="24"/>
          <w:szCs w:val="24"/>
          <w:lang w:bidi="ar"/>
        </w:rPr>
        <w:t>申请人的资格要求：</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1.满足《中华人民共和国政府采购法》第二十二条规定；</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2.落实政府采购政策需满足的资格要求：标项1：供应商为中小企业</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3.本项目的特定资格要求：</w:t>
      </w:r>
    </w:p>
    <w:p>
      <w:pPr>
        <w:pStyle w:val="19"/>
        <w:ind w:left="0" w:leftChars="0" w:firstLine="0" w:firstLineChars="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【标项</w:t>
      </w:r>
      <w:r>
        <w:rPr>
          <w:rFonts w:hint="eastAsia" w:ascii="宋体" w:hAnsi="宋体" w:eastAsia="宋体" w:cs="宋体"/>
          <w:i w:val="0"/>
          <w:iCs w:val="0"/>
          <w:caps w:val="0"/>
          <w:color w:val="000000"/>
          <w:spacing w:val="0"/>
          <w:sz w:val="24"/>
          <w:szCs w:val="24"/>
          <w:lang w:val="en-US" w:eastAsia="zh-CN"/>
        </w:rPr>
        <w:t>1</w:t>
      </w:r>
      <w:r>
        <w:rPr>
          <w:rFonts w:hint="eastAsia" w:ascii="宋体" w:hAnsi="宋体" w:eastAsia="宋体" w:cs="宋体"/>
          <w:i w:val="0"/>
          <w:iCs w:val="0"/>
          <w:caps w:val="0"/>
          <w:color w:val="000000"/>
          <w:spacing w:val="0"/>
          <w:sz w:val="24"/>
          <w:szCs w:val="24"/>
        </w:rPr>
        <w:t>】</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（1）具有有效的三证合一营业执照副本；</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bidi="ar"/>
        </w:rPr>
        <w:t>（2）具有授权委托书及被委托人身份证（法人提供法人证明书及法人身份证）；</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w:t>
      </w:r>
      <w:r>
        <w:rPr>
          <w:rFonts w:hint="eastAsia" w:cs="宋体"/>
          <w:sz w:val="24"/>
          <w:szCs w:val="24"/>
          <w:lang w:val="en-US" w:eastAsia="zh-CN" w:bidi="ar"/>
        </w:rPr>
        <w:t>3</w:t>
      </w:r>
      <w:r>
        <w:rPr>
          <w:rFonts w:hint="eastAsia" w:ascii="宋体" w:hAnsi="宋体" w:eastAsia="宋体" w:cs="宋体"/>
          <w:sz w:val="24"/>
          <w:szCs w:val="24"/>
          <w:lang w:val="en-US" w:eastAsia="zh-CN" w:bidi="ar"/>
        </w:rPr>
        <w:t>）投标企业须提供投标人（被授权人）近6个月的社保证明；</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w:t>
      </w:r>
      <w:r>
        <w:rPr>
          <w:rFonts w:hint="eastAsia" w:cs="宋体"/>
          <w:sz w:val="24"/>
          <w:szCs w:val="24"/>
          <w:lang w:val="en-US" w:eastAsia="zh-CN" w:bidi="ar"/>
        </w:rPr>
        <w:t>4</w:t>
      </w:r>
      <w:r>
        <w:rPr>
          <w:rFonts w:hint="eastAsia" w:ascii="宋体" w:hAnsi="宋体" w:eastAsia="宋体" w:cs="宋体"/>
          <w:sz w:val="24"/>
          <w:szCs w:val="24"/>
          <w:lang w:val="en-US" w:eastAsia="zh-CN" w:bidi="ar"/>
        </w:rPr>
        <w:t>）</w:t>
      </w:r>
      <w:r>
        <w:rPr>
          <w:rFonts w:hint="eastAsia" w:cs="宋体"/>
          <w:sz w:val="24"/>
          <w:szCs w:val="24"/>
          <w:lang w:val="en-US" w:eastAsia="zh-CN" w:bidi="ar"/>
        </w:rPr>
        <w:t>参加采购活动前三年内，在经营活动中没有重大违法记录，供应商须提供 “信用中国”网站（http://www.creditchina.gov.cn/）、“中国政府采购网”网站（http://www.ccgp.gov.cn）无违法违规行为的查询纪录（提供查询结果网页截图并加盖供应商公章）;</w:t>
      </w:r>
      <w:r>
        <w:rPr>
          <w:rFonts w:hint="eastAsia" w:ascii="宋体" w:hAnsi="宋体" w:eastAsia="宋体" w:cs="宋体"/>
          <w:sz w:val="24"/>
          <w:szCs w:val="24"/>
          <w:lang w:val="en-US" w:eastAsia="zh-CN" w:bidi="ar"/>
        </w:rPr>
        <w:t>。</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w:t>
      </w:r>
      <w:r>
        <w:rPr>
          <w:rFonts w:hint="eastAsia" w:cs="宋体"/>
          <w:sz w:val="24"/>
          <w:szCs w:val="24"/>
          <w:lang w:val="en-US" w:eastAsia="zh-CN" w:bidi="ar"/>
        </w:rPr>
        <w:t>5</w:t>
      </w:r>
      <w:r>
        <w:rPr>
          <w:rFonts w:hint="eastAsia" w:ascii="宋体" w:hAnsi="宋体" w:eastAsia="宋体" w:cs="宋体"/>
          <w:sz w:val="24"/>
          <w:szCs w:val="24"/>
          <w:lang w:val="en-US" w:eastAsia="zh-CN" w:bidi="ar"/>
        </w:rPr>
        <w:t>）本项目不接受联合体投标。</w:t>
      </w:r>
    </w:p>
    <w:p>
      <w:pPr>
        <w:pStyle w:val="19"/>
        <w:ind w:left="0" w:leftChars="0" w:firstLine="0" w:firstLineChars="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【标项2】</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（1）具有有效的三证合一营业执照副本；</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（2）具有授权委托书及被委托人身份证（法人提供法人证明书及法人身份证）；</w:t>
      </w:r>
    </w:p>
    <w:p>
      <w:pPr>
        <w:pStyle w:val="19"/>
        <w:ind w:left="0"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（3）具有有效的《食品经营许可证》或《食品流通许可证》或《食品生产许可证》；配送人员具有健康证。</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w:t>
      </w:r>
      <w:r>
        <w:rPr>
          <w:rFonts w:hint="eastAsia" w:cs="宋体"/>
          <w:sz w:val="24"/>
          <w:szCs w:val="24"/>
          <w:lang w:val="en-US" w:eastAsia="zh-CN" w:bidi="ar"/>
        </w:rPr>
        <w:t>4</w:t>
      </w:r>
      <w:r>
        <w:rPr>
          <w:rFonts w:hint="eastAsia" w:ascii="宋体" w:hAnsi="宋体" w:eastAsia="宋体" w:cs="宋体"/>
          <w:sz w:val="24"/>
          <w:szCs w:val="24"/>
          <w:lang w:val="en-US" w:eastAsia="zh-CN" w:bidi="ar"/>
        </w:rPr>
        <w:t>）投标企业须提供投标人（被授权人）近6个月的社保证明；</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w:t>
      </w:r>
      <w:r>
        <w:rPr>
          <w:rFonts w:hint="eastAsia" w:cs="宋体"/>
          <w:sz w:val="24"/>
          <w:szCs w:val="24"/>
          <w:lang w:val="en-US" w:eastAsia="zh-CN" w:bidi="ar"/>
        </w:rPr>
        <w:t>5</w:t>
      </w:r>
      <w:r>
        <w:rPr>
          <w:rFonts w:hint="eastAsia" w:ascii="宋体" w:hAnsi="宋体" w:eastAsia="宋体" w:cs="宋体"/>
          <w:sz w:val="24"/>
          <w:szCs w:val="24"/>
          <w:lang w:val="en-US" w:eastAsia="zh-CN" w:bidi="ar"/>
        </w:rPr>
        <w:t>）</w:t>
      </w:r>
      <w:r>
        <w:rPr>
          <w:rFonts w:hint="eastAsia" w:cs="宋体"/>
          <w:sz w:val="24"/>
          <w:szCs w:val="24"/>
          <w:lang w:val="en-US" w:eastAsia="zh-CN" w:bidi="ar"/>
        </w:rPr>
        <w:t>参加采购活动前三年内，在经营活动中没有重大违法记录，供应商须提供 “信用中国”网站（http://www.creditchina.gov.cn/）、“中国政府采购网”网站（http://www.ccgp.gov.cn）无违法违规行为的查询纪录（提供查询结果网页截图并加盖供应商公章）;</w:t>
      </w:r>
      <w:r>
        <w:rPr>
          <w:rFonts w:hint="eastAsia" w:ascii="宋体" w:hAnsi="宋体" w:eastAsia="宋体" w:cs="宋体"/>
          <w:sz w:val="24"/>
          <w:szCs w:val="24"/>
          <w:lang w:val="en-US" w:eastAsia="zh-CN" w:bidi="ar"/>
        </w:rPr>
        <w:t>。</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w:t>
      </w:r>
      <w:r>
        <w:rPr>
          <w:rFonts w:hint="eastAsia" w:cs="宋体"/>
          <w:sz w:val="24"/>
          <w:szCs w:val="24"/>
          <w:lang w:val="en-US" w:eastAsia="zh-CN" w:bidi="ar"/>
        </w:rPr>
        <w:t>6</w:t>
      </w:r>
      <w:r>
        <w:rPr>
          <w:rFonts w:hint="eastAsia" w:ascii="宋体" w:hAnsi="宋体" w:eastAsia="宋体" w:cs="宋体"/>
          <w:sz w:val="24"/>
          <w:szCs w:val="24"/>
          <w:lang w:val="en-US" w:eastAsia="zh-CN" w:bidi="ar"/>
        </w:rPr>
        <w:t>）本项目不接受联合体投标。</w:t>
      </w:r>
    </w:p>
    <w:p>
      <w:pPr>
        <w:rPr>
          <w:rFonts w:hint="default" w:eastAsia="宋体"/>
          <w:lang w:val="en-US" w:eastAsia="zh-CN"/>
        </w:rPr>
      </w:pPr>
    </w:p>
    <w:p>
      <w:pPr>
        <w:pStyle w:val="18"/>
        <w:keepNext w:val="0"/>
        <w:keepLines w:val="0"/>
        <w:widowControl/>
        <w:suppressLineNumbers w:val="0"/>
        <w:spacing w:before="204" w:beforeAutospacing="0" w:after="204" w:afterAutospacing="0" w:line="240" w:lineRule="atLeast"/>
        <w:ind w:left="0" w:firstLine="241" w:firstLineChars="100"/>
        <w:jc w:val="both"/>
        <w:rPr>
          <w:rFonts w:hint="eastAsia" w:ascii="宋体" w:hAnsi="宋体" w:eastAsia="宋体" w:cs="宋体"/>
          <w:i w:val="0"/>
          <w:iCs w:val="0"/>
          <w:caps w:val="0"/>
          <w:color w:val="000000"/>
          <w:spacing w:val="0"/>
          <w:sz w:val="24"/>
          <w:szCs w:val="24"/>
        </w:rPr>
      </w:pPr>
      <w:r>
        <w:rPr>
          <w:rStyle w:val="23"/>
          <w:rFonts w:hint="eastAsia" w:ascii="宋体" w:hAnsi="宋体" w:eastAsia="宋体" w:cs="宋体"/>
          <w:i w:val="0"/>
          <w:iCs w:val="0"/>
          <w:caps w:val="0"/>
          <w:color w:val="000000"/>
          <w:spacing w:val="0"/>
          <w:sz w:val="24"/>
          <w:szCs w:val="24"/>
        </w:rPr>
        <w:t>三、获取招标文件</w:t>
      </w:r>
    </w:p>
    <w:p>
      <w:pPr>
        <w:pStyle w:val="18"/>
        <w:keepNext w:val="0"/>
        <w:keepLines w:val="0"/>
        <w:widowControl/>
        <w:suppressLineNumbers w:val="0"/>
        <w:spacing w:line="240" w:lineRule="atLeast"/>
        <w:ind w:left="0" w:firstLine="420"/>
        <w:rPr>
          <w:rFonts w:hint="eastAsia" w:ascii="仿宋" w:hAnsi="仿宋" w:eastAsia="仿宋" w:cs="仿宋"/>
          <w:sz w:val="24"/>
          <w:szCs w:val="24"/>
        </w:rPr>
      </w:pPr>
      <w:r>
        <w:rPr>
          <w:rFonts w:hint="eastAsia" w:ascii="仿宋" w:hAnsi="仿宋" w:eastAsia="仿宋" w:cs="仿宋"/>
          <w:i w:val="0"/>
          <w:iCs w:val="0"/>
          <w:caps w:val="0"/>
          <w:color w:val="000000"/>
          <w:spacing w:val="0"/>
          <w:sz w:val="24"/>
          <w:szCs w:val="24"/>
        </w:rPr>
        <w:t>时间：</w:t>
      </w:r>
      <w:r>
        <w:rPr>
          <w:rFonts w:hint="eastAsia" w:ascii="仿宋" w:hAnsi="仿宋" w:eastAsia="仿宋" w:cs="仿宋"/>
          <w:i w:val="0"/>
          <w:iCs w:val="0"/>
          <w:caps w:val="0"/>
          <w:color w:val="000000"/>
          <w:spacing w:val="0"/>
          <w:sz w:val="24"/>
          <w:szCs w:val="24"/>
          <w:lang w:eastAsia="zh-CN"/>
        </w:rPr>
        <w:t>2023年03月28日至2023年03月31日</w:t>
      </w:r>
      <w:r>
        <w:rPr>
          <w:rFonts w:hint="eastAsia" w:ascii="仿宋" w:hAnsi="仿宋" w:eastAsia="仿宋" w:cs="仿宋"/>
          <w:i w:val="0"/>
          <w:iCs w:val="0"/>
          <w:caps w:val="0"/>
          <w:color w:val="000000"/>
          <w:spacing w:val="0"/>
          <w:sz w:val="24"/>
          <w:szCs w:val="24"/>
        </w:rPr>
        <w:t>，每天上午10:00至14:00，下午16:00至19:30（北京时间，法定节假日除外）</w:t>
      </w:r>
    </w:p>
    <w:p>
      <w:pPr>
        <w:pStyle w:val="18"/>
        <w:keepNext w:val="0"/>
        <w:keepLines w:val="0"/>
        <w:widowControl/>
        <w:suppressLineNumbers w:val="0"/>
        <w:spacing w:line="240" w:lineRule="atLeast"/>
        <w:ind w:left="0" w:firstLine="420"/>
        <w:rPr>
          <w:rFonts w:hint="eastAsia" w:ascii="仿宋" w:hAnsi="仿宋" w:eastAsia="仿宋" w:cs="仿宋"/>
          <w:sz w:val="24"/>
          <w:szCs w:val="24"/>
        </w:rPr>
      </w:pPr>
      <w:r>
        <w:rPr>
          <w:rFonts w:hint="eastAsia" w:ascii="仿宋" w:hAnsi="仿宋" w:eastAsia="仿宋" w:cs="仿宋"/>
          <w:i w:val="0"/>
          <w:iCs w:val="0"/>
          <w:caps w:val="0"/>
          <w:color w:val="000000"/>
          <w:spacing w:val="0"/>
          <w:sz w:val="24"/>
          <w:szCs w:val="24"/>
        </w:rPr>
        <w:t>地点：供应商登陆政采云平台http://www.zcygov.cn/，在线申请获取</w:t>
      </w:r>
      <w:r>
        <w:rPr>
          <w:rFonts w:hint="eastAsia" w:ascii="仿宋" w:hAnsi="仿宋" w:eastAsia="仿宋" w:cs="仿宋"/>
          <w:i w:val="0"/>
          <w:iCs w:val="0"/>
          <w:caps w:val="0"/>
          <w:color w:val="000000"/>
          <w:spacing w:val="0"/>
          <w:sz w:val="24"/>
          <w:szCs w:val="24"/>
          <w:lang w:eastAsia="zh-CN"/>
        </w:rPr>
        <w:t>询价通知书</w:t>
      </w:r>
      <w:r>
        <w:rPr>
          <w:rFonts w:hint="eastAsia" w:ascii="仿宋" w:hAnsi="仿宋" w:eastAsia="仿宋" w:cs="仿宋"/>
          <w:i w:val="0"/>
          <w:iCs w:val="0"/>
          <w:caps w:val="0"/>
          <w:color w:val="000000"/>
          <w:spacing w:val="0"/>
          <w:sz w:val="24"/>
          <w:szCs w:val="24"/>
        </w:rPr>
        <w:t>（登录政府采购云平台 → 项目采购 → 获取</w:t>
      </w:r>
      <w:r>
        <w:rPr>
          <w:rFonts w:hint="eastAsia" w:ascii="仿宋" w:hAnsi="仿宋" w:eastAsia="仿宋" w:cs="仿宋"/>
          <w:i w:val="0"/>
          <w:iCs w:val="0"/>
          <w:caps w:val="0"/>
          <w:color w:val="000000"/>
          <w:spacing w:val="0"/>
          <w:sz w:val="24"/>
          <w:szCs w:val="24"/>
          <w:lang w:eastAsia="zh-CN"/>
        </w:rPr>
        <w:t>询价通知书</w:t>
      </w:r>
      <w:r>
        <w:rPr>
          <w:rFonts w:hint="eastAsia" w:ascii="仿宋" w:hAnsi="仿宋" w:eastAsia="仿宋" w:cs="仿宋"/>
          <w:i w:val="0"/>
          <w:iCs w:val="0"/>
          <w:caps w:val="0"/>
          <w:color w:val="000000"/>
          <w:spacing w:val="0"/>
          <w:sz w:val="24"/>
          <w:szCs w:val="24"/>
        </w:rPr>
        <w:t>→申请，审核通过后可下载</w:t>
      </w:r>
      <w:r>
        <w:rPr>
          <w:rFonts w:hint="eastAsia" w:ascii="仿宋" w:hAnsi="仿宋" w:eastAsia="仿宋" w:cs="仿宋"/>
          <w:i w:val="0"/>
          <w:iCs w:val="0"/>
          <w:caps w:val="0"/>
          <w:color w:val="000000"/>
          <w:spacing w:val="0"/>
          <w:sz w:val="24"/>
          <w:szCs w:val="24"/>
          <w:lang w:eastAsia="zh-CN"/>
        </w:rPr>
        <w:t>询价通知书</w:t>
      </w:r>
      <w:r>
        <w:rPr>
          <w:rFonts w:hint="eastAsia" w:ascii="仿宋" w:hAnsi="仿宋" w:eastAsia="仿宋" w:cs="仿宋"/>
          <w:i w:val="0"/>
          <w:iCs w:val="0"/>
          <w:caps w:val="0"/>
          <w:color w:val="000000"/>
          <w:spacing w:val="0"/>
          <w:sz w:val="24"/>
          <w:szCs w:val="24"/>
        </w:rPr>
        <w:t>，如有操作性问题，可与政采云在线客服进行咨询，咨询电话：95763）</w:t>
      </w:r>
    </w:p>
    <w:p>
      <w:pPr>
        <w:pStyle w:val="18"/>
        <w:keepNext w:val="0"/>
        <w:keepLines w:val="0"/>
        <w:widowControl/>
        <w:suppressLineNumbers w:val="0"/>
        <w:spacing w:line="240" w:lineRule="atLeast"/>
        <w:ind w:left="0" w:firstLine="420"/>
        <w:rPr>
          <w:rFonts w:hint="eastAsia" w:ascii="仿宋" w:hAnsi="仿宋" w:eastAsia="仿宋" w:cs="仿宋"/>
          <w:sz w:val="24"/>
          <w:szCs w:val="24"/>
        </w:rPr>
      </w:pPr>
      <w:r>
        <w:rPr>
          <w:rFonts w:hint="eastAsia" w:ascii="仿宋" w:hAnsi="仿宋" w:eastAsia="仿宋" w:cs="仿宋"/>
          <w:i w:val="0"/>
          <w:iCs w:val="0"/>
          <w:caps w:val="0"/>
          <w:color w:val="000000"/>
          <w:spacing w:val="0"/>
          <w:sz w:val="24"/>
          <w:szCs w:val="24"/>
        </w:rPr>
        <w:t>方式：（1）线上获取（登录政府采购云平台 → 项目采购 → 获取</w:t>
      </w:r>
      <w:r>
        <w:rPr>
          <w:rFonts w:hint="eastAsia" w:ascii="仿宋" w:hAnsi="仿宋" w:eastAsia="仿宋" w:cs="仿宋"/>
          <w:i w:val="0"/>
          <w:iCs w:val="0"/>
          <w:caps w:val="0"/>
          <w:color w:val="000000"/>
          <w:spacing w:val="0"/>
          <w:sz w:val="24"/>
          <w:szCs w:val="24"/>
          <w:lang w:eastAsia="zh-CN"/>
        </w:rPr>
        <w:t>询价通知书</w:t>
      </w:r>
      <w:r>
        <w:rPr>
          <w:rFonts w:hint="eastAsia" w:ascii="仿宋" w:hAnsi="仿宋" w:eastAsia="仿宋" w:cs="仿宋"/>
          <w:i w:val="0"/>
          <w:iCs w:val="0"/>
          <w:caps w:val="0"/>
          <w:color w:val="000000"/>
          <w:spacing w:val="0"/>
          <w:sz w:val="24"/>
          <w:szCs w:val="24"/>
        </w:rPr>
        <w:t>→ 申请，审核通过后可下载</w:t>
      </w:r>
      <w:r>
        <w:rPr>
          <w:rFonts w:hint="eastAsia" w:ascii="仿宋" w:hAnsi="仿宋" w:eastAsia="仿宋" w:cs="仿宋"/>
          <w:i w:val="0"/>
          <w:iCs w:val="0"/>
          <w:caps w:val="0"/>
          <w:color w:val="000000"/>
          <w:spacing w:val="0"/>
          <w:sz w:val="24"/>
          <w:szCs w:val="24"/>
          <w:lang w:eastAsia="zh-CN"/>
        </w:rPr>
        <w:t>询价通知书</w:t>
      </w:r>
      <w:r>
        <w:rPr>
          <w:rFonts w:hint="eastAsia" w:ascii="仿宋" w:hAnsi="仿宋" w:eastAsia="仿宋" w:cs="仿宋"/>
          <w:i w:val="0"/>
          <w:iCs w:val="0"/>
          <w:caps w:val="0"/>
          <w:color w:val="000000"/>
          <w:spacing w:val="0"/>
          <w:sz w:val="24"/>
          <w:szCs w:val="24"/>
        </w:rPr>
        <w:t>）。本次招标不提供纸质版</w:t>
      </w:r>
      <w:r>
        <w:rPr>
          <w:rFonts w:hint="eastAsia" w:ascii="仿宋" w:hAnsi="仿宋" w:eastAsia="仿宋" w:cs="仿宋"/>
          <w:i w:val="0"/>
          <w:iCs w:val="0"/>
          <w:caps w:val="0"/>
          <w:color w:val="000000"/>
          <w:spacing w:val="0"/>
          <w:sz w:val="24"/>
          <w:szCs w:val="24"/>
          <w:lang w:eastAsia="zh-CN"/>
        </w:rPr>
        <w:t>询价通知书</w:t>
      </w:r>
      <w:r>
        <w:rPr>
          <w:rFonts w:hint="eastAsia" w:ascii="仿宋" w:hAnsi="仿宋" w:eastAsia="仿宋" w:cs="仿宋"/>
          <w:i w:val="0"/>
          <w:iCs w:val="0"/>
          <w:caps w:val="0"/>
          <w:color w:val="000000"/>
          <w:spacing w:val="0"/>
          <w:sz w:val="24"/>
          <w:szCs w:val="24"/>
        </w:rPr>
        <w:t>。</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（2）供应商获取</w:t>
      </w:r>
      <w:r>
        <w:rPr>
          <w:rFonts w:hint="eastAsia" w:ascii="仿宋" w:hAnsi="仿宋" w:eastAsia="仿宋" w:cs="仿宋"/>
          <w:i w:val="0"/>
          <w:iCs w:val="0"/>
          <w:caps w:val="0"/>
          <w:color w:val="000000"/>
          <w:spacing w:val="0"/>
          <w:sz w:val="24"/>
          <w:szCs w:val="24"/>
          <w:lang w:eastAsia="zh-CN"/>
        </w:rPr>
        <w:t>询价通知书</w:t>
      </w:r>
      <w:r>
        <w:rPr>
          <w:rFonts w:hint="eastAsia" w:ascii="仿宋" w:hAnsi="仿宋" w:eastAsia="仿宋" w:cs="仿宋"/>
          <w:i w:val="0"/>
          <w:iCs w:val="0"/>
          <w:caps w:val="0"/>
          <w:color w:val="000000"/>
          <w:spacing w:val="0"/>
          <w:sz w:val="24"/>
          <w:szCs w:val="24"/>
        </w:rPr>
        <w:t>前应注册成为政府采购云平台正式供应商。</w:t>
      </w:r>
    </w:p>
    <w:p>
      <w:pPr>
        <w:pStyle w:val="18"/>
        <w:keepNext w:val="0"/>
        <w:keepLines w:val="0"/>
        <w:widowControl/>
        <w:suppressLineNumbers w:val="0"/>
        <w:spacing w:line="240" w:lineRule="atLeast"/>
        <w:ind w:left="0" w:firstLine="420"/>
      </w:pPr>
      <w:r>
        <w:rPr>
          <w:rFonts w:hint="eastAsia" w:ascii="仿宋" w:hAnsi="仿宋" w:eastAsia="仿宋" w:cs="仿宋"/>
          <w:i w:val="0"/>
          <w:iCs w:val="0"/>
          <w:caps w:val="0"/>
          <w:color w:val="000000"/>
          <w:spacing w:val="0"/>
          <w:sz w:val="21"/>
          <w:szCs w:val="21"/>
        </w:rPr>
        <w:t>售价（元）：0</w:t>
      </w:r>
    </w:p>
    <w:p>
      <w:pPr>
        <w:pStyle w:val="18"/>
        <w:keepNext w:val="0"/>
        <w:keepLines w:val="0"/>
        <w:widowControl/>
        <w:suppressLineNumbers w:val="0"/>
        <w:spacing w:before="204" w:beforeAutospacing="0" w:after="204" w:afterAutospacing="0" w:line="240" w:lineRule="atLeast"/>
        <w:ind w:left="0" w:firstLine="241" w:firstLineChars="100"/>
        <w:jc w:val="both"/>
        <w:rPr>
          <w:rFonts w:hint="eastAsia" w:ascii="宋体" w:hAnsi="宋体" w:eastAsia="宋体" w:cs="宋体"/>
          <w:b/>
          <w:bCs/>
          <w:i w:val="0"/>
          <w:iCs w:val="0"/>
          <w:caps w:val="0"/>
          <w:color w:val="000000"/>
          <w:spacing w:val="0"/>
          <w:sz w:val="24"/>
          <w:szCs w:val="24"/>
        </w:rPr>
      </w:pPr>
      <w:r>
        <w:rPr>
          <w:rFonts w:hint="eastAsia" w:ascii="宋体" w:hAnsi="宋体" w:eastAsia="宋体" w:cs="宋体"/>
          <w:b/>
          <w:bCs/>
          <w:i w:val="0"/>
          <w:iCs w:val="0"/>
          <w:caps w:val="0"/>
          <w:color w:val="000000"/>
          <w:spacing w:val="0"/>
          <w:sz w:val="24"/>
          <w:szCs w:val="24"/>
        </w:rPr>
        <w:t>四、响应文件提交（上传）</w:t>
      </w:r>
    </w:p>
    <w:p>
      <w:pPr>
        <w:pStyle w:val="18"/>
        <w:keepNext w:val="0"/>
        <w:keepLines w:val="0"/>
        <w:pageBreakBefore w:val="0"/>
        <w:widowControl/>
        <w:suppressLineNumbers w:val="0"/>
        <w:kinsoku/>
        <w:wordWrap/>
        <w:overflowPunct/>
        <w:topLinePunct w:val="0"/>
        <w:autoSpaceDE/>
        <w:autoSpaceDN/>
        <w:bidi w:val="0"/>
        <w:adjustRightInd/>
        <w:snapToGrid/>
        <w:spacing w:line="360" w:lineRule="auto"/>
        <w:ind w:left="0" w:firstLine="420"/>
        <w:textAlignment w:val="auto"/>
        <w:rPr>
          <w:rFonts w:hint="eastAsia" w:ascii="仿宋" w:hAnsi="仿宋" w:eastAsia="仿宋" w:cs="仿宋"/>
          <w:sz w:val="24"/>
          <w:szCs w:val="24"/>
        </w:rPr>
      </w:pPr>
      <w:r>
        <w:rPr>
          <w:rFonts w:hint="eastAsia" w:ascii="仿宋" w:hAnsi="仿宋" w:eastAsia="仿宋" w:cs="仿宋"/>
          <w:i w:val="0"/>
          <w:iCs w:val="0"/>
          <w:caps w:val="0"/>
          <w:color w:val="000000"/>
          <w:spacing w:val="0"/>
          <w:sz w:val="24"/>
          <w:szCs w:val="24"/>
        </w:rPr>
        <w:t>截止时间：</w:t>
      </w:r>
      <w:r>
        <w:rPr>
          <w:rFonts w:hint="eastAsia" w:ascii="仿宋" w:hAnsi="仿宋" w:eastAsia="仿宋" w:cs="仿宋"/>
          <w:i w:val="0"/>
          <w:iCs w:val="0"/>
          <w:caps w:val="0"/>
          <w:color w:val="000000"/>
          <w:spacing w:val="0"/>
          <w:sz w:val="24"/>
          <w:szCs w:val="24"/>
          <w:lang w:eastAsia="zh-CN"/>
        </w:rPr>
        <w:t>2023年04月03日 17:00</w:t>
      </w:r>
      <w:r>
        <w:rPr>
          <w:rFonts w:hint="eastAsia" w:ascii="仿宋" w:hAnsi="仿宋" w:eastAsia="仿宋" w:cs="仿宋"/>
          <w:i w:val="0"/>
          <w:iCs w:val="0"/>
          <w:caps w:val="0"/>
          <w:color w:val="000000"/>
          <w:spacing w:val="0"/>
          <w:sz w:val="24"/>
          <w:szCs w:val="24"/>
        </w:rPr>
        <w:t>（北京时间）</w:t>
      </w:r>
    </w:p>
    <w:p>
      <w:pPr>
        <w:pStyle w:val="18"/>
        <w:keepNext w:val="0"/>
        <w:keepLines w:val="0"/>
        <w:pageBreakBefore w:val="0"/>
        <w:widowControl/>
        <w:suppressLineNumbers w:val="0"/>
        <w:kinsoku/>
        <w:wordWrap/>
        <w:overflowPunct/>
        <w:topLinePunct w:val="0"/>
        <w:autoSpaceDE/>
        <w:autoSpaceDN/>
        <w:bidi w:val="0"/>
        <w:adjustRightInd/>
        <w:snapToGrid/>
        <w:spacing w:line="360" w:lineRule="auto"/>
        <w:ind w:left="0" w:firstLine="420"/>
        <w:textAlignment w:val="auto"/>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4"/>
          <w:szCs w:val="24"/>
        </w:rPr>
        <w:t>地点：政府采购云平台（www.zcygov.cn）</w:t>
      </w:r>
    </w:p>
    <w:p>
      <w:pPr>
        <w:pStyle w:val="19"/>
        <w:ind w:left="0" w:leftChars="0" w:firstLine="241" w:firstLineChars="100"/>
        <w:rPr>
          <w:rFonts w:hint="eastAsia"/>
          <w:b/>
          <w:bCs/>
          <w:sz w:val="28"/>
          <w:szCs w:val="28"/>
        </w:rPr>
      </w:pPr>
      <w:r>
        <w:rPr>
          <w:rFonts w:hint="eastAsia"/>
          <w:b/>
          <w:bCs/>
          <w:sz w:val="24"/>
          <w:szCs w:val="24"/>
        </w:rPr>
        <w:t>五、响应文件开启</w:t>
      </w:r>
      <w:r>
        <w:rPr>
          <w:rFonts w:hint="eastAsia"/>
          <w:b/>
          <w:bCs/>
          <w:sz w:val="28"/>
          <w:szCs w:val="28"/>
        </w:rPr>
        <w:t> </w:t>
      </w:r>
    </w:p>
    <w:p>
      <w:pPr>
        <w:pStyle w:val="18"/>
        <w:keepNext w:val="0"/>
        <w:keepLines w:val="0"/>
        <w:pageBreakBefore w:val="0"/>
        <w:widowControl/>
        <w:suppressLineNumbers w:val="0"/>
        <w:kinsoku/>
        <w:wordWrap/>
        <w:overflowPunct/>
        <w:topLinePunct w:val="0"/>
        <w:autoSpaceDE/>
        <w:autoSpaceDN/>
        <w:bidi w:val="0"/>
        <w:adjustRightInd/>
        <w:snapToGrid/>
        <w:spacing w:line="360" w:lineRule="auto"/>
        <w:ind w:left="0" w:firstLine="420"/>
        <w:textAlignment w:val="auto"/>
        <w:rPr>
          <w:rFonts w:hint="eastAsia" w:ascii="仿宋" w:hAnsi="仿宋" w:eastAsia="仿宋" w:cs="仿宋"/>
          <w:sz w:val="24"/>
          <w:szCs w:val="24"/>
        </w:rPr>
      </w:pPr>
      <w:r>
        <w:rPr>
          <w:rFonts w:hint="eastAsia" w:ascii="仿宋" w:hAnsi="仿宋" w:eastAsia="仿宋" w:cs="仿宋"/>
          <w:i w:val="0"/>
          <w:iCs w:val="0"/>
          <w:caps w:val="0"/>
          <w:color w:val="000000"/>
          <w:spacing w:val="0"/>
          <w:sz w:val="24"/>
          <w:szCs w:val="24"/>
          <w:lang w:val="en-US" w:eastAsia="zh-CN"/>
        </w:rPr>
        <w:t>开启</w:t>
      </w:r>
      <w:r>
        <w:rPr>
          <w:rFonts w:hint="eastAsia" w:ascii="仿宋" w:hAnsi="仿宋" w:eastAsia="仿宋" w:cs="仿宋"/>
          <w:i w:val="0"/>
          <w:iCs w:val="0"/>
          <w:caps w:val="0"/>
          <w:color w:val="000000"/>
          <w:spacing w:val="0"/>
          <w:sz w:val="24"/>
          <w:szCs w:val="24"/>
        </w:rPr>
        <w:t>时间：</w:t>
      </w:r>
      <w:r>
        <w:rPr>
          <w:rFonts w:hint="eastAsia" w:ascii="仿宋" w:hAnsi="仿宋" w:eastAsia="仿宋" w:cs="仿宋"/>
          <w:i w:val="0"/>
          <w:iCs w:val="0"/>
          <w:caps w:val="0"/>
          <w:color w:val="000000"/>
          <w:spacing w:val="0"/>
          <w:sz w:val="24"/>
          <w:szCs w:val="24"/>
          <w:lang w:eastAsia="zh-CN"/>
        </w:rPr>
        <w:t>2023年04月03日 17:00</w:t>
      </w:r>
      <w:r>
        <w:rPr>
          <w:rFonts w:hint="eastAsia" w:ascii="仿宋" w:hAnsi="仿宋" w:eastAsia="仿宋" w:cs="仿宋"/>
          <w:i w:val="0"/>
          <w:iCs w:val="0"/>
          <w:caps w:val="0"/>
          <w:color w:val="000000"/>
          <w:spacing w:val="0"/>
          <w:sz w:val="24"/>
          <w:szCs w:val="24"/>
        </w:rPr>
        <w:t>（北京时间）</w:t>
      </w:r>
    </w:p>
    <w:p>
      <w:pPr>
        <w:pStyle w:val="18"/>
        <w:keepNext w:val="0"/>
        <w:keepLines w:val="0"/>
        <w:pageBreakBefore w:val="0"/>
        <w:widowControl/>
        <w:suppressLineNumbers w:val="0"/>
        <w:kinsoku/>
        <w:wordWrap/>
        <w:overflowPunct/>
        <w:topLinePunct w:val="0"/>
        <w:autoSpaceDE/>
        <w:autoSpaceDN/>
        <w:bidi w:val="0"/>
        <w:adjustRightInd/>
        <w:snapToGrid/>
        <w:spacing w:line="360" w:lineRule="auto"/>
        <w:ind w:left="0" w:firstLine="420"/>
        <w:textAlignment w:val="auto"/>
        <w:rPr>
          <w:rFonts w:hint="eastAsia" w:ascii="仿宋" w:hAnsi="仿宋" w:eastAsia="仿宋" w:cs="仿宋"/>
          <w:sz w:val="24"/>
          <w:szCs w:val="24"/>
        </w:rPr>
      </w:pPr>
      <w:r>
        <w:rPr>
          <w:rFonts w:hint="eastAsia" w:ascii="仿宋" w:hAnsi="仿宋" w:eastAsia="仿宋" w:cs="仿宋"/>
          <w:i w:val="0"/>
          <w:iCs w:val="0"/>
          <w:caps w:val="0"/>
          <w:color w:val="000000"/>
          <w:spacing w:val="0"/>
          <w:sz w:val="24"/>
          <w:szCs w:val="24"/>
        </w:rPr>
        <w:t>地点：政府采购云平台（www.zcygov.cn）</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right="0" w:firstLine="241" w:firstLineChars="100"/>
        <w:jc w:val="left"/>
        <w:textAlignment w:val="auto"/>
        <w:rPr>
          <w:rFonts w:hint="eastAsia" w:ascii="宋体" w:hAnsi="宋体" w:eastAsia="宋体" w:cs="宋体"/>
          <w:sz w:val="24"/>
          <w:szCs w:val="24"/>
          <w:lang w:bidi="ar"/>
        </w:rPr>
      </w:pPr>
      <w:r>
        <w:rPr>
          <w:rFonts w:hint="eastAsia" w:cs="宋体"/>
          <w:b/>
          <w:bCs/>
          <w:sz w:val="24"/>
          <w:szCs w:val="24"/>
          <w:lang w:val="en-US" w:eastAsia="zh-CN" w:bidi="ar"/>
        </w:rPr>
        <w:t>六</w:t>
      </w:r>
      <w:r>
        <w:rPr>
          <w:rFonts w:hint="eastAsia" w:ascii="宋体" w:hAnsi="宋体" w:eastAsia="宋体" w:cs="宋体"/>
          <w:b/>
          <w:bCs/>
          <w:sz w:val="24"/>
          <w:szCs w:val="24"/>
          <w:lang w:bidi="ar"/>
        </w:rPr>
        <w:t>、公告期限</w:t>
      </w:r>
      <w:r>
        <w:rPr>
          <w:rFonts w:hint="eastAsia" w:ascii="宋体" w:hAnsi="宋体" w:eastAsia="宋体" w:cs="宋体"/>
          <w:sz w:val="24"/>
          <w:szCs w:val="24"/>
          <w:lang w:bidi="ar"/>
        </w:rPr>
        <w:t> </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自本公告发布之日起3个工作日。</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right="0" w:firstLine="241" w:firstLineChars="100"/>
        <w:jc w:val="left"/>
        <w:textAlignment w:val="auto"/>
        <w:rPr>
          <w:rFonts w:hint="eastAsia" w:ascii="宋体" w:hAnsi="宋体" w:eastAsia="宋体" w:cs="宋体"/>
          <w:sz w:val="24"/>
          <w:szCs w:val="24"/>
          <w:lang w:bidi="ar"/>
        </w:rPr>
      </w:pPr>
      <w:r>
        <w:rPr>
          <w:rFonts w:hint="eastAsia" w:cs="宋体"/>
          <w:b/>
          <w:bCs/>
          <w:sz w:val="24"/>
          <w:szCs w:val="24"/>
          <w:lang w:val="en-US" w:eastAsia="zh-CN" w:bidi="ar"/>
        </w:rPr>
        <w:t>七</w:t>
      </w:r>
      <w:r>
        <w:rPr>
          <w:rFonts w:hint="eastAsia" w:ascii="宋体" w:hAnsi="宋体" w:eastAsia="宋体" w:cs="宋体"/>
          <w:b/>
          <w:bCs/>
          <w:sz w:val="24"/>
          <w:szCs w:val="24"/>
          <w:lang w:bidi="ar"/>
        </w:rPr>
        <w:t>、其他补充事宜</w:t>
      </w:r>
      <w:r>
        <w:rPr>
          <w:rFonts w:hint="eastAsia" w:ascii="宋体" w:hAnsi="宋体" w:eastAsia="宋体" w:cs="宋体"/>
          <w:sz w:val="24"/>
          <w:szCs w:val="24"/>
          <w:lang w:bidi="ar"/>
        </w:rPr>
        <w:t> </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20" w:firstLineChars="200"/>
        <w:jc w:val="left"/>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val="en-US" w:eastAsia="zh-CN" w:bidi="ar"/>
        </w:rPr>
        <w:t> 1.本项目采用全流程不见面电子开评标，投标供应商需要使用CA加密设备，供应商可通过新疆数字证书认证中心官网（https://www.xjca.com.cn/）或下载“新疆政务通”APP自行进行申领。</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20" w:firstLineChars="200"/>
        <w:jc w:val="left"/>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val="en-US" w:eastAsia="zh-CN" w:bidi="ar"/>
        </w:rPr>
        <w:t>2.本项目实行网上投标，采用加密电子投标文件(供应商须使用CA加密设备通过政采云电子投标客户端制作投标文件)。若供应商参与投标，自行承担投标一切费用。</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20" w:firstLineChars="200"/>
        <w:jc w:val="left"/>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val="en-US" w:eastAsia="zh-CN" w:bidi="ar"/>
        </w:rPr>
        <w:t>3.各供应商在开标前应确保成为新疆维吾尔自治区政府采购网正式注册入库供应商（已在政采云平台其他省份入驻的供应商无须重复注册），并完成CA数字证书申领。因未注册入库、未办理CA数字证书等原因造成无法投标或投标失败等后果由供应商自行承担。</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20" w:firstLineChars="200"/>
        <w:jc w:val="left"/>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val="en-US" w:eastAsia="zh-CN" w:bidi="ar"/>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20" w:firstLineChars="200"/>
        <w:jc w:val="left"/>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val="en-US" w:eastAsia="zh-CN" w:bidi="ar"/>
        </w:rPr>
        <w:t>5.供应商在开标时须使用制作加密电子投标文件所使用的CA锁及电脑，电脑须提前配置好浏览器（建议使用谷歌浏览器），以便开标时解锁。</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20" w:firstLineChars="200"/>
        <w:jc w:val="left"/>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val="en-US" w:eastAsia="zh-CN" w:bidi="ar"/>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20" w:firstLineChars="200"/>
        <w:jc w:val="left"/>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val="en-US" w:eastAsia="zh-CN" w:bidi="ar"/>
        </w:rPr>
        <w:t>7.为了保证开评标顺利进行，政采云线上开标功能完全实现，供应商开标所使用的电脑设备须具有视频及语音功能。</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仿宋" w:hAnsi="仿宋" w:eastAsia="仿宋" w:cs="仿宋"/>
          <w:sz w:val="21"/>
          <w:szCs w:val="21"/>
          <w:lang w:bidi="ar"/>
        </w:rPr>
      </w:pPr>
      <w:r>
        <w:rPr>
          <w:rFonts w:hint="eastAsia" w:ascii="仿宋" w:hAnsi="仿宋" w:eastAsia="仿宋" w:cs="仿宋"/>
          <w:sz w:val="24"/>
          <w:szCs w:val="24"/>
          <w:lang w:bidi="ar"/>
        </w:rPr>
        <w:t>特别提示：</w:t>
      </w:r>
      <w:r>
        <w:rPr>
          <w:rFonts w:hint="eastAsia" w:ascii="仿宋" w:hAnsi="仿宋" w:eastAsia="仿宋" w:cs="仿宋"/>
          <w:sz w:val="24"/>
          <w:szCs w:val="24"/>
          <w:lang w:bidi="ar"/>
        </w:rPr>
        <w:br w:type="textWrapping"/>
      </w:r>
      <w:r>
        <w:rPr>
          <w:rFonts w:hint="eastAsia" w:ascii="仿宋" w:hAnsi="仿宋" w:eastAsia="仿宋" w:cs="仿宋"/>
          <w:sz w:val="21"/>
          <w:szCs w:val="21"/>
          <w:lang w:bidi="ar"/>
        </w:rPr>
        <w:t>1、超过200万元的货物和服务采购项目、超过400万元的工程采购项目中适宜由中小企业提供的，预留该部分采购项目预算总额的30%以上专门面向中小企业采购，其中预留给小微企业的比例不低于60%。</w:t>
      </w:r>
      <w:r>
        <w:rPr>
          <w:rFonts w:hint="eastAsia" w:ascii="仿宋" w:hAnsi="仿宋" w:eastAsia="仿宋" w:cs="仿宋"/>
          <w:sz w:val="21"/>
          <w:szCs w:val="21"/>
          <w:lang w:bidi="ar"/>
        </w:rPr>
        <w:br w:type="textWrapping"/>
      </w:r>
      <w:r>
        <w:rPr>
          <w:rFonts w:hint="eastAsia" w:ascii="仿宋" w:hAnsi="仿宋" w:eastAsia="仿宋" w:cs="仿宋"/>
          <w:sz w:val="21"/>
          <w:szCs w:val="21"/>
          <w:lang w:bidi="ar"/>
        </w:rPr>
        <w:t>2、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r>
        <w:rPr>
          <w:rFonts w:hint="eastAsia" w:ascii="仿宋" w:hAnsi="仿宋" w:eastAsia="仿宋" w:cs="仿宋"/>
          <w:sz w:val="21"/>
          <w:szCs w:val="21"/>
          <w:lang w:bidi="ar"/>
        </w:rPr>
        <w:br w:type="textWrapping"/>
      </w:r>
      <w:r>
        <w:rPr>
          <w:rFonts w:hint="eastAsia" w:ascii="仿宋" w:hAnsi="仿宋" w:eastAsia="仿宋" w:cs="仿宋"/>
          <w:sz w:val="21"/>
          <w:szCs w:val="21"/>
          <w:lang w:bidi="ar"/>
        </w:rPr>
        <w:t>3、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bidi="ar"/>
        </w:rPr>
      </w:pP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2" w:firstLineChars="200"/>
        <w:jc w:val="left"/>
        <w:textAlignment w:val="auto"/>
        <w:rPr>
          <w:rFonts w:hint="eastAsia" w:ascii="宋体" w:hAnsi="宋体" w:eastAsia="宋体" w:cs="宋体"/>
          <w:b/>
          <w:bCs/>
          <w:sz w:val="24"/>
          <w:szCs w:val="24"/>
          <w:lang w:bidi="ar"/>
        </w:rPr>
      </w:pPr>
      <w:r>
        <w:rPr>
          <w:rFonts w:hint="eastAsia" w:cs="宋体"/>
          <w:b/>
          <w:bCs/>
          <w:sz w:val="24"/>
          <w:szCs w:val="24"/>
          <w:lang w:val="en-US" w:eastAsia="zh-CN" w:bidi="ar"/>
        </w:rPr>
        <w:t>七</w:t>
      </w:r>
      <w:r>
        <w:rPr>
          <w:rFonts w:hint="eastAsia" w:ascii="宋体" w:hAnsi="宋体" w:eastAsia="宋体" w:cs="宋体"/>
          <w:b/>
          <w:bCs/>
          <w:sz w:val="24"/>
          <w:szCs w:val="24"/>
          <w:lang w:bidi="ar"/>
        </w:rPr>
        <w:t>、凡对本次招标提出询问，请按以下方式联系</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1.采购人信息</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名 称：</w:t>
      </w:r>
      <w:r>
        <w:rPr>
          <w:rFonts w:hint="eastAsia" w:cs="宋体"/>
          <w:sz w:val="24"/>
          <w:szCs w:val="24"/>
          <w:lang w:val="en-US" w:eastAsia="zh-CN" w:bidi="ar"/>
        </w:rPr>
        <w:t>乌恰县社会福利中心</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地 址：</w:t>
      </w:r>
      <w:r>
        <w:rPr>
          <w:rFonts w:hint="eastAsia" w:cs="宋体"/>
          <w:sz w:val="24"/>
          <w:szCs w:val="24"/>
          <w:lang w:val="en-US" w:eastAsia="zh-CN" w:bidi="ar"/>
        </w:rPr>
        <w:t>乌恰县双拥路10号</w:t>
      </w:r>
      <w:r>
        <w:rPr>
          <w:rFonts w:hint="eastAsia" w:ascii="宋体" w:hAnsi="宋体" w:eastAsia="宋体" w:cs="宋体"/>
          <w:sz w:val="24"/>
          <w:szCs w:val="24"/>
          <w:lang w:val="en-US" w:eastAsia="zh-CN" w:bidi="ar"/>
        </w:rPr>
        <w:t xml:space="preserve">  </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2.采购代理机构信息</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名 称：新疆邦升项目管理有限公司</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地 址：新疆克州乌恰县天源市政5楼</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联系方式：16699788160　</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3.项目联系方式</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项目联系人：韩先生</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lang w:val="en-US" w:eastAsia="zh-CN" w:bidi="ar"/>
        </w:rPr>
      </w:pPr>
      <w:r>
        <w:rPr>
          <w:rFonts w:hint="eastAsia" w:ascii="宋体" w:hAnsi="宋体" w:eastAsia="宋体" w:cs="宋体"/>
          <w:sz w:val="24"/>
          <w:szCs w:val="24"/>
          <w:lang w:val="en-US" w:eastAsia="zh-CN" w:bidi="ar"/>
        </w:rPr>
        <w:t>电 话：16699788160</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lang w:bidi="ar"/>
        </w:rPr>
      </w:pPr>
    </w:p>
    <w:p>
      <w:pPr>
        <w:pStyle w:val="12"/>
        <w:jc w:val="center"/>
        <w:rPr>
          <w:rFonts w:hint="eastAsia" w:ascii="宋体" w:hAnsi="宋体" w:eastAsia="宋体" w:cs="宋体"/>
          <w:b/>
          <w:sz w:val="44"/>
        </w:rPr>
      </w:pPr>
    </w:p>
    <w:p>
      <w:pPr>
        <w:pStyle w:val="12"/>
        <w:jc w:val="both"/>
        <w:rPr>
          <w:rFonts w:hint="eastAsia" w:ascii="宋体" w:hAnsi="宋体" w:eastAsia="宋体" w:cs="宋体"/>
          <w:b/>
          <w:sz w:val="44"/>
        </w:rPr>
      </w:pPr>
    </w:p>
    <w:p>
      <w:pPr>
        <w:pStyle w:val="12"/>
        <w:jc w:val="center"/>
        <w:rPr>
          <w:rFonts w:hint="eastAsia" w:ascii="宋体" w:hAnsi="宋体" w:eastAsia="宋体" w:cs="宋体"/>
          <w:sz w:val="18"/>
          <w:szCs w:val="16"/>
        </w:rPr>
      </w:pPr>
      <w:r>
        <w:rPr>
          <w:rFonts w:hint="eastAsia" w:ascii="宋体" w:hAnsi="宋体" w:eastAsia="宋体" w:cs="宋体"/>
          <w:b/>
          <w:sz w:val="36"/>
          <w:szCs w:val="16"/>
        </w:rPr>
        <w:t>第一章 投标人须知及前附件</w:t>
      </w:r>
    </w:p>
    <w:p>
      <w:pPr>
        <w:pStyle w:val="12"/>
        <w:jc w:val="both"/>
        <w:rPr>
          <w:rFonts w:hint="eastAsia" w:ascii="宋体" w:hAnsi="宋体" w:eastAsia="宋体" w:cs="宋体"/>
          <w:b/>
          <w:sz w:val="32"/>
        </w:rPr>
      </w:pPr>
    </w:p>
    <w:p>
      <w:pPr>
        <w:pStyle w:val="12"/>
        <w:jc w:val="center"/>
        <w:rPr>
          <w:rFonts w:hint="eastAsia" w:ascii="宋体" w:hAnsi="宋体" w:eastAsia="宋体" w:cs="宋体"/>
          <w:b/>
        </w:rPr>
      </w:pPr>
      <w:r>
        <w:rPr>
          <w:rFonts w:hint="eastAsia" w:ascii="宋体" w:hAnsi="宋体" w:eastAsia="宋体" w:cs="宋体"/>
          <w:b/>
          <w:sz w:val="32"/>
        </w:rPr>
        <w:t>投标人须知前附表</w:t>
      </w:r>
    </w:p>
    <w:tbl>
      <w:tblPr>
        <w:tblStyle w:val="20"/>
        <w:tblW w:w="908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53"/>
        <w:gridCol w:w="1483"/>
        <w:gridCol w:w="665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953" w:type="dxa"/>
            <w:tcBorders>
              <w:right w:val="single" w:color="auto" w:sz="8" w:space="0"/>
            </w:tcBorders>
            <w:vAlign w:val="center"/>
          </w:tcPr>
          <w:p>
            <w:pPr>
              <w:spacing w:line="360" w:lineRule="exact"/>
              <w:jc w:val="center"/>
              <w:rPr>
                <w:rFonts w:hint="eastAsia" w:ascii="宋体" w:hAnsi="宋体" w:eastAsia="宋体" w:cs="宋体"/>
                <w:color w:val="auto"/>
                <w:szCs w:val="21"/>
              </w:rPr>
            </w:pPr>
            <w:r>
              <w:rPr>
                <w:rFonts w:hint="eastAsia" w:ascii="宋体" w:hAnsi="宋体" w:eastAsia="宋体" w:cs="宋体"/>
                <w:color w:val="auto"/>
                <w:szCs w:val="21"/>
              </w:rPr>
              <w:t>条款号</w:t>
            </w:r>
          </w:p>
        </w:tc>
        <w:tc>
          <w:tcPr>
            <w:tcW w:w="1483" w:type="dxa"/>
            <w:vAlign w:val="center"/>
          </w:tcPr>
          <w:p>
            <w:pPr>
              <w:spacing w:line="360" w:lineRule="exact"/>
              <w:jc w:val="center"/>
              <w:rPr>
                <w:rFonts w:hint="eastAsia" w:ascii="宋体" w:hAnsi="宋体" w:eastAsia="宋体" w:cs="宋体"/>
                <w:color w:val="auto"/>
                <w:szCs w:val="21"/>
              </w:rPr>
            </w:pPr>
            <w:r>
              <w:rPr>
                <w:rFonts w:hint="eastAsia" w:ascii="宋体" w:hAnsi="宋体" w:eastAsia="宋体" w:cs="宋体"/>
                <w:color w:val="auto"/>
                <w:szCs w:val="21"/>
              </w:rPr>
              <w:t>条款名称</w:t>
            </w:r>
          </w:p>
        </w:tc>
        <w:tc>
          <w:tcPr>
            <w:tcW w:w="6652" w:type="dxa"/>
            <w:vAlign w:val="center"/>
          </w:tcPr>
          <w:p>
            <w:pPr>
              <w:spacing w:line="360" w:lineRule="exact"/>
              <w:jc w:val="center"/>
              <w:rPr>
                <w:rFonts w:hint="eastAsia" w:ascii="宋体" w:hAnsi="宋体" w:eastAsia="宋体" w:cs="宋体"/>
                <w:color w:val="auto"/>
                <w:szCs w:val="21"/>
              </w:rPr>
            </w:pPr>
            <w:r>
              <w:rPr>
                <w:rFonts w:hint="eastAsia" w:ascii="宋体" w:hAnsi="宋体" w:eastAsia="宋体" w:cs="宋体"/>
                <w:color w:val="auto"/>
                <w:szCs w:val="21"/>
              </w:rPr>
              <w:t>内  容  规  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91" w:hRule="atLeast"/>
          <w:jc w:val="center"/>
        </w:trPr>
        <w:tc>
          <w:tcPr>
            <w:tcW w:w="953" w:type="dxa"/>
            <w:tcBorders>
              <w:right w:val="single" w:color="auto" w:sz="8" w:space="0"/>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1</w:t>
            </w:r>
          </w:p>
        </w:tc>
        <w:tc>
          <w:tcPr>
            <w:tcW w:w="1483" w:type="dxa"/>
            <w:vAlign w:val="center"/>
          </w:tcPr>
          <w:p>
            <w:pPr>
              <w:spacing w:line="360" w:lineRule="exact"/>
              <w:rPr>
                <w:rFonts w:hint="eastAsia" w:ascii="宋体" w:hAnsi="宋体" w:eastAsia="宋体" w:cs="宋体"/>
                <w:color w:val="auto"/>
                <w:szCs w:val="21"/>
              </w:rPr>
            </w:pPr>
            <w:r>
              <w:rPr>
                <w:rFonts w:hint="eastAsia" w:ascii="宋体" w:hAnsi="宋体" w:eastAsia="宋体" w:cs="宋体"/>
                <w:color w:val="auto"/>
                <w:szCs w:val="21"/>
              </w:rPr>
              <w:t>项目概况</w:t>
            </w:r>
          </w:p>
        </w:tc>
        <w:tc>
          <w:tcPr>
            <w:tcW w:w="6652" w:type="dxa"/>
            <w:vAlign w:val="center"/>
          </w:tcPr>
          <w:p>
            <w:pPr>
              <w:spacing w:line="360" w:lineRule="auto"/>
              <w:rPr>
                <w:rFonts w:hint="eastAsia" w:ascii="宋体" w:hAnsi="宋体" w:eastAsia="宋体" w:cs="宋体"/>
                <w:color w:val="auto"/>
                <w:lang w:val="en-US" w:eastAsia="zh-CN"/>
              </w:rPr>
            </w:pPr>
            <w:r>
              <w:rPr>
                <w:rFonts w:hint="eastAsia" w:ascii="宋体" w:hAnsi="宋体" w:eastAsia="宋体" w:cs="宋体"/>
                <w:color w:val="auto"/>
              </w:rPr>
              <w:t>项目名称：</w:t>
            </w:r>
            <w:r>
              <w:rPr>
                <w:rFonts w:hint="eastAsia" w:ascii="宋体" w:hAnsi="宋体" w:cs="宋体"/>
                <w:color w:val="auto"/>
                <w:lang w:val="en-US" w:eastAsia="zh-CN"/>
              </w:rPr>
              <w:t>乌恰县社会福利中心2023年生活用品（二次）（2包）</w:t>
            </w:r>
          </w:p>
          <w:p>
            <w:pPr>
              <w:spacing w:line="360" w:lineRule="auto"/>
              <w:rPr>
                <w:rFonts w:hint="default" w:ascii="宋体" w:hAnsi="宋体" w:eastAsia="宋体" w:cs="宋体"/>
                <w:color w:val="auto"/>
                <w:lang w:val="en-US" w:eastAsia="zh-CN"/>
              </w:rPr>
            </w:pPr>
            <w:r>
              <w:rPr>
                <w:rFonts w:hint="eastAsia" w:ascii="宋体" w:hAnsi="宋体" w:eastAsia="宋体" w:cs="宋体"/>
                <w:color w:val="auto"/>
              </w:rPr>
              <w:t>项目编号：</w:t>
            </w:r>
            <w:r>
              <w:rPr>
                <w:rFonts w:hint="eastAsia" w:ascii="宋体" w:hAnsi="宋体" w:eastAsia="宋体" w:cs="宋体"/>
                <w:color w:val="auto"/>
                <w:lang w:val="en-US" w:eastAsia="zh-CN"/>
              </w:rPr>
              <w:t>WQZFCG(ZB)-202</w:t>
            </w:r>
            <w:r>
              <w:rPr>
                <w:rFonts w:hint="eastAsia" w:ascii="宋体" w:hAnsi="宋体" w:cs="宋体"/>
                <w:color w:val="auto"/>
                <w:lang w:val="en-US" w:eastAsia="zh-CN"/>
              </w:rPr>
              <w:t>3</w:t>
            </w:r>
            <w:r>
              <w:rPr>
                <w:rFonts w:hint="eastAsia" w:ascii="宋体" w:hAnsi="宋体" w:eastAsia="宋体" w:cs="宋体"/>
                <w:color w:val="auto"/>
                <w:lang w:val="en-US" w:eastAsia="zh-CN"/>
              </w:rPr>
              <w:t>-0</w:t>
            </w:r>
            <w:r>
              <w:rPr>
                <w:rFonts w:hint="eastAsia" w:ascii="宋体" w:hAnsi="宋体" w:cs="宋体"/>
                <w:color w:val="auto"/>
                <w:lang w:val="en-US" w:eastAsia="zh-CN"/>
              </w:rPr>
              <w:t>27</w:t>
            </w:r>
          </w:p>
          <w:p>
            <w:pPr>
              <w:spacing w:line="360" w:lineRule="auto"/>
              <w:rPr>
                <w:rFonts w:hint="eastAsia" w:ascii="宋体" w:hAnsi="宋体" w:eastAsia="宋体" w:cs="宋体"/>
                <w:color w:val="auto"/>
              </w:rPr>
            </w:pPr>
            <w:r>
              <w:rPr>
                <w:rFonts w:hint="eastAsia" w:ascii="宋体" w:hAnsi="宋体" w:eastAsia="宋体" w:cs="宋体"/>
                <w:color w:val="auto"/>
                <w:lang w:val="en-US" w:eastAsia="zh-CN"/>
              </w:rPr>
              <w:t>采购内容：</w:t>
            </w:r>
            <w:r>
              <w:rPr>
                <w:rFonts w:hint="eastAsia" w:ascii="宋体" w:hAnsi="宋体" w:cs="宋体"/>
                <w:color w:val="auto"/>
                <w:lang w:val="en-US" w:eastAsia="zh-CN"/>
              </w:rPr>
              <w:t>采购2023年老人和儿童食材</w:t>
            </w:r>
            <w:r>
              <w:rPr>
                <w:rFonts w:hint="eastAsia" w:ascii="宋体" w:hAnsi="宋体" w:eastAsia="宋体" w:cs="宋体"/>
                <w:color w:val="auto"/>
                <w:lang w:val="en-US" w:eastAsia="zh-CN"/>
              </w:rPr>
              <w:t>（详见采购清单）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953" w:type="dxa"/>
            <w:tcBorders>
              <w:right w:val="single" w:color="auto" w:sz="8" w:space="0"/>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2</w:t>
            </w:r>
          </w:p>
        </w:tc>
        <w:tc>
          <w:tcPr>
            <w:tcW w:w="1483" w:type="dxa"/>
            <w:vAlign w:val="center"/>
          </w:tcPr>
          <w:p>
            <w:pPr>
              <w:spacing w:line="360" w:lineRule="exact"/>
              <w:rPr>
                <w:rFonts w:hint="eastAsia" w:ascii="宋体" w:hAnsi="宋体" w:eastAsia="宋体" w:cs="宋体"/>
                <w:color w:val="auto"/>
                <w:szCs w:val="21"/>
              </w:rPr>
            </w:pPr>
            <w:r>
              <w:rPr>
                <w:rFonts w:hint="eastAsia" w:ascii="宋体" w:hAnsi="宋体" w:eastAsia="宋体" w:cs="宋体"/>
                <w:color w:val="auto"/>
                <w:szCs w:val="21"/>
              </w:rPr>
              <w:t>采购人信息</w:t>
            </w:r>
          </w:p>
        </w:tc>
        <w:tc>
          <w:tcPr>
            <w:tcW w:w="6652" w:type="dxa"/>
            <w:vAlign w:val="center"/>
          </w:tcPr>
          <w:p>
            <w:pPr>
              <w:rPr>
                <w:rFonts w:hint="eastAsia" w:ascii="宋体" w:hAnsi="宋体" w:eastAsia="宋体" w:cs="宋体"/>
                <w:color w:val="auto"/>
                <w:szCs w:val="21"/>
              </w:rPr>
            </w:pPr>
            <w:r>
              <w:rPr>
                <w:rFonts w:hint="eastAsia" w:ascii="宋体" w:hAnsi="宋体" w:eastAsia="宋体" w:cs="宋体"/>
                <w:color w:val="auto"/>
                <w:szCs w:val="21"/>
              </w:rPr>
              <w:t>采购单位：</w:t>
            </w:r>
            <w:r>
              <w:rPr>
                <w:rFonts w:hint="eastAsia" w:ascii="宋体" w:hAnsi="宋体" w:cs="宋体"/>
                <w:color w:val="auto"/>
                <w:szCs w:val="21"/>
                <w:lang w:eastAsia="zh-CN"/>
              </w:rPr>
              <w:t>乌恰县社会福利中心</w:t>
            </w:r>
            <w:r>
              <w:rPr>
                <w:rFonts w:hint="eastAsia" w:ascii="宋体" w:hAnsi="宋体" w:eastAsia="宋体" w:cs="宋体"/>
                <w:color w:val="auto"/>
                <w:szCs w:val="21"/>
              </w:rPr>
              <w:t xml:space="preserve"> </w:t>
            </w:r>
          </w:p>
          <w:p>
            <w:pPr>
              <w:rPr>
                <w:rFonts w:hint="eastAsia" w:ascii="宋体" w:hAnsi="宋体" w:eastAsia="宋体" w:cs="宋体"/>
                <w:color w:val="auto"/>
                <w:szCs w:val="21"/>
              </w:rPr>
            </w:pPr>
            <w:r>
              <w:rPr>
                <w:rFonts w:hint="eastAsia" w:ascii="宋体" w:hAnsi="宋体" w:eastAsia="宋体" w:cs="宋体"/>
                <w:color w:val="auto"/>
                <w:szCs w:val="21"/>
              </w:rPr>
              <w:t>联 系 人：</w:t>
            </w:r>
            <w:r>
              <w:rPr>
                <w:rFonts w:hint="eastAsia" w:ascii="宋体" w:hAnsi="宋体" w:cs="宋体"/>
                <w:color w:val="auto"/>
                <w:szCs w:val="21"/>
                <w:lang w:val="en-US" w:eastAsia="zh-CN"/>
              </w:rPr>
              <w:t>玉米提阿力先生</w:t>
            </w:r>
            <w:r>
              <w:rPr>
                <w:rFonts w:hint="eastAsia" w:ascii="宋体" w:hAnsi="宋体" w:eastAsia="宋体" w:cs="宋体"/>
                <w:color w:val="auto"/>
                <w:szCs w:val="21"/>
              </w:rPr>
              <w:t xml:space="preserve">   </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联系电话：</w:t>
            </w:r>
            <w:r>
              <w:rPr>
                <w:rFonts w:hint="eastAsia" w:ascii="宋体" w:hAnsi="宋体" w:eastAsia="宋体" w:cs="宋体"/>
                <w:color w:val="auto"/>
                <w:szCs w:val="21"/>
                <w:lang w:val="en-US" w:eastAsia="zh-CN"/>
              </w:rPr>
              <w:t>13579575284</w:t>
            </w:r>
            <w:r>
              <w:rPr>
                <w:rFonts w:hint="eastAsia" w:ascii="宋体" w:hAnsi="宋体" w:eastAsia="宋体" w:cs="宋体"/>
                <w:color w:val="auto"/>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53" w:type="dxa"/>
            <w:tcBorders>
              <w:right w:val="single" w:color="auto" w:sz="8" w:space="0"/>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3</w:t>
            </w:r>
          </w:p>
        </w:tc>
        <w:tc>
          <w:tcPr>
            <w:tcW w:w="1483" w:type="dxa"/>
            <w:vAlign w:val="center"/>
          </w:tcPr>
          <w:p>
            <w:pPr>
              <w:widowControl/>
              <w:spacing w:line="290" w:lineRule="exact"/>
              <w:jc w:val="left"/>
              <w:rPr>
                <w:rFonts w:hint="eastAsia" w:ascii="宋体" w:hAnsi="宋体" w:eastAsia="宋体" w:cs="宋体"/>
                <w:color w:val="auto"/>
                <w:szCs w:val="21"/>
              </w:rPr>
            </w:pPr>
            <w:r>
              <w:rPr>
                <w:rFonts w:hint="eastAsia" w:ascii="宋体" w:hAnsi="宋体" w:eastAsia="宋体" w:cs="宋体"/>
                <w:color w:val="auto"/>
                <w:szCs w:val="21"/>
              </w:rPr>
              <w:t>采购代理机构</w:t>
            </w:r>
          </w:p>
        </w:tc>
        <w:tc>
          <w:tcPr>
            <w:tcW w:w="6652" w:type="dxa"/>
            <w:vAlign w:val="center"/>
          </w:tcPr>
          <w:p>
            <w:pPr>
              <w:widowControl/>
              <w:spacing w:line="290" w:lineRule="exact"/>
              <w:rPr>
                <w:rFonts w:hint="eastAsia" w:ascii="宋体" w:hAnsi="宋体" w:eastAsia="宋体" w:cs="宋体"/>
                <w:color w:val="auto"/>
                <w:kern w:val="0"/>
                <w:szCs w:val="21"/>
              </w:rPr>
            </w:pPr>
            <w:r>
              <w:rPr>
                <w:rFonts w:hint="eastAsia" w:ascii="宋体" w:hAnsi="宋体" w:eastAsia="宋体" w:cs="宋体"/>
                <w:color w:val="auto"/>
                <w:kern w:val="0"/>
                <w:szCs w:val="21"/>
              </w:rPr>
              <w:t>名  称：</w:t>
            </w:r>
            <w:r>
              <w:rPr>
                <w:rFonts w:hint="eastAsia" w:ascii="宋体" w:hAnsi="宋体" w:eastAsia="宋体" w:cs="宋体"/>
                <w:color w:val="auto"/>
                <w:kern w:val="0"/>
                <w:szCs w:val="21"/>
                <w:lang w:val="en-US" w:eastAsia="zh-CN"/>
              </w:rPr>
              <w:t>新疆邦升项目管理有限公司</w:t>
            </w:r>
          </w:p>
          <w:p>
            <w:pPr>
              <w:widowControl/>
              <w:spacing w:line="290" w:lineRule="exact"/>
              <w:rPr>
                <w:rFonts w:hint="eastAsia" w:ascii="宋体" w:hAnsi="宋体" w:eastAsia="宋体" w:cs="宋体"/>
                <w:color w:val="auto"/>
                <w:kern w:val="0"/>
                <w:szCs w:val="21"/>
              </w:rPr>
            </w:pPr>
            <w:r>
              <w:rPr>
                <w:rFonts w:hint="eastAsia" w:ascii="宋体" w:hAnsi="宋体" w:eastAsia="宋体" w:cs="宋体"/>
                <w:color w:val="auto"/>
                <w:kern w:val="0"/>
                <w:szCs w:val="21"/>
              </w:rPr>
              <w:t>地  址：</w:t>
            </w:r>
            <w:r>
              <w:rPr>
                <w:rFonts w:hint="eastAsia" w:ascii="宋体" w:hAnsi="宋体" w:eastAsia="宋体" w:cs="宋体"/>
                <w:color w:val="auto"/>
                <w:kern w:val="0"/>
                <w:szCs w:val="21"/>
                <w:lang w:val="en-US" w:eastAsia="zh-CN"/>
              </w:rPr>
              <w:t>新疆克州乌恰县天源市政5楼</w:t>
            </w:r>
            <w:r>
              <w:rPr>
                <w:rFonts w:hint="eastAsia" w:ascii="宋体" w:hAnsi="宋体" w:eastAsia="宋体" w:cs="宋体"/>
                <w:color w:val="auto"/>
                <w:kern w:val="0"/>
                <w:szCs w:val="21"/>
              </w:rPr>
              <w:t xml:space="preserve"> </w:t>
            </w:r>
          </w:p>
          <w:p>
            <w:pPr>
              <w:widowControl/>
              <w:spacing w:line="290" w:lineRule="exact"/>
              <w:rPr>
                <w:rFonts w:hint="eastAsia" w:ascii="宋体" w:hAnsi="宋体" w:eastAsia="宋体" w:cs="宋体"/>
                <w:color w:val="auto"/>
                <w:szCs w:val="21"/>
                <w:lang w:val="en-US" w:eastAsia="zh-CN"/>
              </w:rPr>
            </w:pPr>
            <w:r>
              <w:rPr>
                <w:rFonts w:hint="eastAsia" w:ascii="宋体" w:hAnsi="宋体" w:eastAsia="宋体" w:cs="宋体"/>
                <w:color w:val="auto"/>
                <w:kern w:val="0"/>
                <w:szCs w:val="21"/>
              </w:rPr>
              <w:t>联系人：</w:t>
            </w:r>
            <w:r>
              <w:rPr>
                <w:rFonts w:hint="eastAsia" w:ascii="宋体" w:hAnsi="宋体" w:eastAsia="宋体" w:cs="宋体"/>
                <w:color w:val="auto"/>
                <w:kern w:val="0"/>
                <w:szCs w:val="21"/>
                <w:lang w:val="en-US" w:eastAsia="zh-CN"/>
              </w:rPr>
              <w:t>韩先生</w:t>
            </w:r>
            <w:r>
              <w:rPr>
                <w:rFonts w:hint="eastAsia" w:ascii="宋体" w:hAnsi="宋体" w:eastAsia="宋体" w:cs="宋体"/>
                <w:color w:val="auto"/>
                <w:kern w:val="0"/>
                <w:szCs w:val="21"/>
              </w:rPr>
              <w:t xml:space="preserve">  </w:t>
            </w:r>
            <w:r>
              <w:rPr>
                <w:rFonts w:hint="eastAsia" w:ascii="宋体" w:hAnsi="宋体" w:eastAsia="宋体" w:cs="宋体"/>
                <w:color w:val="auto"/>
                <w:kern w:val="0"/>
                <w:szCs w:val="21"/>
                <w:lang w:val="en-US" w:eastAsia="zh-CN"/>
              </w:rPr>
              <w:t xml:space="preserve">            </w:t>
            </w:r>
            <w:r>
              <w:rPr>
                <w:rFonts w:hint="eastAsia" w:ascii="宋体" w:hAnsi="宋体" w:eastAsia="宋体" w:cs="宋体"/>
                <w:color w:val="auto"/>
                <w:szCs w:val="21"/>
                <w:shd w:val="clear" w:color="auto" w:fill="FFFFFF"/>
              </w:rPr>
              <w:t>联系</w:t>
            </w:r>
            <w:r>
              <w:rPr>
                <w:rFonts w:hint="eastAsia" w:ascii="宋体" w:hAnsi="宋体" w:eastAsia="宋体" w:cs="宋体"/>
                <w:color w:val="auto"/>
                <w:kern w:val="0"/>
                <w:szCs w:val="21"/>
              </w:rPr>
              <w:t>电话：</w:t>
            </w:r>
            <w:r>
              <w:rPr>
                <w:rFonts w:hint="eastAsia" w:ascii="宋体" w:hAnsi="宋体" w:eastAsia="宋体" w:cs="宋体"/>
                <w:color w:val="auto"/>
                <w:kern w:val="0"/>
                <w:szCs w:val="21"/>
                <w:lang w:eastAsia="zh-CN"/>
              </w:rPr>
              <w:t>18099987009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53" w:type="dxa"/>
            <w:tcBorders>
              <w:right w:val="single" w:color="auto" w:sz="8" w:space="0"/>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4</w:t>
            </w:r>
          </w:p>
        </w:tc>
        <w:tc>
          <w:tcPr>
            <w:tcW w:w="1483" w:type="dxa"/>
            <w:vAlign w:val="center"/>
          </w:tcPr>
          <w:p>
            <w:pPr>
              <w:widowControl/>
              <w:spacing w:line="290" w:lineRule="exact"/>
              <w:rPr>
                <w:rFonts w:hint="eastAsia" w:ascii="宋体" w:hAnsi="宋体" w:eastAsia="宋体" w:cs="宋体"/>
                <w:color w:val="auto"/>
                <w:kern w:val="0"/>
                <w:szCs w:val="21"/>
              </w:rPr>
            </w:pPr>
            <w:r>
              <w:rPr>
                <w:rFonts w:hint="eastAsia" w:ascii="宋体" w:hAnsi="宋体" w:eastAsia="宋体" w:cs="宋体"/>
                <w:color w:val="auto"/>
                <w:kern w:val="0"/>
                <w:szCs w:val="21"/>
              </w:rPr>
              <w:t>最终交货地点</w:t>
            </w:r>
          </w:p>
        </w:tc>
        <w:tc>
          <w:tcPr>
            <w:tcW w:w="6652" w:type="dxa"/>
            <w:vAlign w:val="center"/>
          </w:tcPr>
          <w:p>
            <w:pPr>
              <w:widowControl/>
              <w:spacing w:line="290" w:lineRule="exact"/>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rPr>
              <w:t>按照甲方指定地点交货</w:t>
            </w:r>
            <w:r>
              <w:rPr>
                <w:rFonts w:hint="eastAsia" w:ascii="宋体" w:hAnsi="宋体" w:eastAsia="宋体" w:cs="宋体"/>
                <w:color w:val="auto"/>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953" w:type="dxa"/>
            <w:tcBorders>
              <w:right w:val="single" w:color="auto" w:sz="8" w:space="0"/>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5</w:t>
            </w:r>
          </w:p>
        </w:tc>
        <w:tc>
          <w:tcPr>
            <w:tcW w:w="1483" w:type="dxa"/>
            <w:vAlign w:val="center"/>
          </w:tcPr>
          <w:p>
            <w:pPr>
              <w:widowControl/>
              <w:spacing w:line="290" w:lineRule="exact"/>
              <w:rPr>
                <w:rFonts w:hint="eastAsia"/>
              </w:rPr>
            </w:pPr>
            <w:r>
              <w:rPr>
                <w:rFonts w:hint="eastAsia"/>
              </w:rPr>
              <w:t>付款方式</w:t>
            </w:r>
          </w:p>
          <w:p>
            <w:pPr>
              <w:pStyle w:val="2"/>
              <w:rPr>
                <w:rFonts w:hint="default" w:eastAsia="宋体"/>
                <w:lang w:val="en-US" w:eastAsia="zh-CN"/>
              </w:rPr>
            </w:pPr>
            <w:r>
              <w:rPr>
                <w:rFonts w:hint="eastAsia" w:ascii="宋体" w:hAnsi="宋体" w:eastAsia="宋体" w:cs="宋体"/>
                <w:color w:val="auto"/>
                <w:kern w:val="0"/>
                <w:sz w:val="21"/>
                <w:szCs w:val="21"/>
                <w:lang w:val="en-US" w:eastAsia="zh-CN"/>
              </w:rPr>
              <w:t>合同履约期限</w:t>
            </w:r>
          </w:p>
        </w:tc>
        <w:tc>
          <w:tcPr>
            <w:tcW w:w="6652" w:type="dxa"/>
            <w:vAlign w:val="center"/>
          </w:tcPr>
          <w:p>
            <w:pPr>
              <w:widowControl/>
              <w:spacing w:line="290" w:lineRule="exact"/>
              <w:rPr>
                <w:rFonts w:hint="eastAsia"/>
                <w:lang w:val="en-US" w:eastAsia="zh-CN"/>
              </w:rPr>
            </w:pPr>
            <w:r>
              <w:rPr>
                <w:rFonts w:hint="eastAsia"/>
                <w:lang w:val="en-US" w:eastAsia="zh-CN"/>
              </w:rPr>
              <w:t>具体以甲乙双方签订合同为准。</w:t>
            </w:r>
          </w:p>
          <w:p>
            <w:pPr>
              <w:pStyle w:val="2"/>
              <w:rPr>
                <w:rFonts w:hint="eastAsia" w:ascii="宋体" w:hAnsi="宋体" w:eastAsia="宋体" w:cs="宋体"/>
                <w:lang w:val="en-US"/>
              </w:rPr>
            </w:pPr>
            <w:r>
              <w:rPr>
                <w:rFonts w:hint="eastAsia" w:ascii="宋体" w:hAnsi="宋体" w:eastAsia="宋体" w:cs="宋体"/>
                <w:sz w:val="21"/>
                <w:szCs w:val="21"/>
                <w:lang w:val="en-US" w:eastAsia="zh-CN"/>
              </w:rPr>
              <w:t>具体以甲乙双方签订合同为准。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953" w:type="dxa"/>
            <w:vMerge w:val="restart"/>
            <w:tcBorders>
              <w:right w:val="single" w:color="auto" w:sz="8" w:space="0"/>
            </w:tcBorders>
            <w:vAlign w:val="center"/>
          </w:tcPr>
          <w:p>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6</w:t>
            </w:r>
          </w:p>
        </w:tc>
        <w:tc>
          <w:tcPr>
            <w:tcW w:w="1483" w:type="dxa"/>
            <w:vAlign w:val="center"/>
          </w:tcPr>
          <w:p>
            <w:pPr>
              <w:keepNext w:val="0"/>
              <w:keepLines w:val="0"/>
              <w:pageBreakBefore w:val="0"/>
              <w:widowControl/>
              <w:shd w:val="clear" w:color="auto" w:fill="auto"/>
              <w:kinsoku/>
              <w:wordWrap/>
              <w:overflowPunct/>
              <w:topLinePunct w:val="0"/>
              <w:autoSpaceDE/>
              <w:autoSpaceDN/>
              <w:bidi w:val="0"/>
              <w:adjustRightInd/>
              <w:spacing w:line="290" w:lineRule="exact"/>
              <w:jc w:val="left"/>
              <w:textAlignment w:val="auto"/>
              <w:rPr>
                <w:rFonts w:hint="default" w:ascii="宋体" w:hAnsi="宋体" w:eastAsia="宋体" w:cs="宋体"/>
                <w:color w:val="auto"/>
                <w:kern w:val="0"/>
                <w:szCs w:val="21"/>
                <w:lang w:val="en-US"/>
              </w:rPr>
            </w:pPr>
            <w:r>
              <w:rPr>
                <w:rFonts w:hint="eastAsia" w:ascii="宋体" w:hAnsi="宋体" w:eastAsia="宋体" w:cs="宋体"/>
                <w:color w:val="auto"/>
                <w:lang w:val="en-US" w:eastAsia="zh-CN"/>
              </w:rPr>
              <w:t>供货</w:t>
            </w:r>
            <w:r>
              <w:rPr>
                <w:rFonts w:hint="eastAsia" w:ascii="宋体" w:hAnsi="宋体" w:cs="宋体"/>
                <w:color w:val="auto"/>
                <w:lang w:val="en-US" w:eastAsia="zh-CN"/>
              </w:rPr>
              <w:t>期限</w:t>
            </w:r>
          </w:p>
        </w:tc>
        <w:tc>
          <w:tcPr>
            <w:tcW w:w="6652" w:type="dxa"/>
            <w:vAlign w:val="center"/>
          </w:tcPr>
          <w:p>
            <w:pPr>
              <w:spacing w:line="240" w:lineRule="auto"/>
              <w:rPr>
                <w:rFonts w:hint="eastAsia"/>
                <w:lang w:val="en-US" w:eastAsia="zh-CN"/>
              </w:rPr>
            </w:pPr>
            <w:r>
              <w:rPr>
                <w:rFonts w:hint="eastAsia"/>
                <w:color w:val="FF0000"/>
                <w:highlight w:val="yellow"/>
                <w:lang w:val="en-US" w:eastAsia="zh-CN"/>
              </w:rPr>
              <w:t>按甲方实际需求配送（运费由供货商承担）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953" w:type="dxa"/>
            <w:vMerge w:val="continue"/>
            <w:tcBorders>
              <w:right w:val="single" w:color="auto" w:sz="8" w:space="0"/>
            </w:tcBorders>
            <w:vAlign w:val="center"/>
          </w:tcPr>
          <w:p>
            <w:pPr>
              <w:jc w:val="center"/>
              <w:rPr>
                <w:rFonts w:hint="eastAsia" w:ascii="宋体" w:hAnsi="宋体" w:eastAsia="宋体" w:cs="宋体"/>
                <w:color w:val="auto"/>
                <w:szCs w:val="21"/>
                <w:lang w:val="en-US" w:eastAsia="zh-CN"/>
              </w:rPr>
            </w:pPr>
          </w:p>
        </w:tc>
        <w:tc>
          <w:tcPr>
            <w:tcW w:w="1483" w:type="dxa"/>
            <w:vAlign w:val="center"/>
          </w:tcPr>
          <w:p>
            <w:pPr>
              <w:keepNext w:val="0"/>
              <w:keepLines w:val="0"/>
              <w:pageBreakBefore w:val="0"/>
              <w:widowControl/>
              <w:shd w:val="clear" w:color="auto" w:fill="auto"/>
              <w:kinsoku/>
              <w:wordWrap/>
              <w:overflowPunct/>
              <w:topLinePunct w:val="0"/>
              <w:autoSpaceDE/>
              <w:autoSpaceDN/>
              <w:bidi w:val="0"/>
              <w:adjustRightInd/>
              <w:spacing w:line="290" w:lineRule="exact"/>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质保要求</w:t>
            </w:r>
          </w:p>
        </w:tc>
        <w:tc>
          <w:tcPr>
            <w:tcW w:w="6652" w:type="dxa"/>
            <w:vAlign w:val="center"/>
          </w:tcPr>
          <w:p>
            <w:pPr>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1、符合食品卫生质量要求，能保质保量按时供应；</w:t>
            </w:r>
          </w:p>
          <w:p>
            <w:pPr>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2、配送的</w:t>
            </w:r>
            <w:r>
              <w:rPr>
                <w:rFonts w:hint="eastAsia" w:ascii="宋体" w:hAnsi="宋体" w:cs="宋体"/>
                <w:color w:val="auto"/>
                <w:lang w:val="en-US" w:eastAsia="zh-CN"/>
              </w:rPr>
              <w:t>牛肉</w:t>
            </w:r>
            <w:r>
              <w:rPr>
                <w:rFonts w:hint="eastAsia" w:ascii="宋体" w:hAnsi="宋体" w:eastAsia="宋体" w:cs="宋体"/>
                <w:color w:val="auto"/>
                <w:lang w:val="en-US" w:eastAsia="zh-CN"/>
              </w:rPr>
              <w:t>、</w:t>
            </w:r>
            <w:r>
              <w:rPr>
                <w:rFonts w:hint="eastAsia" w:ascii="宋体" w:hAnsi="宋体" w:cs="宋体"/>
                <w:color w:val="auto"/>
                <w:lang w:val="en-US" w:eastAsia="zh-CN"/>
              </w:rPr>
              <w:t>羊肉</w:t>
            </w:r>
            <w:r>
              <w:rPr>
                <w:rFonts w:hint="eastAsia" w:ascii="宋体" w:hAnsi="宋体" w:eastAsia="宋体" w:cs="宋体"/>
                <w:color w:val="auto"/>
                <w:lang w:val="en-US" w:eastAsia="zh-CN"/>
              </w:rPr>
              <w:t>必须符合动物卫生要求，</w:t>
            </w:r>
            <w:r>
              <w:rPr>
                <w:rFonts w:hint="eastAsia" w:ascii="宋体" w:hAnsi="宋体" w:cs="宋体"/>
                <w:color w:val="auto"/>
                <w:lang w:val="en-US" w:eastAsia="zh-CN"/>
              </w:rPr>
              <w:t>肉类</w:t>
            </w:r>
            <w:r>
              <w:rPr>
                <w:rFonts w:hint="eastAsia" w:ascii="宋体" w:hAnsi="宋体" w:eastAsia="宋体" w:cs="宋体"/>
                <w:color w:val="auto"/>
                <w:lang w:val="en-US" w:eastAsia="zh-CN"/>
              </w:rPr>
              <w:t xml:space="preserve">必须是当日屠宰的新鲜肉，必须新鲜、无异味，杜绝掺杂变质肉、带病肉、冷冻肉。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953" w:type="dxa"/>
            <w:tcBorders>
              <w:right w:val="single" w:color="auto" w:sz="8" w:space="0"/>
            </w:tcBorders>
            <w:vAlign w:val="center"/>
          </w:tcPr>
          <w:p>
            <w:pPr>
              <w:jc w:val="center"/>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7</w:t>
            </w:r>
          </w:p>
        </w:tc>
        <w:tc>
          <w:tcPr>
            <w:tcW w:w="1483" w:type="dxa"/>
            <w:vAlign w:val="center"/>
          </w:tcPr>
          <w:p>
            <w:pPr>
              <w:pStyle w:val="12"/>
              <w:snapToGrid w:val="0"/>
              <w:spacing w:line="290" w:lineRule="exact"/>
              <w:jc w:val="left"/>
              <w:rPr>
                <w:rFonts w:hint="eastAsia" w:ascii="宋体" w:hAnsi="宋体" w:eastAsia="宋体" w:cs="宋体"/>
                <w:color w:val="auto"/>
                <w:szCs w:val="21"/>
              </w:rPr>
            </w:pPr>
            <w:r>
              <w:rPr>
                <w:rFonts w:hint="eastAsia" w:ascii="宋体" w:hAnsi="宋体" w:eastAsia="宋体" w:cs="宋体"/>
                <w:color w:val="auto"/>
                <w:szCs w:val="21"/>
              </w:rPr>
              <w:t xml:space="preserve">资金来源                                                                                                                                                                 </w:t>
            </w:r>
          </w:p>
        </w:tc>
        <w:tc>
          <w:tcPr>
            <w:tcW w:w="6652" w:type="dxa"/>
            <w:vAlign w:val="center"/>
          </w:tcPr>
          <w:p>
            <w:pPr>
              <w:pStyle w:val="12"/>
              <w:snapToGrid w:val="0"/>
              <w:spacing w:line="290" w:lineRule="exact"/>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财政资金</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53" w:hRule="atLeast"/>
          <w:jc w:val="center"/>
        </w:trPr>
        <w:tc>
          <w:tcPr>
            <w:tcW w:w="95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招标方式</w:t>
            </w:r>
          </w:p>
        </w:tc>
        <w:tc>
          <w:tcPr>
            <w:tcW w:w="6652"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szCs w:val="21"/>
                <w:lang w:val="en-US" w:eastAsia="zh-CN"/>
              </w:rPr>
              <w:t>询价采购</w:t>
            </w:r>
            <w:r>
              <w:rPr>
                <w:rFonts w:hint="eastAsia" w:ascii="宋体" w:hAnsi="宋体" w:eastAsia="宋体" w:cs="宋体"/>
                <w:b/>
                <w:color w:val="auto"/>
                <w:sz w:val="21"/>
                <w:szCs w:val="21"/>
                <w:highlight w:val="none"/>
                <w:lang w:val="en-US" w:eastAsia="zh-CN"/>
              </w:rPr>
              <w:t>(本项目采用网上电子招投标)</w:t>
            </w:r>
            <w:r>
              <w:rPr>
                <w:rFonts w:hint="eastAsia" w:ascii="宋体" w:hAnsi="宋体" w:eastAsia="宋体" w:cs="宋体"/>
                <w:color w:val="auto"/>
                <w:sz w:val="21"/>
                <w:szCs w:val="21"/>
                <w:highlight w:val="non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9" w:hRule="atLeast"/>
          <w:jc w:val="center"/>
        </w:trPr>
        <w:tc>
          <w:tcPr>
            <w:tcW w:w="95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投标人资格条件及其他要求</w:t>
            </w:r>
          </w:p>
        </w:tc>
        <w:tc>
          <w:tcPr>
            <w:tcW w:w="665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1.满足《中华人民共和国政府采购法》第二十二条规定；</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落实政府采购政策需满足的资格要求：政府采购促进中小企业发展管理办法》(财库(2020)46号)、《财政部、司法部关于政府采购支持监狱企业发展有关问题的通知》(财库(2014)68号)《财政部民政部中国残疾人联合会关于促进残疾人就业政府采购政策的通知》财库(2017)141号。</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3.本项目的特定资格要求：</w:t>
            </w:r>
          </w:p>
          <w:p>
            <w:pPr>
              <w:pStyle w:val="9"/>
              <w:rPr>
                <w:rFonts w:hint="eastAsia" w:ascii="宋体" w:hAnsi="宋体" w:eastAsia="宋体" w:cs="宋体"/>
                <w:color w:val="auto"/>
                <w:w w:val="100"/>
                <w:kern w:val="2"/>
                <w:sz w:val="21"/>
                <w:szCs w:val="21"/>
                <w:highlight w:val="none"/>
                <w:lang w:val="en-US" w:eastAsia="zh-CN" w:bidi="ar-SA"/>
              </w:rPr>
            </w:pPr>
            <w:r>
              <w:rPr>
                <w:rFonts w:hint="eastAsia" w:ascii="宋体" w:hAnsi="宋体" w:eastAsia="宋体" w:cs="宋体"/>
                <w:color w:val="auto"/>
                <w:w w:val="100"/>
                <w:kern w:val="2"/>
                <w:sz w:val="21"/>
                <w:szCs w:val="21"/>
                <w:highlight w:val="none"/>
                <w:lang w:val="en-US" w:eastAsia="zh-CN" w:bidi="ar-SA"/>
              </w:rPr>
              <w:t>（1）具备三证合一营业执照副本；</w:t>
            </w:r>
          </w:p>
          <w:p>
            <w:pPr>
              <w:pStyle w:val="9"/>
              <w:rPr>
                <w:rFonts w:hint="eastAsia" w:ascii="宋体" w:hAnsi="宋体" w:eastAsia="宋体" w:cs="宋体"/>
                <w:color w:val="auto"/>
                <w:w w:val="100"/>
                <w:kern w:val="2"/>
                <w:sz w:val="21"/>
                <w:szCs w:val="21"/>
                <w:highlight w:val="none"/>
                <w:lang w:val="en-US" w:eastAsia="zh-CN" w:bidi="ar-SA"/>
              </w:rPr>
            </w:pPr>
            <w:r>
              <w:rPr>
                <w:rFonts w:hint="eastAsia" w:ascii="宋体" w:hAnsi="宋体" w:eastAsia="宋体" w:cs="宋体"/>
                <w:color w:val="auto"/>
                <w:w w:val="100"/>
                <w:kern w:val="2"/>
                <w:sz w:val="21"/>
                <w:szCs w:val="21"/>
                <w:highlight w:val="none"/>
                <w:lang w:val="en-US" w:eastAsia="zh-CN" w:bidi="ar-SA"/>
              </w:rPr>
              <w:t>（2）法定代表人投标需提供法定代表人资格证明书，委托代理人投标需提供法定代表人授权委托书；</w:t>
            </w:r>
          </w:p>
          <w:p>
            <w:pPr>
              <w:pStyle w:val="9"/>
              <w:rPr>
                <w:rFonts w:hint="eastAsia" w:ascii="宋体" w:hAnsi="宋体" w:eastAsia="宋体" w:cs="宋体"/>
                <w:color w:val="auto"/>
                <w:w w:val="100"/>
                <w:kern w:val="2"/>
                <w:sz w:val="21"/>
                <w:szCs w:val="21"/>
                <w:highlight w:val="none"/>
                <w:lang w:val="en-US" w:eastAsia="zh-CN" w:bidi="ar-SA"/>
              </w:rPr>
            </w:pPr>
            <w:r>
              <w:rPr>
                <w:rFonts w:hint="eastAsia" w:ascii="宋体" w:hAnsi="宋体" w:eastAsia="宋体" w:cs="宋体"/>
                <w:color w:val="auto"/>
                <w:w w:val="100"/>
                <w:kern w:val="2"/>
                <w:sz w:val="21"/>
                <w:szCs w:val="21"/>
                <w:highlight w:val="none"/>
                <w:lang w:val="en-US" w:eastAsia="zh-CN" w:bidi="ar-SA"/>
              </w:rPr>
              <w:t>（3）投标企业须提供委托代理人</w:t>
            </w:r>
            <w:r>
              <w:rPr>
                <w:rFonts w:hint="eastAsia" w:ascii="宋体" w:hAnsi="宋体" w:cs="宋体"/>
                <w:color w:val="auto"/>
                <w:w w:val="100"/>
                <w:kern w:val="2"/>
                <w:sz w:val="21"/>
                <w:szCs w:val="21"/>
                <w:highlight w:val="none"/>
                <w:lang w:val="en-US" w:eastAsia="zh-CN" w:bidi="ar-SA"/>
              </w:rPr>
              <w:t>近6个月的有效社保证明</w:t>
            </w:r>
            <w:r>
              <w:rPr>
                <w:rFonts w:hint="eastAsia" w:ascii="宋体" w:hAnsi="宋体" w:eastAsia="宋体" w:cs="宋体"/>
                <w:color w:val="auto"/>
                <w:w w:val="100"/>
                <w:kern w:val="2"/>
                <w:sz w:val="21"/>
                <w:szCs w:val="21"/>
                <w:highlight w:val="none"/>
                <w:lang w:val="en-US" w:eastAsia="zh-CN" w:bidi="ar-SA"/>
              </w:rPr>
              <w:t>；</w:t>
            </w:r>
          </w:p>
          <w:p>
            <w:pPr>
              <w:pStyle w:val="10"/>
              <w:ind w:left="0" w:leftChars="0" w:firstLine="0" w:firstLineChars="0"/>
              <w:rPr>
                <w:rFonts w:hint="eastAsia"/>
                <w:lang w:val="en-US" w:eastAsia="zh-CN"/>
              </w:rPr>
            </w:pPr>
            <w:r>
              <w:rPr>
                <w:rFonts w:hint="eastAsia" w:ascii="宋体" w:hAnsi="宋体" w:eastAsia="宋体" w:cs="宋体"/>
                <w:sz w:val="24"/>
                <w:szCs w:val="24"/>
                <w:lang w:val="en-US" w:eastAsia="zh-CN"/>
              </w:rPr>
              <w:t>（4）具有有效的《食品经营许可证》或《食品流通许可证》或《食品生产许可证》；配送人员具有健康证</w:t>
            </w:r>
          </w:p>
          <w:p>
            <w:pPr>
              <w:pStyle w:val="9"/>
              <w:rPr>
                <w:rFonts w:hint="eastAsia" w:ascii="宋体" w:hAnsi="宋体" w:eastAsia="宋体" w:cs="宋体"/>
                <w:color w:val="auto"/>
                <w:w w:val="100"/>
                <w:kern w:val="2"/>
                <w:sz w:val="21"/>
                <w:szCs w:val="21"/>
                <w:highlight w:val="none"/>
                <w:lang w:val="en-US" w:eastAsia="zh-CN" w:bidi="ar-SA"/>
              </w:rPr>
            </w:pPr>
            <w:r>
              <w:rPr>
                <w:rFonts w:hint="eastAsia" w:ascii="宋体" w:hAnsi="宋体" w:eastAsia="宋体" w:cs="宋体"/>
                <w:color w:val="auto"/>
                <w:w w:val="100"/>
                <w:kern w:val="2"/>
                <w:sz w:val="21"/>
                <w:szCs w:val="21"/>
                <w:highlight w:val="none"/>
                <w:lang w:val="en-US" w:eastAsia="zh-CN" w:bidi="ar-SA"/>
              </w:rPr>
              <w:t>（</w:t>
            </w:r>
            <w:r>
              <w:rPr>
                <w:rFonts w:hint="eastAsia" w:ascii="宋体" w:hAnsi="宋体" w:cs="宋体"/>
                <w:color w:val="auto"/>
                <w:w w:val="100"/>
                <w:kern w:val="2"/>
                <w:sz w:val="21"/>
                <w:szCs w:val="21"/>
                <w:highlight w:val="none"/>
                <w:lang w:val="en-US" w:eastAsia="zh-CN" w:bidi="ar-SA"/>
              </w:rPr>
              <w:t>5</w:t>
            </w:r>
            <w:r>
              <w:rPr>
                <w:rFonts w:hint="eastAsia" w:ascii="宋体" w:hAnsi="宋体" w:eastAsia="宋体" w:cs="宋体"/>
                <w:color w:val="auto"/>
                <w:w w:val="100"/>
                <w:kern w:val="2"/>
                <w:sz w:val="21"/>
                <w:szCs w:val="21"/>
                <w:highlight w:val="none"/>
                <w:lang w:val="en-US" w:eastAsia="zh-CN" w:bidi="ar-SA"/>
              </w:rPr>
              <w:t xml:space="preserve">）参加采购活动前三年内，未被“信用中国”（www.creditchina.gov.cn）、“中国政府采购网”（www.ccgp.gov.cn）列入失信被执行人、重大税收违法案件当事人名单、政府采购严重违法失信行为记录名单（提供查询结果网页截图并加盖供应商公章）； </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本项目不接受联合体投标。</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9" w:hRule="atLeast"/>
          <w:jc w:val="center"/>
        </w:trPr>
        <w:tc>
          <w:tcPr>
            <w:tcW w:w="95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采购范围</w:t>
            </w:r>
          </w:p>
        </w:tc>
        <w:tc>
          <w:tcPr>
            <w:tcW w:w="665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满足</w:t>
            </w:r>
            <w:r>
              <w:rPr>
                <w:rFonts w:hint="eastAsia" w:ascii="宋体" w:hAnsi="宋体" w:eastAsia="宋体" w:cs="宋体"/>
                <w:color w:val="auto"/>
                <w:sz w:val="22"/>
                <w:szCs w:val="28"/>
                <w:lang w:val="en-US" w:eastAsia="zh-CN"/>
              </w:rPr>
              <w:t>询价通知书</w:t>
            </w:r>
            <w:r>
              <w:rPr>
                <w:rFonts w:hint="eastAsia" w:ascii="宋体" w:hAnsi="宋体" w:eastAsia="宋体" w:cs="宋体"/>
                <w:color w:val="auto"/>
                <w:kern w:val="2"/>
                <w:sz w:val="21"/>
                <w:szCs w:val="21"/>
                <w:highlight w:val="none"/>
                <w:u w:val="none"/>
                <w:lang w:val="en-US" w:eastAsia="zh-CN" w:bidi="ar-SA"/>
              </w:rPr>
              <w:t>要求。</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9" w:hRule="atLeast"/>
          <w:jc w:val="center"/>
        </w:trPr>
        <w:tc>
          <w:tcPr>
            <w:tcW w:w="95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供应商信用查询</w:t>
            </w:r>
          </w:p>
        </w:tc>
        <w:tc>
          <w:tcPr>
            <w:tcW w:w="6652"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1、查询渠道：“信用中国”（网址：http://www.creditchina.gov.cn）、</w:t>
            </w:r>
            <w:r>
              <w:rPr>
                <w:rFonts w:hint="eastAsia" w:ascii="宋体" w:hAnsi="宋体" w:eastAsia="宋体" w:cs="宋体"/>
                <w:color w:val="auto"/>
                <w:sz w:val="22"/>
                <w:szCs w:val="28"/>
                <w:lang w:val="en-US" w:eastAsia="zh-CN"/>
              </w:rPr>
              <w:t>“中国政府采购网”</w:t>
            </w:r>
            <w:r>
              <w:rPr>
                <w:rFonts w:hint="eastAsia" w:ascii="宋体" w:hAnsi="宋体" w:eastAsia="宋体" w:cs="宋体"/>
                <w:color w:val="auto"/>
                <w:sz w:val="21"/>
                <w:szCs w:val="21"/>
                <w:highlight w:val="none"/>
                <w:lang w:val="en-US" w:eastAsia="zh-CN"/>
              </w:rPr>
              <w:t>(网址：http://www.ccgp.gov.cn）。</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2、截止时点：开标后评标前。</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3、信用信息查询记录和证据留存的具体方式：由采购组织机构在规定查询时间内打印信用信息查询记录并归入项目档案。</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联合体成员任意一方存在不良信用记录的，视同联合体存在不良信用记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5" w:hRule="atLeast"/>
          <w:jc w:val="center"/>
        </w:trPr>
        <w:tc>
          <w:tcPr>
            <w:tcW w:w="95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踏勘现场</w:t>
            </w:r>
          </w:p>
        </w:tc>
        <w:tc>
          <w:tcPr>
            <w:tcW w:w="6652"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不组织,投标人自行组织踏勘现场。</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95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投标预备会</w:t>
            </w:r>
          </w:p>
        </w:tc>
        <w:tc>
          <w:tcPr>
            <w:tcW w:w="6652"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不召开</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联合体投标</w:t>
            </w:r>
          </w:p>
        </w:tc>
        <w:tc>
          <w:tcPr>
            <w:tcW w:w="6652" w:type="dxa"/>
            <w:noWrap w:val="0"/>
            <w:vAlign w:val="center"/>
          </w:tcPr>
          <w:p>
            <w:pPr>
              <w:keepNext w:val="0"/>
              <w:keepLines w:val="0"/>
              <w:pageBreakBefore w:val="0"/>
              <w:shd w:val="clear" w:color="auto" w:fill="auto"/>
              <w:kinsoku/>
              <w:wordWrap/>
              <w:overflowPunct/>
              <w:topLinePunct w:val="0"/>
              <w:autoSpaceDE/>
              <w:autoSpaceDN/>
              <w:bidi w:val="0"/>
              <w:adjustRightInd/>
              <w:spacing w:line="29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不接受</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接受，联合体投标的须在投标文件中提供联合体协议书，联合体所有成员不得超过2家，联合体的任何一方均不得再与其他投标单位联合。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7" w:hRule="atLeast"/>
          <w:jc w:val="center"/>
        </w:trPr>
        <w:tc>
          <w:tcPr>
            <w:tcW w:w="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w:t>
            </w:r>
          </w:p>
        </w:tc>
        <w:tc>
          <w:tcPr>
            <w:tcW w:w="148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招标代理费</w:t>
            </w:r>
          </w:p>
        </w:tc>
        <w:tc>
          <w:tcPr>
            <w:tcW w:w="665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bCs/>
                <w:snapToGrid w:val="0"/>
                <w:color w:val="auto"/>
                <w:sz w:val="21"/>
                <w:szCs w:val="21"/>
                <w:highlight w:val="none"/>
              </w:rPr>
            </w:pPr>
            <w:r>
              <w:rPr>
                <w:rFonts w:hint="eastAsia" w:ascii="宋体" w:hAnsi="宋体" w:eastAsia="宋体" w:cs="宋体"/>
                <w:b/>
                <w:bCs/>
                <w:snapToGrid w:val="0"/>
                <w:color w:val="auto"/>
                <w:sz w:val="21"/>
                <w:szCs w:val="21"/>
                <w:highlight w:val="none"/>
                <w:lang w:eastAsia="zh-CN"/>
              </w:rPr>
              <w:t>中标</w:t>
            </w:r>
            <w:r>
              <w:rPr>
                <w:rFonts w:hint="eastAsia" w:ascii="宋体" w:hAnsi="宋体" w:eastAsia="宋体" w:cs="宋体"/>
                <w:b/>
                <w:bCs/>
                <w:snapToGrid w:val="0"/>
                <w:color w:val="auto"/>
                <w:sz w:val="21"/>
                <w:szCs w:val="21"/>
                <w:highlight w:val="none"/>
              </w:rPr>
              <w:t>单位在领取本项目</w:t>
            </w:r>
            <w:r>
              <w:rPr>
                <w:rFonts w:hint="eastAsia" w:ascii="宋体" w:hAnsi="宋体" w:eastAsia="宋体" w:cs="宋体"/>
                <w:b/>
                <w:bCs/>
                <w:snapToGrid w:val="0"/>
                <w:color w:val="auto"/>
                <w:sz w:val="21"/>
                <w:szCs w:val="21"/>
                <w:highlight w:val="none"/>
                <w:lang w:eastAsia="zh-CN"/>
              </w:rPr>
              <w:t>中标</w:t>
            </w:r>
            <w:r>
              <w:rPr>
                <w:rFonts w:hint="eastAsia" w:ascii="宋体" w:hAnsi="宋体" w:eastAsia="宋体" w:cs="宋体"/>
                <w:b/>
                <w:bCs/>
                <w:snapToGrid w:val="0"/>
                <w:color w:val="auto"/>
                <w:sz w:val="21"/>
                <w:szCs w:val="21"/>
                <w:highlight w:val="none"/>
              </w:rPr>
              <w:t>通知书时，按照《国家计委关于印发招标代理服务收费管理暂行办法的通知（计价格[2002]1980号）及《招标代理服务收费有关问题》（发改办价格〔2003〕857号文）中规定由</w:t>
            </w:r>
            <w:r>
              <w:rPr>
                <w:rFonts w:hint="eastAsia" w:ascii="宋体" w:hAnsi="宋体" w:eastAsia="宋体" w:cs="宋体"/>
                <w:b/>
                <w:bCs/>
                <w:snapToGrid w:val="0"/>
                <w:color w:val="auto"/>
                <w:sz w:val="21"/>
                <w:szCs w:val="21"/>
                <w:highlight w:val="none"/>
                <w:lang w:eastAsia="zh-CN"/>
              </w:rPr>
              <w:t>中标</w:t>
            </w:r>
            <w:r>
              <w:rPr>
                <w:rFonts w:hint="eastAsia" w:ascii="宋体" w:hAnsi="宋体" w:eastAsia="宋体" w:cs="宋体"/>
                <w:b/>
                <w:bCs/>
                <w:snapToGrid w:val="0"/>
                <w:color w:val="auto"/>
                <w:sz w:val="21"/>
                <w:szCs w:val="21"/>
                <w:highlight w:val="none"/>
              </w:rPr>
              <w:t>单位向招标代理机构支付本项目代理费。收费标准如下：</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招标代理服务收费标准</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1546"/>
              <w:gridCol w:w="1907"/>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953"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lang w:eastAsia="zh-CN"/>
                    </w:rPr>
                    <w:t>中标</w:t>
                  </w:r>
                  <w:r>
                    <w:rPr>
                      <w:rFonts w:hint="eastAsia" w:ascii="宋体" w:hAnsi="宋体" w:eastAsia="宋体" w:cs="宋体"/>
                      <w:snapToGrid w:val="0"/>
                      <w:color w:val="auto"/>
                      <w:sz w:val="21"/>
                      <w:szCs w:val="21"/>
                      <w:highlight w:val="none"/>
                    </w:rPr>
                    <w:t>金额（万元）</w:t>
                  </w:r>
                </w:p>
              </w:tc>
              <w:tc>
                <w:tcPr>
                  <w:tcW w:w="1546"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货物招标</w:t>
                  </w:r>
                </w:p>
              </w:tc>
              <w:tc>
                <w:tcPr>
                  <w:tcW w:w="190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lang w:eastAsia="zh-CN"/>
                    </w:rPr>
                    <w:t>服务招标</w:t>
                  </w:r>
                </w:p>
              </w:tc>
              <w:tc>
                <w:tcPr>
                  <w:tcW w:w="1292"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100以下</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1.50%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1.50%</w:t>
                  </w:r>
                </w:p>
              </w:tc>
              <w:tc>
                <w:tcPr>
                  <w:tcW w:w="1292"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100-500</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1.10%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lang w:val="en-US" w:eastAsia="zh-CN"/>
                    </w:rPr>
                    <w:t>0.80</w:t>
                  </w:r>
                  <w:r>
                    <w:rPr>
                      <w:rFonts w:hint="eastAsia" w:ascii="宋体" w:hAnsi="宋体" w:eastAsia="宋体" w:cs="宋体"/>
                      <w:snapToGrid w:val="0"/>
                      <w:color w:val="auto"/>
                      <w:sz w:val="21"/>
                      <w:szCs w:val="21"/>
                      <w:highlight w:val="none"/>
                    </w:rPr>
                    <w:t>%</w:t>
                  </w:r>
                </w:p>
              </w:tc>
              <w:tc>
                <w:tcPr>
                  <w:tcW w:w="1292"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500-1000</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0.80%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0.</w:t>
                  </w:r>
                  <w:r>
                    <w:rPr>
                      <w:rFonts w:hint="eastAsia" w:ascii="宋体" w:hAnsi="宋体" w:eastAsia="宋体" w:cs="宋体"/>
                      <w:snapToGrid w:val="0"/>
                      <w:color w:val="auto"/>
                      <w:sz w:val="21"/>
                      <w:szCs w:val="21"/>
                      <w:highlight w:val="none"/>
                      <w:lang w:val="en-US" w:eastAsia="zh-CN"/>
                    </w:rPr>
                    <w:t>45</w:t>
                  </w:r>
                  <w:r>
                    <w:rPr>
                      <w:rFonts w:hint="eastAsia" w:ascii="宋体" w:hAnsi="宋体" w:eastAsia="宋体" w:cs="宋体"/>
                      <w:snapToGrid w:val="0"/>
                      <w:color w:val="auto"/>
                      <w:sz w:val="21"/>
                      <w:szCs w:val="21"/>
                      <w:highlight w:val="none"/>
                    </w:rPr>
                    <w:t>%</w:t>
                  </w:r>
                </w:p>
              </w:tc>
              <w:tc>
                <w:tcPr>
                  <w:tcW w:w="1292"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1000-5000</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0.50%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0.</w:t>
                  </w:r>
                  <w:r>
                    <w:rPr>
                      <w:rFonts w:hint="eastAsia" w:ascii="宋体" w:hAnsi="宋体" w:eastAsia="宋体" w:cs="宋体"/>
                      <w:snapToGrid w:val="0"/>
                      <w:color w:val="auto"/>
                      <w:sz w:val="21"/>
                      <w:szCs w:val="21"/>
                      <w:highlight w:val="none"/>
                      <w:lang w:val="en-US" w:eastAsia="zh-CN"/>
                    </w:rPr>
                    <w:t>25</w:t>
                  </w:r>
                  <w:r>
                    <w:rPr>
                      <w:rFonts w:hint="eastAsia" w:ascii="宋体" w:hAnsi="宋体" w:eastAsia="宋体" w:cs="宋体"/>
                      <w:snapToGrid w:val="0"/>
                      <w:color w:val="auto"/>
                      <w:sz w:val="21"/>
                      <w:szCs w:val="21"/>
                      <w:highlight w:val="none"/>
                    </w:rPr>
                    <w:t>%</w:t>
                  </w:r>
                </w:p>
              </w:tc>
              <w:tc>
                <w:tcPr>
                  <w:tcW w:w="1292"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p>
              </w:tc>
            </w:tr>
          </w:tbl>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招标代理服务收费按差额定率累进法计算。例如：某项目招标代理业务</w:t>
            </w:r>
            <w:r>
              <w:rPr>
                <w:rFonts w:hint="eastAsia" w:ascii="宋体" w:hAnsi="宋体" w:eastAsia="宋体" w:cs="宋体"/>
                <w:snapToGrid w:val="0"/>
                <w:color w:val="auto"/>
                <w:sz w:val="21"/>
                <w:szCs w:val="21"/>
                <w:highlight w:val="none"/>
                <w:lang w:eastAsia="zh-CN"/>
              </w:rPr>
              <w:t>中标</w:t>
            </w:r>
            <w:r>
              <w:rPr>
                <w:rFonts w:hint="eastAsia" w:ascii="宋体" w:hAnsi="宋体" w:eastAsia="宋体" w:cs="宋体"/>
                <w:snapToGrid w:val="0"/>
                <w:color w:val="auto"/>
                <w:sz w:val="21"/>
                <w:szCs w:val="21"/>
                <w:highlight w:val="none"/>
              </w:rPr>
              <w:t>金额为2000万元，计算招标代理服务收费额如下：</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 xml:space="preserve"> 100万元×1.50%=1.5（万元）；</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（500-100）万元×1.10%=4.4（万元）</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（1000-500）万元×0.80%=4.0（万元）</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（2000-1000）万元×0.50%=5.0（万元）</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rPr>
              <w:t>合计收费=1.5+4.4+4.0+5.0=14.9(万元)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2" w:hRule="atLeast"/>
          <w:jc w:val="center"/>
        </w:trPr>
        <w:tc>
          <w:tcPr>
            <w:tcW w:w="95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w:t>
            </w:r>
          </w:p>
        </w:tc>
        <w:tc>
          <w:tcPr>
            <w:tcW w:w="148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最高投标限价</w:t>
            </w:r>
          </w:p>
        </w:tc>
        <w:tc>
          <w:tcPr>
            <w:tcW w:w="665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4"/>
                <w:u w:val="single" w:color="auto"/>
                <w:lang w:val="en-US" w:eastAsia="zh-CN" w:bidi="ar-SA"/>
              </w:rPr>
              <w:t>最高投标限价</w:t>
            </w:r>
            <w:r>
              <w:rPr>
                <w:rFonts w:hint="eastAsia" w:ascii="宋体" w:hAnsi="宋体" w:cs="宋体"/>
                <w:color w:val="auto"/>
                <w:kern w:val="2"/>
                <w:sz w:val="21"/>
                <w:szCs w:val="24"/>
                <w:u w:val="single" w:color="auto"/>
                <w:lang w:val="en-US" w:eastAsia="zh-CN" w:bidi="ar-SA"/>
              </w:rPr>
              <w:t>382878.95元</w:t>
            </w:r>
            <w:r>
              <w:rPr>
                <w:rFonts w:hint="eastAsia" w:ascii="宋体" w:hAnsi="宋体" w:eastAsia="宋体" w:cs="宋体"/>
                <w:b/>
                <w:bCs/>
                <w:color w:val="auto"/>
                <w:sz w:val="21"/>
                <w:szCs w:val="21"/>
                <w:highlight w:val="none"/>
                <w:u w:val="single"/>
              </w:rPr>
              <w:t>，高于最高限价的，</w:t>
            </w:r>
            <w:r>
              <w:rPr>
                <w:rFonts w:hint="eastAsia" w:ascii="宋体" w:hAnsi="宋体" w:eastAsia="宋体" w:cs="宋体"/>
                <w:color w:val="auto"/>
                <w:sz w:val="21"/>
                <w:szCs w:val="21"/>
                <w:highlight w:val="none"/>
              </w:rPr>
              <w:t>其投标文件按无效投标处理。</w:t>
            </w:r>
            <w:r>
              <w:rPr>
                <w:rFonts w:hint="eastAsia" w:ascii="宋体" w:hAnsi="宋体" w:eastAsia="宋体" w:cs="宋体"/>
                <w:color w:val="auto"/>
                <w:kern w:val="2"/>
                <w:sz w:val="21"/>
                <w:szCs w:val="24"/>
                <w:u w:val="none" w:color="auto"/>
                <w:lang w:val="en-US" w:eastAsia="zh-CN" w:bidi="ar-SA"/>
              </w:rPr>
              <w:t>(此项目投标报价包括运输等费用)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 w:hRule="atLeast"/>
          <w:jc w:val="center"/>
        </w:trPr>
        <w:tc>
          <w:tcPr>
            <w:tcW w:w="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17</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投标有效期</w:t>
            </w:r>
          </w:p>
        </w:tc>
        <w:tc>
          <w:tcPr>
            <w:tcW w:w="6652"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投标有效期为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kern w:val="2"/>
                <w:sz w:val="22"/>
                <w:szCs w:val="28"/>
                <w:u w:val="single"/>
                <w:lang w:val="en-US" w:eastAsia="zh-CN" w:bidi="ar-SA"/>
              </w:rPr>
              <w:t>60日历</w:t>
            </w:r>
            <w:r>
              <w:rPr>
                <w:rFonts w:hint="eastAsia" w:ascii="宋体" w:hAnsi="宋体" w:eastAsia="宋体" w:cs="宋体"/>
                <w:color w:val="auto"/>
                <w:sz w:val="21"/>
                <w:szCs w:val="21"/>
                <w:highlight w:val="none"/>
                <w:lang w:val="en-US" w:eastAsia="zh-CN"/>
              </w:rPr>
              <w:t>天（从投标截止之日算起）。在此期限内，凡符合本采购文件要求的投标文件均保持有效。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75" w:hRule="atLeast"/>
          <w:jc w:val="center"/>
        </w:trPr>
        <w:tc>
          <w:tcPr>
            <w:tcW w:w="953" w:type="dxa"/>
            <w:vMerge w:val="restart"/>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18</w:t>
            </w:r>
          </w:p>
        </w:tc>
        <w:tc>
          <w:tcPr>
            <w:tcW w:w="1483" w:type="dxa"/>
            <w:tcBorders>
              <w:bottom w:val="single" w:color="auto" w:sz="4" w:space="0"/>
            </w:tcBorders>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投标保证金</w:t>
            </w:r>
          </w:p>
        </w:tc>
        <w:tc>
          <w:tcPr>
            <w:tcW w:w="6652" w:type="dxa"/>
            <w:tcBorders>
              <w:bottom w:val="single" w:color="auto" w:sz="4" w:space="0"/>
            </w:tcBorders>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投标保证金交纳方式：</w:t>
            </w:r>
            <w:r>
              <w:rPr>
                <w:rFonts w:hint="eastAsia" w:ascii="宋体" w:hAnsi="宋体" w:eastAsia="宋体" w:cs="宋体"/>
                <w:color w:val="auto"/>
                <w:sz w:val="21"/>
                <w:szCs w:val="21"/>
                <w:highlight w:val="none"/>
              </w:rPr>
              <w:t>投标保证金应当以支票、汇票、本票、网上银行支付或者金融机构、担保机构出具的保函等非现金形式交纳。</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投标保证金的金额：</w:t>
            </w:r>
            <w:r>
              <w:rPr>
                <w:rFonts w:hint="eastAsia" w:ascii="宋体" w:hAnsi="宋体" w:cs="宋体"/>
                <w:b w:val="0"/>
                <w:bCs w:val="0"/>
                <w:color w:val="auto"/>
                <w:kern w:val="2"/>
                <w:sz w:val="22"/>
                <w:szCs w:val="28"/>
                <w:u w:val="single"/>
                <w:lang w:val="en-US" w:eastAsia="zh-CN" w:bidi="ar-SA"/>
              </w:rPr>
              <w:t>7000元</w:t>
            </w:r>
            <w:r>
              <w:rPr>
                <w:rFonts w:hint="eastAsia" w:ascii="宋体" w:hAnsi="宋体" w:eastAsia="宋体" w:cs="宋体"/>
                <w:b w:val="0"/>
                <w:bCs w:val="0"/>
                <w:color w:val="auto"/>
                <w:kern w:val="2"/>
                <w:sz w:val="22"/>
                <w:szCs w:val="28"/>
                <w:u w:val="none"/>
                <w:lang w:val="en-US" w:eastAsia="zh-CN" w:bidi="ar-SA"/>
              </w:rPr>
              <w:t>（</w:t>
            </w:r>
            <w:r>
              <w:rPr>
                <w:rFonts w:hint="eastAsia" w:ascii="宋体" w:hAnsi="宋体" w:cs="宋体"/>
                <w:b w:val="0"/>
                <w:bCs w:val="0"/>
                <w:color w:val="auto"/>
                <w:kern w:val="2"/>
                <w:sz w:val="22"/>
                <w:szCs w:val="28"/>
                <w:u w:val="none"/>
                <w:lang w:val="en-US" w:eastAsia="zh-CN" w:bidi="ar-SA"/>
              </w:rPr>
              <w:t>柒仟元整</w:t>
            </w:r>
            <w:r>
              <w:rPr>
                <w:rFonts w:hint="eastAsia" w:ascii="宋体" w:hAnsi="宋体" w:eastAsia="宋体" w:cs="宋体"/>
                <w:b w:val="0"/>
                <w:bCs w:val="0"/>
                <w:color w:val="auto"/>
                <w:kern w:val="2"/>
                <w:sz w:val="22"/>
                <w:szCs w:val="28"/>
                <w:u w:val="none"/>
                <w:lang w:val="en-US" w:eastAsia="zh-CN" w:bidi="ar-SA"/>
              </w:rPr>
              <w:t>）（注明标项）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53"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rPr>
            </w:pPr>
          </w:p>
        </w:tc>
        <w:tc>
          <w:tcPr>
            <w:tcW w:w="8135" w:type="dxa"/>
            <w:gridSpan w:val="2"/>
            <w:tcBorders>
              <w:top w:val="single" w:color="auto" w:sz="4" w:space="0"/>
            </w:tcBorders>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投标保证金交纳要求：</w:t>
            </w:r>
          </w:p>
          <w:p>
            <w:pPr>
              <w:keepNext w:val="0"/>
              <w:keepLines w:val="0"/>
              <w:pageBreakBefore w:val="0"/>
              <w:numPr>
                <w:ilvl w:val="0"/>
                <w:numId w:val="5"/>
              </w:numPr>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宋体" w:hAnsi="宋体" w:eastAsia="宋体" w:cs="宋体"/>
                <w:color w:val="auto"/>
                <w:highlight w:val="none"/>
              </w:rPr>
            </w:pPr>
            <w:r>
              <w:rPr>
                <w:rFonts w:hint="eastAsia" w:ascii="宋体" w:hAnsi="宋体" w:eastAsia="宋体" w:cs="宋体"/>
                <w:color w:val="auto"/>
                <w:sz w:val="21"/>
                <w:szCs w:val="21"/>
                <w:highlight w:val="none"/>
              </w:rPr>
              <w:t>投标保证金以电汇、网银等转账形式提交的，应在投标截止时间</w:t>
            </w:r>
            <w:r>
              <w:rPr>
                <w:rFonts w:hint="eastAsia" w:ascii="宋体" w:hAnsi="宋体" w:cs="宋体"/>
                <w:b/>
                <w:bCs/>
                <w:color w:val="auto"/>
                <w:kern w:val="2"/>
                <w:sz w:val="22"/>
                <w:szCs w:val="28"/>
                <w:highlight w:val="none"/>
                <w:u w:val="single"/>
                <w:lang w:val="en-US" w:eastAsia="zh-CN" w:bidi="ar-SA"/>
              </w:rPr>
              <w:t>2023年04月03日下午</w:t>
            </w:r>
            <w:r>
              <w:rPr>
                <w:rFonts w:hint="eastAsia" w:ascii="宋体" w:hAnsi="宋体" w:cs="宋体"/>
                <w:b/>
                <w:bCs/>
                <w:color w:val="auto"/>
                <w:sz w:val="21"/>
                <w:szCs w:val="21"/>
                <w:highlight w:val="none"/>
                <w:lang w:val="en-US" w:eastAsia="zh-CN"/>
              </w:rPr>
              <w:t>17</w:t>
            </w:r>
            <w:r>
              <w:rPr>
                <w:rFonts w:hint="eastAsia" w:ascii="宋体" w:hAnsi="宋体" w:eastAsia="宋体" w:cs="宋体"/>
                <w:b/>
                <w:bCs/>
                <w:color w:val="auto"/>
                <w:sz w:val="21"/>
                <w:szCs w:val="21"/>
                <w:highlight w:val="none"/>
              </w:rPr>
              <w:t>：</w:t>
            </w:r>
            <w:r>
              <w:rPr>
                <w:rFonts w:hint="eastAsia" w:ascii="宋体" w:hAnsi="宋体" w:cs="宋体"/>
                <w:b/>
                <w:bCs/>
                <w:color w:val="auto"/>
                <w:sz w:val="21"/>
                <w:szCs w:val="21"/>
                <w:highlight w:val="none"/>
                <w:lang w:val="en-US" w:eastAsia="zh-CN"/>
              </w:rPr>
              <w:t>00</w:t>
            </w:r>
            <w:r>
              <w:rPr>
                <w:rFonts w:hint="eastAsia" w:ascii="宋体" w:hAnsi="宋体" w:eastAsia="宋体" w:cs="宋体"/>
                <w:b/>
                <w:bCs/>
                <w:color w:val="auto"/>
                <w:sz w:val="21"/>
                <w:szCs w:val="21"/>
                <w:highlight w:val="none"/>
              </w:rPr>
              <w:t>时（北京时间）</w:t>
            </w:r>
            <w:r>
              <w:rPr>
                <w:rFonts w:hint="eastAsia" w:ascii="宋体" w:hAnsi="宋体" w:eastAsia="宋体" w:cs="宋体"/>
                <w:color w:val="auto"/>
                <w:sz w:val="21"/>
                <w:szCs w:val="21"/>
                <w:highlight w:val="none"/>
              </w:rPr>
              <w:t>前以总公司的基本账户一次性汇入指定账户（以到账时间为准），不接受现金及任何个人汇款。确认到账后，持银行交款单、基本户开户许可证（基本存款账户信息）到</w:t>
            </w:r>
            <w:r>
              <w:rPr>
                <w:rFonts w:hint="eastAsia" w:ascii="宋体" w:hAnsi="宋体" w:eastAsia="宋体" w:cs="宋体"/>
                <w:color w:val="auto"/>
                <w:sz w:val="21"/>
                <w:szCs w:val="21"/>
                <w:highlight w:val="none"/>
                <w:lang w:val="en-US" w:eastAsia="zh-CN"/>
              </w:rPr>
              <w:t>乌恰县政务服务和公共资源交易中心（乌恰县天合路32号）</w:t>
            </w:r>
            <w:r>
              <w:rPr>
                <w:rFonts w:hint="eastAsia" w:ascii="宋体" w:hAnsi="宋体" w:eastAsia="宋体" w:cs="宋体"/>
                <w:color w:val="auto"/>
                <w:sz w:val="21"/>
                <w:szCs w:val="21"/>
                <w:highlight w:val="none"/>
              </w:rPr>
              <w:t>换取票据收据，项目开具的票据收据原件</w:t>
            </w:r>
            <w:r>
              <w:rPr>
                <w:rFonts w:hint="eastAsia" w:ascii="宋体" w:hAnsi="宋体" w:eastAsia="宋体" w:cs="宋体"/>
                <w:color w:val="auto"/>
                <w:sz w:val="21"/>
                <w:szCs w:val="21"/>
                <w:highlight w:val="none"/>
                <w:lang w:eastAsia="zh-CN"/>
              </w:rPr>
              <w:t>须扫描上传</w:t>
            </w:r>
            <w:r>
              <w:rPr>
                <w:rFonts w:hint="eastAsia" w:ascii="宋体" w:hAnsi="宋体" w:eastAsia="宋体" w:cs="宋体"/>
                <w:color w:val="auto"/>
                <w:sz w:val="21"/>
                <w:szCs w:val="21"/>
                <w:highlight w:val="none"/>
              </w:rPr>
              <w:t>，标书内附</w:t>
            </w:r>
            <w:r>
              <w:rPr>
                <w:rFonts w:hint="eastAsia" w:ascii="宋体" w:hAnsi="宋体" w:eastAsia="宋体" w:cs="宋体"/>
                <w:color w:val="auto"/>
                <w:sz w:val="21"/>
                <w:szCs w:val="21"/>
                <w:highlight w:val="none"/>
                <w:lang w:eastAsia="zh-CN"/>
              </w:rPr>
              <w:t>有</w:t>
            </w:r>
            <w:r>
              <w:rPr>
                <w:rFonts w:hint="eastAsia" w:ascii="宋体" w:hAnsi="宋体" w:eastAsia="宋体" w:cs="宋体"/>
                <w:color w:val="auto"/>
                <w:sz w:val="21"/>
                <w:szCs w:val="21"/>
                <w:highlight w:val="none"/>
              </w:rPr>
              <w:t>此票据收据。</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2、投标保证金以保函等票据形式提交的，金融机构、担保机构出具的票据原件</w:t>
            </w:r>
            <w:r>
              <w:rPr>
                <w:rFonts w:hint="eastAsia" w:ascii="宋体" w:hAnsi="宋体" w:eastAsia="宋体" w:cs="宋体"/>
                <w:color w:val="auto"/>
                <w:sz w:val="21"/>
                <w:szCs w:val="21"/>
                <w:highlight w:val="none"/>
                <w:lang w:eastAsia="zh-CN"/>
              </w:rPr>
              <w:t>须扫描上传</w:t>
            </w:r>
            <w:r>
              <w:rPr>
                <w:rFonts w:hint="eastAsia" w:ascii="宋体" w:hAnsi="宋体" w:eastAsia="宋体" w:cs="宋体"/>
                <w:color w:val="auto"/>
                <w:sz w:val="21"/>
                <w:szCs w:val="21"/>
                <w:highlight w:val="none"/>
              </w:rPr>
              <w:t>，标书内附</w:t>
            </w:r>
            <w:r>
              <w:rPr>
                <w:rFonts w:hint="eastAsia" w:ascii="宋体" w:hAnsi="宋体" w:eastAsia="宋体" w:cs="宋体"/>
                <w:color w:val="auto"/>
                <w:sz w:val="21"/>
                <w:szCs w:val="21"/>
                <w:highlight w:val="none"/>
                <w:lang w:eastAsia="zh-CN"/>
              </w:rPr>
              <w:t>有</w:t>
            </w:r>
            <w:r>
              <w:rPr>
                <w:rFonts w:hint="eastAsia" w:ascii="宋体" w:hAnsi="宋体" w:eastAsia="宋体" w:cs="宋体"/>
                <w:color w:val="auto"/>
                <w:sz w:val="21"/>
                <w:szCs w:val="21"/>
                <w:highlight w:val="none"/>
              </w:rPr>
              <w:t>此票据。</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3、有效投标保证金成功交纳后，截止开标时间，供应商无正当理由不参加该项目投标且不递交弃标函，投标保证金不予退还。</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 </w:t>
            </w:r>
            <w:r>
              <w:rPr>
                <w:rFonts w:hint="eastAsia" w:ascii="宋体" w:hAnsi="宋体" w:eastAsia="宋体" w:cs="宋体"/>
                <w:color w:val="auto"/>
                <w:sz w:val="21"/>
                <w:szCs w:val="21"/>
                <w:highlight w:val="none"/>
                <w:lang w:val="en-US" w:eastAsia="zh-CN"/>
              </w:rPr>
              <w:t>户名：乌恰县政务服务和公共资源交易中心</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账号：30470101040018134</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行名：中国农业银行乌恰县支行</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联系人：唐先生</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电话：0908-4623359、15509080607</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211" w:firstLineChars="1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（备注：必须写清楚某某公司某某项目保证金）</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投标退保证金需准备以下相关资料</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1．本单位给投标公司开的收据原件；5日内办理</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2．投标公司请给我单位反开收据原件；5日内办理</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3．开户许可证复印件及联系方式</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4．银行打保证金的电子回单复印件</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5．中标企业需提供合同</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因供应商自身原因耽搁领取，超过退还时限，不承担延后退还责任。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投标文件形式</w:t>
            </w:r>
          </w:p>
        </w:tc>
        <w:tc>
          <w:tcPr>
            <w:tcW w:w="6652"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电子投标文件包括“电子加密投标文件”和“备份投标文件”，在投标文件编制完成后同时生成。</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1、“电子加密投标文件”是指通过“政采云电子交易客户端”完成投标文件编制后生成并加密的数据电文形式的投标文件。</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2、“备份投标文件”是指与“电子加密投标文件”同时生成的数据电文形式的电子文件（备份标书，用于供应商标书解密异常时应急使用），其他方式编制的备份投标文件视为无效备份投标文件。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 w:hRule="atLeast"/>
          <w:jc w:val="center"/>
        </w:trPr>
        <w:tc>
          <w:tcPr>
            <w:tcW w:w="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投标文件份数及要求</w:t>
            </w:r>
          </w:p>
        </w:tc>
        <w:tc>
          <w:tcPr>
            <w:tcW w:w="6652"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1、一份电子加密标书（“.jmbs”格式），一份备份标书文件（“.bfbs”格式）。</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bCs/>
                <w:color w:val="auto"/>
                <w:sz w:val="21"/>
                <w:szCs w:val="21"/>
                <w:highlight w:val="red"/>
                <w:lang w:val="en-US" w:eastAsia="zh-CN"/>
              </w:rPr>
            </w:pPr>
            <w:r>
              <w:rPr>
                <w:rFonts w:hint="eastAsia" w:ascii="宋体" w:hAnsi="宋体" w:eastAsia="宋体" w:cs="宋体"/>
                <w:b/>
                <w:bCs/>
                <w:color w:val="auto"/>
                <w:sz w:val="21"/>
                <w:szCs w:val="21"/>
                <w:highlight w:val="none"/>
                <w:lang w:val="en-US" w:eastAsia="zh-CN"/>
              </w:rPr>
              <w:t>2、每份电子投标文件应包括</w:t>
            </w:r>
            <w:r>
              <w:rPr>
                <w:rFonts w:hint="eastAsia" w:ascii="宋体" w:hAnsi="宋体" w:eastAsia="宋体" w:cs="宋体"/>
                <w:b/>
                <w:bCs/>
                <w:color w:val="auto"/>
                <w:szCs w:val="21"/>
                <w:highlight w:val="none"/>
              </w:rPr>
              <w:t>资格证明文件和商务及技术文件两部分</w:t>
            </w:r>
            <w:r>
              <w:rPr>
                <w:rFonts w:hint="eastAsia" w:ascii="宋体" w:hAnsi="宋体" w:eastAsia="宋体" w:cs="宋体"/>
                <w:b/>
                <w:bCs/>
                <w:color w:val="auto"/>
                <w:szCs w:val="21"/>
                <w:highlight w:val="none"/>
                <w:lang w:eastAsia="zh-CN"/>
              </w:rPr>
              <w:t>。</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FF0000"/>
                <w:sz w:val="21"/>
                <w:szCs w:val="21"/>
                <w:highlight w:val="none"/>
                <w:lang w:val="en-US" w:eastAsia="zh-CN"/>
              </w:rPr>
              <w:t>待开标结束后，各投标企业请于</w:t>
            </w:r>
            <w:r>
              <w:rPr>
                <w:rFonts w:hint="eastAsia" w:hAnsi="宋体" w:cs="宋体"/>
                <w:b/>
                <w:bCs/>
                <w:color w:val="FF0000"/>
                <w:sz w:val="21"/>
                <w:szCs w:val="21"/>
                <w:highlight w:val="none"/>
                <w:lang w:val="en-US" w:eastAsia="zh-CN"/>
              </w:rPr>
              <w:t>2023年4月15日</w:t>
            </w:r>
            <w:r>
              <w:rPr>
                <w:rFonts w:hint="eastAsia" w:ascii="宋体" w:hAnsi="宋体" w:eastAsia="宋体" w:cs="宋体"/>
                <w:b/>
                <w:bCs/>
                <w:color w:val="FF0000"/>
                <w:sz w:val="21"/>
                <w:szCs w:val="21"/>
                <w:highlight w:val="none"/>
                <w:lang w:val="en-US" w:eastAsia="zh-CN"/>
              </w:rPr>
              <w:t>19:30前提供纸质投标文件伍份并承诺电子投标文件与纸质投标文件内容一致的承诺书至新疆邦升项目管理有限公司新疆克州乌恰县天源市政5楼。投标人可采用邮寄方式提供纸质版投标文件（收件地址：新疆克州乌恰县天源市政5楼，收件人：韩先生，电话：18099987009），费用自行承担</w:t>
            </w:r>
            <w:r>
              <w:rPr>
                <w:rFonts w:hint="eastAsia" w:ascii="宋体" w:hAnsi="宋体" w:eastAsia="宋体" w:cs="宋体"/>
                <w:color w:val="auto"/>
                <w:sz w:val="21"/>
                <w:szCs w:val="21"/>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0" w:hRule="atLeast"/>
          <w:jc w:val="center"/>
        </w:trPr>
        <w:tc>
          <w:tcPr>
            <w:tcW w:w="953"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w:t>
            </w:r>
          </w:p>
        </w:tc>
        <w:tc>
          <w:tcPr>
            <w:tcW w:w="1483" w:type="dxa"/>
            <w:vMerge w:val="restart"/>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bidi="zh-CN"/>
              </w:rPr>
              <w:t>投标文件的上传和递交</w:t>
            </w:r>
          </w:p>
        </w:tc>
        <w:tc>
          <w:tcPr>
            <w:tcW w:w="6652"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u w:val="single" w:color="auto"/>
                <w:lang w:val="en-US" w:eastAsia="zh-CN"/>
              </w:rPr>
            </w:pPr>
            <w:r>
              <w:rPr>
                <w:rFonts w:hint="eastAsia" w:ascii="宋体" w:hAnsi="宋体" w:eastAsia="宋体" w:cs="宋体"/>
                <w:color w:val="auto"/>
                <w:sz w:val="21"/>
                <w:szCs w:val="21"/>
                <w:highlight w:val="none"/>
                <w:lang w:val="en-US" w:eastAsia="zh-CN"/>
              </w:rPr>
              <w:t>1.电子加密投标文件：投标文件制作完成并生成加密标书，在投标截止时间前，供应商需将加密的投标文件上传至政采云平台</w:t>
            </w:r>
            <w:r>
              <w:rPr>
                <w:rFonts w:hint="eastAsia" w:ascii="宋体" w:hAnsi="宋体" w:eastAsia="宋体" w:cs="宋体"/>
                <w:b/>
                <w:bCs/>
                <w:color w:val="auto"/>
                <w:sz w:val="21"/>
                <w:szCs w:val="21"/>
                <w:highlight w:val="none"/>
                <w:lang w:val="en-US" w:eastAsia="zh-CN"/>
              </w:rPr>
              <w:t>，</w:t>
            </w:r>
            <w:r>
              <w:rPr>
                <w:rFonts w:hint="eastAsia" w:ascii="宋体" w:hAnsi="宋体" w:eastAsia="宋体" w:cs="宋体"/>
                <w:b/>
                <w:bCs/>
                <w:color w:val="auto"/>
                <w:sz w:val="21"/>
                <w:szCs w:val="21"/>
                <w:highlight w:val="none"/>
                <w:u w:val="single" w:color="auto"/>
                <w:lang w:val="en-US" w:eastAsia="zh-CN"/>
              </w:rPr>
              <w:t>在开标时间开始后，待采购组织机构发出解密通知后30分钟内解密投标文件。</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a.供应商未能在投标截止时间前成功上传电子加密投标文件的投标无效。</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b.供应商成功上传电子加密投标文件后，可自行打印投标文件接收回执。</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0" w:hRule="atLeast"/>
          <w:jc w:val="center"/>
        </w:trPr>
        <w:tc>
          <w:tcPr>
            <w:tcW w:w="953" w:type="dxa"/>
            <w:vMerge w:val="continue"/>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290" w:lineRule="exact"/>
              <w:ind w:firstLine="88" w:firstLineChars="42"/>
              <w:jc w:val="left"/>
              <w:textAlignment w:val="auto"/>
              <w:outlineLvl w:val="9"/>
              <w:rPr>
                <w:rFonts w:hint="eastAsia" w:ascii="宋体" w:hAnsi="宋体" w:eastAsia="宋体" w:cs="宋体"/>
                <w:color w:val="auto"/>
                <w:sz w:val="21"/>
                <w:szCs w:val="21"/>
                <w:highlight w:val="none"/>
              </w:rPr>
            </w:pPr>
          </w:p>
        </w:tc>
        <w:tc>
          <w:tcPr>
            <w:tcW w:w="1483" w:type="dxa"/>
            <w:vMerge w:val="continue"/>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p>
        </w:tc>
        <w:tc>
          <w:tcPr>
            <w:tcW w:w="6652"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2.备份投标文件：供应商在投标截止时间前将加密的投标文件上传至政府采购云平台，还可以在投标截止时间前以电子邮件方式提供备份投标文件1份（接</w:t>
            </w:r>
            <w:r>
              <w:rPr>
                <w:rFonts w:hint="eastAsia" w:ascii="宋体" w:hAnsi="宋体" w:eastAsia="宋体" w:cs="宋体"/>
                <w:b w:val="0"/>
                <w:bCs w:val="0"/>
                <w:color w:val="auto"/>
                <w:sz w:val="21"/>
                <w:szCs w:val="21"/>
                <w:highlight w:val="none"/>
                <w:lang w:val="en-US" w:eastAsia="zh-CN"/>
              </w:rPr>
              <w:t>收人邮箱：398119857@qq.com，接收人：韩先生，电话：18099987009）</w:t>
            </w:r>
            <w:r>
              <w:rPr>
                <w:rFonts w:hint="eastAsia" w:ascii="宋体" w:hAnsi="宋体" w:eastAsia="宋体" w:cs="宋体"/>
                <w:color w:val="auto"/>
                <w:sz w:val="21"/>
                <w:szCs w:val="21"/>
                <w:highlight w:val="none"/>
                <w:lang w:val="en-US" w:eastAsia="zh-CN"/>
              </w:rPr>
              <w:t>，“备份投标文件”由供应商自愿提供，采购文件不作强制性要求；如不提供或未按要求提供的，当电子投标文件无法解密时，将导致无备份投标文件而失去投标资格。</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7" w:hRule="atLeast"/>
          <w:jc w:val="center"/>
        </w:trPr>
        <w:tc>
          <w:tcPr>
            <w:tcW w:w="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w:t>
            </w:r>
          </w:p>
        </w:tc>
        <w:tc>
          <w:tcPr>
            <w:tcW w:w="148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投标截止</w:t>
            </w:r>
            <w:r>
              <w:rPr>
                <w:rFonts w:hint="eastAsia" w:ascii="宋体" w:hAnsi="宋体" w:eastAsia="宋体" w:cs="宋体"/>
                <w:color w:val="auto"/>
                <w:sz w:val="21"/>
                <w:szCs w:val="21"/>
                <w:highlight w:val="none"/>
              </w:rPr>
              <w:t>时间及地点</w:t>
            </w:r>
          </w:p>
        </w:tc>
        <w:tc>
          <w:tcPr>
            <w:tcW w:w="665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宋体" w:hAnsi="宋体" w:eastAsia="宋体" w:cs="宋体"/>
                <w:b w:val="0"/>
                <w:bCs w:val="0"/>
                <w:color w:val="auto"/>
                <w:sz w:val="21"/>
                <w:szCs w:val="21"/>
                <w:highlight w:val="yellow"/>
              </w:rPr>
            </w:pPr>
            <w:r>
              <w:rPr>
                <w:rFonts w:hint="eastAsia" w:ascii="宋体" w:hAnsi="宋体" w:eastAsia="宋体" w:cs="宋体"/>
                <w:b w:val="0"/>
                <w:bCs w:val="0"/>
                <w:color w:val="auto"/>
                <w:sz w:val="21"/>
                <w:szCs w:val="21"/>
                <w:highlight w:val="none"/>
                <w:lang w:eastAsia="zh-CN"/>
              </w:rPr>
              <w:t>投标截止</w:t>
            </w:r>
            <w:r>
              <w:rPr>
                <w:rFonts w:hint="eastAsia" w:ascii="宋体" w:hAnsi="宋体" w:eastAsia="宋体" w:cs="宋体"/>
                <w:b w:val="0"/>
                <w:bCs w:val="0"/>
                <w:color w:val="auto"/>
                <w:sz w:val="21"/>
                <w:szCs w:val="21"/>
                <w:highlight w:val="none"/>
              </w:rPr>
              <w:t>时间：</w:t>
            </w:r>
            <w:r>
              <w:rPr>
                <w:rFonts w:hint="eastAsia" w:ascii="宋体" w:hAnsi="宋体" w:cs="宋体"/>
                <w:b w:val="0"/>
                <w:bCs w:val="0"/>
                <w:color w:val="auto"/>
                <w:sz w:val="21"/>
                <w:szCs w:val="21"/>
                <w:highlight w:val="none"/>
                <w:lang w:val="en-US" w:eastAsia="zh-CN"/>
              </w:rPr>
              <w:t>2023年04月03日17时00分</w:t>
            </w:r>
            <w:r>
              <w:rPr>
                <w:rFonts w:hint="eastAsia" w:ascii="宋体" w:hAnsi="宋体" w:eastAsia="宋体" w:cs="宋体"/>
                <w:b w:val="0"/>
                <w:bCs w:val="0"/>
                <w:color w:val="auto"/>
                <w:sz w:val="21"/>
                <w:szCs w:val="21"/>
                <w:highlight w:val="none"/>
              </w:rPr>
              <w:t>（北京时间）</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投标</w:t>
            </w:r>
            <w:r>
              <w:rPr>
                <w:rFonts w:hint="eastAsia" w:ascii="宋体" w:hAnsi="宋体" w:eastAsia="宋体" w:cs="宋体"/>
                <w:b w:val="0"/>
                <w:bCs w:val="0"/>
                <w:color w:val="auto"/>
                <w:sz w:val="21"/>
                <w:szCs w:val="21"/>
                <w:highlight w:val="none"/>
              </w:rPr>
              <w:t>地点：</w:t>
            </w:r>
            <w:r>
              <w:rPr>
                <w:rFonts w:hint="eastAsia" w:ascii="宋体" w:hAnsi="宋体" w:eastAsia="宋体" w:cs="宋体"/>
                <w:b w:val="0"/>
                <w:bCs w:val="0"/>
                <w:color w:val="auto"/>
                <w:sz w:val="21"/>
                <w:szCs w:val="21"/>
                <w:highlight w:val="none"/>
                <w:lang w:eastAsia="zh-CN"/>
              </w:rPr>
              <w:t>新疆</w:t>
            </w:r>
            <w:r>
              <w:rPr>
                <w:rFonts w:hint="eastAsia" w:ascii="宋体" w:hAnsi="宋体" w:eastAsia="宋体" w:cs="宋体"/>
                <w:b w:val="0"/>
                <w:bCs w:val="0"/>
                <w:color w:val="auto"/>
                <w:sz w:val="21"/>
                <w:szCs w:val="21"/>
                <w:highlight w:val="none"/>
              </w:rPr>
              <w:t>政府采购云平台（www.zcygov.cn）</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 w:hRule="atLeast"/>
          <w:jc w:val="center"/>
        </w:trPr>
        <w:tc>
          <w:tcPr>
            <w:tcW w:w="95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w:t>
            </w:r>
          </w:p>
        </w:tc>
        <w:tc>
          <w:tcPr>
            <w:tcW w:w="148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开标时间及地点</w:t>
            </w:r>
          </w:p>
        </w:tc>
        <w:tc>
          <w:tcPr>
            <w:tcW w:w="665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开标时间：</w:t>
            </w:r>
            <w:r>
              <w:rPr>
                <w:rFonts w:hint="eastAsia" w:ascii="宋体" w:hAnsi="宋体" w:cs="宋体"/>
                <w:b w:val="0"/>
                <w:bCs w:val="0"/>
                <w:color w:val="auto"/>
                <w:sz w:val="21"/>
                <w:szCs w:val="21"/>
                <w:highlight w:val="none"/>
                <w:lang w:val="en-US" w:eastAsia="zh-CN"/>
              </w:rPr>
              <w:t>2023年04月03日17时00分</w:t>
            </w:r>
            <w:r>
              <w:rPr>
                <w:rFonts w:hint="eastAsia" w:ascii="宋体" w:hAnsi="宋体" w:eastAsia="宋体" w:cs="宋体"/>
                <w:b w:val="0"/>
                <w:bCs w:val="0"/>
                <w:color w:val="auto"/>
                <w:sz w:val="21"/>
                <w:szCs w:val="21"/>
                <w:highlight w:val="none"/>
              </w:rPr>
              <w:t>（北京时间）</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开标地点：在</w:t>
            </w:r>
            <w:r>
              <w:rPr>
                <w:rFonts w:hint="eastAsia" w:ascii="宋体" w:hAnsi="宋体" w:eastAsia="宋体" w:cs="宋体"/>
                <w:b w:val="0"/>
                <w:bCs w:val="0"/>
                <w:color w:val="auto"/>
                <w:sz w:val="21"/>
                <w:szCs w:val="21"/>
                <w:highlight w:val="none"/>
                <w:lang w:eastAsia="zh-CN"/>
              </w:rPr>
              <w:t>新疆</w:t>
            </w:r>
            <w:r>
              <w:rPr>
                <w:rFonts w:hint="eastAsia" w:ascii="宋体" w:hAnsi="宋体" w:eastAsia="宋体" w:cs="宋体"/>
                <w:b w:val="0"/>
                <w:bCs w:val="0"/>
                <w:color w:val="auto"/>
                <w:sz w:val="21"/>
                <w:szCs w:val="21"/>
                <w:highlight w:val="none"/>
              </w:rPr>
              <w:t>政府采购云平台（www.zcygov.cn）上开启投标文件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7" w:hRule="atLeast"/>
          <w:jc w:val="center"/>
        </w:trPr>
        <w:tc>
          <w:tcPr>
            <w:tcW w:w="95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24</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评标委员会的组建</w:t>
            </w:r>
          </w:p>
        </w:tc>
        <w:tc>
          <w:tcPr>
            <w:tcW w:w="6652" w:type="dxa"/>
            <w:noWrap w:val="0"/>
            <w:vAlign w:val="top"/>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评标委员会由采购人依法组建；</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评标专家确定方式：专家评委由采购人在开标前从政采云专家库中随机抽取。</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7" w:hRule="atLeast"/>
          <w:jc w:val="center"/>
        </w:trPr>
        <w:tc>
          <w:tcPr>
            <w:tcW w:w="95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是否授权评标委员会确定中标候选人</w:t>
            </w:r>
          </w:p>
        </w:tc>
        <w:tc>
          <w:tcPr>
            <w:tcW w:w="6652"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是，评标委员会推荐3名中标候选人。</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7" w:hRule="atLeast"/>
          <w:jc w:val="center"/>
        </w:trPr>
        <w:tc>
          <w:tcPr>
            <w:tcW w:w="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26</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中标候选人公示媒介</w:t>
            </w:r>
          </w:p>
        </w:tc>
        <w:tc>
          <w:tcPr>
            <w:tcW w:w="6652"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both"/>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u w:val="none"/>
                <w:lang w:val="en-US" w:eastAsia="zh-CN" w:bidi="ar-SA"/>
              </w:rPr>
              <w:t>克州公共资源交易中心网、新疆政府采购网，公示期为一个工作日。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50" w:hRule="atLeast"/>
          <w:jc w:val="center"/>
        </w:trPr>
        <w:tc>
          <w:tcPr>
            <w:tcW w:w="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27</w:t>
            </w:r>
          </w:p>
        </w:tc>
        <w:tc>
          <w:tcPr>
            <w:tcW w:w="148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履约担保</w:t>
            </w:r>
          </w:p>
        </w:tc>
        <w:tc>
          <w:tcPr>
            <w:tcW w:w="6652"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中标供应商在合同签订后5个工作日内向采购人交纳不超过中标价5%的履约保证金（本项目履约保证金不接收保函形式；若以电汇、银行转账方式提交的，必须转到采购人的指定账户），如果中标供应商在建设期内没有涉及采购人的应付而未付金额或违约行为，采购人在项目验收合格后或提前终止合同后全额无息退还履约保证金。</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583" w:hRule="atLeast"/>
          <w:jc w:val="center"/>
        </w:trPr>
        <w:tc>
          <w:tcPr>
            <w:tcW w:w="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w:t>
            </w:r>
          </w:p>
        </w:tc>
        <w:tc>
          <w:tcPr>
            <w:tcW w:w="148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2"/>
                <w:szCs w:val="28"/>
                <w:lang w:val="en-US" w:eastAsia="zh-CN"/>
              </w:rPr>
              <w:t>询价通知书</w:t>
            </w:r>
            <w:r>
              <w:rPr>
                <w:rFonts w:hint="eastAsia" w:ascii="宋体" w:hAnsi="宋体" w:eastAsia="宋体" w:cs="宋体"/>
                <w:color w:val="auto"/>
                <w:sz w:val="21"/>
                <w:szCs w:val="21"/>
                <w:highlight w:val="none"/>
              </w:rPr>
              <w:t>领取</w:t>
            </w:r>
          </w:p>
        </w:tc>
        <w:tc>
          <w:tcPr>
            <w:tcW w:w="6652"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时间：</w:t>
            </w:r>
            <w:r>
              <w:rPr>
                <w:rFonts w:hint="eastAsia" w:ascii="宋体" w:hAnsi="宋体" w:cs="宋体"/>
                <w:color w:val="auto"/>
                <w:sz w:val="21"/>
                <w:szCs w:val="21"/>
                <w:highlight w:val="none"/>
                <w:lang w:eastAsia="zh-CN"/>
              </w:rPr>
              <w:t>2023年03月28日至2023年03月31日</w:t>
            </w:r>
            <w:r>
              <w:rPr>
                <w:rFonts w:hint="eastAsia" w:ascii="宋体" w:hAnsi="宋体" w:eastAsia="宋体" w:cs="宋体"/>
                <w:color w:val="auto"/>
                <w:sz w:val="21"/>
                <w:szCs w:val="21"/>
                <w:highlight w:val="none"/>
              </w:rPr>
              <w:t xml:space="preserve"> ，每天上午10:00至14:00 ，下午16:00至19:30</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（北京时间，法定节假日除外）</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地点：供应商登陆政采云平台http://www.zcygov.cn/，在线申请获取</w:t>
            </w:r>
            <w:r>
              <w:rPr>
                <w:rFonts w:hint="eastAsia" w:ascii="宋体" w:hAnsi="宋体" w:eastAsia="宋体" w:cs="宋体"/>
                <w:color w:val="auto"/>
                <w:sz w:val="21"/>
                <w:szCs w:val="21"/>
                <w:highlight w:val="none"/>
                <w:lang w:val="en-US" w:eastAsia="zh-CN"/>
              </w:rPr>
              <w:t>询价通知书</w:t>
            </w:r>
            <w:r>
              <w:rPr>
                <w:rFonts w:hint="eastAsia" w:ascii="宋体" w:hAnsi="宋体" w:eastAsia="宋体" w:cs="宋体"/>
                <w:color w:val="auto"/>
                <w:sz w:val="21"/>
                <w:szCs w:val="21"/>
                <w:highlight w:val="none"/>
              </w:rPr>
              <w:t>（登录政府采购云平台 → 项目采购 → 获取</w:t>
            </w:r>
            <w:r>
              <w:rPr>
                <w:rFonts w:hint="eastAsia" w:ascii="宋体" w:hAnsi="宋体" w:eastAsia="宋体" w:cs="宋体"/>
                <w:color w:val="auto"/>
                <w:sz w:val="21"/>
                <w:szCs w:val="21"/>
                <w:highlight w:val="none"/>
                <w:lang w:val="en-US" w:eastAsia="zh-CN"/>
              </w:rPr>
              <w:t>询价通知书</w:t>
            </w:r>
            <w:r>
              <w:rPr>
                <w:rFonts w:hint="eastAsia" w:ascii="宋体" w:hAnsi="宋体" w:eastAsia="宋体" w:cs="宋体"/>
                <w:color w:val="auto"/>
                <w:sz w:val="21"/>
                <w:szCs w:val="21"/>
                <w:highlight w:val="none"/>
              </w:rPr>
              <w:t>→申请，审核通过后可下载</w:t>
            </w:r>
            <w:r>
              <w:rPr>
                <w:rFonts w:hint="eastAsia" w:ascii="宋体" w:hAnsi="宋体" w:eastAsia="宋体" w:cs="宋体"/>
                <w:color w:val="auto"/>
                <w:sz w:val="21"/>
                <w:szCs w:val="21"/>
                <w:highlight w:val="none"/>
                <w:lang w:val="en-US" w:eastAsia="zh-CN"/>
              </w:rPr>
              <w:t>询价通知书</w:t>
            </w:r>
            <w:r>
              <w:rPr>
                <w:rFonts w:hint="eastAsia" w:ascii="宋体" w:hAnsi="宋体" w:eastAsia="宋体" w:cs="宋体"/>
                <w:color w:val="auto"/>
                <w:sz w:val="21"/>
                <w:szCs w:val="21"/>
                <w:highlight w:val="none"/>
              </w:rPr>
              <w:t>，如有操作性问题，可与政采云在线客服进行咨询，咨询电话：400-881-7190）。</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方式：（1）线上获取（登录政府采购云平台 → 项目采购 → 获取</w:t>
            </w:r>
            <w:r>
              <w:rPr>
                <w:rFonts w:hint="eastAsia" w:ascii="宋体" w:hAnsi="宋体" w:eastAsia="宋体" w:cs="宋体"/>
                <w:color w:val="auto"/>
                <w:sz w:val="21"/>
                <w:szCs w:val="21"/>
                <w:highlight w:val="none"/>
                <w:lang w:val="en-US" w:eastAsia="zh-CN"/>
              </w:rPr>
              <w:t>询价通知书</w:t>
            </w:r>
            <w:r>
              <w:rPr>
                <w:rFonts w:hint="eastAsia" w:ascii="宋体" w:hAnsi="宋体" w:eastAsia="宋体" w:cs="宋体"/>
                <w:color w:val="auto"/>
                <w:sz w:val="21"/>
                <w:szCs w:val="21"/>
                <w:highlight w:val="none"/>
              </w:rPr>
              <w:t>→ 申请，审核通过后可下载</w:t>
            </w:r>
            <w:r>
              <w:rPr>
                <w:rFonts w:hint="eastAsia" w:ascii="宋体" w:hAnsi="宋体" w:eastAsia="宋体" w:cs="宋体"/>
                <w:color w:val="auto"/>
                <w:sz w:val="21"/>
                <w:szCs w:val="21"/>
                <w:highlight w:val="none"/>
                <w:lang w:val="en-US" w:eastAsia="zh-CN"/>
              </w:rPr>
              <w:t>询价通知书</w:t>
            </w:r>
            <w:r>
              <w:rPr>
                <w:rFonts w:hint="eastAsia" w:ascii="宋体" w:hAnsi="宋体" w:eastAsia="宋体" w:cs="宋体"/>
                <w:color w:val="auto"/>
                <w:sz w:val="21"/>
                <w:szCs w:val="21"/>
                <w:highlight w:val="none"/>
              </w:rPr>
              <w:t>）。本次招标不提供纸质版</w:t>
            </w:r>
            <w:r>
              <w:rPr>
                <w:rFonts w:hint="eastAsia" w:ascii="宋体" w:hAnsi="宋体" w:eastAsia="宋体" w:cs="宋体"/>
                <w:color w:val="auto"/>
                <w:sz w:val="21"/>
                <w:szCs w:val="21"/>
                <w:highlight w:val="none"/>
                <w:lang w:val="en-US" w:eastAsia="zh-CN"/>
              </w:rPr>
              <w:t>询价通知书</w:t>
            </w:r>
            <w:r>
              <w:rPr>
                <w:rFonts w:hint="eastAsia" w:ascii="宋体" w:hAnsi="宋体" w:eastAsia="宋体" w:cs="宋体"/>
                <w:color w:val="auto"/>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（2）供应商获取</w:t>
            </w:r>
            <w:r>
              <w:rPr>
                <w:rFonts w:hint="eastAsia" w:ascii="宋体" w:hAnsi="宋体" w:eastAsia="宋体" w:cs="宋体"/>
                <w:color w:val="auto"/>
                <w:sz w:val="21"/>
                <w:szCs w:val="21"/>
                <w:highlight w:val="none"/>
                <w:lang w:val="en-US" w:eastAsia="zh-CN"/>
              </w:rPr>
              <w:t>询价通知书</w:t>
            </w:r>
            <w:r>
              <w:rPr>
                <w:rFonts w:hint="eastAsia" w:ascii="宋体" w:hAnsi="宋体" w:eastAsia="宋体" w:cs="宋体"/>
                <w:color w:val="auto"/>
                <w:sz w:val="21"/>
                <w:szCs w:val="21"/>
                <w:highlight w:val="none"/>
              </w:rPr>
              <w:t>前应注册成为政府采购云平台正式供应商。</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53"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29</w:t>
            </w:r>
          </w:p>
        </w:tc>
        <w:tc>
          <w:tcPr>
            <w:tcW w:w="1483"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r>
              <w:rPr>
                <w:rFonts w:hint="eastAsia" w:ascii="宋体" w:hAnsi="宋体" w:eastAsia="宋体" w:cs="宋体"/>
                <w:b w:val="0"/>
                <w:bCs/>
                <w:color w:val="auto"/>
                <w:sz w:val="21"/>
                <w:szCs w:val="21"/>
                <w:highlight w:val="none"/>
                <w:lang w:eastAsia="zh-CN"/>
              </w:rPr>
              <w:t>重要说明</w:t>
            </w:r>
          </w:p>
        </w:tc>
        <w:tc>
          <w:tcPr>
            <w:tcW w:w="6652"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1.本项目采用全流程不见面电子开评标，投标供应商需要使用CA加密设备，供应商可通过新疆数字证书认证中心官网（https://www.xjca.com.cn/）或下载“新疆政务通”APP自行进行申领。</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2.本项目实行网上投标，采用加密电子投标文件(供应商须使用CA加密设备通过政采云电子投标客户端制作投标文件)。若供应商参与投标，自行承担投标一切费用。</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3.各供应商在开标前应确保成为新疆维吾尔自治区政府采购网正式注册入库供应商，并完成CA数字证书申领。因未注册入库、未办理CA数字证书等原因造成无法投标或投标失败等后果由供应商自行承担。</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5.供应商在开标时须使用制作加密电子投标文件所使用的CA锁及电脑，电脑须提前配置好浏览器（建议使用谷歌浏览器），以便开标时解锁。</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7.为了保证开评标顺利进行，政采云线上开标功能完全实现，供应商开标所使用的电脑设备须具有视频及语音功能。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53"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color w:val="auto"/>
                <w:sz w:val="21"/>
                <w:szCs w:val="21"/>
                <w:highlight w:val="none"/>
                <w:lang w:eastAsia="zh-CN"/>
              </w:rPr>
            </w:pPr>
          </w:p>
        </w:tc>
        <w:tc>
          <w:tcPr>
            <w:tcW w:w="1483"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color w:val="auto"/>
                <w:sz w:val="21"/>
                <w:szCs w:val="21"/>
                <w:highlight w:val="none"/>
                <w:lang w:eastAsia="zh-CN"/>
              </w:rPr>
            </w:pPr>
          </w:p>
        </w:tc>
        <w:tc>
          <w:tcPr>
            <w:tcW w:w="6652"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1、电子招投标情况说明：</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b/>
                <w:color w:val="auto"/>
                <w:sz w:val="21"/>
                <w:szCs w:val="21"/>
                <w:highlight w:val="none"/>
              </w:rPr>
              <w:t>电子招投标</w:t>
            </w:r>
            <w:r>
              <w:rPr>
                <w:rFonts w:hint="eastAsia" w:ascii="宋体" w:hAnsi="宋体" w:eastAsia="宋体" w:cs="宋体"/>
                <w:color w:val="auto"/>
                <w:sz w:val="21"/>
                <w:szCs w:val="21"/>
                <w:highlight w:val="none"/>
              </w:rPr>
              <w:t>：本项目以数据电文形式，依托“政府采购云平台（www.zcygov.cn）”进行招投标活动</w:t>
            </w:r>
            <w:r>
              <w:rPr>
                <w:rFonts w:hint="eastAsia" w:ascii="宋体" w:hAnsi="宋体" w:eastAsia="宋体" w:cs="宋体"/>
                <w:b/>
                <w:bCs/>
                <w:color w:val="auto"/>
                <w:sz w:val="21"/>
                <w:szCs w:val="21"/>
                <w:highlight w:val="none"/>
              </w:rPr>
              <w:t>。</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b/>
                <w:color w:val="auto"/>
                <w:sz w:val="21"/>
                <w:szCs w:val="21"/>
                <w:highlight w:val="none"/>
              </w:rPr>
              <w:t>投标准备</w:t>
            </w:r>
            <w:r>
              <w:rPr>
                <w:rFonts w:hint="eastAsia" w:ascii="宋体" w:hAnsi="宋体" w:eastAsia="宋体" w:cs="宋体"/>
                <w:color w:val="auto"/>
                <w:sz w:val="21"/>
                <w:szCs w:val="21"/>
                <w:highlight w:val="none"/>
              </w:rPr>
              <w:t>：注册账号--点击“商家入驻”，进行政府采购供应商资料填写；申领CA数字证书---申领流程详见“</w:t>
            </w:r>
            <w:r>
              <w:rPr>
                <w:rFonts w:hint="eastAsia" w:ascii="宋体" w:hAnsi="宋体" w:eastAsia="宋体" w:cs="宋体"/>
                <w:color w:val="auto"/>
                <w:sz w:val="21"/>
                <w:szCs w:val="21"/>
                <w:highlight w:val="none"/>
                <w:lang w:eastAsia="zh-CN"/>
              </w:rPr>
              <w:t>新疆</w:t>
            </w:r>
            <w:r>
              <w:rPr>
                <w:rFonts w:hint="eastAsia" w:ascii="宋体" w:hAnsi="宋体" w:eastAsia="宋体" w:cs="宋体"/>
                <w:color w:val="auto"/>
                <w:sz w:val="21"/>
                <w:szCs w:val="21"/>
                <w:highlight w:val="none"/>
              </w:rPr>
              <w:t>政府采购网-下载专区-电子交易客户端-CA驱动和申领流程”；安装“政采云电子交易客户端”----前往“</w:t>
            </w:r>
            <w:r>
              <w:rPr>
                <w:rFonts w:hint="eastAsia" w:ascii="宋体" w:hAnsi="宋体" w:eastAsia="宋体" w:cs="宋体"/>
                <w:color w:val="auto"/>
                <w:sz w:val="21"/>
                <w:szCs w:val="21"/>
                <w:highlight w:val="none"/>
                <w:lang w:eastAsia="zh-CN"/>
              </w:rPr>
              <w:t>新疆</w:t>
            </w:r>
            <w:r>
              <w:rPr>
                <w:rFonts w:hint="eastAsia" w:ascii="宋体" w:hAnsi="宋体" w:eastAsia="宋体" w:cs="宋体"/>
                <w:color w:val="auto"/>
                <w:sz w:val="21"/>
                <w:szCs w:val="21"/>
                <w:highlight w:val="none"/>
              </w:rPr>
              <w:t>政府采购网-下载专区-电子交易客户端”进行下载并安装。</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ind w:firstLine="420" w:firstLineChars="200"/>
              <w:textAlignment w:val="auto"/>
              <w:outlineLvl w:val="9"/>
              <w:rPr>
                <w:rFonts w:hint="eastAsia"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none"/>
              </w:rPr>
              <w:t>（3）</w:t>
            </w:r>
            <w:r>
              <w:rPr>
                <w:rFonts w:hint="eastAsia" w:ascii="宋体" w:hAnsi="宋体" w:eastAsia="宋体" w:cs="宋体"/>
                <w:b/>
                <w:color w:val="auto"/>
                <w:sz w:val="21"/>
                <w:szCs w:val="21"/>
                <w:highlight w:val="none"/>
              </w:rPr>
              <w:t>采购文件的获取</w:t>
            </w:r>
            <w:r>
              <w:rPr>
                <w:rFonts w:hint="eastAsia" w:ascii="宋体" w:hAnsi="宋体" w:eastAsia="宋体" w:cs="宋体"/>
                <w:color w:val="auto"/>
                <w:sz w:val="21"/>
                <w:szCs w:val="21"/>
                <w:highlight w:val="none"/>
              </w:rPr>
              <w:t>：使用账号登录或者</w:t>
            </w:r>
            <w:r>
              <w:rPr>
                <w:rFonts w:hint="eastAsia" w:ascii="宋体" w:hAnsi="宋体" w:eastAsia="宋体" w:cs="宋体"/>
                <w:color w:val="auto"/>
                <w:sz w:val="21"/>
                <w:szCs w:val="21"/>
                <w:highlight w:val="none"/>
                <w:lang w:bidi="zh-CN"/>
              </w:rPr>
              <w:t>短信验证码</w:t>
            </w:r>
            <w:r>
              <w:rPr>
                <w:rFonts w:hint="eastAsia" w:ascii="宋体" w:hAnsi="宋体" w:eastAsia="宋体" w:cs="宋体"/>
                <w:color w:val="auto"/>
                <w:sz w:val="21"/>
                <w:szCs w:val="21"/>
                <w:highlight w:val="none"/>
              </w:rPr>
              <w:t>或者使用CA登录政采云平台；进入“项目采购”应用，在获取采购文件菜单中选择项目，获取采购文件。申请获取采购文件前须上传的资格证明文件扫描件有：</w:t>
            </w:r>
            <w:r>
              <w:rPr>
                <w:rFonts w:hint="eastAsia" w:ascii="宋体" w:hAnsi="宋体" w:eastAsia="宋体" w:cs="宋体"/>
                <w:color w:val="auto"/>
                <w:sz w:val="21"/>
                <w:szCs w:val="21"/>
                <w:highlight w:val="none"/>
                <w:lang w:val="en-US" w:eastAsia="zh-CN"/>
              </w:rPr>
              <w:t>（1）具备三证合一营业执照副本；（2）法定代表人投标需提供法定代表人资格证明书，委托代理人投标需提供法定代表人授权委托书；（3）投标企业须提供委托代理人2022年02月至2022年07月的有效社保证明；（4）参加采购活动前三年内，未被“信用中国”（www.creditchina.gov.cn）、“中国政府采购网”（www.ccgp.gov.cn）列入失信被执行人、重大税收违法案件当事人名单、政府采购严重违法失信行为记录名单（提供查询结果网页截图并加盖供应商公章）；（5）</w:t>
            </w:r>
            <w:r>
              <w:rPr>
                <w:rFonts w:hint="eastAsia" w:ascii="宋体" w:hAnsi="宋体" w:eastAsia="宋体" w:cs="宋体"/>
                <w:color w:val="auto"/>
                <w:sz w:val="21"/>
                <w:szCs w:val="21"/>
                <w:highlight w:val="none"/>
                <w:lang w:eastAsia="zh-CN"/>
              </w:rPr>
              <w:t>需提供</w:t>
            </w:r>
            <w:r>
              <w:rPr>
                <w:rFonts w:hint="eastAsia" w:ascii="宋体" w:hAnsi="宋体" w:eastAsia="宋体" w:cs="宋体"/>
                <w:color w:val="auto"/>
                <w:sz w:val="21"/>
                <w:szCs w:val="21"/>
                <w:highlight w:val="none"/>
                <w:lang w:val="en-US" w:eastAsia="zh-CN"/>
              </w:rPr>
              <w:t>《动物防疫条件合格证》和畜禽养殖场备案表原件；</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b/>
                <w:color w:val="auto"/>
                <w:sz w:val="21"/>
                <w:szCs w:val="21"/>
                <w:highlight w:val="none"/>
              </w:rPr>
              <w:t>投标文件的制作</w:t>
            </w:r>
            <w:r>
              <w:rPr>
                <w:rFonts w:hint="eastAsia" w:ascii="宋体" w:hAnsi="宋体" w:eastAsia="宋体" w:cs="宋体"/>
                <w:color w:val="auto"/>
                <w:sz w:val="21"/>
                <w:szCs w:val="21"/>
                <w:highlight w:val="none"/>
              </w:rPr>
              <w:t>：在“政采云电子交易客户端”中完成“填写基本信息”、“导入投标文件”、“标书关联”、“标书检查”、“电子签名”、“生成电子标书”等操作。</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b/>
                <w:color w:val="auto"/>
                <w:sz w:val="21"/>
                <w:szCs w:val="21"/>
                <w:highlight w:val="none"/>
              </w:rPr>
              <w:t>投标文件的传输递交</w:t>
            </w:r>
            <w:r>
              <w:rPr>
                <w:rFonts w:hint="eastAsia" w:ascii="宋体" w:hAnsi="宋体" w:eastAsia="宋体" w:cs="宋体"/>
                <w:color w:val="auto"/>
                <w:sz w:val="21"/>
                <w:szCs w:val="21"/>
                <w:highlight w:val="none"/>
              </w:rPr>
              <w:t>：供应商在投标截止时间前将加密的投标文件上传至政府采购云平台，还可以在投标截止时间前以电子邮件方式提供备份投标文件1份</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接收人邮箱：398119857@qq.com，接收人：韩先生，电话：18099987009）</w:t>
            </w:r>
            <w:r>
              <w:rPr>
                <w:rFonts w:hint="eastAsia" w:ascii="宋体" w:hAnsi="宋体" w:eastAsia="宋体" w:cs="宋体"/>
                <w:color w:val="auto"/>
                <w:sz w:val="21"/>
                <w:szCs w:val="21"/>
                <w:highlight w:val="none"/>
              </w:rPr>
              <w:t>，</w:t>
            </w:r>
            <w:r>
              <w:rPr>
                <w:rFonts w:hint="eastAsia" w:ascii="宋体" w:hAnsi="宋体" w:eastAsia="宋体" w:cs="宋体"/>
                <w:b w:val="0"/>
                <w:bCs w:val="0"/>
                <w:color w:val="auto"/>
                <w:sz w:val="21"/>
                <w:szCs w:val="21"/>
                <w:highlight w:val="none"/>
                <w:lang w:bidi="zh-CN"/>
              </w:rPr>
              <w:t>备份投标文件可以打包压缩并加密，压缩包命名为“XX单位备份投标文件”，加密密码由供应商自行保管（“备份投标文件”由供应商自愿提供，采购文件不作强制性要求；如不提供或未按要求提供的，当电子投标文件无法解密时，将导致无备份投标文件而失去投标资格）</w:t>
            </w:r>
            <w:r>
              <w:rPr>
                <w:rFonts w:hint="eastAsia" w:ascii="宋体" w:hAnsi="宋体" w:eastAsia="宋体" w:cs="宋体"/>
                <w:b w:val="0"/>
                <w:bCs w:val="0"/>
                <w:color w:val="auto"/>
                <w:sz w:val="21"/>
                <w:szCs w:val="21"/>
                <w:highlight w:val="none"/>
              </w:rPr>
              <w:t>。</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b/>
                <w:color w:val="auto"/>
                <w:sz w:val="21"/>
                <w:szCs w:val="21"/>
                <w:highlight w:val="none"/>
              </w:rPr>
              <w:t>投标文件的解密</w:t>
            </w:r>
            <w:r>
              <w:rPr>
                <w:rFonts w:hint="eastAsia" w:ascii="宋体" w:hAnsi="宋体" w:eastAsia="宋体" w:cs="宋体"/>
                <w:color w:val="auto"/>
                <w:sz w:val="21"/>
                <w:szCs w:val="21"/>
                <w:highlight w:val="none"/>
              </w:rPr>
              <w:t>：供应商按照平台提示和采购文件的规定在半小时内完成在线解密。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b/>
                <w:color w:val="auto"/>
                <w:sz w:val="21"/>
                <w:szCs w:val="21"/>
                <w:highlight w:val="none"/>
              </w:rPr>
              <w:t>具体操作指南</w:t>
            </w:r>
            <w:r>
              <w:rPr>
                <w:rFonts w:hint="eastAsia" w:ascii="宋体" w:hAnsi="宋体" w:eastAsia="宋体" w:cs="宋体"/>
                <w:color w:val="auto"/>
                <w:sz w:val="21"/>
                <w:szCs w:val="21"/>
                <w:highlight w:val="none"/>
              </w:rPr>
              <w:t>：详见政采云平台“服务中心-帮助文档-项目采购-操作流程-电子招投标-政府采购项目电子交易管理操作指南-供应商”。</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（8）供应商在进行上述操作时，如遇技术问题可登录政采云（https://</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HYPERLINK "http://www.zcygov.cn/" \h</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www.zcygov.cn/</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），点击右侧咨询小采，获取采小蜜智能服务管家帮助，或拨打政采云服务热线 400-881-7190 获取热线服务帮助。</w:t>
            </w:r>
          </w:p>
          <w:p>
            <w:pPr>
              <w:pStyle w:val="6"/>
              <w:keepNext w:val="0"/>
              <w:keepLines w:val="0"/>
              <w:pageBreakBefore w:val="0"/>
              <w:widowControl w:val="0"/>
              <w:shd w:val="clear" w:color="auto" w:fill="auto"/>
              <w:kinsoku/>
              <w:wordWrap/>
              <w:overflowPunct/>
              <w:topLinePunct w:val="0"/>
              <w:autoSpaceDE/>
              <w:autoSpaceDN/>
              <w:bidi w:val="0"/>
              <w:adjustRightInd/>
              <w:snapToGrid w:val="0"/>
              <w:spacing w:line="290" w:lineRule="exact"/>
              <w:ind w:firstLine="420" w:firstLineChars="200"/>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温馨提醒：供应商应提前上传，以便在上传时遇到技术问题，有充足的时间请教平台的技术人员。</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2、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w:t>
            </w:r>
            <w:r>
              <w:rPr>
                <w:rFonts w:hint="eastAsia" w:ascii="宋体" w:hAnsi="宋体" w:eastAsia="宋体" w:cs="宋体"/>
                <w:color w:val="auto"/>
                <w:sz w:val="21"/>
                <w:szCs w:val="21"/>
                <w:highlight w:val="none"/>
              </w:rPr>
              <w:t>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宋体" w:hAnsi="宋体" w:eastAsia="宋体" w:cs="宋体"/>
                <w:color w:val="auto"/>
                <w:sz w:val="21"/>
                <w:szCs w:val="21"/>
                <w:highlight w:val="none"/>
                <w:lang w:eastAsia="zh-CN"/>
              </w:rPr>
              <w:t>中国</w:t>
            </w:r>
            <w:r>
              <w:rPr>
                <w:rFonts w:hint="eastAsia" w:ascii="宋体" w:hAnsi="宋体" w:eastAsia="宋体" w:cs="宋体"/>
                <w:color w:val="auto"/>
                <w:sz w:val="21"/>
                <w:szCs w:val="21"/>
                <w:highlight w:val="none"/>
              </w:rPr>
              <w:t>政府采购网下载专区下载。</w:t>
            </w:r>
            <w:r>
              <w:rPr>
                <w:rFonts w:hint="eastAsia" w:ascii="宋体" w:hAnsi="宋体" w:eastAsia="宋体" w:cs="宋体"/>
                <w:bCs/>
                <w:color w:val="auto"/>
                <w:sz w:val="21"/>
                <w:szCs w:val="21"/>
                <w:highlight w:val="none"/>
              </w:rPr>
              <w:t>未按规定获取采购文件或逾期提出的不予受理、答复。</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ascii="宋体" w:hAnsi="宋体" w:eastAsia="宋体" w:cs="宋体"/>
                <w:b/>
                <w:color w:val="auto"/>
                <w:sz w:val="21"/>
                <w:szCs w:val="21"/>
                <w:highlight w:val="none"/>
                <w:lang w:val="en-US" w:eastAsia="zh-CN"/>
              </w:rPr>
            </w:pPr>
            <w:r>
              <w:rPr>
                <w:rFonts w:hint="eastAsia" w:ascii="宋体" w:hAnsi="宋体" w:eastAsia="宋体" w:cs="宋体"/>
                <w:color w:val="auto"/>
                <w:sz w:val="21"/>
                <w:szCs w:val="21"/>
                <w:highlight w:val="none"/>
                <w:lang w:val="en-US" w:eastAsia="zh-CN"/>
              </w:rPr>
              <w:t>30</w:t>
            </w:r>
          </w:p>
        </w:tc>
        <w:tc>
          <w:tcPr>
            <w:tcW w:w="148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color w:val="auto"/>
                <w:sz w:val="21"/>
                <w:szCs w:val="21"/>
                <w:highlight w:val="none"/>
                <w:lang w:eastAsia="zh-CN"/>
              </w:rPr>
            </w:pPr>
            <w:r>
              <w:rPr>
                <w:rFonts w:hint="eastAsia" w:ascii="宋体" w:hAnsi="宋体" w:eastAsia="宋体" w:cs="宋体"/>
                <w:color w:val="auto"/>
                <w:szCs w:val="21"/>
                <w:highlight w:val="none"/>
                <w:lang w:eastAsia="zh-CN"/>
              </w:rPr>
              <w:t>中小微企业政策文件</w:t>
            </w:r>
          </w:p>
        </w:tc>
        <w:tc>
          <w:tcPr>
            <w:tcW w:w="6652"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（1）根据财政部</w:t>
            </w:r>
            <w:r>
              <w:rPr>
                <w:rFonts w:hint="eastAsia" w:ascii="宋体" w:hAnsi="宋体" w:eastAsia="宋体" w:cs="宋体"/>
                <w:bCs/>
                <w:color w:val="auto"/>
                <w:sz w:val="21"/>
                <w:szCs w:val="21"/>
                <w:highlight w:val="none"/>
                <w:lang w:eastAsia="zh-CN"/>
              </w:rPr>
              <w:t>《关于进一步加大政府采购支持中小企业力度的通知》</w:t>
            </w:r>
            <w:r>
              <w:rPr>
                <w:rFonts w:hint="eastAsia" w:ascii="宋体" w:hAnsi="宋体" w:eastAsia="宋体" w:cs="宋体"/>
                <w:bCs/>
                <w:color w:val="auto"/>
                <w:sz w:val="21"/>
                <w:szCs w:val="21"/>
                <w:highlight w:val="none"/>
              </w:rPr>
              <w:t>(财库</w:t>
            </w:r>
            <w:r>
              <w:rPr>
                <w:rFonts w:hint="eastAsia" w:ascii="宋体" w:hAnsi="宋体" w:eastAsia="宋体" w:cs="宋体"/>
                <w:bCs/>
                <w:color w:val="auto"/>
                <w:sz w:val="21"/>
                <w:szCs w:val="21"/>
                <w:highlight w:val="none"/>
                <w:lang w:val="en-US" w:eastAsia="zh-CN"/>
              </w:rPr>
              <w:t>[2022]19</w:t>
            </w:r>
            <w:r>
              <w:rPr>
                <w:rFonts w:hint="eastAsia" w:ascii="宋体" w:hAnsi="宋体" w:eastAsia="宋体" w:cs="宋体"/>
                <w:bCs/>
                <w:color w:val="auto"/>
                <w:sz w:val="21"/>
                <w:szCs w:val="21"/>
                <w:highlight w:val="none"/>
              </w:rPr>
              <w:t>号)，投标人及其所投产品的制造商均属于《工业和信息化部、国家统计局、国家发展和改革委员会、财政部关于印发中小企业划型标准规定的通知》（工信部联企业[2011]300号）中规定的小型、微型企业标准的，按</w:t>
            </w:r>
            <w:r>
              <w:rPr>
                <w:rFonts w:hint="eastAsia" w:ascii="宋体" w:hAnsi="宋体" w:cs="宋体"/>
                <w:bCs/>
                <w:color w:val="auto"/>
                <w:sz w:val="21"/>
                <w:szCs w:val="21"/>
                <w:highlight w:val="none"/>
                <w:lang w:eastAsia="zh-CN"/>
              </w:rPr>
              <w:t>询价</w:t>
            </w:r>
            <w:r>
              <w:rPr>
                <w:rFonts w:hint="eastAsia" w:ascii="宋体" w:hAnsi="宋体" w:eastAsia="宋体" w:cs="宋体"/>
                <w:bCs/>
                <w:color w:val="auto"/>
                <w:sz w:val="21"/>
                <w:szCs w:val="21"/>
                <w:highlight w:val="none"/>
                <w:lang w:eastAsia="zh-CN"/>
              </w:rPr>
              <w:t>文件</w:t>
            </w:r>
            <w:r>
              <w:rPr>
                <w:rFonts w:hint="eastAsia" w:ascii="宋体" w:hAnsi="宋体" w:eastAsia="宋体" w:cs="宋体"/>
                <w:bCs/>
                <w:color w:val="auto"/>
                <w:sz w:val="21"/>
                <w:szCs w:val="21"/>
                <w:highlight w:val="none"/>
              </w:rPr>
              <w:t>格式提供《中小企业声明函》。</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根据财政部、司令部《关于政府采购支持监狱企业发展有关问题》的通知财库[2014]68号，监狱企业参加本项目投标时，应当提供由省级以上监狱管理局、戒毒管理局（新疆生产建设兵团）出具的属于监狱企业的证明文件。监狱企业视同小型、微型企业。</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根据财政部、民政部、中国残疾人联合会《关于促进残疾人就业政府采购政策的通知》（财库[2017]141号），在政府采购活动中，残疾人福利性单位视同小型、微型企业。投标人属于残疾人福利性单位的，按照</w:t>
            </w:r>
            <w:r>
              <w:rPr>
                <w:rFonts w:hint="eastAsia" w:ascii="宋体" w:hAnsi="宋体" w:cs="宋体"/>
                <w:bCs/>
                <w:color w:val="auto"/>
                <w:sz w:val="21"/>
                <w:szCs w:val="21"/>
                <w:highlight w:val="none"/>
                <w:lang w:eastAsia="zh-CN"/>
              </w:rPr>
              <w:t>询价</w:t>
            </w:r>
            <w:r>
              <w:rPr>
                <w:rFonts w:hint="eastAsia" w:ascii="宋体" w:hAnsi="宋体" w:eastAsia="宋体" w:cs="宋体"/>
                <w:bCs/>
                <w:color w:val="auto"/>
                <w:sz w:val="21"/>
                <w:szCs w:val="21"/>
                <w:highlight w:val="none"/>
                <w:lang w:eastAsia="zh-CN"/>
              </w:rPr>
              <w:t>文件</w:t>
            </w:r>
            <w:r>
              <w:rPr>
                <w:rFonts w:hint="eastAsia" w:ascii="宋体" w:hAnsi="宋体" w:eastAsia="宋体" w:cs="宋体"/>
                <w:bCs/>
                <w:color w:val="auto"/>
                <w:sz w:val="21"/>
                <w:szCs w:val="21"/>
                <w:highlight w:val="none"/>
              </w:rPr>
              <w:t>格式提供残疾人福利性单位声明函。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w:t>
            </w:r>
          </w:p>
        </w:tc>
        <w:tc>
          <w:tcPr>
            <w:tcW w:w="148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中小微企业政策文件说明</w:t>
            </w:r>
          </w:p>
        </w:tc>
        <w:tc>
          <w:tcPr>
            <w:tcW w:w="6652" w:type="dxa"/>
            <w:noWrap w:val="0"/>
            <w:vAlign w:val="top"/>
          </w:tcPr>
          <w:p>
            <w:pPr>
              <w:snapToGrid w:val="0"/>
              <w:spacing w:line="290" w:lineRule="exact"/>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rPr>
              <w:t>（1）本项目对属于小型和微型企业的投标人的投标报价及与</w:t>
            </w:r>
            <w:r>
              <w:rPr>
                <w:rFonts w:hint="eastAsia" w:ascii="宋体" w:hAnsi="宋体" w:eastAsia="宋体" w:cs="宋体"/>
                <w:b/>
                <w:bCs w:val="0"/>
                <w:color w:val="auto"/>
                <w:szCs w:val="21"/>
                <w:highlight w:val="none"/>
                <w:lang w:val="en-US" w:eastAsia="zh-CN"/>
              </w:rPr>
              <w:t>10</w:t>
            </w:r>
            <w:r>
              <w:rPr>
                <w:rFonts w:hint="eastAsia" w:ascii="宋体" w:hAnsi="宋体" w:eastAsia="宋体" w:cs="宋体"/>
                <w:b/>
                <w:bCs w:val="0"/>
                <w:color w:val="auto"/>
                <w:szCs w:val="21"/>
                <w:highlight w:val="none"/>
              </w:rPr>
              <w:t>%</w:t>
            </w:r>
            <w:r>
              <w:rPr>
                <w:rFonts w:hint="eastAsia" w:ascii="宋体" w:hAnsi="宋体" w:eastAsia="宋体" w:cs="宋体"/>
                <w:b/>
                <w:bCs w:val="0"/>
                <w:color w:val="auto"/>
                <w:szCs w:val="21"/>
                <w:highlight w:val="none"/>
                <w:lang w:val="en-US" w:eastAsia="zh-CN"/>
              </w:rPr>
              <w:t xml:space="preserve"> </w:t>
            </w:r>
            <w:r>
              <w:rPr>
                <w:rFonts w:hint="eastAsia" w:ascii="宋体" w:hAnsi="宋体" w:eastAsia="宋体" w:cs="宋体"/>
                <w:bCs/>
                <w:color w:val="auto"/>
                <w:szCs w:val="21"/>
                <w:highlight w:val="none"/>
              </w:rPr>
              <w:t>的扣除，用扣除后的价格参与评审。残疾人福利性单位视同小型、微型企业，享受同等价格扣除，但同时属于残疾人福利性单位和小微企业的，不重复价格扣除</w:t>
            </w:r>
            <w:r>
              <w:rPr>
                <w:rFonts w:hint="eastAsia" w:ascii="宋体" w:hAnsi="宋体" w:eastAsia="宋体" w:cs="宋体"/>
                <w:bCs/>
                <w:color w:val="auto"/>
                <w:szCs w:val="21"/>
                <w:highlight w:val="none"/>
                <w:lang w:eastAsia="zh-CN"/>
              </w:rPr>
              <w:t>。</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color w:val="auto"/>
                <w:szCs w:val="21"/>
                <w:highlight w:val="none"/>
              </w:rPr>
              <w:t>（2）不符合上述适用情形的投标人无需提供上述声明函件。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1" w:hRule="atLeast"/>
          <w:jc w:val="center"/>
        </w:trPr>
        <w:tc>
          <w:tcPr>
            <w:tcW w:w="2436" w:type="dxa"/>
            <w:gridSpan w:val="2"/>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bCs w:val="0"/>
                <w:color w:val="auto"/>
                <w:sz w:val="21"/>
                <w:szCs w:val="21"/>
                <w:highlight w:val="none"/>
              </w:rPr>
            </w:pPr>
            <w:r>
              <w:rPr>
                <w:rFonts w:hint="eastAsia" w:ascii="宋体" w:hAnsi="宋体" w:eastAsia="宋体" w:cs="宋体"/>
                <w:b w:val="0"/>
                <w:bCs/>
                <w:color w:val="auto"/>
                <w:sz w:val="21"/>
                <w:szCs w:val="21"/>
                <w:highlight w:val="none"/>
              </w:rPr>
              <w:t>备</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注</w:t>
            </w:r>
          </w:p>
        </w:tc>
        <w:tc>
          <w:tcPr>
            <w:tcW w:w="6652"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bCs w:val="0"/>
                <w:color w:val="auto"/>
                <w:sz w:val="21"/>
                <w:szCs w:val="21"/>
                <w:highlight w:val="none"/>
                <w:lang w:eastAsia="zh-CN"/>
              </w:rPr>
            </w:pPr>
            <w:r>
              <w:rPr>
                <w:rFonts w:hint="eastAsia" w:ascii="宋体" w:hAnsi="宋体" w:eastAsia="宋体" w:cs="宋体"/>
                <w:b/>
                <w:bCs w:val="0"/>
                <w:color w:val="auto"/>
                <w:sz w:val="21"/>
                <w:szCs w:val="21"/>
                <w:highlight w:val="none"/>
              </w:rPr>
              <w:t>投标人使用相同IP地址的，一经发现，</w:t>
            </w:r>
            <w:r>
              <w:rPr>
                <w:rFonts w:hint="eastAsia" w:ascii="宋体" w:hAnsi="宋体" w:eastAsia="宋体" w:cs="宋体"/>
                <w:b/>
                <w:bCs w:val="0"/>
                <w:color w:val="auto"/>
                <w:sz w:val="21"/>
                <w:szCs w:val="21"/>
                <w:highlight w:val="none"/>
                <w:lang w:eastAsia="zh-CN"/>
              </w:rPr>
              <w:t>相关</w:t>
            </w:r>
            <w:r>
              <w:rPr>
                <w:rFonts w:hint="eastAsia" w:ascii="宋体" w:hAnsi="宋体" w:eastAsia="宋体" w:cs="宋体"/>
                <w:b/>
                <w:bCs w:val="0"/>
                <w:color w:val="auto"/>
                <w:sz w:val="21"/>
                <w:szCs w:val="21"/>
                <w:highlight w:val="none"/>
              </w:rPr>
              <w:t>部门将进一步核实，查实后按串通投标处理</w:t>
            </w:r>
            <w:r>
              <w:rPr>
                <w:rFonts w:hint="eastAsia" w:ascii="宋体" w:hAnsi="宋体" w:eastAsia="宋体" w:cs="宋体"/>
                <w:b/>
                <w:bCs w:val="0"/>
                <w:color w:val="auto"/>
                <w:sz w:val="21"/>
                <w:szCs w:val="21"/>
                <w:highlight w:val="none"/>
                <w:lang w:eastAsia="zh-CN"/>
              </w:rPr>
              <w:t>。</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eastAsia="宋体"/>
                <w:color w:val="auto"/>
                <w:lang w:val="en-US" w:eastAsia="zh-CN"/>
              </w:rPr>
            </w:pPr>
            <w:r>
              <w:rPr>
                <w:rFonts w:hint="eastAsia" w:ascii="宋体" w:hAnsi="宋体" w:eastAsia="宋体" w:cs="宋体"/>
                <w:b/>
                <w:bCs w:val="0"/>
                <w:color w:val="auto"/>
                <w:sz w:val="21"/>
                <w:szCs w:val="21"/>
                <w:highlight w:val="none"/>
                <w:lang w:val="en-US" w:eastAsia="zh-CN"/>
              </w:rPr>
              <w:t>询价文件内容如出现前后不一致的，以投标人须知前附表为准。</w:t>
            </w:r>
          </w:p>
        </w:tc>
      </w:tr>
    </w:tbl>
    <w:p>
      <w:pPr>
        <w:pageBreakBefore/>
        <w:shd w:val="clear" w:color="auto" w:fill="auto"/>
        <w:spacing w:before="312" w:beforeLines="100" w:after="312" w:afterLines="100" w:line="440" w:lineRule="exact"/>
        <w:jc w:val="center"/>
        <w:outlineLvl w:val="1"/>
        <w:rPr>
          <w:rFonts w:hint="eastAsia" w:ascii="宋体" w:hAnsi="宋体" w:eastAsia="宋体" w:cs="宋体"/>
          <w:b/>
          <w:color w:val="auto"/>
          <w:sz w:val="36"/>
          <w:szCs w:val="40"/>
          <w:highlight w:val="none"/>
        </w:rPr>
      </w:pPr>
      <w:r>
        <w:rPr>
          <w:rFonts w:hint="eastAsia" w:ascii="宋体" w:hAnsi="宋体" w:eastAsia="宋体" w:cs="宋体"/>
          <w:b/>
          <w:color w:val="auto"/>
          <w:sz w:val="36"/>
          <w:szCs w:val="36"/>
          <w:highlight w:val="none"/>
        </w:rPr>
        <w:t>二、投标人须知</w:t>
      </w:r>
    </w:p>
    <w:p>
      <w:pPr>
        <w:shd w:val="clear" w:color="auto" w:fill="auto"/>
        <w:spacing w:line="440" w:lineRule="exact"/>
        <w:jc w:val="center"/>
        <w:outlineLvl w:val="2"/>
        <w:rPr>
          <w:rFonts w:hint="eastAsia" w:ascii="宋体" w:hAnsi="宋体" w:eastAsia="宋体" w:cs="宋体"/>
          <w:color w:val="auto"/>
          <w:sz w:val="32"/>
          <w:szCs w:val="32"/>
          <w:highlight w:val="none"/>
        </w:rPr>
      </w:pPr>
      <w:bookmarkStart w:id="10" w:name="_Toc469495724"/>
      <w:r>
        <w:rPr>
          <w:rFonts w:hint="eastAsia" w:ascii="宋体" w:hAnsi="宋体" w:eastAsia="宋体" w:cs="宋体"/>
          <w:b/>
          <w:color w:val="auto"/>
          <w:sz w:val="32"/>
          <w:szCs w:val="32"/>
          <w:highlight w:val="none"/>
        </w:rPr>
        <w:t>（一）</w:t>
      </w:r>
      <w:r>
        <w:rPr>
          <w:rFonts w:hint="eastAsia" w:ascii="宋体" w:hAnsi="宋体" w:eastAsia="宋体" w:cs="宋体"/>
          <w:b/>
          <w:color w:val="auto"/>
          <w:sz w:val="32"/>
          <w:szCs w:val="36"/>
          <w:highlight w:val="none"/>
        </w:rPr>
        <w:t>总  则</w:t>
      </w:r>
      <w:bookmarkEnd w:id="10"/>
    </w:p>
    <w:p>
      <w:pPr>
        <w:shd w:val="clear" w:color="auto" w:fill="auto"/>
        <w:snapToGrid w:val="0"/>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1.项目概况</w:t>
      </w:r>
    </w:p>
    <w:p>
      <w:pPr>
        <w:shd w:val="clear" w:color="auto" w:fill="auto"/>
        <w:snapToGrid w:val="0"/>
        <w:spacing w:line="44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1.1本次招标采购项目名称：见投标人须知前附表。</w:t>
      </w:r>
    </w:p>
    <w:p>
      <w:pPr>
        <w:shd w:val="clear" w:color="auto" w:fill="auto"/>
        <w:snapToGrid w:val="0"/>
        <w:spacing w:line="44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项目编号：见投标人须知前附表。</w:t>
      </w:r>
    </w:p>
    <w:p>
      <w:pPr>
        <w:shd w:val="clear" w:color="auto" w:fill="auto"/>
        <w:snapToGrid w:val="0"/>
        <w:spacing w:line="44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招标人：见投标人须知前附表。</w:t>
      </w:r>
    </w:p>
    <w:p>
      <w:pPr>
        <w:shd w:val="clear" w:color="auto" w:fill="auto"/>
        <w:snapToGrid w:val="0"/>
        <w:spacing w:line="44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供货期（服务周期）：见投标人须知前附表。</w:t>
      </w:r>
    </w:p>
    <w:p>
      <w:pPr>
        <w:shd w:val="clear" w:color="auto" w:fill="auto"/>
        <w:snapToGrid w:val="0"/>
        <w:spacing w:line="44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供货地点：见投标人须知前附表。</w:t>
      </w:r>
    </w:p>
    <w:p>
      <w:pPr>
        <w:shd w:val="clear" w:color="auto" w:fill="auto"/>
        <w:snapToGrid w:val="0"/>
        <w:spacing w:line="44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1.2招标人及联系人: 见投标人须知前附表。</w:t>
      </w:r>
    </w:p>
    <w:p>
      <w:pPr>
        <w:shd w:val="clear" w:color="auto" w:fill="auto"/>
        <w:snapToGrid w:val="0"/>
        <w:spacing w:line="440" w:lineRule="exact"/>
        <w:ind w:firstLine="525" w:firstLineChars="25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代理机构及联系人: 见投标人须知前附表。</w:t>
      </w:r>
    </w:p>
    <w:p>
      <w:pPr>
        <w:shd w:val="clear" w:color="auto" w:fill="auto"/>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1.3资金来源：见投标人须知前附表。</w:t>
      </w:r>
    </w:p>
    <w:p>
      <w:pPr>
        <w:shd w:val="clear" w:color="auto" w:fill="auto"/>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1.4本项目预算：见投标人须知前附表。</w:t>
      </w:r>
    </w:p>
    <w:p>
      <w:pPr>
        <w:shd w:val="clear" w:color="auto" w:fill="auto"/>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1.5本项目控制价：见投标人须知前附表。</w:t>
      </w:r>
    </w:p>
    <w:p>
      <w:pPr>
        <w:shd w:val="clear" w:color="auto" w:fill="auto"/>
        <w:snapToGrid w:val="0"/>
        <w:spacing w:line="440" w:lineRule="exact"/>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2.招标范围：</w:t>
      </w:r>
    </w:p>
    <w:p>
      <w:pPr>
        <w:shd w:val="clear" w:color="auto" w:fill="auto"/>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 采购内容：见投标人须知前附表。</w:t>
      </w:r>
    </w:p>
    <w:p>
      <w:pPr>
        <w:shd w:val="clear" w:color="auto" w:fill="auto"/>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 技术要求：详见</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第</w:t>
      </w:r>
      <w:r>
        <w:rPr>
          <w:rFonts w:hint="eastAsia" w:ascii="宋体" w:hAnsi="宋体" w:eastAsia="宋体" w:cs="宋体"/>
          <w:color w:val="auto"/>
          <w:szCs w:val="21"/>
          <w:highlight w:val="none"/>
          <w:lang w:eastAsia="zh-CN"/>
        </w:rPr>
        <w:t>三</w:t>
      </w:r>
      <w:r>
        <w:rPr>
          <w:rFonts w:hint="eastAsia" w:ascii="宋体" w:hAnsi="宋体" w:eastAsia="宋体" w:cs="宋体"/>
          <w:color w:val="auto"/>
          <w:szCs w:val="21"/>
          <w:highlight w:val="none"/>
        </w:rPr>
        <w:t>章采购内容及技术要求。</w:t>
      </w:r>
    </w:p>
    <w:p>
      <w:pPr>
        <w:shd w:val="clear" w:color="auto" w:fill="auto"/>
        <w:snapToGrid w:val="0"/>
        <w:spacing w:line="440" w:lineRule="exact"/>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3.招标方式：</w:t>
      </w:r>
    </w:p>
    <w:p>
      <w:pPr>
        <w:shd w:val="clear" w:color="auto" w:fill="auto"/>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.1本项目招标方式：见投标人须知前附表。</w:t>
      </w:r>
    </w:p>
    <w:p>
      <w:pPr>
        <w:shd w:val="clear" w:color="auto" w:fill="auto"/>
        <w:snapToGrid w:val="0"/>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4</w:t>
      </w:r>
      <w:r>
        <w:rPr>
          <w:rFonts w:hint="eastAsia" w:ascii="宋体" w:hAnsi="宋体" w:eastAsia="宋体" w:cs="宋体"/>
          <w:b/>
          <w:color w:val="auto"/>
          <w:szCs w:val="21"/>
          <w:highlight w:val="none"/>
        </w:rPr>
        <w:t>.评标办法：</w:t>
      </w:r>
    </w:p>
    <w:p>
      <w:pPr>
        <w:shd w:val="clear" w:color="auto" w:fill="auto"/>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.1本次招标评标采用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eastAsia="zh-CN"/>
        </w:rPr>
        <w:t>最低价评标价法</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rPr>
        <w:t>（详见第三章评标办法）</w:t>
      </w:r>
    </w:p>
    <w:p>
      <w:pPr>
        <w:shd w:val="clear" w:color="auto" w:fill="auto"/>
        <w:snapToGrid w:val="0"/>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5</w:t>
      </w:r>
      <w:r>
        <w:rPr>
          <w:rFonts w:hint="eastAsia" w:ascii="宋体" w:hAnsi="宋体" w:eastAsia="宋体" w:cs="宋体"/>
          <w:b/>
          <w:color w:val="auto"/>
          <w:szCs w:val="21"/>
          <w:highlight w:val="none"/>
        </w:rPr>
        <w:t>.投标人资格：</w:t>
      </w:r>
    </w:p>
    <w:p>
      <w:pPr>
        <w:shd w:val="clear" w:color="auto" w:fill="auto"/>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.1参与采购活动的投标人必须是满足《中华人民共和国政府采购法》规定条件的法人、其他组织或者自然人：</w:t>
      </w:r>
    </w:p>
    <w:p>
      <w:pPr>
        <w:shd w:val="clear" w:color="auto" w:fill="auto"/>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.2由于政府采购项目的差异性，投标人在参与具体政府采购项目活动时，应仔细阅读该项目的资质要求,具体见投标人须知前附表。</w:t>
      </w:r>
    </w:p>
    <w:p>
      <w:pPr>
        <w:shd w:val="clear" w:color="auto" w:fill="auto"/>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3根据电子化政府采购的特点，各供应商在开标前应确保成为新疆维吾尔自治区政府采购网正式注册入库供应商，并完成CA数字证书申领。因未注册入库、未办理CA数字证书等原因造成无法投标或投标失败等后果由供应商自行承担。</w:t>
      </w:r>
    </w:p>
    <w:p>
      <w:pPr>
        <w:shd w:val="clear" w:color="auto" w:fill="auto"/>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.4投标人必须确保自己在信息库中注册的信息真实、准确，并保证投标文件中的有关信息与库中的信息相一致。否则，投标人因此蒙受损失，</w:t>
      </w:r>
      <w:r>
        <w:rPr>
          <w:rFonts w:hint="eastAsia" w:ascii="宋体" w:hAnsi="宋体" w:eastAsia="宋体" w:cs="宋体"/>
          <w:color w:val="auto"/>
          <w:szCs w:val="21"/>
          <w:highlight w:val="none"/>
          <w:lang w:eastAsia="zh-CN"/>
        </w:rPr>
        <w:t>采购</w:t>
      </w:r>
      <w:r>
        <w:rPr>
          <w:rFonts w:hint="eastAsia" w:ascii="宋体" w:hAnsi="宋体" w:eastAsia="宋体" w:cs="宋体"/>
          <w:color w:val="auto"/>
          <w:szCs w:val="21"/>
          <w:highlight w:val="none"/>
        </w:rPr>
        <w:t>人概不负责。</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6</w:t>
      </w:r>
      <w:r>
        <w:rPr>
          <w:rFonts w:hint="eastAsia" w:ascii="宋体" w:hAnsi="宋体" w:eastAsia="宋体" w:cs="宋体"/>
          <w:b/>
          <w:color w:val="auto"/>
          <w:szCs w:val="21"/>
          <w:highlight w:val="none"/>
        </w:rPr>
        <w:t>. 投标费用</w:t>
      </w:r>
    </w:p>
    <w:p>
      <w:pPr>
        <w:shd w:val="clear" w:color="auto" w:fill="auto"/>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.1投标人准备和参加投标活动发生的费用自理。</w:t>
      </w:r>
    </w:p>
    <w:p>
      <w:pPr>
        <w:shd w:val="clear" w:color="auto" w:fill="auto"/>
        <w:spacing w:line="440" w:lineRule="exact"/>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rPr>
        <w:t>.招标代理费</w:t>
      </w:r>
    </w:p>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b/>
          <w:color w:val="auto"/>
          <w:szCs w:val="21"/>
          <w:highlight w:val="none"/>
        </w:rPr>
      </w:pPr>
      <w:r>
        <w:rPr>
          <w:rFonts w:hint="eastAsia" w:ascii="宋体" w:hAnsi="宋体" w:eastAsia="宋体" w:cs="宋体"/>
          <w:bCs/>
          <w:color w:val="auto"/>
          <w:szCs w:val="21"/>
          <w:highlight w:val="none"/>
          <w:lang w:val="en-US" w:eastAsia="zh-CN"/>
        </w:rPr>
        <w:t>7</w:t>
      </w:r>
      <w:r>
        <w:rPr>
          <w:rFonts w:hint="eastAsia" w:ascii="宋体" w:hAnsi="宋体" w:eastAsia="宋体" w:cs="宋体"/>
          <w:bCs/>
          <w:color w:val="auto"/>
          <w:szCs w:val="21"/>
          <w:highlight w:val="none"/>
        </w:rPr>
        <w:t>.1</w:t>
      </w:r>
      <w:r>
        <w:rPr>
          <w:rFonts w:hint="eastAsia" w:ascii="宋体" w:hAnsi="宋体" w:eastAsia="宋体" w:cs="宋体"/>
          <w:color w:val="auto"/>
          <w:kern w:val="2"/>
          <w:sz w:val="21"/>
          <w:szCs w:val="21"/>
          <w:highlight w:val="none"/>
          <w:lang w:val="en-US" w:eastAsia="zh-CN" w:bidi="ar-SA"/>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pPr>
        <w:keepNext w:val="0"/>
        <w:keepLines w:val="0"/>
        <w:pageBreakBefore w:val="0"/>
        <w:shd w:val="clear" w:color="auto" w:fill="auto"/>
        <w:kinsoku/>
        <w:wordWrap/>
        <w:overflowPunct/>
        <w:topLinePunct w:val="0"/>
        <w:bidi w:val="0"/>
        <w:snapToGrid/>
        <w:spacing w:line="360" w:lineRule="auto"/>
        <w:ind w:firstLine="422" w:firstLineChars="20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招标代理服务收费标准</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3"/>
        <w:gridCol w:w="2146"/>
        <w:gridCol w:w="2146"/>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393"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中标</w:t>
            </w:r>
            <w:r>
              <w:rPr>
                <w:rFonts w:hint="eastAsia" w:ascii="宋体" w:hAnsi="宋体" w:eastAsia="宋体" w:cs="宋体"/>
                <w:b w:val="0"/>
                <w:bCs w:val="0"/>
                <w:color w:val="auto"/>
                <w:sz w:val="21"/>
                <w:szCs w:val="21"/>
                <w:highlight w:val="none"/>
              </w:rPr>
              <w:t>金额（万元）</w:t>
            </w:r>
          </w:p>
        </w:tc>
        <w:tc>
          <w:tcPr>
            <w:tcW w:w="2146"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货物招标</w:t>
            </w:r>
          </w:p>
        </w:tc>
        <w:tc>
          <w:tcPr>
            <w:tcW w:w="2146"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服务招标</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100以下</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1.50%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1.50%</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100-500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1.10%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0.80</w:t>
            </w:r>
            <w:r>
              <w:rPr>
                <w:rFonts w:hint="eastAsia" w:ascii="宋体" w:hAnsi="宋体" w:eastAsia="宋体" w:cs="宋体"/>
                <w:b w:val="0"/>
                <w:bCs w:val="0"/>
                <w:color w:val="auto"/>
                <w:sz w:val="21"/>
                <w:szCs w:val="21"/>
                <w:highlight w:val="none"/>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500-1000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0.80%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0.</w:t>
            </w:r>
            <w:r>
              <w:rPr>
                <w:rFonts w:hint="eastAsia" w:ascii="宋体" w:hAnsi="宋体" w:eastAsia="宋体" w:cs="宋体"/>
                <w:b w:val="0"/>
                <w:bCs w:val="0"/>
                <w:color w:val="auto"/>
                <w:sz w:val="21"/>
                <w:szCs w:val="21"/>
                <w:highlight w:val="none"/>
                <w:lang w:val="en-US" w:eastAsia="zh-CN"/>
              </w:rPr>
              <w:t>45</w:t>
            </w:r>
            <w:r>
              <w:rPr>
                <w:rFonts w:hint="eastAsia" w:ascii="宋体" w:hAnsi="宋体" w:eastAsia="宋体" w:cs="宋体"/>
                <w:b w:val="0"/>
                <w:bCs w:val="0"/>
                <w:color w:val="auto"/>
                <w:sz w:val="21"/>
                <w:szCs w:val="21"/>
                <w:highlight w:val="none"/>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1000-5000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0.50%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0.</w:t>
            </w:r>
            <w:r>
              <w:rPr>
                <w:rFonts w:hint="eastAsia" w:ascii="宋体" w:hAnsi="宋体" w:eastAsia="宋体" w:cs="宋体"/>
                <w:b w:val="0"/>
                <w:bCs w:val="0"/>
                <w:color w:val="auto"/>
                <w:sz w:val="21"/>
                <w:szCs w:val="21"/>
                <w:highlight w:val="none"/>
                <w:lang w:val="en-US" w:eastAsia="zh-CN"/>
              </w:rPr>
              <w:t>25</w:t>
            </w:r>
            <w:r>
              <w:rPr>
                <w:rFonts w:hint="eastAsia" w:ascii="宋体" w:hAnsi="宋体" w:eastAsia="宋体" w:cs="宋体"/>
                <w:b w:val="0"/>
                <w:bCs w:val="0"/>
                <w:color w:val="auto"/>
                <w:sz w:val="21"/>
                <w:szCs w:val="21"/>
                <w:highlight w:val="none"/>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p>
        </w:tc>
      </w:tr>
    </w:tbl>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招标代理服务收费按差额定率累进法计算。例如：某项目招标代理业务</w:t>
      </w:r>
      <w:r>
        <w:rPr>
          <w:rFonts w:hint="eastAsia" w:ascii="宋体" w:hAnsi="宋体" w:eastAsia="宋体" w:cs="宋体"/>
          <w:color w:val="auto"/>
          <w:szCs w:val="21"/>
          <w:highlight w:val="none"/>
          <w:lang w:eastAsia="zh-CN"/>
        </w:rPr>
        <w:t>中标</w:t>
      </w:r>
      <w:r>
        <w:rPr>
          <w:rFonts w:hint="eastAsia" w:ascii="宋体" w:hAnsi="宋体" w:eastAsia="宋体" w:cs="宋体"/>
          <w:color w:val="auto"/>
          <w:szCs w:val="21"/>
          <w:highlight w:val="none"/>
        </w:rPr>
        <w:t>金额为2000万元，计算招标代理服务收费额如下：</w:t>
      </w:r>
    </w:p>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100万元×1.50%=1.5（万元）；</w:t>
      </w:r>
    </w:p>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（500-100）万元×1.10%=4.4（万元）</w:t>
      </w:r>
    </w:p>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（1000-500）万元×0.80%=4.0（万元）</w:t>
      </w:r>
    </w:p>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（2000-1000）万元×0.50%=5.0（万元）</w:t>
      </w:r>
    </w:p>
    <w:p>
      <w:pPr>
        <w:shd w:val="clear" w:color="auto" w:fill="auto"/>
        <w:spacing w:line="440" w:lineRule="exact"/>
        <w:ind w:left="210" w:leftChars="100" w:firstLine="315" w:firstLineChars="150"/>
        <w:jc w:val="left"/>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合计收费=1.5+4.4+4.0+5.0=14.9(万元)</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8</w:t>
      </w:r>
      <w:r>
        <w:rPr>
          <w:rFonts w:hint="eastAsia" w:ascii="宋体" w:hAnsi="宋体" w:eastAsia="宋体" w:cs="宋体"/>
          <w:b/>
          <w:color w:val="auto"/>
          <w:szCs w:val="21"/>
          <w:highlight w:val="none"/>
        </w:rPr>
        <w:t>.投标人应注意的事项</w:t>
      </w:r>
    </w:p>
    <w:p>
      <w:pPr>
        <w:shd w:val="clear" w:color="auto" w:fill="auto"/>
        <w:spacing w:line="400" w:lineRule="exact"/>
        <w:ind w:firstLine="315"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8</w:t>
      </w:r>
      <w:r>
        <w:rPr>
          <w:rFonts w:hint="eastAsia" w:ascii="宋体" w:hAnsi="宋体" w:eastAsia="宋体" w:cs="宋体"/>
          <w:bCs/>
          <w:color w:val="auto"/>
          <w:szCs w:val="21"/>
          <w:highlight w:val="none"/>
        </w:rPr>
        <w:t>.1投标人一旦按规定缴纳了投标保证金并参加投标，即被认为接受了本</w:t>
      </w:r>
      <w:r>
        <w:rPr>
          <w:rFonts w:hint="eastAsia" w:ascii="宋体" w:hAnsi="宋体" w:eastAsia="宋体" w:cs="宋体"/>
          <w:bCs/>
          <w:color w:val="auto"/>
          <w:szCs w:val="21"/>
          <w:highlight w:val="none"/>
          <w:lang w:eastAsia="zh-CN"/>
        </w:rPr>
        <w:t>采购</w:t>
      </w:r>
      <w:r>
        <w:rPr>
          <w:rFonts w:hint="eastAsia" w:ascii="宋体" w:hAnsi="宋体" w:eastAsia="宋体" w:cs="宋体"/>
          <w:bCs/>
          <w:color w:val="auto"/>
          <w:szCs w:val="21"/>
          <w:highlight w:val="none"/>
        </w:rPr>
        <w:t>文件中的所有条件和规定。投标人必须严格按</w:t>
      </w:r>
      <w:r>
        <w:rPr>
          <w:rFonts w:hint="eastAsia" w:ascii="宋体" w:hAnsi="宋体" w:eastAsia="宋体" w:cs="宋体"/>
          <w:bCs/>
          <w:color w:val="auto"/>
          <w:szCs w:val="21"/>
          <w:highlight w:val="none"/>
          <w:lang w:eastAsia="zh-CN"/>
        </w:rPr>
        <w:t>采购文件</w:t>
      </w:r>
      <w:r>
        <w:rPr>
          <w:rFonts w:hint="eastAsia" w:ascii="宋体" w:hAnsi="宋体" w:eastAsia="宋体" w:cs="宋体"/>
          <w:bCs/>
          <w:color w:val="auto"/>
          <w:szCs w:val="21"/>
          <w:highlight w:val="none"/>
        </w:rPr>
        <w:t>的要求编制投标文件，投标文件宜编制页码和目录，以便评委审核。否则，由此产生的一切后果由投标人承担。</w:t>
      </w:r>
    </w:p>
    <w:p>
      <w:pPr>
        <w:shd w:val="clear" w:color="auto" w:fill="auto"/>
        <w:spacing w:line="400" w:lineRule="exact"/>
        <w:ind w:firstLine="315"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8</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lang w:val="en-US" w:eastAsia="zh-CN"/>
        </w:rPr>
        <w:t>2</w:t>
      </w:r>
      <w:r>
        <w:rPr>
          <w:rFonts w:hint="eastAsia" w:ascii="宋体" w:hAnsi="宋体" w:eastAsia="宋体" w:cs="宋体"/>
          <w:bCs/>
          <w:color w:val="auto"/>
          <w:szCs w:val="21"/>
          <w:highlight w:val="none"/>
        </w:rPr>
        <w:t xml:space="preserve"> 投标人对采购内容中规定的技术参数、规格等要求必须完全响应或优于</w:t>
      </w:r>
      <w:r>
        <w:rPr>
          <w:rFonts w:hint="eastAsia" w:ascii="宋体" w:hAnsi="宋体" w:eastAsia="宋体" w:cs="宋体"/>
          <w:bCs/>
          <w:color w:val="auto"/>
          <w:szCs w:val="21"/>
          <w:highlight w:val="none"/>
          <w:lang w:eastAsia="zh-CN"/>
        </w:rPr>
        <w:t>采购文件</w:t>
      </w:r>
      <w:r>
        <w:rPr>
          <w:rFonts w:hint="eastAsia" w:ascii="宋体" w:hAnsi="宋体" w:eastAsia="宋体" w:cs="宋体"/>
          <w:bCs/>
          <w:color w:val="auto"/>
          <w:szCs w:val="21"/>
          <w:highlight w:val="none"/>
        </w:rPr>
        <w:t>中的要求。</w:t>
      </w:r>
    </w:p>
    <w:p>
      <w:pPr>
        <w:shd w:val="clear" w:color="auto" w:fill="auto"/>
        <w:spacing w:line="400" w:lineRule="exact"/>
        <w:ind w:firstLine="315"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8</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lang w:val="en-US" w:eastAsia="zh-CN"/>
        </w:rPr>
        <w:t>3</w:t>
      </w:r>
      <w:r>
        <w:rPr>
          <w:rFonts w:hint="eastAsia" w:ascii="宋体" w:hAnsi="宋体" w:eastAsia="宋体" w:cs="宋体"/>
          <w:bCs/>
          <w:color w:val="auto"/>
          <w:szCs w:val="21"/>
          <w:highlight w:val="none"/>
        </w:rPr>
        <w:t>所有投标人的投标保证金都应在</w:t>
      </w:r>
      <w:r>
        <w:rPr>
          <w:rFonts w:hint="eastAsia" w:ascii="宋体" w:hAnsi="宋体" w:eastAsia="宋体" w:cs="宋体"/>
          <w:bCs/>
          <w:color w:val="auto"/>
          <w:szCs w:val="21"/>
          <w:highlight w:val="none"/>
          <w:lang w:eastAsia="zh-CN"/>
        </w:rPr>
        <w:t>采购文件</w:t>
      </w:r>
      <w:r>
        <w:rPr>
          <w:rFonts w:hint="eastAsia" w:ascii="宋体" w:hAnsi="宋体" w:eastAsia="宋体" w:cs="宋体"/>
          <w:bCs/>
          <w:color w:val="auto"/>
          <w:szCs w:val="21"/>
          <w:highlight w:val="none"/>
        </w:rPr>
        <w:t>规定的投标保证金缴纳截止日期前缴纳。</w:t>
      </w:r>
    </w:p>
    <w:p>
      <w:pPr>
        <w:shd w:val="clear" w:color="auto" w:fill="auto"/>
        <w:spacing w:line="400" w:lineRule="exact"/>
        <w:ind w:firstLine="315"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8</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lang w:val="en-US" w:eastAsia="zh-CN"/>
        </w:rPr>
        <w:t>4</w:t>
      </w:r>
      <w:r>
        <w:rPr>
          <w:rFonts w:hint="eastAsia" w:ascii="宋体" w:hAnsi="宋体" w:eastAsia="宋体" w:cs="宋体"/>
          <w:bCs/>
          <w:color w:val="auto"/>
          <w:szCs w:val="21"/>
          <w:highlight w:val="none"/>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w:t>
      </w:r>
    </w:p>
    <w:p>
      <w:pPr>
        <w:shd w:val="clear" w:color="auto" w:fill="auto"/>
        <w:spacing w:line="400" w:lineRule="exact"/>
        <w:ind w:firstLine="315"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8</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lang w:val="en-US" w:eastAsia="zh-CN"/>
        </w:rPr>
        <w:t>5</w:t>
      </w:r>
      <w:r>
        <w:rPr>
          <w:rFonts w:hint="eastAsia" w:ascii="宋体" w:hAnsi="宋体" w:eastAsia="宋体" w:cs="宋体"/>
          <w:bCs/>
          <w:color w:val="auto"/>
          <w:szCs w:val="21"/>
          <w:highlight w:val="none"/>
        </w:rPr>
        <w:t>本项目只接受成为新疆维吾尔自治区政府采购网正式注册入库并完成CA数字证书申领供应商</w:t>
      </w:r>
      <w:r>
        <w:rPr>
          <w:rFonts w:hint="eastAsia" w:ascii="宋体" w:hAnsi="宋体" w:eastAsia="宋体" w:cs="宋体"/>
          <w:bCs/>
          <w:color w:val="auto"/>
          <w:szCs w:val="21"/>
          <w:highlight w:val="none"/>
          <w:lang w:eastAsia="zh-CN"/>
        </w:rPr>
        <w:t>参与投标</w:t>
      </w:r>
      <w:r>
        <w:rPr>
          <w:rFonts w:hint="eastAsia" w:ascii="宋体" w:hAnsi="宋体" w:eastAsia="宋体" w:cs="宋体"/>
          <w:bCs/>
          <w:color w:val="auto"/>
          <w:szCs w:val="21"/>
          <w:highlight w:val="none"/>
        </w:rPr>
        <w:t>。因未注册入库、未办理CA数字证书等原因造成无法投标或投标失败等后果由供应商自行承担。</w:t>
      </w:r>
    </w:p>
    <w:p>
      <w:pPr>
        <w:shd w:val="clear" w:color="auto" w:fill="auto"/>
        <w:spacing w:line="400" w:lineRule="exact"/>
        <w:ind w:firstLine="315"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8</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lang w:val="en-US" w:eastAsia="zh-CN"/>
        </w:rPr>
        <w:t>6</w:t>
      </w:r>
      <w:r>
        <w:rPr>
          <w:rFonts w:hint="eastAsia" w:ascii="宋体" w:hAnsi="宋体" w:eastAsia="宋体" w:cs="宋体"/>
          <w:bCs/>
          <w:color w:val="auto"/>
          <w:szCs w:val="21"/>
          <w:highlight w:val="none"/>
        </w:rPr>
        <w:t xml:space="preserve">  投标人被视为充分熟悉本招标项目所在地的与履行合同有关的各种情况，包括但不限于：</w:t>
      </w:r>
    </w:p>
    <w:p>
      <w:pPr>
        <w:shd w:val="clear" w:color="auto" w:fill="auto"/>
        <w:spacing w:line="400" w:lineRule="exact"/>
        <w:ind w:firstLine="315"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（1）国家对本次投标货物和服务的生产、安装调试、验收、维修等有关法律、法规及行业管理标准；</w:t>
      </w:r>
    </w:p>
    <w:p>
      <w:pPr>
        <w:shd w:val="clear" w:color="auto" w:fill="auto"/>
        <w:spacing w:line="400" w:lineRule="exact"/>
        <w:ind w:firstLine="315"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w:t>
      </w:r>
      <w:r>
        <w:rPr>
          <w:rFonts w:hint="eastAsia" w:ascii="宋体" w:hAnsi="宋体" w:eastAsia="宋体" w:cs="宋体"/>
          <w:bCs/>
          <w:color w:val="auto"/>
          <w:szCs w:val="21"/>
          <w:highlight w:val="none"/>
          <w:lang w:eastAsia="zh-CN"/>
        </w:rPr>
        <w:t>本地区</w:t>
      </w:r>
      <w:r>
        <w:rPr>
          <w:rFonts w:hint="eastAsia" w:ascii="宋体" w:hAnsi="宋体" w:eastAsia="宋体" w:cs="宋体"/>
          <w:bCs/>
          <w:color w:val="auto"/>
          <w:szCs w:val="21"/>
          <w:highlight w:val="none"/>
        </w:rPr>
        <w:t>有关管理部门的相关规定；</w:t>
      </w:r>
    </w:p>
    <w:p>
      <w:pPr>
        <w:shd w:val="clear" w:color="auto" w:fill="auto"/>
        <w:spacing w:line="400" w:lineRule="exact"/>
        <w:ind w:firstLine="315"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（3）招标人的相关场地情况、基础建设、电力供应情况及相关设计标准。</w:t>
      </w:r>
    </w:p>
    <w:p>
      <w:pPr>
        <w:shd w:val="clear" w:color="auto" w:fill="auto"/>
        <w:spacing w:line="400" w:lineRule="exac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本</w:t>
      </w:r>
      <w:r>
        <w:rPr>
          <w:rFonts w:hint="eastAsia" w:ascii="宋体" w:hAnsi="宋体" w:eastAsia="宋体" w:cs="宋体"/>
          <w:bCs/>
          <w:color w:val="auto"/>
          <w:szCs w:val="21"/>
          <w:highlight w:val="none"/>
          <w:lang w:eastAsia="zh-CN"/>
        </w:rPr>
        <w:t>采购文件</w:t>
      </w:r>
      <w:r>
        <w:rPr>
          <w:rFonts w:hint="eastAsia" w:ascii="宋体" w:hAnsi="宋体" w:eastAsia="宋体" w:cs="宋体"/>
          <w:bCs/>
          <w:color w:val="auto"/>
          <w:szCs w:val="21"/>
          <w:highlight w:val="none"/>
        </w:rPr>
        <w:t>不再对上述情况进行描述。本</w:t>
      </w:r>
      <w:r>
        <w:rPr>
          <w:rFonts w:hint="eastAsia" w:ascii="宋体" w:hAnsi="宋体" w:eastAsia="宋体" w:cs="宋体"/>
          <w:bCs/>
          <w:color w:val="auto"/>
          <w:szCs w:val="21"/>
          <w:highlight w:val="none"/>
          <w:lang w:eastAsia="zh-CN"/>
        </w:rPr>
        <w:t>采购文件</w:t>
      </w:r>
      <w:r>
        <w:rPr>
          <w:rFonts w:hint="eastAsia" w:ascii="宋体" w:hAnsi="宋体" w:eastAsia="宋体" w:cs="宋体"/>
          <w:bCs/>
          <w:color w:val="auto"/>
          <w:szCs w:val="21"/>
          <w:highlight w:val="none"/>
        </w:rPr>
        <w:t>不再对上述情况进行描述。</w:t>
      </w:r>
    </w:p>
    <w:p>
      <w:pPr>
        <w:shd w:val="clear" w:color="auto" w:fill="auto"/>
        <w:spacing w:before="312" w:beforeLines="100" w:after="312" w:afterLines="100" w:line="440" w:lineRule="exact"/>
        <w:jc w:val="center"/>
        <w:outlineLvl w:val="2"/>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二、</w:t>
      </w:r>
      <w:r>
        <w:rPr>
          <w:rFonts w:hint="eastAsia" w:ascii="宋体" w:hAnsi="宋体" w:eastAsia="宋体" w:cs="宋体"/>
          <w:b/>
          <w:color w:val="000000"/>
          <w:kern w:val="0"/>
          <w:sz w:val="24"/>
          <w:szCs w:val="24"/>
          <w:lang w:eastAsia="zh-CN"/>
        </w:rPr>
        <w:t>询价通知书</w:t>
      </w:r>
    </w:p>
    <w:p>
      <w:pPr>
        <w:shd w:val="clear" w:color="auto" w:fill="auto"/>
        <w:spacing w:line="44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 xml:space="preserve">. </w:t>
      </w:r>
      <w:r>
        <w:rPr>
          <w:rFonts w:hint="eastAsia" w:ascii="宋体" w:hAnsi="宋体" w:eastAsia="宋体" w:cs="宋体"/>
          <w:b/>
          <w:color w:val="auto"/>
          <w:sz w:val="24"/>
          <w:szCs w:val="24"/>
          <w:highlight w:val="none"/>
          <w:lang w:eastAsia="zh-CN"/>
        </w:rPr>
        <w:t>采购文件</w:t>
      </w:r>
      <w:r>
        <w:rPr>
          <w:rFonts w:hint="eastAsia" w:ascii="宋体" w:hAnsi="宋体" w:eastAsia="宋体" w:cs="宋体"/>
          <w:b/>
          <w:color w:val="auto"/>
          <w:sz w:val="24"/>
          <w:szCs w:val="24"/>
          <w:highlight w:val="none"/>
        </w:rPr>
        <w:t>的编制依据</w:t>
      </w:r>
    </w:p>
    <w:p>
      <w:pPr>
        <w:shd w:val="clear" w:color="auto" w:fill="auto"/>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根据《中华人民共和国政府采购法》、《政府采购货物和服务招标投标管理办法》和《中华人民共和国合同法》</w:t>
      </w:r>
      <w:r>
        <w:rPr>
          <w:rFonts w:hint="eastAsia" w:ascii="宋体" w:hAnsi="宋体" w:eastAsia="宋体" w:cs="宋体"/>
          <w:color w:val="auto"/>
          <w:spacing w:val="-2"/>
          <w:sz w:val="24"/>
          <w:szCs w:val="24"/>
          <w:highlight w:val="none"/>
        </w:rPr>
        <w:t>等相关法律法规和规章及部、省、市级规范性文件的规定，编制本</w:t>
      </w:r>
      <w:r>
        <w:rPr>
          <w:rFonts w:hint="eastAsia" w:ascii="宋体" w:hAnsi="宋体" w:eastAsia="宋体" w:cs="宋体"/>
          <w:color w:val="auto"/>
          <w:spacing w:val="-2"/>
          <w:sz w:val="24"/>
          <w:szCs w:val="24"/>
          <w:highlight w:val="none"/>
          <w:lang w:eastAsia="zh-CN"/>
        </w:rPr>
        <w:t>采购文件</w:t>
      </w:r>
      <w:r>
        <w:rPr>
          <w:rFonts w:hint="eastAsia" w:ascii="宋体" w:hAnsi="宋体" w:eastAsia="宋体" w:cs="宋体"/>
          <w:color w:val="auto"/>
          <w:spacing w:val="-2"/>
          <w:sz w:val="24"/>
          <w:szCs w:val="24"/>
          <w:highlight w:val="none"/>
        </w:rPr>
        <w:t>。</w:t>
      </w:r>
    </w:p>
    <w:p>
      <w:pPr>
        <w:shd w:val="clear" w:color="auto" w:fill="auto"/>
        <w:spacing w:line="44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 xml:space="preserve">. </w:t>
      </w:r>
      <w:r>
        <w:rPr>
          <w:rFonts w:hint="eastAsia" w:ascii="宋体" w:hAnsi="宋体" w:eastAsia="宋体" w:cs="宋体"/>
          <w:b/>
          <w:color w:val="auto"/>
          <w:sz w:val="24"/>
          <w:szCs w:val="24"/>
          <w:highlight w:val="none"/>
          <w:lang w:eastAsia="zh-CN"/>
        </w:rPr>
        <w:t>采购文件</w:t>
      </w:r>
      <w:r>
        <w:rPr>
          <w:rFonts w:hint="eastAsia" w:ascii="宋体" w:hAnsi="宋体" w:eastAsia="宋体" w:cs="宋体"/>
          <w:b/>
          <w:color w:val="auto"/>
          <w:sz w:val="24"/>
          <w:szCs w:val="24"/>
          <w:highlight w:val="none"/>
        </w:rPr>
        <w:t>的组成</w:t>
      </w:r>
    </w:p>
    <w:p>
      <w:pPr>
        <w:shd w:val="clear" w:color="auto" w:fill="auto"/>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包括内容：</w:t>
      </w:r>
    </w:p>
    <w:p>
      <w:pPr>
        <w:shd w:val="clear" w:color="auto" w:fill="auto"/>
        <w:spacing w:line="440" w:lineRule="exact"/>
        <w:ind w:firstLine="1680" w:firstLineChars="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第一章  </w:t>
      </w:r>
      <w:r>
        <w:rPr>
          <w:rFonts w:hint="eastAsia" w:ascii="宋体" w:hAnsi="宋体" w:eastAsia="宋体" w:cs="宋体"/>
          <w:color w:val="auto"/>
          <w:sz w:val="24"/>
          <w:szCs w:val="24"/>
          <w:highlight w:val="none"/>
          <w:lang w:eastAsia="zh-CN"/>
        </w:rPr>
        <w:t>招</w:t>
      </w:r>
      <w:r>
        <w:rPr>
          <w:rFonts w:hint="eastAsia" w:ascii="宋体" w:hAnsi="宋体" w:eastAsia="宋体" w:cs="宋体"/>
          <w:color w:val="auto"/>
          <w:sz w:val="24"/>
          <w:szCs w:val="24"/>
          <w:highlight w:val="none"/>
        </w:rPr>
        <w:t>标公告</w:t>
      </w:r>
    </w:p>
    <w:p>
      <w:pPr>
        <w:shd w:val="clear" w:color="auto" w:fill="auto"/>
        <w:spacing w:line="440" w:lineRule="exact"/>
        <w:ind w:firstLine="1680" w:firstLineChars="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第二章  投标须知</w:t>
      </w:r>
    </w:p>
    <w:p>
      <w:pPr>
        <w:shd w:val="clear" w:color="auto" w:fill="auto"/>
        <w:spacing w:line="440" w:lineRule="exact"/>
        <w:ind w:firstLine="1680" w:firstLineChars="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eastAsia="zh-CN"/>
        </w:rPr>
        <w:t>三</w:t>
      </w:r>
      <w:r>
        <w:rPr>
          <w:rFonts w:hint="eastAsia" w:ascii="宋体" w:hAnsi="宋体" w:eastAsia="宋体" w:cs="宋体"/>
          <w:color w:val="auto"/>
          <w:sz w:val="24"/>
          <w:szCs w:val="24"/>
          <w:highlight w:val="none"/>
        </w:rPr>
        <w:t>章  采购内容及技术要求</w:t>
      </w:r>
    </w:p>
    <w:p>
      <w:pPr>
        <w:shd w:val="clear" w:color="auto" w:fill="auto"/>
        <w:spacing w:line="440" w:lineRule="exact"/>
        <w:ind w:firstLine="1680" w:firstLineChars="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eastAsia="zh-CN"/>
        </w:rPr>
        <w:t>四</w:t>
      </w:r>
      <w:r>
        <w:rPr>
          <w:rFonts w:hint="eastAsia" w:ascii="宋体" w:hAnsi="宋体" w:eastAsia="宋体" w:cs="宋体"/>
          <w:color w:val="auto"/>
          <w:sz w:val="24"/>
          <w:szCs w:val="24"/>
          <w:highlight w:val="none"/>
        </w:rPr>
        <w:t>章  合同条款及格式</w:t>
      </w:r>
    </w:p>
    <w:p>
      <w:pPr>
        <w:shd w:val="clear" w:color="auto" w:fill="auto"/>
        <w:spacing w:line="440" w:lineRule="exact"/>
        <w:ind w:firstLine="1680" w:firstLineChars="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eastAsia="zh-CN"/>
        </w:rPr>
        <w:t>五</w:t>
      </w:r>
      <w:r>
        <w:rPr>
          <w:rFonts w:hint="eastAsia" w:ascii="宋体" w:hAnsi="宋体" w:eastAsia="宋体" w:cs="宋体"/>
          <w:color w:val="auto"/>
          <w:sz w:val="24"/>
          <w:szCs w:val="24"/>
          <w:highlight w:val="none"/>
        </w:rPr>
        <w:t>章  投标文件格式文本</w:t>
      </w:r>
    </w:p>
    <w:p>
      <w:pPr>
        <w:shd w:val="clear" w:color="auto" w:fill="auto"/>
        <w:spacing w:line="440" w:lineRule="exact"/>
        <w:ind w:firstLine="1680" w:firstLineChars="700"/>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eastAsia="zh-CN"/>
        </w:rPr>
        <w:t>第六章</w:t>
      </w:r>
      <w:r>
        <w:rPr>
          <w:rFonts w:hint="eastAsia" w:ascii="宋体" w:hAnsi="宋体" w:eastAsia="宋体" w:cs="宋体"/>
          <w:color w:val="auto"/>
          <w:sz w:val="24"/>
          <w:szCs w:val="24"/>
          <w:highlight w:val="none"/>
          <w:lang w:val="en-US" w:eastAsia="zh-CN"/>
        </w:rPr>
        <w:t xml:space="preserve">  评标办法</w:t>
      </w:r>
    </w:p>
    <w:p>
      <w:pPr>
        <w:shd w:val="clear" w:color="auto" w:fill="auto"/>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 除</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.1内容外，招标答疑亦为</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的组成部分，对招标人和投标人起约束作用。</w:t>
      </w:r>
    </w:p>
    <w:p>
      <w:pPr>
        <w:pStyle w:val="12"/>
        <w:shd w:val="clear" w:color="auto" w:fill="auto"/>
        <w:wordWrap w:val="0"/>
        <w:spacing w:line="400" w:lineRule="exact"/>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none" w:color="auto"/>
        </w:rPr>
        <w:t>投标人应仔细阅读和检查</w:t>
      </w:r>
      <w:r>
        <w:rPr>
          <w:rFonts w:hint="eastAsia" w:ascii="宋体" w:hAnsi="宋体" w:eastAsia="宋体" w:cs="宋体"/>
          <w:color w:val="auto"/>
          <w:sz w:val="24"/>
          <w:szCs w:val="24"/>
          <w:highlight w:val="none"/>
          <w:u w:val="none" w:color="auto"/>
          <w:lang w:eastAsia="zh-CN"/>
        </w:rPr>
        <w:t>采购文件</w:t>
      </w:r>
      <w:r>
        <w:rPr>
          <w:rFonts w:hint="eastAsia" w:ascii="宋体" w:hAnsi="宋体" w:eastAsia="宋体" w:cs="宋体"/>
          <w:color w:val="auto"/>
          <w:sz w:val="24"/>
          <w:szCs w:val="24"/>
          <w:highlight w:val="none"/>
          <w:u w:val="none" w:color="auto"/>
        </w:rPr>
        <w:t>的全部内容。如发现缺页或附件不全，应及时向招标人提出，以便补齐。如有疑问，投标人应在</w:t>
      </w:r>
      <w:r>
        <w:rPr>
          <w:rFonts w:hint="eastAsia" w:ascii="宋体" w:hAnsi="宋体" w:eastAsia="宋体" w:cs="宋体"/>
          <w:color w:val="auto"/>
          <w:sz w:val="24"/>
          <w:szCs w:val="24"/>
          <w:highlight w:val="none"/>
        </w:rPr>
        <w:t>以书面形式一次性向采购人和采购代理机构提出同一环节的质疑</w:t>
      </w:r>
      <w:r>
        <w:rPr>
          <w:rFonts w:hint="eastAsia" w:ascii="宋体" w:hAnsi="宋体" w:eastAsia="宋体" w:cs="宋体"/>
          <w:color w:val="auto"/>
          <w:sz w:val="24"/>
          <w:szCs w:val="24"/>
          <w:highlight w:val="none"/>
          <w:u w:val="none" w:color="auto"/>
        </w:rPr>
        <w:t>。</w:t>
      </w:r>
    </w:p>
    <w:p>
      <w:pPr>
        <w:shd w:val="clear" w:color="auto" w:fill="auto"/>
        <w:wordWrap w:val="0"/>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2</w:t>
      </w:r>
      <w:r>
        <w:rPr>
          <w:rFonts w:hint="eastAsia" w:ascii="宋体" w:hAnsi="宋体" w:eastAsia="宋体" w:cs="宋体"/>
          <w:color w:val="auto"/>
          <w:sz w:val="24"/>
          <w:szCs w:val="24"/>
          <w:highlight w:val="none"/>
        </w:rPr>
        <w:t>.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宋体" w:hAnsi="宋体" w:eastAsia="宋体" w:cs="宋体"/>
          <w:color w:val="auto"/>
          <w:sz w:val="24"/>
          <w:szCs w:val="24"/>
          <w:highlight w:val="none"/>
          <w:lang w:eastAsia="zh-CN"/>
        </w:rPr>
        <w:t>新疆</w:t>
      </w:r>
      <w:r>
        <w:rPr>
          <w:rFonts w:hint="eastAsia" w:ascii="宋体" w:hAnsi="宋体" w:eastAsia="宋体" w:cs="宋体"/>
          <w:color w:val="auto"/>
          <w:sz w:val="24"/>
          <w:szCs w:val="24"/>
          <w:highlight w:val="none"/>
        </w:rPr>
        <w:t>政府采购网下载专区下载。</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的澄清将在</w:t>
      </w:r>
      <w:r>
        <w:rPr>
          <w:rFonts w:hint="eastAsia" w:ascii="宋体" w:hAnsi="宋体" w:eastAsia="宋体" w:cs="宋体"/>
          <w:color w:val="auto"/>
          <w:sz w:val="24"/>
          <w:szCs w:val="24"/>
          <w:highlight w:val="none"/>
          <w:lang w:eastAsia="zh-CN"/>
        </w:rPr>
        <w:t>政采云平台“更正公告”栏目予以公告</w:t>
      </w:r>
      <w:r>
        <w:rPr>
          <w:rFonts w:hint="eastAsia" w:ascii="宋体" w:hAnsi="宋体" w:eastAsia="宋体" w:cs="宋体"/>
          <w:color w:val="auto"/>
          <w:sz w:val="24"/>
          <w:szCs w:val="24"/>
          <w:highlight w:val="none"/>
        </w:rPr>
        <w:t>，但不指明澄清问题的来源。如果澄清内容影响投标文件编制的，将相应延长投标截止时间。</w:t>
      </w:r>
    </w:p>
    <w:p>
      <w:pPr>
        <w:shd w:val="clear" w:color="auto" w:fill="auto"/>
        <w:spacing w:line="44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 xml:space="preserve">. </w:t>
      </w:r>
      <w:r>
        <w:rPr>
          <w:rFonts w:hint="eastAsia" w:ascii="宋体" w:hAnsi="宋体" w:eastAsia="宋体" w:cs="宋体"/>
          <w:b/>
          <w:bCs/>
          <w:color w:val="auto"/>
          <w:sz w:val="24"/>
          <w:szCs w:val="24"/>
          <w:highlight w:val="none"/>
          <w:lang w:eastAsia="zh-CN"/>
        </w:rPr>
        <w:t>采购文件</w:t>
      </w:r>
      <w:r>
        <w:rPr>
          <w:rFonts w:hint="eastAsia" w:ascii="宋体" w:hAnsi="宋体" w:eastAsia="宋体" w:cs="宋体"/>
          <w:b/>
          <w:bCs/>
          <w:color w:val="auto"/>
          <w:sz w:val="24"/>
          <w:szCs w:val="24"/>
          <w:highlight w:val="none"/>
        </w:rPr>
        <w:t>的修改、补充、解释</w:t>
      </w:r>
    </w:p>
    <w:p>
      <w:pPr>
        <w:shd w:val="clear" w:color="auto" w:fill="auto"/>
        <w:wordWrap w:val="0"/>
        <w:spacing w:line="400" w:lineRule="exact"/>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发出后，招标人在规定的投标截止时间前可对</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进行必要的修改和补充，并以</w:t>
      </w:r>
      <w:r>
        <w:rPr>
          <w:rFonts w:hint="eastAsia" w:ascii="宋体" w:hAnsi="宋体" w:eastAsia="宋体" w:cs="宋体"/>
          <w:color w:val="auto"/>
          <w:sz w:val="24"/>
          <w:szCs w:val="24"/>
          <w:highlight w:val="none"/>
          <w:lang w:eastAsia="zh-CN"/>
        </w:rPr>
        <w:t>更正</w:t>
      </w:r>
      <w:r>
        <w:rPr>
          <w:rFonts w:hint="eastAsia" w:ascii="宋体" w:hAnsi="宋体" w:eastAsia="宋体" w:cs="宋体"/>
          <w:color w:val="auto"/>
          <w:sz w:val="24"/>
          <w:szCs w:val="24"/>
          <w:highlight w:val="none"/>
        </w:rPr>
        <w:t>公告形式在</w:t>
      </w:r>
      <w:r>
        <w:rPr>
          <w:rFonts w:hint="eastAsia" w:ascii="宋体" w:hAnsi="宋体" w:eastAsia="宋体" w:cs="宋体"/>
          <w:color w:val="auto"/>
          <w:sz w:val="24"/>
          <w:szCs w:val="24"/>
          <w:highlight w:val="none"/>
          <w:lang w:eastAsia="zh-CN"/>
        </w:rPr>
        <w:t>政采云平台</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更正公告</w:t>
      </w:r>
      <w:r>
        <w:rPr>
          <w:rFonts w:hint="eastAsia" w:ascii="宋体" w:hAnsi="宋体" w:eastAsia="宋体" w:cs="宋体"/>
          <w:color w:val="auto"/>
          <w:sz w:val="24"/>
          <w:szCs w:val="24"/>
          <w:highlight w:val="none"/>
        </w:rPr>
        <w:t>”栏目予以公告，请各位投标人注意查看有关澄清内容，如不及时查看造成后果由投标人自负。</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的修改、补充等内容作为</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的组成部分，具有约束作用。</w:t>
      </w:r>
    </w:p>
    <w:p>
      <w:pPr>
        <w:shd w:val="clear" w:color="auto" w:fill="auto"/>
        <w:wordWrap w:val="0"/>
        <w:spacing w:line="400" w:lineRule="exact"/>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pPr>
        <w:shd w:val="clear" w:color="auto" w:fill="auto"/>
        <w:wordWrap w:val="0"/>
        <w:spacing w:line="400" w:lineRule="exact"/>
        <w:ind w:firstLine="360" w:firstLineChars="15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 xml:space="preserve"> </w:t>
      </w:r>
      <w:r>
        <w:rPr>
          <w:rFonts w:hint="eastAsia" w:ascii="宋体" w:hAnsi="宋体" w:eastAsia="宋体" w:cs="宋体"/>
          <w:color w:val="auto"/>
          <w:sz w:val="24"/>
          <w:szCs w:val="24"/>
          <w:highlight w:val="none"/>
        </w:rPr>
        <w:t>供应商在规定的时间内未对采购文件提出疑问、质疑或要求澄清的，将视其为无异议。</w:t>
      </w:r>
    </w:p>
    <w:p>
      <w:pPr>
        <w:shd w:val="clear" w:color="auto" w:fill="auto"/>
        <w:spacing w:line="40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rPr>
        <w:t xml:space="preserve"> </w:t>
      </w:r>
      <w:r>
        <w:rPr>
          <w:rFonts w:hint="eastAsia" w:ascii="宋体" w:hAnsi="宋体" w:eastAsia="宋体" w:cs="宋体"/>
          <w:bCs/>
          <w:color w:val="auto"/>
          <w:sz w:val="24"/>
          <w:szCs w:val="24"/>
          <w:highlight w:val="none"/>
          <w:lang w:eastAsia="zh-CN"/>
        </w:rPr>
        <w:t>采购文件</w:t>
      </w:r>
      <w:r>
        <w:rPr>
          <w:rFonts w:hint="eastAsia" w:ascii="宋体" w:hAnsi="宋体" w:eastAsia="宋体" w:cs="宋体"/>
          <w:bCs/>
          <w:color w:val="auto"/>
          <w:sz w:val="24"/>
          <w:szCs w:val="24"/>
          <w:highlight w:val="none"/>
        </w:rPr>
        <w:t>的解释</w:t>
      </w:r>
    </w:p>
    <w:p>
      <w:pPr>
        <w:shd w:val="clear" w:color="auto" w:fill="auto"/>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由招标人（或其委托的招标代理机构）负责解释。</w:t>
      </w:r>
    </w:p>
    <w:p>
      <w:pPr>
        <w:shd w:val="clear" w:color="auto" w:fill="auto"/>
        <w:spacing w:line="40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w:t>
      </w:r>
      <w:r>
        <w:rPr>
          <w:rFonts w:hint="eastAsia" w:ascii="宋体" w:hAnsi="宋体" w:eastAsia="宋体" w:cs="宋体"/>
          <w:b/>
          <w:color w:val="auto"/>
          <w:sz w:val="24"/>
          <w:szCs w:val="24"/>
          <w:highlight w:val="none"/>
          <w:lang w:val="en-US" w:eastAsia="zh-CN"/>
        </w:rPr>
        <w:t>4</w:t>
      </w:r>
      <w:r>
        <w:rPr>
          <w:rFonts w:hint="eastAsia" w:ascii="宋体" w:hAnsi="宋体" w:eastAsia="宋体" w:cs="宋体"/>
          <w:b/>
          <w:color w:val="auto"/>
          <w:sz w:val="24"/>
          <w:szCs w:val="24"/>
          <w:highlight w:val="none"/>
        </w:rPr>
        <w:t xml:space="preserve">. </w:t>
      </w:r>
      <w:r>
        <w:rPr>
          <w:rFonts w:hint="eastAsia" w:ascii="宋体" w:hAnsi="宋体" w:eastAsia="宋体" w:cs="宋体"/>
          <w:b/>
          <w:color w:val="auto"/>
          <w:sz w:val="24"/>
          <w:szCs w:val="24"/>
          <w:highlight w:val="none"/>
          <w:lang w:eastAsia="zh-CN"/>
        </w:rPr>
        <w:t>采购文件</w:t>
      </w:r>
      <w:r>
        <w:rPr>
          <w:rFonts w:hint="eastAsia" w:ascii="宋体" w:hAnsi="宋体" w:eastAsia="宋体" w:cs="宋体"/>
          <w:b/>
          <w:color w:val="auto"/>
          <w:sz w:val="24"/>
          <w:szCs w:val="24"/>
          <w:highlight w:val="none"/>
        </w:rPr>
        <w:t>的发出</w:t>
      </w:r>
    </w:p>
    <w:p>
      <w:pPr>
        <w:shd w:val="clear" w:color="auto" w:fill="auto"/>
        <w:spacing w:line="400" w:lineRule="exact"/>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的澄清、修改、补充及招标答疑等均应报</w:t>
      </w:r>
      <w:r>
        <w:rPr>
          <w:rFonts w:hint="eastAsia" w:ascii="宋体" w:hAnsi="宋体" w:eastAsia="宋体" w:cs="宋体"/>
          <w:color w:val="auto"/>
          <w:sz w:val="24"/>
          <w:szCs w:val="24"/>
          <w:highlight w:val="none"/>
          <w:lang w:eastAsia="zh-CN"/>
        </w:rPr>
        <w:t>相关部门</w:t>
      </w:r>
      <w:r>
        <w:rPr>
          <w:rFonts w:hint="eastAsia" w:ascii="宋体" w:hAnsi="宋体" w:eastAsia="宋体" w:cs="宋体"/>
          <w:color w:val="auto"/>
          <w:sz w:val="24"/>
          <w:szCs w:val="24"/>
          <w:highlight w:val="none"/>
        </w:rPr>
        <w:t>备案后，方可发出。</w:t>
      </w:r>
    </w:p>
    <w:p>
      <w:pPr>
        <w:widowControl/>
        <w:spacing w:line="800" w:lineRule="atLeast"/>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三、投标文件的编制</w:t>
      </w:r>
    </w:p>
    <w:p>
      <w:pPr>
        <w:widowControl/>
        <w:spacing w:line="440" w:lineRule="exac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rPr>
        <w:t>1.</w:t>
      </w:r>
      <w:r>
        <w:rPr>
          <w:rFonts w:hint="eastAsia" w:ascii="宋体" w:hAnsi="宋体" w:eastAsia="宋体" w:cs="宋体"/>
          <w:b/>
          <w:color w:val="000000"/>
          <w:kern w:val="0"/>
          <w:sz w:val="24"/>
          <w:szCs w:val="24"/>
        </w:rPr>
        <w:t>投标文件的编制要求</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lang w:eastAsia="zh-CN"/>
        </w:rPr>
        <w:t>投标文件格式应按本采购文件第五章格式要求编制，不得对采购文件格式进行增删更改，否则按无效标处理。</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lang w:eastAsia="zh-CN"/>
        </w:rPr>
        <w:t xml:space="preserve">对采购文件格式可更改的例外情况：采购文件第五章附件格式要求中明确规定表格中行数不够用时可按相同格式增加行数，其他一切内容和格式不得更改。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lang w:eastAsia="zh-CN"/>
        </w:rPr>
        <w:t>投标文件为电子投标文件，电子投标文件按“政采云供应商项目采购-电子招投标操作指南”及本采购文件要求制作、加密传输。</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lang w:eastAsia="zh-CN"/>
        </w:rPr>
        <w:t>投标文件未在投标截止时间前完成传输的，视为投标文件撤回；投标文件未按时解密也未提供备份投标文件的，亦视为投标文件撤回。</w:t>
      </w:r>
    </w:p>
    <w:p>
      <w:pPr>
        <w:widowControl/>
        <w:spacing w:line="440" w:lineRule="exact"/>
        <w:rPr>
          <w:rFonts w:hint="eastAsia" w:ascii="宋体" w:hAnsi="宋体" w:eastAsia="宋体" w:cs="宋体"/>
          <w:b/>
          <w:color w:val="auto"/>
          <w:sz w:val="24"/>
          <w:szCs w:val="24"/>
          <w:highlight w:val="none"/>
        </w:rPr>
      </w:pPr>
      <w:r>
        <w:rPr>
          <w:rFonts w:hint="eastAsia" w:ascii="宋体" w:hAnsi="宋体" w:eastAsia="宋体" w:cs="宋体"/>
          <w:b/>
          <w:color w:val="000000"/>
          <w:kern w:val="0"/>
          <w:sz w:val="24"/>
          <w:szCs w:val="24"/>
          <w:lang w:val="en-US" w:eastAsia="zh-CN"/>
        </w:rPr>
        <w:t>2</w:t>
      </w:r>
      <w:r>
        <w:rPr>
          <w:rFonts w:hint="eastAsia" w:ascii="宋体" w:hAnsi="宋体" w:eastAsia="宋体" w:cs="宋体"/>
          <w:b/>
          <w:color w:val="auto"/>
          <w:sz w:val="24"/>
          <w:szCs w:val="24"/>
          <w:highlight w:val="none"/>
        </w:rPr>
        <w:t>投标文件的组成</w:t>
      </w:r>
    </w:p>
    <w:p>
      <w:pPr>
        <w:widowControl/>
        <w:spacing w:line="440" w:lineRule="exac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资格证明文件和商务及技术文件两部分。</w:t>
      </w:r>
    </w:p>
    <w:p>
      <w:pPr>
        <w:widowControl/>
        <w:spacing w:line="440" w:lineRule="exact"/>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2.1、</w:t>
      </w:r>
      <w:r>
        <w:rPr>
          <w:rFonts w:hint="eastAsia" w:ascii="宋体" w:hAnsi="宋体" w:eastAsia="宋体" w:cs="宋体"/>
          <w:b/>
          <w:color w:val="auto"/>
          <w:sz w:val="24"/>
          <w:szCs w:val="24"/>
          <w:highlight w:val="none"/>
        </w:rPr>
        <w:t>资格证明文件</w:t>
      </w:r>
      <w:r>
        <w:rPr>
          <w:rFonts w:hint="eastAsia" w:ascii="宋体" w:hAnsi="宋体" w:eastAsia="宋体" w:cs="宋体"/>
          <w:b/>
          <w:color w:val="auto"/>
          <w:sz w:val="24"/>
          <w:szCs w:val="24"/>
          <w:highlight w:val="none"/>
          <w:lang w:eastAsia="zh-CN"/>
        </w:rPr>
        <w:t>（包括但不限于）</w:t>
      </w:r>
    </w:p>
    <w:p>
      <w:pPr>
        <w:shd w:val="clear" w:color="auto" w:fill="auto"/>
        <w:spacing w:line="440" w:lineRule="exact"/>
        <w:ind w:firstLine="592" w:firstLineChars="24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资格证明</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是证明投标人有资格参加投标和中标后有能力履行合同的文件，这些文件应能满足招标的要求，否则作无效投标处理。</w:t>
      </w:r>
    </w:p>
    <w:p>
      <w:pPr>
        <w:shd w:val="clear" w:color="auto" w:fill="auto"/>
        <w:spacing w:line="400" w:lineRule="exact"/>
        <w:ind w:firstLine="240" w:firstLineChars="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开标一览表（见投标文件格式一）</w:t>
      </w:r>
      <w:r>
        <w:rPr>
          <w:rFonts w:hint="eastAsia" w:ascii="宋体" w:hAnsi="宋体" w:eastAsia="宋体" w:cs="宋体"/>
          <w:color w:val="auto"/>
          <w:sz w:val="24"/>
          <w:szCs w:val="24"/>
          <w:highlight w:val="none"/>
          <w:lang w:eastAsia="zh-CN"/>
        </w:rPr>
        <w:t>；</w:t>
      </w:r>
    </w:p>
    <w:p>
      <w:pPr>
        <w:shd w:val="clear" w:color="auto" w:fill="auto"/>
        <w:spacing w:line="400" w:lineRule="exact"/>
        <w:ind w:firstLine="477" w:firstLineChars="19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法人或者非法人组织的营业执照等证明文件复印件（须加盖本单位章）或自然人的身份证明复印件;</w:t>
      </w:r>
    </w:p>
    <w:p>
      <w:pPr>
        <w:shd w:val="clear" w:color="auto" w:fill="auto"/>
        <w:spacing w:line="4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法定代表人授权委托书（见投标文件格式二，自然人投标的无需提供）</w:t>
      </w:r>
      <w:r>
        <w:rPr>
          <w:rFonts w:hint="eastAsia" w:ascii="宋体" w:hAnsi="宋体" w:eastAsia="宋体" w:cs="宋体"/>
          <w:color w:val="auto"/>
          <w:sz w:val="24"/>
          <w:szCs w:val="24"/>
          <w:highlight w:val="none"/>
          <w:lang w:eastAsia="zh-CN"/>
        </w:rPr>
        <w:t>；</w:t>
      </w:r>
    </w:p>
    <w:p>
      <w:pPr>
        <w:pStyle w:val="2"/>
        <w:ind w:firstLine="480" w:firstLineChars="200"/>
        <w:rPr>
          <w:rFonts w:hint="eastAsia" w:ascii="宋体" w:hAnsi="宋体" w:eastAsia="宋体" w:cs="宋体"/>
          <w:lang w:eastAsia="zh-CN"/>
        </w:rPr>
      </w:pPr>
      <w:r>
        <w:rPr>
          <w:rFonts w:hint="eastAsia" w:ascii="宋体" w:hAnsi="宋体" w:eastAsia="宋体" w:cs="宋体"/>
          <w:lang w:val="en-US" w:eastAsia="zh-CN"/>
        </w:rPr>
        <w:t>（4）具有有效的《食品经营许可证》或《食品流通许可证》或《食品生产许可证》；配送人员具有健康证</w:t>
      </w:r>
    </w:p>
    <w:p>
      <w:pPr>
        <w:shd w:val="clear" w:color="auto" w:fill="auto"/>
        <w:spacing w:line="4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法定代表人授权书（见投标文件格式</w:t>
      </w:r>
      <w:r>
        <w:rPr>
          <w:rFonts w:hint="eastAsia" w:ascii="宋体" w:hAnsi="宋体" w:eastAsia="宋体" w:cs="宋体"/>
          <w:color w:val="auto"/>
          <w:sz w:val="24"/>
          <w:szCs w:val="24"/>
          <w:highlight w:val="none"/>
          <w:lang w:eastAsia="zh-CN"/>
        </w:rPr>
        <w:t>三</w:t>
      </w:r>
      <w:r>
        <w:rPr>
          <w:rFonts w:hint="eastAsia" w:ascii="宋体" w:hAnsi="宋体" w:eastAsia="宋体" w:cs="宋体"/>
          <w:color w:val="auto"/>
          <w:sz w:val="24"/>
          <w:szCs w:val="24"/>
          <w:highlight w:val="none"/>
        </w:rPr>
        <w:t>，自然人投标的无需提供）</w:t>
      </w:r>
      <w:r>
        <w:rPr>
          <w:rFonts w:hint="eastAsia" w:ascii="宋体" w:hAnsi="宋体" w:eastAsia="宋体" w:cs="宋体"/>
          <w:color w:val="auto"/>
          <w:sz w:val="24"/>
          <w:szCs w:val="24"/>
          <w:highlight w:val="none"/>
          <w:lang w:eastAsia="zh-CN"/>
        </w:rPr>
        <w:t>；</w:t>
      </w:r>
    </w:p>
    <w:p>
      <w:pPr>
        <w:shd w:val="clear" w:color="auto" w:fill="auto"/>
        <w:spacing w:line="400" w:lineRule="exact"/>
        <w:ind w:firstLine="477" w:firstLineChars="19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）投标企业须提供委托代理人</w:t>
      </w:r>
      <w:r>
        <w:rPr>
          <w:rFonts w:hint="eastAsia" w:ascii="宋体" w:hAnsi="宋体" w:cs="宋体"/>
          <w:color w:val="auto"/>
          <w:sz w:val="24"/>
          <w:szCs w:val="24"/>
          <w:highlight w:val="none"/>
          <w:lang w:eastAsia="zh-CN"/>
        </w:rPr>
        <w:t>近6个月的有效社保证明</w:t>
      </w:r>
      <w:r>
        <w:rPr>
          <w:rFonts w:hint="eastAsia" w:ascii="宋体" w:hAnsi="宋体" w:eastAsia="宋体" w:cs="宋体"/>
          <w:color w:val="auto"/>
          <w:sz w:val="24"/>
          <w:szCs w:val="24"/>
          <w:highlight w:val="none"/>
        </w:rPr>
        <w:t>；</w:t>
      </w:r>
    </w:p>
    <w:p>
      <w:pPr>
        <w:shd w:val="clear" w:color="auto" w:fill="auto"/>
        <w:spacing w:line="400" w:lineRule="exact"/>
        <w:ind w:firstLine="477" w:firstLineChars="19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投标企业需提供未被“信用中国”（www.creditchina.gov.cn）、“中国政府采购网”（www.ccgp.gov.cn）列入失信被执行人、重大税收违法案件当事人名单、政府采购严重违法失信行为记录名单。（提供查询结果网页截图并加盖供应商公章）；</w:t>
      </w:r>
    </w:p>
    <w:p>
      <w:pPr>
        <w:pStyle w:val="2"/>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（8）参加政府采购活动前3年内在经营活动中没有重大违法记录的书面声明；</w:t>
      </w:r>
    </w:p>
    <w:p>
      <w:pPr>
        <w:shd w:val="clear" w:color="auto" w:fill="auto"/>
        <w:spacing w:line="400" w:lineRule="exact"/>
        <w:ind w:firstLine="477" w:firstLineChars="19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投标人须知资料表要求的其他资格证明文件</w:t>
      </w:r>
      <w:r>
        <w:rPr>
          <w:rFonts w:hint="eastAsia" w:ascii="宋体" w:hAnsi="宋体" w:eastAsia="宋体" w:cs="宋体"/>
          <w:color w:val="auto"/>
          <w:sz w:val="24"/>
          <w:szCs w:val="24"/>
          <w:highlight w:val="none"/>
          <w:lang w:eastAsia="zh-CN"/>
        </w:rPr>
        <w:t>。</w:t>
      </w:r>
    </w:p>
    <w:p>
      <w:pPr>
        <w:shd w:val="clear" w:color="auto" w:fill="auto"/>
        <w:spacing w:line="44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lang w:val="en-US" w:eastAsia="zh-CN"/>
        </w:rPr>
        <w:t xml:space="preserve"> 商务及技术文件</w:t>
      </w:r>
      <w:r>
        <w:rPr>
          <w:rFonts w:hint="eastAsia" w:ascii="宋体" w:hAnsi="宋体" w:eastAsia="宋体" w:cs="宋体"/>
          <w:b/>
          <w:color w:val="auto"/>
          <w:sz w:val="24"/>
          <w:szCs w:val="24"/>
          <w:highlight w:val="none"/>
          <w:lang w:eastAsia="zh-CN"/>
        </w:rPr>
        <w:t>（包括但不限于）</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投标书（投标文件格式五）</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1080" w:leftChars="257" w:hanging="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投标分项报价表（投标文件格式</w:t>
      </w:r>
      <w:r>
        <w:rPr>
          <w:rFonts w:hint="eastAsia" w:ascii="宋体" w:hAnsi="宋体" w:eastAsia="宋体" w:cs="宋体"/>
          <w:color w:val="auto"/>
          <w:sz w:val="24"/>
          <w:szCs w:val="24"/>
          <w:highlight w:val="none"/>
          <w:lang w:eastAsia="zh-CN"/>
        </w:rPr>
        <w:t>六</w:t>
      </w:r>
      <w:r>
        <w:rPr>
          <w:rFonts w:hint="eastAsia" w:ascii="宋体" w:hAnsi="宋体" w:eastAsia="宋体" w:cs="宋体"/>
          <w:color w:val="auto"/>
          <w:sz w:val="24"/>
          <w:szCs w:val="24"/>
          <w:highlight w:val="none"/>
        </w:rPr>
        <w:t>）</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1080" w:leftChars="257" w:hanging="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货物说明一览表（投标文件格式七）</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1080" w:leftChars="257" w:hanging="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技术规格偏离表（投标文件格式八）</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1080" w:leftChars="257" w:hanging="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商务条款偏离表（投标文件格式九）</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311" w:leftChars="148" w:firstLine="228"/>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售后服务方案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格式自拟</w:t>
      </w:r>
      <w:r>
        <w:rPr>
          <w:rFonts w:hint="eastAsia" w:ascii="宋体" w:hAnsi="宋体" w:eastAsia="宋体" w:cs="宋体"/>
          <w:color w:val="auto"/>
          <w:sz w:val="24"/>
          <w:szCs w:val="24"/>
          <w:highlight w:val="none"/>
          <w:lang w:eastAsia="zh-CN"/>
        </w:rPr>
        <w:t>）</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311" w:leftChars="148" w:firstLine="228"/>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投标人关联单位的说明（格式自拟）</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311" w:leftChars="148" w:firstLine="228"/>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）投标人认为有必要提供的其他证明材料（格式自拟）</w:t>
      </w:r>
    </w:p>
    <w:p>
      <w:pPr>
        <w:widowControl/>
        <w:spacing w:line="440" w:lineRule="exact"/>
        <w:ind w:firstLine="480"/>
        <w:rPr>
          <w:rFonts w:hint="eastAsia" w:ascii="宋体" w:hAnsi="宋体" w:eastAsia="宋体" w:cs="宋体"/>
          <w:sz w:val="24"/>
          <w:szCs w:val="24"/>
          <w:lang w:eastAsia="zh-CN"/>
        </w:rPr>
      </w:pPr>
      <w:r>
        <w:rPr>
          <w:rFonts w:hint="eastAsia" w:ascii="宋体" w:hAnsi="宋体" w:eastAsia="宋体" w:cs="宋体"/>
          <w:b/>
          <w:color w:val="000000"/>
          <w:kern w:val="0"/>
          <w:sz w:val="24"/>
          <w:szCs w:val="24"/>
          <w:u w:val="single"/>
        </w:rPr>
        <w:t>注：以</w:t>
      </w:r>
      <w:r>
        <w:rPr>
          <w:rFonts w:hint="eastAsia" w:ascii="宋体" w:hAnsi="宋体" w:eastAsia="宋体" w:cs="宋体"/>
          <w:b/>
          <w:color w:val="auto"/>
          <w:kern w:val="0"/>
          <w:sz w:val="24"/>
          <w:szCs w:val="24"/>
          <w:highlight w:val="none"/>
          <w:u w:val="single"/>
        </w:rPr>
        <w:t>以上材料须</w:t>
      </w:r>
      <w:r>
        <w:rPr>
          <w:rFonts w:hint="eastAsia" w:ascii="宋体" w:hAnsi="宋体" w:eastAsia="宋体" w:cs="宋体"/>
          <w:b/>
          <w:color w:val="auto"/>
          <w:kern w:val="0"/>
          <w:sz w:val="24"/>
          <w:szCs w:val="24"/>
          <w:highlight w:val="none"/>
          <w:u w:val="single"/>
          <w:lang w:eastAsia="zh-CN"/>
        </w:rPr>
        <w:t>逐页</w:t>
      </w:r>
      <w:r>
        <w:rPr>
          <w:rFonts w:hint="eastAsia" w:ascii="宋体" w:hAnsi="宋体" w:eastAsia="宋体" w:cs="宋体"/>
          <w:b/>
          <w:color w:val="auto"/>
          <w:kern w:val="0"/>
          <w:sz w:val="24"/>
          <w:szCs w:val="24"/>
          <w:highlight w:val="none"/>
          <w:u w:val="single"/>
        </w:rPr>
        <w:t>加盖单位公章</w:t>
      </w:r>
      <w:r>
        <w:rPr>
          <w:rFonts w:hint="eastAsia" w:ascii="宋体" w:hAnsi="宋体" w:eastAsia="宋体" w:cs="宋体"/>
          <w:b/>
          <w:color w:val="auto"/>
          <w:kern w:val="0"/>
          <w:sz w:val="24"/>
          <w:szCs w:val="24"/>
          <w:highlight w:val="none"/>
          <w:u w:val="single"/>
          <w:lang w:eastAsia="zh-CN"/>
        </w:rPr>
        <w:t>。</w:t>
      </w:r>
    </w:p>
    <w:p>
      <w:pPr>
        <w:shd w:val="clear" w:color="auto" w:fill="auto"/>
        <w:spacing w:line="44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3</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rPr>
        <w:t>投标报价</w:t>
      </w:r>
    </w:p>
    <w:p>
      <w:pPr>
        <w:shd w:val="clear" w:color="auto" w:fill="auto"/>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.1投标报价文件中的单价和总价全部采用人民币表示。</w:t>
      </w:r>
    </w:p>
    <w:p>
      <w:pPr>
        <w:shd w:val="clear" w:color="auto" w:fill="auto"/>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.2投标报价表上应清楚地标明投标人拟提供货物的名称、型号、生产厂家、数量、单价和总价。</w:t>
      </w:r>
    </w:p>
    <w:p>
      <w:pPr>
        <w:shd w:val="clear" w:color="auto" w:fill="auto"/>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.3投标人只允许有一个方案、一个报价。</w:t>
      </w:r>
    </w:p>
    <w:p>
      <w:pPr>
        <w:shd w:val="clear" w:color="auto" w:fill="auto"/>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4投标人应按“采购内容及技术参数要求”所列货物逐项进行单价报价，并最终按货物总量乘以货物单价报总价，不得采用总价下浮的方式进行报价。综合单价包括：设备费、安装费、材料费、辅材费、运输费、管理费、利润、风险费用、代理费、调试、验收、培训及后期服务及国家对中标单位征收的各种税费等所有一切费用，综合单价今后将不作任何调整。</w:t>
      </w:r>
    </w:p>
    <w:p>
      <w:pPr>
        <w:shd w:val="clear" w:color="auto" w:fill="auto"/>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.5投标报价的价格是货物交货地验收价格，其总价即为履行合同的固定总价。</w:t>
      </w:r>
    </w:p>
    <w:p>
      <w:pPr>
        <w:shd w:val="clear" w:color="auto" w:fill="auto"/>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.6技术要求中规定的安装、调试和培训费用应包括在投标价格中。投标文件报价为含税价，招标人不再为此次招标支付任何费用。</w:t>
      </w:r>
    </w:p>
    <w:p>
      <w:pPr>
        <w:shd w:val="clear" w:color="auto" w:fill="auto"/>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.7投标报价应由法定代表人或被授权人签署。</w:t>
      </w:r>
    </w:p>
    <w:p>
      <w:pPr>
        <w:shd w:val="clear" w:color="auto" w:fill="auto"/>
        <w:spacing w:line="44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.8</w:t>
      </w:r>
      <w:r>
        <w:rPr>
          <w:rFonts w:hint="eastAsia" w:ascii="宋体" w:hAnsi="宋体" w:eastAsia="宋体" w:cs="宋体"/>
          <w:b/>
          <w:color w:val="auto"/>
          <w:sz w:val="24"/>
          <w:szCs w:val="24"/>
          <w:highlight w:val="none"/>
        </w:rPr>
        <w:t>投标人投标总报价，不得高于本次招标设置的最高限价，</w:t>
      </w:r>
      <w:r>
        <w:rPr>
          <w:rFonts w:hint="eastAsia" w:ascii="宋体" w:hAnsi="宋体" w:eastAsia="宋体" w:cs="宋体"/>
          <w:b/>
          <w:bCs/>
          <w:color w:val="auto"/>
          <w:sz w:val="24"/>
          <w:szCs w:val="24"/>
          <w:highlight w:val="none"/>
        </w:rPr>
        <w:t>否则将作为无效投标处理。</w:t>
      </w:r>
    </w:p>
    <w:p>
      <w:pPr>
        <w:shd w:val="clear" w:color="auto" w:fill="auto"/>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.9如投标文件中未列明全面实现投标货物功能而必须配置的配套或辅助设施及相应技术措施的费用，这些费用将被视为已包含在总投标价中。</w:t>
      </w:r>
    </w:p>
    <w:p>
      <w:pPr>
        <w:shd w:val="clear" w:color="auto" w:fill="auto"/>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.10总投标价中不得包含</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要求以外的内容，否则，在评标时不予核减，但在授予合同时，招标人有权将这部分价格从其中标价格中扣除。</w:t>
      </w:r>
    </w:p>
    <w:p>
      <w:pPr>
        <w:shd w:val="clear" w:color="auto" w:fill="auto"/>
        <w:spacing w:line="440" w:lineRule="exact"/>
        <w:ind w:firstLine="460" w:firstLineChars="19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.11总投标价中不得缺漏</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宋体" w:hAnsi="宋体" w:eastAsia="宋体" w:cs="宋体"/>
          <w:color w:val="auto"/>
          <w:sz w:val="24"/>
          <w:szCs w:val="24"/>
          <w:highlight w:val="none"/>
          <w:lang w:val="en-US" w:eastAsia="zh-CN"/>
        </w:rPr>
        <w:t xml:space="preserve">    </w:t>
      </w:r>
    </w:p>
    <w:p>
      <w:pPr>
        <w:shd w:val="clear" w:color="auto" w:fill="auto"/>
        <w:spacing w:line="440" w:lineRule="exact"/>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.12投标人不得对从第三方采购货物的随机备品、备件另行收费，否则在计算评标价时这部分费用将不予扣除，在授予合同时将从中标价格中扣除该部分费用。</w:t>
      </w:r>
    </w:p>
    <w:p>
      <w:pPr>
        <w:shd w:val="clear" w:color="auto" w:fill="auto"/>
        <w:spacing w:line="440" w:lineRule="exact"/>
        <w:ind w:firstLine="460" w:firstLineChars="192"/>
        <w:rPr>
          <w:rFonts w:hint="eastAsia" w:ascii="宋体" w:hAnsi="宋体" w:eastAsia="宋体" w:cs="宋体"/>
          <w:color w:val="000000"/>
          <w:kern w:val="0"/>
          <w:sz w:val="24"/>
          <w:szCs w:val="24"/>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13投标人应根据货物的技术状况列出随机备品备件的清单和数量，并将该备品备件价格计入总投标价，若所提供的产品无需备件，则应在投标文件中说明；无论投标人在报价中列明随机备品备件的数量及价格多少，在质保期内招标人均无需为维护维修保养所需的专用工具和备品备件另行支付费用。</w:t>
      </w:r>
    </w:p>
    <w:p>
      <w:pPr>
        <w:widowControl/>
        <w:spacing w:line="440" w:lineRule="exac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rPr>
        <w:t>4.</w:t>
      </w:r>
      <w:r>
        <w:rPr>
          <w:rFonts w:hint="eastAsia" w:ascii="宋体" w:hAnsi="宋体" w:eastAsia="宋体" w:cs="宋体"/>
          <w:b/>
          <w:color w:val="000000"/>
          <w:kern w:val="0"/>
          <w:sz w:val="24"/>
          <w:szCs w:val="24"/>
        </w:rPr>
        <w:t>投标保证金</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1发生下列情况之一时，投标保证金将被没收：</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（1）投标人在投标截止期后至投标有效期内撤回其投标的；</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eastAsia="zh-CN"/>
        </w:rPr>
        <w:t>成交供应商</w:t>
      </w:r>
      <w:r>
        <w:rPr>
          <w:rFonts w:hint="eastAsia" w:ascii="宋体" w:hAnsi="宋体" w:eastAsia="宋体" w:cs="宋体"/>
          <w:color w:val="000000"/>
          <w:kern w:val="0"/>
          <w:sz w:val="24"/>
          <w:szCs w:val="24"/>
        </w:rPr>
        <w:t>未在规定期限内及时签订项目合同的；</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（3）其它违反政府采购法律法规的有关情况。</w:t>
      </w:r>
    </w:p>
    <w:p>
      <w:pPr>
        <w:widowControl/>
        <w:spacing w:line="440" w:lineRule="exact"/>
        <w:rPr>
          <w:rFonts w:hint="eastAsia" w:ascii="宋体" w:hAnsi="宋体" w:eastAsia="宋体" w:cs="宋体"/>
          <w:color w:val="000000"/>
          <w:kern w:val="0"/>
          <w:sz w:val="24"/>
          <w:szCs w:val="24"/>
        </w:rPr>
      </w:pPr>
      <w:r>
        <w:rPr>
          <w:rFonts w:hint="eastAsia" w:ascii="宋体" w:hAnsi="宋体" w:eastAsia="宋体" w:cs="宋体"/>
          <w:b/>
          <w:color w:val="000000"/>
          <w:kern w:val="0"/>
          <w:sz w:val="24"/>
          <w:szCs w:val="24"/>
          <w:lang w:val="en-US" w:eastAsia="zh-CN"/>
        </w:rPr>
        <w:t>5.</w:t>
      </w:r>
      <w:r>
        <w:rPr>
          <w:rFonts w:hint="eastAsia" w:ascii="宋体" w:hAnsi="宋体" w:eastAsia="宋体" w:cs="宋体"/>
          <w:b/>
          <w:color w:val="000000"/>
          <w:kern w:val="0"/>
          <w:sz w:val="24"/>
          <w:szCs w:val="24"/>
        </w:rPr>
        <w:t>投标有效期</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1投标有效期为</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规定的投标人提交投标文件截止之日起</w:t>
      </w:r>
      <w:r>
        <w:rPr>
          <w:rFonts w:hint="eastAsia" w:ascii="宋体" w:hAnsi="宋体" w:eastAsia="宋体" w:cs="宋体"/>
          <w:color w:val="000000"/>
          <w:kern w:val="0"/>
          <w:sz w:val="24"/>
          <w:szCs w:val="24"/>
          <w:u w:val="single"/>
        </w:rPr>
        <w:t>60</w:t>
      </w:r>
      <w:r>
        <w:rPr>
          <w:rFonts w:hint="eastAsia" w:ascii="宋体" w:hAnsi="宋体" w:eastAsia="宋体" w:cs="宋体"/>
          <w:color w:val="000000"/>
          <w:kern w:val="0"/>
          <w:sz w:val="24"/>
          <w:szCs w:val="24"/>
        </w:rPr>
        <w:t>天。投标有效期不满足</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要求的将视为非响应性文件予以拒绝。</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5.2</w:t>
      </w:r>
      <w:r>
        <w:rPr>
          <w:rFonts w:hint="eastAsia" w:ascii="宋体" w:hAnsi="宋体" w:eastAsia="宋体" w:cs="宋体"/>
          <w:color w:val="000000"/>
          <w:kern w:val="0"/>
          <w:sz w:val="24"/>
          <w:szCs w:val="24"/>
        </w:rPr>
        <w:t>在特殊情况下，</w:t>
      </w:r>
      <w:r>
        <w:rPr>
          <w:rFonts w:hint="eastAsia" w:ascii="宋体" w:hAnsi="宋体" w:eastAsia="宋体" w:cs="宋体"/>
          <w:color w:val="000000"/>
          <w:kern w:val="0"/>
          <w:sz w:val="24"/>
          <w:szCs w:val="24"/>
          <w:lang w:eastAsia="zh-CN"/>
        </w:rPr>
        <w:t>询价</w:t>
      </w:r>
      <w:r>
        <w:rPr>
          <w:rFonts w:hint="eastAsia" w:ascii="宋体" w:hAnsi="宋体" w:eastAsia="宋体" w:cs="宋体"/>
          <w:color w:val="000000"/>
          <w:kern w:val="0"/>
          <w:sz w:val="24"/>
          <w:szCs w:val="24"/>
        </w:rPr>
        <w:t>采购单位于原投标有效期满之前，可向投标人提出延长投标有效期的要求，这种要求与答复均应采用书面形式（如信件、传真或电报等）。投标人可拒绝要求而放弃投标，同意延长的投标人既不能要求也不允许修改其投标文件。第十三条有关投标保证金的没收和退还的规定在延长期内继续有效。</w:t>
      </w:r>
    </w:p>
    <w:p>
      <w:pPr>
        <w:pStyle w:val="25"/>
        <w:rPr>
          <w:rFonts w:hint="eastAsia" w:ascii="宋体" w:hAnsi="宋体" w:eastAsia="宋体" w:cs="宋体"/>
        </w:rPr>
      </w:pPr>
    </w:p>
    <w:p>
      <w:pPr>
        <w:widowControl/>
        <w:numPr>
          <w:ilvl w:val="0"/>
          <w:numId w:val="6"/>
        </w:numPr>
        <w:spacing w:line="440" w:lineRule="exact"/>
        <w:ind w:firstLine="2891" w:firstLineChars="1200"/>
        <w:jc w:val="both"/>
        <w:rPr>
          <w:rFonts w:hint="eastAsia" w:ascii="宋体" w:hAnsi="宋体" w:eastAsia="宋体" w:cs="宋体"/>
          <w:b/>
          <w:color w:val="000000"/>
          <w:kern w:val="0"/>
          <w:sz w:val="24"/>
          <w:szCs w:val="24"/>
          <w:highlight w:val="none"/>
        </w:rPr>
      </w:pPr>
      <w:r>
        <w:rPr>
          <w:rFonts w:hint="eastAsia" w:ascii="宋体" w:hAnsi="宋体" w:eastAsia="宋体" w:cs="宋体"/>
          <w:b/>
          <w:color w:val="000000"/>
          <w:kern w:val="0"/>
          <w:sz w:val="24"/>
          <w:szCs w:val="24"/>
          <w:highlight w:val="none"/>
        </w:rPr>
        <w:t>投标文件的制作、上传及递交要求</w:t>
      </w:r>
    </w:p>
    <w:p>
      <w:pPr>
        <w:pStyle w:val="25"/>
        <w:numPr>
          <w:ilvl w:val="0"/>
          <w:numId w:val="0"/>
        </w:numPr>
        <w:rPr>
          <w:rFonts w:hint="eastAsia" w:ascii="宋体" w:hAnsi="宋体" w:eastAsia="宋体" w:cs="宋体"/>
        </w:rPr>
      </w:pPr>
    </w:p>
    <w:p>
      <w:pPr>
        <w:widowControl/>
        <w:spacing w:line="480" w:lineRule="auto"/>
        <w:ind w:firstLine="482" w:firstLineChars="200"/>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rPr>
        <w:t>1.</w:t>
      </w:r>
      <w:r>
        <w:rPr>
          <w:rFonts w:hint="eastAsia" w:ascii="宋体" w:hAnsi="宋体" w:eastAsia="宋体" w:cs="宋体"/>
          <w:b/>
          <w:bCs/>
          <w:color w:val="auto"/>
          <w:sz w:val="24"/>
          <w:szCs w:val="24"/>
          <w:highlight w:val="none"/>
        </w:rPr>
        <w:t>投标文件的制作要求</w:t>
      </w:r>
    </w:p>
    <w:p>
      <w:pPr>
        <w:pStyle w:val="6"/>
        <w:shd w:val="clear" w:color="auto" w:fill="auto"/>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rPr>
        <w:t>（1）供应商应按照投标文件组成内容及项目招标需求和</w:t>
      </w:r>
      <w:r>
        <w:rPr>
          <w:rFonts w:hint="eastAsia" w:ascii="宋体" w:hAnsi="宋体" w:eastAsia="宋体" w:cs="宋体"/>
          <w:b w:val="0"/>
          <w:bCs/>
          <w:color w:val="auto"/>
          <w:sz w:val="24"/>
          <w:szCs w:val="24"/>
          <w:highlight w:val="none"/>
          <w:lang w:eastAsia="zh-CN"/>
        </w:rPr>
        <w:t>新疆</w:t>
      </w:r>
      <w:r>
        <w:rPr>
          <w:rFonts w:hint="eastAsia" w:ascii="宋体" w:hAnsi="宋体" w:eastAsia="宋体" w:cs="宋体"/>
          <w:b w:val="0"/>
          <w:bCs/>
          <w:color w:val="auto"/>
          <w:sz w:val="24"/>
          <w:szCs w:val="24"/>
          <w:highlight w:val="none"/>
        </w:rPr>
        <w:t>政府采购云平台要求制作投标文件，不按采购文件和</w:t>
      </w:r>
      <w:r>
        <w:rPr>
          <w:rFonts w:hint="eastAsia" w:ascii="宋体" w:hAnsi="宋体" w:eastAsia="宋体" w:cs="宋体"/>
          <w:b w:val="0"/>
          <w:bCs/>
          <w:color w:val="auto"/>
          <w:sz w:val="24"/>
          <w:szCs w:val="24"/>
          <w:highlight w:val="none"/>
          <w:lang w:eastAsia="zh-CN"/>
        </w:rPr>
        <w:t>新疆</w:t>
      </w:r>
      <w:r>
        <w:rPr>
          <w:rFonts w:hint="eastAsia" w:ascii="宋体" w:hAnsi="宋体" w:eastAsia="宋体" w:cs="宋体"/>
          <w:b w:val="0"/>
          <w:bCs/>
          <w:color w:val="auto"/>
          <w:sz w:val="24"/>
          <w:szCs w:val="24"/>
          <w:highlight w:val="none"/>
        </w:rPr>
        <w:t>政府采购云平台要求制作投标文件的将视情况处理（拒收等），由此产生的责任由供应商自行承担。</w:t>
      </w:r>
    </w:p>
    <w:p>
      <w:pPr>
        <w:pStyle w:val="6"/>
        <w:shd w:val="clear" w:color="auto" w:fill="auto"/>
        <w:snapToGrid w:val="0"/>
        <w:spacing w:line="360" w:lineRule="auto"/>
        <w:ind w:firstLine="480" w:firstLineChars="200"/>
        <w:rPr>
          <w:rFonts w:hint="eastAsia" w:ascii="宋体" w:hAnsi="宋体" w:eastAsia="宋体" w:cs="宋体"/>
          <w:b w:val="0"/>
          <w:color w:val="auto"/>
          <w:sz w:val="24"/>
          <w:szCs w:val="24"/>
          <w:highlight w:val="none"/>
        </w:rPr>
      </w:pPr>
      <w:r>
        <w:rPr>
          <w:rFonts w:hint="eastAsia" w:ascii="宋体" w:hAnsi="宋体" w:eastAsia="宋体" w:cs="宋体"/>
          <w:bCs/>
          <w:color w:val="auto"/>
          <w:sz w:val="24"/>
          <w:szCs w:val="24"/>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pPr>
        <w:pStyle w:val="6"/>
        <w:shd w:val="clear" w:color="auto" w:fill="auto"/>
        <w:snapToGri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备份电子投标文件：通过“政采云”平台电子投标工具制作投标文件所产生的备份文件。</w:t>
      </w:r>
    </w:p>
    <w:p>
      <w:pPr>
        <w:pStyle w:val="6"/>
        <w:shd w:val="clear" w:color="auto" w:fill="auto"/>
        <w:snapToGrid w:val="0"/>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（2）供应商应对所提供的全部资料的真实性、有效性承担法律责任，电子投标文件中所须加盖公章部分均采用CA签章。</w:t>
      </w:r>
    </w:p>
    <w:p>
      <w:pPr>
        <w:pStyle w:val="6"/>
        <w:shd w:val="clear" w:color="auto" w:fill="auto"/>
        <w:snapToGrid w:val="0"/>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（3）投标文件以及供应商与采购组织机构就有关投标事宜的所有来往函电，均应以中文汉语书写。除签字、盖章、专用名称等特殊情形外，以中文汉语以外的文字表述的投标文件视同未提供。</w:t>
      </w:r>
    </w:p>
    <w:p>
      <w:pPr>
        <w:pStyle w:val="6"/>
        <w:shd w:val="clear" w:color="auto" w:fill="auto"/>
        <w:snapToGrid w:val="0"/>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（4）投标计量单位，采购文件已有明确规定的，使用采购文件规定的计量单位；采购文件没有规定的，应采用中华人民共和国法定计量单位（货币单位：人民币元）。</w:t>
      </w:r>
    </w:p>
    <w:p>
      <w:pPr>
        <w:pStyle w:val="6"/>
        <w:shd w:val="clear" w:color="auto" w:fill="auto"/>
        <w:snapToGrid w:val="0"/>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（5）若供应商不按采购文件的要求提供资格审查材料，其风险由供应商自行承担。</w:t>
      </w:r>
    </w:p>
    <w:p>
      <w:pPr>
        <w:pStyle w:val="6"/>
        <w:shd w:val="clear" w:color="auto" w:fill="auto"/>
        <w:snapToGrid w:val="0"/>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（6）与本次投标无关的内容请不要制作在内，确保投标文件有针对性、简洁明了。</w:t>
      </w:r>
    </w:p>
    <w:p>
      <w:pPr>
        <w:widowControl/>
        <w:spacing w:line="480" w:lineRule="auto"/>
        <w:ind w:firstLine="241" w:firstLineChars="100"/>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rPr>
        <w:t>2.</w:t>
      </w:r>
      <w:r>
        <w:rPr>
          <w:rFonts w:hint="eastAsia" w:ascii="宋体" w:hAnsi="宋体" w:eastAsia="宋体" w:cs="宋体"/>
          <w:b/>
          <w:bCs/>
          <w:color w:val="auto"/>
          <w:sz w:val="24"/>
          <w:szCs w:val="24"/>
          <w:highlight w:val="none"/>
        </w:rPr>
        <w:t>投标文件的上传</w:t>
      </w:r>
    </w:p>
    <w:p>
      <w:pPr>
        <w:pStyle w:val="6"/>
        <w:shd w:val="clear" w:color="auto" w:fill="auto"/>
        <w:snapToGrid w:val="0"/>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bidi="zh-CN"/>
        </w:rPr>
        <w:t>电子加密投标文件（“.jmbs”格式）</w:t>
      </w:r>
      <w:r>
        <w:rPr>
          <w:rFonts w:hint="eastAsia" w:ascii="宋体" w:hAnsi="宋体" w:eastAsia="宋体" w:cs="宋体"/>
          <w:b/>
          <w:bCs/>
          <w:color w:val="auto"/>
          <w:sz w:val="24"/>
          <w:szCs w:val="24"/>
          <w:highlight w:val="none"/>
        </w:rPr>
        <w:t>：</w:t>
      </w:r>
    </w:p>
    <w:p>
      <w:pPr>
        <w:pStyle w:val="6"/>
        <w:shd w:val="clear" w:color="auto" w:fill="auto"/>
        <w:snapToGrid w:val="0"/>
        <w:spacing w:line="360" w:lineRule="auto"/>
        <w:ind w:firstLine="600" w:firstLineChars="250"/>
        <w:rPr>
          <w:rFonts w:hint="eastAsia" w:ascii="宋体" w:hAnsi="宋体" w:eastAsia="宋体" w:cs="宋体"/>
          <w:b w:val="0"/>
          <w:bCs/>
          <w:color w:val="auto"/>
          <w:sz w:val="24"/>
          <w:szCs w:val="24"/>
          <w:highlight w:val="none"/>
          <w:lang w:bidi="zh-CN"/>
        </w:rPr>
      </w:pPr>
      <w:r>
        <w:rPr>
          <w:rFonts w:hint="eastAsia" w:ascii="宋体" w:hAnsi="宋体" w:eastAsia="宋体" w:cs="宋体"/>
          <w:b w:val="0"/>
          <w:bCs/>
          <w:color w:val="auto"/>
          <w:sz w:val="24"/>
          <w:szCs w:val="24"/>
          <w:highlight w:val="none"/>
          <w:lang w:bidi="zh-CN"/>
        </w:rPr>
        <w:t>a.</w:t>
      </w:r>
      <w:r>
        <w:rPr>
          <w:rFonts w:hint="eastAsia" w:ascii="宋体" w:hAnsi="宋体" w:eastAsia="宋体" w:cs="宋体"/>
          <w:b w:val="0"/>
          <w:bCs/>
          <w:color w:val="auto"/>
          <w:kern w:val="0"/>
          <w:sz w:val="24"/>
          <w:szCs w:val="24"/>
          <w:highlight w:val="none"/>
        </w:rPr>
        <w:t xml:space="preserve"> </w:t>
      </w:r>
      <w:r>
        <w:rPr>
          <w:rFonts w:hint="eastAsia" w:ascii="宋体" w:hAnsi="宋体" w:eastAsia="宋体" w:cs="宋体"/>
          <w:b w:val="0"/>
          <w:bCs/>
          <w:color w:val="auto"/>
          <w:sz w:val="24"/>
          <w:szCs w:val="24"/>
          <w:highlight w:val="none"/>
          <w:lang w:bidi="zh-CN"/>
        </w:rPr>
        <w:t>供应商应在投标截止时间前将电子加密投标文件成功上传递交至新疆政府采购云平台，否则投标无效；</w:t>
      </w:r>
    </w:p>
    <w:p>
      <w:pPr>
        <w:pStyle w:val="6"/>
        <w:shd w:val="clear" w:color="auto" w:fill="auto"/>
        <w:snapToGrid w:val="0"/>
        <w:spacing w:line="360" w:lineRule="auto"/>
        <w:ind w:firstLine="720" w:firstLineChars="300"/>
        <w:rPr>
          <w:rFonts w:hint="eastAsia" w:ascii="宋体" w:hAnsi="宋体" w:eastAsia="宋体" w:cs="宋体"/>
          <w:b w:val="0"/>
          <w:bCs/>
          <w:color w:val="auto"/>
          <w:sz w:val="24"/>
          <w:szCs w:val="24"/>
          <w:highlight w:val="none"/>
          <w:lang w:bidi="zh-CN"/>
        </w:rPr>
      </w:pPr>
      <w:r>
        <w:rPr>
          <w:rFonts w:hint="eastAsia" w:ascii="宋体" w:hAnsi="宋体" w:eastAsia="宋体" w:cs="宋体"/>
          <w:b w:val="0"/>
          <w:bCs/>
          <w:color w:val="auto"/>
          <w:sz w:val="24"/>
          <w:szCs w:val="24"/>
          <w:highlight w:val="none"/>
          <w:lang w:bidi="zh-CN"/>
        </w:rPr>
        <w:t>b.供应商成功上传电子加密投标文件后，可自行打印投标文件接收回执。</w:t>
      </w:r>
    </w:p>
    <w:p>
      <w:pPr>
        <w:pStyle w:val="6"/>
        <w:shd w:val="clear" w:color="auto" w:fill="auto"/>
        <w:snapToGrid w:val="0"/>
        <w:spacing w:line="360" w:lineRule="auto"/>
        <w:rPr>
          <w:rFonts w:hint="eastAsia" w:ascii="宋体" w:hAnsi="宋体" w:eastAsia="宋体" w:cs="宋体"/>
          <w:b/>
          <w:bCs/>
          <w:color w:val="auto"/>
          <w:sz w:val="24"/>
          <w:szCs w:val="24"/>
          <w:highlight w:val="none"/>
          <w:lang w:bidi="zh-CN"/>
        </w:rPr>
      </w:pPr>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bidi="zh-CN"/>
        </w:rPr>
        <w:t>备份投标文件（“.bfbs”格式）：</w:t>
      </w:r>
    </w:p>
    <w:p>
      <w:pPr>
        <w:pStyle w:val="6"/>
        <w:shd w:val="clear" w:color="auto" w:fill="auto"/>
        <w:snapToGrid w:val="0"/>
        <w:spacing w:line="360" w:lineRule="auto"/>
        <w:ind w:firstLine="600" w:firstLineChars="250"/>
        <w:rPr>
          <w:rFonts w:hint="eastAsia" w:ascii="宋体" w:hAnsi="宋体" w:eastAsia="宋体" w:cs="宋体"/>
          <w:color w:val="auto"/>
          <w:sz w:val="24"/>
          <w:szCs w:val="24"/>
          <w:highlight w:val="none"/>
          <w:lang w:bidi="zh-CN"/>
        </w:rPr>
      </w:pPr>
      <w:r>
        <w:rPr>
          <w:rFonts w:hint="eastAsia" w:ascii="宋体" w:hAnsi="宋体" w:eastAsia="宋体" w:cs="宋体"/>
          <w:b w:val="0"/>
          <w:bCs/>
          <w:color w:val="auto"/>
          <w:sz w:val="24"/>
          <w:szCs w:val="24"/>
          <w:highlight w:val="none"/>
          <w:lang w:bidi="zh-CN"/>
        </w:rPr>
        <w:t>a.供应商可以将备份投标文件打包压缩并加密，压缩包命名为“XX单位备份投标文件”，加密密码由供应商自行保管；送达时间以采购代理机构实际接收时间为准。</w:t>
      </w:r>
      <w:r>
        <w:rPr>
          <w:rFonts w:hint="eastAsia" w:ascii="宋体" w:hAnsi="宋体" w:eastAsia="宋体" w:cs="宋体"/>
          <w:color w:val="auto"/>
          <w:sz w:val="24"/>
          <w:szCs w:val="24"/>
          <w:highlight w:val="none"/>
          <w:lang w:bidi="zh-CN"/>
        </w:rPr>
        <w:t>“备份投标文件”以投标截止时间前指定接收邮箱最终收到的文件为准，逾期或未按要求提供的视为未提供，建议供应商提前1日办理邮件提供事宜（</w:t>
      </w:r>
      <w:r>
        <w:rPr>
          <w:rFonts w:hint="eastAsia" w:ascii="宋体" w:hAnsi="宋体" w:eastAsia="宋体" w:cs="宋体"/>
          <w:b/>
          <w:bCs/>
          <w:color w:val="auto"/>
          <w:sz w:val="21"/>
          <w:szCs w:val="21"/>
          <w:highlight w:val="none"/>
          <w:lang w:val="en-US" w:eastAsia="zh-CN"/>
        </w:rPr>
        <w:t>接收人邮箱：398119857@qq.com，接收人：韩先生，电话：18099987009</w:t>
      </w:r>
      <w:r>
        <w:rPr>
          <w:rFonts w:hint="eastAsia" w:ascii="宋体" w:hAnsi="宋体" w:eastAsia="宋体" w:cs="宋体"/>
          <w:color w:val="auto"/>
          <w:sz w:val="24"/>
          <w:szCs w:val="24"/>
          <w:highlight w:val="none"/>
          <w:lang w:bidi="zh-CN"/>
        </w:rPr>
        <w:t>）；</w:t>
      </w:r>
    </w:p>
    <w:p>
      <w:pPr>
        <w:pStyle w:val="6"/>
        <w:shd w:val="clear" w:color="auto" w:fill="auto"/>
        <w:snapToGrid w:val="0"/>
        <w:spacing w:line="360" w:lineRule="auto"/>
        <w:ind w:firstLine="600" w:firstLineChars="250"/>
        <w:rPr>
          <w:rFonts w:hint="eastAsia" w:ascii="宋体" w:hAnsi="宋体" w:eastAsia="宋体" w:cs="宋体"/>
          <w:b w:val="0"/>
          <w:bCs/>
          <w:color w:val="auto"/>
          <w:sz w:val="24"/>
          <w:szCs w:val="24"/>
          <w:highlight w:val="none"/>
          <w:lang w:bidi="zh-CN"/>
        </w:rPr>
      </w:pPr>
      <w:r>
        <w:rPr>
          <w:rFonts w:hint="eastAsia" w:ascii="宋体" w:hAnsi="宋体" w:eastAsia="宋体" w:cs="宋体"/>
          <w:b w:val="0"/>
          <w:bCs/>
          <w:color w:val="auto"/>
          <w:sz w:val="24"/>
          <w:szCs w:val="24"/>
          <w:highlight w:val="none"/>
          <w:lang w:bidi="zh-CN"/>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pPr>
        <w:shd w:val="clear" w:color="auto" w:fill="auto"/>
        <w:snapToGrid w:val="0"/>
        <w:spacing w:line="360" w:lineRule="auto"/>
        <w:ind w:firstLine="241" w:firstLineChars="100"/>
        <w:rPr>
          <w:rFonts w:hint="eastAsia" w:ascii="宋体" w:hAnsi="宋体" w:eastAsia="宋体" w:cs="宋体"/>
          <w:b/>
          <w:color w:val="auto"/>
          <w:sz w:val="24"/>
          <w:szCs w:val="24"/>
          <w:highlight w:val="none"/>
        </w:rPr>
      </w:pPr>
      <w:r>
        <w:rPr>
          <w:rFonts w:hint="eastAsia" w:ascii="宋体" w:hAnsi="宋体" w:eastAsia="宋体" w:cs="宋体"/>
          <w:b/>
          <w:color w:val="000000"/>
          <w:kern w:val="0"/>
          <w:sz w:val="24"/>
          <w:szCs w:val="24"/>
          <w:lang w:val="en-US" w:eastAsia="zh-CN"/>
        </w:rPr>
        <w:t>3.</w:t>
      </w:r>
      <w:r>
        <w:rPr>
          <w:rFonts w:hint="eastAsia" w:ascii="宋体" w:hAnsi="宋体" w:eastAsia="宋体" w:cs="宋体"/>
          <w:b/>
          <w:color w:val="auto"/>
          <w:sz w:val="24"/>
          <w:szCs w:val="24"/>
          <w:highlight w:val="none"/>
        </w:rPr>
        <w:t>投标文件的递交要求</w:t>
      </w:r>
    </w:p>
    <w:p>
      <w:pPr>
        <w:shd w:val="clear" w:color="auto" w:fill="auto"/>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（1）供应商须按照采购文件和政采云平台的要求编制并加密投标文件。在投标文件递交截止时间以前完成投标文件的传输递交，截止时间后递交的投标文件，将被拒收。</w:t>
      </w:r>
    </w:p>
    <w:p>
      <w:pPr>
        <w:shd w:val="clear" w:color="auto" w:fill="auto"/>
        <w:tabs>
          <w:tab w:val="left" w:pos="1418"/>
        </w:tabs>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（2）备份电子投标文件必须在投标截止时间前送达指定的投标地点。备份电子投标文件在截止时间后提交，采购组织机构将拒绝接收。</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（3）如有特殊情况，采购组织机构延长截止时间和开标时间，采购组织机构和供应商的权利和</w:t>
      </w:r>
      <w:r>
        <w:rPr>
          <w:rFonts w:hint="eastAsia" w:ascii="宋体" w:hAnsi="宋体" w:eastAsia="宋体" w:cs="宋体"/>
          <w:color w:val="auto"/>
          <w:sz w:val="24"/>
          <w:szCs w:val="24"/>
          <w:highlight w:val="none"/>
          <w:lang w:eastAsia="zh-CN"/>
        </w:rPr>
        <w:t>义</w:t>
      </w:r>
      <w:r>
        <w:rPr>
          <w:rFonts w:hint="eastAsia" w:ascii="宋体" w:hAnsi="宋体" w:eastAsia="宋体" w:cs="宋体"/>
          <w:color w:val="auto"/>
          <w:sz w:val="24"/>
          <w:szCs w:val="24"/>
          <w:highlight w:val="none"/>
        </w:rPr>
        <w:t>务将受到新的截止时间和开标时间的约束。</w:t>
      </w:r>
    </w:p>
    <w:p>
      <w:pPr>
        <w:shd w:val="clear" w:color="auto" w:fill="auto"/>
        <w:snapToGrid w:val="0"/>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4.投标文件的补充、修改与撤回</w:t>
      </w:r>
    </w:p>
    <w:p>
      <w:pPr>
        <w:shd w:val="clear" w:color="auto" w:fill="auto"/>
        <w:tabs>
          <w:tab w:val="left" w:pos="960"/>
          <w:tab w:val="left" w:pos="1418"/>
        </w:tabs>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p>
    <w:p>
      <w:pPr>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jc w:val="center"/>
        <w:textAlignment w:val="auto"/>
        <w:outlineLvl w:val="9"/>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五、废标条款</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textAlignment w:val="auto"/>
        <w:outlineLvl w:val="9"/>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rPr>
        <w:t>1.</w:t>
      </w:r>
      <w:r>
        <w:rPr>
          <w:rFonts w:hint="eastAsia" w:ascii="宋体" w:hAnsi="宋体" w:eastAsia="宋体" w:cs="宋体"/>
          <w:b/>
          <w:color w:val="000000"/>
          <w:kern w:val="0"/>
          <w:sz w:val="24"/>
          <w:szCs w:val="24"/>
        </w:rPr>
        <w:t>废标条款</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1</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投标人不符合</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规定资格要求的或未按规定提交资质证件的；</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投标人未按</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要求提交投标保证金的；</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投标文件密封、签署、盖章不符合</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要求的；</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投标文件出现重大偏差，未对</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进行实质性响应的；</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其它</w:t>
      </w:r>
      <w:r>
        <w:rPr>
          <w:rFonts w:hint="eastAsia" w:ascii="宋体" w:hAnsi="宋体" w:eastAsia="宋体" w:cs="宋体"/>
          <w:color w:val="000000"/>
          <w:kern w:val="0"/>
          <w:sz w:val="24"/>
          <w:szCs w:val="24"/>
          <w:lang w:eastAsia="zh-CN"/>
        </w:rPr>
        <w:t>询价小组</w:t>
      </w:r>
      <w:r>
        <w:rPr>
          <w:rFonts w:hint="eastAsia" w:ascii="宋体" w:hAnsi="宋体" w:eastAsia="宋体" w:cs="宋体"/>
          <w:color w:val="000000"/>
          <w:kern w:val="0"/>
          <w:sz w:val="24"/>
          <w:szCs w:val="24"/>
        </w:rPr>
        <w:t>认为有必要取消的投标的；</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6</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法律、法规规定的其它情况。</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7</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符合专业条件的供应商或者对</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作实质响应的供应商不足三家的；</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8</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出现影响采购公正的违法、违规行为的；</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9</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投标人的报价均超过了采购预算，且采购人不能支付的；</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10</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因重大变故，采购任务取消的。</w:t>
      </w:r>
    </w:p>
    <w:p>
      <w:pPr>
        <w:widowControl/>
        <w:spacing w:line="440" w:lineRule="exact"/>
        <w:ind w:firstLine="480"/>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rPr>
        <w:t>2.</w:t>
      </w:r>
      <w:r>
        <w:rPr>
          <w:rFonts w:hint="eastAsia" w:ascii="宋体" w:hAnsi="宋体" w:eastAsia="宋体" w:cs="宋体"/>
          <w:b/>
          <w:color w:val="000000"/>
          <w:kern w:val="0"/>
          <w:sz w:val="24"/>
          <w:szCs w:val="24"/>
        </w:rPr>
        <w:t>供应商不足三家情形处理</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如出现投标截止时间结束后参加投标的供应商不足三家的，除采购任务取消情形外，采购单位应当报告财政部门，按照以下原则处理：</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没有不合理条款、</w:t>
      </w:r>
      <w:r>
        <w:rPr>
          <w:rFonts w:hint="eastAsia" w:ascii="宋体" w:hAnsi="宋体" w:eastAsia="宋体" w:cs="宋体"/>
          <w:color w:val="000000"/>
          <w:kern w:val="0"/>
          <w:sz w:val="24"/>
          <w:szCs w:val="24"/>
          <w:lang w:eastAsia="zh-CN"/>
        </w:rPr>
        <w:t>询价</w:t>
      </w:r>
      <w:r>
        <w:rPr>
          <w:rFonts w:hint="eastAsia" w:ascii="宋体" w:hAnsi="宋体" w:eastAsia="宋体" w:cs="宋体"/>
          <w:color w:val="000000"/>
          <w:kern w:val="0"/>
          <w:sz w:val="24"/>
          <w:szCs w:val="24"/>
        </w:rPr>
        <w:t>公告时间及程序符合规定的，由采购人填写《政府采购重大事项审批表》，申请采取</w:t>
      </w:r>
      <w:r>
        <w:rPr>
          <w:rFonts w:hint="eastAsia" w:ascii="宋体" w:hAnsi="宋体" w:eastAsia="宋体" w:cs="宋体"/>
          <w:color w:val="000000"/>
          <w:kern w:val="0"/>
          <w:sz w:val="24"/>
          <w:szCs w:val="24"/>
          <w:lang w:eastAsia="zh-CN"/>
        </w:rPr>
        <w:t>其他</w:t>
      </w:r>
      <w:r>
        <w:rPr>
          <w:rFonts w:hint="eastAsia" w:ascii="宋体" w:hAnsi="宋体" w:eastAsia="宋体" w:cs="宋体"/>
          <w:color w:val="000000"/>
          <w:kern w:val="0"/>
          <w:sz w:val="24"/>
          <w:szCs w:val="24"/>
        </w:rPr>
        <w:t>方式采购；</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存在不合理条款的，</w:t>
      </w:r>
      <w:r>
        <w:rPr>
          <w:rFonts w:hint="eastAsia" w:ascii="宋体" w:hAnsi="宋体" w:eastAsia="宋体" w:cs="宋体"/>
          <w:color w:val="000000"/>
          <w:kern w:val="0"/>
          <w:sz w:val="24"/>
          <w:szCs w:val="24"/>
          <w:lang w:eastAsia="zh-CN"/>
        </w:rPr>
        <w:t>询价</w:t>
      </w:r>
      <w:r>
        <w:rPr>
          <w:rFonts w:hint="eastAsia" w:ascii="宋体" w:hAnsi="宋体" w:eastAsia="宋体" w:cs="宋体"/>
          <w:color w:val="000000"/>
          <w:kern w:val="0"/>
          <w:sz w:val="24"/>
          <w:szCs w:val="24"/>
        </w:rPr>
        <w:t>公告时间及程序不符合规定的，应予以废标。</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在</w:t>
      </w:r>
      <w:r>
        <w:rPr>
          <w:rFonts w:hint="eastAsia" w:ascii="宋体" w:hAnsi="宋体" w:eastAsia="宋体" w:cs="宋体"/>
          <w:color w:val="000000"/>
          <w:kern w:val="0"/>
          <w:sz w:val="24"/>
          <w:szCs w:val="24"/>
          <w:lang w:eastAsia="zh-CN"/>
        </w:rPr>
        <w:t>询价</w:t>
      </w:r>
      <w:r>
        <w:rPr>
          <w:rFonts w:hint="eastAsia" w:ascii="宋体" w:hAnsi="宋体" w:eastAsia="宋体" w:cs="宋体"/>
          <w:color w:val="000000"/>
          <w:kern w:val="0"/>
          <w:sz w:val="24"/>
          <w:szCs w:val="24"/>
        </w:rPr>
        <w:t>期间，出现符合条件的供应商或者对</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做出实质响应的供应商不足三家情形的，参照执行。</w:t>
      </w:r>
    </w:p>
    <w:p>
      <w:pPr>
        <w:widowControl/>
        <w:spacing w:line="440" w:lineRule="exact"/>
        <w:ind w:firstLine="480"/>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rPr>
        <w:t>3.</w:t>
      </w:r>
      <w:r>
        <w:rPr>
          <w:rFonts w:hint="eastAsia" w:ascii="宋体" w:hAnsi="宋体" w:eastAsia="宋体" w:cs="宋体"/>
          <w:b/>
          <w:color w:val="000000"/>
          <w:kern w:val="0"/>
          <w:sz w:val="24"/>
          <w:szCs w:val="24"/>
        </w:rPr>
        <w:t>取消</w:t>
      </w:r>
      <w:r>
        <w:rPr>
          <w:rFonts w:hint="eastAsia" w:ascii="宋体" w:hAnsi="宋体" w:eastAsia="宋体" w:cs="宋体"/>
          <w:b/>
          <w:color w:val="000000"/>
          <w:kern w:val="0"/>
          <w:sz w:val="24"/>
          <w:szCs w:val="24"/>
          <w:lang w:eastAsia="zh-CN"/>
        </w:rPr>
        <w:t>成交</w:t>
      </w:r>
      <w:r>
        <w:rPr>
          <w:rFonts w:hint="eastAsia" w:ascii="宋体" w:hAnsi="宋体" w:eastAsia="宋体" w:cs="宋体"/>
          <w:b/>
          <w:color w:val="000000"/>
          <w:kern w:val="0"/>
          <w:sz w:val="24"/>
          <w:szCs w:val="24"/>
        </w:rPr>
        <w:t>候选人资格条款</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1</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提供虚假材料谋取中标的；</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采取不正当手段诋毁、排挤其他投标人的；</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与采购人、其他投标人或者采购代理机构恶意串通的；</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向采购人、采购代理机构行贿或者提供其他不正当利益的；</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未在规定时间内与采购人签订采购合同的；</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6</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法律、法规规定的其它情况。</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b/>
          <w:color w:val="000000"/>
          <w:kern w:val="0"/>
          <w:sz w:val="24"/>
          <w:szCs w:val="24"/>
        </w:rPr>
      </w:pP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ascii="宋体" w:hAnsi="宋体" w:eastAsia="宋体" w:cs="宋体"/>
          <w:sz w:val="24"/>
          <w:szCs w:val="24"/>
          <w:lang w:eastAsia="zh-CN"/>
        </w:rPr>
      </w:pPr>
      <w:r>
        <w:rPr>
          <w:rFonts w:hint="eastAsia" w:ascii="宋体" w:hAnsi="宋体" w:eastAsia="宋体" w:cs="宋体"/>
          <w:b/>
          <w:color w:val="000000"/>
          <w:kern w:val="0"/>
          <w:sz w:val="24"/>
          <w:szCs w:val="24"/>
          <w:lang w:eastAsia="zh-CN"/>
        </w:rPr>
        <w:t>六、</w:t>
      </w:r>
      <w:r>
        <w:rPr>
          <w:rFonts w:hint="eastAsia" w:ascii="宋体" w:hAnsi="宋体" w:eastAsia="宋体" w:cs="宋体"/>
          <w:b/>
          <w:color w:val="000000"/>
          <w:kern w:val="0"/>
          <w:sz w:val="24"/>
          <w:szCs w:val="24"/>
          <w:highlight w:val="none"/>
        </w:rPr>
        <w:t>开标、评标程序</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textAlignment w:val="auto"/>
        <w:outlineLvl w:val="9"/>
        <w:rPr>
          <w:rFonts w:hint="eastAsia" w:ascii="宋体" w:hAnsi="宋体" w:eastAsia="宋体" w:cs="宋体"/>
          <w:b/>
          <w:bCs/>
          <w:color w:val="000000"/>
          <w:kern w:val="0"/>
          <w:sz w:val="24"/>
          <w:szCs w:val="24"/>
        </w:rPr>
      </w:pPr>
      <w:bookmarkStart w:id="11" w:name="_Hlt39213438"/>
      <w:bookmarkEnd w:id="11"/>
      <w:bookmarkStart w:id="12" w:name="_Hlk35577540"/>
      <w:bookmarkStart w:id="13" w:name="_Hlk35577538"/>
      <w:bookmarkStart w:id="14" w:name="_Hlk35577539"/>
      <w:r>
        <w:rPr>
          <w:rFonts w:hint="eastAsia" w:ascii="宋体" w:hAnsi="宋体" w:eastAsia="宋体" w:cs="宋体"/>
          <w:b/>
          <w:bCs/>
          <w:color w:val="000000"/>
          <w:kern w:val="0"/>
          <w:sz w:val="24"/>
          <w:szCs w:val="24"/>
          <w:lang w:val="en-US" w:eastAsia="zh-CN"/>
        </w:rPr>
        <w:t>1.</w:t>
      </w:r>
      <w:r>
        <w:rPr>
          <w:rFonts w:hint="eastAsia" w:ascii="宋体" w:hAnsi="宋体" w:eastAsia="宋体" w:cs="宋体"/>
          <w:b/>
          <w:bCs/>
          <w:color w:val="000000"/>
          <w:kern w:val="0"/>
          <w:sz w:val="24"/>
          <w:szCs w:val="24"/>
        </w:rPr>
        <w:t>开标</w:t>
      </w:r>
      <w:bookmarkEnd w:id="12"/>
      <w:bookmarkEnd w:id="13"/>
      <w:bookmarkEnd w:id="14"/>
    </w:p>
    <w:p>
      <w:pPr>
        <w:shd w:val="clear" w:color="auto" w:fill="auto"/>
        <w:snapToGrid w:val="0"/>
        <w:spacing w:line="360" w:lineRule="auto"/>
        <w:ind w:firstLine="482" w:firstLineChars="200"/>
        <w:rPr>
          <w:rFonts w:hint="eastAsia" w:ascii="宋体" w:hAnsi="宋体" w:eastAsia="宋体" w:cs="宋体"/>
          <w:b/>
          <w:bCs/>
          <w:color w:val="auto"/>
          <w:sz w:val="24"/>
          <w:szCs w:val="24"/>
          <w:highlight w:val="none"/>
          <w:lang w:val="en-US" w:eastAsia="zh-CN"/>
        </w:rPr>
      </w:pPr>
      <w:bookmarkStart w:id="15" w:name="_Toc73975822"/>
      <w:r>
        <w:rPr>
          <w:rFonts w:hint="eastAsia" w:ascii="宋体" w:hAnsi="宋体" w:eastAsia="宋体" w:cs="宋体"/>
          <w:b/>
          <w:bCs/>
          <w:color w:val="auto"/>
          <w:sz w:val="24"/>
          <w:szCs w:val="24"/>
          <w:highlight w:val="none"/>
          <w:lang w:val="en-US" w:eastAsia="zh-CN"/>
        </w:rPr>
        <w:t>1.1开标邀请</w:t>
      </w:r>
      <w:bookmarkEnd w:id="15"/>
    </w:p>
    <w:p>
      <w:pPr>
        <w:pStyle w:val="12"/>
        <w:shd w:val="clear" w:color="auto" w:fill="auto"/>
        <w:snapToGri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开标准备：本项目开标的准备工作由采购组织机构负责落实，开标过程由采购组织机构负责记录；</w:t>
      </w:r>
    </w:p>
    <w:p>
      <w:pPr>
        <w:pStyle w:val="12"/>
        <w:shd w:val="clear" w:color="auto" w:fill="auto"/>
        <w:snapToGri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rPr>
        <w:t>开标主持：本项目开标由采购人或者采购代理机构主持；</w:t>
      </w:r>
    </w:p>
    <w:p>
      <w:pPr>
        <w:pStyle w:val="12"/>
        <w:shd w:val="clear" w:color="auto" w:fill="auto"/>
        <w:snapToGrid w:val="0"/>
        <w:spacing w:line="360" w:lineRule="auto"/>
        <w:ind w:firstLine="480" w:firstLineChars="200"/>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lang w:eastAsia="zh-CN"/>
        </w:rPr>
        <w:t>（</w:t>
      </w:r>
      <w:r>
        <w:rPr>
          <w:rFonts w:hint="eastAsia" w:ascii="宋体" w:hAnsi="宋体" w:eastAsia="宋体" w:cs="宋体"/>
          <w:b w:val="0"/>
          <w:color w:val="auto"/>
          <w:sz w:val="24"/>
          <w:szCs w:val="24"/>
          <w:highlight w:val="none"/>
          <w:lang w:val="en-US" w:eastAsia="zh-CN"/>
        </w:rPr>
        <w:t>3</w:t>
      </w:r>
      <w:r>
        <w:rPr>
          <w:rFonts w:hint="eastAsia" w:ascii="宋体" w:hAnsi="宋体" w:eastAsia="宋体" w:cs="宋体"/>
          <w:b w:val="0"/>
          <w:color w:val="auto"/>
          <w:sz w:val="24"/>
          <w:szCs w:val="24"/>
          <w:highlight w:val="none"/>
          <w:lang w:eastAsia="zh-CN"/>
        </w:rPr>
        <w:t>）</w:t>
      </w:r>
      <w:r>
        <w:rPr>
          <w:rFonts w:hint="eastAsia" w:ascii="宋体" w:hAnsi="宋体" w:eastAsia="宋体" w:cs="宋体"/>
          <w:b w:val="0"/>
          <w:color w:val="auto"/>
          <w:sz w:val="24"/>
          <w:szCs w:val="24"/>
          <w:highlight w:val="none"/>
        </w:rPr>
        <w:t>开标邀请：本项目采用电子交易，采购组织机构将按照采购文件规定的时间通过“</w:t>
      </w:r>
      <w:r>
        <w:rPr>
          <w:rFonts w:hint="eastAsia" w:ascii="宋体" w:hAnsi="宋体" w:eastAsia="宋体" w:cs="宋体"/>
          <w:b w:val="0"/>
          <w:color w:val="auto"/>
          <w:sz w:val="24"/>
          <w:szCs w:val="24"/>
          <w:highlight w:val="none"/>
          <w:lang w:eastAsia="zh-CN"/>
        </w:rPr>
        <w:t>新疆</w:t>
      </w:r>
      <w:r>
        <w:rPr>
          <w:rFonts w:hint="eastAsia" w:ascii="宋体" w:hAnsi="宋体" w:eastAsia="宋体" w:cs="宋体"/>
          <w:b w:val="0"/>
          <w:color w:val="auto"/>
          <w:sz w:val="24"/>
          <w:szCs w:val="24"/>
          <w:highlight w:val="none"/>
        </w:rPr>
        <w:t>政府采购云平台，网址：</w:t>
      </w:r>
      <w:r>
        <w:rPr>
          <w:rFonts w:hint="eastAsia" w:ascii="宋体" w:hAnsi="宋体" w:eastAsia="宋体" w:cs="宋体"/>
          <w:b w:val="0"/>
          <w:color w:val="auto"/>
          <w:sz w:val="24"/>
          <w:szCs w:val="24"/>
          <w:highlight w:val="none"/>
        </w:rPr>
        <w:fldChar w:fldCharType="begin"/>
      </w:r>
      <w:r>
        <w:rPr>
          <w:rFonts w:hint="eastAsia" w:ascii="宋体" w:hAnsi="宋体" w:eastAsia="宋体" w:cs="宋体"/>
          <w:b w:val="0"/>
          <w:color w:val="auto"/>
          <w:sz w:val="24"/>
          <w:szCs w:val="24"/>
          <w:highlight w:val="none"/>
        </w:rPr>
        <w:instrText xml:space="preserve">HYPERLINK "http://www.zcygov.cn"</w:instrText>
      </w:r>
      <w:r>
        <w:rPr>
          <w:rFonts w:hint="eastAsia" w:ascii="宋体" w:hAnsi="宋体" w:eastAsia="宋体" w:cs="宋体"/>
          <w:b w:val="0"/>
          <w:color w:val="auto"/>
          <w:sz w:val="24"/>
          <w:szCs w:val="24"/>
          <w:highlight w:val="none"/>
        </w:rPr>
        <w:fldChar w:fldCharType="separate"/>
      </w:r>
      <w:r>
        <w:rPr>
          <w:rStyle w:val="24"/>
          <w:rFonts w:hint="eastAsia" w:ascii="宋体" w:hAnsi="宋体" w:eastAsia="宋体" w:cs="宋体"/>
          <w:b w:val="0"/>
          <w:color w:val="auto"/>
          <w:sz w:val="24"/>
          <w:szCs w:val="24"/>
          <w:highlight w:val="none"/>
          <w:u w:val="none"/>
        </w:rPr>
        <w:t>www.zcygov.cn</w:t>
      </w:r>
      <w:r>
        <w:rPr>
          <w:rFonts w:hint="eastAsia" w:ascii="宋体" w:hAnsi="宋体" w:eastAsia="宋体" w:cs="宋体"/>
          <w:color w:val="auto"/>
          <w:sz w:val="24"/>
          <w:szCs w:val="24"/>
          <w:highlight w:val="none"/>
        </w:rPr>
        <w:fldChar w:fldCharType="end"/>
      </w:r>
      <w:r>
        <w:rPr>
          <w:rFonts w:hint="eastAsia" w:ascii="宋体" w:hAnsi="宋体" w:eastAsia="宋体" w:cs="宋体"/>
          <w:b w:val="0"/>
          <w:color w:val="auto"/>
          <w:sz w:val="24"/>
          <w:szCs w:val="24"/>
          <w:highlight w:val="none"/>
        </w:rPr>
        <w:t>”组织开标、开启投标响应文件，所有供应商均应当准时在线参加。</w:t>
      </w:r>
    </w:p>
    <w:p>
      <w:pPr>
        <w:pStyle w:val="12"/>
        <w:shd w:val="clear" w:color="auto" w:fill="auto"/>
        <w:snapToGrid w:val="0"/>
        <w:spacing w:line="360" w:lineRule="auto"/>
        <w:ind w:firstLine="480" w:firstLineChars="200"/>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lang w:eastAsia="zh-CN"/>
        </w:rPr>
        <w:t>（</w:t>
      </w:r>
      <w:r>
        <w:rPr>
          <w:rFonts w:hint="eastAsia" w:ascii="宋体" w:hAnsi="宋体" w:eastAsia="宋体" w:cs="宋体"/>
          <w:b w:val="0"/>
          <w:color w:val="auto"/>
          <w:sz w:val="24"/>
          <w:szCs w:val="24"/>
          <w:highlight w:val="none"/>
          <w:lang w:val="en-US" w:eastAsia="zh-CN"/>
        </w:rPr>
        <w:t>4</w:t>
      </w:r>
      <w:r>
        <w:rPr>
          <w:rFonts w:hint="eastAsia" w:ascii="宋体" w:hAnsi="宋体" w:eastAsia="宋体" w:cs="宋体"/>
          <w:b w:val="0"/>
          <w:color w:val="auto"/>
          <w:sz w:val="24"/>
          <w:szCs w:val="24"/>
          <w:highlight w:val="none"/>
          <w:lang w:eastAsia="zh-CN"/>
        </w:rPr>
        <w:t>）</w:t>
      </w:r>
      <w:r>
        <w:rPr>
          <w:rFonts w:hint="eastAsia" w:ascii="宋体" w:hAnsi="宋体" w:eastAsia="宋体" w:cs="宋体"/>
          <w:b w:val="0"/>
          <w:color w:val="auto"/>
          <w:sz w:val="24"/>
          <w:szCs w:val="24"/>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pPr>
        <w:shd w:val="clear" w:color="auto" w:fill="auto"/>
        <w:snapToGrid w:val="0"/>
        <w:spacing w:line="360" w:lineRule="auto"/>
        <w:ind w:firstLine="482" w:firstLineChars="200"/>
        <w:outlineLvl w:val="2"/>
        <w:rPr>
          <w:rFonts w:hint="eastAsia" w:ascii="宋体" w:hAnsi="宋体" w:eastAsia="宋体" w:cs="宋体"/>
          <w:b/>
          <w:color w:val="auto"/>
          <w:sz w:val="24"/>
          <w:szCs w:val="24"/>
          <w:highlight w:val="none"/>
        </w:rPr>
      </w:pPr>
      <w:bookmarkStart w:id="16" w:name="_Toc73975823"/>
      <w:r>
        <w:rPr>
          <w:rFonts w:hint="eastAsia" w:ascii="宋体" w:hAnsi="宋体" w:eastAsia="宋体" w:cs="宋体"/>
          <w:b/>
          <w:color w:val="auto"/>
          <w:sz w:val="24"/>
          <w:szCs w:val="24"/>
          <w:highlight w:val="none"/>
          <w:lang w:val="en-US" w:eastAsia="zh-CN"/>
        </w:rPr>
        <w:t>1.2</w:t>
      </w:r>
      <w:r>
        <w:rPr>
          <w:rFonts w:hint="eastAsia" w:ascii="宋体" w:hAnsi="宋体" w:eastAsia="宋体" w:cs="宋体"/>
          <w:b/>
          <w:bCs/>
          <w:color w:val="auto"/>
          <w:sz w:val="24"/>
          <w:szCs w:val="24"/>
          <w:highlight w:val="none"/>
        </w:rPr>
        <w:t>开标程序（先资格、商务技术后报价）</w:t>
      </w:r>
      <w:bookmarkEnd w:id="16"/>
    </w:p>
    <w:p>
      <w:pPr>
        <w:shd w:val="clear" w:color="auto" w:fill="auto"/>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开标时间到后，主持人宣布开标会议开始。</w:t>
      </w:r>
    </w:p>
    <w:p>
      <w:pPr>
        <w:shd w:val="clear" w:color="auto" w:fill="auto"/>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kern w:val="0"/>
          <w:sz w:val="24"/>
          <w:szCs w:val="24"/>
          <w:highlight w:val="none"/>
        </w:rPr>
        <w:t>投标文件解密（</w:t>
      </w:r>
      <w:r>
        <w:rPr>
          <w:rFonts w:hint="eastAsia" w:ascii="宋体" w:hAnsi="宋体" w:eastAsia="宋体" w:cs="宋体"/>
          <w:b/>
          <w:color w:val="auto"/>
          <w:kern w:val="0"/>
          <w:sz w:val="24"/>
          <w:szCs w:val="24"/>
          <w:highlight w:val="none"/>
        </w:rPr>
        <w:t>解密规定见《供应商须知前附表》</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w:t>
      </w:r>
    </w:p>
    <w:p>
      <w:pPr>
        <w:shd w:val="clear" w:color="auto" w:fill="auto"/>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kern w:val="0"/>
          <w:sz w:val="24"/>
          <w:szCs w:val="24"/>
          <w:highlight w:val="none"/>
        </w:rPr>
        <w:t>投标文件解密异常情况处理（</w:t>
      </w:r>
      <w:r>
        <w:rPr>
          <w:rFonts w:hint="eastAsia" w:ascii="宋体" w:hAnsi="宋体" w:eastAsia="宋体" w:cs="宋体"/>
          <w:b/>
          <w:color w:val="auto"/>
          <w:kern w:val="0"/>
          <w:sz w:val="24"/>
          <w:szCs w:val="24"/>
          <w:highlight w:val="none"/>
        </w:rPr>
        <w:t>处理办法见《供应商须知前附表》</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w:t>
      </w:r>
    </w:p>
    <w:p>
      <w:pPr>
        <w:shd w:val="clear" w:color="auto" w:fill="auto"/>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公布投标文件解密情况（投标文件成功解密的供应商名单等信息），组织签署</w:t>
      </w:r>
      <w:r>
        <w:rPr>
          <w:rFonts w:hint="eastAsia" w:ascii="宋体" w:hAnsi="宋体" w:eastAsia="宋体" w:cs="宋体"/>
          <w:b/>
          <w:bCs/>
          <w:color w:val="auto"/>
          <w:kern w:val="0"/>
          <w:sz w:val="24"/>
          <w:szCs w:val="24"/>
          <w:highlight w:val="none"/>
        </w:rPr>
        <w:t>《政府采购活动现场确认声明书》（疫情防控期间，将通过电子邮件形式组织签署），供应商应在20分钟内通过邮件形式将经签署的《政府采购活动现场确认声明书》发送至采购代理机构指定邮箱</w:t>
      </w:r>
      <w:r>
        <w:rPr>
          <w:rFonts w:hint="eastAsia" w:ascii="宋体" w:hAnsi="宋体" w:eastAsia="宋体" w:cs="宋体"/>
          <w:b/>
          <w:bCs/>
          <w:color w:val="auto"/>
          <w:sz w:val="21"/>
          <w:szCs w:val="21"/>
          <w:highlight w:val="none"/>
          <w:lang w:val="en-US" w:eastAsia="zh-CN"/>
        </w:rPr>
        <w:t>398119857@qq.com</w:t>
      </w:r>
      <w:r>
        <w:rPr>
          <w:rFonts w:hint="eastAsia" w:ascii="宋体" w:hAnsi="宋体" w:eastAsia="宋体" w:cs="宋体"/>
          <w:b/>
          <w:bCs/>
          <w:color w:val="auto"/>
          <w:kern w:val="0"/>
          <w:sz w:val="24"/>
          <w:szCs w:val="24"/>
          <w:highlight w:val="none"/>
        </w:rPr>
        <w:t xml:space="preserve"> ，逾期发送或未发送的视为无异议</w:t>
      </w:r>
      <w:r>
        <w:rPr>
          <w:rFonts w:hint="eastAsia" w:ascii="宋体" w:hAnsi="宋体" w:eastAsia="宋体" w:cs="宋体"/>
          <w:color w:val="auto"/>
          <w:kern w:val="0"/>
          <w:sz w:val="24"/>
          <w:szCs w:val="24"/>
          <w:highlight w:val="none"/>
        </w:rPr>
        <w:t>。</w:t>
      </w:r>
    </w:p>
    <w:p>
      <w:pPr>
        <w:shd w:val="clear" w:color="auto" w:fill="auto"/>
        <w:snapToGri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开启标书信息（资格</w:t>
      </w:r>
      <w:r>
        <w:rPr>
          <w:rFonts w:hint="eastAsia" w:ascii="宋体" w:hAnsi="宋体" w:eastAsia="宋体" w:cs="宋体"/>
          <w:color w:val="auto"/>
          <w:kern w:val="0"/>
          <w:sz w:val="24"/>
          <w:szCs w:val="24"/>
          <w:highlight w:val="none"/>
          <w:lang w:eastAsia="zh-CN"/>
        </w:rPr>
        <w:t>证明</w:t>
      </w:r>
      <w:r>
        <w:rPr>
          <w:rFonts w:hint="eastAsia" w:ascii="宋体" w:hAnsi="宋体" w:eastAsia="宋体" w:cs="宋体"/>
          <w:color w:val="auto"/>
          <w:kern w:val="0"/>
          <w:sz w:val="24"/>
          <w:szCs w:val="24"/>
          <w:highlight w:val="none"/>
        </w:rPr>
        <w:t>文件、商务技术文件）。标书信息开启后，首先由采购人或采购代理机构</w:t>
      </w:r>
      <w:r>
        <w:rPr>
          <w:rFonts w:hint="eastAsia" w:ascii="宋体" w:hAnsi="宋体" w:eastAsia="宋体" w:cs="宋体"/>
          <w:color w:val="auto"/>
          <w:kern w:val="0"/>
          <w:sz w:val="24"/>
          <w:szCs w:val="24"/>
          <w:highlight w:val="none"/>
          <w:lang w:eastAsia="zh-CN"/>
        </w:rPr>
        <w:t>或评审小组</w:t>
      </w:r>
      <w:r>
        <w:rPr>
          <w:rFonts w:hint="eastAsia" w:ascii="宋体" w:hAnsi="宋体" w:eastAsia="宋体" w:cs="宋体"/>
          <w:color w:val="auto"/>
          <w:kern w:val="0"/>
          <w:sz w:val="24"/>
          <w:szCs w:val="24"/>
          <w:highlight w:val="none"/>
        </w:rPr>
        <w:t>依法对投标供应商的资格</w:t>
      </w:r>
      <w:r>
        <w:rPr>
          <w:rFonts w:hint="eastAsia" w:ascii="宋体" w:hAnsi="宋体" w:eastAsia="宋体" w:cs="宋体"/>
          <w:color w:val="auto"/>
          <w:kern w:val="0"/>
          <w:sz w:val="24"/>
          <w:szCs w:val="24"/>
          <w:highlight w:val="none"/>
          <w:lang w:eastAsia="zh-CN"/>
        </w:rPr>
        <w:t>证明</w:t>
      </w:r>
      <w:r>
        <w:rPr>
          <w:rFonts w:hint="eastAsia" w:ascii="宋体" w:hAnsi="宋体" w:eastAsia="宋体" w:cs="宋体"/>
          <w:color w:val="auto"/>
          <w:kern w:val="0"/>
          <w:sz w:val="24"/>
          <w:szCs w:val="24"/>
          <w:highlight w:val="none"/>
        </w:rPr>
        <w:t>文件进行审查（具体见本章“</w:t>
      </w:r>
      <w:r>
        <w:rPr>
          <w:rFonts w:hint="eastAsia" w:ascii="宋体" w:hAnsi="宋体" w:eastAsia="宋体" w:cs="宋体"/>
          <w:color w:val="auto"/>
          <w:kern w:val="0"/>
          <w:sz w:val="24"/>
          <w:szCs w:val="24"/>
          <w:highlight w:val="none"/>
          <w:lang w:val="en-US" w:eastAsia="zh-CN"/>
        </w:rPr>
        <w:t>29.3</w:t>
      </w:r>
      <w:r>
        <w:rPr>
          <w:rFonts w:hint="eastAsia" w:ascii="宋体" w:hAnsi="宋体" w:eastAsia="宋体" w:cs="宋体"/>
          <w:color w:val="auto"/>
          <w:kern w:val="0"/>
          <w:sz w:val="24"/>
          <w:szCs w:val="24"/>
          <w:highlight w:val="none"/>
        </w:rPr>
        <w:t xml:space="preserve"> 投标供应商资格审查”）， 审查结束公布投标供应商的资格符合情况。资格审查未获通过的供应商，其商务技术文件及报价文件不再进入评审。</w:t>
      </w:r>
    </w:p>
    <w:p>
      <w:pPr>
        <w:shd w:val="clear" w:color="auto" w:fill="auto"/>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商务技术评审结束后，主持人公布商务技术评审无效投标供应商名单和商务技术评审有效投标供应商名单</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rPr>
        <w:t>商务技术评审无效的供应商，其报价不再进入评审。</w:t>
      </w:r>
    </w:p>
    <w:p>
      <w:pPr>
        <w:shd w:val="clear" w:color="auto" w:fill="auto"/>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开启有效投标供应商的报价，公布开标一览表有关内容，</w:t>
      </w:r>
      <w:r>
        <w:rPr>
          <w:rFonts w:hint="eastAsia" w:ascii="宋体" w:hAnsi="宋体" w:eastAsia="宋体" w:cs="宋体"/>
          <w:color w:val="auto"/>
          <w:sz w:val="24"/>
          <w:szCs w:val="24"/>
          <w:highlight w:val="none"/>
          <w:lang w:bidi="zh-CN"/>
        </w:rPr>
        <w:t>并【开启签字时段】，供应商对开标纪录进行在线签字确认（不予确认的应说明理由，否则视为无异议）</w:t>
      </w:r>
      <w:r>
        <w:rPr>
          <w:rFonts w:hint="eastAsia" w:ascii="宋体" w:hAnsi="宋体" w:eastAsia="宋体" w:cs="宋体"/>
          <w:color w:val="auto"/>
          <w:kern w:val="0"/>
          <w:sz w:val="24"/>
          <w:szCs w:val="24"/>
          <w:highlight w:val="none"/>
        </w:rPr>
        <w:t>。开标结束后，由评标委员会对报价的合理性、准确性等进行审查核实</w:t>
      </w:r>
      <w:r>
        <w:rPr>
          <w:rFonts w:hint="eastAsia" w:ascii="宋体" w:hAnsi="宋体" w:eastAsia="宋体" w:cs="宋体"/>
          <w:color w:val="auto"/>
          <w:sz w:val="24"/>
          <w:szCs w:val="24"/>
          <w:highlight w:val="none"/>
        </w:rPr>
        <w:t>。</w:t>
      </w:r>
    </w:p>
    <w:p>
      <w:pPr>
        <w:shd w:val="clear" w:color="auto" w:fill="auto"/>
        <w:snapToGrid w:val="0"/>
        <w:spacing w:line="360" w:lineRule="auto"/>
        <w:ind w:left="48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kern w:val="0"/>
          <w:sz w:val="24"/>
          <w:szCs w:val="24"/>
          <w:highlight w:val="none"/>
        </w:rPr>
        <w:t>评审结束后，采购代理机构在系统上公布评审结果。</w:t>
      </w:r>
    </w:p>
    <w:p>
      <w:pPr>
        <w:shd w:val="clear" w:color="auto" w:fill="auto"/>
        <w:snapToGrid w:val="0"/>
        <w:spacing w:line="360" w:lineRule="auto"/>
        <w:ind w:left="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特别情况说明：</w:t>
      </w:r>
    </w:p>
    <w:p>
      <w:pPr>
        <w:shd w:val="clear" w:color="auto" w:fill="auto"/>
        <w:snapToGrid w:val="0"/>
        <w:spacing w:line="360" w:lineRule="auto"/>
        <w:ind w:firstLine="426" w:firstLineChars="177"/>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（1）本项目采用电子交易，如遇“</w:t>
      </w:r>
      <w:r>
        <w:rPr>
          <w:rFonts w:hint="eastAsia" w:ascii="宋体" w:hAnsi="宋体" w:eastAsia="宋体" w:cs="宋体"/>
          <w:b/>
          <w:color w:val="auto"/>
          <w:kern w:val="0"/>
          <w:sz w:val="24"/>
          <w:szCs w:val="24"/>
          <w:highlight w:val="none"/>
          <w:lang w:eastAsia="zh-CN"/>
        </w:rPr>
        <w:t>新疆</w:t>
      </w:r>
      <w:r>
        <w:rPr>
          <w:rFonts w:hint="eastAsia" w:ascii="宋体" w:hAnsi="宋体" w:eastAsia="宋体" w:cs="宋体"/>
          <w:b/>
          <w:color w:val="auto"/>
          <w:kern w:val="0"/>
          <w:sz w:val="24"/>
          <w:szCs w:val="24"/>
          <w:highlight w:val="none"/>
        </w:rPr>
        <w:t>政府采购云平台”电子化开标或评审程序调整的，按调整后程序执行。</w:t>
      </w:r>
    </w:p>
    <w:p>
      <w:pPr>
        <w:shd w:val="clear" w:color="auto" w:fill="auto"/>
        <w:snapToGrid w:val="0"/>
        <w:spacing w:line="360" w:lineRule="auto"/>
        <w:ind w:firstLine="426" w:firstLineChars="177"/>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（2）开标过程中需要相关当事人进行签字或盖章确认的材料将通过“政府采购云平台”进行，若因“政府采购云平台”技术问题无法进行签字或盖章确认的，采购组织机构将通过电子邮件等形式予以确认，</w:t>
      </w:r>
      <w:r>
        <w:rPr>
          <w:rFonts w:hint="eastAsia" w:ascii="宋体" w:hAnsi="宋体" w:eastAsia="宋体" w:cs="宋体"/>
          <w:b/>
          <w:color w:val="auto"/>
          <w:kern w:val="0"/>
          <w:sz w:val="24"/>
          <w:szCs w:val="24"/>
          <w:highlight w:val="none"/>
          <w:u w:val="single"/>
        </w:rPr>
        <w:t>请供应商保证办理投标事宜人员电话畅通、网络在线，签字或盖章确认的时间为20分钟。如未及时签字或盖章确认的，视为无异议</w:t>
      </w:r>
      <w:r>
        <w:rPr>
          <w:rFonts w:hint="eastAsia" w:ascii="宋体" w:hAnsi="宋体" w:eastAsia="宋体" w:cs="宋体"/>
          <w:b/>
          <w:color w:val="auto"/>
          <w:kern w:val="0"/>
          <w:sz w:val="24"/>
          <w:szCs w:val="24"/>
          <w:highlight w:val="none"/>
        </w:rPr>
        <w:t>。</w:t>
      </w:r>
    </w:p>
    <w:p>
      <w:pPr>
        <w:shd w:val="clear" w:color="auto" w:fill="auto"/>
        <w:snapToGrid w:val="0"/>
        <w:spacing w:line="360" w:lineRule="auto"/>
        <w:ind w:firstLine="482" w:firstLineChars="20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 xml:space="preserve"> 投标供应商资格审查：</w:t>
      </w:r>
    </w:p>
    <w:p>
      <w:pPr>
        <w:shd w:val="clear" w:color="auto" w:fill="auto"/>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开标（标书信息开启）后，采购人或采购代理机构或评审小组首先依法对投标供应商的资格文件进行审查，审查各投标供应商的资格符合情况。采购人或采购代理机构或评审小组对投标供应商所提交的资格证明材料仅负审核的责任。如发现投标供应商所提交的资格证明材料不合法或与事实不符，采购人可取消其中标资格并追究投标供应商的法律责任。</w:t>
      </w:r>
    </w:p>
    <w:p>
      <w:pPr>
        <w:pStyle w:val="6"/>
        <w:shd w:val="clear" w:color="auto" w:fill="auto"/>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pPr>
        <w:pStyle w:val="6"/>
        <w:shd w:val="clear" w:color="auto" w:fill="auto"/>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rPr>
        <w:t>（3）</w:t>
      </w:r>
      <w:r>
        <w:rPr>
          <w:rFonts w:hint="eastAsia" w:ascii="宋体" w:hAnsi="宋体" w:eastAsia="宋体" w:cs="宋体"/>
          <w:b w:val="0"/>
          <w:bCs/>
          <w:color w:val="auto"/>
          <w:kern w:val="0"/>
          <w:sz w:val="24"/>
          <w:szCs w:val="24"/>
          <w:highlight w:val="none"/>
        </w:rPr>
        <w:t>供应商</w:t>
      </w:r>
      <w:r>
        <w:rPr>
          <w:rFonts w:hint="eastAsia" w:ascii="宋体" w:hAnsi="宋体" w:eastAsia="宋体" w:cs="宋体"/>
          <w:b w:val="0"/>
          <w:bCs/>
          <w:color w:val="auto"/>
          <w:sz w:val="24"/>
          <w:szCs w:val="24"/>
          <w:highlight w:val="none"/>
        </w:rPr>
        <w:t>信用记录查询与使用：</w:t>
      </w:r>
      <w:r>
        <w:rPr>
          <w:rFonts w:hint="eastAsia" w:ascii="宋体" w:hAnsi="宋体" w:eastAsia="宋体" w:cs="宋体"/>
          <w:b w:val="0"/>
          <w:bCs/>
          <w:color w:val="auto"/>
          <w:kern w:val="0"/>
          <w:sz w:val="24"/>
          <w:szCs w:val="24"/>
          <w:highlight w:val="none"/>
        </w:rPr>
        <w:t>见《供应商须知前附表》。</w:t>
      </w:r>
    </w:p>
    <w:p>
      <w:pPr>
        <w:widowControl/>
        <w:spacing w:line="440" w:lineRule="exact"/>
        <w:ind w:firstLine="480"/>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lang w:val="en-US" w:eastAsia="zh-CN"/>
        </w:rPr>
        <w:t>3.</w:t>
      </w:r>
      <w:r>
        <w:rPr>
          <w:rFonts w:hint="eastAsia" w:ascii="宋体" w:hAnsi="宋体" w:eastAsia="宋体" w:cs="宋体"/>
          <w:b/>
          <w:bCs/>
          <w:color w:val="000000"/>
          <w:kern w:val="0"/>
          <w:sz w:val="24"/>
          <w:szCs w:val="24"/>
          <w:lang w:eastAsia="zh-CN"/>
        </w:rPr>
        <w:t>询价评审委员会</w:t>
      </w:r>
    </w:p>
    <w:p>
      <w:pPr>
        <w:widowControl/>
        <w:numPr>
          <w:ilvl w:val="0"/>
          <w:numId w:val="7"/>
        </w:numPr>
        <w:spacing w:line="440" w:lineRule="exact"/>
        <w:ind w:firstLine="480"/>
        <w:rPr>
          <w:rFonts w:hint="eastAsia" w:ascii="宋体" w:hAnsi="宋体" w:eastAsia="宋体" w:cs="宋体"/>
          <w:sz w:val="24"/>
          <w:szCs w:val="24"/>
        </w:rPr>
      </w:pPr>
      <w:r>
        <w:rPr>
          <w:rFonts w:hint="eastAsia" w:ascii="宋体" w:hAnsi="宋体" w:eastAsia="宋体" w:cs="宋体"/>
          <w:color w:val="auto"/>
          <w:sz w:val="24"/>
          <w:szCs w:val="24"/>
          <w:highlight w:val="none"/>
        </w:rPr>
        <w:t>评审专家从</w:t>
      </w:r>
      <w:r>
        <w:rPr>
          <w:rFonts w:hint="eastAsia" w:ascii="宋体" w:hAnsi="宋体" w:eastAsia="宋体" w:cs="宋体"/>
          <w:color w:val="auto"/>
          <w:sz w:val="24"/>
          <w:szCs w:val="24"/>
          <w:highlight w:val="none"/>
          <w:lang w:eastAsia="zh-CN"/>
        </w:rPr>
        <w:t>新疆</w:t>
      </w:r>
      <w:r>
        <w:rPr>
          <w:rFonts w:hint="eastAsia" w:ascii="宋体" w:hAnsi="宋体" w:eastAsia="宋体" w:cs="宋体"/>
          <w:color w:val="auto"/>
          <w:sz w:val="24"/>
          <w:szCs w:val="24"/>
          <w:highlight w:val="none"/>
        </w:rPr>
        <w:t>政府采购云平台专家库中通过随机方式抽取产生。评标委员会成员名单在采购结果公告前保密。</w:t>
      </w:r>
    </w:p>
    <w:p>
      <w:pPr>
        <w:widowControl/>
        <w:numPr>
          <w:ilvl w:val="0"/>
          <w:numId w:val="7"/>
        </w:numPr>
        <w:spacing w:line="440" w:lineRule="exact"/>
        <w:ind w:firstLine="480"/>
        <w:rPr>
          <w:rFonts w:hint="eastAsia" w:ascii="宋体" w:hAnsi="宋体" w:eastAsia="宋体" w:cs="宋体"/>
          <w:sz w:val="24"/>
          <w:szCs w:val="24"/>
        </w:rPr>
      </w:pPr>
      <w:r>
        <w:rPr>
          <w:rFonts w:hint="eastAsia" w:ascii="宋体" w:hAnsi="宋体" w:eastAsia="宋体" w:cs="宋体"/>
          <w:color w:val="auto"/>
          <w:sz w:val="24"/>
          <w:szCs w:val="24"/>
          <w:highlight w:val="none"/>
        </w:rPr>
        <w:t>评标委员会由采购人或采购代理机构依法组建，</w:t>
      </w:r>
      <w:r>
        <w:rPr>
          <w:rFonts w:hint="eastAsia" w:ascii="宋体" w:hAnsi="宋体" w:eastAsia="宋体" w:cs="宋体"/>
          <w:color w:val="auto"/>
          <w:sz w:val="24"/>
          <w:szCs w:val="24"/>
          <w:highlight w:val="none"/>
          <w:lang w:eastAsia="zh-CN"/>
        </w:rPr>
        <w:t>由</w:t>
      </w:r>
      <w:r>
        <w:rPr>
          <w:rFonts w:hint="eastAsia" w:ascii="宋体" w:hAnsi="宋体" w:eastAsia="宋体" w:cs="宋体"/>
          <w:color w:val="auto"/>
          <w:sz w:val="24"/>
          <w:szCs w:val="24"/>
          <w:highlight w:val="none"/>
        </w:rPr>
        <w:t>采购人代表</w:t>
      </w:r>
      <w:r>
        <w:rPr>
          <w:rFonts w:hint="eastAsia" w:ascii="宋体" w:hAnsi="宋体" w:eastAsia="宋体" w:cs="宋体"/>
          <w:color w:val="auto"/>
          <w:sz w:val="24"/>
          <w:szCs w:val="24"/>
          <w:highlight w:val="none"/>
          <w:lang w:val="en-US" w:eastAsia="zh-CN"/>
        </w:rPr>
        <w:t>1名</w:t>
      </w:r>
      <w:r>
        <w:rPr>
          <w:rFonts w:hint="eastAsia" w:ascii="宋体" w:hAnsi="宋体" w:eastAsia="宋体" w:cs="宋体"/>
          <w:color w:val="auto"/>
          <w:sz w:val="24"/>
          <w:szCs w:val="24"/>
          <w:highlight w:val="none"/>
        </w:rPr>
        <w:t>和评审专家</w:t>
      </w:r>
      <w:r>
        <w:rPr>
          <w:rFonts w:hint="eastAsia" w:ascii="宋体" w:hAnsi="宋体" w:eastAsia="宋体" w:cs="宋体"/>
          <w:color w:val="auto"/>
          <w:sz w:val="24"/>
          <w:szCs w:val="24"/>
          <w:highlight w:val="none"/>
          <w:lang w:val="en-US" w:eastAsia="zh-CN"/>
        </w:rPr>
        <w:t>2人</w:t>
      </w:r>
      <w:r>
        <w:rPr>
          <w:rFonts w:hint="eastAsia" w:ascii="宋体" w:hAnsi="宋体" w:eastAsia="宋体" w:cs="宋体"/>
          <w:color w:val="auto"/>
          <w:sz w:val="24"/>
          <w:szCs w:val="24"/>
          <w:highlight w:val="none"/>
        </w:rPr>
        <w:t>组成，成员人数为</w:t>
      </w:r>
      <w:r>
        <w:rPr>
          <w:rFonts w:hint="eastAsia" w:ascii="宋体" w:hAnsi="宋体" w:eastAsia="宋体" w:cs="宋体"/>
          <w:color w:val="auto"/>
          <w:sz w:val="24"/>
          <w:szCs w:val="24"/>
          <w:highlight w:val="none"/>
          <w:lang w:eastAsia="zh-CN"/>
        </w:rPr>
        <w:t>三</w:t>
      </w:r>
      <w:r>
        <w:rPr>
          <w:rFonts w:hint="eastAsia" w:ascii="宋体" w:hAnsi="宋体" w:eastAsia="宋体" w:cs="宋体"/>
          <w:color w:val="auto"/>
          <w:sz w:val="24"/>
          <w:szCs w:val="24"/>
          <w:highlight w:val="none"/>
        </w:rPr>
        <w:t>人或以上单数，其中评审专家不少于成员总数的三分之二。</w:t>
      </w:r>
    </w:p>
    <w:p>
      <w:pPr>
        <w:widowControl/>
        <w:numPr>
          <w:ilvl w:val="0"/>
          <w:numId w:val="0"/>
        </w:numPr>
        <w:spacing w:line="440" w:lineRule="exact"/>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eastAsia="zh-CN"/>
        </w:rPr>
        <w:t>询价小组</w:t>
      </w:r>
      <w:r>
        <w:rPr>
          <w:rFonts w:hint="eastAsia" w:ascii="宋体" w:hAnsi="宋体" w:eastAsia="宋体" w:cs="宋体"/>
          <w:color w:val="000000"/>
          <w:kern w:val="0"/>
          <w:sz w:val="24"/>
          <w:szCs w:val="24"/>
        </w:rPr>
        <w:t>根据</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的规定，进行投标文件的评审、得出评标结果，并向招标人推荐</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候选人。</w:t>
      </w:r>
    </w:p>
    <w:p>
      <w:pPr>
        <w:widowControl/>
        <w:spacing w:line="440" w:lineRule="exact"/>
        <w:ind w:firstLine="480"/>
        <w:rPr>
          <w:rFonts w:hint="eastAsia" w:ascii="宋体" w:hAnsi="宋体" w:eastAsia="宋体" w:cs="宋体"/>
          <w:b w:val="0"/>
          <w:bCs w:val="0"/>
          <w:color w:val="000000"/>
          <w:kern w:val="0"/>
          <w:sz w:val="24"/>
          <w:szCs w:val="24"/>
        </w:rPr>
      </w:pPr>
      <w:bookmarkStart w:id="17" w:name="_Hlk35577710"/>
      <w:bookmarkStart w:id="18" w:name="_Hlk35577709"/>
      <w:bookmarkStart w:id="19" w:name="_Hlk35577711"/>
      <w:r>
        <w:rPr>
          <w:rFonts w:hint="eastAsia" w:ascii="宋体" w:hAnsi="宋体" w:eastAsia="宋体" w:cs="宋体"/>
          <w:b w:val="0"/>
          <w:bCs w:val="0"/>
          <w:color w:val="000000"/>
          <w:kern w:val="0"/>
          <w:sz w:val="24"/>
          <w:szCs w:val="24"/>
          <w:lang w:val="en-US" w:eastAsia="zh-CN"/>
        </w:rPr>
        <w:t>4</w:t>
      </w:r>
      <w:r>
        <w:rPr>
          <w:rFonts w:hint="eastAsia" w:ascii="宋体" w:hAnsi="宋体" w:eastAsia="宋体" w:cs="宋体"/>
          <w:b w:val="0"/>
          <w:bCs w:val="0"/>
          <w:color w:val="000000"/>
          <w:kern w:val="0"/>
          <w:sz w:val="24"/>
          <w:szCs w:val="24"/>
        </w:rPr>
        <w:t>、投标文件的初审</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.1 资格性检查：依据法律法规和</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的规定，对投标文件中的资格证明、投标保证金等进行审查，以确定投标人是否具备投标资格。</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.2 符合性检查：依据</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的规定，从投标文件的有效性、完整性和对</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的响应程度进行审查，以确定是否对</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的实质性要求作出响应。</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、投标文件的澄清</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 xml:space="preserve">.1 </w:t>
      </w:r>
      <w:r>
        <w:rPr>
          <w:rFonts w:hint="eastAsia" w:ascii="宋体" w:hAnsi="宋体" w:eastAsia="宋体" w:cs="宋体"/>
          <w:b w:val="0"/>
          <w:bCs w:val="0"/>
          <w:color w:val="auto"/>
          <w:sz w:val="24"/>
          <w:szCs w:val="24"/>
          <w:highlight w:val="none"/>
          <w:lang w:val="en-US" w:eastAsia="zh-CN"/>
        </w:rPr>
        <w:t>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宋体" w:hAnsi="宋体" w:eastAsia="宋体" w:cs="宋体"/>
          <w:b/>
          <w:bCs/>
          <w:color w:val="auto"/>
          <w:sz w:val="24"/>
          <w:szCs w:val="24"/>
          <w:highlight w:val="none"/>
          <w:lang w:val="en-US" w:eastAsia="zh-CN"/>
        </w:rPr>
        <w:t>投标供应商澄清、说明或补正时间为20分钟</w:t>
      </w:r>
      <w:r>
        <w:rPr>
          <w:rFonts w:hint="eastAsia" w:ascii="宋体" w:hAnsi="宋体" w:eastAsia="宋体" w:cs="宋体"/>
          <w:b w:val="0"/>
          <w:bCs w:val="0"/>
          <w:color w:val="auto"/>
          <w:sz w:val="24"/>
          <w:szCs w:val="24"/>
          <w:highlight w:val="none"/>
          <w:lang w:val="en-US" w:eastAsia="zh-CN"/>
        </w:rPr>
        <w:t>。</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6.错误修正的原则</w:t>
      </w:r>
    </w:p>
    <w:p>
      <w:pPr>
        <w:shd w:val="clear" w:color="auto" w:fill="auto"/>
        <w:spacing w:line="440" w:lineRule="exact"/>
        <w:ind w:firstLine="240" w:firstLineChars="1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电子交易平台客户端里开标一览表录入的投标报价或优惠率与扫描上传的报价文件信息不一致的，以扫描上传的报价文件信息为准进行修正。</w:t>
      </w:r>
    </w:p>
    <w:p>
      <w:pPr>
        <w:shd w:val="clear" w:color="auto" w:fill="auto"/>
        <w:spacing w:line="440" w:lineRule="exact"/>
        <w:ind w:firstLine="240" w:firstLineChars="1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投标文件报价出现前后不一致的，除采购文件另有规定外，按照下列规定修正：</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6.1 投标函中表述的内容与报价表中不一致的，以报价表为准；报价表中的内容与报价明细表不一致的，以报价表为准；</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6.2 投标文件中的大写金额和小写金额不一致的，以大写金额为准；</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6.3 单价金额小数点或者百分比有明显错位的，以开标一览表的总价为准，并修改单价；</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6.4 总价金额与按单价汇总金额不一致的，以单价金额计算结果为准；</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6.5 若用文字表示的数值与用数字表示的数值不一致，以文字表示的数值为准；</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6.6 如有多报（指数量超出采购文件需求）、重报（指同一货物重复报价），其投标总价在评标过程中不予调整，如其中标，其合同价按其投标单价予以调整；</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6.7 对不同文字文本投标文件的解释发生异议的，以中文文本为准；</w:t>
      </w:r>
    </w:p>
    <w:p>
      <w:pPr>
        <w:shd w:val="clear" w:color="auto" w:fill="auto"/>
        <w:spacing w:line="440" w:lineRule="exact"/>
        <w:ind w:firstLine="240" w:firstLineChars="100"/>
        <w:jc w:val="left"/>
        <w:rPr>
          <w:rFonts w:hint="eastAsia" w:ascii="宋体" w:hAnsi="宋体" w:eastAsia="宋体" w:cs="宋体"/>
          <w:color w:val="000000"/>
          <w:kern w:val="0"/>
          <w:sz w:val="24"/>
          <w:szCs w:val="24"/>
        </w:rPr>
      </w:pPr>
      <w:r>
        <w:rPr>
          <w:rFonts w:hint="eastAsia" w:ascii="宋体" w:hAnsi="宋体" w:eastAsia="宋体" w:cs="宋体"/>
          <w:b w:val="0"/>
          <w:bCs w:val="0"/>
          <w:color w:val="auto"/>
          <w:sz w:val="24"/>
          <w:szCs w:val="24"/>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宋体" w:hAnsi="宋体" w:eastAsia="宋体" w:cs="宋体"/>
          <w:b/>
          <w:bCs/>
          <w:color w:val="auto"/>
          <w:sz w:val="24"/>
          <w:szCs w:val="24"/>
          <w:highlight w:val="none"/>
          <w:lang w:val="en-US" w:eastAsia="zh-CN"/>
        </w:rPr>
        <w:t>修正应当采用电子询标的形式，并加盖公章（电子印章）。</w:t>
      </w:r>
    </w:p>
    <w:bookmarkEnd w:id="17"/>
    <w:bookmarkEnd w:id="18"/>
    <w:bookmarkEnd w:id="19"/>
    <w:p>
      <w:pPr>
        <w:widowControl/>
        <w:spacing w:line="440" w:lineRule="exact"/>
        <w:ind w:firstLine="480" w:firstLineChars="200"/>
        <w:rPr>
          <w:rFonts w:hint="eastAsia" w:ascii="宋体" w:hAnsi="宋体" w:eastAsia="宋体" w:cs="宋体"/>
          <w:color w:val="000000"/>
          <w:kern w:val="0"/>
          <w:sz w:val="24"/>
          <w:szCs w:val="24"/>
        </w:rPr>
      </w:pPr>
      <w:bookmarkStart w:id="20" w:name="_Hlk35577959"/>
      <w:bookmarkStart w:id="21" w:name="_Hlk35577960"/>
      <w:bookmarkStart w:id="22" w:name="_Hlk35577961"/>
      <w:r>
        <w:rPr>
          <w:rFonts w:hint="eastAsia" w:ascii="宋体" w:hAnsi="宋体" w:eastAsia="宋体" w:cs="宋体"/>
          <w:color w:val="000000"/>
          <w:kern w:val="0"/>
          <w:sz w:val="24"/>
          <w:szCs w:val="24"/>
          <w:lang w:val="en-US" w:eastAsia="zh-CN"/>
        </w:rPr>
        <w:t>7</w:t>
      </w:r>
      <w:r>
        <w:rPr>
          <w:rFonts w:hint="eastAsia" w:ascii="宋体" w:hAnsi="宋体" w:eastAsia="宋体" w:cs="宋体"/>
          <w:color w:val="000000"/>
          <w:kern w:val="0"/>
          <w:sz w:val="24"/>
          <w:szCs w:val="24"/>
        </w:rPr>
        <w:t>、对投标文件的比较</w:t>
      </w:r>
      <w:bookmarkEnd w:id="20"/>
      <w:bookmarkEnd w:id="21"/>
      <w:bookmarkEnd w:id="22"/>
      <w:r>
        <w:rPr>
          <w:rFonts w:hint="eastAsia" w:ascii="宋体" w:hAnsi="宋体" w:eastAsia="宋体" w:cs="宋体"/>
          <w:color w:val="000000"/>
          <w:kern w:val="0"/>
          <w:sz w:val="24"/>
          <w:szCs w:val="24"/>
        </w:rPr>
        <w:t>和评价</w:t>
      </w:r>
    </w:p>
    <w:p>
      <w:pPr>
        <w:widowControl/>
        <w:spacing w:line="440" w:lineRule="exact"/>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7</w:t>
      </w:r>
      <w:r>
        <w:rPr>
          <w:rFonts w:hint="eastAsia" w:ascii="宋体" w:hAnsi="宋体" w:eastAsia="宋体" w:cs="宋体"/>
          <w:color w:val="000000"/>
          <w:kern w:val="0"/>
          <w:sz w:val="24"/>
          <w:szCs w:val="24"/>
        </w:rPr>
        <w:t>.1</w:t>
      </w:r>
      <w:r>
        <w:rPr>
          <w:rFonts w:hint="eastAsia" w:ascii="宋体" w:hAnsi="宋体" w:eastAsia="宋体" w:cs="宋体"/>
          <w:color w:val="000000"/>
          <w:kern w:val="0"/>
          <w:sz w:val="24"/>
          <w:szCs w:val="24"/>
          <w:lang w:eastAsia="zh-CN"/>
        </w:rPr>
        <w:t>询价小组</w:t>
      </w:r>
      <w:r>
        <w:rPr>
          <w:rFonts w:hint="eastAsia" w:ascii="宋体" w:hAnsi="宋体" w:eastAsia="宋体" w:cs="宋体"/>
          <w:color w:val="000000"/>
          <w:kern w:val="0"/>
          <w:sz w:val="24"/>
          <w:szCs w:val="24"/>
        </w:rPr>
        <w:t>将</w:t>
      </w:r>
      <w:r>
        <w:rPr>
          <w:rFonts w:hint="eastAsia" w:ascii="宋体" w:hAnsi="宋体" w:eastAsia="宋体" w:cs="宋体"/>
          <w:color w:val="000000"/>
          <w:sz w:val="24"/>
          <w:szCs w:val="24"/>
        </w:rPr>
        <w:t>按</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sz w:val="24"/>
          <w:szCs w:val="24"/>
        </w:rPr>
        <w:t>中规定的</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方法和标准，对资格性检查和符合性检查合格的投标文件进行商务和技术评估，综合比较与评价</w:t>
      </w:r>
      <w:r>
        <w:rPr>
          <w:rFonts w:hint="eastAsia" w:ascii="宋体" w:hAnsi="宋体" w:eastAsia="宋体" w:cs="宋体"/>
          <w:color w:val="000000"/>
          <w:kern w:val="0"/>
          <w:sz w:val="24"/>
          <w:szCs w:val="24"/>
        </w:rPr>
        <w:t>。</w:t>
      </w:r>
    </w:p>
    <w:p>
      <w:pPr>
        <w:widowControl/>
        <w:spacing w:line="440" w:lineRule="exact"/>
        <w:ind w:firstLine="480" w:firstLineChars="200"/>
        <w:rPr>
          <w:rFonts w:hint="eastAsia" w:ascii="宋体" w:hAnsi="宋体" w:eastAsia="宋体" w:cs="宋体"/>
          <w:color w:val="000000"/>
          <w:kern w:val="0"/>
          <w:sz w:val="24"/>
          <w:szCs w:val="24"/>
        </w:rPr>
      </w:pPr>
      <w:bookmarkStart w:id="23" w:name="_Hlk35586141"/>
      <w:bookmarkStart w:id="24" w:name="_Hlk35586142"/>
      <w:bookmarkStart w:id="25" w:name="_Hlk35586143"/>
      <w:r>
        <w:rPr>
          <w:rFonts w:hint="eastAsia" w:ascii="宋体" w:hAnsi="宋体" w:eastAsia="宋体" w:cs="宋体"/>
          <w:color w:val="000000"/>
          <w:kern w:val="0"/>
          <w:sz w:val="24"/>
          <w:szCs w:val="24"/>
          <w:lang w:val="en-US" w:eastAsia="zh-CN"/>
        </w:rPr>
        <w:t>7</w:t>
      </w: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eastAsia="zh-CN"/>
        </w:rPr>
        <w:t>询价</w:t>
      </w:r>
      <w:r>
        <w:rPr>
          <w:rFonts w:hint="eastAsia" w:ascii="宋体" w:hAnsi="宋体" w:eastAsia="宋体" w:cs="宋体"/>
          <w:color w:val="000000"/>
          <w:kern w:val="0"/>
          <w:sz w:val="24"/>
          <w:szCs w:val="24"/>
        </w:rPr>
        <w:t>原则及方法</w:t>
      </w:r>
      <w:bookmarkEnd w:id="23"/>
      <w:bookmarkEnd w:id="24"/>
      <w:bookmarkEnd w:id="25"/>
    </w:p>
    <w:p>
      <w:pPr>
        <w:widowControl/>
        <w:spacing w:line="440" w:lineRule="exact"/>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8</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eastAsia="zh-CN"/>
        </w:rPr>
        <w:t>询价</w:t>
      </w:r>
      <w:r>
        <w:rPr>
          <w:rFonts w:hint="eastAsia" w:ascii="宋体" w:hAnsi="宋体" w:eastAsia="宋体" w:cs="宋体"/>
          <w:color w:val="000000"/>
          <w:kern w:val="0"/>
          <w:sz w:val="24"/>
          <w:szCs w:val="24"/>
        </w:rPr>
        <w:t>采用最低评标价法，</w:t>
      </w:r>
      <w:r>
        <w:rPr>
          <w:rFonts w:hint="eastAsia" w:ascii="宋体" w:hAnsi="宋体" w:eastAsia="宋体" w:cs="宋体"/>
          <w:color w:val="000000"/>
          <w:kern w:val="0"/>
          <w:sz w:val="24"/>
          <w:szCs w:val="24"/>
          <w:lang w:eastAsia="zh-CN"/>
        </w:rPr>
        <w:t>询价小组</w:t>
      </w:r>
      <w:r>
        <w:rPr>
          <w:rFonts w:hint="eastAsia" w:ascii="宋体" w:hAnsi="宋体" w:eastAsia="宋体" w:cs="宋体"/>
          <w:color w:val="000000"/>
          <w:kern w:val="0"/>
          <w:sz w:val="24"/>
          <w:szCs w:val="24"/>
        </w:rPr>
        <w:t>会完成</w:t>
      </w:r>
      <w:r>
        <w:rPr>
          <w:rFonts w:hint="eastAsia" w:ascii="宋体" w:hAnsi="宋体" w:eastAsia="宋体" w:cs="宋体"/>
          <w:color w:val="000000"/>
          <w:kern w:val="0"/>
          <w:sz w:val="24"/>
          <w:szCs w:val="24"/>
          <w:lang w:eastAsia="zh-CN"/>
        </w:rPr>
        <w:t>询价</w:t>
      </w:r>
      <w:r>
        <w:rPr>
          <w:rFonts w:hint="eastAsia" w:ascii="宋体" w:hAnsi="宋体" w:eastAsia="宋体" w:cs="宋体"/>
          <w:color w:val="000000"/>
          <w:kern w:val="0"/>
          <w:sz w:val="24"/>
          <w:szCs w:val="24"/>
        </w:rPr>
        <w:t>后，应当向采购人提出书面</w:t>
      </w:r>
      <w:r>
        <w:rPr>
          <w:rFonts w:hint="eastAsia" w:ascii="宋体" w:hAnsi="宋体" w:eastAsia="宋体" w:cs="宋体"/>
          <w:color w:val="000000"/>
          <w:kern w:val="0"/>
          <w:sz w:val="24"/>
          <w:szCs w:val="24"/>
          <w:lang w:eastAsia="zh-CN"/>
        </w:rPr>
        <w:t>询价</w:t>
      </w:r>
      <w:r>
        <w:rPr>
          <w:rFonts w:hint="eastAsia" w:ascii="宋体" w:hAnsi="宋体" w:eastAsia="宋体" w:cs="宋体"/>
          <w:color w:val="000000"/>
          <w:kern w:val="0"/>
          <w:sz w:val="24"/>
          <w:szCs w:val="24"/>
        </w:rPr>
        <w:t>报告，并抄送有关行政监督部门。</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询价小组</w:t>
      </w:r>
      <w:r>
        <w:rPr>
          <w:rFonts w:hint="eastAsia" w:ascii="宋体" w:hAnsi="宋体" w:eastAsia="宋体" w:cs="宋体"/>
          <w:color w:val="000000"/>
          <w:kern w:val="0"/>
          <w:sz w:val="24"/>
          <w:szCs w:val="24"/>
        </w:rPr>
        <w:t>在</w:t>
      </w:r>
      <w:r>
        <w:rPr>
          <w:rFonts w:hint="eastAsia" w:ascii="宋体" w:hAnsi="宋体" w:eastAsia="宋体" w:cs="宋体"/>
          <w:color w:val="000000"/>
          <w:kern w:val="0"/>
          <w:sz w:val="24"/>
          <w:szCs w:val="24"/>
          <w:lang w:eastAsia="zh-CN"/>
        </w:rPr>
        <w:t>询价</w:t>
      </w:r>
      <w:r>
        <w:rPr>
          <w:rFonts w:hint="eastAsia" w:ascii="宋体" w:hAnsi="宋体" w:eastAsia="宋体" w:cs="宋体"/>
          <w:color w:val="000000"/>
          <w:kern w:val="0"/>
          <w:sz w:val="24"/>
          <w:szCs w:val="24"/>
        </w:rPr>
        <w:t>报告中推荐</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候选人时，应遵照以下原则：</w:t>
      </w:r>
    </w:p>
    <w:p>
      <w:pPr>
        <w:widowControl/>
        <w:spacing w:line="440" w:lineRule="exact"/>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1.</w:t>
      </w:r>
      <w:r>
        <w:rPr>
          <w:rFonts w:hint="eastAsia" w:ascii="宋体" w:hAnsi="宋体" w:eastAsia="宋体" w:cs="宋体"/>
          <w:color w:val="000000"/>
          <w:kern w:val="0"/>
          <w:sz w:val="24"/>
          <w:szCs w:val="24"/>
          <w:lang w:eastAsia="zh-CN"/>
        </w:rPr>
        <w:t>询价小组</w:t>
      </w:r>
      <w:r>
        <w:rPr>
          <w:rFonts w:hint="eastAsia" w:ascii="宋体" w:hAnsi="宋体" w:eastAsia="宋体" w:cs="宋体"/>
          <w:color w:val="000000"/>
          <w:kern w:val="0"/>
          <w:sz w:val="24"/>
          <w:szCs w:val="24"/>
        </w:rPr>
        <w:t>根据报价由低至高的次序，推荐排名次序位于前三名的</w:t>
      </w:r>
      <w:r>
        <w:rPr>
          <w:rFonts w:hint="eastAsia" w:ascii="宋体" w:hAnsi="宋体" w:eastAsia="宋体" w:cs="宋体"/>
          <w:color w:val="000000"/>
          <w:kern w:val="0"/>
          <w:sz w:val="24"/>
          <w:szCs w:val="24"/>
          <w:lang w:eastAsia="zh-CN"/>
        </w:rPr>
        <w:t>供应商</w:t>
      </w:r>
      <w:r>
        <w:rPr>
          <w:rFonts w:hint="eastAsia" w:ascii="宋体" w:hAnsi="宋体" w:eastAsia="宋体" w:cs="宋体"/>
          <w:color w:val="000000"/>
          <w:kern w:val="0"/>
          <w:sz w:val="24"/>
          <w:szCs w:val="24"/>
        </w:rPr>
        <w:t>作为</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候选人向采购人推荐。如果在排序中出现投标价格相同的，则技术指标高的排序优先；</w:t>
      </w:r>
    </w:p>
    <w:p>
      <w:pPr>
        <w:widowControl/>
        <w:spacing w:line="440" w:lineRule="exact"/>
        <w:ind w:firstLine="480" w:firstLineChars="200"/>
        <w:rPr>
          <w:rFonts w:hint="eastAsia" w:ascii="宋体" w:hAnsi="宋体" w:eastAsia="宋体" w:cs="宋体"/>
          <w:b/>
          <w:bCs/>
          <w:color w:val="000000"/>
          <w:kern w:val="0"/>
          <w:sz w:val="24"/>
          <w:szCs w:val="24"/>
        </w:rPr>
      </w:pP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投标人数量少于三个或者所有投标被否决的，采购人应当依法重新招标。</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ascii="宋体" w:hAnsi="宋体" w:eastAsia="宋体" w:cs="宋体"/>
          <w:b/>
          <w:color w:val="000000"/>
          <w:kern w:val="0"/>
          <w:sz w:val="24"/>
          <w:szCs w:val="24"/>
          <w:lang w:eastAsia="zh-CN"/>
        </w:rPr>
      </w:pP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ascii="宋体" w:hAnsi="宋体" w:eastAsia="宋体" w:cs="宋体"/>
          <w:b/>
          <w:color w:val="000000"/>
          <w:kern w:val="0"/>
          <w:sz w:val="24"/>
          <w:szCs w:val="24"/>
          <w:lang w:eastAsia="zh-CN"/>
        </w:rPr>
      </w:pPr>
      <w:r>
        <w:rPr>
          <w:rFonts w:hint="eastAsia" w:ascii="宋体" w:hAnsi="宋体" w:eastAsia="宋体" w:cs="宋体"/>
          <w:b/>
          <w:color w:val="000000"/>
          <w:kern w:val="0"/>
          <w:sz w:val="24"/>
          <w:szCs w:val="24"/>
          <w:lang w:eastAsia="zh-CN"/>
        </w:rPr>
        <w:t>七、定标</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000000"/>
          <w:kern w:val="0"/>
          <w:sz w:val="24"/>
          <w:szCs w:val="24"/>
          <w:lang w:val="en-US" w:eastAsia="zh-CN"/>
        </w:rPr>
        <w:t>1.</w:t>
      </w:r>
      <w:r>
        <w:rPr>
          <w:rFonts w:hint="eastAsia" w:ascii="宋体" w:hAnsi="宋体" w:eastAsia="宋体" w:cs="宋体"/>
          <w:b w:val="0"/>
          <w:bCs w:val="0"/>
          <w:color w:val="auto"/>
          <w:sz w:val="24"/>
          <w:szCs w:val="24"/>
          <w:highlight w:val="none"/>
          <w:lang w:val="en-US" w:eastAsia="zh-CN"/>
        </w:rPr>
        <w:t>采购结果确认（确定成交供应商）</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采购结果确认（确定成交供应商）：本项目由采购人根据评标委员会提交的《评审报告》，通过“政府采购云平台”依法确认采购结果、确定中标供应商。</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1.1询价小组按评审后按投标报价由低到高顺序排列。投标报价相同的，按技术指标优劣顺序排列。投标报价作为评标的重要依据，但并非唯一标准。询价小组认为，排在前面的成交候选供应商的最低投标价或者某些分项报价明显不合理或者低于成本，有可能影响商品质量和不能诚信履约的，应当要求其在规定的期限内提供书面文件予以解释说明，并提交相关证明材料；否则，询价小组可以取消该投标人的成交候选资格，按顺序由排在后面的成交候选供应商递补，以此类推。 </w:t>
      </w:r>
    </w:p>
    <w:p>
      <w:pPr>
        <w:shd w:val="clear" w:color="auto" w:fill="auto"/>
        <w:spacing w:line="440" w:lineRule="exact"/>
        <w:ind w:firstLine="480"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1.2采购结果经采购人确认后2个工作日内，采购代理机构将在克州公共资源交易中心网、新疆政府采购网（www.zjzfcg.gov.cn）上公告采购结果，成交公告期限为1个工作日。</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 成交通知书</w:t>
      </w:r>
    </w:p>
    <w:p>
      <w:pPr>
        <w:shd w:val="clear" w:color="auto" w:fill="auto"/>
        <w:spacing w:line="440" w:lineRule="exact"/>
        <w:ind w:firstLine="240" w:firstLineChars="1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2.1</w:t>
      </w:r>
      <w:r>
        <w:rPr>
          <w:rFonts w:hint="eastAsia" w:ascii="宋体" w:hAnsi="宋体" w:eastAsia="宋体" w:cs="宋体"/>
          <w:color w:val="auto"/>
          <w:sz w:val="24"/>
          <w:szCs w:val="24"/>
          <w:highlight w:val="none"/>
        </w:rPr>
        <w:t>在</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通知书发出前，招标人将</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侯选人的情况在</w:t>
      </w:r>
      <w:r>
        <w:rPr>
          <w:rFonts w:hint="eastAsia" w:ascii="宋体" w:hAnsi="宋体" w:eastAsia="宋体" w:cs="宋体"/>
          <w:color w:val="auto"/>
          <w:sz w:val="24"/>
          <w:szCs w:val="24"/>
          <w:highlight w:val="none"/>
          <w:lang w:val="en-US" w:eastAsia="zh-CN"/>
        </w:rPr>
        <w:t>克州公共资源交易中心网、</w:t>
      </w:r>
      <w:r>
        <w:rPr>
          <w:rFonts w:hint="eastAsia" w:ascii="宋体" w:hAnsi="宋体" w:eastAsia="宋体" w:cs="宋体"/>
          <w:color w:val="auto"/>
          <w:sz w:val="24"/>
          <w:szCs w:val="24"/>
          <w:highlight w:val="none"/>
          <w:lang w:eastAsia="zh-CN"/>
        </w:rPr>
        <w:t>新疆政府采购网</w:t>
      </w:r>
      <w:r>
        <w:rPr>
          <w:rFonts w:hint="eastAsia" w:ascii="宋体" w:hAnsi="宋体" w:eastAsia="宋体" w:cs="宋体"/>
          <w:color w:val="auto"/>
          <w:sz w:val="24"/>
          <w:szCs w:val="24"/>
          <w:highlight w:val="none"/>
        </w:rPr>
        <w:t>予以公示，</w:t>
      </w:r>
      <w:r>
        <w:rPr>
          <w:rFonts w:hint="eastAsia" w:ascii="宋体" w:hAnsi="宋体" w:eastAsia="宋体" w:cs="宋体"/>
          <w:b w:val="0"/>
          <w:bCs w:val="0"/>
          <w:color w:val="auto"/>
          <w:sz w:val="24"/>
          <w:szCs w:val="24"/>
          <w:highlight w:val="none"/>
        </w:rPr>
        <w:t>公示期为</w:t>
      </w:r>
      <w:r>
        <w:rPr>
          <w:rFonts w:hint="eastAsia" w:ascii="宋体" w:hAnsi="宋体" w:eastAsia="宋体" w:cs="宋体"/>
          <w:b w:val="0"/>
          <w:bCs w:val="0"/>
          <w:color w:val="auto"/>
          <w:sz w:val="24"/>
          <w:szCs w:val="24"/>
          <w:highlight w:val="none"/>
          <w:lang w:eastAsia="zh-CN"/>
        </w:rPr>
        <w:t>一</w:t>
      </w:r>
      <w:r>
        <w:rPr>
          <w:rFonts w:hint="eastAsia" w:ascii="宋体" w:hAnsi="宋体" w:eastAsia="宋体" w:cs="宋体"/>
          <w:b w:val="0"/>
          <w:bCs w:val="0"/>
          <w:color w:val="auto"/>
          <w:sz w:val="24"/>
          <w:szCs w:val="24"/>
          <w:highlight w:val="none"/>
        </w:rPr>
        <w:t>个工作日。</w:t>
      </w:r>
      <w:r>
        <w:rPr>
          <w:rFonts w:hint="eastAsia" w:ascii="宋体" w:hAnsi="宋体" w:eastAsia="宋体" w:cs="宋体"/>
          <w:b w:val="0"/>
          <w:bCs w:val="0"/>
          <w:color w:val="auto"/>
          <w:sz w:val="24"/>
          <w:szCs w:val="24"/>
          <w:highlight w:val="none"/>
          <w:lang w:eastAsia="zh-CN"/>
        </w:rPr>
        <w:t>待公示期结束后，</w:t>
      </w:r>
      <w:r>
        <w:rPr>
          <w:rFonts w:hint="eastAsia" w:ascii="宋体" w:hAnsi="宋体" w:eastAsia="宋体" w:cs="宋体"/>
          <w:b w:val="0"/>
          <w:bCs w:val="0"/>
          <w:color w:val="auto"/>
          <w:sz w:val="24"/>
          <w:szCs w:val="24"/>
          <w:highlight w:val="none"/>
          <w:lang w:val="en-US" w:eastAsia="zh-CN"/>
        </w:rPr>
        <w:t>采购组织机构向成交人发出成交通知书。</w:t>
      </w:r>
    </w:p>
    <w:p>
      <w:pPr>
        <w:shd w:val="clear" w:color="auto" w:fill="auto"/>
        <w:spacing w:line="440" w:lineRule="exact"/>
        <w:ind w:firstLine="240" w:firstLineChars="1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2.2成交通知书作为签订合同的重要依据，对采购人和成交供应商均具有法律效力。采购人改变成交结果或者成交供应商放弃成交项目的都应承担法律责任。成交供应商不得向他人转让成交项目，也不得将成交项目肢解后分别向他人转让。</w:t>
      </w:r>
    </w:p>
    <w:p>
      <w:pPr>
        <w:pStyle w:val="25"/>
        <w:rPr>
          <w:rFonts w:hint="eastAsia" w:ascii="宋体" w:hAnsi="宋体" w:eastAsia="宋体" w:cs="宋体"/>
        </w:rPr>
      </w:pPr>
    </w:p>
    <w:p>
      <w:pPr>
        <w:widowControl/>
        <w:spacing w:line="440" w:lineRule="exact"/>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八、</w:t>
      </w:r>
      <w:r>
        <w:rPr>
          <w:rFonts w:hint="eastAsia" w:ascii="宋体" w:hAnsi="宋体" w:eastAsia="宋体" w:cs="宋体"/>
          <w:b/>
          <w:bCs/>
          <w:color w:val="000000"/>
          <w:kern w:val="0"/>
          <w:sz w:val="24"/>
          <w:szCs w:val="24"/>
          <w:lang w:eastAsia="zh-CN"/>
        </w:rPr>
        <w:t>成交</w:t>
      </w:r>
      <w:r>
        <w:rPr>
          <w:rFonts w:hint="eastAsia" w:ascii="宋体" w:hAnsi="宋体" w:eastAsia="宋体" w:cs="宋体"/>
          <w:b/>
          <w:bCs/>
          <w:color w:val="000000"/>
          <w:kern w:val="0"/>
          <w:sz w:val="24"/>
          <w:szCs w:val="24"/>
        </w:rPr>
        <w:t>及合同签订</w:t>
      </w:r>
    </w:p>
    <w:p>
      <w:pPr>
        <w:keepNext w:val="0"/>
        <w:keepLines w:val="0"/>
        <w:pageBreakBefore w:val="0"/>
        <w:widowControl/>
        <w:kinsoku/>
        <w:wordWrap/>
        <w:overflowPunct/>
        <w:topLinePunct w:val="0"/>
        <w:autoSpaceDE/>
        <w:autoSpaceDN/>
        <w:bidi w:val="0"/>
        <w:adjustRightInd/>
        <w:snapToGrid/>
        <w:spacing w:line="430" w:lineRule="exact"/>
        <w:ind w:right="0" w:rightChars="0" w:firstLine="480" w:firstLineChars="20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1.</w:t>
      </w:r>
      <w:r>
        <w:rPr>
          <w:rFonts w:hint="eastAsia" w:ascii="宋体" w:hAnsi="宋体" w:eastAsia="宋体" w:cs="宋体"/>
          <w:color w:val="000000"/>
          <w:kern w:val="0"/>
          <w:sz w:val="24"/>
          <w:szCs w:val="24"/>
        </w:rPr>
        <w:t>授予合同</w:t>
      </w:r>
    </w:p>
    <w:p>
      <w:pPr>
        <w:keepNext w:val="0"/>
        <w:keepLines w:val="0"/>
        <w:pageBreakBefore w:val="0"/>
        <w:widowControl/>
        <w:kinsoku/>
        <w:wordWrap/>
        <w:overflowPunct/>
        <w:topLinePunct w:val="0"/>
        <w:autoSpaceDE/>
        <w:autoSpaceDN/>
        <w:bidi w:val="0"/>
        <w:adjustRightInd/>
        <w:snapToGrid/>
        <w:spacing w:line="430" w:lineRule="exact"/>
        <w:ind w:right="0" w:rightChars="0" w:firstLine="480" w:firstLineChars="200"/>
        <w:jc w:val="both"/>
        <w:textAlignment w:val="auto"/>
        <w:outlineLvl w:val="9"/>
        <w:rPr>
          <w:rFonts w:hint="eastAsia" w:ascii="宋体" w:hAnsi="宋体" w:eastAsia="宋体" w:cs="宋体"/>
          <w:color w:val="000000"/>
          <w:kern w:val="0"/>
          <w:sz w:val="24"/>
          <w:szCs w:val="24"/>
        </w:rPr>
      </w:pPr>
      <w:bookmarkStart w:id="26" w:name="_Hlk35578046"/>
      <w:bookmarkStart w:id="27" w:name="_Hlk35578045"/>
      <w:bookmarkStart w:id="28" w:name="_Hlk35578044"/>
      <w:r>
        <w:rPr>
          <w:rFonts w:hint="eastAsia" w:ascii="宋体" w:hAnsi="宋体" w:eastAsia="宋体" w:cs="宋体"/>
          <w:color w:val="000000"/>
          <w:kern w:val="0"/>
          <w:sz w:val="24"/>
          <w:szCs w:val="24"/>
        </w:rPr>
        <w:t>授予合同的准则</w:t>
      </w:r>
      <w:bookmarkEnd w:id="26"/>
      <w:bookmarkEnd w:id="27"/>
      <w:bookmarkEnd w:id="28"/>
      <w:r>
        <w:rPr>
          <w:rFonts w:hint="eastAsia" w:ascii="宋体" w:hAnsi="宋体" w:eastAsia="宋体" w:cs="宋体"/>
          <w:color w:val="000000"/>
          <w:kern w:val="0"/>
          <w:sz w:val="24"/>
          <w:szCs w:val="24"/>
        </w:rPr>
        <w:t>：</w:t>
      </w:r>
    </w:p>
    <w:p>
      <w:pPr>
        <w:keepNext w:val="0"/>
        <w:keepLines w:val="0"/>
        <w:pageBreakBefore w:val="0"/>
        <w:widowControl/>
        <w:kinsoku/>
        <w:wordWrap/>
        <w:overflowPunct/>
        <w:topLinePunct w:val="0"/>
        <w:autoSpaceDE/>
        <w:autoSpaceDN/>
        <w:bidi w:val="0"/>
        <w:adjustRightInd/>
        <w:snapToGrid/>
        <w:spacing w:line="43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1.1招标人将合同授予其投标文件符合</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要求，并且能承诺履行合同，对招标人最为有利的投标人。</w:t>
      </w:r>
    </w:p>
    <w:p>
      <w:pPr>
        <w:keepNext w:val="0"/>
        <w:keepLines w:val="0"/>
        <w:pageBreakBefore w:val="0"/>
        <w:widowControl/>
        <w:kinsoku/>
        <w:wordWrap/>
        <w:overflowPunct/>
        <w:topLinePunct w:val="0"/>
        <w:autoSpaceDE/>
        <w:autoSpaceDN/>
        <w:bidi w:val="0"/>
        <w:adjustRightInd/>
        <w:snapToGrid/>
        <w:spacing w:line="43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1.2招标人从</w:t>
      </w:r>
      <w:r>
        <w:rPr>
          <w:rFonts w:hint="eastAsia" w:ascii="宋体" w:hAnsi="宋体" w:eastAsia="宋体" w:cs="宋体"/>
          <w:color w:val="000000"/>
          <w:kern w:val="0"/>
          <w:sz w:val="24"/>
          <w:szCs w:val="24"/>
          <w:lang w:eastAsia="zh-CN"/>
        </w:rPr>
        <w:t>询价小组</w:t>
      </w:r>
      <w:r>
        <w:rPr>
          <w:rFonts w:hint="eastAsia" w:ascii="宋体" w:hAnsi="宋体" w:eastAsia="宋体" w:cs="宋体"/>
          <w:color w:val="000000"/>
          <w:kern w:val="0"/>
          <w:sz w:val="24"/>
          <w:szCs w:val="24"/>
        </w:rPr>
        <w:t>推荐的第一</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候选人、第二</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候选人、第三</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候选人中依法确定</w:t>
      </w:r>
      <w:r>
        <w:rPr>
          <w:rFonts w:hint="eastAsia" w:ascii="宋体" w:hAnsi="宋体" w:eastAsia="宋体" w:cs="宋体"/>
          <w:color w:val="000000"/>
          <w:kern w:val="0"/>
          <w:sz w:val="24"/>
          <w:szCs w:val="24"/>
          <w:lang w:eastAsia="zh-CN"/>
        </w:rPr>
        <w:t>成交供应商</w:t>
      </w:r>
      <w:r>
        <w:rPr>
          <w:rFonts w:hint="eastAsia" w:ascii="宋体" w:hAnsi="宋体" w:eastAsia="宋体" w:cs="宋体"/>
          <w:color w:val="000000"/>
          <w:kern w:val="0"/>
          <w:sz w:val="24"/>
          <w:szCs w:val="24"/>
        </w:rPr>
        <w:t>。</w:t>
      </w:r>
    </w:p>
    <w:p>
      <w:pPr>
        <w:keepNext w:val="0"/>
        <w:keepLines w:val="0"/>
        <w:pageBreakBefore w:val="0"/>
        <w:widowControl/>
        <w:kinsoku/>
        <w:wordWrap/>
        <w:overflowPunct/>
        <w:topLinePunct w:val="0"/>
        <w:autoSpaceDE/>
        <w:autoSpaceDN/>
        <w:bidi w:val="0"/>
        <w:adjustRightInd/>
        <w:snapToGrid/>
        <w:spacing w:line="43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1.3不能保证最低报价的</w:t>
      </w:r>
      <w:r>
        <w:rPr>
          <w:rFonts w:hint="eastAsia" w:ascii="宋体" w:hAnsi="宋体" w:eastAsia="宋体" w:cs="宋体"/>
          <w:color w:val="000000"/>
          <w:kern w:val="0"/>
          <w:sz w:val="24"/>
          <w:szCs w:val="24"/>
          <w:lang w:eastAsia="zh-CN"/>
        </w:rPr>
        <w:t>供应商</w:t>
      </w:r>
      <w:r>
        <w:rPr>
          <w:rFonts w:hint="eastAsia" w:ascii="宋体" w:hAnsi="宋体" w:eastAsia="宋体" w:cs="宋体"/>
          <w:color w:val="000000"/>
          <w:kern w:val="0"/>
          <w:sz w:val="24"/>
          <w:szCs w:val="24"/>
        </w:rPr>
        <w:t>为最终</w:t>
      </w:r>
      <w:r>
        <w:rPr>
          <w:rFonts w:hint="eastAsia" w:ascii="宋体" w:hAnsi="宋体" w:eastAsia="宋体" w:cs="宋体"/>
          <w:color w:val="000000"/>
          <w:kern w:val="0"/>
          <w:sz w:val="24"/>
          <w:szCs w:val="24"/>
          <w:lang w:eastAsia="zh-CN"/>
        </w:rPr>
        <w:t>成交供应商</w:t>
      </w:r>
      <w:r>
        <w:rPr>
          <w:rFonts w:hint="eastAsia" w:ascii="宋体" w:hAnsi="宋体" w:eastAsia="宋体" w:cs="宋体"/>
          <w:color w:val="000000"/>
          <w:kern w:val="0"/>
          <w:sz w:val="24"/>
          <w:szCs w:val="24"/>
        </w:rPr>
        <w:t>。</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1.4在合同签订之前，招标人有权对</w:t>
      </w:r>
      <w:r>
        <w:rPr>
          <w:rFonts w:hint="eastAsia" w:ascii="宋体" w:hAnsi="宋体" w:eastAsia="宋体" w:cs="宋体"/>
          <w:color w:val="000000"/>
          <w:kern w:val="0"/>
          <w:sz w:val="24"/>
          <w:szCs w:val="24"/>
          <w:lang w:eastAsia="zh-CN"/>
        </w:rPr>
        <w:t>成交供应商</w:t>
      </w:r>
      <w:r>
        <w:rPr>
          <w:rFonts w:hint="eastAsia" w:ascii="宋体" w:hAnsi="宋体" w:eastAsia="宋体" w:cs="宋体"/>
          <w:color w:val="000000"/>
          <w:kern w:val="0"/>
          <w:sz w:val="24"/>
          <w:szCs w:val="24"/>
        </w:rPr>
        <w:t>的履约能力进行最后审查，审查方式包括询问、调查和实地考察，如发现</w:t>
      </w:r>
      <w:r>
        <w:rPr>
          <w:rFonts w:hint="eastAsia" w:ascii="宋体" w:hAnsi="宋体" w:eastAsia="宋体" w:cs="宋体"/>
          <w:color w:val="000000"/>
          <w:kern w:val="0"/>
          <w:sz w:val="24"/>
          <w:szCs w:val="24"/>
          <w:lang w:eastAsia="zh-CN"/>
        </w:rPr>
        <w:t>成交供应商</w:t>
      </w:r>
      <w:r>
        <w:rPr>
          <w:rFonts w:hint="eastAsia" w:ascii="宋体" w:hAnsi="宋体" w:eastAsia="宋体" w:cs="宋体"/>
          <w:color w:val="000000"/>
          <w:kern w:val="0"/>
          <w:sz w:val="24"/>
          <w:szCs w:val="24"/>
        </w:rPr>
        <w:t>提供的材料虚假或对</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所要求说明的情况故意隐瞒或虚报，则招标人有权取消其</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资格，并没收其投标保证金，在投标有效期内另行评定</w:t>
      </w:r>
      <w:r>
        <w:rPr>
          <w:rFonts w:hint="eastAsia" w:ascii="宋体" w:hAnsi="宋体" w:eastAsia="宋体" w:cs="宋体"/>
          <w:color w:val="000000"/>
          <w:kern w:val="0"/>
          <w:sz w:val="24"/>
          <w:szCs w:val="24"/>
          <w:lang w:eastAsia="zh-CN"/>
        </w:rPr>
        <w:t>成交供应商</w:t>
      </w:r>
      <w:r>
        <w:rPr>
          <w:rFonts w:hint="eastAsia" w:ascii="宋体" w:hAnsi="宋体" w:eastAsia="宋体" w:cs="宋体"/>
          <w:color w:val="000000"/>
          <w:kern w:val="0"/>
          <w:sz w:val="24"/>
          <w:szCs w:val="24"/>
        </w:rPr>
        <w:t>。</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bookmarkStart w:id="29" w:name="_Hlk35578300"/>
      <w:bookmarkStart w:id="30" w:name="_Hlk35578301"/>
      <w:bookmarkStart w:id="31" w:name="_Hlk35578302"/>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通知</w:t>
      </w:r>
      <w:bookmarkEnd w:id="29"/>
      <w:bookmarkEnd w:id="30"/>
      <w:bookmarkEnd w:id="31"/>
      <w:r>
        <w:rPr>
          <w:rFonts w:hint="eastAsia" w:ascii="宋体" w:hAnsi="宋体" w:eastAsia="宋体" w:cs="宋体"/>
          <w:color w:val="000000"/>
          <w:kern w:val="0"/>
          <w:sz w:val="24"/>
          <w:szCs w:val="24"/>
          <w:lang w:eastAsia="zh-CN"/>
        </w:rPr>
        <w:t>书</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.1</w:t>
      </w:r>
      <w:r>
        <w:rPr>
          <w:rFonts w:hint="eastAsia" w:ascii="宋体" w:hAnsi="宋体" w:eastAsia="宋体" w:cs="宋体"/>
          <w:color w:val="000000"/>
          <w:kern w:val="0"/>
          <w:sz w:val="24"/>
          <w:szCs w:val="24"/>
          <w:lang w:eastAsia="zh-CN"/>
        </w:rPr>
        <w:t>询价</w:t>
      </w:r>
      <w:r>
        <w:rPr>
          <w:rFonts w:hint="eastAsia" w:ascii="宋体" w:hAnsi="宋体" w:eastAsia="宋体" w:cs="宋体"/>
          <w:color w:val="000000"/>
          <w:kern w:val="0"/>
          <w:sz w:val="24"/>
          <w:szCs w:val="24"/>
        </w:rPr>
        <w:t>结束并确定</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，招标人将以书面形式发出《</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通知</w:t>
      </w:r>
      <w:r>
        <w:rPr>
          <w:rFonts w:hint="eastAsia" w:ascii="宋体" w:hAnsi="宋体" w:eastAsia="宋体" w:cs="宋体"/>
          <w:color w:val="000000"/>
          <w:kern w:val="0"/>
          <w:sz w:val="24"/>
          <w:szCs w:val="24"/>
          <w:lang w:eastAsia="zh-CN"/>
        </w:rPr>
        <w:t>书</w:t>
      </w:r>
      <w:r>
        <w:rPr>
          <w:rFonts w:hint="eastAsia" w:ascii="宋体" w:hAnsi="宋体" w:eastAsia="宋体" w:cs="宋体"/>
          <w:color w:val="000000"/>
          <w:kern w:val="0"/>
          <w:sz w:val="24"/>
          <w:szCs w:val="24"/>
        </w:rPr>
        <w:t>》。</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.2招标人对</w:t>
      </w:r>
      <w:r>
        <w:rPr>
          <w:rStyle w:val="35"/>
          <w:rFonts w:hint="eastAsia" w:ascii="宋体" w:hAnsi="宋体" w:eastAsia="宋体" w:cs="宋体"/>
          <w:sz w:val="24"/>
          <w:szCs w:val="24"/>
        </w:rPr>
        <w:t>未成交的供应商</w:t>
      </w:r>
      <w:r>
        <w:rPr>
          <w:rFonts w:hint="eastAsia" w:ascii="宋体" w:hAnsi="宋体" w:eastAsia="宋体" w:cs="宋体"/>
          <w:color w:val="000000"/>
          <w:kern w:val="0"/>
          <w:sz w:val="24"/>
          <w:szCs w:val="24"/>
        </w:rPr>
        <w:t>不承担任何解释义务。</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.3</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如在收到</w:t>
      </w:r>
      <w:r>
        <w:rPr>
          <w:rFonts w:hint="eastAsia" w:ascii="宋体" w:hAnsi="宋体" w:eastAsia="宋体" w:cs="宋体"/>
          <w:color w:val="000000"/>
          <w:sz w:val="24"/>
          <w:szCs w:val="24"/>
          <w:lang w:val="zh-CN"/>
        </w:rPr>
        <w:t>成交通知书</w:t>
      </w:r>
      <w:r>
        <w:rPr>
          <w:rFonts w:hint="eastAsia" w:ascii="宋体" w:hAnsi="宋体" w:eastAsia="宋体" w:cs="宋体"/>
          <w:color w:val="000000"/>
          <w:kern w:val="0"/>
          <w:sz w:val="24"/>
          <w:szCs w:val="24"/>
        </w:rPr>
        <w:t>后15日内不按规定领取</w:t>
      </w:r>
      <w:r>
        <w:rPr>
          <w:rFonts w:hint="eastAsia" w:ascii="宋体" w:hAnsi="宋体" w:eastAsia="宋体" w:cs="宋体"/>
          <w:color w:val="000000"/>
          <w:sz w:val="24"/>
          <w:szCs w:val="24"/>
          <w:lang w:val="zh-CN"/>
        </w:rPr>
        <w:t>成交通知书</w:t>
      </w:r>
      <w:r>
        <w:rPr>
          <w:rFonts w:hint="eastAsia" w:ascii="宋体" w:hAnsi="宋体" w:eastAsia="宋体" w:cs="宋体"/>
          <w:color w:val="000000"/>
          <w:kern w:val="0"/>
          <w:sz w:val="24"/>
          <w:szCs w:val="24"/>
        </w:rPr>
        <w:t>，则视为自动放弃中标资格。</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bookmarkStart w:id="32" w:name="_Hlk35578457"/>
      <w:bookmarkStart w:id="33" w:name="_Hlk35578458"/>
      <w:bookmarkStart w:id="34" w:name="_Hlk35578459"/>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签署合同</w:t>
      </w:r>
      <w:bookmarkEnd w:id="32"/>
      <w:bookmarkEnd w:id="33"/>
      <w:bookmarkEnd w:id="34"/>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bookmarkStart w:id="35" w:name="_Hlk35578471"/>
      <w:bookmarkStart w:id="36" w:name="_Hlk35578472"/>
      <w:bookmarkStart w:id="37" w:name="_Hlk35578470"/>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.1</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在收到</w:t>
      </w:r>
      <w:r>
        <w:rPr>
          <w:rFonts w:hint="eastAsia" w:ascii="宋体" w:hAnsi="宋体" w:eastAsia="宋体" w:cs="宋体"/>
          <w:color w:val="000000"/>
          <w:sz w:val="24"/>
          <w:szCs w:val="24"/>
          <w:lang w:val="zh-CN"/>
        </w:rPr>
        <w:t>成交通知书</w:t>
      </w:r>
      <w:r>
        <w:rPr>
          <w:rFonts w:hint="eastAsia" w:ascii="宋体" w:hAnsi="宋体" w:eastAsia="宋体" w:cs="宋体"/>
          <w:color w:val="000000"/>
          <w:kern w:val="0"/>
          <w:sz w:val="24"/>
          <w:szCs w:val="24"/>
        </w:rPr>
        <w:t>后，按</w:t>
      </w:r>
      <w:r>
        <w:rPr>
          <w:rFonts w:hint="eastAsia" w:ascii="宋体" w:hAnsi="宋体" w:eastAsia="宋体" w:cs="宋体"/>
          <w:color w:val="000000"/>
          <w:sz w:val="24"/>
          <w:szCs w:val="24"/>
          <w:lang w:val="zh-CN"/>
        </w:rPr>
        <w:t>成交通知书</w:t>
      </w:r>
      <w:r>
        <w:rPr>
          <w:rFonts w:hint="eastAsia" w:ascii="宋体" w:hAnsi="宋体" w:eastAsia="宋体" w:cs="宋体"/>
          <w:color w:val="000000"/>
          <w:kern w:val="0"/>
          <w:sz w:val="24"/>
          <w:szCs w:val="24"/>
        </w:rPr>
        <w:t>中规定的时间、地点与招标人签订合同，否则按放弃中标权处理。</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合同既不得转让，也不得分包。否则，招标人有权取消</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的</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资格。</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.3如招标人或</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拒签合同，则按违约处理。对违约方收取中标总金额的1%的违约金。</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.4招标人如遇</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违约，可从候选</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中重新选定</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，并组织</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和招标人签订合同。</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.5签订合同及合同条款应以</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和</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的投标文件及其澄清文件为依据。招标人保留以书面形式要求和</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对其所投标产品的配置、交货地点及服务等作适当调整的权利。</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必须在接到招标人的变更指示后七日内根据本条款提出调整合同价款及交货进度等的实施意见。</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履约保证金</w:t>
      </w:r>
      <w:bookmarkEnd w:id="35"/>
      <w:bookmarkEnd w:id="36"/>
      <w:bookmarkEnd w:id="37"/>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lang w:val="zh-CN"/>
        </w:rPr>
        <w:t xml:space="preserve">.1 </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应在领取《</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通知</w:t>
      </w:r>
      <w:r>
        <w:rPr>
          <w:rFonts w:hint="eastAsia" w:ascii="宋体" w:hAnsi="宋体" w:eastAsia="宋体" w:cs="宋体"/>
          <w:color w:val="000000"/>
          <w:kern w:val="0"/>
          <w:sz w:val="24"/>
          <w:szCs w:val="24"/>
          <w:lang w:eastAsia="zh-CN"/>
        </w:rPr>
        <w:t>书</w:t>
      </w:r>
      <w:r>
        <w:rPr>
          <w:rFonts w:hint="eastAsia" w:ascii="宋体" w:hAnsi="宋体" w:eastAsia="宋体" w:cs="宋体"/>
          <w:color w:val="000000"/>
          <w:kern w:val="0"/>
          <w:sz w:val="24"/>
          <w:szCs w:val="24"/>
        </w:rPr>
        <w:t>》后的十个日历日内办理履约保证金，</w:t>
      </w:r>
      <w:r>
        <w:rPr>
          <w:rFonts w:hint="eastAsia" w:ascii="宋体" w:hAnsi="宋体" w:eastAsia="宋体" w:cs="宋体"/>
          <w:b/>
          <w:color w:val="000000"/>
          <w:kern w:val="0"/>
          <w:sz w:val="24"/>
          <w:szCs w:val="24"/>
          <w:lang w:val="zh-CN"/>
        </w:rPr>
        <w:t>金额为合同总价的</w:t>
      </w:r>
      <w:r>
        <w:rPr>
          <w:rFonts w:hint="eastAsia" w:ascii="宋体" w:hAnsi="宋体" w:eastAsia="宋体" w:cs="宋体"/>
          <w:b/>
          <w:color w:val="000000"/>
          <w:kern w:val="0"/>
          <w:sz w:val="24"/>
          <w:szCs w:val="24"/>
          <w:lang w:val="en-US" w:eastAsia="zh-CN"/>
        </w:rPr>
        <w:t>5</w:t>
      </w:r>
      <w:r>
        <w:rPr>
          <w:rFonts w:hint="eastAsia" w:ascii="宋体" w:hAnsi="宋体" w:eastAsia="宋体" w:cs="宋体"/>
          <w:b/>
          <w:color w:val="000000"/>
          <w:kern w:val="0"/>
          <w:sz w:val="24"/>
          <w:szCs w:val="24"/>
          <w:lang w:val="zh-CN"/>
        </w:rPr>
        <w:t>%，</w:t>
      </w:r>
      <w:r>
        <w:rPr>
          <w:rFonts w:hint="eastAsia" w:ascii="宋体" w:hAnsi="宋体" w:eastAsia="宋体" w:cs="宋体"/>
          <w:color w:val="000000"/>
          <w:kern w:val="0"/>
          <w:sz w:val="24"/>
          <w:szCs w:val="24"/>
        </w:rPr>
        <w:t>否则招标人可取消</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的</w:t>
      </w:r>
      <w:r>
        <w:rPr>
          <w:rFonts w:hint="eastAsia" w:ascii="宋体" w:hAnsi="宋体" w:eastAsia="宋体" w:cs="宋体"/>
          <w:color w:val="000000"/>
          <w:kern w:val="0"/>
          <w:sz w:val="24"/>
          <w:szCs w:val="24"/>
          <w:lang w:val="zh-CN"/>
        </w:rPr>
        <w:t>成交</w:t>
      </w:r>
      <w:r>
        <w:rPr>
          <w:rFonts w:hint="eastAsia" w:ascii="宋体" w:hAnsi="宋体" w:eastAsia="宋体" w:cs="宋体"/>
          <w:color w:val="000000"/>
          <w:kern w:val="0"/>
          <w:sz w:val="24"/>
          <w:szCs w:val="24"/>
        </w:rPr>
        <w:t>资格，并没收其投标保证金。</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.2 如果</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没有按照上述规定执行，招标人有充分理由取消该</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决定，并没收其投标保证金。在此情况下招标人可将</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资格授予第二</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或重新采购。</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bookmarkStart w:id="38" w:name="_Hlk35578491"/>
      <w:bookmarkStart w:id="39" w:name="_Hlk35578492"/>
      <w:bookmarkStart w:id="40" w:name="_Hlk35578490"/>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.3履约保证金（无息）将在</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履行完合同，验收合格签字后，凭招标人出据的收款收据在七日内退还</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服务费</w:t>
      </w:r>
      <w:bookmarkEnd w:id="38"/>
      <w:bookmarkEnd w:id="39"/>
      <w:bookmarkEnd w:id="40"/>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w:t>
      </w:r>
      <w:r>
        <w:rPr>
          <w:rFonts w:hint="eastAsia" w:ascii="宋体" w:hAnsi="宋体" w:eastAsia="宋体" w:cs="宋体"/>
          <w:color w:val="000000"/>
          <w:kern w:val="0"/>
          <w:sz w:val="24"/>
          <w:szCs w:val="24"/>
          <w:lang w:val="zh-CN"/>
        </w:rPr>
        <w:t xml:space="preserve"> </w:t>
      </w:r>
      <w:r>
        <w:rPr>
          <w:rStyle w:val="35"/>
          <w:rFonts w:hint="eastAsia" w:ascii="宋体" w:hAnsi="宋体" w:eastAsia="宋体" w:cs="宋体"/>
          <w:sz w:val="24"/>
          <w:szCs w:val="24"/>
        </w:rPr>
        <w:t>成交供应商</w:t>
      </w:r>
      <w:r>
        <w:rPr>
          <w:rFonts w:hint="eastAsia" w:ascii="宋体" w:hAnsi="宋体" w:eastAsia="宋体" w:cs="宋体"/>
          <w:color w:val="000000"/>
          <w:sz w:val="24"/>
          <w:szCs w:val="24"/>
        </w:rPr>
        <w:t>在领取本采购项目</w:t>
      </w:r>
      <w:r>
        <w:rPr>
          <w:rFonts w:hint="eastAsia" w:ascii="宋体" w:hAnsi="宋体" w:eastAsia="宋体" w:cs="宋体"/>
          <w:color w:val="000000"/>
          <w:sz w:val="24"/>
          <w:szCs w:val="24"/>
          <w:lang w:eastAsia="zh-CN"/>
        </w:rPr>
        <w:t>成交</w:t>
      </w:r>
      <w:r>
        <w:rPr>
          <w:rFonts w:hint="eastAsia" w:ascii="宋体" w:hAnsi="宋体" w:eastAsia="宋体" w:cs="宋体"/>
          <w:color w:val="000000"/>
          <w:sz w:val="24"/>
          <w:szCs w:val="24"/>
        </w:rPr>
        <w:t>通知书时，按照《国家计委关于印发招标代理服务收费管理暂行办法的通知（计价格[2002]1980号）中规定收费基准支付代理费及《招标代理服务收费有关问题》（发改办价格[2003]857号文）中规定由</w:t>
      </w:r>
      <w:r>
        <w:rPr>
          <w:rFonts w:hint="eastAsia" w:ascii="宋体" w:hAnsi="宋体" w:eastAsia="宋体" w:cs="宋体"/>
          <w:color w:val="000000"/>
          <w:kern w:val="0"/>
          <w:sz w:val="24"/>
          <w:szCs w:val="24"/>
          <w:lang w:val="zh-CN"/>
        </w:rPr>
        <w:t xml:space="preserve"> </w:t>
      </w:r>
      <w:r>
        <w:rPr>
          <w:rStyle w:val="35"/>
          <w:rFonts w:hint="eastAsia" w:ascii="宋体" w:hAnsi="宋体" w:eastAsia="宋体" w:cs="宋体"/>
          <w:sz w:val="24"/>
          <w:szCs w:val="24"/>
        </w:rPr>
        <w:t>成交供应商</w:t>
      </w:r>
      <w:r>
        <w:rPr>
          <w:rFonts w:hint="eastAsia" w:ascii="宋体" w:hAnsi="宋体" w:eastAsia="宋体" w:cs="宋体"/>
          <w:color w:val="000000"/>
          <w:sz w:val="24"/>
          <w:szCs w:val="24"/>
        </w:rPr>
        <w:t>向招标代理机构支付本项目的代理费。</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服务费不在投标报价中单列。</w:t>
      </w:r>
    </w:p>
    <w:p>
      <w:pPr>
        <w:pStyle w:val="25"/>
        <w:rPr>
          <w:rFonts w:hint="eastAsia" w:ascii="宋体" w:hAnsi="宋体" w:eastAsia="宋体" w:cs="宋体"/>
        </w:rPr>
      </w:pP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jc w:val="center"/>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九、质疑与投诉</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供应商对政府采购活动事项有疑问的，在公示期内可以向代理机构提出询问，代理机构应当及时作出答复，但答复的内容不得涉及商业秘密。供应商认为采购文件、采购过程和中标、成交结果使自己的权益受到损害的，可以在公示期的三个工作日内，以书面形式向代理机构提出质疑。代理机构应当在收到供应商的书面质疑后七个工作日内作出答复，并以书面形式通知质疑供应商和其他有关供应商，但答复的内容不得涉及商业秘密。未在公示期内提出的质疑一概不予受理。</w:t>
      </w:r>
    </w:p>
    <w:p>
      <w:pPr>
        <w:widowControl/>
        <w:spacing w:line="440" w:lineRule="exact"/>
        <w:ind w:firstLine="480"/>
        <w:rPr>
          <w:rFonts w:hint="eastAsia" w:ascii="宋体" w:hAnsi="宋体" w:eastAsia="宋体" w:cs="宋体"/>
          <w:color w:val="000000"/>
          <w:kern w:val="0"/>
          <w:sz w:val="24"/>
          <w:szCs w:val="24"/>
        </w:rPr>
        <w:sectPr>
          <w:headerReference r:id="rId8" w:type="default"/>
          <w:footerReference r:id="rId9" w:type="default"/>
          <w:pgSz w:w="11906" w:h="16838"/>
          <w:pgMar w:top="1134" w:right="1106" w:bottom="1701" w:left="1134" w:header="794" w:footer="794" w:gutter="0"/>
          <w:pgNumType w:fmt="decimal"/>
          <w:cols w:space="0" w:num="1"/>
          <w:rtlGutter w:val="0"/>
          <w:docGrid w:linePitch="331" w:charSpace="0"/>
        </w:sectPr>
      </w:pPr>
      <w:r>
        <w:rPr>
          <w:rFonts w:hint="eastAsia" w:ascii="宋体" w:hAnsi="宋体" w:eastAsia="宋体" w:cs="宋体"/>
          <w:color w:val="000000"/>
          <w:kern w:val="0"/>
          <w:sz w:val="24"/>
          <w:szCs w:val="24"/>
        </w:rPr>
        <w:t>2、质疑供应商对代理机构的答复不满意或者代理机构未在规定的时间内作出答复的，可以在答复期满后十五个工作日内向同级财政部门投诉。代理机构应按照财政部门规定的时间及内容提交书面答复，相关证据、依据和其他材料。</w:t>
      </w:r>
    </w:p>
    <w:p>
      <w:pPr>
        <w:pStyle w:val="2"/>
        <w:rPr>
          <w:rFonts w:hint="eastAsia"/>
        </w:rPr>
      </w:pPr>
    </w:p>
    <w:p>
      <w:pPr>
        <w:widowControl/>
        <w:spacing w:line="440" w:lineRule="exact"/>
        <w:jc w:val="center"/>
        <w:rPr>
          <w:rFonts w:hint="eastAsia" w:ascii="宋体" w:hAnsi="宋体" w:eastAsia="宋体" w:cs="宋体"/>
          <w:b/>
          <w:bCs/>
          <w:color w:val="000000"/>
          <w:kern w:val="0"/>
          <w:sz w:val="28"/>
          <w:szCs w:val="28"/>
        </w:rPr>
      </w:pPr>
      <w:r>
        <w:rPr>
          <w:rFonts w:hint="eastAsia" w:ascii="宋体" w:hAnsi="宋体" w:eastAsia="宋体" w:cs="宋体"/>
          <w:b/>
          <w:bCs/>
          <w:color w:val="000000"/>
          <w:kern w:val="0"/>
          <w:sz w:val="28"/>
          <w:szCs w:val="28"/>
          <w:lang w:eastAsia="zh-CN"/>
        </w:rPr>
        <w:t>第三章</w:t>
      </w:r>
      <w:r>
        <w:rPr>
          <w:rFonts w:hint="eastAsia" w:ascii="宋体" w:hAnsi="宋体" w:eastAsia="宋体" w:cs="宋体"/>
          <w:b/>
          <w:bCs/>
          <w:color w:val="000000"/>
          <w:kern w:val="0"/>
          <w:sz w:val="28"/>
          <w:szCs w:val="28"/>
        </w:rPr>
        <w:t xml:space="preserve"> 技术规格、数量及质量要求</w:t>
      </w:r>
    </w:p>
    <w:tbl>
      <w:tblPr>
        <w:tblStyle w:val="20"/>
        <w:tblW w:w="14123"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63"/>
        <w:gridCol w:w="1107"/>
        <w:gridCol w:w="733"/>
        <w:gridCol w:w="534"/>
        <w:gridCol w:w="853"/>
        <w:gridCol w:w="893"/>
        <w:gridCol w:w="8541"/>
        <w:gridCol w:w="10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5"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序号</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项目名称</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材料名称</w:t>
            </w: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单位</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数量（12个月）kg</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人数</w:t>
            </w:r>
          </w:p>
        </w:tc>
        <w:tc>
          <w:tcPr>
            <w:tcW w:w="8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规格参数要求</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配送周期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牛肉及配送</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牛肉</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公斤</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830</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8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牛肉必须按照相关的要求在屠宰场屠宰的新鲜剔骨牛肉，不需要任何内脏、内脏肥肉及头和蹄，皮子，必须三年以下没育肥的牛肉</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3天送货一次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羊肉及配送</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羊肉</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公斤</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274</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8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羊肉必须按照相关的要求在屠宰场屠宰的新鲜羊肉，每只羊重量不能超过25公斤，羊尾不能超过3公斤，不需要内脏（肝脏、肾脏）、内脏肥肉、头和蹄、皮子，必须三年以下的羊肉，必须是乌恰本土羊肉，必须没育肥的羊肉</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3天送货一次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馕及配送</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馕</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6570</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8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馕必须用木柴烤出来的馕，质量必须比市场上卖1元的馕的质量要好，不能超标加添加剂，每烤出来的馕的净重量160克以上（使用的面粉必须厂家品牌面粉）</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2天一次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牛奶及配送</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牛奶</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袋</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6570</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8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优质纯牛奶，一袋净含量200ML，优质乳蛋白2.9g/100ML，常温保质期60天，牌子：麦曲尔</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1个月2次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酸奶及配送</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酸奶</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袋</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8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优质纯酸奶，一袋净含量180ML，常温保质期20天，牌子：浓缩</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一个星期一次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鸡蛋及配送</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鸡蛋</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6570</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8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鸡蛋必须符合相关部门的禽蛋卫生要求，每个鸡蛋重量60克以上（每公斤鸡蛋15-16个）</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4天一次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苹果及配送</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苹果</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8.5</w:t>
            </w:r>
          </w:p>
        </w:tc>
        <w:tc>
          <w:tcPr>
            <w:tcW w:w="85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2052</w:t>
            </w:r>
          </w:p>
        </w:tc>
        <w:tc>
          <w:tcPr>
            <w:tcW w:w="89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85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蔬菜要新鲜、非转基因蔬菜，冬季4天送一次，夏季2-3天送一次，必须在乌恰县有实体店</w:t>
            </w:r>
          </w:p>
        </w:tc>
        <w:tc>
          <w:tcPr>
            <w:tcW w:w="109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2天一次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梨子及配送</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梨子</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5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桔子及配送</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桔子</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5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香蕉及配送</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香蕉</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5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葡萄及配送</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葡萄</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公斤</w:t>
            </w:r>
          </w:p>
        </w:tc>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5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西瓜及配送</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西瓜</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公斤</w:t>
            </w:r>
          </w:p>
        </w:tc>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5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甜瓜及配送</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甜瓜</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公斤</w:t>
            </w:r>
          </w:p>
        </w:tc>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5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6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w:t>
            </w: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蔬菜及配送</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西红柿</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85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1800</w:t>
            </w:r>
          </w:p>
        </w:tc>
        <w:tc>
          <w:tcPr>
            <w:tcW w:w="89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85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蔬菜要新鲜、非转基因蔬菜，冬季3天送一次，夏季2天送一次，必须在乌恰县有实体店。</w:t>
            </w:r>
          </w:p>
        </w:tc>
        <w:tc>
          <w:tcPr>
            <w:tcW w:w="109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2天一次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土豆</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4.5</w:t>
            </w:r>
          </w:p>
        </w:tc>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5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白菜</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5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辣子</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5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芹菜</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5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恰玛古</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5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油白菜</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5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红萝卜</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5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洋葱</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5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大蒜</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5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菠菜</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85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w:t>
            </w: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调料等其他食堂材料及配送</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粉条</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公斤</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144</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8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优质红薯粉条</w:t>
            </w:r>
          </w:p>
        </w:tc>
        <w:tc>
          <w:tcPr>
            <w:tcW w:w="10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一个星期一次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盐</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袋</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144</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8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食用普通咸盐</w:t>
            </w:r>
          </w:p>
        </w:tc>
        <w:tc>
          <w:tcPr>
            <w:tcW w:w="10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香醋</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桶</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8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桶装的，净含量830ML</w:t>
            </w:r>
          </w:p>
        </w:tc>
        <w:tc>
          <w:tcPr>
            <w:tcW w:w="10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酱油</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桶</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8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桶装的，净含量800ML</w:t>
            </w:r>
          </w:p>
        </w:tc>
        <w:tc>
          <w:tcPr>
            <w:tcW w:w="10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干酵母</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袋</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173</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8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真空包装，净含量12克</w:t>
            </w:r>
          </w:p>
        </w:tc>
        <w:tc>
          <w:tcPr>
            <w:tcW w:w="10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西红柿酱</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桶</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108 </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8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包装，净含量850克</w:t>
            </w:r>
          </w:p>
        </w:tc>
        <w:tc>
          <w:tcPr>
            <w:tcW w:w="10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谷物（米面油）</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面粉</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袋</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40 </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8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特一级，一袋25公斤</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大米</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袋</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17 </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8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长粒米，一袋25公斤</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18"/>
                <w:szCs w:val="18"/>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清油</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桶</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40 </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8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桶装，纯正，一桶6L以上</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bl>
    <w:p>
      <w:pPr>
        <w:pStyle w:val="2"/>
        <w:rPr>
          <w:rFonts w:hint="eastAsia"/>
        </w:rPr>
      </w:pPr>
    </w:p>
    <w:p>
      <w:pPr>
        <w:widowControl/>
        <w:spacing w:line="360" w:lineRule="auto"/>
        <w:jc w:val="left"/>
        <w:rPr>
          <w:rFonts w:hint="eastAsia" w:ascii="宋体" w:hAnsi="宋体" w:eastAsia="宋体" w:cs="宋体"/>
          <w:b/>
          <w:sz w:val="24"/>
          <w:szCs w:val="24"/>
          <w:lang w:val="en-US" w:eastAsia="zh-CN"/>
        </w:rPr>
      </w:pPr>
    </w:p>
    <w:p>
      <w:pPr>
        <w:pStyle w:val="25"/>
        <w:rPr>
          <w:rFonts w:hint="eastAsia" w:ascii="宋体" w:hAnsi="宋体" w:eastAsia="宋体" w:cs="宋体"/>
          <w:b/>
          <w:sz w:val="24"/>
          <w:szCs w:val="24"/>
          <w:lang w:val="en-US" w:eastAsia="zh-CN"/>
        </w:rPr>
      </w:pPr>
    </w:p>
    <w:p>
      <w:pPr>
        <w:pStyle w:val="25"/>
        <w:rPr>
          <w:rFonts w:hint="eastAsia" w:ascii="宋体" w:hAnsi="宋体" w:eastAsia="宋体" w:cs="宋体"/>
          <w:b/>
          <w:sz w:val="24"/>
          <w:szCs w:val="24"/>
          <w:lang w:val="en-US" w:eastAsia="zh-CN"/>
        </w:rPr>
      </w:pPr>
    </w:p>
    <w:p>
      <w:pPr>
        <w:pStyle w:val="25"/>
        <w:rPr>
          <w:rFonts w:hint="eastAsia" w:ascii="宋体" w:hAnsi="宋体" w:eastAsia="宋体" w:cs="宋体"/>
          <w:b/>
          <w:sz w:val="24"/>
          <w:szCs w:val="24"/>
          <w:lang w:val="en-US" w:eastAsia="zh-CN"/>
        </w:rPr>
      </w:pPr>
    </w:p>
    <w:p>
      <w:pPr>
        <w:pStyle w:val="25"/>
        <w:rPr>
          <w:rFonts w:hint="eastAsia" w:ascii="宋体" w:hAnsi="宋体" w:eastAsia="宋体" w:cs="宋体"/>
          <w:b/>
          <w:sz w:val="24"/>
          <w:szCs w:val="24"/>
          <w:lang w:val="en-US" w:eastAsia="zh-CN"/>
        </w:rPr>
      </w:pPr>
    </w:p>
    <w:p>
      <w:pPr>
        <w:pStyle w:val="25"/>
        <w:ind w:left="0" w:leftChars="0" w:firstLine="0" w:firstLineChars="0"/>
        <w:rPr>
          <w:rFonts w:hint="eastAsia"/>
          <w:lang w:val="en-US" w:eastAsia="zh-CN"/>
        </w:rPr>
      </w:pPr>
    </w:p>
    <w:p>
      <w:pPr>
        <w:rPr>
          <w:rFonts w:hint="eastAsia"/>
          <w:lang w:val="en-US" w:eastAsia="zh-CN"/>
        </w:rPr>
      </w:pPr>
      <w:r>
        <w:rPr>
          <w:rFonts w:hint="eastAsia"/>
          <w:lang w:val="en-US" w:eastAsia="zh-CN"/>
        </w:rPr>
        <w:br w:type="page"/>
      </w:r>
    </w:p>
    <w:p>
      <w:pPr>
        <w:rPr>
          <w:rFonts w:hint="eastAsia"/>
          <w:lang w:val="en-US" w:eastAsia="zh-CN"/>
        </w:rPr>
        <w:sectPr>
          <w:pgSz w:w="16838" w:h="11906" w:orient="landscape"/>
          <w:pgMar w:top="1134" w:right="1134" w:bottom="1106" w:left="1701" w:header="794" w:footer="794" w:gutter="0"/>
          <w:pgNumType w:fmt="decimal"/>
          <w:cols w:space="0" w:num="1"/>
          <w:rtlGutter w:val="0"/>
          <w:docGrid w:linePitch="331" w:charSpace="0"/>
        </w:sectPr>
      </w:pPr>
    </w:p>
    <w:p>
      <w:pPr>
        <w:pStyle w:val="25"/>
        <w:ind w:left="0" w:leftChars="0" w:firstLine="0" w:firstLineChars="0"/>
        <w:rPr>
          <w:rFonts w:hint="eastAsia"/>
          <w:lang w:val="en-US" w:eastAsia="zh-CN"/>
        </w:rPr>
      </w:pPr>
    </w:p>
    <w:p>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eastAsia" w:ascii="宋体" w:hAnsi="宋体" w:eastAsia="宋体" w:cs="宋体"/>
          <w:b/>
          <w:sz w:val="24"/>
          <w:szCs w:val="24"/>
        </w:rPr>
      </w:pPr>
      <w:r>
        <w:rPr>
          <w:rFonts w:hint="eastAsia" w:ascii="宋体" w:hAnsi="宋体" w:eastAsia="宋体" w:cs="宋体"/>
          <w:b/>
          <w:sz w:val="24"/>
          <w:szCs w:val="24"/>
        </w:rPr>
        <w:t>1.项目商务要求</w:t>
      </w:r>
    </w:p>
    <w:p>
      <w:pPr>
        <w:keepNext w:val="0"/>
        <w:keepLines w:val="0"/>
        <w:pageBreakBefore w:val="0"/>
        <w:widowControl/>
        <w:kinsoku/>
        <w:wordWrap/>
        <w:overflowPunct/>
        <w:topLinePunct w:val="0"/>
        <w:autoSpaceDE/>
        <w:autoSpaceDN/>
        <w:bidi w:val="0"/>
        <w:adjustRightInd/>
        <w:snapToGrid/>
        <w:spacing w:line="336" w:lineRule="auto"/>
        <w:textAlignment w:val="auto"/>
        <w:rPr>
          <w:rFonts w:hint="eastAsia" w:ascii="宋体" w:hAnsi="宋体" w:eastAsia="宋体" w:cs="宋体"/>
          <w:color w:val="FF0000"/>
          <w:sz w:val="24"/>
          <w:szCs w:val="24"/>
          <w:highlight w:val="yellow"/>
          <w:lang w:val="en-US" w:eastAsia="zh-CN"/>
        </w:rPr>
      </w:pPr>
      <w:r>
        <w:rPr>
          <w:rFonts w:hint="eastAsia" w:ascii="宋体" w:hAnsi="宋体" w:eastAsia="宋体" w:cs="宋体"/>
          <w:b/>
          <w:bCs/>
          <w:sz w:val="24"/>
          <w:szCs w:val="24"/>
        </w:rPr>
        <w:t xml:space="preserve">（一）实施（交货）时间 </w:t>
      </w:r>
      <w:r>
        <w:rPr>
          <w:rFonts w:hint="eastAsia" w:ascii="宋体" w:hAnsi="宋体" w:eastAsia="宋体" w:cs="宋体"/>
          <w:sz w:val="24"/>
          <w:szCs w:val="24"/>
        </w:rPr>
        <w:t>：</w:t>
      </w:r>
      <w:r>
        <w:rPr>
          <w:rFonts w:hint="eastAsia" w:ascii="宋体" w:hAnsi="宋体" w:eastAsia="宋体" w:cs="宋体"/>
          <w:color w:val="FF0000"/>
          <w:sz w:val="24"/>
          <w:szCs w:val="24"/>
          <w:highlight w:val="yellow"/>
          <w:lang w:val="en-US" w:eastAsia="zh-CN"/>
        </w:rPr>
        <w:t xml:space="preserve"> </w:t>
      </w:r>
      <w:r>
        <w:rPr>
          <w:rFonts w:hint="eastAsia" w:ascii="宋体" w:hAnsi="宋体" w:cs="宋体"/>
          <w:color w:val="FF0000"/>
          <w:sz w:val="24"/>
          <w:szCs w:val="24"/>
          <w:highlight w:val="yellow"/>
          <w:lang w:val="en-US" w:eastAsia="zh-CN"/>
        </w:rPr>
        <w:t xml:space="preserve"> </w:t>
      </w:r>
      <w:r>
        <w:rPr>
          <w:rFonts w:hint="eastAsia" w:ascii="宋体" w:hAnsi="宋体" w:cs="宋体"/>
          <w:b/>
          <w:bCs/>
          <w:color w:val="FF0000"/>
          <w:sz w:val="24"/>
          <w:szCs w:val="24"/>
          <w:highlight w:val="yellow"/>
          <w:lang w:val="en-US" w:eastAsia="zh-CN"/>
        </w:rPr>
        <w:t xml:space="preserve"> 按甲方实际需求配送（运费由供货商承担）</w:t>
      </w:r>
    </w:p>
    <w:p>
      <w:pPr>
        <w:keepNext w:val="0"/>
        <w:keepLines w:val="0"/>
        <w:pageBreakBefore w:val="0"/>
        <w:widowControl/>
        <w:numPr>
          <w:ilvl w:val="0"/>
          <w:numId w:val="8"/>
        </w:numPr>
        <w:kinsoku/>
        <w:wordWrap/>
        <w:overflowPunct/>
        <w:topLinePunct w:val="0"/>
        <w:autoSpaceDE/>
        <w:autoSpaceDN/>
        <w:bidi w:val="0"/>
        <w:adjustRightInd/>
        <w:snapToGrid/>
        <w:spacing w:line="336"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rPr>
        <w:t>实施（交货）地点</w:t>
      </w:r>
      <w:r>
        <w:rPr>
          <w:rFonts w:hint="eastAsia" w:ascii="宋体" w:hAnsi="宋体" w:eastAsia="宋体" w:cs="宋体"/>
          <w:sz w:val="24"/>
          <w:szCs w:val="24"/>
          <w:highlight w:val="none"/>
        </w:rPr>
        <w:t xml:space="preserve"> ：按照甲方指定地点交货</w:t>
      </w:r>
      <w:r>
        <w:rPr>
          <w:rFonts w:hint="eastAsia" w:ascii="宋体" w:hAnsi="宋体" w:eastAsia="宋体" w:cs="宋体"/>
          <w:sz w:val="24"/>
          <w:szCs w:val="24"/>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36" w:lineRule="auto"/>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rPr>
        <w:t>（三）报价要求</w:t>
      </w:r>
      <w:r>
        <w:rPr>
          <w:rFonts w:hint="eastAsia" w:ascii="宋体" w:hAnsi="宋体" w:eastAsia="宋体" w:cs="宋体"/>
          <w:b/>
          <w:bCs/>
          <w:sz w:val="24"/>
          <w:szCs w:val="24"/>
          <w:lang w:eastAsia="zh-CN"/>
        </w:rPr>
        <w:t>：</w:t>
      </w:r>
    </w:p>
    <w:p>
      <w:pPr>
        <w:keepNext w:val="0"/>
        <w:keepLines w:val="0"/>
        <w:pageBreakBefore w:val="0"/>
        <w:kinsoku/>
        <w:wordWrap/>
        <w:overflowPunct/>
        <w:topLinePunct w:val="0"/>
        <w:autoSpaceDE/>
        <w:autoSpaceDN/>
        <w:bidi w:val="0"/>
        <w:adjustRightInd/>
        <w:snapToGrid/>
        <w:spacing w:line="336" w:lineRule="auto"/>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本次报价为人民币报价，投标报价应包括：</w:t>
      </w:r>
      <w:r>
        <w:rPr>
          <w:rFonts w:hint="eastAsia" w:ascii="宋体" w:hAnsi="宋体" w:eastAsia="宋体" w:cs="宋体"/>
          <w:color w:val="auto"/>
          <w:sz w:val="24"/>
          <w:szCs w:val="24"/>
          <w:lang w:eastAsia="zh-CN"/>
        </w:rPr>
        <w:t>货物本身价格、运输费用、验货费用、损耗、技术指导、税金费用、自检费及验收合格前和质保期内发生的一切费用、应当提供的伴随服务/售后服务费用。</w:t>
      </w:r>
    </w:p>
    <w:p>
      <w:pPr>
        <w:keepNext w:val="0"/>
        <w:keepLines w:val="0"/>
        <w:pageBreakBefore w:val="0"/>
        <w:kinsoku/>
        <w:wordWrap/>
        <w:overflowPunct/>
        <w:topLinePunct w:val="0"/>
        <w:autoSpaceDE/>
        <w:autoSpaceDN/>
        <w:bidi w:val="0"/>
        <w:adjustRightInd/>
        <w:snapToGrid/>
        <w:spacing w:line="336" w:lineRule="auto"/>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（四）质</w:t>
      </w:r>
      <w:r>
        <w:rPr>
          <w:rFonts w:hint="eastAsia" w:ascii="宋体" w:hAnsi="宋体" w:eastAsia="宋体" w:cs="宋体"/>
          <w:b/>
          <w:bCs/>
          <w:color w:val="auto"/>
          <w:sz w:val="24"/>
          <w:szCs w:val="24"/>
          <w:lang w:val="en-US" w:eastAsia="zh-CN"/>
        </w:rPr>
        <w:t>量</w:t>
      </w:r>
      <w:r>
        <w:rPr>
          <w:rFonts w:hint="eastAsia" w:ascii="宋体" w:hAnsi="宋体" w:eastAsia="宋体" w:cs="宋体"/>
          <w:b/>
          <w:bCs/>
          <w:color w:val="auto"/>
          <w:sz w:val="24"/>
          <w:szCs w:val="24"/>
        </w:rPr>
        <w:t>要求</w:t>
      </w:r>
      <w:r>
        <w:rPr>
          <w:rFonts w:hint="eastAsia" w:ascii="宋体" w:hAnsi="宋体" w:cs="宋体"/>
          <w:b/>
          <w:bCs/>
          <w:color w:val="auto"/>
          <w:sz w:val="24"/>
          <w:szCs w:val="24"/>
          <w:lang w:eastAsia="zh-CN"/>
        </w:rPr>
        <w:t>：</w:t>
      </w:r>
    </w:p>
    <w:p>
      <w:pPr>
        <w:keepNext w:val="0"/>
        <w:keepLines w:val="0"/>
        <w:pageBreakBefore w:val="0"/>
        <w:kinsoku/>
        <w:wordWrap/>
        <w:overflowPunct/>
        <w:topLinePunct w:val="0"/>
        <w:autoSpaceDE/>
        <w:autoSpaceDN/>
        <w:bidi w:val="0"/>
        <w:adjustRightInd/>
        <w:snapToGrid/>
        <w:spacing w:line="336" w:lineRule="auto"/>
        <w:ind w:firstLine="529" w:firstLineChars="218"/>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1、符合食品卫生质量要求，能保质保量按时供应；</w:t>
      </w:r>
    </w:p>
    <w:p>
      <w:pPr>
        <w:keepNext w:val="0"/>
        <w:keepLines w:val="0"/>
        <w:pageBreakBefore w:val="0"/>
        <w:kinsoku/>
        <w:wordWrap/>
        <w:overflowPunct/>
        <w:topLinePunct w:val="0"/>
        <w:autoSpaceDE/>
        <w:autoSpaceDN/>
        <w:bidi w:val="0"/>
        <w:adjustRightInd/>
        <w:snapToGrid/>
        <w:spacing w:line="336" w:lineRule="auto"/>
        <w:ind w:firstLine="529" w:firstLineChars="218"/>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2、配送的牛肉、羊肉必须符合动物卫生要求，肉类必须是当日屠宰的新鲜肉，必须新鲜、无异味，杜绝掺杂变质肉、带病肉、冷冻肉。   </w:t>
      </w:r>
    </w:p>
    <w:p>
      <w:pPr>
        <w:spacing w:line="600" w:lineRule="exact"/>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（五）售后服务、理赔、质量技术及验收保证的承诺</w:t>
      </w:r>
    </w:p>
    <w:p>
      <w:pPr>
        <w:spacing w:line="560" w:lineRule="exact"/>
        <w:ind w:firstLine="529" w:firstLineChars="218"/>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1、产品质量</w:t>
      </w:r>
    </w:p>
    <w:p>
      <w:pPr>
        <w:spacing w:line="560" w:lineRule="exact"/>
        <w:ind w:firstLine="529" w:firstLineChars="218"/>
        <w:rPr>
          <w:rFonts w:hint="eastAsia" w:ascii="宋体" w:hAnsi="宋体" w:eastAsia="宋体" w:cs="宋体"/>
          <w:bCs/>
          <w:color w:val="auto"/>
          <w:sz w:val="24"/>
          <w:szCs w:val="24"/>
          <w:highlight w:val="none"/>
          <w:lang w:val="en-US" w:eastAsia="zh-CN"/>
        </w:rPr>
      </w:pPr>
      <w:r>
        <w:rPr>
          <w:rFonts w:hint="default" w:ascii="宋体" w:hAnsi="宋体" w:eastAsia="宋体" w:cs="宋体"/>
          <w:bCs/>
          <w:color w:val="auto"/>
          <w:sz w:val="24"/>
          <w:szCs w:val="24"/>
          <w:highlight w:val="none"/>
          <w:lang w:val="en-US" w:eastAsia="zh-CN"/>
        </w:rPr>
        <w:t>①</w:t>
      </w:r>
      <w:r>
        <w:rPr>
          <w:rFonts w:hint="eastAsia" w:ascii="宋体" w:hAnsi="宋体" w:eastAsia="宋体" w:cs="宋体"/>
          <w:bCs/>
          <w:color w:val="auto"/>
          <w:sz w:val="24"/>
          <w:szCs w:val="24"/>
          <w:highlight w:val="none"/>
          <w:lang w:val="en-US" w:eastAsia="zh-CN"/>
        </w:rPr>
        <w:t>在合同期内，甲方正常使用乙方所供产品而出现质量问题时，乙方负责。产品使用：甲方在使用乙方所供产品中出现问题需乙方解决时，乙方应无偿解决（退换货）。</w:t>
      </w:r>
    </w:p>
    <w:p>
      <w:pPr>
        <w:spacing w:line="560" w:lineRule="exact"/>
        <w:ind w:firstLine="529" w:firstLineChars="218"/>
        <w:rPr>
          <w:rFonts w:hint="eastAsia" w:ascii="宋体" w:hAnsi="宋体" w:eastAsia="宋体" w:cs="宋体"/>
          <w:bCs/>
          <w:color w:val="auto"/>
          <w:sz w:val="24"/>
          <w:szCs w:val="24"/>
          <w:highlight w:val="none"/>
          <w:lang w:val="en-US" w:eastAsia="zh-CN"/>
        </w:rPr>
      </w:pPr>
      <w:r>
        <w:rPr>
          <w:rFonts w:hint="default" w:ascii="宋体" w:hAnsi="宋体" w:eastAsia="宋体" w:cs="宋体"/>
          <w:bCs/>
          <w:color w:val="auto"/>
          <w:sz w:val="24"/>
          <w:szCs w:val="24"/>
          <w:highlight w:val="none"/>
          <w:lang w:val="en-US" w:eastAsia="zh-CN"/>
        </w:rPr>
        <w:t>②</w:t>
      </w:r>
      <w:r>
        <w:rPr>
          <w:rFonts w:hint="eastAsia" w:ascii="宋体" w:hAnsi="宋体" w:eastAsia="宋体" w:cs="宋体"/>
          <w:bCs/>
          <w:color w:val="auto"/>
          <w:sz w:val="24"/>
          <w:szCs w:val="24"/>
          <w:highlight w:val="none"/>
          <w:lang w:val="en-US" w:eastAsia="zh-CN"/>
        </w:rPr>
        <w:t>供货方所提供的产品质量必须符合国家法定的质量标准及行业标准要求，不得有掺假、变质、变味、过期等现象出现。严禁伪劣、假冒不合格产品进入。</w:t>
      </w:r>
    </w:p>
    <w:p>
      <w:pPr>
        <w:spacing w:line="560" w:lineRule="exact"/>
        <w:ind w:firstLine="529" w:firstLineChars="218"/>
        <w:rPr>
          <w:rFonts w:hint="eastAsia" w:ascii="宋体" w:hAnsi="宋体" w:eastAsia="宋体" w:cs="宋体"/>
          <w:bCs/>
          <w:color w:val="auto"/>
          <w:sz w:val="24"/>
          <w:szCs w:val="24"/>
          <w:highlight w:val="none"/>
          <w:lang w:val="en-US" w:eastAsia="zh-CN"/>
        </w:rPr>
      </w:pPr>
      <w:r>
        <w:rPr>
          <w:rFonts w:hint="default" w:ascii="宋体" w:hAnsi="宋体" w:eastAsia="宋体" w:cs="宋体"/>
          <w:bCs/>
          <w:color w:val="auto"/>
          <w:sz w:val="24"/>
          <w:szCs w:val="24"/>
          <w:highlight w:val="none"/>
          <w:lang w:val="en-US" w:eastAsia="zh-CN"/>
        </w:rPr>
        <w:t>③</w:t>
      </w:r>
      <w:r>
        <w:rPr>
          <w:rFonts w:hint="eastAsia" w:ascii="宋体" w:hAnsi="宋体" w:eastAsia="宋体" w:cs="宋体"/>
          <w:bCs/>
          <w:color w:val="auto"/>
          <w:sz w:val="24"/>
          <w:szCs w:val="24"/>
          <w:highlight w:val="none"/>
          <w:lang w:val="en-US" w:eastAsia="zh-CN"/>
        </w:rPr>
        <w:t>根据甲方采购计划单的品种数量，乙方不得缺斤少两，缺货少货由乙方及时补齐，运输费用乙方自理。</w:t>
      </w:r>
    </w:p>
    <w:p>
      <w:pPr>
        <w:spacing w:line="560" w:lineRule="exact"/>
        <w:ind w:firstLine="529" w:firstLineChars="218"/>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④牛肉、羊肉供货时每批次货物必须提供动物检疫合格证明、标识齐全。无干缩、无变色、无异味，无干缩、无变色、无异味、水分损失不得超过3%，并符合《中华人民共和国食品安全法》。</w:t>
      </w:r>
    </w:p>
    <w:p>
      <w:pPr>
        <w:spacing w:line="560" w:lineRule="exact"/>
        <w:ind w:firstLine="529" w:firstLineChars="218"/>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⑤牛肉、羊肉应保持较好的外观和质量等级，符合国家食品部门的有关标准，保证无异味、无腐烂变质，确保新鲜、无异味。</w:t>
      </w:r>
    </w:p>
    <w:p>
      <w:pPr>
        <w:spacing w:line="560" w:lineRule="exact"/>
        <w:ind w:firstLine="529" w:firstLineChars="218"/>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⑥如发现质次价高或同等质量价格虚高的现象，甲方根据所验货物数量金额对乙方双倍处罚或减半付款，并提出一次警告；二次出现同样情况者，甲方有权单方终止合同。</w:t>
      </w:r>
    </w:p>
    <w:p>
      <w:pPr>
        <w:spacing w:line="560" w:lineRule="exact"/>
        <w:ind w:firstLine="529" w:firstLineChars="218"/>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2、售后服务</w:t>
      </w:r>
    </w:p>
    <w:p>
      <w:pPr>
        <w:spacing w:line="560" w:lineRule="exact"/>
        <w:ind w:firstLine="529" w:firstLineChars="218"/>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①因质量问题造成食物中毒或其他安全责任事故的，供货商独立承担一切法律责任和经济责任，双方合同自动终止，并追究由此造成的一切损失。</w:t>
      </w:r>
    </w:p>
    <w:p>
      <w:pPr>
        <w:spacing w:line="560" w:lineRule="exact"/>
        <w:ind w:firstLine="529" w:firstLineChars="218"/>
        <w:rPr>
          <w:rFonts w:hint="eastAsia" w:ascii="宋体" w:hAnsi="宋体" w:eastAsia="宋体" w:cs="宋体"/>
          <w:bCs/>
          <w:color w:val="auto"/>
          <w:sz w:val="24"/>
          <w:szCs w:val="24"/>
          <w:highlight w:val="none"/>
          <w:lang w:val="en-US" w:eastAsia="zh-CN"/>
        </w:rPr>
      </w:pPr>
      <w:r>
        <w:rPr>
          <w:rFonts w:hint="default" w:ascii="宋体" w:hAnsi="宋体" w:eastAsia="宋体" w:cs="宋体"/>
          <w:bCs/>
          <w:color w:val="auto"/>
          <w:sz w:val="24"/>
          <w:szCs w:val="24"/>
          <w:highlight w:val="none"/>
          <w:lang w:val="en-US" w:eastAsia="zh-CN"/>
        </w:rPr>
        <w:t>②</w:t>
      </w:r>
      <w:r>
        <w:rPr>
          <w:rFonts w:hint="eastAsia" w:ascii="宋体" w:hAnsi="宋体" w:eastAsia="宋体" w:cs="宋体"/>
          <w:bCs/>
          <w:color w:val="auto"/>
          <w:sz w:val="24"/>
          <w:szCs w:val="24"/>
          <w:highlight w:val="none"/>
          <w:lang w:val="en-US" w:eastAsia="zh-CN"/>
        </w:rPr>
        <w:t>供货商至少配备2名专业配送人员，配送过程中发生的任何安全事故等均由供货商独立承担责任。</w:t>
      </w:r>
    </w:p>
    <w:p>
      <w:pPr>
        <w:spacing w:line="560" w:lineRule="exact"/>
        <w:ind w:firstLine="529" w:firstLineChars="218"/>
        <w:rPr>
          <w:rFonts w:hint="eastAsia" w:ascii="宋体" w:hAnsi="宋体" w:eastAsia="宋体" w:cs="宋体"/>
          <w:bCs/>
          <w:color w:val="auto"/>
          <w:sz w:val="24"/>
          <w:szCs w:val="24"/>
          <w:highlight w:val="none"/>
          <w:lang w:val="en-US" w:eastAsia="zh-CN"/>
        </w:rPr>
      </w:pPr>
      <w:r>
        <w:rPr>
          <w:rFonts w:hint="default" w:ascii="宋体" w:hAnsi="宋体" w:eastAsia="宋体" w:cs="宋体"/>
          <w:bCs/>
          <w:color w:val="auto"/>
          <w:sz w:val="24"/>
          <w:szCs w:val="24"/>
          <w:highlight w:val="none"/>
          <w:lang w:val="en-US" w:eastAsia="zh-CN"/>
        </w:rPr>
        <w:t>③</w:t>
      </w:r>
      <w:r>
        <w:rPr>
          <w:rFonts w:hint="eastAsia" w:ascii="宋体" w:hAnsi="宋体" w:eastAsia="宋体" w:cs="宋体"/>
          <w:bCs/>
          <w:color w:val="auto"/>
          <w:sz w:val="24"/>
          <w:szCs w:val="24"/>
          <w:highlight w:val="none"/>
          <w:lang w:val="en-US" w:eastAsia="zh-CN"/>
        </w:rPr>
        <w:t>供货商在甲方指定地点运输物品，应遵守规章制度，服从指挥，确保安全。由此造成的安全事故，供货商独立承担一切刑事、民事责任。</w:t>
      </w:r>
    </w:p>
    <w:p>
      <w:pPr>
        <w:spacing w:line="560" w:lineRule="exact"/>
        <w:ind w:firstLine="529" w:firstLineChars="218"/>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④配送中所涉及税收及相应费用由供货商自行承担，所需证、照等均由供货商自行办理。</w:t>
      </w:r>
    </w:p>
    <w:p>
      <w:pPr>
        <w:spacing w:line="560" w:lineRule="exact"/>
        <w:ind w:firstLine="529" w:firstLineChars="218"/>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⑤响应时间：设有24小时服务热线（须列出服务热线电话），对出现质量问题的产品，投标人应在3小时内给予明确答复，8小时内提出解决方案，并根据用户需要，12小时内派人赴现场处理问题</w:t>
      </w:r>
      <w:r>
        <w:rPr>
          <w:rFonts w:hint="eastAsia" w:ascii="宋体" w:hAnsi="宋体" w:eastAsia="宋体" w:cs="宋体"/>
          <w:bCs/>
          <w:color w:val="auto"/>
          <w:sz w:val="24"/>
          <w:szCs w:val="24"/>
          <w:highlight w:val="none"/>
          <w:lang w:eastAsia="zh-CN"/>
        </w:rPr>
        <w:t>。</w:t>
      </w:r>
    </w:p>
    <w:p>
      <w:pPr>
        <w:spacing w:line="560" w:lineRule="exact"/>
        <w:ind w:firstLine="529" w:firstLineChars="218"/>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⑥甲方对不符合验收要求的货物有权予以退回，乙方确认后于 24小时内必须及时换货，费用乙方自理。</w:t>
      </w:r>
    </w:p>
    <w:p>
      <w:pPr>
        <w:spacing w:line="400" w:lineRule="exact"/>
        <w:ind w:firstLine="486"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⑦</w:t>
      </w:r>
      <w:r>
        <w:rPr>
          <w:rFonts w:hint="eastAsia" w:ascii="宋体" w:hAnsi="宋体" w:eastAsia="宋体" w:cs="宋体"/>
          <w:bCs/>
          <w:color w:val="auto"/>
          <w:sz w:val="24"/>
          <w:szCs w:val="24"/>
          <w:highlight w:val="none"/>
        </w:rPr>
        <w:t>投标人</w:t>
      </w:r>
      <w:r>
        <w:rPr>
          <w:rFonts w:hint="eastAsia" w:ascii="宋体" w:hAnsi="宋体" w:eastAsia="宋体" w:cs="宋体"/>
          <w:bCs/>
          <w:color w:val="auto"/>
          <w:sz w:val="24"/>
          <w:szCs w:val="24"/>
          <w:highlight w:val="none"/>
          <w:lang w:eastAsia="zh-CN"/>
        </w:rPr>
        <w:t>设</w:t>
      </w:r>
      <w:r>
        <w:rPr>
          <w:rFonts w:hint="eastAsia" w:ascii="宋体" w:hAnsi="宋体" w:eastAsia="宋体" w:cs="宋体"/>
          <w:bCs/>
          <w:color w:val="auto"/>
          <w:sz w:val="24"/>
          <w:szCs w:val="24"/>
          <w:highlight w:val="none"/>
        </w:rPr>
        <w:t>有健全</w:t>
      </w:r>
      <w:r>
        <w:rPr>
          <w:rFonts w:hint="eastAsia" w:ascii="宋体" w:hAnsi="宋体" w:eastAsia="宋体" w:cs="宋体"/>
          <w:bCs/>
          <w:color w:val="auto"/>
          <w:sz w:val="24"/>
          <w:szCs w:val="24"/>
          <w:highlight w:val="none"/>
          <w:lang w:eastAsia="zh-CN"/>
        </w:rPr>
        <w:t>的</w:t>
      </w:r>
      <w:r>
        <w:rPr>
          <w:rFonts w:hint="eastAsia" w:ascii="宋体" w:hAnsi="宋体" w:eastAsia="宋体" w:cs="宋体"/>
          <w:bCs/>
          <w:color w:val="auto"/>
          <w:sz w:val="24"/>
          <w:szCs w:val="24"/>
          <w:highlight w:val="none"/>
        </w:rPr>
        <w:t>售后服务机构网点</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终端售后服务机构网点</w:t>
      </w:r>
      <w:r>
        <w:rPr>
          <w:rFonts w:hint="eastAsia" w:ascii="宋体" w:hAnsi="宋体" w:eastAsia="宋体" w:cs="宋体"/>
          <w:bCs/>
          <w:color w:val="auto"/>
          <w:sz w:val="24"/>
          <w:szCs w:val="24"/>
          <w:highlight w:val="none"/>
          <w:lang w:eastAsia="zh-CN"/>
        </w:rPr>
        <w:t>有</w:t>
      </w:r>
      <w:r>
        <w:rPr>
          <w:rFonts w:hint="eastAsia" w:ascii="宋体" w:hAnsi="宋体" w:eastAsia="宋体" w:cs="宋体"/>
          <w:bCs/>
          <w:color w:val="auto"/>
          <w:sz w:val="24"/>
          <w:szCs w:val="24"/>
          <w:highlight w:val="none"/>
        </w:rPr>
        <w:t>明细以便监督（包括电话、地址</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人员信息</w:t>
      </w:r>
      <w:r>
        <w:rPr>
          <w:rFonts w:hint="eastAsia" w:ascii="宋体" w:hAnsi="宋体" w:eastAsia="宋体" w:cs="宋体"/>
          <w:bCs/>
          <w:color w:val="auto"/>
          <w:sz w:val="24"/>
          <w:szCs w:val="24"/>
          <w:highlight w:val="none"/>
          <w:lang w:eastAsia="zh-CN"/>
        </w:rPr>
        <w:t>等</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w:t>
      </w:r>
    </w:p>
    <w:p>
      <w:pPr>
        <w:spacing w:line="400" w:lineRule="exact"/>
        <w:ind w:firstLine="486" w:firstLineChars="200"/>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⑧供应商在签订合同后，未能在规定时间内供货或者出现质量问题超过二次，甲方可单方面终止合同。</w:t>
      </w:r>
    </w:p>
    <w:p>
      <w:pPr>
        <w:shd w:val="clear" w:color="auto" w:fill="auto"/>
        <w:spacing w:line="440" w:lineRule="exact"/>
        <w:ind w:firstLine="213" w:firstLineChars="100"/>
        <w:jc w:val="left"/>
        <w:rPr>
          <w:rFonts w:hint="eastAsia" w:ascii="宋体" w:hAnsi="Times New Roman" w:eastAsia="宋体" w:cs="Times New Roman"/>
          <w:color w:val="auto"/>
          <w:szCs w:val="21"/>
          <w:highlight w:val="none"/>
        </w:rPr>
      </w:pPr>
      <w:bookmarkStart w:id="41" w:name="OLE_LINK1"/>
      <w:r>
        <w:rPr>
          <w:rFonts w:hint="eastAsia" w:ascii="宋体" w:hAnsi="Times New Roman" w:eastAsia="宋体" w:cs="Times New Roman"/>
          <w:color w:val="auto"/>
          <w:szCs w:val="21"/>
          <w:highlight w:val="none"/>
        </w:rPr>
        <w:t>（六）验收</w:t>
      </w:r>
    </w:p>
    <w:p>
      <w:pPr>
        <w:spacing w:line="440" w:lineRule="exact"/>
        <w:ind w:firstLine="463" w:firstLineChars="218"/>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1、货物到达现场后，供应商应在使用单位人员在场情况下当面共同清点、检查，作出检查记录，双方签字确认。</w:t>
      </w:r>
    </w:p>
    <w:p>
      <w:pPr>
        <w:spacing w:line="440" w:lineRule="exact"/>
        <w:ind w:firstLine="463" w:firstLineChars="218"/>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2、货物验收时，供应商向采购人提供生产厂家出具的验收报告、合格证、厂家资格证件等相关文件。</w:t>
      </w:r>
    </w:p>
    <w:p>
      <w:pPr>
        <w:spacing w:line="440" w:lineRule="exact"/>
        <w:ind w:firstLine="463" w:firstLineChars="218"/>
        <w:rPr>
          <w:rFonts w:hint="eastAsia" w:ascii="宋体" w:hAnsi="宋体" w:eastAsia="宋体" w:cs="宋体"/>
          <w:bCs/>
          <w:color w:val="auto"/>
          <w:szCs w:val="21"/>
        </w:rPr>
      </w:pPr>
      <w:r>
        <w:rPr>
          <w:rFonts w:hint="eastAsia" w:ascii="宋体" w:hAnsi="宋体" w:eastAsia="宋体" w:cs="宋体"/>
          <w:bCs/>
          <w:color w:val="auto"/>
          <w:szCs w:val="21"/>
        </w:rPr>
        <w:t>3、供应商提供的货物未达到招标文件规定要求，且对采购人造成损失的，由供应商承担一切责任，并赔偿所造成的损失。</w:t>
      </w:r>
    </w:p>
    <w:p>
      <w:pPr>
        <w:shd w:val="clear" w:color="auto" w:fill="auto"/>
        <w:spacing w:line="440" w:lineRule="exact"/>
        <w:ind w:firstLine="213" w:firstLineChars="100"/>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w:t>
      </w:r>
      <w:r>
        <w:rPr>
          <w:rFonts w:hint="eastAsia" w:ascii="宋体" w:hAnsi="Times New Roman" w:eastAsia="宋体" w:cs="Times New Roman"/>
          <w:color w:val="auto"/>
          <w:szCs w:val="21"/>
          <w:highlight w:val="none"/>
          <w:lang w:eastAsia="zh-CN"/>
        </w:rPr>
        <w:t>七</w:t>
      </w:r>
      <w:r>
        <w:rPr>
          <w:rFonts w:hint="eastAsia" w:ascii="宋体" w:hAnsi="Times New Roman" w:eastAsia="宋体" w:cs="Times New Roman"/>
          <w:color w:val="auto"/>
          <w:szCs w:val="21"/>
          <w:highlight w:val="none"/>
        </w:rPr>
        <w:t>）付款方式</w:t>
      </w:r>
    </w:p>
    <w:p>
      <w:pPr>
        <w:shd w:val="clear" w:color="auto" w:fill="auto"/>
        <w:spacing w:line="440" w:lineRule="exact"/>
        <w:ind w:firstLine="213" w:firstLineChars="100"/>
        <w:jc w:val="left"/>
        <w:rPr>
          <w:rFonts w:hint="default" w:ascii="宋体" w:hAnsi="Times New Roman" w:eastAsia="宋体" w:cs="Times New Roman"/>
          <w:b/>
          <w:bCs/>
          <w:color w:val="auto"/>
          <w:szCs w:val="21"/>
          <w:highlight w:val="none"/>
          <w:lang w:val="en-US" w:eastAsia="zh-CN"/>
        </w:rPr>
      </w:pPr>
      <w:bookmarkStart w:id="42" w:name="_Toc340225294"/>
      <w:bookmarkStart w:id="43" w:name="_Toc267320052"/>
      <w:r>
        <w:rPr>
          <w:rFonts w:hint="default" w:ascii="宋体" w:hAnsi="Times New Roman" w:eastAsia="宋体" w:cs="Times New Roman"/>
          <w:b/>
          <w:bCs/>
          <w:color w:val="auto"/>
          <w:szCs w:val="21"/>
          <w:highlight w:val="none"/>
          <w:lang w:val="en-US" w:eastAsia="zh-CN"/>
        </w:rPr>
        <w:t>具体以甲乙双方签订合同为准。</w:t>
      </w:r>
    </w:p>
    <w:p>
      <w:pPr>
        <w:shd w:val="clear" w:color="auto" w:fill="auto"/>
        <w:spacing w:line="440" w:lineRule="exact"/>
        <w:ind w:firstLine="213" w:firstLineChars="100"/>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w:t>
      </w:r>
      <w:r>
        <w:rPr>
          <w:rFonts w:hint="eastAsia" w:ascii="宋体" w:hAnsi="Times New Roman" w:eastAsia="宋体" w:cs="Times New Roman"/>
          <w:color w:val="auto"/>
          <w:szCs w:val="21"/>
          <w:highlight w:val="none"/>
          <w:lang w:eastAsia="zh-CN"/>
        </w:rPr>
        <w:t>八</w:t>
      </w:r>
      <w:r>
        <w:rPr>
          <w:rFonts w:hint="eastAsia" w:ascii="宋体" w:hAnsi="Times New Roman" w:eastAsia="宋体" w:cs="Times New Roman"/>
          <w:color w:val="auto"/>
          <w:szCs w:val="21"/>
          <w:highlight w:val="none"/>
        </w:rPr>
        <w:t>）知识产权</w:t>
      </w:r>
      <w:bookmarkEnd w:id="42"/>
      <w:bookmarkEnd w:id="43"/>
    </w:p>
    <w:p>
      <w:pPr>
        <w:shd w:val="clear" w:color="auto" w:fill="auto"/>
        <w:spacing w:line="440" w:lineRule="exact"/>
        <w:ind w:firstLine="213" w:firstLineChars="100"/>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采购人在中华人民共和国境内使用投标人提供的货物及服务时免受第三方提出的侵犯其专利权或其它知识产权的起诉。如果第三方提出侵权指控，中标人应承担由此而引起的一切法律责任和费用。</w:t>
      </w:r>
    </w:p>
    <w:p>
      <w:pPr>
        <w:shd w:val="clear" w:color="auto" w:fill="auto"/>
        <w:spacing w:line="440" w:lineRule="exact"/>
        <w:ind w:firstLine="213" w:firstLineChars="100"/>
        <w:jc w:val="left"/>
        <w:rPr>
          <w:rFonts w:hint="eastAsia" w:ascii="宋体" w:hAnsi="Times New Roman" w:eastAsia="宋体" w:cs="Times New Roman"/>
          <w:color w:val="auto"/>
          <w:szCs w:val="21"/>
          <w:highlight w:val="none"/>
        </w:rPr>
      </w:pPr>
      <w:bookmarkStart w:id="44" w:name="_Toc340225296"/>
      <w:bookmarkStart w:id="45" w:name="_Toc267320054"/>
      <w:r>
        <w:rPr>
          <w:rFonts w:hint="eastAsia" w:ascii="宋体" w:hAnsi="Times New Roman" w:eastAsia="宋体" w:cs="Times New Roman"/>
          <w:color w:val="auto"/>
          <w:szCs w:val="21"/>
          <w:highlight w:val="none"/>
        </w:rPr>
        <w:t>（</w:t>
      </w:r>
      <w:r>
        <w:rPr>
          <w:rFonts w:hint="eastAsia" w:ascii="宋体" w:hAnsi="Times New Roman" w:eastAsia="宋体" w:cs="Times New Roman"/>
          <w:color w:val="auto"/>
          <w:szCs w:val="21"/>
          <w:highlight w:val="none"/>
          <w:lang w:eastAsia="zh-CN"/>
        </w:rPr>
        <w:t>九</w:t>
      </w:r>
      <w:r>
        <w:rPr>
          <w:rFonts w:hint="eastAsia" w:ascii="宋体" w:hAnsi="Times New Roman" w:eastAsia="宋体" w:cs="Times New Roman"/>
          <w:color w:val="auto"/>
          <w:szCs w:val="21"/>
          <w:highlight w:val="none"/>
        </w:rPr>
        <w:t>）其他</w:t>
      </w:r>
      <w:bookmarkEnd w:id="44"/>
      <w:bookmarkEnd w:id="45"/>
    </w:p>
    <w:p>
      <w:pPr>
        <w:shd w:val="clear" w:color="auto" w:fill="auto"/>
        <w:spacing w:line="440" w:lineRule="exact"/>
        <w:ind w:firstLine="213" w:firstLineChars="100"/>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1、投标人必须在投标文件中对以上条款和服务承诺明确列出，承诺内容必须达到本篇及招标文件其他条款的要求。</w:t>
      </w:r>
    </w:p>
    <w:p>
      <w:pPr>
        <w:shd w:val="clear" w:color="auto" w:fill="auto"/>
        <w:spacing w:line="440" w:lineRule="exact"/>
        <w:ind w:firstLine="213" w:firstLineChars="100"/>
        <w:jc w:val="left"/>
        <w:rPr>
          <w:rFonts w:hint="eastAsia" w:ascii="宋体" w:hAnsi="Times New Roman" w:eastAsia="宋体" w:cs="Times New Roman"/>
          <w:color w:val="auto"/>
          <w:szCs w:val="21"/>
          <w:highlight w:val="none"/>
        </w:rPr>
        <w:sectPr>
          <w:headerReference r:id="rId10" w:type="default"/>
          <w:footerReference r:id="rId11" w:type="default"/>
          <w:pgSz w:w="11905" w:h="16838"/>
          <w:pgMar w:top="1440" w:right="1797" w:bottom="1440" w:left="1797" w:header="850" w:footer="992" w:gutter="0"/>
          <w:pgBorders w:offsetFrom="page">
            <w:top w:val="none" w:sz="0" w:space="0"/>
            <w:left w:val="none" w:sz="0" w:space="0"/>
            <w:bottom w:val="none" w:sz="0" w:space="0"/>
            <w:right w:val="none" w:sz="0" w:space="0"/>
          </w:pgBorders>
          <w:pgNumType w:fmt="decimal"/>
          <w:cols w:space="720" w:num="1"/>
          <w:rtlGutter w:val="0"/>
          <w:docGrid w:type="linesAndChars" w:linePitch="332" w:charSpace="635"/>
        </w:sectPr>
      </w:pPr>
      <w:r>
        <w:rPr>
          <w:rFonts w:hint="eastAsia" w:ascii="宋体" w:hAnsi="Times New Roman" w:eastAsia="宋体" w:cs="Times New Roman"/>
          <w:color w:val="auto"/>
          <w:szCs w:val="21"/>
          <w:highlight w:val="none"/>
        </w:rPr>
        <w:t>2、其他未尽事宜由供需双方在采购合同中详细约定。</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outlineLvl w:val="1"/>
        <w:rPr>
          <w:rFonts w:hint="eastAsia" w:ascii="宋体" w:hAnsi="宋体" w:eastAsia="宋体" w:cs="宋体"/>
          <w:color w:val="auto"/>
          <w:szCs w:val="21"/>
          <w:highlight w:val="none"/>
          <w:lang w:val="en-US" w:eastAsia="zh-CN"/>
        </w:rPr>
      </w:pPr>
      <w:bookmarkStart w:id="46" w:name="_Toc469495740"/>
      <w:bookmarkStart w:id="47" w:name="_Toc20669"/>
      <w:r>
        <w:rPr>
          <w:rFonts w:hint="eastAsia" w:ascii="宋体" w:hAnsi="宋体" w:eastAsia="宋体" w:cs="宋体"/>
          <w:b/>
          <w:color w:val="auto"/>
          <w:sz w:val="30"/>
          <w:szCs w:val="30"/>
          <w:highlight w:val="none"/>
          <w:lang w:val="en-US" w:eastAsia="zh-CN"/>
        </w:rPr>
        <w:t>第四章</w:t>
      </w:r>
      <w:r>
        <w:rPr>
          <w:rFonts w:hint="eastAsia" w:ascii="宋体" w:hAnsi="宋体" w:eastAsia="宋体" w:cs="宋体"/>
          <w:b/>
          <w:color w:val="auto"/>
          <w:sz w:val="30"/>
          <w:szCs w:val="30"/>
          <w:highlight w:val="none"/>
        </w:rPr>
        <w:t xml:space="preserve"> 合同条款及格式</w:t>
      </w:r>
      <w:bookmarkEnd w:id="46"/>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outlineLvl w:val="1"/>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（本合同为合同样稿，最终稿由供需双方协商后确定）</w:t>
      </w:r>
      <w:bookmarkEnd w:id="47"/>
    </w:p>
    <w:p>
      <w:pPr>
        <w:widowControl/>
        <w:numPr>
          <w:ilvl w:val="0"/>
          <w:numId w:val="9"/>
        </w:numPr>
        <w:shd w:val="clear" w:color="auto" w:fill="auto"/>
        <w:spacing w:line="600" w:lineRule="exact"/>
        <w:jc w:val="center"/>
        <w:textAlignment w:val="baseline"/>
        <w:outlineLvl w:val="1"/>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 xml:space="preserve"> </w:t>
      </w:r>
      <w:bookmarkStart w:id="48" w:name="_Toc469495741"/>
      <w:r>
        <w:rPr>
          <w:rFonts w:hint="eastAsia" w:ascii="宋体" w:hAnsi="宋体" w:eastAsia="宋体" w:cs="宋体"/>
          <w:b/>
          <w:color w:val="auto"/>
          <w:sz w:val="30"/>
          <w:szCs w:val="30"/>
          <w:highlight w:val="none"/>
        </w:rPr>
        <w:t>合同协议书</w:t>
      </w:r>
      <w:bookmarkEnd w:id="48"/>
    </w:p>
    <w:p>
      <w:pPr>
        <w:shd w:val="clear" w:color="auto" w:fill="auto"/>
        <w:spacing w:line="360" w:lineRule="auto"/>
        <w:ind w:firstLine="2715" w:firstLineChars="845"/>
        <w:jc w:val="both"/>
        <w:rPr>
          <w:rFonts w:hint="eastAsia" w:ascii="宋体" w:hAnsi="宋体" w:eastAsia="宋体" w:cs="宋体"/>
          <w:color w:val="auto"/>
          <w:sz w:val="24"/>
          <w:highlight w:val="none"/>
        </w:rPr>
      </w:pPr>
      <w:r>
        <w:rPr>
          <w:rFonts w:hint="eastAsia" w:ascii="宋体" w:hAnsi="宋体" w:eastAsia="宋体" w:cs="宋体"/>
          <w:b/>
          <w:color w:val="auto"/>
          <w:sz w:val="32"/>
          <w:szCs w:val="32"/>
          <w:highlight w:val="none"/>
        </w:rPr>
        <w:t>合同名称</w:t>
      </w:r>
      <w:r>
        <w:rPr>
          <w:rFonts w:hint="eastAsia" w:ascii="宋体" w:hAnsi="宋体" w:eastAsia="宋体" w:cs="宋体"/>
          <w:b/>
          <w:color w:val="auto"/>
          <w:sz w:val="24"/>
          <w:highlight w:val="non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编号</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买    方：                                   卖    方：</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    话：                                   电    话：</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住    所：                                   住    所：                                   </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（买方）</w:t>
      </w:r>
      <w:r>
        <w:rPr>
          <w:rFonts w:hint="eastAsia" w:ascii="宋体" w:hAnsi="宋体" w:eastAsia="宋体" w:cs="宋体"/>
          <w:color w:val="auto"/>
          <w:szCs w:val="21"/>
          <w:highlight w:val="none"/>
        </w:rPr>
        <w:t>的</w:t>
      </w:r>
      <w:r>
        <w:rPr>
          <w:rFonts w:hint="eastAsia" w:ascii="宋体" w:hAnsi="宋体" w:eastAsia="宋体" w:cs="宋体"/>
          <w:color w:val="auto"/>
          <w:szCs w:val="21"/>
          <w:highlight w:val="none"/>
          <w:u w:val="single"/>
        </w:rPr>
        <w:t>（项目名称）</w:t>
      </w:r>
      <w:r>
        <w:rPr>
          <w:rFonts w:hint="eastAsia" w:ascii="宋体" w:hAnsi="宋体" w:eastAsia="宋体" w:cs="宋体"/>
          <w:color w:val="auto"/>
          <w:szCs w:val="21"/>
          <w:highlight w:val="none"/>
        </w:rPr>
        <w:t>中所需</w:t>
      </w:r>
      <w:r>
        <w:rPr>
          <w:rFonts w:hint="eastAsia" w:ascii="宋体" w:hAnsi="宋体" w:eastAsia="宋体" w:cs="宋体"/>
          <w:color w:val="auto"/>
          <w:szCs w:val="21"/>
          <w:highlight w:val="none"/>
          <w:u w:val="single"/>
        </w:rPr>
        <w:t>（产品名称）</w:t>
      </w:r>
      <w:r>
        <w:rPr>
          <w:rFonts w:hint="eastAsia" w:ascii="宋体" w:hAnsi="宋体" w:eastAsia="宋体" w:cs="宋体"/>
          <w:color w:val="auto"/>
          <w:szCs w:val="21"/>
          <w:highlight w:val="none"/>
        </w:rPr>
        <w:t xml:space="preserve"> 经公开招标，确定</w:t>
      </w:r>
      <w:r>
        <w:rPr>
          <w:rFonts w:hint="eastAsia" w:ascii="宋体" w:hAnsi="宋体" w:eastAsia="宋体" w:cs="宋体"/>
          <w:color w:val="auto"/>
          <w:szCs w:val="21"/>
          <w:highlight w:val="none"/>
          <w:u w:val="single"/>
        </w:rPr>
        <w:t>（卖方）</w:t>
      </w:r>
      <w:r>
        <w:rPr>
          <w:rFonts w:hint="eastAsia" w:ascii="宋体" w:hAnsi="宋体" w:eastAsia="宋体" w:cs="宋体"/>
          <w:color w:val="auto"/>
          <w:szCs w:val="21"/>
          <w:highlight w:val="none"/>
        </w:rPr>
        <w:t>为中标人。按照中华人民共和国合同法的规定，买卖双方同意按照下述的条款和条件，签署本合同。</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1、本合同文件</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下列每一文件均应作为合同的组成部分进行阅读和解释：</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（2）投标文件（3）中标通知书</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（4）经双方确认进入合同的其它文件、补充条款或说明</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2、采购标的、数量、质量要求</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3、合同总价</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合同总价为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元人民币。</w:t>
      </w:r>
    </w:p>
    <w:p>
      <w:pPr>
        <w:shd w:val="clear" w:color="auto" w:fill="auto"/>
        <w:autoSpaceDN w:val="0"/>
        <w:spacing w:line="240" w:lineRule="atLeast"/>
        <w:ind w:firstLine="420" w:firstLineChars="200"/>
        <w:rPr>
          <w:rFonts w:hint="eastAsia" w:ascii="宋体" w:hAnsi="宋体" w:eastAsia="宋体" w:cs="宋体"/>
          <w:b/>
          <w:color w:val="auto"/>
          <w:kern w:val="0"/>
          <w:szCs w:val="21"/>
          <w:highlight w:val="none"/>
        </w:rPr>
      </w:pPr>
      <w:r>
        <w:rPr>
          <w:rFonts w:hint="eastAsia" w:ascii="宋体" w:hAnsi="宋体" w:eastAsia="宋体" w:cs="宋体"/>
          <w:color w:val="auto"/>
          <w:szCs w:val="21"/>
          <w:highlight w:val="none"/>
        </w:rPr>
        <w:t>4、付款方式</w:t>
      </w:r>
      <w:r>
        <w:rPr>
          <w:rFonts w:hint="eastAsia" w:ascii="宋体" w:hAnsi="宋体" w:eastAsia="宋体" w:cs="宋体"/>
          <w:b/>
          <w:bCs/>
          <w:color w:val="auto"/>
          <w:szCs w:val="21"/>
          <w:highlight w:val="none"/>
        </w:rPr>
        <w:t>：</w:t>
      </w:r>
      <w:r>
        <w:rPr>
          <w:rFonts w:hint="eastAsia" w:ascii="宋体" w:hAnsi="宋体" w:eastAsia="宋体" w:cs="宋体"/>
          <w:color w:val="auto"/>
          <w:szCs w:val="21"/>
          <w:highlight w:val="none"/>
          <w:u w:val="single"/>
        </w:rPr>
        <w:t xml:space="preserve">                                         。</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5、合同供货（服务）期限及地点和方式</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6、验收要求及违约责任</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7、违约责任及解决争议方法</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8、合同的生效</w:t>
      </w:r>
    </w:p>
    <w:p>
      <w:pPr>
        <w:pStyle w:val="11"/>
        <w:shd w:val="clear" w:color="auto" w:fill="auto"/>
        <w:spacing w:after="0" w:line="420" w:lineRule="exact"/>
        <w:ind w:left="0" w:leftChars="0" w:firstLine="420"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合同经双方授权代表签署，买卖双方加盖印章之后生效。</w:t>
      </w:r>
    </w:p>
    <w:p>
      <w:pPr>
        <w:pStyle w:val="11"/>
        <w:shd w:val="clear" w:color="auto" w:fill="auto"/>
        <w:spacing w:after="0" w:line="420" w:lineRule="exact"/>
        <w:ind w:left="0" w:leftChars="0" w:firstLine="420"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本合同一式     份，双方各执     份。</w:t>
      </w:r>
    </w:p>
    <w:p>
      <w:pPr>
        <w:pStyle w:val="11"/>
        <w:shd w:val="clear" w:color="auto" w:fill="auto"/>
        <w:spacing w:after="0" w:line="420" w:lineRule="exact"/>
        <w:ind w:left="0" w:leftChars="0" w:firstLine="420"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买  方：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 xml:space="preserve">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卖  方：</w:t>
      </w:r>
    </w:p>
    <w:p>
      <w:pPr>
        <w:pStyle w:val="11"/>
        <w:shd w:val="clear" w:color="auto" w:fill="auto"/>
        <w:spacing w:after="0" w:line="420" w:lineRule="exact"/>
        <w:ind w:left="0" w:leftChars="0" w:firstLine="420"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名  称：（盖章）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名  称：（盖章）</w:t>
      </w:r>
    </w:p>
    <w:p>
      <w:pPr>
        <w:pStyle w:val="11"/>
        <w:shd w:val="clear" w:color="auto" w:fill="auto"/>
        <w:spacing w:after="0" w:line="420" w:lineRule="exact"/>
        <w:ind w:left="0" w:leftChars="0" w:firstLine="420"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法定代表人（或委托代理人）： （签字） 法定代表人（或委托代理人）：（签字）                        </w:t>
      </w:r>
    </w:p>
    <w:p>
      <w:pPr>
        <w:pStyle w:val="11"/>
        <w:shd w:val="clear" w:color="auto" w:fill="auto"/>
        <w:spacing w:after="0" w:line="420" w:lineRule="exact"/>
        <w:ind w:left="0" w:leftChars="0" w:firstLine="420"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地    址：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 xml:space="preserve"> 地    址：</w:t>
      </w:r>
    </w:p>
    <w:p>
      <w:pPr>
        <w:pStyle w:val="11"/>
        <w:shd w:val="clear" w:color="auto" w:fill="auto"/>
        <w:spacing w:after="0" w:line="420" w:lineRule="exact"/>
        <w:ind w:left="0" w:leftChars="0" w:firstLine="420"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邮政编码：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邮政编码：</w:t>
      </w:r>
    </w:p>
    <w:p>
      <w:pPr>
        <w:pStyle w:val="11"/>
        <w:shd w:val="clear" w:color="auto" w:fill="auto"/>
        <w:spacing w:after="0" w:line="420" w:lineRule="exact"/>
        <w:ind w:left="0" w:leftChars="0" w:firstLine="420"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电    话：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电    话：</w:t>
      </w:r>
    </w:p>
    <w:p>
      <w:pPr>
        <w:pStyle w:val="11"/>
        <w:shd w:val="clear" w:color="auto" w:fill="auto"/>
        <w:spacing w:after="0" w:line="420" w:lineRule="exact"/>
        <w:ind w:left="0" w:leftChars="0" w:firstLine="420"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开户银行：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 xml:space="preserve"> 开户银行：</w:t>
      </w:r>
    </w:p>
    <w:p>
      <w:pPr>
        <w:pStyle w:val="11"/>
        <w:shd w:val="clear" w:color="auto" w:fill="auto"/>
        <w:spacing w:after="0" w:line="420" w:lineRule="exact"/>
        <w:ind w:left="0" w:leftChars="0" w:firstLine="420"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帐    号：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帐    号：</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签约时间：                            签约地点：</w:t>
      </w:r>
    </w:p>
    <w:p>
      <w:pPr>
        <w:keepNext w:val="0"/>
        <w:keepLines w:val="0"/>
        <w:pageBreakBefore w:val="0"/>
        <w:widowControl w:val="0"/>
        <w:kinsoku/>
        <w:wordWrap/>
        <w:overflowPunct/>
        <w:topLinePunct w:val="0"/>
        <w:autoSpaceDE/>
        <w:autoSpaceDN/>
        <w:bidi w:val="0"/>
        <w:adjustRightInd/>
        <w:snapToGrid/>
        <w:spacing w:line="400" w:lineRule="exact"/>
        <w:ind w:firstLine="602" w:firstLineChars="200"/>
        <w:jc w:val="center"/>
        <w:textAlignment w:val="auto"/>
        <w:rPr>
          <w:rFonts w:hint="eastAsia" w:ascii="宋体" w:hAnsi="宋体" w:eastAsia="宋体" w:cs="宋体"/>
          <w:b/>
          <w:color w:val="000000"/>
          <w:kern w:val="0"/>
          <w:sz w:val="30"/>
          <w:szCs w:val="30"/>
          <w:lang w:eastAsia="zh-CN"/>
        </w:rPr>
      </w:pPr>
      <w:r>
        <w:rPr>
          <w:rFonts w:hint="eastAsia" w:ascii="宋体" w:hAnsi="宋体" w:eastAsia="宋体" w:cs="宋体"/>
          <w:b/>
          <w:color w:val="000000"/>
          <w:kern w:val="0"/>
          <w:sz w:val="30"/>
          <w:szCs w:val="30"/>
          <w:lang w:val="en-US" w:eastAsia="zh-CN"/>
        </w:rPr>
        <w:t xml:space="preserve">第五章  </w:t>
      </w:r>
      <w:r>
        <w:rPr>
          <w:rFonts w:hint="eastAsia" w:ascii="宋体" w:hAnsi="宋体" w:eastAsia="宋体" w:cs="宋体"/>
          <w:b/>
          <w:color w:val="000000"/>
          <w:kern w:val="0"/>
          <w:sz w:val="30"/>
          <w:szCs w:val="30"/>
        </w:rPr>
        <w:t xml:space="preserve"> </w:t>
      </w:r>
      <w:r>
        <w:rPr>
          <w:rFonts w:hint="eastAsia" w:ascii="宋体" w:hAnsi="宋体" w:eastAsia="宋体" w:cs="宋体"/>
          <w:b/>
          <w:color w:val="000000"/>
          <w:kern w:val="0"/>
          <w:sz w:val="30"/>
          <w:szCs w:val="30"/>
          <w:lang w:eastAsia="zh-CN"/>
        </w:rPr>
        <w:t>投标文件格式</w:t>
      </w:r>
    </w:p>
    <w:p>
      <w:pPr>
        <w:widowControl/>
        <w:spacing w:line="560" w:lineRule="atLeast"/>
        <w:rPr>
          <w:rFonts w:hint="eastAsia" w:ascii="宋体" w:hAnsi="宋体" w:eastAsia="宋体" w:cs="宋体"/>
          <w:b/>
          <w:bCs/>
          <w:color w:val="auto"/>
          <w:sz w:val="24"/>
          <w:szCs w:val="24"/>
          <w:highlight w:val="none"/>
        </w:rPr>
      </w:pPr>
      <w:bookmarkStart w:id="49" w:name="_Toc18974"/>
      <w:bookmarkStart w:id="50" w:name="_Toc8919"/>
      <w:bookmarkStart w:id="51" w:name="_Toc18694"/>
      <w:bookmarkStart w:id="52" w:name="_Toc515647803"/>
      <w:r>
        <w:rPr>
          <w:rFonts w:hint="eastAsia" w:ascii="宋体" w:hAnsi="宋体" w:eastAsia="宋体" w:cs="宋体"/>
          <w:b/>
          <w:bCs/>
          <w:color w:val="auto"/>
          <w:sz w:val="24"/>
          <w:szCs w:val="24"/>
          <w:highlight w:val="none"/>
        </w:rPr>
        <w:t>第一部分 开标一览表及资格证明文件</w:t>
      </w:r>
      <w:bookmarkEnd w:id="49"/>
      <w:bookmarkEnd w:id="50"/>
      <w:bookmarkEnd w:id="51"/>
      <w:bookmarkEnd w:id="52"/>
    </w:p>
    <w:p>
      <w:pPr>
        <w:shd w:val="clear" w:color="auto" w:fill="auto"/>
        <w:spacing w:line="4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开标一览表（见投标文件格式一）</w:t>
      </w:r>
      <w:r>
        <w:rPr>
          <w:rFonts w:hint="eastAsia" w:ascii="宋体" w:hAnsi="宋体" w:eastAsia="宋体" w:cs="宋体"/>
          <w:color w:val="auto"/>
          <w:sz w:val="24"/>
          <w:szCs w:val="24"/>
          <w:highlight w:val="none"/>
          <w:lang w:eastAsia="zh-CN"/>
        </w:rPr>
        <w:t>；</w:t>
      </w:r>
    </w:p>
    <w:p>
      <w:pPr>
        <w:shd w:val="clear" w:color="auto" w:fill="auto"/>
        <w:spacing w:line="400" w:lineRule="exact"/>
        <w:ind w:firstLine="477" w:firstLineChars="19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法人或者非法人组织的营业执照等证明文件复印件（须加盖本单位章）或自然人的身份证明复印件;</w:t>
      </w:r>
    </w:p>
    <w:p>
      <w:pPr>
        <w:shd w:val="clear" w:color="auto" w:fill="auto"/>
        <w:spacing w:line="4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法定代表人授权委托书（见投标文件格式二，自然人投标的无需提供）</w:t>
      </w:r>
      <w:r>
        <w:rPr>
          <w:rFonts w:hint="eastAsia" w:ascii="宋体" w:hAnsi="宋体" w:eastAsia="宋体" w:cs="宋体"/>
          <w:color w:val="auto"/>
          <w:sz w:val="24"/>
          <w:szCs w:val="24"/>
          <w:highlight w:val="none"/>
          <w:lang w:eastAsia="zh-CN"/>
        </w:rPr>
        <w:t>；</w:t>
      </w:r>
    </w:p>
    <w:p>
      <w:pPr>
        <w:shd w:val="clear" w:color="auto" w:fill="auto"/>
        <w:spacing w:line="4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法定代表人授权书（见投标文件格式</w:t>
      </w:r>
      <w:r>
        <w:rPr>
          <w:rFonts w:hint="eastAsia" w:ascii="宋体" w:hAnsi="宋体" w:eastAsia="宋体" w:cs="宋体"/>
          <w:color w:val="auto"/>
          <w:sz w:val="24"/>
          <w:szCs w:val="24"/>
          <w:highlight w:val="none"/>
          <w:lang w:eastAsia="zh-CN"/>
        </w:rPr>
        <w:t>三</w:t>
      </w:r>
      <w:r>
        <w:rPr>
          <w:rFonts w:hint="eastAsia" w:ascii="宋体" w:hAnsi="宋体" w:eastAsia="宋体" w:cs="宋体"/>
          <w:color w:val="auto"/>
          <w:sz w:val="24"/>
          <w:szCs w:val="24"/>
          <w:highlight w:val="none"/>
        </w:rPr>
        <w:t>，自然人投标的无需提供）</w:t>
      </w:r>
      <w:r>
        <w:rPr>
          <w:rFonts w:hint="eastAsia" w:ascii="宋体" w:hAnsi="宋体" w:eastAsia="宋体" w:cs="宋体"/>
          <w:color w:val="auto"/>
          <w:sz w:val="24"/>
          <w:szCs w:val="24"/>
          <w:highlight w:val="none"/>
          <w:lang w:eastAsia="zh-CN"/>
        </w:rPr>
        <w:t>；</w:t>
      </w:r>
    </w:p>
    <w:p>
      <w:pPr>
        <w:pStyle w:val="2"/>
        <w:ind w:firstLine="480" w:firstLineChars="200"/>
        <w:rPr>
          <w:rFonts w:hint="eastAsia"/>
          <w:lang w:eastAsia="zh-CN"/>
        </w:rPr>
      </w:pPr>
      <w:r>
        <w:rPr>
          <w:rFonts w:hint="eastAsia" w:ascii="宋体" w:hAnsi="宋体" w:eastAsia="宋体" w:cs="宋体"/>
          <w:sz w:val="24"/>
          <w:szCs w:val="24"/>
          <w:lang w:val="en-US" w:eastAsia="zh-CN"/>
        </w:rPr>
        <w:t>5、具有有效的《食品经营许可证》或《食品流通许可证》或《食品生产许可证》；配送人员具有健康证。</w:t>
      </w:r>
    </w:p>
    <w:p>
      <w:pPr>
        <w:shd w:val="clear" w:color="auto" w:fill="auto"/>
        <w:spacing w:line="400" w:lineRule="exact"/>
        <w:ind w:firstLine="477" w:firstLineChars="19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、投标企业须提供委托代理人</w:t>
      </w:r>
      <w:r>
        <w:rPr>
          <w:rFonts w:hint="eastAsia" w:ascii="宋体" w:hAnsi="宋体" w:cs="宋体"/>
          <w:color w:val="auto"/>
          <w:sz w:val="24"/>
          <w:szCs w:val="24"/>
          <w:highlight w:val="none"/>
          <w:lang w:val="en-US" w:eastAsia="zh-CN"/>
        </w:rPr>
        <w:t>近6个月</w:t>
      </w:r>
      <w:r>
        <w:rPr>
          <w:rFonts w:hint="eastAsia" w:ascii="宋体" w:hAnsi="宋体" w:eastAsia="宋体" w:cs="宋体"/>
          <w:color w:val="auto"/>
          <w:sz w:val="24"/>
          <w:szCs w:val="24"/>
          <w:highlight w:val="none"/>
          <w:lang w:val="en-US" w:eastAsia="zh-CN"/>
        </w:rPr>
        <w:t>有效的社保证明</w:t>
      </w:r>
      <w:r>
        <w:rPr>
          <w:rFonts w:hint="eastAsia" w:ascii="宋体" w:hAnsi="宋体" w:eastAsia="宋体" w:cs="宋体"/>
          <w:sz w:val="22"/>
          <w:szCs w:val="28"/>
          <w:lang w:val="en-US" w:eastAsia="zh-CN"/>
        </w:rPr>
        <w:t>；</w:t>
      </w:r>
    </w:p>
    <w:p>
      <w:pPr>
        <w:shd w:val="clear" w:color="auto" w:fill="auto"/>
        <w:spacing w:line="400" w:lineRule="exact"/>
        <w:ind w:firstLine="477" w:firstLineChars="19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、投标保证金缴纳凭证或投标担保函</w:t>
      </w:r>
      <w:r>
        <w:rPr>
          <w:rFonts w:hint="eastAsia" w:ascii="宋体" w:hAnsi="宋体" w:eastAsia="宋体" w:cs="宋体"/>
          <w:color w:val="auto"/>
          <w:sz w:val="24"/>
          <w:szCs w:val="24"/>
          <w:highlight w:val="none"/>
        </w:rPr>
        <w:t>；</w:t>
      </w:r>
    </w:p>
    <w:p>
      <w:pPr>
        <w:shd w:val="clear" w:color="auto" w:fill="auto"/>
        <w:spacing w:line="400" w:lineRule="exact"/>
        <w:ind w:firstLine="477" w:firstLineChars="199"/>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投标企业需提供未被“信用中国”（www.creditchina.gov.cn）、“中国政府采购网”（www.ccgp.gov.cn）列入失信被执行人、重大税收违法案件当事人名单、政府采购严重违法失信行为记录名单（提供查询结果网页截图并加盖供应商公章）；</w:t>
      </w:r>
    </w:p>
    <w:p>
      <w:pPr>
        <w:pStyle w:val="2"/>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9、参加政府采购活动前3年内在经营活动中没有重大违法记录的书面声明；</w:t>
      </w:r>
    </w:p>
    <w:p>
      <w:pPr>
        <w:shd w:val="clear" w:color="auto" w:fill="auto"/>
        <w:spacing w:line="400" w:lineRule="exact"/>
        <w:ind w:firstLine="477" w:firstLineChars="199"/>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投标人须知资料表要求的其他资格证明文件</w:t>
      </w:r>
      <w:r>
        <w:rPr>
          <w:rFonts w:hint="eastAsia" w:ascii="宋体" w:hAnsi="宋体" w:eastAsia="宋体" w:cs="宋体"/>
          <w:color w:val="auto"/>
          <w:sz w:val="24"/>
          <w:szCs w:val="24"/>
          <w:highlight w:val="none"/>
          <w:lang w:eastAsia="zh-CN"/>
        </w:rPr>
        <w:t>。</w:t>
      </w:r>
    </w:p>
    <w:p>
      <w:pPr>
        <w:widowControl/>
        <w:spacing w:line="560" w:lineRule="atLeast"/>
        <w:jc w:val="center"/>
        <w:rPr>
          <w:rFonts w:hint="eastAsia" w:ascii="宋体" w:hAnsi="宋体" w:eastAsia="宋体" w:cs="宋体"/>
          <w:b/>
          <w:color w:val="000000"/>
          <w:kern w:val="0"/>
          <w:sz w:val="24"/>
          <w:szCs w:val="24"/>
        </w:rPr>
      </w:pPr>
    </w:p>
    <w:p>
      <w:pPr>
        <w:widowControl/>
        <w:spacing w:line="560" w:lineRule="atLeast"/>
        <w:jc w:val="center"/>
        <w:rPr>
          <w:rFonts w:hint="eastAsia" w:ascii="宋体" w:hAnsi="宋体" w:eastAsia="宋体" w:cs="宋体"/>
          <w:b/>
          <w:color w:val="000000"/>
          <w:kern w:val="0"/>
          <w:sz w:val="24"/>
          <w:szCs w:val="24"/>
        </w:rPr>
      </w:pPr>
    </w:p>
    <w:p>
      <w:pPr>
        <w:widowControl/>
        <w:spacing w:line="560" w:lineRule="atLeast"/>
        <w:jc w:val="both"/>
        <w:rPr>
          <w:rFonts w:hint="eastAsia" w:ascii="宋体" w:hAnsi="宋体" w:eastAsia="宋体" w:cs="宋体"/>
          <w:b/>
          <w:color w:val="000000"/>
          <w:kern w:val="0"/>
          <w:sz w:val="24"/>
          <w:szCs w:val="24"/>
        </w:rPr>
      </w:pPr>
    </w:p>
    <w:p>
      <w:pPr>
        <w:pStyle w:val="25"/>
        <w:rPr>
          <w:rFonts w:hint="eastAsia" w:ascii="宋体" w:hAnsi="宋体" w:eastAsia="宋体" w:cs="宋体"/>
          <w:b/>
          <w:color w:val="000000"/>
          <w:kern w:val="0"/>
          <w:sz w:val="24"/>
          <w:szCs w:val="24"/>
        </w:rPr>
      </w:pPr>
    </w:p>
    <w:p>
      <w:pPr>
        <w:pStyle w:val="25"/>
        <w:rPr>
          <w:rFonts w:hint="eastAsia" w:ascii="宋体" w:hAnsi="宋体" w:eastAsia="宋体" w:cs="宋体"/>
          <w:b/>
          <w:color w:val="000000"/>
          <w:kern w:val="0"/>
          <w:sz w:val="24"/>
          <w:szCs w:val="24"/>
        </w:rPr>
      </w:pPr>
    </w:p>
    <w:p>
      <w:pPr>
        <w:pStyle w:val="25"/>
        <w:rPr>
          <w:rFonts w:hint="eastAsia" w:ascii="宋体" w:hAnsi="宋体" w:eastAsia="宋体" w:cs="宋体"/>
          <w:b/>
          <w:color w:val="000000"/>
          <w:kern w:val="0"/>
          <w:sz w:val="24"/>
          <w:szCs w:val="24"/>
        </w:rPr>
      </w:pPr>
    </w:p>
    <w:p>
      <w:pPr>
        <w:pStyle w:val="25"/>
        <w:rPr>
          <w:rFonts w:hint="eastAsia" w:ascii="宋体" w:hAnsi="宋体" w:eastAsia="宋体" w:cs="宋体"/>
          <w:b/>
          <w:color w:val="000000"/>
          <w:kern w:val="0"/>
          <w:sz w:val="24"/>
          <w:szCs w:val="24"/>
        </w:rPr>
      </w:pPr>
    </w:p>
    <w:p>
      <w:pPr>
        <w:pStyle w:val="25"/>
        <w:rPr>
          <w:rFonts w:hint="eastAsia" w:ascii="宋体" w:hAnsi="宋体" w:eastAsia="宋体" w:cs="宋体"/>
          <w:b/>
          <w:color w:val="000000"/>
          <w:kern w:val="0"/>
          <w:sz w:val="24"/>
          <w:szCs w:val="24"/>
        </w:rPr>
      </w:pPr>
    </w:p>
    <w:p>
      <w:pPr>
        <w:pStyle w:val="25"/>
        <w:rPr>
          <w:rFonts w:hint="eastAsia" w:ascii="宋体" w:hAnsi="宋体" w:eastAsia="宋体" w:cs="宋体"/>
          <w:b/>
          <w:color w:val="000000"/>
          <w:kern w:val="0"/>
          <w:sz w:val="24"/>
          <w:szCs w:val="24"/>
        </w:rPr>
      </w:pPr>
    </w:p>
    <w:p>
      <w:pPr>
        <w:pStyle w:val="25"/>
        <w:rPr>
          <w:rFonts w:hint="eastAsia" w:ascii="宋体" w:hAnsi="宋体" w:eastAsia="宋体" w:cs="宋体"/>
          <w:b/>
          <w:color w:val="000000"/>
          <w:kern w:val="0"/>
          <w:sz w:val="24"/>
          <w:szCs w:val="24"/>
        </w:rPr>
      </w:pPr>
    </w:p>
    <w:p>
      <w:pPr>
        <w:pStyle w:val="25"/>
        <w:rPr>
          <w:rFonts w:hint="eastAsia" w:ascii="宋体" w:hAnsi="宋体" w:eastAsia="宋体" w:cs="宋体"/>
          <w:b/>
          <w:color w:val="000000"/>
          <w:kern w:val="0"/>
          <w:sz w:val="24"/>
          <w:szCs w:val="24"/>
        </w:rPr>
      </w:pPr>
    </w:p>
    <w:p>
      <w:pPr>
        <w:pStyle w:val="25"/>
        <w:rPr>
          <w:rFonts w:hint="eastAsia" w:ascii="宋体" w:hAnsi="宋体" w:eastAsia="宋体" w:cs="宋体"/>
          <w:b/>
          <w:color w:val="000000"/>
          <w:kern w:val="0"/>
          <w:sz w:val="24"/>
          <w:szCs w:val="24"/>
        </w:rPr>
      </w:pPr>
    </w:p>
    <w:p>
      <w:pPr>
        <w:pStyle w:val="25"/>
        <w:rPr>
          <w:rFonts w:hint="eastAsia" w:ascii="宋体" w:hAnsi="宋体" w:eastAsia="宋体" w:cs="宋体"/>
          <w:b/>
          <w:color w:val="000000"/>
          <w:kern w:val="0"/>
          <w:sz w:val="24"/>
          <w:szCs w:val="24"/>
        </w:rPr>
      </w:pPr>
    </w:p>
    <w:p>
      <w:pPr>
        <w:pStyle w:val="25"/>
        <w:ind w:left="0" w:leftChars="0" w:firstLine="0" w:firstLineChars="0"/>
        <w:rPr>
          <w:rFonts w:hint="eastAsia" w:ascii="宋体" w:hAnsi="宋体" w:eastAsia="宋体" w:cs="宋体"/>
          <w:b/>
          <w:color w:val="000000"/>
          <w:kern w:val="0"/>
          <w:sz w:val="24"/>
          <w:szCs w:val="24"/>
          <w:lang w:eastAsia="zh-CN"/>
        </w:rPr>
      </w:pPr>
    </w:p>
    <w:p>
      <w:pPr>
        <w:pStyle w:val="25"/>
        <w:ind w:left="0" w:leftChars="0" w:firstLine="0" w:firstLineChars="0"/>
        <w:rPr>
          <w:rFonts w:hint="eastAsia" w:ascii="宋体" w:hAnsi="宋体" w:eastAsia="宋体" w:cs="宋体"/>
          <w:b/>
          <w:color w:val="000000"/>
          <w:kern w:val="0"/>
          <w:sz w:val="24"/>
          <w:szCs w:val="24"/>
          <w:lang w:eastAsia="zh-CN"/>
        </w:rPr>
      </w:pPr>
    </w:p>
    <w:p>
      <w:pPr>
        <w:pStyle w:val="25"/>
        <w:ind w:left="0" w:leftChars="0" w:firstLine="0" w:firstLineChars="0"/>
        <w:rPr>
          <w:rFonts w:hint="eastAsia" w:ascii="宋体" w:hAnsi="宋体" w:eastAsia="宋体" w:cs="宋体"/>
          <w:b/>
          <w:color w:val="000000"/>
          <w:kern w:val="0"/>
          <w:sz w:val="24"/>
          <w:szCs w:val="24"/>
        </w:rPr>
      </w:pPr>
    </w:p>
    <w:p>
      <w:pPr>
        <w:pStyle w:val="25"/>
        <w:rPr>
          <w:rFonts w:hint="eastAsia" w:ascii="宋体" w:hAnsi="宋体" w:eastAsia="宋体" w:cs="宋体"/>
          <w:b/>
          <w:color w:val="000000"/>
          <w:kern w:val="0"/>
          <w:sz w:val="24"/>
          <w:szCs w:val="24"/>
        </w:rPr>
      </w:pPr>
    </w:p>
    <w:p>
      <w:pPr>
        <w:pStyle w:val="25"/>
        <w:rPr>
          <w:rFonts w:hint="eastAsia" w:ascii="宋体" w:hAnsi="宋体" w:eastAsia="宋体" w:cs="宋体"/>
          <w:b/>
          <w:color w:val="000000"/>
          <w:kern w:val="0"/>
          <w:sz w:val="24"/>
          <w:szCs w:val="24"/>
        </w:rPr>
      </w:pPr>
    </w:p>
    <w:p>
      <w:pPr>
        <w:pStyle w:val="4"/>
        <w:numPr>
          <w:ilvl w:val="0"/>
          <w:numId w:val="0"/>
        </w:numPr>
        <w:shd w:val="clear" w:color="auto" w:fill="auto"/>
        <w:spacing w:before="0" w:line="240" w:lineRule="atLeast"/>
        <w:jc w:val="center"/>
        <w:rPr>
          <w:rFonts w:hint="eastAsia" w:ascii="宋体" w:hAnsi="宋体" w:eastAsia="宋体" w:cs="宋体"/>
          <w:color w:val="auto"/>
          <w:sz w:val="28"/>
          <w:szCs w:val="28"/>
          <w:highlight w:val="none"/>
        </w:rPr>
      </w:pPr>
      <w:bookmarkStart w:id="53" w:name="_Toc19050"/>
      <w:bookmarkStart w:id="54" w:name="_Toc515647804"/>
      <w:bookmarkStart w:id="55" w:name="_Toc16568"/>
      <w:bookmarkStart w:id="56" w:name="_Toc30524"/>
      <w:r>
        <w:rPr>
          <w:rFonts w:hint="eastAsia" w:ascii="宋体" w:hAnsi="宋体" w:eastAsia="宋体" w:cs="宋体"/>
          <w:b/>
          <w:bCs/>
          <w:color w:val="auto"/>
          <w:sz w:val="28"/>
          <w:szCs w:val="28"/>
          <w:highlight w:val="none"/>
        </w:rPr>
        <w:t>1</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rPr>
        <w:t>开标一览表（投标文件格式一）</w:t>
      </w:r>
      <w:bookmarkEnd w:id="53"/>
      <w:bookmarkEnd w:id="54"/>
      <w:bookmarkEnd w:id="55"/>
      <w:bookmarkEnd w:id="56"/>
    </w:p>
    <w:p>
      <w:pPr>
        <w:pStyle w:val="12"/>
        <w:shd w:val="clear" w:color="auto" w:fill="auto"/>
        <w:tabs>
          <w:tab w:val="left" w:pos="5580"/>
        </w:tabs>
        <w:spacing w:line="240" w:lineRule="atLeast"/>
        <w:ind w:left="269" w:leftChars="128"/>
        <w:rPr>
          <w:rFonts w:hint="eastAsia" w:ascii="宋体" w:hAnsi="宋体" w:eastAsia="宋体" w:cs="宋体"/>
          <w:color w:val="auto"/>
          <w:sz w:val="24"/>
          <w:szCs w:val="24"/>
          <w:highlight w:val="none"/>
        </w:rPr>
      </w:pPr>
    </w:p>
    <w:p>
      <w:pPr>
        <w:pStyle w:val="6"/>
        <w:shd w:val="clear" w:color="auto" w:fill="auto"/>
        <w:tabs>
          <w:tab w:val="left" w:pos="5580"/>
        </w:tabs>
        <w:spacing w:line="240" w:lineRule="atLeast"/>
        <w:ind w:left="0" w:leftChars="0" w:firstLine="0" w:firstLineChars="0"/>
        <w:jc w:val="center"/>
        <w:rPr>
          <w:rFonts w:hint="eastAsia" w:ascii="宋体" w:hAnsi="宋体" w:eastAsia="宋体" w:cs="宋体"/>
          <w:b/>
          <w:bCs/>
          <w:color w:val="auto"/>
          <w:kern w:val="0"/>
          <w:sz w:val="32"/>
          <w:szCs w:val="22"/>
          <w:highlight w:val="none"/>
          <w:lang w:val="en-US" w:eastAsia="zh-CN" w:bidi="ar-SA"/>
        </w:rPr>
      </w:pPr>
      <w:bookmarkStart w:id="57" w:name="_Hlt520356241"/>
      <w:bookmarkEnd w:id="57"/>
      <w:bookmarkStart w:id="58" w:name="_Toc494296984"/>
      <w:r>
        <w:rPr>
          <w:rFonts w:hint="eastAsia" w:ascii="宋体" w:hAnsi="宋体" w:eastAsia="宋体" w:cs="宋体"/>
          <w:b/>
          <w:bCs/>
          <w:color w:val="auto"/>
          <w:kern w:val="0"/>
          <w:sz w:val="32"/>
          <w:szCs w:val="22"/>
          <w:highlight w:val="none"/>
          <w:lang w:val="en-US" w:eastAsia="zh-CN" w:bidi="ar-SA"/>
        </w:rPr>
        <w:t>开标一览表</w:t>
      </w:r>
      <w:bookmarkEnd w:id="58"/>
    </w:p>
    <w:p>
      <w:pPr>
        <w:shd w:val="clear" w:color="auto" w:fill="auto"/>
        <w:adjustRightInd w:val="0"/>
        <w:snapToGrid w:val="0"/>
        <w:spacing w:line="50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招标项目名称： </w:t>
      </w:r>
      <w:r>
        <w:rPr>
          <w:rFonts w:hint="eastAsia" w:ascii="宋体" w:hAnsi="宋体" w:eastAsia="宋体" w:cs="宋体"/>
          <w:color w:val="auto"/>
          <w:sz w:val="24"/>
          <w:szCs w:val="24"/>
          <w:highlight w:val="none"/>
          <w:u w:val="single"/>
        </w:rPr>
        <w:t xml:space="preserve">                         </w:t>
      </w:r>
    </w:p>
    <w:p>
      <w:pPr>
        <w:shd w:val="clear" w:color="auto" w:fill="auto"/>
        <w:adjustRightInd w:val="0"/>
        <w:snapToGrid w:val="0"/>
        <w:spacing w:line="500" w:lineRule="exact"/>
        <w:rPr>
          <w:rFonts w:hint="eastAsia" w:ascii="宋体" w:hAnsi="宋体" w:eastAsia="宋体" w:cs="宋体"/>
          <w:i/>
          <w:iCs/>
          <w:color w:val="auto"/>
          <w:sz w:val="24"/>
          <w:szCs w:val="24"/>
          <w:highlight w:val="none"/>
        </w:rPr>
      </w:pPr>
      <w:r>
        <w:rPr>
          <w:rFonts w:hint="eastAsia" w:ascii="宋体" w:hAnsi="宋体" w:eastAsia="宋体" w:cs="宋体"/>
          <w:color w:val="auto"/>
          <w:sz w:val="24"/>
          <w:szCs w:val="24"/>
          <w:highlight w:val="none"/>
        </w:rPr>
        <w:t>招标项目编号：</w:t>
      </w:r>
      <w:r>
        <w:rPr>
          <w:rFonts w:hint="eastAsia" w:ascii="宋体" w:hAnsi="宋体" w:eastAsia="宋体" w:cs="宋体"/>
          <w:i/>
          <w:iCs/>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p>
    <w:p>
      <w:pPr>
        <w:shd w:val="clear" w:color="auto" w:fill="auto"/>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单位：元（人民币）</w:t>
      </w:r>
    </w:p>
    <w:tbl>
      <w:tblPr>
        <w:tblStyle w:val="20"/>
        <w:tblW w:w="8780" w:type="dxa"/>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974"/>
        <w:gridCol w:w="6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2595" w:type="dxa"/>
            <w:gridSpan w:val="2"/>
            <w:noWrap w:val="0"/>
            <w:vAlign w:val="center"/>
          </w:tcPr>
          <w:p>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投标项目名称</w:t>
            </w:r>
          </w:p>
        </w:tc>
        <w:tc>
          <w:tcPr>
            <w:tcW w:w="6185" w:type="dxa"/>
            <w:noWrap w:val="0"/>
            <w:vAlign w:val="center"/>
          </w:tcPr>
          <w:p>
            <w:pPr>
              <w:shd w:val="clear" w:color="auto" w:fill="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gridSpan w:val="2"/>
            <w:noWrap w:val="0"/>
            <w:vAlign w:val="center"/>
          </w:tcPr>
          <w:p>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供货日期</w:t>
            </w:r>
          </w:p>
        </w:tc>
        <w:tc>
          <w:tcPr>
            <w:tcW w:w="6185" w:type="dxa"/>
            <w:noWrap w:val="0"/>
            <w:vAlign w:val="center"/>
          </w:tcPr>
          <w:p>
            <w:pPr>
              <w:shd w:val="clear" w:color="auto" w:fill="auto"/>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gridSpan w:val="2"/>
            <w:tcBorders>
              <w:top w:val="single" w:color="auto" w:sz="4" w:space="0"/>
            </w:tcBorders>
            <w:noWrap w:val="0"/>
            <w:vAlign w:val="center"/>
          </w:tcPr>
          <w:p>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w:t>
            </w:r>
          </w:p>
        </w:tc>
        <w:tc>
          <w:tcPr>
            <w:tcW w:w="6185" w:type="dxa"/>
            <w:noWrap w:val="0"/>
            <w:vAlign w:val="center"/>
          </w:tcPr>
          <w:p>
            <w:pPr>
              <w:shd w:val="clear" w:color="auto" w:fill="auto"/>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restart"/>
            <w:noWrap w:val="0"/>
            <w:vAlign w:val="center"/>
          </w:tcPr>
          <w:p>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投标报价</w:t>
            </w:r>
          </w:p>
          <w:p>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p>
        </w:tc>
        <w:tc>
          <w:tcPr>
            <w:tcW w:w="974" w:type="dxa"/>
            <w:tcBorders>
              <w:top w:val="single" w:color="auto" w:sz="4" w:space="0"/>
              <w:bottom w:val="single" w:color="auto" w:sz="4" w:space="0"/>
            </w:tcBorders>
            <w:noWrap w:val="0"/>
            <w:vAlign w:val="center"/>
          </w:tcPr>
          <w:p>
            <w:pPr>
              <w:widowControl/>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小写</w:t>
            </w:r>
          </w:p>
        </w:tc>
        <w:tc>
          <w:tcPr>
            <w:tcW w:w="6185" w:type="dxa"/>
            <w:noWrap w:val="0"/>
            <w:vAlign w:val="center"/>
          </w:tcPr>
          <w:p>
            <w:pPr>
              <w:shd w:val="clear" w:color="auto" w:fill="auto"/>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continue"/>
            <w:noWrap w:val="0"/>
            <w:vAlign w:val="center"/>
          </w:tcPr>
          <w:p>
            <w:pPr>
              <w:shd w:val="clear" w:color="auto" w:fill="auto"/>
              <w:jc w:val="center"/>
              <w:rPr>
                <w:rFonts w:hint="eastAsia" w:ascii="宋体" w:hAnsi="宋体" w:eastAsia="宋体" w:cs="宋体"/>
                <w:color w:val="auto"/>
                <w:sz w:val="24"/>
                <w:szCs w:val="24"/>
                <w:highlight w:val="none"/>
              </w:rPr>
            </w:pPr>
          </w:p>
        </w:tc>
        <w:tc>
          <w:tcPr>
            <w:tcW w:w="974" w:type="dxa"/>
            <w:tcBorders>
              <w:top w:val="single" w:color="auto" w:sz="4" w:space="0"/>
              <w:bottom w:val="single" w:color="auto" w:sz="4" w:space="0"/>
            </w:tcBorders>
            <w:noWrap w:val="0"/>
            <w:vAlign w:val="center"/>
          </w:tcPr>
          <w:p>
            <w:pPr>
              <w:widowControl/>
              <w:shd w:val="clear" w:color="auto" w:fill="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大写</w:t>
            </w:r>
          </w:p>
        </w:tc>
        <w:tc>
          <w:tcPr>
            <w:tcW w:w="6185" w:type="dxa"/>
            <w:noWrap w:val="0"/>
            <w:vAlign w:val="center"/>
          </w:tcPr>
          <w:p>
            <w:pPr>
              <w:shd w:val="clear" w:color="auto" w:fill="auto"/>
              <w:jc w:val="center"/>
              <w:rPr>
                <w:rFonts w:hint="eastAsia" w:ascii="宋体" w:hAnsi="宋体" w:eastAsia="宋体" w:cs="宋体"/>
                <w:color w:val="auto"/>
                <w:sz w:val="24"/>
                <w:szCs w:val="24"/>
                <w:highlight w:val="none"/>
              </w:rPr>
            </w:pPr>
          </w:p>
        </w:tc>
      </w:tr>
    </w:tbl>
    <w:p>
      <w:pPr>
        <w:shd w:val="clear" w:color="auto" w:fill="auto"/>
        <w:spacing w:line="500" w:lineRule="exact"/>
        <w:ind w:firstLine="470" w:firstLineChars="19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填写说明：</w:t>
      </w:r>
    </w:p>
    <w:p>
      <w:pPr>
        <w:shd w:val="clear" w:color="auto" w:fill="auto"/>
        <w:spacing w:line="500" w:lineRule="exact"/>
        <w:ind w:firstLine="470" w:firstLineChars="19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1.为方便开标唱标，投标人应将开标一览表单独密封，并在信封上标明“开标一览表”字样，然后在递交投标文件时单独递交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电子标书不适用</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rPr>
        <w:t>。</w:t>
      </w:r>
    </w:p>
    <w:p>
      <w:pPr>
        <w:shd w:val="clear" w:color="auto" w:fill="auto"/>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pPr>
        <w:shd w:val="clear" w:color="auto" w:fill="auto"/>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3.投标总价为招标范围所列全部招标项目的报价总和，并应与投标报价明细表及分项价格表保持一致。</w:t>
      </w:r>
    </w:p>
    <w:p>
      <w:pPr>
        <w:shd w:val="clear" w:color="auto" w:fill="auto"/>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4.必须在投标文件中装订</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电子标书不适用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pPr>
        <w:shd w:val="clear" w:color="auto" w:fill="auto"/>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5.投标报价不得填报选择性报价。</w:t>
      </w:r>
    </w:p>
    <w:p>
      <w:pPr>
        <w:shd w:val="clear" w:color="auto" w:fill="auto"/>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w:t>
      </w:r>
      <w:r>
        <w:rPr>
          <w:rFonts w:hint="eastAsia" w:ascii="宋体" w:hAnsi="宋体" w:eastAsia="宋体" w:cs="宋体"/>
          <w:color w:val="auto"/>
          <w:sz w:val="24"/>
          <w:szCs w:val="24"/>
          <w:highlight w:val="none"/>
          <w:u w:val="single"/>
        </w:rPr>
        <w:t xml:space="preserve">    （加盖公章）     </w:t>
      </w:r>
      <w:r>
        <w:rPr>
          <w:rFonts w:hint="eastAsia" w:ascii="宋体" w:hAnsi="宋体" w:eastAsia="宋体" w:cs="宋体"/>
          <w:color w:val="auto"/>
          <w:sz w:val="24"/>
          <w:szCs w:val="24"/>
          <w:highlight w:val="none"/>
        </w:rPr>
        <w:t xml:space="preserve">       </w:t>
      </w:r>
    </w:p>
    <w:p>
      <w:pPr>
        <w:shd w:val="clear" w:color="auto" w:fill="auto"/>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hd w:val="clear" w:color="auto" w:fill="auto"/>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授权代表签字或盖章：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hd w:val="clear" w:color="auto" w:fill="auto"/>
        <w:spacing w:line="500" w:lineRule="exact"/>
        <w:ind w:firstLine="480" w:firstLineChars="200"/>
        <w:rPr>
          <w:rFonts w:hint="eastAsia" w:ascii="宋体" w:hAnsi="宋体" w:eastAsia="宋体" w:cs="宋体"/>
          <w:sz w:val="24"/>
          <w:szCs w:val="24"/>
        </w:rPr>
      </w:pPr>
      <w:r>
        <w:rPr>
          <w:rFonts w:hint="eastAsia" w:ascii="宋体" w:hAnsi="宋体" w:eastAsia="宋体" w:cs="宋体"/>
          <w:color w:val="auto"/>
          <w:sz w:val="24"/>
          <w:szCs w:val="24"/>
          <w:highlight w:val="none"/>
        </w:rPr>
        <w:t>签署日期：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pStyle w:val="4"/>
        <w:pageBreakBefore w:val="0"/>
        <w:widowControl w:val="0"/>
        <w:numPr>
          <w:ilvl w:val="0"/>
          <w:numId w:val="0"/>
        </w:numPr>
        <w:shd w:val="clear" w:color="auto" w:fill="auto"/>
        <w:kinsoku/>
        <w:wordWrap/>
        <w:overflowPunct/>
        <w:topLinePunct w:val="0"/>
        <w:autoSpaceDE/>
        <w:autoSpaceDN/>
        <w:bidi w:val="0"/>
        <w:snapToGrid/>
        <w:spacing w:before="0" w:line="400" w:lineRule="exact"/>
        <w:rPr>
          <w:rFonts w:hint="eastAsia" w:ascii="宋体" w:hAnsi="宋体" w:eastAsia="宋体" w:cs="宋体"/>
          <w:b/>
          <w:bCs/>
          <w:color w:val="auto"/>
          <w:sz w:val="28"/>
          <w:szCs w:val="28"/>
          <w:highlight w:val="none"/>
          <w:lang w:val="en-US" w:eastAsia="zh-CN"/>
        </w:rPr>
      </w:pPr>
      <w:bookmarkStart w:id="59" w:name="_Toc515647805"/>
      <w:bookmarkStart w:id="60" w:name="_Toc17577"/>
      <w:bookmarkStart w:id="61" w:name="_Toc29899"/>
      <w:bookmarkStart w:id="62" w:name="_Toc4844"/>
    </w:p>
    <w:p>
      <w:pPr>
        <w:pStyle w:val="4"/>
        <w:pageBreakBefore w:val="0"/>
        <w:widowControl w:val="0"/>
        <w:numPr>
          <w:ilvl w:val="0"/>
          <w:numId w:val="0"/>
        </w:numPr>
        <w:shd w:val="clear" w:color="auto" w:fill="auto"/>
        <w:kinsoku/>
        <w:wordWrap/>
        <w:overflowPunct/>
        <w:topLinePunct w:val="0"/>
        <w:autoSpaceDE/>
        <w:autoSpaceDN/>
        <w:bidi w:val="0"/>
        <w:snapToGrid/>
        <w:spacing w:before="0" w:line="400" w:lineRule="exact"/>
        <w:rPr>
          <w:rFonts w:hint="eastAsia" w:ascii="宋体" w:hAnsi="宋体" w:eastAsia="宋体" w:cs="宋体"/>
          <w:b/>
          <w:color w:val="auto"/>
          <w:sz w:val="24"/>
          <w:szCs w:val="24"/>
          <w:highlight w:val="none"/>
        </w:rPr>
      </w:pPr>
      <w:r>
        <w:rPr>
          <w:rFonts w:hint="eastAsia" w:ascii="宋体" w:hAnsi="宋体" w:eastAsia="宋体" w:cs="宋体"/>
          <w:b/>
          <w:bCs/>
          <w:color w:val="auto"/>
          <w:sz w:val="28"/>
          <w:szCs w:val="28"/>
          <w:highlight w:val="none"/>
          <w:lang w:val="en-US" w:eastAsia="zh-CN"/>
        </w:rPr>
        <w:t>2、</w:t>
      </w:r>
      <w:r>
        <w:rPr>
          <w:rFonts w:hint="eastAsia" w:ascii="宋体" w:hAnsi="宋体" w:eastAsia="宋体" w:cs="宋体"/>
          <w:b/>
          <w:bCs/>
          <w:color w:val="auto"/>
          <w:sz w:val="28"/>
          <w:szCs w:val="28"/>
          <w:highlight w:val="none"/>
        </w:rPr>
        <w:t xml:space="preserve"> 法人或者非法人组织的营业执照等证明文件</w:t>
      </w:r>
      <w:bookmarkEnd w:id="59"/>
      <w:bookmarkStart w:id="63" w:name="_Toc515647806"/>
      <w:r>
        <w:rPr>
          <w:rFonts w:hint="eastAsia" w:ascii="宋体" w:hAnsi="宋体" w:eastAsia="宋体" w:cs="宋体"/>
          <w:b/>
          <w:bCs/>
          <w:color w:val="auto"/>
          <w:sz w:val="28"/>
          <w:szCs w:val="28"/>
          <w:highlight w:val="none"/>
        </w:rPr>
        <w:t>或自然人的身份证明</w:t>
      </w:r>
      <w:bookmarkEnd w:id="60"/>
      <w:bookmarkEnd w:id="61"/>
      <w:bookmarkEnd w:id="62"/>
      <w:bookmarkEnd w:id="63"/>
    </w:p>
    <w:p>
      <w:pPr>
        <w:pStyle w:val="12"/>
        <w:pageBreakBefore w:val="0"/>
        <w:widowControl w:val="0"/>
        <w:shd w:val="clear" w:color="auto" w:fill="auto"/>
        <w:tabs>
          <w:tab w:val="left" w:pos="5580"/>
        </w:tabs>
        <w:kinsoku/>
        <w:wordWrap/>
        <w:overflowPunct/>
        <w:topLinePunct w:val="0"/>
        <w:autoSpaceDE/>
        <w:autoSpaceDN/>
        <w:bidi w:val="0"/>
        <w:snapToGrid/>
        <w:spacing w:line="400" w:lineRule="exact"/>
        <w:ind w:left="1080" w:leftChars="257" w:hanging="540"/>
        <w:rPr>
          <w:rFonts w:hint="eastAsia" w:ascii="宋体" w:hAnsi="宋体" w:eastAsia="宋体" w:cs="宋体"/>
          <w:b/>
          <w:color w:val="auto"/>
          <w:sz w:val="24"/>
          <w:szCs w:val="24"/>
          <w:highlight w:val="none"/>
        </w:rPr>
      </w:pPr>
    </w:p>
    <w:p>
      <w:pPr>
        <w:pStyle w:val="12"/>
        <w:pageBreakBefore w:val="0"/>
        <w:widowControl w:val="0"/>
        <w:shd w:val="clear" w:color="auto" w:fill="auto"/>
        <w:tabs>
          <w:tab w:val="left" w:pos="5580"/>
        </w:tabs>
        <w:kinsoku/>
        <w:wordWrap/>
        <w:overflowPunct/>
        <w:topLinePunct w:val="0"/>
        <w:autoSpaceDE/>
        <w:autoSpaceDN/>
        <w:bidi w:val="0"/>
        <w:snapToGrid/>
        <w:spacing w:line="400" w:lineRule="exact"/>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说明：1.提供有效的营业执照等证明文件复印件，复印件上应加盖本单位章。</w:t>
      </w:r>
    </w:p>
    <w:p>
      <w:pPr>
        <w:pStyle w:val="12"/>
        <w:pageBreakBefore w:val="0"/>
        <w:widowControl w:val="0"/>
        <w:shd w:val="clear" w:color="auto" w:fill="auto"/>
        <w:tabs>
          <w:tab w:val="left" w:pos="5580"/>
        </w:tabs>
        <w:kinsoku/>
        <w:wordWrap/>
        <w:overflowPunct/>
        <w:topLinePunct w:val="0"/>
        <w:autoSpaceDE/>
        <w:autoSpaceDN/>
        <w:bidi w:val="0"/>
        <w:snapToGrid/>
        <w:spacing w:line="400" w:lineRule="exact"/>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 投标人为自然人的，应提供身份证明的复印件。</w:t>
      </w:r>
    </w:p>
    <w:p>
      <w:pPr>
        <w:pStyle w:val="12"/>
        <w:pageBreakBefore w:val="0"/>
        <w:widowControl w:val="0"/>
        <w:shd w:val="clear" w:color="auto" w:fill="auto"/>
        <w:tabs>
          <w:tab w:val="left" w:pos="5580"/>
        </w:tabs>
        <w:kinsoku/>
        <w:wordWrap/>
        <w:overflowPunct/>
        <w:topLinePunct w:val="0"/>
        <w:autoSpaceDE/>
        <w:autoSpaceDN/>
        <w:bidi w:val="0"/>
        <w:snapToGrid/>
        <w:spacing w:line="400" w:lineRule="exact"/>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3.联合体投标应提供联合体各方满足以上要求的证明文件。</w:t>
      </w:r>
    </w:p>
    <w:p>
      <w:pPr>
        <w:pStyle w:val="12"/>
        <w:pageBreakBefore w:val="0"/>
        <w:widowControl w:val="0"/>
        <w:shd w:val="clear" w:color="auto" w:fill="auto"/>
        <w:tabs>
          <w:tab w:val="left" w:pos="5580"/>
        </w:tabs>
        <w:kinsoku/>
        <w:wordWrap/>
        <w:overflowPunct/>
        <w:topLinePunct w:val="0"/>
        <w:autoSpaceDE/>
        <w:autoSpaceDN/>
        <w:bidi w:val="0"/>
        <w:snapToGrid/>
        <w:spacing w:line="400" w:lineRule="exact"/>
        <w:ind w:left="1080" w:leftChars="257" w:hanging="540"/>
        <w:rPr>
          <w:rFonts w:hint="eastAsia" w:ascii="宋体" w:hAnsi="宋体" w:eastAsia="宋体" w:cs="宋体"/>
          <w:color w:val="auto"/>
          <w:sz w:val="24"/>
          <w:szCs w:val="24"/>
          <w:highlight w:val="none"/>
        </w:rPr>
      </w:pPr>
    </w:p>
    <w:p>
      <w:pPr>
        <w:widowControl/>
        <w:spacing w:line="560" w:lineRule="atLeast"/>
        <w:jc w:val="center"/>
        <w:rPr>
          <w:rFonts w:hint="eastAsia" w:ascii="宋体" w:hAnsi="宋体" w:eastAsia="宋体" w:cs="宋体"/>
          <w:b/>
          <w:color w:val="000000"/>
          <w:kern w:val="0"/>
          <w:sz w:val="24"/>
          <w:szCs w:val="24"/>
        </w:rPr>
      </w:pPr>
    </w:p>
    <w:p>
      <w:pPr>
        <w:widowControl/>
        <w:spacing w:line="560" w:lineRule="atLeast"/>
        <w:jc w:val="center"/>
        <w:rPr>
          <w:rFonts w:hint="eastAsia" w:ascii="宋体" w:hAnsi="宋体" w:eastAsia="宋体" w:cs="宋体"/>
          <w:b/>
          <w:color w:val="000000"/>
          <w:kern w:val="0"/>
          <w:sz w:val="24"/>
          <w:szCs w:val="24"/>
        </w:rPr>
      </w:pPr>
    </w:p>
    <w:p>
      <w:pPr>
        <w:widowControl/>
        <w:spacing w:line="560" w:lineRule="atLeast"/>
        <w:jc w:val="center"/>
        <w:rPr>
          <w:rFonts w:hint="eastAsia" w:ascii="宋体" w:hAnsi="宋体" w:eastAsia="宋体" w:cs="宋体"/>
          <w:b/>
          <w:color w:val="000000"/>
          <w:kern w:val="0"/>
          <w:sz w:val="24"/>
          <w:szCs w:val="24"/>
        </w:rPr>
      </w:pPr>
    </w:p>
    <w:p>
      <w:pPr>
        <w:widowControl/>
        <w:spacing w:line="560" w:lineRule="atLeast"/>
        <w:jc w:val="center"/>
        <w:rPr>
          <w:rFonts w:hint="eastAsia" w:ascii="宋体" w:hAnsi="宋体" w:eastAsia="宋体" w:cs="宋体"/>
          <w:b/>
          <w:color w:val="000000"/>
          <w:kern w:val="0"/>
          <w:sz w:val="24"/>
          <w:szCs w:val="24"/>
        </w:rPr>
      </w:pPr>
    </w:p>
    <w:p>
      <w:pPr>
        <w:widowControl/>
        <w:spacing w:line="560" w:lineRule="atLeast"/>
        <w:jc w:val="center"/>
        <w:rPr>
          <w:rFonts w:hint="eastAsia" w:ascii="宋体" w:hAnsi="宋体" w:eastAsia="宋体" w:cs="宋体"/>
          <w:b/>
          <w:color w:val="000000"/>
          <w:kern w:val="0"/>
          <w:sz w:val="24"/>
          <w:szCs w:val="24"/>
        </w:rPr>
      </w:pPr>
    </w:p>
    <w:p>
      <w:pPr>
        <w:widowControl/>
        <w:spacing w:line="560" w:lineRule="atLeast"/>
        <w:jc w:val="center"/>
        <w:rPr>
          <w:rFonts w:hint="eastAsia" w:ascii="宋体" w:hAnsi="宋体" w:eastAsia="宋体" w:cs="宋体"/>
          <w:b/>
          <w:color w:val="000000"/>
          <w:kern w:val="0"/>
          <w:sz w:val="24"/>
          <w:szCs w:val="24"/>
        </w:rPr>
      </w:pPr>
    </w:p>
    <w:p>
      <w:pPr>
        <w:widowControl/>
        <w:spacing w:line="560" w:lineRule="atLeast"/>
        <w:jc w:val="center"/>
        <w:rPr>
          <w:rFonts w:hint="eastAsia" w:ascii="宋体" w:hAnsi="宋体" w:eastAsia="宋体" w:cs="宋体"/>
          <w:b/>
          <w:color w:val="000000"/>
          <w:kern w:val="0"/>
          <w:sz w:val="24"/>
          <w:szCs w:val="24"/>
        </w:rPr>
      </w:pPr>
    </w:p>
    <w:p>
      <w:pPr>
        <w:widowControl/>
        <w:spacing w:line="560" w:lineRule="atLeast"/>
        <w:jc w:val="center"/>
        <w:rPr>
          <w:rFonts w:hint="eastAsia" w:ascii="宋体" w:hAnsi="宋体" w:eastAsia="宋体" w:cs="宋体"/>
          <w:b/>
          <w:color w:val="000000"/>
          <w:kern w:val="0"/>
          <w:sz w:val="24"/>
          <w:szCs w:val="24"/>
        </w:rPr>
      </w:pPr>
    </w:p>
    <w:p>
      <w:pPr>
        <w:widowControl/>
        <w:spacing w:line="560" w:lineRule="atLeast"/>
        <w:jc w:val="center"/>
        <w:rPr>
          <w:rFonts w:hint="eastAsia" w:ascii="宋体" w:hAnsi="宋体" w:eastAsia="宋体" w:cs="宋体"/>
          <w:b/>
          <w:color w:val="000000"/>
          <w:kern w:val="0"/>
          <w:sz w:val="24"/>
          <w:szCs w:val="24"/>
        </w:rPr>
      </w:pPr>
    </w:p>
    <w:p>
      <w:pPr>
        <w:widowControl/>
        <w:spacing w:line="560" w:lineRule="atLeast"/>
        <w:jc w:val="center"/>
        <w:rPr>
          <w:rFonts w:hint="eastAsia" w:ascii="宋体" w:hAnsi="宋体" w:eastAsia="宋体" w:cs="宋体"/>
          <w:b/>
          <w:color w:val="000000"/>
          <w:kern w:val="0"/>
          <w:sz w:val="24"/>
          <w:szCs w:val="24"/>
        </w:rPr>
      </w:pPr>
    </w:p>
    <w:p>
      <w:pPr>
        <w:widowControl/>
        <w:spacing w:line="560" w:lineRule="atLeast"/>
        <w:jc w:val="center"/>
        <w:rPr>
          <w:rFonts w:hint="eastAsia" w:ascii="宋体" w:hAnsi="宋体" w:eastAsia="宋体" w:cs="宋体"/>
          <w:b/>
          <w:color w:val="000000"/>
          <w:kern w:val="0"/>
          <w:sz w:val="24"/>
          <w:szCs w:val="24"/>
        </w:rPr>
      </w:pPr>
    </w:p>
    <w:p>
      <w:pPr>
        <w:pStyle w:val="9"/>
        <w:rPr>
          <w:rFonts w:hint="eastAsia" w:ascii="宋体" w:hAnsi="宋体" w:eastAsia="宋体" w:cs="宋体"/>
          <w:b/>
          <w:color w:val="000000"/>
          <w:kern w:val="0"/>
          <w:sz w:val="24"/>
          <w:szCs w:val="24"/>
        </w:rPr>
      </w:pPr>
    </w:p>
    <w:p>
      <w:pPr>
        <w:pStyle w:val="10"/>
        <w:rPr>
          <w:rFonts w:hint="eastAsia" w:ascii="宋体" w:hAnsi="宋体" w:eastAsia="宋体" w:cs="宋体"/>
          <w:b/>
          <w:color w:val="000000"/>
          <w:kern w:val="0"/>
          <w:sz w:val="24"/>
          <w:szCs w:val="24"/>
        </w:rPr>
      </w:pPr>
    </w:p>
    <w:p>
      <w:pPr>
        <w:pStyle w:val="10"/>
        <w:rPr>
          <w:rFonts w:hint="eastAsia" w:ascii="宋体" w:hAnsi="宋体" w:eastAsia="宋体" w:cs="宋体"/>
          <w:b/>
          <w:color w:val="000000"/>
          <w:kern w:val="0"/>
          <w:sz w:val="24"/>
          <w:szCs w:val="24"/>
        </w:rPr>
      </w:pPr>
    </w:p>
    <w:p>
      <w:pPr>
        <w:pStyle w:val="10"/>
        <w:rPr>
          <w:rFonts w:hint="eastAsia" w:ascii="宋体" w:hAnsi="宋体" w:eastAsia="宋体" w:cs="宋体"/>
          <w:b/>
          <w:color w:val="000000"/>
          <w:kern w:val="0"/>
          <w:sz w:val="24"/>
          <w:szCs w:val="24"/>
        </w:rPr>
      </w:pPr>
    </w:p>
    <w:p>
      <w:pPr>
        <w:pStyle w:val="10"/>
        <w:rPr>
          <w:rFonts w:hint="eastAsia" w:ascii="宋体" w:hAnsi="宋体" w:eastAsia="宋体" w:cs="宋体"/>
          <w:b/>
          <w:color w:val="000000"/>
          <w:kern w:val="0"/>
          <w:sz w:val="24"/>
          <w:szCs w:val="24"/>
        </w:rPr>
      </w:pPr>
    </w:p>
    <w:p>
      <w:pPr>
        <w:pStyle w:val="10"/>
        <w:rPr>
          <w:rFonts w:hint="eastAsia" w:ascii="宋体" w:hAnsi="宋体" w:eastAsia="宋体" w:cs="宋体"/>
          <w:b/>
          <w:color w:val="000000"/>
          <w:kern w:val="0"/>
          <w:sz w:val="24"/>
          <w:szCs w:val="24"/>
        </w:rPr>
      </w:pPr>
    </w:p>
    <w:p>
      <w:pPr>
        <w:pStyle w:val="10"/>
        <w:rPr>
          <w:rFonts w:hint="eastAsia" w:ascii="宋体" w:hAnsi="宋体" w:eastAsia="宋体" w:cs="宋体"/>
          <w:b/>
          <w:color w:val="000000"/>
          <w:kern w:val="0"/>
          <w:sz w:val="24"/>
          <w:szCs w:val="24"/>
        </w:rPr>
      </w:pPr>
    </w:p>
    <w:p>
      <w:pPr>
        <w:pStyle w:val="10"/>
        <w:rPr>
          <w:rFonts w:hint="eastAsia" w:ascii="宋体" w:hAnsi="宋体" w:eastAsia="宋体" w:cs="宋体"/>
          <w:b/>
          <w:color w:val="000000"/>
          <w:kern w:val="0"/>
          <w:sz w:val="24"/>
          <w:szCs w:val="24"/>
        </w:rPr>
      </w:pPr>
    </w:p>
    <w:p>
      <w:pPr>
        <w:pStyle w:val="5"/>
        <w:rPr>
          <w:rFonts w:hint="eastAsia" w:ascii="宋体" w:hAnsi="宋体" w:eastAsia="宋体" w:cs="宋体"/>
          <w:b/>
          <w:color w:val="000000"/>
          <w:kern w:val="0"/>
          <w:sz w:val="24"/>
          <w:szCs w:val="24"/>
        </w:rPr>
      </w:pPr>
    </w:p>
    <w:p>
      <w:pPr>
        <w:rPr>
          <w:rFonts w:hint="eastAsia" w:ascii="宋体" w:hAnsi="宋体" w:eastAsia="宋体" w:cs="宋体"/>
          <w:b/>
          <w:color w:val="000000"/>
          <w:kern w:val="0"/>
          <w:sz w:val="24"/>
          <w:szCs w:val="24"/>
        </w:rPr>
      </w:pPr>
    </w:p>
    <w:p>
      <w:pPr>
        <w:rPr>
          <w:rFonts w:hint="eastAsia" w:ascii="宋体" w:hAnsi="宋体" w:eastAsia="宋体" w:cs="宋体"/>
          <w:b/>
          <w:color w:val="000000"/>
          <w:kern w:val="0"/>
          <w:sz w:val="24"/>
          <w:szCs w:val="24"/>
        </w:rPr>
      </w:pPr>
    </w:p>
    <w:p>
      <w:pPr>
        <w:pStyle w:val="9"/>
        <w:rPr>
          <w:rFonts w:hint="eastAsia" w:ascii="宋体" w:hAnsi="宋体" w:eastAsia="宋体" w:cs="宋体"/>
        </w:rPr>
      </w:pPr>
    </w:p>
    <w:p>
      <w:pPr>
        <w:pStyle w:val="4"/>
        <w:numPr>
          <w:ilvl w:val="0"/>
          <w:numId w:val="0"/>
        </w:numPr>
        <w:shd w:val="clear" w:color="auto" w:fill="auto"/>
        <w:spacing w:before="0" w:line="240" w:lineRule="atLeast"/>
        <w:rPr>
          <w:rFonts w:hint="eastAsia" w:ascii="宋体" w:hAnsi="宋体" w:eastAsia="宋体" w:cs="宋体"/>
          <w:b/>
          <w:bCs/>
          <w:color w:val="auto"/>
          <w:sz w:val="28"/>
          <w:szCs w:val="28"/>
          <w:highlight w:val="none"/>
          <w:u w:val="single"/>
        </w:rPr>
      </w:pPr>
      <w:r>
        <w:rPr>
          <w:rFonts w:hint="eastAsia" w:ascii="宋体" w:hAnsi="宋体" w:eastAsia="宋体" w:cs="宋体"/>
          <w:b/>
          <w:bCs/>
          <w:color w:val="auto"/>
          <w:sz w:val="28"/>
          <w:szCs w:val="28"/>
          <w:highlight w:val="none"/>
        </w:rPr>
        <w:t xml:space="preserve">3 </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rPr>
        <w:t>法定代表人资格证明书（见投标文件格式二，自然人投标的无需提供）</w:t>
      </w:r>
    </w:p>
    <w:p>
      <w:pPr>
        <w:adjustRightInd w:val="0"/>
        <w:snapToGrid w:val="0"/>
        <w:spacing w:before="240" w:beforeLines="100" w:after="240" w:afterLines="100"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p>
    <w:p>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同志，现任我单位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职务，为法定代表人，特此证明。</w:t>
      </w:r>
    </w:p>
    <w:p>
      <w:pPr>
        <w:spacing w:line="500" w:lineRule="exact"/>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签发日期：                  单位：           （盖章）</w:t>
      </w:r>
    </w:p>
    <w:p>
      <w:pPr>
        <w:spacing w:line="500" w:lineRule="exact"/>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附：代表人性别：            年龄：           身份证号码：</w:t>
      </w:r>
    </w:p>
    <w:p>
      <w:pPr>
        <w:spacing w:line="500" w:lineRule="exact"/>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pPr>
        <w:spacing w:line="500" w:lineRule="exact"/>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营业执照号码：              经济性质：</w:t>
      </w:r>
    </w:p>
    <w:p>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pPr>
        <w:spacing w:line="500" w:lineRule="exact"/>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1、法定代表人为企业事业单位、国家机关、社会团体的主要行政负责人。</w:t>
      </w:r>
    </w:p>
    <w:p>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2、内容必须填写真实、清楚、涂改无效，不得转让。</w:t>
      </w:r>
    </w:p>
    <w:p>
      <w:pPr>
        <w:spacing w:line="500" w:lineRule="exact"/>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3、将此证明书原件提交采购代理机构作为投标文件附件。</w:t>
      </w:r>
    </w:p>
    <w:p>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(为避免废标，请投标人务必提供本附件)</w:t>
      </w:r>
    </w:p>
    <w:p>
      <w:pPr>
        <w:spacing w:line="500" w:lineRule="exact"/>
        <w:rPr>
          <w:rFonts w:hint="eastAsia" w:ascii="宋体" w:hAnsi="宋体" w:eastAsia="宋体" w:cs="宋体"/>
          <w:color w:val="auto"/>
          <w:sz w:val="24"/>
          <w:szCs w:val="24"/>
          <w:highlight w:val="none"/>
        </w:rPr>
      </w:pPr>
    </w:p>
    <w:p>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398780</wp:posOffset>
                </wp:positionH>
                <wp:positionV relativeFrom="paragraph">
                  <wp:posOffset>38100</wp:posOffset>
                </wp:positionV>
                <wp:extent cx="2333625" cy="1584325"/>
                <wp:effectExtent l="4445" t="4445" r="5080" b="11430"/>
                <wp:wrapNone/>
                <wp:docPr id="4" name="AutoShape 2"/>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wps:txbx>
                      <wps:bodyPr wrap="square" upright="1"/>
                    </wps:wsp>
                  </a:graphicData>
                </a:graphic>
              </wp:anchor>
            </w:drawing>
          </mc:Choice>
          <mc:Fallback>
            <w:pict>
              <v:shape id="AutoShape 2" o:spid="_x0000_s1026" o:spt="176" type="#_x0000_t176" style="position:absolute;left:0pt;margin-left:31.4pt;margin-top:3pt;height:124.75pt;width:183.75pt;z-index:251659264;mso-width-relative:page;mso-height-relative:page;" fillcolor="#FFFFFF" filled="t" stroked="t" coordsize="21600,21600" o:gfxdata="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IXBfHjWAAAACAEAAA8AAAAAAAAAAQAgAAAA&#10;IgAAAGRycy9kb3ducmV2LnhtbFBLAQIUABQAAAAIAIdO4kAKIdWgDQIAAFAEAAAOAAAAAAAAAAEA&#10;IAAAACUBAABkcnMvZTJvRG9jLnhtbFBLBQYAAAAABgAGAFkBAACk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v:textbox>
              </v:shape>
            </w:pict>
          </mc:Fallback>
        </mc:AlternateContent>
      </w:r>
      <w:r>
        <w:rPr>
          <w:rFonts w:hint="eastAsia" w:ascii="宋体" w:hAnsi="宋体" w:eastAsia="宋体" w:cs="宋体"/>
          <w:color w:val="auto"/>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3226435</wp:posOffset>
                </wp:positionH>
                <wp:positionV relativeFrom="paragraph">
                  <wp:posOffset>34290</wp:posOffset>
                </wp:positionV>
                <wp:extent cx="2333625" cy="1584325"/>
                <wp:effectExtent l="4445" t="4445" r="5080" b="11430"/>
                <wp:wrapNone/>
                <wp:docPr id="3" name="自选图形 59"/>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wps:txbx>
                      <wps:bodyPr wrap="square" upright="1"/>
                    </wps:wsp>
                  </a:graphicData>
                </a:graphic>
              </wp:anchor>
            </w:drawing>
          </mc:Choice>
          <mc:Fallback>
            <w:pict>
              <v:shape id="自选图形 59" o:spid="_x0000_s1026" o:spt="176" type="#_x0000_t176" style="position:absolute;left:0pt;margin-left:254.05pt;margin-top:2.7pt;height:124.75pt;width:183.75pt;z-index:251660288;mso-width-relative:page;mso-height-relative:page;" fillcolor="#FFFFFF" filled="t" stroked="t" coordsize="21600,21600" o:gfxdata="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WhPEYdgAAAAJAQAADwAAAAAAAAABACAAAAAiAAAAZHJzL2Rvd25yZXYueG1sUEsBAhQAFAAAAAgA&#10;h07iQM1OhxwlAgAAVAQAAA4AAAAAAAAAAQAgAAAAJwEAAGRycy9lMm9Eb2MueG1sUEsFBgAAAAAG&#10;AAYAWQEAAL4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v:textbox>
              </v:shape>
            </w:pict>
          </mc:Fallback>
        </mc:AlternateContent>
      </w:r>
    </w:p>
    <w:p>
      <w:pPr>
        <w:spacing w:line="500" w:lineRule="exact"/>
        <w:rPr>
          <w:rFonts w:hint="eastAsia" w:ascii="宋体" w:hAnsi="宋体" w:eastAsia="宋体" w:cs="宋体"/>
          <w:color w:val="auto"/>
          <w:sz w:val="24"/>
          <w:szCs w:val="24"/>
          <w:highlight w:val="none"/>
        </w:rPr>
      </w:pPr>
    </w:p>
    <w:p>
      <w:pPr>
        <w:spacing w:line="500" w:lineRule="exact"/>
        <w:rPr>
          <w:rFonts w:hint="eastAsia" w:ascii="宋体" w:hAnsi="宋体" w:eastAsia="宋体" w:cs="宋体"/>
          <w:color w:val="auto"/>
          <w:sz w:val="24"/>
          <w:szCs w:val="24"/>
          <w:highlight w:val="none"/>
        </w:rPr>
      </w:pPr>
    </w:p>
    <w:p>
      <w:pPr>
        <w:tabs>
          <w:tab w:val="left" w:pos="654"/>
          <w:tab w:val="left" w:pos="1734"/>
          <w:tab w:val="left" w:pos="2814"/>
          <w:tab w:val="left" w:pos="3894"/>
          <w:tab w:val="left" w:pos="5334"/>
          <w:tab w:val="left" w:pos="6414"/>
          <w:tab w:val="left" w:pos="7254"/>
          <w:tab w:val="left" w:pos="8574"/>
          <w:tab w:val="left" w:pos="9654"/>
        </w:tabs>
        <w:spacing w:line="500" w:lineRule="exact"/>
        <w:rPr>
          <w:rFonts w:hint="eastAsia" w:ascii="宋体" w:hAnsi="宋体" w:eastAsia="宋体" w:cs="宋体"/>
          <w:color w:val="auto"/>
          <w:sz w:val="24"/>
          <w:szCs w:val="24"/>
          <w:highlight w:val="none"/>
        </w:rPr>
      </w:pPr>
    </w:p>
    <w:p>
      <w:pPr>
        <w:spacing w:line="500" w:lineRule="exact"/>
        <w:jc w:val="center"/>
        <w:rPr>
          <w:rFonts w:hint="eastAsia" w:ascii="宋体" w:hAnsi="宋体" w:eastAsia="宋体" w:cs="宋体"/>
          <w:color w:val="auto"/>
          <w:sz w:val="24"/>
          <w:szCs w:val="24"/>
          <w:highlight w:val="none"/>
        </w:rPr>
      </w:pPr>
    </w:p>
    <w:p>
      <w:pPr>
        <w:autoSpaceDE w:val="0"/>
        <w:autoSpaceDN w:val="0"/>
        <w:adjustRightInd w:val="0"/>
        <w:spacing w:line="500" w:lineRule="exact"/>
        <w:ind w:right="246" w:firstLine="784" w:firstLineChars="327"/>
        <w:rPr>
          <w:rFonts w:hint="eastAsia" w:ascii="宋体" w:hAnsi="宋体" w:eastAsia="宋体" w:cs="宋体"/>
          <w:color w:val="auto"/>
          <w:kern w:val="0"/>
          <w:sz w:val="24"/>
          <w:szCs w:val="24"/>
          <w:highlight w:val="none"/>
        </w:rPr>
      </w:pPr>
    </w:p>
    <w:p>
      <w:pPr>
        <w:pStyle w:val="12"/>
        <w:shd w:val="clear" w:color="auto" w:fill="auto"/>
        <w:tabs>
          <w:tab w:val="left" w:pos="5580"/>
        </w:tabs>
        <w:spacing w:line="240" w:lineRule="atLeast"/>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投标人（盖单位章）</w:t>
      </w:r>
      <w:r>
        <w:rPr>
          <w:rFonts w:hint="eastAsia" w:ascii="宋体" w:hAnsi="宋体" w:eastAsia="宋体" w:cs="宋体"/>
          <w:color w:val="auto"/>
          <w:sz w:val="24"/>
          <w:szCs w:val="24"/>
          <w:highlight w:val="none"/>
          <w:lang w:eastAsia="zh-CN"/>
        </w:rPr>
        <w:t>：</w:t>
      </w:r>
    </w:p>
    <w:p>
      <w:pPr>
        <w:pStyle w:val="12"/>
        <w:shd w:val="clear" w:color="auto" w:fill="auto"/>
        <w:tabs>
          <w:tab w:val="left" w:pos="5580"/>
        </w:tabs>
        <w:spacing w:line="240" w:lineRule="atLeas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                           </w:t>
      </w:r>
    </w:p>
    <w:p>
      <w:pPr>
        <w:pStyle w:val="12"/>
        <w:shd w:val="clear" w:color="auto" w:fill="auto"/>
        <w:tabs>
          <w:tab w:val="left" w:pos="5580"/>
        </w:tabs>
        <w:spacing w:line="240" w:lineRule="atLeas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法定代表人（签字或签章）：</w:t>
      </w:r>
    </w:p>
    <w:p>
      <w:pPr>
        <w:pStyle w:val="12"/>
        <w:shd w:val="clear" w:color="auto" w:fill="auto"/>
        <w:tabs>
          <w:tab w:val="left" w:pos="5580"/>
        </w:tabs>
        <w:spacing w:line="240" w:lineRule="atLeas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p>
    <w:p>
      <w:pPr>
        <w:shd w:val="clear" w:color="auto" w:fill="auto"/>
        <w:spacing w:line="360" w:lineRule="auto"/>
        <w:ind w:firstLine="480" w:firstLineChars="200"/>
        <w:jc w:val="left"/>
        <w:rPr>
          <w:rFonts w:hint="eastAsia" w:ascii="宋体" w:hAnsi="宋体" w:eastAsia="宋体" w:cs="宋体"/>
          <w:color w:val="auto"/>
          <w:kern w:val="2"/>
          <w:sz w:val="24"/>
          <w:szCs w:val="24"/>
          <w:highlight w:val="none"/>
          <w:u w:val="none" w:color="000000"/>
          <w:lang w:val="en-US" w:eastAsia="zh-CN" w:bidi="ar-SA"/>
        </w:rPr>
      </w:pPr>
      <w:r>
        <w:rPr>
          <w:rFonts w:hint="eastAsia" w:ascii="宋体" w:hAnsi="宋体" w:eastAsia="宋体" w:cs="宋体"/>
          <w:color w:val="auto"/>
          <w:kern w:val="2"/>
          <w:sz w:val="24"/>
          <w:szCs w:val="24"/>
          <w:highlight w:val="none"/>
          <w:u w:val="none" w:color="000000"/>
          <w:lang w:val="en-US" w:eastAsia="zh-CN" w:bidi="ar-SA"/>
        </w:rPr>
        <w:t xml:space="preserve">年   月   日 </w:t>
      </w:r>
    </w:p>
    <w:p>
      <w:pPr>
        <w:spacing w:line="500" w:lineRule="exact"/>
        <w:jc w:val="center"/>
        <w:rPr>
          <w:rFonts w:hint="eastAsia" w:ascii="宋体" w:hAnsi="宋体" w:eastAsia="宋体" w:cs="宋体"/>
          <w:b/>
          <w:color w:val="auto"/>
          <w:sz w:val="24"/>
          <w:szCs w:val="24"/>
          <w:highlight w:val="none"/>
        </w:rPr>
      </w:pPr>
    </w:p>
    <w:p>
      <w:pPr>
        <w:pStyle w:val="25"/>
        <w:rPr>
          <w:rFonts w:hint="eastAsia" w:ascii="宋体" w:hAnsi="宋体" w:eastAsia="宋体" w:cs="宋体"/>
          <w:b/>
          <w:color w:val="auto"/>
          <w:sz w:val="24"/>
          <w:szCs w:val="24"/>
          <w:highlight w:val="none"/>
        </w:rPr>
      </w:pPr>
    </w:p>
    <w:p>
      <w:pPr>
        <w:rPr>
          <w:rFonts w:hint="eastAsia" w:ascii="宋体" w:hAnsi="宋体" w:eastAsia="宋体" w:cs="宋体"/>
          <w:b/>
          <w:color w:val="000000"/>
          <w:kern w:val="0"/>
          <w:sz w:val="24"/>
          <w:szCs w:val="24"/>
        </w:rPr>
      </w:pPr>
    </w:p>
    <w:p>
      <w:pPr>
        <w:pStyle w:val="4"/>
        <w:numPr>
          <w:ilvl w:val="0"/>
          <w:numId w:val="0"/>
        </w:numPr>
        <w:shd w:val="clear" w:color="auto" w:fill="auto"/>
        <w:spacing w:before="0" w:line="240" w:lineRule="atLeast"/>
        <w:rPr>
          <w:rFonts w:hint="eastAsia" w:ascii="宋体" w:hAnsi="宋体" w:eastAsia="宋体" w:cs="宋体"/>
          <w:color w:val="auto"/>
          <w:sz w:val="24"/>
          <w:szCs w:val="24"/>
          <w:highlight w:val="none"/>
          <w:lang w:val="en-US" w:eastAsia="zh-CN"/>
        </w:rPr>
      </w:pPr>
    </w:p>
    <w:p>
      <w:pPr>
        <w:rPr>
          <w:rFonts w:hint="eastAsia" w:ascii="宋体" w:hAnsi="宋体" w:eastAsia="宋体" w:cs="宋体"/>
          <w:lang w:val="en-US" w:eastAsia="zh-CN"/>
        </w:rPr>
      </w:pPr>
    </w:p>
    <w:p>
      <w:pPr>
        <w:pStyle w:val="4"/>
        <w:numPr>
          <w:ilvl w:val="0"/>
          <w:numId w:val="0"/>
        </w:numPr>
        <w:shd w:val="clear" w:color="auto" w:fill="auto"/>
        <w:spacing w:before="0" w:line="240" w:lineRule="atLeast"/>
        <w:rPr>
          <w:rFonts w:hint="eastAsia" w:ascii="宋体" w:hAnsi="宋体" w:eastAsia="宋体" w:cs="宋体"/>
          <w:b/>
          <w:bCs/>
          <w:color w:val="auto"/>
          <w:sz w:val="28"/>
          <w:szCs w:val="28"/>
          <w:highlight w:val="none"/>
          <w:u w:val="single"/>
        </w:rPr>
      </w:pPr>
      <w:r>
        <w:rPr>
          <w:rFonts w:hint="eastAsia" w:ascii="宋体" w:hAnsi="宋体" w:eastAsia="宋体" w:cs="宋体"/>
          <w:b/>
          <w:bCs/>
          <w:color w:val="auto"/>
          <w:sz w:val="28"/>
          <w:szCs w:val="28"/>
          <w:highlight w:val="none"/>
          <w:lang w:val="en-US" w:eastAsia="zh-CN"/>
        </w:rPr>
        <w:t>4</w:t>
      </w:r>
      <w:r>
        <w:rPr>
          <w:rFonts w:hint="eastAsia" w:ascii="宋体" w:hAnsi="宋体" w:eastAsia="宋体" w:cs="宋体"/>
          <w:b/>
          <w:bCs/>
          <w:color w:val="auto"/>
          <w:sz w:val="28"/>
          <w:szCs w:val="28"/>
          <w:highlight w:val="none"/>
        </w:rPr>
        <w:t xml:space="preserve"> </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rPr>
        <w:t>法定代表人授权委托书(投标文件格式</w:t>
      </w:r>
      <w:r>
        <w:rPr>
          <w:rFonts w:hint="eastAsia" w:ascii="宋体" w:hAnsi="宋体" w:eastAsia="宋体" w:cs="宋体"/>
          <w:b/>
          <w:bCs/>
          <w:color w:val="auto"/>
          <w:sz w:val="28"/>
          <w:szCs w:val="28"/>
          <w:highlight w:val="none"/>
          <w:lang w:eastAsia="zh-CN"/>
        </w:rPr>
        <w:t>三</w:t>
      </w:r>
      <w:r>
        <w:rPr>
          <w:rFonts w:hint="eastAsia" w:ascii="宋体" w:hAnsi="宋体" w:eastAsia="宋体" w:cs="宋体"/>
          <w:b/>
          <w:bCs/>
          <w:color w:val="auto"/>
          <w:sz w:val="28"/>
          <w:szCs w:val="28"/>
          <w:highlight w:val="none"/>
        </w:rPr>
        <w:t>，自然人投标的无需提供)</w:t>
      </w:r>
    </w:p>
    <w:p>
      <w:pPr>
        <w:spacing w:line="500" w:lineRule="exact"/>
        <w:jc w:val="center"/>
        <w:rPr>
          <w:rFonts w:hint="eastAsia" w:ascii="宋体" w:hAnsi="宋体" w:eastAsia="宋体" w:cs="宋体"/>
          <w:b/>
          <w:sz w:val="24"/>
          <w:szCs w:val="24"/>
        </w:rPr>
      </w:pPr>
      <w:r>
        <w:rPr>
          <w:rFonts w:hint="eastAsia" w:ascii="宋体" w:hAnsi="宋体" w:eastAsia="宋体" w:cs="宋体"/>
          <w:color w:val="auto"/>
          <w:sz w:val="24"/>
          <w:szCs w:val="24"/>
          <w:highlight w:val="none"/>
        </w:rPr>
        <w:t xml:space="preserve">    </w:t>
      </w:r>
      <w:r>
        <w:rPr>
          <w:rFonts w:hint="eastAsia" w:ascii="宋体" w:hAnsi="宋体" w:eastAsia="宋体" w:cs="宋体"/>
          <w:b/>
          <w:sz w:val="24"/>
          <w:szCs w:val="24"/>
        </w:rPr>
        <w:t>（2）法定代表人授权委托书</w:t>
      </w:r>
    </w:p>
    <w:p>
      <w:pPr>
        <w:spacing w:line="500" w:lineRule="exact"/>
        <w:rPr>
          <w:rFonts w:hint="eastAsia" w:ascii="宋体" w:hAnsi="宋体" w:eastAsia="宋体" w:cs="宋体"/>
          <w:sz w:val="24"/>
          <w:szCs w:val="24"/>
        </w:rPr>
      </w:pPr>
    </w:p>
    <w:p>
      <w:pPr>
        <w:spacing w:line="500" w:lineRule="exac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（采购单位）：</w:t>
      </w:r>
    </w:p>
    <w:p>
      <w:pPr>
        <w:spacing w:line="500" w:lineRule="exact"/>
        <w:ind w:firstLine="588" w:firstLineChars="245"/>
        <w:rPr>
          <w:rFonts w:hint="eastAsia" w:ascii="宋体" w:hAnsi="宋体" w:eastAsia="宋体" w:cs="宋体"/>
          <w:sz w:val="24"/>
          <w:szCs w:val="24"/>
        </w:rPr>
      </w:pPr>
      <w:r>
        <w:rPr>
          <w:rFonts w:hint="eastAsia" w:ascii="宋体" w:hAnsi="宋体" w:eastAsia="宋体" w:cs="宋体"/>
          <w:sz w:val="24"/>
          <w:szCs w:val="24"/>
        </w:rPr>
        <w:t>我（法人姓名）</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兹委托</w:t>
      </w:r>
      <w:r>
        <w:rPr>
          <w:rFonts w:hint="eastAsia" w:ascii="宋体" w:hAnsi="宋体" w:eastAsia="宋体" w:cs="宋体"/>
          <w:sz w:val="24"/>
          <w:szCs w:val="24"/>
          <w:u w:val="single"/>
        </w:rPr>
        <w:t xml:space="preserve">      </w:t>
      </w:r>
      <w:r>
        <w:rPr>
          <w:rFonts w:hint="eastAsia" w:ascii="宋体" w:hAnsi="宋体" w:eastAsia="宋体" w:cs="宋体"/>
          <w:sz w:val="24"/>
          <w:szCs w:val="24"/>
        </w:rPr>
        <w:t>（被委托人名称、职务）（居民身份证编号：</w:t>
      </w:r>
      <w:r>
        <w:rPr>
          <w:rFonts w:hint="eastAsia" w:ascii="宋体" w:hAnsi="宋体" w:eastAsia="宋体" w:cs="宋体"/>
          <w:sz w:val="24"/>
          <w:szCs w:val="24"/>
          <w:u w:val="single"/>
        </w:rPr>
        <w:t xml:space="preserve">              </w:t>
      </w:r>
      <w:r>
        <w:rPr>
          <w:rFonts w:hint="eastAsia" w:ascii="宋体" w:hAnsi="宋体" w:eastAsia="宋体" w:cs="宋体"/>
          <w:sz w:val="24"/>
          <w:szCs w:val="24"/>
        </w:rPr>
        <w:t>）为我单位的委托代理人，代表我单位就</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）签署投标文件、进行谈判、签订合同和处理与之有关的一切事务，其签名真迹如本授权委托书末尾所示，特此证明。</w:t>
      </w:r>
    </w:p>
    <w:p>
      <w:pPr>
        <w:spacing w:line="500" w:lineRule="exact"/>
        <w:ind w:firstLine="588" w:firstLineChars="245"/>
        <w:rPr>
          <w:rFonts w:hint="eastAsia" w:ascii="宋体" w:hAnsi="宋体" w:eastAsia="宋体" w:cs="宋体"/>
          <w:sz w:val="24"/>
          <w:szCs w:val="24"/>
        </w:rPr>
      </w:pPr>
      <w:r>
        <w:rPr>
          <w:rFonts w:hint="eastAsia" w:ascii="宋体" w:hAnsi="宋体" w:eastAsia="宋体" w:cs="宋体"/>
          <w:sz w:val="24"/>
          <w:szCs w:val="24"/>
        </w:rPr>
        <w:t>授权期限：   年   月   日 --   年  月  日</w:t>
      </w:r>
    </w:p>
    <w:p>
      <w:pPr>
        <w:spacing w:line="500" w:lineRule="exact"/>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4384" behindDoc="0" locked="0" layoutInCell="1" allowOverlap="1">
                <wp:simplePos x="0" y="0"/>
                <wp:positionH relativeFrom="column">
                  <wp:posOffset>2827020</wp:posOffset>
                </wp:positionH>
                <wp:positionV relativeFrom="paragraph">
                  <wp:posOffset>203835</wp:posOffset>
                </wp:positionV>
                <wp:extent cx="2609850" cy="1249680"/>
                <wp:effectExtent l="7620" t="7620" r="11430" b="19050"/>
                <wp:wrapNone/>
                <wp:docPr id="7" name="自选图形 64"/>
                <wp:cNvGraphicFramePr/>
                <a:graphic xmlns:a="http://schemas.openxmlformats.org/drawingml/2006/main">
                  <a:graphicData uri="http://schemas.microsoft.com/office/word/2010/wordprocessingShape">
                    <wps:wsp>
                      <wps:cNvSpPr/>
                      <wps:spPr>
                        <a:xfrm>
                          <a:off x="0" y="0"/>
                          <a:ext cx="2609850" cy="1249680"/>
                        </a:xfrm>
                        <a:prstGeom prst="roundRect">
                          <a:avLst>
                            <a:gd name="adj" fmla="val 16667"/>
                          </a:avLst>
                        </a:prstGeom>
                        <a:solidFill>
                          <a:srgbClr val="FFFFFF"/>
                        </a:solidFill>
                        <a:ln w="15875" cap="flat" cmpd="sng">
                          <a:solidFill>
                            <a:srgbClr val="808080"/>
                          </a:solidFill>
                          <a:prstDash val="solid"/>
                          <a:headEnd type="none" w="med" len="med"/>
                          <a:tailEnd type="none" w="med" len="med"/>
                        </a:ln>
                      </wps:spPr>
                      <wps:txbx>
                        <w:txbxContent>
                          <w:p>
                            <w:pPr>
                              <w:jc w:val="center"/>
                              <w:rPr>
                                <w:rFonts w:hint="eastAsia" w:hAnsi="宋体"/>
                                <w:szCs w:val="21"/>
                              </w:rPr>
                            </w:pPr>
                            <w:r>
                              <w:rPr>
                                <w:rFonts w:hint="eastAsia" w:hAnsi="宋体"/>
                                <w:szCs w:val="21"/>
                              </w:rPr>
                              <w:t xml:space="preserve">  </w:t>
                            </w: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法人身份证复印件反面</w:t>
                            </w:r>
                          </w:p>
                          <w:p/>
                        </w:txbxContent>
                      </wps:txbx>
                      <wps:bodyPr wrap="square" upright="1"/>
                    </wps:wsp>
                  </a:graphicData>
                </a:graphic>
              </wp:anchor>
            </w:drawing>
          </mc:Choice>
          <mc:Fallback>
            <w:pict>
              <v:roundrect id="自选图形 64" o:spid="_x0000_s1026" o:spt="2" style="position:absolute;left:0pt;margin-left:222.6pt;margin-top:16.05pt;height:98.4pt;width:205.5pt;z-index:251664384;mso-width-relative:page;mso-height-relative:page;" fillcolor="#FFFFFF" filled="t" stroked="t" coordsize="21600,21600" arcsize="0.166666666666667" o:gfxdata="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W3Rnc9sAAAAKAQAADwAAAAAAAAABACAAAAAiAAAAZHJzL2Rvd25yZXYu&#10;eG1sUEsBAhQAFAAAAAgAh07iQDKWP+8xAgAAZwQAAA4AAAAAAAAAAQAgAAAAKgEAAGRycy9lMm9E&#10;b2MueG1sUEsFBgAAAAAGAAYAWQEAAM0FAAAAAA==&#10;">
                <v:fill on="t" focussize="0,0"/>
                <v:stroke weight="1.25pt" color="#808080" joinstyle="round"/>
                <v:imagedata o:title=""/>
                <o:lock v:ext="edit" aspectratio="f"/>
                <v:textbox>
                  <w:txbxContent>
                    <w:p>
                      <w:pPr>
                        <w:jc w:val="center"/>
                        <w:rPr>
                          <w:rFonts w:hint="eastAsia" w:hAnsi="宋体"/>
                          <w:szCs w:val="21"/>
                        </w:rPr>
                      </w:pPr>
                      <w:r>
                        <w:rPr>
                          <w:rFonts w:hint="eastAsia" w:hAnsi="宋体"/>
                          <w:szCs w:val="21"/>
                        </w:rPr>
                        <w:t xml:space="preserve">  </w:t>
                      </w: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法人身份证复印件反面</w:t>
                      </w:r>
                    </w:p>
                    <w:p/>
                  </w:txbxContent>
                </v:textbox>
              </v:roundrect>
            </w:pict>
          </mc:Fallback>
        </mc:AlternateContent>
      </w:r>
      <w:r>
        <w:rPr>
          <w:rFonts w:hint="eastAsia" w:ascii="宋体" w:hAnsi="宋体" w:eastAsia="宋体" w:cs="宋体"/>
          <w:sz w:val="24"/>
          <w:szCs w:val="24"/>
        </w:rPr>
        <mc:AlternateContent>
          <mc:Choice Requires="wps">
            <w:drawing>
              <wp:anchor distT="0" distB="0" distL="114300" distR="114300" simplePos="0" relativeHeight="251663360" behindDoc="0" locked="0" layoutInCell="1" allowOverlap="1">
                <wp:simplePos x="0" y="0"/>
                <wp:positionH relativeFrom="column">
                  <wp:posOffset>-19050</wp:posOffset>
                </wp:positionH>
                <wp:positionV relativeFrom="paragraph">
                  <wp:posOffset>180340</wp:posOffset>
                </wp:positionV>
                <wp:extent cx="2514600" cy="1276350"/>
                <wp:effectExtent l="7620" t="7620" r="11430" b="11430"/>
                <wp:wrapNone/>
                <wp:docPr id="6" name="自选图形 65"/>
                <wp:cNvGraphicFramePr/>
                <a:graphic xmlns:a="http://schemas.openxmlformats.org/drawingml/2006/main">
                  <a:graphicData uri="http://schemas.microsoft.com/office/word/2010/wordprocessingShape">
                    <wps:wsp>
                      <wps:cNvSpPr/>
                      <wps:spPr>
                        <a:xfrm>
                          <a:off x="0" y="0"/>
                          <a:ext cx="2514600" cy="1276350"/>
                        </a:xfrm>
                        <a:prstGeom prst="roundRect">
                          <a:avLst>
                            <a:gd name="adj" fmla="val 16667"/>
                          </a:avLst>
                        </a:prstGeom>
                        <a:solidFill>
                          <a:srgbClr val="FFFFFF"/>
                        </a:solidFill>
                        <a:ln w="15875" cap="flat" cmpd="sng">
                          <a:solidFill>
                            <a:srgbClr val="808080"/>
                          </a:solidFill>
                          <a:prstDash val="solid"/>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法人身份证复印件正面</w:t>
                            </w:r>
                          </w:p>
                          <w:p/>
                        </w:txbxContent>
                      </wps:txbx>
                      <wps:bodyPr wrap="square" upright="1"/>
                    </wps:wsp>
                  </a:graphicData>
                </a:graphic>
              </wp:anchor>
            </w:drawing>
          </mc:Choice>
          <mc:Fallback>
            <w:pict>
              <v:roundrect id="自选图形 65" o:spid="_x0000_s1026" o:spt="2" style="position:absolute;left:0pt;margin-left:-1.5pt;margin-top:14.2pt;height:100.5pt;width:198pt;z-index:251663360;mso-width-relative:page;mso-height-relative:page;" fillcolor="#FFFFFF" filled="t" stroked="t" coordsize="21600,21600" arcsize="0.166666666666667" o:gfxdata="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LEC0r9oAAAAJAQAADwAAAAAAAAABACAAAAAiAAAAZHJzL2Rvd25yZXYueG1s&#10;UEsBAhQAFAAAAAgAh07iQPQ5O3wvAgAAZwQAAA4AAAAAAAAAAQAgAAAAKQEAAGRycy9lMm9Eb2Mu&#10;eG1sUEsFBgAAAAAGAAYAWQEAAMoFAAAAAA==&#10;">
                <v:fill on="t" focussize="0,0"/>
                <v:stroke weight="1.25pt" color="#808080" joinstyle="round"/>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法人身份证复印件正面</w:t>
                      </w:r>
                    </w:p>
                    <w:p/>
                  </w:txbxContent>
                </v:textbox>
              </v:roundrect>
            </w:pict>
          </mc:Fallback>
        </mc:AlternateContent>
      </w:r>
    </w:p>
    <w:p>
      <w:pPr>
        <w:spacing w:line="500" w:lineRule="exact"/>
        <w:rPr>
          <w:rFonts w:hint="eastAsia" w:ascii="宋体" w:hAnsi="宋体" w:eastAsia="宋体" w:cs="宋体"/>
          <w:sz w:val="24"/>
          <w:szCs w:val="24"/>
        </w:rPr>
      </w:pPr>
    </w:p>
    <w:p>
      <w:pPr>
        <w:spacing w:line="500" w:lineRule="exact"/>
        <w:ind w:firstLine="3840" w:firstLineChars="1600"/>
        <w:rPr>
          <w:rFonts w:hint="eastAsia" w:ascii="宋体" w:hAnsi="宋体" w:eastAsia="宋体" w:cs="宋体"/>
          <w:sz w:val="24"/>
          <w:szCs w:val="24"/>
        </w:rPr>
      </w:pPr>
    </w:p>
    <w:p>
      <w:pPr>
        <w:spacing w:line="500" w:lineRule="exact"/>
        <w:ind w:firstLine="3840" w:firstLineChars="1600"/>
        <w:rPr>
          <w:rFonts w:hint="eastAsia" w:ascii="宋体" w:hAnsi="宋体" w:eastAsia="宋体" w:cs="宋体"/>
          <w:sz w:val="24"/>
          <w:szCs w:val="24"/>
        </w:rPr>
      </w:pPr>
    </w:p>
    <w:p>
      <w:pPr>
        <w:spacing w:line="500" w:lineRule="exact"/>
        <w:ind w:firstLine="3840" w:firstLineChars="1600"/>
        <w:rPr>
          <w:rFonts w:hint="eastAsia" w:ascii="宋体" w:hAnsi="宋体" w:eastAsia="宋体" w:cs="宋体"/>
          <w:sz w:val="24"/>
          <w:szCs w:val="24"/>
        </w:rPr>
      </w:pPr>
    </w:p>
    <w:p>
      <w:pPr>
        <w:spacing w:line="500" w:lineRule="exact"/>
        <w:ind w:firstLine="3840" w:firstLineChars="1600"/>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2336" behindDoc="0" locked="0" layoutInCell="1" allowOverlap="1">
                <wp:simplePos x="0" y="0"/>
                <wp:positionH relativeFrom="column">
                  <wp:posOffset>2882900</wp:posOffset>
                </wp:positionH>
                <wp:positionV relativeFrom="paragraph">
                  <wp:posOffset>44450</wp:posOffset>
                </wp:positionV>
                <wp:extent cx="2588895" cy="1302385"/>
                <wp:effectExtent l="7620" t="7620" r="13335" b="23495"/>
                <wp:wrapNone/>
                <wp:docPr id="5" name="自选图形 66"/>
                <wp:cNvGraphicFramePr/>
                <a:graphic xmlns:a="http://schemas.openxmlformats.org/drawingml/2006/main">
                  <a:graphicData uri="http://schemas.microsoft.com/office/word/2010/wordprocessingShape">
                    <wps:wsp>
                      <wps:cNvSpPr/>
                      <wps:spPr>
                        <a:xfrm>
                          <a:off x="0" y="0"/>
                          <a:ext cx="2588895" cy="1302385"/>
                        </a:xfrm>
                        <a:prstGeom prst="roundRect">
                          <a:avLst>
                            <a:gd name="adj" fmla="val 16667"/>
                          </a:avLst>
                        </a:prstGeom>
                        <a:solidFill>
                          <a:srgbClr val="FFFFFF"/>
                        </a:solidFill>
                        <a:ln w="15875" cap="flat" cmpd="sng">
                          <a:solidFill>
                            <a:srgbClr val="808080"/>
                          </a:solidFill>
                          <a:prstDash val="solid"/>
                          <a:headEnd type="none" w="med" len="med"/>
                          <a:tailEnd type="none" w="med" len="med"/>
                        </a:ln>
                      </wps:spPr>
                      <wps:txbx>
                        <w:txbxContent>
                          <w:p>
                            <w:pPr>
                              <w:rPr>
                                <w:rFonts w:hint="eastAsia" w:hAnsi="宋体"/>
                                <w:szCs w:val="21"/>
                              </w:rPr>
                            </w:pPr>
                          </w:p>
                          <w:p>
                            <w:pPr>
                              <w:rPr>
                                <w:rFonts w:hint="eastAsia" w:hAnsi="宋体"/>
                                <w:szCs w:val="21"/>
                              </w:rPr>
                            </w:pPr>
                          </w:p>
                          <w:p>
                            <w:pPr>
                              <w:rPr>
                                <w:rFonts w:hint="eastAsia" w:hAnsi="宋体"/>
                                <w:szCs w:val="21"/>
                              </w:rPr>
                            </w:pPr>
                          </w:p>
                          <w:p>
                            <w:pPr>
                              <w:rPr>
                                <w:szCs w:val="21"/>
                              </w:rPr>
                            </w:pPr>
                            <w:r>
                              <w:rPr>
                                <w:rFonts w:hint="eastAsia" w:hAnsi="宋体"/>
                                <w:szCs w:val="21"/>
                              </w:rPr>
                              <w:t>授权委托人身份证复印件反面</w:t>
                            </w:r>
                          </w:p>
                          <w:p/>
                        </w:txbxContent>
                      </wps:txbx>
                      <wps:bodyPr wrap="square" upright="1"/>
                    </wps:wsp>
                  </a:graphicData>
                </a:graphic>
              </wp:anchor>
            </w:drawing>
          </mc:Choice>
          <mc:Fallback>
            <w:pict>
              <v:roundrect id="自选图形 66" o:spid="_x0000_s1026" o:spt="2" style="position:absolute;left:0pt;margin-left:227pt;margin-top:3.5pt;height:102.55pt;width:203.85pt;z-index:251662336;mso-width-relative:page;mso-height-relative:page;" fillcolor="#FFFFFF" filled="t" stroked="t" coordsize="21600,21600" arcsize="0.166666666666667" o:gfxdata="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P9PCDbAAAACQEAAA8AAAAAAAAAAQAgAAAAIgAAAGRycy9kb3ducmV2Lnht&#10;bFBLAQIUABQAAAAIAIdO4kDdL3IILwIAAGcEAAAOAAAAAAAAAAEAIAAAACoBAABkcnMvZTJvRG9j&#10;LnhtbFBLBQYAAAAABgAGAFkBAADLBQAAAAA=&#10;">
                <v:fill on="t" focussize="0,0"/>
                <v:stroke weight="1.25pt" color="#808080" joinstyle="round"/>
                <v:imagedata o:title=""/>
                <o:lock v:ext="edit" aspectratio="f"/>
                <v:textbox>
                  <w:txbxContent>
                    <w:p>
                      <w:pPr>
                        <w:rPr>
                          <w:rFonts w:hint="eastAsia" w:hAnsi="宋体"/>
                          <w:szCs w:val="21"/>
                        </w:rPr>
                      </w:pPr>
                    </w:p>
                    <w:p>
                      <w:pPr>
                        <w:rPr>
                          <w:rFonts w:hint="eastAsia" w:hAnsi="宋体"/>
                          <w:szCs w:val="21"/>
                        </w:rPr>
                      </w:pPr>
                    </w:p>
                    <w:p>
                      <w:pPr>
                        <w:rPr>
                          <w:rFonts w:hint="eastAsia" w:hAnsi="宋体"/>
                          <w:szCs w:val="21"/>
                        </w:rPr>
                      </w:pPr>
                    </w:p>
                    <w:p>
                      <w:pPr>
                        <w:rPr>
                          <w:szCs w:val="21"/>
                        </w:rPr>
                      </w:pPr>
                      <w:r>
                        <w:rPr>
                          <w:rFonts w:hint="eastAsia" w:hAnsi="宋体"/>
                          <w:szCs w:val="21"/>
                        </w:rPr>
                        <w:t>授权委托人身份证复印件反面</w:t>
                      </w:r>
                    </w:p>
                    <w:p/>
                  </w:txbxContent>
                </v:textbox>
              </v:roundrect>
            </w:pict>
          </mc:Fallback>
        </mc:AlternateContent>
      </w:r>
      <w:r>
        <w:rPr>
          <w:rFonts w:hint="eastAsia" w:ascii="宋体" w:hAnsi="宋体" w:eastAsia="宋体" w:cs="宋体"/>
          <w:sz w:val="24"/>
          <w:szCs w:val="24"/>
        </w:rPr>
        <mc:AlternateContent>
          <mc:Choice Requires="wps">
            <w:drawing>
              <wp:anchor distT="0" distB="0" distL="114300" distR="114300" simplePos="0" relativeHeight="251661312" behindDoc="0" locked="0" layoutInCell="1" allowOverlap="1">
                <wp:simplePos x="0" y="0"/>
                <wp:positionH relativeFrom="column">
                  <wp:posOffset>12065</wp:posOffset>
                </wp:positionH>
                <wp:positionV relativeFrom="paragraph">
                  <wp:posOffset>46990</wp:posOffset>
                </wp:positionV>
                <wp:extent cx="2426335" cy="1308735"/>
                <wp:effectExtent l="4445" t="4445" r="7620" b="20320"/>
                <wp:wrapNone/>
                <wp:docPr id="8" name="自选图形 67"/>
                <wp:cNvGraphicFramePr/>
                <a:graphic xmlns:a="http://schemas.openxmlformats.org/drawingml/2006/main">
                  <a:graphicData uri="http://schemas.microsoft.com/office/word/2010/wordprocessingShape">
                    <wps:wsp>
                      <wps:cNvSpPr/>
                      <wps:spPr>
                        <a:xfrm>
                          <a:off x="0" y="0"/>
                          <a:ext cx="2426335" cy="130873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授权委托人身份证复印件正面</w:t>
                            </w:r>
                          </w:p>
                        </w:txbxContent>
                      </wps:txbx>
                      <wps:bodyPr wrap="square" upright="1"/>
                    </wps:wsp>
                  </a:graphicData>
                </a:graphic>
              </wp:anchor>
            </w:drawing>
          </mc:Choice>
          <mc:Fallback>
            <w:pict>
              <v:shape id="自选图形 67" o:spid="_x0000_s1026" o:spt="176" type="#_x0000_t176" style="position:absolute;left:0pt;margin-left:0.95pt;margin-top:3.7pt;height:103.05pt;width:191.05pt;z-index:251661312;mso-width-relative:page;mso-height-relative:page;" fillcolor="#FFFFFF" filled="t" stroked="t" coordsize="21600,21600" o:gfxdata="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N1n&#10;B8HWAAAABwEAAA8AAAAAAAAAAQAgAAAAIgAAAGRycy9kb3ducmV2LnhtbFBLAQIUABQAAAAIAIdO&#10;4kDwqUDMJQIAAFQEAAAOAAAAAAAAAAEAIAAAACUBAABkcnMvZTJvRG9jLnhtbFBLBQYAAAAABgAG&#10;AFkBAAC8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授权委托人身份证复印件正面</w:t>
                      </w:r>
                    </w:p>
                  </w:txbxContent>
                </v:textbox>
              </v:shape>
            </w:pict>
          </mc:Fallback>
        </mc:AlternateContent>
      </w:r>
    </w:p>
    <w:p>
      <w:pPr>
        <w:spacing w:line="500" w:lineRule="exact"/>
        <w:ind w:firstLine="3840" w:firstLineChars="1600"/>
        <w:rPr>
          <w:rFonts w:hint="eastAsia" w:ascii="宋体" w:hAnsi="宋体" w:eastAsia="宋体" w:cs="宋体"/>
          <w:sz w:val="24"/>
          <w:szCs w:val="24"/>
        </w:rPr>
      </w:pPr>
    </w:p>
    <w:p>
      <w:pPr>
        <w:spacing w:line="500" w:lineRule="exact"/>
        <w:ind w:firstLine="3840" w:firstLineChars="1600"/>
        <w:rPr>
          <w:rFonts w:hint="eastAsia" w:ascii="宋体" w:hAnsi="宋体" w:eastAsia="宋体" w:cs="宋体"/>
          <w:sz w:val="24"/>
          <w:szCs w:val="24"/>
        </w:rPr>
      </w:pPr>
    </w:p>
    <w:p>
      <w:pPr>
        <w:spacing w:line="500" w:lineRule="exact"/>
        <w:ind w:firstLine="3840" w:firstLineChars="1600"/>
        <w:rPr>
          <w:rFonts w:hint="eastAsia" w:ascii="宋体" w:hAnsi="宋体" w:eastAsia="宋体" w:cs="宋体"/>
          <w:sz w:val="24"/>
          <w:szCs w:val="24"/>
        </w:rPr>
      </w:pPr>
    </w:p>
    <w:p>
      <w:pPr>
        <w:spacing w:line="500" w:lineRule="exact"/>
        <w:rPr>
          <w:rFonts w:hint="eastAsia" w:ascii="宋体" w:hAnsi="宋体" w:eastAsia="宋体" w:cs="宋体"/>
          <w:sz w:val="24"/>
          <w:szCs w:val="24"/>
        </w:rPr>
      </w:pPr>
    </w:p>
    <w:p>
      <w:pPr>
        <w:spacing w:line="500" w:lineRule="exact"/>
        <w:rPr>
          <w:rFonts w:hint="eastAsia" w:ascii="宋体" w:hAnsi="宋体" w:eastAsia="宋体" w:cs="宋体"/>
          <w:sz w:val="24"/>
          <w:szCs w:val="24"/>
        </w:rPr>
      </w:pPr>
      <w:r>
        <w:rPr>
          <w:rFonts w:hint="eastAsia" w:ascii="宋体" w:hAnsi="宋体" w:eastAsia="宋体" w:cs="宋体"/>
          <w:sz w:val="24"/>
          <w:szCs w:val="24"/>
        </w:rPr>
        <w:t>投标单位：（盖章）</w:t>
      </w:r>
    </w:p>
    <w:p>
      <w:pPr>
        <w:spacing w:line="500" w:lineRule="exact"/>
        <w:rPr>
          <w:rFonts w:hint="eastAsia" w:ascii="宋体" w:hAnsi="宋体" w:eastAsia="宋体" w:cs="宋体"/>
          <w:sz w:val="24"/>
          <w:szCs w:val="24"/>
        </w:rPr>
      </w:pPr>
    </w:p>
    <w:p>
      <w:pPr>
        <w:spacing w:line="500" w:lineRule="exact"/>
        <w:rPr>
          <w:rFonts w:hint="eastAsia" w:ascii="宋体" w:hAnsi="宋体" w:eastAsia="宋体" w:cs="宋体"/>
          <w:sz w:val="24"/>
          <w:szCs w:val="24"/>
        </w:rPr>
      </w:pPr>
      <w:r>
        <w:rPr>
          <w:rFonts w:hint="eastAsia" w:ascii="宋体" w:hAnsi="宋体" w:eastAsia="宋体" w:cs="宋体"/>
          <w:sz w:val="24"/>
          <w:szCs w:val="24"/>
        </w:rPr>
        <w:t>法定代表人签字或盖章：</w:t>
      </w:r>
    </w:p>
    <w:p>
      <w:pPr>
        <w:spacing w:line="500" w:lineRule="exact"/>
        <w:rPr>
          <w:rFonts w:hint="eastAsia" w:ascii="宋体" w:hAnsi="宋体" w:eastAsia="宋体" w:cs="宋体"/>
          <w:sz w:val="24"/>
          <w:szCs w:val="24"/>
        </w:rPr>
      </w:pPr>
    </w:p>
    <w:p>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授权委托人签字： </w:t>
      </w:r>
    </w:p>
    <w:p>
      <w:pPr>
        <w:pStyle w:val="4"/>
        <w:numPr>
          <w:ilvl w:val="0"/>
          <w:numId w:val="0"/>
        </w:numPr>
        <w:shd w:val="clear" w:color="auto" w:fill="auto"/>
        <w:spacing w:before="0" w:line="240" w:lineRule="atLeast"/>
        <w:ind w:leftChars="257"/>
        <w:rPr>
          <w:rFonts w:hint="eastAsia" w:ascii="宋体" w:hAnsi="宋体" w:eastAsia="宋体" w:cs="宋体"/>
          <w:color w:val="auto"/>
          <w:sz w:val="24"/>
          <w:szCs w:val="24"/>
          <w:highlight w:val="none"/>
        </w:rPr>
      </w:pPr>
    </w:p>
    <w:p>
      <w:pPr>
        <w:numPr>
          <w:ilvl w:val="0"/>
          <w:numId w:val="0"/>
        </w:numPr>
        <w:rPr>
          <w:rFonts w:hint="eastAsia" w:ascii="宋体" w:hAnsi="宋体" w:eastAsia="宋体" w:cs="宋体"/>
          <w:sz w:val="22"/>
          <w:szCs w:val="28"/>
          <w:lang w:val="en-US" w:eastAsia="zh-CN"/>
        </w:rPr>
      </w:pPr>
    </w:p>
    <w:p>
      <w:pPr>
        <w:numPr>
          <w:ilvl w:val="0"/>
          <w:numId w:val="0"/>
        </w:numPr>
        <w:rPr>
          <w:rFonts w:hint="eastAsia" w:ascii="宋体" w:hAnsi="宋体" w:eastAsia="宋体" w:cs="宋体"/>
          <w:sz w:val="22"/>
          <w:szCs w:val="28"/>
          <w:lang w:val="en-US" w:eastAsia="zh-CN"/>
        </w:rPr>
      </w:pPr>
    </w:p>
    <w:p>
      <w:pPr>
        <w:pStyle w:val="9"/>
        <w:rPr>
          <w:rFonts w:hint="eastAsia" w:ascii="宋体" w:hAnsi="宋体" w:eastAsia="宋体" w:cs="宋体"/>
          <w:sz w:val="22"/>
          <w:szCs w:val="28"/>
          <w:lang w:val="en-US" w:eastAsia="zh-CN"/>
        </w:rPr>
      </w:pPr>
    </w:p>
    <w:p>
      <w:pPr>
        <w:pStyle w:val="10"/>
        <w:rPr>
          <w:rFonts w:hint="eastAsia" w:ascii="宋体" w:hAnsi="宋体" w:eastAsia="宋体" w:cs="宋体"/>
          <w:sz w:val="22"/>
          <w:szCs w:val="28"/>
          <w:lang w:val="en-US" w:eastAsia="zh-CN"/>
        </w:rPr>
      </w:pPr>
    </w:p>
    <w:p>
      <w:pPr>
        <w:pStyle w:val="10"/>
        <w:rPr>
          <w:rFonts w:hint="eastAsia" w:ascii="宋体" w:hAnsi="宋体" w:eastAsia="宋体" w:cs="宋体"/>
          <w:sz w:val="22"/>
          <w:szCs w:val="28"/>
          <w:lang w:val="en-US" w:eastAsia="zh-CN"/>
        </w:rPr>
      </w:pPr>
    </w:p>
    <w:p>
      <w:pPr>
        <w:pStyle w:val="10"/>
        <w:rPr>
          <w:rFonts w:hint="eastAsia" w:ascii="宋体" w:hAnsi="宋体" w:eastAsia="宋体" w:cs="宋体"/>
          <w:sz w:val="22"/>
          <w:szCs w:val="28"/>
          <w:lang w:val="en-US" w:eastAsia="zh-CN"/>
        </w:rPr>
        <w:sectPr>
          <w:pgSz w:w="11906" w:h="16838"/>
          <w:pgMar w:top="1134" w:right="1106" w:bottom="1701" w:left="1134" w:header="794" w:footer="794" w:gutter="0"/>
          <w:pgNumType w:fmt="decimal"/>
          <w:cols w:space="0" w:num="1"/>
          <w:rtlGutter w:val="0"/>
          <w:docGrid w:linePitch="331" w:charSpace="0"/>
        </w:sectPr>
      </w:pPr>
    </w:p>
    <w:p>
      <w:pPr>
        <w:pStyle w:val="2"/>
        <w:ind w:firstLine="562" w:firstLineChars="200"/>
        <w:rPr>
          <w:rFonts w:hint="eastAsia"/>
          <w:b/>
          <w:bCs/>
          <w:sz w:val="28"/>
          <w:szCs w:val="28"/>
          <w:lang w:eastAsia="zh-CN"/>
        </w:rPr>
      </w:pPr>
      <w:r>
        <w:rPr>
          <w:rFonts w:hint="eastAsia" w:ascii="宋体" w:hAnsi="宋体" w:eastAsia="宋体" w:cs="宋体"/>
          <w:b/>
          <w:bCs/>
          <w:sz w:val="28"/>
          <w:szCs w:val="28"/>
          <w:lang w:val="en-US" w:eastAsia="zh-CN"/>
        </w:rPr>
        <w:t>5、具有有效的《食品经营许可证》或《食品流通许可证》或《食品生产许可证》；配送人员具有健康证。</w:t>
      </w:r>
    </w:p>
    <w:p>
      <w:pPr>
        <w:pStyle w:val="10"/>
        <w:rPr>
          <w:rFonts w:hint="eastAsia" w:ascii="宋体" w:hAnsi="宋体" w:eastAsia="宋体" w:cs="宋体"/>
          <w:sz w:val="22"/>
          <w:szCs w:val="28"/>
          <w:lang w:val="en-US" w:eastAsia="zh-CN"/>
        </w:rPr>
        <w:sectPr>
          <w:pgSz w:w="11906" w:h="16838"/>
          <w:pgMar w:top="1134" w:right="1106" w:bottom="1701" w:left="1134" w:header="794" w:footer="794" w:gutter="0"/>
          <w:pgNumType w:fmt="decimal"/>
          <w:cols w:space="0" w:num="1"/>
          <w:rtlGutter w:val="0"/>
          <w:docGrid w:linePitch="331" w:charSpace="0"/>
        </w:sectPr>
      </w:pPr>
    </w:p>
    <w:p>
      <w:pPr>
        <w:pStyle w:val="10"/>
        <w:rPr>
          <w:rFonts w:hint="eastAsia" w:ascii="宋体" w:hAnsi="宋体" w:eastAsia="宋体" w:cs="宋体"/>
          <w:sz w:val="22"/>
          <w:szCs w:val="28"/>
          <w:lang w:val="en-US" w:eastAsia="zh-CN"/>
        </w:rPr>
      </w:pPr>
    </w:p>
    <w:p>
      <w:pPr>
        <w:numPr>
          <w:ilvl w:val="0"/>
          <w:numId w:val="0"/>
        </w:numPr>
        <w:rPr>
          <w:rFonts w:hint="eastAsia" w:ascii="宋体" w:hAnsi="宋体" w:eastAsia="宋体" w:cs="宋体"/>
          <w:b/>
          <w:bCs/>
          <w:color w:val="auto"/>
          <w:kern w:val="0"/>
          <w:sz w:val="28"/>
          <w:szCs w:val="28"/>
          <w:highlight w:val="none"/>
          <w:lang w:val="en-US" w:eastAsia="zh-CN" w:bidi="ar-SA"/>
        </w:rPr>
      </w:pPr>
      <w:r>
        <w:rPr>
          <w:rFonts w:hint="eastAsia" w:ascii="宋体" w:hAnsi="宋体" w:cs="宋体"/>
          <w:b/>
          <w:bCs/>
          <w:color w:val="auto"/>
          <w:kern w:val="0"/>
          <w:sz w:val="28"/>
          <w:szCs w:val="28"/>
          <w:highlight w:val="none"/>
          <w:lang w:val="en-US" w:eastAsia="zh-CN" w:bidi="ar-SA"/>
        </w:rPr>
        <w:t>6</w:t>
      </w:r>
      <w:r>
        <w:rPr>
          <w:rFonts w:hint="eastAsia" w:ascii="宋体" w:hAnsi="宋体" w:eastAsia="宋体" w:cs="宋体"/>
          <w:b/>
          <w:bCs/>
          <w:color w:val="auto"/>
          <w:kern w:val="0"/>
          <w:sz w:val="28"/>
          <w:szCs w:val="28"/>
          <w:highlight w:val="none"/>
          <w:lang w:val="en-US" w:eastAsia="zh-CN" w:bidi="ar-SA"/>
        </w:rPr>
        <w:t>、投标企业须提供委托代理人</w:t>
      </w:r>
      <w:r>
        <w:rPr>
          <w:rFonts w:hint="eastAsia" w:ascii="宋体" w:hAnsi="宋体" w:cs="宋体"/>
          <w:b/>
          <w:bCs/>
          <w:color w:val="auto"/>
          <w:kern w:val="0"/>
          <w:sz w:val="28"/>
          <w:szCs w:val="28"/>
          <w:highlight w:val="none"/>
          <w:lang w:val="en-US" w:eastAsia="zh-CN" w:bidi="ar-SA"/>
        </w:rPr>
        <w:t>近6个月的有效社保证明</w:t>
      </w:r>
      <w:r>
        <w:rPr>
          <w:rFonts w:hint="eastAsia" w:ascii="宋体" w:hAnsi="宋体" w:eastAsia="宋体" w:cs="宋体"/>
          <w:b/>
          <w:bCs/>
          <w:color w:val="auto"/>
          <w:kern w:val="0"/>
          <w:sz w:val="28"/>
          <w:szCs w:val="28"/>
          <w:highlight w:val="none"/>
          <w:lang w:val="en-US" w:eastAsia="zh-CN" w:bidi="ar-SA"/>
        </w:rPr>
        <w:t>；</w:t>
      </w:r>
    </w:p>
    <w:p>
      <w:pPr>
        <w:pStyle w:val="5"/>
        <w:ind w:right="-212" w:rightChars="-101"/>
        <w:jc w:val="center"/>
        <w:rPr>
          <w:rFonts w:hint="default" w:ascii="宋体" w:hAnsi="宋体" w:eastAsia="宋体" w:cs="宋体"/>
          <w:sz w:val="24"/>
          <w:szCs w:val="24"/>
          <w:lang w:val="en-US"/>
        </w:rPr>
      </w:pPr>
      <w:r>
        <w:rPr>
          <w:rFonts w:hint="eastAsia" w:ascii="宋体" w:hAnsi="宋体" w:eastAsia="宋体" w:cs="宋体"/>
          <w:color w:val="auto"/>
          <w:w w:val="100"/>
          <w:kern w:val="2"/>
          <w:sz w:val="21"/>
          <w:szCs w:val="21"/>
          <w:highlight w:val="none"/>
          <w:lang w:val="en-US" w:eastAsia="zh-CN" w:bidi="ar-SA"/>
        </w:rPr>
        <w:t>投标企业须提供委托代理人</w:t>
      </w:r>
      <w:r>
        <w:rPr>
          <w:rFonts w:hint="eastAsia" w:ascii="宋体" w:hAnsi="宋体" w:cs="宋体"/>
          <w:color w:val="auto"/>
          <w:w w:val="100"/>
          <w:kern w:val="2"/>
          <w:sz w:val="21"/>
          <w:szCs w:val="21"/>
          <w:highlight w:val="none"/>
          <w:lang w:val="en-US" w:eastAsia="zh-CN" w:bidi="ar-SA"/>
        </w:rPr>
        <w:t>近6个月的有效社保证明，法定代表人参与投标的无需提供。</w:t>
      </w:r>
    </w:p>
    <w:p>
      <w:pPr>
        <w:rPr>
          <w:rFonts w:hint="eastAsia" w:ascii="宋体" w:hAnsi="宋体" w:eastAsia="宋体" w:cs="宋体"/>
          <w:sz w:val="24"/>
          <w:szCs w:val="24"/>
        </w:rPr>
      </w:pPr>
    </w:p>
    <w:p>
      <w:pPr>
        <w:pStyle w:val="5"/>
        <w:rPr>
          <w:rFonts w:hint="eastAsia" w:ascii="宋体" w:hAnsi="宋体" w:eastAsia="宋体" w:cs="宋体"/>
          <w:sz w:val="24"/>
          <w:szCs w:val="24"/>
        </w:rPr>
      </w:pPr>
    </w:p>
    <w:p>
      <w:pPr>
        <w:rPr>
          <w:rFonts w:hint="eastAsia" w:ascii="宋体" w:hAnsi="宋体" w:eastAsia="宋体" w:cs="宋体"/>
          <w:sz w:val="24"/>
          <w:szCs w:val="24"/>
        </w:rPr>
      </w:pPr>
    </w:p>
    <w:p>
      <w:pPr>
        <w:pStyle w:val="5"/>
        <w:rPr>
          <w:rFonts w:hint="eastAsia" w:ascii="宋体" w:hAnsi="宋体" w:eastAsia="宋体" w:cs="宋体"/>
          <w:sz w:val="24"/>
          <w:szCs w:val="24"/>
        </w:rPr>
      </w:pPr>
    </w:p>
    <w:p>
      <w:pPr>
        <w:rPr>
          <w:rFonts w:hint="eastAsia" w:ascii="宋体" w:hAnsi="宋体" w:eastAsia="宋体" w:cs="宋体"/>
          <w:sz w:val="24"/>
          <w:szCs w:val="24"/>
        </w:rPr>
      </w:pPr>
    </w:p>
    <w:p>
      <w:pPr>
        <w:pStyle w:val="5"/>
        <w:rPr>
          <w:rFonts w:hint="eastAsia" w:ascii="宋体" w:hAnsi="宋体" w:eastAsia="宋体" w:cs="宋体"/>
          <w:sz w:val="24"/>
          <w:szCs w:val="24"/>
        </w:rPr>
      </w:pPr>
    </w:p>
    <w:p>
      <w:pPr>
        <w:rPr>
          <w:rFonts w:hint="eastAsia" w:ascii="宋体" w:hAnsi="宋体" w:eastAsia="宋体" w:cs="宋体"/>
          <w:sz w:val="24"/>
          <w:szCs w:val="24"/>
        </w:rPr>
      </w:pPr>
    </w:p>
    <w:p>
      <w:pPr>
        <w:pStyle w:val="5"/>
        <w:rPr>
          <w:rFonts w:hint="eastAsia" w:ascii="宋体" w:hAnsi="宋体" w:eastAsia="宋体" w:cs="宋体"/>
          <w:sz w:val="24"/>
          <w:szCs w:val="24"/>
        </w:rPr>
      </w:pPr>
    </w:p>
    <w:p>
      <w:pPr>
        <w:rPr>
          <w:rFonts w:hint="eastAsia" w:ascii="宋体" w:hAnsi="宋体" w:eastAsia="宋体" w:cs="宋体"/>
          <w:sz w:val="24"/>
          <w:szCs w:val="24"/>
        </w:rPr>
      </w:pPr>
    </w:p>
    <w:p>
      <w:pPr>
        <w:pStyle w:val="5"/>
        <w:rPr>
          <w:rFonts w:hint="eastAsia" w:ascii="宋体" w:hAnsi="宋体" w:eastAsia="宋体" w:cs="宋体"/>
          <w:sz w:val="24"/>
          <w:szCs w:val="24"/>
        </w:rPr>
      </w:pPr>
    </w:p>
    <w:p>
      <w:pPr>
        <w:rPr>
          <w:rFonts w:hint="eastAsia" w:ascii="宋体" w:hAnsi="宋体" w:eastAsia="宋体" w:cs="宋体"/>
          <w:sz w:val="24"/>
          <w:szCs w:val="24"/>
        </w:rPr>
      </w:pPr>
    </w:p>
    <w:p>
      <w:pPr>
        <w:pStyle w:val="25"/>
        <w:rPr>
          <w:rFonts w:hint="eastAsia" w:ascii="宋体" w:hAnsi="宋体" w:eastAsia="宋体" w:cs="宋体"/>
        </w:rPr>
      </w:pPr>
    </w:p>
    <w:p>
      <w:pPr>
        <w:pStyle w:val="5"/>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5"/>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5"/>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5"/>
        <w:rPr>
          <w:rFonts w:hint="eastAsia"/>
        </w:rPr>
      </w:pPr>
    </w:p>
    <w:p>
      <w:pPr>
        <w:rPr>
          <w:rFonts w:hint="eastAsia" w:ascii="宋体" w:hAnsi="宋体" w:eastAsia="宋体" w:cs="宋体"/>
        </w:rPr>
      </w:pPr>
    </w:p>
    <w:p>
      <w:pPr>
        <w:rPr>
          <w:rFonts w:hint="eastAsia" w:ascii="宋体" w:hAnsi="宋体" w:eastAsia="宋体" w:cs="宋体"/>
        </w:rPr>
      </w:pPr>
    </w:p>
    <w:p>
      <w:pPr>
        <w:pStyle w:val="4"/>
        <w:numPr>
          <w:ilvl w:val="0"/>
          <w:numId w:val="0"/>
        </w:numPr>
        <w:shd w:val="clear" w:color="auto" w:fill="auto"/>
        <w:spacing w:before="0" w:line="240" w:lineRule="atLeast"/>
        <w:rPr>
          <w:rFonts w:hint="eastAsia" w:ascii="宋体" w:hAnsi="宋体" w:eastAsia="宋体" w:cs="宋体"/>
          <w:b/>
          <w:bCs/>
          <w:color w:val="auto"/>
          <w:sz w:val="28"/>
          <w:szCs w:val="28"/>
          <w:highlight w:val="none"/>
        </w:rPr>
      </w:pPr>
      <w:r>
        <w:rPr>
          <w:rFonts w:hint="eastAsia" w:ascii="宋体" w:hAnsi="宋体" w:cs="宋体"/>
          <w:b/>
          <w:bCs/>
          <w:color w:val="auto"/>
          <w:sz w:val="28"/>
          <w:szCs w:val="28"/>
          <w:highlight w:val="none"/>
          <w:lang w:val="en-US" w:eastAsia="zh-CN"/>
        </w:rPr>
        <w:t>7</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rPr>
        <w:t>投标保证金缴纳凭证或投标担保函</w:t>
      </w:r>
    </w:p>
    <w:p>
      <w:pPr>
        <w:shd w:val="clear" w:color="auto" w:fill="auto"/>
        <w:ind w:firstLine="480" w:firstLineChars="200"/>
        <w:rPr>
          <w:rFonts w:hint="eastAsia" w:ascii="宋体" w:hAnsi="宋体" w:eastAsia="宋体" w:cs="宋体"/>
          <w:color w:val="auto"/>
          <w:sz w:val="24"/>
          <w:szCs w:val="24"/>
          <w:highlight w:val="none"/>
        </w:rPr>
      </w:pPr>
      <w:bookmarkStart w:id="64" w:name="_Toc494296665"/>
      <w:bookmarkStart w:id="65" w:name="_Toc494296991"/>
    </w:p>
    <w:p>
      <w:pPr>
        <w:shd w:val="clear" w:color="auto" w:fill="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投标人可将本项目投标保证金支付的汇款凭证、支票、汇票</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保证金收据（如有）的复印件作为缴纳凭证及投标保证金收据一起装订在本部分，复印件上应加盖本单位章；使用银行保函等其他投标担保函的，应将担保函正本，装订在本部分正本中；如采用政府采购信用担保形式的，应使用（投标文件格式三）,将原件装订在本部分正本中。</w:t>
      </w:r>
      <w:bookmarkEnd w:id="64"/>
      <w:bookmarkEnd w:id="65"/>
    </w:p>
    <w:p>
      <w:pPr>
        <w:pStyle w:val="6"/>
        <w:shd w:val="clear" w:color="auto" w:fill="auto"/>
        <w:rPr>
          <w:rFonts w:hint="eastAsia" w:ascii="宋体" w:hAnsi="宋体" w:eastAsia="宋体" w:cs="宋体"/>
          <w:color w:val="auto"/>
          <w:sz w:val="24"/>
          <w:szCs w:val="24"/>
          <w:highlight w:val="none"/>
        </w:rPr>
      </w:pPr>
    </w:p>
    <w:tbl>
      <w:tblPr>
        <w:tblStyle w:val="20"/>
        <w:tblpPr w:leftFromText="180" w:rightFromText="180" w:vertAnchor="text" w:horzAnchor="page" w:tblpX="2090" w:tblpY="750"/>
        <w:tblOverlap w:val="never"/>
        <w:tblW w:w="7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pPr>
              <w:shd w:val="clear" w:color="auto" w:fill="auto"/>
              <w:rPr>
                <w:rFonts w:hint="eastAsia" w:ascii="宋体" w:hAnsi="宋体" w:eastAsia="宋体" w:cs="宋体"/>
                <w:b/>
                <w:bCs/>
                <w:color w:val="auto"/>
                <w:sz w:val="24"/>
                <w:szCs w:val="24"/>
                <w:highlight w:val="none"/>
              </w:rPr>
            </w:pPr>
          </w:p>
          <w:p>
            <w:pPr>
              <w:shd w:val="clear" w:color="auto" w:fill="auto"/>
              <w:jc w:val="center"/>
              <w:rPr>
                <w:rFonts w:hint="eastAsia" w:ascii="宋体" w:hAnsi="宋体" w:eastAsia="宋体" w:cs="宋体"/>
                <w:b/>
                <w:bCs/>
                <w:color w:val="auto"/>
                <w:sz w:val="24"/>
                <w:szCs w:val="24"/>
                <w:highlight w:val="none"/>
              </w:rPr>
            </w:pPr>
          </w:p>
          <w:p>
            <w:pPr>
              <w:shd w:val="clear" w:color="auto" w:fill="auto"/>
              <w:jc w:val="center"/>
              <w:rPr>
                <w:rFonts w:hint="eastAsia" w:ascii="宋体" w:hAnsi="宋体" w:eastAsia="宋体" w:cs="宋体"/>
                <w:b/>
                <w:bCs/>
                <w:color w:val="auto"/>
                <w:sz w:val="24"/>
                <w:szCs w:val="24"/>
                <w:highlight w:val="none"/>
              </w:rPr>
            </w:pPr>
          </w:p>
          <w:p>
            <w:pPr>
              <w:shd w:val="clear" w:color="auto" w:fill="auto"/>
              <w:jc w:val="center"/>
              <w:rPr>
                <w:rFonts w:hint="eastAsia" w:ascii="宋体" w:hAnsi="宋体" w:eastAsia="宋体" w:cs="宋体"/>
                <w:b/>
                <w:bCs/>
                <w:color w:val="auto"/>
                <w:sz w:val="24"/>
                <w:szCs w:val="24"/>
                <w:highlight w:val="none"/>
              </w:rPr>
            </w:pPr>
          </w:p>
          <w:p>
            <w:pPr>
              <w:shd w:val="clear" w:color="auto" w:fill="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投标保证金收据</w:t>
            </w:r>
          </w:p>
        </w:tc>
      </w:tr>
    </w:tbl>
    <w:p>
      <w:pPr>
        <w:pStyle w:val="6"/>
        <w:shd w:val="clear" w:color="auto" w:fill="auto"/>
        <w:rPr>
          <w:rFonts w:hint="eastAsia" w:ascii="宋体" w:hAnsi="宋体" w:eastAsia="宋体" w:cs="宋体"/>
          <w:color w:val="auto"/>
          <w:sz w:val="24"/>
          <w:szCs w:val="24"/>
          <w:highlight w:val="none"/>
        </w:rPr>
      </w:pPr>
    </w:p>
    <w:p>
      <w:pPr>
        <w:shd w:val="clear" w:color="auto" w:fill="auto"/>
        <w:spacing w:line="240" w:lineRule="atLeast"/>
        <w:ind w:left="1080" w:leftChars="257" w:hanging="540"/>
        <w:jc w:val="center"/>
        <w:rPr>
          <w:rFonts w:hint="eastAsia" w:ascii="宋体" w:hAnsi="宋体" w:eastAsia="宋体" w:cs="宋体"/>
          <w:color w:val="auto"/>
          <w:sz w:val="24"/>
          <w:szCs w:val="24"/>
          <w:highlight w:val="none"/>
        </w:rPr>
      </w:pPr>
    </w:p>
    <w:p>
      <w:pPr>
        <w:shd w:val="clear" w:color="auto" w:fill="auto"/>
        <w:rPr>
          <w:rFonts w:hint="eastAsia" w:ascii="宋体" w:hAnsi="宋体" w:eastAsia="宋体" w:cs="宋体"/>
          <w:color w:val="auto"/>
          <w:sz w:val="24"/>
          <w:szCs w:val="24"/>
          <w:highlight w:val="none"/>
        </w:rPr>
      </w:pPr>
    </w:p>
    <w:tbl>
      <w:tblPr>
        <w:tblStyle w:val="20"/>
        <w:tblpPr w:leftFromText="180" w:rightFromText="180" w:vertAnchor="text" w:horzAnchor="page" w:tblpX="2090" w:tblpY="750"/>
        <w:tblOverlap w:val="never"/>
        <w:tblW w:w="7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pPr>
              <w:shd w:val="clear" w:color="auto" w:fill="auto"/>
              <w:rPr>
                <w:rFonts w:hint="eastAsia" w:ascii="宋体" w:hAnsi="宋体" w:eastAsia="宋体" w:cs="宋体"/>
                <w:b/>
                <w:bCs/>
                <w:color w:val="auto"/>
                <w:sz w:val="24"/>
                <w:szCs w:val="24"/>
                <w:highlight w:val="none"/>
              </w:rPr>
            </w:pPr>
          </w:p>
          <w:p>
            <w:pPr>
              <w:shd w:val="clear" w:color="auto" w:fill="auto"/>
              <w:jc w:val="center"/>
              <w:rPr>
                <w:rFonts w:hint="eastAsia" w:ascii="宋体" w:hAnsi="宋体" w:eastAsia="宋体" w:cs="宋体"/>
                <w:b/>
                <w:bCs/>
                <w:color w:val="auto"/>
                <w:sz w:val="24"/>
                <w:szCs w:val="24"/>
                <w:highlight w:val="none"/>
              </w:rPr>
            </w:pPr>
          </w:p>
          <w:p>
            <w:pPr>
              <w:shd w:val="clear" w:color="auto" w:fill="auto"/>
              <w:jc w:val="center"/>
              <w:rPr>
                <w:rFonts w:hint="eastAsia" w:ascii="宋体" w:hAnsi="宋体" w:eastAsia="宋体" w:cs="宋体"/>
                <w:color w:val="auto"/>
                <w:sz w:val="24"/>
                <w:szCs w:val="24"/>
                <w:highlight w:val="none"/>
              </w:rPr>
            </w:pPr>
          </w:p>
          <w:p>
            <w:pPr>
              <w:shd w:val="clear" w:color="auto" w:fill="auto"/>
              <w:jc w:val="center"/>
              <w:rPr>
                <w:rFonts w:hint="eastAsia" w:ascii="宋体" w:hAnsi="宋体" w:eastAsia="宋体" w:cs="宋体"/>
                <w:color w:val="auto"/>
                <w:sz w:val="24"/>
                <w:szCs w:val="24"/>
                <w:highlight w:val="none"/>
              </w:rPr>
            </w:pPr>
          </w:p>
          <w:p>
            <w:pPr>
              <w:shd w:val="clear" w:color="auto" w:fill="auto"/>
              <w:jc w:val="center"/>
              <w:rPr>
                <w:rFonts w:hint="eastAsia" w:ascii="宋体" w:hAnsi="宋体" w:eastAsia="宋体" w:cs="宋体"/>
                <w:b/>
                <w:bCs/>
                <w:color w:val="auto"/>
                <w:sz w:val="24"/>
                <w:szCs w:val="24"/>
                <w:highlight w:val="none"/>
              </w:rPr>
            </w:pPr>
          </w:p>
          <w:p>
            <w:pPr>
              <w:shd w:val="clear" w:color="auto" w:fill="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投标保证金支付的汇款凭证、支票、汇票</w:t>
            </w:r>
          </w:p>
          <w:p>
            <w:pPr>
              <w:shd w:val="clear" w:color="auto" w:fill="auto"/>
              <w:jc w:val="center"/>
              <w:rPr>
                <w:rFonts w:hint="eastAsia" w:ascii="宋体" w:hAnsi="宋体" w:eastAsia="宋体" w:cs="宋体"/>
                <w:b/>
                <w:bCs/>
                <w:color w:val="auto"/>
                <w:sz w:val="24"/>
                <w:szCs w:val="24"/>
                <w:highlight w:val="none"/>
              </w:rPr>
            </w:pPr>
          </w:p>
          <w:p>
            <w:pPr>
              <w:shd w:val="clear" w:color="auto" w:fill="auto"/>
              <w:jc w:val="center"/>
              <w:rPr>
                <w:rFonts w:hint="eastAsia" w:ascii="宋体" w:hAnsi="宋体" w:eastAsia="宋体" w:cs="宋体"/>
                <w:b/>
                <w:bCs/>
                <w:color w:val="auto"/>
                <w:sz w:val="24"/>
                <w:szCs w:val="24"/>
                <w:highlight w:val="none"/>
              </w:rPr>
            </w:pPr>
          </w:p>
        </w:tc>
      </w:tr>
    </w:tbl>
    <w:p>
      <w:pPr>
        <w:rPr>
          <w:rFonts w:hint="eastAsia" w:ascii="宋体" w:hAnsi="宋体" w:eastAsia="宋体" w:cs="宋体"/>
          <w:color w:val="auto"/>
          <w:sz w:val="24"/>
          <w:szCs w:val="24"/>
          <w:highlight w:val="none"/>
        </w:rPr>
      </w:pPr>
    </w:p>
    <w:p>
      <w:pPr>
        <w:pStyle w:val="5"/>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5"/>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5"/>
        <w:rPr>
          <w:rFonts w:hint="eastAsia" w:ascii="宋体" w:hAnsi="宋体" w:eastAsia="宋体" w:cs="宋体"/>
          <w:sz w:val="24"/>
          <w:szCs w:val="24"/>
        </w:rPr>
      </w:pPr>
    </w:p>
    <w:p>
      <w:pPr>
        <w:rPr>
          <w:rFonts w:hint="eastAsia" w:ascii="宋体" w:hAnsi="宋体" w:eastAsia="宋体" w:cs="宋体"/>
          <w:color w:val="auto"/>
          <w:sz w:val="24"/>
          <w:szCs w:val="24"/>
          <w:highlight w:val="none"/>
          <w:lang w:eastAsia="zh-CN"/>
        </w:rPr>
      </w:pPr>
    </w:p>
    <w:p>
      <w:pPr>
        <w:rPr>
          <w:rFonts w:hint="eastAsia" w:ascii="宋体" w:hAnsi="宋体" w:eastAsia="宋体" w:cs="宋体"/>
          <w:color w:val="auto"/>
          <w:sz w:val="24"/>
          <w:szCs w:val="24"/>
          <w:highlight w:val="none"/>
          <w:lang w:eastAsia="zh-CN"/>
        </w:rPr>
      </w:pPr>
    </w:p>
    <w:p>
      <w:pPr>
        <w:rPr>
          <w:rFonts w:hint="eastAsia" w:ascii="宋体" w:hAnsi="宋体" w:eastAsia="宋体" w:cs="宋体"/>
          <w:color w:val="auto"/>
          <w:sz w:val="24"/>
          <w:szCs w:val="24"/>
          <w:highlight w:val="none"/>
          <w:lang w:eastAsia="zh-CN"/>
        </w:rPr>
      </w:pPr>
    </w:p>
    <w:p>
      <w:pPr>
        <w:rPr>
          <w:rFonts w:hint="eastAsia" w:ascii="宋体" w:hAnsi="宋体" w:eastAsia="宋体" w:cs="宋体"/>
          <w:color w:val="auto"/>
          <w:sz w:val="24"/>
          <w:szCs w:val="24"/>
          <w:highlight w:val="none"/>
          <w:lang w:eastAsia="zh-CN"/>
        </w:rPr>
      </w:pPr>
    </w:p>
    <w:p>
      <w:pPr>
        <w:rPr>
          <w:rFonts w:hint="eastAsia" w:ascii="宋体" w:hAnsi="宋体" w:eastAsia="宋体" w:cs="宋体"/>
          <w:color w:val="auto"/>
          <w:sz w:val="24"/>
          <w:szCs w:val="24"/>
          <w:highlight w:val="none"/>
          <w:lang w:eastAsia="zh-CN"/>
        </w:rPr>
      </w:pPr>
    </w:p>
    <w:p>
      <w:pPr>
        <w:rPr>
          <w:rFonts w:hint="eastAsia" w:ascii="宋体" w:hAnsi="宋体" w:eastAsia="宋体" w:cs="宋体"/>
          <w:color w:val="auto"/>
          <w:sz w:val="24"/>
          <w:szCs w:val="24"/>
          <w:highlight w:val="none"/>
          <w:lang w:eastAsia="zh-CN"/>
        </w:rPr>
      </w:pPr>
    </w:p>
    <w:p>
      <w:pPr>
        <w:rPr>
          <w:rFonts w:hint="eastAsia" w:ascii="宋体" w:hAnsi="宋体" w:eastAsia="宋体" w:cs="宋体"/>
          <w:color w:val="auto"/>
          <w:sz w:val="24"/>
          <w:szCs w:val="24"/>
          <w:highlight w:val="none"/>
          <w:lang w:eastAsia="zh-CN"/>
        </w:rPr>
      </w:pPr>
    </w:p>
    <w:p>
      <w:pPr>
        <w:rPr>
          <w:rFonts w:hint="eastAsia" w:ascii="宋体" w:hAnsi="宋体" w:eastAsia="宋体" w:cs="宋体"/>
          <w:color w:val="auto"/>
          <w:sz w:val="24"/>
          <w:szCs w:val="24"/>
          <w:highlight w:val="none"/>
          <w:lang w:eastAsia="zh-CN"/>
        </w:rPr>
      </w:pPr>
    </w:p>
    <w:p>
      <w:pPr>
        <w:rPr>
          <w:rFonts w:hint="eastAsia" w:ascii="宋体" w:hAnsi="宋体" w:eastAsia="宋体" w:cs="宋体"/>
          <w:color w:val="auto"/>
          <w:sz w:val="24"/>
          <w:szCs w:val="24"/>
          <w:highlight w:val="none"/>
          <w:lang w:eastAsia="zh-CN"/>
        </w:rPr>
      </w:pPr>
    </w:p>
    <w:p>
      <w:pPr>
        <w:rPr>
          <w:rFonts w:hint="eastAsia" w:ascii="宋体" w:hAnsi="宋体" w:eastAsia="宋体" w:cs="宋体"/>
          <w:color w:val="auto"/>
          <w:sz w:val="24"/>
          <w:szCs w:val="24"/>
          <w:highlight w:val="none"/>
          <w:lang w:eastAsia="zh-CN"/>
        </w:rPr>
      </w:pPr>
    </w:p>
    <w:p>
      <w:pPr>
        <w:rPr>
          <w:rFonts w:hint="eastAsia" w:ascii="宋体" w:hAnsi="宋体" w:eastAsia="宋体" w:cs="宋体"/>
          <w:color w:val="auto"/>
          <w:sz w:val="24"/>
          <w:szCs w:val="24"/>
          <w:highlight w:val="none"/>
          <w:lang w:eastAsia="zh-CN"/>
        </w:rPr>
      </w:pPr>
    </w:p>
    <w:p>
      <w:pPr>
        <w:rPr>
          <w:rFonts w:hint="eastAsia" w:ascii="宋体" w:hAnsi="宋体" w:eastAsia="宋体" w:cs="宋体"/>
          <w:color w:val="auto"/>
          <w:sz w:val="24"/>
          <w:szCs w:val="24"/>
          <w:highlight w:val="none"/>
          <w:lang w:eastAsia="zh-CN"/>
        </w:rPr>
      </w:pPr>
    </w:p>
    <w:p>
      <w:pPr>
        <w:rPr>
          <w:rFonts w:hint="eastAsia" w:ascii="宋体" w:hAnsi="宋体" w:eastAsia="宋体" w:cs="宋体"/>
          <w:color w:val="auto"/>
          <w:sz w:val="24"/>
          <w:szCs w:val="24"/>
          <w:highlight w:val="none"/>
          <w:lang w:eastAsia="zh-CN"/>
        </w:rPr>
      </w:pPr>
    </w:p>
    <w:p>
      <w:pPr>
        <w:pStyle w:val="9"/>
        <w:rPr>
          <w:rFonts w:hint="eastAsia" w:ascii="宋体" w:hAnsi="宋体" w:eastAsia="宋体" w:cs="宋体"/>
          <w:color w:val="auto"/>
          <w:sz w:val="24"/>
          <w:szCs w:val="24"/>
          <w:highlight w:val="none"/>
          <w:lang w:eastAsia="zh-CN"/>
        </w:rPr>
      </w:pPr>
    </w:p>
    <w:p>
      <w:pPr>
        <w:pStyle w:val="10"/>
        <w:rPr>
          <w:rFonts w:hint="eastAsia" w:ascii="宋体" w:hAnsi="宋体" w:eastAsia="宋体" w:cs="宋体"/>
          <w:color w:val="auto"/>
          <w:sz w:val="24"/>
          <w:szCs w:val="24"/>
          <w:highlight w:val="none"/>
          <w:lang w:eastAsia="zh-CN"/>
        </w:rPr>
      </w:pPr>
    </w:p>
    <w:p>
      <w:pPr>
        <w:pStyle w:val="10"/>
        <w:rPr>
          <w:rFonts w:hint="eastAsia" w:ascii="宋体" w:hAnsi="宋体" w:eastAsia="宋体" w:cs="宋体"/>
          <w:color w:val="auto"/>
          <w:sz w:val="24"/>
          <w:szCs w:val="24"/>
          <w:highlight w:val="none"/>
          <w:lang w:eastAsia="zh-CN"/>
        </w:rPr>
      </w:pPr>
    </w:p>
    <w:p>
      <w:pPr>
        <w:pStyle w:val="10"/>
        <w:rPr>
          <w:rFonts w:hint="eastAsia" w:ascii="宋体" w:hAnsi="宋体" w:eastAsia="宋体" w:cs="宋体"/>
          <w:color w:val="auto"/>
          <w:sz w:val="24"/>
          <w:szCs w:val="24"/>
          <w:highlight w:val="none"/>
          <w:lang w:eastAsia="zh-CN"/>
        </w:rPr>
      </w:pPr>
    </w:p>
    <w:p>
      <w:pPr>
        <w:pStyle w:val="10"/>
        <w:rPr>
          <w:rFonts w:hint="eastAsia" w:ascii="宋体" w:hAnsi="宋体" w:eastAsia="宋体" w:cs="宋体"/>
          <w:color w:val="auto"/>
          <w:sz w:val="24"/>
          <w:szCs w:val="24"/>
          <w:highlight w:val="none"/>
          <w:lang w:eastAsia="zh-CN"/>
        </w:rPr>
      </w:pPr>
    </w:p>
    <w:p>
      <w:pPr>
        <w:shd w:val="clear" w:color="auto" w:fill="auto"/>
        <w:rPr>
          <w:rFonts w:hint="eastAsia" w:ascii="宋体" w:hAnsi="宋体" w:eastAsia="宋体" w:cs="宋体"/>
          <w:b/>
          <w:bCs/>
          <w:color w:val="auto"/>
          <w:sz w:val="24"/>
          <w:szCs w:val="24"/>
          <w:highlight w:val="none"/>
          <w:lang w:val="en-US" w:eastAsia="zh-CN"/>
        </w:rPr>
      </w:pPr>
    </w:p>
    <w:p>
      <w:pPr>
        <w:shd w:val="clear" w:color="auto" w:fill="auto"/>
        <w:rPr>
          <w:rFonts w:hint="eastAsia" w:ascii="宋体" w:hAnsi="宋体" w:eastAsia="宋体" w:cs="宋体"/>
          <w:b/>
          <w:bCs/>
          <w:color w:val="auto"/>
          <w:sz w:val="24"/>
          <w:szCs w:val="24"/>
          <w:highlight w:val="none"/>
          <w:lang w:val="en-US" w:eastAsia="zh-CN"/>
        </w:rPr>
      </w:pPr>
    </w:p>
    <w:p>
      <w:pPr>
        <w:shd w:val="clear" w:color="auto" w:fill="auto"/>
        <w:rPr>
          <w:rFonts w:hint="eastAsia" w:ascii="宋体" w:hAnsi="宋体" w:eastAsia="宋体" w:cs="宋体"/>
          <w:b/>
          <w:bCs/>
          <w:color w:val="auto"/>
          <w:sz w:val="24"/>
          <w:szCs w:val="24"/>
          <w:highlight w:val="none"/>
          <w:lang w:val="en-US" w:eastAsia="zh-CN"/>
        </w:rPr>
      </w:pPr>
    </w:p>
    <w:p>
      <w:pPr>
        <w:shd w:val="clear" w:color="auto" w:fil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8</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lang w:eastAsia="zh-CN"/>
        </w:rPr>
        <w:t>投标企业需提供未被“信用中国”（www.creditchina.gov.cn）、</w:t>
      </w:r>
      <w:r>
        <w:rPr>
          <w:rFonts w:hint="eastAsia" w:ascii="宋体" w:hAnsi="宋体" w:eastAsia="宋体" w:cs="宋体"/>
          <w:b/>
          <w:bCs/>
          <w:sz w:val="22"/>
          <w:szCs w:val="28"/>
          <w:lang w:val="en-US" w:eastAsia="zh-CN"/>
        </w:rPr>
        <w:t>“中国政府采购网”</w:t>
      </w:r>
      <w:r>
        <w:rPr>
          <w:rFonts w:hint="eastAsia" w:ascii="宋体" w:hAnsi="宋体" w:eastAsia="宋体" w:cs="宋体"/>
          <w:b/>
          <w:bCs/>
          <w:color w:val="auto"/>
          <w:sz w:val="24"/>
          <w:szCs w:val="24"/>
          <w:highlight w:val="none"/>
          <w:lang w:eastAsia="zh-CN"/>
        </w:rPr>
        <w:t>（www.ccgp.gov.cn）列入失信被执行人、重大税收违法案件当事人名单、政府采购严重违法失信行为记录名单。（提供查询结果网页截图并加盖供应商公章）</w:t>
      </w:r>
    </w:p>
    <w:p>
      <w:pPr>
        <w:shd w:val="clear" w:color="auto" w:fill="auto"/>
        <w:ind w:firstLine="480" w:firstLineChars="200"/>
        <w:rPr>
          <w:rFonts w:hint="eastAsia" w:ascii="宋体" w:hAnsi="宋体" w:eastAsia="宋体" w:cs="宋体"/>
          <w:color w:val="auto"/>
          <w:sz w:val="24"/>
          <w:szCs w:val="24"/>
          <w:highlight w:val="none"/>
        </w:rPr>
      </w:pPr>
    </w:p>
    <w:p>
      <w:pPr>
        <w:rPr>
          <w:rFonts w:hint="eastAsia" w:ascii="宋体" w:hAnsi="宋体" w:eastAsia="宋体" w:cs="宋体"/>
          <w:b/>
          <w:color w:val="000000"/>
          <w:kern w:val="0"/>
          <w:sz w:val="24"/>
          <w:szCs w:val="24"/>
        </w:rPr>
      </w:pPr>
    </w:p>
    <w:p>
      <w:pPr>
        <w:pStyle w:val="5"/>
        <w:rPr>
          <w:rFonts w:hint="eastAsia" w:ascii="宋体" w:hAnsi="宋体" w:eastAsia="宋体" w:cs="宋体"/>
          <w:b/>
          <w:color w:val="000000"/>
          <w:kern w:val="0"/>
          <w:sz w:val="24"/>
          <w:szCs w:val="24"/>
        </w:rPr>
      </w:pPr>
    </w:p>
    <w:p>
      <w:pPr>
        <w:rPr>
          <w:rFonts w:hint="eastAsia" w:ascii="宋体" w:hAnsi="宋体" w:eastAsia="宋体" w:cs="宋体"/>
          <w:b/>
          <w:color w:val="000000"/>
          <w:kern w:val="0"/>
          <w:sz w:val="24"/>
          <w:szCs w:val="24"/>
        </w:rPr>
      </w:pPr>
    </w:p>
    <w:p>
      <w:pPr>
        <w:pStyle w:val="5"/>
        <w:rPr>
          <w:rFonts w:hint="eastAsia" w:ascii="宋体" w:hAnsi="宋体" w:eastAsia="宋体" w:cs="宋体"/>
          <w:b/>
          <w:color w:val="000000"/>
          <w:kern w:val="0"/>
          <w:sz w:val="24"/>
          <w:szCs w:val="24"/>
        </w:rPr>
      </w:pPr>
    </w:p>
    <w:p>
      <w:pPr>
        <w:rPr>
          <w:rFonts w:hint="eastAsia" w:ascii="宋体" w:hAnsi="宋体" w:eastAsia="宋体" w:cs="宋体"/>
          <w:b/>
          <w:color w:val="000000"/>
          <w:kern w:val="0"/>
          <w:sz w:val="24"/>
          <w:szCs w:val="24"/>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rPr>
          <w:rFonts w:hint="eastAsia" w:ascii="宋体" w:hAnsi="宋体" w:eastAsia="宋体" w:cs="宋体"/>
          <w:lang w:val="en-US" w:eastAsia="zh-CN"/>
        </w:rPr>
      </w:pPr>
    </w:p>
    <w:p>
      <w:pPr>
        <w:rPr>
          <w:rFonts w:hint="eastAsia" w:ascii="宋体" w:hAnsi="宋体" w:eastAsia="宋体" w:cs="宋体"/>
          <w:b/>
          <w:color w:val="000000"/>
          <w:kern w:val="0"/>
          <w:sz w:val="24"/>
          <w:szCs w:val="24"/>
        </w:rPr>
      </w:pPr>
    </w:p>
    <w:p>
      <w:pPr>
        <w:pStyle w:val="4"/>
        <w:numPr>
          <w:ilvl w:val="0"/>
          <w:numId w:val="0"/>
        </w:numPr>
        <w:shd w:val="clear" w:color="auto" w:fill="auto"/>
        <w:spacing w:before="0" w:line="240" w:lineRule="atLeast"/>
        <w:rPr>
          <w:rFonts w:hint="eastAsia" w:ascii="宋体" w:hAnsi="宋体" w:eastAsia="宋体" w:cs="宋体"/>
          <w:b/>
          <w:bCs/>
          <w:color w:val="auto"/>
          <w:sz w:val="28"/>
          <w:szCs w:val="28"/>
          <w:highlight w:val="none"/>
        </w:rPr>
      </w:pPr>
      <w:r>
        <w:rPr>
          <w:rFonts w:hint="eastAsia" w:ascii="宋体" w:hAnsi="宋体" w:cs="宋体"/>
          <w:b/>
          <w:bCs/>
          <w:color w:val="auto"/>
          <w:sz w:val="28"/>
          <w:szCs w:val="28"/>
          <w:highlight w:val="none"/>
          <w:lang w:val="en-US" w:eastAsia="zh-CN"/>
        </w:rPr>
        <w:t>9</w:t>
      </w:r>
      <w:r>
        <w:rPr>
          <w:rFonts w:hint="eastAsia" w:ascii="宋体" w:hAnsi="宋体" w:eastAsia="宋体" w:cs="宋体"/>
          <w:b/>
          <w:bCs/>
          <w:color w:val="auto"/>
          <w:sz w:val="28"/>
          <w:szCs w:val="28"/>
          <w:highlight w:val="none"/>
          <w:lang w:val="en-US" w:eastAsia="zh-CN"/>
        </w:rPr>
        <w:t>、</w:t>
      </w:r>
      <w:r>
        <w:rPr>
          <w:rFonts w:hint="eastAsia" w:ascii="宋体" w:hAnsi="宋体" w:eastAsia="宋体" w:cs="宋体"/>
          <w:b/>
          <w:bCs/>
          <w:color w:val="auto"/>
          <w:sz w:val="28"/>
          <w:szCs w:val="28"/>
          <w:highlight w:val="none"/>
        </w:rPr>
        <w:t>参加政府采购活动前3年内在经营活动中没有重大违法记录的书面声明</w:t>
      </w:r>
    </w:p>
    <w:p>
      <w:pPr>
        <w:pStyle w:val="12"/>
        <w:shd w:val="clear" w:color="auto" w:fill="auto"/>
        <w:tabs>
          <w:tab w:val="left" w:pos="5580"/>
        </w:tabs>
        <w:spacing w:line="240" w:lineRule="atLeast"/>
        <w:rPr>
          <w:rFonts w:hint="eastAsia" w:ascii="宋体" w:hAnsi="宋体" w:eastAsia="宋体" w:cs="宋体"/>
          <w:color w:val="auto"/>
          <w:sz w:val="24"/>
          <w:szCs w:val="24"/>
          <w:highlight w:val="none"/>
        </w:rPr>
      </w:pPr>
    </w:p>
    <w:p>
      <w:pPr>
        <w:pStyle w:val="12"/>
        <w:shd w:val="clear" w:color="auto" w:fill="auto"/>
        <w:tabs>
          <w:tab w:val="left" w:pos="5580"/>
        </w:tabs>
        <w:spacing w:line="240" w:lineRule="atLeast"/>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说明：1.投标人应按照相关法规规定如实作出说明。</w:t>
      </w:r>
    </w:p>
    <w:p>
      <w:pPr>
        <w:pStyle w:val="12"/>
        <w:shd w:val="clear" w:color="auto" w:fill="auto"/>
        <w:tabs>
          <w:tab w:val="left" w:pos="5580"/>
        </w:tabs>
        <w:spacing w:line="240" w:lineRule="atLeast"/>
        <w:ind w:left="645" w:leftChars="307"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2．按照</w:t>
      </w:r>
      <w:r>
        <w:rPr>
          <w:rFonts w:hint="eastAsia" w:ascii="宋体" w:hAnsi="宋体" w:eastAsia="宋体" w:cs="宋体"/>
          <w:color w:val="auto"/>
          <w:sz w:val="24"/>
          <w:szCs w:val="24"/>
          <w:highlight w:val="none"/>
          <w:lang w:val="en-US" w:eastAsia="zh-CN"/>
        </w:rPr>
        <w:t>询价通知书</w:t>
      </w:r>
      <w:r>
        <w:rPr>
          <w:rFonts w:hint="eastAsia" w:ascii="宋体" w:hAnsi="宋体" w:eastAsia="宋体" w:cs="宋体"/>
          <w:color w:val="auto"/>
          <w:sz w:val="24"/>
          <w:szCs w:val="24"/>
          <w:highlight w:val="none"/>
        </w:rPr>
        <w:t>的规定加盖单位章（自然人投标的无需盖章，需要签字）。</w:t>
      </w:r>
    </w:p>
    <w:p>
      <w:pPr>
        <w:pStyle w:val="5"/>
        <w:rPr>
          <w:rFonts w:hint="eastAsia" w:ascii="宋体" w:hAnsi="宋体" w:eastAsia="宋体" w:cs="宋体"/>
          <w:b/>
          <w:color w:val="000000"/>
          <w:kern w:val="0"/>
          <w:sz w:val="24"/>
          <w:szCs w:val="24"/>
          <w:lang w:val="en-US" w:eastAsia="zh-CN"/>
        </w:rPr>
      </w:pPr>
      <w:r>
        <w:rPr>
          <w:rFonts w:hint="eastAsia" w:ascii="宋体" w:hAnsi="宋体" w:eastAsia="宋体" w:cs="宋体"/>
          <w:color w:val="auto"/>
          <w:sz w:val="24"/>
          <w:szCs w:val="24"/>
          <w:highlight w:val="none"/>
        </w:rPr>
        <w:t xml:space="preserve">      3.（本项目不接受联合体）如果是联合体投标，联合体各方均需提供上述证明。</w:t>
      </w: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rPr>
      </w:pPr>
    </w:p>
    <w:p>
      <w:pPr>
        <w:rPr>
          <w:rFonts w:hint="eastAsia" w:ascii="宋体" w:hAnsi="宋体" w:eastAsia="宋体" w:cs="宋体"/>
          <w:b/>
          <w:color w:val="000000"/>
          <w:kern w:val="0"/>
          <w:sz w:val="24"/>
          <w:szCs w:val="24"/>
        </w:rPr>
      </w:pPr>
    </w:p>
    <w:p>
      <w:pPr>
        <w:pStyle w:val="5"/>
        <w:rPr>
          <w:rFonts w:hint="eastAsia" w:ascii="宋体" w:hAnsi="宋体" w:eastAsia="宋体" w:cs="宋体"/>
          <w:b/>
          <w:color w:val="000000"/>
          <w:kern w:val="0"/>
          <w:sz w:val="24"/>
          <w:szCs w:val="24"/>
        </w:rPr>
      </w:pPr>
    </w:p>
    <w:p>
      <w:pPr>
        <w:rPr>
          <w:rFonts w:hint="eastAsia" w:ascii="宋体" w:hAnsi="宋体" w:eastAsia="宋体" w:cs="宋体"/>
          <w:b/>
          <w:color w:val="000000"/>
          <w:kern w:val="0"/>
          <w:sz w:val="24"/>
          <w:szCs w:val="24"/>
        </w:rPr>
      </w:pPr>
    </w:p>
    <w:p>
      <w:pPr>
        <w:pStyle w:val="5"/>
        <w:rPr>
          <w:rFonts w:hint="eastAsia" w:ascii="宋体" w:hAnsi="宋体" w:eastAsia="宋体" w:cs="宋体"/>
          <w:b/>
          <w:color w:val="000000"/>
          <w:kern w:val="0"/>
          <w:sz w:val="24"/>
          <w:szCs w:val="24"/>
        </w:rPr>
      </w:pPr>
    </w:p>
    <w:p>
      <w:pPr>
        <w:rPr>
          <w:rFonts w:hint="eastAsia" w:ascii="宋体" w:hAnsi="宋体" w:eastAsia="宋体" w:cs="宋体"/>
          <w:b/>
          <w:color w:val="000000"/>
          <w:kern w:val="0"/>
          <w:sz w:val="24"/>
          <w:szCs w:val="24"/>
        </w:rPr>
      </w:pPr>
    </w:p>
    <w:p>
      <w:pPr>
        <w:pStyle w:val="5"/>
        <w:rPr>
          <w:rFonts w:hint="eastAsia" w:ascii="宋体" w:hAnsi="宋体" w:eastAsia="宋体" w:cs="宋体"/>
          <w:b/>
          <w:color w:val="000000"/>
          <w:kern w:val="0"/>
          <w:sz w:val="24"/>
          <w:szCs w:val="24"/>
        </w:rPr>
      </w:pPr>
    </w:p>
    <w:p>
      <w:pPr>
        <w:rPr>
          <w:rFonts w:hint="eastAsia" w:ascii="宋体" w:hAnsi="宋体" w:eastAsia="宋体" w:cs="宋体"/>
          <w:b/>
          <w:color w:val="000000"/>
          <w:kern w:val="0"/>
          <w:sz w:val="24"/>
          <w:szCs w:val="24"/>
        </w:rPr>
      </w:pPr>
    </w:p>
    <w:p>
      <w:pPr>
        <w:pStyle w:val="5"/>
        <w:rPr>
          <w:rFonts w:hint="eastAsia" w:ascii="宋体" w:hAnsi="宋体" w:eastAsia="宋体" w:cs="宋体"/>
          <w:b/>
          <w:color w:val="000000"/>
          <w:kern w:val="0"/>
          <w:sz w:val="24"/>
          <w:szCs w:val="24"/>
        </w:rPr>
      </w:pPr>
    </w:p>
    <w:p>
      <w:pPr>
        <w:rPr>
          <w:rFonts w:hint="eastAsia" w:ascii="宋体" w:hAnsi="宋体" w:eastAsia="宋体" w:cs="宋体"/>
          <w:b/>
          <w:color w:val="000000"/>
          <w:kern w:val="0"/>
          <w:sz w:val="24"/>
          <w:szCs w:val="24"/>
        </w:rPr>
      </w:pPr>
    </w:p>
    <w:p>
      <w:pPr>
        <w:pStyle w:val="5"/>
        <w:rPr>
          <w:rFonts w:hint="eastAsia" w:ascii="宋体" w:hAnsi="宋体" w:eastAsia="宋体" w:cs="宋体"/>
          <w:b/>
          <w:color w:val="000000"/>
          <w:kern w:val="0"/>
          <w:sz w:val="24"/>
          <w:szCs w:val="24"/>
        </w:rPr>
      </w:pPr>
    </w:p>
    <w:p>
      <w:pPr>
        <w:rPr>
          <w:rFonts w:hint="eastAsia" w:ascii="宋体" w:hAnsi="宋体" w:eastAsia="宋体" w:cs="宋体"/>
          <w:b/>
          <w:color w:val="000000"/>
          <w:kern w:val="0"/>
          <w:sz w:val="24"/>
          <w:szCs w:val="24"/>
        </w:rPr>
      </w:pPr>
    </w:p>
    <w:p>
      <w:pPr>
        <w:pStyle w:val="5"/>
        <w:rPr>
          <w:rFonts w:hint="eastAsia" w:ascii="宋体" w:hAnsi="宋体" w:eastAsia="宋体" w:cs="宋体"/>
        </w:rPr>
      </w:pPr>
    </w:p>
    <w:p>
      <w:pPr>
        <w:rPr>
          <w:rFonts w:hint="eastAsia" w:ascii="宋体" w:hAnsi="宋体" w:eastAsia="宋体" w:cs="宋体"/>
          <w:b/>
          <w:color w:val="000000"/>
          <w:kern w:val="0"/>
          <w:sz w:val="24"/>
          <w:szCs w:val="24"/>
        </w:rPr>
      </w:pPr>
    </w:p>
    <w:p>
      <w:pPr>
        <w:pStyle w:val="9"/>
        <w:rPr>
          <w:rFonts w:hint="eastAsia" w:ascii="宋体" w:hAnsi="宋体" w:eastAsia="宋体" w:cs="宋体"/>
        </w:rPr>
      </w:pPr>
    </w:p>
    <w:p>
      <w:pPr>
        <w:pStyle w:val="4"/>
        <w:numPr>
          <w:ilvl w:val="0"/>
          <w:numId w:val="0"/>
        </w:numPr>
        <w:shd w:val="clear" w:color="auto" w:fill="auto"/>
        <w:spacing w:before="0" w:line="240" w:lineRule="atLeast"/>
        <w:rPr>
          <w:rFonts w:hint="eastAsia" w:ascii="宋体" w:hAnsi="宋体" w:eastAsia="宋体" w:cs="宋体"/>
          <w:b/>
          <w:bCs/>
          <w:color w:val="auto"/>
          <w:sz w:val="24"/>
          <w:highlight w:val="none"/>
        </w:rPr>
      </w:pPr>
      <w:r>
        <w:rPr>
          <w:rFonts w:hint="eastAsia" w:ascii="宋体" w:hAnsi="宋体" w:cs="宋体"/>
          <w:b/>
          <w:bCs/>
          <w:color w:val="auto"/>
          <w:sz w:val="28"/>
          <w:szCs w:val="28"/>
          <w:highlight w:val="none"/>
          <w:lang w:val="en-US" w:eastAsia="zh-CN"/>
        </w:rPr>
        <w:t>10</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rPr>
        <w:t xml:space="preserve"> 投标人须知资料表要求的其他资格证明文件</w:t>
      </w:r>
    </w:p>
    <w:p>
      <w:pPr>
        <w:shd w:val="clear" w:color="auto" w:fill="auto"/>
        <w:spacing w:line="240" w:lineRule="atLeast"/>
        <w:ind w:left="1080" w:leftChars="257" w:hanging="540"/>
        <w:jc w:val="center"/>
        <w:rPr>
          <w:rFonts w:hint="eastAsia" w:ascii="宋体" w:hAnsi="宋体" w:eastAsia="宋体" w:cs="宋体"/>
          <w:b/>
          <w:bCs/>
          <w:color w:val="auto"/>
          <w:sz w:val="24"/>
          <w:highlight w:val="none"/>
        </w:rPr>
      </w:pPr>
    </w:p>
    <w:p>
      <w:pPr>
        <w:pStyle w:val="12"/>
        <w:shd w:val="clear" w:color="auto" w:fill="auto"/>
        <w:tabs>
          <w:tab w:val="left" w:pos="5580"/>
        </w:tabs>
        <w:spacing w:line="24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说明：1.应提供</w:t>
      </w:r>
      <w:r>
        <w:rPr>
          <w:rFonts w:hint="eastAsia" w:ascii="宋体" w:hAnsi="宋体" w:eastAsia="宋体" w:cs="宋体"/>
          <w:color w:val="auto"/>
          <w:sz w:val="24"/>
          <w:highlight w:val="none"/>
          <w:u w:val="single"/>
        </w:rPr>
        <w:t>投标人须知资料表</w:t>
      </w:r>
      <w:r>
        <w:rPr>
          <w:rFonts w:hint="eastAsia" w:ascii="宋体" w:hAnsi="宋体" w:eastAsia="宋体" w:cs="宋体"/>
          <w:color w:val="auto"/>
          <w:sz w:val="24"/>
          <w:highlight w:val="none"/>
        </w:rPr>
        <w:t>要求的其他资格证明文件。</w:t>
      </w:r>
    </w:p>
    <w:p>
      <w:pPr>
        <w:pStyle w:val="12"/>
        <w:shd w:val="clear" w:color="auto" w:fill="auto"/>
        <w:tabs>
          <w:tab w:val="left" w:pos="5580"/>
        </w:tabs>
        <w:spacing w:line="240" w:lineRule="atLeast"/>
        <w:ind w:firstLine="1200" w:firstLineChars="5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主要包括：未被列入“信用中国”（www.creditchina.gov.cn）、</w:t>
      </w:r>
      <w:r>
        <w:rPr>
          <w:rFonts w:hint="eastAsia" w:ascii="宋体" w:hAnsi="宋体" w:eastAsia="宋体" w:cs="宋体"/>
          <w:sz w:val="22"/>
          <w:szCs w:val="28"/>
          <w:lang w:val="en-US" w:eastAsia="zh-CN"/>
        </w:rPr>
        <w:t>“中国政府采购网”</w:t>
      </w:r>
      <w:r>
        <w:rPr>
          <w:rFonts w:hint="eastAsia" w:ascii="宋体" w:hAnsi="宋体" w:eastAsia="宋体" w:cs="宋体"/>
          <w:color w:val="auto"/>
          <w:sz w:val="24"/>
          <w:highlight w:val="none"/>
          <w:lang w:eastAsia="zh-CN"/>
        </w:rPr>
        <w:t>（www.ccgp.gov.cn）失信被执行人、重大税收违法案件当事人名单、政府采购严重违法失信行为记录名单查询等。</w:t>
      </w:r>
    </w:p>
    <w:p>
      <w:pPr>
        <w:pStyle w:val="5"/>
        <w:rPr>
          <w:rFonts w:hint="eastAsia" w:ascii="宋体" w:hAnsi="宋体" w:eastAsia="宋体" w:cs="宋体"/>
          <w:b/>
          <w:bCs/>
          <w:sz w:val="24"/>
          <w:szCs w:val="24"/>
        </w:rPr>
      </w:pPr>
      <w:r>
        <w:rPr>
          <w:rFonts w:hint="eastAsia" w:ascii="宋体" w:hAnsi="宋体" w:eastAsia="宋体" w:cs="宋体"/>
          <w:color w:val="auto"/>
          <w:sz w:val="24"/>
          <w:highlight w:val="none"/>
        </w:rPr>
        <w:t xml:space="preserve">      2.复印件上应加盖本单位章。</w:t>
      </w:r>
    </w:p>
    <w:p>
      <w:pPr>
        <w:pStyle w:val="12"/>
        <w:shd w:val="clear" w:color="auto" w:fill="auto"/>
        <w:tabs>
          <w:tab w:val="left" w:pos="5580"/>
        </w:tabs>
        <w:spacing w:line="240" w:lineRule="atLeast"/>
        <w:ind w:left="1080" w:leftChars="257" w:hanging="540"/>
        <w:rPr>
          <w:rFonts w:hint="eastAsia" w:ascii="宋体" w:hAnsi="宋体" w:eastAsia="宋体" w:cs="宋体"/>
          <w:color w:val="auto"/>
          <w:sz w:val="24"/>
          <w:szCs w:val="24"/>
          <w:highlight w:val="none"/>
        </w:rPr>
      </w:pPr>
    </w:p>
    <w:p>
      <w:pPr>
        <w:keepNext w:val="0"/>
        <w:keepLines w:val="0"/>
        <w:pageBreakBefore w:val="0"/>
        <w:widowControl/>
        <w:suppressLineNumbers w:val="0"/>
        <w:kinsoku/>
        <w:overflowPunct/>
        <w:topLinePunct w:val="0"/>
        <w:autoSpaceDE/>
        <w:autoSpaceDN/>
        <w:bidi w:val="0"/>
        <w:snapToGrid/>
        <w:spacing w:before="100" w:beforeAutospacing="1" w:after="100" w:afterAutospacing="1" w:line="260" w:lineRule="exact"/>
        <w:ind w:left="0" w:right="0" w:firstLine="482" w:firstLineChars="200"/>
        <w:jc w:val="left"/>
        <w:rPr>
          <w:rFonts w:hint="eastAsia" w:ascii="宋体" w:hAnsi="宋体" w:eastAsia="宋体" w:cs="宋体"/>
          <w:b/>
          <w:bCs/>
          <w:kern w:val="2"/>
          <w:sz w:val="24"/>
          <w:szCs w:val="24"/>
          <w:lang w:val="en-US" w:eastAsia="zh-CN" w:bidi="ar"/>
        </w:rPr>
      </w:pPr>
    </w:p>
    <w:p>
      <w:pPr>
        <w:spacing w:line="500" w:lineRule="exact"/>
        <w:jc w:val="center"/>
        <w:rPr>
          <w:rFonts w:hint="eastAsia" w:ascii="宋体" w:hAnsi="宋体" w:eastAsia="宋体" w:cs="宋体"/>
          <w:b/>
          <w:bCs/>
          <w:sz w:val="24"/>
          <w:szCs w:val="24"/>
        </w:rPr>
      </w:pPr>
    </w:p>
    <w:p>
      <w:pPr>
        <w:pStyle w:val="9"/>
        <w:rPr>
          <w:rFonts w:hint="eastAsia" w:ascii="宋体" w:hAnsi="宋体" w:eastAsia="宋体" w:cs="宋体"/>
          <w:b/>
          <w:bCs/>
          <w:sz w:val="24"/>
          <w:szCs w:val="24"/>
        </w:rPr>
      </w:pPr>
    </w:p>
    <w:p>
      <w:pPr>
        <w:pStyle w:val="10"/>
        <w:rPr>
          <w:rFonts w:hint="eastAsia" w:ascii="宋体" w:hAnsi="宋体" w:eastAsia="宋体" w:cs="宋体"/>
          <w:b/>
          <w:bCs/>
          <w:sz w:val="24"/>
          <w:szCs w:val="24"/>
        </w:rPr>
      </w:pPr>
    </w:p>
    <w:p>
      <w:pPr>
        <w:pStyle w:val="10"/>
        <w:rPr>
          <w:rFonts w:hint="eastAsia" w:ascii="宋体" w:hAnsi="宋体" w:eastAsia="宋体" w:cs="宋体"/>
          <w:b/>
          <w:bCs/>
          <w:sz w:val="24"/>
          <w:szCs w:val="24"/>
        </w:rPr>
      </w:pPr>
    </w:p>
    <w:p>
      <w:pPr>
        <w:pStyle w:val="10"/>
        <w:rPr>
          <w:rFonts w:hint="eastAsia" w:ascii="宋体" w:hAnsi="宋体" w:eastAsia="宋体" w:cs="宋体"/>
          <w:b/>
          <w:bCs/>
          <w:sz w:val="24"/>
          <w:szCs w:val="24"/>
        </w:rPr>
      </w:pPr>
    </w:p>
    <w:p>
      <w:pPr>
        <w:pStyle w:val="10"/>
        <w:rPr>
          <w:rFonts w:hint="eastAsia" w:ascii="宋体" w:hAnsi="宋体" w:eastAsia="宋体" w:cs="宋体"/>
          <w:b/>
          <w:bCs/>
          <w:sz w:val="24"/>
          <w:szCs w:val="24"/>
        </w:rPr>
      </w:pPr>
    </w:p>
    <w:p>
      <w:pPr>
        <w:pStyle w:val="10"/>
        <w:rPr>
          <w:rFonts w:hint="eastAsia" w:ascii="宋体" w:hAnsi="宋体" w:eastAsia="宋体" w:cs="宋体"/>
          <w:b/>
          <w:bCs/>
          <w:sz w:val="24"/>
          <w:szCs w:val="24"/>
        </w:rPr>
      </w:pPr>
    </w:p>
    <w:p>
      <w:pPr>
        <w:pStyle w:val="10"/>
        <w:rPr>
          <w:rFonts w:hint="eastAsia" w:ascii="宋体" w:hAnsi="宋体" w:eastAsia="宋体" w:cs="宋体"/>
          <w:b/>
          <w:bCs/>
          <w:sz w:val="24"/>
          <w:szCs w:val="24"/>
        </w:rPr>
      </w:pPr>
    </w:p>
    <w:p>
      <w:pPr>
        <w:pStyle w:val="10"/>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pStyle w:val="10"/>
        <w:numPr>
          <w:ilvl w:val="0"/>
          <w:numId w:val="0"/>
        </w:numPr>
        <w:rPr>
          <w:rFonts w:hint="eastAsia" w:ascii="宋体" w:hAnsi="宋体" w:eastAsia="宋体" w:cs="宋体"/>
          <w:b/>
          <w:bCs/>
          <w:color w:val="auto"/>
          <w:kern w:val="0"/>
          <w:szCs w:val="21"/>
          <w:highlight w:val="none"/>
          <w:lang w:val="en-US" w:eastAsia="zh-CN"/>
        </w:rPr>
      </w:pPr>
      <w:bookmarkStart w:id="66" w:name="_Toc2502"/>
      <w:bookmarkStart w:id="67" w:name="_Toc14515"/>
      <w:bookmarkStart w:id="68" w:name="_Toc515647814"/>
      <w:bookmarkStart w:id="69" w:name="_Toc23044"/>
    </w:p>
    <w:p>
      <w:pPr>
        <w:rPr>
          <w:rFonts w:hint="eastAsia" w:ascii="宋体" w:hAnsi="宋体" w:eastAsia="宋体" w:cs="宋体"/>
          <w:lang w:val="en-US" w:eastAsia="zh-CN"/>
        </w:rPr>
      </w:pPr>
    </w:p>
    <w:bookmarkEnd w:id="66"/>
    <w:bookmarkEnd w:id="67"/>
    <w:bookmarkEnd w:id="68"/>
    <w:bookmarkEnd w:id="69"/>
    <w:p>
      <w:pPr>
        <w:pStyle w:val="4"/>
        <w:numPr>
          <w:ilvl w:val="1"/>
          <w:numId w:val="0"/>
        </w:numPr>
        <w:bidi w:val="0"/>
        <w:ind w:leftChars="200"/>
        <w:jc w:val="center"/>
        <w:rPr>
          <w:rFonts w:hint="eastAsia" w:ascii="宋体" w:hAnsi="宋体" w:eastAsia="宋体" w:cs="宋体"/>
          <w:sz w:val="24"/>
          <w:szCs w:val="24"/>
        </w:rPr>
      </w:pPr>
      <w:r>
        <w:rPr>
          <w:rFonts w:hint="eastAsia" w:ascii="宋体" w:hAnsi="宋体" w:eastAsia="宋体" w:cs="宋体"/>
          <w:b/>
          <w:bCs/>
          <w:sz w:val="28"/>
          <w:szCs w:val="28"/>
          <w:lang w:val="en-US" w:eastAsia="zh-CN"/>
        </w:rPr>
        <w:t>第二部分    商务及技术文件</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1、投标书（投标文件格式五）</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1080" w:leftChars="257" w:hanging="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2、投标分项报价表（投标文件格式</w:t>
      </w:r>
      <w:r>
        <w:rPr>
          <w:rFonts w:hint="eastAsia" w:ascii="宋体" w:hAnsi="宋体" w:eastAsia="宋体" w:cs="宋体"/>
          <w:color w:val="auto"/>
          <w:sz w:val="24"/>
          <w:szCs w:val="24"/>
          <w:highlight w:val="none"/>
          <w:lang w:eastAsia="zh-CN"/>
        </w:rPr>
        <w:t>六</w:t>
      </w:r>
      <w:r>
        <w:rPr>
          <w:rFonts w:hint="eastAsia" w:ascii="宋体" w:hAnsi="宋体" w:eastAsia="宋体" w:cs="宋体"/>
          <w:color w:val="auto"/>
          <w:sz w:val="24"/>
          <w:szCs w:val="24"/>
          <w:highlight w:val="none"/>
        </w:rPr>
        <w:t>）</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1080" w:leftChars="257" w:hanging="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、货物说明一览表（投标文件格式七）</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1080" w:leftChars="257" w:hanging="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、技术规格偏离表（投标文件格式八）</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1080" w:leftChars="257" w:hanging="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、商务条款偏离表（投标文件格式九）</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311" w:leftChars="148" w:firstLine="228"/>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、售后服务方案（包括服务体系、技术培训的详细方案、反应能力等）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格式自拟</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311" w:leftChars="148" w:firstLine="228"/>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投标人关联单位的说明（格式自拟）</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311" w:leftChars="148" w:firstLine="228"/>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投标人认为有必要提供的其他证明材料（格式自拟）</w:t>
      </w:r>
    </w:p>
    <w:p>
      <w:pPr>
        <w:pStyle w:val="4"/>
        <w:numPr>
          <w:ilvl w:val="0"/>
          <w:numId w:val="0"/>
        </w:numPr>
        <w:shd w:val="clear" w:color="auto" w:fill="auto"/>
        <w:spacing w:before="0" w:line="240" w:lineRule="atLeast"/>
        <w:rPr>
          <w:rFonts w:hint="eastAsia" w:ascii="宋体" w:hAnsi="宋体" w:eastAsia="宋体" w:cs="宋体"/>
          <w:b/>
          <w:bCs/>
          <w:color w:val="auto"/>
          <w:sz w:val="24"/>
          <w:szCs w:val="24"/>
          <w:highlight w:val="none"/>
          <w:lang w:val="en-US" w:eastAsia="zh-CN"/>
        </w:rPr>
      </w:pPr>
    </w:p>
    <w:p>
      <w:pPr>
        <w:rPr>
          <w:rFonts w:hint="eastAsia"/>
          <w:lang w:val="en-US" w:eastAsia="zh-CN"/>
        </w:rPr>
      </w:pPr>
    </w:p>
    <w:p>
      <w:pPr>
        <w:pStyle w:val="5"/>
        <w:rPr>
          <w:rFonts w:hint="eastAsia"/>
          <w:lang w:val="en-US" w:eastAsia="zh-CN"/>
        </w:rPr>
      </w:pPr>
    </w:p>
    <w:p>
      <w:pPr>
        <w:rPr>
          <w:rFonts w:hint="eastAsia"/>
          <w:lang w:val="en-US" w:eastAsia="zh-CN"/>
        </w:rPr>
      </w:pPr>
    </w:p>
    <w:p>
      <w:pPr>
        <w:pStyle w:val="5"/>
        <w:rPr>
          <w:rFonts w:hint="eastAsia"/>
          <w:lang w:val="en-US" w:eastAsia="zh-CN"/>
        </w:rPr>
      </w:pPr>
    </w:p>
    <w:p>
      <w:pPr>
        <w:rPr>
          <w:rFonts w:hint="eastAsia"/>
          <w:lang w:val="en-US" w:eastAsia="zh-CN"/>
        </w:rPr>
      </w:pPr>
    </w:p>
    <w:p>
      <w:pPr>
        <w:pStyle w:val="5"/>
        <w:rPr>
          <w:rFonts w:hint="eastAsia"/>
          <w:lang w:val="en-US" w:eastAsia="zh-CN"/>
        </w:rPr>
      </w:pPr>
    </w:p>
    <w:p>
      <w:pPr>
        <w:rPr>
          <w:rFonts w:hint="eastAsia"/>
          <w:lang w:val="en-US" w:eastAsia="zh-CN"/>
        </w:rPr>
      </w:pPr>
    </w:p>
    <w:p>
      <w:pPr>
        <w:pStyle w:val="5"/>
        <w:rPr>
          <w:rFonts w:hint="eastAsia"/>
          <w:lang w:val="en-US" w:eastAsia="zh-CN"/>
        </w:rPr>
      </w:pPr>
    </w:p>
    <w:p>
      <w:pPr>
        <w:rPr>
          <w:rFonts w:hint="eastAsia"/>
          <w:lang w:val="en-US" w:eastAsia="zh-CN"/>
        </w:rPr>
      </w:pPr>
    </w:p>
    <w:p>
      <w:pPr>
        <w:pStyle w:val="5"/>
        <w:rPr>
          <w:rFonts w:hint="eastAsia"/>
          <w:lang w:val="en-US" w:eastAsia="zh-CN"/>
        </w:rPr>
      </w:pPr>
    </w:p>
    <w:p>
      <w:pPr>
        <w:rPr>
          <w:rFonts w:hint="eastAsia"/>
          <w:lang w:val="en-US" w:eastAsia="zh-CN"/>
        </w:rPr>
      </w:pPr>
    </w:p>
    <w:p>
      <w:pPr>
        <w:pStyle w:val="5"/>
        <w:rPr>
          <w:rFonts w:hint="eastAsia"/>
          <w:lang w:val="en-US" w:eastAsia="zh-CN"/>
        </w:rPr>
      </w:pPr>
    </w:p>
    <w:p>
      <w:pPr>
        <w:rPr>
          <w:rFonts w:hint="eastAsia"/>
          <w:lang w:val="en-US" w:eastAsia="zh-CN"/>
        </w:rPr>
      </w:pPr>
    </w:p>
    <w:p>
      <w:pPr>
        <w:pStyle w:val="5"/>
        <w:rPr>
          <w:rFonts w:hint="eastAsia"/>
          <w:lang w:val="en-US" w:eastAsia="zh-CN"/>
        </w:rPr>
      </w:pPr>
    </w:p>
    <w:p>
      <w:pPr>
        <w:rPr>
          <w:rFonts w:hint="eastAsia"/>
          <w:lang w:val="en-US" w:eastAsia="zh-CN"/>
        </w:rPr>
      </w:pPr>
    </w:p>
    <w:p>
      <w:pPr>
        <w:pStyle w:val="5"/>
        <w:rPr>
          <w:rFonts w:hint="eastAsia"/>
          <w:lang w:val="en-US" w:eastAsia="zh-CN"/>
        </w:rPr>
      </w:pPr>
    </w:p>
    <w:p>
      <w:pPr>
        <w:rPr>
          <w:rFonts w:hint="eastAsia"/>
          <w:lang w:val="en-US" w:eastAsia="zh-CN"/>
        </w:rPr>
      </w:pPr>
    </w:p>
    <w:p>
      <w:pPr>
        <w:pStyle w:val="4"/>
        <w:numPr>
          <w:ilvl w:val="0"/>
          <w:numId w:val="10"/>
        </w:numPr>
        <w:shd w:val="clear" w:color="auto" w:fill="auto"/>
        <w:spacing w:before="0" w:line="240" w:lineRule="atLeast"/>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投标书（投标文件格式五）</w:t>
      </w:r>
    </w:p>
    <w:p>
      <w:pPr>
        <w:numPr>
          <w:ilvl w:val="0"/>
          <w:numId w:val="0"/>
        </w:numPr>
        <w:rPr>
          <w:rFonts w:hint="eastAsia"/>
        </w:rPr>
      </w:pPr>
    </w:p>
    <w:p>
      <w:pPr>
        <w:pStyle w:val="4"/>
        <w:numPr>
          <w:ilvl w:val="0"/>
          <w:numId w:val="0"/>
        </w:numPr>
        <w:shd w:val="clear" w:color="auto" w:fill="auto"/>
        <w:spacing w:before="0" w:line="240" w:lineRule="atLeast"/>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致：</w:t>
      </w:r>
      <w:r>
        <w:rPr>
          <w:rFonts w:hint="eastAsia" w:ascii="宋体" w:hAnsi="宋体" w:eastAsia="宋体" w:cs="宋体"/>
          <w:b w:val="0"/>
          <w:bCs/>
          <w:color w:val="auto"/>
          <w:sz w:val="24"/>
          <w:szCs w:val="24"/>
          <w:highlight w:val="none"/>
          <w:u w:val="single"/>
        </w:rPr>
        <w:t>采购代理机构</w:t>
      </w:r>
    </w:p>
    <w:p>
      <w:pPr>
        <w:pStyle w:val="12"/>
        <w:shd w:val="clear" w:color="auto" w:fill="auto"/>
        <w:tabs>
          <w:tab w:val="left" w:pos="55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根据贵方（采购项目名称)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项目的投标邀请(</w:t>
      </w:r>
      <w:r>
        <w:rPr>
          <w:rFonts w:hint="eastAsia" w:ascii="宋体" w:hAnsi="宋体" w:eastAsia="宋体" w:cs="宋体"/>
          <w:color w:val="auto"/>
          <w:sz w:val="24"/>
          <w:szCs w:val="24"/>
          <w:highlight w:val="none"/>
          <w:u w:val="single"/>
        </w:rPr>
        <w:t>招标编号</w:t>
      </w:r>
      <w:r>
        <w:rPr>
          <w:rFonts w:hint="eastAsia" w:ascii="宋体" w:hAnsi="宋体" w:eastAsia="宋体" w:cs="宋体"/>
          <w:color w:val="auto"/>
          <w:sz w:val="24"/>
          <w:szCs w:val="24"/>
          <w:highlight w:val="none"/>
        </w:rPr>
        <w:t>),签字代表(</w:t>
      </w:r>
      <w:r>
        <w:rPr>
          <w:rFonts w:hint="eastAsia" w:ascii="宋体" w:hAnsi="宋体" w:eastAsia="宋体" w:cs="宋体"/>
          <w:color w:val="auto"/>
          <w:sz w:val="24"/>
          <w:szCs w:val="24"/>
          <w:highlight w:val="none"/>
          <w:u w:val="single"/>
        </w:rPr>
        <w:t>姓名、职务)</w:t>
      </w:r>
      <w:r>
        <w:rPr>
          <w:rFonts w:hint="eastAsia" w:ascii="宋体" w:hAnsi="宋体" w:eastAsia="宋体" w:cs="宋体"/>
          <w:color w:val="auto"/>
          <w:sz w:val="24"/>
          <w:szCs w:val="24"/>
          <w:highlight w:val="none"/>
        </w:rPr>
        <w:t>经正式授权并代表投标人（</w:t>
      </w:r>
      <w:r>
        <w:rPr>
          <w:rFonts w:hint="eastAsia" w:ascii="宋体" w:hAnsi="宋体" w:eastAsia="宋体" w:cs="宋体"/>
          <w:color w:val="auto"/>
          <w:sz w:val="24"/>
          <w:szCs w:val="24"/>
          <w:highlight w:val="none"/>
          <w:u w:val="single"/>
        </w:rPr>
        <w:t>名称、地址</w:t>
      </w:r>
      <w:r>
        <w:rPr>
          <w:rFonts w:hint="eastAsia" w:ascii="宋体" w:hAnsi="宋体" w:eastAsia="宋体" w:cs="宋体"/>
          <w:color w:val="auto"/>
          <w:sz w:val="24"/>
          <w:szCs w:val="24"/>
          <w:highlight w:val="none"/>
        </w:rPr>
        <w:t>）提交下述文件正本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份、副本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份及电子文档</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份，并出具的金额为人民币</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元的投标保证金。</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据此，签字代表宣布如下：</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附投标书报价中规定的投标总价详见开标一览表，其中由小型和微型企业制造产品的价格为</w:t>
      </w:r>
      <w:r>
        <w:rPr>
          <w:rFonts w:hint="eastAsia" w:ascii="宋体" w:hAnsi="宋体" w:eastAsia="宋体" w:cs="宋体"/>
          <w:color w:val="auto"/>
          <w:sz w:val="24"/>
          <w:szCs w:val="24"/>
          <w:highlight w:val="none"/>
          <w:u w:val="single"/>
        </w:rPr>
        <w:t>　　  （用文字和数字表示）</w:t>
      </w:r>
      <w:r>
        <w:rPr>
          <w:rFonts w:hint="eastAsia" w:ascii="宋体" w:hAnsi="宋体" w:eastAsia="宋体" w:cs="宋体"/>
          <w:color w:val="auto"/>
          <w:sz w:val="24"/>
          <w:szCs w:val="24"/>
          <w:highlight w:val="none"/>
        </w:rPr>
        <w:t>，占投标价的‥%</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（2）本投标有效期为投标标截止之日起   个日历日。</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（3）联合体中的大中型企业、法人或者非法人组织，与联合体中的小型、微型企业之间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存在、不存在）投资关系（如果是联合体的话）。</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（4）已详细审查全部</w:t>
      </w:r>
      <w:r>
        <w:rPr>
          <w:rFonts w:hint="eastAsia" w:ascii="宋体" w:hAnsi="宋体" w:eastAsia="宋体" w:cs="宋体"/>
          <w:color w:val="auto"/>
          <w:sz w:val="24"/>
          <w:szCs w:val="24"/>
          <w:highlight w:val="none"/>
          <w:lang w:val="en-US" w:eastAsia="zh-CN"/>
        </w:rPr>
        <w:t>询价通知书</w:t>
      </w:r>
      <w:r>
        <w:rPr>
          <w:rFonts w:hint="eastAsia" w:ascii="宋体" w:hAnsi="宋体" w:eastAsia="宋体" w:cs="宋体"/>
          <w:color w:val="auto"/>
          <w:sz w:val="24"/>
          <w:szCs w:val="24"/>
          <w:highlight w:val="none"/>
        </w:rPr>
        <w:t>，包括所有补充通知（如果有的话），完全理解并同意放弃对这方面有不明、误解和质疑的权力。</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（5）在规定的开标时间后，遵守</w:t>
      </w:r>
      <w:r>
        <w:rPr>
          <w:rFonts w:hint="eastAsia" w:ascii="宋体" w:hAnsi="宋体" w:eastAsia="宋体" w:cs="宋体"/>
          <w:color w:val="auto"/>
          <w:sz w:val="24"/>
          <w:szCs w:val="24"/>
          <w:highlight w:val="none"/>
          <w:lang w:val="en-US" w:eastAsia="zh-CN"/>
        </w:rPr>
        <w:t>询价通知书</w:t>
      </w:r>
      <w:r>
        <w:rPr>
          <w:rFonts w:hint="eastAsia" w:ascii="宋体" w:hAnsi="宋体" w:eastAsia="宋体" w:cs="宋体"/>
          <w:color w:val="auto"/>
          <w:sz w:val="24"/>
          <w:szCs w:val="24"/>
          <w:highlight w:val="none"/>
        </w:rPr>
        <w:t>中有关保证金的规定。</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（6）我方不是为本项目提供整体设计、规范编制或者项目管理、监理、检测等服务的供应商，我方不是采购代理机构的附属机构。</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（7）在领取中标通知书的同时按</w:t>
      </w:r>
      <w:r>
        <w:rPr>
          <w:rFonts w:hint="eastAsia" w:ascii="宋体" w:hAnsi="宋体" w:eastAsia="宋体" w:cs="宋体"/>
          <w:color w:val="auto"/>
          <w:sz w:val="24"/>
          <w:szCs w:val="24"/>
          <w:highlight w:val="none"/>
          <w:lang w:val="en-US" w:eastAsia="zh-CN"/>
        </w:rPr>
        <w:t>询价通知书</w:t>
      </w:r>
      <w:r>
        <w:rPr>
          <w:rFonts w:hint="eastAsia" w:ascii="宋体" w:hAnsi="宋体" w:eastAsia="宋体" w:cs="宋体"/>
          <w:color w:val="auto"/>
          <w:sz w:val="24"/>
          <w:szCs w:val="24"/>
          <w:highlight w:val="none"/>
        </w:rPr>
        <w:t>规定的形式，向贵方一次性支付中标服务费。</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（8）按照贵方可能要求，提供与其投标有关的一切数据或资料，完全理解贵方不一定接受最低价的投标或收到的任何投标。</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（9）按照</w:t>
      </w:r>
      <w:r>
        <w:rPr>
          <w:rFonts w:hint="eastAsia" w:ascii="宋体" w:hAnsi="宋体" w:eastAsia="宋体" w:cs="宋体"/>
          <w:color w:val="auto"/>
          <w:sz w:val="24"/>
          <w:szCs w:val="24"/>
          <w:highlight w:val="none"/>
          <w:lang w:val="en-US" w:eastAsia="zh-CN"/>
        </w:rPr>
        <w:t>询价通知书</w:t>
      </w:r>
      <w:r>
        <w:rPr>
          <w:rFonts w:hint="eastAsia" w:ascii="宋体" w:hAnsi="宋体" w:eastAsia="宋体" w:cs="宋体"/>
          <w:color w:val="auto"/>
          <w:sz w:val="24"/>
          <w:szCs w:val="24"/>
          <w:highlight w:val="none"/>
        </w:rPr>
        <w:t>的规定履行合同责任和义务。</w:t>
      </w:r>
    </w:p>
    <w:p>
      <w:pPr>
        <w:pStyle w:val="12"/>
        <w:shd w:val="clear" w:color="auto" w:fill="auto"/>
        <w:tabs>
          <w:tab w:val="left" w:pos="5580"/>
        </w:tabs>
        <w:spacing w:line="360" w:lineRule="auto"/>
        <w:ind w:left="359" w:leftChars="68" w:hanging="216" w:hangingChars="9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与本投标有关的一切正式往来信函请寄：</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电子函件</w:t>
      </w:r>
      <w:r>
        <w:rPr>
          <w:rFonts w:hint="eastAsia" w:ascii="宋体" w:hAnsi="宋体" w:eastAsia="宋体" w:cs="宋体"/>
          <w:color w:val="auto"/>
          <w:sz w:val="24"/>
          <w:szCs w:val="24"/>
          <w:highlight w:val="none"/>
          <w:u w:val="single"/>
        </w:rPr>
        <w:t xml:space="preserve">                         </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投标人名称（全称）-----------------</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投标人开户银行（全称）</w:t>
      </w:r>
      <w:r>
        <w:rPr>
          <w:rFonts w:hint="eastAsia" w:ascii="宋体" w:hAnsi="宋体" w:eastAsia="宋体" w:cs="宋体"/>
          <w:color w:val="auto"/>
          <w:sz w:val="24"/>
          <w:szCs w:val="24"/>
          <w:highlight w:val="none"/>
          <w:u w:val="single"/>
        </w:rPr>
        <w:t xml:space="preserve">　　　　　　 </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投标人银行帐号</w:t>
      </w:r>
      <w:r>
        <w:rPr>
          <w:rFonts w:hint="eastAsia" w:ascii="宋体" w:hAnsi="宋体" w:eastAsia="宋体" w:cs="宋体"/>
          <w:color w:val="auto"/>
          <w:sz w:val="24"/>
          <w:szCs w:val="24"/>
          <w:highlight w:val="none"/>
          <w:u w:val="single"/>
        </w:rPr>
        <w:t>　　　　　　　　 　　</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投标人单位章-------------------------</w:t>
      </w:r>
    </w:p>
    <w:p>
      <w:pPr>
        <w:pStyle w:val="12"/>
        <w:shd w:val="clear" w:color="auto" w:fill="auto"/>
        <w:tabs>
          <w:tab w:val="left" w:pos="5580"/>
        </w:tabs>
        <w:spacing w:line="360" w:lineRule="auto"/>
        <w:ind w:left="1080" w:leftChars="257" w:hanging="54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日期------------------------------</w:t>
      </w:r>
    </w:p>
    <w:p>
      <w:pPr>
        <w:rPr>
          <w:rFonts w:hint="eastAsia"/>
          <w:lang w:val="en-US" w:eastAsia="zh-CN"/>
        </w:rPr>
      </w:pPr>
      <w:r>
        <w:rPr>
          <w:rFonts w:hint="eastAsia" w:ascii="宋体" w:hAnsi="宋体" w:eastAsia="宋体" w:cs="宋体"/>
          <w:b/>
          <w:bCs/>
          <w:color w:val="auto"/>
          <w:sz w:val="24"/>
          <w:szCs w:val="24"/>
          <w:highlight w:val="none"/>
          <w:lang w:val="en-US" w:eastAsia="zh-CN"/>
        </w:rPr>
        <w:t xml:space="preserve"> </w:t>
      </w:r>
    </w:p>
    <w:p>
      <w:pPr>
        <w:rPr>
          <w:rFonts w:hint="eastAsia"/>
          <w:lang w:val="en-US" w:eastAsia="zh-CN"/>
        </w:rPr>
      </w:pPr>
    </w:p>
    <w:p>
      <w:pPr>
        <w:pStyle w:val="4"/>
        <w:numPr>
          <w:ilvl w:val="0"/>
          <w:numId w:val="0"/>
        </w:numPr>
        <w:shd w:val="clear" w:color="auto" w:fill="auto"/>
        <w:spacing w:before="0" w:line="240" w:lineRule="atLeast"/>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 xml:space="preserve">2 </w:t>
      </w:r>
      <w:r>
        <w:rPr>
          <w:rFonts w:hint="eastAsia" w:ascii="宋体" w:hAnsi="宋体" w:eastAsia="宋体" w:cs="宋体"/>
          <w:b/>
          <w:bCs/>
          <w:color w:val="auto"/>
          <w:sz w:val="28"/>
          <w:szCs w:val="28"/>
          <w:highlight w:val="none"/>
          <w:lang w:eastAsia="zh-CN"/>
        </w:rPr>
        <w:t>、</w:t>
      </w:r>
      <w:bookmarkStart w:id="70" w:name="_Toc216582815"/>
      <w:bookmarkStart w:id="71" w:name="_Toc10313"/>
      <w:bookmarkStart w:id="72" w:name="_Toc20897"/>
      <w:bookmarkStart w:id="73" w:name="_Toc515647818"/>
      <w:bookmarkStart w:id="74" w:name="_Toc1881"/>
      <w:r>
        <w:rPr>
          <w:rFonts w:hint="eastAsia" w:ascii="宋体" w:hAnsi="宋体" w:eastAsia="宋体" w:cs="宋体"/>
          <w:b/>
          <w:bCs/>
          <w:color w:val="auto"/>
          <w:sz w:val="28"/>
          <w:szCs w:val="28"/>
          <w:highlight w:val="none"/>
        </w:rPr>
        <w:t>投标分项报价表</w:t>
      </w:r>
      <w:bookmarkEnd w:id="70"/>
      <w:r>
        <w:rPr>
          <w:rFonts w:hint="eastAsia" w:ascii="宋体" w:hAnsi="宋体" w:eastAsia="宋体" w:cs="宋体"/>
          <w:b/>
          <w:bCs/>
          <w:color w:val="auto"/>
          <w:sz w:val="28"/>
          <w:szCs w:val="28"/>
          <w:highlight w:val="none"/>
        </w:rPr>
        <w:t>（投标文件格式</w:t>
      </w:r>
      <w:r>
        <w:rPr>
          <w:rFonts w:hint="eastAsia" w:ascii="宋体" w:hAnsi="宋体" w:eastAsia="宋体" w:cs="宋体"/>
          <w:b/>
          <w:bCs/>
          <w:color w:val="auto"/>
          <w:sz w:val="28"/>
          <w:szCs w:val="28"/>
          <w:highlight w:val="none"/>
          <w:lang w:eastAsia="zh-CN"/>
        </w:rPr>
        <w:t>六</w:t>
      </w:r>
      <w:r>
        <w:rPr>
          <w:rFonts w:hint="eastAsia" w:ascii="宋体" w:hAnsi="宋体" w:eastAsia="宋体" w:cs="宋体"/>
          <w:b/>
          <w:bCs/>
          <w:color w:val="auto"/>
          <w:sz w:val="28"/>
          <w:szCs w:val="28"/>
          <w:highlight w:val="none"/>
        </w:rPr>
        <w:t>）</w:t>
      </w:r>
      <w:bookmarkEnd w:id="71"/>
      <w:bookmarkEnd w:id="72"/>
      <w:bookmarkEnd w:id="73"/>
      <w:bookmarkEnd w:id="74"/>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项目名称:                      招标编号:                  包号: 　 </w:t>
      </w:r>
    </w:p>
    <w:p>
      <w:pPr>
        <w:pStyle w:val="12"/>
        <w:shd w:val="clear" w:color="auto" w:fill="auto"/>
        <w:spacing w:line="240" w:lineRule="atLeast"/>
        <w:ind w:left="1080" w:leftChars="257" w:hanging="54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报价单位：人民币万元</w:t>
      </w:r>
    </w:p>
    <w:tbl>
      <w:tblPr>
        <w:tblStyle w:val="20"/>
        <w:tblW w:w="87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946"/>
        <w:gridCol w:w="1686"/>
        <w:gridCol w:w="974"/>
        <w:gridCol w:w="716"/>
        <w:gridCol w:w="760"/>
        <w:gridCol w:w="1091"/>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1480"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序号</w:t>
            </w:r>
          </w:p>
        </w:tc>
        <w:tc>
          <w:tcPr>
            <w:tcW w:w="946"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名称</w:t>
            </w:r>
          </w:p>
        </w:tc>
        <w:tc>
          <w:tcPr>
            <w:tcW w:w="1686"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型号和规格</w:t>
            </w:r>
          </w:p>
        </w:tc>
        <w:tc>
          <w:tcPr>
            <w:tcW w:w="974"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数量</w:t>
            </w:r>
          </w:p>
        </w:tc>
        <w:tc>
          <w:tcPr>
            <w:tcW w:w="716"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单价</w:t>
            </w:r>
          </w:p>
        </w:tc>
        <w:tc>
          <w:tcPr>
            <w:tcW w:w="760"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总价</w:t>
            </w:r>
          </w:p>
        </w:tc>
        <w:tc>
          <w:tcPr>
            <w:tcW w:w="1091"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rPr>
              <w:t>配送地点及配送要求</w:t>
            </w:r>
          </w:p>
        </w:tc>
        <w:tc>
          <w:tcPr>
            <w:tcW w:w="1091" w:type="dxa"/>
            <w:noWrap w:val="0"/>
            <w:vAlign w:val="center"/>
          </w:tcPr>
          <w:p>
            <w:pPr>
              <w:pStyle w:val="12"/>
              <w:shd w:val="clear" w:color="auto" w:fill="auto"/>
              <w:spacing w:line="240" w:lineRule="atLeast"/>
              <w:jc w:val="center"/>
              <w:rPr>
                <w:rFonts w:hint="default" w:ascii="宋体" w:hAnsi="宋体" w:eastAsia="宋体" w:cs="宋体"/>
                <w:color w:val="auto"/>
                <w:sz w:val="24"/>
                <w:szCs w:val="24"/>
                <w:highlight w:val="none"/>
                <w:lang w:val="en-US" w:eastAsia="zh-CN"/>
              </w:rPr>
            </w:pPr>
            <w:r>
              <w:rPr>
                <w:rFonts w:hint="eastAsia" w:hAnsi="宋体" w:cs="宋体"/>
                <w:color w:val="auto"/>
                <w:sz w:val="24"/>
                <w:szCs w:val="24"/>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1480" w:type="dxa"/>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946" w:type="dxa"/>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p>
        </w:tc>
        <w:tc>
          <w:tcPr>
            <w:tcW w:w="168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974"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71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760"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091"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091"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1480" w:type="dxa"/>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946" w:type="dxa"/>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p>
        </w:tc>
        <w:tc>
          <w:tcPr>
            <w:tcW w:w="168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974"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71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760"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091"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091"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1480" w:type="dxa"/>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946" w:type="dxa"/>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p>
        </w:tc>
        <w:tc>
          <w:tcPr>
            <w:tcW w:w="168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974"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71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760"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091"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091"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1480" w:type="dxa"/>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c>
          <w:tcPr>
            <w:tcW w:w="946" w:type="dxa"/>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p>
        </w:tc>
        <w:tc>
          <w:tcPr>
            <w:tcW w:w="168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974"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71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760"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091"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091"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480" w:type="dxa"/>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p>
        </w:tc>
        <w:tc>
          <w:tcPr>
            <w:tcW w:w="946" w:type="dxa"/>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p>
        </w:tc>
        <w:tc>
          <w:tcPr>
            <w:tcW w:w="168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974"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71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760"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091"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091"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1480" w:type="dxa"/>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p>
        </w:tc>
        <w:tc>
          <w:tcPr>
            <w:tcW w:w="946" w:type="dxa"/>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p>
        </w:tc>
        <w:tc>
          <w:tcPr>
            <w:tcW w:w="168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974"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71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760"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091"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091"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1480" w:type="dxa"/>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p>
        </w:tc>
        <w:tc>
          <w:tcPr>
            <w:tcW w:w="946" w:type="dxa"/>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p>
        </w:tc>
        <w:tc>
          <w:tcPr>
            <w:tcW w:w="168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974"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71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760"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091"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091"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426" w:type="dxa"/>
            <w:gridSpan w:val="2"/>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p>
        </w:tc>
        <w:tc>
          <w:tcPr>
            <w:tcW w:w="5227" w:type="dxa"/>
            <w:gridSpan w:val="5"/>
            <w:noWrap w:val="0"/>
            <w:vAlign w:val="center"/>
          </w:tcPr>
          <w:p>
            <w:pPr>
              <w:pStyle w:val="12"/>
              <w:shd w:val="clear" w:color="auto" w:fill="auto"/>
              <w:spacing w:line="240" w:lineRule="atLeast"/>
              <w:ind w:left="1080" w:leftChars="257" w:hanging="540"/>
              <w:jc w:val="both"/>
              <w:rPr>
                <w:rFonts w:hint="default" w:ascii="宋体" w:hAnsi="宋体" w:eastAsia="宋体" w:cs="宋体"/>
                <w:color w:val="auto"/>
                <w:sz w:val="24"/>
                <w:szCs w:val="24"/>
                <w:highlight w:val="none"/>
                <w:lang w:val="en-US" w:eastAsia="zh-CN"/>
              </w:rPr>
            </w:pPr>
            <w:r>
              <w:rPr>
                <w:rFonts w:hint="eastAsia" w:hAnsi="宋体" w:cs="宋体"/>
                <w:color w:val="auto"/>
                <w:sz w:val="24"/>
                <w:szCs w:val="24"/>
                <w:highlight w:val="none"/>
                <w:lang w:val="en-US" w:eastAsia="zh-CN"/>
              </w:rPr>
              <w:t>合计：</w:t>
            </w:r>
          </w:p>
        </w:tc>
        <w:tc>
          <w:tcPr>
            <w:tcW w:w="1091" w:type="dxa"/>
            <w:noWrap w:val="0"/>
            <w:vAlign w:val="center"/>
          </w:tcPr>
          <w:p>
            <w:pPr>
              <w:pStyle w:val="12"/>
              <w:shd w:val="clear" w:color="auto" w:fill="auto"/>
              <w:spacing w:line="240" w:lineRule="atLeast"/>
              <w:ind w:left="1080" w:leftChars="257" w:hanging="540"/>
              <w:jc w:val="both"/>
              <w:rPr>
                <w:rFonts w:hint="eastAsia" w:hAnsi="宋体" w:cs="宋体"/>
                <w:color w:val="auto"/>
                <w:sz w:val="24"/>
                <w:szCs w:val="24"/>
                <w:highlight w:val="none"/>
                <w:lang w:val="en-US" w:eastAsia="zh-CN"/>
              </w:rPr>
            </w:pPr>
          </w:p>
        </w:tc>
      </w:tr>
    </w:tbl>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p>
      <w:pPr>
        <w:pStyle w:val="12"/>
        <w:shd w:val="clear" w:color="auto" w:fill="auto"/>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p>
    <w:p>
      <w:pPr>
        <w:pStyle w:val="12"/>
        <w:shd w:val="clear" w:color="auto" w:fill="auto"/>
        <w:tabs>
          <w:tab w:val="left" w:pos="5370"/>
        </w:tabs>
        <w:spacing w:line="360" w:lineRule="auto"/>
        <w:ind w:left="1080" w:leftChars="257" w:hanging="54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投标人(盖单位章):</w:t>
      </w:r>
      <w:r>
        <w:rPr>
          <w:rFonts w:hint="eastAsia" w:ascii="宋体" w:hAnsi="宋体" w:eastAsia="宋体" w:cs="宋体"/>
          <w:color w:val="auto"/>
          <w:sz w:val="24"/>
          <w:szCs w:val="24"/>
          <w:highlight w:val="none"/>
          <w:u w:val="single"/>
        </w:rPr>
        <w:tab/>
      </w:r>
    </w:p>
    <w:p>
      <w:pPr>
        <w:pStyle w:val="12"/>
        <w:shd w:val="clear" w:color="auto" w:fill="auto"/>
        <w:spacing w:line="360" w:lineRule="auto"/>
        <w:ind w:left="1080" w:leftChars="257" w:hanging="540"/>
        <w:rPr>
          <w:rFonts w:hint="eastAsia" w:ascii="宋体" w:hAnsi="宋体" w:eastAsia="宋体" w:cs="宋体"/>
          <w:color w:val="auto"/>
          <w:sz w:val="24"/>
          <w:szCs w:val="24"/>
          <w:highlight w:val="none"/>
        </w:rPr>
      </w:pPr>
    </w:p>
    <w:p>
      <w:pPr>
        <w:pStyle w:val="12"/>
        <w:shd w:val="clear" w:color="auto" w:fill="auto"/>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.如果按单价计算的结果与总价不一致,以单价为准修正总价。</w:t>
      </w:r>
    </w:p>
    <w:p>
      <w:pPr>
        <w:pStyle w:val="12"/>
        <w:shd w:val="clear" w:color="auto" w:fill="auto"/>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.如果不提供详细分项报价将视为没有实质性响应</w:t>
      </w:r>
      <w:r>
        <w:rPr>
          <w:rFonts w:hint="eastAsia" w:ascii="宋体" w:hAnsi="宋体" w:eastAsia="宋体" w:cs="宋体"/>
          <w:color w:val="auto"/>
          <w:sz w:val="24"/>
          <w:szCs w:val="24"/>
          <w:highlight w:val="none"/>
          <w:lang w:val="en-US" w:eastAsia="zh-CN"/>
        </w:rPr>
        <w:t>询价通知书</w:t>
      </w:r>
      <w:r>
        <w:rPr>
          <w:rFonts w:hint="eastAsia" w:ascii="宋体" w:hAnsi="宋体" w:eastAsia="宋体" w:cs="宋体"/>
          <w:color w:val="auto"/>
          <w:sz w:val="24"/>
          <w:szCs w:val="24"/>
          <w:highlight w:val="none"/>
        </w:rPr>
        <w:t>。</w:t>
      </w:r>
    </w:p>
    <w:p>
      <w:pPr>
        <w:pStyle w:val="12"/>
        <w:shd w:val="clear" w:color="auto" w:fill="auto"/>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.如果开标一览表（报价表）内容与投标文件中明细表内容不一致的，以开标一览表（报价表）内容为准。</w:t>
      </w: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pStyle w:val="5"/>
        <w:rPr>
          <w:rFonts w:hint="eastAsia" w:ascii="宋体" w:hAnsi="宋体" w:eastAsia="宋体" w:cs="宋体"/>
          <w:sz w:val="24"/>
          <w:szCs w:val="24"/>
        </w:rPr>
      </w:pPr>
    </w:p>
    <w:p>
      <w:pPr>
        <w:rPr>
          <w:rFonts w:hint="eastAsia" w:ascii="宋体" w:hAnsi="宋体" w:eastAsia="宋体" w:cs="宋体"/>
          <w:sz w:val="24"/>
          <w:szCs w:val="24"/>
        </w:rPr>
      </w:pPr>
    </w:p>
    <w:p>
      <w:pPr>
        <w:pStyle w:val="4"/>
        <w:numPr>
          <w:ilvl w:val="0"/>
          <w:numId w:val="0"/>
        </w:numPr>
        <w:shd w:val="clear" w:color="auto" w:fill="auto"/>
        <w:spacing w:before="0" w:line="240" w:lineRule="atLeast"/>
        <w:rPr>
          <w:rFonts w:hint="eastAsia" w:ascii="宋体" w:hAnsi="宋体" w:eastAsia="宋体" w:cs="宋体"/>
          <w:b/>
          <w:bCs/>
          <w:color w:val="auto"/>
          <w:sz w:val="24"/>
          <w:szCs w:val="24"/>
          <w:highlight w:val="none"/>
          <w:lang w:val="en-US" w:eastAsia="zh-CN"/>
        </w:rPr>
      </w:pPr>
      <w:bookmarkStart w:id="75" w:name="_Toc216582816"/>
      <w:bookmarkStart w:id="76" w:name="_Toc515647819"/>
      <w:bookmarkStart w:id="77" w:name="_Toc14037"/>
      <w:bookmarkStart w:id="78" w:name="_Toc4012"/>
      <w:bookmarkStart w:id="79" w:name="_Toc18267"/>
    </w:p>
    <w:p>
      <w:pPr>
        <w:rPr>
          <w:rFonts w:hint="eastAsia" w:ascii="宋体" w:hAnsi="宋体" w:eastAsia="宋体" w:cs="宋体"/>
          <w:b/>
          <w:bCs/>
          <w:color w:val="auto"/>
          <w:sz w:val="24"/>
          <w:szCs w:val="24"/>
          <w:highlight w:val="none"/>
          <w:lang w:val="en-US" w:eastAsia="zh-CN"/>
        </w:rPr>
      </w:pPr>
    </w:p>
    <w:p>
      <w:pPr>
        <w:pStyle w:val="2"/>
        <w:rPr>
          <w:rFonts w:hint="eastAsia" w:ascii="宋体" w:hAnsi="宋体" w:eastAsia="宋体" w:cs="宋体"/>
          <w:lang w:val="en-US" w:eastAsia="zh-CN"/>
        </w:rPr>
      </w:pPr>
    </w:p>
    <w:p>
      <w:pPr>
        <w:pStyle w:val="4"/>
        <w:numPr>
          <w:ilvl w:val="0"/>
          <w:numId w:val="0"/>
        </w:numPr>
        <w:shd w:val="clear" w:color="auto" w:fill="auto"/>
        <w:spacing w:before="0" w:line="240" w:lineRule="atLeast"/>
        <w:rPr>
          <w:rFonts w:hint="eastAsia" w:ascii="宋体" w:hAnsi="宋体" w:eastAsia="宋体" w:cs="宋体"/>
          <w:b/>
          <w:bCs/>
          <w:color w:val="auto"/>
          <w:sz w:val="24"/>
          <w:szCs w:val="24"/>
          <w:highlight w:val="none"/>
          <w:lang w:val="en-US" w:eastAsia="zh-CN"/>
        </w:rPr>
      </w:pPr>
    </w:p>
    <w:p>
      <w:pPr>
        <w:pStyle w:val="4"/>
        <w:numPr>
          <w:ilvl w:val="0"/>
          <w:numId w:val="0"/>
        </w:numPr>
        <w:shd w:val="clear" w:color="auto" w:fill="auto"/>
        <w:spacing w:before="0" w:line="240" w:lineRule="atLeas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货物说明一览表</w:t>
      </w:r>
      <w:bookmarkEnd w:id="75"/>
      <w:r>
        <w:rPr>
          <w:rFonts w:hint="eastAsia" w:ascii="宋体" w:hAnsi="宋体" w:eastAsia="宋体" w:cs="宋体"/>
          <w:b/>
          <w:bCs/>
          <w:color w:val="auto"/>
          <w:sz w:val="24"/>
          <w:szCs w:val="24"/>
          <w:highlight w:val="none"/>
        </w:rPr>
        <w:t>（投标文件格式</w:t>
      </w:r>
      <w:r>
        <w:rPr>
          <w:rFonts w:hint="eastAsia" w:ascii="宋体" w:hAnsi="宋体" w:eastAsia="宋体" w:cs="宋体"/>
          <w:b/>
          <w:bCs/>
          <w:color w:val="auto"/>
          <w:sz w:val="24"/>
          <w:szCs w:val="24"/>
          <w:highlight w:val="none"/>
          <w:lang w:eastAsia="zh-CN"/>
        </w:rPr>
        <w:t>七</w:t>
      </w:r>
      <w:r>
        <w:rPr>
          <w:rFonts w:hint="eastAsia" w:ascii="宋体" w:hAnsi="宋体" w:eastAsia="宋体" w:cs="宋体"/>
          <w:b/>
          <w:bCs/>
          <w:color w:val="auto"/>
          <w:sz w:val="24"/>
          <w:szCs w:val="24"/>
          <w:highlight w:val="none"/>
        </w:rPr>
        <w:t>）</w:t>
      </w:r>
      <w:bookmarkEnd w:id="76"/>
      <w:bookmarkEnd w:id="77"/>
      <w:bookmarkEnd w:id="78"/>
      <w:bookmarkEnd w:id="79"/>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项目名称:                           </w:t>
      </w: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招标编号:                       包号:                      </w:t>
      </w: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tbl>
      <w:tblPr>
        <w:tblStyle w:val="20"/>
        <w:tblW w:w="8875"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601"/>
        <w:gridCol w:w="1225"/>
        <w:gridCol w:w="1138"/>
        <w:gridCol w:w="1275"/>
        <w:gridCol w:w="1250"/>
        <w:gridCol w:w="1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696" w:type="dxa"/>
            <w:noWrap w:val="0"/>
            <w:vAlign w:val="top"/>
          </w:tcPr>
          <w:p>
            <w:pPr>
              <w:shd w:val="clear" w:color="auto" w:fill="auto"/>
              <w:jc w:val="center"/>
              <w:rPr>
                <w:rFonts w:hint="eastAsia" w:ascii="宋体" w:hAnsi="宋体" w:eastAsia="宋体" w:cs="宋体"/>
                <w:color w:val="auto"/>
                <w:kern w:val="2"/>
                <w:sz w:val="24"/>
                <w:szCs w:val="24"/>
                <w:highlight w:val="none"/>
                <w:u w:val="none" w:color="000000"/>
                <w:lang w:val="en-US" w:eastAsia="zh-CN" w:bidi="ar-SA"/>
              </w:rPr>
            </w:pPr>
            <w:r>
              <w:rPr>
                <w:rFonts w:hint="eastAsia" w:ascii="宋体" w:hAnsi="宋体" w:eastAsia="宋体" w:cs="宋体"/>
                <w:color w:val="auto"/>
                <w:kern w:val="2"/>
                <w:sz w:val="24"/>
                <w:szCs w:val="24"/>
                <w:highlight w:val="none"/>
                <w:u w:val="none" w:color="000000"/>
                <w:lang w:val="en-US" w:eastAsia="zh-CN" w:bidi="ar-SA"/>
              </w:rPr>
              <w:t>序号</w:t>
            </w:r>
          </w:p>
        </w:tc>
        <w:tc>
          <w:tcPr>
            <w:tcW w:w="1601" w:type="dxa"/>
            <w:noWrap w:val="0"/>
            <w:vAlign w:val="top"/>
          </w:tcPr>
          <w:p>
            <w:pPr>
              <w:shd w:val="clear" w:color="auto" w:fill="auto"/>
              <w:jc w:val="center"/>
              <w:rPr>
                <w:rFonts w:hint="eastAsia" w:ascii="宋体" w:hAnsi="宋体" w:eastAsia="宋体" w:cs="宋体"/>
                <w:color w:val="auto"/>
                <w:kern w:val="2"/>
                <w:sz w:val="24"/>
                <w:szCs w:val="24"/>
                <w:highlight w:val="none"/>
                <w:u w:val="none" w:color="000000"/>
                <w:lang w:val="en-US" w:eastAsia="zh-CN" w:bidi="ar-SA"/>
              </w:rPr>
            </w:pPr>
            <w:r>
              <w:rPr>
                <w:rFonts w:hint="eastAsia" w:ascii="宋体" w:hAnsi="宋体" w:eastAsia="宋体" w:cs="宋体"/>
                <w:color w:val="auto"/>
                <w:kern w:val="2"/>
                <w:sz w:val="24"/>
                <w:szCs w:val="24"/>
                <w:highlight w:val="none"/>
                <w:u w:val="none" w:color="000000"/>
                <w:lang w:val="en-US" w:eastAsia="zh-CN" w:bidi="ar-SA"/>
              </w:rPr>
              <w:t>货物名称</w:t>
            </w:r>
          </w:p>
        </w:tc>
        <w:tc>
          <w:tcPr>
            <w:tcW w:w="1225" w:type="dxa"/>
            <w:noWrap w:val="0"/>
            <w:vAlign w:val="top"/>
          </w:tcPr>
          <w:p>
            <w:pPr>
              <w:shd w:val="clear" w:color="auto" w:fill="auto"/>
              <w:jc w:val="center"/>
              <w:rPr>
                <w:rFonts w:hint="eastAsia" w:ascii="宋体" w:hAnsi="宋体" w:eastAsia="宋体" w:cs="宋体"/>
                <w:color w:val="auto"/>
                <w:kern w:val="2"/>
                <w:sz w:val="24"/>
                <w:szCs w:val="24"/>
                <w:highlight w:val="none"/>
                <w:u w:val="none" w:color="000000"/>
                <w:lang w:val="en-US" w:eastAsia="zh-CN" w:bidi="ar-SA"/>
              </w:rPr>
            </w:pPr>
            <w:r>
              <w:rPr>
                <w:rFonts w:hint="eastAsia" w:ascii="宋体" w:hAnsi="宋体" w:eastAsia="宋体" w:cs="宋体"/>
                <w:color w:val="auto"/>
                <w:kern w:val="2"/>
                <w:sz w:val="24"/>
                <w:szCs w:val="24"/>
                <w:highlight w:val="none"/>
                <w:u w:val="none" w:color="000000"/>
                <w:lang w:val="en-US" w:eastAsia="zh-CN" w:bidi="ar-SA"/>
              </w:rPr>
              <w:t>主要规格</w:t>
            </w:r>
          </w:p>
        </w:tc>
        <w:tc>
          <w:tcPr>
            <w:tcW w:w="1138" w:type="dxa"/>
            <w:noWrap w:val="0"/>
            <w:vAlign w:val="top"/>
          </w:tcPr>
          <w:p>
            <w:pPr>
              <w:shd w:val="clear" w:color="auto" w:fill="auto"/>
              <w:jc w:val="center"/>
              <w:rPr>
                <w:rFonts w:hint="eastAsia" w:ascii="宋体" w:hAnsi="宋体" w:eastAsia="宋体" w:cs="宋体"/>
                <w:color w:val="auto"/>
                <w:kern w:val="2"/>
                <w:sz w:val="24"/>
                <w:szCs w:val="24"/>
                <w:highlight w:val="none"/>
                <w:u w:val="none" w:color="000000"/>
                <w:lang w:val="en-US" w:eastAsia="zh-CN" w:bidi="ar-SA"/>
              </w:rPr>
            </w:pPr>
            <w:r>
              <w:rPr>
                <w:rFonts w:hint="eastAsia" w:ascii="宋体" w:hAnsi="宋体" w:eastAsia="宋体" w:cs="宋体"/>
                <w:color w:val="auto"/>
                <w:kern w:val="2"/>
                <w:sz w:val="24"/>
                <w:szCs w:val="24"/>
                <w:highlight w:val="none"/>
                <w:u w:val="none" w:color="000000"/>
                <w:lang w:val="en-US" w:eastAsia="zh-CN" w:bidi="ar-SA"/>
              </w:rPr>
              <w:t>数量</w:t>
            </w:r>
          </w:p>
        </w:tc>
        <w:tc>
          <w:tcPr>
            <w:tcW w:w="1275" w:type="dxa"/>
            <w:noWrap w:val="0"/>
            <w:vAlign w:val="top"/>
          </w:tcPr>
          <w:p>
            <w:pPr>
              <w:shd w:val="clear" w:color="auto" w:fill="auto"/>
              <w:jc w:val="center"/>
              <w:rPr>
                <w:rFonts w:hint="eastAsia" w:ascii="宋体" w:hAnsi="宋体" w:eastAsia="宋体" w:cs="宋体"/>
                <w:color w:val="auto"/>
                <w:kern w:val="2"/>
                <w:sz w:val="24"/>
                <w:szCs w:val="24"/>
                <w:highlight w:val="none"/>
                <w:u w:val="none" w:color="000000"/>
                <w:lang w:val="en-US" w:eastAsia="zh-CN" w:bidi="ar-SA"/>
              </w:rPr>
            </w:pPr>
            <w:r>
              <w:rPr>
                <w:rFonts w:hint="eastAsia" w:ascii="宋体" w:hAnsi="宋体" w:eastAsia="宋体" w:cs="宋体"/>
                <w:color w:val="auto"/>
                <w:kern w:val="2"/>
                <w:sz w:val="24"/>
                <w:szCs w:val="24"/>
                <w:highlight w:val="none"/>
                <w:u w:val="none" w:color="000000"/>
                <w:lang w:val="en-US" w:eastAsia="zh-CN" w:bidi="ar-SA"/>
              </w:rPr>
              <w:t>交货期</w:t>
            </w:r>
          </w:p>
        </w:tc>
        <w:tc>
          <w:tcPr>
            <w:tcW w:w="1250" w:type="dxa"/>
            <w:noWrap w:val="0"/>
            <w:vAlign w:val="top"/>
          </w:tcPr>
          <w:p>
            <w:pPr>
              <w:shd w:val="clear" w:color="auto" w:fill="auto"/>
              <w:jc w:val="center"/>
              <w:rPr>
                <w:rFonts w:hint="eastAsia" w:ascii="宋体" w:hAnsi="宋体" w:eastAsia="宋体" w:cs="宋体"/>
                <w:color w:val="auto"/>
                <w:kern w:val="2"/>
                <w:sz w:val="24"/>
                <w:szCs w:val="24"/>
                <w:highlight w:val="none"/>
                <w:u w:val="none" w:color="000000"/>
                <w:lang w:val="en-US" w:eastAsia="zh-CN" w:bidi="ar-SA"/>
              </w:rPr>
            </w:pPr>
            <w:r>
              <w:rPr>
                <w:rFonts w:hint="eastAsia" w:ascii="宋体" w:hAnsi="宋体" w:eastAsia="宋体" w:cs="宋体"/>
                <w:color w:val="auto"/>
                <w:kern w:val="2"/>
                <w:sz w:val="24"/>
                <w:szCs w:val="24"/>
                <w:highlight w:val="none"/>
                <w:u w:val="none" w:color="000000"/>
                <w:lang w:val="en-US" w:eastAsia="zh-CN" w:bidi="ar-SA"/>
              </w:rPr>
              <w:t>交货地点</w:t>
            </w:r>
          </w:p>
        </w:tc>
        <w:tc>
          <w:tcPr>
            <w:tcW w:w="1690" w:type="dxa"/>
            <w:noWrap w:val="0"/>
            <w:vAlign w:val="top"/>
          </w:tcPr>
          <w:p>
            <w:pPr>
              <w:shd w:val="clear" w:color="auto" w:fill="auto"/>
              <w:jc w:val="center"/>
              <w:rPr>
                <w:rFonts w:hint="eastAsia" w:ascii="宋体" w:hAnsi="宋体" w:eastAsia="宋体" w:cs="宋体"/>
                <w:color w:val="auto"/>
                <w:kern w:val="2"/>
                <w:sz w:val="24"/>
                <w:szCs w:val="24"/>
                <w:highlight w:val="none"/>
                <w:u w:val="none" w:color="000000"/>
                <w:lang w:val="en-US" w:eastAsia="zh-CN" w:bidi="ar-SA"/>
              </w:rPr>
            </w:pPr>
            <w:r>
              <w:rPr>
                <w:rFonts w:hint="eastAsia" w:ascii="宋体" w:hAnsi="宋体" w:eastAsia="宋体" w:cs="宋体"/>
                <w:color w:val="auto"/>
                <w:kern w:val="2"/>
                <w:sz w:val="24"/>
                <w:szCs w:val="24"/>
                <w:highlight w:val="none"/>
                <w:u w:val="none" w:color="000000"/>
                <w:lang w:val="en-US" w:eastAsia="zh-CN" w:bidi="ar-SA"/>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9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01"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2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3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7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5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9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69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01"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2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3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7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5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9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69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01"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2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3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7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5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9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9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01"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2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3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7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5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9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69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01"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2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3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7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5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9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9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01"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2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3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7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5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9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69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01"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2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3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7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5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9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69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01"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2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3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7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5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9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bl>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p>
    <w:p>
      <w:pPr>
        <w:pStyle w:val="12"/>
        <w:shd w:val="clear" w:color="auto" w:fill="auto"/>
        <w:tabs>
          <w:tab w:val="left" w:pos="5370"/>
        </w:tabs>
        <w:spacing w:line="240" w:lineRule="atLeast"/>
        <w:ind w:left="1080" w:leftChars="257" w:hanging="54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投标人(盖单位章):</w:t>
      </w:r>
      <w:r>
        <w:rPr>
          <w:rFonts w:hint="eastAsia" w:ascii="宋体" w:hAnsi="宋体" w:eastAsia="宋体" w:cs="宋体"/>
          <w:color w:val="auto"/>
          <w:sz w:val="24"/>
          <w:szCs w:val="24"/>
          <w:highlight w:val="none"/>
          <w:u w:val="single"/>
        </w:rPr>
        <w:tab/>
      </w: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4"/>
        <w:numPr>
          <w:ilvl w:val="0"/>
          <w:numId w:val="0"/>
        </w:numPr>
        <w:shd w:val="clear" w:color="auto" w:fill="auto"/>
        <w:spacing w:before="0" w:line="240" w:lineRule="atLeast"/>
        <w:rPr>
          <w:rFonts w:hint="eastAsia" w:ascii="宋体" w:hAnsi="宋体" w:eastAsia="宋体" w:cs="宋体"/>
          <w:b/>
          <w:bCs/>
          <w:color w:val="auto"/>
          <w:sz w:val="24"/>
          <w:szCs w:val="24"/>
          <w:highlight w:val="none"/>
          <w:lang w:val="en-US" w:eastAsia="zh-CN"/>
        </w:rPr>
      </w:pPr>
    </w:p>
    <w:p>
      <w:pPr>
        <w:rPr>
          <w:rFonts w:hint="eastAsia" w:ascii="宋体" w:hAnsi="宋体" w:eastAsia="宋体" w:cs="宋体"/>
          <w:b/>
          <w:bCs/>
          <w:color w:val="auto"/>
          <w:sz w:val="24"/>
          <w:szCs w:val="24"/>
          <w:highlight w:val="none"/>
          <w:lang w:val="en-US" w:eastAsia="zh-CN"/>
        </w:rPr>
      </w:pPr>
    </w:p>
    <w:p>
      <w:pPr>
        <w:pStyle w:val="4"/>
        <w:numPr>
          <w:ilvl w:val="0"/>
          <w:numId w:val="0"/>
        </w:numPr>
        <w:shd w:val="clear" w:color="auto" w:fill="auto"/>
        <w:spacing w:before="0" w:line="240" w:lineRule="atLeast"/>
        <w:rPr>
          <w:rFonts w:hint="eastAsia" w:ascii="宋体" w:hAnsi="宋体" w:eastAsia="宋体" w:cs="宋体"/>
          <w:b/>
          <w:bCs/>
          <w:color w:val="auto"/>
          <w:sz w:val="24"/>
          <w:szCs w:val="24"/>
          <w:highlight w:val="none"/>
          <w:lang w:val="en-US" w:eastAsia="zh-CN"/>
        </w:rPr>
      </w:pPr>
    </w:p>
    <w:p>
      <w:pPr>
        <w:rPr>
          <w:rFonts w:hint="eastAsia" w:ascii="宋体" w:hAnsi="宋体" w:eastAsia="宋体" w:cs="宋体"/>
          <w:b/>
          <w:bCs/>
          <w:color w:val="auto"/>
          <w:sz w:val="24"/>
          <w:szCs w:val="24"/>
          <w:highlight w:val="none"/>
          <w:lang w:val="en-US" w:eastAsia="zh-CN"/>
        </w:rPr>
      </w:pPr>
    </w:p>
    <w:p>
      <w:pPr>
        <w:pStyle w:val="5"/>
        <w:rPr>
          <w:rFonts w:hint="eastAsia" w:ascii="宋体" w:hAnsi="宋体" w:eastAsia="宋体" w:cs="宋体"/>
          <w:lang w:val="en-US" w:eastAsia="zh-CN"/>
        </w:rPr>
      </w:pPr>
    </w:p>
    <w:p>
      <w:pPr>
        <w:rPr>
          <w:rFonts w:hint="eastAsia" w:ascii="宋体" w:hAnsi="宋体" w:eastAsia="宋体" w:cs="宋体"/>
          <w:lang w:val="en-US" w:eastAsia="zh-CN"/>
        </w:rPr>
      </w:pPr>
    </w:p>
    <w:p>
      <w:pPr>
        <w:pStyle w:val="4"/>
        <w:numPr>
          <w:ilvl w:val="0"/>
          <w:numId w:val="0"/>
        </w:numPr>
        <w:shd w:val="clear" w:color="auto" w:fill="auto"/>
        <w:spacing w:before="0" w:line="240" w:lineRule="atLeas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技术规格偏离表（投标文件格式</w:t>
      </w:r>
      <w:r>
        <w:rPr>
          <w:rFonts w:hint="eastAsia" w:ascii="宋体" w:hAnsi="宋体" w:eastAsia="宋体" w:cs="宋体"/>
          <w:b/>
          <w:bCs/>
          <w:color w:val="auto"/>
          <w:sz w:val="24"/>
          <w:szCs w:val="24"/>
          <w:highlight w:val="none"/>
          <w:lang w:eastAsia="zh-CN"/>
        </w:rPr>
        <w:t>八</w:t>
      </w:r>
      <w:r>
        <w:rPr>
          <w:rFonts w:hint="eastAsia" w:ascii="宋体" w:hAnsi="宋体" w:eastAsia="宋体" w:cs="宋体"/>
          <w:b/>
          <w:bCs/>
          <w:color w:val="auto"/>
          <w:sz w:val="24"/>
          <w:szCs w:val="24"/>
          <w:highlight w:val="none"/>
        </w:rPr>
        <w:t>）</w:t>
      </w: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p>
      <w:pPr>
        <w:pStyle w:val="12"/>
        <w:shd w:val="clear" w:color="auto" w:fill="auto"/>
        <w:spacing w:line="240" w:lineRule="atLeas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                       招标编号:                 包号:</w:t>
      </w: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tbl>
      <w:tblPr>
        <w:tblStyle w:val="20"/>
        <w:tblW w:w="9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640"/>
        <w:gridCol w:w="1186"/>
        <w:gridCol w:w="1282"/>
        <w:gridCol w:w="2414"/>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序号</w:t>
            </w:r>
          </w:p>
        </w:tc>
        <w:tc>
          <w:tcPr>
            <w:tcW w:w="1260"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货物名称</w:t>
            </w:r>
          </w:p>
        </w:tc>
        <w:tc>
          <w:tcPr>
            <w:tcW w:w="1640" w:type="dxa"/>
            <w:noWrap w:val="0"/>
            <w:vAlign w:val="center"/>
          </w:tcPr>
          <w:p>
            <w:pPr>
              <w:pStyle w:val="12"/>
              <w:shd w:val="clear" w:color="auto" w:fill="auto"/>
              <w:spacing w:line="240" w:lineRule="atLeast"/>
              <w:ind w:left="269" w:leftChars="128"/>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询价通知书条款号</w:t>
            </w:r>
          </w:p>
        </w:tc>
        <w:tc>
          <w:tcPr>
            <w:tcW w:w="1186"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招标规格</w:t>
            </w:r>
          </w:p>
        </w:tc>
        <w:tc>
          <w:tcPr>
            <w:tcW w:w="1282"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投标规格</w:t>
            </w:r>
          </w:p>
        </w:tc>
        <w:tc>
          <w:tcPr>
            <w:tcW w:w="2414"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偏离</w:t>
            </w:r>
          </w:p>
        </w:tc>
        <w:tc>
          <w:tcPr>
            <w:tcW w:w="700"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u w:val="single" w:color="auto"/>
                <w:lang w:val="en-US" w:eastAsia="zh-CN"/>
              </w:rPr>
              <w:t>如有正偏离需提供证明材料，证明材料附后(并注明页码)</w:t>
            </w: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bl>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eastAsia="zh-CN"/>
        </w:rPr>
      </w:pP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p>
    <w:p>
      <w:pPr>
        <w:pStyle w:val="12"/>
        <w:shd w:val="clear" w:color="auto" w:fill="auto"/>
        <w:tabs>
          <w:tab w:val="left" w:pos="5370"/>
        </w:tabs>
        <w:spacing w:line="240" w:lineRule="atLeast"/>
        <w:ind w:left="1080" w:leftChars="257" w:hanging="54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投标人(盖单位章):</w:t>
      </w:r>
      <w:r>
        <w:rPr>
          <w:rFonts w:hint="eastAsia" w:ascii="宋体" w:hAnsi="宋体" w:eastAsia="宋体" w:cs="宋体"/>
          <w:color w:val="auto"/>
          <w:sz w:val="24"/>
          <w:szCs w:val="24"/>
          <w:highlight w:val="none"/>
          <w:u w:val="single"/>
        </w:rPr>
        <w:tab/>
      </w:r>
    </w:p>
    <w:p>
      <w:pPr>
        <w:pStyle w:val="13"/>
        <w:rPr>
          <w:rFonts w:hint="eastAsia" w:ascii="宋体" w:hAnsi="宋体" w:eastAsia="宋体" w:cs="宋体"/>
          <w:color w:val="auto"/>
          <w:sz w:val="24"/>
          <w:szCs w:val="24"/>
          <w:highlight w:val="none"/>
          <w:u w:val="single"/>
        </w:rPr>
      </w:pPr>
    </w:p>
    <w:p>
      <w:pPr>
        <w:rPr>
          <w:rFonts w:hint="eastAsia" w:ascii="宋体" w:hAnsi="宋体" w:eastAsia="宋体" w:cs="宋体"/>
          <w:color w:val="auto"/>
          <w:sz w:val="24"/>
          <w:szCs w:val="24"/>
          <w:highlight w:val="none"/>
          <w:u w:val="single"/>
        </w:rPr>
      </w:pPr>
    </w:p>
    <w:p>
      <w:pPr>
        <w:pStyle w:val="25"/>
        <w:rPr>
          <w:rFonts w:hint="eastAsia" w:ascii="宋体" w:hAnsi="宋体" w:eastAsia="宋体" w:cs="宋体"/>
        </w:rPr>
      </w:pPr>
    </w:p>
    <w:p>
      <w:pPr>
        <w:pStyle w:val="4"/>
        <w:numPr>
          <w:ilvl w:val="0"/>
          <w:numId w:val="0"/>
        </w:numPr>
        <w:shd w:val="clear" w:color="auto" w:fill="auto"/>
        <w:spacing w:before="0" w:line="240" w:lineRule="atLeast"/>
        <w:jc w:val="center"/>
        <w:rPr>
          <w:rFonts w:hint="eastAsia" w:ascii="宋体" w:hAnsi="宋体" w:eastAsia="宋体" w:cs="宋体"/>
          <w:b/>
          <w:bCs/>
          <w:color w:val="auto"/>
          <w:sz w:val="24"/>
          <w:szCs w:val="24"/>
          <w:highlight w:val="none"/>
        </w:rPr>
      </w:pPr>
      <w:bookmarkStart w:id="80" w:name="_Toc216582818"/>
      <w:bookmarkStart w:id="81" w:name="_Toc515647821"/>
      <w:bookmarkStart w:id="82" w:name="_Toc23"/>
      <w:bookmarkStart w:id="83" w:name="_Toc21391"/>
      <w:bookmarkStart w:id="84" w:name="_Toc1980"/>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商务条款偏离表</w:t>
      </w:r>
      <w:bookmarkEnd w:id="80"/>
      <w:r>
        <w:rPr>
          <w:rFonts w:hint="eastAsia" w:ascii="宋体" w:hAnsi="宋体" w:eastAsia="宋体" w:cs="宋体"/>
          <w:b/>
          <w:bCs/>
          <w:color w:val="auto"/>
          <w:sz w:val="24"/>
          <w:szCs w:val="24"/>
          <w:highlight w:val="none"/>
        </w:rPr>
        <w:t>（投标文件格式</w:t>
      </w:r>
      <w:r>
        <w:rPr>
          <w:rFonts w:hint="eastAsia" w:ascii="宋体" w:hAnsi="宋体" w:eastAsia="宋体" w:cs="宋体"/>
          <w:b/>
          <w:bCs/>
          <w:color w:val="auto"/>
          <w:sz w:val="24"/>
          <w:szCs w:val="24"/>
          <w:highlight w:val="none"/>
          <w:lang w:eastAsia="zh-CN"/>
        </w:rPr>
        <w:t>九</w:t>
      </w:r>
      <w:r>
        <w:rPr>
          <w:rFonts w:hint="eastAsia" w:ascii="宋体" w:hAnsi="宋体" w:eastAsia="宋体" w:cs="宋体"/>
          <w:b/>
          <w:bCs/>
          <w:color w:val="auto"/>
          <w:sz w:val="24"/>
          <w:szCs w:val="24"/>
          <w:highlight w:val="none"/>
        </w:rPr>
        <w:t>）</w:t>
      </w:r>
      <w:bookmarkEnd w:id="81"/>
      <w:bookmarkEnd w:id="82"/>
      <w:bookmarkEnd w:id="83"/>
      <w:bookmarkEnd w:id="84"/>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项目名称:                      招标编号: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包号:</w:t>
      </w: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tbl>
      <w:tblPr>
        <w:tblStyle w:val="20"/>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252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序号</w:t>
            </w:r>
          </w:p>
        </w:tc>
        <w:tc>
          <w:tcPr>
            <w:tcW w:w="2040" w:type="dxa"/>
            <w:noWrap w:val="0"/>
            <w:vAlign w:val="top"/>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询价通知书条款号</w:t>
            </w:r>
          </w:p>
        </w:tc>
        <w:tc>
          <w:tcPr>
            <w:tcW w:w="2520" w:type="dxa"/>
            <w:noWrap w:val="0"/>
            <w:vAlign w:val="top"/>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询价通知书的商务条款</w:t>
            </w:r>
          </w:p>
        </w:tc>
        <w:tc>
          <w:tcPr>
            <w:tcW w:w="2520" w:type="dxa"/>
            <w:noWrap w:val="0"/>
            <w:vAlign w:val="top"/>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投标文件的商务条款</w:t>
            </w:r>
          </w:p>
        </w:tc>
        <w:tc>
          <w:tcPr>
            <w:tcW w:w="900" w:type="dxa"/>
            <w:noWrap w:val="0"/>
            <w:vAlign w:val="top"/>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jc w:val="center"/>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jc w:val="center"/>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bl>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p>
    <w:p>
      <w:pPr>
        <w:pStyle w:val="12"/>
        <w:shd w:val="clear" w:color="auto" w:fill="auto"/>
        <w:tabs>
          <w:tab w:val="left" w:pos="5370"/>
        </w:tabs>
        <w:spacing w:line="240" w:lineRule="atLeast"/>
        <w:ind w:left="1080" w:leftChars="257" w:hanging="54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投标人(盖单位章):</w:t>
      </w:r>
      <w:r>
        <w:rPr>
          <w:rFonts w:hint="eastAsia" w:ascii="宋体" w:hAnsi="宋体" w:eastAsia="宋体" w:cs="宋体"/>
          <w:color w:val="auto"/>
          <w:sz w:val="24"/>
          <w:szCs w:val="24"/>
          <w:highlight w:val="none"/>
          <w:u w:val="single"/>
        </w:rPr>
        <w:tab/>
      </w:r>
    </w:p>
    <w:p>
      <w:pPr>
        <w:rPr>
          <w:rFonts w:hint="eastAsia" w:ascii="宋体" w:hAnsi="宋体" w:eastAsia="宋体" w:cs="宋体"/>
          <w:b/>
          <w:bCs/>
          <w:sz w:val="24"/>
          <w:szCs w:val="24"/>
        </w:rPr>
      </w:pPr>
      <w:r>
        <w:rPr>
          <w:rFonts w:hint="eastAsia" w:ascii="宋体" w:hAnsi="宋体" w:eastAsia="宋体" w:cs="宋体"/>
          <w:color w:val="auto"/>
          <w:sz w:val="24"/>
          <w:szCs w:val="24"/>
          <w:highlight w:val="none"/>
        </w:rPr>
        <w:br w:type="page"/>
      </w:r>
    </w:p>
    <w:p>
      <w:pPr>
        <w:spacing w:line="500" w:lineRule="exact"/>
        <w:jc w:val="center"/>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6、</w:t>
      </w:r>
      <w:r>
        <w:rPr>
          <w:rFonts w:hint="eastAsia" w:ascii="宋体" w:hAnsi="宋体" w:eastAsia="宋体" w:cs="宋体"/>
          <w:b/>
          <w:bCs/>
          <w:sz w:val="24"/>
          <w:szCs w:val="24"/>
        </w:rPr>
        <w:t>售后服务方案（格式</w:t>
      </w:r>
      <w:r>
        <w:rPr>
          <w:rFonts w:hint="eastAsia" w:ascii="宋体" w:hAnsi="宋体" w:eastAsia="宋体" w:cs="宋体"/>
          <w:b/>
          <w:bCs/>
          <w:sz w:val="24"/>
          <w:szCs w:val="24"/>
          <w:lang w:eastAsia="zh-CN"/>
        </w:rPr>
        <w:t>可</w:t>
      </w:r>
      <w:r>
        <w:rPr>
          <w:rFonts w:hint="eastAsia" w:ascii="宋体" w:hAnsi="宋体" w:eastAsia="宋体" w:cs="宋体"/>
          <w:b/>
          <w:bCs/>
          <w:sz w:val="24"/>
          <w:szCs w:val="24"/>
        </w:rPr>
        <w:t>自拟）</w:t>
      </w:r>
    </w:p>
    <w:p>
      <w:pPr>
        <w:spacing w:line="500" w:lineRule="exact"/>
        <w:ind w:firstLine="480" w:firstLineChars="200"/>
        <w:rPr>
          <w:rFonts w:hint="eastAsia" w:ascii="宋体" w:hAnsi="宋体" w:eastAsia="宋体" w:cs="宋体"/>
          <w:sz w:val="24"/>
          <w:szCs w:val="24"/>
          <w:lang w:val="en-GB"/>
        </w:rPr>
      </w:pPr>
    </w:p>
    <w:p>
      <w:pPr>
        <w:spacing w:line="500" w:lineRule="exact"/>
        <w:ind w:firstLine="480" w:firstLineChars="200"/>
        <w:rPr>
          <w:rFonts w:hint="eastAsia" w:ascii="宋体" w:hAnsi="宋体" w:eastAsia="宋体" w:cs="宋体"/>
          <w:sz w:val="24"/>
          <w:szCs w:val="24"/>
          <w:lang w:val="en-GB"/>
        </w:rPr>
      </w:pPr>
      <w:r>
        <w:rPr>
          <w:rFonts w:hint="eastAsia" w:ascii="宋体" w:hAnsi="宋体" w:eastAsia="宋体" w:cs="宋体"/>
          <w:sz w:val="24"/>
          <w:szCs w:val="24"/>
        </w:rPr>
        <w:t xml:space="preserve">   </w:t>
      </w:r>
      <w:r>
        <w:rPr>
          <w:rFonts w:hint="eastAsia" w:ascii="宋体" w:hAnsi="宋体" w:eastAsia="宋体" w:cs="宋体"/>
          <w:sz w:val="24"/>
          <w:szCs w:val="24"/>
          <w:lang w:val="en-GB"/>
        </w:rPr>
        <w:t>售后服务，主要根据招标需求的要求（格式自定）</w:t>
      </w:r>
    </w:p>
    <w:p>
      <w:pPr>
        <w:numPr>
          <w:ilvl w:val="0"/>
          <w:numId w:val="0"/>
        </w:numPr>
        <w:spacing w:line="500" w:lineRule="exact"/>
        <w:rPr>
          <w:rFonts w:hint="eastAsia" w:ascii="宋体" w:hAnsi="宋体" w:eastAsia="宋体" w:cs="宋体"/>
          <w:color w:val="auto"/>
          <w:sz w:val="24"/>
          <w:szCs w:val="24"/>
          <w:lang w:val="en-GB" w:eastAsia="zh-CN"/>
        </w:rPr>
      </w:pPr>
      <w:r>
        <w:rPr>
          <w:rFonts w:hint="eastAsia" w:ascii="宋体" w:hAnsi="宋体" w:eastAsia="宋体" w:cs="宋体"/>
          <w:color w:val="auto"/>
          <w:sz w:val="24"/>
          <w:szCs w:val="24"/>
          <w:lang w:val="en-GB" w:eastAsia="zh-CN"/>
        </w:rPr>
        <w:t>投标人根据实际情况自行填写</w:t>
      </w:r>
    </w:p>
    <w:p>
      <w:pPr>
        <w:spacing w:before="120" w:beforeLines="50" w:after="120" w:afterLines="50" w:line="500" w:lineRule="exact"/>
        <w:ind w:left="4860"/>
        <w:rPr>
          <w:rFonts w:hint="eastAsia" w:ascii="宋体" w:hAnsi="宋体" w:eastAsia="宋体" w:cs="宋体"/>
          <w:sz w:val="24"/>
          <w:szCs w:val="24"/>
        </w:rPr>
      </w:pPr>
    </w:p>
    <w:p>
      <w:pPr>
        <w:spacing w:before="120" w:beforeLines="50" w:after="120" w:afterLines="50" w:line="500" w:lineRule="exact"/>
        <w:ind w:left="4860"/>
        <w:rPr>
          <w:rFonts w:hint="eastAsia" w:ascii="宋体" w:hAnsi="宋体" w:eastAsia="宋体" w:cs="宋体"/>
          <w:sz w:val="24"/>
          <w:szCs w:val="24"/>
        </w:rPr>
      </w:pPr>
    </w:p>
    <w:p>
      <w:pPr>
        <w:spacing w:before="120" w:beforeLines="50" w:after="120" w:afterLines="50" w:line="500" w:lineRule="exact"/>
        <w:ind w:left="4860"/>
        <w:rPr>
          <w:rFonts w:hint="eastAsia" w:ascii="宋体" w:hAnsi="宋体" w:eastAsia="宋体" w:cs="宋体"/>
          <w:sz w:val="24"/>
          <w:szCs w:val="24"/>
        </w:rPr>
      </w:pPr>
    </w:p>
    <w:p>
      <w:pPr>
        <w:spacing w:before="120" w:beforeLines="50" w:after="120" w:afterLines="50" w:line="500" w:lineRule="exact"/>
        <w:ind w:left="4860"/>
        <w:rPr>
          <w:rFonts w:hint="eastAsia" w:ascii="宋体" w:hAnsi="宋体" w:eastAsia="宋体" w:cs="宋体"/>
          <w:sz w:val="24"/>
          <w:szCs w:val="24"/>
        </w:rPr>
      </w:pPr>
    </w:p>
    <w:p>
      <w:pPr>
        <w:spacing w:before="120" w:beforeLines="50" w:after="120" w:afterLines="50" w:line="500" w:lineRule="exact"/>
        <w:ind w:left="4860"/>
        <w:rPr>
          <w:rFonts w:hint="eastAsia" w:ascii="宋体" w:hAnsi="宋体" w:eastAsia="宋体" w:cs="宋体"/>
          <w:sz w:val="24"/>
          <w:szCs w:val="24"/>
        </w:rPr>
      </w:pPr>
    </w:p>
    <w:p>
      <w:pPr>
        <w:spacing w:before="120" w:beforeLines="50" w:after="120" w:afterLines="50" w:line="500" w:lineRule="exact"/>
        <w:ind w:left="4860"/>
        <w:rPr>
          <w:rFonts w:hint="eastAsia" w:ascii="宋体" w:hAnsi="宋体" w:eastAsia="宋体" w:cs="宋体"/>
          <w:sz w:val="24"/>
          <w:szCs w:val="24"/>
        </w:rPr>
      </w:pPr>
    </w:p>
    <w:p>
      <w:pPr>
        <w:spacing w:before="120" w:beforeLines="50" w:after="120" w:afterLines="50" w:line="500" w:lineRule="exact"/>
        <w:ind w:left="4860"/>
        <w:rPr>
          <w:rFonts w:hint="eastAsia" w:ascii="宋体" w:hAnsi="宋体" w:eastAsia="宋体" w:cs="宋体"/>
          <w:sz w:val="24"/>
          <w:szCs w:val="24"/>
        </w:rPr>
      </w:pPr>
    </w:p>
    <w:p>
      <w:pPr>
        <w:spacing w:before="120" w:beforeLines="50" w:after="120" w:afterLines="50" w:line="500" w:lineRule="exact"/>
        <w:ind w:left="4860"/>
        <w:rPr>
          <w:rFonts w:hint="eastAsia" w:ascii="宋体" w:hAnsi="宋体" w:eastAsia="宋体" w:cs="宋体"/>
          <w:sz w:val="24"/>
          <w:szCs w:val="24"/>
        </w:rPr>
      </w:pPr>
    </w:p>
    <w:p>
      <w:pPr>
        <w:spacing w:before="120" w:beforeLines="50" w:after="120" w:afterLines="50" w:line="500" w:lineRule="exact"/>
        <w:ind w:left="4860"/>
        <w:rPr>
          <w:rFonts w:hint="eastAsia" w:ascii="宋体" w:hAnsi="宋体" w:eastAsia="宋体" w:cs="宋体"/>
          <w:sz w:val="24"/>
          <w:szCs w:val="24"/>
        </w:rPr>
      </w:pPr>
    </w:p>
    <w:p>
      <w:pPr>
        <w:spacing w:before="120" w:beforeLines="50" w:after="120" w:afterLines="50" w:line="500" w:lineRule="exact"/>
        <w:ind w:left="4860"/>
        <w:rPr>
          <w:rFonts w:hint="eastAsia" w:ascii="宋体" w:hAnsi="宋体" w:eastAsia="宋体" w:cs="宋体"/>
          <w:sz w:val="24"/>
          <w:szCs w:val="24"/>
        </w:rPr>
      </w:pPr>
      <w:r>
        <w:rPr>
          <w:rFonts w:hint="eastAsia" w:ascii="宋体" w:hAnsi="宋体" w:eastAsia="宋体" w:cs="宋体"/>
          <w:sz w:val="24"/>
          <w:szCs w:val="24"/>
        </w:rPr>
        <w:t xml:space="preserve"> </w:t>
      </w:r>
    </w:p>
    <w:p>
      <w:pPr>
        <w:spacing w:before="120" w:beforeLines="50" w:after="120" w:afterLines="50" w:line="500" w:lineRule="exact"/>
        <w:ind w:left="4860"/>
        <w:rPr>
          <w:rFonts w:hint="eastAsia" w:ascii="宋体" w:hAnsi="宋体" w:eastAsia="宋体" w:cs="宋体"/>
          <w:sz w:val="24"/>
          <w:szCs w:val="24"/>
        </w:rPr>
      </w:pPr>
      <w:r>
        <w:rPr>
          <w:rFonts w:hint="eastAsia" w:ascii="宋体" w:hAnsi="宋体" w:eastAsia="宋体" w:cs="宋体"/>
          <w:sz w:val="24"/>
          <w:szCs w:val="24"/>
        </w:rPr>
        <w:t>投  标  人（公章）：</w:t>
      </w:r>
    </w:p>
    <w:p>
      <w:pPr>
        <w:spacing w:before="120" w:beforeLines="50" w:after="120" w:afterLines="50" w:line="500" w:lineRule="exact"/>
        <w:ind w:left="4860"/>
        <w:rPr>
          <w:rFonts w:hint="eastAsia" w:ascii="宋体" w:hAnsi="宋体" w:eastAsia="宋体" w:cs="宋体"/>
          <w:sz w:val="24"/>
          <w:szCs w:val="24"/>
        </w:rPr>
      </w:pPr>
      <w:r>
        <w:rPr>
          <w:rFonts w:hint="eastAsia" w:ascii="宋体" w:hAnsi="宋体" w:eastAsia="宋体" w:cs="宋体"/>
          <w:sz w:val="24"/>
          <w:szCs w:val="24"/>
        </w:rPr>
        <w:t xml:space="preserve"> 法定代表（签字或盖章）：</w:t>
      </w:r>
    </w:p>
    <w:p>
      <w:pPr>
        <w:spacing w:before="120" w:beforeLines="50" w:after="120" w:afterLines="50" w:line="500" w:lineRule="exact"/>
        <w:ind w:left="4860"/>
        <w:rPr>
          <w:rFonts w:hint="eastAsia" w:ascii="宋体" w:hAnsi="宋体" w:eastAsia="宋体" w:cs="宋体"/>
          <w:sz w:val="24"/>
          <w:szCs w:val="24"/>
        </w:rPr>
      </w:pPr>
      <w:r>
        <w:rPr>
          <w:rFonts w:hint="eastAsia" w:ascii="宋体" w:hAnsi="宋体" w:eastAsia="宋体" w:cs="宋体"/>
          <w:sz w:val="24"/>
          <w:szCs w:val="24"/>
        </w:rPr>
        <w:t xml:space="preserve"> 授权代表（签字）：</w:t>
      </w:r>
    </w:p>
    <w:p>
      <w:pPr>
        <w:pStyle w:val="12"/>
        <w:spacing w:line="500" w:lineRule="exact"/>
        <w:ind w:left="120" w:leftChars="57" w:firstLine="3840" w:firstLineChars="1600"/>
        <w:rPr>
          <w:rFonts w:hint="eastAsia" w:ascii="宋体" w:hAnsi="宋体" w:eastAsia="宋体" w:cs="宋体"/>
          <w:sz w:val="24"/>
          <w:szCs w:val="24"/>
        </w:rPr>
      </w:pPr>
      <w:r>
        <w:rPr>
          <w:rFonts w:hint="eastAsia" w:ascii="宋体" w:hAnsi="宋体" w:eastAsia="宋体" w:cs="宋体"/>
          <w:sz w:val="24"/>
          <w:szCs w:val="24"/>
        </w:rPr>
        <w:t xml:space="preserve">   日    期：   年   月   日</w:t>
      </w:r>
    </w:p>
    <w:p>
      <w:pPr>
        <w:spacing w:line="500" w:lineRule="exact"/>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jc w:val="center"/>
        <w:rPr>
          <w:rFonts w:hint="eastAsia" w:ascii="宋体" w:hAnsi="宋体" w:eastAsia="宋体" w:cs="宋体"/>
          <w:b/>
          <w:bCs/>
          <w:sz w:val="24"/>
          <w:szCs w:val="24"/>
        </w:rPr>
      </w:pPr>
      <w:r>
        <w:rPr>
          <w:rFonts w:hint="eastAsia" w:ascii="宋体" w:hAnsi="宋体" w:eastAsia="宋体" w:cs="宋体"/>
          <w:b/>
          <w:bCs/>
          <w:sz w:val="24"/>
          <w:szCs w:val="24"/>
        </w:rPr>
        <w:t>7、投标人关联单位的说明</w:t>
      </w:r>
      <w:r>
        <w:rPr>
          <w:rFonts w:hint="eastAsia" w:ascii="宋体" w:hAnsi="宋体" w:eastAsia="宋体" w:cs="宋体"/>
          <w:b/>
          <w:bCs/>
          <w:color w:val="auto"/>
          <w:sz w:val="24"/>
          <w:szCs w:val="24"/>
          <w:highlight w:val="none"/>
          <w:lang w:eastAsia="zh-CN"/>
        </w:rPr>
        <w:t>（格式自拟）</w:t>
      </w:r>
    </w:p>
    <w:p>
      <w:pPr>
        <w:pStyle w:val="5"/>
        <w:rPr>
          <w:rFonts w:hint="eastAsia" w:ascii="宋体" w:hAnsi="宋体" w:eastAsia="宋体" w:cs="宋体"/>
          <w:b w:val="0"/>
          <w:bCs w:val="0"/>
          <w:sz w:val="24"/>
          <w:szCs w:val="24"/>
        </w:rPr>
      </w:pPr>
      <w:r>
        <w:rPr>
          <w:rFonts w:hint="eastAsia" w:ascii="宋体" w:hAnsi="宋体" w:eastAsia="宋体" w:cs="宋体"/>
          <w:b w:val="0"/>
          <w:bCs w:val="0"/>
          <w:sz w:val="24"/>
          <w:szCs w:val="24"/>
        </w:rPr>
        <w:t>说明：投标人应当如实披露与本单位存在下列关联关系的单位名称：</w:t>
      </w:r>
    </w:p>
    <w:p>
      <w:pPr>
        <w:pStyle w:val="5"/>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（1）与投标人单位负责人为同一人的其他单位；</w:t>
      </w:r>
    </w:p>
    <w:p>
      <w:pPr>
        <w:pStyle w:val="5"/>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（2）与投标人存在直接控股、管理关系的其他单位。</w:t>
      </w: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25"/>
        <w:rPr>
          <w:rFonts w:hint="eastAsia" w:ascii="宋体" w:hAnsi="宋体" w:eastAsia="宋体" w:cs="宋体"/>
        </w:rPr>
      </w:pPr>
    </w:p>
    <w:p>
      <w:pPr>
        <w:rPr>
          <w:rFonts w:hint="eastAsia" w:ascii="宋体" w:hAnsi="宋体" w:eastAsia="宋体" w:cs="宋体"/>
          <w:b/>
          <w:bCs/>
          <w:sz w:val="24"/>
          <w:szCs w:val="24"/>
        </w:rPr>
      </w:pPr>
    </w:p>
    <w:p>
      <w:pPr>
        <w:pStyle w:val="4"/>
        <w:numPr>
          <w:ilvl w:val="1"/>
          <w:numId w:val="0"/>
        </w:numPr>
        <w:shd w:val="clear" w:color="auto" w:fill="auto"/>
        <w:spacing w:before="0" w:line="240" w:lineRule="atLeast"/>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lang w:eastAsia="zh-CN"/>
        </w:rPr>
        <w:t>投标人认为有必要提供的其他证明材料（格式自拟）</w:t>
      </w:r>
    </w:p>
    <w:p>
      <w:pPr>
        <w:shd w:val="clear" w:color="auto" w:fill="auto"/>
        <w:rPr>
          <w:rFonts w:hint="eastAsia" w:ascii="宋体" w:hAnsi="宋体" w:eastAsia="宋体" w:cs="宋体"/>
          <w:color w:val="auto"/>
          <w:sz w:val="24"/>
          <w:szCs w:val="24"/>
          <w:highlight w:val="none"/>
        </w:rPr>
      </w:pPr>
    </w:p>
    <w:p>
      <w:pPr>
        <w:pStyle w:val="12"/>
        <w:shd w:val="clear" w:color="auto" w:fill="auto"/>
        <w:tabs>
          <w:tab w:val="left" w:pos="5580"/>
        </w:tabs>
        <w:spacing w:line="240" w:lineRule="atLeast"/>
        <w:ind w:firstLine="1200" w:firstLineChars="500"/>
        <w:rPr>
          <w:rFonts w:hint="eastAsia" w:ascii="宋体" w:hAnsi="宋体" w:eastAsia="宋体" w:cs="宋体"/>
          <w:color w:val="auto"/>
          <w:sz w:val="24"/>
          <w:szCs w:val="24"/>
          <w:highlight w:val="none"/>
        </w:rPr>
      </w:pPr>
    </w:p>
    <w:p>
      <w:pPr>
        <w:pStyle w:val="12"/>
        <w:shd w:val="clear" w:color="auto" w:fill="auto"/>
        <w:tabs>
          <w:tab w:val="left" w:pos="5580"/>
        </w:tabs>
        <w:spacing w:line="240" w:lineRule="atLeast"/>
        <w:ind w:firstLine="1200" w:firstLineChars="500"/>
        <w:rPr>
          <w:rFonts w:hint="eastAsia" w:ascii="宋体" w:hAnsi="宋体" w:eastAsia="宋体" w:cs="宋体"/>
          <w:color w:val="auto"/>
          <w:sz w:val="24"/>
          <w:szCs w:val="24"/>
          <w:highlight w:val="none"/>
        </w:rPr>
      </w:pPr>
    </w:p>
    <w:p>
      <w:pPr>
        <w:pStyle w:val="12"/>
        <w:shd w:val="clear" w:color="auto" w:fill="auto"/>
        <w:tabs>
          <w:tab w:val="left" w:pos="5580"/>
        </w:tabs>
        <w:spacing w:line="240" w:lineRule="atLeast"/>
        <w:ind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说明：1.复印件上应加盖本单位章（自然人投标的无需盖章，需要签字）。</w:t>
      </w:r>
    </w:p>
    <w:p>
      <w:pPr>
        <w:pStyle w:val="12"/>
        <w:shd w:val="clear" w:color="auto" w:fill="auto"/>
        <w:tabs>
          <w:tab w:val="left" w:pos="5580"/>
        </w:tabs>
        <w:spacing w:line="240" w:lineRule="atLeast"/>
        <w:ind w:left="1915" w:leftChars="912" w:firstLine="0" w:firstLineChars="0"/>
        <w:rPr>
          <w:rFonts w:hint="eastAsia" w:ascii="宋体" w:hAnsi="宋体" w:eastAsia="宋体" w:cs="宋体"/>
          <w:color w:val="auto"/>
          <w:sz w:val="24"/>
          <w:szCs w:val="24"/>
          <w:highlight w:val="none"/>
        </w:rPr>
      </w:pPr>
      <w:r>
        <w:rPr>
          <w:rFonts w:hint="eastAsia" w:ascii="宋体" w:hAnsi="宋体" w:eastAsia="宋体" w:cs="宋体"/>
          <w:b w:val="0"/>
          <w:bCs w:val="0"/>
          <w:color w:val="auto"/>
          <w:kern w:val="2"/>
          <w:sz w:val="24"/>
          <w:szCs w:val="24"/>
          <w:highlight w:val="none"/>
          <w:u w:val="none" w:color="000000"/>
          <w:lang w:val="en-US" w:eastAsia="zh-CN" w:bidi="ar-SA"/>
        </w:rPr>
        <w:t>2.（本项目不接受联合体）如果是联合体投标，联合体各方需提供的满足</w:t>
      </w:r>
      <w:r>
        <w:rPr>
          <w:rFonts w:hint="eastAsia" w:ascii="宋体" w:hAnsi="宋体" w:eastAsia="宋体" w:cs="宋体"/>
          <w:color w:val="auto"/>
          <w:sz w:val="24"/>
          <w:szCs w:val="24"/>
          <w:highlight w:val="none"/>
          <w:lang w:val="en-US" w:eastAsia="zh-CN"/>
        </w:rPr>
        <w:t>询价通知书</w:t>
      </w:r>
      <w:r>
        <w:rPr>
          <w:rFonts w:hint="eastAsia" w:ascii="宋体" w:hAnsi="宋体" w:eastAsia="宋体" w:cs="宋体"/>
          <w:b w:val="0"/>
          <w:bCs w:val="0"/>
          <w:color w:val="auto"/>
          <w:kern w:val="2"/>
          <w:sz w:val="24"/>
          <w:szCs w:val="24"/>
          <w:highlight w:val="none"/>
          <w:u w:val="none" w:color="000000"/>
          <w:lang w:val="en-US" w:eastAsia="zh-CN" w:bidi="ar-SA"/>
        </w:rPr>
        <w:t>要求的其他资格证明文件。</w:t>
      </w: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sz w:val="24"/>
          <w:szCs w:val="24"/>
        </w:rPr>
      </w:pPr>
    </w:p>
    <w:p>
      <w:pPr>
        <w:spacing w:line="500" w:lineRule="exact"/>
        <w:jc w:val="center"/>
        <w:rPr>
          <w:rFonts w:hint="eastAsia" w:ascii="宋体" w:hAnsi="宋体" w:eastAsia="宋体" w:cs="宋体"/>
          <w:b/>
          <w:bCs/>
          <w:sz w:val="24"/>
          <w:szCs w:val="24"/>
        </w:rPr>
      </w:pPr>
    </w:p>
    <w:p>
      <w:pPr>
        <w:spacing w:line="500" w:lineRule="exact"/>
        <w:jc w:val="center"/>
        <w:rPr>
          <w:rFonts w:hint="eastAsia" w:ascii="宋体" w:hAnsi="宋体" w:eastAsia="宋体" w:cs="宋体"/>
          <w:b/>
          <w:bCs/>
          <w:sz w:val="24"/>
          <w:szCs w:val="24"/>
        </w:rPr>
      </w:pPr>
    </w:p>
    <w:p>
      <w:pPr>
        <w:spacing w:line="500" w:lineRule="exact"/>
        <w:jc w:val="center"/>
        <w:rPr>
          <w:rFonts w:hint="eastAsia" w:ascii="宋体" w:hAnsi="宋体" w:eastAsia="宋体" w:cs="宋体"/>
          <w:b/>
          <w:bCs/>
          <w:sz w:val="24"/>
          <w:szCs w:val="24"/>
        </w:rPr>
      </w:pPr>
    </w:p>
    <w:p>
      <w:pPr>
        <w:spacing w:line="500" w:lineRule="exact"/>
        <w:jc w:val="center"/>
        <w:rPr>
          <w:rFonts w:hint="eastAsia" w:ascii="宋体" w:hAnsi="宋体" w:eastAsia="宋体" w:cs="宋体"/>
          <w:b/>
          <w:bCs/>
          <w:sz w:val="24"/>
          <w:szCs w:val="24"/>
        </w:rPr>
      </w:pPr>
    </w:p>
    <w:p>
      <w:pPr>
        <w:spacing w:line="500" w:lineRule="exact"/>
        <w:jc w:val="center"/>
        <w:rPr>
          <w:rFonts w:hint="eastAsia" w:ascii="宋体" w:hAnsi="宋体" w:eastAsia="宋体" w:cs="宋体"/>
          <w:b/>
          <w:bCs/>
          <w:sz w:val="24"/>
          <w:szCs w:val="24"/>
        </w:rPr>
      </w:pPr>
    </w:p>
    <w:p>
      <w:pPr>
        <w:tabs>
          <w:tab w:val="left" w:pos="1140"/>
        </w:tabs>
        <w:spacing w:line="440" w:lineRule="exact"/>
        <w:jc w:val="both"/>
        <w:rPr>
          <w:rFonts w:hint="eastAsia" w:ascii="宋体" w:hAnsi="宋体" w:eastAsia="宋体" w:cs="宋体"/>
          <w:b/>
          <w:color w:val="000000"/>
          <w:sz w:val="24"/>
          <w:szCs w:val="24"/>
        </w:rPr>
      </w:pPr>
    </w:p>
    <w:p>
      <w:pPr>
        <w:tabs>
          <w:tab w:val="left" w:pos="1140"/>
        </w:tabs>
        <w:spacing w:line="440" w:lineRule="exact"/>
        <w:jc w:val="center"/>
        <w:rPr>
          <w:rFonts w:hint="eastAsia" w:ascii="宋体" w:hAnsi="宋体" w:eastAsia="宋体" w:cs="宋体"/>
          <w:b/>
          <w:color w:val="000000"/>
          <w:sz w:val="24"/>
          <w:szCs w:val="24"/>
        </w:rPr>
      </w:pPr>
    </w:p>
    <w:p>
      <w:pPr>
        <w:tabs>
          <w:tab w:val="left" w:pos="1140"/>
        </w:tabs>
        <w:spacing w:line="440" w:lineRule="exact"/>
        <w:jc w:val="center"/>
        <w:rPr>
          <w:rFonts w:hint="eastAsia" w:ascii="宋体" w:hAnsi="宋体" w:eastAsia="宋体" w:cs="宋体"/>
          <w:b/>
          <w:color w:val="000000"/>
          <w:sz w:val="32"/>
          <w:szCs w:val="32"/>
          <w:lang w:eastAsia="zh-CN"/>
        </w:rPr>
      </w:pPr>
      <w:r>
        <w:rPr>
          <w:rFonts w:hint="eastAsia" w:ascii="宋体" w:hAnsi="宋体" w:eastAsia="宋体" w:cs="宋体"/>
          <w:b/>
          <w:color w:val="000000"/>
          <w:sz w:val="32"/>
          <w:szCs w:val="32"/>
          <w:lang w:eastAsia="zh-CN"/>
        </w:rPr>
        <w:t>第六章</w:t>
      </w:r>
      <w:r>
        <w:rPr>
          <w:rFonts w:hint="eastAsia" w:ascii="宋体" w:hAnsi="宋体" w:eastAsia="宋体" w:cs="宋体"/>
          <w:b/>
          <w:color w:val="000000"/>
          <w:sz w:val="32"/>
          <w:szCs w:val="32"/>
          <w:lang w:val="en-US" w:eastAsia="zh-CN"/>
        </w:rPr>
        <w:t xml:space="preserve">    </w:t>
      </w:r>
      <w:r>
        <w:rPr>
          <w:rFonts w:hint="eastAsia" w:ascii="宋体" w:hAnsi="宋体" w:eastAsia="宋体" w:cs="宋体"/>
          <w:b/>
          <w:color w:val="000000"/>
          <w:sz w:val="32"/>
          <w:szCs w:val="32"/>
          <w:lang w:eastAsia="zh-CN"/>
        </w:rPr>
        <w:t>评标办法</w:t>
      </w:r>
    </w:p>
    <w:p>
      <w:pPr>
        <w:tabs>
          <w:tab w:val="left" w:pos="1140"/>
        </w:tabs>
        <w:spacing w:line="440" w:lineRule="exact"/>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一、总  则</w:t>
      </w:r>
    </w:p>
    <w:p>
      <w:pPr>
        <w:tabs>
          <w:tab w:val="left" w:pos="567"/>
          <w:tab w:val="left" w:pos="600"/>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1、一般规定</w:t>
      </w:r>
    </w:p>
    <w:p>
      <w:pPr>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1.1本项目的</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按照《中华人民共和国政府采购法》、《政府采购货物和服务招标投标管理办法》及政府采购的有关规定进行。</w:t>
      </w:r>
    </w:p>
    <w:p>
      <w:pPr>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1.2</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必须遵循公开、公平、公正、诚实信用的原则。</w:t>
      </w:r>
    </w:p>
    <w:p>
      <w:pPr>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1.3招标代理机构组织</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、开标、</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工作，全过程接受政府采购有关部门的监督、管理和指导。</w:t>
      </w:r>
    </w:p>
    <w:p>
      <w:pPr>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1.4</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按照</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sz w:val="24"/>
          <w:szCs w:val="24"/>
        </w:rPr>
        <w:t>规定的内容进行，采取最低评标价法</w:t>
      </w:r>
    </w:p>
    <w:p>
      <w:pPr>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1.5本办法的</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对象是指投标人按照</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sz w:val="24"/>
          <w:szCs w:val="24"/>
        </w:rPr>
        <w:t>要求提供的有效投标文件，包括投标人应</w:t>
      </w:r>
      <w:r>
        <w:rPr>
          <w:rFonts w:hint="eastAsia" w:ascii="宋体" w:hAnsi="宋体" w:eastAsia="宋体" w:cs="宋体"/>
          <w:color w:val="000000"/>
          <w:kern w:val="0"/>
          <w:sz w:val="24"/>
          <w:szCs w:val="24"/>
          <w:lang w:eastAsia="zh-CN"/>
        </w:rPr>
        <w:t>询价小组</w:t>
      </w:r>
      <w:r>
        <w:rPr>
          <w:rFonts w:hint="eastAsia" w:ascii="宋体" w:hAnsi="宋体" w:eastAsia="宋体" w:cs="宋体"/>
          <w:color w:val="000000"/>
          <w:sz w:val="24"/>
          <w:szCs w:val="24"/>
        </w:rPr>
        <w:t>要求对原投标文件作出的正式书面澄清文件。</w:t>
      </w:r>
    </w:p>
    <w:p>
      <w:pPr>
        <w:tabs>
          <w:tab w:val="left" w:pos="567"/>
          <w:tab w:val="left" w:pos="600"/>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询价小组</w:t>
      </w:r>
    </w:p>
    <w:p>
      <w:pPr>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2.1</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lang w:eastAsia="zh-CN"/>
        </w:rPr>
        <w:t>询价小组</w:t>
      </w:r>
      <w:r>
        <w:rPr>
          <w:rFonts w:hint="eastAsia" w:ascii="宋体" w:hAnsi="宋体" w:eastAsia="宋体" w:cs="宋体"/>
          <w:color w:val="000000"/>
          <w:sz w:val="24"/>
          <w:szCs w:val="24"/>
        </w:rPr>
        <w:t>会成员由</w:t>
      </w:r>
      <w:r>
        <w:rPr>
          <w:rFonts w:hint="eastAsia" w:ascii="宋体" w:hAnsi="宋体" w:eastAsia="宋体" w:cs="宋体"/>
          <w:color w:val="000000"/>
          <w:sz w:val="24"/>
          <w:szCs w:val="24"/>
          <w:lang w:val="en-US" w:eastAsia="zh-CN"/>
        </w:rPr>
        <w:t>采购人代表组织有关技术、经济等方面的专家组成。</w:t>
      </w:r>
      <w:r>
        <w:rPr>
          <w:rFonts w:hint="eastAsia" w:ascii="宋体" w:hAnsi="宋体" w:eastAsia="宋体" w:cs="宋体"/>
          <w:color w:val="000000"/>
          <w:kern w:val="0"/>
          <w:sz w:val="24"/>
          <w:szCs w:val="24"/>
          <w:lang w:eastAsia="zh-CN"/>
        </w:rPr>
        <w:t>询价小组</w:t>
      </w:r>
      <w:r>
        <w:rPr>
          <w:rFonts w:hint="eastAsia" w:ascii="宋体" w:hAnsi="宋体" w:eastAsia="宋体" w:cs="宋体"/>
          <w:color w:val="000000"/>
          <w:sz w:val="24"/>
          <w:szCs w:val="24"/>
        </w:rPr>
        <w:t>的成员在</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过程中</w:t>
      </w:r>
      <w:r>
        <w:rPr>
          <w:rFonts w:hint="eastAsia" w:ascii="宋体" w:hAnsi="宋体" w:eastAsia="宋体" w:cs="宋体"/>
          <w:color w:val="000000"/>
          <w:sz w:val="24"/>
          <w:szCs w:val="24"/>
          <w:lang w:val="zh-CN"/>
        </w:rPr>
        <w:t>必须严格遵守政府采购的有关规定</w:t>
      </w:r>
      <w:r>
        <w:rPr>
          <w:rFonts w:hint="eastAsia" w:ascii="宋体" w:hAnsi="宋体" w:eastAsia="宋体" w:cs="宋体"/>
          <w:color w:val="000000"/>
          <w:sz w:val="24"/>
          <w:szCs w:val="24"/>
        </w:rPr>
        <w:t>。</w:t>
      </w:r>
    </w:p>
    <w:p>
      <w:pPr>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2.2</w:t>
      </w:r>
      <w:r>
        <w:rPr>
          <w:rFonts w:hint="eastAsia" w:ascii="宋体" w:hAnsi="宋体" w:eastAsia="宋体" w:cs="宋体"/>
          <w:color w:val="000000"/>
          <w:sz w:val="24"/>
          <w:szCs w:val="24"/>
          <w:lang w:eastAsia="zh-CN"/>
        </w:rPr>
        <w:t>询价小组</w:t>
      </w:r>
      <w:r>
        <w:rPr>
          <w:rFonts w:hint="eastAsia" w:ascii="宋体" w:hAnsi="宋体" w:eastAsia="宋体" w:cs="宋体"/>
          <w:color w:val="000000"/>
          <w:sz w:val="24"/>
          <w:szCs w:val="24"/>
        </w:rPr>
        <w:t>由招标人及有关专家组成，由</w:t>
      </w:r>
      <w:r>
        <w:rPr>
          <w:rFonts w:hint="eastAsia" w:ascii="宋体" w:hAnsi="宋体" w:eastAsia="宋体" w:cs="宋体"/>
          <w:color w:val="000000"/>
          <w:kern w:val="0"/>
          <w:sz w:val="24"/>
          <w:szCs w:val="24"/>
          <w:lang w:eastAsia="zh-CN"/>
        </w:rPr>
        <w:t>询价小组</w:t>
      </w:r>
      <w:r>
        <w:rPr>
          <w:rFonts w:hint="eastAsia" w:ascii="宋体" w:hAnsi="宋体" w:eastAsia="宋体" w:cs="宋体"/>
          <w:color w:val="000000"/>
          <w:sz w:val="24"/>
          <w:szCs w:val="24"/>
        </w:rPr>
        <w:t>确认，并接受其领导。</w:t>
      </w:r>
    </w:p>
    <w:p>
      <w:pPr>
        <w:tabs>
          <w:tab w:val="left" w:pos="567"/>
          <w:tab w:val="left" w:pos="1145"/>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2.3</w:t>
      </w:r>
      <w:r>
        <w:rPr>
          <w:rFonts w:hint="eastAsia" w:ascii="宋体" w:hAnsi="宋体" w:eastAsia="宋体" w:cs="宋体"/>
          <w:color w:val="000000"/>
          <w:sz w:val="24"/>
          <w:szCs w:val="24"/>
          <w:lang w:eastAsia="zh-CN"/>
        </w:rPr>
        <w:t>询价小组</w:t>
      </w:r>
      <w:r>
        <w:rPr>
          <w:rFonts w:hint="eastAsia" w:ascii="宋体" w:hAnsi="宋体" w:eastAsia="宋体" w:cs="宋体"/>
          <w:color w:val="000000"/>
          <w:sz w:val="24"/>
          <w:szCs w:val="24"/>
        </w:rPr>
        <w:t>应相对独立工作，负责评标、撰写技术、商务评标报告。采购代理机构负责评标过程中资料的保管、发放、回收，整理、汇总评标资料。</w:t>
      </w:r>
    </w:p>
    <w:p>
      <w:pPr>
        <w:tabs>
          <w:tab w:val="left" w:pos="567"/>
          <w:tab w:val="left" w:pos="600"/>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color w:val="000000"/>
          <w:sz w:val="24"/>
          <w:szCs w:val="24"/>
          <w:lang w:eastAsia="zh-CN"/>
        </w:rPr>
        <w:t>询价小组</w:t>
      </w:r>
      <w:r>
        <w:rPr>
          <w:rFonts w:hint="eastAsia" w:ascii="宋体" w:hAnsi="宋体" w:eastAsia="宋体" w:cs="宋体"/>
          <w:color w:val="000000"/>
          <w:sz w:val="24"/>
          <w:szCs w:val="24"/>
        </w:rPr>
        <w:t>职责</w:t>
      </w:r>
    </w:p>
    <w:p>
      <w:pPr>
        <w:pStyle w:val="33"/>
        <w:spacing w:before="0" w:beforeAutospacing="0" w:after="0" w:afterAutospacing="0" w:line="440" w:lineRule="exact"/>
        <w:ind w:firstLine="612" w:firstLineChars="255"/>
        <w:rPr>
          <w:rFonts w:hint="eastAsia" w:ascii="宋体" w:hAnsi="宋体" w:eastAsia="宋体" w:cs="宋体"/>
          <w:sz w:val="24"/>
          <w:szCs w:val="24"/>
        </w:rPr>
      </w:pPr>
      <w:r>
        <w:rPr>
          <w:rFonts w:hint="eastAsia" w:ascii="宋体" w:hAnsi="宋体" w:eastAsia="宋体" w:cs="宋体"/>
          <w:sz w:val="24"/>
          <w:szCs w:val="24"/>
        </w:rPr>
        <w:t>3.1审查投标文件是否符合</w:t>
      </w:r>
      <w:r>
        <w:rPr>
          <w:rFonts w:hint="eastAsia" w:ascii="宋体" w:hAnsi="宋体" w:eastAsia="宋体" w:cs="宋体"/>
          <w:color w:val="auto"/>
          <w:sz w:val="24"/>
          <w:szCs w:val="24"/>
          <w:highlight w:val="none"/>
          <w:lang w:val="en-US" w:eastAsia="zh-CN"/>
        </w:rPr>
        <w:t>询价通知书</w:t>
      </w:r>
      <w:r>
        <w:rPr>
          <w:rFonts w:hint="eastAsia" w:ascii="宋体" w:hAnsi="宋体" w:eastAsia="宋体" w:cs="宋体"/>
          <w:sz w:val="24"/>
          <w:szCs w:val="24"/>
        </w:rPr>
        <w:t>要求，并作出</w:t>
      </w:r>
      <w:r>
        <w:rPr>
          <w:rFonts w:hint="eastAsia" w:ascii="宋体" w:hAnsi="宋体" w:eastAsia="宋体" w:cs="宋体"/>
          <w:sz w:val="24"/>
          <w:szCs w:val="24"/>
          <w:lang w:eastAsia="zh-CN"/>
        </w:rPr>
        <w:t>询价</w:t>
      </w:r>
      <w:r>
        <w:rPr>
          <w:rFonts w:hint="eastAsia" w:ascii="宋体" w:hAnsi="宋体" w:eastAsia="宋体" w:cs="宋体"/>
          <w:sz w:val="24"/>
          <w:szCs w:val="24"/>
        </w:rPr>
        <w:t>；</w:t>
      </w:r>
    </w:p>
    <w:p>
      <w:pPr>
        <w:pStyle w:val="33"/>
        <w:spacing w:before="0" w:beforeAutospacing="0" w:after="0" w:afterAutospacing="0" w:line="440" w:lineRule="exact"/>
        <w:ind w:firstLine="612" w:firstLineChars="255"/>
        <w:rPr>
          <w:rFonts w:hint="eastAsia" w:ascii="宋体" w:hAnsi="宋体" w:eastAsia="宋体" w:cs="宋体"/>
          <w:sz w:val="24"/>
          <w:szCs w:val="24"/>
        </w:rPr>
      </w:pPr>
      <w:r>
        <w:rPr>
          <w:rFonts w:hint="eastAsia" w:ascii="宋体" w:hAnsi="宋体" w:eastAsia="宋体" w:cs="宋体"/>
          <w:sz w:val="24"/>
          <w:szCs w:val="24"/>
        </w:rPr>
        <w:t>3.2要求</w:t>
      </w:r>
      <w:r>
        <w:rPr>
          <w:rFonts w:hint="eastAsia" w:ascii="宋体" w:hAnsi="宋体" w:eastAsia="宋体" w:cs="宋体"/>
          <w:sz w:val="24"/>
          <w:szCs w:val="24"/>
          <w:lang w:eastAsia="zh-CN"/>
        </w:rPr>
        <w:t>供应商</w:t>
      </w:r>
      <w:r>
        <w:rPr>
          <w:rFonts w:hint="eastAsia" w:ascii="宋体" w:hAnsi="宋体" w:eastAsia="宋体" w:cs="宋体"/>
          <w:sz w:val="24"/>
          <w:szCs w:val="24"/>
        </w:rPr>
        <w:t>对投标文件有关事项作出解释或者澄清；</w:t>
      </w:r>
    </w:p>
    <w:p>
      <w:pPr>
        <w:pStyle w:val="33"/>
        <w:spacing w:before="0" w:beforeAutospacing="0" w:after="0" w:afterAutospacing="0" w:line="440" w:lineRule="exact"/>
        <w:ind w:firstLine="612" w:firstLineChars="255"/>
        <w:rPr>
          <w:rFonts w:hint="eastAsia" w:ascii="宋体" w:hAnsi="宋体" w:eastAsia="宋体" w:cs="宋体"/>
          <w:sz w:val="24"/>
          <w:szCs w:val="24"/>
        </w:rPr>
      </w:pPr>
      <w:r>
        <w:rPr>
          <w:rFonts w:hint="eastAsia" w:ascii="宋体" w:hAnsi="宋体" w:eastAsia="宋体" w:cs="宋体"/>
          <w:sz w:val="24"/>
          <w:szCs w:val="24"/>
        </w:rPr>
        <w:t>3.3推荐</w:t>
      </w:r>
      <w:r>
        <w:rPr>
          <w:rFonts w:hint="eastAsia" w:ascii="宋体" w:hAnsi="宋体" w:eastAsia="宋体" w:cs="宋体"/>
          <w:sz w:val="24"/>
          <w:szCs w:val="24"/>
          <w:lang w:eastAsia="zh-CN"/>
        </w:rPr>
        <w:t>成交</w:t>
      </w:r>
      <w:r>
        <w:rPr>
          <w:rFonts w:hint="eastAsia" w:ascii="宋体" w:hAnsi="宋体" w:eastAsia="宋体" w:cs="宋体"/>
          <w:sz w:val="24"/>
          <w:szCs w:val="24"/>
        </w:rPr>
        <w:t>候选人名单；</w:t>
      </w:r>
    </w:p>
    <w:p>
      <w:pPr>
        <w:pStyle w:val="33"/>
        <w:spacing w:before="0" w:beforeAutospacing="0" w:after="0" w:afterAutospacing="0" w:line="440" w:lineRule="exact"/>
        <w:ind w:firstLine="612" w:firstLineChars="255"/>
        <w:rPr>
          <w:rFonts w:hint="eastAsia" w:ascii="宋体" w:hAnsi="宋体" w:eastAsia="宋体" w:cs="宋体"/>
          <w:sz w:val="24"/>
          <w:szCs w:val="24"/>
        </w:rPr>
      </w:pPr>
      <w:r>
        <w:rPr>
          <w:rFonts w:hint="eastAsia" w:ascii="宋体" w:hAnsi="宋体" w:eastAsia="宋体" w:cs="宋体"/>
          <w:sz w:val="24"/>
          <w:szCs w:val="24"/>
        </w:rPr>
        <w:t>3.4向招标人、招标代理机构或者有关部门报告非法干预</w:t>
      </w:r>
      <w:r>
        <w:rPr>
          <w:rFonts w:hint="eastAsia" w:ascii="宋体" w:hAnsi="宋体" w:eastAsia="宋体" w:cs="宋体"/>
          <w:sz w:val="24"/>
          <w:szCs w:val="24"/>
          <w:lang w:eastAsia="zh-CN"/>
        </w:rPr>
        <w:t>询价</w:t>
      </w:r>
      <w:r>
        <w:rPr>
          <w:rFonts w:hint="eastAsia" w:ascii="宋体" w:hAnsi="宋体" w:eastAsia="宋体" w:cs="宋体"/>
          <w:sz w:val="24"/>
          <w:szCs w:val="24"/>
        </w:rPr>
        <w:t>工作的行为。</w:t>
      </w:r>
    </w:p>
    <w:p>
      <w:pPr>
        <w:tabs>
          <w:tab w:val="left" w:pos="567"/>
          <w:tab w:val="left" w:pos="600"/>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color w:val="000000"/>
          <w:sz w:val="24"/>
          <w:szCs w:val="24"/>
          <w:lang w:eastAsia="zh-CN"/>
        </w:rPr>
        <w:t>询价小组</w:t>
      </w:r>
      <w:r>
        <w:rPr>
          <w:rFonts w:hint="eastAsia" w:ascii="宋体" w:hAnsi="宋体" w:eastAsia="宋体" w:cs="宋体"/>
          <w:color w:val="000000"/>
          <w:sz w:val="24"/>
          <w:szCs w:val="24"/>
        </w:rPr>
        <w:t>义务</w:t>
      </w:r>
    </w:p>
    <w:p>
      <w:pPr>
        <w:tabs>
          <w:tab w:val="left" w:pos="567"/>
          <w:tab w:val="left" w:pos="600"/>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4.1遵纪守法，客观、公正、廉洁地履行职责；</w:t>
      </w:r>
    </w:p>
    <w:p>
      <w:pPr>
        <w:tabs>
          <w:tab w:val="left" w:pos="567"/>
          <w:tab w:val="left" w:pos="600"/>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4.2按照</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sz w:val="24"/>
          <w:szCs w:val="24"/>
        </w:rPr>
        <w:t>规定的</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方法和</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标准进行</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，对评审意见承担个人责任；</w:t>
      </w:r>
    </w:p>
    <w:p>
      <w:pPr>
        <w:tabs>
          <w:tab w:val="left" w:pos="567"/>
          <w:tab w:val="left" w:pos="600"/>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4.3对</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过程和结果，以及投标人的商业秘密保密；</w:t>
      </w:r>
    </w:p>
    <w:p>
      <w:pPr>
        <w:tabs>
          <w:tab w:val="left" w:pos="567"/>
          <w:tab w:val="left" w:pos="600"/>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4.4参与</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报告的起草；</w:t>
      </w:r>
    </w:p>
    <w:p>
      <w:pPr>
        <w:tabs>
          <w:tab w:val="left" w:pos="567"/>
          <w:tab w:val="left" w:pos="600"/>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4.5配合有关部门的投诉处理工作；</w:t>
      </w:r>
    </w:p>
    <w:p>
      <w:pPr>
        <w:tabs>
          <w:tab w:val="left" w:pos="567"/>
          <w:tab w:val="left" w:pos="600"/>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4.6配合招标人、招标代理机构答复投标供应商提出的质疑。</w:t>
      </w:r>
    </w:p>
    <w:p>
      <w:pPr>
        <w:tabs>
          <w:tab w:val="left" w:pos="1547"/>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5、 </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程序</w:t>
      </w:r>
    </w:p>
    <w:p>
      <w:pPr>
        <w:pStyle w:val="17"/>
        <w:tabs>
          <w:tab w:val="left" w:pos="720"/>
          <w:tab w:val="clear" w:pos="0"/>
        </w:tabs>
        <w:spacing w:line="440" w:lineRule="exact"/>
        <w:ind w:firstLine="612" w:firstLineChars="255"/>
        <w:rPr>
          <w:rFonts w:hint="eastAsia" w:ascii="宋体" w:hAnsi="宋体" w:eastAsia="宋体" w:cs="宋体"/>
          <w:bCs/>
          <w:sz w:val="24"/>
          <w:szCs w:val="24"/>
        </w:rPr>
      </w:pPr>
      <w:r>
        <w:rPr>
          <w:rFonts w:hint="eastAsia" w:ascii="宋体" w:hAnsi="宋体" w:eastAsia="宋体" w:cs="宋体"/>
          <w:bCs/>
          <w:sz w:val="24"/>
          <w:szCs w:val="24"/>
        </w:rPr>
        <w:t>5.1本次</w:t>
      </w:r>
      <w:r>
        <w:rPr>
          <w:rFonts w:hint="eastAsia" w:ascii="宋体" w:hAnsi="宋体" w:eastAsia="宋体" w:cs="宋体"/>
          <w:bCs/>
          <w:sz w:val="24"/>
          <w:szCs w:val="24"/>
          <w:lang w:eastAsia="zh-CN"/>
        </w:rPr>
        <w:t>询价</w:t>
      </w:r>
      <w:r>
        <w:rPr>
          <w:rFonts w:hint="eastAsia" w:ascii="宋体" w:hAnsi="宋体" w:eastAsia="宋体" w:cs="宋体"/>
          <w:bCs/>
          <w:sz w:val="24"/>
          <w:szCs w:val="24"/>
        </w:rPr>
        <w:t>首先由</w:t>
      </w:r>
      <w:r>
        <w:rPr>
          <w:rFonts w:hint="eastAsia" w:ascii="宋体" w:hAnsi="宋体" w:eastAsia="宋体" w:cs="宋体"/>
          <w:color w:val="000000"/>
          <w:sz w:val="24"/>
          <w:szCs w:val="24"/>
          <w:lang w:eastAsia="zh-CN"/>
        </w:rPr>
        <w:t>询价小组</w:t>
      </w:r>
      <w:r>
        <w:rPr>
          <w:rFonts w:hint="eastAsia" w:ascii="宋体" w:hAnsi="宋体" w:eastAsia="宋体" w:cs="宋体"/>
          <w:bCs/>
          <w:sz w:val="24"/>
          <w:szCs w:val="24"/>
        </w:rPr>
        <w:t>对</w:t>
      </w:r>
      <w:r>
        <w:rPr>
          <w:rFonts w:hint="eastAsia" w:ascii="宋体" w:hAnsi="宋体" w:eastAsia="宋体" w:cs="宋体"/>
          <w:bCs/>
          <w:sz w:val="24"/>
          <w:szCs w:val="24"/>
          <w:lang w:eastAsia="zh-CN"/>
        </w:rPr>
        <w:t>供应商</w:t>
      </w:r>
      <w:r>
        <w:rPr>
          <w:rFonts w:hint="eastAsia" w:ascii="宋体" w:hAnsi="宋体" w:eastAsia="宋体" w:cs="宋体"/>
          <w:bCs/>
          <w:sz w:val="24"/>
          <w:szCs w:val="24"/>
        </w:rPr>
        <w:t>的投标文件进行初审，对未能通过初审的投标文件作废标处理；</w:t>
      </w:r>
    </w:p>
    <w:p>
      <w:pPr>
        <w:tabs>
          <w:tab w:val="left" w:pos="720"/>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5.2对通过初审的</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的投标文件进行详细的比较和评价。如需要，进行必要的澄清工作；</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5.3</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报告与推荐</w:t>
      </w:r>
      <w:r>
        <w:rPr>
          <w:rFonts w:hint="eastAsia" w:ascii="宋体" w:hAnsi="宋体" w:eastAsia="宋体" w:cs="宋体"/>
          <w:color w:val="000000"/>
          <w:sz w:val="24"/>
          <w:szCs w:val="24"/>
          <w:lang w:eastAsia="zh-CN"/>
        </w:rPr>
        <w:t>成交</w:t>
      </w:r>
      <w:r>
        <w:rPr>
          <w:rFonts w:hint="eastAsia" w:ascii="宋体" w:hAnsi="宋体" w:eastAsia="宋体" w:cs="宋体"/>
          <w:color w:val="000000"/>
          <w:sz w:val="24"/>
          <w:szCs w:val="24"/>
        </w:rPr>
        <w:t>候选人</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询价小组</w:t>
      </w:r>
      <w:r>
        <w:rPr>
          <w:rFonts w:hint="eastAsia" w:ascii="宋体" w:hAnsi="宋体" w:eastAsia="宋体" w:cs="宋体"/>
          <w:color w:val="000000"/>
          <w:sz w:val="24"/>
          <w:szCs w:val="24"/>
        </w:rPr>
        <w:t>完成</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后，应当向采购人提出书面评标报告，并抄送有关行政监督部门。</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询价小组</w:t>
      </w:r>
      <w:r>
        <w:rPr>
          <w:rFonts w:hint="eastAsia" w:ascii="宋体" w:hAnsi="宋体" w:eastAsia="宋体" w:cs="宋体"/>
          <w:color w:val="000000"/>
          <w:sz w:val="24"/>
          <w:szCs w:val="24"/>
        </w:rPr>
        <w:t>在评标报告中推荐</w:t>
      </w:r>
      <w:r>
        <w:rPr>
          <w:rFonts w:hint="eastAsia" w:ascii="宋体" w:hAnsi="宋体" w:eastAsia="宋体" w:cs="宋体"/>
          <w:color w:val="000000"/>
          <w:sz w:val="24"/>
          <w:szCs w:val="24"/>
          <w:lang w:eastAsia="zh-CN"/>
        </w:rPr>
        <w:t>成交</w:t>
      </w:r>
      <w:r>
        <w:rPr>
          <w:rFonts w:hint="eastAsia" w:ascii="宋体" w:hAnsi="宋体" w:eastAsia="宋体" w:cs="宋体"/>
          <w:color w:val="000000"/>
          <w:sz w:val="24"/>
          <w:szCs w:val="24"/>
        </w:rPr>
        <w:t>候选人时，应遵照以下原则：</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⑴、</w:t>
      </w:r>
      <w:r>
        <w:rPr>
          <w:rFonts w:hint="eastAsia" w:ascii="宋体" w:hAnsi="宋体" w:eastAsia="宋体" w:cs="宋体"/>
          <w:color w:val="000000"/>
          <w:sz w:val="24"/>
          <w:szCs w:val="24"/>
          <w:lang w:eastAsia="zh-CN"/>
        </w:rPr>
        <w:t>询价小组</w:t>
      </w:r>
      <w:r>
        <w:rPr>
          <w:rFonts w:hint="eastAsia" w:ascii="宋体" w:hAnsi="宋体" w:eastAsia="宋体" w:cs="宋体"/>
          <w:color w:val="000000"/>
          <w:sz w:val="24"/>
          <w:szCs w:val="24"/>
        </w:rPr>
        <w:t>会根据报价由低至高的次序，推荐排名次序位于前三名的</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作为</w:t>
      </w:r>
      <w:r>
        <w:rPr>
          <w:rFonts w:hint="eastAsia" w:ascii="宋体" w:hAnsi="宋体" w:eastAsia="宋体" w:cs="宋体"/>
          <w:color w:val="000000"/>
          <w:sz w:val="24"/>
          <w:szCs w:val="24"/>
          <w:lang w:eastAsia="zh-CN"/>
        </w:rPr>
        <w:t>成交</w:t>
      </w:r>
      <w:r>
        <w:rPr>
          <w:rFonts w:hint="eastAsia" w:ascii="宋体" w:hAnsi="宋体" w:eastAsia="宋体" w:cs="宋体"/>
          <w:color w:val="000000"/>
          <w:sz w:val="24"/>
          <w:szCs w:val="24"/>
        </w:rPr>
        <w:t>候选人向采购人推荐。如果在排序中出现投标价格相同的，则技术指标高的排序优先；</w:t>
      </w:r>
    </w:p>
    <w:p>
      <w:pPr>
        <w:spacing w:line="360" w:lineRule="auto"/>
        <w:rPr>
          <w:rFonts w:hint="eastAsia" w:ascii="宋体" w:hAnsi="宋体" w:eastAsia="宋体" w:cs="宋体"/>
          <w:b/>
          <w:color w:val="000000"/>
          <w:sz w:val="24"/>
          <w:szCs w:val="24"/>
        </w:rPr>
      </w:pPr>
      <w:r>
        <w:rPr>
          <w:rFonts w:hint="eastAsia" w:ascii="宋体" w:hAnsi="宋体" w:eastAsia="宋体" w:cs="宋体"/>
          <w:color w:val="000000"/>
          <w:sz w:val="24"/>
          <w:szCs w:val="24"/>
        </w:rPr>
        <w:t>⑵、</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数量少于三个或者所有投标被否决的，采购人应当依法重新招标。</w:t>
      </w:r>
    </w:p>
    <w:p>
      <w:pPr>
        <w:tabs>
          <w:tab w:val="left" w:pos="1140"/>
        </w:tabs>
        <w:spacing w:line="440" w:lineRule="exact"/>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二、投标文件的初审</w:t>
      </w:r>
    </w:p>
    <w:p>
      <w:pPr>
        <w:ind w:firstLine="241" w:firstLineChars="100"/>
        <w:jc w:val="both"/>
        <w:rPr>
          <w:rFonts w:hint="eastAsia" w:ascii="宋体" w:hAnsi="宋体" w:eastAsia="宋体" w:cs="宋体"/>
          <w:b/>
          <w:color w:val="000000"/>
          <w:sz w:val="24"/>
          <w:szCs w:val="24"/>
          <w:lang w:eastAsia="zh-CN"/>
        </w:rPr>
      </w:pPr>
      <w:r>
        <w:rPr>
          <w:rFonts w:hint="eastAsia" w:ascii="宋体" w:hAnsi="宋体" w:eastAsia="宋体" w:cs="宋体"/>
          <w:b/>
          <w:color w:val="000000"/>
          <w:sz w:val="24"/>
          <w:szCs w:val="24"/>
        </w:rPr>
        <w:t>资格</w:t>
      </w:r>
      <w:r>
        <w:rPr>
          <w:rFonts w:hint="eastAsia" w:ascii="宋体" w:hAnsi="宋体" w:eastAsia="宋体" w:cs="宋体"/>
          <w:b/>
          <w:color w:val="000000"/>
          <w:sz w:val="24"/>
          <w:szCs w:val="24"/>
          <w:lang w:eastAsia="zh-CN"/>
        </w:rPr>
        <w:t>性</w:t>
      </w:r>
      <w:r>
        <w:rPr>
          <w:rFonts w:hint="eastAsia" w:ascii="宋体" w:hAnsi="宋体" w:eastAsia="宋体" w:cs="宋体"/>
          <w:b/>
          <w:color w:val="000000"/>
          <w:sz w:val="24"/>
          <w:szCs w:val="24"/>
        </w:rPr>
        <w:t>审</w:t>
      </w:r>
      <w:r>
        <w:rPr>
          <w:rFonts w:hint="eastAsia" w:ascii="宋体" w:hAnsi="宋体" w:eastAsia="宋体" w:cs="宋体"/>
          <w:b/>
          <w:color w:val="000000"/>
          <w:sz w:val="24"/>
          <w:szCs w:val="24"/>
          <w:lang w:eastAsia="zh-CN"/>
        </w:rPr>
        <w:t>查：</w:t>
      </w:r>
    </w:p>
    <w:tbl>
      <w:tblPr>
        <w:tblStyle w:val="20"/>
        <w:tblW w:w="907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81"/>
        <w:gridCol w:w="744"/>
        <w:gridCol w:w="6517"/>
        <w:gridCol w:w="459"/>
        <w:gridCol w:w="47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881" w:type="dxa"/>
            <w:noWrap w:val="0"/>
            <w:vAlign w:val="center"/>
          </w:tcPr>
          <w:p>
            <w:pPr>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项目</w:t>
            </w:r>
          </w:p>
        </w:tc>
        <w:tc>
          <w:tcPr>
            <w:tcW w:w="7261" w:type="dxa"/>
            <w:gridSpan w:val="2"/>
            <w:noWrap w:val="0"/>
            <w:vAlign w:val="center"/>
          </w:tcPr>
          <w:p>
            <w:pPr>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评审内容</w:t>
            </w:r>
          </w:p>
        </w:tc>
        <w:tc>
          <w:tcPr>
            <w:tcW w:w="929" w:type="dxa"/>
            <w:gridSpan w:val="2"/>
            <w:noWrap w:val="0"/>
            <w:vAlign w:val="center"/>
          </w:tcPr>
          <w:p>
            <w:pPr>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评审</w:t>
            </w:r>
          </w:p>
          <w:p>
            <w:pPr>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意见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6" w:hRule="atLeast"/>
          <w:jc w:val="center"/>
        </w:trPr>
        <w:tc>
          <w:tcPr>
            <w:tcW w:w="881" w:type="dxa"/>
            <w:noWrap w:val="0"/>
            <w:vAlign w:val="center"/>
          </w:tcPr>
          <w:p>
            <w:pPr>
              <w:jc w:val="center"/>
              <w:rPr>
                <w:rFonts w:hint="eastAsia" w:ascii="宋体" w:hAnsi="宋体" w:eastAsia="宋体" w:cs="宋体"/>
                <w:b/>
                <w:color w:val="000000"/>
                <w:sz w:val="24"/>
                <w:szCs w:val="24"/>
              </w:rPr>
            </w:pPr>
          </w:p>
        </w:tc>
        <w:tc>
          <w:tcPr>
            <w:tcW w:w="7261" w:type="dxa"/>
            <w:gridSpan w:val="2"/>
            <w:noWrap w:val="0"/>
            <w:vAlign w:val="top"/>
          </w:tcPr>
          <w:p>
            <w:pPr>
              <w:rPr>
                <w:rFonts w:hint="eastAsia" w:ascii="宋体" w:hAnsi="宋体" w:eastAsia="宋体" w:cs="宋体"/>
                <w:b/>
                <w:color w:val="000000"/>
                <w:sz w:val="24"/>
                <w:szCs w:val="24"/>
              </w:rPr>
            </w:pPr>
          </w:p>
        </w:tc>
        <w:tc>
          <w:tcPr>
            <w:tcW w:w="459" w:type="dxa"/>
            <w:noWrap w:val="0"/>
            <w:vAlign w:val="center"/>
          </w:tcPr>
          <w:p>
            <w:pPr>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是</w:t>
            </w:r>
          </w:p>
        </w:tc>
        <w:tc>
          <w:tcPr>
            <w:tcW w:w="470" w:type="dxa"/>
            <w:noWrap w:val="0"/>
            <w:vAlign w:val="center"/>
          </w:tcPr>
          <w:p>
            <w:pPr>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jc w:val="center"/>
        </w:trPr>
        <w:tc>
          <w:tcPr>
            <w:tcW w:w="881" w:type="dxa"/>
            <w:vMerge w:val="restart"/>
            <w:noWrap w:val="0"/>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审</w:t>
            </w:r>
          </w:p>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查</w:t>
            </w:r>
          </w:p>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标</w:t>
            </w:r>
          </w:p>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准</w:t>
            </w:r>
          </w:p>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(适</w:t>
            </w:r>
          </w:p>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用</w:t>
            </w:r>
          </w:p>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于</w:t>
            </w:r>
          </w:p>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资</w:t>
            </w:r>
          </w:p>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格</w:t>
            </w:r>
          </w:p>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后</w:t>
            </w:r>
          </w:p>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审)</w:t>
            </w:r>
          </w:p>
        </w:tc>
        <w:tc>
          <w:tcPr>
            <w:tcW w:w="744" w:type="dxa"/>
            <w:noWrap w:val="0"/>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651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auto"/>
                <w:szCs w:val="21"/>
                <w:highlight w:val="none"/>
                <w:lang w:val="en-US" w:eastAsia="zh-CN" w:bidi="ar-SA"/>
              </w:rPr>
              <w:t>具备合格的三证合一营业执照副本。</w:t>
            </w:r>
          </w:p>
        </w:tc>
        <w:tc>
          <w:tcPr>
            <w:tcW w:w="459" w:type="dxa"/>
            <w:tcBorders>
              <w:right w:val="single" w:color="auto" w:sz="4" w:space="0"/>
            </w:tcBorders>
            <w:noWrap w:val="0"/>
            <w:vAlign w:val="top"/>
          </w:tcPr>
          <w:p>
            <w:pPr>
              <w:rPr>
                <w:rFonts w:hint="eastAsia" w:ascii="宋体" w:hAnsi="宋体" w:eastAsia="宋体" w:cs="宋体"/>
                <w:color w:val="000000"/>
                <w:sz w:val="24"/>
                <w:szCs w:val="24"/>
              </w:rPr>
            </w:pPr>
          </w:p>
        </w:tc>
        <w:tc>
          <w:tcPr>
            <w:tcW w:w="470" w:type="dxa"/>
            <w:tcBorders>
              <w:left w:val="single" w:color="auto" w:sz="4" w:space="0"/>
            </w:tcBorders>
            <w:noWrap w:val="0"/>
            <w:vAlign w:val="top"/>
          </w:tcPr>
          <w:p>
            <w:pPr>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8" w:hRule="atLeast"/>
          <w:jc w:val="center"/>
        </w:trPr>
        <w:tc>
          <w:tcPr>
            <w:tcW w:w="881" w:type="dxa"/>
            <w:vMerge w:val="continue"/>
            <w:noWrap w:val="0"/>
            <w:vAlign w:val="center"/>
          </w:tcPr>
          <w:p>
            <w:pPr>
              <w:jc w:val="center"/>
              <w:rPr>
                <w:rFonts w:hint="eastAsia" w:ascii="宋体" w:hAnsi="宋体" w:eastAsia="宋体" w:cs="宋体"/>
                <w:color w:val="000000"/>
                <w:sz w:val="24"/>
                <w:szCs w:val="24"/>
              </w:rPr>
            </w:pPr>
          </w:p>
        </w:tc>
        <w:tc>
          <w:tcPr>
            <w:tcW w:w="744" w:type="dxa"/>
            <w:noWrap w:val="0"/>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w:t>
            </w:r>
          </w:p>
        </w:tc>
        <w:tc>
          <w:tcPr>
            <w:tcW w:w="651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auto"/>
                <w:szCs w:val="21"/>
                <w:highlight w:val="none"/>
                <w:lang w:val="en-US" w:eastAsia="zh-CN" w:bidi="ar-SA"/>
              </w:rPr>
              <w:t>法定代表人投标需提供法定代表人资格证明书，委托代理人投标需提供法定代表人授权委托书。</w:t>
            </w:r>
          </w:p>
        </w:tc>
        <w:tc>
          <w:tcPr>
            <w:tcW w:w="459" w:type="dxa"/>
            <w:tcBorders>
              <w:right w:val="single" w:color="auto" w:sz="4" w:space="0"/>
            </w:tcBorders>
            <w:noWrap w:val="0"/>
            <w:vAlign w:val="top"/>
          </w:tcPr>
          <w:p>
            <w:pPr>
              <w:rPr>
                <w:rFonts w:hint="eastAsia" w:ascii="宋体" w:hAnsi="宋体" w:eastAsia="宋体" w:cs="宋体"/>
                <w:color w:val="000000"/>
                <w:sz w:val="24"/>
                <w:szCs w:val="24"/>
              </w:rPr>
            </w:pPr>
          </w:p>
        </w:tc>
        <w:tc>
          <w:tcPr>
            <w:tcW w:w="470" w:type="dxa"/>
            <w:tcBorders>
              <w:left w:val="single" w:color="auto" w:sz="4" w:space="0"/>
            </w:tcBorders>
            <w:noWrap w:val="0"/>
            <w:vAlign w:val="top"/>
          </w:tcPr>
          <w:p>
            <w:pPr>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jc w:val="center"/>
        </w:trPr>
        <w:tc>
          <w:tcPr>
            <w:tcW w:w="881" w:type="dxa"/>
            <w:vMerge w:val="continue"/>
            <w:noWrap w:val="0"/>
            <w:vAlign w:val="center"/>
          </w:tcPr>
          <w:p>
            <w:pPr>
              <w:jc w:val="center"/>
              <w:rPr>
                <w:rFonts w:hint="eastAsia" w:ascii="宋体" w:hAnsi="宋体" w:eastAsia="宋体" w:cs="宋体"/>
                <w:color w:val="000000"/>
                <w:sz w:val="24"/>
                <w:szCs w:val="24"/>
              </w:rPr>
            </w:pPr>
          </w:p>
        </w:tc>
        <w:tc>
          <w:tcPr>
            <w:tcW w:w="744" w:type="dxa"/>
            <w:noWrap w:val="0"/>
            <w:vAlign w:val="center"/>
          </w:tcPr>
          <w:p>
            <w:pPr>
              <w:jc w:val="cente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3</w:t>
            </w:r>
          </w:p>
        </w:tc>
        <w:tc>
          <w:tcPr>
            <w:tcW w:w="651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具有有效的《食品经营许可证》或《食品流通许可证》或《食品生产许可证》；配送人员具有健康证。</w:t>
            </w:r>
          </w:p>
        </w:tc>
        <w:tc>
          <w:tcPr>
            <w:tcW w:w="459" w:type="dxa"/>
            <w:tcBorders>
              <w:right w:val="single" w:color="auto" w:sz="4" w:space="0"/>
            </w:tcBorders>
            <w:noWrap w:val="0"/>
            <w:vAlign w:val="top"/>
          </w:tcPr>
          <w:p>
            <w:pPr>
              <w:rPr>
                <w:rFonts w:hint="eastAsia" w:ascii="宋体" w:hAnsi="宋体" w:eastAsia="宋体" w:cs="宋体"/>
                <w:color w:val="000000"/>
                <w:sz w:val="24"/>
                <w:szCs w:val="24"/>
              </w:rPr>
            </w:pPr>
          </w:p>
        </w:tc>
        <w:tc>
          <w:tcPr>
            <w:tcW w:w="470" w:type="dxa"/>
            <w:tcBorders>
              <w:left w:val="single" w:color="auto" w:sz="4" w:space="0"/>
            </w:tcBorders>
            <w:noWrap w:val="0"/>
            <w:vAlign w:val="top"/>
          </w:tcPr>
          <w:p>
            <w:pPr>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jc w:val="center"/>
        </w:trPr>
        <w:tc>
          <w:tcPr>
            <w:tcW w:w="881" w:type="dxa"/>
            <w:vMerge w:val="continue"/>
            <w:noWrap w:val="0"/>
            <w:vAlign w:val="center"/>
          </w:tcPr>
          <w:p>
            <w:pPr>
              <w:jc w:val="center"/>
              <w:rPr>
                <w:rFonts w:hint="eastAsia" w:ascii="宋体" w:hAnsi="宋体" w:eastAsia="宋体" w:cs="宋体"/>
                <w:color w:val="000000"/>
                <w:sz w:val="24"/>
                <w:szCs w:val="24"/>
              </w:rPr>
            </w:pPr>
          </w:p>
        </w:tc>
        <w:tc>
          <w:tcPr>
            <w:tcW w:w="744" w:type="dxa"/>
            <w:noWrap w:val="0"/>
            <w:vAlign w:val="center"/>
          </w:tcPr>
          <w:p>
            <w:pPr>
              <w:jc w:val="center"/>
              <w:rPr>
                <w:rFonts w:hint="eastAsia" w:ascii="宋体" w:hAnsi="宋体" w:eastAsia="宋体" w:cs="宋体"/>
                <w:color w:val="000000"/>
                <w:sz w:val="24"/>
                <w:szCs w:val="24"/>
                <w:lang w:eastAsia="zh-CN"/>
              </w:rPr>
            </w:pPr>
            <w:r>
              <w:rPr>
                <w:rFonts w:hint="eastAsia" w:ascii="宋体" w:hAnsi="宋体" w:cs="宋体"/>
                <w:color w:val="000000"/>
                <w:sz w:val="24"/>
                <w:szCs w:val="24"/>
                <w:lang w:val="en-US" w:eastAsia="zh-CN"/>
              </w:rPr>
              <w:t>4</w:t>
            </w:r>
          </w:p>
        </w:tc>
        <w:tc>
          <w:tcPr>
            <w:tcW w:w="651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auto"/>
                <w:szCs w:val="21"/>
                <w:highlight w:val="none"/>
                <w:lang w:val="en-US" w:eastAsia="zh-CN" w:bidi="ar-SA"/>
              </w:rPr>
              <w:t>投标保证金缴纳凭证或投标担保函</w:t>
            </w:r>
          </w:p>
        </w:tc>
        <w:tc>
          <w:tcPr>
            <w:tcW w:w="459" w:type="dxa"/>
            <w:tcBorders>
              <w:right w:val="single" w:color="auto" w:sz="4" w:space="0"/>
            </w:tcBorders>
            <w:noWrap w:val="0"/>
            <w:vAlign w:val="top"/>
          </w:tcPr>
          <w:p>
            <w:pPr>
              <w:rPr>
                <w:rFonts w:hint="eastAsia" w:ascii="宋体" w:hAnsi="宋体" w:eastAsia="宋体" w:cs="宋体"/>
                <w:color w:val="000000"/>
                <w:sz w:val="24"/>
                <w:szCs w:val="24"/>
              </w:rPr>
            </w:pPr>
          </w:p>
        </w:tc>
        <w:tc>
          <w:tcPr>
            <w:tcW w:w="470" w:type="dxa"/>
            <w:tcBorders>
              <w:left w:val="single" w:color="auto" w:sz="4" w:space="0"/>
            </w:tcBorders>
            <w:noWrap w:val="0"/>
            <w:vAlign w:val="top"/>
          </w:tcPr>
          <w:p>
            <w:pPr>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2" w:hRule="atLeast"/>
          <w:jc w:val="center"/>
        </w:trPr>
        <w:tc>
          <w:tcPr>
            <w:tcW w:w="881" w:type="dxa"/>
            <w:vMerge w:val="continue"/>
            <w:noWrap w:val="0"/>
            <w:vAlign w:val="center"/>
          </w:tcPr>
          <w:p>
            <w:pPr>
              <w:jc w:val="center"/>
              <w:rPr>
                <w:rFonts w:hint="eastAsia" w:ascii="宋体" w:hAnsi="宋体" w:eastAsia="宋体" w:cs="宋体"/>
                <w:color w:val="000000"/>
                <w:sz w:val="24"/>
                <w:szCs w:val="24"/>
              </w:rPr>
            </w:pPr>
          </w:p>
        </w:tc>
        <w:tc>
          <w:tcPr>
            <w:tcW w:w="744" w:type="dxa"/>
            <w:noWrap w:val="0"/>
            <w:vAlign w:val="center"/>
          </w:tcPr>
          <w:p>
            <w:pPr>
              <w:jc w:val="center"/>
              <w:rPr>
                <w:rFonts w:hint="eastAsia" w:ascii="宋体" w:hAnsi="宋体" w:eastAsia="宋体" w:cs="宋体"/>
                <w:color w:val="000000"/>
                <w:sz w:val="24"/>
                <w:szCs w:val="24"/>
                <w:lang w:eastAsia="zh-CN"/>
              </w:rPr>
            </w:pPr>
            <w:r>
              <w:rPr>
                <w:rFonts w:hint="eastAsia" w:ascii="宋体" w:hAnsi="宋体" w:cs="宋体"/>
                <w:color w:val="000000"/>
                <w:sz w:val="24"/>
                <w:szCs w:val="24"/>
                <w:lang w:val="en-US" w:eastAsia="zh-CN"/>
              </w:rPr>
              <w:t>5</w:t>
            </w:r>
          </w:p>
        </w:tc>
        <w:tc>
          <w:tcPr>
            <w:tcW w:w="6517" w:type="dxa"/>
            <w:noWrap w:val="0"/>
            <w:vAlign w:val="center"/>
          </w:tcPr>
          <w:p>
            <w:pPr>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auto"/>
                <w:szCs w:val="21"/>
                <w:highlight w:val="none"/>
                <w:lang w:val="en-US" w:eastAsia="zh-CN" w:bidi="ar-SA"/>
              </w:rPr>
              <w:t>投标企业须提供委托代理人</w:t>
            </w:r>
            <w:r>
              <w:rPr>
                <w:rFonts w:hint="eastAsia" w:ascii="宋体" w:hAnsi="宋体" w:cs="宋体"/>
                <w:color w:val="auto"/>
                <w:szCs w:val="21"/>
                <w:highlight w:val="none"/>
                <w:lang w:val="en-US" w:eastAsia="zh-CN" w:bidi="ar-SA"/>
              </w:rPr>
              <w:t>近6个月</w:t>
            </w:r>
            <w:r>
              <w:rPr>
                <w:rFonts w:hint="eastAsia" w:ascii="宋体" w:hAnsi="宋体" w:eastAsia="宋体" w:cs="宋体"/>
                <w:color w:val="auto"/>
                <w:szCs w:val="21"/>
                <w:highlight w:val="none"/>
                <w:lang w:val="en-US" w:eastAsia="zh-CN" w:bidi="ar-SA"/>
              </w:rPr>
              <w:t>有效的社保证明。</w:t>
            </w:r>
          </w:p>
        </w:tc>
        <w:tc>
          <w:tcPr>
            <w:tcW w:w="459" w:type="dxa"/>
            <w:tcBorders>
              <w:right w:val="single" w:color="auto" w:sz="4" w:space="0"/>
            </w:tcBorders>
            <w:noWrap w:val="0"/>
            <w:vAlign w:val="top"/>
          </w:tcPr>
          <w:p>
            <w:pPr>
              <w:rPr>
                <w:rFonts w:hint="eastAsia" w:ascii="宋体" w:hAnsi="宋体" w:eastAsia="宋体" w:cs="宋体"/>
                <w:color w:val="000000"/>
                <w:sz w:val="24"/>
                <w:szCs w:val="24"/>
              </w:rPr>
            </w:pPr>
          </w:p>
        </w:tc>
        <w:tc>
          <w:tcPr>
            <w:tcW w:w="470" w:type="dxa"/>
            <w:tcBorders>
              <w:left w:val="single" w:color="auto" w:sz="4" w:space="0"/>
            </w:tcBorders>
            <w:noWrap w:val="0"/>
            <w:vAlign w:val="top"/>
          </w:tcPr>
          <w:p>
            <w:pPr>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8" w:hRule="atLeast"/>
          <w:jc w:val="center"/>
        </w:trPr>
        <w:tc>
          <w:tcPr>
            <w:tcW w:w="881" w:type="dxa"/>
            <w:vMerge w:val="continue"/>
            <w:noWrap w:val="0"/>
            <w:vAlign w:val="center"/>
          </w:tcPr>
          <w:p>
            <w:pPr>
              <w:jc w:val="center"/>
              <w:rPr>
                <w:rFonts w:hint="eastAsia" w:ascii="宋体" w:hAnsi="宋体" w:eastAsia="宋体" w:cs="宋体"/>
                <w:color w:val="000000"/>
                <w:sz w:val="24"/>
                <w:szCs w:val="24"/>
              </w:rPr>
            </w:pPr>
          </w:p>
        </w:tc>
        <w:tc>
          <w:tcPr>
            <w:tcW w:w="744" w:type="dxa"/>
            <w:noWrap w:val="0"/>
            <w:vAlign w:val="center"/>
          </w:tcPr>
          <w:p>
            <w:pPr>
              <w:jc w:val="cente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6</w:t>
            </w:r>
          </w:p>
        </w:tc>
        <w:tc>
          <w:tcPr>
            <w:tcW w:w="6517" w:type="dxa"/>
            <w:noWrap w:val="0"/>
            <w:vAlign w:val="center"/>
          </w:tcPr>
          <w:p>
            <w:pPr>
              <w:rPr>
                <w:rFonts w:hint="eastAsia" w:ascii="宋体" w:hAnsi="宋体" w:eastAsia="宋体" w:cs="宋体"/>
                <w:color w:val="000000"/>
                <w:spacing w:val="-2"/>
                <w:sz w:val="24"/>
                <w:szCs w:val="24"/>
                <w:lang w:val="en-US" w:eastAsia="zh-CN"/>
              </w:rPr>
            </w:pPr>
            <w:r>
              <w:rPr>
                <w:rFonts w:hint="eastAsia" w:ascii="宋体" w:hAnsi="宋体" w:eastAsia="宋体" w:cs="宋体"/>
                <w:color w:val="auto"/>
                <w:szCs w:val="21"/>
                <w:highlight w:val="none"/>
                <w:lang w:val="en-US" w:eastAsia="zh-CN" w:bidi="ar-SA"/>
              </w:rPr>
              <w:t>未被“信用中国”（www.creditchina.gov.cn）、</w:t>
            </w:r>
            <w:r>
              <w:rPr>
                <w:rFonts w:hint="eastAsia" w:ascii="宋体" w:hAnsi="宋体" w:eastAsia="宋体" w:cs="宋体"/>
                <w:sz w:val="22"/>
                <w:szCs w:val="28"/>
                <w:lang w:val="en-US" w:eastAsia="zh-CN"/>
              </w:rPr>
              <w:t>“中国政府采购网”</w:t>
            </w:r>
            <w:r>
              <w:rPr>
                <w:rFonts w:hint="eastAsia" w:ascii="宋体" w:hAnsi="宋体" w:eastAsia="宋体" w:cs="宋体"/>
                <w:color w:val="auto"/>
                <w:szCs w:val="21"/>
                <w:highlight w:val="none"/>
                <w:lang w:val="en-US" w:eastAsia="zh-CN" w:bidi="ar-SA"/>
              </w:rPr>
              <w:t>（www.ccgp.gov.cn）列入失信被执行人、重大税收违法案件当事人名单、政府采购严重违法失信行为记录名单（提供查询结果网页截图并加盖供应商公章）。</w:t>
            </w:r>
          </w:p>
        </w:tc>
        <w:tc>
          <w:tcPr>
            <w:tcW w:w="459" w:type="dxa"/>
            <w:tcBorders>
              <w:right w:val="single" w:color="auto" w:sz="4" w:space="0"/>
            </w:tcBorders>
            <w:noWrap w:val="0"/>
            <w:vAlign w:val="top"/>
          </w:tcPr>
          <w:p>
            <w:pPr>
              <w:rPr>
                <w:rFonts w:hint="eastAsia" w:ascii="宋体" w:hAnsi="宋体" w:eastAsia="宋体" w:cs="宋体"/>
                <w:color w:val="000000"/>
                <w:sz w:val="24"/>
                <w:szCs w:val="24"/>
              </w:rPr>
            </w:pPr>
          </w:p>
        </w:tc>
        <w:tc>
          <w:tcPr>
            <w:tcW w:w="470" w:type="dxa"/>
            <w:tcBorders>
              <w:left w:val="single" w:color="auto" w:sz="4" w:space="0"/>
            </w:tcBorders>
            <w:noWrap w:val="0"/>
            <w:vAlign w:val="top"/>
          </w:tcPr>
          <w:p>
            <w:pPr>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881" w:type="dxa"/>
            <w:vMerge w:val="continue"/>
            <w:noWrap w:val="0"/>
            <w:vAlign w:val="center"/>
          </w:tcPr>
          <w:p>
            <w:pPr>
              <w:jc w:val="center"/>
              <w:rPr>
                <w:rFonts w:hint="eastAsia" w:ascii="宋体" w:hAnsi="宋体" w:eastAsia="宋体" w:cs="宋体"/>
                <w:color w:val="000000"/>
                <w:sz w:val="24"/>
                <w:szCs w:val="24"/>
              </w:rPr>
            </w:pPr>
          </w:p>
        </w:tc>
        <w:tc>
          <w:tcPr>
            <w:tcW w:w="7261" w:type="dxa"/>
            <w:gridSpan w:val="2"/>
            <w:noWrap w:val="0"/>
            <w:vAlign w:val="top"/>
          </w:tcPr>
          <w:p>
            <w:pPr>
              <w:rPr>
                <w:rFonts w:hint="eastAsia" w:ascii="宋体" w:hAnsi="宋体" w:eastAsia="宋体" w:cs="宋体"/>
                <w:color w:val="000000"/>
                <w:sz w:val="24"/>
                <w:szCs w:val="24"/>
              </w:rPr>
            </w:pPr>
            <w:r>
              <w:rPr>
                <w:rFonts w:hint="eastAsia" w:ascii="宋体" w:hAnsi="宋体" w:eastAsia="宋体" w:cs="宋体"/>
                <w:color w:val="000000"/>
                <w:sz w:val="24"/>
                <w:szCs w:val="24"/>
              </w:rPr>
              <w:t>结论：是否通过评审（结果须填写通过或不通过）</w:t>
            </w:r>
          </w:p>
          <w:p>
            <w:pPr>
              <w:rPr>
                <w:rFonts w:hint="eastAsia" w:ascii="宋体" w:hAnsi="宋体" w:eastAsia="宋体" w:cs="宋体"/>
                <w:color w:val="000000"/>
                <w:sz w:val="24"/>
                <w:szCs w:val="24"/>
              </w:rPr>
            </w:pPr>
            <w:r>
              <w:rPr>
                <w:rFonts w:hint="eastAsia" w:ascii="宋体" w:hAnsi="宋体" w:eastAsia="宋体" w:cs="宋体"/>
                <w:color w:val="000000"/>
                <w:spacing w:val="-2"/>
                <w:sz w:val="24"/>
                <w:szCs w:val="24"/>
              </w:rPr>
              <w:t>通过评审打“√”，未通过评审打“×”</w:t>
            </w:r>
          </w:p>
          <w:p>
            <w:pPr>
              <w:rPr>
                <w:rFonts w:hint="eastAsia" w:ascii="宋体" w:hAnsi="宋体" w:eastAsia="宋体" w:cs="宋体"/>
                <w:color w:val="000000"/>
                <w:sz w:val="24"/>
                <w:szCs w:val="24"/>
              </w:rPr>
            </w:pPr>
            <w:r>
              <w:rPr>
                <w:rFonts w:hint="eastAsia" w:ascii="宋体" w:hAnsi="宋体" w:eastAsia="宋体" w:cs="宋体"/>
                <w:color w:val="000000"/>
                <w:sz w:val="24"/>
                <w:szCs w:val="24"/>
              </w:rPr>
              <w:t>注：如有一项不合格，作废标处理。</w:t>
            </w:r>
          </w:p>
        </w:tc>
        <w:tc>
          <w:tcPr>
            <w:tcW w:w="459" w:type="dxa"/>
            <w:noWrap w:val="0"/>
            <w:vAlign w:val="top"/>
          </w:tcPr>
          <w:p>
            <w:pPr>
              <w:rPr>
                <w:rFonts w:hint="eastAsia" w:ascii="宋体" w:hAnsi="宋体" w:eastAsia="宋体" w:cs="宋体"/>
                <w:color w:val="000000"/>
                <w:sz w:val="24"/>
                <w:szCs w:val="24"/>
              </w:rPr>
            </w:pPr>
          </w:p>
        </w:tc>
        <w:tc>
          <w:tcPr>
            <w:tcW w:w="470" w:type="dxa"/>
            <w:tcBorders>
              <w:left w:val="single" w:color="auto" w:sz="4" w:space="0"/>
            </w:tcBorders>
            <w:noWrap w:val="0"/>
            <w:vAlign w:val="top"/>
          </w:tcPr>
          <w:p>
            <w:pPr>
              <w:rPr>
                <w:rFonts w:hint="eastAsia" w:ascii="宋体" w:hAnsi="宋体" w:eastAsia="宋体" w:cs="宋体"/>
                <w:color w:val="000000"/>
                <w:sz w:val="24"/>
                <w:szCs w:val="24"/>
              </w:rPr>
            </w:pPr>
          </w:p>
        </w:tc>
      </w:tr>
    </w:tbl>
    <w:p>
      <w:pPr>
        <w:tabs>
          <w:tab w:val="left" w:pos="1140"/>
        </w:tabs>
        <w:spacing w:line="440" w:lineRule="exact"/>
        <w:ind w:firstLine="422" w:firstLineChars="200"/>
        <w:jc w:val="left"/>
        <w:rPr>
          <w:rFonts w:hint="eastAsia" w:ascii="宋体" w:hAnsi="宋体" w:eastAsia="宋体" w:cs="宋体"/>
          <w:b/>
          <w:color w:val="000000"/>
          <w:sz w:val="21"/>
          <w:szCs w:val="21"/>
          <w:lang w:eastAsia="zh-CN"/>
        </w:rPr>
      </w:pPr>
      <w:r>
        <w:rPr>
          <w:rFonts w:hint="eastAsia" w:ascii="宋体" w:hAnsi="宋体" w:eastAsia="宋体" w:cs="宋体"/>
          <w:b/>
          <w:color w:val="000000"/>
          <w:sz w:val="21"/>
          <w:szCs w:val="21"/>
        </w:rPr>
        <w:t>如评标专家在检验电子标书过程中，如果由于投标人自身原因导致评标专家无法查看并检验电子标书中以上相关资料的，否决其投标。即使投标单位将原件携带至现场的，同样按无效投标处理。</w:t>
      </w:r>
    </w:p>
    <w:p>
      <w:pPr>
        <w:tabs>
          <w:tab w:val="left" w:pos="1140"/>
        </w:tabs>
        <w:spacing w:line="440" w:lineRule="exact"/>
        <w:jc w:val="center"/>
        <w:rPr>
          <w:rFonts w:hint="eastAsia" w:ascii="宋体" w:hAnsi="宋体" w:eastAsia="宋体" w:cs="宋体"/>
          <w:b/>
          <w:color w:val="000000"/>
          <w:sz w:val="24"/>
          <w:szCs w:val="24"/>
          <w:lang w:eastAsia="zh-CN"/>
        </w:rPr>
      </w:pPr>
    </w:p>
    <w:p>
      <w:pPr>
        <w:tabs>
          <w:tab w:val="left" w:pos="1140"/>
        </w:tabs>
        <w:spacing w:line="440" w:lineRule="exact"/>
        <w:jc w:val="center"/>
        <w:rPr>
          <w:rFonts w:hint="eastAsia" w:ascii="宋体" w:hAnsi="宋体" w:eastAsia="宋体" w:cs="宋体"/>
          <w:b/>
          <w:color w:val="000000"/>
          <w:sz w:val="24"/>
          <w:szCs w:val="24"/>
          <w:lang w:eastAsia="zh-CN"/>
        </w:rPr>
      </w:pPr>
    </w:p>
    <w:p>
      <w:pPr>
        <w:tabs>
          <w:tab w:val="left" w:pos="1140"/>
        </w:tabs>
        <w:spacing w:line="440" w:lineRule="exact"/>
        <w:jc w:val="center"/>
        <w:rPr>
          <w:rFonts w:hint="eastAsia" w:ascii="宋体" w:hAnsi="宋体" w:eastAsia="宋体" w:cs="宋体"/>
          <w:b/>
          <w:color w:val="000000"/>
          <w:sz w:val="24"/>
          <w:szCs w:val="24"/>
          <w:lang w:eastAsia="zh-CN"/>
        </w:rPr>
      </w:pPr>
    </w:p>
    <w:p>
      <w:pPr>
        <w:tabs>
          <w:tab w:val="left" w:pos="1140"/>
        </w:tabs>
        <w:spacing w:line="440" w:lineRule="exact"/>
        <w:jc w:val="center"/>
        <w:rPr>
          <w:rFonts w:hint="eastAsia" w:ascii="宋体" w:hAnsi="宋体" w:eastAsia="宋体" w:cs="宋体"/>
          <w:b/>
          <w:color w:val="000000"/>
          <w:sz w:val="24"/>
          <w:szCs w:val="24"/>
          <w:lang w:eastAsia="zh-CN"/>
        </w:rPr>
      </w:pPr>
    </w:p>
    <w:p>
      <w:pPr>
        <w:tabs>
          <w:tab w:val="left" w:pos="1140"/>
        </w:tabs>
        <w:spacing w:line="440" w:lineRule="exact"/>
        <w:jc w:val="center"/>
        <w:rPr>
          <w:rFonts w:hint="eastAsia" w:ascii="宋体" w:hAnsi="宋体" w:eastAsia="宋体" w:cs="宋体"/>
          <w:b/>
          <w:color w:val="000000"/>
          <w:sz w:val="24"/>
          <w:szCs w:val="24"/>
          <w:lang w:eastAsia="zh-CN"/>
        </w:rPr>
      </w:pPr>
    </w:p>
    <w:p>
      <w:pPr>
        <w:tabs>
          <w:tab w:val="left" w:pos="1140"/>
        </w:tabs>
        <w:spacing w:line="440" w:lineRule="exact"/>
        <w:jc w:val="center"/>
        <w:rPr>
          <w:rFonts w:hint="eastAsia" w:ascii="宋体" w:hAnsi="宋体" w:eastAsia="宋体" w:cs="宋体"/>
          <w:b/>
          <w:color w:val="000000"/>
          <w:sz w:val="24"/>
          <w:szCs w:val="24"/>
          <w:lang w:eastAsia="zh-CN"/>
        </w:rPr>
      </w:pPr>
      <w:r>
        <w:rPr>
          <w:rFonts w:hint="eastAsia" w:ascii="宋体" w:hAnsi="宋体" w:eastAsia="宋体" w:cs="宋体"/>
          <w:b/>
          <w:color w:val="000000"/>
          <w:sz w:val="24"/>
          <w:szCs w:val="24"/>
          <w:lang w:eastAsia="zh-CN"/>
        </w:rPr>
        <w:t>符合性审查</w:t>
      </w:r>
    </w:p>
    <w:tbl>
      <w:tblPr>
        <w:tblStyle w:val="20"/>
        <w:tblpPr w:leftFromText="180" w:rightFromText="180" w:vertAnchor="text" w:horzAnchor="page" w:tblpX="1293" w:tblpY="54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37"/>
        <w:gridCol w:w="454"/>
        <w:gridCol w:w="6653"/>
        <w:gridCol w:w="717"/>
        <w:gridCol w:w="53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 w:hRule="atLeast"/>
        </w:trPr>
        <w:tc>
          <w:tcPr>
            <w:tcW w:w="1237" w:type="dxa"/>
            <w:vMerge w:val="restart"/>
            <w:tcBorders>
              <w:top w:val="single" w:color="auto" w:sz="4" w:space="0"/>
              <w:left w:val="single" w:color="auto" w:sz="4" w:space="0"/>
            </w:tcBorders>
            <w:noWrap w:val="0"/>
            <w:vAlign w:val="center"/>
          </w:tcPr>
          <w:p>
            <w:pPr>
              <w:shd w:val="clear" w:color="auto" w:fill="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项目</w:t>
            </w:r>
          </w:p>
        </w:tc>
        <w:tc>
          <w:tcPr>
            <w:tcW w:w="7107" w:type="dxa"/>
            <w:gridSpan w:val="2"/>
            <w:vMerge w:val="restart"/>
            <w:tcBorders>
              <w:top w:val="single" w:color="auto" w:sz="4" w:space="0"/>
            </w:tcBorders>
            <w:noWrap w:val="0"/>
            <w:vAlign w:val="center"/>
          </w:tcPr>
          <w:p>
            <w:pPr>
              <w:shd w:val="clear" w:color="auto" w:fill="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评审内容</w:t>
            </w:r>
          </w:p>
        </w:tc>
        <w:tc>
          <w:tcPr>
            <w:tcW w:w="1250" w:type="dxa"/>
            <w:gridSpan w:val="2"/>
            <w:tcBorders>
              <w:top w:val="single" w:color="auto" w:sz="4" w:space="0"/>
              <w:right w:val="single" w:color="auto" w:sz="4" w:space="0"/>
            </w:tcBorders>
            <w:noWrap w:val="0"/>
            <w:vAlign w:val="center"/>
          </w:tcPr>
          <w:p>
            <w:pPr>
              <w:shd w:val="clear" w:color="auto" w:fill="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评审意见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237" w:type="dxa"/>
            <w:vMerge w:val="continue"/>
            <w:tcBorders>
              <w:left w:val="single" w:color="auto" w:sz="4" w:space="0"/>
              <w:bottom w:val="single" w:color="auto" w:sz="4" w:space="0"/>
            </w:tcBorders>
            <w:noWrap w:val="0"/>
            <w:vAlign w:val="center"/>
          </w:tcPr>
          <w:p>
            <w:pPr>
              <w:shd w:val="clear" w:color="auto" w:fill="auto"/>
              <w:rPr>
                <w:rFonts w:hint="eastAsia" w:ascii="宋体" w:hAnsi="宋体" w:eastAsia="宋体" w:cs="宋体"/>
                <w:color w:val="auto"/>
                <w:highlight w:val="none"/>
              </w:rPr>
            </w:pPr>
          </w:p>
        </w:tc>
        <w:tc>
          <w:tcPr>
            <w:tcW w:w="7107" w:type="dxa"/>
            <w:gridSpan w:val="2"/>
            <w:vMerge w:val="continue"/>
            <w:tcBorders>
              <w:bottom w:val="single" w:color="auto" w:sz="4" w:space="0"/>
            </w:tcBorders>
            <w:noWrap w:val="0"/>
            <w:vAlign w:val="top"/>
          </w:tcPr>
          <w:p>
            <w:pPr>
              <w:shd w:val="clear" w:color="auto" w:fill="auto"/>
              <w:rPr>
                <w:rFonts w:hint="eastAsia" w:ascii="宋体" w:hAnsi="宋体" w:eastAsia="宋体" w:cs="宋体"/>
                <w:color w:val="auto"/>
                <w:highlight w:val="none"/>
              </w:rPr>
            </w:pPr>
          </w:p>
        </w:tc>
        <w:tc>
          <w:tcPr>
            <w:tcW w:w="717" w:type="dxa"/>
            <w:noWrap w:val="0"/>
            <w:vAlign w:val="center"/>
          </w:tcPr>
          <w:p>
            <w:pPr>
              <w:shd w:val="clear" w:color="auto" w:fill="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是</w:t>
            </w:r>
          </w:p>
        </w:tc>
        <w:tc>
          <w:tcPr>
            <w:tcW w:w="533" w:type="dxa"/>
            <w:tcBorders>
              <w:right w:val="single" w:color="auto" w:sz="4" w:space="0"/>
            </w:tcBorders>
            <w:noWrap w:val="0"/>
            <w:vAlign w:val="center"/>
          </w:tcPr>
          <w:p>
            <w:pPr>
              <w:shd w:val="clear" w:color="auto" w:fill="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4" w:hRule="atLeast"/>
        </w:trPr>
        <w:tc>
          <w:tcPr>
            <w:tcW w:w="1237" w:type="dxa"/>
            <w:vMerge w:val="restart"/>
            <w:tcBorders>
              <w:top w:val="single" w:color="auto" w:sz="4" w:space="0"/>
              <w:left w:val="single" w:color="auto" w:sz="4" w:space="0"/>
              <w:right w:val="single" w:color="auto" w:sz="4" w:space="0"/>
            </w:tcBorders>
            <w:noWrap w:val="0"/>
            <w:vAlign w:val="center"/>
          </w:tcPr>
          <w:p>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审</w:t>
            </w:r>
          </w:p>
          <w:p>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查</w:t>
            </w:r>
          </w:p>
          <w:p>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标</w:t>
            </w:r>
          </w:p>
          <w:p>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准</w:t>
            </w:r>
          </w:p>
        </w:tc>
        <w:tc>
          <w:tcPr>
            <w:tcW w:w="454" w:type="dxa"/>
            <w:tcBorders>
              <w:top w:val="single" w:color="auto" w:sz="4" w:space="0"/>
              <w:left w:val="single" w:color="auto" w:sz="4" w:space="0"/>
              <w:right w:val="single" w:color="auto" w:sz="4" w:space="0"/>
            </w:tcBorders>
            <w:noWrap w:val="0"/>
            <w:vAlign w:val="center"/>
          </w:tcPr>
          <w:p>
            <w:pPr>
              <w:shd w:val="clear" w:color="auto" w:fill="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p>
        </w:tc>
        <w:tc>
          <w:tcPr>
            <w:tcW w:w="6653" w:type="dxa"/>
            <w:tcBorders>
              <w:top w:val="single" w:color="auto" w:sz="4" w:space="0"/>
              <w:left w:val="single" w:color="auto" w:sz="4" w:space="0"/>
              <w:right w:val="single" w:color="auto" w:sz="4" w:space="0"/>
            </w:tcBorders>
            <w:noWrap w:val="0"/>
            <w:vAlign w:val="center"/>
          </w:tcPr>
          <w:p>
            <w:pPr>
              <w:widowControl/>
              <w:shd w:val="clear" w:color="auto" w:fill="auto"/>
              <w:jc w:val="left"/>
              <w:textAlignment w:val="center"/>
              <w:rPr>
                <w:rFonts w:hint="eastAsia" w:ascii="宋体" w:hAnsi="宋体" w:eastAsia="宋体" w:cs="宋体"/>
                <w:color w:val="auto"/>
                <w:sz w:val="20"/>
                <w:szCs w:val="20"/>
                <w:highlight w:val="none"/>
                <w:lang w:eastAsia="zh-CN"/>
              </w:rPr>
            </w:pPr>
            <w:r>
              <w:rPr>
                <w:rFonts w:hint="eastAsia" w:ascii="宋体" w:hAnsi="宋体" w:eastAsia="宋体" w:cs="宋体"/>
                <w:color w:val="auto"/>
                <w:kern w:val="0"/>
                <w:sz w:val="20"/>
                <w:szCs w:val="20"/>
                <w:highlight w:val="none"/>
                <w:lang w:bidi="ar"/>
              </w:rPr>
              <w:t>由政府立项核准、审批的采购项目, 报价</w:t>
            </w:r>
            <w:r>
              <w:rPr>
                <w:rFonts w:hint="eastAsia" w:ascii="宋体" w:hAnsi="宋体" w:eastAsia="宋体" w:cs="宋体"/>
                <w:color w:val="auto"/>
                <w:kern w:val="0"/>
                <w:sz w:val="20"/>
                <w:szCs w:val="20"/>
                <w:highlight w:val="none"/>
                <w:lang w:val="en-US" w:eastAsia="zh-CN" w:bidi="ar"/>
              </w:rPr>
              <w:t>是否</w:t>
            </w:r>
            <w:r>
              <w:rPr>
                <w:rFonts w:hint="eastAsia" w:ascii="宋体" w:hAnsi="宋体" w:eastAsia="宋体" w:cs="宋体"/>
                <w:color w:val="auto"/>
                <w:kern w:val="0"/>
                <w:sz w:val="20"/>
                <w:szCs w:val="20"/>
                <w:highlight w:val="none"/>
                <w:lang w:bidi="ar"/>
              </w:rPr>
              <w:t>高于设定的采购预算价</w:t>
            </w:r>
            <w:r>
              <w:rPr>
                <w:rFonts w:hint="eastAsia" w:ascii="宋体" w:hAnsi="宋体" w:eastAsia="宋体" w:cs="宋体"/>
                <w:color w:val="auto"/>
                <w:kern w:val="0"/>
                <w:sz w:val="20"/>
                <w:szCs w:val="20"/>
                <w:highlight w:val="none"/>
                <w:lang w:eastAsia="zh-CN" w:bidi="ar"/>
              </w:rPr>
              <w:t>。</w:t>
            </w:r>
          </w:p>
        </w:tc>
        <w:tc>
          <w:tcPr>
            <w:tcW w:w="717" w:type="dxa"/>
            <w:tcBorders>
              <w:left w:val="single" w:color="auto" w:sz="4" w:space="0"/>
              <w:right w:val="single" w:color="auto" w:sz="4" w:space="0"/>
            </w:tcBorders>
            <w:noWrap w:val="0"/>
            <w:vAlign w:val="top"/>
          </w:tcPr>
          <w:p>
            <w:pPr>
              <w:shd w:val="clear" w:color="auto" w:fill="auto"/>
              <w:jc w:val="center"/>
              <w:rPr>
                <w:rFonts w:hint="eastAsia" w:ascii="宋体" w:hAnsi="宋体" w:eastAsia="宋体" w:cs="宋体"/>
                <w:b/>
                <w:color w:val="auto"/>
                <w:szCs w:val="21"/>
                <w:highlight w:val="none"/>
              </w:rPr>
            </w:pPr>
          </w:p>
        </w:tc>
        <w:tc>
          <w:tcPr>
            <w:tcW w:w="533" w:type="dxa"/>
            <w:tcBorders>
              <w:left w:val="single" w:color="auto" w:sz="4" w:space="0"/>
              <w:right w:val="single" w:color="auto" w:sz="4" w:space="0"/>
            </w:tcBorders>
            <w:noWrap w:val="0"/>
            <w:vAlign w:val="top"/>
          </w:tcPr>
          <w:p>
            <w:pPr>
              <w:shd w:val="clear" w:color="auto" w:fill="auto"/>
              <w:jc w:val="center"/>
              <w:rPr>
                <w:rFonts w:hint="eastAsia" w:ascii="宋体" w:hAnsi="宋体" w:eastAsia="宋体" w:cs="宋体"/>
                <w:b/>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37" w:type="dxa"/>
            <w:vMerge w:val="continue"/>
            <w:tcBorders>
              <w:left w:val="single" w:color="auto" w:sz="4" w:space="0"/>
              <w:right w:val="single" w:color="auto" w:sz="4" w:space="0"/>
            </w:tcBorders>
            <w:noWrap w:val="0"/>
            <w:vAlign w:val="center"/>
          </w:tcPr>
          <w:p>
            <w:pPr>
              <w:shd w:val="clear" w:color="auto" w:fill="auto"/>
              <w:rPr>
                <w:rFonts w:hint="eastAsia" w:ascii="宋体" w:hAnsi="宋体" w:eastAsia="宋体" w:cs="宋体"/>
                <w:color w:val="auto"/>
                <w:highlight w:val="none"/>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w:t>
            </w:r>
          </w:p>
        </w:tc>
        <w:tc>
          <w:tcPr>
            <w:tcW w:w="6653" w:type="dxa"/>
            <w:tcBorders>
              <w:top w:val="single" w:color="auto" w:sz="4" w:space="0"/>
              <w:left w:val="single" w:color="auto" w:sz="4" w:space="0"/>
              <w:bottom w:val="single" w:color="auto" w:sz="4" w:space="0"/>
              <w:right w:val="single" w:color="auto" w:sz="4" w:space="0"/>
            </w:tcBorders>
            <w:noWrap w:val="0"/>
            <w:vAlign w:val="center"/>
          </w:tcPr>
          <w:p>
            <w:pPr>
              <w:widowControl/>
              <w:shd w:val="clear" w:color="auto" w:fill="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法定代表人身份证明及授权委托书</w:t>
            </w:r>
            <w:r>
              <w:rPr>
                <w:rFonts w:hint="eastAsia" w:ascii="宋体" w:hAnsi="宋体" w:eastAsia="宋体" w:cs="宋体"/>
                <w:color w:val="auto"/>
                <w:kern w:val="0"/>
                <w:sz w:val="20"/>
                <w:szCs w:val="20"/>
                <w:highlight w:val="none"/>
                <w:lang w:val="en-US" w:eastAsia="zh-CN" w:bidi="ar"/>
              </w:rPr>
              <w:t>是否</w:t>
            </w:r>
            <w:r>
              <w:rPr>
                <w:rFonts w:hint="eastAsia" w:ascii="宋体" w:hAnsi="宋体" w:eastAsia="宋体" w:cs="宋体"/>
                <w:color w:val="auto"/>
                <w:kern w:val="0"/>
                <w:sz w:val="20"/>
                <w:szCs w:val="20"/>
                <w:highlight w:val="none"/>
                <w:lang w:bidi="ar"/>
              </w:rPr>
              <w:t>有效，且符合</w:t>
            </w:r>
            <w:r>
              <w:rPr>
                <w:rFonts w:hint="eastAsia" w:ascii="宋体" w:hAnsi="宋体" w:eastAsia="宋体" w:cs="宋体"/>
                <w:color w:val="auto"/>
                <w:kern w:val="0"/>
                <w:sz w:val="20"/>
                <w:szCs w:val="20"/>
                <w:highlight w:val="none"/>
                <w:lang w:val="en-US" w:eastAsia="zh-CN" w:bidi="ar"/>
              </w:rPr>
              <w:t>询价通知书</w:t>
            </w:r>
            <w:r>
              <w:rPr>
                <w:rFonts w:hint="eastAsia" w:ascii="宋体" w:hAnsi="宋体" w:eastAsia="宋体" w:cs="宋体"/>
                <w:color w:val="auto"/>
                <w:kern w:val="0"/>
                <w:sz w:val="20"/>
                <w:szCs w:val="20"/>
                <w:highlight w:val="none"/>
                <w:lang w:bidi="ar"/>
              </w:rPr>
              <w:t>规定的格式。</w:t>
            </w:r>
          </w:p>
        </w:tc>
        <w:tc>
          <w:tcPr>
            <w:tcW w:w="717" w:type="dxa"/>
            <w:tcBorders>
              <w:left w:val="single" w:color="auto" w:sz="4" w:space="0"/>
            </w:tcBorders>
            <w:noWrap w:val="0"/>
            <w:vAlign w:val="top"/>
          </w:tcPr>
          <w:p>
            <w:pPr>
              <w:shd w:val="clear" w:color="auto" w:fill="auto"/>
              <w:rPr>
                <w:rFonts w:hint="eastAsia" w:ascii="宋体" w:hAnsi="宋体" w:eastAsia="宋体" w:cs="宋体"/>
                <w:color w:val="auto"/>
                <w:szCs w:val="21"/>
                <w:highlight w:val="none"/>
              </w:rPr>
            </w:pPr>
          </w:p>
        </w:tc>
        <w:tc>
          <w:tcPr>
            <w:tcW w:w="533" w:type="dxa"/>
            <w:tcBorders>
              <w:right w:val="single" w:color="auto" w:sz="4" w:space="0"/>
            </w:tcBorders>
            <w:noWrap w:val="0"/>
            <w:vAlign w:val="top"/>
          </w:tcPr>
          <w:p>
            <w:pPr>
              <w:shd w:val="clear" w:color="auto" w:fill="auto"/>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4"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宋体" w:hAnsi="宋体" w:eastAsia="宋体" w:cs="宋体"/>
                <w:color w:val="auto"/>
                <w:highlight w:val="none"/>
              </w:rPr>
            </w:pPr>
          </w:p>
        </w:tc>
        <w:tc>
          <w:tcPr>
            <w:tcW w:w="454" w:type="dxa"/>
            <w:tcBorders>
              <w:top w:val="single" w:color="auto" w:sz="4" w:space="0"/>
              <w:left w:val="single" w:color="auto" w:sz="4" w:space="0"/>
              <w:right w:val="single" w:color="auto" w:sz="4" w:space="0"/>
            </w:tcBorders>
            <w:noWrap w:val="0"/>
            <w:vAlign w:val="center"/>
          </w:tcPr>
          <w:p>
            <w:pPr>
              <w:widowControl/>
              <w:shd w:val="clear" w:color="auto" w:fill="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3</w:t>
            </w:r>
          </w:p>
        </w:tc>
        <w:tc>
          <w:tcPr>
            <w:tcW w:w="6653" w:type="dxa"/>
            <w:tcBorders>
              <w:top w:val="single" w:color="auto" w:sz="4" w:space="0"/>
              <w:left w:val="single" w:color="auto" w:sz="4" w:space="0"/>
              <w:right w:val="single" w:color="auto" w:sz="4" w:space="0"/>
            </w:tcBorders>
            <w:noWrap w:val="0"/>
            <w:vAlign w:val="center"/>
          </w:tcPr>
          <w:p>
            <w:pPr>
              <w:widowControl/>
              <w:shd w:val="clear" w:color="auto" w:fill="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是否只有一个有效报价。</w:t>
            </w:r>
          </w:p>
        </w:tc>
        <w:tc>
          <w:tcPr>
            <w:tcW w:w="717" w:type="dxa"/>
            <w:tcBorders>
              <w:left w:val="single" w:color="auto" w:sz="4" w:space="0"/>
            </w:tcBorders>
            <w:noWrap w:val="0"/>
            <w:vAlign w:val="top"/>
          </w:tcPr>
          <w:p>
            <w:pPr>
              <w:shd w:val="clear" w:color="auto" w:fill="auto"/>
              <w:rPr>
                <w:rFonts w:hint="eastAsia" w:ascii="宋体" w:hAnsi="宋体" w:eastAsia="宋体" w:cs="宋体"/>
                <w:color w:val="auto"/>
                <w:szCs w:val="21"/>
                <w:highlight w:val="none"/>
              </w:rPr>
            </w:pPr>
          </w:p>
        </w:tc>
        <w:tc>
          <w:tcPr>
            <w:tcW w:w="533" w:type="dxa"/>
            <w:tcBorders>
              <w:right w:val="single" w:color="auto" w:sz="4" w:space="0"/>
            </w:tcBorders>
            <w:noWrap w:val="0"/>
            <w:vAlign w:val="top"/>
          </w:tcPr>
          <w:p>
            <w:pPr>
              <w:shd w:val="clear" w:color="auto" w:fill="auto"/>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宋体" w:hAnsi="宋体" w:eastAsia="宋体" w:cs="宋体"/>
                <w:color w:val="auto"/>
                <w:highlight w:val="none"/>
              </w:rPr>
            </w:pPr>
          </w:p>
        </w:tc>
        <w:tc>
          <w:tcPr>
            <w:tcW w:w="454" w:type="dxa"/>
            <w:tcBorders>
              <w:left w:val="single" w:color="auto" w:sz="4" w:space="0"/>
            </w:tcBorders>
            <w:noWrap w:val="0"/>
            <w:vAlign w:val="center"/>
          </w:tcPr>
          <w:p>
            <w:pPr>
              <w:shd w:val="clear" w:color="auto" w:fill="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4</w:t>
            </w:r>
          </w:p>
        </w:tc>
        <w:tc>
          <w:tcPr>
            <w:tcW w:w="6653" w:type="dxa"/>
            <w:tcBorders>
              <w:right w:val="single" w:color="auto" w:sz="4" w:space="0"/>
            </w:tcBorders>
            <w:noWrap w:val="0"/>
            <w:vAlign w:val="center"/>
          </w:tcPr>
          <w:p>
            <w:pPr>
              <w:widowControl/>
              <w:shd w:val="clear" w:color="auto" w:fill="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投标文件内容</w:t>
            </w:r>
            <w:r>
              <w:rPr>
                <w:rFonts w:hint="eastAsia" w:ascii="宋体" w:hAnsi="宋体" w:eastAsia="宋体" w:cs="宋体"/>
                <w:color w:val="auto"/>
                <w:kern w:val="0"/>
                <w:sz w:val="20"/>
                <w:szCs w:val="20"/>
                <w:highlight w:val="none"/>
                <w:lang w:val="en-US" w:eastAsia="zh-CN" w:bidi="ar"/>
              </w:rPr>
              <w:t>是否</w:t>
            </w:r>
            <w:r>
              <w:rPr>
                <w:rFonts w:hint="eastAsia" w:ascii="宋体" w:hAnsi="宋体" w:eastAsia="宋体" w:cs="宋体"/>
                <w:color w:val="auto"/>
                <w:kern w:val="0"/>
                <w:sz w:val="20"/>
                <w:szCs w:val="20"/>
                <w:highlight w:val="none"/>
                <w:lang w:bidi="ar"/>
              </w:rPr>
              <w:t>齐全、无遗漏</w:t>
            </w:r>
            <w:r>
              <w:rPr>
                <w:rFonts w:hint="eastAsia" w:ascii="宋体" w:hAnsi="宋体" w:eastAsia="宋体" w:cs="宋体"/>
                <w:color w:val="auto"/>
                <w:kern w:val="0"/>
                <w:sz w:val="20"/>
                <w:szCs w:val="20"/>
                <w:highlight w:val="none"/>
                <w:lang w:eastAsia="zh-CN" w:bidi="ar"/>
              </w:rPr>
              <w:t>，</w:t>
            </w:r>
            <w:r>
              <w:rPr>
                <w:rFonts w:hint="eastAsia" w:ascii="宋体" w:hAnsi="宋体" w:eastAsia="宋体" w:cs="宋体"/>
                <w:color w:val="auto"/>
                <w:kern w:val="0"/>
                <w:sz w:val="20"/>
                <w:szCs w:val="20"/>
                <w:highlight w:val="none"/>
                <w:lang w:val="en-US" w:eastAsia="zh-CN" w:bidi="ar"/>
              </w:rPr>
              <w:t>按规定过得格式填写或关键字迹模糊、无法辨认的</w:t>
            </w:r>
            <w:r>
              <w:rPr>
                <w:rFonts w:hint="eastAsia" w:ascii="宋体" w:hAnsi="宋体" w:eastAsia="宋体" w:cs="宋体"/>
                <w:color w:val="auto"/>
                <w:kern w:val="0"/>
                <w:sz w:val="20"/>
                <w:szCs w:val="20"/>
                <w:highlight w:val="none"/>
                <w:lang w:bidi="ar"/>
              </w:rPr>
              <w:t>。</w:t>
            </w:r>
          </w:p>
        </w:tc>
        <w:tc>
          <w:tcPr>
            <w:tcW w:w="717" w:type="dxa"/>
            <w:tcBorders>
              <w:left w:val="single" w:color="auto" w:sz="4" w:space="0"/>
            </w:tcBorders>
            <w:noWrap w:val="0"/>
            <w:vAlign w:val="top"/>
          </w:tcPr>
          <w:p>
            <w:pPr>
              <w:shd w:val="clear" w:color="auto" w:fill="auto"/>
              <w:rPr>
                <w:rFonts w:hint="eastAsia" w:ascii="宋体" w:hAnsi="宋体" w:eastAsia="宋体" w:cs="宋体"/>
                <w:color w:val="auto"/>
                <w:szCs w:val="21"/>
                <w:highlight w:val="none"/>
              </w:rPr>
            </w:pPr>
          </w:p>
        </w:tc>
        <w:tc>
          <w:tcPr>
            <w:tcW w:w="533" w:type="dxa"/>
            <w:tcBorders>
              <w:right w:val="single" w:color="auto" w:sz="4" w:space="0"/>
            </w:tcBorders>
            <w:noWrap w:val="0"/>
            <w:vAlign w:val="top"/>
          </w:tcPr>
          <w:p>
            <w:pPr>
              <w:shd w:val="clear" w:color="auto" w:fill="auto"/>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宋体" w:hAnsi="宋体" w:eastAsia="宋体" w:cs="宋体"/>
                <w:color w:val="auto"/>
                <w:highlight w:val="none"/>
              </w:rPr>
            </w:pPr>
          </w:p>
        </w:tc>
        <w:tc>
          <w:tcPr>
            <w:tcW w:w="454" w:type="dxa"/>
            <w:tcBorders>
              <w:left w:val="single" w:color="auto" w:sz="4" w:space="0"/>
              <w:bottom w:val="single" w:color="auto" w:sz="4" w:space="0"/>
            </w:tcBorders>
            <w:noWrap w:val="0"/>
            <w:vAlign w:val="center"/>
          </w:tcPr>
          <w:p>
            <w:pPr>
              <w:shd w:val="clear" w:color="auto" w:fill="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w:t>
            </w:r>
          </w:p>
        </w:tc>
        <w:tc>
          <w:tcPr>
            <w:tcW w:w="6653" w:type="dxa"/>
            <w:tcBorders>
              <w:bottom w:val="single" w:color="auto" w:sz="4" w:space="0"/>
              <w:right w:val="single" w:color="auto" w:sz="4" w:space="0"/>
            </w:tcBorders>
            <w:noWrap w:val="0"/>
            <w:vAlign w:val="center"/>
          </w:tcPr>
          <w:p>
            <w:pPr>
              <w:widowControl/>
              <w:shd w:val="clear" w:color="auto" w:fill="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val="en-US" w:eastAsia="zh-CN" w:bidi="ar"/>
              </w:rPr>
              <w:t>是否</w:t>
            </w:r>
            <w:r>
              <w:rPr>
                <w:rFonts w:hint="eastAsia" w:ascii="宋体" w:hAnsi="宋体" w:eastAsia="宋体" w:cs="宋体"/>
                <w:color w:val="auto"/>
                <w:kern w:val="0"/>
                <w:sz w:val="20"/>
                <w:szCs w:val="20"/>
                <w:highlight w:val="none"/>
                <w:lang w:bidi="ar"/>
              </w:rPr>
              <w:t>对</w:t>
            </w:r>
            <w:r>
              <w:rPr>
                <w:rFonts w:hint="eastAsia" w:ascii="宋体" w:hAnsi="宋体" w:eastAsia="宋体" w:cs="宋体"/>
                <w:color w:val="auto"/>
                <w:kern w:val="0"/>
                <w:sz w:val="20"/>
                <w:szCs w:val="20"/>
                <w:highlight w:val="none"/>
                <w:lang w:val="en-US" w:eastAsia="zh-CN" w:bidi="ar"/>
              </w:rPr>
              <w:t>询价通知书</w:t>
            </w:r>
            <w:r>
              <w:rPr>
                <w:rFonts w:hint="eastAsia" w:ascii="宋体" w:hAnsi="宋体" w:eastAsia="宋体" w:cs="宋体"/>
                <w:color w:val="auto"/>
                <w:kern w:val="0"/>
                <w:sz w:val="20"/>
                <w:szCs w:val="20"/>
                <w:highlight w:val="none"/>
                <w:lang w:bidi="ar"/>
              </w:rPr>
              <w:t>规定的招标内容全部作出响应。</w:t>
            </w:r>
          </w:p>
        </w:tc>
        <w:tc>
          <w:tcPr>
            <w:tcW w:w="717" w:type="dxa"/>
            <w:tcBorders>
              <w:left w:val="single" w:color="auto" w:sz="4" w:space="0"/>
              <w:bottom w:val="single" w:color="auto" w:sz="4" w:space="0"/>
            </w:tcBorders>
            <w:noWrap w:val="0"/>
            <w:vAlign w:val="top"/>
          </w:tcPr>
          <w:p>
            <w:pPr>
              <w:shd w:val="clear" w:color="auto" w:fill="auto"/>
              <w:rPr>
                <w:rFonts w:hint="eastAsia" w:ascii="宋体" w:hAnsi="宋体" w:eastAsia="宋体" w:cs="宋体"/>
                <w:color w:val="auto"/>
                <w:szCs w:val="21"/>
                <w:highlight w:val="none"/>
              </w:rPr>
            </w:pPr>
          </w:p>
        </w:tc>
        <w:tc>
          <w:tcPr>
            <w:tcW w:w="533" w:type="dxa"/>
            <w:tcBorders>
              <w:bottom w:val="single" w:color="auto" w:sz="4" w:space="0"/>
              <w:right w:val="single" w:color="auto" w:sz="4" w:space="0"/>
            </w:tcBorders>
            <w:noWrap w:val="0"/>
            <w:vAlign w:val="top"/>
          </w:tcPr>
          <w:p>
            <w:pPr>
              <w:shd w:val="clear" w:color="auto" w:fill="auto"/>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8"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宋体" w:hAnsi="宋体" w:eastAsia="宋体" w:cs="宋体"/>
                <w:color w:val="auto"/>
                <w:highlight w:val="none"/>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w:t>
            </w:r>
          </w:p>
        </w:tc>
        <w:tc>
          <w:tcPr>
            <w:tcW w:w="6653" w:type="dxa"/>
            <w:tcBorders>
              <w:top w:val="single" w:color="auto" w:sz="4" w:space="0"/>
              <w:left w:val="single" w:color="auto" w:sz="4" w:space="0"/>
              <w:bottom w:val="single" w:color="auto" w:sz="4" w:space="0"/>
              <w:right w:val="single" w:color="auto" w:sz="4" w:space="0"/>
            </w:tcBorders>
            <w:noWrap w:val="0"/>
            <w:vAlign w:val="center"/>
          </w:tcPr>
          <w:p>
            <w:pPr>
              <w:widowControl/>
              <w:shd w:val="clear" w:color="auto" w:fill="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val="en-US" w:eastAsia="zh-CN" w:bidi="ar"/>
              </w:rPr>
              <w:t>是否</w:t>
            </w:r>
            <w:r>
              <w:rPr>
                <w:rFonts w:hint="eastAsia" w:ascii="宋体" w:hAnsi="宋体" w:eastAsia="宋体" w:cs="宋体"/>
                <w:color w:val="auto"/>
                <w:kern w:val="0"/>
                <w:sz w:val="20"/>
                <w:szCs w:val="20"/>
                <w:highlight w:val="none"/>
                <w:lang w:bidi="ar"/>
              </w:rPr>
              <w:t>满足</w:t>
            </w:r>
            <w:r>
              <w:rPr>
                <w:rFonts w:hint="eastAsia" w:ascii="宋体" w:hAnsi="宋体" w:eastAsia="宋体" w:cs="宋体"/>
                <w:color w:val="auto"/>
                <w:kern w:val="0"/>
                <w:sz w:val="20"/>
                <w:szCs w:val="20"/>
                <w:highlight w:val="none"/>
                <w:lang w:val="en-US" w:eastAsia="zh-CN" w:bidi="ar"/>
              </w:rPr>
              <w:t>询价通知书</w:t>
            </w:r>
            <w:r>
              <w:rPr>
                <w:rFonts w:hint="eastAsia" w:ascii="宋体" w:hAnsi="宋体" w:eastAsia="宋体" w:cs="宋体"/>
                <w:color w:val="auto"/>
                <w:kern w:val="0"/>
                <w:sz w:val="20"/>
                <w:szCs w:val="20"/>
                <w:highlight w:val="none"/>
                <w:lang w:bidi="ar"/>
              </w:rPr>
              <w:t>提出的技术和质量要求。</w:t>
            </w:r>
          </w:p>
        </w:tc>
        <w:tc>
          <w:tcPr>
            <w:tcW w:w="717" w:type="dxa"/>
            <w:tcBorders>
              <w:top w:val="single" w:color="auto" w:sz="4" w:space="0"/>
              <w:left w:val="single" w:color="auto" w:sz="4" w:space="0"/>
              <w:bottom w:val="single" w:color="auto" w:sz="4" w:space="0"/>
              <w:right w:val="single" w:color="auto" w:sz="4" w:space="0"/>
            </w:tcBorders>
            <w:noWrap w:val="0"/>
            <w:vAlign w:val="top"/>
          </w:tcPr>
          <w:p>
            <w:pPr>
              <w:shd w:val="clear" w:color="auto" w:fill="auto"/>
              <w:rPr>
                <w:rFonts w:hint="eastAsia" w:ascii="宋体" w:hAnsi="宋体" w:eastAsia="宋体" w:cs="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0"/>
            <w:vAlign w:val="top"/>
          </w:tcPr>
          <w:p>
            <w:pPr>
              <w:shd w:val="clear" w:color="auto" w:fill="auto"/>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1"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宋体" w:hAnsi="宋体" w:eastAsia="宋体" w:cs="宋体"/>
                <w:color w:val="auto"/>
                <w:highlight w:val="none"/>
              </w:rPr>
            </w:pPr>
          </w:p>
        </w:tc>
        <w:tc>
          <w:tcPr>
            <w:tcW w:w="454" w:type="dxa"/>
            <w:tcBorders>
              <w:top w:val="single" w:color="auto" w:sz="4" w:space="0"/>
              <w:left w:val="single" w:color="auto" w:sz="4" w:space="0"/>
            </w:tcBorders>
            <w:noWrap w:val="0"/>
            <w:vAlign w:val="center"/>
          </w:tcPr>
          <w:p>
            <w:pPr>
              <w:shd w:val="clear" w:color="auto" w:fill="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w:t>
            </w:r>
          </w:p>
        </w:tc>
        <w:tc>
          <w:tcPr>
            <w:tcW w:w="6653" w:type="dxa"/>
            <w:tcBorders>
              <w:top w:val="single" w:color="auto" w:sz="4" w:space="0"/>
              <w:right w:val="single" w:color="auto" w:sz="4" w:space="0"/>
            </w:tcBorders>
            <w:noWrap w:val="0"/>
            <w:vAlign w:val="center"/>
          </w:tcPr>
          <w:p>
            <w:pPr>
              <w:widowControl/>
              <w:shd w:val="clear" w:color="auto" w:fill="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完成期限</w:t>
            </w:r>
            <w:r>
              <w:rPr>
                <w:rFonts w:hint="eastAsia" w:ascii="宋体" w:hAnsi="宋体" w:eastAsia="宋体" w:cs="宋体"/>
                <w:color w:val="auto"/>
                <w:kern w:val="0"/>
                <w:sz w:val="20"/>
                <w:szCs w:val="20"/>
                <w:highlight w:val="none"/>
                <w:lang w:val="en-US" w:eastAsia="zh-CN" w:bidi="ar"/>
              </w:rPr>
              <w:t>是否</w:t>
            </w:r>
            <w:r>
              <w:rPr>
                <w:rFonts w:hint="eastAsia" w:ascii="宋体" w:hAnsi="宋体" w:eastAsia="宋体" w:cs="宋体"/>
                <w:color w:val="auto"/>
                <w:kern w:val="0"/>
                <w:sz w:val="20"/>
                <w:szCs w:val="20"/>
                <w:highlight w:val="none"/>
                <w:lang w:bidi="ar"/>
              </w:rPr>
              <w:t>满足</w:t>
            </w:r>
            <w:r>
              <w:rPr>
                <w:rFonts w:hint="eastAsia" w:ascii="宋体" w:hAnsi="宋体" w:eastAsia="宋体" w:cs="宋体"/>
                <w:color w:val="auto"/>
                <w:kern w:val="0"/>
                <w:sz w:val="20"/>
                <w:szCs w:val="20"/>
                <w:highlight w:val="none"/>
                <w:lang w:val="en-US" w:eastAsia="zh-CN" w:bidi="ar"/>
              </w:rPr>
              <w:t>询价通知书</w:t>
            </w:r>
            <w:r>
              <w:rPr>
                <w:rFonts w:hint="eastAsia" w:ascii="宋体" w:hAnsi="宋体" w:eastAsia="宋体" w:cs="宋体"/>
                <w:color w:val="auto"/>
                <w:kern w:val="0"/>
                <w:sz w:val="20"/>
                <w:szCs w:val="20"/>
                <w:highlight w:val="none"/>
                <w:lang w:bidi="ar"/>
              </w:rPr>
              <w:t>要求。</w:t>
            </w:r>
          </w:p>
        </w:tc>
        <w:tc>
          <w:tcPr>
            <w:tcW w:w="717" w:type="dxa"/>
            <w:tcBorders>
              <w:top w:val="single" w:color="auto" w:sz="4" w:space="0"/>
              <w:left w:val="single" w:color="auto" w:sz="4" w:space="0"/>
            </w:tcBorders>
            <w:noWrap w:val="0"/>
            <w:vAlign w:val="top"/>
          </w:tcPr>
          <w:p>
            <w:pPr>
              <w:shd w:val="clear" w:color="auto" w:fill="auto"/>
              <w:rPr>
                <w:rFonts w:hint="eastAsia" w:ascii="宋体" w:hAnsi="宋体" w:eastAsia="宋体" w:cs="宋体"/>
                <w:color w:val="auto"/>
                <w:szCs w:val="21"/>
                <w:highlight w:val="none"/>
              </w:rPr>
            </w:pPr>
          </w:p>
        </w:tc>
        <w:tc>
          <w:tcPr>
            <w:tcW w:w="533" w:type="dxa"/>
            <w:tcBorders>
              <w:top w:val="single" w:color="auto" w:sz="4" w:space="0"/>
              <w:right w:val="single" w:color="auto" w:sz="4" w:space="0"/>
            </w:tcBorders>
            <w:noWrap w:val="0"/>
            <w:vAlign w:val="top"/>
          </w:tcPr>
          <w:p>
            <w:pPr>
              <w:shd w:val="clear" w:color="auto" w:fill="auto"/>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8"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宋体" w:hAnsi="宋体" w:eastAsia="宋体" w:cs="宋体"/>
                <w:color w:val="auto"/>
                <w:highlight w:val="none"/>
              </w:rPr>
            </w:pPr>
          </w:p>
        </w:tc>
        <w:tc>
          <w:tcPr>
            <w:tcW w:w="454" w:type="dxa"/>
            <w:tcBorders>
              <w:left w:val="single" w:color="auto" w:sz="4" w:space="0"/>
            </w:tcBorders>
            <w:noWrap w:val="0"/>
            <w:vAlign w:val="center"/>
          </w:tcPr>
          <w:p>
            <w:pPr>
              <w:shd w:val="clear" w:color="auto" w:fill="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w:t>
            </w:r>
          </w:p>
        </w:tc>
        <w:tc>
          <w:tcPr>
            <w:tcW w:w="6653" w:type="dxa"/>
            <w:tcBorders>
              <w:right w:val="single" w:color="auto" w:sz="4" w:space="0"/>
            </w:tcBorders>
            <w:noWrap w:val="0"/>
            <w:vAlign w:val="center"/>
          </w:tcPr>
          <w:p>
            <w:pPr>
              <w:widowControl/>
              <w:shd w:val="clear" w:color="auto" w:fill="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售后服务</w:t>
            </w:r>
            <w:r>
              <w:rPr>
                <w:rFonts w:hint="eastAsia" w:ascii="宋体" w:hAnsi="宋体" w:eastAsia="宋体" w:cs="宋体"/>
                <w:color w:val="auto"/>
                <w:kern w:val="0"/>
                <w:sz w:val="20"/>
                <w:szCs w:val="20"/>
                <w:highlight w:val="none"/>
                <w:lang w:val="en-US" w:eastAsia="zh-CN" w:bidi="ar"/>
              </w:rPr>
              <w:t>是否</w:t>
            </w:r>
            <w:r>
              <w:rPr>
                <w:rFonts w:hint="eastAsia" w:ascii="宋体" w:hAnsi="宋体" w:eastAsia="宋体" w:cs="宋体"/>
                <w:color w:val="auto"/>
                <w:kern w:val="0"/>
                <w:sz w:val="20"/>
                <w:szCs w:val="20"/>
                <w:highlight w:val="none"/>
                <w:lang w:bidi="ar"/>
              </w:rPr>
              <w:t>满足</w:t>
            </w:r>
            <w:r>
              <w:rPr>
                <w:rFonts w:hint="eastAsia" w:ascii="宋体" w:hAnsi="宋体" w:eastAsia="宋体" w:cs="宋体"/>
                <w:color w:val="auto"/>
                <w:kern w:val="0"/>
                <w:sz w:val="20"/>
                <w:szCs w:val="20"/>
                <w:highlight w:val="none"/>
                <w:lang w:val="en-US" w:eastAsia="zh-CN" w:bidi="ar"/>
              </w:rPr>
              <w:t>询价通知书</w:t>
            </w:r>
            <w:r>
              <w:rPr>
                <w:rFonts w:hint="eastAsia" w:ascii="宋体" w:hAnsi="宋体" w:eastAsia="宋体" w:cs="宋体"/>
                <w:color w:val="auto"/>
                <w:kern w:val="0"/>
                <w:sz w:val="20"/>
                <w:szCs w:val="20"/>
                <w:highlight w:val="none"/>
                <w:lang w:bidi="ar"/>
              </w:rPr>
              <w:t>要求。</w:t>
            </w:r>
          </w:p>
        </w:tc>
        <w:tc>
          <w:tcPr>
            <w:tcW w:w="717" w:type="dxa"/>
            <w:tcBorders>
              <w:left w:val="single" w:color="auto" w:sz="4" w:space="0"/>
            </w:tcBorders>
            <w:noWrap w:val="0"/>
            <w:vAlign w:val="top"/>
          </w:tcPr>
          <w:p>
            <w:pPr>
              <w:shd w:val="clear" w:color="auto" w:fill="auto"/>
              <w:rPr>
                <w:rFonts w:hint="eastAsia" w:ascii="宋体" w:hAnsi="宋体" w:eastAsia="宋体" w:cs="宋体"/>
                <w:color w:val="auto"/>
                <w:szCs w:val="21"/>
                <w:highlight w:val="none"/>
              </w:rPr>
            </w:pPr>
          </w:p>
        </w:tc>
        <w:tc>
          <w:tcPr>
            <w:tcW w:w="533" w:type="dxa"/>
            <w:tcBorders>
              <w:right w:val="single" w:color="auto" w:sz="4" w:space="0"/>
            </w:tcBorders>
            <w:noWrap w:val="0"/>
            <w:vAlign w:val="top"/>
          </w:tcPr>
          <w:p>
            <w:pPr>
              <w:shd w:val="clear" w:color="auto" w:fill="auto"/>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2"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宋体" w:hAnsi="宋体" w:eastAsia="宋体" w:cs="宋体"/>
                <w:color w:val="auto"/>
                <w:highlight w:val="none"/>
              </w:rPr>
            </w:pPr>
          </w:p>
        </w:tc>
        <w:tc>
          <w:tcPr>
            <w:tcW w:w="454" w:type="dxa"/>
            <w:tcBorders>
              <w:left w:val="single" w:color="auto" w:sz="4" w:space="0"/>
            </w:tcBorders>
            <w:noWrap w:val="0"/>
            <w:vAlign w:val="center"/>
          </w:tcPr>
          <w:p>
            <w:pPr>
              <w:shd w:val="clear" w:color="auto" w:fill="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9</w:t>
            </w:r>
          </w:p>
        </w:tc>
        <w:tc>
          <w:tcPr>
            <w:tcW w:w="6653" w:type="dxa"/>
            <w:tcBorders>
              <w:right w:val="single" w:color="auto" w:sz="4" w:space="0"/>
            </w:tcBorders>
            <w:noWrap w:val="0"/>
            <w:vAlign w:val="center"/>
          </w:tcPr>
          <w:p>
            <w:pPr>
              <w:widowControl/>
              <w:shd w:val="clear" w:color="auto" w:fill="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投标有效期</w:t>
            </w:r>
            <w:r>
              <w:rPr>
                <w:rFonts w:hint="eastAsia" w:ascii="宋体" w:hAnsi="宋体" w:eastAsia="宋体" w:cs="宋体"/>
                <w:color w:val="auto"/>
                <w:kern w:val="0"/>
                <w:sz w:val="20"/>
                <w:szCs w:val="20"/>
                <w:highlight w:val="none"/>
                <w:lang w:val="en-US" w:eastAsia="zh-CN" w:bidi="ar"/>
              </w:rPr>
              <w:t>是否</w:t>
            </w:r>
            <w:r>
              <w:rPr>
                <w:rFonts w:hint="eastAsia" w:ascii="宋体" w:hAnsi="宋体" w:eastAsia="宋体" w:cs="宋体"/>
                <w:color w:val="auto"/>
                <w:kern w:val="0"/>
                <w:sz w:val="20"/>
                <w:szCs w:val="20"/>
                <w:highlight w:val="none"/>
                <w:lang w:bidi="ar"/>
              </w:rPr>
              <w:t>满足</w:t>
            </w:r>
            <w:r>
              <w:rPr>
                <w:rFonts w:hint="eastAsia" w:ascii="宋体" w:hAnsi="宋体" w:eastAsia="宋体" w:cs="宋体"/>
                <w:color w:val="auto"/>
                <w:kern w:val="0"/>
                <w:sz w:val="20"/>
                <w:szCs w:val="20"/>
                <w:highlight w:val="none"/>
                <w:lang w:val="en-US" w:eastAsia="zh-CN" w:bidi="ar"/>
              </w:rPr>
              <w:t>询价通知书</w:t>
            </w:r>
            <w:r>
              <w:rPr>
                <w:rFonts w:hint="eastAsia" w:ascii="宋体" w:hAnsi="宋体" w:eastAsia="宋体" w:cs="宋体"/>
                <w:color w:val="auto"/>
                <w:kern w:val="0"/>
                <w:sz w:val="20"/>
                <w:szCs w:val="20"/>
                <w:highlight w:val="none"/>
                <w:lang w:bidi="ar"/>
              </w:rPr>
              <w:t>要求。</w:t>
            </w:r>
          </w:p>
        </w:tc>
        <w:tc>
          <w:tcPr>
            <w:tcW w:w="717" w:type="dxa"/>
            <w:tcBorders>
              <w:left w:val="single" w:color="auto" w:sz="4" w:space="0"/>
            </w:tcBorders>
            <w:noWrap w:val="0"/>
            <w:vAlign w:val="top"/>
          </w:tcPr>
          <w:p>
            <w:pPr>
              <w:shd w:val="clear" w:color="auto" w:fill="auto"/>
              <w:rPr>
                <w:rFonts w:hint="eastAsia" w:ascii="宋体" w:hAnsi="宋体" w:eastAsia="宋体" w:cs="宋体"/>
                <w:color w:val="auto"/>
                <w:szCs w:val="21"/>
                <w:highlight w:val="none"/>
              </w:rPr>
            </w:pPr>
          </w:p>
        </w:tc>
        <w:tc>
          <w:tcPr>
            <w:tcW w:w="533" w:type="dxa"/>
            <w:tcBorders>
              <w:right w:val="single" w:color="auto" w:sz="4" w:space="0"/>
            </w:tcBorders>
            <w:noWrap w:val="0"/>
            <w:vAlign w:val="top"/>
          </w:tcPr>
          <w:p>
            <w:pPr>
              <w:shd w:val="clear" w:color="auto" w:fill="auto"/>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宋体" w:hAnsi="宋体" w:eastAsia="宋体" w:cs="宋体"/>
                <w:color w:val="auto"/>
                <w:highlight w:val="none"/>
              </w:rPr>
            </w:pPr>
          </w:p>
        </w:tc>
        <w:tc>
          <w:tcPr>
            <w:tcW w:w="454" w:type="dxa"/>
            <w:tcBorders>
              <w:left w:val="single" w:color="auto" w:sz="4" w:space="0"/>
            </w:tcBorders>
            <w:noWrap w:val="0"/>
            <w:vAlign w:val="center"/>
          </w:tcPr>
          <w:p>
            <w:pPr>
              <w:shd w:val="clear" w:color="auto" w:fill="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10</w:t>
            </w:r>
          </w:p>
        </w:tc>
        <w:tc>
          <w:tcPr>
            <w:tcW w:w="6653" w:type="dxa"/>
            <w:tcBorders>
              <w:right w:val="single" w:color="auto" w:sz="4" w:space="0"/>
            </w:tcBorders>
            <w:noWrap w:val="0"/>
            <w:vAlign w:val="center"/>
          </w:tcPr>
          <w:p>
            <w:pPr>
              <w:widowControl/>
              <w:shd w:val="clear" w:color="auto" w:fill="auto"/>
              <w:jc w:val="left"/>
              <w:textAlignment w:val="center"/>
              <w:rPr>
                <w:rFonts w:hint="eastAsia" w:ascii="宋体" w:hAnsi="宋体" w:eastAsia="宋体" w:cs="宋体"/>
                <w:color w:val="auto"/>
                <w:sz w:val="20"/>
                <w:szCs w:val="20"/>
                <w:highlight w:val="none"/>
                <w:lang w:eastAsia="zh-CN"/>
              </w:rPr>
            </w:pPr>
            <w:r>
              <w:rPr>
                <w:rFonts w:hint="eastAsia" w:ascii="宋体" w:hAnsi="宋体" w:eastAsia="宋体" w:cs="宋体"/>
                <w:color w:val="auto"/>
                <w:kern w:val="0"/>
                <w:sz w:val="20"/>
                <w:szCs w:val="20"/>
                <w:highlight w:val="none"/>
                <w:lang w:bidi="ar"/>
              </w:rPr>
              <w:t>是否有不符合</w:t>
            </w:r>
            <w:r>
              <w:rPr>
                <w:rFonts w:hint="eastAsia" w:ascii="宋体" w:hAnsi="宋体" w:eastAsia="宋体" w:cs="宋体"/>
                <w:color w:val="auto"/>
                <w:kern w:val="0"/>
                <w:sz w:val="20"/>
                <w:szCs w:val="20"/>
                <w:highlight w:val="none"/>
                <w:lang w:val="en-US" w:eastAsia="zh-CN" w:bidi="ar"/>
              </w:rPr>
              <w:t>询价通知书</w:t>
            </w:r>
            <w:r>
              <w:rPr>
                <w:rFonts w:hint="eastAsia" w:ascii="宋体" w:hAnsi="宋体" w:eastAsia="宋体" w:cs="宋体"/>
                <w:color w:val="auto"/>
                <w:kern w:val="0"/>
                <w:sz w:val="20"/>
                <w:szCs w:val="20"/>
                <w:highlight w:val="none"/>
                <w:lang w:bidi="ar"/>
              </w:rPr>
              <w:t>中规定的其他实质性要求</w:t>
            </w:r>
            <w:r>
              <w:rPr>
                <w:rFonts w:hint="eastAsia" w:ascii="宋体" w:hAnsi="宋体" w:eastAsia="宋体" w:cs="宋体"/>
                <w:color w:val="auto"/>
                <w:kern w:val="0"/>
                <w:sz w:val="20"/>
                <w:szCs w:val="20"/>
                <w:highlight w:val="none"/>
                <w:lang w:eastAsia="zh-CN" w:bidi="ar"/>
              </w:rPr>
              <w:t>。</w:t>
            </w:r>
          </w:p>
        </w:tc>
        <w:tc>
          <w:tcPr>
            <w:tcW w:w="717" w:type="dxa"/>
            <w:tcBorders>
              <w:left w:val="single" w:color="auto" w:sz="4" w:space="0"/>
            </w:tcBorders>
            <w:noWrap w:val="0"/>
            <w:vAlign w:val="top"/>
          </w:tcPr>
          <w:p>
            <w:pPr>
              <w:shd w:val="clear" w:color="auto" w:fill="auto"/>
              <w:rPr>
                <w:rFonts w:hint="eastAsia" w:ascii="宋体" w:hAnsi="宋体" w:eastAsia="宋体" w:cs="宋体"/>
                <w:color w:val="auto"/>
                <w:szCs w:val="21"/>
                <w:highlight w:val="none"/>
              </w:rPr>
            </w:pPr>
          </w:p>
        </w:tc>
        <w:tc>
          <w:tcPr>
            <w:tcW w:w="533" w:type="dxa"/>
            <w:tcBorders>
              <w:right w:val="single" w:color="auto" w:sz="4" w:space="0"/>
            </w:tcBorders>
            <w:noWrap w:val="0"/>
            <w:vAlign w:val="top"/>
          </w:tcPr>
          <w:p>
            <w:pPr>
              <w:shd w:val="clear" w:color="auto" w:fill="auto"/>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宋体" w:hAnsi="宋体" w:eastAsia="宋体" w:cs="宋体"/>
                <w:color w:val="auto"/>
                <w:highlight w:val="none"/>
              </w:rPr>
            </w:pPr>
          </w:p>
        </w:tc>
        <w:tc>
          <w:tcPr>
            <w:tcW w:w="454" w:type="dxa"/>
            <w:tcBorders>
              <w:left w:val="single" w:color="auto" w:sz="4" w:space="0"/>
            </w:tcBorders>
            <w:noWrap w:val="0"/>
            <w:vAlign w:val="center"/>
          </w:tcPr>
          <w:p>
            <w:pPr>
              <w:shd w:val="clear" w:color="auto" w:fill="auto"/>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11</w:t>
            </w:r>
          </w:p>
        </w:tc>
        <w:tc>
          <w:tcPr>
            <w:tcW w:w="6653" w:type="dxa"/>
            <w:tcBorders>
              <w:right w:val="single" w:color="auto" w:sz="4" w:space="0"/>
            </w:tcBorders>
            <w:noWrap w:val="0"/>
            <w:vAlign w:val="center"/>
          </w:tcPr>
          <w:p>
            <w:pPr>
              <w:widowControl/>
              <w:shd w:val="clear" w:color="auto" w:fill="auto"/>
              <w:jc w:val="left"/>
              <w:textAlignment w:val="center"/>
              <w:rPr>
                <w:rFonts w:hint="eastAsia" w:ascii="宋体" w:hAnsi="宋体" w:eastAsia="宋体" w:cs="宋体"/>
                <w:color w:val="auto"/>
                <w:kern w:val="0"/>
                <w:sz w:val="20"/>
                <w:szCs w:val="20"/>
                <w:highlight w:val="none"/>
                <w:lang w:eastAsia="zh-CN" w:bidi="ar"/>
              </w:rPr>
            </w:pPr>
            <w:r>
              <w:rPr>
                <w:rFonts w:hint="eastAsia" w:ascii="宋体" w:hAnsi="宋体" w:eastAsia="宋体" w:cs="宋体"/>
                <w:color w:val="auto"/>
                <w:kern w:val="0"/>
                <w:sz w:val="20"/>
                <w:szCs w:val="20"/>
                <w:highlight w:val="none"/>
                <w:lang w:bidi="ar"/>
              </w:rPr>
              <w:t>投标文件是否附有招标人不能接受的条件</w:t>
            </w:r>
            <w:r>
              <w:rPr>
                <w:rFonts w:hint="eastAsia" w:ascii="宋体" w:hAnsi="宋体" w:eastAsia="宋体" w:cs="宋体"/>
                <w:color w:val="auto"/>
                <w:kern w:val="0"/>
                <w:sz w:val="20"/>
                <w:szCs w:val="20"/>
                <w:highlight w:val="none"/>
                <w:lang w:eastAsia="zh-CN" w:bidi="ar"/>
              </w:rPr>
              <w:t>。</w:t>
            </w:r>
          </w:p>
        </w:tc>
        <w:tc>
          <w:tcPr>
            <w:tcW w:w="717" w:type="dxa"/>
            <w:tcBorders>
              <w:left w:val="single" w:color="auto" w:sz="4" w:space="0"/>
            </w:tcBorders>
            <w:noWrap w:val="0"/>
            <w:vAlign w:val="top"/>
          </w:tcPr>
          <w:p>
            <w:pPr>
              <w:shd w:val="clear" w:color="auto" w:fill="auto"/>
              <w:rPr>
                <w:rFonts w:hint="eastAsia" w:ascii="宋体" w:hAnsi="宋体" w:eastAsia="宋体" w:cs="宋体"/>
                <w:color w:val="auto"/>
                <w:szCs w:val="21"/>
                <w:highlight w:val="none"/>
              </w:rPr>
            </w:pPr>
          </w:p>
        </w:tc>
        <w:tc>
          <w:tcPr>
            <w:tcW w:w="533" w:type="dxa"/>
            <w:tcBorders>
              <w:right w:val="single" w:color="auto" w:sz="4" w:space="0"/>
            </w:tcBorders>
            <w:noWrap w:val="0"/>
            <w:vAlign w:val="top"/>
          </w:tcPr>
          <w:p>
            <w:pPr>
              <w:shd w:val="clear" w:color="auto" w:fill="auto"/>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9" w:hRule="atLeast"/>
        </w:trPr>
        <w:tc>
          <w:tcPr>
            <w:tcW w:w="1237" w:type="dxa"/>
            <w:tcBorders>
              <w:left w:val="single" w:color="auto" w:sz="4" w:space="0"/>
              <w:bottom w:val="single" w:color="auto" w:sz="4" w:space="0"/>
              <w:right w:val="single" w:color="auto" w:sz="4" w:space="0"/>
            </w:tcBorders>
            <w:noWrap w:val="0"/>
            <w:vAlign w:val="center"/>
          </w:tcPr>
          <w:p>
            <w:pPr>
              <w:shd w:val="clear" w:color="auto" w:fill="auto"/>
              <w:jc w:val="center"/>
              <w:rPr>
                <w:rFonts w:hint="eastAsia" w:ascii="宋体" w:hAnsi="宋体" w:eastAsia="宋体" w:cs="宋体"/>
                <w:color w:val="auto"/>
                <w:szCs w:val="21"/>
                <w:highlight w:val="none"/>
              </w:rPr>
            </w:pPr>
          </w:p>
        </w:tc>
        <w:tc>
          <w:tcPr>
            <w:tcW w:w="7107" w:type="dxa"/>
            <w:gridSpan w:val="2"/>
            <w:tcBorders>
              <w:left w:val="single" w:color="auto" w:sz="4" w:space="0"/>
              <w:bottom w:val="single" w:color="auto" w:sz="4" w:space="0"/>
              <w:right w:val="single" w:color="auto" w:sz="4" w:space="0"/>
            </w:tcBorders>
            <w:noWrap w:val="0"/>
            <w:vAlign w:val="top"/>
          </w:tcPr>
          <w:p>
            <w:pPr>
              <w:shd w:val="clear" w:color="auto" w:fil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结论：是否通过评审（须填写通过或不通过）</w:t>
            </w:r>
          </w:p>
          <w:p>
            <w:pPr>
              <w:shd w:val="clear" w:color="auto" w:fil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注：如有一项不合格，作废标处理。</w:t>
            </w:r>
          </w:p>
        </w:tc>
        <w:tc>
          <w:tcPr>
            <w:tcW w:w="1250" w:type="dxa"/>
            <w:gridSpan w:val="2"/>
            <w:tcBorders>
              <w:left w:val="single" w:color="auto" w:sz="4" w:space="0"/>
              <w:bottom w:val="single" w:color="auto" w:sz="4" w:space="0"/>
              <w:right w:val="single" w:color="auto" w:sz="4" w:space="0"/>
            </w:tcBorders>
            <w:noWrap w:val="0"/>
            <w:vAlign w:val="top"/>
          </w:tcPr>
          <w:p>
            <w:pPr>
              <w:shd w:val="clear" w:color="auto" w:fill="auto"/>
              <w:rPr>
                <w:rFonts w:hint="eastAsia" w:ascii="宋体" w:hAnsi="宋体" w:eastAsia="宋体" w:cs="宋体"/>
                <w:color w:val="auto"/>
                <w:szCs w:val="21"/>
                <w:highlight w:val="none"/>
              </w:rPr>
            </w:pPr>
          </w:p>
        </w:tc>
      </w:tr>
    </w:tbl>
    <w:p>
      <w:pPr>
        <w:tabs>
          <w:tab w:val="left" w:pos="1140"/>
        </w:tabs>
        <w:spacing w:line="440" w:lineRule="exact"/>
        <w:jc w:val="both"/>
        <w:rPr>
          <w:rFonts w:hint="eastAsia" w:ascii="宋体" w:hAnsi="宋体" w:eastAsia="宋体" w:cs="宋体"/>
          <w:b/>
          <w:color w:val="000000"/>
          <w:sz w:val="24"/>
          <w:szCs w:val="24"/>
        </w:rPr>
      </w:pPr>
    </w:p>
    <w:p>
      <w:pPr>
        <w:tabs>
          <w:tab w:val="left" w:pos="1140"/>
        </w:tabs>
        <w:spacing w:line="440" w:lineRule="exact"/>
        <w:ind w:firstLine="480" w:firstLineChars="20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评委会判定投标文件的响应性只根据投标文件本身的内容，而不寻求外部的证据，但投标有不真实不正确的内容时除外。</w:t>
      </w:r>
    </w:p>
    <w:p>
      <w:pPr>
        <w:tabs>
          <w:tab w:val="left" w:pos="1140"/>
        </w:tabs>
        <w:spacing w:line="440" w:lineRule="exact"/>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  如果投标文件实质上没有响应采购文件的要求，评委会将予以拒绝，投标人不得通过修正或撤销不符合要求的偏离或保留，而使其投标成为实质上响应的投标。</w:t>
      </w:r>
    </w:p>
    <w:p>
      <w:pPr>
        <w:tabs>
          <w:tab w:val="left" w:pos="1140"/>
        </w:tabs>
        <w:spacing w:line="440" w:lineRule="exact"/>
        <w:ind w:firstLine="480" w:firstLineChars="20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投标人可在现场20分钟内对评标委员会的评审结论提出异议，评标委员会根据采购文件及有关规定对投标人的异议进行复议</w:t>
      </w:r>
    </w:p>
    <w:p>
      <w:pPr>
        <w:tabs>
          <w:tab w:val="left" w:pos="1140"/>
        </w:tabs>
        <w:spacing w:line="440" w:lineRule="exact"/>
        <w:ind w:firstLine="480" w:firstLineChars="20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温馨提示：投标文件资格审查资料请精心准备,如评标专家在检验电子标书过程中，如果由于投标人自身原因导致评标专家无法查看并检验电子标书中以上相关资料的，按无效投标处理。即使投标单位将原件携带至现场的，同样按无效投标处理。</w:t>
      </w:r>
    </w:p>
    <w:p>
      <w:pPr>
        <w:tabs>
          <w:tab w:val="left" w:pos="1140"/>
        </w:tabs>
        <w:spacing w:line="440" w:lineRule="exact"/>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三、投标文件澄清和补正</w:t>
      </w:r>
    </w:p>
    <w:p>
      <w:pPr>
        <w:pStyle w:val="36"/>
        <w:keepNext w:val="0"/>
        <w:spacing w:after="0" w:line="440" w:lineRule="exact"/>
        <w:ind w:firstLine="425"/>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pPr>
        <w:pStyle w:val="36"/>
        <w:keepNext w:val="0"/>
        <w:spacing w:after="0" w:line="440" w:lineRule="exact"/>
        <w:ind w:firstLine="425"/>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pPr>
        <w:pStyle w:val="36"/>
        <w:keepNext w:val="0"/>
        <w:spacing w:after="0" w:line="440" w:lineRule="exact"/>
        <w:ind w:firstLine="425"/>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pStyle w:val="36"/>
        <w:keepNext w:val="0"/>
        <w:spacing w:after="0" w:line="440" w:lineRule="exact"/>
        <w:ind w:firstLine="425"/>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错误修正的原则</w:t>
      </w:r>
    </w:p>
    <w:p>
      <w:pPr>
        <w:pStyle w:val="36"/>
        <w:keepNext w:val="0"/>
        <w:spacing w:after="0" w:line="440" w:lineRule="exact"/>
        <w:ind w:firstLine="425"/>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电子交易平台客户端里开标一览表录入的投标报价或优惠率与扫描上传的报价文件信息不一致的，以扫描上传的报价文件信息为准进行修正。投标文件报价出现前后不一致的，除采购文件另有规定外，按照下列规定修正：</w:t>
      </w:r>
    </w:p>
    <w:p>
      <w:pPr>
        <w:pStyle w:val="36"/>
        <w:keepNext w:val="0"/>
        <w:spacing w:after="0" w:line="440" w:lineRule="exact"/>
        <w:ind w:firstLine="384" w:firstLineChars="20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投标函中表述的内容与报价表中不一致的，以报价表为准；报价表中的内容与报价明细表不一致的，以报价表为准；</w:t>
      </w:r>
    </w:p>
    <w:p>
      <w:pPr>
        <w:pStyle w:val="36"/>
        <w:keepNext w:val="0"/>
        <w:spacing w:after="0" w:line="440" w:lineRule="exact"/>
        <w:ind w:firstLine="384" w:firstLineChars="20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投标文件中的大写金额和小写金额不一致的，以大写金额为准；</w:t>
      </w:r>
    </w:p>
    <w:p>
      <w:pPr>
        <w:pStyle w:val="36"/>
        <w:keepNext w:val="0"/>
        <w:spacing w:after="0" w:line="440" w:lineRule="exact"/>
        <w:ind w:firstLine="384" w:firstLineChars="20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单价金额小数点或者百分比有明显错位的，以开标一览表的总价为准，并修改单价；</w:t>
      </w:r>
    </w:p>
    <w:p>
      <w:pPr>
        <w:pStyle w:val="36"/>
        <w:keepNext w:val="0"/>
        <w:spacing w:after="0" w:line="440" w:lineRule="exact"/>
        <w:ind w:firstLine="384" w:firstLineChars="20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总价金额与按单价汇总金额不一致的，以单价金额计算结果为准；</w:t>
      </w:r>
    </w:p>
    <w:p>
      <w:pPr>
        <w:pStyle w:val="36"/>
        <w:keepNext w:val="0"/>
        <w:spacing w:after="0" w:line="440" w:lineRule="exact"/>
        <w:ind w:firstLine="384" w:firstLineChars="20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若用文字表示的数值与用数字表示的数值不一致，以文字表示的数值为准；</w:t>
      </w:r>
    </w:p>
    <w:p>
      <w:pPr>
        <w:pStyle w:val="36"/>
        <w:keepNext w:val="0"/>
        <w:spacing w:after="0" w:line="440" w:lineRule="exact"/>
        <w:ind w:firstLine="384" w:firstLineChars="20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如有多报（指数量超出采购文件需求）、重报（指同一货物重复报价），其投标总价在评标过程中不予调整，如其中标，其合同价按其投标单价予以调整；</w:t>
      </w:r>
    </w:p>
    <w:p>
      <w:pPr>
        <w:pStyle w:val="36"/>
        <w:keepNext w:val="0"/>
        <w:spacing w:after="0" w:line="440" w:lineRule="exact"/>
        <w:ind w:firstLine="384" w:firstLineChars="20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对不同文字文本投标文件的解释发生异议的，以中文文本为准；</w:t>
      </w:r>
    </w:p>
    <w:p>
      <w:pPr>
        <w:pStyle w:val="36"/>
        <w:keepNext w:val="0"/>
        <w:spacing w:after="0" w:line="440" w:lineRule="exact"/>
        <w:ind w:firstLine="384" w:firstLineChars="20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pPr>
        <w:pStyle w:val="36"/>
        <w:keepNext w:val="0"/>
        <w:spacing w:after="0" w:line="440" w:lineRule="exact"/>
        <w:ind w:firstLine="384" w:firstLineChars="200"/>
        <w:jc w:val="left"/>
        <w:rPr>
          <w:rFonts w:hint="eastAsia" w:ascii="宋体" w:hAnsi="宋体" w:eastAsia="宋体" w:cs="宋体"/>
          <w:color w:val="000000"/>
          <w:kern w:val="0"/>
          <w:sz w:val="24"/>
          <w:szCs w:val="24"/>
          <w:lang w:val="en-US" w:eastAsia="zh-CN" w:bidi="ar-SA"/>
        </w:rPr>
      </w:pPr>
    </w:p>
    <w:p>
      <w:pPr>
        <w:pStyle w:val="36"/>
        <w:keepNext w:val="0"/>
        <w:spacing w:after="0" w:line="440" w:lineRule="exact"/>
        <w:ind w:firstLine="425"/>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四、比较和评价</w:t>
      </w:r>
    </w:p>
    <w:p>
      <w:pPr>
        <w:pStyle w:val="37"/>
        <w:spacing w:line="440" w:lineRule="exact"/>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1、按</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sz w:val="24"/>
          <w:szCs w:val="24"/>
        </w:rPr>
        <w:t>中规定的评标方法和标准，对资格性检查和符合性检查合格的投标文件进行商务和技术评估，综合比较与评价。</w:t>
      </w:r>
    </w:p>
    <w:p>
      <w:pPr>
        <w:pStyle w:val="37"/>
        <w:spacing w:line="440" w:lineRule="exact"/>
        <w:ind w:left="0" w:firstLine="480" w:firstLineChars="200"/>
        <w:rPr>
          <w:rFonts w:hint="eastAsia" w:ascii="宋体" w:hAnsi="宋体" w:eastAsia="宋体" w:cs="宋体"/>
          <w:color w:val="000000"/>
          <w:sz w:val="24"/>
          <w:szCs w:val="24"/>
        </w:rPr>
      </w:pPr>
    </w:p>
    <w:p>
      <w:pPr>
        <w:pStyle w:val="37"/>
        <w:spacing w:line="440" w:lineRule="exact"/>
        <w:ind w:left="0" w:firstLine="0" w:firstLineChars="0"/>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 xml:space="preserve">   </w:t>
      </w:r>
      <w:r>
        <w:rPr>
          <w:rFonts w:hint="eastAsia" w:ascii="宋体" w:hAnsi="宋体" w:eastAsia="宋体" w:cs="宋体"/>
          <w:b/>
          <w:bCs/>
          <w:color w:val="000000"/>
          <w:sz w:val="24"/>
          <w:szCs w:val="24"/>
        </w:rPr>
        <w:t>五、推荐中标人</w:t>
      </w:r>
    </w:p>
    <w:p>
      <w:pPr>
        <w:pStyle w:val="18"/>
        <w:spacing w:line="440" w:lineRule="exact"/>
        <w:ind w:firstLine="616" w:firstLineChars="257"/>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询价小组</w:t>
      </w:r>
      <w:r>
        <w:rPr>
          <w:rFonts w:hint="eastAsia" w:ascii="宋体" w:hAnsi="宋体" w:eastAsia="宋体" w:cs="宋体"/>
          <w:color w:val="000000"/>
          <w:sz w:val="24"/>
          <w:szCs w:val="24"/>
        </w:rPr>
        <w:t>按评审后投标报价由低到高顺序排列。投标报价相同的，按技术指标优劣顺序排列。投标报价作为评标的重要依据，但并非唯一标准。</w:t>
      </w:r>
      <w:r>
        <w:rPr>
          <w:rFonts w:hint="eastAsia" w:ascii="宋体" w:hAnsi="宋体" w:eastAsia="宋体" w:cs="宋体"/>
          <w:color w:val="000000"/>
          <w:sz w:val="24"/>
          <w:szCs w:val="24"/>
          <w:lang w:eastAsia="zh-CN"/>
        </w:rPr>
        <w:t>询价小组</w:t>
      </w:r>
      <w:r>
        <w:rPr>
          <w:rFonts w:hint="eastAsia" w:ascii="宋体" w:hAnsi="宋体" w:eastAsia="宋体" w:cs="宋体"/>
          <w:color w:val="000000"/>
          <w:sz w:val="24"/>
          <w:szCs w:val="24"/>
        </w:rPr>
        <w:t>认为，排在前面的</w:t>
      </w:r>
      <w:r>
        <w:rPr>
          <w:rFonts w:hint="eastAsia" w:ascii="宋体" w:hAnsi="宋体" w:eastAsia="宋体" w:cs="宋体"/>
          <w:color w:val="000000"/>
          <w:sz w:val="24"/>
          <w:szCs w:val="24"/>
          <w:lang w:eastAsia="zh-CN"/>
        </w:rPr>
        <w:t>成交</w:t>
      </w:r>
      <w:r>
        <w:rPr>
          <w:rFonts w:hint="eastAsia" w:ascii="宋体" w:hAnsi="宋体" w:eastAsia="宋体" w:cs="宋体"/>
          <w:color w:val="000000"/>
          <w:sz w:val="24"/>
          <w:szCs w:val="24"/>
        </w:rPr>
        <w:t>候选供应商的最低投标价或者某些分项报价明显不合理或者低于成本，有可能影响商品质量和不能诚信履约的，应当要求其在规定的期限内提供书面文件予以解释说明，并提交相关证明材料；否则，</w:t>
      </w:r>
      <w:r>
        <w:rPr>
          <w:rFonts w:hint="eastAsia" w:ascii="宋体" w:hAnsi="宋体" w:eastAsia="宋体" w:cs="宋体"/>
          <w:color w:val="000000"/>
          <w:sz w:val="24"/>
          <w:szCs w:val="24"/>
          <w:lang w:eastAsia="zh-CN"/>
        </w:rPr>
        <w:t>询价小组</w:t>
      </w:r>
      <w:r>
        <w:rPr>
          <w:rFonts w:hint="eastAsia" w:ascii="宋体" w:hAnsi="宋体" w:eastAsia="宋体" w:cs="宋体"/>
          <w:color w:val="000000"/>
          <w:sz w:val="24"/>
          <w:szCs w:val="24"/>
        </w:rPr>
        <w:t>可以取消该</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的</w:t>
      </w:r>
      <w:r>
        <w:rPr>
          <w:rFonts w:hint="eastAsia" w:ascii="宋体" w:hAnsi="宋体" w:eastAsia="宋体" w:cs="宋体"/>
          <w:color w:val="000000"/>
          <w:sz w:val="24"/>
          <w:szCs w:val="24"/>
          <w:lang w:eastAsia="zh-CN"/>
        </w:rPr>
        <w:t>成交</w:t>
      </w:r>
      <w:r>
        <w:rPr>
          <w:rFonts w:hint="eastAsia" w:ascii="宋体" w:hAnsi="宋体" w:eastAsia="宋体" w:cs="宋体"/>
          <w:color w:val="000000"/>
          <w:sz w:val="24"/>
          <w:szCs w:val="24"/>
        </w:rPr>
        <w:t>候选资格，按顺序由排在后面的</w:t>
      </w:r>
      <w:r>
        <w:rPr>
          <w:rFonts w:hint="eastAsia" w:ascii="宋体" w:hAnsi="宋体" w:eastAsia="宋体" w:cs="宋体"/>
          <w:color w:val="000000"/>
          <w:sz w:val="24"/>
          <w:szCs w:val="24"/>
          <w:lang w:eastAsia="zh-CN"/>
        </w:rPr>
        <w:t>成交</w:t>
      </w:r>
      <w:r>
        <w:rPr>
          <w:rFonts w:hint="eastAsia" w:ascii="宋体" w:hAnsi="宋体" w:eastAsia="宋体" w:cs="宋体"/>
          <w:color w:val="000000"/>
          <w:sz w:val="24"/>
          <w:szCs w:val="24"/>
        </w:rPr>
        <w:t>候选供应商递补，以此类推。</w:t>
      </w:r>
    </w:p>
    <w:p>
      <w:pPr>
        <w:pStyle w:val="18"/>
        <w:spacing w:line="440" w:lineRule="exact"/>
        <w:ind w:firstLine="616" w:firstLineChars="257"/>
        <w:rPr>
          <w:rFonts w:hint="eastAsia" w:ascii="宋体" w:hAnsi="宋体" w:eastAsia="宋体" w:cs="宋体"/>
          <w:color w:val="000000"/>
          <w:sz w:val="24"/>
          <w:szCs w:val="24"/>
        </w:rPr>
      </w:pPr>
      <w:r>
        <w:rPr>
          <w:rFonts w:hint="eastAsia" w:ascii="宋体" w:hAnsi="宋体" w:eastAsia="宋体" w:cs="宋体"/>
          <w:color w:val="000000"/>
          <w:sz w:val="24"/>
          <w:szCs w:val="24"/>
        </w:rPr>
        <w:t>无效投标条款</w:t>
      </w:r>
    </w:p>
    <w:p>
      <w:pPr>
        <w:pStyle w:val="18"/>
        <w:keepNext w:val="0"/>
        <w:keepLines w:val="0"/>
        <w:pageBreakBefore w:val="0"/>
        <w:widowControl/>
        <w:kinsoku/>
        <w:wordWrap/>
        <w:overflowPunct/>
        <w:topLinePunct w:val="0"/>
        <w:autoSpaceDE/>
        <w:autoSpaceDN/>
        <w:bidi w:val="0"/>
        <w:adjustRightInd/>
        <w:snapToGrid/>
        <w:spacing w:line="400" w:lineRule="exact"/>
        <w:ind w:firstLine="616" w:firstLineChars="257"/>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投标文件有下列情形之一的,其投标文件拒收:</w:t>
      </w:r>
    </w:p>
    <w:p>
      <w:pPr>
        <w:pStyle w:val="18"/>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 未在开标截止时间前通过网上招标投标系统递交有效电子投标文件的，开标系统不予接收。</w:t>
      </w:r>
    </w:p>
    <w:p>
      <w:pPr>
        <w:pStyle w:val="18"/>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（2）所有投标人应在规定时间里完成投标文件的解密工作【</w:t>
      </w:r>
      <w:r>
        <w:rPr>
          <w:rFonts w:hint="eastAsia" w:ascii="宋体" w:hAnsi="宋体" w:eastAsia="宋体" w:cs="宋体"/>
          <w:b/>
          <w:bCs/>
          <w:color w:val="000000"/>
          <w:sz w:val="24"/>
          <w:szCs w:val="24"/>
        </w:rPr>
        <w:t>投标人使用其有效加密锁（CA锁）进行解密（因投标人原因未能提供有效CA锁对其投标文件进行解密的，其投标文件按无效标处理），以网上招投标系统解密倒计时为准</w:t>
      </w:r>
      <w:r>
        <w:rPr>
          <w:rFonts w:hint="eastAsia" w:ascii="宋体" w:hAnsi="宋体" w:eastAsia="宋体" w:cs="宋体"/>
          <w:color w:val="000000"/>
          <w:sz w:val="24"/>
          <w:szCs w:val="24"/>
        </w:rPr>
        <w:t>】，因系统原因未能成功解密的投标文件，可导入备份投标文件。备份投标文件也无法导入的，则投标文件被否决。</w:t>
      </w:r>
    </w:p>
    <w:p>
      <w:pPr>
        <w:pStyle w:val="18"/>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投标人有下列情形之一的,资格审查后其投标作无效投标处理：</w:t>
      </w:r>
    </w:p>
    <w:p>
      <w:pPr>
        <w:pStyle w:val="18"/>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(1)法定代表人参加开标会议未携带有效的法定代表人身份证明原件和本人身份证的；委托代理人参加开标会议未携带有效的法定代表人授权书和本人身份证；</w:t>
      </w:r>
    </w:p>
    <w:p>
      <w:pPr>
        <w:pStyle w:val="18"/>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(2)投标人为本项目提供招标代理服务的；</w:t>
      </w:r>
    </w:p>
    <w:p>
      <w:pPr>
        <w:pStyle w:val="18"/>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(3)投标人与在本项目代理机构存在相互任职或工作的；</w:t>
      </w:r>
    </w:p>
    <w:p>
      <w:pPr>
        <w:pStyle w:val="18"/>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(4)投标保证金未按规定要求缴纳的；</w:t>
      </w:r>
    </w:p>
    <w:p>
      <w:pPr>
        <w:pStyle w:val="18"/>
        <w:keepNext w:val="0"/>
        <w:keepLines w:val="0"/>
        <w:pageBreakBefore w:val="0"/>
        <w:widowControl/>
        <w:kinsoku/>
        <w:wordWrap/>
        <w:overflowPunct/>
        <w:topLinePunct w:val="0"/>
        <w:autoSpaceDE/>
        <w:autoSpaceDN/>
        <w:bidi w:val="0"/>
        <w:adjustRightInd/>
        <w:snapToGrid/>
        <w:spacing w:line="400" w:lineRule="exact"/>
        <w:ind w:firstLine="616" w:firstLineChars="257"/>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(5)评标专家无法查看并检验电子标书中相关资料的；</w:t>
      </w:r>
    </w:p>
    <w:p>
      <w:pPr>
        <w:pStyle w:val="18"/>
        <w:keepNext w:val="0"/>
        <w:keepLines w:val="0"/>
        <w:pageBreakBefore w:val="0"/>
        <w:widowControl/>
        <w:kinsoku/>
        <w:wordWrap/>
        <w:overflowPunct/>
        <w:topLinePunct w:val="0"/>
        <w:autoSpaceDE/>
        <w:autoSpaceDN/>
        <w:bidi w:val="0"/>
        <w:adjustRightInd/>
        <w:snapToGrid/>
        <w:spacing w:line="400" w:lineRule="exact"/>
        <w:ind w:firstLine="616" w:firstLineChars="257"/>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(6)投标人超出营业范围投标的；</w:t>
      </w:r>
    </w:p>
    <w:p>
      <w:pPr>
        <w:pStyle w:val="18"/>
        <w:keepNext w:val="0"/>
        <w:keepLines w:val="0"/>
        <w:pageBreakBefore w:val="0"/>
        <w:widowControl/>
        <w:kinsoku/>
        <w:wordWrap/>
        <w:overflowPunct/>
        <w:topLinePunct w:val="0"/>
        <w:autoSpaceDE/>
        <w:autoSpaceDN/>
        <w:bidi w:val="0"/>
        <w:adjustRightInd/>
        <w:snapToGrid/>
        <w:spacing w:line="400" w:lineRule="exact"/>
        <w:ind w:firstLine="616" w:firstLineChars="257"/>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(7)联合体投标未提交联合体协议的；</w:t>
      </w:r>
    </w:p>
    <w:p>
      <w:pPr>
        <w:pStyle w:val="18"/>
        <w:keepNext w:val="0"/>
        <w:keepLines w:val="0"/>
        <w:pageBreakBefore w:val="0"/>
        <w:widowControl/>
        <w:kinsoku/>
        <w:wordWrap/>
        <w:overflowPunct/>
        <w:topLinePunct w:val="0"/>
        <w:autoSpaceDE/>
        <w:autoSpaceDN/>
        <w:bidi w:val="0"/>
        <w:adjustRightInd/>
        <w:snapToGrid/>
        <w:spacing w:line="400" w:lineRule="exact"/>
        <w:ind w:firstLine="616" w:firstLineChars="257"/>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(8)被暂停营业的；</w:t>
      </w:r>
    </w:p>
    <w:p>
      <w:pPr>
        <w:pStyle w:val="18"/>
        <w:keepNext w:val="0"/>
        <w:keepLines w:val="0"/>
        <w:pageBreakBefore w:val="0"/>
        <w:widowControl/>
        <w:kinsoku/>
        <w:wordWrap/>
        <w:overflowPunct/>
        <w:topLinePunct w:val="0"/>
        <w:autoSpaceDE/>
        <w:autoSpaceDN/>
        <w:bidi w:val="0"/>
        <w:adjustRightInd/>
        <w:snapToGrid/>
        <w:spacing w:line="400" w:lineRule="exact"/>
        <w:ind w:firstLine="616" w:firstLineChars="257"/>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(9)被暂停或取消投标资格的；</w:t>
      </w:r>
    </w:p>
    <w:p>
      <w:pPr>
        <w:pStyle w:val="18"/>
        <w:keepNext w:val="0"/>
        <w:keepLines w:val="0"/>
        <w:pageBreakBefore w:val="0"/>
        <w:widowControl/>
        <w:kinsoku/>
        <w:wordWrap/>
        <w:overflowPunct/>
        <w:topLinePunct w:val="0"/>
        <w:autoSpaceDE/>
        <w:autoSpaceDN/>
        <w:bidi w:val="0"/>
        <w:adjustRightInd/>
        <w:snapToGrid/>
        <w:spacing w:line="400" w:lineRule="exact"/>
        <w:ind w:firstLine="616" w:firstLineChars="257"/>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(10)财产被接管或冻结的；</w:t>
      </w:r>
    </w:p>
    <w:p>
      <w:pPr>
        <w:pStyle w:val="18"/>
        <w:keepNext w:val="0"/>
        <w:keepLines w:val="0"/>
        <w:pageBreakBefore w:val="0"/>
        <w:widowControl/>
        <w:kinsoku/>
        <w:wordWrap/>
        <w:overflowPunct/>
        <w:topLinePunct w:val="0"/>
        <w:autoSpaceDE/>
        <w:autoSpaceDN/>
        <w:bidi w:val="0"/>
        <w:adjustRightInd/>
        <w:snapToGrid/>
        <w:spacing w:line="400" w:lineRule="exact"/>
        <w:ind w:firstLine="616" w:firstLineChars="257"/>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(11)投标人单位负责人为同一人或者存在控股、管理关系的不同单位的；</w:t>
      </w:r>
    </w:p>
    <w:p>
      <w:pPr>
        <w:pStyle w:val="18"/>
        <w:keepNext w:val="0"/>
        <w:keepLines w:val="0"/>
        <w:pageBreakBefore w:val="0"/>
        <w:widowControl/>
        <w:kinsoku/>
        <w:wordWrap/>
        <w:overflowPunct/>
        <w:topLinePunct w:val="0"/>
        <w:autoSpaceDE/>
        <w:autoSpaceDN/>
        <w:bidi w:val="0"/>
        <w:adjustRightInd/>
        <w:snapToGrid/>
        <w:spacing w:line="400" w:lineRule="exact"/>
        <w:ind w:firstLine="616" w:firstLineChars="257"/>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（12）投标人基本资格条件和特定资格条件中有一项及以上不符合要求的；</w:t>
      </w:r>
    </w:p>
    <w:p>
      <w:pPr>
        <w:pStyle w:val="18"/>
        <w:keepNext w:val="0"/>
        <w:keepLines w:val="0"/>
        <w:pageBreakBefore w:val="0"/>
        <w:widowControl/>
        <w:kinsoku/>
        <w:wordWrap/>
        <w:overflowPunct/>
        <w:topLinePunct w:val="0"/>
        <w:autoSpaceDE/>
        <w:autoSpaceDN/>
        <w:bidi w:val="0"/>
        <w:adjustRightInd/>
        <w:snapToGrid/>
        <w:spacing w:line="400" w:lineRule="exact"/>
        <w:ind w:firstLine="616" w:firstLineChars="257"/>
        <w:textAlignment w:val="auto"/>
        <w:rPr>
          <w:rFonts w:hint="eastAsia" w:ascii="宋体" w:hAnsi="宋体" w:eastAsia="宋体" w:cs="宋体"/>
          <w:b/>
          <w:bCs/>
          <w:sz w:val="24"/>
          <w:szCs w:val="24"/>
        </w:rPr>
      </w:pPr>
      <w:r>
        <w:rPr>
          <w:rFonts w:hint="eastAsia" w:ascii="宋体" w:hAnsi="宋体" w:eastAsia="宋体" w:cs="宋体"/>
          <w:color w:val="000000"/>
          <w:sz w:val="24"/>
          <w:szCs w:val="24"/>
        </w:rPr>
        <w:t>（13）投标人使用相同的MAC地址进行报名的；</w:t>
      </w:r>
      <w:bookmarkEnd w:id="41"/>
    </w:p>
    <w:p>
      <w:pPr>
        <w:spacing w:line="360" w:lineRule="auto"/>
        <w:rPr>
          <w:rFonts w:hint="eastAsia" w:ascii="宋体" w:hAnsi="宋体" w:eastAsia="宋体" w:cs="宋体"/>
          <w:b/>
          <w:bCs/>
          <w:sz w:val="22"/>
          <w:szCs w:val="22"/>
        </w:rPr>
      </w:pPr>
    </w:p>
    <w:p>
      <w:pPr>
        <w:spacing w:line="360" w:lineRule="auto"/>
        <w:rPr>
          <w:rFonts w:hint="eastAsia" w:ascii="宋体" w:hAnsi="宋体" w:eastAsia="宋体" w:cs="宋体"/>
          <w:b/>
          <w:bCs/>
          <w:sz w:val="22"/>
          <w:szCs w:val="22"/>
        </w:rPr>
      </w:pPr>
    </w:p>
    <w:p>
      <w:pPr>
        <w:spacing w:line="360" w:lineRule="auto"/>
        <w:rPr>
          <w:rFonts w:hint="eastAsia" w:ascii="宋体" w:hAnsi="宋体" w:eastAsia="宋体" w:cs="宋体"/>
          <w:b/>
          <w:bCs/>
          <w:sz w:val="22"/>
          <w:szCs w:val="22"/>
        </w:rPr>
      </w:pPr>
      <w:r>
        <w:rPr>
          <w:rFonts w:hint="eastAsia" w:ascii="宋体" w:hAnsi="宋体" w:eastAsia="宋体" w:cs="宋体"/>
          <w:b/>
          <w:bCs/>
          <w:sz w:val="22"/>
          <w:szCs w:val="22"/>
        </w:rPr>
        <w:t>附件1：</w:t>
      </w:r>
    </w:p>
    <w:p>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政府采购投诉书（范本）</w:t>
      </w:r>
    </w:p>
    <w:p>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w:t>
      </w:r>
    </w:p>
    <w:p>
      <w:pPr>
        <w:spacing w:line="360" w:lineRule="auto"/>
        <w:rPr>
          <w:rFonts w:hint="eastAsia" w:ascii="宋体" w:hAnsi="宋体" w:eastAsia="宋体" w:cs="宋体"/>
          <w:sz w:val="24"/>
          <w:szCs w:val="24"/>
        </w:rPr>
      </w:pPr>
      <w:r>
        <w:rPr>
          <w:rFonts w:hint="eastAsia" w:ascii="宋体" w:hAnsi="宋体" w:eastAsia="宋体" w:cs="宋体"/>
          <w:sz w:val="24"/>
          <w:szCs w:val="24"/>
        </w:rPr>
        <w:t>投诉人：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360" w:lineRule="auto"/>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360" w:lineRule="auto"/>
        <w:rPr>
          <w:rFonts w:hint="eastAsia" w:ascii="宋体" w:hAnsi="宋体" w:eastAsia="宋体" w:cs="宋体"/>
          <w:sz w:val="24"/>
          <w:szCs w:val="24"/>
        </w:rPr>
      </w:pPr>
      <w:r>
        <w:rPr>
          <w:rFonts w:hint="eastAsia" w:ascii="宋体" w:hAnsi="宋体" w:eastAsia="宋体" w:cs="宋体"/>
          <w:sz w:val="24"/>
          <w:szCs w:val="24"/>
        </w:rPr>
        <w:t>委托代理人姓名：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职务：</w:t>
      </w:r>
      <w:r>
        <w:rPr>
          <w:rFonts w:hint="eastAsia" w:ascii="宋体" w:hAnsi="宋体" w:eastAsia="宋体" w:cs="宋体"/>
          <w:sz w:val="24"/>
          <w:szCs w:val="24"/>
          <w:u w:val="single"/>
        </w:rPr>
        <w:t xml:space="preserve">               </w:t>
      </w:r>
    </w:p>
    <w:p>
      <w:pPr>
        <w:spacing w:line="360" w:lineRule="auto"/>
        <w:rPr>
          <w:rFonts w:hint="eastAsia" w:ascii="宋体" w:hAnsi="宋体" w:eastAsia="宋体" w:cs="宋体"/>
          <w:sz w:val="24"/>
          <w:szCs w:val="24"/>
        </w:rPr>
      </w:pPr>
      <w:r>
        <w:rPr>
          <w:rFonts w:hint="eastAsia" w:ascii="宋体" w:hAnsi="宋体" w:eastAsia="宋体" w:cs="宋体"/>
          <w:sz w:val="24"/>
          <w:szCs w:val="24"/>
        </w:rPr>
        <w:t>住址：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被投诉人：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法定代表人：</w:t>
      </w:r>
      <w:r>
        <w:rPr>
          <w:rFonts w:hint="eastAsia" w:ascii="宋体" w:hAnsi="宋体" w:eastAsia="宋体" w:cs="宋体"/>
          <w:sz w:val="24"/>
          <w:szCs w:val="24"/>
          <w:u w:val="single"/>
        </w:rPr>
        <w:t xml:space="preserve">         </w:t>
      </w:r>
    </w:p>
    <w:p>
      <w:pPr>
        <w:spacing w:line="360" w:lineRule="auto"/>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r>
        <w:rPr>
          <w:rFonts w:hint="eastAsia" w:ascii="宋体" w:hAnsi="宋体" w:eastAsia="宋体" w:cs="宋体"/>
          <w:sz w:val="24"/>
          <w:szCs w:val="24"/>
        </w:rPr>
        <w:t>       电话：</w:t>
      </w:r>
      <w:r>
        <w:rPr>
          <w:rFonts w:hint="eastAsia" w:ascii="宋体" w:hAnsi="宋体" w:eastAsia="宋体" w:cs="宋体"/>
          <w:sz w:val="24"/>
          <w:szCs w:val="24"/>
          <w:u w:val="single"/>
        </w:rPr>
        <w:t xml:space="preserve">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我公司参加了</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日被投诉人组织的</w:t>
      </w:r>
      <w:r>
        <w:rPr>
          <w:rFonts w:hint="eastAsia" w:ascii="宋体" w:hAnsi="宋体" w:eastAsia="宋体" w:cs="宋体"/>
          <w:sz w:val="24"/>
          <w:szCs w:val="24"/>
          <w:u w:val="single"/>
        </w:rPr>
        <w:t>（采购人）（项目名称）（项目编号）</w:t>
      </w:r>
      <w:r>
        <w:rPr>
          <w:rFonts w:hint="eastAsia" w:ascii="宋体" w:hAnsi="宋体" w:eastAsia="宋体" w:cs="宋体"/>
          <w:sz w:val="24"/>
          <w:szCs w:val="24"/>
        </w:rPr>
        <w:t>的采购活动，我公司认为该项目的</w:t>
      </w:r>
      <w:r>
        <w:rPr>
          <w:rFonts w:hint="eastAsia" w:ascii="宋体" w:hAnsi="宋体" w:eastAsia="宋体" w:cs="宋体"/>
          <w:sz w:val="24"/>
          <w:szCs w:val="24"/>
          <w:u w:val="single"/>
        </w:rPr>
        <w:t>（采购文件/采购过程/</w:t>
      </w:r>
      <w:r>
        <w:rPr>
          <w:rFonts w:hint="eastAsia" w:ascii="宋体" w:hAnsi="宋体" w:eastAsia="宋体" w:cs="宋体"/>
          <w:sz w:val="24"/>
          <w:szCs w:val="24"/>
          <w:u w:val="single"/>
          <w:lang w:eastAsia="zh-CN"/>
        </w:rPr>
        <w:t>成交</w:t>
      </w:r>
      <w:r>
        <w:rPr>
          <w:rFonts w:hint="eastAsia" w:ascii="宋体" w:hAnsi="宋体" w:eastAsia="宋体" w:cs="宋体"/>
          <w:sz w:val="24"/>
          <w:szCs w:val="24"/>
          <w:u w:val="single"/>
        </w:rPr>
        <w:t>（成交）结果）</w:t>
      </w:r>
      <w:r>
        <w:rPr>
          <w:rFonts w:hint="eastAsia" w:ascii="宋体" w:hAnsi="宋体" w:eastAsia="宋体" w:cs="宋体"/>
          <w:sz w:val="24"/>
          <w:szCs w:val="24"/>
        </w:rPr>
        <w:t>损害了我公司权益，对此，我公司于</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日向</w:t>
      </w:r>
      <w:r>
        <w:rPr>
          <w:rFonts w:hint="eastAsia" w:ascii="宋体" w:hAnsi="宋体" w:eastAsia="宋体" w:cs="宋体"/>
          <w:sz w:val="24"/>
          <w:szCs w:val="24"/>
          <w:u w:val="single"/>
        </w:rPr>
        <w:t>（采购人或者政府采购代理机构）</w:t>
      </w:r>
      <w:r>
        <w:rPr>
          <w:rFonts w:hint="eastAsia" w:ascii="宋体" w:hAnsi="宋体" w:eastAsia="宋体" w:cs="宋体"/>
          <w:sz w:val="24"/>
          <w:szCs w:val="24"/>
        </w:rPr>
        <w:t>提出了质疑，</w:t>
      </w:r>
      <w:r>
        <w:rPr>
          <w:rFonts w:hint="eastAsia" w:ascii="宋体" w:hAnsi="宋体" w:eastAsia="宋体" w:cs="宋体"/>
          <w:sz w:val="24"/>
          <w:szCs w:val="24"/>
          <w:u w:val="single"/>
        </w:rPr>
        <w:t>（其于    年  月  日作出书面答复，因对其作出的答复不满意）/（被质疑人未在法定期内予以答复，按照政府采购有关规定）</w:t>
      </w:r>
      <w:r>
        <w:rPr>
          <w:rFonts w:hint="eastAsia" w:ascii="宋体" w:hAnsi="宋体" w:eastAsia="宋体" w:cs="宋体"/>
          <w:sz w:val="24"/>
          <w:szCs w:val="24"/>
        </w:rPr>
        <w:t>，现向贵机关提起投诉：</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具体的投诉事项及事实依据；</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质疑和质疑答复情况简要描述；</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u w:val="single"/>
        </w:rPr>
        <w:t>投诉请求。</w:t>
      </w:r>
    </w:p>
    <w:p>
      <w:pPr>
        <w:spacing w:line="360" w:lineRule="auto"/>
        <w:rPr>
          <w:rFonts w:hint="eastAsia" w:ascii="宋体" w:hAnsi="宋体" w:eastAsia="宋体" w:cs="宋体"/>
          <w:sz w:val="24"/>
          <w:szCs w:val="24"/>
        </w:rPr>
      </w:pPr>
      <w:r>
        <w:rPr>
          <w:rFonts w:hint="eastAsia" w:ascii="宋体" w:hAnsi="宋体" w:eastAsia="宋体" w:cs="宋体"/>
          <w:sz w:val="24"/>
          <w:szCs w:val="24"/>
        </w:rPr>
        <w:t>附件：</w:t>
      </w:r>
    </w:p>
    <w:p>
      <w:pPr>
        <w:spacing w:line="360" w:lineRule="auto"/>
        <w:rPr>
          <w:rFonts w:hint="eastAsia" w:ascii="宋体" w:hAnsi="宋体" w:eastAsia="宋体" w:cs="宋体"/>
          <w:sz w:val="24"/>
          <w:szCs w:val="24"/>
        </w:rPr>
      </w:pPr>
      <w:r>
        <w:rPr>
          <w:rFonts w:hint="eastAsia" w:ascii="宋体" w:hAnsi="宋体" w:eastAsia="宋体" w:cs="宋体"/>
          <w:sz w:val="24"/>
          <w:szCs w:val="24"/>
        </w:rPr>
        <w:t>1.质疑书和质疑答复书；</w:t>
      </w:r>
    </w:p>
    <w:p>
      <w:pPr>
        <w:spacing w:line="360" w:lineRule="auto"/>
        <w:rPr>
          <w:rFonts w:hint="eastAsia" w:ascii="宋体" w:hAnsi="宋体" w:eastAsia="宋体" w:cs="宋体"/>
          <w:sz w:val="24"/>
          <w:szCs w:val="24"/>
        </w:rPr>
      </w:pPr>
      <w:r>
        <w:rPr>
          <w:rFonts w:hint="eastAsia" w:ascii="宋体" w:hAnsi="宋体" w:eastAsia="宋体" w:cs="宋体"/>
          <w:sz w:val="24"/>
          <w:szCs w:val="24"/>
        </w:rPr>
        <w:t>2.证据材料（需注明证据来源），证人的姓名、住址和联系方式等；</w:t>
      </w:r>
    </w:p>
    <w:p>
      <w:pPr>
        <w:spacing w:line="360" w:lineRule="auto"/>
        <w:rPr>
          <w:rFonts w:hint="eastAsia" w:ascii="宋体" w:hAnsi="宋体" w:eastAsia="宋体" w:cs="宋体"/>
          <w:sz w:val="24"/>
          <w:szCs w:val="24"/>
        </w:rPr>
      </w:pPr>
      <w:r>
        <w:rPr>
          <w:rFonts w:hint="eastAsia" w:ascii="宋体" w:hAnsi="宋体" w:eastAsia="宋体" w:cs="宋体"/>
          <w:sz w:val="24"/>
          <w:szCs w:val="24"/>
        </w:rPr>
        <w:t>3.营业执照；</w:t>
      </w:r>
    </w:p>
    <w:p>
      <w:pPr>
        <w:spacing w:line="360" w:lineRule="auto"/>
        <w:rPr>
          <w:rFonts w:hint="eastAsia" w:ascii="宋体" w:hAnsi="宋体" w:eastAsia="宋体" w:cs="宋体"/>
          <w:sz w:val="24"/>
          <w:szCs w:val="24"/>
        </w:rPr>
      </w:pPr>
      <w:r>
        <w:rPr>
          <w:rFonts w:hint="eastAsia" w:ascii="宋体" w:hAnsi="宋体" w:eastAsia="宋体" w:cs="宋体"/>
          <w:sz w:val="24"/>
          <w:szCs w:val="24"/>
        </w:rPr>
        <w:t>4.法定代表人身份证明函</w:t>
      </w:r>
    </w:p>
    <w:p>
      <w:pPr>
        <w:spacing w:line="360" w:lineRule="auto"/>
        <w:rPr>
          <w:rFonts w:hint="eastAsia" w:ascii="宋体" w:hAnsi="宋体" w:eastAsia="宋体" w:cs="宋体"/>
          <w:sz w:val="24"/>
          <w:szCs w:val="24"/>
        </w:rPr>
      </w:pPr>
      <w:r>
        <w:rPr>
          <w:rFonts w:hint="eastAsia" w:ascii="宋体" w:hAnsi="宋体" w:eastAsia="宋体" w:cs="宋体"/>
          <w:sz w:val="24"/>
          <w:szCs w:val="24"/>
        </w:rPr>
        <w:t>5.法定代表人授权委托书（包含法定代表人和委托代理人的身份证复印件）；</w:t>
      </w:r>
    </w:p>
    <w:p>
      <w:pPr>
        <w:spacing w:line="360" w:lineRule="auto"/>
        <w:rPr>
          <w:rFonts w:hint="eastAsia" w:ascii="宋体" w:hAnsi="宋体" w:eastAsia="宋体" w:cs="宋体"/>
          <w:sz w:val="24"/>
          <w:szCs w:val="24"/>
        </w:rPr>
      </w:pPr>
      <w:r>
        <w:rPr>
          <w:rFonts w:hint="eastAsia" w:ascii="宋体" w:hAnsi="宋体" w:eastAsia="宋体" w:cs="宋体"/>
          <w:sz w:val="24"/>
          <w:szCs w:val="24"/>
        </w:rPr>
        <w:t>6.政府采购监管部门认为应当提供的其它材料。</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投诉供应商：（盖章）</w:t>
      </w: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法定代表人（或主要负责人）：（签字）</w:t>
      </w:r>
    </w:p>
    <w:p>
      <w:pPr>
        <w:spacing w:line="360" w:lineRule="auto"/>
        <w:ind w:firstLine="3840" w:firstLineChars="1600"/>
        <w:jc w:val="center"/>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spacing w:line="360" w:lineRule="auto"/>
        <w:rPr>
          <w:rFonts w:hint="eastAsia" w:ascii="宋体" w:hAnsi="宋体" w:eastAsia="宋体" w:cs="宋体"/>
          <w:sz w:val="24"/>
          <w:szCs w:val="24"/>
        </w:rPr>
      </w:pPr>
      <w:r>
        <w:rPr>
          <w:rFonts w:hint="eastAsia" w:ascii="宋体" w:hAnsi="宋体" w:eastAsia="宋体" w:cs="宋体"/>
          <w:sz w:val="24"/>
          <w:szCs w:val="24"/>
        </w:rPr>
        <w:t>本投诉书正本叁份，副本</w:t>
      </w:r>
      <w:r>
        <w:rPr>
          <w:rFonts w:hint="eastAsia" w:ascii="宋体" w:hAnsi="宋体" w:eastAsia="宋体" w:cs="宋体"/>
          <w:sz w:val="24"/>
          <w:szCs w:val="24"/>
          <w:u w:val="single"/>
        </w:rPr>
        <w:t xml:space="preserve">   </w:t>
      </w:r>
      <w:r>
        <w:rPr>
          <w:rFonts w:hint="eastAsia" w:ascii="宋体" w:hAnsi="宋体" w:eastAsia="宋体" w:cs="宋体"/>
          <w:sz w:val="24"/>
          <w:szCs w:val="24"/>
        </w:rPr>
        <w:t>份并附电子文档。</w:t>
      </w:r>
    </w:p>
    <w:p>
      <w:pPr>
        <w:pStyle w:val="10"/>
        <w:ind w:left="0" w:leftChars="0" w:firstLine="0" w:firstLineChars="0"/>
        <w:rPr>
          <w:rFonts w:hint="eastAsia" w:ascii="宋体" w:hAnsi="宋体" w:eastAsia="宋体" w:cs="宋体"/>
        </w:rPr>
      </w:pPr>
    </w:p>
    <w:p>
      <w:pPr>
        <w:spacing w:line="360" w:lineRule="auto"/>
        <w:ind w:left="7228" w:hanging="4337" w:hangingChars="1800"/>
        <w:jc w:val="center"/>
        <w:rPr>
          <w:rFonts w:hint="eastAsia" w:ascii="宋体" w:hAnsi="宋体" w:eastAsia="宋体" w:cs="宋体"/>
          <w:b/>
          <w:bCs/>
          <w:sz w:val="24"/>
          <w:szCs w:val="24"/>
        </w:rPr>
      </w:pPr>
      <w:r>
        <w:rPr>
          <w:rFonts w:hint="eastAsia" w:ascii="宋体" w:hAnsi="宋体" w:eastAsia="宋体" w:cs="宋体"/>
          <w:b/>
          <w:bCs/>
          <w:sz w:val="24"/>
          <w:szCs w:val="24"/>
        </w:rPr>
        <w:t>投诉相关说明</w:t>
      </w:r>
    </w:p>
    <w:p>
      <w:pPr>
        <w:keepNext w:val="0"/>
        <w:keepLines w:val="0"/>
        <w:pageBreakBefore w:val="0"/>
        <w:kinsoku/>
        <w:wordWrap/>
        <w:overflowPunct/>
        <w:topLinePunct w:val="0"/>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投诉人应当满足《政府采购法》、《政府采购法实施条例》和《政府采购供</w:t>
      </w:r>
      <w:r>
        <w:rPr>
          <w:rFonts w:hint="eastAsia" w:ascii="宋体" w:hAnsi="宋体" w:eastAsia="宋体" w:cs="宋体"/>
          <w:kern w:val="2"/>
          <w:sz w:val="24"/>
          <w:szCs w:val="24"/>
          <w:lang w:val="en-US" w:eastAsia="zh-CN" w:bidi="ar-SA"/>
        </w:rPr>
        <w:t>应商投诉处理办法》的相关规定。</w:t>
      </w:r>
      <w:r>
        <w:rPr>
          <w:rFonts w:hint="eastAsia" w:ascii="宋体" w:hAnsi="宋体" w:eastAsia="宋体" w:cs="宋体"/>
          <w:sz w:val="24"/>
          <w:szCs w:val="24"/>
        </w:rPr>
        <w:t xml:space="preserve">    </w:t>
      </w:r>
    </w:p>
    <w:p>
      <w:pPr>
        <w:keepNext w:val="0"/>
        <w:keepLines w:val="0"/>
        <w:pageBreakBefore w:val="0"/>
        <w:kinsoku/>
        <w:wordWrap/>
        <w:overflowPunct/>
        <w:topLinePunct w:val="0"/>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质疑前置及时间要求</w:t>
      </w:r>
    </w:p>
    <w:p>
      <w:pPr>
        <w:keepNext w:val="0"/>
        <w:keepLines w:val="0"/>
        <w:pageBreakBefore w:val="0"/>
        <w:kinsoku/>
        <w:wordWrap/>
        <w:overflowPunct/>
        <w:topLinePunct w:val="0"/>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《中华人民共和国政府采购法》第五十一条：供应商对政府采购活动事项有疑问的，可以向采购人提出询问，采购人应当及时作出答复，但答复的内容不得涉及商业秘密。</w:t>
      </w:r>
    </w:p>
    <w:p>
      <w:pPr>
        <w:keepNext w:val="0"/>
        <w:keepLines w:val="0"/>
        <w:pageBreakBefore w:val="0"/>
        <w:kinsoku/>
        <w:wordWrap/>
        <w:overflowPunct/>
        <w:topLinePunct w:val="0"/>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 第五十二条：供应商认为采购文件、采购过程和</w:t>
      </w:r>
      <w:r>
        <w:rPr>
          <w:rFonts w:hint="eastAsia" w:ascii="宋体" w:hAnsi="宋体" w:eastAsia="宋体" w:cs="宋体"/>
          <w:sz w:val="24"/>
          <w:szCs w:val="24"/>
          <w:lang w:eastAsia="zh-CN"/>
        </w:rPr>
        <w:t>成交</w:t>
      </w:r>
      <w:r>
        <w:rPr>
          <w:rFonts w:hint="eastAsia" w:ascii="宋体" w:hAnsi="宋体" w:eastAsia="宋体" w:cs="宋体"/>
          <w:sz w:val="24"/>
          <w:szCs w:val="24"/>
        </w:rPr>
        <w:t>、成交结果使自己的权益受到损害的，可以在知道或者应知其权益受到损害之日起七个工作日内，以书面形式向采购人提出质疑。</w:t>
      </w:r>
    </w:p>
    <w:p>
      <w:pPr>
        <w:keepNext w:val="0"/>
        <w:keepLines w:val="0"/>
        <w:pageBreakBefore w:val="0"/>
        <w:kinsoku/>
        <w:wordWrap/>
        <w:overflowPunct/>
        <w:topLinePunct w:val="0"/>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 第五十三条：采购人应当在收到供应商的书面质疑后七个工作日内作出答复，并以书面形式通知质疑供应商和其他有关供应商，但答复的内容不得涉及商业秘密。</w:t>
      </w:r>
    </w:p>
    <w:p>
      <w:pPr>
        <w:keepNext w:val="0"/>
        <w:keepLines w:val="0"/>
        <w:pageBreakBefore w:val="0"/>
        <w:kinsoku/>
        <w:wordWrap/>
        <w:overflowPunct/>
        <w:topLinePunct w:val="0"/>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 第五十五条:质疑供应商对采购人、采购代理机构的答复不满意或者采购人、采购代理机构未在规定的时间内作出答复的，可以在答复期满后十五个工作日内向同级政府采购监督管理部门投诉。</w:t>
      </w:r>
    </w:p>
    <w:p>
      <w:pPr>
        <w:keepNext w:val="0"/>
        <w:keepLines w:val="0"/>
        <w:pageBreakBefore w:val="0"/>
        <w:kinsoku/>
        <w:wordWrap/>
        <w:overflowPunct/>
        <w:topLinePunct w:val="0"/>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《政府采购实施条例》第五十五条：供应商质疑、投诉应当有明确的请求和必要的证明材料。供应商投诉的事项不得超出质疑事项的范围。</w:t>
      </w:r>
    </w:p>
    <w:p>
      <w:pPr>
        <w:spacing w:line="360" w:lineRule="auto"/>
        <w:rPr>
          <w:rFonts w:hint="eastAsia" w:ascii="宋体" w:hAnsi="宋体" w:eastAsia="宋体" w:cs="宋体"/>
          <w:sz w:val="24"/>
          <w:szCs w:val="24"/>
        </w:rPr>
      </w:pPr>
      <w:r>
        <w:rPr>
          <w:rFonts w:hint="eastAsia" w:ascii="宋体" w:hAnsi="宋体" w:eastAsia="宋体" w:cs="宋体"/>
          <w:b/>
          <w:bCs/>
          <w:sz w:val="24"/>
          <w:szCs w:val="24"/>
        </w:rPr>
        <w:t xml:space="preserve"> 二、书面方式</w:t>
      </w:r>
    </w:p>
    <w:p>
      <w:pPr>
        <w:spacing w:line="360" w:lineRule="auto"/>
        <w:ind w:left="5040" w:hanging="4320" w:hangingChars="1800"/>
        <w:jc w:val="left"/>
        <w:rPr>
          <w:rFonts w:hint="eastAsia" w:ascii="宋体" w:hAnsi="宋体" w:eastAsia="宋体" w:cs="宋体"/>
          <w:sz w:val="24"/>
          <w:szCs w:val="24"/>
        </w:rPr>
      </w:pPr>
      <w:r>
        <w:rPr>
          <w:rFonts w:hint="eastAsia" w:ascii="宋体" w:hAnsi="宋体" w:eastAsia="宋体" w:cs="宋体"/>
          <w:sz w:val="24"/>
          <w:szCs w:val="24"/>
        </w:rPr>
        <w:t xml:space="preserve">    《政府采购供应商投诉处理办法》第八条：投诉人投诉时，应当提交投诉书，</w:t>
      </w:r>
    </w:p>
    <w:p>
      <w:pPr>
        <w:spacing w:line="360" w:lineRule="auto"/>
        <w:ind w:left="5040" w:hanging="4320" w:hangingChars="1800"/>
        <w:jc w:val="left"/>
        <w:rPr>
          <w:rFonts w:hint="eastAsia" w:ascii="宋体" w:hAnsi="宋体" w:eastAsia="宋体" w:cs="宋体"/>
          <w:sz w:val="24"/>
          <w:szCs w:val="24"/>
        </w:rPr>
      </w:pPr>
      <w:r>
        <w:rPr>
          <w:rFonts w:hint="eastAsia" w:ascii="宋体" w:hAnsi="宋体" w:eastAsia="宋体" w:cs="宋体"/>
          <w:sz w:val="24"/>
          <w:szCs w:val="24"/>
        </w:rPr>
        <w:t>并按照被投诉人以及与投诉事项有关的供应商数量提供投诉书的副本。</w:t>
      </w:r>
    </w:p>
    <w:p>
      <w:pPr>
        <w:spacing w:line="360" w:lineRule="auto"/>
        <w:ind w:left="5040" w:hanging="4320" w:hangingChars="1800"/>
        <w:rPr>
          <w:rFonts w:hint="eastAsia" w:ascii="宋体" w:hAnsi="宋体" w:eastAsia="宋体" w:cs="宋体"/>
          <w:sz w:val="24"/>
          <w:szCs w:val="24"/>
        </w:rPr>
      </w:pPr>
      <w:r>
        <w:rPr>
          <w:rFonts w:hint="eastAsia" w:ascii="宋体" w:hAnsi="宋体" w:eastAsia="宋体" w:cs="宋体"/>
          <w:sz w:val="24"/>
          <w:szCs w:val="24"/>
        </w:rPr>
        <w:t xml:space="preserve">   投诉书应当包括下列主要内容：</w:t>
      </w:r>
    </w:p>
    <w:p>
      <w:pPr>
        <w:numPr>
          <w:ilvl w:val="0"/>
          <w:numId w:val="11"/>
        </w:numPr>
        <w:spacing w:line="360" w:lineRule="auto"/>
        <w:rPr>
          <w:rFonts w:hint="eastAsia" w:ascii="宋体" w:hAnsi="宋体" w:eastAsia="宋体" w:cs="宋体"/>
          <w:sz w:val="24"/>
          <w:szCs w:val="24"/>
        </w:rPr>
      </w:pPr>
      <w:r>
        <w:rPr>
          <w:rFonts w:hint="eastAsia" w:ascii="宋体" w:hAnsi="宋体" w:eastAsia="宋体" w:cs="宋体"/>
          <w:sz w:val="24"/>
          <w:szCs w:val="24"/>
        </w:rPr>
        <w:t>投诉人和被投诉人的名称、地址、电话等；</w:t>
      </w:r>
    </w:p>
    <w:p>
      <w:pPr>
        <w:numPr>
          <w:ilvl w:val="0"/>
          <w:numId w:val="11"/>
        </w:numPr>
        <w:spacing w:line="360" w:lineRule="auto"/>
        <w:rPr>
          <w:rFonts w:hint="eastAsia" w:ascii="宋体" w:hAnsi="宋体" w:eastAsia="宋体" w:cs="宋体"/>
          <w:sz w:val="24"/>
          <w:szCs w:val="24"/>
        </w:rPr>
      </w:pPr>
      <w:r>
        <w:rPr>
          <w:rFonts w:hint="eastAsia" w:ascii="宋体" w:hAnsi="宋体" w:eastAsia="宋体" w:cs="宋体"/>
          <w:sz w:val="24"/>
          <w:szCs w:val="24"/>
        </w:rPr>
        <w:t>具体的投诉事项及事实依据；</w:t>
      </w:r>
    </w:p>
    <w:p>
      <w:pPr>
        <w:numPr>
          <w:ilvl w:val="0"/>
          <w:numId w:val="11"/>
        </w:numPr>
        <w:spacing w:line="360" w:lineRule="auto"/>
        <w:rPr>
          <w:rFonts w:hint="eastAsia" w:ascii="宋体" w:hAnsi="宋体" w:eastAsia="宋体" w:cs="宋体"/>
          <w:sz w:val="24"/>
          <w:szCs w:val="24"/>
        </w:rPr>
      </w:pPr>
      <w:r>
        <w:rPr>
          <w:rFonts w:hint="eastAsia" w:ascii="宋体" w:hAnsi="宋体" w:eastAsia="宋体" w:cs="宋体"/>
          <w:sz w:val="24"/>
          <w:szCs w:val="24"/>
        </w:rPr>
        <w:t>质疑和质疑答复情况及相关证明材料；</w:t>
      </w:r>
    </w:p>
    <w:p>
      <w:pPr>
        <w:numPr>
          <w:ilvl w:val="0"/>
          <w:numId w:val="11"/>
        </w:numPr>
        <w:spacing w:line="360" w:lineRule="auto"/>
        <w:rPr>
          <w:rFonts w:hint="eastAsia" w:ascii="宋体" w:hAnsi="宋体" w:eastAsia="宋体" w:cs="宋体"/>
          <w:sz w:val="24"/>
          <w:szCs w:val="24"/>
        </w:rPr>
      </w:pPr>
      <w:r>
        <w:rPr>
          <w:rFonts w:hint="eastAsia" w:ascii="宋体" w:hAnsi="宋体" w:eastAsia="宋体" w:cs="宋体"/>
          <w:sz w:val="24"/>
          <w:szCs w:val="24"/>
        </w:rPr>
        <w:t>提起投诉的日期。</w:t>
      </w:r>
    </w:p>
    <w:p>
      <w:pPr>
        <w:spacing w:line="360" w:lineRule="auto"/>
        <w:ind w:firstLine="645"/>
        <w:rPr>
          <w:rFonts w:hint="eastAsia" w:ascii="宋体" w:hAnsi="宋体" w:eastAsia="宋体" w:cs="宋体"/>
          <w:sz w:val="24"/>
          <w:szCs w:val="24"/>
        </w:rPr>
      </w:pPr>
      <w:r>
        <w:rPr>
          <w:rFonts w:hint="eastAsia" w:ascii="宋体" w:hAnsi="宋体" w:eastAsia="宋体" w:cs="宋体"/>
          <w:sz w:val="24"/>
          <w:szCs w:val="24"/>
        </w:rPr>
        <w:t>投诉书应当署名。投诉人为自然人，应当由本人签字；投诉人为法人或者其他组织的，应当由法定代表人或者主要负责人签字并加盖公章。</w:t>
      </w:r>
    </w:p>
    <w:p>
      <w:pPr>
        <w:spacing w:line="360" w:lineRule="auto"/>
        <w:ind w:firstLine="645"/>
        <w:rPr>
          <w:rFonts w:hint="eastAsia" w:ascii="宋体" w:hAnsi="宋体" w:eastAsia="宋体" w:cs="宋体"/>
          <w:sz w:val="24"/>
          <w:szCs w:val="24"/>
        </w:rPr>
      </w:pPr>
      <w:r>
        <w:rPr>
          <w:rFonts w:hint="eastAsia" w:ascii="宋体" w:hAnsi="宋体" w:eastAsia="宋体" w:cs="宋体"/>
          <w:sz w:val="24"/>
          <w:szCs w:val="24"/>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pPr>
        <w:spacing w:line="360" w:lineRule="auto"/>
        <w:ind w:firstLine="645"/>
        <w:rPr>
          <w:rFonts w:hint="eastAsia" w:ascii="宋体" w:hAnsi="宋体" w:eastAsia="宋体" w:cs="宋体"/>
          <w:sz w:val="24"/>
          <w:szCs w:val="24"/>
        </w:rPr>
      </w:pPr>
      <w:r>
        <w:rPr>
          <w:rFonts w:hint="eastAsia" w:ascii="宋体" w:hAnsi="宋体" w:eastAsia="宋体" w:cs="宋体"/>
          <w:sz w:val="24"/>
          <w:szCs w:val="24"/>
        </w:rPr>
        <w:t>《政府采购供应商投诉处理办法》第十条：投诉人提起投诉应当符合下列条件：</w:t>
      </w:r>
    </w:p>
    <w:p>
      <w:pPr>
        <w:numPr>
          <w:ilvl w:val="0"/>
          <w:numId w:val="12"/>
        </w:numPr>
        <w:spacing w:line="360" w:lineRule="auto"/>
        <w:rPr>
          <w:rFonts w:hint="eastAsia" w:ascii="宋体" w:hAnsi="宋体" w:eastAsia="宋体" w:cs="宋体"/>
          <w:sz w:val="24"/>
          <w:szCs w:val="24"/>
        </w:rPr>
      </w:pPr>
      <w:r>
        <w:rPr>
          <w:rFonts w:hint="eastAsia" w:ascii="宋体" w:hAnsi="宋体" w:eastAsia="宋体" w:cs="宋体"/>
          <w:sz w:val="24"/>
          <w:szCs w:val="24"/>
        </w:rPr>
        <w:t>投诉人是参与所投诉政府采购活动的供应商；</w:t>
      </w:r>
    </w:p>
    <w:p>
      <w:pPr>
        <w:numPr>
          <w:ilvl w:val="0"/>
          <w:numId w:val="12"/>
        </w:numPr>
        <w:spacing w:line="360" w:lineRule="auto"/>
        <w:rPr>
          <w:rFonts w:hint="eastAsia" w:ascii="宋体" w:hAnsi="宋体" w:eastAsia="宋体" w:cs="宋体"/>
          <w:sz w:val="24"/>
          <w:szCs w:val="24"/>
        </w:rPr>
      </w:pPr>
      <w:r>
        <w:rPr>
          <w:rFonts w:hint="eastAsia" w:ascii="宋体" w:hAnsi="宋体" w:eastAsia="宋体" w:cs="宋体"/>
          <w:sz w:val="24"/>
          <w:szCs w:val="24"/>
        </w:rPr>
        <w:t>提起投诉诉前已依法进行质疑；</w:t>
      </w:r>
    </w:p>
    <w:p>
      <w:pPr>
        <w:numPr>
          <w:ilvl w:val="0"/>
          <w:numId w:val="12"/>
        </w:numPr>
        <w:spacing w:line="360" w:lineRule="auto"/>
        <w:rPr>
          <w:rFonts w:hint="eastAsia" w:ascii="宋体" w:hAnsi="宋体" w:eastAsia="宋体" w:cs="宋体"/>
          <w:sz w:val="24"/>
          <w:szCs w:val="24"/>
        </w:rPr>
      </w:pPr>
      <w:r>
        <w:rPr>
          <w:rFonts w:hint="eastAsia" w:ascii="宋体" w:hAnsi="宋体" w:eastAsia="宋体" w:cs="宋体"/>
          <w:sz w:val="24"/>
          <w:szCs w:val="24"/>
        </w:rPr>
        <w:t>投诉书内容符合本办法的规定；</w:t>
      </w:r>
    </w:p>
    <w:p>
      <w:pPr>
        <w:numPr>
          <w:ilvl w:val="0"/>
          <w:numId w:val="12"/>
        </w:numPr>
        <w:spacing w:line="360" w:lineRule="auto"/>
        <w:rPr>
          <w:rFonts w:hint="eastAsia" w:ascii="宋体" w:hAnsi="宋体" w:eastAsia="宋体" w:cs="宋体"/>
          <w:sz w:val="24"/>
          <w:szCs w:val="24"/>
        </w:rPr>
      </w:pPr>
      <w:r>
        <w:rPr>
          <w:rFonts w:hint="eastAsia" w:ascii="宋体" w:hAnsi="宋体" w:eastAsia="宋体" w:cs="宋体"/>
          <w:sz w:val="24"/>
          <w:szCs w:val="24"/>
        </w:rPr>
        <w:t>在投诉有效期内提起投诉；</w:t>
      </w:r>
    </w:p>
    <w:p>
      <w:pPr>
        <w:numPr>
          <w:ilvl w:val="0"/>
          <w:numId w:val="12"/>
        </w:numPr>
        <w:spacing w:line="360" w:lineRule="auto"/>
        <w:rPr>
          <w:rFonts w:hint="eastAsia" w:ascii="宋体" w:hAnsi="宋体" w:eastAsia="宋体" w:cs="宋体"/>
          <w:sz w:val="24"/>
          <w:szCs w:val="24"/>
        </w:rPr>
      </w:pPr>
      <w:r>
        <w:rPr>
          <w:rFonts w:hint="eastAsia" w:ascii="宋体" w:hAnsi="宋体" w:eastAsia="宋体" w:cs="宋体"/>
          <w:sz w:val="24"/>
          <w:szCs w:val="24"/>
        </w:rPr>
        <w:t>属于本级财政部门管辖；</w:t>
      </w:r>
    </w:p>
    <w:p>
      <w:pPr>
        <w:numPr>
          <w:ilvl w:val="0"/>
          <w:numId w:val="12"/>
        </w:numPr>
        <w:spacing w:line="360" w:lineRule="auto"/>
        <w:rPr>
          <w:rFonts w:hint="eastAsia" w:ascii="宋体" w:hAnsi="宋体" w:eastAsia="宋体" w:cs="宋体"/>
          <w:sz w:val="24"/>
          <w:szCs w:val="24"/>
        </w:rPr>
      </w:pPr>
      <w:r>
        <w:rPr>
          <w:rFonts w:hint="eastAsia" w:ascii="宋体" w:hAnsi="宋体" w:eastAsia="宋体" w:cs="宋体"/>
          <w:sz w:val="24"/>
          <w:szCs w:val="24"/>
        </w:rPr>
        <w:t>同一投诉事项未经财政部门投诉处理；</w:t>
      </w:r>
    </w:p>
    <w:p>
      <w:pPr>
        <w:numPr>
          <w:ilvl w:val="0"/>
          <w:numId w:val="12"/>
        </w:numPr>
        <w:spacing w:line="360" w:lineRule="auto"/>
        <w:rPr>
          <w:rFonts w:hint="eastAsia" w:ascii="宋体" w:hAnsi="宋体" w:eastAsia="宋体" w:cs="宋体"/>
          <w:sz w:val="24"/>
          <w:szCs w:val="24"/>
        </w:rPr>
      </w:pPr>
      <w:r>
        <w:rPr>
          <w:rFonts w:hint="eastAsia" w:ascii="宋体" w:hAnsi="宋体" w:eastAsia="宋体" w:cs="宋体"/>
          <w:sz w:val="24"/>
          <w:szCs w:val="24"/>
        </w:rPr>
        <w:t>国务院财政部门规定的其他条件。</w:t>
      </w:r>
    </w:p>
    <w:p>
      <w:pPr>
        <w:spacing w:line="360" w:lineRule="auto"/>
        <w:ind w:left="5040" w:hanging="4320" w:hangingChars="1800"/>
        <w:rPr>
          <w:rFonts w:hint="eastAsia" w:ascii="宋体" w:hAnsi="宋体" w:eastAsia="宋体" w:cs="宋体"/>
          <w:sz w:val="24"/>
          <w:szCs w:val="24"/>
        </w:rPr>
      </w:pPr>
      <w:r>
        <w:rPr>
          <w:rFonts w:hint="eastAsia" w:ascii="宋体" w:hAnsi="宋体" w:eastAsia="宋体" w:cs="宋体"/>
          <w:sz w:val="24"/>
          <w:szCs w:val="24"/>
        </w:rPr>
        <w:t xml:space="preserve">   </w:t>
      </w:r>
    </w:p>
    <w:p>
      <w:pPr>
        <w:spacing w:line="360" w:lineRule="auto"/>
        <w:rPr>
          <w:rFonts w:hint="eastAsia" w:ascii="宋体" w:hAnsi="宋体" w:eastAsia="宋体" w:cs="宋体"/>
          <w:sz w:val="24"/>
          <w:szCs w:val="24"/>
        </w:rPr>
      </w:pPr>
      <w:r>
        <w:rPr>
          <w:rFonts w:hint="eastAsia" w:ascii="宋体" w:hAnsi="宋体" w:eastAsia="宋体" w:cs="宋体"/>
          <w:b/>
          <w:bCs/>
          <w:sz w:val="24"/>
          <w:szCs w:val="24"/>
        </w:rPr>
        <w:t xml:space="preserve"> 三、虚假、恶意投诉法律责任</w:t>
      </w:r>
    </w:p>
    <w:p>
      <w:pPr>
        <w:spacing w:line="360" w:lineRule="auto"/>
        <w:ind w:left="5040" w:hanging="4320" w:hangingChars="1800"/>
        <w:rPr>
          <w:rFonts w:hint="eastAsia" w:ascii="宋体" w:hAnsi="宋体" w:eastAsia="宋体" w:cs="宋体"/>
          <w:sz w:val="24"/>
          <w:szCs w:val="24"/>
        </w:rPr>
      </w:pPr>
      <w:r>
        <w:rPr>
          <w:rFonts w:hint="eastAsia" w:ascii="宋体" w:hAnsi="宋体" w:eastAsia="宋体" w:cs="宋体"/>
          <w:sz w:val="24"/>
          <w:szCs w:val="24"/>
        </w:rPr>
        <w:t xml:space="preserve">    第七十三条：供应商捏造实施、提供虚假材料或者以非</w:t>
      </w:r>
    </w:p>
    <w:p>
      <w:pPr>
        <w:spacing w:line="360" w:lineRule="auto"/>
        <w:ind w:left="5040" w:hanging="4320" w:hangingChars="1800"/>
        <w:rPr>
          <w:rFonts w:hint="eastAsia" w:ascii="宋体" w:hAnsi="宋体" w:eastAsia="宋体" w:cs="宋体"/>
          <w:sz w:val="24"/>
          <w:szCs w:val="24"/>
        </w:rPr>
      </w:pPr>
      <w:r>
        <w:rPr>
          <w:rFonts w:hint="eastAsia" w:ascii="宋体" w:hAnsi="宋体" w:eastAsia="宋体" w:cs="宋体"/>
          <w:sz w:val="24"/>
          <w:szCs w:val="24"/>
        </w:rPr>
        <w:t>法手段取得证明材料进行投诉的，由财政部门列入不良行为</w:t>
      </w:r>
    </w:p>
    <w:p>
      <w:pPr>
        <w:spacing w:line="360" w:lineRule="auto"/>
        <w:ind w:left="5040" w:hanging="4320" w:hangingChars="1800"/>
        <w:rPr>
          <w:rFonts w:hint="eastAsia" w:ascii="宋体" w:hAnsi="宋体" w:eastAsia="宋体" w:cs="宋体"/>
          <w:sz w:val="24"/>
          <w:szCs w:val="24"/>
        </w:rPr>
      </w:pPr>
      <w:r>
        <w:rPr>
          <w:rFonts w:hint="eastAsia" w:ascii="宋体" w:hAnsi="宋体" w:eastAsia="宋体" w:cs="宋体"/>
          <w:sz w:val="24"/>
          <w:szCs w:val="24"/>
        </w:rPr>
        <w:t>记录名单，禁止其1至3年内参加政府采购活动。</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《政府采购供应商投诉处理办法》第二十六条：投诉人有下列情形之一的，属于虚假、恶意投诉，财政部门应当驳回投诉，将其列入不良行为记录名单，并依法予以处罚：</w:t>
      </w:r>
    </w:p>
    <w:p>
      <w:pPr>
        <w:spacing w:line="360" w:lineRule="auto"/>
        <w:ind w:left="5040" w:hanging="4320" w:hangingChars="1800"/>
        <w:rPr>
          <w:rFonts w:hint="eastAsia" w:ascii="宋体" w:hAnsi="宋体" w:eastAsia="宋体" w:cs="宋体"/>
          <w:sz w:val="24"/>
          <w:szCs w:val="24"/>
        </w:rPr>
      </w:pPr>
      <w:r>
        <w:rPr>
          <w:rFonts w:hint="eastAsia" w:ascii="宋体" w:hAnsi="宋体" w:eastAsia="宋体" w:cs="宋体"/>
          <w:sz w:val="24"/>
          <w:szCs w:val="24"/>
        </w:rPr>
        <w:t xml:space="preserve">    （一）1年内3次以上投诉均查无实据的；</w:t>
      </w:r>
    </w:p>
    <w:p>
      <w:pPr>
        <w:spacing w:line="360" w:lineRule="auto"/>
        <w:ind w:left="5040" w:hanging="4320" w:hangingChars="1800"/>
        <w:rPr>
          <w:rFonts w:hint="eastAsia" w:ascii="宋体" w:hAnsi="宋体" w:eastAsia="宋体" w:cs="宋体"/>
          <w:sz w:val="24"/>
          <w:szCs w:val="24"/>
        </w:rPr>
      </w:pPr>
      <w:r>
        <w:rPr>
          <w:rFonts w:hint="eastAsia" w:ascii="宋体" w:hAnsi="宋体" w:eastAsia="宋体" w:cs="宋体"/>
          <w:sz w:val="24"/>
          <w:szCs w:val="24"/>
        </w:rPr>
        <w:t xml:space="preserve">    （二）捏造事实或者提供虚假投诉材料的。</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递交投诉书地址：</w:t>
      </w:r>
      <w:r>
        <w:rPr>
          <w:rFonts w:hint="eastAsia" w:ascii="宋体" w:hAnsi="宋体" w:eastAsia="宋体" w:cs="宋体"/>
          <w:sz w:val="24"/>
          <w:szCs w:val="24"/>
          <w:lang w:eastAsia="zh-CN"/>
        </w:rPr>
        <w:t>乌恰县财政局政府采购办</w:t>
      </w:r>
    </w:p>
    <w:p>
      <w:pPr>
        <w:pStyle w:val="39"/>
        <w:rPr>
          <w:rFonts w:hint="eastAsia" w:ascii="宋体" w:hAnsi="宋体" w:eastAsia="宋体" w:cs="宋体"/>
          <w:sz w:val="24"/>
          <w:szCs w:val="24"/>
          <w:lang w:eastAsia="zh-CN"/>
        </w:rPr>
      </w:pPr>
    </w:p>
    <w:p>
      <w:pPr>
        <w:pStyle w:val="40"/>
        <w:rPr>
          <w:rFonts w:hint="eastAsia" w:ascii="宋体" w:hAnsi="宋体" w:eastAsia="宋体" w:cs="宋体"/>
          <w:sz w:val="24"/>
          <w:szCs w:val="24"/>
          <w:lang w:eastAsia="zh-CN"/>
        </w:rPr>
      </w:pPr>
    </w:p>
    <w:p>
      <w:pPr>
        <w:pStyle w:val="40"/>
        <w:rPr>
          <w:rFonts w:hint="eastAsia" w:ascii="宋体" w:hAnsi="宋体" w:eastAsia="宋体" w:cs="宋体"/>
          <w:sz w:val="24"/>
          <w:szCs w:val="24"/>
          <w:lang w:eastAsia="zh-CN"/>
        </w:rPr>
      </w:pPr>
    </w:p>
    <w:p>
      <w:pPr>
        <w:pStyle w:val="40"/>
        <w:rPr>
          <w:rFonts w:hint="eastAsia" w:ascii="宋体" w:hAnsi="宋体" w:eastAsia="宋体" w:cs="宋体"/>
          <w:sz w:val="24"/>
          <w:szCs w:val="24"/>
          <w:lang w:eastAsia="zh-CN"/>
        </w:rPr>
      </w:pPr>
    </w:p>
    <w:p>
      <w:pPr>
        <w:pStyle w:val="40"/>
        <w:rPr>
          <w:rFonts w:hint="eastAsia" w:ascii="宋体" w:hAnsi="宋体" w:eastAsia="宋体" w:cs="宋体"/>
          <w:sz w:val="24"/>
          <w:szCs w:val="24"/>
          <w:lang w:eastAsia="zh-CN"/>
        </w:rPr>
      </w:pPr>
    </w:p>
    <w:p>
      <w:pPr>
        <w:pStyle w:val="40"/>
        <w:rPr>
          <w:rFonts w:hint="eastAsia" w:ascii="宋体" w:hAnsi="宋体" w:eastAsia="宋体" w:cs="宋体"/>
          <w:sz w:val="24"/>
          <w:szCs w:val="24"/>
          <w:lang w:eastAsia="zh-CN"/>
        </w:rPr>
      </w:pPr>
    </w:p>
    <w:p>
      <w:pPr>
        <w:pStyle w:val="40"/>
        <w:rPr>
          <w:rFonts w:hint="eastAsia" w:ascii="宋体" w:hAnsi="宋体" w:eastAsia="宋体" w:cs="宋体"/>
          <w:sz w:val="24"/>
          <w:szCs w:val="24"/>
          <w:lang w:eastAsia="zh-CN"/>
        </w:rPr>
      </w:pPr>
    </w:p>
    <w:p>
      <w:pPr>
        <w:pStyle w:val="40"/>
        <w:rPr>
          <w:rFonts w:hint="eastAsia" w:ascii="宋体" w:hAnsi="宋体" w:eastAsia="宋体" w:cs="宋体"/>
          <w:sz w:val="24"/>
          <w:szCs w:val="24"/>
          <w:lang w:eastAsia="zh-CN"/>
        </w:rPr>
      </w:pPr>
    </w:p>
    <w:p>
      <w:pPr>
        <w:pStyle w:val="40"/>
        <w:rPr>
          <w:rFonts w:hint="eastAsia" w:ascii="宋体" w:hAnsi="宋体" w:eastAsia="宋体" w:cs="宋体"/>
          <w:sz w:val="24"/>
          <w:szCs w:val="24"/>
          <w:lang w:eastAsia="zh-CN"/>
        </w:rPr>
      </w:pPr>
    </w:p>
    <w:p>
      <w:pPr>
        <w:pStyle w:val="40"/>
        <w:rPr>
          <w:rFonts w:hint="eastAsia" w:ascii="宋体" w:hAnsi="宋体" w:eastAsia="宋体" w:cs="宋体"/>
          <w:sz w:val="24"/>
          <w:szCs w:val="24"/>
          <w:lang w:eastAsia="zh-CN"/>
        </w:rPr>
      </w:pPr>
    </w:p>
    <w:p>
      <w:pPr>
        <w:pStyle w:val="40"/>
        <w:rPr>
          <w:rFonts w:hint="eastAsia" w:ascii="宋体" w:hAnsi="宋体" w:eastAsia="宋体" w:cs="宋体"/>
          <w:sz w:val="24"/>
          <w:szCs w:val="24"/>
          <w:lang w:eastAsia="zh-CN"/>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附件2</w:t>
      </w:r>
    </w:p>
    <w:p>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质疑函范本</w:t>
      </w:r>
    </w:p>
    <w:p>
      <w:pPr>
        <w:adjustRightInd w:val="0"/>
        <w:snapToGrid w:val="0"/>
        <w:spacing w:before="240" w:beforeLines="100" w:line="360" w:lineRule="auto"/>
        <w:rPr>
          <w:rFonts w:hint="eastAsia" w:ascii="宋体" w:hAnsi="宋体" w:eastAsia="宋体" w:cs="宋体"/>
          <w:bCs/>
          <w:sz w:val="24"/>
          <w:szCs w:val="24"/>
        </w:rPr>
      </w:pPr>
      <w:r>
        <w:rPr>
          <w:rFonts w:hint="eastAsia" w:ascii="宋体" w:hAnsi="宋体" w:eastAsia="宋体" w:cs="宋体"/>
          <w:bCs/>
          <w:sz w:val="24"/>
          <w:szCs w:val="24"/>
        </w:rPr>
        <w:t>一、质疑供应商基本信息</w:t>
      </w:r>
    </w:p>
    <w:p>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rPr>
        <w:t>质疑供应商：</w:t>
      </w: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dotted"/>
        </w:rPr>
        <w:t xml:space="preserve">                          </w:t>
      </w:r>
      <w:r>
        <w:rPr>
          <w:rFonts w:hint="eastAsia" w:ascii="宋体" w:hAnsi="宋体" w:eastAsia="宋体" w:cs="宋体"/>
          <w:sz w:val="24"/>
          <w:szCs w:val="24"/>
        </w:rPr>
        <w:t>邮编：</w:t>
      </w: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联系人：</w:t>
      </w:r>
      <w:r>
        <w:rPr>
          <w:rFonts w:hint="eastAsia" w:ascii="宋体" w:hAnsi="宋体" w:eastAsia="宋体" w:cs="宋体"/>
          <w:sz w:val="24"/>
          <w:szCs w:val="24"/>
          <w:u w:val="dotted"/>
        </w:rPr>
        <w:t xml:space="preserve">                      </w:t>
      </w:r>
      <w:r>
        <w:rPr>
          <w:rFonts w:hint="eastAsia" w:ascii="宋体" w:hAnsi="宋体" w:eastAsia="宋体" w:cs="宋体"/>
          <w:sz w:val="24"/>
          <w:szCs w:val="24"/>
        </w:rPr>
        <w:t>联系电话：</w:t>
      </w: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rPr>
        <w:t>授权代表：</w:t>
      </w: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dotted"/>
        </w:rPr>
        <w:t xml:space="preserve">                                           </w:t>
      </w:r>
      <w:r>
        <w:rPr>
          <w:rFonts w:hint="eastAsia" w:ascii="宋体" w:hAnsi="宋体" w:eastAsia="宋体" w:cs="宋体"/>
          <w:sz w:val="24"/>
          <w:szCs w:val="24"/>
        </w:rPr>
        <w:t xml:space="preserve"> </w:t>
      </w: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地址： </w:t>
      </w:r>
      <w:r>
        <w:rPr>
          <w:rFonts w:hint="eastAsia" w:ascii="宋体" w:hAnsi="宋体" w:eastAsia="宋体" w:cs="宋体"/>
          <w:sz w:val="24"/>
          <w:szCs w:val="24"/>
          <w:u w:val="dotted"/>
        </w:rPr>
        <w:t xml:space="preserve">                        </w:t>
      </w:r>
      <w:r>
        <w:rPr>
          <w:rFonts w:hint="eastAsia" w:ascii="宋体" w:hAnsi="宋体" w:eastAsia="宋体" w:cs="宋体"/>
          <w:sz w:val="24"/>
          <w:szCs w:val="24"/>
        </w:rPr>
        <w:t>邮编：</w:t>
      </w: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bCs/>
          <w:sz w:val="24"/>
          <w:szCs w:val="24"/>
        </w:rPr>
      </w:pPr>
      <w:r>
        <w:rPr>
          <w:rFonts w:hint="eastAsia" w:ascii="宋体" w:hAnsi="宋体" w:eastAsia="宋体" w:cs="宋体"/>
          <w:bCs/>
          <w:sz w:val="24"/>
          <w:szCs w:val="24"/>
        </w:rPr>
        <w:t>二、质疑项目基本情况</w:t>
      </w: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质疑项目的名称：</w:t>
      </w: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质疑项目的编号：</w:t>
      </w:r>
      <w:r>
        <w:rPr>
          <w:rFonts w:hint="eastAsia" w:ascii="宋体" w:hAnsi="宋体" w:eastAsia="宋体" w:cs="宋体"/>
          <w:sz w:val="24"/>
          <w:szCs w:val="24"/>
          <w:u w:val="dotted"/>
        </w:rPr>
        <w:t xml:space="preserve">               </w:t>
      </w:r>
      <w:r>
        <w:rPr>
          <w:rFonts w:hint="eastAsia" w:ascii="宋体" w:hAnsi="宋体" w:eastAsia="宋体" w:cs="宋体"/>
          <w:sz w:val="24"/>
          <w:szCs w:val="24"/>
        </w:rPr>
        <w:t>包号：</w:t>
      </w: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rPr>
        <w:t>采购人名称：</w:t>
      </w: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采购文件获取日期：</w:t>
      </w: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bCs/>
          <w:sz w:val="24"/>
          <w:szCs w:val="24"/>
        </w:rPr>
      </w:pPr>
      <w:r>
        <w:rPr>
          <w:rFonts w:hint="eastAsia" w:ascii="宋体" w:hAnsi="宋体" w:eastAsia="宋体" w:cs="宋体"/>
          <w:bCs/>
          <w:sz w:val="24"/>
          <w:szCs w:val="24"/>
        </w:rPr>
        <w:t>三、质疑事项具体内容</w:t>
      </w:r>
    </w:p>
    <w:p>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rPr>
        <w:t>质疑事项1：</w:t>
      </w: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rPr>
        <w:t>事实依据：</w:t>
      </w: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rPr>
        <w:t>法律依据：</w:t>
      </w: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rPr>
        <w:t>质疑事项2</w:t>
      </w: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w:t>
      </w:r>
    </w:p>
    <w:p>
      <w:pPr>
        <w:adjustRightInd w:val="0"/>
        <w:snapToGrid w:val="0"/>
        <w:spacing w:line="360" w:lineRule="auto"/>
        <w:rPr>
          <w:rFonts w:hint="eastAsia" w:ascii="宋体" w:hAnsi="宋体" w:eastAsia="宋体" w:cs="宋体"/>
          <w:bCs/>
          <w:sz w:val="24"/>
          <w:szCs w:val="24"/>
        </w:rPr>
      </w:pPr>
      <w:r>
        <w:rPr>
          <w:rFonts w:hint="eastAsia" w:ascii="宋体" w:hAnsi="宋体" w:eastAsia="宋体" w:cs="宋体"/>
          <w:bCs/>
          <w:sz w:val="24"/>
          <w:szCs w:val="24"/>
        </w:rPr>
        <w:t>四、与质疑事项相关的质疑请求</w:t>
      </w:r>
    </w:p>
    <w:p>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rPr>
        <w:t>请求：</w:t>
      </w:r>
      <w:r>
        <w:rPr>
          <w:rFonts w:hint="eastAsia" w:ascii="宋体" w:hAnsi="宋体" w:eastAsia="宋体" w:cs="宋体"/>
          <w:sz w:val="24"/>
          <w:szCs w:val="24"/>
          <w:u w:val="dotted"/>
        </w:rPr>
        <w:t xml:space="preserve">                                               </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签字(签章)：                   公章：                      </w:t>
      </w:r>
    </w:p>
    <w:p>
      <w:pPr>
        <w:spacing w:line="360" w:lineRule="auto"/>
        <w:rPr>
          <w:rFonts w:hint="eastAsia" w:ascii="宋体" w:hAnsi="宋体" w:eastAsia="宋体" w:cs="宋体"/>
          <w:b/>
          <w:sz w:val="24"/>
          <w:szCs w:val="24"/>
        </w:rPr>
      </w:pPr>
      <w:r>
        <w:rPr>
          <w:rFonts w:hint="eastAsia" w:ascii="宋体" w:hAnsi="宋体" w:eastAsia="宋体" w:cs="宋体"/>
          <w:sz w:val="24"/>
          <w:szCs w:val="24"/>
        </w:rPr>
        <w:t xml:space="preserve">日期：    </w:t>
      </w:r>
    </w:p>
    <w:p>
      <w:pPr>
        <w:pStyle w:val="40"/>
        <w:rPr>
          <w:rFonts w:hint="eastAsia" w:ascii="宋体" w:hAnsi="宋体" w:eastAsia="宋体" w:cs="宋体"/>
          <w:b/>
          <w:sz w:val="24"/>
          <w:szCs w:val="24"/>
        </w:rPr>
      </w:pPr>
    </w:p>
    <w:p>
      <w:pPr>
        <w:pStyle w:val="40"/>
        <w:rPr>
          <w:rFonts w:hint="eastAsia" w:ascii="宋体" w:hAnsi="宋体" w:eastAsia="宋体" w:cs="宋体"/>
          <w:b/>
          <w:sz w:val="24"/>
          <w:szCs w:val="24"/>
        </w:rPr>
      </w:pPr>
    </w:p>
    <w:p>
      <w:pPr>
        <w:spacing w:line="360" w:lineRule="auto"/>
        <w:rPr>
          <w:rFonts w:hint="eastAsia" w:ascii="宋体" w:hAnsi="宋体" w:eastAsia="宋体" w:cs="宋体"/>
          <w:b/>
          <w:sz w:val="24"/>
          <w:szCs w:val="24"/>
        </w:rPr>
      </w:pPr>
    </w:p>
    <w:p>
      <w:pPr>
        <w:pStyle w:val="5"/>
        <w:rPr>
          <w:rFonts w:hint="eastAsia" w:ascii="宋体" w:hAnsi="宋体" w:eastAsia="宋体" w:cs="宋体"/>
        </w:rPr>
      </w:pPr>
    </w:p>
    <w:p>
      <w:pPr>
        <w:spacing w:line="360" w:lineRule="auto"/>
        <w:rPr>
          <w:rFonts w:hint="eastAsia" w:ascii="宋体" w:hAnsi="宋体" w:eastAsia="宋体" w:cs="宋体"/>
          <w:b/>
          <w:sz w:val="24"/>
          <w:szCs w:val="24"/>
        </w:rPr>
      </w:pPr>
      <w:r>
        <w:rPr>
          <w:rFonts w:hint="eastAsia" w:ascii="宋体" w:hAnsi="宋体" w:eastAsia="宋体" w:cs="宋体"/>
          <w:b/>
          <w:sz w:val="24"/>
          <w:szCs w:val="24"/>
        </w:rPr>
        <w:t>质疑函制作说明：</w:t>
      </w:r>
    </w:p>
    <w:p>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1.供应商提出质疑时，应提交质疑函和必要的证明材料。</w:t>
      </w:r>
    </w:p>
    <w:p>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2.质疑供应商若委托代理人进行质疑的，质疑函应按要求列明“授权代表”的有关内容，并在附件中提交由质疑</w:t>
      </w:r>
      <w:r>
        <w:rPr>
          <w:rFonts w:hint="eastAsia" w:ascii="宋体" w:hAnsi="宋体" w:eastAsia="宋体" w:cs="宋体"/>
          <w:kern w:val="0"/>
          <w:sz w:val="24"/>
          <w:szCs w:val="24"/>
        </w:rPr>
        <w:t>供应商签署的授权委托书。授权委托书应载明代理人的姓名或者名称、代理事项、具体权限、期限和相关事项。</w:t>
      </w:r>
    </w:p>
    <w:p>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3.质疑供应商若对项目的某一分包进行质疑，质疑函中应列明具体分包号。</w:t>
      </w:r>
    </w:p>
    <w:p>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4.质疑函的质疑事项应具体、明确，并有必要的事实依据和法律依据。</w:t>
      </w:r>
    </w:p>
    <w:p>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5.质疑函的质疑请求应与质疑事项相关。</w:t>
      </w:r>
    </w:p>
    <w:p>
      <w:pPr>
        <w:pStyle w:val="12"/>
        <w:keepNext w:val="0"/>
        <w:keepLines w:val="0"/>
        <w:pageBreakBefore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lang w:eastAsia="zh-CN"/>
        </w:rPr>
      </w:pPr>
      <w:r>
        <w:rPr>
          <w:rFonts w:hint="eastAsia" w:ascii="宋体" w:hAnsi="宋体" w:eastAsia="宋体" w:cs="宋体"/>
          <w:sz w:val="24"/>
          <w:szCs w:val="24"/>
        </w:rPr>
        <w:t>6.质疑供应商为自然人的，质疑函应由本人签字；质疑供应商为法人或者其他组织的，质疑函应由法定代表人、主要负责人，或者其授权代表签字或者盖章</w:t>
      </w:r>
      <w:r>
        <w:rPr>
          <w:rFonts w:hint="eastAsia" w:ascii="宋体" w:hAnsi="宋体" w:eastAsia="宋体" w:cs="宋体"/>
          <w:sz w:val="24"/>
          <w:szCs w:val="24"/>
          <w:lang w:eastAsia="zh-CN"/>
        </w:rPr>
        <w:t>。</w:t>
      </w:r>
    </w:p>
    <w:p>
      <w:pPr>
        <w:keepNext w:val="0"/>
        <w:keepLines w:val="0"/>
        <w:pageBreakBefore w:val="0"/>
        <w:kinsoku/>
        <w:wordWrap/>
        <w:overflowPunct/>
        <w:topLinePunct w:val="0"/>
        <w:autoSpaceDE/>
        <w:autoSpaceDN/>
        <w:bidi w:val="0"/>
        <w:adjustRightInd/>
        <w:ind w:firstLine="420" w:firstLineChars="200"/>
        <w:jc w:val="left"/>
        <w:textAlignment w:val="auto"/>
        <w:rPr>
          <w:rFonts w:hint="eastAsia" w:ascii="宋体" w:hAnsi="宋体" w:eastAsia="宋体" w:cs="宋体"/>
        </w:rPr>
      </w:pPr>
      <w:r>
        <w:rPr>
          <w:rFonts w:hint="eastAsia" w:ascii="宋体" w:hAnsi="宋体" w:eastAsia="宋体" w:cs="宋体"/>
        </w:rPr>
        <w:t xml:space="preserve">    </w:t>
      </w:r>
    </w:p>
    <w:p>
      <w:pPr>
        <w:jc w:val="left"/>
        <w:rPr>
          <w:rFonts w:hint="eastAsia" w:ascii="宋体" w:hAnsi="宋体" w:eastAsia="宋体" w:cs="宋体"/>
        </w:rPr>
      </w:pPr>
    </w:p>
    <w:sectPr>
      <w:pgSz w:w="11906" w:h="16838"/>
      <w:pgMar w:top="1134" w:right="1106" w:bottom="1701" w:left="1134" w:header="794" w:footer="794" w:gutter="0"/>
      <w:pgNumType w:fmt="decimal"/>
      <w:cols w:space="0" w:num="1"/>
      <w:rtlGutter w:val="0"/>
      <w:docGrid w:linePitch="33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_x000B__x000C_">
    <w:altName w:val="Courier New"/>
    <w:panose1 w:val="00000000000000000000"/>
    <w:charset w:val="00"/>
    <w:family w:val="roman"/>
    <w:pitch w:val="default"/>
    <w:sig w:usb0="00000000" w:usb1="00000000" w:usb2="00000000"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新宋体">
    <w:panose1 w:val="02010609030101010101"/>
    <w:charset w:val="86"/>
    <w:family w:val="modern"/>
    <w:pitch w:val="default"/>
    <w:sig w:usb0="00000203" w:usb1="288F0000" w:usb2="00000006" w:usb3="00000000" w:csb0="00040001" w:csb1="00000000"/>
    <w:embedRegular r:id="rId1" w:fontKey="{9CCC8E62-2EFF-4B3E-BFDB-D66FE2075542}"/>
  </w:font>
  <w:font w:name="仿宋">
    <w:panose1 w:val="02010609060101010101"/>
    <w:charset w:val="86"/>
    <w:family w:val="auto"/>
    <w:pitch w:val="default"/>
    <w:sig w:usb0="800002BF" w:usb1="38CF7CFA" w:usb2="00000016" w:usb3="00000000" w:csb0="00040001" w:csb1="00000000"/>
    <w:embedRegular r:id="rId2" w:fontKey="{3EDA86F9-89E8-4D5B-A565-BF5AB47DE733}"/>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top w:val="single" w:color="auto" w:sz="4" w:space="1"/>
      </w:pBdr>
      <w:tabs>
        <w:tab w:val="clear" w:pos="4320"/>
        <w:tab w:val="clear" w:pos="8640"/>
      </w:tabs>
      <w:rPr>
        <w:color w:val="FF0000"/>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rPr>
                              <w:rFonts w:hint="eastAsia"/>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rPr>
                        <w:rFonts w:hint="eastAsia"/>
                        <w:lang w:eastAsia="zh-CN"/>
                      </w:rPr>
                    </w:pPr>
                  </w:p>
                </w:txbxContent>
              </v:textbox>
            </v:shape>
          </w:pict>
        </mc:Fallback>
      </mc:AlternateContent>
    </w:r>
    <w:r>
      <w:rPr>
        <w:rFonts w:hint="eastAsia"/>
        <w:color w:val="800000"/>
        <w:sz w:val="21"/>
        <w:szCs w:val="21"/>
      </w:rPr>
      <w:t>Add：</w:t>
    </w:r>
    <w:r>
      <w:rPr>
        <w:rFonts w:hint="eastAsia" w:cs="Times New Roman"/>
        <w:color w:val="000000"/>
        <w:sz w:val="22"/>
        <w:szCs w:val="28"/>
        <w:lang w:val="en-US" w:eastAsia="zh-CN"/>
      </w:rPr>
      <w:t>新疆克州乌恰县天源市政5楼</w:t>
    </w:r>
    <w:r>
      <w:rPr>
        <w:color w:val="800000"/>
        <w:szCs w:val="21"/>
      </w:rPr>
      <w:t xml:space="preserve">   </w:t>
    </w:r>
    <w:r>
      <w:rPr>
        <w:rFonts w:hint="eastAsia"/>
        <w:color w:val="800000"/>
        <w:szCs w:val="21"/>
      </w:rPr>
      <w:t xml:space="preserve">   </w:t>
    </w:r>
    <w:r>
      <w:rPr>
        <w:color w:val="800000"/>
        <w:szCs w:val="21"/>
      </w:rPr>
      <w:t xml:space="preserve">    </w:t>
    </w:r>
    <w:r>
      <w:rPr>
        <w:rFonts w:hint="eastAsia"/>
        <w:color w:val="800000"/>
        <w:szCs w:val="21"/>
      </w:rPr>
      <w:t xml:space="preserve"> </w:t>
    </w:r>
    <w:r>
      <w:rPr>
        <w:rFonts w:hint="eastAsia"/>
        <w:color w:val="800000"/>
        <w:sz w:val="21"/>
        <w:szCs w:val="21"/>
      </w:rPr>
      <w:t>Tel：0908-</w:t>
    </w:r>
    <w:r>
      <w:rPr>
        <w:rFonts w:hint="eastAsia"/>
        <w:color w:val="800000"/>
        <w:sz w:val="21"/>
        <w:szCs w:val="21"/>
        <w:lang w:val="en-US" w:eastAsia="zh-CN"/>
      </w:rPr>
      <w:t>423101</w:t>
    </w:r>
    <w:r>
      <w:rPr>
        <w:sz w:val="16"/>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
                            <w:tabs>
                              <w:tab w:val="center" w:pos="4153"/>
                              <w:tab w:val="right" w:pos="8306"/>
                              <w:tab w:val="clear" w:pos="4320"/>
                              <w:tab w:val="clear" w:pos="8640"/>
                            </w:tabs>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15"/>
                      <w:tabs>
                        <w:tab w:val="center" w:pos="4153"/>
                        <w:tab w:val="right" w:pos="8306"/>
                        <w:tab w:val="clear" w:pos="4320"/>
                        <w:tab w:val="clear" w:pos="8640"/>
                      </w:tabs>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color w:val="800000"/>
        <w:sz w:val="21"/>
        <w:szCs w:val="21"/>
        <w:lang w:val="en-US" w:eastAsia="zh-CN"/>
      </w:rPr>
      <w:t>01</w:t>
    </w:r>
  </w:p>
  <w:p>
    <w:pPr>
      <w:pStyle w:val="15"/>
      <w:pBdr>
        <w:top w:val="single" w:color="auto" w:sz="4" w:space="1"/>
      </w:pBdr>
      <w:tabs>
        <w:tab w:val="center" w:pos="4153"/>
        <w:tab w:val="right" w:pos="8306"/>
      </w:tabs>
      <w:rPr>
        <w:color w:val="FF0000"/>
        <w:szCs w:val="21"/>
      </w:rPr>
    </w:pPr>
    <w:r>
      <w:rPr>
        <w:rFonts w:hint="eastAsia"/>
        <w:color w:val="FF0000"/>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top w:val="single" w:color="auto" w:sz="4" w:space="1"/>
      </w:pBdr>
      <w:tabs>
        <w:tab w:val="clear" w:pos="4320"/>
        <w:tab w:val="clear" w:pos="8640"/>
      </w:tabs>
      <w:rPr>
        <w:rFonts w:hint="eastAsia" w:eastAsia="宋体"/>
        <w:color w:val="FF0000"/>
        <w:sz w:val="15"/>
        <w:szCs w:val="18"/>
        <w:lang w:val="en-US" w:eastAsia="zh-CN"/>
      </w:rPr>
    </w:pPr>
    <w:r>
      <w:rPr>
        <w:color w:val="800000"/>
        <w:sz w:val="15"/>
        <w:szCs w:val="18"/>
      </w:rPr>
      <w:t xml:space="preserve"> </w:t>
    </w:r>
    <w:r>
      <w:rPr>
        <w:rFonts w:hint="eastAsia"/>
        <w:color w:val="800000"/>
        <w:sz w:val="15"/>
        <w:szCs w:val="18"/>
      </w:rPr>
      <w:t xml:space="preserve">   </w:t>
    </w:r>
    <w:r>
      <w:rPr>
        <w:color w:val="800000"/>
        <w:sz w:val="15"/>
        <w:szCs w:val="18"/>
      </w:rPr>
      <w:t xml:space="preserve">    </w:t>
    </w:r>
    <w:r>
      <w:rPr>
        <w:rFonts w:hint="eastAsia"/>
        <w:color w:val="800000"/>
        <w:sz w:val="15"/>
        <w:szCs w:val="18"/>
        <w:lang w:val="en-US" w:eastAsia="zh-CN"/>
      </w:rPr>
      <w:t xml:space="preserve">         </w:t>
    </w:r>
    <w:r>
      <w:rPr>
        <w:rFonts w:hint="eastAsia"/>
        <w:color w:val="800000"/>
        <w:sz w:val="15"/>
        <w:szCs w:val="18"/>
      </w:rPr>
      <w:t xml:space="preserve"> </w:t>
    </w:r>
    <w:r>
      <w:rPr>
        <w:rFonts w:hint="eastAsia"/>
        <w:color w:val="800000"/>
        <w:sz w:val="15"/>
        <w:szCs w:val="18"/>
        <w:lang w:val="en-US" w:eastAsia="zh-CN"/>
      </w:rPr>
      <w:t xml:space="preserve">             </w:t>
    </w:r>
    <w:r>
      <w:rPr>
        <w:rFonts w:hint="eastAsia"/>
        <w:color w:val="800000"/>
        <w:sz w:val="15"/>
        <w:szCs w:val="18"/>
      </w:rPr>
      <w:t xml:space="preserve"> </w:t>
    </w:r>
  </w:p>
  <w:p>
    <w:pPr>
      <w:pStyle w:val="15"/>
      <w:tabs>
        <w:tab w:val="center" w:pos="4153"/>
        <w:tab w:val="right" w:pos="8306"/>
      </w:tabs>
    </w:pPr>
    <w:r>
      <w:rPr>
        <w:sz w:val="18"/>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enter" w:pos="4153"/>
        <w:tab w:val="right" w:pos="8306"/>
        <w:tab w:val="clear" w:pos="4320"/>
        <w:tab w:val="clear" w:pos="8640"/>
      </w:tabs>
    </w:pPr>
    <w:r>
      <w:rPr>
        <w:sz w:val="18"/>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top w:val="single" w:color="auto" w:sz="4" w:space="1"/>
      </w:pBdr>
      <w:tabs>
        <w:tab w:val="clear" w:pos="4320"/>
        <w:tab w:val="clear" w:pos="8640"/>
      </w:tabs>
      <w:rPr>
        <w:sz w:val="15"/>
        <w:szCs w:val="16"/>
      </w:rPr>
    </w:pPr>
    <w:r>
      <w:rPr>
        <w:rFonts w:hint="eastAsia"/>
        <w:color w:val="800000"/>
        <w:sz w:val="15"/>
        <w:szCs w:val="18"/>
      </w:rPr>
      <w:t xml:space="preserve">   </w:t>
    </w:r>
    <w:r>
      <w:rPr>
        <w:color w:val="800000"/>
        <w:sz w:val="15"/>
        <w:szCs w:val="18"/>
      </w:rPr>
      <w:t xml:space="preserve">    </w:t>
    </w:r>
    <w:r>
      <w:rPr>
        <w:rFonts w:hint="eastAsia"/>
        <w:color w:val="800000"/>
        <w:sz w:val="15"/>
        <w:szCs w:val="18"/>
        <w:lang w:val="en-US" w:eastAsia="zh-CN"/>
      </w:rPr>
      <w:t xml:space="preserve">                   </w:t>
    </w:r>
    <w:r>
      <w:rPr>
        <w:rFonts w:hint="eastAsia"/>
        <w:color w:val="800000"/>
        <w:sz w:val="15"/>
        <w:szCs w:val="18"/>
      </w:rPr>
      <w:t xml:space="preserve">  </w:t>
    </w:r>
    <w:r>
      <w:rPr>
        <w:sz w:val="15"/>
        <w:szCs w:val="16"/>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87" name="文本框 8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hLPQ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bhLPQzAgAAYwQAAA4AAAAAAAAAAQAgAAAAHwEAAGRycy9lMm9Eb2MueG1sUEsF&#10;BgAAAAAGAAYAWQEAAMQFA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left="5481" w:hanging="5460" w:hangingChars="2600"/>
    </w:pPr>
    <w:r>
      <w:rPr>
        <w:sz w:val="21"/>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
                            <w:tabs>
                              <w:tab w:val="center" w:pos="4153"/>
                              <w:tab w:val="right" w:pos="8306"/>
                              <w:tab w:val="clear" w:pos="4320"/>
                              <w:tab w:val="clear" w:pos="8640"/>
                            </w:tabs>
                          </w:pPr>
                          <w:r>
                            <w:fldChar w:fldCharType="begin"/>
                          </w:r>
                          <w:r>
                            <w:instrText xml:space="preserve"> PAGE  \* MERGEFORMAT </w:instrText>
                          </w:r>
                          <w:r>
                            <w:fldChar w:fldCharType="separate"/>
                          </w:r>
                          <w:r>
                            <w:t>39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ZM0qcgBAACZAwAADgAAAGRycy9lMm9Eb2MueG1srVPNjtMwEL4j8Q6W&#10;79TZHlA3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WTNKnIAQAAmQMAAA4AAAAAAAAAAQAgAAAAHgEAAGRycy9lMm9Eb2Mu&#10;eG1sUEsFBgAAAAAGAAYAWQEAAFgFAAAAAA==&#10;">
              <v:fill on="f" focussize="0,0"/>
              <v:stroke on="f"/>
              <v:imagedata o:title=""/>
              <o:lock v:ext="edit" aspectratio="f"/>
              <v:textbox inset="0mm,0mm,0mm,0mm" style="mso-fit-shape-to-text:t;">
                <w:txbxContent>
                  <w:p>
                    <w:pPr>
                      <w:pStyle w:val="15"/>
                      <w:tabs>
                        <w:tab w:val="center" w:pos="4153"/>
                        <w:tab w:val="right" w:pos="8306"/>
                        <w:tab w:val="clear" w:pos="4320"/>
                        <w:tab w:val="clear" w:pos="8640"/>
                      </w:tabs>
                    </w:pPr>
                    <w:r>
                      <w:fldChar w:fldCharType="begin"/>
                    </w:r>
                    <w:r>
                      <w:instrText xml:space="preserve"> PAGE  \* MERGEFORMAT </w:instrText>
                    </w:r>
                    <w:r>
                      <w:fldChar w:fldCharType="separate"/>
                    </w:r>
                    <w:r>
                      <w:t>39</w:t>
                    </w:r>
                    <w:r>
                      <w:fldChar w:fldCharType="end"/>
                    </w:r>
                  </w:p>
                </w:txbxContent>
              </v:textbox>
            </v:shape>
          </w:pict>
        </mc:Fallback>
      </mc:AlternateContent>
    </w:r>
    <w:r>
      <w:rPr>
        <w:rFonts w:hint="eastAsia" w:ascii="仿宋" w:hAnsi="仿宋" w:eastAsia="仿宋" w:cs="仿宋"/>
        <w:b/>
        <w:bCs/>
        <w:i w:val="0"/>
        <w:caps w:val="0"/>
        <w:color w:val="C00000"/>
        <w:spacing w:val="0"/>
        <w:sz w:val="21"/>
        <w:szCs w:val="21"/>
        <w:lang w:val="en-US" w:eastAsia="zh-CN"/>
      </w:rPr>
      <w:t xml:space="preserve"> </w:t>
    </w:r>
    <w:r>
      <w:rPr>
        <w:rFonts w:hint="eastAsia"/>
        <w:color w:val="800000"/>
        <w:sz w:val="16"/>
        <w:szCs w:val="20"/>
        <w:lang w:val="en-US" w:eastAsia="zh-CN"/>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single" w:color="auto" w:sz="4" w:space="0"/>
      </w:pBdr>
      <w:jc w:val="both"/>
    </w:pPr>
    <w:r>
      <w:rPr>
        <w:rFonts w:hint="eastAsia" w:cs="Times New Roman"/>
        <w:sz w:val="21"/>
        <w:szCs w:val="24"/>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both"/>
      <w:rPr>
        <w:rFonts w:hint="default" w:cs="Times New Roman"/>
        <w:sz w:val="20"/>
        <w:szCs w:val="20"/>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tabs>
        <w:tab w:val="left" w:pos="6013"/>
      </w:tabs>
      <w:autoSpaceDE w:val="0"/>
      <w:autoSpaceDN w:val="0"/>
      <w:ind w:right="-26"/>
      <w:jc w:val="left"/>
      <w:textAlignment w:val="bottom"/>
    </w:pPr>
    <w:r>
      <w:rPr>
        <w:rFonts w:hint="eastAsia" w:hAnsi="宋体"/>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200" w:firstLineChars="1600"/>
      <w:jc w:val="righ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4A8C5"/>
    <w:multiLevelType w:val="singleLevel"/>
    <w:tmpl w:val="8B34A8C5"/>
    <w:lvl w:ilvl="0" w:tentative="0">
      <w:start w:val="1"/>
      <w:numFmt w:val="decimal"/>
      <w:suff w:val="nothing"/>
      <w:lvlText w:val="%1、"/>
      <w:lvlJc w:val="left"/>
    </w:lvl>
  </w:abstractNum>
  <w:abstractNum w:abstractNumId="1">
    <w:nsid w:val="CF93CF84"/>
    <w:multiLevelType w:val="singleLevel"/>
    <w:tmpl w:val="CF93CF84"/>
    <w:lvl w:ilvl="0" w:tentative="0">
      <w:start w:val="4"/>
      <w:numFmt w:val="chineseCounting"/>
      <w:suff w:val="nothing"/>
      <w:lvlText w:val="%1、"/>
      <w:lvlJc w:val="left"/>
      <w:rPr>
        <w:rFonts w:hint="eastAsia"/>
      </w:rPr>
    </w:lvl>
  </w:abstractNum>
  <w:abstractNum w:abstractNumId="2">
    <w:nsid w:val="FA304BB2"/>
    <w:multiLevelType w:val="singleLevel"/>
    <w:tmpl w:val="FA304BB2"/>
    <w:lvl w:ilvl="0" w:tentative="0">
      <w:start w:val="1"/>
      <w:numFmt w:val="decimal"/>
      <w:suff w:val="nothing"/>
      <w:lvlText w:val="%1、"/>
      <w:lvlJc w:val="left"/>
    </w:lvl>
  </w:abstractNum>
  <w:abstractNum w:abstractNumId="3">
    <w:nsid w:val="00000000"/>
    <w:multiLevelType w:val="multilevel"/>
    <w:tmpl w:val="00000000"/>
    <w:lvl w:ilvl="0" w:tentative="0">
      <w:start w:val="1"/>
      <w:numFmt w:val="japaneseCounting"/>
      <w:lvlText w:val="%1"/>
      <w:lvlJc w:val="left"/>
      <w:pPr>
        <w:tabs>
          <w:tab w:val="left" w:pos="0"/>
        </w:tabs>
        <w:ind w:left="360" w:hanging="360"/>
      </w:pPr>
      <w:rPr>
        <w:rFonts w:hint="default" w:ascii="宋体" w:hAnsi="宋体" w:eastAsia="宋体"/>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4">
    <w:nsid w:val="0000000A"/>
    <w:multiLevelType w:val="multilevel"/>
    <w:tmpl w:val="0000000A"/>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5">
    <w:nsid w:val="0000000D"/>
    <w:multiLevelType w:val="multilevel"/>
    <w:tmpl w:val="0000000D"/>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39"/>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6">
    <w:nsid w:val="00000011"/>
    <w:multiLevelType w:val="multilevel"/>
    <w:tmpl w:val="00000011"/>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7">
    <w:nsid w:val="007E4E23"/>
    <w:multiLevelType w:val="singleLevel"/>
    <w:tmpl w:val="007E4E23"/>
    <w:lvl w:ilvl="0" w:tentative="0">
      <w:start w:val="2"/>
      <w:numFmt w:val="chineseCounting"/>
      <w:suff w:val="nothing"/>
      <w:lvlText w:val="%1、"/>
      <w:lvlJc w:val="left"/>
      <w:rPr>
        <w:rFonts w:hint="eastAsia"/>
      </w:rPr>
    </w:lvl>
  </w:abstractNum>
  <w:abstractNum w:abstractNumId="8">
    <w:nsid w:val="26F2549E"/>
    <w:multiLevelType w:val="multilevel"/>
    <w:tmpl w:val="26F2549E"/>
    <w:lvl w:ilvl="0" w:tentative="0">
      <w:start w:val="1"/>
      <w:numFmt w:val="decimal"/>
      <w:lvlText w:val="%1、"/>
      <w:lvlJc w:val="left"/>
      <w:pPr>
        <w:ind w:left="371" w:hanging="360"/>
      </w:pPr>
      <w:rPr>
        <w:rFonts w:hint="default"/>
      </w:rPr>
    </w:lvl>
    <w:lvl w:ilvl="1" w:tentative="0">
      <w:start w:val="1"/>
      <w:numFmt w:val="lowerLetter"/>
      <w:pStyle w:val="4"/>
      <w:lvlText w:val="%2)"/>
      <w:lvlJc w:val="left"/>
      <w:pPr>
        <w:ind w:left="851" w:hanging="420"/>
      </w:pPr>
    </w:lvl>
    <w:lvl w:ilvl="2" w:tentative="0">
      <w:start w:val="1"/>
      <w:numFmt w:val="lowerRoman"/>
      <w:lvlText w:val="%3."/>
      <w:lvlJc w:val="right"/>
      <w:pPr>
        <w:ind w:left="1271" w:hanging="420"/>
      </w:pPr>
    </w:lvl>
    <w:lvl w:ilvl="3" w:tentative="0">
      <w:start w:val="1"/>
      <w:numFmt w:val="decimal"/>
      <w:lvlText w:val="%4."/>
      <w:lvlJc w:val="left"/>
      <w:pPr>
        <w:ind w:left="1691" w:hanging="420"/>
      </w:pPr>
    </w:lvl>
    <w:lvl w:ilvl="4" w:tentative="0">
      <w:start w:val="1"/>
      <w:numFmt w:val="lowerLetter"/>
      <w:lvlText w:val="%5)"/>
      <w:lvlJc w:val="left"/>
      <w:pPr>
        <w:ind w:left="2111" w:hanging="420"/>
      </w:pPr>
    </w:lvl>
    <w:lvl w:ilvl="5" w:tentative="0">
      <w:start w:val="1"/>
      <w:numFmt w:val="lowerRoman"/>
      <w:lvlText w:val="%6."/>
      <w:lvlJc w:val="right"/>
      <w:pPr>
        <w:ind w:left="2531" w:hanging="420"/>
      </w:pPr>
    </w:lvl>
    <w:lvl w:ilvl="6" w:tentative="0">
      <w:start w:val="1"/>
      <w:numFmt w:val="decimal"/>
      <w:lvlText w:val="%7."/>
      <w:lvlJc w:val="left"/>
      <w:pPr>
        <w:ind w:left="2951" w:hanging="420"/>
      </w:pPr>
    </w:lvl>
    <w:lvl w:ilvl="7" w:tentative="0">
      <w:start w:val="1"/>
      <w:numFmt w:val="lowerLetter"/>
      <w:lvlText w:val="%8)"/>
      <w:lvlJc w:val="left"/>
      <w:pPr>
        <w:ind w:left="3371" w:hanging="420"/>
      </w:pPr>
    </w:lvl>
    <w:lvl w:ilvl="8" w:tentative="0">
      <w:start w:val="1"/>
      <w:numFmt w:val="lowerRoman"/>
      <w:lvlText w:val="%9."/>
      <w:lvlJc w:val="right"/>
      <w:pPr>
        <w:ind w:left="3791" w:hanging="420"/>
      </w:pPr>
    </w:lvl>
  </w:abstractNum>
  <w:abstractNum w:abstractNumId="9">
    <w:nsid w:val="39E83AC6"/>
    <w:multiLevelType w:val="multilevel"/>
    <w:tmpl w:val="39E83AC6"/>
    <w:lvl w:ilvl="0" w:tentative="0">
      <w:start w:val="1"/>
      <w:numFmt w:val="decimal"/>
      <w:pStyle w:val="3"/>
      <w:suff w:val="space"/>
      <w:lvlText w:val="%1"/>
      <w:lvlJc w:val="left"/>
      <w:pPr>
        <w:ind w:left="850" w:hanging="425"/>
      </w:pPr>
      <w:rPr>
        <w:rFonts w:hint="eastAsia"/>
      </w:rPr>
    </w:lvl>
    <w:lvl w:ilvl="1" w:tentative="0">
      <w:start w:val="1"/>
      <w:numFmt w:val="decimal"/>
      <w:suff w:val="space"/>
      <w:lvlText w:val="%1.%2"/>
      <w:lvlJc w:val="left"/>
      <w:pPr>
        <w:ind w:left="992" w:hanging="567"/>
      </w:pPr>
      <w:rPr>
        <w:rFonts w:hint="eastAsia"/>
      </w:rPr>
    </w:lvl>
    <w:lvl w:ilvl="2" w:tentative="0">
      <w:start w:val="1"/>
      <w:numFmt w:val="decimal"/>
      <w:suff w:val="space"/>
      <w:lvlText w:val="%1.%2.%3"/>
      <w:lvlJc w:val="left"/>
      <w:pPr>
        <w:ind w:left="1418" w:hanging="567"/>
      </w:pPr>
      <w:rPr>
        <w:rFonts w:hint="eastAsia"/>
      </w:rPr>
    </w:lvl>
    <w:lvl w:ilvl="3" w:tentative="0">
      <w:start w:val="1"/>
      <w:numFmt w:val="decimal"/>
      <w:suff w:val="space"/>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5D27B8BB"/>
    <w:multiLevelType w:val="singleLevel"/>
    <w:tmpl w:val="5D27B8BB"/>
    <w:lvl w:ilvl="0" w:tentative="0">
      <w:start w:val="1"/>
      <w:numFmt w:val="decimal"/>
      <w:suff w:val="nothing"/>
      <w:lvlText w:val="%1、"/>
      <w:lvlJc w:val="left"/>
    </w:lvl>
  </w:abstractNum>
  <w:abstractNum w:abstractNumId="11">
    <w:nsid w:val="75ABCAA8"/>
    <w:multiLevelType w:val="singleLevel"/>
    <w:tmpl w:val="75ABCAA8"/>
    <w:lvl w:ilvl="0" w:tentative="0">
      <w:start w:val="2"/>
      <w:numFmt w:val="chineseCounting"/>
      <w:suff w:val="nothing"/>
      <w:lvlText w:val="（%1）"/>
      <w:lvlJc w:val="left"/>
      <w:rPr>
        <w:rFonts w:hint="eastAsia"/>
        <w:b/>
        <w:bCs/>
      </w:rPr>
    </w:lvl>
  </w:abstractNum>
  <w:num w:numId="1">
    <w:abstractNumId w:val="9"/>
  </w:num>
  <w:num w:numId="2">
    <w:abstractNumId w:val="8"/>
  </w:num>
  <w:num w:numId="3">
    <w:abstractNumId w:val="5"/>
  </w:num>
  <w:num w:numId="4">
    <w:abstractNumId w:val="7"/>
  </w:num>
  <w:num w:numId="5">
    <w:abstractNumId w:val="0"/>
  </w:num>
  <w:num w:numId="6">
    <w:abstractNumId w:val="1"/>
  </w:num>
  <w:num w:numId="7">
    <w:abstractNumId w:val="2"/>
  </w:num>
  <w:num w:numId="8">
    <w:abstractNumId w:val="11"/>
  </w:num>
  <w:num w:numId="9">
    <w:abstractNumId w:val="3"/>
  </w:num>
  <w:num w:numId="10">
    <w:abstractNumId w:val="10"/>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czYzMzNjk5NTVmNTQ2M2I4ZTc3MGM2MTkzN2UxOTIifQ=="/>
  </w:docVars>
  <w:rsids>
    <w:rsidRoot w:val="00C266D2"/>
    <w:rsid w:val="00103585"/>
    <w:rsid w:val="0015415E"/>
    <w:rsid w:val="001B6F5C"/>
    <w:rsid w:val="001B6FA9"/>
    <w:rsid w:val="002A1041"/>
    <w:rsid w:val="00474031"/>
    <w:rsid w:val="00483BCF"/>
    <w:rsid w:val="004E2611"/>
    <w:rsid w:val="00592E8E"/>
    <w:rsid w:val="006B31C3"/>
    <w:rsid w:val="0074512B"/>
    <w:rsid w:val="008E0371"/>
    <w:rsid w:val="009C15CF"/>
    <w:rsid w:val="00B26699"/>
    <w:rsid w:val="00C266D2"/>
    <w:rsid w:val="00C870E2"/>
    <w:rsid w:val="00D14C6E"/>
    <w:rsid w:val="00D26041"/>
    <w:rsid w:val="00D631B5"/>
    <w:rsid w:val="00F8365B"/>
    <w:rsid w:val="00FC206D"/>
    <w:rsid w:val="0107283E"/>
    <w:rsid w:val="013567E8"/>
    <w:rsid w:val="01371ACA"/>
    <w:rsid w:val="014A102B"/>
    <w:rsid w:val="018A1427"/>
    <w:rsid w:val="01DB7ED5"/>
    <w:rsid w:val="01DE4D34"/>
    <w:rsid w:val="01EC2180"/>
    <w:rsid w:val="02206299"/>
    <w:rsid w:val="022A49B8"/>
    <w:rsid w:val="02616717"/>
    <w:rsid w:val="02963DFC"/>
    <w:rsid w:val="02A0018C"/>
    <w:rsid w:val="02B034F7"/>
    <w:rsid w:val="02EA1A83"/>
    <w:rsid w:val="030671D3"/>
    <w:rsid w:val="036D6A5E"/>
    <w:rsid w:val="03724869"/>
    <w:rsid w:val="037E6D6A"/>
    <w:rsid w:val="039110A9"/>
    <w:rsid w:val="0396002E"/>
    <w:rsid w:val="03AB1748"/>
    <w:rsid w:val="03D352ED"/>
    <w:rsid w:val="03EA43FF"/>
    <w:rsid w:val="04095970"/>
    <w:rsid w:val="04185410"/>
    <w:rsid w:val="04277401"/>
    <w:rsid w:val="04504BAA"/>
    <w:rsid w:val="049820AD"/>
    <w:rsid w:val="04BC223F"/>
    <w:rsid w:val="04DD3F64"/>
    <w:rsid w:val="04F31726"/>
    <w:rsid w:val="05616943"/>
    <w:rsid w:val="05790C28"/>
    <w:rsid w:val="058269E3"/>
    <w:rsid w:val="05A6297B"/>
    <w:rsid w:val="05D36833"/>
    <w:rsid w:val="0614211D"/>
    <w:rsid w:val="061B4D44"/>
    <w:rsid w:val="06336531"/>
    <w:rsid w:val="063A0966"/>
    <w:rsid w:val="064540A7"/>
    <w:rsid w:val="065D37B7"/>
    <w:rsid w:val="06602F4C"/>
    <w:rsid w:val="06624987"/>
    <w:rsid w:val="06873C04"/>
    <w:rsid w:val="068A458A"/>
    <w:rsid w:val="069E344E"/>
    <w:rsid w:val="06C078A5"/>
    <w:rsid w:val="06C15402"/>
    <w:rsid w:val="06C278B5"/>
    <w:rsid w:val="06D15443"/>
    <w:rsid w:val="0700311D"/>
    <w:rsid w:val="070E2AFA"/>
    <w:rsid w:val="071023CF"/>
    <w:rsid w:val="072C1B48"/>
    <w:rsid w:val="074958E1"/>
    <w:rsid w:val="07683FB9"/>
    <w:rsid w:val="079D320A"/>
    <w:rsid w:val="07A91243"/>
    <w:rsid w:val="07CC279A"/>
    <w:rsid w:val="07DA6E56"/>
    <w:rsid w:val="07E15F92"/>
    <w:rsid w:val="08292E9E"/>
    <w:rsid w:val="08345873"/>
    <w:rsid w:val="083621E8"/>
    <w:rsid w:val="083D48CB"/>
    <w:rsid w:val="084B359B"/>
    <w:rsid w:val="086D6C33"/>
    <w:rsid w:val="08940DDD"/>
    <w:rsid w:val="08976CCF"/>
    <w:rsid w:val="08A9703C"/>
    <w:rsid w:val="08BA7ACE"/>
    <w:rsid w:val="08C11F17"/>
    <w:rsid w:val="08D52253"/>
    <w:rsid w:val="09336EBE"/>
    <w:rsid w:val="096D3B08"/>
    <w:rsid w:val="09811362"/>
    <w:rsid w:val="09833910"/>
    <w:rsid w:val="098A290C"/>
    <w:rsid w:val="0995305F"/>
    <w:rsid w:val="09BC4A90"/>
    <w:rsid w:val="09C3476A"/>
    <w:rsid w:val="09DC7417"/>
    <w:rsid w:val="0A0D499A"/>
    <w:rsid w:val="0A1012B8"/>
    <w:rsid w:val="0A5E16A3"/>
    <w:rsid w:val="0AAE0CA9"/>
    <w:rsid w:val="0ABC6269"/>
    <w:rsid w:val="0ABF3471"/>
    <w:rsid w:val="0AC353C5"/>
    <w:rsid w:val="0ADD2F10"/>
    <w:rsid w:val="0B270013"/>
    <w:rsid w:val="0B486F60"/>
    <w:rsid w:val="0B4B53A0"/>
    <w:rsid w:val="0B50723E"/>
    <w:rsid w:val="0B59022A"/>
    <w:rsid w:val="0B791042"/>
    <w:rsid w:val="0B8C09F1"/>
    <w:rsid w:val="0B91288C"/>
    <w:rsid w:val="0BE01BDD"/>
    <w:rsid w:val="0BEA4BAD"/>
    <w:rsid w:val="0BEE26CF"/>
    <w:rsid w:val="0C11573E"/>
    <w:rsid w:val="0C1464BD"/>
    <w:rsid w:val="0C300E1D"/>
    <w:rsid w:val="0C6A432F"/>
    <w:rsid w:val="0C923042"/>
    <w:rsid w:val="0C9A3D3C"/>
    <w:rsid w:val="0CBA693D"/>
    <w:rsid w:val="0CC22515"/>
    <w:rsid w:val="0D1A1A7A"/>
    <w:rsid w:val="0D3C7217"/>
    <w:rsid w:val="0D3E3D18"/>
    <w:rsid w:val="0D3F295E"/>
    <w:rsid w:val="0D73422C"/>
    <w:rsid w:val="0DB461AA"/>
    <w:rsid w:val="0DB7327F"/>
    <w:rsid w:val="0DE63E89"/>
    <w:rsid w:val="0DF41FD8"/>
    <w:rsid w:val="0DF742E8"/>
    <w:rsid w:val="0E00605F"/>
    <w:rsid w:val="0E2F75DE"/>
    <w:rsid w:val="0E3724AE"/>
    <w:rsid w:val="0E396A34"/>
    <w:rsid w:val="0E4A1AD3"/>
    <w:rsid w:val="0E5048B2"/>
    <w:rsid w:val="0E5231FB"/>
    <w:rsid w:val="0E527771"/>
    <w:rsid w:val="0E533FF7"/>
    <w:rsid w:val="0EAC0C2F"/>
    <w:rsid w:val="0EB910AE"/>
    <w:rsid w:val="0EBA7F55"/>
    <w:rsid w:val="0EF45AE1"/>
    <w:rsid w:val="0F1343D2"/>
    <w:rsid w:val="0F5B3527"/>
    <w:rsid w:val="0F5F5CA1"/>
    <w:rsid w:val="0F601A19"/>
    <w:rsid w:val="0F677926"/>
    <w:rsid w:val="0F7D081D"/>
    <w:rsid w:val="0F7F1627"/>
    <w:rsid w:val="0F824086"/>
    <w:rsid w:val="0FB478E3"/>
    <w:rsid w:val="0FBD0C1A"/>
    <w:rsid w:val="0FED39BE"/>
    <w:rsid w:val="0FF73EB3"/>
    <w:rsid w:val="10030D22"/>
    <w:rsid w:val="100B4C0C"/>
    <w:rsid w:val="102E4BC5"/>
    <w:rsid w:val="103B711E"/>
    <w:rsid w:val="10501A8E"/>
    <w:rsid w:val="105F16EE"/>
    <w:rsid w:val="106339EB"/>
    <w:rsid w:val="10726769"/>
    <w:rsid w:val="107E13E1"/>
    <w:rsid w:val="108C020E"/>
    <w:rsid w:val="109020D4"/>
    <w:rsid w:val="10B84EDA"/>
    <w:rsid w:val="10BB1E2B"/>
    <w:rsid w:val="10E34C40"/>
    <w:rsid w:val="10F67DB2"/>
    <w:rsid w:val="11290C5D"/>
    <w:rsid w:val="115528CD"/>
    <w:rsid w:val="11562F41"/>
    <w:rsid w:val="116C4045"/>
    <w:rsid w:val="11727009"/>
    <w:rsid w:val="117816DC"/>
    <w:rsid w:val="118539B9"/>
    <w:rsid w:val="11A032B5"/>
    <w:rsid w:val="11A41EA7"/>
    <w:rsid w:val="11AC1671"/>
    <w:rsid w:val="11DB476E"/>
    <w:rsid w:val="121B1488"/>
    <w:rsid w:val="123969B3"/>
    <w:rsid w:val="125C5FB9"/>
    <w:rsid w:val="12C241C7"/>
    <w:rsid w:val="12C35BA0"/>
    <w:rsid w:val="12F6691D"/>
    <w:rsid w:val="131D0FA4"/>
    <w:rsid w:val="135D37BD"/>
    <w:rsid w:val="13C81B7F"/>
    <w:rsid w:val="13D24CB2"/>
    <w:rsid w:val="13E57B44"/>
    <w:rsid w:val="13FB1564"/>
    <w:rsid w:val="140D1261"/>
    <w:rsid w:val="14123C2A"/>
    <w:rsid w:val="141A663B"/>
    <w:rsid w:val="1421526B"/>
    <w:rsid w:val="14237BE5"/>
    <w:rsid w:val="142D5814"/>
    <w:rsid w:val="14487645"/>
    <w:rsid w:val="146F7346"/>
    <w:rsid w:val="14BD6FF4"/>
    <w:rsid w:val="14BE61BC"/>
    <w:rsid w:val="14C12F5A"/>
    <w:rsid w:val="14C52A4A"/>
    <w:rsid w:val="14C7109B"/>
    <w:rsid w:val="14E17C57"/>
    <w:rsid w:val="14E629C1"/>
    <w:rsid w:val="14FC43D2"/>
    <w:rsid w:val="151046CE"/>
    <w:rsid w:val="155344FA"/>
    <w:rsid w:val="15AE7982"/>
    <w:rsid w:val="15E82577"/>
    <w:rsid w:val="15E909BB"/>
    <w:rsid w:val="15F85C4F"/>
    <w:rsid w:val="16012AA0"/>
    <w:rsid w:val="16104199"/>
    <w:rsid w:val="1671701D"/>
    <w:rsid w:val="16A56C2E"/>
    <w:rsid w:val="16C77F98"/>
    <w:rsid w:val="16CC5634"/>
    <w:rsid w:val="16D7443F"/>
    <w:rsid w:val="16E12169"/>
    <w:rsid w:val="16F44AF3"/>
    <w:rsid w:val="16FE0496"/>
    <w:rsid w:val="170A5800"/>
    <w:rsid w:val="17400010"/>
    <w:rsid w:val="175B7696"/>
    <w:rsid w:val="17611B45"/>
    <w:rsid w:val="177E0ED8"/>
    <w:rsid w:val="178C5AA1"/>
    <w:rsid w:val="178E38DA"/>
    <w:rsid w:val="17AF1790"/>
    <w:rsid w:val="17BD433E"/>
    <w:rsid w:val="17CA1BEE"/>
    <w:rsid w:val="17CC2342"/>
    <w:rsid w:val="18057602"/>
    <w:rsid w:val="182D74CF"/>
    <w:rsid w:val="183B7994"/>
    <w:rsid w:val="18A206EF"/>
    <w:rsid w:val="193F0CBB"/>
    <w:rsid w:val="194D14E8"/>
    <w:rsid w:val="19744A3F"/>
    <w:rsid w:val="19A74E14"/>
    <w:rsid w:val="19C332D1"/>
    <w:rsid w:val="19EF1259"/>
    <w:rsid w:val="1A1E49AB"/>
    <w:rsid w:val="1A5705CD"/>
    <w:rsid w:val="1A620D3B"/>
    <w:rsid w:val="1A766595"/>
    <w:rsid w:val="1A983EDA"/>
    <w:rsid w:val="1AB53B46"/>
    <w:rsid w:val="1ACD4C42"/>
    <w:rsid w:val="1B082579"/>
    <w:rsid w:val="1B1436E5"/>
    <w:rsid w:val="1B177921"/>
    <w:rsid w:val="1B2C0DF5"/>
    <w:rsid w:val="1B2F50C2"/>
    <w:rsid w:val="1B4222B5"/>
    <w:rsid w:val="1B516EC5"/>
    <w:rsid w:val="1B7147CA"/>
    <w:rsid w:val="1B7156DA"/>
    <w:rsid w:val="1B754A9E"/>
    <w:rsid w:val="1B927926"/>
    <w:rsid w:val="1BE32CB2"/>
    <w:rsid w:val="1BFA4D09"/>
    <w:rsid w:val="1C281B11"/>
    <w:rsid w:val="1C393D1E"/>
    <w:rsid w:val="1C556E2B"/>
    <w:rsid w:val="1C625023"/>
    <w:rsid w:val="1C6E7E6B"/>
    <w:rsid w:val="1C9F1DD3"/>
    <w:rsid w:val="1CDD07A7"/>
    <w:rsid w:val="1CF46AB3"/>
    <w:rsid w:val="1D1A04E0"/>
    <w:rsid w:val="1D1A76AB"/>
    <w:rsid w:val="1D305121"/>
    <w:rsid w:val="1D3833BB"/>
    <w:rsid w:val="1D484219"/>
    <w:rsid w:val="1D690BDC"/>
    <w:rsid w:val="1D6B6159"/>
    <w:rsid w:val="1D6B7F07"/>
    <w:rsid w:val="1D725739"/>
    <w:rsid w:val="1D8E48F9"/>
    <w:rsid w:val="1D911EA6"/>
    <w:rsid w:val="1DC647C6"/>
    <w:rsid w:val="1DDB5A9F"/>
    <w:rsid w:val="1DF164F6"/>
    <w:rsid w:val="1DFD0F57"/>
    <w:rsid w:val="1E0068A1"/>
    <w:rsid w:val="1E1C32F0"/>
    <w:rsid w:val="1E440FCD"/>
    <w:rsid w:val="1E4806DA"/>
    <w:rsid w:val="1E6450CE"/>
    <w:rsid w:val="1E6E4153"/>
    <w:rsid w:val="1E6F2B82"/>
    <w:rsid w:val="1E8E42AF"/>
    <w:rsid w:val="1EC30488"/>
    <w:rsid w:val="1EF26B32"/>
    <w:rsid w:val="1F176598"/>
    <w:rsid w:val="1F202C32"/>
    <w:rsid w:val="1F264A2D"/>
    <w:rsid w:val="1F50561E"/>
    <w:rsid w:val="1F58482E"/>
    <w:rsid w:val="1F7C047C"/>
    <w:rsid w:val="1F96059D"/>
    <w:rsid w:val="1FC009DE"/>
    <w:rsid w:val="1FEA15B7"/>
    <w:rsid w:val="20186BF9"/>
    <w:rsid w:val="20186E0A"/>
    <w:rsid w:val="203E7B55"/>
    <w:rsid w:val="206F4EF3"/>
    <w:rsid w:val="20783804"/>
    <w:rsid w:val="20AD0837"/>
    <w:rsid w:val="20D02EA3"/>
    <w:rsid w:val="20E04455"/>
    <w:rsid w:val="20E64474"/>
    <w:rsid w:val="210743EB"/>
    <w:rsid w:val="213F7FF2"/>
    <w:rsid w:val="21675F61"/>
    <w:rsid w:val="2186530F"/>
    <w:rsid w:val="21AD6D40"/>
    <w:rsid w:val="21B225A8"/>
    <w:rsid w:val="21C4408A"/>
    <w:rsid w:val="21CA7440"/>
    <w:rsid w:val="22007A47"/>
    <w:rsid w:val="22143BE4"/>
    <w:rsid w:val="22276C4F"/>
    <w:rsid w:val="222D1C2F"/>
    <w:rsid w:val="22325497"/>
    <w:rsid w:val="2268713F"/>
    <w:rsid w:val="22913527"/>
    <w:rsid w:val="22B809A6"/>
    <w:rsid w:val="22EF500C"/>
    <w:rsid w:val="2340105A"/>
    <w:rsid w:val="23775E15"/>
    <w:rsid w:val="237F180F"/>
    <w:rsid w:val="23852F07"/>
    <w:rsid w:val="23A46F6A"/>
    <w:rsid w:val="23BE431D"/>
    <w:rsid w:val="23CE2F9E"/>
    <w:rsid w:val="242F2D31"/>
    <w:rsid w:val="24624256"/>
    <w:rsid w:val="246B0F38"/>
    <w:rsid w:val="248024EA"/>
    <w:rsid w:val="24850AE1"/>
    <w:rsid w:val="249747A4"/>
    <w:rsid w:val="24CC19F4"/>
    <w:rsid w:val="24D35CA4"/>
    <w:rsid w:val="24D67F0B"/>
    <w:rsid w:val="24FB7DC2"/>
    <w:rsid w:val="250F2212"/>
    <w:rsid w:val="251F1724"/>
    <w:rsid w:val="25382DC5"/>
    <w:rsid w:val="2551032A"/>
    <w:rsid w:val="256516E0"/>
    <w:rsid w:val="257460DA"/>
    <w:rsid w:val="25940521"/>
    <w:rsid w:val="259B4478"/>
    <w:rsid w:val="25BA3BB6"/>
    <w:rsid w:val="25BF1CF6"/>
    <w:rsid w:val="25C936B1"/>
    <w:rsid w:val="25CA3D5E"/>
    <w:rsid w:val="25FD5DBC"/>
    <w:rsid w:val="26284BE7"/>
    <w:rsid w:val="26486E0F"/>
    <w:rsid w:val="26667E05"/>
    <w:rsid w:val="2680656A"/>
    <w:rsid w:val="26AA4A6B"/>
    <w:rsid w:val="26AB4A9E"/>
    <w:rsid w:val="26B15BC6"/>
    <w:rsid w:val="26C30DB4"/>
    <w:rsid w:val="26DC08B6"/>
    <w:rsid w:val="26E256DE"/>
    <w:rsid w:val="26E74AA2"/>
    <w:rsid w:val="26F1147D"/>
    <w:rsid w:val="271D0684"/>
    <w:rsid w:val="272F6449"/>
    <w:rsid w:val="277E71CF"/>
    <w:rsid w:val="27B51B6E"/>
    <w:rsid w:val="27C070A1"/>
    <w:rsid w:val="280478D6"/>
    <w:rsid w:val="2831073B"/>
    <w:rsid w:val="28377363"/>
    <w:rsid w:val="283D52C7"/>
    <w:rsid w:val="289318DB"/>
    <w:rsid w:val="28C54B9F"/>
    <w:rsid w:val="28C763FE"/>
    <w:rsid w:val="28DE79AC"/>
    <w:rsid w:val="28E5517C"/>
    <w:rsid w:val="28ED61D9"/>
    <w:rsid w:val="28F65471"/>
    <w:rsid w:val="28FA72B8"/>
    <w:rsid w:val="29075ED3"/>
    <w:rsid w:val="291E1A73"/>
    <w:rsid w:val="293D7EAC"/>
    <w:rsid w:val="29674049"/>
    <w:rsid w:val="29D25452"/>
    <w:rsid w:val="29D84B76"/>
    <w:rsid w:val="29E72052"/>
    <w:rsid w:val="2A39598E"/>
    <w:rsid w:val="2A6C1D6B"/>
    <w:rsid w:val="2A7454E2"/>
    <w:rsid w:val="2A77438F"/>
    <w:rsid w:val="2A7B498F"/>
    <w:rsid w:val="2A8D3BB3"/>
    <w:rsid w:val="2B1B6C76"/>
    <w:rsid w:val="2BA60CCC"/>
    <w:rsid w:val="2BB502A2"/>
    <w:rsid w:val="2BC633C2"/>
    <w:rsid w:val="2BD84204"/>
    <w:rsid w:val="2BEA77B5"/>
    <w:rsid w:val="2C1005F7"/>
    <w:rsid w:val="2C262136"/>
    <w:rsid w:val="2C441BCF"/>
    <w:rsid w:val="2C950AFD"/>
    <w:rsid w:val="2C9625AA"/>
    <w:rsid w:val="2CAB0320"/>
    <w:rsid w:val="2D075D51"/>
    <w:rsid w:val="2D124EFE"/>
    <w:rsid w:val="2D450775"/>
    <w:rsid w:val="2D456F11"/>
    <w:rsid w:val="2D5D165F"/>
    <w:rsid w:val="2D8117AE"/>
    <w:rsid w:val="2DBD030B"/>
    <w:rsid w:val="2DFD55E9"/>
    <w:rsid w:val="2E057F04"/>
    <w:rsid w:val="2E332B3C"/>
    <w:rsid w:val="2E5927B0"/>
    <w:rsid w:val="2EA11A15"/>
    <w:rsid w:val="2EAD09FE"/>
    <w:rsid w:val="2EB01C1E"/>
    <w:rsid w:val="2EB573B4"/>
    <w:rsid w:val="2F0361F1"/>
    <w:rsid w:val="2F100654"/>
    <w:rsid w:val="2F204FF5"/>
    <w:rsid w:val="2F5246C6"/>
    <w:rsid w:val="2F7655AC"/>
    <w:rsid w:val="2F8146B2"/>
    <w:rsid w:val="2F88208F"/>
    <w:rsid w:val="2F9014EE"/>
    <w:rsid w:val="2FAC234A"/>
    <w:rsid w:val="2FAF1ED5"/>
    <w:rsid w:val="2FB427D0"/>
    <w:rsid w:val="2FD36B7C"/>
    <w:rsid w:val="2FD44032"/>
    <w:rsid w:val="3000455B"/>
    <w:rsid w:val="30084617"/>
    <w:rsid w:val="301F34FF"/>
    <w:rsid w:val="30586A11"/>
    <w:rsid w:val="30680791"/>
    <w:rsid w:val="30A10B2C"/>
    <w:rsid w:val="30AC6EDD"/>
    <w:rsid w:val="30CB2D3F"/>
    <w:rsid w:val="30D30020"/>
    <w:rsid w:val="30D86740"/>
    <w:rsid w:val="30F1710C"/>
    <w:rsid w:val="31263428"/>
    <w:rsid w:val="314C0546"/>
    <w:rsid w:val="31532EC7"/>
    <w:rsid w:val="31564E39"/>
    <w:rsid w:val="31595D6E"/>
    <w:rsid w:val="315F792B"/>
    <w:rsid w:val="316442EB"/>
    <w:rsid w:val="31792BDC"/>
    <w:rsid w:val="317C672F"/>
    <w:rsid w:val="31A64F9B"/>
    <w:rsid w:val="31D766C2"/>
    <w:rsid w:val="31E8646E"/>
    <w:rsid w:val="31EA3699"/>
    <w:rsid w:val="31FD176B"/>
    <w:rsid w:val="32190581"/>
    <w:rsid w:val="323601B7"/>
    <w:rsid w:val="32544D1E"/>
    <w:rsid w:val="326C3B19"/>
    <w:rsid w:val="32780CA4"/>
    <w:rsid w:val="328B6007"/>
    <w:rsid w:val="32955D78"/>
    <w:rsid w:val="32A837CD"/>
    <w:rsid w:val="32B63866"/>
    <w:rsid w:val="32B9519B"/>
    <w:rsid w:val="32BC6941"/>
    <w:rsid w:val="32C52782"/>
    <w:rsid w:val="32D16607"/>
    <w:rsid w:val="32D16C5C"/>
    <w:rsid w:val="32EE71B8"/>
    <w:rsid w:val="32F338FF"/>
    <w:rsid w:val="332E5807"/>
    <w:rsid w:val="334D0383"/>
    <w:rsid w:val="337B748B"/>
    <w:rsid w:val="33900693"/>
    <w:rsid w:val="339311E9"/>
    <w:rsid w:val="339E473B"/>
    <w:rsid w:val="33AB05A3"/>
    <w:rsid w:val="33E84B4F"/>
    <w:rsid w:val="345670B8"/>
    <w:rsid w:val="348A2F11"/>
    <w:rsid w:val="34B241E3"/>
    <w:rsid w:val="34DB6F22"/>
    <w:rsid w:val="34F52A80"/>
    <w:rsid w:val="354C08DF"/>
    <w:rsid w:val="355E34E1"/>
    <w:rsid w:val="35831E3A"/>
    <w:rsid w:val="36085CF8"/>
    <w:rsid w:val="361051BB"/>
    <w:rsid w:val="36235C3B"/>
    <w:rsid w:val="3628478F"/>
    <w:rsid w:val="363C648D"/>
    <w:rsid w:val="36415851"/>
    <w:rsid w:val="365E6572"/>
    <w:rsid w:val="366854D4"/>
    <w:rsid w:val="366A03A8"/>
    <w:rsid w:val="36753AEE"/>
    <w:rsid w:val="371B60A2"/>
    <w:rsid w:val="373548CC"/>
    <w:rsid w:val="373553B6"/>
    <w:rsid w:val="375E7E89"/>
    <w:rsid w:val="3761415B"/>
    <w:rsid w:val="37887291"/>
    <w:rsid w:val="37A474F8"/>
    <w:rsid w:val="37BD53AB"/>
    <w:rsid w:val="37CF5E8B"/>
    <w:rsid w:val="37E77F9C"/>
    <w:rsid w:val="380A463A"/>
    <w:rsid w:val="380B6117"/>
    <w:rsid w:val="3827031B"/>
    <w:rsid w:val="38357D51"/>
    <w:rsid w:val="38482EC7"/>
    <w:rsid w:val="385206B3"/>
    <w:rsid w:val="38547ABE"/>
    <w:rsid w:val="38665FDA"/>
    <w:rsid w:val="387639B0"/>
    <w:rsid w:val="38914D52"/>
    <w:rsid w:val="390D1499"/>
    <w:rsid w:val="393B0C7E"/>
    <w:rsid w:val="39C95F3A"/>
    <w:rsid w:val="39F1794B"/>
    <w:rsid w:val="39F8091D"/>
    <w:rsid w:val="3A105C66"/>
    <w:rsid w:val="3A502507"/>
    <w:rsid w:val="3A5244D1"/>
    <w:rsid w:val="3A6F0F23"/>
    <w:rsid w:val="3A880622"/>
    <w:rsid w:val="3AA86B23"/>
    <w:rsid w:val="3AB0438E"/>
    <w:rsid w:val="3B0B1C44"/>
    <w:rsid w:val="3B0E09E5"/>
    <w:rsid w:val="3B385475"/>
    <w:rsid w:val="3B5C20A1"/>
    <w:rsid w:val="3B600EEA"/>
    <w:rsid w:val="3B787F67"/>
    <w:rsid w:val="3BB36270"/>
    <w:rsid w:val="3BC944D9"/>
    <w:rsid w:val="3BCA5AED"/>
    <w:rsid w:val="3BD02B58"/>
    <w:rsid w:val="3BD055AF"/>
    <w:rsid w:val="3BD76EA0"/>
    <w:rsid w:val="3BFE2F69"/>
    <w:rsid w:val="3C0F02AA"/>
    <w:rsid w:val="3C2C4F73"/>
    <w:rsid w:val="3C663651"/>
    <w:rsid w:val="3C9E0F2A"/>
    <w:rsid w:val="3CA134EE"/>
    <w:rsid w:val="3CBB635D"/>
    <w:rsid w:val="3CC1149A"/>
    <w:rsid w:val="3CF90A77"/>
    <w:rsid w:val="3D1617E6"/>
    <w:rsid w:val="3D193084"/>
    <w:rsid w:val="3D4A148F"/>
    <w:rsid w:val="3D605157"/>
    <w:rsid w:val="3DB91FFE"/>
    <w:rsid w:val="3E1B768D"/>
    <w:rsid w:val="3E28494F"/>
    <w:rsid w:val="3E3563CA"/>
    <w:rsid w:val="3E3E2327"/>
    <w:rsid w:val="3E432EF0"/>
    <w:rsid w:val="3E4A1397"/>
    <w:rsid w:val="3E6D3687"/>
    <w:rsid w:val="3E6F535A"/>
    <w:rsid w:val="3E7A5C23"/>
    <w:rsid w:val="3E8F363C"/>
    <w:rsid w:val="3E9448AC"/>
    <w:rsid w:val="3EA66B99"/>
    <w:rsid w:val="3EC004E3"/>
    <w:rsid w:val="3EF2154C"/>
    <w:rsid w:val="3F0007E8"/>
    <w:rsid w:val="3F354CEB"/>
    <w:rsid w:val="3F6B2AF2"/>
    <w:rsid w:val="3F6E5D1F"/>
    <w:rsid w:val="3F84237D"/>
    <w:rsid w:val="3FB645D1"/>
    <w:rsid w:val="3FD65D7E"/>
    <w:rsid w:val="3FDA5B20"/>
    <w:rsid w:val="3FEA0D08"/>
    <w:rsid w:val="3FEB44A9"/>
    <w:rsid w:val="4013025E"/>
    <w:rsid w:val="40377056"/>
    <w:rsid w:val="4050500F"/>
    <w:rsid w:val="405C40E9"/>
    <w:rsid w:val="40763AE0"/>
    <w:rsid w:val="40965897"/>
    <w:rsid w:val="409F4966"/>
    <w:rsid w:val="40A315E2"/>
    <w:rsid w:val="40B97D06"/>
    <w:rsid w:val="40C11CAB"/>
    <w:rsid w:val="40FB5F87"/>
    <w:rsid w:val="411061E6"/>
    <w:rsid w:val="411F5413"/>
    <w:rsid w:val="415154E2"/>
    <w:rsid w:val="416A0E61"/>
    <w:rsid w:val="41703112"/>
    <w:rsid w:val="417223F7"/>
    <w:rsid w:val="419F31E8"/>
    <w:rsid w:val="41AA074E"/>
    <w:rsid w:val="41FF012D"/>
    <w:rsid w:val="42002C3A"/>
    <w:rsid w:val="42004812"/>
    <w:rsid w:val="420757C4"/>
    <w:rsid w:val="421248F7"/>
    <w:rsid w:val="42146BCF"/>
    <w:rsid w:val="42547DAF"/>
    <w:rsid w:val="42874E93"/>
    <w:rsid w:val="42884F34"/>
    <w:rsid w:val="42A71053"/>
    <w:rsid w:val="42AF413D"/>
    <w:rsid w:val="42B06238"/>
    <w:rsid w:val="42C90675"/>
    <w:rsid w:val="42CD2946"/>
    <w:rsid w:val="433C66BA"/>
    <w:rsid w:val="43435E3A"/>
    <w:rsid w:val="437137EE"/>
    <w:rsid w:val="43846920"/>
    <w:rsid w:val="43972ECA"/>
    <w:rsid w:val="43AD607A"/>
    <w:rsid w:val="43B65AD0"/>
    <w:rsid w:val="43E812FF"/>
    <w:rsid w:val="43FE561B"/>
    <w:rsid w:val="44171B06"/>
    <w:rsid w:val="44185297"/>
    <w:rsid w:val="444A5F92"/>
    <w:rsid w:val="4455696F"/>
    <w:rsid w:val="449851D6"/>
    <w:rsid w:val="44EE3048"/>
    <w:rsid w:val="4500026C"/>
    <w:rsid w:val="451D0371"/>
    <w:rsid w:val="45422AC6"/>
    <w:rsid w:val="454544F6"/>
    <w:rsid w:val="45611A6C"/>
    <w:rsid w:val="456F5F37"/>
    <w:rsid w:val="45764D0E"/>
    <w:rsid w:val="45870A9B"/>
    <w:rsid w:val="45CA4D22"/>
    <w:rsid w:val="45CF2E79"/>
    <w:rsid w:val="45D93CF8"/>
    <w:rsid w:val="45EA0123"/>
    <w:rsid w:val="461D3EAA"/>
    <w:rsid w:val="462036D5"/>
    <w:rsid w:val="462F56C6"/>
    <w:rsid w:val="46565349"/>
    <w:rsid w:val="46580273"/>
    <w:rsid w:val="466415E8"/>
    <w:rsid w:val="46884021"/>
    <w:rsid w:val="468E4CC4"/>
    <w:rsid w:val="46B652FB"/>
    <w:rsid w:val="46C939E0"/>
    <w:rsid w:val="46CF6D9E"/>
    <w:rsid w:val="46DD4D1F"/>
    <w:rsid w:val="46DF66AD"/>
    <w:rsid w:val="4714323A"/>
    <w:rsid w:val="474B6530"/>
    <w:rsid w:val="47B26AE0"/>
    <w:rsid w:val="47BE3219"/>
    <w:rsid w:val="47D22D7C"/>
    <w:rsid w:val="47DB5B06"/>
    <w:rsid w:val="48223734"/>
    <w:rsid w:val="48295482"/>
    <w:rsid w:val="483727A6"/>
    <w:rsid w:val="48480CC1"/>
    <w:rsid w:val="484D58D5"/>
    <w:rsid w:val="486F44A0"/>
    <w:rsid w:val="487A531F"/>
    <w:rsid w:val="48873DF8"/>
    <w:rsid w:val="48892E72"/>
    <w:rsid w:val="489547F8"/>
    <w:rsid w:val="489D0F5D"/>
    <w:rsid w:val="48BD520B"/>
    <w:rsid w:val="48EA4885"/>
    <w:rsid w:val="48F54601"/>
    <w:rsid w:val="48F6071D"/>
    <w:rsid w:val="490727E7"/>
    <w:rsid w:val="49290AF3"/>
    <w:rsid w:val="4938586C"/>
    <w:rsid w:val="4948541D"/>
    <w:rsid w:val="497962F1"/>
    <w:rsid w:val="49AA244F"/>
    <w:rsid w:val="49B162AF"/>
    <w:rsid w:val="49BC1967"/>
    <w:rsid w:val="49D359DB"/>
    <w:rsid w:val="49D3629C"/>
    <w:rsid w:val="49FE5A5D"/>
    <w:rsid w:val="4A070E3E"/>
    <w:rsid w:val="4A23559B"/>
    <w:rsid w:val="4A472B9F"/>
    <w:rsid w:val="4A4A30F3"/>
    <w:rsid w:val="4A59680B"/>
    <w:rsid w:val="4A7756A8"/>
    <w:rsid w:val="4A885260"/>
    <w:rsid w:val="4A8D13EF"/>
    <w:rsid w:val="4A9B332A"/>
    <w:rsid w:val="4AAB57B2"/>
    <w:rsid w:val="4AC85AD1"/>
    <w:rsid w:val="4ACE3581"/>
    <w:rsid w:val="4AEC7532"/>
    <w:rsid w:val="4B055A5D"/>
    <w:rsid w:val="4B065C13"/>
    <w:rsid w:val="4B163AF3"/>
    <w:rsid w:val="4B5160DF"/>
    <w:rsid w:val="4B6D1E1D"/>
    <w:rsid w:val="4B7C7600"/>
    <w:rsid w:val="4BA44460"/>
    <w:rsid w:val="4BB715F8"/>
    <w:rsid w:val="4BC907F9"/>
    <w:rsid w:val="4BCE41AC"/>
    <w:rsid w:val="4BEA27BB"/>
    <w:rsid w:val="4C0911D7"/>
    <w:rsid w:val="4C0A3D11"/>
    <w:rsid w:val="4C12716C"/>
    <w:rsid w:val="4C1314C7"/>
    <w:rsid w:val="4C1418F1"/>
    <w:rsid w:val="4C1B5A0C"/>
    <w:rsid w:val="4C286E40"/>
    <w:rsid w:val="4C327CBE"/>
    <w:rsid w:val="4C602076"/>
    <w:rsid w:val="4C7A4B2A"/>
    <w:rsid w:val="4C9D15DC"/>
    <w:rsid w:val="4CC36B68"/>
    <w:rsid w:val="4CC50B32"/>
    <w:rsid w:val="4CD40D75"/>
    <w:rsid w:val="4CF51418"/>
    <w:rsid w:val="4D1B3940"/>
    <w:rsid w:val="4D1F6534"/>
    <w:rsid w:val="4D423F31"/>
    <w:rsid w:val="4D49336E"/>
    <w:rsid w:val="4D4E02A1"/>
    <w:rsid w:val="4D900AB9"/>
    <w:rsid w:val="4DBA5DD4"/>
    <w:rsid w:val="4DBF1A26"/>
    <w:rsid w:val="4DC422DA"/>
    <w:rsid w:val="4DC46900"/>
    <w:rsid w:val="4DCF7EBB"/>
    <w:rsid w:val="4E3A2238"/>
    <w:rsid w:val="4E5508EF"/>
    <w:rsid w:val="4E734F24"/>
    <w:rsid w:val="4E7B594C"/>
    <w:rsid w:val="4EDA30BE"/>
    <w:rsid w:val="4EE23C1E"/>
    <w:rsid w:val="4EEF208C"/>
    <w:rsid w:val="4EF67D90"/>
    <w:rsid w:val="4F0B1D7F"/>
    <w:rsid w:val="4F2A7373"/>
    <w:rsid w:val="4F561F16"/>
    <w:rsid w:val="4F563A45"/>
    <w:rsid w:val="4F6C0873"/>
    <w:rsid w:val="4F956E21"/>
    <w:rsid w:val="4FA62E9D"/>
    <w:rsid w:val="4FC463D1"/>
    <w:rsid w:val="50033E4B"/>
    <w:rsid w:val="50222538"/>
    <w:rsid w:val="503F7F8C"/>
    <w:rsid w:val="50493828"/>
    <w:rsid w:val="509E71D8"/>
    <w:rsid w:val="50CF7D2E"/>
    <w:rsid w:val="50F22A1C"/>
    <w:rsid w:val="50FD4D3F"/>
    <w:rsid w:val="512632A1"/>
    <w:rsid w:val="51713037"/>
    <w:rsid w:val="518275B8"/>
    <w:rsid w:val="518E4D2D"/>
    <w:rsid w:val="51B01DB1"/>
    <w:rsid w:val="51FD3249"/>
    <w:rsid w:val="52950FA7"/>
    <w:rsid w:val="532C7E74"/>
    <w:rsid w:val="533440AA"/>
    <w:rsid w:val="533623BF"/>
    <w:rsid w:val="53397C16"/>
    <w:rsid w:val="53513120"/>
    <w:rsid w:val="538B731B"/>
    <w:rsid w:val="539F3A27"/>
    <w:rsid w:val="53E61ABA"/>
    <w:rsid w:val="541834C8"/>
    <w:rsid w:val="541C1A34"/>
    <w:rsid w:val="54300F87"/>
    <w:rsid w:val="545717D4"/>
    <w:rsid w:val="547326C4"/>
    <w:rsid w:val="547355B7"/>
    <w:rsid w:val="54A13C33"/>
    <w:rsid w:val="54A67BD1"/>
    <w:rsid w:val="54B430C3"/>
    <w:rsid w:val="54C47921"/>
    <w:rsid w:val="54DB601C"/>
    <w:rsid w:val="54F57357"/>
    <w:rsid w:val="55850BDA"/>
    <w:rsid w:val="558A0B6B"/>
    <w:rsid w:val="55A0213D"/>
    <w:rsid w:val="55AD61F0"/>
    <w:rsid w:val="55CB540B"/>
    <w:rsid w:val="55F66200"/>
    <w:rsid w:val="56135104"/>
    <w:rsid w:val="562468CA"/>
    <w:rsid w:val="56292ED3"/>
    <w:rsid w:val="563A0901"/>
    <w:rsid w:val="563E37F2"/>
    <w:rsid w:val="566F13EC"/>
    <w:rsid w:val="56A619D5"/>
    <w:rsid w:val="56B00768"/>
    <w:rsid w:val="56C875B9"/>
    <w:rsid w:val="56D20AD8"/>
    <w:rsid w:val="56E663D0"/>
    <w:rsid w:val="56EE0734"/>
    <w:rsid w:val="56FB1D20"/>
    <w:rsid w:val="575256B8"/>
    <w:rsid w:val="57602E1D"/>
    <w:rsid w:val="57680A38"/>
    <w:rsid w:val="57857161"/>
    <w:rsid w:val="57CC63EF"/>
    <w:rsid w:val="57DA5477"/>
    <w:rsid w:val="57E14EE0"/>
    <w:rsid w:val="57E36310"/>
    <w:rsid w:val="581E0F4B"/>
    <w:rsid w:val="58262DCD"/>
    <w:rsid w:val="58415EB1"/>
    <w:rsid w:val="585D3DD7"/>
    <w:rsid w:val="58A56D43"/>
    <w:rsid w:val="58A83EEC"/>
    <w:rsid w:val="58AD704A"/>
    <w:rsid w:val="58EB1F54"/>
    <w:rsid w:val="58ED38EB"/>
    <w:rsid w:val="58FE22D6"/>
    <w:rsid w:val="592858A0"/>
    <w:rsid w:val="594F1EAF"/>
    <w:rsid w:val="596772BB"/>
    <w:rsid w:val="5976736F"/>
    <w:rsid w:val="598D5E93"/>
    <w:rsid w:val="59D9459D"/>
    <w:rsid w:val="59DC4D39"/>
    <w:rsid w:val="59EE16C8"/>
    <w:rsid w:val="59FC4F7A"/>
    <w:rsid w:val="5A551748"/>
    <w:rsid w:val="5A690D4F"/>
    <w:rsid w:val="5A850776"/>
    <w:rsid w:val="5B1C7B22"/>
    <w:rsid w:val="5B44356A"/>
    <w:rsid w:val="5B490B80"/>
    <w:rsid w:val="5B4F48CA"/>
    <w:rsid w:val="5B595267"/>
    <w:rsid w:val="5B9F0927"/>
    <w:rsid w:val="5BA953CD"/>
    <w:rsid w:val="5BD87008"/>
    <w:rsid w:val="5BDB7A2A"/>
    <w:rsid w:val="5C3338C6"/>
    <w:rsid w:val="5C4849EC"/>
    <w:rsid w:val="5C693288"/>
    <w:rsid w:val="5C761E49"/>
    <w:rsid w:val="5C875E04"/>
    <w:rsid w:val="5CBD20DA"/>
    <w:rsid w:val="5CD6186D"/>
    <w:rsid w:val="5CE11640"/>
    <w:rsid w:val="5CF4545F"/>
    <w:rsid w:val="5CFC237E"/>
    <w:rsid w:val="5D1E2081"/>
    <w:rsid w:val="5D564FC2"/>
    <w:rsid w:val="5D6B74D4"/>
    <w:rsid w:val="5D721C63"/>
    <w:rsid w:val="5D881E34"/>
    <w:rsid w:val="5DB04EE7"/>
    <w:rsid w:val="5DBE4DDE"/>
    <w:rsid w:val="5DCF50C5"/>
    <w:rsid w:val="5E3B4DD4"/>
    <w:rsid w:val="5E465A3C"/>
    <w:rsid w:val="5E4931F3"/>
    <w:rsid w:val="5E4C2B93"/>
    <w:rsid w:val="5E500A5F"/>
    <w:rsid w:val="5E87729B"/>
    <w:rsid w:val="5E88735C"/>
    <w:rsid w:val="5EA27FEB"/>
    <w:rsid w:val="5EC27B7B"/>
    <w:rsid w:val="5EE23F63"/>
    <w:rsid w:val="5F4931EA"/>
    <w:rsid w:val="5F555D46"/>
    <w:rsid w:val="5F660570"/>
    <w:rsid w:val="5F70492E"/>
    <w:rsid w:val="5F7E2E72"/>
    <w:rsid w:val="5FA95193"/>
    <w:rsid w:val="5FD17AC2"/>
    <w:rsid w:val="5FE570CA"/>
    <w:rsid w:val="600357A2"/>
    <w:rsid w:val="600F05EB"/>
    <w:rsid w:val="6010193F"/>
    <w:rsid w:val="60152602"/>
    <w:rsid w:val="60180540"/>
    <w:rsid w:val="602D1AA4"/>
    <w:rsid w:val="608416F8"/>
    <w:rsid w:val="60CD774E"/>
    <w:rsid w:val="60D3786A"/>
    <w:rsid w:val="60F12F0B"/>
    <w:rsid w:val="60F31CBA"/>
    <w:rsid w:val="6102658E"/>
    <w:rsid w:val="611317B0"/>
    <w:rsid w:val="611F485D"/>
    <w:rsid w:val="61271D90"/>
    <w:rsid w:val="614C6366"/>
    <w:rsid w:val="615E47F9"/>
    <w:rsid w:val="61665FE8"/>
    <w:rsid w:val="616C6F60"/>
    <w:rsid w:val="61723EC8"/>
    <w:rsid w:val="6177171A"/>
    <w:rsid w:val="618E553F"/>
    <w:rsid w:val="61EB2991"/>
    <w:rsid w:val="62196746"/>
    <w:rsid w:val="628C5583"/>
    <w:rsid w:val="62C658A5"/>
    <w:rsid w:val="62D91A01"/>
    <w:rsid w:val="62F04F50"/>
    <w:rsid w:val="62F90A1B"/>
    <w:rsid w:val="63014888"/>
    <w:rsid w:val="633345F0"/>
    <w:rsid w:val="63442359"/>
    <w:rsid w:val="637C6F78"/>
    <w:rsid w:val="63984453"/>
    <w:rsid w:val="63B2336C"/>
    <w:rsid w:val="63B93732"/>
    <w:rsid w:val="63C435CD"/>
    <w:rsid w:val="63C6351C"/>
    <w:rsid w:val="63DD455C"/>
    <w:rsid w:val="63DE27AE"/>
    <w:rsid w:val="63E1229E"/>
    <w:rsid w:val="63E1462C"/>
    <w:rsid w:val="64060183"/>
    <w:rsid w:val="64346872"/>
    <w:rsid w:val="643C74D4"/>
    <w:rsid w:val="647208F1"/>
    <w:rsid w:val="647A0DC4"/>
    <w:rsid w:val="648D461A"/>
    <w:rsid w:val="6497295D"/>
    <w:rsid w:val="64A953A8"/>
    <w:rsid w:val="64B3342F"/>
    <w:rsid w:val="64B83B35"/>
    <w:rsid w:val="64BA0C8C"/>
    <w:rsid w:val="64D15E6F"/>
    <w:rsid w:val="64DF1D6E"/>
    <w:rsid w:val="64E70B07"/>
    <w:rsid w:val="64F637A7"/>
    <w:rsid w:val="64F705FF"/>
    <w:rsid w:val="65146849"/>
    <w:rsid w:val="657D58A9"/>
    <w:rsid w:val="658A6D10"/>
    <w:rsid w:val="65CD0D2C"/>
    <w:rsid w:val="65CE4885"/>
    <w:rsid w:val="65D331AD"/>
    <w:rsid w:val="65D80EA6"/>
    <w:rsid w:val="65FD1A10"/>
    <w:rsid w:val="661C0C20"/>
    <w:rsid w:val="666176C6"/>
    <w:rsid w:val="668138C4"/>
    <w:rsid w:val="66F145A6"/>
    <w:rsid w:val="670033BB"/>
    <w:rsid w:val="67193AFD"/>
    <w:rsid w:val="6725042B"/>
    <w:rsid w:val="674C036C"/>
    <w:rsid w:val="67790849"/>
    <w:rsid w:val="677A2E1C"/>
    <w:rsid w:val="678F0AD2"/>
    <w:rsid w:val="67A46585"/>
    <w:rsid w:val="67E03287"/>
    <w:rsid w:val="68307350"/>
    <w:rsid w:val="683B1D88"/>
    <w:rsid w:val="6865105C"/>
    <w:rsid w:val="68691CC1"/>
    <w:rsid w:val="687642FC"/>
    <w:rsid w:val="68F662C8"/>
    <w:rsid w:val="68F77E25"/>
    <w:rsid w:val="69291D1E"/>
    <w:rsid w:val="694B0B8C"/>
    <w:rsid w:val="694E6107"/>
    <w:rsid w:val="697128B5"/>
    <w:rsid w:val="697D7187"/>
    <w:rsid w:val="69866B90"/>
    <w:rsid w:val="69B47B0D"/>
    <w:rsid w:val="69CB5A6A"/>
    <w:rsid w:val="69CD5C19"/>
    <w:rsid w:val="69DB0E38"/>
    <w:rsid w:val="69EB4235"/>
    <w:rsid w:val="69F30635"/>
    <w:rsid w:val="6A0D5C52"/>
    <w:rsid w:val="6A255F51"/>
    <w:rsid w:val="6A362C2B"/>
    <w:rsid w:val="6A594C40"/>
    <w:rsid w:val="6A8B0DD6"/>
    <w:rsid w:val="6A8E58E9"/>
    <w:rsid w:val="6AE76F44"/>
    <w:rsid w:val="6AED0D1A"/>
    <w:rsid w:val="6AEE2CCB"/>
    <w:rsid w:val="6AF208ED"/>
    <w:rsid w:val="6AF26E82"/>
    <w:rsid w:val="6AF4090B"/>
    <w:rsid w:val="6B040A95"/>
    <w:rsid w:val="6B640005"/>
    <w:rsid w:val="6BC337B8"/>
    <w:rsid w:val="6BC44597"/>
    <w:rsid w:val="6BD24D7C"/>
    <w:rsid w:val="6BE256D3"/>
    <w:rsid w:val="6C3F5DB4"/>
    <w:rsid w:val="6C4F763D"/>
    <w:rsid w:val="6C77058D"/>
    <w:rsid w:val="6C7D639B"/>
    <w:rsid w:val="6C866961"/>
    <w:rsid w:val="6CD67676"/>
    <w:rsid w:val="6CF43DC3"/>
    <w:rsid w:val="6D1525C8"/>
    <w:rsid w:val="6D787D49"/>
    <w:rsid w:val="6D886231"/>
    <w:rsid w:val="6D9756F1"/>
    <w:rsid w:val="6DE536E7"/>
    <w:rsid w:val="6DF66D34"/>
    <w:rsid w:val="6DFC7D58"/>
    <w:rsid w:val="6E123BFC"/>
    <w:rsid w:val="6E245261"/>
    <w:rsid w:val="6E386F5E"/>
    <w:rsid w:val="6E546257"/>
    <w:rsid w:val="6E65623C"/>
    <w:rsid w:val="6E851A78"/>
    <w:rsid w:val="6ECC2327"/>
    <w:rsid w:val="6EF47329"/>
    <w:rsid w:val="6F1A1753"/>
    <w:rsid w:val="6F2179F2"/>
    <w:rsid w:val="6F4A4502"/>
    <w:rsid w:val="6F8A1A3C"/>
    <w:rsid w:val="6FA50623"/>
    <w:rsid w:val="6FA56875"/>
    <w:rsid w:val="6FC635BE"/>
    <w:rsid w:val="6FCE1E96"/>
    <w:rsid w:val="700761C3"/>
    <w:rsid w:val="700A5397"/>
    <w:rsid w:val="70147557"/>
    <w:rsid w:val="7027728A"/>
    <w:rsid w:val="704B5D09"/>
    <w:rsid w:val="707324D0"/>
    <w:rsid w:val="70881C44"/>
    <w:rsid w:val="708C3591"/>
    <w:rsid w:val="709D579F"/>
    <w:rsid w:val="70CA2B57"/>
    <w:rsid w:val="70D11800"/>
    <w:rsid w:val="70F5759B"/>
    <w:rsid w:val="70FD7FEB"/>
    <w:rsid w:val="710F30AF"/>
    <w:rsid w:val="71120F98"/>
    <w:rsid w:val="71471039"/>
    <w:rsid w:val="71CD528E"/>
    <w:rsid w:val="71DD0BE8"/>
    <w:rsid w:val="71EC1BC2"/>
    <w:rsid w:val="721455EC"/>
    <w:rsid w:val="72361A07"/>
    <w:rsid w:val="72450197"/>
    <w:rsid w:val="727A7B45"/>
    <w:rsid w:val="728C5620"/>
    <w:rsid w:val="72914E8F"/>
    <w:rsid w:val="729D3AA5"/>
    <w:rsid w:val="72CE7E91"/>
    <w:rsid w:val="72F0242E"/>
    <w:rsid w:val="7316496D"/>
    <w:rsid w:val="73263829"/>
    <w:rsid w:val="734354AD"/>
    <w:rsid w:val="736E1C87"/>
    <w:rsid w:val="73827EBA"/>
    <w:rsid w:val="7395275D"/>
    <w:rsid w:val="7396207C"/>
    <w:rsid w:val="73977238"/>
    <w:rsid w:val="73A07346"/>
    <w:rsid w:val="73A452C5"/>
    <w:rsid w:val="73DB695B"/>
    <w:rsid w:val="73E27831"/>
    <w:rsid w:val="74275875"/>
    <w:rsid w:val="74454183"/>
    <w:rsid w:val="74560F82"/>
    <w:rsid w:val="74652367"/>
    <w:rsid w:val="7478586B"/>
    <w:rsid w:val="74E12595"/>
    <w:rsid w:val="74E97643"/>
    <w:rsid w:val="751C43C4"/>
    <w:rsid w:val="752B15CB"/>
    <w:rsid w:val="7546367B"/>
    <w:rsid w:val="75697B29"/>
    <w:rsid w:val="756E7E7E"/>
    <w:rsid w:val="75B97ADE"/>
    <w:rsid w:val="75FD38E8"/>
    <w:rsid w:val="7613329E"/>
    <w:rsid w:val="761A519B"/>
    <w:rsid w:val="76263A8E"/>
    <w:rsid w:val="764E4846"/>
    <w:rsid w:val="76656C78"/>
    <w:rsid w:val="768D4D1F"/>
    <w:rsid w:val="769D5089"/>
    <w:rsid w:val="76B61368"/>
    <w:rsid w:val="76CE216A"/>
    <w:rsid w:val="76CF2B2C"/>
    <w:rsid w:val="77756FEB"/>
    <w:rsid w:val="77837F6C"/>
    <w:rsid w:val="77A46169"/>
    <w:rsid w:val="77B64437"/>
    <w:rsid w:val="77D2124C"/>
    <w:rsid w:val="77F91682"/>
    <w:rsid w:val="78001804"/>
    <w:rsid w:val="781C51FB"/>
    <w:rsid w:val="784D238C"/>
    <w:rsid w:val="785C1A9B"/>
    <w:rsid w:val="786A41B8"/>
    <w:rsid w:val="78A308DE"/>
    <w:rsid w:val="78A551F0"/>
    <w:rsid w:val="78DB7116"/>
    <w:rsid w:val="78DD2BDC"/>
    <w:rsid w:val="792A5740"/>
    <w:rsid w:val="79DC7EDE"/>
    <w:rsid w:val="79E41D48"/>
    <w:rsid w:val="79F3642F"/>
    <w:rsid w:val="7A006334"/>
    <w:rsid w:val="7A082B7B"/>
    <w:rsid w:val="7A135C7B"/>
    <w:rsid w:val="7A36248D"/>
    <w:rsid w:val="7A3E2CEE"/>
    <w:rsid w:val="7A3E49CF"/>
    <w:rsid w:val="7A41149C"/>
    <w:rsid w:val="7A5769BE"/>
    <w:rsid w:val="7A5D16FE"/>
    <w:rsid w:val="7AAF2CD5"/>
    <w:rsid w:val="7AC762EF"/>
    <w:rsid w:val="7AF62A0E"/>
    <w:rsid w:val="7AF75AAB"/>
    <w:rsid w:val="7B1A0118"/>
    <w:rsid w:val="7B5353D8"/>
    <w:rsid w:val="7B550D62"/>
    <w:rsid w:val="7B551150"/>
    <w:rsid w:val="7B6A4B17"/>
    <w:rsid w:val="7BA76D57"/>
    <w:rsid w:val="7BCB31C0"/>
    <w:rsid w:val="7BE61DA8"/>
    <w:rsid w:val="7BF95A65"/>
    <w:rsid w:val="7C077EE1"/>
    <w:rsid w:val="7C121C56"/>
    <w:rsid w:val="7C140014"/>
    <w:rsid w:val="7C85262F"/>
    <w:rsid w:val="7C9F31B7"/>
    <w:rsid w:val="7CAF40C7"/>
    <w:rsid w:val="7CC11113"/>
    <w:rsid w:val="7D1142C2"/>
    <w:rsid w:val="7DD45E58"/>
    <w:rsid w:val="7DFD20AA"/>
    <w:rsid w:val="7DFF2A5E"/>
    <w:rsid w:val="7E1E56F5"/>
    <w:rsid w:val="7E33329E"/>
    <w:rsid w:val="7E3E411D"/>
    <w:rsid w:val="7E416862"/>
    <w:rsid w:val="7E6530D6"/>
    <w:rsid w:val="7E7229C3"/>
    <w:rsid w:val="7EC44EDF"/>
    <w:rsid w:val="7EE527EB"/>
    <w:rsid w:val="7EF426F4"/>
    <w:rsid w:val="7F080287"/>
    <w:rsid w:val="7F1C70E6"/>
    <w:rsid w:val="7F546B4E"/>
    <w:rsid w:val="7F7937F0"/>
    <w:rsid w:val="7FA06711"/>
    <w:rsid w:val="7FF73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43"/>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numPr>
        <w:ilvl w:val="0"/>
        <w:numId w:val="1"/>
      </w:numPr>
      <w:spacing w:after="50" w:afterLines="50" w:line="360" w:lineRule="auto"/>
      <w:outlineLvl w:val="0"/>
    </w:pPr>
    <w:rPr>
      <w:rFonts w:ascii="Times New Roman" w:hAnsi="Times New Roman" w:eastAsia="黑体" w:cs="Times New Roman"/>
      <w:b/>
      <w:bCs/>
      <w:kern w:val="2"/>
      <w:sz w:val="32"/>
      <w:szCs w:val="32"/>
      <w:lang w:val="en-US" w:eastAsia="zh-CN" w:bidi="ar-SA"/>
    </w:rPr>
  </w:style>
  <w:style w:type="paragraph" w:styleId="4">
    <w:name w:val="heading 2"/>
    <w:basedOn w:val="1"/>
    <w:next w:val="1"/>
    <w:qFormat/>
    <w:uiPriority w:val="0"/>
    <w:pPr>
      <w:keepNext/>
      <w:keepLines/>
      <w:numPr>
        <w:ilvl w:val="1"/>
        <w:numId w:val="2"/>
      </w:numPr>
      <w:adjustRightInd w:val="0"/>
      <w:spacing w:line="360" w:lineRule="atLeast"/>
      <w:textAlignment w:val="baseline"/>
      <w:outlineLvl w:val="1"/>
    </w:pPr>
    <w:rPr>
      <w:kern w:val="0"/>
      <w:sz w:val="24"/>
      <w:szCs w:val="20"/>
    </w:rPr>
  </w:style>
  <w:style w:type="paragraph" w:styleId="5">
    <w:name w:val="heading 3"/>
    <w:basedOn w:val="1"/>
    <w:next w:val="1"/>
    <w:qFormat/>
    <w:uiPriority w:val="0"/>
    <w:pPr>
      <w:keepNext/>
      <w:keepLines/>
      <w:spacing w:before="260" w:after="260" w:line="416" w:lineRule="atLeast"/>
      <w:textAlignment w:val="baseline"/>
      <w:outlineLvl w:val="2"/>
    </w:pPr>
    <w:rPr>
      <w:b/>
      <w:bCs/>
      <w:color w:val="000000"/>
      <w:sz w:val="32"/>
      <w:szCs w:val="32"/>
      <w:u w:color="000000"/>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6">
    <w:name w:val="Normal Indent"/>
    <w:basedOn w:val="1"/>
    <w:next w:val="1"/>
    <w:qFormat/>
    <w:uiPriority w:val="0"/>
    <w:pPr>
      <w:adjustRightInd w:val="0"/>
      <w:spacing w:line="360" w:lineRule="atLeast"/>
      <w:ind w:firstLine="482"/>
      <w:textAlignment w:val="baseline"/>
    </w:pPr>
    <w:rPr>
      <w:kern w:val="0"/>
      <w:sz w:val="24"/>
      <w:szCs w:val="20"/>
    </w:rPr>
  </w:style>
  <w:style w:type="paragraph" w:styleId="7">
    <w:name w:val="caption"/>
    <w:next w:val="1"/>
    <w:qFormat/>
    <w:uiPriority w:val="35"/>
    <w:pPr>
      <w:spacing w:line="360" w:lineRule="auto"/>
      <w:jc w:val="center"/>
    </w:pPr>
    <w:rPr>
      <w:rFonts w:ascii="Times New Roman" w:hAnsi="Times New Roman" w:eastAsia="黑体" w:cs="Times New Roman"/>
      <w:kern w:val="2"/>
      <w:sz w:val="24"/>
      <w:lang w:val="en-US" w:eastAsia="zh-CN" w:bidi="ar-SA"/>
    </w:rPr>
  </w:style>
  <w:style w:type="paragraph" w:styleId="8">
    <w:name w:val="toa heading"/>
    <w:basedOn w:val="1"/>
    <w:next w:val="1"/>
    <w:qFormat/>
    <w:uiPriority w:val="0"/>
    <w:pPr>
      <w:autoSpaceDE w:val="0"/>
      <w:autoSpaceDN w:val="0"/>
      <w:adjustRightInd w:val="0"/>
      <w:snapToGrid w:val="0"/>
      <w:spacing w:before="120" w:beforeLines="0" w:line="360" w:lineRule="auto"/>
    </w:pPr>
    <w:rPr>
      <w:rFonts w:ascii="Arial" w:hAnsi="Arial"/>
      <w:snapToGrid w:val="0"/>
      <w:color w:val="000000"/>
      <w:kern w:val="0"/>
      <w:szCs w:val="20"/>
    </w:rPr>
  </w:style>
  <w:style w:type="paragraph" w:styleId="9">
    <w:name w:val="Body Text"/>
    <w:basedOn w:val="1"/>
    <w:next w:val="10"/>
    <w:qFormat/>
    <w:uiPriority w:val="0"/>
    <w:rPr>
      <w:w w:val="80"/>
      <w:sz w:val="24"/>
    </w:rPr>
  </w:style>
  <w:style w:type="paragraph" w:customStyle="1" w:styleId="10">
    <w:name w:val="_Style 2"/>
    <w:basedOn w:val="1"/>
    <w:qFormat/>
    <w:uiPriority w:val="0"/>
    <w:pPr>
      <w:ind w:firstLine="200" w:firstLineChars="200"/>
    </w:pPr>
    <w:rPr>
      <w:rFonts w:ascii="Calibri" w:hAnsi="Calibri"/>
      <w:sz w:val="28"/>
      <w:szCs w:val="22"/>
    </w:rPr>
  </w:style>
  <w:style w:type="paragraph" w:styleId="11">
    <w:name w:val="Body Text Indent"/>
    <w:basedOn w:val="1"/>
    <w:next w:val="1"/>
    <w:qFormat/>
    <w:uiPriority w:val="0"/>
    <w:pPr>
      <w:spacing w:after="120"/>
      <w:ind w:left="200" w:leftChars="200"/>
    </w:pPr>
  </w:style>
  <w:style w:type="paragraph" w:styleId="12">
    <w:name w:val="Plain Text"/>
    <w:basedOn w:val="1"/>
    <w:next w:val="13"/>
    <w:qFormat/>
    <w:uiPriority w:val="0"/>
    <w:rPr>
      <w:rFonts w:ascii="宋体" w:hAnsi="Courier New"/>
      <w:szCs w:val="20"/>
    </w:rPr>
  </w:style>
  <w:style w:type="paragraph" w:styleId="13">
    <w:name w:val="index 7"/>
    <w:basedOn w:val="1"/>
    <w:next w:val="1"/>
    <w:qFormat/>
    <w:uiPriority w:val="0"/>
    <w:pPr>
      <w:ind w:left="1200" w:leftChars="1200"/>
    </w:pPr>
  </w:style>
  <w:style w:type="paragraph" w:styleId="14">
    <w:name w:val="Date"/>
    <w:basedOn w:val="1"/>
    <w:next w:val="1"/>
    <w:qFormat/>
    <w:uiPriority w:val="0"/>
    <w:rPr>
      <w:rFonts w:ascii="仿宋_GB2312" w:eastAsia="仿宋_GB2312"/>
      <w:sz w:val="30"/>
      <w:szCs w:val="20"/>
    </w:rPr>
  </w:style>
  <w:style w:type="paragraph" w:styleId="15">
    <w:name w:val="footer"/>
    <w:basedOn w:val="1"/>
    <w:qFormat/>
    <w:uiPriority w:val="0"/>
    <w:pPr>
      <w:tabs>
        <w:tab w:val="center" w:pos="4320"/>
        <w:tab w:val="right" w:pos="8640"/>
      </w:tabs>
      <w:adjustRightInd w:val="0"/>
      <w:spacing w:line="240" w:lineRule="atLeast"/>
      <w:jc w:val="left"/>
      <w:textAlignment w:val="baseline"/>
    </w:pPr>
    <w:rPr>
      <w:rFonts w:ascii="宋体"/>
      <w:kern w:val="0"/>
      <w:sz w:val="18"/>
      <w:szCs w:val="20"/>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szCs w:val="20"/>
    </w:rPr>
  </w:style>
  <w:style w:type="paragraph" w:styleId="17">
    <w:name w:val="Body Text 2"/>
    <w:basedOn w:val="1"/>
    <w:qFormat/>
    <w:uiPriority w:val="0"/>
    <w:pPr>
      <w:tabs>
        <w:tab w:val="left" w:pos="0"/>
      </w:tabs>
      <w:spacing w:line="400" w:lineRule="atLeast"/>
    </w:pPr>
    <w:rPr>
      <w:rFonts w:ascii="Arial" w:hAnsi="Arial"/>
      <w:color w:val="000000"/>
    </w:rPr>
  </w:style>
  <w:style w:type="paragraph" w:styleId="18">
    <w:name w:val="Normal (Web)"/>
    <w:basedOn w:val="1"/>
    <w:next w:val="19"/>
    <w:qFormat/>
    <w:uiPriority w:val="0"/>
    <w:pPr>
      <w:widowControl/>
      <w:spacing w:before="100" w:beforeAutospacing="1" w:after="100" w:afterAutospacing="1"/>
      <w:jc w:val="left"/>
    </w:pPr>
    <w:rPr>
      <w:rFonts w:ascii="宋体" w:hAnsi="宋体"/>
      <w:kern w:val="0"/>
      <w:sz w:val="24"/>
    </w:rPr>
  </w:style>
  <w:style w:type="paragraph" w:customStyle="1" w:styleId="19">
    <w:name w:val="目录 41"/>
    <w:next w:val="1"/>
    <w:qFormat/>
    <w:uiPriority w:val="0"/>
    <w:pPr>
      <w:wordWrap w:val="0"/>
      <w:ind w:left="1275"/>
      <w:jc w:val="both"/>
    </w:pPr>
    <w:rPr>
      <w:rFonts w:ascii="Times New Roman" w:hAnsi="Times New Roman" w:eastAsia="宋体" w:cs="Times New Roman"/>
      <w:sz w:val="21"/>
      <w:lang w:val="en-US" w:eastAsia="zh-CN" w:bidi="ar-SA"/>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0"/>
    <w:rPr>
      <w:b/>
      <w:bCs/>
    </w:rPr>
  </w:style>
  <w:style w:type="character" w:styleId="24">
    <w:name w:val="Hyperlink"/>
    <w:basedOn w:val="22"/>
    <w:qFormat/>
    <w:uiPriority w:val="99"/>
    <w:rPr>
      <w:color w:val="0000FF"/>
      <w:u w:val="single"/>
    </w:rPr>
  </w:style>
  <w:style w:type="paragraph" w:customStyle="1" w:styleId="25">
    <w:name w:val="正文格式"/>
    <w:basedOn w:val="1"/>
    <w:qFormat/>
    <w:uiPriority w:val="99"/>
    <w:pPr>
      <w:widowControl/>
      <w:adjustRightInd w:val="0"/>
      <w:snapToGrid w:val="0"/>
      <w:spacing w:line="400" w:lineRule="atLeast"/>
      <w:ind w:firstLine="482"/>
      <w:textAlignment w:val="baseline"/>
    </w:pPr>
    <w:rPr>
      <w:kern w:val="0"/>
      <w:sz w:val="24"/>
    </w:rPr>
  </w:style>
  <w:style w:type="paragraph" w:customStyle="1" w:styleId="26">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7">
    <w:name w:val="表 靠左"/>
    <w:basedOn w:val="1"/>
    <w:qFormat/>
    <w:uiPriority w:val="0"/>
    <w:pPr>
      <w:jc w:val="left"/>
    </w:pPr>
  </w:style>
  <w:style w:type="paragraph" w:styleId="28">
    <w:name w:val="List Paragraph"/>
    <w:basedOn w:val="1"/>
    <w:qFormat/>
    <w:uiPriority w:val="99"/>
    <w:pPr>
      <w:ind w:firstLine="420" w:firstLineChars="200"/>
    </w:pPr>
  </w:style>
  <w:style w:type="paragraph" w:customStyle="1" w:styleId="29">
    <w:name w:val="图片"/>
    <w:next w:val="7"/>
    <w:qFormat/>
    <w:uiPriority w:val="0"/>
    <w:pPr>
      <w:keepNext/>
      <w:jc w:val="center"/>
    </w:pPr>
    <w:rPr>
      <w:rFonts w:ascii="Times New Roman" w:hAnsi="Times New Roman" w:eastAsia="楷体" w:cs="Times New Roman"/>
      <w:b/>
      <w:sz w:val="28"/>
      <w:szCs w:val="48"/>
      <w:lang w:val="en-US" w:eastAsia="zh-CN" w:bidi="ar-SA"/>
    </w:rPr>
  </w:style>
  <w:style w:type="paragraph" w:customStyle="1" w:styleId="30">
    <w:name w:val="Table Paragraph"/>
    <w:basedOn w:val="1"/>
    <w:qFormat/>
    <w:uiPriority w:val="1"/>
    <w:pPr>
      <w:autoSpaceDE w:val="0"/>
      <w:autoSpaceDN w:val="0"/>
      <w:spacing w:before="67"/>
      <w:ind w:left="432"/>
      <w:jc w:val="center"/>
    </w:pPr>
    <w:rPr>
      <w:rFonts w:ascii="宋体" w:hAnsi="宋体" w:cs="宋体"/>
      <w:kern w:val="0"/>
      <w:sz w:val="22"/>
      <w:lang w:val="zh-CN" w:bidi="zh-CN"/>
    </w:rPr>
  </w:style>
  <w:style w:type="paragraph" w:customStyle="1" w:styleId="31">
    <w:name w:val="表题注"/>
    <w:next w:val="32"/>
    <w:qFormat/>
    <w:uiPriority w:val="0"/>
    <w:pPr>
      <w:keepNext/>
      <w:spacing w:line="360" w:lineRule="auto"/>
      <w:jc w:val="center"/>
    </w:pPr>
    <w:rPr>
      <w:rFonts w:ascii="Times New Roman" w:hAnsi="Times New Roman" w:eastAsia="黑体" w:cs="Times New Roman"/>
      <w:kern w:val="2"/>
      <w:sz w:val="24"/>
      <w:szCs w:val="22"/>
      <w:lang w:val="en-US" w:eastAsia="zh-CN" w:bidi="ar-SA"/>
    </w:rPr>
  </w:style>
  <w:style w:type="paragraph" w:customStyle="1" w:styleId="32">
    <w:name w:val="表格"/>
    <w:basedOn w:val="1"/>
    <w:next w:val="1"/>
    <w:qFormat/>
    <w:uiPriority w:val="0"/>
    <w:pPr>
      <w:keepNext/>
      <w:widowControl/>
      <w:jc w:val="center"/>
    </w:pPr>
    <w:rPr>
      <w:sz w:val="24"/>
      <w:szCs w:val="21"/>
    </w:rPr>
  </w:style>
  <w:style w:type="paragraph" w:customStyle="1" w:styleId="33">
    <w:name w:val="black1"/>
    <w:basedOn w:val="1"/>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34">
    <w:name w:val="默认段落字体 Para Char Char Char Char"/>
    <w:basedOn w:val="1"/>
    <w:qFormat/>
    <w:uiPriority w:val="0"/>
  </w:style>
  <w:style w:type="character" w:customStyle="1" w:styleId="35">
    <w:name w:val="articleitemtext1"/>
    <w:basedOn w:val="22"/>
    <w:qFormat/>
    <w:uiPriority w:val="0"/>
    <w:rPr>
      <w:color w:val="000000"/>
      <w:sz w:val="18"/>
      <w:szCs w:val="18"/>
    </w:rPr>
  </w:style>
  <w:style w:type="paragraph" w:customStyle="1" w:styleId="36">
    <w:name w:val="保留正文"/>
    <w:basedOn w:val="9"/>
    <w:qFormat/>
    <w:uiPriority w:val="0"/>
    <w:pPr>
      <w:keepNext/>
      <w:tabs>
        <w:tab w:val="left" w:pos="562"/>
        <w:tab w:val="left" w:pos="3372"/>
        <w:tab w:val="left" w:pos="3653"/>
      </w:tabs>
      <w:spacing w:after="160" w:afterLines="0"/>
    </w:pPr>
    <w:rPr>
      <w:sz w:val="21"/>
    </w:rPr>
  </w:style>
  <w:style w:type="paragraph" w:customStyle="1" w:styleId="37">
    <w:name w:val="样式 左侧:  0 厘米 悬挂缩进: 2.5 字符"/>
    <w:basedOn w:val="1"/>
    <w:qFormat/>
    <w:uiPriority w:val="0"/>
    <w:pPr>
      <w:ind w:left="525" w:hanging="525" w:hangingChars="250"/>
    </w:pPr>
    <w:rPr>
      <w:szCs w:val="20"/>
    </w:rPr>
  </w:style>
  <w:style w:type="paragraph" w:customStyle="1" w:styleId="38">
    <w:name w:val="段"/>
    <w:next w:val="1"/>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39">
    <w:name w:val="标题 5（有编号）（绿盟科技）"/>
    <w:basedOn w:val="1"/>
    <w:next w:val="40"/>
    <w:qFormat/>
    <w:uiPriority w:val="0"/>
    <w:pPr>
      <w:keepNext/>
      <w:keepLines/>
      <w:numPr>
        <w:ilvl w:val="4"/>
        <w:numId w:val="3"/>
      </w:numPr>
      <w:spacing w:before="280" w:after="156" w:line="377" w:lineRule="auto"/>
      <w:jc w:val="left"/>
      <w:outlineLvl w:val="4"/>
    </w:pPr>
    <w:rPr>
      <w:rFonts w:ascii="Arial" w:hAnsi="Arial" w:eastAsia="黑体" w:cs="Times New Roman"/>
      <w:b/>
      <w:sz w:val="24"/>
      <w:szCs w:val="28"/>
    </w:rPr>
  </w:style>
  <w:style w:type="paragraph" w:customStyle="1" w:styleId="40">
    <w:name w:val="正文（绿盟科技）"/>
    <w:qFormat/>
    <w:uiPriority w:val="0"/>
    <w:pPr>
      <w:spacing w:line="300" w:lineRule="auto"/>
    </w:pPr>
    <w:rPr>
      <w:rFonts w:ascii="Arial" w:hAnsi="Arial" w:eastAsia="宋体" w:cs="黑体"/>
      <w:sz w:val="21"/>
      <w:szCs w:val="21"/>
      <w:lang w:val="en-US" w:eastAsia="zh-CN" w:bidi="ar-SA"/>
    </w:rPr>
  </w:style>
  <w:style w:type="character" w:customStyle="1" w:styleId="41">
    <w:name w:val="font21"/>
    <w:basedOn w:val="22"/>
    <w:qFormat/>
    <w:uiPriority w:val="0"/>
    <w:rPr>
      <w:rFonts w:hint="default" w:ascii="Times New Roman" w:hAnsi="Times New Roman" w:cs="Times New Roman"/>
      <w:color w:val="000000"/>
      <w:sz w:val="24"/>
      <w:szCs w:val="24"/>
      <w:u w:val="none"/>
    </w:rPr>
  </w:style>
  <w:style w:type="character" w:customStyle="1" w:styleId="42">
    <w:name w:val="font31"/>
    <w:basedOn w:val="22"/>
    <w:qFormat/>
    <w:uiPriority w:val="0"/>
    <w:rPr>
      <w:rFonts w:hint="default" w:ascii="方正仿宋_GBK" w:hAnsi="方正仿宋_GBK" w:eastAsia="方正仿宋_GBK" w:cs="方正仿宋_GBK"/>
      <w:color w:val="000000"/>
      <w:sz w:val="24"/>
      <w:szCs w:val="24"/>
      <w:u w:val="none"/>
    </w:rPr>
  </w:style>
  <w:style w:type="character" w:customStyle="1" w:styleId="43">
    <w:name w:val="NormalCharacter"/>
    <w:link w:val="1"/>
    <w:qFormat/>
    <w:uiPriority w:val="0"/>
    <w:rPr>
      <w:rFonts w:ascii="Times New Roman" w:hAnsi="Times New Roman" w:eastAsia="宋体" w:cs="Times New Roman"/>
      <w:kern w:val="2"/>
      <w:sz w:val="21"/>
      <w:szCs w:val="24"/>
      <w:lang w:val="en-US" w:eastAsia="zh-CN" w:bidi="ar-SA"/>
    </w:rPr>
  </w:style>
  <w:style w:type="character" w:customStyle="1" w:styleId="44">
    <w:name w:val="font11"/>
    <w:basedOn w:val="22"/>
    <w:qFormat/>
    <w:uiPriority w:val="0"/>
    <w:rPr>
      <w:rFonts w:hint="default" w:ascii="Times New Roman" w:hAnsi="Times New Roman" w:cs="Times New Roman"/>
      <w:color w:val="000000"/>
      <w:sz w:val="20"/>
      <w:szCs w:val="20"/>
      <w:u w:val="none"/>
    </w:rPr>
  </w:style>
  <w:style w:type="character" w:customStyle="1" w:styleId="45">
    <w:name w:val="font41"/>
    <w:basedOn w:val="22"/>
    <w:qFormat/>
    <w:uiPriority w:val="0"/>
    <w:rPr>
      <w:rFonts w:hint="eastAsia" w:ascii="宋体" w:hAnsi="宋体" w:eastAsia="宋体" w:cs="宋体"/>
      <w:color w:val="000000"/>
      <w:sz w:val="20"/>
      <w:szCs w:val="20"/>
      <w:u w:val="none"/>
    </w:rPr>
  </w:style>
  <w:style w:type="character" w:customStyle="1" w:styleId="46">
    <w:name w:val="font81"/>
    <w:basedOn w:val="22"/>
    <w:qFormat/>
    <w:uiPriority w:val="0"/>
    <w:rPr>
      <w:rFonts w:ascii="方正仿宋_GBK" w:hAnsi="方正仿宋_GBK" w:eastAsia="方正仿宋_GBK" w:cs="方正仿宋_GBK"/>
      <w:color w:val="000000"/>
      <w:sz w:val="20"/>
      <w:szCs w:val="20"/>
      <w:u w:val="none"/>
    </w:rPr>
  </w:style>
  <w:style w:type="character" w:customStyle="1" w:styleId="47">
    <w:name w:val="font51"/>
    <w:basedOn w:val="22"/>
    <w:qFormat/>
    <w:uiPriority w:val="0"/>
    <w:rPr>
      <w:rFonts w:hint="default" w:ascii="Times New Roman" w:hAnsi="Times New Roman" w:cs="Times New Roman"/>
      <w:color w:val="000000"/>
      <w:sz w:val="20"/>
      <w:szCs w:val="20"/>
      <w:u w:val="none"/>
    </w:rPr>
  </w:style>
  <w:style w:type="character" w:customStyle="1" w:styleId="48">
    <w:name w:val="font71"/>
    <w:basedOn w:val="22"/>
    <w:qFormat/>
    <w:uiPriority w:val="0"/>
    <w:rPr>
      <w:rFonts w:hint="eastAsia" w:ascii="方正仿宋_GBK" w:hAnsi="方正仿宋_GBK" w:eastAsia="方正仿宋_GBK" w:cs="方正仿宋_GBK"/>
      <w:color w:val="000000"/>
      <w:sz w:val="20"/>
      <w:szCs w:val="20"/>
      <w:u w:val="none"/>
    </w:rPr>
  </w:style>
  <w:style w:type="character" w:customStyle="1" w:styleId="49">
    <w:name w:val="font61"/>
    <w:basedOn w:val="22"/>
    <w:qFormat/>
    <w:uiPriority w:val="0"/>
    <w:rPr>
      <w:rFonts w:hint="eastAsia" w:ascii="方正仿宋_GBK" w:hAnsi="方正仿宋_GBK" w:eastAsia="方正仿宋_GBK" w:cs="方正仿宋_GBK"/>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31A73-3CC2-43CA-8185-450BCBBAB44A}">
  <ds:schemaRefs/>
</ds:datastoreItem>
</file>

<file path=docProps/app.xml><?xml version="1.0" encoding="utf-8"?>
<Properties xmlns="http://schemas.openxmlformats.org/officeDocument/2006/extended-properties" xmlns:vt="http://schemas.openxmlformats.org/officeDocument/2006/docPropsVTypes">
  <Template>Normal</Template>
  <Pages>65</Pages>
  <Words>32943</Words>
  <Characters>35406</Characters>
  <Lines>417</Lines>
  <Paragraphs>117</Paragraphs>
  <TotalTime>4</TotalTime>
  <ScaleCrop>false</ScaleCrop>
  <LinksUpToDate>false</LinksUpToDate>
  <CharactersWithSpaces>38652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2021-11-12T10:33:00Z</dcterms:created>
  <dc:creator>Administrator</dc:creator>
  <cp:lastModifiedBy>☍</cp:lastModifiedBy>
  <cp:lastPrinted>2022-04-18T04:39:00Z</cp:lastPrinted>
  <dcterms:modified xsi:type="dcterms:W3CDTF">2023-03-24T07:58:32Z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BAE34B011A35454FAB37E8D9583E8279</vt:lpwstr>
  </property>
  <property fmtid="{D5CDD505-2E9C-101B-9397-08002B2CF9AE}" pid="4" name="commondata">
    <vt:lpwstr>eyJoZGlkIjoiYmI0ZTc3MmYxM2IxZDA1MzRkZTdmOWU4MDU3NGY3NmYifQ==</vt:lpwstr>
  </property>
</Properties>
</file>