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default" w:ascii="华文中宋" w:hAnsi="华文中宋" w:eastAsia="华文中宋"/>
          <w:color w:val="auto"/>
          <w:sz w:val="36"/>
          <w:szCs w:val="36"/>
          <w:lang w:val="en-US" w:eastAsia="zh-CN"/>
        </w:rPr>
      </w:pPr>
      <w:bookmarkStart w:id="0" w:name="_Toc28359011"/>
      <w:bookmarkStart w:id="1" w:name="_Toc35393797"/>
      <w:r>
        <w:rPr>
          <w:rFonts w:hint="eastAsia" w:ascii="华文中宋" w:hAnsi="华文中宋" w:eastAsia="华文中宋"/>
          <w:color w:val="auto"/>
          <w:sz w:val="36"/>
          <w:szCs w:val="36"/>
          <w:lang w:val="en-US" w:eastAsia="zh-CN"/>
        </w:rPr>
        <w:t>竞争性磋商公告</w:t>
      </w:r>
    </w:p>
    <w:bookmarkEnd w:id="0"/>
    <w:bookmarkEnd w:id="1"/>
    <w:p>
      <w:pPr>
        <w:pStyle w:val="3"/>
        <w:tabs>
          <w:tab w:val="left" w:pos="0"/>
          <w:tab w:val="left" w:pos="3165"/>
          <w:tab w:val="center" w:pos="4153"/>
        </w:tabs>
        <w:autoSpaceDE w:val="0"/>
        <w:autoSpaceDN w:val="0"/>
        <w:adjustRightInd w:val="0"/>
        <w:spacing w:before="0" w:after="0" w:line="360" w:lineRule="auto"/>
        <w:jc w:val="both"/>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kern w:val="2"/>
          <w:sz w:val="28"/>
          <w:szCs w:val="28"/>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1071245</wp:posOffset>
                </wp:positionH>
                <wp:positionV relativeFrom="paragraph">
                  <wp:posOffset>205105</wp:posOffset>
                </wp:positionV>
                <wp:extent cx="5419090" cy="993775"/>
                <wp:effectExtent l="4445" t="4445" r="5715" b="11430"/>
                <wp:wrapTopAndBottom/>
                <wp:docPr id="1" name="文本框 1"/>
                <wp:cNvGraphicFramePr/>
                <a:graphic xmlns:a="http://schemas.openxmlformats.org/drawingml/2006/main">
                  <a:graphicData uri="http://schemas.microsoft.com/office/word/2010/wordprocessingShape">
                    <wps:wsp>
                      <wps:cNvSpPr txBox="1"/>
                      <wps:spPr>
                        <a:xfrm>
                          <a:off x="0" y="0"/>
                          <a:ext cx="5419090" cy="993775"/>
                        </a:xfrm>
                        <a:prstGeom prst="rect">
                          <a:avLst/>
                        </a:prstGeom>
                        <a:noFill/>
                        <a:ln w="6096"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cs="宋体"/>
                                <w:color w:val="auto"/>
                                <w:kern w:val="2"/>
                                <w:sz w:val="24"/>
                                <w:szCs w:val="24"/>
                                <w:lang w:val="zh-CN"/>
                              </w:rPr>
                            </w:pPr>
                            <w:r>
                              <w:rPr>
                                <w:rFonts w:hint="eastAsia" w:ascii="宋体" w:hAnsi="宋体" w:cs="宋体"/>
                                <w:kern w:val="2"/>
                                <w:sz w:val="24"/>
                                <w:szCs w:val="24"/>
                                <w:u w:val="single"/>
                                <w:lang w:val="en-US" w:eastAsia="zh-CN"/>
                              </w:rPr>
                              <w:t>2023年中央林业改革发展资金（草原生态修复治理）项目实施方案作业设计</w:t>
                            </w:r>
                            <w:r>
                              <w:rPr>
                                <w:rFonts w:hint="eastAsia" w:ascii="宋体" w:hAnsi="宋体" w:cs="宋体"/>
                                <w:kern w:val="2"/>
                                <w:sz w:val="24"/>
                                <w:szCs w:val="24"/>
                                <w:u w:val="none"/>
                                <w:lang w:eastAsia="zh-CN"/>
                              </w:rPr>
                              <w:t>招标项目</w:t>
                            </w:r>
                            <w:r>
                              <w:rPr>
                                <w:rFonts w:hint="eastAsia" w:ascii="宋体" w:hAnsi="宋体" w:cs="宋体"/>
                                <w:kern w:val="2"/>
                                <w:sz w:val="24"/>
                                <w:szCs w:val="24"/>
                              </w:rPr>
                              <w:t>的潜在投标人应在</w:t>
                            </w:r>
                            <w:r>
                              <w:rPr>
                                <w:rFonts w:hint="eastAsia" w:ascii="宋体" w:hAnsi="宋体" w:cs="宋体"/>
                                <w:kern w:val="2"/>
                                <w:sz w:val="24"/>
                                <w:szCs w:val="24"/>
                                <w:lang w:val="en-US" w:eastAsia="zh-CN"/>
                              </w:rPr>
                              <w:t>新疆政府采购网政采云平台（http://www.ccgp-xinjiang.gov.cn/）</w:t>
                            </w:r>
                            <w:r>
                              <w:rPr>
                                <w:rFonts w:hint="eastAsia" w:ascii="宋体" w:hAnsi="宋体" w:cs="宋体"/>
                                <w:kern w:val="2"/>
                                <w:sz w:val="24"/>
                                <w:szCs w:val="24"/>
                              </w:rPr>
                              <w:t>获取采购文件，并于</w:t>
                            </w:r>
                            <w:r>
                              <w:rPr>
                                <w:rFonts w:hint="eastAsia" w:ascii="宋体" w:hAnsi="宋体" w:cs="宋体"/>
                                <w:color w:val="auto"/>
                                <w:kern w:val="2"/>
                                <w:sz w:val="24"/>
                                <w:szCs w:val="24"/>
                                <w:u w:val="single"/>
                              </w:rPr>
                              <w:t>202</w:t>
                            </w:r>
                            <w:r>
                              <w:rPr>
                                <w:rFonts w:hint="eastAsia" w:ascii="宋体" w:hAnsi="宋体" w:cs="宋体"/>
                                <w:color w:val="auto"/>
                                <w:kern w:val="2"/>
                                <w:sz w:val="24"/>
                                <w:szCs w:val="24"/>
                                <w:u w:val="single"/>
                                <w:lang w:val="en-US" w:eastAsia="zh-CN"/>
                              </w:rPr>
                              <w:t>3</w:t>
                            </w:r>
                            <w:r>
                              <w:rPr>
                                <w:rFonts w:hint="eastAsia" w:ascii="宋体" w:hAnsi="宋体" w:cs="宋体"/>
                                <w:color w:val="auto"/>
                                <w:kern w:val="2"/>
                                <w:sz w:val="24"/>
                                <w:szCs w:val="24"/>
                                <w:u w:val="single"/>
                              </w:rPr>
                              <w:t>年</w:t>
                            </w:r>
                            <w:r>
                              <w:rPr>
                                <w:rFonts w:hint="eastAsia" w:ascii="宋体" w:hAnsi="宋体" w:cs="宋体"/>
                                <w:color w:val="auto"/>
                                <w:kern w:val="2"/>
                                <w:sz w:val="24"/>
                                <w:szCs w:val="24"/>
                                <w:u w:val="single"/>
                                <w:lang w:val="en-US" w:eastAsia="zh-CN"/>
                              </w:rPr>
                              <w:t>4</w:t>
                            </w:r>
                            <w:r>
                              <w:rPr>
                                <w:rFonts w:hint="eastAsia" w:ascii="宋体" w:hAnsi="宋体" w:cs="宋体"/>
                                <w:color w:val="auto"/>
                                <w:kern w:val="2"/>
                                <w:sz w:val="24"/>
                                <w:szCs w:val="24"/>
                                <w:u w:val="single"/>
                              </w:rPr>
                              <w:t>月</w:t>
                            </w:r>
                            <w:r>
                              <w:rPr>
                                <w:rFonts w:hint="eastAsia" w:ascii="宋体" w:hAnsi="宋体" w:cs="宋体"/>
                                <w:color w:val="auto"/>
                                <w:kern w:val="2"/>
                                <w:sz w:val="24"/>
                                <w:szCs w:val="24"/>
                                <w:u w:val="single"/>
                                <w:lang w:val="en-US" w:eastAsia="zh-CN"/>
                              </w:rPr>
                              <w:t>14</w:t>
                            </w:r>
                            <w:r>
                              <w:rPr>
                                <w:rFonts w:hint="eastAsia" w:ascii="宋体" w:hAnsi="宋体" w:cs="宋体"/>
                                <w:color w:val="auto"/>
                                <w:kern w:val="2"/>
                                <w:sz w:val="24"/>
                                <w:szCs w:val="24"/>
                                <w:u w:val="single"/>
                              </w:rPr>
                              <w:t>日</w:t>
                            </w:r>
                            <w:r>
                              <w:rPr>
                                <w:rFonts w:hint="eastAsia" w:ascii="宋体" w:hAnsi="宋体" w:cs="宋体"/>
                                <w:color w:val="auto"/>
                                <w:kern w:val="2"/>
                                <w:sz w:val="24"/>
                                <w:szCs w:val="24"/>
                                <w:u w:val="single"/>
                                <w:lang w:val="en-US" w:eastAsia="zh-CN"/>
                              </w:rPr>
                              <w:t>11</w:t>
                            </w:r>
                            <w:r>
                              <w:rPr>
                                <w:rFonts w:hint="eastAsia" w:ascii="宋体" w:hAnsi="宋体" w:cs="宋体"/>
                                <w:bCs/>
                                <w:color w:val="auto"/>
                                <w:kern w:val="2"/>
                                <w:sz w:val="24"/>
                                <w:szCs w:val="24"/>
                                <w:u w:val="single"/>
                              </w:rPr>
                              <w:t>点00分</w:t>
                            </w:r>
                            <w:r>
                              <w:rPr>
                                <w:rFonts w:hint="eastAsia" w:ascii="宋体" w:hAnsi="宋体" w:cs="宋体"/>
                                <w:bCs/>
                                <w:color w:val="auto"/>
                                <w:kern w:val="2"/>
                                <w:sz w:val="24"/>
                                <w:szCs w:val="24"/>
                              </w:rPr>
                              <w:t>（北京时间）前提交响应文件</w:t>
                            </w:r>
                            <w:r>
                              <w:rPr>
                                <w:rFonts w:hint="eastAsia" w:ascii="宋体" w:hAnsi="宋体" w:cs="宋体"/>
                                <w:color w:val="auto"/>
                                <w:kern w:val="2"/>
                                <w:sz w:val="24"/>
                                <w:szCs w:val="24"/>
                                <w:lang w:val="zh-CN"/>
                              </w:rPr>
                              <w:t>。</w:t>
                            </w:r>
                          </w:p>
                          <w:p>
                            <w:pPr>
                              <w:pStyle w:val="4"/>
                              <w:spacing w:before="2" w:line="480" w:lineRule="atLeast"/>
                              <w:ind w:left="108" w:right="108" w:firstLine="479"/>
                              <w:jc w:val="both"/>
                            </w:pPr>
                            <w:r>
                              <w:t xml:space="preserve"> </w:t>
                            </w:r>
                          </w:p>
                        </w:txbxContent>
                      </wps:txbx>
                      <wps:bodyPr lIns="0" tIns="0" rIns="0" bIns="0" upright="1"/>
                    </wps:wsp>
                  </a:graphicData>
                </a:graphic>
              </wp:anchor>
            </w:drawing>
          </mc:Choice>
          <mc:Fallback>
            <w:pict>
              <v:shape id="_x0000_s1026" o:spid="_x0000_s1026" o:spt="202" type="#_x0000_t202" style="position:absolute;left:0pt;margin-left:84.35pt;margin-top:16.15pt;height:78.25pt;width:426.7pt;mso-position-horizontal-relative:page;mso-wrap-distance-bottom:0pt;mso-wrap-distance-top:0pt;z-index:-251657216;mso-width-relative:page;mso-height-relative:page;" filled="f" stroked="t" coordsize="21600,21600" o:gfxdata="UEsDBAoAAAAAAIdO4kAAAAAAAAAAAAAAAAAEAAAAZHJzL1BLAwQUAAAACACHTuJAYx7p5NcAAAAL&#10;AQAADwAAAGRycy9kb3ducmV2LnhtbE2PwU7DMAyG70i8Q2Qkbixpp46oNN0BbRcOSB17gKwxbaFx&#10;qiZbx9vjneDmX/70+3O1vfpRXHCOQyAD2UqBQGqDG6gzcPzYP2kQMVlydgyEBn4wwra+v6ts6cJC&#10;DV4OqRNcQrG0BvqUplLK2PbobVyFCYl3n2H2NnGcO+lmu3C5H2Wu1EZ6OxBf6O2Erz2234ezN4DN&#10;1xDCXi/NlLrjW9wVxe69MObxIVMvIBJe0x8MN31Wh5qdTuFMLoqR80Y/M2pgna9B3ACV5xmIE09a&#10;a5B1Jf//UP8CUEsDBBQAAAAIAIdO4kCs4z2HEwIAADEEAAAOAAAAZHJzL2Uyb0RvYy54bWytU82O&#10;0zAQviPxDpbvNOnCdknUdCUoi5AQIC08wNR2Ekv+k+026QvAG3Diwp3n6nMwdtouLJceyCH54vn8&#10;zczn8fJ21IrshA/SmobOZyUlwjDLpeka+uXz3bOXlIQIhoOyRjR0LwK9XT19shxcLa5sbxUXnqCI&#10;CfXgGtrH6OqiCKwXGsLMOmEw2FqvIeKv7wruYUB1rYqrslwUg/XcectECLi6noL0qOgvEbRtK5lY&#10;W7bVwsRJ1QsFEVsKvXSBrnK1bStY/Ni2QUSiGoqdxvzGJIg36V2sllB3Hlwv2bEEuKSERz1pkAaT&#10;nqXWEIFsvfxHSkvmbbBtnDGri6mR7Ah2MS8feXPfgxO5F7Q6uLPp4f/Jsg+7T55IjpNAiQGNB374&#10;/u3w49fh51cyT/YMLtTIunfIi+MrOybqcT3gYup6bL1OX+yHYBzN3Z/NFWMkDBevX8yrssIQw1hV&#10;Pb+5uU4yxcNu50N8K6wmCTTU4+FlT2H3PsSJeqKkZMbeSaVwHWplyNDQRVktUB5wKFscBoTaYWPB&#10;dFkmWCV52pJ2BN9tXitPdpAGIz/Hav6ipXxrCP3Ey6FEg1rLKHxGvQD+xnAS9w7NM3hnaCpGC06J&#10;EnjFEsrMCFJdwkRLlEFnkvOTwwnFcTOiTIIby/d4GuqdwUlIU30C/gQ2J7B1XnY9upnPLEviJGXb&#10;j1OfRvXP/5z44aa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Hunk1wAAAAsBAAAPAAAAAAAA&#10;AAEAIAAAACIAAABkcnMvZG93bnJldi54bWxQSwECFAAUAAAACACHTuJArOM9hxMCAAAxBAAADgAA&#10;AAAAAAABACAAAAAmAQAAZHJzL2Uyb0RvYy54bWxQSwUGAAAAAAYABgBZAQAAqwUAAAAA&#10;">
                <v:fill on="f" focussize="0,0"/>
                <v:stroke weight="0.48pt" color="#000000" joinstyle="miter"/>
                <v:imagedata o:title=""/>
                <o:lock v:ext="edit" aspectratio="f"/>
                <v:textbox inset="0mm,0mm,0mm,0mm">
                  <w:txbxContent>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cs="宋体"/>
                          <w:color w:val="auto"/>
                          <w:kern w:val="2"/>
                          <w:sz w:val="24"/>
                          <w:szCs w:val="24"/>
                          <w:lang w:val="zh-CN"/>
                        </w:rPr>
                      </w:pPr>
                      <w:r>
                        <w:rPr>
                          <w:rFonts w:hint="eastAsia" w:ascii="宋体" w:hAnsi="宋体" w:cs="宋体"/>
                          <w:kern w:val="2"/>
                          <w:sz w:val="24"/>
                          <w:szCs w:val="24"/>
                          <w:u w:val="single"/>
                          <w:lang w:val="en-US" w:eastAsia="zh-CN"/>
                        </w:rPr>
                        <w:t>2023年中央林业改革发展资金（草原生态修复治理）项目实施方案作业设计</w:t>
                      </w:r>
                      <w:r>
                        <w:rPr>
                          <w:rFonts w:hint="eastAsia" w:ascii="宋体" w:hAnsi="宋体" w:cs="宋体"/>
                          <w:kern w:val="2"/>
                          <w:sz w:val="24"/>
                          <w:szCs w:val="24"/>
                          <w:u w:val="none"/>
                          <w:lang w:eastAsia="zh-CN"/>
                        </w:rPr>
                        <w:t>招标项目</w:t>
                      </w:r>
                      <w:r>
                        <w:rPr>
                          <w:rFonts w:hint="eastAsia" w:ascii="宋体" w:hAnsi="宋体" w:cs="宋体"/>
                          <w:kern w:val="2"/>
                          <w:sz w:val="24"/>
                          <w:szCs w:val="24"/>
                        </w:rPr>
                        <w:t>的潜在投标人应在</w:t>
                      </w:r>
                      <w:r>
                        <w:rPr>
                          <w:rFonts w:hint="eastAsia" w:ascii="宋体" w:hAnsi="宋体" w:cs="宋体"/>
                          <w:kern w:val="2"/>
                          <w:sz w:val="24"/>
                          <w:szCs w:val="24"/>
                          <w:lang w:val="en-US" w:eastAsia="zh-CN"/>
                        </w:rPr>
                        <w:t>新疆政府采购网政采云平台（http://www.ccgp-xinjiang.gov.cn/）</w:t>
                      </w:r>
                      <w:r>
                        <w:rPr>
                          <w:rFonts w:hint="eastAsia" w:ascii="宋体" w:hAnsi="宋体" w:cs="宋体"/>
                          <w:kern w:val="2"/>
                          <w:sz w:val="24"/>
                          <w:szCs w:val="24"/>
                        </w:rPr>
                        <w:t>获取采购文件，并于</w:t>
                      </w:r>
                      <w:r>
                        <w:rPr>
                          <w:rFonts w:hint="eastAsia" w:ascii="宋体" w:hAnsi="宋体" w:cs="宋体"/>
                          <w:color w:val="auto"/>
                          <w:kern w:val="2"/>
                          <w:sz w:val="24"/>
                          <w:szCs w:val="24"/>
                          <w:u w:val="single"/>
                        </w:rPr>
                        <w:t>202</w:t>
                      </w:r>
                      <w:r>
                        <w:rPr>
                          <w:rFonts w:hint="eastAsia" w:ascii="宋体" w:hAnsi="宋体" w:cs="宋体"/>
                          <w:color w:val="auto"/>
                          <w:kern w:val="2"/>
                          <w:sz w:val="24"/>
                          <w:szCs w:val="24"/>
                          <w:u w:val="single"/>
                          <w:lang w:val="en-US" w:eastAsia="zh-CN"/>
                        </w:rPr>
                        <w:t>3</w:t>
                      </w:r>
                      <w:r>
                        <w:rPr>
                          <w:rFonts w:hint="eastAsia" w:ascii="宋体" w:hAnsi="宋体" w:cs="宋体"/>
                          <w:color w:val="auto"/>
                          <w:kern w:val="2"/>
                          <w:sz w:val="24"/>
                          <w:szCs w:val="24"/>
                          <w:u w:val="single"/>
                        </w:rPr>
                        <w:t>年</w:t>
                      </w:r>
                      <w:r>
                        <w:rPr>
                          <w:rFonts w:hint="eastAsia" w:ascii="宋体" w:hAnsi="宋体" w:cs="宋体"/>
                          <w:color w:val="auto"/>
                          <w:kern w:val="2"/>
                          <w:sz w:val="24"/>
                          <w:szCs w:val="24"/>
                          <w:u w:val="single"/>
                          <w:lang w:val="en-US" w:eastAsia="zh-CN"/>
                        </w:rPr>
                        <w:t>4</w:t>
                      </w:r>
                      <w:r>
                        <w:rPr>
                          <w:rFonts w:hint="eastAsia" w:ascii="宋体" w:hAnsi="宋体" w:cs="宋体"/>
                          <w:color w:val="auto"/>
                          <w:kern w:val="2"/>
                          <w:sz w:val="24"/>
                          <w:szCs w:val="24"/>
                          <w:u w:val="single"/>
                        </w:rPr>
                        <w:t>月</w:t>
                      </w:r>
                      <w:r>
                        <w:rPr>
                          <w:rFonts w:hint="eastAsia" w:ascii="宋体" w:hAnsi="宋体" w:cs="宋体"/>
                          <w:color w:val="auto"/>
                          <w:kern w:val="2"/>
                          <w:sz w:val="24"/>
                          <w:szCs w:val="24"/>
                          <w:u w:val="single"/>
                          <w:lang w:val="en-US" w:eastAsia="zh-CN"/>
                        </w:rPr>
                        <w:t>14</w:t>
                      </w:r>
                      <w:r>
                        <w:rPr>
                          <w:rFonts w:hint="eastAsia" w:ascii="宋体" w:hAnsi="宋体" w:cs="宋体"/>
                          <w:color w:val="auto"/>
                          <w:kern w:val="2"/>
                          <w:sz w:val="24"/>
                          <w:szCs w:val="24"/>
                          <w:u w:val="single"/>
                        </w:rPr>
                        <w:t>日</w:t>
                      </w:r>
                      <w:r>
                        <w:rPr>
                          <w:rFonts w:hint="eastAsia" w:ascii="宋体" w:hAnsi="宋体" w:cs="宋体"/>
                          <w:color w:val="auto"/>
                          <w:kern w:val="2"/>
                          <w:sz w:val="24"/>
                          <w:szCs w:val="24"/>
                          <w:u w:val="single"/>
                          <w:lang w:val="en-US" w:eastAsia="zh-CN"/>
                        </w:rPr>
                        <w:t>11</w:t>
                      </w:r>
                      <w:r>
                        <w:rPr>
                          <w:rFonts w:hint="eastAsia" w:ascii="宋体" w:hAnsi="宋体" w:cs="宋体"/>
                          <w:bCs/>
                          <w:color w:val="auto"/>
                          <w:kern w:val="2"/>
                          <w:sz w:val="24"/>
                          <w:szCs w:val="24"/>
                          <w:u w:val="single"/>
                        </w:rPr>
                        <w:t>点00分</w:t>
                      </w:r>
                      <w:r>
                        <w:rPr>
                          <w:rFonts w:hint="eastAsia" w:ascii="宋体" w:hAnsi="宋体" w:cs="宋体"/>
                          <w:bCs/>
                          <w:color w:val="auto"/>
                          <w:kern w:val="2"/>
                          <w:sz w:val="24"/>
                          <w:szCs w:val="24"/>
                        </w:rPr>
                        <w:t>（北京时间）前提交响应文件</w:t>
                      </w:r>
                      <w:r>
                        <w:rPr>
                          <w:rFonts w:hint="eastAsia" w:ascii="宋体" w:hAnsi="宋体" w:cs="宋体"/>
                          <w:color w:val="auto"/>
                          <w:kern w:val="2"/>
                          <w:sz w:val="24"/>
                          <w:szCs w:val="24"/>
                          <w:lang w:val="zh-CN"/>
                        </w:rPr>
                        <w:t>。</w:t>
                      </w:r>
                    </w:p>
                    <w:p>
                      <w:pPr>
                        <w:pStyle w:val="4"/>
                        <w:spacing w:before="2" w:line="480" w:lineRule="atLeast"/>
                        <w:ind w:left="108" w:right="108" w:firstLine="479"/>
                        <w:jc w:val="both"/>
                      </w:pPr>
                      <w:r>
                        <w:t xml:space="preserve"> </w:t>
                      </w:r>
                    </w:p>
                  </w:txbxContent>
                </v:textbox>
                <w10:wrap type="topAndBottom"/>
              </v:shape>
            </w:pict>
          </mc:Fallback>
        </mc:AlternateContent>
      </w:r>
      <w:bookmarkStart w:id="2" w:name="_Toc35393629"/>
      <w:bookmarkStart w:id="3" w:name="_Toc28359012"/>
      <w:bookmarkStart w:id="4" w:name="_Toc28359089"/>
      <w:bookmarkStart w:id="5" w:name="_Toc35393798"/>
      <w:r>
        <w:rPr>
          <w:rFonts w:hint="eastAsia" w:asciiTheme="minorEastAsia" w:hAnsiTheme="minorEastAsia" w:eastAsiaTheme="minorEastAsia" w:cstheme="minorEastAsia"/>
          <w:b/>
          <w:bCs/>
          <w:kern w:val="2"/>
          <w:sz w:val="24"/>
          <w:szCs w:val="24"/>
          <w:lang w:val="en-US" w:eastAsia="zh-CN" w:bidi="ar-SA"/>
        </w:rPr>
        <w:t>一、项目基本情况</w:t>
      </w:r>
      <w:bookmarkEnd w:id="2"/>
      <w:bookmarkEnd w:id="3"/>
      <w:bookmarkEnd w:id="4"/>
      <w:bookmarkEnd w:id="5"/>
    </w:p>
    <w:p>
      <w:pP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项目编号</w:t>
      </w:r>
      <w:r>
        <w:rPr>
          <w:rFonts w:hint="eastAsia" w:asciiTheme="minorEastAsia" w:hAnsiTheme="minorEastAsia" w:eastAsiaTheme="minorEastAsia" w:cstheme="minorEastAsia"/>
          <w:kern w:val="2"/>
          <w:sz w:val="24"/>
          <w:szCs w:val="24"/>
          <w:lang w:val="en-US" w:eastAsia="zh-CN" w:bidi="ar-SA"/>
        </w:rPr>
        <w:t>：XJBLLH-2023-002-002</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项目名称</w:t>
      </w:r>
      <w:r>
        <w:rPr>
          <w:rFonts w:hint="eastAsia" w:asciiTheme="minorEastAsia" w:hAnsiTheme="minorEastAsia" w:eastAsiaTheme="minorEastAsia" w:cstheme="minorEastAsia"/>
          <w:kern w:val="2"/>
          <w:sz w:val="24"/>
          <w:szCs w:val="24"/>
          <w:lang w:val="en-US" w:eastAsia="zh-CN" w:bidi="ar-SA"/>
        </w:rPr>
        <w:t>：2023年中央林业改革发展资金（草原生态修复治理）项目实施方案作业设计</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采购方式</w:t>
      </w:r>
      <w:r>
        <w:rPr>
          <w:rFonts w:hint="eastAsia" w:asciiTheme="minorEastAsia" w:hAnsiTheme="minorEastAsia" w:eastAsiaTheme="minorEastAsia" w:cstheme="minorEastAsia"/>
          <w:kern w:val="2"/>
          <w:sz w:val="24"/>
          <w:szCs w:val="24"/>
          <w:lang w:val="en-US" w:eastAsia="zh-CN" w:bidi="ar-SA"/>
        </w:rPr>
        <w:t xml:space="preserve">：竞争性磋商 </w:t>
      </w:r>
    </w:p>
    <w:p>
      <w:pP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预算金额（元）</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723200.00</w:t>
      </w:r>
    </w:p>
    <w:p>
      <w:pPr>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最高限价（元）</w:t>
      </w:r>
      <w:r>
        <w:rPr>
          <w:rFonts w:hint="eastAsia" w:asciiTheme="minorEastAsia" w:hAnsiTheme="minorEastAsia" w:eastAsia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720000.00</w:t>
      </w:r>
    </w:p>
    <w:p>
      <w:pPr>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采购需求</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2023年中央林业改革发展资金（草原生态修复治理）项目实施方案作业设计招标。详见竞争性磋商文件的技术要求。</w:t>
      </w:r>
    </w:p>
    <w:p>
      <w:pPr>
        <w:rPr>
          <w:rFonts w:hint="default" w:asciiTheme="minorEastAsia" w:hAnsiTheme="minorEastAsia" w:eastAsiaTheme="minorEastAsia" w:cstheme="minorEastAsia"/>
          <w:color w:val="C0000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合同履行期限</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2023年4月17日-2023年5月30日。</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本项目</w:t>
      </w:r>
      <w:r>
        <w:rPr>
          <w:rFonts w:hint="eastAsia" w:asciiTheme="minorEastAsia" w:hAnsiTheme="minorEastAsia" w:eastAsiaTheme="minorEastAsia" w:cstheme="minorEastAsia"/>
          <w:b/>
          <w:bCs/>
          <w:kern w:val="2"/>
          <w:sz w:val="24"/>
          <w:szCs w:val="24"/>
          <w:lang w:val="en-US" w:eastAsia="zh-CN" w:bidi="ar-SA"/>
        </w:rPr>
        <w:t>不接受</w:t>
      </w:r>
      <w:r>
        <w:rPr>
          <w:rFonts w:hint="eastAsia" w:asciiTheme="minorEastAsia" w:hAnsiTheme="minorEastAsia" w:eastAsiaTheme="minorEastAsia" w:cstheme="minorEastAsia"/>
          <w:kern w:val="2"/>
          <w:sz w:val="24"/>
          <w:szCs w:val="24"/>
          <w:lang w:val="en-US" w:eastAsia="zh-CN" w:bidi="ar-SA"/>
        </w:rPr>
        <w:t>联合体投标。</w:t>
      </w:r>
    </w:p>
    <w:p>
      <w:pPr>
        <w:rPr>
          <w:rFonts w:hint="eastAsia" w:asciiTheme="minorEastAsia" w:hAnsiTheme="minorEastAsia" w:eastAsiaTheme="minorEastAsia" w:cstheme="minorEastAsia"/>
          <w:kern w:val="2"/>
          <w:sz w:val="24"/>
          <w:szCs w:val="24"/>
          <w:lang w:val="en-US" w:eastAsia="zh-CN" w:bidi="ar-SA"/>
        </w:rPr>
      </w:pPr>
      <w:bookmarkStart w:id="6" w:name="_Toc35393630"/>
      <w:bookmarkStart w:id="7" w:name="_Toc28359090"/>
      <w:bookmarkStart w:id="8" w:name="_Toc28359013"/>
      <w:bookmarkStart w:id="9" w:name="_Toc35393799"/>
      <w:r>
        <w:rPr>
          <w:rFonts w:hint="eastAsia" w:asciiTheme="minorEastAsia" w:hAnsiTheme="minorEastAsia" w:eastAsiaTheme="minorEastAsia" w:cstheme="minorEastAsia"/>
          <w:b/>
          <w:bCs/>
          <w:kern w:val="2"/>
          <w:sz w:val="24"/>
          <w:szCs w:val="24"/>
          <w:lang w:val="en-US" w:eastAsia="zh-CN" w:bidi="ar-SA"/>
        </w:rPr>
        <w:t>二、申请人的资格要求</w:t>
      </w:r>
      <w:r>
        <w:rPr>
          <w:rFonts w:hint="eastAsia" w:asciiTheme="minorEastAsia" w:hAnsiTheme="minorEastAsia" w:eastAsiaTheme="minorEastAsia" w:cstheme="minorEastAsia"/>
          <w:kern w:val="2"/>
          <w:sz w:val="24"/>
          <w:szCs w:val="24"/>
          <w:lang w:val="en-US" w:eastAsia="zh-CN" w:bidi="ar-SA"/>
        </w:rPr>
        <w:t>：</w:t>
      </w:r>
      <w:bookmarkEnd w:id="6"/>
      <w:bookmarkEnd w:id="7"/>
      <w:bookmarkEnd w:id="8"/>
      <w:bookmarkEnd w:id="9"/>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1.满足《中华人民共和国政府采购法》第二十二条规定。</w:t>
      </w:r>
    </w:p>
    <w:p>
      <w:pPr>
        <w:rPr>
          <w:rFonts w:hint="eastAsia" w:asciiTheme="minorEastAsia" w:hAnsiTheme="minorEastAsia" w:eastAsiaTheme="minorEastAsia" w:cstheme="minorEastAsia"/>
          <w:kern w:val="2"/>
          <w:sz w:val="24"/>
          <w:szCs w:val="24"/>
          <w:lang w:val="en-US" w:eastAsia="zh-CN" w:bidi="ar-SA"/>
        </w:rPr>
      </w:pPr>
      <w:bookmarkStart w:id="10" w:name="_Toc28359091"/>
      <w:bookmarkStart w:id="11" w:name="_Toc28359014"/>
      <w:r>
        <w:rPr>
          <w:rFonts w:hint="eastAsia" w:asciiTheme="minorEastAsia" w:hAnsiTheme="minorEastAsia" w:eastAsiaTheme="minorEastAsia" w:cstheme="minorEastAsia"/>
          <w:b/>
          <w:bCs/>
          <w:kern w:val="2"/>
          <w:sz w:val="24"/>
          <w:szCs w:val="24"/>
          <w:lang w:val="en-US" w:eastAsia="zh-CN" w:bidi="ar-SA"/>
        </w:rPr>
        <w:t>2.落实政府采购政策需满足的资格要求：</w:t>
      </w:r>
      <w:r>
        <w:rPr>
          <w:rFonts w:hint="eastAsia" w:asciiTheme="minorEastAsia" w:hAnsiTheme="minorEastAsia" w:eastAsiaTheme="minorEastAsia" w:cstheme="minorEastAsia"/>
          <w:kern w:val="2"/>
          <w:sz w:val="24"/>
          <w:szCs w:val="24"/>
          <w:lang w:val="en-US" w:eastAsia="zh-CN" w:bidi="ar-SA"/>
        </w:rPr>
        <w:t>1、《财政部 国家发展改革委关于印发〈节能产品政府采购实施意见〉的通知》（财库〔2004〕185号）；2、《财政部 环保总局关于环境标志产品政府采购实施的意见》（财库〔2006〕90号）；3、《政府采购促进中小企业发展暂行办法》（财库〔2020〕46号）；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3.本项目的特定资格要求</w:t>
      </w:r>
      <w:r>
        <w:rPr>
          <w:rFonts w:hint="eastAsia" w:asciiTheme="minorEastAsia" w:hAnsiTheme="minorEastAsia" w:eastAsiaTheme="minorEastAsia" w:cstheme="minorEastAsia"/>
          <w:kern w:val="2"/>
          <w:sz w:val="24"/>
          <w:szCs w:val="24"/>
          <w:lang w:val="en-US" w:eastAsia="zh-CN" w:bidi="ar-SA"/>
        </w:rPr>
        <w:t>：</w:t>
      </w:r>
      <w:bookmarkStart w:id="12" w:name="_Toc35393631"/>
      <w:bookmarkStart w:id="13" w:name="_Toc35393800"/>
      <w:r>
        <w:rPr>
          <w:rFonts w:hint="eastAsia" w:asciiTheme="minorEastAsia" w:hAnsiTheme="minorEastAsia" w:eastAsiaTheme="minorEastAsia" w:cstheme="minorEastAsia"/>
          <w:color w:val="auto"/>
          <w:kern w:val="2"/>
          <w:sz w:val="24"/>
          <w:szCs w:val="24"/>
          <w:lang w:val="en-US" w:eastAsia="zh-CN" w:bidi="ar-SA"/>
        </w:rPr>
        <w:t>投标人须具有林业调查规划设计乙级及以上资质；项目负责人须具有相关专业高级职称；</w:t>
      </w:r>
      <w:r>
        <w:rPr>
          <w:rFonts w:hint="eastAsia" w:asciiTheme="minorEastAsia" w:hAnsiTheme="minorEastAsia" w:eastAsiaTheme="minorEastAsia" w:cstheme="minorEastAsia"/>
          <w:kern w:val="2"/>
          <w:sz w:val="24"/>
          <w:szCs w:val="24"/>
          <w:lang w:val="en-US" w:eastAsia="zh-CN" w:bidi="ar-SA"/>
        </w:rPr>
        <w:t>能够独立承担民事责任能力和良好诚信的合法经营单位；近三年有类似的业绩并在人员、设备、资金等方面具有相应的响应能力；单位负责人为同一人或者存在直接控股、管理关系的不同供应商不得参加本项目同一包的投标。外省企业已办理进疆建筑企业信息登记报送；未被“信用中国”（ www.creditchina.gov.cn）列入失信被执行人、重大税收违法案件当事人名单、政府采购严重违法失信行为记录名单的投标人。 </w:t>
      </w:r>
    </w:p>
    <w:p>
      <w:pP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三、获取采购文件</w:t>
      </w:r>
      <w:bookmarkEnd w:id="10"/>
      <w:bookmarkEnd w:id="11"/>
      <w:bookmarkEnd w:id="12"/>
      <w:bookmarkEnd w:id="13"/>
    </w:p>
    <w:p>
      <w:pP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时 间</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2023年4月4日至2023年4月11日，每天上午10:00至14:00，下午15:30至19:30（北京时间，法定节假日除外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地点</w:t>
      </w:r>
      <w:r>
        <w:rPr>
          <w:rFonts w:hint="eastAsia" w:asciiTheme="minorEastAsia" w:hAnsiTheme="minorEastAsia" w:eastAsiaTheme="minorEastAsia" w:cstheme="minorEastAsia"/>
          <w:kern w:val="2"/>
          <w:sz w:val="24"/>
          <w:szCs w:val="24"/>
          <w:lang w:val="en-US" w:eastAsia="zh-CN" w:bidi="ar-SA"/>
        </w:rPr>
        <w:t>：新疆政府采购网政采云平台（http://www.ccgp-xinjiang.gov.cn/）</w:t>
      </w:r>
    </w:p>
    <w:p>
      <w:pPr>
        <w:keepNext w:val="0"/>
        <w:keepLines w:val="0"/>
        <w:widowControl w:val="0"/>
        <w:suppressLineNumbers w:val="0"/>
        <w:wordWrap w:val="0"/>
        <w:spacing w:before="0" w:beforeAutospacing="0" w:after="0" w:afterAutospacing="0" w:line="390" w:lineRule="exact"/>
        <w:ind w:left="0" w:right="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方式</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供应商登录政采云平台在线申请获取采购文件（进入“项目采购”应用，在获取采购文件菜单中选择项目，申请获取采购文件）</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售价（元）</w:t>
      </w:r>
      <w:r>
        <w:rPr>
          <w:rFonts w:hint="eastAsia" w:asciiTheme="minorEastAsia" w:hAnsiTheme="minorEastAsia" w:eastAsiaTheme="minorEastAsia" w:cstheme="minorEastAsia"/>
          <w:kern w:val="2"/>
          <w:sz w:val="24"/>
          <w:szCs w:val="24"/>
          <w:lang w:val="en-US" w:eastAsia="zh-CN" w:bidi="ar-SA"/>
        </w:rPr>
        <w:t>：/</w:t>
      </w:r>
    </w:p>
    <w:p>
      <w:pPr>
        <w:rPr>
          <w:rFonts w:hint="eastAsia" w:asciiTheme="minorEastAsia" w:hAnsiTheme="minorEastAsia" w:eastAsiaTheme="minorEastAsia" w:cstheme="minorEastAsia"/>
          <w:b/>
          <w:bCs/>
          <w:kern w:val="2"/>
          <w:sz w:val="24"/>
          <w:szCs w:val="24"/>
          <w:lang w:val="en-US" w:eastAsia="zh-CN" w:bidi="ar-SA"/>
        </w:rPr>
      </w:pPr>
      <w:bookmarkStart w:id="14" w:name="_Toc35393801"/>
      <w:bookmarkStart w:id="15" w:name="_Toc28359015"/>
      <w:bookmarkStart w:id="16" w:name="_Toc28359092"/>
      <w:bookmarkStart w:id="17" w:name="_Toc35393632"/>
      <w:r>
        <w:rPr>
          <w:rFonts w:hint="eastAsia" w:asciiTheme="minorEastAsia" w:hAnsiTheme="minorEastAsia" w:eastAsiaTheme="minorEastAsia" w:cstheme="minorEastAsia"/>
          <w:b/>
          <w:bCs/>
          <w:kern w:val="2"/>
          <w:sz w:val="24"/>
          <w:szCs w:val="24"/>
          <w:lang w:val="en-US" w:eastAsia="zh-CN" w:bidi="ar-SA"/>
        </w:rPr>
        <w:t>四、响应文件提交</w:t>
      </w:r>
      <w:bookmarkEnd w:id="14"/>
      <w:bookmarkEnd w:id="15"/>
      <w:bookmarkEnd w:id="16"/>
      <w:bookmarkEnd w:id="17"/>
    </w:p>
    <w:p>
      <w:p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截止时间：</w:t>
      </w:r>
      <w:r>
        <w:rPr>
          <w:rFonts w:hint="eastAsia" w:asciiTheme="minorEastAsia" w:hAnsiTheme="minorEastAsia" w:eastAsiaTheme="minorEastAsia" w:cstheme="minorEastAsia"/>
          <w:b w:val="0"/>
          <w:bCs w:val="0"/>
          <w:color w:val="auto"/>
          <w:kern w:val="2"/>
          <w:sz w:val="24"/>
          <w:szCs w:val="24"/>
          <w:lang w:val="en-US" w:eastAsia="zh-CN" w:bidi="ar-SA"/>
        </w:rPr>
        <w:t>2023年4月14日11点00分（北京时间）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地点</w:t>
      </w:r>
      <w:r>
        <w:rPr>
          <w:rFonts w:hint="eastAsia" w:asciiTheme="minorEastAsia" w:hAnsiTheme="minorEastAsia" w:eastAsiaTheme="minorEastAsia" w:cstheme="minorEastAsia"/>
          <w:kern w:val="2"/>
          <w:sz w:val="24"/>
          <w:szCs w:val="24"/>
          <w:lang w:val="en-US" w:eastAsia="zh-CN" w:bidi="ar-SA"/>
        </w:rPr>
        <w:t>：</w:t>
      </w:r>
      <w:bookmarkStart w:id="18" w:name="_Toc35393633"/>
      <w:bookmarkStart w:id="19" w:name="_Toc35393802"/>
      <w:bookmarkStart w:id="20" w:name="_Toc28359093"/>
      <w:bookmarkStart w:id="21" w:name="_Toc28359016"/>
      <w:r>
        <w:rPr>
          <w:rFonts w:hint="eastAsia" w:asciiTheme="minorEastAsia" w:hAnsiTheme="minorEastAsia" w:eastAsiaTheme="minorEastAsia" w:cstheme="minorEastAsia"/>
          <w:kern w:val="2"/>
          <w:sz w:val="24"/>
          <w:szCs w:val="24"/>
          <w:lang w:val="en-US" w:eastAsia="zh-CN" w:bidi="ar-SA"/>
        </w:rPr>
        <w:t>请使用CA数字证书登录政采云平台（http://www.ccgp-xinjiang.gov.cn/）上传加密版投标文件。</w:t>
      </w:r>
    </w:p>
    <w:p>
      <w:pP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五、响应开启</w:t>
      </w:r>
      <w:bookmarkEnd w:id="18"/>
      <w:bookmarkEnd w:id="19"/>
      <w:bookmarkEnd w:id="20"/>
      <w:bookmarkEnd w:id="21"/>
    </w:p>
    <w:p>
      <w:p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时间</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2023年4月14日11点00分（北京时间）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地点</w:t>
      </w:r>
      <w:r>
        <w:rPr>
          <w:rFonts w:hint="eastAsia" w:asciiTheme="minorEastAsia" w:hAnsiTheme="minorEastAsia" w:eastAsiaTheme="minorEastAsia" w:cstheme="minorEastAsia"/>
          <w:kern w:val="2"/>
          <w:sz w:val="24"/>
          <w:szCs w:val="24"/>
          <w:lang w:val="en-US" w:eastAsia="zh-CN" w:bidi="ar-SA"/>
        </w:rPr>
        <w:t>：新疆博州博乐市南城区街道五台路龙纹水岸花苑小区2号楼02门面房</w:t>
      </w:r>
    </w:p>
    <w:p>
      <w:pPr>
        <w:rPr>
          <w:rFonts w:hint="eastAsia" w:asciiTheme="minorEastAsia" w:hAnsiTheme="minorEastAsia" w:eastAsiaTheme="minorEastAsia" w:cstheme="minorEastAsia"/>
          <w:b/>
          <w:bCs/>
          <w:kern w:val="2"/>
          <w:sz w:val="24"/>
          <w:szCs w:val="24"/>
          <w:lang w:val="en-US" w:eastAsia="zh-CN" w:bidi="ar-SA"/>
        </w:rPr>
      </w:pPr>
      <w:bookmarkStart w:id="22" w:name="_Toc35393634"/>
      <w:bookmarkStart w:id="23" w:name="_Toc28359017"/>
      <w:bookmarkStart w:id="24" w:name="_Toc35393803"/>
      <w:bookmarkStart w:id="25" w:name="_Toc28359094"/>
      <w:r>
        <w:rPr>
          <w:rFonts w:hint="eastAsia" w:asciiTheme="minorEastAsia" w:hAnsiTheme="minorEastAsia" w:eastAsiaTheme="minorEastAsia" w:cstheme="minorEastAsia"/>
          <w:b/>
          <w:bCs/>
          <w:kern w:val="2"/>
          <w:sz w:val="24"/>
          <w:szCs w:val="24"/>
          <w:lang w:val="en-US" w:eastAsia="zh-CN" w:bidi="ar-SA"/>
        </w:rPr>
        <w:t>六、公告期限</w:t>
      </w:r>
      <w:bookmarkEnd w:id="22"/>
      <w:bookmarkEnd w:id="23"/>
      <w:bookmarkEnd w:id="24"/>
      <w:bookmarkEnd w:id="25"/>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bookmarkStart w:id="40" w:name="_GoBack"/>
      <w:bookmarkEnd w:id="40"/>
    </w:p>
    <w:p>
      <w:pPr>
        <w:rPr>
          <w:rFonts w:hint="eastAsia" w:asciiTheme="minorEastAsia" w:hAnsiTheme="minorEastAsia" w:eastAsiaTheme="minorEastAsia" w:cstheme="minorEastAsia"/>
          <w:b/>
          <w:bCs/>
          <w:kern w:val="2"/>
          <w:sz w:val="24"/>
          <w:szCs w:val="24"/>
          <w:lang w:val="en-US" w:eastAsia="zh-CN" w:bidi="ar-SA"/>
        </w:rPr>
      </w:pPr>
      <w:bookmarkStart w:id="26" w:name="_Toc35393635"/>
      <w:bookmarkStart w:id="27" w:name="_Toc35393804"/>
      <w:r>
        <w:rPr>
          <w:rFonts w:hint="eastAsia" w:asciiTheme="minorEastAsia" w:hAnsiTheme="minorEastAsia" w:eastAsiaTheme="minorEastAsia" w:cstheme="minorEastAsia"/>
          <w:b/>
          <w:bCs/>
          <w:kern w:val="2"/>
          <w:sz w:val="24"/>
          <w:szCs w:val="24"/>
          <w:lang w:val="en-US" w:eastAsia="zh-CN" w:bidi="ar-SA"/>
        </w:rPr>
        <w:t>七、其他补充事宜</w:t>
      </w:r>
      <w:bookmarkEnd w:id="26"/>
      <w:bookmarkEnd w:id="27"/>
    </w:p>
    <w:p>
      <w:pPr>
        <w:rPr>
          <w:rFonts w:hint="eastAsia" w:asciiTheme="minorEastAsia" w:hAnsiTheme="minorEastAsia" w:eastAsiaTheme="minorEastAsia" w:cstheme="minorEastAsia"/>
          <w:kern w:val="2"/>
          <w:sz w:val="24"/>
          <w:szCs w:val="24"/>
          <w:lang w:val="en-US" w:eastAsia="zh-CN" w:bidi="ar-SA"/>
        </w:rPr>
      </w:pPr>
      <w:bookmarkStart w:id="28" w:name="_Toc28359018"/>
      <w:bookmarkStart w:id="29" w:name="_Toc35393636"/>
      <w:bookmarkStart w:id="30" w:name="_Toc28359095"/>
      <w:bookmarkStart w:id="31" w:name="_Toc35393805"/>
      <w:r>
        <w:rPr>
          <w:rFonts w:hint="eastAsia" w:asciiTheme="minorEastAsia" w:hAnsiTheme="minorEastAsia" w:eastAsiaTheme="minorEastAsia" w:cstheme="minorEastAsia"/>
          <w:kern w:val="2"/>
          <w:sz w:val="24"/>
          <w:szCs w:val="24"/>
          <w:lang w:val="en-US" w:eastAsia="zh-CN" w:bidi="ar-SA"/>
        </w:rPr>
        <w:t>1、本次采购采用电子招投标，电子交易平台为“政府采购云平台（www.zcygov.cn）”。供应商参与本项目电子交易活动前，应注册成为政府采购云平台供应商。编制电子投标文件前还需申领CA证书并绑定帐号，因未注册入库、未办理CA数字证书等原因造成无法投标或投标失败等后果由供应商自行承担。</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传或者未上传指定地点的响应文件，采购人不予受理。</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特别提示：1.超过200万元的货物和服务采购项目、超过400万元的工程采购项目中适宜由中小企业提供的，预留该部分采购项目预算总额的40%以上专门面向中小企业采购，其中预留给小微企业的比例不低于70%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八、凡对本次采购提出询问，请按以下方式联系。</w:t>
      </w:r>
      <w:bookmarkEnd w:id="28"/>
      <w:bookmarkEnd w:id="29"/>
      <w:bookmarkEnd w:id="30"/>
      <w:bookmarkEnd w:id="31"/>
    </w:p>
    <w:p>
      <w:pPr>
        <w:rPr>
          <w:rFonts w:hint="eastAsia" w:asciiTheme="minorEastAsia" w:hAnsiTheme="minorEastAsia" w:eastAsiaTheme="minorEastAsia" w:cstheme="minorEastAsia"/>
          <w:b/>
          <w:bCs/>
          <w:kern w:val="2"/>
          <w:sz w:val="24"/>
          <w:szCs w:val="24"/>
          <w:lang w:val="en-US" w:eastAsia="zh-CN" w:bidi="ar-SA"/>
        </w:rPr>
      </w:pPr>
      <w:bookmarkStart w:id="32" w:name="_Toc28359096"/>
      <w:bookmarkStart w:id="33" w:name="_Toc28359019"/>
      <w:bookmarkStart w:id="34" w:name="_Toc35393806"/>
      <w:bookmarkStart w:id="35" w:name="_Toc35393637"/>
      <w:r>
        <w:rPr>
          <w:rFonts w:hint="eastAsia" w:asciiTheme="minorEastAsia" w:hAnsiTheme="minorEastAsia" w:eastAsiaTheme="minorEastAsia" w:cstheme="minorEastAsia"/>
          <w:b/>
          <w:bCs/>
          <w:kern w:val="2"/>
          <w:sz w:val="24"/>
          <w:szCs w:val="24"/>
          <w:lang w:val="en-US" w:eastAsia="zh-CN" w:bidi="ar-SA"/>
        </w:rPr>
        <w:t>1.采购人信息</w:t>
      </w:r>
      <w:bookmarkEnd w:id="32"/>
      <w:bookmarkEnd w:id="33"/>
      <w:bookmarkEnd w:id="34"/>
      <w:bookmarkEnd w:id="35"/>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名   称：博尔塔拉蒙古自治州草原工作站（蝗虫鼠害防治测报站）</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地   址：博乐市北京南路4号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联 系人：艾力卡木·伊马木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联系方式：</w:t>
      </w:r>
      <w:bookmarkStart w:id="36" w:name="_Toc35393807"/>
      <w:bookmarkStart w:id="37" w:name="_Toc28359097"/>
      <w:bookmarkStart w:id="38" w:name="_Toc28359020"/>
      <w:bookmarkStart w:id="39" w:name="_Toc35393638"/>
      <w:r>
        <w:rPr>
          <w:rFonts w:hint="eastAsia" w:asciiTheme="minorEastAsia" w:hAnsiTheme="minorEastAsia" w:eastAsiaTheme="minorEastAsia" w:cstheme="minorEastAsia"/>
          <w:kern w:val="2"/>
          <w:sz w:val="24"/>
          <w:szCs w:val="24"/>
          <w:lang w:val="en-US" w:eastAsia="zh-CN" w:bidi="ar-SA"/>
        </w:rPr>
        <w:t>0909-2235575</w:t>
      </w:r>
    </w:p>
    <w:p>
      <w:pP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2.采购代理机构信息</w:t>
      </w:r>
      <w:bookmarkEnd w:id="36"/>
      <w:bookmarkEnd w:id="37"/>
      <w:bookmarkEnd w:id="38"/>
      <w:bookmarkEnd w:id="39"/>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名    称：新疆孛罗鲁华工程项目管理有限公司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地　　址：博乐市北京南路94号</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项目联系人：庞海英　              </w:t>
      </w:r>
    </w:p>
    <w:p>
      <w:pP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联系方式：18742681321</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color w:val="auto"/>
          <w:kern w:val="2"/>
          <w:sz w:val="24"/>
          <w:szCs w:val="24"/>
          <w:lang w:val="en-US" w:eastAsia="zh-CN" w:bidi="ar-SA"/>
        </w:rPr>
      </w:pPr>
    </w:p>
    <w:p>
      <w:pPr>
        <w:ind w:firstLine="6000" w:firstLineChars="2500"/>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2023年4月4日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ksdb"/>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YjQyMWU1YjYyZTNkYzJhYTFmZTFlYTBhOTQ2NWQifQ=="/>
  </w:docVars>
  <w:rsids>
    <w:rsidRoot w:val="00000000"/>
    <w:rsid w:val="05502988"/>
    <w:rsid w:val="06236104"/>
    <w:rsid w:val="07D57A3A"/>
    <w:rsid w:val="09387CCD"/>
    <w:rsid w:val="0BC465C6"/>
    <w:rsid w:val="0FB971E0"/>
    <w:rsid w:val="12087CF4"/>
    <w:rsid w:val="14E42448"/>
    <w:rsid w:val="171A610A"/>
    <w:rsid w:val="246957B7"/>
    <w:rsid w:val="2720562C"/>
    <w:rsid w:val="331366E1"/>
    <w:rsid w:val="36173805"/>
    <w:rsid w:val="41BE4F02"/>
    <w:rsid w:val="43931DE2"/>
    <w:rsid w:val="484878E6"/>
    <w:rsid w:val="4BF47196"/>
    <w:rsid w:val="508F7B0E"/>
    <w:rsid w:val="50A1641C"/>
    <w:rsid w:val="52D73323"/>
    <w:rsid w:val="56CA691C"/>
    <w:rsid w:val="5AA45B1C"/>
    <w:rsid w:val="5F894AB2"/>
    <w:rsid w:val="65662C9D"/>
    <w:rsid w:val="67BA155C"/>
    <w:rsid w:val="69AE0590"/>
    <w:rsid w:val="6A7E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6"/>
    <w:qFormat/>
    <w:uiPriority w:val="99"/>
    <w:pPr>
      <w:keepNext/>
      <w:keepLines/>
      <w:widowControl/>
      <w:spacing w:before="340" w:after="330" w:line="576" w:lineRule="auto"/>
      <w:jc w:val="left"/>
      <w:outlineLvl w:val="0"/>
    </w:pPr>
    <w:rPr>
      <w:b/>
      <w:bCs/>
      <w:kern w:val="44"/>
      <w:sz w:val="44"/>
      <w:szCs w:val="44"/>
    </w:rPr>
  </w:style>
  <w:style w:type="paragraph" w:styleId="6">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99"/>
    <w:pPr>
      <w:widowControl w:val="0"/>
      <w:jc w:val="both"/>
    </w:pPr>
    <w:rPr>
      <w:rFonts w:ascii="Calibri" w:hAnsi="Calibri" w:eastAsia="宋体" w:cs="Calibri"/>
      <w:kern w:val="2"/>
      <w:sz w:val="21"/>
      <w:szCs w:val="21"/>
      <w:lang w:val="en-US" w:eastAsia="zh-CN" w:bidi="ar-SA"/>
    </w:rPr>
  </w:style>
  <w:style w:type="paragraph" w:styleId="4">
    <w:name w:val="Body Text"/>
    <w:basedOn w:val="1"/>
    <w:next w:val="5"/>
    <w:qFormat/>
    <w:uiPriority w:val="99"/>
    <w:pPr>
      <w:widowControl/>
      <w:jc w:val="left"/>
    </w:pPr>
    <w:rPr>
      <w:kern w:val="0"/>
      <w:sz w:val="24"/>
      <w:szCs w:val="20"/>
    </w:rPr>
  </w:style>
  <w:style w:type="paragraph" w:styleId="5">
    <w:name w:val="Date"/>
    <w:basedOn w:val="1"/>
    <w:next w:val="1"/>
    <w:qFormat/>
    <w:uiPriority w:val="99"/>
    <w:pPr>
      <w:ind w:left="100" w:leftChars="2500"/>
    </w:pPr>
    <w:rPr>
      <w:rFonts w:ascii="Calibri" w:hAnsi="Calibri" w:cs="黑体"/>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style>
  <w:style w:type="character" w:styleId="13">
    <w:name w:val="page number"/>
    <w:qFormat/>
    <w:uiPriority w:val="99"/>
    <w:rPr>
      <w:rFonts w:cs="Times New Roman"/>
    </w:rPr>
  </w:style>
  <w:style w:type="character" w:styleId="14">
    <w:name w:val="FollowedHyperlink"/>
    <w:basedOn w:val="11"/>
    <w:qFormat/>
    <w:uiPriority w:val="0"/>
    <w:rPr>
      <w:color w:val="800080"/>
      <w:u w:val="none"/>
    </w:rPr>
  </w:style>
  <w:style w:type="character" w:styleId="15">
    <w:name w:val="Emphasis"/>
    <w:basedOn w:val="11"/>
    <w:qFormat/>
    <w:uiPriority w:val="0"/>
  </w:style>
  <w:style w:type="character" w:styleId="16">
    <w:name w:val="HTML Definition"/>
    <w:basedOn w:val="11"/>
    <w:qFormat/>
    <w:uiPriority w:val="0"/>
  </w:style>
  <w:style w:type="character" w:styleId="17">
    <w:name w:val="HTML Typewriter"/>
    <w:basedOn w:val="11"/>
    <w:qFormat/>
    <w:uiPriority w:val="0"/>
    <w:rPr>
      <w:rFonts w:hint="default" w:ascii="monospace" w:hAnsi="monospace" w:eastAsia="monospace" w:cs="monospace"/>
      <w:sz w:val="20"/>
    </w:rPr>
  </w:style>
  <w:style w:type="character" w:styleId="18">
    <w:name w:val="HTML Acronym"/>
    <w:basedOn w:val="11"/>
    <w:qFormat/>
    <w:uiPriority w:val="0"/>
  </w:style>
  <w:style w:type="character" w:styleId="19">
    <w:name w:val="HTML Variable"/>
    <w:basedOn w:val="11"/>
    <w:qFormat/>
    <w:uiPriority w:val="0"/>
  </w:style>
  <w:style w:type="character" w:styleId="20">
    <w:name w:val="Hyperlink"/>
    <w:basedOn w:val="11"/>
    <w:qFormat/>
    <w:uiPriority w:val="0"/>
    <w:rPr>
      <w:color w:val="0000FF"/>
      <w:u w:val="none"/>
    </w:rPr>
  </w:style>
  <w:style w:type="character" w:styleId="21">
    <w:name w:val="HTML Code"/>
    <w:basedOn w:val="11"/>
    <w:qFormat/>
    <w:uiPriority w:val="0"/>
    <w:rPr>
      <w:rFonts w:hint="default" w:ascii="monospace" w:hAnsi="monospace" w:eastAsia="monospace" w:cs="monospace"/>
      <w:sz w:val="20"/>
    </w:rPr>
  </w:style>
  <w:style w:type="character" w:styleId="22">
    <w:name w:val="HTML Cite"/>
    <w:basedOn w:val="11"/>
    <w:qFormat/>
    <w:uiPriority w:val="0"/>
  </w:style>
  <w:style w:type="character" w:styleId="23">
    <w:name w:val="HTML Keyboard"/>
    <w:basedOn w:val="11"/>
    <w:qFormat/>
    <w:uiPriority w:val="0"/>
    <w:rPr>
      <w:rFonts w:hint="default" w:ascii="monospace" w:hAnsi="monospace" w:eastAsia="monospace" w:cs="monospace"/>
      <w:sz w:val="20"/>
    </w:rPr>
  </w:style>
  <w:style w:type="character" w:styleId="24">
    <w:name w:val="HTML Sample"/>
    <w:basedOn w:val="11"/>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1889</Words>
  <Characters>2198</Characters>
  <Lines>0</Lines>
  <Paragraphs>0</Paragraphs>
  <TotalTime>30</TotalTime>
  <ScaleCrop>false</ScaleCrop>
  <LinksUpToDate>false</LinksUpToDate>
  <CharactersWithSpaces>2258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2022-09-09T03:54:00Z</dcterms:created>
  <dc:creator>G</dc:creator>
  <cp:lastModifiedBy>湘湘</cp:lastModifiedBy>
  <dcterms:modified xsi:type="dcterms:W3CDTF">2023-04-03T02:28:26Z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8172F8ADAC6E4D6581301C6936DBFE92</vt:lpwstr>
  </property>
</Properties>
</file>