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b/>
          <w:color w:val="auto"/>
          <w:kern w:val="44"/>
          <w:sz w:val="40"/>
          <w:szCs w:val="22"/>
          <w:highlight w:val="none"/>
          <w:lang w:eastAsia="zh-CN"/>
        </w:rPr>
      </w:pPr>
      <w:bookmarkStart w:id="0" w:name="_Toc31645"/>
      <w:bookmarkStart w:id="1" w:name="_Toc4177"/>
      <w:bookmarkStart w:id="2" w:name="_Toc27286"/>
      <w:bookmarkStart w:id="3" w:name="_Toc31636"/>
      <w:bookmarkStart w:id="4" w:name="_Toc11880"/>
      <w:bookmarkStart w:id="5" w:name="_Toc29241"/>
      <w:bookmarkStart w:id="6" w:name="_Toc1934"/>
      <w:bookmarkStart w:id="7" w:name="_Toc22083"/>
      <w:bookmarkStart w:id="8" w:name="_Toc3501"/>
      <w:bookmarkStart w:id="9" w:name="_Toc17321"/>
      <w:bookmarkStart w:id="10" w:name="_Toc12442"/>
      <w:bookmarkStart w:id="11" w:name="_Toc13057"/>
      <w:bookmarkStart w:id="12" w:name="_Toc13297"/>
      <w:bookmarkStart w:id="13" w:name="_Toc16093"/>
      <w:bookmarkStart w:id="14" w:name="_Toc218935355"/>
      <w:bookmarkStart w:id="15" w:name="_Toc7971"/>
      <w:bookmarkStart w:id="16" w:name="_Toc32647"/>
      <w:bookmarkStart w:id="17" w:name="_Toc216582826"/>
      <w:bookmarkStart w:id="18" w:name="_Toc219175639"/>
      <w:bookmarkStart w:id="19" w:name="_Toc507399907"/>
      <w:bookmarkStart w:id="20" w:name="_Toc515647832"/>
    </w:p>
    <w:p>
      <w:pPr>
        <w:spacing w:line="240" w:lineRule="atLeast"/>
        <w:jc w:val="center"/>
        <w:rPr>
          <w:rFonts w:hint="eastAsia" w:ascii="宋体" w:hAnsi="宋体" w:eastAsia="宋体" w:cs="宋体"/>
          <w:b/>
          <w:color w:val="auto"/>
          <w:kern w:val="44"/>
          <w:sz w:val="56"/>
          <w:szCs w:val="36"/>
          <w:highlight w:val="none"/>
          <w:lang w:eastAsia="zh-CN"/>
        </w:rPr>
      </w:pPr>
      <w:r>
        <w:rPr>
          <w:rFonts w:hint="eastAsia" w:ascii="宋体" w:hAnsi="宋体" w:cs="宋体"/>
          <w:b/>
          <w:color w:val="auto"/>
          <w:kern w:val="44"/>
          <w:sz w:val="56"/>
          <w:szCs w:val="36"/>
          <w:highlight w:val="none"/>
          <w:lang w:eastAsia="zh-CN"/>
        </w:rPr>
        <w:t>英吉沙县教育局第五中学/育才新设高考考点设备采购项目</w:t>
      </w:r>
    </w:p>
    <w:p>
      <w:pPr>
        <w:pStyle w:val="2"/>
        <w:rPr>
          <w:rFonts w:hint="eastAsia" w:ascii="宋体" w:hAnsi="宋体" w:eastAsia="宋体" w:cs="宋体"/>
          <w:color w:val="auto"/>
          <w:highlight w:val="none"/>
          <w:lang w:eastAsia="zh-CN"/>
        </w:rPr>
      </w:pPr>
    </w:p>
    <w:p>
      <w:pPr>
        <w:pStyle w:val="3"/>
        <w:rPr>
          <w:rFonts w:hint="eastAsia"/>
          <w:highlight w:val="none"/>
          <w:lang w:eastAsia="zh-CN"/>
        </w:rPr>
      </w:pPr>
    </w:p>
    <w:p>
      <w:pPr>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pPr>
        <w:outlineLvl w:val="9"/>
        <w:rPr>
          <w:rFonts w:hint="eastAsia"/>
          <w:highlight w:val="none"/>
        </w:rPr>
      </w:pPr>
    </w:p>
    <w:p>
      <w:pPr>
        <w:outlineLvl w:val="9"/>
        <w:rPr>
          <w:rFonts w:hint="eastAsia"/>
          <w:highlight w:val="none"/>
        </w:rPr>
      </w:pPr>
    </w:p>
    <w:p>
      <w:pPr>
        <w:outlineLvl w:val="9"/>
        <w:rPr>
          <w:rFonts w:hint="eastAsia"/>
          <w:highlight w:val="none"/>
        </w:rPr>
      </w:pPr>
    </w:p>
    <w:p>
      <w:pPr>
        <w:spacing w:line="360" w:lineRule="auto"/>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ZJ(GK)-23006</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英吉沙县教育局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pPr>
        <w:ind w:firstLine="1120" w:firstLineChars="4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刘露露</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0998-3626589</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highlight w:val="none"/>
        </w:rPr>
      </w:pPr>
    </w:p>
    <w:p>
      <w:pPr>
        <w:spacing w:line="240" w:lineRule="atLeast"/>
        <w:ind w:firstLine="1120" w:firstLineChars="400"/>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15099650569</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jc w:val="center"/>
        <w:rPr>
          <w:rFonts w:hint="eastAsia" w:ascii="宋体" w:hAnsi="宋体" w:eastAsia="宋体" w:cs="宋体"/>
          <w:b/>
          <w:bCs/>
          <w:color w:val="auto"/>
          <w:sz w:val="32"/>
          <w:szCs w:val="40"/>
          <w:highlight w:val="none"/>
        </w:rPr>
      </w:pPr>
    </w:p>
    <w:p>
      <w:pPr>
        <w:spacing w:line="240" w:lineRule="atLeast"/>
        <w:jc w:val="center"/>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月</w:t>
      </w:r>
    </w:p>
    <w:p>
      <w:pPr>
        <w:ind w:firstLine="3534" w:firstLineChars="1100"/>
        <w:jc w:val="both"/>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18"/>
        <w:tabs>
          <w:tab w:val="right" w:leader="dot" w:pos="8312"/>
        </w:tabs>
        <w:rPr>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_Toc16201 </w:instrText>
      </w:r>
      <w:r>
        <w:rPr>
          <w:rFonts w:hint="eastAsia" w:ascii="宋体" w:hAnsi="宋体" w:eastAsia="宋体" w:cs="宋体"/>
          <w:szCs w:val="21"/>
          <w:highlight w:val="none"/>
        </w:rPr>
        <w:fldChar w:fldCharType="separate"/>
      </w:r>
      <w:r>
        <w:rPr>
          <w:rFonts w:hint="eastAsia" w:ascii="宋体" w:hAnsi="宋体" w:eastAsia="宋体" w:cs="宋体"/>
          <w:bCs/>
          <w:szCs w:val="32"/>
          <w:highlight w:val="none"/>
        </w:rPr>
        <w:t>第1章</w:t>
      </w:r>
      <w:r>
        <w:rPr>
          <w:rFonts w:hint="eastAsia" w:hAnsi="宋体" w:cs="宋体"/>
          <w:bCs/>
          <w:szCs w:val="32"/>
          <w:highlight w:val="none"/>
          <w:lang w:val="en-US" w:eastAsia="zh-CN"/>
        </w:rPr>
        <w:t xml:space="preserve">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highlight w:val="none"/>
        </w:rPr>
        <w:tab/>
      </w:r>
      <w:r>
        <w:rPr>
          <w:highlight w:val="none"/>
        </w:rPr>
        <w:fldChar w:fldCharType="begin"/>
      </w:r>
      <w:r>
        <w:rPr>
          <w:highlight w:val="none"/>
        </w:rPr>
        <w:instrText xml:space="preserve"> PAGEREF _Toc16201 \h </w:instrText>
      </w:r>
      <w:r>
        <w:rPr>
          <w:highlight w:val="none"/>
        </w:rPr>
        <w:fldChar w:fldCharType="separate"/>
      </w:r>
      <w:r>
        <w:rPr>
          <w:highlight w:val="none"/>
        </w:rPr>
        <w:t>5</w:t>
      </w:r>
      <w:r>
        <w:rPr>
          <w:highlight w:val="none"/>
        </w:rPr>
        <w:fldChar w:fldCharType="end"/>
      </w:r>
      <w:r>
        <w:rPr>
          <w:rFonts w:hint="eastAsia" w:ascii="宋体" w:hAnsi="宋体" w:eastAsia="宋体" w:cs="宋体"/>
          <w:color w:val="auto"/>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_Toc4604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一   总 则</w:t>
      </w:r>
      <w:r>
        <w:rPr>
          <w:highlight w:val="none"/>
        </w:rPr>
        <w:tab/>
      </w:r>
      <w:r>
        <w:rPr>
          <w:highlight w:val="none"/>
        </w:rPr>
        <w:fldChar w:fldCharType="begin"/>
      </w:r>
      <w:r>
        <w:rPr>
          <w:highlight w:val="none"/>
        </w:rPr>
        <w:instrText xml:space="preserve"> PAGEREF _Toc4604 \h </w:instrText>
      </w:r>
      <w:r>
        <w:rPr>
          <w:highlight w:val="none"/>
        </w:rPr>
        <w:fldChar w:fldCharType="separate"/>
      </w:r>
      <w:r>
        <w:rPr>
          <w:highlight w:val="none"/>
        </w:rPr>
        <w:t>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_Toc22711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二   招标文件</w:t>
      </w:r>
      <w:r>
        <w:rPr>
          <w:highlight w:val="none"/>
        </w:rPr>
        <w:tab/>
      </w:r>
      <w:r>
        <w:rPr>
          <w:highlight w:val="none"/>
        </w:rPr>
        <w:fldChar w:fldCharType="begin"/>
      </w:r>
      <w:r>
        <w:rPr>
          <w:highlight w:val="none"/>
        </w:rPr>
        <w:instrText xml:space="preserve"> PAGEREF _Toc22711 \h </w:instrText>
      </w:r>
      <w:r>
        <w:rPr>
          <w:highlight w:val="none"/>
        </w:rPr>
        <w:fldChar w:fldCharType="separate"/>
      </w:r>
      <w:r>
        <w:rPr>
          <w:highlight w:val="none"/>
        </w:rPr>
        <w:t>6</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_Toc26987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三   投标文件的编制</w:t>
      </w:r>
      <w:r>
        <w:rPr>
          <w:highlight w:val="none"/>
        </w:rPr>
        <w:tab/>
      </w:r>
      <w:r>
        <w:rPr>
          <w:highlight w:val="none"/>
        </w:rPr>
        <w:fldChar w:fldCharType="begin"/>
      </w:r>
      <w:r>
        <w:rPr>
          <w:highlight w:val="none"/>
        </w:rPr>
        <w:instrText xml:space="preserve"> PAGEREF _Toc26987 \h </w:instrText>
      </w:r>
      <w:r>
        <w:rPr>
          <w:highlight w:val="none"/>
        </w:rPr>
        <w:fldChar w:fldCharType="separate"/>
      </w:r>
      <w:r>
        <w:rPr>
          <w:highlight w:val="none"/>
        </w:rPr>
        <w:t>7</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_Toc1143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四   投标文件的递交</w:t>
      </w:r>
      <w:r>
        <w:rPr>
          <w:highlight w:val="none"/>
        </w:rPr>
        <w:tab/>
      </w:r>
      <w:r>
        <w:rPr>
          <w:highlight w:val="none"/>
        </w:rPr>
        <w:fldChar w:fldCharType="begin"/>
      </w:r>
      <w:r>
        <w:rPr>
          <w:highlight w:val="none"/>
        </w:rPr>
        <w:instrText xml:space="preserve"> PAGEREF _Toc1143 \h </w:instrText>
      </w:r>
      <w:r>
        <w:rPr>
          <w:highlight w:val="none"/>
        </w:rPr>
        <w:fldChar w:fldCharType="separate"/>
      </w:r>
      <w:r>
        <w:rPr>
          <w:highlight w:val="none"/>
        </w:rPr>
        <w:t>9</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_Toc12049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五   开标及评标</w:t>
      </w:r>
      <w:r>
        <w:rPr>
          <w:highlight w:val="none"/>
        </w:rPr>
        <w:tab/>
      </w:r>
      <w:r>
        <w:rPr>
          <w:highlight w:val="none"/>
        </w:rPr>
        <w:fldChar w:fldCharType="begin"/>
      </w:r>
      <w:r>
        <w:rPr>
          <w:highlight w:val="none"/>
        </w:rPr>
        <w:instrText xml:space="preserve"> PAGEREF _Toc12049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_Toc21721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六   确定中标</w:t>
      </w:r>
      <w:r>
        <w:rPr>
          <w:highlight w:val="none"/>
        </w:rPr>
        <w:tab/>
      </w:r>
      <w:r>
        <w:rPr>
          <w:highlight w:val="none"/>
        </w:rPr>
        <w:fldChar w:fldCharType="begin"/>
      </w:r>
      <w:r>
        <w:rPr>
          <w:highlight w:val="none"/>
        </w:rPr>
        <w:instrText xml:space="preserve"> PAGEREF _Toc21721 \h </w:instrText>
      </w:r>
      <w:r>
        <w:rPr>
          <w:highlight w:val="none"/>
        </w:rPr>
        <w:fldChar w:fldCharType="separate"/>
      </w:r>
      <w:r>
        <w:rPr>
          <w:highlight w:val="none"/>
        </w:rPr>
        <w:t>15</w:t>
      </w:r>
      <w:r>
        <w:rPr>
          <w:highlight w:val="none"/>
        </w:rPr>
        <w:fldChar w:fldCharType="end"/>
      </w:r>
      <w:r>
        <w:rPr>
          <w:rFonts w:hint="eastAsia" w:ascii="宋体" w:hAnsi="宋体" w:eastAsia="宋体" w:cs="宋体"/>
          <w:color w:val="auto"/>
          <w:kern w:val="2"/>
          <w:szCs w:val="21"/>
          <w:highlight w:val="none"/>
        </w:rPr>
        <w:fldChar w:fldCharType="end"/>
      </w:r>
    </w:p>
    <w:p>
      <w:pPr>
        <w:pStyle w:val="18"/>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_Toc31373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第2章</w:t>
      </w:r>
      <w:r>
        <w:rPr>
          <w:rFonts w:hint="eastAsia"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投标文件格式</w:t>
      </w:r>
      <w:r>
        <w:rPr>
          <w:highlight w:val="none"/>
        </w:rPr>
        <w:tab/>
      </w:r>
      <w:r>
        <w:rPr>
          <w:highlight w:val="none"/>
        </w:rPr>
        <w:fldChar w:fldCharType="begin"/>
      </w:r>
      <w:r>
        <w:rPr>
          <w:highlight w:val="none"/>
        </w:rPr>
        <w:instrText xml:space="preserve"> PAGEREF _Toc31373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_Toc17114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第一部分 开标一览表及资格证明文件</w:t>
      </w:r>
      <w:r>
        <w:rPr>
          <w:highlight w:val="none"/>
        </w:rPr>
        <w:tab/>
      </w:r>
      <w:r>
        <w:rPr>
          <w:highlight w:val="none"/>
        </w:rPr>
        <w:fldChar w:fldCharType="begin"/>
      </w:r>
      <w:r>
        <w:rPr>
          <w:highlight w:val="none"/>
        </w:rPr>
        <w:instrText xml:space="preserve"> PAGEREF _Toc17114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_Toc22726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1.开标一览表；</w:t>
      </w:r>
      <w:r>
        <w:rPr>
          <w:highlight w:val="none"/>
        </w:rPr>
        <w:tab/>
      </w:r>
      <w:r>
        <w:rPr>
          <w:highlight w:val="none"/>
        </w:rPr>
        <w:fldChar w:fldCharType="begin"/>
      </w:r>
      <w:r>
        <w:rPr>
          <w:highlight w:val="none"/>
        </w:rPr>
        <w:instrText xml:space="preserve"> PAGEREF _Toc22726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_Toc3446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具有有效的营业执照</w:t>
      </w:r>
      <w:r>
        <w:rPr>
          <w:rFonts w:hint="eastAsia" w:ascii="宋体" w:hAnsi="宋体" w:eastAsia="宋体" w:cs="宋体"/>
          <w:szCs w:val="28"/>
          <w:highlight w:val="none"/>
        </w:rPr>
        <w:t>；</w:t>
      </w:r>
      <w:r>
        <w:rPr>
          <w:highlight w:val="none"/>
        </w:rPr>
        <w:tab/>
      </w:r>
      <w:r>
        <w:rPr>
          <w:highlight w:val="none"/>
        </w:rPr>
        <w:fldChar w:fldCharType="begin"/>
      </w:r>
      <w:r>
        <w:rPr>
          <w:highlight w:val="none"/>
        </w:rPr>
        <w:instrText xml:space="preserve"> PAGEREF _Toc3446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_Toc16610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3.法定代表人资格证明及授权书、被授权人身份证(法定代表人投标需提供法定代表人身份证)；</w:t>
      </w:r>
      <w:r>
        <w:rPr>
          <w:highlight w:val="none"/>
        </w:rPr>
        <w:tab/>
      </w:r>
      <w:r>
        <w:rPr>
          <w:highlight w:val="none"/>
        </w:rPr>
        <w:fldChar w:fldCharType="begin"/>
      </w:r>
      <w:r>
        <w:rPr>
          <w:highlight w:val="none"/>
        </w:rPr>
        <w:instrText xml:space="preserve"> PAGEREF _Toc16610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_Toc23487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4.提供近两年内任意一年的财务审计报告（新成立的公司可提供近三个月的银行资信证明）；</w:t>
      </w:r>
      <w:r>
        <w:rPr>
          <w:highlight w:val="none"/>
        </w:rPr>
        <w:tab/>
      </w:r>
      <w:r>
        <w:rPr>
          <w:highlight w:val="none"/>
        </w:rPr>
        <w:fldChar w:fldCharType="begin"/>
      </w:r>
      <w:r>
        <w:rPr>
          <w:highlight w:val="none"/>
        </w:rPr>
        <w:instrText xml:space="preserve"> PAGEREF _Toc23487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_Toc15774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5.依法缴纳近六个月内任意一个月社会保险证明；</w:t>
      </w:r>
      <w:r>
        <w:rPr>
          <w:highlight w:val="none"/>
        </w:rPr>
        <w:tab/>
      </w:r>
      <w:r>
        <w:rPr>
          <w:highlight w:val="none"/>
        </w:rPr>
        <w:fldChar w:fldCharType="begin"/>
      </w:r>
      <w:r>
        <w:rPr>
          <w:highlight w:val="none"/>
        </w:rPr>
        <w:instrText xml:space="preserve"> PAGEREF _Toc15774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_Toc14027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6.依法缴纳近六个月内任意一个月税收证明；</w:t>
      </w:r>
      <w:r>
        <w:rPr>
          <w:highlight w:val="none"/>
        </w:rPr>
        <w:tab/>
      </w:r>
      <w:r>
        <w:rPr>
          <w:highlight w:val="none"/>
        </w:rPr>
        <w:fldChar w:fldCharType="begin"/>
      </w:r>
      <w:r>
        <w:rPr>
          <w:highlight w:val="none"/>
        </w:rPr>
        <w:instrText xml:space="preserve"> PAGEREF _Toc14027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_Toc3162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r>
        <w:rPr>
          <w:highlight w:val="none"/>
        </w:rPr>
        <w:tab/>
      </w:r>
      <w:r>
        <w:rPr>
          <w:highlight w:val="none"/>
        </w:rPr>
        <w:fldChar w:fldCharType="begin"/>
      </w:r>
      <w:r>
        <w:rPr>
          <w:highlight w:val="none"/>
        </w:rPr>
        <w:instrText xml:space="preserve"> PAGEREF _Toc3162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_Toc12315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8.参与政府采购活动前3年内未被列入失信、重大税收违法案件、财政部门禁止参加政府采购活动的承诺书；</w:t>
      </w:r>
      <w:r>
        <w:rPr>
          <w:highlight w:val="none"/>
        </w:rPr>
        <w:tab/>
      </w:r>
      <w:r>
        <w:rPr>
          <w:highlight w:val="none"/>
        </w:rPr>
        <w:fldChar w:fldCharType="begin"/>
      </w:r>
      <w:r>
        <w:rPr>
          <w:highlight w:val="none"/>
        </w:rPr>
        <w:instrText xml:space="preserve"> PAGEREF _Toc12315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_Toc24704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9.提供针对本次项目的《反商业贿赂承诺书》；</w:t>
      </w:r>
      <w:r>
        <w:rPr>
          <w:highlight w:val="none"/>
        </w:rPr>
        <w:tab/>
      </w:r>
      <w:r>
        <w:rPr>
          <w:highlight w:val="none"/>
        </w:rPr>
        <w:fldChar w:fldCharType="begin"/>
      </w:r>
      <w:r>
        <w:rPr>
          <w:highlight w:val="none"/>
        </w:rPr>
        <w:instrText xml:space="preserve"> PAGEREF _Toc24704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_Toc8586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10.缴纳投标保证金的有效凭证；</w:t>
      </w:r>
      <w:r>
        <w:rPr>
          <w:highlight w:val="none"/>
        </w:rPr>
        <w:tab/>
      </w:r>
      <w:r>
        <w:rPr>
          <w:highlight w:val="none"/>
        </w:rPr>
        <w:fldChar w:fldCharType="begin"/>
      </w:r>
      <w:r>
        <w:rPr>
          <w:highlight w:val="none"/>
        </w:rPr>
        <w:instrText xml:space="preserve"> PAGEREF _Toc8586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_Toc14384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11.银行开户许可证复印件或银行基本账户信息(包含：银行账号及开户行名称）；</w:t>
      </w:r>
      <w:r>
        <w:rPr>
          <w:highlight w:val="none"/>
        </w:rPr>
        <w:tab/>
      </w:r>
      <w:r>
        <w:rPr>
          <w:highlight w:val="none"/>
        </w:rPr>
        <w:fldChar w:fldCharType="begin"/>
      </w:r>
      <w:r>
        <w:rPr>
          <w:highlight w:val="none"/>
        </w:rPr>
        <w:instrText xml:space="preserve"> PAGEREF _Toc14384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_Toc13729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12.供应商可提供有利于投标的其他资格证明材料。</w:t>
      </w:r>
      <w:r>
        <w:rPr>
          <w:highlight w:val="none"/>
        </w:rPr>
        <w:tab/>
      </w:r>
      <w:r>
        <w:rPr>
          <w:highlight w:val="none"/>
        </w:rPr>
        <w:fldChar w:fldCharType="begin"/>
      </w:r>
      <w:r>
        <w:rPr>
          <w:highlight w:val="none"/>
        </w:rPr>
        <w:instrText xml:space="preserve"> PAGEREF _Toc13729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_Toc19728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第二部分  商务及技术文件</w:t>
      </w:r>
      <w:r>
        <w:rPr>
          <w:highlight w:val="none"/>
        </w:rPr>
        <w:tab/>
      </w:r>
      <w:r>
        <w:rPr>
          <w:highlight w:val="none"/>
        </w:rPr>
        <w:fldChar w:fldCharType="begin"/>
      </w:r>
      <w:r>
        <w:rPr>
          <w:highlight w:val="none"/>
        </w:rPr>
        <w:instrText xml:space="preserve"> PAGEREF _Toc19728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_Toc7083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1.投标书</w:t>
      </w:r>
      <w:r>
        <w:rPr>
          <w:highlight w:val="none"/>
        </w:rPr>
        <w:tab/>
      </w:r>
      <w:r>
        <w:rPr>
          <w:highlight w:val="none"/>
        </w:rPr>
        <w:fldChar w:fldCharType="begin"/>
      </w:r>
      <w:r>
        <w:rPr>
          <w:highlight w:val="none"/>
        </w:rPr>
        <w:instrText xml:space="preserve"> PAGEREF _Toc7083 \h </w:instrText>
      </w:r>
      <w:r>
        <w:rPr>
          <w:highlight w:val="none"/>
        </w:rPr>
        <w:fldChar w:fldCharType="separate"/>
      </w:r>
      <w:r>
        <w:rPr>
          <w:highlight w:val="none"/>
        </w:rPr>
        <w:t>28</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_Toc25752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2.投标分项报价表</w:t>
      </w:r>
      <w:r>
        <w:rPr>
          <w:highlight w:val="none"/>
        </w:rPr>
        <w:tab/>
      </w:r>
      <w:r>
        <w:rPr>
          <w:highlight w:val="none"/>
        </w:rPr>
        <w:fldChar w:fldCharType="begin"/>
      </w:r>
      <w:r>
        <w:rPr>
          <w:highlight w:val="none"/>
        </w:rPr>
        <w:instrText xml:space="preserve"> PAGEREF _Toc25752 \h </w:instrText>
      </w:r>
      <w:r>
        <w:rPr>
          <w:highlight w:val="none"/>
        </w:rPr>
        <w:fldChar w:fldCharType="separate"/>
      </w:r>
      <w:r>
        <w:rPr>
          <w:highlight w:val="none"/>
        </w:rPr>
        <w:t>29</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_Toc20808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备品备件设备分项报价表</w:t>
      </w:r>
      <w:r>
        <w:rPr>
          <w:highlight w:val="none"/>
        </w:rPr>
        <w:tab/>
      </w:r>
      <w:r>
        <w:rPr>
          <w:highlight w:val="none"/>
        </w:rPr>
        <w:fldChar w:fldCharType="begin"/>
      </w:r>
      <w:r>
        <w:rPr>
          <w:highlight w:val="none"/>
        </w:rPr>
        <w:instrText xml:space="preserve"> PAGEREF _Toc20808 \h </w:instrText>
      </w:r>
      <w:r>
        <w:rPr>
          <w:highlight w:val="none"/>
        </w:rPr>
        <w:fldChar w:fldCharType="separate"/>
      </w:r>
      <w:r>
        <w:rPr>
          <w:highlight w:val="none"/>
        </w:rPr>
        <w:t>30</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_Toc17348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3.货物说明一览表</w:t>
      </w:r>
      <w:r>
        <w:rPr>
          <w:highlight w:val="none"/>
        </w:rPr>
        <w:tab/>
      </w:r>
      <w:r>
        <w:rPr>
          <w:highlight w:val="none"/>
        </w:rPr>
        <w:fldChar w:fldCharType="begin"/>
      </w:r>
      <w:r>
        <w:rPr>
          <w:highlight w:val="none"/>
        </w:rPr>
        <w:instrText xml:space="preserve"> PAGEREF _Toc17348 \h </w:instrText>
      </w:r>
      <w:r>
        <w:rPr>
          <w:highlight w:val="none"/>
        </w:rPr>
        <w:fldChar w:fldCharType="separate"/>
      </w:r>
      <w:r>
        <w:rPr>
          <w:highlight w:val="none"/>
        </w:rPr>
        <w:t>31</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_Toc21982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4.技术规格偏离表</w:t>
      </w:r>
      <w:r>
        <w:rPr>
          <w:highlight w:val="none"/>
        </w:rPr>
        <w:tab/>
      </w:r>
      <w:r>
        <w:rPr>
          <w:highlight w:val="none"/>
        </w:rPr>
        <w:fldChar w:fldCharType="begin"/>
      </w:r>
      <w:r>
        <w:rPr>
          <w:highlight w:val="none"/>
        </w:rPr>
        <w:instrText xml:space="preserve"> PAGEREF _Toc21982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_Toc26961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5.商务条款偏离表</w:t>
      </w:r>
      <w:r>
        <w:rPr>
          <w:highlight w:val="none"/>
        </w:rPr>
        <w:tab/>
      </w:r>
      <w:r>
        <w:rPr>
          <w:highlight w:val="none"/>
        </w:rPr>
        <w:fldChar w:fldCharType="begin"/>
      </w:r>
      <w:r>
        <w:rPr>
          <w:highlight w:val="none"/>
        </w:rPr>
        <w:instrText xml:space="preserve"> PAGEREF _Toc26961 \h </w:instrText>
      </w:r>
      <w:r>
        <w:rPr>
          <w:highlight w:val="none"/>
        </w:rPr>
        <w:fldChar w:fldCharType="separate"/>
      </w:r>
      <w:r>
        <w:rPr>
          <w:highlight w:val="none"/>
        </w:rPr>
        <w:t>33</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_Toc32351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6-1中小企业声明函</w:t>
      </w:r>
      <w:r>
        <w:rPr>
          <w:highlight w:val="none"/>
        </w:rPr>
        <w:tab/>
      </w:r>
      <w:r>
        <w:rPr>
          <w:highlight w:val="none"/>
        </w:rPr>
        <w:fldChar w:fldCharType="begin"/>
      </w:r>
      <w:r>
        <w:rPr>
          <w:highlight w:val="none"/>
        </w:rPr>
        <w:instrText xml:space="preserve"> PAGEREF _Toc32351 \h </w:instrText>
      </w:r>
      <w:r>
        <w:rPr>
          <w:highlight w:val="none"/>
        </w:rPr>
        <w:fldChar w:fldCharType="separate"/>
      </w:r>
      <w:r>
        <w:rPr>
          <w:highlight w:val="none"/>
        </w:rPr>
        <w:t>34</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_Toc2805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6-2 残疾人福利性单位声明函</w:t>
      </w:r>
      <w:r>
        <w:rPr>
          <w:highlight w:val="none"/>
        </w:rPr>
        <w:tab/>
      </w:r>
      <w:r>
        <w:rPr>
          <w:highlight w:val="none"/>
        </w:rPr>
        <w:fldChar w:fldCharType="begin"/>
      </w:r>
      <w:r>
        <w:rPr>
          <w:highlight w:val="none"/>
        </w:rPr>
        <w:instrText xml:space="preserve"> PAGEREF _Toc2805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_Toc5157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7.供应商关联单位的说明（格式自拟）</w:t>
      </w:r>
      <w:r>
        <w:rPr>
          <w:highlight w:val="none"/>
        </w:rPr>
        <w:tab/>
      </w:r>
      <w:r>
        <w:rPr>
          <w:highlight w:val="none"/>
        </w:rPr>
        <w:fldChar w:fldCharType="begin"/>
      </w:r>
      <w:r>
        <w:rPr>
          <w:highlight w:val="none"/>
        </w:rPr>
        <w:instrText xml:space="preserve"> PAGEREF _Toc5157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_Toc29994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8.供应商可提供有利于投标的其他证明材料</w:t>
      </w:r>
      <w:r>
        <w:rPr>
          <w:highlight w:val="none"/>
        </w:rPr>
        <w:tab/>
      </w:r>
      <w:r>
        <w:rPr>
          <w:highlight w:val="none"/>
        </w:rPr>
        <w:fldChar w:fldCharType="begin"/>
      </w:r>
      <w:r>
        <w:rPr>
          <w:highlight w:val="none"/>
        </w:rPr>
        <w:instrText xml:space="preserve"> PAGEREF _Toc29994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9.投标文件格式范本</w:t>
      </w:r>
      <w:r>
        <w:rPr>
          <w:highlight w:val="none"/>
        </w:rPr>
        <w:tab/>
      </w:r>
      <w:r>
        <w:rPr>
          <w:highlight w:val="none"/>
        </w:rPr>
        <w:fldChar w:fldCharType="begin"/>
      </w:r>
      <w:r>
        <w:rPr>
          <w:highlight w:val="none"/>
        </w:rPr>
        <w:instrText xml:space="preserve"> PAGEREF _Toc11 \h </w:instrText>
      </w:r>
      <w:r>
        <w:rPr>
          <w:highlight w:val="none"/>
        </w:rPr>
        <w:fldChar w:fldCharType="separate"/>
      </w:r>
      <w:r>
        <w:rPr>
          <w:highlight w:val="none"/>
        </w:rPr>
        <w:t>38</w:t>
      </w:r>
      <w:r>
        <w:rPr>
          <w:highlight w:val="none"/>
        </w:rPr>
        <w:fldChar w:fldCharType="end"/>
      </w:r>
      <w:r>
        <w:rPr>
          <w:rFonts w:hint="eastAsia" w:ascii="宋体" w:hAnsi="宋体" w:eastAsia="宋体" w:cs="宋体"/>
          <w:color w:val="auto"/>
          <w:kern w:val="2"/>
          <w:szCs w:val="21"/>
          <w:highlight w:val="none"/>
        </w:rPr>
        <w:fldChar w:fldCharType="end"/>
      </w:r>
    </w:p>
    <w:p>
      <w:pPr>
        <w:pStyle w:val="18"/>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_Toc10889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第3章</w:t>
      </w:r>
      <w:r>
        <w:rPr>
          <w:rFonts w:hint="eastAsia" w:ascii="宋体"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投标邀请</w:t>
      </w:r>
      <w:r>
        <w:rPr>
          <w:highlight w:val="none"/>
        </w:rPr>
        <w:tab/>
      </w:r>
      <w:r>
        <w:rPr>
          <w:highlight w:val="none"/>
        </w:rPr>
        <w:fldChar w:fldCharType="begin"/>
      </w:r>
      <w:r>
        <w:rPr>
          <w:highlight w:val="none"/>
        </w:rPr>
        <w:instrText xml:space="preserve"> PAGEREF _Toc10889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kern w:val="2"/>
          <w:szCs w:val="21"/>
          <w:highlight w:val="none"/>
        </w:rPr>
        <w:fldChar w:fldCharType="end"/>
      </w:r>
    </w:p>
    <w:p>
      <w:pPr>
        <w:pStyle w:val="18"/>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_Toc2787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第4章</w:t>
      </w:r>
      <w:r>
        <w:rPr>
          <w:rFonts w:hint="eastAsia" w:hAnsi="宋体" w:cs="宋体"/>
          <w:bCs/>
          <w:kern w:val="0"/>
          <w:szCs w:val="32"/>
          <w:highlight w:val="none"/>
          <w:lang w:val="en-US" w:eastAsia="zh-CN" w:bidi="ar-SA"/>
        </w:rPr>
        <w:t xml:space="preserve">  </w:t>
      </w:r>
      <w:r>
        <w:rPr>
          <w:rFonts w:hint="eastAsia" w:ascii="宋体" w:hAnsi="宋体" w:eastAsia="宋体" w:cs="宋体"/>
          <w:bCs/>
          <w:kern w:val="0"/>
          <w:szCs w:val="32"/>
          <w:highlight w:val="none"/>
          <w:lang w:val="en-US" w:eastAsia="zh-CN" w:bidi="ar-SA"/>
        </w:rPr>
        <w:t>供应商须知资料表</w:t>
      </w:r>
      <w:r>
        <w:rPr>
          <w:highlight w:val="none"/>
        </w:rPr>
        <w:tab/>
      </w:r>
      <w:r>
        <w:rPr>
          <w:highlight w:val="none"/>
        </w:rPr>
        <w:fldChar w:fldCharType="begin"/>
      </w:r>
      <w:r>
        <w:rPr>
          <w:highlight w:val="none"/>
        </w:rPr>
        <w:instrText xml:space="preserve"> PAGEREF _Toc2787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kern w:val="2"/>
          <w:szCs w:val="21"/>
          <w:highlight w:val="none"/>
        </w:rPr>
        <w:fldChar w:fldCharType="end"/>
      </w:r>
    </w:p>
    <w:p>
      <w:pPr>
        <w:pStyle w:val="18"/>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_Toc18118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第5章  货物内容及项目要求</w:t>
      </w:r>
      <w:r>
        <w:rPr>
          <w:highlight w:val="none"/>
        </w:rPr>
        <w:tab/>
      </w:r>
      <w:r>
        <w:rPr>
          <w:highlight w:val="none"/>
        </w:rPr>
        <w:fldChar w:fldCharType="begin"/>
      </w:r>
      <w:r>
        <w:rPr>
          <w:highlight w:val="none"/>
        </w:rPr>
        <w:instrText xml:space="preserve"> PAGEREF _Toc18118 \h </w:instrText>
      </w:r>
      <w:r>
        <w:rPr>
          <w:highlight w:val="none"/>
        </w:rPr>
        <w:fldChar w:fldCharType="separate"/>
      </w:r>
      <w:r>
        <w:rPr>
          <w:highlight w:val="none"/>
        </w:rPr>
        <w:t>48</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_Toc18166 </w:instrText>
      </w:r>
      <w:r>
        <w:rPr>
          <w:rFonts w:hint="eastAsia" w:ascii="宋体" w:hAnsi="宋体" w:eastAsia="宋体" w:cs="宋体"/>
          <w:kern w:val="2"/>
          <w:szCs w:val="21"/>
          <w:highlight w:val="none"/>
        </w:rPr>
        <w:fldChar w:fldCharType="separate"/>
      </w:r>
      <w:r>
        <w:rPr>
          <w:rFonts w:hint="eastAsia" w:ascii="宋体" w:hAnsi="宋体" w:eastAsia="宋体" w:cs="宋体"/>
          <w:bCs/>
          <w:i w:val="0"/>
          <w:caps w:val="0"/>
          <w:spacing w:val="0"/>
          <w:w w:val="100"/>
          <w:kern w:val="0"/>
          <w:szCs w:val="28"/>
          <w:highlight w:val="none"/>
          <w:lang w:val="en-US" w:eastAsia="zh-CN" w:bidi="ar-SA"/>
        </w:rPr>
        <w:t>一、货物需求：</w:t>
      </w:r>
      <w:r>
        <w:rPr>
          <w:highlight w:val="none"/>
        </w:rPr>
        <w:tab/>
      </w:r>
      <w:r>
        <w:rPr>
          <w:highlight w:val="none"/>
        </w:rPr>
        <w:fldChar w:fldCharType="begin"/>
      </w:r>
      <w:r>
        <w:rPr>
          <w:highlight w:val="none"/>
        </w:rPr>
        <w:instrText xml:space="preserve"> PAGEREF _Toc18166 \h </w:instrText>
      </w:r>
      <w:r>
        <w:rPr>
          <w:highlight w:val="none"/>
        </w:rPr>
        <w:fldChar w:fldCharType="separate"/>
      </w:r>
      <w:r>
        <w:rPr>
          <w:highlight w:val="none"/>
        </w:rPr>
        <w:t>48</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_Toc2767 </w:instrText>
      </w:r>
      <w:r>
        <w:rPr>
          <w:rFonts w:hint="eastAsia" w:ascii="宋体" w:hAnsi="宋体" w:eastAsia="宋体" w:cs="宋体"/>
          <w:kern w:val="2"/>
          <w:szCs w:val="21"/>
          <w:highlight w:val="none"/>
        </w:rPr>
        <w:fldChar w:fldCharType="separate"/>
      </w:r>
      <w:r>
        <w:rPr>
          <w:rFonts w:hint="eastAsia" w:ascii="宋体" w:hAnsi="宋体" w:eastAsia="宋体" w:cs="宋体"/>
          <w:bCs/>
          <w:i w:val="0"/>
          <w:caps w:val="0"/>
          <w:spacing w:val="0"/>
          <w:w w:val="100"/>
          <w:kern w:val="0"/>
          <w:szCs w:val="28"/>
          <w:highlight w:val="none"/>
          <w:lang w:val="en-US" w:eastAsia="zh-CN" w:bidi="ar-SA"/>
        </w:rPr>
        <w:t>二、项目要求：</w:t>
      </w:r>
      <w:r>
        <w:rPr>
          <w:highlight w:val="none"/>
        </w:rPr>
        <w:tab/>
      </w:r>
      <w:r>
        <w:rPr>
          <w:highlight w:val="none"/>
        </w:rPr>
        <w:fldChar w:fldCharType="begin"/>
      </w:r>
      <w:r>
        <w:rPr>
          <w:highlight w:val="none"/>
        </w:rPr>
        <w:instrText xml:space="preserve"> PAGEREF _Toc2767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_Toc4662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（一）所招产品的质量要求</w:t>
      </w:r>
      <w:r>
        <w:rPr>
          <w:highlight w:val="none"/>
        </w:rPr>
        <w:tab/>
      </w:r>
      <w:r>
        <w:rPr>
          <w:highlight w:val="none"/>
        </w:rPr>
        <w:fldChar w:fldCharType="begin"/>
      </w:r>
      <w:r>
        <w:rPr>
          <w:highlight w:val="none"/>
        </w:rPr>
        <w:instrText xml:space="preserve"> PAGEREF _Toc4662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_Toc25244 </w:instrText>
      </w:r>
      <w:r>
        <w:rPr>
          <w:rFonts w:hint="eastAsia" w:ascii="宋体" w:hAnsi="宋体" w:eastAsia="宋体" w:cs="宋体"/>
          <w:kern w:val="2"/>
          <w:szCs w:val="21"/>
          <w:highlight w:val="none"/>
        </w:rPr>
        <w:fldChar w:fldCharType="separate"/>
      </w:r>
      <w:r>
        <w:rPr>
          <w:rFonts w:hint="eastAsia" w:ascii="宋体" w:hAnsi="宋体" w:eastAsia="宋体" w:cs="宋体"/>
          <w:bCs/>
          <w:i w:val="0"/>
          <w:caps w:val="0"/>
          <w:spacing w:val="0"/>
          <w:w w:val="100"/>
          <w:kern w:val="0"/>
          <w:szCs w:val="28"/>
          <w:highlight w:val="none"/>
          <w:lang w:val="en-US" w:eastAsia="zh-CN" w:bidi="ar-SA"/>
        </w:rPr>
        <w:t>（二）采购项目需满足的技术要求</w:t>
      </w:r>
      <w:r>
        <w:rPr>
          <w:highlight w:val="none"/>
        </w:rPr>
        <w:tab/>
      </w:r>
      <w:r>
        <w:rPr>
          <w:highlight w:val="none"/>
        </w:rPr>
        <w:fldChar w:fldCharType="begin"/>
      </w:r>
      <w:r>
        <w:rPr>
          <w:highlight w:val="none"/>
        </w:rPr>
        <w:instrText xml:space="preserve"> PAGEREF _Toc25244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_Toc24390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三</w:t>
      </w:r>
      <w:r>
        <w:rPr>
          <w:rFonts w:hint="eastAsia" w:ascii="宋体" w:hAnsi="宋体" w:eastAsia="宋体" w:cs="宋体"/>
          <w:bCs/>
          <w:szCs w:val="24"/>
          <w:highlight w:val="none"/>
          <w:lang w:val="en-US" w:eastAsia="zh-CN"/>
        </w:rPr>
        <w:t>）项目交货期和质保期</w:t>
      </w:r>
      <w:r>
        <w:rPr>
          <w:highlight w:val="none"/>
        </w:rPr>
        <w:tab/>
      </w:r>
      <w:r>
        <w:rPr>
          <w:highlight w:val="none"/>
        </w:rPr>
        <w:fldChar w:fldCharType="begin"/>
      </w:r>
      <w:r>
        <w:rPr>
          <w:highlight w:val="none"/>
        </w:rPr>
        <w:instrText xml:space="preserve"> PAGEREF _Toc24390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_Toc31402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四</w:t>
      </w:r>
      <w:r>
        <w:rPr>
          <w:rFonts w:hint="eastAsia" w:ascii="宋体" w:hAnsi="宋体" w:eastAsia="宋体" w:cs="宋体"/>
          <w:bCs/>
          <w:szCs w:val="24"/>
          <w:highlight w:val="none"/>
          <w:lang w:val="en-US" w:eastAsia="zh-CN"/>
        </w:rPr>
        <w:t>）付款方式和交货地点</w:t>
      </w:r>
      <w:r>
        <w:rPr>
          <w:highlight w:val="none"/>
        </w:rPr>
        <w:tab/>
      </w:r>
      <w:r>
        <w:rPr>
          <w:highlight w:val="none"/>
        </w:rPr>
        <w:fldChar w:fldCharType="begin"/>
      </w:r>
      <w:r>
        <w:rPr>
          <w:highlight w:val="none"/>
        </w:rPr>
        <w:instrText xml:space="preserve"> PAGEREF _Toc31402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_Toc9095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五</w:t>
      </w:r>
      <w:r>
        <w:rPr>
          <w:rFonts w:hint="eastAsia" w:ascii="宋体" w:hAnsi="宋体" w:eastAsia="宋体" w:cs="宋体"/>
          <w:bCs/>
          <w:szCs w:val="24"/>
          <w:highlight w:val="none"/>
          <w:lang w:val="en-US" w:eastAsia="zh-CN"/>
        </w:rPr>
        <w:t>）售后服务</w:t>
      </w:r>
      <w:r>
        <w:rPr>
          <w:highlight w:val="none"/>
        </w:rPr>
        <w:tab/>
      </w:r>
      <w:r>
        <w:rPr>
          <w:highlight w:val="none"/>
        </w:rPr>
        <w:fldChar w:fldCharType="begin"/>
      </w:r>
      <w:r>
        <w:rPr>
          <w:highlight w:val="none"/>
        </w:rPr>
        <w:instrText xml:space="preserve"> PAGEREF _Toc9095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_Toc27201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六</w:t>
      </w:r>
      <w:r>
        <w:rPr>
          <w:rFonts w:hint="eastAsia" w:ascii="宋体" w:hAnsi="宋体" w:eastAsia="宋体" w:cs="宋体"/>
          <w:bCs/>
          <w:szCs w:val="24"/>
          <w:highlight w:val="none"/>
          <w:lang w:val="en-US" w:eastAsia="zh-CN"/>
        </w:rPr>
        <w:t>）实施方案</w:t>
      </w:r>
      <w:r>
        <w:rPr>
          <w:highlight w:val="none"/>
        </w:rPr>
        <w:tab/>
      </w:r>
      <w:r>
        <w:rPr>
          <w:highlight w:val="none"/>
        </w:rPr>
        <w:fldChar w:fldCharType="begin"/>
      </w:r>
      <w:r>
        <w:rPr>
          <w:highlight w:val="none"/>
        </w:rPr>
        <w:instrText xml:space="preserve"> PAGEREF _Toc27201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_Toc31436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七</w:t>
      </w:r>
      <w:r>
        <w:rPr>
          <w:rFonts w:hint="eastAsia" w:ascii="宋体" w:hAnsi="宋体" w:eastAsia="宋体" w:cs="宋体"/>
          <w:bCs/>
          <w:szCs w:val="24"/>
          <w:highlight w:val="none"/>
          <w:lang w:val="en-US" w:eastAsia="zh-CN"/>
        </w:rPr>
        <w:t>）验收</w:t>
      </w:r>
      <w:r>
        <w:rPr>
          <w:highlight w:val="none"/>
        </w:rPr>
        <w:tab/>
      </w:r>
      <w:r>
        <w:rPr>
          <w:highlight w:val="none"/>
        </w:rPr>
        <w:fldChar w:fldCharType="begin"/>
      </w:r>
      <w:r>
        <w:rPr>
          <w:highlight w:val="none"/>
        </w:rPr>
        <w:instrText xml:space="preserve"> PAGEREF _Toc31436 \h </w:instrText>
      </w:r>
      <w:r>
        <w:rPr>
          <w:highlight w:val="none"/>
        </w:rPr>
        <w:fldChar w:fldCharType="separate"/>
      </w:r>
      <w:r>
        <w:rPr>
          <w:highlight w:val="none"/>
        </w:rPr>
        <w:t>64</w:t>
      </w:r>
      <w:r>
        <w:rPr>
          <w:highlight w:val="none"/>
        </w:rPr>
        <w:fldChar w:fldCharType="end"/>
      </w:r>
      <w:r>
        <w:rPr>
          <w:rFonts w:hint="eastAsia" w:ascii="宋体" w:hAnsi="宋体" w:eastAsia="宋体" w:cs="宋体"/>
          <w:color w:val="auto"/>
          <w:kern w:val="2"/>
          <w:szCs w:val="21"/>
          <w:highlight w:val="none"/>
        </w:rPr>
        <w:fldChar w:fldCharType="end"/>
      </w:r>
    </w:p>
    <w:p>
      <w:pPr>
        <w:pStyle w:val="12"/>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_Toc24818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w:t>
      </w:r>
      <w:r>
        <w:rPr>
          <w:rFonts w:hint="eastAsia" w:ascii="宋体" w:hAnsi="宋体" w:cs="宋体"/>
          <w:bCs/>
          <w:szCs w:val="24"/>
          <w:highlight w:val="none"/>
          <w:lang w:val="en-US" w:eastAsia="zh-CN"/>
        </w:rPr>
        <w:t>八</w:t>
      </w:r>
      <w:r>
        <w:rPr>
          <w:rFonts w:hint="eastAsia" w:ascii="宋体" w:hAnsi="宋体" w:eastAsia="宋体" w:cs="宋体"/>
          <w:bCs/>
          <w:szCs w:val="24"/>
          <w:highlight w:val="none"/>
          <w:lang w:val="en-US" w:eastAsia="zh-CN"/>
        </w:rPr>
        <w:t>）其他要求</w:t>
      </w:r>
      <w:r>
        <w:rPr>
          <w:highlight w:val="none"/>
        </w:rPr>
        <w:tab/>
      </w:r>
      <w:r>
        <w:rPr>
          <w:highlight w:val="none"/>
        </w:rPr>
        <w:fldChar w:fldCharType="begin"/>
      </w:r>
      <w:r>
        <w:rPr>
          <w:highlight w:val="none"/>
        </w:rPr>
        <w:instrText xml:space="preserve"> PAGEREF _Toc24818 \h </w:instrText>
      </w:r>
      <w:r>
        <w:rPr>
          <w:highlight w:val="none"/>
        </w:rPr>
        <w:fldChar w:fldCharType="separate"/>
      </w:r>
      <w:r>
        <w:rPr>
          <w:highlight w:val="none"/>
        </w:rPr>
        <w:t>65</w:t>
      </w:r>
      <w:r>
        <w:rPr>
          <w:highlight w:val="none"/>
        </w:rPr>
        <w:fldChar w:fldCharType="end"/>
      </w:r>
      <w:r>
        <w:rPr>
          <w:rFonts w:hint="eastAsia" w:ascii="宋体" w:hAnsi="宋体" w:eastAsia="宋体" w:cs="宋体"/>
          <w:color w:val="auto"/>
          <w:kern w:val="2"/>
          <w:szCs w:val="21"/>
          <w:highlight w:val="none"/>
        </w:rPr>
        <w:fldChar w:fldCharType="end"/>
      </w:r>
    </w:p>
    <w:p>
      <w:pPr>
        <w:pStyle w:val="18"/>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_Toc21856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第6章  评标方法和标准</w:t>
      </w:r>
      <w:r>
        <w:rPr>
          <w:highlight w:val="none"/>
        </w:rPr>
        <w:tab/>
      </w:r>
      <w:r>
        <w:rPr>
          <w:highlight w:val="none"/>
        </w:rPr>
        <w:fldChar w:fldCharType="begin"/>
      </w:r>
      <w:r>
        <w:rPr>
          <w:highlight w:val="none"/>
        </w:rPr>
        <w:instrText xml:space="preserve"> PAGEREF _Toc21856 \h </w:instrText>
      </w:r>
      <w:r>
        <w:rPr>
          <w:highlight w:val="none"/>
        </w:rPr>
        <w:fldChar w:fldCharType="separate"/>
      </w:r>
      <w:r>
        <w:rPr>
          <w:highlight w:val="none"/>
        </w:rPr>
        <w:t>66</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_Toc30954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rPr>
          <w:highlight w:val="none"/>
        </w:rPr>
        <w:tab/>
      </w:r>
      <w:r>
        <w:rPr>
          <w:highlight w:val="none"/>
        </w:rPr>
        <w:fldChar w:fldCharType="begin"/>
      </w:r>
      <w:r>
        <w:rPr>
          <w:highlight w:val="none"/>
        </w:rPr>
        <w:instrText xml:space="preserve"> PAGEREF _Toc30954 \h </w:instrText>
      </w:r>
      <w:r>
        <w:rPr>
          <w:highlight w:val="none"/>
        </w:rPr>
        <w:fldChar w:fldCharType="separate"/>
      </w:r>
      <w:r>
        <w:rPr>
          <w:highlight w:val="none"/>
        </w:rPr>
        <w:t>71</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_Toc27518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初步评审—符合性审查表</w:t>
      </w:r>
      <w:r>
        <w:rPr>
          <w:highlight w:val="none"/>
        </w:rPr>
        <w:tab/>
      </w:r>
      <w:r>
        <w:rPr>
          <w:highlight w:val="none"/>
        </w:rPr>
        <w:fldChar w:fldCharType="begin"/>
      </w:r>
      <w:r>
        <w:rPr>
          <w:highlight w:val="none"/>
        </w:rPr>
        <w:instrText xml:space="preserve"> PAGEREF _Toc27518 \h </w:instrText>
      </w:r>
      <w:r>
        <w:rPr>
          <w:highlight w:val="none"/>
        </w:rPr>
        <w:fldChar w:fldCharType="separate"/>
      </w:r>
      <w:r>
        <w:rPr>
          <w:highlight w:val="none"/>
        </w:rPr>
        <w:t>72</w:t>
      </w:r>
      <w:r>
        <w:rPr>
          <w:highlight w:val="none"/>
        </w:rPr>
        <w:fldChar w:fldCharType="end"/>
      </w:r>
      <w:r>
        <w:rPr>
          <w:rFonts w:hint="eastAsia" w:ascii="宋体" w:hAnsi="宋体" w:eastAsia="宋体" w:cs="宋体"/>
          <w:color w:val="auto"/>
          <w:kern w:val="2"/>
          <w:szCs w:val="21"/>
          <w:highlight w:val="none"/>
        </w:rPr>
        <w:fldChar w:fldCharType="end"/>
      </w:r>
    </w:p>
    <w:p>
      <w:pPr>
        <w:pStyle w:val="20"/>
        <w:tabs>
          <w:tab w:val="right" w:leader="dot" w:pos="8312"/>
        </w:tabs>
        <w:rPr>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_Toc7447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综合评分表</w:t>
      </w:r>
      <w:r>
        <w:rPr>
          <w:highlight w:val="none"/>
        </w:rPr>
        <w:tab/>
      </w:r>
      <w:r>
        <w:rPr>
          <w:highlight w:val="none"/>
        </w:rPr>
        <w:fldChar w:fldCharType="begin"/>
      </w:r>
      <w:r>
        <w:rPr>
          <w:highlight w:val="none"/>
        </w:rPr>
        <w:instrText xml:space="preserve"> PAGEREF _Toc7447 \h </w:instrText>
      </w:r>
      <w:r>
        <w:rPr>
          <w:highlight w:val="none"/>
        </w:rPr>
        <w:fldChar w:fldCharType="separate"/>
      </w:r>
      <w:r>
        <w:rPr>
          <w:highlight w:val="none"/>
        </w:rPr>
        <w:t>73</w:t>
      </w:r>
      <w:r>
        <w:rPr>
          <w:highlight w:val="none"/>
        </w:rPr>
        <w:fldChar w:fldCharType="end"/>
      </w:r>
      <w:r>
        <w:rPr>
          <w:rFonts w:hint="eastAsia" w:ascii="宋体" w:hAnsi="宋体" w:eastAsia="宋体" w:cs="宋体"/>
          <w:color w:val="auto"/>
          <w:kern w:val="2"/>
          <w:szCs w:val="21"/>
          <w:highlight w:val="none"/>
        </w:rPr>
        <w:fldChar w:fldCharType="end"/>
      </w:r>
    </w:p>
    <w:p>
      <w:pPr>
        <w:pStyle w:val="2"/>
        <w:keepNext w:val="0"/>
        <w:keepLines w:val="0"/>
        <w:pageBreakBefore w:val="0"/>
        <w:widowControl w:val="0"/>
        <w:kinsoku/>
        <w:wordWrap/>
        <w:overflowPunct/>
        <w:topLinePunct w:val="0"/>
        <w:bidi w:val="0"/>
        <w:snapToGrid/>
        <w:spacing w:line="280" w:lineRule="exact"/>
        <w:ind w:firstLine="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bookmarkStart w:id="21" w:name="_Toc22782"/>
      <w:bookmarkStart w:id="22" w:name="_Toc8627"/>
      <w:bookmarkStart w:id="23" w:name="_Toc216582804"/>
      <w:bookmarkStart w:id="24" w:name="_Toc17230"/>
      <w:bookmarkStart w:id="25" w:name="_Toc25253"/>
      <w:bookmarkStart w:id="26" w:name="_Toc515647798"/>
      <w:bookmarkStart w:id="27" w:name="_Toc1148"/>
      <w:bookmarkStart w:id="28" w:name="_Toc16548"/>
      <w:bookmarkStart w:id="29" w:name="_Toc11115"/>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pPr>
        <w:spacing w:line="360" w:lineRule="auto"/>
        <w:outlineLvl w:val="9"/>
        <w:rPr>
          <w:rFonts w:hint="eastAsia" w:ascii="宋体" w:hAnsi="宋体" w:eastAsia="宋体" w:cs="宋体"/>
          <w:b/>
          <w:color w:val="auto"/>
          <w:sz w:val="40"/>
          <w:szCs w:val="40"/>
          <w:highlight w:val="none"/>
        </w:rPr>
      </w:pPr>
    </w:p>
    <w:p>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eastAsia="zh-CN"/>
        </w:rPr>
        <w:t>ZJ(GK)-23006</w:t>
      </w:r>
    </w:p>
    <w:p>
      <w:pPr>
        <w:spacing w:line="240" w:lineRule="atLeast"/>
        <w:jc w:val="center"/>
        <w:outlineLvl w:val="9"/>
        <w:rPr>
          <w:rFonts w:hint="eastAsia" w:ascii="宋体" w:hAnsi="宋体" w:eastAsia="宋体" w:cs="宋体"/>
          <w:b/>
          <w:color w:val="auto"/>
          <w:sz w:val="32"/>
          <w:highlight w:val="none"/>
        </w:rPr>
      </w:pPr>
    </w:p>
    <w:p>
      <w:pPr>
        <w:spacing w:line="240" w:lineRule="atLeast"/>
        <w:jc w:val="center"/>
        <w:outlineLvl w:val="9"/>
        <w:rPr>
          <w:rFonts w:hint="eastAsia" w:ascii="宋体" w:hAnsi="宋体" w:eastAsia="宋体" w:cs="宋体"/>
          <w:b/>
          <w:color w:val="auto"/>
          <w:sz w:val="32"/>
          <w:highlight w:val="none"/>
        </w:rPr>
      </w:pPr>
    </w:p>
    <w:p>
      <w:pPr>
        <w:pStyle w:val="2"/>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hAnsi="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pPr>
        <w:pStyle w:val="2"/>
        <w:ind w:firstLine="0"/>
        <w:jc w:val="center"/>
        <w:outlineLvl w:val="0"/>
        <w:rPr>
          <w:rFonts w:hint="eastAsia" w:ascii="宋体" w:hAnsi="宋体" w:eastAsia="宋体" w:cs="宋体"/>
          <w:color w:val="auto"/>
          <w:sz w:val="32"/>
          <w:szCs w:val="32"/>
          <w:highlight w:val="none"/>
        </w:rPr>
      </w:pPr>
      <w:bookmarkStart w:id="30" w:name="_Toc16201"/>
      <w:r>
        <w:rPr>
          <w:rFonts w:hint="eastAsia" w:ascii="宋体" w:hAnsi="宋体" w:eastAsia="宋体" w:cs="宋体"/>
          <w:b/>
          <w:bCs/>
          <w:color w:val="auto"/>
          <w:sz w:val="32"/>
          <w:szCs w:val="32"/>
          <w:highlight w:val="none"/>
        </w:rPr>
        <w:t>第1章</w:t>
      </w:r>
      <w:bookmarkStart w:id="31" w:name="_Toc515647756"/>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p>
    <w:p>
      <w:pPr>
        <w:pStyle w:val="5"/>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32" w:name="_Toc216582805"/>
      <w:bookmarkStart w:id="33" w:name="_Toc520356143"/>
      <w:bookmarkStart w:id="34" w:name="_Toc515647757"/>
      <w:bookmarkStart w:id="35" w:name="_Toc11227"/>
      <w:bookmarkStart w:id="36" w:name="_Toc4604"/>
      <w:bookmarkStart w:id="37" w:name="_Toc21015"/>
      <w:bookmarkStart w:id="38" w:name="_Toc21215"/>
      <w:r>
        <w:rPr>
          <w:rFonts w:hint="eastAsia" w:ascii="宋体" w:hAnsi="宋体" w:eastAsia="宋体" w:cs="宋体"/>
          <w:color w:val="auto"/>
          <w:sz w:val="24"/>
          <w:szCs w:val="24"/>
          <w:highlight w:val="none"/>
        </w:rPr>
        <w:t xml:space="preserve">一   </w:t>
      </w:r>
      <w:bookmarkEnd w:id="32"/>
      <w:bookmarkEnd w:id="33"/>
      <w:bookmarkEnd w:id="34"/>
      <w:r>
        <w:rPr>
          <w:rFonts w:hint="eastAsia" w:ascii="宋体" w:hAnsi="宋体" w:eastAsia="宋体" w:cs="宋体"/>
          <w:color w:val="auto"/>
          <w:sz w:val="24"/>
          <w:szCs w:val="24"/>
          <w:highlight w:val="none"/>
        </w:rPr>
        <w:t>总 则</w:t>
      </w:r>
      <w:bookmarkEnd w:id="35"/>
      <w:bookmarkEnd w:id="36"/>
      <w:bookmarkEnd w:id="37"/>
      <w:bookmarkEnd w:id="38"/>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9" w:name="_Toc29554"/>
      <w:bookmarkStart w:id="40" w:name="_Toc32189"/>
      <w:bookmarkStart w:id="41" w:name="_Toc520356144"/>
      <w:bookmarkStart w:id="42" w:name="_Toc515647758"/>
      <w:bookmarkStart w:id="43" w:name="_Toc28967"/>
      <w:bookmarkStart w:id="44" w:name="_Toc23985"/>
      <w:bookmarkStart w:id="45" w:name="_Toc12861"/>
      <w:bookmarkStart w:id="46" w:name="_Toc32623"/>
      <w:bookmarkStart w:id="47" w:name="_Toc4880"/>
      <w:bookmarkStart w:id="48" w:name="_Toc31685"/>
      <w:bookmarkStart w:id="49" w:name="_Toc333"/>
      <w:bookmarkStart w:id="50" w:name="_Toc11808"/>
      <w:bookmarkStart w:id="51" w:name="_Toc16228"/>
      <w:bookmarkStart w:id="52" w:name="_Toc5164"/>
      <w:bookmarkStart w:id="53" w:name="_Toc9452"/>
      <w:bookmarkStart w:id="54" w:name="_Toc8320"/>
      <w:bookmarkStart w:id="55" w:name="_Toc18221"/>
      <w:bookmarkStart w:id="56" w:name="_Toc18135"/>
      <w:bookmarkStart w:id="57" w:name="_Toc32450"/>
      <w:bookmarkStart w:id="58" w:name="_Toc12038"/>
      <w:bookmarkStart w:id="59" w:name="_Toc25783"/>
      <w:bookmarkStart w:id="60" w:name="_Toc32742"/>
      <w:bookmarkStart w:id="61" w:name="_Toc32697"/>
      <w:bookmarkStart w:id="62" w:name="_Toc15043"/>
      <w:bookmarkStart w:id="63" w:name="_Toc30123"/>
      <w:r>
        <w:rPr>
          <w:rFonts w:hint="eastAsia" w:ascii="宋体" w:hAnsi="宋体" w:eastAsia="宋体" w:cs="宋体"/>
          <w:b/>
          <w:bCs/>
          <w:color w:val="auto"/>
          <w:sz w:val="24"/>
          <w:szCs w:val="24"/>
          <w:highlight w:val="none"/>
          <w:u w:val="none"/>
        </w:rPr>
        <w:t>采购人、采购代理机构及</w:t>
      </w:r>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olor w:val="auto"/>
          <w:sz w:val="24"/>
          <w:szCs w:val="24"/>
          <w:highlight w:val="none"/>
          <w:u w:val="none"/>
          <w:lang w:eastAsia="zh-CN"/>
        </w:rPr>
        <w:t>供应商</w:t>
      </w:r>
      <w:bookmarkEnd w:id="51"/>
      <w:bookmarkEnd w:id="52"/>
      <w:bookmarkEnd w:id="53"/>
      <w:bookmarkEnd w:id="54"/>
      <w:bookmarkEnd w:id="55"/>
      <w:bookmarkEnd w:id="56"/>
      <w:bookmarkEnd w:id="57"/>
      <w:bookmarkEnd w:id="58"/>
      <w:bookmarkEnd w:id="59"/>
      <w:bookmarkEnd w:id="60"/>
      <w:bookmarkEnd w:id="61"/>
      <w:bookmarkEnd w:id="62"/>
      <w:bookmarkEnd w:id="63"/>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4" w:name="_Toc4816"/>
      <w:bookmarkStart w:id="65" w:name="_Toc15091"/>
      <w:bookmarkStart w:id="66" w:name="_Toc7800"/>
      <w:bookmarkStart w:id="67" w:name="_Toc1760"/>
      <w:bookmarkStart w:id="68" w:name="_Toc10189"/>
      <w:bookmarkStart w:id="69" w:name="_Toc19970"/>
      <w:bookmarkStart w:id="70" w:name="_Toc30940"/>
      <w:bookmarkStart w:id="71" w:name="_Toc5286"/>
      <w:bookmarkStart w:id="72" w:name="_Toc4016"/>
      <w:bookmarkStart w:id="73" w:name="_Toc16369"/>
      <w:bookmarkStart w:id="74" w:name="_Toc1403"/>
      <w:bookmarkStart w:id="75" w:name="_Toc13272"/>
      <w:bookmarkStart w:id="76" w:name="_Toc27814"/>
      <w:bookmarkStart w:id="77" w:name="_Toc4311"/>
      <w:bookmarkStart w:id="78" w:name="_Toc11068"/>
      <w:bookmarkStart w:id="79" w:name="_Toc10699"/>
      <w:bookmarkStart w:id="80" w:name="_Toc13065"/>
      <w:bookmarkStart w:id="81" w:name="_Toc28008"/>
      <w:bookmarkStart w:id="82" w:name="_Toc1973"/>
      <w:bookmarkStart w:id="83" w:name="_Toc18986"/>
      <w:bookmarkStart w:id="84" w:name="_Toc515647759"/>
      <w:bookmarkStart w:id="85" w:name="_Toc21286"/>
      <w:bookmarkStart w:id="86" w:name="_Toc28511"/>
      <w:bookmarkStart w:id="87" w:name="_Toc12139"/>
      <w:r>
        <w:rPr>
          <w:rFonts w:hint="eastAsia" w:ascii="宋体" w:hAnsi="宋体" w:eastAsia="宋体" w:cs="宋体"/>
          <w:b/>
          <w:bCs/>
          <w:color w:val="auto"/>
          <w:sz w:val="24"/>
          <w:szCs w:val="24"/>
          <w:highlight w:val="none"/>
          <w:u w:val="none"/>
        </w:rPr>
        <w:t>资金来源</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8" w:name="_Toc15936"/>
      <w:bookmarkStart w:id="89" w:name="_Toc144"/>
      <w:bookmarkStart w:id="90" w:name="_Toc29481"/>
      <w:bookmarkStart w:id="91" w:name="_Toc520356145"/>
      <w:bookmarkStart w:id="92" w:name="_Toc20044"/>
      <w:bookmarkStart w:id="93" w:name="_Toc15518"/>
      <w:bookmarkStart w:id="94" w:name="_Toc903"/>
      <w:bookmarkStart w:id="95" w:name="_Toc30650"/>
      <w:bookmarkStart w:id="96" w:name="_Toc6389"/>
      <w:bookmarkStart w:id="97" w:name="_Toc29504"/>
      <w:bookmarkStart w:id="98" w:name="_Toc22731"/>
      <w:bookmarkStart w:id="99" w:name="_Toc27479"/>
      <w:bookmarkStart w:id="100" w:name="_Toc20526"/>
      <w:bookmarkStart w:id="101" w:name="_Toc6415"/>
      <w:bookmarkStart w:id="102" w:name="_Toc27044"/>
      <w:bookmarkStart w:id="103" w:name="_Toc515647760"/>
      <w:bookmarkStart w:id="104" w:name="_Toc5207"/>
      <w:bookmarkStart w:id="105" w:name="_Toc14612"/>
      <w:bookmarkStart w:id="106" w:name="_Toc29041"/>
      <w:bookmarkStart w:id="107" w:name="_Toc5757"/>
      <w:bookmarkStart w:id="108" w:name="_Toc20799"/>
      <w:bookmarkStart w:id="109" w:name="_Toc12188"/>
      <w:bookmarkStart w:id="110" w:name="_Toc10963"/>
      <w:bookmarkStart w:id="111" w:name="_Toc30708"/>
      <w:bookmarkStart w:id="112" w:name="_Toc26559"/>
      <w:r>
        <w:rPr>
          <w:rFonts w:hint="eastAsia" w:ascii="宋体" w:hAnsi="宋体" w:eastAsia="宋体" w:cs="宋体"/>
          <w:b/>
          <w:bCs/>
          <w:color w:val="auto"/>
          <w:sz w:val="24"/>
          <w:szCs w:val="24"/>
          <w:highlight w:val="none"/>
          <w:u w:val="none"/>
        </w:rPr>
        <w:t>投标费用</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应承担所有与准备和参加投标有关的费用。</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13" w:name="_Toc16328"/>
      <w:bookmarkStart w:id="114" w:name="_Toc12920"/>
      <w:bookmarkStart w:id="115" w:name="_Toc26349"/>
      <w:bookmarkStart w:id="116" w:name="_Toc16751"/>
      <w:bookmarkStart w:id="117" w:name="_Toc13524"/>
      <w:bookmarkStart w:id="118" w:name="_Toc1198"/>
      <w:bookmarkStart w:id="119" w:name="_Toc4463"/>
      <w:bookmarkStart w:id="120" w:name="_Toc27687"/>
      <w:bookmarkStart w:id="121" w:name="_Toc6759"/>
      <w:bookmarkStart w:id="122" w:name="_Toc5853"/>
      <w:bookmarkStart w:id="123" w:name="_Toc11505"/>
      <w:bookmarkStart w:id="124" w:name="_Toc515647761"/>
      <w:bookmarkStart w:id="125" w:name="_Toc11355"/>
      <w:bookmarkStart w:id="126" w:name="_Toc25242"/>
      <w:bookmarkStart w:id="127" w:name="_Toc6116"/>
      <w:bookmarkStart w:id="128" w:name="_Toc32103"/>
      <w:bookmarkStart w:id="129" w:name="_Toc24881"/>
      <w:bookmarkStart w:id="130" w:name="_Toc2389"/>
      <w:bookmarkStart w:id="131" w:name="_Toc21641"/>
      <w:bookmarkStart w:id="132" w:name="_Toc2839"/>
      <w:bookmarkStart w:id="133" w:name="_Toc7511"/>
      <w:bookmarkStart w:id="134" w:name="_Toc17308"/>
      <w:bookmarkStart w:id="135" w:name="_Toc15600"/>
      <w:bookmarkStart w:id="136" w:name="_Toc29011"/>
      <w:r>
        <w:rPr>
          <w:rFonts w:hint="eastAsia" w:ascii="宋体" w:hAnsi="宋体" w:eastAsia="宋体" w:cs="宋体"/>
          <w:b/>
          <w:bCs/>
          <w:color w:val="auto"/>
          <w:sz w:val="24"/>
          <w:szCs w:val="24"/>
          <w:highlight w:val="none"/>
          <w:u w:val="none"/>
        </w:rPr>
        <w:t>适用法律</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5"/>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auto"/>
          <w:sz w:val="24"/>
          <w:szCs w:val="24"/>
          <w:highlight w:val="none"/>
        </w:rPr>
      </w:pPr>
      <w:bookmarkStart w:id="137" w:name="_Toc4365"/>
      <w:bookmarkStart w:id="138" w:name="_Toc21566"/>
      <w:bookmarkStart w:id="139" w:name="_Toc216582806"/>
      <w:bookmarkStart w:id="140" w:name="_Toc22711"/>
      <w:bookmarkStart w:id="141" w:name="_Toc6385"/>
      <w:bookmarkStart w:id="142" w:name="_Toc515647762"/>
      <w:bookmarkStart w:id="143" w:name="_Toc520356146"/>
      <w:r>
        <w:rPr>
          <w:rFonts w:hint="eastAsia" w:ascii="宋体" w:hAnsi="宋体" w:eastAsia="宋体" w:cs="宋体"/>
          <w:color w:val="auto"/>
          <w:sz w:val="24"/>
          <w:szCs w:val="24"/>
          <w:highlight w:val="none"/>
        </w:rPr>
        <w:t>二   招标文件</w:t>
      </w:r>
      <w:bookmarkEnd w:id="137"/>
      <w:bookmarkEnd w:id="138"/>
      <w:bookmarkEnd w:id="139"/>
      <w:bookmarkEnd w:id="140"/>
      <w:bookmarkEnd w:id="141"/>
      <w:bookmarkEnd w:id="142"/>
      <w:bookmarkEnd w:id="143"/>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44" w:name="_Toc15203"/>
      <w:bookmarkStart w:id="145" w:name="_Toc5875"/>
      <w:bookmarkStart w:id="146" w:name="_Toc21734"/>
      <w:bookmarkStart w:id="147" w:name="_Toc18714"/>
      <w:bookmarkStart w:id="148" w:name="_Toc27288"/>
      <w:bookmarkStart w:id="149" w:name="_Toc31526"/>
      <w:bookmarkStart w:id="150" w:name="_Toc21275"/>
      <w:bookmarkStart w:id="151" w:name="_Toc18213"/>
      <w:bookmarkStart w:id="152" w:name="_Toc27186"/>
      <w:bookmarkStart w:id="153" w:name="_Toc24971"/>
      <w:bookmarkStart w:id="154" w:name="_Toc3517"/>
      <w:bookmarkStart w:id="155" w:name="_Toc520356147"/>
      <w:bookmarkStart w:id="156" w:name="_Toc31428"/>
      <w:bookmarkStart w:id="157" w:name="_Toc515647763"/>
      <w:bookmarkStart w:id="158" w:name="_Toc12831"/>
      <w:bookmarkStart w:id="159" w:name="_Toc14084"/>
      <w:bookmarkStart w:id="160" w:name="_Toc17343"/>
      <w:bookmarkStart w:id="161" w:name="_Toc5479"/>
      <w:bookmarkStart w:id="162" w:name="_Toc2876"/>
      <w:bookmarkStart w:id="163" w:name="_Toc29550"/>
      <w:bookmarkStart w:id="164" w:name="_Toc30280"/>
      <w:bookmarkStart w:id="165" w:name="_Toc1044"/>
      <w:bookmarkStart w:id="166" w:name="_Toc27237"/>
      <w:bookmarkStart w:id="167" w:name="_Toc7177"/>
      <w:bookmarkStart w:id="168" w:name="_Toc25743"/>
      <w:r>
        <w:rPr>
          <w:rFonts w:hint="eastAsia" w:ascii="宋体" w:hAnsi="宋体" w:eastAsia="宋体" w:cs="宋体"/>
          <w:b/>
          <w:bCs/>
          <w:color w:val="auto"/>
          <w:sz w:val="24"/>
          <w:szCs w:val="24"/>
          <w:highlight w:val="none"/>
          <w:u w:val="none"/>
        </w:rPr>
        <w:t>招标文件构成</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69" w:name="_Toc515904805"/>
      <w:bookmarkStart w:id="170" w:name="_Toc520356148"/>
      <w:bookmarkStart w:id="171" w:name="_Toc20995"/>
      <w:bookmarkStart w:id="172" w:name="_Toc7764"/>
      <w:bookmarkStart w:id="173" w:name="_Toc13020"/>
      <w:bookmarkStart w:id="174" w:name="_Toc5991"/>
      <w:bookmarkStart w:id="175" w:name="_Toc25866"/>
      <w:bookmarkStart w:id="176" w:name="_Toc28731"/>
      <w:bookmarkStart w:id="177" w:name="_Toc29804"/>
      <w:bookmarkStart w:id="178" w:name="_Toc19275"/>
      <w:bookmarkStart w:id="179" w:name="_Toc10213"/>
      <w:bookmarkStart w:id="180" w:name="_Toc10034"/>
      <w:bookmarkStart w:id="181" w:name="_Toc19551"/>
      <w:bookmarkStart w:id="182" w:name="_Toc20202"/>
      <w:bookmarkStart w:id="183" w:name="_Toc26044"/>
      <w:bookmarkStart w:id="184" w:name="_Toc21098"/>
      <w:bookmarkStart w:id="185" w:name="_Toc20556"/>
      <w:bookmarkStart w:id="186" w:name="_Toc27465"/>
      <w:bookmarkStart w:id="187" w:name="_Toc20604"/>
      <w:bookmarkStart w:id="188" w:name="_Toc9232"/>
      <w:bookmarkStart w:id="189" w:name="_Toc20825"/>
      <w:bookmarkStart w:id="190" w:name="_Toc12813"/>
      <w:bookmarkStart w:id="191" w:name="_Toc21165"/>
      <w:bookmarkStart w:id="192" w:name="_Toc1117"/>
      <w:bookmarkStart w:id="193" w:name="_Toc32213"/>
      <w:r>
        <w:rPr>
          <w:rFonts w:hint="eastAsia" w:ascii="宋体" w:hAnsi="宋体" w:eastAsia="宋体" w:cs="宋体"/>
          <w:b/>
          <w:bCs/>
          <w:color w:val="auto"/>
          <w:sz w:val="24"/>
          <w:szCs w:val="24"/>
          <w:highlight w:val="none"/>
          <w:u w:val="none"/>
        </w:rPr>
        <w:t>招标文件的澄清</w:t>
      </w:r>
      <w:bookmarkEnd w:id="169"/>
      <w:bookmarkEnd w:id="170"/>
      <w:r>
        <w:rPr>
          <w:rFonts w:hint="eastAsia" w:ascii="宋体" w:hAnsi="宋体" w:eastAsia="宋体" w:cs="宋体"/>
          <w:b/>
          <w:bCs/>
          <w:color w:val="auto"/>
          <w:sz w:val="24"/>
          <w:szCs w:val="24"/>
          <w:highlight w:val="none"/>
          <w:u w:val="none"/>
        </w:rPr>
        <w:t>与修改</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2"/>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，均应在投标截止期十五日前，以书面形式将澄清要求通知采购人或采购代理机构。</w:t>
      </w:r>
    </w:p>
    <w:p>
      <w:pPr>
        <w:pStyle w:val="2"/>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bookmarkStart w:id="194" w:name="_Toc515904806"/>
      <w:bookmarkStart w:id="195" w:name="_Ref467378678"/>
      <w:bookmarkStart w:id="196"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pPr>
        <w:pStyle w:val="2"/>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bookmarkEnd w:id="194"/>
    <w:bookmarkEnd w:id="195"/>
    <w:bookmarkEnd w:id="196"/>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97" w:name="_Toc9080"/>
      <w:bookmarkStart w:id="198" w:name="_Toc27811"/>
      <w:bookmarkStart w:id="199" w:name="_Toc6199"/>
      <w:bookmarkStart w:id="200" w:name="_Toc1073"/>
      <w:bookmarkStart w:id="201" w:name="_Toc30435"/>
      <w:bookmarkStart w:id="202" w:name="_Toc10823"/>
      <w:bookmarkStart w:id="203" w:name="_Toc6936"/>
      <w:bookmarkStart w:id="204" w:name="_Toc21187"/>
      <w:bookmarkStart w:id="205" w:name="_Toc24028"/>
      <w:bookmarkStart w:id="206" w:name="_Toc14901"/>
      <w:bookmarkStart w:id="207" w:name="_Toc7468"/>
      <w:bookmarkStart w:id="208" w:name="_Toc517"/>
      <w:bookmarkStart w:id="209" w:name="_Toc32529"/>
      <w:bookmarkStart w:id="210" w:name="_Toc11082"/>
      <w:bookmarkStart w:id="211" w:name="_Toc7919"/>
      <w:bookmarkStart w:id="212" w:name="_Toc25635"/>
      <w:bookmarkStart w:id="213" w:name="_Toc32714"/>
      <w:bookmarkStart w:id="214" w:name="_Toc5103"/>
      <w:bookmarkStart w:id="215" w:name="_Toc978"/>
      <w:bookmarkStart w:id="216" w:name="_Toc22107"/>
      <w:bookmarkStart w:id="217" w:name="_Toc72"/>
      <w:bookmarkStart w:id="218" w:name="_Toc28126"/>
      <w:bookmarkStart w:id="219" w:name="_Toc14569"/>
      <w:r>
        <w:rPr>
          <w:rFonts w:hint="eastAsia" w:ascii="宋体" w:hAnsi="宋体" w:eastAsia="宋体" w:cs="宋体"/>
          <w:b/>
          <w:bCs/>
          <w:color w:val="auto"/>
          <w:sz w:val="24"/>
          <w:szCs w:val="24"/>
          <w:highlight w:val="none"/>
          <w:u w:val="none"/>
        </w:rPr>
        <w:t>投标截止时间的顺延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20" w:name="_Toc516367020"/>
      <w:bookmarkStart w:id="221" w:name="_Toc520356150"/>
      <w:bookmarkStart w:id="222" w:name="_Toc7636"/>
      <w:bookmarkStart w:id="223" w:name="_Toc216582807"/>
      <w:bookmarkStart w:id="224" w:name="_Toc515647766"/>
      <w:bookmarkStart w:id="225" w:name="_Toc30808"/>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5"/>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226" w:name="_Toc26987"/>
      <w:bookmarkStart w:id="227" w:name="_Toc29522"/>
      <w:r>
        <w:rPr>
          <w:rFonts w:hint="eastAsia" w:ascii="宋体" w:hAnsi="宋体" w:eastAsia="宋体" w:cs="宋体"/>
          <w:color w:val="auto"/>
          <w:sz w:val="24"/>
          <w:szCs w:val="24"/>
          <w:highlight w:val="none"/>
        </w:rPr>
        <w:t>三   投标文件</w:t>
      </w:r>
      <w:bookmarkEnd w:id="220"/>
      <w:r>
        <w:rPr>
          <w:rFonts w:hint="eastAsia" w:ascii="宋体" w:hAnsi="宋体" w:eastAsia="宋体" w:cs="宋体"/>
          <w:color w:val="auto"/>
          <w:sz w:val="24"/>
          <w:szCs w:val="24"/>
          <w:highlight w:val="none"/>
        </w:rPr>
        <w:t>的编制</w:t>
      </w:r>
      <w:bookmarkEnd w:id="221"/>
      <w:bookmarkEnd w:id="222"/>
      <w:bookmarkEnd w:id="223"/>
      <w:bookmarkEnd w:id="224"/>
      <w:bookmarkEnd w:id="225"/>
      <w:bookmarkEnd w:id="226"/>
      <w:bookmarkEnd w:id="227"/>
    </w:p>
    <w:p>
      <w:pPr>
        <w:pStyle w:val="2"/>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228" w:name="_Toc515647767"/>
      <w:bookmarkStart w:id="229" w:name="_Toc2420"/>
      <w:bookmarkStart w:id="230" w:name="_Toc7786"/>
      <w:bookmarkStart w:id="231" w:name="_Toc14086"/>
      <w:bookmarkStart w:id="232" w:name="_Toc13375"/>
      <w:bookmarkStart w:id="233" w:name="_Toc15642"/>
      <w:bookmarkStart w:id="234" w:name="_Toc10810"/>
      <w:bookmarkStart w:id="235" w:name="_Toc29965"/>
      <w:bookmarkStart w:id="236" w:name="_Toc32487"/>
      <w:bookmarkStart w:id="237" w:name="_Toc20486"/>
      <w:bookmarkStart w:id="238" w:name="_Toc14739"/>
      <w:bookmarkStart w:id="239" w:name="_Toc7224"/>
      <w:bookmarkStart w:id="240" w:name="_Toc520356151"/>
      <w:bookmarkStart w:id="241" w:name="_Toc18295"/>
      <w:bookmarkStart w:id="242" w:name="_Toc9725"/>
      <w:bookmarkStart w:id="243" w:name="_Toc16526"/>
      <w:bookmarkStart w:id="244" w:name="_Toc10748"/>
      <w:bookmarkStart w:id="245" w:name="_Toc3553"/>
      <w:bookmarkStart w:id="246" w:name="_Toc28980"/>
      <w:bookmarkStart w:id="247" w:name="_Toc516367021"/>
      <w:bookmarkStart w:id="248" w:name="_Toc2539"/>
      <w:bookmarkStart w:id="249" w:name="_Toc7120"/>
      <w:bookmarkStart w:id="250" w:name="_Toc30652"/>
      <w:bookmarkStart w:id="251" w:name="_Toc1632"/>
      <w:bookmarkStart w:id="252" w:name="_Toc5025"/>
      <w:bookmarkStart w:id="253" w:name="_Toc2129"/>
      <w:r>
        <w:rPr>
          <w:rFonts w:hint="eastAsia" w:ascii="宋体" w:hAnsi="宋体" w:eastAsia="宋体" w:cs="宋体"/>
          <w:b/>
          <w:bCs/>
          <w:color w:val="auto"/>
          <w:sz w:val="24"/>
          <w:szCs w:val="24"/>
          <w:highlight w:val="none"/>
          <w:u w:val="none"/>
        </w:rPr>
        <w:t>投标范围及投标文件中标准和计量单位的使用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254" w:name="_Ref467306676"/>
      <w:bookmarkStart w:id="255" w:name="_Ref467306195"/>
      <w:bookmarkStart w:id="256" w:name="_Toc516367022"/>
      <w:bookmarkStart w:id="257" w:name="_Toc12343"/>
      <w:bookmarkStart w:id="258" w:name="_Toc12220"/>
      <w:bookmarkStart w:id="259" w:name="_Toc16016"/>
      <w:bookmarkStart w:id="260" w:name="_Toc520356152"/>
      <w:bookmarkStart w:id="261" w:name="_Toc18673"/>
      <w:bookmarkStart w:id="262" w:name="_Toc3144"/>
      <w:bookmarkStart w:id="263" w:name="_Toc11888"/>
      <w:bookmarkStart w:id="264" w:name="_Toc9418"/>
      <w:bookmarkStart w:id="265" w:name="_Toc22897"/>
      <w:bookmarkStart w:id="266" w:name="_Toc10364"/>
      <w:bookmarkStart w:id="267" w:name="_Toc10992"/>
      <w:bookmarkStart w:id="268" w:name="_Toc6152"/>
      <w:bookmarkStart w:id="269" w:name="_Toc3591"/>
      <w:bookmarkStart w:id="270" w:name="_Toc22958"/>
      <w:bookmarkStart w:id="271" w:name="_Toc23291"/>
      <w:bookmarkStart w:id="272" w:name="_Toc15740"/>
      <w:bookmarkStart w:id="273" w:name="_Toc13425"/>
      <w:bookmarkStart w:id="274" w:name="_Toc25596"/>
      <w:bookmarkStart w:id="275" w:name="_Toc258"/>
      <w:bookmarkStart w:id="276" w:name="_Toc22417"/>
      <w:bookmarkStart w:id="277" w:name="_Toc515647768"/>
      <w:bookmarkStart w:id="278" w:name="_Toc20101"/>
      <w:bookmarkStart w:id="279" w:name="_Toc29634"/>
      <w:bookmarkStart w:id="280" w:name="_Toc28307"/>
      <w:bookmarkStart w:id="281" w:name="_Toc24338"/>
      <w:r>
        <w:rPr>
          <w:rFonts w:hint="eastAsia" w:ascii="宋体" w:hAnsi="宋体" w:eastAsia="宋体" w:cs="宋体"/>
          <w:b/>
          <w:bCs/>
          <w:color w:val="auto"/>
          <w:sz w:val="24"/>
          <w:szCs w:val="24"/>
          <w:highlight w:val="none"/>
          <w:u w:val="none"/>
        </w:rPr>
        <w:t>投标文件</w:t>
      </w:r>
      <w:bookmarkEnd w:id="254"/>
      <w:bookmarkEnd w:id="255"/>
      <w:bookmarkEnd w:id="256"/>
      <w:r>
        <w:rPr>
          <w:rFonts w:hint="eastAsia" w:ascii="宋体" w:hAnsi="宋体" w:eastAsia="宋体" w:cs="宋体"/>
          <w:b/>
          <w:bCs/>
          <w:color w:val="auto"/>
          <w:sz w:val="24"/>
          <w:szCs w:val="24"/>
          <w:highlight w:val="none"/>
          <w:u w:val="none"/>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u w:val="single"/>
        </w:rPr>
      </w:pPr>
      <w:bookmarkStart w:id="282" w:name="_Ref467052588"/>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应完整地按招标文件提供的投标文件格式及要求</w:t>
      </w:r>
      <w:r>
        <w:rPr>
          <w:rFonts w:hint="eastAsia" w:ascii="宋体" w:hAnsi="宋体" w:eastAsia="宋体" w:cs="宋体"/>
          <w:color w:val="auto"/>
          <w:sz w:val="24"/>
          <w:szCs w:val="24"/>
          <w:highlight w:val="none"/>
          <w:u w:val="single"/>
          <w:lang w:eastAsia="zh-CN"/>
        </w:rPr>
        <w:t>编</w:t>
      </w:r>
      <w:r>
        <w:rPr>
          <w:rFonts w:hint="eastAsia" w:ascii="宋体" w:hAnsi="宋体" w:eastAsia="宋体" w:cs="宋体"/>
          <w:color w:val="auto"/>
          <w:sz w:val="24"/>
          <w:szCs w:val="24"/>
          <w:highlight w:val="none"/>
          <w:u w:val="single"/>
        </w:rPr>
        <w:t>写投标文件，投标文件应包括“开标一览表及资格证明文件”和“商务及技术文件”两部分，两部分合成一册，</w:t>
      </w:r>
      <w:r>
        <w:rPr>
          <w:rFonts w:hint="eastAsia" w:ascii="宋体" w:hAnsi="宋体" w:eastAsia="宋体" w:cs="宋体"/>
          <w:color w:val="auto"/>
          <w:sz w:val="24"/>
          <w:szCs w:val="24"/>
          <w:highlight w:val="none"/>
          <w:u w:val="single"/>
          <w:lang w:eastAsia="zh-CN"/>
        </w:rPr>
        <w:t>上传至政采云平台</w:t>
      </w:r>
      <w:r>
        <w:rPr>
          <w:rFonts w:hint="eastAsia" w:ascii="宋体" w:hAnsi="宋体" w:eastAsia="宋体" w:cs="宋体"/>
          <w:color w:val="auto"/>
          <w:sz w:val="24"/>
          <w:szCs w:val="24"/>
          <w:highlight w:val="none"/>
          <w:u w:val="singl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282"/>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eastAsia="zh-CN"/>
        </w:rPr>
      </w:pPr>
      <w:bookmarkStart w:id="283" w:name="_Toc14035"/>
      <w:bookmarkStart w:id="284" w:name="_Toc22195"/>
      <w:bookmarkStart w:id="285" w:name="_Toc515647769"/>
      <w:bookmarkStart w:id="286" w:name="_Toc17150"/>
      <w:bookmarkStart w:id="287" w:name="_Toc4601"/>
      <w:bookmarkStart w:id="288" w:name="_Toc12338"/>
      <w:bookmarkStart w:id="289" w:name="_Toc6978"/>
      <w:bookmarkStart w:id="290" w:name="_Toc12121"/>
      <w:bookmarkStart w:id="291" w:name="_Toc10584"/>
      <w:bookmarkStart w:id="292" w:name="_Toc17715"/>
      <w:bookmarkStart w:id="293" w:name="_Toc10379"/>
      <w:bookmarkStart w:id="294" w:name="_Toc15151"/>
      <w:bookmarkStart w:id="295" w:name="_Toc30354"/>
      <w:bookmarkStart w:id="296" w:name="_Toc2056"/>
      <w:bookmarkStart w:id="297" w:name="_Toc520356153"/>
      <w:bookmarkStart w:id="298" w:name="_Toc516367023"/>
      <w:bookmarkStart w:id="299" w:name="_Toc25894"/>
      <w:bookmarkStart w:id="300" w:name="_Toc26648"/>
      <w:bookmarkStart w:id="301" w:name="_Toc10487"/>
      <w:bookmarkStart w:id="302" w:name="_Toc1879"/>
      <w:bookmarkStart w:id="303" w:name="_Toc2503"/>
      <w:bookmarkStart w:id="304" w:name="_Toc1845"/>
      <w:bookmarkStart w:id="305" w:name="_Toc23028"/>
      <w:bookmarkStart w:id="306" w:name="_Toc18045"/>
      <w:bookmarkStart w:id="307" w:name="_Toc10531"/>
      <w:bookmarkStart w:id="308" w:name="_Toc17390"/>
      <w:r>
        <w:rPr>
          <w:rFonts w:hint="eastAsia" w:ascii="宋体" w:hAnsi="宋体" w:eastAsia="宋体" w:cs="宋体"/>
          <w:b/>
          <w:bCs/>
          <w:color w:val="auto"/>
          <w:sz w:val="24"/>
          <w:szCs w:val="24"/>
          <w:highlight w:val="none"/>
          <w:u w:val="none"/>
        </w:rPr>
        <w:t>证明投标的的合格性和符合招标文件规定的技术文件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ascii="宋体" w:hAnsi="宋体" w:eastAsia="宋体" w:cs="宋体"/>
          <w:b/>
          <w:bCs/>
          <w:color w:val="auto"/>
          <w:sz w:val="24"/>
          <w:szCs w:val="24"/>
          <w:highlight w:val="none"/>
          <w:u w:val="none"/>
          <w:lang w:eastAsia="zh-CN"/>
        </w:rPr>
        <w:t>。</w:t>
      </w:r>
      <w:bookmarkEnd w:id="299"/>
      <w:bookmarkEnd w:id="300"/>
      <w:bookmarkEnd w:id="301"/>
      <w:bookmarkEnd w:id="302"/>
      <w:bookmarkEnd w:id="303"/>
      <w:bookmarkEnd w:id="304"/>
      <w:bookmarkEnd w:id="305"/>
      <w:bookmarkEnd w:id="306"/>
      <w:bookmarkEnd w:id="307"/>
      <w:bookmarkEnd w:id="30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09"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09"/>
      <w:r>
        <w:rPr>
          <w:rFonts w:hint="eastAsia" w:ascii="宋体" w:hAnsi="宋体" w:eastAsia="宋体" w:cs="宋体"/>
          <w:color w:val="auto"/>
          <w:sz w:val="24"/>
          <w:szCs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10" w:name="_Toc301"/>
      <w:bookmarkStart w:id="311" w:name="_Toc24261"/>
      <w:bookmarkStart w:id="312" w:name="_Toc21396"/>
      <w:bookmarkStart w:id="313" w:name="_Toc23231"/>
      <w:bookmarkStart w:id="314" w:name="_Toc3868"/>
      <w:bookmarkStart w:id="315" w:name="_Toc24468"/>
      <w:bookmarkStart w:id="316" w:name="_Toc515647770"/>
      <w:bookmarkStart w:id="317" w:name="_Toc710"/>
      <w:bookmarkStart w:id="318" w:name="_Toc520356155"/>
      <w:bookmarkStart w:id="319" w:name="_Toc2311"/>
      <w:bookmarkStart w:id="320" w:name="_Toc28480"/>
      <w:bookmarkStart w:id="321" w:name="_Toc30792"/>
      <w:bookmarkStart w:id="322" w:name="_Toc5144"/>
      <w:bookmarkStart w:id="323" w:name="_Toc11160"/>
      <w:bookmarkStart w:id="324" w:name="_Toc25685"/>
      <w:bookmarkStart w:id="325" w:name="_Toc29220"/>
      <w:bookmarkStart w:id="326" w:name="_Toc15670"/>
      <w:bookmarkStart w:id="327" w:name="_Toc25641"/>
      <w:bookmarkStart w:id="328" w:name="_Toc26145"/>
      <w:bookmarkStart w:id="329" w:name="_Toc7731"/>
      <w:bookmarkStart w:id="330" w:name="_Toc30467"/>
      <w:bookmarkStart w:id="331" w:name="_Toc25118"/>
      <w:bookmarkStart w:id="332" w:name="_Toc2248"/>
      <w:bookmarkStart w:id="333" w:name="_Toc29204"/>
      <w:bookmarkStart w:id="334" w:name="_Toc5930"/>
      <w:r>
        <w:rPr>
          <w:rFonts w:hint="eastAsia" w:ascii="宋体" w:hAnsi="宋体" w:eastAsia="宋体" w:cs="宋体"/>
          <w:b/>
          <w:bCs/>
          <w:color w:val="auto"/>
          <w:sz w:val="24"/>
          <w:szCs w:val="24"/>
          <w:highlight w:val="none"/>
          <w:u w:val="none"/>
        </w:rPr>
        <w:t>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35" w:name="_Toc13010"/>
      <w:bookmarkStart w:id="336" w:name="_Toc1683"/>
      <w:bookmarkStart w:id="337" w:name="_Toc23666"/>
      <w:bookmarkStart w:id="338" w:name="_Toc25003"/>
      <w:bookmarkStart w:id="339" w:name="_Toc21719"/>
      <w:bookmarkStart w:id="340" w:name="_Toc23784"/>
      <w:bookmarkStart w:id="341" w:name="_Toc30245"/>
      <w:bookmarkStart w:id="342" w:name="_Toc30071"/>
      <w:bookmarkStart w:id="343" w:name="_Toc3670"/>
      <w:bookmarkStart w:id="344" w:name="_Toc22618"/>
      <w:bookmarkStart w:id="345" w:name="_Toc10329"/>
      <w:bookmarkStart w:id="346" w:name="_Toc24283"/>
      <w:bookmarkStart w:id="347" w:name="_Ref467306513"/>
      <w:bookmarkStart w:id="348" w:name="_Toc18556"/>
      <w:bookmarkStart w:id="349" w:name="_Toc28730"/>
      <w:bookmarkStart w:id="350" w:name="_Toc520356156"/>
      <w:bookmarkStart w:id="351" w:name="_Toc28149"/>
      <w:bookmarkStart w:id="352" w:name="_Toc15349"/>
      <w:bookmarkStart w:id="353" w:name="_Toc5648"/>
      <w:bookmarkStart w:id="354" w:name="_Toc14189"/>
      <w:bookmarkStart w:id="355" w:name="_Toc515647771"/>
      <w:bookmarkStart w:id="356" w:name="_Toc17788"/>
      <w:bookmarkStart w:id="357" w:name="_Toc21776"/>
      <w:bookmarkStart w:id="358" w:name="_Toc11514"/>
      <w:bookmarkStart w:id="359" w:name="_Toc12354"/>
      <w:bookmarkStart w:id="360" w:name="_Toc5799"/>
      <w:r>
        <w:rPr>
          <w:rFonts w:hint="eastAsia" w:ascii="宋体" w:hAnsi="宋体" w:eastAsia="宋体" w:cs="宋体"/>
          <w:b/>
          <w:bCs/>
          <w:color w:val="auto"/>
          <w:sz w:val="24"/>
          <w:szCs w:val="24"/>
          <w:highlight w:val="none"/>
          <w:u w:val="none"/>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6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361"/>
      <w:r>
        <w:rPr>
          <w:rFonts w:hint="eastAsia" w:ascii="宋体" w:hAnsi="宋体" w:eastAsia="宋体" w:cs="宋体"/>
          <w:color w:val="auto"/>
          <w:sz w:val="24"/>
          <w:szCs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存在下列情形的，投标保证金不予退还：</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62"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362"/>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63" w:name="_Toc19152"/>
      <w:bookmarkStart w:id="364" w:name="_Toc31306"/>
      <w:bookmarkStart w:id="365" w:name="_Toc23657"/>
      <w:bookmarkStart w:id="366" w:name="_Toc520356157"/>
      <w:bookmarkStart w:id="367" w:name="_Toc3015"/>
      <w:bookmarkStart w:id="368" w:name="_Toc12620"/>
      <w:bookmarkStart w:id="369" w:name="_Toc32569"/>
      <w:bookmarkStart w:id="370" w:name="_Toc1255"/>
      <w:bookmarkStart w:id="371" w:name="_Toc7349"/>
      <w:bookmarkStart w:id="372" w:name="_Toc23590"/>
      <w:bookmarkStart w:id="373" w:name="_Toc13507"/>
      <w:bookmarkStart w:id="374" w:name="_Toc12947"/>
      <w:bookmarkStart w:id="375" w:name="_Toc1719"/>
      <w:bookmarkStart w:id="376" w:name="_Toc17927"/>
      <w:bookmarkStart w:id="377" w:name="_Toc5678"/>
      <w:bookmarkStart w:id="378" w:name="_Toc28650"/>
      <w:bookmarkStart w:id="379" w:name="_Toc30519"/>
      <w:bookmarkStart w:id="380" w:name="_Toc4526"/>
      <w:bookmarkStart w:id="381" w:name="_Toc27999"/>
      <w:bookmarkStart w:id="382" w:name="_Toc19931"/>
      <w:bookmarkStart w:id="383" w:name="_Toc25261"/>
      <w:bookmarkStart w:id="384" w:name="_Toc9333"/>
      <w:bookmarkStart w:id="385" w:name="_Toc32477"/>
      <w:bookmarkStart w:id="386" w:name="_Toc515647772"/>
      <w:bookmarkStart w:id="387" w:name="_Toc11132"/>
      <w:r>
        <w:rPr>
          <w:rFonts w:hint="eastAsia" w:ascii="宋体" w:hAnsi="宋体" w:eastAsia="宋体" w:cs="宋体"/>
          <w:b/>
          <w:bCs/>
          <w:color w:val="auto"/>
          <w:sz w:val="24"/>
          <w:szCs w:val="24"/>
          <w:highlight w:val="none"/>
          <w:u w:val="none"/>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88" w:name="_Toc520356158"/>
      <w:bookmarkStart w:id="389" w:name="_Toc493"/>
      <w:bookmarkStart w:id="390" w:name="_Toc4425"/>
      <w:bookmarkStart w:id="391" w:name="_Toc515647773"/>
      <w:bookmarkStart w:id="392" w:name="_Toc30127"/>
      <w:bookmarkStart w:id="393" w:name="_Toc10391"/>
      <w:bookmarkStart w:id="394" w:name="_Toc3558"/>
      <w:bookmarkStart w:id="395" w:name="_Toc29619"/>
      <w:bookmarkStart w:id="396" w:name="_Toc9672"/>
      <w:bookmarkStart w:id="397" w:name="_Toc24787"/>
      <w:bookmarkStart w:id="398" w:name="_Toc16503"/>
      <w:bookmarkStart w:id="399" w:name="_Toc17074"/>
      <w:bookmarkStart w:id="400" w:name="_Toc6286"/>
      <w:bookmarkStart w:id="401" w:name="_Toc21504"/>
      <w:bookmarkStart w:id="402" w:name="_Toc31098"/>
      <w:bookmarkStart w:id="403" w:name="_Toc11669"/>
      <w:bookmarkStart w:id="404" w:name="_Toc18546"/>
      <w:bookmarkStart w:id="405" w:name="_Toc1080"/>
      <w:bookmarkStart w:id="406" w:name="_Toc12203"/>
      <w:bookmarkStart w:id="407" w:name="_Toc12276"/>
      <w:bookmarkStart w:id="408" w:name="_Toc5874"/>
      <w:r>
        <w:rPr>
          <w:rFonts w:hint="eastAsia" w:ascii="宋体" w:hAnsi="宋体" w:eastAsia="宋体" w:cs="宋体"/>
          <w:b/>
          <w:bCs/>
          <w:color w:val="auto"/>
          <w:sz w:val="24"/>
          <w:szCs w:val="24"/>
          <w:highlight w:val="none"/>
          <w:u w:val="none"/>
        </w:rPr>
        <w:t>投标文件的签署</w:t>
      </w:r>
      <w:bookmarkEnd w:id="388"/>
      <w:r>
        <w:rPr>
          <w:rFonts w:hint="eastAsia" w:ascii="宋体" w:hAnsi="宋体" w:eastAsia="宋体" w:cs="宋体"/>
          <w:b/>
          <w:bCs/>
          <w:color w:val="auto"/>
          <w:sz w:val="24"/>
          <w:szCs w:val="24"/>
          <w:highlight w:val="none"/>
          <w:u w:val="none"/>
        </w:rPr>
        <w:t>及规定</w:t>
      </w:r>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后期邮寄的投标文件</w:t>
      </w:r>
      <w:r>
        <w:rPr>
          <w:rFonts w:hint="eastAsia" w:ascii="宋体" w:hAnsi="宋体" w:eastAsia="宋体" w:cs="宋体"/>
          <w:b/>
          <w:bCs/>
          <w:color w:val="auto"/>
          <w:sz w:val="24"/>
          <w:szCs w:val="24"/>
          <w:highlight w:val="none"/>
          <w:u w:val="single"/>
          <w:lang w:eastAsia="zh-CN"/>
        </w:rPr>
        <w:t>）</w:t>
      </w:r>
      <w:bookmarkEnd w:id="401"/>
      <w:bookmarkEnd w:id="402"/>
      <w:bookmarkEnd w:id="403"/>
      <w:bookmarkEnd w:id="404"/>
      <w:bookmarkEnd w:id="405"/>
      <w:bookmarkEnd w:id="406"/>
      <w:bookmarkEnd w:id="407"/>
      <w:bookmarkEnd w:id="408"/>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报价一览表。</w:t>
      </w:r>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的正本需打印或用不褪色墨水书写，并由供应商的法定代表人或经其正式委托代理人按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上签字或盖章并加盖单位</w:t>
      </w:r>
      <w:r>
        <w:rPr>
          <w:rFonts w:hint="eastAsia" w:ascii="宋体" w:hAnsi="宋体" w:cs="宋体"/>
          <w:color w:val="auto"/>
          <w:sz w:val="24"/>
          <w:szCs w:val="24"/>
          <w:highlight w:val="none"/>
          <w:lang w:val="en-US" w:eastAsia="zh-CN"/>
        </w:rPr>
        <w:t>公章</w:t>
      </w:r>
      <w:r>
        <w:rPr>
          <w:rFonts w:hint="eastAsia" w:ascii="宋体" w:hAnsi="宋体" w:eastAsia="宋体" w:cs="宋体"/>
          <w:color w:val="auto"/>
          <w:sz w:val="24"/>
          <w:szCs w:val="24"/>
          <w:highlight w:val="none"/>
        </w:rPr>
        <w:t>。委托代理人须持有书面的“法定代表人授权委托书”，并将其附在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进行了修改，则应由供应商的法定代表人或其委托代理人在每一修改处签字。</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因字迹潦草、表达不清或装订不当所引起的后果由供应商负责。</w:t>
      </w:r>
      <w:bookmarkStart w:id="409" w:name="_Toc520356159"/>
      <w:bookmarkStart w:id="410" w:name="_Toc515647774"/>
      <w:bookmarkStart w:id="411" w:name="_Toc16865"/>
      <w:bookmarkStart w:id="412" w:name="_Toc11179"/>
      <w:bookmarkStart w:id="413" w:name="_Toc216582808"/>
    </w:p>
    <w:p>
      <w:pPr>
        <w:pStyle w:val="19"/>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5"/>
        <w:pageBreakBefore w:val="0"/>
        <w:shd w:val="clear"/>
        <w:kinsoku/>
        <w:wordWrap/>
        <w:overflowPunct/>
        <w:topLinePunct w:val="0"/>
        <w:bidi w:val="0"/>
        <w:spacing w:before="0" w:line="360" w:lineRule="exact"/>
        <w:ind w:hanging="540"/>
        <w:rPr>
          <w:rFonts w:hint="eastAsia" w:ascii="宋体" w:hAnsi="宋体" w:eastAsia="宋体" w:cs="宋体"/>
          <w:color w:val="auto"/>
          <w:sz w:val="24"/>
          <w:szCs w:val="24"/>
          <w:highlight w:val="none"/>
        </w:rPr>
      </w:pPr>
      <w:bookmarkStart w:id="414" w:name="_Toc1143"/>
      <w:bookmarkStart w:id="415" w:name="_Toc30935"/>
      <w:bookmarkStart w:id="416" w:name="_Toc25125"/>
      <w:r>
        <w:rPr>
          <w:rFonts w:hint="eastAsia" w:ascii="宋体" w:hAnsi="宋体" w:eastAsia="宋体" w:cs="宋体"/>
          <w:color w:val="auto"/>
          <w:sz w:val="24"/>
          <w:szCs w:val="24"/>
          <w:highlight w:val="none"/>
        </w:rPr>
        <w:t>四   投标文件的递交</w:t>
      </w:r>
      <w:bookmarkEnd w:id="409"/>
      <w:bookmarkEnd w:id="410"/>
      <w:bookmarkEnd w:id="411"/>
      <w:bookmarkEnd w:id="412"/>
      <w:bookmarkEnd w:id="413"/>
      <w:bookmarkEnd w:id="414"/>
      <w:bookmarkEnd w:id="415"/>
      <w:bookmarkEnd w:id="416"/>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single"/>
        </w:rPr>
      </w:pPr>
      <w:bookmarkStart w:id="417" w:name="_Toc17213"/>
      <w:bookmarkStart w:id="418" w:name="_Toc14788"/>
      <w:bookmarkStart w:id="419" w:name="_Toc19259"/>
      <w:bookmarkStart w:id="420" w:name="_Toc7981"/>
      <w:bookmarkStart w:id="421" w:name="_Toc801"/>
      <w:bookmarkStart w:id="422" w:name="_Toc24289"/>
      <w:bookmarkStart w:id="423" w:name="_Toc17407"/>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的密封和标记</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后期邮寄的投标文件</w:t>
      </w:r>
      <w:r>
        <w:rPr>
          <w:rFonts w:hint="eastAsia" w:ascii="宋体" w:hAnsi="宋体" w:eastAsia="宋体" w:cs="宋体"/>
          <w:b/>
          <w:bCs/>
          <w:color w:val="auto"/>
          <w:sz w:val="24"/>
          <w:szCs w:val="24"/>
          <w:highlight w:val="none"/>
          <w:u w:val="single"/>
          <w:lang w:eastAsia="zh-CN"/>
        </w:rPr>
        <w:t>）</w:t>
      </w:r>
      <w:bookmarkEnd w:id="417"/>
      <w:bookmarkEnd w:id="418"/>
      <w:bookmarkEnd w:id="419"/>
      <w:bookmarkEnd w:id="420"/>
      <w:bookmarkEnd w:id="421"/>
      <w:bookmarkEnd w:id="422"/>
      <w:bookmarkEnd w:id="423"/>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为方便开启，供应商应将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第一部分和第二部分的内容合并装订成一册，密封提交，并在封皮正面标明“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”字样。</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如果供应商未按上述要求标记的，将承担相应的后果。</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24" w:name="_Toc6497"/>
      <w:bookmarkStart w:id="425" w:name="_Toc5284"/>
      <w:bookmarkStart w:id="426" w:name="_Toc9344"/>
      <w:bookmarkStart w:id="427" w:name="_Toc15282"/>
      <w:bookmarkStart w:id="428" w:name="_Toc27812"/>
      <w:bookmarkStart w:id="429" w:name="_Toc20806"/>
      <w:bookmarkStart w:id="430" w:name="_Toc28578"/>
      <w:r>
        <w:rPr>
          <w:rFonts w:hint="eastAsia" w:ascii="宋体" w:hAnsi="宋体" w:eastAsia="宋体" w:cs="宋体"/>
          <w:b/>
          <w:bCs/>
          <w:color w:val="auto"/>
          <w:sz w:val="24"/>
          <w:szCs w:val="24"/>
          <w:highlight w:val="none"/>
          <w:u w:val="none"/>
          <w:lang w:val="en-US" w:eastAsia="zh-CN"/>
        </w:rPr>
        <w:t>投标</w:t>
      </w:r>
      <w:r>
        <w:rPr>
          <w:rFonts w:hint="eastAsia" w:ascii="宋体" w:hAnsi="宋体" w:eastAsia="宋体" w:cs="宋体"/>
          <w:b/>
          <w:bCs/>
          <w:color w:val="auto"/>
          <w:sz w:val="24"/>
          <w:szCs w:val="24"/>
          <w:highlight w:val="none"/>
          <w:u w:val="none"/>
        </w:rPr>
        <w:t>截止</w:t>
      </w:r>
      <w:bookmarkEnd w:id="424"/>
      <w:bookmarkEnd w:id="425"/>
      <w:bookmarkEnd w:id="426"/>
      <w:bookmarkEnd w:id="427"/>
      <w:bookmarkEnd w:id="428"/>
      <w:bookmarkEnd w:id="429"/>
      <w:bookmarkEnd w:id="430"/>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截止时间。在此情况下，采购人、采购代理机构和供应商受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31" w:name="_Toc3194"/>
      <w:bookmarkStart w:id="432" w:name="_Toc32019"/>
      <w:bookmarkStart w:id="433" w:name="_Toc10568"/>
      <w:bookmarkStart w:id="434" w:name="_Toc31990"/>
      <w:bookmarkStart w:id="435" w:name="_Toc27841"/>
      <w:bookmarkStart w:id="436" w:name="_Toc4342"/>
      <w:bookmarkStart w:id="437" w:name="_Toc29733"/>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431"/>
      <w:bookmarkEnd w:id="432"/>
      <w:bookmarkEnd w:id="433"/>
      <w:bookmarkEnd w:id="434"/>
      <w:bookmarkEnd w:id="435"/>
      <w:bookmarkEnd w:id="436"/>
      <w:bookmarkEnd w:id="437"/>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截止期之后，采购人和采购代理机构不接受供应商主动对其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bookmarkStart w:id="438" w:name="_Toc28398"/>
      <w:bookmarkStart w:id="439" w:name="_Toc520356163"/>
      <w:bookmarkStart w:id="440" w:name="_Toc216582809"/>
      <w:bookmarkStart w:id="441" w:name="_Toc12436"/>
      <w:bookmarkStart w:id="442" w:name="_Toc515647778"/>
      <w:bookmarkStart w:id="443" w:name="_Toc7470"/>
    </w:p>
    <w:p>
      <w:pPr>
        <w:pStyle w:val="5"/>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444" w:name="_Toc12049"/>
      <w:r>
        <w:rPr>
          <w:rFonts w:hint="eastAsia" w:ascii="宋体" w:hAnsi="宋体" w:eastAsia="宋体" w:cs="宋体"/>
          <w:color w:val="auto"/>
          <w:sz w:val="24"/>
          <w:szCs w:val="24"/>
          <w:highlight w:val="none"/>
        </w:rPr>
        <w:t>五   开标及评标</w:t>
      </w:r>
      <w:bookmarkEnd w:id="438"/>
      <w:bookmarkEnd w:id="439"/>
      <w:bookmarkEnd w:id="440"/>
      <w:bookmarkEnd w:id="441"/>
      <w:bookmarkEnd w:id="442"/>
      <w:bookmarkEnd w:id="443"/>
      <w:bookmarkEnd w:id="444"/>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45" w:name="_Toc10415"/>
      <w:bookmarkStart w:id="446" w:name="_Toc21418"/>
      <w:bookmarkStart w:id="447" w:name="_Toc9474"/>
      <w:bookmarkStart w:id="448" w:name="_Toc32409"/>
      <w:bookmarkStart w:id="449" w:name="_Toc17546"/>
      <w:bookmarkStart w:id="450" w:name="_Toc11726"/>
      <w:bookmarkStart w:id="451" w:name="_Toc7186"/>
      <w:bookmarkStart w:id="452" w:name="_Toc4378"/>
      <w:bookmarkStart w:id="453" w:name="_Toc2886"/>
      <w:bookmarkStart w:id="454" w:name="_Toc63"/>
      <w:bookmarkStart w:id="455" w:name="_Toc515647779"/>
      <w:bookmarkStart w:id="456" w:name="_Toc4385"/>
      <w:bookmarkStart w:id="457" w:name="_Toc24922"/>
      <w:bookmarkStart w:id="458" w:name="_Toc25345"/>
      <w:bookmarkStart w:id="459" w:name="_Toc9432"/>
      <w:bookmarkStart w:id="460" w:name="_Toc11144"/>
      <w:bookmarkStart w:id="461" w:name="_Toc23772"/>
      <w:bookmarkStart w:id="462" w:name="_Toc10643"/>
      <w:bookmarkStart w:id="463" w:name="_Toc520356164"/>
      <w:bookmarkStart w:id="464" w:name="_Toc4423"/>
      <w:bookmarkStart w:id="465" w:name="_Toc28057"/>
      <w:bookmarkStart w:id="466" w:name="_Toc1738"/>
      <w:bookmarkStart w:id="467" w:name="_Toc4771"/>
      <w:bookmarkStart w:id="468" w:name="_Toc23987"/>
      <w:bookmarkStart w:id="469" w:name="_Toc520356165"/>
      <w:bookmarkStart w:id="470" w:name="_Toc2316"/>
      <w:bookmarkStart w:id="471" w:name="_Toc5052"/>
      <w:bookmarkStart w:id="472" w:name="_Toc18233"/>
      <w:bookmarkStart w:id="473" w:name="_Toc4063"/>
      <w:bookmarkStart w:id="474" w:name="_Toc3080"/>
      <w:bookmarkStart w:id="475" w:name="_Toc10746"/>
      <w:bookmarkStart w:id="476" w:name="_Toc19296"/>
      <w:bookmarkStart w:id="477" w:name="_Toc21667"/>
      <w:bookmarkStart w:id="478" w:name="_Toc10550"/>
      <w:bookmarkStart w:id="479" w:name="_Toc16864"/>
      <w:bookmarkStart w:id="480" w:name="_Toc21372"/>
      <w:bookmarkStart w:id="481" w:name="_Toc18228"/>
      <w:bookmarkStart w:id="482" w:name="_Toc26266"/>
      <w:bookmarkStart w:id="483" w:name="_Toc515647780"/>
      <w:bookmarkStart w:id="484" w:name="_Toc22792"/>
      <w:bookmarkStart w:id="485" w:name="_Toc22770"/>
      <w:bookmarkStart w:id="486" w:name="_Toc28586"/>
      <w:r>
        <w:rPr>
          <w:rFonts w:hint="eastAsia" w:ascii="宋体" w:hAnsi="宋体" w:eastAsia="宋体" w:cs="宋体"/>
          <w:b/>
          <w:bCs/>
          <w:color w:val="auto"/>
          <w:sz w:val="24"/>
          <w:szCs w:val="24"/>
          <w:highlight w:val="none"/>
          <w:u w:val="none"/>
        </w:rPr>
        <w:t>开标</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采购人和采购代理机构将按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须知资料表中规定的开标时间和地点组织公开开标并邀请所有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代表参加。</w:t>
      </w:r>
    </w:p>
    <w:p>
      <w:pPr>
        <w:keepNext w:val="0"/>
        <w:keepLines w:val="0"/>
        <w:pageBreakBefore w:val="0"/>
        <w:widowControl w:val="0"/>
        <w:shd w:val="clear" w:color="auto" w:fill="auto"/>
        <w:kinsoku/>
        <w:wordWrap/>
        <w:overflowPunct/>
        <w:topLinePunct w:val="0"/>
        <w:bidi w:val="0"/>
        <w:snapToGrid/>
        <w:spacing w:line="360" w:lineRule="exact"/>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color w:val="auto"/>
          <w:sz w:val="24"/>
          <w:szCs w:val="24"/>
          <w:highlight w:val="none"/>
          <w:lang w:val="en-US" w:eastAsia="zh-CN"/>
        </w:rPr>
        <w:t>供应商按照</w:t>
      </w:r>
      <w:r>
        <w:rPr>
          <w:rFonts w:hint="eastAsia" w:ascii="宋体" w:hAnsi="宋体" w:eastAsia="宋体" w:cs="宋体"/>
          <w:color w:val="auto"/>
          <w:sz w:val="24"/>
          <w:szCs w:val="24"/>
          <w:highlight w:val="none"/>
        </w:rPr>
        <w:t>须知资料表中规定的开标时间和地点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在规定时间内上传投标文件</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18.3   </w:t>
      </w:r>
      <w:r>
        <w:rPr>
          <w:rFonts w:hint="eastAsia" w:ascii="宋体" w:hAnsi="宋体" w:eastAsia="宋体" w:cs="宋体"/>
          <w:b w:val="0"/>
          <w:bCs w:val="0"/>
          <w:color w:val="auto"/>
          <w:sz w:val="24"/>
          <w:szCs w:val="24"/>
          <w:highlight w:val="none"/>
        </w:rPr>
        <w:t>采购代理机构</w:t>
      </w:r>
      <w:r>
        <w:rPr>
          <w:rFonts w:hint="eastAsia" w:ascii="宋体" w:hAnsi="宋体" w:eastAsia="宋体" w:cs="宋体"/>
          <w:b w:val="0"/>
          <w:bCs w:val="0"/>
          <w:color w:val="auto"/>
          <w:sz w:val="24"/>
          <w:szCs w:val="24"/>
          <w:highlight w:val="none"/>
          <w:lang w:val="en-US" w:eastAsia="zh-CN"/>
        </w:rPr>
        <w:t>在规定时间内对投标文件进行</w:t>
      </w:r>
      <w:r>
        <w:rPr>
          <w:rFonts w:hint="eastAsia" w:ascii="宋体" w:hAnsi="宋体" w:eastAsia="宋体" w:cs="宋体"/>
          <w:b/>
          <w:bCs/>
          <w:color w:val="auto"/>
          <w:sz w:val="24"/>
          <w:szCs w:val="24"/>
          <w:highlight w:val="none"/>
          <w:lang w:val="en-US" w:eastAsia="zh-CN"/>
        </w:rPr>
        <w:t>解密，时长为30分钟。</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18.4   由</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开启开标记录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在政采云平台对报价进行签字确认</w:t>
      </w:r>
      <w:r>
        <w:rPr>
          <w:rFonts w:hint="eastAsia" w:ascii="宋体" w:hAnsi="宋体" w:eastAsia="宋体" w:cs="宋体"/>
          <w:color w:val="auto"/>
          <w:sz w:val="24"/>
          <w:szCs w:val="24"/>
          <w:highlight w:val="none"/>
        </w:rPr>
        <w:t>。</w:t>
      </w:r>
    </w:p>
    <w:bookmarkEnd w:id="469"/>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eastAsia="zh-CN"/>
        </w:rPr>
      </w:pPr>
      <w:bookmarkStart w:id="487" w:name="_Toc24046"/>
      <w:bookmarkStart w:id="488" w:name="_Toc1687"/>
      <w:bookmarkStart w:id="489" w:name="_Toc13596"/>
      <w:bookmarkStart w:id="490" w:name="_Toc8996"/>
      <w:bookmarkStart w:id="491" w:name="_Toc11617"/>
      <w:bookmarkStart w:id="492" w:name="_Toc24244"/>
      <w:bookmarkStart w:id="493" w:name="_Toc23873"/>
      <w:r>
        <w:rPr>
          <w:rFonts w:hint="eastAsia" w:ascii="宋体" w:hAnsi="宋体" w:eastAsia="宋体" w:cs="宋体"/>
          <w:b/>
          <w:bCs/>
          <w:color w:val="auto"/>
          <w:sz w:val="24"/>
          <w:szCs w:val="24"/>
          <w:highlight w:val="none"/>
          <w:u w:val="none"/>
          <w:lang w:eastAsia="zh-CN"/>
        </w:rPr>
        <w:t>资格审查及组建评标委员会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具有有效的营业执照</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提供近两年内任意一年的财务审计报告（新成立的公司可提供近三个月的银行资信证明）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）依法缴纳近六个月内任意一个月</w:t>
      </w:r>
      <w:r>
        <w:rPr>
          <w:rFonts w:hint="eastAsia" w:ascii="宋体" w:hAnsi="宋体" w:cs="宋体"/>
          <w:b/>
          <w:bCs/>
          <w:i w:val="0"/>
          <w:caps w:val="0"/>
          <w:color w:val="auto"/>
          <w:spacing w:val="0"/>
          <w:w w:val="100"/>
          <w:sz w:val="24"/>
          <w:szCs w:val="24"/>
          <w:highlight w:val="none"/>
          <w:lang w:val="en-US" w:eastAsia="zh-CN"/>
        </w:rPr>
        <w:t>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w:t>
      </w:r>
      <w:r>
        <w:rPr>
          <w:rFonts w:hint="eastAsia" w:ascii="宋体" w:hAnsi="宋体" w:cs="宋体"/>
          <w:b/>
          <w:bCs/>
          <w:i w:val="0"/>
          <w:caps w:val="0"/>
          <w:color w:val="auto"/>
          <w:spacing w:val="0"/>
          <w:w w:val="100"/>
          <w:sz w:val="24"/>
          <w:szCs w:val="24"/>
          <w:highlight w:val="none"/>
          <w:lang w:val="en-US" w:eastAsia="zh-CN"/>
        </w:rPr>
        <w:t>列入严重违法失信名单（黑名单）信息截图；将拒绝其参加本次招标活动</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以采购代理机构或采购人查询为准</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）提供针对本次项目的《反商业贿赂承诺书》</w:t>
      </w:r>
      <w:r>
        <w:rPr>
          <w:rFonts w:hint="eastAsia" w:ascii="宋体" w:hAnsi="宋体" w:eastAsia="宋体" w:cs="宋体"/>
          <w:b/>
          <w:bCs/>
          <w:i w:val="0"/>
          <w:caps w:val="0"/>
          <w:color w:val="auto"/>
          <w:spacing w:val="0"/>
          <w:w w:val="100"/>
          <w:sz w:val="24"/>
          <w:szCs w:val="24"/>
          <w:highlight w:val="none"/>
          <w:lang w:eastAsia="zh-CN"/>
        </w:rPr>
        <w:t>；</w:t>
      </w:r>
    </w:p>
    <w:p>
      <w:pPr>
        <w:pStyle w:val="19"/>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cs="宋体"/>
          <w:b/>
          <w:bCs/>
          <w:i w:val="0"/>
          <w:caps w:val="0"/>
          <w:color w:val="auto"/>
          <w:spacing w:val="0"/>
          <w:w w:val="100"/>
          <w:sz w:val="24"/>
          <w:szCs w:val="24"/>
          <w:highlight w:val="none"/>
          <w:lang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2"/>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2"/>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pPr>
        <w:pStyle w:val="2"/>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按照《中华人民共和国政府采购法》、《中华人民共和国政府采购法实施条例》</w:t>
      </w:r>
      <w:r>
        <w:rPr>
          <w:rFonts w:hint="eastAsia" w:ascii="宋体" w:hAnsi="宋体" w:eastAsia="宋体" w:cs="宋体"/>
          <w:color w:val="auto"/>
          <w:sz w:val="24"/>
          <w:szCs w:val="24"/>
          <w:highlight w:val="none"/>
          <w:lang w:eastAsia="zh-CN"/>
        </w:rPr>
        <w:t>、《政府采购货物和服务招标投标管理办法》财政部令第87号</w:t>
      </w:r>
      <w:r>
        <w:rPr>
          <w:rFonts w:hint="eastAsia" w:ascii="宋体" w:hAnsi="宋体" w:eastAsia="宋体" w:cs="宋体"/>
          <w:color w:val="auto"/>
          <w:sz w:val="24"/>
          <w:szCs w:val="24"/>
          <w:highlight w:val="none"/>
        </w:rPr>
        <w:t>及本项目本级和上级财政部门的有关规定依法</w:t>
      </w:r>
      <w:bookmarkStart w:id="494" w:name="_Toc520356166"/>
      <w:r>
        <w:rPr>
          <w:rFonts w:hint="eastAsia" w:ascii="宋体" w:hAnsi="宋体" w:eastAsia="宋体" w:cs="宋体"/>
          <w:color w:val="auto"/>
          <w:sz w:val="24"/>
          <w:szCs w:val="24"/>
          <w:highlight w:val="none"/>
          <w:lang w:eastAsia="zh-CN"/>
        </w:rPr>
        <w:t>在</w:t>
      </w:r>
      <w:r>
        <w:rPr>
          <w:rFonts w:hint="eastAsia" w:ascii="宋体" w:hAnsi="宋体" w:eastAsia="宋体" w:cs="宋体"/>
          <w:b/>
          <w:bCs/>
          <w:color w:val="auto"/>
          <w:sz w:val="24"/>
          <w:szCs w:val="24"/>
          <w:highlight w:val="none"/>
          <w:lang w:eastAsia="zh-CN"/>
        </w:rPr>
        <w:t>政采云平台上随机抽取</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名</w:t>
      </w:r>
      <w:r>
        <w:rPr>
          <w:rFonts w:hint="eastAsia" w:ascii="宋体" w:hAnsi="宋体" w:eastAsia="宋体" w:cs="宋体"/>
          <w:b/>
          <w:bCs/>
          <w:color w:val="auto"/>
          <w:sz w:val="24"/>
          <w:szCs w:val="24"/>
          <w:highlight w:val="none"/>
          <w:lang w:eastAsia="zh-CN"/>
        </w:rPr>
        <w:t>专家</w:t>
      </w:r>
      <w:r>
        <w:rPr>
          <w:rFonts w:hint="eastAsia" w:ascii="宋体" w:hAnsi="宋体" w:eastAsia="宋体" w:cs="宋体"/>
          <w:color w:val="auto"/>
          <w:sz w:val="24"/>
          <w:szCs w:val="24"/>
          <w:highlight w:val="none"/>
        </w:rPr>
        <w:t>负责评标工作。</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95" w:name="_Toc3936"/>
      <w:bookmarkStart w:id="496" w:name="_Toc8432"/>
      <w:bookmarkStart w:id="497" w:name="_Toc19949"/>
      <w:bookmarkStart w:id="498" w:name="_Toc6771"/>
      <w:bookmarkStart w:id="499" w:name="_Toc31534"/>
      <w:bookmarkStart w:id="500" w:name="_Toc19094"/>
      <w:bookmarkStart w:id="501" w:name="_Toc21876"/>
      <w:bookmarkStart w:id="502" w:name="_Toc515647781"/>
      <w:bookmarkStart w:id="503" w:name="_Toc22021"/>
      <w:bookmarkStart w:id="504" w:name="_Toc827"/>
      <w:bookmarkStart w:id="505" w:name="_Toc22009"/>
      <w:bookmarkStart w:id="506" w:name="_Toc22105"/>
      <w:bookmarkStart w:id="507" w:name="_Toc32378"/>
      <w:bookmarkStart w:id="508" w:name="_Toc12543"/>
      <w:bookmarkStart w:id="509" w:name="_Toc4062"/>
      <w:bookmarkStart w:id="510" w:name="_Toc13448"/>
      <w:bookmarkStart w:id="511" w:name="_Toc7962"/>
      <w:bookmarkStart w:id="512" w:name="_Toc22736"/>
      <w:bookmarkStart w:id="513" w:name="_Toc27593"/>
      <w:bookmarkStart w:id="514" w:name="_Toc13892"/>
      <w:bookmarkStart w:id="515" w:name="_Toc28479"/>
      <w:bookmarkStart w:id="516" w:name="_Toc4663"/>
      <w:bookmarkStart w:id="517" w:name="_Toc14377"/>
      <w:bookmarkStart w:id="518" w:name="_Toc14028"/>
      <w:r>
        <w:rPr>
          <w:rFonts w:hint="eastAsia" w:ascii="宋体" w:hAnsi="宋体" w:eastAsia="宋体" w:cs="宋体"/>
          <w:b/>
          <w:bCs/>
          <w:color w:val="auto"/>
          <w:sz w:val="24"/>
          <w:szCs w:val="24"/>
          <w:highlight w:val="none"/>
          <w:u w:val="none"/>
        </w:rPr>
        <w:t>投标文件</w:t>
      </w:r>
      <w:bookmarkEnd w:id="494"/>
      <w:r>
        <w:rPr>
          <w:rFonts w:hint="eastAsia" w:ascii="宋体" w:hAnsi="宋体" w:eastAsia="宋体" w:cs="宋体"/>
          <w:b/>
          <w:bCs/>
          <w:color w:val="auto"/>
          <w:sz w:val="24"/>
          <w:szCs w:val="24"/>
          <w:highlight w:val="none"/>
          <w:u w:val="none"/>
        </w:rPr>
        <w:t>符合性审查与澄清</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19" w:name="_Hlt522424701"/>
      <w:bookmarkEnd w:id="519"/>
      <w:bookmarkStart w:id="520"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21" w:name="_Toc6364"/>
      <w:bookmarkStart w:id="522" w:name="_Toc18062"/>
      <w:bookmarkStart w:id="523" w:name="_Toc21482"/>
      <w:bookmarkStart w:id="524" w:name="_Toc16606"/>
      <w:bookmarkStart w:id="525" w:name="_Toc14269"/>
      <w:bookmarkStart w:id="526" w:name="_Toc6538"/>
      <w:bookmarkStart w:id="527" w:name="_Toc24344"/>
      <w:bookmarkStart w:id="528" w:name="_Toc21658"/>
      <w:bookmarkStart w:id="529" w:name="_Toc10143"/>
      <w:bookmarkStart w:id="530" w:name="_Toc9469"/>
      <w:bookmarkStart w:id="531" w:name="_Toc21796"/>
      <w:bookmarkStart w:id="532" w:name="_Toc19042"/>
      <w:bookmarkStart w:id="533" w:name="_Toc5106"/>
      <w:bookmarkStart w:id="534" w:name="_Toc515647782"/>
      <w:bookmarkStart w:id="535" w:name="_Toc22"/>
      <w:bookmarkStart w:id="536" w:name="_Toc29292"/>
      <w:bookmarkStart w:id="537" w:name="_Toc16070"/>
      <w:bookmarkStart w:id="538" w:name="_Toc27571"/>
      <w:bookmarkStart w:id="539" w:name="_Toc21138"/>
      <w:bookmarkStart w:id="540" w:name="_Toc7973"/>
      <w:bookmarkStart w:id="541" w:name="_Toc11608"/>
      <w:bookmarkStart w:id="542" w:name="_Toc630"/>
      <w:bookmarkStart w:id="543" w:name="_Toc12161"/>
      <w:bookmarkStart w:id="544" w:name="_Toc1633"/>
      <w:r>
        <w:rPr>
          <w:rFonts w:hint="eastAsia" w:ascii="宋体" w:hAnsi="宋体" w:eastAsia="宋体" w:cs="宋体"/>
          <w:b/>
          <w:bCs/>
          <w:color w:val="auto"/>
          <w:sz w:val="24"/>
          <w:szCs w:val="24"/>
          <w:highlight w:val="none"/>
          <w:u w:val="none"/>
        </w:rPr>
        <w:t>投标偏离</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545" w:name="_Toc515647783"/>
      <w:bookmarkStart w:id="546" w:name="_Toc4950"/>
      <w:bookmarkStart w:id="547" w:name="_Toc6092"/>
      <w:r>
        <w:rPr>
          <w:rFonts w:hint="eastAsia" w:ascii="宋体" w:hAnsi="宋体" w:eastAsia="宋体" w:cs="宋体"/>
          <w:color w:val="auto"/>
          <w:sz w:val="24"/>
          <w:szCs w:val="24"/>
          <w:highlight w:val="none"/>
          <w:lang w:eastAsia="zh-CN"/>
        </w:rPr>
        <w:t>本项目接受偏离，投标供应商提供参数中出现正偏离加分、负偏离扣</w:t>
      </w:r>
      <w:r>
        <w:rPr>
          <w:rFonts w:hint="eastAsia" w:ascii="宋体" w:hAnsi="宋体" w:eastAsia="宋体" w:cs="宋体"/>
          <w:color w:val="auto"/>
          <w:sz w:val="24"/>
          <w:szCs w:val="24"/>
          <w:highlight w:val="none"/>
          <w:lang w:val="en-US" w:eastAsia="zh-CN"/>
        </w:rPr>
        <w:t>分。</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48" w:name="_Toc31472"/>
      <w:bookmarkStart w:id="549" w:name="_Toc18096"/>
      <w:bookmarkStart w:id="550" w:name="_Toc8973"/>
      <w:bookmarkStart w:id="551" w:name="_Toc1222"/>
      <w:bookmarkStart w:id="552" w:name="_Toc23010"/>
      <w:bookmarkStart w:id="553" w:name="_Toc7356"/>
      <w:bookmarkStart w:id="554" w:name="_Toc13696"/>
      <w:bookmarkStart w:id="555" w:name="_Toc23335"/>
      <w:bookmarkStart w:id="556" w:name="_Toc28742"/>
      <w:bookmarkStart w:id="557" w:name="_Toc20972"/>
      <w:bookmarkStart w:id="558" w:name="_Toc665"/>
      <w:bookmarkStart w:id="559" w:name="_Toc6553"/>
      <w:bookmarkStart w:id="560" w:name="_Toc3291"/>
      <w:bookmarkStart w:id="561" w:name="_Toc8254"/>
      <w:bookmarkStart w:id="562" w:name="_Toc26299"/>
      <w:bookmarkStart w:id="563" w:name="_Toc11798"/>
      <w:bookmarkStart w:id="564" w:name="_Toc9594"/>
      <w:bookmarkStart w:id="565" w:name="_Toc12294"/>
      <w:bookmarkStart w:id="566" w:name="_Toc4727"/>
      <w:bookmarkStart w:id="567" w:name="_Toc1257"/>
      <w:bookmarkStart w:id="568" w:name="_Toc550"/>
      <w:r>
        <w:rPr>
          <w:rFonts w:hint="eastAsia" w:ascii="宋体" w:hAnsi="宋体" w:eastAsia="宋体" w:cs="宋体"/>
          <w:b/>
          <w:bCs/>
          <w:color w:val="auto"/>
          <w:sz w:val="24"/>
          <w:szCs w:val="24"/>
          <w:highlight w:val="none"/>
          <w:u w:val="none"/>
        </w:rPr>
        <w:t>投标</w:t>
      </w:r>
      <w:bookmarkEnd w:id="545"/>
      <w:r>
        <w:rPr>
          <w:rFonts w:hint="eastAsia" w:ascii="宋体" w:hAnsi="宋体" w:eastAsia="宋体" w:cs="宋体"/>
          <w:b/>
          <w:bCs/>
          <w:color w:val="auto"/>
          <w:sz w:val="24"/>
          <w:szCs w:val="24"/>
          <w:highlight w:val="none"/>
          <w:u w:val="none"/>
        </w:rPr>
        <w:t>无效</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20"/>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69" w:name="_Toc24349"/>
      <w:bookmarkStart w:id="570" w:name="_Toc22981"/>
      <w:bookmarkStart w:id="571" w:name="_Toc22941"/>
      <w:bookmarkStart w:id="572" w:name="_Toc20498"/>
      <w:bookmarkStart w:id="573" w:name="_Toc2833"/>
      <w:bookmarkStart w:id="574" w:name="_Toc29015"/>
      <w:bookmarkStart w:id="575" w:name="_Toc13566"/>
      <w:bookmarkStart w:id="576" w:name="_Toc22267"/>
      <w:bookmarkStart w:id="577" w:name="_Toc13652"/>
      <w:bookmarkStart w:id="578" w:name="_Toc515647784"/>
      <w:bookmarkStart w:id="579" w:name="_Toc4328"/>
      <w:bookmarkStart w:id="580" w:name="_Toc32146"/>
      <w:bookmarkStart w:id="581" w:name="_Toc15400"/>
      <w:bookmarkStart w:id="582" w:name="_Toc9523"/>
      <w:bookmarkStart w:id="583" w:name="_Toc13922"/>
      <w:bookmarkStart w:id="584" w:name="_Toc3877"/>
      <w:bookmarkStart w:id="585" w:name="_Toc20639"/>
      <w:bookmarkStart w:id="586" w:name="_Toc19116"/>
      <w:bookmarkStart w:id="587" w:name="_Toc16915"/>
      <w:bookmarkStart w:id="588" w:name="_Toc13750"/>
      <w:bookmarkStart w:id="589" w:name="_Toc25837"/>
      <w:r>
        <w:rPr>
          <w:rFonts w:hint="eastAsia" w:ascii="宋体" w:hAnsi="宋体" w:eastAsia="宋体" w:cs="宋体"/>
          <w:b/>
          <w:bCs/>
          <w:color w:val="auto"/>
          <w:sz w:val="24"/>
          <w:szCs w:val="24"/>
          <w:highlight w:val="none"/>
          <w:u w:val="none"/>
        </w:rPr>
        <w:t>比较与评价</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pPr>
        <w:pStyle w:val="13"/>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3"/>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9"/>
        <w:keepNext w:val="0"/>
        <w:keepLines w:val="0"/>
        <w:pageBreakBefore w:val="0"/>
        <w:kinsoku/>
        <w:wordWrap/>
        <w:overflowPunct/>
        <w:topLinePunct w:val="0"/>
        <w:autoSpaceDE/>
        <w:autoSpaceDN/>
        <w:bidi w:val="0"/>
        <w:adjustRightInd/>
        <w:spacing w:line="360" w:lineRule="exact"/>
        <w:ind w:firstLine="723" w:firstLineChars="300"/>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color w:val="auto"/>
          <w:sz w:val="24"/>
          <w:szCs w:val="24"/>
          <w:highlight w:val="none"/>
        </w:rPr>
        <w:t>采用综合评分法</w:t>
      </w:r>
      <w:r>
        <w:rPr>
          <w:rFonts w:hint="eastAsia" w:ascii="宋体" w:hAnsi="宋体" w:eastAsia="宋体" w:cs="宋体"/>
          <w:b/>
          <w:bCs/>
          <w:color w:val="auto"/>
          <w:sz w:val="24"/>
          <w:szCs w:val="24"/>
          <w:highlight w:val="none"/>
          <w:lang w:eastAsia="zh-CN"/>
        </w:rPr>
        <w:t>：价格占30%，商务占28%，技术占42%</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23.3   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90" w:name="_Toc16770"/>
      <w:bookmarkStart w:id="591" w:name="_Toc29970"/>
      <w:bookmarkStart w:id="592" w:name="_Toc23302"/>
      <w:bookmarkStart w:id="593" w:name="_Toc30532"/>
      <w:bookmarkStart w:id="594" w:name="_Toc19218"/>
      <w:bookmarkStart w:id="595" w:name="_Toc6053"/>
      <w:bookmarkStart w:id="596" w:name="_Toc12703"/>
      <w:bookmarkStart w:id="597" w:name="_Toc26540"/>
      <w:bookmarkStart w:id="598" w:name="_Toc7858"/>
      <w:bookmarkStart w:id="599" w:name="_Toc20064"/>
      <w:bookmarkStart w:id="600" w:name="_Toc29851"/>
      <w:bookmarkStart w:id="601" w:name="_Toc515647785"/>
      <w:bookmarkStart w:id="602" w:name="_Toc14038"/>
      <w:bookmarkStart w:id="603" w:name="_Toc16371"/>
      <w:bookmarkStart w:id="604" w:name="_Toc6001"/>
      <w:bookmarkStart w:id="605" w:name="_Toc28349"/>
      <w:bookmarkStart w:id="606" w:name="_Toc20227"/>
      <w:bookmarkStart w:id="607" w:name="_Toc7770"/>
      <w:bookmarkStart w:id="608" w:name="_Toc31084"/>
      <w:bookmarkStart w:id="609" w:name="_Toc1505"/>
      <w:bookmarkStart w:id="610" w:name="_Toc9378"/>
      <w:bookmarkStart w:id="611" w:name="_Toc30004"/>
      <w:bookmarkStart w:id="612" w:name="_Toc27067"/>
      <w:bookmarkStart w:id="613" w:name="_Toc14346"/>
      <w:r>
        <w:rPr>
          <w:rFonts w:hint="eastAsia" w:ascii="宋体" w:hAnsi="宋体" w:eastAsia="宋体" w:cs="宋体"/>
          <w:b/>
          <w:bCs/>
          <w:color w:val="auto"/>
          <w:sz w:val="24"/>
          <w:szCs w:val="24"/>
          <w:highlight w:val="none"/>
          <w:u w:val="none"/>
        </w:rPr>
        <w:t>废标</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ageBreakBefore w:val="0"/>
        <w:widowControl w:val="0"/>
        <w:kinsoku/>
        <w:wordWrap/>
        <w:overflowPunct/>
        <w:topLinePunct w:val="0"/>
        <w:bidi w:val="0"/>
        <w:spacing w:line="360" w:lineRule="exact"/>
        <w:ind w:left="60" w:leftChars="0" w:hanging="60" w:hangingChars="25"/>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14" w:name="_Toc25775"/>
      <w:bookmarkStart w:id="615" w:name="_Toc29646"/>
      <w:bookmarkStart w:id="616" w:name="_Toc10983"/>
      <w:bookmarkStart w:id="617" w:name="_Toc25957"/>
      <w:bookmarkStart w:id="618" w:name="_Toc9864"/>
      <w:bookmarkStart w:id="619" w:name="_Toc30848"/>
      <w:bookmarkStart w:id="620" w:name="_Toc31289"/>
      <w:bookmarkStart w:id="621" w:name="_Toc27604"/>
      <w:bookmarkStart w:id="622" w:name="_Toc5674"/>
      <w:bookmarkStart w:id="623" w:name="_Toc10657"/>
      <w:bookmarkStart w:id="624" w:name="_Toc23725"/>
      <w:bookmarkStart w:id="625" w:name="_Toc3431"/>
      <w:bookmarkStart w:id="626" w:name="_Toc3793"/>
      <w:bookmarkStart w:id="627" w:name="_Toc21380"/>
      <w:bookmarkStart w:id="628" w:name="_Toc21697"/>
      <w:bookmarkStart w:id="629" w:name="_Toc11422"/>
      <w:bookmarkStart w:id="630" w:name="_Toc7638"/>
      <w:bookmarkStart w:id="631" w:name="_Toc24972"/>
      <w:bookmarkStart w:id="632" w:name="_Toc13885"/>
      <w:bookmarkStart w:id="633" w:name="_Toc17702"/>
      <w:bookmarkStart w:id="634" w:name="_Toc29790"/>
      <w:bookmarkStart w:id="635" w:name="_Toc11460"/>
      <w:bookmarkStart w:id="636" w:name="_Toc5328"/>
      <w:bookmarkStart w:id="637" w:name="_Toc515647786"/>
      <w:bookmarkStart w:id="638" w:name="_Toc520356169"/>
      <w:r>
        <w:rPr>
          <w:rFonts w:hint="eastAsia" w:ascii="宋体" w:hAnsi="宋体" w:eastAsia="宋体" w:cs="宋体"/>
          <w:b/>
          <w:bCs/>
          <w:color w:val="auto"/>
          <w:sz w:val="24"/>
          <w:szCs w:val="24"/>
          <w:highlight w:val="none"/>
          <w:u w:val="none"/>
        </w:rPr>
        <w:t>保密原则</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5"/>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639" w:name="_Toc23904"/>
      <w:bookmarkStart w:id="640" w:name="_Toc31410"/>
      <w:bookmarkStart w:id="641" w:name="_Toc12143"/>
      <w:bookmarkStart w:id="642" w:name="_Toc515647787"/>
      <w:bookmarkStart w:id="643" w:name="_Toc21721"/>
      <w:bookmarkStart w:id="644" w:name="_Toc216582810"/>
      <w:r>
        <w:rPr>
          <w:rFonts w:hint="eastAsia" w:ascii="宋体" w:hAnsi="宋体" w:eastAsia="宋体" w:cs="宋体"/>
          <w:color w:val="auto"/>
          <w:sz w:val="24"/>
          <w:szCs w:val="24"/>
          <w:highlight w:val="none"/>
        </w:rPr>
        <w:t xml:space="preserve">六   </w:t>
      </w:r>
      <w:bookmarkEnd w:id="638"/>
      <w:r>
        <w:rPr>
          <w:rFonts w:hint="eastAsia" w:ascii="宋体" w:hAnsi="宋体" w:eastAsia="宋体" w:cs="宋体"/>
          <w:color w:val="auto"/>
          <w:sz w:val="24"/>
          <w:szCs w:val="24"/>
          <w:highlight w:val="none"/>
        </w:rPr>
        <w:t>确定中标</w:t>
      </w:r>
      <w:bookmarkEnd w:id="639"/>
      <w:bookmarkEnd w:id="640"/>
      <w:bookmarkEnd w:id="641"/>
      <w:bookmarkEnd w:id="642"/>
      <w:bookmarkEnd w:id="643"/>
      <w:bookmarkEnd w:id="644"/>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val="en-US" w:eastAsia="zh-CN"/>
        </w:rPr>
      </w:pPr>
      <w:bookmarkStart w:id="645" w:name="_Toc6381"/>
      <w:bookmarkStart w:id="646" w:name="_Toc27501"/>
      <w:bookmarkStart w:id="647" w:name="_Toc31710"/>
      <w:bookmarkStart w:id="648" w:name="_Toc26456"/>
      <w:bookmarkStart w:id="649" w:name="_Toc12168"/>
      <w:bookmarkStart w:id="650" w:name="_Toc14800"/>
      <w:bookmarkStart w:id="651" w:name="_Toc29156"/>
      <w:bookmarkStart w:id="652" w:name="_Ref467307010"/>
      <w:bookmarkStart w:id="653" w:name="_Toc24833"/>
      <w:bookmarkStart w:id="654" w:name="_Toc22284"/>
      <w:bookmarkStart w:id="655" w:name="_Toc515647788"/>
      <w:bookmarkStart w:id="656" w:name="_Toc22054"/>
      <w:bookmarkStart w:id="657" w:name="_Toc24563"/>
      <w:bookmarkStart w:id="658" w:name="_Toc20567"/>
      <w:bookmarkStart w:id="659" w:name="_Toc20762"/>
      <w:bookmarkStart w:id="660" w:name="_Toc154"/>
      <w:bookmarkStart w:id="661" w:name="_Toc24864"/>
      <w:bookmarkStart w:id="662" w:name="_Toc23762"/>
      <w:bookmarkStart w:id="663" w:name="_Toc3604"/>
      <w:bookmarkStart w:id="664" w:name="_Toc28179"/>
      <w:bookmarkStart w:id="665" w:name="_Toc23617"/>
      <w:bookmarkStart w:id="666" w:name="_Toc520356170"/>
      <w:bookmarkStart w:id="667" w:name="_Toc30510"/>
      <w:bookmarkStart w:id="668" w:name="_Toc20061"/>
      <w:bookmarkStart w:id="669" w:name="_Toc13936"/>
      <w:r>
        <w:rPr>
          <w:rFonts w:hint="eastAsia" w:ascii="宋体" w:hAnsi="宋体" w:eastAsia="宋体" w:cs="宋体"/>
          <w:b/>
          <w:bCs/>
          <w:color w:val="auto"/>
          <w:sz w:val="24"/>
          <w:szCs w:val="24"/>
          <w:highlight w:val="none"/>
          <w:u w:val="none"/>
          <w:lang w:val="en-US" w:eastAsia="zh-CN"/>
        </w:rPr>
        <w:t>中标候选人的确定原则及标准</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670" w:name="_Toc515647789"/>
      <w:bookmarkStart w:id="671" w:name="_Toc520356171"/>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19"/>
        <w:keepNext w:val="0"/>
        <w:keepLines w:val="0"/>
        <w:pageBreakBefore w:val="0"/>
        <w:kinsoku/>
        <w:wordWrap/>
        <w:overflowPunct/>
        <w:topLinePunct w:val="0"/>
        <w:autoSpaceDE/>
        <w:autoSpaceDN/>
        <w:bidi w:val="0"/>
        <w:adjustRightInd/>
        <w:spacing w:line="360" w:lineRule="exact"/>
        <w:ind w:firstLine="482" w:firstLineChars="200"/>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本项目采用综合评分法，</w:t>
      </w:r>
      <w:r>
        <w:rPr>
          <w:rFonts w:hint="eastAsia" w:ascii="宋体" w:hAnsi="宋体" w:eastAsia="宋体" w:cs="宋体"/>
          <w:b/>
          <w:bCs/>
          <w:i w:val="0"/>
          <w:caps w:val="0"/>
          <w:color w:val="auto"/>
          <w:spacing w:val="0"/>
          <w:w w:val="100"/>
          <w:sz w:val="24"/>
          <w:szCs w:val="24"/>
          <w:highlight w:val="none"/>
          <w:lang w:val="en-US" w:eastAsia="zh-CN"/>
        </w:rPr>
        <w:t>价格占30%，商务占</w:t>
      </w:r>
      <w:r>
        <w:rPr>
          <w:rFonts w:hint="eastAsia" w:ascii="宋体" w:hAnsi="宋体" w:cs="宋体"/>
          <w:b/>
          <w:bCs/>
          <w:i w:val="0"/>
          <w:caps w:val="0"/>
          <w:color w:val="auto"/>
          <w:spacing w:val="0"/>
          <w:w w:val="100"/>
          <w:sz w:val="24"/>
          <w:szCs w:val="24"/>
          <w:highlight w:val="none"/>
          <w:lang w:val="en-US" w:eastAsia="zh-CN"/>
        </w:rPr>
        <w:t>28</w:t>
      </w:r>
      <w:r>
        <w:rPr>
          <w:rFonts w:hint="eastAsia" w:ascii="宋体" w:hAnsi="宋体" w:eastAsia="宋体" w:cs="宋体"/>
          <w:b/>
          <w:bCs/>
          <w:i w:val="0"/>
          <w:caps w:val="0"/>
          <w:color w:val="auto"/>
          <w:spacing w:val="0"/>
          <w:w w:val="100"/>
          <w:sz w:val="24"/>
          <w:szCs w:val="24"/>
          <w:highlight w:val="none"/>
          <w:lang w:val="en-US" w:eastAsia="zh-CN"/>
        </w:rPr>
        <w:t>%，技术占</w:t>
      </w:r>
      <w:r>
        <w:rPr>
          <w:rFonts w:hint="eastAsia" w:ascii="宋体" w:hAnsi="宋体" w:cs="宋体"/>
          <w:b/>
          <w:bCs/>
          <w:i w:val="0"/>
          <w:caps w:val="0"/>
          <w:color w:val="auto"/>
          <w:spacing w:val="0"/>
          <w:w w:val="100"/>
          <w:sz w:val="24"/>
          <w:szCs w:val="24"/>
          <w:highlight w:val="none"/>
          <w:lang w:val="en-US" w:eastAsia="zh-CN"/>
        </w:rPr>
        <w:t>42</w:t>
      </w:r>
      <w:r>
        <w:rPr>
          <w:rFonts w:hint="eastAsia" w:ascii="宋体" w:hAnsi="宋体" w:eastAsia="宋体" w:cs="宋体"/>
          <w:b/>
          <w:bCs/>
          <w:i w:val="0"/>
          <w:caps w:val="0"/>
          <w:color w:val="auto"/>
          <w:spacing w:val="0"/>
          <w:w w:val="100"/>
          <w:sz w:val="24"/>
          <w:szCs w:val="24"/>
          <w:highlight w:val="none"/>
          <w:lang w:val="en-US" w:eastAsia="zh-CN"/>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72" w:name="_Toc17933"/>
      <w:bookmarkStart w:id="673" w:name="_Toc24948"/>
      <w:bookmarkStart w:id="674" w:name="_Toc721"/>
      <w:bookmarkStart w:id="675" w:name="_Toc27172"/>
      <w:bookmarkStart w:id="676" w:name="_Toc12678"/>
      <w:bookmarkStart w:id="677" w:name="_Toc976"/>
      <w:bookmarkStart w:id="678" w:name="_Toc21306"/>
      <w:bookmarkStart w:id="679" w:name="_Toc25274"/>
      <w:bookmarkStart w:id="680" w:name="_Toc15364"/>
      <w:bookmarkStart w:id="681" w:name="_Toc14558"/>
      <w:bookmarkStart w:id="682" w:name="_Toc21913"/>
      <w:bookmarkStart w:id="683" w:name="_Toc15604"/>
      <w:bookmarkStart w:id="684" w:name="_Toc1644"/>
      <w:bookmarkStart w:id="685" w:name="_Toc29803"/>
      <w:bookmarkStart w:id="686" w:name="_Toc3720"/>
      <w:bookmarkStart w:id="687" w:name="_Toc17164"/>
      <w:bookmarkStart w:id="688" w:name="_Toc28294"/>
      <w:bookmarkStart w:id="689" w:name="_Toc16846"/>
      <w:bookmarkStart w:id="690" w:name="_Toc2108"/>
      <w:bookmarkStart w:id="691" w:name="_Toc2803"/>
      <w:bookmarkStart w:id="692" w:name="_Toc11969"/>
      <w:bookmarkStart w:id="693" w:name="_Toc17200"/>
      <w:bookmarkStart w:id="694" w:name="_Toc11247"/>
      <w:bookmarkStart w:id="695" w:name="_Toc30756"/>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672"/>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bookmarkEnd w:id="670"/>
    <w:bookmarkEnd w:id="671"/>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96" w:name="_Toc9701"/>
      <w:bookmarkStart w:id="697" w:name="_Toc21618"/>
      <w:bookmarkStart w:id="698" w:name="_Toc17591"/>
      <w:bookmarkStart w:id="699" w:name="_Toc18821"/>
      <w:bookmarkStart w:id="700" w:name="_Toc21208"/>
      <w:bookmarkStart w:id="701" w:name="_Toc7156"/>
      <w:bookmarkStart w:id="702" w:name="_Toc28562"/>
      <w:bookmarkStart w:id="703" w:name="_Toc20001"/>
      <w:bookmarkStart w:id="704" w:name="_Toc2533"/>
      <w:bookmarkStart w:id="705" w:name="_Toc20705"/>
      <w:bookmarkStart w:id="706" w:name="_Toc8389"/>
      <w:bookmarkStart w:id="707" w:name="_Toc9640"/>
      <w:bookmarkStart w:id="708" w:name="_Toc515647790"/>
      <w:bookmarkStart w:id="709" w:name="_Toc24959"/>
      <w:bookmarkStart w:id="710" w:name="_Toc45"/>
      <w:bookmarkStart w:id="711" w:name="_Toc32455"/>
      <w:bookmarkStart w:id="712" w:name="_Toc3328"/>
      <w:bookmarkStart w:id="713" w:name="_Toc19007"/>
      <w:bookmarkStart w:id="714" w:name="_Toc1269"/>
      <w:bookmarkStart w:id="715" w:name="_Toc6340"/>
      <w:bookmarkStart w:id="716" w:name="_Toc31043"/>
      <w:bookmarkStart w:id="717" w:name="_Toc18980"/>
      <w:bookmarkStart w:id="718" w:name="_Toc21889"/>
      <w:bookmarkStart w:id="719" w:name="_Toc5507"/>
      <w:r>
        <w:rPr>
          <w:rFonts w:hint="eastAsia" w:ascii="宋体" w:hAnsi="宋体" w:eastAsia="宋体" w:cs="宋体"/>
          <w:b/>
          <w:bCs/>
          <w:color w:val="auto"/>
          <w:sz w:val="24"/>
          <w:szCs w:val="24"/>
          <w:highlight w:val="none"/>
          <w:u w:val="none"/>
        </w:rPr>
        <w:t>采购任务取消</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720" w:name="_Toc520356174"/>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21" w:name="_Toc13576"/>
      <w:bookmarkStart w:id="722" w:name="_Toc31099"/>
      <w:bookmarkStart w:id="723" w:name="_Toc15667"/>
      <w:bookmarkStart w:id="724" w:name="_Toc25281"/>
      <w:bookmarkStart w:id="725" w:name="_Toc30149"/>
      <w:bookmarkStart w:id="726" w:name="_Toc515"/>
      <w:bookmarkStart w:id="727" w:name="_Toc8834"/>
      <w:bookmarkStart w:id="728" w:name="_Toc12348"/>
      <w:bookmarkStart w:id="729" w:name="_Toc4099"/>
      <w:bookmarkStart w:id="730" w:name="_Toc137"/>
      <w:bookmarkStart w:id="731" w:name="_Toc5820"/>
      <w:bookmarkStart w:id="732" w:name="_Toc21583"/>
      <w:bookmarkStart w:id="733" w:name="_Toc20363"/>
      <w:bookmarkStart w:id="734" w:name="_Toc8140"/>
      <w:bookmarkStart w:id="735" w:name="_Toc27996"/>
      <w:bookmarkStart w:id="736" w:name="_Toc1818"/>
      <w:bookmarkStart w:id="737" w:name="_Toc30170"/>
      <w:bookmarkStart w:id="738" w:name="_Toc1178"/>
      <w:bookmarkStart w:id="739" w:name="_Toc515647791"/>
      <w:bookmarkStart w:id="740" w:name="_Toc1676"/>
      <w:bookmarkStart w:id="741" w:name="_Toc9886"/>
      <w:bookmarkStart w:id="742" w:name="_Toc17202"/>
      <w:bookmarkStart w:id="743" w:name="_Toc30931"/>
      <w:bookmarkStart w:id="744" w:name="_Toc14221"/>
      <w:r>
        <w:rPr>
          <w:rFonts w:hint="eastAsia" w:ascii="宋体" w:hAnsi="宋体" w:eastAsia="宋体" w:cs="宋体"/>
          <w:b/>
          <w:bCs/>
          <w:color w:val="auto"/>
          <w:sz w:val="24"/>
          <w:szCs w:val="24"/>
          <w:highlight w:val="none"/>
          <w:u w:val="none"/>
        </w:rPr>
        <w:t>中标通知书</w:t>
      </w:r>
      <w:bookmarkEnd w:id="720"/>
      <w:r>
        <w:rPr>
          <w:rFonts w:hint="eastAsia" w:ascii="宋体" w:hAnsi="宋体" w:eastAsia="宋体" w:cs="宋体"/>
          <w:b/>
          <w:bCs/>
          <w:color w:val="auto"/>
          <w:sz w:val="24"/>
          <w:szCs w:val="24"/>
          <w:highlight w:val="none"/>
          <w:u w:val="none"/>
        </w:rPr>
        <w:t>和招标结果通知书</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45" w:name="_Ref467306377"/>
      <w:bookmarkStart w:id="746" w:name="_Toc19580"/>
      <w:bookmarkStart w:id="747" w:name="_Toc7584"/>
      <w:bookmarkStart w:id="748" w:name="_Toc26598"/>
      <w:bookmarkStart w:id="749" w:name="_Toc26465"/>
      <w:bookmarkStart w:id="750" w:name="_Toc4466"/>
      <w:bookmarkStart w:id="751" w:name="_Toc3557"/>
      <w:bookmarkStart w:id="752" w:name="_Toc14106"/>
      <w:bookmarkStart w:id="753" w:name="_Ref467307062"/>
      <w:bookmarkStart w:id="754" w:name="_Toc30068"/>
      <w:bookmarkStart w:id="755" w:name="_Ref467306978"/>
      <w:bookmarkStart w:id="756" w:name="_Toc790"/>
      <w:bookmarkStart w:id="757" w:name="_Toc29299"/>
      <w:bookmarkStart w:id="758" w:name="_Toc11340"/>
      <w:bookmarkStart w:id="759" w:name="_Toc520356175"/>
      <w:bookmarkStart w:id="760" w:name="_Toc15018"/>
      <w:bookmarkStart w:id="761" w:name="_Toc6885"/>
      <w:bookmarkStart w:id="762" w:name="_Toc830"/>
      <w:bookmarkStart w:id="763" w:name="_Toc14551"/>
      <w:bookmarkStart w:id="764" w:name="_Toc1386"/>
      <w:bookmarkStart w:id="765" w:name="_Toc24666"/>
      <w:bookmarkStart w:id="766" w:name="_Toc13210"/>
      <w:bookmarkStart w:id="767" w:name="_Toc515647792"/>
      <w:bookmarkStart w:id="768" w:name="_Toc7779"/>
      <w:bookmarkStart w:id="769" w:name="_Toc13873"/>
      <w:bookmarkStart w:id="770" w:name="_Toc29255"/>
      <w:bookmarkStart w:id="771" w:name="_Ref467307204"/>
      <w:bookmarkStart w:id="772" w:name="_Toc14896"/>
      <w:bookmarkStart w:id="773" w:name="_Toc9417"/>
      <w:r>
        <w:rPr>
          <w:rFonts w:hint="eastAsia" w:ascii="宋体" w:hAnsi="宋体" w:eastAsia="宋体" w:cs="宋体"/>
          <w:b/>
          <w:bCs/>
          <w:color w:val="auto"/>
          <w:sz w:val="24"/>
          <w:szCs w:val="24"/>
          <w:highlight w:val="none"/>
          <w:u w:val="none"/>
        </w:rPr>
        <w:t>签订合同</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774" w:name="_Ref467306425"/>
      <w:bookmarkStart w:id="775" w:name="_Toc520356176"/>
      <w:bookmarkStart w:id="776" w:name="_Ref467307090"/>
      <w:r>
        <w:rPr>
          <w:rFonts w:hint="eastAsia" w:ascii="宋体" w:hAnsi="宋体" w:eastAsia="宋体" w:cs="宋体"/>
          <w:color w:val="auto"/>
          <w:sz w:val="24"/>
          <w:szCs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77" w:name="_Toc8189"/>
      <w:bookmarkStart w:id="778" w:name="_Toc32131"/>
      <w:bookmarkStart w:id="779" w:name="_Toc13252"/>
      <w:bookmarkStart w:id="780" w:name="_Toc11387"/>
      <w:bookmarkStart w:id="781" w:name="_Toc28788"/>
      <w:bookmarkStart w:id="782" w:name="_Toc22555"/>
      <w:bookmarkStart w:id="783" w:name="_Toc16092"/>
      <w:bookmarkStart w:id="784" w:name="_Toc11471"/>
      <w:bookmarkStart w:id="785" w:name="_Toc15755"/>
      <w:bookmarkStart w:id="786" w:name="_Toc11467"/>
      <w:bookmarkStart w:id="787" w:name="_Toc15498"/>
      <w:bookmarkStart w:id="788" w:name="_Toc515647793"/>
      <w:bookmarkStart w:id="789" w:name="_Toc10991"/>
      <w:bookmarkStart w:id="790" w:name="_Toc26902"/>
      <w:bookmarkStart w:id="791" w:name="_Toc4849"/>
      <w:bookmarkStart w:id="792" w:name="_Toc9468"/>
      <w:bookmarkStart w:id="793" w:name="_Toc23943"/>
      <w:bookmarkStart w:id="794" w:name="_Toc31991"/>
      <w:bookmarkStart w:id="795" w:name="_Toc32530"/>
      <w:bookmarkStart w:id="796" w:name="_Toc4460"/>
      <w:bookmarkStart w:id="797" w:name="_Toc21692"/>
      <w:bookmarkStart w:id="798" w:name="_Toc8801"/>
      <w:bookmarkStart w:id="799" w:name="_Toc14080"/>
      <w:bookmarkStart w:id="800" w:name="_Toc17960"/>
      <w:r>
        <w:rPr>
          <w:rFonts w:hint="eastAsia" w:ascii="宋体" w:hAnsi="宋体" w:eastAsia="宋体" w:cs="宋体"/>
          <w:b/>
          <w:bCs/>
          <w:color w:val="auto"/>
          <w:sz w:val="24"/>
          <w:szCs w:val="24"/>
          <w:highlight w:val="none"/>
          <w:u w:val="none"/>
        </w:rPr>
        <w:t>履约保证金</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01" w:name="_Toc29408"/>
      <w:bookmarkStart w:id="802" w:name="_Toc31793"/>
      <w:bookmarkStart w:id="803" w:name="_Toc1705"/>
      <w:bookmarkStart w:id="804" w:name="_Toc17462"/>
      <w:bookmarkStart w:id="805" w:name="_Toc14539"/>
      <w:bookmarkStart w:id="806" w:name="_Toc21835"/>
      <w:bookmarkStart w:id="807" w:name="_Toc15314"/>
      <w:bookmarkStart w:id="808" w:name="_Toc17827"/>
      <w:bookmarkStart w:id="809" w:name="_Toc9967"/>
      <w:bookmarkStart w:id="810" w:name="_Toc21246"/>
      <w:bookmarkStart w:id="811" w:name="_Toc515647794"/>
      <w:bookmarkStart w:id="812" w:name="_Toc9993"/>
      <w:bookmarkStart w:id="813" w:name="_Toc20540"/>
      <w:bookmarkStart w:id="814" w:name="_Toc13043"/>
      <w:bookmarkStart w:id="815" w:name="_Toc3090"/>
      <w:bookmarkStart w:id="816" w:name="_Toc13048"/>
      <w:bookmarkStart w:id="817" w:name="_Toc8906"/>
      <w:bookmarkStart w:id="818" w:name="_Toc25385"/>
      <w:bookmarkStart w:id="819" w:name="_Toc14040"/>
      <w:bookmarkStart w:id="820" w:name="_Toc16406"/>
      <w:bookmarkStart w:id="821" w:name="_Toc17256"/>
      <w:bookmarkStart w:id="822" w:name="_Toc1144"/>
      <w:bookmarkStart w:id="823" w:name="_Toc26497"/>
      <w:bookmarkStart w:id="824" w:name="_Toc24979"/>
      <w:r>
        <w:rPr>
          <w:rFonts w:hint="eastAsia" w:ascii="宋体" w:hAnsi="宋体" w:eastAsia="宋体" w:cs="宋体"/>
          <w:b/>
          <w:bCs/>
          <w:color w:val="auto"/>
          <w:sz w:val="24"/>
          <w:szCs w:val="24"/>
          <w:highlight w:val="none"/>
          <w:u w:val="none"/>
        </w:rPr>
        <w:t>中标服务费</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25" w:name="_Toc4947"/>
      <w:bookmarkStart w:id="826" w:name="_Toc515647795"/>
      <w:bookmarkStart w:id="827" w:name="_Toc6923"/>
      <w:bookmarkStart w:id="828" w:name="_Toc29584"/>
      <w:bookmarkStart w:id="829" w:name="_Toc3584"/>
      <w:bookmarkStart w:id="830" w:name="_Toc24525"/>
      <w:bookmarkStart w:id="831" w:name="_Toc26840"/>
      <w:bookmarkStart w:id="832" w:name="_Toc14969"/>
      <w:bookmarkStart w:id="833" w:name="_Toc16900"/>
      <w:bookmarkStart w:id="834" w:name="_Toc23477"/>
      <w:bookmarkStart w:id="835" w:name="_Toc28372"/>
      <w:bookmarkStart w:id="836" w:name="_Toc25076"/>
      <w:bookmarkStart w:id="837" w:name="_Toc3053"/>
      <w:bookmarkStart w:id="838" w:name="_Toc10747"/>
      <w:bookmarkStart w:id="839" w:name="_Toc7158"/>
      <w:bookmarkStart w:id="840" w:name="_Toc365"/>
      <w:bookmarkStart w:id="841" w:name="_Toc2419"/>
      <w:bookmarkStart w:id="842" w:name="_Toc8477"/>
      <w:bookmarkStart w:id="843" w:name="_Toc10756"/>
      <w:bookmarkStart w:id="844" w:name="_Toc31379"/>
      <w:bookmarkStart w:id="845" w:name="_Toc7049"/>
      <w:bookmarkStart w:id="846" w:name="_Toc23330"/>
      <w:bookmarkStart w:id="847" w:name="_Toc7265"/>
      <w:bookmarkStart w:id="848" w:name="_Toc20843"/>
      <w:r>
        <w:rPr>
          <w:rFonts w:hint="eastAsia" w:ascii="宋体" w:hAnsi="宋体" w:eastAsia="宋体" w:cs="宋体"/>
          <w:b/>
          <w:bCs/>
          <w:color w:val="auto"/>
          <w:sz w:val="24"/>
          <w:szCs w:val="24"/>
          <w:highlight w:val="none"/>
          <w:u w:val="none"/>
        </w:rPr>
        <w:t>政府采购信用担保</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49" w:name="_Toc11013"/>
      <w:bookmarkStart w:id="850" w:name="_Toc2133"/>
      <w:bookmarkStart w:id="851" w:name="_Toc3616"/>
      <w:bookmarkStart w:id="852" w:name="_Toc31425"/>
      <w:bookmarkStart w:id="853" w:name="_Toc22695"/>
      <w:bookmarkStart w:id="854" w:name="_Toc12158"/>
      <w:bookmarkStart w:id="855" w:name="_Toc5750"/>
      <w:bookmarkStart w:id="856" w:name="_Toc5262"/>
      <w:bookmarkStart w:id="857" w:name="_Toc23161"/>
      <w:bookmarkStart w:id="858" w:name="_Toc22315"/>
      <w:bookmarkStart w:id="859" w:name="_Toc515647796"/>
      <w:bookmarkStart w:id="860" w:name="_Toc27009"/>
      <w:bookmarkStart w:id="861" w:name="_Toc3713"/>
      <w:bookmarkStart w:id="862" w:name="_Toc11707"/>
      <w:bookmarkStart w:id="863" w:name="_Toc23999"/>
      <w:bookmarkStart w:id="864" w:name="_Toc5770"/>
      <w:bookmarkStart w:id="865" w:name="_Toc11552"/>
      <w:bookmarkStart w:id="866" w:name="_Toc29108"/>
      <w:bookmarkStart w:id="867" w:name="_Toc31178"/>
      <w:bookmarkStart w:id="868" w:name="_Toc18954"/>
      <w:bookmarkStart w:id="869" w:name="_Toc7459"/>
      <w:bookmarkStart w:id="870" w:name="_Toc25791"/>
      <w:bookmarkStart w:id="871" w:name="_Toc32379"/>
      <w:bookmarkStart w:id="872" w:name="_Toc3656"/>
      <w:r>
        <w:rPr>
          <w:rFonts w:hint="eastAsia" w:ascii="宋体" w:hAnsi="宋体" w:eastAsia="宋体" w:cs="宋体"/>
          <w:b/>
          <w:bCs/>
          <w:color w:val="auto"/>
          <w:sz w:val="24"/>
          <w:szCs w:val="24"/>
          <w:highlight w:val="none"/>
          <w:u w:val="none"/>
        </w:rPr>
        <w:t>廉洁自律规定</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73" w:name="_Toc5069"/>
      <w:bookmarkStart w:id="874" w:name="_Toc11586"/>
      <w:bookmarkStart w:id="875" w:name="_Toc31630"/>
      <w:bookmarkStart w:id="876" w:name="_Toc17682"/>
      <w:bookmarkStart w:id="877" w:name="_Toc5448"/>
      <w:bookmarkStart w:id="878" w:name="_Toc25480"/>
      <w:bookmarkStart w:id="879" w:name="_Toc6587"/>
      <w:bookmarkStart w:id="880" w:name="_Toc30045"/>
      <w:bookmarkStart w:id="881" w:name="_Toc4826"/>
      <w:bookmarkStart w:id="882" w:name="_Toc12422"/>
      <w:bookmarkStart w:id="883" w:name="_Toc515647797"/>
      <w:bookmarkStart w:id="884" w:name="_Toc23695"/>
      <w:bookmarkStart w:id="885" w:name="_Toc19338"/>
      <w:bookmarkStart w:id="886" w:name="_Toc3319"/>
      <w:bookmarkStart w:id="887" w:name="_Toc20945"/>
      <w:bookmarkStart w:id="888" w:name="_Toc4757"/>
      <w:bookmarkStart w:id="889" w:name="_Toc29594"/>
      <w:bookmarkStart w:id="890" w:name="_Toc27794"/>
      <w:bookmarkStart w:id="891" w:name="_Toc30009"/>
      <w:bookmarkStart w:id="892" w:name="_Toc15644"/>
      <w:bookmarkStart w:id="893" w:name="_Toc27260"/>
      <w:bookmarkStart w:id="894" w:name="_Toc23126"/>
      <w:bookmarkStart w:id="895" w:name="_Toc29018"/>
      <w:bookmarkStart w:id="896" w:name="_Toc17079"/>
      <w:r>
        <w:rPr>
          <w:rFonts w:hint="eastAsia" w:ascii="宋体" w:hAnsi="宋体" w:eastAsia="宋体" w:cs="宋体"/>
          <w:b/>
          <w:bCs/>
          <w:color w:val="auto"/>
          <w:sz w:val="24"/>
          <w:szCs w:val="24"/>
          <w:highlight w:val="none"/>
          <w:u w:val="none"/>
        </w:rPr>
        <w:t>人员回避</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6"/>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97" w:name="_Toc22831"/>
      <w:bookmarkStart w:id="898" w:name="_Toc14457"/>
      <w:bookmarkStart w:id="899" w:name="_Toc7870"/>
      <w:bookmarkStart w:id="900" w:name="_Toc1324"/>
      <w:bookmarkStart w:id="901" w:name="_Toc8352"/>
      <w:bookmarkStart w:id="902" w:name="_Toc6387"/>
      <w:bookmarkStart w:id="903" w:name="_Toc21912"/>
      <w:bookmarkStart w:id="904" w:name="_Toc12727"/>
      <w:bookmarkStart w:id="905" w:name="_Toc12470"/>
      <w:bookmarkStart w:id="906" w:name="_Toc27328"/>
      <w:bookmarkStart w:id="907" w:name="_Toc15630"/>
      <w:bookmarkStart w:id="908" w:name="_Toc25174"/>
      <w:bookmarkStart w:id="909" w:name="_Toc9357"/>
      <w:bookmarkStart w:id="910" w:name="_Toc6634"/>
      <w:bookmarkStart w:id="911" w:name="_Toc12880"/>
      <w:bookmarkStart w:id="912" w:name="_Toc1948"/>
      <w:bookmarkStart w:id="913" w:name="_Toc30943"/>
      <w:bookmarkStart w:id="914" w:name="_Toc1162"/>
      <w:bookmarkStart w:id="915" w:name="_Toc27421"/>
      <w:bookmarkStart w:id="916" w:name="_Toc427"/>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6"/>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6"/>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917" w:name="_Toc3696"/>
      <w:bookmarkStart w:id="918" w:name="_Toc11297"/>
      <w:bookmarkStart w:id="919" w:name="_Toc30512"/>
      <w:bookmarkStart w:id="920" w:name="_Toc27096"/>
      <w:bookmarkStart w:id="921" w:name="_Toc23411"/>
      <w:bookmarkStart w:id="922" w:name="_Toc25636"/>
      <w:bookmarkStart w:id="923" w:name="_Toc2799"/>
      <w:bookmarkStart w:id="924" w:name="_Toc2500"/>
      <w:bookmarkStart w:id="925" w:name="_Toc2072"/>
      <w:bookmarkStart w:id="926" w:name="_Toc8353"/>
      <w:bookmarkStart w:id="927" w:name="_Toc13021"/>
      <w:bookmarkStart w:id="928" w:name="_Toc1369"/>
      <w:bookmarkStart w:id="929" w:name="_Toc27146"/>
      <w:bookmarkStart w:id="930" w:name="_Toc12088"/>
      <w:bookmarkStart w:id="931" w:name="_Toc1819"/>
      <w:bookmarkStart w:id="932" w:name="_Toc18518"/>
      <w:bookmarkStart w:id="933" w:name="_Toc11973"/>
      <w:bookmarkStart w:id="934" w:name="_Toc6493"/>
      <w:bookmarkStart w:id="935" w:name="_Toc24946"/>
      <w:bookmarkStart w:id="936" w:name="_Toc30855"/>
      <w:bookmarkStart w:id="937" w:name="_Toc9437"/>
      <w:bookmarkStart w:id="938" w:name="_Toc16553"/>
      <w:bookmarkStart w:id="939" w:name="_Toc30093"/>
      <w:bookmarkStart w:id="940" w:name="_Toc22908"/>
      <w:bookmarkStart w:id="941" w:name="_Toc27601"/>
      <w:r>
        <w:rPr>
          <w:rFonts w:hint="eastAsia" w:ascii="宋体" w:hAnsi="宋体" w:eastAsia="宋体" w:cs="宋体"/>
          <w:b/>
          <w:bCs/>
          <w:color w:val="auto"/>
          <w:sz w:val="24"/>
          <w:szCs w:val="24"/>
          <w:highlight w:val="none"/>
        </w:rPr>
        <w:t>质疑函范本</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2"/>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auto"/>
          <w:sz w:val="32"/>
          <w:szCs w:val="32"/>
          <w:highlight w:val="none"/>
        </w:rPr>
      </w:pPr>
      <w:bookmarkStart w:id="942" w:name="_Toc3574"/>
      <w:bookmarkStart w:id="943" w:name="_Toc702"/>
      <w:bookmarkStart w:id="944" w:name="_Toc515647802"/>
      <w:bookmarkStart w:id="945" w:name="_Toc728"/>
      <w:bookmarkStart w:id="946" w:name="_Toc29770"/>
      <w:bookmarkStart w:id="947" w:name="_Toc31373"/>
      <w:bookmarkStart w:id="948" w:name="_Toc216582812"/>
      <w:r>
        <w:rPr>
          <w:rFonts w:hint="eastAsia" w:ascii="宋体" w:hAnsi="宋体" w:eastAsia="宋体" w:cs="宋体"/>
          <w:b/>
          <w:bCs/>
          <w:color w:val="auto"/>
          <w:kern w:val="0"/>
          <w:sz w:val="32"/>
          <w:szCs w:val="32"/>
          <w:highlight w:val="none"/>
          <w:lang w:val="en-US" w:eastAsia="zh-CN" w:bidi="ar-SA"/>
        </w:rPr>
        <w:t>第2章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投标文件格式</w:t>
      </w:r>
      <w:bookmarkEnd w:id="942"/>
      <w:bookmarkEnd w:id="943"/>
      <w:bookmarkEnd w:id="944"/>
      <w:bookmarkEnd w:id="945"/>
      <w:bookmarkEnd w:id="946"/>
      <w:bookmarkEnd w:id="947"/>
      <w:bookmarkEnd w:id="948"/>
    </w:p>
    <w:p>
      <w:pPr>
        <w:pStyle w:val="5"/>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949" w:name="_Toc18974"/>
      <w:bookmarkStart w:id="950" w:name="_Toc32123"/>
      <w:bookmarkStart w:id="951" w:name="_Toc515647803"/>
      <w:bookmarkStart w:id="952" w:name="_Toc17114"/>
      <w:bookmarkStart w:id="953" w:name="_Toc18694"/>
      <w:bookmarkStart w:id="954" w:name="_Toc32079"/>
      <w:bookmarkStart w:id="955" w:name="_Toc22572"/>
      <w:bookmarkStart w:id="956" w:name="_Toc21614"/>
      <w:bookmarkStart w:id="957" w:name="_Toc14118"/>
      <w:bookmarkStart w:id="958" w:name="_Toc522"/>
      <w:bookmarkStart w:id="959" w:name="_Toc16568"/>
      <w:bookmarkStart w:id="960" w:name="_Toc30524"/>
      <w:bookmarkStart w:id="961" w:name="_Toc515647804"/>
      <w:bookmarkStart w:id="962" w:name="_Toc30630"/>
      <w:bookmarkStart w:id="963" w:name="_Toc29091"/>
      <w:bookmarkStart w:id="964" w:name="_Toc3620"/>
      <w:bookmarkStart w:id="965" w:name="_Toc13595"/>
      <w:bookmarkStart w:id="966" w:name="_Toc16750"/>
      <w:bookmarkStart w:id="967" w:name="_Toc11138"/>
      <w:bookmarkStart w:id="968" w:name="_Toc480942349"/>
      <w:bookmarkStart w:id="969" w:name="_Toc216582813"/>
      <w:bookmarkStart w:id="970" w:name="_Toc520356217"/>
      <w:bookmarkStart w:id="971" w:name="_Ref467988698"/>
      <w:r>
        <w:rPr>
          <w:rFonts w:hint="eastAsia" w:ascii="宋体" w:hAnsi="宋体" w:eastAsia="宋体" w:cs="宋体"/>
          <w:color w:val="auto"/>
          <w:sz w:val="24"/>
          <w:szCs w:val="24"/>
          <w:highlight w:val="none"/>
        </w:rPr>
        <w:t>第一部分 开标一览表及资格证明文件</w:t>
      </w:r>
      <w:bookmarkEnd w:id="949"/>
      <w:bookmarkEnd w:id="950"/>
      <w:bookmarkEnd w:id="951"/>
      <w:bookmarkEnd w:id="952"/>
      <w:bookmarkEnd w:id="953"/>
      <w:bookmarkEnd w:id="954"/>
      <w:bookmarkEnd w:id="955"/>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提供近两年内任意一年的财务审计报告（新成立的公司可提供近三个月的银行资信证明）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依法缴纳近六个月内任意一个月</w:t>
      </w:r>
      <w:r>
        <w:rPr>
          <w:rFonts w:hint="eastAsia" w:ascii="宋体" w:hAnsi="宋体" w:cs="宋体"/>
          <w:color w:val="auto"/>
          <w:sz w:val="24"/>
          <w:szCs w:val="24"/>
          <w:highlight w:val="none"/>
          <w:lang w:eastAsia="zh-CN"/>
        </w:rPr>
        <w:t>社会保险证明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依法缴纳近六个月内任意一个月税收证明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w:t>
      </w:r>
      <w:r>
        <w:rPr>
          <w:rFonts w:hint="eastAsia" w:ascii="宋体" w:hAnsi="宋体" w:cs="宋体"/>
          <w:color w:val="auto"/>
          <w:sz w:val="24"/>
          <w:szCs w:val="24"/>
          <w:highlight w:val="none"/>
          <w:lang w:eastAsia="zh-CN"/>
        </w:rPr>
        <w:t>列入严重违法失信名单（黑名单）信息截图；将拒绝其参加本次招标活动</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以采购代理机构或采购人查询为准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提供针对本次项目的《反商业贿赂承诺书》；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缴纳投标保证金的有效凭证</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各供应商应注意以下事项：①本项目要求各投标供应商提供“</w:t>
      </w:r>
      <w:r>
        <w:rPr>
          <w:rFonts w:hint="eastAsia" w:ascii="宋体" w:hAnsi="宋体" w:cs="宋体"/>
          <w:b/>
          <w:bCs/>
          <w:color w:val="auto"/>
          <w:sz w:val="21"/>
          <w:szCs w:val="21"/>
          <w:highlight w:val="none"/>
          <w:lang w:eastAsia="zh-CN"/>
        </w:rPr>
        <w:t>依法缴纳近六个月内任意一个月税收证明</w:t>
      </w:r>
      <w:r>
        <w:rPr>
          <w:rFonts w:hint="eastAsia" w:ascii="宋体" w:hAnsi="宋体" w:eastAsia="宋体" w:cs="宋体"/>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956"/>
    <w:bookmarkEnd w:id="957"/>
    <w:bookmarkEnd w:id="958"/>
    <w:bookmarkEnd w:id="959"/>
    <w:bookmarkEnd w:id="960"/>
    <w:bookmarkEnd w:id="961"/>
    <w:bookmarkEnd w:id="962"/>
    <w:bookmarkEnd w:id="963"/>
    <w:bookmarkEnd w:id="964"/>
    <w:bookmarkEnd w:id="965"/>
    <w:bookmarkEnd w:id="966"/>
    <w:bookmarkEnd w:id="967"/>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72" w:name="_Toc22726"/>
      <w:r>
        <w:rPr>
          <w:rFonts w:hint="eastAsia" w:ascii="宋体" w:hAnsi="宋体" w:eastAsia="宋体" w:cs="宋体"/>
          <w:color w:val="auto"/>
          <w:sz w:val="28"/>
          <w:szCs w:val="28"/>
          <w:highlight w:val="none"/>
        </w:rPr>
        <w:t>1.开标一览表；</w:t>
      </w:r>
      <w:bookmarkEnd w:id="972"/>
    </w:p>
    <w:p>
      <w:pPr>
        <w:pStyle w:val="2"/>
        <w:tabs>
          <w:tab w:val="left" w:pos="5580"/>
        </w:tabs>
        <w:spacing w:line="400" w:lineRule="exact"/>
        <w:ind w:left="1080" w:leftChars="257" w:hanging="540"/>
        <w:jc w:val="center"/>
        <w:rPr>
          <w:rFonts w:hint="eastAsia" w:ascii="宋体" w:hAnsi="宋体" w:eastAsia="宋体" w:cs="宋体"/>
          <w:color w:val="auto"/>
          <w:highlight w:val="none"/>
        </w:rPr>
      </w:pPr>
      <w:bookmarkStart w:id="973" w:name="_Hlt520356241"/>
      <w:bookmarkEnd w:id="973"/>
      <w:bookmarkStart w:id="974" w:name="_Toc494296984"/>
      <w:r>
        <w:rPr>
          <w:rFonts w:hint="eastAsia" w:ascii="宋体" w:hAnsi="宋体" w:eastAsia="宋体" w:cs="宋体"/>
          <w:b/>
          <w:color w:val="auto"/>
          <w:highlight w:val="none"/>
        </w:rPr>
        <w:t>开标一览表</w:t>
      </w:r>
      <w:bookmarkEnd w:id="974"/>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p>
    <w:tbl>
      <w:tblPr>
        <w:tblStyle w:val="2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387"/>
        <w:gridCol w:w="1387"/>
        <w:gridCol w:w="1387"/>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r>
    </w:tbl>
    <w:p>
      <w:pPr>
        <w:pStyle w:val="13"/>
        <w:tabs>
          <w:tab w:val="left" w:pos="5580"/>
        </w:tabs>
        <w:spacing w:line="400" w:lineRule="exact"/>
        <w:ind w:left="1080" w:leftChars="257" w:hanging="540"/>
        <w:rPr>
          <w:rFonts w:hint="eastAsia" w:ascii="宋体" w:hAnsi="宋体" w:eastAsia="宋体" w:cs="宋体"/>
          <w:color w:val="auto"/>
          <w:sz w:val="24"/>
          <w:highlight w:val="none"/>
        </w:rPr>
      </w:pPr>
    </w:p>
    <w:p>
      <w:pPr>
        <w:pStyle w:val="13"/>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hAnsi="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pPr>
        <w:pStyle w:val="13"/>
        <w:tabs>
          <w:tab w:val="left" w:pos="5580"/>
        </w:tabs>
        <w:spacing w:line="400" w:lineRule="exact"/>
        <w:ind w:left="1080" w:leftChars="257" w:hanging="540"/>
        <w:rPr>
          <w:rFonts w:hint="eastAsia" w:ascii="宋体" w:hAnsi="宋体" w:eastAsia="宋体" w:cs="宋体"/>
          <w:color w:val="auto"/>
          <w:sz w:val="24"/>
          <w:highlight w:val="none"/>
        </w:rPr>
      </w:pP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3"/>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2、此表中，投标总价应和投标分项报价表的总价相一致。</w:t>
      </w:r>
    </w:p>
    <w:p>
      <w:pPr>
        <w:pStyle w:val="13"/>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3、投标商报价时包含税费等一切与本次项目相关的费用。</w:t>
      </w: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75" w:name="_Toc3446"/>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具有有效的营业执照</w:t>
      </w:r>
      <w:r>
        <w:rPr>
          <w:rFonts w:hint="eastAsia" w:ascii="宋体" w:hAnsi="宋体" w:eastAsia="宋体" w:cs="宋体"/>
          <w:color w:val="auto"/>
          <w:sz w:val="28"/>
          <w:szCs w:val="28"/>
          <w:highlight w:val="none"/>
        </w:rPr>
        <w:t>；</w:t>
      </w:r>
      <w:bookmarkEnd w:id="975"/>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outlineLvl w:val="9"/>
        <w:rPr>
          <w:rFonts w:hint="eastAsia" w:ascii="宋体" w:hAnsi="宋体" w:eastAsia="宋体" w:cs="宋体"/>
          <w:b/>
          <w:color w:val="auto"/>
          <w:sz w:val="24"/>
          <w:highlight w:val="none"/>
        </w:rPr>
      </w:pPr>
    </w:p>
    <w:p>
      <w:pP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76" w:name="_Toc16610"/>
      <w:r>
        <w:rPr>
          <w:rFonts w:hint="eastAsia" w:ascii="宋体" w:hAnsi="宋体" w:eastAsia="宋体" w:cs="宋体"/>
          <w:color w:val="auto"/>
          <w:sz w:val="28"/>
          <w:szCs w:val="28"/>
          <w:highlight w:val="none"/>
          <w:lang w:val="en-US" w:eastAsia="zh-CN"/>
        </w:rPr>
        <w:t>3.法定代表人资格证明及授权书、被授权人身份证(法定代表人投标需提供法定代表人身份证)；</w:t>
      </w:r>
      <w:bookmarkEnd w:id="976"/>
    </w:p>
    <w:p>
      <w:pPr>
        <w:adjustRightInd w:val="0"/>
        <w:snapToGrid w:val="0"/>
        <w:spacing w:before="240" w:beforeLines="100" w:after="240" w:afterLines="100"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（一）法定代表人身份证明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v:textbox>
              </v:roundrect>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说明：1.供应商为自然人的，应提供身份证明的复印件。</w:t>
      </w: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.联合体投标应提供联合体各方满足以上要求的证明文件。</w:t>
      </w:r>
      <w:bookmarkStart w:id="977" w:name="_Toc22472"/>
      <w:bookmarkStart w:id="978" w:name="_Toc5436"/>
      <w:bookmarkStart w:id="979" w:name="_Toc6829"/>
      <w:bookmarkStart w:id="980" w:name="_Toc21867"/>
      <w:bookmarkStart w:id="981" w:name="_Toc13107"/>
      <w:bookmarkStart w:id="982" w:name="_Toc515647807"/>
      <w:bookmarkStart w:id="983" w:name="_Toc16640"/>
      <w:bookmarkStart w:id="984" w:name="_Toc1083"/>
    </w:p>
    <w:p>
      <w:pPr>
        <w:rPr>
          <w:rFonts w:hint="eastAsia" w:ascii="宋体" w:hAnsi="宋体" w:eastAsia="宋体" w:cs="宋体"/>
          <w:b/>
          <w:bCs/>
          <w:color w:val="auto"/>
          <w:sz w:val="24"/>
          <w:highlight w:val="none"/>
        </w:rPr>
      </w:pPr>
      <w:bookmarkStart w:id="985" w:name="_Toc24769"/>
      <w:bookmarkStart w:id="986" w:name="_Toc6179"/>
      <w:bookmarkStart w:id="987" w:name="_Toc32380"/>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977"/>
    <w:bookmarkEnd w:id="978"/>
    <w:bookmarkEnd w:id="979"/>
    <w:bookmarkEnd w:id="980"/>
    <w:bookmarkEnd w:id="981"/>
    <w:bookmarkEnd w:id="982"/>
    <w:bookmarkEnd w:id="983"/>
    <w:bookmarkEnd w:id="984"/>
    <w:bookmarkEnd w:id="985"/>
    <w:bookmarkEnd w:id="986"/>
    <w:bookmarkEnd w:id="987"/>
    <w:p>
      <w:pPr>
        <w:spacing w:line="360" w:lineRule="auto"/>
        <w:jc w:val="center"/>
        <w:rPr>
          <w:rFonts w:hint="eastAsia" w:ascii="宋体" w:hAnsi="宋体" w:eastAsia="宋体" w:cs="宋体"/>
          <w:b/>
          <w:bCs/>
          <w:color w:val="auto"/>
          <w:sz w:val="24"/>
          <w:szCs w:val="24"/>
          <w:highlight w:val="none"/>
          <w:u w:val="single"/>
        </w:rPr>
      </w:pPr>
      <w:bookmarkStart w:id="988" w:name="_Toc32520"/>
      <w:bookmarkStart w:id="989" w:name="_Toc7039"/>
      <w:bookmarkStart w:id="990" w:name="_Toc515647808"/>
      <w:r>
        <w:rPr>
          <w:rFonts w:hint="eastAsia" w:ascii="宋体" w:hAnsi="宋体" w:eastAsia="宋体" w:cs="宋体"/>
          <w:b/>
          <w:bCs/>
          <w:color w:val="auto"/>
          <w:sz w:val="24"/>
          <w:szCs w:val="24"/>
          <w:highlight w:val="none"/>
        </w:rPr>
        <w:t>（二）法定代表人授权委托书</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w:t>
      </w:r>
      <w:r>
        <w:rPr>
          <w:rFonts w:hint="eastAsia" w:ascii="宋体" w:hAnsi="宋体" w:eastAsia="宋体" w:cs="宋体"/>
          <w:i w:val="0"/>
          <w:iCs w:val="0"/>
          <w:color w:val="auto"/>
          <w:sz w:val="24"/>
          <w:szCs w:val="24"/>
          <w:highlight w:val="none"/>
        </w:rPr>
        <w:t>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供应商</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法人代表姓名、职务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）的投标，以我单位名义处理一切与之有关的事</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pPr>
        <w:pStyle w:val="13"/>
        <w:tabs>
          <w:tab w:val="left" w:pos="5580"/>
        </w:tabs>
        <w:spacing w:line="360" w:lineRule="exac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pPr>
        <w:pStyle w:val="13"/>
        <w:tabs>
          <w:tab w:val="left" w:pos="5580"/>
        </w:tabs>
        <w:spacing w:line="240" w:lineRule="atLeas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2336;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2336;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8" o:spid="_x0000_s1026" o:spt="2" style="position:absolute;left:0pt;margin-left:-0.85pt;margin-top:2.35pt;height:80.7pt;width:201.2pt;z-index:25166233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1"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注：提供身份证正反面。</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身份证号码：______________________________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 xml:space="preserve"> </w:t>
      </w:r>
      <w:bookmarkEnd w:id="988"/>
      <w:bookmarkEnd w:id="989"/>
      <w:bookmarkEnd w:id="990"/>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1" w:name="_Toc23487"/>
      <w:r>
        <w:rPr>
          <w:rFonts w:hint="eastAsia" w:ascii="宋体" w:hAnsi="宋体" w:eastAsia="宋体" w:cs="宋体"/>
          <w:color w:val="auto"/>
          <w:sz w:val="28"/>
          <w:szCs w:val="28"/>
          <w:highlight w:val="none"/>
          <w:lang w:val="en-US" w:eastAsia="zh-CN"/>
        </w:rPr>
        <w:t>4.提供近两年内任意一年的财务审计报告（新成立的公司可提供近三个月的银行资信证明）；</w:t>
      </w:r>
      <w:bookmarkEnd w:id="991"/>
    </w:p>
    <w:p>
      <w:pPr>
        <w:pStyle w:val="11"/>
        <w:spacing w:line="400" w:lineRule="exact"/>
        <w:ind w:firstLine="0" w:firstLineChars="0"/>
        <w:rPr>
          <w:rFonts w:hint="eastAsia" w:ascii="宋体" w:hAnsi="宋体" w:eastAsia="宋体" w:cs="宋体"/>
          <w:b/>
          <w:color w:val="auto"/>
          <w:kern w:val="0"/>
          <w:szCs w:val="20"/>
          <w:highlight w:val="none"/>
        </w:rPr>
      </w:pPr>
    </w:p>
    <w:p>
      <w:pPr>
        <w:pStyle w:val="3"/>
        <w:rPr>
          <w:rFonts w:hint="eastAsia"/>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2" w:name="_Toc15774"/>
      <w:r>
        <w:rPr>
          <w:rFonts w:hint="eastAsia" w:ascii="宋体" w:hAnsi="宋体" w:eastAsia="宋体" w:cs="宋体"/>
          <w:color w:val="auto"/>
          <w:sz w:val="28"/>
          <w:szCs w:val="28"/>
          <w:highlight w:val="none"/>
          <w:lang w:val="en-US" w:eastAsia="zh-CN"/>
        </w:rPr>
        <w:t>5.依法缴纳近六个月内任意一个月社会保险证明；</w:t>
      </w:r>
      <w:bookmarkEnd w:id="992"/>
    </w:p>
    <w:p>
      <w:pPr>
        <w:pStyle w:val="2"/>
        <w:ind w:left="0" w:leftChars="0" w:firstLine="0" w:firstLineChars="0"/>
        <w:rPr>
          <w:rFonts w:hint="eastAsia"/>
          <w:highlight w:val="none"/>
        </w:rPr>
      </w:pPr>
    </w:p>
    <w:p>
      <w:pPr>
        <w:pStyle w:val="2"/>
        <w:rPr>
          <w:rFonts w:hint="eastAsia"/>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3" w:name="_Toc14027"/>
      <w:r>
        <w:rPr>
          <w:rFonts w:hint="eastAsia" w:ascii="宋体" w:hAnsi="宋体" w:eastAsia="宋体" w:cs="宋体"/>
          <w:color w:val="auto"/>
          <w:sz w:val="28"/>
          <w:szCs w:val="28"/>
          <w:highlight w:val="none"/>
          <w:lang w:val="en-US" w:eastAsia="zh-CN"/>
        </w:rPr>
        <w:t>6.依法缴纳近六个月内任意一个月税收证明；</w:t>
      </w:r>
      <w:bookmarkEnd w:id="993"/>
    </w:p>
    <w:p>
      <w:pPr>
        <w:pStyle w:val="13"/>
        <w:tabs>
          <w:tab w:val="left" w:pos="5580"/>
        </w:tabs>
        <w:spacing w:line="400" w:lineRule="exact"/>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94" w:name="_Toc3162"/>
      <w:r>
        <w:rPr>
          <w:rFonts w:hint="eastAsia" w:ascii="宋体" w:hAnsi="宋体" w:eastAsia="宋体" w:cs="宋体"/>
          <w:color w:val="auto"/>
          <w:sz w:val="28"/>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bookmarkEnd w:id="994"/>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95" w:name="_Toc12315"/>
      <w:r>
        <w:rPr>
          <w:rFonts w:hint="eastAsia" w:ascii="宋体" w:hAnsi="宋体" w:eastAsia="宋体" w:cs="宋体"/>
          <w:color w:val="auto"/>
          <w:sz w:val="28"/>
          <w:szCs w:val="28"/>
          <w:highlight w:val="none"/>
          <w:lang w:val="en-US" w:eastAsia="zh-CN"/>
        </w:rPr>
        <w:t>8.参与政府采购活动前3年内未被列入失信、重大税收违法案件、财政部门禁止参加政府采购活动的承诺书；</w:t>
      </w:r>
      <w:bookmarkEnd w:id="995"/>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6" w:name="_Toc24704"/>
      <w:r>
        <w:rPr>
          <w:rFonts w:hint="eastAsia" w:ascii="宋体" w:hAnsi="宋体" w:eastAsia="宋体" w:cs="宋体"/>
          <w:color w:val="auto"/>
          <w:sz w:val="28"/>
          <w:szCs w:val="28"/>
          <w:highlight w:val="none"/>
          <w:lang w:val="en-US" w:eastAsia="zh-CN"/>
        </w:rPr>
        <w:t>9.提供针对本次项目的《反商业贿赂承诺书》；</w:t>
      </w:r>
      <w:bookmarkEnd w:id="996"/>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7" w:name="_Toc8586"/>
      <w:r>
        <w:rPr>
          <w:rFonts w:hint="eastAsia" w:ascii="宋体" w:hAnsi="宋体" w:eastAsia="宋体" w:cs="宋体"/>
          <w:color w:val="auto"/>
          <w:sz w:val="28"/>
          <w:szCs w:val="28"/>
          <w:highlight w:val="none"/>
          <w:lang w:val="en-US" w:eastAsia="zh-CN"/>
        </w:rPr>
        <w:t>10.缴纳投标保证金的有效凭证；</w:t>
      </w:r>
      <w:bookmarkEnd w:id="997"/>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w:t>
      </w:r>
      <w:r>
        <w:rPr>
          <w:rFonts w:hint="eastAsia" w:ascii="宋体" w:hAnsi="宋体" w:cs="宋体"/>
          <w:b/>
          <w:bCs/>
          <w:i w:val="0"/>
          <w:caps w:val="0"/>
          <w:color w:val="auto"/>
          <w:spacing w:val="0"/>
          <w:w w:val="100"/>
          <w:sz w:val="24"/>
          <w:highlight w:val="none"/>
          <w:lang w:val="en-US" w:eastAsia="zh-CN"/>
        </w:rPr>
        <w:t>本项目以</w:t>
      </w:r>
      <w:r>
        <w:rPr>
          <w:rFonts w:hint="eastAsia" w:ascii="宋体" w:hAnsi="宋体" w:eastAsia="宋体" w:cs="宋体"/>
          <w:b/>
          <w:bCs/>
          <w:i w:val="0"/>
          <w:caps w:val="0"/>
          <w:color w:val="auto"/>
          <w:spacing w:val="0"/>
          <w:w w:val="100"/>
          <w:sz w:val="24"/>
          <w:highlight w:val="none"/>
          <w:lang w:val="en-US" w:eastAsia="zh-CN"/>
        </w:rPr>
        <w:t>缴纳投标保证金的有效凭证复印件</w:t>
      </w:r>
      <w:r>
        <w:rPr>
          <w:rFonts w:hint="eastAsia" w:ascii="宋体" w:hAnsi="宋体" w:cs="宋体"/>
          <w:b/>
          <w:bCs/>
          <w:i w:val="0"/>
          <w:caps w:val="0"/>
          <w:color w:val="auto"/>
          <w:spacing w:val="0"/>
          <w:w w:val="100"/>
          <w:sz w:val="24"/>
          <w:highlight w:val="none"/>
          <w:lang w:val="en-US" w:eastAsia="zh-CN"/>
        </w:rPr>
        <w:t>加</w:t>
      </w:r>
      <w:r>
        <w:rPr>
          <w:rFonts w:hint="eastAsia" w:ascii="宋体" w:hAnsi="宋体" w:eastAsia="宋体" w:cs="宋体"/>
          <w:b/>
          <w:bCs/>
          <w:i w:val="0"/>
          <w:caps w:val="0"/>
          <w:color w:val="auto"/>
          <w:spacing w:val="0"/>
          <w:w w:val="100"/>
          <w:sz w:val="24"/>
          <w:highlight w:val="none"/>
          <w:lang w:val="en-US" w:eastAsia="zh-CN"/>
        </w:rPr>
        <w:t>盖公章为准</w:t>
      </w:r>
      <w:r>
        <w:rPr>
          <w:rFonts w:hint="eastAsia" w:ascii="宋体" w:hAnsi="宋体" w:eastAsia="宋体" w:cs="宋体"/>
          <w:b/>
          <w:bCs/>
          <w:i w:val="0"/>
          <w:caps w:val="0"/>
          <w:color w:val="auto"/>
          <w:spacing w:val="0"/>
          <w:w w:val="100"/>
          <w:sz w:val="24"/>
          <w:highlight w:val="none"/>
        </w:rPr>
        <w:t>。）</w:t>
      </w:r>
    </w:p>
    <w:tbl>
      <w:tblPr>
        <w:tblStyle w:val="25"/>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r>
              <w:rPr>
                <w:rFonts w:hint="eastAsia" w:ascii="宋体" w:hAnsi="宋体" w:eastAsia="宋体" w:cs="宋体"/>
                <w:b w:val="0"/>
                <w:i w:val="0"/>
                <w:caps w:val="0"/>
                <w:color w:val="auto"/>
                <w:spacing w:val="0"/>
                <w:w w:val="100"/>
                <w:sz w:val="24"/>
                <w:highlight w:val="none"/>
              </w:rPr>
              <w:t>复印件</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银行转账回执单或保函</w:t>
            </w:r>
            <w:r>
              <w:rPr>
                <w:rFonts w:hint="eastAsia" w:ascii="宋体" w:hAnsi="宋体" w:eastAsia="宋体" w:cs="宋体"/>
                <w:b w:val="0"/>
                <w:i w:val="0"/>
                <w:caps w:val="0"/>
                <w:color w:val="auto"/>
                <w:spacing w:val="0"/>
                <w:w w:val="100"/>
                <w:sz w:val="24"/>
                <w:highlight w:val="none"/>
                <w:lang w:eastAsia="zh-CN"/>
              </w:rPr>
              <w:t>）</w:t>
            </w:r>
          </w:p>
        </w:tc>
      </w:tr>
    </w:tbl>
    <w:p>
      <w:pPr>
        <w:pStyle w:val="13"/>
        <w:tabs>
          <w:tab w:val="left" w:pos="5580"/>
        </w:tabs>
        <w:spacing w:line="400" w:lineRule="exact"/>
        <w:outlineLvl w:val="9"/>
        <w:rPr>
          <w:rFonts w:hint="eastAsia" w:ascii="宋体" w:hAnsi="宋体" w:eastAsia="宋体" w:cs="宋体"/>
          <w:b/>
          <w:color w:val="auto"/>
          <w:kern w:val="0"/>
          <w:sz w:val="24"/>
          <w:highlight w:val="none"/>
          <w:lang w:eastAsia="zh-CN"/>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outlineLvl w:val="9"/>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8" w:name="_Toc14384"/>
      <w:bookmarkStart w:id="999" w:name="_Toc22967"/>
      <w:bookmarkStart w:id="1000" w:name="_Toc11180"/>
      <w:bookmarkStart w:id="1001" w:name="_Toc30653"/>
      <w:bookmarkStart w:id="1002" w:name="_Toc15346"/>
      <w:bookmarkStart w:id="1003" w:name="_Toc18263"/>
      <w:bookmarkStart w:id="1004" w:name="_Toc515647816"/>
      <w:r>
        <w:rPr>
          <w:rFonts w:hint="eastAsia" w:ascii="宋体" w:hAnsi="宋体" w:eastAsia="宋体" w:cs="宋体"/>
          <w:color w:val="auto"/>
          <w:sz w:val="28"/>
          <w:szCs w:val="28"/>
          <w:highlight w:val="none"/>
          <w:lang w:val="en-US" w:eastAsia="zh-CN"/>
        </w:rPr>
        <w:t>11.银行开户许可证复印件或银行基本账户信息(包含：银行账号及开户行名称）；</w:t>
      </w:r>
      <w:bookmarkEnd w:id="998"/>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05" w:name="_Toc13729"/>
      <w:r>
        <w:rPr>
          <w:rFonts w:hint="eastAsia" w:ascii="宋体" w:hAnsi="宋体" w:eastAsia="宋体" w:cs="宋体"/>
          <w:color w:val="auto"/>
          <w:sz w:val="28"/>
          <w:szCs w:val="28"/>
          <w:highlight w:val="none"/>
          <w:lang w:val="en-US" w:eastAsia="zh-CN"/>
        </w:rPr>
        <w:t>12.供应商可提供有利于投标的其他资格证明材料。</w:t>
      </w:r>
      <w:bookmarkEnd w:id="1005"/>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0" w:line="240" w:lineRule="atLeast"/>
        <w:ind w:left="1080" w:leftChars="257" w:hanging="540"/>
        <w:outlineLvl w:val="9"/>
        <w:rPr>
          <w:rFonts w:hint="eastAsia" w:ascii="宋体" w:hAnsi="宋体" w:eastAsia="宋体" w:cs="宋体"/>
          <w:color w:val="auto"/>
          <w:sz w:val="28"/>
          <w:highlight w:val="none"/>
        </w:rPr>
      </w:pPr>
    </w:p>
    <w:p>
      <w:pPr>
        <w:spacing w:before="0" w:line="240" w:lineRule="atLeast"/>
        <w:ind w:left="1080" w:leftChars="257" w:hanging="540"/>
        <w:outlineLvl w:val="9"/>
        <w:rPr>
          <w:rFonts w:hint="eastAsia" w:ascii="宋体" w:hAnsi="宋体" w:eastAsia="宋体" w:cs="宋体"/>
          <w:color w:val="auto"/>
          <w:sz w:val="28"/>
          <w:highlight w:val="none"/>
        </w:rPr>
      </w:pPr>
    </w:p>
    <w:p>
      <w:pPr>
        <w:pStyle w:val="5"/>
        <w:spacing w:before="0" w:line="240" w:lineRule="atLeast"/>
        <w:ind w:left="1080" w:leftChars="257" w:hanging="540"/>
        <w:rPr>
          <w:rFonts w:hint="eastAsia" w:ascii="宋体" w:hAnsi="宋体" w:eastAsia="宋体" w:cs="宋体"/>
          <w:color w:val="auto"/>
          <w:sz w:val="28"/>
          <w:highlight w:val="none"/>
        </w:rPr>
      </w:pPr>
      <w:bookmarkStart w:id="1006" w:name="_Toc19728"/>
      <w:r>
        <w:rPr>
          <w:rFonts w:hint="eastAsia" w:ascii="宋体" w:hAnsi="宋体" w:eastAsia="宋体" w:cs="宋体"/>
          <w:color w:val="auto"/>
          <w:sz w:val="28"/>
          <w:highlight w:val="none"/>
        </w:rPr>
        <w:t>第二部分  商务及技术文件</w:t>
      </w:r>
      <w:bookmarkEnd w:id="1006"/>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 w:val="24"/>
          <w:szCs w:val="24"/>
          <w:highlight w:val="none"/>
          <w:lang w:val="en-US" w:eastAsia="zh-CN"/>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bookmarkStart w:id="1007" w:name="_Toc515647817"/>
      <w:bookmarkStart w:id="1008" w:name="_Toc14915"/>
      <w:bookmarkStart w:id="1009" w:name="_Toc2041"/>
      <w:r>
        <w:rPr>
          <w:rFonts w:hint="eastAsia" w:ascii="宋体" w:hAnsi="宋体" w:cs="宋体"/>
          <w:color w:val="auto"/>
          <w:kern w:val="0"/>
          <w:sz w:val="28"/>
          <w:szCs w:val="28"/>
          <w:highlight w:val="none"/>
          <w:lang w:val="en-US" w:eastAsia="zh-CN"/>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7.供应商关联单位的说明（格式自拟）</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8.供应商可提供有利于投标的其他证明材料</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9.投标文件格式范本</w:t>
      </w:r>
    </w:p>
    <w:p>
      <w:pPr>
        <w:spacing w:line="360" w:lineRule="auto"/>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1010" w:name="_Toc21772"/>
      <w:bookmarkStart w:id="1011" w:name="_Toc25918"/>
      <w:bookmarkStart w:id="1012" w:name="_Toc29625"/>
      <w:bookmarkStart w:id="1013" w:name="_Toc30408"/>
      <w:r>
        <w:rPr>
          <w:rFonts w:hint="eastAsia" w:ascii="宋体" w:hAnsi="宋体" w:eastAsia="宋体" w:cs="宋体"/>
          <w:b/>
          <w:bCs/>
          <w:color w:val="auto"/>
          <w:sz w:val="24"/>
          <w:szCs w:val="24"/>
          <w:highlight w:val="none"/>
        </w:rPr>
        <w:br w:type="page"/>
      </w:r>
    </w:p>
    <w:bookmarkEnd w:id="1007"/>
    <w:bookmarkEnd w:id="1008"/>
    <w:bookmarkEnd w:id="1009"/>
    <w:bookmarkEnd w:id="1010"/>
    <w:bookmarkEnd w:id="1011"/>
    <w:bookmarkEnd w:id="1012"/>
    <w:bookmarkEnd w:id="1013"/>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14" w:name="_Toc7083"/>
      <w:r>
        <w:rPr>
          <w:rFonts w:hint="eastAsia" w:ascii="宋体" w:hAnsi="宋体" w:eastAsia="宋体" w:cs="宋体"/>
          <w:color w:val="auto"/>
          <w:sz w:val="28"/>
          <w:szCs w:val="28"/>
          <w:highlight w:val="none"/>
          <w:lang w:val="en-US" w:eastAsia="zh-CN"/>
        </w:rPr>
        <w:t>1.投标书</w:t>
      </w:r>
      <w:bookmarkEnd w:id="1014"/>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3"/>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3"/>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3"/>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bookmarkStart w:id="1015" w:name="_Toc1266"/>
      <w:bookmarkStart w:id="1016" w:name="_Toc19819"/>
      <w:bookmarkStart w:id="1017" w:name="_Toc6738"/>
      <w:bookmarkStart w:id="1018" w:name="_Toc14219"/>
      <w:bookmarkStart w:id="1019" w:name="_Toc23473"/>
      <w:bookmarkStart w:id="1020" w:name="_Toc30947"/>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bookmarkEnd w:id="1015"/>
    <w:bookmarkEnd w:id="1016"/>
    <w:bookmarkEnd w:id="1017"/>
    <w:bookmarkEnd w:id="1018"/>
    <w:bookmarkEnd w:id="1019"/>
    <w:bookmarkEnd w:id="1020"/>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21" w:name="_Toc25752"/>
      <w:bookmarkStart w:id="1022" w:name="_Toc22563"/>
      <w:bookmarkStart w:id="1023" w:name="_Toc216582817"/>
      <w:bookmarkStart w:id="1024" w:name="_Toc515647820"/>
      <w:bookmarkStart w:id="1025" w:name="_Toc28959"/>
      <w:r>
        <w:rPr>
          <w:rFonts w:hint="eastAsia" w:ascii="宋体" w:hAnsi="宋体" w:eastAsia="宋体" w:cs="宋体"/>
          <w:color w:val="auto"/>
          <w:sz w:val="28"/>
          <w:szCs w:val="28"/>
          <w:highlight w:val="none"/>
          <w:lang w:val="en-US" w:eastAsia="zh-CN"/>
        </w:rPr>
        <w:t>2.投标分项报价表</w:t>
      </w:r>
      <w:bookmarkEnd w:id="1021"/>
    </w:p>
    <w:p>
      <w:pPr>
        <w:pStyle w:val="13"/>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01"/>
        <w:gridCol w:w="649"/>
        <w:gridCol w:w="849"/>
        <w:gridCol w:w="1351"/>
        <w:gridCol w:w="649"/>
        <w:gridCol w:w="649"/>
        <w:gridCol w:w="649"/>
        <w:gridCol w:w="649"/>
        <w:gridCol w:w="67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646"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49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793"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生产厂家名称</w:t>
            </w:r>
          </w:p>
        </w:tc>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387"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382"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81"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1" w:type="pct"/>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646"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498" w:type="pct"/>
            <w:vAlign w:val="center"/>
          </w:tcPr>
          <w:p>
            <w:pPr>
              <w:spacing w:line="360" w:lineRule="auto"/>
              <w:jc w:val="center"/>
              <w:rPr>
                <w:rFonts w:hint="eastAsia" w:ascii="宋体" w:hAnsi="宋体" w:eastAsia="宋体" w:cs="宋体"/>
                <w:color w:val="auto"/>
                <w:sz w:val="24"/>
                <w:highlight w:val="none"/>
              </w:rPr>
            </w:pPr>
          </w:p>
        </w:tc>
        <w:tc>
          <w:tcPr>
            <w:tcW w:w="793"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1" w:type="pct"/>
            <w:vAlign w:val="center"/>
          </w:tcPr>
          <w:p>
            <w:pPr>
              <w:spacing w:line="360" w:lineRule="auto"/>
              <w:jc w:val="center"/>
              <w:rPr>
                <w:rFonts w:hint="eastAsia" w:ascii="宋体" w:hAnsi="宋体" w:eastAsia="宋体" w:cs="宋体"/>
                <w:color w:val="auto"/>
                <w:sz w:val="24"/>
                <w:highlight w:val="none"/>
              </w:rPr>
            </w:pPr>
          </w:p>
        </w:tc>
        <w:tc>
          <w:tcPr>
            <w:tcW w:w="387" w:type="pct"/>
            <w:vAlign w:val="center"/>
          </w:tcPr>
          <w:p>
            <w:pPr>
              <w:spacing w:line="360" w:lineRule="auto"/>
              <w:jc w:val="center"/>
              <w:rPr>
                <w:rFonts w:hint="eastAsia" w:ascii="宋体" w:hAnsi="宋体" w:eastAsia="宋体" w:cs="宋体"/>
                <w:color w:val="auto"/>
                <w:sz w:val="24"/>
                <w:highlight w:val="none"/>
              </w:rPr>
            </w:pPr>
          </w:p>
        </w:tc>
        <w:tc>
          <w:tcPr>
            <w:tcW w:w="382" w:type="pct"/>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17" w:type="pct"/>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382" w:type="pct"/>
            <w:vAlign w:val="center"/>
          </w:tcPr>
          <w:p>
            <w:pPr>
              <w:spacing w:line="360" w:lineRule="auto"/>
              <w:rPr>
                <w:rFonts w:hint="eastAsia" w:ascii="宋体" w:hAnsi="宋体" w:eastAsia="宋体" w:cs="宋体"/>
                <w:color w:val="auto"/>
                <w:sz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3"/>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3"/>
        <w:spacing w:line="400" w:lineRule="exact"/>
        <w:ind w:left="1080" w:leftChars="257" w:hanging="540"/>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lang w:val="en-US" w:eastAsia="zh-CN"/>
        </w:rPr>
      </w:pPr>
      <w:bookmarkStart w:id="1026" w:name="_Toc6480"/>
      <w:bookmarkStart w:id="1027" w:name="_Toc13950"/>
      <w:bookmarkStart w:id="1028" w:name="_Toc28199"/>
      <w:bookmarkStart w:id="1029" w:name="_Toc10486"/>
      <w:bookmarkStart w:id="1030" w:name="_Toc27975"/>
      <w:bookmarkStart w:id="1031" w:name="_Toc16798"/>
      <w:bookmarkStart w:id="1032" w:name="_Toc27721"/>
      <w:bookmarkStart w:id="1033" w:name="_Toc30209"/>
      <w:bookmarkStart w:id="1034" w:name="_Toc29174"/>
      <w:bookmarkStart w:id="1035" w:name="_Toc3096"/>
      <w:bookmarkStart w:id="1036" w:name="_Toc26185"/>
      <w:bookmarkStart w:id="1037" w:name="_Toc32439"/>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38" w:name="_Toc20808"/>
      <w:r>
        <w:rPr>
          <w:rFonts w:hint="eastAsia" w:ascii="宋体" w:hAnsi="宋体" w:eastAsia="宋体" w:cs="宋体"/>
          <w:color w:val="auto"/>
          <w:sz w:val="28"/>
          <w:szCs w:val="28"/>
          <w:highlight w:val="none"/>
          <w:lang w:val="en-US" w:eastAsia="zh-CN"/>
        </w:rPr>
        <w:t>备品备件设备分项报价表</w:t>
      </w:r>
      <w:bookmarkEnd w:id="1026"/>
      <w:bookmarkEnd w:id="1027"/>
      <w:bookmarkEnd w:id="1028"/>
      <w:bookmarkEnd w:id="1029"/>
      <w:bookmarkEnd w:id="1030"/>
      <w:bookmarkEnd w:id="1031"/>
      <w:bookmarkEnd w:id="1032"/>
      <w:bookmarkEnd w:id="1033"/>
      <w:bookmarkEnd w:id="1034"/>
      <w:bookmarkEnd w:id="1038"/>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576"/>
        <w:gridCol w:w="821"/>
        <w:gridCol w:w="577"/>
        <w:gridCol w:w="822"/>
        <w:gridCol w:w="945"/>
        <w:gridCol w:w="577"/>
        <w:gridCol w:w="577"/>
        <w:gridCol w:w="577"/>
        <w:gridCol w:w="577"/>
        <w:gridCol w:w="58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pct"/>
            <w:vAlign w:val="center"/>
          </w:tcPr>
          <w:p>
            <w:pPr>
              <w:shd w:val="clear"/>
              <w:spacing w:line="360" w:lineRule="auto"/>
              <w:jc w:val="center"/>
              <w:rPr>
                <w:rFonts w:hint="eastAsia" w:ascii="宋体" w:hAnsi="宋体" w:eastAsia="宋体" w:cs="宋体"/>
                <w:color w:val="auto"/>
                <w:sz w:val="24"/>
                <w:szCs w:val="24"/>
                <w:highlight w:val="none"/>
              </w:rPr>
            </w:pPr>
          </w:p>
        </w:tc>
        <w:tc>
          <w:tcPr>
            <w:tcW w:w="4230" w:type="pct"/>
            <w:gridSpan w:val="11"/>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338" w:type="pct"/>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9" w:type="pct"/>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482" w:type="pct"/>
            <w:vAlign w:val="center"/>
          </w:tcPr>
          <w:p>
            <w:pPr>
              <w:shd w:val="clear"/>
              <w:spacing w:line="360" w:lineRule="auto"/>
              <w:jc w:val="center"/>
              <w:rPr>
                <w:rFonts w:hint="eastAsia" w:ascii="宋体" w:hAnsi="宋体" w:eastAsia="宋体" w:cs="宋体"/>
                <w:color w:val="auto"/>
                <w:sz w:val="24"/>
                <w:szCs w:val="24"/>
                <w:highlight w:val="none"/>
              </w:rPr>
            </w:pPr>
          </w:p>
        </w:tc>
        <w:tc>
          <w:tcPr>
            <w:tcW w:w="554"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8" w:type="pct"/>
            <w:vAlign w:val="center"/>
          </w:tcPr>
          <w:p>
            <w:pPr>
              <w:shd w:val="clear"/>
              <w:spacing w:line="360" w:lineRule="auto"/>
              <w:jc w:val="center"/>
              <w:rPr>
                <w:rFonts w:hint="eastAsia" w:ascii="宋体" w:hAnsi="宋体" w:eastAsia="宋体" w:cs="宋体"/>
                <w:color w:val="auto"/>
                <w:sz w:val="24"/>
                <w:szCs w:val="24"/>
                <w:highlight w:val="none"/>
              </w:rPr>
            </w:pPr>
          </w:p>
        </w:tc>
        <w:tc>
          <w:tcPr>
            <w:tcW w:w="339" w:type="pct"/>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660" w:type="pct"/>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339" w:type="pct"/>
            <w:vAlign w:val="center"/>
          </w:tcPr>
          <w:p>
            <w:pPr>
              <w:shd w:val="clear"/>
              <w:spacing w:line="360" w:lineRule="auto"/>
              <w:rPr>
                <w:rFonts w:hint="eastAsia" w:ascii="宋体" w:hAnsi="宋体" w:eastAsia="宋体" w:cs="宋体"/>
                <w:color w:val="auto"/>
                <w:sz w:val="24"/>
                <w:szCs w:val="24"/>
                <w:highlight w:val="none"/>
              </w:rPr>
            </w:pPr>
          </w:p>
        </w:tc>
      </w:tr>
    </w:tbl>
    <w:p>
      <w:pPr>
        <w:shd w:val="clear"/>
        <w:spacing w:line="360" w:lineRule="exact"/>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2"/>
        <w:keepNext w:val="0"/>
        <w:keepLines w:val="0"/>
        <w:pageBreakBefore w:val="0"/>
        <w:widowControl w:val="0"/>
        <w:shd w:val="clear"/>
        <w:kinsoku/>
        <w:wordWrap/>
        <w:overflowPunct/>
        <w:topLinePunct w:val="0"/>
        <w:bidi w:val="0"/>
        <w:snapToGrid/>
        <w:spacing w:line="320" w:lineRule="exact"/>
        <w:ind w:firstLine="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2"/>
        <w:keepNext w:val="0"/>
        <w:keepLines w:val="0"/>
        <w:pageBreakBefore w:val="0"/>
        <w:widowControl w:val="0"/>
        <w:shd w:val="clear"/>
        <w:kinsoku/>
        <w:wordWrap/>
        <w:overflowPunct/>
        <w:topLinePunct w:val="0"/>
        <w:bidi w:val="0"/>
        <w:snapToGrid/>
        <w:spacing w:line="320" w:lineRule="exact"/>
        <w:ind w:firstLine="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bookmarkEnd w:id="1035"/>
    <w:bookmarkEnd w:id="1036"/>
    <w:bookmarkEnd w:id="1037"/>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39" w:name="_Toc17348"/>
      <w:r>
        <w:rPr>
          <w:rFonts w:hint="eastAsia" w:ascii="宋体" w:hAnsi="宋体" w:eastAsia="宋体" w:cs="宋体"/>
          <w:color w:val="auto"/>
          <w:sz w:val="28"/>
          <w:szCs w:val="28"/>
          <w:highlight w:val="none"/>
          <w:lang w:val="en-US" w:eastAsia="zh-CN"/>
        </w:rPr>
        <w:t>3.货物说明一览表</w:t>
      </w:r>
      <w:bookmarkEnd w:id="1039"/>
    </w:p>
    <w:p>
      <w:pPr>
        <w:pStyle w:val="13"/>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包号：</w:t>
      </w:r>
      <w:r>
        <w:rPr>
          <w:rFonts w:hint="eastAsia" w:ascii="宋体" w:hAnsi="宋体" w:eastAsia="宋体" w:cs="宋体"/>
          <w:color w:val="auto"/>
          <w:sz w:val="24"/>
          <w:highlight w:val="none"/>
        </w:rPr>
        <w:t xml:space="preserve">                                  </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531"/>
        <w:gridCol w:w="1531"/>
        <w:gridCol w:w="904"/>
        <w:gridCol w:w="1217"/>
        <w:gridCol w:w="1531"/>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0" w:type="pct"/>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98" w:type="pct"/>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898" w:type="pct"/>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530" w:type="pct"/>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14" w:type="pct"/>
          </w:tcPr>
          <w:p>
            <w:pPr>
              <w:pStyle w:val="13"/>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898" w:type="pct"/>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530" w:type="pct"/>
          </w:tcPr>
          <w:p>
            <w:pPr>
              <w:pStyle w:val="13"/>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0" w:type="pct"/>
            <w:vAlign w:val="center"/>
          </w:tcPr>
          <w:p>
            <w:pPr>
              <w:pStyle w:val="13"/>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c>
          <w:tcPr>
            <w:tcW w:w="714" w:type="pct"/>
          </w:tcPr>
          <w:p>
            <w:pPr>
              <w:pStyle w:val="13"/>
              <w:spacing w:line="360" w:lineRule="exact"/>
              <w:ind w:left="1080" w:leftChars="257" w:hanging="540"/>
              <w:rPr>
                <w:rFonts w:hint="eastAsia" w:ascii="宋体" w:hAnsi="宋体" w:eastAsia="宋体" w:cs="宋体"/>
                <w:color w:val="auto"/>
                <w:sz w:val="24"/>
                <w:highlight w:val="none"/>
              </w:rPr>
            </w:pPr>
          </w:p>
        </w:tc>
        <w:tc>
          <w:tcPr>
            <w:tcW w:w="898" w:type="pct"/>
          </w:tcPr>
          <w:p>
            <w:pPr>
              <w:pStyle w:val="13"/>
              <w:spacing w:line="360" w:lineRule="exact"/>
              <w:ind w:left="1080" w:leftChars="257" w:hanging="540"/>
              <w:rPr>
                <w:rFonts w:hint="eastAsia" w:ascii="宋体" w:hAnsi="宋体" w:eastAsia="宋体" w:cs="宋体"/>
                <w:color w:val="auto"/>
                <w:sz w:val="24"/>
                <w:highlight w:val="none"/>
              </w:rPr>
            </w:pPr>
          </w:p>
        </w:tc>
        <w:tc>
          <w:tcPr>
            <w:tcW w:w="530" w:type="pct"/>
          </w:tcPr>
          <w:p>
            <w:pPr>
              <w:pStyle w:val="13"/>
              <w:spacing w:line="360" w:lineRule="exact"/>
              <w:ind w:left="1080" w:leftChars="257" w:hanging="540"/>
              <w:rPr>
                <w:rFonts w:hint="eastAsia" w:ascii="宋体" w:hAnsi="宋体" w:eastAsia="宋体" w:cs="宋体"/>
                <w:color w:val="auto"/>
                <w:sz w:val="24"/>
                <w:highlight w:val="none"/>
              </w:rPr>
            </w:pPr>
          </w:p>
        </w:tc>
      </w:tr>
    </w:tbl>
    <w:p>
      <w:pPr>
        <w:pStyle w:val="13"/>
        <w:spacing w:line="360" w:lineRule="exact"/>
        <w:ind w:left="1080" w:leftChars="257" w:hanging="540"/>
        <w:rPr>
          <w:rFonts w:hint="eastAsia" w:ascii="宋体" w:hAnsi="宋体" w:eastAsia="宋体" w:cs="宋体"/>
          <w:color w:val="auto"/>
          <w:sz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40" w:name="_Toc21982"/>
      <w:r>
        <w:rPr>
          <w:rFonts w:hint="eastAsia" w:ascii="宋体" w:hAnsi="宋体" w:eastAsia="宋体" w:cs="宋体"/>
          <w:color w:val="auto"/>
          <w:sz w:val="28"/>
          <w:szCs w:val="28"/>
          <w:highlight w:val="none"/>
          <w:lang w:val="en-US" w:eastAsia="zh-CN"/>
        </w:rPr>
        <w:t>4.技术规格偏离表</w:t>
      </w:r>
      <w:bookmarkEnd w:id="1040"/>
    </w:p>
    <w:p>
      <w:pPr>
        <w:pStyle w:val="13"/>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包号：</w:t>
      </w:r>
      <w:r>
        <w:rPr>
          <w:rFonts w:hint="eastAsia" w:ascii="宋体" w:hAnsi="宋体" w:eastAsia="宋体" w:cs="宋体"/>
          <w:color w:val="auto"/>
          <w:sz w:val="24"/>
          <w:szCs w:val="24"/>
          <w:highlight w:val="none"/>
        </w:rPr>
        <w:t xml:space="preserve">          </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87"/>
        <w:gridCol w:w="2372"/>
        <w:gridCol w:w="1287"/>
        <w:gridCol w:w="1287"/>
        <w:gridCol w:w="762"/>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5"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391" w:type="pct"/>
            <w:vAlign w:val="center"/>
          </w:tcPr>
          <w:p>
            <w:pPr>
              <w:pStyle w:val="13"/>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55"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755"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447"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47" w:type="pct"/>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62"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391"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755"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47" w:type="pct"/>
          </w:tcPr>
          <w:p>
            <w:pPr>
              <w:pStyle w:val="13"/>
              <w:spacing w:line="400" w:lineRule="exact"/>
              <w:ind w:left="1080" w:leftChars="257" w:hanging="540"/>
              <w:rPr>
                <w:rFonts w:hint="eastAsia" w:ascii="宋体" w:hAnsi="宋体" w:eastAsia="宋体" w:cs="宋体"/>
                <w:color w:val="auto"/>
                <w:sz w:val="24"/>
                <w:szCs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bookmarkEnd w:id="1022"/>
    <w:bookmarkEnd w:id="1023"/>
    <w:bookmarkEnd w:id="1024"/>
    <w:bookmarkEnd w:id="1025"/>
    <w:p>
      <w:pPr>
        <w:pStyle w:val="2"/>
        <w:spacing w:line="360" w:lineRule="exact"/>
        <w:ind w:firstLine="0"/>
        <w:rPr>
          <w:rFonts w:hint="eastAsia" w:ascii="宋体" w:hAnsi="宋体" w:eastAsia="宋体" w:cs="宋体"/>
          <w:color w:val="auto"/>
          <w:kern w:val="2"/>
          <w:sz w:val="24"/>
          <w:szCs w:val="24"/>
          <w:highlight w:val="none"/>
          <w:u w:val="single"/>
        </w:rPr>
      </w:pPr>
      <w:bookmarkStart w:id="1041" w:name="_Toc515647821"/>
      <w:bookmarkStart w:id="1042" w:name="_Toc1980"/>
      <w:bookmarkStart w:id="1043" w:name="_Toc31439"/>
      <w:bookmarkStart w:id="1044" w:name="_Toc23"/>
      <w:bookmarkStart w:id="1045" w:name="_Toc216582818"/>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8"/>
          <w:szCs w:val="28"/>
          <w:highlight w:val="none"/>
        </w:rPr>
      </w:pPr>
      <w:bookmarkStart w:id="1046" w:name="_Toc22109"/>
      <w:bookmarkStart w:id="1047" w:name="_Toc12914"/>
      <w:bookmarkStart w:id="1048" w:name="_Toc14887"/>
      <w:r>
        <w:rPr>
          <w:rFonts w:hint="eastAsia" w:ascii="宋体" w:hAnsi="宋体" w:eastAsia="宋体" w:cs="宋体"/>
          <w:color w:val="auto"/>
          <w:sz w:val="28"/>
          <w:szCs w:val="28"/>
          <w:highlight w:val="none"/>
        </w:rPr>
        <w:br w:type="page"/>
      </w:r>
    </w:p>
    <w:bookmarkEnd w:id="1041"/>
    <w:bookmarkEnd w:id="1042"/>
    <w:bookmarkEnd w:id="1043"/>
    <w:bookmarkEnd w:id="1044"/>
    <w:bookmarkEnd w:id="1045"/>
    <w:bookmarkEnd w:id="1046"/>
    <w:bookmarkEnd w:id="1047"/>
    <w:bookmarkEnd w:id="1048"/>
    <w:p>
      <w:pPr>
        <w:pStyle w:val="5"/>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49" w:name="_Toc26961"/>
      <w:r>
        <w:rPr>
          <w:rFonts w:hint="eastAsia" w:ascii="宋体" w:hAnsi="宋体" w:eastAsia="宋体" w:cs="宋体"/>
          <w:color w:val="auto"/>
          <w:sz w:val="28"/>
          <w:szCs w:val="28"/>
          <w:highlight w:val="none"/>
          <w:lang w:val="en-US" w:eastAsia="zh-CN"/>
        </w:rPr>
        <w:t>5.商务条款偏离表</w:t>
      </w:r>
      <w:bookmarkEnd w:id="1049"/>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eastAsia="zh-CN"/>
        </w:rPr>
        <w:t>包号：</w:t>
      </w:r>
      <w:r>
        <w:rPr>
          <w:rFonts w:hint="eastAsia" w:ascii="宋体" w:hAnsi="宋体" w:eastAsia="宋体" w:cs="宋体"/>
          <w:color w:val="auto"/>
          <w:sz w:val="24"/>
          <w:szCs w:val="24"/>
          <w:highlight w:val="none"/>
        </w:rPr>
        <w:t xml:space="preserve">    </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1"/>
        <w:gridCol w:w="2520"/>
        <w:gridCol w:w="252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432" w:type="pct"/>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jc w:val="center"/>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jc w:val="center"/>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3"/>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3"/>
              <w:spacing w:line="400" w:lineRule="exact"/>
              <w:ind w:left="1080" w:leftChars="257" w:hanging="540"/>
              <w:rPr>
                <w:rFonts w:hint="eastAsia" w:ascii="宋体" w:hAnsi="宋体" w:eastAsia="宋体" w:cs="宋体"/>
                <w:color w:val="auto"/>
                <w:sz w:val="24"/>
                <w:szCs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2"/>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2"/>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bookmarkStart w:id="1050" w:name="_Toc25797"/>
      <w:bookmarkStart w:id="1051" w:name="_Toc10725"/>
      <w:bookmarkStart w:id="1052" w:name="_Toc17820"/>
      <w:bookmarkStart w:id="1053" w:name="_Toc515647823"/>
      <w:bookmarkStart w:id="1054" w:name="_Toc21312"/>
      <w:bookmarkStart w:id="1055" w:name="_Toc27043"/>
      <w:bookmarkStart w:id="1056" w:name="_Toc31694"/>
      <w:r>
        <w:rPr>
          <w:rFonts w:hint="eastAsia" w:ascii="宋体" w:hAnsi="宋体" w:eastAsia="宋体" w:cs="宋体"/>
          <w:color w:val="auto"/>
          <w:sz w:val="24"/>
          <w:szCs w:val="24"/>
          <w:highlight w:val="none"/>
        </w:rPr>
        <w:br w:type="page"/>
      </w:r>
    </w:p>
    <w:bookmarkEnd w:id="1050"/>
    <w:bookmarkEnd w:id="1051"/>
    <w:bookmarkEnd w:id="1052"/>
    <w:bookmarkEnd w:id="1053"/>
    <w:bookmarkEnd w:id="1054"/>
    <w:bookmarkEnd w:id="1055"/>
    <w:bookmarkEnd w:id="1056"/>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57" w:name="_Toc32351"/>
      <w:bookmarkStart w:id="1058" w:name="_Toc11343"/>
      <w:bookmarkStart w:id="1059" w:name="_Toc11803"/>
      <w:bookmarkStart w:id="1060" w:name="_Toc10977"/>
      <w:bookmarkStart w:id="1061" w:name="_Toc21610"/>
      <w:bookmarkStart w:id="1062" w:name="_Toc2709"/>
      <w:bookmarkStart w:id="1063" w:name="_Toc515647824"/>
      <w:bookmarkStart w:id="1064" w:name="_Toc9687"/>
      <w:r>
        <w:rPr>
          <w:rFonts w:hint="eastAsia" w:ascii="宋体" w:hAnsi="宋体" w:eastAsia="宋体" w:cs="宋体"/>
          <w:color w:val="auto"/>
          <w:sz w:val="28"/>
          <w:szCs w:val="28"/>
          <w:highlight w:val="none"/>
          <w:lang w:val="en-US" w:eastAsia="zh-CN"/>
        </w:rPr>
        <w:t>6-1中小企业声明函</w:t>
      </w:r>
      <w:bookmarkEnd w:id="1057"/>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宋体" w:hAnsi="宋体" w:cs="宋体"/>
          <w:b/>
          <w:bCs/>
          <w:color w:val="FF0000"/>
          <w:kern w:val="0"/>
          <w:sz w:val="32"/>
          <w:szCs w:val="32"/>
          <w:highlight w:val="none"/>
          <w:lang w:eastAsia="zh-CN"/>
        </w:rPr>
      </w:pPr>
      <w:r>
        <w:rPr>
          <w:rFonts w:hint="eastAsia" w:ascii="微软雅黑" w:hAnsi="微软雅黑" w:eastAsia="微软雅黑" w:cs="微软雅黑"/>
          <w:b/>
          <w:bCs/>
          <w:color w:val="FF0000"/>
          <w:kern w:val="0"/>
          <w:sz w:val="32"/>
          <w:szCs w:val="32"/>
          <w:highlight w:val="none"/>
          <w:lang w:val="en-US" w:eastAsia="zh-CN"/>
        </w:rPr>
        <w:t>本项目所属行业为</w:t>
      </w:r>
      <w:r>
        <w:rPr>
          <w:rFonts w:hint="eastAsia" w:ascii="宋体" w:hAnsi="宋体" w:eastAsia="宋体" w:cs="宋体"/>
          <w:b/>
          <w:bCs/>
          <w:color w:val="FF0000"/>
          <w:kern w:val="0"/>
          <w:sz w:val="32"/>
          <w:szCs w:val="32"/>
          <w:highlight w:val="none"/>
        </w:rPr>
        <w:t>信息传输业</w:t>
      </w:r>
      <w:r>
        <w:rPr>
          <w:rFonts w:hint="eastAsia" w:ascii="宋体" w:hAnsi="宋体" w:cs="宋体"/>
          <w:b/>
          <w:bCs/>
          <w:color w:val="FF0000"/>
          <w:kern w:val="0"/>
          <w:sz w:val="32"/>
          <w:szCs w:val="32"/>
          <w:highlight w:val="none"/>
          <w:lang w:val="en-US" w:eastAsia="zh-CN"/>
        </w:rPr>
        <w:t>或</w:t>
      </w:r>
      <w:r>
        <w:rPr>
          <w:rFonts w:hint="eastAsia" w:ascii="宋体" w:hAnsi="宋体" w:eastAsia="宋体" w:cs="宋体"/>
          <w:b/>
          <w:bCs/>
          <w:color w:val="FF0000"/>
          <w:kern w:val="0"/>
          <w:sz w:val="32"/>
          <w:szCs w:val="32"/>
          <w:highlight w:val="none"/>
        </w:rPr>
        <w:t>软件和信息技术服务业</w:t>
      </w:r>
      <w:r>
        <w:rPr>
          <w:rFonts w:hint="eastAsia" w:ascii="宋体" w:hAnsi="宋体" w:cs="宋体"/>
          <w:b/>
          <w:bCs/>
          <w:color w:val="FF0000"/>
          <w:kern w:val="0"/>
          <w:sz w:val="32"/>
          <w:szCs w:val="32"/>
          <w:highlight w:val="none"/>
          <w:lang w:eastAsia="zh-CN"/>
        </w:rPr>
        <w:t>。</w:t>
      </w:r>
    </w:p>
    <w:p>
      <w:pP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19"/>
        <w:rPr>
          <w:rFonts w:hint="eastAsia" w:ascii="宋体" w:hAnsi="宋体" w:eastAsia="宋体" w:cs="宋体"/>
          <w:b/>
          <w:bCs/>
          <w:color w:val="auto"/>
          <w:kern w:val="0"/>
          <w:sz w:val="21"/>
          <w:szCs w:val="21"/>
          <w:highlight w:val="none"/>
          <w:lang w:val="en-US" w:eastAsia="zh-CN"/>
        </w:rPr>
      </w:pPr>
    </w:p>
    <w:p>
      <w:pPr>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b/>
          <w:bCs/>
          <w:color w:val="000000"/>
          <w:kern w:val="0"/>
          <w:sz w:val="24"/>
          <w:szCs w:val="24"/>
          <w:highlight w:val="none"/>
        </w:rPr>
        <w:br w:type="page"/>
      </w:r>
    </w:p>
    <w:p>
      <w:pPr>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附：</w:t>
      </w:r>
    </w:p>
    <w:p>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中小微企业划型标准</w:t>
      </w:r>
    </w:p>
    <w:tbl>
      <w:tblPr>
        <w:tblStyle w:val="2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FF0000"/>
                <w:kern w:val="0"/>
                <w:sz w:val="24"/>
                <w:szCs w:val="24"/>
                <w:highlight w:val="none"/>
              </w:rPr>
            </w:pPr>
            <w:r>
              <w:rPr>
                <w:rFonts w:hint="eastAsia" w:ascii="宋体" w:hAnsi="宋体" w:eastAsia="宋体" w:cs="宋体"/>
                <w:b/>
                <w:bCs/>
                <w:color w:val="FF0000"/>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pPr>
        <w:spacing w:line="360" w:lineRule="auto"/>
        <w:rPr>
          <w:rFonts w:hint="eastAsia" w:ascii="宋体" w:hAnsi="宋体" w:eastAsia="宋体" w:cs="宋体"/>
          <w:sz w:val="24"/>
          <w:szCs w:val="24"/>
          <w:highlight w:val="none"/>
        </w:rPr>
      </w:pPr>
    </w:p>
    <w:p>
      <w:pPr>
        <w:snapToGrid w:val="0"/>
        <w:spacing w:line="336" w:lineRule="auto"/>
        <w:ind w:firstLine="482" w:firstLineChars="200"/>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w:t>
      </w:r>
      <w:r>
        <w:rPr>
          <w:rFonts w:hint="eastAsia" w:ascii="宋体" w:hAnsi="宋体" w:eastAsia="宋体" w:cs="宋体"/>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依据本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规定享受扶持政策获得政府采购合同的，小微企业不得将合同分包给大中型企业，中型企业不得将合同分包给大型企业。</w:t>
      </w:r>
    </w:p>
    <w:p>
      <w:pPr>
        <w:pStyle w:val="19"/>
        <w:rPr>
          <w:rFonts w:hint="eastAsia" w:ascii="宋体" w:hAnsi="宋体" w:eastAsia="宋体" w:cs="宋体"/>
          <w:b/>
          <w:bCs/>
          <w:color w:val="auto"/>
          <w:kern w:val="0"/>
          <w:sz w:val="21"/>
          <w:szCs w:val="21"/>
          <w:highlight w:val="none"/>
          <w:lang w:val="en-US" w:eastAsia="zh-CN"/>
        </w:rPr>
      </w:pPr>
    </w:p>
    <w:bookmarkEnd w:id="1058"/>
    <w:bookmarkEnd w:id="1059"/>
    <w:bookmarkEnd w:id="1060"/>
    <w:bookmarkEnd w:id="1061"/>
    <w:bookmarkEnd w:id="1062"/>
    <w:bookmarkEnd w:id="1063"/>
    <w:bookmarkEnd w:id="1064"/>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5" w:name="_Toc2805"/>
      <w:r>
        <w:rPr>
          <w:rFonts w:hint="eastAsia" w:ascii="宋体" w:hAnsi="宋体" w:eastAsia="宋体" w:cs="宋体"/>
          <w:color w:val="auto"/>
          <w:sz w:val="28"/>
          <w:szCs w:val="28"/>
          <w:highlight w:val="none"/>
          <w:lang w:val="en-US" w:eastAsia="zh-CN"/>
        </w:rPr>
        <w:t>6-2 残疾人福利性单位声明函</w:t>
      </w:r>
      <w:bookmarkEnd w:id="1065"/>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1"/>
        <w:spacing w:line="400" w:lineRule="exact"/>
        <w:ind w:firstLine="480"/>
        <w:rPr>
          <w:rFonts w:hint="eastAsia" w:ascii="宋体" w:hAnsi="宋体" w:eastAsia="宋体" w:cs="宋体"/>
          <w:color w:val="auto"/>
          <w:highlight w:val="none"/>
        </w:rPr>
      </w:pPr>
    </w:p>
    <w:p>
      <w:pPr>
        <w:pStyle w:val="11"/>
        <w:spacing w:line="400" w:lineRule="exact"/>
        <w:ind w:firstLine="48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highlight w:val="none"/>
        </w:rPr>
      </w:pPr>
    </w:p>
    <w:p>
      <w:pPr>
        <w:pStyle w:val="3"/>
        <w:rPr>
          <w:rFonts w:hint="eastAsia" w:ascii="宋体" w:hAnsi="宋体" w:eastAsia="宋体" w:cs="宋体"/>
          <w:color w:val="auto"/>
          <w:highlight w:val="none"/>
        </w:rPr>
      </w:pPr>
    </w:p>
    <w:p>
      <w:pPr>
        <w:rPr>
          <w:rFonts w:hint="eastAsia"/>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6" w:name="_Toc5157"/>
      <w:r>
        <w:rPr>
          <w:rFonts w:hint="eastAsia" w:ascii="宋体" w:hAnsi="宋体" w:eastAsia="宋体" w:cs="宋体"/>
          <w:color w:val="auto"/>
          <w:sz w:val="28"/>
          <w:szCs w:val="28"/>
          <w:highlight w:val="none"/>
          <w:lang w:val="en-US" w:eastAsia="zh-CN"/>
        </w:rPr>
        <w:t>7.供应商关联单位的说明（格式自拟）</w:t>
      </w:r>
      <w:bookmarkEnd w:id="1066"/>
    </w:p>
    <w:p>
      <w:pPr>
        <w:pStyle w:val="2"/>
        <w:spacing w:line="400" w:lineRule="exact"/>
        <w:jc w:val="center"/>
        <w:rPr>
          <w:rFonts w:hint="eastAsia" w:ascii="宋体" w:hAnsi="宋体" w:eastAsia="宋体" w:cs="宋体"/>
          <w:color w:val="auto"/>
          <w:szCs w:val="24"/>
          <w:highlight w:val="none"/>
        </w:rPr>
      </w:pPr>
    </w:p>
    <w:p>
      <w:pPr>
        <w:pStyle w:val="2"/>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2"/>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2"/>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3"/>
        <w:rPr>
          <w:rFonts w:hint="eastAsia" w:ascii="宋体" w:hAnsi="宋体" w:eastAsia="宋体" w:cs="宋体"/>
          <w:color w:val="auto"/>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7" w:name="_Toc29994"/>
      <w:r>
        <w:rPr>
          <w:rFonts w:hint="eastAsia" w:ascii="宋体" w:hAnsi="宋体" w:eastAsia="宋体" w:cs="宋体"/>
          <w:color w:val="auto"/>
          <w:sz w:val="28"/>
          <w:szCs w:val="28"/>
          <w:highlight w:val="none"/>
          <w:lang w:val="en-US" w:eastAsia="zh-CN"/>
        </w:rPr>
        <w:t>8.供应商可提供有利于投标的其他证明材料</w:t>
      </w:r>
      <w:bookmarkEnd w:id="1067"/>
    </w:p>
    <w:p>
      <w:pPr>
        <w:pStyle w:val="2"/>
        <w:ind w:left="0" w:leftChars="0" w:firstLine="0" w:firstLineChars="0"/>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5"/>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8" w:name="_Toc11"/>
      <w:r>
        <w:rPr>
          <w:rFonts w:hint="eastAsia" w:ascii="宋体" w:hAnsi="宋体" w:eastAsia="宋体" w:cs="宋体"/>
          <w:color w:val="auto"/>
          <w:sz w:val="28"/>
          <w:szCs w:val="28"/>
          <w:highlight w:val="none"/>
          <w:lang w:val="en-US" w:eastAsia="zh-CN"/>
        </w:rPr>
        <w:t>9.投标文件格式范本</w:t>
      </w:r>
      <w:bookmarkEnd w:id="1068"/>
    </w:p>
    <w:tbl>
      <w:tblPr>
        <w:tblStyle w:val="2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2" w:hRule="atLeast"/>
        </w:trPr>
        <w:tc>
          <w:tcPr>
            <w:tcW w:w="9120" w:type="dxa"/>
            <w:shd w:val="clear" w:color="auto" w:fill="FCFEEA"/>
          </w:tcPr>
          <w:p>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w:t>
            </w:r>
            <w:r>
              <w:rPr>
                <w:rFonts w:hint="eastAsia" w:cs="宋体"/>
                <w:b/>
                <w:bCs/>
                <w:color w:val="auto"/>
                <w:sz w:val="28"/>
                <w:szCs w:val="28"/>
                <w:highlight w:val="none"/>
                <w:lang w:val="en-US" w:eastAsia="zh-CN"/>
              </w:rPr>
              <w:t>/</w:t>
            </w:r>
            <w:r>
              <w:rPr>
                <w:rFonts w:hint="eastAsia" w:ascii="宋体" w:hAnsi="宋体" w:eastAsia="宋体" w:cs="宋体"/>
                <w:b/>
                <w:bCs/>
                <w:color w:val="auto"/>
                <w:sz w:val="28"/>
                <w:szCs w:val="28"/>
                <w:highlight w:val="none"/>
              </w:rPr>
              <w:t>副本）</w:t>
            </w:r>
          </w:p>
          <w:p>
            <w:pPr>
              <w:pStyle w:val="9"/>
              <w:ind w:firstLine="4216" w:firstLineChars="1500"/>
              <w:rPr>
                <w:rFonts w:hint="eastAsia" w:ascii="宋体" w:hAnsi="宋体" w:eastAsia="宋体" w:cs="宋体"/>
                <w:b/>
                <w:bCs/>
                <w:color w:val="auto"/>
                <w:sz w:val="28"/>
                <w:szCs w:val="28"/>
                <w:highlight w:val="none"/>
              </w:rPr>
            </w:pPr>
          </w:p>
          <w:p>
            <w:pPr>
              <w:pStyle w:val="9"/>
              <w:ind w:firstLine="4216" w:firstLineChars="1500"/>
              <w:rPr>
                <w:rFonts w:hint="eastAsia" w:ascii="宋体" w:hAnsi="宋体" w:eastAsia="宋体" w:cs="宋体"/>
                <w:b/>
                <w:bCs/>
                <w:color w:val="auto"/>
                <w:sz w:val="28"/>
                <w:szCs w:val="28"/>
                <w:highlight w:val="none"/>
              </w:rPr>
            </w:pPr>
          </w:p>
          <w:p>
            <w:pPr>
              <w:pStyle w:val="9"/>
              <w:rPr>
                <w:rFonts w:hint="eastAsia" w:ascii="宋体" w:hAnsi="宋体" w:eastAsia="宋体" w:cs="宋体"/>
                <w:b/>
                <w:bCs/>
                <w:color w:val="auto"/>
                <w:sz w:val="28"/>
                <w:szCs w:val="28"/>
                <w:highlight w:val="none"/>
              </w:rPr>
            </w:pPr>
          </w:p>
          <w:p>
            <w:pPr>
              <w:pStyle w:val="9"/>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9"/>
              <w:jc w:val="center"/>
              <w:rPr>
                <w:rFonts w:hint="eastAsia" w:ascii="宋体" w:hAnsi="宋体" w:eastAsia="宋体" w:cs="宋体"/>
                <w:b/>
                <w:bCs/>
                <w:color w:val="auto"/>
                <w:sz w:val="21"/>
                <w:szCs w:val="21"/>
                <w:highlight w:val="none"/>
              </w:rPr>
            </w:pPr>
          </w:p>
          <w:p>
            <w:pPr>
              <w:rPr>
                <w:rFonts w:hint="eastAsia"/>
                <w:highlight w:val="none"/>
              </w:rPr>
            </w:pPr>
          </w:p>
          <w:p>
            <w:pPr>
              <w:pStyle w:val="9"/>
              <w:ind w:firstLine="2741" w:firstLineChars="1300"/>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编号 ＊＊＊      包号：＊＊＊</w:t>
            </w:r>
          </w:p>
          <w:p>
            <w:pPr>
              <w:pStyle w:val="9"/>
              <w:jc w:val="center"/>
              <w:rPr>
                <w:rFonts w:hint="eastAsia" w:ascii="宋体" w:hAnsi="宋体" w:eastAsia="宋体" w:cs="宋体"/>
                <w:b/>
                <w:bCs/>
                <w:color w:val="auto"/>
                <w:sz w:val="48"/>
                <w:highlight w:val="none"/>
              </w:rPr>
            </w:pPr>
          </w:p>
          <w:p>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2"/>
              <w:ind w:firstLine="0"/>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2"/>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spacing w:line="240" w:lineRule="atLeast"/>
        <w:jc w:val="cente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2"/>
        <w:outlineLvl w:val="9"/>
        <w:rPr>
          <w:rFonts w:hint="eastAsia" w:ascii="宋体" w:hAnsi="宋体" w:eastAsia="宋体" w:cs="宋体"/>
          <w:b/>
          <w:color w:val="auto"/>
          <w:sz w:val="44"/>
          <w:szCs w:val="44"/>
          <w:highlight w:val="none"/>
        </w:rPr>
      </w:pPr>
    </w:p>
    <w:p>
      <w:pPr>
        <w:pStyle w:val="3"/>
        <w:rPr>
          <w:rFonts w:hint="eastAsia"/>
          <w:highlight w:val="none"/>
        </w:rPr>
      </w:pPr>
    </w:p>
    <w:p>
      <w:pPr>
        <w:pStyle w:val="3"/>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highlight w:val="none"/>
        </w:rPr>
      </w:pPr>
    </w:p>
    <w:p>
      <w:pPr>
        <w:pStyle w:val="19"/>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1069" w:name="_Toc24900_WPSOffice_Level2"/>
    </w:p>
    <w:p>
      <w:pPr>
        <w:spacing w:line="360" w:lineRule="auto"/>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bookmarkEnd w:id="1069"/>
      <w:r>
        <w:rPr>
          <w:rFonts w:hint="eastAsia" w:ascii="宋体" w:hAnsi="宋体" w:cs="宋体"/>
          <w:b/>
          <w:color w:val="auto"/>
          <w:sz w:val="40"/>
          <w:szCs w:val="40"/>
          <w:highlight w:val="none"/>
          <w:lang w:eastAsia="zh-CN"/>
        </w:rPr>
        <w:t>ZJ(GK)-23006</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2"/>
        <w:rPr>
          <w:rFonts w:hint="eastAsia" w:ascii="宋体" w:hAnsi="宋体" w:eastAsia="宋体" w:cs="宋体"/>
          <w:b/>
          <w:color w:val="auto"/>
          <w:sz w:val="44"/>
          <w:szCs w:val="36"/>
          <w:highlight w:val="none"/>
        </w:rPr>
      </w:pPr>
    </w:p>
    <w:p>
      <w:pPr>
        <w:pStyle w:val="3"/>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bookmarkEnd w:id="968"/>
    <w:bookmarkEnd w:id="969"/>
    <w:bookmarkEnd w:id="970"/>
    <w:bookmarkEnd w:id="971"/>
    <w:bookmarkEnd w:id="999"/>
    <w:bookmarkEnd w:id="1000"/>
    <w:bookmarkEnd w:id="1001"/>
    <w:bookmarkEnd w:id="1002"/>
    <w:bookmarkEnd w:id="1003"/>
    <w:bookmarkEnd w:id="1004"/>
    <w:p>
      <w:pPr>
        <w:pStyle w:val="2"/>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Style w:val="37"/>
          <w:rFonts w:hint="eastAsia" w:ascii="宋体" w:hAnsi="宋体" w:eastAsia="宋体" w:cs="宋体"/>
          <w:color w:val="auto"/>
          <w:highlight w:val="none"/>
        </w:rPr>
      </w:pPr>
      <w:bookmarkStart w:id="1070" w:name="_Toc28765"/>
      <w:bookmarkStart w:id="1071" w:name="_Toc507399902"/>
      <w:bookmarkStart w:id="1072" w:name="_Toc515647829"/>
      <w:bookmarkStart w:id="1073" w:name="_Toc218935350"/>
      <w:bookmarkStart w:id="1074" w:name="_Toc16370"/>
      <w:bookmarkStart w:id="1075" w:name="_Toc29715"/>
      <w:bookmarkStart w:id="1076" w:name="_Toc219175634"/>
      <w:bookmarkStart w:id="1077" w:name="_Toc216582822"/>
      <w:bookmarkStart w:id="1078" w:name="_Toc22081"/>
      <w:r>
        <w:rPr>
          <w:rStyle w:val="37"/>
          <w:rFonts w:hint="eastAsia" w:ascii="宋体" w:hAnsi="宋体" w:eastAsia="宋体" w:cs="宋体"/>
          <w:color w:val="auto"/>
          <w:highlight w:val="none"/>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079" w:name="_Toc10889"/>
      <w:r>
        <w:rPr>
          <w:rFonts w:hint="eastAsia" w:ascii="宋体" w:hAnsi="宋体" w:eastAsia="宋体" w:cs="宋体"/>
          <w:b/>
          <w:bCs/>
          <w:color w:val="auto"/>
          <w:kern w:val="0"/>
          <w:sz w:val="32"/>
          <w:szCs w:val="32"/>
          <w:highlight w:val="none"/>
          <w:lang w:val="en-US" w:eastAsia="zh-CN" w:bidi="ar-SA"/>
        </w:rPr>
        <w:t>第3章</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投标邀请</w:t>
      </w:r>
      <w:bookmarkEnd w:id="1070"/>
      <w:bookmarkEnd w:id="1071"/>
      <w:bookmarkEnd w:id="1072"/>
      <w:bookmarkEnd w:id="1073"/>
      <w:bookmarkEnd w:id="1074"/>
      <w:bookmarkEnd w:id="1075"/>
      <w:bookmarkEnd w:id="1076"/>
      <w:bookmarkEnd w:id="1077"/>
      <w:bookmarkEnd w:id="1078"/>
      <w:bookmarkEnd w:id="1079"/>
      <w:bookmarkStart w:id="1080" w:name="_Toc512937850"/>
      <w:bookmarkStart w:id="1081" w:name="_Toc31583"/>
      <w:bookmarkStart w:id="1082" w:name="_Toc216582823"/>
      <w:bookmarkStart w:id="1083" w:name="_Toc5272"/>
      <w:bookmarkStart w:id="1084" w:name="_Toc515647830"/>
      <w:bookmarkStart w:id="1085" w:name="_Toc10488"/>
      <w:bookmarkStart w:id="1086" w:name="_Toc507399903"/>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bookmarkStart w:id="1087" w:name="_Toc29132"/>
      <w:r>
        <w:rPr>
          <w:rFonts w:hint="eastAsia" w:ascii="宋体" w:hAnsi="宋体" w:cs="宋体"/>
          <w:b/>
          <w:bCs/>
          <w:color w:val="auto"/>
          <w:sz w:val="32"/>
          <w:szCs w:val="32"/>
          <w:highlight w:val="none"/>
          <w:lang w:val="en-US" w:eastAsia="zh-CN"/>
        </w:rPr>
        <w:t>英吉沙县教育局第五中学/育才新设高考考点设备采购项目</w:t>
      </w: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val="en-US" w:eastAsia="zh-CN"/>
        </w:rPr>
        <w:t>英吉沙县教育局第五中学/育才新设高考考点设备采购项目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2023年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16：00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088" w:name="_Toc35393790"/>
      <w:bookmarkStart w:id="1089" w:name="_Toc28217"/>
      <w:bookmarkStart w:id="1090" w:name="_Toc28359079"/>
      <w:bookmarkStart w:id="1091" w:name="_Toc35393621"/>
      <w:bookmarkStart w:id="1092" w:name="_Toc28359002"/>
      <w:bookmarkStart w:id="1093" w:name="_Hlk24379207"/>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1094" w:name="_Toc20970"/>
      <w:bookmarkStart w:id="1095" w:name="_Toc28253"/>
      <w:r>
        <w:rPr>
          <w:rFonts w:hint="eastAsia" w:ascii="宋体" w:hAnsi="宋体" w:eastAsia="宋体" w:cs="宋体"/>
          <w:b/>
          <w:bCs w:val="0"/>
          <w:color w:val="auto"/>
          <w:sz w:val="24"/>
          <w:szCs w:val="24"/>
          <w:highlight w:val="none"/>
        </w:rPr>
        <w:t>一、</w:t>
      </w:r>
      <w:bookmarkEnd w:id="1088"/>
      <w:bookmarkEnd w:id="1089"/>
      <w:bookmarkEnd w:id="1090"/>
      <w:bookmarkEnd w:id="1091"/>
      <w:bookmarkEnd w:id="1092"/>
      <w:r>
        <w:rPr>
          <w:rFonts w:hint="eastAsia" w:ascii="宋体" w:hAnsi="宋体" w:eastAsia="宋体" w:cs="宋体"/>
          <w:b/>
          <w:bCs w:val="0"/>
          <w:color w:val="auto"/>
          <w:sz w:val="24"/>
          <w:szCs w:val="24"/>
          <w:highlight w:val="none"/>
        </w:rPr>
        <w:t>项目基本情况</w:t>
      </w:r>
      <w:bookmarkEnd w:id="1094"/>
      <w:bookmarkEnd w:id="109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ZJ(GK)-23006</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1093"/>
      <w:r>
        <w:rPr>
          <w:rFonts w:hint="eastAsia" w:ascii="宋体" w:hAnsi="宋体" w:cs="宋体"/>
          <w:color w:val="auto"/>
          <w:sz w:val="24"/>
          <w:szCs w:val="24"/>
          <w:highlight w:val="none"/>
          <w:lang w:val="en-US" w:eastAsia="zh-CN"/>
        </w:rPr>
        <w:t>英吉沙县教育局第五中学/育才新设高考考点设备采购项目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2710362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cs="宋体"/>
          <w:color w:val="auto"/>
          <w:sz w:val="24"/>
          <w:szCs w:val="24"/>
          <w:highlight w:val="none"/>
          <w:lang w:val="en-US" w:eastAsia="zh-CN"/>
        </w:rPr>
        <w:t>2710362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6.采购需求：高考考点设备</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。（规格参数详见招标文件）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color w:val="auto"/>
          <w:sz w:val="24"/>
          <w:szCs w:val="24"/>
          <w:highlight w:val="none"/>
        </w:rPr>
      </w:pPr>
      <w:bookmarkStart w:id="1096" w:name="_Toc35393791"/>
      <w:bookmarkStart w:id="1097" w:name="_Toc29506"/>
      <w:bookmarkStart w:id="1098" w:name="_Toc1145"/>
      <w:bookmarkStart w:id="1099" w:name="_Toc19260"/>
      <w:bookmarkStart w:id="1100" w:name="_Toc28359003"/>
      <w:bookmarkStart w:id="1101" w:name="_Toc28359080"/>
      <w:bookmarkStart w:id="1102" w:name="_Toc35393622"/>
      <w:bookmarkStart w:id="1103" w:name="_Toc13688"/>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096"/>
      <w:bookmarkEnd w:id="1097"/>
      <w:bookmarkEnd w:id="1098"/>
      <w:bookmarkEnd w:id="1099"/>
      <w:bookmarkEnd w:id="1100"/>
      <w:bookmarkEnd w:id="1101"/>
      <w:bookmarkEnd w:id="1102"/>
      <w:bookmarkEnd w:id="1103"/>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bookmarkStart w:id="1104" w:name="_Toc35393792"/>
      <w:bookmarkStart w:id="1105" w:name="_Toc28359081"/>
      <w:bookmarkStart w:id="1106" w:name="_Toc32226"/>
      <w:bookmarkStart w:id="1107" w:name="_Toc27678"/>
      <w:bookmarkStart w:id="1108" w:name="_Toc28359004"/>
      <w:bookmarkStart w:id="1109" w:name="_Toc35393623"/>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（3）提供近两年内任意一年的财务审计报告（新成立的公司可提供近三个月的银行资信证明）；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（4）依法缴纳近六个月内任意一个月社会保险证明；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依法缴纳近六个月内任意一个月税收证明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（8）提供针对本次项目的《反商业贿赂承诺书》</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cs="宋体"/>
          <w:b w:val="0"/>
          <w:bCs w:val="0"/>
          <w:color w:val="auto"/>
          <w:sz w:val="24"/>
          <w:szCs w:val="24"/>
          <w:highlight w:val="none"/>
          <w:lang w:val="en-US" w:eastAsia="zh-CN"/>
        </w:rPr>
        <w:t>无</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cs="宋体"/>
          <w:b w:val="0"/>
          <w:bCs w:val="0"/>
          <w:color w:val="auto"/>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104"/>
      <w:bookmarkEnd w:id="1105"/>
      <w:bookmarkEnd w:id="1106"/>
      <w:bookmarkEnd w:id="1107"/>
      <w:bookmarkEnd w:id="1108"/>
      <w:bookmarkEnd w:id="110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u w:val="none"/>
        </w:rPr>
      </w:pPr>
      <w:bookmarkStart w:id="1110" w:name="_Toc28359082"/>
      <w:bookmarkStart w:id="1111" w:name="_Toc28359005"/>
      <w:bookmarkStart w:id="1112" w:name="_Toc2422"/>
      <w:bookmarkStart w:id="1113" w:name="_Toc35393624"/>
      <w:bookmarkStart w:id="1114" w:name="_Toc952"/>
      <w:bookmarkStart w:id="1115" w:name="_Toc2532"/>
      <w:bookmarkStart w:id="1116" w:name="_Toc9047"/>
      <w:bookmarkStart w:id="1117" w:name="_Toc35393793"/>
      <w:r>
        <w:rPr>
          <w:rFonts w:hint="eastAsia" w:ascii="宋体" w:hAnsi="宋体" w:eastAsia="宋体" w:cs="宋体"/>
          <w:b/>
          <w:bCs w:val="0"/>
          <w:color w:val="auto"/>
          <w:sz w:val="24"/>
          <w:szCs w:val="24"/>
          <w:highlight w:val="none"/>
          <w:u w:val="none"/>
        </w:rPr>
        <w:t>四、提交投标文件</w:t>
      </w:r>
      <w:bookmarkEnd w:id="1110"/>
      <w:bookmarkEnd w:id="1111"/>
      <w:r>
        <w:rPr>
          <w:rFonts w:hint="eastAsia" w:ascii="宋体" w:hAnsi="宋体" w:eastAsia="宋体" w:cs="宋体"/>
          <w:b/>
          <w:bCs w:val="0"/>
          <w:color w:val="auto"/>
          <w:sz w:val="24"/>
          <w:szCs w:val="24"/>
          <w:highlight w:val="none"/>
          <w:u w:val="none"/>
        </w:rPr>
        <w:t>截止时间、开标时间和地点</w:t>
      </w:r>
      <w:bookmarkEnd w:id="1112"/>
      <w:bookmarkEnd w:id="1113"/>
      <w:bookmarkEnd w:id="1114"/>
      <w:bookmarkEnd w:id="1115"/>
      <w:bookmarkEnd w:id="1116"/>
      <w:bookmarkEnd w:id="111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1118" w:name="_Toc28359084"/>
      <w:bookmarkStart w:id="1119" w:name="_Toc35393794"/>
      <w:bookmarkStart w:id="1120" w:name="_Toc28359007"/>
      <w:bookmarkStart w:id="1121" w:name="_Toc35393625"/>
      <w:r>
        <w:rPr>
          <w:rFonts w:hint="eastAsia" w:ascii="宋体" w:hAnsi="宋体" w:cs="宋体"/>
          <w:color w:val="auto"/>
          <w:sz w:val="24"/>
          <w:szCs w:val="24"/>
          <w:highlight w:val="none"/>
          <w:u w:val="none"/>
          <w:lang w:eastAsia="zh-CN"/>
        </w:rPr>
        <w:t>2023年</w:t>
      </w: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 xml:space="preserve">11 </w:t>
      </w:r>
      <w:r>
        <w:rPr>
          <w:rFonts w:hint="eastAsia" w:ascii="宋体" w:hAnsi="宋体" w:cs="宋体"/>
          <w:color w:val="auto"/>
          <w:sz w:val="24"/>
          <w:szCs w:val="24"/>
          <w:highlight w:val="none"/>
          <w:u w:val="none"/>
          <w:lang w:eastAsia="zh-CN"/>
        </w:rPr>
        <w:t>日</w:t>
      </w:r>
      <w:r>
        <w:rPr>
          <w:rFonts w:hint="eastAsia" w:ascii="宋体" w:hAnsi="宋体" w:cs="宋体"/>
          <w:color w:val="auto"/>
          <w:sz w:val="24"/>
          <w:szCs w:val="24"/>
          <w:highlight w:val="none"/>
          <w:u w:val="none"/>
          <w:lang w:val="en-US" w:eastAsia="zh-CN"/>
        </w:rPr>
        <w:t>16：00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u w:val="none"/>
          <w:lang w:eastAsia="zh-CN"/>
        </w:rPr>
        <w:t>2023年</w:t>
      </w: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11</w:t>
      </w:r>
      <w:r>
        <w:rPr>
          <w:rFonts w:hint="eastAsia" w:ascii="宋体" w:hAnsi="宋体" w:cs="宋体"/>
          <w:color w:val="auto"/>
          <w:sz w:val="24"/>
          <w:szCs w:val="24"/>
          <w:highlight w:val="none"/>
          <w:u w:val="none"/>
          <w:lang w:eastAsia="zh-CN"/>
        </w:rPr>
        <w:t>日</w:t>
      </w:r>
      <w:r>
        <w:rPr>
          <w:rFonts w:hint="eastAsia" w:ascii="宋体" w:hAnsi="宋体" w:cs="宋体"/>
          <w:color w:val="auto"/>
          <w:sz w:val="24"/>
          <w:szCs w:val="24"/>
          <w:highlight w:val="none"/>
          <w:u w:val="none"/>
          <w:lang w:val="en-US" w:eastAsia="zh-CN"/>
        </w:rPr>
        <w:t>16：00</w:t>
      </w:r>
      <w:r>
        <w:rPr>
          <w:rFonts w:hint="eastAsia" w:ascii="宋体" w:hAnsi="宋体" w:eastAsia="宋体" w:cs="宋体"/>
          <w:color w:val="auto"/>
          <w:sz w:val="24"/>
          <w:szCs w:val="24"/>
          <w:highlight w:val="none"/>
          <w:u w:val="none"/>
          <w:lang w:eastAsia="zh-CN"/>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1122" w:name="_Toc30400"/>
      <w:bookmarkStart w:id="1123" w:name="_Toc32108"/>
      <w:bookmarkStart w:id="1124" w:name="_Toc23672"/>
      <w:bookmarkStart w:id="1125" w:name="_Toc20863"/>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1118"/>
      <w:bookmarkEnd w:id="1119"/>
      <w:bookmarkEnd w:id="1120"/>
      <w:bookmarkEnd w:id="1121"/>
      <w:bookmarkEnd w:id="1122"/>
      <w:bookmarkEnd w:id="1123"/>
      <w:bookmarkEnd w:id="1124"/>
      <w:bookmarkEnd w:id="112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val="0"/>
          <w:color w:val="auto"/>
          <w:sz w:val="24"/>
          <w:szCs w:val="24"/>
          <w:highlight w:val="none"/>
        </w:rPr>
      </w:pPr>
      <w:bookmarkStart w:id="1126" w:name="_Toc35393795"/>
      <w:bookmarkStart w:id="1127" w:name="_Toc35393626"/>
      <w:bookmarkStart w:id="1128" w:name="_Toc999"/>
      <w:bookmarkStart w:id="1129" w:name="_Toc13675"/>
      <w:bookmarkStart w:id="1130" w:name="_Toc18258"/>
      <w:bookmarkStart w:id="1131" w:name="_Toc647"/>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126"/>
      <w:bookmarkEnd w:id="1127"/>
      <w:bookmarkStart w:id="1132" w:name="_Toc28359085"/>
      <w:bookmarkStart w:id="1133" w:name="_Toc35393796"/>
      <w:bookmarkStart w:id="1134" w:name="_Toc35393627"/>
      <w:bookmarkStart w:id="1135" w:name="_Toc28359008"/>
      <w:r>
        <w:rPr>
          <w:rFonts w:hint="eastAsia" w:ascii="宋体" w:hAnsi="宋体" w:eastAsia="宋体" w:cs="宋体"/>
          <w:b/>
          <w:bCs w:val="0"/>
          <w:color w:val="auto"/>
          <w:sz w:val="24"/>
          <w:szCs w:val="24"/>
          <w:highlight w:val="none"/>
        </w:rPr>
        <w:t>对本次采购提出询问，请按以下方式联系。</w:t>
      </w:r>
      <w:bookmarkEnd w:id="1128"/>
      <w:bookmarkEnd w:id="1129"/>
      <w:bookmarkEnd w:id="1130"/>
      <w:bookmarkEnd w:id="1131"/>
      <w:bookmarkEnd w:id="1132"/>
      <w:bookmarkEnd w:id="1133"/>
      <w:bookmarkEnd w:id="1134"/>
      <w:bookmarkEnd w:id="113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bookmarkStart w:id="1136" w:name="_Toc28359010"/>
      <w:bookmarkStart w:id="1137" w:name="_Toc28359087"/>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英吉沙县教育局</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eastAsia="zh-CN"/>
        </w:rPr>
        <w:t>新疆喀什地区英吉沙县新城区人民路</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cs="宋体"/>
          <w:color w:val="auto"/>
          <w:kern w:val="0"/>
          <w:sz w:val="24"/>
          <w:szCs w:val="24"/>
          <w:highlight w:val="none"/>
          <w:lang w:eastAsia="zh-CN"/>
        </w:rPr>
        <w:t>刘露露</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0998-3626589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称：中经国际招标集团有限公司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址：喀什经济开发区深圳城3号楼12层1204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 系 人：王丽娟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 xml:space="preserve">：15099650569  </w:t>
      </w:r>
    </w:p>
    <w:p>
      <w:pPr>
        <w:keepNext w:val="0"/>
        <w:keepLines w:val="0"/>
        <w:pageBreakBefore w:val="0"/>
        <w:widowControl w:val="0"/>
        <w:kinsoku/>
        <w:wordWrap/>
        <w:overflowPunct/>
        <w:topLinePunct w:val="0"/>
        <w:autoSpaceDE/>
        <w:autoSpaceDN/>
        <w:bidi w:val="0"/>
        <w:adjustRightInd/>
        <w:snapToGrid/>
        <w:spacing w:before="360" w:after="120" w:line="440" w:lineRule="exact"/>
        <w:jc w:val="left"/>
        <w:textAlignment w:val="auto"/>
        <w:outlineLvl w:val="9"/>
        <w:rPr>
          <w:rFonts w:hint="eastAsia" w:ascii="宋体" w:hAnsi="宋体" w:eastAsia="宋体" w:cs="宋体"/>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bookmarkEnd w:id="1136"/>
      <w:bookmarkEnd w:id="11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中经国际招标集团有限公司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p>
    <w:p>
      <w:pPr>
        <w:rPr>
          <w:highlight w:val="none"/>
        </w:rPr>
      </w:pPr>
    </w:p>
    <w:p>
      <w:pPr>
        <w:pStyle w:val="19"/>
        <w:rPr>
          <w:rFonts w:hint="eastAsia" w:ascii="宋体" w:hAnsi="宋体" w:eastAsia="宋体" w:cs="宋体"/>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4"/>
        <w:tabs>
          <w:tab w:val="left" w:pos="0"/>
        </w:tabs>
        <w:spacing w:before="0" w:after="0" w:line="240" w:lineRule="atLeast"/>
        <w:rPr>
          <w:rFonts w:hint="eastAsia" w:ascii="宋体" w:hAnsi="宋体" w:eastAsia="宋体" w:cs="宋体"/>
          <w:b/>
          <w:bCs/>
          <w:color w:val="auto"/>
          <w:szCs w:val="32"/>
          <w:highlight w:val="none"/>
        </w:rPr>
      </w:pPr>
      <w:bookmarkStart w:id="1138" w:name="_Toc2787"/>
      <w:r>
        <w:rPr>
          <w:rFonts w:hint="eastAsia" w:ascii="宋体" w:hAnsi="宋体" w:eastAsia="宋体" w:cs="宋体"/>
          <w:b/>
          <w:bCs/>
          <w:color w:val="auto"/>
          <w:kern w:val="0"/>
          <w:sz w:val="32"/>
          <w:szCs w:val="32"/>
          <w:highlight w:val="none"/>
          <w:lang w:val="en-US" w:eastAsia="zh-CN" w:bidi="ar-SA"/>
        </w:rPr>
        <w:t>第4章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供应商须知资料表</w:t>
      </w:r>
      <w:bookmarkEnd w:id="1080"/>
      <w:bookmarkEnd w:id="1081"/>
      <w:bookmarkEnd w:id="1082"/>
      <w:bookmarkEnd w:id="1083"/>
      <w:bookmarkEnd w:id="1084"/>
      <w:bookmarkEnd w:id="1085"/>
      <w:bookmarkEnd w:id="1086"/>
      <w:bookmarkEnd w:id="1087"/>
      <w:bookmarkEnd w:id="1138"/>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5"/>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u w:val="single"/>
                <w:lang w:eastAsia="zh-CN"/>
              </w:rPr>
              <w:t>英吉沙县教育局</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u w:val="single"/>
              </w:rPr>
              <w:t>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刘露露</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0998-3626589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u w:val="single"/>
                <w:lang w:eastAsia="zh-CN"/>
              </w:rPr>
              <w:t>中经国际招标集团有限公司</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喀什经济开发区深圳城3号楼12层1204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业务联系人：</w:t>
            </w:r>
            <w:r>
              <w:rPr>
                <w:rFonts w:hint="eastAsia" w:ascii="宋体" w:hAnsi="宋体" w:eastAsia="宋体" w:cs="宋体"/>
                <w:color w:val="auto"/>
                <w:sz w:val="24"/>
                <w:szCs w:val="24"/>
                <w:highlight w:val="none"/>
                <w:u w:val="single"/>
                <w:lang w:eastAsia="zh-CN"/>
              </w:rPr>
              <w:t>王丽娟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 </w:t>
            </w:r>
            <w:r>
              <w:rPr>
                <w:rFonts w:hint="eastAsia" w:ascii="宋体" w:hAnsi="宋体" w:eastAsia="宋体" w:cs="宋体"/>
                <w:color w:val="auto"/>
                <w:sz w:val="24"/>
                <w:szCs w:val="24"/>
                <w:highlight w:val="none"/>
                <w:u w:val="single"/>
                <w:lang w:eastAsia="zh-CN"/>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882" w:type="dxa"/>
            <w:vAlign w:val="center"/>
          </w:tcPr>
          <w:p>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合格供应商的其他资格要求：</w:t>
            </w:r>
            <w:r>
              <w:rPr>
                <w:rFonts w:hint="eastAsia" w:ascii="宋体" w:hAnsi="宋体" w:eastAsia="宋体" w:cs="宋体"/>
                <w:b/>
                <w:bCs/>
                <w:color w:val="auto"/>
                <w:sz w:val="24"/>
                <w:szCs w:val="24"/>
                <w:highlight w:val="none"/>
                <w:lang w:val="en-US" w:eastAsia="zh-CN"/>
              </w:rPr>
              <w:t>（须将以下资格证明材料附在投标文件中）</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（1）具有有效的营业执照；</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（3）提供近两年内任意一年的财务审计报告（新成立的公司可提供近三个月的银行资信证明）；</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（4）依法缴纳近六个月内任意一个月社会保险证明；</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（5）</w:t>
            </w:r>
            <w:r>
              <w:rPr>
                <w:rFonts w:hint="eastAsia" w:ascii="宋体" w:hAnsi="宋体" w:cs="宋体"/>
                <w:b/>
                <w:bCs/>
                <w:i w:val="0"/>
                <w:caps w:val="0"/>
                <w:color w:val="auto"/>
                <w:spacing w:val="0"/>
                <w:w w:val="100"/>
                <w:sz w:val="24"/>
                <w:szCs w:val="24"/>
                <w:highlight w:val="none"/>
                <w:lang w:val="en-US"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（7）参与政府采购活动前3年内未被列入失信、重大税收违法案件、财政部门禁止参加政府采购活动的承诺书；</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（8）提供针对本次项目的《反商业贿赂承诺书》；</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（9）缴纳投标保证金的有效凭证。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cs="宋体"/>
                <w:b/>
                <w:bCs/>
                <w:i w:val="0"/>
                <w:caps w:val="0"/>
                <w:color w:val="auto"/>
                <w:spacing w:val="0"/>
                <w:w w:val="100"/>
                <w:sz w:val="24"/>
                <w:szCs w:val="24"/>
                <w:highlight w:val="none"/>
                <w:lang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预算金额：2710362</w:t>
            </w:r>
            <w:r>
              <w:rPr>
                <w:rFonts w:hint="eastAsia" w:ascii="宋体" w:hAnsi="宋体" w:eastAsia="宋体" w:cs="宋体"/>
                <w:b/>
                <w:bCs/>
                <w:color w:val="auto"/>
                <w:sz w:val="24"/>
                <w:szCs w:val="24"/>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电汇  □支票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对公转账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（以“保函”形式提交投标保证金的，投标文件须同时放保函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否则按无效投标保证金处理</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54000</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val="en-US" w:eastAsia="zh-CN"/>
              </w:rPr>
              <w:t>大写：</w:t>
            </w:r>
            <w:r>
              <w:rPr>
                <w:rFonts w:hint="eastAsia" w:ascii="宋体" w:hAnsi="宋体" w:eastAsia="宋体" w:cs="宋体"/>
                <w:b/>
                <w:bCs/>
                <w:color w:val="auto"/>
                <w:sz w:val="24"/>
                <w:szCs w:val="24"/>
                <w:highlight w:val="none"/>
              </w:rPr>
              <w:t>人民币</w:t>
            </w:r>
            <w:r>
              <w:rPr>
                <w:rFonts w:hint="eastAsia" w:ascii="宋体" w:hAnsi="宋体" w:cs="宋体"/>
                <w:b/>
                <w:bCs/>
                <w:color w:val="auto"/>
                <w:sz w:val="24"/>
                <w:szCs w:val="24"/>
                <w:highlight w:val="none"/>
                <w:lang w:val="en-US" w:eastAsia="zh-CN"/>
              </w:rPr>
              <w:t>伍万肆仟</w:t>
            </w:r>
            <w:r>
              <w:rPr>
                <w:rFonts w:hint="eastAsia" w:ascii="宋体" w:hAnsi="宋体" w:eastAsia="宋体" w:cs="宋体"/>
                <w:b/>
                <w:bCs/>
                <w:color w:val="auto"/>
                <w:sz w:val="24"/>
                <w:szCs w:val="24"/>
                <w:highlight w:val="none"/>
                <w:lang w:val="en-US" w:eastAsia="zh-CN"/>
              </w:rPr>
              <w:t>元整）</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保证金收款人：</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行：乌鲁木齐银行喀什分行营业部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号：0000020070110051349823（电汇时请在汇款备注栏注明项目名称及包号（如有），并注明是投标保证金，否则视为无效投标保证金）     </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   号：313894000405</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财务室联系人及联系方式：15099650569</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A:缴纳</w:t>
            </w:r>
            <w:r>
              <w:rPr>
                <w:rFonts w:hint="eastAsia" w:ascii="宋体" w:hAnsi="宋体" w:eastAsia="宋体" w:cs="宋体"/>
                <w:b w:val="0"/>
                <w:bCs w:val="0"/>
                <w:color w:val="auto"/>
                <w:sz w:val="24"/>
                <w:szCs w:val="24"/>
                <w:highlight w:val="none"/>
                <w:lang w:val="en-US" w:eastAsia="zh-CN"/>
              </w:rPr>
              <w:t>投标保证金</w:t>
            </w:r>
            <w:r>
              <w:rPr>
                <w:rFonts w:hint="eastAsia" w:ascii="宋体" w:hAnsi="宋体" w:eastAsia="宋体" w:cs="宋体"/>
                <w:b w:val="0"/>
                <w:bCs w:val="0"/>
                <w:color w:val="auto"/>
                <w:sz w:val="24"/>
                <w:szCs w:val="24"/>
                <w:highlight w:val="none"/>
              </w:rPr>
              <w:t>保证金要求：投标保证金必须在开标前交到</w:t>
            </w:r>
            <w:r>
              <w:rPr>
                <w:rFonts w:hint="eastAsia" w:ascii="宋体" w:hAnsi="宋体" w:eastAsia="宋体" w:cs="宋体"/>
                <w:b w:val="0"/>
                <w:bCs w:val="0"/>
                <w:color w:val="auto"/>
                <w:sz w:val="24"/>
                <w:szCs w:val="24"/>
                <w:highlight w:val="none"/>
                <w:lang w:eastAsia="zh-CN"/>
              </w:rPr>
              <w:t>中经国际招标集团有限公司喀什分公司</w:t>
            </w:r>
            <w:r>
              <w:rPr>
                <w:rFonts w:hint="eastAsia" w:ascii="宋体" w:hAnsi="宋体" w:eastAsia="宋体" w:cs="宋体"/>
                <w:b w:val="0"/>
                <w:bCs w:val="0"/>
                <w:color w:val="auto"/>
                <w:sz w:val="24"/>
                <w:szCs w:val="24"/>
                <w:highlight w:val="none"/>
              </w:rPr>
              <w:t>账户中。不接受现金、支票及任何个人、分公司汇款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B：退</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在投标截止时间前撤回已提交的投标文件的，采购人或者采购代理机构应当自收到</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书面撤回通知之日起５个工作日内，退还已收取的投标保证金，但因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自身原因导致无法及时退还的除外。采购人或者采购代理机构应当自中标通知书发出之日起5个工作日内退还未</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rPr>
              <w:t>的投标保证金，自采购合同签订之日起5个工作日内退还</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rPr>
              <w:t>的投标保证金或者转为</w:t>
            </w:r>
            <w:r>
              <w:rPr>
                <w:rFonts w:hint="eastAsia" w:ascii="宋体"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rPr>
              <w:t>的履约保证金。</w:t>
            </w:r>
          </w:p>
          <w:p>
            <w:pPr>
              <w:keepNext w:val="0"/>
              <w:keepLines w:val="0"/>
              <w:pageBreakBefore w:val="0"/>
              <w:numPr>
                <w:ilvl w:val="0"/>
                <w:numId w:val="0"/>
              </w:numP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中标供应商的投标保证金在与采购单位签订合同后，把合同扫描件发送至邮箱2783389030@qq.com后，当日或次日即原账户退回。</w:t>
            </w:r>
            <w:r>
              <w:rPr>
                <w:rFonts w:hint="eastAsia" w:ascii="宋体" w:hAnsi="宋体" w:eastAsia="宋体" w:cs="宋体"/>
                <w:b w:val="0"/>
                <w:bCs w:val="0"/>
                <w:color w:val="auto"/>
                <w:sz w:val="24"/>
                <w:szCs w:val="24"/>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7882" w:type="dxa"/>
            <w:vAlign w:val="center"/>
          </w:tcPr>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宋体" w:hAnsi="宋体" w:cs="宋体"/>
                <w:b/>
                <w:bCs/>
                <w:color w:val="auto"/>
                <w:sz w:val="24"/>
                <w:szCs w:val="24"/>
                <w:highlight w:val="none"/>
                <w:lang w:val="en-US" w:eastAsia="zh-CN"/>
              </w:rPr>
              <w:t>。</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（8）各供应商</w:t>
            </w:r>
            <w:r>
              <w:rPr>
                <w:rFonts w:hint="eastAsia" w:ascii="宋体" w:hAnsi="宋体" w:eastAsia="宋体" w:cs="宋体"/>
                <w:b/>
                <w:bCs/>
                <w:color w:val="auto"/>
                <w:sz w:val="24"/>
                <w:szCs w:val="24"/>
                <w:highlight w:val="none"/>
              </w:rPr>
              <w:t>须在投标截止时间前完成在系统上递交电子</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的电子</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（10）须供应商提供备份的投标文件,后缀为.bfbs。</w:t>
            </w:r>
          </w:p>
          <w:p>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14.2</w:t>
            </w:r>
          </w:p>
        </w:tc>
        <w:tc>
          <w:tcPr>
            <w:tcW w:w="7882" w:type="dxa"/>
            <w:vAlign w:val="center"/>
          </w:tcPr>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所有投标供应商应在中标公告公示期结束后</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个工作日内将纸质版投标文件邮寄至代理机构备案，纸质版投标文件</w:t>
            </w:r>
            <w:r>
              <w:rPr>
                <w:rFonts w:hint="eastAsia" w:ascii="宋体" w:hAnsi="宋体" w:eastAsia="宋体" w:cs="宋体"/>
                <w:b w:val="0"/>
                <w:bCs w:val="0"/>
                <w:color w:val="auto"/>
                <w:sz w:val="24"/>
                <w:szCs w:val="24"/>
                <w:highlight w:val="none"/>
              </w:rPr>
              <w:t>包括“</w:t>
            </w:r>
            <w:r>
              <w:rPr>
                <w:rFonts w:hint="eastAsia" w:ascii="宋体" w:hAnsi="宋体" w:eastAsia="宋体" w:cs="宋体"/>
                <w:b w:val="0"/>
                <w:bCs w:val="0"/>
                <w:color w:val="auto"/>
                <w:sz w:val="24"/>
                <w:szCs w:val="24"/>
                <w:highlight w:val="none"/>
                <w:lang w:val="en-US" w:eastAsia="zh-CN"/>
              </w:rPr>
              <w:t>开标一览表</w:t>
            </w:r>
            <w:r>
              <w:rPr>
                <w:rFonts w:hint="eastAsia" w:ascii="宋体" w:hAnsi="宋体" w:eastAsia="宋体" w:cs="宋体"/>
                <w:b w:val="0"/>
                <w:bCs w:val="0"/>
                <w:color w:val="auto"/>
                <w:sz w:val="24"/>
                <w:szCs w:val="24"/>
                <w:highlight w:val="none"/>
              </w:rPr>
              <w:t>及资格证明文件”和“商务及技术文件”两部分，两部分合订成一册递交。</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递交数量：</w:t>
            </w:r>
            <w:r>
              <w:rPr>
                <w:rFonts w:hint="eastAsia" w:ascii="宋体" w:hAnsi="宋体" w:eastAsia="宋体" w:cs="宋体"/>
                <w:b w:val="0"/>
                <w:bCs w:val="0"/>
                <w:color w:val="auto"/>
                <w:sz w:val="24"/>
                <w:szCs w:val="24"/>
                <w:highlight w:val="none"/>
              </w:rPr>
              <w:t>正本：</w:t>
            </w:r>
            <w:r>
              <w:rPr>
                <w:rFonts w:hint="eastAsia" w:ascii="宋体" w:hAnsi="宋体" w:eastAsia="宋体" w:cs="宋体"/>
                <w:b/>
                <w:bCs/>
                <w:color w:val="auto"/>
                <w:sz w:val="24"/>
                <w:szCs w:val="24"/>
                <w:highlight w:val="none"/>
              </w:rPr>
              <w:t>壹份</w:t>
            </w:r>
            <w:r>
              <w:rPr>
                <w:rFonts w:hint="eastAsia" w:ascii="宋体" w:hAnsi="宋体" w:eastAsia="宋体" w:cs="宋体"/>
                <w:b w:val="0"/>
                <w:bCs w:val="0"/>
                <w:color w:val="auto"/>
                <w:sz w:val="24"/>
                <w:szCs w:val="24"/>
                <w:highlight w:val="none"/>
              </w:rPr>
              <w:t>、副本：</w:t>
            </w:r>
            <w:r>
              <w:rPr>
                <w:rFonts w:hint="eastAsia" w:ascii="宋体" w:hAnsi="宋体" w:eastAsia="宋体" w:cs="宋体"/>
                <w:b/>
                <w:bCs/>
                <w:color w:val="auto"/>
                <w:sz w:val="24"/>
                <w:szCs w:val="24"/>
                <w:highlight w:val="none"/>
                <w:lang w:val="en-US" w:eastAsia="zh-CN"/>
              </w:rPr>
              <w:t>贰份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以正本为准，副本可以是正本的复印件）</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纸质投标文件</w:t>
            </w:r>
            <w:r>
              <w:rPr>
                <w:rFonts w:hint="eastAsia" w:ascii="宋体" w:hAnsi="宋体" w:eastAsia="宋体" w:cs="宋体"/>
                <w:b w:val="0"/>
                <w:bCs w:val="0"/>
                <w:color w:val="auto"/>
                <w:sz w:val="24"/>
                <w:szCs w:val="24"/>
                <w:highlight w:val="none"/>
              </w:rPr>
              <w:t>的签署及规定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投标文件</w:t>
            </w:r>
            <w:r>
              <w:rPr>
                <w:rFonts w:hint="eastAsia" w:ascii="宋体" w:hAnsi="宋体" w:eastAsia="宋体" w:cs="宋体"/>
                <w:b w:val="0"/>
                <w:bCs w:val="0"/>
                <w:color w:val="auto"/>
                <w:sz w:val="24"/>
                <w:szCs w:val="24"/>
                <w:highlight w:val="none"/>
              </w:rPr>
              <w:t>的正</w:t>
            </w:r>
            <w:r>
              <w:rPr>
                <w:rFonts w:hint="eastAsia" w:ascii="宋体" w:hAnsi="宋体" w:eastAsia="宋体" w:cs="宋体"/>
                <w:b w:val="0"/>
                <w:bCs w:val="0"/>
                <w:color w:val="auto"/>
                <w:sz w:val="24"/>
                <w:szCs w:val="24"/>
                <w:highlight w:val="none"/>
                <w:lang w:val="en-US" w:eastAsia="zh-CN"/>
              </w:rPr>
              <w:t>副本</w:t>
            </w:r>
            <w:r>
              <w:rPr>
                <w:rFonts w:hint="eastAsia" w:ascii="宋体" w:hAnsi="宋体" w:eastAsia="宋体" w:cs="宋体"/>
                <w:b w:val="0"/>
                <w:bCs w:val="0"/>
                <w:color w:val="auto"/>
                <w:sz w:val="24"/>
                <w:szCs w:val="24"/>
                <w:highlight w:val="none"/>
              </w:rPr>
              <w:t>需打印或用不褪色墨水书写，并由</w:t>
            </w:r>
            <w:r>
              <w:rPr>
                <w:rFonts w:hint="eastAsia" w:ascii="宋体" w:hAnsi="宋体" w:eastAsia="宋体" w:cs="宋体"/>
                <w:b w:val="0"/>
                <w:bCs w:val="0"/>
                <w:color w:val="auto"/>
                <w:sz w:val="24"/>
                <w:szCs w:val="24"/>
                <w:highlight w:val="none"/>
                <w:lang w:eastAsia="zh-CN"/>
              </w:rPr>
              <w:t>供应</w:t>
            </w:r>
            <w:r>
              <w:rPr>
                <w:rFonts w:hint="eastAsia" w:ascii="宋体" w:hAnsi="宋体" w:eastAsia="宋体" w:cs="宋体"/>
                <w:b w:val="0"/>
                <w:bCs w:val="0"/>
                <w:color w:val="auto"/>
                <w:sz w:val="24"/>
                <w:szCs w:val="24"/>
                <w:highlight w:val="none"/>
                <w:lang w:val="en-US" w:eastAsia="zh-CN"/>
              </w:rPr>
              <w:t>商的法定代表人或经其正式委托代理人按招标文件规定在投标文件上签字或盖章，并加盖单位印章。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投标截止时间：2023年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日16：00</w:t>
            </w:r>
            <w:r>
              <w:rPr>
                <w:rFonts w:hint="eastAsia" w:ascii="宋体" w:hAnsi="宋体" w:eastAsia="宋体" w:cs="宋体"/>
                <w:b/>
                <w:bCs/>
                <w:color w:val="auto"/>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开标时间：2023年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日16：00</w:t>
            </w:r>
            <w:r>
              <w:rPr>
                <w:rFonts w:hint="eastAsia" w:ascii="宋体" w:hAnsi="宋体" w:eastAsia="宋体" w:cs="宋体"/>
                <w:b/>
                <w:bCs/>
                <w:color w:val="auto"/>
                <w:sz w:val="24"/>
                <w:szCs w:val="24"/>
                <w:highlight w:val="none"/>
                <w:lang w:eastAsia="zh-CN"/>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10%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bookmarkStart w:id="2317" w:name="_GoBack"/>
            <w:bookmarkEnd w:id="2317"/>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pacing w:line="360" w:lineRule="exact"/>
              <w:ind w:left="90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中标服务费：确定代理服务费按照</w:t>
            </w:r>
            <w:r>
              <w:rPr>
                <w:rFonts w:hint="eastAsia" w:ascii="宋体" w:hAnsi="宋体" w:cs="宋体"/>
                <w:color w:val="auto"/>
                <w:sz w:val="24"/>
                <w:szCs w:val="24"/>
                <w:highlight w:val="none"/>
                <w:lang w:val="en-US" w:eastAsia="zh-CN"/>
              </w:rPr>
              <w:t>20000</w:t>
            </w:r>
            <w:r>
              <w:rPr>
                <w:rFonts w:hint="eastAsia" w:ascii="宋体" w:hAnsi="宋体" w:eastAsia="宋体" w:cs="宋体"/>
                <w:b w:val="0"/>
                <w:bCs w:val="0"/>
                <w:color w:val="auto"/>
                <w:sz w:val="24"/>
                <w:szCs w:val="24"/>
                <w:highlight w:val="none"/>
              </w:rPr>
              <w:t>收取。</w:t>
            </w:r>
            <w:r>
              <w:rPr>
                <w:rFonts w:hint="eastAsia" w:ascii="宋体" w:hAnsi="宋体" w:eastAsia="宋体" w:cs="宋体"/>
                <w:color w:val="auto"/>
                <w:sz w:val="24"/>
                <w:szCs w:val="24"/>
                <w:highlight w:val="none"/>
              </w:rPr>
              <w:t>（由中标供应商领取中标通知书时</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支付</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（是、否）</w:t>
            </w:r>
          </w:p>
        </w:tc>
      </w:tr>
    </w:tbl>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bookmarkStart w:id="1139" w:name="_Toc15092"/>
      <w:bookmarkStart w:id="1140" w:name="_Toc18118"/>
      <w:bookmarkStart w:id="1141" w:name="_Toc27053"/>
      <w:bookmarkStart w:id="1142" w:name="_Toc512937852"/>
    </w:p>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p>
    <w:p>
      <w:pP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pStyle w:val="4"/>
        <w:tabs>
          <w:tab w:val="left" w:pos="0"/>
        </w:tabs>
        <w:spacing w:before="0" w:after="0" w:line="240" w:lineRule="atLeast"/>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第5章  货物内容及项目要求</w:t>
      </w:r>
      <w:bookmarkEnd w:id="1139"/>
      <w:bookmarkEnd w:id="1140"/>
      <w:bookmarkEnd w:id="1141"/>
    </w:p>
    <w:bookmarkEnd w:id="1142"/>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1"/>
        <w:rPr>
          <w:rFonts w:hint="eastAsia" w:ascii="宋体" w:hAnsi="宋体" w:eastAsia="宋体" w:cs="宋体"/>
          <w:b/>
          <w:bCs/>
          <w:i w:val="0"/>
          <w:caps w:val="0"/>
          <w:color w:val="auto"/>
          <w:spacing w:val="0"/>
          <w:w w:val="100"/>
          <w:kern w:val="0"/>
          <w:sz w:val="28"/>
          <w:szCs w:val="28"/>
          <w:highlight w:val="none"/>
          <w:lang w:val="en-US" w:eastAsia="zh-CN" w:bidi="ar-SA"/>
        </w:rPr>
      </w:pPr>
      <w:bookmarkStart w:id="1143" w:name="_Toc18166"/>
      <w:bookmarkStart w:id="1144" w:name="_Toc6403"/>
      <w:bookmarkStart w:id="1145" w:name="_Toc12446"/>
      <w:bookmarkStart w:id="1146" w:name="_Toc4621"/>
      <w:r>
        <w:rPr>
          <w:rFonts w:hint="eastAsia" w:ascii="宋体" w:hAnsi="宋体" w:eastAsia="宋体" w:cs="宋体"/>
          <w:b/>
          <w:bCs/>
          <w:i w:val="0"/>
          <w:caps w:val="0"/>
          <w:color w:val="auto"/>
          <w:spacing w:val="0"/>
          <w:w w:val="100"/>
          <w:kern w:val="0"/>
          <w:sz w:val="28"/>
          <w:szCs w:val="28"/>
          <w:highlight w:val="none"/>
          <w:lang w:val="en-US" w:eastAsia="zh-CN" w:bidi="ar-SA"/>
        </w:rPr>
        <w:t>一、货物需求：</w:t>
      </w:r>
      <w:bookmarkEnd w:id="1143"/>
      <w:bookmarkEnd w:id="1144"/>
      <w:bookmarkEnd w:id="1145"/>
      <w:bookmarkEnd w:id="1146"/>
    </w:p>
    <w:p>
      <w:pPr>
        <w:pStyle w:val="2"/>
        <w:jc w:val="center"/>
        <w:rPr>
          <w:rFonts w:hint="eastAsia"/>
          <w:b/>
          <w:bCs/>
          <w:sz w:val="32"/>
          <w:szCs w:val="22"/>
          <w:highlight w:val="none"/>
          <w:lang w:val="en-US" w:eastAsia="zh-CN"/>
        </w:rPr>
      </w:pPr>
      <w:r>
        <w:rPr>
          <w:rFonts w:hint="eastAsia"/>
          <w:b/>
          <w:bCs/>
          <w:sz w:val="32"/>
          <w:szCs w:val="22"/>
          <w:highlight w:val="none"/>
          <w:lang w:val="en-US" w:eastAsia="zh-CN"/>
        </w:rPr>
        <w:t>英吉沙第五中学标准化考点新建预算清单</w:t>
      </w:r>
    </w:p>
    <w:tbl>
      <w:tblPr>
        <w:tblStyle w:val="25"/>
        <w:tblW w:w="5934" w:type="pct"/>
        <w:tblInd w:w="-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840"/>
        <w:gridCol w:w="1040"/>
        <w:gridCol w:w="6403"/>
        <w:gridCol w:w="593"/>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型号、规格和详细/技术参数配置说明</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7" w:hRule="atLeast"/>
        </w:trPr>
        <w:tc>
          <w:tcPr>
            <w:tcW w:w="312" w:type="pct"/>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29" w:type="pct"/>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巡查中心</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标考高清SIP转发管理三合一平台</w:t>
            </w:r>
          </w:p>
        </w:tc>
        <w:tc>
          <w:tcPr>
            <w:tcW w:w="318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2.采用嵌入式设备，实时操作系统；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3.系统管理员用户分组，可对平台设置多类管理员，赋予每类管理员不同的管理权限，如添加删除设备、帐号权限，查看权限、设置权限等；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4.SIP URI组、用户、树形列表管理、SIP URI统一命名规则、分级命名、联合定位；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5.具备实时追踪SIP连接、认证状态功能，支持反向通道技术；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6.具备SIP向上级的主动注册与多级注册的管理功能；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7.SIP终端访问呼叫过程控制；SIP终端远程访问权限控制；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8.CPU处理性能不低于主频：3.0GHz，处理线程数量≥8，内存≥16GB（DDR4）；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9.应具有≥2个10M/100M/1000M以太网接口,≥6个USB接口；</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10.支持TCP/IP、UDP、RTP、RTCP、SIP网络协议；</w:t>
            </w:r>
            <w:r>
              <w:rPr>
                <w:rFonts w:hint="eastAsia" w:ascii="宋体" w:hAnsi="宋体" w:eastAsia="宋体" w:cs="宋体"/>
                <w:b/>
                <w:bCs/>
                <w:i w:val="0"/>
                <w:iCs w:val="0"/>
                <w:color w:val="000000"/>
                <w:kern w:val="0"/>
                <w:sz w:val="24"/>
                <w:szCs w:val="24"/>
                <w:highlight w:val="none"/>
                <w:u w:val="none"/>
                <w:lang w:val="en-US" w:eastAsia="zh-CN" w:bidi="ar"/>
              </w:rPr>
              <w:t>（以检测报告为准）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11.★支持根据网络情况和使用需求，自动调整视频分辨率；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12.★支持对前端巡查图像进行筛选，将未设置考场的图像进行屏蔽，不进行上传，只在本地监看；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13.★支持点播、组播、广播，支持视频多路复用，支持媒体流的分发和汇聚；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14.★音视频流处理包含MPEG-4、H.264、H.265视频编码，MPEG Layer Ⅱ\AAC音频编码，采用PS系统流和TS传输流的封装视频流。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15.★支持路由控制功能，视频访问呼叫过程、视频远程访问权限控制功能；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16.★支持对上级平台网络、域名、端口检测及诊断，便于快速调试及故障处理；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17.★支持设置判断前端接入设备是否与服务器时间同步，并设置与上级服务器时间同步；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18.★支持系统核心数据库的备份和恢复，支持对数据库进行测试，验证数据库配置的正确性及联通状态；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19.★支持对巡查系统资产统计、显示，支持系统设备实时状态检测，支持视频图像质量诊断，对所处网络进行测速；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20.★能够在实时视频中构建3D图形，自动关联考生基本信息、考点考场信息、座次信息，准确定位并显示信息，并支持通过考生信息快速定位考生及考场；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21.★支持按照事先设定好的考生科目、时间自动修改通道标签，替代人工大量繁琐的工作；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22.★支持通过网络根据考试科目、考试时间等一系列预设方案下载录像数据。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23.★支持配置转发服务模块，支持多级转发级联，并支持多转发分布式部署协同工作；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24.★支持远维连接，支持远程关机、重启系统；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25.★具备多种工作模式，当重大考试开始时，支持通过ID号、单位、用户、电话等相关加密信息控制登录以及调看图像权限；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26.★支持图形化流量侦测、网络封包分析、调用任务管理器；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27.★具有良好的扩展性，能够扩展接入身份验证、视频指挥等系统以及教学质量管理模块功能；</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★需提供法定检测机构出具的检测报告复印件，制造厂商加盖鲜章。</w:t>
            </w:r>
          </w:p>
        </w:tc>
        <w:tc>
          <w:tcPr>
            <w:tcW w:w="31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42"(按需配置)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4"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标考网络流媒体存储平台（64路）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2.可自适应接入H.265、H.264、MPEG4视频编码格式，MPEG LayerⅡ、FY711和AAC音频编码格式，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3.Program Stream（系统流）和Transition Stream（传输流）封装格式的网络视频，并对接入的网络视频进行存储、解码和转发；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4.嵌入式设备，Linux操作系统；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5.不少于64路网络视频接入，最大转发码流≥768Mbps；</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6.可以对主码流、子码流分别或同时进行录像，并支持对同一通道主码流、辅码流分配不同的存储空间；</w:t>
            </w:r>
            <w:r>
              <w:rPr>
                <w:rFonts w:hint="eastAsia" w:ascii="宋体" w:hAnsi="宋体" w:eastAsia="宋体" w:cs="宋体"/>
                <w:b/>
                <w:bCs/>
                <w:i w:val="0"/>
                <w:iCs w:val="0"/>
                <w:color w:val="000000"/>
                <w:kern w:val="0"/>
                <w:sz w:val="24"/>
                <w:szCs w:val="24"/>
                <w:highlight w:val="none"/>
                <w:u w:val="none"/>
                <w:lang w:val="en-US" w:eastAsia="zh-CN" w:bidi="ar"/>
              </w:rPr>
              <w:t>（以检测报告为准）</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7.报警联动触发信号时，能启动设备相应的通道进行联动记录，能够预录报警触发前≥600s的音视频；</w:t>
            </w:r>
            <w:r>
              <w:rPr>
                <w:rFonts w:hint="eastAsia" w:ascii="宋体" w:hAnsi="宋体" w:eastAsia="宋体" w:cs="宋体"/>
                <w:b/>
                <w:bCs/>
                <w:i w:val="0"/>
                <w:iCs w:val="0"/>
                <w:color w:val="000000"/>
                <w:kern w:val="0"/>
                <w:sz w:val="24"/>
                <w:szCs w:val="24"/>
                <w:highlight w:val="none"/>
                <w:u w:val="none"/>
                <w:lang w:val="en-US" w:eastAsia="zh-CN" w:bidi="ar"/>
              </w:rPr>
              <w:t>（以检测报告为准）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8.录像安全管理：支持录像加锁功能，加锁后录像不会被覆盖，并支持录像添加数字水印，支持九宫格图案密码解锁功能；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9.数据备份功能：支持USB本地备份、USB DVD刻录机备份、eSata接口同步备份、Web端网络下载备份；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运行稳定性：支持设备集群管理方式，当设备故障时备机可替换故障设备工作，故障恢复后可将存储的录像回传会原设备，同时支持双系统切换功能，当一个系统无法正常启动时，另一个操作系统能够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11.回放功能：支持秒级回放、即时回放、常规回放、事件回放、智能回放、切片回放、标签回放、外部文件回放、日志回放等多种回放方式；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12.支持视频质量诊断，并对条纹、偏色、噪声、失焦等异常现象发出报警；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13.支持16路报警输入、8路报警输出；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14.★支持不少于16个SATA接口（可热插拔），单盘容量支持不低于8TB，支持Raid0、Raid1、Raid5、Raid6、Raid10、JBOD等多种数据模式;支持独立的eSATA扩展，支持录像和备份；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15.★具有不少于4个RJ4510/100/1000Mbps自适应以太网口，支持负载均衡和四网分离，支持容错模式，可将4个网络接口绑定为1个IP地址，当其中1个网络接口损坏时仍能正常工作，支持不少于2个千兆光口；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16.★支持断网续传功能，能将前端网络摄像机断网这段时间内SD卡中的录像回传到NVR；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17.★支持双工模式，当全部视（音）频通道满负荷时，仍能正常运行检索以及回放操作，且不丢帧；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18.★智能检测功能：支持接入的画面绊线入侵、区域入侵、穿越围栏、移动侦测、人脸检测、物品遗留、物品搬移检测，并支持热度图和客流统计；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19.★支持IPC画面旋转90度或270度，形成9:16画面的走廊模式；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20.★支持前端IPC与设备端进行双向实时对讲，支持设备与PC进行双向实时对讲；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硬盘接口类型：SATA3.0 适用类型：台式机，监控主机，单碟容量：4000GB 硬盘转数：5900rpm 缓存：64MB；磁头数量：6个；盘体尺寸：3.5英寸 盘片数量：3 平均寻道时间：读取：&lt;8.5ms，写入：&lt;9.5ms；接口速率6Gb/秒。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高清网络摄像机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2.嵌入式设备，具备实时操作系统；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3.采用超低照度200万(1920×1080) 像素，1/2.7英寸CMOS图像传感器；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4.采用H.264 High profile编码；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5.支持三码流，ACF（活动帧率控制）；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6.最大支持256GB SD卡，支持录像断网续传功能；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7.支持设备认证功能、加密传输能力及数字水印加密，防数据被篡改；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8.支持宽动态、3D 降噪、强光抑制、走廊模式、去雾；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9.最大红外距离:≥30m；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10.支持智能红外功能：当开启红外灯光功能后，能根据所射目标距离自动调节红外辐射功率；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11.支持28个视频窗口进行预览；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12.支持区域入侵，拌线入侵，物品遗留/消失，虚焦侦测，场景变更的侦测，并且可以与报警联动；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13.支持无SD卡、SD卡空间不足、SD卡出错、网络断开、IP冲突、移动检测、视频遮挡智能报警；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14.★最低照度：彩色≤0.001LX，黑白≤0.0001Lx,</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15.★支持可伸缩视频编码（SVC）技术，支持感兴趣区域 （（ROI）</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16.★防护等级：IP67，IK10；</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网络高清球机（安装在学校门口和有操场的教学楼门口）</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2.采用高性能200万（1920×1080）像素，1/2.8英寸 CMOS高性能图像传感器；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3.支持不低于16 倍数字变倍，23倍光学变倍；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4.支持MPEG-4 和H.264视频编码、支持MPEG  Layer II、、FY711和AAC音频编码标准，并支持PS系统流和TS传输流的封装；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5.支持设备认证功能、加密传输能力及数字水印加密，防数据被篡改；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6.支持绊线入侵、区域入侵、物品遗留与物品消失多种行为检测，支持人脸检测；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7.支持宽动态、图像降噪、图像防抖动功能；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8.垂直旋转 -15°～90°自动翻转180°后连续监视；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9.水平旋转 0°～360°连续旋转；</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10.键控速度 水平：0.1°～200°/s 垂直：0.1°～120°/s；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11.SD卡本地存储，解决网络异常状态的监控存储问题,支持 FTP 存储录像，录像可断网续传；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12.内置红外灯补光，补光距离≥100米；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13.★支持因网络原因连接断开后，在网络恢复时，设备应能自动侦测到网络状态，并自动重新建立连接；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14.★支持双向语音对讲或单向语音广播功能；</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4"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高科技屏蔽终端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1.阻断工作频率范围：50MHz-5850MHz；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2.侦测引导阻断频率范围：无缝覆盖50MHz-1800MHz（支持扩展）；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3.手机信号屏蔽：能够屏蔽电信、移动、联通的2G/3G/4G手机信号(视当地环境手机基站＞300米时，可有效屏蔽)；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4.蓝牙/WIFI信号屏蔽：能够屏蔽2400MHz-2483.5MHz（2.4G）蓝牙信号以及2400MHz-2483.5MHz（2.4G）、5725MHz-5850MHz（5.8G）WIFI信号；</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5.阻断方式：对侦测引导阻断频率范围内的专业作弊信号，采用侦测引导阻断方式，对专业作弊信号实现点对点的精准阻断；对2G/3G/4G各种制式的手机信号和蓝牙/WIFI信号采用直接阻断方式；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智能绿色阻断控制：根据专业作弊信号的带宽、调制方式及功率等特征自动调整阻断信号带宽和功率，确保对作弊信号的有效阻断。根据作弊信号持续时间，自动调整屏蔽时长，减少非必要辐射，符合节能环保要求；</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7.★并发阻断：专业作弊信号（手机信号/WIFI/蓝牙信号通道除外）支持不少于22路并发阻断；</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8.★点频阻断：支持对专业作弊信号采用瞄准式点频精准阻断方式，阻断信号3dB带宽≤200KHz；</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9.★预设频点模式：无需侦测引导，可预置至少22路专业作弊干扰频点（手机信号/WIFI/蓝牙信号除外）进行实时阻断；</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10.★欺骗式干扰：具备数传作弊设备接收答案的远程清除功能；</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11.批量升级：支持通过考点级管理平台对高科技屏蔽终端软件进行一键式集中批量升级；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考试计划：可根据考点级管理平台的考试计划，在考试计划时间开始时系统自动进入工作状态，考试计划时间结束时系统自动停止工作，提供考前、考中及考后自动工作模式，实现无人值守式管理；也可支持手动操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13.温度监控：支持远程对设备的工作温度进行监控；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14.远程管理：支持通过考点级管理平台实现远程集中控制，可根据需要实现分组、单台设备的远程开关控制；可远程对工作模块进行开关控制；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15.状态上报：可向考点级管理平台上报设备工作状态、故障状态等信息；</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16.★扩展机制：设备具备扩展模块插槽，通过扩展模块可对系统功能和性能进行扩展升级；</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17.★安全设计：绝缘外壳，无金属部件裸露，避免触电、烫伤等风险；</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18.★一体化设计：天线和电源内置，避免触电、烫伤等风险；</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19.★状态显示：前面板有工作指示灯，可直观指示设备上电、模块开关、网络连通等状态；（需要检测报告佐证）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20.隐藏式接口设计：设备开关、电源接口、网络接口均采用隐蔽式设计，设备安装完成后可视表面无任何接口、开关，避免学生误动设备对系统造成影响；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21.数据接口：RJ-45接口，支持与考点级管理平台及侦测服务器组网；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22.★可靠性：MTBF≥3000小时；</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23.★符合国家《电磁环境控制限值(GB8702-2014)》标准；</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★符合国家《声环境质量标准（GB3096-2008）》中的零类标准。</w:t>
            </w:r>
            <w:r>
              <w:rPr>
                <w:rFonts w:hint="eastAsia" w:ascii="宋体" w:hAnsi="宋体" w:eastAsia="宋体" w:cs="宋体"/>
                <w:b/>
                <w:bCs/>
                <w:i w:val="0"/>
                <w:iCs w:val="0"/>
                <w:color w:val="000000"/>
                <w:kern w:val="0"/>
                <w:sz w:val="24"/>
                <w:szCs w:val="24"/>
                <w:highlight w:val="none"/>
                <w:u w:val="none"/>
                <w:lang w:val="en-US" w:eastAsia="zh-CN" w:bidi="ar"/>
              </w:rPr>
              <w:t>（需要检测报告佐证）</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防火墙</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性能参数：三层吞吐量5.5G，应用层吞吐量800M，并发连结数200W，新建连接数（CPS）6W，SSL VPN接入数（最大）1000个，SSL最大加密流量300M ，IPSec VPN隧道数（最大）1000个，IPSec VPN加密速度120M；  硬件参数：1U，4G内存，SSD 64G硬盘，单电源，6个千兆电口；</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24个10/100/1000Base-T以太网端口，4个千兆SFP</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交流供电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包转发率：51Mpps/126Mpps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交换容量：336Gbps/3.36Tbps</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楼宇交换机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24个10/100/1000Mbps自适应以太网端口，2个1000Base-X SFP端口，背板带宽52Gbps，包转发率38.7Mpps，MAC地址表8K。</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工程线缆</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电源线、网线、音频线、光纤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管材和辅料</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摄像机电源、支架、PVC线槽、线管、扎带、插线板、胶带等</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考点视频指挥系统配置清单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巡查指挥终端</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巡查指挥终端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1.整机采用嵌入式操作系统加嵌入式DSP硬件设计（非PC架构及非工控机架构），具有极强的稳定性和抗病毒攻击能力，一体式设备包含高清会议摄像机。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2.★支持双流108030fps图像传输。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3.★视频编解码协议应满足H.265、H.264HP、H.264SVC、H.264 MP等主流视频编解码协议。(提供软件界面截图，加盖原厂章)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4.★音频提供Opus、G.711、AAC-LD、AAC-LC、G.719、G.722、G.729A、G.722.1等音频编解码协议,可达到20KHz以上的宽频语音效果。(提供软件界面截图，加盖原厂章)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5.具备超强抗丢包能力，IP网络丢包达到30%时，会议音视频不受影响，会议仍可进行。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6.具备强大的低带宽处理能力，在384Kbps带宽下实1080P30fps的活动视频，在192Kbps带宽下实现720P30fps的活动视频。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7.★硬件终端提供直接接入鼠标、键盘进行方便快捷控制，方便用户在不同场景灵活使用。（提供设备接口板实物照片，并对接口做详细标注，加盖原厂章）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8.800ms延时情况会议正常召开。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9.高清摄像头支持1080P30fps视频采集，支持10倍光学变焦，62.9°水平视场角。</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设备同时支持有线和无线WIFI两种接入模式，终端支持通过WIFI网络进行视音频通信，方便会议室网络布线。</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会议摄像机三角支架</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三角支架</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会议摄像机三角支架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全向麦克风</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全向麦克风</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1)系列紧凑型阵列麦克风，配套视频会议终端，为用户带来全新高保真声音体验；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2)采用紧凑低功耗设计、体积小巧、外观高雅，无需外接电源。360度全向拾音，与会者不必过多关注麦克风的位置；</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3)采用3.5 mm插头进行连接，性能稳定、支持热插拔</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有源音箱</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二分频音箱60W/6Ω，频率范围95Hz~20kHz谐波失真(1/10功率)≤5%辐射角（H×V）90°×75°箱体结构  倒相式</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音频功放</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70V功放四路话筒输入，三路辅助输入，一路辅助输出。定压输出和8Ω定阻输出。有强插功能，便于插入优先广播（话筒输入1优先）。各通道有独立音量控制和总音量控制总音量并设有高音和低音音调控制输出短路保护和直流保护、过温、过载等保护，提示音输出功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显示系统</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标考高清电视墙管理平台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1.符合《国家教育考试网上巡查系统视频标准技术规范（2017版）》相关技术规范；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标准19”的4U机架设计，电信运营级系统机箱；</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3.插卡式模块设计，可根据市场需求灵活配置；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4.业务卡支持热插拔，可方便进行维护；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冗余风扇散热系统设计，吹抽两种模式同时工作，智能调控温度，配合机箱结构，形成固定风道，确保机箱内温度平衡；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双通道冗余电源设计，支持直流/交流电源，适应于机房等应用环境；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 支持模拟，数字视频信号的输入和矩阵输出；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支持高清视频信号的矩阵切换和输出；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9.支持模拟/SDI/同轴高清信号无压缩直接输出上墙；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采用H.264或MPEG4视频压缩标准，支持双码流技术，可变码流，支持复合流和视频流编码，且音频和视频同步；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80路高清视频编码能力（满配）或320路标清视频编码能力（满配）；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支持4K点对点输出显示；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支持300W/500W/800W/1200W解码；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14.满配最大支持80路3840*2160@30fps/320路1080p@30fps及以下标清视频解码能力；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支持解码H.265，满配最大支持320路H.265的1080P解码输出；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16.支持解码SVAC和非标码流；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17.支持1/4/9/16画面分割显示；支持自由分割；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18.支持鱼眼矫正；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19.支持60个显示屏的任意拼接；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20.支持液晶屏/DLP屏/小间距LED屏显示；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21.支持开窗和漫游功能，单屏支持16个窗口；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22.单屏和融合窗口都支持1/4/9/16分割，支持自由分割；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23.支持30个预设场景，用户可以自定义每个场景电视墙布局；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24.支持高清底图显示；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25.支持高清全景拼接；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26.支持80路1080P网络视频接入、存储及转发；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27.支持网络级联；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28.支持TCP/IP协议，支持RTP/RTSP/RTCP/TCP/UDP/DHCP等网络协议；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29.支持远程控制模拟，数字视频切换上墙；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30.支持远程获取和配置参数，支持远程导出和导入参数；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31.支持远程获取系统运行状态、系统日志；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32.支持远程重启，远程升级和恢复默认设置等操作；</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33.支持用户权限管理，支持黑白名单功能。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电视墙中控管理平台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拼接屏</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采用原装工业级面板；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背光类型：直下式LED背光；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 单屏尺寸：55寸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 拼接方案：3*4，共12块屏。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拼接缝隙：3.5mm；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物理分辨率： 1920*1080；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 屏幕亮度：500cd/㎡；</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对比度：3500：1；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屏幕比例：16:9；</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色彩数值：16.7M；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像素间距：0.53mm*0.53mm；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可视角度：178°/178°；</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响应时间：8ms；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 使用寿命：60000h；</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控制方式：RS232串口、网络、遥控装置；</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 视频接口：1×VGA、1×DVI、1×HDMI、2×Video输入, 2×Video输出；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拼接屏支架</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包括拼接屏支架、电视墙两侧及下柜子</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操作控制台（含电脑）</w:t>
            </w:r>
          </w:p>
        </w:tc>
        <w:tc>
          <w:tcPr>
            <w:tcW w:w="31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与电视墙配套使用的控制台；采用全钢结构，台面上可安装液晶显示器、键盘、鼠标、电话等设备，台面下部是和放置主机和其它设备；材质：1.2mm优质冷轧钢板；表面处理：静电喷塑。（含I5操作电脑一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UPS(含电池）</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20KVA  38AH/12V电池16块。包含设备供电相关材料。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bl>
    <w:p>
      <w:pPr>
        <w:pStyle w:val="2"/>
        <w:jc w:val="center"/>
        <w:rPr>
          <w:rFonts w:hint="eastAsia" w:ascii="宋体" w:hAnsi="宋体" w:eastAsia="宋体" w:cs="宋体"/>
          <w:b/>
          <w:bCs/>
          <w:sz w:val="24"/>
          <w:szCs w:val="24"/>
          <w:highlight w:val="none"/>
          <w:lang w:val="en-US" w:eastAsia="zh-CN"/>
        </w:rPr>
      </w:pPr>
    </w:p>
    <w:p>
      <w:pPr>
        <w:rPr>
          <w:rFonts w:hint="eastAsia" w:ascii="宋体" w:hAnsi="宋体" w:eastAsia="宋体" w:cs="宋体"/>
          <w:b/>
          <w:bCs/>
          <w:i w:val="0"/>
          <w:iCs w:val="0"/>
          <w:color w:val="000000"/>
          <w:kern w:val="0"/>
          <w:sz w:val="24"/>
          <w:szCs w:val="24"/>
          <w:highlight w:val="none"/>
          <w:u w:val="none"/>
          <w:lang w:val="en-US" w:eastAsia="zh-CN" w:bidi="ar"/>
        </w:rPr>
      </w:pPr>
      <w:bookmarkStart w:id="1147" w:name="_Toc22578"/>
      <w:bookmarkStart w:id="1148" w:name="_Toc20948"/>
      <w:bookmarkStart w:id="1149" w:name="_Toc14630"/>
    </w:p>
    <w:p>
      <w:pP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br w:type="page"/>
      </w:r>
    </w:p>
    <w:p>
      <w:pPr>
        <w:jc w:val="center"/>
        <w:rPr>
          <w:rFonts w:hint="eastAsia" w:ascii="宋体" w:hAnsi="宋体" w:cs="宋体"/>
          <w:b/>
          <w:bCs/>
          <w:i w:val="0"/>
          <w:caps w:val="0"/>
          <w:color w:val="auto"/>
          <w:spacing w:val="0"/>
          <w:w w:val="100"/>
          <w:sz w:val="36"/>
          <w:szCs w:val="36"/>
          <w:highlight w:val="none"/>
          <w:lang w:val="en-US" w:eastAsia="zh-CN"/>
        </w:rPr>
      </w:pPr>
      <w:r>
        <w:rPr>
          <w:rFonts w:hint="eastAsia" w:ascii="宋体" w:hAnsi="宋体" w:eastAsia="宋体" w:cs="宋体"/>
          <w:b/>
          <w:bCs/>
          <w:i w:val="0"/>
          <w:iCs w:val="0"/>
          <w:color w:val="000000"/>
          <w:kern w:val="0"/>
          <w:sz w:val="32"/>
          <w:szCs w:val="32"/>
          <w:highlight w:val="none"/>
          <w:u w:val="none"/>
          <w:lang w:val="en-US" w:eastAsia="zh-CN" w:bidi="ar"/>
        </w:rPr>
        <w:t>英吉沙育才中学标准化考点设备更换预算清单</w:t>
      </w:r>
    </w:p>
    <w:tbl>
      <w:tblPr>
        <w:tblStyle w:val="25"/>
        <w:tblW w:w="5626" w:type="pct"/>
        <w:tblInd w:w="-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395"/>
        <w:gridCol w:w="828"/>
        <w:gridCol w:w="6788"/>
        <w:gridCol w:w="500"/>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single" w:color="000000" w:sz="4" w:space="0"/>
              <w:right w:val="nil"/>
            </w:tcBorders>
            <w:shd w:val="clear" w:color="auto" w:fill="auto"/>
            <w:vAlign w:val="center"/>
          </w:tcPr>
          <w:p>
            <w:pPr>
              <w:rPr>
                <w:rFonts w:hint="eastAsia" w:ascii="宋体" w:hAnsi="宋体" w:eastAsia="宋体" w:cs="宋体"/>
                <w:b/>
                <w:bCs/>
                <w:i w:val="0"/>
                <w:iCs w:val="0"/>
                <w:color w:val="000000"/>
                <w:sz w:val="24"/>
                <w:szCs w:val="24"/>
                <w:highlight w:val="none"/>
                <w:u w:val="none"/>
              </w:rPr>
            </w:pPr>
            <w:r>
              <w:rPr>
                <w:rFonts w:hint="eastAsia"/>
                <w:highlight w:val="none"/>
                <w:lang w:val="en-US" w:eastAsia="zh-CN"/>
              </w:rPr>
              <w:br w:type="page"/>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3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5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型号、规格和详细/技术参数配置说明</w:t>
            </w:r>
          </w:p>
        </w:tc>
        <w:tc>
          <w:tcPr>
            <w:tcW w:w="2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3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巡查中心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标考高清SIP转发管理三合一平台</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2.采用嵌入式设备，实时操作系统；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3.系统管理员用户分组，可对平台设置多类管理员，赋予每类管理员不同的管理权限，如添加删除设备、帐号权限，查看权限、设置权限等；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4.SIP URI组、用户、树形列表管理、SIP URI统一命名规则、分级命名、联合定位；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5.具备实时追踪SIP连接、认证状态功能，支持反向通道技术；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6.具备SIP向上级的主动注册与多级注册的管理功能；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7.SIP终端访问呼叫过程控制；SIP终端远程访问权限控制；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8.CPU处理性能不低于主频：3.0GHz，处理线程数量≥8，内存≥16GB（DDR4）；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9.应具有≥2个10M/100M/1000M以太网接口,≥6个USB接口；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10.支持TCP/IP、UDP、RTP、RTCP、SIP网络协议；（以检测报告为准）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11.★支持根据网络情况和使用需求，自动调整视频分辨率；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12.★支持对前端巡查图像进行筛选，将未设置考场的图像进行屏蔽，不进行上传，只在本地监看；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13.★支持点播、组播、广播，支持视频多路复用，支持媒体流的分发和汇聚；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14.★音视频流处理包含MPEG-4、H.264、H.265视频编码，MPEG Layer Ⅱ\AAC音频编码，采用PS系统流和TS传输流的封装视频流。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15.★支持路由控制功能，视频访问呼叫过程、视频远程访问权限控制功能；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16.★支持对上级平台网络、域名、端口检测及诊断，便于快速调试及故障处理；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17.★支持设置判断前端接入设备是否与服务器时间同步，并设置与上级服务器时间同步；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18.★支持系统核心数据库的备份和恢复，支持对数据库进行测试，验证数据库配置的正确性及联通状态；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19.★支持对巡查系统资产统计、显示，支持系统设备实时状态检测，支持视频图像质量诊断，对所处网络进行测速；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20.★能够在实时视频中构建3D图形，自动关联考生基本信息、考点考场信息、座次信息，准确定位并显示信息，并支持通过考生信息快速定位考生及考场；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21.★支持按照事先设定好的考生科目、时间自动修改通道标签，替代人工大量繁琐的工作；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22.★支持通过网络根据考试科目、考试时间等一系列预设方案下载录像数据。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23.★支持配置转发服务模块，支持多级转发级联，并支持多转发分布式部署协同工作；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24.★支持远维连接，支持远程关机、重启系统；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25.★具备多种工作模式，当重大考试开始时，支持通过ID号、单位、用户、电话等相关加密信息控制登录以及调看图像权限；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26.★支持图形化流量侦测、网络封包分析、调用任务管理器；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27.★具有良好的扩展性，能够扩展接入身份验证、视频指挥等系统以及教学质量管理模块功能；</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★需提供法定检测机构出具的检测报告复印件，制造厂商加盖鲜章。</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服务器机柜</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42"(按需配置)</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标考网络流媒体存储平台（64路）</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2.可自适应接入H.265、H.264、MPEG4视频编码格式，MPEG LayerⅡ、FY711和AAC音频编码格式，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3.Program Stream（系统流）和Transition Stream（传输流）封装格式的网络视频，并对接入的网络视频进行存储、解码和转发；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4.嵌入式设备，Linux操作系统；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5.不少于64路网络视频接入，最大转发码流≥768Mbps；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6.可以对主码流、子码流分别或同时进行录像，并支持对同一通道主码流、辅码流分配不同的存储空间；</w:t>
            </w:r>
            <w:r>
              <w:rPr>
                <w:rFonts w:hint="eastAsia" w:ascii="宋体" w:hAnsi="宋体" w:eastAsia="宋体" w:cs="宋体"/>
                <w:b/>
                <w:bCs/>
                <w:i w:val="0"/>
                <w:iCs w:val="0"/>
                <w:color w:val="000000"/>
                <w:kern w:val="0"/>
                <w:sz w:val="24"/>
                <w:szCs w:val="24"/>
                <w:highlight w:val="none"/>
                <w:u w:val="none"/>
                <w:lang w:val="en-US" w:eastAsia="zh-CN" w:bidi="ar"/>
              </w:rPr>
              <w:t>（以检测报告为准）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7.报警联动触发信号时，能启动设备相应的通道进行联动记录，能够预录报警触发前≥600s的音视频；</w:t>
            </w:r>
            <w:r>
              <w:rPr>
                <w:rFonts w:hint="eastAsia" w:ascii="宋体" w:hAnsi="宋体" w:eastAsia="宋体" w:cs="宋体"/>
                <w:b/>
                <w:bCs/>
                <w:i w:val="0"/>
                <w:iCs w:val="0"/>
                <w:color w:val="000000"/>
                <w:kern w:val="0"/>
                <w:sz w:val="24"/>
                <w:szCs w:val="24"/>
                <w:highlight w:val="none"/>
                <w:u w:val="none"/>
                <w:lang w:val="en-US" w:eastAsia="zh-CN" w:bidi="ar"/>
              </w:rPr>
              <w:t>（以检测报告为准）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8.录像安全管理：支持录像加锁功能，加锁后录像不会被覆盖，并支持录像添加数字水印，支持九宫格图案密码解锁功能；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9.数据备份功能：支持USB本地备份、USB DVD刻录机备份、eSata接口同步备份、Web端网络下载备份；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运行稳定性：支持设备集群管理方式，当设备故障时备机可替换故障设备工作，故障恢复后可将存储的录像回传会原设备，同时支持双系统切换功能，当一个系统无法正常启动时，另一个操作系统能够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11.回放功能：支持秒级回放、即时回放、常规回放、事件回放、智能回放、切片回放、标签回放、外部文件回放、日志回放等多种回放方式；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12.支持视频质量诊断，并对条纹、偏色、噪声、失焦等异常现象发出报警；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13.支持16路报警输入、8路报警输出；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14.★支持不少于16个SATA接口（可热插拔），单盘容量支持不低于8TB，支持Raid0、Raid1、Raid5、Raid6、Raid10、JBOD等多种数据模式;支持独立的eSATA扩展，支持录像和备份；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15.★具有不少于4个RJ4510/100/1000Mbps自适应以太网口，支持负载均衡和四网分离，支持容错模式，可将4个网络接口绑定为1个IP地址，当其中1个网络接口损坏时仍能正常工作，支持不少于2个千兆光口；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16.★支持断网续传功能，能将前端网络摄像机断网这段时间内SD卡中的录像回传到NVR；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17.★支持双工模式，当全部视（音）频通道满负荷时，仍能正常运行检索以及回放操作，且不丢帧；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18.★智能检测功能：支持接入的画面绊线入侵、区域入侵、穿越围栏、移动侦测、人脸检测、物品遗留、物品搬移检测，并支持热度图和客流统计；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19.★支持IPC画面旋转90度或270度，形成9:16画面的走廊模式；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20.★支持前端IPC与设备端进行双向实时对讲，支持设备与PC进行双向实时对讲；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高清网络摄像机</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2.嵌入式设备，具备实时操作系统；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3.采用超低照度200万(1920×1080) 像素，1/2.7英寸CMOS图像传感器；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4.采用H.264 High profile编码；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5.支持三码流，ACF（活动帧率控制）；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6.最大支持256GB SD卡，支持录像断网续传功能；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7.支持设备认证功能、加密传输能力及数字水印加密，防数据被篡改；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8.支持宽动态、3D 降噪、强光抑制、走廊模式、去雾；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9.最大红外距离:≥30m；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10.支持智能红外功能：当开启红外灯光功能后，能根据所射目标距离自动调节红外辐射功率；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11.支持28个视频窗口进行预览；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12.支持区域入侵，拌线入侵，物品遗留/消失，虚焦侦测，场景变更的侦测，并且可以与报警联动；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13.支持无SD卡、SD卡空间不足、SD卡出错、网络断开、IP冲突、移动检测、视频遮挡智能报警；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14.★最低照度：彩色≤0.001LX，黑白≤0.0001Lx,</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15.★支持可伸缩视频编码（SVC）技术，支持感兴趣区域 （（ROI）</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16.★防护等级：IP67，IK10；</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核心交换机</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24个10/100/1000Base-T以太网端口，4个千兆SFP</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交流供电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包转发率：51Mpps/126Mpps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交换容量：336Gbps/3.36Tbps</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6"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楼宇交换机</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24个10/100/1000Mbps自适应以太网端口，2个1000Base-X SFP端口，背板带宽52Gbps，包转发率38.7Mpps，MAC地址表8K。</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★需提供法定检测机构出具的检测报告复印件，制造厂商加盖鲜章。</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工程线缆</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电源线、网线、音频线、光纤</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成品光纤</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长度20m 光纤跳线</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光模块</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千兆多模 光纤模块</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尾纤</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大方转小方</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考点视频指挥系统配置清单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显示系统</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标考高清电视墙管理平台</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1.符合《国家教育考试网上巡查系统视频标准技术规范（2017版）》相关技术规范；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标准19”的4U机架设计，电信运营级系统机箱；</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3.插卡式模块设计，可根据市场需求灵活配置；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4.业务卡支持热插拔，可方便进行维护；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冗余风扇散热系统设计，吹抽两种模式同时工作，智能调控温度，配合机箱结构，形成固定风道，确保机箱内温度平衡；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双通道冗余电源设计，支持直流/交流电源，适应于机房等应用环境；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 支持模拟，数字视频信号的输入和矩阵输出；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支持高清视频信号的矩阵切换和输出；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9.支持模拟/SDI/同轴高清信号无压缩直接输出上墙；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采用H.264或MPEG4视频压缩标准，支持双码流技术，可变码流，支持复合流和视频流编码，且音频和视频同步；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80路高清视频编码能力（满配）或320路标清视频编码能力（满配）；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支持4K点对点输出显示；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支持300W/500W/800W/1200W解码；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14.满配最大支持80路3840*2160@30fps/320路1080p@30fps及以下标清视频解码能力；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支持解码H.265，满配最大支持320路H.265的1080P解码输出；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16.支持解码SVAC和非标码流；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17.支持1/4/9/16画面分割显示；支持自由分割；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18.支持鱼眼矫正；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19.支持60个显示屏的任意拼接；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20.支持液晶屏/DLP屏/小间距LED屏显示；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21.支持开窗和漫游功能，单屏支持16个窗口；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22.单屏和融合窗口都支持1/4/9/16分割，支持自由分割；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23.支持30个预设场景，用户可以自定义每个场景电视墙布局；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24.支持高清底图显示；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25.支持高清全景拼接；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26.支持80路1080P网络视频接入、存储及转发；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27.支持网络级联；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28.支持TCP/IP协议，支持RTP/RTSP/RTCP/TCP/UDP/DHCP等网络协议；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29.支持远程控制模拟，数字视频切换上墙；</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30.支持远程获取和配置参数，支持远程导出和导入参数；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31.支持远程获取系统运行状态、系统日志；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32.支持远程重启，远程升级和恢复默认设置等操作；</w:t>
            </w: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33.支持用户权限管理，支持黑白名单功能。</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电视墙中控管理平台</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控制电脑</w:t>
            </w:r>
          </w:p>
        </w:tc>
        <w:tc>
          <w:tcPr>
            <w:tcW w:w="3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i7-10700/B460/16GB DDR4 2666 UDIMM/2TB SSD/2G独显/Slim DVD RAMBO/Integrated Graphic Card/新PS2键盘A/USB Calliope 黑色鼠标/Front x6 Rear x4 USB Ports/300W 85% ES TFX/主机保三年有限上门/Windows 10 Home 64bit/15升机箱/23吋液晶</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bl>
    <w:p>
      <w:pPr>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bookmarkEnd w:id="1147"/>
    <w:bookmarkEnd w:id="1148"/>
    <w:bookmarkEnd w:id="1149"/>
    <w:p>
      <w:pPr>
        <w:rPr>
          <w:rFonts w:hint="eastAsia" w:ascii="宋体" w:hAnsi="宋体" w:eastAsia="宋体" w:cs="宋体"/>
          <w:b/>
          <w:bCs/>
          <w:i w:val="0"/>
          <w:caps w:val="0"/>
          <w:color w:val="auto"/>
          <w:spacing w:val="0"/>
          <w:w w:val="100"/>
          <w:kern w:val="0"/>
          <w:sz w:val="28"/>
          <w:szCs w:val="28"/>
          <w:highlight w:val="none"/>
          <w:lang w:val="en-US" w:eastAsia="zh-CN" w:bidi="ar-SA"/>
        </w:rPr>
      </w:pPr>
      <w:r>
        <w:rPr>
          <w:rFonts w:hint="eastAsia" w:ascii="宋体" w:hAnsi="宋体" w:eastAsia="宋体" w:cs="宋体"/>
          <w:b/>
          <w:bCs/>
          <w:i w:val="0"/>
          <w:caps w:val="0"/>
          <w:color w:val="auto"/>
          <w:spacing w:val="0"/>
          <w:w w:val="100"/>
          <w:kern w:val="0"/>
          <w:sz w:val="28"/>
          <w:szCs w:val="28"/>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1"/>
        <w:rPr>
          <w:rFonts w:hint="eastAsia" w:ascii="宋体" w:hAnsi="宋体" w:eastAsia="宋体" w:cs="宋体"/>
          <w:b/>
          <w:bCs/>
          <w:i w:val="0"/>
          <w:caps w:val="0"/>
          <w:color w:val="auto"/>
          <w:spacing w:val="0"/>
          <w:w w:val="100"/>
          <w:kern w:val="0"/>
          <w:sz w:val="28"/>
          <w:szCs w:val="28"/>
          <w:highlight w:val="none"/>
          <w:lang w:val="en-US" w:eastAsia="zh-CN" w:bidi="ar-SA"/>
        </w:rPr>
      </w:pPr>
      <w:bookmarkStart w:id="1150" w:name="_Toc2767"/>
      <w:r>
        <w:rPr>
          <w:rFonts w:hint="eastAsia" w:ascii="宋体" w:hAnsi="宋体" w:eastAsia="宋体" w:cs="宋体"/>
          <w:b/>
          <w:bCs/>
          <w:i w:val="0"/>
          <w:caps w:val="0"/>
          <w:color w:val="auto"/>
          <w:spacing w:val="0"/>
          <w:w w:val="100"/>
          <w:kern w:val="0"/>
          <w:sz w:val="28"/>
          <w:szCs w:val="28"/>
          <w:highlight w:val="none"/>
          <w:lang w:val="en-US" w:eastAsia="zh-CN" w:bidi="ar-SA"/>
        </w:rPr>
        <w:t>二、项目要求：</w:t>
      </w:r>
      <w:bookmarkEnd w:id="1150"/>
      <w:r>
        <w:rPr>
          <w:rFonts w:hint="eastAsia" w:ascii="宋体" w:hAnsi="宋体" w:eastAsia="宋体" w:cs="宋体"/>
          <w:b/>
          <w:bCs/>
          <w:i w:val="0"/>
          <w:caps w:val="0"/>
          <w:color w:val="auto"/>
          <w:spacing w:val="0"/>
          <w:w w:val="100"/>
          <w:kern w:val="0"/>
          <w:sz w:val="28"/>
          <w:szCs w:val="28"/>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1" w:name="_Toc4662"/>
      <w:r>
        <w:rPr>
          <w:rFonts w:hint="eastAsia" w:ascii="宋体" w:hAnsi="宋体" w:eastAsia="宋体" w:cs="宋体"/>
          <w:b/>
          <w:bCs/>
          <w:color w:val="auto"/>
          <w:sz w:val="24"/>
          <w:szCs w:val="24"/>
          <w:highlight w:val="none"/>
          <w:lang w:val="en-US" w:eastAsia="zh-CN"/>
        </w:rPr>
        <w:t>（一）所招产品的质量要求</w:t>
      </w:r>
      <w:bookmarkEnd w:id="1151"/>
    </w:p>
    <w:p>
      <w:pPr>
        <w:pStyle w:val="11"/>
        <w:keepNext w:val="0"/>
        <w:keepLines w:val="0"/>
        <w:pageBreakBefore w:val="0"/>
        <w:kinsoku/>
        <w:wordWrap/>
        <w:overflowPunct/>
        <w:topLinePunct w:val="0"/>
        <w:autoSpaceDE/>
        <w:autoSpaceDN/>
        <w:bidi w:val="0"/>
        <w:adjustRightInd/>
        <w:spacing w:beforeAutospacing="0" w:afterAutospacing="0" w:line="400" w:lineRule="exact"/>
        <w:ind w:left="0" w:leftChars="0" w:firstLine="480" w:firstLineChars="20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技术参数为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如出现负偏离的则以扣分处理。</w:t>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2"/>
        <w:rPr>
          <w:rFonts w:hint="eastAsia" w:ascii="宋体" w:hAnsi="宋体" w:eastAsia="宋体" w:cs="宋体"/>
          <w:b/>
          <w:bCs/>
          <w:i w:val="0"/>
          <w:caps w:val="0"/>
          <w:color w:val="auto"/>
          <w:spacing w:val="0"/>
          <w:w w:val="100"/>
          <w:kern w:val="0"/>
          <w:sz w:val="28"/>
          <w:szCs w:val="28"/>
          <w:highlight w:val="none"/>
          <w:lang w:val="en-US" w:eastAsia="zh-CN" w:bidi="ar-SA"/>
        </w:rPr>
      </w:pPr>
      <w:bookmarkStart w:id="1152" w:name="_Toc25244"/>
      <w:r>
        <w:rPr>
          <w:rFonts w:hint="eastAsia" w:ascii="宋体" w:hAnsi="宋体" w:eastAsia="宋体" w:cs="宋体"/>
          <w:b/>
          <w:bCs/>
          <w:i w:val="0"/>
          <w:caps w:val="0"/>
          <w:color w:val="auto"/>
          <w:spacing w:val="0"/>
          <w:w w:val="100"/>
          <w:kern w:val="0"/>
          <w:sz w:val="28"/>
          <w:szCs w:val="28"/>
          <w:highlight w:val="none"/>
          <w:lang w:val="en-US" w:eastAsia="zh-CN" w:bidi="ar-SA"/>
        </w:rPr>
        <w:t>（二）采购项目需满足的技术要求</w:t>
      </w:r>
      <w:bookmarkEnd w:id="1152"/>
    </w:p>
    <w:p>
      <w:pPr>
        <w:pStyle w:val="2"/>
        <w:spacing w:line="360" w:lineRule="auto"/>
        <w:ind w:left="0" w:leftChars="0" w:firstLine="480" w:firstLineChars="200"/>
        <w:rPr>
          <w:rFonts w:hint="default"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1、标考高清电视墙管理平台、标考网络流媒体存储平台、标考高清SIP转发管理三合一平台、巡查指挥终端为同一品牌。</w:t>
      </w:r>
    </w:p>
    <w:p>
      <w:pPr>
        <w:widowControl/>
        <w:spacing w:line="360" w:lineRule="auto"/>
        <w:ind w:firstLine="480" w:firstLineChars="200"/>
        <w:jc w:val="left"/>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要求项目实施方保证每次考试前一天至考试结束期间，所建考点有2名技术工程师在现场做技术支持服务。其中，每次考试前，保证本次建设内容调试完毕，同时须全力配合专业工程师，实现国家、省、市、县考点“四级平台”互通互联。</w:t>
      </w:r>
    </w:p>
    <w:p>
      <w:pPr>
        <w:widowControl/>
        <w:spacing w:line="360" w:lineRule="auto"/>
        <w:ind w:firstLine="480" w:firstLineChars="200"/>
        <w:jc w:val="left"/>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3、高考要求每年4月份对所建考点进行一次全面巡检，配合自治区、州、市县等要求实现高考工作的顺利进行。</w:t>
      </w:r>
    </w:p>
    <w:p>
      <w:pPr>
        <w:widowControl/>
        <w:spacing w:line="360" w:lineRule="auto"/>
        <w:ind w:firstLine="480" w:firstLineChars="200"/>
        <w:jc w:val="left"/>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4、本项目所有设备的软件、硬件质保期为一年。要求提供7*24小时响应服务，及时响应。如需现场服务，需在≤2小时内到达。</w:t>
      </w:r>
    </w:p>
    <w:p>
      <w:pPr>
        <w:spacing w:line="360" w:lineRule="auto"/>
        <w:ind w:firstLine="480" w:firstLineChars="200"/>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5、项目实施方保证每年5月10日前完成所建考点所有监控点视频数据与县级中心联通，同时配合巡查系统服务运营商联调，考点“四级平台”联调成功，保证系统稳定。</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3" w:name="_Toc24390"/>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）项目交货期和质保期</w:t>
      </w:r>
      <w:bookmarkEnd w:id="1153"/>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w:t>
      </w:r>
      <w:r>
        <w:rPr>
          <w:rFonts w:hint="eastAsia" w:ascii="宋体" w:hAnsi="宋体" w:eastAsia="宋体" w:cs="宋体"/>
          <w:b w:val="0"/>
          <w:bCs w:val="0"/>
          <w:i w:val="0"/>
          <w:caps w:val="0"/>
          <w:color w:val="auto"/>
          <w:spacing w:val="0"/>
          <w:w w:val="100"/>
          <w:sz w:val="24"/>
          <w:szCs w:val="24"/>
          <w:highlight w:val="none"/>
          <w:lang w:val="en-US" w:eastAsia="zh-CN"/>
        </w:rPr>
        <w:t>交货期：签订合同之日起</w:t>
      </w:r>
      <w:r>
        <w:rPr>
          <w:rFonts w:hint="eastAsia" w:ascii="宋体" w:hAnsi="宋体" w:cs="宋体"/>
          <w:b w:val="0"/>
          <w:bCs w:val="0"/>
          <w:i w:val="0"/>
          <w:caps w:val="0"/>
          <w:color w:val="auto"/>
          <w:spacing w:val="0"/>
          <w:w w:val="100"/>
          <w:sz w:val="24"/>
          <w:szCs w:val="24"/>
          <w:highlight w:val="none"/>
          <w:lang w:val="en-US" w:eastAsia="zh-CN"/>
        </w:rPr>
        <w:t>3</w:t>
      </w:r>
      <w:r>
        <w:rPr>
          <w:rFonts w:hint="eastAsia" w:ascii="宋体" w:hAnsi="宋体" w:eastAsia="宋体" w:cs="宋体"/>
          <w:b w:val="0"/>
          <w:bCs w:val="0"/>
          <w:i w:val="0"/>
          <w:caps w:val="0"/>
          <w:color w:val="auto"/>
          <w:spacing w:val="0"/>
          <w:w w:val="100"/>
          <w:sz w:val="24"/>
          <w:szCs w:val="24"/>
          <w:highlight w:val="none"/>
          <w:lang w:val="en-US" w:eastAsia="zh-CN"/>
        </w:rPr>
        <w:t>0天内送货安装并调试完毕。</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2.质保期：验收合格之日起</w:t>
      </w:r>
      <w:r>
        <w:rPr>
          <w:rFonts w:hint="eastAsia" w:ascii="宋体" w:hAnsi="宋体" w:cs="宋体"/>
          <w:b w:val="0"/>
          <w:bCs w:val="0"/>
          <w:i w:val="0"/>
          <w:caps w:val="0"/>
          <w:color w:val="auto"/>
          <w:spacing w:val="0"/>
          <w:w w:val="100"/>
          <w:sz w:val="24"/>
          <w:szCs w:val="24"/>
          <w:highlight w:val="none"/>
          <w:lang w:val="en-US" w:eastAsia="zh-CN"/>
        </w:rPr>
        <w:t>1</w:t>
      </w:r>
      <w:r>
        <w:rPr>
          <w:rFonts w:hint="eastAsia" w:ascii="宋体" w:hAnsi="宋体" w:eastAsia="宋体" w:cs="宋体"/>
          <w:b w:val="0"/>
          <w:bCs w:val="0"/>
          <w:i w:val="0"/>
          <w:caps w:val="0"/>
          <w:color w:val="auto"/>
          <w:spacing w:val="0"/>
          <w:w w:val="100"/>
          <w:sz w:val="24"/>
          <w:szCs w:val="24"/>
          <w:highlight w:val="none"/>
          <w:lang w:val="en-US" w:eastAsia="zh-CN"/>
        </w:rPr>
        <w:t>年质保期（含所有软、硬件）。</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4" w:name="_Toc31402"/>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）付款方式和交货地点</w:t>
      </w:r>
      <w:bookmarkEnd w:id="1154"/>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1.付款方式：以合同签订为准。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2.交货地点：</w:t>
      </w:r>
      <w:r>
        <w:rPr>
          <w:rFonts w:hint="eastAsia" w:ascii="宋体" w:hAnsi="宋体" w:cs="宋体"/>
          <w:b w:val="0"/>
          <w:bCs w:val="0"/>
          <w:i w:val="0"/>
          <w:caps w:val="0"/>
          <w:color w:val="auto"/>
          <w:spacing w:val="0"/>
          <w:w w:val="100"/>
          <w:sz w:val="24"/>
          <w:szCs w:val="24"/>
          <w:highlight w:val="none"/>
          <w:lang w:val="en-US" w:eastAsia="zh-CN"/>
        </w:rPr>
        <w:t>甲方</w:t>
      </w:r>
      <w:r>
        <w:rPr>
          <w:rFonts w:hint="eastAsia" w:ascii="宋体" w:hAnsi="宋体" w:eastAsia="宋体" w:cs="宋体"/>
          <w:b w:val="0"/>
          <w:bCs w:val="0"/>
          <w:i w:val="0"/>
          <w:caps w:val="0"/>
          <w:color w:val="auto"/>
          <w:spacing w:val="0"/>
          <w:w w:val="100"/>
          <w:sz w:val="24"/>
          <w:szCs w:val="24"/>
          <w:highlight w:val="none"/>
          <w:lang w:val="en-US" w:eastAsia="zh-CN"/>
        </w:rPr>
        <w:t>指定地点</w:t>
      </w:r>
      <w:r>
        <w:rPr>
          <w:rFonts w:hint="eastAsia" w:ascii="宋体" w:hAnsi="宋体" w:eastAsia="宋体" w:cs="宋体"/>
          <w:b w:val="0"/>
          <w:i w:val="0"/>
          <w:caps w:val="0"/>
          <w:color w:val="auto"/>
          <w:spacing w:val="0"/>
          <w:w w:val="100"/>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5" w:name="_Toc9095"/>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）售后服务</w:t>
      </w:r>
      <w:bookmarkEnd w:id="1155"/>
      <w:r>
        <w:rPr>
          <w:rFonts w:hint="eastAsia" w:ascii="宋体" w:hAnsi="宋体" w:cs="宋体"/>
          <w:b/>
          <w:bCs/>
          <w:color w:val="auto"/>
          <w:sz w:val="24"/>
          <w:szCs w:val="24"/>
          <w:highlight w:val="none"/>
          <w:lang w:val="en-US" w:eastAsia="zh-CN"/>
        </w:rPr>
        <w:t>（具体要求详见综合评分表）</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卖方须到买方提供的现场免费安装、调试设备，进行操作试验，直至运行正常，为仪器操作人员终身免费提供技术服务、技术支持及咨询服务，在任何时候、任何地点均可享受到终生的免费咨询服务。</w:t>
      </w:r>
      <w:r>
        <w:rPr>
          <w:rFonts w:hint="eastAsia" w:ascii="宋体" w:hAnsi="宋体" w:eastAsia="宋体" w:cs="宋体"/>
          <w:b w:val="0"/>
          <w:i w:val="0"/>
          <w:caps w:val="0"/>
          <w:color w:val="auto"/>
          <w:spacing w:val="0"/>
          <w:w w:val="100"/>
          <w:kern w:val="2"/>
          <w:sz w:val="24"/>
          <w:szCs w:val="24"/>
          <w:highlight w:val="none"/>
          <w:lang w:val="en-US" w:eastAsia="zh-CN" w:bidi="ar-SA"/>
        </w:rPr>
        <w:t>本项目所有设备的软件、硬件质保期为一年。</w:t>
      </w:r>
      <w:r>
        <w:rPr>
          <w:rFonts w:hint="eastAsia" w:ascii="宋体" w:hAnsi="宋体" w:eastAsia="宋体" w:cs="宋体"/>
          <w:b w:val="0"/>
          <w:i w:val="0"/>
          <w:caps w:val="0"/>
          <w:color w:val="auto"/>
          <w:spacing w:val="0"/>
          <w:w w:val="100"/>
          <w:sz w:val="24"/>
          <w:szCs w:val="24"/>
          <w:highlight w:val="none"/>
          <w:lang w:val="en-US" w:eastAsia="zh-CN"/>
        </w:rPr>
        <w:t>维修响应 7x24 小时响应，在质保期内出现故障中标单位在接到故障报修电话后，</w:t>
      </w: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小时内必须赶到现场解决故障。须提供远程维修诊断系统。</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为保证设备正常运行，供应商须在中国境内有正规完善的维修服务机构，在中国境内具有备件库，新疆区域有专职工程师，</w:t>
      </w: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eastAsia="宋体" w:cs="宋体"/>
          <w:b w:val="0"/>
          <w:i w:val="0"/>
          <w:caps w:val="0"/>
          <w:color w:val="auto"/>
          <w:spacing w:val="0"/>
          <w:w w:val="100"/>
          <w:sz w:val="24"/>
          <w:szCs w:val="24"/>
          <w:highlight w:val="none"/>
          <w:lang w:val="en-US" w:eastAsia="zh-CN"/>
        </w:rPr>
        <w:t>小时响应并到达现场排除故障。维修人员应是供应商派出的具有一定专业技术水平的人员，具有供应商的法定代表人授权委托，并提供联系人、联系电话及维修点详细地址。</w:t>
      </w:r>
      <w:r>
        <w:rPr>
          <w:rFonts w:hint="eastAsia" w:ascii="宋体" w:hAnsi="宋体" w:eastAsia="宋体" w:cs="宋体"/>
          <w:b/>
          <w:bCs/>
          <w:i w:val="0"/>
          <w:caps w:val="0"/>
          <w:color w:val="auto"/>
          <w:spacing w:val="0"/>
          <w:w w:val="100"/>
          <w:sz w:val="24"/>
          <w:szCs w:val="24"/>
          <w:highlight w:val="none"/>
          <w:lang w:val="en-US" w:eastAsia="zh-CN"/>
        </w:rPr>
        <w:t>（须提供房屋租赁合同或合作协议）</w:t>
      </w:r>
      <w:r>
        <w:rPr>
          <w:rFonts w:hint="eastAsia" w:ascii="宋体" w:hAnsi="宋体" w:cs="宋体"/>
          <w:b/>
          <w:bCs/>
          <w:i w:val="0"/>
          <w:caps w:val="0"/>
          <w:color w:val="auto"/>
          <w:spacing w:val="0"/>
          <w:w w:val="100"/>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5</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6</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default" w:ascii="宋体" w:hAnsi="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7</w:t>
      </w:r>
      <w:r>
        <w:rPr>
          <w:rFonts w:hint="eastAsia" w:ascii="宋体" w:hAnsi="宋体" w:cs="宋体"/>
          <w:b w:val="0"/>
          <w:i w:val="0"/>
          <w:caps w:val="0"/>
          <w:color w:val="auto"/>
          <w:spacing w:val="0"/>
          <w:w w:val="100"/>
          <w:sz w:val="24"/>
          <w:szCs w:val="24"/>
          <w:highlight w:val="none"/>
          <w:lang w:val="en-US" w:eastAsia="zh-CN"/>
        </w:rPr>
        <w:t>.备品备件：不限于电源线、网线、音频线、光纤、摄像机电源、支架、PVC线槽、线管、扎带、插线板、胶带等，供应商可自行选择提供。</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8.</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6" w:name="_Toc27201"/>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）实施方案</w:t>
      </w:r>
      <w:bookmarkEnd w:id="1156"/>
      <w:r>
        <w:rPr>
          <w:rFonts w:hint="eastAsia" w:ascii="宋体" w:hAnsi="宋体" w:cs="宋体"/>
          <w:b/>
          <w:bCs/>
          <w:color w:val="auto"/>
          <w:sz w:val="24"/>
          <w:szCs w:val="24"/>
          <w:highlight w:val="none"/>
          <w:lang w:val="en-US" w:eastAsia="zh-CN"/>
        </w:rPr>
        <w:t>及培训方案（具体要求详见综合评分表）</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五方面进行拓展，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该项目须提供培训，培训是指涉及</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 xml:space="preserve">基本原理、安装、调试、操作使用和保养维修等有关内容的学习。在质保期内为采购人提供至少三人的培训服务，确保用户方至少两名操作人员可熟悉使用，供应商应保证在采购人指定交货地点对设备操作人员提供不少于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7" w:name="_Toc31436"/>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）验收</w:t>
      </w:r>
      <w:bookmarkEnd w:id="1157"/>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项目业主按标准、技术要求在现场验收，货物验收按照国家最新标准及招标文件中所提出的要求，如供方实际执行的标准高于国家标准和机械行业标准则按买方标准验收。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项目业主在货物抵达交货地点之日起3日内完成初步验收，这种验收只是数量上的和外观感觉上的，最终验收依据国家标准。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3、项目所有内容实施并完工后，双方共同派相关人员参加验收，如承包方在接到项目业主通知之日起三日内无法派员抵达现场，则视为同意买方自行验收的结果。</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上述检验和验收不能代替质保期内设备制造性能质量考核。</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highlight w:val="none"/>
          <w:lang w:val="en-US" w:eastAsia="zh-CN"/>
        </w:rPr>
      </w:pPr>
      <w:bookmarkStart w:id="1158" w:name="_Toc24818"/>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）其他要求</w:t>
      </w:r>
      <w:bookmarkEnd w:id="1158"/>
      <w:r>
        <w:rPr>
          <w:rFonts w:hint="eastAsia" w:ascii="宋体" w:hAnsi="宋体" w:cs="宋体"/>
          <w:b/>
          <w:bCs/>
          <w:color w:val="auto"/>
          <w:sz w:val="24"/>
          <w:szCs w:val="24"/>
          <w:highlight w:val="none"/>
          <w:lang w:val="en-US" w:eastAsia="zh-CN"/>
        </w:rPr>
        <w:t>（具体要求详见综合评分表）</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近三年内类似标准化考场项目业绩证明材料中标或成交通知书和合同</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投标文件目录清晰、关联点对应准确，评审内容便于查找，没有与评审内容无关的资料及文件。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企业实力：具有中华人民共和国国家版权局出具的《考务基础信息管理平台》类著作权登记证书的；具有中华人民共和国国家版权局出具的《巡考专用网络摄像机管理软件》类著作权登记证书的；具有中华人民共和国国家版权局出具的《标准化考点管理平台》类著作权登记证书的；具有中华人民共和国国家版权局出具的《视频监考》类著作权登记证书的。</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4.拟投入本项目的专业技术人员具有安防系统集成高级项目经理资质证书，具有安防系统集成高级工程师资质证书。</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注：上述人员需提供近1年内连续6个月供应商为其缴纳的社保金明细表，须体现供应商名称及人员姓名；</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4"/>
          <w:szCs w:val="24"/>
          <w:highlight w:val="none"/>
          <w:lang w:val="en-US" w:eastAsia="zh-CN"/>
        </w:rPr>
      </w:pPr>
      <w:bookmarkStart w:id="1159" w:name="_Toc23992"/>
      <w:r>
        <w:rPr>
          <w:rFonts w:hint="eastAsia" w:ascii="宋体" w:hAnsi="宋体" w:eastAsia="宋体" w:cs="宋体"/>
          <w:b/>
          <w:bCs/>
          <w:color w:val="auto"/>
          <w:sz w:val="24"/>
          <w:szCs w:val="24"/>
          <w:highlight w:val="none"/>
          <w:lang w:val="en-US" w:eastAsia="zh-CN"/>
        </w:rPr>
        <w:t>注：本项目技术参数接受偏离，投标供应商提供的技术参数中出现正偏离加分，负偏离扣分。</w:t>
      </w:r>
      <w:bookmarkEnd w:id="1159"/>
    </w:p>
    <w:bookmarkEnd w:id="0"/>
    <w:bookmarkEnd w:id="1"/>
    <w:bookmarkEnd w:id="2"/>
    <w:bookmarkEnd w:id="3"/>
    <w:bookmarkEnd w:id="4"/>
    <w:bookmarkEnd w:id="5"/>
    <w:bookmarkEnd w:id="6"/>
    <w:bookmarkEnd w:id="7"/>
    <w:bookmarkEnd w:id="8"/>
    <w:bookmarkEnd w:id="9"/>
    <w:bookmarkEnd w:id="10"/>
    <w:bookmarkEnd w:id="11"/>
    <w:bookmarkEnd w:id="12"/>
    <w:bookmarkEnd w:id="13"/>
    <w:p>
      <w:pPr>
        <w:rPr>
          <w:rFonts w:hint="eastAsia" w:ascii="宋体" w:hAnsi="宋体" w:eastAsia="宋体" w:cs="宋体"/>
          <w:b/>
          <w:bCs/>
          <w:color w:val="auto"/>
          <w:kern w:val="0"/>
          <w:sz w:val="32"/>
          <w:szCs w:val="32"/>
          <w:highlight w:val="none"/>
          <w:lang w:val="en-US" w:eastAsia="zh-CN" w:bidi="ar-SA"/>
        </w:rPr>
      </w:pPr>
      <w:bookmarkStart w:id="1160" w:name="_Toc31651"/>
      <w:bookmarkStart w:id="1161" w:name="_Toc11259"/>
      <w:r>
        <w:rPr>
          <w:rFonts w:hint="eastAsia" w:ascii="宋体" w:hAnsi="宋体" w:eastAsia="宋体" w:cs="宋体"/>
          <w:b/>
          <w:bCs/>
          <w:color w:val="auto"/>
          <w:kern w:val="0"/>
          <w:sz w:val="32"/>
          <w:szCs w:val="32"/>
          <w:highlight w:val="none"/>
          <w:lang w:val="en-US" w:eastAsia="zh-CN" w:bidi="ar-SA"/>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162" w:name="_Toc21856"/>
      <w:r>
        <w:rPr>
          <w:rFonts w:hint="eastAsia" w:ascii="宋体" w:hAnsi="宋体" w:eastAsia="宋体" w:cs="宋体"/>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160"/>
      <w:bookmarkEnd w:id="1161"/>
      <w:bookmarkEnd w:id="1162"/>
    </w:p>
    <w:p>
      <w:pPr>
        <w:pStyle w:val="9"/>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本项目</w:t>
      </w:r>
      <w:r>
        <w:rPr>
          <w:rFonts w:hint="eastAsia" w:ascii="宋体" w:hAnsi="宋体" w:cs="宋体"/>
          <w:b/>
          <w:bCs/>
          <w:color w:val="auto"/>
          <w:sz w:val="24"/>
          <w:highlight w:val="none"/>
          <w:lang w:val="en-US" w:eastAsia="zh-CN"/>
        </w:rPr>
        <w:t>不专门</w:t>
      </w:r>
      <w:r>
        <w:rPr>
          <w:rFonts w:hint="eastAsia" w:ascii="宋体" w:hAnsi="宋体" w:eastAsia="宋体" w:cs="宋体"/>
          <w:b/>
          <w:bCs/>
          <w:color w:val="auto"/>
          <w:sz w:val="24"/>
          <w:highlight w:val="none"/>
          <w:lang w:eastAsia="zh-CN"/>
        </w:rPr>
        <w:t>面向中小企业采购。根据《财政部关于进一步加大政府采购支持中小企业力度的通知》财库〔2022〕19号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9"/>
        <w:keepNext w:val="0"/>
        <w:keepLines w:val="0"/>
        <w:pageBreakBefore w:val="0"/>
        <w:tabs>
          <w:tab w:val="clear" w:pos="567"/>
        </w:tabs>
        <w:kinsoku/>
        <w:wordWrap/>
        <w:overflowPunct/>
        <w:topLinePunct w:val="0"/>
        <w:autoSpaceDE/>
        <w:autoSpaceDN/>
        <w:bidi w:val="0"/>
        <w:adjustRightInd/>
        <w:spacing w:before="0" w:line="38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9"/>
        <w:keepNext w:val="0"/>
        <w:keepLines w:val="0"/>
        <w:pageBreakBefore w:val="0"/>
        <w:tabs>
          <w:tab w:val="clear" w:pos="567"/>
        </w:tabs>
        <w:kinsoku/>
        <w:wordWrap/>
        <w:overflowPunct/>
        <w:topLinePunct w:val="0"/>
        <w:autoSpaceDE/>
        <w:autoSpaceDN/>
        <w:bidi w:val="0"/>
        <w:adjustRightInd/>
        <w:spacing w:before="0" w:line="38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（1）供应商按照须知资料表中规定的开标时间和地点，在规定时间内上传投标文件。</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（2）在开标前，工作人员收取所有参会人员的手机，主持人宣读开标纪律。</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（3）开标时，由代理机构对供应商的投标文件进行解密，解密时间为30分钟。</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（4）由代理机构开启报价，所有投标供应商签字确认。</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（5）采购人或采购代理机构登录政采云平台对投标供应商的资格证明材料进行审查。</w:t>
      </w:r>
    </w:p>
    <w:p>
      <w:pPr>
        <w:pStyle w:val="19"/>
        <w:keepNext w:val="0"/>
        <w:keepLines w:val="0"/>
        <w:pageBreakBefore w:val="0"/>
        <w:kinsoku/>
        <w:wordWrap/>
        <w:overflowPunct/>
        <w:topLinePunct w:val="0"/>
        <w:autoSpaceDE/>
        <w:autoSpaceDN/>
        <w:bidi w:val="0"/>
        <w:adjustRightInd/>
        <w:spacing w:line="380" w:lineRule="exact"/>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w:t>
      </w:r>
      <w:r>
        <w:rPr>
          <w:rFonts w:hint="eastAsia" w:ascii="宋体" w:hAnsi="宋体" w:eastAsia="宋体" w:cs="宋体"/>
          <w:b/>
          <w:bCs/>
          <w:color w:val="auto"/>
          <w:sz w:val="24"/>
          <w:highlight w:val="none"/>
          <w:lang w:eastAsia="zh-CN"/>
        </w:rPr>
        <w:t>政采云平台上随机抽取</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专家</w:t>
      </w:r>
      <w:r>
        <w:rPr>
          <w:rFonts w:hint="eastAsia" w:ascii="宋体" w:hAnsi="宋体" w:eastAsia="宋体" w:cs="宋体"/>
          <w:color w:val="auto"/>
          <w:sz w:val="24"/>
          <w:highlight w:val="none"/>
        </w:rPr>
        <w:t>负责评标工作。</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对评标专家的评标纪律及注意事项：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①与本次评标工作无关的人员不得进入评标现场；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②在评标过程中评标委员会以外人员不得干预或影响正常评标工作，不得明示或暗示其倾向性、引导性言论；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⑦评标专家与供应商有下列利害关系之一的人员，应当回避</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与供应商的法定代表人或者负责人有夫妻、直系血亲、三代以内旁系血亲或者近姻亲关系。</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10.评标标准：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（2）商务评分占</w:t>
      </w:r>
      <w:r>
        <w:rPr>
          <w:rFonts w:hint="eastAsia" w:ascii="宋体" w:hAnsi="宋体" w:cs="宋体"/>
          <w:b w:val="0"/>
          <w:i w:val="0"/>
          <w:caps w:val="0"/>
          <w:color w:val="auto"/>
          <w:spacing w:val="0"/>
          <w:w w:val="100"/>
          <w:sz w:val="24"/>
          <w:highlight w:val="none"/>
          <w:lang w:val="en-US" w:eastAsia="zh-CN"/>
        </w:rPr>
        <w:t>28</w:t>
      </w:r>
      <w:r>
        <w:rPr>
          <w:rFonts w:hint="eastAsia" w:ascii="宋体" w:hAnsi="宋体" w:eastAsia="宋体" w:cs="宋体"/>
          <w:b w:val="0"/>
          <w:i w:val="0"/>
          <w:caps w:val="0"/>
          <w:color w:val="auto"/>
          <w:spacing w:val="0"/>
          <w:w w:val="100"/>
          <w:sz w:val="24"/>
          <w:highlight w:val="none"/>
          <w:lang w:val="en-US" w:eastAsia="zh-CN"/>
        </w:rPr>
        <w:t>%，包含业绩</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企业实力、标书制作。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（3）技术评分占</w:t>
      </w:r>
      <w:r>
        <w:rPr>
          <w:rFonts w:hint="eastAsia" w:ascii="宋体" w:hAnsi="宋体" w:cs="宋体"/>
          <w:b w:val="0"/>
          <w:i w:val="0"/>
          <w:caps w:val="0"/>
          <w:color w:val="auto"/>
          <w:spacing w:val="0"/>
          <w:w w:val="100"/>
          <w:sz w:val="24"/>
          <w:highlight w:val="none"/>
          <w:lang w:val="en-US" w:eastAsia="zh-CN"/>
        </w:rPr>
        <w:t>42</w:t>
      </w:r>
      <w:r>
        <w:rPr>
          <w:rFonts w:hint="eastAsia" w:ascii="宋体" w:hAnsi="宋体" w:eastAsia="宋体" w:cs="宋体"/>
          <w:b w:val="0"/>
          <w:i w:val="0"/>
          <w:caps w:val="0"/>
          <w:color w:val="auto"/>
          <w:spacing w:val="0"/>
          <w:w w:val="100"/>
          <w:sz w:val="24"/>
          <w:highlight w:val="none"/>
          <w:lang w:val="en-US" w:eastAsia="zh-CN"/>
        </w:rPr>
        <w:t>%，包含技术参数、实施方案、配备项目团队人员、培训方案、质量保证及售后服务</w:t>
      </w:r>
      <w:r>
        <w:rPr>
          <w:rFonts w:hint="eastAsia" w:ascii="宋体" w:hAnsi="宋体" w:cs="宋体"/>
          <w:b w:val="0"/>
          <w:i w:val="0"/>
          <w:caps w:val="0"/>
          <w:color w:val="auto"/>
          <w:spacing w:val="0"/>
          <w:w w:val="100"/>
          <w:sz w:val="24"/>
          <w:highlight w:val="none"/>
          <w:lang w:val="en-US" w:eastAsia="zh-CN"/>
        </w:rPr>
        <w:t>等</w:t>
      </w:r>
      <w:r>
        <w:rPr>
          <w:rFonts w:hint="eastAsia" w:ascii="宋体" w:hAnsi="宋体" w:eastAsia="宋体" w:cs="宋体"/>
          <w:b w:val="0"/>
          <w:i w:val="0"/>
          <w:caps w:val="0"/>
          <w:color w:val="auto"/>
          <w:spacing w:val="0"/>
          <w:w w:val="100"/>
          <w:sz w:val="24"/>
          <w:highlight w:val="none"/>
          <w:lang w:val="en-US" w:eastAsia="zh-CN"/>
        </w:rPr>
        <w:t>。</w:t>
      </w:r>
    </w:p>
    <w:p>
      <w:pPr>
        <w:rPr>
          <w:rFonts w:hint="eastAsia" w:ascii="宋体" w:hAnsi="宋体" w:eastAsia="宋体" w:cs="宋体"/>
          <w:color w:val="auto"/>
          <w:highlight w:val="none"/>
        </w:rPr>
      </w:pPr>
      <w:bookmarkStart w:id="1163" w:name="_Toc5986"/>
      <w:bookmarkStart w:id="1164" w:name="_Toc1327"/>
      <w:bookmarkStart w:id="1165" w:name="_Toc5478"/>
      <w:bookmarkStart w:id="1166" w:name="_Toc28782"/>
      <w:bookmarkStart w:id="1167" w:name="_Toc7467"/>
      <w:bookmarkStart w:id="1168" w:name="_Toc25901"/>
      <w:bookmarkStart w:id="1169" w:name="_Toc19412"/>
      <w:bookmarkStart w:id="1170" w:name="_Toc21578"/>
      <w:bookmarkStart w:id="1171" w:name="_Toc9116"/>
      <w:bookmarkStart w:id="1172" w:name="_Toc23103"/>
      <w:bookmarkStart w:id="1173" w:name="_Toc5578"/>
      <w:bookmarkStart w:id="1174" w:name="_Toc21866"/>
      <w:bookmarkStart w:id="1175" w:name="_Toc6128"/>
      <w:bookmarkStart w:id="1176" w:name="_Toc5776"/>
      <w:bookmarkStart w:id="1177" w:name="_Toc29085"/>
      <w:bookmarkStart w:id="1178" w:name="_Toc9835"/>
      <w:bookmarkStart w:id="1179" w:name="_Toc10419"/>
      <w:r>
        <w:rPr>
          <w:rFonts w:hint="eastAsia" w:ascii="宋体" w:hAnsi="宋体" w:eastAsia="宋体" w:cs="宋体"/>
          <w:color w:val="auto"/>
          <w:highlight w:val="none"/>
        </w:rPr>
        <w:br w:type="page"/>
      </w:r>
    </w:p>
    <w:p>
      <w:pPr>
        <w:pStyle w:val="5"/>
        <w:rPr>
          <w:rFonts w:hint="eastAsia" w:ascii="宋体" w:hAnsi="宋体" w:eastAsia="宋体" w:cs="宋体"/>
          <w:color w:val="auto"/>
          <w:highlight w:val="none"/>
        </w:rPr>
      </w:pPr>
      <w:bookmarkStart w:id="1180" w:name="_Toc30954"/>
      <w:r>
        <w:rPr>
          <w:rFonts w:hint="eastAsia" w:ascii="宋体" w:hAnsi="宋体" w:eastAsia="宋体" w:cs="宋体"/>
          <w:color w:val="auto"/>
          <w:highlight w:val="none"/>
        </w:rPr>
        <w:t>初步评审—资格性审查表</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tbl>
      <w:tblPr>
        <w:tblStyle w:val="25"/>
        <w:tblW w:w="5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6782"/>
        <w:gridCol w:w="546"/>
        <w:gridCol w:w="568"/>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51"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714"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评审内容</w:t>
            </w:r>
          </w:p>
        </w:tc>
        <w:tc>
          <w:tcPr>
            <w:tcW w:w="933"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1"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71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29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1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2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eastAsia="zh-CN"/>
              </w:rPr>
              <w:t>具有有效的营业执照</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rPr>
              <w:t>2</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法定代表人资格证明及授权书、被授权人身份证(法定代表人投标需提供法定代表人身份证)；</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3</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提供近两年内任意一年的财务审计报告（新成立的公司可提供近三个月的银行资信证明）</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4</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依法缴纳近六个月内任意一个月</w:t>
            </w:r>
            <w:r>
              <w:rPr>
                <w:rFonts w:hint="eastAsia" w:ascii="宋体" w:hAnsi="宋体" w:cs="宋体"/>
                <w:color w:val="auto"/>
                <w:spacing w:val="-2"/>
                <w:szCs w:val="21"/>
                <w:highlight w:val="none"/>
                <w:lang w:eastAsia="zh-CN"/>
              </w:rPr>
              <w:t>社会保险证明</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5</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依法缴纳近六个月内任意一个月税收证明</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6</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w:t>
            </w:r>
            <w:r>
              <w:rPr>
                <w:rFonts w:hint="eastAsia" w:ascii="宋体" w:hAnsi="宋体" w:cs="宋体"/>
                <w:color w:val="auto"/>
                <w:spacing w:val="-2"/>
                <w:szCs w:val="21"/>
                <w:highlight w:val="none"/>
                <w:lang w:eastAsia="zh-CN"/>
              </w:rPr>
              <w:t>列入严重违法失信名单（黑名单）信息截图；将拒绝其参加本次招标活动</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lang w:eastAsia="zh-CN"/>
              </w:rPr>
              <w:t>以采购代理机构或采购人查询为准</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7</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参与政府采购活动前3年内未被列入失信、重大税收违法案件、财政部门禁止参加政府采购活动的承诺书；</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8</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提供针对本次项目的《反商业贿赂承诺书》；</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lang w:val="en-US" w:eastAsia="zh-CN"/>
              </w:rPr>
              <w:t>9</w:t>
            </w: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缴纳投标保证金的有效凭证。</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5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p>
        </w:tc>
        <w:tc>
          <w:tcPr>
            <w:tcW w:w="371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结论</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bl>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19"/>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bookmarkStart w:id="1181" w:name="_Toc273"/>
      <w:bookmarkStart w:id="1182" w:name="_Toc10492"/>
      <w:bookmarkStart w:id="1183" w:name="_Toc28858"/>
      <w:bookmarkStart w:id="1184" w:name="_Toc18094"/>
      <w:bookmarkStart w:id="1185" w:name="_Toc12108"/>
      <w:bookmarkStart w:id="1186" w:name="_Toc8382"/>
      <w:bookmarkStart w:id="1187" w:name="_Toc30395"/>
      <w:bookmarkStart w:id="1188" w:name="_Toc13854"/>
      <w:bookmarkStart w:id="1189" w:name="_Toc8255"/>
      <w:bookmarkStart w:id="1190" w:name="_Toc3062"/>
      <w:bookmarkStart w:id="1191" w:name="_Toc3927"/>
      <w:bookmarkStart w:id="1192" w:name="_Toc21850"/>
      <w:bookmarkStart w:id="1193" w:name="_Toc26642"/>
      <w:bookmarkStart w:id="1194" w:name="_Toc16022"/>
      <w:bookmarkStart w:id="1195" w:name="_Toc27246"/>
      <w:bookmarkStart w:id="1196" w:name="_Toc31983"/>
      <w:bookmarkStart w:id="1197" w:name="_Toc14007"/>
      <w:r>
        <w:rPr>
          <w:rFonts w:hint="eastAsia" w:ascii="宋体" w:hAnsi="宋体" w:eastAsia="宋体" w:cs="宋体"/>
          <w:color w:val="auto"/>
          <w:highlight w:val="none"/>
        </w:rPr>
        <w:br w:type="page"/>
      </w:r>
    </w:p>
    <w:p>
      <w:pPr>
        <w:pStyle w:val="5"/>
        <w:rPr>
          <w:rFonts w:hint="eastAsia" w:ascii="宋体" w:hAnsi="宋体" w:eastAsia="宋体" w:cs="宋体"/>
          <w:color w:val="auto"/>
          <w:highlight w:val="none"/>
        </w:rPr>
      </w:pPr>
      <w:bookmarkStart w:id="1198" w:name="_Toc27518"/>
      <w:r>
        <w:rPr>
          <w:rFonts w:hint="eastAsia" w:ascii="宋体" w:hAnsi="宋体" w:eastAsia="宋体" w:cs="宋体"/>
          <w:color w:val="auto"/>
          <w:highlight w:val="none"/>
        </w:rPr>
        <w:t>初步评审—符合性审查表</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tbl>
      <w:tblPr>
        <w:tblStyle w:val="25"/>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60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5" w:type="pct"/>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424"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94" w:type="pct"/>
            <w:vAlign w:val="center"/>
          </w:tcPr>
          <w:p>
            <w:pPr>
              <w:spacing w:line="400" w:lineRule="exact"/>
              <w:jc w:val="center"/>
              <w:rPr>
                <w:rFonts w:hint="eastAsia" w:ascii="宋体" w:hAnsi="宋体" w:eastAsia="宋体" w:cs="宋体"/>
                <w:color w:val="auto"/>
                <w:spacing w:val="-2"/>
                <w:szCs w:val="21"/>
                <w:highlight w:val="none"/>
              </w:rPr>
            </w:pPr>
          </w:p>
        </w:tc>
        <w:tc>
          <w:tcPr>
            <w:tcW w:w="424"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性审查供应商的报价的，供应商的报价不存在异常一致并成规律性的，其报价合理；</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eastAsia="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所投产品的设备及数量满足招标文件要求的；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w:t>
            </w:r>
            <w:r>
              <w:rPr>
                <w:rFonts w:hint="eastAsia" w:ascii="宋体" w:hAnsi="宋体" w:eastAsia="宋体" w:cs="宋体"/>
                <w:color w:val="auto"/>
                <w:spacing w:val="-2"/>
                <w:szCs w:val="21"/>
                <w:highlight w:val="none"/>
                <w:lang w:val="en-US" w:eastAsia="zh-CN"/>
              </w:rPr>
              <w:t>全面</w:t>
            </w:r>
            <w:r>
              <w:rPr>
                <w:rFonts w:hint="eastAsia" w:ascii="宋体" w:hAnsi="宋体" w:eastAsia="宋体" w:cs="宋体"/>
                <w:color w:val="auto"/>
                <w:spacing w:val="-2"/>
                <w:szCs w:val="21"/>
                <w:highlight w:val="none"/>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符合招标文件中规定的要求；</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没有采购人不能接受的附加条件的；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9</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5"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424" w:type="pct"/>
            <w:vAlign w:val="center"/>
          </w:tcPr>
          <w:p>
            <w:pPr>
              <w:spacing w:line="400" w:lineRule="exact"/>
              <w:ind w:firstLine="370" w:firstLineChars="180"/>
              <w:jc w:val="center"/>
              <w:rPr>
                <w:rFonts w:hint="eastAsia" w:ascii="宋体" w:hAnsi="宋体" w:eastAsia="宋体" w:cs="宋体"/>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2"/>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3"/>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1"/>
        <w:outlineLvl w:val="9"/>
        <w:rPr>
          <w:rFonts w:hint="eastAsia" w:ascii="宋体" w:hAnsi="宋体" w:eastAsia="宋体" w:cs="宋体"/>
          <w:color w:val="auto"/>
          <w:highlight w:val="none"/>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highlight w:val="none"/>
        </w:rPr>
        <w:br w:type="page"/>
      </w:r>
      <w:bookmarkStart w:id="1199" w:name="_Toc1909"/>
      <w:bookmarkStart w:id="1200" w:name="_Toc18177"/>
      <w:bookmarkStart w:id="1201" w:name="_Toc507399904"/>
    </w:p>
    <w:bookmarkEnd w:id="1199"/>
    <w:bookmarkEnd w:id="1200"/>
    <w:p>
      <w:pPr>
        <w:pStyle w:val="5"/>
        <w:rPr>
          <w:rFonts w:hint="eastAsia" w:ascii="宋体" w:hAnsi="宋体" w:eastAsia="宋体" w:cs="宋体"/>
          <w:color w:val="auto"/>
          <w:highlight w:val="none"/>
        </w:rPr>
      </w:pPr>
      <w:bookmarkStart w:id="1202" w:name="_Toc19724"/>
      <w:bookmarkStart w:id="1203" w:name="_Toc7447"/>
      <w:bookmarkStart w:id="1204" w:name="_Toc8176"/>
      <w:bookmarkStart w:id="1205" w:name="_Toc28999"/>
      <w:bookmarkStart w:id="1206" w:name="_Toc3812"/>
      <w:bookmarkStart w:id="1207" w:name="_Toc20505"/>
      <w:bookmarkStart w:id="1208" w:name="_Toc17586"/>
      <w:bookmarkStart w:id="1209" w:name="_Toc19967"/>
      <w:bookmarkStart w:id="1210" w:name="_Toc26924"/>
      <w:bookmarkStart w:id="1211" w:name="_Toc21392"/>
      <w:bookmarkStart w:id="1212" w:name="_Toc31042"/>
      <w:bookmarkStart w:id="1213" w:name="_Toc5375"/>
      <w:bookmarkStart w:id="1214" w:name="_Toc11449"/>
      <w:bookmarkStart w:id="1215" w:name="_Toc21350"/>
      <w:bookmarkStart w:id="1216" w:name="_Toc29006"/>
      <w:bookmarkStart w:id="1217" w:name="_Toc359"/>
      <w:bookmarkStart w:id="1218" w:name="_Toc31737"/>
      <w:bookmarkStart w:id="1219" w:name="_Toc4748"/>
      <w:bookmarkStart w:id="1220" w:name="_Toc4034"/>
      <w:r>
        <w:rPr>
          <w:rFonts w:hint="eastAsia" w:ascii="宋体" w:hAnsi="宋体" w:eastAsia="宋体" w:cs="宋体"/>
          <w:color w:val="auto"/>
          <w:highlight w:val="none"/>
        </w:rPr>
        <w:t>综合评分表</w:t>
      </w:r>
      <w:bookmarkEnd w:id="1202"/>
      <w:bookmarkEnd w:id="1203"/>
      <w:bookmarkEnd w:id="1204"/>
      <w:bookmarkEnd w:id="1205"/>
    </w:p>
    <w:p>
      <w:pPr>
        <w:rPr>
          <w:rFonts w:hint="eastAsia" w:ascii="宋体" w:hAnsi="宋体" w:eastAsia="宋体" w:cs="宋体"/>
          <w:color w:val="auto"/>
          <w:highlight w:val="none"/>
        </w:rPr>
      </w:pPr>
    </w:p>
    <w:tbl>
      <w:tblPr>
        <w:tblStyle w:val="25"/>
        <w:tblW w:w="5414" w:type="pct"/>
        <w:tblInd w:w="-217"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autofit"/>
        <w:tblCellMar>
          <w:top w:w="0" w:type="dxa"/>
          <w:left w:w="0" w:type="dxa"/>
          <w:bottom w:w="0" w:type="dxa"/>
          <w:right w:w="0" w:type="dxa"/>
        </w:tblCellMar>
      </w:tblPr>
      <w:tblGrid>
        <w:gridCol w:w="1078"/>
        <w:gridCol w:w="1053"/>
        <w:gridCol w:w="6882"/>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584" w:hRule="atLeast"/>
        </w:trPr>
        <w:tc>
          <w:tcPr>
            <w:tcW w:w="598" w:type="pct"/>
            <w:tcBorders>
              <w:top w:val="outset" w:color="auto" w:sz="6" w:space="0"/>
              <w:left w:val="outset" w:color="auto" w:sz="6" w:space="0"/>
              <w:bottom w:val="outset" w:color="auto" w:sz="6"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仿宋" w:hAnsi="仿宋" w:eastAsia="仿宋" w:cs="宋体"/>
                <w:b/>
                <w:bCs/>
                <w:sz w:val="24"/>
                <w:szCs w:val="24"/>
                <w:lang w:bidi="ar"/>
              </w:rPr>
            </w:pPr>
            <w:bookmarkStart w:id="1221" w:name="_Hlk75780037"/>
            <w:r>
              <w:rPr>
                <w:rFonts w:hint="eastAsia" w:ascii="仿宋" w:hAnsi="仿宋" w:eastAsia="仿宋" w:cs="宋体"/>
                <w:b/>
                <w:bCs/>
                <w:sz w:val="24"/>
                <w:szCs w:val="24"/>
                <w:lang w:bidi="ar"/>
              </w:rPr>
              <w:t>评分</w:t>
            </w:r>
          </w:p>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仿宋" w:hAnsi="仿宋" w:eastAsia="仿宋" w:cs="宋体"/>
                <w:sz w:val="24"/>
                <w:szCs w:val="24"/>
              </w:rPr>
            </w:pPr>
            <w:r>
              <w:rPr>
                <w:rFonts w:hint="eastAsia" w:ascii="仿宋" w:hAnsi="仿宋" w:eastAsia="仿宋" w:cs="宋体"/>
                <w:b/>
                <w:bCs/>
                <w:sz w:val="24"/>
                <w:szCs w:val="24"/>
                <w:lang w:bidi="ar"/>
              </w:rPr>
              <w:t>因素</w:t>
            </w:r>
            <w:bookmarkEnd w:id="1221"/>
          </w:p>
        </w:tc>
        <w:tc>
          <w:tcPr>
            <w:tcW w:w="583" w:type="pct"/>
            <w:tcBorders>
              <w:top w:val="single" w:color="auto" w:sz="4" w:space="0"/>
              <w:left w:val="single" w:color="auto" w:sz="0"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仿宋" w:hAnsi="仿宋" w:eastAsia="仿宋" w:cs="宋体"/>
                <w:b/>
                <w:bCs/>
                <w:sz w:val="24"/>
                <w:szCs w:val="24"/>
              </w:rPr>
            </w:pPr>
            <w:r>
              <w:rPr>
                <w:rFonts w:hint="eastAsia" w:ascii="仿宋" w:hAnsi="仿宋" w:eastAsia="仿宋" w:cs="宋体"/>
                <w:b/>
                <w:bCs/>
                <w:sz w:val="24"/>
                <w:szCs w:val="24"/>
                <w:lang w:bidi="ar"/>
              </w:rPr>
              <w:t>评分点</w:t>
            </w:r>
          </w:p>
        </w:tc>
        <w:tc>
          <w:tcPr>
            <w:tcW w:w="3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hint="eastAsia" w:ascii="仿宋" w:hAnsi="仿宋" w:eastAsia="仿宋" w:cs="宋体"/>
                <w:sz w:val="24"/>
                <w:szCs w:val="24"/>
              </w:rPr>
            </w:pPr>
            <w:r>
              <w:rPr>
                <w:rFonts w:hint="eastAsia" w:ascii="仿宋" w:hAnsi="仿宋" w:eastAsia="仿宋" w:cs="宋体"/>
                <w:b/>
                <w:bCs/>
                <w:sz w:val="24"/>
                <w:szCs w:val="24"/>
                <w:lang w:bidi="ar"/>
              </w:rPr>
              <w:t>评分标准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tcBorders>
              <w:top w:val="outset" w:color="auto" w:sz="6" w:space="0"/>
              <w:left w:val="outset"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价格评审（30 分）</w:t>
            </w: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（30分）</w:t>
            </w:r>
          </w:p>
        </w:tc>
        <w:tc>
          <w:tcPr>
            <w:tcW w:w="3817" w:type="pct"/>
            <w:tcBorders>
              <w:top w:val="single" w:color="auto" w:sz="4"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评标基准价=有效投标报价的最低值，有效投标报价等于基准值的得满分，投标报价得分=（评标基准价/投标报价）×30。有效投标报价为通过初步审查的投标人报价。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依据财政部《关于印发《政府采购促进中小企业发展管理办法》的通知》（财库〔2020〕46号）规定本项目对小型和微型企业产品的价格给予 6%的扣除，用扣除后的价格参与评审，但参加本次采购活动的中小企业应当提供本办法规定 的《中小企业声明函》和出具相关行政部门证明。小型、微型企业提供中型企业制造的货物的，视同为中型企业。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为了遏制恶意竞标，确保采购需求和科学择优，依据财政部令第 87 号文件第六十条规定，评标委员会认为投标人的报价明显低于其他通过符合性审查投标人的报价，有可能影响产品质量或者不能诚信履约的，应当要求其在评标现场合理的时间内提供书面说明（经制造商确认过的成本构成说明）、相关证明材料原件扫描件以及保证按招标文件货物需求及技术参数要求提供货物的承诺书；投标人不能证明其报价合理性的，评标委员会应当将其作为无效投标处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restart"/>
            <w:tcBorders>
              <w:top w:val="single" w:color="auto" w:sz="0" w:space="0"/>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商务评审（28分）</w:t>
            </w: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类似业绩</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（8）</w:t>
            </w:r>
          </w:p>
        </w:tc>
        <w:tc>
          <w:tcPr>
            <w:tcW w:w="3817" w:type="pct"/>
            <w:tcBorders>
              <w:top w:val="outset" w:color="auto" w:sz="6"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投标人提供2019年1月1日至今类似标准化考场项目业绩，每提供1个得2分，共计8分。（提供有效业绩合同/协议（关键页）和中标（成交）通知书），未提供视为无效业绩。 </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产品实力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w:t>
            </w:r>
          </w:p>
        </w:tc>
        <w:tc>
          <w:tcPr>
            <w:tcW w:w="3817" w:type="pct"/>
            <w:tcBorders>
              <w:top w:val="single" w:color="auto" w:sz="4" w:space="0"/>
              <w:left w:val="single" w:color="auto" w:sz="0" w:space="0"/>
              <w:bottom w:val="single" w:color="auto" w:sz="4" w:space="0"/>
              <w:right w:val="outset"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所投产品生产厂家具备：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1、具有中华人民共和国国家版权局出具的《考务基础信息管理平台》类著作权登记证书的，得3分；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2、具有中华人民共和国国家版权局出具的《巡考专用网络摄像机管理软件》类著作权登记证书的，得2分；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3、具有中华人民共和国国家版权局出具的《标准化考点管理平台》类著作权登记证书的（原始取得），得2分；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4、具有中华人民共和国国家版权局出具的《视频监考》类著作权登记证书的，得2分。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说明：须提供上述证书扫描件（清晰可辨），否则不予计分。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拟派专业技术人员（6分）</w:t>
            </w:r>
          </w:p>
        </w:tc>
        <w:tc>
          <w:tcPr>
            <w:tcW w:w="3817" w:type="pct"/>
            <w:tcBorders>
              <w:top w:val="single" w:color="auto" w:sz="4" w:space="0"/>
              <w:left w:val="single" w:color="auto" w:sz="0" w:space="0"/>
              <w:bottom w:val="single" w:color="auto" w:sz="4" w:space="0"/>
              <w:right w:val="outset"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1、拟投入本项目的专业技术人员具有安防系统集成高级项目经理资质证书每提供一个加1.5分，最多3分；不提供或提供不全的不得分。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2、拟投入本项目人员有安防系统集成高级工程师资质证书每提供一个加1.5分，最多3分；不提供或提供不全的不得分。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注：上述人员需提供近1年内连续6个月供应商为其缴纳的社保金明细表，须体现供应商名称及人员姓名；</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left w:val="outset" w:color="auto" w:sz="6" w:space="0"/>
              <w:right w:val="outset" w:color="auto" w:sz="6" w:space="0"/>
            </w:tcBorders>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仿宋" w:hAnsi="仿宋" w:eastAsia="仿宋" w:cs="宋体"/>
                <w:sz w:val="24"/>
                <w:szCs w:val="24"/>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无缝对接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（5分）</w:t>
            </w:r>
          </w:p>
        </w:tc>
        <w:tc>
          <w:tcPr>
            <w:tcW w:w="3817" w:type="pct"/>
            <w:tcBorders>
              <w:top w:val="single" w:color="auto" w:sz="4" w:space="0"/>
              <w:left w:val="single" w:color="auto" w:sz="4" w:space="0"/>
              <w:bottom w:val="single" w:color="auto" w:sz="4" w:space="0"/>
              <w:right w:val="outset"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投标产品实现与英吉沙县教育局考务平台对接（及联动）和喀什地区教育局考务平台对接（及联动）得5分。（需提供厂家出具的无缝对接承诺书）。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restart"/>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技术评审（42分）</w:t>
            </w: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技术要求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（25分）</w:t>
            </w:r>
          </w:p>
        </w:tc>
        <w:tc>
          <w:tcPr>
            <w:tcW w:w="3817" w:type="pct"/>
            <w:tcBorders>
              <w:top w:val="single" w:color="auto" w:sz="4" w:space="0"/>
              <w:left w:val="single" w:color="auto" w:sz="4" w:space="0"/>
              <w:bottom w:val="single" w:color="auto" w:sz="4" w:space="0"/>
              <w:right w:val="outset" w:color="auto" w:sz="6" w:space="0"/>
            </w:tcBorders>
            <w:noWrap w:val="0"/>
            <w:vAlign w:val="top"/>
          </w:tcPr>
          <w:p>
            <w:pPr>
              <w:pStyle w:val="2"/>
              <w:keepNext w:val="0"/>
              <w:keepLines w:val="0"/>
              <w:pageBreakBefore w:val="0"/>
              <w:kinsoku/>
              <w:wordWrap/>
              <w:overflowPunct/>
              <w:topLinePunct w:val="0"/>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投标产品技术性能及技术指标完全符合采购需求</w:t>
            </w:r>
            <w:r>
              <w:rPr>
                <w:rFonts w:hint="eastAsia"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得25分；带“★”号项有一条不满足的扣2分，未标注“★”号项有一条不满足扣 1 分，扣完为止。此项需对招标文件的技术要求逐条响应。投标人技术偏离表需与投标产品详细的参数资料等佐证材料（如产品手册、彩页、检验报告等）一致，佐证材料需生产厂家加盖公章，如审查出现不一致情况做负偏离处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98" w:type="pct"/>
            <w:vMerge w:val="continue"/>
            <w:tcBorders>
              <w:left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项目实施方案（5分）</w:t>
            </w:r>
          </w:p>
        </w:tc>
        <w:tc>
          <w:tcPr>
            <w:tcW w:w="3817" w:type="pct"/>
            <w:tcBorders>
              <w:top w:val="single" w:color="auto" w:sz="4" w:space="0"/>
              <w:left w:val="single" w:color="auto" w:sz="4"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根据投标人提供的项目安装方案与技术措施进行评比方案内容包括但不限于以下内容：①安装前的准备工作；②安装管理人员安排；③质量管理与质量保证措施；④安全管理与安全保证措施；</w:t>
            </w:r>
            <w:r>
              <w:rPr>
                <w:rFonts w:hint="eastAsia" w:ascii="宋体" w:hAnsi="宋体" w:eastAsia="宋体" w:cs="宋体"/>
                <w:color w:val="auto"/>
                <w:kern w:val="2"/>
                <w:sz w:val="21"/>
                <w:szCs w:val="21"/>
                <w:highlight w:val="none"/>
                <w:lang w:val="en-US" w:eastAsia="zh-CN" w:bidi="ar-SA"/>
              </w:rPr>
              <w:sym w:font="Wingdings" w:char="F085"/>
            </w:r>
            <w:r>
              <w:rPr>
                <w:rFonts w:hint="eastAsia" w:ascii="宋体" w:hAnsi="宋体" w:eastAsia="宋体" w:cs="宋体"/>
                <w:color w:val="auto"/>
                <w:kern w:val="2"/>
                <w:sz w:val="21"/>
                <w:szCs w:val="21"/>
                <w:highlight w:val="none"/>
                <w:lang w:val="en-US" w:eastAsia="zh-CN" w:bidi="ar-SA"/>
              </w:rPr>
              <w:t>安装进度计划与措施；综合比较方案合理有效且全面可行得5分，方案描述一般不清晰或有缺失内容得3分，方案不可行模糊、粗略得1分；未提供不得分。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left w:val="outset" w:color="auto" w:sz="6" w:space="0"/>
              <w:right w:val="outset" w:color="auto" w:sz="6" w:space="0"/>
            </w:tcBorders>
            <w:noWrap w:val="0"/>
            <w:vAlign w:val="center"/>
          </w:tcPr>
          <w:p>
            <w:pPr>
              <w:keepNext w:val="0"/>
              <w:keepLines w:val="0"/>
              <w:pageBreakBefore w:val="0"/>
              <w:kinsoku/>
              <w:wordWrap/>
              <w:overflowPunct/>
              <w:topLinePunct w:val="0"/>
              <w:autoSpaceDN/>
              <w:bidi w:val="0"/>
              <w:adjustRightInd w:val="0"/>
              <w:snapToGrid w:val="0"/>
              <w:spacing w:line="240" w:lineRule="auto"/>
              <w:textAlignment w:val="auto"/>
              <w:rPr>
                <w:rFonts w:hint="eastAsia" w:ascii="仿宋" w:hAnsi="仿宋" w:eastAsia="仿宋" w:cs="宋体"/>
                <w:sz w:val="24"/>
                <w:szCs w:val="24"/>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人员培训方案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（3分）</w:t>
            </w:r>
          </w:p>
        </w:tc>
        <w:tc>
          <w:tcPr>
            <w:tcW w:w="3817" w:type="pct"/>
            <w:tcBorders>
              <w:top w:val="single" w:color="auto" w:sz="4" w:space="0"/>
              <w:left w:val="single" w:color="auto" w:sz="4"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针对本项目的培训内容及技术支持等情况进行评审。培训方案具体且根据项目实际情况有针对性，能够保证操作人员熟练使用的得3分；培训方案不够具体或针对性不强的得1分；未提供培训方案不得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left w:val="outset" w:color="auto" w:sz="6" w:space="0"/>
              <w:bottom w:val="single" w:color="auto" w:sz="0"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p>
        </w:tc>
        <w:tc>
          <w:tcPr>
            <w:tcW w:w="583" w:type="pct"/>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（9分）</w:t>
            </w:r>
          </w:p>
        </w:tc>
        <w:tc>
          <w:tcPr>
            <w:tcW w:w="3817" w:type="pct"/>
            <w:tcBorders>
              <w:top w:val="single" w:color="auto" w:sz="4" w:space="0"/>
              <w:left w:val="single" w:color="auto" w:sz="4" w:space="0"/>
              <w:bottom w:val="single" w:color="auto" w:sz="4" w:space="0"/>
              <w:right w:val="outset"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质量保证及售后服务：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根据本项目的采购需求制定针对本项目实施的售后服务方案及承诺，包括响应时间、网点分布、售后服务措施、技术人员技术支持及咨询服务。方案完整，逻辑清晰，贴合采购需求，可行性高的得5分；方案不太合理，可行性不高的得2分；方案结构混乱，不贴合本项目的采购需求得1分；未提供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2、根据供应商在备品备件设备分项报价表中所列明的零部件种类、数量进行评议打分。种类齐全、数量多的得2分，种类较全、数量一般的得1分，种类不齐全、数量不多的得0分。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3、供应商承诺高考期间派专业技术人员保障设备的正常运行，全程保障服务（至少保障5年，从今年起算）。提供承诺得2分，未提供不得分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汇总</w:t>
            </w:r>
          </w:p>
        </w:tc>
        <w:tc>
          <w:tcPr>
            <w:tcW w:w="583"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3817"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598"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p>
        </w:tc>
        <w:tc>
          <w:tcPr>
            <w:tcW w:w="4401" w:type="pct"/>
            <w:gridSpan w:val="2"/>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1182"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废标条款</w:t>
            </w:r>
          </w:p>
        </w:tc>
        <w:tc>
          <w:tcPr>
            <w:tcW w:w="3817"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以资格性内容、符合性内容和法律法规规定的其他废标条款。</w:t>
            </w:r>
          </w:p>
        </w:tc>
      </w:tr>
    </w:tbl>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Pr>
        <w:pStyle w:val="2"/>
        <w:rPr>
          <w:rFonts w:hint="eastAsia"/>
          <w:highlight w:val="none"/>
        </w:rPr>
      </w:pPr>
    </w:p>
    <w:p>
      <w:pPr>
        <w:pStyle w:val="2"/>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11"/>
        <w:rPr>
          <w:rFonts w:hint="eastAsia" w:ascii="宋体" w:hAnsi="宋体" w:eastAsia="宋体" w:cs="宋体"/>
          <w:highlight w:val="none"/>
        </w:rPr>
      </w:pPr>
    </w:p>
    <w:p>
      <w:pPr>
        <w:pStyle w:val="2"/>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11"/>
        <w:rPr>
          <w:rFonts w:hint="eastAsia" w:ascii="宋体" w:hAnsi="宋体" w:eastAsia="宋体" w:cs="宋体"/>
          <w:highlight w:val="none"/>
        </w:rPr>
      </w:pPr>
    </w:p>
    <w:p>
      <w:pPr>
        <w:pStyle w:val="2"/>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pStyle w:val="3"/>
        <w:rPr>
          <w:rFonts w:hint="eastAsia"/>
        </w:rPr>
      </w:pPr>
    </w:p>
    <w:p>
      <w:pPr>
        <w:pStyle w:val="3"/>
        <w:rPr>
          <w:rFonts w:hint="eastAsia" w:ascii="宋体" w:hAnsi="宋体" w:eastAsia="宋体" w:cs="宋体"/>
          <w:highlight w:val="none"/>
        </w:rPr>
      </w:pPr>
    </w:p>
    <w:p>
      <w:pPr>
        <w:rPr>
          <w:rFonts w:hint="eastAsia" w:ascii="宋体" w:hAnsi="宋体" w:eastAsia="宋体" w:cs="宋体"/>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bookmarkStart w:id="1222" w:name="_Toc13284_WPSOffice_Level2"/>
      <w:r>
        <w:rPr>
          <w:rFonts w:hint="eastAsia" w:ascii="宋体" w:hAnsi="宋体" w:eastAsia="宋体" w:cs="宋体"/>
          <w:b/>
          <w:color w:val="auto"/>
          <w:sz w:val="40"/>
          <w:szCs w:val="40"/>
          <w:highlight w:val="none"/>
        </w:rPr>
        <w:t>项目编号：</w:t>
      </w:r>
      <w:bookmarkEnd w:id="1222"/>
      <w:r>
        <w:rPr>
          <w:rFonts w:hint="eastAsia" w:ascii="宋体" w:hAnsi="宋体" w:cs="宋体"/>
          <w:b/>
          <w:color w:val="auto"/>
          <w:sz w:val="40"/>
          <w:szCs w:val="40"/>
          <w:highlight w:val="none"/>
          <w:lang w:eastAsia="zh-CN"/>
        </w:rPr>
        <w:t>ZJ(GK)-23006</w:t>
      </w:r>
    </w:p>
    <w:p>
      <w:pPr>
        <w:pStyle w:val="11"/>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rPr>
          <w:rFonts w:hint="eastAsia" w:ascii="宋体" w:hAnsi="宋体" w:eastAsia="宋体" w:cs="宋体"/>
          <w:color w:val="auto"/>
          <w:highlight w:val="none"/>
        </w:rPr>
      </w:pPr>
      <w:bookmarkStart w:id="1223" w:name="_Toc6865"/>
      <w:bookmarkStart w:id="1224" w:name="_Toc4796"/>
      <w:bookmarkStart w:id="1225" w:name="_Toc28085"/>
      <w:bookmarkStart w:id="1226" w:name="_Toc515647833"/>
      <w:bookmarkStart w:id="1227" w:name="_Toc23920"/>
      <w:r>
        <w:rPr>
          <w:rFonts w:hint="eastAsia" w:ascii="宋体" w:hAnsi="宋体" w:eastAsia="宋体" w:cs="宋体"/>
          <w:color w:val="auto"/>
          <w:highlight w:val="none"/>
        </w:rPr>
        <w:br w:type="page"/>
      </w:r>
    </w:p>
    <w:bookmarkEnd w:id="1201"/>
    <w:bookmarkEnd w:id="1223"/>
    <w:bookmarkEnd w:id="1224"/>
    <w:bookmarkEnd w:id="1225"/>
    <w:bookmarkEnd w:id="1226"/>
    <w:bookmarkEnd w:id="1227"/>
    <w:p>
      <w:pPr>
        <w:widowControl/>
        <w:spacing w:line="440" w:lineRule="exact"/>
        <w:jc w:val="center"/>
        <w:outlineLvl w:val="9"/>
        <w:rPr>
          <w:rFonts w:hint="eastAsia" w:ascii="宋体" w:hAnsi="宋体" w:eastAsia="宋体" w:cs="宋体"/>
          <w:b/>
          <w:bCs/>
          <w:color w:val="auto"/>
          <w:kern w:val="0"/>
          <w:sz w:val="32"/>
          <w:szCs w:val="32"/>
          <w:highlight w:val="none"/>
          <w:lang w:val="en-US" w:eastAsia="zh-CN" w:bidi="ar-SA"/>
        </w:rPr>
      </w:pPr>
      <w:bookmarkStart w:id="1228" w:name="_Toc4781"/>
      <w:r>
        <w:rPr>
          <w:rFonts w:hint="eastAsia" w:ascii="宋体" w:hAnsi="宋体" w:eastAsia="宋体" w:cs="宋体"/>
          <w:b/>
          <w:bCs/>
          <w:color w:val="auto"/>
          <w:kern w:val="0"/>
          <w:sz w:val="32"/>
          <w:szCs w:val="32"/>
          <w:highlight w:val="none"/>
          <w:lang w:val="en-US" w:eastAsia="zh-CN" w:bidi="ar-SA"/>
        </w:rPr>
        <w:t>第7章  政府采购合同</w:t>
      </w:r>
      <w:bookmarkEnd w:id="1228"/>
      <w:bookmarkStart w:id="1229" w:name="_Toc216513788"/>
      <w:bookmarkEnd w:id="1229"/>
      <w:bookmarkStart w:id="1230" w:name="_Toc487900382"/>
      <w:bookmarkEnd w:id="1230"/>
      <w:bookmarkStart w:id="1231" w:name="_Hlt487972895"/>
      <w:bookmarkEnd w:id="1231"/>
    </w:p>
    <w:p>
      <w:pPr>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合同编号：   </w:t>
      </w:r>
      <w:r>
        <w:rPr>
          <w:rFonts w:hint="eastAsia" w:ascii="宋体" w:hAnsi="宋体" w:eastAsia="宋体" w:cs="宋体"/>
          <w:color w:val="auto"/>
          <w:highlight w:val="none"/>
        </w:rPr>
        <w:t xml:space="preserve">        </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spacing w:line="500" w:lineRule="exact"/>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政府采购合同参考范本</w:t>
      </w:r>
    </w:p>
    <w:p>
      <w:pPr>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（货物类）</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第一部分 合同书</w:t>
      </w:r>
    </w:p>
    <w:p>
      <w:pPr>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Style w:val="57"/>
        <w:spacing w:before="120" w:line="360" w:lineRule="exact"/>
        <w:outlineLvl w:val="9"/>
        <w:rPr>
          <w:rFonts w:hint="eastAsia" w:ascii="宋体" w:hAnsi="宋体" w:eastAsia="宋体" w:cs="宋体"/>
          <w:color w:val="auto"/>
          <w:highlight w:val="none"/>
        </w:rPr>
      </w:pPr>
    </w:p>
    <w:p>
      <w:pPr>
        <w:pStyle w:val="57"/>
        <w:spacing w:before="120" w:line="360" w:lineRule="exact"/>
        <w:outlineLvl w:val="9"/>
        <w:rPr>
          <w:rFonts w:hint="eastAsia" w:ascii="宋体" w:hAnsi="宋体" w:eastAsia="宋体" w:cs="宋体"/>
          <w:color w:val="auto"/>
          <w:highlight w:val="none"/>
        </w:rPr>
      </w:pPr>
    </w:p>
    <w:p>
      <w:pPr>
        <w:spacing w:line="360" w:lineRule="exact"/>
        <w:outlineLvl w:val="9"/>
        <w:rPr>
          <w:rFonts w:hint="eastAsia" w:ascii="宋体" w:hAnsi="宋体" w:eastAsia="宋体" w:cs="宋体"/>
          <w:color w:val="auto"/>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left="96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360" w:lineRule="exact"/>
        <w:outlineLvl w:val="9"/>
        <w:rPr>
          <w:rFonts w:hint="eastAsia" w:ascii="宋体" w:hAnsi="宋体" w:eastAsia="宋体" w:cs="宋体"/>
          <w:color w:val="auto"/>
          <w:sz w:val="24"/>
          <w:szCs w:val="24"/>
          <w:highlight w:val="none"/>
        </w:rPr>
      </w:pPr>
    </w:p>
    <w:p>
      <w:pPr>
        <w:spacing w:before="120" w:line="36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exact"/>
        <w:ind w:firstLine="640"/>
        <w:jc w:val="center"/>
        <w:outlineLvl w:val="9"/>
        <w:rPr>
          <w:rFonts w:hint="eastAsia" w:ascii="宋体" w:hAnsi="宋体" w:eastAsia="宋体" w:cs="宋体"/>
          <w:color w:val="auto"/>
          <w:sz w:val="24"/>
          <w:szCs w:val="24"/>
          <w:highlight w:val="none"/>
        </w:rPr>
        <w:sectPr>
          <w:headerReference r:id="rId4" w:type="default"/>
          <w:footerReference r:id="rId5" w:type="default"/>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outlineLvl w:val="9"/>
        <w:rPr>
          <w:rFonts w:hint="eastAsia" w:ascii="宋体" w:hAnsi="宋体" w:eastAsia="宋体" w:cs="宋体"/>
          <w:color w:val="auto"/>
          <w:sz w:val="24"/>
          <w:szCs w:val="24"/>
          <w:highlight w:val="none"/>
        </w:rPr>
      </w:pPr>
      <w:bookmarkStart w:id="1232" w:name="_Toc2232"/>
      <w:bookmarkStart w:id="1233" w:name="_Toc26721"/>
      <w:bookmarkStart w:id="1234" w:name="_Toc24059"/>
      <w:bookmarkStart w:id="1235" w:name="_Toc1846"/>
      <w:bookmarkStart w:id="1236" w:name="_Toc2659"/>
      <w:bookmarkStart w:id="1237" w:name="_Toc3029"/>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（同前页项目名称）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bookmarkEnd w:id="1232"/>
    <w:bookmarkEnd w:id="1233"/>
    <w:bookmarkEnd w:id="1234"/>
    <w:bookmarkEnd w:id="1235"/>
    <w:bookmarkEnd w:id="1236"/>
    <w:bookmarkEnd w:id="1237"/>
    <w:p>
      <w:pPr>
        <w:spacing w:line="360" w:lineRule="exact"/>
        <w:ind w:firstLine="482" w:firstLineChars="200"/>
        <w:outlineLvl w:val="9"/>
        <w:rPr>
          <w:rFonts w:hint="eastAsia" w:ascii="宋体" w:hAnsi="宋体" w:eastAsia="宋体" w:cs="宋体"/>
          <w:b/>
          <w:bCs/>
          <w:color w:val="auto"/>
          <w:sz w:val="24"/>
          <w:szCs w:val="24"/>
          <w:highlight w:val="none"/>
        </w:rPr>
      </w:pPr>
      <w:bookmarkStart w:id="1238" w:name="_Toc28090"/>
      <w:bookmarkStart w:id="1239" w:name="_Toc2048"/>
      <w:bookmarkStart w:id="1240" w:name="_Toc29751"/>
      <w:bookmarkStart w:id="1241" w:name="_Toc8683"/>
      <w:bookmarkStart w:id="1242" w:name="_Toc21386"/>
      <w:bookmarkStart w:id="1243" w:name="_Toc2616"/>
      <w:bookmarkStart w:id="1244" w:name="_Toc14324"/>
      <w:bookmarkStart w:id="1245" w:name="_Toc5475"/>
      <w:bookmarkStart w:id="1246" w:name="_Toc14766"/>
      <w:bookmarkStart w:id="1247" w:name="_Toc27963"/>
      <w:bookmarkStart w:id="1248" w:name="_Toc17622"/>
      <w:bookmarkStart w:id="1249" w:name="_Toc4498"/>
      <w:bookmarkStart w:id="1250" w:name="_Toc25352"/>
      <w:bookmarkStart w:id="1251" w:name="_Toc26943"/>
      <w:bookmarkStart w:id="1252" w:name="_Toc967"/>
      <w:bookmarkStart w:id="1253" w:name="_Toc7850"/>
      <w:bookmarkStart w:id="1254" w:name="_Toc416"/>
      <w:bookmarkStart w:id="1255" w:name="_Toc27428"/>
      <w:bookmarkStart w:id="1256" w:name="_Toc24186"/>
      <w:bookmarkStart w:id="1257" w:name="_Toc18247"/>
      <w:bookmarkStart w:id="1258" w:name="_Toc18534"/>
      <w:bookmarkStart w:id="1259" w:name="_Toc4751"/>
      <w:bookmarkStart w:id="1260" w:name="_Toc14493"/>
      <w:bookmarkStart w:id="1261" w:name="_Toc15305"/>
      <w:bookmarkStart w:id="1262" w:name="_Toc6038"/>
      <w:bookmarkStart w:id="1263" w:name="_Toc30575"/>
      <w:bookmarkStart w:id="1264" w:name="_Toc16230"/>
      <w:bookmarkStart w:id="1265" w:name="_Toc2992"/>
      <w:r>
        <w:rPr>
          <w:rFonts w:hint="eastAsia" w:ascii="宋体" w:hAnsi="宋体" w:eastAsia="宋体" w:cs="宋体"/>
          <w:b/>
          <w:bCs/>
          <w:color w:val="auto"/>
          <w:sz w:val="24"/>
          <w:szCs w:val="24"/>
          <w:highlight w:val="none"/>
        </w:rPr>
        <w:t>1.1 合同组成部分</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266" w:name="_Toc24300"/>
      <w:bookmarkStart w:id="1267" w:name="_Toc4735"/>
      <w:bookmarkStart w:id="1268" w:name="_Toc31632"/>
      <w:bookmarkStart w:id="1269" w:name="_Toc20136"/>
      <w:bookmarkStart w:id="1270" w:name="_Toc22461"/>
      <w:bookmarkStart w:id="1271" w:name="_Toc11238"/>
      <w:bookmarkStart w:id="1272" w:name="_Toc8631"/>
      <w:bookmarkStart w:id="1273" w:name="_Toc32674"/>
      <w:bookmarkStart w:id="1274" w:name="_Toc21295"/>
      <w:bookmarkStart w:id="1275" w:name="_Toc16583"/>
      <w:bookmarkStart w:id="1276" w:name="_Toc15345"/>
      <w:bookmarkStart w:id="1277" w:name="_Toc14235"/>
      <w:bookmarkStart w:id="1278" w:name="_Toc5906"/>
      <w:bookmarkStart w:id="1279" w:name="_Toc7541"/>
      <w:bookmarkStart w:id="1280" w:name="_Toc24413"/>
      <w:bookmarkStart w:id="1281" w:name="_Toc9006"/>
      <w:bookmarkStart w:id="1282" w:name="_Toc2579"/>
      <w:bookmarkStart w:id="1283" w:name="_Toc27126"/>
      <w:bookmarkStart w:id="1284" w:name="_Toc27318"/>
      <w:bookmarkStart w:id="1285" w:name="_Toc1295"/>
      <w:bookmarkStart w:id="1286" w:name="_Toc25402"/>
      <w:bookmarkStart w:id="1287" w:name="_Toc1446"/>
      <w:bookmarkStart w:id="1288" w:name="_Toc12394"/>
      <w:bookmarkStart w:id="1289" w:name="_Toc19432"/>
      <w:bookmarkStart w:id="1290" w:name="_Toc31638"/>
      <w:bookmarkStart w:id="1291" w:name="_Toc24003"/>
      <w:bookmarkStart w:id="1292" w:name="_Toc25665"/>
      <w:bookmarkStart w:id="1293" w:name="_Toc24887"/>
      <w:bookmarkStart w:id="1294" w:name="_Toc13138"/>
      <w:bookmarkStart w:id="1295" w:name="_Toc21690"/>
      <w:bookmarkStart w:id="1296" w:name="_Toc7977"/>
      <w:bookmarkStart w:id="1297" w:name="_Toc21217"/>
      <w:bookmarkStart w:id="1298" w:name="_Toc25735"/>
      <w:bookmarkStart w:id="1299" w:name="_Toc11506"/>
      <w:r>
        <w:rPr>
          <w:rFonts w:hint="eastAsia" w:ascii="宋体" w:hAnsi="宋体" w:eastAsia="宋体" w:cs="宋体"/>
          <w:b/>
          <w:bCs/>
          <w:color w:val="auto"/>
          <w:sz w:val="24"/>
          <w:szCs w:val="24"/>
          <w:highlight w:val="none"/>
        </w:rPr>
        <w:t>1.2 货物</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货物名称：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300" w:name="_Toc29608"/>
      <w:bookmarkStart w:id="1301" w:name="_Toc1528"/>
      <w:bookmarkStart w:id="1302" w:name="_Toc21631"/>
      <w:bookmarkStart w:id="1303" w:name="_Toc9271"/>
      <w:bookmarkStart w:id="1304" w:name="_Toc1267"/>
      <w:bookmarkStart w:id="1305" w:name="_Toc18204"/>
      <w:bookmarkStart w:id="1306" w:name="_Toc633"/>
      <w:bookmarkStart w:id="1307" w:name="_Toc21551"/>
      <w:bookmarkStart w:id="1308" w:name="_Toc12266"/>
      <w:bookmarkStart w:id="1309" w:name="_Toc9579"/>
      <w:bookmarkStart w:id="1310" w:name="_Toc23292"/>
      <w:bookmarkStart w:id="1311" w:name="_Toc27282"/>
      <w:bookmarkStart w:id="1312" w:name="_Toc29540"/>
      <w:bookmarkStart w:id="1313" w:name="_Toc11045"/>
      <w:bookmarkStart w:id="1314" w:name="_Toc6581"/>
      <w:bookmarkStart w:id="1315" w:name="_Toc13898"/>
      <w:bookmarkStart w:id="1316" w:name="_Toc29469"/>
      <w:bookmarkStart w:id="1317" w:name="_Toc19682"/>
      <w:bookmarkStart w:id="1318" w:name="_Toc28886"/>
      <w:bookmarkStart w:id="1319" w:name="_Toc31994"/>
      <w:bookmarkStart w:id="1320" w:name="_Toc6258"/>
      <w:bookmarkStart w:id="1321" w:name="_Toc26807"/>
      <w:bookmarkStart w:id="1322" w:name="_Toc10942"/>
      <w:bookmarkStart w:id="1323" w:name="_Toc2897"/>
      <w:bookmarkStart w:id="1324" w:name="_Toc25368"/>
      <w:bookmarkStart w:id="1325" w:name="_Toc8386"/>
      <w:bookmarkStart w:id="1326" w:name="_Toc16487"/>
      <w:bookmarkStart w:id="1327" w:name="_Toc30667"/>
      <w:bookmarkStart w:id="1328" w:name="_Toc25180"/>
      <w:bookmarkStart w:id="1329" w:name="_Toc30755"/>
      <w:bookmarkStart w:id="1330" w:name="_Toc31650"/>
      <w:bookmarkStart w:id="1331" w:name="_Toc21040"/>
      <w:bookmarkStart w:id="1332" w:name="_Toc9364"/>
      <w:r>
        <w:rPr>
          <w:rFonts w:hint="eastAsia" w:ascii="宋体" w:hAnsi="宋体" w:eastAsia="宋体" w:cs="宋体"/>
          <w:b/>
          <w:bCs/>
          <w:color w:val="auto"/>
          <w:sz w:val="24"/>
          <w:szCs w:val="24"/>
          <w:highlight w:val="none"/>
        </w:rPr>
        <w:t>1.3 价款</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8"/>
              <w:spacing w:line="360" w:lineRule="exact"/>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738"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803" w:type="dxa"/>
            <w:vAlign w:val="center"/>
          </w:tcPr>
          <w:p>
            <w:pPr>
              <w:pStyle w:val="58"/>
              <w:spacing w:line="360" w:lineRule="exact"/>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3738"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2803"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3738"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2803"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803" w:type="dxa"/>
            <w:vAlign w:val="center"/>
          </w:tcPr>
          <w:p>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bl>
    <w:p>
      <w:pPr>
        <w:spacing w:line="360" w:lineRule="exact"/>
        <w:ind w:firstLine="482" w:firstLineChars="200"/>
        <w:outlineLvl w:val="9"/>
        <w:rPr>
          <w:rFonts w:hint="eastAsia" w:ascii="宋体" w:hAnsi="宋体" w:eastAsia="宋体" w:cs="宋体"/>
          <w:b/>
          <w:bCs/>
          <w:color w:val="auto"/>
          <w:sz w:val="24"/>
          <w:szCs w:val="24"/>
          <w:highlight w:val="none"/>
        </w:rPr>
      </w:pPr>
      <w:bookmarkStart w:id="1333" w:name="_Toc26112"/>
      <w:bookmarkStart w:id="1334" w:name="_Toc7801"/>
      <w:bookmarkStart w:id="1335" w:name="_Toc21349"/>
      <w:bookmarkStart w:id="1336" w:name="_Toc6274"/>
      <w:bookmarkStart w:id="1337" w:name="_Toc16769"/>
      <w:bookmarkStart w:id="1338" w:name="_Toc30507"/>
      <w:bookmarkStart w:id="1339" w:name="_Toc8933"/>
      <w:bookmarkStart w:id="1340" w:name="_Toc28499"/>
      <w:bookmarkStart w:id="1341" w:name="_Toc1814"/>
      <w:bookmarkStart w:id="1342" w:name="_Toc673"/>
      <w:bookmarkStart w:id="1343" w:name="_Toc44"/>
      <w:bookmarkStart w:id="1344" w:name="_Toc5065"/>
      <w:bookmarkStart w:id="1345" w:name="_Toc10086"/>
      <w:bookmarkStart w:id="1346" w:name="_Toc10340"/>
      <w:bookmarkStart w:id="1347" w:name="_Toc23603"/>
      <w:bookmarkStart w:id="1348" w:name="_Toc30643"/>
      <w:bookmarkStart w:id="1349" w:name="_Toc8276"/>
      <w:bookmarkStart w:id="1350" w:name="_Toc4585"/>
      <w:bookmarkStart w:id="1351" w:name="_Toc25914"/>
      <w:bookmarkStart w:id="1352" w:name="_Toc27817"/>
      <w:bookmarkStart w:id="1353" w:name="_Toc7458"/>
      <w:bookmarkStart w:id="1354" w:name="_Toc11775"/>
      <w:bookmarkStart w:id="1355" w:name="_Toc24781"/>
      <w:bookmarkStart w:id="1356" w:name="_Toc11737"/>
      <w:bookmarkStart w:id="1357" w:name="_Toc27654"/>
      <w:bookmarkStart w:id="1358" w:name="_Toc28773"/>
      <w:bookmarkStart w:id="1359" w:name="_Toc27908"/>
      <w:bookmarkStart w:id="1360" w:name="_Toc6614"/>
      <w:bookmarkStart w:id="1361" w:name="_Toc2285"/>
      <w:bookmarkStart w:id="1362" w:name="_Toc5736"/>
      <w:bookmarkStart w:id="1363" w:name="_Toc26470"/>
      <w:r>
        <w:rPr>
          <w:rFonts w:hint="eastAsia" w:ascii="宋体" w:hAnsi="宋体" w:eastAsia="宋体" w:cs="宋体"/>
          <w:b/>
          <w:bCs/>
          <w:color w:val="auto"/>
          <w:sz w:val="24"/>
          <w:szCs w:val="24"/>
          <w:highlight w:val="none"/>
        </w:rPr>
        <w:t>1.4 付款方式和发票开具方式</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364" w:name="_Toc2750"/>
      <w:bookmarkStart w:id="1365" w:name="_Toc32641"/>
      <w:bookmarkStart w:id="1366" w:name="_Toc6106"/>
      <w:bookmarkStart w:id="1367" w:name="_Toc9478"/>
      <w:bookmarkStart w:id="1368" w:name="_Toc17448"/>
      <w:bookmarkStart w:id="1369" w:name="_Toc29863"/>
      <w:bookmarkStart w:id="1370" w:name="_Toc30563"/>
      <w:bookmarkStart w:id="1371" w:name="_Toc4651"/>
      <w:bookmarkStart w:id="1372" w:name="_Toc2846"/>
      <w:bookmarkStart w:id="1373" w:name="_Toc19304"/>
      <w:bookmarkStart w:id="1374" w:name="_Toc2852"/>
      <w:bookmarkStart w:id="1375" w:name="_Toc4501"/>
      <w:bookmarkStart w:id="1376" w:name="_Toc17060"/>
      <w:bookmarkStart w:id="1377" w:name="_Toc8167"/>
      <w:bookmarkStart w:id="1378" w:name="_Toc26187"/>
      <w:bookmarkStart w:id="1379" w:name="_Toc25278"/>
      <w:bookmarkStart w:id="1380" w:name="_Toc29557"/>
      <w:bookmarkStart w:id="1381" w:name="_Toc4058"/>
      <w:bookmarkStart w:id="1382" w:name="_Toc25427"/>
      <w:bookmarkStart w:id="1383" w:name="_Toc32071"/>
      <w:bookmarkStart w:id="1384" w:name="_Toc23862"/>
      <w:bookmarkStart w:id="1385" w:name="_Toc30447"/>
      <w:bookmarkStart w:id="1386" w:name="_Toc16823"/>
      <w:bookmarkStart w:id="1387" w:name="_Toc30894"/>
      <w:bookmarkStart w:id="1388" w:name="_Toc2083"/>
      <w:bookmarkStart w:id="1389" w:name="_Toc10276"/>
      <w:bookmarkStart w:id="1390" w:name="_Toc22861"/>
      <w:bookmarkStart w:id="1391" w:name="_Toc11682"/>
      <w:bookmarkStart w:id="1392" w:name="_Toc17179"/>
      <w:bookmarkStart w:id="1393" w:name="_Toc26681"/>
      <w:bookmarkStart w:id="1394" w:name="_Toc4377"/>
      <w:bookmarkStart w:id="1395" w:name="_Toc8997"/>
      <w:bookmarkStart w:id="1396" w:name="_Toc15376"/>
      <w:bookmarkStart w:id="1397" w:name="_Toc28343"/>
      <w:bookmarkStart w:id="1398" w:name="_Toc5673"/>
      <w:r>
        <w:rPr>
          <w:rFonts w:hint="eastAsia" w:ascii="宋体" w:hAnsi="宋体" w:eastAsia="宋体" w:cs="宋体"/>
          <w:b/>
          <w:bCs/>
          <w:color w:val="auto"/>
          <w:sz w:val="24"/>
          <w:szCs w:val="24"/>
          <w:highlight w:val="none"/>
        </w:rPr>
        <w:t>1.5 货物交付期限、地点和方式</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spacing w:line="36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交付期限：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交付地点：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交付方式：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399" w:name="_Toc23854"/>
      <w:bookmarkStart w:id="1400" w:name="_Toc26850"/>
      <w:bookmarkStart w:id="1401" w:name="_Toc12753"/>
      <w:bookmarkStart w:id="1402" w:name="_Toc32387"/>
      <w:bookmarkStart w:id="1403" w:name="_Toc5694"/>
      <w:bookmarkStart w:id="1404" w:name="_Toc11237"/>
      <w:bookmarkStart w:id="1405" w:name="_Toc28455"/>
      <w:bookmarkStart w:id="1406" w:name="_Toc21406"/>
      <w:bookmarkStart w:id="1407" w:name="_Toc7978"/>
      <w:bookmarkStart w:id="1408" w:name="_Toc27247"/>
      <w:bookmarkStart w:id="1409" w:name="_Toc6841"/>
      <w:bookmarkStart w:id="1410" w:name="_Toc22802"/>
      <w:bookmarkStart w:id="1411" w:name="_Toc13569"/>
      <w:bookmarkStart w:id="1412" w:name="_Toc12988"/>
      <w:bookmarkStart w:id="1413" w:name="_Toc21423"/>
      <w:bookmarkStart w:id="1414" w:name="_Toc12424"/>
      <w:bookmarkStart w:id="1415" w:name="_Toc15668"/>
      <w:bookmarkStart w:id="1416" w:name="_Toc3320"/>
      <w:bookmarkStart w:id="1417" w:name="_Toc12629"/>
      <w:bookmarkStart w:id="1418" w:name="_Toc8569"/>
      <w:bookmarkStart w:id="1419" w:name="_Toc12679"/>
      <w:bookmarkStart w:id="1420" w:name="_Toc1835"/>
      <w:bookmarkStart w:id="1421" w:name="_Toc4190"/>
      <w:bookmarkStart w:id="1422" w:name="_Toc25694"/>
      <w:bookmarkStart w:id="1423" w:name="_Toc10321"/>
      <w:bookmarkStart w:id="1424" w:name="_Toc19923"/>
      <w:bookmarkStart w:id="1425" w:name="_Toc13799"/>
      <w:bookmarkStart w:id="1426" w:name="_Toc29769"/>
      <w:bookmarkStart w:id="1427" w:name="_Toc27250"/>
      <w:bookmarkStart w:id="1428" w:name="_Toc10320"/>
      <w:bookmarkStart w:id="1429" w:name="_Toc8754"/>
      <w:bookmarkStart w:id="1430" w:name="_Toc15865"/>
      <w:bookmarkStart w:id="1431" w:name="_Toc19554"/>
      <w:r>
        <w:rPr>
          <w:rFonts w:hint="eastAsia" w:ascii="宋体" w:hAnsi="宋体" w:eastAsia="宋体" w:cs="宋体"/>
          <w:b/>
          <w:bCs/>
          <w:color w:val="auto"/>
          <w:sz w:val="24"/>
          <w:szCs w:val="24"/>
          <w:highlight w:val="none"/>
        </w:rPr>
        <w:t>1.6 违约责任</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432" w:name="_Toc12178"/>
      <w:bookmarkStart w:id="1433" w:name="_Toc29338"/>
      <w:bookmarkStart w:id="1434" w:name="_Toc27762"/>
      <w:bookmarkStart w:id="1435" w:name="_Toc8914"/>
      <w:bookmarkStart w:id="1436" w:name="_Toc27927"/>
      <w:bookmarkStart w:id="1437" w:name="_Toc2053"/>
      <w:bookmarkStart w:id="1438" w:name="_Toc20497"/>
      <w:bookmarkStart w:id="1439" w:name="_Toc5482"/>
      <w:bookmarkStart w:id="1440" w:name="_Toc21643"/>
      <w:bookmarkStart w:id="1441" w:name="_Toc24393"/>
      <w:bookmarkStart w:id="1442" w:name="_Toc22341"/>
      <w:bookmarkStart w:id="1443" w:name="_Toc28375"/>
      <w:bookmarkStart w:id="1444" w:name="_Toc9069"/>
      <w:bookmarkStart w:id="1445" w:name="_Toc9202"/>
      <w:bookmarkStart w:id="1446" w:name="_Toc12769"/>
      <w:bookmarkStart w:id="1447" w:name="_Toc7216"/>
      <w:bookmarkStart w:id="1448" w:name="_Toc31145"/>
      <w:bookmarkStart w:id="1449" w:name="_Toc25915"/>
      <w:bookmarkStart w:id="1450" w:name="_Toc20610"/>
      <w:bookmarkStart w:id="1451" w:name="_Toc19011"/>
      <w:bookmarkStart w:id="1452" w:name="_Toc15583"/>
      <w:bookmarkStart w:id="1453" w:name="_Toc3403"/>
      <w:bookmarkStart w:id="1454" w:name="_Toc13284"/>
      <w:bookmarkStart w:id="1455" w:name="_Toc1244"/>
      <w:bookmarkStart w:id="1456" w:name="_Toc30551"/>
      <w:bookmarkStart w:id="1457" w:name="_Toc6344"/>
      <w:bookmarkStart w:id="1458" w:name="_Toc17508"/>
      <w:bookmarkStart w:id="1459" w:name="_Toc23654"/>
      <w:bookmarkStart w:id="1460" w:name="_Toc29447"/>
      <w:bookmarkStart w:id="1461" w:name="_Toc4900"/>
      <w:bookmarkStart w:id="1462" w:name="_Toc12021"/>
      <w:bookmarkStart w:id="1463" w:name="_Toc16021"/>
      <w:bookmarkStart w:id="1464" w:name="_Toc16341"/>
      <w:bookmarkStart w:id="1465" w:name="_Toc2369"/>
      <w:r>
        <w:rPr>
          <w:rFonts w:hint="eastAsia" w:ascii="宋体" w:hAnsi="宋体" w:eastAsia="宋体" w:cs="宋体"/>
          <w:b/>
          <w:bCs/>
          <w:color w:val="auto"/>
          <w:sz w:val="24"/>
          <w:szCs w:val="24"/>
          <w:highlight w:val="none"/>
        </w:rPr>
        <w:t>1.7 合同争议的解决</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466" w:name="_Toc10429"/>
      <w:bookmarkStart w:id="1467" w:name="_Toc10255"/>
      <w:bookmarkStart w:id="1468" w:name="_Toc20305"/>
      <w:bookmarkStart w:id="1469" w:name="_Toc30340"/>
      <w:bookmarkStart w:id="1470" w:name="_Toc32374"/>
      <w:bookmarkStart w:id="1471" w:name="_Toc10043"/>
      <w:bookmarkStart w:id="1472" w:name="_Toc2901"/>
      <w:bookmarkStart w:id="1473" w:name="_Toc16410"/>
      <w:bookmarkStart w:id="1474" w:name="_Toc5077"/>
      <w:bookmarkStart w:id="1475" w:name="_Toc28492"/>
      <w:bookmarkStart w:id="1476" w:name="_Toc17196"/>
      <w:bookmarkStart w:id="1477" w:name="_Toc4516"/>
      <w:bookmarkStart w:id="1478" w:name="_Toc518"/>
      <w:bookmarkStart w:id="1479" w:name="_Toc20192"/>
      <w:bookmarkStart w:id="1480" w:name="_Toc12946"/>
      <w:bookmarkStart w:id="1481" w:name="_Toc11173"/>
      <w:bookmarkStart w:id="1482" w:name="_Toc17113"/>
      <w:bookmarkStart w:id="1483" w:name="_Toc21408"/>
      <w:bookmarkStart w:id="1484" w:name="_Toc7245"/>
      <w:bookmarkStart w:id="1485" w:name="_Toc14796"/>
      <w:bookmarkStart w:id="1486" w:name="_Toc32578"/>
      <w:bookmarkStart w:id="1487" w:name="_Toc15322"/>
      <w:bookmarkStart w:id="1488" w:name="_Toc9329"/>
      <w:bookmarkStart w:id="1489" w:name="_Toc8975"/>
      <w:bookmarkStart w:id="1490" w:name="_Toc4338"/>
      <w:bookmarkStart w:id="1491" w:name="_Toc20501"/>
      <w:bookmarkStart w:id="1492" w:name="_Toc31964"/>
      <w:bookmarkStart w:id="1493" w:name="_Toc19138"/>
      <w:bookmarkStart w:id="1494" w:name="_Toc26464"/>
      <w:bookmarkStart w:id="1495" w:name="_Toc12054"/>
      <w:bookmarkStart w:id="1496" w:name="_Toc30260"/>
      <w:bookmarkStart w:id="1497" w:name="_Toc1647"/>
      <w:bookmarkStart w:id="1498" w:name="_Toc6411"/>
      <w:bookmarkStart w:id="1499" w:name="_Toc2894"/>
      <w:r>
        <w:rPr>
          <w:rFonts w:hint="eastAsia" w:ascii="宋体" w:hAnsi="宋体" w:eastAsia="宋体" w:cs="宋体"/>
          <w:b/>
          <w:bCs/>
          <w:color w:val="auto"/>
          <w:sz w:val="24"/>
          <w:szCs w:val="24"/>
          <w:highlight w:val="none"/>
        </w:rPr>
        <w:t>1.8 合同生效</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autoSpaceDE w:val="0"/>
        <w:autoSpaceDN w:val="0"/>
        <w:adjustRightInd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pPr>
        <w:widowControl/>
        <w:spacing w:line="360" w:lineRule="exact"/>
        <w:jc w:val="left"/>
        <w:outlineLvl w:val="9"/>
        <w:rPr>
          <w:rFonts w:hint="eastAsia" w:ascii="宋体" w:hAnsi="宋体" w:eastAsia="宋体" w:cs="宋体"/>
          <w:b/>
          <w:bCs/>
          <w:color w:val="auto"/>
          <w:highlight w:val="none"/>
        </w:rPr>
      </w:pPr>
      <w:bookmarkStart w:id="1500" w:name="_Toc331685783"/>
    </w:p>
    <w:p>
      <w:pPr>
        <w:widowControl/>
        <w:spacing w:line="360" w:lineRule="exact"/>
        <w:jc w:val="left"/>
        <w:outlineLvl w:val="9"/>
        <w:rPr>
          <w:rFonts w:hint="eastAsia" w:ascii="宋体" w:hAnsi="宋体" w:eastAsia="宋体" w:cs="宋体"/>
          <w:b/>
          <w:bCs/>
          <w:color w:val="auto"/>
          <w:highlight w:val="none"/>
        </w:rPr>
      </w:pPr>
    </w:p>
    <w:p>
      <w:pPr>
        <w:pStyle w:val="56"/>
        <w:spacing w:line="360" w:lineRule="exact"/>
        <w:ind w:firstLine="20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第二部分 合同一般条款</w:t>
      </w:r>
      <w:bookmarkEnd w:id="1500"/>
    </w:p>
    <w:p>
      <w:pPr>
        <w:spacing w:line="360" w:lineRule="exact"/>
        <w:ind w:firstLine="482" w:firstLineChars="200"/>
        <w:outlineLvl w:val="9"/>
        <w:rPr>
          <w:rFonts w:hint="eastAsia" w:ascii="宋体" w:hAnsi="宋体" w:eastAsia="宋体" w:cs="宋体"/>
          <w:b/>
          <w:bCs/>
          <w:color w:val="auto"/>
          <w:sz w:val="24"/>
          <w:szCs w:val="24"/>
          <w:highlight w:val="none"/>
        </w:rPr>
      </w:pPr>
      <w:bookmarkStart w:id="1501" w:name="_Toc279701240"/>
      <w:bookmarkStart w:id="1502" w:name="_Toc6788"/>
      <w:bookmarkStart w:id="1503" w:name="_Toc24677"/>
      <w:bookmarkStart w:id="1504" w:name="_Toc26936"/>
      <w:bookmarkStart w:id="1505" w:name="_Toc2854"/>
      <w:bookmarkStart w:id="1506" w:name="_Ref467379094"/>
      <w:bookmarkStart w:id="1507" w:name="_Toc31417"/>
      <w:bookmarkStart w:id="1508" w:name="_Ref467379101"/>
      <w:bookmarkStart w:id="1509" w:name="_Toc19614"/>
      <w:bookmarkStart w:id="1510" w:name="_Toc26015"/>
      <w:bookmarkStart w:id="1511" w:name="_Toc16917"/>
      <w:bookmarkStart w:id="1512" w:name="_Toc26415"/>
      <w:bookmarkStart w:id="1513" w:name="_Toc2034"/>
      <w:bookmarkStart w:id="1514" w:name="_Toc14827"/>
      <w:bookmarkStart w:id="1515" w:name="_Toc10245"/>
      <w:bookmarkStart w:id="1516" w:name="_Toc28865"/>
      <w:bookmarkStart w:id="1517" w:name="_Ref467379109"/>
      <w:bookmarkStart w:id="1518" w:name="_Ref467379214"/>
      <w:bookmarkStart w:id="1519" w:name="_Toc25035"/>
      <w:bookmarkStart w:id="1520" w:name="_Toc23427"/>
      <w:bookmarkStart w:id="1521" w:name="_Toc25554"/>
      <w:bookmarkStart w:id="1522" w:name="_Toc487900349"/>
      <w:bookmarkStart w:id="1523" w:name="_Toc17718"/>
      <w:bookmarkStart w:id="1524" w:name="_Toc18089"/>
      <w:bookmarkStart w:id="1525" w:name="_Ref467379195"/>
      <w:bookmarkStart w:id="1526" w:name="_Toc25100"/>
      <w:bookmarkStart w:id="1527" w:name="_Toc24879"/>
      <w:bookmarkStart w:id="1528" w:name="_Toc28547"/>
      <w:bookmarkStart w:id="1529" w:name="_Toc259093669"/>
      <w:bookmarkStart w:id="1530" w:name="_Toc7464"/>
      <w:bookmarkStart w:id="1531" w:name="_Toc15647"/>
      <w:bookmarkStart w:id="1532" w:name="_Ref467379225"/>
      <w:bookmarkStart w:id="1533" w:name="_Toc17226"/>
      <w:bookmarkStart w:id="1534" w:name="_Ref467378463"/>
      <w:bookmarkStart w:id="1535" w:name="_Ref467378499"/>
      <w:bookmarkStart w:id="1536" w:name="_Toc24453"/>
      <w:bookmarkStart w:id="1537" w:name="_Toc20709"/>
      <w:bookmarkStart w:id="1538" w:name="_Toc510"/>
      <w:bookmarkStart w:id="1539" w:name="_Toc18085"/>
      <w:bookmarkStart w:id="1540" w:name="_Toc5579"/>
      <w:bookmarkStart w:id="1541" w:name="_Toc29659"/>
      <w:bookmarkStart w:id="1542" w:name="_Ref467378404"/>
      <w:bookmarkStart w:id="1543" w:name="_Toc32624"/>
      <w:bookmarkStart w:id="1544" w:name="_Toc3091"/>
      <w:bookmarkStart w:id="1545" w:name="_Toc23094"/>
      <w:bookmarkStart w:id="1546" w:name="_Toc28763"/>
      <w:bookmarkStart w:id="1547" w:name="_Ref467379205"/>
      <w:r>
        <w:rPr>
          <w:rFonts w:hint="eastAsia" w:ascii="宋体" w:hAnsi="宋体" w:eastAsia="宋体" w:cs="宋体"/>
          <w:b/>
          <w:bCs/>
          <w:color w:val="auto"/>
          <w:sz w:val="24"/>
          <w:szCs w:val="24"/>
          <w:highlight w:val="none"/>
        </w:rPr>
        <w:t>2.1 定义</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outlineLvl w:val="9"/>
        <w:rPr>
          <w:rFonts w:hint="eastAsia" w:ascii="宋体" w:hAnsi="宋体" w:eastAsia="宋体" w:cs="宋体"/>
          <w:color w:val="auto"/>
          <w:sz w:val="24"/>
          <w:szCs w:val="24"/>
          <w:highlight w:val="none"/>
        </w:rPr>
      </w:pPr>
      <w:bookmarkStart w:id="1548" w:name="_Ref467378840"/>
      <w:r>
        <w:rPr>
          <w:rFonts w:hint="eastAsia" w:ascii="宋体" w:hAnsi="宋体" w:eastAsia="宋体" w:cs="宋体"/>
          <w:color w:val="auto"/>
          <w:sz w:val="24"/>
          <w:szCs w:val="24"/>
          <w:highlight w:val="none"/>
        </w:rPr>
        <w:t>2.1.4 “甲方”系指与中标供应商签署合同的采购人</w:t>
      </w:r>
      <w:bookmarkEnd w:id="1548"/>
      <w:r>
        <w:rPr>
          <w:rFonts w:hint="eastAsia" w:ascii="宋体" w:hAnsi="宋体" w:eastAsia="宋体" w:cs="宋体"/>
          <w:color w:val="auto"/>
          <w:sz w:val="24"/>
          <w:szCs w:val="24"/>
          <w:highlight w:val="none"/>
        </w:rPr>
        <w:t>；采购人委托采购代理机构代表其与乙方签订合同的，采购人的授权委托书作为合同附件。</w:t>
      </w:r>
    </w:p>
    <w:p>
      <w:pPr>
        <w:spacing w:line="360" w:lineRule="exact"/>
        <w:ind w:firstLine="480" w:firstLineChars="200"/>
        <w:outlineLvl w:val="9"/>
        <w:rPr>
          <w:rFonts w:hint="eastAsia" w:ascii="宋体" w:hAnsi="宋体" w:eastAsia="宋体" w:cs="宋体"/>
          <w:color w:val="auto"/>
          <w:sz w:val="24"/>
          <w:szCs w:val="24"/>
          <w:highlight w:val="none"/>
        </w:rPr>
      </w:pPr>
      <w:bookmarkStart w:id="1549" w:name="_Ref467379400"/>
      <w:r>
        <w:rPr>
          <w:rFonts w:hint="eastAsia" w:ascii="宋体" w:hAnsi="宋体" w:eastAsia="宋体" w:cs="宋体"/>
          <w:color w:val="auto"/>
          <w:sz w:val="24"/>
          <w:szCs w:val="24"/>
          <w:highlight w:val="none"/>
        </w:rPr>
        <w:t>2.1.5 “乙方”系指根据合同约定交付货物的中标供应商</w:t>
      </w:r>
      <w:bookmarkEnd w:id="1549"/>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outlineLvl w:val="9"/>
        <w:rPr>
          <w:rFonts w:hint="eastAsia" w:ascii="宋体" w:hAnsi="宋体" w:eastAsia="宋体" w:cs="宋体"/>
          <w:color w:val="auto"/>
          <w:sz w:val="24"/>
          <w:szCs w:val="24"/>
          <w:highlight w:val="none"/>
        </w:rPr>
      </w:pPr>
      <w:bookmarkStart w:id="1550" w:name="_Ref467379436"/>
      <w:r>
        <w:rPr>
          <w:rFonts w:hint="eastAsia" w:ascii="宋体" w:hAnsi="宋体" w:eastAsia="宋体" w:cs="宋体"/>
          <w:color w:val="auto"/>
          <w:sz w:val="24"/>
          <w:szCs w:val="24"/>
          <w:highlight w:val="none"/>
        </w:rPr>
        <w:t>2.1.6 “现场”系指合同约定货物将要运至或者安装的地点。</w:t>
      </w:r>
      <w:bookmarkEnd w:id="1550"/>
    </w:p>
    <w:p>
      <w:pPr>
        <w:spacing w:line="360" w:lineRule="exact"/>
        <w:ind w:firstLine="482" w:firstLineChars="200"/>
        <w:outlineLvl w:val="9"/>
        <w:rPr>
          <w:rFonts w:hint="eastAsia" w:ascii="宋体" w:hAnsi="宋体" w:eastAsia="宋体" w:cs="宋体"/>
          <w:b/>
          <w:bCs/>
          <w:color w:val="auto"/>
          <w:sz w:val="24"/>
          <w:szCs w:val="24"/>
          <w:highlight w:val="none"/>
        </w:rPr>
      </w:pPr>
      <w:bookmarkStart w:id="1551" w:name="_Toc3193"/>
      <w:bookmarkStart w:id="1552" w:name="_Toc27635"/>
      <w:bookmarkStart w:id="1553" w:name="_Toc25266"/>
      <w:bookmarkStart w:id="1554" w:name="_Toc7416"/>
      <w:bookmarkStart w:id="1555" w:name="_Toc1221"/>
      <w:bookmarkStart w:id="1556" w:name="_Toc487900350"/>
      <w:bookmarkStart w:id="1557" w:name="_Toc18137"/>
      <w:bookmarkStart w:id="1558" w:name="_Toc259093670"/>
      <w:bookmarkStart w:id="1559" w:name="_Toc19892"/>
      <w:bookmarkStart w:id="1560" w:name="_Toc279701241"/>
      <w:bookmarkStart w:id="1561" w:name="_Toc32570"/>
      <w:bookmarkStart w:id="1562" w:name="_Toc22131"/>
      <w:bookmarkStart w:id="1563" w:name="_Toc1002"/>
      <w:bookmarkStart w:id="1564" w:name="_Toc6595"/>
      <w:bookmarkStart w:id="1565" w:name="_Toc17151"/>
      <w:bookmarkStart w:id="1566" w:name="_Toc18471"/>
      <w:bookmarkStart w:id="1567" w:name="_Toc1865"/>
      <w:bookmarkStart w:id="1568" w:name="_Toc1447"/>
      <w:bookmarkStart w:id="1569" w:name="_Toc22122"/>
      <w:bookmarkStart w:id="1570" w:name="_Toc22769"/>
      <w:bookmarkStart w:id="1571" w:name="_Toc7048"/>
      <w:bookmarkStart w:id="1572" w:name="_Toc32504"/>
      <w:bookmarkStart w:id="1573" w:name="_Toc1183"/>
      <w:bookmarkStart w:id="1574" w:name="_Toc24322"/>
      <w:bookmarkStart w:id="1575" w:name="_Toc3949"/>
      <w:bookmarkStart w:id="1576" w:name="_Toc25958"/>
      <w:bookmarkStart w:id="1577" w:name="_Toc10950"/>
      <w:bookmarkStart w:id="1578" w:name="_Toc22104"/>
      <w:bookmarkStart w:id="1579" w:name="_Toc13336"/>
      <w:bookmarkStart w:id="1580" w:name="_Toc25269"/>
      <w:bookmarkStart w:id="1581" w:name="_Toc11142"/>
      <w:bookmarkStart w:id="1582" w:name="_Toc5592"/>
      <w:bookmarkStart w:id="1583" w:name="_Toc30246"/>
      <w:bookmarkStart w:id="1584" w:name="_Toc24792"/>
      <w:bookmarkStart w:id="1585" w:name="_Toc16405"/>
      <w:bookmarkStart w:id="1586" w:name="_Toc24523"/>
      <w:bookmarkStart w:id="1587" w:name="_Toc1352"/>
      <w:bookmarkStart w:id="1588" w:name="_Toc23689"/>
      <w:r>
        <w:rPr>
          <w:rFonts w:hint="eastAsia" w:ascii="宋体" w:hAnsi="宋体" w:eastAsia="宋体" w:cs="宋体"/>
          <w:b/>
          <w:bCs/>
          <w:color w:val="auto"/>
          <w:sz w:val="24"/>
          <w:szCs w:val="24"/>
          <w:highlight w:val="none"/>
        </w:rPr>
        <w:t>2.2 技术规范</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589" w:name="_Toc23791"/>
      <w:bookmarkStart w:id="1590" w:name="_Toc20130"/>
      <w:bookmarkStart w:id="1591" w:name="_Toc27853"/>
      <w:bookmarkStart w:id="1592" w:name="_Toc1649"/>
      <w:bookmarkStart w:id="1593" w:name="_Toc30552"/>
      <w:bookmarkStart w:id="1594" w:name="_Toc23649"/>
      <w:bookmarkStart w:id="1595" w:name="_Toc7722"/>
      <w:bookmarkStart w:id="1596" w:name="_Toc17383"/>
      <w:bookmarkStart w:id="1597" w:name="_Toc6121"/>
      <w:bookmarkStart w:id="1598" w:name="_Toc3879"/>
      <w:bookmarkStart w:id="1599" w:name="_Toc259093671"/>
      <w:bookmarkStart w:id="1600" w:name="_Toc15099"/>
      <w:bookmarkStart w:id="1601" w:name="_Toc28946"/>
      <w:bookmarkStart w:id="1602" w:name="_Toc10461"/>
      <w:bookmarkStart w:id="1603" w:name="_Toc4916"/>
      <w:bookmarkStart w:id="1604" w:name="_Toc9829"/>
      <w:bookmarkStart w:id="1605" w:name="_Toc14632"/>
      <w:bookmarkStart w:id="1606" w:name="_Toc279701242"/>
      <w:bookmarkStart w:id="1607" w:name="_Toc8958"/>
      <w:bookmarkStart w:id="1608" w:name="_Toc6835"/>
      <w:bookmarkStart w:id="1609" w:name="_Toc18486"/>
      <w:bookmarkStart w:id="1610" w:name="_Toc11837"/>
      <w:bookmarkStart w:id="1611" w:name="_Toc28662"/>
      <w:bookmarkStart w:id="1612" w:name="_Toc24537"/>
      <w:bookmarkStart w:id="1613" w:name="_Toc4029"/>
      <w:bookmarkStart w:id="1614" w:name="_Toc10999"/>
      <w:bookmarkStart w:id="1615" w:name="_Toc18092"/>
      <w:bookmarkStart w:id="1616" w:name="_Toc24588"/>
      <w:bookmarkStart w:id="1617" w:name="_Toc31634"/>
      <w:bookmarkStart w:id="1618" w:name="_Toc18332"/>
      <w:bookmarkStart w:id="1619" w:name="_Toc487900351"/>
      <w:bookmarkStart w:id="1620" w:name="_Toc3854"/>
      <w:bookmarkStart w:id="1621" w:name="_Toc32048"/>
      <w:bookmarkStart w:id="1622" w:name="_Toc2878"/>
      <w:bookmarkStart w:id="1623" w:name="_Toc975"/>
      <w:bookmarkStart w:id="1624" w:name="_Toc30700"/>
      <w:bookmarkStart w:id="1625" w:name="_Toc15733"/>
      <w:r>
        <w:rPr>
          <w:rFonts w:hint="eastAsia" w:ascii="宋体" w:hAnsi="宋体" w:eastAsia="宋体" w:cs="宋体"/>
          <w:b/>
          <w:bCs/>
          <w:color w:val="auto"/>
          <w:sz w:val="24"/>
          <w:szCs w:val="24"/>
          <w:highlight w:val="none"/>
        </w:rPr>
        <w:t>2.3 知识产权</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626" w:name="_Toc19638"/>
      <w:bookmarkStart w:id="1627" w:name="_Toc28170"/>
      <w:bookmarkStart w:id="1628" w:name="_Toc10546"/>
      <w:bookmarkStart w:id="1629" w:name="_Toc26731"/>
      <w:bookmarkStart w:id="1630" w:name="_Toc17080"/>
      <w:bookmarkStart w:id="1631" w:name="_Toc19842"/>
      <w:bookmarkStart w:id="1632" w:name="_Toc6781"/>
      <w:bookmarkStart w:id="1633" w:name="_Toc24384"/>
      <w:bookmarkStart w:id="1634" w:name="_Toc684"/>
      <w:bookmarkStart w:id="1635" w:name="_Toc11932"/>
      <w:bookmarkStart w:id="1636" w:name="_Toc29149"/>
      <w:bookmarkStart w:id="1637" w:name="_Toc27108"/>
      <w:bookmarkStart w:id="1638" w:name="_Toc455"/>
      <w:bookmarkStart w:id="1639" w:name="_Toc10970"/>
      <w:bookmarkStart w:id="1640" w:name="_Toc9470"/>
      <w:bookmarkStart w:id="1641" w:name="_Toc5395"/>
      <w:bookmarkStart w:id="1642" w:name="_Toc18554"/>
      <w:bookmarkStart w:id="1643" w:name="_Toc3486"/>
      <w:bookmarkStart w:id="1644" w:name="_Toc9741"/>
      <w:bookmarkStart w:id="1645" w:name="_Toc1877"/>
      <w:bookmarkStart w:id="1646" w:name="_Toc6562"/>
      <w:bookmarkStart w:id="1647" w:name="_Toc23105"/>
      <w:bookmarkStart w:id="1648" w:name="_Toc20620"/>
      <w:bookmarkStart w:id="1649" w:name="_Toc18533"/>
      <w:bookmarkStart w:id="1650" w:name="_Toc28714"/>
      <w:bookmarkStart w:id="1651" w:name="_Toc836"/>
      <w:bookmarkStart w:id="1652" w:name="_Toc15409"/>
      <w:bookmarkStart w:id="1653" w:name="_Toc27243"/>
      <w:bookmarkStart w:id="1654" w:name="_Toc4194"/>
      <w:bookmarkStart w:id="1655" w:name="_Toc25767"/>
      <w:bookmarkStart w:id="1656" w:name="_Toc2585"/>
      <w:bookmarkStart w:id="1657" w:name="_Toc12219"/>
      <w:bookmarkStart w:id="1658" w:name="_Toc8795"/>
      <w:bookmarkStart w:id="1659" w:name="_Toc30542"/>
      <w:r>
        <w:rPr>
          <w:rFonts w:hint="eastAsia" w:ascii="宋体" w:hAnsi="宋体" w:eastAsia="宋体" w:cs="宋体"/>
          <w:b/>
          <w:bCs/>
          <w:color w:val="auto"/>
          <w:sz w:val="24"/>
          <w:szCs w:val="24"/>
          <w:highlight w:val="none"/>
        </w:rPr>
        <w:t>2.4 包装和装运</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2.4.1除</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装运货物的要求和通知，详见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660" w:name="_Toc487900354"/>
      <w:bookmarkStart w:id="1661" w:name="_Ref467379527"/>
      <w:bookmarkStart w:id="1662" w:name="_Toc279701245"/>
      <w:bookmarkStart w:id="1663" w:name="_Ref467378591"/>
      <w:bookmarkStart w:id="1664" w:name="_Toc259093674"/>
      <w:bookmarkStart w:id="1665" w:name="_Ref467379542"/>
      <w:bookmarkStart w:id="1666" w:name="_Ref467378541"/>
      <w:bookmarkStart w:id="1667" w:name="_Ref467379536"/>
      <w:bookmarkStart w:id="1668" w:name="_Toc14100"/>
      <w:bookmarkStart w:id="1669" w:name="_Toc24299"/>
      <w:bookmarkStart w:id="1670" w:name="_Toc4831"/>
      <w:bookmarkStart w:id="1671" w:name="_Toc15512"/>
      <w:bookmarkStart w:id="1672" w:name="_Toc30291"/>
      <w:bookmarkStart w:id="1673" w:name="_Toc30610"/>
      <w:bookmarkStart w:id="1674" w:name="_Toc28582"/>
      <w:bookmarkStart w:id="1675" w:name="_Toc30516"/>
      <w:bookmarkStart w:id="1676" w:name="_Toc2174"/>
      <w:bookmarkStart w:id="1677" w:name="_Toc30272"/>
      <w:bookmarkStart w:id="1678" w:name="_Toc28324"/>
      <w:bookmarkStart w:id="1679" w:name="_Toc5927"/>
      <w:bookmarkStart w:id="1680" w:name="_Toc4396"/>
      <w:bookmarkStart w:id="1681" w:name="_Toc23561"/>
      <w:bookmarkStart w:id="1682" w:name="_Toc2815"/>
      <w:bookmarkStart w:id="1683" w:name="_Toc28937"/>
      <w:bookmarkStart w:id="1684" w:name="_Toc19074"/>
      <w:bookmarkStart w:id="1685" w:name="_Toc24935"/>
      <w:bookmarkStart w:id="1686" w:name="_Toc3408"/>
      <w:bookmarkStart w:id="1687" w:name="_Toc7379"/>
      <w:bookmarkStart w:id="1688" w:name="_Toc21410"/>
      <w:bookmarkStart w:id="1689" w:name="_Toc7299"/>
      <w:bookmarkStart w:id="1690" w:name="_Toc10071"/>
      <w:bookmarkStart w:id="1691" w:name="_Toc1580"/>
      <w:bookmarkStart w:id="1692" w:name="_Toc31437"/>
      <w:bookmarkStart w:id="1693" w:name="_Toc10209"/>
      <w:bookmarkStart w:id="1694" w:name="_Toc12428"/>
      <w:bookmarkStart w:id="1695" w:name="_Toc4153"/>
      <w:bookmarkStart w:id="1696" w:name="_Toc26182"/>
      <w:bookmarkStart w:id="1697" w:name="_Toc21198"/>
      <w:bookmarkStart w:id="1698" w:name="_Toc4182"/>
      <w:bookmarkStart w:id="1699" w:name="_Toc19993"/>
      <w:bookmarkStart w:id="1700" w:name="_Toc28658"/>
      <w:bookmarkStart w:id="1701" w:name="_Toc18307"/>
      <w:r>
        <w:rPr>
          <w:rFonts w:hint="eastAsia" w:ascii="宋体" w:hAnsi="宋体" w:eastAsia="宋体" w:cs="宋体"/>
          <w:b/>
          <w:bCs/>
          <w:color w:val="auto"/>
          <w:sz w:val="24"/>
          <w:szCs w:val="24"/>
          <w:highlight w:val="none"/>
        </w:rPr>
        <w:t>2.</w:t>
      </w:r>
      <w:bookmarkEnd w:id="1660"/>
      <w:bookmarkEnd w:id="1661"/>
      <w:bookmarkEnd w:id="1662"/>
      <w:bookmarkEnd w:id="1663"/>
      <w:bookmarkEnd w:id="1664"/>
      <w:bookmarkEnd w:id="1665"/>
      <w:bookmarkEnd w:id="1666"/>
      <w:bookmarkEnd w:id="1667"/>
      <w:r>
        <w:rPr>
          <w:rFonts w:hint="eastAsia" w:ascii="宋体" w:hAnsi="宋体" w:eastAsia="宋体" w:cs="宋体"/>
          <w:b/>
          <w:bCs/>
          <w:color w:val="auto"/>
          <w:sz w:val="24"/>
          <w:szCs w:val="24"/>
          <w:highlight w:val="none"/>
        </w:rPr>
        <w:t>5 履约检查和问题反馈</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pPr>
        <w:spacing w:line="360" w:lineRule="exact"/>
        <w:ind w:firstLine="480" w:firstLineChars="200"/>
        <w:outlineLvl w:val="9"/>
        <w:rPr>
          <w:rFonts w:hint="eastAsia" w:ascii="宋体" w:hAnsi="宋体" w:eastAsia="宋体" w:cs="宋体"/>
          <w:color w:val="auto"/>
          <w:sz w:val="24"/>
          <w:szCs w:val="24"/>
          <w:highlight w:val="none"/>
        </w:rPr>
      </w:pPr>
      <w:bookmarkStart w:id="1702" w:name="_Ref467379657"/>
      <w:r>
        <w:rPr>
          <w:rFonts w:hint="eastAsia" w:ascii="宋体" w:hAnsi="宋体" w:eastAsia="宋体" w:cs="宋体"/>
          <w:color w:val="auto"/>
          <w:sz w:val="24"/>
          <w:szCs w:val="24"/>
          <w:highlight w:val="none"/>
        </w:rPr>
        <w:t>2.5.1</w:t>
      </w:r>
      <w:bookmarkEnd w:id="1702"/>
      <w:bookmarkStart w:id="1703" w:name="_Toc186431854"/>
      <w:bookmarkStart w:id="1704" w:name="_Toc487900357"/>
      <w:bookmarkStart w:id="1705" w:name="_Toc259093676"/>
      <w:bookmarkStart w:id="1706" w:name="_Toc279701247"/>
      <w:bookmarkStart w:id="1707" w:name="_Ref467379793"/>
      <w:bookmarkStart w:id="1708" w:name="_Ref467379807"/>
      <w:r>
        <w:rPr>
          <w:rFonts w:hint="eastAsia" w:ascii="宋体" w:hAnsi="宋体" w:eastAsia="宋体" w:cs="宋体"/>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合同履行期间，甲方有权将履行过程中出现的问题反馈给乙方，双方当事人应以书面形式约定需要完善和改进的内容</w:t>
      </w:r>
      <w:bookmarkEnd w:id="1703"/>
      <w:bookmarkStart w:id="1709" w:name="_Toc186431855"/>
      <w:r>
        <w:rPr>
          <w:rFonts w:hint="eastAsia" w:ascii="宋体" w:hAnsi="宋体" w:eastAsia="宋体" w:cs="宋体"/>
          <w:color w:val="auto"/>
          <w:sz w:val="24"/>
          <w:szCs w:val="24"/>
          <w:highlight w:val="none"/>
        </w:rPr>
        <w:t>。</w:t>
      </w:r>
    </w:p>
    <w:bookmarkEnd w:id="1709"/>
    <w:p>
      <w:pPr>
        <w:spacing w:line="360" w:lineRule="exact"/>
        <w:ind w:firstLine="482" w:firstLineChars="200"/>
        <w:outlineLvl w:val="9"/>
        <w:rPr>
          <w:rFonts w:hint="eastAsia" w:ascii="宋体" w:hAnsi="宋体" w:eastAsia="宋体" w:cs="宋体"/>
          <w:b/>
          <w:bCs/>
          <w:color w:val="auto"/>
          <w:sz w:val="24"/>
          <w:szCs w:val="24"/>
          <w:highlight w:val="none"/>
        </w:rPr>
      </w:pPr>
      <w:bookmarkStart w:id="1710" w:name="_Toc5304"/>
      <w:bookmarkStart w:id="1711" w:name="_Toc7752"/>
      <w:bookmarkStart w:id="1712" w:name="_Toc14286"/>
      <w:bookmarkStart w:id="1713" w:name="_Toc22032"/>
      <w:bookmarkStart w:id="1714" w:name="_Toc19219"/>
      <w:bookmarkStart w:id="1715" w:name="_Toc9092"/>
      <w:bookmarkStart w:id="1716" w:name="_Toc18842"/>
      <w:bookmarkStart w:id="1717" w:name="_Toc28083"/>
      <w:bookmarkStart w:id="1718" w:name="_Toc795"/>
      <w:bookmarkStart w:id="1719" w:name="_Toc12360"/>
      <w:bookmarkStart w:id="1720" w:name="_Toc22499"/>
      <w:bookmarkStart w:id="1721" w:name="_Toc12377"/>
      <w:bookmarkStart w:id="1722" w:name="_Toc26232"/>
      <w:bookmarkStart w:id="1723" w:name="_Toc3057"/>
      <w:bookmarkStart w:id="1724" w:name="_Toc9241"/>
      <w:bookmarkStart w:id="1725" w:name="_Toc26245"/>
      <w:bookmarkStart w:id="1726" w:name="_Toc11522"/>
      <w:bookmarkStart w:id="1727" w:name="_Toc10980"/>
      <w:bookmarkStart w:id="1728" w:name="_Toc27251"/>
      <w:bookmarkStart w:id="1729" w:name="_Toc234"/>
      <w:bookmarkStart w:id="1730" w:name="_Toc7836"/>
      <w:bookmarkStart w:id="1731" w:name="_Toc28451"/>
      <w:bookmarkStart w:id="1732" w:name="_Toc23261"/>
      <w:bookmarkStart w:id="1733" w:name="_Toc8058"/>
      <w:bookmarkStart w:id="1734" w:name="_Toc5363"/>
      <w:bookmarkStart w:id="1735" w:name="_Toc26298"/>
      <w:bookmarkStart w:id="1736" w:name="_Toc2067"/>
      <w:bookmarkStart w:id="1737" w:name="_Toc582"/>
      <w:bookmarkStart w:id="1738" w:name="_Toc15854"/>
      <w:bookmarkStart w:id="1739" w:name="_Toc17283"/>
      <w:bookmarkStart w:id="1740" w:name="_Toc10470"/>
      <w:bookmarkStart w:id="1741" w:name="_Toc31520"/>
      <w:bookmarkStart w:id="1742" w:name="_Toc15712"/>
      <w:r>
        <w:rPr>
          <w:rFonts w:hint="eastAsia" w:ascii="宋体" w:hAnsi="宋体" w:eastAsia="宋体" w:cs="宋体"/>
          <w:b/>
          <w:bCs/>
          <w:color w:val="auto"/>
          <w:sz w:val="24"/>
          <w:szCs w:val="24"/>
          <w:highlight w:val="none"/>
        </w:rPr>
        <w:t>2.6 结算方式和付款条件</w:t>
      </w:r>
      <w:bookmarkEnd w:id="1704"/>
      <w:bookmarkEnd w:id="1705"/>
      <w:bookmarkEnd w:id="1706"/>
      <w:bookmarkEnd w:id="1707"/>
      <w:bookmarkEnd w:id="1708"/>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743" w:name="_Ref467379863"/>
      <w:bookmarkStart w:id="1744" w:name="_Ref467379852"/>
      <w:bookmarkStart w:id="1745" w:name="_Toc487900358"/>
      <w:bookmarkStart w:id="1746" w:name="_Toc259093677"/>
      <w:bookmarkStart w:id="1747" w:name="_Ref467379923"/>
      <w:bookmarkStart w:id="1748" w:name="_Toc279701248"/>
      <w:bookmarkStart w:id="1749" w:name="_Toc11236"/>
      <w:bookmarkStart w:id="1750" w:name="_Toc14801"/>
      <w:bookmarkStart w:id="1751" w:name="_Toc14432"/>
      <w:bookmarkStart w:id="1752" w:name="_Toc11615"/>
      <w:bookmarkStart w:id="1753" w:name="_Toc29030"/>
      <w:bookmarkStart w:id="1754" w:name="_Toc12537"/>
      <w:bookmarkStart w:id="1755" w:name="_Toc15067"/>
      <w:bookmarkStart w:id="1756" w:name="_Toc7000"/>
      <w:bookmarkStart w:id="1757" w:name="_Toc14491"/>
      <w:bookmarkStart w:id="1758" w:name="_Toc28781"/>
      <w:bookmarkStart w:id="1759" w:name="_Toc14341"/>
      <w:bookmarkStart w:id="1760" w:name="_Toc9845"/>
      <w:bookmarkStart w:id="1761" w:name="_Toc2051"/>
      <w:bookmarkStart w:id="1762" w:name="_Toc31305"/>
      <w:bookmarkStart w:id="1763" w:name="_Toc17051"/>
      <w:bookmarkStart w:id="1764" w:name="_Toc29616"/>
      <w:bookmarkStart w:id="1765" w:name="_Toc16110"/>
      <w:bookmarkStart w:id="1766" w:name="_Toc11937"/>
      <w:bookmarkStart w:id="1767" w:name="_Toc774"/>
      <w:bookmarkStart w:id="1768" w:name="_Toc8272"/>
      <w:bookmarkStart w:id="1769" w:name="_Toc10114"/>
      <w:bookmarkStart w:id="1770" w:name="_Toc1200"/>
      <w:bookmarkStart w:id="1771" w:name="_Toc13023"/>
      <w:bookmarkStart w:id="1772" w:name="_Toc5846"/>
      <w:bookmarkStart w:id="1773" w:name="_Toc3225"/>
      <w:bookmarkStart w:id="1774" w:name="_Toc31971"/>
      <w:bookmarkStart w:id="1775" w:name="_Toc26147"/>
      <w:bookmarkStart w:id="1776" w:name="_Toc16303"/>
      <w:bookmarkStart w:id="1777" w:name="_Toc6635"/>
      <w:bookmarkStart w:id="1778" w:name="_Toc1963"/>
      <w:bookmarkStart w:id="1779" w:name="_Toc17136"/>
      <w:bookmarkStart w:id="1780" w:name="_Toc17607"/>
      <w:bookmarkStart w:id="1781" w:name="_Toc24083"/>
      <w:bookmarkStart w:id="1782" w:name="_Toc25277"/>
      <w:bookmarkStart w:id="1783" w:name="_Toc20160"/>
      <w:r>
        <w:rPr>
          <w:rFonts w:hint="eastAsia" w:ascii="宋体" w:hAnsi="宋体" w:eastAsia="宋体" w:cs="宋体"/>
          <w:b/>
          <w:bCs/>
          <w:color w:val="auto"/>
          <w:sz w:val="24"/>
          <w:szCs w:val="24"/>
          <w:highlight w:val="none"/>
        </w:rPr>
        <w:t>2.7 技术资料</w:t>
      </w:r>
      <w:bookmarkEnd w:id="1743"/>
      <w:bookmarkEnd w:id="1744"/>
      <w:bookmarkEnd w:id="1745"/>
      <w:bookmarkEnd w:id="1746"/>
      <w:bookmarkEnd w:id="1747"/>
      <w:bookmarkEnd w:id="1748"/>
      <w:r>
        <w:rPr>
          <w:rFonts w:hint="eastAsia" w:ascii="宋体" w:hAnsi="宋体" w:eastAsia="宋体" w:cs="宋体"/>
          <w:b/>
          <w:bCs/>
          <w:color w:val="auto"/>
          <w:sz w:val="24"/>
          <w:szCs w:val="24"/>
          <w:highlight w:val="none"/>
        </w:rPr>
        <w:t>和保密义务</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乙方有权依据合同约定和项目需要，向甲方了解有关情况，调阅有关资料等，甲方应予积极配合；</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乙方有义务妥善保管和保护由甲方提供的前款信息和资料等；</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784" w:name="_Toc27453"/>
      <w:bookmarkStart w:id="1785" w:name="_Toc31224"/>
      <w:bookmarkStart w:id="1786" w:name="_Toc29383"/>
      <w:bookmarkStart w:id="1787" w:name="_Toc25999"/>
      <w:bookmarkStart w:id="1788" w:name="_Toc13819"/>
      <w:bookmarkStart w:id="1789" w:name="_Toc30477"/>
      <w:bookmarkStart w:id="1790" w:name="_Toc8288"/>
      <w:bookmarkStart w:id="1791" w:name="_Toc4779"/>
      <w:bookmarkStart w:id="1792" w:name="_Toc5556"/>
      <w:bookmarkStart w:id="1793" w:name="_Toc26425"/>
      <w:bookmarkStart w:id="1794" w:name="_Toc28998"/>
      <w:bookmarkStart w:id="1795" w:name="_Toc7860"/>
      <w:bookmarkStart w:id="1796" w:name="_Toc16827"/>
      <w:bookmarkStart w:id="1797" w:name="_Toc26725"/>
      <w:bookmarkStart w:id="1798" w:name="_Toc18231"/>
      <w:bookmarkStart w:id="1799" w:name="_Toc25751"/>
      <w:bookmarkStart w:id="1800" w:name="_Toc11530"/>
      <w:bookmarkStart w:id="1801" w:name="_Toc14045"/>
      <w:bookmarkStart w:id="1802" w:name="_Toc122"/>
      <w:bookmarkStart w:id="1803" w:name="_Toc25676"/>
      <w:bookmarkStart w:id="1804" w:name="_Toc4873"/>
      <w:bookmarkStart w:id="1805" w:name="_Toc21267"/>
      <w:bookmarkStart w:id="1806" w:name="_Toc18551"/>
      <w:bookmarkStart w:id="1807" w:name="_Toc11328"/>
      <w:bookmarkStart w:id="1808" w:name="_Toc10326"/>
      <w:bookmarkStart w:id="1809" w:name="_Toc3156"/>
      <w:bookmarkStart w:id="1810" w:name="_Toc16190"/>
      <w:bookmarkStart w:id="1811" w:name="_Toc5200"/>
      <w:bookmarkStart w:id="1812" w:name="_Toc30503"/>
      <w:bookmarkStart w:id="1813" w:name="_Toc10249"/>
      <w:bookmarkStart w:id="1814" w:name="_Toc23081"/>
      <w:r>
        <w:rPr>
          <w:rFonts w:hint="eastAsia" w:ascii="宋体" w:hAnsi="宋体" w:eastAsia="宋体" w:cs="宋体"/>
          <w:b/>
          <w:bCs/>
          <w:color w:val="auto"/>
          <w:sz w:val="24"/>
          <w:szCs w:val="24"/>
          <w:highlight w:val="none"/>
        </w:rPr>
        <w:t>2.8 质量保证</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815" w:name="_Toc22016"/>
      <w:bookmarkStart w:id="1816" w:name="_Toc12408"/>
      <w:bookmarkStart w:id="1817" w:name="_Toc27234"/>
      <w:bookmarkStart w:id="1818" w:name="_Toc23172"/>
      <w:bookmarkStart w:id="1819" w:name="_Toc25101"/>
      <w:bookmarkStart w:id="1820" w:name="_Toc18046"/>
      <w:bookmarkStart w:id="1821" w:name="_Toc12010"/>
      <w:bookmarkStart w:id="1822" w:name="_Toc17030"/>
      <w:bookmarkStart w:id="1823" w:name="_Toc20506"/>
      <w:bookmarkStart w:id="1824" w:name="_Toc3300"/>
      <w:bookmarkStart w:id="1825" w:name="_Toc30593"/>
      <w:bookmarkStart w:id="1826" w:name="_Toc11176"/>
      <w:bookmarkStart w:id="1827" w:name="_Toc25529"/>
      <w:bookmarkStart w:id="1828" w:name="_Toc18729"/>
      <w:bookmarkStart w:id="1829" w:name="_Toc17497"/>
      <w:bookmarkStart w:id="1830" w:name="_Toc10571"/>
      <w:bookmarkStart w:id="1831" w:name="_Toc27381"/>
      <w:bookmarkStart w:id="1832" w:name="_Toc14663"/>
      <w:bookmarkStart w:id="1833" w:name="_Toc12966"/>
      <w:bookmarkStart w:id="1834" w:name="_Toc17244"/>
      <w:bookmarkStart w:id="1835" w:name="_Toc812"/>
      <w:bookmarkStart w:id="1836" w:name="_Toc26555"/>
      <w:bookmarkStart w:id="1837" w:name="_Toc14596"/>
      <w:bookmarkStart w:id="1838" w:name="_Toc27238"/>
      <w:bookmarkStart w:id="1839" w:name="_Toc28753"/>
      <w:bookmarkStart w:id="1840" w:name="_Toc13812"/>
      <w:bookmarkStart w:id="1841" w:name="_Toc15408"/>
      <w:bookmarkStart w:id="1842" w:name="_Toc15929"/>
      <w:bookmarkStart w:id="1843" w:name="_Toc11638"/>
      <w:bookmarkStart w:id="1844" w:name="_Toc31920"/>
      <w:bookmarkStart w:id="1845" w:name="_Toc20021"/>
      <w:bookmarkStart w:id="1846" w:name="_Toc28147"/>
      <w:bookmarkStart w:id="1847" w:name="_Toc487900362"/>
      <w:bookmarkStart w:id="1848" w:name="_Toc279701252"/>
      <w:bookmarkStart w:id="1849" w:name="_Toc259093681"/>
      <w:r>
        <w:rPr>
          <w:rFonts w:hint="eastAsia" w:ascii="宋体" w:hAnsi="宋体" w:eastAsia="宋体" w:cs="宋体"/>
          <w:b/>
          <w:bCs/>
          <w:color w:val="auto"/>
          <w:sz w:val="24"/>
          <w:szCs w:val="24"/>
          <w:highlight w:val="none"/>
        </w:rPr>
        <w:t>2.9 货物的风险负担</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pPr>
        <w:spacing w:line="360" w:lineRule="exact"/>
        <w:ind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850" w:name="_Toc15112"/>
      <w:bookmarkStart w:id="1851" w:name="_Toc15465"/>
      <w:bookmarkStart w:id="1852" w:name="_Toc6602"/>
      <w:bookmarkStart w:id="1853" w:name="_Toc7986"/>
      <w:bookmarkStart w:id="1854" w:name="_Toc20938"/>
      <w:bookmarkStart w:id="1855" w:name="_Toc19684"/>
      <w:bookmarkStart w:id="1856" w:name="_Toc2"/>
      <w:bookmarkStart w:id="1857" w:name="_Toc5196"/>
      <w:bookmarkStart w:id="1858" w:name="_Toc14055"/>
      <w:bookmarkStart w:id="1859" w:name="_Toc10918"/>
      <w:bookmarkStart w:id="1860" w:name="_Toc22674"/>
      <w:bookmarkStart w:id="1861" w:name="_Toc19541"/>
      <w:bookmarkStart w:id="1862" w:name="_Toc6054"/>
      <w:bookmarkStart w:id="1863" w:name="_Toc1494"/>
      <w:bookmarkStart w:id="1864" w:name="_Toc23732"/>
      <w:bookmarkStart w:id="1865" w:name="_Toc16001"/>
      <w:bookmarkStart w:id="1866" w:name="_Toc17555"/>
      <w:bookmarkStart w:id="1867" w:name="_Toc14698"/>
      <w:bookmarkStart w:id="1868" w:name="_Toc29837"/>
      <w:bookmarkStart w:id="1869" w:name="_Toc27988"/>
      <w:bookmarkStart w:id="1870" w:name="_Toc1299"/>
      <w:bookmarkStart w:id="1871" w:name="_Toc23512"/>
      <w:bookmarkStart w:id="1872" w:name="_Toc25663"/>
      <w:bookmarkStart w:id="1873" w:name="_Toc15972"/>
      <w:bookmarkStart w:id="1874" w:name="_Toc29192"/>
      <w:bookmarkStart w:id="1875" w:name="_Toc21842"/>
      <w:bookmarkStart w:id="1876" w:name="_Toc3191"/>
      <w:bookmarkStart w:id="1877" w:name="_Toc26567"/>
      <w:bookmarkStart w:id="1878" w:name="_Toc1108"/>
      <w:bookmarkStart w:id="1879" w:name="_Toc12464"/>
      <w:bookmarkStart w:id="1880" w:name="_Toc20457"/>
      <w:bookmarkStart w:id="1881" w:name="_Toc11963"/>
      <w:bookmarkStart w:id="1882" w:name="_Toc31334"/>
      <w:r>
        <w:rPr>
          <w:rFonts w:hint="eastAsia" w:ascii="宋体" w:hAnsi="宋体" w:eastAsia="宋体" w:cs="宋体"/>
          <w:b/>
          <w:bCs/>
          <w:color w:val="auto"/>
          <w:sz w:val="24"/>
          <w:szCs w:val="24"/>
          <w:highlight w:val="none"/>
        </w:rPr>
        <w:t>2.10 延迟交货</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883" w:name="_Toc31555"/>
      <w:bookmarkStart w:id="1884" w:name="_Toc28327"/>
      <w:bookmarkStart w:id="1885" w:name="_Toc16528"/>
      <w:bookmarkStart w:id="1886" w:name="_Toc15143"/>
      <w:bookmarkStart w:id="1887" w:name="_Toc7502"/>
      <w:bookmarkStart w:id="1888" w:name="_Toc4586"/>
      <w:bookmarkStart w:id="1889" w:name="_Toc12175"/>
      <w:bookmarkStart w:id="1890" w:name="_Toc8126"/>
      <w:bookmarkStart w:id="1891" w:name="_Toc8441"/>
      <w:bookmarkStart w:id="1892" w:name="_Toc5999"/>
      <w:bookmarkStart w:id="1893" w:name="_Toc28850"/>
      <w:bookmarkStart w:id="1894" w:name="_Toc3064"/>
      <w:bookmarkStart w:id="1895" w:name="_Toc21173"/>
      <w:bookmarkStart w:id="1896" w:name="_Toc9706"/>
      <w:bookmarkStart w:id="1897" w:name="_Toc25592"/>
      <w:bookmarkStart w:id="1898" w:name="_Toc14851"/>
      <w:bookmarkStart w:id="1899" w:name="_Toc29666"/>
      <w:bookmarkStart w:id="1900" w:name="_Toc25717"/>
      <w:bookmarkStart w:id="1901" w:name="_Toc10956"/>
      <w:bookmarkStart w:id="1902" w:name="_Toc17237"/>
      <w:bookmarkStart w:id="1903" w:name="_Toc507"/>
      <w:bookmarkStart w:id="1904" w:name="_Toc16267"/>
      <w:bookmarkStart w:id="1905" w:name="_Toc2860"/>
      <w:bookmarkStart w:id="1906" w:name="_Toc31403"/>
      <w:bookmarkStart w:id="1907" w:name="_Toc18704"/>
      <w:bookmarkStart w:id="1908" w:name="_Toc6627"/>
      <w:bookmarkStart w:id="1909" w:name="_Toc16810"/>
      <w:bookmarkStart w:id="1910" w:name="_Toc7444"/>
      <w:bookmarkStart w:id="1911" w:name="_Toc9194"/>
      <w:bookmarkStart w:id="1912" w:name="_Toc2323"/>
      <w:bookmarkStart w:id="1913" w:name="_Toc23198"/>
      <w:bookmarkStart w:id="1914" w:name="_Toc29075"/>
      <w:bookmarkStart w:id="1915" w:name="_Toc279701254"/>
      <w:bookmarkStart w:id="1916" w:name="_Toc487900364"/>
      <w:bookmarkStart w:id="1917" w:name="_Ref467378121"/>
      <w:bookmarkStart w:id="1918" w:name="_Toc259093683"/>
      <w:r>
        <w:rPr>
          <w:rFonts w:hint="eastAsia" w:ascii="宋体" w:hAnsi="宋体" w:eastAsia="宋体" w:cs="宋体"/>
          <w:b/>
          <w:bCs/>
          <w:color w:val="auto"/>
          <w:sz w:val="24"/>
          <w:szCs w:val="24"/>
          <w:highlight w:val="none"/>
        </w:rPr>
        <w:t>2.11 合同变更</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19" w:name="_Toc487900369"/>
      <w:bookmarkStart w:id="1920" w:name="_Toc259093688"/>
      <w:bookmarkStart w:id="1921" w:name="_Toc279701259"/>
    </w:p>
    <w:p>
      <w:pPr>
        <w:spacing w:line="360" w:lineRule="exact"/>
        <w:ind w:firstLine="482" w:firstLineChars="200"/>
        <w:outlineLvl w:val="9"/>
        <w:rPr>
          <w:rFonts w:hint="eastAsia" w:ascii="宋体" w:hAnsi="宋体" w:eastAsia="宋体" w:cs="宋体"/>
          <w:b/>
          <w:bCs/>
          <w:color w:val="auto"/>
          <w:sz w:val="24"/>
          <w:szCs w:val="24"/>
          <w:highlight w:val="none"/>
        </w:rPr>
      </w:pPr>
      <w:bookmarkStart w:id="1922" w:name="_Toc14895"/>
      <w:bookmarkStart w:id="1923" w:name="_Toc19380"/>
      <w:bookmarkStart w:id="1924" w:name="_Toc25508"/>
      <w:bookmarkStart w:id="1925" w:name="_Toc26553"/>
      <w:bookmarkStart w:id="1926" w:name="_Toc3825"/>
      <w:bookmarkStart w:id="1927" w:name="_Toc26224"/>
      <w:bookmarkStart w:id="1928" w:name="_Toc27772"/>
      <w:bookmarkStart w:id="1929" w:name="_Toc3928"/>
      <w:bookmarkStart w:id="1930" w:name="_Toc23079"/>
      <w:bookmarkStart w:id="1931" w:name="_Toc18316"/>
      <w:bookmarkStart w:id="1932" w:name="_Toc32581"/>
      <w:bookmarkStart w:id="1933" w:name="_Toc26864"/>
      <w:bookmarkStart w:id="1934" w:name="_Toc22955"/>
      <w:bookmarkStart w:id="1935" w:name="_Toc6176"/>
      <w:bookmarkStart w:id="1936" w:name="_Toc8679"/>
      <w:bookmarkStart w:id="1937" w:name="_Toc6051"/>
      <w:bookmarkStart w:id="1938" w:name="_Toc6334"/>
      <w:bookmarkStart w:id="1939" w:name="_Toc24511"/>
      <w:bookmarkStart w:id="1940" w:name="_Toc25498"/>
      <w:bookmarkStart w:id="1941" w:name="_Toc3484"/>
      <w:bookmarkStart w:id="1942" w:name="_Toc15237"/>
      <w:bookmarkStart w:id="1943" w:name="_Toc4789"/>
      <w:bookmarkStart w:id="1944" w:name="_Toc3931"/>
      <w:bookmarkStart w:id="1945" w:name="_Toc9543"/>
      <w:bookmarkStart w:id="1946" w:name="_Toc10537"/>
      <w:bookmarkStart w:id="1947" w:name="_Toc1813"/>
      <w:bookmarkStart w:id="1948" w:name="_Toc2157"/>
      <w:bookmarkStart w:id="1949" w:name="_Toc20978"/>
      <w:bookmarkStart w:id="1950" w:name="_Toc32309"/>
      <w:bookmarkStart w:id="1951" w:name="_Toc23779"/>
      <w:bookmarkStart w:id="1952" w:name="_Toc11626"/>
      <w:bookmarkStart w:id="1953" w:name="_Toc21753"/>
      <w:bookmarkStart w:id="1954" w:name="_Toc10313"/>
      <w:r>
        <w:rPr>
          <w:rFonts w:hint="eastAsia" w:ascii="宋体" w:hAnsi="宋体" w:eastAsia="宋体" w:cs="宋体"/>
          <w:b/>
          <w:bCs/>
          <w:color w:val="auto"/>
          <w:sz w:val="24"/>
          <w:szCs w:val="24"/>
          <w:highlight w:val="none"/>
        </w:rPr>
        <w:t>2.12 合同转让</w:t>
      </w:r>
      <w:bookmarkEnd w:id="1919"/>
      <w:bookmarkEnd w:id="1920"/>
      <w:bookmarkEnd w:id="1921"/>
      <w:r>
        <w:rPr>
          <w:rFonts w:hint="eastAsia" w:ascii="宋体" w:hAnsi="宋体" w:eastAsia="宋体" w:cs="宋体"/>
          <w:b/>
          <w:bCs/>
          <w:color w:val="auto"/>
          <w:sz w:val="24"/>
          <w:szCs w:val="24"/>
          <w:highlight w:val="none"/>
        </w:rPr>
        <w:t>和分包</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955" w:name="_Toc31984"/>
      <w:bookmarkStart w:id="1956" w:name="_Toc29366"/>
      <w:bookmarkStart w:id="1957" w:name="_Toc9855"/>
      <w:bookmarkStart w:id="1958" w:name="_Toc11104"/>
      <w:bookmarkStart w:id="1959" w:name="_Toc12165"/>
      <w:bookmarkStart w:id="1960" w:name="_Toc219"/>
      <w:bookmarkStart w:id="1961" w:name="_Toc24457"/>
      <w:bookmarkStart w:id="1962" w:name="_Toc32515"/>
      <w:bookmarkStart w:id="1963" w:name="_Toc16508"/>
      <w:bookmarkStart w:id="1964" w:name="_Toc2586"/>
      <w:bookmarkStart w:id="1965" w:name="_Toc32426"/>
      <w:bookmarkStart w:id="1966" w:name="_Toc15741"/>
      <w:bookmarkStart w:id="1967" w:name="_Toc5484"/>
      <w:bookmarkStart w:id="1968" w:name="_Toc9493"/>
      <w:bookmarkStart w:id="1969" w:name="_Toc19750"/>
      <w:bookmarkStart w:id="1970" w:name="_Toc14066"/>
      <w:bookmarkStart w:id="1971" w:name="_Toc16893"/>
      <w:bookmarkStart w:id="1972" w:name="_Toc20647"/>
      <w:bookmarkStart w:id="1973" w:name="_Toc9374"/>
      <w:bookmarkStart w:id="1974" w:name="_Toc13557"/>
      <w:bookmarkStart w:id="1975" w:name="_Toc22326"/>
      <w:bookmarkStart w:id="1976" w:name="_Toc3533"/>
      <w:bookmarkStart w:id="1977" w:name="_Toc134"/>
      <w:bookmarkStart w:id="1978" w:name="_Toc7608"/>
      <w:bookmarkStart w:id="1979" w:name="_Toc3177"/>
      <w:bookmarkStart w:id="1980" w:name="_Toc4540"/>
      <w:bookmarkStart w:id="1981" w:name="_Toc8114"/>
      <w:bookmarkStart w:id="1982" w:name="_Toc14564"/>
      <w:bookmarkStart w:id="1983" w:name="_Toc17498"/>
      <w:bookmarkStart w:id="1984" w:name="_Toc14063"/>
      <w:bookmarkStart w:id="1985" w:name="_Toc24741"/>
      <w:bookmarkStart w:id="1986" w:name="_Toc12809"/>
      <w:bookmarkStart w:id="1987" w:name="_Toc14752"/>
      <w:r>
        <w:rPr>
          <w:rFonts w:hint="eastAsia" w:ascii="宋体" w:hAnsi="宋体" w:eastAsia="宋体" w:cs="宋体"/>
          <w:b/>
          <w:bCs/>
          <w:color w:val="auto"/>
          <w:sz w:val="24"/>
          <w:szCs w:val="24"/>
          <w:highlight w:val="none"/>
        </w:rPr>
        <w:t>2.13 不可抗力</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因不可抗力致使不能实现合同目的的，当事人可以解除合同；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因不可抗力致使合同有变更必要的，双方当事人应在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2.13.4受不可抗力影响的一方在不可抗力发生后，应在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1988" w:name="_Toc2511"/>
      <w:bookmarkStart w:id="1989" w:name="_Toc6047"/>
      <w:bookmarkStart w:id="1990" w:name="_Toc11876"/>
      <w:bookmarkStart w:id="1991" w:name="_Toc5015"/>
      <w:bookmarkStart w:id="1992" w:name="_Toc4006"/>
      <w:bookmarkStart w:id="1993" w:name="_Toc689"/>
      <w:bookmarkStart w:id="1994" w:name="_Toc259093684"/>
      <w:bookmarkStart w:id="1995" w:name="_Toc28340"/>
      <w:bookmarkStart w:id="1996" w:name="_Toc10528"/>
      <w:bookmarkStart w:id="1997" w:name="_Toc14748"/>
      <w:bookmarkStart w:id="1998" w:name="_Toc8460"/>
      <w:bookmarkStart w:id="1999" w:name="_Toc1584"/>
      <w:bookmarkStart w:id="2000" w:name="_Toc6676"/>
      <w:bookmarkStart w:id="2001" w:name="_Toc6288"/>
      <w:bookmarkStart w:id="2002" w:name="_Toc28117"/>
      <w:bookmarkStart w:id="2003" w:name="_Toc487900365"/>
      <w:bookmarkStart w:id="2004" w:name="_Toc26085"/>
      <w:bookmarkStart w:id="2005" w:name="_Toc13910"/>
      <w:bookmarkStart w:id="2006" w:name="_Toc11423"/>
      <w:bookmarkStart w:id="2007" w:name="_Toc16229"/>
      <w:bookmarkStart w:id="2008" w:name="_Toc18785"/>
      <w:bookmarkStart w:id="2009" w:name="_Toc279701255"/>
      <w:bookmarkStart w:id="2010" w:name="_Toc6969"/>
      <w:bookmarkStart w:id="2011" w:name="_Toc12959"/>
      <w:bookmarkStart w:id="2012" w:name="_Toc30676"/>
      <w:bookmarkStart w:id="2013" w:name="_Toc7145"/>
      <w:bookmarkStart w:id="2014" w:name="_Toc5884"/>
      <w:bookmarkStart w:id="2015" w:name="_Toc31597"/>
      <w:bookmarkStart w:id="2016" w:name="_Toc19677"/>
      <w:bookmarkStart w:id="2017" w:name="_Toc25124"/>
      <w:bookmarkStart w:id="2018" w:name="_Toc32764"/>
      <w:bookmarkStart w:id="2019" w:name="_Toc7175"/>
      <w:bookmarkStart w:id="2020" w:name="_Toc21260"/>
      <w:bookmarkStart w:id="2021" w:name="_Toc6308"/>
      <w:bookmarkStart w:id="2022" w:name="_Toc22873"/>
      <w:bookmarkStart w:id="2023" w:name="_Toc17299"/>
      <w:bookmarkStart w:id="2024" w:name="_Toc32452"/>
      <w:r>
        <w:rPr>
          <w:rFonts w:hint="eastAsia" w:ascii="宋体" w:hAnsi="宋体" w:eastAsia="宋体" w:cs="宋体"/>
          <w:b/>
          <w:bCs/>
          <w:color w:val="auto"/>
          <w:sz w:val="24"/>
          <w:szCs w:val="24"/>
          <w:highlight w:val="none"/>
        </w:rPr>
        <w:t>2.14 税费</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025" w:name="_Toc25055"/>
      <w:bookmarkStart w:id="2026" w:name="_Toc14463"/>
      <w:bookmarkStart w:id="2027" w:name="_Toc29993"/>
      <w:bookmarkStart w:id="2028" w:name="_Toc487900368"/>
      <w:bookmarkStart w:id="2029" w:name="_Toc7102"/>
      <w:bookmarkStart w:id="2030" w:name="_Toc23266"/>
      <w:bookmarkStart w:id="2031" w:name="_Toc29869"/>
      <w:bookmarkStart w:id="2032" w:name="_Toc15527"/>
      <w:bookmarkStart w:id="2033" w:name="_Toc20594"/>
      <w:bookmarkStart w:id="2034" w:name="_Toc13626"/>
      <w:bookmarkStart w:id="2035" w:name="_Toc7999"/>
      <w:bookmarkStart w:id="2036" w:name="_Toc21290"/>
      <w:bookmarkStart w:id="2037" w:name="_Toc279701258"/>
      <w:bookmarkStart w:id="2038" w:name="_Toc12141"/>
      <w:bookmarkStart w:id="2039" w:name="_Toc8420"/>
      <w:bookmarkStart w:id="2040" w:name="_Toc16959"/>
      <w:bookmarkStart w:id="2041" w:name="_Toc27541"/>
      <w:bookmarkStart w:id="2042" w:name="_Toc14403"/>
      <w:bookmarkStart w:id="2043" w:name="_Toc4812"/>
      <w:bookmarkStart w:id="2044" w:name="_Toc13488"/>
      <w:bookmarkStart w:id="2045" w:name="_Toc25260"/>
      <w:bookmarkStart w:id="2046" w:name="_Toc10359"/>
      <w:bookmarkStart w:id="2047" w:name="_Toc24701"/>
      <w:bookmarkStart w:id="2048" w:name="_Toc17523"/>
      <w:bookmarkStart w:id="2049" w:name="_Toc11308"/>
      <w:bookmarkStart w:id="2050" w:name="_Toc27950"/>
      <w:bookmarkStart w:id="2051" w:name="_Toc8298"/>
      <w:bookmarkStart w:id="2052" w:name="_Toc7117"/>
      <w:bookmarkStart w:id="2053" w:name="_Toc5733"/>
      <w:bookmarkStart w:id="2054" w:name="_Toc8934"/>
      <w:bookmarkStart w:id="2055" w:name="_Toc7572"/>
      <w:bookmarkStart w:id="2056" w:name="_Toc9909"/>
      <w:bookmarkStart w:id="2057" w:name="_Toc24862"/>
      <w:bookmarkStart w:id="2058" w:name="_Toc259093687"/>
      <w:bookmarkStart w:id="2059" w:name="_Toc22239"/>
      <w:r>
        <w:rPr>
          <w:rFonts w:hint="eastAsia" w:ascii="宋体" w:hAnsi="宋体" w:eastAsia="宋体" w:cs="宋体"/>
          <w:b/>
          <w:bCs/>
          <w:color w:val="auto"/>
          <w:sz w:val="24"/>
          <w:szCs w:val="24"/>
          <w:highlight w:val="none"/>
        </w:rPr>
        <w:t>2.15 乙方破产</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060" w:name="_Toc12781"/>
      <w:bookmarkStart w:id="2061" w:name="_Toc27106"/>
      <w:bookmarkStart w:id="2062" w:name="_Toc3039"/>
      <w:bookmarkStart w:id="2063" w:name="_Toc1942"/>
      <w:bookmarkStart w:id="2064" w:name="_Toc5634"/>
      <w:bookmarkStart w:id="2065" w:name="_Toc11812"/>
      <w:bookmarkStart w:id="2066" w:name="_Toc16840"/>
      <w:bookmarkStart w:id="2067" w:name="_Toc4013"/>
      <w:bookmarkStart w:id="2068" w:name="_Toc25273"/>
      <w:bookmarkStart w:id="2069" w:name="_Toc32508"/>
      <w:bookmarkStart w:id="2070" w:name="_Toc4227"/>
      <w:bookmarkStart w:id="2071" w:name="_Toc818"/>
      <w:bookmarkStart w:id="2072" w:name="_Toc12113"/>
      <w:bookmarkStart w:id="2073" w:name="_Toc26255"/>
      <w:bookmarkStart w:id="2074" w:name="_Toc24066"/>
      <w:bookmarkStart w:id="2075" w:name="_Toc9318"/>
      <w:bookmarkStart w:id="2076" w:name="_Toc110"/>
      <w:bookmarkStart w:id="2077" w:name="_Toc1303"/>
      <w:bookmarkStart w:id="2078" w:name="_Toc15605"/>
      <w:bookmarkStart w:id="2079" w:name="_Toc24976"/>
      <w:bookmarkStart w:id="2080" w:name="_Toc15445"/>
      <w:bookmarkStart w:id="2081" w:name="_Toc23040"/>
      <w:bookmarkStart w:id="2082" w:name="_Toc26083"/>
      <w:bookmarkStart w:id="2083" w:name="_Toc31639"/>
      <w:bookmarkStart w:id="2084" w:name="_Toc9361"/>
      <w:bookmarkStart w:id="2085" w:name="_Toc29764"/>
      <w:bookmarkStart w:id="2086" w:name="_Toc12606"/>
      <w:bookmarkStart w:id="2087" w:name="_Toc11521"/>
      <w:bookmarkStart w:id="2088" w:name="_Toc24867"/>
      <w:bookmarkStart w:id="2089" w:name="_Toc11435"/>
      <w:bookmarkStart w:id="2090" w:name="_Toc15387"/>
      <w:bookmarkStart w:id="2091" w:name="_Toc29333"/>
      <w:bookmarkStart w:id="2092" w:name="_Toc30362"/>
      <w:bookmarkStart w:id="2093" w:name="_Toc6134"/>
      <w:bookmarkStart w:id="2094" w:name="_Toc7009"/>
      <w:r>
        <w:rPr>
          <w:rFonts w:hint="eastAsia" w:ascii="宋体" w:hAnsi="宋体" w:eastAsia="宋体" w:cs="宋体"/>
          <w:b/>
          <w:bCs/>
          <w:color w:val="auto"/>
          <w:sz w:val="24"/>
          <w:szCs w:val="24"/>
          <w:highlight w:val="none"/>
        </w:rPr>
        <w:t>2.16 合同中止、终止</w:t>
      </w:r>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 双方当事人不得擅自中止或者终止合同；</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095" w:name="_Toc3441"/>
      <w:bookmarkStart w:id="2096" w:name="_Toc29926"/>
      <w:bookmarkStart w:id="2097" w:name="_Toc25230"/>
      <w:bookmarkStart w:id="2098" w:name="_Toc13669"/>
      <w:bookmarkStart w:id="2099" w:name="_Toc25710"/>
      <w:bookmarkStart w:id="2100" w:name="_Toc6596"/>
      <w:bookmarkStart w:id="2101" w:name="_Toc28303"/>
      <w:bookmarkStart w:id="2102" w:name="_Toc25358"/>
      <w:bookmarkStart w:id="2103" w:name="_Toc13150"/>
      <w:bookmarkStart w:id="2104" w:name="_Toc30133"/>
      <w:bookmarkStart w:id="2105" w:name="_Toc19755"/>
      <w:bookmarkStart w:id="2106" w:name="_Toc22335"/>
      <w:bookmarkStart w:id="2107" w:name="_Toc14563"/>
      <w:bookmarkStart w:id="2108" w:name="_Toc21636"/>
      <w:bookmarkStart w:id="2109" w:name="_Toc11658"/>
      <w:bookmarkStart w:id="2110" w:name="_Toc4111"/>
      <w:bookmarkStart w:id="2111" w:name="_Toc11637"/>
      <w:bookmarkStart w:id="2112" w:name="_Toc13316"/>
      <w:bookmarkStart w:id="2113" w:name="_Toc28047"/>
      <w:bookmarkStart w:id="2114" w:name="_Toc30958"/>
      <w:bookmarkStart w:id="2115" w:name="_Toc27311"/>
      <w:bookmarkStart w:id="2116" w:name="_Toc31577"/>
      <w:bookmarkStart w:id="2117" w:name="_Toc1125"/>
      <w:bookmarkStart w:id="2118" w:name="_Toc13848"/>
      <w:bookmarkStart w:id="2119" w:name="_Toc11995"/>
      <w:bookmarkStart w:id="2120" w:name="_Toc9310"/>
      <w:bookmarkStart w:id="2121" w:name="_Toc30476"/>
      <w:bookmarkStart w:id="2122" w:name="_Toc11352"/>
      <w:bookmarkStart w:id="2123" w:name="_Toc14890"/>
      <w:bookmarkStart w:id="2124" w:name="_Toc24731"/>
      <w:bookmarkStart w:id="2125" w:name="_Toc6704"/>
      <w:bookmarkStart w:id="2126" w:name="_Toc24481"/>
      <w:bookmarkStart w:id="2127" w:name="_Toc12595"/>
      <w:bookmarkStart w:id="2128" w:name="_Toc20145"/>
      <w:r>
        <w:rPr>
          <w:rFonts w:hint="eastAsia" w:ascii="宋体" w:hAnsi="宋体" w:eastAsia="宋体" w:cs="宋体"/>
          <w:b/>
          <w:bCs/>
          <w:color w:val="auto"/>
          <w:sz w:val="24"/>
          <w:szCs w:val="24"/>
          <w:highlight w:val="none"/>
        </w:rPr>
        <w:t>2.17 检验和验收</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 检验和验收标准、程序等具体内容以及前述验收书的效力详见</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i/>
          <w:iCs/>
          <w:color w:val="auto"/>
          <w:sz w:val="24"/>
          <w:szCs w:val="24"/>
          <w:highlight w:val="none"/>
        </w:rPr>
        <w:t>。</w:t>
      </w:r>
    </w:p>
    <w:bookmarkEnd w:id="1915"/>
    <w:bookmarkEnd w:id="1916"/>
    <w:bookmarkEnd w:id="1917"/>
    <w:bookmarkEnd w:id="1918"/>
    <w:p>
      <w:pPr>
        <w:spacing w:line="360" w:lineRule="exact"/>
        <w:ind w:firstLine="482" w:firstLineChars="200"/>
        <w:outlineLvl w:val="9"/>
        <w:rPr>
          <w:rFonts w:hint="eastAsia" w:ascii="宋体" w:hAnsi="宋体" w:eastAsia="宋体" w:cs="宋体"/>
          <w:b/>
          <w:bCs/>
          <w:color w:val="auto"/>
          <w:sz w:val="24"/>
          <w:szCs w:val="24"/>
          <w:highlight w:val="none"/>
        </w:rPr>
      </w:pPr>
      <w:bookmarkStart w:id="2129" w:name="_Toc279701261"/>
      <w:bookmarkStart w:id="2130" w:name="_Toc487900371"/>
      <w:bookmarkStart w:id="2131" w:name="_Toc259093690"/>
      <w:bookmarkStart w:id="2132" w:name="_Toc725"/>
      <w:bookmarkStart w:id="2133" w:name="_Toc15037"/>
      <w:bookmarkStart w:id="2134" w:name="_Toc8096"/>
      <w:bookmarkStart w:id="2135" w:name="_Toc8125"/>
      <w:bookmarkStart w:id="2136" w:name="_Toc31945"/>
      <w:bookmarkStart w:id="2137" w:name="_Toc13220"/>
      <w:bookmarkStart w:id="2138" w:name="_Toc29267"/>
      <w:bookmarkStart w:id="2139" w:name="_Toc26823"/>
      <w:bookmarkStart w:id="2140" w:name="_Toc32221"/>
      <w:bookmarkStart w:id="2141" w:name="_Toc20551"/>
      <w:bookmarkStart w:id="2142" w:name="_Toc4983"/>
      <w:bookmarkStart w:id="2143" w:name="_Toc29082"/>
      <w:bookmarkStart w:id="2144" w:name="_Toc10130"/>
      <w:bookmarkStart w:id="2145" w:name="_Toc12493"/>
      <w:bookmarkStart w:id="2146" w:name="_Toc9266"/>
      <w:bookmarkStart w:id="2147" w:name="_Toc25182"/>
      <w:bookmarkStart w:id="2148" w:name="_Toc5435"/>
      <w:bookmarkStart w:id="2149" w:name="_Toc27621"/>
      <w:bookmarkStart w:id="2150" w:name="_Toc7660"/>
      <w:bookmarkStart w:id="2151" w:name="_Toc21687"/>
      <w:bookmarkStart w:id="2152" w:name="_Toc23678"/>
      <w:bookmarkStart w:id="2153" w:name="_Toc17313"/>
      <w:bookmarkStart w:id="2154" w:name="_Toc14242"/>
      <w:bookmarkStart w:id="2155" w:name="_Toc19604"/>
      <w:bookmarkStart w:id="2156" w:name="_Toc30713"/>
      <w:bookmarkStart w:id="2157" w:name="_Toc32473"/>
      <w:bookmarkStart w:id="2158" w:name="_Toc17336"/>
      <w:bookmarkStart w:id="2159" w:name="_Toc11284"/>
      <w:bookmarkStart w:id="2160" w:name="_Toc8998"/>
      <w:bookmarkStart w:id="2161" w:name="_Toc14665"/>
      <w:bookmarkStart w:id="2162" w:name="_Toc26892"/>
      <w:bookmarkStart w:id="2163" w:name="_Toc14193"/>
      <w:bookmarkStart w:id="2164" w:name="_Toc7641"/>
      <w:bookmarkStart w:id="2165" w:name="_Toc17270"/>
      <w:r>
        <w:rPr>
          <w:rFonts w:hint="eastAsia" w:ascii="宋体" w:hAnsi="宋体" w:eastAsia="宋体" w:cs="宋体"/>
          <w:b/>
          <w:bCs/>
          <w:color w:val="auto"/>
          <w:sz w:val="24"/>
          <w:szCs w:val="24"/>
          <w:highlight w:val="none"/>
        </w:rPr>
        <w:t>2.18 通知</w:t>
      </w:r>
      <w:bookmarkEnd w:id="2129"/>
      <w:bookmarkEnd w:id="2130"/>
      <w:bookmarkEnd w:id="2131"/>
      <w:r>
        <w:rPr>
          <w:rFonts w:hint="eastAsia" w:ascii="宋体" w:hAnsi="宋体" w:eastAsia="宋体" w:cs="宋体"/>
          <w:b/>
          <w:bCs/>
          <w:color w:val="auto"/>
          <w:sz w:val="24"/>
          <w:szCs w:val="24"/>
          <w:highlight w:val="none"/>
        </w:rPr>
        <w:t>和送达</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pPr>
        <w:spacing w:line="360" w:lineRule="exact"/>
        <w:ind w:firstLine="480" w:firstLineChars="200"/>
        <w:outlineLvl w:val="9"/>
        <w:rPr>
          <w:rFonts w:hint="eastAsia" w:ascii="宋体" w:hAnsi="宋体" w:eastAsia="宋体" w:cs="宋体"/>
          <w:color w:val="auto"/>
          <w:sz w:val="24"/>
          <w:szCs w:val="24"/>
          <w:highlight w:val="none"/>
        </w:rPr>
      </w:pPr>
      <w:bookmarkStart w:id="2166" w:name="_Toc3135"/>
      <w:bookmarkStart w:id="2167" w:name="_Toc6698"/>
      <w:bookmarkStart w:id="2168" w:name="_Toc487900372"/>
      <w:bookmarkStart w:id="2169" w:name="_Toc279701262"/>
      <w:bookmarkStart w:id="2170" w:name="_Toc259093691"/>
      <w:r>
        <w:rPr>
          <w:rFonts w:hint="eastAsia" w:ascii="宋体" w:hAnsi="宋体" w:eastAsia="宋体" w:cs="宋体"/>
          <w:color w:val="auto"/>
          <w:sz w:val="24"/>
          <w:szCs w:val="24"/>
          <w:highlight w:val="none"/>
        </w:rPr>
        <w:t>2.18.1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166"/>
      <w:bookmarkEnd w:id="2167"/>
    </w:p>
    <w:p>
      <w:pPr>
        <w:spacing w:line="360" w:lineRule="exact"/>
        <w:ind w:firstLine="480" w:firstLineChars="200"/>
        <w:outlineLvl w:val="9"/>
        <w:rPr>
          <w:rFonts w:hint="eastAsia" w:ascii="宋体" w:hAnsi="宋体" w:eastAsia="宋体" w:cs="宋体"/>
          <w:color w:val="auto"/>
          <w:sz w:val="24"/>
          <w:szCs w:val="24"/>
          <w:highlight w:val="none"/>
        </w:rPr>
      </w:pPr>
      <w:bookmarkStart w:id="2171" w:name="_Toc23128"/>
      <w:bookmarkStart w:id="2172" w:name="_Toc23294"/>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71"/>
      <w:bookmarkEnd w:id="2172"/>
    </w:p>
    <w:p>
      <w:pPr>
        <w:spacing w:line="360" w:lineRule="exact"/>
        <w:ind w:firstLine="482" w:firstLineChars="200"/>
        <w:outlineLvl w:val="9"/>
        <w:rPr>
          <w:rFonts w:hint="eastAsia" w:ascii="宋体" w:hAnsi="宋体" w:eastAsia="宋体" w:cs="宋体"/>
          <w:b/>
          <w:bCs/>
          <w:color w:val="auto"/>
          <w:sz w:val="24"/>
          <w:szCs w:val="24"/>
          <w:highlight w:val="none"/>
        </w:rPr>
      </w:pPr>
      <w:bookmarkStart w:id="2173" w:name="_Toc20914"/>
      <w:bookmarkStart w:id="2174" w:name="_Toc21034"/>
      <w:bookmarkStart w:id="2175" w:name="_Toc20763"/>
      <w:bookmarkStart w:id="2176" w:name="_Toc30599"/>
      <w:bookmarkStart w:id="2177" w:name="_Toc2986"/>
      <w:bookmarkStart w:id="2178" w:name="_Toc1414"/>
      <w:bookmarkStart w:id="2179" w:name="_Toc2439"/>
      <w:bookmarkStart w:id="2180" w:name="_Toc10932"/>
      <w:bookmarkStart w:id="2181" w:name="_Toc1114"/>
      <w:bookmarkStart w:id="2182" w:name="_Toc31861"/>
      <w:bookmarkStart w:id="2183" w:name="_Toc15273"/>
      <w:bookmarkStart w:id="2184" w:name="_Toc30497"/>
      <w:bookmarkStart w:id="2185" w:name="_Toc4747"/>
      <w:bookmarkStart w:id="2186" w:name="_Toc2100"/>
      <w:bookmarkStart w:id="2187" w:name="_Toc27038"/>
      <w:bookmarkStart w:id="2188" w:name="_Toc18540"/>
      <w:bookmarkStart w:id="2189" w:name="_Toc596"/>
      <w:bookmarkStart w:id="2190" w:name="_Toc18621"/>
      <w:bookmarkStart w:id="2191" w:name="_Toc13466"/>
      <w:bookmarkStart w:id="2192" w:name="_Toc24062"/>
      <w:bookmarkStart w:id="2193" w:name="_Toc21464"/>
      <w:bookmarkStart w:id="2194" w:name="_Toc20309"/>
      <w:bookmarkStart w:id="2195" w:name="_Toc12721"/>
      <w:bookmarkStart w:id="2196" w:name="_Toc4241"/>
      <w:bookmarkStart w:id="2197" w:name="_Toc20837"/>
      <w:bookmarkStart w:id="2198" w:name="_Toc29312"/>
      <w:bookmarkStart w:id="2199" w:name="_Toc4355"/>
      <w:bookmarkStart w:id="2200" w:name="_Toc21923"/>
      <w:bookmarkStart w:id="2201" w:name="_Toc5141"/>
      <w:bookmarkStart w:id="2202" w:name="_Toc3295"/>
      <w:bookmarkStart w:id="2203" w:name="_Toc14810"/>
      <w:bookmarkStart w:id="2204" w:name="_Toc10954"/>
      <w:bookmarkStart w:id="2205" w:name="_Toc9371"/>
      <w:bookmarkStart w:id="2206" w:name="_Toc11892"/>
      <w:r>
        <w:rPr>
          <w:rFonts w:hint="eastAsia" w:ascii="宋体" w:hAnsi="宋体" w:eastAsia="宋体" w:cs="宋体"/>
          <w:b/>
          <w:bCs/>
          <w:color w:val="auto"/>
          <w:sz w:val="24"/>
          <w:szCs w:val="24"/>
          <w:highlight w:val="none"/>
        </w:rPr>
        <w:t>2.19 计量单位</w:t>
      </w:r>
      <w:bookmarkEnd w:id="2168"/>
      <w:bookmarkEnd w:id="2169"/>
      <w:bookmarkEnd w:id="2170"/>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207" w:name="_Toc279701263"/>
      <w:bookmarkStart w:id="2208" w:name="_Toc1728"/>
      <w:bookmarkStart w:id="2209" w:name="_Toc20624"/>
      <w:bookmarkStart w:id="2210" w:name="_Toc10536"/>
      <w:bookmarkStart w:id="2211" w:name="_Toc18634"/>
      <w:bookmarkStart w:id="2212" w:name="_Toc10830"/>
      <w:bookmarkStart w:id="2213" w:name="_Toc15261"/>
      <w:bookmarkStart w:id="2214" w:name="_Toc22826"/>
      <w:bookmarkStart w:id="2215" w:name="_Toc21748"/>
      <w:bookmarkStart w:id="2216" w:name="_Toc4693"/>
      <w:bookmarkStart w:id="2217" w:name="_Toc13041"/>
      <w:bookmarkStart w:id="2218" w:name="_Toc24319"/>
      <w:bookmarkStart w:id="2219" w:name="_Toc26158"/>
      <w:bookmarkStart w:id="2220" w:name="_Toc18567"/>
      <w:bookmarkStart w:id="2221" w:name="_Toc16663"/>
      <w:bookmarkStart w:id="2222" w:name="_Toc9178"/>
      <w:bookmarkStart w:id="2223" w:name="_Toc487900373"/>
      <w:bookmarkStart w:id="2224" w:name="_Toc27589"/>
      <w:bookmarkStart w:id="2225" w:name="_Toc30404"/>
      <w:bookmarkStart w:id="2226" w:name="_Toc16880"/>
      <w:bookmarkStart w:id="2227" w:name="_Toc14099"/>
      <w:bookmarkStart w:id="2228" w:name="_Toc10330"/>
      <w:bookmarkStart w:id="2229" w:name="_Toc6555"/>
      <w:bookmarkStart w:id="2230" w:name="_Toc19522"/>
      <w:bookmarkStart w:id="2231" w:name="_Toc259093692"/>
      <w:bookmarkStart w:id="2232" w:name="_Toc32583"/>
      <w:bookmarkStart w:id="2233" w:name="_Toc28784"/>
      <w:bookmarkStart w:id="2234" w:name="_Toc15868"/>
      <w:bookmarkStart w:id="2235" w:name="_Toc5796"/>
      <w:bookmarkStart w:id="2236" w:name="_Toc776"/>
      <w:bookmarkStart w:id="2237" w:name="_Toc26757"/>
      <w:bookmarkStart w:id="2238" w:name="_Toc13131"/>
      <w:bookmarkStart w:id="2239" w:name="_Toc9626"/>
      <w:bookmarkStart w:id="2240" w:name="_Toc12773"/>
      <w:bookmarkStart w:id="2241" w:name="_Toc17517"/>
      <w:bookmarkStart w:id="2242" w:name="_Toc15428"/>
      <w:bookmarkStart w:id="2243" w:name="_Toc11130"/>
      <w:bookmarkStart w:id="2244" w:name="_Toc19154"/>
      <w:r>
        <w:rPr>
          <w:rFonts w:hint="eastAsia" w:ascii="宋体" w:hAnsi="宋体" w:eastAsia="宋体" w:cs="宋体"/>
          <w:b/>
          <w:bCs/>
          <w:color w:val="auto"/>
          <w:sz w:val="24"/>
          <w:szCs w:val="24"/>
          <w:highlight w:val="none"/>
        </w:rPr>
        <w:t>2.20 合同使用的文字和适用的法律</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 合同使用汉语书就、变更和解释；</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 合同适用中华人民共和国法律。</w:t>
      </w:r>
    </w:p>
    <w:p>
      <w:pPr>
        <w:spacing w:line="360" w:lineRule="exact"/>
        <w:ind w:firstLine="482" w:firstLineChars="200"/>
        <w:outlineLvl w:val="9"/>
        <w:rPr>
          <w:rFonts w:hint="eastAsia" w:ascii="宋体" w:hAnsi="宋体" w:eastAsia="宋体" w:cs="宋体"/>
          <w:b/>
          <w:bCs/>
          <w:color w:val="auto"/>
          <w:sz w:val="24"/>
          <w:szCs w:val="24"/>
          <w:highlight w:val="none"/>
        </w:rPr>
      </w:pPr>
      <w:bookmarkStart w:id="2245" w:name="_Toc14964"/>
      <w:bookmarkStart w:id="2246" w:name="_Toc1670"/>
      <w:bookmarkStart w:id="2247" w:name="_Toc24883"/>
      <w:bookmarkStart w:id="2248" w:name="_Toc4611"/>
      <w:bookmarkStart w:id="2249" w:name="_Toc25929"/>
      <w:bookmarkStart w:id="2250" w:name="_Toc9739"/>
      <w:bookmarkStart w:id="2251" w:name="_Toc29455"/>
      <w:bookmarkStart w:id="2252" w:name="_Toc5571"/>
      <w:bookmarkStart w:id="2253" w:name="_Toc259093693"/>
      <w:bookmarkStart w:id="2254" w:name="_Toc29073"/>
      <w:bookmarkStart w:id="2255" w:name="_Toc5000"/>
      <w:bookmarkStart w:id="2256" w:name="_Toc18845"/>
      <w:bookmarkStart w:id="2257" w:name="_Toc31421"/>
      <w:bookmarkStart w:id="2258" w:name="_Toc10811"/>
      <w:bookmarkStart w:id="2259" w:name="_Toc11201"/>
      <w:bookmarkStart w:id="2260" w:name="_Toc6225"/>
      <w:bookmarkStart w:id="2261" w:name="_Toc15434"/>
      <w:bookmarkStart w:id="2262" w:name="_Toc25551"/>
      <w:bookmarkStart w:id="2263" w:name="_Toc22858"/>
      <w:bookmarkStart w:id="2264" w:name="_Toc3838"/>
      <w:bookmarkStart w:id="2265" w:name="_Toc16479"/>
      <w:bookmarkStart w:id="2266" w:name="_Toc11254"/>
      <w:bookmarkStart w:id="2267" w:name="_Toc279701264"/>
      <w:bookmarkStart w:id="2268" w:name="_Toc31790"/>
      <w:bookmarkStart w:id="2269" w:name="_Toc638"/>
      <w:bookmarkStart w:id="2270" w:name="_Toc32497"/>
      <w:bookmarkStart w:id="2271" w:name="_Toc8602"/>
      <w:bookmarkStart w:id="2272" w:name="_Toc26372"/>
      <w:bookmarkStart w:id="2273" w:name="_Toc14308"/>
      <w:bookmarkStart w:id="2274" w:name="_Toc12004"/>
      <w:bookmarkStart w:id="2275" w:name="_Toc15437"/>
      <w:bookmarkStart w:id="2276" w:name="_Toc30511"/>
      <w:bookmarkStart w:id="2277" w:name="_Toc3148"/>
      <w:bookmarkStart w:id="2278" w:name="_Toc11628"/>
      <w:bookmarkStart w:id="2279" w:name="_Toc20252"/>
      <w:bookmarkStart w:id="2280" w:name="_Toc16673"/>
      <w:bookmarkStart w:id="2281" w:name="_Toc30675"/>
      <w:bookmarkStart w:id="2282" w:name="_Toc487900374"/>
      <w:r>
        <w:rPr>
          <w:rFonts w:hint="eastAsia" w:ascii="宋体" w:hAnsi="宋体" w:eastAsia="宋体" w:cs="宋体"/>
          <w:b/>
          <w:bCs/>
          <w:color w:val="auto"/>
          <w:sz w:val="24"/>
          <w:szCs w:val="24"/>
          <w:highlight w:val="none"/>
        </w:rPr>
        <w:t>2.21 履约保证金</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采购文件要求乙方提交履约保证金的，乙方应按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履约保证金在</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82"/>
    <w:p>
      <w:pPr>
        <w:spacing w:line="360" w:lineRule="exact"/>
        <w:ind w:firstLine="482" w:firstLineChars="200"/>
        <w:outlineLvl w:val="9"/>
        <w:rPr>
          <w:rFonts w:hint="eastAsia" w:ascii="宋体" w:hAnsi="宋体" w:eastAsia="宋体" w:cs="宋体"/>
          <w:b/>
          <w:bCs/>
          <w:color w:val="auto"/>
          <w:sz w:val="24"/>
          <w:szCs w:val="24"/>
          <w:highlight w:val="none"/>
        </w:rPr>
      </w:pPr>
      <w:bookmarkStart w:id="2283" w:name="_Toc14001"/>
      <w:bookmarkStart w:id="2284" w:name="_Toc32643"/>
      <w:bookmarkStart w:id="2285" w:name="_Toc4198"/>
      <w:bookmarkStart w:id="2286" w:name="_Toc21120"/>
      <w:bookmarkStart w:id="2287" w:name="_Toc20428"/>
      <w:bookmarkStart w:id="2288" w:name="_Toc30496"/>
      <w:bookmarkStart w:id="2289" w:name="_Toc25691"/>
      <w:bookmarkStart w:id="2290" w:name="_Toc24307"/>
      <w:bookmarkStart w:id="2291" w:name="_Toc25049"/>
      <w:bookmarkStart w:id="2292" w:name="_Toc8894"/>
      <w:bookmarkStart w:id="2293" w:name="_Toc21934"/>
      <w:bookmarkStart w:id="2294" w:name="_Toc8495"/>
      <w:bookmarkStart w:id="2295" w:name="_Toc2720"/>
      <w:bookmarkStart w:id="2296" w:name="_Toc14217"/>
      <w:bookmarkStart w:id="2297" w:name="_Toc12034"/>
      <w:bookmarkStart w:id="2298" w:name="_Toc28525"/>
      <w:bookmarkStart w:id="2299" w:name="_Toc32408"/>
      <w:bookmarkStart w:id="2300" w:name="_Toc22496"/>
      <w:bookmarkStart w:id="2301" w:name="_Toc27563"/>
      <w:bookmarkStart w:id="2302" w:name="_Toc17856"/>
      <w:bookmarkStart w:id="2303" w:name="_Toc20802"/>
      <w:bookmarkStart w:id="2304" w:name="_Toc11103"/>
      <w:bookmarkStart w:id="2305" w:name="_Toc8867"/>
      <w:bookmarkStart w:id="2306" w:name="_Toc22821"/>
      <w:bookmarkStart w:id="2307" w:name="_Toc3038"/>
      <w:bookmarkStart w:id="2308" w:name="_Toc16450"/>
      <w:bookmarkStart w:id="2309" w:name="_Toc30847"/>
      <w:bookmarkStart w:id="2310" w:name="_Toc19890"/>
      <w:bookmarkStart w:id="2311" w:name="_Toc17310"/>
      <w:bookmarkStart w:id="2312" w:name="_Toc21762"/>
      <w:bookmarkStart w:id="2313" w:name="_Toc10801"/>
      <w:bookmarkStart w:id="2314" w:name="_Toc24006"/>
      <w:bookmarkStart w:id="2315" w:name="_Toc16431"/>
      <w:r>
        <w:rPr>
          <w:rFonts w:hint="eastAsia" w:ascii="宋体" w:hAnsi="宋体" w:eastAsia="宋体" w:cs="宋体"/>
          <w:b/>
          <w:bCs/>
          <w:color w:val="auto"/>
          <w:sz w:val="24"/>
          <w:szCs w:val="24"/>
          <w:highlight w:val="none"/>
        </w:rPr>
        <w:t>2.22 合同份数</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bCs/>
          <w:i/>
          <w:iCs/>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pPr>
        <w:pStyle w:val="56"/>
        <w:spacing w:line="360" w:lineRule="exact"/>
        <w:ind w:firstLine="0"/>
        <w:jc w:val="center"/>
        <w:outlineLvl w:val="9"/>
        <w:rPr>
          <w:rFonts w:hint="eastAsia" w:ascii="宋体" w:hAnsi="宋体" w:eastAsia="宋体" w:cs="宋体"/>
          <w:b/>
          <w:bCs/>
          <w:color w:val="auto"/>
          <w:highlight w:val="none"/>
        </w:rPr>
      </w:pPr>
      <w:bookmarkStart w:id="2316" w:name="_Toc331685784"/>
    </w:p>
    <w:p>
      <w:pPr>
        <w:pStyle w:val="56"/>
        <w:spacing w:line="360" w:lineRule="exact"/>
        <w:ind w:firstLine="0"/>
        <w:jc w:val="center"/>
        <w:outlineLvl w:val="9"/>
        <w:rPr>
          <w:rFonts w:hint="eastAsia" w:ascii="宋体" w:hAnsi="宋体" w:eastAsia="宋体" w:cs="宋体"/>
          <w:b/>
          <w:bCs/>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p>
    <w:p>
      <w:pPr>
        <w:pStyle w:val="56"/>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第三部分  合同专用条款</w:t>
      </w:r>
      <w:bookmarkEnd w:id="2316"/>
    </w:p>
    <w:p>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7633" w:type="dxa"/>
            <w:vAlign w:val="center"/>
          </w:tcPr>
          <w:p>
            <w:pPr>
              <w:spacing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outlineLvl w:val="9"/>
              <w:rPr>
                <w:rFonts w:hint="eastAsia" w:ascii="宋体" w:hAnsi="宋体" w:eastAsia="宋体" w:cs="宋体"/>
                <w:color w:val="auto"/>
                <w:sz w:val="24"/>
                <w:szCs w:val="24"/>
                <w:highlight w:val="none"/>
              </w:rPr>
            </w:pPr>
          </w:p>
        </w:tc>
        <w:tc>
          <w:tcPr>
            <w:tcW w:w="7633" w:type="dxa"/>
            <w:vAlign w:val="center"/>
          </w:tcPr>
          <w:p>
            <w:pPr>
              <w:spacing w:line="360" w:lineRule="exact"/>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highlight w:val="none"/>
        </w:rPr>
      </w:pPr>
    </w:p>
    <w:p>
      <w:pPr>
        <w:outlineLvl w:val="9"/>
        <w:rPr>
          <w:rFonts w:hint="eastAsia" w:ascii="宋体" w:hAnsi="宋体" w:eastAsia="宋体" w:cs="宋体"/>
          <w:color w:val="auto"/>
          <w:sz w:val="24"/>
          <w:szCs w:val="24"/>
          <w:highlight w:val="none"/>
        </w:rPr>
      </w:pPr>
    </w:p>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Pr>
                          <w:r>
                            <w:fldChar w:fldCharType="begin"/>
                          </w:r>
                          <w:r>
                            <w:instrText xml:space="preserve"> PAGE  \* MERGEFORMAT </w:instrText>
                          </w:r>
                          <w:r>
                            <w:fldChar w:fldCharType="separate"/>
                          </w:r>
                          <w:r>
                            <w:t>69</w:t>
                          </w:r>
                          <w: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zXN59IBAACeAwAADgAAAAAAAAABACAAAAAfAQAA&#10;ZHJzL2Uyb0RvYy54bWxQSwUGAAAAAAYABgBZAQAAY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49" o:spid="_x0000_s2049" o:spt="136" type="#_x0000_t136" style="position:absolute;left:0pt;margin-left:67.2pt;margin-top:32.95pt;height:15.6pt;width:152.25pt;z-index:25165926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0" o:spid="_x0000_s2050" o:spt="136" type="#_x0000_t136" style="position:absolute;left:0pt;margin-left:67.2pt;margin-top:32.95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6"/>
    <w:multiLevelType w:val="multilevel"/>
    <w:tmpl w:val="00000006"/>
    <w:lvl w:ilvl="0" w:tentative="0">
      <w:start w:val="1"/>
      <w:numFmt w:val="upperLetter"/>
      <w:pStyle w:val="34"/>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2">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5"/>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3"/>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4"/>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2VkYmUwNzMxMWIyZTYyMmE2NzkzY2EzMTJjNjQifQ=="/>
  </w:docVars>
  <w:rsids>
    <w:rsidRoot w:val="00000000"/>
    <w:rsid w:val="00081654"/>
    <w:rsid w:val="00186BF0"/>
    <w:rsid w:val="00320039"/>
    <w:rsid w:val="003A4DB8"/>
    <w:rsid w:val="00417EF4"/>
    <w:rsid w:val="006360BD"/>
    <w:rsid w:val="0073763C"/>
    <w:rsid w:val="008E53B2"/>
    <w:rsid w:val="00A010BF"/>
    <w:rsid w:val="00A20AC9"/>
    <w:rsid w:val="00B22F90"/>
    <w:rsid w:val="00B71F65"/>
    <w:rsid w:val="00CA58C6"/>
    <w:rsid w:val="00DE5743"/>
    <w:rsid w:val="00E80370"/>
    <w:rsid w:val="010C0502"/>
    <w:rsid w:val="01113BE8"/>
    <w:rsid w:val="014632E9"/>
    <w:rsid w:val="014E721F"/>
    <w:rsid w:val="01621A8C"/>
    <w:rsid w:val="0192652E"/>
    <w:rsid w:val="01AC75F0"/>
    <w:rsid w:val="01B36BD0"/>
    <w:rsid w:val="01D60B10"/>
    <w:rsid w:val="01E24E4B"/>
    <w:rsid w:val="023F0464"/>
    <w:rsid w:val="0247556A"/>
    <w:rsid w:val="02714395"/>
    <w:rsid w:val="02775E4F"/>
    <w:rsid w:val="0281282A"/>
    <w:rsid w:val="02A00FF1"/>
    <w:rsid w:val="02C933CD"/>
    <w:rsid w:val="02CB1CF7"/>
    <w:rsid w:val="02CD36F4"/>
    <w:rsid w:val="02DD1F30"/>
    <w:rsid w:val="030D2310"/>
    <w:rsid w:val="032338E1"/>
    <w:rsid w:val="032923D9"/>
    <w:rsid w:val="032D29B2"/>
    <w:rsid w:val="03635BA2"/>
    <w:rsid w:val="036A59B4"/>
    <w:rsid w:val="039B2F0B"/>
    <w:rsid w:val="039B6747"/>
    <w:rsid w:val="03A17621"/>
    <w:rsid w:val="03B15391"/>
    <w:rsid w:val="03B24C65"/>
    <w:rsid w:val="03E00F19"/>
    <w:rsid w:val="040C0819"/>
    <w:rsid w:val="0418202A"/>
    <w:rsid w:val="042042C5"/>
    <w:rsid w:val="0422003D"/>
    <w:rsid w:val="042647B4"/>
    <w:rsid w:val="0442248D"/>
    <w:rsid w:val="04956A61"/>
    <w:rsid w:val="04C64E6C"/>
    <w:rsid w:val="04DA0DAB"/>
    <w:rsid w:val="04E11CA6"/>
    <w:rsid w:val="05151950"/>
    <w:rsid w:val="052B035A"/>
    <w:rsid w:val="052E222C"/>
    <w:rsid w:val="05B918D7"/>
    <w:rsid w:val="05E74AEF"/>
    <w:rsid w:val="05F0727E"/>
    <w:rsid w:val="05F9301F"/>
    <w:rsid w:val="06043E9E"/>
    <w:rsid w:val="060A6FDB"/>
    <w:rsid w:val="062513A7"/>
    <w:rsid w:val="065169B7"/>
    <w:rsid w:val="065232F6"/>
    <w:rsid w:val="066E1317"/>
    <w:rsid w:val="068C3E93"/>
    <w:rsid w:val="069D39AB"/>
    <w:rsid w:val="06A27213"/>
    <w:rsid w:val="06A905A2"/>
    <w:rsid w:val="06B82B89"/>
    <w:rsid w:val="06BF5690"/>
    <w:rsid w:val="06CD0C1A"/>
    <w:rsid w:val="06ED4932"/>
    <w:rsid w:val="070677A2"/>
    <w:rsid w:val="070E48A8"/>
    <w:rsid w:val="07155A8F"/>
    <w:rsid w:val="07577514"/>
    <w:rsid w:val="07623E5D"/>
    <w:rsid w:val="07666493"/>
    <w:rsid w:val="078F1CCE"/>
    <w:rsid w:val="07A11524"/>
    <w:rsid w:val="07A44D2D"/>
    <w:rsid w:val="080B2B96"/>
    <w:rsid w:val="084B1AA8"/>
    <w:rsid w:val="08573CD6"/>
    <w:rsid w:val="086C1BEB"/>
    <w:rsid w:val="08752E31"/>
    <w:rsid w:val="088F0C53"/>
    <w:rsid w:val="08C1200F"/>
    <w:rsid w:val="08D60107"/>
    <w:rsid w:val="08D833C0"/>
    <w:rsid w:val="08E12275"/>
    <w:rsid w:val="08E55999"/>
    <w:rsid w:val="08E873D7"/>
    <w:rsid w:val="08F024B8"/>
    <w:rsid w:val="08F32F05"/>
    <w:rsid w:val="09016473"/>
    <w:rsid w:val="09033A4F"/>
    <w:rsid w:val="090B72F2"/>
    <w:rsid w:val="090D0669"/>
    <w:rsid w:val="091C0C95"/>
    <w:rsid w:val="09532A47"/>
    <w:rsid w:val="097E5D15"/>
    <w:rsid w:val="0989582F"/>
    <w:rsid w:val="09A03C4E"/>
    <w:rsid w:val="09A07FFE"/>
    <w:rsid w:val="09C6272F"/>
    <w:rsid w:val="09E029B5"/>
    <w:rsid w:val="0A960E3D"/>
    <w:rsid w:val="0AA00E18"/>
    <w:rsid w:val="0ADA0003"/>
    <w:rsid w:val="0AF04068"/>
    <w:rsid w:val="0AF50259"/>
    <w:rsid w:val="0B0C55A3"/>
    <w:rsid w:val="0B3D1979"/>
    <w:rsid w:val="0B432F08"/>
    <w:rsid w:val="0B6E381F"/>
    <w:rsid w:val="0B7A075E"/>
    <w:rsid w:val="0B894DF9"/>
    <w:rsid w:val="0BC07AD2"/>
    <w:rsid w:val="0BE27694"/>
    <w:rsid w:val="0C063DA0"/>
    <w:rsid w:val="0C1D5661"/>
    <w:rsid w:val="0C1E558E"/>
    <w:rsid w:val="0C291FD0"/>
    <w:rsid w:val="0C300E1D"/>
    <w:rsid w:val="0C4D19CF"/>
    <w:rsid w:val="0C522904"/>
    <w:rsid w:val="0C601702"/>
    <w:rsid w:val="0C7D0506"/>
    <w:rsid w:val="0C7F4408"/>
    <w:rsid w:val="0C8A49D1"/>
    <w:rsid w:val="0CCF6888"/>
    <w:rsid w:val="0CF84031"/>
    <w:rsid w:val="0D065FC8"/>
    <w:rsid w:val="0D0E1995"/>
    <w:rsid w:val="0D4E3C51"/>
    <w:rsid w:val="0D5A43A4"/>
    <w:rsid w:val="0D896A37"/>
    <w:rsid w:val="0D957AD2"/>
    <w:rsid w:val="0D9D2C7A"/>
    <w:rsid w:val="0DCD726B"/>
    <w:rsid w:val="0DDA54E4"/>
    <w:rsid w:val="0E043EE4"/>
    <w:rsid w:val="0E0F38A2"/>
    <w:rsid w:val="0E7C47EE"/>
    <w:rsid w:val="0EAA4EB7"/>
    <w:rsid w:val="0EEF72C3"/>
    <w:rsid w:val="0EFE3455"/>
    <w:rsid w:val="0F113188"/>
    <w:rsid w:val="0F143C29"/>
    <w:rsid w:val="0F3853C5"/>
    <w:rsid w:val="0F4935D9"/>
    <w:rsid w:val="0F7617CD"/>
    <w:rsid w:val="0FB32592"/>
    <w:rsid w:val="0FC54741"/>
    <w:rsid w:val="0FD14C8B"/>
    <w:rsid w:val="0FF652C6"/>
    <w:rsid w:val="10000D77"/>
    <w:rsid w:val="10120F66"/>
    <w:rsid w:val="10162528"/>
    <w:rsid w:val="10280789"/>
    <w:rsid w:val="104574EA"/>
    <w:rsid w:val="10616D58"/>
    <w:rsid w:val="108D7DC6"/>
    <w:rsid w:val="10901321"/>
    <w:rsid w:val="109149C6"/>
    <w:rsid w:val="10B84B6F"/>
    <w:rsid w:val="10C7057C"/>
    <w:rsid w:val="10EA3C90"/>
    <w:rsid w:val="112A6783"/>
    <w:rsid w:val="11375FBE"/>
    <w:rsid w:val="11503189"/>
    <w:rsid w:val="115F151F"/>
    <w:rsid w:val="116C28F7"/>
    <w:rsid w:val="11806BCC"/>
    <w:rsid w:val="119245C3"/>
    <w:rsid w:val="11AB78C4"/>
    <w:rsid w:val="11C50105"/>
    <w:rsid w:val="11CE678B"/>
    <w:rsid w:val="11CF74C4"/>
    <w:rsid w:val="11D30BC8"/>
    <w:rsid w:val="11FF376C"/>
    <w:rsid w:val="12525F91"/>
    <w:rsid w:val="12592360"/>
    <w:rsid w:val="126637EB"/>
    <w:rsid w:val="128B14A3"/>
    <w:rsid w:val="12A460C1"/>
    <w:rsid w:val="12AC5303"/>
    <w:rsid w:val="12BB3B36"/>
    <w:rsid w:val="12DD1CFF"/>
    <w:rsid w:val="12E12E71"/>
    <w:rsid w:val="12ED5CBA"/>
    <w:rsid w:val="12EF37E0"/>
    <w:rsid w:val="12F11306"/>
    <w:rsid w:val="12FC31D3"/>
    <w:rsid w:val="130D010A"/>
    <w:rsid w:val="133631BD"/>
    <w:rsid w:val="135F0966"/>
    <w:rsid w:val="1377365B"/>
    <w:rsid w:val="13857617"/>
    <w:rsid w:val="139A6651"/>
    <w:rsid w:val="13A16876"/>
    <w:rsid w:val="13B16CE7"/>
    <w:rsid w:val="13B642FE"/>
    <w:rsid w:val="13BA2040"/>
    <w:rsid w:val="13BB1914"/>
    <w:rsid w:val="13C44C6D"/>
    <w:rsid w:val="13DB225F"/>
    <w:rsid w:val="13EB21F9"/>
    <w:rsid w:val="13F866C4"/>
    <w:rsid w:val="14027543"/>
    <w:rsid w:val="140530B1"/>
    <w:rsid w:val="141C5039"/>
    <w:rsid w:val="142A5FDC"/>
    <w:rsid w:val="142B2A40"/>
    <w:rsid w:val="142E0338"/>
    <w:rsid w:val="143B3D82"/>
    <w:rsid w:val="146E4BD8"/>
    <w:rsid w:val="14700951"/>
    <w:rsid w:val="148651F0"/>
    <w:rsid w:val="149169E7"/>
    <w:rsid w:val="14AD5701"/>
    <w:rsid w:val="14D329F2"/>
    <w:rsid w:val="150B2427"/>
    <w:rsid w:val="15290693"/>
    <w:rsid w:val="15325C06"/>
    <w:rsid w:val="153D570D"/>
    <w:rsid w:val="156F0C08"/>
    <w:rsid w:val="15825156"/>
    <w:rsid w:val="158E5532"/>
    <w:rsid w:val="15973CBB"/>
    <w:rsid w:val="159A283B"/>
    <w:rsid w:val="15A44D56"/>
    <w:rsid w:val="15B900D5"/>
    <w:rsid w:val="15C727F2"/>
    <w:rsid w:val="161B48EC"/>
    <w:rsid w:val="16421E79"/>
    <w:rsid w:val="16552373"/>
    <w:rsid w:val="166B7621"/>
    <w:rsid w:val="1679118E"/>
    <w:rsid w:val="16A00DA8"/>
    <w:rsid w:val="16A13043"/>
    <w:rsid w:val="16B02706"/>
    <w:rsid w:val="16D57BCB"/>
    <w:rsid w:val="170D15F4"/>
    <w:rsid w:val="171037CA"/>
    <w:rsid w:val="17131521"/>
    <w:rsid w:val="17384C14"/>
    <w:rsid w:val="17393C13"/>
    <w:rsid w:val="175B20CB"/>
    <w:rsid w:val="176A116E"/>
    <w:rsid w:val="177D47A8"/>
    <w:rsid w:val="178A7F7B"/>
    <w:rsid w:val="179018DD"/>
    <w:rsid w:val="17961E8F"/>
    <w:rsid w:val="17A65C04"/>
    <w:rsid w:val="17C972FA"/>
    <w:rsid w:val="18023FB5"/>
    <w:rsid w:val="1820443C"/>
    <w:rsid w:val="187A3B4C"/>
    <w:rsid w:val="187C5B16"/>
    <w:rsid w:val="18955D2D"/>
    <w:rsid w:val="189F33C8"/>
    <w:rsid w:val="18AF6446"/>
    <w:rsid w:val="18CB43A7"/>
    <w:rsid w:val="18D13587"/>
    <w:rsid w:val="18F51424"/>
    <w:rsid w:val="19172397"/>
    <w:rsid w:val="19282810"/>
    <w:rsid w:val="196F6835"/>
    <w:rsid w:val="19856C4C"/>
    <w:rsid w:val="19866520"/>
    <w:rsid w:val="19940C3D"/>
    <w:rsid w:val="1998697F"/>
    <w:rsid w:val="19A03A86"/>
    <w:rsid w:val="19A0795C"/>
    <w:rsid w:val="19D92AF4"/>
    <w:rsid w:val="1A0538E9"/>
    <w:rsid w:val="1A084B70"/>
    <w:rsid w:val="1A19736B"/>
    <w:rsid w:val="1A203775"/>
    <w:rsid w:val="1A383B94"/>
    <w:rsid w:val="1A554870"/>
    <w:rsid w:val="1A705133"/>
    <w:rsid w:val="1AD03EF7"/>
    <w:rsid w:val="1AE254F2"/>
    <w:rsid w:val="1AEB0D31"/>
    <w:rsid w:val="1B121D3A"/>
    <w:rsid w:val="1B1B5E81"/>
    <w:rsid w:val="1B222DFA"/>
    <w:rsid w:val="1B2435A0"/>
    <w:rsid w:val="1B274760"/>
    <w:rsid w:val="1B497395"/>
    <w:rsid w:val="1B4D19EC"/>
    <w:rsid w:val="1B50328A"/>
    <w:rsid w:val="1B6D1746"/>
    <w:rsid w:val="1BC17CE4"/>
    <w:rsid w:val="1C2C1601"/>
    <w:rsid w:val="1C38492A"/>
    <w:rsid w:val="1C485D0F"/>
    <w:rsid w:val="1C4F0B8B"/>
    <w:rsid w:val="1C5F46E4"/>
    <w:rsid w:val="1C662D65"/>
    <w:rsid w:val="1C753007"/>
    <w:rsid w:val="1C9A2A0F"/>
    <w:rsid w:val="1CD87093"/>
    <w:rsid w:val="1CF07981"/>
    <w:rsid w:val="1D01040A"/>
    <w:rsid w:val="1D012A8E"/>
    <w:rsid w:val="1D38412F"/>
    <w:rsid w:val="1D5E4D92"/>
    <w:rsid w:val="1D7A5D3C"/>
    <w:rsid w:val="1D8D4321"/>
    <w:rsid w:val="1D9C6BA7"/>
    <w:rsid w:val="1DC85359"/>
    <w:rsid w:val="1DD95F2A"/>
    <w:rsid w:val="1DDC3E11"/>
    <w:rsid w:val="1DE2466D"/>
    <w:rsid w:val="1DFE521F"/>
    <w:rsid w:val="1E081BFA"/>
    <w:rsid w:val="1E14234D"/>
    <w:rsid w:val="1E1965DF"/>
    <w:rsid w:val="1E360515"/>
    <w:rsid w:val="1E3C6860"/>
    <w:rsid w:val="1E5E3995"/>
    <w:rsid w:val="1E613D0C"/>
    <w:rsid w:val="1E6A65D5"/>
    <w:rsid w:val="1E8618AA"/>
    <w:rsid w:val="1E8E65A3"/>
    <w:rsid w:val="1E982F7E"/>
    <w:rsid w:val="1E9A6CF6"/>
    <w:rsid w:val="1ED27475"/>
    <w:rsid w:val="1ED45E22"/>
    <w:rsid w:val="1ED61CF8"/>
    <w:rsid w:val="1EE879B6"/>
    <w:rsid w:val="1EF503D0"/>
    <w:rsid w:val="1F073C5F"/>
    <w:rsid w:val="1F0B3750"/>
    <w:rsid w:val="1F4153C3"/>
    <w:rsid w:val="1F585820"/>
    <w:rsid w:val="1F7B107E"/>
    <w:rsid w:val="1F8E4D0D"/>
    <w:rsid w:val="1F8E612F"/>
    <w:rsid w:val="1F933265"/>
    <w:rsid w:val="1F941997"/>
    <w:rsid w:val="1F9C6A9E"/>
    <w:rsid w:val="1FA83694"/>
    <w:rsid w:val="1FB65DB1"/>
    <w:rsid w:val="1FC2498B"/>
    <w:rsid w:val="1FFC578E"/>
    <w:rsid w:val="1FFE1506"/>
    <w:rsid w:val="1FFE5062"/>
    <w:rsid w:val="201C198C"/>
    <w:rsid w:val="203767C6"/>
    <w:rsid w:val="2039253E"/>
    <w:rsid w:val="2043516B"/>
    <w:rsid w:val="2096528F"/>
    <w:rsid w:val="209B6D55"/>
    <w:rsid w:val="209F6845"/>
    <w:rsid w:val="20A42F05"/>
    <w:rsid w:val="20A774A8"/>
    <w:rsid w:val="21134B3E"/>
    <w:rsid w:val="215533A8"/>
    <w:rsid w:val="215E79BE"/>
    <w:rsid w:val="216E2542"/>
    <w:rsid w:val="21863561"/>
    <w:rsid w:val="21A734D8"/>
    <w:rsid w:val="21A80E9D"/>
    <w:rsid w:val="21C8620E"/>
    <w:rsid w:val="21CB2917"/>
    <w:rsid w:val="21DA1AFF"/>
    <w:rsid w:val="21E169EA"/>
    <w:rsid w:val="2207555D"/>
    <w:rsid w:val="222D7D43"/>
    <w:rsid w:val="225B49EE"/>
    <w:rsid w:val="22813E3B"/>
    <w:rsid w:val="22D4654E"/>
    <w:rsid w:val="22E907A2"/>
    <w:rsid w:val="22EE3A71"/>
    <w:rsid w:val="22F17100"/>
    <w:rsid w:val="23137077"/>
    <w:rsid w:val="23261B35"/>
    <w:rsid w:val="23330577"/>
    <w:rsid w:val="233F31F6"/>
    <w:rsid w:val="234A6048"/>
    <w:rsid w:val="23573852"/>
    <w:rsid w:val="235E2BD1"/>
    <w:rsid w:val="235F2990"/>
    <w:rsid w:val="2378337E"/>
    <w:rsid w:val="23BC3AB0"/>
    <w:rsid w:val="23F67FA6"/>
    <w:rsid w:val="240069B4"/>
    <w:rsid w:val="241035B6"/>
    <w:rsid w:val="2429545C"/>
    <w:rsid w:val="246F2824"/>
    <w:rsid w:val="249441E7"/>
    <w:rsid w:val="24997A50"/>
    <w:rsid w:val="249C4BBB"/>
    <w:rsid w:val="24AE5C38"/>
    <w:rsid w:val="25267DED"/>
    <w:rsid w:val="25361296"/>
    <w:rsid w:val="2536529E"/>
    <w:rsid w:val="253F23A5"/>
    <w:rsid w:val="254B5DAB"/>
    <w:rsid w:val="254D531C"/>
    <w:rsid w:val="256421C0"/>
    <w:rsid w:val="256C6F12"/>
    <w:rsid w:val="258E20A6"/>
    <w:rsid w:val="25DA0320"/>
    <w:rsid w:val="25DE2665"/>
    <w:rsid w:val="25E116AE"/>
    <w:rsid w:val="25E91C5D"/>
    <w:rsid w:val="25F0544D"/>
    <w:rsid w:val="25F34F3E"/>
    <w:rsid w:val="26061B44"/>
    <w:rsid w:val="26192BF6"/>
    <w:rsid w:val="262275D1"/>
    <w:rsid w:val="26345C82"/>
    <w:rsid w:val="263C68E5"/>
    <w:rsid w:val="267E514F"/>
    <w:rsid w:val="268A7650"/>
    <w:rsid w:val="26997893"/>
    <w:rsid w:val="26AB7EF8"/>
    <w:rsid w:val="26CA4055"/>
    <w:rsid w:val="26CC5EBA"/>
    <w:rsid w:val="2700271D"/>
    <w:rsid w:val="27286E18"/>
    <w:rsid w:val="2758774E"/>
    <w:rsid w:val="276C144B"/>
    <w:rsid w:val="27750300"/>
    <w:rsid w:val="27C13545"/>
    <w:rsid w:val="2803474D"/>
    <w:rsid w:val="280B47C0"/>
    <w:rsid w:val="281776AC"/>
    <w:rsid w:val="284B3BC6"/>
    <w:rsid w:val="28645A37"/>
    <w:rsid w:val="287700A8"/>
    <w:rsid w:val="28893937"/>
    <w:rsid w:val="28A16ED3"/>
    <w:rsid w:val="28CA642A"/>
    <w:rsid w:val="28DB4EF1"/>
    <w:rsid w:val="29011C0D"/>
    <w:rsid w:val="29213387"/>
    <w:rsid w:val="29315676"/>
    <w:rsid w:val="29515CEB"/>
    <w:rsid w:val="29521364"/>
    <w:rsid w:val="295D5ECC"/>
    <w:rsid w:val="29763724"/>
    <w:rsid w:val="29B64C00"/>
    <w:rsid w:val="2A112973"/>
    <w:rsid w:val="2A1C2CB5"/>
    <w:rsid w:val="2A391AB9"/>
    <w:rsid w:val="2A522E74"/>
    <w:rsid w:val="2A573CED"/>
    <w:rsid w:val="2A720B27"/>
    <w:rsid w:val="2A742AF1"/>
    <w:rsid w:val="2A7A3E7F"/>
    <w:rsid w:val="2A9A007E"/>
    <w:rsid w:val="2AA07B14"/>
    <w:rsid w:val="2AAF7153"/>
    <w:rsid w:val="2AD43590"/>
    <w:rsid w:val="2AD510B6"/>
    <w:rsid w:val="2AF53506"/>
    <w:rsid w:val="2B1240B8"/>
    <w:rsid w:val="2B1716CE"/>
    <w:rsid w:val="2B3109E2"/>
    <w:rsid w:val="2B6352AF"/>
    <w:rsid w:val="2BC5112A"/>
    <w:rsid w:val="2BE45A54"/>
    <w:rsid w:val="2BFE65D6"/>
    <w:rsid w:val="2BFF63EA"/>
    <w:rsid w:val="2C1A1476"/>
    <w:rsid w:val="2C1F4CDE"/>
    <w:rsid w:val="2C333511"/>
    <w:rsid w:val="2C477D91"/>
    <w:rsid w:val="2C6F1ADB"/>
    <w:rsid w:val="2C9A25B7"/>
    <w:rsid w:val="2CAB0E29"/>
    <w:rsid w:val="2CAB6572"/>
    <w:rsid w:val="2CAE39BA"/>
    <w:rsid w:val="2CED26E7"/>
    <w:rsid w:val="2CF0667B"/>
    <w:rsid w:val="2D18318D"/>
    <w:rsid w:val="2D300EFC"/>
    <w:rsid w:val="2D3F513B"/>
    <w:rsid w:val="2D6A3D37"/>
    <w:rsid w:val="2D742E08"/>
    <w:rsid w:val="2DC97D1C"/>
    <w:rsid w:val="2DEB5BE1"/>
    <w:rsid w:val="2DF14458"/>
    <w:rsid w:val="2E0B376C"/>
    <w:rsid w:val="2E254102"/>
    <w:rsid w:val="2E304F81"/>
    <w:rsid w:val="2E3879E0"/>
    <w:rsid w:val="2E4A2DDA"/>
    <w:rsid w:val="2E5721D6"/>
    <w:rsid w:val="2E870919"/>
    <w:rsid w:val="2EB1632E"/>
    <w:rsid w:val="2EB57CA5"/>
    <w:rsid w:val="2EBE07DF"/>
    <w:rsid w:val="2EDE49DD"/>
    <w:rsid w:val="2EF3743D"/>
    <w:rsid w:val="2F0106CB"/>
    <w:rsid w:val="2F1777F0"/>
    <w:rsid w:val="2F2A7575"/>
    <w:rsid w:val="2F3445FD"/>
    <w:rsid w:val="2F633F94"/>
    <w:rsid w:val="2F6E42FA"/>
    <w:rsid w:val="2F8108E2"/>
    <w:rsid w:val="2F972DDE"/>
    <w:rsid w:val="2FC16BFF"/>
    <w:rsid w:val="2FF40284"/>
    <w:rsid w:val="301D32E3"/>
    <w:rsid w:val="3049232A"/>
    <w:rsid w:val="305603A6"/>
    <w:rsid w:val="30654D09"/>
    <w:rsid w:val="3086532C"/>
    <w:rsid w:val="30936FF5"/>
    <w:rsid w:val="30963095"/>
    <w:rsid w:val="309C45E7"/>
    <w:rsid w:val="30A12166"/>
    <w:rsid w:val="30A13BD7"/>
    <w:rsid w:val="30B71989"/>
    <w:rsid w:val="30CA0702"/>
    <w:rsid w:val="30D51E0F"/>
    <w:rsid w:val="310F320C"/>
    <w:rsid w:val="31313A34"/>
    <w:rsid w:val="315C0D08"/>
    <w:rsid w:val="317F1A54"/>
    <w:rsid w:val="31C364EC"/>
    <w:rsid w:val="31D41044"/>
    <w:rsid w:val="31D64091"/>
    <w:rsid w:val="31D976DD"/>
    <w:rsid w:val="31FB5844"/>
    <w:rsid w:val="32153953"/>
    <w:rsid w:val="32186458"/>
    <w:rsid w:val="32195D2C"/>
    <w:rsid w:val="321E77E6"/>
    <w:rsid w:val="3243731A"/>
    <w:rsid w:val="32780945"/>
    <w:rsid w:val="32D0288E"/>
    <w:rsid w:val="32F02F31"/>
    <w:rsid w:val="332E1CAB"/>
    <w:rsid w:val="3341378C"/>
    <w:rsid w:val="33490375"/>
    <w:rsid w:val="337F6063"/>
    <w:rsid w:val="339733AC"/>
    <w:rsid w:val="33A13E34"/>
    <w:rsid w:val="33D44600"/>
    <w:rsid w:val="33EA7980"/>
    <w:rsid w:val="33F94067"/>
    <w:rsid w:val="33FD557F"/>
    <w:rsid w:val="34082B44"/>
    <w:rsid w:val="341669C7"/>
    <w:rsid w:val="341A3513"/>
    <w:rsid w:val="342F1837"/>
    <w:rsid w:val="347C7A35"/>
    <w:rsid w:val="34931DC5"/>
    <w:rsid w:val="349B3370"/>
    <w:rsid w:val="34B41D3C"/>
    <w:rsid w:val="34D04DC8"/>
    <w:rsid w:val="34F226A3"/>
    <w:rsid w:val="34FC3E0F"/>
    <w:rsid w:val="351C2BB8"/>
    <w:rsid w:val="352E7D40"/>
    <w:rsid w:val="3538296D"/>
    <w:rsid w:val="353A713F"/>
    <w:rsid w:val="35513922"/>
    <w:rsid w:val="356E0679"/>
    <w:rsid w:val="357F059C"/>
    <w:rsid w:val="358D3C5A"/>
    <w:rsid w:val="3592002F"/>
    <w:rsid w:val="35AA397D"/>
    <w:rsid w:val="35BF4E3C"/>
    <w:rsid w:val="35F43F4A"/>
    <w:rsid w:val="36056CF3"/>
    <w:rsid w:val="365C3BAD"/>
    <w:rsid w:val="366072AB"/>
    <w:rsid w:val="366150EE"/>
    <w:rsid w:val="366A4DA8"/>
    <w:rsid w:val="36703DC4"/>
    <w:rsid w:val="367F7DF8"/>
    <w:rsid w:val="36AB243C"/>
    <w:rsid w:val="36C33AFE"/>
    <w:rsid w:val="36C95B54"/>
    <w:rsid w:val="36D30B9F"/>
    <w:rsid w:val="36DA1F2E"/>
    <w:rsid w:val="36E508D2"/>
    <w:rsid w:val="37133692"/>
    <w:rsid w:val="37206361"/>
    <w:rsid w:val="3728009E"/>
    <w:rsid w:val="374A67D1"/>
    <w:rsid w:val="376E08C8"/>
    <w:rsid w:val="378F1341"/>
    <w:rsid w:val="37914E1C"/>
    <w:rsid w:val="37B02C8E"/>
    <w:rsid w:val="37B81B43"/>
    <w:rsid w:val="380958D5"/>
    <w:rsid w:val="381C6576"/>
    <w:rsid w:val="3825367C"/>
    <w:rsid w:val="384B0C09"/>
    <w:rsid w:val="38530FF4"/>
    <w:rsid w:val="38575DB5"/>
    <w:rsid w:val="388243D6"/>
    <w:rsid w:val="38AE5AAE"/>
    <w:rsid w:val="38BE211F"/>
    <w:rsid w:val="38C5558A"/>
    <w:rsid w:val="38DD71EC"/>
    <w:rsid w:val="38EA0422"/>
    <w:rsid w:val="391334D5"/>
    <w:rsid w:val="391978EF"/>
    <w:rsid w:val="39364146"/>
    <w:rsid w:val="398A1150"/>
    <w:rsid w:val="39C60B71"/>
    <w:rsid w:val="39D0617D"/>
    <w:rsid w:val="39FF1E0A"/>
    <w:rsid w:val="3A0D43C8"/>
    <w:rsid w:val="3A105C66"/>
    <w:rsid w:val="3A135A35"/>
    <w:rsid w:val="3A2B6F44"/>
    <w:rsid w:val="3A347BA7"/>
    <w:rsid w:val="3A573895"/>
    <w:rsid w:val="3A613026"/>
    <w:rsid w:val="3AB17012"/>
    <w:rsid w:val="3ABB3136"/>
    <w:rsid w:val="3AFB60DC"/>
    <w:rsid w:val="3B286FE0"/>
    <w:rsid w:val="3B583D69"/>
    <w:rsid w:val="3B7B3C9E"/>
    <w:rsid w:val="3B7F22D6"/>
    <w:rsid w:val="3B9A1EA4"/>
    <w:rsid w:val="3BB15227"/>
    <w:rsid w:val="3BE54A14"/>
    <w:rsid w:val="3BF750E1"/>
    <w:rsid w:val="3C0C4D5B"/>
    <w:rsid w:val="3C293BC2"/>
    <w:rsid w:val="3C2F4ACA"/>
    <w:rsid w:val="3C3F6EED"/>
    <w:rsid w:val="3C6F3118"/>
    <w:rsid w:val="3C74613C"/>
    <w:rsid w:val="3C7E2B25"/>
    <w:rsid w:val="3C8B3CCA"/>
    <w:rsid w:val="3CA01012"/>
    <w:rsid w:val="3CB202D6"/>
    <w:rsid w:val="3CB52AF5"/>
    <w:rsid w:val="3CD613E9"/>
    <w:rsid w:val="3CE401C5"/>
    <w:rsid w:val="3CE91981"/>
    <w:rsid w:val="3D163594"/>
    <w:rsid w:val="3D207281"/>
    <w:rsid w:val="3D2C2DB7"/>
    <w:rsid w:val="3D672041"/>
    <w:rsid w:val="3D7B789B"/>
    <w:rsid w:val="3DB00D18"/>
    <w:rsid w:val="3DC9653B"/>
    <w:rsid w:val="3DC96858"/>
    <w:rsid w:val="3DD31EFC"/>
    <w:rsid w:val="3E1C2E2C"/>
    <w:rsid w:val="3E444130"/>
    <w:rsid w:val="3E45258B"/>
    <w:rsid w:val="3ECA2888"/>
    <w:rsid w:val="3EDA1E89"/>
    <w:rsid w:val="3EF47905"/>
    <w:rsid w:val="3F2006FA"/>
    <w:rsid w:val="3F2432A9"/>
    <w:rsid w:val="3F2C3542"/>
    <w:rsid w:val="3F316DAB"/>
    <w:rsid w:val="3F367F1D"/>
    <w:rsid w:val="3F4C7741"/>
    <w:rsid w:val="3F520ACF"/>
    <w:rsid w:val="3F6F38B1"/>
    <w:rsid w:val="3F815597"/>
    <w:rsid w:val="3F8C0675"/>
    <w:rsid w:val="3FA53259"/>
    <w:rsid w:val="3FB65236"/>
    <w:rsid w:val="3FBE071F"/>
    <w:rsid w:val="3FFA0F65"/>
    <w:rsid w:val="400E7381"/>
    <w:rsid w:val="403B61BE"/>
    <w:rsid w:val="403C77B5"/>
    <w:rsid w:val="403D6568"/>
    <w:rsid w:val="40552625"/>
    <w:rsid w:val="40784565"/>
    <w:rsid w:val="408745C2"/>
    <w:rsid w:val="40A62E81"/>
    <w:rsid w:val="40AF442B"/>
    <w:rsid w:val="40BD01A1"/>
    <w:rsid w:val="40CD3FF4"/>
    <w:rsid w:val="40F77B80"/>
    <w:rsid w:val="4105337E"/>
    <w:rsid w:val="4108613C"/>
    <w:rsid w:val="411F101A"/>
    <w:rsid w:val="41511589"/>
    <w:rsid w:val="415957F8"/>
    <w:rsid w:val="41670862"/>
    <w:rsid w:val="41760AA5"/>
    <w:rsid w:val="41993698"/>
    <w:rsid w:val="419E624E"/>
    <w:rsid w:val="41CA7043"/>
    <w:rsid w:val="41E35FAA"/>
    <w:rsid w:val="41F3622B"/>
    <w:rsid w:val="41F6443A"/>
    <w:rsid w:val="41FF65A5"/>
    <w:rsid w:val="42067245"/>
    <w:rsid w:val="424B0183"/>
    <w:rsid w:val="424C6071"/>
    <w:rsid w:val="425773AB"/>
    <w:rsid w:val="426B6130"/>
    <w:rsid w:val="42816EC0"/>
    <w:rsid w:val="42B62EBF"/>
    <w:rsid w:val="42BF13A8"/>
    <w:rsid w:val="42C73FA3"/>
    <w:rsid w:val="42D81D62"/>
    <w:rsid w:val="42DC004C"/>
    <w:rsid w:val="42E163F2"/>
    <w:rsid w:val="42F92679"/>
    <w:rsid w:val="42FD6AEA"/>
    <w:rsid w:val="43066BB7"/>
    <w:rsid w:val="430F26D4"/>
    <w:rsid w:val="43170066"/>
    <w:rsid w:val="432A251A"/>
    <w:rsid w:val="432A61EE"/>
    <w:rsid w:val="4372194D"/>
    <w:rsid w:val="43BD0C0D"/>
    <w:rsid w:val="43D30AB1"/>
    <w:rsid w:val="43FB34E3"/>
    <w:rsid w:val="4416031D"/>
    <w:rsid w:val="44242BF2"/>
    <w:rsid w:val="44295A18"/>
    <w:rsid w:val="443600D1"/>
    <w:rsid w:val="44422052"/>
    <w:rsid w:val="4446213C"/>
    <w:rsid w:val="445B0426"/>
    <w:rsid w:val="447A4D50"/>
    <w:rsid w:val="448C0A90"/>
    <w:rsid w:val="44B85878"/>
    <w:rsid w:val="44D0671E"/>
    <w:rsid w:val="44E16B7D"/>
    <w:rsid w:val="44F57952"/>
    <w:rsid w:val="44F763A1"/>
    <w:rsid w:val="45097E82"/>
    <w:rsid w:val="451A5BEB"/>
    <w:rsid w:val="45380515"/>
    <w:rsid w:val="453F3F6E"/>
    <w:rsid w:val="455870C9"/>
    <w:rsid w:val="455A248C"/>
    <w:rsid w:val="455C26A8"/>
    <w:rsid w:val="45701CAF"/>
    <w:rsid w:val="4586275D"/>
    <w:rsid w:val="45A100BA"/>
    <w:rsid w:val="45CC4274"/>
    <w:rsid w:val="45DE620E"/>
    <w:rsid w:val="45E958C2"/>
    <w:rsid w:val="45EB67D2"/>
    <w:rsid w:val="4609638B"/>
    <w:rsid w:val="46144D30"/>
    <w:rsid w:val="46160AA8"/>
    <w:rsid w:val="463B406B"/>
    <w:rsid w:val="46412573"/>
    <w:rsid w:val="464F7B16"/>
    <w:rsid w:val="46525488"/>
    <w:rsid w:val="46554453"/>
    <w:rsid w:val="465B1E84"/>
    <w:rsid w:val="46804174"/>
    <w:rsid w:val="46A75BA4"/>
    <w:rsid w:val="46B9431C"/>
    <w:rsid w:val="46D83FB0"/>
    <w:rsid w:val="46DC584E"/>
    <w:rsid w:val="46DD15C6"/>
    <w:rsid w:val="46FD0452"/>
    <w:rsid w:val="46FE1EC1"/>
    <w:rsid w:val="47173339"/>
    <w:rsid w:val="471D19C3"/>
    <w:rsid w:val="473A2575"/>
    <w:rsid w:val="473B6AF6"/>
    <w:rsid w:val="47631ACB"/>
    <w:rsid w:val="47681176"/>
    <w:rsid w:val="47AF0CB0"/>
    <w:rsid w:val="47C14A44"/>
    <w:rsid w:val="47ED5839"/>
    <w:rsid w:val="47EE3876"/>
    <w:rsid w:val="482B052A"/>
    <w:rsid w:val="482F19AD"/>
    <w:rsid w:val="48321BFE"/>
    <w:rsid w:val="483D40CA"/>
    <w:rsid w:val="4840005F"/>
    <w:rsid w:val="484F2050"/>
    <w:rsid w:val="487A3570"/>
    <w:rsid w:val="487F60CE"/>
    <w:rsid w:val="48AB372A"/>
    <w:rsid w:val="48D24757"/>
    <w:rsid w:val="48DF1625"/>
    <w:rsid w:val="48E71DE0"/>
    <w:rsid w:val="48E955FE"/>
    <w:rsid w:val="48F50E49"/>
    <w:rsid w:val="49184B37"/>
    <w:rsid w:val="49494CF1"/>
    <w:rsid w:val="49650D95"/>
    <w:rsid w:val="49775F25"/>
    <w:rsid w:val="49830203"/>
    <w:rsid w:val="498875C7"/>
    <w:rsid w:val="49B900C8"/>
    <w:rsid w:val="49B948C6"/>
    <w:rsid w:val="49C36851"/>
    <w:rsid w:val="4A143551"/>
    <w:rsid w:val="4A3B4F46"/>
    <w:rsid w:val="4A5971B6"/>
    <w:rsid w:val="4A5C2802"/>
    <w:rsid w:val="4A857FAB"/>
    <w:rsid w:val="4A871F75"/>
    <w:rsid w:val="4A9457E6"/>
    <w:rsid w:val="4AC16991"/>
    <w:rsid w:val="4AC24D5B"/>
    <w:rsid w:val="4ACB602B"/>
    <w:rsid w:val="4ACE1952"/>
    <w:rsid w:val="4B0F4B86"/>
    <w:rsid w:val="4B200A28"/>
    <w:rsid w:val="4B4E4840"/>
    <w:rsid w:val="4B585BB2"/>
    <w:rsid w:val="4B6E6C91"/>
    <w:rsid w:val="4B7324F9"/>
    <w:rsid w:val="4B8137BE"/>
    <w:rsid w:val="4B8169C4"/>
    <w:rsid w:val="4B8270B7"/>
    <w:rsid w:val="4B882CCA"/>
    <w:rsid w:val="4B897627"/>
    <w:rsid w:val="4B9009B5"/>
    <w:rsid w:val="4BA803F5"/>
    <w:rsid w:val="4BC06985"/>
    <w:rsid w:val="4BD9235C"/>
    <w:rsid w:val="4BEF63DD"/>
    <w:rsid w:val="4C1710D6"/>
    <w:rsid w:val="4C172E84"/>
    <w:rsid w:val="4C266B6F"/>
    <w:rsid w:val="4C417533"/>
    <w:rsid w:val="4C493FB8"/>
    <w:rsid w:val="4C4A14AC"/>
    <w:rsid w:val="4C545E87"/>
    <w:rsid w:val="4CAF54B5"/>
    <w:rsid w:val="4CCB5621"/>
    <w:rsid w:val="4CD6614F"/>
    <w:rsid w:val="4CD945DE"/>
    <w:rsid w:val="4CDB65A8"/>
    <w:rsid w:val="4D021466"/>
    <w:rsid w:val="4D147D15"/>
    <w:rsid w:val="4D2C6E03"/>
    <w:rsid w:val="4D3D7270"/>
    <w:rsid w:val="4D491763"/>
    <w:rsid w:val="4D5E6D65"/>
    <w:rsid w:val="4D6537ED"/>
    <w:rsid w:val="4D7A191D"/>
    <w:rsid w:val="4D7C3266"/>
    <w:rsid w:val="4D840509"/>
    <w:rsid w:val="4D9B2972"/>
    <w:rsid w:val="4D9F75D5"/>
    <w:rsid w:val="4DAB7D28"/>
    <w:rsid w:val="4DB43081"/>
    <w:rsid w:val="4DC87D7D"/>
    <w:rsid w:val="4DDD1EDB"/>
    <w:rsid w:val="4DE80F7C"/>
    <w:rsid w:val="4DEB1F11"/>
    <w:rsid w:val="4DFD3E60"/>
    <w:rsid w:val="4E015B9A"/>
    <w:rsid w:val="4E1B3100"/>
    <w:rsid w:val="4E1C0C26"/>
    <w:rsid w:val="4E1C52A3"/>
    <w:rsid w:val="4E230DF5"/>
    <w:rsid w:val="4E2D698F"/>
    <w:rsid w:val="4E330B17"/>
    <w:rsid w:val="4E807407"/>
    <w:rsid w:val="4EA330F5"/>
    <w:rsid w:val="4EA8070C"/>
    <w:rsid w:val="4EB470B0"/>
    <w:rsid w:val="4EC866B8"/>
    <w:rsid w:val="4ECE7984"/>
    <w:rsid w:val="4ED137BE"/>
    <w:rsid w:val="4EDD3D64"/>
    <w:rsid w:val="4F2F0FF2"/>
    <w:rsid w:val="4F440434"/>
    <w:rsid w:val="4F561F16"/>
    <w:rsid w:val="4F565CBB"/>
    <w:rsid w:val="4F6E725F"/>
    <w:rsid w:val="4F740E0E"/>
    <w:rsid w:val="4F894099"/>
    <w:rsid w:val="4F8A253C"/>
    <w:rsid w:val="4F950C90"/>
    <w:rsid w:val="4F9667B6"/>
    <w:rsid w:val="4FCC21D8"/>
    <w:rsid w:val="4FD572DE"/>
    <w:rsid w:val="4FDC066D"/>
    <w:rsid w:val="4FE70E6E"/>
    <w:rsid w:val="4FE87012"/>
    <w:rsid w:val="4FF9723D"/>
    <w:rsid w:val="4FFF25AD"/>
    <w:rsid w:val="50077ED7"/>
    <w:rsid w:val="500A32CB"/>
    <w:rsid w:val="502142D2"/>
    <w:rsid w:val="502E0831"/>
    <w:rsid w:val="502F155F"/>
    <w:rsid w:val="50354221"/>
    <w:rsid w:val="504A0F22"/>
    <w:rsid w:val="504A72AE"/>
    <w:rsid w:val="50726BE2"/>
    <w:rsid w:val="50870E47"/>
    <w:rsid w:val="50977777"/>
    <w:rsid w:val="50B11AF9"/>
    <w:rsid w:val="50F24D94"/>
    <w:rsid w:val="50FE4613"/>
    <w:rsid w:val="51711289"/>
    <w:rsid w:val="517174DB"/>
    <w:rsid w:val="51856C95"/>
    <w:rsid w:val="51864D34"/>
    <w:rsid w:val="51894824"/>
    <w:rsid w:val="518E3BE9"/>
    <w:rsid w:val="51A11B6E"/>
    <w:rsid w:val="51B11685"/>
    <w:rsid w:val="51C836E8"/>
    <w:rsid w:val="521F2A93"/>
    <w:rsid w:val="5227392D"/>
    <w:rsid w:val="522B58DB"/>
    <w:rsid w:val="523C53F3"/>
    <w:rsid w:val="524E0305"/>
    <w:rsid w:val="524F15CA"/>
    <w:rsid w:val="528C45CC"/>
    <w:rsid w:val="529841B0"/>
    <w:rsid w:val="52AB2578"/>
    <w:rsid w:val="52AB64C9"/>
    <w:rsid w:val="52AC3333"/>
    <w:rsid w:val="52C04276"/>
    <w:rsid w:val="52C534B2"/>
    <w:rsid w:val="52E71802"/>
    <w:rsid w:val="52F65D6E"/>
    <w:rsid w:val="52FF4DD7"/>
    <w:rsid w:val="530C1269"/>
    <w:rsid w:val="53193986"/>
    <w:rsid w:val="53206AC2"/>
    <w:rsid w:val="533A0733"/>
    <w:rsid w:val="536410A5"/>
    <w:rsid w:val="53B25492"/>
    <w:rsid w:val="53EE096F"/>
    <w:rsid w:val="540D34EB"/>
    <w:rsid w:val="541C1980"/>
    <w:rsid w:val="541C54DC"/>
    <w:rsid w:val="542919A7"/>
    <w:rsid w:val="542E2280"/>
    <w:rsid w:val="54336424"/>
    <w:rsid w:val="5438608E"/>
    <w:rsid w:val="543C5B7E"/>
    <w:rsid w:val="543D5452"/>
    <w:rsid w:val="544C75C8"/>
    <w:rsid w:val="544F0695"/>
    <w:rsid w:val="54BF40B9"/>
    <w:rsid w:val="54CD67D6"/>
    <w:rsid w:val="54D14506"/>
    <w:rsid w:val="54E3249D"/>
    <w:rsid w:val="55056B6F"/>
    <w:rsid w:val="55342CF9"/>
    <w:rsid w:val="55564A1D"/>
    <w:rsid w:val="55801A9A"/>
    <w:rsid w:val="55992B5C"/>
    <w:rsid w:val="55A21A11"/>
    <w:rsid w:val="55B300C2"/>
    <w:rsid w:val="55BD1A84"/>
    <w:rsid w:val="55E711DA"/>
    <w:rsid w:val="55EC5382"/>
    <w:rsid w:val="55EF275F"/>
    <w:rsid w:val="56026815"/>
    <w:rsid w:val="5606673C"/>
    <w:rsid w:val="5627460C"/>
    <w:rsid w:val="566B5F8F"/>
    <w:rsid w:val="566D200C"/>
    <w:rsid w:val="567A473C"/>
    <w:rsid w:val="56A63783"/>
    <w:rsid w:val="56A874FB"/>
    <w:rsid w:val="56D54068"/>
    <w:rsid w:val="56F36D7A"/>
    <w:rsid w:val="5725579B"/>
    <w:rsid w:val="5726041F"/>
    <w:rsid w:val="57405985"/>
    <w:rsid w:val="574134AB"/>
    <w:rsid w:val="574376B4"/>
    <w:rsid w:val="57560D05"/>
    <w:rsid w:val="575907F5"/>
    <w:rsid w:val="578421FC"/>
    <w:rsid w:val="579E08FE"/>
    <w:rsid w:val="57B62A48"/>
    <w:rsid w:val="57B9742D"/>
    <w:rsid w:val="57C873E9"/>
    <w:rsid w:val="57E02CC4"/>
    <w:rsid w:val="5814296E"/>
    <w:rsid w:val="5815081C"/>
    <w:rsid w:val="582901C7"/>
    <w:rsid w:val="58824ECF"/>
    <w:rsid w:val="588540F9"/>
    <w:rsid w:val="588854DF"/>
    <w:rsid w:val="58A27F7A"/>
    <w:rsid w:val="58E6255C"/>
    <w:rsid w:val="58F5279F"/>
    <w:rsid w:val="59071FB3"/>
    <w:rsid w:val="591764DD"/>
    <w:rsid w:val="591A1FE8"/>
    <w:rsid w:val="593E7CA2"/>
    <w:rsid w:val="59480B21"/>
    <w:rsid w:val="594A4ECB"/>
    <w:rsid w:val="595C45CC"/>
    <w:rsid w:val="596B480F"/>
    <w:rsid w:val="597E2795"/>
    <w:rsid w:val="598558D1"/>
    <w:rsid w:val="598D29D8"/>
    <w:rsid w:val="599124C8"/>
    <w:rsid w:val="59A85A64"/>
    <w:rsid w:val="59C70328"/>
    <w:rsid w:val="5A117165"/>
    <w:rsid w:val="5A1F7AD4"/>
    <w:rsid w:val="5A5B4884"/>
    <w:rsid w:val="5A663955"/>
    <w:rsid w:val="5A6951F3"/>
    <w:rsid w:val="5A6A06F6"/>
    <w:rsid w:val="5A731BCE"/>
    <w:rsid w:val="5A7E7F78"/>
    <w:rsid w:val="5A851901"/>
    <w:rsid w:val="5A955FE8"/>
    <w:rsid w:val="5AA1673B"/>
    <w:rsid w:val="5AD51B54"/>
    <w:rsid w:val="5AE67453"/>
    <w:rsid w:val="5AFE2B5B"/>
    <w:rsid w:val="5B101B12"/>
    <w:rsid w:val="5B275E78"/>
    <w:rsid w:val="5B3752F1"/>
    <w:rsid w:val="5B3A12E0"/>
    <w:rsid w:val="5B3C43F9"/>
    <w:rsid w:val="5B455011"/>
    <w:rsid w:val="5B4F689D"/>
    <w:rsid w:val="5B7C4AB2"/>
    <w:rsid w:val="5B871A54"/>
    <w:rsid w:val="5B8E1F77"/>
    <w:rsid w:val="5B953D21"/>
    <w:rsid w:val="5BDB3ECE"/>
    <w:rsid w:val="5C0E31E0"/>
    <w:rsid w:val="5C2515ED"/>
    <w:rsid w:val="5C294C3A"/>
    <w:rsid w:val="5C371101"/>
    <w:rsid w:val="5C6C6ABA"/>
    <w:rsid w:val="5CCB7A9F"/>
    <w:rsid w:val="5CE9261B"/>
    <w:rsid w:val="5D03088A"/>
    <w:rsid w:val="5D373386"/>
    <w:rsid w:val="5D4B0BE0"/>
    <w:rsid w:val="5D6F0D72"/>
    <w:rsid w:val="5D7C348F"/>
    <w:rsid w:val="5D812854"/>
    <w:rsid w:val="5D814602"/>
    <w:rsid w:val="5DA721EE"/>
    <w:rsid w:val="5DDA44C4"/>
    <w:rsid w:val="5DDC5CDC"/>
    <w:rsid w:val="5DE828D3"/>
    <w:rsid w:val="5E036058"/>
    <w:rsid w:val="5E0D4729"/>
    <w:rsid w:val="5E0D5F05"/>
    <w:rsid w:val="5E27164D"/>
    <w:rsid w:val="5E4541A5"/>
    <w:rsid w:val="5E622188"/>
    <w:rsid w:val="5E6A0C09"/>
    <w:rsid w:val="5E7D301B"/>
    <w:rsid w:val="5E841F66"/>
    <w:rsid w:val="5E850121"/>
    <w:rsid w:val="5E8C325E"/>
    <w:rsid w:val="5EA902B4"/>
    <w:rsid w:val="5ECF75EF"/>
    <w:rsid w:val="5ED846F5"/>
    <w:rsid w:val="5EF157B7"/>
    <w:rsid w:val="5F014280"/>
    <w:rsid w:val="5F021772"/>
    <w:rsid w:val="5F04373C"/>
    <w:rsid w:val="5F0B4ACB"/>
    <w:rsid w:val="5F0C5367"/>
    <w:rsid w:val="5F3833E6"/>
    <w:rsid w:val="5F555D46"/>
    <w:rsid w:val="5F571ABE"/>
    <w:rsid w:val="5F61742A"/>
    <w:rsid w:val="5F9871DA"/>
    <w:rsid w:val="5F9F3465"/>
    <w:rsid w:val="5FB00017"/>
    <w:rsid w:val="5FD255E8"/>
    <w:rsid w:val="5FD96977"/>
    <w:rsid w:val="5FF67EAC"/>
    <w:rsid w:val="5FFE018B"/>
    <w:rsid w:val="60013D7F"/>
    <w:rsid w:val="60363DC9"/>
    <w:rsid w:val="603C56C2"/>
    <w:rsid w:val="603E4B8A"/>
    <w:rsid w:val="604A2DD9"/>
    <w:rsid w:val="604E1113"/>
    <w:rsid w:val="6058765C"/>
    <w:rsid w:val="606A75CF"/>
    <w:rsid w:val="60804663"/>
    <w:rsid w:val="608C39E9"/>
    <w:rsid w:val="60917251"/>
    <w:rsid w:val="6098238E"/>
    <w:rsid w:val="609B1E7E"/>
    <w:rsid w:val="60E539A3"/>
    <w:rsid w:val="60E6759D"/>
    <w:rsid w:val="60FD0443"/>
    <w:rsid w:val="612F525A"/>
    <w:rsid w:val="61364C91"/>
    <w:rsid w:val="613A1697"/>
    <w:rsid w:val="61581B1D"/>
    <w:rsid w:val="61883922"/>
    <w:rsid w:val="61907509"/>
    <w:rsid w:val="619A2136"/>
    <w:rsid w:val="619E75CA"/>
    <w:rsid w:val="61D355A0"/>
    <w:rsid w:val="61DC62AA"/>
    <w:rsid w:val="61E403FB"/>
    <w:rsid w:val="61F47A98"/>
    <w:rsid w:val="61FE4473"/>
    <w:rsid w:val="62001846"/>
    <w:rsid w:val="620140DF"/>
    <w:rsid w:val="620F042E"/>
    <w:rsid w:val="623A42B8"/>
    <w:rsid w:val="625C50B7"/>
    <w:rsid w:val="62620EA5"/>
    <w:rsid w:val="626647B3"/>
    <w:rsid w:val="627E55B4"/>
    <w:rsid w:val="62970423"/>
    <w:rsid w:val="62BD1642"/>
    <w:rsid w:val="62C54E4A"/>
    <w:rsid w:val="62D376AD"/>
    <w:rsid w:val="62F12229"/>
    <w:rsid w:val="630261E5"/>
    <w:rsid w:val="631C1015"/>
    <w:rsid w:val="6329551F"/>
    <w:rsid w:val="632A16A7"/>
    <w:rsid w:val="63302D52"/>
    <w:rsid w:val="63471D15"/>
    <w:rsid w:val="634C4DBD"/>
    <w:rsid w:val="636B26DB"/>
    <w:rsid w:val="63784A9C"/>
    <w:rsid w:val="637F15E3"/>
    <w:rsid w:val="63956756"/>
    <w:rsid w:val="63B147CB"/>
    <w:rsid w:val="63B55005"/>
    <w:rsid w:val="63BA086D"/>
    <w:rsid w:val="63CC3CF3"/>
    <w:rsid w:val="63DC6A36"/>
    <w:rsid w:val="64124205"/>
    <w:rsid w:val="64145061"/>
    <w:rsid w:val="644F5459"/>
    <w:rsid w:val="6456039C"/>
    <w:rsid w:val="64570C2A"/>
    <w:rsid w:val="64715A0E"/>
    <w:rsid w:val="6490508C"/>
    <w:rsid w:val="64A137DB"/>
    <w:rsid w:val="64DB0657"/>
    <w:rsid w:val="64E558BE"/>
    <w:rsid w:val="651E4E2C"/>
    <w:rsid w:val="654C1999"/>
    <w:rsid w:val="655A60B2"/>
    <w:rsid w:val="658514DA"/>
    <w:rsid w:val="658E3D60"/>
    <w:rsid w:val="65BA4B55"/>
    <w:rsid w:val="65BA6903"/>
    <w:rsid w:val="65C638F5"/>
    <w:rsid w:val="65ED4F48"/>
    <w:rsid w:val="65F71905"/>
    <w:rsid w:val="66124586"/>
    <w:rsid w:val="6616725E"/>
    <w:rsid w:val="66187ACD"/>
    <w:rsid w:val="661B13ED"/>
    <w:rsid w:val="662465C8"/>
    <w:rsid w:val="665A1CA4"/>
    <w:rsid w:val="66737EE4"/>
    <w:rsid w:val="668141DE"/>
    <w:rsid w:val="66C24F70"/>
    <w:rsid w:val="66FE4F15"/>
    <w:rsid w:val="67006EDF"/>
    <w:rsid w:val="6712451C"/>
    <w:rsid w:val="673715D0"/>
    <w:rsid w:val="675C1FE7"/>
    <w:rsid w:val="67670D0C"/>
    <w:rsid w:val="6771220F"/>
    <w:rsid w:val="67864576"/>
    <w:rsid w:val="678E6299"/>
    <w:rsid w:val="67A96C2F"/>
    <w:rsid w:val="67C021CA"/>
    <w:rsid w:val="67D8681C"/>
    <w:rsid w:val="67EB36EB"/>
    <w:rsid w:val="67F02AB0"/>
    <w:rsid w:val="680700DC"/>
    <w:rsid w:val="68126ECA"/>
    <w:rsid w:val="682E35D8"/>
    <w:rsid w:val="68490412"/>
    <w:rsid w:val="685D03F9"/>
    <w:rsid w:val="685F7C35"/>
    <w:rsid w:val="686C6B6B"/>
    <w:rsid w:val="68813268"/>
    <w:rsid w:val="68BE1741"/>
    <w:rsid w:val="68BF71FB"/>
    <w:rsid w:val="68C82C22"/>
    <w:rsid w:val="69273E73"/>
    <w:rsid w:val="693B7D5A"/>
    <w:rsid w:val="694A2693"/>
    <w:rsid w:val="694C1F68"/>
    <w:rsid w:val="696C085C"/>
    <w:rsid w:val="698E07D2"/>
    <w:rsid w:val="69BA15C7"/>
    <w:rsid w:val="69C55155"/>
    <w:rsid w:val="69F30635"/>
    <w:rsid w:val="6A042842"/>
    <w:rsid w:val="6A097E59"/>
    <w:rsid w:val="6A51640E"/>
    <w:rsid w:val="6A6B466F"/>
    <w:rsid w:val="6A786D8C"/>
    <w:rsid w:val="6A863A05"/>
    <w:rsid w:val="6AA67D9D"/>
    <w:rsid w:val="6AB9187F"/>
    <w:rsid w:val="6AC344AB"/>
    <w:rsid w:val="6AC55036"/>
    <w:rsid w:val="6ACE4BFE"/>
    <w:rsid w:val="6AE13432"/>
    <w:rsid w:val="6AEB2C75"/>
    <w:rsid w:val="6B014FD4"/>
    <w:rsid w:val="6B050FEE"/>
    <w:rsid w:val="6B252A70"/>
    <w:rsid w:val="6B2667E8"/>
    <w:rsid w:val="6B421874"/>
    <w:rsid w:val="6B460C38"/>
    <w:rsid w:val="6B482C03"/>
    <w:rsid w:val="6B531AB3"/>
    <w:rsid w:val="6B560266"/>
    <w:rsid w:val="6B5B7BB3"/>
    <w:rsid w:val="6B5C220A"/>
    <w:rsid w:val="6B647ACE"/>
    <w:rsid w:val="6B7834E8"/>
    <w:rsid w:val="6B9051F9"/>
    <w:rsid w:val="6B991B92"/>
    <w:rsid w:val="6BC7621D"/>
    <w:rsid w:val="6BCA055A"/>
    <w:rsid w:val="6BCE6D20"/>
    <w:rsid w:val="6BD34BC2"/>
    <w:rsid w:val="6C045D80"/>
    <w:rsid w:val="6C0C513D"/>
    <w:rsid w:val="6C1A459F"/>
    <w:rsid w:val="6C347ED9"/>
    <w:rsid w:val="6C4B378C"/>
    <w:rsid w:val="6C4C0AD1"/>
    <w:rsid w:val="6C4D758C"/>
    <w:rsid w:val="6C8E5108"/>
    <w:rsid w:val="6C937EAD"/>
    <w:rsid w:val="6C944351"/>
    <w:rsid w:val="6C9E6F7E"/>
    <w:rsid w:val="6CCF0D79"/>
    <w:rsid w:val="6CDA3D2E"/>
    <w:rsid w:val="6CEE1E7E"/>
    <w:rsid w:val="6CF3576D"/>
    <w:rsid w:val="6D0226C3"/>
    <w:rsid w:val="6D0F5D7A"/>
    <w:rsid w:val="6D166445"/>
    <w:rsid w:val="6D4E1FD9"/>
    <w:rsid w:val="6D605FE2"/>
    <w:rsid w:val="6D745F31"/>
    <w:rsid w:val="6D8018C0"/>
    <w:rsid w:val="6D9143ED"/>
    <w:rsid w:val="6DA77C55"/>
    <w:rsid w:val="6DAA54AF"/>
    <w:rsid w:val="6DB14A8F"/>
    <w:rsid w:val="6DCA36D7"/>
    <w:rsid w:val="6DCE4C80"/>
    <w:rsid w:val="6DFA4688"/>
    <w:rsid w:val="6DFA6436"/>
    <w:rsid w:val="6E166FE8"/>
    <w:rsid w:val="6E1B63AC"/>
    <w:rsid w:val="6E1D0376"/>
    <w:rsid w:val="6E213562"/>
    <w:rsid w:val="6E3A4A84"/>
    <w:rsid w:val="6E511637"/>
    <w:rsid w:val="6E7F2DDF"/>
    <w:rsid w:val="6E7F3A9C"/>
    <w:rsid w:val="6ED24CBD"/>
    <w:rsid w:val="6ED870F8"/>
    <w:rsid w:val="6EE20FB0"/>
    <w:rsid w:val="6EE5266B"/>
    <w:rsid w:val="6F0C75E9"/>
    <w:rsid w:val="6F0F1F10"/>
    <w:rsid w:val="6F127BBD"/>
    <w:rsid w:val="6F1C23DC"/>
    <w:rsid w:val="6F343BCA"/>
    <w:rsid w:val="6F413BF1"/>
    <w:rsid w:val="6F82139A"/>
    <w:rsid w:val="6F8A37EA"/>
    <w:rsid w:val="6FC860C0"/>
    <w:rsid w:val="6FE13847"/>
    <w:rsid w:val="701F6C1E"/>
    <w:rsid w:val="702A0B29"/>
    <w:rsid w:val="7034110A"/>
    <w:rsid w:val="70347EC5"/>
    <w:rsid w:val="7037325E"/>
    <w:rsid w:val="704C0A9F"/>
    <w:rsid w:val="705636CC"/>
    <w:rsid w:val="70716758"/>
    <w:rsid w:val="70756248"/>
    <w:rsid w:val="707D6EAA"/>
    <w:rsid w:val="70877D29"/>
    <w:rsid w:val="70BA5135"/>
    <w:rsid w:val="70C865BA"/>
    <w:rsid w:val="70D0347E"/>
    <w:rsid w:val="70E37655"/>
    <w:rsid w:val="710359C7"/>
    <w:rsid w:val="710C4F64"/>
    <w:rsid w:val="712832BA"/>
    <w:rsid w:val="712E7CE0"/>
    <w:rsid w:val="7141684A"/>
    <w:rsid w:val="71494FDF"/>
    <w:rsid w:val="714B2F5B"/>
    <w:rsid w:val="714D518E"/>
    <w:rsid w:val="715B3690"/>
    <w:rsid w:val="716342F2"/>
    <w:rsid w:val="719E532A"/>
    <w:rsid w:val="71BB56FA"/>
    <w:rsid w:val="724F424E"/>
    <w:rsid w:val="72677E12"/>
    <w:rsid w:val="728B1D53"/>
    <w:rsid w:val="729C3F60"/>
    <w:rsid w:val="72A44BC2"/>
    <w:rsid w:val="72BD5C84"/>
    <w:rsid w:val="72EB27F1"/>
    <w:rsid w:val="72ED34B8"/>
    <w:rsid w:val="72FA32DB"/>
    <w:rsid w:val="73010267"/>
    <w:rsid w:val="73136182"/>
    <w:rsid w:val="73221F8B"/>
    <w:rsid w:val="733028FA"/>
    <w:rsid w:val="733046A8"/>
    <w:rsid w:val="73315854"/>
    <w:rsid w:val="7349146F"/>
    <w:rsid w:val="73657957"/>
    <w:rsid w:val="737C6D64"/>
    <w:rsid w:val="73834F73"/>
    <w:rsid w:val="73B01345"/>
    <w:rsid w:val="73B47087"/>
    <w:rsid w:val="73C3551C"/>
    <w:rsid w:val="73CA68AB"/>
    <w:rsid w:val="73FE6554"/>
    <w:rsid w:val="74235FBB"/>
    <w:rsid w:val="7491438D"/>
    <w:rsid w:val="74961CFE"/>
    <w:rsid w:val="749F246B"/>
    <w:rsid w:val="74AF784E"/>
    <w:rsid w:val="74B02D01"/>
    <w:rsid w:val="74BF0D5E"/>
    <w:rsid w:val="74D37CCA"/>
    <w:rsid w:val="74DC2D7E"/>
    <w:rsid w:val="74F0721D"/>
    <w:rsid w:val="74FD680C"/>
    <w:rsid w:val="750162FC"/>
    <w:rsid w:val="75267B11"/>
    <w:rsid w:val="75387844"/>
    <w:rsid w:val="753C330D"/>
    <w:rsid w:val="75457333"/>
    <w:rsid w:val="75901BFB"/>
    <w:rsid w:val="75A46F31"/>
    <w:rsid w:val="75A8117E"/>
    <w:rsid w:val="75E55C1E"/>
    <w:rsid w:val="75F24464"/>
    <w:rsid w:val="75FA70B8"/>
    <w:rsid w:val="76197675"/>
    <w:rsid w:val="761E6A3A"/>
    <w:rsid w:val="762A2599"/>
    <w:rsid w:val="7641097A"/>
    <w:rsid w:val="76465CA4"/>
    <w:rsid w:val="76527883"/>
    <w:rsid w:val="767D5E56"/>
    <w:rsid w:val="76967AE3"/>
    <w:rsid w:val="76AF3B36"/>
    <w:rsid w:val="76CC293A"/>
    <w:rsid w:val="76DB2B7D"/>
    <w:rsid w:val="76E01F41"/>
    <w:rsid w:val="76F77172"/>
    <w:rsid w:val="771852A8"/>
    <w:rsid w:val="77312D10"/>
    <w:rsid w:val="77471AC4"/>
    <w:rsid w:val="77587D9F"/>
    <w:rsid w:val="77664B3C"/>
    <w:rsid w:val="77737259"/>
    <w:rsid w:val="778E31B0"/>
    <w:rsid w:val="779A47E6"/>
    <w:rsid w:val="77A711E5"/>
    <w:rsid w:val="77B27D81"/>
    <w:rsid w:val="77B75C63"/>
    <w:rsid w:val="77BF1197"/>
    <w:rsid w:val="77D0645A"/>
    <w:rsid w:val="77F122C3"/>
    <w:rsid w:val="77FA431C"/>
    <w:rsid w:val="78000AED"/>
    <w:rsid w:val="78006D3F"/>
    <w:rsid w:val="78153E6C"/>
    <w:rsid w:val="782347DB"/>
    <w:rsid w:val="784F3822"/>
    <w:rsid w:val="785B6A4B"/>
    <w:rsid w:val="78700AEC"/>
    <w:rsid w:val="78720118"/>
    <w:rsid w:val="78817E80"/>
    <w:rsid w:val="78881314"/>
    <w:rsid w:val="78E81581"/>
    <w:rsid w:val="78E937B9"/>
    <w:rsid w:val="78FE4D5E"/>
    <w:rsid w:val="792425B9"/>
    <w:rsid w:val="794970F6"/>
    <w:rsid w:val="794A0ECC"/>
    <w:rsid w:val="795A13EC"/>
    <w:rsid w:val="79752E15"/>
    <w:rsid w:val="797D616D"/>
    <w:rsid w:val="798F3A5E"/>
    <w:rsid w:val="799F634B"/>
    <w:rsid w:val="79AC0800"/>
    <w:rsid w:val="79B25E17"/>
    <w:rsid w:val="79BD47BC"/>
    <w:rsid w:val="79EB30D7"/>
    <w:rsid w:val="79FF3026"/>
    <w:rsid w:val="7A146E06"/>
    <w:rsid w:val="7A1532E7"/>
    <w:rsid w:val="7A2D36EF"/>
    <w:rsid w:val="7A41010A"/>
    <w:rsid w:val="7A4C5587"/>
    <w:rsid w:val="7A6335B5"/>
    <w:rsid w:val="7A635363"/>
    <w:rsid w:val="7A8D0632"/>
    <w:rsid w:val="7A9C77AE"/>
    <w:rsid w:val="7AB73F37"/>
    <w:rsid w:val="7AD43DCB"/>
    <w:rsid w:val="7ADE09A6"/>
    <w:rsid w:val="7AEE7323"/>
    <w:rsid w:val="7AF8058E"/>
    <w:rsid w:val="7B2A7C2F"/>
    <w:rsid w:val="7B684125"/>
    <w:rsid w:val="7B7A2964"/>
    <w:rsid w:val="7B7D31C4"/>
    <w:rsid w:val="7B8E776C"/>
    <w:rsid w:val="7B9375BF"/>
    <w:rsid w:val="7B9E0996"/>
    <w:rsid w:val="7BDC53CD"/>
    <w:rsid w:val="7BE97AEA"/>
    <w:rsid w:val="7BEB7BB7"/>
    <w:rsid w:val="7C013085"/>
    <w:rsid w:val="7C057E14"/>
    <w:rsid w:val="7C1253BC"/>
    <w:rsid w:val="7C1B1A99"/>
    <w:rsid w:val="7C370855"/>
    <w:rsid w:val="7C423191"/>
    <w:rsid w:val="7C4D1E27"/>
    <w:rsid w:val="7C6113AE"/>
    <w:rsid w:val="7C61562B"/>
    <w:rsid w:val="7C8C718A"/>
    <w:rsid w:val="7C9B6DD9"/>
    <w:rsid w:val="7C9E2B82"/>
    <w:rsid w:val="7CB1685A"/>
    <w:rsid w:val="7CCC5441"/>
    <w:rsid w:val="7CDB7433"/>
    <w:rsid w:val="7D0A5F6A"/>
    <w:rsid w:val="7D0C35D2"/>
    <w:rsid w:val="7D741635"/>
    <w:rsid w:val="7D837FCA"/>
    <w:rsid w:val="7DAE0FEB"/>
    <w:rsid w:val="7DCC76C3"/>
    <w:rsid w:val="7DD1096F"/>
    <w:rsid w:val="7DE10D4F"/>
    <w:rsid w:val="7DEA19F0"/>
    <w:rsid w:val="7DEF65D0"/>
    <w:rsid w:val="7E176B90"/>
    <w:rsid w:val="7E1F77F3"/>
    <w:rsid w:val="7E3A287F"/>
    <w:rsid w:val="7E3A378D"/>
    <w:rsid w:val="7E703D97"/>
    <w:rsid w:val="7EAC1F50"/>
    <w:rsid w:val="7EE06F82"/>
    <w:rsid w:val="7EF97A8A"/>
    <w:rsid w:val="7F067F7C"/>
    <w:rsid w:val="7F0A2251"/>
    <w:rsid w:val="7F1B26B0"/>
    <w:rsid w:val="7F2E0730"/>
    <w:rsid w:val="7F3D0A9C"/>
    <w:rsid w:val="7F4365A6"/>
    <w:rsid w:val="7F767868"/>
    <w:rsid w:val="7F8E4463"/>
    <w:rsid w:val="7F912972"/>
    <w:rsid w:val="7FA53B5B"/>
    <w:rsid w:val="7FCB5E84"/>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qFormat/>
    <w:uiPriority w:val="0"/>
    <w:pPr>
      <w:spacing w:before="360" w:after="120"/>
      <w:jc w:val="left"/>
      <w:outlineLvl w:val="2"/>
    </w:pPr>
    <w:rPr>
      <w:rFonts w:ascii="宋体" w:hAnsi="Times New Roman" w:eastAsia="宋体"/>
      <w:sz w:val="24"/>
      <w:u w:val="single"/>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kern w:val="0"/>
      <w:sz w:val="24"/>
      <w:szCs w:val="20"/>
    </w:rPr>
  </w:style>
  <w:style w:type="paragraph" w:styleId="3">
    <w:name w:val="toa heading"/>
    <w:basedOn w:val="1"/>
    <w:next w:val="1"/>
    <w:qFormat/>
    <w:uiPriority w:val="0"/>
    <w:pPr>
      <w:widowControl/>
      <w:spacing w:before="120"/>
      <w:ind w:firstLine="3584"/>
    </w:pPr>
  </w:style>
  <w:style w:type="paragraph" w:styleId="8">
    <w:name w:val="annotation text"/>
    <w:basedOn w:val="1"/>
    <w:link w:val="62"/>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rFonts w:ascii="Times New Roman" w:hAnsi="Times New Roman"/>
      <w:sz w:val="24"/>
    </w:rPr>
  </w:style>
  <w:style w:type="paragraph" w:styleId="11">
    <w:name w:val="Body Text First Indent 2"/>
    <w:basedOn w:val="10"/>
    <w:next w:val="2"/>
    <w:qFormat/>
    <w:uiPriority w:val="0"/>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rFonts w:ascii="仿宋_GB2312" w:hAnsi="Courier New" w:eastAsia="仿宋_GB2312"/>
      <w:kern w:val="0"/>
      <w:sz w:val="24"/>
    </w:rPr>
  </w:style>
  <w:style w:type="paragraph" w:styleId="15">
    <w:name w:val="Balloon Text"/>
    <w:basedOn w:val="1"/>
    <w:link w:val="61"/>
    <w:qFormat/>
    <w:uiPriority w:val="0"/>
    <w:rPr>
      <w:sz w:val="18"/>
      <w:szCs w:val="18"/>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0"/>
    <w:rPr>
      <w:rFonts w:ascii="Times New Roman" w:hAnsi="Times New Roman"/>
    </w:rPr>
  </w:style>
  <w:style w:type="paragraph" w:styleId="19">
    <w:name w:val="footnote text"/>
    <w:basedOn w:val="1"/>
    <w:qFormat/>
    <w:uiPriority w:val="0"/>
    <w:pPr>
      <w:snapToGrid w:val="0"/>
      <w:jc w:val="left"/>
    </w:pPr>
    <w:rPr>
      <w:rFonts w:ascii="Times New Roman" w:hAnsi="Times New Roman"/>
      <w:sz w:val="18"/>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3">
    <w:name w:val="annotation subject"/>
    <w:basedOn w:val="8"/>
    <w:next w:val="8"/>
    <w:link w:val="63"/>
    <w:qFormat/>
    <w:uiPriority w:val="0"/>
    <w:rPr>
      <w:b/>
      <w:bCs/>
    </w:rPr>
  </w:style>
  <w:style w:type="paragraph" w:styleId="24">
    <w:name w:val="Body Text First Indent"/>
    <w:basedOn w:val="9"/>
    <w:qFormat/>
    <w:uiPriority w:val="0"/>
    <w:pPr>
      <w:spacing w:after="120" w:line="240" w:lineRule="auto"/>
      <w:ind w:firstLine="420" w:firstLineChars="100"/>
    </w:pPr>
    <w:rPr>
      <w:rFonts w:ascii="Calibri" w:hAnsi="Calibri"/>
      <w:sz w:val="18"/>
      <w:szCs w:val="18"/>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rPr>
      <w:rFonts w:ascii="Times New Roman" w:hAnsi="Times New Roman" w:eastAsia="宋体" w:cs="Times New Roman"/>
    </w:rPr>
  </w:style>
  <w:style w:type="character" w:styleId="30">
    <w:name w:val="Hyperlink"/>
    <w:basedOn w:val="27"/>
    <w:qFormat/>
    <w:uiPriority w:val="0"/>
    <w:rPr>
      <w:color w:val="0000FF"/>
      <w:u w:val="single"/>
    </w:rPr>
  </w:style>
  <w:style w:type="character" w:styleId="31">
    <w:name w:val="annotation reference"/>
    <w:basedOn w:val="27"/>
    <w:qFormat/>
    <w:uiPriority w:val="0"/>
    <w:rPr>
      <w:sz w:val="21"/>
      <w:szCs w:val="21"/>
    </w:rPr>
  </w:style>
  <w:style w:type="paragraph" w:customStyle="1" w:styleId="32">
    <w:name w:val="正文王森"/>
    <w:basedOn w:val="1"/>
    <w:qFormat/>
    <w:uiPriority w:val="0"/>
    <w:pPr>
      <w:spacing w:line="360" w:lineRule="auto"/>
      <w:ind w:firstLine="480" w:firstLineChars="200"/>
    </w:pPr>
    <w:rPr>
      <w:rFonts w:ascii="黑体" w:hAnsi="黑体" w:eastAsia="黑体"/>
      <w:sz w:val="24"/>
    </w:rPr>
  </w:style>
  <w:style w:type="paragraph" w:customStyle="1" w:styleId="33">
    <w:name w:val="List2"/>
    <w:basedOn w:val="1"/>
    <w:qFormat/>
    <w:uiPriority w:val="0"/>
    <w:pPr>
      <w:widowControl/>
      <w:ind w:left="100" w:leftChars="200" w:hanging="200" w:hangingChars="200"/>
      <w:contextualSpacing/>
      <w:textAlignment w:val="baseline"/>
    </w:pPr>
  </w:style>
  <w:style w:type="paragraph" w:customStyle="1" w:styleId="34">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35">
    <w:name w:val="BodyText"/>
    <w:basedOn w:val="1"/>
    <w:qFormat/>
    <w:uiPriority w:val="0"/>
    <w:pPr>
      <w:spacing w:after="120"/>
    </w:pPr>
  </w:style>
  <w:style w:type="paragraph" w:customStyle="1" w:styleId="36">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7">
    <w:name w:val="标题 1 Char"/>
    <w:link w:val="4"/>
    <w:qFormat/>
    <w:uiPriority w:val="0"/>
    <w:rPr>
      <w:rFonts w:ascii="宋体"/>
      <w:b/>
      <w:kern w:val="44"/>
      <w:sz w:val="32"/>
      <w:szCs w:val="20"/>
    </w:rPr>
  </w:style>
  <w:style w:type="paragraph" w:customStyle="1" w:styleId="38">
    <w:name w:val="No Spacing_3b93350b-94da-44fa-8143-641484b951a0"/>
    <w:link w:val="55"/>
    <w:qFormat/>
    <w:uiPriority w:val="1"/>
    <w:pPr>
      <w:widowControl w:val="0"/>
      <w:jc w:val="both"/>
    </w:pPr>
    <w:rPr>
      <w:rFonts w:ascii="Calibri" w:hAnsi="Calibri" w:eastAsia="宋体" w:cs="Times New Roman"/>
      <w:kern w:val="2"/>
      <w:sz w:val="21"/>
      <w:szCs w:val="24"/>
      <w:lang w:val="en-US" w:eastAsia="zh-CN" w:bidi="ar-SA"/>
    </w:rPr>
  </w:style>
  <w:style w:type="character" w:customStyle="1" w:styleId="39">
    <w:name w:val="NormalCharacter"/>
    <w:qFormat/>
    <w:uiPriority w:val="0"/>
    <w:rPr>
      <w:rFonts w:ascii="Calibri" w:hAnsi="Calibri" w:eastAsia="宋体" w:cs="Times New Roman"/>
      <w:kern w:val="2"/>
      <w:sz w:val="21"/>
      <w:szCs w:val="24"/>
      <w:lang w:val="en-US" w:eastAsia="zh-CN" w:bidi="ar-SA"/>
    </w:rPr>
  </w:style>
  <w:style w:type="paragraph" w:customStyle="1" w:styleId="40">
    <w:name w:val="图例"/>
    <w:basedOn w:val="1"/>
    <w:qFormat/>
    <w:uiPriority w:val="0"/>
    <w:pPr>
      <w:spacing w:before="120" w:after="120" w:line="360" w:lineRule="auto"/>
      <w:jc w:val="center"/>
    </w:pPr>
    <w:rPr>
      <w:rFonts w:eastAsia="仿宋_GB2312"/>
      <w:b/>
      <w:sz w:val="24"/>
    </w:rPr>
  </w:style>
  <w:style w:type="paragraph" w:customStyle="1" w:styleId="41">
    <w:name w:val="列出段落1"/>
    <w:basedOn w:val="1"/>
    <w:qFormat/>
    <w:uiPriority w:val="0"/>
    <w:pPr>
      <w:ind w:firstLine="420" w:firstLineChars="200"/>
    </w:pPr>
  </w:style>
  <w:style w:type="paragraph" w:customStyle="1" w:styleId="42">
    <w:name w:val="List Paragraph_7aecd6e6-fc70-4df6-be05-ef790174fbad"/>
    <w:basedOn w:val="1"/>
    <w:qFormat/>
    <w:uiPriority w:val="34"/>
    <w:pPr>
      <w:ind w:firstLine="420" w:firstLineChars="200"/>
    </w:pPr>
  </w:style>
  <w:style w:type="paragraph" w:customStyle="1" w:styleId="43">
    <w:name w:val="正文-manu"/>
    <w:basedOn w:val="1"/>
    <w:qFormat/>
    <w:uiPriority w:val="0"/>
    <w:pPr>
      <w:spacing w:line="300" w:lineRule="auto"/>
    </w:pPr>
    <w:rPr>
      <w:b/>
      <w:snapToGrid w:val="0"/>
      <w:kern w:val="0"/>
      <w:sz w:val="24"/>
      <w:szCs w:val="20"/>
    </w:rPr>
  </w:style>
  <w:style w:type="character" w:customStyle="1" w:styleId="44">
    <w:name w:val="font01"/>
    <w:basedOn w:val="27"/>
    <w:qFormat/>
    <w:uiPriority w:val="0"/>
    <w:rPr>
      <w:rFonts w:hint="default" w:ascii="Arial" w:hAnsi="Arial" w:cs="Arial"/>
      <w:color w:val="000000"/>
      <w:sz w:val="22"/>
      <w:szCs w:val="22"/>
      <w:u w:val="none"/>
    </w:rPr>
  </w:style>
  <w:style w:type="character" w:customStyle="1" w:styleId="45">
    <w:name w:val="font41"/>
    <w:basedOn w:val="27"/>
    <w:qFormat/>
    <w:uiPriority w:val="0"/>
    <w:rPr>
      <w:rFonts w:hint="eastAsia" w:ascii="宋体" w:hAnsi="宋体" w:eastAsia="宋体" w:cs="宋体"/>
      <w:color w:val="000000"/>
      <w:sz w:val="22"/>
      <w:szCs w:val="22"/>
      <w:u w:val="none"/>
    </w:rPr>
  </w:style>
  <w:style w:type="character" w:customStyle="1" w:styleId="46">
    <w:name w:val="font51"/>
    <w:basedOn w:val="27"/>
    <w:qFormat/>
    <w:uiPriority w:val="0"/>
    <w:rPr>
      <w:rFonts w:hint="eastAsia" w:ascii="宋体" w:hAnsi="宋体" w:eastAsia="宋体" w:cs="宋体"/>
      <w:color w:val="000000"/>
      <w:sz w:val="22"/>
      <w:szCs w:val="22"/>
      <w:u w:val="none"/>
    </w:rPr>
  </w:style>
  <w:style w:type="character" w:customStyle="1" w:styleId="47">
    <w:name w:val="font31"/>
    <w:basedOn w:val="27"/>
    <w:qFormat/>
    <w:uiPriority w:val="0"/>
    <w:rPr>
      <w:rFonts w:hint="default" w:ascii="Arial" w:hAnsi="Arial" w:cs="Arial"/>
      <w:b/>
      <w:color w:val="000000"/>
      <w:sz w:val="22"/>
      <w:szCs w:val="22"/>
      <w:u w:val="none"/>
    </w:rPr>
  </w:style>
  <w:style w:type="character" w:customStyle="1" w:styleId="48">
    <w:name w:val="font91"/>
    <w:basedOn w:val="27"/>
    <w:qFormat/>
    <w:uiPriority w:val="0"/>
    <w:rPr>
      <w:rFonts w:hint="default" w:ascii="Arial" w:hAnsi="Arial" w:cs="Arial"/>
      <w:color w:val="000000"/>
      <w:sz w:val="22"/>
      <w:szCs w:val="22"/>
      <w:u w:val="none"/>
    </w:rPr>
  </w:style>
  <w:style w:type="character" w:customStyle="1" w:styleId="49">
    <w:name w:val="font81"/>
    <w:basedOn w:val="27"/>
    <w:qFormat/>
    <w:uiPriority w:val="0"/>
    <w:rPr>
      <w:rFonts w:hint="eastAsia" w:ascii="宋体" w:hAnsi="宋体" w:eastAsia="宋体" w:cs="宋体"/>
      <w:color w:val="000000"/>
      <w:sz w:val="22"/>
      <w:szCs w:val="22"/>
      <w:u w:val="none"/>
    </w:rPr>
  </w:style>
  <w:style w:type="character" w:customStyle="1" w:styleId="50">
    <w:name w:val="font21"/>
    <w:basedOn w:val="27"/>
    <w:qFormat/>
    <w:uiPriority w:val="0"/>
    <w:rPr>
      <w:rFonts w:ascii="微软雅黑" w:hAnsi="微软雅黑" w:eastAsia="微软雅黑" w:cs="微软雅黑"/>
      <w:b/>
      <w:color w:val="000000"/>
      <w:sz w:val="24"/>
      <w:szCs w:val="24"/>
      <w:u w:val="none"/>
    </w:rPr>
  </w:style>
  <w:style w:type="character" w:customStyle="1" w:styleId="51">
    <w:name w:val="font61"/>
    <w:basedOn w:val="27"/>
    <w:qFormat/>
    <w:uiPriority w:val="0"/>
    <w:rPr>
      <w:rFonts w:hint="default" w:ascii="Times New Roman" w:hAnsi="Times New Roman" w:cs="Times New Roman"/>
      <w:b/>
      <w:color w:val="000000"/>
      <w:sz w:val="24"/>
      <w:szCs w:val="24"/>
      <w:u w:val="none"/>
    </w:rPr>
  </w:style>
  <w:style w:type="character" w:customStyle="1" w:styleId="52">
    <w:name w:val="font71"/>
    <w:basedOn w:val="27"/>
    <w:qFormat/>
    <w:uiPriority w:val="0"/>
    <w:rPr>
      <w:rFonts w:hint="eastAsia" w:ascii="微软雅黑" w:hAnsi="微软雅黑" w:eastAsia="微软雅黑" w:cs="微软雅黑"/>
      <w:color w:val="000000"/>
      <w:sz w:val="24"/>
      <w:szCs w:val="24"/>
      <w:u w:val="none"/>
    </w:rPr>
  </w:style>
  <w:style w:type="character" w:customStyle="1" w:styleId="53">
    <w:name w:val="font101"/>
    <w:basedOn w:val="27"/>
    <w:qFormat/>
    <w:uiPriority w:val="0"/>
    <w:rPr>
      <w:rFonts w:hint="default" w:ascii="Times New Roman" w:hAnsi="Times New Roman" w:cs="Times New Roman"/>
      <w:color w:val="000000"/>
      <w:sz w:val="24"/>
      <w:szCs w:val="24"/>
      <w:u w:val="none"/>
    </w:rPr>
  </w:style>
  <w:style w:type="paragraph" w:customStyle="1" w:styleId="54">
    <w:name w:val="_Style 1"/>
    <w:basedOn w:val="1"/>
    <w:qFormat/>
    <w:uiPriority w:val="34"/>
    <w:pPr>
      <w:ind w:firstLine="420" w:firstLineChars="200"/>
    </w:pPr>
  </w:style>
  <w:style w:type="character" w:customStyle="1" w:styleId="55">
    <w:name w:val="无间隔 Char"/>
    <w:link w:val="38"/>
    <w:qFormat/>
    <w:uiPriority w:val="1"/>
    <w:rPr>
      <w:rFonts w:ascii="Calibri" w:hAnsi="Calibri" w:eastAsia="宋体" w:cs="Times New Roman"/>
      <w:kern w:val="2"/>
      <w:sz w:val="21"/>
      <w:szCs w:val="24"/>
      <w:lang w:val="en-US" w:eastAsia="zh-CN" w:bidi="ar-SA"/>
    </w:rPr>
  </w:style>
  <w:style w:type="paragraph" w:customStyle="1" w:styleId="5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7">
    <w:name w:val="索引 11"/>
    <w:basedOn w:val="1"/>
    <w:next w:val="1"/>
    <w:qFormat/>
    <w:uiPriority w:val="0"/>
    <w:pPr>
      <w:spacing w:line="360" w:lineRule="auto"/>
    </w:pPr>
    <w:rPr>
      <w:rFonts w:ascii="仿宋_GB2312" w:eastAsia="仿宋_GB2312"/>
      <w:sz w:val="24"/>
      <w:szCs w:val="20"/>
    </w:rPr>
  </w:style>
  <w:style w:type="paragraph" w:customStyle="1" w:styleId="58">
    <w:name w:val="纯文本1"/>
    <w:basedOn w:val="1"/>
    <w:qFormat/>
    <w:uiPriority w:val="0"/>
    <w:rPr>
      <w:rFonts w:ascii="宋体" w:hAnsi="Courier New"/>
      <w:kern w:val="0"/>
      <w:sz w:val="20"/>
      <w:szCs w:val="20"/>
    </w:rPr>
  </w:style>
  <w:style w:type="paragraph" w:customStyle="1" w:styleId="59">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0">
    <w:name w:val="石墨文档正文"/>
    <w:qFormat/>
    <w:uiPriority w:val="0"/>
    <w:rPr>
      <w:rFonts w:ascii="微软雅黑" w:hAnsi="微软雅黑" w:eastAsia="微软雅黑" w:cs="微软雅黑"/>
      <w:sz w:val="24"/>
      <w:szCs w:val="24"/>
      <w:lang w:val="en-US" w:eastAsia="zh-CN" w:bidi="ar-SA"/>
    </w:rPr>
  </w:style>
  <w:style w:type="character" w:customStyle="1" w:styleId="61">
    <w:name w:val="批注框文本 Char"/>
    <w:basedOn w:val="27"/>
    <w:link w:val="15"/>
    <w:qFormat/>
    <w:uiPriority w:val="0"/>
    <w:rPr>
      <w:kern w:val="2"/>
      <w:sz w:val="18"/>
      <w:szCs w:val="18"/>
    </w:rPr>
  </w:style>
  <w:style w:type="character" w:customStyle="1" w:styleId="62">
    <w:name w:val="批注文字 Char"/>
    <w:basedOn w:val="27"/>
    <w:link w:val="8"/>
    <w:qFormat/>
    <w:uiPriority w:val="0"/>
    <w:rPr>
      <w:kern w:val="2"/>
      <w:sz w:val="21"/>
      <w:szCs w:val="24"/>
    </w:rPr>
  </w:style>
  <w:style w:type="character" w:customStyle="1" w:styleId="63">
    <w:name w:val="批注主题 Char"/>
    <w:basedOn w:val="62"/>
    <w:link w:val="23"/>
    <w:qFormat/>
    <w:uiPriority w:val="0"/>
    <w:rPr>
      <w:b/>
      <w:bCs/>
      <w:kern w:val="2"/>
      <w:sz w:val="21"/>
      <w:szCs w:val="24"/>
    </w:rPr>
  </w:style>
  <w:style w:type="paragraph" w:customStyle="1" w:styleId="64">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5">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66">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7">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68">
    <w:name w:val="s1"/>
    <w:basedOn w:val="27"/>
    <w:qFormat/>
    <w:uiPriority w:val="0"/>
    <w:rPr>
      <w:rFonts w:ascii="pingfang sc" w:hAnsi="pingfang sc" w:eastAsia="pingfang sc" w:cs="pingfang sc"/>
      <w:sz w:val="40"/>
      <w:szCs w:val="40"/>
    </w:rPr>
  </w:style>
  <w:style w:type="character" w:customStyle="1" w:styleId="69">
    <w:name w:val="trans"/>
    <w:qFormat/>
    <w:uiPriority w:val="99"/>
  </w:style>
  <w:style w:type="paragraph" w:customStyle="1" w:styleId="70">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1">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2">
    <w:name w:val="PageNumber"/>
    <w:qFormat/>
    <w:uiPriority w:val="99"/>
    <w:rPr>
      <w:rFonts w:cs="Times New Roman"/>
    </w:rPr>
  </w:style>
  <w:style w:type="paragraph" w:customStyle="1" w:styleId="73">
    <w:name w:val="样式1"/>
    <w:basedOn w:val="5"/>
    <w:qFormat/>
    <w:uiPriority w:val="0"/>
    <w:pPr>
      <w:spacing w:before="100" w:beforeAutospacing="1" w:after="100" w:afterAutospacing="1"/>
      <w:ind w:right="100" w:rightChars="100"/>
    </w:pPr>
    <w:rPr>
      <w:sz w:val="21"/>
    </w:rPr>
  </w:style>
  <w:style w:type="paragraph" w:customStyle="1" w:styleId="74">
    <w:name w:val="UserStyle_15"/>
    <w:basedOn w:val="75"/>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5">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76">
    <w:name w:val="UserStyle_2"/>
    <w:link w:val="77"/>
    <w:qFormat/>
    <w:uiPriority w:val="0"/>
    <w:rPr>
      <w:kern w:val="0"/>
      <w:sz w:val="20"/>
      <w:szCs w:val="24"/>
      <w:lang w:val="en-US" w:eastAsia="zh-CN" w:bidi="ar-SA"/>
    </w:rPr>
  </w:style>
  <w:style w:type="paragraph" w:customStyle="1" w:styleId="77">
    <w:name w:val="UserStyle_3"/>
    <w:basedOn w:val="1"/>
    <w:link w:val="76"/>
    <w:qFormat/>
    <w:uiPriority w:val="0"/>
    <w:pPr>
      <w:jc w:val="both"/>
      <w:textAlignment w:val="baseline"/>
    </w:pPr>
    <w:rPr>
      <w:kern w:val="0"/>
      <w:sz w:val="20"/>
      <w:szCs w:val="24"/>
      <w:lang w:val="en-US" w:eastAsia="zh-CN" w:bidi="ar-SA"/>
    </w:rPr>
  </w:style>
  <w:style w:type="paragraph" w:customStyle="1" w:styleId="78">
    <w:name w:val="List Paragraph1"/>
    <w:basedOn w:val="1"/>
    <w:qFormat/>
    <w:uiPriority w:val="0"/>
    <w:pPr>
      <w:ind w:firstLine="420" w:firstLineChars="200"/>
    </w:pPr>
  </w:style>
  <w:style w:type="paragraph" w:customStyle="1" w:styleId="79">
    <w:name w:val="List Paragraph"/>
    <w:basedOn w:val="1"/>
    <w:qFormat/>
    <w:uiPriority w:val="34"/>
    <w:pPr>
      <w:ind w:firstLine="420" w:firstLineChars="200"/>
    </w:pPr>
  </w:style>
  <w:style w:type="paragraph" w:styleId="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2">
    <w:name w:val="TOC Heading"/>
    <w:basedOn w:val="4"/>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3">
    <w:name w:val="标题33"/>
    <w:basedOn w:val="6"/>
    <w:next w:val="32"/>
    <w:qFormat/>
    <w:uiPriority w:val="0"/>
    <w:pPr>
      <w:numPr>
        <w:ilvl w:val="2"/>
        <w:numId w:val="3"/>
      </w:numPr>
      <w:tabs>
        <w:tab w:val="clear" w:pos="720"/>
      </w:tabs>
    </w:pPr>
    <w:rPr>
      <w:rFonts w:hAnsi="黑体" w:eastAsia="黑体"/>
      <w:sz w:val="30"/>
      <w:szCs w:val="30"/>
    </w:rPr>
  </w:style>
  <w:style w:type="paragraph" w:customStyle="1" w:styleId="84">
    <w:name w:val="标题44"/>
    <w:basedOn w:val="7"/>
    <w:next w:val="32"/>
    <w:qFormat/>
    <w:uiPriority w:val="0"/>
    <w:pPr>
      <w:numPr>
        <w:ilvl w:val="3"/>
        <w:numId w:val="3"/>
      </w:numPr>
    </w:pPr>
    <w:rPr>
      <w:sz w:val="30"/>
      <w:szCs w:val="30"/>
    </w:rPr>
  </w:style>
  <w:style w:type="paragraph" w:customStyle="1" w:styleId="85">
    <w:name w:val="表格文字"/>
    <w:basedOn w:val="1"/>
    <w:qFormat/>
    <w:uiPriority w:val="0"/>
    <w:pPr>
      <w:spacing w:before="25" w:after="25"/>
      <w:jc w:val="left"/>
    </w:pPr>
    <w:rPr>
      <w:bCs/>
      <w:spacing w:val="10"/>
      <w:kern w:val="0"/>
      <w:sz w:val="24"/>
    </w:rPr>
  </w:style>
  <w:style w:type="paragraph" w:customStyle="1" w:styleId="86">
    <w:name w:val="p0"/>
    <w:basedOn w:val="1"/>
    <w:qFormat/>
    <w:uiPriority w:val="0"/>
    <w:pPr>
      <w:widowControl/>
    </w:pPr>
    <w:rPr>
      <w:kern w:val="0"/>
      <w:szCs w:val="21"/>
    </w:rPr>
  </w:style>
  <w:style w:type="character" w:customStyle="1" w:styleId="87">
    <w:name w:val="font11"/>
    <w:basedOn w:val="27"/>
    <w:qFormat/>
    <w:uiPriority w:val="0"/>
    <w:rPr>
      <w:rFonts w:hint="eastAsia" w:ascii="宋体" w:hAnsi="宋体" w:eastAsia="宋体" w:cs="宋体"/>
      <w:color w:val="333333"/>
      <w:sz w:val="24"/>
      <w:szCs w:val="24"/>
      <w:u w:val="none"/>
    </w:rPr>
  </w:style>
  <w:style w:type="table" w:customStyle="1" w:styleId="88">
    <w:name w:val="Table Normal"/>
    <w:semiHidden/>
    <w:unhideWhenUsed/>
    <w:qFormat/>
    <w:uiPriority w:val="0"/>
    <w:tblPr>
      <w:tblCellMar>
        <w:top w:w="0" w:type="dxa"/>
        <w:left w:w="0" w:type="dxa"/>
        <w:bottom w:w="0" w:type="dxa"/>
        <w:right w:w="0" w:type="dxa"/>
      </w:tblCellMar>
    </w:tblPr>
  </w:style>
  <w:style w:type="paragraph" w:customStyle="1" w:styleId="89">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0">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49819</Words>
  <Characters>55405</Characters>
  <Paragraphs>2159</Paragraphs>
  <TotalTime>12</TotalTime>
  <ScaleCrop>false</ScaleCrop>
  <LinksUpToDate>false</LinksUpToDate>
  <CharactersWithSpaces>60960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大口吃芒果</cp:lastModifiedBy>
  <cp:lastPrinted>2023-02-13T12:18:00Z</cp:lastPrinted>
  <dcterms:modified xsi:type="dcterms:W3CDTF">2023-03-21T05:07:52Z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532B1DE0B78A4298BCAEF2CD6999EC7B</vt:lpwstr>
  </property>
</Properties>
</file>