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6"/>
        <w:spacing w:line="480" w:lineRule="auto"/>
        <w:jc w:val="both"/>
        <w:rPr>
          <w:rFonts w:hint="eastAsia" w:ascii="宋体" w:hAnsi="宋体" w:cs="宋体"/>
          <w:b/>
          <w:color w:val="auto"/>
          <w:sz w:val="40"/>
          <w:szCs w:val="40"/>
          <w:lang w:eastAsia="zh-CN"/>
        </w:rPr>
      </w:pPr>
      <w:r>
        <w:rPr>
          <w:rFonts w:hint="eastAsia" w:ascii="宋体" w:hAnsi="宋体" w:cs="宋体"/>
          <w:b/>
          <w:color w:val="auto"/>
          <w:sz w:val="40"/>
          <w:szCs w:val="40"/>
          <w:lang w:eastAsia="zh-CN"/>
        </w:rPr>
        <w:tab/>
      </w:r>
    </w:p>
    <w:p>
      <w:pPr>
        <w:pStyle w:val="66"/>
        <w:spacing w:line="480" w:lineRule="auto"/>
        <w:jc w:val="center"/>
        <w:rPr>
          <w:rFonts w:hint="eastAsia" w:ascii="宋体" w:hAnsi="宋体" w:cs="宋体"/>
          <w:b/>
          <w:color w:val="auto"/>
          <w:sz w:val="40"/>
          <w:szCs w:val="40"/>
          <w:lang w:eastAsia="zh-CN"/>
        </w:rPr>
      </w:pPr>
      <w:r>
        <w:rPr>
          <w:rFonts w:hint="eastAsia" w:ascii="宋体" w:hAnsi="宋体" w:cs="宋体"/>
          <w:b/>
          <w:color w:val="auto"/>
          <w:sz w:val="40"/>
          <w:szCs w:val="40"/>
          <w:lang w:eastAsia="zh-CN"/>
        </w:rPr>
        <w:t>2023年和静县克尔古提乡旅游配套设施建设项目</w:t>
      </w:r>
    </w:p>
    <w:p>
      <w:pPr>
        <w:pStyle w:val="66"/>
        <w:spacing w:line="480" w:lineRule="auto"/>
        <w:jc w:val="center"/>
        <w:rPr>
          <w:rFonts w:hint="eastAsia" w:ascii="宋体" w:hAnsi="宋体" w:cs="宋体"/>
          <w:b/>
          <w:color w:val="auto"/>
          <w:sz w:val="32"/>
          <w:szCs w:val="32"/>
          <w:lang w:eastAsia="zh-CN"/>
        </w:rPr>
      </w:pPr>
      <w:r>
        <w:rPr>
          <w:rFonts w:hint="eastAsia" w:ascii="宋体" w:hAnsi="宋体" w:cs="宋体"/>
          <w:b/>
          <w:color w:val="auto"/>
          <w:sz w:val="32"/>
          <w:szCs w:val="32"/>
          <w:lang w:eastAsia="zh-CN"/>
        </w:rPr>
        <w:t>采购文件编号：ZRZ(BZ)CG-2023-CS014</w:t>
      </w:r>
    </w:p>
    <w:p>
      <w:pPr>
        <w:pStyle w:val="66"/>
        <w:spacing w:line="480" w:lineRule="auto"/>
        <w:jc w:val="center"/>
        <w:rPr>
          <w:rFonts w:ascii="宋体" w:cs="宋体"/>
          <w:b/>
          <w:color w:val="auto"/>
          <w:sz w:val="48"/>
          <w:szCs w:val="48"/>
        </w:rPr>
      </w:pPr>
    </w:p>
    <w:p>
      <w:pPr>
        <w:adjustRightInd w:val="0"/>
        <w:snapToGrid w:val="0"/>
        <w:spacing w:line="560" w:lineRule="exact"/>
        <w:ind w:left="1476" w:hanging="1476" w:hangingChars="490"/>
        <w:jc w:val="center"/>
        <w:rPr>
          <w:rFonts w:ascii="宋体" w:hAnsi="宋体"/>
          <w:color w:val="auto"/>
          <w:sz w:val="32"/>
        </w:rPr>
      </w:pPr>
      <w:r>
        <w:rPr>
          <w:rFonts w:hint="eastAsia" w:ascii="仿宋" w:hAnsi="仿宋" w:eastAsia="仿宋"/>
          <w:b/>
          <w:color w:val="auto"/>
          <w:sz w:val="30"/>
          <w:szCs w:val="30"/>
        </w:rPr>
        <w:t xml:space="preserve"> </w:t>
      </w:r>
    </w:p>
    <w:p>
      <w:pPr>
        <w:pStyle w:val="66"/>
        <w:spacing w:line="360" w:lineRule="auto"/>
        <w:rPr>
          <w:rFonts w:ascii="宋体" w:hAnsi="宋体"/>
          <w:color w:val="auto"/>
          <w:sz w:val="32"/>
        </w:rPr>
      </w:pPr>
    </w:p>
    <w:p>
      <w:pPr>
        <w:adjustRightInd w:val="0"/>
        <w:snapToGrid w:val="0"/>
        <w:spacing w:line="276" w:lineRule="auto"/>
        <w:ind w:left="3542" w:hanging="3542" w:hangingChars="490"/>
        <w:jc w:val="center"/>
        <w:rPr>
          <w:rFonts w:ascii="仿宋" w:hAnsi="仿宋" w:eastAsia="仿宋"/>
          <w:b/>
          <w:color w:val="auto"/>
          <w:sz w:val="72"/>
          <w:szCs w:val="72"/>
        </w:rPr>
      </w:pPr>
      <w:r>
        <w:rPr>
          <w:rFonts w:hint="eastAsia" w:ascii="仿宋" w:hAnsi="仿宋" w:eastAsia="仿宋"/>
          <w:b/>
          <w:color w:val="auto"/>
          <w:sz w:val="72"/>
          <w:szCs w:val="72"/>
        </w:rPr>
        <w:t>竞争性磋商文件</w:t>
      </w:r>
    </w:p>
    <w:p>
      <w:pPr>
        <w:pStyle w:val="66"/>
        <w:spacing w:line="360" w:lineRule="auto"/>
        <w:rPr>
          <w:rFonts w:ascii="宋体" w:hAnsi="宋体"/>
          <w:color w:val="auto"/>
          <w:sz w:val="32"/>
        </w:rPr>
      </w:pPr>
      <w:r>
        <w:rPr>
          <w:rFonts w:ascii="宋体" w:hAnsi="宋体"/>
          <w:color w:val="auto"/>
          <w:sz w:val="32"/>
        </w:rPr>
        <w:t xml:space="preserve">                                               </w:t>
      </w:r>
    </w:p>
    <w:p>
      <w:pPr>
        <w:pStyle w:val="66"/>
        <w:spacing w:line="360" w:lineRule="auto"/>
        <w:ind w:firstLine="1920" w:firstLineChars="600"/>
        <w:rPr>
          <w:rFonts w:ascii="黑体" w:hAnsi="宋体" w:eastAsia="黑体"/>
          <w:color w:val="auto"/>
          <w:sz w:val="32"/>
        </w:rPr>
      </w:pPr>
    </w:p>
    <w:p>
      <w:pPr>
        <w:pStyle w:val="66"/>
        <w:spacing w:line="360" w:lineRule="auto"/>
        <w:ind w:firstLine="1920" w:firstLineChars="600"/>
        <w:rPr>
          <w:rFonts w:ascii="黑体" w:hAnsi="宋体" w:eastAsia="黑体"/>
          <w:color w:val="auto"/>
          <w:sz w:val="32"/>
        </w:rPr>
      </w:pPr>
    </w:p>
    <w:p>
      <w:pPr>
        <w:pStyle w:val="66"/>
        <w:spacing w:line="360" w:lineRule="auto"/>
        <w:ind w:firstLine="1920" w:firstLineChars="600"/>
        <w:rPr>
          <w:rFonts w:ascii="黑体" w:hAnsi="宋体" w:eastAsia="黑体"/>
          <w:color w:val="auto"/>
          <w:sz w:val="32"/>
        </w:rPr>
      </w:pPr>
    </w:p>
    <w:p>
      <w:pPr>
        <w:pStyle w:val="66"/>
        <w:spacing w:line="360" w:lineRule="auto"/>
        <w:ind w:firstLine="1920" w:firstLineChars="600"/>
        <w:rPr>
          <w:rFonts w:ascii="黑体" w:hAnsi="宋体" w:eastAsia="黑体"/>
          <w:color w:val="auto"/>
          <w:sz w:val="32"/>
        </w:rPr>
      </w:pPr>
    </w:p>
    <w:p>
      <w:pPr>
        <w:pStyle w:val="66"/>
        <w:spacing w:line="360" w:lineRule="auto"/>
        <w:ind w:firstLine="1920" w:firstLineChars="600"/>
        <w:rPr>
          <w:rFonts w:ascii="黑体" w:hAnsi="宋体" w:eastAsia="黑体"/>
          <w:color w:val="auto"/>
          <w:sz w:val="32"/>
        </w:rPr>
      </w:pPr>
    </w:p>
    <w:p>
      <w:pPr>
        <w:pStyle w:val="66"/>
        <w:spacing w:line="480" w:lineRule="auto"/>
        <w:ind w:firstLine="1606" w:firstLineChars="500"/>
        <w:jc w:val="both"/>
        <w:rPr>
          <w:rFonts w:hint="eastAsia" w:ascii="宋体" w:hAnsi="宋体" w:cs="宋体"/>
          <w:b/>
          <w:color w:val="auto"/>
          <w:sz w:val="32"/>
          <w:szCs w:val="31"/>
          <w:lang w:eastAsia="zh-CN"/>
        </w:rPr>
      </w:pPr>
      <w:r>
        <w:rPr>
          <w:rFonts w:hint="eastAsia" w:ascii="宋体" w:hAnsi="宋体" w:cs="宋体"/>
          <w:b/>
          <w:color w:val="auto"/>
          <w:sz w:val="32"/>
          <w:szCs w:val="31"/>
        </w:rPr>
        <w:t>采</w:t>
      </w:r>
      <w:r>
        <w:rPr>
          <w:rFonts w:hint="eastAsia" w:ascii="宋体" w:hAnsi="宋体" w:cs="宋体"/>
          <w:b/>
          <w:color w:val="auto"/>
          <w:sz w:val="32"/>
          <w:szCs w:val="31"/>
          <w:lang w:val="en-US" w:eastAsia="zh-CN"/>
        </w:rPr>
        <w:t xml:space="preserve"> </w:t>
      </w:r>
      <w:r>
        <w:rPr>
          <w:rFonts w:hint="eastAsia" w:ascii="宋体" w:hAnsi="宋体" w:cs="宋体"/>
          <w:b/>
          <w:color w:val="auto"/>
          <w:sz w:val="32"/>
          <w:szCs w:val="31"/>
        </w:rPr>
        <w:t>购</w:t>
      </w:r>
      <w:r>
        <w:rPr>
          <w:rFonts w:hint="eastAsia" w:ascii="宋体" w:hAnsi="宋体" w:cs="宋体"/>
          <w:b/>
          <w:color w:val="auto"/>
          <w:sz w:val="32"/>
          <w:szCs w:val="31"/>
          <w:lang w:val="en-US" w:eastAsia="zh-CN"/>
        </w:rPr>
        <w:t xml:space="preserve"> </w:t>
      </w:r>
      <w:r>
        <w:rPr>
          <w:rFonts w:hint="eastAsia" w:ascii="宋体" w:hAnsi="宋体" w:cs="宋体"/>
          <w:b/>
          <w:color w:val="auto"/>
          <w:sz w:val="32"/>
          <w:szCs w:val="31"/>
        </w:rPr>
        <w:t>单</w:t>
      </w:r>
      <w:r>
        <w:rPr>
          <w:rFonts w:hint="eastAsia" w:ascii="宋体" w:hAnsi="宋体" w:cs="宋体"/>
          <w:b/>
          <w:color w:val="auto"/>
          <w:sz w:val="32"/>
          <w:szCs w:val="31"/>
          <w:lang w:val="en-US" w:eastAsia="zh-CN"/>
        </w:rPr>
        <w:t xml:space="preserve"> </w:t>
      </w:r>
      <w:r>
        <w:rPr>
          <w:rFonts w:hint="eastAsia" w:ascii="宋体" w:hAnsi="宋体" w:cs="宋体"/>
          <w:b/>
          <w:color w:val="auto"/>
          <w:sz w:val="32"/>
          <w:szCs w:val="31"/>
        </w:rPr>
        <w:t>位：</w:t>
      </w:r>
      <w:r>
        <w:rPr>
          <w:rFonts w:hint="eastAsia" w:ascii="宋体" w:hAnsi="宋体" w:cs="宋体"/>
          <w:b/>
          <w:color w:val="auto"/>
          <w:sz w:val="32"/>
          <w:szCs w:val="31"/>
          <w:lang w:eastAsia="zh-CN"/>
        </w:rPr>
        <w:t xml:space="preserve"> 和静县克尔古提乡人民政府   </w:t>
      </w:r>
    </w:p>
    <w:p>
      <w:pPr>
        <w:pStyle w:val="66"/>
        <w:spacing w:line="480" w:lineRule="auto"/>
        <w:ind w:firstLine="1606" w:firstLineChars="500"/>
        <w:jc w:val="both"/>
        <w:rPr>
          <w:rFonts w:hint="eastAsia" w:ascii="宋体" w:hAnsi="宋体" w:cs="宋体"/>
          <w:b/>
          <w:color w:val="auto"/>
          <w:sz w:val="32"/>
          <w:szCs w:val="31"/>
          <w:lang w:val="en-US" w:eastAsia="zh-CN"/>
        </w:rPr>
      </w:pPr>
      <w:r>
        <w:rPr>
          <w:rFonts w:hint="eastAsia" w:ascii="宋体" w:hAnsi="宋体" w:cs="宋体"/>
          <w:b/>
          <w:color w:val="auto"/>
          <w:sz w:val="32"/>
          <w:szCs w:val="31"/>
          <w:lang w:val="en-US" w:eastAsia="zh-CN"/>
        </w:rPr>
        <w:t>采购代理机构：中睿智工程管理有限公司</w:t>
      </w:r>
    </w:p>
    <w:p>
      <w:pPr>
        <w:pStyle w:val="66"/>
        <w:spacing w:line="480" w:lineRule="auto"/>
        <w:ind w:firstLine="1606" w:firstLineChars="500"/>
        <w:jc w:val="both"/>
        <w:rPr>
          <w:rFonts w:ascii="宋体" w:hAnsi="宋体" w:cs="宋体"/>
          <w:b/>
          <w:color w:val="auto"/>
          <w:sz w:val="32"/>
          <w:szCs w:val="31"/>
        </w:rPr>
      </w:pPr>
      <w:r>
        <w:rPr>
          <w:rFonts w:hint="eastAsia" w:ascii="宋体" w:hAnsi="宋体" w:cs="宋体"/>
          <w:b/>
          <w:color w:val="auto"/>
          <w:sz w:val="32"/>
          <w:szCs w:val="31"/>
          <w:lang w:val="en-US" w:eastAsia="zh-CN"/>
        </w:rPr>
        <w:t xml:space="preserve">时        </w:t>
      </w:r>
      <w:r>
        <w:rPr>
          <w:rFonts w:hint="eastAsia" w:ascii="宋体" w:hAnsi="宋体" w:cs="宋体"/>
          <w:b/>
          <w:color w:val="auto"/>
          <w:sz w:val="32"/>
          <w:szCs w:val="31"/>
        </w:rPr>
        <w:t>间：202</w:t>
      </w:r>
      <w:r>
        <w:rPr>
          <w:rFonts w:hint="eastAsia" w:ascii="宋体" w:hAnsi="宋体" w:cs="宋体"/>
          <w:b/>
          <w:color w:val="auto"/>
          <w:sz w:val="32"/>
          <w:szCs w:val="31"/>
          <w:lang w:val="en-US" w:eastAsia="zh-CN"/>
        </w:rPr>
        <w:t>3</w:t>
      </w:r>
      <w:r>
        <w:rPr>
          <w:rFonts w:hint="eastAsia" w:ascii="宋体" w:hAnsi="宋体" w:cs="宋体"/>
          <w:b/>
          <w:color w:val="auto"/>
          <w:sz w:val="32"/>
          <w:szCs w:val="31"/>
        </w:rPr>
        <w:t>年</w:t>
      </w:r>
      <w:r>
        <w:rPr>
          <w:rFonts w:hint="eastAsia" w:ascii="宋体" w:hAnsi="宋体" w:cs="宋体"/>
          <w:b/>
          <w:color w:val="auto"/>
          <w:sz w:val="32"/>
          <w:szCs w:val="31"/>
          <w:lang w:val="en-US" w:eastAsia="zh-CN"/>
        </w:rPr>
        <w:t>4</w:t>
      </w:r>
      <w:r>
        <w:rPr>
          <w:rFonts w:hint="eastAsia" w:ascii="宋体" w:hAnsi="宋体" w:cs="宋体"/>
          <w:b/>
          <w:color w:val="auto"/>
          <w:sz w:val="32"/>
          <w:szCs w:val="31"/>
        </w:rPr>
        <w:t>月</w:t>
      </w:r>
    </w:p>
    <w:p>
      <w:pPr>
        <w:pStyle w:val="13"/>
        <w:rPr>
          <w:rFonts w:ascii="ANBFFA+ËÎÌå" w:hAnsi="ANBFFA+ËÎÌå" w:cs="ANBFFA+ËÎÌå"/>
          <w:color w:val="auto"/>
          <w:spacing w:val="2"/>
          <w:sz w:val="32"/>
        </w:rPr>
      </w:pPr>
    </w:p>
    <w:p>
      <w:pPr>
        <w:pStyle w:val="13"/>
        <w:ind w:firstLine="4212" w:firstLineChars="1300"/>
        <w:rPr>
          <w:rFonts w:ascii="ANBFFA+ËÎÌå" w:hAnsi="ANBFFA+ËÎÌå" w:cs="ANBFFA+ËÎÌå"/>
          <w:color w:val="auto"/>
          <w:spacing w:val="2"/>
          <w:sz w:val="32"/>
        </w:rPr>
      </w:pPr>
    </w:p>
    <w:p>
      <w:pPr>
        <w:pStyle w:val="13"/>
        <w:rPr>
          <w:rFonts w:ascii="ANBFFA+ËÎÌå" w:hAnsi="ANBFFA+ËÎÌå" w:cs="ANBFFA+ËÎÌå"/>
          <w:color w:val="auto"/>
          <w:spacing w:val="2"/>
          <w:sz w:val="32"/>
        </w:rPr>
      </w:pPr>
    </w:p>
    <w:p>
      <w:pPr>
        <w:pStyle w:val="14"/>
      </w:pPr>
    </w:p>
    <w:p>
      <w:pPr>
        <w:pStyle w:val="13"/>
        <w:ind w:firstLine="4212" w:firstLineChars="1300"/>
        <w:rPr>
          <w:rFonts w:ascii="ANBFFA+ËÎÌå" w:hAnsi="ANBFFA+ËÎÌå" w:cs="ANBFFA+ËÎÌå"/>
          <w:color w:val="auto"/>
          <w:spacing w:val="2"/>
          <w:sz w:val="32"/>
        </w:rPr>
      </w:pPr>
      <w:r>
        <w:rPr>
          <w:rFonts w:hint="eastAsia" w:ascii="ANBFFA+ËÎÌå" w:hAnsi="ANBFFA+ËÎÌå" w:cs="ANBFFA+ËÎÌå"/>
          <w:color w:val="auto"/>
          <w:spacing w:val="2"/>
          <w:sz w:val="32"/>
        </w:rPr>
        <w:t>目  录</w:t>
      </w:r>
    </w:p>
    <w:p>
      <w:pPr>
        <w:pStyle w:val="45"/>
        <w:widowControl w:val="0"/>
        <w:autoSpaceDE w:val="0"/>
        <w:autoSpaceDN w:val="0"/>
        <w:spacing w:before="0" w:after="0" w:line="360" w:lineRule="auto"/>
        <w:jc w:val="left"/>
        <w:rPr>
          <w:rFonts w:ascii="宋体" w:hAnsi="宋体" w:eastAsia="宋体" w:cs="VEKNTO+ËÎÌå"/>
          <w:color w:val="auto"/>
          <w:spacing w:val="1"/>
          <w:sz w:val="24"/>
          <w:szCs w:val="24"/>
          <w:lang w:eastAsia="zh-CN"/>
        </w:rPr>
      </w:pPr>
    </w:p>
    <w:p>
      <w:pPr>
        <w:pStyle w:val="45"/>
        <w:widowControl w:val="0"/>
        <w:autoSpaceDE w:val="0"/>
        <w:autoSpaceDN w:val="0"/>
        <w:spacing w:before="0" w:after="0" w:line="360" w:lineRule="auto"/>
        <w:jc w:val="left"/>
        <w:rPr>
          <w:rFonts w:hint="default" w:ascii="宋体" w:hAnsi="宋体" w:eastAsia="宋体"/>
          <w:color w:val="auto"/>
          <w:sz w:val="24"/>
          <w:szCs w:val="24"/>
          <w:lang w:val="en-US" w:eastAsia="zh-CN"/>
        </w:rPr>
      </w:pPr>
      <w:r>
        <w:rPr>
          <w:rFonts w:ascii="宋体" w:hAnsi="宋体" w:eastAsia="宋体" w:cs="VEKNTO+ËÎÌå"/>
          <w:color w:val="auto"/>
          <w:spacing w:val="1"/>
          <w:sz w:val="24"/>
          <w:szCs w:val="24"/>
          <w:lang w:eastAsia="zh-CN"/>
        </w:rPr>
        <w:t>第一章</w:t>
      </w:r>
      <w:r>
        <w:rPr>
          <w:rFonts w:hint="eastAsia" w:ascii="宋体" w:hAnsi="宋体" w:eastAsia="宋体" w:cs="VEKNTO+ËÎÌå"/>
          <w:color w:val="auto"/>
          <w:spacing w:val="1"/>
          <w:sz w:val="24"/>
          <w:szCs w:val="24"/>
          <w:lang w:eastAsia="zh-CN"/>
        </w:rPr>
        <w:t>、</w:t>
      </w:r>
      <w:r>
        <w:rPr>
          <w:rFonts w:ascii="宋体" w:hAnsi="宋体" w:eastAsia="宋体" w:cs="VEKNTO+ËÎÌå"/>
          <w:color w:val="auto"/>
          <w:spacing w:val="2"/>
          <w:sz w:val="24"/>
          <w:szCs w:val="24"/>
          <w:lang w:eastAsia="zh-CN"/>
        </w:rPr>
        <w:t>竞争性磋商公告</w:t>
      </w:r>
      <w:r>
        <w:rPr>
          <w:rFonts w:hint="eastAsia" w:ascii="宋体" w:hAnsi="宋体" w:eastAsia="宋体" w:cs="VEKNTO+ËÎÌå"/>
          <w:color w:val="auto"/>
          <w:spacing w:val="4"/>
          <w:sz w:val="24"/>
          <w:szCs w:val="24"/>
          <w:lang w:val="en-US" w:eastAsia="zh-CN"/>
        </w:rPr>
        <w:t xml:space="preserve"> </w:t>
      </w:r>
      <w:r>
        <w:rPr>
          <w:rFonts w:hint="eastAsia" w:ascii="宋体" w:hAnsi="宋体" w:eastAsia="宋体"/>
          <w:color w:val="auto"/>
          <w:spacing w:val="4"/>
          <w:sz w:val="24"/>
          <w:szCs w:val="24"/>
          <w:lang w:eastAsia="zh-CN"/>
        </w:rPr>
        <w:t>……………………………………………………………………</w:t>
      </w:r>
    </w:p>
    <w:p>
      <w:pPr>
        <w:pStyle w:val="45"/>
        <w:widowControl w:val="0"/>
        <w:autoSpaceDE w:val="0"/>
        <w:autoSpaceDN w:val="0"/>
        <w:spacing w:before="0" w:after="0" w:line="360" w:lineRule="auto"/>
        <w:jc w:val="left"/>
        <w:rPr>
          <w:rFonts w:hint="default" w:ascii="宋体" w:hAnsi="宋体" w:eastAsia="宋体"/>
          <w:color w:val="auto"/>
          <w:sz w:val="24"/>
          <w:szCs w:val="24"/>
          <w:lang w:val="en-US" w:eastAsia="zh-CN"/>
        </w:rPr>
      </w:pPr>
      <w:r>
        <w:rPr>
          <w:rFonts w:ascii="宋体" w:hAnsi="宋体" w:eastAsia="宋体" w:cs="VEKNTO+ËÎÌå"/>
          <w:color w:val="auto"/>
          <w:spacing w:val="1"/>
          <w:sz w:val="24"/>
          <w:szCs w:val="24"/>
          <w:lang w:eastAsia="zh-CN"/>
        </w:rPr>
        <w:t>第二章</w:t>
      </w:r>
      <w:r>
        <w:rPr>
          <w:rFonts w:hint="eastAsia" w:ascii="宋体" w:hAnsi="宋体" w:eastAsia="宋体" w:cs="VEKNTO+ËÎÌå"/>
          <w:color w:val="auto"/>
          <w:spacing w:val="1"/>
          <w:sz w:val="24"/>
          <w:szCs w:val="24"/>
          <w:lang w:eastAsia="zh-CN"/>
        </w:rPr>
        <w:t>、</w:t>
      </w:r>
      <w:r>
        <w:rPr>
          <w:rFonts w:ascii="宋体" w:hAnsi="宋体" w:eastAsia="宋体" w:cs="VEKNTO+ËÎÌå"/>
          <w:color w:val="auto"/>
          <w:spacing w:val="4"/>
          <w:sz w:val="24"/>
          <w:szCs w:val="24"/>
          <w:lang w:eastAsia="zh-CN"/>
        </w:rPr>
        <w:t>竞争性磋商供应商须知</w:t>
      </w:r>
      <w:r>
        <w:rPr>
          <w:rFonts w:hint="eastAsia" w:ascii="宋体" w:hAnsi="宋体" w:eastAsia="宋体" w:cs="VEKNTO+ËÎÌå"/>
          <w:color w:val="auto"/>
          <w:spacing w:val="4"/>
          <w:sz w:val="24"/>
          <w:szCs w:val="24"/>
          <w:lang w:val="en-US" w:eastAsia="zh-CN"/>
        </w:rPr>
        <w:t xml:space="preserve"> </w:t>
      </w:r>
      <w:r>
        <w:rPr>
          <w:rFonts w:hint="eastAsia" w:ascii="宋体" w:hAnsi="宋体" w:eastAsia="宋体"/>
          <w:color w:val="auto"/>
          <w:spacing w:val="4"/>
          <w:sz w:val="24"/>
          <w:szCs w:val="24"/>
          <w:lang w:eastAsia="zh-CN"/>
        </w:rPr>
        <w:t>……………………………………………………………</w:t>
      </w:r>
    </w:p>
    <w:p>
      <w:pPr>
        <w:pStyle w:val="45"/>
        <w:widowControl w:val="0"/>
        <w:autoSpaceDE w:val="0"/>
        <w:autoSpaceDN w:val="0"/>
        <w:spacing w:before="0" w:after="0" w:line="360" w:lineRule="auto"/>
        <w:ind w:firstLine="726" w:firstLineChars="300"/>
        <w:jc w:val="distribute"/>
        <w:rPr>
          <w:rFonts w:ascii="宋体" w:hAnsi="宋体" w:eastAsia="宋体"/>
          <w:color w:val="auto"/>
          <w:sz w:val="24"/>
          <w:szCs w:val="24"/>
          <w:lang w:eastAsia="zh-CN"/>
        </w:rPr>
      </w:pPr>
      <w:r>
        <w:rPr>
          <w:rFonts w:ascii="宋体" w:hAnsi="宋体" w:eastAsia="宋体" w:cs="VEKNTO+ËÎÌå"/>
          <w:color w:val="auto"/>
          <w:spacing w:val="1"/>
          <w:sz w:val="24"/>
          <w:szCs w:val="24"/>
          <w:lang w:eastAsia="zh-CN"/>
        </w:rPr>
        <w:t>竞争性磋商供应商须知前附表</w:t>
      </w:r>
      <w:r>
        <w:rPr>
          <w:rFonts w:hint="eastAsia" w:ascii="宋体" w:hAnsi="宋体" w:eastAsia="宋体"/>
          <w:color w:val="auto"/>
          <w:spacing w:val="4"/>
          <w:sz w:val="24"/>
          <w:szCs w:val="24"/>
          <w:lang w:eastAsia="zh-CN"/>
        </w:rPr>
        <w:t>…………………………………………………</w:t>
      </w:r>
    </w:p>
    <w:p>
      <w:pPr>
        <w:pStyle w:val="45"/>
        <w:widowControl w:val="0"/>
        <w:autoSpaceDE w:val="0"/>
        <w:autoSpaceDN w:val="0"/>
        <w:spacing w:before="0" w:after="0" w:line="360" w:lineRule="auto"/>
        <w:ind w:firstLine="720" w:firstLineChars="300"/>
        <w:jc w:val="distribute"/>
        <w:rPr>
          <w:rFonts w:hint="default" w:ascii="宋体" w:hAnsi="宋体" w:eastAsia="宋体"/>
          <w:color w:val="auto"/>
          <w:sz w:val="24"/>
          <w:szCs w:val="24"/>
          <w:lang w:val="en-US" w:eastAsia="zh-CN"/>
        </w:rPr>
      </w:pPr>
      <w:r>
        <w:rPr>
          <w:rFonts w:ascii="宋体" w:hAnsi="宋体" w:eastAsia="宋体" w:cs="VEKNTO+ËÎÌå"/>
          <w:color w:val="auto"/>
          <w:sz w:val="24"/>
          <w:szCs w:val="24"/>
          <w:lang w:eastAsia="zh-CN"/>
        </w:rPr>
        <w:t>一</w:t>
      </w:r>
      <w:r>
        <w:rPr>
          <w:rFonts w:hint="eastAsia" w:ascii="宋体" w:hAnsi="宋体" w:eastAsia="宋体" w:cs="VEKNTO+ËÎÌå"/>
          <w:color w:val="auto"/>
          <w:sz w:val="24"/>
          <w:szCs w:val="24"/>
          <w:lang w:eastAsia="zh-CN"/>
        </w:rPr>
        <w:t>、</w:t>
      </w:r>
      <w:r>
        <w:rPr>
          <w:rFonts w:ascii="宋体" w:hAnsi="宋体" w:eastAsia="宋体" w:cs="VEKNTO+ËÎÌå"/>
          <w:color w:val="auto"/>
          <w:spacing w:val="1"/>
          <w:sz w:val="24"/>
          <w:szCs w:val="24"/>
          <w:lang w:eastAsia="zh-CN"/>
        </w:rPr>
        <w:t>总则</w:t>
      </w:r>
      <w:r>
        <w:rPr>
          <w:rFonts w:hint="eastAsia" w:ascii="宋体" w:hAnsi="宋体" w:eastAsia="宋体"/>
          <w:color w:val="auto"/>
          <w:spacing w:val="4"/>
          <w:sz w:val="24"/>
          <w:szCs w:val="24"/>
          <w:lang w:eastAsia="zh-CN"/>
        </w:rPr>
        <w:t>…………………………………………………………………………</w:t>
      </w:r>
    </w:p>
    <w:p>
      <w:pPr>
        <w:pStyle w:val="45"/>
        <w:widowControl w:val="0"/>
        <w:autoSpaceDE w:val="0"/>
        <w:autoSpaceDN w:val="0"/>
        <w:spacing w:before="0" w:after="0" w:line="360" w:lineRule="auto"/>
        <w:ind w:firstLine="720" w:firstLineChars="300"/>
        <w:jc w:val="distribute"/>
        <w:rPr>
          <w:rFonts w:hint="default" w:ascii="宋体" w:hAnsi="宋体" w:eastAsia="宋体"/>
          <w:color w:val="auto"/>
          <w:sz w:val="24"/>
          <w:szCs w:val="24"/>
          <w:lang w:val="en-US" w:eastAsia="zh-CN"/>
        </w:rPr>
      </w:pPr>
      <w:r>
        <w:rPr>
          <w:rFonts w:ascii="宋体" w:hAnsi="宋体" w:eastAsia="宋体" w:cs="VEKNTO+ËÎÌå"/>
          <w:color w:val="auto"/>
          <w:sz w:val="24"/>
          <w:szCs w:val="24"/>
          <w:lang w:eastAsia="zh-CN"/>
        </w:rPr>
        <w:t>二</w:t>
      </w:r>
      <w:r>
        <w:rPr>
          <w:rFonts w:hint="eastAsia" w:ascii="宋体" w:hAnsi="宋体" w:eastAsia="宋体" w:cs="VEKNTO+ËÎÌå"/>
          <w:color w:val="auto"/>
          <w:sz w:val="24"/>
          <w:szCs w:val="24"/>
          <w:lang w:eastAsia="zh-CN"/>
        </w:rPr>
        <w:t>、</w:t>
      </w:r>
      <w:r>
        <w:rPr>
          <w:rFonts w:ascii="宋体" w:hAnsi="宋体" w:eastAsia="宋体" w:cs="VEKNTO+ËÎÌå"/>
          <w:color w:val="auto"/>
          <w:spacing w:val="4"/>
          <w:sz w:val="24"/>
          <w:szCs w:val="24"/>
          <w:lang w:eastAsia="zh-CN"/>
        </w:rPr>
        <w:t>采购文件</w:t>
      </w:r>
      <w:r>
        <w:rPr>
          <w:rFonts w:hint="eastAsia" w:ascii="宋体" w:hAnsi="宋体" w:eastAsia="宋体"/>
          <w:color w:val="auto"/>
          <w:spacing w:val="4"/>
          <w:sz w:val="24"/>
          <w:szCs w:val="24"/>
          <w:lang w:eastAsia="zh-CN"/>
        </w:rPr>
        <w:t>……………………………………………………………………</w:t>
      </w:r>
    </w:p>
    <w:p>
      <w:pPr>
        <w:pStyle w:val="45"/>
        <w:widowControl w:val="0"/>
        <w:autoSpaceDE w:val="0"/>
        <w:autoSpaceDN w:val="0"/>
        <w:spacing w:before="0" w:after="0" w:line="360" w:lineRule="auto"/>
        <w:ind w:firstLine="720" w:firstLineChars="300"/>
        <w:jc w:val="distribute"/>
        <w:rPr>
          <w:rFonts w:hint="default" w:ascii="宋体" w:hAnsi="宋体" w:eastAsia="宋体"/>
          <w:color w:val="auto"/>
          <w:sz w:val="24"/>
          <w:szCs w:val="24"/>
          <w:lang w:val="en-US" w:eastAsia="zh-CN"/>
        </w:rPr>
      </w:pPr>
      <w:r>
        <w:rPr>
          <w:rFonts w:ascii="宋体" w:hAnsi="宋体" w:eastAsia="宋体" w:cs="VEKNTO+ËÎÌå"/>
          <w:color w:val="auto"/>
          <w:sz w:val="24"/>
          <w:szCs w:val="24"/>
          <w:lang w:eastAsia="zh-CN"/>
        </w:rPr>
        <w:t>三</w:t>
      </w:r>
      <w:r>
        <w:rPr>
          <w:rFonts w:hint="eastAsia" w:ascii="宋体" w:hAnsi="宋体" w:eastAsia="宋体" w:cs="VEKNTO+ËÎÌå"/>
          <w:color w:val="auto"/>
          <w:sz w:val="24"/>
          <w:szCs w:val="24"/>
          <w:lang w:eastAsia="zh-CN"/>
        </w:rPr>
        <w:t>、</w:t>
      </w:r>
      <w:r>
        <w:rPr>
          <w:rFonts w:ascii="宋体" w:hAnsi="宋体" w:eastAsia="宋体" w:cs="VEKNTO+ËÎÌå"/>
          <w:color w:val="auto"/>
          <w:spacing w:val="6"/>
          <w:sz w:val="24"/>
          <w:szCs w:val="24"/>
          <w:lang w:eastAsia="zh-CN"/>
        </w:rPr>
        <w:t>响应文件的编写</w:t>
      </w:r>
      <w:r>
        <w:rPr>
          <w:rFonts w:hint="eastAsia" w:ascii="宋体" w:hAnsi="宋体" w:eastAsia="宋体"/>
          <w:color w:val="auto"/>
          <w:spacing w:val="4"/>
          <w:sz w:val="24"/>
          <w:szCs w:val="24"/>
          <w:lang w:eastAsia="zh-CN"/>
        </w:rPr>
        <w:t>…………………………………………………………</w:t>
      </w:r>
    </w:p>
    <w:p>
      <w:pPr>
        <w:pStyle w:val="45"/>
        <w:widowControl w:val="0"/>
        <w:autoSpaceDE w:val="0"/>
        <w:autoSpaceDN w:val="0"/>
        <w:spacing w:before="0" w:after="0" w:line="360" w:lineRule="auto"/>
        <w:ind w:firstLine="720" w:firstLineChars="300"/>
        <w:jc w:val="distribute"/>
        <w:rPr>
          <w:rFonts w:hint="default" w:ascii="宋体" w:hAnsi="宋体" w:eastAsia="宋体"/>
          <w:color w:val="auto"/>
          <w:sz w:val="24"/>
          <w:szCs w:val="24"/>
          <w:lang w:val="en-US" w:eastAsia="zh-CN"/>
        </w:rPr>
      </w:pPr>
      <w:r>
        <w:rPr>
          <w:rFonts w:ascii="宋体" w:hAnsi="宋体" w:eastAsia="宋体" w:cs="VEKNTO+ËÎÌå"/>
          <w:color w:val="auto"/>
          <w:sz w:val="24"/>
          <w:szCs w:val="24"/>
          <w:lang w:eastAsia="zh-CN"/>
        </w:rPr>
        <w:t>四</w:t>
      </w:r>
      <w:r>
        <w:rPr>
          <w:rFonts w:hint="eastAsia" w:ascii="宋体" w:hAnsi="宋体" w:eastAsia="宋体" w:cs="VEKNTO+ËÎÌå"/>
          <w:color w:val="auto"/>
          <w:sz w:val="24"/>
          <w:szCs w:val="24"/>
          <w:lang w:eastAsia="zh-CN"/>
        </w:rPr>
        <w:t>、</w:t>
      </w:r>
      <w:r>
        <w:rPr>
          <w:rFonts w:ascii="宋体" w:hAnsi="宋体" w:eastAsia="宋体" w:cs="VEKNTO+ËÎÌå"/>
          <w:color w:val="auto"/>
          <w:spacing w:val="6"/>
          <w:sz w:val="24"/>
          <w:szCs w:val="24"/>
          <w:lang w:eastAsia="zh-CN"/>
        </w:rPr>
        <w:t>响应文件的递交</w:t>
      </w:r>
      <w:r>
        <w:rPr>
          <w:rFonts w:hint="eastAsia" w:ascii="宋体" w:hAnsi="宋体" w:eastAsia="宋体"/>
          <w:color w:val="auto"/>
          <w:spacing w:val="4"/>
          <w:sz w:val="24"/>
          <w:szCs w:val="24"/>
          <w:lang w:eastAsia="zh-CN"/>
        </w:rPr>
        <w:t>…………………………………………………………</w:t>
      </w:r>
    </w:p>
    <w:p>
      <w:pPr>
        <w:pStyle w:val="45"/>
        <w:widowControl w:val="0"/>
        <w:autoSpaceDE w:val="0"/>
        <w:autoSpaceDN w:val="0"/>
        <w:spacing w:before="0" w:after="0" w:line="360" w:lineRule="auto"/>
        <w:ind w:firstLine="720" w:firstLineChars="300"/>
        <w:jc w:val="distribute"/>
        <w:rPr>
          <w:rFonts w:hint="default" w:ascii="宋体" w:hAnsi="宋体" w:eastAsia="宋体"/>
          <w:color w:val="auto"/>
          <w:sz w:val="24"/>
          <w:szCs w:val="24"/>
          <w:lang w:val="en-US" w:eastAsia="zh-CN"/>
        </w:rPr>
      </w:pPr>
      <w:r>
        <w:rPr>
          <w:rFonts w:ascii="宋体" w:hAnsi="宋体" w:eastAsia="宋体" w:cs="VEKNTO+ËÎÌå"/>
          <w:color w:val="auto"/>
          <w:sz w:val="24"/>
          <w:szCs w:val="24"/>
          <w:lang w:eastAsia="zh-CN"/>
        </w:rPr>
        <w:t>五</w:t>
      </w:r>
      <w:r>
        <w:rPr>
          <w:rFonts w:hint="eastAsia" w:ascii="宋体" w:hAnsi="宋体" w:eastAsia="宋体" w:cs="VEKNTO+ËÎÌå"/>
          <w:color w:val="auto"/>
          <w:sz w:val="24"/>
          <w:szCs w:val="24"/>
          <w:lang w:eastAsia="zh-CN"/>
        </w:rPr>
        <w:t>、</w:t>
      </w:r>
      <w:r>
        <w:rPr>
          <w:rFonts w:ascii="宋体" w:hAnsi="宋体" w:eastAsia="宋体" w:cs="VEKNTO+ËÎÌå"/>
          <w:color w:val="auto"/>
          <w:spacing w:val="6"/>
          <w:sz w:val="24"/>
          <w:szCs w:val="24"/>
          <w:lang w:eastAsia="zh-CN"/>
        </w:rPr>
        <w:t>竞争性磋商程序</w:t>
      </w:r>
      <w:r>
        <w:rPr>
          <w:rFonts w:hint="eastAsia" w:ascii="宋体" w:hAnsi="宋体" w:eastAsia="宋体"/>
          <w:color w:val="auto"/>
          <w:spacing w:val="4"/>
          <w:sz w:val="24"/>
          <w:szCs w:val="24"/>
          <w:lang w:eastAsia="zh-CN"/>
        </w:rPr>
        <w:t>…………………………………………………………</w:t>
      </w:r>
    </w:p>
    <w:p>
      <w:pPr>
        <w:pStyle w:val="45"/>
        <w:widowControl w:val="0"/>
        <w:autoSpaceDE w:val="0"/>
        <w:autoSpaceDN w:val="0"/>
        <w:spacing w:before="0" w:after="0" w:line="360" w:lineRule="auto"/>
        <w:ind w:firstLine="720" w:firstLineChars="300"/>
        <w:jc w:val="distribute"/>
        <w:rPr>
          <w:rFonts w:hint="default" w:ascii="宋体" w:hAnsi="宋体" w:eastAsia="宋体"/>
          <w:color w:val="auto"/>
          <w:sz w:val="24"/>
          <w:szCs w:val="24"/>
          <w:lang w:val="en-US" w:eastAsia="zh-CN"/>
        </w:rPr>
      </w:pPr>
      <w:r>
        <w:rPr>
          <w:rFonts w:ascii="宋体" w:hAnsi="宋体" w:eastAsia="宋体" w:cs="VEKNTO+ËÎÌå"/>
          <w:color w:val="auto"/>
          <w:sz w:val="24"/>
          <w:szCs w:val="24"/>
          <w:lang w:eastAsia="zh-CN"/>
        </w:rPr>
        <w:t>六</w:t>
      </w:r>
      <w:r>
        <w:rPr>
          <w:rFonts w:hint="eastAsia" w:ascii="宋体" w:hAnsi="宋体" w:eastAsia="宋体" w:cs="VEKNTO+ËÎÌå"/>
          <w:color w:val="auto"/>
          <w:sz w:val="24"/>
          <w:szCs w:val="24"/>
          <w:lang w:eastAsia="zh-CN"/>
        </w:rPr>
        <w:t>、</w:t>
      </w:r>
      <w:r>
        <w:rPr>
          <w:rFonts w:ascii="宋体" w:hAnsi="宋体" w:eastAsia="宋体" w:cs="VEKNTO+ËÎÌå"/>
          <w:color w:val="auto"/>
          <w:spacing w:val="1"/>
          <w:sz w:val="24"/>
          <w:szCs w:val="24"/>
          <w:lang w:eastAsia="zh-CN"/>
        </w:rPr>
        <w:t>确定成交供应商及签约</w:t>
      </w:r>
      <w:r>
        <w:rPr>
          <w:rFonts w:hint="eastAsia" w:ascii="宋体" w:hAnsi="宋体" w:eastAsia="宋体"/>
          <w:color w:val="auto"/>
          <w:spacing w:val="4"/>
          <w:sz w:val="24"/>
          <w:szCs w:val="24"/>
          <w:lang w:eastAsia="zh-CN"/>
        </w:rPr>
        <w:t>……………………………………………………</w:t>
      </w:r>
    </w:p>
    <w:p>
      <w:pPr>
        <w:pStyle w:val="45"/>
        <w:widowControl w:val="0"/>
        <w:autoSpaceDE w:val="0"/>
        <w:autoSpaceDN w:val="0"/>
        <w:spacing w:before="0" w:after="0" w:line="360" w:lineRule="auto"/>
        <w:jc w:val="distribute"/>
        <w:rPr>
          <w:rFonts w:hint="default" w:ascii="宋体" w:hAnsi="宋体" w:eastAsia="宋体"/>
          <w:color w:val="auto"/>
          <w:sz w:val="24"/>
          <w:szCs w:val="24"/>
          <w:lang w:val="en-US" w:eastAsia="zh-CN"/>
        </w:rPr>
      </w:pPr>
      <w:r>
        <w:rPr>
          <w:rFonts w:ascii="宋体" w:hAnsi="宋体" w:eastAsia="宋体" w:cs="VEKNTO+ËÎÌå"/>
          <w:color w:val="auto"/>
          <w:spacing w:val="1"/>
          <w:sz w:val="24"/>
          <w:szCs w:val="24"/>
          <w:lang w:eastAsia="zh-CN"/>
        </w:rPr>
        <w:t>第三章</w:t>
      </w:r>
      <w:r>
        <w:rPr>
          <w:rFonts w:hint="eastAsia" w:ascii="宋体" w:hAnsi="宋体" w:eastAsia="宋体" w:cs="VEKNTO+ËÎÌå"/>
          <w:color w:val="auto"/>
          <w:spacing w:val="1"/>
          <w:sz w:val="24"/>
          <w:szCs w:val="24"/>
          <w:lang w:eastAsia="zh-CN"/>
        </w:rPr>
        <w:t>、</w:t>
      </w:r>
      <w:r>
        <w:rPr>
          <w:rFonts w:ascii="宋体" w:hAnsi="宋体" w:eastAsia="宋体" w:cs="VEKNTO+ËÎÌå"/>
          <w:color w:val="auto"/>
          <w:spacing w:val="4"/>
          <w:sz w:val="24"/>
          <w:szCs w:val="24"/>
          <w:lang w:eastAsia="zh-CN"/>
        </w:rPr>
        <w:t>评审程序方法及标准</w:t>
      </w:r>
      <w:r>
        <w:rPr>
          <w:rFonts w:hint="eastAsia" w:ascii="宋体" w:hAnsi="宋体" w:eastAsia="宋体"/>
          <w:color w:val="auto"/>
          <w:spacing w:val="4"/>
          <w:sz w:val="24"/>
          <w:szCs w:val="24"/>
          <w:lang w:eastAsia="zh-CN"/>
        </w:rPr>
        <w:t>………………………………………………………</w:t>
      </w:r>
    </w:p>
    <w:p>
      <w:pPr>
        <w:pStyle w:val="45"/>
        <w:widowControl w:val="0"/>
        <w:autoSpaceDE w:val="0"/>
        <w:autoSpaceDN w:val="0"/>
        <w:spacing w:before="0" w:after="0" w:line="360" w:lineRule="auto"/>
        <w:jc w:val="left"/>
        <w:rPr>
          <w:rFonts w:hint="default" w:ascii="宋体" w:hAnsi="宋体" w:eastAsia="宋体"/>
          <w:color w:val="auto"/>
          <w:sz w:val="24"/>
          <w:szCs w:val="24"/>
          <w:lang w:val="en-US" w:eastAsia="zh-CN"/>
        </w:rPr>
      </w:pPr>
      <w:r>
        <w:rPr>
          <w:rFonts w:ascii="宋体" w:hAnsi="宋体" w:eastAsia="宋体" w:cs="VEKNTO+ËÎÌå"/>
          <w:color w:val="auto"/>
          <w:spacing w:val="1"/>
          <w:sz w:val="24"/>
          <w:szCs w:val="24"/>
          <w:lang w:eastAsia="zh-CN"/>
        </w:rPr>
        <w:t>第四章</w:t>
      </w:r>
      <w:r>
        <w:rPr>
          <w:rFonts w:hint="eastAsia" w:ascii="宋体" w:hAnsi="宋体" w:eastAsia="宋体" w:cs="VEKNTO+ËÎÌå"/>
          <w:color w:val="auto"/>
          <w:spacing w:val="1"/>
          <w:sz w:val="24"/>
          <w:szCs w:val="24"/>
          <w:lang w:eastAsia="zh-CN"/>
        </w:rPr>
        <w:t>、</w:t>
      </w:r>
      <w:r>
        <w:rPr>
          <w:rFonts w:hint="eastAsia" w:hAnsi="宋体"/>
          <w:color w:val="auto"/>
          <w:sz w:val="24"/>
          <w:szCs w:val="24"/>
          <w:lang w:val="en-US" w:eastAsia="zh-CN"/>
        </w:rPr>
        <w:t>采购合同</w:t>
      </w:r>
      <w:r>
        <w:rPr>
          <w:rFonts w:hint="eastAsia" w:hAnsi="宋体" w:eastAsia="宋体"/>
          <w:color w:val="auto"/>
          <w:sz w:val="24"/>
          <w:szCs w:val="24"/>
          <w:lang w:eastAsia="zh-CN"/>
        </w:rPr>
        <w:t>（仅供参考）</w:t>
      </w:r>
      <w:r>
        <w:rPr>
          <w:rFonts w:hint="eastAsia" w:ascii="宋体" w:hAnsi="宋体" w:eastAsia="宋体"/>
          <w:color w:val="auto"/>
          <w:spacing w:val="4"/>
          <w:sz w:val="24"/>
          <w:szCs w:val="24"/>
          <w:lang w:eastAsia="zh-CN"/>
        </w:rPr>
        <w:t>……………………………………………………………</w:t>
      </w:r>
    </w:p>
    <w:p>
      <w:pPr>
        <w:pStyle w:val="45"/>
        <w:widowControl w:val="0"/>
        <w:autoSpaceDE w:val="0"/>
        <w:autoSpaceDN w:val="0"/>
        <w:spacing w:before="0" w:after="0" w:line="360" w:lineRule="auto"/>
        <w:jc w:val="left"/>
        <w:rPr>
          <w:rFonts w:hint="default" w:ascii="宋体" w:hAnsi="宋体" w:eastAsia="宋体"/>
          <w:color w:val="auto"/>
          <w:spacing w:val="4"/>
          <w:sz w:val="24"/>
          <w:szCs w:val="24"/>
          <w:lang w:val="en-US" w:eastAsia="zh-CN"/>
        </w:rPr>
      </w:pPr>
      <w:r>
        <w:rPr>
          <w:rFonts w:ascii="宋体" w:hAnsi="宋体" w:eastAsia="宋体" w:cs="VEKNTO+ËÎÌå"/>
          <w:color w:val="auto"/>
          <w:spacing w:val="1"/>
          <w:sz w:val="24"/>
          <w:szCs w:val="24"/>
          <w:lang w:eastAsia="zh-CN"/>
        </w:rPr>
        <w:t>第五章</w:t>
      </w:r>
      <w:r>
        <w:rPr>
          <w:rFonts w:hint="eastAsia" w:ascii="宋体" w:hAnsi="宋体" w:eastAsia="宋体" w:cs="VEKNTO+ËÎÌå"/>
          <w:color w:val="auto"/>
          <w:spacing w:val="1"/>
          <w:sz w:val="24"/>
          <w:szCs w:val="24"/>
          <w:lang w:eastAsia="zh-CN"/>
        </w:rPr>
        <w:t>、</w:t>
      </w:r>
      <w:r>
        <w:rPr>
          <w:rFonts w:ascii="宋体" w:hAnsi="宋体" w:eastAsia="宋体" w:cs="VEKNTO+ËÎÌå"/>
          <w:color w:val="auto"/>
          <w:spacing w:val="4"/>
          <w:sz w:val="24"/>
          <w:szCs w:val="24"/>
          <w:lang w:eastAsia="zh-CN"/>
        </w:rPr>
        <w:t>采购内容及技术要求</w:t>
      </w:r>
      <w:r>
        <w:rPr>
          <w:rFonts w:hint="eastAsia" w:ascii="宋体" w:hAnsi="宋体" w:eastAsia="宋体"/>
          <w:color w:val="auto"/>
          <w:spacing w:val="4"/>
          <w:sz w:val="24"/>
          <w:szCs w:val="24"/>
          <w:lang w:eastAsia="zh-CN"/>
        </w:rPr>
        <w:t>………………………………………………………………</w:t>
      </w:r>
    </w:p>
    <w:p>
      <w:pPr>
        <w:spacing w:line="360" w:lineRule="auto"/>
        <w:rPr>
          <w:rFonts w:hint="default" w:ascii="SLUSJK+ËÎÌå" w:hAnsi="SLUSJK+ËÎÌå" w:eastAsia="宋体" w:cs="SLUSJK+ËÎÌå"/>
          <w:b/>
          <w:bCs/>
          <w:color w:val="auto"/>
          <w:sz w:val="30"/>
          <w:lang w:val="en-US" w:eastAsia="zh-CN"/>
        </w:rPr>
        <w:sectPr>
          <w:headerReference r:id="rId3" w:type="default"/>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12" w:charSpace="0"/>
        </w:sectPr>
      </w:pPr>
      <w:r>
        <w:rPr>
          <w:rFonts w:ascii="宋体" w:hAnsi="宋体" w:cs="VEKNTO+ËÎÌå"/>
          <w:color w:val="auto"/>
          <w:sz w:val="24"/>
        </w:rPr>
        <w:t>第六章</w:t>
      </w:r>
      <w:r>
        <w:rPr>
          <w:rFonts w:hint="eastAsia" w:ascii="宋体" w:hAnsi="宋体" w:cs="VEKNTO+ËÎÌå"/>
          <w:color w:val="auto"/>
          <w:sz w:val="24"/>
        </w:rPr>
        <w:t>、</w:t>
      </w:r>
      <w:r>
        <w:rPr>
          <w:rFonts w:ascii="宋体" w:hAnsi="宋体" w:cs="VEKNTO+ËÎÌå"/>
          <w:color w:val="auto"/>
          <w:spacing w:val="4"/>
          <w:sz w:val="24"/>
        </w:rPr>
        <w:t>竞争性磋商响应文件格式</w:t>
      </w:r>
      <w:r>
        <w:rPr>
          <w:rFonts w:hint="eastAsia" w:ascii="宋体" w:hAnsi="宋体" w:eastAsia="宋体"/>
          <w:color w:val="auto"/>
          <w:spacing w:val="4"/>
          <w:sz w:val="24"/>
          <w:szCs w:val="24"/>
          <w:lang w:eastAsia="zh-CN"/>
        </w:rPr>
        <w:t>……</w:t>
      </w:r>
      <w:r>
        <w:rPr>
          <w:rFonts w:hint="eastAsia" w:ascii="宋体" w:hAnsi="宋体"/>
          <w:color w:val="auto"/>
          <w:spacing w:val="4"/>
          <w:sz w:val="24"/>
        </w:rPr>
        <w:t>……………………………………………………</w:t>
      </w:r>
      <w:bookmarkStart w:id="0" w:name="_Toc31038"/>
    </w:p>
    <w:p>
      <w:pPr>
        <w:pStyle w:val="13"/>
        <w:numPr>
          <w:ilvl w:val="0"/>
          <w:numId w:val="1"/>
        </w:numPr>
        <w:jc w:val="center"/>
        <w:outlineLvl w:val="0"/>
        <w:rPr>
          <w:rFonts w:ascii="SLUSJK+ËÎÌå" w:hAnsi="SLUSJK+ËÎÌå" w:eastAsia="宋体" w:cs="SLUSJK+ËÎÌå"/>
          <w:b/>
          <w:bCs/>
          <w:color w:val="auto"/>
          <w:sz w:val="30"/>
        </w:rPr>
      </w:pPr>
      <w:r>
        <w:rPr>
          <w:rFonts w:ascii="SLUSJK+ËÎÌå" w:hAnsi="SLUSJK+ËÎÌå" w:eastAsia="宋体" w:cs="SLUSJK+ËÎÌå"/>
          <w:b/>
          <w:bCs/>
          <w:color w:val="auto"/>
          <w:sz w:val="30"/>
        </w:rPr>
        <w:t>竞争性磋商公告</w:t>
      </w:r>
      <w:bookmarkEnd w:id="0"/>
    </w:p>
    <w:p>
      <w:pPr>
        <w:rPr>
          <w:rFonts w:hint="eastAsia" w:ascii="Times New Roman" w:hAnsi="Times New Roman" w:eastAsia="宋体" w:cs="Times New Roman"/>
        </w:rPr>
      </w:pP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u w:val="single"/>
          <w:lang w:val="en-US" w:eastAsia="zh-CN"/>
        </w:rPr>
        <w:t>2023年和静县克尔古提乡旅游配套设施建设项目</w:t>
      </w:r>
      <w:r>
        <w:rPr>
          <w:rFonts w:hint="eastAsia" w:ascii="宋体" w:hAnsi="宋体" w:eastAsia="宋体" w:cs="宋体"/>
          <w:sz w:val="21"/>
          <w:szCs w:val="21"/>
        </w:rPr>
        <w:t>招标项目的潜在投标人应在</w:t>
      </w:r>
      <w:r>
        <w:rPr>
          <w:rFonts w:hint="eastAsia" w:ascii="宋体" w:hAnsi="宋体" w:eastAsia="宋体" w:cs="宋体"/>
          <w:sz w:val="21"/>
          <w:szCs w:val="21"/>
          <w:u w:val="single"/>
        </w:rPr>
        <w:t>政采云（www.zcygov.com）</w:t>
      </w:r>
      <w:r>
        <w:rPr>
          <w:rFonts w:hint="eastAsia" w:ascii="宋体" w:hAnsi="宋体" w:eastAsia="宋体" w:cs="宋体"/>
          <w:sz w:val="21"/>
          <w:szCs w:val="21"/>
        </w:rPr>
        <w:t>获取招标文件，并于</w:t>
      </w:r>
      <w:r>
        <w:rPr>
          <w:rFonts w:hint="eastAsia" w:ascii="宋体" w:hAnsi="宋体" w:eastAsia="宋体" w:cs="宋体"/>
          <w:color w:val="558ED5" w:themeColor="text2" w:themeTint="99"/>
          <w:sz w:val="21"/>
          <w:szCs w:val="21"/>
          <w:highlight w:val="none"/>
          <w:u w:val="single"/>
          <w14:textFill>
            <w14:solidFill>
              <w14:schemeClr w14:val="tx2">
                <w14:lumMod w14:val="60000"/>
                <w14:lumOff w14:val="40000"/>
              </w14:schemeClr>
            </w14:solidFill>
          </w14:textFill>
        </w:rPr>
        <w:t xml:space="preserve"> </w:t>
      </w:r>
      <w:r>
        <w:rPr>
          <w:rFonts w:hint="eastAsia" w:ascii="宋体" w:hAnsi="宋体" w:eastAsia="宋体" w:cs="宋体"/>
          <w:color w:val="0000FF"/>
          <w:sz w:val="21"/>
          <w:szCs w:val="21"/>
          <w:highlight w:val="none"/>
          <w:u w:val="single"/>
          <w:lang w:val="en-US" w:eastAsia="zh-CN"/>
        </w:rPr>
        <w:t>202</w:t>
      </w:r>
      <w:r>
        <w:rPr>
          <w:rFonts w:hint="eastAsia" w:ascii="宋体" w:hAnsi="宋体" w:cs="宋体"/>
          <w:color w:val="0000FF"/>
          <w:sz w:val="21"/>
          <w:szCs w:val="21"/>
          <w:highlight w:val="none"/>
          <w:u w:val="single"/>
          <w:lang w:val="en-US" w:eastAsia="zh-CN"/>
        </w:rPr>
        <w:t>3</w:t>
      </w:r>
      <w:r>
        <w:rPr>
          <w:rFonts w:hint="eastAsia" w:ascii="宋体" w:hAnsi="宋体" w:eastAsia="宋体" w:cs="宋体"/>
          <w:color w:val="0000FF"/>
          <w:sz w:val="21"/>
          <w:szCs w:val="21"/>
          <w:highlight w:val="none"/>
          <w:u w:val="single"/>
          <w:lang w:val="en-US" w:eastAsia="zh-CN"/>
        </w:rPr>
        <w:t>年</w:t>
      </w:r>
      <w:r>
        <w:rPr>
          <w:rFonts w:hint="eastAsia" w:ascii="宋体" w:hAnsi="宋体" w:cs="宋体"/>
          <w:color w:val="0000FF"/>
          <w:sz w:val="21"/>
          <w:szCs w:val="21"/>
          <w:highlight w:val="none"/>
          <w:u w:val="single"/>
          <w:lang w:val="en-US" w:eastAsia="zh-CN"/>
        </w:rPr>
        <w:t>04月19日16点00 分</w:t>
      </w:r>
      <w:r>
        <w:rPr>
          <w:rFonts w:hint="eastAsia" w:ascii="宋体" w:hAnsi="宋体" w:eastAsia="宋体" w:cs="宋体"/>
          <w:color w:val="0000FF"/>
          <w:sz w:val="21"/>
          <w:szCs w:val="21"/>
          <w:u w:val="single"/>
          <w:lang w:val="en-US" w:eastAsia="zh-CN"/>
        </w:rPr>
        <w:t>（</w:t>
      </w:r>
      <w:r>
        <w:rPr>
          <w:rFonts w:hint="eastAsia" w:ascii="宋体" w:hAnsi="宋体" w:eastAsia="宋体" w:cs="宋体"/>
          <w:bCs/>
          <w:sz w:val="21"/>
          <w:szCs w:val="21"/>
        </w:rPr>
        <w:t>北京时间）前递交投标</w:t>
      </w:r>
      <w:r>
        <w:rPr>
          <w:rFonts w:hint="eastAsia" w:ascii="宋体" w:hAnsi="宋体" w:eastAsia="宋体" w:cs="宋体"/>
          <w:bCs/>
          <w:sz w:val="21"/>
          <w:szCs w:val="21"/>
          <w:lang w:val="en-US" w:eastAsia="zh-CN"/>
        </w:rPr>
        <w:t>响应</w:t>
      </w:r>
      <w:r>
        <w:rPr>
          <w:rFonts w:hint="eastAsia" w:ascii="宋体" w:hAnsi="宋体" w:eastAsia="宋体" w:cs="宋体"/>
          <w:bCs/>
          <w:sz w:val="21"/>
          <w:szCs w:val="21"/>
        </w:rPr>
        <w:t>文件</w:t>
      </w:r>
      <w:r>
        <w:rPr>
          <w:rFonts w:hint="eastAsia" w:ascii="宋体" w:hAnsi="宋体" w:eastAsia="宋体" w:cs="宋体"/>
          <w:sz w:val="21"/>
          <w:szCs w:val="21"/>
        </w:rPr>
        <w:t>。</w:t>
      </w:r>
    </w:p>
    <w:p>
      <w:pPr>
        <w:keepNext/>
        <w:pageBreakBefore w:val="0"/>
        <w:widowControl w:val="0"/>
        <w:numPr>
          <w:ilvl w:val="0"/>
          <w:numId w:val="0"/>
        </w:numPr>
        <w:kinsoku/>
        <w:wordWrap/>
        <w:overflowPunct/>
        <w:topLinePunct w:val="0"/>
        <w:bidi w:val="0"/>
        <w:snapToGrid/>
        <w:spacing w:line="360" w:lineRule="exact"/>
        <w:ind w:leftChars="0"/>
        <w:jc w:val="left"/>
        <w:textAlignment w:val="auto"/>
        <w:outlineLvl w:val="1"/>
        <w:rPr>
          <w:rFonts w:hint="eastAsia" w:ascii="宋体" w:hAnsi="宋体" w:eastAsia="宋体" w:cs="宋体"/>
          <w:b/>
          <w:bCs w:val="0"/>
          <w:kern w:val="2"/>
          <w:sz w:val="21"/>
          <w:szCs w:val="21"/>
          <w:lang w:val="en-US" w:eastAsia="zh-CN" w:bidi="ar-SA"/>
        </w:rPr>
      </w:pPr>
      <w:bookmarkStart w:id="1" w:name="_Toc28359079"/>
      <w:bookmarkStart w:id="2" w:name="_Toc35393621"/>
      <w:bookmarkStart w:id="3" w:name="_Toc28359002"/>
      <w:bookmarkStart w:id="4" w:name="_Toc35393790"/>
      <w:bookmarkStart w:id="5" w:name="_Hlk24379207"/>
      <w:r>
        <w:rPr>
          <w:rFonts w:hint="eastAsia" w:ascii="宋体" w:hAnsi="宋体" w:eastAsia="宋体" w:cs="宋体"/>
          <w:b/>
          <w:bCs w:val="0"/>
          <w:kern w:val="2"/>
          <w:sz w:val="21"/>
          <w:szCs w:val="21"/>
          <w:lang w:val="en-US" w:eastAsia="zh-CN" w:bidi="ar-SA"/>
        </w:rPr>
        <w:t>一、项目基本情况</w:t>
      </w:r>
      <w:bookmarkEnd w:id="1"/>
      <w:bookmarkEnd w:id="2"/>
      <w:bookmarkEnd w:id="3"/>
      <w:bookmarkEnd w:id="4"/>
    </w:p>
    <w:p>
      <w:pPr>
        <w:widowControl/>
        <w:spacing w:line="440" w:lineRule="exact"/>
        <w:ind w:firstLine="420" w:firstLineChars="200"/>
        <w:jc w:val="left"/>
        <w:rPr>
          <w:rFonts w:hint="default" w:ascii="宋体" w:hAnsi="宋体" w:eastAsia="宋体" w:cs="宋体"/>
          <w:b w:val="0"/>
          <w:bCs w:val="0"/>
          <w:color w:val="FF0000"/>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项目编号：</w:t>
      </w:r>
      <w:r>
        <w:rPr>
          <w:rFonts w:hint="eastAsia" w:ascii="宋体" w:hAnsi="宋体" w:cs="宋体"/>
          <w:b w:val="0"/>
          <w:bCs w:val="0"/>
          <w:color w:val="auto"/>
          <w:kern w:val="0"/>
          <w:szCs w:val="21"/>
          <w:highlight w:val="none"/>
          <w:lang w:val="en-US" w:eastAsia="zh-CN"/>
        </w:rPr>
        <w:t>ZRZ(BZ)CG-2023-CS014</w:t>
      </w:r>
    </w:p>
    <w:p>
      <w:pPr>
        <w:widowControl/>
        <w:spacing w:line="440" w:lineRule="exact"/>
        <w:ind w:firstLine="420" w:firstLineChars="200"/>
        <w:jc w:val="left"/>
        <w:rPr>
          <w:rFonts w:hint="eastAsia" w:ascii="宋体" w:hAnsi="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项目名称</w:t>
      </w:r>
      <w:r>
        <w:rPr>
          <w:rFonts w:hint="eastAsia" w:ascii="宋体" w:hAnsi="宋体" w:cs="宋体"/>
          <w:b w:val="0"/>
          <w:bCs w:val="0"/>
          <w:color w:val="auto"/>
          <w:kern w:val="0"/>
          <w:szCs w:val="21"/>
          <w:highlight w:val="none"/>
          <w:lang w:val="en-US" w:eastAsia="zh-CN"/>
        </w:rPr>
        <w:t>：</w:t>
      </w:r>
      <w:bookmarkEnd w:id="5"/>
      <w:r>
        <w:rPr>
          <w:rFonts w:hint="eastAsia" w:ascii="宋体" w:hAnsi="宋体" w:cs="宋体"/>
          <w:b w:val="0"/>
          <w:bCs w:val="0"/>
          <w:color w:val="auto"/>
          <w:kern w:val="0"/>
          <w:szCs w:val="21"/>
          <w:highlight w:val="none"/>
          <w:lang w:val="en-US" w:eastAsia="zh-CN"/>
        </w:rPr>
        <w:t>2023年和静县克尔古提乡旅游配套设施建设项目</w:t>
      </w:r>
    </w:p>
    <w:p>
      <w:pPr>
        <w:widowControl/>
        <w:spacing w:line="440" w:lineRule="exact"/>
        <w:ind w:firstLine="420" w:firstLineChars="200"/>
        <w:jc w:val="left"/>
        <w:rPr>
          <w:rFonts w:hint="eastAsia" w:ascii="宋体" w:hAnsi="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预算金额：</w:t>
      </w:r>
      <w:r>
        <w:rPr>
          <w:rFonts w:hint="eastAsia" w:ascii="宋体" w:hAnsi="宋体" w:cs="宋体"/>
          <w:b w:val="0"/>
          <w:bCs w:val="0"/>
          <w:color w:val="auto"/>
          <w:kern w:val="0"/>
          <w:szCs w:val="21"/>
          <w:highlight w:val="none"/>
          <w:lang w:val="en-US" w:eastAsia="zh-CN"/>
        </w:rPr>
        <w:t>900000元</w:t>
      </w:r>
    </w:p>
    <w:p>
      <w:pPr>
        <w:widowControl/>
        <w:spacing w:line="440" w:lineRule="exact"/>
        <w:ind w:firstLine="420" w:firstLineChars="200"/>
        <w:jc w:val="left"/>
        <w:rPr>
          <w:rFonts w:hint="eastAsia" w:ascii="宋体" w:hAnsi="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最高限价：</w:t>
      </w:r>
      <w:r>
        <w:rPr>
          <w:rFonts w:hint="eastAsia" w:ascii="宋体" w:hAnsi="宋体" w:cs="宋体"/>
          <w:b w:val="0"/>
          <w:bCs w:val="0"/>
          <w:color w:val="auto"/>
          <w:kern w:val="0"/>
          <w:szCs w:val="21"/>
          <w:highlight w:val="none"/>
          <w:lang w:val="en-US" w:eastAsia="zh-CN"/>
        </w:rPr>
        <w:t>900000元</w:t>
      </w:r>
    </w:p>
    <w:p>
      <w:pPr>
        <w:widowControl/>
        <w:spacing w:line="440" w:lineRule="exact"/>
        <w:ind w:firstLine="420" w:firstLineChars="200"/>
        <w:jc w:val="left"/>
        <w:rPr>
          <w:rFonts w:hint="eastAsia" w:ascii="宋体" w:hAnsi="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采购内容：</w:t>
      </w:r>
      <w:r>
        <w:rPr>
          <w:rFonts w:hint="eastAsia" w:ascii="宋体" w:hAnsi="宋体" w:cs="宋体"/>
          <w:b w:val="0"/>
          <w:bCs w:val="0"/>
          <w:color w:val="auto"/>
          <w:kern w:val="0"/>
          <w:szCs w:val="21"/>
          <w:highlight w:val="none"/>
          <w:lang w:val="en-US" w:eastAsia="zh-CN"/>
        </w:rPr>
        <w:t>购买15座蒙古包及相关附属设施，直径6米，采用防腐木底座，离地间距30厘米。</w:t>
      </w:r>
    </w:p>
    <w:p>
      <w:pPr>
        <w:widowControl/>
        <w:spacing w:line="440" w:lineRule="exact"/>
        <w:ind w:firstLine="420" w:firstLineChars="200"/>
        <w:jc w:val="left"/>
        <w:rPr>
          <w:rFonts w:hint="eastAsia" w:ascii="宋体" w:hAnsi="宋体" w:eastAsia="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交货</w:t>
      </w:r>
      <w:r>
        <w:rPr>
          <w:rFonts w:hint="eastAsia" w:ascii="宋体" w:hAnsi="宋体" w:eastAsia="宋体" w:cs="宋体"/>
          <w:b w:val="0"/>
          <w:bCs w:val="0"/>
          <w:color w:val="auto"/>
          <w:kern w:val="0"/>
          <w:szCs w:val="21"/>
          <w:highlight w:val="none"/>
          <w:lang w:val="en-US" w:eastAsia="zh-CN"/>
        </w:rPr>
        <w:t>地点：</w:t>
      </w:r>
      <w:r>
        <w:rPr>
          <w:rFonts w:hint="eastAsia" w:ascii="宋体" w:hAnsi="宋体" w:cs="宋体"/>
          <w:b w:val="0"/>
          <w:bCs w:val="0"/>
          <w:color w:val="auto"/>
          <w:kern w:val="0"/>
          <w:szCs w:val="21"/>
          <w:highlight w:val="none"/>
          <w:lang w:val="en-US" w:eastAsia="zh-CN"/>
        </w:rPr>
        <w:t>克尔古提乡浩尔哈特村</w:t>
      </w:r>
      <w:r>
        <w:rPr>
          <w:rFonts w:hint="eastAsia" w:ascii="宋体" w:hAnsi="宋体" w:eastAsia="宋体" w:cs="宋体"/>
          <w:b w:val="0"/>
          <w:bCs w:val="0"/>
          <w:color w:val="auto"/>
          <w:kern w:val="0"/>
          <w:szCs w:val="21"/>
          <w:highlight w:val="none"/>
          <w:lang w:val="en-US" w:eastAsia="zh-CN"/>
        </w:rPr>
        <w:t>。</w:t>
      </w:r>
    </w:p>
    <w:p>
      <w:pPr>
        <w:widowControl/>
        <w:spacing w:line="440" w:lineRule="exact"/>
        <w:ind w:firstLine="420" w:firstLineChars="200"/>
        <w:jc w:val="left"/>
        <w:rPr>
          <w:rFonts w:hint="eastAsia" w:ascii="宋体" w:hAnsi="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交货期及服务期限：</w:t>
      </w:r>
      <w:r>
        <w:rPr>
          <w:rFonts w:hint="eastAsia" w:ascii="宋体" w:hAnsi="宋体" w:cs="宋体"/>
          <w:b w:val="0"/>
          <w:bCs w:val="0"/>
          <w:color w:val="auto"/>
          <w:kern w:val="0"/>
          <w:szCs w:val="21"/>
          <w:highlight w:val="none"/>
          <w:lang w:val="en-US" w:eastAsia="zh-CN"/>
        </w:rPr>
        <w:t>签订合同后45天之内完成。</w:t>
      </w:r>
    </w:p>
    <w:p>
      <w:pPr>
        <w:widowControl/>
        <w:spacing w:line="440" w:lineRule="exact"/>
        <w:ind w:firstLine="420" w:firstLineChars="200"/>
        <w:jc w:val="left"/>
        <w:rPr>
          <w:rFonts w:hint="eastAsia" w:ascii="宋体" w:hAnsi="宋体" w:eastAsia="宋体" w:cs="宋体"/>
          <w:b w:val="0"/>
          <w:bCs w:val="0"/>
          <w:color w:val="auto"/>
          <w:kern w:val="0"/>
          <w:szCs w:val="21"/>
          <w:highlight w:val="none"/>
          <w:lang w:val="en-US" w:eastAsia="zh-CN"/>
        </w:rPr>
      </w:pPr>
      <w:r>
        <w:rPr>
          <w:rFonts w:hint="default" w:ascii="宋体" w:hAnsi="宋体" w:eastAsia="宋体" w:cs="宋体"/>
          <w:b w:val="0"/>
          <w:bCs w:val="0"/>
          <w:color w:val="auto"/>
          <w:kern w:val="0"/>
          <w:szCs w:val="21"/>
          <w:highlight w:val="none"/>
          <w:lang w:val="en-US" w:eastAsia="zh-CN"/>
        </w:rPr>
        <w:t>本项目（否）接受联合体投标。</w:t>
      </w:r>
    </w:p>
    <w:p>
      <w:pPr>
        <w:keepNext/>
        <w:pageBreakBefore w:val="0"/>
        <w:widowControl w:val="0"/>
        <w:numPr>
          <w:ilvl w:val="0"/>
          <w:numId w:val="0"/>
        </w:numPr>
        <w:kinsoku/>
        <w:wordWrap/>
        <w:overflowPunct/>
        <w:topLinePunct w:val="0"/>
        <w:bidi w:val="0"/>
        <w:snapToGrid/>
        <w:spacing w:line="360" w:lineRule="exact"/>
        <w:ind w:leftChars="0"/>
        <w:jc w:val="left"/>
        <w:textAlignment w:val="auto"/>
        <w:outlineLvl w:val="1"/>
        <w:rPr>
          <w:rFonts w:hint="eastAsia" w:ascii="宋体" w:hAnsi="宋体" w:eastAsia="宋体" w:cs="宋体"/>
          <w:b/>
          <w:bCs w:val="0"/>
          <w:color w:val="auto"/>
          <w:kern w:val="2"/>
          <w:sz w:val="21"/>
          <w:szCs w:val="21"/>
          <w:lang w:val="en-US" w:eastAsia="zh-CN" w:bidi="ar-SA"/>
        </w:rPr>
      </w:pPr>
      <w:bookmarkStart w:id="6" w:name="_Toc35393622"/>
      <w:bookmarkStart w:id="7" w:name="_Toc35393791"/>
      <w:bookmarkStart w:id="8" w:name="_Toc28359003"/>
      <w:bookmarkStart w:id="9" w:name="_Toc28359080"/>
      <w:r>
        <w:rPr>
          <w:rFonts w:hint="eastAsia" w:ascii="宋体" w:hAnsi="宋体" w:eastAsia="宋体" w:cs="宋体"/>
          <w:b/>
          <w:bCs w:val="0"/>
          <w:color w:val="auto"/>
          <w:kern w:val="2"/>
          <w:sz w:val="21"/>
          <w:szCs w:val="21"/>
          <w:lang w:val="en-US" w:eastAsia="zh-CN" w:bidi="ar-SA"/>
        </w:rPr>
        <w:t>二、申请人的资格要求：</w:t>
      </w:r>
      <w:bookmarkEnd w:id="6"/>
      <w:bookmarkEnd w:id="7"/>
      <w:bookmarkEnd w:id="8"/>
      <w:bookmarkEnd w:id="9"/>
    </w:p>
    <w:p>
      <w:pPr>
        <w:widowControl/>
        <w:spacing w:line="440" w:lineRule="exact"/>
        <w:ind w:firstLine="420" w:firstLineChars="200"/>
        <w:jc w:val="left"/>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eastAsia="zh-CN"/>
        </w:rPr>
        <w:t>1.满足《中华人民共和国政府采购法》第二十二条规定；</w:t>
      </w:r>
    </w:p>
    <w:p>
      <w:pPr>
        <w:widowControl/>
        <w:spacing w:line="440" w:lineRule="exact"/>
        <w:ind w:firstLine="420" w:firstLineChars="200"/>
        <w:jc w:val="left"/>
        <w:rPr>
          <w:rFonts w:hint="default"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eastAsia="zh-CN"/>
        </w:rPr>
        <w:t>2.落实政府采购政策需满足的资格要求：</w:t>
      </w:r>
      <w:r>
        <w:rPr>
          <w:rFonts w:hint="eastAsia" w:ascii="宋体" w:hAnsi="宋体" w:cs="宋体"/>
          <w:b w:val="0"/>
          <w:bCs w:val="0"/>
          <w:color w:val="auto"/>
          <w:kern w:val="0"/>
          <w:szCs w:val="21"/>
          <w:lang w:val="en-US" w:eastAsia="zh-CN"/>
        </w:rPr>
        <w:t>本项目为专门面向中小企业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kern w:val="0"/>
          <w:szCs w:val="21"/>
          <w:lang w:val="en-US" w:eastAsia="zh-CN"/>
        </w:rPr>
        <w:t>2.1</w:t>
      </w:r>
      <w:r>
        <w:rPr>
          <w:rFonts w:hint="eastAsia" w:ascii="宋体" w:hAnsi="宋体" w:eastAsia="宋体" w:cs="宋体"/>
          <w:b w:val="0"/>
          <w:bCs w:val="0"/>
          <w:color w:val="auto"/>
          <w:kern w:val="0"/>
          <w:szCs w:val="21"/>
          <w:lang w:eastAsia="zh-CN"/>
        </w:rPr>
        <w:t>、</w:t>
      </w:r>
      <w:r>
        <w:rPr>
          <w:rFonts w:hint="eastAsia" w:ascii="宋体" w:hAnsi="宋体" w:eastAsia="宋体" w:cs="宋体"/>
          <w:color w:val="auto"/>
          <w:kern w:val="2"/>
          <w:sz w:val="21"/>
          <w:szCs w:val="21"/>
          <w:lang w:val="en-US" w:eastAsia="zh-CN" w:bidi="ar-SA"/>
        </w:rPr>
        <w:t>（1）中小企业（含中型、小型、微型企业），根据《政府采购促进中小企业发展管理办法》（财库[2020]46号）的规定、《关于进一步加大政府采购支持中小企业力度的通知》财库〔2022〕19号的规定；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（2）《财政部、司法部关于政府采购支持监狱企业发展有关问题的通知》（财库[2014]68号）；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（3）财政部 生态环境部关于印发环境标志产品政府采购品目清单的通知（财库[2019]18号）；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（4）《财政部 民政部 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（5）《财政部 发展改革委 生态环境部 市场监管总局关于调整优化节能产品 环境标志产品政府采购执行机制的通知》（财库〔2019〕9号），投标产品遵照《关于印发节能产品政府采购品目清单的通知》（财库〔2019〕19号）相关规定执行。</w:t>
      </w:r>
    </w:p>
    <w:p>
      <w:pPr>
        <w:widowControl/>
        <w:spacing w:line="440" w:lineRule="exact"/>
        <w:ind w:firstLine="420" w:firstLineChars="200"/>
        <w:jc w:val="left"/>
        <w:rPr>
          <w:rFonts w:hint="eastAsia" w:ascii="宋体" w:hAnsi="宋体" w:eastAsia="宋体" w:cs="宋体"/>
          <w:b w:val="0"/>
          <w:bCs w:val="0"/>
          <w:color w:val="auto"/>
          <w:kern w:val="0"/>
          <w:szCs w:val="21"/>
          <w:lang w:val="en-US" w:eastAsia="zh-CN"/>
        </w:rPr>
      </w:pPr>
      <w:r>
        <w:rPr>
          <w:rFonts w:hint="eastAsia" w:ascii="宋体" w:hAnsi="宋体" w:eastAsia="宋体" w:cs="宋体"/>
          <w:color w:val="auto"/>
          <w:kern w:val="2"/>
          <w:sz w:val="21"/>
          <w:szCs w:val="21"/>
          <w:lang w:val="en-US" w:eastAsia="zh-CN" w:bidi="ar-SA"/>
        </w:rPr>
        <w:t>（6）《关于运用政府采购政策支持脱贫攻坚的通知》（财库【2019】27号文）</w:t>
      </w:r>
      <w:r>
        <w:rPr>
          <w:rFonts w:hint="eastAsia" w:ascii="宋体" w:hAnsi="宋体" w:eastAsia="宋体" w:cs="宋体"/>
          <w:b w:val="0"/>
          <w:bCs w:val="0"/>
          <w:color w:val="auto"/>
          <w:kern w:val="0"/>
          <w:szCs w:val="21"/>
          <w:lang w:eastAsia="zh-CN"/>
        </w:rPr>
        <w:t>。</w:t>
      </w:r>
    </w:p>
    <w:p>
      <w:pPr>
        <w:widowControl/>
        <w:spacing w:line="440" w:lineRule="exact"/>
        <w:ind w:firstLine="420" w:firstLineChars="200"/>
        <w:jc w:val="left"/>
        <w:rPr>
          <w:rFonts w:hint="default" w:ascii="宋体" w:hAnsi="宋体" w:eastAsia="宋体" w:cs="宋体"/>
          <w:b w:val="0"/>
          <w:bCs w:val="0"/>
          <w:color w:val="000000" w:themeColor="text1"/>
          <w:kern w:val="0"/>
          <w:szCs w:val="21"/>
          <w:lang w:val="en-US" w:eastAsia="zh-CN"/>
          <w14:textFill>
            <w14:solidFill>
              <w14:schemeClr w14:val="tx1"/>
            </w14:solidFill>
          </w14:textFill>
        </w:rPr>
      </w:pPr>
      <w:bookmarkStart w:id="10" w:name="_Toc35393792"/>
      <w:bookmarkStart w:id="11" w:name="_Toc35393623"/>
      <w:r>
        <w:rPr>
          <w:rFonts w:hint="eastAsia" w:ascii="宋体" w:hAnsi="宋体" w:cs="宋体"/>
          <w:b w:val="0"/>
          <w:bCs w:val="0"/>
          <w:color w:val="000000" w:themeColor="text1"/>
          <w:kern w:val="0"/>
          <w:szCs w:val="21"/>
          <w:lang w:val="en-US" w:eastAsia="zh-CN"/>
          <w14:textFill>
            <w14:solidFill>
              <w14:schemeClr w14:val="tx1"/>
            </w14:solidFill>
          </w14:textFill>
        </w:rPr>
        <w:t>3.本项目特定资格要求：</w:t>
      </w:r>
    </w:p>
    <w:p>
      <w:pPr>
        <w:widowControl/>
        <w:spacing w:line="440" w:lineRule="exact"/>
        <w:ind w:firstLine="420" w:firstLineChars="200"/>
        <w:jc w:val="left"/>
        <w:rPr>
          <w:rFonts w:hint="default" w:ascii="宋体" w:hAnsi="宋体" w:eastAsia="宋体" w:cs="宋体"/>
          <w:b w:val="0"/>
          <w:bCs w:val="0"/>
          <w:color w:val="000000" w:themeColor="text1"/>
          <w:kern w:val="0"/>
          <w:szCs w:val="21"/>
          <w:lang w:val="en-US" w:eastAsia="zh-CN"/>
          <w14:textFill>
            <w14:solidFill>
              <w14:schemeClr w14:val="tx1"/>
            </w14:solidFill>
          </w14:textFill>
        </w:rPr>
      </w:pPr>
      <w:r>
        <w:rPr>
          <w:rFonts w:hint="eastAsia" w:ascii="宋体" w:hAnsi="宋体" w:eastAsia="宋体" w:cs="宋体"/>
          <w:b w:val="0"/>
          <w:bCs w:val="0"/>
          <w:color w:val="000000" w:themeColor="text1"/>
          <w:kern w:val="0"/>
          <w:szCs w:val="21"/>
          <w:lang w:val="en-US" w:eastAsia="zh-CN"/>
          <w14:textFill>
            <w14:solidFill>
              <w14:schemeClr w14:val="tx1"/>
            </w14:solidFill>
          </w14:textFill>
        </w:rPr>
        <w:t>3.1 供应商须是中华人民共和国境内合法注册，能独立承担民事责任的能力；</w:t>
      </w:r>
    </w:p>
    <w:p>
      <w:pPr>
        <w:widowControl/>
        <w:spacing w:line="440" w:lineRule="exact"/>
        <w:ind w:firstLine="420" w:firstLineChars="200"/>
        <w:jc w:val="left"/>
        <w:rPr>
          <w:rFonts w:hint="eastAsia" w:ascii="宋体" w:hAnsi="宋体" w:cs="宋体"/>
          <w:b w:val="0"/>
          <w:bCs w:val="0"/>
          <w:color w:val="FF0000"/>
          <w:kern w:val="0"/>
          <w:szCs w:val="21"/>
          <w:lang w:val="en-US" w:eastAsia="zh-CN"/>
        </w:rPr>
      </w:pPr>
      <w:r>
        <w:rPr>
          <w:rFonts w:hint="eastAsia" w:ascii="宋体" w:hAnsi="宋体" w:eastAsia="宋体" w:cs="宋体"/>
          <w:b w:val="0"/>
          <w:bCs w:val="0"/>
          <w:color w:val="000000" w:themeColor="text1"/>
          <w:kern w:val="0"/>
          <w:szCs w:val="21"/>
          <w:lang w:val="en-US" w:eastAsia="zh-CN"/>
          <w14:textFill>
            <w14:solidFill>
              <w14:schemeClr w14:val="tx1"/>
            </w14:solidFill>
          </w14:textFill>
        </w:rPr>
        <w:t>3.2 具有履行合同所必需的专业技术能力，并在人员、技术上具有组织供货和服务的能力；</w:t>
      </w:r>
    </w:p>
    <w:p>
      <w:pPr>
        <w:widowControl/>
        <w:spacing w:line="440" w:lineRule="exact"/>
        <w:ind w:firstLine="420" w:firstLineChars="200"/>
        <w:jc w:val="left"/>
        <w:rPr>
          <w:rFonts w:hint="eastAsia" w:ascii="宋体" w:hAnsi="宋体" w:eastAsia="宋体" w:cs="宋体"/>
          <w:b w:val="0"/>
          <w:bCs w:val="0"/>
          <w:color w:val="000000" w:themeColor="text1"/>
          <w:kern w:val="0"/>
          <w:szCs w:val="21"/>
          <w:lang w:eastAsia="zh-CN"/>
          <w14:textFill>
            <w14:solidFill>
              <w14:schemeClr w14:val="tx1"/>
            </w14:solidFill>
          </w14:textFill>
        </w:rPr>
      </w:pPr>
      <w:r>
        <w:rPr>
          <w:rFonts w:hint="eastAsia" w:ascii="宋体" w:hAnsi="宋体" w:cs="宋体"/>
          <w:b w:val="0"/>
          <w:bCs w:val="0"/>
          <w:color w:val="000000" w:themeColor="text1"/>
          <w:kern w:val="0"/>
          <w:szCs w:val="21"/>
          <w:lang w:val="en-US" w:eastAsia="zh-CN"/>
          <w14:textFill>
            <w14:solidFill>
              <w14:schemeClr w14:val="tx1"/>
            </w14:solidFill>
          </w14:textFill>
        </w:rPr>
        <w:t>3.</w:t>
      </w:r>
      <w:r>
        <w:rPr>
          <w:rFonts w:hint="eastAsia" w:ascii="宋体" w:hAnsi="宋体" w:cs="宋体"/>
          <w:b w:val="0"/>
          <w:bCs w:val="0"/>
          <w:color w:val="auto"/>
          <w:kern w:val="0"/>
          <w:szCs w:val="21"/>
          <w:lang w:val="en-US" w:eastAsia="zh-CN"/>
        </w:rPr>
        <w:t xml:space="preserve">3 </w:t>
      </w:r>
      <w:r>
        <w:rPr>
          <w:rFonts w:hint="eastAsia" w:ascii="宋体" w:hAnsi="宋体" w:eastAsia="宋体" w:cs="宋体"/>
          <w:b w:val="0"/>
          <w:bCs w:val="0"/>
          <w:color w:val="000000" w:themeColor="text1"/>
          <w:kern w:val="0"/>
          <w:szCs w:val="21"/>
          <w:lang w:eastAsia="zh-CN"/>
          <w14:textFill>
            <w14:solidFill>
              <w14:schemeClr w14:val="tx1"/>
            </w14:solidFill>
          </w14:textFill>
        </w:rPr>
        <w:t>法定代表人或者负责人为同一人或者存在控股、管理关系的两个以上供应商，不得参加同一项目的投标；</w:t>
      </w:r>
    </w:p>
    <w:p>
      <w:pPr>
        <w:keepNext/>
        <w:pageBreakBefore w:val="0"/>
        <w:widowControl w:val="0"/>
        <w:numPr>
          <w:ilvl w:val="0"/>
          <w:numId w:val="0"/>
        </w:numPr>
        <w:kinsoku/>
        <w:wordWrap/>
        <w:overflowPunct/>
        <w:topLinePunct w:val="0"/>
        <w:bidi w:val="0"/>
        <w:snapToGrid/>
        <w:spacing w:line="360" w:lineRule="exact"/>
        <w:ind w:leftChars="0"/>
        <w:jc w:val="left"/>
        <w:textAlignment w:val="auto"/>
        <w:outlineLvl w:val="1"/>
        <w:rPr>
          <w:rFonts w:hint="eastAsia" w:ascii="宋体" w:hAnsi="宋体" w:eastAsia="宋体" w:cs="宋体"/>
          <w:b/>
          <w:bCs w:val="0"/>
          <w:kern w:val="2"/>
          <w:sz w:val="21"/>
          <w:szCs w:val="21"/>
          <w:lang w:val="en-US" w:eastAsia="zh-CN" w:bidi="ar-SA"/>
        </w:rPr>
      </w:pPr>
      <w:r>
        <w:rPr>
          <w:rFonts w:hint="eastAsia" w:ascii="宋体" w:hAnsi="宋体" w:eastAsia="宋体" w:cs="宋体"/>
          <w:b/>
          <w:bCs w:val="0"/>
          <w:kern w:val="2"/>
          <w:sz w:val="21"/>
          <w:szCs w:val="21"/>
          <w:lang w:val="en-US" w:eastAsia="zh-CN" w:bidi="ar-SA"/>
        </w:rPr>
        <w:t>三、获取招标文件</w:t>
      </w:r>
      <w:bookmarkEnd w:id="10"/>
      <w:bookmarkEnd w:id="11"/>
    </w:p>
    <w:p>
      <w:pPr>
        <w:widowControl/>
        <w:spacing w:line="440" w:lineRule="exact"/>
        <w:ind w:firstLine="420" w:firstLineChars="200"/>
        <w:jc w:val="left"/>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eastAsia="zh-CN"/>
        </w:rPr>
        <w:t>时间：</w:t>
      </w:r>
      <w:r>
        <w:rPr>
          <w:rFonts w:hint="eastAsia" w:ascii="宋体" w:hAnsi="宋体" w:eastAsia="宋体" w:cs="宋体"/>
          <w:b w:val="0"/>
          <w:bCs w:val="0"/>
          <w:color w:val="FF0000"/>
          <w:kern w:val="0"/>
          <w:szCs w:val="21"/>
          <w:highlight w:val="none"/>
          <w:lang w:eastAsia="zh-CN"/>
        </w:rPr>
        <w:t xml:space="preserve"> </w:t>
      </w:r>
      <w:r>
        <w:rPr>
          <w:rFonts w:hint="eastAsia" w:ascii="宋体" w:hAnsi="宋体" w:eastAsia="宋体" w:cs="宋体"/>
          <w:b w:val="0"/>
          <w:bCs w:val="0"/>
          <w:color w:val="0000FF"/>
          <w:kern w:val="0"/>
          <w:szCs w:val="21"/>
          <w:highlight w:val="none"/>
          <w:u w:val="single"/>
          <w:lang w:val="en-US" w:eastAsia="zh-CN"/>
        </w:rPr>
        <w:t>202</w:t>
      </w:r>
      <w:r>
        <w:rPr>
          <w:rFonts w:hint="eastAsia" w:ascii="宋体" w:hAnsi="宋体" w:cs="宋体"/>
          <w:b w:val="0"/>
          <w:bCs w:val="0"/>
          <w:color w:val="0000FF"/>
          <w:kern w:val="0"/>
          <w:szCs w:val="21"/>
          <w:highlight w:val="none"/>
          <w:u w:val="single"/>
          <w:lang w:val="en-US" w:eastAsia="zh-CN"/>
        </w:rPr>
        <w:t>3</w:t>
      </w:r>
      <w:r>
        <w:rPr>
          <w:rFonts w:hint="eastAsia" w:ascii="宋体" w:hAnsi="宋体" w:eastAsia="宋体" w:cs="宋体"/>
          <w:b w:val="0"/>
          <w:bCs w:val="0"/>
          <w:color w:val="0000FF"/>
          <w:kern w:val="0"/>
          <w:szCs w:val="21"/>
          <w:highlight w:val="none"/>
          <w:u w:val="single"/>
          <w:lang w:val="en-US" w:eastAsia="zh-CN"/>
        </w:rPr>
        <w:t>年</w:t>
      </w:r>
      <w:r>
        <w:rPr>
          <w:rFonts w:hint="eastAsia" w:ascii="宋体" w:hAnsi="宋体" w:cs="宋体"/>
          <w:b w:val="0"/>
          <w:bCs w:val="0"/>
          <w:color w:val="0000FF"/>
          <w:kern w:val="0"/>
          <w:szCs w:val="21"/>
          <w:highlight w:val="none"/>
          <w:u w:val="single"/>
          <w:lang w:val="en-US" w:eastAsia="zh-CN"/>
        </w:rPr>
        <w:t>04</w:t>
      </w:r>
      <w:r>
        <w:rPr>
          <w:rFonts w:hint="eastAsia" w:ascii="宋体" w:hAnsi="宋体" w:eastAsia="宋体" w:cs="宋体"/>
          <w:b w:val="0"/>
          <w:bCs w:val="0"/>
          <w:color w:val="0000FF"/>
          <w:kern w:val="0"/>
          <w:szCs w:val="21"/>
          <w:highlight w:val="none"/>
          <w:u w:val="single"/>
          <w:lang w:val="en-US" w:eastAsia="zh-CN"/>
        </w:rPr>
        <w:t>月</w:t>
      </w:r>
      <w:r>
        <w:rPr>
          <w:rFonts w:hint="eastAsia" w:ascii="宋体" w:hAnsi="宋体" w:cs="宋体"/>
          <w:b w:val="0"/>
          <w:bCs w:val="0"/>
          <w:color w:val="0000FF"/>
          <w:kern w:val="0"/>
          <w:szCs w:val="21"/>
          <w:highlight w:val="none"/>
          <w:u w:val="single"/>
          <w:lang w:val="en-US" w:eastAsia="zh-CN"/>
        </w:rPr>
        <w:t>07</w:t>
      </w:r>
      <w:r>
        <w:rPr>
          <w:rFonts w:hint="eastAsia" w:ascii="宋体" w:hAnsi="宋体" w:eastAsia="宋体" w:cs="宋体"/>
          <w:b w:val="0"/>
          <w:bCs w:val="0"/>
          <w:color w:val="0000FF"/>
          <w:kern w:val="0"/>
          <w:szCs w:val="21"/>
          <w:highlight w:val="none"/>
          <w:u w:val="single"/>
          <w:lang w:val="en-US" w:eastAsia="zh-CN"/>
        </w:rPr>
        <w:t>日至202</w:t>
      </w:r>
      <w:r>
        <w:rPr>
          <w:rFonts w:hint="eastAsia" w:ascii="宋体" w:hAnsi="宋体" w:cs="宋体"/>
          <w:b w:val="0"/>
          <w:bCs w:val="0"/>
          <w:color w:val="0000FF"/>
          <w:kern w:val="0"/>
          <w:szCs w:val="21"/>
          <w:highlight w:val="none"/>
          <w:u w:val="single"/>
          <w:lang w:val="en-US" w:eastAsia="zh-CN"/>
        </w:rPr>
        <w:t>3</w:t>
      </w:r>
      <w:r>
        <w:rPr>
          <w:rFonts w:hint="eastAsia" w:ascii="宋体" w:hAnsi="宋体" w:eastAsia="宋体" w:cs="宋体"/>
          <w:b w:val="0"/>
          <w:bCs w:val="0"/>
          <w:color w:val="0000FF"/>
          <w:kern w:val="0"/>
          <w:szCs w:val="21"/>
          <w:highlight w:val="none"/>
          <w:u w:val="single"/>
          <w:lang w:val="en-US" w:eastAsia="zh-CN"/>
        </w:rPr>
        <w:t>年</w:t>
      </w:r>
      <w:r>
        <w:rPr>
          <w:rFonts w:hint="eastAsia" w:ascii="宋体" w:hAnsi="宋体" w:cs="宋体"/>
          <w:b w:val="0"/>
          <w:bCs w:val="0"/>
          <w:color w:val="0000FF"/>
          <w:kern w:val="0"/>
          <w:szCs w:val="21"/>
          <w:highlight w:val="none"/>
          <w:u w:val="single"/>
          <w:lang w:val="en-US" w:eastAsia="zh-CN"/>
        </w:rPr>
        <w:t>04</w:t>
      </w:r>
      <w:r>
        <w:rPr>
          <w:rFonts w:hint="eastAsia" w:ascii="宋体" w:hAnsi="宋体" w:eastAsia="宋体" w:cs="宋体"/>
          <w:b w:val="0"/>
          <w:bCs w:val="0"/>
          <w:color w:val="0000FF"/>
          <w:kern w:val="0"/>
          <w:szCs w:val="21"/>
          <w:highlight w:val="none"/>
          <w:u w:val="single"/>
          <w:lang w:val="en-US" w:eastAsia="zh-CN"/>
        </w:rPr>
        <w:t>月</w:t>
      </w:r>
      <w:r>
        <w:rPr>
          <w:rFonts w:hint="eastAsia" w:ascii="宋体" w:hAnsi="宋体" w:cs="宋体"/>
          <w:b w:val="0"/>
          <w:bCs w:val="0"/>
          <w:color w:val="0000FF"/>
          <w:kern w:val="0"/>
          <w:szCs w:val="21"/>
          <w:highlight w:val="none"/>
          <w:u w:val="single"/>
          <w:lang w:val="en-US" w:eastAsia="zh-CN"/>
        </w:rPr>
        <w:t>14</w:t>
      </w:r>
      <w:r>
        <w:rPr>
          <w:rFonts w:hint="eastAsia" w:ascii="宋体" w:hAnsi="宋体" w:eastAsia="宋体" w:cs="宋体"/>
          <w:b w:val="0"/>
          <w:bCs w:val="0"/>
          <w:color w:val="0000FF"/>
          <w:kern w:val="0"/>
          <w:szCs w:val="21"/>
          <w:highlight w:val="none"/>
          <w:u w:val="single"/>
          <w:lang w:val="en-US" w:eastAsia="zh-CN"/>
        </w:rPr>
        <w:t>日</w:t>
      </w:r>
      <w:r>
        <w:rPr>
          <w:rFonts w:hint="eastAsia" w:ascii="宋体" w:hAnsi="宋体" w:eastAsia="宋体" w:cs="宋体"/>
          <w:b w:val="0"/>
          <w:bCs w:val="0"/>
          <w:color w:val="auto"/>
          <w:kern w:val="0"/>
          <w:szCs w:val="21"/>
          <w:highlight w:val="none"/>
          <w:lang w:eastAsia="zh-CN"/>
        </w:rPr>
        <w:t>，</w:t>
      </w:r>
      <w:r>
        <w:rPr>
          <w:rFonts w:hint="eastAsia" w:ascii="宋体" w:hAnsi="宋体" w:eastAsia="宋体" w:cs="宋体"/>
          <w:b w:val="0"/>
          <w:bCs w:val="0"/>
          <w:color w:val="auto"/>
          <w:kern w:val="0"/>
          <w:szCs w:val="21"/>
          <w:lang w:eastAsia="zh-CN"/>
        </w:rPr>
        <w:t>每天上午</w:t>
      </w:r>
      <w:r>
        <w:rPr>
          <w:rFonts w:hint="eastAsia" w:ascii="宋体" w:hAnsi="宋体" w:eastAsia="宋体" w:cs="宋体"/>
          <w:b w:val="0"/>
          <w:bCs w:val="0"/>
          <w:color w:val="auto"/>
          <w:kern w:val="0"/>
          <w:szCs w:val="21"/>
          <w:lang w:val="en-US" w:eastAsia="zh-CN"/>
        </w:rPr>
        <w:t>10：00</w:t>
      </w:r>
      <w:r>
        <w:rPr>
          <w:rFonts w:hint="eastAsia" w:ascii="宋体" w:hAnsi="宋体" w:eastAsia="宋体" w:cs="宋体"/>
          <w:b w:val="0"/>
          <w:bCs w:val="0"/>
          <w:color w:val="auto"/>
          <w:kern w:val="0"/>
          <w:szCs w:val="21"/>
          <w:lang w:eastAsia="zh-CN"/>
        </w:rPr>
        <w:t>至</w:t>
      </w:r>
      <w:r>
        <w:rPr>
          <w:rFonts w:hint="eastAsia" w:ascii="宋体" w:hAnsi="宋体" w:eastAsia="宋体" w:cs="宋体"/>
          <w:b w:val="0"/>
          <w:bCs w:val="0"/>
          <w:color w:val="auto"/>
          <w:kern w:val="0"/>
          <w:szCs w:val="21"/>
          <w:lang w:val="en-US" w:eastAsia="zh-CN"/>
        </w:rPr>
        <w:t>14：00</w:t>
      </w:r>
      <w:r>
        <w:rPr>
          <w:rFonts w:hint="eastAsia" w:ascii="宋体" w:hAnsi="宋体" w:eastAsia="宋体" w:cs="宋体"/>
          <w:b w:val="0"/>
          <w:bCs w:val="0"/>
          <w:color w:val="auto"/>
          <w:kern w:val="0"/>
          <w:szCs w:val="21"/>
          <w:lang w:eastAsia="zh-CN"/>
        </w:rPr>
        <w:t>，下午</w:t>
      </w:r>
      <w:r>
        <w:rPr>
          <w:rFonts w:hint="eastAsia" w:ascii="宋体" w:hAnsi="宋体" w:eastAsia="宋体" w:cs="宋体"/>
          <w:b w:val="0"/>
          <w:bCs w:val="0"/>
          <w:color w:val="auto"/>
          <w:kern w:val="0"/>
          <w:szCs w:val="21"/>
          <w:lang w:val="en-US" w:eastAsia="zh-CN"/>
        </w:rPr>
        <w:t>16：00</w:t>
      </w:r>
      <w:r>
        <w:rPr>
          <w:rFonts w:hint="eastAsia" w:ascii="宋体" w:hAnsi="宋体" w:eastAsia="宋体" w:cs="宋体"/>
          <w:b w:val="0"/>
          <w:bCs w:val="0"/>
          <w:color w:val="auto"/>
          <w:kern w:val="0"/>
          <w:szCs w:val="21"/>
          <w:lang w:eastAsia="zh-CN"/>
        </w:rPr>
        <w:t>至</w:t>
      </w:r>
      <w:r>
        <w:rPr>
          <w:rFonts w:hint="eastAsia" w:ascii="宋体" w:hAnsi="宋体" w:eastAsia="宋体" w:cs="宋体"/>
          <w:b w:val="0"/>
          <w:bCs w:val="0"/>
          <w:color w:val="auto"/>
          <w:kern w:val="0"/>
          <w:szCs w:val="21"/>
          <w:lang w:val="en-US" w:eastAsia="zh-CN"/>
        </w:rPr>
        <w:t>19：30</w:t>
      </w:r>
      <w:r>
        <w:rPr>
          <w:rFonts w:hint="eastAsia" w:ascii="宋体" w:hAnsi="宋体" w:eastAsia="宋体" w:cs="宋体"/>
          <w:b w:val="0"/>
          <w:bCs w:val="0"/>
          <w:color w:val="auto"/>
          <w:kern w:val="0"/>
          <w:szCs w:val="21"/>
          <w:lang w:eastAsia="zh-CN"/>
        </w:rPr>
        <w:t>（北京时间，法定节假日除外）</w:t>
      </w:r>
    </w:p>
    <w:p>
      <w:pPr>
        <w:widowControl/>
        <w:spacing w:line="440" w:lineRule="exact"/>
        <w:ind w:firstLine="420" w:firstLineChars="200"/>
        <w:jc w:val="left"/>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eastAsia="zh-CN"/>
        </w:rPr>
        <w:t>地点：政采云平台（www.zcygov.cn）</w:t>
      </w:r>
    </w:p>
    <w:p>
      <w:pPr>
        <w:widowControl/>
        <w:spacing w:line="440" w:lineRule="exact"/>
        <w:ind w:firstLine="420" w:firstLineChars="200"/>
        <w:jc w:val="left"/>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eastAsia="zh-CN"/>
        </w:rPr>
        <w:t>方式：供应商登陆政采云平台在线申请获取采购文件（进入“项目采购”应用，在获取采购文件菜单中选择项目，申请获取采购文件）。如有操作性问题，可与政采云热/在线客服进行咨询，咨询电话</w:t>
      </w:r>
      <w:r>
        <w:rPr>
          <w:rFonts w:hint="eastAsia" w:ascii="宋体" w:hAnsi="宋体" w:cs="宋体"/>
          <w:b w:val="0"/>
          <w:bCs w:val="0"/>
          <w:color w:val="auto"/>
          <w:kern w:val="0"/>
          <w:szCs w:val="21"/>
          <w:lang w:eastAsia="zh-CN"/>
        </w:rPr>
        <w:t>95763</w:t>
      </w:r>
      <w:r>
        <w:rPr>
          <w:rFonts w:hint="eastAsia" w:ascii="宋体" w:hAnsi="宋体" w:eastAsia="宋体" w:cs="宋体"/>
          <w:b w:val="0"/>
          <w:bCs w:val="0"/>
          <w:color w:val="auto"/>
          <w:kern w:val="0"/>
          <w:szCs w:val="21"/>
          <w:lang w:eastAsia="zh-CN"/>
        </w:rPr>
        <w:t>。</w:t>
      </w:r>
    </w:p>
    <w:p>
      <w:pPr>
        <w:widowControl/>
        <w:spacing w:line="440" w:lineRule="exact"/>
        <w:ind w:firstLine="420" w:firstLineChars="200"/>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eastAsia="zh-CN"/>
        </w:rPr>
        <w:t>售价：</w:t>
      </w:r>
      <w:r>
        <w:rPr>
          <w:rFonts w:hint="eastAsia" w:ascii="宋体" w:hAnsi="宋体" w:eastAsia="宋体" w:cs="宋体"/>
          <w:b w:val="0"/>
          <w:bCs w:val="0"/>
          <w:color w:val="auto"/>
          <w:kern w:val="0"/>
          <w:szCs w:val="21"/>
          <w:lang w:val="en-US" w:eastAsia="zh-CN"/>
        </w:rPr>
        <w:t>0元。</w:t>
      </w:r>
    </w:p>
    <w:p>
      <w:pPr>
        <w:keepNext/>
        <w:pageBreakBefore w:val="0"/>
        <w:widowControl w:val="0"/>
        <w:numPr>
          <w:ilvl w:val="0"/>
          <w:numId w:val="0"/>
        </w:numPr>
        <w:kinsoku/>
        <w:wordWrap/>
        <w:overflowPunct/>
        <w:topLinePunct w:val="0"/>
        <w:bidi w:val="0"/>
        <w:snapToGrid/>
        <w:spacing w:line="360" w:lineRule="exact"/>
        <w:ind w:leftChars="0"/>
        <w:jc w:val="left"/>
        <w:textAlignment w:val="auto"/>
        <w:outlineLvl w:val="1"/>
        <w:rPr>
          <w:rFonts w:hint="eastAsia" w:ascii="宋体" w:hAnsi="宋体" w:eastAsia="宋体" w:cs="宋体"/>
          <w:b/>
          <w:bCs w:val="0"/>
          <w:kern w:val="2"/>
          <w:sz w:val="21"/>
          <w:szCs w:val="21"/>
          <w:lang w:val="en-US" w:eastAsia="zh-CN" w:bidi="ar-SA"/>
        </w:rPr>
      </w:pPr>
      <w:bookmarkStart w:id="12" w:name="_Toc28359082"/>
      <w:bookmarkStart w:id="13" w:name="_Toc28359005"/>
      <w:bookmarkStart w:id="14" w:name="_Toc35393624"/>
      <w:bookmarkStart w:id="15" w:name="_Toc35393793"/>
      <w:r>
        <w:rPr>
          <w:rFonts w:hint="eastAsia" w:ascii="宋体" w:hAnsi="宋体" w:eastAsia="宋体" w:cs="宋体"/>
          <w:b/>
          <w:bCs w:val="0"/>
          <w:kern w:val="2"/>
          <w:sz w:val="21"/>
          <w:szCs w:val="21"/>
          <w:lang w:val="en-US" w:eastAsia="zh-CN" w:bidi="ar-SA"/>
        </w:rPr>
        <w:t>四、提交投标文件</w:t>
      </w:r>
      <w:bookmarkEnd w:id="12"/>
      <w:bookmarkEnd w:id="13"/>
      <w:r>
        <w:rPr>
          <w:rFonts w:hint="eastAsia" w:ascii="宋体" w:hAnsi="宋体" w:eastAsia="宋体" w:cs="宋体"/>
          <w:b/>
          <w:bCs w:val="0"/>
          <w:kern w:val="2"/>
          <w:sz w:val="21"/>
          <w:szCs w:val="21"/>
          <w:lang w:val="en-US" w:eastAsia="zh-CN" w:bidi="ar-SA"/>
        </w:rPr>
        <w:t>截止时间、开标时间和地点</w:t>
      </w:r>
      <w:bookmarkEnd w:id="14"/>
      <w:bookmarkEnd w:id="15"/>
    </w:p>
    <w:p>
      <w:pPr>
        <w:widowControl/>
        <w:spacing w:line="440" w:lineRule="exact"/>
        <w:ind w:firstLine="420" w:firstLineChars="200"/>
        <w:jc w:val="left"/>
        <w:rPr>
          <w:rFonts w:hint="eastAsia" w:ascii="宋体" w:hAnsi="宋体" w:eastAsia="宋体" w:cs="宋体"/>
          <w:b w:val="0"/>
          <w:bCs w:val="0"/>
          <w:color w:val="0000FF"/>
          <w:kern w:val="0"/>
          <w:szCs w:val="21"/>
          <w:u w:val="single"/>
          <w:lang w:eastAsia="zh-CN"/>
        </w:rPr>
      </w:pPr>
      <w:r>
        <w:rPr>
          <w:rFonts w:hint="eastAsia" w:ascii="宋体" w:hAnsi="宋体" w:eastAsia="宋体" w:cs="宋体"/>
          <w:b w:val="0"/>
          <w:bCs w:val="0"/>
          <w:color w:val="auto"/>
          <w:kern w:val="0"/>
          <w:szCs w:val="21"/>
          <w:lang w:eastAsia="zh-CN"/>
        </w:rPr>
        <w:t>截止时间</w:t>
      </w:r>
      <w:r>
        <w:rPr>
          <w:rFonts w:hint="eastAsia" w:ascii="宋体" w:hAnsi="宋体" w:eastAsia="宋体" w:cs="宋体"/>
          <w:b w:val="0"/>
          <w:bCs w:val="0"/>
          <w:color w:val="auto"/>
          <w:kern w:val="0"/>
          <w:szCs w:val="21"/>
          <w:u w:val="none"/>
          <w:lang w:eastAsia="zh-CN"/>
        </w:rPr>
        <w:t>：</w:t>
      </w:r>
      <w:r>
        <w:rPr>
          <w:rFonts w:hint="eastAsia" w:ascii="宋体" w:hAnsi="宋体" w:eastAsia="宋体" w:cs="宋体"/>
          <w:b w:val="0"/>
          <w:bCs w:val="0"/>
          <w:color w:val="0000FF"/>
          <w:kern w:val="0"/>
          <w:szCs w:val="21"/>
          <w:highlight w:val="none"/>
          <w:u w:val="single"/>
          <w:lang w:val="en-US" w:eastAsia="zh-CN"/>
        </w:rPr>
        <w:t>202</w:t>
      </w:r>
      <w:r>
        <w:rPr>
          <w:rFonts w:hint="eastAsia" w:ascii="宋体" w:hAnsi="宋体" w:cs="宋体"/>
          <w:b w:val="0"/>
          <w:bCs w:val="0"/>
          <w:color w:val="0000FF"/>
          <w:kern w:val="0"/>
          <w:szCs w:val="21"/>
          <w:highlight w:val="none"/>
          <w:u w:val="single"/>
          <w:lang w:val="en-US" w:eastAsia="zh-CN"/>
        </w:rPr>
        <w:t>3</w:t>
      </w:r>
      <w:r>
        <w:rPr>
          <w:rFonts w:hint="eastAsia" w:ascii="宋体" w:hAnsi="宋体" w:eastAsia="宋体" w:cs="宋体"/>
          <w:b w:val="0"/>
          <w:bCs w:val="0"/>
          <w:color w:val="0000FF"/>
          <w:kern w:val="0"/>
          <w:szCs w:val="21"/>
          <w:highlight w:val="none"/>
          <w:u w:val="single"/>
          <w:lang w:val="en-US" w:eastAsia="zh-CN"/>
        </w:rPr>
        <w:t>年</w:t>
      </w:r>
      <w:r>
        <w:rPr>
          <w:rFonts w:hint="eastAsia" w:ascii="宋体" w:hAnsi="宋体" w:cs="宋体"/>
          <w:b w:val="0"/>
          <w:bCs w:val="0"/>
          <w:color w:val="0000FF"/>
          <w:kern w:val="0"/>
          <w:szCs w:val="21"/>
          <w:highlight w:val="none"/>
          <w:u w:val="single"/>
          <w:lang w:val="en-US" w:eastAsia="zh-CN"/>
        </w:rPr>
        <w:t>04月19日16</w:t>
      </w:r>
      <w:r>
        <w:rPr>
          <w:rFonts w:hint="eastAsia" w:ascii="宋体" w:hAnsi="宋体" w:eastAsia="宋体" w:cs="宋体"/>
          <w:b w:val="0"/>
          <w:bCs w:val="0"/>
          <w:color w:val="0000FF"/>
          <w:kern w:val="0"/>
          <w:szCs w:val="21"/>
          <w:highlight w:val="none"/>
          <w:u w:val="single"/>
          <w:lang w:val="en-US" w:eastAsia="zh-CN"/>
        </w:rPr>
        <w:t>点</w:t>
      </w:r>
      <w:r>
        <w:rPr>
          <w:rFonts w:hint="eastAsia" w:ascii="宋体" w:hAnsi="宋体" w:cs="宋体"/>
          <w:b w:val="0"/>
          <w:bCs w:val="0"/>
          <w:color w:val="0000FF"/>
          <w:kern w:val="0"/>
          <w:szCs w:val="21"/>
          <w:highlight w:val="none"/>
          <w:u w:val="single"/>
          <w:lang w:val="en-US" w:eastAsia="zh-CN"/>
        </w:rPr>
        <w:t>0</w:t>
      </w:r>
      <w:r>
        <w:rPr>
          <w:rFonts w:hint="eastAsia" w:ascii="宋体" w:hAnsi="宋体" w:eastAsia="宋体" w:cs="宋体"/>
          <w:b w:val="0"/>
          <w:bCs w:val="0"/>
          <w:color w:val="0000FF"/>
          <w:kern w:val="0"/>
          <w:szCs w:val="21"/>
          <w:highlight w:val="none"/>
          <w:u w:val="single"/>
          <w:lang w:val="en-US" w:eastAsia="zh-CN"/>
        </w:rPr>
        <w:t>0分（北京时间）</w:t>
      </w:r>
    </w:p>
    <w:p>
      <w:pPr>
        <w:widowControl/>
        <w:spacing w:line="440" w:lineRule="exact"/>
        <w:ind w:firstLine="420" w:firstLineChars="200"/>
        <w:jc w:val="left"/>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eastAsia="zh-CN"/>
        </w:rPr>
        <w:t>地点：政采云线上开标（www.zcygov.com）</w:t>
      </w:r>
    </w:p>
    <w:p>
      <w:pPr>
        <w:widowControl/>
        <w:spacing w:line="440" w:lineRule="exact"/>
        <w:ind w:firstLine="420" w:firstLineChars="200"/>
        <w:jc w:val="left"/>
        <w:rPr>
          <w:rFonts w:hint="default"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评审地址：</w:t>
      </w:r>
      <w:r>
        <w:rPr>
          <w:rFonts w:hint="eastAsia" w:ascii="宋体" w:hAnsi="宋体" w:eastAsia="宋体" w:cs="宋体"/>
          <w:b w:val="0"/>
          <w:bCs w:val="0"/>
          <w:color w:val="auto"/>
          <w:kern w:val="0"/>
          <w:szCs w:val="21"/>
          <w:lang w:eastAsia="zh-CN"/>
        </w:rPr>
        <w:t>库尔勒市邮政大厦807室</w:t>
      </w:r>
    </w:p>
    <w:p>
      <w:pPr>
        <w:keepNext/>
        <w:pageBreakBefore w:val="0"/>
        <w:widowControl w:val="0"/>
        <w:numPr>
          <w:ilvl w:val="0"/>
          <w:numId w:val="0"/>
        </w:numPr>
        <w:kinsoku/>
        <w:wordWrap/>
        <w:overflowPunct/>
        <w:topLinePunct w:val="0"/>
        <w:bidi w:val="0"/>
        <w:snapToGrid/>
        <w:spacing w:line="360" w:lineRule="exact"/>
        <w:ind w:leftChars="0"/>
        <w:jc w:val="left"/>
        <w:textAlignment w:val="auto"/>
        <w:outlineLvl w:val="1"/>
        <w:rPr>
          <w:rFonts w:hint="eastAsia" w:ascii="宋体" w:hAnsi="宋体" w:eastAsia="宋体" w:cs="宋体"/>
          <w:b/>
          <w:bCs w:val="0"/>
          <w:kern w:val="2"/>
          <w:sz w:val="21"/>
          <w:szCs w:val="21"/>
          <w:lang w:val="en-US" w:eastAsia="zh-CN" w:bidi="ar-SA"/>
        </w:rPr>
      </w:pPr>
      <w:bookmarkStart w:id="16" w:name="_Toc35393794"/>
      <w:bookmarkStart w:id="17" w:name="_Toc28359007"/>
      <w:bookmarkStart w:id="18" w:name="_Toc28359084"/>
      <w:bookmarkStart w:id="19" w:name="_Toc35393625"/>
      <w:r>
        <w:rPr>
          <w:rFonts w:hint="eastAsia" w:ascii="宋体" w:hAnsi="宋体" w:eastAsia="宋体" w:cs="宋体"/>
          <w:b/>
          <w:bCs w:val="0"/>
          <w:kern w:val="2"/>
          <w:sz w:val="21"/>
          <w:szCs w:val="21"/>
          <w:lang w:val="en-US" w:eastAsia="zh-CN" w:bidi="ar-SA"/>
        </w:rPr>
        <w:t>五、公告期限</w:t>
      </w:r>
      <w:bookmarkEnd w:id="16"/>
      <w:bookmarkEnd w:id="17"/>
      <w:bookmarkEnd w:id="18"/>
      <w:bookmarkEnd w:id="19"/>
    </w:p>
    <w:p>
      <w:pPr>
        <w:widowControl/>
        <w:spacing w:line="440" w:lineRule="exact"/>
        <w:ind w:firstLine="420" w:firstLineChars="200"/>
        <w:jc w:val="left"/>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eastAsia="zh-CN"/>
        </w:rPr>
        <w:t>自本公告发布之日起</w:t>
      </w:r>
      <w:r>
        <w:rPr>
          <w:rFonts w:hint="eastAsia" w:ascii="宋体" w:hAnsi="宋体" w:cs="宋体"/>
          <w:b w:val="0"/>
          <w:bCs w:val="0"/>
          <w:color w:val="auto"/>
          <w:kern w:val="0"/>
          <w:szCs w:val="21"/>
          <w:lang w:val="en-US" w:eastAsia="zh-CN"/>
        </w:rPr>
        <w:t>3</w:t>
      </w:r>
      <w:r>
        <w:rPr>
          <w:rFonts w:hint="eastAsia" w:ascii="宋体" w:hAnsi="宋体" w:eastAsia="宋体" w:cs="宋体"/>
          <w:b w:val="0"/>
          <w:bCs w:val="0"/>
          <w:color w:val="auto"/>
          <w:kern w:val="0"/>
          <w:szCs w:val="21"/>
          <w:lang w:eastAsia="zh-CN"/>
        </w:rPr>
        <w:t>个工作日。</w:t>
      </w:r>
    </w:p>
    <w:p>
      <w:pPr>
        <w:keepNext/>
        <w:pageBreakBefore w:val="0"/>
        <w:widowControl w:val="0"/>
        <w:numPr>
          <w:ilvl w:val="0"/>
          <w:numId w:val="0"/>
        </w:numPr>
        <w:kinsoku/>
        <w:wordWrap/>
        <w:overflowPunct/>
        <w:topLinePunct w:val="0"/>
        <w:bidi w:val="0"/>
        <w:snapToGrid/>
        <w:spacing w:line="360" w:lineRule="exact"/>
        <w:ind w:leftChars="0"/>
        <w:jc w:val="left"/>
        <w:textAlignment w:val="auto"/>
        <w:outlineLvl w:val="1"/>
        <w:rPr>
          <w:rFonts w:hint="eastAsia" w:ascii="宋体" w:hAnsi="宋体" w:eastAsia="宋体" w:cs="宋体"/>
          <w:b/>
          <w:bCs w:val="0"/>
          <w:kern w:val="2"/>
          <w:sz w:val="21"/>
          <w:szCs w:val="21"/>
          <w:lang w:val="en-US" w:eastAsia="zh-CN" w:bidi="ar-SA"/>
        </w:rPr>
      </w:pPr>
      <w:bookmarkStart w:id="20" w:name="_Toc35393626"/>
      <w:bookmarkStart w:id="21" w:name="_Toc35393795"/>
      <w:r>
        <w:rPr>
          <w:rFonts w:hint="eastAsia" w:ascii="宋体" w:hAnsi="宋体" w:eastAsia="宋体" w:cs="宋体"/>
          <w:b/>
          <w:bCs w:val="0"/>
          <w:kern w:val="2"/>
          <w:sz w:val="21"/>
          <w:szCs w:val="21"/>
          <w:lang w:val="en-US" w:eastAsia="zh-CN" w:bidi="ar-SA"/>
        </w:rPr>
        <w:t>六、其他补充事宜</w:t>
      </w:r>
      <w:bookmarkEnd w:id="20"/>
      <w:bookmarkEnd w:id="21"/>
    </w:p>
    <w:p>
      <w:pPr>
        <w:widowControl/>
        <w:spacing w:line="440" w:lineRule="exact"/>
        <w:ind w:firstLine="420" w:firstLineChars="200"/>
        <w:jc w:val="left"/>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val="en-US" w:eastAsia="zh-CN"/>
        </w:rPr>
        <w:t>6.</w:t>
      </w:r>
      <w:r>
        <w:rPr>
          <w:rFonts w:hint="eastAsia" w:ascii="宋体" w:hAnsi="宋体" w:eastAsia="宋体" w:cs="宋体"/>
          <w:b w:val="0"/>
          <w:bCs w:val="0"/>
          <w:color w:val="auto"/>
          <w:kern w:val="0"/>
          <w:szCs w:val="21"/>
          <w:lang w:eastAsia="zh-CN"/>
        </w:rPr>
        <w:t>1、本项目实行网上投标，采用电子投标文件。若供应商参与投标，自行承担投标一切费用。</w:t>
      </w:r>
    </w:p>
    <w:p>
      <w:pPr>
        <w:widowControl/>
        <w:spacing w:line="440" w:lineRule="exact"/>
        <w:ind w:firstLine="420" w:firstLineChars="200"/>
        <w:jc w:val="left"/>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val="en-US" w:eastAsia="zh-CN"/>
        </w:rPr>
        <w:t>6.</w:t>
      </w:r>
      <w:r>
        <w:rPr>
          <w:rFonts w:hint="eastAsia" w:ascii="宋体" w:hAnsi="宋体" w:eastAsia="宋体" w:cs="宋体"/>
          <w:b w:val="0"/>
          <w:bCs w:val="0"/>
          <w:color w:val="auto"/>
          <w:kern w:val="0"/>
          <w:szCs w:val="21"/>
          <w:lang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widowControl/>
        <w:spacing w:line="440" w:lineRule="exact"/>
        <w:ind w:firstLine="420" w:firstLineChars="200"/>
        <w:jc w:val="left"/>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val="en-US" w:eastAsia="zh-CN"/>
        </w:rPr>
        <w:t>6.</w:t>
      </w:r>
      <w:r>
        <w:rPr>
          <w:rFonts w:hint="eastAsia" w:ascii="宋体" w:hAnsi="宋体" w:eastAsia="宋体" w:cs="宋体"/>
          <w:b w:val="0"/>
          <w:bCs w:val="0"/>
          <w:color w:val="auto"/>
          <w:kern w:val="0"/>
          <w:szCs w:val="21"/>
          <w:lang w:eastAsia="zh-CN"/>
        </w:rPr>
        <w:t>3、供应商将政采云电子交易客户端下载、安装完成后，可通过账号密码或CA登录客户端进行投标文件制作。在使用政采云投标客户端时，建议使用WIN7及以上操作系统。客户端请至新疆政府采购网（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eastAsia="宋体" w:cs="宋体"/>
          <w:b w:val="0"/>
          <w:bCs w:val="0"/>
          <w:color w:val="auto"/>
          <w:kern w:val="0"/>
          <w:szCs w:val="21"/>
          <w:lang w:eastAsia="zh-CN"/>
        </w:rPr>
        <w:fldChar w:fldCharType="begin"/>
      </w:r>
      <w:r>
        <w:rPr>
          <w:rFonts w:hint="eastAsia" w:ascii="宋体" w:hAnsi="宋体" w:eastAsia="宋体" w:cs="宋体"/>
          <w:b w:val="0"/>
          <w:bCs w:val="0"/>
          <w:color w:val="auto"/>
          <w:kern w:val="0"/>
          <w:szCs w:val="21"/>
          <w:lang w:eastAsia="zh-CN"/>
        </w:rPr>
        <w:instrText xml:space="preserve"> HYPERLINK "http://www.ccgp-xinjiang.gov.cn/" </w:instrText>
      </w:r>
      <w:r>
        <w:rPr>
          <w:rFonts w:hint="eastAsia" w:ascii="宋体" w:hAnsi="宋体" w:eastAsia="宋体" w:cs="宋体"/>
          <w:b w:val="0"/>
          <w:bCs w:val="0"/>
          <w:color w:val="auto"/>
          <w:kern w:val="0"/>
          <w:szCs w:val="21"/>
          <w:lang w:eastAsia="zh-CN"/>
        </w:rPr>
        <w:fldChar w:fldCharType="separate"/>
      </w:r>
      <w:r>
        <w:rPr>
          <w:rFonts w:hint="eastAsia" w:ascii="宋体" w:hAnsi="宋体" w:eastAsia="宋体" w:cs="宋体"/>
          <w:b w:val="0"/>
          <w:bCs w:val="0"/>
          <w:color w:val="auto"/>
          <w:kern w:val="0"/>
          <w:szCs w:val="21"/>
          <w:lang w:eastAsia="zh-CN"/>
        </w:rPr>
        <w:t>http://www.ccgp-xinjiang.gov.cn/</w:t>
      </w:r>
      <w:r>
        <w:rPr>
          <w:rFonts w:hint="eastAsia" w:ascii="宋体" w:hAnsi="宋体" w:eastAsia="宋体" w:cs="宋体"/>
          <w:b w:val="0"/>
          <w:bCs w:val="0"/>
          <w:color w:val="auto"/>
          <w:kern w:val="0"/>
          <w:szCs w:val="21"/>
          <w:lang w:eastAsia="zh-CN"/>
        </w:rPr>
        <w:fldChar w:fldCharType="end"/>
      </w:r>
      <w:r>
        <w:rPr>
          <w:rFonts w:hint="eastAsia" w:ascii="宋体" w:hAnsi="宋体" w:eastAsia="宋体" w:cs="宋体"/>
          <w:b w:val="0"/>
          <w:bCs w:val="0"/>
          <w:color w:val="auto"/>
          <w:kern w:val="0"/>
          <w:szCs w:val="21"/>
          <w:lang w:eastAsia="zh-CN"/>
        </w:rPr>
        <w:t>）下载专区查看，如有问题可拨打政采云客户服务热线</w:t>
      </w:r>
      <w:r>
        <w:rPr>
          <w:rFonts w:hint="eastAsia" w:ascii="宋体" w:hAnsi="宋体" w:cs="宋体"/>
          <w:b w:val="0"/>
          <w:bCs w:val="0"/>
          <w:color w:val="auto"/>
          <w:kern w:val="0"/>
          <w:szCs w:val="21"/>
          <w:lang w:eastAsia="zh-CN"/>
        </w:rPr>
        <w:t>95763</w:t>
      </w:r>
      <w:r>
        <w:rPr>
          <w:rFonts w:hint="eastAsia" w:ascii="宋体" w:hAnsi="宋体" w:eastAsia="宋体" w:cs="宋体"/>
          <w:b w:val="0"/>
          <w:bCs w:val="0"/>
          <w:color w:val="auto"/>
          <w:kern w:val="0"/>
          <w:szCs w:val="21"/>
          <w:lang w:eastAsia="zh-CN"/>
        </w:rPr>
        <w:t>进行咨询。</w:t>
      </w:r>
    </w:p>
    <w:p>
      <w:pPr>
        <w:widowControl/>
        <w:spacing w:line="440" w:lineRule="exact"/>
        <w:ind w:firstLine="420" w:firstLineChars="200"/>
        <w:jc w:val="left"/>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val="en-US" w:eastAsia="zh-CN"/>
        </w:rPr>
        <w:t>6.</w:t>
      </w:r>
      <w:r>
        <w:rPr>
          <w:rFonts w:hint="eastAsia" w:ascii="宋体" w:hAnsi="宋体" w:eastAsia="宋体" w:cs="宋体"/>
          <w:b w:val="0"/>
          <w:bCs w:val="0"/>
          <w:color w:val="auto"/>
          <w:kern w:val="0"/>
          <w:szCs w:val="21"/>
          <w:lang w:eastAsia="zh-CN"/>
        </w:rPr>
        <w:t>4、本项目通过“政府采购云平台（www.zcygov.cn）”实行在线投标响应（电子投标），供应商应先安装“政采云电子交易客户端”，并按照本招标文件和“政府采购云平台”的要求，通过“政采云电子交易客户端”编制并加密投标文件。供应商未按规定加密的投标文件，“政府采购云平台”将予以拒收。电子投标具体操作流程详见本公告附件《供应商项目采购-电子招投标操作指南》；通过“政府采购云平台”参与在线投标时如遇平台技术问题详询</w:t>
      </w:r>
      <w:r>
        <w:rPr>
          <w:rFonts w:hint="eastAsia" w:ascii="宋体" w:hAnsi="宋体" w:cs="宋体"/>
          <w:b w:val="0"/>
          <w:bCs w:val="0"/>
          <w:color w:val="auto"/>
          <w:kern w:val="0"/>
          <w:szCs w:val="21"/>
          <w:lang w:eastAsia="zh-CN"/>
        </w:rPr>
        <w:t>95763</w:t>
      </w:r>
      <w:r>
        <w:rPr>
          <w:rFonts w:hint="eastAsia" w:ascii="宋体" w:hAnsi="宋体" w:eastAsia="宋体" w:cs="宋体"/>
          <w:b w:val="0"/>
          <w:bCs w:val="0"/>
          <w:color w:val="auto"/>
          <w:kern w:val="0"/>
          <w:szCs w:val="21"/>
          <w:lang w:eastAsia="zh-CN"/>
        </w:rPr>
        <w:t>。</w:t>
      </w:r>
    </w:p>
    <w:p>
      <w:pPr>
        <w:widowControl/>
        <w:spacing w:line="440" w:lineRule="exact"/>
        <w:ind w:firstLine="420" w:firstLineChars="200"/>
        <w:jc w:val="left"/>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val="en-US" w:eastAsia="zh-CN"/>
        </w:rPr>
        <w:t>6.</w:t>
      </w:r>
      <w:r>
        <w:rPr>
          <w:rFonts w:hint="eastAsia" w:ascii="宋体" w:hAnsi="宋体" w:eastAsia="宋体" w:cs="宋体"/>
          <w:b w:val="0"/>
          <w:bCs w:val="0"/>
          <w:color w:val="auto"/>
          <w:kern w:val="0"/>
          <w:szCs w:val="21"/>
          <w:lang w:eastAsia="zh-CN"/>
        </w:rPr>
        <w:t>5、为确保网上操作合法、有效和安全，投标供应商应当在投标截止时间前完成在“政府采购云平台”的身份认证，确保在电子投标过程中能够对相关数据电文进行加密和使用电子签章。使用“政采云电子交易客户端”需要提前申领CA数字证书；</w:t>
      </w:r>
    </w:p>
    <w:p>
      <w:pPr>
        <w:widowControl/>
        <w:spacing w:line="440" w:lineRule="exact"/>
        <w:ind w:firstLine="420" w:firstLineChars="200"/>
        <w:jc w:val="left"/>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val="en-US" w:eastAsia="zh-CN"/>
        </w:rPr>
        <w:t>6.</w:t>
      </w:r>
      <w:r>
        <w:rPr>
          <w:rFonts w:hint="eastAsia" w:ascii="宋体" w:hAnsi="宋体" w:eastAsia="宋体" w:cs="宋体"/>
          <w:b w:val="0"/>
          <w:bCs w:val="0"/>
          <w:color w:val="auto"/>
          <w:kern w:val="0"/>
          <w:szCs w:val="21"/>
          <w:lang w:eastAsia="zh-CN"/>
        </w:rPr>
        <w:t>6、投标供应商应当在投标截止时间前，将生成的“电子加密投标文件”上传递交至“政府采购云平台”。投标截止时间以后上传递交的投标文件将被“政府采购云平台”拒收。</w:t>
      </w:r>
    </w:p>
    <w:p>
      <w:pPr>
        <w:keepNext/>
        <w:pageBreakBefore w:val="0"/>
        <w:widowControl w:val="0"/>
        <w:numPr>
          <w:ilvl w:val="0"/>
          <w:numId w:val="0"/>
        </w:numPr>
        <w:kinsoku/>
        <w:wordWrap/>
        <w:overflowPunct/>
        <w:topLinePunct w:val="0"/>
        <w:bidi w:val="0"/>
        <w:snapToGrid/>
        <w:spacing w:line="360" w:lineRule="exact"/>
        <w:ind w:leftChars="0"/>
        <w:jc w:val="left"/>
        <w:textAlignment w:val="auto"/>
        <w:outlineLvl w:val="1"/>
        <w:rPr>
          <w:rFonts w:hint="eastAsia" w:ascii="宋体" w:hAnsi="宋体" w:eastAsia="宋体" w:cs="宋体"/>
          <w:b/>
          <w:bCs w:val="0"/>
          <w:kern w:val="2"/>
          <w:sz w:val="21"/>
          <w:szCs w:val="21"/>
          <w:lang w:val="en-US" w:eastAsia="zh-CN" w:bidi="ar-SA"/>
        </w:rPr>
      </w:pPr>
      <w:bookmarkStart w:id="22" w:name="_Toc35393796"/>
      <w:bookmarkStart w:id="23" w:name="_Toc28359085"/>
      <w:bookmarkStart w:id="24" w:name="_Toc28359008"/>
      <w:bookmarkStart w:id="25" w:name="_Toc35393627"/>
      <w:r>
        <w:rPr>
          <w:rFonts w:hint="eastAsia" w:ascii="宋体" w:hAnsi="宋体" w:eastAsia="宋体" w:cs="宋体"/>
          <w:b/>
          <w:bCs w:val="0"/>
          <w:kern w:val="2"/>
          <w:sz w:val="21"/>
          <w:szCs w:val="21"/>
          <w:lang w:val="en-US" w:eastAsia="zh-CN" w:bidi="ar-SA"/>
        </w:rPr>
        <w:t>七、对本次招标提出询问，请按以下方式联系。</w:t>
      </w:r>
      <w:bookmarkEnd w:id="22"/>
      <w:bookmarkEnd w:id="23"/>
      <w:bookmarkEnd w:id="24"/>
      <w:bookmarkEnd w:id="25"/>
    </w:p>
    <w:p>
      <w:pPr>
        <w:widowControl/>
        <w:spacing w:line="440" w:lineRule="exact"/>
        <w:ind w:firstLine="420" w:firstLineChars="200"/>
        <w:jc w:val="left"/>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eastAsia="zh-CN"/>
        </w:rPr>
        <w:t>1.采购人信息</w:t>
      </w:r>
    </w:p>
    <w:p>
      <w:pPr>
        <w:widowControl/>
        <w:spacing w:line="440" w:lineRule="exact"/>
        <w:ind w:firstLine="420" w:firstLineChars="200"/>
        <w:jc w:val="left"/>
        <w:rPr>
          <w:rFonts w:hint="eastAsia" w:ascii="宋体" w:hAnsi="宋体" w:cs="宋体"/>
          <w:b w:val="0"/>
          <w:bCs w:val="0"/>
          <w:color w:val="auto"/>
          <w:kern w:val="0"/>
          <w:szCs w:val="21"/>
          <w:lang w:eastAsia="zh-CN"/>
        </w:rPr>
      </w:pPr>
      <w:r>
        <w:rPr>
          <w:rFonts w:hint="eastAsia" w:ascii="宋体" w:hAnsi="宋体" w:eastAsia="宋体" w:cs="宋体"/>
          <w:b w:val="0"/>
          <w:bCs w:val="0"/>
          <w:color w:val="auto"/>
          <w:kern w:val="0"/>
          <w:szCs w:val="21"/>
          <w:lang w:eastAsia="zh-CN"/>
        </w:rPr>
        <w:t>名 称：</w:t>
      </w:r>
      <w:r>
        <w:rPr>
          <w:rFonts w:hint="eastAsia" w:ascii="宋体" w:hAnsi="宋体" w:cs="宋体"/>
          <w:b w:val="0"/>
          <w:bCs w:val="0"/>
          <w:color w:val="auto"/>
          <w:kern w:val="0"/>
          <w:szCs w:val="21"/>
          <w:lang w:eastAsia="zh-CN"/>
        </w:rPr>
        <w:t xml:space="preserve"> 和静县克尔古提乡人民政府   </w:t>
      </w:r>
    </w:p>
    <w:p>
      <w:pPr>
        <w:widowControl/>
        <w:spacing w:line="440" w:lineRule="exact"/>
        <w:ind w:firstLine="420" w:firstLineChars="200"/>
        <w:jc w:val="left"/>
        <w:rPr>
          <w:rFonts w:hint="eastAsia" w:ascii="宋体" w:hAnsi="宋体" w:cs="宋体"/>
          <w:b w:val="0"/>
          <w:bCs w:val="0"/>
          <w:color w:val="auto"/>
          <w:kern w:val="0"/>
          <w:szCs w:val="21"/>
          <w:lang w:eastAsia="zh-CN"/>
        </w:rPr>
      </w:pPr>
      <w:r>
        <w:rPr>
          <w:rFonts w:hint="eastAsia" w:ascii="宋体" w:hAnsi="宋体" w:eastAsia="宋体" w:cs="宋体"/>
          <w:b w:val="0"/>
          <w:bCs w:val="0"/>
          <w:color w:val="auto"/>
          <w:kern w:val="0"/>
          <w:szCs w:val="21"/>
          <w:lang w:eastAsia="zh-CN"/>
        </w:rPr>
        <w:t>地址：</w:t>
      </w:r>
      <w:bookmarkStart w:id="26" w:name="_Toc28359086"/>
      <w:bookmarkStart w:id="27" w:name="_Toc28359009"/>
      <w:r>
        <w:rPr>
          <w:rFonts w:hint="eastAsia" w:ascii="宋体" w:hAnsi="宋体" w:cs="宋体"/>
          <w:b w:val="0"/>
          <w:bCs w:val="0"/>
          <w:color w:val="auto"/>
          <w:kern w:val="0"/>
          <w:szCs w:val="21"/>
          <w:lang w:eastAsia="zh-CN"/>
        </w:rPr>
        <w:t xml:space="preserve"> 和静县</w:t>
      </w:r>
    </w:p>
    <w:p>
      <w:pPr>
        <w:widowControl/>
        <w:spacing w:line="440" w:lineRule="exact"/>
        <w:ind w:firstLine="420" w:firstLineChars="200"/>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联系人：</w:t>
      </w:r>
      <w:r>
        <w:rPr>
          <w:rFonts w:hint="eastAsia" w:ascii="宋体" w:hAnsi="宋体" w:cs="宋体"/>
          <w:b w:val="0"/>
          <w:bCs w:val="0"/>
          <w:color w:val="auto"/>
          <w:kern w:val="0"/>
          <w:szCs w:val="21"/>
          <w:lang w:val="en-US" w:eastAsia="zh-CN"/>
        </w:rPr>
        <w:t>那木吉利</w:t>
      </w:r>
      <w:r>
        <w:rPr>
          <w:rFonts w:hint="eastAsia" w:ascii="宋体" w:hAnsi="宋体" w:eastAsia="宋体" w:cs="宋体"/>
          <w:b w:val="0"/>
          <w:bCs w:val="0"/>
          <w:color w:val="auto"/>
          <w:kern w:val="0"/>
          <w:szCs w:val="21"/>
          <w:lang w:val="en-US" w:eastAsia="zh-CN"/>
        </w:rPr>
        <w:t xml:space="preserve">      </w:t>
      </w:r>
    </w:p>
    <w:p>
      <w:pPr>
        <w:widowControl/>
        <w:spacing w:line="440" w:lineRule="exact"/>
        <w:ind w:firstLine="420" w:firstLineChars="200"/>
        <w:jc w:val="left"/>
        <w:rPr>
          <w:rFonts w:hint="default"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eastAsia="zh-CN"/>
        </w:rPr>
        <w:t>联系方式：</w:t>
      </w:r>
      <w:r>
        <w:rPr>
          <w:rFonts w:hint="eastAsia" w:ascii="宋体" w:hAnsi="宋体" w:cs="宋体"/>
          <w:b w:val="0"/>
          <w:bCs w:val="0"/>
          <w:color w:val="auto"/>
          <w:kern w:val="0"/>
          <w:szCs w:val="21"/>
          <w:lang w:val="en-US" w:eastAsia="zh-CN"/>
        </w:rPr>
        <w:t>18009964002</w:t>
      </w:r>
    </w:p>
    <w:p>
      <w:pPr>
        <w:widowControl/>
        <w:spacing w:line="440" w:lineRule="exact"/>
        <w:ind w:firstLine="420" w:firstLineChars="200"/>
        <w:jc w:val="left"/>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eastAsia="zh-CN"/>
        </w:rPr>
        <w:t>2.采购代理机构信息</w:t>
      </w:r>
      <w:bookmarkEnd w:id="26"/>
      <w:bookmarkEnd w:id="27"/>
    </w:p>
    <w:p>
      <w:pPr>
        <w:widowControl/>
        <w:spacing w:line="440" w:lineRule="exact"/>
        <w:ind w:firstLine="420" w:firstLineChars="200"/>
        <w:jc w:val="left"/>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eastAsia="zh-CN"/>
        </w:rPr>
        <w:t>名 称：</w:t>
      </w:r>
      <w:r>
        <w:rPr>
          <w:rFonts w:hint="eastAsia" w:ascii="宋体" w:hAnsi="宋体" w:eastAsia="宋体" w:cs="宋体"/>
          <w:b w:val="0"/>
          <w:bCs w:val="0"/>
          <w:color w:val="auto"/>
          <w:kern w:val="0"/>
          <w:szCs w:val="21"/>
          <w:lang w:val="en-US" w:eastAsia="zh-CN"/>
        </w:rPr>
        <w:t>中睿智工程管理有限公司</w:t>
      </w:r>
      <w:r>
        <w:rPr>
          <w:rFonts w:hint="eastAsia" w:ascii="宋体" w:hAnsi="宋体" w:eastAsia="宋体" w:cs="宋体"/>
          <w:b w:val="0"/>
          <w:bCs w:val="0"/>
          <w:color w:val="auto"/>
          <w:kern w:val="0"/>
          <w:szCs w:val="21"/>
          <w:lang w:eastAsia="zh-CN"/>
        </w:rPr>
        <w:t>　</w:t>
      </w:r>
    </w:p>
    <w:p>
      <w:pPr>
        <w:widowControl/>
        <w:spacing w:line="440" w:lineRule="exact"/>
        <w:ind w:firstLine="420" w:firstLineChars="200"/>
        <w:jc w:val="left"/>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eastAsia="zh-CN"/>
        </w:rPr>
        <w:t>地　址：</w:t>
      </w:r>
      <w:r>
        <w:rPr>
          <w:rFonts w:hint="eastAsia" w:ascii="宋体" w:hAnsi="宋体" w:eastAsia="宋体" w:cs="宋体"/>
          <w:b w:val="0"/>
          <w:bCs w:val="0"/>
          <w:color w:val="auto"/>
          <w:kern w:val="0"/>
          <w:szCs w:val="21"/>
          <w:lang w:val="en-US" w:eastAsia="zh-CN"/>
        </w:rPr>
        <w:t>库尔勒市邮政大厦80</w:t>
      </w:r>
      <w:r>
        <w:rPr>
          <w:rFonts w:hint="eastAsia" w:ascii="宋体" w:hAnsi="宋体" w:cs="宋体"/>
          <w:b w:val="0"/>
          <w:bCs w:val="0"/>
          <w:color w:val="auto"/>
          <w:kern w:val="0"/>
          <w:szCs w:val="21"/>
          <w:lang w:val="en-US" w:eastAsia="zh-CN"/>
        </w:rPr>
        <w:t>9</w:t>
      </w:r>
      <w:r>
        <w:rPr>
          <w:rFonts w:hint="eastAsia" w:ascii="宋体" w:hAnsi="宋体" w:eastAsia="宋体" w:cs="宋体"/>
          <w:b w:val="0"/>
          <w:bCs w:val="0"/>
          <w:color w:val="auto"/>
          <w:kern w:val="0"/>
          <w:szCs w:val="21"/>
          <w:lang w:val="en-US" w:eastAsia="zh-CN"/>
        </w:rPr>
        <w:t>室　</w:t>
      </w:r>
    </w:p>
    <w:p>
      <w:pPr>
        <w:widowControl/>
        <w:spacing w:line="440" w:lineRule="exact"/>
        <w:ind w:firstLine="420" w:firstLineChars="200"/>
        <w:jc w:val="left"/>
        <w:rPr>
          <w:rFonts w:hint="eastAsia" w:ascii="宋体" w:hAnsi="宋体" w:eastAsia="宋体" w:cs="宋体"/>
          <w:b w:val="0"/>
          <w:bCs w:val="0"/>
          <w:color w:val="auto"/>
          <w:kern w:val="0"/>
          <w:szCs w:val="21"/>
          <w:lang w:eastAsia="zh-CN"/>
        </w:rPr>
      </w:pPr>
      <w:bookmarkStart w:id="28" w:name="_Toc28359010"/>
      <w:bookmarkStart w:id="29" w:name="_Toc28359087"/>
      <w:r>
        <w:rPr>
          <w:rFonts w:hint="eastAsia" w:ascii="宋体" w:hAnsi="宋体" w:eastAsia="宋体" w:cs="宋体"/>
          <w:b w:val="0"/>
          <w:bCs w:val="0"/>
          <w:color w:val="auto"/>
          <w:kern w:val="0"/>
          <w:szCs w:val="21"/>
          <w:lang w:eastAsia="zh-CN"/>
        </w:rPr>
        <w:t>3.项目联系方式</w:t>
      </w:r>
      <w:bookmarkEnd w:id="28"/>
      <w:bookmarkEnd w:id="29"/>
    </w:p>
    <w:p>
      <w:pPr>
        <w:widowControl/>
        <w:spacing w:line="440" w:lineRule="exact"/>
        <w:ind w:firstLine="420" w:firstLineChars="200"/>
        <w:jc w:val="left"/>
        <w:rPr>
          <w:rFonts w:hint="default"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eastAsia="zh-CN"/>
        </w:rPr>
        <w:t>项目联系人：</w:t>
      </w:r>
      <w:r>
        <w:rPr>
          <w:rFonts w:hint="eastAsia" w:ascii="宋体" w:hAnsi="宋体" w:eastAsia="宋体" w:cs="宋体"/>
          <w:b w:val="0"/>
          <w:bCs w:val="0"/>
          <w:color w:val="auto"/>
          <w:kern w:val="0"/>
          <w:szCs w:val="21"/>
          <w:lang w:val="en-US" w:eastAsia="zh-CN"/>
        </w:rPr>
        <w:t xml:space="preserve">邱秀芳  </w:t>
      </w:r>
    </w:p>
    <w:p>
      <w:pPr>
        <w:widowControl/>
        <w:spacing w:line="440" w:lineRule="exact"/>
        <w:ind w:firstLine="420" w:firstLineChars="200"/>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eastAsia="zh-CN"/>
        </w:rPr>
        <w:t>电　话：</w:t>
      </w:r>
      <w:r>
        <w:rPr>
          <w:rFonts w:hint="eastAsia" w:ascii="宋体" w:hAnsi="宋体" w:eastAsia="宋体" w:cs="宋体"/>
          <w:b w:val="0"/>
          <w:bCs w:val="0"/>
          <w:color w:val="auto"/>
          <w:kern w:val="0"/>
          <w:szCs w:val="21"/>
          <w:lang w:val="en-US" w:eastAsia="zh-CN"/>
        </w:rPr>
        <w:t>19999769223</w:t>
      </w:r>
    </w:p>
    <w:p>
      <w:pPr>
        <w:widowControl w:val="0"/>
        <w:spacing w:after="120"/>
        <w:jc w:val="both"/>
        <w:rPr>
          <w:rFonts w:hint="eastAsia" w:ascii="宋体" w:hAnsi="宋体" w:eastAsia="宋体" w:cs="宋体"/>
          <w:b w:val="0"/>
          <w:bCs w:val="0"/>
          <w:color w:val="auto"/>
          <w:kern w:val="0"/>
          <w:sz w:val="21"/>
          <w:szCs w:val="21"/>
          <w:lang w:val="en-US" w:eastAsia="zh-CN" w:bidi="ar-SA"/>
        </w:rPr>
      </w:pPr>
    </w:p>
    <w:p>
      <w:pPr>
        <w:widowControl w:val="0"/>
        <w:jc w:val="both"/>
        <w:rPr>
          <w:rFonts w:ascii="宋体" w:hAnsi="Courier New" w:eastAsia="宋体" w:cs="Times New Roman"/>
          <w:kern w:val="2"/>
          <w:sz w:val="21"/>
          <w:szCs w:val="21"/>
          <w:lang w:val="en-US" w:eastAsia="zh-CN" w:bidi="ar-SA"/>
        </w:rPr>
      </w:pPr>
    </w:p>
    <w:p>
      <w:pPr>
        <w:widowControl/>
        <w:spacing w:line="440" w:lineRule="exact"/>
        <w:ind w:firstLine="525" w:firstLineChars="250"/>
        <w:jc w:val="right"/>
        <w:rPr>
          <w:rFonts w:ascii="宋体" w:hAnsi="宋体" w:cs="宋体"/>
          <w:color w:val="auto"/>
          <w:kern w:val="0"/>
          <w:szCs w:val="21"/>
        </w:rPr>
      </w:pPr>
    </w:p>
    <w:p>
      <w:pPr>
        <w:pStyle w:val="18"/>
        <w:rPr>
          <w:rFonts w:ascii="宋体" w:hAnsi="宋体" w:cs="宋体"/>
          <w:color w:val="auto"/>
          <w:kern w:val="0"/>
          <w:szCs w:val="21"/>
        </w:rPr>
      </w:pPr>
    </w:p>
    <w:p>
      <w:pPr>
        <w:pStyle w:val="18"/>
        <w:rPr>
          <w:rFonts w:ascii="宋体" w:hAnsi="宋体" w:cs="宋体"/>
          <w:color w:val="auto"/>
          <w:kern w:val="0"/>
          <w:szCs w:val="21"/>
        </w:rPr>
      </w:pPr>
    </w:p>
    <w:p>
      <w:pPr>
        <w:pStyle w:val="18"/>
        <w:rPr>
          <w:rFonts w:ascii="宋体" w:hAnsi="宋体" w:cs="宋体"/>
          <w:color w:val="auto"/>
          <w:kern w:val="0"/>
          <w:szCs w:val="21"/>
        </w:rPr>
      </w:pPr>
    </w:p>
    <w:p>
      <w:pPr>
        <w:pStyle w:val="18"/>
        <w:rPr>
          <w:rFonts w:ascii="宋体" w:hAnsi="宋体" w:cs="宋体"/>
          <w:color w:val="auto"/>
          <w:kern w:val="0"/>
          <w:szCs w:val="21"/>
        </w:rPr>
      </w:pPr>
    </w:p>
    <w:p>
      <w:pPr>
        <w:pStyle w:val="18"/>
        <w:rPr>
          <w:rFonts w:ascii="宋体" w:hAnsi="宋体" w:cs="宋体"/>
          <w:color w:val="auto"/>
          <w:kern w:val="0"/>
          <w:szCs w:val="21"/>
        </w:rPr>
      </w:pPr>
    </w:p>
    <w:p>
      <w:pPr>
        <w:pStyle w:val="18"/>
        <w:rPr>
          <w:rFonts w:ascii="宋体" w:hAnsi="宋体" w:cs="宋体"/>
          <w:color w:val="auto"/>
          <w:kern w:val="0"/>
          <w:szCs w:val="21"/>
        </w:rPr>
      </w:pPr>
    </w:p>
    <w:p>
      <w:pPr>
        <w:pStyle w:val="18"/>
        <w:rPr>
          <w:rFonts w:ascii="宋体" w:hAnsi="宋体" w:cs="宋体"/>
          <w:color w:val="auto"/>
          <w:kern w:val="0"/>
          <w:szCs w:val="21"/>
        </w:rPr>
      </w:pPr>
    </w:p>
    <w:p>
      <w:pPr>
        <w:pStyle w:val="18"/>
        <w:rPr>
          <w:rFonts w:ascii="宋体" w:hAnsi="宋体" w:cs="宋体"/>
          <w:color w:val="auto"/>
          <w:kern w:val="0"/>
          <w:szCs w:val="21"/>
        </w:rPr>
      </w:pPr>
    </w:p>
    <w:p>
      <w:pPr>
        <w:pStyle w:val="18"/>
        <w:rPr>
          <w:rFonts w:ascii="宋体" w:hAnsi="宋体" w:cs="宋体"/>
          <w:color w:val="auto"/>
          <w:kern w:val="0"/>
          <w:szCs w:val="21"/>
        </w:rPr>
      </w:pPr>
    </w:p>
    <w:p>
      <w:pPr>
        <w:pStyle w:val="18"/>
        <w:rPr>
          <w:rFonts w:ascii="宋体" w:hAnsi="宋体" w:cs="宋体"/>
          <w:color w:val="auto"/>
          <w:kern w:val="0"/>
          <w:szCs w:val="21"/>
        </w:rPr>
      </w:pPr>
    </w:p>
    <w:p>
      <w:pPr>
        <w:pStyle w:val="18"/>
        <w:rPr>
          <w:rFonts w:ascii="宋体" w:hAnsi="宋体" w:cs="宋体"/>
          <w:color w:val="auto"/>
          <w:kern w:val="0"/>
          <w:szCs w:val="21"/>
        </w:rPr>
      </w:pPr>
    </w:p>
    <w:p>
      <w:pPr>
        <w:pStyle w:val="18"/>
        <w:rPr>
          <w:rFonts w:ascii="宋体" w:hAnsi="宋体" w:cs="宋体"/>
          <w:color w:val="auto"/>
          <w:kern w:val="0"/>
          <w:szCs w:val="21"/>
        </w:rPr>
      </w:pPr>
    </w:p>
    <w:p>
      <w:pPr>
        <w:pStyle w:val="18"/>
        <w:rPr>
          <w:rFonts w:ascii="宋体" w:hAnsi="宋体" w:cs="宋体"/>
          <w:color w:val="auto"/>
          <w:kern w:val="0"/>
          <w:szCs w:val="21"/>
        </w:rPr>
      </w:pPr>
    </w:p>
    <w:p>
      <w:pPr>
        <w:pStyle w:val="18"/>
        <w:rPr>
          <w:rFonts w:ascii="宋体" w:hAnsi="宋体" w:cs="宋体"/>
          <w:color w:val="auto"/>
          <w:kern w:val="0"/>
          <w:szCs w:val="21"/>
        </w:rPr>
      </w:pPr>
    </w:p>
    <w:p>
      <w:pPr>
        <w:pStyle w:val="18"/>
        <w:rPr>
          <w:rFonts w:ascii="宋体" w:hAnsi="宋体" w:cs="宋体"/>
          <w:color w:val="auto"/>
          <w:kern w:val="0"/>
          <w:szCs w:val="21"/>
        </w:rPr>
      </w:pPr>
    </w:p>
    <w:p>
      <w:pPr>
        <w:pStyle w:val="18"/>
        <w:rPr>
          <w:rFonts w:ascii="宋体" w:hAnsi="宋体" w:cs="宋体"/>
          <w:color w:val="auto"/>
          <w:kern w:val="0"/>
          <w:szCs w:val="21"/>
        </w:rPr>
      </w:pPr>
    </w:p>
    <w:p>
      <w:pPr>
        <w:pStyle w:val="18"/>
        <w:rPr>
          <w:rFonts w:ascii="宋体" w:hAnsi="宋体" w:cs="宋体"/>
          <w:color w:val="auto"/>
          <w:kern w:val="0"/>
          <w:szCs w:val="21"/>
        </w:rPr>
      </w:pPr>
    </w:p>
    <w:p>
      <w:pPr>
        <w:pStyle w:val="18"/>
        <w:rPr>
          <w:rFonts w:ascii="宋体" w:hAnsi="宋体" w:cs="宋体"/>
          <w:color w:val="auto"/>
          <w:kern w:val="0"/>
          <w:szCs w:val="21"/>
        </w:rPr>
      </w:pPr>
    </w:p>
    <w:p>
      <w:pPr>
        <w:pStyle w:val="18"/>
        <w:rPr>
          <w:rFonts w:ascii="宋体" w:hAnsi="宋体" w:cs="宋体"/>
          <w:color w:val="auto"/>
          <w:kern w:val="0"/>
          <w:szCs w:val="21"/>
        </w:rPr>
      </w:pPr>
    </w:p>
    <w:p>
      <w:pPr>
        <w:pStyle w:val="18"/>
        <w:rPr>
          <w:rFonts w:ascii="宋体" w:hAnsi="宋体" w:cs="宋体"/>
          <w:color w:val="auto"/>
          <w:kern w:val="0"/>
          <w:szCs w:val="21"/>
        </w:rPr>
      </w:pPr>
    </w:p>
    <w:p>
      <w:pPr>
        <w:pStyle w:val="18"/>
        <w:rPr>
          <w:rFonts w:ascii="宋体" w:hAnsi="宋体" w:cs="宋体"/>
          <w:color w:val="auto"/>
          <w:kern w:val="0"/>
          <w:szCs w:val="21"/>
        </w:rPr>
      </w:pPr>
    </w:p>
    <w:p>
      <w:pPr>
        <w:pStyle w:val="18"/>
        <w:rPr>
          <w:rFonts w:ascii="宋体" w:hAnsi="宋体" w:cs="宋体"/>
          <w:color w:val="auto"/>
          <w:kern w:val="0"/>
          <w:szCs w:val="21"/>
        </w:rPr>
      </w:pPr>
    </w:p>
    <w:p>
      <w:pPr>
        <w:pStyle w:val="18"/>
        <w:rPr>
          <w:rFonts w:ascii="宋体" w:hAnsi="宋体" w:cs="宋体"/>
          <w:color w:val="auto"/>
          <w:kern w:val="0"/>
          <w:szCs w:val="21"/>
        </w:rPr>
      </w:pPr>
    </w:p>
    <w:p>
      <w:pPr>
        <w:pStyle w:val="18"/>
        <w:rPr>
          <w:rFonts w:ascii="宋体" w:hAnsi="宋体" w:cs="宋体"/>
          <w:color w:val="auto"/>
          <w:kern w:val="0"/>
          <w:szCs w:val="21"/>
        </w:rPr>
      </w:pPr>
    </w:p>
    <w:p>
      <w:pPr>
        <w:pStyle w:val="18"/>
        <w:rPr>
          <w:rFonts w:ascii="宋体" w:hAnsi="宋体" w:cs="宋体"/>
          <w:color w:val="auto"/>
          <w:kern w:val="0"/>
          <w:szCs w:val="21"/>
        </w:rPr>
      </w:pPr>
    </w:p>
    <w:p>
      <w:pPr>
        <w:pStyle w:val="18"/>
        <w:rPr>
          <w:rFonts w:ascii="宋体" w:hAnsi="宋体" w:cs="宋体"/>
          <w:color w:val="auto"/>
          <w:kern w:val="0"/>
          <w:szCs w:val="21"/>
        </w:rPr>
      </w:pPr>
    </w:p>
    <w:p>
      <w:pPr>
        <w:pStyle w:val="18"/>
        <w:rPr>
          <w:rFonts w:ascii="宋体" w:hAnsi="宋体" w:cs="宋体"/>
          <w:color w:val="auto"/>
          <w:kern w:val="0"/>
          <w:szCs w:val="21"/>
        </w:rPr>
      </w:pPr>
    </w:p>
    <w:p>
      <w:pPr>
        <w:pStyle w:val="18"/>
        <w:rPr>
          <w:rFonts w:ascii="宋体" w:hAnsi="宋体" w:cs="宋体"/>
          <w:color w:val="auto"/>
          <w:kern w:val="0"/>
          <w:szCs w:val="21"/>
        </w:rPr>
      </w:pPr>
    </w:p>
    <w:p>
      <w:pPr>
        <w:pStyle w:val="18"/>
        <w:rPr>
          <w:rFonts w:ascii="宋体" w:hAnsi="宋体" w:cs="宋体"/>
          <w:color w:val="auto"/>
          <w:kern w:val="0"/>
          <w:szCs w:val="21"/>
        </w:rPr>
      </w:pPr>
    </w:p>
    <w:p>
      <w:pPr>
        <w:pStyle w:val="18"/>
        <w:rPr>
          <w:rFonts w:ascii="宋体" w:hAnsi="宋体" w:cs="宋体"/>
          <w:color w:val="auto"/>
          <w:kern w:val="0"/>
          <w:szCs w:val="21"/>
        </w:rPr>
      </w:pPr>
    </w:p>
    <w:p>
      <w:pPr>
        <w:pStyle w:val="18"/>
        <w:rPr>
          <w:rFonts w:ascii="宋体" w:hAnsi="宋体" w:cs="宋体"/>
          <w:color w:val="auto"/>
          <w:kern w:val="0"/>
          <w:szCs w:val="21"/>
        </w:rPr>
      </w:pPr>
    </w:p>
    <w:p>
      <w:pPr>
        <w:pStyle w:val="7"/>
        <w:ind w:left="0" w:leftChars="0" w:firstLine="0" w:firstLineChars="0"/>
        <w:rPr>
          <w:rFonts w:ascii="宋体" w:hAnsi="宋体" w:cs="宋体"/>
          <w:color w:val="auto"/>
          <w:kern w:val="0"/>
          <w:szCs w:val="21"/>
        </w:rPr>
      </w:pPr>
    </w:p>
    <w:p>
      <w:pPr>
        <w:pStyle w:val="7"/>
        <w:rPr>
          <w:rFonts w:ascii="宋体" w:hAnsi="宋体" w:cs="宋体"/>
          <w:color w:val="auto"/>
          <w:kern w:val="0"/>
          <w:szCs w:val="21"/>
        </w:rPr>
      </w:pPr>
    </w:p>
    <w:p>
      <w:pPr>
        <w:pStyle w:val="13"/>
        <w:jc w:val="center"/>
        <w:rPr>
          <w:rFonts w:ascii="RLOPFL+ËÎÌå" w:hAnsi="RLOPFL+ËÎÌå" w:cs="RLOPFL+ËÎÌå"/>
          <w:b/>
          <w:bCs/>
          <w:color w:val="auto"/>
          <w:sz w:val="30"/>
        </w:rPr>
      </w:pPr>
      <w:r>
        <w:rPr>
          <w:rFonts w:ascii="RLOPFL+ËÎÌå" w:hAnsi="RLOPFL+ËÎÌå" w:cs="RLOPFL+ËÎÌå"/>
          <w:b/>
          <w:bCs/>
          <w:color w:val="auto"/>
          <w:sz w:val="30"/>
        </w:rPr>
        <w:t>第二章</w:t>
      </w:r>
      <w:r>
        <w:rPr>
          <w:rFonts w:hint="eastAsia" w:ascii="RLOPFL+ËÎÌå" w:hAnsi="RLOPFL+ËÎÌå" w:cs="RLOPFL+ËÎÌå"/>
          <w:b/>
          <w:bCs/>
          <w:color w:val="auto"/>
          <w:sz w:val="30"/>
        </w:rPr>
        <w:t>、</w:t>
      </w:r>
      <w:r>
        <w:rPr>
          <w:rFonts w:ascii="RLOPFL+ËÎÌå" w:hAnsi="RLOPFL+ËÎÌå" w:cs="RLOPFL+ËÎÌå"/>
          <w:b/>
          <w:bCs/>
          <w:color w:val="auto"/>
          <w:sz w:val="30"/>
        </w:rPr>
        <w:t>竞争性磋商供应商须知</w:t>
      </w:r>
    </w:p>
    <w:p>
      <w:pPr>
        <w:pStyle w:val="13"/>
        <w:jc w:val="center"/>
        <w:rPr>
          <w:rFonts w:ascii="RLOPFL+ËÎÌå" w:hAnsi="RLOPFL+ËÎÌå" w:cs="RLOPFL+ËÎÌå"/>
          <w:color w:val="auto"/>
          <w:sz w:val="30"/>
        </w:rPr>
      </w:pPr>
      <w:r>
        <w:rPr>
          <w:rFonts w:ascii="RLOPFL+ËÎÌå" w:hAnsi="RLOPFL+ËÎÌå" w:cs="RLOPFL+ËÎÌå"/>
          <w:color w:val="auto"/>
          <w:sz w:val="30"/>
        </w:rPr>
        <w:t>竞争性磋商供应商须知前附表</w:t>
      </w:r>
    </w:p>
    <w:tbl>
      <w:tblPr>
        <w:tblStyle w:val="2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397"/>
        <w:gridCol w:w="7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5" w:type="dxa"/>
            <w:vAlign w:val="center"/>
          </w:tcPr>
          <w:p>
            <w:pPr>
              <w:pStyle w:val="13"/>
              <w:jc w:val="center"/>
              <w:rPr>
                <w:rFonts w:ascii="RLOPFL+ËÎÌå" w:hAnsi="RLOPFL+ËÎÌå" w:cs="RLOPFL+ËÎÌå"/>
                <w:color w:val="auto"/>
                <w:sz w:val="30"/>
              </w:rPr>
            </w:pPr>
            <w:r>
              <w:rPr>
                <w:rFonts w:ascii="RLOPFL+ËÎÌå" w:hAnsi="RLOPFL+ËÎÌå" w:cs="RLOPFL+ËÎÌå"/>
                <w:color w:val="auto"/>
              </w:rPr>
              <w:t>序号</w:t>
            </w:r>
          </w:p>
        </w:tc>
        <w:tc>
          <w:tcPr>
            <w:tcW w:w="1397" w:type="dxa"/>
            <w:vAlign w:val="center"/>
          </w:tcPr>
          <w:p>
            <w:pPr>
              <w:pStyle w:val="13"/>
              <w:jc w:val="center"/>
              <w:rPr>
                <w:rFonts w:ascii="RLOPFL+ËÎÌå" w:hAnsi="RLOPFL+ËÎÌå" w:cs="RLOPFL+ËÎÌå"/>
                <w:color w:val="auto"/>
                <w:sz w:val="30"/>
              </w:rPr>
            </w:pPr>
            <w:r>
              <w:rPr>
                <w:rFonts w:ascii="RLOPFL+ËÎÌå" w:hAnsi="RLOPFL+ËÎÌå" w:cs="RLOPFL+ËÎÌå"/>
                <w:color w:val="auto"/>
              </w:rPr>
              <w:t>项目</w:t>
            </w:r>
          </w:p>
        </w:tc>
        <w:tc>
          <w:tcPr>
            <w:tcW w:w="7384" w:type="dxa"/>
            <w:vAlign w:val="center"/>
          </w:tcPr>
          <w:p>
            <w:pPr>
              <w:pStyle w:val="13"/>
              <w:jc w:val="center"/>
              <w:rPr>
                <w:rFonts w:ascii="RLOPFL+ËÎÌå" w:hAnsi="RLOPFL+ËÎÌå" w:cs="RLOPFL+ËÎÌå"/>
                <w:color w:val="auto"/>
                <w:sz w:val="30"/>
              </w:rPr>
            </w:pPr>
            <w:r>
              <w:rPr>
                <w:rFonts w:ascii="RLOPFL+ËÎÌå" w:hAnsi="RLOPFL+ËÎÌå" w:cs="RLOPFL+ËÎÌå"/>
                <w:color w:val="auto"/>
                <w:spacing w:val="-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825" w:type="dxa"/>
            <w:vAlign w:val="center"/>
          </w:tcPr>
          <w:p>
            <w:pPr>
              <w:pStyle w:val="13"/>
              <w:jc w:val="center"/>
              <w:rPr>
                <w:rFonts w:ascii="RLOPFL+ËÎÌå" w:hAnsi="RLOPFL+ËÎÌå" w:cs="RLOPFL+ËÎÌå"/>
                <w:color w:val="auto"/>
              </w:rPr>
            </w:pPr>
            <w:r>
              <w:rPr>
                <w:rFonts w:hint="eastAsia" w:ascii="RLOPFL+ËÎÌå" w:hAnsi="RLOPFL+ËÎÌå" w:cs="RLOPFL+ËÎÌå"/>
                <w:color w:val="auto"/>
              </w:rPr>
              <w:t>1</w:t>
            </w:r>
          </w:p>
        </w:tc>
        <w:tc>
          <w:tcPr>
            <w:tcW w:w="1397" w:type="dxa"/>
            <w:vAlign w:val="center"/>
          </w:tcPr>
          <w:p>
            <w:pPr>
              <w:pStyle w:val="13"/>
              <w:rPr>
                <w:rFonts w:hint="eastAsia" w:ascii="RLOPFL+ËÎÌå" w:hAnsi="RLOPFL+ËÎÌå" w:cs="RLOPFL+ËÎÌå"/>
                <w:color w:val="auto"/>
                <w:spacing w:val="-1"/>
              </w:rPr>
            </w:pPr>
            <w:r>
              <w:rPr>
                <w:rFonts w:hint="eastAsia" w:ascii="RLOPFL+ËÎÌå" w:hAnsi="RLOPFL+ËÎÌå" w:cs="RLOPFL+ËÎÌå"/>
                <w:color w:val="auto"/>
                <w:spacing w:val="-1"/>
              </w:rPr>
              <w:t>项目名称及编号</w:t>
            </w:r>
          </w:p>
        </w:tc>
        <w:tc>
          <w:tcPr>
            <w:tcW w:w="7384" w:type="dxa"/>
            <w:vAlign w:val="center"/>
          </w:tcPr>
          <w:p>
            <w:pPr>
              <w:pStyle w:val="13"/>
              <w:keepNext w:val="0"/>
              <w:keepLines w:val="0"/>
              <w:pageBreakBefore w:val="0"/>
              <w:kinsoku/>
              <w:wordWrap/>
              <w:overflowPunct/>
              <w:topLinePunct w:val="0"/>
              <w:bidi w:val="0"/>
              <w:adjustRightInd/>
              <w:snapToGrid/>
              <w:spacing w:line="240" w:lineRule="auto"/>
              <w:textAlignment w:val="auto"/>
              <w:rPr>
                <w:rFonts w:hint="eastAsia" w:ascii="RLOPFL+ËÎÌå" w:hAnsi="RLOPFL+ËÎÌå" w:cs="RLOPFL+ËÎÌå"/>
                <w:color w:val="auto"/>
                <w:spacing w:val="-1"/>
                <w:lang w:eastAsia="zh-CN"/>
              </w:rPr>
            </w:pPr>
            <w:r>
              <w:rPr>
                <w:rFonts w:hint="eastAsia" w:ascii="RLOPFL+ËÎÌå" w:hAnsi="RLOPFL+ËÎÌå" w:cs="RLOPFL+ËÎÌå"/>
                <w:color w:val="auto"/>
                <w:spacing w:val="-1"/>
              </w:rPr>
              <w:t>项目名称：</w:t>
            </w:r>
            <w:r>
              <w:rPr>
                <w:rFonts w:hint="eastAsia" w:ascii="RLOPFL+ËÎÌå" w:hAnsi="RLOPFL+ËÎÌå" w:cs="RLOPFL+ËÎÌå"/>
                <w:color w:val="auto"/>
                <w:spacing w:val="-1"/>
                <w:lang w:eastAsia="zh-CN"/>
              </w:rPr>
              <w:t>2023年和静县克尔古提乡旅游配套设施建设项目</w:t>
            </w:r>
          </w:p>
          <w:p>
            <w:pPr>
              <w:pStyle w:val="13"/>
              <w:keepNext w:val="0"/>
              <w:keepLines w:val="0"/>
              <w:pageBreakBefore w:val="0"/>
              <w:kinsoku/>
              <w:wordWrap/>
              <w:overflowPunct/>
              <w:topLinePunct w:val="0"/>
              <w:bidi w:val="0"/>
              <w:adjustRightInd/>
              <w:snapToGrid/>
              <w:spacing w:line="240" w:lineRule="auto"/>
              <w:textAlignment w:val="auto"/>
              <w:rPr>
                <w:rFonts w:hint="eastAsia" w:ascii="RLOPFL+ËÎÌå" w:hAnsi="RLOPFL+ËÎÌå" w:cs="RLOPFL+ËÎÌå"/>
                <w:color w:val="auto"/>
                <w:spacing w:val="-1"/>
                <w:lang w:eastAsia="zh-CN"/>
              </w:rPr>
            </w:pPr>
            <w:r>
              <w:rPr>
                <w:rFonts w:hint="eastAsia" w:ascii="RLOPFL+ËÎÌå" w:hAnsi="RLOPFL+ËÎÌå" w:cs="RLOPFL+ËÎÌå"/>
                <w:color w:val="auto"/>
                <w:spacing w:val="-1"/>
              </w:rPr>
              <w:t>采购编号：</w:t>
            </w:r>
            <w:r>
              <w:rPr>
                <w:rFonts w:hint="eastAsia" w:ascii="RLOPFL+ËÎÌå" w:hAnsi="RLOPFL+ËÎÌå" w:cs="RLOPFL+ËÎÌå"/>
                <w:color w:val="auto"/>
                <w:spacing w:val="-1"/>
                <w:lang w:eastAsia="zh-CN"/>
              </w:rPr>
              <w:t>ZRZ(BZ)CG-2023-CS014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pStyle w:val="13"/>
              <w:jc w:val="center"/>
              <w:rPr>
                <w:rFonts w:ascii="RLOPFL+ËÎÌå" w:hAnsi="RLOPFL+ËÎÌå" w:cs="RLOPFL+ËÎÌå"/>
                <w:color w:val="auto"/>
              </w:rPr>
            </w:pPr>
            <w:r>
              <w:rPr>
                <w:rFonts w:hint="eastAsia" w:ascii="RLOPFL+ËÎÌå" w:hAnsi="RLOPFL+ËÎÌå" w:cs="RLOPFL+ËÎÌå"/>
                <w:color w:val="auto"/>
              </w:rPr>
              <w:t>2</w:t>
            </w:r>
          </w:p>
        </w:tc>
        <w:tc>
          <w:tcPr>
            <w:tcW w:w="1397" w:type="dxa"/>
            <w:vAlign w:val="center"/>
          </w:tcPr>
          <w:p>
            <w:pPr>
              <w:pStyle w:val="13"/>
              <w:jc w:val="center"/>
              <w:rPr>
                <w:rFonts w:ascii="RLOPFL+ËÎÌå" w:hAnsi="RLOPFL+ËÎÌå" w:cs="RLOPFL+ËÎÌå"/>
                <w:color w:val="auto"/>
                <w:sz w:val="30"/>
              </w:rPr>
            </w:pPr>
            <w:r>
              <w:rPr>
                <w:rFonts w:ascii="RLOPFL+ËÎÌå" w:hAnsi="RLOPFL+ËÎÌå" w:cs="RLOPFL+ËÎÌå"/>
                <w:color w:val="auto"/>
              </w:rPr>
              <w:t>采购人</w:t>
            </w:r>
          </w:p>
        </w:tc>
        <w:tc>
          <w:tcPr>
            <w:tcW w:w="7384" w:type="dxa"/>
            <w:vAlign w:val="center"/>
          </w:tcPr>
          <w:p>
            <w:pPr>
              <w:pStyle w:val="13"/>
              <w:keepNext w:val="0"/>
              <w:keepLines w:val="0"/>
              <w:pageBreakBefore w:val="0"/>
              <w:kinsoku/>
              <w:wordWrap/>
              <w:overflowPunct/>
              <w:topLinePunct w:val="0"/>
              <w:bidi w:val="0"/>
              <w:adjustRightInd/>
              <w:snapToGrid/>
              <w:spacing w:line="240" w:lineRule="auto"/>
              <w:textAlignment w:val="auto"/>
              <w:rPr>
                <w:rFonts w:hint="eastAsia" w:ascii="RLOPFL+ËÎÌå" w:hAnsi="RLOPFL+ËÎÌå" w:cs="RLOPFL+ËÎÌå"/>
                <w:color w:val="auto"/>
                <w:spacing w:val="-1"/>
                <w:lang w:eastAsia="zh-CN"/>
              </w:rPr>
            </w:pPr>
            <w:r>
              <w:rPr>
                <w:rFonts w:hint="eastAsia" w:ascii="RLOPFL+ËÎÌå" w:hAnsi="RLOPFL+ËÎÌå" w:cs="RLOPFL+ËÎÌå"/>
                <w:color w:val="auto"/>
                <w:spacing w:val="-1"/>
              </w:rPr>
              <w:t>采 购 人：</w:t>
            </w:r>
            <w:r>
              <w:rPr>
                <w:rFonts w:hint="eastAsia" w:ascii="RLOPFL+ËÎÌå" w:hAnsi="RLOPFL+ËÎÌå" w:cs="RLOPFL+ËÎÌå"/>
                <w:color w:val="auto"/>
                <w:spacing w:val="-1"/>
                <w:lang w:eastAsia="zh-CN"/>
              </w:rPr>
              <w:t xml:space="preserve"> 和静县克尔古提乡人民政府   </w:t>
            </w:r>
          </w:p>
          <w:p>
            <w:pPr>
              <w:pStyle w:val="13"/>
              <w:keepNext w:val="0"/>
              <w:keepLines w:val="0"/>
              <w:pageBreakBefore w:val="0"/>
              <w:kinsoku/>
              <w:wordWrap/>
              <w:overflowPunct/>
              <w:topLinePunct w:val="0"/>
              <w:bidi w:val="0"/>
              <w:adjustRightInd/>
              <w:snapToGrid/>
              <w:spacing w:line="240" w:lineRule="auto"/>
              <w:textAlignment w:val="auto"/>
              <w:rPr>
                <w:rFonts w:hint="eastAsia" w:ascii="RLOPFL+ËÎÌå" w:hAnsi="RLOPFL+ËÎÌå" w:cs="RLOPFL+ËÎÌå"/>
                <w:color w:val="auto"/>
                <w:spacing w:val="-1"/>
              </w:rPr>
            </w:pPr>
            <w:r>
              <w:rPr>
                <w:rFonts w:hint="eastAsia" w:ascii="RLOPFL+ËÎÌå" w:hAnsi="RLOPFL+ËÎÌå" w:cs="RLOPFL+ËÎÌå"/>
                <w:color w:val="auto"/>
                <w:spacing w:val="-1"/>
              </w:rPr>
              <w:t>联系地址：</w:t>
            </w:r>
            <w:r>
              <w:rPr>
                <w:rFonts w:hint="eastAsia" w:ascii="RLOPFL+ËÎÌå" w:hAnsi="RLOPFL+ËÎÌå" w:cs="RLOPFL+ËÎÌå"/>
                <w:color w:val="auto"/>
                <w:spacing w:val="-1"/>
                <w:lang w:val="en-US" w:eastAsia="zh-CN"/>
              </w:rPr>
              <w:t>和静县</w:t>
            </w:r>
          </w:p>
          <w:p>
            <w:pPr>
              <w:pStyle w:val="13"/>
              <w:keepNext w:val="0"/>
              <w:keepLines w:val="0"/>
              <w:pageBreakBefore w:val="0"/>
              <w:kinsoku/>
              <w:wordWrap/>
              <w:overflowPunct/>
              <w:topLinePunct w:val="0"/>
              <w:bidi w:val="0"/>
              <w:adjustRightInd/>
              <w:snapToGrid/>
              <w:spacing w:line="240" w:lineRule="auto"/>
              <w:textAlignment w:val="auto"/>
              <w:rPr>
                <w:rFonts w:hint="eastAsia" w:ascii="RLOPFL+ËÎÌå" w:hAnsi="RLOPFL+ËÎÌå" w:cs="RLOPFL+ËÎÌå"/>
                <w:color w:val="auto"/>
                <w:spacing w:val="-1"/>
                <w:lang w:val="en-US" w:eastAsia="zh-CN"/>
              </w:rPr>
            </w:pPr>
            <w:r>
              <w:rPr>
                <w:rFonts w:hint="eastAsia" w:ascii="RLOPFL+ËÎÌå" w:hAnsi="RLOPFL+ËÎÌå" w:cs="RLOPFL+ËÎÌå"/>
                <w:color w:val="auto"/>
                <w:spacing w:val="-1"/>
                <w:lang w:val="en-US" w:eastAsia="zh-CN"/>
              </w:rPr>
              <w:t xml:space="preserve">联系人：那木吉利      </w:t>
            </w:r>
          </w:p>
          <w:p>
            <w:pPr>
              <w:pStyle w:val="13"/>
              <w:keepNext w:val="0"/>
              <w:keepLines w:val="0"/>
              <w:pageBreakBefore w:val="0"/>
              <w:kinsoku/>
              <w:wordWrap/>
              <w:overflowPunct/>
              <w:topLinePunct w:val="0"/>
              <w:bidi w:val="0"/>
              <w:adjustRightInd/>
              <w:snapToGrid/>
              <w:spacing w:line="240" w:lineRule="auto"/>
              <w:textAlignment w:val="auto"/>
              <w:rPr>
                <w:rFonts w:hint="default" w:ascii="RLOPFL+ËÎÌå" w:hAnsi="RLOPFL+ËÎÌå" w:cs="RLOPFL+ËÎÌå"/>
                <w:color w:val="auto"/>
                <w:spacing w:val="-1"/>
                <w:lang w:val="en-US"/>
              </w:rPr>
            </w:pPr>
            <w:r>
              <w:rPr>
                <w:rFonts w:hint="eastAsia" w:ascii="RLOPFL+ËÎÌå" w:hAnsi="RLOPFL+ËÎÌå" w:cs="RLOPFL+ËÎÌå"/>
                <w:color w:val="auto"/>
                <w:spacing w:val="-1"/>
                <w:lang w:eastAsia="zh-CN"/>
              </w:rPr>
              <w:t>联系方式：</w:t>
            </w:r>
            <w:r>
              <w:rPr>
                <w:rFonts w:hint="eastAsia" w:ascii="RLOPFL+ËÎÌå" w:hAnsi="RLOPFL+ËÎÌå" w:cs="RLOPFL+ËÎÌå"/>
                <w:color w:val="auto"/>
                <w:spacing w:val="-1"/>
                <w:lang w:val="en-US" w:eastAsia="zh-CN"/>
              </w:rPr>
              <w:t>18009964002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pStyle w:val="13"/>
              <w:jc w:val="center"/>
              <w:rPr>
                <w:rFonts w:ascii="RLOPFL+ËÎÌå" w:hAnsi="RLOPFL+ËÎÌå" w:cs="RLOPFL+ËÎÌå"/>
                <w:color w:val="auto"/>
              </w:rPr>
            </w:pPr>
            <w:r>
              <w:rPr>
                <w:rFonts w:hint="eastAsia" w:ascii="RLOPFL+ËÎÌå" w:hAnsi="RLOPFL+ËÎÌå" w:cs="RLOPFL+ËÎÌå"/>
                <w:color w:val="auto"/>
              </w:rPr>
              <w:t>3</w:t>
            </w:r>
          </w:p>
        </w:tc>
        <w:tc>
          <w:tcPr>
            <w:tcW w:w="1397" w:type="dxa"/>
            <w:vAlign w:val="center"/>
          </w:tcPr>
          <w:p>
            <w:pPr>
              <w:pStyle w:val="13"/>
              <w:jc w:val="center"/>
              <w:rPr>
                <w:rFonts w:ascii="RLOPFL+ËÎÌå" w:hAnsi="RLOPFL+ËÎÌå" w:cs="RLOPFL+ËÎÌå"/>
                <w:color w:val="auto"/>
                <w:sz w:val="30"/>
              </w:rPr>
            </w:pPr>
            <w:r>
              <w:rPr>
                <w:rFonts w:ascii="RLOPFL+ËÎÌå" w:hAnsi="RLOPFL+ËÎÌå" w:cs="RLOPFL+ËÎÌå"/>
                <w:color w:val="auto"/>
                <w:spacing w:val="-1"/>
              </w:rPr>
              <w:t>代理机构</w:t>
            </w:r>
          </w:p>
        </w:tc>
        <w:tc>
          <w:tcPr>
            <w:tcW w:w="7384" w:type="dxa"/>
            <w:vAlign w:val="center"/>
          </w:tcPr>
          <w:p>
            <w:pPr>
              <w:pStyle w:val="13"/>
              <w:keepNext w:val="0"/>
              <w:keepLines w:val="0"/>
              <w:pageBreakBefore w:val="0"/>
              <w:kinsoku/>
              <w:wordWrap/>
              <w:overflowPunct/>
              <w:topLinePunct w:val="0"/>
              <w:bidi w:val="0"/>
              <w:adjustRightInd/>
              <w:snapToGrid/>
              <w:spacing w:line="240" w:lineRule="auto"/>
              <w:textAlignment w:val="auto"/>
              <w:rPr>
                <w:rFonts w:ascii="RLOPFL+ËÎÌå" w:hAnsi="RLOPFL+ËÎÌå" w:cs="RLOPFL+ËÎÌå"/>
                <w:color w:val="auto"/>
                <w:spacing w:val="-1"/>
              </w:rPr>
            </w:pPr>
            <w:r>
              <w:rPr>
                <w:rFonts w:hint="eastAsia" w:ascii="RLOPFL+ËÎÌå" w:hAnsi="RLOPFL+ËÎÌå" w:cs="RLOPFL+ËÎÌå"/>
                <w:color w:val="auto"/>
                <w:spacing w:val="-1"/>
              </w:rPr>
              <w:t>名称：中睿智工程管理有限公司</w:t>
            </w:r>
          </w:p>
          <w:p>
            <w:pPr>
              <w:pStyle w:val="13"/>
              <w:keepNext w:val="0"/>
              <w:keepLines w:val="0"/>
              <w:pageBreakBefore w:val="0"/>
              <w:kinsoku/>
              <w:wordWrap/>
              <w:overflowPunct/>
              <w:topLinePunct w:val="0"/>
              <w:bidi w:val="0"/>
              <w:adjustRightInd/>
              <w:snapToGrid/>
              <w:spacing w:line="240" w:lineRule="auto"/>
              <w:jc w:val="left"/>
              <w:textAlignment w:val="auto"/>
              <w:rPr>
                <w:rFonts w:ascii="RLOPFL+ËÎÌå" w:hAnsi="RLOPFL+ËÎÌå" w:cs="RLOPFL+ËÎÌå"/>
                <w:color w:val="auto"/>
                <w:spacing w:val="-1"/>
              </w:rPr>
            </w:pPr>
            <w:r>
              <w:rPr>
                <w:rFonts w:ascii="RLOPFL+ËÎÌå" w:hAnsi="RLOPFL+ËÎÌå" w:cs="RLOPFL+ËÎÌå"/>
                <w:color w:val="auto"/>
                <w:spacing w:val="-1"/>
              </w:rPr>
              <w:t>联系地址：</w:t>
            </w:r>
            <w:r>
              <w:rPr>
                <w:rFonts w:hint="eastAsia" w:ascii="宋体" w:hAnsi="宋体" w:eastAsia="宋体" w:cs="宋体"/>
                <w:b w:val="0"/>
                <w:bCs w:val="0"/>
                <w:color w:val="auto"/>
                <w:kern w:val="0"/>
                <w:szCs w:val="21"/>
                <w:lang w:val="en-US" w:eastAsia="zh-CN"/>
              </w:rPr>
              <w:t>库尔勒市邮政大厦80</w:t>
            </w:r>
            <w:r>
              <w:rPr>
                <w:rFonts w:hint="eastAsia" w:hAnsi="宋体" w:cs="宋体"/>
                <w:b w:val="0"/>
                <w:bCs w:val="0"/>
                <w:color w:val="auto"/>
                <w:kern w:val="0"/>
                <w:szCs w:val="21"/>
                <w:lang w:val="en-US" w:eastAsia="zh-CN"/>
              </w:rPr>
              <w:t>9</w:t>
            </w:r>
            <w:r>
              <w:rPr>
                <w:rFonts w:hint="eastAsia" w:ascii="宋体" w:hAnsi="宋体" w:eastAsia="宋体" w:cs="宋体"/>
                <w:b w:val="0"/>
                <w:bCs w:val="0"/>
                <w:color w:val="auto"/>
                <w:kern w:val="0"/>
                <w:szCs w:val="21"/>
                <w:lang w:val="en-US" w:eastAsia="zh-CN"/>
              </w:rPr>
              <w:t>室</w:t>
            </w:r>
          </w:p>
          <w:p>
            <w:pPr>
              <w:pStyle w:val="13"/>
              <w:keepNext w:val="0"/>
              <w:keepLines w:val="0"/>
              <w:pageBreakBefore w:val="0"/>
              <w:kinsoku/>
              <w:wordWrap/>
              <w:overflowPunct/>
              <w:topLinePunct w:val="0"/>
              <w:bidi w:val="0"/>
              <w:adjustRightInd/>
              <w:snapToGrid/>
              <w:spacing w:line="240" w:lineRule="auto"/>
              <w:textAlignment w:val="auto"/>
              <w:rPr>
                <w:rFonts w:hint="default" w:ascii="RLOPFL+ËÎÌå" w:hAnsi="RLOPFL+ËÎÌå" w:eastAsia="宋体" w:cs="RLOPFL+ËÎÌå"/>
                <w:color w:val="auto"/>
                <w:spacing w:val="-1"/>
                <w:lang w:val="en-US" w:eastAsia="zh-CN"/>
              </w:rPr>
            </w:pPr>
            <w:r>
              <w:rPr>
                <w:rFonts w:ascii="RLOPFL+ËÎÌå" w:hAnsi="RLOPFL+ËÎÌå" w:cs="RLOPFL+ËÎÌå"/>
                <w:color w:val="auto"/>
                <w:spacing w:val="-1"/>
              </w:rPr>
              <w:t>联</w:t>
            </w:r>
            <w:r>
              <w:rPr>
                <w:rFonts w:hint="eastAsia" w:ascii="RLOPFL+ËÎÌå" w:hAnsi="RLOPFL+ËÎÌå" w:cs="RLOPFL+ËÎÌå"/>
                <w:color w:val="auto"/>
                <w:spacing w:val="-1"/>
              </w:rPr>
              <w:t xml:space="preserve"> </w:t>
            </w:r>
            <w:r>
              <w:rPr>
                <w:rFonts w:ascii="RLOPFL+ËÎÌå" w:hAnsi="RLOPFL+ËÎÌå" w:cs="RLOPFL+ËÎÌå"/>
                <w:color w:val="auto"/>
                <w:spacing w:val="-1"/>
              </w:rPr>
              <w:t>系</w:t>
            </w:r>
            <w:r>
              <w:rPr>
                <w:rFonts w:hint="eastAsia" w:ascii="RLOPFL+ËÎÌå" w:hAnsi="RLOPFL+ËÎÌå" w:cs="RLOPFL+ËÎÌå"/>
                <w:color w:val="auto"/>
                <w:spacing w:val="-1"/>
              </w:rPr>
              <w:t xml:space="preserve"> </w:t>
            </w:r>
            <w:r>
              <w:rPr>
                <w:rFonts w:ascii="RLOPFL+ËÎÌå" w:hAnsi="RLOPFL+ËÎÌå" w:cs="RLOPFL+ËÎÌå"/>
                <w:color w:val="auto"/>
                <w:spacing w:val="-1"/>
              </w:rPr>
              <w:t>人：</w:t>
            </w:r>
            <w:r>
              <w:rPr>
                <w:rFonts w:hint="eastAsia" w:ascii="RLOPFL+ËÎÌå" w:hAnsi="RLOPFL+ËÎÌå" w:cs="RLOPFL+ËÎÌå"/>
                <w:color w:val="auto"/>
                <w:spacing w:val="-1"/>
              </w:rPr>
              <w:t>邱秀芳</w:t>
            </w:r>
          </w:p>
          <w:p>
            <w:pPr>
              <w:pStyle w:val="13"/>
              <w:keepNext w:val="0"/>
              <w:keepLines w:val="0"/>
              <w:pageBreakBefore w:val="0"/>
              <w:kinsoku/>
              <w:wordWrap/>
              <w:overflowPunct/>
              <w:topLinePunct w:val="0"/>
              <w:bidi w:val="0"/>
              <w:adjustRightInd/>
              <w:snapToGrid/>
              <w:spacing w:line="240" w:lineRule="auto"/>
              <w:textAlignment w:val="auto"/>
              <w:rPr>
                <w:rFonts w:ascii="RLOPFL+ËÎÌå" w:hAnsi="RLOPFL+ËÎÌå" w:cs="RLOPFL+ËÎÌå"/>
                <w:color w:val="auto"/>
                <w:spacing w:val="-1"/>
              </w:rPr>
            </w:pPr>
            <w:r>
              <w:rPr>
                <w:rFonts w:ascii="RLOPFL+ËÎÌå" w:hAnsi="RLOPFL+ËÎÌå" w:cs="RLOPFL+ËÎÌå"/>
                <w:color w:val="auto"/>
                <w:spacing w:val="-1"/>
              </w:rPr>
              <w:t>联系电话：</w:t>
            </w:r>
            <w:r>
              <w:rPr>
                <w:rFonts w:hint="eastAsia" w:ascii="宋体" w:hAnsi="宋体" w:eastAsia="宋体" w:cs="宋体"/>
                <w:b w:val="0"/>
                <w:bCs w:val="0"/>
                <w:color w:val="auto"/>
                <w:kern w:val="0"/>
                <w:szCs w:val="21"/>
                <w:lang w:val="en-US" w:eastAsia="zh-CN"/>
              </w:rPr>
              <w:t>19999769223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825" w:type="dxa"/>
            <w:vAlign w:val="center"/>
          </w:tcPr>
          <w:p>
            <w:pPr>
              <w:pStyle w:val="13"/>
              <w:jc w:val="center"/>
              <w:rPr>
                <w:rFonts w:ascii="RLOPFL+ËÎÌå" w:hAnsi="RLOPFL+ËÎÌå" w:cs="RLOPFL+ËÎÌå"/>
                <w:color w:val="auto"/>
              </w:rPr>
            </w:pPr>
            <w:r>
              <w:rPr>
                <w:rFonts w:hint="eastAsia" w:ascii="RLOPFL+ËÎÌå" w:hAnsi="RLOPFL+ËÎÌå" w:cs="RLOPFL+ËÎÌå"/>
                <w:color w:val="auto"/>
              </w:rPr>
              <w:t>4</w:t>
            </w:r>
          </w:p>
        </w:tc>
        <w:tc>
          <w:tcPr>
            <w:tcW w:w="1397" w:type="dxa"/>
            <w:vAlign w:val="center"/>
          </w:tcPr>
          <w:p>
            <w:pPr>
              <w:pStyle w:val="55"/>
              <w:autoSpaceDE w:val="0"/>
              <w:autoSpaceDN w:val="0"/>
              <w:spacing w:before="0" w:after="0"/>
              <w:jc w:val="center"/>
              <w:rPr>
                <w:rFonts w:ascii="RLOPFL+ËÎÌå" w:eastAsia="宋体"/>
                <w:color w:val="auto"/>
                <w:sz w:val="21"/>
                <w:lang w:eastAsia="zh-CN"/>
              </w:rPr>
            </w:pPr>
            <w:r>
              <w:rPr>
                <w:color w:val="auto"/>
              </w:rPr>
              <w:t>资金来源</w:t>
            </w:r>
          </w:p>
        </w:tc>
        <w:tc>
          <w:tcPr>
            <w:tcW w:w="7384" w:type="dxa"/>
            <w:vAlign w:val="center"/>
          </w:tcPr>
          <w:p>
            <w:pPr>
              <w:pStyle w:val="13"/>
              <w:keepNext w:val="0"/>
              <w:keepLines w:val="0"/>
              <w:pageBreakBefore w:val="0"/>
              <w:kinsoku/>
              <w:wordWrap/>
              <w:overflowPunct/>
              <w:topLinePunct w:val="0"/>
              <w:bidi w:val="0"/>
              <w:adjustRightInd/>
              <w:snapToGrid/>
              <w:spacing w:line="320" w:lineRule="exact"/>
              <w:textAlignment w:val="auto"/>
              <w:rPr>
                <w:rFonts w:ascii="RLOPFL+ËÎÌå" w:hAnsi="RLOPFL+ËÎÌå" w:cs="RLOPFL+ËÎÌå"/>
                <w:color w:val="auto"/>
                <w:sz w:val="30"/>
              </w:rPr>
            </w:pPr>
            <w:r>
              <w:rPr>
                <w:rFonts w:hint="eastAsia" w:ascii="RLOPFL+ËÎÌå" w:hAnsi="RLOPFL+ËÎÌå" w:cs="RLOPFL+ËÎÌå"/>
                <w:color w:val="auto"/>
                <w:spacing w:val="-1"/>
                <w:lang w:val="en-US" w:eastAsia="zh-CN"/>
              </w:rPr>
              <w:t>财政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25" w:type="dxa"/>
            <w:vAlign w:val="center"/>
          </w:tcPr>
          <w:p>
            <w:pPr>
              <w:pStyle w:val="13"/>
              <w:jc w:val="center"/>
              <w:rPr>
                <w:rFonts w:hint="eastAsia" w:ascii="RLOPFL+ËÎÌå" w:hAnsi="RLOPFL+ËÎÌå" w:eastAsia="宋体" w:cs="RLOPFL+ËÎÌå"/>
                <w:color w:val="auto"/>
                <w:lang w:val="en-US" w:eastAsia="zh-CN"/>
              </w:rPr>
            </w:pPr>
            <w:r>
              <w:rPr>
                <w:rFonts w:hint="eastAsia" w:ascii="RLOPFL+ËÎÌå" w:hAnsi="RLOPFL+ËÎÌå" w:cs="RLOPFL+ËÎÌå"/>
                <w:color w:val="auto"/>
                <w:lang w:val="en-US" w:eastAsia="zh-CN"/>
              </w:rPr>
              <w:t>5</w:t>
            </w:r>
          </w:p>
        </w:tc>
        <w:tc>
          <w:tcPr>
            <w:tcW w:w="1397" w:type="dxa"/>
            <w:vAlign w:val="center"/>
          </w:tcPr>
          <w:p>
            <w:pPr>
              <w:pStyle w:val="13"/>
              <w:keepNext w:val="0"/>
              <w:keepLines w:val="0"/>
              <w:pageBreakBefore w:val="0"/>
              <w:kinsoku/>
              <w:wordWrap/>
              <w:overflowPunct/>
              <w:topLinePunct w:val="0"/>
              <w:bidi w:val="0"/>
              <w:adjustRightInd/>
              <w:snapToGrid/>
              <w:spacing w:line="240" w:lineRule="auto"/>
              <w:jc w:val="center"/>
              <w:textAlignment w:val="auto"/>
              <w:rPr>
                <w:rFonts w:hint="eastAsia" w:ascii="RLOPFL+ËÎÌå" w:hAnsi="RLOPFL+ËÎÌå" w:cs="RLOPFL+ËÎÌå"/>
                <w:color w:val="auto"/>
                <w:spacing w:val="-1"/>
                <w:lang w:val="en-US" w:eastAsia="zh-CN"/>
              </w:rPr>
            </w:pPr>
            <w:r>
              <w:rPr>
                <w:rFonts w:hint="eastAsia" w:ascii="RLOPFL+ËÎÌå" w:hAnsi="RLOPFL+ËÎÌå" w:cs="RLOPFL+ËÎÌå"/>
                <w:color w:val="auto"/>
                <w:spacing w:val="-1"/>
                <w:lang w:val="en-US" w:eastAsia="zh-CN"/>
              </w:rPr>
              <w:t>采购内容及范围</w:t>
            </w:r>
          </w:p>
        </w:tc>
        <w:tc>
          <w:tcPr>
            <w:tcW w:w="7384" w:type="dxa"/>
            <w:vAlign w:val="center"/>
          </w:tcPr>
          <w:p>
            <w:pPr>
              <w:pStyle w:val="13"/>
              <w:keepNext w:val="0"/>
              <w:keepLines w:val="0"/>
              <w:pageBreakBefore w:val="0"/>
              <w:kinsoku/>
              <w:wordWrap/>
              <w:overflowPunct/>
              <w:topLinePunct w:val="0"/>
              <w:bidi w:val="0"/>
              <w:adjustRightInd/>
              <w:snapToGrid/>
              <w:spacing w:line="240" w:lineRule="auto"/>
              <w:jc w:val="left"/>
              <w:textAlignment w:val="auto"/>
              <w:rPr>
                <w:rFonts w:hint="eastAsia" w:ascii="RLOPFL+ËÎÌå" w:hAnsi="RLOPFL+ËÎÌå" w:cs="RLOPFL+ËÎÌå"/>
                <w:color w:val="auto"/>
                <w:spacing w:val="-1"/>
                <w:lang w:val="en-US" w:eastAsia="zh-CN"/>
              </w:rPr>
            </w:pPr>
            <w:r>
              <w:rPr>
                <w:rFonts w:hint="eastAsia" w:ascii="RLOPFL+ËÎÌå" w:hAnsi="RLOPFL+ËÎÌå" w:cs="RLOPFL+ËÎÌå"/>
                <w:color w:val="auto"/>
                <w:spacing w:val="-1"/>
                <w:lang w:val="en-US" w:eastAsia="zh-CN"/>
              </w:rPr>
              <w:t>采购内容：</w:t>
            </w:r>
            <w:r>
              <w:rPr>
                <w:rFonts w:hint="eastAsia" w:ascii="宋体" w:hAnsi="宋体" w:cs="宋体"/>
                <w:b w:val="0"/>
                <w:bCs w:val="0"/>
                <w:color w:val="auto"/>
                <w:kern w:val="0"/>
                <w:szCs w:val="21"/>
                <w:highlight w:val="none"/>
                <w:lang w:val="en-US" w:eastAsia="zh-CN"/>
              </w:rPr>
              <w:t>购买15座蒙古包及相关附属设施，直径6米，采用防腐木底座，离地间距30厘米</w:t>
            </w:r>
            <w:r>
              <w:rPr>
                <w:rFonts w:hint="eastAsia" w:ascii="RLOPFL+ËÎÌå" w:hAnsi="RLOPFL+ËÎÌå" w:cs="RLOPFL+ËÎÌå"/>
                <w:color w:val="auto"/>
                <w:spacing w:val="-1"/>
                <w:lang w:val="en-US" w:eastAsia="zh-CN"/>
              </w:rPr>
              <w:t>。</w:t>
            </w:r>
          </w:p>
          <w:p>
            <w:pPr>
              <w:pStyle w:val="13"/>
              <w:keepNext w:val="0"/>
              <w:keepLines w:val="0"/>
              <w:pageBreakBefore w:val="0"/>
              <w:kinsoku/>
              <w:wordWrap/>
              <w:overflowPunct/>
              <w:topLinePunct w:val="0"/>
              <w:bidi w:val="0"/>
              <w:adjustRightInd/>
              <w:snapToGrid/>
              <w:spacing w:line="240" w:lineRule="auto"/>
              <w:jc w:val="left"/>
              <w:textAlignment w:val="auto"/>
              <w:rPr>
                <w:rFonts w:hint="eastAsia" w:ascii="RLOPFL+ËÎÌå" w:hAnsi="RLOPFL+ËÎÌå" w:cs="RLOPFL+ËÎÌå"/>
                <w:color w:val="auto"/>
                <w:spacing w:val="-1"/>
                <w:lang w:val="en-US" w:eastAsia="zh-CN"/>
              </w:rPr>
            </w:pPr>
            <w:r>
              <w:rPr>
                <w:rFonts w:hint="eastAsia" w:ascii="RLOPFL+ËÎÌå" w:hAnsi="RLOPFL+ËÎÌå" w:cs="RLOPFL+ËÎÌå"/>
                <w:color w:val="auto"/>
                <w:spacing w:val="-1"/>
                <w:lang w:val="en-US" w:eastAsia="zh-CN"/>
              </w:rPr>
              <w:t>采购范围：本项目所采购货物的供货、运输、装卸、安装调试、检测验收、培训、售后服务、配件、附件、维护、管理、税金、辅助工作及其他一切伴随服务等。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25" w:type="dxa"/>
            <w:vAlign w:val="center"/>
          </w:tcPr>
          <w:p>
            <w:pPr>
              <w:pStyle w:val="13"/>
              <w:jc w:val="center"/>
              <w:rPr>
                <w:rFonts w:hint="eastAsia" w:ascii="RLOPFL+ËÎÌå" w:hAnsi="RLOPFL+ËÎÌå" w:eastAsia="宋体" w:cs="RLOPFL+ËÎÌå"/>
                <w:color w:val="auto"/>
                <w:lang w:eastAsia="zh-CN"/>
              </w:rPr>
            </w:pPr>
            <w:r>
              <w:rPr>
                <w:rFonts w:hint="eastAsia" w:ascii="RLOPFL+ËÎÌå" w:hAnsi="RLOPFL+ËÎÌå" w:cs="RLOPFL+ËÎÌå"/>
                <w:color w:val="auto"/>
                <w:lang w:val="en-US" w:eastAsia="zh-CN"/>
              </w:rPr>
              <w:t>6</w:t>
            </w:r>
          </w:p>
        </w:tc>
        <w:tc>
          <w:tcPr>
            <w:tcW w:w="1397" w:type="dxa"/>
            <w:vAlign w:val="center"/>
          </w:tcPr>
          <w:p>
            <w:pPr>
              <w:pStyle w:val="13"/>
              <w:jc w:val="center"/>
              <w:rPr>
                <w:rFonts w:cs="Courier New"/>
                <w:b w:val="0"/>
                <w:bCs w:val="0"/>
                <w:color w:val="auto"/>
              </w:rPr>
            </w:pPr>
            <w:r>
              <w:rPr>
                <w:rFonts w:ascii="BRGEKD+ËÎÌå" w:hAnsi="BRGEKD+ËÎÌå" w:cs="BRGEKD+ËÎÌå"/>
                <w:b w:val="0"/>
                <w:bCs w:val="0"/>
                <w:color w:val="auto"/>
                <w:spacing w:val="-1"/>
              </w:rPr>
              <w:t>采购预算</w:t>
            </w:r>
          </w:p>
        </w:tc>
        <w:tc>
          <w:tcPr>
            <w:tcW w:w="7384" w:type="dxa"/>
            <w:vAlign w:val="center"/>
          </w:tcPr>
          <w:p>
            <w:pPr>
              <w:keepNext w:val="0"/>
              <w:keepLines w:val="0"/>
              <w:pageBreakBefore w:val="0"/>
              <w:widowControl/>
              <w:kinsoku/>
              <w:wordWrap/>
              <w:overflowPunct/>
              <w:topLinePunct w:val="0"/>
              <w:bidi w:val="0"/>
              <w:adjustRightInd/>
              <w:snapToGrid/>
              <w:spacing w:line="320" w:lineRule="exact"/>
              <w:jc w:val="left"/>
              <w:textAlignment w:val="auto"/>
              <w:rPr>
                <w:rFonts w:ascii="RLOPFL+ËÎÌå" w:hAnsi="RLOPFL+ËÎÌå" w:cs="RLOPFL+ËÎÌå"/>
                <w:b w:val="0"/>
                <w:bCs w:val="0"/>
                <w:color w:val="auto"/>
                <w:spacing w:val="-1"/>
              </w:rPr>
            </w:pPr>
            <w:r>
              <w:rPr>
                <w:rFonts w:hint="eastAsia" w:ascii="RLOPFL+ËÎÌå" w:hAnsi="RLOPFL+ËÎÌå" w:cs="RLOPFL+ËÎÌå"/>
                <w:color w:val="auto"/>
                <w:spacing w:val="-1"/>
                <w:kern w:val="2"/>
                <w:sz w:val="21"/>
                <w:szCs w:val="21"/>
                <w:lang w:val="en-US" w:eastAsia="zh-CN" w:bidi="ar-SA"/>
              </w:rPr>
              <w:t>900000元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4" w:hRule="atLeast"/>
        </w:trPr>
        <w:tc>
          <w:tcPr>
            <w:tcW w:w="825" w:type="dxa"/>
            <w:vAlign w:val="center"/>
          </w:tcPr>
          <w:p>
            <w:pPr>
              <w:pStyle w:val="13"/>
              <w:jc w:val="center"/>
              <w:rPr>
                <w:rFonts w:hint="eastAsia" w:ascii="RLOPFL+ËÎÌå" w:hAnsi="RLOPFL+ËÎÌå" w:eastAsia="宋体" w:cs="RLOPFL+ËÎÌå"/>
                <w:color w:val="auto"/>
                <w:lang w:eastAsia="zh-CN"/>
              </w:rPr>
            </w:pPr>
            <w:r>
              <w:rPr>
                <w:rFonts w:hint="eastAsia" w:ascii="RLOPFL+ËÎÌå" w:hAnsi="RLOPFL+ËÎÌå" w:cs="RLOPFL+ËÎÌå"/>
                <w:color w:val="auto"/>
                <w:lang w:val="en-US" w:eastAsia="zh-CN"/>
              </w:rPr>
              <w:t>7</w:t>
            </w:r>
          </w:p>
        </w:tc>
        <w:tc>
          <w:tcPr>
            <w:tcW w:w="1397" w:type="dxa"/>
            <w:vAlign w:val="center"/>
          </w:tcPr>
          <w:p>
            <w:pPr>
              <w:pStyle w:val="13"/>
              <w:jc w:val="center"/>
              <w:rPr>
                <w:rFonts w:ascii="RLOPFL+ËÎÌå" w:hAnsi="RLOPFL+ËÎÌå" w:cs="RLOPFL+ËÎÌå"/>
                <w:color w:val="auto"/>
              </w:rPr>
            </w:pPr>
            <w:r>
              <w:rPr>
                <w:rFonts w:ascii="RLOPFL+ËÎÌå" w:hAnsi="RLOPFL+ËÎÌå" w:cs="RLOPFL+ËÎÌå"/>
                <w:color w:val="auto"/>
              </w:rPr>
              <w:t>供应商</w:t>
            </w:r>
          </w:p>
          <w:p>
            <w:pPr>
              <w:pStyle w:val="13"/>
              <w:jc w:val="center"/>
              <w:rPr>
                <w:rFonts w:ascii="RLOPFL+ËÎÌå" w:hAnsi="RLOPFL+ËÎÌå" w:cs="RLOPFL+ËÎÌå"/>
                <w:color w:val="auto"/>
                <w:sz w:val="30"/>
              </w:rPr>
            </w:pPr>
            <w:r>
              <w:rPr>
                <w:rFonts w:ascii="RLOPFL+ËÎÌå" w:hAnsi="RLOPFL+ËÎÌå" w:cs="RLOPFL+ËÎÌå"/>
                <w:color w:val="auto"/>
                <w:spacing w:val="-1"/>
              </w:rPr>
              <w:t>资格条件</w:t>
            </w:r>
          </w:p>
        </w:tc>
        <w:tc>
          <w:tcPr>
            <w:tcW w:w="7384" w:type="dxa"/>
            <w:vAlign w:val="center"/>
          </w:tcPr>
          <w:p>
            <w:pPr>
              <w:pStyle w:val="1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eastAsia="宋体" w:cs="Times New Roman"/>
                <w:color w:val="auto"/>
              </w:rPr>
            </w:pPr>
            <w:r>
              <w:rPr>
                <w:rFonts w:hint="eastAsia" w:ascii="宋体" w:eastAsia="宋体" w:cs="Times New Roman"/>
                <w:color w:val="auto"/>
              </w:rPr>
              <w:t>（1）供应商应</w:t>
            </w:r>
            <w:r>
              <w:rPr>
                <w:rFonts w:hint="eastAsia" w:ascii="宋体" w:eastAsia="宋体" w:cs="Times New Roman"/>
                <w:color w:val="auto"/>
                <w:lang w:eastAsia="zh-CN"/>
              </w:rPr>
              <w:t>满足《中华人民共和国政府采购法》第二十二条规定</w:t>
            </w:r>
            <w:r>
              <w:rPr>
                <w:rFonts w:hint="eastAsia" w:ascii="宋体" w:eastAsia="宋体" w:cs="Times New Roman"/>
                <w:color w:val="auto"/>
              </w:rPr>
              <w:t>； </w:t>
            </w:r>
          </w:p>
          <w:p>
            <w:pPr>
              <w:pStyle w:val="1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eastAsia="宋体" w:cs="Times New Roman"/>
                <w:color w:val="auto"/>
              </w:rPr>
            </w:pPr>
            <w:r>
              <w:rPr>
                <w:rFonts w:hint="eastAsia" w:ascii="宋体" w:eastAsia="宋体" w:cs="Times New Roman"/>
                <w:color w:val="auto"/>
              </w:rPr>
              <w:t>（2）</w:t>
            </w:r>
            <w:r>
              <w:rPr>
                <w:rFonts w:hint="eastAsia" w:ascii="宋体" w:eastAsia="宋体" w:cs="Times New Roman"/>
                <w:color w:val="auto"/>
                <w:lang w:eastAsia="zh-CN"/>
              </w:rPr>
              <w:t>供应商须是中华人民共和国境内合法注册，能独立承担民事责任</w:t>
            </w:r>
            <w:r>
              <w:rPr>
                <w:rFonts w:hint="eastAsia" w:ascii="宋体" w:eastAsia="宋体" w:cs="Times New Roman"/>
                <w:color w:val="auto"/>
                <w:lang w:val="en-US" w:eastAsia="zh-CN"/>
              </w:rPr>
              <w:t>的能力</w:t>
            </w:r>
            <w:r>
              <w:rPr>
                <w:rFonts w:hint="eastAsia" w:ascii="宋体" w:eastAsia="宋体" w:cs="Times New Roman"/>
                <w:color w:val="auto"/>
              </w:rPr>
              <w:t>；</w:t>
            </w:r>
          </w:p>
          <w:p>
            <w:pPr>
              <w:pStyle w:val="1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eastAsia="宋体" w:cs="Times New Roman"/>
                <w:color w:val="auto"/>
              </w:rPr>
            </w:pPr>
            <w:r>
              <w:rPr>
                <w:rFonts w:hint="eastAsia" w:ascii="宋体" w:eastAsia="宋体" w:cs="Times New Roman"/>
                <w:color w:val="auto"/>
                <w:lang w:val="en-US" w:eastAsia="zh-CN"/>
              </w:rPr>
              <w:t>（3）具有履行合同所必需的专业技术能力，并在人员、技术上具有组织供货和服务的能力；</w:t>
            </w:r>
          </w:p>
          <w:p>
            <w:pPr>
              <w:pStyle w:val="1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eastAsia="宋体" w:cs="Times New Roman"/>
                <w:color w:val="auto"/>
              </w:rPr>
            </w:pPr>
            <w:r>
              <w:rPr>
                <w:rFonts w:hint="eastAsia" w:ascii="宋体" w:eastAsia="宋体" w:cs="Times New Roman"/>
                <w:color w:val="auto"/>
              </w:rPr>
              <w:t>（</w:t>
            </w:r>
            <w:r>
              <w:rPr>
                <w:rFonts w:hint="eastAsia" w:ascii="宋体" w:eastAsia="宋体" w:cs="Times New Roman"/>
                <w:color w:val="auto"/>
                <w:lang w:val="en-US" w:eastAsia="zh-CN"/>
              </w:rPr>
              <w:t>4</w:t>
            </w:r>
            <w:r>
              <w:rPr>
                <w:rFonts w:hint="eastAsia" w:ascii="宋体" w:eastAsia="宋体" w:cs="Times New Roman"/>
                <w:color w:val="auto"/>
              </w:rPr>
              <w:t>）法定代表人或者负责人为同一人或者存在控股、管理关系的两个以上供应商，不得参加同一项目的投标；</w:t>
            </w:r>
          </w:p>
          <w:p>
            <w:pPr>
              <w:pStyle w:val="1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eastAsia="宋体" w:cs="Times New Roman"/>
                <w:color w:val="auto"/>
              </w:rPr>
            </w:pPr>
            <w:r>
              <w:rPr>
                <w:rFonts w:hint="eastAsia" w:ascii="宋体" w:eastAsia="宋体" w:cs="Times New Roman"/>
                <w:color w:val="auto"/>
              </w:rPr>
              <w:t>(</w:t>
            </w:r>
            <w:r>
              <w:rPr>
                <w:rFonts w:hint="eastAsia" w:ascii="宋体" w:eastAsia="宋体" w:cs="Times New Roman"/>
                <w:color w:val="auto"/>
                <w:lang w:val="en-US" w:eastAsia="zh-CN"/>
              </w:rPr>
              <w:t>7</w:t>
            </w:r>
            <w:r>
              <w:rPr>
                <w:rFonts w:hint="eastAsia" w:ascii="宋体" w:eastAsia="宋体" w:cs="Times New Roman"/>
                <w:color w:val="auto"/>
              </w:rPr>
              <w:t>)本项目不接受联合体投标；</w:t>
            </w:r>
          </w:p>
          <w:p>
            <w:pPr>
              <w:pStyle w:val="1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eastAsia="宋体"/>
                <w:color w:val="auto"/>
                <w:lang w:val="en-US" w:eastAsia="zh-CN"/>
              </w:rPr>
            </w:pPr>
            <w:r>
              <w:rPr>
                <w:rFonts w:hint="eastAsia" w:ascii="宋体" w:hAnsi="宋体" w:eastAsia="宋体" w:cs="宋体"/>
                <w:b w:val="0"/>
                <w:bCs w:val="0"/>
                <w:color w:val="auto"/>
                <w:kern w:val="0"/>
                <w:sz w:val="21"/>
                <w:szCs w:val="21"/>
                <w:highlight w:val="none"/>
                <w:u w:val="none"/>
                <w:lang w:val="en-US" w:eastAsia="zh-CN" w:bidi="ar-SA"/>
              </w:rPr>
              <w:t>（8）供应商为中小企业。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25" w:type="dxa"/>
            <w:vAlign w:val="center"/>
          </w:tcPr>
          <w:p>
            <w:pPr>
              <w:pStyle w:val="13"/>
              <w:jc w:val="center"/>
              <w:rPr>
                <w:rFonts w:hint="eastAsia" w:ascii="RLOPFL+ËÎÌå" w:hAnsi="RLOPFL+ËÎÌå" w:eastAsia="宋体" w:cs="RLOPFL+ËÎÌå"/>
                <w:color w:val="auto"/>
                <w:lang w:eastAsia="zh-CN"/>
              </w:rPr>
            </w:pPr>
            <w:r>
              <w:rPr>
                <w:rFonts w:hint="eastAsia" w:ascii="RLOPFL+ËÎÌå" w:hAnsi="RLOPFL+ËÎÌå" w:cs="RLOPFL+ËÎÌå"/>
                <w:color w:val="auto"/>
                <w:lang w:val="en-US" w:eastAsia="zh-CN"/>
              </w:rPr>
              <w:t>8</w:t>
            </w:r>
          </w:p>
        </w:tc>
        <w:tc>
          <w:tcPr>
            <w:tcW w:w="1397" w:type="dxa"/>
            <w:vAlign w:val="center"/>
          </w:tcPr>
          <w:p>
            <w:pPr>
              <w:pStyle w:val="13"/>
              <w:jc w:val="center"/>
              <w:rPr>
                <w:rFonts w:ascii="RLOPFL+ËÎÌå" w:hAnsi="RLOPFL+ËÎÌå" w:cs="RLOPFL+ËÎÌå"/>
                <w:color w:val="auto"/>
                <w:sz w:val="30"/>
              </w:rPr>
            </w:pPr>
            <w:r>
              <w:rPr>
                <w:rFonts w:ascii="RLOPFL+ËÎÌå" w:hAnsi="RLOPFL+ËÎÌå" w:cs="RLOPFL+ËÎÌå"/>
                <w:color w:val="auto"/>
                <w:spacing w:val="-1"/>
              </w:rPr>
              <w:t>是否允许联合体投标</w:t>
            </w:r>
          </w:p>
        </w:tc>
        <w:tc>
          <w:tcPr>
            <w:tcW w:w="7384" w:type="dxa"/>
            <w:vAlign w:val="center"/>
          </w:tcPr>
          <w:p>
            <w:pPr>
              <w:pStyle w:val="55"/>
              <w:keepNext w:val="0"/>
              <w:keepLines w:val="0"/>
              <w:pageBreakBefore w:val="0"/>
              <w:kinsoku/>
              <w:wordWrap/>
              <w:overflowPunct/>
              <w:topLinePunct w:val="0"/>
              <w:autoSpaceDE w:val="0"/>
              <w:autoSpaceDN w:val="0"/>
              <w:bidi w:val="0"/>
              <w:adjustRightInd/>
              <w:snapToGrid/>
              <w:spacing w:before="0" w:after="0" w:line="240" w:lineRule="auto"/>
              <w:jc w:val="left"/>
              <w:textAlignment w:val="auto"/>
              <w:rPr>
                <w:rFonts w:ascii="RLOPFL+ËÎÌå" w:eastAsia="宋体"/>
                <w:color w:val="auto"/>
                <w:sz w:val="21"/>
                <w:lang w:eastAsia="zh-CN"/>
              </w:rPr>
            </w:pPr>
            <w:r>
              <w:rPr>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825" w:type="dxa"/>
            <w:vAlign w:val="center"/>
          </w:tcPr>
          <w:p>
            <w:pPr>
              <w:pStyle w:val="13"/>
              <w:jc w:val="center"/>
              <w:rPr>
                <w:rFonts w:hint="eastAsia" w:ascii="RLOPFL+ËÎÌå" w:hAnsi="RLOPFL+ËÎÌå" w:eastAsia="宋体" w:cs="RLOPFL+ËÎÌå"/>
                <w:color w:val="auto"/>
                <w:lang w:eastAsia="zh-CN"/>
              </w:rPr>
            </w:pPr>
            <w:r>
              <w:rPr>
                <w:rFonts w:hint="eastAsia" w:ascii="RLOPFL+ËÎÌå" w:hAnsi="RLOPFL+ËÎÌå" w:cs="RLOPFL+ËÎÌå"/>
                <w:color w:val="auto"/>
                <w:lang w:val="en-US" w:eastAsia="zh-CN"/>
              </w:rPr>
              <w:t>9</w:t>
            </w:r>
          </w:p>
        </w:tc>
        <w:tc>
          <w:tcPr>
            <w:tcW w:w="1397" w:type="dxa"/>
            <w:vAlign w:val="center"/>
          </w:tcPr>
          <w:p>
            <w:pPr>
              <w:pStyle w:val="13"/>
              <w:jc w:val="center"/>
              <w:rPr>
                <w:rFonts w:hint="default" w:ascii="RLOPFL+ËÎÌå" w:hAnsi="RLOPFL+ËÎÌå" w:cs="RLOPFL+ËÎÌå"/>
                <w:b/>
                <w:bCs/>
                <w:color w:val="auto"/>
                <w:spacing w:val="-1"/>
                <w:lang w:val="en-US" w:eastAsia="zh-CN"/>
              </w:rPr>
            </w:pPr>
            <w:r>
              <w:rPr>
                <w:rFonts w:hint="eastAsia" w:ascii="RLOPFL+ËÎÌå" w:hAnsi="RLOPFL+ËÎÌå" w:cs="RLOPFL+ËÎÌå"/>
                <w:b/>
                <w:bCs/>
                <w:color w:val="auto"/>
                <w:spacing w:val="-1"/>
              </w:rPr>
              <w:t>交货期</w:t>
            </w:r>
            <w:r>
              <w:rPr>
                <w:rFonts w:hint="eastAsia" w:ascii="RLOPFL+ËÎÌå" w:hAnsi="RLOPFL+ËÎÌå" w:cs="RLOPFL+ËÎÌå"/>
                <w:b/>
                <w:bCs/>
                <w:color w:val="auto"/>
                <w:spacing w:val="-1"/>
                <w:lang w:val="en-US" w:eastAsia="zh-CN"/>
              </w:rPr>
              <w:t>及质保期</w:t>
            </w:r>
          </w:p>
        </w:tc>
        <w:tc>
          <w:tcPr>
            <w:tcW w:w="7384" w:type="dxa"/>
            <w:vAlign w:val="center"/>
          </w:tcPr>
          <w:p>
            <w:pPr>
              <w:pStyle w:val="13"/>
              <w:keepNext w:val="0"/>
              <w:keepLines w:val="0"/>
              <w:pageBreakBefore w:val="0"/>
              <w:kinsoku/>
              <w:wordWrap/>
              <w:overflowPunct/>
              <w:topLinePunct w:val="0"/>
              <w:bidi w:val="0"/>
              <w:adjustRightInd/>
              <w:snapToGrid/>
              <w:spacing w:line="240" w:lineRule="auto"/>
              <w:textAlignment w:val="auto"/>
              <w:rPr>
                <w:rFonts w:hint="eastAsia" w:ascii="RLOPFL+ËÎÌå" w:hAnsi="RLOPFL+ËÎÌå" w:cs="RLOPFL+ËÎÌå"/>
                <w:b/>
                <w:bCs/>
                <w:color w:val="auto"/>
                <w:spacing w:val="-1"/>
                <w:lang w:val="en-US" w:eastAsia="zh-CN"/>
              </w:rPr>
            </w:pPr>
            <w:r>
              <w:rPr>
                <w:rFonts w:hint="eastAsia" w:ascii="RLOPFL+ËÎÌå" w:hAnsi="RLOPFL+ËÎÌå" w:cs="RLOPFL+ËÎÌå"/>
                <w:b/>
                <w:bCs/>
                <w:color w:val="auto"/>
                <w:spacing w:val="-1"/>
                <w:lang w:val="en-US" w:eastAsia="zh-CN"/>
              </w:rPr>
              <w:t>签订合同后45天之内完成。</w:t>
            </w:r>
          </w:p>
          <w:p>
            <w:pPr>
              <w:pStyle w:val="13"/>
              <w:keepNext w:val="0"/>
              <w:keepLines w:val="0"/>
              <w:pageBreakBefore w:val="0"/>
              <w:kinsoku/>
              <w:wordWrap/>
              <w:overflowPunct/>
              <w:topLinePunct w:val="0"/>
              <w:bidi w:val="0"/>
              <w:adjustRightInd/>
              <w:snapToGrid/>
              <w:spacing w:line="240" w:lineRule="auto"/>
              <w:textAlignment w:val="auto"/>
              <w:rPr>
                <w:rFonts w:hint="default" w:ascii="RLOPFL+ËÎÌå" w:hAnsi="RLOPFL+ËÎÌå" w:cs="RLOPFL+ËÎÌå"/>
                <w:b/>
                <w:bCs/>
                <w:color w:val="auto"/>
                <w:spacing w:val="-1"/>
                <w:lang w:val="en-US" w:eastAsia="zh-CN"/>
              </w:rPr>
            </w:pPr>
            <w:r>
              <w:rPr>
                <w:rFonts w:hint="eastAsia" w:ascii="RLOPFL+ËÎÌå" w:hAnsi="RLOPFL+ËÎÌå" w:cs="RLOPFL+ËÎÌå"/>
                <w:b/>
                <w:bCs/>
                <w:color w:val="auto"/>
                <w:spacing w:val="-1"/>
                <w:lang w:val="en-US" w:eastAsia="zh-CN"/>
              </w:rPr>
              <w:t>质保期：2年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25" w:type="dxa"/>
            <w:vAlign w:val="center"/>
          </w:tcPr>
          <w:p>
            <w:pPr>
              <w:pStyle w:val="13"/>
              <w:jc w:val="center"/>
              <w:rPr>
                <w:rFonts w:hint="eastAsia" w:ascii="RLOPFL+ËÎÌå" w:hAnsi="RLOPFL+ËÎÌå" w:eastAsia="宋体" w:cs="RLOPFL+ËÎÌå"/>
                <w:color w:val="auto"/>
                <w:lang w:eastAsia="zh-CN"/>
              </w:rPr>
            </w:pPr>
            <w:r>
              <w:rPr>
                <w:rFonts w:hint="eastAsia" w:ascii="RLOPFL+ËÎÌå" w:hAnsi="RLOPFL+ËÎÌå" w:cs="RLOPFL+ËÎÌå"/>
                <w:color w:val="auto"/>
                <w:lang w:val="en-US" w:eastAsia="zh-CN"/>
              </w:rPr>
              <w:t>10</w:t>
            </w:r>
          </w:p>
        </w:tc>
        <w:tc>
          <w:tcPr>
            <w:tcW w:w="1397" w:type="dxa"/>
            <w:vAlign w:val="center"/>
          </w:tcPr>
          <w:p>
            <w:pPr>
              <w:pStyle w:val="13"/>
              <w:keepNext w:val="0"/>
              <w:keepLines w:val="0"/>
              <w:pageBreakBefore w:val="0"/>
              <w:kinsoku/>
              <w:wordWrap/>
              <w:overflowPunct/>
              <w:topLinePunct w:val="0"/>
              <w:bidi w:val="0"/>
              <w:adjustRightInd/>
              <w:snapToGrid/>
              <w:spacing w:line="320" w:lineRule="exact"/>
              <w:textAlignment w:val="auto"/>
              <w:rPr>
                <w:rFonts w:hint="eastAsia" w:ascii="RLOPFL+ËÎÌå" w:hAnsi="RLOPFL+ËÎÌå" w:cs="RLOPFL+ËÎÌå"/>
                <w:b/>
                <w:bCs/>
                <w:color w:val="auto"/>
                <w:spacing w:val="-1"/>
                <w:lang w:val="en-US" w:eastAsia="zh-CN"/>
              </w:rPr>
            </w:pPr>
            <w:r>
              <w:rPr>
                <w:rFonts w:hint="eastAsia" w:ascii="RLOPFL+ËÎÌå" w:hAnsi="RLOPFL+ËÎÌå" w:cs="RLOPFL+ËÎÌå"/>
                <w:b/>
                <w:bCs/>
                <w:color w:val="auto"/>
                <w:spacing w:val="-1"/>
                <w:lang w:val="en-US" w:eastAsia="zh-CN"/>
              </w:rPr>
              <w:t>付款方式</w:t>
            </w:r>
          </w:p>
        </w:tc>
        <w:tc>
          <w:tcPr>
            <w:tcW w:w="7384" w:type="dxa"/>
            <w:vAlign w:val="center"/>
          </w:tcPr>
          <w:p>
            <w:pPr>
              <w:pStyle w:val="13"/>
              <w:keepNext w:val="0"/>
              <w:keepLines w:val="0"/>
              <w:pageBreakBefore w:val="0"/>
              <w:kinsoku/>
              <w:wordWrap/>
              <w:overflowPunct/>
              <w:topLinePunct w:val="0"/>
              <w:bidi w:val="0"/>
              <w:adjustRightInd/>
              <w:snapToGrid/>
              <w:spacing w:line="240" w:lineRule="auto"/>
              <w:textAlignment w:val="auto"/>
              <w:rPr>
                <w:rFonts w:hint="eastAsia" w:ascii="RLOPFL+ËÎÌå" w:hAnsi="RLOPFL+ËÎÌå" w:cs="RLOPFL+ËÎÌå"/>
                <w:b/>
                <w:bCs/>
                <w:color w:val="auto"/>
                <w:spacing w:val="-1"/>
                <w:lang w:val="en-US" w:eastAsia="zh-CN"/>
              </w:rPr>
            </w:pPr>
            <w:r>
              <w:rPr>
                <w:rFonts w:hint="eastAsia" w:ascii="RLOPFL+ËÎÌå" w:hAnsi="RLOPFL+ËÎÌå" w:cs="RLOPFL+ËÎÌå"/>
                <w:b/>
                <w:bCs/>
                <w:color w:val="auto"/>
                <w:spacing w:val="-1"/>
                <w:lang w:val="en-US" w:eastAsia="zh-CN"/>
              </w:rPr>
              <w:t>合同签订后付合同价的50</w:t>
            </w:r>
            <w:r>
              <w:rPr>
                <w:rFonts w:hint="cs" w:ascii="RLOPFL+ËÎÌå" w:hAnsi="RLOPFL+ËÎÌå" w:cs="RLOPFL+ËÎÌå"/>
                <w:b/>
                <w:bCs/>
                <w:color w:val="auto"/>
                <w:spacing w:val="-1"/>
                <w:lang w:val="en-US" w:eastAsia="zh-CN"/>
              </w:rPr>
              <w:t>%</w:t>
            </w:r>
            <w:r>
              <w:rPr>
                <w:rFonts w:hint="eastAsia" w:ascii="RLOPFL+ËÎÌå" w:hAnsi="RLOPFL+ËÎÌå" w:cs="RLOPFL+ËÎÌå"/>
                <w:b/>
                <w:bCs/>
                <w:color w:val="auto"/>
                <w:spacing w:val="-1"/>
                <w:lang w:val="en-US" w:eastAsia="zh-CN"/>
              </w:rPr>
              <w:t>，货物到场全部验收合格后支付50</w:t>
            </w:r>
            <w:r>
              <w:rPr>
                <w:rFonts w:hint="cs" w:ascii="RLOPFL+ËÎÌå" w:hAnsi="RLOPFL+ËÎÌå" w:cs="RLOPFL+ËÎÌå"/>
                <w:b/>
                <w:bCs/>
                <w:color w:val="auto"/>
                <w:spacing w:val="-1"/>
                <w:lang w:val="en-US" w:eastAsia="zh-CN"/>
              </w:rPr>
              <w:t>%</w:t>
            </w:r>
            <w:r>
              <w:rPr>
                <w:rFonts w:hint="eastAsia" w:ascii="RLOPFL+ËÎÌå" w:hAnsi="RLOPFL+ËÎÌå" w:cs="RLOPFL+ËÎÌå"/>
                <w:b/>
                <w:bCs/>
                <w:color w:val="auto"/>
                <w:spacing w:val="-1"/>
                <w:lang w:val="en-US" w:eastAsia="zh-CN"/>
              </w:rPr>
              <w:t>。</w:t>
            </w:r>
          </w:p>
          <w:p>
            <w:pPr>
              <w:pStyle w:val="13"/>
              <w:keepNext w:val="0"/>
              <w:keepLines w:val="0"/>
              <w:pageBreakBefore w:val="0"/>
              <w:kinsoku/>
              <w:wordWrap/>
              <w:overflowPunct/>
              <w:topLinePunct w:val="0"/>
              <w:bidi w:val="0"/>
              <w:adjustRightInd/>
              <w:snapToGrid/>
              <w:spacing w:line="240" w:lineRule="auto"/>
              <w:textAlignment w:val="auto"/>
              <w:rPr>
                <w:rFonts w:hint="default" w:ascii="RLOPFL+ËÎÌå" w:hAnsi="RLOPFL+ËÎÌå" w:cs="RLOPFL+ËÎÌå"/>
                <w:b/>
                <w:bCs/>
                <w:color w:val="auto"/>
                <w:spacing w:val="-1"/>
                <w:lang w:val="en-US" w:eastAsia="zh-CN"/>
              </w:rPr>
            </w:pPr>
            <w:r>
              <w:rPr>
                <w:rFonts w:hint="eastAsia" w:ascii="RLOPFL+ËÎÌå" w:hAnsi="RLOPFL+ËÎÌå" w:cs="RLOPFL+ËÎÌå"/>
                <w:b/>
                <w:bCs/>
                <w:color w:val="auto"/>
                <w:spacing w:val="-1"/>
                <w:lang w:val="en-US" w:eastAsia="zh-CN"/>
              </w:rPr>
              <w:t>备注：最终付款方式以签订合同为准。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825" w:type="dxa"/>
            <w:vMerge w:val="restart"/>
            <w:vAlign w:val="center"/>
          </w:tcPr>
          <w:p>
            <w:pPr>
              <w:pStyle w:val="13"/>
              <w:jc w:val="center"/>
              <w:rPr>
                <w:rFonts w:hint="eastAsia" w:ascii="RLOPFL+ËÎÌå" w:hAnsi="RLOPFL+ËÎÌå" w:eastAsia="宋体" w:cs="RLOPFL+ËÎÌå"/>
                <w:color w:val="auto"/>
                <w:lang w:eastAsia="zh-CN"/>
              </w:rPr>
            </w:pPr>
            <w:r>
              <w:rPr>
                <w:rFonts w:hint="eastAsia" w:ascii="RLOPFL+ËÎÌå" w:hAnsi="RLOPFL+ËÎÌå" w:cs="RLOPFL+ËÎÌå"/>
                <w:color w:val="auto"/>
                <w:lang w:val="en-US" w:eastAsia="zh-CN"/>
              </w:rPr>
              <w:t>11</w:t>
            </w:r>
          </w:p>
        </w:tc>
        <w:tc>
          <w:tcPr>
            <w:tcW w:w="1397" w:type="dxa"/>
            <w:vAlign w:val="center"/>
          </w:tcPr>
          <w:p>
            <w:pPr>
              <w:pStyle w:val="13"/>
              <w:jc w:val="center"/>
              <w:rPr>
                <w:rFonts w:ascii="RLOPFL+ËÎÌå" w:hAnsi="RLOPFL+ËÎÌå" w:cs="RLOPFL+ËÎÌå"/>
                <w:b/>
                <w:bCs/>
                <w:color w:val="auto"/>
                <w:sz w:val="30"/>
              </w:rPr>
            </w:pPr>
            <w:r>
              <w:rPr>
                <w:rFonts w:ascii="RLOPFL+ËÎÌå" w:hAnsi="RLOPFL+ËÎÌå" w:cs="RLOPFL+ËÎÌå"/>
                <w:b/>
                <w:bCs/>
                <w:color w:val="auto"/>
              </w:rPr>
              <w:t>磋商保证金</w:t>
            </w:r>
          </w:p>
        </w:tc>
        <w:tc>
          <w:tcPr>
            <w:tcW w:w="7384" w:type="dxa"/>
            <w:vAlign w:val="center"/>
          </w:tcPr>
          <w:p>
            <w:pPr>
              <w:pStyle w:val="13"/>
              <w:keepNext w:val="0"/>
              <w:keepLines w:val="0"/>
              <w:pageBreakBefore w:val="0"/>
              <w:kinsoku/>
              <w:wordWrap/>
              <w:overflowPunct/>
              <w:topLinePunct w:val="0"/>
              <w:bidi w:val="0"/>
              <w:adjustRightInd/>
              <w:snapToGrid/>
              <w:spacing w:line="240" w:lineRule="auto"/>
              <w:textAlignment w:val="auto"/>
              <w:rPr>
                <w:rFonts w:hint="eastAsia" w:ascii="宋体" w:hAnsi="宋体" w:eastAsia="宋体" w:cs="宋体"/>
                <w:b/>
                <w:bCs/>
                <w:color w:val="auto"/>
                <w:kern w:val="0"/>
                <w:szCs w:val="21"/>
                <w:lang w:val="en-US" w:eastAsia="zh-CN"/>
              </w:rPr>
            </w:pPr>
            <w:r>
              <w:rPr>
                <w:rFonts w:hint="eastAsia" w:ascii="RLOPFL+ËÎÌå" w:hAnsi="RLOPFL+ËÎÌå" w:cs="RLOPFL+ËÎÌå"/>
                <w:b/>
                <w:bCs/>
                <w:color w:val="auto"/>
                <w:spacing w:val="-1"/>
              </w:rPr>
              <w:t>本项目的磋商保证金为人民币：</w:t>
            </w:r>
            <w:r>
              <w:rPr>
                <w:rFonts w:hint="eastAsia" w:ascii="RLOPFL+ËÎÌå" w:hAnsi="RLOPFL+ËÎÌå" w:cs="RLOPFL+ËÎÌå"/>
                <w:b/>
                <w:bCs/>
                <w:color w:val="auto"/>
                <w:spacing w:val="-1"/>
                <w:lang w:val="en-US" w:eastAsia="zh-CN"/>
              </w:rPr>
              <w:t>18000元（壹万捌仟元整）</w:t>
            </w:r>
          </w:p>
          <w:p>
            <w:pPr>
              <w:pStyle w:val="13"/>
              <w:keepNext w:val="0"/>
              <w:keepLines w:val="0"/>
              <w:pageBreakBefore w:val="0"/>
              <w:kinsoku/>
              <w:wordWrap/>
              <w:overflowPunct/>
              <w:topLinePunct w:val="0"/>
              <w:bidi w:val="0"/>
              <w:adjustRightInd/>
              <w:snapToGrid/>
              <w:spacing w:line="240" w:lineRule="auto"/>
              <w:textAlignment w:val="auto"/>
              <w:rPr>
                <w:rFonts w:ascii="RLOPFL+ËÎÌå" w:hAnsi="RLOPFL+ËÎÌå" w:cs="RLOPFL+ËÎÌå"/>
                <w:b/>
                <w:bCs/>
                <w:color w:val="auto"/>
                <w:spacing w:val="-1"/>
              </w:rPr>
            </w:pPr>
            <w:r>
              <w:rPr>
                <w:rFonts w:hint="eastAsia" w:ascii="RLOPFL+ËÎÌå" w:hAnsi="RLOPFL+ËÎÌå" w:cs="RLOPFL+ËÎÌå"/>
                <w:b/>
                <w:bCs/>
                <w:color w:val="auto"/>
                <w:spacing w:val="-1"/>
              </w:rPr>
              <w:t>磋商保证金到账截止时间：同磋商截止时间。</w:t>
            </w:r>
          </w:p>
          <w:p>
            <w:pPr>
              <w:pStyle w:val="13"/>
              <w:keepNext w:val="0"/>
              <w:keepLines w:val="0"/>
              <w:pageBreakBefore w:val="0"/>
              <w:kinsoku/>
              <w:wordWrap/>
              <w:overflowPunct/>
              <w:topLinePunct w:val="0"/>
              <w:bidi w:val="0"/>
              <w:adjustRightInd/>
              <w:snapToGrid/>
              <w:spacing w:line="240" w:lineRule="auto"/>
              <w:textAlignment w:val="auto"/>
              <w:rPr>
                <w:rFonts w:hint="eastAsia" w:ascii="RLOPFL+ËÎÌå" w:hAnsi="RLOPFL+ËÎÌå" w:cs="RLOPFL+ËÎÌå"/>
                <w:b/>
                <w:bCs/>
                <w:color w:val="auto"/>
                <w:spacing w:val="-1"/>
              </w:rPr>
            </w:pPr>
            <w:r>
              <w:rPr>
                <w:rFonts w:hint="eastAsia" w:ascii="RLOPFL+ËÎÌå" w:hAnsi="RLOPFL+ËÎÌå" w:eastAsia="宋体" w:cs="RLOPFL+ËÎÌå"/>
                <w:b/>
                <w:bCs/>
                <w:color w:val="auto"/>
                <w:spacing w:val="-1"/>
              </w:rPr>
              <w:t>提交方式为从</w:t>
            </w:r>
            <w:r>
              <w:rPr>
                <w:rFonts w:hint="eastAsia" w:ascii="RLOPFL+ËÎÌå" w:hAnsi="RLOPFL+ËÎÌå" w:eastAsia="宋体" w:cs="RLOPFL+ËÎÌå"/>
                <w:b/>
                <w:bCs/>
                <w:color w:val="auto"/>
                <w:spacing w:val="-1"/>
                <w:lang w:eastAsia="zh-CN"/>
              </w:rPr>
              <w:t>投标人</w:t>
            </w:r>
            <w:r>
              <w:rPr>
                <w:rFonts w:hint="eastAsia" w:ascii="RLOPFL+ËÎÌå" w:hAnsi="RLOPFL+ËÎÌå" w:eastAsia="宋体" w:cs="RLOPFL+ËÎÌå"/>
                <w:b/>
                <w:bCs/>
                <w:color w:val="auto"/>
                <w:spacing w:val="-1"/>
              </w:rPr>
              <w:t>基本账户</w:t>
            </w:r>
            <w:r>
              <w:rPr>
                <w:rFonts w:hint="eastAsia" w:ascii="RLOPFL+ËÎÌå" w:hAnsi="RLOPFL+ËÎÌå" w:eastAsia="宋体" w:cs="RLOPFL+ËÎÌå"/>
                <w:b/>
                <w:bCs/>
                <w:color w:val="auto"/>
                <w:spacing w:val="-1"/>
                <w:lang w:val="en-US" w:eastAsia="zh-CN"/>
              </w:rPr>
              <w:t>转账、</w:t>
            </w:r>
            <w:r>
              <w:rPr>
                <w:rFonts w:hint="eastAsia" w:ascii="RLOPFL+ËÎÌå" w:hAnsi="RLOPFL+ËÎÌå" w:eastAsia="宋体" w:cs="RLOPFL+ËÎÌå"/>
                <w:b/>
                <w:bCs/>
                <w:color w:val="auto"/>
                <w:spacing w:val="-1"/>
                <w:lang w:val="zh-CN"/>
              </w:rPr>
              <w:t>支票、汇票、本票或者金融机构、担保机构出具的保函等非现金形式提交</w:t>
            </w:r>
            <w:r>
              <w:rPr>
                <w:rFonts w:hint="eastAsia" w:ascii="RLOPFL+ËÎÌå" w:hAnsi="RLOPFL+ËÎÌå" w:cs="RLOPFL+ËÎÌå"/>
                <w:b/>
                <w:bCs/>
                <w:color w:val="auto"/>
                <w:spacing w:val="-1"/>
              </w:rPr>
              <w:t>。汇款需注明投标项目编号或项目名称。</w:t>
            </w:r>
          </w:p>
          <w:p>
            <w:pPr>
              <w:pStyle w:val="13"/>
              <w:keepNext w:val="0"/>
              <w:keepLines w:val="0"/>
              <w:pageBreakBefore w:val="0"/>
              <w:kinsoku/>
              <w:wordWrap/>
              <w:overflowPunct/>
              <w:topLinePunct w:val="0"/>
              <w:bidi w:val="0"/>
              <w:adjustRightInd/>
              <w:snapToGrid/>
              <w:spacing w:line="240" w:lineRule="auto"/>
              <w:textAlignment w:val="auto"/>
              <w:rPr>
                <w:rFonts w:ascii="RLOPFL+ËÎÌå" w:hAnsi="RLOPFL+ËÎÌå" w:cs="RLOPFL+ËÎÌå"/>
                <w:b/>
                <w:bCs/>
                <w:color w:val="auto"/>
                <w:spacing w:val="-1"/>
              </w:rPr>
            </w:pPr>
            <w:r>
              <w:rPr>
                <w:rFonts w:hint="eastAsia" w:ascii="RLOPFL+ËÎÌå" w:hAnsi="RLOPFL+ËÎÌå" w:cs="RLOPFL+ËÎÌå"/>
                <w:b/>
                <w:bCs/>
                <w:color w:val="auto"/>
                <w:spacing w:val="-1"/>
              </w:rPr>
              <w:t>账户信息：</w:t>
            </w:r>
          </w:p>
          <w:p>
            <w:pPr>
              <w:pStyle w:val="13"/>
              <w:keepNext w:val="0"/>
              <w:keepLines w:val="0"/>
              <w:pageBreakBefore w:val="0"/>
              <w:kinsoku/>
              <w:wordWrap/>
              <w:overflowPunct/>
              <w:topLinePunct w:val="0"/>
              <w:bidi w:val="0"/>
              <w:adjustRightInd/>
              <w:snapToGrid/>
              <w:spacing w:line="240" w:lineRule="auto"/>
              <w:textAlignment w:val="auto"/>
              <w:rPr>
                <w:rFonts w:hint="eastAsia" w:ascii="RLOPFL+ËÎÌå" w:hAnsi="RLOPFL+ËÎÌå" w:cs="RLOPFL+ËÎÌå"/>
                <w:b/>
                <w:bCs/>
                <w:color w:val="auto"/>
                <w:spacing w:val="-1"/>
              </w:rPr>
            </w:pPr>
            <w:r>
              <w:rPr>
                <w:rFonts w:hint="eastAsia" w:ascii="RLOPFL+ËÎÌå" w:hAnsi="RLOPFL+ËÎÌå" w:cs="RLOPFL+ËÎÌå"/>
                <w:b/>
                <w:bCs/>
                <w:color w:val="auto"/>
                <w:spacing w:val="-1"/>
              </w:rPr>
              <w:t>单位名称：中睿智工程管理有限公司巴州分公司</w:t>
            </w:r>
          </w:p>
          <w:p>
            <w:pPr>
              <w:pStyle w:val="13"/>
              <w:keepNext w:val="0"/>
              <w:keepLines w:val="0"/>
              <w:pageBreakBefore w:val="0"/>
              <w:kinsoku/>
              <w:wordWrap/>
              <w:overflowPunct/>
              <w:topLinePunct w:val="0"/>
              <w:bidi w:val="0"/>
              <w:adjustRightInd/>
              <w:snapToGrid/>
              <w:spacing w:line="240" w:lineRule="auto"/>
              <w:textAlignment w:val="auto"/>
              <w:rPr>
                <w:rFonts w:hint="eastAsia" w:ascii="RLOPFL+ËÎÌå" w:hAnsi="RLOPFL+ËÎÌå" w:cs="RLOPFL+ËÎÌå"/>
                <w:b/>
                <w:bCs/>
                <w:color w:val="auto"/>
                <w:spacing w:val="-1"/>
              </w:rPr>
            </w:pPr>
            <w:r>
              <w:rPr>
                <w:rFonts w:hint="eastAsia" w:ascii="RLOPFL+ËÎÌå" w:hAnsi="RLOPFL+ËÎÌå" w:cs="RLOPFL+ËÎÌå"/>
                <w:b/>
                <w:bCs/>
                <w:color w:val="auto"/>
                <w:spacing w:val="-1"/>
              </w:rPr>
              <w:t>开户银行：</w:t>
            </w:r>
            <w:r>
              <w:rPr>
                <w:rFonts w:hint="eastAsia" w:ascii="RLOPFL+ËÎÌå" w:hAnsi="RLOPFL+ËÎÌå" w:cs="RLOPFL+ËÎÌå"/>
                <w:b/>
                <w:bCs/>
                <w:color w:val="auto"/>
                <w:spacing w:val="-1"/>
                <w:lang w:val="en-US" w:eastAsia="zh-CN"/>
              </w:rPr>
              <w:t>库尔勒农商银行英下支行</w:t>
            </w:r>
          </w:p>
          <w:p>
            <w:pPr>
              <w:pStyle w:val="13"/>
              <w:keepNext w:val="0"/>
              <w:keepLines w:val="0"/>
              <w:pageBreakBefore w:val="0"/>
              <w:kinsoku/>
              <w:wordWrap/>
              <w:overflowPunct/>
              <w:topLinePunct w:val="0"/>
              <w:bidi w:val="0"/>
              <w:adjustRightInd/>
              <w:snapToGrid/>
              <w:spacing w:line="240" w:lineRule="auto"/>
              <w:textAlignment w:val="auto"/>
              <w:rPr>
                <w:rFonts w:hint="eastAsia" w:ascii="RLOPFL+ËÎÌå" w:hAnsi="RLOPFL+ËÎÌå" w:cs="RLOPFL+ËÎÌå"/>
                <w:b/>
                <w:bCs/>
                <w:color w:val="auto"/>
                <w:spacing w:val="-1"/>
                <w:lang w:val="en-US" w:eastAsia="zh-CN"/>
              </w:rPr>
            </w:pPr>
            <w:r>
              <w:rPr>
                <w:rFonts w:hint="eastAsia" w:ascii="RLOPFL+ËÎÌå" w:hAnsi="RLOPFL+ËÎÌå" w:cs="RLOPFL+ËÎÌå"/>
                <w:b/>
                <w:bCs/>
                <w:color w:val="auto"/>
                <w:spacing w:val="-1"/>
                <w:lang w:val="en-US" w:eastAsia="zh-CN"/>
              </w:rPr>
              <w:t>账号：</w:t>
            </w:r>
            <w:r>
              <w:rPr>
                <w:rFonts w:hint="eastAsia" w:ascii="RLOPFL+ËÎÌå" w:hAnsi="RLOPFL+ËÎÌå" w:cs="RLOPFL+ËÎÌå"/>
                <w:b/>
                <w:bCs/>
                <w:color w:val="auto"/>
                <w:spacing w:val="-1"/>
                <w:lang w:val="en-US" w:eastAsia="zh-CN"/>
              </w:rPr>
              <w:fldChar w:fldCharType="begin"/>
            </w:r>
            <w:r>
              <w:rPr>
                <w:rFonts w:hint="eastAsia" w:ascii="RLOPFL+ËÎÌå" w:hAnsi="RLOPFL+ËÎÌå" w:cs="RLOPFL+ËÎÌå"/>
                <w:b/>
                <w:bCs/>
                <w:color w:val="auto"/>
                <w:spacing w:val="-1"/>
                <w:lang w:val="en-US" w:eastAsia="zh-CN"/>
              </w:rPr>
              <w:instrText xml:space="preserve"> HYPERLINK "javascript:windowOpenAccountInfDettailJsp('843060012010111629283')" </w:instrText>
            </w:r>
            <w:r>
              <w:rPr>
                <w:rFonts w:hint="eastAsia" w:ascii="RLOPFL+ËÎÌå" w:hAnsi="RLOPFL+ËÎÌå" w:cs="RLOPFL+ËÎÌå"/>
                <w:b/>
                <w:bCs/>
                <w:color w:val="auto"/>
                <w:spacing w:val="-1"/>
                <w:lang w:val="en-US" w:eastAsia="zh-CN"/>
              </w:rPr>
              <w:fldChar w:fldCharType="separate"/>
            </w:r>
            <w:r>
              <w:rPr>
                <w:rFonts w:hint="eastAsia" w:ascii="RLOPFL+ËÎÌå" w:hAnsi="RLOPFL+ËÎÌå" w:cs="RLOPFL+ËÎÌå"/>
                <w:b/>
                <w:bCs/>
                <w:color w:val="auto"/>
                <w:spacing w:val="-1"/>
                <w:lang w:val="en-US" w:eastAsia="zh-CN"/>
              </w:rPr>
              <w:t>843060012010111629283</w:t>
            </w:r>
            <w:r>
              <w:rPr>
                <w:rFonts w:hint="eastAsia" w:ascii="RLOPFL+ËÎÌå" w:hAnsi="RLOPFL+ËÎÌå" w:cs="RLOPFL+ËÎÌå"/>
                <w:b/>
                <w:bCs/>
                <w:color w:val="auto"/>
                <w:spacing w:val="-1"/>
                <w:lang w:val="en-US" w:eastAsia="zh-CN"/>
              </w:rPr>
              <w:fldChar w:fldCharType="end"/>
            </w:r>
          </w:p>
          <w:p>
            <w:pPr>
              <w:pStyle w:val="13"/>
              <w:keepNext w:val="0"/>
              <w:keepLines w:val="0"/>
              <w:pageBreakBefore w:val="0"/>
              <w:kinsoku/>
              <w:wordWrap/>
              <w:overflowPunct/>
              <w:topLinePunct w:val="0"/>
              <w:bidi w:val="0"/>
              <w:adjustRightInd/>
              <w:snapToGrid/>
              <w:spacing w:line="240" w:lineRule="auto"/>
              <w:textAlignment w:val="auto"/>
              <w:rPr>
                <w:rFonts w:hint="eastAsia" w:ascii="RLOPFL+ËÎÌå" w:hAnsi="RLOPFL+ËÎÌå" w:cs="RLOPFL+ËÎÌå"/>
                <w:b/>
                <w:bCs/>
                <w:color w:val="auto"/>
                <w:spacing w:val="-1"/>
                <w:lang w:val="en-US" w:eastAsia="zh-CN"/>
              </w:rPr>
            </w:pPr>
            <w:r>
              <w:rPr>
                <w:rFonts w:hint="eastAsia" w:ascii="RLOPFL+ËÎÌå" w:hAnsi="RLOPFL+ËÎÌå" w:cs="RLOPFL+ËÎÌå"/>
                <w:b/>
                <w:bCs/>
                <w:color w:val="auto"/>
                <w:spacing w:val="-1"/>
                <w:lang w:val="en-US" w:eastAsia="zh-CN"/>
              </w:rPr>
              <w:t>行号：402888000126</w:t>
            </w:r>
          </w:p>
          <w:p>
            <w:pPr>
              <w:pStyle w:val="13"/>
              <w:keepNext w:val="0"/>
              <w:keepLines w:val="0"/>
              <w:pageBreakBefore w:val="0"/>
              <w:kinsoku/>
              <w:wordWrap/>
              <w:overflowPunct/>
              <w:topLinePunct w:val="0"/>
              <w:bidi w:val="0"/>
              <w:adjustRightInd/>
              <w:snapToGrid/>
              <w:spacing w:line="240" w:lineRule="auto"/>
              <w:textAlignment w:val="auto"/>
              <w:rPr>
                <w:rFonts w:ascii="宋体" w:hAnsi="宋体"/>
                <w:b/>
                <w:bCs/>
                <w:color w:val="auto"/>
              </w:rPr>
            </w:pPr>
            <w:r>
              <w:rPr>
                <w:rFonts w:hint="eastAsia" w:ascii="RLOPFL+ËÎÌå" w:hAnsi="RLOPFL+ËÎÌå" w:cs="RLOPFL+ËÎÌå"/>
                <w:b/>
                <w:bCs/>
                <w:color w:val="auto"/>
                <w:spacing w:val="-1"/>
              </w:rPr>
              <w:t>磋商保证金以到账信息为准，供应商应充分考虑在途时间，供应商未按照磋商文件要求提交磋商保证金的，磋商无效。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vAlign w:val="center"/>
          </w:tcPr>
          <w:p>
            <w:pPr>
              <w:pStyle w:val="13"/>
              <w:jc w:val="center"/>
              <w:rPr>
                <w:rFonts w:hint="eastAsia" w:ascii="RLOPFL+ËÎÌå" w:hAnsi="RLOPFL+ËÎÌå" w:cs="RLOPFL+ËÎÌå"/>
                <w:color w:val="auto"/>
                <w:lang w:val="en-US" w:eastAsia="zh-CN"/>
              </w:rPr>
            </w:pPr>
          </w:p>
        </w:tc>
        <w:tc>
          <w:tcPr>
            <w:tcW w:w="1397" w:type="dxa"/>
            <w:vAlign w:val="center"/>
          </w:tcPr>
          <w:p>
            <w:pPr>
              <w:pStyle w:val="13"/>
              <w:jc w:val="center"/>
              <w:rPr>
                <w:rFonts w:hint="default" w:ascii="RLOPFL+ËÎÌå" w:hAnsi="RLOPFL+ËÎÌå" w:eastAsia="宋体" w:cs="RLOPFL+ËÎÌå"/>
                <w:b/>
                <w:bCs/>
                <w:kern w:val="2"/>
                <w:sz w:val="21"/>
                <w:szCs w:val="21"/>
                <w:lang w:val="en-US" w:eastAsia="zh-CN" w:bidi="ar-SA"/>
              </w:rPr>
            </w:pPr>
            <w:r>
              <w:rPr>
                <w:rFonts w:hint="eastAsia" w:ascii="RLOPFL+ËÎÌå" w:hAnsi="RLOPFL+ËÎÌå" w:cs="RLOPFL+ËÎÌå"/>
                <w:b/>
                <w:bCs/>
                <w:lang w:val="en-US" w:eastAsia="zh-CN"/>
              </w:rPr>
              <w:t>政采平台缴纳保函保证金说明</w:t>
            </w:r>
          </w:p>
        </w:tc>
        <w:tc>
          <w:tcPr>
            <w:tcW w:w="7384" w:type="dxa"/>
            <w:vAlign w:val="center"/>
          </w:tcPr>
          <w:p>
            <w:pPr>
              <w:pStyle w:val="14"/>
              <w:ind w:left="0" w:leftChars="0" w:firstLine="0" w:firstLineChars="0"/>
              <w:rPr>
                <w:rFonts w:hint="eastAsia" w:ascii="RLOPFL+ËÎÌå" w:hAnsi="RLOPFL+ËÎÌå" w:eastAsia="宋体" w:cs="RLOPFL+ËÎÌå"/>
                <w:b/>
                <w:bCs/>
                <w:color w:val="000000"/>
                <w:spacing w:val="-1"/>
                <w:kern w:val="2"/>
                <w:sz w:val="21"/>
                <w:szCs w:val="24"/>
                <w:lang w:val="en-US" w:eastAsia="zh-CN" w:bidi="ar-SA"/>
              </w:rPr>
            </w:pPr>
            <w:r>
              <w:rPr>
                <w:rFonts w:hint="eastAsia" w:ascii="RLOPFL+ËÎÌå" w:hAnsi="RLOPFL+ËÎÌå" w:eastAsia="宋体" w:cs="RLOPFL+ËÎÌå"/>
                <w:b/>
                <w:bCs/>
                <w:kern w:val="2"/>
                <w:sz w:val="21"/>
                <w:szCs w:val="21"/>
                <w:lang w:val="en-US" w:eastAsia="zh-CN" w:bidi="ar-SA"/>
              </w:rPr>
              <w:t>各供应商需采用政采云电子保函方式缴纳保证金的，搜索新疆政府采购网官网登陆入口</w:t>
            </w:r>
            <w:r>
              <w:rPr>
                <w:rFonts w:hint="default" w:ascii="RLOPFL+ËÎÌå" w:hAnsi="RLOPFL+ËÎÌå" w:eastAsia="宋体" w:cs="RLOPFL+ËÎÌå"/>
                <w:b/>
                <w:bCs/>
                <w:kern w:val="2"/>
                <w:sz w:val="21"/>
                <w:szCs w:val="21"/>
                <w:lang w:val="en-US" w:eastAsia="zh-CN" w:bidi="ar-SA"/>
              </w:rPr>
              <w:t>→</w:t>
            </w:r>
            <w:r>
              <w:rPr>
                <w:rFonts w:hint="eastAsia" w:ascii="RLOPFL+ËÎÌå" w:hAnsi="RLOPFL+ËÎÌå" w:eastAsia="宋体" w:cs="RLOPFL+ËÎÌå"/>
                <w:b/>
                <w:bCs/>
                <w:kern w:val="2"/>
                <w:sz w:val="21"/>
                <w:szCs w:val="21"/>
                <w:lang w:val="en-US" w:eastAsia="zh-CN" w:bidi="ar-SA"/>
              </w:rPr>
              <w:fldChar w:fldCharType="begin"/>
            </w:r>
            <w:r>
              <w:rPr>
                <w:rFonts w:hint="eastAsia" w:ascii="RLOPFL+ËÎÌå" w:hAnsi="RLOPFL+ËÎÌå" w:eastAsia="宋体" w:cs="RLOPFL+ËÎÌå"/>
                <w:b/>
                <w:bCs/>
                <w:kern w:val="2"/>
                <w:sz w:val="21"/>
                <w:szCs w:val="21"/>
                <w:lang w:val="en-US" w:eastAsia="zh-CN" w:bidi="ar-SA"/>
              </w:rPr>
              <w:instrText xml:space="preserve"> HYPERLINK "https://jinrong.zcygov.cn/luban/finance/letter/xinjiang?pageModelFlag=650000" \t "http://www.ccgp-xinjiang.gov.cn/_blank" </w:instrText>
            </w:r>
            <w:r>
              <w:rPr>
                <w:rFonts w:hint="eastAsia" w:ascii="RLOPFL+ËÎÌå" w:hAnsi="RLOPFL+ËÎÌå" w:eastAsia="宋体" w:cs="RLOPFL+ËÎÌå"/>
                <w:b/>
                <w:bCs/>
                <w:kern w:val="2"/>
                <w:sz w:val="21"/>
                <w:szCs w:val="21"/>
                <w:lang w:val="en-US" w:eastAsia="zh-CN" w:bidi="ar-SA"/>
              </w:rPr>
              <w:fldChar w:fldCharType="separate"/>
            </w:r>
            <w:r>
              <w:rPr>
                <w:rFonts w:hint="default" w:ascii="RLOPFL+ËÎÌå" w:hAnsi="RLOPFL+ËÎÌå" w:eastAsia="宋体" w:cs="RLOPFL+ËÎÌå"/>
                <w:b/>
                <w:bCs/>
                <w:kern w:val="2"/>
                <w:sz w:val="21"/>
                <w:szCs w:val="21"/>
                <w:lang w:val="en-US" w:eastAsia="zh-CN" w:bidi="ar-SA"/>
              </w:rPr>
              <w:t>电子保函</w:t>
            </w:r>
            <w:r>
              <w:rPr>
                <w:rFonts w:hint="default" w:ascii="RLOPFL+ËÎÌå" w:hAnsi="RLOPFL+ËÎÌå" w:eastAsia="宋体" w:cs="RLOPFL+ËÎÌå"/>
                <w:b/>
                <w:bCs/>
                <w:kern w:val="2"/>
                <w:sz w:val="21"/>
                <w:szCs w:val="21"/>
                <w:lang w:val="en-US" w:eastAsia="zh-CN" w:bidi="ar-SA"/>
              </w:rPr>
              <w:fldChar w:fldCharType="end"/>
            </w:r>
            <w:r>
              <w:rPr>
                <w:rFonts w:hint="default" w:ascii="RLOPFL+ËÎÌå" w:hAnsi="RLOPFL+ËÎÌå" w:eastAsia="宋体" w:cs="RLOPFL+ËÎÌå"/>
                <w:b/>
                <w:bCs/>
                <w:kern w:val="2"/>
                <w:sz w:val="21"/>
                <w:szCs w:val="21"/>
                <w:lang w:val="en-US" w:eastAsia="zh-CN" w:bidi="ar-SA"/>
              </w:rPr>
              <w:t>→</w:t>
            </w:r>
            <w:r>
              <w:rPr>
                <w:rFonts w:hint="eastAsia" w:ascii="RLOPFL+ËÎÌå" w:hAnsi="RLOPFL+ËÎÌå" w:eastAsia="宋体" w:cs="RLOPFL+ËÎÌå"/>
                <w:b/>
                <w:bCs/>
                <w:kern w:val="2"/>
                <w:sz w:val="21"/>
                <w:szCs w:val="21"/>
                <w:lang w:val="en-US" w:eastAsia="zh-CN" w:bidi="ar-SA"/>
              </w:rPr>
              <w:t>填写相应要求；如有问题可拨打政采云客户服务热线咨询：电话：400-903-9583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pStyle w:val="13"/>
              <w:jc w:val="center"/>
              <w:rPr>
                <w:rFonts w:hint="eastAsia" w:ascii="RLOPFL+ËÎÌå" w:hAnsi="RLOPFL+ËÎÌå" w:eastAsia="宋体" w:cs="RLOPFL+ËÎÌå"/>
                <w:color w:val="auto"/>
                <w:lang w:eastAsia="zh-CN"/>
              </w:rPr>
            </w:pPr>
            <w:r>
              <w:rPr>
                <w:rFonts w:hint="eastAsia" w:ascii="RLOPFL+ËÎÌå" w:hAnsi="RLOPFL+ËÎÌå" w:cs="RLOPFL+ËÎÌå"/>
                <w:color w:val="auto"/>
                <w:lang w:val="en-US" w:eastAsia="zh-CN"/>
              </w:rPr>
              <w:t>12</w:t>
            </w:r>
          </w:p>
        </w:tc>
        <w:tc>
          <w:tcPr>
            <w:tcW w:w="1397" w:type="dxa"/>
            <w:vAlign w:val="center"/>
          </w:tcPr>
          <w:p>
            <w:pPr>
              <w:pStyle w:val="13"/>
              <w:jc w:val="center"/>
              <w:rPr>
                <w:rFonts w:ascii="RLOPFL+ËÎÌå" w:hAnsi="RLOPFL+ËÎÌå" w:cs="RLOPFL+ËÎÌå"/>
                <w:color w:val="auto"/>
                <w:sz w:val="30"/>
              </w:rPr>
            </w:pPr>
            <w:r>
              <w:rPr>
                <w:rFonts w:ascii="BRGEKD+ËÎÌå" w:hAnsi="BRGEKD+ËÎÌå" w:cs="BRGEKD+ËÎÌå"/>
                <w:color w:val="auto"/>
                <w:spacing w:val="-1"/>
              </w:rPr>
              <w:t>首次递交竞争性磋商响应文件</w:t>
            </w:r>
            <w:r>
              <w:rPr>
                <w:rFonts w:hint="eastAsia" w:ascii="BRGEKD+ËÎÌå" w:hAnsi="BRGEKD+ËÎÌå" w:cs="BRGEKD+ËÎÌå"/>
                <w:color w:val="auto"/>
                <w:spacing w:val="-1"/>
              </w:rPr>
              <w:t>截止时间</w:t>
            </w:r>
            <w:r>
              <w:rPr>
                <w:rFonts w:ascii="BRGEKD+ËÎÌå" w:hAnsi="BRGEKD+ËÎÌå" w:cs="BRGEKD+ËÎÌå"/>
                <w:color w:val="auto"/>
                <w:spacing w:val="-1"/>
              </w:rPr>
              <w:t>及磋商地点</w:t>
            </w:r>
          </w:p>
        </w:tc>
        <w:tc>
          <w:tcPr>
            <w:tcW w:w="7384" w:type="dxa"/>
            <w:vAlign w:val="center"/>
          </w:tcPr>
          <w:p>
            <w:pPr>
              <w:pStyle w:val="13"/>
              <w:keepNext w:val="0"/>
              <w:keepLines w:val="0"/>
              <w:pageBreakBefore w:val="0"/>
              <w:kinsoku/>
              <w:wordWrap/>
              <w:overflowPunct/>
              <w:topLinePunct w:val="0"/>
              <w:bidi w:val="0"/>
              <w:adjustRightInd/>
              <w:snapToGrid/>
              <w:spacing w:line="240" w:lineRule="auto"/>
              <w:textAlignment w:val="auto"/>
              <w:rPr>
                <w:rFonts w:ascii="BRGEKD+ËÎÌå" w:hAnsi="BRGEKD+ËÎÌå" w:cs="BRGEKD+ËÎÌå"/>
                <w:color w:val="auto"/>
                <w:spacing w:val="-1"/>
              </w:rPr>
            </w:pPr>
            <w:r>
              <w:rPr>
                <w:rFonts w:hint="eastAsia" w:ascii="BRGEKD+ËÎÌå" w:hAnsi="BRGEKD+ËÎÌå" w:cs="BRGEKD+ËÎÌå"/>
                <w:color w:val="auto"/>
                <w:spacing w:val="-1"/>
              </w:rPr>
              <w:t>（1）递交响应文件截止时间:</w:t>
            </w:r>
            <w:r>
              <w:rPr>
                <w:rFonts w:hint="eastAsia" w:ascii="BRGEKD+ËÎÌå" w:hAnsi="BRGEKD+ËÎÌå" w:cs="BRGEKD+ËÎÌå"/>
                <w:b/>
                <w:color w:val="auto"/>
                <w:spacing w:val="-1"/>
              </w:rPr>
              <w:t xml:space="preserve"> </w:t>
            </w:r>
            <w:r>
              <w:rPr>
                <w:rFonts w:hint="eastAsia" w:ascii="宋体" w:hAnsi="宋体" w:eastAsia="宋体" w:cs="宋体"/>
                <w:b/>
                <w:bCs/>
                <w:color w:val="0000FF"/>
                <w:kern w:val="0"/>
                <w:szCs w:val="21"/>
                <w:highlight w:val="none"/>
                <w:u w:val="single"/>
                <w:lang w:val="en-US" w:eastAsia="zh-CN"/>
              </w:rPr>
              <w:t>202</w:t>
            </w:r>
            <w:r>
              <w:rPr>
                <w:rFonts w:hint="eastAsia" w:hAnsi="宋体" w:cs="宋体"/>
                <w:b/>
                <w:bCs/>
                <w:color w:val="0000FF"/>
                <w:kern w:val="0"/>
                <w:szCs w:val="21"/>
                <w:highlight w:val="none"/>
                <w:u w:val="single"/>
                <w:lang w:val="en-US" w:eastAsia="zh-CN"/>
              </w:rPr>
              <w:t>3</w:t>
            </w:r>
            <w:r>
              <w:rPr>
                <w:rFonts w:hint="eastAsia" w:ascii="宋体" w:hAnsi="宋体" w:eastAsia="宋体" w:cs="宋体"/>
                <w:b/>
                <w:bCs/>
                <w:color w:val="0000FF"/>
                <w:kern w:val="0"/>
                <w:szCs w:val="21"/>
                <w:highlight w:val="none"/>
                <w:u w:val="single"/>
                <w:lang w:val="en-US" w:eastAsia="zh-CN"/>
              </w:rPr>
              <w:t>年</w:t>
            </w:r>
            <w:r>
              <w:rPr>
                <w:rFonts w:hint="eastAsia" w:hAnsi="宋体" w:cs="宋体"/>
                <w:b/>
                <w:bCs/>
                <w:color w:val="0000FF"/>
                <w:kern w:val="0"/>
                <w:szCs w:val="21"/>
                <w:highlight w:val="none"/>
                <w:u w:val="single"/>
                <w:lang w:val="en-US" w:eastAsia="zh-CN"/>
              </w:rPr>
              <w:t>04月19日</w:t>
            </w:r>
            <w:r>
              <w:rPr>
                <w:rFonts w:hint="eastAsia" w:ascii="宋体" w:hAnsi="宋体" w:eastAsia="宋体" w:cs="宋体"/>
                <w:b/>
                <w:bCs/>
                <w:color w:val="0000FF"/>
                <w:kern w:val="0"/>
                <w:szCs w:val="21"/>
                <w:highlight w:val="none"/>
                <w:u w:val="single"/>
                <w:lang w:val="en-US" w:eastAsia="zh-CN"/>
              </w:rPr>
              <w:t xml:space="preserve"> 1</w:t>
            </w:r>
            <w:r>
              <w:rPr>
                <w:rFonts w:hint="eastAsia" w:hAnsi="宋体" w:cs="宋体"/>
                <w:b/>
                <w:bCs/>
                <w:color w:val="0000FF"/>
                <w:kern w:val="0"/>
                <w:szCs w:val="21"/>
                <w:highlight w:val="none"/>
                <w:u w:val="single"/>
                <w:lang w:val="en-US" w:eastAsia="zh-CN"/>
              </w:rPr>
              <w:t>6</w:t>
            </w:r>
            <w:r>
              <w:rPr>
                <w:rFonts w:hint="eastAsia" w:ascii="宋体" w:hAnsi="宋体" w:eastAsia="宋体" w:cs="宋体"/>
                <w:b/>
                <w:bCs/>
                <w:color w:val="0000FF"/>
                <w:kern w:val="0"/>
                <w:szCs w:val="21"/>
                <w:highlight w:val="none"/>
                <w:u w:val="single"/>
                <w:lang w:val="en-US" w:eastAsia="zh-CN"/>
              </w:rPr>
              <w:t>点</w:t>
            </w:r>
            <w:r>
              <w:rPr>
                <w:rFonts w:hint="eastAsia" w:hAnsi="宋体" w:cs="宋体"/>
                <w:b/>
                <w:bCs/>
                <w:color w:val="0000FF"/>
                <w:kern w:val="0"/>
                <w:szCs w:val="21"/>
                <w:highlight w:val="none"/>
                <w:u w:val="single"/>
                <w:lang w:val="en-US" w:eastAsia="zh-CN"/>
              </w:rPr>
              <w:t>0</w:t>
            </w:r>
            <w:r>
              <w:rPr>
                <w:rFonts w:hint="eastAsia" w:ascii="宋体" w:hAnsi="宋体" w:eastAsia="宋体" w:cs="宋体"/>
                <w:b/>
                <w:bCs/>
                <w:color w:val="0000FF"/>
                <w:kern w:val="0"/>
                <w:szCs w:val="21"/>
                <w:highlight w:val="none"/>
                <w:u w:val="single"/>
                <w:lang w:val="en-US" w:eastAsia="zh-CN"/>
              </w:rPr>
              <w:t>0分</w:t>
            </w:r>
            <w:r>
              <w:rPr>
                <w:rFonts w:hint="eastAsia" w:ascii="BRGEKD+ËÎÌå" w:hAnsi="BRGEKD+ËÎÌå" w:cs="BRGEKD+ËÎÌå"/>
                <w:b/>
                <w:color w:val="auto"/>
                <w:spacing w:val="-1"/>
              </w:rPr>
              <w:t>（北京时间)</w:t>
            </w:r>
            <w:r>
              <w:rPr>
                <w:rFonts w:hint="eastAsia" w:ascii="BRGEKD+ËÎÌå" w:hAnsi="BRGEKD+ËÎÌå" w:cs="BRGEKD+ËÎÌå"/>
                <w:color w:val="auto"/>
                <w:spacing w:val="-1"/>
              </w:rPr>
              <w:t xml:space="preserve">，逾期送达恕不接受。  </w:t>
            </w:r>
          </w:p>
          <w:p>
            <w:pPr>
              <w:pStyle w:val="13"/>
              <w:keepNext w:val="0"/>
              <w:keepLines w:val="0"/>
              <w:pageBreakBefore w:val="0"/>
              <w:kinsoku/>
              <w:wordWrap/>
              <w:overflowPunct/>
              <w:topLinePunct w:val="0"/>
              <w:bidi w:val="0"/>
              <w:adjustRightInd/>
              <w:snapToGrid/>
              <w:spacing w:line="240" w:lineRule="auto"/>
              <w:textAlignment w:val="auto"/>
              <w:rPr>
                <w:rFonts w:ascii="BRGEKD+ËÎÌå" w:hAnsi="BRGEKD+ËÎÌå" w:cs="BRGEKD+ËÎÌå"/>
                <w:color w:val="auto"/>
                <w:spacing w:val="-1"/>
              </w:rPr>
            </w:pPr>
            <w:r>
              <w:rPr>
                <w:rFonts w:hint="eastAsia" w:ascii="BRGEKD+ËÎÌå" w:hAnsi="BRGEKD+ËÎÌå" w:cs="BRGEKD+ËÎÌå"/>
                <w:color w:val="auto"/>
                <w:spacing w:val="-1"/>
              </w:rPr>
              <w:t>（2）提交响应文件地点: 政采云线上开标（www.zcygov.com）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25" w:type="dxa"/>
            <w:vAlign w:val="center"/>
          </w:tcPr>
          <w:p>
            <w:pPr>
              <w:pStyle w:val="13"/>
              <w:jc w:val="center"/>
              <w:rPr>
                <w:rFonts w:hint="eastAsia" w:ascii="RLOPFL+ËÎÌå" w:hAnsi="RLOPFL+ËÎÌå" w:eastAsia="宋体" w:cs="RLOPFL+ËÎÌå"/>
                <w:color w:val="auto"/>
                <w:lang w:eastAsia="zh-CN"/>
              </w:rPr>
            </w:pPr>
            <w:r>
              <w:rPr>
                <w:rFonts w:hint="eastAsia" w:ascii="RLOPFL+ËÎÌå" w:hAnsi="RLOPFL+ËÎÌå" w:cs="RLOPFL+ËÎÌå"/>
                <w:color w:val="auto"/>
                <w:lang w:val="en-US" w:eastAsia="zh-CN"/>
              </w:rPr>
              <w:t>13</w:t>
            </w:r>
          </w:p>
        </w:tc>
        <w:tc>
          <w:tcPr>
            <w:tcW w:w="1397" w:type="dxa"/>
            <w:vAlign w:val="center"/>
          </w:tcPr>
          <w:p>
            <w:pPr>
              <w:pStyle w:val="13"/>
              <w:jc w:val="center"/>
              <w:rPr>
                <w:rFonts w:ascii="BRGEKD+ËÎÌå" w:hAnsi="BRGEKD+ËÎÌå" w:cs="BRGEKD+ËÎÌå"/>
                <w:b/>
                <w:bCs/>
                <w:color w:val="auto"/>
                <w:spacing w:val="-1"/>
              </w:rPr>
            </w:pPr>
            <w:r>
              <w:rPr>
                <w:rFonts w:ascii="BRGEKD+ËÎÌå" w:hAnsi="BRGEKD+ËÎÌå" w:cs="BRGEKD+ËÎÌå"/>
                <w:b/>
                <w:bCs/>
                <w:color w:val="auto"/>
                <w:spacing w:val="-1"/>
              </w:rPr>
              <w:t>项目现场</w:t>
            </w:r>
          </w:p>
          <w:p>
            <w:pPr>
              <w:pStyle w:val="13"/>
              <w:jc w:val="center"/>
              <w:rPr>
                <w:rFonts w:ascii="RLOPFL+ËÎÌå" w:hAnsi="RLOPFL+ËÎÌå" w:cs="RLOPFL+ËÎÌå"/>
                <w:color w:val="auto"/>
                <w:sz w:val="30"/>
              </w:rPr>
            </w:pPr>
            <w:r>
              <w:rPr>
                <w:rFonts w:ascii="BRGEKD+ËÎÌå" w:hAnsi="BRGEKD+ËÎÌå" w:cs="BRGEKD+ËÎÌå"/>
                <w:b/>
                <w:bCs/>
                <w:color w:val="auto"/>
                <w:spacing w:val="-1"/>
              </w:rPr>
              <w:t>勘察</w:t>
            </w:r>
          </w:p>
        </w:tc>
        <w:tc>
          <w:tcPr>
            <w:tcW w:w="7384" w:type="dxa"/>
            <w:vAlign w:val="center"/>
          </w:tcPr>
          <w:p>
            <w:pPr>
              <w:pStyle w:val="13"/>
              <w:keepNext w:val="0"/>
              <w:keepLines w:val="0"/>
              <w:pageBreakBefore w:val="0"/>
              <w:kinsoku/>
              <w:wordWrap/>
              <w:overflowPunct/>
              <w:topLinePunct w:val="0"/>
              <w:bidi w:val="0"/>
              <w:adjustRightInd/>
              <w:snapToGrid/>
              <w:spacing w:line="240" w:lineRule="auto"/>
              <w:textAlignment w:val="auto"/>
              <w:rPr>
                <w:rFonts w:hint="eastAsia" w:ascii="RLOPFL+ËÎÌå" w:hAnsi="RLOPFL+ËÎÌå" w:eastAsia="宋体" w:cs="RLOPFL+ËÎÌå"/>
                <w:color w:val="auto"/>
                <w:sz w:val="30"/>
                <w:lang w:val="en-US" w:eastAsia="zh-CN"/>
              </w:rPr>
            </w:pPr>
            <w:r>
              <w:rPr>
                <w:rFonts w:ascii="BRGEKD+ËÎÌå" w:hAnsi="BRGEKD+ËÎÌå" w:cs="BRGEKD+ËÎÌå"/>
                <w:b/>
                <w:bCs/>
                <w:color w:val="auto"/>
                <w:spacing w:val="-1"/>
              </w:rPr>
              <w:t>不</w:t>
            </w:r>
            <w:r>
              <w:rPr>
                <w:rFonts w:hint="eastAsia" w:ascii="BRGEKD+ËÎÌå" w:hAnsi="BRGEKD+ËÎÌå" w:cs="BRGEKD+ËÎÌå"/>
                <w:b/>
                <w:bCs/>
                <w:color w:val="auto"/>
                <w:spacing w:val="-1"/>
              </w:rPr>
              <w:t>统一组织</w:t>
            </w:r>
            <w:r>
              <w:rPr>
                <w:rFonts w:hint="eastAsia" w:ascii="BRGEKD+ËÎÌå" w:hAnsi="BRGEKD+ËÎÌå" w:cs="BRGEKD+ËÎÌå"/>
                <w:b/>
                <w:bCs/>
                <w:color w:val="auto"/>
                <w:spacing w:val="-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25" w:type="dxa"/>
            <w:vAlign w:val="center"/>
          </w:tcPr>
          <w:p>
            <w:pPr>
              <w:pStyle w:val="13"/>
              <w:jc w:val="center"/>
              <w:rPr>
                <w:rFonts w:hint="eastAsia" w:ascii="RLOPFL+ËÎÌå" w:hAnsi="RLOPFL+ËÎÌå" w:eastAsia="宋体" w:cs="RLOPFL+ËÎÌå"/>
                <w:color w:val="auto"/>
                <w:lang w:eastAsia="zh-CN"/>
              </w:rPr>
            </w:pPr>
            <w:r>
              <w:rPr>
                <w:rFonts w:hint="eastAsia" w:ascii="RLOPFL+ËÎÌå" w:hAnsi="RLOPFL+ËÎÌå" w:cs="RLOPFL+ËÎÌå"/>
                <w:color w:val="auto"/>
                <w:lang w:val="en-US" w:eastAsia="zh-CN"/>
              </w:rPr>
              <w:t>14</w:t>
            </w:r>
          </w:p>
        </w:tc>
        <w:tc>
          <w:tcPr>
            <w:tcW w:w="1397" w:type="dxa"/>
            <w:vAlign w:val="center"/>
          </w:tcPr>
          <w:p>
            <w:pPr>
              <w:pStyle w:val="13"/>
              <w:jc w:val="center"/>
              <w:rPr>
                <w:rFonts w:ascii="RLOPFL+ËÎÌå" w:hAnsi="RLOPFL+ËÎÌå" w:cs="RLOPFL+ËÎÌå"/>
                <w:color w:val="auto"/>
                <w:sz w:val="30"/>
              </w:rPr>
            </w:pPr>
            <w:r>
              <w:rPr>
                <w:rFonts w:ascii="BRGEKD+ËÎÌå" w:hAnsi="BRGEKD+ËÎÌå" w:cs="BRGEKD+ËÎÌå"/>
                <w:color w:val="auto"/>
                <w:spacing w:val="-1"/>
              </w:rPr>
              <w:t>响应文件有效期</w:t>
            </w:r>
          </w:p>
        </w:tc>
        <w:tc>
          <w:tcPr>
            <w:tcW w:w="7384" w:type="dxa"/>
            <w:vAlign w:val="center"/>
          </w:tcPr>
          <w:p>
            <w:pPr>
              <w:pStyle w:val="13"/>
              <w:keepNext w:val="0"/>
              <w:keepLines w:val="0"/>
              <w:pageBreakBefore w:val="0"/>
              <w:kinsoku/>
              <w:wordWrap/>
              <w:overflowPunct/>
              <w:topLinePunct w:val="0"/>
              <w:bidi w:val="0"/>
              <w:adjustRightInd/>
              <w:snapToGrid/>
              <w:spacing w:line="240" w:lineRule="auto"/>
              <w:textAlignment w:val="auto"/>
              <w:rPr>
                <w:rFonts w:ascii="RLOPFL+ËÎÌå" w:hAnsi="RLOPFL+ËÎÌå" w:cs="RLOPFL+ËÎÌå"/>
                <w:color w:val="auto"/>
                <w:sz w:val="30"/>
              </w:rPr>
            </w:pPr>
            <w:r>
              <w:rPr>
                <w:rFonts w:hint="eastAsia" w:hAnsi="宋体" w:cs="宋体"/>
                <w:color w:val="auto"/>
                <w:kern w:val="0"/>
              </w:rPr>
              <w:t>自响应文件截止时间起90日(日历日)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25" w:type="dxa"/>
            <w:vAlign w:val="center"/>
          </w:tcPr>
          <w:p>
            <w:pPr>
              <w:pStyle w:val="13"/>
              <w:jc w:val="center"/>
              <w:rPr>
                <w:rFonts w:hint="eastAsia" w:ascii="RLOPFL+ËÎÌå" w:hAnsi="RLOPFL+ËÎÌå" w:eastAsia="宋体" w:cs="RLOPFL+ËÎÌå"/>
                <w:color w:val="auto"/>
                <w:lang w:eastAsia="zh-CN"/>
              </w:rPr>
            </w:pPr>
            <w:r>
              <w:rPr>
                <w:rFonts w:hint="eastAsia" w:ascii="RLOPFL+ËÎÌå" w:hAnsi="RLOPFL+ËÎÌå" w:cs="RLOPFL+ËÎÌå"/>
                <w:color w:val="auto"/>
                <w:lang w:val="en-US" w:eastAsia="zh-CN"/>
              </w:rPr>
              <w:t>15</w:t>
            </w:r>
          </w:p>
        </w:tc>
        <w:tc>
          <w:tcPr>
            <w:tcW w:w="1397" w:type="dxa"/>
            <w:vAlign w:val="center"/>
          </w:tcPr>
          <w:p>
            <w:pPr>
              <w:pStyle w:val="13"/>
              <w:jc w:val="center"/>
              <w:rPr>
                <w:rFonts w:ascii="BRGEKD+ËÎÌå" w:hAnsi="BRGEKD+ËÎÌå" w:cs="BRGEKD+ËÎÌå"/>
                <w:color w:val="auto"/>
                <w:spacing w:val="-1"/>
              </w:rPr>
            </w:pPr>
            <w:r>
              <w:rPr>
                <w:rFonts w:hint="eastAsia" w:ascii="BRGEKD+ËÎÌå" w:hAnsi="BRGEKD+ËÎÌå" w:cs="BRGEKD+ËÎÌå"/>
                <w:color w:val="auto"/>
                <w:spacing w:val="-1"/>
              </w:rPr>
              <w:t>投标文件的签字和盖章要求：</w:t>
            </w:r>
          </w:p>
          <w:p>
            <w:pPr>
              <w:pStyle w:val="13"/>
              <w:jc w:val="center"/>
              <w:rPr>
                <w:rFonts w:ascii="BRGEKD+ËÎÌå" w:hAnsi="BRGEKD+ËÎÌå" w:cs="BRGEKD+ËÎÌå"/>
                <w:color w:val="auto"/>
                <w:spacing w:val="-1"/>
              </w:rPr>
            </w:pPr>
          </w:p>
        </w:tc>
        <w:tc>
          <w:tcPr>
            <w:tcW w:w="7384" w:type="dxa"/>
            <w:vAlign w:val="center"/>
          </w:tcPr>
          <w:p>
            <w:pPr>
              <w:pStyle w:val="13"/>
              <w:keepNext w:val="0"/>
              <w:keepLines w:val="0"/>
              <w:pageBreakBefore w:val="0"/>
              <w:kinsoku/>
              <w:wordWrap/>
              <w:overflowPunct/>
              <w:topLinePunct w:val="0"/>
              <w:bidi w:val="0"/>
              <w:adjustRightInd/>
              <w:snapToGrid/>
              <w:spacing w:line="240" w:lineRule="auto"/>
              <w:textAlignment w:val="auto"/>
              <w:rPr>
                <w:rFonts w:hint="eastAsia" w:ascii="BRGEKD+ËÎÌå" w:hAnsi="BRGEKD+ËÎÌå" w:cs="BRGEKD+ËÎÌå"/>
                <w:color w:val="auto"/>
                <w:spacing w:val="-1"/>
              </w:rPr>
            </w:pPr>
            <w:r>
              <w:rPr>
                <w:rFonts w:hint="eastAsia" w:ascii="BRGEKD+ËÎÌå" w:hAnsi="BRGEKD+ËÎÌå" w:cs="BRGEKD+ËÎÌå"/>
                <w:color w:val="auto"/>
                <w:spacing w:val="-1"/>
              </w:rPr>
              <w:t>(1)所有要求投标人盖章的地方，盖投标人(法定名称)公章；</w:t>
            </w:r>
          </w:p>
          <w:p>
            <w:pPr>
              <w:pStyle w:val="13"/>
              <w:keepNext w:val="0"/>
              <w:keepLines w:val="0"/>
              <w:pageBreakBefore w:val="0"/>
              <w:kinsoku/>
              <w:wordWrap/>
              <w:overflowPunct/>
              <w:topLinePunct w:val="0"/>
              <w:bidi w:val="0"/>
              <w:adjustRightInd/>
              <w:snapToGrid/>
              <w:spacing w:line="240" w:lineRule="auto"/>
              <w:textAlignment w:val="auto"/>
              <w:rPr>
                <w:rFonts w:hint="eastAsia" w:ascii="BRGEKD+ËÎÌå" w:hAnsi="BRGEKD+ËÎÌå" w:cs="BRGEKD+ËÎÌå"/>
                <w:color w:val="auto"/>
                <w:spacing w:val="-1"/>
              </w:rPr>
            </w:pPr>
            <w:r>
              <w:rPr>
                <w:rFonts w:hint="eastAsia" w:ascii="BRGEKD+ËÎÌå" w:hAnsi="BRGEKD+ËÎÌå" w:cs="BRGEKD+ËÎÌå"/>
                <w:color w:val="auto"/>
                <w:spacing w:val="-1"/>
              </w:rPr>
              <w:t>(2)所有要求法定代表人签字或盖章的地方，由法定代表人签字或盖法定代表人私人印章；</w:t>
            </w:r>
          </w:p>
          <w:p>
            <w:pPr>
              <w:pStyle w:val="13"/>
              <w:keepNext w:val="0"/>
              <w:keepLines w:val="0"/>
              <w:pageBreakBefore w:val="0"/>
              <w:kinsoku/>
              <w:wordWrap/>
              <w:overflowPunct/>
              <w:topLinePunct w:val="0"/>
              <w:bidi w:val="0"/>
              <w:adjustRightInd/>
              <w:snapToGrid/>
              <w:spacing w:line="240" w:lineRule="auto"/>
              <w:textAlignment w:val="auto"/>
              <w:rPr>
                <w:rFonts w:hint="eastAsia" w:ascii="BRGEKD+ËÎÌå" w:hAnsi="BRGEKD+ËÎÌå" w:cs="BRGEKD+ËÎÌå"/>
                <w:color w:val="auto"/>
                <w:spacing w:val="-1"/>
              </w:rPr>
            </w:pPr>
            <w:r>
              <w:rPr>
                <w:rFonts w:hint="eastAsia" w:ascii="BRGEKD+ËÎÌå" w:hAnsi="BRGEKD+ËÎÌå" w:cs="BRGEKD+ËÎÌå"/>
                <w:color w:val="auto"/>
                <w:spacing w:val="-1"/>
              </w:rPr>
              <w:t>(3)所有要求被授权人签字的地方，由被授权人签字(盖章无效)。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25" w:type="dxa"/>
            <w:vAlign w:val="center"/>
          </w:tcPr>
          <w:p>
            <w:pPr>
              <w:pStyle w:val="13"/>
              <w:jc w:val="center"/>
              <w:rPr>
                <w:rFonts w:hint="eastAsia" w:ascii="RLOPFL+ËÎÌå" w:hAnsi="RLOPFL+ËÎÌå" w:eastAsia="宋体" w:cs="RLOPFL+ËÎÌå"/>
                <w:color w:val="auto"/>
                <w:lang w:eastAsia="zh-CN"/>
              </w:rPr>
            </w:pPr>
            <w:r>
              <w:rPr>
                <w:rFonts w:hint="eastAsia" w:ascii="RLOPFL+ËÎÌå" w:hAnsi="RLOPFL+ËÎÌå" w:cs="RLOPFL+ËÎÌå"/>
                <w:color w:val="auto"/>
                <w:lang w:val="en-US" w:eastAsia="zh-CN"/>
              </w:rPr>
              <w:t>16</w:t>
            </w:r>
          </w:p>
        </w:tc>
        <w:tc>
          <w:tcPr>
            <w:tcW w:w="1397" w:type="dxa"/>
            <w:vAlign w:val="center"/>
          </w:tcPr>
          <w:p>
            <w:pPr>
              <w:pStyle w:val="13"/>
              <w:jc w:val="center"/>
              <w:rPr>
                <w:rFonts w:hint="default" w:ascii="BRGEKD+ËÎÌå" w:hAnsi="BRGEKD+ËÎÌå" w:eastAsia="宋体" w:cs="BRGEKD+ËÎÌå"/>
                <w:color w:val="auto"/>
                <w:spacing w:val="-1"/>
                <w:lang w:val="en-US" w:eastAsia="zh-CN"/>
              </w:rPr>
            </w:pPr>
            <w:r>
              <w:rPr>
                <w:rFonts w:hint="eastAsia" w:hAnsi="宋体" w:cs="宋体"/>
                <w:color w:val="auto"/>
                <w:kern w:val="0"/>
                <w:lang w:val="en-US" w:eastAsia="zh-CN"/>
              </w:rPr>
              <w:t>纸质版投标文件要求</w:t>
            </w:r>
          </w:p>
        </w:tc>
        <w:tc>
          <w:tcPr>
            <w:tcW w:w="7384" w:type="dxa"/>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default"/>
                <w:lang w:val="en-US" w:eastAsia="zh-CN"/>
              </w:rPr>
            </w:pPr>
            <w:r>
              <w:rPr>
                <w:rFonts w:hint="cs"/>
                <w:cs/>
                <w:lang w:val="en-US" w:eastAsia="zh-CN"/>
              </w:rPr>
              <w:t>1</w:t>
            </w:r>
            <w:r>
              <w:rPr>
                <w:rFonts w:hint="eastAsia"/>
                <w:lang w:val="en-US" w:eastAsia="zh-CN"/>
              </w:rPr>
              <w:t>、纸质版投标文件开标截止前密封完整递交至库尔勒市邮政大厦809室，正本1份，副本1份；正本和副本如有不一致之处，以正本为准；</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default"/>
                <w:lang w:val="en-US" w:eastAsia="zh-CN"/>
              </w:rPr>
            </w:pPr>
            <w:r>
              <w:rPr>
                <w:rFonts w:hint="eastAsia"/>
                <w:lang w:val="en-US" w:eastAsia="zh-CN"/>
              </w:rPr>
              <w:t>2、须与上传政采云电子版投标文件内容一致，纸质投标文件不得采用活页胶装，需留存备案将一律不予退还。</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default"/>
                <w:lang w:val="en-US" w:eastAsia="zh-CN"/>
              </w:rPr>
            </w:pPr>
            <w:r>
              <w:rPr>
                <w:rFonts w:hint="eastAsia"/>
                <w:lang w:val="en-US" w:eastAsia="zh-CN"/>
              </w:rPr>
              <w:t>纸质版标书邮寄地址及收件人：库尔勒市邮政大厦809室</w:t>
            </w:r>
          </w:p>
          <w:p>
            <w:pPr>
              <w:pStyle w:val="13"/>
              <w:keepNext w:val="0"/>
              <w:keepLines w:val="0"/>
              <w:pageBreakBefore w:val="0"/>
              <w:kinsoku/>
              <w:wordWrap/>
              <w:overflowPunct/>
              <w:topLinePunct w:val="0"/>
              <w:bidi w:val="0"/>
              <w:adjustRightInd/>
              <w:snapToGrid/>
              <w:spacing w:line="240" w:lineRule="auto"/>
              <w:textAlignment w:val="auto"/>
              <w:rPr>
                <w:rFonts w:hint="eastAsia"/>
                <w:lang w:val="en-US" w:eastAsia="zh-CN"/>
              </w:rPr>
            </w:pPr>
            <w:r>
              <w:rPr>
                <w:rFonts w:hint="eastAsia"/>
              </w:rPr>
              <w:t>收件人：邱女士</w:t>
            </w:r>
            <w:r>
              <w:rPr>
                <w:rFonts w:hint="cs"/>
              </w:rPr>
              <w:t xml:space="preserve">  </w:t>
            </w:r>
            <w:r>
              <w:rPr>
                <w:rFonts w:hint="eastAsia"/>
                <w:lang w:val="en-US" w:eastAsia="zh-CN"/>
              </w:rPr>
              <w:t>19999769223</w:t>
            </w:r>
          </w:p>
          <w:p>
            <w:pPr>
              <w:spacing w:line="240" w:lineRule="auto"/>
              <w:rPr>
                <w:rFonts w:hint="eastAsia"/>
              </w:rPr>
            </w:pPr>
            <w:r>
              <w:rPr>
                <w:rFonts w:hint="eastAsia" w:ascii="宋体" w:hAnsi="宋体" w:eastAsia="宋体" w:cs="宋体"/>
                <w:b/>
                <w:bCs/>
                <w:color w:val="auto"/>
                <w:kern w:val="2"/>
                <w:sz w:val="21"/>
                <w:szCs w:val="21"/>
                <w:lang w:val="en-US" w:eastAsia="zh-CN" w:bidi="ar-SA"/>
              </w:rPr>
              <w:t>备注：本项目以电子投标文件为准，纸质版投标文件只用于档案存档使用，如遇特殊情况必要时或可能需要查阅纸质版投标文件。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25" w:type="dxa"/>
            <w:vAlign w:val="center"/>
          </w:tcPr>
          <w:p>
            <w:pPr>
              <w:pStyle w:val="13"/>
              <w:jc w:val="center"/>
              <w:rPr>
                <w:rFonts w:hint="eastAsia" w:ascii="RLOPFL+ËÎÌå" w:hAnsi="RLOPFL+ËÎÌå" w:eastAsia="宋体" w:cs="RLOPFL+ËÎÌå"/>
                <w:color w:val="auto"/>
                <w:lang w:eastAsia="zh-CN"/>
              </w:rPr>
            </w:pPr>
            <w:r>
              <w:rPr>
                <w:rFonts w:hint="eastAsia" w:ascii="RLOPFL+ËÎÌå" w:hAnsi="RLOPFL+ËÎÌå" w:cs="RLOPFL+ËÎÌå"/>
                <w:color w:val="auto"/>
                <w:lang w:val="en-US" w:eastAsia="zh-CN"/>
              </w:rPr>
              <w:t>17</w:t>
            </w:r>
          </w:p>
        </w:tc>
        <w:tc>
          <w:tcPr>
            <w:tcW w:w="1397" w:type="dxa"/>
            <w:vAlign w:val="center"/>
          </w:tcPr>
          <w:p>
            <w:pPr>
              <w:pStyle w:val="13"/>
              <w:spacing w:line="440" w:lineRule="exact"/>
              <w:jc w:val="center"/>
              <w:rPr>
                <w:rFonts w:hAnsi="宋体"/>
                <w:color w:val="auto"/>
              </w:rPr>
            </w:pPr>
            <w:r>
              <w:rPr>
                <w:rFonts w:hint="eastAsia" w:hAnsi="宋体"/>
                <w:color w:val="auto"/>
              </w:rPr>
              <w:t>样品</w:t>
            </w:r>
          </w:p>
        </w:tc>
        <w:tc>
          <w:tcPr>
            <w:tcW w:w="7384" w:type="dxa"/>
            <w:vAlign w:val="center"/>
          </w:tcPr>
          <w:p>
            <w:pPr>
              <w:pStyle w:val="13"/>
              <w:keepNext w:val="0"/>
              <w:keepLines w:val="0"/>
              <w:pageBreakBefore w:val="0"/>
              <w:kinsoku/>
              <w:wordWrap/>
              <w:overflowPunct/>
              <w:topLinePunct w:val="0"/>
              <w:bidi w:val="0"/>
              <w:adjustRightInd/>
              <w:snapToGrid/>
              <w:spacing w:line="320" w:lineRule="exact"/>
              <w:textAlignment w:val="auto"/>
              <w:rPr>
                <w:rFonts w:ascii="BRGEKD+ËÎÌå" w:hAnsi="BRGEKD+ËÎÌå" w:cs="BRGEKD+ËÎÌå"/>
                <w:color w:val="auto"/>
              </w:rPr>
            </w:pPr>
            <w:r>
              <w:rPr>
                <w:rFonts w:hint="eastAsia" w:ascii="BRGEKD+ËÎÌå" w:hAnsi="BRGEKD+ËÎÌå" w:cs="BRGEKD+ËÎÌå"/>
                <w:color w:val="auto"/>
              </w:rPr>
              <w:sym w:font="Wingdings" w:char="00A8"/>
            </w:r>
            <w:r>
              <w:rPr>
                <w:rFonts w:hint="eastAsia" w:ascii="BRGEKD+ËÎÌå" w:hAnsi="BRGEKD+ËÎÌå" w:cs="BRGEKD+ËÎÌå"/>
                <w:color w:val="auto"/>
              </w:rPr>
              <w:t>提供</w:t>
            </w:r>
          </w:p>
          <w:p>
            <w:pPr>
              <w:pStyle w:val="13"/>
              <w:keepNext w:val="0"/>
              <w:keepLines w:val="0"/>
              <w:pageBreakBefore w:val="0"/>
              <w:kinsoku/>
              <w:wordWrap/>
              <w:overflowPunct/>
              <w:topLinePunct w:val="0"/>
              <w:bidi w:val="0"/>
              <w:adjustRightInd/>
              <w:snapToGrid/>
              <w:spacing w:line="320" w:lineRule="exact"/>
              <w:textAlignment w:val="auto"/>
              <w:rPr>
                <w:rFonts w:hAnsi="宋体"/>
                <w:color w:val="auto"/>
              </w:rPr>
            </w:pPr>
            <w:r>
              <w:rPr>
                <w:rFonts w:hint="eastAsia" w:ascii="BRGEKD+ËÎÌå" w:hAnsi="BRGEKD+ËÎÌå" w:cs="BRGEKD+ËÎÌå"/>
                <w:color w:val="auto"/>
                <w:lang w:eastAsia="zh-CN"/>
              </w:rPr>
              <w:t>☑</w:t>
            </w:r>
            <w:r>
              <w:rPr>
                <w:rFonts w:hint="eastAsia" w:ascii="BRGEKD+ËÎÌå" w:hAnsi="BRGEKD+ËÎÌå" w:cs="BRGEKD+ËÎÌå"/>
                <w:color w:val="auto"/>
              </w:rPr>
              <w:t>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25" w:type="dxa"/>
            <w:vAlign w:val="center"/>
          </w:tcPr>
          <w:p>
            <w:pPr>
              <w:pStyle w:val="13"/>
              <w:spacing w:line="440" w:lineRule="exact"/>
              <w:ind w:firstLine="210" w:firstLineChars="100"/>
              <w:jc w:val="left"/>
              <w:rPr>
                <w:rFonts w:hAnsi="宋体"/>
                <w:color w:val="auto"/>
              </w:rPr>
            </w:pPr>
            <w:r>
              <w:rPr>
                <w:rFonts w:hint="eastAsia" w:hAnsi="宋体"/>
                <w:color w:val="auto"/>
                <w:lang w:val="en-US" w:eastAsia="zh-CN"/>
              </w:rPr>
              <w:t xml:space="preserve"> 18</w:t>
            </w:r>
          </w:p>
        </w:tc>
        <w:tc>
          <w:tcPr>
            <w:tcW w:w="1397" w:type="dxa"/>
            <w:vAlign w:val="center"/>
          </w:tcPr>
          <w:p>
            <w:pPr>
              <w:pStyle w:val="13"/>
              <w:spacing w:line="440" w:lineRule="exact"/>
              <w:jc w:val="left"/>
              <w:rPr>
                <w:rFonts w:hAnsi="宋体"/>
                <w:color w:val="auto"/>
              </w:rPr>
            </w:pPr>
            <w:r>
              <w:rPr>
                <w:rFonts w:hint="eastAsia" w:hAnsi="宋体"/>
                <w:color w:val="auto"/>
              </w:rPr>
              <w:t>履约保证金</w:t>
            </w:r>
          </w:p>
        </w:tc>
        <w:tc>
          <w:tcPr>
            <w:tcW w:w="7384" w:type="dxa"/>
            <w:vAlign w:val="center"/>
          </w:tcPr>
          <w:p>
            <w:pPr>
              <w:pStyle w:val="13"/>
              <w:keepNext w:val="0"/>
              <w:keepLines w:val="0"/>
              <w:pageBreakBefore w:val="0"/>
              <w:kinsoku/>
              <w:wordWrap/>
              <w:overflowPunct/>
              <w:topLinePunct w:val="0"/>
              <w:bidi w:val="0"/>
              <w:adjustRightInd/>
              <w:snapToGrid/>
              <w:spacing w:line="320" w:lineRule="exact"/>
              <w:textAlignment w:val="auto"/>
              <w:rPr>
                <w:rFonts w:hAnsi="宋体" w:cs="宋体"/>
                <w:color w:val="auto"/>
                <w:kern w:val="0"/>
              </w:rPr>
            </w:pPr>
            <w:r>
              <w:rPr>
                <w:rFonts w:hint="eastAsia" w:hAnsi="宋体" w:cs="宋体"/>
                <w:color w:val="auto"/>
                <w:kern w:val="0"/>
              </w:rPr>
              <w:t>□要求提供：</w:t>
            </w:r>
          </w:p>
          <w:p>
            <w:pPr>
              <w:pStyle w:val="13"/>
              <w:keepNext w:val="0"/>
              <w:keepLines w:val="0"/>
              <w:pageBreakBefore w:val="0"/>
              <w:kinsoku/>
              <w:wordWrap/>
              <w:overflowPunct/>
              <w:topLinePunct w:val="0"/>
              <w:bidi w:val="0"/>
              <w:adjustRightInd/>
              <w:snapToGrid/>
              <w:spacing w:line="320" w:lineRule="exact"/>
              <w:textAlignment w:val="auto"/>
              <w:rPr>
                <w:rFonts w:hAnsi="宋体" w:cs="宋体"/>
                <w:color w:val="auto"/>
                <w:kern w:val="0"/>
              </w:rPr>
            </w:pPr>
            <w:r>
              <w:rPr>
                <w:rFonts w:hint="eastAsia" w:hAnsi="宋体" w:cs="宋体"/>
                <w:color w:val="auto"/>
                <w:kern w:val="0"/>
              </w:rPr>
              <w:t>中标人与采购人签订合同前，向采购人缴纳合同价款的</w:t>
            </w:r>
            <w:r>
              <w:rPr>
                <w:rFonts w:hint="eastAsia" w:hAnsi="宋体" w:cs="宋体"/>
                <w:color w:val="auto"/>
                <w:kern w:val="0"/>
                <w:lang w:val="en-US" w:eastAsia="zh-CN"/>
              </w:rPr>
              <w:t>10</w:t>
            </w:r>
            <w:r>
              <w:rPr>
                <w:rFonts w:hint="eastAsia" w:hAnsi="宋体" w:cs="宋体"/>
                <w:color w:val="auto"/>
                <w:kern w:val="0"/>
              </w:rPr>
              <w:t>%的履约保证金。如投标人拒绝提交履约保证金，视为放弃中标资格，应承担违约责任，投标保证金将全部没收。</w:t>
            </w:r>
          </w:p>
          <w:p>
            <w:pPr>
              <w:pStyle w:val="13"/>
              <w:keepNext w:val="0"/>
              <w:keepLines w:val="0"/>
              <w:pageBreakBefore w:val="0"/>
              <w:kinsoku/>
              <w:wordWrap/>
              <w:overflowPunct/>
              <w:topLinePunct w:val="0"/>
              <w:bidi w:val="0"/>
              <w:adjustRightInd/>
              <w:snapToGrid/>
              <w:spacing w:line="320" w:lineRule="exact"/>
              <w:textAlignment w:val="auto"/>
              <w:rPr>
                <w:rFonts w:hAnsi="宋体"/>
                <w:color w:val="auto"/>
              </w:rPr>
            </w:pPr>
            <w:r>
              <w:rPr>
                <w:rFonts w:hAnsi="宋体" w:cs="宋体"/>
                <w:color w:val="auto"/>
                <w:kern w:val="0"/>
              </w:rPr>
              <w:fldChar w:fldCharType="begin"/>
            </w:r>
            <w:r>
              <w:rPr>
                <w:rFonts w:hAnsi="宋体" w:cs="宋体"/>
                <w:color w:val="auto"/>
                <w:kern w:val="0"/>
              </w:rPr>
              <w:instrText xml:space="preserve"> </w:instrText>
            </w:r>
            <w:r>
              <w:rPr>
                <w:rFonts w:hint="eastAsia" w:hAnsi="宋体" w:cs="宋体"/>
                <w:color w:val="auto"/>
                <w:kern w:val="0"/>
              </w:rPr>
              <w:instrText xml:space="preserve">eq \o\ac(□,√)</w:instrText>
            </w:r>
            <w:r>
              <w:rPr>
                <w:rFonts w:hAnsi="宋体" w:cs="宋体"/>
                <w:color w:val="auto"/>
                <w:kern w:val="0"/>
              </w:rPr>
              <w:fldChar w:fldCharType="end"/>
            </w:r>
            <w:r>
              <w:rPr>
                <w:rFonts w:hint="eastAsia" w:hAnsi="宋体" w:cs="宋体"/>
                <w:color w:val="auto"/>
                <w:kern w:val="0"/>
              </w:rPr>
              <w:t>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0" w:hRule="atLeast"/>
        </w:trPr>
        <w:tc>
          <w:tcPr>
            <w:tcW w:w="825" w:type="dxa"/>
            <w:vAlign w:val="center"/>
          </w:tcPr>
          <w:p>
            <w:pPr>
              <w:pStyle w:val="13"/>
              <w:spacing w:line="440" w:lineRule="exact"/>
              <w:ind w:firstLine="210" w:firstLineChars="100"/>
              <w:jc w:val="left"/>
              <w:rPr>
                <w:rFonts w:hAnsi="宋体" w:cs="Courier New"/>
                <w:color w:val="auto"/>
              </w:rPr>
            </w:pPr>
            <w:r>
              <w:rPr>
                <w:rFonts w:hint="eastAsia" w:hAnsi="宋体" w:cs="Courier New"/>
                <w:color w:val="auto"/>
                <w:lang w:val="en-US" w:eastAsia="zh-CN"/>
              </w:rPr>
              <w:t xml:space="preserve"> 19</w:t>
            </w:r>
          </w:p>
        </w:tc>
        <w:tc>
          <w:tcPr>
            <w:tcW w:w="1397" w:type="dxa"/>
            <w:vAlign w:val="center"/>
          </w:tcPr>
          <w:p>
            <w:pPr>
              <w:pStyle w:val="13"/>
              <w:spacing w:line="440" w:lineRule="exact"/>
              <w:jc w:val="left"/>
              <w:rPr>
                <w:rFonts w:hAnsi="宋体" w:cs="Courier New"/>
                <w:color w:val="auto"/>
              </w:rPr>
            </w:pPr>
            <w:r>
              <w:rPr>
                <w:rFonts w:hint="eastAsia" w:hAnsi="宋体" w:cs="Courier New"/>
                <w:color w:val="auto"/>
              </w:rPr>
              <w:t>标前准备及解密时间</w:t>
            </w:r>
          </w:p>
        </w:tc>
        <w:tc>
          <w:tcPr>
            <w:tcW w:w="7384" w:type="dxa"/>
            <w:vAlign w:val="center"/>
          </w:tcPr>
          <w:p>
            <w:pPr>
              <w:pStyle w:val="13"/>
              <w:keepNext w:val="0"/>
              <w:keepLines w:val="0"/>
              <w:pageBreakBefore w:val="0"/>
              <w:kinsoku/>
              <w:wordWrap/>
              <w:overflowPunct/>
              <w:topLinePunct w:val="0"/>
              <w:bidi w:val="0"/>
              <w:adjustRightInd/>
              <w:snapToGrid/>
              <w:spacing w:line="240" w:lineRule="auto"/>
              <w:textAlignment w:val="auto"/>
              <w:rPr>
                <w:rFonts w:hAnsi="宋体" w:cs="宋体"/>
                <w:color w:val="auto"/>
                <w:kern w:val="0"/>
              </w:rPr>
            </w:pPr>
            <w:r>
              <w:rPr>
                <w:rFonts w:hint="eastAsia" w:hAnsi="宋体" w:cs="宋体"/>
                <w:color w:val="auto"/>
                <w:kern w:val="0"/>
              </w:rPr>
              <w:t>标前准备：</w:t>
            </w:r>
          </w:p>
          <w:p>
            <w:pPr>
              <w:pStyle w:val="13"/>
              <w:keepNext w:val="0"/>
              <w:keepLines w:val="0"/>
              <w:pageBreakBefore w:val="0"/>
              <w:kinsoku/>
              <w:wordWrap/>
              <w:overflowPunct/>
              <w:topLinePunct w:val="0"/>
              <w:bidi w:val="0"/>
              <w:adjustRightInd/>
              <w:snapToGrid/>
              <w:spacing w:line="240" w:lineRule="auto"/>
              <w:textAlignment w:val="auto"/>
              <w:rPr>
                <w:rFonts w:hAnsi="宋体" w:cs="宋体"/>
                <w:color w:val="auto"/>
                <w:kern w:val="0"/>
              </w:rPr>
            </w:pPr>
            <w:r>
              <w:rPr>
                <w:rFonts w:hint="eastAsia" w:hAnsi="宋体" w:cs="宋体"/>
                <w:color w:val="auto"/>
                <w:kern w:val="0"/>
              </w:rPr>
              <w:t>1、本项目实行网上投标，采用电子投标文件。若供应商参与投标，自行承担投标一切费用。</w:t>
            </w:r>
          </w:p>
          <w:p>
            <w:pPr>
              <w:pStyle w:val="13"/>
              <w:keepNext w:val="0"/>
              <w:keepLines w:val="0"/>
              <w:pageBreakBefore w:val="0"/>
              <w:kinsoku/>
              <w:wordWrap/>
              <w:overflowPunct/>
              <w:topLinePunct w:val="0"/>
              <w:bidi w:val="0"/>
              <w:adjustRightInd/>
              <w:snapToGrid/>
              <w:spacing w:line="240" w:lineRule="auto"/>
              <w:jc w:val="left"/>
              <w:textAlignment w:val="auto"/>
              <w:rPr>
                <w:rFonts w:hAnsi="宋体" w:cs="宋体"/>
                <w:color w:val="auto"/>
                <w:kern w:val="0"/>
              </w:rPr>
            </w:pPr>
            <w:r>
              <w:rPr>
                <w:rFonts w:hint="eastAsia" w:hAnsi="宋体" w:cs="宋体"/>
                <w:color w:val="auto"/>
                <w:kern w:val="0"/>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pStyle w:val="13"/>
              <w:keepNext w:val="0"/>
              <w:keepLines w:val="0"/>
              <w:pageBreakBefore w:val="0"/>
              <w:kinsoku/>
              <w:wordWrap/>
              <w:overflowPunct/>
              <w:topLinePunct w:val="0"/>
              <w:bidi w:val="0"/>
              <w:adjustRightInd/>
              <w:snapToGrid/>
              <w:spacing w:line="240" w:lineRule="auto"/>
              <w:jc w:val="left"/>
              <w:textAlignment w:val="auto"/>
              <w:rPr>
                <w:rFonts w:hAnsi="宋体" w:cs="宋体"/>
                <w:color w:val="auto"/>
                <w:kern w:val="0"/>
              </w:rPr>
            </w:pPr>
            <w:r>
              <w:rPr>
                <w:rFonts w:hint="eastAsia" w:hAnsi="宋体" w:cs="宋体"/>
                <w:color w:val="auto"/>
                <w:kern w:val="0"/>
              </w:rPr>
              <w:t>3、供应商将政采云电子交易客户端下载、安装完成后，可通过账号密码或CA登录客户端进行投标文件制作。在使用政采云投标客户端时，建议使用WIN7及以上操作系统。客户端请至新疆政府采购网（</w:t>
            </w:r>
            <w:r>
              <w:rPr>
                <w:color w:val="auto"/>
              </w:rPr>
              <w:fldChar w:fldCharType="begin"/>
            </w:r>
            <w:r>
              <w:rPr>
                <w:color w:val="auto"/>
              </w:rPr>
              <w:instrText xml:space="preserve"> HYPERLINK "http://www.ccgp-xinjiang.gov.cn/" </w:instrText>
            </w:r>
            <w:r>
              <w:rPr>
                <w:color w:val="auto"/>
              </w:rPr>
              <w:fldChar w:fldCharType="separate"/>
            </w:r>
            <w:r>
              <w:rPr>
                <w:rFonts w:hint="eastAsia" w:hAnsi="宋体" w:cs="宋体"/>
                <w:color w:val="auto"/>
                <w:kern w:val="0"/>
              </w:rPr>
              <w:t>http://www.ccgp-xinjiang.gov.cn/</w:t>
            </w:r>
            <w:r>
              <w:rPr>
                <w:rFonts w:hint="eastAsia" w:hAnsi="宋体" w:cs="宋体"/>
                <w:color w:val="auto"/>
                <w:kern w:val="0"/>
              </w:rPr>
              <w:fldChar w:fldCharType="end"/>
            </w:r>
            <w:r>
              <w:rPr>
                <w:rFonts w:hint="eastAsia" w:hAnsi="宋体" w:cs="宋体"/>
                <w:color w:val="auto"/>
                <w:kern w:val="0"/>
              </w:rPr>
              <w:t>）下载专区查看，如有问题可拨打政采云客户服务热线</w:t>
            </w:r>
            <w:r>
              <w:rPr>
                <w:rFonts w:hint="eastAsia" w:hAnsi="宋体" w:cs="宋体"/>
                <w:color w:val="auto"/>
                <w:kern w:val="0"/>
                <w:lang w:eastAsia="zh-CN"/>
              </w:rPr>
              <w:t>95763</w:t>
            </w:r>
            <w:r>
              <w:rPr>
                <w:rFonts w:hint="eastAsia" w:hAnsi="宋体" w:cs="宋体"/>
                <w:color w:val="auto"/>
                <w:kern w:val="0"/>
              </w:rPr>
              <w:t>进行咨询。</w:t>
            </w:r>
          </w:p>
          <w:p>
            <w:pPr>
              <w:pStyle w:val="13"/>
              <w:keepNext w:val="0"/>
              <w:keepLines w:val="0"/>
              <w:pageBreakBefore w:val="0"/>
              <w:kinsoku/>
              <w:wordWrap/>
              <w:overflowPunct/>
              <w:topLinePunct w:val="0"/>
              <w:bidi w:val="0"/>
              <w:adjustRightInd/>
              <w:snapToGrid/>
              <w:spacing w:line="240" w:lineRule="auto"/>
              <w:textAlignment w:val="auto"/>
              <w:rPr>
                <w:rFonts w:hAnsi="宋体" w:cs="宋体"/>
                <w:color w:val="auto"/>
                <w:kern w:val="0"/>
              </w:rPr>
            </w:pPr>
            <w:r>
              <w:rPr>
                <w:rFonts w:hint="eastAsia" w:hAnsi="宋体" w:cs="宋体"/>
                <w:color w:val="auto"/>
                <w:kern w:val="0"/>
              </w:rPr>
              <w:t>4、本项目通过“政府采购云平台（www.zcygov.cn）”实行在线投标响应（电子投标），供应商应先安装“政采云电子交易客户端”，并按照本招标文件和“政府采购云平台”的要求，通过“政采云电子交易客户端”编制并加密投标文件。供应商未按规定加密的投标文件，“政府采购云平台”将予以拒收。电子投标具体操作流程详见本公告附件《供应商项目采购-电子招投标操作指南》；通过“政府采购云平台”参与在线投标时如遇平台技术问题详询</w:t>
            </w:r>
            <w:r>
              <w:rPr>
                <w:rFonts w:hint="eastAsia" w:hAnsi="宋体" w:cs="宋体"/>
                <w:color w:val="auto"/>
                <w:kern w:val="0"/>
                <w:lang w:eastAsia="zh-CN"/>
              </w:rPr>
              <w:t>95763</w:t>
            </w:r>
            <w:r>
              <w:rPr>
                <w:rFonts w:hint="eastAsia" w:hAnsi="宋体" w:cs="宋体"/>
                <w:color w:val="auto"/>
                <w:kern w:val="0"/>
              </w:rPr>
              <w:t>。</w:t>
            </w:r>
          </w:p>
          <w:p>
            <w:pPr>
              <w:pStyle w:val="13"/>
              <w:keepNext w:val="0"/>
              <w:keepLines w:val="0"/>
              <w:pageBreakBefore w:val="0"/>
              <w:kinsoku/>
              <w:wordWrap/>
              <w:overflowPunct/>
              <w:topLinePunct w:val="0"/>
              <w:bidi w:val="0"/>
              <w:adjustRightInd/>
              <w:snapToGrid/>
              <w:spacing w:line="240" w:lineRule="auto"/>
              <w:textAlignment w:val="auto"/>
              <w:rPr>
                <w:rFonts w:hAnsi="宋体" w:cs="宋体"/>
                <w:color w:val="auto"/>
                <w:kern w:val="0"/>
              </w:rPr>
            </w:pPr>
            <w:r>
              <w:rPr>
                <w:rFonts w:hint="eastAsia" w:hAnsi="宋体" w:cs="宋体"/>
                <w:color w:val="auto"/>
                <w:kern w:val="0"/>
              </w:rPr>
              <w:t>5、为确保网上操作合法、有效和安全，投标供应商应当在投标截止时间前完成在“政府采购云平台”的身份认证，确保在电子投标过程中能够对相关数据电文进行加密和使用电子签章。使用“政采云电子交易客户端”需要提前申领CA数字证书；</w:t>
            </w:r>
          </w:p>
          <w:p>
            <w:pPr>
              <w:pStyle w:val="13"/>
              <w:keepNext w:val="0"/>
              <w:keepLines w:val="0"/>
              <w:pageBreakBefore w:val="0"/>
              <w:kinsoku/>
              <w:wordWrap/>
              <w:overflowPunct/>
              <w:topLinePunct w:val="0"/>
              <w:bidi w:val="0"/>
              <w:adjustRightInd/>
              <w:snapToGrid/>
              <w:spacing w:line="240" w:lineRule="auto"/>
              <w:textAlignment w:val="auto"/>
              <w:rPr>
                <w:rFonts w:hAnsi="宋体" w:cs="宋体"/>
                <w:color w:val="auto"/>
                <w:kern w:val="0"/>
              </w:rPr>
            </w:pPr>
            <w:r>
              <w:rPr>
                <w:rFonts w:hint="eastAsia" w:hAnsi="宋体" w:cs="宋体"/>
                <w:color w:val="auto"/>
                <w:kern w:val="0"/>
              </w:rPr>
              <w:t>6、投标供应商应当在投标截止时间前，将生成的“电子加密投标文件”上传递交至“政府采购云平台”。投标截止时间以后上传递交的投标文件将被“政府采购云平台”拒收。</w:t>
            </w:r>
          </w:p>
          <w:p>
            <w:pPr>
              <w:pStyle w:val="13"/>
              <w:keepNext w:val="0"/>
              <w:keepLines w:val="0"/>
              <w:pageBreakBefore w:val="0"/>
              <w:kinsoku/>
              <w:wordWrap/>
              <w:overflowPunct/>
              <w:topLinePunct w:val="0"/>
              <w:bidi w:val="0"/>
              <w:adjustRightInd/>
              <w:snapToGrid/>
              <w:spacing w:line="240" w:lineRule="auto"/>
              <w:textAlignment w:val="auto"/>
              <w:rPr>
                <w:rFonts w:hAnsi="宋体" w:cs="宋体"/>
                <w:color w:val="auto"/>
                <w:kern w:val="0"/>
              </w:rPr>
            </w:pPr>
            <w:r>
              <w:rPr>
                <w:rFonts w:hint="eastAsia" w:hAnsi="宋体" w:cs="宋体"/>
                <w:color w:val="auto"/>
                <w:kern w:val="0"/>
              </w:rPr>
              <w:t>7、通过“政府采购云平台”上传递交的“电子加密投标文件”无法按时解密，投标供应商递交了备份投标文件的，以备份投标文件为依据，否则视为投标文件撤回。通过“政府采购云平台”上传递交的“电子加密投标文件”已按时解密的，“备份投标文件”自动失效。投标供应商仅递交备份投标文件的，投标无效。</w:t>
            </w:r>
          </w:p>
          <w:p>
            <w:pPr>
              <w:pStyle w:val="13"/>
              <w:keepNext w:val="0"/>
              <w:keepLines w:val="0"/>
              <w:pageBreakBefore w:val="0"/>
              <w:kinsoku/>
              <w:wordWrap/>
              <w:overflowPunct/>
              <w:topLinePunct w:val="0"/>
              <w:bidi w:val="0"/>
              <w:adjustRightInd/>
              <w:snapToGrid/>
              <w:spacing w:line="240" w:lineRule="auto"/>
              <w:textAlignment w:val="auto"/>
              <w:rPr>
                <w:rFonts w:hAnsi="宋体" w:cs="宋体"/>
                <w:b/>
                <w:color w:val="auto"/>
                <w:kern w:val="0"/>
              </w:rPr>
            </w:pPr>
            <w:r>
              <w:rPr>
                <w:rFonts w:hint="eastAsia" w:hAnsi="宋体" w:cs="宋体"/>
                <w:b/>
                <w:color w:val="auto"/>
                <w:kern w:val="0"/>
                <w:lang w:val="en-US" w:eastAsia="zh-CN"/>
              </w:rPr>
              <w:t>投</w:t>
            </w:r>
            <w:r>
              <w:rPr>
                <w:rFonts w:hint="eastAsia" w:hAnsi="宋体" w:cs="宋体"/>
                <w:b/>
                <w:color w:val="auto"/>
                <w:kern w:val="0"/>
              </w:rPr>
              <w:t>标文件解密时间：</w:t>
            </w:r>
          </w:p>
          <w:p>
            <w:pPr>
              <w:pStyle w:val="13"/>
              <w:keepNext w:val="0"/>
              <w:keepLines w:val="0"/>
              <w:pageBreakBefore w:val="0"/>
              <w:kinsoku/>
              <w:wordWrap/>
              <w:overflowPunct/>
              <w:topLinePunct w:val="0"/>
              <w:bidi w:val="0"/>
              <w:adjustRightInd/>
              <w:snapToGrid/>
              <w:spacing w:line="240" w:lineRule="auto"/>
              <w:textAlignment w:val="auto"/>
              <w:rPr>
                <w:rFonts w:hAnsi="宋体"/>
                <w:color w:val="auto"/>
                <w:sz w:val="24"/>
                <w:szCs w:val="24"/>
              </w:rPr>
            </w:pPr>
            <w:r>
              <w:rPr>
                <w:rFonts w:hint="eastAsia" w:hAnsi="宋体" w:cs="宋体"/>
                <w:color w:val="auto"/>
                <w:kern w:val="0"/>
              </w:rPr>
              <w:t>开标时间后30分钟内</w:t>
            </w:r>
            <w:r>
              <w:rPr>
                <w:rFonts w:hint="eastAsia" w:ascii="BRGEKD+ËÎÌå" w:hAnsi="BRGEKD+ËÎÌå" w:cs="BRGEKD+ËÎÌå"/>
                <w:color w:val="auto"/>
              </w:rPr>
              <w:t>（</w:t>
            </w:r>
            <w:r>
              <w:rPr>
                <w:rFonts w:hint="eastAsia" w:ascii="宋体" w:hAnsi="宋体" w:eastAsia="宋体" w:cs="宋体"/>
                <w:b/>
                <w:bCs/>
                <w:color w:val="0000FF"/>
                <w:kern w:val="0"/>
                <w:szCs w:val="21"/>
                <w:highlight w:val="none"/>
                <w:u w:val="single"/>
                <w:lang w:val="en-US" w:eastAsia="zh-CN"/>
              </w:rPr>
              <w:t>202</w:t>
            </w:r>
            <w:r>
              <w:rPr>
                <w:rFonts w:hint="eastAsia" w:hAnsi="宋体" w:cs="宋体"/>
                <w:b/>
                <w:bCs/>
                <w:color w:val="0000FF"/>
                <w:kern w:val="0"/>
                <w:szCs w:val="21"/>
                <w:highlight w:val="none"/>
                <w:u w:val="single"/>
                <w:lang w:val="en-US" w:eastAsia="zh-CN"/>
              </w:rPr>
              <w:t>3</w:t>
            </w:r>
            <w:r>
              <w:rPr>
                <w:rFonts w:hint="eastAsia" w:ascii="宋体" w:hAnsi="宋体" w:eastAsia="宋体" w:cs="宋体"/>
                <w:b/>
                <w:bCs/>
                <w:color w:val="0000FF"/>
                <w:kern w:val="0"/>
                <w:szCs w:val="21"/>
                <w:highlight w:val="none"/>
                <w:u w:val="single"/>
                <w:lang w:val="en-US" w:eastAsia="zh-CN"/>
              </w:rPr>
              <w:t>年</w:t>
            </w:r>
            <w:r>
              <w:rPr>
                <w:rFonts w:hint="eastAsia" w:hAnsi="宋体" w:cs="宋体"/>
                <w:b/>
                <w:bCs/>
                <w:color w:val="0000FF"/>
                <w:kern w:val="0"/>
                <w:szCs w:val="21"/>
                <w:highlight w:val="none"/>
                <w:u w:val="single"/>
                <w:lang w:val="en-US" w:eastAsia="zh-CN"/>
              </w:rPr>
              <w:t>04月19日</w:t>
            </w:r>
            <w:r>
              <w:rPr>
                <w:rFonts w:hint="eastAsia" w:ascii="宋体" w:hAnsi="宋体" w:eastAsia="宋体" w:cs="宋体"/>
                <w:b/>
                <w:bCs/>
                <w:color w:val="0000FF"/>
                <w:kern w:val="0"/>
                <w:szCs w:val="21"/>
                <w:highlight w:val="none"/>
                <w:u w:val="single"/>
                <w:lang w:val="en-US" w:eastAsia="zh-CN"/>
              </w:rPr>
              <w:t xml:space="preserve"> 1</w:t>
            </w:r>
            <w:r>
              <w:rPr>
                <w:rFonts w:hint="eastAsia" w:hAnsi="宋体" w:cs="宋体"/>
                <w:b/>
                <w:bCs/>
                <w:color w:val="0000FF"/>
                <w:kern w:val="0"/>
                <w:szCs w:val="21"/>
                <w:highlight w:val="none"/>
                <w:u w:val="single"/>
                <w:lang w:val="en-US" w:eastAsia="zh-CN"/>
              </w:rPr>
              <w:t>6</w:t>
            </w:r>
            <w:r>
              <w:rPr>
                <w:rFonts w:hint="eastAsia" w:ascii="宋体" w:hAnsi="宋体" w:eastAsia="宋体" w:cs="宋体"/>
                <w:b/>
                <w:bCs/>
                <w:color w:val="0000FF"/>
                <w:kern w:val="0"/>
                <w:szCs w:val="21"/>
                <w:highlight w:val="none"/>
                <w:u w:val="single"/>
                <w:lang w:val="en-US" w:eastAsia="zh-CN"/>
              </w:rPr>
              <w:t>点</w:t>
            </w:r>
            <w:r>
              <w:rPr>
                <w:rFonts w:hint="eastAsia" w:hAnsi="宋体" w:cs="宋体"/>
                <w:b/>
                <w:bCs/>
                <w:color w:val="0000FF"/>
                <w:kern w:val="0"/>
                <w:szCs w:val="21"/>
                <w:highlight w:val="none"/>
                <w:u w:val="single"/>
                <w:lang w:val="en-US" w:eastAsia="zh-CN"/>
              </w:rPr>
              <w:t>0</w:t>
            </w:r>
            <w:r>
              <w:rPr>
                <w:rFonts w:hint="eastAsia" w:ascii="宋体" w:hAnsi="宋体" w:eastAsia="宋体" w:cs="宋体"/>
                <w:b/>
                <w:bCs/>
                <w:color w:val="0000FF"/>
                <w:kern w:val="0"/>
                <w:szCs w:val="21"/>
                <w:highlight w:val="none"/>
                <w:u w:val="single"/>
                <w:lang w:val="en-US" w:eastAsia="zh-CN"/>
              </w:rPr>
              <w:t>0分-1</w:t>
            </w:r>
            <w:r>
              <w:rPr>
                <w:rFonts w:hint="eastAsia" w:hAnsi="宋体" w:cs="宋体"/>
                <w:b/>
                <w:bCs/>
                <w:color w:val="0000FF"/>
                <w:kern w:val="0"/>
                <w:szCs w:val="21"/>
                <w:highlight w:val="none"/>
                <w:u w:val="single"/>
                <w:lang w:val="en-US" w:eastAsia="zh-CN"/>
              </w:rPr>
              <w:t>6</w:t>
            </w:r>
            <w:r>
              <w:rPr>
                <w:rFonts w:hint="eastAsia" w:ascii="宋体" w:hAnsi="宋体" w:eastAsia="宋体" w:cs="宋体"/>
                <w:b/>
                <w:bCs/>
                <w:color w:val="0000FF"/>
                <w:kern w:val="0"/>
                <w:szCs w:val="21"/>
                <w:highlight w:val="none"/>
                <w:u w:val="single"/>
                <w:lang w:val="en-US" w:eastAsia="zh-CN"/>
              </w:rPr>
              <w:t>：</w:t>
            </w:r>
            <w:r>
              <w:rPr>
                <w:rFonts w:hint="eastAsia" w:hAnsi="宋体" w:cs="宋体"/>
                <w:b/>
                <w:bCs/>
                <w:color w:val="0000FF"/>
                <w:kern w:val="0"/>
                <w:szCs w:val="21"/>
                <w:highlight w:val="none"/>
                <w:u w:val="single"/>
                <w:lang w:val="en-US" w:eastAsia="zh-CN"/>
              </w:rPr>
              <w:t>3</w:t>
            </w:r>
            <w:r>
              <w:rPr>
                <w:rFonts w:hint="eastAsia" w:ascii="宋体" w:hAnsi="宋体" w:eastAsia="宋体" w:cs="宋体"/>
                <w:b/>
                <w:bCs/>
                <w:color w:val="0000FF"/>
                <w:kern w:val="0"/>
                <w:szCs w:val="21"/>
                <w:highlight w:val="none"/>
                <w:u w:val="single"/>
                <w:lang w:val="en-US" w:eastAsia="zh-CN"/>
              </w:rPr>
              <w:t>0前</w:t>
            </w:r>
            <w:r>
              <w:rPr>
                <w:rFonts w:hint="eastAsia" w:ascii="BRGEKD+ËÎÌå" w:hAnsi="BRGEKD+ËÎÌå" w:cs="BRGEKD+ËÎÌå"/>
                <w:color w:val="auto"/>
              </w:rPr>
              <w:t>）</w:t>
            </w:r>
            <w:r>
              <w:rPr>
                <w:rFonts w:hint="eastAsia" w:hAnsi="宋体" w:cs="宋体"/>
                <w:color w:val="auto"/>
                <w:kern w:val="0"/>
              </w:rPr>
              <w:t>供应商可以登录“政采云”平台，用“项目采购-开标评标”功能进行解密投标文件。若供应商在规定时间内（</w:t>
            </w:r>
            <w:r>
              <w:rPr>
                <w:rFonts w:hint="eastAsia" w:ascii="宋体" w:hAnsi="宋体" w:eastAsia="宋体" w:cs="宋体"/>
                <w:b/>
                <w:bCs/>
                <w:color w:val="0000FF"/>
                <w:kern w:val="0"/>
                <w:szCs w:val="21"/>
                <w:highlight w:val="none"/>
                <w:u w:val="single"/>
                <w:lang w:val="en-US" w:eastAsia="zh-CN"/>
              </w:rPr>
              <w:t>202</w:t>
            </w:r>
            <w:r>
              <w:rPr>
                <w:rFonts w:hint="eastAsia" w:hAnsi="宋体" w:cs="宋体"/>
                <w:b/>
                <w:bCs/>
                <w:color w:val="0000FF"/>
                <w:kern w:val="0"/>
                <w:szCs w:val="21"/>
                <w:highlight w:val="none"/>
                <w:u w:val="single"/>
                <w:lang w:val="en-US" w:eastAsia="zh-CN"/>
              </w:rPr>
              <w:t>3</w:t>
            </w:r>
            <w:r>
              <w:rPr>
                <w:rFonts w:hint="eastAsia" w:ascii="宋体" w:hAnsi="宋体" w:eastAsia="宋体" w:cs="宋体"/>
                <w:b/>
                <w:bCs/>
                <w:color w:val="0000FF"/>
                <w:kern w:val="0"/>
                <w:szCs w:val="21"/>
                <w:highlight w:val="none"/>
                <w:u w:val="single"/>
                <w:lang w:val="en-US" w:eastAsia="zh-CN"/>
              </w:rPr>
              <w:t>年</w:t>
            </w:r>
            <w:r>
              <w:rPr>
                <w:rFonts w:hint="eastAsia" w:hAnsi="宋体" w:cs="宋体"/>
                <w:b/>
                <w:bCs/>
                <w:color w:val="0000FF"/>
                <w:kern w:val="0"/>
                <w:szCs w:val="21"/>
                <w:highlight w:val="none"/>
                <w:u w:val="single"/>
                <w:lang w:val="en-US" w:eastAsia="zh-CN"/>
              </w:rPr>
              <w:t>04月19日</w:t>
            </w:r>
            <w:r>
              <w:rPr>
                <w:rFonts w:hint="eastAsia" w:ascii="宋体" w:hAnsi="宋体" w:eastAsia="宋体" w:cs="宋体"/>
                <w:b/>
                <w:bCs/>
                <w:color w:val="0000FF"/>
                <w:kern w:val="0"/>
                <w:szCs w:val="21"/>
                <w:highlight w:val="none"/>
                <w:u w:val="single"/>
                <w:lang w:val="en-US" w:eastAsia="zh-CN"/>
              </w:rPr>
              <w:t>1</w:t>
            </w:r>
            <w:r>
              <w:rPr>
                <w:rFonts w:hint="eastAsia" w:hAnsi="宋体" w:cs="宋体"/>
                <w:b/>
                <w:bCs/>
                <w:color w:val="0000FF"/>
                <w:kern w:val="0"/>
                <w:szCs w:val="21"/>
                <w:highlight w:val="none"/>
                <w:u w:val="single"/>
                <w:lang w:val="en-US" w:eastAsia="zh-CN"/>
              </w:rPr>
              <w:t>6</w:t>
            </w:r>
            <w:r>
              <w:rPr>
                <w:rFonts w:hint="eastAsia" w:ascii="宋体" w:hAnsi="宋体" w:eastAsia="宋体" w:cs="宋体"/>
                <w:b/>
                <w:bCs/>
                <w:color w:val="0000FF"/>
                <w:kern w:val="0"/>
                <w:szCs w:val="21"/>
                <w:highlight w:val="none"/>
                <w:u w:val="single"/>
                <w:lang w:val="en-US" w:eastAsia="zh-CN"/>
              </w:rPr>
              <w:t>:</w:t>
            </w:r>
            <w:r>
              <w:rPr>
                <w:rFonts w:hint="eastAsia" w:hAnsi="宋体" w:cs="宋体"/>
                <w:b/>
                <w:bCs/>
                <w:color w:val="0000FF"/>
                <w:kern w:val="0"/>
                <w:szCs w:val="21"/>
                <w:highlight w:val="none"/>
                <w:u w:val="single"/>
                <w:lang w:val="en-US" w:eastAsia="zh-CN"/>
              </w:rPr>
              <w:t>3</w:t>
            </w:r>
            <w:r>
              <w:rPr>
                <w:rFonts w:hint="eastAsia" w:ascii="宋体" w:hAnsi="宋体" w:eastAsia="宋体" w:cs="宋体"/>
                <w:b/>
                <w:bCs/>
                <w:color w:val="0000FF"/>
                <w:kern w:val="0"/>
                <w:szCs w:val="21"/>
                <w:highlight w:val="none"/>
                <w:u w:val="single"/>
                <w:lang w:val="en-US" w:eastAsia="zh-CN"/>
              </w:rPr>
              <w:t>0前</w:t>
            </w:r>
            <w:r>
              <w:rPr>
                <w:rFonts w:hint="eastAsia" w:ascii="BRGEKD+ËÎÌå" w:hAnsi="BRGEKD+ËÎÌå" w:cs="BRGEKD+ËÎÌå"/>
                <w:color w:val="auto"/>
              </w:rPr>
              <w:t>）</w:t>
            </w:r>
            <w:r>
              <w:rPr>
                <w:rFonts w:hint="eastAsia" w:hAnsi="宋体" w:cs="宋体"/>
                <w:color w:val="auto"/>
                <w:kern w:val="0"/>
              </w:rPr>
              <w:t>未按时解密的，视为投标文件撤回。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25" w:type="dxa"/>
            <w:vAlign w:val="center"/>
          </w:tcPr>
          <w:p>
            <w:pPr>
              <w:pStyle w:val="13"/>
              <w:spacing w:line="440" w:lineRule="exact"/>
              <w:jc w:val="center"/>
              <w:rPr>
                <w:rFonts w:hint="eastAsia" w:hAnsi="宋体" w:eastAsia="宋体" w:cs="Courier New"/>
                <w:color w:val="auto"/>
                <w:lang w:eastAsia="zh-CN"/>
              </w:rPr>
            </w:pPr>
            <w:r>
              <w:rPr>
                <w:rFonts w:hint="eastAsia" w:hAnsi="宋体" w:cs="Courier New"/>
                <w:color w:val="auto"/>
                <w:lang w:val="en-US" w:eastAsia="zh-CN"/>
              </w:rPr>
              <w:t>20</w:t>
            </w:r>
          </w:p>
        </w:tc>
        <w:tc>
          <w:tcPr>
            <w:tcW w:w="1397" w:type="dxa"/>
            <w:vAlign w:val="center"/>
          </w:tcPr>
          <w:p>
            <w:pPr>
              <w:pStyle w:val="13"/>
              <w:spacing w:line="440" w:lineRule="exact"/>
              <w:jc w:val="left"/>
              <w:rPr>
                <w:rFonts w:hAnsi="宋体" w:cs="Courier New"/>
                <w:color w:val="auto"/>
              </w:rPr>
            </w:pPr>
            <w:r>
              <w:rPr>
                <w:rFonts w:hint="eastAsia" w:hAnsi="宋体" w:cs="Courier New"/>
                <w:color w:val="auto"/>
              </w:rPr>
              <w:t>低于成本价不正当竞争预防措施：</w:t>
            </w:r>
          </w:p>
          <w:p>
            <w:pPr>
              <w:pStyle w:val="13"/>
              <w:spacing w:line="440" w:lineRule="exact"/>
              <w:jc w:val="left"/>
              <w:rPr>
                <w:rFonts w:hAnsi="宋体" w:cs="Courier New"/>
                <w:color w:val="auto"/>
              </w:rPr>
            </w:pPr>
          </w:p>
        </w:tc>
        <w:tc>
          <w:tcPr>
            <w:tcW w:w="7384" w:type="dxa"/>
            <w:vAlign w:val="center"/>
          </w:tcPr>
          <w:p>
            <w:pPr>
              <w:pStyle w:val="13"/>
              <w:keepNext w:val="0"/>
              <w:keepLines w:val="0"/>
              <w:pageBreakBefore w:val="0"/>
              <w:kinsoku/>
              <w:wordWrap/>
              <w:overflowPunct/>
              <w:topLinePunct w:val="0"/>
              <w:bidi w:val="0"/>
              <w:adjustRightInd/>
              <w:snapToGrid/>
              <w:spacing w:line="320" w:lineRule="exact"/>
              <w:textAlignment w:val="auto"/>
              <w:rPr>
                <w:rFonts w:hAnsi="宋体" w:cs="宋体"/>
                <w:color w:val="auto"/>
                <w:kern w:val="0"/>
              </w:rPr>
            </w:pPr>
            <w:r>
              <w:rPr>
                <w:rFonts w:hint="eastAsia" w:hAnsi="宋体" w:cs="宋体"/>
                <w:color w:val="auto"/>
                <w:kern w:val="0"/>
              </w:rPr>
              <w:t>在评标过程中，投标人报价低于其他有效投标人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13"/>
              <w:keepNext w:val="0"/>
              <w:keepLines w:val="0"/>
              <w:pageBreakBefore w:val="0"/>
              <w:kinsoku/>
              <w:wordWrap/>
              <w:overflowPunct/>
              <w:topLinePunct w:val="0"/>
              <w:bidi w:val="0"/>
              <w:adjustRightInd/>
              <w:snapToGrid/>
              <w:spacing w:line="320" w:lineRule="exact"/>
              <w:textAlignment w:val="auto"/>
              <w:rPr>
                <w:rFonts w:hint="eastAsia" w:hAnsi="宋体" w:cs="宋体"/>
                <w:color w:val="auto"/>
                <w:kern w:val="0"/>
              </w:rPr>
            </w:pPr>
            <w:r>
              <w:rPr>
                <w:rFonts w:hint="eastAsia" w:hAnsi="宋体" w:cs="宋体"/>
                <w:color w:val="auto"/>
                <w:kern w:val="0"/>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13"/>
              <w:keepNext w:val="0"/>
              <w:keepLines w:val="0"/>
              <w:pageBreakBefore w:val="0"/>
              <w:kinsoku/>
              <w:wordWrap/>
              <w:overflowPunct/>
              <w:topLinePunct w:val="0"/>
              <w:bidi w:val="0"/>
              <w:adjustRightInd/>
              <w:snapToGrid/>
              <w:spacing w:line="320" w:lineRule="exact"/>
              <w:textAlignment w:val="auto"/>
              <w:rPr>
                <w:rFonts w:hAnsi="宋体" w:cs="宋体"/>
                <w:color w:val="auto"/>
                <w:kern w:val="0"/>
              </w:rPr>
            </w:pPr>
            <w:r>
              <w:rPr>
                <w:rFonts w:hint="eastAsia" w:hAnsi="宋体" w:cs="宋体"/>
                <w:color w:val="auto"/>
                <w:kern w:val="0"/>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25" w:type="dxa"/>
            <w:vAlign w:val="center"/>
          </w:tcPr>
          <w:p>
            <w:pPr>
              <w:pStyle w:val="13"/>
              <w:spacing w:line="440" w:lineRule="exact"/>
              <w:jc w:val="center"/>
              <w:rPr>
                <w:rFonts w:hint="eastAsia" w:hAnsi="宋体" w:eastAsia="宋体" w:cs="Courier New"/>
                <w:color w:val="auto"/>
                <w:lang w:eastAsia="zh-CN"/>
              </w:rPr>
            </w:pPr>
            <w:r>
              <w:rPr>
                <w:rFonts w:hint="eastAsia" w:hAnsi="宋体" w:cs="Courier New"/>
                <w:color w:val="auto"/>
                <w:lang w:val="en-US" w:eastAsia="zh-CN"/>
              </w:rPr>
              <w:t>21</w:t>
            </w:r>
          </w:p>
        </w:tc>
        <w:tc>
          <w:tcPr>
            <w:tcW w:w="1397" w:type="dxa"/>
            <w:vAlign w:val="center"/>
          </w:tcPr>
          <w:p>
            <w:pPr>
              <w:pStyle w:val="13"/>
              <w:spacing w:line="440" w:lineRule="exact"/>
              <w:jc w:val="left"/>
              <w:rPr>
                <w:rFonts w:hAnsi="宋体" w:cs="Courier New"/>
                <w:color w:val="auto"/>
              </w:rPr>
            </w:pPr>
            <w:r>
              <w:rPr>
                <w:rFonts w:hint="eastAsia" w:hAnsi="宋体" w:cs="Courier New"/>
                <w:color w:val="auto"/>
              </w:rPr>
              <w:t>废标和无效投标情形</w:t>
            </w:r>
          </w:p>
        </w:tc>
        <w:tc>
          <w:tcPr>
            <w:tcW w:w="7384" w:type="dxa"/>
            <w:vAlign w:val="center"/>
          </w:tcPr>
          <w:p>
            <w:pPr>
              <w:pStyle w:val="13"/>
              <w:keepNext w:val="0"/>
              <w:keepLines w:val="0"/>
              <w:pageBreakBefore w:val="0"/>
              <w:kinsoku/>
              <w:wordWrap/>
              <w:overflowPunct/>
              <w:topLinePunct w:val="0"/>
              <w:bidi w:val="0"/>
              <w:adjustRightInd/>
              <w:snapToGrid/>
              <w:spacing w:line="320" w:lineRule="exact"/>
              <w:textAlignment w:val="auto"/>
              <w:rPr>
                <w:rFonts w:hAnsi="宋体" w:cs="宋体"/>
                <w:color w:val="auto"/>
                <w:kern w:val="0"/>
              </w:rPr>
            </w:pPr>
            <w:r>
              <w:rPr>
                <w:rFonts w:hint="eastAsia" w:hAnsi="宋体" w:cs="宋体"/>
                <w:color w:val="auto"/>
                <w:kern w:val="0"/>
              </w:rPr>
              <w:t xml:space="preserve">(1)开标过程中的废标情形  </w:t>
            </w:r>
          </w:p>
          <w:p>
            <w:pPr>
              <w:pStyle w:val="13"/>
              <w:keepNext w:val="0"/>
              <w:keepLines w:val="0"/>
              <w:pageBreakBefore w:val="0"/>
              <w:kinsoku/>
              <w:wordWrap/>
              <w:overflowPunct/>
              <w:topLinePunct w:val="0"/>
              <w:bidi w:val="0"/>
              <w:adjustRightInd/>
              <w:snapToGrid/>
              <w:spacing w:line="320" w:lineRule="exact"/>
              <w:textAlignment w:val="auto"/>
              <w:rPr>
                <w:rFonts w:hAnsi="宋体" w:cs="宋体"/>
                <w:color w:val="auto"/>
                <w:kern w:val="0"/>
              </w:rPr>
            </w:pPr>
            <w:r>
              <w:rPr>
                <w:rFonts w:hint="eastAsia" w:hAnsi="宋体" w:cs="宋体"/>
                <w:color w:val="auto"/>
                <w:kern w:val="0"/>
              </w:rPr>
              <w:t>a.在主持人宣布开标会开始时，递交投标文件的投标人不足三家的；</w:t>
            </w:r>
          </w:p>
          <w:p>
            <w:pPr>
              <w:pStyle w:val="13"/>
              <w:keepNext w:val="0"/>
              <w:keepLines w:val="0"/>
              <w:pageBreakBefore w:val="0"/>
              <w:kinsoku/>
              <w:wordWrap/>
              <w:overflowPunct/>
              <w:topLinePunct w:val="0"/>
              <w:bidi w:val="0"/>
              <w:adjustRightInd/>
              <w:snapToGrid/>
              <w:spacing w:line="320" w:lineRule="exact"/>
              <w:textAlignment w:val="auto"/>
              <w:rPr>
                <w:rFonts w:hAnsi="宋体" w:cs="宋体"/>
                <w:color w:val="auto"/>
                <w:kern w:val="0"/>
              </w:rPr>
            </w:pPr>
            <w:r>
              <w:rPr>
                <w:rFonts w:hint="eastAsia" w:hAnsi="宋体" w:cs="宋体"/>
                <w:color w:val="auto"/>
                <w:kern w:val="0"/>
              </w:rPr>
              <w:t>b.出现影响采购公正的违法、违规行为的；</w:t>
            </w:r>
          </w:p>
          <w:p>
            <w:pPr>
              <w:pStyle w:val="13"/>
              <w:keepNext w:val="0"/>
              <w:keepLines w:val="0"/>
              <w:pageBreakBefore w:val="0"/>
              <w:kinsoku/>
              <w:wordWrap/>
              <w:overflowPunct/>
              <w:topLinePunct w:val="0"/>
              <w:bidi w:val="0"/>
              <w:adjustRightInd/>
              <w:snapToGrid/>
              <w:spacing w:line="320" w:lineRule="exact"/>
              <w:textAlignment w:val="auto"/>
              <w:rPr>
                <w:rFonts w:hAnsi="宋体" w:cs="宋体"/>
                <w:color w:val="auto"/>
                <w:kern w:val="0"/>
              </w:rPr>
            </w:pPr>
            <w:r>
              <w:rPr>
                <w:rFonts w:hint="eastAsia" w:hAnsi="宋体" w:cs="宋体"/>
                <w:color w:val="auto"/>
                <w:kern w:val="0"/>
              </w:rPr>
              <w:t>c.因重大变故，采购任务取消的。</w:t>
            </w:r>
          </w:p>
          <w:p>
            <w:pPr>
              <w:pStyle w:val="13"/>
              <w:keepNext w:val="0"/>
              <w:keepLines w:val="0"/>
              <w:pageBreakBefore w:val="0"/>
              <w:kinsoku/>
              <w:wordWrap/>
              <w:overflowPunct/>
              <w:topLinePunct w:val="0"/>
              <w:bidi w:val="0"/>
              <w:adjustRightInd/>
              <w:snapToGrid/>
              <w:spacing w:line="320" w:lineRule="exact"/>
              <w:textAlignment w:val="auto"/>
              <w:rPr>
                <w:rFonts w:hAnsi="宋体" w:cs="宋体"/>
                <w:color w:val="auto"/>
                <w:kern w:val="0"/>
              </w:rPr>
            </w:pPr>
            <w:r>
              <w:rPr>
                <w:rFonts w:hint="eastAsia" w:hAnsi="宋体" w:cs="宋体"/>
                <w:color w:val="auto"/>
                <w:kern w:val="0"/>
              </w:rPr>
              <w:t xml:space="preserve">(2)开标过程中的无效投标情形 </w:t>
            </w:r>
          </w:p>
          <w:p>
            <w:pPr>
              <w:pStyle w:val="13"/>
              <w:keepNext w:val="0"/>
              <w:keepLines w:val="0"/>
              <w:pageBreakBefore w:val="0"/>
              <w:kinsoku/>
              <w:wordWrap/>
              <w:overflowPunct/>
              <w:topLinePunct w:val="0"/>
              <w:bidi w:val="0"/>
              <w:adjustRightInd/>
              <w:snapToGrid/>
              <w:spacing w:line="320" w:lineRule="exact"/>
              <w:textAlignment w:val="auto"/>
              <w:rPr>
                <w:rFonts w:hAnsi="宋体" w:cs="宋体"/>
                <w:color w:val="auto"/>
                <w:kern w:val="0"/>
              </w:rPr>
            </w:pPr>
            <w:r>
              <w:rPr>
                <w:rFonts w:hint="eastAsia" w:hAnsi="宋体" w:cs="宋体"/>
                <w:color w:val="auto"/>
                <w:kern w:val="0"/>
              </w:rPr>
              <w:t>a.未按照招标文件的规定缴纳磋商保证金的；</w:t>
            </w:r>
          </w:p>
          <w:p>
            <w:pPr>
              <w:pStyle w:val="13"/>
              <w:keepNext w:val="0"/>
              <w:keepLines w:val="0"/>
              <w:pageBreakBefore w:val="0"/>
              <w:kinsoku/>
              <w:wordWrap/>
              <w:overflowPunct/>
              <w:topLinePunct w:val="0"/>
              <w:bidi w:val="0"/>
              <w:adjustRightInd/>
              <w:snapToGrid/>
              <w:spacing w:line="320" w:lineRule="exact"/>
              <w:textAlignment w:val="auto"/>
              <w:rPr>
                <w:rFonts w:hAnsi="宋体" w:cs="宋体"/>
                <w:color w:val="auto"/>
                <w:kern w:val="0"/>
              </w:rPr>
            </w:pPr>
            <w:r>
              <w:rPr>
                <w:rFonts w:hint="eastAsia" w:hAnsi="宋体" w:cs="宋体"/>
                <w:color w:val="auto"/>
                <w:kern w:val="0"/>
              </w:rPr>
              <w:t>b.投标文件超过规定的时间送达的；</w:t>
            </w:r>
          </w:p>
          <w:p>
            <w:pPr>
              <w:pStyle w:val="13"/>
              <w:keepNext w:val="0"/>
              <w:keepLines w:val="0"/>
              <w:pageBreakBefore w:val="0"/>
              <w:kinsoku/>
              <w:wordWrap/>
              <w:overflowPunct/>
              <w:topLinePunct w:val="0"/>
              <w:bidi w:val="0"/>
              <w:adjustRightInd/>
              <w:snapToGrid/>
              <w:spacing w:line="320" w:lineRule="exact"/>
              <w:textAlignment w:val="auto"/>
              <w:rPr>
                <w:rFonts w:hAnsi="宋体"/>
                <w:color w:val="auto"/>
                <w:sz w:val="24"/>
                <w:szCs w:val="24"/>
              </w:rPr>
            </w:pPr>
            <w:r>
              <w:rPr>
                <w:rFonts w:hint="eastAsia" w:hAnsi="宋体" w:cs="宋体"/>
                <w:color w:val="auto"/>
                <w:kern w:val="0"/>
              </w:rPr>
              <w:t xml:space="preserve"> (3)评标过程中的废标和无效投标的情形，由评标委员会判定，详见第</w:t>
            </w:r>
            <w:r>
              <w:rPr>
                <w:rFonts w:hint="eastAsia" w:hAnsi="宋体" w:cs="宋体"/>
                <w:color w:val="auto"/>
                <w:kern w:val="0"/>
                <w:lang w:val="en-US" w:eastAsia="zh-CN"/>
              </w:rPr>
              <w:t>三</w:t>
            </w:r>
            <w:r>
              <w:rPr>
                <w:rFonts w:hint="eastAsia" w:hAnsi="宋体" w:cs="宋体"/>
                <w:color w:val="auto"/>
                <w:kern w:val="0"/>
              </w:rPr>
              <w:t>章评标办法。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25" w:type="dxa"/>
            <w:vAlign w:val="center"/>
          </w:tcPr>
          <w:p>
            <w:pPr>
              <w:pStyle w:val="13"/>
              <w:ind w:firstLine="210" w:firstLineChars="100"/>
              <w:rPr>
                <w:rFonts w:hint="eastAsia" w:hAnsi="宋体" w:eastAsia="宋体" w:cs="宋体"/>
                <w:color w:val="auto"/>
                <w:kern w:val="0"/>
                <w:lang w:eastAsia="zh-CN"/>
              </w:rPr>
            </w:pPr>
            <w:r>
              <w:rPr>
                <w:rFonts w:hint="eastAsia" w:hAnsi="宋体" w:cs="宋体"/>
                <w:color w:val="auto"/>
                <w:kern w:val="0"/>
                <w:lang w:val="en-US" w:eastAsia="zh-CN"/>
              </w:rPr>
              <w:t>22</w:t>
            </w:r>
          </w:p>
        </w:tc>
        <w:tc>
          <w:tcPr>
            <w:tcW w:w="1397" w:type="dxa"/>
            <w:vAlign w:val="center"/>
          </w:tcPr>
          <w:p>
            <w:pPr>
              <w:pStyle w:val="13"/>
              <w:rPr>
                <w:rFonts w:hAnsi="宋体" w:cs="宋体"/>
                <w:color w:val="auto"/>
                <w:kern w:val="0"/>
              </w:rPr>
            </w:pPr>
            <w:r>
              <w:rPr>
                <w:rFonts w:hint="eastAsia" w:hAnsi="宋体" w:cs="宋体"/>
                <w:color w:val="auto"/>
                <w:kern w:val="0"/>
              </w:rPr>
              <w:t>质疑须知：</w:t>
            </w:r>
          </w:p>
        </w:tc>
        <w:tc>
          <w:tcPr>
            <w:tcW w:w="7384" w:type="dxa"/>
            <w:vAlign w:val="center"/>
          </w:tcPr>
          <w:p>
            <w:pPr>
              <w:pStyle w:val="13"/>
              <w:keepNext w:val="0"/>
              <w:keepLines w:val="0"/>
              <w:pageBreakBefore w:val="0"/>
              <w:kinsoku/>
              <w:wordWrap/>
              <w:overflowPunct/>
              <w:topLinePunct w:val="0"/>
              <w:bidi w:val="0"/>
              <w:adjustRightInd/>
              <w:snapToGrid/>
              <w:spacing w:line="320" w:lineRule="exact"/>
              <w:textAlignment w:val="auto"/>
              <w:rPr>
                <w:rFonts w:hint="eastAsia" w:hAnsi="宋体" w:cs="宋体"/>
                <w:color w:val="auto"/>
                <w:kern w:val="0"/>
              </w:rPr>
            </w:pPr>
            <w:r>
              <w:rPr>
                <w:rFonts w:hint="eastAsia" w:hAnsi="宋体" w:cs="宋体"/>
                <w:color w:val="auto"/>
                <w:kern w:val="0"/>
              </w:rPr>
              <w:t>接收质疑函的方式：现场递交纸质版及Word格式电子版质疑文件至接受单位一次性针对同一采购程序环节提出质疑。</w:t>
            </w:r>
          </w:p>
          <w:p>
            <w:pPr>
              <w:pStyle w:val="13"/>
              <w:keepNext w:val="0"/>
              <w:keepLines w:val="0"/>
              <w:pageBreakBefore w:val="0"/>
              <w:kinsoku/>
              <w:wordWrap/>
              <w:overflowPunct/>
              <w:topLinePunct w:val="0"/>
              <w:bidi w:val="0"/>
              <w:adjustRightInd/>
              <w:snapToGrid/>
              <w:spacing w:line="320" w:lineRule="exact"/>
              <w:textAlignment w:val="auto"/>
              <w:rPr>
                <w:rFonts w:hint="eastAsia" w:hAnsi="宋体" w:cs="宋体"/>
                <w:color w:val="auto"/>
                <w:kern w:val="0"/>
              </w:rPr>
            </w:pPr>
            <w:r>
              <w:rPr>
                <w:rFonts w:hint="eastAsia" w:hAnsi="宋体" w:cs="宋体"/>
                <w:color w:val="auto"/>
                <w:kern w:val="0"/>
              </w:rPr>
              <w:t>接受质疑的单位：中睿智工程管理有限公司</w:t>
            </w:r>
          </w:p>
          <w:p>
            <w:pPr>
              <w:pStyle w:val="13"/>
              <w:keepNext w:val="0"/>
              <w:keepLines w:val="0"/>
              <w:pageBreakBefore w:val="0"/>
              <w:kinsoku/>
              <w:wordWrap/>
              <w:overflowPunct/>
              <w:topLinePunct w:val="0"/>
              <w:bidi w:val="0"/>
              <w:adjustRightInd/>
              <w:snapToGrid/>
              <w:spacing w:line="320" w:lineRule="exact"/>
              <w:textAlignment w:val="auto"/>
              <w:rPr>
                <w:rFonts w:hint="eastAsia" w:hAnsi="宋体" w:cs="宋体"/>
                <w:color w:val="auto"/>
                <w:kern w:val="0"/>
              </w:rPr>
            </w:pPr>
            <w:r>
              <w:rPr>
                <w:rFonts w:hint="eastAsia" w:hAnsi="宋体" w:cs="宋体"/>
                <w:color w:val="auto"/>
                <w:kern w:val="0"/>
              </w:rPr>
              <w:t>联系电话：</w:t>
            </w:r>
            <w:r>
              <w:rPr>
                <w:rFonts w:hint="eastAsia" w:hAnsi="宋体" w:cs="宋体"/>
                <w:color w:val="auto"/>
                <w:kern w:val="0"/>
                <w:lang w:val="en-US" w:eastAsia="zh-CN"/>
              </w:rPr>
              <w:t>19999769223</w:t>
            </w:r>
          </w:p>
          <w:p>
            <w:pPr>
              <w:pStyle w:val="13"/>
              <w:keepNext w:val="0"/>
              <w:keepLines w:val="0"/>
              <w:pageBreakBefore w:val="0"/>
              <w:kinsoku/>
              <w:wordWrap/>
              <w:overflowPunct/>
              <w:topLinePunct w:val="0"/>
              <w:bidi w:val="0"/>
              <w:adjustRightInd/>
              <w:snapToGrid/>
              <w:spacing w:line="320" w:lineRule="exact"/>
              <w:textAlignment w:val="auto"/>
              <w:rPr>
                <w:rFonts w:hAnsi="宋体" w:cs="宋体"/>
                <w:color w:val="auto"/>
                <w:kern w:val="0"/>
              </w:rPr>
            </w:pPr>
            <w:r>
              <w:rPr>
                <w:rFonts w:hint="eastAsia" w:hAnsi="宋体" w:cs="宋体"/>
                <w:color w:val="auto"/>
                <w:kern w:val="0"/>
              </w:rPr>
              <w:t>地址：</w:t>
            </w:r>
            <w:r>
              <w:rPr>
                <w:rFonts w:hint="eastAsia" w:hAnsi="宋体" w:cs="宋体"/>
                <w:color w:val="auto"/>
                <w:kern w:val="0"/>
                <w:lang w:val="en-US" w:eastAsia="zh-CN"/>
              </w:rPr>
              <w:t>库尔勒市邮政大厦809室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825" w:type="dxa"/>
            <w:vAlign w:val="center"/>
          </w:tcPr>
          <w:p>
            <w:pPr>
              <w:pStyle w:val="13"/>
              <w:jc w:val="center"/>
              <w:rPr>
                <w:rFonts w:hint="eastAsia" w:hAnsi="宋体" w:eastAsia="宋体" w:cs="宋体"/>
                <w:color w:val="auto"/>
                <w:kern w:val="0"/>
                <w:lang w:eastAsia="zh-CN"/>
              </w:rPr>
            </w:pPr>
            <w:r>
              <w:rPr>
                <w:rFonts w:hint="eastAsia" w:hAnsi="宋体" w:cs="宋体"/>
                <w:color w:val="auto"/>
                <w:kern w:val="0"/>
                <w:lang w:val="en-US" w:eastAsia="zh-CN"/>
              </w:rPr>
              <w:t>23</w:t>
            </w:r>
          </w:p>
        </w:tc>
        <w:tc>
          <w:tcPr>
            <w:tcW w:w="1397" w:type="dxa"/>
            <w:vAlign w:val="center"/>
          </w:tcPr>
          <w:p>
            <w:pPr>
              <w:pStyle w:val="13"/>
              <w:rPr>
                <w:rFonts w:hAnsi="宋体" w:cs="宋体"/>
                <w:color w:val="auto"/>
                <w:kern w:val="0"/>
              </w:rPr>
            </w:pPr>
            <w:r>
              <w:rPr>
                <w:rFonts w:hint="eastAsia" w:hAnsi="宋体" w:cs="宋体"/>
                <w:color w:val="auto"/>
                <w:kern w:val="0"/>
              </w:rPr>
              <w:t>投标保证金的退还</w:t>
            </w:r>
          </w:p>
        </w:tc>
        <w:tc>
          <w:tcPr>
            <w:tcW w:w="7384" w:type="dxa"/>
            <w:vAlign w:val="center"/>
          </w:tcPr>
          <w:p>
            <w:pPr>
              <w:pStyle w:val="13"/>
              <w:keepNext w:val="0"/>
              <w:keepLines w:val="0"/>
              <w:pageBreakBefore w:val="0"/>
              <w:kinsoku/>
              <w:wordWrap/>
              <w:overflowPunct/>
              <w:topLinePunct w:val="0"/>
              <w:bidi w:val="0"/>
              <w:adjustRightInd/>
              <w:snapToGrid/>
              <w:spacing w:line="320" w:lineRule="exact"/>
              <w:textAlignment w:val="auto"/>
              <w:rPr>
                <w:rFonts w:hAnsi="宋体" w:cs="宋体"/>
                <w:color w:val="auto"/>
                <w:kern w:val="0"/>
              </w:rPr>
            </w:pPr>
            <w:r>
              <w:rPr>
                <w:rFonts w:hint="eastAsia" w:hAnsi="宋体" w:cs="宋体"/>
                <w:color w:val="auto"/>
                <w:kern w:val="0"/>
              </w:rPr>
              <w:t>(1)未中标供应商，自中标通知书发出之日起5个工作日内原账户退还；</w:t>
            </w:r>
          </w:p>
          <w:p>
            <w:pPr>
              <w:pStyle w:val="13"/>
              <w:keepNext w:val="0"/>
              <w:keepLines w:val="0"/>
              <w:pageBreakBefore w:val="0"/>
              <w:kinsoku/>
              <w:wordWrap/>
              <w:overflowPunct/>
              <w:topLinePunct w:val="0"/>
              <w:bidi w:val="0"/>
              <w:adjustRightInd/>
              <w:snapToGrid/>
              <w:spacing w:line="320" w:lineRule="exact"/>
              <w:textAlignment w:val="auto"/>
              <w:rPr>
                <w:rFonts w:hAnsi="宋体" w:cs="宋体"/>
                <w:color w:val="auto"/>
                <w:kern w:val="0"/>
              </w:rPr>
            </w:pPr>
            <w:r>
              <w:rPr>
                <w:rFonts w:hint="eastAsia" w:hAnsi="宋体" w:cs="宋体"/>
                <w:color w:val="auto"/>
                <w:kern w:val="0"/>
              </w:rPr>
              <w:t>(2)中标供应商在合同签订生效并按规定交纳了履约保证金后五个工作日内予以退还。</w:t>
            </w:r>
          </w:p>
          <w:p>
            <w:pPr>
              <w:pStyle w:val="13"/>
              <w:keepNext w:val="0"/>
              <w:keepLines w:val="0"/>
              <w:pageBreakBefore w:val="0"/>
              <w:kinsoku/>
              <w:wordWrap/>
              <w:overflowPunct/>
              <w:topLinePunct w:val="0"/>
              <w:bidi w:val="0"/>
              <w:adjustRightInd/>
              <w:snapToGrid/>
              <w:spacing w:line="320" w:lineRule="exact"/>
              <w:textAlignment w:val="auto"/>
              <w:rPr>
                <w:rFonts w:hAnsi="宋体" w:cs="宋体"/>
                <w:color w:val="auto"/>
                <w:kern w:val="0"/>
              </w:rPr>
            </w:pPr>
            <w:r>
              <w:rPr>
                <w:rFonts w:hint="eastAsia" w:hAnsi="宋体" w:cs="宋体"/>
                <w:color w:val="auto"/>
                <w:kern w:val="0"/>
              </w:rPr>
              <w:t>(3)因投标人账户问题导致无法正常时间内退付的，采购人和采购代理机构不承担相应责任；</w:t>
            </w:r>
          </w:p>
          <w:p>
            <w:pPr>
              <w:pStyle w:val="13"/>
              <w:keepNext w:val="0"/>
              <w:keepLines w:val="0"/>
              <w:pageBreakBefore w:val="0"/>
              <w:kinsoku/>
              <w:wordWrap/>
              <w:overflowPunct/>
              <w:topLinePunct w:val="0"/>
              <w:bidi w:val="0"/>
              <w:adjustRightInd/>
              <w:snapToGrid/>
              <w:spacing w:line="320" w:lineRule="exact"/>
              <w:textAlignment w:val="auto"/>
              <w:rPr>
                <w:rFonts w:hAnsi="宋体" w:cs="宋体"/>
                <w:color w:val="auto"/>
                <w:kern w:val="0"/>
              </w:rPr>
            </w:pPr>
            <w:r>
              <w:rPr>
                <w:rFonts w:hint="eastAsia" w:hAnsi="宋体" w:cs="宋体"/>
                <w:color w:val="auto"/>
                <w:kern w:val="0"/>
              </w:rPr>
              <w:t>(4)投标保证金退还不计付利息。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25" w:type="dxa"/>
            <w:vAlign w:val="center"/>
          </w:tcPr>
          <w:p>
            <w:pPr>
              <w:pStyle w:val="13"/>
              <w:spacing w:line="440" w:lineRule="exact"/>
              <w:jc w:val="center"/>
              <w:rPr>
                <w:rFonts w:hAnsi="宋体" w:cs="Courier New"/>
                <w:color w:val="auto"/>
              </w:rPr>
            </w:pPr>
          </w:p>
          <w:p>
            <w:pPr>
              <w:pStyle w:val="13"/>
              <w:spacing w:line="440" w:lineRule="exact"/>
              <w:jc w:val="center"/>
              <w:rPr>
                <w:rFonts w:hAnsi="宋体" w:cs="Courier New"/>
                <w:color w:val="auto"/>
              </w:rPr>
            </w:pPr>
          </w:p>
          <w:p>
            <w:pPr>
              <w:pStyle w:val="13"/>
              <w:spacing w:line="440" w:lineRule="exact"/>
              <w:jc w:val="center"/>
              <w:rPr>
                <w:rFonts w:hAnsi="宋体" w:cs="Courier New"/>
                <w:color w:val="auto"/>
              </w:rPr>
            </w:pPr>
          </w:p>
          <w:p>
            <w:pPr>
              <w:pStyle w:val="13"/>
              <w:spacing w:line="440" w:lineRule="exact"/>
              <w:jc w:val="center"/>
              <w:rPr>
                <w:rFonts w:hAnsi="宋体" w:cs="Courier New"/>
                <w:color w:val="auto"/>
              </w:rPr>
            </w:pPr>
          </w:p>
          <w:p>
            <w:pPr>
              <w:pStyle w:val="13"/>
              <w:spacing w:line="440" w:lineRule="exact"/>
              <w:jc w:val="center"/>
              <w:rPr>
                <w:rFonts w:hint="eastAsia" w:hAnsi="宋体" w:eastAsia="宋体" w:cs="Courier New"/>
                <w:color w:val="auto"/>
                <w:lang w:eastAsia="zh-CN"/>
              </w:rPr>
            </w:pPr>
            <w:r>
              <w:rPr>
                <w:rFonts w:hint="eastAsia" w:hAnsi="宋体" w:cs="Courier New"/>
                <w:color w:val="auto"/>
                <w:lang w:val="en-US" w:eastAsia="zh-CN"/>
              </w:rPr>
              <w:t>24</w:t>
            </w:r>
          </w:p>
        </w:tc>
        <w:tc>
          <w:tcPr>
            <w:tcW w:w="1397" w:type="dxa"/>
            <w:vAlign w:val="center"/>
          </w:tcPr>
          <w:p>
            <w:pPr>
              <w:pStyle w:val="13"/>
              <w:rPr>
                <w:rFonts w:hAnsi="宋体" w:cs="宋体"/>
                <w:color w:val="auto"/>
                <w:kern w:val="0"/>
                <w:highlight w:val="none"/>
              </w:rPr>
            </w:pPr>
          </w:p>
          <w:p>
            <w:pPr>
              <w:pStyle w:val="13"/>
              <w:rPr>
                <w:rFonts w:hAnsi="宋体" w:cs="宋体"/>
                <w:color w:val="auto"/>
                <w:kern w:val="0"/>
                <w:highlight w:val="none"/>
              </w:rPr>
            </w:pPr>
          </w:p>
          <w:p>
            <w:pPr>
              <w:pStyle w:val="13"/>
              <w:rPr>
                <w:rFonts w:hAnsi="宋体" w:cs="宋体"/>
                <w:color w:val="auto"/>
                <w:kern w:val="0"/>
                <w:highlight w:val="none"/>
              </w:rPr>
            </w:pPr>
          </w:p>
          <w:p>
            <w:pPr>
              <w:pStyle w:val="13"/>
              <w:rPr>
                <w:rFonts w:hAnsi="宋体" w:cs="宋体"/>
                <w:color w:val="auto"/>
                <w:kern w:val="0"/>
                <w:highlight w:val="none"/>
              </w:rPr>
            </w:pPr>
            <w:r>
              <w:rPr>
                <w:rFonts w:hint="eastAsia" w:hAnsi="宋体" w:cs="宋体"/>
                <w:color w:val="auto"/>
                <w:kern w:val="0"/>
                <w:highlight w:val="none"/>
              </w:rPr>
              <w:t>政府采购政策支持</w:t>
            </w:r>
          </w:p>
        </w:tc>
        <w:tc>
          <w:tcPr>
            <w:tcW w:w="7384" w:type="dxa"/>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rPr>
            </w:pPr>
            <w:r>
              <w:rPr>
                <w:rFonts w:hint="eastAsia"/>
                <w:lang w:val="en-US" w:eastAsia="zh-CN"/>
              </w:rPr>
              <w:t>本项目为专门面向中小企业</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rPr>
            </w:pPr>
            <w:r>
              <w:rPr>
                <w:rFonts w:hint="eastAsia"/>
              </w:rPr>
              <w:t>（1）中小企业（含中型、小型、微型企业），根据《政府采购促进中小企业发展管理办法》（财库[2020]46号）的规定、《关于进一步加大政府采购支持中小企业力度的通知》财库〔2022〕19号的规定；</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rPr>
            </w:pPr>
            <w:r>
              <w:rPr>
                <w:rFonts w:hint="eastAsia"/>
              </w:rPr>
              <w:t>（2）《财政部、司法部关于政府采购支持监狱企业发展有关问题的通知》（财库[2014]68号）；</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rPr>
            </w:pPr>
            <w:r>
              <w:rPr>
                <w:rFonts w:hint="eastAsia"/>
              </w:rPr>
              <w:t>（3）财政部 生态环境部关于印发环境标志产品政府采购品目清单的通知（财库[2019]18号）；</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rPr>
            </w:pPr>
            <w:r>
              <w:rPr>
                <w:rFonts w:hint="eastAsia"/>
              </w:rPr>
              <w:t>（4）《财政部 民政部 中国残疾人联合会关于促进残疾人就业政府采购政策的通知》财库[2017]141号；</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rPr>
            </w:pPr>
            <w:r>
              <w:rPr>
                <w:rFonts w:hint="eastAsia"/>
              </w:rPr>
              <w:t>（5）《财政部 发展改革委 生态环境部 市场监管总局关于调整优化节能产品 环境标志产品政府采购执行机制的通知》（财库〔2019〕9号），投标产品遵照《关于印发节能产品政府采购品目清单的通知》（财库〔2019〕19号）相关规定执行。</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rPr>
            </w:pPr>
            <w:r>
              <w:rPr>
                <w:rFonts w:hint="eastAsia"/>
              </w:rPr>
              <w:t>（6）《关于运用政府采购政策支持脱贫攻坚的通知》（财库【2019】27号文）</w:t>
            </w:r>
          </w:p>
          <w:p>
            <w:pPr>
              <w:pStyle w:val="13"/>
              <w:keepNext w:val="0"/>
              <w:keepLines w:val="0"/>
              <w:pageBreakBefore w:val="0"/>
              <w:kinsoku/>
              <w:wordWrap/>
              <w:overflowPunct/>
              <w:topLinePunct w:val="0"/>
              <w:bidi w:val="0"/>
              <w:adjustRightInd/>
              <w:snapToGrid/>
              <w:spacing w:line="320" w:lineRule="exact"/>
              <w:textAlignment w:val="auto"/>
              <w:rPr>
                <w:rFonts w:hint="eastAsia"/>
                <w:lang w:eastAsia="zh-CN"/>
              </w:rPr>
            </w:pPr>
            <w:r>
              <w:rPr>
                <w:rFonts w:hint="eastAsia"/>
              </w:rPr>
              <w:t>特别提示：供应商须保证所提交资料真实、完整、有效、一致，否则自行承担由此导致的与本项目有关的任何损失。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25" w:type="dxa"/>
            <w:vMerge w:val="restart"/>
            <w:vAlign w:val="center"/>
          </w:tcPr>
          <w:p>
            <w:pPr>
              <w:pStyle w:val="13"/>
              <w:spacing w:line="440" w:lineRule="exact"/>
              <w:jc w:val="center"/>
              <w:rPr>
                <w:rFonts w:hint="default" w:hAnsi="宋体" w:cs="Courier New"/>
                <w:b w:val="0"/>
                <w:bCs w:val="0"/>
                <w:color w:val="auto"/>
                <w:lang w:val="en-US" w:eastAsia="zh-CN"/>
              </w:rPr>
            </w:pPr>
            <w:r>
              <w:rPr>
                <w:rFonts w:hint="eastAsia" w:hAnsi="宋体" w:cs="Courier New"/>
                <w:b w:val="0"/>
                <w:bCs w:val="0"/>
                <w:color w:val="auto"/>
                <w:lang w:val="en-US" w:eastAsia="zh-CN"/>
              </w:rPr>
              <w:t>25</w:t>
            </w:r>
          </w:p>
        </w:tc>
        <w:tc>
          <w:tcPr>
            <w:tcW w:w="1397" w:type="dxa"/>
            <w:vAlign w:val="center"/>
          </w:tcPr>
          <w:p>
            <w:pPr>
              <w:pStyle w:val="13"/>
              <w:jc w:val="both"/>
              <w:rPr>
                <w:rFonts w:hint="eastAsia" w:hAnsi="宋体" w:cs="宋体"/>
                <w:b/>
                <w:bCs/>
                <w:color w:val="auto"/>
                <w:kern w:val="0"/>
                <w:highlight w:val="yellow"/>
              </w:rPr>
            </w:pPr>
            <w:r>
              <w:rPr>
                <w:rFonts w:hint="eastAsia" w:ascii="宋体" w:hAnsi="宋体" w:eastAsia="宋体" w:cs="宋体"/>
                <w:b/>
                <w:bCs/>
                <w:kern w:val="0"/>
                <w:sz w:val="22"/>
                <w:szCs w:val="22"/>
                <w:lang w:val="en-US" w:eastAsia="zh-CN"/>
              </w:rPr>
              <w:t>评标方法</w:t>
            </w:r>
          </w:p>
        </w:tc>
        <w:tc>
          <w:tcPr>
            <w:tcW w:w="7384" w:type="dxa"/>
            <w:vAlign w:val="center"/>
          </w:tcPr>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b/>
                <w:bCs/>
                <w:color w:val="auto"/>
                <w:kern w:val="0"/>
              </w:rPr>
            </w:pPr>
            <w:r>
              <w:rPr>
                <w:rFonts w:hint="eastAsia" w:ascii="宋体" w:hAnsi="宋体" w:eastAsia="宋体" w:cs="宋体"/>
                <w:b/>
                <w:bCs/>
                <w:color w:val="auto"/>
                <w:kern w:val="0"/>
              </w:rPr>
              <w:t>综合评分法</w:t>
            </w:r>
          </w:p>
          <w:p>
            <w:pPr>
              <w:pStyle w:val="13"/>
              <w:keepNext w:val="0"/>
              <w:keepLines w:val="0"/>
              <w:pageBreakBefore w:val="0"/>
              <w:kinsoku/>
              <w:wordWrap/>
              <w:overflowPunct/>
              <w:topLinePunct w:val="0"/>
              <w:bidi w:val="0"/>
              <w:adjustRightInd/>
              <w:snapToGrid/>
              <w:spacing w:line="320" w:lineRule="exact"/>
              <w:textAlignment w:val="auto"/>
              <w:rPr>
                <w:rFonts w:hint="eastAsia" w:hAnsi="宋体" w:cs="宋体"/>
                <w:b/>
                <w:bCs/>
                <w:color w:val="auto"/>
                <w:kern w:val="0"/>
                <w:highlight w:val="yellow"/>
                <w:lang w:val="en-US" w:eastAsia="zh-CN"/>
              </w:rPr>
            </w:pPr>
            <w:r>
              <w:rPr>
                <w:rFonts w:hint="eastAsia" w:ascii="宋体" w:hAnsi="宋体" w:eastAsia="宋体" w:cs="宋体"/>
                <w:b/>
                <w:bCs/>
                <w:kern w:val="0"/>
                <w:sz w:val="22"/>
                <w:szCs w:val="22"/>
              </w:rPr>
              <w:t>★</w:t>
            </w:r>
            <w:r>
              <w:rPr>
                <w:rFonts w:hint="eastAsia" w:ascii="宋体" w:hAnsi="宋体" w:eastAsia="宋体" w:cs="宋体"/>
                <w:b/>
                <w:bCs/>
                <w:kern w:val="0"/>
                <w:sz w:val="22"/>
                <w:szCs w:val="22"/>
                <w:lang w:val="en-US" w:eastAsia="zh-CN"/>
              </w:rPr>
              <w:t>本项目采用两轮报价，以第二轮报价为最终报价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825" w:type="dxa"/>
            <w:vMerge w:val="continue"/>
            <w:vAlign w:val="center"/>
          </w:tcPr>
          <w:p>
            <w:pPr>
              <w:pStyle w:val="13"/>
              <w:spacing w:line="440" w:lineRule="exact"/>
              <w:jc w:val="center"/>
              <w:rPr>
                <w:rFonts w:hint="eastAsia" w:hAnsi="宋体" w:cs="Courier New"/>
                <w:b w:val="0"/>
                <w:bCs w:val="0"/>
                <w:color w:val="auto"/>
                <w:lang w:val="en-US" w:eastAsia="zh-CN"/>
              </w:rPr>
            </w:pPr>
          </w:p>
        </w:tc>
        <w:tc>
          <w:tcPr>
            <w:tcW w:w="1397" w:type="dxa"/>
            <w:vAlign w:val="center"/>
          </w:tcPr>
          <w:p>
            <w:pPr>
              <w:spacing w:line="240" w:lineRule="auto"/>
              <w:jc w:val="center"/>
              <w:rPr>
                <w:rFonts w:hint="eastAsia" w:ascii="宋体" w:hAnsi="宋体" w:eastAsia="宋体" w:cs="Times New Roman"/>
                <w:color w:val="000000"/>
                <w:kern w:val="0"/>
                <w:sz w:val="21"/>
                <w:szCs w:val="24"/>
                <w:lang w:val="en-US" w:eastAsia="zh-CN" w:bidi="ar-SA"/>
              </w:rPr>
            </w:pPr>
            <w:r>
              <w:rPr>
                <w:rFonts w:hint="eastAsia" w:ascii="宋体" w:hAnsi="宋体" w:eastAsia="宋体" w:cs="Times New Roman"/>
                <w:b/>
                <w:bCs/>
                <w:color w:val="000000"/>
                <w:kern w:val="0"/>
              </w:rPr>
              <w:t>最终报价要求</w:t>
            </w:r>
          </w:p>
        </w:tc>
        <w:tc>
          <w:tcPr>
            <w:tcW w:w="7384" w:type="dxa"/>
            <w:vAlign w:val="center"/>
          </w:tcPr>
          <w:p>
            <w:pPr>
              <w:spacing w:line="240" w:lineRule="auto"/>
              <w:jc w:val="both"/>
              <w:rPr>
                <w:rFonts w:hint="eastAsia" w:ascii="宋体" w:hAnsi="宋体" w:eastAsia="宋体" w:cs="Times New Roman"/>
                <w:color w:val="000000"/>
                <w:kern w:val="0"/>
                <w:sz w:val="21"/>
                <w:szCs w:val="24"/>
                <w:lang w:val="en-US" w:eastAsia="zh-CN" w:bidi="ar-SA"/>
              </w:rPr>
            </w:pPr>
            <w:r>
              <w:rPr>
                <w:rFonts w:hint="eastAsia" w:ascii="宋体" w:hAnsi="宋体" w:eastAsia="宋体" w:cs="Times New Roman"/>
                <w:b/>
                <w:bCs/>
                <w:color w:val="000000"/>
                <w:kern w:val="0"/>
              </w:rPr>
              <w:t>本项目采用全流程不见面电子开评标，投标最终报价的时间为</w:t>
            </w:r>
            <w:r>
              <w:rPr>
                <w:rFonts w:hint="eastAsia" w:ascii="宋体" w:hAnsi="宋体" w:eastAsia="宋体" w:cs="Times New Roman"/>
                <w:b/>
                <w:bCs/>
                <w:color w:val="000000"/>
                <w:kern w:val="0"/>
                <w:lang w:val="en-US" w:eastAsia="zh-CN"/>
              </w:rPr>
              <w:t>30</w:t>
            </w:r>
            <w:r>
              <w:rPr>
                <w:rFonts w:hint="eastAsia" w:ascii="宋体" w:hAnsi="宋体" w:eastAsia="宋体" w:cs="Times New Roman"/>
                <w:b/>
                <w:bCs/>
                <w:color w:val="000000"/>
                <w:kern w:val="0"/>
              </w:rPr>
              <w:t>分钟，供应商须在</w:t>
            </w:r>
            <w:r>
              <w:rPr>
                <w:rFonts w:hint="eastAsia" w:ascii="宋体" w:hAnsi="宋体" w:eastAsia="宋体" w:cs="Times New Roman"/>
                <w:b/>
                <w:bCs/>
                <w:color w:val="000000"/>
                <w:kern w:val="0"/>
                <w:lang w:val="en-US" w:eastAsia="zh-CN"/>
              </w:rPr>
              <w:t>开启</w:t>
            </w:r>
            <w:r>
              <w:rPr>
                <w:rFonts w:hint="eastAsia" w:ascii="宋体" w:hAnsi="宋体" w:eastAsia="宋体" w:cs="Times New Roman"/>
                <w:b/>
                <w:bCs/>
                <w:color w:val="000000"/>
                <w:kern w:val="0"/>
              </w:rPr>
              <w:t>最终报价的指令</w:t>
            </w:r>
            <w:r>
              <w:rPr>
                <w:rFonts w:hint="eastAsia" w:ascii="宋体" w:hAnsi="宋体" w:eastAsia="宋体" w:cs="Times New Roman"/>
                <w:b/>
                <w:bCs/>
                <w:color w:val="000000"/>
                <w:kern w:val="0"/>
                <w:lang w:val="en-US" w:eastAsia="zh-CN"/>
              </w:rPr>
              <w:t>30</w:t>
            </w:r>
            <w:r>
              <w:rPr>
                <w:rFonts w:hint="eastAsia" w:ascii="宋体" w:hAnsi="宋体" w:eastAsia="宋体" w:cs="Times New Roman"/>
                <w:b/>
                <w:bCs/>
                <w:color w:val="000000"/>
                <w:kern w:val="0"/>
              </w:rPr>
              <w:t>分钟内在政采云平台线上提交最终报价，最终报价不得高于首次报价。若逾期未按磋商文件的要求在线提交最终报价，则视同退出磋商。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8" w:hRule="atLeast"/>
        </w:trPr>
        <w:tc>
          <w:tcPr>
            <w:tcW w:w="825" w:type="dxa"/>
            <w:vAlign w:val="center"/>
          </w:tcPr>
          <w:p>
            <w:pPr>
              <w:pStyle w:val="13"/>
              <w:spacing w:line="440" w:lineRule="exact"/>
              <w:jc w:val="center"/>
              <w:rPr>
                <w:rFonts w:hint="default" w:hAnsi="宋体" w:eastAsia="宋体" w:cs="Courier New"/>
                <w:color w:val="auto"/>
                <w:lang w:val="en-US" w:eastAsia="zh-CN"/>
              </w:rPr>
            </w:pPr>
            <w:r>
              <w:rPr>
                <w:rFonts w:hint="eastAsia" w:hAnsi="宋体" w:cs="Courier New"/>
                <w:color w:val="auto"/>
                <w:lang w:val="en-US" w:eastAsia="zh-CN"/>
              </w:rPr>
              <w:t>26</w:t>
            </w:r>
          </w:p>
        </w:tc>
        <w:tc>
          <w:tcPr>
            <w:tcW w:w="1397" w:type="dxa"/>
            <w:vAlign w:val="center"/>
          </w:tcPr>
          <w:p>
            <w:pPr>
              <w:pStyle w:val="13"/>
              <w:rPr>
                <w:rFonts w:hAnsi="宋体" w:cs="宋体"/>
                <w:color w:val="auto"/>
                <w:kern w:val="0"/>
              </w:rPr>
            </w:pPr>
            <w:r>
              <w:rPr>
                <w:rFonts w:hint="eastAsia" w:hAnsi="宋体" w:cs="宋体"/>
                <w:color w:val="auto"/>
                <w:kern w:val="0"/>
              </w:rPr>
              <w:t>代理服务费</w:t>
            </w:r>
          </w:p>
        </w:tc>
        <w:tc>
          <w:tcPr>
            <w:tcW w:w="7384" w:type="dxa"/>
            <w:vAlign w:val="center"/>
          </w:tcPr>
          <w:p>
            <w:pPr>
              <w:pStyle w:val="13"/>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根据国家计委《招标代理服务收费管理暂行办法》（发改价格（2011）534号）文所规定标准取费。执行以下价格；</w:t>
            </w:r>
          </w:p>
          <w:p>
            <w:pPr>
              <w:pStyle w:val="13"/>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（1）以中标金额作为收费的计算基数；</w:t>
            </w:r>
          </w:p>
          <w:p>
            <w:pPr>
              <w:pStyle w:val="13"/>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（2）中标金额在100万以下的，招标服务费按1.5%计算；</w:t>
            </w:r>
          </w:p>
          <w:p>
            <w:pPr>
              <w:pStyle w:val="13"/>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（3）招标代理服务收费按差额定率累进法计算。</w:t>
            </w:r>
          </w:p>
          <w:p>
            <w:pPr>
              <w:pStyle w:val="13"/>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（4）代理服务费由中标人向招标代理机构一次性缴纳，此费由投标人综合考虑到投标报价中，不再单独列项。</w:t>
            </w:r>
          </w:p>
          <w:p>
            <w:pPr>
              <w:rPr>
                <w:rFonts w:hint="eastAsia" w:ascii="宋体" w:hAnsi="宋体" w:eastAsia="宋体" w:cs="宋体"/>
                <w:b/>
                <w:bCs/>
                <w:color w:val="auto"/>
                <w:kern w:val="0"/>
                <w:lang w:val="en-US" w:eastAsia="zh-CN"/>
              </w:rPr>
            </w:pPr>
            <w:r>
              <w:rPr>
                <w:rFonts w:hint="eastAsia" w:ascii="宋体" w:hAnsi="宋体" w:eastAsia="宋体" w:cs="宋体"/>
                <w:b/>
                <w:bCs/>
                <w:color w:val="auto"/>
                <w:kern w:val="0"/>
                <w:lang w:val="en-US" w:eastAsia="zh-CN"/>
              </w:rPr>
              <w:t>缴纳代理服务费的账号：</w:t>
            </w:r>
          </w:p>
          <w:p>
            <w:pPr>
              <w:rPr>
                <w:rFonts w:hint="eastAsia" w:ascii="宋体" w:hAnsi="宋体" w:eastAsia="宋体" w:cs="宋体"/>
                <w:b/>
                <w:bCs/>
                <w:color w:val="auto"/>
                <w:kern w:val="0"/>
                <w:lang w:val="en-US" w:eastAsia="zh-CN"/>
              </w:rPr>
            </w:pPr>
            <w:r>
              <w:rPr>
                <w:rFonts w:hint="eastAsia" w:ascii="宋体" w:hAnsi="宋体" w:eastAsia="宋体" w:cs="宋体"/>
                <w:b/>
                <w:bCs/>
                <w:color w:val="auto"/>
                <w:kern w:val="0"/>
                <w:lang w:val="en-US" w:eastAsia="zh-CN"/>
              </w:rPr>
              <w:t>单位名称：中睿智工程管理有限公司巴州分公司</w:t>
            </w:r>
          </w:p>
          <w:p>
            <w:pPr>
              <w:rPr>
                <w:rFonts w:hint="default" w:ascii="宋体" w:hAnsi="宋体" w:eastAsia="宋体" w:cs="宋体"/>
                <w:b/>
                <w:bCs/>
                <w:color w:val="auto"/>
                <w:kern w:val="0"/>
                <w:lang w:val="en-US" w:eastAsia="zh-CN"/>
              </w:rPr>
            </w:pPr>
            <w:r>
              <w:rPr>
                <w:rFonts w:hint="eastAsia" w:ascii="宋体" w:hAnsi="宋体" w:eastAsia="宋体" w:cs="宋体"/>
                <w:b/>
                <w:bCs/>
                <w:color w:val="auto"/>
                <w:kern w:val="0"/>
                <w:lang w:val="en-US" w:eastAsia="zh-CN"/>
              </w:rPr>
              <w:t>开户银行：中国工商银行股份有限公司香梨大道支行</w:t>
            </w:r>
          </w:p>
          <w:p>
            <w:pPr>
              <w:rPr>
                <w:rFonts w:hint="eastAsia" w:ascii="宋体" w:hAnsi="宋体" w:eastAsia="宋体" w:cs="宋体"/>
                <w:b/>
                <w:bCs/>
                <w:color w:val="auto"/>
                <w:kern w:val="0"/>
                <w:lang w:val="en-US" w:eastAsia="zh-CN"/>
              </w:rPr>
            </w:pPr>
            <w:r>
              <w:rPr>
                <w:rFonts w:hint="eastAsia" w:ascii="宋体" w:hAnsi="宋体" w:eastAsia="宋体" w:cs="宋体"/>
                <w:b/>
                <w:bCs/>
                <w:color w:val="auto"/>
                <w:kern w:val="0"/>
                <w:lang w:val="en-US" w:eastAsia="zh-CN"/>
              </w:rPr>
              <w:t>账号：3010029109200109319</w:t>
            </w:r>
          </w:p>
          <w:p>
            <w:pPr>
              <w:rPr>
                <w:rFonts w:hint="eastAsia" w:ascii="宋体" w:hAnsi="宋体" w:eastAsia="宋体" w:cs="宋体"/>
                <w:b/>
                <w:bCs/>
                <w:color w:val="auto"/>
                <w:kern w:val="0"/>
                <w:lang w:val="en-US" w:eastAsia="zh-CN"/>
              </w:rPr>
            </w:pPr>
            <w:r>
              <w:rPr>
                <w:rFonts w:hint="eastAsia" w:ascii="宋体" w:hAnsi="宋体" w:eastAsia="宋体" w:cs="宋体"/>
                <w:b/>
                <w:bCs/>
                <w:color w:val="auto"/>
                <w:kern w:val="0"/>
                <w:lang w:val="en-US" w:eastAsia="zh-CN"/>
              </w:rPr>
              <w:t>行号：102888000216</w:t>
            </w:r>
          </w:p>
          <w:p>
            <w:pPr>
              <w:pStyle w:val="13"/>
              <w:keepNext w:val="0"/>
              <w:keepLines w:val="0"/>
              <w:pageBreakBefore w:val="0"/>
              <w:kinsoku/>
              <w:wordWrap/>
              <w:overflowPunct/>
              <w:topLinePunct w:val="0"/>
              <w:bidi w:val="0"/>
              <w:adjustRightInd/>
              <w:snapToGrid/>
              <w:spacing w:line="320" w:lineRule="exact"/>
              <w:textAlignment w:val="auto"/>
              <w:rPr>
                <w:rFonts w:hint="eastAsia" w:hAnsi="宋体" w:cs="宋体"/>
                <w:color w:val="auto"/>
                <w:kern w:val="0"/>
              </w:rPr>
            </w:pPr>
            <w:r>
              <w:rPr>
                <w:rFonts w:hint="eastAsia"/>
                <w:b/>
                <w:bCs/>
                <w:color w:val="auto"/>
                <w:lang w:val="en-US" w:eastAsia="zh-CN"/>
              </w:rPr>
              <w:t>注：保证金与代理费账号不同，请各投标供应商按要求缴纳。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25" w:type="dxa"/>
            <w:vAlign w:val="center"/>
          </w:tcPr>
          <w:p>
            <w:pPr>
              <w:pStyle w:val="13"/>
              <w:spacing w:line="440" w:lineRule="exact"/>
              <w:jc w:val="center"/>
              <w:rPr>
                <w:rFonts w:hint="default" w:hAnsi="宋体" w:eastAsia="宋体" w:cs="Courier New"/>
                <w:color w:val="auto"/>
                <w:lang w:val="en-US" w:eastAsia="zh-CN"/>
              </w:rPr>
            </w:pPr>
            <w:r>
              <w:rPr>
                <w:rFonts w:hint="eastAsia" w:hAnsi="宋体" w:cs="Courier New"/>
                <w:color w:val="auto"/>
                <w:lang w:val="en-US" w:eastAsia="zh-CN"/>
              </w:rPr>
              <w:t>27</w:t>
            </w:r>
          </w:p>
        </w:tc>
        <w:tc>
          <w:tcPr>
            <w:tcW w:w="1397" w:type="dxa"/>
            <w:vAlign w:val="center"/>
          </w:tcPr>
          <w:p>
            <w:pPr>
              <w:pStyle w:val="13"/>
              <w:rPr>
                <w:rFonts w:hAnsi="宋体" w:cs="宋体"/>
                <w:color w:val="auto"/>
                <w:kern w:val="0"/>
              </w:rPr>
            </w:pPr>
            <w:r>
              <w:rPr>
                <w:rFonts w:hint="eastAsia" w:hAnsi="宋体" w:cs="宋体"/>
                <w:color w:val="auto"/>
                <w:kern w:val="0"/>
              </w:rPr>
              <w:t>最终解释权</w:t>
            </w:r>
          </w:p>
        </w:tc>
        <w:tc>
          <w:tcPr>
            <w:tcW w:w="7384" w:type="dxa"/>
            <w:vAlign w:val="center"/>
          </w:tcPr>
          <w:p>
            <w:pPr>
              <w:pStyle w:val="13"/>
              <w:keepNext w:val="0"/>
              <w:keepLines w:val="0"/>
              <w:pageBreakBefore w:val="0"/>
              <w:kinsoku/>
              <w:wordWrap/>
              <w:overflowPunct/>
              <w:topLinePunct w:val="0"/>
              <w:bidi w:val="0"/>
              <w:adjustRightInd/>
              <w:snapToGrid/>
              <w:spacing w:line="320" w:lineRule="exact"/>
              <w:textAlignment w:val="auto"/>
              <w:rPr>
                <w:rFonts w:hint="eastAsia" w:hAnsi="宋体" w:cs="宋体"/>
                <w:color w:val="auto"/>
                <w:kern w:val="0"/>
              </w:rPr>
            </w:pPr>
            <w:r>
              <w:rPr>
                <w:rFonts w:hint="eastAsia" w:hAnsi="宋体" w:cs="宋体"/>
                <w:color w:val="auto"/>
                <w:kern w:val="0"/>
              </w:rPr>
              <w:t>本项目竞争性磋商文件最终解释权归采购人所有。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06" w:type="dxa"/>
            <w:gridSpan w:val="3"/>
            <w:vAlign w:val="center"/>
          </w:tcPr>
          <w:p>
            <w:pPr>
              <w:spacing w:line="312" w:lineRule="auto"/>
              <w:rPr>
                <w:rFonts w:hint="eastAsia" w:ascii="宋体" w:hAnsi="宋体" w:cs="宋体"/>
                <w:b/>
                <w:color w:val="auto"/>
                <w:kern w:val="0"/>
                <w:szCs w:val="21"/>
              </w:rPr>
            </w:pPr>
            <w:r>
              <w:rPr>
                <w:rFonts w:hint="eastAsia" w:ascii="宋体" w:hAnsi="宋体" w:cs="宋体"/>
                <w:b/>
                <w:color w:val="auto"/>
                <w:kern w:val="0"/>
                <w:szCs w:val="21"/>
              </w:rPr>
              <w:t>1、招标文件中部分加粗、加下划线、废标、无效标、投标被拒绝字样的条款，为招标的实质性要求和条件，着重提醒各投标人注意，并认真查看招标文件中的每一个条款及要求，因误读招标文件而造成的后果，招标人概不负责。</w:t>
            </w:r>
          </w:p>
          <w:p>
            <w:pPr>
              <w:spacing w:line="312" w:lineRule="auto"/>
              <w:rPr>
                <w:rFonts w:hint="eastAsia" w:ascii="宋体" w:hAnsi="宋体" w:cs="宋体"/>
                <w:b/>
                <w:color w:val="auto"/>
                <w:kern w:val="0"/>
                <w:szCs w:val="21"/>
              </w:rPr>
            </w:pPr>
            <w:r>
              <w:rPr>
                <w:rFonts w:hint="eastAsia" w:ascii="宋体" w:hAnsi="宋体" w:cs="宋体"/>
                <w:b/>
                <w:color w:val="auto"/>
                <w:kern w:val="0"/>
                <w:szCs w:val="21"/>
              </w:rPr>
              <w:t>2、</w:t>
            </w:r>
            <w:r>
              <w:rPr>
                <w:rFonts w:hint="eastAsia" w:ascii="宋体" w:hAnsi="宋体" w:cs="宋体"/>
                <w:b/>
                <w:color w:val="auto"/>
                <w:kern w:val="0"/>
                <w:szCs w:val="21"/>
                <w:lang w:val="en-US" w:eastAsia="zh-CN"/>
              </w:rPr>
              <w:t>投标文件中有弄虚作假的内容，其投标文件作废。（如假证书、假业绩、隐瞒不良行为记录、夸大荣誉、使用非本单位在职员工的相关证件及不符合招标文件规定的条款等）；在签订合同之前，招标人如发现投标人的投标文件有弄虚作假内容，招标人可拒绝与其签订合同。并将其列入政府采购黑名单库。</w:t>
            </w:r>
          </w:p>
        </w:tc>
      </w:tr>
    </w:tbl>
    <w:p>
      <w:pPr>
        <w:pStyle w:val="13"/>
        <w:jc w:val="center"/>
        <w:rPr>
          <w:rFonts w:ascii="BRGEKD+ËÎÌå" w:hAnsi="BRGEKD+ËÎÌå" w:cs="BRGEKD+ËÎÌå"/>
          <w:color w:val="auto"/>
          <w:sz w:val="28"/>
        </w:rPr>
      </w:pPr>
    </w:p>
    <w:p>
      <w:pPr>
        <w:pStyle w:val="13"/>
        <w:jc w:val="center"/>
        <w:rPr>
          <w:rFonts w:ascii="BRGEKD+ËÎÌå" w:hAnsi="BRGEKD+ËÎÌå" w:cs="BRGEKD+ËÎÌå"/>
          <w:color w:val="auto"/>
          <w:sz w:val="28"/>
        </w:rPr>
      </w:pPr>
    </w:p>
    <w:p>
      <w:pPr>
        <w:pStyle w:val="13"/>
        <w:jc w:val="center"/>
        <w:rPr>
          <w:color w:val="auto"/>
        </w:rPr>
      </w:pPr>
      <w:r>
        <w:rPr>
          <w:rFonts w:ascii="BRGEKD+ËÎÌå" w:hAnsi="BRGEKD+ËÎÌå" w:cs="BRGEKD+ËÎÌå"/>
          <w:color w:val="auto"/>
          <w:sz w:val="28"/>
        </w:rPr>
        <w:t>一</w:t>
      </w:r>
      <w:r>
        <w:rPr>
          <w:rFonts w:hint="eastAsia" w:ascii="BRGEKD+ËÎÌå" w:hAnsi="BRGEKD+ËÎÌå" w:cs="BRGEKD+ËÎÌå"/>
          <w:color w:val="auto"/>
          <w:sz w:val="28"/>
        </w:rPr>
        <w:t>、</w:t>
      </w:r>
      <w:r>
        <w:rPr>
          <w:rFonts w:ascii="BRGEKD+ËÎÌå" w:hAnsi="BRGEKD+ËÎÌå" w:cs="BRGEKD+ËÎÌå"/>
          <w:color w:val="auto"/>
          <w:sz w:val="28"/>
        </w:rPr>
        <w:t>总</w:t>
      </w:r>
      <w:r>
        <w:rPr>
          <w:rFonts w:hint="eastAsia" w:ascii="BRGEKD+ËÎÌå" w:hAnsi="BRGEKD+ËÎÌå" w:cs="BRGEKD+ËÎÌå"/>
          <w:color w:val="auto"/>
          <w:sz w:val="28"/>
        </w:rPr>
        <w:t xml:space="preserve"> </w:t>
      </w:r>
      <w:r>
        <w:rPr>
          <w:rFonts w:ascii="BRGEKD+ËÎÌå" w:hAnsi="BRGEKD+ËÎÌå" w:cs="BRGEKD+ËÎÌå"/>
          <w:color w:val="auto"/>
          <w:sz w:val="28"/>
        </w:rPr>
        <w:t>则</w:t>
      </w:r>
    </w:p>
    <w:p>
      <w:pPr>
        <w:pStyle w:val="58"/>
        <w:widowControl w:val="0"/>
        <w:autoSpaceDE w:val="0"/>
        <w:autoSpaceDN w:val="0"/>
        <w:spacing w:before="0" w:after="0" w:line="440" w:lineRule="exact"/>
        <w:ind w:firstLine="420" w:firstLineChars="200"/>
        <w:jc w:val="left"/>
        <w:rPr>
          <w:rFonts w:ascii="BRGEKD+ËÎÌå"/>
          <w:color w:val="auto"/>
          <w:sz w:val="21"/>
          <w:lang w:eastAsia="zh-CN"/>
        </w:rPr>
      </w:pPr>
      <w:r>
        <w:rPr>
          <w:b/>
          <w:color w:val="auto"/>
          <w:sz w:val="21"/>
          <w:lang w:eastAsia="zh-CN"/>
        </w:rPr>
        <w:t>1</w:t>
      </w:r>
      <w:r>
        <w:rPr>
          <w:rFonts w:ascii="BRGEKD+ËÎÌå" w:hAnsi="BRGEKD+ËÎÌå" w:cs="BRGEKD+ËÎÌå"/>
          <w:color w:val="auto"/>
          <w:sz w:val="21"/>
          <w:lang w:eastAsia="zh-CN"/>
        </w:rPr>
        <w:t>．适用范围</w:t>
      </w:r>
    </w:p>
    <w:p>
      <w:pPr>
        <w:pStyle w:val="58"/>
        <w:widowControl w:val="0"/>
        <w:autoSpaceDE w:val="0"/>
        <w:autoSpaceDN w:val="0"/>
        <w:spacing w:before="0" w:after="0" w:line="440" w:lineRule="exact"/>
        <w:ind w:firstLine="420" w:firstLineChars="200"/>
        <w:jc w:val="left"/>
        <w:rPr>
          <w:rFonts w:ascii="BRGEKD+ËÎÌå"/>
          <w:color w:val="auto"/>
          <w:sz w:val="21"/>
          <w:lang w:eastAsia="zh-CN"/>
        </w:rPr>
      </w:pPr>
      <w:r>
        <w:rPr>
          <w:color w:val="auto"/>
          <w:sz w:val="21"/>
          <w:lang w:eastAsia="zh-CN"/>
        </w:rPr>
        <w:t>1.1</w:t>
      </w:r>
      <w:r>
        <w:rPr>
          <w:color w:val="auto"/>
          <w:spacing w:val="53"/>
          <w:sz w:val="21"/>
          <w:lang w:eastAsia="zh-CN"/>
        </w:rPr>
        <w:t xml:space="preserve"> </w:t>
      </w:r>
      <w:r>
        <w:rPr>
          <w:rFonts w:ascii="BRGEKD+ËÎÌå" w:hAnsi="BRGEKD+ËÎÌå" w:cs="BRGEKD+ËÎÌå"/>
          <w:color w:val="auto"/>
          <w:spacing w:val="-1"/>
          <w:sz w:val="21"/>
          <w:lang w:eastAsia="zh-CN"/>
        </w:rPr>
        <w:t>本采购文件仅适用于采购文件中所述项目的</w:t>
      </w:r>
      <w:r>
        <w:rPr>
          <w:rFonts w:hint="eastAsia" w:ascii="BRGEKD+ËÎÌå" w:hAnsi="BRGEKD+ËÎÌå" w:eastAsia="宋体" w:cs="BRGEKD+ËÎÌå"/>
          <w:color w:val="auto"/>
          <w:spacing w:val="-1"/>
          <w:sz w:val="21"/>
          <w:lang w:eastAsia="zh-CN"/>
        </w:rPr>
        <w:t>货物</w:t>
      </w:r>
      <w:r>
        <w:rPr>
          <w:rFonts w:ascii="BRGEKD+ËÎÌå" w:hAnsi="BRGEKD+ËÎÌå" w:cs="BRGEKD+ËÎÌå"/>
          <w:color w:val="auto"/>
          <w:spacing w:val="-1"/>
          <w:sz w:val="21"/>
          <w:lang w:eastAsia="zh-CN"/>
        </w:rPr>
        <w:t>的采购。</w:t>
      </w:r>
    </w:p>
    <w:p>
      <w:pPr>
        <w:pStyle w:val="58"/>
        <w:widowControl w:val="0"/>
        <w:autoSpaceDE w:val="0"/>
        <w:autoSpaceDN w:val="0"/>
        <w:spacing w:before="0" w:after="0" w:line="440" w:lineRule="exact"/>
        <w:ind w:firstLine="420" w:firstLineChars="200"/>
        <w:jc w:val="left"/>
        <w:rPr>
          <w:rFonts w:ascii="BRGEKD+ËÎÌå"/>
          <w:color w:val="auto"/>
          <w:sz w:val="21"/>
          <w:lang w:eastAsia="zh-CN"/>
        </w:rPr>
      </w:pPr>
      <w:r>
        <w:rPr>
          <w:b/>
          <w:color w:val="auto"/>
          <w:sz w:val="21"/>
          <w:lang w:eastAsia="zh-CN"/>
        </w:rPr>
        <w:t>2.</w:t>
      </w:r>
      <w:r>
        <w:rPr>
          <w:b/>
          <w:color w:val="auto"/>
          <w:spacing w:val="51"/>
          <w:sz w:val="21"/>
          <w:lang w:eastAsia="zh-CN"/>
        </w:rPr>
        <w:t xml:space="preserve"> </w:t>
      </w:r>
      <w:r>
        <w:rPr>
          <w:rFonts w:ascii="BRGEKD+ËÎÌå" w:hAnsi="BRGEKD+ËÎÌå" w:cs="BRGEKD+ËÎÌå"/>
          <w:color w:val="auto"/>
          <w:sz w:val="21"/>
          <w:lang w:eastAsia="zh-CN"/>
        </w:rPr>
        <w:t>定义</w:t>
      </w:r>
    </w:p>
    <w:p>
      <w:pPr>
        <w:pStyle w:val="58"/>
        <w:widowControl w:val="0"/>
        <w:autoSpaceDE w:val="0"/>
        <w:autoSpaceDN w:val="0"/>
        <w:spacing w:before="0" w:after="0" w:line="440" w:lineRule="exact"/>
        <w:ind w:firstLine="420" w:firstLineChars="200"/>
        <w:jc w:val="left"/>
        <w:rPr>
          <w:rFonts w:ascii="BRGEKD+ËÎÌå"/>
          <w:color w:val="auto"/>
          <w:sz w:val="21"/>
          <w:lang w:eastAsia="zh-CN"/>
        </w:rPr>
      </w:pPr>
      <w:r>
        <w:rPr>
          <w:color w:val="auto"/>
          <w:sz w:val="21"/>
          <w:lang w:eastAsia="zh-CN"/>
        </w:rPr>
        <w:t>2.1</w:t>
      </w:r>
      <w:r>
        <w:rPr>
          <w:color w:val="auto"/>
          <w:spacing w:val="53"/>
          <w:sz w:val="21"/>
          <w:lang w:eastAsia="zh-CN"/>
        </w:rPr>
        <w:t xml:space="preserve"> </w:t>
      </w:r>
      <w:r>
        <w:rPr>
          <w:rFonts w:ascii="BRGEKD+ËÎÌå" w:hAnsi="BRGEKD+ËÎÌå" w:cs="BRGEKD+ËÎÌå"/>
          <w:color w:val="auto"/>
          <w:sz w:val="21"/>
          <w:lang w:eastAsia="zh-CN"/>
        </w:rPr>
        <w:t>“采购人”是指依法进行政府采购的国家机关、事业单位、团体组织，本项目采购文件的采购人</w:t>
      </w:r>
      <w:r>
        <w:rPr>
          <w:rFonts w:ascii="BRGEKD+ËÎÌå" w:hAnsi="BRGEKD+ËÎÌå" w:cs="BRGEKD+ËÎÌå"/>
          <w:color w:val="auto"/>
          <w:spacing w:val="-1"/>
          <w:sz w:val="21"/>
          <w:lang w:eastAsia="zh-CN"/>
        </w:rPr>
        <w:t>特指</w:t>
      </w:r>
      <w:r>
        <w:rPr>
          <w:rFonts w:hint="eastAsia" w:ascii="BRGEKD+ËÎÌå" w:hAnsi="BRGEKD+ËÎÌå" w:cs="BRGEKD+ËÎÌå"/>
          <w:color w:val="auto"/>
          <w:sz w:val="21"/>
          <w:lang w:eastAsia="zh-CN"/>
        </w:rPr>
        <w:t xml:space="preserve"> 和静县克尔古提乡人民政府  </w:t>
      </w:r>
      <w:r>
        <w:rPr>
          <w:rFonts w:ascii="BRGEKD+ËÎÌå" w:hAnsi="BRGEKD+ËÎÌå" w:cs="BRGEKD+ËÎÌå"/>
          <w:color w:val="auto"/>
          <w:sz w:val="21"/>
          <w:lang w:eastAsia="zh-CN"/>
        </w:rPr>
        <w:t>。</w:t>
      </w:r>
    </w:p>
    <w:p>
      <w:pPr>
        <w:pStyle w:val="58"/>
        <w:widowControl w:val="0"/>
        <w:autoSpaceDE w:val="0"/>
        <w:autoSpaceDN w:val="0"/>
        <w:spacing w:before="0" w:after="0" w:line="440" w:lineRule="exact"/>
        <w:ind w:firstLine="420" w:firstLineChars="200"/>
        <w:jc w:val="left"/>
        <w:rPr>
          <w:rFonts w:ascii="BRGEKD+ËÎÌå" w:hAnsi="BRGEKD+ËÎÌå" w:cs="BRGEKD+ËÎÌå"/>
          <w:color w:val="auto"/>
          <w:spacing w:val="-1"/>
          <w:sz w:val="21"/>
          <w:lang w:eastAsia="zh-CN"/>
        </w:rPr>
      </w:pPr>
      <w:r>
        <w:rPr>
          <w:color w:val="auto"/>
          <w:sz w:val="21"/>
          <w:lang w:eastAsia="zh-CN"/>
        </w:rPr>
        <w:t>2.2</w:t>
      </w:r>
      <w:r>
        <w:rPr>
          <w:color w:val="auto"/>
          <w:spacing w:val="53"/>
          <w:sz w:val="21"/>
          <w:lang w:eastAsia="zh-CN"/>
        </w:rPr>
        <w:t xml:space="preserve"> </w:t>
      </w:r>
      <w:r>
        <w:rPr>
          <w:rFonts w:ascii="BRGEKD+ËÎÌå" w:hAnsi="BRGEKD+ËÎÌå" w:cs="BRGEKD+ËÎÌå"/>
          <w:color w:val="auto"/>
          <w:spacing w:val="-1"/>
          <w:sz w:val="21"/>
          <w:lang w:eastAsia="zh-CN"/>
        </w:rPr>
        <w:t>“采购代理机构”是指</w:t>
      </w:r>
      <w:r>
        <w:rPr>
          <w:rFonts w:hint="eastAsia" w:ascii="BRGEKD+ËÎÌå" w:hAnsi="BRGEKD+ËÎÌå" w:cs="BRGEKD+ËÎÌå"/>
          <w:color w:val="auto"/>
          <w:spacing w:val="-1"/>
          <w:sz w:val="21"/>
          <w:lang w:eastAsia="zh-CN"/>
        </w:rPr>
        <w:t>中睿智工程管理有限公司</w:t>
      </w:r>
      <w:r>
        <w:rPr>
          <w:rFonts w:ascii="BRGEKD+ËÎÌå" w:hAnsi="BRGEKD+ËÎÌå" w:cs="BRGEKD+ËÎÌå"/>
          <w:color w:val="auto"/>
          <w:spacing w:val="-1"/>
          <w:sz w:val="21"/>
          <w:lang w:eastAsia="zh-CN"/>
        </w:rPr>
        <w:t>。</w:t>
      </w:r>
    </w:p>
    <w:p>
      <w:pPr>
        <w:pStyle w:val="58"/>
        <w:widowControl w:val="0"/>
        <w:autoSpaceDE w:val="0"/>
        <w:autoSpaceDN w:val="0"/>
        <w:spacing w:before="0" w:after="0" w:line="440" w:lineRule="exact"/>
        <w:ind w:firstLine="420" w:firstLineChars="200"/>
        <w:jc w:val="left"/>
        <w:rPr>
          <w:rFonts w:ascii="BRGEKD+ËÎÌå"/>
          <w:color w:val="auto"/>
          <w:sz w:val="21"/>
          <w:lang w:eastAsia="zh-CN"/>
        </w:rPr>
      </w:pPr>
      <w:r>
        <w:rPr>
          <w:color w:val="auto"/>
          <w:sz w:val="21"/>
          <w:lang w:eastAsia="zh-CN"/>
        </w:rPr>
        <w:t>2.3</w:t>
      </w:r>
      <w:r>
        <w:rPr>
          <w:color w:val="auto"/>
          <w:spacing w:val="53"/>
          <w:sz w:val="21"/>
          <w:lang w:eastAsia="zh-CN"/>
        </w:rPr>
        <w:t xml:space="preserve"> </w:t>
      </w:r>
      <w:r>
        <w:rPr>
          <w:rFonts w:ascii="BRGEKD+ËÎÌå" w:hAnsi="BRGEKD+ËÎÌå" w:cs="BRGEKD+ËÎÌå"/>
          <w:color w:val="auto"/>
          <w:spacing w:val="-1"/>
          <w:sz w:val="21"/>
          <w:lang w:eastAsia="zh-CN"/>
        </w:rPr>
        <w:t>“磋商供应商”系指通过报名并向采购</w:t>
      </w:r>
      <w:r>
        <w:rPr>
          <w:rFonts w:hint="eastAsia" w:ascii="BRGEKD+ËÎÌå" w:hAnsi="BRGEKD+ËÎÌå" w:eastAsia="宋体" w:cs="BRGEKD+ËÎÌå"/>
          <w:color w:val="auto"/>
          <w:spacing w:val="-1"/>
          <w:sz w:val="21"/>
          <w:lang w:eastAsia="zh-CN"/>
        </w:rPr>
        <w:t>代理</w:t>
      </w:r>
      <w:r>
        <w:rPr>
          <w:rFonts w:ascii="BRGEKD+ËÎÌå" w:hAnsi="BRGEKD+ËÎÌå" w:cs="BRGEKD+ËÎÌå"/>
          <w:color w:val="auto"/>
          <w:spacing w:val="-1"/>
          <w:sz w:val="21"/>
          <w:lang w:eastAsia="zh-CN"/>
        </w:rPr>
        <w:t>机构提交竞争性磋商响应文件的供应商。</w:t>
      </w:r>
    </w:p>
    <w:p>
      <w:pPr>
        <w:pStyle w:val="58"/>
        <w:widowControl w:val="0"/>
        <w:autoSpaceDE w:val="0"/>
        <w:autoSpaceDN w:val="0"/>
        <w:spacing w:before="0" w:after="0" w:line="440" w:lineRule="exact"/>
        <w:ind w:firstLine="420" w:firstLineChars="200"/>
        <w:jc w:val="left"/>
        <w:rPr>
          <w:rFonts w:ascii="BRGEKD+ËÎÌå"/>
          <w:color w:val="auto"/>
          <w:sz w:val="21"/>
          <w:lang w:eastAsia="zh-CN"/>
        </w:rPr>
      </w:pPr>
      <w:r>
        <w:rPr>
          <w:color w:val="auto"/>
          <w:sz w:val="21"/>
          <w:lang w:eastAsia="zh-CN"/>
        </w:rPr>
        <w:t>2.4</w:t>
      </w:r>
      <w:r>
        <w:rPr>
          <w:color w:val="auto"/>
          <w:spacing w:val="53"/>
          <w:sz w:val="21"/>
          <w:lang w:eastAsia="zh-CN"/>
        </w:rPr>
        <w:t xml:space="preserve"> </w:t>
      </w:r>
      <w:r>
        <w:rPr>
          <w:rFonts w:ascii="BRGEKD+ËÎÌå" w:hAnsi="BRGEKD+ËÎÌå" w:cs="BRGEKD+ËÎÌå"/>
          <w:color w:val="auto"/>
          <w:spacing w:val="-1"/>
          <w:sz w:val="21"/>
          <w:lang w:eastAsia="zh-CN"/>
        </w:rPr>
        <w:t>“竞争性磋商文件”系指采购</w:t>
      </w:r>
      <w:r>
        <w:rPr>
          <w:rFonts w:hint="eastAsia" w:ascii="BRGEKD+ËÎÌå" w:hAnsi="BRGEKD+ËÎÌå" w:eastAsia="宋体" w:cs="BRGEKD+ËÎÌå"/>
          <w:color w:val="auto"/>
          <w:spacing w:val="-1"/>
          <w:sz w:val="21"/>
          <w:lang w:eastAsia="zh-CN"/>
        </w:rPr>
        <w:t>代理</w:t>
      </w:r>
      <w:r>
        <w:rPr>
          <w:rFonts w:ascii="BRGEKD+ËÎÌå" w:hAnsi="BRGEKD+ËÎÌå" w:cs="BRGEKD+ËÎÌå"/>
          <w:color w:val="auto"/>
          <w:spacing w:val="-1"/>
          <w:sz w:val="21"/>
          <w:lang w:eastAsia="zh-CN"/>
        </w:rPr>
        <w:t>机构向供应商发出的采购文件。</w:t>
      </w:r>
    </w:p>
    <w:p>
      <w:pPr>
        <w:pStyle w:val="58"/>
        <w:widowControl w:val="0"/>
        <w:autoSpaceDE w:val="0"/>
        <w:autoSpaceDN w:val="0"/>
        <w:spacing w:before="0" w:after="0" w:line="440" w:lineRule="exact"/>
        <w:ind w:firstLine="420" w:firstLineChars="200"/>
        <w:jc w:val="left"/>
        <w:rPr>
          <w:rFonts w:ascii="BRGEKD+ËÎÌå" w:hAnsi="BRGEKD+ËÎÌå" w:eastAsia="宋体" w:cs="BRGEKD+ËÎÌå"/>
          <w:color w:val="auto"/>
          <w:spacing w:val="-1"/>
          <w:sz w:val="21"/>
          <w:lang w:eastAsia="zh-CN"/>
        </w:rPr>
      </w:pPr>
      <w:r>
        <w:rPr>
          <w:color w:val="auto"/>
          <w:sz w:val="21"/>
          <w:lang w:eastAsia="zh-CN"/>
        </w:rPr>
        <w:t>2.5</w:t>
      </w:r>
      <w:r>
        <w:rPr>
          <w:color w:val="auto"/>
          <w:spacing w:val="53"/>
          <w:sz w:val="21"/>
          <w:lang w:eastAsia="zh-CN"/>
        </w:rPr>
        <w:t xml:space="preserve"> </w:t>
      </w:r>
      <w:r>
        <w:rPr>
          <w:rFonts w:ascii="BRGEKD+ËÎÌå" w:hAnsi="BRGEKD+ËÎÌå" w:cs="BRGEKD+ËÎÌå"/>
          <w:color w:val="auto"/>
          <w:spacing w:val="-1"/>
          <w:sz w:val="21"/>
          <w:lang w:eastAsia="zh-CN"/>
        </w:rPr>
        <w:t>“响应文件”系指磋商供应商向采购</w:t>
      </w:r>
      <w:r>
        <w:rPr>
          <w:rFonts w:hint="eastAsia" w:ascii="BRGEKD+ËÎÌå" w:hAnsi="BRGEKD+ËÎÌå" w:eastAsia="宋体" w:cs="BRGEKD+ËÎÌå"/>
          <w:color w:val="auto"/>
          <w:spacing w:val="-1"/>
          <w:sz w:val="21"/>
          <w:lang w:eastAsia="zh-CN"/>
        </w:rPr>
        <w:t>代理</w:t>
      </w:r>
      <w:r>
        <w:rPr>
          <w:rFonts w:ascii="BRGEKD+ËÎÌå" w:hAnsi="BRGEKD+ËÎÌå" w:cs="BRGEKD+ËÎÌå"/>
          <w:color w:val="auto"/>
          <w:spacing w:val="-1"/>
          <w:sz w:val="21"/>
          <w:lang w:eastAsia="zh-CN"/>
        </w:rPr>
        <w:t>机构提交的响应文件。</w:t>
      </w:r>
    </w:p>
    <w:p>
      <w:pPr>
        <w:pStyle w:val="41"/>
        <w:widowControl w:val="0"/>
        <w:autoSpaceDE w:val="0"/>
        <w:autoSpaceDN w:val="0"/>
        <w:spacing w:before="0" w:after="0" w:line="440" w:lineRule="exact"/>
        <w:ind w:firstLine="420" w:firstLineChars="200"/>
        <w:jc w:val="left"/>
        <w:rPr>
          <w:rFonts w:ascii="BRGEKD+ËÎÌå" w:hAnsi="BRGEKD+ËÎÌå" w:cs="BRGEKD+ËÎÌå"/>
          <w:color w:val="auto"/>
          <w:spacing w:val="-1"/>
          <w:sz w:val="21"/>
          <w:lang w:eastAsia="zh-CN"/>
        </w:rPr>
      </w:pPr>
      <w:r>
        <w:rPr>
          <w:color w:val="auto"/>
          <w:sz w:val="21"/>
          <w:lang w:eastAsia="zh-CN"/>
        </w:rPr>
        <w:t>2.6</w:t>
      </w:r>
      <w:r>
        <w:rPr>
          <w:color w:val="auto"/>
          <w:spacing w:val="53"/>
          <w:sz w:val="21"/>
          <w:lang w:eastAsia="zh-CN"/>
        </w:rPr>
        <w:t xml:space="preserve"> </w:t>
      </w:r>
      <w:r>
        <w:rPr>
          <w:rFonts w:hint="eastAsia" w:ascii="BRGEKD+ËÎÌå" w:hAnsi="BRGEKD+ËÎÌå" w:cs="BRGEKD+ËÎÌå"/>
          <w:color w:val="auto"/>
          <w:spacing w:val="-1"/>
          <w:sz w:val="21"/>
          <w:lang w:eastAsia="zh-CN"/>
        </w:rPr>
        <w:t>“货物”系指</w:t>
      </w:r>
      <w:r>
        <w:rPr>
          <w:rFonts w:hint="eastAsia" w:ascii="BRGEKD+ËÎÌå" w:hAnsi="BRGEKD+ËÎÌå" w:eastAsia="宋体" w:cs="BRGEKD+ËÎÌå"/>
          <w:color w:val="auto"/>
          <w:spacing w:val="-1"/>
          <w:sz w:val="21"/>
          <w:lang w:eastAsia="zh-CN"/>
        </w:rPr>
        <w:t>磋商</w:t>
      </w:r>
      <w:r>
        <w:rPr>
          <w:rFonts w:hint="eastAsia" w:ascii="BRGEKD+ËÎÌå" w:hAnsi="BRGEKD+ËÎÌå" w:cs="BRGEKD+ËÎÌå"/>
          <w:color w:val="auto"/>
          <w:spacing w:val="-1"/>
          <w:sz w:val="21"/>
          <w:lang w:eastAsia="zh-CN"/>
        </w:rPr>
        <w:t>文件规定的，</w:t>
      </w:r>
      <w:r>
        <w:rPr>
          <w:rFonts w:hint="eastAsia" w:ascii="BRGEKD+ËÎÌå" w:hAnsi="BRGEKD+ËÎÌå" w:eastAsia="宋体" w:cs="BRGEKD+ËÎÌå"/>
          <w:color w:val="auto"/>
          <w:spacing w:val="-1"/>
          <w:sz w:val="21"/>
          <w:lang w:eastAsia="zh-CN"/>
        </w:rPr>
        <w:t>供应商</w:t>
      </w:r>
      <w:r>
        <w:rPr>
          <w:rFonts w:hint="eastAsia" w:ascii="BRGEKD+ËÎÌå" w:hAnsi="BRGEKD+ËÎÌå" w:cs="BRGEKD+ËÎÌå"/>
          <w:color w:val="auto"/>
          <w:spacing w:val="-1"/>
          <w:sz w:val="21"/>
          <w:lang w:eastAsia="zh-CN"/>
        </w:rPr>
        <w:t>须向</w:t>
      </w:r>
      <w:r>
        <w:rPr>
          <w:rFonts w:hint="eastAsia" w:ascii="BRGEKD+ËÎÌå" w:hAnsi="BRGEKD+ËÎÌå" w:eastAsia="宋体" w:cs="BRGEKD+ËÎÌå"/>
          <w:color w:val="auto"/>
          <w:spacing w:val="-1"/>
          <w:sz w:val="21"/>
          <w:lang w:eastAsia="zh-CN"/>
        </w:rPr>
        <w:t>采购人</w:t>
      </w:r>
      <w:r>
        <w:rPr>
          <w:rFonts w:hint="eastAsia" w:ascii="BRGEKD+ËÎÌå" w:hAnsi="BRGEKD+ËÎÌå" w:cs="BRGEKD+ËÎÌå"/>
          <w:color w:val="auto"/>
          <w:spacing w:val="-1"/>
          <w:sz w:val="21"/>
          <w:lang w:eastAsia="zh-CN"/>
        </w:rPr>
        <w:t>提供的一切设备、附件、备品备件、工具、手册及其它有关资料和材料。</w:t>
      </w:r>
    </w:p>
    <w:p>
      <w:pPr>
        <w:pStyle w:val="41"/>
        <w:widowControl w:val="0"/>
        <w:autoSpaceDE w:val="0"/>
        <w:autoSpaceDN w:val="0"/>
        <w:spacing w:before="0" w:after="0" w:line="440" w:lineRule="exact"/>
        <w:ind w:firstLine="420" w:firstLineChars="200"/>
        <w:jc w:val="left"/>
        <w:rPr>
          <w:rFonts w:ascii="BRGEKD+ËÎÌå" w:hAnsi="BRGEKD+ËÎÌå" w:cs="BRGEKD+ËÎÌå"/>
          <w:color w:val="auto"/>
          <w:spacing w:val="-1"/>
          <w:sz w:val="21"/>
          <w:lang w:eastAsia="zh-CN"/>
        </w:rPr>
      </w:pPr>
      <w:r>
        <w:rPr>
          <w:color w:val="auto"/>
          <w:sz w:val="21"/>
          <w:lang w:eastAsia="zh-CN"/>
        </w:rPr>
        <w:t>2.7</w:t>
      </w:r>
      <w:r>
        <w:rPr>
          <w:rFonts w:hint="eastAsia" w:ascii="BRGEKD+ËÎÌå" w:hAnsi="BRGEKD+ËÎÌå" w:cs="BRGEKD+ËÎÌå"/>
          <w:color w:val="auto"/>
          <w:spacing w:val="-1"/>
          <w:sz w:val="21"/>
          <w:lang w:eastAsia="zh-CN"/>
        </w:rPr>
        <w:t>“服务”系指</w:t>
      </w:r>
      <w:r>
        <w:rPr>
          <w:rFonts w:hint="eastAsia" w:ascii="BRGEKD+ËÎÌå" w:hAnsi="BRGEKD+ËÎÌå" w:eastAsia="宋体" w:cs="BRGEKD+ËÎÌå"/>
          <w:color w:val="auto"/>
          <w:spacing w:val="-1"/>
          <w:sz w:val="21"/>
          <w:lang w:eastAsia="zh-CN"/>
        </w:rPr>
        <w:t>磋商</w:t>
      </w:r>
      <w:r>
        <w:rPr>
          <w:rFonts w:hint="eastAsia" w:ascii="BRGEKD+ËÎÌå" w:hAnsi="BRGEKD+ËÎÌå" w:cs="BRGEKD+ËÎÌå"/>
          <w:color w:val="auto"/>
          <w:spacing w:val="-1"/>
          <w:sz w:val="21"/>
          <w:lang w:eastAsia="zh-CN"/>
        </w:rPr>
        <w:t>文件规定</w:t>
      </w:r>
      <w:r>
        <w:rPr>
          <w:rFonts w:hint="eastAsia" w:ascii="BRGEKD+ËÎÌå" w:hAnsi="BRGEKD+ËÎÌå" w:eastAsia="宋体" w:cs="BRGEKD+ËÎÌå"/>
          <w:color w:val="auto"/>
          <w:spacing w:val="-1"/>
          <w:sz w:val="21"/>
          <w:lang w:eastAsia="zh-CN"/>
        </w:rPr>
        <w:t>供应商</w:t>
      </w:r>
      <w:r>
        <w:rPr>
          <w:rFonts w:hint="eastAsia" w:ascii="BRGEKD+ËÎÌå" w:hAnsi="BRGEKD+ËÎÌå" w:cs="BRGEKD+ËÎÌå"/>
          <w:color w:val="auto"/>
          <w:spacing w:val="-1"/>
          <w:sz w:val="21"/>
          <w:lang w:eastAsia="zh-CN"/>
        </w:rPr>
        <w:t>须承担的保修、技术协助、培训及其他类似的责任。</w:t>
      </w:r>
    </w:p>
    <w:p>
      <w:pPr>
        <w:pStyle w:val="41"/>
        <w:widowControl w:val="0"/>
        <w:autoSpaceDE w:val="0"/>
        <w:autoSpaceDN w:val="0"/>
        <w:spacing w:before="0" w:after="0" w:line="440" w:lineRule="exact"/>
        <w:ind w:firstLine="416" w:firstLineChars="200"/>
        <w:jc w:val="left"/>
        <w:rPr>
          <w:rFonts w:ascii="FUEWGS+ËÎÌå"/>
          <w:color w:val="auto"/>
          <w:sz w:val="21"/>
          <w:lang w:eastAsia="zh-CN"/>
        </w:rPr>
      </w:pPr>
      <w:r>
        <w:rPr>
          <w:rFonts w:hint="eastAsia" w:ascii="FUEWGS+ËÎÌå" w:hAnsi="FUEWGS+ËÎÌå" w:eastAsia="宋体" w:cs="FUEWGS+ËÎÌå"/>
          <w:color w:val="auto"/>
          <w:spacing w:val="-1"/>
          <w:sz w:val="21"/>
          <w:lang w:eastAsia="zh-CN"/>
        </w:rPr>
        <w:t>2.8</w:t>
      </w:r>
      <w:r>
        <w:rPr>
          <w:rFonts w:ascii="FUEWGS+ËÎÌå" w:hAnsi="FUEWGS+ËÎÌå" w:cs="FUEWGS+ËÎÌå"/>
          <w:color w:val="auto"/>
          <w:spacing w:val="-1"/>
          <w:sz w:val="21"/>
          <w:lang w:eastAsia="zh-CN"/>
        </w:rPr>
        <w:t>“成交人”是指经磋商小组评审，授予合同的供应商。</w:t>
      </w:r>
    </w:p>
    <w:p>
      <w:pPr>
        <w:pStyle w:val="41"/>
        <w:widowControl w:val="0"/>
        <w:autoSpaceDE w:val="0"/>
        <w:autoSpaceDN w:val="0"/>
        <w:spacing w:before="0" w:after="0" w:line="440" w:lineRule="exact"/>
        <w:ind w:firstLine="420" w:firstLineChars="200"/>
        <w:jc w:val="left"/>
        <w:rPr>
          <w:rFonts w:ascii="FUEWGS+ËÎÌå"/>
          <w:color w:val="auto"/>
          <w:sz w:val="21"/>
          <w:lang w:eastAsia="zh-CN"/>
        </w:rPr>
      </w:pPr>
      <w:r>
        <w:rPr>
          <w:b/>
          <w:color w:val="auto"/>
          <w:sz w:val="21"/>
          <w:lang w:eastAsia="zh-CN"/>
        </w:rPr>
        <w:t>3</w:t>
      </w:r>
      <w:r>
        <w:rPr>
          <w:rFonts w:ascii="FUEWGS+ËÎÌå" w:hAnsi="FUEWGS+ËÎÌå" w:cs="FUEWGS+ËÎÌå"/>
          <w:color w:val="auto"/>
          <w:sz w:val="21"/>
          <w:lang w:eastAsia="zh-CN"/>
        </w:rPr>
        <w:t>．合格的磋商供应商</w:t>
      </w:r>
    </w:p>
    <w:p>
      <w:pPr>
        <w:pStyle w:val="41"/>
        <w:widowControl w:val="0"/>
        <w:autoSpaceDE w:val="0"/>
        <w:autoSpaceDN w:val="0"/>
        <w:spacing w:before="0" w:after="0" w:line="440" w:lineRule="exact"/>
        <w:ind w:firstLine="420" w:firstLineChars="200"/>
        <w:jc w:val="left"/>
        <w:rPr>
          <w:rFonts w:ascii="FUEWGS+ËÎÌå"/>
          <w:color w:val="auto"/>
          <w:sz w:val="21"/>
          <w:lang w:eastAsia="zh-CN"/>
        </w:rPr>
      </w:pPr>
      <w:r>
        <w:rPr>
          <w:color w:val="auto"/>
          <w:sz w:val="21"/>
          <w:lang w:eastAsia="zh-CN"/>
        </w:rPr>
        <w:t>3.1</w:t>
      </w:r>
      <w:r>
        <w:rPr>
          <w:color w:val="auto"/>
          <w:spacing w:val="53"/>
          <w:sz w:val="21"/>
          <w:lang w:eastAsia="zh-CN"/>
        </w:rPr>
        <w:t xml:space="preserve"> </w:t>
      </w:r>
      <w:r>
        <w:rPr>
          <w:rFonts w:ascii="FUEWGS+ËÎÌå" w:hAnsi="FUEWGS+ËÎÌå" w:cs="FUEWGS+ËÎÌå"/>
          <w:color w:val="auto"/>
          <w:sz w:val="21"/>
          <w:lang w:eastAsia="zh-CN"/>
        </w:rPr>
        <w:t>符合《中华人民共和国政府采购法》第二十二条供应商参加政府采购活动应当具备的条件及其他</w:t>
      </w:r>
      <w:r>
        <w:rPr>
          <w:rFonts w:ascii="FUEWGS+ËÎÌå" w:hAnsi="FUEWGS+ËÎÌå" w:cs="FUEWGS+ËÎÌå"/>
          <w:color w:val="auto"/>
          <w:spacing w:val="-1"/>
          <w:sz w:val="21"/>
          <w:lang w:eastAsia="zh-CN"/>
        </w:rPr>
        <w:t>有关法律、法规关于供应商的有关规定，有能力提供磋商采购服务的供应商。</w:t>
      </w:r>
    </w:p>
    <w:p>
      <w:pPr>
        <w:pStyle w:val="41"/>
        <w:widowControl w:val="0"/>
        <w:autoSpaceDE w:val="0"/>
        <w:autoSpaceDN w:val="0"/>
        <w:spacing w:before="0" w:after="0" w:line="440" w:lineRule="exact"/>
        <w:ind w:firstLine="420" w:firstLineChars="200"/>
        <w:jc w:val="left"/>
        <w:rPr>
          <w:rFonts w:ascii="FUEWGS+ËÎÌå"/>
          <w:color w:val="auto"/>
          <w:sz w:val="21"/>
          <w:lang w:eastAsia="zh-CN"/>
        </w:rPr>
      </w:pPr>
      <w:r>
        <w:rPr>
          <w:color w:val="auto"/>
          <w:sz w:val="21"/>
          <w:lang w:eastAsia="zh-CN"/>
        </w:rPr>
        <w:t>3.2</w:t>
      </w:r>
      <w:r>
        <w:rPr>
          <w:color w:val="auto"/>
          <w:spacing w:val="53"/>
          <w:sz w:val="21"/>
          <w:lang w:eastAsia="zh-CN"/>
        </w:rPr>
        <w:t xml:space="preserve"> </w:t>
      </w:r>
      <w:r>
        <w:rPr>
          <w:rFonts w:ascii="FUEWGS+ËÎÌå" w:hAnsi="FUEWGS+ËÎÌå" w:cs="FUEWGS+ËÎÌå"/>
          <w:color w:val="auto"/>
          <w:spacing w:val="-1"/>
          <w:sz w:val="21"/>
          <w:lang w:eastAsia="zh-CN"/>
        </w:rPr>
        <w:t>符合采购文件第二章前附表关于磋商供应商资格要求的规定。</w:t>
      </w:r>
    </w:p>
    <w:p>
      <w:pPr>
        <w:pStyle w:val="41"/>
        <w:widowControl w:val="0"/>
        <w:autoSpaceDE w:val="0"/>
        <w:autoSpaceDN w:val="0"/>
        <w:spacing w:before="0" w:after="0" w:line="440" w:lineRule="exact"/>
        <w:ind w:firstLine="420" w:firstLineChars="200"/>
        <w:jc w:val="left"/>
        <w:rPr>
          <w:rFonts w:ascii="FUEWGS+ËÎÌå"/>
          <w:color w:val="auto"/>
          <w:sz w:val="21"/>
          <w:lang w:eastAsia="zh-CN"/>
        </w:rPr>
      </w:pPr>
      <w:r>
        <w:rPr>
          <w:color w:val="auto"/>
          <w:sz w:val="21"/>
          <w:lang w:eastAsia="zh-CN"/>
        </w:rPr>
        <w:t>3.3</w:t>
      </w:r>
      <w:r>
        <w:rPr>
          <w:color w:val="auto"/>
          <w:spacing w:val="53"/>
          <w:sz w:val="21"/>
          <w:lang w:eastAsia="zh-CN"/>
        </w:rPr>
        <w:t xml:space="preserve"> </w:t>
      </w:r>
      <w:r>
        <w:rPr>
          <w:rFonts w:ascii="FUEWGS+ËÎÌå" w:hAnsi="FUEWGS+ËÎÌå" w:cs="FUEWGS+ËÎÌå"/>
          <w:color w:val="auto"/>
          <w:sz w:val="21"/>
          <w:lang w:eastAsia="zh-CN"/>
        </w:rPr>
        <w:t>磋商供应商应遵守《政府采购法》、《</w:t>
      </w:r>
      <w:r>
        <w:rPr>
          <w:rFonts w:hint="eastAsia" w:ascii="FUEWGS+ËÎÌå" w:hAnsi="FUEWGS+ËÎÌå" w:cs="FUEWGS+ËÎÌå"/>
          <w:color w:val="auto"/>
          <w:sz w:val="21"/>
          <w:lang w:val="en-US" w:eastAsia="zh-CN"/>
        </w:rPr>
        <w:t>民法典</w:t>
      </w:r>
      <w:r>
        <w:rPr>
          <w:rFonts w:ascii="FUEWGS+ËÎÌå" w:hAnsi="FUEWGS+ËÎÌå" w:cs="FUEWGS+ËÎÌå"/>
          <w:color w:val="auto"/>
          <w:sz w:val="21"/>
          <w:lang w:eastAsia="zh-CN"/>
        </w:rPr>
        <w:t>》和《反不正当竞争法》等有关法律、法规及本竞</w:t>
      </w:r>
      <w:r>
        <w:rPr>
          <w:rFonts w:ascii="FUEWGS+ËÎÌå" w:hAnsi="FUEWGS+ËÎÌå" w:cs="FUEWGS+ËÎÌå"/>
          <w:color w:val="auto"/>
          <w:spacing w:val="-1"/>
          <w:sz w:val="21"/>
          <w:lang w:eastAsia="zh-CN"/>
        </w:rPr>
        <w:t>争性磋商文件的规定，如有违反，将视为不合格磋商供应商，其响应文件无效。</w:t>
      </w:r>
    </w:p>
    <w:p>
      <w:pPr>
        <w:pStyle w:val="41"/>
        <w:widowControl w:val="0"/>
        <w:autoSpaceDE w:val="0"/>
        <w:autoSpaceDN w:val="0"/>
        <w:spacing w:before="0" w:after="0" w:line="440" w:lineRule="exact"/>
        <w:ind w:firstLine="420" w:firstLineChars="200"/>
        <w:jc w:val="left"/>
        <w:rPr>
          <w:rFonts w:ascii="FUEWGS+ËÎÌå"/>
          <w:color w:val="auto"/>
          <w:sz w:val="21"/>
          <w:lang w:eastAsia="zh-CN"/>
        </w:rPr>
      </w:pPr>
      <w:r>
        <w:rPr>
          <w:b/>
          <w:color w:val="auto"/>
          <w:sz w:val="21"/>
          <w:lang w:eastAsia="zh-CN"/>
        </w:rPr>
        <w:t>4</w:t>
      </w:r>
      <w:r>
        <w:rPr>
          <w:rFonts w:ascii="FUEWGS+ËÎÌå" w:hAnsi="FUEWGS+ËÎÌå" w:cs="FUEWGS+ËÎÌå"/>
          <w:color w:val="auto"/>
          <w:sz w:val="21"/>
          <w:lang w:eastAsia="zh-CN"/>
        </w:rPr>
        <w:t>．竞争性磋商费用</w:t>
      </w:r>
    </w:p>
    <w:p>
      <w:pPr>
        <w:pStyle w:val="41"/>
        <w:widowControl w:val="0"/>
        <w:autoSpaceDE w:val="0"/>
        <w:autoSpaceDN w:val="0"/>
        <w:spacing w:before="0" w:after="0" w:line="440" w:lineRule="exact"/>
        <w:ind w:firstLine="420" w:firstLineChars="200"/>
        <w:jc w:val="left"/>
        <w:rPr>
          <w:rFonts w:ascii="FUEWGS+ËÎÌå"/>
          <w:color w:val="auto"/>
          <w:sz w:val="21"/>
          <w:lang w:eastAsia="zh-CN"/>
        </w:rPr>
      </w:pPr>
      <w:r>
        <w:rPr>
          <w:color w:val="auto"/>
          <w:sz w:val="21"/>
          <w:lang w:eastAsia="zh-CN"/>
        </w:rPr>
        <w:t>4.1</w:t>
      </w:r>
      <w:r>
        <w:rPr>
          <w:color w:val="auto"/>
          <w:spacing w:val="53"/>
          <w:sz w:val="21"/>
          <w:lang w:eastAsia="zh-CN"/>
        </w:rPr>
        <w:t xml:space="preserve"> </w:t>
      </w:r>
      <w:r>
        <w:rPr>
          <w:rFonts w:ascii="FUEWGS+ËÎÌå" w:hAnsi="FUEWGS+ËÎÌå" w:cs="FUEWGS+ËÎÌå"/>
          <w:color w:val="auto"/>
          <w:sz w:val="21"/>
          <w:lang w:eastAsia="zh-CN"/>
        </w:rPr>
        <w:t>无论竞争性磋商过程中的做法和结果如何，磋商供应商自行承担所有与参加竞争性磋商有关的全</w:t>
      </w:r>
      <w:r>
        <w:rPr>
          <w:rFonts w:ascii="FUEWGS+ËÎÌå" w:hAnsi="FUEWGS+ËÎÌå" w:cs="FUEWGS+ËÎÌå"/>
          <w:color w:val="auto"/>
          <w:spacing w:val="-1"/>
          <w:sz w:val="21"/>
          <w:lang w:eastAsia="zh-CN"/>
        </w:rPr>
        <w:t>部费用。</w:t>
      </w:r>
    </w:p>
    <w:p>
      <w:pPr>
        <w:pStyle w:val="41"/>
        <w:widowControl w:val="0"/>
        <w:autoSpaceDE w:val="0"/>
        <w:autoSpaceDN w:val="0"/>
        <w:spacing w:before="0" w:after="0" w:line="440" w:lineRule="exact"/>
        <w:ind w:firstLine="420" w:firstLineChars="200"/>
        <w:jc w:val="left"/>
        <w:rPr>
          <w:rFonts w:ascii="FUEWGS+ËÎÌå"/>
          <w:color w:val="auto"/>
          <w:sz w:val="21"/>
          <w:lang w:eastAsia="zh-CN"/>
        </w:rPr>
      </w:pPr>
      <w:r>
        <w:rPr>
          <w:b/>
          <w:color w:val="auto"/>
          <w:sz w:val="21"/>
          <w:lang w:eastAsia="zh-CN"/>
        </w:rPr>
        <w:t>5</w:t>
      </w:r>
      <w:r>
        <w:rPr>
          <w:rFonts w:ascii="FUEWGS+ËÎÌå" w:hAnsi="FUEWGS+ËÎÌå" w:cs="FUEWGS+ËÎÌå"/>
          <w:color w:val="auto"/>
          <w:sz w:val="21"/>
          <w:lang w:eastAsia="zh-CN"/>
        </w:rPr>
        <w:t>．法律适用</w:t>
      </w:r>
    </w:p>
    <w:p>
      <w:pPr>
        <w:pStyle w:val="41"/>
        <w:widowControl w:val="0"/>
        <w:autoSpaceDE w:val="0"/>
        <w:autoSpaceDN w:val="0"/>
        <w:spacing w:before="0" w:after="0" w:line="440" w:lineRule="exact"/>
        <w:ind w:firstLine="420" w:firstLineChars="200"/>
        <w:jc w:val="left"/>
        <w:rPr>
          <w:rFonts w:ascii="FUEWGS+ËÎÌå"/>
          <w:color w:val="auto"/>
          <w:sz w:val="21"/>
          <w:lang w:eastAsia="zh-CN"/>
        </w:rPr>
      </w:pPr>
      <w:r>
        <w:rPr>
          <w:color w:val="auto"/>
          <w:sz w:val="21"/>
          <w:lang w:eastAsia="zh-CN"/>
        </w:rPr>
        <w:t>5.1</w:t>
      </w:r>
      <w:r>
        <w:rPr>
          <w:color w:val="auto"/>
          <w:spacing w:val="53"/>
          <w:sz w:val="21"/>
          <w:lang w:eastAsia="zh-CN"/>
        </w:rPr>
        <w:t xml:space="preserve"> </w:t>
      </w:r>
      <w:r>
        <w:rPr>
          <w:rFonts w:ascii="FUEWGS+ËÎÌå" w:hAnsi="FUEWGS+ËÎÌå" w:cs="FUEWGS+ËÎÌå"/>
          <w:color w:val="auto"/>
          <w:spacing w:val="-1"/>
          <w:sz w:val="21"/>
          <w:lang w:eastAsia="zh-CN"/>
        </w:rPr>
        <w:t>本次竞争性磋商活动及由本次竞争性磋商产生的合同受中华人民共和国的法律制约和保护。</w:t>
      </w:r>
    </w:p>
    <w:p>
      <w:pPr>
        <w:pStyle w:val="41"/>
        <w:widowControl w:val="0"/>
        <w:autoSpaceDE w:val="0"/>
        <w:autoSpaceDN w:val="0"/>
        <w:spacing w:before="0" w:after="0" w:line="440" w:lineRule="exact"/>
        <w:ind w:firstLine="420" w:firstLineChars="200"/>
        <w:jc w:val="left"/>
        <w:rPr>
          <w:rFonts w:ascii="FUEWGS+ËÎÌå"/>
          <w:color w:val="auto"/>
          <w:sz w:val="21"/>
          <w:lang w:eastAsia="zh-CN"/>
        </w:rPr>
      </w:pPr>
      <w:r>
        <w:rPr>
          <w:b/>
          <w:color w:val="auto"/>
          <w:sz w:val="21"/>
          <w:lang w:eastAsia="zh-CN"/>
        </w:rPr>
        <w:t>6</w:t>
      </w:r>
      <w:r>
        <w:rPr>
          <w:rFonts w:ascii="FUEWGS+ËÎÌå" w:hAnsi="FUEWGS+ËÎÌå" w:cs="FUEWGS+ËÎÌå"/>
          <w:color w:val="auto"/>
          <w:sz w:val="21"/>
          <w:lang w:eastAsia="zh-CN"/>
        </w:rPr>
        <w:t>．采购文件的约束力</w:t>
      </w:r>
    </w:p>
    <w:p>
      <w:pPr>
        <w:pStyle w:val="41"/>
        <w:widowControl w:val="0"/>
        <w:autoSpaceDE w:val="0"/>
        <w:autoSpaceDN w:val="0"/>
        <w:spacing w:before="0" w:after="0" w:line="440" w:lineRule="exact"/>
        <w:ind w:firstLine="420" w:firstLineChars="200"/>
        <w:jc w:val="left"/>
        <w:rPr>
          <w:rFonts w:ascii="FUEWGS+ËÎÌå"/>
          <w:color w:val="auto"/>
          <w:sz w:val="21"/>
          <w:lang w:eastAsia="zh-CN"/>
        </w:rPr>
      </w:pPr>
      <w:r>
        <w:rPr>
          <w:color w:val="auto"/>
          <w:sz w:val="21"/>
          <w:lang w:eastAsia="zh-CN"/>
        </w:rPr>
        <w:t>6.1</w:t>
      </w:r>
      <w:r>
        <w:rPr>
          <w:color w:val="auto"/>
          <w:spacing w:val="53"/>
          <w:sz w:val="21"/>
          <w:lang w:eastAsia="zh-CN"/>
        </w:rPr>
        <w:t xml:space="preserve"> </w:t>
      </w:r>
      <w:r>
        <w:rPr>
          <w:rFonts w:ascii="FUEWGS+ËÎÌå" w:hAnsi="FUEWGS+ËÎÌå" w:cs="FUEWGS+ËÎÌå"/>
          <w:color w:val="auto"/>
          <w:spacing w:val="-3"/>
          <w:sz w:val="21"/>
          <w:lang w:eastAsia="zh-CN"/>
        </w:rPr>
        <w:t>磋商供应商一旦向采购</w:t>
      </w:r>
      <w:r>
        <w:rPr>
          <w:rFonts w:hint="eastAsia" w:ascii="FUEWGS+ËÎÌå" w:hAnsi="FUEWGS+ËÎÌå" w:eastAsia="宋体" w:cs="FUEWGS+ËÎÌå"/>
          <w:color w:val="auto"/>
          <w:spacing w:val="-3"/>
          <w:sz w:val="21"/>
          <w:lang w:eastAsia="zh-CN"/>
        </w:rPr>
        <w:t>代理</w:t>
      </w:r>
      <w:r>
        <w:rPr>
          <w:rFonts w:ascii="FUEWGS+ËÎÌå" w:hAnsi="FUEWGS+ËÎÌå" w:cs="FUEWGS+ËÎÌå"/>
          <w:color w:val="auto"/>
          <w:spacing w:val="-3"/>
          <w:sz w:val="21"/>
          <w:lang w:eastAsia="zh-CN"/>
        </w:rPr>
        <w:t>机构提交了其响应文件，即被认为接受了本采购文件中的所有条款和规定，</w:t>
      </w:r>
      <w:r>
        <w:rPr>
          <w:rFonts w:ascii="FUEWGS+ËÎÌå" w:hAnsi="FUEWGS+ËÎÌå" w:cs="FUEWGS+ËÎÌå"/>
          <w:color w:val="auto"/>
          <w:spacing w:val="-1"/>
          <w:sz w:val="21"/>
          <w:lang w:eastAsia="zh-CN"/>
        </w:rPr>
        <w:t>且对本采购文件内容无异议。</w:t>
      </w:r>
    </w:p>
    <w:p>
      <w:pPr>
        <w:pStyle w:val="41"/>
        <w:widowControl w:val="0"/>
        <w:autoSpaceDE w:val="0"/>
        <w:autoSpaceDN w:val="0"/>
        <w:spacing w:before="0" w:after="0" w:line="440" w:lineRule="exact"/>
        <w:ind w:firstLine="420" w:firstLineChars="200"/>
        <w:jc w:val="left"/>
        <w:rPr>
          <w:rFonts w:ascii="FUEWGS+ËÎÌå"/>
          <w:color w:val="auto"/>
          <w:sz w:val="21"/>
          <w:lang w:eastAsia="zh-CN"/>
        </w:rPr>
      </w:pPr>
      <w:r>
        <w:rPr>
          <w:color w:val="auto"/>
          <w:sz w:val="21"/>
          <w:lang w:eastAsia="zh-CN"/>
        </w:rPr>
        <w:t>6.2</w:t>
      </w:r>
      <w:r>
        <w:rPr>
          <w:color w:val="auto"/>
          <w:spacing w:val="53"/>
          <w:sz w:val="21"/>
          <w:lang w:eastAsia="zh-CN"/>
        </w:rPr>
        <w:t xml:space="preserve"> </w:t>
      </w:r>
      <w:r>
        <w:rPr>
          <w:rFonts w:ascii="FUEWGS+ËÎÌå" w:hAnsi="FUEWGS+ËÎÌå" w:cs="FUEWGS+ËÎÌå"/>
          <w:color w:val="auto"/>
          <w:spacing w:val="-1"/>
          <w:sz w:val="21"/>
          <w:lang w:eastAsia="zh-CN"/>
        </w:rPr>
        <w:t>本次采购文件的最终解释权归为采购人，当对一个问题有多种解释时以采购人解释为准。</w:t>
      </w:r>
    </w:p>
    <w:p>
      <w:pPr>
        <w:pStyle w:val="41"/>
        <w:widowControl w:val="0"/>
        <w:autoSpaceDE w:val="0"/>
        <w:autoSpaceDN w:val="0"/>
        <w:spacing w:before="0" w:after="0" w:line="440" w:lineRule="exact"/>
        <w:ind w:firstLine="420" w:firstLineChars="200"/>
        <w:jc w:val="left"/>
        <w:rPr>
          <w:rFonts w:ascii="宋体" w:hAnsi="宋体" w:eastAsia="宋体" w:cs="FUEWGS+ËÎÌå"/>
          <w:color w:val="auto"/>
          <w:sz w:val="28"/>
          <w:lang w:eastAsia="zh-CN"/>
        </w:rPr>
      </w:pPr>
      <w:r>
        <w:rPr>
          <w:color w:val="auto"/>
          <w:sz w:val="21"/>
          <w:lang w:eastAsia="zh-CN"/>
        </w:rPr>
        <w:t>6.3</w:t>
      </w:r>
      <w:r>
        <w:rPr>
          <w:color w:val="auto"/>
          <w:spacing w:val="53"/>
          <w:sz w:val="21"/>
          <w:lang w:eastAsia="zh-CN"/>
        </w:rPr>
        <w:t xml:space="preserve"> </w:t>
      </w:r>
      <w:r>
        <w:rPr>
          <w:rFonts w:ascii="FUEWGS+ËÎÌå" w:hAnsi="FUEWGS+ËÎÌå" w:cs="FUEWGS+ËÎÌå"/>
          <w:color w:val="auto"/>
          <w:sz w:val="21"/>
          <w:lang w:eastAsia="zh-CN"/>
        </w:rPr>
        <w:t>本文件未作须知明示，而又有相关法律、法规规定的，招标采购单位将依据有关法律、法规的规定对此解释</w:t>
      </w:r>
    </w:p>
    <w:p>
      <w:pPr>
        <w:pStyle w:val="41"/>
        <w:widowControl w:val="0"/>
        <w:autoSpaceDE w:val="0"/>
        <w:autoSpaceDN w:val="0"/>
        <w:spacing w:before="0" w:after="0" w:line="360" w:lineRule="auto"/>
        <w:jc w:val="both"/>
        <w:rPr>
          <w:rFonts w:ascii="宋体" w:hAnsi="宋体" w:eastAsia="宋体" w:cs="FUEWGS+ËÎÌå"/>
          <w:color w:val="auto"/>
          <w:sz w:val="28"/>
          <w:lang w:eastAsia="zh-CN"/>
        </w:rPr>
      </w:pPr>
    </w:p>
    <w:p>
      <w:pPr>
        <w:pStyle w:val="41"/>
        <w:widowControl w:val="0"/>
        <w:autoSpaceDE w:val="0"/>
        <w:autoSpaceDN w:val="0"/>
        <w:spacing w:before="0" w:after="0" w:line="360" w:lineRule="auto"/>
        <w:jc w:val="center"/>
        <w:rPr>
          <w:rFonts w:ascii="宋体" w:hAnsi="宋体" w:eastAsia="宋体"/>
          <w:color w:val="auto"/>
          <w:sz w:val="28"/>
          <w:lang w:eastAsia="zh-CN"/>
        </w:rPr>
      </w:pPr>
      <w:r>
        <w:rPr>
          <w:rFonts w:ascii="宋体" w:hAnsi="宋体" w:eastAsia="宋体" w:cs="FUEWGS+ËÎÌå"/>
          <w:color w:val="auto"/>
          <w:sz w:val="28"/>
          <w:lang w:eastAsia="zh-CN"/>
        </w:rPr>
        <w:t>二</w:t>
      </w:r>
      <w:r>
        <w:rPr>
          <w:rFonts w:hint="eastAsia" w:ascii="宋体" w:hAnsi="宋体" w:eastAsia="宋体" w:cs="FUEWGS+ËÎÌå"/>
          <w:color w:val="auto"/>
          <w:sz w:val="28"/>
          <w:lang w:eastAsia="zh-CN"/>
        </w:rPr>
        <w:t>、</w:t>
      </w:r>
      <w:r>
        <w:rPr>
          <w:rFonts w:ascii="宋体" w:hAnsi="宋体" w:eastAsia="宋体" w:cs="FUEWGS+ËÎÌå"/>
          <w:color w:val="auto"/>
          <w:sz w:val="28"/>
          <w:lang w:eastAsia="zh-CN"/>
        </w:rPr>
        <w:t>采购文件</w:t>
      </w:r>
    </w:p>
    <w:p>
      <w:pPr>
        <w:pStyle w:val="41"/>
        <w:widowControl w:val="0"/>
        <w:autoSpaceDE w:val="0"/>
        <w:autoSpaceDN w:val="0"/>
        <w:spacing w:before="0" w:after="0" w:line="440" w:lineRule="exact"/>
        <w:ind w:firstLine="420" w:firstLineChars="200"/>
        <w:jc w:val="left"/>
        <w:rPr>
          <w:rFonts w:ascii="FUEWGS+ËÎÌå"/>
          <w:color w:val="auto"/>
          <w:sz w:val="21"/>
          <w:lang w:eastAsia="zh-CN"/>
        </w:rPr>
      </w:pPr>
      <w:r>
        <w:rPr>
          <w:b/>
          <w:color w:val="auto"/>
          <w:sz w:val="21"/>
          <w:lang w:eastAsia="zh-CN"/>
        </w:rPr>
        <w:t>7</w:t>
      </w:r>
      <w:r>
        <w:rPr>
          <w:rFonts w:ascii="FUEWGS+ËÎÌå" w:hAnsi="FUEWGS+ËÎÌå" w:cs="FUEWGS+ËÎÌå"/>
          <w:color w:val="auto"/>
          <w:sz w:val="21"/>
          <w:lang w:eastAsia="zh-CN"/>
        </w:rPr>
        <w:t>．采购文件用以阐明所需服务、竞争性磋商程序和合同条款等。</w:t>
      </w:r>
    </w:p>
    <w:p>
      <w:pPr>
        <w:pStyle w:val="41"/>
        <w:widowControl w:val="0"/>
        <w:autoSpaceDE w:val="0"/>
        <w:autoSpaceDN w:val="0"/>
        <w:spacing w:before="0" w:after="0" w:line="440" w:lineRule="exact"/>
        <w:ind w:firstLine="420" w:firstLineChars="200"/>
        <w:jc w:val="left"/>
        <w:rPr>
          <w:rFonts w:ascii="FUEWGS+ËÎÌå" w:eastAsia="宋体"/>
          <w:color w:val="auto"/>
          <w:sz w:val="21"/>
          <w:lang w:eastAsia="zh-CN"/>
        </w:rPr>
      </w:pPr>
      <w:r>
        <w:rPr>
          <w:color w:val="auto"/>
          <w:sz w:val="21"/>
          <w:lang w:eastAsia="zh-CN"/>
        </w:rPr>
        <w:t>7.1</w:t>
      </w:r>
      <w:r>
        <w:rPr>
          <w:color w:val="auto"/>
          <w:spacing w:val="53"/>
          <w:sz w:val="21"/>
          <w:lang w:eastAsia="zh-CN"/>
        </w:rPr>
        <w:t xml:space="preserve"> </w:t>
      </w:r>
      <w:r>
        <w:rPr>
          <w:rFonts w:ascii="FUEWGS+ËÎÌå" w:hAnsi="FUEWGS+ËÎÌå" w:cs="FUEWGS+ËÎÌå"/>
          <w:color w:val="auto"/>
          <w:spacing w:val="-1"/>
          <w:sz w:val="21"/>
          <w:lang w:eastAsia="zh-CN"/>
        </w:rPr>
        <w:t>采购文件组成包括：</w:t>
      </w:r>
    </w:p>
    <w:p>
      <w:pPr>
        <w:pStyle w:val="41"/>
        <w:widowControl w:val="0"/>
        <w:autoSpaceDE w:val="0"/>
        <w:autoSpaceDN w:val="0"/>
        <w:spacing w:before="0" w:after="0" w:line="440" w:lineRule="exact"/>
        <w:ind w:firstLine="420" w:firstLineChars="200"/>
        <w:jc w:val="left"/>
        <w:rPr>
          <w:rFonts w:ascii="FUEWGS+ËÎÌå"/>
          <w:color w:val="auto"/>
          <w:sz w:val="21"/>
          <w:lang w:eastAsia="zh-CN"/>
        </w:rPr>
      </w:pPr>
      <w:r>
        <w:rPr>
          <w:rFonts w:ascii="FUEWGS+ËÎÌå" w:hAnsi="FUEWGS+ËÎÌå" w:cs="FUEWGS+ËÎÌå"/>
          <w:color w:val="auto"/>
          <w:sz w:val="21"/>
          <w:lang w:eastAsia="zh-CN"/>
        </w:rPr>
        <w:t>第一章</w:t>
      </w:r>
      <w:r>
        <w:rPr>
          <w:color w:val="auto"/>
          <w:spacing w:val="156"/>
          <w:sz w:val="21"/>
          <w:lang w:eastAsia="zh-CN"/>
        </w:rPr>
        <w:t xml:space="preserve"> </w:t>
      </w:r>
      <w:r>
        <w:rPr>
          <w:rFonts w:ascii="FUEWGS+ËÎÌå" w:hAnsi="FUEWGS+ËÎÌå" w:cs="FUEWGS+ËÎÌå"/>
          <w:color w:val="auto"/>
          <w:spacing w:val="-1"/>
          <w:sz w:val="21"/>
          <w:lang w:eastAsia="zh-CN"/>
        </w:rPr>
        <w:t>竞争性磋商公告</w:t>
      </w:r>
    </w:p>
    <w:p>
      <w:pPr>
        <w:pStyle w:val="41"/>
        <w:widowControl w:val="0"/>
        <w:autoSpaceDE w:val="0"/>
        <w:autoSpaceDN w:val="0"/>
        <w:spacing w:before="0" w:after="0" w:line="440" w:lineRule="exact"/>
        <w:ind w:firstLine="420" w:firstLineChars="200"/>
        <w:jc w:val="left"/>
        <w:rPr>
          <w:rFonts w:ascii="FUEWGS+ËÎÌå"/>
          <w:color w:val="auto"/>
          <w:sz w:val="21"/>
          <w:lang w:eastAsia="zh-CN"/>
        </w:rPr>
      </w:pPr>
      <w:r>
        <w:rPr>
          <w:rFonts w:ascii="FUEWGS+ËÎÌå" w:hAnsi="FUEWGS+ËÎÌå" w:cs="FUEWGS+ËÎÌå"/>
          <w:color w:val="auto"/>
          <w:sz w:val="21"/>
          <w:lang w:eastAsia="zh-CN"/>
        </w:rPr>
        <w:t>第二章</w:t>
      </w:r>
      <w:r>
        <w:rPr>
          <w:color w:val="auto"/>
          <w:spacing w:val="156"/>
          <w:sz w:val="21"/>
          <w:lang w:eastAsia="zh-CN"/>
        </w:rPr>
        <w:t xml:space="preserve"> </w:t>
      </w:r>
      <w:r>
        <w:rPr>
          <w:rFonts w:ascii="FUEWGS+ËÎÌå" w:hAnsi="FUEWGS+ËÎÌå" w:cs="FUEWGS+ËÎÌå"/>
          <w:color w:val="auto"/>
          <w:spacing w:val="-1"/>
          <w:sz w:val="21"/>
          <w:lang w:eastAsia="zh-CN"/>
        </w:rPr>
        <w:t>竞争性磋商供应商须知</w:t>
      </w:r>
    </w:p>
    <w:p>
      <w:pPr>
        <w:pStyle w:val="41"/>
        <w:widowControl w:val="0"/>
        <w:autoSpaceDE w:val="0"/>
        <w:autoSpaceDN w:val="0"/>
        <w:spacing w:before="0" w:after="0" w:line="440" w:lineRule="exact"/>
        <w:ind w:firstLine="420" w:firstLineChars="200"/>
        <w:jc w:val="left"/>
        <w:rPr>
          <w:rFonts w:ascii="FUEWGS+ËÎÌå"/>
          <w:color w:val="auto"/>
          <w:sz w:val="21"/>
          <w:lang w:eastAsia="zh-CN"/>
        </w:rPr>
      </w:pPr>
      <w:r>
        <w:rPr>
          <w:rFonts w:ascii="FUEWGS+ËÎÌå" w:hAnsi="FUEWGS+ËÎÌå" w:cs="FUEWGS+ËÎÌå"/>
          <w:color w:val="auto"/>
          <w:sz w:val="21"/>
          <w:lang w:eastAsia="zh-CN"/>
        </w:rPr>
        <w:t>第三章</w:t>
      </w:r>
      <w:r>
        <w:rPr>
          <w:color w:val="auto"/>
          <w:spacing w:val="156"/>
          <w:sz w:val="21"/>
          <w:lang w:eastAsia="zh-CN"/>
        </w:rPr>
        <w:t xml:space="preserve"> </w:t>
      </w:r>
      <w:r>
        <w:rPr>
          <w:rFonts w:ascii="FUEWGS+ËÎÌå" w:hAnsi="FUEWGS+ËÎÌå" w:cs="FUEWGS+ËÎÌå"/>
          <w:color w:val="auto"/>
          <w:spacing w:val="-1"/>
          <w:sz w:val="21"/>
          <w:lang w:eastAsia="zh-CN"/>
        </w:rPr>
        <w:t>评审程序方法及标准</w:t>
      </w:r>
    </w:p>
    <w:p>
      <w:pPr>
        <w:pStyle w:val="41"/>
        <w:widowControl w:val="0"/>
        <w:autoSpaceDE w:val="0"/>
        <w:autoSpaceDN w:val="0"/>
        <w:spacing w:before="0" w:after="0" w:line="440" w:lineRule="exact"/>
        <w:ind w:firstLine="420" w:firstLineChars="200"/>
        <w:jc w:val="left"/>
        <w:rPr>
          <w:rFonts w:eastAsia="宋体"/>
          <w:color w:val="auto"/>
          <w:spacing w:val="156"/>
          <w:sz w:val="21"/>
          <w:lang w:eastAsia="zh-CN"/>
        </w:rPr>
      </w:pPr>
      <w:r>
        <w:rPr>
          <w:rFonts w:ascii="FUEWGS+ËÎÌå" w:hAnsi="FUEWGS+ËÎÌå" w:cs="FUEWGS+ËÎÌå"/>
          <w:color w:val="auto"/>
          <w:sz w:val="21"/>
          <w:lang w:eastAsia="zh-CN"/>
        </w:rPr>
        <w:t>第四章</w:t>
      </w:r>
      <w:r>
        <w:rPr>
          <w:rFonts w:hint="eastAsia" w:ascii="FUEWGS+ËÎÌå" w:hAnsi="FUEWGS+ËÎÌå" w:eastAsia="宋体" w:cs="FUEWGS+ËÎÌå"/>
          <w:color w:val="auto"/>
          <w:sz w:val="21"/>
          <w:lang w:eastAsia="zh-CN"/>
        </w:rPr>
        <w:t xml:space="preserve">    </w:t>
      </w:r>
      <w:r>
        <w:rPr>
          <w:rFonts w:hint="eastAsia" w:ascii="FUEWGS+ËÎÌå" w:hAnsi="FUEWGS+ËÎÌå" w:eastAsia="宋体" w:cs="FUEWGS+ËÎÌå"/>
          <w:color w:val="auto"/>
          <w:spacing w:val="-1"/>
          <w:sz w:val="21"/>
          <w:lang w:eastAsia="zh-CN"/>
        </w:rPr>
        <w:t xml:space="preserve">合同条款（仅供参考） </w:t>
      </w:r>
    </w:p>
    <w:p>
      <w:pPr>
        <w:pStyle w:val="41"/>
        <w:widowControl w:val="0"/>
        <w:autoSpaceDE w:val="0"/>
        <w:autoSpaceDN w:val="0"/>
        <w:spacing w:before="0" w:after="0" w:line="440" w:lineRule="exact"/>
        <w:ind w:firstLine="420" w:firstLineChars="200"/>
        <w:jc w:val="left"/>
        <w:rPr>
          <w:rFonts w:ascii="FUEWGS+ËÎÌå"/>
          <w:color w:val="auto"/>
          <w:sz w:val="21"/>
          <w:lang w:eastAsia="zh-CN"/>
        </w:rPr>
      </w:pPr>
      <w:r>
        <w:rPr>
          <w:rFonts w:ascii="FUEWGS+ËÎÌå" w:hAnsi="FUEWGS+ËÎÌå" w:cs="FUEWGS+ËÎÌå"/>
          <w:color w:val="auto"/>
          <w:sz w:val="21"/>
          <w:lang w:eastAsia="zh-CN"/>
        </w:rPr>
        <w:t>第五章</w:t>
      </w:r>
      <w:r>
        <w:rPr>
          <w:color w:val="auto"/>
          <w:spacing w:val="156"/>
          <w:sz w:val="21"/>
          <w:lang w:eastAsia="zh-CN"/>
        </w:rPr>
        <w:t xml:space="preserve"> </w:t>
      </w:r>
      <w:r>
        <w:rPr>
          <w:rFonts w:ascii="FUEWGS+ËÎÌå" w:hAnsi="FUEWGS+ËÎÌå" w:cs="FUEWGS+ËÎÌå"/>
          <w:color w:val="auto"/>
          <w:spacing w:val="-1"/>
          <w:sz w:val="21"/>
          <w:lang w:eastAsia="zh-CN"/>
        </w:rPr>
        <w:t>采购内容及技术要求</w:t>
      </w:r>
    </w:p>
    <w:p>
      <w:pPr>
        <w:pStyle w:val="41"/>
        <w:widowControl w:val="0"/>
        <w:autoSpaceDE w:val="0"/>
        <w:autoSpaceDN w:val="0"/>
        <w:spacing w:before="0" w:after="0" w:line="440" w:lineRule="exact"/>
        <w:ind w:firstLine="420" w:firstLineChars="200"/>
        <w:jc w:val="left"/>
        <w:rPr>
          <w:rFonts w:ascii="FUEWGS+ËÎÌå"/>
          <w:color w:val="auto"/>
          <w:sz w:val="21"/>
          <w:lang w:eastAsia="zh-CN"/>
        </w:rPr>
      </w:pPr>
      <w:r>
        <w:rPr>
          <w:rFonts w:ascii="FUEWGS+ËÎÌå" w:hAnsi="FUEWGS+ËÎÌå" w:cs="FUEWGS+ËÎÌå"/>
          <w:color w:val="auto"/>
          <w:sz w:val="21"/>
          <w:lang w:eastAsia="zh-CN"/>
        </w:rPr>
        <w:t>第六章</w:t>
      </w:r>
      <w:r>
        <w:rPr>
          <w:color w:val="auto"/>
          <w:spacing w:val="156"/>
          <w:sz w:val="21"/>
          <w:lang w:eastAsia="zh-CN"/>
        </w:rPr>
        <w:t xml:space="preserve"> </w:t>
      </w:r>
      <w:r>
        <w:rPr>
          <w:rFonts w:hint="eastAsia" w:ascii="FUEWGS+ËÎÌå" w:hAnsi="FUEWGS+ËÎÌå" w:cs="FUEWGS+ËÎÌå"/>
          <w:color w:val="auto"/>
          <w:spacing w:val="-1"/>
          <w:sz w:val="21"/>
          <w:lang w:eastAsia="zh-CN"/>
        </w:rPr>
        <w:t>竞争性磋商</w:t>
      </w:r>
      <w:r>
        <w:rPr>
          <w:rFonts w:ascii="FUEWGS+ËÎÌå" w:hAnsi="FUEWGS+ËÎÌå" w:cs="FUEWGS+ËÎÌå"/>
          <w:color w:val="auto"/>
          <w:spacing w:val="-1"/>
          <w:sz w:val="21"/>
          <w:lang w:eastAsia="zh-CN"/>
        </w:rPr>
        <w:t>响应文件格式</w:t>
      </w:r>
    </w:p>
    <w:p>
      <w:pPr>
        <w:pStyle w:val="47"/>
        <w:widowControl w:val="0"/>
        <w:autoSpaceDE w:val="0"/>
        <w:autoSpaceDN w:val="0"/>
        <w:spacing w:before="0" w:after="0" w:line="440" w:lineRule="exact"/>
        <w:ind w:firstLine="412" w:firstLineChars="200"/>
        <w:jc w:val="left"/>
        <w:rPr>
          <w:rFonts w:ascii="FAORWI+ËÎÌå"/>
          <w:color w:val="auto"/>
          <w:sz w:val="21"/>
          <w:lang w:eastAsia="zh-CN"/>
        </w:rPr>
      </w:pPr>
      <w:r>
        <w:rPr>
          <w:rFonts w:ascii="FUEWGS+ËÎÌå" w:hAnsi="FUEWGS+ËÎÌå" w:cs="FUEWGS+ËÎÌå"/>
          <w:color w:val="auto"/>
          <w:spacing w:val="-2"/>
          <w:sz w:val="21"/>
          <w:lang w:eastAsia="zh-CN"/>
        </w:rPr>
        <w:t>供应商应详细阅读采购文件中的所有条款内容、格式、表格和所涉及的相关规范。如果供应商不按采购文件的要求提交响应性文件和资料的，或者响应性文件没有对采购文件提出的实质性要求和条件作出响</w:t>
      </w:r>
      <w:r>
        <w:rPr>
          <w:rFonts w:ascii="FAORWI+ËÎÌå" w:hAnsi="FAORWI+ËÎÌå" w:cs="FAORWI+ËÎÌå"/>
          <w:color w:val="auto"/>
          <w:spacing w:val="-1"/>
          <w:sz w:val="21"/>
          <w:lang w:eastAsia="zh-CN"/>
        </w:rPr>
        <w:t>应，将导致响应性文件不被接受，其后果由供应商自己负责。</w:t>
      </w:r>
    </w:p>
    <w:p>
      <w:pPr>
        <w:pStyle w:val="47"/>
        <w:widowControl w:val="0"/>
        <w:autoSpaceDE w:val="0"/>
        <w:autoSpaceDN w:val="0"/>
        <w:spacing w:before="0" w:after="0" w:line="440" w:lineRule="exact"/>
        <w:ind w:firstLine="420" w:firstLineChars="200"/>
        <w:jc w:val="left"/>
        <w:rPr>
          <w:rFonts w:ascii="FAORWI+ËÎÌå"/>
          <w:color w:val="auto"/>
          <w:sz w:val="21"/>
          <w:lang w:eastAsia="zh-CN"/>
        </w:rPr>
      </w:pPr>
      <w:r>
        <w:rPr>
          <w:b/>
          <w:color w:val="auto"/>
          <w:sz w:val="21"/>
          <w:lang w:eastAsia="zh-CN"/>
        </w:rPr>
        <w:t>8</w:t>
      </w:r>
      <w:r>
        <w:rPr>
          <w:rFonts w:ascii="FAORWI+ËÎÌå" w:hAnsi="FAORWI+ËÎÌå" w:cs="FAORWI+ËÎÌå"/>
          <w:color w:val="auto"/>
          <w:sz w:val="21"/>
          <w:lang w:eastAsia="zh-CN"/>
        </w:rPr>
        <w:t>．</w:t>
      </w:r>
      <w:r>
        <w:rPr>
          <w:color w:val="auto"/>
          <w:spacing w:val="53"/>
          <w:sz w:val="21"/>
          <w:lang w:eastAsia="zh-CN"/>
        </w:rPr>
        <w:t xml:space="preserve"> </w:t>
      </w:r>
      <w:r>
        <w:rPr>
          <w:rFonts w:ascii="FAORWI+ËÎÌå" w:hAnsi="FAORWI+ËÎÌå" w:cs="FAORWI+ËÎÌå"/>
          <w:color w:val="auto"/>
          <w:sz w:val="21"/>
          <w:lang w:eastAsia="zh-CN"/>
        </w:rPr>
        <w:t>采购文件的澄清或修改</w:t>
      </w:r>
    </w:p>
    <w:p>
      <w:pPr>
        <w:pStyle w:val="47"/>
        <w:widowControl w:val="0"/>
        <w:autoSpaceDE w:val="0"/>
        <w:autoSpaceDN w:val="0"/>
        <w:spacing w:before="0" w:after="0" w:line="440" w:lineRule="exact"/>
        <w:ind w:firstLine="420" w:firstLineChars="200"/>
        <w:jc w:val="left"/>
        <w:rPr>
          <w:rFonts w:ascii="FAORWI+ËÎÌå"/>
          <w:color w:val="auto"/>
          <w:sz w:val="21"/>
          <w:lang w:eastAsia="zh-CN"/>
        </w:rPr>
      </w:pPr>
      <w:r>
        <w:rPr>
          <w:color w:val="auto"/>
          <w:sz w:val="21"/>
          <w:lang w:eastAsia="zh-CN"/>
        </w:rPr>
        <w:t>8.1</w:t>
      </w:r>
      <w:r>
        <w:rPr>
          <w:color w:val="auto"/>
          <w:spacing w:val="53"/>
          <w:sz w:val="21"/>
          <w:lang w:eastAsia="zh-CN"/>
        </w:rPr>
        <w:t xml:space="preserve"> </w:t>
      </w:r>
      <w:r>
        <w:rPr>
          <w:rFonts w:ascii="FAORWI+ËÎÌå" w:hAnsi="FAORWI+ËÎÌå" w:cs="FAORWI+ËÎÌå"/>
          <w:color w:val="auto"/>
          <w:spacing w:val="-1"/>
          <w:sz w:val="21"/>
          <w:lang w:eastAsia="zh-CN"/>
        </w:rPr>
        <w:t>若磋商供应商对采购文件有疑点或异议，可在知道或应知其权益受到损害之日起</w:t>
      </w:r>
      <w:r>
        <w:rPr>
          <w:rFonts w:hint="eastAsia"/>
          <w:color w:val="auto"/>
          <w:spacing w:val="16"/>
          <w:sz w:val="21"/>
          <w:lang w:val="en-US" w:eastAsia="zh-CN"/>
        </w:rPr>
        <w:t>七</w:t>
      </w:r>
      <w:r>
        <w:rPr>
          <w:rFonts w:ascii="FAORWI+ËÎÌå" w:hAnsi="FAORWI+ËÎÌå" w:cs="FAORWI+ËÎÌå"/>
          <w:color w:val="auto"/>
          <w:spacing w:val="-1"/>
          <w:sz w:val="21"/>
          <w:lang w:eastAsia="zh-CN"/>
        </w:rPr>
        <w:t>个工作日内，</w:t>
      </w:r>
      <w:r>
        <w:rPr>
          <w:rFonts w:ascii="FAORWI+ËÎÌå" w:hAnsi="FAORWI+ËÎÌå" w:cs="FAORWI+ËÎÌå"/>
          <w:color w:val="auto"/>
          <w:spacing w:val="-2"/>
          <w:sz w:val="21"/>
          <w:lang w:eastAsia="zh-CN"/>
        </w:rPr>
        <w:t>将质疑书原件送达采购人或采购</w:t>
      </w:r>
      <w:r>
        <w:rPr>
          <w:rFonts w:hint="eastAsia" w:ascii="FAORWI+ËÎÌå" w:hAnsi="FAORWI+ËÎÌå" w:eastAsia="宋体" w:cs="FAORWI+ËÎÌå"/>
          <w:color w:val="auto"/>
          <w:spacing w:val="-2"/>
          <w:sz w:val="21"/>
          <w:lang w:eastAsia="zh-CN"/>
        </w:rPr>
        <w:t>代理</w:t>
      </w:r>
      <w:r>
        <w:rPr>
          <w:rFonts w:ascii="FAORWI+ËÎÌå" w:hAnsi="FAORWI+ËÎÌå" w:cs="FAORWI+ËÎÌå"/>
          <w:color w:val="auto"/>
          <w:spacing w:val="-2"/>
          <w:sz w:val="21"/>
          <w:lang w:eastAsia="zh-CN"/>
        </w:rPr>
        <w:t>机构，采购人将视情况确定采用适当方式予以澄清或以书面形式予以</w:t>
      </w:r>
      <w:r>
        <w:rPr>
          <w:rFonts w:ascii="FAORWI+ËÎÌå" w:hAnsi="FAORWI+ËÎÌå" w:cs="FAORWI+ËÎÌå"/>
          <w:color w:val="auto"/>
          <w:sz w:val="21"/>
          <w:lang w:eastAsia="zh-CN"/>
        </w:rPr>
        <w:t>答复。</w:t>
      </w:r>
    </w:p>
    <w:p>
      <w:pPr>
        <w:pStyle w:val="47"/>
        <w:widowControl w:val="0"/>
        <w:autoSpaceDE w:val="0"/>
        <w:autoSpaceDN w:val="0"/>
        <w:spacing w:before="0" w:after="0" w:line="440" w:lineRule="exact"/>
        <w:ind w:firstLine="420" w:firstLineChars="200"/>
        <w:jc w:val="left"/>
        <w:rPr>
          <w:rFonts w:ascii="FAORWI+ËÎÌå"/>
          <w:color w:val="auto"/>
          <w:sz w:val="21"/>
          <w:lang w:eastAsia="zh-CN"/>
        </w:rPr>
      </w:pPr>
      <w:r>
        <w:rPr>
          <w:color w:val="auto"/>
          <w:sz w:val="21"/>
          <w:lang w:eastAsia="zh-CN"/>
        </w:rPr>
        <w:t>8.2</w:t>
      </w:r>
      <w:r>
        <w:rPr>
          <w:color w:val="auto"/>
          <w:spacing w:val="53"/>
          <w:sz w:val="21"/>
          <w:lang w:eastAsia="zh-CN"/>
        </w:rPr>
        <w:t xml:space="preserve"> </w:t>
      </w:r>
      <w:r>
        <w:rPr>
          <w:rFonts w:ascii="FAORWI+ËÎÌå" w:hAnsi="FAORWI+ËÎÌå" w:cs="FAORWI+ËÎÌå"/>
          <w:color w:val="auto"/>
          <w:sz w:val="21"/>
          <w:lang w:eastAsia="zh-CN"/>
        </w:rPr>
        <w:t>在首次提交响应文件截止时间前，采购</w:t>
      </w:r>
      <w:r>
        <w:rPr>
          <w:rFonts w:hint="eastAsia" w:ascii="FAORWI+ËÎÌå" w:hAnsi="FAORWI+ËÎÌå" w:eastAsia="宋体" w:cs="FAORWI+ËÎÌå"/>
          <w:color w:val="auto"/>
          <w:sz w:val="21"/>
          <w:lang w:eastAsia="zh-CN"/>
        </w:rPr>
        <w:t>代理</w:t>
      </w:r>
      <w:r>
        <w:rPr>
          <w:rFonts w:ascii="FAORWI+ËÎÌå" w:hAnsi="FAORWI+ËÎÌå" w:cs="FAORWI+ËÎÌå"/>
          <w:color w:val="auto"/>
          <w:sz w:val="21"/>
          <w:lang w:eastAsia="zh-CN"/>
        </w:rPr>
        <w:t>机构可以对采购文件进行澄清或者修改，澄清或者修</w:t>
      </w:r>
      <w:r>
        <w:rPr>
          <w:rFonts w:ascii="FAORWI+ËÎÌå" w:hAnsi="FAORWI+ËÎÌå" w:cs="FAORWI+ËÎÌå"/>
          <w:color w:val="auto"/>
          <w:spacing w:val="-2"/>
          <w:sz w:val="21"/>
          <w:lang w:eastAsia="zh-CN"/>
        </w:rPr>
        <w:t>改的内容作为采购文件的组成部分。澄清或者修改的内容可能影响响应文件编制的，将按国家法律规定顺</w:t>
      </w:r>
      <w:r>
        <w:rPr>
          <w:rFonts w:ascii="FAORWI+ËÎÌå" w:hAnsi="FAORWI+ËÎÌå" w:cs="FAORWI+ËÎÌå"/>
          <w:color w:val="auto"/>
          <w:spacing w:val="-1"/>
          <w:sz w:val="21"/>
          <w:lang w:eastAsia="zh-CN"/>
        </w:rPr>
        <w:t>延提交首次响应文件截止时间。</w:t>
      </w:r>
    </w:p>
    <w:p>
      <w:pPr>
        <w:pStyle w:val="47"/>
        <w:widowControl w:val="0"/>
        <w:autoSpaceDE w:val="0"/>
        <w:autoSpaceDN w:val="0"/>
        <w:spacing w:before="0" w:after="0" w:line="440" w:lineRule="exact"/>
        <w:ind w:firstLine="420" w:firstLineChars="200"/>
        <w:jc w:val="left"/>
        <w:rPr>
          <w:rFonts w:ascii="FAORWI+ËÎÌå"/>
          <w:color w:val="auto"/>
          <w:sz w:val="21"/>
          <w:lang w:eastAsia="zh-CN"/>
        </w:rPr>
      </w:pPr>
      <w:r>
        <w:rPr>
          <w:color w:val="auto"/>
          <w:sz w:val="21"/>
          <w:lang w:eastAsia="zh-CN"/>
        </w:rPr>
        <w:t>8.3</w:t>
      </w:r>
      <w:r>
        <w:rPr>
          <w:color w:val="auto"/>
          <w:spacing w:val="53"/>
          <w:sz w:val="21"/>
          <w:lang w:eastAsia="zh-CN"/>
        </w:rPr>
        <w:t xml:space="preserve"> </w:t>
      </w:r>
      <w:r>
        <w:rPr>
          <w:rFonts w:ascii="FAORWI+ËÎÌå" w:hAnsi="FAORWI+ËÎÌå" w:cs="FAORWI+ËÎÌå"/>
          <w:color w:val="auto"/>
          <w:sz w:val="21"/>
          <w:lang w:eastAsia="zh-CN"/>
        </w:rPr>
        <w:t>更正或补充文件将作为采购文件的组成部分，对所有磋商供应商有约束力。当采购文件与更正或</w:t>
      </w:r>
      <w:r>
        <w:rPr>
          <w:rFonts w:ascii="FAORWI+ËÎÌå" w:hAnsi="FAORWI+ËÎÌå" w:cs="FAORWI+ËÎÌå"/>
          <w:color w:val="auto"/>
          <w:spacing w:val="-1"/>
          <w:sz w:val="21"/>
          <w:lang w:eastAsia="zh-CN"/>
        </w:rPr>
        <w:t>补充文件相矛盾时，以采购人最后发出的更正或补充文件为准。</w:t>
      </w:r>
    </w:p>
    <w:p>
      <w:pPr>
        <w:pStyle w:val="41"/>
        <w:widowControl w:val="0"/>
        <w:autoSpaceDE w:val="0"/>
        <w:autoSpaceDN w:val="0"/>
        <w:spacing w:before="0" w:after="0" w:line="440" w:lineRule="exact"/>
        <w:ind w:firstLine="420" w:firstLineChars="200"/>
        <w:jc w:val="left"/>
        <w:rPr>
          <w:rFonts w:ascii="FUEWGS+ËÎÌå"/>
          <w:color w:val="auto"/>
          <w:sz w:val="21"/>
          <w:lang w:eastAsia="zh-CN"/>
        </w:rPr>
      </w:pPr>
      <w:r>
        <w:rPr>
          <w:color w:val="auto"/>
          <w:sz w:val="21"/>
          <w:lang w:eastAsia="zh-CN"/>
        </w:rPr>
        <w:t xml:space="preserve">8.4 </w:t>
      </w:r>
      <w:r>
        <w:rPr>
          <w:rFonts w:ascii="FAORWI+ËÎÌå" w:hAnsi="FAORWI+ËÎÌå" w:cs="FAORWI+ËÎÌå"/>
          <w:color w:val="auto"/>
          <w:spacing w:val="-1"/>
          <w:sz w:val="21"/>
          <w:lang w:eastAsia="zh-CN"/>
        </w:rPr>
        <w:t>供应商在规定的时间内未对采购文件澄清或提出疑问的，采购代理机构将视其为同意。</w:t>
      </w:r>
    </w:p>
    <w:p>
      <w:pPr>
        <w:pStyle w:val="47"/>
        <w:widowControl w:val="0"/>
        <w:autoSpaceDE w:val="0"/>
        <w:autoSpaceDN w:val="0"/>
        <w:spacing w:before="0" w:after="0" w:line="360" w:lineRule="auto"/>
        <w:jc w:val="center"/>
        <w:rPr>
          <w:rFonts w:ascii="宋体" w:hAnsi="宋体" w:eastAsia="宋体" w:cs="FAORWI+ËÎÌå"/>
          <w:color w:val="auto"/>
          <w:sz w:val="28"/>
          <w:lang w:eastAsia="zh-CN"/>
        </w:rPr>
      </w:pPr>
    </w:p>
    <w:p>
      <w:pPr>
        <w:pStyle w:val="47"/>
        <w:widowControl w:val="0"/>
        <w:autoSpaceDE w:val="0"/>
        <w:autoSpaceDN w:val="0"/>
        <w:spacing w:before="0" w:after="0" w:line="360" w:lineRule="auto"/>
        <w:jc w:val="center"/>
        <w:rPr>
          <w:rFonts w:ascii="宋体" w:hAnsi="宋体" w:eastAsia="宋体"/>
          <w:color w:val="auto"/>
          <w:sz w:val="28"/>
          <w:lang w:eastAsia="zh-CN"/>
        </w:rPr>
      </w:pPr>
      <w:r>
        <w:rPr>
          <w:rFonts w:ascii="宋体" w:hAnsi="宋体" w:eastAsia="宋体" w:cs="FAORWI+ËÎÌå"/>
          <w:color w:val="auto"/>
          <w:sz w:val="28"/>
          <w:lang w:eastAsia="zh-CN"/>
        </w:rPr>
        <w:t>三</w:t>
      </w:r>
      <w:r>
        <w:rPr>
          <w:rFonts w:hint="eastAsia" w:ascii="宋体" w:hAnsi="宋体" w:eastAsia="宋体" w:cs="FAORWI+ËÎÌå"/>
          <w:color w:val="auto"/>
          <w:sz w:val="28"/>
          <w:lang w:eastAsia="zh-CN"/>
        </w:rPr>
        <w:t>、</w:t>
      </w:r>
      <w:r>
        <w:rPr>
          <w:rFonts w:ascii="宋体" w:hAnsi="宋体" w:eastAsia="宋体" w:cs="FAORWI+ËÎÌå"/>
          <w:color w:val="auto"/>
          <w:sz w:val="28"/>
          <w:lang w:eastAsia="zh-CN"/>
        </w:rPr>
        <w:t>响应文件的编写</w:t>
      </w:r>
    </w:p>
    <w:p>
      <w:pPr>
        <w:pStyle w:val="47"/>
        <w:widowControl w:val="0"/>
        <w:autoSpaceDE w:val="0"/>
        <w:autoSpaceDN w:val="0"/>
        <w:spacing w:before="0" w:after="0" w:line="440" w:lineRule="exact"/>
        <w:ind w:firstLine="416" w:firstLineChars="200"/>
        <w:jc w:val="left"/>
        <w:rPr>
          <w:rFonts w:ascii="FAORWI+ËÎÌå"/>
          <w:color w:val="auto"/>
          <w:sz w:val="21"/>
          <w:lang w:eastAsia="zh-CN"/>
        </w:rPr>
      </w:pPr>
      <w:r>
        <w:rPr>
          <w:b/>
          <w:color w:val="auto"/>
          <w:spacing w:val="-1"/>
          <w:sz w:val="21"/>
          <w:lang w:eastAsia="zh-CN"/>
        </w:rPr>
        <w:t>9.</w:t>
      </w:r>
      <w:r>
        <w:rPr>
          <w:rFonts w:ascii="FAORWI+ËÎÌå" w:hAnsi="FAORWI+ËÎÌå" w:cs="FAORWI+ËÎÌå"/>
          <w:color w:val="auto"/>
          <w:sz w:val="21"/>
          <w:lang w:eastAsia="zh-CN"/>
        </w:rPr>
        <w:t>供应商应仔细阅读采购文件的所有内容，按采购文件的要求提供响应文件，并保证所提供的全部资</w:t>
      </w:r>
      <w:r>
        <w:rPr>
          <w:rFonts w:ascii="FAORWI+ËÎÌå" w:hAnsi="FAORWI+ËÎÌå" w:cs="FAORWI+ËÎÌå"/>
          <w:color w:val="auto"/>
          <w:spacing w:val="-1"/>
          <w:sz w:val="21"/>
          <w:lang w:eastAsia="zh-CN"/>
        </w:rPr>
        <w:t>料的真实性，以使其对采购文件做出实质性响应，否则，响应文件可能被拒绝。</w:t>
      </w:r>
    </w:p>
    <w:p>
      <w:pPr>
        <w:pStyle w:val="47"/>
        <w:widowControl w:val="0"/>
        <w:autoSpaceDE w:val="0"/>
        <w:autoSpaceDN w:val="0"/>
        <w:spacing w:before="0" w:after="0" w:line="440" w:lineRule="exact"/>
        <w:ind w:firstLine="404" w:firstLineChars="194"/>
        <w:jc w:val="left"/>
        <w:rPr>
          <w:rFonts w:ascii="FAORWI+ËÎÌå"/>
          <w:color w:val="auto"/>
          <w:sz w:val="21"/>
          <w:lang w:eastAsia="zh-CN"/>
        </w:rPr>
      </w:pPr>
      <w:r>
        <w:rPr>
          <w:b/>
          <w:color w:val="auto"/>
          <w:spacing w:val="-1"/>
          <w:sz w:val="21"/>
          <w:lang w:eastAsia="zh-CN"/>
        </w:rPr>
        <w:t>10</w:t>
      </w:r>
      <w:r>
        <w:rPr>
          <w:rFonts w:ascii="FAORWI+ËÎÌå" w:hAnsi="FAORWI+ËÎÌå" w:cs="FAORWI+ËÎÌå"/>
          <w:color w:val="auto"/>
          <w:sz w:val="21"/>
          <w:lang w:eastAsia="zh-CN"/>
        </w:rPr>
        <w:t>．响应文件的语言及度量衡</w:t>
      </w:r>
    </w:p>
    <w:p>
      <w:pPr>
        <w:spacing w:line="440" w:lineRule="exact"/>
        <w:ind w:firstLine="407" w:firstLineChars="194"/>
        <w:rPr>
          <w:color w:val="auto"/>
          <w:szCs w:val="21"/>
        </w:rPr>
      </w:pPr>
      <w:r>
        <w:rPr>
          <w:color w:val="auto"/>
        </w:rPr>
        <w:t>10.1</w:t>
      </w:r>
      <w:r>
        <w:rPr>
          <w:color w:val="auto"/>
          <w:spacing w:val="51"/>
        </w:rPr>
        <w:t xml:space="preserve"> </w:t>
      </w:r>
      <w:r>
        <w:rPr>
          <w:rFonts w:ascii="FAORWI+ËÎÌå" w:hAnsi="FAORWI+ËÎÌå" w:cs="FAORWI+ËÎÌå"/>
          <w:color w:val="auto"/>
          <w:spacing w:val="-1"/>
        </w:rPr>
        <w:t>响应文件以及磋商供应商与采购人之间的所有书面往来都应用简体中文书写。</w:t>
      </w:r>
    </w:p>
    <w:p>
      <w:pPr>
        <w:pStyle w:val="47"/>
        <w:widowControl w:val="0"/>
        <w:autoSpaceDE w:val="0"/>
        <w:autoSpaceDN w:val="0"/>
        <w:spacing w:before="0" w:after="0" w:line="440" w:lineRule="exact"/>
        <w:ind w:firstLine="420" w:firstLineChars="200"/>
        <w:jc w:val="left"/>
        <w:rPr>
          <w:rFonts w:ascii="FAORWI+ËÎÌå"/>
          <w:color w:val="auto"/>
          <w:sz w:val="21"/>
          <w:lang w:eastAsia="zh-CN"/>
        </w:rPr>
      </w:pPr>
      <w:r>
        <w:rPr>
          <w:color w:val="auto"/>
          <w:sz w:val="21"/>
          <w:lang w:eastAsia="zh-CN"/>
        </w:rPr>
        <w:t>10.</w:t>
      </w:r>
      <w:r>
        <w:rPr>
          <w:rFonts w:hint="eastAsia" w:eastAsia="宋体"/>
          <w:color w:val="auto"/>
          <w:sz w:val="21"/>
          <w:lang w:val="en-US" w:eastAsia="zh-CN"/>
        </w:rPr>
        <w:t>2</w:t>
      </w:r>
      <w:r>
        <w:rPr>
          <w:color w:val="auto"/>
          <w:spacing w:val="51"/>
          <w:sz w:val="21"/>
          <w:lang w:eastAsia="zh-CN"/>
        </w:rPr>
        <w:t xml:space="preserve"> </w:t>
      </w:r>
      <w:r>
        <w:rPr>
          <w:rFonts w:ascii="FAORWI+ËÎÌå" w:hAnsi="FAORWI+ËÎÌå" w:cs="FAORWI+ËÎÌå"/>
          <w:color w:val="auto"/>
          <w:spacing w:val="-1"/>
          <w:sz w:val="21"/>
          <w:lang w:eastAsia="zh-CN"/>
        </w:rPr>
        <w:t>除在采购文件中另有规定外，度量衡单位应使用国际单位制。</w:t>
      </w:r>
    </w:p>
    <w:p>
      <w:pPr>
        <w:pStyle w:val="47"/>
        <w:widowControl w:val="0"/>
        <w:autoSpaceDE w:val="0"/>
        <w:autoSpaceDN w:val="0"/>
        <w:spacing w:before="0" w:after="0" w:line="440" w:lineRule="exact"/>
        <w:ind w:firstLine="420" w:firstLineChars="200"/>
        <w:jc w:val="left"/>
        <w:rPr>
          <w:rFonts w:ascii="FAORWI+ËÎÌå"/>
          <w:color w:val="auto"/>
          <w:sz w:val="21"/>
          <w:lang w:eastAsia="zh-CN"/>
        </w:rPr>
      </w:pPr>
      <w:r>
        <w:rPr>
          <w:color w:val="auto"/>
          <w:sz w:val="21"/>
          <w:lang w:eastAsia="zh-CN"/>
        </w:rPr>
        <w:t>10.</w:t>
      </w:r>
      <w:r>
        <w:rPr>
          <w:rFonts w:hint="eastAsia" w:eastAsia="宋体"/>
          <w:color w:val="auto"/>
          <w:sz w:val="21"/>
          <w:lang w:val="en-US" w:eastAsia="zh-CN"/>
        </w:rPr>
        <w:t>3</w:t>
      </w:r>
      <w:r>
        <w:rPr>
          <w:color w:val="auto"/>
          <w:spacing w:val="51"/>
          <w:sz w:val="21"/>
          <w:lang w:eastAsia="zh-CN"/>
        </w:rPr>
        <w:t xml:space="preserve"> </w:t>
      </w:r>
      <w:r>
        <w:rPr>
          <w:rFonts w:ascii="FAORWI+ËÎÌå" w:hAnsi="FAORWI+ËÎÌå" w:cs="FAORWI+ËÎÌå"/>
          <w:color w:val="auto"/>
          <w:spacing w:val="-1"/>
          <w:sz w:val="21"/>
          <w:lang w:eastAsia="zh-CN"/>
        </w:rPr>
        <w:t>本采购文件所表达的时间均为北京时间。</w:t>
      </w:r>
    </w:p>
    <w:p>
      <w:pPr>
        <w:pStyle w:val="47"/>
        <w:widowControl w:val="0"/>
        <w:autoSpaceDE w:val="0"/>
        <w:autoSpaceDN w:val="0"/>
        <w:spacing w:before="0" w:after="0" w:line="440" w:lineRule="exact"/>
        <w:ind w:firstLine="396" w:firstLineChars="200"/>
        <w:jc w:val="left"/>
        <w:rPr>
          <w:b/>
          <w:bCs/>
          <w:color w:val="auto"/>
          <w:spacing w:val="-2"/>
          <w:sz w:val="21"/>
          <w:lang w:eastAsia="zh-CN"/>
        </w:rPr>
      </w:pPr>
      <w:r>
        <w:rPr>
          <w:b/>
          <w:color w:val="auto"/>
          <w:spacing w:val="-6"/>
          <w:sz w:val="21"/>
          <w:lang w:eastAsia="zh-CN"/>
        </w:rPr>
        <w:t>11</w:t>
      </w:r>
      <w:r>
        <w:rPr>
          <w:rFonts w:ascii="FAORWI+ËÎÌå" w:hAnsi="FAORWI+ËÎÌå" w:cs="FAORWI+ËÎÌå"/>
          <w:color w:val="auto"/>
          <w:sz w:val="21"/>
          <w:lang w:eastAsia="zh-CN"/>
        </w:rPr>
        <w:t>．响应文件的编制</w:t>
      </w:r>
    </w:p>
    <w:p>
      <w:pPr>
        <w:pStyle w:val="47"/>
        <w:widowControl w:val="0"/>
        <w:autoSpaceDE w:val="0"/>
        <w:autoSpaceDN w:val="0"/>
        <w:spacing w:before="0" w:after="0" w:line="440" w:lineRule="exact"/>
        <w:ind w:firstLine="412" w:firstLineChars="200"/>
        <w:jc w:val="left"/>
        <w:rPr>
          <w:rFonts w:ascii="FAORWI+ËÎÌå"/>
          <w:b/>
          <w:bCs/>
          <w:color w:val="auto"/>
          <w:sz w:val="21"/>
          <w:lang w:eastAsia="zh-CN"/>
        </w:rPr>
      </w:pPr>
      <w:r>
        <w:rPr>
          <w:b/>
          <w:bCs/>
          <w:color w:val="auto"/>
          <w:spacing w:val="-2"/>
          <w:sz w:val="21"/>
          <w:lang w:eastAsia="zh-CN"/>
        </w:rPr>
        <w:t>11.1</w:t>
      </w:r>
      <w:r>
        <w:rPr>
          <w:b/>
          <w:bCs/>
          <w:color w:val="auto"/>
          <w:sz w:val="21"/>
          <w:lang w:eastAsia="zh-CN"/>
        </w:rPr>
        <w:t xml:space="preserve"> </w:t>
      </w:r>
      <w:r>
        <w:rPr>
          <w:rFonts w:ascii="FAORWI+ËÎÌå" w:hAnsi="FAORWI+ËÎÌå" w:cs="FAORWI+ËÎÌå"/>
          <w:b/>
          <w:bCs/>
          <w:color w:val="auto"/>
          <w:spacing w:val="-1"/>
          <w:sz w:val="21"/>
          <w:lang w:eastAsia="zh-CN"/>
        </w:rPr>
        <w:t>响应文件的组成</w:t>
      </w:r>
    </w:p>
    <w:p>
      <w:pPr>
        <w:pStyle w:val="48"/>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1、磋商响应函</w:t>
      </w:r>
    </w:p>
    <w:p>
      <w:pPr>
        <w:pStyle w:val="48"/>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 xml:space="preserve">2、法定代表人身份证明或法定代表人授权委托书 </w:t>
      </w:r>
    </w:p>
    <w:p>
      <w:pPr>
        <w:pStyle w:val="48"/>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3、开标一览表</w:t>
      </w:r>
    </w:p>
    <w:p>
      <w:pPr>
        <w:pStyle w:val="48"/>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4、投标分项报价表</w:t>
      </w:r>
    </w:p>
    <w:p>
      <w:pPr>
        <w:pStyle w:val="48"/>
        <w:widowControl w:val="0"/>
        <w:autoSpaceDE w:val="0"/>
        <w:autoSpaceDN w:val="0"/>
        <w:spacing w:before="0" w:after="0" w:line="440" w:lineRule="exact"/>
        <w:ind w:firstLine="408" w:firstLineChars="200"/>
        <w:jc w:val="left"/>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5、技术参数、功能偏离表</w:t>
      </w:r>
    </w:p>
    <w:p>
      <w:pPr>
        <w:pStyle w:val="48"/>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val="en-US" w:eastAsia="zh-CN"/>
        </w:rPr>
        <w:t>6</w:t>
      </w:r>
      <w:r>
        <w:rPr>
          <w:rFonts w:hint="eastAsia" w:ascii="宋体" w:hAnsi="宋体" w:eastAsia="宋体" w:cs="宋体"/>
          <w:color w:val="auto"/>
          <w:spacing w:val="-3"/>
          <w:sz w:val="21"/>
          <w:lang w:eastAsia="zh-CN"/>
        </w:rPr>
        <w:t>、商务条款偏离表</w:t>
      </w:r>
    </w:p>
    <w:p>
      <w:pPr>
        <w:pStyle w:val="48"/>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val="en-US" w:eastAsia="zh-CN"/>
        </w:rPr>
        <w:t>7</w:t>
      </w:r>
      <w:r>
        <w:rPr>
          <w:rFonts w:hint="eastAsia" w:ascii="宋体" w:hAnsi="宋体" w:eastAsia="宋体" w:cs="宋体"/>
          <w:color w:val="auto"/>
          <w:spacing w:val="-3"/>
          <w:sz w:val="21"/>
          <w:lang w:eastAsia="zh-CN"/>
        </w:rPr>
        <w:t>、近</w:t>
      </w:r>
      <w:r>
        <w:rPr>
          <w:rFonts w:hint="eastAsia" w:ascii="宋体" w:hAnsi="宋体" w:eastAsia="宋体" w:cs="宋体"/>
          <w:color w:val="auto"/>
          <w:spacing w:val="-3"/>
          <w:sz w:val="21"/>
          <w:lang w:val="en-US" w:eastAsia="zh-CN"/>
        </w:rPr>
        <w:t>三</w:t>
      </w:r>
      <w:r>
        <w:rPr>
          <w:rFonts w:hint="eastAsia" w:ascii="宋体" w:hAnsi="宋体" w:eastAsia="宋体" w:cs="宋体"/>
          <w:color w:val="auto"/>
          <w:spacing w:val="-3"/>
          <w:sz w:val="21"/>
          <w:lang w:eastAsia="zh-CN"/>
        </w:rPr>
        <w:t>年类似业绩表（20</w:t>
      </w:r>
      <w:r>
        <w:rPr>
          <w:rFonts w:hint="eastAsia" w:ascii="宋体" w:hAnsi="宋体" w:eastAsia="宋体" w:cs="宋体"/>
          <w:color w:val="auto"/>
          <w:spacing w:val="-3"/>
          <w:sz w:val="21"/>
          <w:lang w:val="en-US" w:eastAsia="zh-CN"/>
        </w:rPr>
        <w:t>20</w:t>
      </w:r>
      <w:r>
        <w:rPr>
          <w:rFonts w:hint="eastAsia" w:ascii="宋体" w:hAnsi="宋体" w:eastAsia="宋体" w:cs="宋体"/>
          <w:color w:val="auto"/>
          <w:spacing w:val="-3"/>
          <w:sz w:val="21"/>
          <w:lang w:eastAsia="zh-CN"/>
        </w:rPr>
        <w:t>年</w:t>
      </w:r>
      <w:r>
        <w:rPr>
          <w:rFonts w:hint="eastAsia" w:ascii="宋体" w:hAnsi="宋体" w:eastAsia="宋体" w:cs="宋体"/>
          <w:color w:val="auto"/>
          <w:spacing w:val="-3"/>
          <w:sz w:val="21"/>
          <w:lang w:val="en-US" w:eastAsia="zh-CN"/>
        </w:rPr>
        <w:t>4月</w:t>
      </w:r>
      <w:r>
        <w:rPr>
          <w:rFonts w:hint="eastAsia" w:ascii="宋体" w:hAnsi="宋体" w:eastAsia="宋体" w:cs="宋体"/>
          <w:color w:val="auto"/>
          <w:spacing w:val="-3"/>
          <w:sz w:val="21"/>
          <w:lang w:eastAsia="zh-CN"/>
        </w:rPr>
        <w:t>-20</w:t>
      </w:r>
      <w:r>
        <w:rPr>
          <w:rFonts w:hint="eastAsia" w:ascii="宋体" w:hAnsi="宋体" w:eastAsia="宋体" w:cs="宋体"/>
          <w:color w:val="auto"/>
          <w:spacing w:val="-3"/>
          <w:sz w:val="21"/>
          <w:lang w:val="en-US" w:eastAsia="zh-CN"/>
        </w:rPr>
        <w:t>23</w:t>
      </w:r>
      <w:r>
        <w:rPr>
          <w:rFonts w:hint="eastAsia" w:ascii="宋体" w:hAnsi="宋体" w:eastAsia="宋体" w:cs="宋体"/>
          <w:color w:val="auto"/>
          <w:spacing w:val="-3"/>
          <w:sz w:val="21"/>
          <w:lang w:eastAsia="zh-CN"/>
        </w:rPr>
        <w:t>年</w:t>
      </w:r>
      <w:r>
        <w:rPr>
          <w:rFonts w:hint="eastAsia" w:ascii="宋体" w:hAnsi="宋体" w:eastAsia="宋体" w:cs="宋体"/>
          <w:color w:val="auto"/>
          <w:spacing w:val="-3"/>
          <w:sz w:val="21"/>
          <w:lang w:val="en-US" w:eastAsia="zh-CN"/>
        </w:rPr>
        <w:t>4月</w:t>
      </w:r>
      <w:r>
        <w:rPr>
          <w:rFonts w:hint="eastAsia" w:ascii="宋体" w:hAnsi="宋体" w:eastAsia="宋体" w:cs="宋体"/>
          <w:color w:val="auto"/>
          <w:spacing w:val="-3"/>
          <w:sz w:val="21"/>
          <w:lang w:eastAsia="zh-CN"/>
        </w:rPr>
        <w:t>）</w:t>
      </w:r>
    </w:p>
    <w:p>
      <w:pPr>
        <w:pStyle w:val="48"/>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val="en-US" w:eastAsia="zh-CN"/>
        </w:rPr>
        <w:t>8</w:t>
      </w:r>
      <w:r>
        <w:rPr>
          <w:rFonts w:hint="eastAsia" w:ascii="宋体" w:hAnsi="宋体" w:eastAsia="宋体" w:cs="宋体"/>
          <w:color w:val="auto"/>
          <w:spacing w:val="-3"/>
          <w:sz w:val="21"/>
          <w:lang w:eastAsia="zh-CN"/>
        </w:rPr>
        <w:t>、投标单位（供应商）反商业贿赂承诺书 </w:t>
      </w:r>
    </w:p>
    <w:p>
      <w:pPr>
        <w:pStyle w:val="48"/>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val="en-US" w:eastAsia="zh-CN"/>
        </w:rPr>
        <w:t>9</w:t>
      </w:r>
      <w:r>
        <w:rPr>
          <w:rFonts w:hint="eastAsia" w:ascii="宋体" w:hAnsi="宋体" w:eastAsia="宋体" w:cs="宋体"/>
          <w:color w:val="auto"/>
          <w:spacing w:val="-3"/>
          <w:sz w:val="21"/>
          <w:lang w:eastAsia="zh-CN"/>
        </w:rPr>
        <w:t>、中小企业声明函</w:t>
      </w:r>
    </w:p>
    <w:p>
      <w:pPr>
        <w:pStyle w:val="48"/>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val="en-US" w:eastAsia="zh-CN"/>
        </w:rPr>
        <w:t>10</w:t>
      </w:r>
      <w:r>
        <w:rPr>
          <w:rFonts w:hint="eastAsia" w:ascii="宋体" w:hAnsi="宋体" w:eastAsia="宋体" w:cs="宋体"/>
          <w:color w:val="auto"/>
          <w:spacing w:val="-3"/>
          <w:sz w:val="21"/>
          <w:lang w:eastAsia="zh-CN"/>
        </w:rPr>
        <w:t>、供应商资质证明文件，包括：</w:t>
      </w:r>
    </w:p>
    <w:p>
      <w:pPr>
        <w:pStyle w:val="48"/>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（1）关于资格的声明函；</w:t>
      </w:r>
    </w:p>
    <w:p>
      <w:pPr>
        <w:pStyle w:val="48"/>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（2）供应商基本情况；</w:t>
      </w:r>
    </w:p>
    <w:p>
      <w:pPr>
        <w:pStyle w:val="48"/>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（3）供应商企业法人营业执照（须有二维码）、《基本账户开户许可证》复印件加盖公章；</w:t>
      </w:r>
    </w:p>
    <w:p>
      <w:pPr>
        <w:pStyle w:val="48"/>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（4）供应商通过“信用中国”和“中国政府采购网”渠道查询的加盖公章的主体信用记录网页截图；</w:t>
      </w:r>
    </w:p>
    <w:p>
      <w:pPr>
        <w:pStyle w:val="48"/>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（5）具有履行合同所必须的设备和专业技术能力,投标人须提供书面声明（格式自拟）；</w:t>
      </w:r>
    </w:p>
    <w:p>
      <w:pPr>
        <w:pStyle w:val="48"/>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（6）财务状况、缴纳税收和社会保障资金证明材料复印件加盖公章；</w:t>
      </w:r>
    </w:p>
    <w:p>
      <w:pPr>
        <w:pStyle w:val="48"/>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a、 经第三方机构出具的上一年度财务状况审计报告或财务会计报表；包括资产负债表、现金流量表、利润表和财务情况说明书；</w:t>
      </w:r>
    </w:p>
    <w:p>
      <w:pPr>
        <w:pStyle w:val="48"/>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b、供应商近一年连续3个月的依法缴纳税收证明和近一年连续3个月社会保障资金记录的证明材料；</w:t>
      </w:r>
    </w:p>
    <w:p>
      <w:pPr>
        <w:pStyle w:val="48"/>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val="en-US" w:eastAsia="zh-CN"/>
        </w:rPr>
      </w:pPr>
      <w:r>
        <w:rPr>
          <w:rFonts w:hint="eastAsia" w:ascii="宋体" w:hAnsi="宋体" w:eastAsia="宋体" w:cs="宋体"/>
          <w:color w:val="auto"/>
          <w:spacing w:val="-3"/>
          <w:sz w:val="21"/>
          <w:lang w:eastAsia="zh-CN"/>
        </w:rPr>
        <w:t>（7）磋商保证金缴纳证明复印件加盖投标单位公章；</w:t>
      </w:r>
    </w:p>
    <w:p>
      <w:pPr>
        <w:pStyle w:val="48"/>
        <w:keepNext w:val="0"/>
        <w:keepLines w:val="0"/>
        <w:pageBreakBefore w:val="0"/>
        <w:widowControl w:val="0"/>
        <w:kinsoku/>
        <w:wordWrap/>
        <w:overflowPunct/>
        <w:topLinePunct w:val="0"/>
        <w:autoSpaceDE w:val="0"/>
        <w:autoSpaceDN w:val="0"/>
        <w:bidi w:val="0"/>
        <w:adjustRightInd/>
        <w:snapToGrid/>
        <w:spacing w:before="0" w:after="0" w:line="360" w:lineRule="exact"/>
        <w:ind w:firstLine="440" w:firstLineChars="200"/>
        <w:jc w:val="left"/>
        <w:textAlignment w:val="auto"/>
        <w:rPr>
          <w:rFonts w:hint="eastAsia" w:ascii="宋体" w:hAnsi="宋体" w:eastAsia="宋体" w:cs="宋体"/>
          <w:color w:val="auto"/>
          <w:spacing w:val="-3"/>
          <w:sz w:val="21"/>
          <w:lang w:val="en-US" w:eastAsia="zh-CN"/>
        </w:rPr>
      </w:pPr>
      <w:r>
        <w:rPr>
          <w:rFonts w:hint="eastAsia" w:ascii="宋体" w:hAnsi="宋体" w:cs="宋体"/>
          <w:b w:val="0"/>
          <w:bCs w:val="0"/>
          <w:color w:val="auto"/>
          <w:kern w:val="0"/>
          <w:szCs w:val="21"/>
          <w:lang w:val="en-US" w:eastAsia="zh-CN"/>
        </w:rPr>
        <w:t>11、</w:t>
      </w:r>
      <w:r>
        <w:rPr>
          <w:rFonts w:hint="eastAsia" w:ascii="宋体" w:hAnsi="宋体" w:eastAsia="宋体" w:cs="宋体"/>
          <w:color w:val="auto"/>
          <w:spacing w:val="-3"/>
          <w:sz w:val="21"/>
          <w:lang w:val="en-US" w:eastAsia="zh-CN"/>
        </w:rPr>
        <w:t>投标产品</w:t>
      </w:r>
      <w:r>
        <w:rPr>
          <w:rFonts w:hint="eastAsia" w:ascii="宋体" w:hAnsi="宋体" w:eastAsia="宋体" w:cs="宋体"/>
          <w:color w:val="auto"/>
          <w:spacing w:val="-3"/>
          <w:sz w:val="21"/>
          <w:lang w:val="en-US" w:eastAsia="zh-Hans"/>
        </w:rPr>
        <w:t>性能</w:t>
      </w:r>
      <w:r>
        <w:rPr>
          <w:rFonts w:hint="eastAsia" w:ascii="宋体" w:hAnsi="宋体" w:eastAsia="宋体" w:cs="宋体"/>
          <w:color w:val="auto"/>
          <w:spacing w:val="-3"/>
          <w:sz w:val="21"/>
          <w:lang w:val="en-US" w:eastAsia="zh-CN"/>
        </w:rPr>
        <w:t>详细</w:t>
      </w:r>
      <w:r>
        <w:rPr>
          <w:rFonts w:hint="eastAsia" w:ascii="宋体" w:hAnsi="宋体" w:eastAsia="宋体" w:cs="宋体"/>
          <w:color w:val="auto"/>
          <w:spacing w:val="-3"/>
          <w:sz w:val="21"/>
          <w:lang w:val="en-US" w:eastAsia="zh-Hans"/>
        </w:rPr>
        <w:t>说明</w:t>
      </w:r>
      <w:r>
        <w:rPr>
          <w:rFonts w:hint="eastAsia" w:ascii="宋体" w:hAnsi="宋体" w:eastAsia="宋体" w:cs="宋体"/>
          <w:color w:val="auto"/>
          <w:spacing w:val="-3"/>
          <w:sz w:val="21"/>
          <w:lang w:val="en-US" w:eastAsia="zh-CN"/>
        </w:rPr>
        <w:t>备品备件、专用工具供应情况；</w:t>
      </w:r>
    </w:p>
    <w:p>
      <w:pPr>
        <w:pStyle w:val="48"/>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val="en-US" w:eastAsia="zh-CN"/>
        </w:rPr>
        <w:t>12、</w:t>
      </w:r>
      <w:r>
        <w:rPr>
          <w:rFonts w:hint="eastAsia" w:ascii="宋体" w:hAnsi="宋体" w:eastAsia="宋体" w:cs="宋体"/>
          <w:color w:val="auto"/>
          <w:spacing w:val="-3"/>
          <w:sz w:val="21"/>
          <w:lang w:eastAsia="zh-CN"/>
        </w:rPr>
        <w:t>产品供应</w:t>
      </w:r>
      <w:r>
        <w:rPr>
          <w:rFonts w:hint="eastAsia" w:ascii="宋体" w:hAnsi="宋体" w:eastAsia="宋体" w:cs="宋体"/>
          <w:color w:val="auto"/>
          <w:spacing w:val="-3"/>
          <w:sz w:val="21"/>
          <w:lang w:val="en-US" w:eastAsia="zh-CN"/>
        </w:rPr>
        <w:t>实施</w:t>
      </w:r>
      <w:r>
        <w:rPr>
          <w:rFonts w:hint="eastAsia" w:ascii="宋体" w:hAnsi="宋体" w:eastAsia="宋体" w:cs="宋体"/>
          <w:color w:val="auto"/>
          <w:spacing w:val="-3"/>
          <w:sz w:val="21"/>
          <w:lang w:eastAsia="zh-CN"/>
        </w:rPr>
        <w:t>方案、</w:t>
      </w:r>
      <w:r>
        <w:rPr>
          <w:rFonts w:hint="eastAsia" w:ascii="宋体" w:hAnsi="宋体" w:eastAsia="宋体" w:cs="宋体"/>
          <w:color w:val="auto"/>
          <w:spacing w:val="-3"/>
          <w:sz w:val="21"/>
          <w:lang w:val="en-US" w:eastAsia="zh-CN"/>
        </w:rPr>
        <w:t>货物配送安排及验收方案</w:t>
      </w:r>
      <w:r>
        <w:rPr>
          <w:rFonts w:hint="eastAsia" w:ascii="宋体" w:hAnsi="宋体" w:eastAsia="宋体" w:cs="宋体"/>
          <w:color w:val="auto"/>
          <w:spacing w:val="-3"/>
          <w:sz w:val="21"/>
          <w:lang w:eastAsia="zh-CN"/>
        </w:rPr>
        <w:t>；</w:t>
      </w:r>
    </w:p>
    <w:p>
      <w:pPr>
        <w:pStyle w:val="48"/>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val="en-US" w:eastAsia="zh-CN"/>
        </w:rPr>
        <w:t>13、</w:t>
      </w:r>
      <w:r>
        <w:rPr>
          <w:rFonts w:hint="eastAsia" w:ascii="宋体" w:hAnsi="宋体" w:eastAsia="宋体" w:cs="宋体"/>
          <w:color w:val="auto"/>
          <w:spacing w:val="-3"/>
          <w:sz w:val="21"/>
          <w:lang w:eastAsia="zh-CN"/>
        </w:rPr>
        <w:t>售后服务</w:t>
      </w:r>
      <w:r>
        <w:rPr>
          <w:rFonts w:hint="eastAsia" w:ascii="宋体" w:hAnsi="宋体" w:eastAsia="宋体" w:cs="宋体"/>
          <w:color w:val="auto"/>
          <w:spacing w:val="-3"/>
          <w:sz w:val="21"/>
          <w:lang w:val="en-US" w:eastAsia="zh-CN"/>
        </w:rPr>
        <w:t>体系</w:t>
      </w:r>
      <w:r>
        <w:rPr>
          <w:rFonts w:hint="eastAsia" w:ascii="宋体" w:hAnsi="宋体" w:eastAsia="宋体" w:cs="宋体"/>
          <w:color w:val="auto"/>
          <w:spacing w:val="-3"/>
          <w:sz w:val="21"/>
          <w:lang w:eastAsia="zh-CN"/>
        </w:rPr>
        <w:t>；</w:t>
      </w:r>
    </w:p>
    <w:p>
      <w:pPr>
        <w:pStyle w:val="48"/>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val="en-US" w:eastAsia="zh-CN"/>
        </w:rPr>
        <w:t>14、</w:t>
      </w:r>
      <w:r>
        <w:rPr>
          <w:rFonts w:hint="eastAsia" w:ascii="宋体" w:hAnsi="宋体" w:eastAsia="宋体" w:cs="宋体"/>
          <w:color w:val="auto"/>
          <w:spacing w:val="-3"/>
          <w:sz w:val="21"/>
          <w:lang w:eastAsia="zh-CN"/>
        </w:rPr>
        <w:t>其他相关资质证明材料。（</w:t>
      </w:r>
      <w:r>
        <w:rPr>
          <w:rFonts w:hint="eastAsia" w:ascii="宋体" w:hAnsi="宋体" w:eastAsia="宋体" w:cs="宋体"/>
          <w:color w:val="auto"/>
          <w:spacing w:val="-3"/>
          <w:sz w:val="21"/>
          <w:lang w:val="en-US" w:eastAsia="zh-CN"/>
        </w:rPr>
        <w:t>供应商</w:t>
      </w:r>
      <w:r>
        <w:rPr>
          <w:rFonts w:hint="eastAsia" w:ascii="宋体" w:hAnsi="宋体" w:eastAsia="宋体" w:cs="宋体"/>
          <w:color w:val="auto"/>
          <w:spacing w:val="-3"/>
          <w:sz w:val="21"/>
          <w:lang w:eastAsia="zh-CN"/>
        </w:rPr>
        <w:t>可结合本项目的评标办法视自身情况自行提交相关证明材料。）</w:t>
      </w:r>
    </w:p>
    <w:p>
      <w:pPr>
        <w:pStyle w:val="48"/>
        <w:widowControl w:val="0"/>
        <w:autoSpaceDE w:val="0"/>
        <w:autoSpaceDN w:val="0"/>
        <w:spacing w:before="0" w:after="0" w:line="440" w:lineRule="exact"/>
        <w:ind w:firstLine="412" w:firstLineChars="200"/>
        <w:jc w:val="left"/>
        <w:rPr>
          <w:rFonts w:ascii="MHTVGK+ËÎÌå"/>
          <w:color w:val="auto"/>
          <w:sz w:val="21"/>
          <w:lang w:eastAsia="zh-CN"/>
        </w:rPr>
      </w:pPr>
      <w:r>
        <w:rPr>
          <w:rFonts w:hint="eastAsia" w:eastAsia="宋体"/>
          <w:color w:val="auto"/>
          <w:spacing w:val="-2"/>
          <w:sz w:val="21"/>
          <w:lang w:eastAsia="zh-CN"/>
        </w:rPr>
        <w:t xml:space="preserve">11.2 </w:t>
      </w:r>
      <w:r>
        <w:rPr>
          <w:rFonts w:ascii="MHTVGK+ËÎÌå" w:hAnsi="MHTVGK+ËÎÌå" w:cs="MHTVGK+ËÎÌå"/>
          <w:color w:val="auto"/>
          <w:spacing w:val="-3"/>
          <w:sz w:val="21"/>
          <w:lang w:eastAsia="zh-CN"/>
        </w:rPr>
        <w:t>若磋商供应商未按采购文件的要求提供资料，或未对采购文件做出实质性响应，将作为无效响应</w:t>
      </w:r>
      <w:r>
        <w:rPr>
          <w:rFonts w:ascii="MHTVGK+ËÎÌå" w:hAnsi="MHTVGK+ËÎÌå" w:cs="MHTVGK+ËÎÌå"/>
          <w:color w:val="auto"/>
          <w:sz w:val="21"/>
          <w:lang w:eastAsia="zh-CN"/>
        </w:rPr>
        <w:t>文件。</w:t>
      </w:r>
    </w:p>
    <w:p>
      <w:pPr>
        <w:pStyle w:val="48"/>
        <w:widowControl w:val="0"/>
        <w:autoSpaceDE w:val="0"/>
        <w:autoSpaceDN w:val="0"/>
        <w:spacing w:before="0" w:after="0" w:line="440" w:lineRule="exact"/>
        <w:ind w:firstLine="416" w:firstLineChars="200"/>
        <w:jc w:val="left"/>
        <w:rPr>
          <w:rFonts w:ascii="MHTVGK+ËÎÌå" w:hAnsi="MHTVGK+ËÎÌå" w:cs="MHTVGK+ËÎÌå"/>
          <w:color w:val="auto"/>
          <w:spacing w:val="-1"/>
          <w:sz w:val="21"/>
          <w:lang w:eastAsia="zh-CN"/>
        </w:rPr>
      </w:pPr>
      <w:r>
        <w:rPr>
          <w:b/>
          <w:color w:val="auto"/>
          <w:spacing w:val="-1"/>
          <w:sz w:val="21"/>
          <w:lang w:eastAsia="zh-CN"/>
        </w:rPr>
        <w:t>12</w:t>
      </w:r>
      <w:r>
        <w:rPr>
          <w:rFonts w:ascii="MHTVGK+ËÎÌå" w:hAnsi="MHTVGK+ËÎÌå" w:cs="MHTVGK+ËÎÌå"/>
          <w:color w:val="auto"/>
          <w:sz w:val="21"/>
          <w:lang w:eastAsia="zh-CN"/>
        </w:rPr>
        <w:t>．磋商报价</w:t>
      </w:r>
    </w:p>
    <w:p>
      <w:pPr>
        <w:pStyle w:val="48"/>
        <w:widowControl w:val="0"/>
        <w:autoSpaceDE w:val="0"/>
        <w:autoSpaceDN w:val="0"/>
        <w:spacing w:before="0" w:after="0" w:line="440" w:lineRule="exact"/>
        <w:ind w:firstLine="416" w:firstLineChars="200"/>
        <w:jc w:val="left"/>
        <w:rPr>
          <w:rFonts w:ascii="MHTVGK+ËÎÌå"/>
          <w:color w:val="auto"/>
          <w:sz w:val="21"/>
          <w:lang w:eastAsia="zh-CN"/>
        </w:rPr>
      </w:pPr>
      <w:r>
        <w:rPr>
          <w:rFonts w:ascii="MHTVGK+ËÎÌå" w:hAnsi="MHTVGK+ËÎÌå" w:cs="MHTVGK+ËÎÌå"/>
          <w:color w:val="auto"/>
          <w:spacing w:val="-1"/>
          <w:sz w:val="21"/>
          <w:lang w:eastAsia="zh-CN"/>
        </w:rPr>
        <w:t>12.1</w:t>
      </w:r>
      <w:r>
        <w:rPr>
          <w:rFonts w:hint="eastAsia" w:ascii="MHTVGK+ËÎÌå" w:hAnsi="MHTVGK+ËÎÌå" w:cs="MHTVGK+ËÎÌå"/>
          <w:color w:val="auto"/>
          <w:spacing w:val="-1"/>
          <w:sz w:val="21"/>
          <w:lang w:eastAsia="zh-CN"/>
        </w:rPr>
        <w:t xml:space="preserve"> </w:t>
      </w:r>
      <w:r>
        <w:rPr>
          <w:rFonts w:hint="eastAsia" w:ascii="MHTVGK+ËÎÌå" w:hAnsi="MHTVGK+ËÎÌå" w:cs="MHTVGK+ËÎÌå"/>
          <w:b/>
          <w:bCs/>
          <w:color w:val="auto"/>
          <w:spacing w:val="-1"/>
          <w:sz w:val="21"/>
          <w:lang w:eastAsia="zh-CN"/>
        </w:rPr>
        <w:t>磋商投标报价包括货物需求范围内所有项目的货物供应、检测、配合验收、</w:t>
      </w:r>
      <w:r>
        <w:rPr>
          <w:rFonts w:hint="eastAsia" w:ascii="MHTVGK+ËÎÌå" w:hAnsi="MHTVGK+ËÎÌå" w:cs="MHTVGK+ËÎÌå"/>
          <w:b/>
          <w:bCs/>
          <w:color w:val="auto"/>
          <w:spacing w:val="-1"/>
          <w:sz w:val="21"/>
          <w:lang w:val="en-US" w:eastAsia="zh-CN"/>
        </w:rPr>
        <w:t>人工费</w:t>
      </w:r>
      <w:r>
        <w:rPr>
          <w:rFonts w:hint="eastAsia" w:ascii="MHTVGK+ËÎÌå" w:hAnsi="MHTVGK+ËÎÌå" w:cs="MHTVGK+ËÎÌå"/>
          <w:b/>
          <w:bCs/>
          <w:color w:val="auto"/>
          <w:spacing w:val="-1"/>
          <w:sz w:val="21"/>
          <w:lang w:eastAsia="zh-CN"/>
        </w:rPr>
        <w:t>和后续服务等全部费用，且其投标总报价不得超过采购预算金额，否则将按无效投标处理。货物应提供品牌名称、生产厂家、规格、型号、性能参数、单价、数量、金额等内容</w:t>
      </w:r>
      <w:r>
        <w:rPr>
          <w:rFonts w:hint="eastAsia" w:ascii="MHTVGK+ËÎÌå" w:hAnsi="MHTVGK+ËÎÌå" w:cs="MHTVGK+ËÎÌå"/>
          <w:b/>
          <w:bCs/>
          <w:color w:val="auto"/>
          <w:spacing w:val="-2"/>
          <w:sz w:val="21"/>
          <w:lang w:eastAsia="zh-CN"/>
        </w:rPr>
        <w:t>。</w:t>
      </w:r>
    </w:p>
    <w:p>
      <w:pPr>
        <w:pStyle w:val="48"/>
        <w:widowControl w:val="0"/>
        <w:autoSpaceDE w:val="0"/>
        <w:autoSpaceDN w:val="0"/>
        <w:spacing w:before="0" w:after="0" w:line="440" w:lineRule="exact"/>
        <w:ind w:firstLine="420" w:firstLineChars="200"/>
        <w:jc w:val="left"/>
        <w:rPr>
          <w:rFonts w:ascii="MHTVGK+ËÎÌå"/>
          <w:color w:val="auto"/>
          <w:sz w:val="21"/>
          <w:lang w:eastAsia="zh-CN"/>
        </w:rPr>
      </w:pPr>
      <w:r>
        <w:rPr>
          <w:color w:val="auto"/>
          <w:sz w:val="21"/>
          <w:lang w:eastAsia="zh-CN"/>
        </w:rPr>
        <w:t xml:space="preserve">12.2 </w:t>
      </w:r>
      <w:r>
        <w:rPr>
          <w:rFonts w:ascii="MHTVGK+ËÎÌå" w:hAnsi="MHTVGK+ËÎÌå" w:cs="MHTVGK+ËÎÌå"/>
          <w:color w:val="auto"/>
          <w:spacing w:val="-2"/>
          <w:sz w:val="21"/>
          <w:lang w:eastAsia="zh-CN"/>
        </w:rPr>
        <w:t>磋商供应商应充分考虑市场风险和国家政策性风险系数，根据企业具体情况在合理的范围内自主</w:t>
      </w:r>
      <w:r>
        <w:rPr>
          <w:rFonts w:ascii="MHTVGK+ËÎÌå" w:hAnsi="MHTVGK+ËÎÌå" w:cs="MHTVGK+ËÎÌå"/>
          <w:color w:val="auto"/>
          <w:spacing w:val="-1"/>
          <w:sz w:val="21"/>
          <w:lang w:eastAsia="zh-CN"/>
        </w:rPr>
        <w:t>报价，但不得低于企业实际成本。报价应以人民币为结算货币，供应商只要投报了一个确定数额的总价，</w:t>
      </w:r>
      <w:r>
        <w:rPr>
          <w:rFonts w:ascii="MHTVGK+ËÎÌå" w:hAnsi="MHTVGK+ËÎÌå" w:cs="MHTVGK+ËÎÌå"/>
          <w:color w:val="auto"/>
          <w:spacing w:val="-2"/>
          <w:sz w:val="21"/>
          <w:lang w:eastAsia="zh-CN"/>
        </w:rPr>
        <w:t>无论分项价格是否全部填报了相应的金额或免费字样，该报价应被视为已经包含了但并不限于各该项购买服务和其相关内容的费用和所需缴纳的所有价格、税费</w:t>
      </w:r>
      <w:r>
        <w:rPr>
          <w:rFonts w:ascii="MHTVGK+ËÎÌå" w:hAnsi="MHTVGK+ËÎÌå" w:cs="MHTVGK+ËÎÌå"/>
          <w:color w:val="auto"/>
          <w:spacing w:val="-1"/>
          <w:sz w:val="21"/>
          <w:lang w:eastAsia="zh-CN"/>
        </w:rPr>
        <w:t>。</w:t>
      </w:r>
      <w:r>
        <w:rPr>
          <w:rFonts w:hint="eastAsia" w:ascii="MHTVGK+ËÎÌå" w:hAnsi="MHTVGK+ËÎÌå" w:eastAsia="宋体" w:cs="MHTVGK+ËÎÌå"/>
          <w:color w:val="auto"/>
          <w:spacing w:val="-1"/>
          <w:sz w:val="21"/>
          <w:lang w:eastAsia="zh-CN"/>
        </w:rPr>
        <w:t>合</w:t>
      </w:r>
      <w:r>
        <w:rPr>
          <w:rFonts w:ascii="MHTVGK+ËÎÌå" w:hAnsi="MHTVGK+ËÎÌå" w:cs="MHTVGK+ËÎÌå"/>
          <w:color w:val="auto"/>
          <w:spacing w:val="-1"/>
          <w:sz w:val="21"/>
          <w:lang w:eastAsia="zh-CN"/>
        </w:rPr>
        <w:t>同签定后价格将不得变动。</w:t>
      </w:r>
    </w:p>
    <w:p>
      <w:pPr>
        <w:pStyle w:val="48"/>
        <w:widowControl w:val="0"/>
        <w:autoSpaceDE w:val="0"/>
        <w:autoSpaceDN w:val="0"/>
        <w:spacing w:before="0" w:after="0" w:line="440" w:lineRule="exact"/>
        <w:ind w:firstLine="420" w:firstLineChars="200"/>
        <w:jc w:val="left"/>
        <w:rPr>
          <w:rFonts w:ascii="MHTVGK+ËÎÌå" w:hAnsi="MHTVGK+ËÎÌå" w:cs="MHTVGK+ËÎÌå"/>
          <w:color w:val="auto"/>
          <w:spacing w:val="-1"/>
          <w:sz w:val="21"/>
          <w:lang w:eastAsia="zh-CN"/>
        </w:rPr>
      </w:pPr>
      <w:r>
        <w:rPr>
          <w:color w:val="auto"/>
          <w:sz w:val="21"/>
          <w:lang w:eastAsia="zh-CN"/>
        </w:rPr>
        <w:t>12.3</w:t>
      </w:r>
      <w:r>
        <w:rPr>
          <w:rFonts w:hint="eastAsia" w:eastAsia="宋体"/>
          <w:color w:val="auto"/>
          <w:sz w:val="21"/>
          <w:lang w:eastAsia="zh-CN"/>
        </w:rPr>
        <w:t xml:space="preserve"> </w:t>
      </w:r>
      <w:r>
        <w:rPr>
          <w:rFonts w:ascii="MHTVGK+ËÎÌå" w:hAnsi="MHTVGK+ËÎÌå" w:cs="MHTVGK+ËÎÌå"/>
          <w:color w:val="auto"/>
          <w:spacing w:val="-3"/>
          <w:sz w:val="21"/>
          <w:lang w:eastAsia="zh-CN"/>
        </w:rPr>
        <w:t>采购人不接受任何有选择的报价，最后报价不得超过</w:t>
      </w:r>
      <w:r>
        <w:rPr>
          <w:rFonts w:ascii="MHTVGK+ËÎÌå" w:hAnsi="MHTVGK+ËÎÌå" w:cs="MHTVGK+ËÎÌå"/>
          <w:color w:val="auto"/>
          <w:spacing w:val="-1"/>
          <w:sz w:val="21"/>
          <w:lang w:eastAsia="zh-CN"/>
        </w:rPr>
        <w:t>项目采购预算。</w:t>
      </w:r>
    </w:p>
    <w:p>
      <w:pPr>
        <w:pStyle w:val="48"/>
        <w:widowControl w:val="0"/>
        <w:autoSpaceDE w:val="0"/>
        <w:autoSpaceDN w:val="0"/>
        <w:spacing w:before="0" w:after="0" w:line="440" w:lineRule="exact"/>
        <w:ind w:firstLine="420" w:firstLineChars="200"/>
        <w:jc w:val="left"/>
        <w:rPr>
          <w:rFonts w:ascii="MHTVGK+ËÎÌå" w:hAnsi="MHTVGK+ËÎÌå" w:cs="MHTVGK+ËÎÌå"/>
          <w:color w:val="auto"/>
          <w:spacing w:val="-1"/>
          <w:sz w:val="21"/>
          <w:lang w:eastAsia="zh-CN"/>
        </w:rPr>
      </w:pPr>
      <w:r>
        <w:rPr>
          <w:color w:val="auto"/>
          <w:sz w:val="21"/>
          <w:lang w:eastAsia="zh-CN"/>
        </w:rPr>
        <w:t xml:space="preserve">12.4 </w:t>
      </w:r>
      <w:r>
        <w:rPr>
          <w:rFonts w:ascii="MHTVGK+ËÎÌå" w:hAnsi="MHTVGK+ËÎÌå" w:cs="MHTVGK+ËÎÌå"/>
          <w:color w:val="auto"/>
          <w:spacing w:val="-2"/>
          <w:sz w:val="21"/>
          <w:lang w:eastAsia="zh-CN"/>
        </w:rPr>
        <w:t>供应商的报价明显低于其他报价，使得其报价可能低于其个别成本的，有可能影响</w:t>
      </w:r>
      <w:r>
        <w:rPr>
          <w:rFonts w:hint="eastAsia" w:ascii="MHTVGK+ËÎÌå" w:hAnsi="MHTVGK+ËÎÌå" w:eastAsia="宋体" w:cs="MHTVGK+ËÎÌå"/>
          <w:color w:val="auto"/>
          <w:spacing w:val="-2"/>
          <w:sz w:val="21"/>
          <w:lang w:eastAsia="zh-CN"/>
        </w:rPr>
        <w:t>服务</w:t>
      </w:r>
      <w:r>
        <w:rPr>
          <w:rFonts w:ascii="MHTVGK+ËÎÌå" w:hAnsi="MHTVGK+ËÎÌå" w:cs="MHTVGK+ËÎÌå"/>
          <w:color w:val="auto"/>
          <w:spacing w:val="-2"/>
          <w:sz w:val="21"/>
          <w:lang w:eastAsia="zh-CN"/>
        </w:rPr>
        <w:t>质量和不能诚信履约的，应当要求该报价人作出书面说明并提供相关证明材料。报价人不能合理说明或者不能提供</w:t>
      </w:r>
      <w:r>
        <w:rPr>
          <w:rFonts w:ascii="MHTVGK+ËÎÌå" w:hAnsi="MHTVGK+ËÎÌå" w:cs="MHTVGK+ËÎÌå"/>
          <w:color w:val="auto"/>
          <w:spacing w:val="-1"/>
          <w:sz w:val="21"/>
          <w:lang w:eastAsia="zh-CN"/>
        </w:rPr>
        <w:t>相关证明材料的，由谈判小组认定该报价人以低于成本报价，其报价应作无效报价处理。</w:t>
      </w:r>
    </w:p>
    <w:p>
      <w:pPr>
        <w:pStyle w:val="48"/>
        <w:widowControl w:val="0"/>
        <w:autoSpaceDE w:val="0"/>
        <w:autoSpaceDN w:val="0"/>
        <w:spacing w:before="0" w:after="0" w:line="440" w:lineRule="exact"/>
        <w:ind w:firstLine="416" w:firstLineChars="200"/>
        <w:jc w:val="left"/>
        <w:rPr>
          <w:rFonts w:ascii="MHTVGK+ËÎÌå" w:hAnsi="MHTVGK+ËÎÌå" w:cs="MHTVGK+ËÎÌå"/>
          <w:color w:val="auto"/>
          <w:spacing w:val="-1"/>
          <w:sz w:val="21"/>
          <w:lang w:eastAsia="zh-CN"/>
        </w:rPr>
      </w:pPr>
      <w:r>
        <w:rPr>
          <w:b/>
          <w:color w:val="auto"/>
          <w:spacing w:val="-1"/>
          <w:sz w:val="21"/>
          <w:lang w:eastAsia="zh-CN"/>
        </w:rPr>
        <w:t>13</w:t>
      </w:r>
      <w:r>
        <w:rPr>
          <w:rFonts w:ascii="MHTVGK+ËÎÌå" w:hAnsi="MHTVGK+ËÎÌå" w:cs="MHTVGK+ËÎÌå"/>
          <w:color w:val="auto"/>
          <w:spacing w:val="-1"/>
          <w:sz w:val="21"/>
          <w:lang w:eastAsia="zh-CN"/>
        </w:rPr>
        <w:t>．磋商的货币</w:t>
      </w:r>
    </w:p>
    <w:p>
      <w:pPr>
        <w:pStyle w:val="48"/>
        <w:widowControl w:val="0"/>
        <w:autoSpaceDE w:val="0"/>
        <w:autoSpaceDN w:val="0"/>
        <w:spacing w:before="0" w:after="0" w:line="440" w:lineRule="exact"/>
        <w:ind w:firstLine="416" w:firstLineChars="200"/>
        <w:jc w:val="left"/>
        <w:rPr>
          <w:rFonts w:ascii="MHTVGK+ËÎÌå" w:hAnsi="MHTVGK+ËÎÌå" w:cs="MHTVGK+ËÎÌå"/>
          <w:color w:val="auto"/>
          <w:spacing w:val="-1"/>
          <w:sz w:val="21"/>
          <w:lang w:eastAsia="zh-CN"/>
        </w:rPr>
      </w:pPr>
      <w:r>
        <w:rPr>
          <w:rFonts w:ascii="MHTVGK+ËÎÌå" w:hAnsi="MHTVGK+ËÎÌå" w:cs="MHTVGK+ËÎÌå"/>
          <w:color w:val="auto"/>
          <w:spacing w:val="-1"/>
          <w:sz w:val="21"/>
          <w:lang w:eastAsia="zh-CN"/>
        </w:rPr>
        <w:t>本次磋商采购均须以人民币为计算单位。</w:t>
      </w:r>
    </w:p>
    <w:p>
      <w:pPr>
        <w:numPr>
          <w:ilvl w:val="0"/>
          <w:numId w:val="2"/>
        </w:numPr>
        <w:autoSpaceDE w:val="0"/>
        <w:autoSpaceDN w:val="0"/>
        <w:spacing w:line="400" w:lineRule="exact"/>
        <w:ind w:firstLine="405" w:firstLineChars="195"/>
        <w:rPr>
          <w:rFonts w:ascii="MHTVGK+ËÎÌå" w:hAnsi="MHTVGK+ËÎÌå" w:cs="MHTVGK+ËÎÌå"/>
          <w:color w:val="auto"/>
          <w:spacing w:val="-1"/>
        </w:rPr>
      </w:pPr>
      <w:r>
        <w:rPr>
          <w:rFonts w:ascii="MHTVGK+ËÎÌå" w:hAnsi="MHTVGK+ËÎÌå" w:cs="MHTVGK+ËÎÌå"/>
          <w:color w:val="auto"/>
          <w:spacing w:val="-1"/>
        </w:rPr>
        <w:t>磋商保证金</w:t>
      </w:r>
    </w:p>
    <w:p>
      <w:pPr>
        <w:pStyle w:val="48"/>
        <w:widowControl w:val="0"/>
        <w:autoSpaceDE w:val="0"/>
        <w:autoSpaceDN w:val="0"/>
        <w:spacing w:before="0" w:after="0" w:line="440" w:lineRule="exact"/>
        <w:ind w:firstLine="416" w:firstLineChars="200"/>
        <w:jc w:val="left"/>
        <w:rPr>
          <w:rFonts w:ascii="MHTVGK+ËÎÌå" w:hAnsi="MHTVGK+ËÎÌå" w:cs="MHTVGK+ËÎÌå"/>
          <w:color w:val="auto"/>
          <w:spacing w:val="-1"/>
          <w:sz w:val="21"/>
          <w:lang w:eastAsia="zh-CN"/>
        </w:rPr>
      </w:pPr>
      <w:bookmarkStart w:id="30" w:name="_Ref467306302"/>
      <w:r>
        <w:rPr>
          <w:rFonts w:hint="eastAsia" w:ascii="MHTVGK+ËÎÌå" w:hAnsi="MHTVGK+ËÎÌå" w:cs="MHTVGK+ËÎÌå"/>
          <w:color w:val="auto"/>
          <w:spacing w:val="-1"/>
          <w:sz w:val="21"/>
          <w:lang w:val="en-US" w:eastAsia="zh-CN"/>
        </w:rPr>
        <w:t xml:space="preserve">14.1 </w:t>
      </w:r>
      <w:bookmarkEnd w:id="30"/>
      <w:r>
        <w:rPr>
          <w:rFonts w:hint="eastAsia" w:ascii="MHTVGK+ËÎÌå" w:hAnsi="MHTVGK+ËÎÌå" w:cs="MHTVGK+ËÎÌå"/>
          <w:color w:val="auto"/>
          <w:spacing w:val="-1"/>
          <w:sz w:val="21"/>
          <w:lang w:eastAsia="zh-CN"/>
        </w:rPr>
        <w:t>本项目交纳磋商保证金要求见磋商须知前附表。</w:t>
      </w:r>
    </w:p>
    <w:p>
      <w:pPr>
        <w:pStyle w:val="48"/>
        <w:widowControl w:val="0"/>
        <w:autoSpaceDE w:val="0"/>
        <w:autoSpaceDN w:val="0"/>
        <w:spacing w:before="0" w:after="0" w:line="440" w:lineRule="exact"/>
        <w:ind w:firstLine="416" w:firstLineChars="200"/>
        <w:jc w:val="left"/>
        <w:rPr>
          <w:rFonts w:ascii="MHTVGK+ËÎÌå" w:hAnsi="MHTVGK+ËÎÌå" w:cs="MHTVGK+ËÎÌå"/>
          <w:color w:val="auto"/>
          <w:spacing w:val="-1"/>
          <w:sz w:val="21"/>
          <w:lang w:eastAsia="zh-CN"/>
        </w:rPr>
      </w:pPr>
      <w:r>
        <w:rPr>
          <w:rFonts w:hint="eastAsia" w:ascii="MHTVGK+ËÎÌå" w:hAnsi="MHTVGK+ËÎÌå" w:cs="MHTVGK+ËÎÌå"/>
          <w:color w:val="auto"/>
          <w:spacing w:val="-1"/>
          <w:sz w:val="21"/>
          <w:lang w:val="en-US" w:eastAsia="zh-CN"/>
        </w:rPr>
        <w:t xml:space="preserve">14.2 </w:t>
      </w:r>
      <w:r>
        <w:rPr>
          <w:rFonts w:hint="eastAsia" w:ascii="MHTVGK+ËÎÌå" w:hAnsi="MHTVGK+ËÎÌå" w:cs="MHTVGK+ËÎÌå"/>
          <w:color w:val="auto"/>
          <w:spacing w:val="-1"/>
          <w:sz w:val="21"/>
          <w:lang w:eastAsia="zh-CN"/>
        </w:rPr>
        <w:t>投标供应商存在下列情形的，磋商保证金不予退还：</w:t>
      </w:r>
    </w:p>
    <w:p>
      <w:pPr>
        <w:pStyle w:val="48"/>
        <w:widowControl w:val="0"/>
        <w:autoSpaceDE w:val="0"/>
        <w:autoSpaceDN w:val="0"/>
        <w:spacing w:before="0" w:after="0" w:line="440" w:lineRule="exact"/>
        <w:ind w:firstLine="416" w:firstLineChars="200"/>
        <w:jc w:val="left"/>
        <w:rPr>
          <w:rFonts w:ascii="MHTVGK+ËÎÌå" w:hAnsi="MHTVGK+ËÎÌå" w:cs="MHTVGK+ËÎÌå"/>
          <w:color w:val="auto"/>
          <w:spacing w:val="-1"/>
          <w:sz w:val="21"/>
          <w:lang w:eastAsia="zh-CN"/>
        </w:rPr>
      </w:pPr>
      <w:r>
        <w:rPr>
          <w:rFonts w:hint="eastAsia" w:ascii="MHTVGK+ËÎÌå" w:hAnsi="MHTVGK+ËÎÌå" w:cs="MHTVGK+ËÎÌå"/>
          <w:color w:val="auto"/>
          <w:spacing w:val="-1"/>
          <w:sz w:val="21"/>
          <w:lang w:eastAsia="zh-CN"/>
        </w:rPr>
        <w:t>（1）在投标有效期内，撤销投标的；</w:t>
      </w:r>
    </w:p>
    <w:p>
      <w:pPr>
        <w:pStyle w:val="48"/>
        <w:widowControl w:val="0"/>
        <w:autoSpaceDE w:val="0"/>
        <w:autoSpaceDN w:val="0"/>
        <w:spacing w:before="0" w:after="0" w:line="440" w:lineRule="exact"/>
        <w:ind w:firstLine="416" w:firstLineChars="200"/>
        <w:jc w:val="left"/>
        <w:rPr>
          <w:rFonts w:ascii="MHTVGK+ËÎÌå" w:hAnsi="MHTVGK+ËÎÌå" w:cs="MHTVGK+ËÎÌå"/>
          <w:color w:val="auto"/>
          <w:spacing w:val="-1"/>
          <w:sz w:val="21"/>
          <w:lang w:eastAsia="zh-CN"/>
        </w:rPr>
      </w:pPr>
      <w:r>
        <w:rPr>
          <w:rFonts w:hint="eastAsia" w:ascii="MHTVGK+ËÎÌå" w:hAnsi="MHTVGK+ËÎÌå" w:cs="MHTVGK+ËÎÌå"/>
          <w:color w:val="auto"/>
          <w:spacing w:val="-1"/>
          <w:sz w:val="21"/>
          <w:lang w:eastAsia="zh-CN"/>
        </w:rPr>
        <w:t>（2）供应商在响应文件中提供虚假材料的；</w:t>
      </w:r>
    </w:p>
    <w:p>
      <w:pPr>
        <w:pStyle w:val="48"/>
        <w:widowControl w:val="0"/>
        <w:autoSpaceDE w:val="0"/>
        <w:autoSpaceDN w:val="0"/>
        <w:spacing w:before="0" w:after="0" w:line="440" w:lineRule="exact"/>
        <w:ind w:firstLine="416" w:firstLineChars="200"/>
        <w:jc w:val="left"/>
        <w:rPr>
          <w:rFonts w:ascii="MHTVGK+ËÎÌå" w:hAnsi="MHTVGK+ËÎÌå" w:cs="MHTVGK+ËÎÌå"/>
          <w:color w:val="auto"/>
          <w:spacing w:val="-1"/>
          <w:sz w:val="21"/>
          <w:lang w:eastAsia="zh-CN"/>
        </w:rPr>
      </w:pPr>
      <w:r>
        <w:rPr>
          <w:rFonts w:hint="eastAsia" w:ascii="MHTVGK+ËÎÌå" w:hAnsi="MHTVGK+ËÎÌå" w:cs="MHTVGK+ËÎÌå"/>
          <w:color w:val="auto"/>
          <w:spacing w:val="-1"/>
          <w:sz w:val="21"/>
          <w:lang w:eastAsia="zh-CN"/>
        </w:rPr>
        <w:t>（</w:t>
      </w:r>
      <w:r>
        <w:rPr>
          <w:rFonts w:hint="eastAsia" w:ascii="MHTVGK+ËÎÌå" w:hAnsi="MHTVGK+ËÎÌå" w:eastAsia="宋体" w:cs="MHTVGK+ËÎÌå"/>
          <w:color w:val="auto"/>
          <w:spacing w:val="-1"/>
          <w:sz w:val="21"/>
          <w:lang w:val="en-US" w:eastAsia="zh-CN"/>
        </w:rPr>
        <w:t>3</w:t>
      </w:r>
      <w:r>
        <w:rPr>
          <w:rFonts w:hint="eastAsia" w:ascii="MHTVGK+ËÎÌå" w:hAnsi="MHTVGK+ËÎÌå" w:cs="MHTVGK+ËÎÌå"/>
          <w:color w:val="auto"/>
          <w:spacing w:val="-1"/>
          <w:sz w:val="21"/>
          <w:lang w:eastAsia="zh-CN"/>
        </w:rPr>
        <w:t>）中标后不按投标供应商须知规定与采购人签订合同的；</w:t>
      </w:r>
    </w:p>
    <w:p>
      <w:pPr>
        <w:pStyle w:val="48"/>
        <w:widowControl w:val="0"/>
        <w:autoSpaceDE w:val="0"/>
        <w:autoSpaceDN w:val="0"/>
        <w:spacing w:before="0" w:after="0" w:line="440" w:lineRule="exact"/>
        <w:ind w:firstLine="416" w:firstLineChars="200"/>
        <w:jc w:val="left"/>
        <w:rPr>
          <w:rFonts w:ascii="MHTVGK+ËÎÌå" w:hAnsi="MHTVGK+ËÎÌå" w:cs="MHTVGK+ËÎÌå"/>
          <w:color w:val="auto"/>
          <w:spacing w:val="-1"/>
          <w:sz w:val="21"/>
          <w:lang w:eastAsia="zh-CN"/>
        </w:rPr>
      </w:pPr>
      <w:r>
        <w:rPr>
          <w:rFonts w:hint="eastAsia" w:ascii="MHTVGK+ËÎÌå" w:hAnsi="MHTVGK+ËÎÌå" w:cs="MHTVGK+ËÎÌå"/>
          <w:color w:val="auto"/>
          <w:spacing w:val="-1"/>
          <w:sz w:val="21"/>
          <w:lang w:eastAsia="zh-CN"/>
        </w:rPr>
        <w:t>（</w:t>
      </w:r>
      <w:r>
        <w:rPr>
          <w:rFonts w:hint="eastAsia" w:ascii="MHTVGK+ËÎÌå" w:hAnsi="MHTVGK+ËÎÌå" w:eastAsia="宋体" w:cs="MHTVGK+ËÎÌå"/>
          <w:color w:val="auto"/>
          <w:spacing w:val="-1"/>
          <w:sz w:val="21"/>
          <w:lang w:val="en-US" w:eastAsia="zh-CN"/>
        </w:rPr>
        <w:t>4</w:t>
      </w:r>
      <w:r>
        <w:rPr>
          <w:rFonts w:hint="eastAsia" w:ascii="MHTVGK+ËÎÌå" w:hAnsi="MHTVGK+ËÎÌå" w:cs="MHTVGK+ËÎÌå"/>
          <w:color w:val="auto"/>
          <w:spacing w:val="-1"/>
          <w:sz w:val="21"/>
          <w:lang w:eastAsia="zh-CN"/>
        </w:rPr>
        <w:t>）供应商与采购人、其他供应商或者采购代理机构恶意串通的；</w:t>
      </w:r>
    </w:p>
    <w:p>
      <w:pPr>
        <w:pStyle w:val="48"/>
        <w:widowControl w:val="0"/>
        <w:autoSpaceDE w:val="0"/>
        <w:autoSpaceDN w:val="0"/>
        <w:spacing w:before="0" w:after="0" w:line="440" w:lineRule="exact"/>
        <w:ind w:firstLine="416" w:firstLineChars="200"/>
        <w:jc w:val="left"/>
        <w:rPr>
          <w:rFonts w:ascii="MHTVGK+ËÎÌå" w:hAnsi="MHTVGK+ËÎÌå" w:cs="MHTVGK+ËÎÌå"/>
          <w:color w:val="auto"/>
          <w:spacing w:val="-1"/>
          <w:sz w:val="21"/>
          <w:lang w:eastAsia="zh-CN"/>
        </w:rPr>
      </w:pPr>
      <w:r>
        <w:rPr>
          <w:rFonts w:hint="eastAsia" w:ascii="MHTVGK+ËÎÌå" w:hAnsi="MHTVGK+ËÎÌå" w:cs="MHTVGK+ËÎÌå"/>
          <w:color w:val="auto"/>
          <w:spacing w:val="-1"/>
          <w:sz w:val="21"/>
          <w:lang w:eastAsia="zh-CN"/>
        </w:rPr>
        <w:t>（</w:t>
      </w:r>
      <w:r>
        <w:rPr>
          <w:rFonts w:hint="eastAsia" w:ascii="MHTVGK+ËÎÌå" w:hAnsi="MHTVGK+ËÎÌå" w:eastAsia="宋体" w:cs="MHTVGK+ËÎÌå"/>
          <w:color w:val="auto"/>
          <w:spacing w:val="-1"/>
          <w:sz w:val="21"/>
          <w:lang w:val="en-US" w:eastAsia="zh-CN"/>
        </w:rPr>
        <w:t>5</w:t>
      </w:r>
      <w:r>
        <w:rPr>
          <w:rFonts w:hint="eastAsia" w:ascii="MHTVGK+ËÎÌå" w:hAnsi="MHTVGK+ËÎÌå" w:cs="MHTVGK+ËÎÌå"/>
          <w:color w:val="auto"/>
          <w:spacing w:val="-1"/>
          <w:sz w:val="21"/>
          <w:lang w:eastAsia="zh-CN"/>
        </w:rPr>
        <w:t>）磋商文件规定的其他情形。</w:t>
      </w:r>
    </w:p>
    <w:p>
      <w:pPr>
        <w:pStyle w:val="48"/>
        <w:widowControl w:val="0"/>
        <w:autoSpaceDE w:val="0"/>
        <w:autoSpaceDN w:val="0"/>
        <w:spacing w:before="0" w:after="0" w:line="440" w:lineRule="exact"/>
        <w:ind w:firstLine="416" w:firstLineChars="200"/>
        <w:jc w:val="left"/>
        <w:rPr>
          <w:rFonts w:ascii="MHTVGK+ËÎÌå" w:hAnsi="MHTVGK+ËÎÌå" w:cs="MHTVGK+ËÎÌå"/>
          <w:color w:val="auto"/>
          <w:spacing w:val="-1"/>
          <w:sz w:val="21"/>
          <w:lang w:eastAsia="zh-CN"/>
        </w:rPr>
      </w:pPr>
      <w:r>
        <w:rPr>
          <w:rFonts w:hint="eastAsia" w:ascii="MHTVGK+ËÎÌå" w:hAnsi="MHTVGK+ËÎÌå" w:eastAsia="宋体" w:cs="MHTVGK+ËÎÌå"/>
          <w:color w:val="auto"/>
          <w:spacing w:val="-1"/>
          <w:sz w:val="21"/>
          <w:lang w:val="en-US" w:eastAsia="zh-CN"/>
        </w:rPr>
        <w:t xml:space="preserve">14.3 </w:t>
      </w:r>
      <w:r>
        <w:rPr>
          <w:rFonts w:hint="eastAsia" w:ascii="MHTVGK+ËÎÌå" w:hAnsi="MHTVGK+ËÎÌå" w:cs="MHTVGK+ËÎÌå"/>
          <w:color w:val="auto"/>
          <w:spacing w:val="-1"/>
          <w:sz w:val="21"/>
          <w:lang w:eastAsia="zh-CN"/>
        </w:rPr>
        <w:t>投标供应商未按投标供应商须知</w:t>
      </w:r>
      <w:r>
        <w:rPr>
          <w:rFonts w:hint="eastAsia" w:ascii="MHTVGK+ËÎÌå" w:hAnsi="MHTVGK+ËÎÌå" w:eastAsia="宋体" w:cs="MHTVGK+ËÎÌå"/>
          <w:color w:val="auto"/>
          <w:spacing w:val="-1"/>
          <w:sz w:val="21"/>
          <w:lang w:val="en-US" w:eastAsia="zh-CN"/>
        </w:rPr>
        <w:t>14.1</w:t>
      </w:r>
      <w:r>
        <w:rPr>
          <w:rFonts w:hint="eastAsia" w:ascii="MHTVGK+ËÎÌå" w:hAnsi="MHTVGK+ËÎÌå" w:cs="MHTVGK+ËÎÌå"/>
          <w:color w:val="auto"/>
          <w:spacing w:val="-1"/>
          <w:sz w:val="21"/>
          <w:lang w:eastAsia="zh-CN"/>
        </w:rPr>
        <w:t>条规定提交磋商保证金的，其投标将被认定为投标无效。</w:t>
      </w:r>
    </w:p>
    <w:p>
      <w:pPr>
        <w:pStyle w:val="48"/>
        <w:widowControl w:val="0"/>
        <w:autoSpaceDE w:val="0"/>
        <w:autoSpaceDN w:val="0"/>
        <w:spacing w:before="0" w:after="0" w:line="440" w:lineRule="exact"/>
        <w:ind w:firstLine="416" w:firstLineChars="200"/>
        <w:jc w:val="left"/>
        <w:rPr>
          <w:rFonts w:ascii="MHTVGK+ËÎÌå" w:hAnsi="MHTVGK+ËÎÌå" w:cs="MHTVGK+ËÎÌå"/>
          <w:color w:val="auto"/>
          <w:spacing w:val="-1"/>
          <w:sz w:val="21"/>
          <w:lang w:eastAsia="zh-CN"/>
        </w:rPr>
      </w:pPr>
      <w:r>
        <w:rPr>
          <w:rFonts w:hint="eastAsia" w:ascii="MHTVGK+ËÎÌå" w:hAnsi="MHTVGK+ËÎÌå" w:eastAsia="宋体" w:cs="MHTVGK+ËÎÌå"/>
          <w:color w:val="auto"/>
          <w:spacing w:val="-1"/>
          <w:sz w:val="21"/>
          <w:lang w:val="en-US" w:eastAsia="zh-CN"/>
        </w:rPr>
        <w:t xml:space="preserve">14.4 </w:t>
      </w:r>
      <w:r>
        <w:rPr>
          <w:rFonts w:hint="eastAsia" w:ascii="MHTVGK+ËÎÌå" w:hAnsi="MHTVGK+ËÎÌå" w:cs="MHTVGK+ËÎÌå"/>
          <w:color w:val="auto"/>
          <w:spacing w:val="-1"/>
          <w:sz w:val="21"/>
          <w:lang w:eastAsia="zh-CN"/>
        </w:rPr>
        <w:t>磋商保证金的退还</w:t>
      </w:r>
    </w:p>
    <w:p>
      <w:pPr>
        <w:pStyle w:val="48"/>
        <w:widowControl w:val="0"/>
        <w:autoSpaceDE w:val="0"/>
        <w:autoSpaceDN w:val="0"/>
        <w:spacing w:before="0" w:after="0" w:line="440" w:lineRule="exact"/>
        <w:ind w:firstLine="416" w:firstLineChars="200"/>
        <w:jc w:val="left"/>
        <w:rPr>
          <w:rFonts w:ascii="宋体" w:hAnsi="宋体"/>
          <w:color w:val="auto"/>
          <w:lang w:val="zh-CN" w:eastAsia="zh-CN"/>
        </w:rPr>
      </w:pPr>
      <w:r>
        <w:rPr>
          <w:rFonts w:hint="eastAsia" w:ascii="MHTVGK+ËÎÌå" w:hAnsi="MHTVGK+ËÎÌå" w:cs="MHTVGK+ËÎÌå"/>
          <w:color w:val="auto"/>
          <w:spacing w:val="-1"/>
          <w:sz w:val="21"/>
          <w:lang w:eastAsia="zh-CN"/>
        </w:rPr>
        <w:t>未成交供应商的保证金，在成交通知书发出后5个工作日内退还；成交供应商的保证金，在采购合同签订后5个工作日内退还，但因供应商自身原因导致无法及时退还的除外。</w:t>
      </w:r>
    </w:p>
    <w:p>
      <w:pPr>
        <w:pStyle w:val="48"/>
        <w:widowControl w:val="0"/>
        <w:autoSpaceDE w:val="0"/>
        <w:autoSpaceDN w:val="0"/>
        <w:spacing w:before="0" w:after="0" w:line="440" w:lineRule="exact"/>
        <w:ind w:firstLine="416" w:firstLineChars="200"/>
        <w:jc w:val="left"/>
        <w:rPr>
          <w:rFonts w:ascii="MHTVGK+ËÎÌå" w:hAnsi="MHTVGK+ËÎÌå" w:eastAsia="宋体" w:cs="MHTVGK+ËÎÌå"/>
          <w:color w:val="auto"/>
          <w:sz w:val="21"/>
          <w:lang w:eastAsia="zh-CN"/>
        </w:rPr>
      </w:pPr>
      <w:r>
        <w:rPr>
          <w:b/>
          <w:color w:val="auto"/>
          <w:spacing w:val="-1"/>
          <w:sz w:val="21"/>
          <w:lang w:eastAsia="zh-CN"/>
        </w:rPr>
        <w:t>15</w:t>
      </w:r>
      <w:r>
        <w:rPr>
          <w:rFonts w:ascii="MHTVGK+ËÎÌå" w:hAnsi="MHTVGK+ËÎÌå" w:cs="MHTVGK+ËÎÌå"/>
          <w:color w:val="auto"/>
          <w:sz w:val="21"/>
          <w:lang w:eastAsia="zh-CN"/>
        </w:rPr>
        <w:t>．竞争性磋商有效期</w:t>
      </w:r>
    </w:p>
    <w:p>
      <w:pPr>
        <w:pStyle w:val="48"/>
        <w:widowControl w:val="0"/>
        <w:autoSpaceDE w:val="0"/>
        <w:autoSpaceDN w:val="0"/>
        <w:spacing w:before="0" w:after="0" w:line="440" w:lineRule="exact"/>
        <w:ind w:firstLine="420" w:firstLineChars="200"/>
        <w:jc w:val="left"/>
        <w:rPr>
          <w:rFonts w:ascii="MHTVGK+ËÎÌå"/>
          <w:color w:val="auto"/>
          <w:sz w:val="21"/>
          <w:lang w:eastAsia="zh-CN"/>
        </w:rPr>
      </w:pPr>
      <w:r>
        <w:rPr>
          <w:color w:val="auto"/>
          <w:sz w:val="21"/>
          <w:lang w:eastAsia="zh-CN"/>
        </w:rPr>
        <w:t>15</w:t>
      </w:r>
      <w:r>
        <w:rPr>
          <w:rFonts w:hint="eastAsia" w:eastAsia="宋体"/>
          <w:color w:val="auto"/>
          <w:sz w:val="21"/>
          <w:lang w:eastAsia="zh-CN"/>
        </w:rPr>
        <w:t>.</w:t>
      </w:r>
      <w:r>
        <w:rPr>
          <w:color w:val="auto"/>
          <w:sz w:val="21"/>
          <w:lang w:eastAsia="zh-CN"/>
        </w:rPr>
        <w:t>1</w:t>
      </w:r>
      <w:r>
        <w:rPr>
          <w:rFonts w:hint="eastAsia" w:eastAsia="宋体"/>
          <w:color w:val="auto"/>
          <w:sz w:val="21"/>
          <w:lang w:val="en-US" w:eastAsia="zh-CN"/>
        </w:rPr>
        <w:t xml:space="preserve"> </w:t>
      </w:r>
      <w:r>
        <w:rPr>
          <w:rFonts w:ascii="MHTVGK+ËÎÌå" w:hAnsi="MHTVGK+ËÎÌå" w:cs="MHTVGK+ËÎÌå"/>
          <w:color w:val="auto"/>
          <w:spacing w:val="-1"/>
          <w:sz w:val="21"/>
          <w:lang w:eastAsia="zh-CN"/>
        </w:rPr>
        <w:t>响应性文件从首次递交竞争性磋商响应文件截止时间之日起开始生效，磋商有效期为</w:t>
      </w:r>
      <w:r>
        <w:rPr>
          <w:rFonts w:hint="eastAsia" w:ascii="MHTVGK+ËÎÌå" w:hAnsi="MHTVGK+ËÎÌå" w:eastAsia="宋体" w:cs="MHTVGK+ËÎÌå"/>
          <w:color w:val="auto"/>
          <w:spacing w:val="-1"/>
          <w:sz w:val="21"/>
          <w:lang w:val="en-US" w:eastAsia="zh-CN"/>
        </w:rPr>
        <w:t>90</w:t>
      </w:r>
      <w:r>
        <w:rPr>
          <w:rFonts w:ascii="MHTVGK+ËÎÌå" w:hAnsi="MHTVGK+ËÎÌå" w:cs="MHTVGK+ËÎÌå"/>
          <w:color w:val="auto"/>
          <w:spacing w:val="-1"/>
          <w:sz w:val="21"/>
          <w:lang w:eastAsia="zh-CN"/>
        </w:rPr>
        <w:t>日历天，有效期短于此规定的响应文件将被视为无效文件。</w:t>
      </w:r>
    </w:p>
    <w:p>
      <w:pPr>
        <w:pStyle w:val="60"/>
        <w:widowControl w:val="0"/>
        <w:autoSpaceDE w:val="0"/>
        <w:autoSpaceDN w:val="0"/>
        <w:spacing w:before="0" w:after="0" w:line="440" w:lineRule="exact"/>
        <w:ind w:firstLine="420" w:firstLineChars="200"/>
        <w:jc w:val="left"/>
        <w:rPr>
          <w:rFonts w:ascii="PNUWHE+ËÎÌå"/>
          <w:color w:val="auto"/>
          <w:sz w:val="21"/>
          <w:lang w:eastAsia="zh-CN"/>
        </w:rPr>
      </w:pPr>
      <w:r>
        <w:rPr>
          <w:color w:val="auto"/>
          <w:sz w:val="21"/>
          <w:lang w:eastAsia="zh-CN"/>
        </w:rPr>
        <w:t>15</w:t>
      </w:r>
      <w:r>
        <w:rPr>
          <w:rFonts w:hint="eastAsia" w:eastAsia="宋体"/>
          <w:color w:val="auto"/>
          <w:sz w:val="21"/>
          <w:lang w:eastAsia="zh-CN"/>
        </w:rPr>
        <w:t>.</w:t>
      </w:r>
      <w:r>
        <w:rPr>
          <w:color w:val="auto"/>
          <w:sz w:val="21"/>
          <w:lang w:eastAsia="zh-CN"/>
        </w:rPr>
        <w:t>2</w:t>
      </w:r>
      <w:r>
        <w:rPr>
          <w:rFonts w:hint="eastAsia" w:eastAsia="宋体"/>
          <w:color w:val="auto"/>
          <w:sz w:val="21"/>
          <w:lang w:val="en-US" w:eastAsia="zh-CN"/>
        </w:rPr>
        <w:t xml:space="preserve"> </w:t>
      </w:r>
      <w:r>
        <w:rPr>
          <w:rFonts w:ascii="MHTVGK+ËÎÌå" w:hAnsi="MHTVGK+ËÎÌå" w:cs="MHTVGK+ËÎÌå"/>
          <w:color w:val="auto"/>
          <w:spacing w:val="-1"/>
          <w:sz w:val="21"/>
          <w:lang w:eastAsia="zh-CN"/>
        </w:rPr>
        <w:t>在特殊情况下，采购人可于竞争性磋商有效期满之前，征得磋商供应商同意延长竞争性磋商有</w:t>
      </w:r>
      <w:r>
        <w:rPr>
          <w:rFonts w:ascii="PNUWHE+ËÎÌå" w:hAnsi="PNUWHE+ËÎÌå" w:cs="PNUWHE+ËÎÌå"/>
          <w:color w:val="auto"/>
          <w:spacing w:val="-2"/>
          <w:sz w:val="21"/>
          <w:lang w:eastAsia="zh-CN"/>
        </w:rPr>
        <w:t>效期，要求与答复均应以书面形式进行。磋商供应商可以拒绝接受这一要求而放弃竞争性磋商，同意这一要求的磋商供应商，无需也不允许修改其响应文件，受竞争性磋商有效期制约的所有权利和义务均应延长</w:t>
      </w:r>
      <w:r>
        <w:rPr>
          <w:rFonts w:ascii="PNUWHE+ËÎÌå" w:hAnsi="PNUWHE+ËÎÌå" w:cs="PNUWHE+ËÎÌå"/>
          <w:color w:val="auto"/>
          <w:spacing w:val="-1"/>
          <w:sz w:val="21"/>
          <w:lang w:eastAsia="zh-CN"/>
        </w:rPr>
        <w:t>至新的有效期。</w:t>
      </w:r>
    </w:p>
    <w:p>
      <w:pPr>
        <w:pStyle w:val="48"/>
        <w:widowControl w:val="0"/>
        <w:autoSpaceDE w:val="0"/>
        <w:autoSpaceDN w:val="0"/>
        <w:spacing w:before="0" w:after="0" w:line="440" w:lineRule="exact"/>
        <w:ind w:firstLine="416" w:firstLineChars="200"/>
        <w:jc w:val="left"/>
        <w:rPr>
          <w:rFonts w:ascii="PNUWHE+ËÎÌå"/>
          <w:color w:val="auto"/>
          <w:sz w:val="21"/>
          <w:lang w:eastAsia="zh-CN"/>
        </w:rPr>
      </w:pPr>
      <w:r>
        <w:rPr>
          <w:rFonts w:ascii="MHTVGK+ËÎÌå" w:hAnsi="MHTVGK+ËÎÌå" w:cs="MHTVGK+ËÎÌå"/>
          <w:b/>
          <w:color w:val="auto"/>
          <w:spacing w:val="-1"/>
          <w:sz w:val="21"/>
          <w:lang w:eastAsia="zh-CN"/>
        </w:rPr>
        <w:t>16．</w:t>
      </w:r>
      <w:r>
        <w:rPr>
          <w:rFonts w:hint="eastAsia" w:ascii="MHTVGK+ËÎÌå" w:hAnsi="MHTVGK+ËÎÌå" w:cs="MHTVGK+ËÎÌå"/>
          <w:b/>
          <w:color w:val="auto"/>
          <w:spacing w:val="-1"/>
          <w:sz w:val="21"/>
          <w:lang w:eastAsia="zh-CN"/>
        </w:rPr>
        <w:t>纸质版投标文件的份数要求和签署要求</w:t>
      </w:r>
    </w:p>
    <w:p>
      <w:pPr>
        <w:pStyle w:val="60"/>
        <w:widowControl w:val="0"/>
        <w:autoSpaceDE w:val="0"/>
        <w:autoSpaceDN w:val="0"/>
        <w:spacing w:before="0" w:after="0" w:line="440" w:lineRule="exact"/>
        <w:ind w:firstLine="412" w:firstLineChars="200"/>
        <w:jc w:val="left"/>
        <w:rPr>
          <w:rFonts w:ascii="PNUWHE+ËÎÌå" w:hAnsi="PNUWHE+ËÎÌå" w:cs="PNUWHE+ËÎÌå"/>
          <w:color w:val="auto"/>
          <w:spacing w:val="-2"/>
          <w:sz w:val="21"/>
          <w:lang w:eastAsia="zh-CN"/>
        </w:rPr>
      </w:pPr>
      <w:r>
        <w:rPr>
          <w:rFonts w:ascii="PNUWHE+ËÎÌå" w:hAnsi="PNUWHE+ËÎÌå" w:cs="PNUWHE+ËÎÌå"/>
          <w:color w:val="auto"/>
          <w:spacing w:val="-2"/>
          <w:sz w:val="21"/>
          <w:lang w:eastAsia="zh-CN"/>
        </w:rPr>
        <w:t>1</w:t>
      </w:r>
      <w:r>
        <w:rPr>
          <w:rFonts w:hint="eastAsia" w:ascii="PNUWHE+ËÎÌå" w:hAnsi="PNUWHE+ËÎÌå" w:cs="PNUWHE+ËÎÌå" w:eastAsiaTheme="minorEastAsia"/>
          <w:color w:val="auto"/>
          <w:spacing w:val="-2"/>
          <w:sz w:val="21"/>
          <w:lang w:eastAsia="zh-CN"/>
        </w:rPr>
        <w:t>6</w:t>
      </w:r>
      <w:r>
        <w:rPr>
          <w:rFonts w:ascii="PNUWHE+ËÎÌå" w:hAnsi="PNUWHE+ËÎÌå" w:cs="PNUWHE+ËÎÌå"/>
          <w:color w:val="auto"/>
          <w:spacing w:val="-2"/>
          <w:sz w:val="21"/>
          <w:lang w:eastAsia="zh-CN"/>
        </w:rPr>
        <w:t xml:space="preserve">.1 </w:t>
      </w:r>
      <w:r>
        <w:rPr>
          <w:rFonts w:hint="eastAsia" w:ascii="PNUWHE+ËÎÌå" w:hAnsi="PNUWHE+ËÎÌå" w:cs="PNUWHE+ËÎÌå"/>
          <w:color w:val="auto"/>
          <w:spacing w:val="-2"/>
          <w:sz w:val="21"/>
          <w:lang w:eastAsia="zh-CN"/>
        </w:rPr>
        <w:t>投标人应按招标文件要求另行提供</w:t>
      </w:r>
      <w:r>
        <w:rPr>
          <w:rFonts w:hint="eastAsia" w:ascii="PNUWHE+ËÎÌå" w:hAnsi="PNUWHE+ËÎÌå" w:cs="PNUWHE+ËÎÌå" w:eastAsiaTheme="minorEastAsia"/>
          <w:color w:val="auto"/>
          <w:spacing w:val="-2"/>
          <w:sz w:val="21"/>
          <w:lang w:eastAsia="zh-CN"/>
        </w:rPr>
        <w:t>响应</w:t>
      </w:r>
      <w:r>
        <w:rPr>
          <w:rFonts w:hint="eastAsia" w:ascii="PNUWHE+ËÎÌå" w:hAnsi="PNUWHE+ËÎÌå" w:cs="PNUWHE+ËÎÌå"/>
          <w:color w:val="auto"/>
          <w:spacing w:val="-2"/>
          <w:sz w:val="21"/>
          <w:lang w:eastAsia="zh-CN"/>
        </w:rPr>
        <w:t>文件的份数。编制一份</w:t>
      </w:r>
      <w:r>
        <w:rPr>
          <w:rFonts w:hint="eastAsia" w:ascii="PNUWHE+ËÎÌå" w:hAnsi="PNUWHE+ËÎÌå" w:cs="PNUWHE+ËÎÌå" w:eastAsiaTheme="minorEastAsia"/>
          <w:color w:val="auto"/>
          <w:spacing w:val="-2"/>
          <w:sz w:val="21"/>
          <w:lang w:eastAsia="zh-CN"/>
        </w:rPr>
        <w:t>响应</w:t>
      </w:r>
      <w:r>
        <w:rPr>
          <w:rFonts w:hint="eastAsia" w:ascii="PNUWHE+ËÎÌå" w:hAnsi="PNUWHE+ËÎÌå" w:cs="PNUWHE+ËÎÌå"/>
          <w:color w:val="auto"/>
          <w:spacing w:val="-2"/>
          <w:sz w:val="21"/>
          <w:lang w:eastAsia="zh-CN"/>
        </w:rPr>
        <w:t>文件</w:t>
      </w:r>
      <w:r>
        <w:rPr>
          <w:rFonts w:hint="eastAsia" w:ascii="PNUWHE+ËÎÌå" w:hAnsi="PNUWHE+ËÎÌå" w:cs="PNUWHE+ËÎÌå"/>
          <w:color w:val="0000FF"/>
          <w:spacing w:val="-2"/>
          <w:sz w:val="21"/>
          <w:lang w:eastAsia="zh-CN"/>
        </w:rPr>
        <w:t>“正本”和</w:t>
      </w:r>
      <w:r>
        <w:rPr>
          <w:rFonts w:hint="eastAsia" w:ascii="PNUWHE+ËÎÌå" w:hAnsi="PNUWHE+ËÎÌå" w:cs="PNUWHE+ËÎÌå"/>
          <w:color w:val="0000FF"/>
          <w:spacing w:val="-2"/>
          <w:sz w:val="21"/>
          <w:lang w:val="en-US" w:eastAsia="zh-CN"/>
        </w:rPr>
        <w:t>一</w:t>
      </w:r>
      <w:r>
        <w:rPr>
          <w:rFonts w:hint="eastAsia" w:ascii="PNUWHE+ËÎÌå" w:hAnsi="PNUWHE+ËÎÌå" w:cs="PNUWHE+ËÎÌå"/>
          <w:color w:val="0000FF"/>
          <w:spacing w:val="-2"/>
          <w:sz w:val="21"/>
          <w:lang w:eastAsia="zh-CN"/>
        </w:rPr>
        <w:t>份</w:t>
      </w:r>
      <w:r>
        <w:rPr>
          <w:rFonts w:hint="eastAsia" w:ascii="PNUWHE+ËÎÌå" w:hAnsi="PNUWHE+ËÎÌå" w:cs="PNUWHE+ËÎÌå"/>
          <w:color w:val="auto"/>
          <w:spacing w:val="-2"/>
          <w:sz w:val="21"/>
          <w:lang w:eastAsia="zh-CN"/>
        </w:rPr>
        <w:t>“副本”，并明确标明“</w:t>
      </w:r>
      <w:r>
        <w:rPr>
          <w:rFonts w:hint="eastAsia" w:ascii="PNUWHE+ËÎÌå" w:hAnsi="PNUWHE+ËÎÌå" w:cs="PNUWHE+ËÎÌå" w:eastAsiaTheme="minorEastAsia"/>
          <w:color w:val="auto"/>
          <w:spacing w:val="-2"/>
          <w:sz w:val="21"/>
          <w:lang w:eastAsia="zh-CN"/>
        </w:rPr>
        <w:t>响应</w:t>
      </w:r>
      <w:r>
        <w:rPr>
          <w:rFonts w:hint="eastAsia" w:ascii="PNUWHE+ËÎÌå" w:hAnsi="PNUWHE+ËÎÌå" w:cs="PNUWHE+ËÎÌå"/>
          <w:color w:val="auto"/>
          <w:spacing w:val="-2"/>
          <w:sz w:val="21"/>
          <w:lang w:eastAsia="zh-CN"/>
        </w:rPr>
        <w:t>文件正本”和“</w:t>
      </w:r>
      <w:r>
        <w:rPr>
          <w:rFonts w:hint="eastAsia" w:ascii="PNUWHE+ËÎÌå" w:hAnsi="PNUWHE+ËÎÌå" w:cs="PNUWHE+ËÎÌå" w:eastAsiaTheme="minorEastAsia"/>
          <w:color w:val="auto"/>
          <w:spacing w:val="-2"/>
          <w:sz w:val="21"/>
          <w:lang w:eastAsia="zh-CN"/>
        </w:rPr>
        <w:t>响应</w:t>
      </w:r>
      <w:r>
        <w:rPr>
          <w:rFonts w:hint="eastAsia" w:ascii="PNUWHE+ËÎÌå" w:hAnsi="PNUWHE+ËÎÌå" w:cs="PNUWHE+ËÎÌå"/>
          <w:color w:val="auto"/>
          <w:spacing w:val="-2"/>
          <w:sz w:val="21"/>
          <w:lang w:eastAsia="zh-CN"/>
        </w:rPr>
        <w:t>文件副本”。 须与</w:t>
      </w:r>
      <w:r>
        <w:rPr>
          <w:rFonts w:hint="eastAsia" w:ascii="PNUWHE+ËÎÌå" w:hAnsi="PNUWHE+ËÎÌå" w:cs="PNUWHE+ËÎÌå"/>
          <w:color w:val="auto"/>
          <w:spacing w:val="-2"/>
          <w:sz w:val="21"/>
          <w:lang w:val="en-US" w:eastAsia="zh-CN"/>
        </w:rPr>
        <w:t>政采云上传</w:t>
      </w:r>
      <w:r>
        <w:rPr>
          <w:rFonts w:hint="eastAsia" w:ascii="PNUWHE+ËÎÌå" w:hAnsi="PNUWHE+ËÎÌå" w:cs="PNUWHE+ËÎÌå"/>
          <w:color w:val="auto"/>
          <w:spacing w:val="-2"/>
          <w:sz w:val="21"/>
          <w:lang w:eastAsia="zh-CN"/>
        </w:rPr>
        <w:t>电子版</w:t>
      </w:r>
      <w:r>
        <w:rPr>
          <w:rFonts w:hint="eastAsia" w:ascii="PNUWHE+ËÎÌå" w:hAnsi="PNUWHE+ËÎÌå" w:cs="PNUWHE+ËÎÌå" w:eastAsiaTheme="minorEastAsia"/>
          <w:color w:val="auto"/>
          <w:spacing w:val="-2"/>
          <w:sz w:val="21"/>
          <w:lang w:eastAsia="zh-CN"/>
        </w:rPr>
        <w:t>响应</w:t>
      </w:r>
      <w:r>
        <w:rPr>
          <w:rFonts w:hint="eastAsia" w:ascii="PNUWHE+ËÎÌå" w:hAnsi="PNUWHE+ËÎÌå" w:cs="PNUWHE+ËÎÌå"/>
          <w:color w:val="auto"/>
          <w:spacing w:val="-2"/>
          <w:sz w:val="21"/>
          <w:lang w:eastAsia="zh-CN"/>
        </w:rPr>
        <w:t>文件内容一致。</w:t>
      </w:r>
    </w:p>
    <w:p>
      <w:pPr>
        <w:pStyle w:val="60"/>
        <w:widowControl w:val="0"/>
        <w:autoSpaceDE w:val="0"/>
        <w:autoSpaceDN w:val="0"/>
        <w:spacing w:before="0" w:after="0" w:line="440" w:lineRule="exact"/>
        <w:ind w:firstLine="412" w:firstLineChars="200"/>
        <w:jc w:val="left"/>
        <w:rPr>
          <w:rFonts w:hint="eastAsia" w:ascii="PNUWHE+ËÎÌå" w:hAnsi="PNUWHE+ËÎÌå" w:cs="PNUWHE+ËÎÌå"/>
          <w:color w:val="auto"/>
          <w:spacing w:val="-2"/>
          <w:sz w:val="21"/>
          <w:lang w:eastAsia="zh-CN"/>
        </w:rPr>
      </w:pPr>
      <w:r>
        <w:rPr>
          <w:rFonts w:ascii="PNUWHE+ËÎÌå" w:hAnsi="PNUWHE+ËÎÌå" w:cs="PNUWHE+ËÎÌå"/>
          <w:color w:val="auto"/>
          <w:spacing w:val="-2"/>
          <w:sz w:val="21"/>
          <w:lang w:eastAsia="zh-CN"/>
        </w:rPr>
        <w:t>1</w:t>
      </w:r>
      <w:r>
        <w:rPr>
          <w:rFonts w:hint="eastAsia" w:ascii="PNUWHE+ËÎÌå" w:hAnsi="PNUWHE+ËÎÌå" w:cs="PNUWHE+ËÎÌå" w:eastAsiaTheme="minorEastAsia"/>
          <w:color w:val="auto"/>
          <w:spacing w:val="-2"/>
          <w:sz w:val="21"/>
          <w:lang w:eastAsia="zh-CN"/>
        </w:rPr>
        <w:t>6</w:t>
      </w:r>
      <w:r>
        <w:rPr>
          <w:rFonts w:ascii="PNUWHE+ËÎÌå" w:hAnsi="PNUWHE+ËÎÌå" w:cs="PNUWHE+ËÎÌå"/>
          <w:color w:val="auto"/>
          <w:spacing w:val="-2"/>
          <w:sz w:val="21"/>
          <w:lang w:eastAsia="zh-CN"/>
        </w:rPr>
        <w:t xml:space="preserve">.2 </w:t>
      </w:r>
      <w:r>
        <w:rPr>
          <w:rFonts w:hint="eastAsia" w:ascii="PNUWHE+ËÎÌå" w:hAnsi="PNUWHE+ËÎÌå" w:cs="PNUWHE+ËÎÌå" w:eastAsiaTheme="minorEastAsia"/>
          <w:color w:val="auto"/>
          <w:spacing w:val="-2"/>
          <w:sz w:val="21"/>
          <w:lang w:eastAsia="zh-CN"/>
        </w:rPr>
        <w:t>响应</w:t>
      </w:r>
      <w:r>
        <w:rPr>
          <w:rFonts w:hint="eastAsia" w:ascii="PNUWHE+ËÎÌå" w:hAnsi="PNUWHE+ËÎÌå" w:cs="PNUWHE+ËÎÌå"/>
          <w:color w:val="auto"/>
          <w:spacing w:val="-2"/>
          <w:sz w:val="21"/>
          <w:lang w:eastAsia="zh-CN"/>
        </w:rPr>
        <w:t>文件的正本和副本均需打印或使用不褪色的蓝、黑墨水笔书写，字迹应清晰易于辨认，并应在</w:t>
      </w:r>
      <w:r>
        <w:rPr>
          <w:rFonts w:hint="eastAsia" w:ascii="PNUWHE+ËÎÌå" w:hAnsi="PNUWHE+ËÎÌå" w:cs="PNUWHE+ËÎÌå" w:eastAsiaTheme="minorEastAsia"/>
          <w:color w:val="auto"/>
          <w:spacing w:val="-2"/>
          <w:sz w:val="21"/>
          <w:lang w:eastAsia="zh-CN"/>
        </w:rPr>
        <w:t>响应</w:t>
      </w:r>
      <w:r>
        <w:rPr>
          <w:rFonts w:hint="eastAsia" w:ascii="PNUWHE+ËÎÌå" w:hAnsi="PNUWHE+ËÎÌå" w:cs="PNUWHE+ËÎÌå"/>
          <w:color w:val="auto"/>
          <w:spacing w:val="-2"/>
          <w:sz w:val="21"/>
          <w:lang w:eastAsia="zh-CN"/>
        </w:rPr>
        <w:t>文件封面的右上角清楚地注明“正本”或“副本”。正本和副本如有不一致之处，以正本为准。</w:t>
      </w:r>
    </w:p>
    <w:p>
      <w:pPr>
        <w:pStyle w:val="60"/>
        <w:widowControl w:val="0"/>
        <w:autoSpaceDE w:val="0"/>
        <w:autoSpaceDN w:val="0"/>
        <w:spacing w:before="0" w:after="0" w:line="440" w:lineRule="exact"/>
        <w:ind w:firstLine="412" w:firstLineChars="200"/>
        <w:jc w:val="left"/>
        <w:rPr>
          <w:rFonts w:ascii="PNUWHE+ËÎÌå" w:hAnsi="PNUWHE+ËÎÌå" w:cs="PNUWHE+ËÎÌå"/>
          <w:color w:val="auto"/>
          <w:spacing w:val="-2"/>
          <w:sz w:val="21"/>
          <w:lang w:eastAsia="zh-CN"/>
        </w:rPr>
      </w:pPr>
      <w:r>
        <w:rPr>
          <w:rFonts w:ascii="PNUWHE+ËÎÌå" w:hAnsi="PNUWHE+ËÎÌå" w:cs="PNUWHE+ËÎÌå"/>
          <w:color w:val="auto"/>
          <w:spacing w:val="-2"/>
          <w:sz w:val="21"/>
          <w:lang w:eastAsia="zh-CN"/>
        </w:rPr>
        <w:t>1</w:t>
      </w:r>
      <w:r>
        <w:rPr>
          <w:rFonts w:hint="eastAsia" w:ascii="PNUWHE+ËÎÌå" w:hAnsi="PNUWHE+ËÎÌå" w:cs="PNUWHE+ËÎÌå" w:eastAsiaTheme="minorEastAsia"/>
          <w:color w:val="auto"/>
          <w:spacing w:val="-2"/>
          <w:sz w:val="21"/>
          <w:lang w:eastAsia="zh-CN"/>
        </w:rPr>
        <w:t>6</w:t>
      </w:r>
      <w:r>
        <w:rPr>
          <w:rFonts w:ascii="PNUWHE+ËÎÌå" w:hAnsi="PNUWHE+ËÎÌå" w:cs="PNUWHE+ËÎÌå"/>
          <w:color w:val="auto"/>
          <w:spacing w:val="-2"/>
          <w:sz w:val="21"/>
          <w:lang w:eastAsia="zh-CN"/>
        </w:rPr>
        <w:t xml:space="preserve">.3 </w:t>
      </w:r>
      <w:r>
        <w:rPr>
          <w:rFonts w:hint="eastAsia" w:ascii="PNUWHE+ËÎÌå" w:hAnsi="PNUWHE+ËÎÌå" w:cs="PNUWHE+ËÎÌå" w:eastAsiaTheme="minorEastAsia"/>
          <w:color w:val="auto"/>
          <w:spacing w:val="-2"/>
          <w:sz w:val="21"/>
          <w:lang w:eastAsia="zh-CN"/>
        </w:rPr>
        <w:t>响应</w:t>
      </w:r>
      <w:r>
        <w:rPr>
          <w:rFonts w:hint="eastAsia" w:ascii="PNUWHE+ËÎÌå" w:hAnsi="PNUWHE+ËÎÌå" w:cs="PNUWHE+ËÎÌå"/>
          <w:color w:val="auto"/>
          <w:spacing w:val="-2"/>
          <w:sz w:val="21"/>
          <w:lang w:eastAsia="zh-CN"/>
        </w:rPr>
        <w:t>文件封面、投标函均应加盖投标人印章并经法定代表人或其授权代表签字或盖章。由授权代表签字或盖章的在投标文件中须同时提交投标文件签署授权委托书。投标文件签署授权委托书格式、签字、盖章及内容均应符合要求，否则</w:t>
      </w:r>
      <w:r>
        <w:rPr>
          <w:rFonts w:hint="eastAsia" w:ascii="PNUWHE+ËÎÌå" w:hAnsi="PNUWHE+ËÎÌå" w:cs="PNUWHE+ËÎÌå" w:eastAsiaTheme="minorEastAsia"/>
          <w:color w:val="auto"/>
          <w:spacing w:val="-2"/>
          <w:sz w:val="21"/>
          <w:lang w:eastAsia="zh-CN"/>
        </w:rPr>
        <w:t>响应</w:t>
      </w:r>
      <w:r>
        <w:rPr>
          <w:rFonts w:hint="eastAsia" w:ascii="PNUWHE+ËÎÌå" w:hAnsi="PNUWHE+ËÎÌå" w:cs="PNUWHE+ËÎÌå"/>
          <w:color w:val="auto"/>
          <w:spacing w:val="-2"/>
          <w:sz w:val="21"/>
          <w:lang w:eastAsia="zh-CN"/>
        </w:rPr>
        <w:t>文件签署授权委托书无效。</w:t>
      </w:r>
    </w:p>
    <w:p>
      <w:pPr>
        <w:pStyle w:val="60"/>
        <w:widowControl w:val="0"/>
        <w:autoSpaceDE w:val="0"/>
        <w:autoSpaceDN w:val="0"/>
        <w:spacing w:before="0" w:after="0" w:line="440" w:lineRule="exact"/>
        <w:ind w:firstLine="412" w:firstLineChars="200"/>
        <w:jc w:val="left"/>
        <w:rPr>
          <w:rFonts w:ascii="PNUWHE+ËÎÌå" w:hAnsi="PNUWHE+ËÎÌå" w:cs="PNUWHE+ËÎÌå" w:eastAsiaTheme="minorEastAsia"/>
          <w:color w:val="auto"/>
          <w:spacing w:val="-2"/>
          <w:sz w:val="21"/>
          <w:lang w:eastAsia="zh-CN"/>
        </w:rPr>
      </w:pPr>
      <w:r>
        <w:rPr>
          <w:rFonts w:ascii="PNUWHE+ËÎÌå" w:hAnsi="PNUWHE+ËÎÌå" w:cs="PNUWHE+ËÎÌå"/>
          <w:color w:val="auto"/>
          <w:spacing w:val="-2"/>
          <w:sz w:val="21"/>
          <w:lang w:eastAsia="zh-CN"/>
        </w:rPr>
        <w:t>1</w:t>
      </w:r>
      <w:r>
        <w:rPr>
          <w:rFonts w:hint="eastAsia" w:ascii="PNUWHE+ËÎÌå" w:hAnsi="PNUWHE+ËÎÌå" w:cs="PNUWHE+ËÎÌå" w:eastAsiaTheme="minorEastAsia"/>
          <w:color w:val="auto"/>
          <w:spacing w:val="-2"/>
          <w:sz w:val="21"/>
          <w:lang w:eastAsia="zh-CN"/>
        </w:rPr>
        <w:t>6</w:t>
      </w:r>
      <w:r>
        <w:rPr>
          <w:rFonts w:ascii="PNUWHE+ËÎÌå" w:hAnsi="PNUWHE+ËÎÌå" w:cs="PNUWHE+ËÎÌå"/>
          <w:color w:val="auto"/>
          <w:spacing w:val="-2"/>
          <w:sz w:val="21"/>
          <w:lang w:eastAsia="zh-CN"/>
        </w:rPr>
        <w:t xml:space="preserve">.4 </w:t>
      </w:r>
      <w:r>
        <w:rPr>
          <w:rFonts w:hint="eastAsia" w:ascii="PNUWHE+ËÎÌå" w:hAnsi="PNUWHE+ËÎÌå" w:cs="PNUWHE+ËÎÌå"/>
          <w:color w:val="auto"/>
          <w:spacing w:val="-2"/>
          <w:sz w:val="21"/>
          <w:lang w:eastAsia="zh-CN"/>
        </w:rPr>
        <w:t>投标人如对</w:t>
      </w:r>
      <w:r>
        <w:rPr>
          <w:rFonts w:hint="eastAsia" w:ascii="PNUWHE+ËÎÌå" w:hAnsi="PNUWHE+ËÎÌå" w:cs="PNUWHE+ËÎÌå" w:eastAsiaTheme="minorEastAsia"/>
          <w:color w:val="auto"/>
          <w:spacing w:val="-2"/>
          <w:sz w:val="21"/>
          <w:lang w:eastAsia="zh-CN"/>
        </w:rPr>
        <w:t>响应</w:t>
      </w:r>
      <w:r>
        <w:rPr>
          <w:rFonts w:hint="eastAsia" w:ascii="PNUWHE+ËÎÌå" w:hAnsi="PNUWHE+ËÎÌå" w:cs="PNUWHE+ËÎÌå"/>
          <w:color w:val="auto"/>
          <w:spacing w:val="-2"/>
          <w:sz w:val="21"/>
          <w:lang w:eastAsia="zh-CN"/>
        </w:rPr>
        <w:t>文件有修改，修改处应由投标人加盖投标人的印章或由法定代表人或其授权代表签字或盖章。</w:t>
      </w:r>
    </w:p>
    <w:p>
      <w:pPr>
        <w:pStyle w:val="60"/>
        <w:widowControl w:val="0"/>
        <w:autoSpaceDE w:val="0"/>
        <w:autoSpaceDN w:val="0"/>
        <w:spacing w:before="0" w:after="0" w:line="360" w:lineRule="auto"/>
        <w:jc w:val="center"/>
        <w:rPr>
          <w:rFonts w:ascii="宋体" w:hAnsi="宋体" w:eastAsia="宋体" w:cs="PNUWHE+ËÎÌå"/>
          <w:color w:val="auto"/>
          <w:sz w:val="28"/>
          <w:lang w:eastAsia="zh-CN"/>
        </w:rPr>
      </w:pPr>
    </w:p>
    <w:p>
      <w:pPr>
        <w:pStyle w:val="60"/>
        <w:widowControl w:val="0"/>
        <w:autoSpaceDE w:val="0"/>
        <w:autoSpaceDN w:val="0"/>
        <w:spacing w:before="0" w:after="0" w:line="360" w:lineRule="auto"/>
        <w:jc w:val="center"/>
        <w:rPr>
          <w:rFonts w:ascii="宋体" w:hAnsi="宋体" w:eastAsia="宋体"/>
          <w:color w:val="auto"/>
          <w:sz w:val="28"/>
          <w:lang w:eastAsia="zh-CN"/>
        </w:rPr>
      </w:pPr>
      <w:r>
        <w:rPr>
          <w:rFonts w:ascii="宋体" w:hAnsi="宋体" w:eastAsia="宋体" w:cs="PNUWHE+ËÎÌå"/>
          <w:color w:val="auto"/>
          <w:sz w:val="28"/>
          <w:lang w:eastAsia="zh-CN"/>
        </w:rPr>
        <w:t>四</w:t>
      </w:r>
      <w:r>
        <w:rPr>
          <w:rFonts w:hint="eastAsia" w:ascii="宋体" w:hAnsi="宋体" w:eastAsia="宋体" w:cs="PNUWHE+ËÎÌå"/>
          <w:color w:val="auto"/>
          <w:sz w:val="28"/>
          <w:lang w:eastAsia="zh-CN"/>
        </w:rPr>
        <w:t>、</w:t>
      </w:r>
      <w:r>
        <w:rPr>
          <w:rFonts w:ascii="宋体" w:hAnsi="宋体" w:eastAsia="宋体" w:cs="PNUWHE+ËÎÌå"/>
          <w:color w:val="auto"/>
          <w:sz w:val="28"/>
          <w:lang w:eastAsia="zh-CN"/>
        </w:rPr>
        <w:t>响应文件的递交</w:t>
      </w:r>
    </w:p>
    <w:p>
      <w:pPr>
        <w:ind w:firstLine="422" w:firstLineChars="200"/>
        <w:rPr>
          <w:rFonts w:hint="eastAsia"/>
          <w:b/>
          <w:color w:val="auto"/>
        </w:rPr>
      </w:pPr>
      <w:r>
        <w:rPr>
          <w:b/>
          <w:color w:val="auto"/>
        </w:rPr>
        <w:t>17．</w:t>
      </w:r>
      <w:r>
        <w:rPr>
          <w:rFonts w:hint="eastAsia"/>
          <w:b/>
          <w:color w:val="auto"/>
        </w:rPr>
        <w:t>纸质版</w:t>
      </w:r>
      <w:r>
        <w:rPr>
          <w:b/>
          <w:color w:val="auto"/>
        </w:rPr>
        <w:t>响应文件的密封及标记</w:t>
      </w:r>
      <w:r>
        <w:rPr>
          <w:rFonts w:hint="eastAsia"/>
          <w:b/>
          <w:color w:val="auto"/>
        </w:rPr>
        <w:t>（本项目采用电子投标，纸质版文件</w:t>
      </w:r>
      <w:r>
        <w:rPr>
          <w:rFonts w:hint="eastAsia"/>
          <w:b/>
          <w:color w:val="auto"/>
          <w:lang w:val="en-US" w:eastAsia="zh-CN"/>
        </w:rPr>
        <w:t>详见投标须知</w:t>
      </w:r>
      <w:r>
        <w:rPr>
          <w:rFonts w:hint="eastAsia"/>
          <w:b/>
          <w:color w:val="auto"/>
        </w:rPr>
        <w:t>）</w:t>
      </w:r>
    </w:p>
    <w:p>
      <w:pPr>
        <w:pStyle w:val="60"/>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18．提交首次响应文件截止时间</w:t>
      </w:r>
    </w:p>
    <w:p>
      <w:pPr>
        <w:pStyle w:val="60"/>
        <w:widowControl w:val="0"/>
        <w:autoSpaceDE w:val="0"/>
        <w:autoSpaceDN w:val="0"/>
        <w:spacing w:before="0" w:after="0" w:line="440" w:lineRule="exact"/>
        <w:ind w:firstLine="412" w:firstLineChars="200"/>
        <w:jc w:val="left"/>
        <w:rPr>
          <w:rFonts w:hint="eastAsia" w:ascii="PNUWHE+ËÎÌå" w:hAnsi="PNUWHE+ËÎÌå" w:cs="PNUWHE+ËÎÌå" w:eastAsiaTheme="minorEastAsia"/>
          <w:color w:val="auto"/>
          <w:spacing w:val="-2"/>
          <w:sz w:val="21"/>
          <w:lang w:eastAsia="zh-CN"/>
        </w:rPr>
      </w:pPr>
      <w:r>
        <w:rPr>
          <w:rFonts w:ascii="PNUWHE+ËÎÌå" w:hAnsi="PNUWHE+ËÎÌå" w:cs="PNUWHE+ËÎÌå" w:eastAsiaTheme="minorEastAsia"/>
          <w:color w:val="auto"/>
          <w:spacing w:val="-2"/>
          <w:sz w:val="21"/>
          <w:lang w:eastAsia="zh-CN"/>
        </w:rPr>
        <w:t>18.l</w:t>
      </w:r>
      <w:r>
        <w:rPr>
          <w:rFonts w:hint="eastAsia" w:ascii="PNUWHE+ËÎÌå" w:hAnsi="PNUWHE+ËÎÌå" w:cs="PNUWHE+ËÎÌå" w:eastAsiaTheme="minorEastAsia"/>
          <w:color w:val="auto"/>
          <w:spacing w:val="-2"/>
          <w:sz w:val="21"/>
          <w:lang w:eastAsia="zh-CN"/>
        </w:rPr>
        <w:t xml:space="preserve">  </w:t>
      </w:r>
      <w:r>
        <w:rPr>
          <w:rFonts w:hint="eastAsia" w:ascii="PNUWHE+ËÎÌå" w:hAnsi="PNUWHE+ËÎÌå" w:eastAsia="宋体" w:cs="PNUWHE+ËÎÌå"/>
          <w:color w:val="auto"/>
          <w:spacing w:val="-2"/>
          <w:sz w:val="21"/>
          <w:lang w:eastAsia="zh-CN"/>
        </w:rPr>
        <w:t>投标人应按本公告所规定的地点，于截止时间前在线提交投标文件。</w:t>
      </w:r>
    </w:p>
    <w:p>
      <w:pPr>
        <w:pStyle w:val="60"/>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19．迟交的响应文件</w:t>
      </w:r>
    </w:p>
    <w:p>
      <w:pPr>
        <w:pStyle w:val="60"/>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在提交首次响应文件截止时间后</w:t>
      </w:r>
      <w:r>
        <w:rPr>
          <w:rFonts w:hint="eastAsia" w:eastAsiaTheme="minorEastAsia"/>
          <w:color w:val="auto"/>
          <w:sz w:val="21"/>
          <w:lang w:eastAsia="zh-CN"/>
        </w:rPr>
        <w:t>在线</w:t>
      </w:r>
      <w:r>
        <w:rPr>
          <w:color w:val="auto"/>
          <w:sz w:val="21"/>
          <w:lang w:eastAsia="zh-CN"/>
        </w:rPr>
        <w:t>递交的响应文件，采购人将拒绝接受。</w:t>
      </w:r>
    </w:p>
    <w:p>
      <w:pPr>
        <w:pStyle w:val="60"/>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20．响应文件的修改和撤回</w:t>
      </w:r>
    </w:p>
    <w:p>
      <w:pPr>
        <w:pStyle w:val="60"/>
        <w:widowControl w:val="0"/>
        <w:autoSpaceDE w:val="0"/>
        <w:autoSpaceDN w:val="0"/>
        <w:spacing w:before="0" w:after="0" w:line="440" w:lineRule="exact"/>
        <w:ind w:firstLine="420" w:firstLineChars="200"/>
        <w:jc w:val="left"/>
        <w:rPr>
          <w:rFonts w:hint="eastAsia"/>
          <w:color w:val="auto"/>
          <w:sz w:val="21"/>
          <w:lang w:eastAsia="zh-CN"/>
        </w:rPr>
      </w:pPr>
      <w:r>
        <w:rPr>
          <w:color w:val="auto"/>
          <w:sz w:val="21"/>
          <w:lang w:eastAsia="zh-CN"/>
        </w:rPr>
        <w:t>20.1 磋商供应商在提交首次响应文件截止时间前可对其进行撤回，但必须向采购人提交撤回的书面通知，该书面文件须由法人代表或其授权委托人签署。</w:t>
      </w:r>
    </w:p>
    <w:p>
      <w:pPr>
        <w:pStyle w:val="60"/>
        <w:widowControl w:val="0"/>
        <w:autoSpaceDE w:val="0"/>
        <w:autoSpaceDN w:val="0"/>
        <w:spacing w:before="0" w:after="0" w:line="440" w:lineRule="exact"/>
        <w:ind w:firstLine="420" w:firstLineChars="200"/>
        <w:jc w:val="left"/>
        <w:rPr>
          <w:color w:val="auto"/>
          <w:sz w:val="21"/>
          <w:lang w:eastAsia="zh-CN"/>
        </w:rPr>
      </w:pPr>
      <w:r>
        <w:rPr>
          <w:rFonts w:hint="eastAsia"/>
          <w:color w:val="auto"/>
          <w:sz w:val="21"/>
          <w:lang w:eastAsia="zh-CN"/>
        </w:rPr>
        <w:t>2</w:t>
      </w:r>
      <w:r>
        <w:rPr>
          <w:rFonts w:hint="eastAsia" w:eastAsiaTheme="minorEastAsia"/>
          <w:color w:val="auto"/>
          <w:sz w:val="21"/>
          <w:lang w:eastAsia="zh-CN"/>
        </w:rPr>
        <w:t>0</w:t>
      </w:r>
      <w:r>
        <w:rPr>
          <w:color w:val="auto"/>
          <w:sz w:val="21"/>
          <w:lang w:eastAsia="zh-CN"/>
        </w:rPr>
        <w:t>.</w:t>
      </w:r>
      <w:r>
        <w:rPr>
          <w:rFonts w:hint="eastAsia"/>
          <w:color w:val="auto"/>
          <w:sz w:val="21"/>
          <w:lang w:eastAsia="zh-CN"/>
        </w:rPr>
        <w:t>2在投标截止时间之后，投标人不得补充、修改投标文件。</w:t>
      </w:r>
    </w:p>
    <w:p>
      <w:pPr>
        <w:pStyle w:val="60"/>
        <w:widowControl w:val="0"/>
        <w:autoSpaceDE w:val="0"/>
        <w:autoSpaceDN w:val="0"/>
        <w:spacing w:before="0" w:after="0" w:line="440" w:lineRule="exact"/>
        <w:ind w:firstLine="420" w:firstLineChars="200"/>
        <w:jc w:val="left"/>
        <w:rPr>
          <w:rFonts w:hint="eastAsia" w:eastAsiaTheme="minorEastAsia"/>
          <w:color w:val="auto"/>
          <w:sz w:val="21"/>
          <w:lang w:eastAsia="zh-CN"/>
        </w:rPr>
      </w:pPr>
      <w:r>
        <w:rPr>
          <w:rFonts w:hint="eastAsia"/>
          <w:color w:val="auto"/>
          <w:sz w:val="21"/>
          <w:lang w:eastAsia="zh-CN"/>
        </w:rPr>
        <w:t>2</w:t>
      </w:r>
      <w:r>
        <w:rPr>
          <w:rFonts w:hint="eastAsia" w:eastAsiaTheme="minorEastAsia"/>
          <w:color w:val="auto"/>
          <w:sz w:val="21"/>
          <w:lang w:eastAsia="zh-CN"/>
        </w:rPr>
        <w:t>0</w:t>
      </w:r>
      <w:r>
        <w:rPr>
          <w:color w:val="auto"/>
          <w:sz w:val="21"/>
          <w:lang w:eastAsia="zh-CN"/>
        </w:rPr>
        <w:t>.</w:t>
      </w:r>
      <w:r>
        <w:rPr>
          <w:rFonts w:hint="eastAsia"/>
          <w:color w:val="auto"/>
          <w:sz w:val="21"/>
          <w:lang w:eastAsia="zh-CN"/>
        </w:rPr>
        <w:t>3在投标截止时间至投标有效期满之前，投标人不得撤回其</w:t>
      </w:r>
      <w:r>
        <w:rPr>
          <w:rFonts w:hint="eastAsia" w:eastAsiaTheme="minorEastAsia"/>
          <w:color w:val="auto"/>
          <w:sz w:val="21"/>
          <w:lang w:eastAsia="zh-CN"/>
        </w:rPr>
        <w:t>响应</w:t>
      </w:r>
      <w:r>
        <w:rPr>
          <w:rFonts w:hint="eastAsia"/>
          <w:color w:val="auto"/>
          <w:sz w:val="21"/>
          <w:lang w:eastAsia="zh-CN"/>
        </w:rPr>
        <w:t>文件，否则其</w:t>
      </w:r>
      <w:r>
        <w:rPr>
          <w:rFonts w:hint="eastAsia" w:eastAsiaTheme="minorEastAsia"/>
          <w:color w:val="auto"/>
          <w:sz w:val="21"/>
          <w:lang w:eastAsia="zh-CN"/>
        </w:rPr>
        <w:t>磋商</w:t>
      </w:r>
      <w:r>
        <w:rPr>
          <w:rFonts w:hint="eastAsia"/>
          <w:color w:val="auto"/>
          <w:sz w:val="21"/>
          <w:lang w:eastAsia="zh-CN"/>
        </w:rPr>
        <w:t>保证金将被没收。</w:t>
      </w:r>
    </w:p>
    <w:p>
      <w:pPr>
        <w:pStyle w:val="60"/>
        <w:widowControl w:val="0"/>
        <w:autoSpaceDE w:val="0"/>
        <w:autoSpaceDN w:val="0"/>
        <w:spacing w:before="0" w:after="0" w:line="440" w:lineRule="exact"/>
        <w:ind w:firstLine="420" w:firstLineChars="200"/>
        <w:jc w:val="left"/>
        <w:rPr>
          <w:rFonts w:eastAsia="宋体"/>
          <w:color w:val="auto"/>
          <w:sz w:val="21"/>
          <w:lang w:eastAsia="zh-CN"/>
        </w:rPr>
      </w:pPr>
      <w:r>
        <w:rPr>
          <w:color w:val="auto"/>
          <w:sz w:val="21"/>
          <w:lang w:eastAsia="zh-CN"/>
        </w:rPr>
        <w:t>20.</w:t>
      </w:r>
      <w:r>
        <w:rPr>
          <w:rFonts w:hint="eastAsia"/>
          <w:color w:val="auto"/>
          <w:sz w:val="21"/>
          <w:lang w:val="en-US" w:eastAsia="zh-CN"/>
        </w:rPr>
        <w:t>4</w:t>
      </w:r>
      <w:r>
        <w:rPr>
          <w:color w:val="auto"/>
          <w:sz w:val="21"/>
          <w:lang w:eastAsia="zh-CN"/>
        </w:rPr>
        <w:t xml:space="preserve"> 无论成交结果如何，收到的响应文件，均不退还。</w:t>
      </w:r>
    </w:p>
    <w:p>
      <w:pPr>
        <w:pStyle w:val="60"/>
        <w:widowControl w:val="0"/>
        <w:autoSpaceDE w:val="0"/>
        <w:autoSpaceDN w:val="0"/>
        <w:spacing w:before="0" w:after="0" w:line="360" w:lineRule="auto"/>
        <w:jc w:val="both"/>
        <w:rPr>
          <w:rFonts w:hint="eastAsia" w:ascii="宋体" w:hAnsi="宋体" w:eastAsia="宋体" w:cs="PNUWHE+ËÎÌå"/>
          <w:color w:val="auto"/>
          <w:sz w:val="28"/>
          <w:lang w:eastAsia="zh-CN"/>
        </w:rPr>
      </w:pPr>
    </w:p>
    <w:p>
      <w:pPr>
        <w:pStyle w:val="60"/>
        <w:widowControl w:val="0"/>
        <w:autoSpaceDE w:val="0"/>
        <w:autoSpaceDN w:val="0"/>
        <w:spacing w:before="0" w:after="0" w:line="360" w:lineRule="auto"/>
        <w:jc w:val="center"/>
        <w:rPr>
          <w:rFonts w:ascii="宋体" w:hAnsi="宋体" w:eastAsia="宋体" w:cs="PNUWHE+ËÎÌå"/>
          <w:color w:val="auto"/>
          <w:sz w:val="28"/>
          <w:lang w:eastAsia="zh-CN"/>
        </w:rPr>
      </w:pPr>
      <w:r>
        <w:rPr>
          <w:rFonts w:ascii="宋体" w:hAnsi="宋体" w:eastAsia="宋体" w:cs="PNUWHE+ËÎÌå"/>
          <w:color w:val="auto"/>
          <w:sz w:val="28"/>
          <w:lang w:eastAsia="zh-CN"/>
        </w:rPr>
        <w:t>五</w:t>
      </w:r>
      <w:r>
        <w:rPr>
          <w:rFonts w:hint="eastAsia" w:ascii="宋体" w:hAnsi="宋体" w:eastAsia="宋体" w:cs="PNUWHE+ËÎÌå"/>
          <w:color w:val="auto"/>
          <w:sz w:val="28"/>
          <w:lang w:eastAsia="zh-CN"/>
        </w:rPr>
        <w:t>、</w:t>
      </w:r>
      <w:r>
        <w:rPr>
          <w:rFonts w:ascii="宋体" w:hAnsi="宋体" w:eastAsia="宋体" w:cs="PNUWHE+ËÎÌå"/>
          <w:color w:val="auto"/>
          <w:sz w:val="28"/>
          <w:lang w:eastAsia="zh-CN"/>
        </w:rPr>
        <w:t>竞争性磋商程序</w:t>
      </w:r>
    </w:p>
    <w:p>
      <w:pPr>
        <w:pStyle w:val="60"/>
        <w:widowControl w:val="0"/>
        <w:autoSpaceDE w:val="0"/>
        <w:autoSpaceDN w:val="0"/>
        <w:spacing w:before="0" w:after="0" w:line="440" w:lineRule="exact"/>
        <w:ind w:firstLine="420" w:firstLineChars="200"/>
        <w:jc w:val="left"/>
        <w:rPr>
          <w:rFonts w:eastAsia="宋体"/>
          <w:color w:val="auto"/>
          <w:sz w:val="21"/>
          <w:lang w:eastAsia="zh-CN"/>
        </w:rPr>
      </w:pPr>
      <w:r>
        <w:rPr>
          <w:color w:val="auto"/>
          <w:sz w:val="21"/>
          <w:lang w:eastAsia="zh-CN"/>
        </w:rPr>
        <w:t>21．竞争性磋商</w:t>
      </w:r>
    </w:p>
    <w:p>
      <w:pPr>
        <w:pStyle w:val="60"/>
        <w:widowControl w:val="0"/>
        <w:autoSpaceDE w:val="0"/>
        <w:autoSpaceDN w:val="0"/>
        <w:spacing w:before="0" w:after="0" w:line="440" w:lineRule="exact"/>
        <w:ind w:firstLine="420" w:firstLineChars="200"/>
        <w:jc w:val="left"/>
        <w:rPr>
          <w:rFonts w:hint="eastAsia"/>
          <w:color w:val="auto"/>
          <w:sz w:val="21"/>
          <w:lang w:eastAsia="zh-CN"/>
        </w:rPr>
      </w:pPr>
      <w:bookmarkStart w:id="31" w:name="_Toc520356165"/>
      <w:r>
        <w:rPr>
          <w:rFonts w:hint="eastAsia"/>
          <w:color w:val="auto"/>
          <w:sz w:val="21"/>
          <w:lang w:eastAsia="zh-CN"/>
        </w:rPr>
        <w:t>（1）采购人和</w:t>
      </w:r>
      <w:r>
        <w:rPr>
          <w:color w:val="auto"/>
          <w:sz w:val="21"/>
          <w:lang w:eastAsia="zh-CN"/>
        </w:rPr>
        <w:t>采购代理机构</w:t>
      </w:r>
      <w:r>
        <w:rPr>
          <w:rFonts w:hint="eastAsia"/>
          <w:color w:val="auto"/>
          <w:sz w:val="21"/>
          <w:lang w:eastAsia="zh-CN"/>
        </w:rPr>
        <w:t>将按规定的磋商时间和地点组织开标并邀请所有投标供应商代表参加。</w:t>
      </w:r>
      <w:r>
        <w:rPr>
          <w:color w:val="auto"/>
          <w:sz w:val="21"/>
          <w:lang w:eastAsia="zh-CN"/>
        </w:rPr>
        <w:t>监督部门将视情况派代表到现场进行监督。</w:t>
      </w:r>
      <w:r>
        <w:rPr>
          <w:rFonts w:hint="eastAsia"/>
          <w:color w:val="auto"/>
          <w:sz w:val="21"/>
          <w:lang w:eastAsia="zh-CN"/>
        </w:rPr>
        <w:t>投标供应商</w:t>
      </w:r>
      <w:r>
        <w:rPr>
          <w:color w:val="auto"/>
          <w:sz w:val="21"/>
          <w:lang w:eastAsia="zh-CN"/>
        </w:rPr>
        <w:t>不足</w:t>
      </w:r>
      <w:r>
        <w:rPr>
          <w:rFonts w:hint="eastAsia"/>
          <w:color w:val="auto"/>
          <w:sz w:val="21"/>
          <w:lang w:eastAsia="zh-CN"/>
        </w:rPr>
        <w:t>3家的，不得开标。</w:t>
      </w:r>
    </w:p>
    <w:p>
      <w:pPr>
        <w:pStyle w:val="60"/>
        <w:widowControl w:val="0"/>
        <w:autoSpaceDE w:val="0"/>
        <w:autoSpaceDN w:val="0"/>
        <w:spacing w:before="0" w:after="0" w:line="440" w:lineRule="exact"/>
        <w:ind w:firstLine="420" w:firstLineChars="200"/>
        <w:jc w:val="left"/>
        <w:rPr>
          <w:rFonts w:hint="eastAsia"/>
          <w:color w:val="auto"/>
          <w:sz w:val="21"/>
          <w:lang w:eastAsia="zh-CN"/>
        </w:rPr>
      </w:pPr>
      <w:r>
        <w:rPr>
          <w:rFonts w:hint="eastAsia"/>
          <w:color w:val="auto"/>
          <w:sz w:val="21"/>
          <w:lang w:eastAsia="zh-CN"/>
        </w:rPr>
        <w:t>（2）供应商在开标前，提前登录政采云平台做好准备，并保证设备正常。供应商应于</w:t>
      </w:r>
      <w:r>
        <w:rPr>
          <w:rFonts w:hint="eastAsia"/>
          <w:b/>
          <w:bCs/>
          <w:color w:val="0000FF"/>
          <w:sz w:val="21"/>
          <w:u w:val="single"/>
          <w:lang w:val="en-US" w:eastAsia="zh-CN"/>
        </w:rPr>
        <w:t>2023年04月19日 16点00分</w:t>
      </w:r>
      <w:r>
        <w:rPr>
          <w:rFonts w:hint="eastAsia"/>
          <w:color w:val="auto"/>
          <w:sz w:val="21"/>
          <w:lang w:eastAsia="zh-CN"/>
        </w:rPr>
        <w:t>整之前将电子投标文件上传到“政采云”平台。应按照本项目招标文件和政采云平台的要求编制、加密传输投标文件。</w:t>
      </w:r>
    </w:p>
    <w:p>
      <w:pPr>
        <w:pStyle w:val="60"/>
        <w:widowControl w:val="0"/>
        <w:autoSpaceDE w:val="0"/>
        <w:autoSpaceDN w:val="0"/>
        <w:spacing w:before="0" w:after="0" w:line="440" w:lineRule="exact"/>
        <w:ind w:firstLine="420" w:firstLineChars="200"/>
        <w:jc w:val="left"/>
        <w:rPr>
          <w:rFonts w:hint="default"/>
          <w:b/>
          <w:bCs/>
          <w:color w:val="auto"/>
          <w:sz w:val="21"/>
          <w:lang w:val="en-US" w:eastAsia="zh-CN"/>
        </w:rPr>
      </w:pPr>
      <w:r>
        <w:rPr>
          <w:rFonts w:hint="eastAsia"/>
          <w:b/>
          <w:bCs/>
          <w:color w:val="auto"/>
          <w:sz w:val="21"/>
          <w:lang w:val="en-US" w:eastAsia="zh-CN"/>
        </w:rPr>
        <w:t>注：如供应商在开标时遗失CA或其他原因导致解密失败的，供应商需将未加密的投标文件提供给采购代理机构，采购代理机构通过“异常”处理端口上传解密。</w:t>
      </w:r>
    </w:p>
    <w:p>
      <w:pPr>
        <w:pStyle w:val="60"/>
        <w:widowControl w:val="0"/>
        <w:autoSpaceDE w:val="0"/>
        <w:autoSpaceDN w:val="0"/>
        <w:spacing w:before="0" w:after="0" w:line="440" w:lineRule="exact"/>
        <w:ind w:firstLine="420" w:firstLineChars="200"/>
        <w:jc w:val="left"/>
        <w:rPr>
          <w:rFonts w:eastAsiaTheme="minorEastAsia"/>
          <w:color w:val="auto"/>
          <w:sz w:val="21"/>
          <w:lang w:eastAsia="zh-CN"/>
        </w:rPr>
      </w:pPr>
      <w:r>
        <w:rPr>
          <w:rFonts w:hint="eastAsia"/>
          <w:color w:val="auto"/>
          <w:sz w:val="21"/>
          <w:lang w:eastAsia="zh-CN"/>
        </w:rPr>
        <w:t>（3）开标时将检查所有投标文件（加密电子标书上传）情况，并在确认无误后，供应商在政采云平台解密投标文件（30分钟），对投标文件进行唱标。唱标以投标方提交的投标文件中“开标一览表”的内容为准，并对唱标内容作以记录。电子开标系统开标后需投标人在线确认报价时，各投标人应在规定的时间内确认报价，若超出时间未进行确认报价的投标人，系统将自动默认该投标人已经确认报价。</w:t>
      </w:r>
    </w:p>
    <w:p>
      <w:pPr>
        <w:pStyle w:val="60"/>
        <w:widowControl w:val="0"/>
        <w:autoSpaceDE w:val="0"/>
        <w:autoSpaceDN w:val="0"/>
        <w:spacing w:before="0" w:after="0" w:line="440" w:lineRule="exact"/>
        <w:ind w:firstLine="420" w:firstLineChars="200"/>
        <w:jc w:val="left"/>
        <w:rPr>
          <w:rFonts w:hint="eastAsia" w:eastAsia="宋体"/>
          <w:color w:val="auto"/>
          <w:sz w:val="21"/>
          <w:lang w:eastAsia="zh-CN"/>
        </w:rPr>
      </w:pPr>
      <w:r>
        <w:rPr>
          <w:rFonts w:hint="eastAsia" w:eastAsia="宋体"/>
          <w:color w:val="auto"/>
          <w:sz w:val="21"/>
          <w:lang w:eastAsia="zh-CN"/>
        </w:rPr>
        <w:t>（4）</w:t>
      </w:r>
      <w:r>
        <w:rPr>
          <w:rFonts w:hint="eastAsia"/>
          <w:color w:val="auto"/>
          <w:sz w:val="21"/>
          <w:lang w:eastAsia="zh-CN"/>
        </w:rPr>
        <w:t>开标时，</w:t>
      </w:r>
      <w:r>
        <w:rPr>
          <w:rFonts w:hint="eastAsia"/>
          <w:color w:val="auto"/>
          <w:sz w:val="21"/>
          <w:lang w:val="en-US" w:eastAsia="zh-CN"/>
        </w:rPr>
        <w:t>由</w:t>
      </w:r>
      <w:r>
        <w:rPr>
          <w:rFonts w:hint="eastAsia"/>
          <w:color w:val="auto"/>
          <w:sz w:val="21"/>
          <w:lang w:eastAsia="zh-CN"/>
        </w:rPr>
        <w:t>采购代理机构</w:t>
      </w:r>
      <w:r>
        <w:rPr>
          <w:rFonts w:hint="eastAsia"/>
          <w:color w:val="auto"/>
          <w:sz w:val="21"/>
          <w:lang w:val="en-US" w:eastAsia="zh-CN"/>
        </w:rPr>
        <w:t>向磋商小组</w:t>
      </w:r>
      <w:r>
        <w:rPr>
          <w:rFonts w:hint="eastAsia"/>
          <w:color w:val="auto"/>
          <w:sz w:val="21"/>
          <w:lang w:eastAsia="zh-CN"/>
        </w:rPr>
        <w:t>介绍项目基本情况并宣布有关纪律</w:t>
      </w:r>
      <w:r>
        <w:rPr>
          <w:rFonts w:hint="eastAsia" w:eastAsia="宋体"/>
          <w:color w:val="auto"/>
          <w:sz w:val="21"/>
          <w:lang w:eastAsia="zh-CN"/>
        </w:rPr>
        <w:t>和磋商</w:t>
      </w:r>
      <w:r>
        <w:rPr>
          <w:rFonts w:hint="eastAsia"/>
          <w:color w:val="auto"/>
          <w:sz w:val="21"/>
          <w:lang w:eastAsia="zh-CN"/>
        </w:rPr>
        <w:t>程序。</w:t>
      </w:r>
    </w:p>
    <w:p>
      <w:pPr>
        <w:pStyle w:val="60"/>
        <w:widowControl w:val="0"/>
        <w:autoSpaceDE w:val="0"/>
        <w:autoSpaceDN w:val="0"/>
        <w:spacing w:before="0" w:after="0" w:line="440" w:lineRule="exact"/>
        <w:ind w:firstLine="420" w:firstLineChars="200"/>
        <w:jc w:val="left"/>
        <w:rPr>
          <w:rFonts w:hint="eastAsia"/>
          <w:color w:val="auto"/>
          <w:sz w:val="21"/>
          <w:lang w:eastAsia="zh-CN"/>
        </w:rPr>
      </w:pPr>
      <w:r>
        <w:rPr>
          <w:rFonts w:hint="eastAsia" w:eastAsia="宋体"/>
          <w:color w:val="auto"/>
          <w:sz w:val="21"/>
          <w:lang w:eastAsia="zh-CN"/>
        </w:rPr>
        <w:t>（5）</w:t>
      </w:r>
      <w:r>
        <w:rPr>
          <w:color w:val="auto"/>
          <w:sz w:val="21"/>
          <w:lang w:eastAsia="zh-CN"/>
        </w:rPr>
        <w:t>采购人代表及采购代理机构依据法律法规和</w:t>
      </w:r>
      <w:r>
        <w:rPr>
          <w:rFonts w:hint="eastAsia"/>
          <w:color w:val="auto"/>
          <w:sz w:val="21"/>
          <w:lang w:val="en-US" w:eastAsia="zh-CN"/>
        </w:rPr>
        <w:t>磋商</w:t>
      </w:r>
      <w:r>
        <w:rPr>
          <w:color w:val="auto"/>
          <w:sz w:val="21"/>
          <w:lang w:eastAsia="zh-CN"/>
        </w:rPr>
        <w:t>文件中规定的内容，</w:t>
      </w:r>
      <w:r>
        <w:rPr>
          <w:rFonts w:hint="eastAsia"/>
          <w:color w:val="auto"/>
          <w:sz w:val="21"/>
          <w:lang w:val="en-US" w:eastAsia="zh-CN"/>
        </w:rPr>
        <w:t>对投标供应商</w:t>
      </w:r>
      <w:r>
        <w:rPr>
          <w:color w:val="auto"/>
          <w:sz w:val="21"/>
          <w:lang w:eastAsia="zh-CN"/>
        </w:rPr>
        <w:t>进行资格审查。未通过资格审查的投标供应商不</w:t>
      </w:r>
      <w:r>
        <w:rPr>
          <w:rFonts w:hint="eastAsia"/>
          <w:color w:val="auto"/>
          <w:sz w:val="21"/>
          <w:lang w:val="en-US" w:eastAsia="zh-CN"/>
        </w:rPr>
        <w:t>得</w:t>
      </w:r>
      <w:r>
        <w:rPr>
          <w:color w:val="auto"/>
          <w:sz w:val="21"/>
          <w:lang w:eastAsia="zh-CN"/>
        </w:rPr>
        <w:t>进入详细评审，其投标将被拒绝</w:t>
      </w:r>
      <w:r>
        <w:rPr>
          <w:rFonts w:hint="eastAsia"/>
          <w:color w:val="auto"/>
          <w:sz w:val="21"/>
          <w:lang w:eastAsia="zh-CN"/>
        </w:rPr>
        <w:t>。</w:t>
      </w:r>
    </w:p>
    <w:p>
      <w:pPr>
        <w:pStyle w:val="60"/>
        <w:widowControl w:val="0"/>
        <w:autoSpaceDE w:val="0"/>
        <w:autoSpaceDN w:val="0"/>
        <w:spacing w:before="0" w:after="0" w:line="440" w:lineRule="exact"/>
        <w:ind w:firstLine="420" w:firstLineChars="200"/>
        <w:jc w:val="left"/>
        <w:rPr>
          <w:rFonts w:hint="eastAsia"/>
          <w:color w:val="auto"/>
          <w:sz w:val="21"/>
          <w:lang w:val="en-US" w:eastAsia="zh-CN"/>
        </w:rPr>
      </w:pPr>
      <w:r>
        <w:rPr>
          <w:rFonts w:hint="eastAsia"/>
          <w:color w:val="auto"/>
          <w:sz w:val="21"/>
          <w:lang w:eastAsia="zh-CN"/>
        </w:rPr>
        <w:t>（</w:t>
      </w:r>
      <w:r>
        <w:rPr>
          <w:rFonts w:hint="eastAsia"/>
          <w:color w:val="auto"/>
          <w:sz w:val="21"/>
          <w:lang w:val="en-US" w:eastAsia="zh-CN"/>
        </w:rPr>
        <w:t>6</w:t>
      </w:r>
      <w:r>
        <w:rPr>
          <w:rFonts w:hint="eastAsia"/>
          <w:color w:val="auto"/>
          <w:sz w:val="21"/>
          <w:lang w:eastAsia="zh-CN"/>
        </w:rPr>
        <w:t>）</w:t>
      </w:r>
      <w:r>
        <w:rPr>
          <w:rFonts w:hint="eastAsia"/>
          <w:color w:val="auto"/>
          <w:sz w:val="21"/>
          <w:lang w:val="en-US" w:eastAsia="zh-CN"/>
        </w:rPr>
        <w:t>磋商小组开启</w:t>
      </w:r>
      <w:r>
        <w:rPr>
          <w:color w:val="auto"/>
          <w:sz w:val="21"/>
          <w:lang w:eastAsia="zh-CN"/>
        </w:rPr>
        <w:t>投标供应商</w:t>
      </w:r>
      <w:r>
        <w:rPr>
          <w:rFonts w:hint="eastAsia"/>
          <w:color w:val="auto"/>
          <w:sz w:val="21"/>
          <w:lang w:val="en-US" w:eastAsia="zh-CN"/>
        </w:rPr>
        <w:t>首次报价并进行初步审查和详细评审（</w:t>
      </w:r>
      <w:r>
        <w:rPr>
          <w:color w:val="auto"/>
          <w:sz w:val="21"/>
          <w:lang w:eastAsia="zh-CN"/>
        </w:rPr>
        <w:t>只有初步审查合格的竞争性磋商响应人，其竞争性磋商响应文件方可进入磋商阶段。</w:t>
      </w:r>
      <w:r>
        <w:rPr>
          <w:rFonts w:hint="eastAsia"/>
          <w:color w:val="auto"/>
          <w:sz w:val="21"/>
          <w:lang w:val="en-US" w:eastAsia="zh-CN"/>
        </w:rPr>
        <w:t>）</w:t>
      </w:r>
    </w:p>
    <w:p>
      <w:pPr>
        <w:pStyle w:val="60"/>
        <w:widowControl w:val="0"/>
        <w:autoSpaceDE w:val="0"/>
        <w:autoSpaceDN w:val="0"/>
        <w:spacing w:before="0" w:after="0" w:line="440" w:lineRule="exact"/>
        <w:ind w:firstLine="420" w:firstLineChars="200"/>
        <w:jc w:val="left"/>
        <w:rPr>
          <w:rFonts w:hint="eastAsia"/>
          <w:color w:val="auto"/>
          <w:sz w:val="21"/>
          <w:lang w:val="en-US" w:eastAsia="zh-CN"/>
        </w:rPr>
      </w:pPr>
      <w:r>
        <w:rPr>
          <w:rFonts w:hint="eastAsia"/>
          <w:color w:val="auto"/>
          <w:sz w:val="21"/>
          <w:lang w:val="en-US" w:eastAsia="zh-CN"/>
        </w:rPr>
        <w:t>（7）通过评审后，将在政采云线上开启新一轮报价</w:t>
      </w:r>
    </w:p>
    <w:p>
      <w:pPr>
        <w:pStyle w:val="60"/>
        <w:widowControl w:val="0"/>
        <w:autoSpaceDE w:val="0"/>
        <w:autoSpaceDN w:val="0"/>
        <w:spacing w:before="0" w:after="0" w:line="440" w:lineRule="exact"/>
        <w:ind w:firstLine="420" w:firstLineChars="200"/>
        <w:jc w:val="left"/>
        <w:rPr>
          <w:color w:val="auto"/>
          <w:sz w:val="21"/>
          <w:lang w:eastAsia="zh-CN"/>
        </w:rPr>
      </w:pPr>
      <w:r>
        <w:rPr>
          <w:rFonts w:hint="eastAsia" w:eastAsia="宋体"/>
          <w:color w:val="auto"/>
          <w:sz w:val="21"/>
          <w:lang w:eastAsia="zh-CN"/>
        </w:rPr>
        <w:t>（</w:t>
      </w:r>
      <w:r>
        <w:rPr>
          <w:rFonts w:hint="eastAsia" w:eastAsia="宋体"/>
          <w:color w:val="auto"/>
          <w:sz w:val="21"/>
          <w:lang w:val="en-US" w:eastAsia="zh-CN"/>
        </w:rPr>
        <w:t>8</w:t>
      </w:r>
      <w:r>
        <w:rPr>
          <w:rFonts w:hint="eastAsia" w:eastAsia="宋体"/>
          <w:color w:val="auto"/>
          <w:sz w:val="21"/>
          <w:lang w:eastAsia="zh-CN"/>
        </w:rPr>
        <w:t>）</w:t>
      </w:r>
      <w:r>
        <w:rPr>
          <w:rFonts w:hint="eastAsia"/>
          <w:color w:val="auto"/>
          <w:sz w:val="21"/>
          <w:lang w:eastAsia="zh-CN"/>
        </w:rPr>
        <w:t>采购人</w:t>
      </w:r>
      <w:r>
        <w:rPr>
          <w:color w:val="auto"/>
          <w:sz w:val="21"/>
          <w:lang w:eastAsia="zh-CN"/>
        </w:rPr>
        <w:t>或采购代理机构</w:t>
      </w:r>
      <w:r>
        <w:rPr>
          <w:rFonts w:hint="eastAsia"/>
          <w:color w:val="auto"/>
          <w:sz w:val="21"/>
          <w:lang w:eastAsia="zh-CN"/>
        </w:rPr>
        <w:t>将对磋商</w:t>
      </w:r>
      <w:r>
        <w:rPr>
          <w:color w:val="auto"/>
          <w:sz w:val="21"/>
          <w:lang w:eastAsia="zh-CN"/>
        </w:rPr>
        <w:t>过程</w:t>
      </w:r>
      <w:r>
        <w:rPr>
          <w:rFonts w:hint="eastAsia"/>
          <w:color w:val="auto"/>
          <w:sz w:val="21"/>
          <w:lang w:eastAsia="zh-CN"/>
        </w:rPr>
        <w:t>进行记录，并存档备查。</w:t>
      </w:r>
    </w:p>
    <w:p>
      <w:pPr>
        <w:pStyle w:val="60"/>
        <w:widowControl w:val="0"/>
        <w:autoSpaceDE w:val="0"/>
        <w:autoSpaceDN w:val="0"/>
        <w:spacing w:before="0" w:after="0" w:line="440" w:lineRule="exact"/>
        <w:ind w:firstLine="420" w:firstLineChars="200"/>
        <w:jc w:val="left"/>
        <w:rPr>
          <w:rFonts w:hint="eastAsia"/>
          <w:color w:val="auto"/>
          <w:sz w:val="21"/>
          <w:lang w:eastAsia="zh-CN"/>
        </w:rPr>
      </w:pPr>
      <w:r>
        <w:rPr>
          <w:rFonts w:hint="eastAsia" w:eastAsia="宋体"/>
          <w:color w:val="auto"/>
          <w:sz w:val="21"/>
          <w:lang w:eastAsia="zh-CN"/>
        </w:rPr>
        <w:t>（</w:t>
      </w:r>
      <w:r>
        <w:rPr>
          <w:rFonts w:hint="eastAsia" w:eastAsia="宋体"/>
          <w:color w:val="auto"/>
          <w:sz w:val="21"/>
          <w:lang w:val="en-US" w:eastAsia="zh-CN"/>
        </w:rPr>
        <w:t>9</w:t>
      </w:r>
      <w:r>
        <w:rPr>
          <w:rFonts w:hint="eastAsia" w:eastAsia="宋体"/>
          <w:color w:val="auto"/>
          <w:sz w:val="21"/>
          <w:lang w:eastAsia="zh-CN"/>
        </w:rPr>
        <w:t>）</w:t>
      </w:r>
      <w:r>
        <w:rPr>
          <w:rFonts w:hint="eastAsia"/>
          <w:color w:val="auto"/>
          <w:sz w:val="21"/>
          <w:lang w:eastAsia="zh-CN"/>
        </w:rPr>
        <w:t>投标供应商代表对磋商过程和磋商记录有疑义，以及认为采购人、采购代理机构相关工作人员有需要回避的情形的，应当场提出询问或者回避申请。</w:t>
      </w:r>
    </w:p>
    <w:p>
      <w:pPr>
        <w:pStyle w:val="60"/>
        <w:widowControl w:val="0"/>
        <w:autoSpaceDE w:val="0"/>
        <w:autoSpaceDN w:val="0"/>
        <w:spacing w:before="0" w:after="0" w:line="440" w:lineRule="exact"/>
        <w:ind w:firstLine="420" w:firstLineChars="200"/>
        <w:jc w:val="left"/>
        <w:rPr>
          <w:rFonts w:hint="eastAsia" w:eastAsia="宋体"/>
          <w:b/>
          <w:color w:val="auto"/>
          <w:sz w:val="21"/>
          <w:lang w:eastAsia="zh-CN"/>
        </w:rPr>
      </w:pPr>
      <w:r>
        <w:rPr>
          <w:rFonts w:hint="eastAsia"/>
          <w:b/>
          <w:bCs/>
          <w:color w:val="auto"/>
          <w:sz w:val="21"/>
          <w:lang w:val="en-US" w:eastAsia="zh-CN"/>
        </w:rPr>
        <w:t>注：在开标过程中如评审小组对评标文件有疑问，询标内容汇总后将发起询标函，供应商应对询标函提出的问题做出澄清或说明。</w:t>
      </w:r>
      <w:bookmarkEnd w:id="31"/>
      <w:bookmarkStart w:id="32" w:name="_Toc34"/>
      <w:bookmarkStart w:id="33" w:name="_Toc518923084"/>
    </w:p>
    <w:p>
      <w:pPr>
        <w:pStyle w:val="60"/>
        <w:widowControl w:val="0"/>
        <w:autoSpaceDE w:val="0"/>
        <w:autoSpaceDN w:val="0"/>
        <w:spacing w:before="0" w:after="0" w:line="440" w:lineRule="exact"/>
        <w:ind w:firstLine="422" w:firstLineChars="200"/>
        <w:jc w:val="left"/>
        <w:rPr>
          <w:rFonts w:eastAsia="宋体"/>
          <w:b/>
          <w:color w:val="auto"/>
          <w:sz w:val="21"/>
          <w:lang w:eastAsia="zh-CN"/>
        </w:rPr>
      </w:pPr>
      <w:r>
        <w:rPr>
          <w:rFonts w:hint="eastAsia" w:eastAsia="宋体"/>
          <w:b/>
          <w:color w:val="auto"/>
          <w:sz w:val="21"/>
          <w:lang w:eastAsia="zh-CN"/>
        </w:rPr>
        <w:t>21.1</w:t>
      </w:r>
      <w:r>
        <w:rPr>
          <w:rFonts w:hint="eastAsia"/>
          <w:b/>
          <w:color w:val="auto"/>
          <w:sz w:val="21"/>
          <w:lang w:eastAsia="zh-CN"/>
        </w:rPr>
        <w:t>资格审查</w:t>
      </w:r>
      <w:bookmarkEnd w:id="32"/>
      <w:bookmarkEnd w:id="33"/>
    </w:p>
    <w:p>
      <w:pPr>
        <w:pStyle w:val="60"/>
        <w:widowControl w:val="0"/>
        <w:autoSpaceDE w:val="0"/>
        <w:autoSpaceDN w:val="0"/>
        <w:spacing w:before="0" w:after="0" w:line="440" w:lineRule="exact"/>
        <w:ind w:firstLine="420" w:firstLineChars="200"/>
        <w:jc w:val="left"/>
        <w:rPr>
          <w:rFonts w:hint="eastAsia"/>
          <w:color w:val="auto"/>
          <w:sz w:val="21"/>
          <w:lang w:eastAsia="zh-CN"/>
        </w:rPr>
      </w:pPr>
      <w:r>
        <w:rPr>
          <w:rFonts w:hint="eastAsia"/>
          <w:color w:val="auto"/>
          <w:sz w:val="21"/>
          <w:lang w:eastAsia="zh-CN"/>
        </w:rPr>
        <w:t>采购人代表及采购代理机构依据法律法规和磋商文件中规定的内容，对投标供应商的资格进行审查。未通过资格审查的投标供应商不进入磋商；进入磋商的投标供应商不足3家的，不得磋商。</w:t>
      </w:r>
      <w:r>
        <w:rPr>
          <w:rFonts w:hint="eastAsia" w:eastAsiaTheme="minorEastAsia"/>
          <w:color w:val="auto"/>
          <w:sz w:val="21"/>
          <w:lang w:eastAsia="zh-CN"/>
        </w:rPr>
        <w:t>资格审查</w:t>
      </w:r>
      <w:r>
        <w:rPr>
          <w:rFonts w:hint="eastAsia"/>
          <w:color w:val="auto"/>
          <w:sz w:val="21"/>
          <w:lang w:eastAsia="zh-CN"/>
        </w:rPr>
        <w:t>如下：</w:t>
      </w:r>
    </w:p>
    <w:tbl>
      <w:tblPr>
        <w:tblStyle w:val="23"/>
        <w:tblW w:w="8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7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vAlign w:val="center"/>
          </w:tcPr>
          <w:p>
            <w:pPr>
              <w:pStyle w:val="2"/>
              <w:jc w:val="center"/>
              <w:rPr>
                <w:rFonts w:hint="eastAsia"/>
                <w:b/>
                <w:color w:val="auto"/>
                <w:sz w:val="21"/>
                <w:lang w:eastAsia="zh-CN"/>
              </w:rPr>
            </w:pPr>
            <w:r>
              <w:rPr>
                <w:rFonts w:hint="eastAsia"/>
                <w:b/>
                <w:color w:val="auto"/>
                <w:sz w:val="21"/>
                <w:lang w:eastAsia="zh-CN"/>
              </w:rPr>
              <w:t>序号</w:t>
            </w:r>
          </w:p>
        </w:tc>
        <w:tc>
          <w:tcPr>
            <w:tcW w:w="7534" w:type="dxa"/>
            <w:vAlign w:val="center"/>
          </w:tcPr>
          <w:p>
            <w:pPr>
              <w:pStyle w:val="2"/>
              <w:jc w:val="center"/>
              <w:rPr>
                <w:rFonts w:hint="eastAsia"/>
                <w:b/>
                <w:color w:val="auto"/>
                <w:sz w:val="21"/>
                <w:lang w:eastAsia="zh-CN"/>
              </w:rPr>
            </w:pPr>
            <w:r>
              <w:rPr>
                <w:rFonts w:hint="eastAsia"/>
                <w:b/>
                <w:color w:val="auto"/>
                <w:sz w:val="21"/>
                <w:lang w:eastAsia="zh-CN"/>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vAlign w:val="center"/>
          </w:tcPr>
          <w:p>
            <w:pPr>
              <w:pStyle w:val="2"/>
              <w:jc w:val="center"/>
              <w:rPr>
                <w:rFonts w:hint="eastAsia"/>
                <w:b/>
                <w:color w:val="auto"/>
                <w:sz w:val="21"/>
                <w:lang w:eastAsia="zh-CN"/>
              </w:rPr>
            </w:pPr>
            <w:r>
              <w:rPr>
                <w:rFonts w:hint="eastAsia"/>
                <w:b/>
                <w:color w:val="auto"/>
                <w:sz w:val="21"/>
                <w:lang w:eastAsia="zh-CN"/>
              </w:rPr>
              <w:t>1</w:t>
            </w:r>
          </w:p>
        </w:tc>
        <w:tc>
          <w:tcPr>
            <w:tcW w:w="7534" w:type="dxa"/>
            <w:vAlign w:val="center"/>
          </w:tcPr>
          <w:p>
            <w:pPr>
              <w:pStyle w:val="2"/>
              <w:jc w:val="both"/>
              <w:rPr>
                <w:rFonts w:hint="eastAsia"/>
                <w:b/>
                <w:color w:val="auto"/>
                <w:sz w:val="21"/>
                <w:lang w:val="en-US" w:eastAsia="zh-CN"/>
              </w:rPr>
            </w:pPr>
            <w:r>
              <w:rPr>
                <w:rFonts w:hint="eastAsia"/>
                <w:b/>
                <w:color w:val="auto"/>
                <w:sz w:val="21"/>
                <w:lang w:eastAsia="zh-CN"/>
              </w:rPr>
              <w:t>提供有效的</w:t>
            </w:r>
            <w:r>
              <w:rPr>
                <w:rFonts w:hint="eastAsia"/>
                <w:b/>
                <w:color w:val="auto"/>
                <w:sz w:val="21"/>
                <w:lang w:val="zh-CN" w:eastAsia="zh-CN"/>
              </w:rPr>
              <w:t>《营业执照》</w:t>
            </w:r>
            <w:r>
              <w:rPr>
                <w:rFonts w:hint="eastAsia"/>
                <w:b/>
                <w:color w:val="auto"/>
                <w:sz w:val="21"/>
                <w:lang w:val="en-US" w:eastAsia="zh-CN"/>
              </w:rPr>
              <w:t>原件扫描件</w:t>
            </w:r>
            <w:r>
              <w:rPr>
                <w:rFonts w:hint="eastAsia"/>
                <w:b/>
                <w:color w:val="auto"/>
                <w:sz w:val="21"/>
                <w:lang w:eastAsia="zh-CN"/>
              </w:rPr>
              <w:t>（须有二维码）。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vAlign w:val="center"/>
          </w:tcPr>
          <w:p>
            <w:pPr>
              <w:pStyle w:val="2"/>
              <w:jc w:val="center"/>
              <w:rPr>
                <w:rFonts w:hint="eastAsia"/>
                <w:b/>
                <w:color w:val="auto"/>
                <w:sz w:val="21"/>
                <w:lang w:val="en-US" w:eastAsia="zh-CN"/>
              </w:rPr>
            </w:pPr>
            <w:r>
              <w:rPr>
                <w:rFonts w:hint="eastAsia"/>
                <w:b/>
                <w:color w:val="auto"/>
                <w:sz w:val="21"/>
                <w:lang w:val="en-US" w:eastAsia="zh-CN"/>
              </w:rPr>
              <w:t>2</w:t>
            </w:r>
          </w:p>
        </w:tc>
        <w:tc>
          <w:tcPr>
            <w:tcW w:w="7534" w:type="dxa"/>
            <w:vAlign w:val="center"/>
          </w:tcPr>
          <w:p>
            <w:pPr>
              <w:pStyle w:val="2"/>
              <w:jc w:val="both"/>
              <w:rPr>
                <w:rFonts w:hint="eastAsia"/>
                <w:b/>
                <w:color w:val="auto"/>
                <w:sz w:val="21"/>
                <w:lang w:eastAsia="zh-CN"/>
              </w:rPr>
            </w:pPr>
            <w:r>
              <w:rPr>
                <w:rFonts w:hint="eastAsia"/>
                <w:b/>
                <w:color w:val="auto"/>
                <w:sz w:val="21"/>
                <w:lang w:eastAsia="zh-CN"/>
              </w:rPr>
              <w:t>法定代表人身份证明及身份证原件或法人代表授权委托书原件及被授权人身份证原件。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vAlign w:val="center"/>
          </w:tcPr>
          <w:p>
            <w:pPr>
              <w:pStyle w:val="2"/>
              <w:jc w:val="center"/>
              <w:rPr>
                <w:rFonts w:hint="default"/>
                <w:b/>
                <w:color w:val="0000FF"/>
                <w:sz w:val="21"/>
                <w:lang w:val="en-US" w:eastAsia="zh-CN"/>
              </w:rPr>
            </w:pPr>
            <w:r>
              <w:rPr>
                <w:rFonts w:hint="eastAsia"/>
                <w:b/>
                <w:color w:val="0000FF"/>
                <w:sz w:val="21"/>
                <w:lang w:val="en-US" w:eastAsia="zh-CN"/>
              </w:rPr>
              <w:t>3</w:t>
            </w:r>
          </w:p>
        </w:tc>
        <w:tc>
          <w:tcPr>
            <w:tcW w:w="7534" w:type="dxa"/>
            <w:vAlign w:val="center"/>
          </w:tcPr>
          <w:p>
            <w:pPr>
              <w:pStyle w:val="2"/>
              <w:jc w:val="both"/>
              <w:rPr>
                <w:rFonts w:hint="eastAsia"/>
                <w:b/>
                <w:color w:val="0000FF"/>
                <w:sz w:val="21"/>
                <w:lang w:eastAsia="zh-CN"/>
              </w:rPr>
            </w:pPr>
            <w:r>
              <w:rPr>
                <w:rFonts w:hint="eastAsia"/>
                <w:b/>
                <w:color w:val="0000FF"/>
                <w:sz w:val="21"/>
                <w:lang w:val="en-US" w:eastAsia="zh-CN"/>
              </w:rPr>
              <w:t>供应商为中小企业，需按照采购文件中提供的格式上传《中小企业声明函》。</w:t>
            </w:r>
          </w:p>
        </w:tc>
      </w:tr>
    </w:tbl>
    <w:p>
      <w:pPr>
        <w:pStyle w:val="60"/>
        <w:widowControl w:val="0"/>
        <w:autoSpaceDE w:val="0"/>
        <w:autoSpaceDN w:val="0"/>
        <w:spacing w:before="0" w:after="0" w:line="440" w:lineRule="exact"/>
        <w:jc w:val="left"/>
        <w:rPr>
          <w:rFonts w:hint="eastAsia"/>
          <w:color w:val="auto"/>
          <w:sz w:val="21"/>
          <w:lang w:eastAsia="zh-CN"/>
        </w:rPr>
      </w:pPr>
    </w:p>
    <w:p>
      <w:pPr>
        <w:pStyle w:val="60"/>
        <w:widowControl w:val="0"/>
        <w:autoSpaceDE w:val="0"/>
        <w:autoSpaceDN w:val="0"/>
        <w:spacing w:before="0" w:after="0" w:line="440" w:lineRule="exact"/>
        <w:ind w:firstLine="315" w:firstLineChars="150"/>
        <w:jc w:val="left"/>
        <w:rPr>
          <w:color w:val="auto"/>
          <w:sz w:val="21"/>
          <w:lang w:eastAsia="zh-CN"/>
        </w:rPr>
      </w:pPr>
      <w:r>
        <w:rPr>
          <w:color w:val="auto"/>
          <w:sz w:val="21"/>
          <w:lang w:eastAsia="zh-CN"/>
        </w:rPr>
        <w:t>22．磋商小组</w:t>
      </w:r>
    </w:p>
    <w:p>
      <w:pPr>
        <w:pStyle w:val="60"/>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采购人按照有关规定程序负责组织成立评标委员会，组成竞争性磋商小组, 磋商小组由采购人的代表和有关方面的专家</w:t>
      </w:r>
      <w:r>
        <w:rPr>
          <w:rFonts w:hint="eastAsia"/>
          <w:color w:val="auto"/>
          <w:sz w:val="21"/>
          <w:lang w:val="en-US" w:eastAsia="zh-CN"/>
        </w:rPr>
        <w:t>三</w:t>
      </w:r>
      <w:r>
        <w:rPr>
          <w:color w:val="auto"/>
          <w:sz w:val="21"/>
          <w:lang w:eastAsia="zh-CN"/>
        </w:rPr>
        <w:t>人</w:t>
      </w:r>
      <w:r>
        <w:rPr>
          <w:rFonts w:hint="eastAsia"/>
          <w:color w:val="auto"/>
          <w:sz w:val="21"/>
          <w:lang w:val="en-US" w:eastAsia="zh-CN"/>
        </w:rPr>
        <w:t>及</w:t>
      </w:r>
      <w:r>
        <w:rPr>
          <w:color w:val="auto"/>
          <w:sz w:val="21"/>
          <w:lang w:eastAsia="zh-CN"/>
        </w:rPr>
        <w:t>以上的单数组成。该磋商小组独立工作，负责评审所有响应文件并确定成交候选供应商。</w:t>
      </w:r>
    </w:p>
    <w:p>
      <w:pPr>
        <w:pStyle w:val="60"/>
        <w:widowControl w:val="0"/>
        <w:numPr>
          <w:ilvl w:val="0"/>
          <w:numId w:val="3"/>
        </w:numPr>
        <w:autoSpaceDE w:val="0"/>
        <w:autoSpaceDN w:val="0"/>
        <w:spacing w:before="0" w:after="0" w:line="440" w:lineRule="exact"/>
        <w:ind w:firstLine="420" w:firstLineChars="200"/>
        <w:jc w:val="left"/>
        <w:rPr>
          <w:color w:val="auto"/>
          <w:sz w:val="21"/>
        </w:rPr>
      </w:pPr>
      <w:r>
        <w:rPr>
          <w:rFonts w:hint="eastAsia" w:eastAsia="宋体"/>
          <w:color w:val="auto"/>
          <w:sz w:val="21"/>
          <w:lang w:val="en-US" w:eastAsia="zh-CN"/>
        </w:rPr>
        <w:t>符合性</w:t>
      </w:r>
      <w:r>
        <w:rPr>
          <w:rFonts w:hint="eastAsia"/>
          <w:color w:val="auto"/>
          <w:sz w:val="21"/>
        </w:rPr>
        <w:t>审查</w:t>
      </w:r>
    </w:p>
    <w:p>
      <w:pPr>
        <w:pStyle w:val="60"/>
        <w:widowControl w:val="0"/>
        <w:autoSpaceDE w:val="0"/>
        <w:autoSpaceDN w:val="0"/>
        <w:spacing w:before="0" w:after="0" w:line="440" w:lineRule="exact"/>
        <w:ind w:firstLine="420" w:firstLineChars="200"/>
        <w:jc w:val="left"/>
        <w:rPr>
          <w:b/>
          <w:color w:val="auto"/>
          <w:sz w:val="21"/>
          <w:lang w:eastAsia="zh-CN"/>
        </w:rPr>
      </w:pPr>
      <w:r>
        <w:rPr>
          <w:color w:val="auto"/>
          <w:sz w:val="21"/>
          <w:lang w:eastAsia="zh-CN"/>
        </w:rPr>
        <w:t>2</w:t>
      </w:r>
      <w:r>
        <w:rPr>
          <w:rFonts w:hint="eastAsia" w:eastAsia="宋体"/>
          <w:color w:val="auto"/>
          <w:sz w:val="21"/>
          <w:lang w:val="en-US" w:eastAsia="zh-CN"/>
        </w:rPr>
        <w:t>3</w:t>
      </w:r>
      <w:r>
        <w:rPr>
          <w:color w:val="auto"/>
          <w:sz w:val="21"/>
          <w:lang w:eastAsia="zh-CN"/>
        </w:rPr>
        <w:t>.1</w:t>
      </w:r>
      <w:r>
        <w:rPr>
          <w:rFonts w:hint="eastAsia" w:eastAsia="宋体"/>
          <w:color w:val="auto"/>
          <w:sz w:val="21"/>
          <w:lang w:val="en-US" w:eastAsia="zh-CN"/>
        </w:rPr>
        <w:t xml:space="preserve"> </w:t>
      </w:r>
      <w:r>
        <w:rPr>
          <w:rFonts w:hint="eastAsia"/>
          <w:color w:val="auto"/>
          <w:sz w:val="21"/>
          <w:lang w:eastAsia="zh-CN"/>
        </w:rPr>
        <w:t>磋商小组应当对供应商提交的首次响应文件进行</w:t>
      </w:r>
      <w:r>
        <w:rPr>
          <w:rFonts w:hint="eastAsia"/>
          <w:color w:val="auto"/>
          <w:sz w:val="21"/>
          <w:lang w:val="en-US" w:eastAsia="zh-CN"/>
        </w:rPr>
        <w:t>符合性</w:t>
      </w:r>
      <w:r>
        <w:rPr>
          <w:rFonts w:hint="eastAsia"/>
          <w:color w:val="auto"/>
          <w:sz w:val="21"/>
          <w:lang w:eastAsia="zh-CN"/>
        </w:rPr>
        <w:t>审查，包括响应文件的有效性、完整性、符合性。除可变动的技术、服务要求以及合同草案条款外，</w:t>
      </w:r>
      <w:r>
        <w:rPr>
          <w:rFonts w:hint="eastAsia"/>
          <w:b/>
          <w:color w:val="auto"/>
          <w:sz w:val="21"/>
          <w:lang w:eastAsia="zh-CN"/>
        </w:rPr>
        <w:t>首次提交的响应文件有下列情况之一，其响应文件无效，磋商小组应当告知有关供应商。</w:t>
      </w:r>
    </w:p>
    <w:p>
      <w:pPr>
        <w:pStyle w:val="60"/>
        <w:widowControl w:val="0"/>
        <w:autoSpaceDE w:val="0"/>
        <w:autoSpaceDN w:val="0"/>
        <w:spacing w:before="0" w:after="0" w:line="440" w:lineRule="exact"/>
        <w:ind w:firstLine="422" w:firstLineChars="200"/>
        <w:jc w:val="left"/>
        <w:rPr>
          <w:rFonts w:hint="eastAsia" w:ascii="宋体" w:hAnsi="宋体" w:eastAsia="宋体" w:cs="宋体"/>
          <w:b/>
          <w:bCs/>
          <w:color w:val="auto"/>
          <w:sz w:val="21"/>
          <w:lang w:eastAsia="zh-CN"/>
        </w:rPr>
      </w:pPr>
      <w:r>
        <w:rPr>
          <w:rFonts w:hint="eastAsia" w:ascii="宋体" w:hAnsi="宋体" w:eastAsia="宋体" w:cs="宋体"/>
          <w:b/>
          <w:bCs/>
          <w:color w:val="auto"/>
          <w:sz w:val="21"/>
          <w:lang w:eastAsia="zh-CN"/>
        </w:rPr>
        <w:t>(1) 是否按照磋商文件规定要求签署、盖章的；</w:t>
      </w:r>
    </w:p>
    <w:p>
      <w:pPr>
        <w:pStyle w:val="60"/>
        <w:widowControl w:val="0"/>
        <w:autoSpaceDE w:val="0"/>
        <w:autoSpaceDN w:val="0"/>
        <w:spacing w:before="0" w:after="0" w:line="440" w:lineRule="exact"/>
        <w:ind w:firstLine="422" w:firstLineChars="200"/>
        <w:jc w:val="left"/>
        <w:rPr>
          <w:rFonts w:hint="eastAsia" w:ascii="宋体" w:hAnsi="宋体" w:eastAsia="宋体" w:cs="宋体"/>
          <w:b/>
          <w:bCs/>
          <w:color w:val="auto"/>
          <w:sz w:val="21"/>
          <w:lang w:eastAsia="zh-CN"/>
        </w:rPr>
      </w:pPr>
      <w:r>
        <w:rPr>
          <w:rFonts w:hint="eastAsia" w:ascii="宋体" w:hAnsi="宋体" w:eastAsia="宋体" w:cs="宋体"/>
          <w:b/>
          <w:bCs/>
          <w:color w:val="auto"/>
          <w:sz w:val="21"/>
          <w:lang w:eastAsia="zh-CN"/>
        </w:rPr>
        <w:t>(2) 是否满足磋商文件中规定的商务条款要求的；</w:t>
      </w:r>
    </w:p>
    <w:p>
      <w:pPr>
        <w:pStyle w:val="60"/>
        <w:widowControl w:val="0"/>
        <w:autoSpaceDE w:val="0"/>
        <w:autoSpaceDN w:val="0"/>
        <w:spacing w:before="0" w:after="0" w:line="440" w:lineRule="exact"/>
        <w:ind w:firstLine="422" w:firstLineChars="200"/>
        <w:jc w:val="left"/>
        <w:rPr>
          <w:rFonts w:hint="eastAsia" w:ascii="宋体" w:hAnsi="宋体" w:eastAsia="宋体" w:cs="宋体"/>
          <w:b/>
          <w:bCs/>
          <w:color w:val="auto"/>
          <w:sz w:val="21"/>
          <w:lang w:eastAsia="zh-CN"/>
        </w:rPr>
      </w:pPr>
      <w:r>
        <w:rPr>
          <w:rFonts w:hint="eastAsia" w:ascii="宋体" w:hAnsi="宋体" w:eastAsia="宋体" w:cs="宋体"/>
          <w:b/>
          <w:bCs/>
          <w:color w:val="auto"/>
          <w:sz w:val="21"/>
          <w:lang w:eastAsia="zh-CN"/>
        </w:rPr>
        <w:t>(3) 是否按照磋商文件要求提供投标保证金</w:t>
      </w:r>
      <w:r>
        <w:rPr>
          <w:rFonts w:hint="eastAsia" w:ascii="宋体" w:hAnsi="宋体" w:eastAsia="宋体" w:cs="宋体"/>
          <w:b/>
          <w:bCs/>
          <w:color w:val="auto"/>
          <w:sz w:val="21"/>
          <w:lang w:val="en-US" w:eastAsia="zh-CN"/>
        </w:rPr>
        <w:t>的</w:t>
      </w:r>
      <w:r>
        <w:rPr>
          <w:rFonts w:hint="eastAsia" w:ascii="宋体" w:hAnsi="宋体" w:eastAsia="宋体" w:cs="宋体"/>
          <w:b/>
          <w:bCs/>
          <w:color w:val="auto"/>
          <w:sz w:val="21"/>
          <w:lang w:eastAsia="zh-CN"/>
        </w:rPr>
        <w:t>；</w:t>
      </w:r>
    </w:p>
    <w:p>
      <w:pPr>
        <w:pStyle w:val="60"/>
        <w:widowControl w:val="0"/>
        <w:autoSpaceDE w:val="0"/>
        <w:autoSpaceDN w:val="0"/>
        <w:spacing w:before="0" w:after="0" w:line="440" w:lineRule="exact"/>
        <w:ind w:firstLine="422" w:firstLineChars="200"/>
        <w:jc w:val="left"/>
        <w:rPr>
          <w:rFonts w:hint="eastAsia" w:ascii="宋体" w:hAnsi="宋体" w:eastAsia="宋体" w:cs="宋体"/>
          <w:b/>
          <w:bCs/>
          <w:color w:val="auto"/>
          <w:sz w:val="21"/>
          <w:lang w:eastAsia="zh-CN"/>
        </w:rPr>
      </w:pPr>
      <w:r>
        <w:rPr>
          <w:rFonts w:hint="eastAsia" w:ascii="宋体" w:hAnsi="宋体" w:eastAsia="宋体" w:cs="宋体"/>
          <w:b/>
          <w:bCs/>
          <w:color w:val="auto"/>
          <w:sz w:val="21"/>
          <w:lang w:eastAsia="zh-CN"/>
        </w:rPr>
        <w:t>(4) 供应商须</w:t>
      </w:r>
      <w:r>
        <w:rPr>
          <w:rFonts w:hint="eastAsia" w:ascii="宋体" w:hAnsi="宋体" w:eastAsia="宋体" w:cs="宋体"/>
          <w:b/>
          <w:bCs/>
          <w:color w:val="auto"/>
          <w:sz w:val="21"/>
          <w:lang w:val="en-US" w:eastAsia="zh-CN"/>
        </w:rPr>
        <w:t>是否</w:t>
      </w:r>
      <w:r>
        <w:rPr>
          <w:rFonts w:hint="eastAsia" w:ascii="宋体" w:hAnsi="宋体" w:eastAsia="宋体" w:cs="宋体"/>
          <w:b/>
          <w:bCs/>
          <w:color w:val="auto"/>
          <w:sz w:val="21"/>
          <w:lang w:eastAsia="zh-CN"/>
        </w:rPr>
        <w:t>具有良好的信誉，未被“信用中国”（www.creditchina.gov.cn）、中国政府采购网（www.ccgp.gov.cn）列入失信被执行人、重大税收违法案件当事人名单、政府采购严重违法失信行为记录名单;</w:t>
      </w:r>
    </w:p>
    <w:p>
      <w:pPr>
        <w:pStyle w:val="60"/>
        <w:widowControl w:val="0"/>
        <w:autoSpaceDE w:val="0"/>
        <w:autoSpaceDN w:val="0"/>
        <w:spacing w:before="0" w:after="0" w:line="440" w:lineRule="exact"/>
        <w:ind w:firstLine="422" w:firstLineChars="200"/>
        <w:jc w:val="left"/>
        <w:rPr>
          <w:rFonts w:hint="eastAsia" w:ascii="宋体" w:hAnsi="宋体" w:eastAsia="宋体" w:cs="宋体"/>
          <w:b/>
          <w:bCs/>
          <w:color w:val="auto"/>
          <w:sz w:val="21"/>
          <w:lang w:eastAsia="zh-CN"/>
        </w:rPr>
      </w:pPr>
      <w:r>
        <w:rPr>
          <w:rFonts w:hint="eastAsia" w:ascii="宋体" w:hAnsi="宋体" w:eastAsia="宋体" w:cs="宋体"/>
          <w:b/>
          <w:bCs/>
          <w:color w:val="auto"/>
          <w:sz w:val="21"/>
          <w:lang w:eastAsia="zh-CN"/>
        </w:rPr>
        <w:t xml:space="preserve">(5) 供应商载明的采购项目完成期限是否满足招标文件规定期限的； </w:t>
      </w:r>
    </w:p>
    <w:p>
      <w:pPr>
        <w:pStyle w:val="60"/>
        <w:widowControl w:val="0"/>
        <w:autoSpaceDE w:val="0"/>
        <w:autoSpaceDN w:val="0"/>
        <w:spacing w:before="0" w:after="0" w:line="440" w:lineRule="exact"/>
        <w:ind w:firstLine="422" w:firstLineChars="200"/>
        <w:jc w:val="left"/>
        <w:rPr>
          <w:rFonts w:hint="eastAsia" w:ascii="宋体" w:hAnsi="宋体" w:eastAsia="宋体" w:cs="宋体"/>
          <w:b/>
          <w:bCs/>
          <w:color w:val="auto"/>
          <w:sz w:val="21"/>
          <w:lang w:eastAsia="zh-CN"/>
        </w:rPr>
      </w:pPr>
      <w:r>
        <w:rPr>
          <w:rFonts w:hint="eastAsia" w:ascii="宋体" w:hAnsi="宋体" w:eastAsia="宋体" w:cs="宋体"/>
          <w:b/>
          <w:bCs/>
          <w:color w:val="auto"/>
          <w:sz w:val="21"/>
          <w:lang w:eastAsia="zh-CN"/>
        </w:rPr>
        <w:t>(6) 磋商小组认为投标供应商的报价未有明显低于其他通过符合性检查投标供应商的报价，有可能影响履约的，且投标供应商未按照规定证明其报价合理性的；</w:t>
      </w:r>
    </w:p>
    <w:p>
      <w:pPr>
        <w:pStyle w:val="60"/>
        <w:widowControl w:val="0"/>
        <w:autoSpaceDE w:val="0"/>
        <w:autoSpaceDN w:val="0"/>
        <w:spacing w:before="0" w:after="0" w:line="440" w:lineRule="exact"/>
        <w:ind w:firstLine="422" w:firstLineChars="200"/>
        <w:jc w:val="left"/>
        <w:rPr>
          <w:rFonts w:hint="eastAsia" w:ascii="宋体" w:hAnsi="宋体" w:eastAsia="宋体" w:cs="宋体"/>
          <w:b/>
          <w:bCs/>
          <w:color w:val="auto"/>
          <w:sz w:val="21"/>
          <w:lang w:eastAsia="zh-CN"/>
        </w:rPr>
      </w:pPr>
      <w:r>
        <w:rPr>
          <w:rFonts w:hint="eastAsia" w:ascii="宋体" w:hAnsi="宋体" w:eastAsia="宋体" w:cs="宋体"/>
          <w:b/>
          <w:bCs/>
          <w:color w:val="auto"/>
          <w:sz w:val="21"/>
          <w:lang w:eastAsia="zh-CN"/>
        </w:rPr>
        <w:t>(7)</w:t>
      </w:r>
      <w:r>
        <w:rPr>
          <w:rFonts w:hint="eastAsia" w:ascii="宋体" w:hAnsi="宋体" w:eastAsia="宋体" w:cs="宋体"/>
          <w:b/>
          <w:bCs/>
          <w:color w:val="auto"/>
          <w:sz w:val="21"/>
          <w:lang w:val="en-US" w:eastAsia="zh-CN"/>
        </w:rPr>
        <w:t xml:space="preserve"> </w:t>
      </w:r>
      <w:r>
        <w:rPr>
          <w:rFonts w:hint="eastAsia" w:ascii="宋体" w:hAnsi="宋体" w:eastAsia="宋体" w:cs="宋体"/>
          <w:b/>
          <w:bCs/>
          <w:color w:val="auto"/>
          <w:sz w:val="21"/>
          <w:lang w:eastAsia="zh-CN"/>
        </w:rPr>
        <w:t>供应商的报价是否超过采购预算的；</w:t>
      </w:r>
    </w:p>
    <w:p>
      <w:pPr>
        <w:pStyle w:val="60"/>
        <w:widowControl w:val="0"/>
        <w:autoSpaceDE w:val="0"/>
        <w:autoSpaceDN w:val="0"/>
        <w:spacing w:before="0" w:after="0" w:line="440" w:lineRule="exact"/>
        <w:ind w:firstLine="422" w:firstLineChars="200"/>
        <w:jc w:val="left"/>
        <w:rPr>
          <w:rFonts w:hint="eastAsia" w:ascii="宋体" w:hAnsi="宋体" w:eastAsia="宋体" w:cs="宋体"/>
          <w:b/>
          <w:bCs/>
          <w:color w:val="auto"/>
          <w:sz w:val="21"/>
          <w:lang w:eastAsia="zh-CN"/>
        </w:rPr>
      </w:pPr>
      <w:r>
        <w:rPr>
          <w:rFonts w:hint="eastAsia" w:ascii="宋体" w:hAnsi="宋体" w:eastAsia="宋体" w:cs="宋体"/>
          <w:b/>
          <w:bCs/>
          <w:color w:val="auto"/>
          <w:sz w:val="21"/>
          <w:lang w:eastAsia="zh-CN"/>
        </w:rPr>
        <w:t>(8)  响应文件中是否提供虚假或失实资料的；</w:t>
      </w:r>
    </w:p>
    <w:p>
      <w:pPr>
        <w:pStyle w:val="60"/>
        <w:widowControl w:val="0"/>
        <w:autoSpaceDE w:val="0"/>
        <w:autoSpaceDN w:val="0"/>
        <w:spacing w:before="0" w:after="0" w:line="440" w:lineRule="exact"/>
        <w:ind w:firstLine="422" w:firstLineChars="200"/>
        <w:jc w:val="left"/>
        <w:rPr>
          <w:rFonts w:hint="eastAsia" w:ascii="宋体" w:hAnsi="宋体" w:eastAsia="宋体" w:cs="宋体"/>
          <w:b/>
          <w:bCs/>
          <w:color w:val="auto"/>
          <w:sz w:val="21"/>
          <w:lang w:eastAsia="zh-CN"/>
        </w:rPr>
      </w:pPr>
      <w:r>
        <w:rPr>
          <w:rFonts w:hint="eastAsia" w:ascii="宋体" w:hAnsi="宋体" w:eastAsia="宋体" w:cs="宋体"/>
          <w:b/>
          <w:bCs/>
          <w:color w:val="auto"/>
          <w:sz w:val="21"/>
          <w:lang w:eastAsia="zh-CN"/>
        </w:rPr>
        <w:t>(</w:t>
      </w:r>
      <w:r>
        <w:rPr>
          <w:rFonts w:hint="eastAsia" w:ascii="宋体" w:hAnsi="宋体" w:eastAsia="宋体" w:cs="宋体"/>
          <w:b/>
          <w:bCs/>
          <w:color w:val="auto"/>
          <w:sz w:val="21"/>
          <w:lang w:val="en-US" w:eastAsia="zh-CN"/>
        </w:rPr>
        <w:t>9</w:t>
      </w:r>
      <w:r>
        <w:rPr>
          <w:rFonts w:hint="eastAsia" w:ascii="宋体" w:hAnsi="宋体" w:eastAsia="宋体" w:cs="宋体"/>
          <w:b/>
          <w:bCs/>
          <w:color w:val="auto"/>
          <w:sz w:val="21"/>
          <w:lang w:eastAsia="zh-CN"/>
        </w:rPr>
        <w:t>) 是否不符合法规和磋商文件中规定的其他实质性要求的。</w:t>
      </w:r>
    </w:p>
    <w:p>
      <w:pPr>
        <w:pStyle w:val="60"/>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24．响应文件的澄清与修正</w:t>
      </w:r>
    </w:p>
    <w:p>
      <w:pPr>
        <w:pStyle w:val="60"/>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24.1 磋商小组在对响应文件的有效性、完整性和响应程度进行审查时，磋商小组有权要求磋商供应商对其响应文件含义不明确、同类问题表述不一致或者有明显文字和计算错误的内容进行澄清。磋商供应商应派授权委托人和技术人员按磋商小组通知的时间和地点接受质询。并非每个磋商供应商都将被质询。</w:t>
      </w:r>
    </w:p>
    <w:p>
      <w:pPr>
        <w:pStyle w:val="60"/>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24.2 磋商小组认为有必要，以</w:t>
      </w:r>
      <w:r>
        <w:rPr>
          <w:rFonts w:hint="eastAsia"/>
          <w:color w:val="auto"/>
          <w:sz w:val="21"/>
          <w:lang w:val="en-US" w:eastAsia="zh-CN"/>
        </w:rPr>
        <w:t>询标函</w:t>
      </w:r>
      <w:r>
        <w:rPr>
          <w:color w:val="auto"/>
          <w:sz w:val="21"/>
          <w:lang w:eastAsia="zh-CN"/>
        </w:rPr>
        <w:t>要求磋商供应商对某些问题作出必要的澄清、说明和纠正。</w:t>
      </w:r>
    </w:p>
    <w:p>
      <w:pPr>
        <w:pStyle w:val="60"/>
        <w:widowControl w:val="0"/>
        <w:autoSpaceDE w:val="0"/>
        <w:autoSpaceDN w:val="0"/>
        <w:spacing w:before="0" w:after="0" w:line="440" w:lineRule="exact"/>
        <w:ind w:firstLine="420" w:firstLineChars="200"/>
        <w:jc w:val="left"/>
        <w:rPr>
          <w:rFonts w:eastAsia="宋体"/>
          <w:color w:val="auto"/>
          <w:sz w:val="21"/>
          <w:lang w:eastAsia="zh-CN"/>
        </w:rPr>
      </w:pPr>
      <w:r>
        <w:rPr>
          <w:color w:val="auto"/>
          <w:sz w:val="21"/>
          <w:lang w:eastAsia="zh-CN"/>
        </w:rPr>
        <w:t>24.3 磋商供应商不按磋商小组规定的时间和地点作书面澄清，将视为放弃该权利。</w:t>
      </w:r>
    </w:p>
    <w:p>
      <w:pPr>
        <w:pStyle w:val="60"/>
        <w:widowControl w:val="0"/>
        <w:autoSpaceDE w:val="0"/>
        <w:autoSpaceDN w:val="0"/>
        <w:spacing w:before="0" w:after="0" w:line="440" w:lineRule="exact"/>
        <w:ind w:firstLine="420" w:firstLineChars="200"/>
        <w:jc w:val="left"/>
        <w:rPr>
          <w:rFonts w:eastAsia="宋体"/>
          <w:color w:val="auto"/>
          <w:sz w:val="21"/>
          <w:lang w:eastAsia="zh-CN"/>
        </w:rPr>
      </w:pPr>
      <w:r>
        <w:rPr>
          <w:rFonts w:hint="eastAsia" w:eastAsia="宋体"/>
          <w:color w:val="auto"/>
          <w:sz w:val="21"/>
          <w:lang w:eastAsia="zh-CN"/>
        </w:rPr>
        <w:t>24.4</w:t>
      </w:r>
      <w:r>
        <w:rPr>
          <w:color w:val="auto"/>
          <w:sz w:val="21"/>
          <w:lang w:eastAsia="zh-CN"/>
        </w:rPr>
        <w:t>对采购文件作出的实质性变动是采购文件的有效组成部分，磋商小组应当及时以书面形式同时通知所有参加磋商的供应商。供应商应当按照采购文件的变动情况和磋商小组的要求重新提交响应文件，并由其法定代表人或授权代表签字或者加盖公章。由授权代表签字的，应当附法定代表人授权书。</w:t>
      </w:r>
    </w:p>
    <w:p>
      <w:pPr>
        <w:pStyle w:val="60"/>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24.</w:t>
      </w:r>
      <w:r>
        <w:rPr>
          <w:rFonts w:hint="eastAsia"/>
          <w:color w:val="auto"/>
          <w:sz w:val="21"/>
          <w:lang w:eastAsia="zh-CN"/>
        </w:rPr>
        <w:t>5</w:t>
      </w:r>
      <w:r>
        <w:rPr>
          <w:color w:val="auto"/>
          <w:sz w:val="21"/>
          <w:lang w:eastAsia="zh-CN"/>
        </w:rPr>
        <w:t xml:space="preserve"> </w:t>
      </w:r>
      <w:r>
        <w:rPr>
          <w:rFonts w:hint="eastAsia"/>
          <w:color w:val="auto"/>
          <w:sz w:val="21"/>
          <w:lang w:eastAsia="zh-CN"/>
        </w:rPr>
        <w:t>磋商过程中，磋商小组可以根据磋商文件和磋商情况实质性变动采购需求中的技术、服务要求以及合同草案条款，但不得变动磋商文件中的其他内容。实质性变动的内容，须经采购人代表确认</w:t>
      </w:r>
    </w:p>
    <w:p>
      <w:pPr>
        <w:pStyle w:val="60"/>
        <w:widowControl w:val="0"/>
        <w:autoSpaceDE w:val="0"/>
        <w:autoSpaceDN w:val="0"/>
        <w:spacing w:before="0" w:after="0" w:line="440" w:lineRule="exact"/>
        <w:ind w:firstLine="315" w:firstLineChars="150"/>
        <w:jc w:val="left"/>
        <w:rPr>
          <w:color w:val="auto"/>
          <w:sz w:val="21"/>
          <w:lang w:eastAsia="zh-CN"/>
        </w:rPr>
      </w:pPr>
      <w:r>
        <w:rPr>
          <w:rFonts w:hint="eastAsia"/>
          <w:color w:val="auto"/>
          <w:sz w:val="21"/>
          <w:lang w:eastAsia="zh-CN"/>
        </w:rPr>
        <w:t>25.</w:t>
      </w:r>
      <w:r>
        <w:rPr>
          <w:color w:val="auto"/>
          <w:sz w:val="21"/>
          <w:lang w:eastAsia="zh-CN"/>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pPr>
        <w:pStyle w:val="60"/>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磋商小组成员和评审工作有关人员不得干预或者影响正常评审工作，不得明示或者暗示其倾向性、引导性意见，不得修改采购文件确定的评审程序、评审方法，不得征询采购人代表的倾向性意见，不得记录、复制或带走任何评审资料。成交候选人确定后，磋商小组不得修改评审结果或者要求重新评审，但因资格性审查认定错误或价格计算错误需依法重新评审的除外。应在评审报告中明确记载。</w:t>
      </w:r>
    </w:p>
    <w:p>
      <w:pPr>
        <w:pStyle w:val="60"/>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26． 确定成交候选供应商</w:t>
      </w:r>
    </w:p>
    <w:p>
      <w:pPr>
        <w:pStyle w:val="60"/>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26.1 坚持公平、公正地对待所有的磋商供应商。</w:t>
      </w:r>
    </w:p>
    <w:p>
      <w:pPr>
        <w:pStyle w:val="60"/>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26.2 按照同一评审程序及方法、标准评审磋商供应商的响应文件，详细评审办法见本采购文件第三章。</w:t>
      </w:r>
    </w:p>
    <w:p>
      <w:pPr>
        <w:pStyle w:val="60"/>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26.3 磋商小组按采购文件第三章中公布的评审程序、方法及标准进行评审，确定成交候选供应商。</w:t>
      </w:r>
    </w:p>
    <w:p>
      <w:pPr>
        <w:pStyle w:val="60"/>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27．磋商过程保密</w:t>
      </w:r>
    </w:p>
    <w:p>
      <w:pPr>
        <w:spacing w:line="440" w:lineRule="exact"/>
        <w:ind w:firstLine="420" w:firstLineChars="200"/>
        <w:rPr>
          <w:rFonts w:ascii="LHURDE+ËÎÌå" w:hAnsi="LHURDE+ËÎÌå" w:cs="LHURDE+ËÎÌå"/>
          <w:color w:val="auto"/>
          <w:spacing w:val="-1"/>
        </w:rPr>
      </w:pPr>
      <w:r>
        <w:rPr>
          <w:color w:val="auto"/>
        </w:rPr>
        <w:t xml:space="preserve">27.1 </w:t>
      </w:r>
      <w:r>
        <w:rPr>
          <w:rFonts w:ascii="LHURDE+ËÎÌå" w:hAnsi="LHURDE+ËÎÌå" w:cs="LHURDE+ËÎÌå"/>
          <w:color w:val="auto"/>
          <w:spacing w:val="-2"/>
        </w:rPr>
        <w:t>磋商是竞争性磋商的重要环节，磋商工作在磋商小组内独立进行。磋商小组将遵照评标原则，公</w:t>
      </w:r>
      <w:r>
        <w:rPr>
          <w:rFonts w:ascii="LHURDE+ËÎÌå" w:hAnsi="LHURDE+ËÎÌå" w:cs="LHURDE+ËÎÌå"/>
          <w:color w:val="auto"/>
          <w:spacing w:val="-1"/>
        </w:rPr>
        <w:t>正、平等地对待所有供应商。</w:t>
      </w:r>
    </w:p>
    <w:p>
      <w:pPr>
        <w:spacing w:line="440" w:lineRule="exact"/>
        <w:ind w:firstLine="412" w:firstLineChars="200"/>
        <w:rPr>
          <w:rFonts w:ascii="LHURDE+ËÎÌå" w:hAnsi="LHURDE+ËÎÌå" w:cs="LHURDE+ËÎÌå"/>
          <w:color w:val="auto"/>
          <w:spacing w:val="-1"/>
        </w:rPr>
      </w:pPr>
      <w:r>
        <w:rPr>
          <w:rFonts w:ascii="LHURDE+ËÎÌå" w:hAnsi="LHURDE+ËÎÌå" w:cs="LHURDE+ËÎÌå"/>
          <w:color w:val="auto"/>
          <w:spacing w:val="-2"/>
        </w:rPr>
        <w:t>在宣布成交结果之前，凡属于审查、澄清、评价、比较响应文件等有关信息，相关当事人均不得泄露</w:t>
      </w:r>
      <w:r>
        <w:rPr>
          <w:rFonts w:ascii="LHURDE+ËÎÌå" w:hAnsi="LHURDE+ËÎÌå" w:cs="LHURDE+ËÎÌå"/>
          <w:color w:val="auto"/>
          <w:spacing w:val="-1"/>
        </w:rPr>
        <w:t>给任何磋商供应商或与磋商工作无关的人员。</w:t>
      </w:r>
    </w:p>
    <w:p>
      <w:pPr>
        <w:spacing w:line="440" w:lineRule="exact"/>
        <w:ind w:firstLine="420" w:firstLineChars="200"/>
        <w:rPr>
          <w:rFonts w:ascii="SFVODW+ËÎÌå" w:hAnsi="SFVODW+ËÎÌå" w:cs="SFVODW+ËÎÌå"/>
          <w:color w:val="auto"/>
          <w:spacing w:val="-1"/>
        </w:rPr>
      </w:pPr>
      <w:r>
        <w:rPr>
          <w:color w:val="auto"/>
        </w:rPr>
        <w:t>27.2</w:t>
      </w:r>
      <w:r>
        <w:rPr>
          <w:color w:val="auto"/>
          <w:spacing w:val="51"/>
        </w:rPr>
        <w:t xml:space="preserve"> </w:t>
      </w:r>
      <w:r>
        <w:rPr>
          <w:rFonts w:ascii="SFVODW+ËÎÌå" w:hAnsi="SFVODW+ËÎÌå" w:cs="SFVODW+ËÎÌå"/>
          <w:color w:val="auto"/>
          <w:spacing w:val="-3"/>
        </w:rPr>
        <w:t>磋商供应商不得向磋商小组成员询问磋商情况，不得以任何行为影响磋商过程，否则其响应文件</w:t>
      </w:r>
      <w:r>
        <w:rPr>
          <w:rFonts w:ascii="SFVODW+ËÎÌå" w:hAnsi="SFVODW+ËÎÌå" w:cs="SFVODW+ËÎÌå"/>
          <w:color w:val="auto"/>
          <w:spacing w:val="-1"/>
        </w:rPr>
        <w:t>将被作为无效响应文件。</w:t>
      </w:r>
    </w:p>
    <w:p>
      <w:pPr>
        <w:spacing w:line="440" w:lineRule="exact"/>
        <w:ind w:firstLine="420" w:firstLineChars="200"/>
        <w:rPr>
          <w:rFonts w:ascii="SFVODW+ËÎÌå" w:hAnsi="SFVODW+ËÎÌå" w:cs="SFVODW+ËÎÌå"/>
          <w:color w:val="auto"/>
        </w:rPr>
      </w:pPr>
      <w:r>
        <w:rPr>
          <w:color w:val="auto"/>
        </w:rPr>
        <w:t>28</w:t>
      </w:r>
      <w:r>
        <w:rPr>
          <w:rFonts w:ascii="SFVODW+ËÎÌå" w:hAnsi="SFVODW+ËÎÌå" w:cs="SFVODW+ËÎÌå"/>
          <w:color w:val="auto"/>
          <w:spacing w:val="-2"/>
        </w:rPr>
        <w:t>．采购人和磋商小组不向未成交的磋商供应商解释未成交原因，也不对磋商过程中的细节问题进行</w:t>
      </w:r>
      <w:r>
        <w:rPr>
          <w:rFonts w:ascii="SFVODW+ËÎÌå" w:hAnsi="SFVODW+ËÎÌå" w:cs="SFVODW+ËÎÌå"/>
          <w:color w:val="auto"/>
        </w:rPr>
        <w:t>公布。</w:t>
      </w:r>
    </w:p>
    <w:p>
      <w:pPr>
        <w:pStyle w:val="60"/>
        <w:widowControl w:val="0"/>
        <w:autoSpaceDE w:val="0"/>
        <w:autoSpaceDN w:val="0"/>
        <w:spacing w:before="0" w:after="0" w:line="360" w:lineRule="auto"/>
        <w:jc w:val="center"/>
        <w:rPr>
          <w:rFonts w:ascii="宋体" w:hAnsi="宋体" w:eastAsia="宋体" w:cs="PNUWHE+ËÎÌå"/>
          <w:color w:val="auto"/>
          <w:sz w:val="28"/>
          <w:lang w:eastAsia="zh-CN"/>
        </w:rPr>
      </w:pPr>
      <w:r>
        <w:rPr>
          <w:rFonts w:ascii="宋体" w:hAnsi="宋体" w:eastAsia="宋体" w:cs="PNUWHE+ËÎÌå"/>
          <w:color w:val="auto"/>
          <w:sz w:val="28"/>
          <w:lang w:eastAsia="zh-CN"/>
        </w:rPr>
        <w:t>六</w:t>
      </w:r>
      <w:r>
        <w:rPr>
          <w:rFonts w:hint="eastAsia" w:ascii="宋体" w:hAnsi="宋体" w:eastAsia="宋体" w:cs="PNUWHE+ËÎÌå"/>
          <w:color w:val="auto"/>
          <w:sz w:val="28"/>
          <w:lang w:eastAsia="zh-CN"/>
        </w:rPr>
        <w:t>、</w:t>
      </w:r>
      <w:r>
        <w:rPr>
          <w:rFonts w:ascii="宋体" w:hAnsi="宋体" w:eastAsia="宋体" w:cs="PNUWHE+ËÎÌå"/>
          <w:color w:val="auto"/>
          <w:sz w:val="28"/>
          <w:lang w:eastAsia="zh-CN"/>
        </w:rPr>
        <w:t>确定成交供应商及签约</w:t>
      </w:r>
    </w:p>
    <w:p>
      <w:pPr>
        <w:spacing w:line="440" w:lineRule="exact"/>
        <w:ind w:firstLine="420" w:firstLineChars="200"/>
        <w:rPr>
          <w:color w:val="auto"/>
        </w:rPr>
      </w:pPr>
      <w:r>
        <w:rPr>
          <w:color w:val="auto"/>
        </w:rPr>
        <w:t>29．确定成交供应商的原则</w:t>
      </w:r>
    </w:p>
    <w:p>
      <w:pPr>
        <w:spacing w:line="440" w:lineRule="exact"/>
        <w:ind w:firstLine="420" w:firstLineChars="200"/>
        <w:rPr>
          <w:color w:val="auto"/>
        </w:rPr>
      </w:pPr>
      <w:r>
        <w:rPr>
          <w:color w:val="auto"/>
        </w:rPr>
        <w:t>29.1 磋商小组将严格按照采购文件的要求和条件进行比较,根据采购文件中公布的评定成交标准推荐出成交候选供应商。采购人应当在收到评审报告后 5 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采购</w:t>
      </w:r>
      <w:r>
        <w:rPr>
          <w:rFonts w:hint="eastAsia"/>
          <w:color w:val="auto"/>
        </w:rPr>
        <w:t>代理</w:t>
      </w:r>
      <w:r>
        <w:rPr>
          <w:color w:val="auto"/>
        </w:rPr>
        <w:t>机构在成交供应商确定后 2 个工作日内，在省级以上财政部门指定的政府采购信息发布媒体上公告成交结果。</w:t>
      </w:r>
    </w:p>
    <w:p>
      <w:pPr>
        <w:spacing w:line="440" w:lineRule="exact"/>
        <w:ind w:firstLine="420" w:firstLineChars="200"/>
        <w:rPr>
          <w:color w:val="auto"/>
        </w:rPr>
      </w:pPr>
      <w:r>
        <w:rPr>
          <w:color w:val="auto"/>
        </w:rPr>
        <w:t>30.成交通知</w:t>
      </w:r>
    </w:p>
    <w:p>
      <w:pPr>
        <w:spacing w:line="440" w:lineRule="exact"/>
        <w:ind w:firstLine="420" w:firstLineChars="200"/>
        <w:rPr>
          <w:color w:val="auto"/>
        </w:rPr>
      </w:pPr>
      <w:r>
        <w:rPr>
          <w:color w:val="auto"/>
        </w:rPr>
        <w:t>30.1 确定成交供应商后,由采购人向成交供应商签发《成交通知书》。成交供应商应于成交结果公告发布之日起及时领取《成交通知书》。</w:t>
      </w:r>
    </w:p>
    <w:p>
      <w:pPr>
        <w:spacing w:line="440" w:lineRule="exact"/>
        <w:ind w:firstLine="420" w:firstLineChars="200"/>
        <w:rPr>
          <w:color w:val="auto"/>
        </w:rPr>
      </w:pPr>
      <w:r>
        <w:rPr>
          <w:color w:val="auto"/>
        </w:rPr>
        <w:t>30.2 成交通知书对采购人和成交供应商均具有法律效力。成交通知书发出后，采购人改变成交结果的，或者成交供应商拒绝签订合同，放弃成交项目的，应当依法承担法律责任。</w:t>
      </w:r>
    </w:p>
    <w:p>
      <w:pPr>
        <w:spacing w:line="440" w:lineRule="exact"/>
        <w:ind w:firstLine="420" w:firstLineChars="200"/>
        <w:rPr>
          <w:color w:val="auto"/>
        </w:rPr>
      </w:pPr>
      <w:r>
        <w:rPr>
          <w:color w:val="auto"/>
        </w:rPr>
        <w:t>31.履约保证金</w:t>
      </w:r>
    </w:p>
    <w:p>
      <w:pPr>
        <w:spacing w:line="440" w:lineRule="exact"/>
        <w:ind w:firstLine="420" w:firstLineChars="200"/>
        <w:rPr>
          <w:color w:val="auto"/>
        </w:rPr>
      </w:pPr>
      <w:r>
        <w:rPr>
          <w:color w:val="auto"/>
        </w:rPr>
        <w:t>3</w:t>
      </w:r>
      <w:r>
        <w:rPr>
          <w:rFonts w:hint="eastAsia"/>
          <w:color w:val="auto"/>
        </w:rPr>
        <w:t>1</w:t>
      </w:r>
      <w:r>
        <w:rPr>
          <w:color w:val="auto"/>
        </w:rPr>
        <w:t>.1</w:t>
      </w:r>
      <w:r>
        <w:rPr>
          <w:rFonts w:hint="eastAsia"/>
          <w:color w:val="auto"/>
        </w:rPr>
        <w:t>　成交供应商按照磋商须知前附表的规定，在签订采购合同前，向采购人提交履约保证金。联合体成交的，履约保证金以联合体各方或联合体中牵头人的名义提交。</w:t>
      </w:r>
    </w:p>
    <w:p>
      <w:pPr>
        <w:spacing w:line="440" w:lineRule="exact"/>
        <w:ind w:firstLine="420" w:firstLineChars="200"/>
        <w:rPr>
          <w:color w:val="auto"/>
        </w:rPr>
      </w:pPr>
      <w:r>
        <w:rPr>
          <w:color w:val="auto"/>
        </w:rPr>
        <w:t>3</w:t>
      </w:r>
      <w:r>
        <w:rPr>
          <w:rFonts w:hint="eastAsia"/>
          <w:color w:val="auto"/>
        </w:rPr>
        <w:t>1</w:t>
      </w:r>
      <w:r>
        <w:rPr>
          <w:color w:val="auto"/>
        </w:rPr>
        <w:t>.2</w:t>
      </w:r>
      <w:r>
        <w:rPr>
          <w:rFonts w:hint="eastAsia"/>
          <w:color w:val="auto"/>
        </w:rPr>
        <w:t>　成交供应商没有按照磋商须知前附表的规定提交履约保证金的，视为放弃成交资格，其磋商保证金不予退还。</w:t>
      </w:r>
    </w:p>
    <w:p>
      <w:pPr>
        <w:spacing w:line="440" w:lineRule="exact"/>
        <w:ind w:firstLine="420" w:firstLineChars="200"/>
        <w:rPr>
          <w:color w:val="auto"/>
        </w:rPr>
      </w:pPr>
      <w:r>
        <w:rPr>
          <w:color w:val="auto"/>
        </w:rPr>
        <w:t>32．签订合同</w:t>
      </w:r>
    </w:p>
    <w:p>
      <w:pPr>
        <w:spacing w:line="440" w:lineRule="exact"/>
        <w:ind w:firstLine="420" w:firstLineChars="200"/>
        <w:rPr>
          <w:color w:val="auto"/>
        </w:rPr>
      </w:pPr>
      <w:r>
        <w:rPr>
          <w:color w:val="auto"/>
        </w:rPr>
        <w:t>32.1 成交供应商应按成交通知书规定的时间、地点与采购人签订采购合同。</w:t>
      </w:r>
    </w:p>
    <w:p>
      <w:pPr>
        <w:spacing w:line="440" w:lineRule="exact"/>
        <w:ind w:firstLine="420" w:firstLineChars="200"/>
        <w:rPr>
          <w:color w:val="auto"/>
        </w:rPr>
      </w:pPr>
      <w:r>
        <w:rPr>
          <w:color w:val="auto"/>
        </w:rPr>
        <w:t>32.2 成交通知书、采购文件、成交供应商的响应文件及磋商过程中有关澄清文件均应是合同的组成部分。</w:t>
      </w:r>
    </w:p>
    <w:p>
      <w:pPr>
        <w:spacing w:line="440" w:lineRule="exact"/>
        <w:ind w:firstLine="420" w:firstLineChars="200"/>
        <w:rPr>
          <w:color w:val="auto"/>
        </w:rPr>
      </w:pPr>
      <w:r>
        <w:rPr>
          <w:color w:val="auto"/>
        </w:rPr>
        <w:t>32.3 签订合同后，成交供应商不得将服务进行转包。未经采购人同意，成交供应商不得采用分包的形式履行合同。否则采购人有权终止合同。转包或分包造成采购人损失的，成交供应商还应承担相应赔偿责任。</w:t>
      </w:r>
    </w:p>
    <w:p>
      <w:pPr>
        <w:spacing w:line="440" w:lineRule="exact"/>
        <w:ind w:firstLine="420" w:firstLineChars="200"/>
        <w:rPr>
          <w:color w:val="auto"/>
        </w:rPr>
      </w:pPr>
      <w:r>
        <w:rPr>
          <w:color w:val="auto"/>
        </w:rPr>
        <w:t>32.4 采购人和供应商之间的在合同中约定的权利和义务，双方均应诚实守信全面履行，否则违约方将承担违约责任并赔偿对方损失。</w:t>
      </w:r>
    </w:p>
    <w:p>
      <w:pPr>
        <w:spacing w:line="440" w:lineRule="exact"/>
        <w:ind w:firstLine="420" w:firstLineChars="200"/>
        <w:rPr>
          <w:color w:val="auto"/>
        </w:rPr>
      </w:pPr>
      <w:r>
        <w:rPr>
          <w:color w:val="auto"/>
        </w:rPr>
        <w:t>33．</w:t>
      </w:r>
      <w:r>
        <w:rPr>
          <w:rFonts w:hint="eastAsia"/>
          <w:color w:val="auto"/>
        </w:rPr>
        <w:t>质疑与投诉</w:t>
      </w:r>
    </w:p>
    <w:p>
      <w:pPr>
        <w:spacing w:line="440" w:lineRule="exact"/>
        <w:ind w:firstLine="420" w:firstLineChars="200"/>
        <w:rPr>
          <w:rFonts w:hint="eastAsia" w:ascii="Times New Roman" w:hAnsi="Times New Roman" w:eastAsia="宋体" w:cs="Times New Roman"/>
          <w:color w:val="auto"/>
        </w:rPr>
      </w:pPr>
      <w:r>
        <w:rPr>
          <w:rFonts w:hint="eastAsia"/>
          <w:color w:val="auto"/>
        </w:rPr>
        <w:t>33.1投标供应商认为采购文件、采购过程、中标和成交结果使自己的合法权益受到损害的，可以在知道或应知道其权益受到损害之日起七个工作日内以书面形式向采购人或采购代理机构</w:t>
      </w:r>
      <w:r>
        <w:rPr>
          <w:rFonts w:hint="eastAsia" w:ascii="Times New Roman" w:hAnsi="Times New Roman" w:eastAsia="宋体" w:cs="Times New Roman"/>
          <w:color w:val="auto"/>
        </w:rPr>
        <w:t>一次性提出针对同一采购程序环节提出质疑。</w:t>
      </w:r>
    </w:p>
    <w:p>
      <w:pPr>
        <w:spacing w:line="440" w:lineRule="exact"/>
        <w:ind w:firstLine="420" w:firstLineChars="200"/>
        <w:rPr>
          <w:color w:val="auto"/>
        </w:rPr>
      </w:pPr>
      <w:r>
        <w:rPr>
          <w:rFonts w:hint="eastAsia"/>
          <w:color w:val="auto"/>
        </w:rPr>
        <w:t>33.2采购人或采购代理机构在收到投标供应商的书面质疑后七个工作日内作出答复，但答复的内容不得涉及商业秘密。质疑供应商对采购人或采购代理机构的答复不满意，可以在答复期满后十五个工作日内向采购监督管理部门投诉。</w:t>
      </w:r>
    </w:p>
    <w:p>
      <w:pPr>
        <w:spacing w:line="440" w:lineRule="exact"/>
        <w:ind w:firstLine="420" w:firstLineChars="200"/>
        <w:rPr>
          <w:color w:val="auto"/>
        </w:rPr>
      </w:pPr>
      <w:r>
        <w:rPr>
          <w:rFonts w:hint="eastAsia"/>
          <w:color w:val="auto"/>
        </w:rPr>
        <w:t>33.3投诉人投诉时，应提交投诉书，投诉书应当由本人并由法定代表人（或法定负责人）签字盖公章，投诉书应说明具体的投诉事项及事实依据。投诉人对投诉书的真实性负责，恶意投诉将承当相应的法律和民事责任。</w:t>
      </w:r>
    </w:p>
    <w:p>
      <w:pPr>
        <w:pStyle w:val="37"/>
        <w:widowControl w:val="0"/>
        <w:autoSpaceDE w:val="0"/>
        <w:autoSpaceDN w:val="0"/>
        <w:spacing w:before="0" w:after="0" w:line="300" w:lineRule="exact"/>
        <w:jc w:val="center"/>
        <w:rPr>
          <w:rFonts w:ascii="宋体" w:hAnsi="宋体" w:eastAsia="宋体" w:cs="TMBCOU+ËÎÌå"/>
          <w:color w:val="auto"/>
          <w:sz w:val="30"/>
          <w:lang w:eastAsia="zh-CN"/>
        </w:rPr>
      </w:pPr>
    </w:p>
    <w:p>
      <w:pPr>
        <w:pStyle w:val="37"/>
        <w:widowControl w:val="0"/>
        <w:autoSpaceDE w:val="0"/>
        <w:autoSpaceDN w:val="0"/>
        <w:spacing w:before="0" w:after="0" w:line="300" w:lineRule="exact"/>
        <w:jc w:val="center"/>
        <w:rPr>
          <w:rFonts w:ascii="宋体" w:hAnsi="宋体" w:eastAsia="宋体" w:cs="TMBCOU+ËÎÌå"/>
          <w:color w:val="auto"/>
          <w:sz w:val="30"/>
          <w:lang w:eastAsia="zh-CN"/>
        </w:rPr>
      </w:pPr>
    </w:p>
    <w:p>
      <w:pPr>
        <w:pStyle w:val="37"/>
        <w:widowControl w:val="0"/>
        <w:autoSpaceDE w:val="0"/>
        <w:autoSpaceDN w:val="0"/>
        <w:spacing w:before="0" w:after="0" w:line="300" w:lineRule="exact"/>
        <w:jc w:val="center"/>
        <w:rPr>
          <w:rFonts w:ascii="宋体" w:hAnsi="宋体" w:eastAsia="宋体" w:cs="TMBCOU+ËÎÌå"/>
          <w:b/>
          <w:bCs/>
          <w:color w:val="auto"/>
          <w:sz w:val="30"/>
          <w:lang w:eastAsia="zh-CN"/>
        </w:rPr>
      </w:pPr>
      <w:r>
        <w:rPr>
          <w:rFonts w:ascii="宋体" w:hAnsi="宋体" w:eastAsia="宋体" w:cs="TMBCOU+ËÎÌå"/>
          <w:b/>
          <w:bCs/>
          <w:color w:val="auto"/>
          <w:sz w:val="30"/>
          <w:lang w:eastAsia="zh-CN"/>
        </w:rPr>
        <w:br w:type="page"/>
      </w:r>
    </w:p>
    <w:p>
      <w:pPr>
        <w:pStyle w:val="37"/>
        <w:widowControl w:val="0"/>
        <w:autoSpaceDE w:val="0"/>
        <w:autoSpaceDN w:val="0"/>
        <w:spacing w:before="0" w:after="0" w:line="300" w:lineRule="exact"/>
        <w:jc w:val="center"/>
        <w:rPr>
          <w:rFonts w:ascii="宋体" w:hAnsi="宋体" w:eastAsia="宋体" w:cs="TMBCOU+ËÎÌå"/>
          <w:b/>
          <w:bCs/>
          <w:color w:val="auto"/>
          <w:sz w:val="30"/>
          <w:lang w:eastAsia="zh-CN"/>
        </w:rPr>
      </w:pPr>
    </w:p>
    <w:p>
      <w:pPr>
        <w:pStyle w:val="37"/>
        <w:widowControl w:val="0"/>
        <w:autoSpaceDE w:val="0"/>
        <w:autoSpaceDN w:val="0"/>
        <w:spacing w:before="0" w:after="0" w:line="300" w:lineRule="exact"/>
        <w:jc w:val="center"/>
        <w:rPr>
          <w:rFonts w:ascii="宋体" w:hAnsi="宋体" w:eastAsia="宋体"/>
          <w:b/>
          <w:bCs/>
          <w:color w:val="auto"/>
          <w:sz w:val="30"/>
          <w:lang w:eastAsia="zh-CN"/>
        </w:rPr>
      </w:pPr>
      <w:r>
        <w:rPr>
          <w:rFonts w:ascii="宋体" w:hAnsi="宋体" w:eastAsia="宋体" w:cs="TMBCOU+ËÎÌå"/>
          <w:b/>
          <w:bCs/>
          <w:color w:val="auto"/>
          <w:sz w:val="30"/>
          <w:lang w:eastAsia="zh-CN"/>
        </w:rPr>
        <w:t>第三章</w:t>
      </w:r>
      <w:r>
        <w:rPr>
          <w:rFonts w:hint="eastAsia" w:ascii="宋体" w:hAnsi="宋体" w:eastAsia="宋体" w:cs="TMBCOU+ËÎÌå"/>
          <w:b/>
          <w:bCs/>
          <w:color w:val="auto"/>
          <w:sz w:val="30"/>
          <w:lang w:eastAsia="zh-CN"/>
        </w:rPr>
        <w:t>、</w:t>
      </w:r>
      <w:r>
        <w:rPr>
          <w:rFonts w:ascii="宋体" w:hAnsi="宋体" w:eastAsia="宋体" w:cs="TMBCOU+ËÎÌå"/>
          <w:b/>
          <w:bCs/>
          <w:color w:val="auto"/>
          <w:sz w:val="30"/>
          <w:lang w:eastAsia="zh-CN"/>
        </w:rPr>
        <w:t>评审程序方法及标准</w:t>
      </w:r>
    </w:p>
    <w:p>
      <w:pPr>
        <w:spacing w:line="440" w:lineRule="exact"/>
        <w:ind w:firstLine="412" w:firstLineChars="200"/>
        <w:rPr>
          <w:rFonts w:ascii="宋体" w:hAnsi="宋体"/>
          <w:color w:val="auto"/>
          <w:szCs w:val="21"/>
        </w:rPr>
      </w:pPr>
      <w:r>
        <w:rPr>
          <w:rFonts w:ascii="TMBCOU+ËÎÌå" w:hAnsi="TMBCOU+ËÎÌå" w:cs="TMBCOU+ËÎÌå"/>
          <w:color w:val="auto"/>
          <w:spacing w:val="-2"/>
        </w:rPr>
        <w:t>按照《中华人民共和国政府采购法》、七部委联合下发的《评标委员会和评标办法暂行规定》、《政</w:t>
      </w:r>
      <w:r>
        <w:rPr>
          <w:rFonts w:ascii="TMBCOU+ËÎÌå" w:hAnsi="TMBCOU+ËÎÌå" w:cs="TMBCOU+ËÎÌå"/>
          <w:color w:val="auto"/>
          <w:spacing w:val="-1"/>
        </w:rPr>
        <w:t>府采购竞争性磋商采购方式管理暂行办法》等有关规定，结合本项目制定本办法。</w:t>
      </w:r>
    </w:p>
    <w:p>
      <w:pPr>
        <w:spacing w:line="440" w:lineRule="exact"/>
        <w:ind w:firstLine="420" w:firstLineChars="200"/>
        <w:rPr>
          <w:rFonts w:ascii="TMBCOU+ËÎÌå" w:hAnsi="TMBCOU+ËÎÌå" w:cs="TMBCOU+ËÎÌå"/>
          <w:color w:val="auto"/>
        </w:rPr>
      </w:pPr>
      <w:r>
        <w:rPr>
          <w:rFonts w:ascii="TMBCOU+ËÎÌå" w:hAnsi="TMBCOU+ËÎÌå" w:cs="TMBCOU+ËÎÌå"/>
          <w:color w:val="auto"/>
        </w:rPr>
        <w:t>一、</w:t>
      </w:r>
      <w:r>
        <w:rPr>
          <w:rFonts w:hint="eastAsia" w:ascii="TMBCOU+ËÎÌå" w:hAnsi="TMBCOU+ËÎÌå" w:cs="TMBCOU+ËÎÌå"/>
          <w:color w:val="auto"/>
        </w:rPr>
        <w:t>磋商小组</w:t>
      </w:r>
      <w:r>
        <w:rPr>
          <w:rFonts w:ascii="TMBCOU+ËÎÌå" w:hAnsi="TMBCOU+ËÎÌå" w:cs="TMBCOU+ËÎÌå"/>
          <w:color w:val="auto"/>
        </w:rPr>
        <w:t>组成：</w:t>
      </w:r>
    </w:p>
    <w:p>
      <w:pPr>
        <w:spacing w:line="440" w:lineRule="exact"/>
        <w:ind w:firstLine="416" w:firstLineChars="200"/>
        <w:rPr>
          <w:rFonts w:ascii="TMBCOU+ËÎÌå" w:hAnsi="TMBCOU+ËÎÌå" w:cs="TMBCOU+ËÎÌå"/>
          <w:color w:val="auto"/>
          <w:spacing w:val="-1"/>
        </w:rPr>
      </w:pPr>
      <w:r>
        <w:rPr>
          <w:rFonts w:hint="eastAsia" w:ascii="TMBCOU+ËÎÌå" w:hAnsi="TMBCOU+ËÎÌå" w:cs="TMBCOU+ËÎÌå"/>
          <w:color w:val="auto"/>
          <w:spacing w:val="-1"/>
        </w:rPr>
        <w:t>磋商小组</w:t>
      </w:r>
      <w:r>
        <w:rPr>
          <w:rFonts w:ascii="TMBCOU+ËÎÌå" w:hAnsi="TMBCOU+ËÎÌå" w:cs="TMBCOU+ËÎÌå"/>
          <w:color w:val="auto"/>
          <w:spacing w:val="-1"/>
        </w:rPr>
        <w:t>由有关技术、经济等方面的</w:t>
      </w:r>
      <w:r>
        <w:rPr>
          <w:rFonts w:hint="eastAsia" w:ascii="宋体" w:hAnsi="宋体" w:eastAsia="宋体" w:cs="宋体"/>
          <w:color w:val="auto"/>
          <w:sz w:val="21"/>
          <w:lang w:val="en-US" w:eastAsia="zh-CN"/>
        </w:rPr>
        <w:t>三</w:t>
      </w:r>
      <w:r>
        <w:rPr>
          <w:rFonts w:hint="eastAsia" w:ascii="宋体" w:hAnsi="宋体" w:eastAsia="宋体" w:cs="宋体"/>
          <w:color w:val="auto"/>
          <w:sz w:val="21"/>
          <w:lang w:eastAsia="zh-CN"/>
        </w:rPr>
        <w:t>人</w:t>
      </w:r>
      <w:r>
        <w:rPr>
          <w:rFonts w:hint="eastAsia" w:ascii="宋体" w:hAnsi="宋体" w:eastAsia="宋体" w:cs="宋体"/>
          <w:color w:val="auto"/>
          <w:spacing w:val="-1"/>
          <w:lang w:val="en-US" w:eastAsia="zh-CN"/>
        </w:rPr>
        <w:t>及</w:t>
      </w:r>
      <w:r>
        <w:rPr>
          <w:rFonts w:hint="eastAsia" w:ascii="宋体" w:hAnsi="宋体" w:eastAsia="宋体" w:cs="宋体"/>
          <w:color w:val="auto"/>
          <w:spacing w:val="-1"/>
          <w:lang w:eastAsia="zh-CN"/>
        </w:rPr>
        <w:t>以上</w:t>
      </w:r>
      <w:r>
        <w:rPr>
          <w:rFonts w:hint="eastAsia" w:ascii="宋体" w:hAnsi="宋体" w:eastAsia="宋体" w:cs="宋体"/>
          <w:color w:val="auto"/>
          <w:sz w:val="21"/>
          <w:lang w:eastAsia="zh-CN"/>
        </w:rPr>
        <w:t>的单数组成</w:t>
      </w:r>
      <w:r>
        <w:rPr>
          <w:rFonts w:ascii="TMBCOU+ËÎÌå" w:hAnsi="TMBCOU+ËÎÌå" w:cs="TMBCOU+ËÎÌå"/>
          <w:color w:val="auto"/>
          <w:spacing w:val="-2"/>
        </w:rPr>
        <w:t>。参加</w:t>
      </w:r>
      <w:r>
        <w:rPr>
          <w:rFonts w:hint="eastAsia" w:ascii="TMBCOU+ËÎÌå" w:hAnsi="TMBCOU+ËÎÌå" w:cs="TMBCOU+ËÎÌå"/>
          <w:color w:val="auto"/>
          <w:spacing w:val="-2"/>
        </w:rPr>
        <w:t>磋商</w:t>
      </w:r>
      <w:r>
        <w:rPr>
          <w:rFonts w:ascii="TMBCOU+ËÎÌå" w:hAnsi="TMBCOU+ËÎÌå" w:cs="TMBCOU+ËÎÌå"/>
          <w:color w:val="auto"/>
          <w:spacing w:val="-2"/>
        </w:rPr>
        <w:t>的专家由采购人在</w:t>
      </w:r>
      <w:r>
        <w:rPr>
          <w:rFonts w:ascii="TMBCOU+ËÎÌå" w:hAnsi="TMBCOU+ËÎÌå" w:cs="TMBCOU+ËÎÌå"/>
          <w:color w:val="auto"/>
          <w:spacing w:val="-1"/>
        </w:rPr>
        <w:t>开标前从</w:t>
      </w:r>
      <w:r>
        <w:rPr>
          <w:rFonts w:hint="eastAsia" w:ascii="TMBCOU+ËÎÌå" w:hAnsi="TMBCOU+ËÎÌå" w:cs="TMBCOU+ËÎÌå"/>
          <w:color w:val="auto"/>
          <w:spacing w:val="-1"/>
        </w:rPr>
        <w:t>政府采购</w:t>
      </w:r>
      <w:r>
        <w:rPr>
          <w:rFonts w:ascii="TMBCOU+ËÎÌå" w:hAnsi="TMBCOU+ËÎÌå" w:cs="TMBCOU+ËÎÌå"/>
          <w:color w:val="auto"/>
          <w:spacing w:val="-1"/>
        </w:rPr>
        <w:t>专家库中随机抽取。</w:t>
      </w:r>
    </w:p>
    <w:p>
      <w:pPr>
        <w:spacing w:line="440" w:lineRule="exact"/>
        <w:ind w:firstLine="420" w:firstLineChars="200"/>
        <w:rPr>
          <w:rFonts w:ascii="TMBCOU+ËÎÌå" w:hAnsi="TMBCOU+ËÎÌå" w:cs="TMBCOU+ËÎÌå"/>
          <w:color w:val="auto"/>
        </w:rPr>
      </w:pPr>
      <w:r>
        <w:rPr>
          <w:rFonts w:hint="eastAsia" w:ascii="TMBCOU+ËÎÌå" w:hAnsi="TMBCOU+ËÎÌå" w:cs="TMBCOU+ËÎÌå"/>
          <w:color w:val="auto"/>
        </w:rPr>
        <w:t>二</w:t>
      </w:r>
      <w:r>
        <w:rPr>
          <w:rFonts w:ascii="TMBCOU+ËÎÌå" w:hAnsi="TMBCOU+ËÎÌå" w:cs="TMBCOU+ËÎÌå"/>
          <w:color w:val="auto"/>
        </w:rPr>
        <w:t>、评审内容：</w:t>
      </w:r>
    </w:p>
    <w:p>
      <w:pPr>
        <w:spacing w:line="440" w:lineRule="exact"/>
        <w:ind w:firstLine="416" w:firstLineChars="200"/>
        <w:rPr>
          <w:rFonts w:ascii="TMBCOU+ËÎÌå" w:hAnsi="TMBCOU+ËÎÌå" w:cs="TMBCOU+ËÎÌå"/>
          <w:color w:val="auto"/>
          <w:spacing w:val="-1"/>
        </w:rPr>
      </w:pPr>
      <w:r>
        <w:rPr>
          <w:rFonts w:ascii="TMBCOU+ËÎÌå" w:hAnsi="TMBCOU+ËÎÌå" w:cs="TMBCOU+ËÎÌå"/>
          <w:color w:val="auto"/>
          <w:spacing w:val="-1"/>
        </w:rPr>
        <w:t>本评审分</w:t>
      </w:r>
      <w:r>
        <w:rPr>
          <w:rFonts w:hint="eastAsia" w:ascii="TMBCOU+ËÎÌå" w:hAnsi="TMBCOU+ËÎÌå" w:cs="TMBCOU+ËÎÌå"/>
          <w:color w:val="auto"/>
          <w:spacing w:val="-1"/>
          <w:lang w:val="en-US" w:eastAsia="zh-CN"/>
        </w:rPr>
        <w:t>符合性</w:t>
      </w:r>
      <w:r>
        <w:rPr>
          <w:rFonts w:ascii="TMBCOU+ËÎÌå" w:hAnsi="TMBCOU+ËÎÌå" w:cs="TMBCOU+ËÎÌå"/>
          <w:color w:val="auto"/>
          <w:spacing w:val="-1"/>
        </w:rPr>
        <w:t>评审和详细评审两部分组成。</w:t>
      </w:r>
    </w:p>
    <w:p>
      <w:pPr>
        <w:spacing w:line="440" w:lineRule="exact"/>
        <w:ind w:firstLine="420" w:firstLineChars="200"/>
        <w:rPr>
          <w:rFonts w:ascii="TMBCOU+ËÎÌå" w:hAnsi="TMBCOU+ËÎÌå" w:cs="TMBCOU+ËÎÌå"/>
          <w:color w:val="auto"/>
        </w:rPr>
      </w:pPr>
      <w:r>
        <w:rPr>
          <w:rFonts w:hint="eastAsia" w:ascii="TMBCOU+ËÎÌå" w:hAnsi="TMBCOU+ËÎÌå" w:cs="TMBCOU+ËÎÌå"/>
          <w:color w:val="auto"/>
        </w:rPr>
        <w:t>三、</w:t>
      </w:r>
      <w:r>
        <w:rPr>
          <w:rFonts w:hint="eastAsia" w:ascii="TMBCOU+ËÎÌå" w:hAnsi="TMBCOU+ËÎÌå" w:cs="TMBCOU+ËÎÌå"/>
          <w:color w:val="auto"/>
          <w:lang w:val="en-US" w:eastAsia="zh-CN"/>
        </w:rPr>
        <w:t>符合性</w:t>
      </w:r>
      <w:r>
        <w:rPr>
          <w:rFonts w:hint="eastAsia" w:ascii="TMBCOU+ËÎÌå" w:hAnsi="TMBCOU+ËÎÌå" w:cs="TMBCOU+ËÎÌå"/>
          <w:color w:val="auto"/>
        </w:rPr>
        <w:t>评审标准</w:t>
      </w:r>
    </w:p>
    <w:p>
      <w:pPr>
        <w:spacing w:line="440" w:lineRule="exact"/>
        <w:ind w:firstLine="416" w:firstLineChars="200"/>
        <w:rPr>
          <w:rFonts w:ascii="TMBCOU+ËÎÌå" w:hAnsi="TMBCOU+ËÎÌå" w:cs="TMBCOU+ËÎÌå"/>
          <w:color w:val="auto"/>
          <w:spacing w:val="-1"/>
        </w:rPr>
      </w:pPr>
      <w:r>
        <w:rPr>
          <w:rFonts w:hint="eastAsia" w:ascii="TMBCOU+ËÎÌå" w:hAnsi="TMBCOU+ËÎÌå" w:cs="TMBCOU+ËÎÌå"/>
          <w:color w:val="auto"/>
          <w:spacing w:val="-1"/>
        </w:rPr>
        <w:t>3</w:t>
      </w:r>
      <w:r>
        <w:rPr>
          <w:rFonts w:ascii="TMBCOU+ËÎÌå" w:hAnsi="TMBCOU+ËÎÌå" w:cs="TMBCOU+ËÎÌå"/>
          <w:color w:val="auto"/>
          <w:spacing w:val="-1"/>
        </w:rPr>
        <w:t>.1 只有初步审查合格的竞争性磋商响应人，其竞争性磋商响应文件方可进入磋商阶段。</w:t>
      </w:r>
    </w:p>
    <w:p>
      <w:pPr>
        <w:spacing w:line="440" w:lineRule="exact"/>
        <w:ind w:firstLine="416" w:firstLineChars="200"/>
        <w:rPr>
          <w:rFonts w:ascii="TMBCOU+ËÎÌå" w:hAnsi="TMBCOU+ËÎÌå" w:cs="TMBCOU+ËÎÌå"/>
          <w:color w:val="auto"/>
          <w:spacing w:val="-1"/>
        </w:rPr>
      </w:pPr>
      <w:r>
        <w:rPr>
          <w:rFonts w:hint="eastAsia" w:ascii="TMBCOU+ËÎÌå" w:hAnsi="TMBCOU+ËÎÌå" w:cs="TMBCOU+ËÎÌå"/>
          <w:color w:val="auto"/>
          <w:spacing w:val="-1"/>
        </w:rPr>
        <w:t>3</w:t>
      </w:r>
      <w:r>
        <w:rPr>
          <w:rFonts w:ascii="TMBCOU+ËÎÌå" w:hAnsi="TMBCOU+ËÎÌå" w:cs="TMBCOU+ËÎÌå"/>
          <w:color w:val="auto"/>
          <w:spacing w:val="-1"/>
        </w:rPr>
        <w:t>.2 如出现下列情况之一的响应文件，按无效响应文件处理，不再进行磋商，磋商小组当场告知供应商：</w:t>
      </w:r>
    </w:p>
    <w:p>
      <w:pPr>
        <w:pStyle w:val="60"/>
        <w:widowControl w:val="0"/>
        <w:autoSpaceDE w:val="0"/>
        <w:autoSpaceDN w:val="0"/>
        <w:spacing w:before="0" w:after="0" w:line="440" w:lineRule="exact"/>
        <w:ind w:firstLine="422" w:firstLineChars="200"/>
        <w:jc w:val="left"/>
        <w:rPr>
          <w:rFonts w:hint="eastAsia" w:ascii="宋体" w:hAnsi="宋体" w:eastAsia="宋体" w:cs="宋体"/>
          <w:b/>
          <w:bCs/>
          <w:color w:val="auto"/>
          <w:sz w:val="21"/>
          <w:lang w:eastAsia="zh-CN"/>
        </w:rPr>
      </w:pPr>
      <w:r>
        <w:rPr>
          <w:rFonts w:hint="eastAsia" w:ascii="宋体" w:hAnsi="宋体" w:eastAsia="宋体" w:cs="宋体"/>
          <w:b/>
          <w:bCs/>
          <w:color w:val="auto"/>
          <w:sz w:val="21"/>
          <w:lang w:eastAsia="zh-CN"/>
        </w:rPr>
        <w:t>（1) 是否按照磋商文件规定要求签署、盖章的；</w:t>
      </w:r>
    </w:p>
    <w:p>
      <w:pPr>
        <w:pStyle w:val="60"/>
        <w:widowControl w:val="0"/>
        <w:autoSpaceDE w:val="0"/>
        <w:autoSpaceDN w:val="0"/>
        <w:spacing w:before="0" w:after="0" w:line="440" w:lineRule="exact"/>
        <w:ind w:firstLine="422" w:firstLineChars="200"/>
        <w:jc w:val="left"/>
        <w:rPr>
          <w:rFonts w:hint="eastAsia" w:ascii="宋体" w:hAnsi="宋体" w:eastAsia="宋体" w:cs="宋体"/>
          <w:b/>
          <w:bCs/>
          <w:color w:val="auto"/>
          <w:sz w:val="21"/>
          <w:lang w:eastAsia="zh-CN"/>
        </w:rPr>
      </w:pPr>
      <w:r>
        <w:rPr>
          <w:rFonts w:hint="eastAsia" w:ascii="宋体" w:hAnsi="宋体" w:eastAsia="宋体" w:cs="宋体"/>
          <w:b/>
          <w:bCs/>
          <w:color w:val="auto"/>
          <w:sz w:val="21"/>
          <w:lang w:eastAsia="zh-CN"/>
        </w:rPr>
        <w:t>(2) 是否满足磋商文件中规定的商务条款要求的；</w:t>
      </w:r>
    </w:p>
    <w:p>
      <w:pPr>
        <w:pStyle w:val="60"/>
        <w:widowControl w:val="0"/>
        <w:autoSpaceDE w:val="0"/>
        <w:autoSpaceDN w:val="0"/>
        <w:spacing w:before="0" w:after="0" w:line="440" w:lineRule="exact"/>
        <w:ind w:firstLine="422" w:firstLineChars="200"/>
        <w:jc w:val="left"/>
        <w:rPr>
          <w:rFonts w:hint="eastAsia" w:ascii="宋体" w:hAnsi="宋体" w:eastAsia="宋体" w:cs="宋体"/>
          <w:b/>
          <w:bCs/>
          <w:color w:val="auto"/>
          <w:sz w:val="21"/>
          <w:lang w:eastAsia="zh-CN"/>
        </w:rPr>
      </w:pPr>
      <w:r>
        <w:rPr>
          <w:rFonts w:hint="eastAsia" w:ascii="宋体" w:hAnsi="宋体" w:eastAsia="宋体" w:cs="宋体"/>
          <w:b/>
          <w:bCs/>
          <w:color w:val="auto"/>
          <w:sz w:val="21"/>
          <w:lang w:eastAsia="zh-CN"/>
        </w:rPr>
        <w:t>(3) 是否按照磋商文件要求提供投标保证金</w:t>
      </w:r>
      <w:r>
        <w:rPr>
          <w:rFonts w:hint="eastAsia" w:ascii="宋体" w:hAnsi="宋体" w:eastAsia="宋体" w:cs="宋体"/>
          <w:b/>
          <w:bCs/>
          <w:color w:val="auto"/>
          <w:sz w:val="21"/>
          <w:lang w:val="en-US" w:eastAsia="zh-CN"/>
        </w:rPr>
        <w:t>的</w:t>
      </w:r>
      <w:r>
        <w:rPr>
          <w:rFonts w:hint="eastAsia" w:ascii="宋体" w:hAnsi="宋体" w:eastAsia="宋体" w:cs="宋体"/>
          <w:b/>
          <w:bCs/>
          <w:color w:val="auto"/>
          <w:sz w:val="21"/>
          <w:lang w:eastAsia="zh-CN"/>
        </w:rPr>
        <w:t>；</w:t>
      </w:r>
    </w:p>
    <w:p>
      <w:pPr>
        <w:pStyle w:val="60"/>
        <w:widowControl w:val="0"/>
        <w:autoSpaceDE w:val="0"/>
        <w:autoSpaceDN w:val="0"/>
        <w:spacing w:before="0" w:after="0" w:line="440" w:lineRule="exact"/>
        <w:ind w:firstLine="422" w:firstLineChars="200"/>
        <w:jc w:val="left"/>
        <w:rPr>
          <w:rFonts w:hint="eastAsia" w:ascii="宋体" w:hAnsi="宋体" w:eastAsia="宋体" w:cs="宋体"/>
          <w:b/>
          <w:bCs/>
          <w:color w:val="auto"/>
          <w:sz w:val="21"/>
          <w:lang w:eastAsia="zh-CN"/>
        </w:rPr>
      </w:pPr>
      <w:r>
        <w:rPr>
          <w:rFonts w:hint="eastAsia" w:ascii="宋体" w:hAnsi="宋体" w:eastAsia="宋体" w:cs="宋体"/>
          <w:b/>
          <w:bCs/>
          <w:color w:val="auto"/>
          <w:sz w:val="21"/>
          <w:lang w:eastAsia="zh-CN"/>
        </w:rPr>
        <w:t>(4) 供应商</w:t>
      </w:r>
      <w:r>
        <w:rPr>
          <w:rFonts w:hint="eastAsia" w:ascii="宋体" w:hAnsi="宋体" w:eastAsia="宋体" w:cs="宋体"/>
          <w:b/>
          <w:bCs/>
          <w:color w:val="auto"/>
          <w:sz w:val="21"/>
          <w:lang w:val="en-US" w:eastAsia="zh-CN"/>
        </w:rPr>
        <w:t>是否</w:t>
      </w:r>
      <w:r>
        <w:rPr>
          <w:rFonts w:hint="eastAsia" w:ascii="宋体" w:hAnsi="宋体" w:eastAsia="宋体" w:cs="宋体"/>
          <w:b/>
          <w:bCs/>
          <w:color w:val="auto"/>
          <w:sz w:val="21"/>
          <w:lang w:eastAsia="zh-CN"/>
        </w:rPr>
        <w:t>具有良好的信誉，未被“信用中国”（www.creditchina.gov.cn）、中国政府采购网（www.ccgp.gov.cn）列入失信被执行人、重大税收违法案件当事人名单、政府采购严重违法失信行为记录名单;</w:t>
      </w:r>
    </w:p>
    <w:p>
      <w:pPr>
        <w:pStyle w:val="60"/>
        <w:widowControl w:val="0"/>
        <w:autoSpaceDE w:val="0"/>
        <w:autoSpaceDN w:val="0"/>
        <w:spacing w:before="0" w:after="0" w:line="440" w:lineRule="exact"/>
        <w:ind w:firstLine="422" w:firstLineChars="200"/>
        <w:jc w:val="left"/>
        <w:rPr>
          <w:rFonts w:hint="eastAsia" w:ascii="宋体" w:hAnsi="宋体" w:eastAsia="宋体" w:cs="宋体"/>
          <w:b/>
          <w:bCs/>
          <w:color w:val="auto"/>
          <w:sz w:val="21"/>
          <w:lang w:eastAsia="zh-CN"/>
        </w:rPr>
      </w:pPr>
      <w:r>
        <w:rPr>
          <w:rFonts w:hint="eastAsia" w:ascii="宋体" w:hAnsi="宋体" w:eastAsia="宋体" w:cs="宋体"/>
          <w:b/>
          <w:bCs/>
          <w:color w:val="auto"/>
          <w:sz w:val="21"/>
          <w:lang w:eastAsia="zh-CN"/>
        </w:rPr>
        <w:t xml:space="preserve">(5) 供应商载明的采购项目完成期限是否满足招标文件规定期限的； </w:t>
      </w:r>
    </w:p>
    <w:p>
      <w:pPr>
        <w:pStyle w:val="60"/>
        <w:widowControl w:val="0"/>
        <w:autoSpaceDE w:val="0"/>
        <w:autoSpaceDN w:val="0"/>
        <w:spacing w:before="0" w:after="0" w:line="440" w:lineRule="exact"/>
        <w:ind w:firstLine="422" w:firstLineChars="200"/>
        <w:jc w:val="left"/>
        <w:rPr>
          <w:rFonts w:hint="eastAsia" w:ascii="宋体" w:hAnsi="宋体" w:eastAsia="宋体" w:cs="宋体"/>
          <w:b/>
          <w:bCs/>
          <w:color w:val="auto"/>
          <w:sz w:val="21"/>
          <w:lang w:eastAsia="zh-CN"/>
        </w:rPr>
      </w:pPr>
      <w:r>
        <w:rPr>
          <w:rFonts w:hint="eastAsia" w:ascii="宋体" w:hAnsi="宋体" w:eastAsia="宋体" w:cs="宋体"/>
          <w:b/>
          <w:bCs/>
          <w:color w:val="auto"/>
          <w:sz w:val="21"/>
          <w:lang w:eastAsia="zh-CN"/>
        </w:rPr>
        <w:t>(6) 磋商小组认为投标供应商的报价未有明显低于其他通过符合性检查投标供应商的报价，有可能影响履约的，且投标供应商未按照规定证明其报价合理性的；</w:t>
      </w:r>
    </w:p>
    <w:p>
      <w:pPr>
        <w:pStyle w:val="60"/>
        <w:widowControl w:val="0"/>
        <w:autoSpaceDE w:val="0"/>
        <w:autoSpaceDN w:val="0"/>
        <w:spacing w:before="0" w:after="0" w:line="440" w:lineRule="exact"/>
        <w:ind w:firstLine="422" w:firstLineChars="200"/>
        <w:jc w:val="left"/>
        <w:rPr>
          <w:rFonts w:hint="eastAsia" w:ascii="宋体" w:hAnsi="宋体" w:eastAsia="宋体" w:cs="宋体"/>
          <w:b/>
          <w:bCs/>
          <w:color w:val="auto"/>
          <w:sz w:val="21"/>
          <w:lang w:eastAsia="zh-CN"/>
        </w:rPr>
      </w:pPr>
      <w:r>
        <w:rPr>
          <w:rFonts w:hint="eastAsia" w:ascii="宋体" w:hAnsi="宋体" w:eastAsia="宋体" w:cs="宋体"/>
          <w:b/>
          <w:bCs/>
          <w:color w:val="auto"/>
          <w:sz w:val="21"/>
          <w:lang w:eastAsia="zh-CN"/>
        </w:rPr>
        <w:t>(7)</w:t>
      </w:r>
      <w:r>
        <w:rPr>
          <w:rFonts w:hint="eastAsia" w:ascii="宋体" w:hAnsi="宋体" w:eastAsia="宋体" w:cs="宋体"/>
          <w:b/>
          <w:bCs/>
          <w:color w:val="auto"/>
          <w:sz w:val="21"/>
          <w:lang w:val="en-US" w:eastAsia="zh-CN"/>
        </w:rPr>
        <w:t xml:space="preserve"> </w:t>
      </w:r>
      <w:r>
        <w:rPr>
          <w:rFonts w:hint="eastAsia" w:ascii="宋体" w:hAnsi="宋体" w:eastAsia="宋体" w:cs="宋体"/>
          <w:b/>
          <w:bCs/>
          <w:color w:val="auto"/>
          <w:sz w:val="21"/>
          <w:lang w:eastAsia="zh-CN"/>
        </w:rPr>
        <w:t>供应商的报价是否超过采购预算的；</w:t>
      </w:r>
    </w:p>
    <w:p>
      <w:pPr>
        <w:pStyle w:val="60"/>
        <w:widowControl w:val="0"/>
        <w:autoSpaceDE w:val="0"/>
        <w:autoSpaceDN w:val="0"/>
        <w:spacing w:before="0" w:after="0" w:line="440" w:lineRule="exact"/>
        <w:ind w:firstLine="422" w:firstLineChars="200"/>
        <w:jc w:val="left"/>
        <w:rPr>
          <w:rFonts w:hint="eastAsia" w:ascii="宋体" w:hAnsi="宋体" w:eastAsia="宋体" w:cs="宋体"/>
          <w:b/>
          <w:bCs/>
          <w:color w:val="auto"/>
          <w:sz w:val="21"/>
          <w:lang w:eastAsia="zh-CN"/>
        </w:rPr>
      </w:pPr>
      <w:r>
        <w:rPr>
          <w:rFonts w:hint="eastAsia" w:ascii="宋体" w:hAnsi="宋体" w:eastAsia="宋体" w:cs="宋体"/>
          <w:b/>
          <w:bCs/>
          <w:color w:val="auto"/>
          <w:sz w:val="21"/>
          <w:lang w:eastAsia="zh-CN"/>
        </w:rPr>
        <w:t>(8) 响应文件中是否提供虚假或失实资料的；</w:t>
      </w:r>
    </w:p>
    <w:p>
      <w:pPr>
        <w:pStyle w:val="60"/>
        <w:widowControl w:val="0"/>
        <w:autoSpaceDE w:val="0"/>
        <w:autoSpaceDN w:val="0"/>
        <w:spacing w:before="0" w:after="0" w:line="440" w:lineRule="exact"/>
        <w:ind w:firstLine="422" w:firstLineChars="200"/>
        <w:jc w:val="left"/>
        <w:rPr>
          <w:rFonts w:hint="eastAsia" w:ascii="宋体" w:hAnsi="宋体" w:eastAsia="宋体" w:cs="宋体"/>
          <w:b/>
          <w:bCs/>
          <w:color w:val="auto"/>
          <w:sz w:val="21"/>
          <w:lang w:eastAsia="zh-CN"/>
        </w:rPr>
      </w:pPr>
      <w:r>
        <w:rPr>
          <w:rFonts w:hint="eastAsia" w:ascii="宋体" w:hAnsi="宋体" w:eastAsia="宋体" w:cs="宋体"/>
          <w:b/>
          <w:bCs/>
          <w:color w:val="auto"/>
          <w:sz w:val="21"/>
          <w:lang w:eastAsia="zh-CN"/>
        </w:rPr>
        <w:t>(</w:t>
      </w:r>
      <w:r>
        <w:rPr>
          <w:rFonts w:hint="eastAsia" w:ascii="宋体" w:hAnsi="宋体" w:eastAsia="宋体" w:cs="宋体"/>
          <w:b/>
          <w:bCs/>
          <w:color w:val="auto"/>
          <w:sz w:val="21"/>
          <w:lang w:val="en-US" w:eastAsia="zh-CN"/>
        </w:rPr>
        <w:t>9</w:t>
      </w:r>
      <w:r>
        <w:rPr>
          <w:rFonts w:hint="eastAsia" w:ascii="宋体" w:hAnsi="宋体" w:eastAsia="宋体" w:cs="宋体"/>
          <w:b/>
          <w:bCs/>
          <w:color w:val="auto"/>
          <w:sz w:val="21"/>
          <w:lang w:eastAsia="zh-CN"/>
        </w:rPr>
        <w:t>) 是否不符合法规和磋商文件中规定的其他实质性要求的。</w:t>
      </w:r>
    </w:p>
    <w:p>
      <w:pPr>
        <w:spacing w:line="440" w:lineRule="exact"/>
        <w:ind w:firstLine="416" w:firstLineChars="200"/>
        <w:rPr>
          <w:rFonts w:ascii="TMBCOU+ËÎÌå" w:hAnsi="TMBCOU+ËÎÌå" w:cs="TMBCOU+ËÎÌå"/>
          <w:color w:val="auto"/>
          <w:spacing w:val="-1"/>
        </w:rPr>
      </w:pPr>
      <w:r>
        <w:rPr>
          <w:rFonts w:hint="eastAsia" w:ascii="TMBCOU+ËÎÌå" w:hAnsi="TMBCOU+ËÎÌå" w:cs="TMBCOU+ËÎÌå"/>
          <w:color w:val="auto"/>
          <w:spacing w:val="-1"/>
        </w:rPr>
        <w:t>四</w:t>
      </w:r>
      <w:r>
        <w:rPr>
          <w:rFonts w:ascii="TMBCOU+ËÎÌå" w:hAnsi="TMBCOU+ËÎÌå" w:cs="TMBCOU+ËÎÌå"/>
          <w:color w:val="auto"/>
          <w:spacing w:val="-1"/>
        </w:rPr>
        <w:t>、详细评审标准</w:t>
      </w:r>
    </w:p>
    <w:p>
      <w:pPr>
        <w:spacing w:line="440" w:lineRule="exact"/>
        <w:ind w:firstLine="416" w:firstLineChars="200"/>
        <w:rPr>
          <w:rFonts w:ascii="TMBCOU+ËÎÌå" w:hAnsi="TMBCOU+ËÎÌå" w:cs="TMBCOU+ËÎÌå"/>
          <w:color w:val="auto"/>
          <w:spacing w:val="-1"/>
        </w:rPr>
      </w:pPr>
      <w:r>
        <w:rPr>
          <w:rFonts w:hint="eastAsia" w:ascii="TMBCOU+ËÎÌå" w:hAnsi="TMBCOU+ËÎÌå" w:cs="TMBCOU+ËÎÌå"/>
          <w:color w:val="auto"/>
          <w:spacing w:val="-1"/>
        </w:rPr>
        <w:t>4</w:t>
      </w:r>
      <w:r>
        <w:rPr>
          <w:rFonts w:ascii="TMBCOU+ËÎÌå" w:hAnsi="TMBCOU+ËÎÌå" w:cs="TMBCOU+ËÎÌå"/>
          <w:color w:val="auto"/>
          <w:spacing w:val="-1"/>
        </w:rPr>
        <w:t>.1竞争性磋商步骤</w:t>
      </w:r>
    </w:p>
    <w:p>
      <w:pPr>
        <w:spacing w:line="440" w:lineRule="exact"/>
        <w:ind w:firstLine="416" w:firstLineChars="200"/>
        <w:rPr>
          <w:rFonts w:ascii="TMBCOU+ËÎÌå" w:hAnsi="TMBCOU+ËÎÌå" w:cs="TMBCOU+ËÎÌå"/>
          <w:color w:val="auto"/>
          <w:spacing w:val="-1"/>
        </w:rPr>
      </w:pPr>
      <w:r>
        <w:rPr>
          <w:rFonts w:ascii="TMBCOU+ËÎÌå" w:hAnsi="TMBCOU+ËÎÌå" w:cs="TMBCOU+ËÎÌå"/>
          <w:color w:val="auto"/>
          <w:spacing w:val="-1"/>
        </w:rPr>
        <w:t>磋商小组按与各竞争性磋商响应人分别单独就采购需求、质量和服务等进行磋商，并将磋商内容记录在案，磋商双方在记录上签字确认。磋商小组全体成员集中与单一供应商分别进行磋商。逐家磋商一次为一个轮次，磋商轮次由磋商小组视情况决定。各供应商磋商顺序按签到顺序进行磋商。</w:t>
      </w:r>
    </w:p>
    <w:p>
      <w:pPr>
        <w:spacing w:line="440" w:lineRule="exact"/>
        <w:ind w:firstLine="420" w:firstLineChars="200"/>
        <w:rPr>
          <w:color w:val="auto"/>
          <w:lang w:val="zh-CN"/>
        </w:rPr>
      </w:pPr>
      <w:r>
        <w:rPr>
          <w:rFonts w:hint="eastAsia"/>
          <w:color w:val="auto"/>
          <w:lang w:val="zh-CN"/>
        </w:rPr>
        <w:t>（</w:t>
      </w:r>
      <w:r>
        <w:rPr>
          <w:rFonts w:hint="eastAsia"/>
          <w:color w:val="auto"/>
        </w:rPr>
        <w:t>1）</w:t>
      </w:r>
      <w:r>
        <w:rPr>
          <w:rFonts w:hint="eastAsia"/>
          <w:color w:val="auto"/>
          <w:lang w:val="zh-CN"/>
        </w:rPr>
        <w:t>磋商过程中实质性内容发生变动足以影响报价的，</w:t>
      </w:r>
      <w:r>
        <w:rPr>
          <w:rFonts w:ascii="TMBCOU+ËÎÌå" w:hAnsi="TMBCOU+ËÎÌå" w:cs="TMBCOU+ËÎÌå"/>
          <w:color w:val="auto"/>
          <w:spacing w:val="-1"/>
        </w:rPr>
        <w:t>磋商结束后，磋商小组将要求实质性响应采购文件的供应商在规定时间内提交最后报价,磋商小组将现场公开唱价。在规定时间内没有提交最后报价的磋商供应商，视同退出磋商。未通过实质性响应的供应商将不再进行最后报价。经磋商确定最终采购需求和提交最后报价的供应商后，由磋商小组采用综合评分法对提交最后报价的供应商的响应文件和最后报价进行综合评分。</w:t>
      </w:r>
    </w:p>
    <w:p>
      <w:pPr>
        <w:spacing w:line="440" w:lineRule="exact"/>
        <w:ind w:firstLine="416" w:firstLineChars="200"/>
        <w:rPr>
          <w:rFonts w:ascii="TMBCOU+ËÎÌå" w:hAnsi="TMBCOU+ËÎÌå" w:cs="TMBCOU+ËÎÌå"/>
          <w:color w:val="auto"/>
          <w:spacing w:val="-1"/>
        </w:rPr>
      </w:pPr>
      <w:r>
        <w:rPr>
          <w:rFonts w:hint="eastAsia" w:ascii="TMBCOU+ËÎÌå" w:hAnsi="TMBCOU+ËÎÌå" w:cs="TMBCOU+ËÎÌå"/>
          <w:color w:val="auto"/>
          <w:spacing w:val="-1"/>
        </w:rPr>
        <w:t>4</w:t>
      </w:r>
      <w:r>
        <w:rPr>
          <w:rFonts w:ascii="TMBCOU+ËÎÌå" w:hAnsi="TMBCOU+ËÎÌå" w:cs="TMBCOU+ËÎÌå"/>
          <w:color w:val="auto"/>
          <w:spacing w:val="-1"/>
        </w:rPr>
        <w:t>.2、评审方法及标准：</w:t>
      </w:r>
    </w:p>
    <w:p>
      <w:pPr>
        <w:spacing w:line="440" w:lineRule="exact"/>
        <w:ind w:firstLine="416" w:firstLineChars="200"/>
        <w:rPr>
          <w:rFonts w:ascii="TMBCOU+ËÎÌå" w:hAnsi="TMBCOU+ËÎÌå" w:cs="TMBCOU+ËÎÌå"/>
          <w:color w:val="auto"/>
          <w:spacing w:val="-1"/>
        </w:rPr>
      </w:pPr>
      <w:r>
        <w:rPr>
          <w:rFonts w:ascii="TMBCOU+ËÎÌå" w:hAnsi="TMBCOU+ËÎÌå" w:cs="TMBCOU+ËÎÌå"/>
          <w:color w:val="auto"/>
          <w:spacing w:val="-1"/>
        </w:rPr>
        <w:t>评审方法：本项目采用综合评分法，总分为 100 分。综合评分法，是指响应文件满足采购文件全部实质性要求且按评审因素的量化指标评审得分最高的供应商为成交候选供应商的评审方法。磋商小组按照采购文件的要求和条件，根据各供应商的商务、技术、价格、对采购文件的响应程度等进行综合评价、评分，将评审总得分按由高到低的顺序进行排列，并依此顺序推荐</w:t>
      </w:r>
      <w:r>
        <w:rPr>
          <w:rFonts w:hint="eastAsia" w:ascii="TMBCOU+ËÎÌå" w:hAnsi="TMBCOU+ËÎÌå" w:cs="TMBCOU+ËÎÌå"/>
          <w:color w:val="auto"/>
          <w:spacing w:val="-1"/>
        </w:rPr>
        <w:t>前3</w:t>
      </w:r>
      <w:r>
        <w:rPr>
          <w:rFonts w:ascii="TMBCOU+ËÎÌå" w:hAnsi="TMBCOU+ËÎÌå" w:cs="TMBCOU+ËÎÌå"/>
          <w:color w:val="auto"/>
          <w:spacing w:val="-1"/>
        </w:rPr>
        <w:t>名成交候选供应商；评审总得分相同的按最后报价由低到高顺序排列，评审总得分且最终报价相同的，按技术部分得分顺序排列。</w:t>
      </w:r>
    </w:p>
    <w:tbl>
      <w:tblPr>
        <w:tblStyle w:val="23"/>
        <w:tblpPr w:leftFromText="180" w:rightFromText="180" w:vertAnchor="text" w:horzAnchor="page" w:tblpX="1274" w:tblpY="628"/>
        <w:tblOverlap w:val="never"/>
        <w:tblW w:w="992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1"/>
        <w:gridCol w:w="1406"/>
        <w:gridCol w:w="733"/>
        <w:gridCol w:w="6449"/>
        <w:gridCol w:w="61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86" w:hRule="atLeast"/>
        </w:trPr>
        <w:tc>
          <w:tcPr>
            <w:tcW w:w="721" w:type="dxa"/>
            <w:tcBorders>
              <w:top w:val="single" w:color="auto" w:sz="6" w:space="0"/>
              <w:left w:val="single" w:color="auto" w:sz="6" w:space="0"/>
              <w:bottom w:val="single" w:color="auto" w:sz="6"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2"/>
                <w:sz w:val="18"/>
                <w:szCs w:val="32"/>
                <w:lang w:val="en-US" w:eastAsia="zh-CN" w:bidi="ar-SA"/>
              </w:rPr>
            </w:pPr>
            <w:r>
              <w:rPr>
                <w:rFonts w:hint="eastAsia" w:ascii="宋体" w:hAnsi="宋体" w:eastAsia="宋体" w:cs="宋体"/>
                <w:b/>
                <w:color w:val="auto"/>
                <w:kern w:val="2"/>
                <w:sz w:val="18"/>
                <w:szCs w:val="32"/>
                <w:lang w:val="en-US" w:eastAsia="zh-CN" w:bidi="ar-SA"/>
              </w:rPr>
              <w:t>序号</w:t>
            </w:r>
          </w:p>
        </w:tc>
        <w:tc>
          <w:tcPr>
            <w:tcW w:w="1406" w:type="dxa"/>
            <w:tcBorders>
              <w:top w:val="single" w:color="auto" w:sz="6" w:space="0"/>
              <w:left w:val="single" w:color="auto" w:sz="6" w:space="0"/>
              <w:bottom w:val="single" w:color="auto" w:sz="6"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2"/>
                <w:sz w:val="18"/>
                <w:szCs w:val="32"/>
                <w:lang w:val="en-US" w:eastAsia="zh-CN" w:bidi="ar-SA"/>
              </w:rPr>
            </w:pPr>
            <w:r>
              <w:rPr>
                <w:rFonts w:hint="eastAsia" w:ascii="宋体" w:hAnsi="宋体" w:eastAsia="宋体" w:cs="宋体"/>
                <w:b/>
                <w:color w:val="auto"/>
                <w:kern w:val="2"/>
                <w:sz w:val="18"/>
                <w:szCs w:val="32"/>
                <w:lang w:val="en-US" w:eastAsia="zh-CN" w:bidi="ar-SA"/>
              </w:rPr>
              <w:t>考核项目</w:t>
            </w:r>
          </w:p>
        </w:tc>
        <w:tc>
          <w:tcPr>
            <w:tcW w:w="733" w:type="dxa"/>
            <w:tcBorders>
              <w:top w:val="single" w:color="auto" w:sz="6" w:space="0"/>
              <w:left w:val="single" w:color="auto" w:sz="6" w:space="0"/>
              <w:bottom w:val="single" w:color="auto" w:sz="6"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2"/>
                <w:sz w:val="18"/>
                <w:szCs w:val="32"/>
                <w:lang w:val="en-US" w:eastAsia="zh-CN" w:bidi="ar-SA"/>
              </w:rPr>
            </w:pPr>
            <w:r>
              <w:rPr>
                <w:rFonts w:hint="eastAsia" w:ascii="宋体" w:hAnsi="宋体" w:eastAsia="宋体" w:cs="宋体"/>
                <w:b/>
                <w:color w:val="auto"/>
                <w:kern w:val="2"/>
                <w:sz w:val="18"/>
                <w:szCs w:val="32"/>
                <w:lang w:val="en-US" w:eastAsia="zh-CN" w:bidi="ar-SA"/>
              </w:rPr>
              <w:t>分数标准</w:t>
            </w:r>
          </w:p>
        </w:tc>
        <w:tc>
          <w:tcPr>
            <w:tcW w:w="6449" w:type="dxa"/>
            <w:tcBorders>
              <w:top w:val="single" w:color="auto" w:sz="6" w:space="0"/>
              <w:left w:val="single" w:color="auto" w:sz="6" w:space="0"/>
              <w:bottom w:val="single" w:color="auto" w:sz="6"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2"/>
                <w:sz w:val="18"/>
                <w:szCs w:val="32"/>
                <w:lang w:val="en-US" w:eastAsia="zh-CN" w:bidi="ar-SA"/>
              </w:rPr>
            </w:pPr>
          </w:p>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2"/>
                <w:sz w:val="18"/>
                <w:szCs w:val="32"/>
                <w:lang w:val="en-US" w:eastAsia="zh-CN" w:bidi="ar-SA"/>
              </w:rPr>
            </w:pPr>
            <w:r>
              <w:rPr>
                <w:rFonts w:hint="eastAsia" w:ascii="宋体" w:hAnsi="宋体" w:eastAsia="宋体" w:cs="宋体"/>
                <w:b/>
                <w:color w:val="auto"/>
                <w:kern w:val="2"/>
                <w:sz w:val="18"/>
                <w:szCs w:val="32"/>
                <w:lang w:val="en-US" w:eastAsia="zh-CN" w:bidi="ar-SA"/>
              </w:rPr>
              <w:t>评分标准</w:t>
            </w:r>
          </w:p>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2"/>
                <w:sz w:val="18"/>
                <w:szCs w:val="32"/>
                <w:lang w:val="en-US" w:eastAsia="zh-CN" w:bidi="ar-SA"/>
              </w:rPr>
            </w:pPr>
          </w:p>
        </w:tc>
        <w:tc>
          <w:tcPr>
            <w:tcW w:w="619" w:type="dxa"/>
            <w:tcBorders>
              <w:top w:val="single" w:color="auto" w:sz="6" w:space="0"/>
              <w:left w:val="single" w:color="auto" w:sz="6" w:space="0"/>
              <w:bottom w:val="single" w:color="auto" w:sz="6"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2"/>
                <w:sz w:val="18"/>
                <w:szCs w:val="32"/>
                <w:lang w:val="en-US" w:eastAsia="zh-CN" w:bidi="ar-SA"/>
              </w:rPr>
            </w:pPr>
            <w:r>
              <w:rPr>
                <w:rFonts w:hint="eastAsia" w:ascii="宋体" w:hAnsi="宋体" w:eastAsia="宋体" w:cs="宋体"/>
                <w:b/>
                <w:color w:val="auto"/>
                <w:kern w:val="2"/>
                <w:sz w:val="18"/>
                <w:szCs w:val="32"/>
                <w:lang w:val="en-US" w:eastAsia="zh-CN" w:bidi="ar-SA"/>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86" w:hRule="atLeast"/>
        </w:trPr>
        <w:tc>
          <w:tcPr>
            <w:tcW w:w="721" w:type="dxa"/>
            <w:tcBorders>
              <w:top w:val="single" w:color="auto" w:sz="6" w:space="0"/>
              <w:left w:val="single" w:color="auto" w:sz="6" w:space="0"/>
              <w:bottom w:val="single" w:color="auto" w:sz="6"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2"/>
                <w:sz w:val="18"/>
                <w:szCs w:val="32"/>
                <w:lang w:val="en-US" w:eastAsia="zh-CN" w:bidi="ar-SA"/>
              </w:rPr>
            </w:pPr>
            <w:r>
              <w:rPr>
                <w:rFonts w:hint="eastAsia" w:ascii="宋体" w:hAnsi="宋体" w:eastAsia="宋体" w:cs="宋体"/>
                <w:b/>
                <w:color w:val="auto"/>
                <w:kern w:val="2"/>
                <w:sz w:val="18"/>
                <w:szCs w:val="32"/>
                <w:lang w:val="en-US" w:eastAsia="zh-CN" w:bidi="ar-SA"/>
              </w:rPr>
              <w:t>一</w:t>
            </w:r>
          </w:p>
        </w:tc>
        <w:tc>
          <w:tcPr>
            <w:tcW w:w="1406" w:type="dxa"/>
            <w:tcBorders>
              <w:top w:val="single" w:color="auto" w:sz="6" w:space="0"/>
              <w:left w:val="single" w:color="auto" w:sz="6" w:space="0"/>
              <w:bottom w:val="single" w:color="auto" w:sz="6"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18"/>
                <w:szCs w:val="32"/>
                <w:lang w:val="en-US" w:eastAsia="zh-CN" w:bidi="ar-SA"/>
              </w:rPr>
            </w:pPr>
            <w:r>
              <w:rPr>
                <w:rFonts w:hint="eastAsia" w:ascii="宋体" w:hAnsi="宋体" w:eastAsia="宋体" w:cs="宋体"/>
                <w:b/>
                <w:color w:val="auto"/>
                <w:kern w:val="2"/>
                <w:sz w:val="18"/>
                <w:szCs w:val="32"/>
                <w:lang w:val="en-US" w:eastAsia="zh-CN" w:bidi="ar-SA"/>
              </w:rPr>
              <w:t>最终报价</w:t>
            </w:r>
          </w:p>
        </w:tc>
        <w:tc>
          <w:tcPr>
            <w:tcW w:w="733" w:type="dxa"/>
            <w:tcBorders>
              <w:top w:val="single" w:color="auto" w:sz="6" w:space="0"/>
              <w:left w:val="single" w:color="auto" w:sz="6" w:space="0"/>
              <w:bottom w:val="single" w:color="auto" w:sz="6"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b/>
                <w:color w:val="auto"/>
                <w:kern w:val="2"/>
                <w:sz w:val="18"/>
                <w:szCs w:val="32"/>
                <w:lang w:val="en-US" w:eastAsia="zh-CN" w:bidi="ar-SA"/>
              </w:rPr>
            </w:pPr>
            <w:r>
              <w:rPr>
                <w:rFonts w:hint="eastAsia" w:ascii="宋体" w:hAnsi="宋体" w:eastAsia="宋体" w:cs="宋体"/>
                <w:b/>
                <w:color w:val="auto"/>
                <w:kern w:val="2"/>
                <w:sz w:val="18"/>
                <w:szCs w:val="32"/>
                <w:lang w:val="en-US" w:eastAsia="zh-CN" w:bidi="ar-SA"/>
              </w:rPr>
              <w:t xml:space="preserve"> 30分</w:t>
            </w:r>
          </w:p>
        </w:tc>
        <w:tc>
          <w:tcPr>
            <w:tcW w:w="644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1"/>
              <w:rPr>
                <w:rFonts w:hint="eastAsia" w:ascii="宋体" w:hAnsi="宋体" w:eastAsia="宋体" w:cs="宋体"/>
                <w:b/>
                <w:color w:val="auto"/>
                <w:kern w:val="2"/>
                <w:sz w:val="18"/>
                <w:szCs w:val="32"/>
                <w:lang w:val="en-US" w:eastAsia="zh-CN" w:bidi="ar-SA"/>
              </w:rPr>
            </w:pPr>
            <w:r>
              <w:rPr>
                <w:rFonts w:hint="eastAsia" w:ascii="宋体" w:hAnsi="宋体" w:eastAsia="宋体" w:cs="宋体"/>
                <w:b/>
                <w:color w:val="auto"/>
                <w:kern w:val="2"/>
                <w:sz w:val="18"/>
                <w:szCs w:val="32"/>
                <w:lang w:val="en-US" w:eastAsia="zh-CN" w:bidi="ar-SA"/>
              </w:rPr>
              <w:t>各供应商的价格得分的计算公式：采用低价优先法计算，即满足磋商文件要求且投标价格最低的投标报价为评标基准价，其价格分为满分。其他投标人的价格分统一按照下列公式计算：</w:t>
            </w:r>
          </w:p>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18"/>
                <w:szCs w:val="32"/>
                <w:lang w:val="en-US" w:eastAsia="zh-CN" w:bidi="ar-SA"/>
              </w:rPr>
            </w:pPr>
            <w:r>
              <w:rPr>
                <w:rFonts w:hint="eastAsia" w:ascii="宋体" w:hAnsi="宋体" w:eastAsia="宋体" w:cs="宋体"/>
                <w:b/>
                <w:color w:val="auto"/>
                <w:kern w:val="2"/>
                <w:sz w:val="18"/>
                <w:szCs w:val="32"/>
                <w:lang w:val="en-US" w:eastAsia="zh-CN" w:bidi="ar-SA"/>
              </w:rPr>
              <w:t>投标报价得分=(评标基准价／修正后投标报价)×价格权值×100。</w:t>
            </w:r>
          </w:p>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18"/>
                <w:szCs w:val="32"/>
                <w:lang w:val="en-US" w:eastAsia="zh-CN" w:bidi="ar-SA"/>
              </w:rPr>
            </w:pPr>
            <w:r>
              <w:rPr>
                <w:rFonts w:hint="eastAsia" w:ascii="宋体" w:hAnsi="宋体" w:eastAsia="宋体" w:cs="宋体"/>
                <w:b/>
                <w:color w:val="auto"/>
                <w:kern w:val="2"/>
                <w:sz w:val="18"/>
                <w:szCs w:val="32"/>
                <w:lang w:val="en-US" w:eastAsia="zh-CN" w:bidi="ar-SA"/>
              </w:rPr>
              <w:t>计算分数时四舍五入取小数点后两位,分数最高不超过30分。</w:t>
            </w:r>
          </w:p>
        </w:tc>
        <w:tc>
          <w:tcPr>
            <w:tcW w:w="619" w:type="dxa"/>
            <w:tcBorders>
              <w:top w:val="single" w:color="auto" w:sz="6" w:space="0"/>
              <w:left w:val="single" w:color="auto" w:sz="6" w:space="0"/>
              <w:bottom w:val="single" w:color="auto" w:sz="6" w:space="0"/>
              <w:right w:val="single" w:color="auto" w:sz="6" w:space="0"/>
            </w:tcBorders>
            <w:vAlign w:val="top"/>
          </w:tcPr>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18"/>
                <w:szCs w:val="32"/>
                <w:lang w:val="en-US" w:eastAsia="zh-CN" w:bidi="ar-SA"/>
              </w:rPr>
            </w:pPr>
          </w:p>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18"/>
                <w:szCs w:val="32"/>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30" w:hRule="atLeast"/>
        </w:trPr>
        <w:tc>
          <w:tcPr>
            <w:tcW w:w="721" w:type="dxa"/>
            <w:tcBorders>
              <w:top w:val="single" w:color="auto" w:sz="6" w:space="0"/>
              <w:left w:val="single" w:color="auto" w:sz="6" w:space="0"/>
              <w:bottom w:val="single" w:color="auto" w:sz="6"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2"/>
                <w:sz w:val="18"/>
                <w:szCs w:val="32"/>
                <w:lang w:val="en-US" w:eastAsia="zh-CN" w:bidi="ar-SA"/>
              </w:rPr>
            </w:pPr>
            <w:r>
              <w:rPr>
                <w:rFonts w:hint="eastAsia" w:ascii="宋体" w:hAnsi="宋体" w:eastAsia="宋体" w:cs="宋体"/>
                <w:b/>
                <w:color w:val="auto"/>
                <w:kern w:val="2"/>
                <w:sz w:val="18"/>
                <w:szCs w:val="32"/>
                <w:lang w:val="en-US" w:eastAsia="zh-CN" w:bidi="ar-SA"/>
              </w:rPr>
              <w:t>二</w:t>
            </w:r>
          </w:p>
        </w:tc>
        <w:tc>
          <w:tcPr>
            <w:tcW w:w="9207" w:type="dxa"/>
            <w:gridSpan w:val="4"/>
            <w:tcBorders>
              <w:top w:val="single" w:color="auto" w:sz="6" w:space="0"/>
              <w:left w:val="single" w:color="auto" w:sz="6" w:space="0"/>
              <w:bottom w:val="single" w:color="auto" w:sz="6"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18"/>
                <w:szCs w:val="32"/>
                <w:lang w:val="en-US" w:eastAsia="zh-CN" w:bidi="ar-SA"/>
              </w:rPr>
            </w:pPr>
            <w:r>
              <w:rPr>
                <w:rFonts w:hint="eastAsia" w:ascii="宋体" w:hAnsi="宋体" w:eastAsia="宋体" w:cs="宋体"/>
                <w:b/>
                <w:color w:val="auto"/>
                <w:kern w:val="2"/>
                <w:sz w:val="18"/>
                <w:szCs w:val="32"/>
                <w:lang w:val="en-US" w:eastAsia="zh-CN" w:bidi="ar-SA"/>
              </w:rPr>
              <w:t>技术部分</w:t>
            </w:r>
            <w:r>
              <w:rPr>
                <w:rFonts w:hint="eastAsia" w:hAnsi="宋体" w:cs="宋体"/>
                <w:b/>
                <w:color w:val="auto"/>
                <w:kern w:val="2"/>
                <w:sz w:val="18"/>
                <w:szCs w:val="32"/>
                <w:lang w:val="en-US" w:eastAsia="zh-CN" w:bidi="ar-SA"/>
              </w:rPr>
              <w:t>：42</w:t>
            </w:r>
            <w:r>
              <w:rPr>
                <w:rFonts w:hint="eastAsia" w:ascii="宋体" w:hAnsi="宋体" w:eastAsia="宋体" w:cs="宋体"/>
                <w:b/>
                <w:color w:val="auto"/>
                <w:kern w:val="2"/>
                <w:sz w:val="18"/>
                <w:szCs w:val="32"/>
                <w:lang w:val="en-US" w:eastAsia="zh-CN" w:bidi="ar-SA"/>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22" w:hRule="atLeast"/>
        </w:trPr>
        <w:tc>
          <w:tcPr>
            <w:tcW w:w="721" w:type="dxa"/>
            <w:tcBorders>
              <w:top w:val="single" w:color="auto" w:sz="6" w:space="0"/>
              <w:left w:val="single" w:color="auto" w:sz="6" w:space="0"/>
              <w:bottom w:val="single" w:color="auto" w:sz="4"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2"/>
                <w:sz w:val="18"/>
                <w:szCs w:val="32"/>
                <w:lang w:val="en-US" w:eastAsia="zh-CN" w:bidi="ar-SA"/>
              </w:rPr>
            </w:pPr>
            <w:r>
              <w:rPr>
                <w:rFonts w:hint="eastAsia" w:hAnsi="宋体" w:cs="宋体"/>
                <w:b/>
                <w:color w:val="auto"/>
                <w:kern w:val="2"/>
                <w:sz w:val="18"/>
                <w:szCs w:val="32"/>
                <w:lang w:val="en-US" w:eastAsia="zh-CN" w:bidi="ar-SA"/>
              </w:rPr>
              <w:t>1</w:t>
            </w:r>
          </w:p>
        </w:tc>
        <w:tc>
          <w:tcPr>
            <w:tcW w:w="1406" w:type="dxa"/>
            <w:tcBorders>
              <w:top w:val="single" w:color="auto" w:sz="6" w:space="0"/>
              <w:left w:val="single" w:color="auto" w:sz="6" w:space="0"/>
              <w:bottom w:val="single" w:color="auto" w:sz="4"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2"/>
                <w:sz w:val="18"/>
                <w:szCs w:val="32"/>
                <w:lang w:val="en-US" w:eastAsia="zh-CN" w:bidi="ar-SA"/>
              </w:rPr>
            </w:pPr>
            <w:r>
              <w:rPr>
                <w:rFonts w:hint="eastAsia" w:ascii="宋体" w:hAnsi="宋体" w:eastAsia="宋体" w:cs="宋体"/>
                <w:b/>
                <w:color w:val="auto"/>
                <w:kern w:val="2"/>
                <w:sz w:val="18"/>
                <w:szCs w:val="32"/>
                <w:lang w:val="en-US" w:eastAsia="zh-Hans" w:bidi="ar-SA"/>
              </w:rPr>
              <w:t>产品性能</w:t>
            </w:r>
            <w:r>
              <w:rPr>
                <w:rFonts w:hint="eastAsia" w:ascii="宋体" w:hAnsi="宋体" w:eastAsia="宋体" w:cs="宋体"/>
                <w:b/>
                <w:color w:val="auto"/>
                <w:kern w:val="2"/>
                <w:sz w:val="18"/>
                <w:szCs w:val="32"/>
                <w:lang w:val="en-US" w:eastAsia="zh-CN" w:bidi="ar-SA"/>
              </w:rPr>
              <w:t>详细</w:t>
            </w:r>
            <w:r>
              <w:rPr>
                <w:rFonts w:hint="eastAsia" w:ascii="宋体" w:hAnsi="宋体" w:eastAsia="宋体" w:cs="宋体"/>
                <w:b/>
                <w:color w:val="auto"/>
                <w:kern w:val="2"/>
                <w:sz w:val="18"/>
                <w:szCs w:val="32"/>
                <w:lang w:val="en-US" w:eastAsia="zh-Hans" w:bidi="ar-SA"/>
              </w:rPr>
              <w:t>说明</w:t>
            </w:r>
          </w:p>
        </w:tc>
        <w:tc>
          <w:tcPr>
            <w:tcW w:w="733" w:type="dxa"/>
            <w:tcBorders>
              <w:top w:val="single" w:color="auto" w:sz="6" w:space="0"/>
              <w:left w:val="single" w:color="auto" w:sz="6" w:space="0"/>
              <w:bottom w:val="single" w:color="auto" w:sz="4"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b/>
                <w:color w:val="auto"/>
                <w:kern w:val="2"/>
                <w:sz w:val="18"/>
                <w:szCs w:val="32"/>
                <w:lang w:val="en-US" w:eastAsia="zh-CN" w:bidi="ar-SA"/>
              </w:rPr>
            </w:pPr>
            <w:r>
              <w:rPr>
                <w:rFonts w:hint="eastAsia" w:ascii="宋体" w:hAnsi="宋体" w:eastAsia="宋体" w:cs="宋体"/>
                <w:b/>
                <w:color w:val="auto"/>
                <w:kern w:val="2"/>
                <w:sz w:val="18"/>
                <w:szCs w:val="32"/>
                <w:lang w:val="en-US" w:eastAsia="zh-CN" w:bidi="ar-SA"/>
              </w:rPr>
              <w:t xml:space="preserve"> </w:t>
            </w:r>
            <w:r>
              <w:rPr>
                <w:rFonts w:hint="eastAsia" w:hAnsi="宋体" w:cs="宋体"/>
                <w:b/>
                <w:color w:val="auto"/>
                <w:kern w:val="2"/>
                <w:sz w:val="18"/>
                <w:szCs w:val="32"/>
                <w:lang w:val="en-US" w:eastAsia="zh-CN" w:bidi="ar-SA"/>
              </w:rPr>
              <w:t>20</w:t>
            </w:r>
            <w:r>
              <w:rPr>
                <w:rFonts w:hint="eastAsia" w:ascii="宋体" w:hAnsi="宋体" w:eastAsia="宋体" w:cs="宋体"/>
                <w:b/>
                <w:color w:val="auto"/>
                <w:kern w:val="2"/>
                <w:sz w:val="18"/>
                <w:szCs w:val="32"/>
                <w:lang w:val="en-US" w:eastAsia="zh-CN" w:bidi="ar-SA"/>
              </w:rPr>
              <w:t>分</w:t>
            </w:r>
          </w:p>
        </w:tc>
        <w:tc>
          <w:tcPr>
            <w:tcW w:w="6449" w:type="dxa"/>
            <w:tcBorders>
              <w:top w:val="single" w:color="auto" w:sz="6" w:space="0"/>
              <w:left w:val="single" w:color="auto" w:sz="6" w:space="0"/>
              <w:bottom w:val="single" w:color="auto" w:sz="4" w:space="0"/>
              <w:right w:val="single" w:color="auto" w:sz="6" w:space="0"/>
            </w:tcBorders>
            <w:vAlign w:val="top"/>
          </w:tcPr>
          <w:p>
            <w:pPr>
              <w:pStyle w:val="13"/>
              <w:keepNext w:val="0"/>
              <w:keepLines w:val="0"/>
              <w:pageBreakBefore w:val="0"/>
              <w:widowControl w:val="0"/>
              <w:numPr>
                <w:ilvl w:val="0"/>
                <w:numId w:val="4"/>
              </w:numPr>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18"/>
                <w:szCs w:val="32"/>
                <w:lang w:val="en-US" w:eastAsia="zh-CN" w:bidi="ar-SA"/>
              </w:rPr>
            </w:pPr>
            <w:r>
              <w:rPr>
                <w:rFonts w:hint="eastAsia" w:ascii="宋体" w:hAnsi="宋体" w:eastAsia="宋体" w:cs="宋体"/>
                <w:b/>
                <w:color w:val="auto"/>
                <w:kern w:val="2"/>
                <w:sz w:val="18"/>
                <w:szCs w:val="32"/>
                <w:lang w:val="en-US" w:eastAsia="zh-CN" w:bidi="ar-SA"/>
              </w:rPr>
              <w:t>根据采购需求能提供更好更优质的蒙古包、底座材料部分及配套设施详细产品的规格、型号、材料品质</w:t>
            </w:r>
            <w:r>
              <w:rPr>
                <w:rFonts w:hint="eastAsia" w:hAnsi="宋体" w:cs="宋体"/>
                <w:b/>
                <w:color w:val="auto"/>
                <w:kern w:val="2"/>
                <w:sz w:val="18"/>
                <w:szCs w:val="32"/>
                <w:lang w:val="en-US" w:eastAsia="zh-CN" w:bidi="ar-SA"/>
              </w:rPr>
              <w:t>、</w:t>
            </w:r>
            <w:r>
              <w:rPr>
                <w:rFonts w:hint="eastAsia" w:ascii="宋体" w:hAnsi="宋体" w:eastAsia="宋体" w:cs="宋体"/>
                <w:b/>
                <w:color w:val="auto"/>
                <w:kern w:val="2"/>
                <w:sz w:val="18"/>
                <w:szCs w:val="32"/>
                <w:lang w:val="en-US" w:eastAsia="zh-CN" w:bidi="ar-SA"/>
              </w:rPr>
              <w:t>设备构成部分和性能参数进行综合评审，</w:t>
            </w:r>
            <w:r>
              <w:rPr>
                <w:rFonts w:hint="eastAsia" w:hAnsi="宋体" w:cs="宋体"/>
                <w:b/>
                <w:color w:val="auto"/>
                <w:kern w:val="2"/>
                <w:sz w:val="18"/>
                <w:szCs w:val="32"/>
                <w:lang w:val="en-US" w:eastAsia="zh-CN" w:bidi="ar-SA"/>
              </w:rPr>
              <w:t>供应商</w:t>
            </w:r>
            <w:r>
              <w:rPr>
                <w:rFonts w:hint="eastAsia" w:ascii="宋体" w:hAnsi="宋体" w:eastAsia="宋体" w:cs="宋体"/>
                <w:b/>
                <w:color w:val="auto"/>
                <w:kern w:val="2"/>
                <w:sz w:val="18"/>
                <w:szCs w:val="32"/>
                <w:lang w:val="en-US" w:eastAsia="zh-CN" w:bidi="ar-SA"/>
              </w:rPr>
              <w:t>提供的数据清晰准确、完整，产品配置的科学、合理、性价比高得1</w:t>
            </w:r>
            <w:r>
              <w:rPr>
                <w:rFonts w:hint="eastAsia" w:hAnsi="宋体" w:cs="宋体"/>
                <w:b/>
                <w:color w:val="auto"/>
                <w:kern w:val="2"/>
                <w:sz w:val="18"/>
                <w:szCs w:val="32"/>
                <w:lang w:val="en-US" w:eastAsia="zh-CN" w:bidi="ar-SA"/>
              </w:rPr>
              <w:t>5</w:t>
            </w:r>
            <w:r>
              <w:rPr>
                <w:rFonts w:hint="eastAsia" w:ascii="宋体" w:hAnsi="宋体" w:eastAsia="宋体" w:cs="宋体"/>
                <w:b/>
                <w:color w:val="auto"/>
                <w:kern w:val="2"/>
                <w:sz w:val="18"/>
                <w:szCs w:val="32"/>
                <w:lang w:val="en-US" w:eastAsia="zh-CN" w:bidi="ar-SA"/>
              </w:rPr>
              <w:t>分；提供的数据一般，产品配置的一般得</w:t>
            </w:r>
            <w:r>
              <w:rPr>
                <w:rFonts w:hint="eastAsia" w:hAnsi="宋体" w:cs="宋体"/>
                <w:b/>
                <w:color w:val="auto"/>
                <w:kern w:val="2"/>
                <w:sz w:val="18"/>
                <w:szCs w:val="32"/>
                <w:lang w:val="en-US" w:eastAsia="zh-CN" w:bidi="ar-SA"/>
              </w:rPr>
              <w:t>10</w:t>
            </w:r>
            <w:r>
              <w:rPr>
                <w:rFonts w:hint="eastAsia" w:ascii="宋体" w:hAnsi="宋体" w:eastAsia="宋体" w:cs="宋体"/>
                <w:b/>
                <w:color w:val="auto"/>
                <w:kern w:val="2"/>
                <w:sz w:val="18"/>
                <w:szCs w:val="32"/>
                <w:lang w:val="en-US" w:eastAsia="zh-CN" w:bidi="ar-SA"/>
              </w:rPr>
              <w:t>分；提供的数据模糊、不完整，产品配置不合理、性价比差得5分；</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宋体" w:hAnsi="宋体" w:eastAsia="宋体" w:cs="宋体"/>
                <w:b/>
                <w:color w:val="auto"/>
                <w:kern w:val="2"/>
                <w:sz w:val="18"/>
                <w:szCs w:val="32"/>
                <w:lang w:val="en-US" w:eastAsia="zh-CN" w:bidi="ar-SA"/>
              </w:rPr>
            </w:pPr>
            <w:r>
              <w:rPr>
                <w:rFonts w:hint="eastAsia" w:ascii="宋体" w:hAnsi="宋体" w:eastAsia="宋体" w:cs="宋体"/>
                <w:b/>
                <w:color w:val="auto"/>
                <w:kern w:val="2"/>
                <w:sz w:val="18"/>
                <w:szCs w:val="32"/>
                <w:lang w:val="en-US" w:eastAsia="zh-CN" w:bidi="ar-SA"/>
              </w:rPr>
              <w:t>2、在选型门及内饰部分里的外套保温羊毛毡、内饰布等产品过程中，能够满足用户对材料质量的要求，同时突出民族特色、彰显传统民间艺术工艺、色彩整体搭配协调及寓意图案的搭配等优秀得5分，满足需求但不够突出描述单一的得2分，差或没有不得分；</w:t>
            </w:r>
          </w:p>
        </w:tc>
        <w:tc>
          <w:tcPr>
            <w:tcW w:w="619" w:type="dxa"/>
            <w:tcBorders>
              <w:top w:val="single" w:color="auto" w:sz="6" w:space="0"/>
              <w:left w:val="single" w:color="auto" w:sz="4" w:space="0"/>
              <w:bottom w:val="single" w:color="auto" w:sz="4" w:space="0"/>
              <w:right w:val="single" w:color="auto" w:sz="6" w:space="0"/>
            </w:tcBorders>
          </w:tcPr>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18"/>
                <w:szCs w:val="32"/>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92" w:hRule="atLeast"/>
        </w:trPr>
        <w:tc>
          <w:tcPr>
            <w:tcW w:w="721" w:type="dxa"/>
            <w:tcBorders>
              <w:top w:val="single" w:color="auto" w:sz="4" w:space="0"/>
              <w:left w:val="single" w:color="auto" w:sz="6" w:space="0"/>
              <w:bottom w:val="single" w:color="auto" w:sz="6"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2"/>
                <w:sz w:val="18"/>
                <w:szCs w:val="32"/>
                <w:lang w:val="en-US" w:eastAsia="zh-CN" w:bidi="ar-SA"/>
              </w:rPr>
            </w:pPr>
            <w:r>
              <w:rPr>
                <w:rFonts w:hint="eastAsia" w:hAnsi="宋体" w:cs="宋体"/>
                <w:b/>
                <w:color w:val="auto"/>
                <w:kern w:val="2"/>
                <w:sz w:val="18"/>
                <w:szCs w:val="32"/>
                <w:lang w:val="en-US" w:eastAsia="zh-CN" w:bidi="ar-SA"/>
              </w:rPr>
              <w:t>2</w:t>
            </w:r>
          </w:p>
        </w:tc>
        <w:tc>
          <w:tcPr>
            <w:tcW w:w="1406" w:type="dxa"/>
            <w:tcBorders>
              <w:top w:val="single" w:color="auto" w:sz="4" w:space="0"/>
              <w:left w:val="single" w:color="auto" w:sz="6" w:space="0"/>
              <w:bottom w:val="single" w:color="auto" w:sz="6"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2"/>
                <w:sz w:val="18"/>
                <w:szCs w:val="32"/>
                <w:lang w:val="en-US" w:eastAsia="zh-CN" w:bidi="ar-SA"/>
              </w:rPr>
            </w:pPr>
            <w:r>
              <w:rPr>
                <w:rFonts w:hint="eastAsia" w:hAnsi="宋体" w:cs="宋体"/>
                <w:b/>
                <w:color w:val="auto"/>
                <w:kern w:val="2"/>
                <w:sz w:val="18"/>
                <w:szCs w:val="32"/>
                <w:lang w:val="en-US" w:eastAsia="zh-CN" w:bidi="ar-SA"/>
              </w:rPr>
              <w:t>设备供应</w:t>
            </w:r>
            <w:r>
              <w:rPr>
                <w:rFonts w:hint="eastAsia" w:ascii="宋体" w:hAnsi="宋体" w:eastAsia="宋体" w:cs="宋体"/>
                <w:b/>
                <w:color w:val="auto"/>
                <w:kern w:val="2"/>
                <w:sz w:val="18"/>
                <w:szCs w:val="32"/>
                <w:lang w:val="en-US" w:eastAsia="zh-Hans" w:bidi="ar-SA"/>
              </w:rPr>
              <w:t>方案</w:t>
            </w:r>
          </w:p>
        </w:tc>
        <w:tc>
          <w:tcPr>
            <w:tcW w:w="733" w:type="dxa"/>
            <w:tcBorders>
              <w:top w:val="single" w:color="auto" w:sz="4" w:space="0"/>
              <w:left w:val="single" w:color="auto" w:sz="6" w:space="0"/>
              <w:bottom w:val="single" w:color="auto" w:sz="6"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2"/>
                <w:sz w:val="18"/>
                <w:szCs w:val="32"/>
                <w:lang w:val="en-US" w:eastAsia="zh-CN" w:bidi="ar-SA"/>
              </w:rPr>
            </w:pPr>
            <w:r>
              <w:rPr>
                <w:rFonts w:hint="eastAsia" w:hAnsi="宋体" w:cs="宋体"/>
                <w:b/>
                <w:color w:val="auto"/>
                <w:kern w:val="2"/>
                <w:sz w:val="18"/>
                <w:szCs w:val="32"/>
                <w:lang w:val="en-US" w:eastAsia="zh-CN" w:bidi="ar-SA"/>
              </w:rPr>
              <w:t>15</w:t>
            </w:r>
            <w:r>
              <w:rPr>
                <w:rFonts w:hint="eastAsia" w:ascii="宋体" w:hAnsi="宋体" w:eastAsia="宋体" w:cs="宋体"/>
                <w:b/>
                <w:color w:val="auto"/>
                <w:kern w:val="2"/>
                <w:sz w:val="18"/>
                <w:szCs w:val="32"/>
                <w:lang w:val="en-US" w:eastAsia="zh-CN" w:bidi="ar-SA"/>
              </w:rPr>
              <w:t>分</w:t>
            </w:r>
          </w:p>
        </w:tc>
        <w:tc>
          <w:tcPr>
            <w:tcW w:w="6449" w:type="dxa"/>
            <w:tcBorders>
              <w:top w:val="single" w:color="auto" w:sz="4" w:space="0"/>
              <w:left w:val="single" w:color="auto" w:sz="6" w:space="0"/>
              <w:bottom w:val="single" w:color="auto" w:sz="6" w:space="0"/>
              <w:right w:val="single" w:color="auto" w:sz="6" w:space="0"/>
            </w:tcBorders>
            <w:vAlign w:val="center"/>
          </w:tcPr>
          <w:p>
            <w:pPr>
              <w:keepNext w:val="0"/>
              <w:keepLines w:val="0"/>
              <w:widowControl/>
              <w:suppressLineNumbers w:val="0"/>
              <w:jc w:val="left"/>
              <w:rPr>
                <w:rFonts w:hint="default" w:ascii="宋体" w:hAnsi="宋体" w:eastAsia="宋体" w:cs="宋体"/>
                <w:b/>
                <w:color w:val="auto"/>
                <w:kern w:val="2"/>
                <w:sz w:val="18"/>
                <w:szCs w:val="32"/>
                <w:lang w:val="en-US" w:eastAsia="zh-CN" w:bidi="ar-SA"/>
              </w:rPr>
            </w:pPr>
            <w:r>
              <w:rPr>
                <w:rFonts w:hint="eastAsia" w:ascii="宋体" w:hAnsi="宋体" w:cs="宋体"/>
                <w:b/>
                <w:color w:val="auto"/>
                <w:kern w:val="2"/>
                <w:sz w:val="18"/>
                <w:szCs w:val="32"/>
                <w:lang w:val="en-US" w:eastAsia="zh-CN" w:bidi="ar-SA"/>
              </w:rPr>
              <w:t>供应商</w:t>
            </w:r>
            <w:r>
              <w:rPr>
                <w:rFonts w:hint="eastAsia" w:ascii="宋体" w:hAnsi="宋体" w:eastAsia="宋体" w:cs="宋体"/>
                <w:b/>
                <w:color w:val="auto"/>
                <w:kern w:val="2"/>
                <w:sz w:val="18"/>
                <w:szCs w:val="32"/>
                <w:lang w:val="en-US" w:eastAsia="zh-CN" w:bidi="ar-SA"/>
              </w:rPr>
              <w:t>根据项目实际需求提供</w:t>
            </w:r>
            <w:r>
              <w:rPr>
                <w:rFonts w:hint="eastAsia" w:ascii="宋体" w:hAnsi="宋体" w:cs="宋体"/>
                <w:b/>
                <w:color w:val="auto"/>
                <w:kern w:val="2"/>
                <w:sz w:val="18"/>
                <w:szCs w:val="32"/>
                <w:lang w:val="en-US" w:eastAsia="zh-CN" w:bidi="ar-SA"/>
              </w:rPr>
              <w:t>供货</w:t>
            </w:r>
            <w:r>
              <w:rPr>
                <w:rFonts w:hint="eastAsia" w:ascii="宋体" w:hAnsi="宋体" w:eastAsia="宋体" w:cs="宋体"/>
                <w:b/>
                <w:color w:val="auto"/>
                <w:kern w:val="2"/>
                <w:sz w:val="18"/>
                <w:szCs w:val="32"/>
                <w:lang w:val="en-US" w:eastAsia="zh-CN" w:bidi="ar-SA"/>
              </w:rPr>
              <w:t>方案，包括但不限于本次采购</w:t>
            </w:r>
            <w:r>
              <w:rPr>
                <w:rFonts w:hint="eastAsia" w:ascii="宋体" w:hAnsi="宋体" w:cs="宋体"/>
                <w:b/>
                <w:color w:val="auto"/>
                <w:kern w:val="2"/>
                <w:sz w:val="18"/>
                <w:szCs w:val="32"/>
                <w:lang w:val="en-US" w:eastAsia="zh-CN" w:bidi="ar-SA"/>
              </w:rPr>
              <w:t>货物的运输</w:t>
            </w:r>
            <w:r>
              <w:rPr>
                <w:rFonts w:hint="eastAsia" w:ascii="宋体" w:hAnsi="宋体" w:eastAsia="宋体" w:cs="宋体"/>
                <w:b/>
                <w:color w:val="auto"/>
                <w:kern w:val="2"/>
                <w:sz w:val="18"/>
                <w:szCs w:val="32"/>
                <w:lang w:val="en-US" w:eastAsia="zh-CN" w:bidi="ar-SA"/>
              </w:rPr>
              <w:t>、</w:t>
            </w:r>
            <w:r>
              <w:rPr>
                <w:rFonts w:hint="eastAsia" w:ascii="宋体" w:hAnsi="宋体" w:cs="宋体"/>
                <w:b/>
                <w:color w:val="auto"/>
                <w:kern w:val="2"/>
                <w:sz w:val="18"/>
                <w:szCs w:val="32"/>
                <w:lang w:val="en-US" w:eastAsia="zh-CN" w:bidi="ar-SA"/>
              </w:rPr>
              <w:t>装卸、安装调试、</w:t>
            </w:r>
            <w:r>
              <w:rPr>
                <w:rFonts w:hint="eastAsia" w:ascii="宋体" w:hAnsi="宋体" w:eastAsia="宋体" w:cs="宋体"/>
                <w:b/>
                <w:color w:val="auto"/>
                <w:kern w:val="2"/>
                <w:sz w:val="18"/>
                <w:szCs w:val="32"/>
                <w:lang w:val="en-US" w:eastAsia="zh-CN" w:bidi="ar-SA"/>
              </w:rPr>
              <w:t>检测、组织验收等内容。方案内容</w:t>
            </w:r>
            <w:r>
              <w:rPr>
                <w:rFonts w:hint="eastAsia" w:ascii="宋体" w:hAnsi="宋体" w:cs="宋体"/>
                <w:b/>
                <w:color w:val="auto"/>
                <w:kern w:val="2"/>
                <w:sz w:val="18"/>
                <w:szCs w:val="32"/>
                <w:lang w:val="en-US" w:eastAsia="zh-CN" w:bidi="ar-SA"/>
              </w:rPr>
              <w:t>完整、</w:t>
            </w:r>
            <w:r>
              <w:rPr>
                <w:rFonts w:hint="eastAsia" w:ascii="宋体" w:hAnsi="宋体" w:eastAsia="宋体" w:cs="宋体"/>
                <w:b/>
                <w:color w:val="auto"/>
                <w:kern w:val="2"/>
                <w:sz w:val="18"/>
                <w:szCs w:val="32"/>
                <w:lang w:val="en-US" w:eastAsia="zh-CN" w:bidi="ar-SA"/>
              </w:rPr>
              <w:t>详细、科学、合理，完全满足项目需求的，得</w:t>
            </w:r>
            <w:r>
              <w:rPr>
                <w:rFonts w:hint="eastAsia" w:ascii="宋体" w:hAnsi="宋体" w:cs="宋体"/>
                <w:b/>
                <w:color w:val="auto"/>
                <w:kern w:val="2"/>
                <w:sz w:val="18"/>
                <w:szCs w:val="32"/>
                <w:lang w:val="en-US" w:eastAsia="zh-CN" w:bidi="ar-SA"/>
              </w:rPr>
              <w:t>15</w:t>
            </w:r>
            <w:r>
              <w:rPr>
                <w:rFonts w:hint="eastAsia" w:ascii="宋体" w:hAnsi="宋体" w:eastAsia="宋体" w:cs="宋体"/>
                <w:b/>
                <w:color w:val="auto"/>
                <w:kern w:val="2"/>
                <w:sz w:val="18"/>
                <w:szCs w:val="32"/>
                <w:lang w:val="en-US" w:eastAsia="zh-CN" w:bidi="ar-SA"/>
              </w:rPr>
              <w:t>分；</w:t>
            </w:r>
            <w:r>
              <w:rPr>
                <w:rFonts w:hint="eastAsia" w:ascii="宋体" w:hAnsi="宋体" w:cs="宋体"/>
                <w:b/>
                <w:color w:val="auto"/>
                <w:kern w:val="2"/>
                <w:sz w:val="18"/>
                <w:szCs w:val="32"/>
                <w:lang w:val="en-US" w:eastAsia="zh-CN" w:bidi="ar-SA"/>
              </w:rPr>
              <w:t>少一项扣3分，</w:t>
            </w:r>
            <w:r>
              <w:rPr>
                <w:rFonts w:hint="eastAsia" w:ascii="宋体" w:hAnsi="宋体" w:eastAsia="宋体" w:cs="宋体"/>
                <w:b/>
                <w:color w:val="auto"/>
                <w:kern w:val="2"/>
                <w:sz w:val="18"/>
                <w:szCs w:val="32"/>
                <w:lang w:val="en-US" w:eastAsia="zh-CN" w:bidi="ar-SA"/>
              </w:rPr>
              <w:t>每有一项内容不完整或未能满足采购需求的或每有一处不具有针对性或逻辑性错误且不完整的扣1分；扣完为止。</w:t>
            </w:r>
            <w:r>
              <w:rPr>
                <w:rFonts w:hint="eastAsia" w:ascii="宋体" w:hAnsi="宋体" w:cs="宋体"/>
                <w:b/>
                <w:color w:val="auto"/>
                <w:kern w:val="2"/>
                <w:sz w:val="18"/>
                <w:szCs w:val="32"/>
                <w:lang w:val="en-US" w:eastAsia="zh-CN" w:bidi="ar-SA"/>
              </w:rPr>
              <w:t>未提供者不得分。</w:t>
            </w:r>
          </w:p>
        </w:tc>
        <w:tc>
          <w:tcPr>
            <w:tcW w:w="619" w:type="dxa"/>
            <w:tcBorders>
              <w:top w:val="single" w:color="auto" w:sz="4" w:space="0"/>
              <w:left w:val="single" w:color="auto" w:sz="6" w:space="0"/>
              <w:bottom w:val="single" w:color="auto" w:sz="6" w:space="0"/>
              <w:right w:val="single" w:color="auto" w:sz="6" w:space="0"/>
            </w:tcBorders>
          </w:tcPr>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18"/>
                <w:szCs w:val="32"/>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4" w:hRule="atLeast"/>
        </w:trPr>
        <w:tc>
          <w:tcPr>
            <w:tcW w:w="721" w:type="dxa"/>
            <w:tcBorders>
              <w:top w:val="single" w:color="auto" w:sz="4" w:space="0"/>
              <w:left w:val="single" w:color="auto" w:sz="6"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color w:val="auto"/>
                <w:kern w:val="2"/>
                <w:sz w:val="18"/>
                <w:szCs w:val="32"/>
                <w:lang w:val="en-US" w:eastAsia="zh-CN" w:bidi="ar-SA"/>
              </w:rPr>
            </w:pPr>
            <w:r>
              <w:rPr>
                <w:rFonts w:hint="eastAsia" w:hAnsi="宋体" w:cs="宋体"/>
                <w:b/>
                <w:color w:val="auto"/>
                <w:kern w:val="2"/>
                <w:sz w:val="18"/>
                <w:szCs w:val="32"/>
                <w:lang w:val="en-US" w:eastAsia="zh-CN" w:bidi="ar-SA"/>
              </w:rPr>
              <w:t>3</w:t>
            </w:r>
          </w:p>
        </w:tc>
        <w:tc>
          <w:tcPr>
            <w:tcW w:w="1406" w:type="dxa"/>
            <w:tcBorders>
              <w:top w:val="single" w:color="auto" w:sz="4" w:space="0"/>
              <w:left w:val="single" w:color="auto" w:sz="6"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color w:val="auto"/>
                <w:kern w:val="2"/>
                <w:sz w:val="18"/>
                <w:szCs w:val="32"/>
                <w:lang w:val="en-US" w:eastAsia="zh-CN" w:bidi="ar-SA"/>
              </w:rPr>
            </w:pPr>
            <w:r>
              <w:rPr>
                <w:rFonts w:hint="eastAsia" w:hAnsi="宋体" w:cs="宋体"/>
                <w:b/>
                <w:color w:val="auto"/>
                <w:kern w:val="2"/>
                <w:sz w:val="18"/>
                <w:szCs w:val="32"/>
                <w:lang w:val="en-US" w:eastAsia="zh-CN" w:bidi="ar-SA"/>
              </w:rPr>
              <w:t>货物配送安排</w:t>
            </w:r>
          </w:p>
        </w:tc>
        <w:tc>
          <w:tcPr>
            <w:tcW w:w="733" w:type="dxa"/>
            <w:tcBorders>
              <w:top w:val="single" w:color="auto" w:sz="4" w:space="0"/>
              <w:left w:val="single" w:color="auto" w:sz="6"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color w:val="auto"/>
                <w:kern w:val="2"/>
                <w:sz w:val="18"/>
                <w:szCs w:val="32"/>
                <w:lang w:val="en-US" w:eastAsia="zh-CN" w:bidi="ar-SA"/>
              </w:rPr>
            </w:pPr>
            <w:r>
              <w:rPr>
                <w:rFonts w:hint="eastAsia" w:hAnsi="宋体" w:cs="宋体"/>
                <w:b/>
                <w:color w:val="auto"/>
                <w:kern w:val="2"/>
                <w:sz w:val="18"/>
                <w:szCs w:val="32"/>
                <w:lang w:val="en-US" w:eastAsia="zh-CN" w:bidi="ar-SA"/>
              </w:rPr>
              <w:t>5分</w:t>
            </w:r>
          </w:p>
        </w:tc>
        <w:tc>
          <w:tcPr>
            <w:tcW w:w="6449" w:type="dxa"/>
            <w:tcBorders>
              <w:top w:val="single" w:color="auto" w:sz="4" w:space="0"/>
              <w:left w:val="single" w:color="auto" w:sz="6" w:space="0"/>
              <w:right w:val="single" w:color="auto" w:sz="6" w:space="0"/>
            </w:tcBorders>
            <w:vAlign w:val="center"/>
          </w:tcPr>
          <w:p>
            <w:pPr>
              <w:keepNext w:val="0"/>
              <w:keepLines w:val="0"/>
              <w:widowControl/>
              <w:suppressLineNumbers w:val="0"/>
              <w:jc w:val="left"/>
              <w:rPr>
                <w:rFonts w:hint="default" w:ascii="宋体" w:hAnsi="宋体" w:eastAsia="宋体" w:cs="宋体"/>
                <w:b/>
                <w:color w:val="auto"/>
                <w:kern w:val="2"/>
                <w:sz w:val="18"/>
                <w:szCs w:val="32"/>
                <w:lang w:val="en-US" w:eastAsia="zh-CN" w:bidi="ar-SA"/>
              </w:rPr>
            </w:pPr>
            <w:r>
              <w:rPr>
                <w:rFonts w:hint="default" w:ascii="宋体" w:hAnsi="宋体" w:eastAsia="宋体" w:cs="宋体"/>
                <w:b/>
                <w:color w:val="auto"/>
                <w:kern w:val="2"/>
                <w:sz w:val="18"/>
                <w:szCs w:val="32"/>
                <w:lang w:val="en-US" w:eastAsia="zh-CN" w:bidi="ar-SA"/>
              </w:rPr>
              <w:t>是否能承诺按用户要求配送到指定地点对配送时间</w:t>
            </w:r>
            <w:r>
              <w:rPr>
                <w:rFonts w:hint="eastAsia" w:ascii="宋体" w:hAnsi="宋体" w:eastAsia="宋体" w:cs="宋体"/>
                <w:b/>
                <w:color w:val="auto"/>
                <w:kern w:val="2"/>
                <w:sz w:val="18"/>
                <w:szCs w:val="32"/>
                <w:lang w:val="en-US" w:eastAsia="zh-CN" w:bidi="ar-SA"/>
              </w:rPr>
              <w:t>、</w:t>
            </w:r>
            <w:r>
              <w:rPr>
                <w:rFonts w:hint="default" w:ascii="宋体" w:hAnsi="宋体" w:eastAsia="宋体" w:cs="宋体"/>
                <w:b/>
                <w:color w:val="auto"/>
                <w:kern w:val="2"/>
                <w:sz w:val="18"/>
                <w:szCs w:val="32"/>
                <w:lang w:val="en-US" w:eastAsia="zh-CN" w:bidi="ar-SA"/>
              </w:rPr>
              <w:t>配送车辆安排、货物到指定地点的时间</w:t>
            </w:r>
            <w:r>
              <w:rPr>
                <w:rFonts w:hint="eastAsia" w:ascii="宋体" w:hAnsi="宋体" w:cs="宋体"/>
                <w:b/>
                <w:color w:val="auto"/>
                <w:kern w:val="2"/>
                <w:sz w:val="18"/>
                <w:szCs w:val="32"/>
                <w:lang w:val="en-US" w:eastAsia="zh-CN" w:bidi="ar-SA"/>
              </w:rPr>
              <w:t>、</w:t>
            </w:r>
            <w:r>
              <w:rPr>
                <w:rFonts w:hint="default" w:ascii="宋体" w:hAnsi="宋体" w:eastAsia="宋体" w:cs="宋体"/>
                <w:b/>
                <w:color w:val="auto"/>
                <w:kern w:val="2"/>
                <w:sz w:val="18"/>
                <w:szCs w:val="32"/>
                <w:lang w:val="en-US" w:eastAsia="zh-CN" w:bidi="ar-SA"/>
              </w:rPr>
              <w:t>配送车辆及配送人员进行打分每有一项不足的扣1分此项最高得</w:t>
            </w:r>
            <w:r>
              <w:rPr>
                <w:rFonts w:hint="eastAsia" w:ascii="宋体" w:hAnsi="宋体" w:cs="宋体"/>
                <w:b/>
                <w:color w:val="auto"/>
                <w:kern w:val="2"/>
                <w:sz w:val="18"/>
                <w:szCs w:val="32"/>
                <w:lang w:val="en-US" w:eastAsia="zh-CN" w:bidi="ar-SA"/>
              </w:rPr>
              <w:t>5</w:t>
            </w:r>
            <w:r>
              <w:rPr>
                <w:rFonts w:hint="default" w:ascii="宋体" w:hAnsi="宋体" w:eastAsia="宋体" w:cs="宋体"/>
                <w:b/>
                <w:color w:val="auto"/>
                <w:kern w:val="2"/>
                <w:sz w:val="18"/>
                <w:szCs w:val="32"/>
                <w:lang w:val="en-US" w:eastAsia="zh-CN" w:bidi="ar-SA"/>
              </w:rPr>
              <w:t>分最低得1分，未提供不得分。</w:t>
            </w:r>
          </w:p>
        </w:tc>
        <w:tc>
          <w:tcPr>
            <w:tcW w:w="619" w:type="dxa"/>
            <w:tcBorders>
              <w:top w:val="single" w:color="auto" w:sz="4" w:space="0"/>
              <w:left w:val="single" w:color="auto" w:sz="6" w:space="0"/>
              <w:bottom w:val="single" w:color="auto" w:sz="6" w:space="0"/>
              <w:right w:val="single" w:color="auto" w:sz="6" w:space="0"/>
            </w:tcBorders>
          </w:tcPr>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18"/>
                <w:szCs w:val="32"/>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4" w:hRule="atLeast"/>
        </w:trPr>
        <w:tc>
          <w:tcPr>
            <w:tcW w:w="721" w:type="dxa"/>
            <w:tcBorders>
              <w:top w:val="single" w:color="auto" w:sz="4" w:space="0"/>
              <w:left w:val="single" w:color="auto" w:sz="6"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cs="宋体"/>
                <w:b/>
                <w:color w:val="auto"/>
                <w:kern w:val="2"/>
                <w:sz w:val="18"/>
                <w:szCs w:val="32"/>
                <w:lang w:val="en-US" w:eastAsia="zh-CN" w:bidi="ar-SA"/>
              </w:rPr>
            </w:pPr>
            <w:r>
              <w:rPr>
                <w:rFonts w:hint="eastAsia" w:hAnsi="宋体" w:cs="宋体"/>
                <w:b/>
                <w:color w:val="auto"/>
                <w:kern w:val="2"/>
                <w:sz w:val="18"/>
                <w:szCs w:val="32"/>
                <w:lang w:val="en-US" w:eastAsia="zh-CN" w:bidi="ar-SA"/>
              </w:rPr>
              <w:t>4</w:t>
            </w:r>
          </w:p>
        </w:tc>
        <w:tc>
          <w:tcPr>
            <w:tcW w:w="1406" w:type="dxa"/>
            <w:tcBorders>
              <w:top w:val="single" w:color="auto" w:sz="4" w:space="0"/>
              <w:left w:val="single" w:color="auto" w:sz="6"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2"/>
                <w:sz w:val="18"/>
                <w:szCs w:val="32"/>
                <w:lang w:val="en-US" w:eastAsia="zh-CN" w:bidi="ar-SA"/>
              </w:rPr>
            </w:pPr>
            <w:r>
              <w:rPr>
                <w:rFonts w:hint="eastAsia" w:hAnsi="宋体" w:cs="宋体"/>
                <w:b/>
                <w:color w:val="auto"/>
                <w:kern w:val="2"/>
                <w:sz w:val="18"/>
                <w:szCs w:val="32"/>
                <w:lang w:val="en-US" w:eastAsia="zh-CN" w:bidi="ar-SA"/>
              </w:rPr>
              <w:t>验收方案</w:t>
            </w:r>
          </w:p>
        </w:tc>
        <w:tc>
          <w:tcPr>
            <w:tcW w:w="733" w:type="dxa"/>
            <w:tcBorders>
              <w:top w:val="single" w:color="auto" w:sz="4" w:space="0"/>
              <w:left w:val="single" w:color="auto" w:sz="6"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2"/>
                <w:sz w:val="18"/>
                <w:szCs w:val="32"/>
                <w:lang w:val="en-US" w:eastAsia="zh-CN" w:bidi="ar-SA"/>
              </w:rPr>
            </w:pPr>
            <w:r>
              <w:rPr>
                <w:rFonts w:hint="eastAsia" w:hAnsi="宋体" w:cs="宋体"/>
                <w:b/>
                <w:color w:val="auto"/>
                <w:kern w:val="2"/>
                <w:sz w:val="18"/>
                <w:szCs w:val="32"/>
                <w:lang w:val="en-US" w:eastAsia="zh-CN" w:bidi="ar-SA"/>
              </w:rPr>
              <w:t>2分</w:t>
            </w:r>
          </w:p>
        </w:tc>
        <w:tc>
          <w:tcPr>
            <w:tcW w:w="6449" w:type="dxa"/>
            <w:tcBorders>
              <w:top w:val="single" w:color="auto" w:sz="4" w:space="0"/>
              <w:left w:val="single" w:color="auto" w:sz="6" w:space="0"/>
              <w:right w:val="single" w:color="auto" w:sz="6" w:space="0"/>
            </w:tcBorders>
            <w:vAlign w:val="center"/>
          </w:tcPr>
          <w:p>
            <w:pPr>
              <w:widowControl/>
              <w:numPr>
                <w:ilvl w:val="0"/>
                <w:numId w:val="0"/>
              </w:numPr>
              <w:ind w:left="0" w:leftChars="0" w:firstLine="0" w:firstLineChars="0"/>
              <w:jc w:val="left"/>
              <w:rPr>
                <w:rFonts w:hint="default" w:ascii="宋体" w:hAnsi="宋体" w:eastAsia="宋体" w:cs="宋体"/>
                <w:b/>
                <w:color w:val="auto"/>
                <w:kern w:val="2"/>
                <w:sz w:val="18"/>
                <w:szCs w:val="32"/>
                <w:lang w:val="en-US" w:eastAsia="zh-CN" w:bidi="ar-SA"/>
              </w:rPr>
            </w:pPr>
            <w:r>
              <w:rPr>
                <w:rFonts w:hint="default" w:ascii="宋体" w:hAnsi="宋体" w:cs="宋体"/>
                <w:b/>
                <w:color w:val="auto"/>
                <w:kern w:val="2"/>
                <w:sz w:val="18"/>
                <w:szCs w:val="32"/>
                <w:lang w:val="en-US" w:eastAsia="zh-CN" w:bidi="ar-SA"/>
              </w:rPr>
              <w:t>合理且充分为甲方考虑</w:t>
            </w:r>
            <w:r>
              <w:rPr>
                <w:rFonts w:hint="eastAsia" w:ascii="宋体" w:hAnsi="宋体" w:cs="宋体"/>
                <w:b/>
                <w:color w:val="auto"/>
                <w:kern w:val="2"/>
                <w:sz w:val="18"/>
                <w:szCs w:val="32"/>
                <w:lang w:val="en-US" w:eastAsia="zh-CN" w:bidi="ar-SA"/>
              </w:rPr>
              <w:t>且能够积极配合甲方的</w:t>
            </w:r>
            <w:r>
              <w:rPr>
                <w:rFonts w:hint="default" w:ascii="宋体" w:hAnsi="宋体" w:cs="宋体"/>
                <w:b/>
                <w:color w:val="auto"/>
                <w:kern w:val="2"/>
                <w:sz w:val="18"/>
                <w:szCs w:val="32"/>
                <w:lang w:val="en-US" w:eastAsia="zh-CN" w:bidi="ar-SA"/>
              </w:rPr>
              <w:t>得</w:t>
            </w:r>
            <w:r>
              <w:rPr>
                <w:rFonts w:hint="eastAsia" w:ascii="宋体" w:hAnsi="宋体" w:cs="宋体"/>
                <w:b/>
                <w:color w:val="auto"/>
                <w:kern w:val="2"/>
                <w:sz w:val="18"/>
                <w:szCs w:val="32"/>
                <w:lang w:val="en-US" w:eastAsia="zh-CN" w:bidi="ar-SA"/>
              </w:rPr>
              <w:t>2</w:t>
            </w:r>
            <w:r>
              <w:rPr>
                <w:rFonts w:hint="default" w:ascii="宋体" w:hAnsi="宋体" w:cs="宋体"/>
                <w:b/>
                <w:color w:val="auto"/>
                <w:kern w:val="2"/>
                <w:sz w:val="18"/>
                <w:szCs w:val="32"/>
                <w:lang w:val="en-US" w:eastAsia="zh-CN" w:bidi="ar-SA"/>
              </w:rPr>
              <w:t>分、方案合理但未从甲方角度出发得</w:t>
            </w:r>
            <w:r>
              <w:rPr>
                <w:rFonts w:hint="eastAsia" w:ascii="宋体" w:hAnsi="宋体" w:cs="宋体"/>
                <w:b/>
                <w:color w:val="auto"/>
                <w:kern w:val="2"/>
                <w:sz w:val="18"/>
                <w:szCs w:val="32"/>
                <w:lang w:val="en-US" w:eastAsia="zh-CN" w:bidi="ar-SA"/>
              </w:rPr>
              <w:t>1</w:t>
            </w:r>
            <w:r>
              <w:rPr>
                <w:rFonts w:hint="default" w:ascii="宋体" w:hAnsi="宋体" w:cs="宋体"/>
                <w:b/>
                <w:color w:val="auto"/>
                <w:kern w:val="2"/>
                <w:sz w:val="18"/>
                <w:szCs w:val="32"/>
                <w:lang w:val="en-US" w:eastAsia="zh-CN" w:bidi="ar-SA"/>
              </w:rPr>
              <w:t>分、方案有瑕疵的</w:t>
            </w:r>
            <w:r>
              <w:rPr>
                <w:rFonts w:hint="eastAsia" w:ascii="宋体" w:hAnsi="宋体" w:cs="宋体"/>
                <w:b/>
                <w:color w:val="auto"/>
                <w:kern w:val="2"/>
                <w:sz w:val="18"/>
                <w:szCs w:val="32"/>
                <w:lang w:val="en-US" w:eastAsia="zh-CN" w:bidi="ar-SA"/>
              </w:rPr>
              <w:t>或</w:t>
            </w:r>
            <w:r>
              <w:rPr>
                <w:rFonts w:hint="default" w:ascii="宋体" w:hAnsi="宋体" w:cs="宋体"/>
                <w:b/>
                <w:color w:val="auto"/>
                <w:kern w:val="2"/>
                <w:sz w:val="18"/>
                <w:szCs w:val="32"/>
                <w:lang w:val="en-US" w:eastAsia="zh-CN" w:bidi="ar-SA"/>
              </w:rPr>
              <w:t>未提供不得分。</w:t>
            </w:r>
          </w:p>
        </w:tc>
        <w:tc>
          <w:tcPr>
            <w:tcW w:w="619" w:type="dxa"/>
            <w:tcBorders>
              <w:top w:val="single" w:color="auto" w:sz="4" w:space="0"/>
              <w:left w:val="single" w:color="auto" w:sz="6" w:space="0"/>
              <w:bottom w:val="single" w:color="auto" w:sz="6" w:space="0"/>
              <w:right w:val="single" w:color="auto" w:sz="6" w:space="0"/>
            </w:tcBorders>
          </w:tcPr>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18"/>
                <w:szCs w:val="32"/>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8" w:hRule="atLeast"/>
        </w:trPr>
        <w:tc>
          <w:tcPr>
            <w:tcW w:w="721" w:type="dxa"/>
            <w:tcBorders>
              <w:top w:val="single" w:color="auto" w:sz="6" w:space="0"/>
              <w:left w:val="single" w:color="auto" w:sz="6" w:space="0"/>
              <w:bottom w:val="single" w:color="auto" w:sz="6"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2"/>
                <w:sz w:val="18"/>
                <w:szCs w:val="32"/>
                <w:lang w:val="en-US" w:eastAsia="zh-CN" w:bidi="ar-SA"/>
              </w:rPr>
            </w:pPr>
            <w:r>
              <w:rPr>
                <w:rFonts w:hint="eastAsia" w:ascii="宋体" w:hAnsi="宋体" w:eastAsia="宋体" w:cs="宋体"/>
                <w:b/>
                <w:color w:val="auto"/>
                <w:kern w:val="2"/>
                <w:sz w:val="18"/>
                <w:szCs w:val="32"/>
                <w:lang w:val="en-US" w:eastAsia="zh-CN" w:bidi="ar-SA"/>
              </w:rPr>
              <w:t>三</w:t>
            </w:r>
          </w:p>
        </w:tc>
        <w:tc>
          <w:tcPr>
            <w:tcW w:w="9207" w:type="dxa"/>
            <w:gridSpan w:val="4"/>
            <w:tcBorders>
              <w:top w:val="single" w:color="auto" w:sz="6" w:space="0"/>
              <w:left w:val="single" w:color="auto" w:sz="6" w:space="0"/>
              <w:bottom w:val="single" w:color="auto" w:sz="6"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18"/>
                <w:szCs w:val="32"/>
                <w:lang w:val="en-US" w:eastAsia="zh-CN" w:bidi="ar-SA"/>
              </w:rPr>
            </w:pPr>
            <w:r>
              <w:rPr>
                <w:rFonts w:hint="eastAsia" w:ascii="宋体" w:hAnsi="宋体" w:eastAsia="宋体" w:cs="宋体"/>
                <w:b/>
                <w:color w:val="auto"/>
                <w:kern w:val="2"/>
                <w:sz w:val="18"/>
                <w:szCs w:val="32"/>
                <w:lang w:val="en-US" w:eastAsia="zh-CN" w:bidi="ar-SA"/>
              </w:rPr>
              <w:t>商务部分：</w:t>
            </w:r>
            <w:r>
              <w:rPr>
                <w:rFonts w:hint="eastAsia" w:hAnsi="宋体" w:cs="宋体"/>
                <w:b/>
                <w:color w:val="auto"/>
                <w:kern w:val="2"/>
                <w:sz w:val="18"/>
                <w:szCs w:val="32"/>
                <w:lang w:val="en-US" w:eastAsia="zh-CN" w:bidi="ar-SA"/>
              </w:rPr>
              <w:t xml:space="preserve">28 </w:t>
            </w:r>
            <w:r>
              <w:rPr>
                <w:rFonts w:hint="eastAsia" w:ascii="宋体" w:hAnsi="宋体" w:eastAsia="宋体" w:cs="宋体"/>
                <w:b/>
                <w:color w:val="auto"/>
                <w:kern w:val="2"/>
                <w:sz w:val="18"/>
                <w:szCs w:val="32"/>
                <w:lang w:val="en-US" w:eastAsia="zh-CN" w:bidi="ar-SA"/>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9" w:hRule="atLeast"/>
        </w:trPr>
        <w:tc>
          <w:tcPr>
            <w:tcW w:w="721" w:type="dxa"/>
            <w:tcBorders>
              <w:left w:val="single" w:color="auto" w:sz="6" w:space="0"/>
              <w:bottom w:val="single" w:color="auto" w:sz="4"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hAnsi="宋体" w:cs="宋体"/>
                <w:b/>
                <w:color w:val="auto"/>
                <w:kern w:val="2"/>
                <w:sz w:val="18"/>
                <w:szCs w:val="32"/>
                <w:lang w:val="en-US" w:eastAsia="zh-CN" w:bidi="ar-SA"/>
              </w:rPr>
            </w:pPr>
            <w:r>
              <w:rPr>
                <w:rFonts w:hint="eastAsia" w:hAnsi="宋体" w:cs="宋体"/>
                <w:b/>
                <w:color w:val="auto"/>
                <w:kern w:val="2"/>
                <w:sz w:val="18"/>
                <w:szCs w:val="32"/>
                <w:lang w:val="en-US" w:eastAsia="zh-CN" w:bidi="ar-SA"/>
              </w:rPr>
              <w:t>1</w:t>
            </w:r>
          </w:p>
        </w:tc>
        <w:tc>
          <w:tcPr>
            <w:tcW w:w="1406" w:type="dxa"/>
            <w:tcBorders>
              <w:left w:val="single" w:color="auto" w:sz="6" w:space="0"/>
              <w:bottom w:val="single" w:color="auto" w:sz="4" w:space="0"/>
              <w:right w:val="single" w:color="auto" w:sz="4"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color w:val="auto"/>
                <w:kern w:val="2"/>
                <w:sz w:val="18"/>
                <w:szCs w:val="32"/>
                <w:lang w:val="en-US" w:eastAsia="zh-CN" w:bidi="ar-SA"/>
              </w:rPr>
            </w:pPr>
            <w:r>
              <w:rPr>
                <w:rFonts w:hint="eastAsia" w:hAnsi="宋体" w:cs="宋体"/>
                <w:b/>
                <w:color w:val="auto"/>
                <w:kern w:val="2"/>
                <w:sz w:val="18"/>
                <w:szCs w:val="32"/>
                <w:lang w:val="en-US" w:eastAsia="zh-CN" w:bidi="ar-SA"/>
              </w:rPr>
              <w:t>企业业绩</w:t>
            </w:r>
          </w:p>
        </w:tc>
        <w:tc>
          <w:tcPr>
            <w:tcW w:w="733" w:type="dxa"/>
            <w:tcBorders>
              <w:top w:val="single" w:color="auto" w:sz="4" w:space="0"/>
              <w:left w:val="single" w:color="auto" w:sz="4" w:space="0"/>
              <w:bottom w:val="single" w:color="auto" w:sz="4" w:space="0"/>
              <w:right w:val="single" w:color="auto" w:sz="4"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color w:val="auto"/>
                <w:kern w:val="2"/>
                <w:sz w:val="18"/>
                <w:szCs w:val="32"/>
                <w:lang w:val="en-US" w:eastAsia="zh-CN" w:bidi="ar-SA"/>
              </w:rPr>
            </w:pPr>
            <w:r>
              <w:rPr>
                <w:rFonts w:hint="eastAsia" w:hAnsi="宋体" w:cs="宋体"/>
                <w:b/>
                <w:color w:val="auto"/>
                <w:kern w:val="2"/>
                <w:sz w:val="18"/>
                <w:szCs w:val="32"/>
                <w:lang w:val="en-US" w:eastAsia="zh-CN" w:bidi="ar-SA"/>
              </w:rPr>
              <w:t>5分</w:t>
            </w:r>
          </w:p>
        </w:tc>
        <w:tc>
          <w:tcPr>
            <w:tcW w:w="6449" w:type="dxa"/>
            <w:tcBorders>
              <w:top w:val="single" w:color="auto" w:sz="4" w:space="0"/>
              <w:left w:val="single" w:color="auto" w:sz="4" w:space="0"/>
              <w:bottom w:val="single" w:color="auto" w:sz="4"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color w:val="auto"/>
                <w:kern w:val="2"/>
                <w:sz w:val="18"/>
                <w:szCs w:val="32"/>
                <w:lang w:val="en-US" w:eastAsia="zh-CN" w:bidi="ar-SA"/>
              </w:rPr>
            </w:pPr>
            <w:r>
              <w:rPr>
                <w:rFonts w:hint="eastAsia" w:hAnsi="宋体" w:cs="宋体"/>
                <w:b/>
                <w:color w:val="auto"/>
                <w:kern w:val="2"/>
                <w:sz w:val="18"/>
                <w:szCs w:val="32"/>
                <w:lang w:val="en-US" w:eastAsia="zh-CN" w:bidi="ar-SA"/>
              </w:rPr>
              <w:t>投标人提供近三年（2020年4月-2023年4月）企业业绩，每提供一个的1分，满分5分。需提供</w:t>
            </w:r>
            <w:r>
              <w:rPr>
                <w:rFonts w:hint="eastAsia" w:ascii="宋体" w:hAnsi="宋体" w:eastAsia="宋体" w:cs="宋体"/>
                <w:b/>
                <w:color w:val="auto"/>
                <w:kern w:val="2"/>
                <w:sz w:val="18"/>
                <w:szCs w:val="32"/>
                <w:lang w:val="en-US" w:eastAsia="zh-CN" w:bidi="ar-SA"/>
              </w:rPr>
              <w:t>合同原件扫描件（时间以合同签订时间为准），不提供者不得分。</w:t>
            </w:r>
          </w:p>
        </w:tc>
        <w:tc>
          <w:tcPr>
            <w:tcW w:w="619" w:type="dxa"/>
            <w:tcBorders>
              <w:left w:val="single" w:color="auto" w:sz="6" w:space="0"/>
              <w:bottom w:val="single" w:color="auto" w:sz="6" w:space="0"/>
              <w:right w:val="single" w:color="auto" w:sz="6" w:space="0"/>
            </w:tcBorders>
          </w:tcPr>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18"/>
                <w:szCs w:val="32"/>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34" w:hRule="atLeast"/>
        </w:trPr>
        <w:tc>
          <w:tcPr>
            <w:tcW w:w="721" w:type="dxa"/>
            <w:vMerge w:val="restart"/>
            <w:tcBorders>
              <w:left w:val="single" w:color="auto" w:sz="6"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hAnsi="宋体" w:cs="宋体"/>
                <w:b/>
                <w:color w:val="auto"/>
                <w:kern w:val="2"/>
                <w:sz w:val="18"/>
                <w:szCs w:val="32"/>
                <w:lang w:val="en-US" w:eastAsia="zh-CN" w:bidi="ar-SA"/>
              </w:rPr>
            </w:pPr>
            <w:r>
              <w:rPr>
                <w:rFonts w:hint="eastAsia" w:hAnsi="宋体" w:cs="宋体"/>
                <w:b/>
                <w:color w:val="auto"/>
                <w:kern w:val="2"/>
                <w:sz w:val="18"/>
                <w:szCs w:val="32"/>
                <w:lang w:val="en-US" w:eastAsia="zh-CN" w:bidi="ar-SA"/>
              </w:rPr>
              <w:t>2</w:t>
            </w:r>
          </w:p>
        </w:tc>
        <w:tc>
          <w:tcPr>
            <w:tcW w:w="1406" w:type="dxa"/>
            <w:vMerge w:val="restart"/>
            <w:tcBorders>
              <w:left w:val="single" w:color="auto" w:sz="6" w:space="0"/>
              <w:right w:val="single" w:color="auto" w:sz="4"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2"/>
                <w:sz w:val="18"/>
                <w:szCs w:val="32"/>
                <w:lang w:val="en-US" w:eastAsia="zh-CN" w:bidi="ar-SA"/>
              </w:rPr>
            </w:pPr>
            <w:r>
              <w:rPr>
                <w:rFonts w:hint="eastAsia" w:hAnsi="宋体" w:cs="宋体"/>
                <w:b/>
                <w:color w:val="auto"/>
                <w:kern w:val="2"/>
                <w:sz w:val="18"/>
                <w:szCs w:val="32"/>
                <w:lang w:val="en-US" w:eastAsia="zh-CN" w:bidi="ar-SA"/>
              </w:rPr>
              <w:t>售后服务体系</w:t>
            </w:r>
          </w:p>
        </w:tc>
        <w:tc>
          <w:tcPr>
            <w:tcW w:w="733" w:type="dxa"/>
            <w:tcBorders>
              <w:top w:val="single" w:color="auto" w:sz="4" w:space="0"/>
              <w:left w:val="single" w:color="auto" w:sz="4" w:space="0"/>
              <w:bottom w:val="single" w:color="auto" w:sz="4" w:space="0"/>
              <w:right w:val="single" w:color="auto" w:sz="4"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2"/>
                <w:sz w:val="18"/>
                <w:szCs w:val="32"/>
                <w:lang w:val="en-US" w:eastAsia="zh-CN" w:bidi="ar-SA"/>
              </w:rPr>
            </w:pPr>
            <w:r>
              <w:rPr>
                <w:rFonts w:hint="eastAsia" w:hAnsi="宋体" w:cs="宋体"/>
                <w:b/>
                <w:color w:val="auto"/>
                <w:kern w:val="2"/>
                <w:sz w:val="18"/>
                <w:szCs w:val="32"/>
                <w:lang w:val="en-US" w:eastAsia="zh-CN" w:bidi="ar-SA"/>
              </w:rPr>
              <w:t>5</w:t>
            </w:r>
            <w:r>
              <w:rPr>
                <w:rFonts w:hint="eastAsia" w:ascii="宋体" w:hAnsi="宋体" w:eastAsia="宋体" w:cs="宋体"/>
                <w:b/>
                <w:color w:val="auto"/>
                <w:kern w:val="2"/>
                <w:sz w:val="18"/>
                <w:szCs w:val="32"/>
                <w:lang w:val="en-US" w:eastAsia="zh-CN" w:bidi="ar-SA"/>
              </w:rPr>
              <w:t>分</w:t>
            </w:r>
          </w:p>
        </w:tc>
        <w:tc>
          <w:tcPr>
            <w:tcW w:w="6449" w:type="dxa"/>
            <w:tcBorders>
              <w:top w:val="single" w:color="auto" w:sz="4" w:space="0"/>
              <w:left w:val="single" w:color="auto" w:sz="4" w:space="0"/>
              <w:bottom w:val="single" w:color="auto" w:sz="4" w:space="0"/>
              <w:right w:val="single" w:color="auto" w:sz="6" w:space="0"/>
            </w:tcBorders>
            <w:vAlign w:val="center"/>
          </w:tcPr>
          <w:p>
            <w:pPr>
              <w:keepNext w:val="0"/>
              <w:keepLines w:val="0"/>
              <w:widowControl/>
              <w:suppressLineNumbers w:val="0"/>
              <w:jc w:val="left"/>
              <w:rPr>
                <w:rFonts w:hint="eastAsia" w:ascii="宋体" w:hAnsi="宋体" w:eastAsia="宋体" w:cs="宋体"/>
                <w:b/>
                <w:color w:val="auto"/>
                <w:kern w:val="2"/>
                <w:sz w:val="18"/>
                <w:szCs w:val="32"/>
                <w:lang w:val="en-US" w:eastAsia="zh-CN" w:bidi="ar-SA"/>
              </w:rPr>
            </w:pPr>
            <w:r>
              <w:rPr>
                <w:rFonts w:hint="eastAsia" w:ascii="宋体" w:hAnsi="宋体" w:eastAsia="宋体" w:cs="宋体"/>
                <w:b/>
                <w:color w:val="auto"/>
                <w:kern w:val="2"/>
                <w:sz w:val="18"/>
                <w:szCs w:val="32"/>
                <w:lang w:val="en-US" w:eastAsia="zh-CN" w:bidi="ar-SA"/>
              </w:rPr>
              <w:t>是否有固定、长期的售后服务机构及备品备件库、能否提供及时到位品质服务，</w:t>
            </w:r>
            <w:r>
              <w:rPr>
                <w:rFonts w:hint="eastAsia" w:ascii="宋体" w:hAnsi="宋体" w:cs="宋体"/>
                <w:b/>
                <w:color w:val="auto"/>
                <w:kern w:val="2"/>
                <w:sz w:val="18"/>
                <w:szCs w:val="32"/>
                <w:lang w:val="en-US" w:eastAsia="zh-CN" w:bidi="ar-SA"/>
              </w:rPr>
              <w:t>对配套设施附件品等，</w:t>
            </w:r>
            <w:r>
              <w:rPr>
                <w:rFonts w:hint="eastAsia" w:ascii="宋体" w:hAnsi="宋体" w:eastAsia="宋体" w:cs="宋体"/>
                <w:b/>
                <w:color w:val="auto"/>
                <w:kern w:val="2"/>
                <w:sz w:val="18"/>
                <w:szCs w:val="32"/>
                <w:lang w:val="en-US" w:eastAsia="zh-CN" w:bidi="ar-SA"/>
              </w:rPr>
              <w:t>如有质量问题应无条件退换</w:t>
            </w:r>
            <w:r>
              <w:rPr>
                <w:rFonts w:hint="eastAsia" w:ascii="宋体" w:hAnsi="宋体" w:cs="宋体"/>
                <w:b/>
                <w:color w:val="auto"/>
                <w:kern w:val="2"/>
                <w:sz w:val="18"/>
                <w:szCs w:val="32"/>
                <w:lang w:val="en-US" w:eastAsia="zh-CN" w:bidi="ar-SA"/>
              </w:rPr>
              <w:t>的得5分</w:t>
            </w:r>
            <w:r>
              <w:rPr>
                <w:rFonts w:hint="eastAsia" w:ascii="宋体" w:hAnsi="宋体" w:eastAsia="宋体" w:cs="宋体"/>
                <w:b/>
                <w:color w:val="auto"/>
                <w:kern w:val="2"/>
                <w:sz w:val="18"/>
                <w:szCs w:val="32"/>
                <w:lang w:val="en-US" w:eastAsia="zh-CN" w:bidi="ar-SA"/>
              </w:rPr>
              <w:t>，</w:t>
            </w:r>
            <w:r>
              <w:rPr>
                <w:rFonts w:hint="eastAsia" w:ascii="宋体" w:hAnsi="宋体" w:cs="宋体"/>
                <w:b/>
                <w:color w:val="auto"/>
                <w:kern w:val="2"/>
                <w:sz w:val="18"/>
                <w:szCs w:val="32"/>
                <w:lang w:val="en-US" w:eastAsia="zh-CN" w:bidi="ar-SA"/>
              </w:rPr>
              <w:t>描述单一不清晰、不准确的得2分，服务内容较少较差得1分，</w:t>
            </w:r>
            <w:r>
              <w:rPr>
                <w:rFonts w:hint="eastAsia" w:ascii="宋体" w:hAnsi="宋体" w:eastAsia="宋体" w:cs="宋体"/>
                <w:b/>
                <w:color w:val="auto"/>
                <w:kern w:val="2"/>
                <w:sz w:val="18"/>
                <w:szCs w:val="32"/>
                <w:lang w:val="en-US" w:eastAsia="zh-CN" w:bidi="ar-SA"/>
              </w:rPr>
              <w:t>未提供不得分</w:t>
            </w:r>
            <w:r>
              <w:rPr>
                <w:rFonts w:hint="eastAsia" w:ascii="宋体" w:hAnsi="宋体" w:cs="宋体"/>
                <w:b/>
                <w:color w:val="auto"/>
                <w:kern w:val="2"/>
                <w:sz w:val="18"/>
                <w:szCs w:val="32"/>
                <w:lang w:val="en-US" w:eastAsia="zh-CN" w:bidi="ar-SA"/>
              </w:rPr>
              <w:t>。</w:t>
            </w:r>
            <w:r>
              <w:rPr>
                <w:rFonts w:hint="eastAsia" w:ascii="宋体" w:hAnsi="宋体" w:eastAsia="宋体" w:cs="宋体"/>
                <w:b/>
                <w:color w:val="auto"/>
                <w:kern w:val="2"/>
                <w:sz w:val="18"/>
                <w:szCs w:val="32"/>
                <w:lang w:val="en-US" w:eastAsia="zh-CN" w:bidi="ar-SA"/>
              </w:rPr>
              <w:t xml:space="preserve"> </w:t>
            </w:r>
          </w:p>
        </w:tc>
        <w:tc>
          <w:tcPr>
            <w:tcW w:w="619" w:type="dxa"/>
            <w:tcBorders>
              <w:left w:val="single" w:color="auto" w:sz="6" w:space="0"/>
              <w:bottom w:val="single" w:color="auto" w:sz="6" w:space="0"/>
              <w:right w:val="single" w:color="auto" w:sz="6" w:space="0"/>
            </w:tcBorders>
          </w:tcPr>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18"/>
                <w:szCs w:val="32"/>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1" w:hRule="atLeast"/>
        </w:trPr>
        <w:tc>
          <w:tcPr>
            <w:tcW w:w="721" w:type="dxa"/>
            <w:vMerge w:val="continue"/>
            <w:tcBorders>
              <w:left w:val="single" w:color="auto" w:sz="6" w:space="0"/>
              <w:bottom w:val="single" w:color="auto" w:sz="4"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cs="宋体"/>
                <w:b/>
                <w:color w:val="auto"/>
                <w:kern w:val="2"/>
                <w:sz w:val="18"/>
                <w:szCs w:val="32"/>
                <w:lang w:val="en-US" w:eastAsia="zh-CN" w:bidi="ar-SA"/>
              </w:rPr>
            </w:pPr>
          </w:p>
        </w:tc>
        <w:tc>
          <w:tcPr>
            <w:tcW w:w="1406" w:type="dxa"/>
            <w:vMerge w:val="continue"/>
            <w:tcBorders>
              <w:left w:val="single" w:color="auto" w:sz="6"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b/>
                <w:color w:val="auto"/>
                <w:kern w:val="2"/>
                <w:sz w:val="18"/>
                <w:szCs w:val="32"/>
                <w:lang w:val="en-US" w:eastAsia="zh-CN" w:bidi="ar-SA"/>
              </w:rPr>
            </w:pPr>
          </w:p>
        </w:tc>
        <w:tc>
          <w:tcPr>
            <w:tcW w:w="733" w:type="dxa"/>
            <w:tcBorders>
              <w:top w:val="single" w:color="auto" w:sz="4" w:space="0"/>
              <w:left w:val="single" w:color="auto" w:sz="6" w:space="0"/>
              <w:bottom w:val="single" w:color="auto" w:sz="4"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cs="宋体"/>
                <w:b/>
                <w:color w:val="auto"/>
                <w:kern w:val="2"/>
                <w:sz w:val="18"/>
                <w:szCs w:val="32"/>
                <w:lang w:val="en-US" w:eastAsia="zh-CN" w:bidi="ar-SA"/>
              </w:rPr>
            </w:pPr>
            <w:r>
              <w:rPr>
                <w:rFonts w:hint="eastAsia" w:ascii="宋体" w:hAnsi="宋体" w:cs="宋体"/>
                <w:b/>
                <w:color w:val="auto"/>
                <w:kern w:val="2"/>
                <w:sz w:val="18"/>
                <w:szCs w:val="32"/>
                <w:lang w:val="en-US" w:eastAsia="zh-CN" w:bidi="ar-SA"/>
              </w:rPr>
              <w:t>10</w:t>
            </w:r>
          </w:p>
        </w:tc>
        <w:tc>
          <w:tcPr>
            <w:tcW w:w="6449" w:type="dxa"/>
            <w:tcBorders>
              <w:top w:val="single" w:color="auto" w:sz="4" w:space="0"/>
              <w:left w:val="single" w:color="auto" w:sz="6" w:space="0"/>
              <w:bottom w:val="single" w:color="auto" w:sz="4" w:space="0"/>
              <w:right w:val="single" w:color="auto" w:sz="6" w:space="0"/>
            </w:tcBorders>
            <w:vAlign w:val="center"/>
          </w:tcPr>
          <w:p>
            <w:pPr>
              <w:keepNext w:val="0"/>
              <w:keepLines w:val="0"/>
              <w:widowControl/>
              <w:suppressLineNumbers w:val="0"/>
              <w:jc w:val="left"/>
              <w:rPr>
                <w:rFonts w:hint="eastAsia" w:ascii="宋体" w:hAnsi="宋体" w:eastAsia="宋体" w:cs="宋体"/>
                <w:b/>
                <w:color w:val="auto"/>
                <w:kern w:val="2"/>
                <w:sz w:val="18"/>
                <w:szCs w:val="32"/>
                <w:lang w:val="en-US" w:eastAsia="zh-CN" w:bidi="ar-SA"/>
              </w:rPr>
            </w:pPr>
            <w:r>
              <w:rPr>
                <w:rFonts w:hint="eastAsia" w:ascii="宋体" w:hAnsi="宋体" w:eastAsia="宋体" w:cs="宋体"/>
                <w:b/>
                <w:color w:val="auto"/>
                <w:kern w:val="2"/>
                <w:sz w:val="18"/>
                <w:szCs w:val="32"/>
                <w:lang w:val="en-US" w:eastAsia="zh-CN" w:bidi="ar-SA"/>
              </w:rPr>
              <w:t>投标人提供的能满足招标文件的售后服务</w:t>
            </w:r>
            <w:r>
              <w:rPr>
                <w:rFonts w:hint="eastAsia" w:ascii="宋体" w:hAnsi="宋体" w:cs="宋体"/>
                <w:b/>
                <w:color w:val="auto"/>
                <w:kern w:val="2"/>
                <w:sz w:val="18"/>
                <w:szCs w:val="32"/>
                <w:lang w:val="en-US" w:eastAsia="zh-CN" w:bidi="ar-SA"/>
              </w:rPr>
              <w:t>计划</w:t>
            </w:r>
            <w:r>
              <w:rPr>
                <w:rFonts w:hint="eastAsia" w:ascii="宋体" w:hAnsi="宋体" w:eastAsia="宋体" w:cs="宋体"/>
                <w:b/>
                <w:color w:val="auto"/>
                <w:kern w:val="2"/>
                <w:sz w:val="18"/>
                <w:szCs w:val="32"/>
                <w:lang w:val="en-US" w:eastAsia="zh-CN" w:bidi="ar-SA"/>
              </w:rPr>
              <w:t>，且具有更为优惠可行的售后服务及承诺，需提供详细的培训、维修、维护管理、保养计划、配品附件等得1</w:t>
            </w:r>
            <w:r>
              <w:rPr>
                <w:rFonts w:hint="eastAsia" w:ascii="宋体" w:hAnsi="宋体" w:cs="宋体"/>
                <w:b/>
                <w:color w:val="auto"/>
                <w:kern w:val="2"/>
                <w:sz w:val="18"/>
                <w:szCs w:val="32"/>
                <w:lang w:val="en-US" w:eastAsia="zh-CN" w:bidi="ar-SA"/>
              </w:rPr>
              <w:t>0</w:t>
            </w:r>
            <w:r>
              <w:rPr>
                <w:rFonts w:hint="eastAsia" w:ascii="宋体" w:hAnsi="宋体" w:eastAsia="宋体" w:cs="宋体"/>
                <w:b/>
                <w:color w:val="auto"/>
                <w:kern w:val="2"/>
                <w:sz w:val="18"/>
                <w:szCs w:val="32"/>
                <w:lang w:val="en-US" w:eastAsia="zh-CN" w:bidi="ar-SA"/>
              </w:rPr>
              <w:t>分，少一项扣</w:t>
            </w:r>
            <w:r>
              <w:rPr>
                <w:rFonts w:hint="eastAsia" w:ascii="宋体" w:hAnsi="宋体" w:cs="宋体"/>
                <w:b/>
                <w:color w:val="auto"/>
                <w:kern w:val="2"/>
                <w:sz w:val="18"/>
                <w:szCs w:val="32"/>
                <w:lang w:val="en-US" w:eastAsia="zh-CN" w:bidi="ar-SA"/>
              </w:rPr>
              <w:t>2</w:t>
            </w:r>
            <w:r>
              <w:rPr>
                <w:rFonts w:hint="eastAsia" w:ascii="宋体" w:hAnsi="宋体" w:eastAsia="宋体" w:cs="宋体"/>
                <w:b/>
                <w:color w:val="auto"/>
                <w:kern w:val="2"/>
                <w:sz w:val="18"/>
                <w:szCs w:val="32"/>
                <w:lang w:val="en-US" w:eastAsia="zh-CN" w:bidi="ar-SA"/>
              </w:rPr>
              <w:t>分，每有一项内容不完整或未能满足采购需求的或每有一处不具有针对性或逻辑性错误且不完整的扣1分；扣完为止。未提供者不得分。</w:t>
            </w:r>
          </w:p>
        </w:tc>
        <w:tc>
          <w:tcPr>
            <w:tcW w:w="619" w:type="dxa"/>
            <w:tcBorders>
              <w:top w:val="single" w:color="auto" w:sz="6" w:space="0"/>
              <w:left w:val="single" w:color="auto" w:sz="6" w:space="0"/>
              <w:bottom w:val="single" w:color="auto" w:sz="6" w:space="0"/>
              <w:right w:val="single" w:color="auto" w:sz="6" w:space="0"/>
            </w:tcBorders>
          </w:tcPr>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18"/>
                <w:szCs w:val="32"/>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1" w:hRule="atLeast"/>
        </w:trPr>
        <w:tc>
          <w:tcPr>
            <w:tcW w:w="721" w:type="dxa"/>
            <w:tcBorders>
              <w:top w:val="single" w:color="auto" w:sz="4" w:space="0"/>
              <w:left w:val="single" w:color="auto" w:sz="6" w:space="0"/>
              <w:bottom w:val="single" w:color="auto" w:sz="4"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hAnsi="宋体" w:cs="宋体"/>
                <w:b/>
                <w:color w:val="auto"/>
                <w:kern w:val="2"/>
                <w:sz w:val="18"/>
                <w:szCs w:val="32"/>
                <w:lang w:val="en-US" w:eastAsia="zh-CN" w:bidi="ar-SA"/>
              </w:rPr>
            </w:pPr>
            <w:r>
              <w:rPr>
                <w:rFonts w:hint="eastAsia" w:hAnsi="宋体" w:cs="宋体"/>
                <w:b/>
                <w:color w:val="auto"/>
                <w:kern w:val="2"/>
                <w:sz w:val="18"/>
                <w:szCs w:val="32"/>
                <w:lang w:val="en-US" w:eastAsia="zh-CN" w:bidi="ar-SA"/>
              </w:rPr>
              <w:t>3</w:t>
            </w:r>
          </w:p>
        </w:tc>
        <w:tc>
          <w:tcPr>
            <w:tcW w:w="1406" w:type="dxa"/>
            <w:tcBorders>
              <w:top w:val="single" w:color="auto" w:sz="4" w:space="0"/>
              <w:left w:val="single" w:color="auto" w:sz="6" w:space="0"/>
              <w:bottom w:val="single" w:color="auto" w:sz="4"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2"/>
                <w:sz w:val="18"/>
                <w:szCs w:val="32"/>
                <w:lang w:val="en-US" w:eastAsia="zh-CN" w:bidi="ar-SA"/>
              </w:rPr>
            </w:pPr>
            <w:r>
              <w:rPr>
                <w:rFonts w:hint="eastAsia" w:hAnsi="宋体" w:cs="宋体"/>
                <w:b/>
                <w:color w:val="auto"/>
                <w:kern w:val="2"/>
                <w:sz w:val="18"/>
                <w:szCs w:val="32"/>
                <w:lang w:val="en-US" w:eastAsia="zh-CN" w:bidi="ar-SA"/>
              </w:rPr>
              <w:t>质保期限</w:t>
            </w:r>
          </w:p>
        </w:tc>
        <w:tc>
          <w:tcPr>
            <w:tcW w:w="733" w:type="dxa"/>
            <w:tcBorders>
              <w:top w:val="single" w:color="auto" w:sz="4" w:space="0"/>
              <w:left w:val="single" w:color="auto" w:sz="6" w:space="0"/>
              <w:bottom w:val="single" w:color="auto" w:sz="4"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2"/>
                <w:sz w:val="18"/>
                <w:szCs w:val="32"/>
                <w:lang w:val="en-US" w:eastAsia="zh-CN" w:bidi="ar-SA"/>
              </w:rPr>
            </w:pPr>
            <w:r>
              <w:rPr>
                <w:rFonts w:hint="eastAsia" w:hAnsi="宋体" w:cs="宋体"/>
                <w:b/>
                <w:color w:val="auto"/>
                <w:kern w:val="2"/>
                <w:sz w:val="18"/>
                <w:szCs w:val="32"/>
                <w:lang w:val="en-US" w:eastAsia="zh-CN" w:bidi="ar-SA"/>
              </w:rPr>
              <w:t>3分</w:t>
            </w:r>
          </w:p>
        </w:tc>
        <w:tc>
          <w:tcPr>
            <w:tcW w:w="6449" w:type="dxa"/>
            <w:tcBorders>
              <w:top w:val="single" w:color="auto" w:sz="4" w:space="0"/>
              <w:left w:val="single" w:color="auto" w:sz="6" w:space="0"/>
              <w:bottom w:val="single" w:color="auto" w:sz="4" w:space="0"/>
              <w:right w:val="single" w:color="auto" w:sz="6" w:space="0"/>
            </w:tcBorders>
            <w:vAlign w:val="center"/>
          </w:tcPr>
          <w:p>
            <w:pPr>
              <w:widowControl/>
              <w:numPr>
                <w:ilvl w:val="0"/>
                <w:numId w:val="0"/>
              </w:numPr>
              <w:ind w:left="0" w:leftChars="0" w:firstLine="0" w:firstLineChars="0"/>
              <w:jc w:val="left"/>
              <w:rPr>
                <w:rFonts w:hint="eastAsia" w:ascii="宋体" w:hAnsi="宋体" w:eastAsia="宋体" w:cs="宋体"/>
                <w:b/>
                <w:color w:val="auto"/>
                <w:kern w:val="2"/>
                <w:sz w:val="18"/>
                <w:szCs w:val="32"/>
                <w:lang w:val="en-US" w:eastAsia="zh-CN" w:bidi="ar-SA"/>
              </w:rPr>
            </w:pPr>
            <w:r>
              <w:rPr>
                <w:rFonts w:hint="default" w:ascii="宋体" w:hAnsi="宋体" w:cs="宋体"/>
                <w:b/>
                <w:color w:val="auto"/>
                <w:kern w:val="2"/>
                <w:sz w:val="18"/>
                <w:szCs w:val="32"/>
                <w:lang w:val="en-US" w:eastAsia="zh-CN" w:bidi="ar-SA"/>
              </w:rPr>
              <w:t>满足招标文件质保期要求</w:t>
            </w:r>
            <w:r>
              <w:rPr>
                <w:rFonts w:hint="eastAsia" w:ascii="宋体" w:hAnsi="宋体" w:cs="宋体"/>
                <w:b/>
                <w:color w:val="auto"/>
                <w:kern w:val="2"/>
                <w:sz w:val="18"/>
                <w:szCs w:val="32"/>
                <w:lang w:val="en-US" w:eastAsia="zh-CN" w:bidi="ar-SA"/>
              </w:rPr>
              <w:t>前提下</w:t>
            </w:r>
            <w:r>
              <w:rPr>
                <w:rFonts w:hint="default" w:ascii="宋体" w:hAnsi="宋体" w:cs="宋体"/>
                <w:b/>
                <w:color w:val="auto"/>
                <w:kern w:val="2"/>
                <w:sz w:val="18"/>
                <w:szCs w:val="32"/>
                <w:lang w:val="en-US" w:eastAsia="zh-CN" w:bidi="ar-SA"/>
              </w:rPr>
              <w:t>，每增加一年加1分，最高得</w:t>
            </w:r>
            <w:r>
              <w:rPr>
                <w:rFonts w:hint="eastAsia" w:ascii="宋体" w:hAnsi="宋体" w:cs="宋体"/>
                <w:b/>
                <w:color w:val="auto"/>
                <w:kern w:val="2"/>
                <w:sz w:val="18"/>
                <w:szCs w:val="32"/>
                <w:lang w:val="en-US" w:eastAsia="zh-CN" w:bidi="ar-SA"/>
              </w:rPr>
              <w:t>3</w:t>
            </w:r>
            <w:r>
              <w:rPr>
                <w:rFonts w:hint="default" w:ascii="宋体" w:hAnsi="宋体" w:cs="宋体"/>
                <w:b/>
                <w:color w:val="auto"/>
                <w:kern w:val="2"/>
                <w:sz w:val="18"/>
                <w:szCs w:val="32"/>
                <w:lang w:val="en-US" w:eastAsia="zh-CN" w:bidi="ar-SA"/>
              </w:rPr>
              <w:t xml:space="preserve">分。 </w:t>
            </w:r>
          </w:p>
        </w:tc>
        <w:tc>
          <w:tcPr>
            <w:tcW w:w="619" w:type="dxa"/>
            <w:tcBorders>
              <w:top w:val="single" w:color="auto" w:sz="6" w:space="0"/>
              <w:left w:val="single" w:color="auto" w:sz="6" w:space="0"/>
              <w:bottom w:val="single" w:color="auto" w:sz="6" w:space="0"/>
              <w:right w:val="single" w:color="auto" w:sz="6" w:space="0"/>
            </w:tcBorders>
          </w:tcPr>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18"/>
                <w:szCs w:val="32"/>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1" w:hRule="atLeast"/>
        </w:trPr>
        <w:tc>
          <w:tcPr>
            <w:tcW w:w="721" w:type="dxa"/>
            <w:tcBorders>
              <w:top w:val="single" w:color="auto" w:sz="4" w:space="0"/>
              <w:left w:val="single" w:color="auto" w:sz="6" w:space="0"/>
              <w:bottom w:val="single" w:color="auto" w:sz="4"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hAnsi="宋体" w:cs="宋体"/>
                <w:b/>
                <w:color w:val="auto"/>
                <w:kern w:val="2"/>
                <w:sz w:val="18"/>
                <w:szCs w:val="32"/>
                <w:lang w:val="en-US" w:eastAsia="zh-CN" w:bidi="ar-SA"/>
              </w:rPr>
            </w:pPr>
            <w:r>
              <w:rPr>
                <w:rFonts w:hint="eastAsia" w:hAnsi="宋体" w:cs="宋体"/>
                <w:b/>
                <w:color w:val="auto"/>
                <w:kern w:val="2"/>
                <w:sz w:val="18"/>
                <w:szCs w:val="32"/>
                <w:lang w:val="en-US" w:eastAsia="zh-CN" w:bidi="ar-SA"/>
              </w:rPr>
              <w:t>4</w:t>
            </w:r>
          </w:p>
        </w:tc>
        <w:tc>
          <w:tcPr>
            <w:tcW w:w="1406" w:type="dxa"/>
            <w:tcBorders>
              <w:top w:val="single" w:color="auto" w:sz="4" w:space="0"/>
              <w:left w:val="single" w:color="auto" w:sz="6" w:space="0"/>
              <w:bottom w:val="single" w:color="auto" w:sz="4"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宋体" w:hAnsi="宋体" w:cs="宋体"/>
                <w:b/>
                <w:color w:val="auto"/>
                <w:kern w:val="2"/>
                <w:sz w:val="18"/>
                <w:szCs w:val="32"/>
                <w:lang w:val="en-US" w:eastAsia="zh-CN" w:bidi="ar-SA"/>
              </w:rPr>
            </w:pPr>
            <w:r>
              <w:rPr>
                <w:rFonts w:hint="eastAsia" w:ascii="宋体" w:hAnsi="宋体" w:cs="宋体"/>
                <w:b/>
                <w:color w:val="auto"/>
                <w:kern w:val="2"/>
                <w:sz w:val="18"/>
                <w:szCs w:val="32"/>
                <w:lang w:val="en-US" w:eastAsia="zh-CN" w:bidi="ar-SA"/>
              </w:rPr>
              <w:t>供货期承诺</w:t>
            </w:r>
          </w:p>
        </w:tc>
        <w:tc>
          <w:tcPr>
            <w:tcW w:w="733" w:type="dxa"/>
            <w:tcBorders>
              <w:top w:val="single" w:color="auto" w:sz="4" w:space="0"/>
              <w:left w:val="single" w:color="auto" w:sz="6" w:space="0"/>
              <w:bottom w:val="single" w:color="auto" w:sz="4"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cs="宋体"/>
                <w:b/>
                <w:color w:val="auto"/>
                <w:kern w:val="2"/>
                <w:sz w:val="18"/>
                <w:szCs w:val="32"/>
                <w:lang w:val="en-US" w:eastAsia="zh-CN" w:bidi="ar-SA"/>
              </w:rPr>
            </w:pPr>
            <w:r>
              <w:rPr>
                <w:rFonts w:hint="eastAsia" w:ascii="宋体" w:hAnsi="宋体" w:cs="宋体"/>
                <w:b/>
                <w:color w:val="auto"/>
                <w:kern w:val="2"/>
                <w:sz w:val="18"/>
                <w:szCs w:val="32"/>
                <w:lang w:val="en-US" w:eastAsia="zh-CN" w:bidi="ar-SA"/>
              </w:rPr>
              <w:t>3分</w:t>
            </w:r>
          </w:p>
        </w:tc>
        <w:tc>
          <w:tcPr>
            <w:tcW w:w="6449" w:type="dxa"/>
            <w:tcBorders>
              <w:top w:val="single" w:color="auto" w:sz="4" w:space="0"/>
              <w:left w:val="single" w:color="auto" w:sz="6" w:space="0"/>
              <w:bottom w:val="single" w:color="auto" w:sz="4"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宋体" w:hAnsi="宋体" w:eastAsia="宋体" w:cs="宋体"/>
                <w:b/>
                <w:color w:val="auto"/>
                <w:kern w:val="2"/>
                <w:sz w:val="18"/>
                <w:szCs w:val="32"/>
                <w:lang w:val="en-US" w:eastAsia="zh-CN" w:bidi="ar-SA"/>
              </w:rPr>
            </w:pPr>
            <w:r>
              <w:rPr>
                <w:rFonts w:hint="eastAsia" w:ascii="宋体" w:hAnsi="宋体" w:cs="宋体"/>
                <w:b/>
                <w:color w:val="auto"/>
                <w:kern w:val="2"/>
                <w:sz w:val="18"/>
                <w:szCs w:val="32"/>
                <w:lang w:val="en-US" w:eastAsia="zh-CN" w:bidi="ar-SA"/>
              </w:rPr>
              <w:t>能够提前15-20天内完成供货的得3分，能够提前8-10天内完成供货的得2分，能够提前5天内完成供货的得1分，仅满足招标文件要求不得分</w:t>
            </w:r>
          </w:p>
        </w:tc>
        <w:tc>
          <w:tcPr>
            <w:tcW w:w="619" w:type="dxa"/>
            <w:tcBorders>
              <w:top w:val="single" w:color="auto" w:sz="6" w:space="0"/>
              <w:left w:val="single" w:color="auto" w:sz="6" w:space="0"/>
              <w:bottom w:val="single" w:color="auto" w:sz="6" w:space="0"/>
              <w:right w:val="single" w:color="auto" w:sz="6" w:space="0"/>
            </w:tcBorders>
          </w:tcPr>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18"/>
                <w:szCs w:val="32"/>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1" w:hRule="atLeast"/>
        </w:trPr>
        <w:tc>
          <w:tcPr>
            <w:tcW w:w="721" w:type="dxa"/>
            <w:tcBorders>
              <w:top w:val="single" w:color="auto" w:sz="4" w:space="0"/>
              <w:left w:val="single" w:color="auto" w:sz="6" w:space="0"/>
              <w:bottom w:val="single" w:color="auto" w:sz="4"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hAnsi="宋体" w:cs="宋体"/>
                <w:b/>
                <w:color w:val="auto"/>
                <w:kern w:val="2"/>
                <w:sz w:val="18"/>
                <w:szCs w:val="32"/>
                <w:lang w:val="en-US" w:eastAsia="zh-CN" w:bidi="ar-SA"/>
              </w:rPr>
            </w:pPr>
            <w:r>
              <w:rPr>
                <w:rFonts w:hint="eastAsia" w:hAnsi="宋体" w:cs="宋体"/>
                <w:b/>
                <w:color w:val="auto"/>
                <w:kern w:val="2"/>
                <w:sz w:val="18"/>
                <w:szCs w:val="32"/>
                <w:lang w:val="en-US" w:eastAsia="zh-CN" w:bidi="ar-SA"/>
              </w:rPr>
              <w:t>5</w:t>
            </w:r>
          </w:p>
        </w:tc>
        <w:tc>
          <w:tcPr>
            <w:tcW w:w="1406" w:type="dxa"/>
            <w:tcBorders>
              <w:top w:val="single" w:color="auto" w:sz="4" w:space="0"/>
              <w:left w:val="single" w:color="auto" w:sz="6" w:space="0"/>
              <w:bottom w:val="single" w:color="auto" w:sz="4"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b/>
                <w:color w:val="auto"/>
                <w:kern w:val="2"/>
                <w:sz w:val="18"/>
                <w:szCs w:val="32"/>
                <w:lang w:val="en-US" w:eastAsia="zh-CN" w:bidi="ar-SA"/>
              </w:rPr>
            </w:pPr>
            <w:r>
              <w:rPr>
                <w:rFonts w:hint="eastAsia" w:ascii="宋体" w:hAnsi="宋体" w:cs="宋体"/>
                <w:b/>
                <w:color w:val="auto"/>
                <w:kern w:val="2"/>
                <w:sz w:val="18"/>
                <w:szCs w:val="32"/>
                <w:lang w:val="en-US" w:eastAsia="zh-CN" w:bidi="ar-SA"/>
              </w:rPr>
              <w:t>标书制作</w:t>
            </w:r>
          </w:p>
        </w:tc>
        <w:tc>
          <w:tcPr>
            <w:tcW w:w="733" w:type="dxa"/>
            <w:tcBorders>
              <w:top w:val="single" w:color="auto" w:sz="4" w:space="0"/>
              <w:left w:val="single" w:color="auto" w:sz="6" w:space="0"/>
              <w:bottom w:val="single" w:color="auto" w:sz="4"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b/>
                <w:color w:val="auto"/>
                <w:kern w:val="2"/>
                <w:sz w:val="18"/>
                <w:szCs w:val="32"/>
                <w:lang w:val="en-US" w:eastAsia="zh-CN" w:bidi="ar-SA"/>
              </w:rPr>
            </w:pPr>
            <w:r>
              <w:rPr>
                <w:rFonts w:hint="eastAsia" w:ascii="宋体" w:hAnsi="宋体" w:cs="宋体"/>
                <w:b/>
                <w:color w:val="auto"/>
                <w:kern w:val="2"/>
                <w:sz w:val="18"/>
                <w:szCs w:val="32"/>
                <w:lang w:val="en-US" w:eastAsia="zh-CN" w:bidi="ar-SA"/>
              </w:rPr>
              <w:t>2分</w:t>
            </w:r>
          </w:p>
        </w:tc>
        <w:tc>
          <w:tcPr>
            <w:tcW w:w="6449" w:type="dxa"/>
            <w:tcBorders>
              <w:top w:val="single" w:color="auto" w:sz="4" w:space="0"/>
              <w:left w:val="single" w:color="auto" w:sz="6" w:space="0"/>
              <w:bottom w:val="single" w:color="auto" w:sz="4"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eastAsia" w:ascii="宋体" w:hAnsi="宋体" w:eastAsia="宋体" w:cs="宋体"/>
                <w:b/>
                <w:color w:val="auto"/>
                <w:kern w:val="2"/>
                <w:sz w:val="18"/>
                <w:szCs w:val="32"/>
                <w:lang w:val="en-US" w:eastAsia="zh-CN" w:bidi="ar-SA"/>
              </w:rPr>
            </w:pPr>
            <w:r>
              <w:rPr>
                <w:rFonts w:hint="eastAsia" w:ascii="宋体" w:hAnsi="宋体" w:eastAsia="宋体" w:cs="宋体"/>
                <w:b/>
                <w:color w:val="auto"/>
                <w:kern w:val="2"/>
                <w:sz w:val="18"/>
                <w:szCs w:val="32"/>
                <w:lang w:val="en-US" w:eastAsia="zh-CN" w:bidi="ar-SA"/>
              </w:rPr>
              <w:t>1、标书内容详尽清晰、有针对性，关联准确，</w:t>
            </w:r>
            <w:r>
              <w:rPr>
                <w:rFonts w:hint="eastAsia" w:ascii="宋体" w:hAnsi="宋体" w:cs="宋体"/>
                <w:b/>
                <w:color w:val="auto"/>
                <w:kern w:val="2"/>
                <w:sz w:val="18"/>
                <w:szCs w:val="32"/>
                <w:lang w:val="en-US" w:eastAsia="zh-CN" w:bidi="ar-SA"/>
              </w:rPr>
              <w:t>有目录，</w:t>
            </w:r>
            <w:r>
              <w:rPr>
                <w:rFonts w:hint="eastAsia" w:ascii="宋体" w:hAnsi="宋体" w:eastAsia="宋体" w:cs="宋体"/>
                <w:b/>
                <w:color w:val="auto"/>
                <w:kern w:val="2"/>
                <w:sz w:val="18"/>
                <w:szCs w:val="32"/>
                <w:lang w:val="en-US" w:eastAsia="zh-CN" w:bidi="ar-SA"/>
              </w:rPr>
              <w:t>无明显表述错误，标书编制水平高得</w:t>
            </w:r>
            <w:r>
              <w:rPr>
                <w:rFonts w:hint="eastAsia" w:ascii="宋体" w:hAnsi="宋体" w:cs="宋体"/>
                <w:b/>
                <w:color w:val="auto"/>
                <w:kern w:val="2"/>
                <w:sz w:val="18"/>
                <w:szCs w:val="32"/>
                <w:lang w:val="en-US" w:eastAsia="zh-CN" w:bidi="ar-SA"/>
              </w:rPr>
              <w:t>2</w:t>
            </w:r>
            <w:r>
              <w:rPr>
                <w:rFonts w:hint="eastAsia" w:ascii="宋体" w:hAnsi="宋体" w:eastAsia="宋体" w:cs="宋体"/>
                <w:b/>
                <w:color w:val="auto"/>
                <w:kern w:val="2"/>
                <w:sz w:val="18"/>
                <w:szCs w:val="32"/>
                <w:lang w:val="en-US" w:eastAsia="zh-CN" w:bidi="ar-SA"/>
              </w:rPr>
              <w:t>分；</w:t>
            </w:r>
          </w:p>
          <w:p>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eastAsia" w:ascii="宋体" w:hAnsi="宋体" w:eastAsia="宋体" w:cs="宋体"/>
                <w:b/>
                <w:color w:val="auto"/>
                <w:kern w:val="2"/>
                <w:sz w:val="18"/>
                <w:szCs w:val="32"/>
                <w:lang w:val="en-US" w:eastAsia="zh-CN" w:bidi="ar-SA"/>
              </w:rPr>
            </w:pPr>
            <w:r>
              <w:rPr>
                <w:rFonts w:hint="eastAsia" w:ascii="宋体" w:hAnsi="宋体" w:eastAsia="宋体" w:cs="宋体"/>
                <w:b/>
                <w:color w:val="auto"/>
                <w:kern w:val="2"/>
                <w:sz w:val="18"/>
                <w:szCs w:val="32"/>
                <w:lang w:val="en-US" w:eastAsia="zh-CN" w:bidi="ar-SA"/>
              </w:rPr>
              <w:t>2、标书内容仅满足基本要求、针对性差，关联不准确，存在错误表述，标书编制水平一般得</w:t>
            </w:r>
            <w:r>
              <w:rPr>
                <w:rFonts w:hint="eastAsia" w:ascii="宋体" w:hAnsi="宋体" w:cs="宋体"/>
                <w:b/>
                <w:color w:val="auto"/>
                <w:kern w:val="2"/>
                <w:sz w:val="18"/>
                <w:szCs w:val="32"/>
                <w:lang w:val="en-US" w:eastAsia="zh-CN" w:bidi="ar-SA"/>
              </w:rPr>
              <w:t>1</w:t>
            </w:r>
            <w:r>
              <w:rPr>
                <w:rFonts w:hint="eastAsia" w:ascii="宋体" w:hAnsi="宋体" w:eastAsia="宋体" w:cs="宋体"/>
                <w:b/>
                <w:color w:val="auto"/>
                <w:kern w:val="2"/>
                <w:sz w:val="18"/>
                <w:szCs w:val="32"/>
                <w:lang w:val="en-US" w:eastAsia="zh-CN" w:bidi="ar-SA"/>
              </w:rPr>
              <w:t>分；</w:t>
            </w:r>
          </w:p>
        </w:tc>
        <w:tc>
          <w:tcPr>
            <w:tcW w:w="619" w:type="dxa"/>
            <w:tcBorders>
              <w:top w:val="single" w:color="auto" w:sz="6" w:space="0"/>
              <w:left w:val="single" w:color="auto" w:sz="6" w:space="0"/>
              <w:bottom w:val="single" w:color="auto" w:sz="6" w:space="0"/>
              <w:right w:val="single" w:color="auto" w:sz="6" w:space="0"/>
            </w:tcBorders>
          </w:tcPr>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18"/>
                <w:szCs w:val="32"/>
                <w:lang w:val="en-US" w:eastAsia="zh-CN" w:bidi="ar-SA"/>
              </w:rPr>
            </w:pPr>
          </w:p>
        </w:tc>
      </w:tr>
    </w:tbl>
    <w:p>
      <w:pPr>
        <w:spacing w:line="440" w:lineRule="exact"/>
        <w:ind w:firstLine="416" w:firstLineChars="200"/>
        <w:rPr>
          <w:rFonts w:ascii="TMBCOU+ËÎÌå" w:hAnsi="TMBCOU+ËÎÌå" w:cs="TMBCOU+ËÎÌå"/>
          <w:color w:val="auto"/>
          <w:spacing w:val="-1"/>
        </w:rPr>
      </w:pPr>
      <w:r>
        <w:rPr>
          <w:rFonts w:ascii="TMBCOU+ËÎÌå" w:hAnsi="TMBCOU+ËÎÌå" w:cs="TMBCOU+ËÎÌå"/>
          <w:color w:val="auto"/>
          <w:spacing w:val="-1"/>
        </w:rPr>
        <w:t>详细评审标准：</w:t>
      </w:r>
    </w:p>
    <w:p>
      <w:pPr>
        <w:pStyle w:val="13"/>
        <w:spacing w:line="360" w:lineRule="auto"/>
        <w:rPr>
          <w:rFonts w:hAnsi="宋体"/>
          <w:b/>
          <w:color w:val="auto"/>
        </w:rPr>
      </w:pPr>
    </w:p>
    <w:p>
      <w:pPr>
        <w:pStyle w:val="13"/>
        <w:spacing w:line="360" w:lineRule="auto"/>
        <w:rPr>
          <w:rFonts w:hAnsi="宋体"/>
          <w:b/>
          <w:color w:val="auto"/>
        </w:rPr>
      </w:pPr>
      <w:r>
        <w:rPr>
          <w:rFonts w:hint="eastAsia" w:hAnsi="宋体"/>
          <w:b/>
          <w:color w:val="auto"/>
        </w:rPr>
        <w:t>中小企业和节能、环境标志产品</w:t>
      </w:r>
    </w:p>
    <w:tbl>
      <w:tblPr>
        <w:tblStyle w:val="23"/>
        <w:tblW w:w="952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5"/>
        <w:gridCol w:w="2192"/>
        <w:gridCol w:w="686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4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color w:val="auto"/>
                <w:szCs w:val="21"/>
                <w:highlight w:val="yellow"/>
              </w:rPr>
            </w:pPr>
          </w:p>
        </w:tc>
        <w:tc>
          <w:tcPr>
            <w:tcW w:w="2192" w:type="dxa"/>
            <w:tcBorders>
              <w:top w:val="single" w:color="auto" w:sz="4" w:space="0"/>
              <w:left w:val="single" w:color="auto" w:sz="4" w:space="0"/>
              <w:bottom w:val="single" w:color="auto" w:sz="4" w:space="0"/>
              <w:right w:val="single" w:color="auto" w:sz="4" w:space="0"/>
            </w:tcBorders>
            <w:vAlign w:val="center"/>
          </w:tcPr>
          <w:p>
            <w:pPr>
              <w:pStyle w:val="13"/>
              <w:keepNext w:val="0"/>
              <w:keepLines w:val="0"/>
              <w:pageBreakBefore w:val="0"/>
              <w:widowControl w:val="0"/>
              <w:kinsoku/>
              <w:wordWrap/>
              <w:overflowPunct/>
              <w:topLinePunct w:val="0"/>
              <w:autoSpaceDE/>
              <w:autoSpaceDN/>
              <w:bidi w:val="0"/>
              <w:adjustRightInd/>
              <w:snapToGrid/>
              <w:spacing w:line="280" w:lineRule="exact"/>
              <w:textAlignment w:val="auto"/>
              <w:rPr>
                <w:rFonts w:hAnsi="宋体" w:cs="Courier New"/>
                <w:b/>
                <w:color w:val="auto"/>
                <w:highlight w:val="none"/>
              </w:rPr>
            </w:pPr>
            <w:r>
              <w:rPr>
                <w:rFonts w:hint="eastAsia" w:hAnsi="宋体" w:cs="Courier New"/>
                <w:b/>
                <w:color w:val="auto"/>
                <w:highlight w:val="none"/>
              </w:rPr>
              <w:t>属于中小企业评审优惠内容</w:t>
            </w:r>
          </w:p>
        </w:tc>
        <w:tc>
          <w:tcPr>
            <w:tcW w:w="6869" w:type="dxa"/>
            <w:tcBorders>
              <w:top w:val="single" w:color="auto" w:sz="4" w:space="0"/>
              <w:left w:val="single" w:color="auto" w:sz="4" w:space="0"/>
              <w:bottom w:val="single" w:color="auto" w:sz="4" w:space="0"/>
              <w:right w:val="single" w:color="auto" w:sz="4" w:space="0"/>
            </w:tcBorders>
            <w:vAlign w:val="center"/>
          </w:tcPr>
          <w:p>
            <w:pPr>
              <w:pStyle w:val="13"/>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Ansi="宋体" w:cs="Courier New"/>
                <w:color w:val="auto"/>
                <w:highlight w:val="none"/>
              </w:rPr>
            </w:pPr>
            <w:r>
              <w:rPr>
                <w:rFonts w:hint="eastAsia" w:hAnsi="宋体" w:cs="Courier New"/>
                <w:color w:val="auto"/>
                <w:highlight w:val="none"/>
              </w:rPr>
              <w:t>根据中华人民共和国财政部、中华人民共和国工业和信息化部《政府采购促进中小企业发展暂行办法》（财库[20</w:t>
            </w:r>
            <w:r>
              <w:rPr>
                <w:rFonts w:hint="eastAsia" w:hAnsi="宋体" w:cs="Courier New"/>
                <w:color w:val="auto"/>
                <w:highlight w:val="none"/>
                <w:lang w:val="en-US" w:eastAsia="zh-CN"/>
              </w:rPr>
              <w:t>20</w:t>
            </w:r>
            <w:r>
              <w:rPr>
                <w:rFonts w:hint="eastAsia" w:hAnsi="宋体" w:cs="Courier New"/>
                <w:color w:val="auto"/>
                <w:highlight w:val="none"/>
              </w:rPr>
              <w:t>]</w:t>
            </w:r>
            <w:r>
              <w:rPr>
                <w:rFonts w:hint="eastAsia" w:hAnsi="宋体" w:cs="Courier New"/>
                <w:color w:val="auto"/>
                <w:highlight w:val="none"/>
                <w:lang w:val="en-US" w:eastAsia="zh-CN"/>
              </w:rPr>
              <w:t>46</w:t>
            </w:r>
            <w:r>
              <w:rPr>
                <w:rFonts w:hint="eastAsia" w:hAnsi="宋体" w:cs="Courier New"/>
                <w:color w:val="auto"/>
                <w:highlight w:val="none"/>
              </w:rPr>
              <w:t>号）文件的规定，属于中小企业评审优惠内容及幅度如下：</w:t>
            </w:r>
          </w:p>
          <w:p>
            <w:pPr>
              <w:pStyle w:val="13"/>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Ansi="宋体" w:cs="Courier New"/>
                <w:color w:val="auto"/>
                <w:highlight w:val="none"/>
              </w:rPr>
            </w:pPr>
            <w:r>
              <w:rPr>
                <w:rFonts w:hint="eastAsia" w:hAnsi="宋体" w:cs="Courier New"/>
                <w:color w:val="auto"/>
                <w:highlight w:val="none"/>
              </w:rPr>
              <w:t>（一）中小企业（含中型、小型、微型企业）应当同时符合以下条件：</w:t>
            </w:r>
          </w:p>
          <w:p>
            <w:pPr>
              <w:pStyle w:val="13"/>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Ansi="宋体" w:cs="Courier New"/>
                <w:color w:val="auto"/>
                <w:highlight w:val="none"/>
              </w:rPr>
            </w:pPr>
            <w:r>
              <w:rPr>
                <w:rFonts w:hint="eastAsia" w:hAnsi="宋体" w:cs="Courier New"/>
                <w:color w:val="auto"/>
                <w:highlight w:val="none"/>
              </w:rPr>
              <w:t>①符合中小企业划分标准（按《关于印发中小企业划型标准规定的通知》（工信部联企业〔2011〕300号）执行）；</w:t>
            </w:r>
          </w:p>
          <w:p>
            <w:pPr>
              <w:pStyle w:val="13"/>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Ansi="宋体" w:cs="Courier New"/>
                <w:color w:val="auto"/>
                <w:highlight w:val="none"/>
              </w:rPr>
            </w:pPr>
            <w:r>
              <w:rPr>
                <w:rFonts w:hint="eastAsia" w:hAnsi="宋体" w:cs="Courier New"/>
                <w:color w:val="auto"/>
                <w:highlight w:val="none"/>
              </w:rPr>
              <w:t>②提供本企业制造的货物、承担的项目或者服务，或者提供其他中小企业制造的货物。本项所称货物不包括使用大型企业注册商标的货物；</w:t>
            </w:r>
          </w:p>
          <w:p>
            <w:pPr>
              <w:pStyle w:val="13"/>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Ansi="宋体" w:cs="Courier New"/>
                <w:color w:val="auto"/>
                <w:highlight w:val="none"/>
              </w:rPr>
            </w:pPr>
            <w:r>
              <w:rPr>
                <w:rFonts w:hint="eastAsia" w:hAnsi="宋体" w:cs="Courier New"/>
                <w:color w:val="auto"/>
                <w:highlight w:val="none"/>
              </w:rPr>
              <w:t>③小型、微型企业提供中型企业制造的货物的，视同为中型企业。</w:t>
            </w:r>
          </w:p>
          <w:p>
            <w:pPr>
              <w:pStyle w:val="13"/>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Ansi="宋体" w:cs="Courier New"/>
                <w:color w:val="auto"/>
                <w:highlight w:val="none"/>
              </w:rPr>
            </w:pPr>
            <w:r>
              <w:rPr>
                <w:rFonts w:hint="eastAsia" w:hAnsi="宋体" w:cs="Courier New"/>
                <w:color w:val="auto"/>
                <w:highlight w:val="none"/>
              </w:rPr>
              <w:t>（</w:t>
            </w:r>
            <w:r>
              <w:rPr>
                <w:rFonts w:hint="eastAsia" w:hAnsi="宋体" w:cs="Courier New"/>
                <w:color w:val="auto"/>
                <w:highlight w:val="none"/>
                <w:lang w:val="en-US" w:eastAsia="zh-CN"/>
              </w:rPr>
              <w:t>二</w:t>
            </w:r>
            <w:r>
              <w:rPr>
                <w:rFonts w:hint="eastAsia" w:hAnsi="宋体" w:cs="Courier New"/>
                <w:color w:val="auto"/>
                <w:highlight w:val="none"/>
              </w:rPr>
              <w:t>）小型和微型企业适用价格扣除办法时应提供的相关资料：</w:t>
            </w:r>
          </w:p>
          <w:p>
            <w:pPr>
              <w:pStyle w:val="13"/>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Ansi="宋体" w:cs="Courier New"/>
                <w:color w:val="auto"/>
                <w:highlight w:val="none"/>
              </w:rPr>
            </w:pPr>
            <w:r>
              <w:rPr>
                <w:rFonts w:hint="eastAsia" w:hAnsi="宋体" w:cs="Courier New"/>
                <w:color w:val="auto"/>
                <w:highlight w:val="none"/>
              </w:rPr>
              <w:t>中小企业声明函》；</w:t>
            </w:r>
          </w:p>
          <w:p>
            <w:pPr>
              <w:pStyle w:val="13"/>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Ansi="宋体" w:cs="Courier New"/>
                <w:color w:val="auto"/>
                <w:highlight w:val="none"/>
              </w:rPr>
            </w:pPr>
            <w:r>
              <w:rPr>
                <w:rFonts w:hint="eastAsia" w:hAnsi="宋体" w:cs="Courier New"/>
                <w:color w:val="auto"/>
                <w:highlight w:val="none"/>
              </w:rPr>
              <w:t>进口产品不享受中小企业评审优惠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46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color w:val="auto"/>
                <w:szCs w:val="21"/>
                <w:highlight w:val="yellow"/>
              </w:rPr>
            </w:pPr>
            <w:r>
              <w:rPr>
                <w:rFonts w:hint="eastAsia" w:ascii="宋体" w:hAnsi="宋体"/>
                <w:color w:val="auto"/>
                <w:szCs w:val="21"/>
                <w:highlight w:val="none"/>
              </w:rPr>
              <w:t>2</w:t>
            </w:r>
          </w:p>
        </w:tc>
        <w:tc>
          <w:tcPr>
            <w:tcW w:w="2192" w:type="dxa"/>
            <w:tcBorders>
              <w:top w:val="single" w:color="auto" w:sz="4" w:space="0"/>
              <w:left w:val="single" w:color="auto" w:sz="4" w:space="0"/>
              <w:bottom w:val="single" w:color="auto" w:sz="4" w:space="0"/>
              <w:right w:val="single" w:color="auto" w:sz="4" w:space="0"/>
            </w:tcBorders>
            <w:vAlign w:val="center"/>
          </w:tcPr>
          <w:p>
            <w:pPr>
              <w:pStyle w:val="13"/>
              <w:keepNext w:val="0"/>
              <w:keepLines w:val="0"/>
              <w:pageBreakBefore w:val="0"/>
              <w:widowControl w:val="0"/>
              <w:kinsoku/>
              <w:wordWrap/>
              <w:overflowPunct/>
              <w:topLinePunct w:val="0"/>
              <w:autoSpaceDE/>
              <w:autoSpaceDN/>
              <w:bidi w:val="0"/>
              <w:adjustRightInd/>
              <w:snapToGrid/>
              <w:spacing w:line="280" w:lineRule="exact"/>
              <w:textAlignment w:val="auto"/>
              <w:rPr>
                <w:rFonts w:hAnsi="宋体" w:cs="Courier New"/>
                <w:color w:val="auto"/>
                <w:highlight w:val="none"/>
              </w:rPr>
            </w:pPr>
            <w:r>
              <w:rPr>
                <w:rFonts w:hint="eastAsia" w:hAnsi="宋体" w:cs="Courier New"/>
                <w:b/>
                <w:color w:val="auto"/>
                <w:highlight w:val="none"/>
              </w:rPr>
              <w:t>节能、环境标志产品评审优惠内容及加分幅度</w:t>
            </w:r>
          </w:p>
        </w:tc>
        <w:tc>
          <w:tcPr>
            <w:tcW w:w="6869" w:type="dxa"/>
            <w:tcBorders>
              <w:top w:val="single" w:color="auto" w:sz="4" w:space="0"/>
              <w:left w:val="single" w:color="auto" w:sz="4" w:space="0"/>
              <w:bottom w:val="single" w:color="auto" w:sz="4" w:space="0"/>
              <w:right w:val="single" w:color="auto" w:sz="4" w:space="0"/>
            </w:tcBorders>
            <w:vAlign w:val="center"/>
          </w:tcPr>
          <w:p>
            <w:pPr>
              <w:pStyle w:val="13"/>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Ansi="宋体" w:cs="Courier New"/>
                <w:color w:val="auto"/>
                <w:highlight w:val="none"/>
              </w:rPr>
            </w:pPr>
            <w:r>
              <w:rPr>
                <w:rFonts w:hint="eastAsia" w:hAnsi="宋体" w:cs="Courier New"/>
                <w:color w:val="auto"/>
                <w:highlight w:val="none"/>
              </w:rPr>
              <w:t>根据《国务院办公厅关于建立政府强制采购节能产品制度的通知》（国办发[2007]51号）和财政部、发展改革委发布的《节能产品政府采购实施意见》（财库[2004]185号）以及《财政部、发展改革委关于调整节能产品政府采购清单的通知》最新的规定，本次采购货物中属政府强制采购节能产品的，投标人所投产品必须是《节能产品政府采购清单》内产品，并提供清单内证明材料，否则投标无效。其他产品若属于“节能产品政府采购清单”内产品，在同等条件下，优先采购清单中的产品。</w:t>
            </w:r>
          </w:p>
          <w:p>
            <w:pPr>
              <w:pStyle w:val="13"/>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Ansi="宋体" w:cs="Courier New"/>
                <w:color w:val="auto"/>
                <w:highlight w:val="none"/>
              </w:rPr>
            </w:pPr>
            <w:r>
              <w:rPr>
                <w:rFonts w:hint="eastAsia" w:hAnsi="宋体" w:cs="Courier New"/>
                <w:color w:val="auto"/>
                <w:highlight w:val="none"/>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465"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color w:val="auto"/>
                <w:szCs w:val="21"/>
                <w:highlight w:val="yellow"/>
              </w:rPr>
            </w:pPr>
          </w:p>
        </w:tc>
        <w:tc>
          <w:tcPr>
            <w:tcW w:w="9061" w:type="dxa"/>
            <w:gridSpan w:val="2"/>
            <w:tcBorders>
              <w:top w:val="single" w:color="auto" w:sz="4" w:space="0"/>
              <w:left w:val="single" w:color="auto" w:sz="4" w:space="0"/>
              <w:bottom w:val="single" w:color="auto" w:sz="4" w:space="0"/>
              <w:right w:val="single" w:color="auto" w:sz="4" w:space="0"/>
            </w:tcBorders>
            <w:vAlign w:val="center"/>
          </w:tcPr>
          <w:p>
            <w:pPr>
              <w:pStyle w:val="13"/>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Ansi="宋体" w:cs="Courier New"/>
                <w:color w:val="auto"/>
                <w:highlight w:val="none"/>
              </w:rPr>
            </w:pPr>
            <w:r>
              <w:rPr>
                <w:rFonts w:hint="eastAsia" w:hAnsi="宋体" w:cs="Courier New"/>
                <w:color w:val="auto"/>
                <w:highlight w:val="none"/>
              </w:rPr>
              <w:t>加分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465"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color w:val="auto"/>
                <w:szCs w:val="21"/>
                <w:highlight w:val="yellow"/>
              </w:rPr>
            </w:pPr>
          </w:p>
        </w:tc>
        <w:tc>
          <w:tcPr>
            <w:tcW w:w="9061" w:type="dxa"/>
            <w:gridSpan w:val="2"/>
            <w:tcBorders>
              <w:top w:val="single" w:color="auto" w:sz="4" w:space="0"/>
              <w:left w:val="single" w:color="auto" w:sz="4" w:space="0"/>
              <w:bottom w:val="single" w:color="auto" w:sz="4" w:space="0"/>
              <w:right w:val="single" w:color="auto" w:sz="4" w:space="0"/>
            </w:tcBorders>
            <w:vAlign w:val="center"/>
          </w:tcPr>
          <w:p>
            <w:pPr>
              <w:pStyle w:val="13"/>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Ansi="宋体" w:cs="Courier New"/>
                <w:color w:val="auto"/>
                <w:highlight w:val="none"/>
              </w:rPr>
            </w:pPr>
            <w:r>
              <w:rPr>
                <w:rFonts w:hint="eastAsia" w:hAnsi="宋体" w:cs="Courier New"/>
                <w:color w:val="auto"/>
                <w:highlight w:val="none"/>
              </w:rPr>
              <w:t>价格项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5"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color w:val="auto"/>
                <w:szCs w:val="21"/>
                <w:highlight w:val="yellow"/>
              </w:rPr>
            </w:pPr>
          </w:p>
        </w:tc>
        <w:tc>
          <w:tcPr>
            <w:tcW w:w="9061" w:type="dxa"/>
            <w:gridSpan w:val="2"/>
            <w:tcBorders>
              <w:top w:val="single" w:color="auto" w:sz="4" w:space="0"/>
              <w:left w:val="single" w:color="auto" w:sz="4" w:space="0"/>
              <w:bottom w:val="single" w:color="auto" w:sz="4" w:space="0"/>
              <w:right w:val="single" w:color="auto" w:sz="4" w:space="0"/>
            </w:tcBorders>
            <w:vAlign w:val="center"/>
          </w:tcPr>
          <w:p>
            <w:pPr>
              <w:pStyle w:val="13"/>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Ansi="宋体" w:cs="Courier New"/>
                <w:color w:val="auto"/>
                <w:highlight w:val="none"/>
              </w:rPr>
            </w:pPr>
            <w:r>
              <w:rPr>
                <w:rFonts w:hint="eastAsia" w:hAnsi="宋体" w:cs="Courier New"/>
                <w:color w:val="auto"/>
                <w:highlight w:val="none"/>
              </w:rPr>
              <w:t>1、（节能清单部分产品的价格/投标报价）×3%×价格项满分值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465"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color w:val="auto"/>
                <w:szCs w:val="21"/>
                <w:highlight w:val="yellow"/>
              </w:rPr>
            </w:pPr>
          </w:p>
        </w:tc>
        <w:tc>
          <w:tcPr>
            <w:tcW w:w="9061" w:type="dxa"/>
            <w:gridSpan w:val="2"/>
            <w:tcBorders>
              <w:top w:val="single" w:color="auto" w:sz="4" w:space="0"/>
              <w:left w:val="single" w:color="auto" w:sz="4" w:space="0"/>
              <w:bottom w:val="single" w:color="auto" w:sz="4" w:space="0"/>
              <w:right w:val="single" w:color="auto" w:sz="4" w:space="0"/>
            </w:tcBorders>
            <w:vAlign w:val="center"/>
          </w:tcPr>
          <w:p>
            <w:pPr>
              <w:pStyle w:val="13"/>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Ansi="宋体" w:cs="Courier New"/>
                <w:color w:val="auto"/>
                <w:highlight w:val="none"/>
              </w:rPr>
            </w:pPr>
            <w:r>
              <w:rPr>
                <w:rFonts w:hint="eastAsia" w:hAnsi="宋体" w:cs="Courier New"/>
                <w:color w:val="auto"/>
                <w:highlight w:val="none"/>
              </w:rPr>
              <w:t>2、（环境清单部分产品的价格/投标报价）×3%×价格项满分值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65"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color w:val="auto"/>
                <w:szCs w:val="21"/>
                <w:highlight w:val="yellow"/>
              </w:rPr>
            </w:pPr>
          </w:p>
        </w:tc>
        <w:tc>
          <w:tcPr>
            <w:tcW w:w="9061" w:type="dxa"/>
            <w:gridSpan w:val="2"/>
            <w:tcBorders>
              <w:top w:val="single" w:color="auto" w:sz="4" w:space="0"/>
              <w:left w:val="single" w:color="auto" w:sz="4" w:space="0"/>
              <w:bottom w:val="single" w:color="auto" w:sz="4" w:space="0"/>
              <w:right w:val="single" w:color="auto" w:sz="4" w:space="0"/>
            </w:tcBorders>
            <w:vAlign w:val="center"/>
          </w:tcPr>
          <w:p>
            <w:pPr>
              <w:pStyle w:val="13"/>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Ansi="宋体" w:cs="Courier New"/>
                <w:color w:val="auto"/>
                <w:highlight w:val="none"/>
              </w:rPr>
            </w:pPr>
            <w:r>
              <w:rPr>
                <w:rFonts w:hint="eastAsia" w:hAnsi="宋体" w:cs="Courier New"/>
                <w:color w:val="auto"/>
                <w:highlight w:val="none"/>
              </w:rPr>
              <w:t>注：1、提供近两期《节能产品政府采购清单》关于投标产品当前页的打印件；</w:t>
            </w:r>
          </w:p>
          <w:p>
            <w:pPr>
              <w:pStyle w:val="13"/>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Ansi="宋体" w:cs="Courier New"/>
                <w:color w:val="auto"/>
                <w:highlight w:val="none"/>
              </w:rPr>
            </w:pPr>
            <w:r>
              <w:rPr>
                <w:rFonts w:hint="eastAsia" w:hAnsi="宋体" w:cs="Courier New"/>
                <w:color w:val="auto"/>
                <w:highlight w:val="none"/>
              </w:rPr>
              <w:t>2、提供近两期《环境标志产品政府采购清单》关于投标产品当前页的打印件。</w:t>
            </w:r>
          </w:p>
          <w:p>
            <w:pPr>
              <w:pStyle w:val="13"/>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Ansi="宋体" w:cs="Courier New"/>
                <w:color w:val="auto"/>
                <w:highlight w:val="none"/>
              </w:rPr>
            </w:pPr>
            <w:r>
              <w:rPr>
                <w:rFonts w:hint="eastAsia" w:hAnsi="宋体" w:cs="Courier New"/>
                <w:color w:val="auto"/>
                <w:highlight w:val="none"/>
              </w:rPr>
              <w:t>未单独分项报价且未提供属于清单内产品的证明资料的不给予加分</w:t>
            </w:r>
          </w:p>
        </w:tc>
      </w:tr>
    </w:tbl>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cs="仿宋_GB2312"/>
          <w:bCs/>
          <w:color w:val="auto"/>
          <w:kern w:val="0"/>
          <w:szCs w:val="21"/>
        </w:rPr>
      </w:pPr>
    </w:p>
    <w:p>
      <w:pPr>
        <w:pStyle w:val="13"/>
        <w:spacing w:line="360" w:lineRule="auto"/>
        <w:ind w:firstLine="420" w:firstLineChars="200"/>
        <w:rPr>
          <w:rFonts w:hAnsi="宋体"/>
          <w:color w:val="auto"/>
        </w:rPr>
      </w:pPr>
      <w:r>
        <w:rPr>
          <w:rFonts w:hint="eastAsia" w:hAnsi="宋体"/>
          <w:color w:val="auto"/>
        </w:rPr>
        <w:t>评分说明：</w:t>
      </w:r>
    </w:p>
    <w:p>
      <w:pPr>
        <w:pStyle w:val="13"/>
        <w:spacing w:line="360" w:lineRule="auto"/>
        <w:ind w:firstLine="420" w:firstLineChars="200"/>
        <w:rPr>
          <w:rFonts w:hAnsi="宋体"/>
          <w:color w:val="auto"/>
        </w:rPr>
      </w:pPr>
      <w:r>
        <w:rPr>
          <w:rFonts w:hint="eastAsia" w:hAnsi="宋体"/>
          <w:color w:val="auto"/>
        </w:rPr>
        <w:t>a.评标委员会小组成员打分时不得协商,应独立完成。</w:t>
      </w:r>
    </w:p>
    <w:p>
      <w:pPr>
        <w:pStyle w:val="13"/>
        <w:spacing w:line="360" w:lineRule="auto"/>
        <w:ind w:firstLine="420" w:firstLineChars="200"/>
        <w:rPr>
          <w:rFonts w:hAnsi="宋体"/>
          <w:color w:val="auto"/>
        </w:rPr>
      </w:pPr>
      <w:r>
        <w:rPr>
          <w:rFonts w:hint="eastAsia" w:hAnsi="宋体"/>
          <w:color w:val="auto"/>
        </w:rPr>
        <w:t>b.未满足磋商文件要求的供应商,不予评分。</w:t>
      </w:r>
    </w:p>
    <w:p>
      <w:pPr>
        <w:pStyle w:val="13"/>
        <w:spacing w:line="360" w:lineRule="auto"/>
        <w:ind w:firstLine="420" w:firstLineChars="200"/>
        <w:rPr>
          <w:rFonts w:hAnsi="宋体"/>
          <w:color w:val="auto"/>
        </w:rPr>
      </w:pPr>
      <w:r>
        <w:rPr>
          <w:rFonts w:hint="eastAsia" w:hAnsi="宋体"/>
          <w:color w:val="auto"/>
        </w:rPr>
        <w:t>c.供应商报价超财政预算的按无效投标处理。</w:t>
      </w:r>
    </w:p>
    <w:p>
      <w:pPr>
        <w:pStyle w:val="13"/>
        <w:spacing w:line="360" w:lineRule="auto"/>
        <w:ind w:firstLine="420" w:firstLineChars="200"/>
        <w:rPr>
          <w:rFonts w:hAnsi="宋体"/>
          <w:color w:val="auto"/>
        </w:rPr>
      </w:pPr>
      <w:r>
        <w:rPr>
          <w:rFonts w:hint="eastAsia" w:hAnsi="宋体"/>
          <w:color w:val="auto"/>
        </w:rPr>
        <w:t>根据中华人民共和国财政部、中华人民共和国工业和信息部《政府采购促进中小企业发展暂行办法》（财库[20</w:t>
      </w:r>
      <w:r>
        <w:rPr>
          <w:rFonts w:hint="eastAsia" w:hAnsi="宋体"/>
          <w:color w:val="auto"/>
          <w:lang w:val="en-US" w:eastAsia="zh-CN"/>
        </w:rPr>
        <w:t>20</w:t>
      </w:r>
      <w:r>
        <w:rPr>
          <w:rFonts w:hint="eastAsia" w:hAnsi="宋体"/>
          <w:color w:val="auto"/>
        </w:rPr>
        <w:t>]</w:t>
      </w:r>
      <w:r>
        <w:rPr>
          <w:rFonts w:hint="eastAsia" w:hAnsi="宋体"/>
          <w:color w:val="auto"/>
          <w:lang w:val="en-US" w:eastAsia="zh-CN"/>
        </w:rPr>
        <w:t>46号</w:t>
      </w:r>
      <w:r>
        <w:rPr>
          <w:rFonts w:hint="eastAsia" w:hAnsi="宋体"/>
          <w:color w:val="auto"/>
        </w:rPr>
        <w:t>）文件的规定，属于中小企业评审优惠内容及幅度如下：</w:t>
      </w:r>
    </w:p>
    <w:p>
      <w:pPr>
        <w:pStyle w:val="13"/>
        <w:spacing w:line="360" w:lineRule="auto"/>
        <w:ind w:firstLine="420" w:firstLineChars="200"/>
        <w:rPr>
          <w:rFonts w:hAnsi="宋体"/>
          <w:color w:val="auto"/>
        </w:rPr>
      </w:pPr>
      <w:r>
        <w:rPr>
          <w:rFonts w:hint="eastAsia" w:hAnsi="宋体"/>
          <w:color w:val="auto"/>
        </w:rPr>
        <w:t>（一）中小企业（含中型、小型、微型企业）应当同时符合以下条件：</w:t>
      </w:r>
    </w:p>
    <w:p>
      <w:pPr>
        <w:pStyle w:val="13"/>
        <w:spacing w:line="360" w:lineRule="auto"/>
        <w:ind w:firstLine="420" w:firstLineChars="200"/>
        <w:rPr>
          <w:rFonts w:hAnsi="宋体"/>
          <w:color w:val="auto"/>
        </w:rPr>
      </w:pPr>
      <w:r>
        <w:rPr>
          <w:rFonts w:hint="eastAsia" w:hAnsi="宋体"/>
          <w:color w:val="auto"/>
        </w:rPr>
        <w:t>①符合中小企业划分标准（按《关于印发中小企业划型标准规定的通知》（工信部联企业（2011）300号）执行）；</w:t>
      </w:r>
    </w:p>
    <w:p>
      <w:pPr>
        <w:pStyle w:val="13"/>
        <w:spacing w:line="360" w:lineRule="auto"/>
        <w:ind w:firstLine="420" w:firstLineChars="200"/>
        <w:rPr>
          <w:rFonts w:hAnsi="宋体"/>
          <w:color w:val="auto"/>
        </w:rPr>
      </w:pPr>
      <w:r>
        <w:rPr>
          <w:rFonts w:hint="eastAsia" w:hAnsi="宋体"/>
          <w:color w:val="auto"/>
        </w:rPr>
        <w:t>②提供本企业制造的货物、承担的项目或者服务，或者提供其他中小企业制造的货物。本项所称货物不包括使用大型企业注册商标的货物；</w:t>
      </w:r>
    </w:p>
    <w:p>
      <w:pPr>
        <w:pStyle w:val="13"/>
        <w:spacing w:line="360" w:lineRule="auto"/>
        <w:ind w:firstLine="420" w:firstLineChars="200"/>
        <w:rPr>
          <w:rFonts w:hAnsi="宋体"/>
          <w:color w:val="auto"/>
        </w:rPr>
      </w:pPr>
      <w:r>
        <w:rPr>
          <w:rFonts w:hint="eastAsia" w:hAnsi="宋体"/>
          <w:color w:val="auto"/>
        </w:rPr>
        <w:t>③小型、微型企业提供中型企业制造的货物的，视同为中型企业。</w:t>
      </w:r>
    </w:p>
    <w:p>
      <w:pPr>
        <w:pStyle w:val="13"/>
        <w:spacing w:line="360" w:lineRule="auto"/>
        <w:ind w:firstLine="420" w:firstLineChars="200"/>
        <w:rPr>
          <w:rFonts w:hAnsi="宋体"/>
          <w:color w:val="auto"/>
        </w:rPr>
      </w:pPr>
      <w:r>
        <w:rPr>
          <w:rFonts w:hint="eastAsia" w:hAnsi="宋体"/>
          <w:color w:val="auto"/>
        </w:rPr>
        <w:t>（二）小型和微型企业适用价格扣除办法时应提供的相关资料：</w:t>
      </w:r>
    </w:p>
    <w:p>
      <w:pPr>
        <w:pStyle w:val="13"/>
        <w:spacing w:line="360" w:lineRule="auto"/>
        <w:ind w:firstLine="420" w:firstLineChars="200"/>
        <w:rPr>
          <w:rFonts w:hAnsi="宋体"/>
          <w:color w:val="auto"/>
        </w:rPr>
      </w:pPr>
      <w:r>
        <w:rPr>
          <w:rFonts w:hint="eastAsia" w:hAnsi="宋体"/>
          <w:color w:val="auto"/>
        </w:rPr>
        <w:t>《中小企业声明函》（原件）;</w:t>
      </w:r>
    </w:p>
    <w:p>
      <w:pPr>
        <w:pStyle w:val="13"/>
        <w:spacing w:line="360" w:lineRule="auto"/>
        <w:ind w:firstLine="420" w:firstLineChars="200"/>
        <w:rPr>
          <w:rFonts w:hAnsi="宋体"/>
          <w:color w:val="auto"/>
        </w:rPr>
      </w:pPr>
      <w:r>
        <w:rPr>
          <w:rFonts w:hint="eastAsia" w:hAnsi="宋体"/>
          <w:color w:val="auto"/>
        </w:rPr>
        <w:t>（四）属于享受政府采购支持政策的残疾人福利性单位评审优惠内容及价格扣除幅度按小型、微型企业评审中价格扣除（须提供投标供应商所在地政府管理部门出具的相关证明原件，另提供相关证明原件复印件加盖投标人公章），残疾人福利性单位属于小型、微型企业的，不重复享受政策。</w:t>
      </w:r>
    </w:p>
    <w:p>
      <w:pPr>
        <w:spacing w:line="440" w:lineRule="exact"/>
        <w:ind w:firstLine="420" w:firstLineChars="200"/>
        <w:rPr>
          <w:rFonts w:ascii="GIUOHC+ËÎÌå" w:hAnsi="GIUOHC+ËÎÌå" w:cs="GIUOHC+ËÎÌå"/>
          <w:color w:val="auto"/>
        </w:rPr>
      </w:pPr>
      <w:r>
        <w:rPr>
          <w:rFonts w:hint="eastAsia" w:ascii="GIUOHC+ËÎÌå" w:hAnsi="GIUOHC+ËÎÌå" w:cs="GIUOHC+ËÎÌå"/>
          <w:color w:val="auto"/>
        </w:rPr>
        <w:t>五</w:t>
      </w:r>
      <w:r>
        <w:rPr>
          <w:rFonts w:ascii="GIUOHC+ËÎÌå" w:hAnsi="GIUOHC+ËÎÌå" w:cs="GIUOHC+ËÎÌå"/>
          <w:color w:val="auto"/>
        </w:rPr>
        <w:t>、评标保密</w:t>
      </w:r>
    </w:p>
    <w:p>
      <w:pPr>
        <w:spacing w:line="440" w:lineRule="exact"/>
        <w:ind w:firstLine="420" w:firstLineChars="200"/>
        <w:rPr>
          <w:rFonts w:ascii="GIUOHC+ËÎÌå" w:hAnsi="GIUOHC+ËÎÌå" w:cs="GIUOHC+ËÎÌå"/>
          <w:color w:val="auto"/>
        </w:rPr>
      </w:pPr>
      <w:r>
        <w:rPr>
          <w:rFonts w:ascii="GIUOHC+ËÎÌå" w:hAnsi="GIUOHC+ËÎÌå" w:cs="GIUOHC+ËÎÌå"/>
          <w:color w:val="auto"/>
        </w:rPr>
        <w:t>在确定中标人之前，凡属于竞争性磋商响应文件的审查、澄清、评价和比较及有关授予合同的信息，都不应向投标方或与该过程无关的其他人泄漏。如果响应人试图对采购人的评标过程或定标决定施加影响，则会导致其响应文件被拒绝。</w:t>
      </w:r>
    </w:p>
    <w:p>
      <w:pPr>
        <w:spacing w:line="440" w:lineRule="exact"/>
        <w:ind w:firstLine="420" w:firstLineChars="200"/>
        <w:rPr>
          <w:rFonts w:ascii="TMBCOU+ËÎÌå" w:hAnsi="TMBCOU+ËÎÌå" w:cs="TMBCOU+ËÎÌå"/>
          <w:color w:val="auto"/>
          <w:spacing w:val="-1"/>
        </w:rPr>
      </w:pPr>
      <w:r>
        <w:rPr>
          <w:rFonts w:hint="eastAsia" w:ascii="GIUOHC+ËÎÌå" w:hAnsi="GIUOHC+ËÎÌå" w:cs="GIUOHC+ËÎÌå"/>
          <w:color w:val="auto"/>
        </w:rPr>
        <w:t>六</w:t>
      </w:r>
      <w:r>
        <w:rPr>
          <w:rFonts w:ascii="GIUOHC+ËÎÌå" w:hAnsi="GIUOHC+ËÎÌå" w:cs="GIUOHC+ËÎÌå"/>
          <w:color w:val="auto"/>
        </w:rPr>
        <w:t>、成交通知</w:t>
      </w:r>
    </w:p>
    <w:p>
      <w:pPr>
        <w:spacing w:line="440" w:lineRule="exact"/>
        <w:ind w:firstLine="492" w:firstLineChars="200"/>
        <w:rPr>
          <w:rFonts w:ascii="GIUOHC+ËÎÌå" w:hAnsi="GIUOHC+ËÎÌå" w:cs="GIUOHC+ËÎÌå"/>
          <w:color w:val="auto"/>
          <w:spacing w:val="-1"/>
        </w:rPr>
      </w:pPr>
      <w:r>
        <w:rPr>
          <w:rFonts w:hint="eastAsia" w:ascii="KFUIDB+ËÎÌå"/>
          <w:color w:val="auto"/>
          <w:spacing w:val="18"/>
        </w:rPr>
        <w:t>6</w:t>
      </w:r>
      <w:r>
        <w:rPr>
          <w:rFonts w:ascii="KFUIDB+ËÎÌå"/>
          <w:color w:val="auto"/>
          <w:spacing w:val="18"/>
        </w:rPr>
        <w:t>.1</w:t>
      </w:r>
      <w:r>
        <w:rPr>
          <w:rFonts w:ascii="GIUOHC+ËÎÌå" w:hAnsi="GIUOHC+ËÎÌå" w:cs="GIUOHC+ËÎÌå"/>
          <w:color w:val="auto"/>
          <w:spacing w:val="-1"/>
        </w:rPr>
        <w:t>确定成交人</w:t>
      </w:r>
    </w:p>
    <w:p>
      <w:pPr>
        <w:spacing w:line="440" w:lineRule="exact"/>
        <w:ind w:firstLine="416" w:firstLineChars="200"/>
        <w:rPr>
          <w:rFonts w:ascii="GIUOHC+ËÎÌå" w:hAnsi="GIUOHC+ËÎÌå" w:cs="GIUOHC+ËÎÌå"/>
          <w:color w:val="auto"/>
          <w:spacing w:val="-1"/>
        </w:rPr>
      </w:pPr>
      <w:r>
        <w:rPr>
          <w:rFonts w:ascii="GIUOHC+ËÎÌå" w:hAnsi="GIUOHC+ËÎÌå" w:cs="GIUOHC+ËÎÌå"/>
          <w:color w:val="auto"/>
          <w:spacing w:val="-1"/>
        </w:rPr>
        <w:t>评标委员会根据最终评审向采购人推荐</w:t>
      </w:r>
      <w:r>
        <w:rPr>
          <w:rFonts w:hint="eastAsia" w:ascii="TMBCOU+ËÎÌå" w:hAnsi="TMBCOU+ËÎÌå" w:cs="TMBCOU+ËÎÌå"/>
          <w:color w:val="auto"/>
          <w:spacing w:val="-1"/>
        </w:rPr>
        <w:t>前3</w:t>
      </w:r>
      <w:r>
        <w:rPr>
          <w:rFonts w:ascii="TMBCOU+ËÎÌå" w:hAnsi="TMBCOU+ËÎÌå" w:cs="TMBCOU+ËÎÌå"/>
          <w:color w:val="auto"/>
          <w:spacing w:val="-1"/>
        </w:rPr>
        <w:t>名</w:t>
      </w:r>
      <w:r>
        <w:rPr>
          <w:rFonts w:ascii="GIUOHC+ËÎÌå" w:hAnsi="GIUOHC+ËÎÌå" w:cs="GIUOHC+ËÎÌå"/>
          <w:color w:val="auto"/>
          <w:spacing w:val="-1"/>
        </w:rPr>
        <w:t>成交候选人。</w:t>
      </w:r>
    </w:p>
    <w:p>
      <w:pPr>
        <w:spacing w:line="440" w:lineRule="exact"/>
        <w:ind w:firstLine="492" w:firstLineChars="200"/>
        <w:rPr>
          <w:rFonts w:ascii="GIUOHC+ËÎÌå" w:hAnsi="GIUOHC+ËÎÌå" w:cs="GIUOHC+ËÎÌå"/>
          <w:color w:val="auto"/>
          <w:spacing w:val="-1"/>
        </w:rPr>
      </w:pPr>
      <w:r>
        <w:rPr>
          <w:rFonts w:hint="eastAsia" w:ascii="KFUIDB+ËÎÌå"/>
          <w:color w:val="auto"/>
          <w:spacing w:val="18"/>
        </w:rPr>
        <w:t>6</w:t>
      </w:r>
      <w:r>
        <w:rPr>
          <w:rFonts w:ascii="KFUIDB+ËÎÌå"/>
          <w:color w:val="auto"/>
          <w:spacing w:val="18"/>
        </w:rPr>
        <w:t>.2</w:t>
      </w:r>
      <w:r>
        <w:rPr>
          <w:rFonts w:ascii="GIUOHC+ËÎÌå" w:hAnsi="GIUOHC+ËÎÌå" w:cs="GIUOHC+ËÎÌå"/>
          <w:color w:val="auto"/>
          <w:spacing w:val="-1"/>
        </w:rPr>
        <w:t>中标通知</w:t>
      </w:r>
    </w:p>
    <w:p>
      <w:pPr>
        <w:spacing w:line="440" w:lineRule="exact"/>
        <w:ind w:firstLine="416" w:firstLineChars="200"/>
        <w:rPr>
          <w:rFonts w:ascii="TMBCOU+ËÎÌå" w:hAnsi="TMBCOU+ËÎÌå" w:cs="TMBCOU+ËÎÌå"/>
          <w:color w:val="auto"/>
          <w:spacing w:val="-1"/>
        </w:rPr>
      </w:pPr>
      <w:r>
        <w:rPr>
          <w:rFonts w:ascii="GIUOHC+ËÎÌå" w:hAnsi="GIUOHC+ËÎÌå" w:cs="GIUOHC+ËÎÌå"/>
          <w:color w:val="auto"/>
          <w:spacing w:val="-1"/>
        </w:rPr>
        <w:t>确定出成交人后，采购人将以书面形式通知成交的竞争性磋商响应人。</w:t>
      </w:r>
    </w:p>
    <w:p>
      <w:pPr>
        <w:pStyle w:val="13"/>
        <w:spacing w:line="360" w:lineRule="auto"/>
        <w:ind w:firstLine="416" w:firstLineChars="200"/>
        <w:rPr>
          <w:rFonts w:hint="default" w:hAnsi="宋体" w:eastAsia="宋体"/>
          <w:color w:val="auto"/>
          <w:sz w:val="24"/>
          <w:szCs w:val="24"/>
          <w:lang w:val="en-US" w:eastAsia="zh-CN"/>
        </w:rPr>
        <w:sectPr>
          <w:footerReference r:id="rId4" w:type="default"/>
          <w:pgSz w:w="11907" w:h="16840"/>
          <w:pgMar w:top="1134" w:right="1191" w:bottom="1134" w:left="1304" w:header="964" w:footer="992" w:gutter="0"/>
          <w:pgBorders>
            <w:top w:val="none" w:sz="0" w:space="0"/>
            <w:left w:val="none" w:sz="0" w:space="0"/>
            <w:bottom w:val="none" w:sz="0" w:space="0"/>
            <w:right w:val="none" w:sz="0" w:space="0"/>
          </w:pgBorders>
          <w:pgNumType w:fmt="decimal" w:start="1"/>
          <w:cols w:space="720" w:num="1"/>
          <w:docGrid w:linePitch="312" w:charSpace="0"/>
        </w:sectPr>
      </w:pPr>
      <w:r>
        <w:rPr>
          <w:rFonts w:ascii="TMBCOU+ËÎÌå" w:hAnsi="TMBCOU+ËÎÌå" w:cs="TMBCOU+ËÎÌå"/>
          <w:color w:val="auto"/>
          <w:spacing w:val="-1"/>
        </w:rPr>
        <w:br w:type="page"/>
      </w:r>
    </w:p>
    <w:p>
      <w:pPr>
        <w:jc w:val="center"/>
        <w:rPr>
          <w:color w:val="auto"/>
          <w:sz w:val="30"/>
          <w:szCs w:val="30"/>
        </w:rPr>
      </w:pPr>
      <w:r>
        <w:rPr>
          <w:rFonts w:hint="eastAsia"/>
          <w:color w:val="auto"/>
          <w:sz w:val="48"/>
          <w:szCs w:val="48"/>
          <w:lang w:val="en-US" w:eastAsia="zh-CN"/>
        </w:rPr>
        <w:t>第四章  采购合同</w:t>
      </w:r>
      <w:r>
        <w:rPr>
          <w:rFonts w:hint="eastAsia" w:ascii="经典中宋简" w:eastAsia="经典中宋简"/>
          <w:color w:val="auto"/>
          <w:sz w:val="32"/>
          <w:szCs w:val="32"/>
        </w:rPr>
        <w:t>（仅供参考）</w:t>
      </w:r>
    </w:p>
    <w:p>
      <w:pPr>
        <w:jc w:val="center"/>
        <w:rPr>
          <w:rFonts w:hint="default" w:eastAsia="宋体"/>
          <w:color w:val="auto"/>
          <w:sz w:val="48"/>
          <w:szCs w:val="48"/>
          <w:lang w:val="en-US" w:eastAsia="zh-CN"/>
        </w:rPr>
      </w:pPr>
    </w:p>
    <w:p>
      <w:pPr>
        <w:jc w:val="center"/>
        <w:rPr>
          <w:rFonts w:hint="eastAsia" w:ascii="宋体" w:hAnsi="宋体"/>
          <w:b/>
          <w:color w:val="auto"/>
          <w:sz w:val="40"/>
          <w:szCs w:val="40"/>
          <w:lang w:eastAsia="zh-CN"/>
        </w:rPr>
      </w:pPr>
      <w:r>
        <w:rPr>
          <w:rFonts w:hint="eastAsia" w:ascii="宋体" w:hAnsi="宋体"/>
          <w:b/>
          <w:color w:val="auto"/>
          <w:sz w:val="40"/>
          <w:szCs w:val="40"/>
          <w:lang w:eastAsia="zh-CN"/>
        </w:rPr>
        <w:tab/>
      </w:r>
    </w:p>
    <w:p>
      <w:pPr>
        <w:jc w:val="center"/>
        <w:rPr>
          <w:rFonts w:hint="eastAsia" w:ascii="宋体" w:hAnsi="宋体"/>
          <w:b/>
          <w:color w:val="auto"/>
          <w:sz w:val="40"/>
          <w:szCs w:val="40"/>
          <w:lang w:eastAsia="zh-CN"/>
        </w:rPr>
      </w:pPr>
    </w:p>
    <w:p>
      <w:pPr>
        <w:jc w:val="center"/>
        <w:rPr>
          <w:color w:val="auto"/>
          <w:sz w:val="48"/>
          <w:szCs w:val="48"/>
        </w:rPr>
      </w:pPr>
      <w:r>
        <w:rPr>
          <w:rFonts w:hint="eastAsia" w:ascii="宋体" w:hAnsi="宋体"/>
          <w:b/>
          <w:color w:val="auto"/>
          <w:sz w:val="40"/>
          <w:szCs w:val="40"/>
          <w:lang w:eastAsia="zh-CN"/>
        </w:rPr>
        <w:t>2023年和静县克尔古提乡旅游配套设施建设项目</w:t>
      </w:r>
      <w:r>
        <w:rPr>
          <w:rFonts w:hint="eastAsia"/>
          <w:color w:val="auto"/>
          <w:sz w:val="48"/>
          <w:szCs w:val="48"/>
        </w:rPr>
        <w:t xml:space="preserve"> </w:t>
      </w:r>
    </w:p>
    <w:p>
      <w:pPr>
        <w:rPr>
          <w:color w:val="auto"/>
          <w:sz w:val="30"/>
          <w:szCs w:val="30"/>
        </w:rPr>
      </w:pPr>
    </w:p>
    <w:p>
      <w:pPr>
        <w:rPr>
          <w:color w:val="auto"/>
          <w:sz w:val="30"/>
          <w:szCs w:val="30"/>
        </w:rPr>
      </w:pPr>
    </w:p>
    <w:p>
      <w:pPr>
        <w:rPr>
          <w:color w:val="auto"/>
          <w:sz w:val="30"/>
          <w:szCs w:val="30"/>
        </w:rPr>
      </w:pPr>
    </w:p>
    <w:p>
      <w:pPr>
        <w:jc w:val="center"/>
        <w:rPr>
          <w:color w:val="auto"/>
          <w:spacing w:val="20"/>
          <w:sz w:val="72"/>
          <w:szCs w:val="72"/>
        </w:rPr>
      </w:pPr>
      <w:r>
        <w:rPr>
          <w:rFonts w:hint="eastAsia"/>
          <w:color w:val="auto"/>
          <w:spacing w:val="20"/>
          <w:sz w:val="56"/>
          <w:szCs w:val="56"/>
        </w:rPr>
        <w:t>货物采购合同</w:t>
      </w:r>
    </w:p>
    <w:p>
      <w:pPr>
        <w:rPr>
          <w:color w:val="auto"/>
          <w:sz w:val="30"/>
          <w:szCs w:val="30"/>
        </w:rPr>
      </w:pPr>
    </w:p>
    <w:p>
      <w:pPr>
        <w:rPr>
          <w:color w:val="auto"/>
          <w:sz w:val="30"/>
          <w:szCs w:val="30"/>
        </w:rPr>
      </w:pPr>
    </w:p>
    <w:p>
      <w:pPr>
        <w:jc w:val="center"/>
        <w:rPr>
          <w:color w:val="auto"/>
          <w:sz w:val="30"/>
          <w:szCs w:val="30"/>
        </w:rPr>
      </w:pPr>
    </w:p>
    <w:p>
      <w:pPr>
        <w:jc w:val="center"/>
        <w:rPr>
          <w:color w:val="auto"/>
          <w:sz w:val="30"/>
          <w:szCs w:val="30"/>
        </w:rPr>
      </w:pPr>
    </w:p>
    <w:p>
      <w:pPr>
        <w:jc w:val="center"/>
        <w:rPr>
          <w:color w:val="auto"/>
          <w:sz w:val="30"/>
          <w:szCs w:val="30"/>
        </w:rPr>
      </w:pPr>
    </w:p>
    <w:p>
      <w:pPr>
        <w:jc w:val="center"/>
        <w:rPr>
          <w:color w:val="auto"/>
          <w:sz w:val="30"/>
          <w:szCs w:val="30"/>
        </w:rPr>
      </w:pPr>
    </w:p>
    <w:p>
      <w:pPr>
        <w:jc w:val="center"/>
        <w:rPr>
          <w:color w:val="auto"/>
          <w:sz w:val="30"/>
          <w:szCs w:val="30"/>
        </w:rPr>
      </w:pPr>
    </w:p>
    <w:p>
      <w:pPr>
        <w:jc w:val="center"/>
        <w:rPr>
          <w:color w:val="auto"/>
          <w:sz w:val="30"/>
          <w:szCs w:val="30"/>
        </w:rPr>
      </w:pPr>
    </w:p>
    <w:p>
      <w:pPr>
        <w:jc w:val="center"/>
        <w:rPr>
          <w:color w:val="auto"/>
          <w:sz w:val="30"/>
          <w:szCs w:val="30"/>
        </w:rPr>
      </w:pPr>
    </w:p>
    <w:p>
      <w:pPr>
        <w:jc w:val="center"/>
        <w:rPr>
          <w:color w:val="auto"/>
          <w:sz w:val="30"/>
          <w:szCs w:val="30"/>
          <w:u w:val="single"/>
        </w:rPr>
      </w:pPr>
    </w:p>
    <w:p>
      <w:pPr>
        <w:spacing w:line="360" w:lineRule="auto"/>
        <w:jc w:val="both"/>
        <w:rPr>
          <w:rFonts w:hint="eastAsia" w:ascii="经典中宋简" w:eastAsia="经典中宋简"/>
          <w:color w:val="auto"/>
          <w:sz w:val="36"/>
          <w:szCs w:val="36"/>
        </w:rPr>
      </w:pPr>
    </w:p>
    <w:p>
      <w:pPr>
        <w:spacing w:line="360" w:lineRule="auto"/>
        <w:jc w:val="center"/>
        <w:rPr>
          <w:rFonts w:hint="eastAsia" w:ascii="经典中宋简" w:eastAsia="经典中宋简"/>
          <w:color w:val="auto"/>
          <w:sz w:val="32"/>
          <w:szCs w:val="32"/>
        </w:rPr>
      </w:pPr>
    </w:p>
    <w:p>
      <w:pPr>
        <w:spacing w:line="360" w:lineRule="auto"/>
        <w:jc w:val="center"/>
        <w:rPr>
          <w:rFonts w:hint="eastAsia" w:ascii="经典中宋简" w:eastAsia="经典中宋简"/>
          <w:color w:val="auto"/>
          <w:sz w:val="32"/>
          <w:szCs w:val="32"/>
        </w:rPr>
      </w:pPr>
    </w:p>
    <w:p>
      <w:pPr>
        <w:spacing w:line="360" w:lineRule="auto"/>
        <w:jc w:val="center"/>
        <w:rPr>
          <w:rFonts w:ascii="经典中宋简" w:eastAsia="经典中宋简"/>
          <w:color w:val="auto"/>
          <w:sz w:val="32"/>
          <w:szCs w:val="32"/>
        </w:rPr>
      </w:pPr>
      <w:r>
        <w:rPr>
          <w:rFonts w:hint="eastAsia" w:ascii="经典中宋简" w:eastAsia="经典中宋简"/>
          <w:color w:val="auto"/>
          <w:sz w:val="32"/>
          <w:szCs w:val="32"/>
        </w:rPr>
        <w:t>政府采购供货合同（仅供参考）</w:t>
      </w:r>
    </w:p>
    <w:p>
      <w:pPr>
        <w:keepNext w:val="0"/>
        <w:keepLines w:val="0"/>
        <w:pageBreakBefore w:val="0"/>
        <w:widowControl/>
        <w:suppressLineNumbers w:val="0"/>
        <w:kinsoku/>
        <w:wordWrap/>
        <w:overflowPunct/>
        <w:topLinePunct w:val="0"/>
        <w:autoSpaceDE/>
        <w:autoSpaceDN/>
        <w:bidi w:val="0"/>
        <w:adjustRightInd w:val="0"/>
        <w:snapToGrid/>
        <w:spacing w:line="440" w:lineRule="exact"/>
        <w:jc w:val="left"/>
        <w:textAlignment w:val="auto"/>
        <w:rPr>
          <w:rFonts w:hint="eastAsia" w:ascii="宋体" w:hAnsi="宋体" w:cs="宋体"/>
          <w:color w:val="000000"/>
          <w:kern w:val="0"/>
          <w:sz w:val="22"/>
          <w:szCs w:val="22"/>
          <w:u w:val="single"/>
          <w:lang w:val="en-US" w:eastAsia="zh-CN" w:bidi="ar"/>
        </w:rPr>
      </w:pPr>
      <w:r>
        <w:rPr>
          <w:rFonts w:hint="eastAsia" w:ascii="宋体" w:hAnsi="宋体" w:eastAsia="宋体" w:cs="宋体"/>
          <w:color w:val="000000"/>
          <w:kern w:val="0"/>
          <w:sz w:val="22"/>
          <w:szCs w:val="22"/>
          <w:lang w:val="en-US" w:eastAsia="zh-CN" w:bidi="ar"/>
        </w:rPr>
        <w:t>甲方（买方）：</w:t>
      </w:r>
      <w:r>
        <w:rPr>
          <w:rFonts w:hint="eastAsia" w:ascii="宋体" w:hAnsi="宋体" w:cs="宋体"/>
          <w:color w:val="000000"/>
          <w:kern w:val="0"/>
          <w:sz w:val="22"/>
          <w:szCs w:val="22"/>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spacing w:line="440" w:lineRule="exact"/>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地址： </w:t>
      </w:r>
    </w:p>
    <w:p>
      <w:pPr>
        <w:keepNext w:val="0"/>
        <w:keepLines w:val="0"/>
        <w:pageBreakBefore w:val="0"/>
        <w:widowControl/>
        <w:suppressLineNumbers w:val="0"/>
        <w:kinsoku/>
        <w:wordWrap/>
        <w:overflowPunct/>
        <w:topLinePunct w:val="0"/>
        <w:autoSpaceDE/>
        <w:autoSpaceDN/>
        <w:bidi w:val="0"/>
        <w:adjustRightInd w:val="0"/>
        <w:snapToGrid/>
        <w:spacing w:line="440" w:lineRule="exact"/>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电话： </w:t>
      </w:r>
    </w:p>
    <w:p>
      <w:pPr>
        <w:keepNext w:val="0"/>
        <w:keepLines w:val="0"/>
        <w:pageBreakBefore w:val="0"/>
        <w:widowControl/>
        <w:suppressLineNumbers w:val="0"/>
        <w:kinsoku/>
        <w:wordWrap/>
        <w:overflowPunct/>
        <w:topLinePunct w:val="0"/>
        <w:autoSpaceDE/>
        <w:autoSpaceDN/>
        <w:bidi w:val="0"/>
        <w:adjustRightInd w:val="0"/>
        <w:snapToGrid/>
        <w:spacing w:line="440" w:lineRule="exact"/>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乙方（卖方）： </w:t>
      </w:r>
      <w:r>
        <w:rPr>
          <w:rFonts w:hint="eastAsia" w:ascii="宋体" w:hAnsi="宋体" w:cs="宋体"/>
          <w:color w:val="000000"/>
          <w:kern w:val="0"/>
          <w:sz w:val="22"/>
          <w:szCs w:val="22"/>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spacing w:line="440" w:lineRule="exact"/>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地址： </w:t>
      </w:r>
    </w:p>
    <w:p>
      <w:pPr>
        <w:keepNext w:val="0"/>
        <w:keepLines w:val="0"/>
        <w:pageBreakBefore w:val="0"/>
        <w:widowControl/>
        <w:suppressLineNumbers w:val="0"/>
        <w:kinsoku/>
        <w:wordWrap/>
        <w:overflowPunct/>
        <w:topLinePunct w:val="0"/>
        <w:autoSpaceDE/>
        <w:autoSpaceDN/>
        <w:bidi w:val="0"/>
        <w:adjustRightInd w:val="0"/>
        <w:snapToGrid/>
        <w:spacing w:line="440" w:lineRule="exact"/>
        <w:jc w:val="left"/>
        <w:textAlignment w:val="auto"/>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 xml:space="preserve">电话：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cs="宋体"/>
          <w:color w:val="000000"/>
          <w:kern w:val="0"/>
          <w:sz w:val="22"/>
          <w:szCs w:val="22"/>
          <w:u w:val="single"/>
          <w:lang w:val="en-US" w:eastAsia="zh-CN" w:bidi="ar"/>
        </w:rPr>
        <w:t xml:space="preserve">和静县克尔古提乡人民政府  </w:t>
      </w:r>
      <w:r>
        <w:rPr>
          <w:rFonts w:hint="eastAsia" w:ascii="宋体" w:hAnsi="宋体" w:eastAsia="宋体" w:cs="宋体"/>
          <w:color w:val="000000"/>
          <w:kern w:val="0"/>
          <w:sz w:val="22"/>
          <w:szCs w:val="22"/>
          <w:u w:val="none"/>
          <w:lang w:val="en-US" w:eastAsia="zh-CN" w:bidi="ar"/>
        </w:rPr>
        <w:t>（</w:t>
      </w:r>
      <w:r>
        <w:rPr>
          <w:rFonts w:hint="eastAsia" w:ascii="宋体" w:hAnsi="宋体" w:eastAsia="宋体" w:cs="宋体"/>
          <w:color w:val="000000"/>
          <w:kern w:val="0"/>
          <w:sz w:val="22"/>
          <w:szCs w:val="22"/>
          <w:lang w:val="en-US" w:eastAsia="zh-CN" w:bidi="ar"/>
        </w:rPr>
        <w:t xml:space="preserve">以下简称甲方）与  </w:t>
      </w:r>
      <w:r>
        <w:rPr>
          <w:rFonts w:hint="eastAsia" w:ascii="宋体" w:hAnsi="宋体" w:eastAsia="宋体" w:cs="宋体"/>
          <w:color w:val="000000"/>
          <w:kern w:val="0"/>
          <w:sz w:val="22"/>
          <w:szCs w:val="22"/>
          <w:u w:val="single"/>
          <w:lang w:val="en-US" w:eastAsia="zh-CN" w:bidi="ar"/>
        </w:rPr>
        <w:t xml:space="preserve">             </w:t>
      </w:r>
      <w:r>
        <w:rPr>
          <w:rFonts w:hint="eastAsia" w:ascii="宋体" w:hAnsi="宋体" w:eastAsia="宋体" w:cs="宋体"/>
          <w:color w:val="000000"/>
          <w:kern w:val="0"/>
          <w:sz w:val="22"/>
          <w:szCs w:val="22"/>
          <w:lang w:val="en-US" w:eastAsia="zh-CN" w:bidi="ar"/>
        </w:rPr>
        <w:t>（以下简称乙方）就采购安装事宜</w:t>
      </w:r>
      <w:r>
        <w:rPr>
          <w:rFonts w:hint="eastAsia" w:ascii="宋体" w:hAnsi="宋体" w:cs="宋体"/>
          <w:color w:val="000000"/>
          <w:kern w:val="0"/>
          <w:sz w:val="22"/>
          <w:szCs w:val="22"/>
          <w:lang w:val="en-US" w:eastAsia="zh-CN" w:bidi="ar"/>
        </w:rPr>
        <w:t>，</w:t>
      </w:r>
      <w:r>
        <w:rPr>
          <w:rFonts w:hint="eastAsia" w:ascii="宋体" w:hAnsi="宋体" w:eastAsia="宋体" w:cs="宋体"/>
          <w:color w:val="000000"/>
          <w:kern w:val="0"/>
          <w:sz w:val="22"/>
          <w:szCs w:val="22"/>
          <w:lang w:val="en-US" w:eastAsia="zh-CN" w:bidi="ar"/>
        </w:rPr>
        <w:t>根据《中华人民共和国政府采购法》、《中华人民共和国</w:t>
      </w:r>
      <w:r>
        <w:rPr>
          <w:rFonts w:hint="eastAsia" w:ascii="宋体" w:hAnsi="宋体" w:cs="宋体"/>
          <w:color w:val="000000"/>
          <w:kern w:val="0"/>
          <w:sz w:val="22"/>
          <w:szCs w:val="22"/>
          <w:lang w:val="en-US" w:eastAsia="zh-CN" w:bidi="ar"/>
        </w:rPr>
        <w:t>民法典</w:t>
      </w:r>
      <w:r>
        <w:rPr>
          <w:rFonts w:hint="eastAsia" w:ascii="宋体" w:hAnsi="宋体" w:eastAsia="宋体" w:cs="宋体"/>
          <w:color w:val="000000"/>
          <w:kern w:val="0"/>
          <w:sz w:val="22"/>
          <w:szCs w:val="22"/>
          <w:lang w:val="en-US" w:eastAsia="zh-CN" w:bidi="ar"/>
        </w:rPr>
        <w:t xml:space="preserve">》等规定，本着平等、自愿、互利、互惠的原则，经各方协商一致，订立本合同。 </w:t>
      </w:r>
    </w:p>
    <w:p>
      <w:pPr>
        <w:keepNext w:val="0"/>
        <w:keepLines w:val="0"/>
        <w:pageBreakBefore w:val="0"/>
        <w:widowControl/>
        <w:suppressLineNumbers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sz w:val="22"/>
          <w:szCs w:val="22"/>
        </w:rPr>
      </w:pPr>
      <w:r>
        <w:rPr>
          <w:rFonts w:hint="eastAsia" w:ascii="宋体" w:hAnsi="宋体" w:eastAsia="宋体" w:cs="宋体"/>
          <w:b/>
          <w:bCs/>
          <w:color w:val="000000"/>
          <w:kern w:val="0"/>
          <w:sz w:val="22"/>
          <w:szCs w:val="22"/>
          <w:lang w:val="en-US" w:eastAsia="zh-CN" w:bidi="ar"/>
        </w:rPr>
        <w:t>第一部分 通用条款</w:t>
      </w:r>
    </w:p>
    <w:p>
      <w:pPr>
        <w:keepNext w:val="0"/>
        <w:keepLines w:val="0"/>
        <w:pageBreakBefore w:val="0"/>
        <w:widowControl/>
        <w:suppressLineNumbers w:val="0"/>
        <w:kinsoku/>
        <w:wordWrap/>
        <w:overflowPunct/>
        <w:topLinePunct w:val="0"/>
        <w:autoSpaceDE/>
        <w:autoSpaceDN/>
        <w:bidi w:val="0"/>
        <w:adjustRightInd w:val="0"/>
        <w:snapToGrid/>
        <w:spacing w:line="440" w:lineRule="exact"/>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在此供应的货物，乙方同意做如下保证: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一、乙方供应的全部货物，必须在不涉及任何担保、留置权、专利权使用费的情况下，交 付与本合同规定完全相同的货物。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二、不能将甲方全部或部分付款看作是对有缺陷的工艺或不合格货物的认可。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三、所供货物均须符合相应图纸和技术规范中的相关规定，并且不涉及到任何侵权行为或任何索赔。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甲方未提出异议的，乙方仍应于货物质保期内承担保固责任。甲方对货物的验收手续仅仅证明乙方交货的行为，并不能免除乙方应当承担的货物质量责任。因乙方货物质量瑕疵原因导致甲方对其他第三方承担的违约金、损失赔偿等任何赔偿责任，甲方均有权将该赔偿责任转移给乙方，乙方对此无异议。</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五、甲方有要求乙方延迟一段合理时间再行交货的权利。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六、除非甲方要求，乙方必须在本合同规定时间内进行交货。乙方同意偿付甲方可能因无法按照本合同约定时间进行交货而引起的所有额外的违约金、赔偿金以及其他费用。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七、在项目终止或甲方订立本合同所依据的本项目合同终止时，甲方经书面通知可解除本合同，此种情况不作违约处理。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八、所有交付到甲方现场的货物必须附有交货单。签字的交货单必须附在所有发票上作为本合同付款的前提条件。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九、所有交货费用均由乙方承担，乙方保证使甲方免于承担全部运费、快递费、保险费、装卸费、其他杂费以及由此带来的任何索赔，本合同专用条款有特别约定的，从特别约定。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十、乙方分批供应货物的，甲方有权对任何一批货物的数量进行抽查核实，如果实际数量与乙方所提供的数量有短缺的，则乙方此前所供货物的全部数量均应按本批货物短缺比例作相应减少计算。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十二、因乙方全部或部分违约导致双方发生的诉讼/仲裁或甲方与第三方发生的诉讼/仲裁，乙方同意承担甲方因此而支出的全部诉讼费、律师费、调查费、交通费及其他合理费用。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十三、未经甲方书面同意，乙方不得将本合同的工作内容全部或部分转让给任何第三人。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十四、乙方声明、陈述和保证其是合法设立并有效存续的独立法人，其授权代表已获得法人授权可代表其签署合同。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十五、甲方作为提供本合同的一方，已经郑重提醒乙方注意本合同的所有条款，并且甲方已经按照乙方的要求，对每一条款均予以了说明。本合同通用条款与专用条款约定不一致的，应以专用条款约定为准。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2" w:firstLineChars="200"/>
        <w:jc w:val="center"/>
        <w:textAlignment w:val="auto"/>
        <w:rPr>
          <w:rFonts w:hint="eastAsia" w:ascii="宋体" w:hAnsi="宋体" w:eastAsia="宋体" w:cs="宋体"/>
          <w:sz w:val="22"/>
          <w:szCs w:val="22"/>
        </w:rPr>
      </w:pPr>
      <w:r>
        <w:rPr>
          <w:rFonts w:hint="eastAsia" w:ascii="宋体" w:hAnsi="宋体" w:eastAsia="宋体" w:cs="宋体"/>
          <w:b/>
          <w:bCs/>
          <w:color w:val="000000"/>
          <w:kern w:val="0"/>
          <w:sz w:val="22"/>
          <w:szCs w:val="22"/>
          <w:lang w:val="en-US" w:eastAsia="zh-CN" w:bidi="ar"/>
        </w:rPr>
        <w:t>第二部分 专用条款</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2" w:firstLineChars="200"/>
        <w:jc w:val="left"/>
        <w:textAlignment w:val="auto"/>
        <w:rPr>
          <w:rFonts w:hint="eastAsia" w:ascii="宋体" w:hAnsi="宋体" w:eastAsia="宋体" w:cs="宋体"/>
          <w:sz w:val="22"/>
          <w:szCs w:val="22"/>
        </w:rPr>
      </w:pPr>
      <w:r>
        <w:rPr>
          <w:rFonts w:hint="eastAsia" w:ascii="宋体" w:hAnsi="宋体" w:eastAsia="宋体" w:cs="宋体"/>
          <w:b/>
          <w:bCs/>
          <w:color w:val="000000"/>
          <w:kern w:val="0"/>
          <w:sz w:val="22"/>
          <w:szCs w:val="22"/>
          <w:lang w:val="en-US" w:eastAsia="zh-CN" w:bidi="ar"/>
        </w:rPr>
        <w:t xml:space="preserve">一、 合同标的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1、货物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注:乙方应保证，甲方在中华人民共和国使用该货物或货物的任何一部分时，免受第三方提出的侵犯其专利权、商标权、工业设计权或其他知识产权的起诉。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2、数量及价格：详细技术要求见附件 </w:t>
      </w:r>
    </w:p>
    <w:tbl>
      <w:tblPr>
        <w:tblStyle w:val="23"/>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220"/>
        <w:gridCol w:w="1811"/>
        <w:gridCol w:w="1816"/>
        <w:gridCol w:w="791"/>
        <w:gridCol w:w="1006"/>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746" w:type="dxa"/>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序号</w:t>
            </w:r>
          </w:p>
        </w:tc>
        <w:tc>
          <w:tcPr>
            <w:tcW w:w="1220" w:type="dxa"/>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产品名称</w:t>
            </w:r>
          </w:p>
        </w:tc>
        <w:tc>
          <w:tcPr>
            <w:tcW w:w="1811" w:type="dxa"/>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规格型号及主要技术参数</w:t>
            </w:r>
          </w:p>
        </w:tc>
        <w:tc>
          <w:tcPr>
            <w:tcW w:w="1816" w:type="dxa"/>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产地及品牌</w:t>
            </w:r>
          </w:p>
        </w:tc>
        <w:tc>
          <w:tcPr>
            <w:tcW w:w="791" w:type="dxa"/>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数量</w:t>
            </w:r>
          </w:p>
        </w:tc>
        <w:tc>
          <w:tcPr>
            <w:tcW w:w="1006" w:type="dxa"/>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含税单价(元)</w:t>
            </w:r>
          </w:p>
        </w:tc>
        <w:tc>
          <w:tcPr>
            <w:tcW w:w="1187" w:type="dxa"/>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trPr>
        <w:tc>
          <w:tcPr>
            <w:tcW w:w="746" w:type="dxa"/>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w:t>
            </w:r>
          </w:p>
        </w:tc>
        <w:tc>
          <w:tcPr>
            <w:tcW w:w="1220" w:type="dxa"/>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p>
        </w:tc>
        <w:tc>
          <w:tcPr>
            <w:tcW w:w="1811" w:type="dxa"/>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p>
        </w:tc>
        <w:tc>
          <w:tcPr>
            <w:tcW w:w="1816" w:type="dxa"/>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p>
        </w:tc>
        <w:tc>
          <w:tcPr>
            <w:tcW w:w="791" w:type="dxa"/>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p>
        </w:tc>
        <w:tc>
          <w:tcPr>
            <w:tcW w:w="1006" w:type="dxa"/>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p>
        </w:tc>
        <w:tc>
          <w:tcPr>
            <w:tcW w:w="1187" w:type="dxa"/>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746" w:type="dxa"/>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w:t>
            </w:r>
          </w:p>
        </w:tc>
        <w:tc>
          <w:tcPr>
            <w:tcW w:w="1220" w:type="dxa"/>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p>
        </w:tc>
        <w:tc>
          <w:tcPr>
            <w:tcW w:w="1811" w:type="dxa"/>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p>
        </w:tc>
        <w:tc>
          <w:tcPr>
            <w:tcW w:w="1816" w:type="dxa"/>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p>
        </w:tc>
        <w:tc>
          <w:tcPr>
            <w:tcW w:w="791" w:type="dxa"/>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p>
        </w:tc>
        <w:tc>
          <w:tcPr>
            <w:tcW w:w="1006" w:type="dxa"/>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p>
        </w:tc>
        <w:tc>
          <w:tcPr>
            <w:tcW w:w="1187" w:type="dxa"/>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46" w:type="dxa"/>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w:t>
            </w:r>
          </w:p>
        </w:tc>
        <w:tc>
          <w:tcPr>
            <w:tcW w:w="1220" w:type="dxa"/>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p>
        </w:tc>
        <w:tc>
          <w:tcPr>
            <w:tcW w:w="1811" w:type="dxa"/>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p>
        </w:tc>
        <w:tc>
          <w:tcPr>
            <w:tcW w:w="1816" w:type="dxa"/>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p>
        </w:tc>
        <w:tc>
          <w:tcPr>
            <w:tcW w:w="791" w:type="dxa"/>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p>
        </w:tc>
        <w:tc>
          <w:tcPr>
            <w:tcW w:w="1006" w:type="dxa"/>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p>
        </w:tc>
        <w:tc>
          <w:tcPr>
            <w:tcW w:w="1187" w:type="dxa"/>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746" w:type="dxa"/>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w:t>
            </w:r>
          </w:p>
        </w:tc>
        <w:tc>
          <w:tcPr>
            <w:tcW w:w="1220" w:type="dxa"/>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p>
        </w:tc>
        <w:tc>
          <w:tcPr>
            <w:tcW w:w="1811" w:type="dxa"/>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p>
        </w:tc>
        <w:tc>
          <w:tcPr>
            <w:tcW w:w="1816" w:type="dxa"/>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p>
        </w:tc>
        <w:tc>
          <w:tcPr>
            <w:tcW w:w="791" w:type="dxa"/>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p>
        </w:tc>
        <w:tc>
          <w:tcPr>
            <w:tcW w:w="1006" w:type="dxa"/>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p>
        </w:tc>
        <w:tc>
          <w:tcPr>
            <w:tcW w:w="1187" w:type="dxa"/>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746" w:type="dxa"/>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w:t>
            </w:r>
          </w:p>
        </w:tc>
        <w:tc>
          <w:tcPr>
            <w:tcW w:w="1220" w:type="dxa"/>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p>
        </w:tc>
        <w:tc>
          <w:tcPr>
            <w:tcW w:w="1811" w:type="dxa"/>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p>
        </w:tc>
        <w:tc>
          <w:tcPr>
            <w:tcW w:w="1816" w:type="dxa"/>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p>
        </w:tc>
        <w:tc>
          <w:tcPr>
            <w:tcW w:w="791" w:type="dxa"/>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p>
        </w:tc>
        <w:tc>
          <w:tcPr>
            <w:tcW w:w="1006" w:type="dxa"/>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p>
        </w:tc>
        <w:tc>
          <w:tcPr>
            <w:tcW w:w="1187" w:type="dxa"/>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8577" w:type="dxa"/>
            <w:gridSpan w:val="7"/>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说明：标的包含所采购货物的供货、运输、装卸、检测验收、售后服务、人工费、技术指导、增值税、安装调试费</w:t>
            </w:r>
            <w:r>
              <w:rPr>
                <w:rFonts w:hint="eastAsia" w:ascii="宋体" w:hAnsi="宋体" w:eastAsia="宋体" w:cs="宋体"/>
                <w:b w:val="0"/>
                <w:bCs/>
                <w:color w:val="auto"/>
                <w:sz w:val="21"/>
                <w:szCs w:val="21"/>
              </w:rPr>
              <w:t>等所有费用含在单项报价中。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trPr>
        <w:tc>
          <w:tcPr>
            <w:tcW w:w="8577" w:type="dxa"/>
            <w:gridSpan w:val="7"/>
            <w:vAlign w:val="center"/>
          </w:tcPr>
          <w:p>
            <w:pPr>
              <w:keepNext w:val="0"/>
              <w:keepLines w:val="0"/>
              <w:pageBreakBefore w:val="0"/>
              <w:kinsoku/>
              <w:wordWrap/>
              <w:overflowPunct/>
              <w:topLinePunct w:val="0"/>
              <w:autoSpaceDE/>
              <w:autoSpaceDN/>
              <w:bidi w:val="0"/>
              <w:adjustRightInd w:val="0"/>
              <w:snapToGrid/>
              <w:spacing w:line="440" w:lineRule="exac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投标总报价：￥                 元（大写：                ）</w:t>
            </w:r>
          </w:p>
        </w:tc>
      </w:tr>
    </w:tbl>
    <w:p>
      <w:pPr>
        <w:keepNext w:val="0"/>
        <w:keepLines w:val="0"/>
        <w:pageBreakBefore w:val="0"/>
        <w:widowControl/>
        <w:numPr>
          <w:ilvl w:val="0"/>
          <w:numId w:val="5"/>
        </w:numPr>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 xml:space="preserve">本合同为固定单价，合同总价为 </w:t>
      </w:r>
      <w:r>
        <w:rPr>
          <w:rFonts w:hint="eastAsia" w:ascii="宋体" w:hAnsi="宋体" w:eastAsia="宋体" w:cs="宋体"/>
          <w:color w:val="000000"/>
          <w:kern w:val="0"/>
          <w:sz w:val="22"/>
          <w:szCs w:val="22"/>
          <w:u w:val="single"/>
          <w:lang w:val="en-US" w:eastAsia="zh-CN" w:bidi="ar"/>
        </w:rPr>
        <w:t xml:space="preserve">              </w:t>
      </w:r>
      <w:r>
        <w:rPr>
          <w:rFonts w:hint="eastAsia" w:ascii="宋体" w:hAnsi="宋体" w:eastAsia="宋体" w:cs="宋体"/>
          <w:color w:val="000000"/>
          <w:kern w:val="0"/>
          <w:sz w:val="22"/>
          <w:szCs w:val="22"/>
          <w:lang w:val="en-US" w:eastAsia="zh-CN" w:bidi="ar"/>
        </w:rPr>
        <w:t>人民币</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spacing w:line="440" w:lineRule="exact"/>
        <w:jc w:val="left"/>
        <w:textAlignment w:val="auto"/>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大写：</w:t>
      </w:r>
      <w:r>
        <w:rPr>
          <w:rFonts w:hint="eastAsia" w:ascii="宋体" w:hAnsi="宋体" w:eastAsia="宋体" w:cs="宋体"/>
          <w:color w:val="000000"/>
          <w:kern w:val="0"/>
          <w:sz w:val="22"/>
          <w:szCs w:val="22"/>
          <w:u w:val="single"/>
          <w:lang w:val="en-US" w:eastAsia="zh-CN" w:bidi="ar"/>
        </w:rPr>
        <w:t xml:space="preserve">    </w:t>
      </w:r>
      <w:r>
        <w:rPr>
          <w:rFonts w:hint="eastAsia" w:ascii="宋体" w:hAnsi="宋体" w:cs="宋体"/>
          <w:color w:val="000000"/>
          <w:kern w:val="0"/>
          <w:sz w:val="22"/>
          <w:szCs w:val="22"/>
          <w:u w:val="single"/>
          <w:lang w:val="en-US" w:eastAsia="zh-CN" w:bidi="ar"/>
        </w:rPr>
        <w:t xml:space="preserve">   </w:t>
      </w:r>
      <w:r>
        <w:rPr>
          <w:rFonts w:hint="eastAsia" w:ascii="宋体" w:hAnsi="宋体" w:eastAsia="宋体" w:cs="宋体"/>
          <w:color w:val="000000"/>
          <w:kern w:val="0"/>
          <w:sz w:val="22"/>
          <w:szCs w:val="22"/>
          <w:u w:val="single"/>
          <w:lang w:val="en-US" w:eastAsia="zh-CN" w:bidi="ar"/>
        </w:rPr>
        <w:t xml:space="preserve">  </w:t>
      </w:r>
      <w:r>
        <w:rPr>
          <w:rFonts w:hint="eastAsia" w:ascii="宋体" w:hAnsi="宋体" w:eastAsia="宋体" w:cs="宋体"/>
          <w:color w:val="000000"/>
          <w:kern w:val="0"/>
          <w:sz w:val="22"/>
          <w:szCs w:val="22"/>
          <w:lang w:val="en-US" w:eastAsia="zh-CN" w:bidi="ar"/>
        </w:rPr>
        <w:t>（小写：</w:t>
      </w:r>
      <w:r>
        <w:rPr>
          <w:rFonts w:hint="eastAsia" w:ascii="宋体" w:hAnsi="宋体" w:eastAsia="宋体" w:cs="宋体"/>
          <w:color w:val="000000"/>
          <w:kern w:val="0"/>
          <w:sz w:val="22"/>
          <w:szCs w:val="22"/>
          <w:u w:val="none"/>
          <w:lang w:val="en-US" w:eastAsia="zh-CN" w:bidi="ar"/>
        </w:rPr>
        <w:t>￥</w:t>
      </w:r>
      <w:r>
        <w:rPr>
          <w:rFonts w:hint="eastAsia" w:ascii="宋体" w:hAnsi="宋体" w:cs="宋体"/>
          <w:color w:val="000000"/>
          <w:kern w:val="0"/>
          <w:sz w:val="22"/>
          <w:szCs w:val="22"/>
          <w:u w:val="single"/>
          <w:lang w:val="en-US" w:eastAsia="zh-CN" w:bidi="ar"/>
        </w:rPr>
        <w:t xml:space="preserve">      </w:t>
      </w:r>
      <w:r>
        <w:rPr>
          <w:rFonts w:hint="eastAsia" w:ascii="宋体" w:hAnsi="宋体" w:eastAsia="宋体" w:cs="宋体"/>
          <w:color w:val="000000"/>
          <w:kern w:val="0"/>
          <w:sz w:val="22"/>
          <w:szCs w:val="22"/>
          <w:u w:val="single"/>
          <w:lang w:val="en-US" w:eastAsia="zh-CN" w:bidi="ar"/>
        </w:rPr>
        <w:t xml:space="preserve"> </w:t>
      </w:r>
      <w:r>
        <w:rPr>
          <w:rFonts w:hint="eastAsia" w:ascii="宋体" w:hAnsi="宋体" w:eastAsia="宋体" w:cs="宋体"/>
          <w:color w:val="000000"/>
          <w:kern w:val="0"/>
          <w:sz w:val="22"/>
          <w:szCs w:val="22"/>
          <w:lang w:val="en-US" w:eastAsia="zh-CN" w:bidi="ar"/>
        </w:rPr>
        <w:t xml:space="preserve">元）。以上合同价格已包括货物供给、货物包装、运输费、安装费、调试、装卸费、必不可少的部件和保险等的全部费用及相关税费。乙方应保证甲方除支付合同约定货款之外无需再行支付其他任何费用和款项。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4、价格清单表是基于乙方在完全理解本项目材料所需为前提，同时甲方对清单中的名称、 规格、材质及数量等没有校对的义务，乙方在合同有效期内不得对清单的综合费用提出任何费用的增加。实际供货数量以双方签字确认的数量为准。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2" w:firstLineChars="200"/>
        <w:jc w:val="left"/>
        <w:textAlignment w:val="auto"/>
        <w:rPr>
          <w:rFonts w:hint="eastAsia" w:ascii="宋体" w:hAnsi="宋体" w:eastAsia="宋体" w:cs="宋体"/>
          <w:sz w:val="22"/>
          <w:szCs w:val="22"/>
        </w:rPr>
      </w:pPr>
      <w:r>
        <w:rPr>
          <w:rFonts w:hint="eastAsia" w:ascii="宋体" w:hAnsi="宋体" w:eastAsia="宋体" w:cs="宋体"/>
          <w:b/>
          <w:bCs/>
          <w:color w:val="000000"/>
          <w:kern w:val="0"/>
          <w:sz w:val="22"/>
          <w:szCs w:val="22"/>
          <w:lang w:val="en-US" w:eastAsia="zh-CN" w:bidi="ar"/>
        </w:rPr>
        <w:t xml:space="preserve">二、质量保证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1、乙方保证本协议货物是符合国家技术规格和国家质量标准的出厂原装合格产品，产品型号、数量、规格及技术、质量标准、售后服务、安装调试必须满足甲方和政府采购协议定点采购要求。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2、货物在交货过程中，发生意外事故和故障损失，如撞、刮、裂、损等均由供方承担责任；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3、乙方须按合同要求提供质量合格的货物，如期交付到甲方指定的地点，并负责安装调试。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4、乙方的安装调试人员有义务对甲方的设备维修人员及使用人员进行免费培训，确保维修人员能对设备进行日常维护和一般性故障的查找及故障的排除，确保使用人员能够熟练掌握设备的各项功能和操作。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5、产品质量标准（含环保标准）：执行最新国家及行业标准、国家和地方行政主管部门的有关规定。没有国家和行业标准以及国家和地方行政主管部门的有关规定，按照通常标准或者符合合同目的的特定标准履行。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6、乙方保证所提供的本合同标的物必须符合本合同约定的“质量标准”，达到产品各项性能指标和参数，并保证其销售的产品不存在有造成甲方或任何第三人人身财产损害的现实或潜在的危险以及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2" w:firstLineChars="200"/>
        <w:jc w:val="left"/>
        <w:textAlignment w:val="auto"/>
        <w:rPr>
          <w:rFonts w:hint="eastAsia" w:ascii="宋体" w:hAnsi="宋体" w:eastAsia="宋体" w:cs="宋体"/>
          <w:sz w:val="22"/>
          <w:szCs w:val="22"/>
        </w:rPr>
      </w:pPr>
      <w:r>
        <w:rPr>
          <w:rFonts w:hint="eastAsia" w:ascii="宋体" w:hAnsi="宋体" w:eastAsia="宋体" w:cs="宋体"/>
          <w:b/>
          <w:bCs/>
          <w:color w:val="000000"/>
          <w:kern w:val="0"/>
          <w:sz w:val="22"/>
          <w:szCs w:val="22"/>
          <w:lang w:val="en-US" w:eastAsia="zh-CN" w:bidi="ar"/>
        </w:rPr>
        <w:t xml:space="preserve">三、质量保证期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1、合同内货物质保期至少为</w:t>
      </w:r>
      <w:r>
        <w:rPr>
          <w:rFonts w:hint="eastAsia" w:ascii="宋体" w:hAnsi="宋体" w:eastAsia="宋体" w:cs="宋体"/>
          <w:color w:val="000000"/>
          <w:kern w:val="0"/>
          <w:sz w:val="22"/>
          <w:szCs w:val="22"/>
          <w:u w:val="single"/>
          <w:lang w:val="en-US" w:eastAsia="zh-CN" w:bidi="ar"/>
        </w:rPr>
        <w:t xml:space="preserve">      </w:t>
      </w:r>
      <w:r>
        <w:rPr>
          <w:rFonts w:hint="eastAsia" w:ascii="宋体" w:hAnsi="宋体" w:eastAsia="宋体" w:cs="宋体"/>
          <w:color w:val="000000"/>
          <w:kern w:val="0"/>
          <w:sz w:val="22"/>
          <w:szCs w:val="22"/>
          <w:lang w:val="en-US" w:eastAsia="zh-CN" w:bidi="ar"/>
        </w:rPr>
        <w:t>年，质保期自甲方书面验收合格后，乙方开具发票之日起计算。具体质保期以相关产品生产厂家提供的质保期为准。生产厂家提供的质保期少于</w:t>
      </w:r>
      <w:r>
        <w:rPr>
          <w:rFonts w:hint="eastAsia" w:ascii="宋体" w:hAnsi="宋体" w:eastAsia="宋体" w:cs="宋体"/>
          <w:color w:val="000000"/>
          <w:kern w:val="0"/>
          <w:sz w:val="22"/>
          <w:szCs w:val="22"/>
          <w:u w:val="single"/>
          <w:lang w:val="en-US" w:eastAsia="zh-CN" w:bidi="ar"/>
        </w:rPr>
        <w:t xml:space="preserve">    </w:t>
      </w:r>
      <w:r>
        <w:rPr>
          <w:rFonts w:hint="eastAsia" w:ascii="宋体" w:hAnsi="宋体" w:eastAsia="宋体" w:cs="宋体"/>
          <w:color w:val="000000"/>
          <w:kern w:val="0"/>
          <w:sz w:val="22"/>
          <w:szCs w:val="22"/>
          <w:lang w:val="en-US" w:eastAsia="zh-CN" w:bidi="ar"/>
        </w:rPr>
        <w:t>年的，以</w:t>
      </w:r>
      <w:r>
        <w:rPr>
          <w:rFonts w:hint="eastAsia" w:ascii="宋体" w:hAnsi="宋体" w:eastAsia="宋体" w:cs="宋体"/>
          <w:color w:val="000000"/>
          <w:kern w:val="0"/>
          <w:sz w:val="22"/>
          <w:szCs w:val="22"/>
          <w:u w:val="single"/>
          <w:lang w:val="en-US" w:eastAsia="zh-CN" w:bidi="ar"/>
        </w:rPr>
        <w:t xml:space="preserve">      </w:t>
      </w:r>
      <w:r>
        <w:rPr>
          <w:rFonts w:hint="eastAsia" w:ascii="宋体" w:hAnsi="宋体" w:eastAsia="宋体" w:cs="宋体"/>
          <w:color w:val="000000"/>
          <w:kern w:val="0"/>
          <w:sz w:val="22"/>
          <w:szCs w:val="22"/>
          <w:lang w:val="en-US" w:eastAsia="zh-CN" w:bidi="ar"/>
        </w:rPr>
        <w:t xml:space="preserve">年为准；生产厂家提供的质保期长于 </w:t>
      </w:r>
      <w:r>
        <w:rPr>
          <w:rFonts w:hint="eastAsia" w:ascii="宋体" w:hAnsi="宋体" w:eastAsia="宋体" w:cs="宋体"/>
          <w:color w:val="000000"/>
          <w:kern w:val="0"/>
          <w:sz w:val="22"/>
          <w:szCs w:val="22"/>
          <w:u w:val="single"/>
          <w:lang w:val="en-US" w:eastAsia="zh-CN" w:bidi="ar"/>
        </w:rPr>
        <w:t xml:space="preserve">    </w:t>
      </w:r>
      <w:r>
        <w:rPr>
          <w:rFonts w:hint="eastAsia" w:ascii="宋体" w:hAnsi="宋体" w:eastAsia="宋体" w:cs="宋体"/>
          <w:color w:val="000000"/>
          <w:kern w:val="0"/>
          <w:sz w:val="22"/>
          <w:szCs w:val="22"/>
          <w:lang w:val="en-US" w:eastAsia="zh-CN" w:bidi="ar"/>
        </w:rPr>
        <w:t xml:space="preserve">年的，以生产厂家提供的质保期为准。在质量保证期内，因产品质量出现问题，乙方负责免费维修或更换新机，并承担与维修和更换相关的运费、安装、调试、保险等一切费用。超过质保期后只收取更换部件成本费用，不收取服务费。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2、质保期内，如产品发生质量问题，乙方应在【24 小时】内到场进行维修，并承担与维修和更换相关的运输、安装、调试、保险等全部费用。乙方接到甲方通知后未依照约定时间到场的，甲方有权另行聘请专业人员进行维修，产生的合理费用在质保金中予以扣除，不足部分，乙方应予以补足。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2" w:firstLineChars="200"/>
        <w:jc w:val="left"/>
        <w:textAlignment w:val="auto"/>
        <w:rPr>
          <w:rFonts w:hint="eastAsia" w:ascii="宋体" w:hAnsi="宋体" w:eastAsia="宋体" w:cs="宋体"/>
          <w:sz w:val="22"/>
          <w:szCs w:val="22"/>
        </w:rPr>
      </w:pPr>
      <w:r>
        <w:rPr>
          <w:rFonts w:hint="eastAsia" w:ascii="宋体" w:hAnsi="宋体" w:eastAsia="宋体" w:cs="宋体"/>
          <w:b/>
          <w:bCs/>
          <w:color w:val="000000"/>
          <w:kern w:val="0"/>
          <w:sz w:val="22"/>
          <w:szCs w:val="22"/>
          <w:lang w:val="en-US" w:eastAsia="zh-CN" w:bidi="ar"/>
        </w:rPr>
        <w:t xml:space="preserve">四、交货（或安装）时间、地点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1、乙方于</w:t>
      </w:r>
      <w:r>
        <w:rPr>
          <w:rFonts w:hint="eastAsia" w:ascii="宋体" w:hAnsi="宋体" w:eastAsia="宋体" w:cs="宋体"/>
          <w:color w:val="000000"/>
          <w:kern w:val="0"/>
          <w:sz w:val="22"/>
          <w:szCs w:val="22"/>
          <w:u w:val="single"/>
          <w:lang w:val="en-US" w:eastAsia="zh-CN" w:bidi="ar"/>
        </w:rPr>
        <w:t xml:space="preserve">    </w:t>
      </w:r>
      <w:r>
        <w:rPr>
          <w:rFonts w:hint="eastAsia" w:ascii="宋体" w:hAnsi="宋体" w:eastAsia="宋体" w:cs="宋体"/>
          <w:color w:val="000000"/>
          <w:kern w:val="0"/>
          <w:sz w:val="22"/>
          <w:szCs w:val="22"/>
          <w:lang w:val="en-US" w:eastAsia="zh-CN" w:bidi="ar"/>
        </w:rPr>
        <w:t>年</w:t>
      </w:r>
      <w:r>
        <w:rPr>
          <w:rFonts w:hint="eastAsia" w:ascii="宋体" w:hAnsi="宋体" w:eastAsia="宋体" w:cs="宋体"/>
          <w:color w:val="000000"/>
          <w:kern w:val="0"/>
          <w:sz w:val="22"/>
          <w:szCs w:val="22"/>
          <w:u w:val="single"/>
          <w:lang w:val="en-US" w:eastAsia="zh-CN" w:bidi="ar"/>
        </w:rPr>
        <w:t xml:space="preserve">    </w:t>
      </w:r>
      <w:r>
        <w:rPr>
          <w:rFonts w:hint="eastAsia" w:ascii="宋体" w:hAnsi="宋体" w:eastAsia="宋体" w:cs="宋体"/>
          <w:color w:val="000000"/>
          <w:kern w:val="0"/>
          <w:sz w:val="22"/>
          <w:szCs w:val="22"/>
          <w:lang w:val="en-US" w:eastAsia="zh-CN" w:bidi="ar"/>
        </w:rPr>
        <w:t>月</w:t>
      </w:r>
      <w:r>
        <w:rPr>
          <w:rFonts w:hint="eastAsia" w:ascii="宋体" w:hAnsi="宋体" w:eastAsia="宋体" w:cs="宋体"/>
          <w:color w:val="000000"/>
          <w:kern w:val="0"/>
          <w:sz w:val="22"/>
          <w:szCs w:val="22"/>
          <w:u w:val="single"/>
          <w:lang w:val="en-US" w:eastAsia="zh-CN" w:bidi="ar"/>
        </w:rPr>
        <w:t xml:space="preserve">     </w:t>
      </w:r>
      <w:r>
        <w:rPr>
          <w:rFonts w:hint="eastAsia" w:ascii="宋体" w:hAnsi="宋体" w:eastAsia="宋体" w:cs="宋体"/>
          <w:color w:val="000000"/>
          <w:kern w:val="0"/>
          <w:sz w:val="22"/>
          <w:szCs w:val="22"/>
          <w:lang w:val="en-US" w:eastAsia="zh-CN" w:bidi="ar"/>
        </w:rPr>
        <w:t>日前将货物送达（并安装调试完毕）至以下指定地点：</w:t>
      </w:r>
      <w:r>
        <w:rPr>
          <w:rFonts w:hint="eastAsia" w:ascii="宋体" w:hAnsi="宋体" w:eastAsia="宋体" w:cs="宋体"/>
          <w:color w:val="000000"/>
          <w:kern w:val="0"/>
          <w:sz w:val="22"/>
          <w:szCs w:val="22"/>
          <w:u w:val="single"/>
          <w:lang w:val="en-US" w:eastAsia="zh-CN" w:bidi="ar"/>
        </w:rPr>
        <w:t xml:space="preserve">                 </w:t>
      </w:r>
      <w:r>
        <w:rPr>
          <w:rFonts w:hint="eastAsia" w:ascii="宋体" w:hAnsi="宋体" w:eastAsia="宋体" w:cs="宋体"/>
          <w:color w:val="000000"/>
          <w:kern w:val="0"/>
          <w:sz w:val="22"/>
          <w:szCs w:val="22"/>
          <w:lang w:val="en-US" w:eastAsia="zh-CN" w:bidi="ar"/>
        </w:rPr>
        <w:t>，并确保在</w:t>
      </w:r>
      <w:r>
        <w:rPr>
          <w:rFonts w:hint="eastAsia" w:ascii="宋体" w:hAnsi="宋体" w:eastAsia="宋体" w:cs="宋体"/>
          <w:color w:val="000000"/>
          <w:kern w:val="0"/>
          <w:sz w:val="22"/>
          <w:szCs w:val="22"/>
          <w:u w:val="single"/>
          <w:lang w:val="en-US" w:eastAsia="zh-CN" w:bidi="ar"/>
        </w:rPr>
        <w:t xml:space="preserve">        </w:t>
      </w:r>
      <w:r>
        <w:rPr>
          <w:rFonts w:hint="eastAsia" w:ascii="宋体" w:hAnsi="宋体" w:eastAsia="宋体" w:cs="宋体"/>
          <w:color w:val="000000"/>
          <w:kern w:val="0"/>
          <w:sz w:val="22"/>
          <w:szCs w:val="22"/>
          <w:lang w:val="en-US" w:eastAsia="zh-CN" w:bidi="ar"/>
        </w:rPr>
        <w:t xml:space="preserve">天内完成安装和调试工作，配合甲方做好验收工作。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其它备注说明：如因甲方原因造成无法安装或延期安装，交货期限可后延，乙方同意顺延交货日期。 </w:t>
      </w:r>
    </w:p>
    <w:p>
      <w:pPr>
        <w:keepNext w:val="0"/>
        <w:keepLines w:val="0"/>
        <w:pageBreakBefore w:val="0"/>
        <w:widowControl/>
        <w:numPr>
          <w:ilvl w:val="0"/>
          <w:numId w:val="6"/>
        </w:numPr>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 xml:space="preserve">到货地点和接货单位（或接货人） </w:t>
      </w:r>
      <w:r>
        <w:rPr>
          <w:rFonts w:hint="eastAsia" w:ascii="宋体" w:hAnsi="宋体" w:eastAsia="宋体" w:cs="宋体"/>
          <w:color w:val="000000"/>
          <w:kern w:val="0"/>
          <w:sz w:val="22"/>
          <w:szCs w:val="22"/>
          <w:u w:val="single"/>
          <w:lang w:val="en-US" w:eastAsia="zh-CN" w:bidi="ar"/>
        </w:rPr>
        <w:t xml:space="preserve">              </w:t>
      </w:r>
      <w:r>
        <w:rPr>
          <w:rFonts w:hint="eastAsia" w:ascii="宋体" w:hAnsi="宋体" w:eastAsia="宋体" w:cs="宋体"/>
          <w:color w:val="000000"/>
          <w:kern w:val="0"/>
          <w:sz w:val="22"/>
          <w:szCs w:val="22"/>
          <w:lang w:val="en-US" w:eastAsia="zh-CN" w:bidi="ar"/>
        </w:rPr>
        <w:t>。</w:t>
      </w:r>
    </w:p>
    <w:p>
      <w:pPr>
        <w:keepNext w:val="0"/>
        <w:keepLines w:val="0"/>
        <w:pageBreakBefore w:val="0"/>
        <w:widowControl/>
        <w:numPr>
          <w:ilvl w:val="0"/>
          <w:numId w:val="6"/>
        </w:numPr>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甲方指定的接货人为：姓名：</w:t>
      </w:r>
      <w:r>
        <w:rPr>
          <w:rFonts w:hint="eastAsia" w:ascii="宋体" w:hAnsi="宋体" w:eastAsia="宋体" w:cs="宋体"/>
          <w:color w:val="000000"/>
          <w:kern w:val="0"/>
          <w:sz w:val="22"/>
          <w:szCs w:val="22"/>
          <w:u w:val="single"/>
          <w:lang w:val="en-US" w:eastAsia="zh-CN" w:bidi="ar"/>
        </w:rPr>
        <w:t xml:space="preserve">              </w:t>
      </w:r>
      <w:r>
        <w:rPr>
          <w:rFonts w:hint="eastAsia" w:ascii="宋体" w:hAnsi="宋体" w:eastAsia="宋体" w:cs="宋体"/>
          <w:color w:val="000000"/>
          <w:kern w:val="0"/>
          <w:sz w:val="22"/>
          <w:szCs w:val="22"/>
          <w:lang w:val="en-US" w:eastAsia="zh-CN" w:bidi="ar"/>
        </w:rPr>
        <w:t>，身份证号：</w:t>
      </w:r>
      <w:r>
        <w:rPr>
          <w:rFonts w:hint="eastAsia" w:ascii="宋体" w:hAnsi="宋体" w:eastAsia="宋体" w:cs="宋体"/>
          <w:color w:val="000000"/>
          <w:kern w:val="0"/>
          <w:sz w:val="22"/>
          <w:szCs w:val="22"/>
          <w:u w:val="single"/>
          <w:lang w:val="en-US" w:eastAsia="zh-CN" w:bidi="ar"/>
        </w:rPr>
        <w:t xml:space="preserve">               </w:t>
      </w:r>
      <w:r>
        <w:rPr>
          <w:rFonts w:hint="eastAsia" w:ascii="宋体" w:hAnsi="宋体" w:eastAsia="宋体" w:cs="宋体"/>
          <w:color w:val="000000"/>
          <w:kern w:val="0"/>
          <w:sz w:val="22"/>
          <w:szCs w:val="22"/>
          <w:lang w:val="en-US" w:eastAsia="zh-CN" w:bidi="ar"/>
        </w:rPr>
        <w:t xml:space="preserve"> ；双方明确，除该指定接货人外，其他任何人员（包括甲方的其他任何工作人员）签署的接货单，甲方均不予认可。在交付时，乙方必须向甲方提供符合保修凭证等一切相关资料及配件，否则，甲方有权不予付款且不承担延期付款的违约责任。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4、交货完成前（即货物交付完成且经甲方验收完毕前），本合同项下商品的损毁灭失风险由乙方承担，交货完成后，商品的所有权及损毁灭失风险转移至甲方。（若需安装、调试）由乙方负责安装调试，安装调试完毕且经甲方外观及设备整体质量验收完成之日起算的 30天后无质量问题的且经过甲方书面验收合格后视为交货合格。乙方应承担货物外观验收完成之日前毁损灭失风险。在安装期间，因物件发生的事故及人身伤亡，由乙方承担责任。与甲方无关，甲方不付相关责任。乙方向甲方承诺其具备履行本合同项下义务所需要的各类资质，如果因为应当具备资质而不具有资质，发生事故造成人身伤忙、财产毁损并牵连甲方承担连带责任的，乙方无条件地承诺甲方因上述连带责任支付的赔偿款项全部由乙方承担，乙方放弃在上述甲方连带责任支付赔偿款项条件下的抗辩权利。现场设施维护由乙方负责。与甲方无关，甲方不付相关责任。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2" w:firstLineChars="200"/>
        <w:jc w:val="left"/>
        <w:textAlignment w:val="auto"/>
        <w:rPr>
          <w:rFonts w:hint="eastAsia" w:ascii="宋体" w:hAnsi="宋体" w:eastAsia="宋体" w:cs="宋体"/>
          <w:sz w:val="22"/>
          <w:szCs w:val="22"/>
        </w:rPr>
      </w:pPr>
      <w:r>
        <w:rPr>
          <w:rFonts w:hint="eastAsia" w:ascii="宋体" w:hAnsi="宋体" w:eastAsia="宋体" w:cs="宋体"/>
          <w:b/>
          <w:bCs/>
          <w:color w:val="000000"/>
          <w:kern w:val="0"/>
          <w:sz w:val="22"/>
          <w:szCs w:val="22"/>
          <w:lang w:val="en-US" w:eastAsia="zh-CN" w:bidi="ar"/>
        </w:rPr>
        <w:t xml:space="preserve">五、产品包装及运输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１、包装必须与运输方式相适应，包装方式的确定和包装费用均由乙方负责;由于不适当的包装而造成的货物有任何的损坏由乙方负责。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3、包装费、运输费、装卸费和保险费均已包含在合同单价内。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4、运输途中的货物安全问题均由乙方负责。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2" w:firstLineChars="200"/>
        <w:jc w:val="left"/>
        <w:textAlignment w:val="auto"/>
        <w:rPr>
          <w:rFonts w:hint="eastAsia" w:ascii="宋体" w:hAnsi="宋体" w:eastAsia="宋体" w:cs="宋体"/>
          <w:sz w:val="22"/>
          <w:szCs w:val="22"/>
        </w:rPr>
      </w:pPr>
      <w:r>
        <w:rPr>
          <w:rFonts w:hint="eastAsia" w:ascii="宋体" w:hAnsi="宋体" w:eastAsia="宋体" w:cs="宋体"/>
          <w:b/>
          <w:bCs/>
          <w:color w:val="000000"/>
          <w:kern w:val="0"/>
          <w:sz w:val="22"/>
          <w:szCs w:val="22"/>
          <w:lang w:val="en-US" w:eastAsia="zh-CN" w:bidi="ar"/>
        </w:rPr>
        <w:t xml:space="preserve">六、验收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1、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2、数量:提货验收或按乙方发货结算单验收。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3、如果在合同规定的质量保证期内，发现货物的质量或规格与合同规定不符，或货物有缺 陷，包括内在隐蔽瑕疵或使用不合适的原材料或不科学的设计等，甲方有权根据质量保证条款向乙方主张质保责任，并在乙方构成违约或侵权时主张索赔。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4、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2" w:firstLineChars="200"/>
        <w:jc w:val="left"/>
        <w:textAlignment w:val="auto"/>
        <w:rPr>
          <w:rFonts w:hint="eastAsia" w:ascii="宋体" w:hAnsi="宋体" w:eastAsia="宋体" w:cs="宋体"/>
          <w:sz w:val="22"/>
          <w:szCs w:val="22"/>
        </w:rPr>
      </w:pPr>
      <w:r>
        <w:rPr>
          <w:rFonts w:hint="eastAsia" w:ascii="宋体" w:hAnsi="宋体" w:eastAsia="宋体" w:cs="宋体"/>
          <w:b/>
          <w:bCs/>
          <w:color w:val="000000"/>
          <w:kern w:val="0"/>
          <w:sz w:val="22"/>
          <w:szCs w:val="22"/>
          <w:lang w:val="en-US" w:eastAsia="zh-CN" w:bidi="ar"/>
        </w:rPr>
        <w:t xml:space="preserve">七、售后服务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上述产品的免费保修期为交货并验收合格后</w:t>
      </w:r>
      <w:r>
        <w:rPr>
          <w:rFonts w:hint="eastAsia" w:ascii="宋体" w:hAnsi="宋体" w:eastAsia="宋体" w:cs="宋体"/>
          <w:color w:val="000000"/>
          <w:kern w:val="0"/>
          <w:sz w:val="22"/>
          <w:szCs w:val="22"/>
          <w:u w:val="single"/>
          <w:lang w:val="en-US" w:eastAsia="zh-CN" w:bidi="ar"/>
        </w:rPr>
        <w:t xml:space="preserve">                 </w:t>
      </w:r>
      <w:r>
        <w:rPr>
          <w:rFonts w:hint="eastAsia" w:ascii="宋体" w:hAnsi="宋体" w:eastAsia="宋体" w:cs="宋体"/>
          <w:color w:val="000000"/>
          <w:kern w:val="0"/>
          <w:sz w:val="22"/>
          <w:szCs w:val="2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免费更换时间为交货并验收合格后</w:t>
      </w:r>
      <w:r>
        <w:rPr>
          <w:rFonts w:hint="eastAsia" w:ascii="宋体" w:hAnsi="宋体" w:eastAsia="宋体" w:cs="宋体"/>
          <w:color w:val="auto"/>
          <w:kern w:val="0"/>
          <w:sz w:val="22"/>
          <w:szCs w:val="22"/>
          <w:u w:val="single"/>
          <w:lang w:val="en-US" w:eastAsia="zh-CN" w:bidi="ar"/>
        </w:rPr>
        <w:t xml:space="preserve">                            </w:t>
      </w:r>
      <w:r>
        <w:rPr>
          <w:rFonts w:hint="eastAsia" w:ascii="宋体" w:hAnsi="宋体" w:eastAsia="宋体" w:cs="宋体"/>
          <w:color w:val="auto"/>
          <w:kern w:val="0"/>
          <w:sz w:val="22"/>
          <w:szCs w:val="2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color w:val="auto"/>
          <w:sz w:val="22"/>
          <w:szCs w:val="22"/>
          <w:lang w:val="en-US"/>
        </w:rPr>
      </w:pPr>
      <w:r>
        <w:rPr>
          <w:rFonts w:hint="eastAsia" w:ascii="宋体" w:hAnsi="宋体" w:eastAsia="宋体" w:cs="宋体"/>
          <w:color w:val="auto"/>
          <w:kern w:val="0"/>
          <w:sz w:val="22"/>
          <w:szCs w:val="22"/>
          <w:lang w:val="en-US" w:eastAsia="zh-CN" w:bidi="ar"/>
        </w:rPr>
        <w:t xml:space="preserve">乙方售后服务联系人 </w:t>
      </w:r>
      <w:r>
        <w:rPr>
          <w:rFonts w:hint="eastAsia" w:ascii="宋体" w:hAnsi="宋体" w:eastAsia="宋体" w:cs="宋体"/>
          <w:color w:val="auto"/>
          <w:kern w:val="0"/>
          <w:sz w:val="22"/>
          <w:szCs w:val="22"/>
          <w:u w:val="single"/>
          <w:lang w:val="en-US" w:eastAsia="zh-CN" w:bidi="ar"/>
        </w:rPr>
        <w:t xml:space="preserve">                 </w:t>
      </w:r>
      <w:r>
        <w:rPr>
          <w:rFonts w:hint="eastAsia" w:ascii="宋体" w:hAnsi="宋体" w:eastAsia="宋体" w:cs="宋体"/>
          <w:color w:val="auto"/>
          <w:kern w:val="0"/>
          <w:sz w:val="22"/>
          <w:szCs w:val="2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联系电话</w:t>
      </w:r>
      <w:r>
        <w:rPr>
          <w:rFonts w:hint="eastAsia" w:ascii="宋体" w:hAnsi="宋体" w:eastAsia="宋体" w:cs="宋体"/>
          <w:color w:val="auto"/>
          <w:kern w:val="0"/>
          <w:sz w:val="22"/>
          <w:szCs w:val="22"/>
          <w:u w:val="single"/>
          <w:lang w:val="en-US" w:eastAsia="zh-CN" w:bidi="ar"/>
        </w:rPr>
        <w:t xml:space="preserve">              </w:t>
      </w:r>
      <w:r>
        <w:rPr>
          <w:rFonts w:hint="eastAsia" w:ascii="宋体" w:hAnsi="宋体" w:eastAsia="宋体" w:cs="宋体"/>
          <w:color w:val="auto"/>
          <w:kern w:val="0"/>
          <w:sz w:val="22"/>
          <w:szCs w:val="2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2" w:firstLineChars="200"/>
        <w:jc w:val="left"/>
        <w:textAlignment w:val="auto"/>
        <w:rPr>
          <w:rFonts w:hint="eastAsia" w:ascii="宋体" w:hAnsi="宋体" w:eastAsia="宋体" w:cs="宋体"/>
          <w:color w:val="auto"/>
          <w:sz w:val="22"/>
          <w:szCs w:val="22"/>
        </w:rPr>
      </w:pPr>
      <w:r>
        <w:rPr>
          <w:rFonts w:hint="eastAsia" w:ascii="宋体" w:hAnsi="宋体" w:eastAsia="宋体" w:cs="宋体"/>
          <w:b/>
          <w:bCs/>
          <w:color w:val="auto"/>
          <w:kern w:val="0"/>
          <w:sz w:val="22"/>
          <w:szCs w:val="22"/>
          <w:lang w:val="en-US" w:eastAsia="zh-CN" w:bidi="ar"/>
        </w:rPr>
        <w:t>八、货款的支付</w:t>
      </w:r>
      <w:r>
        <w:rPr>
          <w:rFonts w:hint="eastAsia" w:ascii="宋体" w:hAnsi="宋体" w:cs="宋体"/>
          <w:b/>
          <w:bCs/>
          <w:color w:val="auto"/>
          <w:kern w:val="0"/>
          <w:sz w:val="22"/>
          <w:szCs w:val="22"/>
          <w:lang w:val="en-US" w:eastAsia="zh-CN" w:bidi="ar"/>
        </w:rPr>
        <w:t>方式</w:t>
      </w:r>
      <w:r>
        <w:rPr>
          <w:rFonts w:hint="eastAsia" w:ascii="宋体" w:hAnsi="宋体" w:eastAsia="宋体" w:cs="宋体"/>
          <w:b/>
          <w:bCs/>
          <w:color w:val="auto"/>
          <w:kern w:val="0"/>
          <w:sz w:val="22"/>
          <w:szCs w:val="2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1、</w:t>
      </w:r>
      <w:r>
        <w:rPr>
          <w:rFonts w:hint="eastAsia" w:ascii="宋体" w:hAnsi="宋体" w:cs="宋体"/>
          <w:color w:val="auto"/>
          <w:spacing w:val="-1"/>
          <w:sz w:val="22"/>
          <w:szCs w:val="22"/>
          <w:u w:val="single"/>
          <w:lang w:val="en-US" w:eastAsia="zh-CN"/>
        </w:rPr>
        <w:t>合同签订后付合同价的50%，货物到场全部验收合格后支付50%。</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auto"/>
          <w:kern w:val="0"/>
          <w:sz w:val="22"/>
          <w:szCs w:val="22"/>
          <w:lang w:val="en-US" w:eastAsia="zh-CN" w:bidi="ar"/>
        </w:rPr>
        <w:t>2、甲方支付上述任何一笔款项前，乙方应提供符合甲方财务做</w:t>
      </w:r>
      <w:r>
        <w:rPr>
          <w:rFonts w:hint="eastAsia" w:ascii="宋体" w:hAnsi="宋体" w:eastAsia="宋体" w:cs="宋体"/>
          <w:color w:val="000000"/>
          <w:kern w:val="0"/>
          <w:sz w:val="22"/>
          <w:szCs w:val="22"/>
          <w:lang w:val="en-US" w:eastAsia="zh-CN" w:bidi="ar"/>
        </w:rPr>
        <w:t xml:space="preserve">账要求的正规增值税发票，否则，甲方有权拒付款项且不承担违约责任。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2" w:firstLineChars="200"/>
        <w:jc w:val="left"/>
        <w:textAlignment w:val="auto"/>
        <w:rPr>
          <w:rFonts w:hint="eastAsia" w:ascii="宋体" w:hAnsi="宋体" w:eastAsia="宋体" w:cs="宋体"/>
          <w:sz w:val="22"/>
          <w:szCs w:val="22"/>
        </w:rPr>
      </w:pPr>
      <w:r>
        <w:rPr>
          <w:rFonts w:hint="eastAsia" w:ascii="宋体" w:hAnsi="宋体" w:eastAsia="宋体" w:cs="宋体"/>
          <w:b/>
          <w:bCs/>
          <w:color w:val="000000"/>
          <w:kern w:val="0"/>
          <w:sz w:val="22"/>
          <w:szCs w:val="22"/>
          <w:lang w:val="en-US" w:eastAsia="zh-CN" w:bidi="ar"/>
        </w:rPr>
        <w:t xml:space="preserve">九、违约责任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1、甲方违约责任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1）乙方按协议约定履行完协议义务后，甲方无任何理由拒决验收 (遇不可抗力除外)的，乙方有权追究甲方逾期验收的违约责任，按照中国人民银行同期存款利率向乙方承担违约金。如遇特殊情况甲方要求推迟履行协议的，可事先征得乙方的同意。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2、乙方违约责任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1）乙方应严格按照合同约定的时间交货，如乙方延迟交货，甲方有权追究延迟交货的违约责任。乙方逾期供货超出交付期十天(含十天)以上的，甲方有权解除合同并追究乙方的违约责任，甲方解除合同的，乙方应支付合同总价款 20%的违约金，乙方支付上述违约金不足以赔偿甲方损失的，甲方有权另行向乙方索赔（包括但不限于第三方索赔、律师费、诉讼费、鉴定费、公证费、差旅费等甲方采取诉讼途径发生的一切费用）。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2）在履行合同过程中，如果乙方遇到妨碍按时交货和提供服务的情况时，应及时以书面形式将拖延的事实，可能拖延的时间和原因通知甲方。甲方在收到乙方通知后，应尽快对情况进行评价，并于 7 日内确定是否同意延长交货时间以及是否收取误期赔偿费。乙方延期交货应通过签订补充协议的方式经甲方盖章确认。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3）乙方所交产品品种、型号、规格、质量、安装等不符合合同规定的，由乙方负责包换或包修及重新安装，并承担修理、调换或退货、安装而支付的实际费用。乙方不能修理或者不能调换、安装的，按按合同总额的百分之二十承担违约金。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4）乙方在协议供货有效期内违反本有关质量保证及售后服务的，甲方有权要求乙方支付合同总价款 20%的违约金，乙方支付上述违约金不足以赔偿甲方损失的，甲方有权另行向乙方索赔（包括但不限于第三方索赔、律师费、诉讼费、鉴定费、公证费、差旅费等甲方采取诉讼途径发生的一切费用）。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5）乙方向甲方承诺，如发生乙方向甲方指定人员或与该业务有关的任何工作人员行贿、送礼等行为，或与甲方相关工作人员串通，做出损害甲方利益的任何行为，每次按合同总金额的30%的数额向甲方承担违约金。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6）本合同其他条款有违约处理约定的，其他条款视为特别条款优先适用。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2" w:firstLineChars="200"/>
        <w:jc w:val="left"/>
        <w:textAlignment w:val="auto"/>
        <w:rPr>
          <w:rFonts w:hint="eastAsia" w:ascii="宋体" w:hAnsi="宋体" w:eastAsia="宋体" w:cs="宋体"/>
          <w:sz w:val="22"/>
          <w:szCs w:val="22"/>
        </w:rPr>
      </w:pPr>
      <w:r>
        <w:rPr>
          <w:rFonts w:hint="eastAsia" w:ascii="宋体" w:hAnsi="宋体" w:eastAsia="宋体" w:cs="宋体"/>
          <w:b/>
          <w:bCs/>
          <w:color w:val="000000"/>
          <w:kern w:val="0"/>
          <w:sz w:val="22"/>
          <w:szCs w:val="22"/>
          <w:lang w:val="en-US" w:eastAsia="zh-CN" w:bidi="ar"/>
        </w:rPr>
        <w:t xml:space="preserve">十、不可抗力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2、“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2" w:firstLineChars="200"/>
        <w:jc w:val="left"/>
        <w:textAlignment w:val="auto"/>
        <w:rPr>
          <w:rFonts w:hint="eastAsia" w:ascii="宋体" w:hAnsi="宋体" w:eastAsia="宋体" w:cs="宋体"/>
          <w:sz w:val="22"/>
          <w:szCs w:val="22"/>
        </w:rPr>
      </w:pPr>
      <w:r>
        <w:rPr>
          <w:rFonts w:hint="eastAsia" w:ascii="宋体" w:hAnsi="宋体" w:eastAsia="宋体" w:cs="宋体"/>
          <w:b/>
          <w:bCs/>
          <w:color w:val="000000"/>
          <w:kern w:val="0"/>
          <w:sz w:val="22"/>
          <w:szCs w:val="22"/>
          <w:lang w:val="en-US" w:eastAsia="zh-CN" w:bidi="ar"/>
        </w:rPr>
        <w:t xml:space="preserve">十一、争议解决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本合同如发生纠纷，当事人双方应当及时协商解决，协商不成时，可向甲方所在地人民法院起诉。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2" w:firstLineChars="200"/>
        <w:jc w:val="left"/>
        <w:textAlignment w:val="auto"/>
        <w:rPr>
          <w:rFonts w:hint="eastAsia" w:ascii="宋体" w:hAnsi="宋体" w:eastAsia="宋体" w:cs="宋体"/>
          <w:sz w:val="22"/>
          <w:szCs w:val="22"/>
        </w:rPr>
      </w:pPr>
      <w:r>
        <w:rPr>
          <w:rFonts w:hint="eastAsia" w:ascii="宋体" w:hAnsi="宋体" w:eastAsia="宋体" w:cs="宋体"/>
          <w:b/>
          <w:bCs/>
          <w:color w:val="000000"/>
          <w:kern w:val="0"/>
          <w:sz w:val="22"/>
          <w:szCs w:val="22"/>
          <w:lang w:val="en-US" w:eastAsia="zh-CN" w:bidi="ar"/>
        </w:rPr>
        <w:t xml:space="preserve">十二、合同的文本及生效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1、本合同一式肆份，甲方、乙方各执贰份。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2、本合同经双方法定代表人签字或单位盖章或双方委托代理人签字成立生效。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3、合同内容如遇国家法律、法规及政策另有规定的，从其规定。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2" w:firstLineChars="200"/>
        <w:jc w:val="left"/>
        <w:textAlignment w:val="auto"/>
        <w:rPr>
          <w:rFonts w:hint="eastAsia" w:ascii="宋体" w:hAnsi="宋体" w:eastAsia="宋体" w:cs="宋体"/>
          <w:sz w:val="22"/>
          <w:szCs w:val="22"/>
        </w:rPr>
      </w:pPr>
      <w:r>
        <w:rPr>
          <w:rFonts w:hint="eastAsia" w:ascii="宋体" w:hAnsi="宋体" w:eastAsia="宋体" w:cs="宋体"/>
          <w:b/>
          <w:bCs/>
          <w:color w:val="000000"/>
          <w:kern w:val="0"/>
          <w:sz w:val="22"/>
          <w:szCs w:val="22"/>
          <w:lang w:val="en-US" w:eastAsia="zh-CN" w:bidi="ar"/>
        </w:rPr>
        <w:t xml:space="preserve">十三、其他约定事项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1、和本合同相关的双方往来函件(包括传真件、电子邮件)与原件具有同等的法律效力，修改无效。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2、乙方签定的供货补充协议和供货承诺书是本协议不可分割的组成部分，本协议未尽事宜从其规定。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sz w:val="18"/>
          <w:szCs w:val="22"/>
        </w:rPr>
      </w:pPr>
      <w:r>
        <w:rPr>
          <w:rFonts w:hint="eastAsia" w:ascii="宋体" w:hAnsi="宋体" w:eastAsia="宋体" w:cs="宋体"/>
          <w:color w:val="000000"/>
          <w:kern w:val="0"/>
          <w:sz w:val="22"/>
          <w:szCs w:val="22"/>
          <w:lang w:val="en-US" w:eastAsia="zh-CN" w:bidi="ar"/>
        </w:rPr>
        <w:t xml:space="preserve">3、本合同中所载的书面通知方式仅指当事人亲自送达、EMS 方式。一方采取当事人亲自送达方式的，另一方有积极配合签收的义务。如一方拒绝签收而使另一方变更送达方式的，由此所生的费用应当由违约方承担；如以 EMS 或快递方式寄送的，如无相反证据证明，自寄送之日起的第三日为送达之日。 </w:t>
      </w:r>
    </w:p>
    <w:p>
      <w:pPr>
        <w:keepNext w:val="0"/>
        <w:keepLines w:val="0"/>
        <w:pageBreakBefore w:val="0"/>
        <w:widowControl/>
        <w:suppressLineNumbers w:val="0"/>
        <w:kinsoku/>
        <w:wordWrap/>
        <w:overflowPunct/>
        <w:topLinePunct w:val="0"/>
        <w:autoSpaceDE/>
        <w:autoSpaceDN/>
        <w:bidi w:val="0"/>
        <w:adjustRightInd w:val="0"/>
        <w:snapToGrid/>
        <w:spacing w:line="440" w:lineRule="exact"/>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甲方（盖章）：                                  乙方（盖章）： </w:t>
      </w:r>
    </w:p>
    <w:p>
      <w:pPr>
        <w:keepNext w:val="0"/>
        <w:keepLines w:val="0"/>
        <w:pageBreakBefore w:val="0"/>
        <w:widowControl/>
        <w:suppressLineNumbers w:val="0"/>
        <w:kinsoku/>
        <w:wordWrap/>
        <w:overflowPunct/>
        <w:topLinePunct w:val="0"/>
        <w:autoSpaceDE/>
        <w:autoSpaceDN/>
        <w:bidi w:val="0"/>
        <w:adjustRightInd w:val="0"/>
        <w:snapToGrid/>
        <w:spacing w:line="440" w:lineRule="exact"/>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法人或授权代表（签字）：                        法人或授权代表（签字）： </w:t>
      </w:r>
    </w:p>
    <w:p>
      <w:pPr>
        <w:keepNext w:val="0"/>
        <w:keepLines w:val="0"/>
        <w:pageBreakBefore w:val="0"/>
        <w:widowControl/>
        <w:suppressLineNumbers w:val="0"/>
        <w:kinsoku/>
        <w:wordWrap/>
        <w:overflowPunct/>
        <w:topLinePunct w:val="0"/>
        <w:autoSpaceDE/>
        <w:autoSpaceDN/>
        <w:bidi w:val="0"/>
        <w:adjustRightInd w:val="0"/>
        <w:snapToGrid/>
        <w:spacing w:line="440" w:lineRule="exact"/>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地址：                                          地址： </w:t>
      </w:r>
    </w:p>
    <w:p>
      <w:pPr>
        <w:keepNext w:val="0"/>
        <w:keepLines w:val="0"/>
        <w:pageBreakBefore w:val="0"/>
        <w:widowControl/>
        <w:suppressLineNumbers w:val="0"/>
        <w:kinsoku/>
        <w:wordWrap/>
        <w:overflowPunct/>
        <w:topLinePunct w:val="0"/>
        <w:autoSpaceDE/>
        <w:autoSpaceDN/>
        <w:bidi w:val="0"/>
        <w:adjustRightInd w:val="0"/>
        <w:snapToGrid/>
        <w:spacing w:line="440" w:lineRule="exact"/>
        <w:jc w:val="left"/>
        <w:textAlignment w:val="auto"/>
        <w:rPr>
          <w:rFonts w:hint="eastAsia" w:ascii="宋体" w:hAnsi="宋体" w:eastAsia="宋体" w:cs="宋体"/>
          <w:color w:val="auto"/>
          <w:sz w:val="20"/>
          <w:szCs w:val="20"/>
        </w:rPr>
      </w:pPr>
      <w:r>
        <w:rPr>
          <w:rFonts w:hint="eastAsia" w:ascii="宋体" w:hAnsi="宋体" w:eastAsia="宋体" w:cs="宋体"/>
          <w:color w:val="000000"/>
          <w:kern w:val="0"/>
          <w:sz w:val="22"/>
          <w:szCs w:val="22"/>
          <w:lang w:val="en-US" w:eastAsia="zh-CN" w:bidi="ar"/>
        </w:rPr>
        <w:t xml:space="preserve">电话：            </w:t>
      </w:r>
      <w:r>
        <w:rPr>
          <w:rFonts w:hint="eastAsia" w:ascii="宋体" w:hAnsi="宋体" w:eastAsia="宋体" w:cs="宋体"/>
          <w:color w:val="auto"/>
          <w:kern w:val="0"/>
          <w:sz w:val="22"/>
          <w:szCs w:val="22"/>
          <w:lang w:val="en-US" w:eastAsia="zh-CN" w:bidi="ar"/>
        </w:rPr>
        <w:t xml:space="preserve">                              电话： </w:t>
      </w:r>
    </w:p>
    <w:p>
      <w:pPr>
        <w:pStyle w:val="13"/>
        <w:numPr>
          <w:ilvl w:val="0"/>
          <w:numId w:val="0"/>
        </w:numPr>
        <w:spacing w:line="360" w:lineRule="auto"/>
        <w:jc w:val="center"/>
        <w:rPr>
          <w:rFonts w:hint="eastAsia" w:ascii="MHJLKJ+ËÎÌå" w:hAnsi="MHJLKJ+ËÎÌå" w:cs="MHJLKJ+ËÎÌå"/>
          <w:b/>
          <w:bCs/>
          <w:color w:val="auto"/>
          <w:sz w:val="30"/>
          <w:lang w:val="en-US" w:eastAsia="zh-CN"/>
        </w:rPr>
      </w:pPr>
    </w:p>
    <w:p>
      <w:pPr>
        <w:pStyle w:val="13"/>
        <w:numPr>
          <w:ilvl w:val="0"/>
          <w:numId w:val="0"/>
        </w:numPr>
        <w:spacing w:line="360" w:lineRule="auto"/>
        <w:jc w:val="center"/>
        <w:rPr>
          <w:rFonts w:hint="eastAsia" w:ascii="MHJLKJ+ËÎÌå" w:hAnsi="MHJLKJ+ËÎÌå" w:cs="MHJLKJ+ËÎÌå"/>
          <w:b/>
          <w:bCs/>
          <w:color w:val="auto"/>
          <w:sz w:val="30"/>
          <w:lang w:val="en-US" w:eastAsia="zh-CN"/>
        </w:rPr>
      </w:pPr>
    </w:p>
    <w:p>
      <w:pPr>
        <w:pStyle w:val="13"/>
        <w:numPr>
          <w:ilvl w:val="0"/>
          <w:numId w:val="0"/>
        </w:numPr>
        <w:spacing w:line="360" w:lineRule="auto"/>
        <w:jc w:val="center"/>
        <w:rPr>
          <w:rFonts w:hint="eastAsia" w:ascii="MHJLKJ+ËÎÌå" w:hAnsi="MHJLKJ+ËÎÌå" w:cs="MHJLKJ+ËÎÌå"/>
          <w:b/>
          <w:bCs/>
          <w:color w:val="auto"/>
          <w:sz w:val="30"/>
          <w:lang w:val="en-US" w:eastAsia="zh-CN"/>
        </w:rPr>
      </w:pPr>
    </w:p>
    <w:p>
      <w:pPr>
        <w:pStyle w:val="13"/>
        <w:numPr>
          <w:ilvl w:val="0"/>
          <w:numId w:val="0"/>
        </w:numPr>
        <w:spacing w:line="360" w:lineRule="auto"/>
        <w:jc w:val="center"/>
        <w:rPr>
          <w:rFonts w:hint="eastAsia" w:ascii="MHJLKJ+ËÎÌå" w:hAnsi="MHJLKJ+ËÎÌå" w:cs="MHJLKJ+ËÎÌå"/>
          <w:b/>
          <w:bCs/>
          <w:color w:val="auto"/>
          <w:sz w:val="30"/>
          <w:lang w:val="en-US" w:eastAsia="zh-CN"/>
        </w:rPr>
      </w:pPr>
    </w:p>
    <w:p>
      <w:pPr>
        <w:pStyle w:val="13"/>
        <w:numPr>
          <w:ilvl w:val="0"/>
          <w:numId w:val="0"/>
        </w:numPr>
        <w:spacing w:line="360" w:lineRule="auto"/>
        <w:jc w:val="center"/>
        <w:rPr>
          <w:rFonts w:hint="eastAsia" w:ascii="MHJLKJ+ËÎÌå" w:hAnsi="MHJLKJ+ËÎÌå" w:cs="MHJLKJ+ËÎÌå"/>
          <w:b/>
          <w:bCs/>
          <w:color w:val="auto"/>
          <w:sz w:val="30"/>
          <w:lang w:val="en-US" w:eastAsia="zh-CN"/>
        </w:rPr>
      </w:pPr>
    </w:p>
    <w:p>
      <w:pPr>
        <w:pStyle w:val="13"/>
        <w:numPr>
          <w:ilvl w:val="0"/>
          <w:numId w:val="0"/>
        </w:numPr>
        <w:spacing w:line="360" w:lineRule="auto"/>
        <w:jc w:val="center"/>
        <w:rPr>
          <w:rFonts w:hint="eastAsia" w:ascii="MHJLKJ+ËÎÌå" w:hAnsi="MHJLKJ+ËÎÌå" w:cs="MHJLKJ+ËÎÌå"/>
          <w:b/>
          <w:bCs/>
          <w:color w:val="auto"/>
          <w:sz w:val="30"/>
          <w:lang w:val="en-US" w:eastAsia="zh-CN"/>
        </w:rPr>
      </w:pPr>
    </w:p>
    <w:p>
      <w:pPr>
        <w:pStyle w:val="13"/>
        <w:numPr>
          <w:ilvl w:val="0"/>
          <w:numId w:val="0"/>
        </w:numPr>
        <w:spacing w:line="360" w:lineRule="auto"/>
        <w:jc w:val="center"/>
        <w:rPr>
          <w:rFonts w:hint="eastAsia" w:ascii="MHJLKJ+ËÎÌå" w:hAnsi="MHJLKJ+ËÎÌå" w:cs="MHJLKJ+ËÎÌå"/>
          <w:b/>
          <w:bCs/>
          <w:color w:val="auto"/>
          <w:sz w:val="30"/>
          <w:lang w:val="en-US" w:eastAsia="zh-CN"/>
        </w:rPr>
      </w:pPr>
    </w:p>
    <w:p>
      <w:pPr>
        <w:pStyle w:val="13"/>
        <w:numPr>
          <w:ilvl w:val="0"/>
          <w:numId w:val="0"/>
        </w:numPr>
        <w:spacing w:line="360" w:lineRule="auto"/>
        <w:jc w:val="both"/>
        <w:rPr>
          <w:rFonts w:hint="eastAsia" w:ascii="MHJLKJ+ËÎÌå" w:hAnsi="MHJLKJ+ËÎÌå" w:cs="MHJLKJ+ËÎÌå"/>
          <w:b/>
          <w:bCs/>
          <w:color w:val="auto"/>
          <w:sz w:val="30"/>
          <w:lang w:val="en-US" w:eastAsia="zh-CN"/>
        </w:rPr>
      </w:pPr>
    </w:p>
    <w:p>
      <w:pPr>
        <w:pStyle w:val="13"/>
        <w:numPr>
          <w:ilvl w:val="0"/>
          <w:numId w:val="0"/>
        </w:numPr>
        <w:spacing w:line="360" w:lineRule="auto"/>
        <w:jc w:val="center"/>
        <w:rPr>
          <w:rFonts w:hint="eastAsia" w:ascii="Times New Roman" w:hAnsi="Times New Roman" w:eastAsia="宋体" w:cs="Times New Roman"/>
          <w:color w:val="auto"/>
          <w:szCs w:val="21"/>
          <w:lang w:val="en-US" w:eastAsia="zh-CN"/>
        </w:rPr>
      </w:pPr>
      <w:r>
        <w:rPr>
          <w:rFonts w:hint="eastAsia" w:ascii="MHJLKJ+ËÎÌå" w:hAnsi="MHJLKJ+ËÎÌå" w:cs="MHJLKJ+ËÎÌå"/>
          <w:b/>
          <w:bCs/>
          <w:color w:val="auto"/>
          <w:sz w:val="30"/>
          <w:lang w:val="en-US" w:eastAsia="zh-CN"/>
        </w:rPr>
        <w:t>第五章</w:t>
      </w:r>
      <w:r>
        <w:rPr>
          <w:rFonts w:hint="eastAsia" w:ascii="MHJLKJ+ËÎÌå" w:hAnsi="MHJLKJ+ËÎÌå" w:cs="MHJLKJ+ËÎÌå"/>
          <w:b/>
          <w:bCs/>
          <w:color w:val="auto"/>
          <w:sz w:val="30"/>
        </w:rPr>
        <w:t xml:space="preserve">  </w:t>
      </w:r>
      <w:r>
        <w:rPr>
          <w:rFonts w:hint="eastAsia" w:hAnsi="宋体"/>
          <w:b/>
          <w:color w:val="auto"/>
          <w:sz w:val="32"/>
          <w:szCs w:val="32"/>
        </w:rPr>
        <w:t>技术参数及要求</w:t>
      </w:r>
      <w:bookmarkStart w:id="34" w:name="td34"/>
      <w:bookmarkEnd w:id="34"/>
      <w:bookmarkStart w:id="35" w:name="td33"/>
      <w:bookmarkEnd w:id="35"/>
      <w:bookmarkStart w:id="36" w:name="td35"/>
      <w:bookmarkEnd w:id="36"/>
    </w:p>
    <w:p>
      <w:pPr>
        <w:keepNext/>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outlineLvl w:val="1"/>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一、项目基本情况</w:t>
      </w:r>
    </w:p>
    <w:p>
      <w:pPr>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项目编号：</w:t>
      </w:r>
      <w:r>
        <w:rPr>
          <w:rFonts w:hint="eastAsia" w:ascii="宋体" w:hAnsi="宋体" w:cs="宋体"/>
          <w:b w:val="0"/>
          <w:bCs w:val="0"/>
          <w:color w:val="auto"/>
          <w:kern w:val="0"/>
          <w:szCs w:val="21"/>
          <w:lang w:val="en-US" w:eastAsia="zh-CN"/>
        </w:rPr>
        <w:t>ZRZ(BZ)CG-2023-CS014</w:t>
      </w:r>
    </w:p>
    <w:p>
      <w:pPr>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项目名称</w:t>
      </w:r>
      <w:r>
        <w:rPr>
          <w:rFonts w:hint="eastAsia" w:ascii="宋体" w:hAnsi="宋体" w:cs="宋体"/>
          <w:b w:val="0"/>
          <w:bCs w:val="0"/>
          <w:color w:val="auto"/>
          <w:kern w:val="0"/>
          <w:szCs w:val="21"/>
          <w:lang w:val="en-US" w:eastAsia="zh-CN"/>
        </w:rPr>
        <w:t>：2023年和静县克尔古提乡旅游配套设施建设项目</w:t>
      </w:r>
    </w:p>
    <w:p>
      <w:pPr>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预算金额：</w:t>
      </w:r>
      <w:r>
        <w:rPr>
          <w:rFonts w:hint="eastAsia" w:ascii="宋体" w:hAnsi="宋体" w:cs="宋体"/>
          <w:b w:val="0"/>
          <w:bCs w:val="0"/>
          <w:color w:val="auto"/>
          <w:kern w:val="0"/>
          <w:szCs w:val="21"/>
          <w:lang w:val="en-US" w:eastAsia="zh-CN"/>
        </w:rPr>
        <w:t>900000元</w:t>
      </w:r>
    </w:p>
    <w:p>
      <w:pPr>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最高限价：</w:t>
      </w:r>
      <w:r>
        <w:rPr>
          <w:rFonts w:hint="eastAsia" w:ascii="宋体" w:hAnsi="宋体" w:cs="宋体"/>
          <w:b w:val="0"/>
          <w:bCs w:val="0"/>
          <w:color w:val="auto"/>
          <w:kern w:val="0"/>
          <w:szCs w:val="21"/>
          <w:lang w:val="en-US" w:eastAsia="zh-CN"/>
        </w:rPr>
        <w:t>900000元</w:t>
      </w:r>
    </w:p>
    <w:p>
      <w:pPr>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lang w:val="en-US" w:eastAsia="zh-CN"/>
        </w:rPr>
        <w:t>采购内容：</w:t>
      </w:r>
      <w:r>
        <w:rPr>
          <w:rFonts w:hint="eastAsia" w:ascii="宋体" w:hAnsi="宋体" w:cs="宋体"/>
          <w:b w:val="0"/>
          <w:bCs w:val="0"/>
          <w:color w:val="auto"/>
          <w:kern w:val="0"/>
          <w:szCs w:val="21"/>
          <w:highlight w:val="none"/>
          <w:lang w:val="en-US" w:eastAsia="zh-CN"/>
        </w:rPr>
        <w:t>购买15座蒙古包及相关附属设施，直径6米，采用防腐木底座，离地间距30厘米。</w:t>
      </w:r>
    </w:p>
    <w:p>
      <w:pPr>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lang w:val="en-US" w:eastAsia="zh-CN"/>
        </w:rPr>
        <w:t>采购范围：</w:t>
      </w:r>
      <w:r>
        <w:rPr>
          <w:rFonts w:hint="eastAsia" w:ascii="宋体" w:hAnsi="宋体" w:eastAsia="宋体" w:cs="宋体"/>
          <w:b w:val="0"/>
          <w:bCs w:val="0"/>
          <w:color w:val="auto"/>
          <w:kern w:val="0"/>
          <w:szCs w:val="21"/>
          <w:highlight w:val="none"/>
          <w:lang w:val="en-US" w:eastAsia="zh-CN"/>
        </w:rPr>
        <w:t>本项目所采购货物的供货、运输、装卸、安装调试、检测验收、培训、售后服务、配件、附件、维护、管理、税金、辅助工作及其他一切伴随服务等。</w:t>
      </w:r>
    </w:p>
    <w:p>
      <w:pPr>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交货或实施地点：</w:t>
      </w:r>
      <w:r>
        <w:rPr>
          <w:rFonts w:hint="eastAsia" w:ascii="宋体" w:hAnsi="宋体" w:cs="宋体"/>
          <w:b w:val="0"/>
          <w:bCs w:val="0"/>
          <w:color w:val="auto"/>
          <w:kern w:val="0"/>
          <w:szCs w:val="21"/>
          <w:lang w:val="en-US" w:eastAsia="zh-CN"/>
        </w:rPr>
        <w:t>克尔古提乡浩尔哈特村</w:t>
      </w:r>
      <w:r>
        <w:rPr>
          <w:rFonts w:hint="eastAsia" w:ascii="宋体" w:hAnsi="宋体" w:eastAsia="宋体" w:cs="宋体"/>
          <w:b w:val="0"/>
          <w:bCs w:val="0"/>
          <w:color w:val="auto"/>
          <w:kern w:val="0"/>
          <w:szCs w:val="21"/>
          <w:lang w:val="en-US" w:eastAsia="zh-CN"/>
        </w:rPr>
        <w:t>。</w:t>
      </w:r>
    </w:p>
    <w:p>
      <w:pPr>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lang w:val="en-US" w:eastAsia="zh-CN"/>
        </w:rPr>
        <w:t>交货期及服务期限：</w:t>
      </w:r>
      <w:r>
        <w:rPr>
          <w:rFonts w:hint="eastAsia" w:ascii="宋体" w:hAnsi="宋体" w:cs="宋体"/>
          <w:b w:val="0"/>
          <w:bCs w:val="0"/>
          <w:color w:val="auto"/>
          <w:kern w:val="0"/>
          <w:szCs w:val="21"/>
          <w:highlight w:val="none"/>
          <w:lang w:val="en-US" w:eastAsia="zh-CN"/>
        </w:rPr>
        <w:t>签订合同后45天之内完成。</w:t>
      </w:r>
    </w:p>
    <w:p>
      <w:pPr>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color w:val="auto"/>
          <w:kern w:val="0"/>
          <w:szCs w:val="21"/>
          <w:lang w:val="en-US" w:eastAsia="zh-CN"/>
        </w:rPr>
        <w:t>质保期：</w:t>
      </w:r>
      <w:r>
        <w:rPr>
          <w:rFonts w:hint="eastAsia" w:ascii="宋体" w:hAnsi="宋体" w:cs="宋体"/>
          <w:b w:val="0"/>
          <w:bCs w:val="0"/>
          <w:color w:val="auto"/>
          <w:kern w:val="0"/>
          <w:szCs w:val="21"/>
          <w:lang w:val="en-US" w:eastAsia="zh-CN"/>
        </w:rPr>
        <w:t>2年。</w:t>
      </w:r>
    </w:p>
    <w:p>
      <w:pPr>
        <w:widowControl/>
        <w:numPr>
          <w:ilvl w:val="0"/>
          <w:numId w:val="7"/>
        </w:numPr>
        <w:spacing w:line="440" w:lineRule="exact"/>
        <w:ind w:firstLine="422" w:firstLineChars="200"/>
        <w:jc w:val="left"/>
        <w:rPr>
          <w:rFonts w:hint="eastAsia"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货物清单及技术参数</w:t>
      </w:r>
    </w:p>
    <w:tbl>
      <w:tblPr>
        <w:tblStyle w:val="23"/>
        <w:tblW w:w="893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4"/>
        <w:gridCol w:w="1060"/>
        <w:gridCol w:w="868"/>
        <w:gridCol w:w="2914"/>
        <w:gridCol w:w="1298"/>
        <w:gridCol w:w="898"/>
        <w:gridCol w:w="11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货物名称</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规格尺寸</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734" w:type="dxa"/>
            <w:tcBorders>
              <w:top w:val="single" w:color="000000" w:sz="4" w:space="0"/>
              <w:left w:val="single" w:color="000000" w:sz="4" w:space="0"/>
              <w:bottom w:val="single" w:color="000000" w:sz="4" w:space="0"/>
              <w:right w:val="single" w:color="000000" w:sz="4" w:space="0"/>
            </w:tcBorders>
            <w:shd w:val="clear" w:color="auto" w:fill="EEECE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w:t>
            </w:r>
          </w:p>
        </w:tc>
        <w:tc>
          <w:tcPr>
            <w:tcW w:w="8203" w:type="dxa"/>
            <w:gridSpan w:val="6"/>
            <w:tcBorders>
              <w:top w:val="single" w:color="000000" w:sz="4" w:space="0"/>
              <w:left w:val="single" w:color="000000" w:sz="4" w:space="0"/>
              <w:bottom w:val="single" w:color="000000" w:sz="4" w:space="0"/>
              <w:right w:val="single" w:color="000000" w:sz="4" w:space="0"/>
            </w:tcBorders>
            <w:shd w:val="clear" w:color="auto" w:fill="EEECE1"/>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蒙古包（钢木结构）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餐饮用蒙古包</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直径6米</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住宿用蒙古包</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单人间</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直径6米</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标间</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直径6米</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通铺</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直径6米</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55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734" w:type="dxa"/>
            <w:tcBorders>
              <w:top w:val="single" w:color="000000" w:sz="4" w:space="0"/>
              <w:left w:val="single" w:color="000000" w:sz="4" w:space="0"/>
              <w:bottom w:val="single" w:color="000000" w:sz="4" w:space="0"/>
              <w:right w:val="single" w:color="000000" w:sz="4" w:space="0"/>
            </w:tcBorders>
            <w:shd w:val="clear" w:color="auto" w:fill="EEECE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w:t>
            </w:r>
          </w:p>
        </w:tc>
        <w:tc>
          <w:tcPr>
            <w:tcW w:w="8203" w:type="dxa"/>
            <w:gridSpan w:val="6"/>
            <w:tcBorders>
              <w:top w:val="single" w:color="000000" w:sz="4" w:space="0"/>
              <w:left w:val="single" w:color="000000" w:sz="4" w:space="0"/>
              <w:bottom w:val="single" w:color="000000" w:sz="4" w:space="0"/>
              <w:right w:val="single" w:color="000000" w:sz="4" w:space="0"/>
            </w:tcBorders>
            <w:shd w:val="clear" w:color="auto" w:fill="EEECE1"/>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蒙古包结构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铁日么</w:t>
            </w: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高≥180cm*宽≥157cm*顶11片以上</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哈拉齐</w:t>
            </w: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直径≥160cm(传统蒙古包哈拉齐)</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乌尼杆</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宽≥6cm*厚≥5cm*长≥265cm;每顶45根及以上</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675</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734" w:type="dxa"/>
            <w:tcBorders>
              <w:top w:val="single" w:color="000000" w:sz="4" w:space="0"/>
              <w:left w:val="single" w:color="000000" w:sz="4" w:space="0"/>
              <w:bottom w:val="single" w:color="000000" w:sz="4" w:space="0"/>
              <w:right w:val="single" w:color="000000" w:sz="4" w:space="0"/>
            </w:tcBorders>
            <w:shd w:val="clear" w:color="auto" w:fill="EEECE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w:t>
            </w:r>
          </w:p>
        </w:tc>
        <w:tc>
          <w:tcPr>
            <w:tcW w:w="8203" w:type="dxa"/>
            <w:gridSpan w:val="6"/>
            <w:tcBorders>
              <w:top w:val="single" w:color="000000" w:sz="4" w:space="0"/>
              <w:left w:val="single" w:color="000000" w:sz="4" w:space="0"/>
              <w:bottom w:val="single" w:color="000000" w:sz="4" w:space="0"/>
              <w:right w:val="single" w:color="000000" w:sz="4" w:space="0"/>
            </w:tcBorders>
            <w:shd w:val="clear" w:color="auto" w:fill="EEECE1"/>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门及内饰部分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3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28"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w:t>
            </w:r>
          </w:p>
        </w:tc>
        <w:tc>
          <w:tcPr>
            <w:tcW w:w="291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高≥180cm*宽≥102cm每间蒙古包安装1扇门</w:t>
            </w:r>
          </w:p>
        </w:tc>
        <w:tc>
          <w:tcPr>
            <w:tcW w:w="129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9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65"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每间2个(高≥60cm*宽≥30cm)</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帆布</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撕裂强度(经/纬)343/273N，有机硅大化帆布</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防水布</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牛津防水布，16丝</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外套保温羊毛毡</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1000g/㎡带有蒙古族传统图案</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28"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内饰豪华布</w:t>
            </w:r>
          </w:p>
        </w:tc>
        <w:tc>
          <w:tcPr>
            <w:tcW w:w="291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提花窗帘布</w:t>
            </w:r>
          </w:p>
        </w:tc>
        <w:tc>
          <w:tcPr>
            <w:tcW w:w="129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89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w:t>
            </w:r>
          </w:p>
        </w:tc>
        <w:tc>
          <w:tcPr>
            <w:tcW w:w="116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734" w:type="dxa"/>
            <w:tcBorders>
              <w:top w:val="single" w:color="000000" w:sz="4" w:space="0"/>
              <w:left w:val="single" w:color="000000" w:sz="4" w:space="0"/>
              <w:bottom w:val="single" w:color="000000" w:sz="4" w:space="0"/>
              <w:right w:val="single" w:color="000000" w:sz="4" w:space="0"/>
            </w:tcBorders>
            <w:shd w:val="clear" w:color="auto" w:fill="EEECE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w:t>
            </w:r>
          </w:p>
        </w:tc>
        <w:tc>
          <w:tcPr>
            <w:tcW w:w="8203" w:type="dxa"/>
            <w:gridSpan w:val="6"/>
            <w:tcBorders>
              <w:top w:val="single" w:color="000000" w:sz="4" w:space="0"/>
              <w:left w:val="single" w:color="000000" w:sz="4" w:space="0"/>
              <w:bottom w:val="single" w:color="000000" w:sz="4" w:space="0"/>
              <w:right w:val="single" w:color="000000" w:sz="4" w:space="0"/>
            </w:tcBorders>
            <w:shd w:val="clear" w:color="auto" w:fill="EEECE1"/>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蒙古包底座材料部分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蒙古包底座</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直径≥6米圆形底座离地30厘米</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防腐木</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宽≥13.5公分厚≥2.5公分</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方钢</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30*50镀锌方钢≥1.5mm厚</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圆钢</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φ80镀锌钢管≥2.0mm厚</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地板</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宽≥152.4mm长≥914.4mm厚≥2.0mm石塑地板</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405</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28"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门台阶</w:t>
            </w:r>
          </w:p>
        </w:tc>
        <w:tc>
          <w:tcPr>
            <w:tcW w:w="291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钢木结构每间配1个台阶</w:t>
            </w:r>
          </w:p>
        </w:tc>
        <w:tc>
          <w:tcPr>
            <w:tcW w:w="129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6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734" w:type="dxa"/>
            <w:tcBorders>
              <w:top w:val="single" w:color="000000" w:sz="4" w:space="0"/>
              <w:left w:val="single" w:color="000000" w:sz="4" w:space="0"/>
              <w:bottom w:val="nil"/>
              <w:right w:val="single" w:color="000000" w:sz="4" w:space="0"/>
            </w:tcBorders>
            <w:shd w:val="clear" w:color="auto" w:fill="EEECE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五</w:t>
            </w:r>
          </w:p>
        </w:tc>
        <w:tc>
          <w:tcPr>
            <w:tcW w:w="8203" w:type="dxa"/>
            <w:gridSpan w:val="6"/>
            <w:tcBorders>
              <w:top w:val="single" w:color="000000" w:sz="4" w:space="0"/>
              <w:left w:val="single" w:color="000000" w:sz="4" w:space="0"/>
              <w:bottom w:val="single" w:color="000000" w:sz="4" w:space="0"/>
              <w:right w:val="single" w:color="000000" w:sz="4" w:space="0"/>
            </w:tcBorders>
            <w:shd w:val="clear" w:color="auto" w:fill="EEECE1"/>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蒙古包水电配套设施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7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吊灯</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≥4孔吊灯</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吸顶灯</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尺寸≥20cm*40cm，每个卫生间安装1个</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7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单开开关</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国标，每间1个</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7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五孔插座</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国标，每间1个</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五孔单开开关</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国标，每个卫生间蒙古包各1个</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总配电箱</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250A\4P</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7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分配电箱</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32A分16A</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7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电缆分线</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16Kmm铝线4芯</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供水、排水相关设施</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PPR管</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734" w:type="dxa"/>
            <w:tcBorders>
              <w:top w:val="single" w:color="000000" w:sz="4" w:space="0"/>
              <w:left w:val="single" w:color="000000" w:sz="4" w:space="0"/>
              <w:bottom w:val="nil"/>
              <w:right w:val="single" w:color="000000" w:sz="4" w:space="0"/>
            </w:tcBorders>
            <w:shd w:val="clear" w:color="auto" w:fill="EEECE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六</w:t>
            </w:r>
          </w:p>
        </w:tc>
        <w:tc>
          <w:tcPr>
            <w:tcW w:w="8203" w:type="dxa"/>
            <w:gridSpan w:val="6"/>
            <w:tcBorders>
              <w:top w:val="single" w:color="000000" w:sz="4" w:space="0"/>
              <w:left w:val="single" w:color="000000" w:sz="4" w:space="0"/>
              <w:bottom w:val="single" w:color="000000" w:sz="4" w:space="0"/>
              <w:right w:val="single" w:color="000000" w:sz="4" w:space="0"/>
            </w:tcBorders>
            <w:shd w:val="clear" w:color="auto" w:fill="EEECE1"/>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住宿用蒙古包配套设施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电热水器</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50L</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马桶</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水箱总高≥765mm坐便器高≥400mm长≥720mm宽≥375mm水箱容量≥4升，陶瓷材质，结构形式连体式防臭马桶</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2"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洗脸柜（池）</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宽≥40cm长≥60cm高≥70cm</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陶瓷材质洗脸池（带镜子），尺寸与洗脸柜相配套。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卫生间隔断</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长≥280cm*宽≥160cm*高≥190cm,轻钢龙骨+免漆防潮板</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单人间-床</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1.8米*2米（材质不限）</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标间-床</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1.2米*2米（材质不限）</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通铺(榻榻米)</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通铺尺寸≥1/3蒙古包内面积，钢木结构高40公分</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床头柜</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每间1个</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734" w:type="dxa"/>
            <w:tcBorders>
              <w:top w:val="single" w:color="000000" w:sz="4" w:space="0"/>
              <w:left w:val="single" w:color="000000" w:sz="4" w:space="0"/>
              <w:bottom w:val="single" w:color="000000" w:sz="4" w:space="0"/>
              <w:right w:val="single" w:color="000000" w:sz="4" w:space="0"/>
            </w:tcBorders>
            <w:shd w:val="clear" w:color="auto" w:fill="EEECE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七</w:t>
            </w:r>
          </w:p>
        </w:tc>
        <w:tc>
          <w:tcPr>
            <w:tcW w:w="8203" w:type="dxa"/>
            <w:gridSpan w:val="6"/>
            <w:tcBorders>
              <w:top w:val="single" w:color="000000" w:sz="4" w:space="0"/>
              <w:left w:val="single" w:color="000000" w:sz="4" w:space="0"/>
              <w:bottom w:val="single" w:color="000000" w:sz="4" w:space="0"/>
              <w:right w:val="single" w:color="000000" w:sz="4" w:space="0"/>
            </w:tcBorders>
            <w:shd w:val="clear" w:color="auto" w:fill="EEECE1"/>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餐饮用蒙古包配套设施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圆桌</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木质圆桌，直径≥180cm</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椅子</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木质椅子，尺寸≥55*55*78cm</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pStyle w:val="13"/>
        <w:numPr>
          <w:ilvl w:val="0"/>
          <w:numId w:val="0"/>
        </w:numPr>
        <w:ind w:leftChars="200"/>
        <w:rPr>
          <w:rFonts w:hint="default"/>
          <w:color w:val="auto"/>
          <w:lang w:val="en-US" w:eastAsia="zh-CN"/>
        </w:rPr>
      </w:pPr>
    </w:p>
    <w:p>
      <w:pPr>
        <w:widowControl/>
        <w:numPr>
          <w:ilvl w:val="0"/>
          <w:numId w:val="7"/>
        </w:numPr>
        <w:spacing w:line="440" w:lineRule="exact"/>
        <w:ind w:firstLine="422" w:firstLineChars="200"/>
        <w:jc w:val="left"/>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付款方式</w:t>
      </w:r>
    </w:p>
    <w:p>
      <w:pPr>
        <w:keepNext w:val="0"/>
        <w:keepLines w:val="0"/>
        <w:pageBreakBefore w:val="0"/>
        <w:widowControl/>
        <w:kinsoku/>
        <w:wordWrap/>
        <w:overflowPunct/>
        <w:topLinePunct w:val="0"/>
        <w:autoSpaceDE/>
        <w:autoSpaceDN/>
        <w:bidi w:val="0"/>
        <w:adjustRightInd/>
        <w:snapToGrid/>
        <w:spacing w:line="400" w:lineRule="exact"/>
        <w:ind w:firstLine="416" w:firstLineChars="200"/>
        <w:jc w:val="left"/>
        <w:textAlignment w:val="auto"/>
        <w:rPr>
          <w:rFonts w:hint="eastAsia" w:ascii="宋体" w:hAnsi="宋体" w:eastAsia="宋体" w:cs="宋体"/>
          <w:b w:val="0"/>
          <w:bCs w:val="0"/>
          <w:color w:val="auto"/>
          <w:kern w:val="0"/>
          <w:szCs w:val="21"/>
          <w:highlight w:val="none"/>
          <w:lang w:val="en-US" w:eastAsia="zh-CN"/>
        </w:rPr>
      </w:pPr>
      <w:r>
        <w:rPr>
          <w:rFonts w:hint="eastAsia" w:ascii="RLOPFL+ËÎÌå" w:hAnsi="RLOPFL+ËÎÌå" w:cs="RLOPFL+ËÎÌå"/>
          <w:color w:val="auto"/>
          <w:spacing w:val="-1"/>
          <w:lang w:val="en-US" w:eastAsia="zh-CN"/>
        </w:rPr>
        <w:t>合同签订后付合同价的50%，货物到场全部验收合格后支付50%。</w:t>
      </w:r>
      <w:r>
        <w:rPr>
          <w:rFonts w:hint="eastAsia" w:ascii="宋体" w:hAnsi="宋体" w:eastAsia="宋体" w:cs="宋体"/>
          <w:b w:val="0"/>
          <w:bCs w:val="0"/>
          <w:color w:val="auto"/>
          <w:kern w:val="0"/>
          <w:szCs w:val="21"/>
          <w:highlight w:val="none"/>
          <w:lang w:val="en-US" w:eastAsia="zh-CN"/>
        </w:rPr>
        <w:t>中标单位提供相应金额的发票进行结算支付。</w:t>
      </w:r>
    </w:p>
    <w:p>
      <w:pPr>
        <w:widowControl/>
        <w:numPr>
          <w:ilvl w:val="0"/>
          <w:numId w:val="7"/>
        </w:numPr>
        <w:spacing w:line="440" w:lineRule="exact"/>
        <w:ind w:firstLine="422" w:firstLineChars="200"/>
        <w:jc w:val="left"/>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售后服务要求</w:t>
      </w:r>
    </w:p>
    <w:p>
      <w:pPr>
        <w:keepNext w:val="0"/>
        <w:keepLines w:val="0"/>
        <w:pageBreakBefore w:val="0"/>
        <w:widowControl/>
        <w:kinsoku/>
        <w:wordWrap/>
        <w:overflowPunct/>
        <w:topLinePunct w:val="0"/>
        <w:autoSpaceDE/>
        <w:autoSpaceDN/>
        <w:bidi w:val="0"/>
        <w:adjustRightInd/>
        <w:snapToGrid/>
        <w:spacing w:line="400" w:lineRule="exact"/>
        <w:ind w:firstLine="416" w:firstLineChars="200"/>
        <w:jc w:val="left"/>
        <w:textAlignment w:val="auto"/>
        <w:rPr>
          <w:rFonts w:hint="eastAsia" w:ascii="RLOPFL+ËÎÌå" w:hAnsi="RLOPFL+ËÎÌå" w:cs="RLOPFL+ËÎÌå"/>
          <w:color w:val="auto"/>
          <w:spacing w:val="-1"/>
          <w:lang w:val="en-US" w:eastAsia="zh-CN"/>
        </w:rPr>
      </w:pPr>
      <w:r>
        <w:rPr>
          <w:rFonts w:hint="eastAsia" w:ascii="RLOPFL+ËÎÌå" w:hAnsi="RLOPFL+ËÎÌå" w:cs="RLOPFL+ËÎÌå"/>
          <w:color w:val="auto"/>
          <w:spacing w:val="-1"/>
          <w:lang w:val="en-US" w:eastAsia="zh-CN"/>
        </w:rPr>
        <w:t>如设备在质保期内发生故障，供应商应在接到采购人报修电话后2小时内予以响应，紧急情况下1小时。故障必须在24小时内解决问题，否则采购人将自行采取必要的措施，由此产生风险和费用应由供应商承担。</w:t>
      </w:r>
    </w:p>
    <w:p>
      <w:pPr>
        <w:keepNext w:val="0"/>
        <w:keepLines w:val="0"/>
        <w:pageBreakBefore w:val="0"/>
        <w:widowControl/>
        <w:kinsoku/>
        <w:wordWrap/>
        <w:overflowPunct/>
        <w:topLinePunct w:val="0"/>
        <w:autoSpaceDE/>
        <w:autoSpaceDN/>
        <w:bidi w:val="0"/>
        <w:adjustRightInd/>
        <w:snapToGrid/>
        <w:spacing w:line="400" w:lineRule="exact"/>
        <w:ind w:firstLine="416" w:firstLineChars="200"/>
        <w:jc w:val="left"/>
        <w:textAlignment w:val="auto"/>
        <w:rPr>
          <w:rFonts w:hint="eastAsia"/>
          <w:color w:val="auto"/>
          <w:lang w:val="en-US" w:eastAsia="zh-CN"/>
        </w:rPr>
      </w:pPr>
      <w:r>
        <w:rPr>
          <w:rFonts w:hint="eastAsia" w:ascii="RLOPFL+ËÎÌå" w:hAnsi="RLOPFL+ËÎÌå" w:cs="RLOPFL+ËÎÌå"/>
          <w:color w:val="auto"/>
          <w:spacing w:val="-1"/>
          <w:lang w:val="en-US" w:eastAsia="zh-CN"/>
        </w:rPr>
        <w:t>供应商应能保证采购人更换到原厂正宗的备件材料，确保正常使用。</w:t>
      </w:r>
    </w:p>
    <w:p>
      <w:pPr>
        <w:keepNext w:val="0"/>
        <w:keepLines w:val="0"/>
        <w:pageBreakBefore w:val="0"/>
        <w:widowControl/>
        <w:numPr>
          <w:ilvl w:val="0"/>
          <w:numId w:val="7"/>
        </w:numPr>
        <w:kinsoku/>
        <w:wordWrap/>
        <w:overflowPunct/>
        <w:topLinePunct w:val="0"/>
        <w:autoSpaceDE/>
        <w:autoSpaceDN/>
        <w:bidi w:val="0"/>
        <w:adjustRightInd/>
        <w:snapToGrid/>
        <w:spacing w:line="400" w:lineRule="exact"/>
        <w:ind w:left="0" w:leftChars="0" w:firstLine="422" w:firstLineChars="200"/>
        <w:jc w:val="left"/>
        <w:textAlignment w:val="auto"/>
        <w:rPr>
          <w:rFonts w:hint="eastAsia" w:ascii="宋体" w:hAnsi="宋体" w:cs="宋体"/>
          <w:b/>
          <w:bCs/>
          <w:color w:val="auto"/>
          <w:sz w:val="21"/>
          <w:szCs w:val="21"/>
          <w:lang w:val="en-US" w:eastAsia="zh-CN"/>
        </w:rPr>
      </w:pPr>
      <w:r>
        <w:rPr>
          <w:rFonts w:hint="eastAsia" w:ascii="宋体" w:hAnsi="宋体" w:cs="宋体"/>
          <w:b/>
          <w:bCs/>
          <w:color w:val="auto"/>
          <w:sz w:val="21"/>
          <w:szCs w:val="21"/>
          <w:lang w:val="en-US" w:eastAsia="zh-CN"/>
        </w:rPr>
        <w:t>其他内容</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本次采购的所有货物需要</w:t>
      </w:r>
      <w:r>
        <w:rPr>
          <w:rFonts w:hint="eastAsia" w:ascii="宋体" w:hAnsi="宋体" w:eastAsia="宋体" w:cs="宋体"/>
          <w:b w:val="0"/>
          <w:bCs w:val="0"/>
          <w:color w:val="auto"/>
          <w:kern w:val="0"/>
          <w:szCs w:val="21"/>
          <w:highlight w:val="none"/>
          <w:lang w:val="en-US" w:eastAsia="zh-CN"/>
        </w:rPr>
        <w:t>根据现场情况定制开孔、安装、线材、接插件及相关配件。</w:t>
      </w:r>
    </w:p>
    <w:p>
      <w:pPr>
        <w:pStyle w:val="22"/>
        <w:ind w:firstLine="0" w:firstLineChars="0"/>
        <w:jc w:val="both"/>
        <w:rPr>
          <w:rFonts w:hAnsi="宋体" w:cs="MVGMWE+ËÎÌå"/>
          <w:color w:val="auto"/>
          <w:sz w:val="30"/>
        </w:rPr>
      </w:pPr>
    </w:p>
    <w:p>
      <w:pPr>
        <w:pStyle w:val="22"/>
        <w:ind w:firstLine="0" w:firstLineChars="0"/>
        <w:jc w:val="center"/>
        <w:rPr>
          <w:rFonts w:hAnsi="宋体" w:cs="MVGMWE+ËÎÌå"/>
          <w:color w:val="auto"/>
          <w:sz w:val="30"/>
        </w:rPr>
      </w:pPr>
    </w:p>
    <w:p>
      <w:pPr>
        <w:rPr>
          <w:rFonts w:hAnsi="宋体" w:cs="MVGMWE+ËÎÌå"/>
          <w:color w:val="auto"/>
          <w:sz w:val="30"/>
        </w:rPr>
      </w:pPr>
    </w:p>
    <w:p>
      <w:pPr>
        <w:pStyle w:val="2"/>
        <w:rPr>
          <w:rFonts w:hAnsi="宋体" w:cs="MVGMWE+ËÎÌå"/>
          <w:color w:val="auto"/>
          <w:sz w:val="30"/>
        </w:rPr>
      </w:pPr>
    </w:p>
    <w:p>
      <w:pPr>
        <w:rPr>
          <w:rFonts w:hAnsi="宋体" w:cs="MVGMWE+ËÎÌå"/>
          <w:color w:val="auto"/>
          <w:sz w:val="30"/>
        </w:rPr>
      </w:pPr>
    </w:p>
    <w:p>
      <w:pPr>
        <w:pStyle w:val="2"/>
        <w:rPr>
          <w:rFonts w:hAnsi="宋体" w:cs="MVGMWE+ËÎÌå"/>
          <w:color w:val="auto"/>
          <w:sz w:val="30"/>
        </w:rPr>
      </w:pPr>
    </w:p>
    <w:p>
      <w:pPr>
        <w:rPr>
          <w:rFonts w:hAnsi="宋体" w:cs="MVGMWE+ËÎÌå"/>
          <w:color w:val="auto"/>
          <w:sz w:val="30"/>
        </w:rPr>
      </w:pPr>
    </w:p>
    <w:p>
      <w:pPr>
        <w:pStyle w:val="2"/>
        <w:rPr>
          <w:rFonts w:hAnsi="宋体" w:cs="MVGMWE+ËÎÌå"/>
          <w:color w:val="auto"/>
          <w:sz w:val="30"/>
        </w:rPr>
      </w:pPr>
    </w:p>
    <w:p>
      <w:pPr>
        <w:rPr>
          <w:rFonts w:hAnsi="宋体" w:cs="MVGMWE+ËÎÌå"/>
          <w:color w:val="auto"/>
          <w:sz w:val="30"/>
        </w:rPr>
      </w:pPr>
    </w:p>
    <w:p>
      <w:pPr>
        <w:pStyle w:val="2"/>
        <w:rPr>
          <w:rFonts w:hAnsi="宋体" w:cs="MVGMWE+ËÎÌå"/>
          <w:color w:val="auto"/>
          <w:sz w:val="30"/>
        </w:rPr>
      </w:pPr>
    </w:p>
    <w:p>
      <w:pPr>
        <w:rPr>
          <w:rFonts w:hAnsi="宋体" w:cs="MVGMWE+ËÎÌå"/>
          <w:color w:val="auto"/>
          <w:sz w:val="30"/>
        </w:rPr>
      </w:pPr>
    </w:p>
    <w:p>
      <w:pPr>
        <w:pStyle w:val="2"/>
        <w:rPr>
          <w:rFonts w:hAnsi="宋体" w:cs="MVGMWE+ËÎÌå"/>
          <w:color w:val="auto"/>
          <w:sz w:val="30"/>
        </w:rPr>
      </w:pPr>
    </w:p>
    <w:p>
      <w:pPr>
        <w:rPr>
          <w:rFonts w:hAnsi="宋体" w:cs="MVGMWE+ËÎÌå"/>
          <w:color w:val="auto"/>
          <w:sz w:val="30"/>
        </w:rPr>
      </w:pPr>
    </w:p>
    <w:p>
      <w:pPr>
        <w:pStyle w:val="2"/>
        <w:rPr>
          <w:rFonts w:hAnsi="宋体" w:cs="MVGMWE+ËÎÌå"/>
          <w:color w:val="auto"/>
          <w:sz w:val="30"/>
        </w:rPr>
      </w:pPr>
    </w:p>
    <w:p/>
    <w:p>
      <w:pPr>
        <w:pStyle w:val="22"/>
        <w:ind w:firstLine="0" w:firstLineChars="0"/>
        <w:jc w:val="center"/>
        <w:rPr>
          <w:rFonts w:hint="default"/>
          <w:color w:val="auto"/>
        </w:rPr>
      </w:pPr>
      <w:r>
        <w:rPr>
          <w:rFonts w:hAnsi="宋体" w:cs="MVGMWE+ËÎÌå"/>
          <w:color w:val="auto"/>
          <w:sz w:val="30"/>
        </w:rPr>
        <w:t>第六章、竞争性磋商响应文件格式</w:t>
      </w:r>
    </w:p>
    <w:p>
      <w:pPr>
        <w:spacing w:line="440" w:lineRule="exact"/>
        <w:ind w:firstLine="416" w:firstLineChars="200"/>
        <w:jc w:val="center"/>
        <w:rPr>
          <w:rFonts w:ascii="宋体" w:hAnsi="宋体" w:cs="TMBCOU+ËÎÌå"/>
          <w:color w:val="auto"/>
          <w:spacing w:val="-1"/>
        </w:rPr>
      </w:pPr>
    </w:p>
    <w:p>
      <w:pPr>
        <w:spacing w:line="440" w:lineRule="exact"/>
        <w:ind w:left="220" w:leftChars="105" w:firstLine="5200" w:firstLineChars="1300"/>
        <w:jc w:val="center"/>
        <w:rPr>
          <w:rFonts w:ascii="MVGMWE+ËÎÌå" w:hAnsi="MVGMWE+ËÎÌå" w:cs="MVGMWE+ËÎÌå"/>
          <w:color w:val="auto"/>
          <w:sz w:val="44"/>
        </w:rPr>
      </w:pPr>
      <w:r>
        <w:rPr>
          <w:rFonts w:ascii="MVGMWE+ËÎÌå" w:hAnsi="MVGMWE+ËÎÌå" w:cs="MVGMWE+ËÎÌå"/>
          <w:color w:val="auto"/>
          <w:sz w:val="40"/>
          <w:szCs w:val="22"/>
        </w:rPr>
        <w:t>正（副）本</w:t>
      </w:r>
    </w:p>
    <w:p>
      <w:pPr>
        <w:spacing w:line="440" w:lineRule="exact"/>
        <w:ind w:left="220" w:leftChars="105" w:firstLine="5720" w:firstLineChars="1300"/>
        <w:jc w:val="center"/>
        <w:rPr>
          <w:rFonts w:ascii="MVGMWE+ËÎÌå" w:hAnsi="MVGMWE+ËÎÌå" w:cs="MVGMWE+ËÎÌå"/>
          <w:color w:val="auto"/>
          <w:sz w:val="44"/>
        </w:rPr>
      </w:pPr>
    </w:p>
    <w:p>
      <w:pPr>
        <w:spacing w:line="440" w:lineRule="exact"/>
        <w:ind w:left="220" w:leftChars="105"/>
        <w:rPr>
          <w:rFonts w:ascii="TMBCOU+ËÎÌå" w:hAnsi="TMBCOU+ËÎÌå" w:cs="TMBCOU+ËÎÌå"/>
          <w:color w:val="auto"/>
          <w:spacing w:val="-1"/>
          <w:sz w:val="20"/>
          <w:szCs w:val="22"/>
        </w:rPr>
      </w:pPr>
      <w:r>
        <w:rPr>
          <w:rFonts w:hint="eastAsia" w:ascii="MVGMWE+ËÎÌå" w:hAnsi="MVGMWE+ËÎÌå" w:cs="MVGMWE+ËÎÌå"/>
          <w:color w:val="auto"/>
          <w:sz w:val="44"/>
          <w:u w:val="single"/>
        </w:rPr>
        <w:t xml:space="preserve"> </w:t>
      </w:r>
      <w:r>
        <w:rPr>
          <w:rFonts w:hint="eastAsia" w:ascii="MVGMWE+ËÎÌå" w:hAnsi="MVGMWE+ËÎÌå" w:cs="MVGMWE+ËÎÌå"/>
          <w:color w:val="auto"/>
          <w:sz w:val="40"/>
          <w:szCs w:val="22"/>
          <w:u w:val="single"/>
        </w:rPr>
        <w:t xml:space="preserve">               </w:t>
      </w:r>
      <w:r>
        <w:rPr>
          <w:rFonts w:ascii="MVGMWE+ËÎÌå" w:hAnsi="MVGMWE+ËÎÌå" w:cs="MVGMWE+ËÎÌå"/>
          <w:color w:val="auto"/>
          <w:sz w:val="40"/>
          <w:szCs w:val="22"/>
          <w:u w:val="single"/>
        </w:rPr>
        <w:t>（项目名称）</w:t>
      </w: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jc w:val="center"/>
        <w:rPr>
          <w:rFonts w:ascii="TMBCOU+ËÎÌå" w:hAnsi="TMBCOU+ËÎÌå" w:cs="TMBCOU+ËÎÌå"/>
          <w:color w:val="auto"/>
          <w:spacing w:val="-1"/>
          <w:sz w:val="48"/>
          <w:szCs w:val="48"/>
        </w:rPr>
      </w:pPr>
      <w:r>
        <w:rPr>
          <w:rFonts w:ascii="MVGMWE+ËÎÌå" w:hAnsi="MVGMWE+ËÎÌå" w:cs="MVGMWE+ËÎÌå"/>
          <w:color w:val="auto"/>
          <w:sz w:val="48"/>
          <w:szCs w:val="48"/>
        </w:rPr>
        <w:t>竞</w:t>
      </w:r>
      <w:r>
        <w:rPr>
          <w:color w:val="auto"/>
          <w:spacing w:val="-56"/>
          <w:sz w:val="48"/>
          <w:szCs w:val="48"/>
        </w:rPr>
        <w:t xml:space="preserve"> </w:t>
      </w:r>
      <w:r>
        <w:rPr>
          <w:rFonts w:ascii="MVGMWE+ËÎÌå" w:hAnsi="MVGMWE+ËÎÌå" w:cs="MVGMWE+ËÎÌå"/>
          <w:color w:val="auto"/>
          <w:sz w:val="48"/>
          <w:szCs w:val="48"/>
        </w:rPr>
        <w:t>争</w:t>
      </w:r>
      <w:r>
        <w:rPr>
          <w:color w:val="auto"/>
          <w:spacing w:val="-58"/>
          <w:sz w:val="48"/>
          <w:szCs w:val="48"/>
        </w:rPr>
        <w:t xml:space="preserve"> </w:t>
      </w:r>
      <w:r>
        <w:rPr>
          <w:rFonts w:ascii="MVGMWE+ËÎÌå" w:hAnsi="MVGMWE+ËÎÌå" w:cs="MVGMWE+ËÎÌå"/>
          <w:color w:val="auto"/>
          <w:sz w:val="48"/>
          <w:szCs w:val="48"/>
        </w:rPr>
        <w:t>性</w:t>
      </w:r>
      <w:r>
        <w:rPr>
          <w:color w:val="auto"/>
          <w:spacing w:val="-56"/>
          <w:sz w:val="48"/>
          <w:szCs w:val="48"/>
        </w:rPr>
        <w:t xml:space="preserve"> </w:t>
      </w:r>
      <w:r>
        <w:rPr>
          <w:rFonts w:ascii="MVGMWE+ËÎÌå" w:hAnsi="MVGMWE+ËÎÌå" w:cs="MVGMWE+ËÎÌå"/>
          <w:color w:val="auto"/>
          <w:sz w:val="48"/>
          <w:szCs w:val="48"/>
        </w:rPr>
        <w:t>磋</w:t>
      </w:r>
      <w:r>
        <w:rPr>
          <w:color w:val="auto"/>
          <w:spacing w:val="-58"/>
          <w:sz w:val="48"/>
          <w:szCs w:val="48"/>
        </w:rPr>
        <w:t xml:space="preserve"> </w:t>
      </w:r>
      <w:r>
        <w:rPr>
          <w:rFonts w:ascii="MVGMWE+ËÎÌå" w:hAnsi="MVGMWE+ËÎÌå" w:cs="MVGMWE+ËÎÌå"/>
          <w:color w:val="auto"/>
          <w:sz w:val="48"/>
          <w:szCs w:val="48"/>
        </w:rPr>
        <w:t>商</w:t>
      </w:r>
      <w:r>
        <w:rPr>
          <w:color w:val="auto"/>
          <w:spacing w:val="-56"/>
          <w:sz w:val="48"/>
          <w:szCs w:val="48"/>
        </w:rPr>
        <w:t xml:space="preserve"> </w:t>
      </w:r>
      <w:r>
        <w:rPr>
          <w:rFonts w:ascii="MVGMWE+ËÎÌå" w:hAnsi="MVGMWE+ËÎÌå" w:cs="MVGMWE+ËÎÌå"/>
          <w:color w:val="auto"/>
          <w:sz w:val="48"/>
          <w:szCs w:val="48"/>
        </w:rPr>
        <w:t>响</w:t>
      </w:r>
      <w:r>
        <w:rPr>
          <w:color w:val="auto"/>
          <w:spacing w:val="-58"/>
          <w:sz w:val="48"/>
          <w:szCs w:val="48"/>
        </w:rPr>
        <w:t xml:space="preserve"> </w:t>
      </w:r>
      <w:r>
        <w:rPr>
          <w:rFonts w:ascii="MVGMWE+ËÎÌå" w:hAnsi="MVGMWE+ËÎÌå" w:cs="MVGMWE+ËÎÌå"/>
          <w:color w:val="auto"/>
          <w:sz w:val="48"/>
          <w:szCs w:val="48"/>
        </w:rPr>
        <w:t>应</w:t>
      </w:r>
      <w:r>
        <w:rPr>
          <w:color w:val="auto"/>
          <w:spacing w:val="-56"/>
          <w:sz w:val="48"/>
          <w:szCs w:val="48"/>
        </w:rPr>
        <w:t xml:space="preserve"> </w:t>
      </w:r>
      <w:r>
        <w:rPr>
          <w:rFonts w:ascii="MVGMWE+ËÎÌå" w:hAnsi="MVGMWE+ËÎÌå" w:cs="MVGMWE+ËÎÌå"/>
          <w:color w:val="auto"/>
          <w:sz w:val="48"/>
          <w:szCs w:val="48"/>
        </w:rPr>
        <w:t>文</w:t>
      </w:r>
      <w:r>
        <w:rPr>
          <w:color w:val="auto"/>
          <w:spacing w:val="-58"/>
          <w:sz w:val="48"/>
          <w:szCs w:val="48"/>
        </w:rPr>
        <w:t xml:space="preserve"> </w:t>
      </w:r>
      <w:r>
        <w:rPr>
          <w:rFonts w:ascii="MVGMWE+ËÎÌå" w:hAnsi="MVGMWE+ËÎÌå" w:cs="MVGMWE+ËÎÌå"/>
          <w:color w:val="auto"/>
          <w:sz w:val="48"/>
          <w:szCs w:val="48"/>
        </w:rPr>
        <w:t>件</w:t>
      </w:r>
    </w:p>
    <w:p>
      <w:pPr>
        <w:spacing w:line="440" w:lineRule="exact"/>
        <w:ind w:firstLine="556" w:firstLineChars="200"/>
        <w:jc w:val="center"/>
        <w:rPr>
          <w:rFonts w:ascii="TMBCOU+ËÎÌå" w:hAnsi="TMBCOU+ËÎÌå" w:cs="TMBCOU+ËÎÌå"/>
          <w:color w:val="auto"/>
          <w:spacing w:val="-1"/>
        </w:rPr>
      </w:pPr>
      <w:r>
        <w:rPr>
          <w:rFonts w:ascii="MVGMWE+ËÎÌå" w:hAnsi="MVGMWE+ËÎÌå" w:cs="MVGMWE+ËÎÌå"/>
          <w:color w:val="auto"/>
          <w:spacing w:val="-1"/>
          <w:sz w:val="28"/>
        </w:rPr>
        <w:t>采购编号：</w:t>
      </w: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360" w:lineRule="auto"/>
        <w:ind w:firstLine="556" w:firstLineChars="200"/>
        <w:rPr>
          <w:rFonts w:ascii="TMBCOU+ËÎÌå" w:hAnsi="TMBCOU+ËÎÌå" w:cs="TMBCOU+ËÎÌå"/>
          <w:color w:val="auto"/>
          <w:spacing w:val="-1"/>
        </w:rPr>
      </w:pPr>
      <w:r>
        <w:rPr>
          <w:rFonts w:ascii="MVGMWE+ËÎÌå" w:hAnsi="MVGMWE+ËÎÌå" w:cs="MVGMWE+ËÎÌå"/>
          <w:color w:val="auto"/>
          <w:spacing w:val="-1"/>
          <w:sz w:val="28"/>
        </w:rPr>
        <w:t>竞争性磋商响应人</w:t>
      </w:r>
      <w:r>
        <w:rPr>
          <w:rFonts w:ascii="MVGMWE+ËÎÌå" w:hAnsi="MVGMWE+ËÎÌå" w:cs="MVGMWE+ËÎÌå"/>
          <w:color w:val="auto"/>
          <w:spacing w:val="-1"/>
          <w:sz w:val="28"/>
          <w:u w:val="single"/>
        </w:rPr>
        <w:t>：</w:t>
      </w:r>
      <w:r>
        <w:rPr>
          <w:rFonts w:hint="eastAsia" w:ascii="MVGMWE+ËÎÌå" w:hAnsi="MVGMWE+ËÎÌå" w:cs="MVGMWE+ËÎÌå"/>
          <w:color w:val="auto"/>
          <w:spacing w:val="-1"/>
          <w:sz w:val="28"/>
          <w:u w:val="single"/>
        </w:rPr>
        <w:t xml:space="preserve">                    </w:t>
      </w:r>
      <w:r>
        <w:rPr>
          <w:rFonts w:ascii="MVGMWE+ËÎÌå" w:hAnsi="MVGMWE+ËÎÌå" w:cs="MVGMWE+ËÎÌå"/>
          <w:color w:val="auto"/>
          <w:sz w:val="28"/>
          <w:u w:val="single"/>
        </w:rPr>
        <w:t>（盖单位章）</w:t>
      </w:r>
    </w:p>
    <w:p>
      <w:pPr>
        <w:spacing w:line="360" w:lineRule="auto"/>
        <w:ind w:firstLine="556" w:firstLineChars="200"/>
        <w:rPr>
          <w:rFonts w:ascii="TMBCOU+ËÎÌå" w:hAnsi="TMBCOU+ËÎÌå" w:cs="TMBCOU+ËÎÌå"/>
          <w:color w:val="auto"/>
          <w:spacing w:val="-1"/>
        </w:rPr>
      </w:pPr>
      <w:r>
        <w:rPr>
          <w:rFonts w:ascii="MVGMWE+ËÎÌå" w:hAnsi="MVGMWE+ËÎÌå" w:cs="MVGMWE+ËÎÌå"/>
          <w:color w:val="auto"/>
          <w:spacing w:val="-1"/>
          <w:sz w:val="28"/>
        </w:rPr>
        <w:t>法定代表人或其委托代理人</w:t>
      </w:r>
      <w:r>
        <w:rPr>
          <w:rFonts w:ascii="MVGMWE+ËÎÌå" w:hAnsi="MVGMWE+ËÎÌå" w:cs="MVGMWE+ËÎÌå"/>
          <w:color w:val="auto"/>
          <w:spacing w:val="-1"/>
          <w:sz w:val="28"/>
          <w:u w:val="single"/>
        </w:rPr>
        <w:t>：</w:t>
      </w:r>
      <w:r>
        <w:rPr>
          <w:rFonts w:hint="eastAsia" w:ascii="MVGMWE+ËÎÌå" w:hAnsi="MVGMWE+ËÎÌå" w:cs="MVGMWE+ËÎÌå"/>
          <w:color w:val="auto"/>
          <w:spacing w:val="-1"/>
          <w:sz w:val="28"/>
          <w:u w:val="single"/>
        </w:rPr>
        <w:t xml:space="preserve">                </w:t>
      </w:r>
      <w:r>
        <w:rPr>
          <w:rFonts w:ascii="MVGMWE+ËÎÌå" w:hAnsi="MVGMWE+ËÎÌå" w:cs="MVGMWE+ËÎÌå"/>
          <w:color w:val="auto"/>
          <w:spacing w:val="-1"/>
          <w:sz w:val="28"/>
          <w:u w:val="single"/>
        </w:rPr>
        <w:t>（签字）</w:t>
      </w:r>
    </w:p>
    <w:p>
      <w:pPr>
        <w:spacing w:line="360" w:lineRule="auto"/>
        <w:ind w:firstLine="416" w:firstLineChars="200"/>
        <w:rPr>
          <w:rFonts w:ascii="TMBCOU+ËÎÌå" w:hAnsi="TMBCOU+ËÎÌå" w:cs="TMBCOU+ËÎÌå"/>
          <w:color w:val="auto"/>
          <w:spacing w:val="-1"/>
          <w:sz w:val="28"/>
          <w:szCs w:val="28"/>
        </w:rPr>
      </w:pPr>
      <w:r>
        <w:rPr>
          <w:rFonts w:hint="eastAsia" w:ascii="TMBCOU+ËÎÌå" w:hAnsi="TMBCOU+ËÎÌå" w:cs="TMBCOU+ËÎÌå"/>
          <w:color w:val="auto"/>
          <w:spacing w:val="-1"/>
        </w:rPr>
        <w:t xml:space="preserve">                 </w:t>
      </w:r>
      <w:r>
        <w:rPr>
          <w:rFonts w:hint="eastAsia" w:ascii="TMBCOU+ËÎÌå" w:hAnsi="TMBCOU+ËÎÌå" w:cs="TMBCOU+ËÎÌå"/>
          <w:color w:val="auto"/>
          <w:spacing w:val="-1"/>
          <w:u w:val="single"/>
        </w:rPr>
        <w:t xml:space="preserve">         </w:t>
      </w:r>
      <w:r>
        <w:rPr>
          <w:rFonts w:hint="eastAsia" w:ascii="TMBCOU+ËÎÌå" w:hAnsi="TMBCOU+ËÎÌå" w:cs="TMBCOU+ËÎÌå"/>
          <w:color w:val="auto"/>
          <w:spacing w:val="-1"/>
          <w:sz w:val="28"/>
          <w:szCs w:val="28"/>
          <w:u w:val="single"/>
        </w:rPr>
        <w:t xml:space="preserve">   </w:t>
      </w:r>
      <w:r>
        <w:rPr>
          <w:rFonts w:hint="eastAsia" w:ascii="TMBCOU+ËÎÌå" w:hAnsi="TMBCOU+ËÎÌå" w:cs="TMBCOU+ËÎÌå"/>
          <w:color w:val="auto"/>
          <w:spacing w:val="-1"/>
          <w:sz w:val="28"/>
          <w:szCs w:val="28"/>
        </w:rPr>
        <w:t>年</w:t>
      </w:r>
      <w:r>
        <w:rPr>
          <w:rFonts w:hint="eastAsia" w:ascii="TMBCOU+ËÎÌå" w:hAnsi="TMBCOU+ËÎÌå" w:cs="TMBCOU+ËÎÌå"/>
          <w:color w:val="auto"/>
          <w:spacing w:val="-1"/>
          <w:sz w:val="28"/>
          <w:szCs w:val="28"/>
          <w:u w:val="single"/>
        </w:rPr>
        <w:t xml:space="preserve">       </w:t>
      </w:r>
      <w:r>
        <w:rPr>
          <w:rFonts w:hint="eastAsia" w:ascii="TMBCOU+ËÎÌå" w:hAnsi="TMBCOU+ËÎÌå" w:cs="TMBCOU+ËÎÌå"/>
          <w:color w:val="auto"/>
          <w:spacing w:val="-1"/>
          <w:sz w:val="28"/>
          <w:szCs w:val="28"/>
        </w:rPr>
        <w:t>月</w:t>
      </w:r>
      <w:r>
        <w:rPr>
          <w:rFonts w:hint="eastAsia" w:ascii="TMBCOU+ËÎÌå" w:hAnsi="TMBCOU+ËÎÌå" w:cs="TMBCOU+ËÎÌå"/>
          <w:color w:val="auto"/>
          <w:spacing w:val="-1"/>
          <w:sz w:val="28"/>
          <w:szCs w:val="28"/>
          <w:u w:val="single"/>
        </w:rPr>
        <w:t xml:space="preserve">        </w:t>
      </w:r>
      <w:r>
        <w:rPr>
          <w:rFonts w:hint="eastAsia" w:ascii="TMBCOU+ËÎÌå" w:hAnsi="TMBCOU+ËÎÌå" w:cs="TMBCOU+ËÎÌå"/>
          <w:color w:val="auto"/>
          <w:spacing w:val="-1"/>
          <w:sz w:val="28"/>
          <w:szCs w:val="28"/>
        </w:rPr>
        <w:t>日</w:t>
      </w:r>
    </w:p>
    <w:p>
      <w:pPr>
        <w:spacing w:line="440" w:lineRule="exact"/>
        <w:ind w:firstLine="416" w:firstLineChars="200"/>
        <w:jc w:val="both"/>
        <w:rPr>
          <w:rFonts w:ascii="TMBCOU+ËÎÌå" w:hAnsi="TMBCOU+ËÎÌå" w:cs="TMBCOU+ËÎÌå"/>
          <w:color w:val="auto"/>
          <w:spacing w:val="-1"/>
        </w:rPr>
      </w:pPr>
      <w:r>
        <w:rPr>
          <w:rFonts w:ascii="TMBCOU+ËÎÌå" w:hAnsi="TMBCOU+ËÎÌå" w:cs="TMBCOU+ËÎÌå"/>
          <w:color w:val="auto"/>
          <w:spacing w:val="-1"/>
        </w:rPr>
        <w:br w:type="page"/>
      </w:r>
    </w:p>
    <w:p>
      <w:pPr>
        <w:spacing w:line="440" w:lineRule="exact"/>
        <w:ind w:firstLine="556" w:firstLineChars="200"/>
        <w:jc w:val="center"/>
        <w:rPr>
          <w:rFonts w:hint="eastAsia" w:ascii="宋体" w:hAnsi="宋体" w:eastAsia="宋体" w:cs="宋体"/>
          <w:color w:val="auto"/>
          <w:spacing w:val="-1"/>
        </w:rPr>
      </w:pPr>
      <w:r>
        <w:rPr>
          <w:rFonts w:hint="eastAsia" w:ascii="宋体" w:hAnsi="宋体" w:eastAsia="宋体" w:cs="宋体"/>
          <w:color w:val="auto"/>
          <w:spacing w:val="-1"/>
          <w:sz w:val="28"/>
          <w:szCs w:val="28"/>
        </w:rPr>
        <w:t>目     录</w:t>
      </w:r>
    </w:p>
    <w:p>
      <w:pPr>
        <w:pStyle w:val="48"/>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一、响应文件编制顺序</w:t>
      </w:r>
    </w:p>
    <w:p>
      <w:pPr>
        <w:pStyle w:val="48"/>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val="en-US" w:eastAsia="zh-CN"/>
        </w:rPr>
      </w:pPr>
      <w:r>
        <w:rPr>
          <w:rFonts w:hint="eastAsia" w:ascii="宋体" w:hAnsi="宋体" w:eastAsia="宋体" w:cs="宋体"/>
          <w:color w:val="auto"/>
          <w:spacing w:val="-3"/>
          <w:sz w:val="21"/>
          <w:lang w:eastAsia="zh-CN"/>
        </w:rPr>
        <w:t>（一）供应商应按下列顺序排列和装订响应文件，</w:t>
      </w:r>
      <w:r>
        <w:rPr>
          <w:rFonts w:hint="eastAsia" w:ascii="宋体" w:hAnsi="宋体" w:eastAsia="宋体" w:cs="宋体"/>
          <w:color w:val="auto"/>
          <w:spacing w:val="-3"/>
          <w:sz w:val="21"/>
          <w:lang w:val="en-US" w:eastAsia="zh-CN"/>
        </w:rPr>
        <w:t>目录标注页码</w:t>
      </w:r>
    </w:p>
    <w:p>
      <w:pPr>
        <w:pStyle w:val="48"/>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1、磋商响应函</w:t>
      </w:r>
    </w:p>
    <w:p>
      <w:pPr>
        <w:pStyle w:val="48"/>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 xml:space="preserve">2、法定代表人身份证明或法定代表人授权委托书 </w:t>
      </w:r>
    </w:p>
    <w:p>
      <w:pPr>
        <w:pStyle w:val="48"/>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3、开标一览表</w:t>
      </w:r>
    </w:p>
    <w:p>
      <w:pPr>
        <w:pStyle w:val="48"/>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4、投标分项报价表</w:t>
      </w:r>
    </w:p>
    <w:p>
      <w:pPr>
        <w:pStyle w:val="48"/>
        <w:widowControl w:val="0"/>
        <w:autoSpaceDE w:val="0"/>
        <w:autoSpaceDN w:val="0"/>
        <w:spacing w:before="0" w:after="0" w:line="440" w:lineRule="exact"/>
        <w:ind w:firstLine="408" w:firstLineChars="200"/>
        <w:jc w:val="left"/>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5、技术参数、功能偏离表</w:t>
      </w:r>
    </w:p>
    <w:p>
      <w:pPr>
        <w:pStyle w:val="48"/>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val="en-US" w:eastAsia="zh-CN"/>
        </w:rPr>
        <w:t>6</w:t>
      </w:r>
      <w:r>
        <w:rPr>
          <w:rFonts w:hint="eastAsia" w:ascii="宋体" w:hAnsi="宋体" w:eastAsia="宋体" w:cs="宋体"/>
          <w:color w:val="auto"/>
          <w:spacing w:val="-3"/>
          <w:sz w:val="21"/>
          <w:lang w:eastAsia="zh-CN"/>
        </w:rPr>
        <w:t>、商务条款偏离表</w:t>
      </w:r>
    </w:p>
    <w:p>
      <w:pPr>
        <w:pStyle w:val="48"/>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val="en-US" w:eastAsia="zh-CN"/>
        </w:rPr>
        <w:t>7</w:t>
      </w:r>
      <w:r>
        <w:rPr>
          <w:rFonts w:hint="eastAsia" w:ascii="宋体" w:hAnsi="宋体" w:eastAsia="宋体" w:cs="宋体"/>
          <w:color w:val="auto"/>
          <w:spacing w:val="-3"/>
          <w:sz w:val="21"/>
          <w:lang w:eastAsia="zh-CN"/>
        </w:rPr>
        <w:t>、近</w:t>
      </w:r>
      <w:r>
        <w:rPr>
          <w:rFonts w:hint="eastAsia" w:ascii="宋体" w:hAnsi="宋体" w:eastAsia="宋体" w:cs="宋体"/>
          <w:color w:val="auto"/>
          <w:spacing w:val="-3"/>
          <w:sz w:val="21"/>
          <w:lang w:val="en-US" w:eastAsia="zh-CN"/>
        </w:rPr>
        <w:t>三</w:t>
      </w:r>
      <w:r>
        <w:rPr>
          <w:rFonts w:hint="eastAsia" w:ascii="宋体" w:hAnsi="宋体" w:eastAsia="宋体" w:cs="宋体"/>
          <w:color w:val="auto"/>
          <w:spacing w:val="-3"/>
          <w:sz w:val="21"/>
          <w:lang w:eastAsia="zh-CN"/>
        </w:rPr>
        <w:t>年类似业绩表（20</w:t>
      </w:r>
      <w:r>
        <w:rPr>
          <w:rFonts w:hint="eastAsia" w:ascii="宋体" w:hAnsi="宋体" w:eastAsia="宋体" w:cs="宋体"/>
          <w:color w:val="auto"/>
          <w:spacing w:val="-3"/>
          <w:sz w:val="21"/>
          <w:lang w:val="en-US" w:eastAsia="zh-CN"/>
        </w:rPr>
        <w:t>20</w:t>
      </w:r>
      <w:r>
        <w:rPr>
          <w:rFonts w:hint="eastAsia" w:ascii="宋体" w:hAnsi="宋体" w:eastAsia="宋体" w:cs="宋体"/>
          <w:color w:val="auto"/>
          <w:spacing w:val="-3"/>
          <w:sz w:val="21"/>
          <w:lang w:eastAsia="zh-CN"/>
        </w:rPr>
        <w:t>年</w:t>
      </w:r>
      <w:r>
        <w:rPr>
          <w:rFonts w:hint="eastAsia" w:ascii="宋体" w:hAnsi="宋体" w:eastAsia="宋体" w:cs="宋体"/>
          <w:color w:val="auto"/>
          <w:spacing w:val="-3"/>
          <w:sz w:val="21"/>
          <w:lang w:val="en-US" w:eastAsia="zh-CN"/>
        </w:rPr>
        <w:t>4月</w:t>
      </w:r>
      <w:r>
        <w:rPr>
          <w:rFonts w:hint="eastAsia" w:ascii="宋体" w:hAnsi="宋体" w:eastAsia="宋体" w:cs="宋体"/>
          <w:color w:val="auto"/>
          <w:spacing w:val="-3"/>
          <w:sz w:val="21"/>
          <w:lang w:eastAsia="zh-CN"/>
        </w:rPr>
        <w:t>-20</w:t>
      </w:r>
      <w:r>
        <w:rPr>
          <w:rFonts w:hint="eastAsia" w:ascii="宋体" w:hAnsi="宋体" w:eastAsia="宋体" w:cs="宋体"/>
          <w:color w:val="auto"/>
          <w:spacing w:val="-3"/>
          <w:sz w:val="21"/>
          <w:lang w:val="en-US" w:eastAsia="zh-CN"/>
        </w:rPr>
        <w:t>23</w:t>
      </w:r>
      <w:r>
        <w:rPr>
          <w:rFonts w:hint="eastAsia" w:ascii="宋体" w:hAnsi="宋体" w:eastAsia="宋体" w:cs="宋体"/>
          <w:color w:val="auto"/>
          <w:spacing w:val="-3"/>
          <w:sz w:val="21"/>
          <w:lang w:eastAsia="zh-CN"/>
        </w:rPr>
        <w:t>年</w:t>
      </w:r>
      <w:r>
        <w:rPr>
          <w:rFonts w:hint="eastAsia" w:ascii="宋体" w:hAnsi="宋体" w:eastAsia="宋体" w:cs="宋体"/>
          <w:color w:val="auto"/>
          <w:spacing w:val="-3"/>
          <w:sz w:val="21"/>
          <w:lang w:val="en-US" w:eastAsia="zh-CN"/>
        </w:rPr>
        <w:t>4月</w:t>
      </w:r>
      <w:r>
        <w:rPr>
          <w:rFonts w:hint="eastAsia" w:ascii="宋体" w:hAnsi="宋体" w:eastAsia="宋体" w:cs="宋体"/>
          <w:color w:val="auto"/>
          <w:spacing w:val="-3"/>
          <w:sz w:val="21"/>
          <w:lang w:eastAsia="zh-CN"/>
        </w:rPr>
        <w:t>）</w:t>
      </w:r>
    </w:p>
    <w:p>
      <w:pPr>
        <w:pStyle w:val="48"/>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val="en-US" w:eastAsia="zh-CN"/>
        </w:rPr>
        <w:t>8</w:t>
      </w:r>
      <w:r>
        <w:rPr>
          <w:rFonts w:hint="eastAsia" w:ascii="宋体" w:hAnsi="宋体" w:eastAsia="宋体" w:cs="宋体"/>
          <w:color w:val="auto"/>
          <w:spacing w:val="-3"/>
          <w:sz w:val="21"/>
          <w:lang w:eastAsia="zh-CN"/>
        </w:rPr>
        <w:t>、投标单位（供应商）反商业贿赂承诺书 </w:t>
      </w:r>
    </w:p>
    <w:p>
      <w:pPr>
        <w:pStyle w:val="48"/>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val="en-US" w:eastAsia="zh-CN"/>
        </w:rPr>
        <w:t>9</w:t>
      </w:r>
      <w:r>
        <w:rPr>
          <w:rFonts w:hint="eastAsia" w:ascii="宋体" w:hAnsi="宋体" w:eastAsia="宋体" w:cs="宋体"/>
          <w:color w:val="auto"/>
          <w:spacing w:val="-3"/>
          <w:sz w:val="21"/>
          <w:lang w:eastAsia="zh-CN"/>
        </w:rPr>
        <w:t>、中小企业声明函及证明材料</w:t>
      </w:r>
    </w:p>
    <w:p>
      <w:pPr>
        <w:pStyle w:val="48"/>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val="en-US" w:eastAsia="zh-CN"/>
        </w:rPr>
        <w:t>10</w:t>
      </w:r>
      <w:r>
        <w:rPr>
          <w:rFonts w:hint="eastAsia" w:ascii="宋体" w:hAnsi="宋体" w:eastAsia="宋体" w:cs="宋体"/>
          <w:color w:val="auto"/>
          <w:spacing w:val="-3"/>
          <w:sz w:val="21"/>
          <w:lang w:eastAsia="zh-CN"/>
        </w:rPr>
        <w:t>、供应商资质证明文件，包括：</w:t>
      </w:r>
    </w:p>
    <w:p>
      <w:pPr>
        <w:pStyle w:val="48"/>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（1）关于资格的声明函；</w:t>
      </w:r>
    </w:p>
    <w:p>
      <w:pPr>
        <w:pStyle w:val="48"/>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（2）供应商基本情况；</w:t>
      </w:r>
    </w:p>
    <w:p>
      <w:pPr>
        <w:pStyle w:val="48"/>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（3）供应商企业法人营业执照（须有二维码）、《基本账户开户许可证》复印件加盖公章；</w:t>
      </w:r>
    </w:p>
    <w:p>
      <w:pPr>
        <w:pStyle w:val="48"/>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（4）供应商通过“信用中国”和“中国政府采购网”渠道查询的加盖公章的主体信用记录网页截图；</w:t>
      </w:r>
    </w:p>
    <w:p>
      <w:pPr>
        <w:pStyle w:val="48"/>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（5）具有履行合同所必须的设备和专业技术能力,投标人须提供书面声明（格式自拟）；</w:t>
      </w:r>
    </w:p>
    <w:p>
      <w:pPr>
        <w:pStyle w:val="48"/>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（6）财务状况、缴纳税收和社会保障资金证明材料复印件加盖公章；</w:t>
      </w:r>
    </w:p>
    <w:p>
      <w:pPr>
        <w:pStyle w:val="48"/>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a、 经第三方机构出具的上一年度财务状况审计报告或财务会计报表；包括资产负债表、现金流量表、利润表和财务情况说明书；</w:t>
      </w:r>
    </w:p>
    <w:p>
      <w:pPr>
        <w:pStyle w:val="48"/>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b、供应商近一年连续3个月的依法缴纳税收证明和近一年连续3个月社会保障资金记录的证明材料；</w:t>
      </w:r>
    </w:p>
    <w:p>
      <w:pPr>
        <w:pStyle w:val="48"/>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（7）磋商保证金缴纳证明复印件加盖投标单位公章；</w:t>
      </w:r>
    </w:p>
    <w:p>
      <w:pPr>
        <w:pStyle w:val="48"/>
        <w:keepNext w:val="0"/>
        <w:keepLines w:val="0"/>
        <w:pageBreakBefore w:val="0"/>
        <w:widowControl w:val="0"/>
        <w:kinsoku/>
        <w:wordWrap/>
        <w:overflowPunct/>
        <w:topLinePunct w:val="0"/>
        <w:autoSpaceDE w:val="0"/>
        <w:autoSpaceDN w:val="0"/>
        <w:bidi w:val="0"/>
        <w:adjustRightInd/>
        <w:snapToGrid/>
        <w:spacing w:before="0" w:after="0" w:line="360" w:lineRule="exact"/>
        <w:ind w:firstLine="440" w:firstLineChars="200"/>
        <w:jc w:val="left"/>
        <w:textAlignment w:val="auto"/>
        <w:rPr>
          <w:rFonts w:hint="eastAsia" w:ascii="宋体" w:hAnsi="宋体" w:eastAsia="宋体" w:cs="宋体"/>
          <w:color w:val="auto"/>
          <w:spacing w:val="-3"/>
          <w:sz w:val="21"/>
          <w:lang w:val="en-US" w:eastAsia="zh-CN"/>
        </w:rPr>
      </w:pPr>
      <w:r>
        <w:rPr>
          <w:rFonts w:hint="eastAsia" w:ascii="宋体" w:hAnsi="宋体" w:cs="宋体"/>
          <w:b w:val="0"/>
          <w:bCs w:val="0"/>
          <w:color w:val="auto"/>
          <w:kern w:val="0"/>
          <w:szCs w:val="21"/>
          <w:lang w:val="en-US" w:eastAsia="zh-CN"/>
        </w:rPr>
        <w:t>11、</w:t>
      </w:r>
      <w:r>
        <w:rPr>
          <w:rFonts w:hint="eastAsia" w:ascii="宋体" w:hAnsi="宋体" w:eastAsia="宋体" w:cs="宋体"/>
          <w:color w:val="auto"/>
          <w:spacing w:val="-3"/>
          <w:sz w:val="21"/>
          <w:lang w:val="en-US" w:eastAsia="zh-CN"/>
        </w:rPr>
        <w:t>投标产品</w:t>
      </w:r>
      <w:r>
        <w:rPr>
          <w:rFonts w:hint="eastAsia" w:ascii="宋体" w:hAnsi="宋体" w:eastAsia="宋体" w:cs="宋体"/>
          <w:color w:val="auto"/>
          <w:spacing w:val="-3"/>
          <w:sz w:val="21"/>
          <w:lang w:val="en-US" w:eastAsia="zh-Hans"/>
        </w:rPr>
        <w:t>性能</w:t>
      </w:r>
      <w:r>
        <w:rPr>
          <w:rFonts w:hint="eastAsia" w:ascii="宋体" w:hAnsi="宋体" w:eastAsia="宋体" w:cs="宋体"/>
          <w:color w:val="auto"/>
          <w:spacing w:val="-3"/>
          <w:sz w:val="21"/>
          <w:lang w:val="en-US" w:eastAsia="zh-CN"/>
        </w:rPr>
        <w:t>详细</w:t>
      </w:r>
      <w:r>
        <w:rPr>
          <w:rFonts w:hint="eastAsia" w:ascii="宋体" w:hAnsi="宋体" w:eastAsia="宋体" w:cs="宋体"/>
          <w:color w:val="auto"/>
          <w:spacing w:val="-3"/>
          <w:sz w:val="21"/>
          <w:lang w:val="en-US" w:eastAsia="zh-Hans"/>
        </w:rPr>
        <w:t>说明</w:t>
      </w:r>
      <w:r>
        <w:rPr>
          <w:rFonts w:hint="eastAsia" w:ascii="宋体" w:hAnsi="宋体" w:eastAsia="宋体" w:cs="宋体"/>
          <w:color w:val="auto"/>
          <w:spacing w:val="-3"/>
          <w:sz w:val="21"/>
          <w:lang w:val="en-US" w:eastAsia="zh-CN"/>
        </w:rPr>
        <w:t>备品备件、专用工具供应情况；</w:t>
      </w:r>
    </w:p>
    <w:p>
      <w:pPr>
        <w:pStyle w:val="48"/>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val="en-US" w:eastAsia="zh-CN"/>
        </w:rPr>
        <w:t>12、</w:t>
      </w:r>
      <w:r>
        <w:rPr>
          <w:rFonts w:hint="eastAsia" w:ascii="宋体" w:hAnsi="宋体" w:eastAsia="宋体" w:cs="宋体"/>
          <w:color w:val="auto"/>
          <w:spacing w:val="-3"/>
          <w:sz w:val="21"/>
          <w:lang w:eastAsia="zh-CN"/>
        </w:rPr>
        <w:t>产品供应</w:t>
      </w:r>
      <w:r>
        <w:rPr>
          <w:rFonts w:hint="eastAsia" w:ascii="宋体" w:hAnsi="宋体" w:eastAsia="宋体" w:cs="宋体"/>
          <w:color w:val="auto"/>
          <w:spacing w:val="-3"/>
          <w:sz w:val="21"/>
          <w:lang w:val="en-US" w:eastAsia="zh-CN"/>
        </w:rPr>
        <w:t>实施</w:t>
      </w:r>
      <w:r>
        <w:rPr>
          <w:rFonts w:hint="eastAsia" w:ascii="宋体" w:hAnsi="宋体" w:eastAsia="宋体" w:cs="宋体"/>
          <w:color w:val="auto"/>
          <w:spacing w:val="-3"/>
          <w:sz w:val="21"/>
          <w:lang w:eastAsia="zh-CN"/>
        </w:rPr>
        <w:t>方案、</w:t>
      </w:r>
      <w:r>
        <w:rPr>
          <w:rFonts w:hint="eastAsia" w:ascii="宋体" w:hAnsi="宋体" w:eastAsia="宋体" w:cs="宋体"/>
          <w:color w:val="auto"/>
          <w:spacing w:val="-3"/>
          <w:sz w:val="21"/>
          <w:lang w:val="en-US" w:eastAsia="zh-CN"/>
        </w:rPr>
        <w:t>货物配送安排及验收方案</w:t>
      </w:r>
      <w:r>
        <w:rPr>
          <w:rFonts w:hint="eastAsia" w:ascii="宋体" w:hAnsi="宋体" w:eastAsia="宋体" w:cs="宋体"/>
          <w:color w:val="auto"/>
          <w:spacing w:val="-3"/>
          <w:sz w:val="21"/>
          <w:lang w:eastAsia="zh-CN"/>
        </w:rPr>
        <w:t>；</w:t>
      </w:r>
    </w:p>
    <w:p>
      <w:pPr>
        <w:pStyle w:val="48"/>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val="en-US" w:eastAsia="zh-CN"/>
        </w:rPr>
        <w:t>13、</w:t>
      </w:r>
      <w:r>
        <w:rPr>
          <w:rFonts w:hint="eastAsia" w:ascii="宋体" w:hAnsi="宋体" w:eastAsia="宋体" w:cs="宋体"/>
          <w:color w:val="auto"/>
          <w:spacing w:val="-3"/>
          <w:sz w:val="21"/>
          <w:lang w:eastAsia="zh-CN"/>
        </w:rPr>
        <w:t>售后服务</w:t>
      </w:r>
      <w:r>
        <w:rPr>
          <w:rFonts w:hint="eastAsia" w:ascii="宋体" w:hAnsi="宋体" w:eastAsia="宋体" w:cs="宋体"/>
          <w:color w:val="auto"/>
          <w:spacing w:val="-3"/>
          <w:sz w:val="21"/>
          <w:lang w:val="en-US" w:eastAsia="zh-CN"/>
        </w:rPr>
        <w:t>体系</w:t>
      </w:r>
      <w:r>
        <w:rPr>
          <w:rFonts w:hint="eastAsia" w:ascii="宋体" w:hAnsi="宋体" w:eastAsia="宋体" w:cs="宋体"/>
          <w:color w:val="auto"/>
          <w:spacing w:val="-3"/>
          <w:sz w:val="21"/>
          <w:lang w:eastAsia="zh-CN"/>
        </w:rPr>
        <w:t>；</w:t>
      </w:r>
    </w:p>
    <w:p>
      <w:pPr>
        <w:pStyle w:val="48"/>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val="en-US" w:eastAsia="zh-CN"/>
        </w:rPr>
        <w:t>14、</w:t>
      </w:r>
      <w:r>
        <w:rPr>
          <w:rFonts w:hint="eastAsia" w:ascii="宋体" w:hAnsi="宋体" w:eastAsia="宋体" w:cs="宋体"/>
          <w:color w:val="auto"/>
          <w:spacing w:val="-3"/>
          <w:sz w:val="21"/>
          <w:lang w:eastAsia="zh-CN"/>
        </w:rPr>
        <w:t>其他相关资质证明材料。（</w:t>
      </w:r>
      <w:r>
        <w:rPr>
          <w:rFonts w:hint="eastAsia" w:ascii="宋体" w:hAnsi="宋体" w:eastAsia="宋体" w:cs="宋体"/>
          <w:color w:val="auto"/>
          <w:spacing w:val="-3"/>
          <w:sz w:val="21"/>
          <w:lang w:val="en-US" w:eastAsia="zh-CN"/>
        </w:rPr>
        <w:t>供应商</w:t>
      </w:r>
      <w:r>
        <w:rPr>
          <w:rFonts w:hint="eastAsia" w:ascii="宋体" w:hAnsi="宋体" w:eastAsia="宋体" w:cs="宋体"/>
          <w:color w:val="auto"/>
          <w:spacing w:val="-3"/>
          <w:sz w:val="21"/>
          <w:lang w:eastAsia="zh-CN"/>
        </w:rPr>
        <w:t>可结合本项目的评标办法视自身情况自行提交相关证明材料。）</w:t>
      </w:r>
    </w:p>
    <w:p>
      <w:pPr>
        <w:pStyle w:val="48"/>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二、响应文件顺序及格式范本</w:t>
      </w:r>
    </w:p>
    <w:p>
      <w:pPr>
        <w:pStyle w:val="48"/>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（一）响应文件顺序及格式范本要求</w:t>
      </w:r>
    </w:p>
    <w:p>
      <w:pPr>
        <w:pStyle w:val="48"/>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1、磋商文件提供格式标准的各供应商应按格式范本提供，标书范本应做到工整整齐和完整。磋商文件未做出明确要求的，供应商格式自拟。</w:t>
      </w:r>
    </w:p>
    <w:p>
      <w:pPr>
        <w:pStyle w:val="48"/>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val="en-US" w:eastAsia="zh-CN"/>
        </w:rPr>
        <w:t>2</w:t>
      </w:r>
      <w:r>
        <w:rPr>
          <w:rFonts w:hint="eastAsia" w:ascii="宋体" w:hAnsi="宋体" w:eastAsia="宋体" w:cs="宋体"/>
          <w:color w:val="auto"/>
          <w:spacing w:val="-3"/>
          <w:sz w:val="21"/>
          <w:lang w:eastAsia="zh-CN"/>
        </w:rPr>
        <w:t>、凡有备注说明的，必须符合说明的要求。</w:t>
      </w:r>
    </w:p>
    <w:p>
      <w:pPr>
        <w:pStyle w:val="48"/>
        <w:keepNext w:val="0"/>
        <w:keepLines w:val="0"/>
        <w:pageBreakBefore w:val="0"/>
        <w:widowControl w:val="0"/>
        <w:kinsoku/>
        <w:wordWrap/>
        <w:overflowPunct/>
        <w:topLinePunct w:val="0"/>
        <w:autoSpaceDE w:val="0"/>
        <w:autoSpaceDN w:val="0"/>
        <w:bidi w:val="0"/>
        <w:adjustRightInd/>
        <w:snapToGrid/>
        <w:spacing w:before="0" w:after="0" w:line="360" w:lineRule="exact"/>
        <w:ind w:firstLine="410"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b/>
          <w:color w:val="auto"/>
          <w:spacing w:val="-3"/>
          <w:sz w:val="21"/>
          <w:lang w:eastAsia="zh-CN"/>
        </w:rPr>
        <w:t>（二）响应文件格式范本（磋商文件未做出明确要求的，供应商格式自拟）</w:t>
      </w:r>
      <w:r>
        <w:rPr>
          <w:rFonts w:hint="eastAsia" w:ascii="宋体" w:hAnsi="宋体" w:eastAsia="宋体" w:cs="宋体"/>
          <w:color w:val="auto"/>
          <w:spacing w:val="-3"/>
          <w:sz w:val="21"/>
          <w:lang w:eastAsia="zh-CN"/>
        </w:rPr>
        <w:t>。</w:t>
      </w:r>
    </w:p>
    <w:p>
      <w:pPr>
        <w:pStyle w:val="48"/>
        <w:widowControl w:val="0"/>
        <w:autoSpaceDE w:val="0"/>
        <w:autoSpaceDN w:val="0"/>
        <w:spacing w:before="0" w:after="0" w:line="440" w:lineRule="exact"/>
        <w:jc w:val="left"/>
        <w:rPr>
          <w:rFonts w:ascii="MHTVGK+ËÎÌå" w:hAnsi="MHTVGK+ËÎÌå" w:eastAsia="宋体" w:cs="MHTVGK+ËÎÌå"/>
          <w:color w:val="auto"/>
          <w:spacing w:val="-3"/>
          <w:sz w:val="21"/>
          <w:lang w:eastAsia="zh-CN"/>
        </w:rPr>
      </w:pPr>
    </w:p>
    <w:p>
      <w:pPr>
        <w:pStyle w:val="48"/>
        <w:widowControl w:val="0"/>
        <w:autoSpaceDE w:val="0"/>
        <w:autoSpaceDN w:val="0"/>
        <w:spacing w:before="0" w:after="0" w:line="440" w:lineRule="exact"/>
        <w:jc w:val="left"/>
        <w:rPr>
          <w:rFonts w:ascii="MHTVGK+ËÎÌå" w:hAnsi="MHTVGK+ËÎÌå" w:eastAsia="宋体" w:cs="MHTVGK+ËÎÌå"/>
          <w:color w:val="auto"/>
          <w:spacing w:val="-3"/>
          <w:sz w:val="21"/>
          <w:lang w:eastAsia="zh-CN"/>
        </w:rPr>
      </w:pPr>
    </w:p>
    <w:p>
      <w:pPr>
        <w:pStyle w:val="48"/>
        <w:widowControl w:val="0"/>
        <w:autoSpaceDE w:val="0"/>
        <w:autoSpaceDN w:val="0"/>
        <w:spacing w:before="0" w:after="0" w:line="440" w:lineRule="exact"/>
        <w:jc w:val="left"/>
        <w:rPr>
          <w:rFonts w:ascii="MHTVGK+ËÎÌå" w:hAnsi="MHTVGK+ËÎÌå" w:eastAsia="宋体" w:cs="MHTVGK+ËÎÌå"/>
          <w:color w:val="auto"/>
          <w:spacing w:val="-3"/>
          <w:sz w:val="21"/>
          <w:lang w:eastAsia="zh-CN"/>
        </w:rPr>
      </w:pPr>
    </w:p>
    <w:p>
      <w:pPr>
        <w:pStyle w:val="48"/>
        <w:widowControl w:val="0"/>
        <w:autoSpaceDE w:val="0"/>
        <w:autoSpaceDN w:val="0"/>
        <w:spacing w:before="0" w:after="0" w:line="440" w:lineRule="exact"/>
        <w:jc w:val="left"/>
        <w:rPr>
          <w:rFonts w:ascii="MHTVGK+ËÎÌå" w:hAnsi="MHTVGK+ËÎÌå" w:eastAsia="宋体" w:cs="MHTVGK+ËÎÌå"/>
          <w:color w:val="auto"/>
          <w:spacing w:val="-3"/>
          <w:sz w:val="21"/>
          <w:lang w:eastAsia="zh-CN"/>
        </w:rPr>
      </w:pPr>
    </w:p>
    <w:p>
      <w:pPr>
        <w:pStyle w:val="48"/>
        <w:widowControl w:val="0"/>
        <w:autoSpaceDE w:val="0"/>
        <w:autoSpaceDN w:val="0"/>
        <w:spacing w:before="0" w:after="0" w:line="440" w:lineRule="exact"/>
        <w:jc w:val="left"/>
        <w:rPr>
          <w:rFonts w:ascii="MHTVGK+ËÎÌå" w:hAnsi="MHTVGK+ËÎÌå" w:eastAsia="宋体" w:cs="MHTVGK+ËÎÌå"/>
          <w:color w:val="auto"/>
          <w:spacing w:val="-3"/>
          <w:sz w:val="21"/>
          <w:lang w:eastAsia="zh-CN"/>
        </w:rPr>
      </w:pPr>
    </w:p>
    <w:p>
      <w:pPr>
        <w:pStyle w:val="48"/>
        <w:widowControl w:val="0"/>
        <w:autoSpaceDE w:val="0"/>
        <w:autoSpaceDN w:val="0"/>
        <w:spacing w:before="0" w:after="0" w:line="440" w:lineRule="exact"/>
        <w:ind w:firstLine="408" w:firstLineChars="200"/>
        <w:jc w:val="left"/>
        <w:rPr>
          <w:rFonts w:ascii="TMBCOU+ËÎÌå" w:hAnsi="TMBCOU+ËÎÌå" w:cs="TMBCOU+ËÎÌå"/>
          <w:b/>
          <w:color w:val="auto"/>
          <w:spacing w:val="-1"/>
          <w:sz w:val="21"/>
          <w:szCs w:val="21"/>
          <w:lang w:eastAsia="zh-CN"/>
        </w:rPr>
      </w:pPr>
      <w:r>
        <w:rPr>
          <w:rFonts w:hint="eastAsia" w:ascii="MHTVGK+ËÎÌå" w:hAnsi="MHTVGK+ËÎÌå" w:cs="MHTVGK+ËÎÌå"/>
          <w:color w:val="auto"/>
          <w:spacing w:val="-3"/>
          <w:sz w:val="21"/>
          <w:lang w:eastAsia="zh-CN"/>
        </w:rPr>
        <w:t xml:space="preserve">附件一  </w:t>
      </w:r>
      <w:r>
        <w:rPr>
          <w:rFonts w:hint="eastAsia" w:ascii="宋体" w:hAnsi="宋体"/>
          <w:b/>
          <w:color w:val="auto"/>
          <w:sz w:val="28"/>
          <w:szCs w:val="28"/>
          <w:lang w:eastAsia="zh-CN"/>
        </w:rPr>
        <w:t xml:space="preserve"> </w:t>
      </w:r>
      <w:r>
        <w:rPr>
          <w:rFonts w:hint="eastAsia" w:ascii="宋体" w:hAnsi="宋体" w:eastAsia="宋体"/>
          <w:b/>
          <w:color w:val="auto"/>
          <w:sz w:val="28"/>
          <w:szCs w:val="28"/>
          <w:lang w:eastAsia="zh-CN"/>
        </w:rPr>
        <w:t xml:space="preserve">                  </w:t>
      </w:r>
      <w:r>
        <w:rPr>
          <w:rFonts w:hint="eastAsia" w:ascii="宋体" w:hAnsi="宋体" w:eastAsia="宋体"/>
          <w:b/>
          <w:color w:val="auto"/>
          <w:sz w:val="21"/>
          <w:szCs w:val="21"/>
          <w:lang w:eastAsia="zh-CN"/>
        </w:rPr>
        <w:t xml:space="preserve">   </w:t>
      </w:r>
      <w:r>
        <w:rPr>
          <w:rFonts w:hint="eastAsia" w:ascii="宋体" w:hAnsi="宋体" w:eastAsia="宋体" w:cs="宋体"/>
          <w:b/>
          <w:color w:val="auto"/>
          <w:sz w:val="21"/>
          <w:szCs w:val="21"/>
          <w:lang w:eastAsia="zh-CN"/>
        </w:rPr>
        <w:t>磋商响应函</w:t>
      </w:r>
    </w:p>
    <w:p>
      <w:pPr>
        <w:pStyle w:val="50"/>
        <w:widowControl w:val="0"/>
        <w:autoSpaceDE w:val="0"/>
        <w:autoSpaceDN w:val="0"/>
        <w:spacing w:before="0" w:after="0" w:line="211" w:lineRule="exact"/>
        <w:jc w:val="left"/>
        <w:rPr>
          <w:rFonts w:ascii="IJTFHB+ËÎÌå" w:hAnsi="IJTFHB+ËÎÌå" w:eastAsia="宋体" w:cs="IJTFHB+ËÎÌå"/>
          <w:color w:val="auto"/>
          <w:sz w:val="21"/>
          <w:lang w:eastAsia="zh-CN"/>
        </w:rPr>
      </w:pPr>
    </w:p>
    <w:p>
      <w:pPr>
        <w:pStyle w:val="50"/>
        <w:widowControl w:val="0"/>
        <w:autoSpaceDE w:val="0"/>
        <w:autoSpaceDN w:val="0"/>
        <w:spacing w:before="0" w:after="0" w:line="360" w:lineRule="exact"/>
        <w:jc w:val="left"/>
        <w:rPr>
          <w:rFonts w:ascii="IJTFHB+ËÎÌå" w:eastAsia="宋体"/>
          <w:color w:val="auto"/>
          <w:sz w:val="21"/>
          <w:lang w:eastAsia="zh-CN"/>
        </w:rPr>
      </w:pPr>
      <w:r>
        <w:rPr>
          <w:rFonts w:ascii="IJTFHB+ËÎÌå" w:hAnsi="IJTFHB+ËÎÌå" w:cs="IJTFHB+ËÎÌå"/>
          <w:color w:val="auto"/>
          <w:sz w:val="21"/>
          <w:lang w:eastAsia="zh-CN"/>
        </w:rPr>
        <w:t>致：</w:t>
      </w:r>
      <w:r>
        <w:rPr>
          <w:rFonts w:hint="eastAsia" w:ascii="IJTFHB+ËÎÌå" w:hAnsi="IJTFHB+ËÎÌå" w:eastAsia="宋体" w:cs="IJTFHB+ËÎÌå"/>
          <w:color w:val="auto"/>
          <w:sz w:val="21"/>
          <w:lang w:eastAsia="zh-CN"/>
        </w:rPr>
        <w:t>（采购人）</w:t>
      </w:r>
    </w:p>
    <w:p>
      <w:pPr>
        <w:pStyle w:val="48"/>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我单位收到贵单位</w:t>
      </w:r>
      <w:r>
        <w:rPr>
          <w:rFonts w:hint="eastAsia" w:eastAsia="宋体"/>
          <w:color w:val="auto"/>
          <w:spacing w:val="-4"/>
          <w:sz w:val="21"/>
          <w:u w:val="single"/>
          <w:lang w:eastAsia="zh-CN"/>
        </w:rPr>
        <w:t xml:space="preserve">       </w:t>
      </w:r>
      <w:r>
        <w:rPr>
          <w:rFonts w:eastAsia="宋体"/>
          <w:color w:val="auto"/>
          <w:spacing w:val="-4"/>
          <w:sz w:val="21"/>
          <w:u w:val="single"/>
          <w:lang w:eastAsia="zh-CN"/>
        </w:rPr>
        <w:t xml:space="preserve"> </w:t>
      </w:r>
      <w:r>
        <w:rPr>
          <w:rFonts w:eastAsia="宋体"/>
          <w:color w:val="auto"/>
          <w:spacing w:val="-4"/>
          <w:sz w:val="21"/>
          <w:lang w:eastAsia="zh-CN"/>
        </w:rPr>
        <w:t>（项目名称、采购编号）竞争性磋商文件，经详细研究，我们决定参加本次的竞争性磋商活动，为此，我方着重声明如下：</w:t>
      </w:r>
    </w:p>
    <w:p>
      <w:pPr>
        <w:pStyle w:val="48"/>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1、我方愿意按照竞争性磋商响应文件中的一切要求提供</w:t>
      </w:r>
      <w:r>
        <w:rPr>
          <w:rFonts w:hint="eastAsia" w:eastAsia="宋体"/>
          <w:color w:val="auto"/>
          <w:spacing w:val="-4"/>
          <w:sz w:val="21"/>
          <w:lang w:eastAsia="zh-CN"/>
        </w:rPr>
        <w:t>货物和</w:t>
      </w:r>
      <w:r>
        <w:rPr>
          <w:rFonts w:eastAsia="宋体"/>
          <w:color w:val="auto"/>
          <w:spacing w:val="-4"/>
          <w:sz w:val="21"/>
          <w:lang w:eastAsia="zh-CN"/>
        </w:rPr>
        <w:t>服务，磋商报价如下：</w:t>
      </w:r>
    </w:p>
    <w:p>
      <w:pPr>
        <w:pStyle w:val="48"/>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人民币（大写）：</w:t>
      </w:r>
      <w:r>
        <w:rPr>
          <w:rFonts w:hint="eastAsia" w:eastAsia="宋体"/>
          <w:color w:val="auto"/>
          <w:spacing w:val="-4"/>
          <w:sz w:val="21"/>
          <w:lang w:eastAsia="zh-CN"/>
        </w:rPr>
        <w:t xml:space="preserve">          </w:t>
      </w:r>
      <w:r>
        <w:rPr>
          <w:rFonts w:eastAsia="宋体"/>
          <w:color w:val="auto"/>
          <w:spacing w:val="-4"/>
          <w:sz w:val="21"/>
          <w:lang w:eastAsia="zh-CN"/>
        </w:rPr>
        <w:t>¥：</w:t>
      </w:r>
    </w:p>
    <w:p>
      <w:pPr>
        <w:pStyle w:val="48"/>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 xml:space="preserve">2、磋商有效期为自首次响应文件递交截止之日起 </w:t>
      </w:r>
      <w:r>
        <w:rPr>
          <w:rFonts w:hint="eastAsia" w:eastAsia="宋体"/>
          <w:color w:val="auto"/>
          <w:spacing w:val="-4"/>
          <w:sz w:val="21"/>
          <w:lang w:val="en-US" w:eastAsia="zh-CN"/>
        </w:rPr>
        <w:t>9</w:t>
      </w:r>
      <w:r>
        <w:rPr>
          <w:rFonts w:eastAsia="宋体"/>
          <w:color w:val="auto"/>
          <w:spacing w:val="-4"/>
          <w:sz w:val="21"/>
          <w:lang w:eastAsia="zh-CN"/>
        </w:rPr>
        <w:t>0 个日历天。</w:t>
      </w:r>
    </w:p>
    <w:p>
      <w:pPr>
        <w:pStyle w:val="48"/>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3、我方承诺已经具备《中华人民共和国政府采购法》中规定的参加政府采购活动的</w:t>
      </w:r>
      <w:r>
        <w:rPr>
          <w:rFonts w:hint="eastAsia" w:eastAsia="宋体"/>
          <w:color w:val="auto"/>
          <w:spacing w:val="-4"/>
          <w:sz w:val="21"/>
          <w:lang w:eastAsia="zh-CN"/>
        </w:rPr>
        <w:t>供应商</w:t>
      </w:r>
      <w:r>
        <w:rPr>
          <w:rFonts w:eastAsia="宋体"/>
          <w:color w:val="auto"/>
          <w:spacing w:val="-4"/>
          <w:sz w:val="21"/>
          <w:lang w:eastAsia="zh-CN"/>
        </w:rPr>
        <w:t>应当具备的条件：</w:t>
      </w:r>
    </w:p>
    <w:p>
      <w:pPr>
        <w:pStyle w:val="48"/>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（1）具有独立承担民事责任的能力；</w:t>
      </w:r>
    </w:p>
    <w:p>
      <w:pPr>
        <w:pStyle w:val="48"/>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（2）具有良好的商业信誉和健全的财务会计制度；</w:t>
      </w:r>
    </w:p>
    <w:p>
      <w:pPr>
        <w:pStyle w:val="48"/>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（3）具有履行合同所必需的设备和专业技术能力；</w:t>
      </w:r>
    </w:p>
    <w:p>
      <w:pPr>
        <w:pStyle w:val="48"/>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（4）有依法缴纳税收和社会保障资金的良好记录；</w:t>
      </w:r>
    </w:p>
    <w:p>
      <w:pPr>
        <w:pStyle w:val="48"/>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（5）参加此项采购活动前三年内，在经营活动中没有重大违法记录。</w:t>
      </w:r>
    </w:p>
    <w:p>
      <w:pPr>
        <w:pStyle w:val="48"/>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4、提供磋商须知规定的全部磋商响应文件，包括磋商响应文件正本</w:t>
      </w:r>
      <w:r>
        <w:rPr>
          <w:rFonts w:hint="eastAsia" w:eastAsia="宋体"/>
          <w:color w:val="auto"/>
          <w:spacing w:val="-4"/>
          <w:sz w:val="21"/>
          <w:lang w:val="en-US" w:eastAsia="zh-CN"/>
        </w:rPr>
        <w:t>及</w:t>
      </w:r>
      <w:r>
        <w:rPr>
          <w:rFonts w:eastAsia="宋体"/>
          <w:color w:val="auto"/>
          <w:spacing w:val="-4"/>
          <w:sz w:val="21"/>
          <w:lang w:eastAsia="zh-CN"/>
        </w:rPr>
        <w:t>副本。</w:t>
      </w:r>
    </w:p>
    <w:p>
      <w:pPr>
        <w:pStyle w:val="48"/>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5、按采购文件要求提供和交付的</w:t>
      </w:r>
      <w:r>
        <w:rPr>
          <w:rFonts w:hint="eastAsia" w:eastAsia="宋体"/>
          <w:color w:val="auto"/>
          <w:spacing w:val="-4"/>
          <w:sz w:val="21"/>
          <w:lang w:eastAsia="zh-CN"/>
        </w:rPr>
        <w:t>货物和</w:t>
      </w:r>
      <w:r>
        <w:rPr>
          <w:rFonts w:eastAsia="宋体"/>
          <w:color w:val="auto"/>
          <w:spacing w:val="-4"/>
          <w:sz w:val="21"/>
          <w:lang w:eastAsia="zh-CN"/>
        </w:rPr>
        <w:t>服务的磋商报价详见</w:t>
      </w:r>
      <w:r>
        <w:rPr>
          <w:rFonts w:hint="eastAsia" w:eastAsia="宋体"/>
          <w:color w:val="auto"/>
          <w:spacing w:val="-4"/>
          <w:sz w:val="21"/>
          <w:lang w:val="en-US" w:eastAsia="zh-CN"/>
        </w:rPr>
        <w:t>报价</w:t>
      </w:r>
      <w:r>
        <w:rPr>
          <w:rFonts w:eastAsia="宋体"/>
          <w:color w:val="auto"/>
          <w:spacing w:val="-4"/>
          <w:sz w:val="21"/>
          <w:lang w:eastAsia="zh-CN"/>
        </w:rPr>
        <w:t>一览表。</w:t>
      </w:r>
    </w:p>
    <w:p>
      <w:pPr>
        <w:pStyle w:val="48"/>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6、我方承诺：完全理解磋商报价超过预算金额时，投标将被拒绝。</w:t>
      </w:r>
    </w:p>
    <w:p>
      <w:pPr>
        <w:pStyle w:val="48"/>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7、保证忠实地执行双方所签订的合同，并承担合同规定的责任和义务。</w:t>
      </w:r>
    </w:p>
    <w:p>
      <w:pPr>
        <w:pStyle w:val="48"/>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8、承诺完全满足和响应采购文件中的各项商务和技术要求</w:t>
      </w:r>
      <w:r>
        <w:rPr>
          <w:rFonts w:hint="eastAsia" w:eastAsia="宋体"/>
          <w:color w:val="auto"/>
          <w:spacing w:val="-4"/>
          <w:sz w:val="21"/>
          <w:lang w:val="en-US" w:eastAsia="zh-CN"/>
        </w:rPr>
        <w:t>报价</w:t>
      </w:r>
      <w:r>
        <w:rPr>
          <w:rFonts w:eastAsia="宋体"/>
          <w:color w:val="auto"/>
          <w:spacing w:val="-4"/>
          <w:sz w:val="21"/>
          <w:lang w:eastAsia="zh-CN"/>
        </w:rPr>
        <w:t>，若有偏差，已在磋商响应文件商务条款偏离表中予以明确特别说明。</w:t>
      </w:r>
    </w:p>
    <w:p>
      <w:pPr>
        <w:pStyle w:val="48"/>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9、保证遵守采购文件的规定。</w:t>
      </w:r>
    </w:p>
    <w:p>
      <w:pPr>
        <w:pStyle w:val="48"/>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10、我方完全理解贵方不一定接受最低价的磋商或收到的任何投标。</w:t>
      </w:r>
    </w:p>
    <w:p>
      <w:pPr>
        <w:pStyle w:val="48"/>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11、我方愿意向贵方提供任何与本项磋商有关的数据、情况和技术资料。若贵方需要，我方愿意提供我方作出的一切承诺的证明材料。</w:t>
      </w:r>
    </w:p>
    <w:p>
      <w:pPr>
        <w:pStyle w:val="48"/>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12、我方已详细审核全部磋商响应文件，包括磋商响应文件修改书（如有的话）、参考资料及有关附件，确认无误。</w:t>
      </w:r>
    </w:p>
    <w:p>
      <w:pPr>
        <w:pStyle w:val="48"/>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13、所有关于本次磋商的函电，请按下列地址联系。</w:t>
      </w:r>
    </w:p>
    <w:p>
      <w:pPr>
        <w:pStyle w:val="48"/>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供应商全称（印章）：</w:t>
      </w:r>
    </w:p>
    <w:p>
      <w:pPr>
        <w:pStyle w:val="48"/>
        <w:widowControl w:val="0"/>
        <w:autoSpaceDE w:val="0"/>
        <w:autoSpaceDN w:val="0"/>
        <w:spacing w:before="0" w:after="0" w:line="360" w:lineRule="exact"/>
        <w:ind w:firstLine="404" w:firstLineChars="200"/>
        <w:jc w:val="left"/>
        <w:rPr>
          <w:rFonts w:eastAsia="宋体"/>
          <w:color w:val="auto"/>
          <w:spacing w:val="-4"/>
          <w:sz w:val="21"/>
          <w:lang w:eastAsia="zh-CN"/>
        </w:rPr>
      </w:pPr>
      <w:r>
        <w:rPr>
          <w:rFonts w:hint="eastAsia" w:eastAsia="宋体"/>
          <w:color w:val="auto"/>
          <w:spacing w:val="-4"/>
          <w:sz w:val="21"/>
          <w:lang w:eastAsia="zh-CN"/>
        </w:rPr>
        <w:t>地址：</w:t>
      </w:r>
    </w:p>
    <w:p>
      <w:pPr>
        <w:pStyle w:val="48"/>
        <w:widowControl w:val="0"/>
        <w:autoSpaceDE w:val="0"/>
        <w:autoSpaceDN w:val="0"/>
        <w:spacing w:before="0" w:after="0" w:line="360" w:lineRule="exact"/>
        <w:ind w:firstLine="404" w:firstLineChars="200"/>
        <w:jc w:val="left"/>
        <w:rPr>
          <w:rFonts w:eastAsia="宋体"/>
          <w:color w:val="auto"/>
          <w:spacing w:val="-4"/>
          <w:sz w:val="21"/>
          <w:lang w:eastAsia="zh-CN"/>
        </w:rPr>
      </w:pPr>
      <w:r>
        <w:rPr>
          <w:rFonts w:hint="eastAsia" w:eastAsia="宋体"/>
          <w:color w:val="auto"/>
          <w:spacing w:val="-4"/>
          <w:sz w:val="21"/>
          <w:lang w:eastAsia="zh-CN"/>
        </w:rPr>
        <w:t>开户银行：</w:t>
      </w:r>
    </w:p>
    <w:p>
      <w:pPr>
        <w:pStyle w:val="48"/>
        <w:widowControl w:val="0"/>
        <w:autoSpaceDE w:val="0"/>
        <w:autoSpaceDN w:val="0"/>
        <w:spacing w:before="0" w:after="0" w:line="360" w:lineRule="exact"/>
        <w:ind w:firstLine="404" w:firstLineChars="200"/>
        <w:jc w:val="left"/>
        <w:rPr>
          <w:rFonts w:eastAsia="宋体"/>
          <w:color w:val="auto"/>
          <w:spacing w:val="-4"/>
          <w:sz w:val="21"/>
          <w:lang w:eastAsia="zh-CN"/>
        </w:rPr>
      </w:pPr>
      <w:r>
        <w:rPr>
          <w:rFonts w:hint="eastAsia" w:eastAsia="宋体"/>
          <w:color w:val="auto"/>
          <w:spacing w:val="-4"/>
          <w:sz w:val="21"/>
          <w:lang w:eastAsia="zh-CN"/>
        </w:rPr>
        <w:t>账号：</w:t>
      </w:r>
    </w:p>
    <w:p>
      <w:pPr>
        <w:pStyle w:val="48"/>
        <w:widowControl w:val="0"/>
        <w:autoSpaceDE w:val="0"/>
        <w:autoSpaceDN w:val="0"/>
        <w:spacing w:before="0" w:after="0" w:line="360" w:lineRule="exact"/>
        <w:ind w:firstLine="404" w:firstLineChars="200"/>
        <w:jc w:val="left"/>
        <w:rPr>
          <w:rFonts w:eastAsia="宋体"/>
          <w:color w:val="auto"/>
          <w:spacing w:val="-4"/>
          <w:sz w:val="21"/>
          <w:lang w:eastAsia="zh-CN"/>
        </w:rPr>
      </w:pPr>
      <w:r>
        <w:rPr>
          <w:rFonts w:hint="eastAsia" w:eastAsia="宋体"/>
          <w:color w:val="auto"/>
          <w:spacing w:val="-4"/>
          <w:sz w:val="21"/>
          <w:lang w:eastAsia="zh-CN"/>
        </w:rPr>
        <w:t>电话：</w:t>
      </w:r>
    </w:p>
    <w:p>
      <w:pPr>
        <w:pStyle w:val="48"/>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授权代表（签字）：</w:t>
      </w:r>
    </w:p>
    <w:p>
      <w:pPr>
        <w:spacing w:line="360" w:lineRule="exact"/>
        <w:ind w:firstLine="1144" w:firstLineChars="550"/>
        <w:rPr>
          <w:rFonts w:ascii="TMBCOU+ËÎÌå" w:hAnsi="TMBCOU+ËÎÌå" w:cs="TMBCOU+ËÎÌå"/>
          <w:color w:val="auto"/>
          <w:spacing w:val="-1"/>
        </w:rPr>
      </w:pP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年</w:t>
      </w: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月</w:t>
      </w: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日</w:t>
      </w:r>
    </w:p>
    <w:p>
      <w:pPr>
        <w:spacing w:line="440" w:lineRule="exact"/>
        <w:ind w:firstLine="1040" w:firstLineChars="500"/>
        <w:rPr>
          <w:rFonts w:ascii="TMBCOU+ËÎÌå" w:hAnsi="TMBCOU+ËÎÌå" w:cs="TMBCOU+ËÎÌå"/>
          <w:color w:val="auto"/>
          <w:spacing w:val="-1"/>
        </w:rPr>
      </w:pPr>
    </w:p>
    <w:p>
      <w:pPr>
        <w:pStyle w:val="2"/>
      </w:pPr>
    </w:p>
    <w:p>
      <w:pPr>
        <w:spacing w:line="440" w:lineRule="exact"/>
        <w:rPr>
          <w:rFonts w:ascii="宋体" w:hAnsi="宋体" w:cs="TMBCOU+??¨¬?"/>
          <w:color w:val="auto"/>
          <w:spacing w:val="-1"/>
          <w:szCs w:val="21"/>
        </w:rPr>
      </w:pPr>
      <w:r>
        <w:rPr>
          <w:rFonts w:hint="eastAsia" w:ascii="宋体" w:hAnsi="宋体"/>
          <w:color w:val="auto"/>
          <w:szCs w:val="21"/>
        </w:rPr>
        <w:t xml:space="preserve">附件二                </w:t>
      </w:r>
      <w:r>
        <w:rPr>
          <w:rFonts w:hint="eastAsia" w:ascii="宋体" w:hAnsi="宋体"/>
          <w:b/>
          <w:color w:val="auto"/>
          <w:szCs w:val="21"/>
        </w:rPr>
        <w:t xml:space="preserve">         2-1</w:t>
      </w:r>
      <w:r>
        <w:rPr>
          <w:rFonts w:hint="eastAsia" w:ascii="宋体" w:hAnsi="宋体" w:cs="NTUWPH+??¨¬?"/>
          <w:b/>
          <w:color w:val="auto"/>
          <w:spacing w:val="-1"/>
          <w:szCs w:val="21"/>
        </w:rPr>
        <w:t>法定代表人身份证明</w:t>
      </w:r>
    </w:p>
    <w:p>
      <w:pPr>
        <w:pStyle w:val="54"/>
        <w:widowControl w:val="0"/>
        <w:autoSpaceDE w:val="0"/>
        <w:autoSpaceDN w:val="0"/>
        <w:spacing w:before="0" w:after="0" w:line="440" w:lineRule="exact"/>
        <w:ind w:firstLine="312" w:firstLineChars="150"/>
        <w:jc w:val="left"/>
        <w:rPr>
          <w:rFonts w:ascii="宋体" w:hAnsi="宋体" w:eastAsia="宋体" w:cs="NTUWPH+??¨¬?"/>
          <w:color w:val="auto"/>
          <w:spacing w:val="-1"/>
          <w:sz w:val="21"/>
          <w:szCs w:val="21"/>
          <w:lang w:eastAsia="zh-CN"/>
        </w:rPr>
      </w:pPr>
    </w:p>
    <w:p>
      <w:pPr>
        <w:pStyle w:val="54"/>
        <w:widowControl w:val="0"/>
        <w:autoSpaceDE w:val="0"/>
        <w:autoSpaceDN w:val="0"/>
        <w:spacing w:before="0" w:after="0" w:line="440" w:lineRule="exact"/>
        <w:ind w:firstLine="312" w:firstLineChars="150"/>
        <w:jc w:val="left"/>
        <w:rPr>
          <w:rFonts w:ascii="NTUWPH+ËÎÌå"/>
          <w:color w:val="auto"/>
          <w:sz w:val="21"/>
          <w:lang w:eastAsia="zh-CN"/>
        </w:rPr>
      </w:pPr>
      <w:r>
        <w:rPr>
          <w:rFonts w:ascii="NTUWPH+ËÎÌå" w:hAnsi="NTUWPH+ËÎÌå" w:cs="NTUWPH+ËÎÌå"/>
          <w:color w:val="auto"/>
          <w:spacing w:val="-1"/>
          <w:sz w:val="21"/>
          <w:lang w:eastAsia="zh-CN"/>
        </w:rPr>
        <w:t>竞争性磋商响应人名称：</w:t>
      </w:r>
    </w:p>
    <w:p>
      <w:pPr>
        <w:pStyle w:val="54"/>
        <w:widowControl w:val="0"/>
        <w:autoSpaceDE w:val="0"/>
        <w:autoSpaceDN w:val="0"/>
        <w:spacing w:before="0" w:after="0" w:line="440" w:lineRule="exact"/>
        <w:ind w:firstLine="315" w:firstLineChars="150"/>
        <w:jc w:val="left"/>
        <w:rPr>
          <w:rFonts w:ascii="宋体" w:hAnsi="宋体" w:eastAsia="宋体"/>
          <w:color w:val="auto"/>
          <w:sz w:val="21"/>
          <w:szCs w:val="21"/>
          <w:lang w:eastAsia="zh-CN"/>
        </w:rPr>
      </w:pPr>
      <w:r>
        <w:rPr>
          <w:rFonts w:ascii="宋体" w:hAnsi="宋体" w:eastAsia="宋体" w:cs="NTUWPH+??¨¬?"/>
          <w:color w:val="auto"/>
          <w:sz w:val="21"/>
          <w:szCs w:val="21"/>
          <w:lang w:eastAsia="zh-CN"/>
        </w:rPr>
        <w:t>单位性质：</w:t>
      </w:r>
    </w:p>
    <w:p>
      <w:pPr>
        <w:pStyle w:val="54"/>
        <w:widowControl w:val="0"/>
        <w:autoSpaceDE w:val="0"/>
        <w:autoSpaceDN w:val="0"/>
        <w:spacing w:before="0" w:after="0" w:line="440" w:lineRule="exact"/>
        <w:ind w:firstLine="315" w:firstLineChars="150"/>
        <w:jc w:val="left"/>
        <w:rPr>
          <w:rFonts w:ascii="宋体" w:hAnsi="宋体" w:eastAsia="宋体"/>
          <w:color w:val="auto"/>
          <w:sz w:val="21"/>
          <w:szCs w:val="21"/>
          <w:lang w:eastAsia="zh-CN"/>
        </w:rPr>
      </w:pPr>
      <w:r>
        <w:rPr>
          <w:rFonts w:ascii="宋体" w:hAnsi="宋体" w:eastAsia="宋体" w:cs="NTUWPH+??¨¬?"/>
          <w:color w:val="auto"/>
          <w:sz w:val="21"/>
          <w:szCs w:val="21"/>
          <w:lang w:eastAsia="zh-CN"/>
        </w:rPr>
        <w:t>地址：</w:t>
      </w:r>
    </w:p>
    <w:p>
      <w:pPr>
        <w:spacing w:line="440" w:lineRule="exact"/>
        <w:ind w:firstLine="315" w:firstLineChars="150"/>
        <w:rPr>
          <w:rFonts w:ascii="宋体" w:hAnsi="宋体" w:cs="TMBCOU+??¨¬?"/>
          <w:color w:val="auto"/>
          <w:spacing w:val="-1"/>
          <w:szCs w:val="21"/>
        </w:rPr>
      </w:pPr>
      <w:r>
        <w:rPr>
          <w:rFonts w:hint="eastAsia" w:ascii="宋体" w:hAnsi="宋体" w:cs="NTUWPH+??¨¬?"/>
          <w:color w:val="auto"/>
          <w:szCs w:val="21"/>
        </w:rPr>
        <w:t>成立时间：</w:t>
      </w:r>
      <w:r>
        <w:rPr>
          <w:rFonts w:ascii="宋体" w:hAnsi="宋体" w:cs="TMBCOU+??¨¬?"/>
          <w:color w:val="auto"/>
          <w:spacing w:val="-1"/>
          <w:szCs w:val="21"/>
          <w:u w:val="single"/>
        </w:rPr>
        <w:t xml:space="preserve">       </w:t>
      </w:r>
      <w:r>
        <w:rPr>
          <w:rFonts w:hint="eastAsia" w:ascii="宋体" w:hAnsi="宋体" w:cs="TMBCOU+??¨¬?"/>
          <w:color w:val="auto"/>
          <w:spacing w:val="-1"/>
          <w:szCs w:val="21"/>
        </w:rPr>
        <w:t>年</w:t>
      </w:r>
      <w:r>
        <w:rPr>
          <w:rFonts w:ascii="宋体" w:hAnsi="宋体" w:cs="TMBCOU+??¨¬?"/>
          <w:color w:val="auto"/>
          <w:spacing w:val="-1"/>
          <w:szCs w:val="21"/>
          <w:u w:val="single"/>
        </w:rPr>
        <w:t xml:space="preserve">      </w:t>
      </w:r>
      <w:r>
        <w:rPr>
          <w:rFonts w:hint="eastAsia" w:ascii="宋体" w:hAnsi="宋体" w:cs="TMBCOU+??¨¬?"/>
          <w:color w:val="auto"/>
          <w:spacing w:val="-1"/>
          <w:szCs w:val="21"/>
        </w:rPr>
        <w:t>月</w:t>
      </w:r>
      <w:r>
        <w:rPr>
          <w:rFonts w:ascii="宋体" w:hAnsi="宋体" w:cs="TMBCOU+??¨¬?"/>
          <w:color w:val="auto"/>
          <w:spacing w:val="-1"/>
          <w:szCs w:val="21"/>
          <w:u w:val="single"/>
        </w:rPr>
        <w:t xml:space="preserve">        </w:t>
      </w:r>
      <w:r>
        <w:rPr>
          <w:rFonts w:hint="eastAsia" w:ascii="宋体" w:hAnsi="宋体" w:cs="TMBCOU+??¨¬?"/>
          <w:color w:val="auto"/>
          <w:spacing w:val="-1"/>
          <w:szCs w:val="21"/>
        </w:rPr>
        <w:t>日</w:t>
      </w:r>
    </w:p>
    <w:p>
      <w:pPr>
        <w:pStyle w:val="54"/>
        <w:widowControl w:val="0"/>
        <w:autoSpaceDE w:val="0"/>
        <w:autoSpaceDN w:val="0"/>
        <w:spacing w:before="0" w:after="0" w:line="440" w:lineRule="exact"/>
        <w:ind w:firstLine="315" w:firstLineChars="150"/>
        <w:jc w:val="left"/>
        <w:rPr>
          <w:rFonts w:ascii="宋体" w:hAnsi="宋体" w:eastAsia="宋体"/>
          <w:color w:val="auto"/>
          <w:sz w:val="21"/>
          <w:szCs w:val="21"/>
          <w:lang w:eastAsia="zh-CN"/>
        </w:rPr>
      </w:pPr>
      <w:r>
        <w:rPr>
          <w:rFonts w:ascii="宋体" w:hAnsi="宋体" w:eastAsia="宋体" w:cs="NTUWPH+??¨¬?"/>
          <w:color w:val="auto"/>
          <w:sz w:val="21"/>
          <w:szCs w:val="21"/>
          <w:lang w:eastAsia="zh-CN"/>
        </w:rPr>
        <w:t>经营期限：</w:t>
      </w:r>
    </w:p>
    <w:p>
      <w:pPr>
        <w:pStyle w:val="54"/>
        <w:widowControl w:val="0"/>
        <w:autoSpaceDE w:val="0"/>
        <w:autoSpaceDN w:val="0"/>
        <w:spacing w:before="0" w:after="0" w:line="440" w:lineRule="exact"/>
        <w:ind w:firstLine="315" w:firstLineChars="150"/>
        <w:jc w:val="left"/>
        <w:rPr>
          <w:rFonts w:ascii="宋体" w:hAnsi="宋体" w:eastAsia="宋体"/>
          <w:color w:val="auto"/>
          <w:sz w:val="21"/>
          <w:szCs w:val="21"/>
          <w:u w:val="single"/>
          <w:lang w:eastAsia="zh-CN"/>
        </w:rPr>
      </w:pPr>
      <w:r>
        <w:rPr>
          <w:rFonts w:ascii="宋体" w:hAnsi="宋体" w:eastAsia="宋体" w:cs="NTUWPH+??¨¬?"/>
          <w:color w:val="auto"/>
          <w:sz w:val="21"/>
          <w:szCs w:val="21"/>
          <w:lang w:eastAsia="zh-CN"/>
        </w:rPr>
        <w:t>姓名：</w:t>
      </w:r>
      <w:r>
        <w:rPr>
          <w:rFonts w:ascii="宋体" w:hAnsi="宋体" w:eastAsia="宋体" w:cs="NTUWPH+??¨¬?"/>
          <w:color w:val="auto"/>
          <w:sz w:val="21"/>
          <w:szCs w:val="21"/>
          <w:u w:val="single"/>
          <w:lang w:eastAsia="zh-CN"/>
        </w:rPr>
        <w:t xml:space="preserve">             </w:t>
      </w:r>
      <w:r>
        <w:rPr>
          <w:rFonts w:ascii="宋体" w:hAnsi="宋体" w:eastAsia="宋体" w:cs="NTUWPH+??¨¬?"/>
          <w:color w:val="auto"/>
          <w:sz w:val="21"/>
          <w:szCs w:val="21"/>
          <w:lang w:eastAsia="zh-CN"/>
        </w:rPr>
        <w:t>性别：</w:t>
      </w:r>
      <w:r>
        <w:rPr>
          <w:rFonts w:ascii="宋体" w:hAnsi="宋体" w:eastAsia="宋体" w:cs="NTUWPH+??¨¬?"/>
          <w:color w:val="auto"/>
          <w:sz w:val="21"/>
          <w:szCs w:val="21"/>
          <w:u w:val="single"/>
          <w:lang w:eastAsia="zh-CN"/>
        </w:rPr>
        <w:t xml:space="preserve">      </w:t>
      </w:r>
      <w:r>
        <w:rPr>
          <w:rFonts w:ascii="宋体" w:hAnsi="宋体" w:eastAsia="宋体" w:cs="NTUWPH+??¨¬?"/>
          <w:color w:val="auto"/>
          <w:sz w:val="21"/>
          <w:szCs w:val="21"/>
          <w:lang w:eastAsia="zh-CN"/>
        </w:rPr>
        <w:t>年龄：</w:t>
      </w:r>
      <w:r>
        <w:rPr>
          <w:rFonts w:ascii="宋体" w:hAnsi="宋体" w:eastAsia="宋体" w:cs="NTUWPH+??¨¬?"/>
          <w:color w:val="auto"/>
          <w:sz w:val="21"/>
          <w:szCs w:val="21"/>
          <w:u w:val="single"/>
          <w:lang w:eastAsia="zh-CN"/>
        </w:rPr>
        <w:t xml:space="preserve">       </w:t>
      </w:r>
      <w:r>
        <w:rPr>
          <w:rFonts w:ascii="宋体" w:hAnsi="宋体" w:eastAsia="宋体" w:cs="NTUWPH+??¨¬?"/>
          <w:color w:val="auto"/>
          <w:sz w:val="21"/>
          <w:szCs w:val="21"/>
          <w:lang w:eastAsia="zh-CN"/>
        </w:rPr>
        <w:t>职务：</w:t>
      </w:r>
      <w:r>
        <w:rPr>
          <w:rFonts w:ascii="宋体" w:hAnsi="宋体" w:eastAsia="宋体" w:cs="NTUWPH+??¨¬?"/>
          <w:color w:val="auto"/>
          <w:sz w:val="21"/>
          <w:szCs w:val="21"/>
          <w:u w:val="single"/>
          <w:lang w:eastAsia="zh-CN"/>
        </w:rPr>
        <w:t xml:space="preserve">         </w:t>
      </w:r>
    </w:p>
    <w:p>
      <w:pPr>
        <w:pStyle w:val="54"/>
        <w:widowControl w:val="0"/>
        <w:autoSpaceDE w:val="0"/>
        <w:autoSpaceDN w:val="0"/>
        <w:spacing w:before="0" w:after="0" w:line="440" w:lineRule="exact"/>
        <w:ind w:firstLine="315" w:firstLineChars="150"/>
        <w:jc w:val="left"/>
        <w:rPr>
          <w:rFonts w:ascii="NTUWPH+ËÎÌå"/>
          <w:color w:val="auto"/>
          <w:sz w:val="21"/>
          <w:lang w:eastAsia="zh-CN"/>
        </w:rPr>
      </w:pPr>
      <w:r>
        <w:rPr>
          <w:rFonts w:hint="eastAsia" w:ascii="宋体" w:hAnsi="宋体" w:eastAsia="宋体"/>
          <w:color w:val="auto"/>
          <w:sz w:val="21"/>
          <w:szCs w:val="21"/>
          <w:lang w:eastAsia="zh-CN"/>
        </w:rPr>
        <w:t>系</w:t>
      </w:r>
      <w:r>
        <w:rPr>
          <w:rFonts w:ascii="宋体" w:hAnsi="宋体" w:eastAsia="宋体"/>
          <w:color w:val="auto"/>
          <w:sz w:val="21"/>
          <w:szCs w:val="21"/>
          <w:u w:val="single"/>
          <w:lang w:eastAsia="zh-CN"/>
        </w:rPr>
        <w:t xml:space="preserve">                              </w:t>
      </w:r>
      <w:r>
        <w:rPr>
          <w:rFonts w:ascii="宋体" w:hAnsi="宋体" w:eastAsia="宋体" w:cs="NTUWPH+??¨¬?"/>
          <w:color w:val="auto"/>
          <w:spacing w:val="-1"/>
          <w:sz w:val="21"/>
          <w:szCs w:val="21"/>
          <w:lang w:eastAsia="zh-CN"/>
        </w:rPr>
        <w:t>（</w:t>
      </w:r>
      <w:r>
        <w:rPr>
          <w:rFonts w:hint="eastAsia" w:ascii="宋体" w:hAnsi="宋体" w:eastAsia="宋体" w:cs="宋体"/>
          <w:color w:val="auto"/>
          <w:spacing w:val="-1"/>
          <w:sz w:val="21"/>
          <w:lang w:eastAsia="zh-CN"/>
        </w:rPr>
        <w:t>竞争性磋商响应人名称</w:t>
      </w:r>
      <w:r>
        <w:rPr>
          <w:rFonts w:ascii="宋体" w:hAnsi="宋体" w:eastAsia="宋体" w:cs="NTUWPH+??¨¬?"/>
          <w:color w:val="auto"/>
          <w:spacing w:val="-1"/>
          <w:sz w:val="21"/>
          <w:szCs w:val="21"/>
          <w:lang w:eastAsia="zh-CN"/>
        </w:rPr>
        <w:t>）的法定代表人。</w:t>
      </w:r>
    </w:p>
    <w:p>
      <w:pPr>
        <w:pStyle w:val="54"/>
        <w:widowControl w:val="0"/>
        <w:autoSpaceDE w:val="0"/>
        <w:autoSpaceDN w:val="0"/>
        <w:spacing w:before="0" w:after="0" w:line="440" w:lineRule="exact"/>
        <w:ind w:firstLine="315" w:firstLineChars="150"/>
        <w:jc w:val="left"/>
        <w:rPr>
          <w:rFonts w:ascii="宋体" w:hAnsi="宋体" w:eastAsia="宋体"/>
          <w:color w:val="auto"/>
          <w:sz w:val="21"/>
          <w:szCs w:val="21"/>
          <w:lang w:eastAsia="zh-CN"/>
        </w:rPr>
      </w:pPr>
      <w:r>
        <w:rPr>
          <w:rFonts w:ascii="宋体" w:hAnsi="宋体" w:eastAsia="宋体" w:cs="NTUWPH+??¨¬?"/>
          <w:color w:val="auto"/>
          <w:sz w:val="21"/>
          <w:szCs w:val="21"/>
          <w:lang w:eastAsia="zh-CN"/>
        </w:rPr>
        <w:t>特此证明。</w:t>
      </w:r>
    </w:p>
    <w:p>
      <w:pPr>
        <w:pStyle w:val="54"/>
        <w:widowControl w:val="0"/>
        <w:autoSpaceDE w:val="0"/>
        <w:autoSpaceDN w:val="0"/>
        <w:spacing w:before="0" w:after="0" w:line="440" w:lineRule="exact"/>
        <w:ind w:firstLine="313" w:firstLineChars="150"/>
        <w:jc w:val="left"/>
        <w:rPr>
          <w:rFonts w:ascii="宋体" w:hAnsi="宋体" w:eastAsia="宋体" w:cs="NTUWPH+??¨¬?"/>
          <w:b/>
          <w:color w:val="auto"/>
          <w:spacing w:val="-1"/>
          <w:sz w:val="21"/>
          <w:szCs w:val="21"/>
          <w:lang w:eastAsia="zh-CN"/>
        </w:rPr>
      </w:pPr>
      <w:r>
        <w:rPr>
          <w:rFonts w:ascii="宋体" w:hAnsi="宋体" w:eastAsia="宋体" w:cs="NTUWPH+??¨¬?"/>
          <w:b/>
          <w:color w:val="auto"/>
          <w:spacing w:val="-1"/>
          <w:sz w:val="21"/>
          <w:szCs w:val="21"/>
          <w:lang w:eastAsia="zh-CN"/>
        </w:rPr>
        <w:t>附</w:t>
      </w:r>
      <w:r>
        <w:rPr>
          <w:rFonts w:hint="eastAsia" w:ascii="宋体" w:hAnsi="宋体" w:eastAsia="宋体" w:cs="NTUWPH+??¨¬?"/>
          <w:b/>
          <w:color w:val="auto"/>
          <w:spacing w:val="-1"/>
          <w:sz w:val="21"/>
          <w:szCs w:val="21"/>
          <w:lang w:eastAsia="zh-CN"/>
        </w:rPr>
        <w:t>：</w:t>
      </w:r>
      <w:r>
        <w:rPr>
          <w:rFonts w:ascii="宋体" w:hAnsi="宋体" w:eastAsia="宋体" w:cs="NTUWPH+??¨¬?"/>
          <w:b/>
          <w:color w:val="auto"/>
          <w:spacing w:val="-1"/>
          <w:sz w:val="21"/>
          <w:szCs w:val="21"/>
          <w:lang w:eastAsia="zh-CN"/>
        </w:rPr>
        <w:t>法人代表身份证正反面</w:t>
      </w:r>
    </w:p>
    <w:p>
      <w:pPr>
        <w:pStyle w:val="54"/>
        <w:widowControl w:val="0"/>
        <w:autoSpaceDE w:val="0"/>
        <w:autoSpaceDN w:val="0"/>
        <w:spacing w:before="0" w:after="0" w:line="440" w:lineRule="exact"/>
        <w:ind w:firstLine="312" w:firstLineChars="150"/>
        <w:jc w:val="left"/>
        <w:rPr>
          <w:rFonts w:ascii="宋体" w:hAnsi="宋体" w:eastAsia="宋体" w:cs="NTUWPH+??¨¬?"/>
          <w:color w:val="auto"/>
          <w:spacing w:val="-1"/>
          <w:sz w:val="21"/>
          <w:szCs w:val="21"/>
          <w:lang w:eastAsia="zh-CN"/>
        </w:rPr>
      </w:pPr>
    </w:p>
    <w:p>
      <w:pPr>
        <w:pStyle w:val="54"/>
        <w:widowControl w:val="0"/>
        <w:autoSpaceDE w:val="0"/>
        <w:autoSpaceDN w:val="0"/>
        <w:spacing w:before="0" w:after="0" w:line="440" w:lineRule="exact"/>
        <w:ind w:firstLine="315" w:firstLineChars="150"/>
        <w:jc w:val="left"/>
        <w:rPr>
          <w:rFonts w:ascii="宋体" w:hAnsi="宋体" w:eastAsia="宋体"/>
          <w:color w:val="auto"/>
          <w:sz w:val="21"/>
          <w:szCs w:val="21"/>
          <w:lang w:eastAsia="zh-CN"/>
        </w:rPr>
      </w:pPr>
    </w:p>
    <w:p>
      <w:pPr>
        <w:pStyle w:val="54"/>
        <w:widowControl w:val="0"/>
        <w:autoSpaceDE w:val="0"/>
        <w:autoSpaceDN w:val="0"/>
        <w:spacing w:before="0" w:after="0" w:line="440" w:lineRule="exact"/>
        <w:ind w:firstLine="312" w:firstLineChars="150"/>
        <w:jc w:val="left"/>
        <w:rPr>
          <w:rFonts w:hint="eastAsia" w:ascii="宋体" w:hAnsi="宋体" w:eastAsia="宋体" w:cs="NTUWPH+??¨¬?"/>
          <w:color w:val="auto"/>
          <w:sz w:val="21"/>
          <w:szCs w:val="21"/>
          <w:lang w:eastAsia="zh-CN"/>
        </w:rPr>
      </w:pPr>
      <w:r>
        <w:rPr>
          <w:rFonts w:ascii="宋体" w:hAnsi="宋体" w:eastAsia="宋体" w:cs="TMBCOU+??¨¬?"/>
          <w:color w:val="auto"/>
          <w:spacing w:val="-1"/>
          <w:sz w:val="21"/>
          <w:szCs w:val="21"/>
          <w:lang w:eastAsia="zh-CN"/>
        </w:rPr>
        <w:t xml:space="preserve">                              </w:t>
      </w:r>
      <w:r>
        <w:rPr>
          <w:rFonts w:ascii="NTUWPH+ËÎÌå" w:hAnsi="NTUWPH+ËÎÌå" w:cs="NTUWPH+ËÎÌå"/>
          <w:color w:val="auto"/>
          <w:spacing w:val="-1"/>
          <w:sz w:val="21"/>
          <w:lang w:eastAsia="zh-CN"/>
        </w:rPr>
        <w:t>竞争性磋商响应人</w:t>
      </w:r>
      <w:r>
        <w:rPr>
          <w:rFonts w:hint="eastAsia" w:ascii="宋体" w:hAnsi="宋体" w:eastAsia="宋体" w:cs="宋体"/>
          <w:color w:val="auto"/>
          <w:spacing w:val="-1"/>
          <w:sz w:val="21"/>
          <w:lang w:eastAsia="zh-CN"/>
        </w:rPr>
        <w:t>：</w:t>
      </w:r>
      <w:r>
        <w:rPr>
          <w:rFonts w:ascii="宋体" w:hAnsi="宋体" w:eastAsia="宋体" w:cs="NTUWPH+??¨¬?"/>
          <w:color w:val="auto"/>
          <w:spacing w:val="-1"/>
          <w:sz w:val="21"/>
          <w:szCs w:val="21"/>
          <w:u w:val="single"/>
          <w:lang w:eastAsia="zh-CN"/>
        </w:rPr>
        <w:t xml:space="preserve">                </w:t>
      </w:r>
      <w:r>
        <w:rPr>
          <w:rFonts w:hint="eastAsia" w:ascii="宋体" w:hAnsi="宋体" w:eastAsia="宋体" w:cs="NTUWPH+??¨¬?"/>
          <w:color w:val="auto"/>
          <w:sz w:val="21"/>
          <w:szCs w:val="21"/>
          <w:lang w:eastAsia="zh-CN"/>
        </w:rPr>
        <w:t>（盖单位章）</w:t>
      </w:r>
    </w:p>
    <w:p>
      <w:pPr>
        <w:pStyle w:val="54"/>
        <w:widowControl w:val="0"/>
        <w:autoSpaceDE w:val="0"/>
        <w:autoSpaceDN w:val="0"/>
        <w:spacing w:before="0" w:after="0" w:line="440" w:lineRule="exact"/>
        <w:ind w:firstLine="3465" w:firstLineChars="1650"/>
        <w:jc w:val="left"/>
        <w:rPr>
          <w:rFonts w:hint="default" w:ascii="宋体" w:hAnsi="宋体" w:eastAsia="宋体" w:cs="NTUWPH+??¨¬?"/>
          <w:color w:val="auto"/>
          <w:sz w:val="21"/>
          <w:szCs w:val="21"/>
          <w:u w:val="single"/>
          <w:lang w:val="en-US" w:eastAsia="zh-CN"/>
        </w:rPr>
      </w:pPr>
      <w:r>
        <w:rPr>
          <w:rFonts w:hint="eastAsia" w:ascii="宋体" w:hAnsi="宋体" w:eastAsia="宋体" w:cs="NTUWPH+??¨¬?"/>
          <w:color w:val="auto"/>
          <w:sz w:val="21"/>
          <w:szCs w:val="21"/>
          <w:lang w:val="en-US" w:eastAsia="zh-CN"/>
        </w:rPr>
        <w:t>法定代表人：</w:t>
      </w:r>
      <w:r>
        <w:rPr>
          <w:rFonts w:hint="eastAsia" w:ascii="宋体" w:hAnsi="宋体" w:eastAsia="宋体" w:cs="NTUWPH+??¨¬?"/>
          <w:color w:val="auto"/>
          <w:sz w:val="21"/>
          <w:szCs w:val="21"/>
          <w:u w:val="single"/>
          <w:lang w:val="en-US" w:eastAsia="zh-CN"/>
        </w:rPr>
        <w:t xml:space="preserve">                 </w:t>
      </w:r>
      <w:r>
        <w:rPr>
          <w:rFonts w:hint="eastAsia" w:ascii="宋体" w:hAnsi="宋体" w:eastAsia="宋体" w:cs="NTUWPH+??¨¬?"/>
          <w:color w:val="auto"/>
          <w:sz w:val="21"/>
          <w:szCs w:val="21"/>
          <w:lang w:eastAsia="zh-CN"/>
        </w:rPr>
        <w:t>（</w:t>
      </w:r>
      <w:r>
        <w:rPr>
          <w:rFonts w:hint="eastAsia" w:ascii="宋体" w:hAnsi="宋体" w:eastAsia="宋体" w:cs="NTUWPH+??¨¬?"/>
          <w:color w:val="auto"/>
          <w:sz w:val="21"/>
          <w:szCs w:val="21"/>
          <w:lang w:val="en-US" w:eastAsia="zh-CN"/>
        </w:rPr>
        <w:t>签字或</w:t>
      </w:r>
      <w:r>
        <w:rPr>
          <w:rFonts w:hint="eastAsia" w:ascii="宋体" w:hAnsi="宋体" w:eastAsia="宋体" w:cs="NTUWPH+??¨¬?"/>
          <w:color w:val="auto"/>
          <w:sz w:val="21"/>
          <w:szCs w:val="21"/>
          <w:lang w:eastAsia="zh-CN"/>
        </w:rPr>
        <w:t>盖章）</w:t>
      </w:r>
    </w:p>
    <w:p>
      <w:pPr>
        <w:spacing w:line="440" w:lineRule="exact"/>
        <w:rPr>
          <w:rFonts w:ascii="宋体" w:hAnsi="宋体" w:cs="TMBCOU+??¨¬?"/>
          <w:color w:val="auto"/>
          <w:spacing w:val="-1"/>
          <w:szCs w:val="21"/>
        </w:rPr>
      </w:pPr>
      <w:r>
        <w:rPr>
          <w:rFonts w:ascii="宋体" w:hAnsi="宋体" w:cs="NTUWPH+??¨¬?"/>
          <w:color w:val="auto"/>
          <w:szCs w:val="21"/>
        </w:rPr>
        <w:t xml:space="preserve">                                     </w:t>
      </w:r>
      <w:r>
        <w:rPr>
          <w:rFonts w:ascii="宋体" w:hAnsi="宋体" w:cs="TMBCOU+??¨¬?"/>
          <w:color w:val="auto"/>
          <w:spacing w:val="-1"/>
          <w:szCs w:val="21"/>
          <w:u w:val="single"/>
        </w:rPr>
        <w:t xml:space="preserve">       </w:t>
      </w:r>
      <w:r>
        <w:rPr>
          <w:rFonts w:hint="eastAsia" w:ascii="宋体" w:hAnsi="宋体" w:cs="TMBCOU+??¨¬?"/>
          <w:color w:val="auto"/>
          <w:spacing w:val="-1"/>
          <w:szCs w:val="21"/>
        </w:rPr>
        <w:t>年</w:t>
      </w:r>
      <w:r>
        <w:rPr>
          <w:rFonts w:ascii="宋体" w:hAnsi="宋体" w:cs="TMBCOU+??¨¬?"/>
          <w:color w:val="auto"/>
          <w:spacing w:val="-1"/>
          <w:szCs w:val="21"/>
          <w:u w:val="single"/>
        </w:rPr>
        <w:t xml:space="preserve">      </w:t>
      </w:r>
      <w:r>
        <w:rPr>
          <w:rFonts w:hint="eastAsia" w:ascii="宋体" w:hAnsi="宋体" w:cs="TMBCOU+??¨¬?"/>
          <w:color w:val="auto"/>
          <w:spacing w:val="-1"/>
          <w:szCs w:val="21"/>
        </w:rPr>
        <w:t>月</w:t>
      </w:r>
      <w:r>
        <w:rPr>
          <w:rFonts w:ascii="宋体" w:hAnsi="宋体" w:cs="TMBCOU+??¨¬?"/>
          <w:color w:val="auto"/>
          <w:spacing w:val="-1"/>
          <w:szCs w:val="21"/>
          <w:u w:val="single"/>
        </w:rPr>
        <w:t xml:space="preserve">        </w:t>
      </w:r>
      <w:r>
        <w:rPr>
          <w:rFonts w:hint="eastAsia" w:ascii="宋体" w:hAnsi="宋体" w:cs="TMBCOU+??¨¬?"/>
          <w:color w:val="auto"/>
          <w:spacing w:val="-1"/>
          <w:szCs w:val="21"/>
        </w:rPr>
        <w:t>日</w:t>
      </w:r>
    </w:p>
    <w:p>
      <w:pPr>
        <w:spacing w:line="440" w:lineRule="exact"/>
        <w:rPr>
          <w:rFonts w:ascii="宋体" w:hAnsi="宋体" w:cs="TMBCOU+??¨¬?"/>
          <w:color w:val="auto"/>
          <w:spacing w:val="-1"/>
          <w:szCs w:val="21"/>
        </w:rPr>
      </w:pPr>
    </w:p>
    <w:p>
      <w:pPr>
        <w:spacing w:line="440" w:lineRule="exact"/>
        <w:rPr>
          <w:rFonts w:ascii="宋体" w:hAnsi="宋体" w:cs="TMBCOU+??¨¬?"/>
          <w:color w:val="auto"/>
          <w:spacing w:val="-1"/>
          <w:szCs w:val="21"/>
        </w:rPr>
      </w:pPr>
    </w:p>
    <w:p>
      <w:pPr>
        <w:spacing w:line="400" w:lineRule="exact"/>
        <w:jc w:val="center"/>
        <w:outlineLvl w:val="0"/>
        <w:rPr>
          <w:rFonts w:ascii="宋体" w:hAnsi="宋体"/>
          <w:b/>
          <w:color w:val="auto"/>
          <w:szCs w:val="21"/>
        </w:rPr>
      </w:pPr>
      <w:r>
        <w:rPr>
          <w:rFonts w:ascii="宋体" w:hAnsi="宋体"/>
          <w:b/>
          <w:color w:val="auto"/>
          <w:szCs w:val="21"/>
        </w:rPr>
        <w:br w:type="page"/>
      </w:r>
      <w:r>
        <w:rPr>
          <w:rFonts w:hint="eastAsia" w:ascii="宋体" w:hAnsi="宋体"/>
          <w:b/>
          <w:color w:val="auto"/>
          <w:szCs w:val="21"/>
        </w:rPr>
        <w:t>2-2法人代表授权书格式</w:t>
      </w:r>
    </w:p>
    <w:p>
      <w:pPr>
        <w:spacing w:line="400" w:lineRule="exact"/>
        <w:ind w:firstLine="420" w:firstLineChars="200"/>
        <w:rPr>
          <w:rFonts w:ascii="宋体" w:hAnsi="宋体"/>
          <w:bCs/>
          <w:color w:val="auto"/>
          <w:szCs w:val="21"/>
        </w:rPr>
      </w:pPr>
    </w:p>
    <w:p>
      <w:pPr>
        <w:spacing w:line="440" w:lineRule="exact"/>
        <w:ind w:firstLine="420" w:firstLineChars="200"/>
        <w:rPr>
          <w:rFonts w:ascii="SCOJMQ+ËÎÌå" w:hAnsi="SCOJMQ+ËÎÌå" w:cs="SCOJMQ+ËÎÌå"/>
          <w:color w:val="auto"/>
          <w:spacing w:val="-1"/>
          <w:u w:val="single"/>
        </w:rPr>
      </w:pPr>
      <w:r>
        <w:rPr>
          <w:rFonts w:ascii="SCOJMQ+ËÎÌå" w:hAnsi="SCOJMQ+ËÎÌå" w:cs="SCOJMQ+ËÎÌå"/>
          <w:color w:val="auto"/>
        </w:rPr>
        <w:t>本人</w:t>
      </w:r>
      <w:r>
        <w:rPr>
          <w:rFonts w:hint="eastAsia" w:ascii="SCOJMQ+ËÎÌå" w:hAnsi="SCOJMQ+ËÎÌå" w:cs="SCOJMQ+ËÎÌå"/>
          <w:color w:val="auto"/>
          <w:u w:val="single"/>
        </w:rPr>
        <w:t xml:space="preserve">            </w:t>
      </w:r>
      <w:r>
        <w:rPr>
          <w:rFonts w:ascii="SCOJMQ+ËÎÌå" w:hAnsi="SCOJMQ+ËÎÌå" w:cs="SCOJMQ+ËÎÌå"/>
          <w:color w:val="auto"/>
        </w:rPr>
        <w:t>（姓名）系</w:t>
      </w:r>
      <w:r>
        <w:rPr>
          <w:rFonts w:hint="eastAsia" w:ascii="SCOJMQ+ËÎÌå" w:hAnsi="SCOJMQ+ËÎÌå" w:cs="SCOJMQ+ËÎÌå"/>
          <w:color w:val="auto"/>
          <w:u w:val="single"/>
        </w:rPr>
        <w:t xml:space="preserve">              </w:t>
      </w:r>
      <w:r>
        <w:rPr>
          <w:rFonts w:ascii="SCOJMQ+ËÎÌå" w:hAnsi="SCOJMQ+ËÎÌå" w:cs="SCOJMQ+ËÎÌå"/>
          <w:color w:val="auto"/>
          <w:spacing w:val="-1"/>
        </w:rPr>
        <w:t>（竞争性磋商响应人名称）的法定代表人，现委托</w:t>
      </w:r>
      <w:r>
        <w:rPr>
          <w:rFonts w:hint="eastAsia" w:ascii="SCOJMQ+ËÎÌå" w:hAnsi="SCOJMQ+ËÎÌå" w:cs="SCOJMQ+ËÎÌå"/>
          <w:color w:val="auto"/>
          <w:spacing w:val="-1"/>
          <w:u w:val="single"/>
        </w:rPr>
        <w:t xml:space="preserve">           </w:t>
      </w:r>
      <w:r>
        <w:rPr>
          <w:rFonts w:ascii="SCOJMQ+ËÎÌå" w:hAnsi="SCOJMQ+ËÎÌå" w:cs="SCOJMQ+ËÎÌå"/>
          <w:color w:val="auto"/>
        </w:rPr>
        <w:t>（姓名）</w:t>
      </w:r>
      <w:r>
        <w:rPr>
          <w:rFonts w:ascii="SCOJMQ+ËÎÌå" w:hAnsi="SCOJMQ+ËÎÌå" w:cs="SCOJMQ+ËÎÌå"/>
          <w:color w:val="auto"/>
          <w:spacing w:val="-1"/>
        </w:rPr>
        <w:t>为我方代理人。代理人根据授权，以我方名义签署、澄清、说明、补正、递交、撤回、修改</w:t>
      </w:r>
      <w:r>
        <w:rPr>
          <w:rFonts w:hint="eastAsia" w:ascii="SCOJMQ+ËÎÌå" w:hAnsi="SCOJMQ+ËÎÌå" w:cs="SCOJMQ+ËÎÌå"/>
          <w:color w:val="auto"/>
          <w:spacing w:val="-1"/>
          <w:u w:val="single"/>
        </w:rPr>
        <w:t xml:space="preserve">                     （</w:t>
      </w:r>
      <w:r>
        <w:rPr>
          <w:rFonts w:ascii="SCOJMQ+ËÎÌå" w:hAnsi="SCOJMQ+ËÎÌå" w:cs="SCOJMQ+ËÎÌå"/>
          <w:color w:val="auto"/>
          <w:u w:val="single"/>
        </w:rPr>
        <w:t>项目</w:t>
      </w:r>
      <w:r>
        <w:rPr>
          <w:rFonts w:hint="eastAsia" w:ascii="SCOJMQ+ËÎÌå" w:hAnsi="SCOJMQ+ËÎÌå" w:cs="SCOJMQ+ËÎÌå"/>
          <w:color w:val="auto"/>
          <w:u w:val="single"/>
        </w:rPr>
        <w:t>名称、项目编号）</w:t>
      </w:r>
      <w:r>
        <w:rPr>
          <w:rFonts w:ascii="SCOJMQ+ËÎÌå" w:hAnsi="SCOJMQ+ËÎÌå" w:cs="SCOJMQ+ËÎÌå"/>
          <w:color w:val="auto"/>
          <w:spacing w:val="-1"/>
        </w:rPr>
        <w:t>竞争性磋商响应文件、签订合同和处理有关事宜，其法律后果由我方承担。</w:t>
      </w:r>
    </w:p>
    <w:p>
      <w:pPr>
        <w:spacing w:line="440" w:lineRule="exact"/>
        <w:rPr>
          <w:rFonts w:ascii="TMBCOU+ËÎÌå" w:hAnsi="TMBCOU+ËÎÌå" w:cs="TMBCOU+ËÎÌå"/>
          <w:color w:val="auto"/>
          <w:spacing w:val="-1"/>
          <w:u w:val="single"/>
        </w:rPr>
      </w:pPr>
      <w:r>
        <w:rPr>
          <w:rFonts w:ascii="SCOJMQ+ËÎÌå" w:hAnsi="SCOJMQ+ËÎÌå" w:cs="SCOJMQ+ËÎÌå"/>
          <w:color w:val="auto"/>
        </w:rPr>
        <w:t>委托期限：</w:t>
      </w:r>
      <w:r>
        <w:rPr>
          <w:rFonts w:hint="eastAsia" w:ascii="SCOJMQ+ËÎÌå" w:hAnsi="SCOJMQ+ËÎÌå" w:cs="SCOJMQ+ËÎÌå"/>
          <w:color w:val="auto"/>
          <w:u w:val="single"/>
        </w:rPr>
        <w:t xml:space="preserve">              </w:t>
      </w:r>
    </w:p>
    <w:p>
      <w:pPr>
        <w:spacing w:line="440" w:lineRule="exact"/>
        <w:rPr>
          <w:rFonts w:ascii="SCOJMQ+ËÎÌå" w:hAnsi="SCOJMQ+ËÎÌå" w:cs="SCOJMQ+ËÎÌå"/>
          <w:color w:val="auto"/>
          <w:spacing w:val="-1"/>
        </w:rPr>
      </w:pPr>
      <w:r>
        <w:rPr>
          <w:rFonts w:ascii="SCOJMQ+ËÎÌå" w:hAnsi="SCOJMQ+ËÎÌå" w:cs="SCOJMQ+ËÎÌå"/>
          <w:color w:val="auto"/>
          <w:spacing w:val="-1"/>
        </w:rPr>
        <w:t>代理人无转委托权。</w:t>
      </w:r>
    </w:p>
    <w:p>
      <w:pPr>
        <w:pStyle w:val="54"/>
        <w:widowControl w:val="0"/>
        <w:autoSpaceDE w:val="0"/>
        <w:autoSpaceDN w:val="0"/>
        <w:spacing w:before="0" w:after="0" w:line="440" w:lineRule="exact"/>
        <w:ind w:firstLine="313" w:firstLineChars="150"/>
        <w:jc w:val="left"/>
        <w:rPr>
          <w:rFonts w:ascii="宋体" w:hAnsi="宋体" w:eastAsia="宋体" w:cs="NTUWPH+??¨¬?"/>
          <w:b/>
          <w:color w:val="auto"/>
          <w:spacing w:val="-1"/>
          <w:sz w:val="21"/>
          <w:szCs w:val="21"/>
          <w:lang w:val="en-US" w:eastAsia="zh-CN"/>
        </w:rPr>
      </w:pPr>
    </w:p>
    <w:p>
      <w:pPr>
        <w:pStyle w:val="54"/>
        <w:widowControl w:val="0"/>
        <w:autoSpaceDE w:val="0"/>
        <w:autoSpaceDN w:val="0"/>
        <w:spacing w:before="0" w:after="0" w:line="440" w:lineRule="exact"/>
        <w:ind w:firstLine="313" w:firstLineChars="150"/>
        <w:jc w:val="left"/>
        <w:rPr>
          <w:rFonts w:ascii="宋体" w:hAnsi="宋体" w:eastAsia="宋体" w:cs="NTUWPH+??¨¬?"/>
          <w:b/>
          <w:color w:val="auto"/>
          <w:spacing w:val="-1"/>
          <w:sz w:val="21"/>
          <w:szCs w:val="21"/>
          <w:lang w:eastAsia="zh-CN"/>
        </w:rPr>
      </w:pPr>
      <w:r>
        <w:rPr>
          <w:rFonts w:ascii="宋体" w:hAnsi="宋体" w:eastAsia="宋体" w:cs="NTUWPH+??¨¬?"/>
          <w:b/>
          <w:color w:val="auto"/>
          <w:spacing w:val="-1"/>
          <w:sz w:val="21"/>
          <w:szCs w:val="21"/>
          <w:lang w:eastAsia="zh-CN"/>
        </w:rPr>
        <w:t>附</w:t>
      </w:r>
      <w:r>
        <w:rPr>
          <w:rFonts w:hint="eastAsia" w:ascii="宋体" w:hAnsi="宋体" w:eastAsia="宋体" w:cs="NTUWPH+??¨¬?"/>
          <w:b/>
          <w:color w:val="auto"/>
          <w:spacing w:val="-1"/>
          <w:sz w:val="21"/>
          <w:szCs w:val="21"/>
          <w:lang w:eastAsia="zh-CN"/>
        </w:rPr>
        <w:t>：</w:t>
      </w:r>
      <w:r>
        <w:rPr>
          <w:rFonts w:ascii="宋体" w:hAnsi="宋体" w:eastAsia="宋体" w:cs="NTUWPH+??¨¬?"/>
          <w:b/>
          <w:color w:val="auto"/>
          <w:spacing w:val="-1"/>
          <w:sz w:val="21"/>
          <w:szCs w:val="21"/>
          <w:lang w:eastAsia="zh-CN"/>
        </w:rPr>
        <w:t>法人代表身份证正反面</w:t>
      </w:r>
    </w:p>
    <w:p>
      <w:pPr>
        <w:pStyle w:val="54"/>
        <w:widowControl w:val="0"/>
        <w:autoSpaceDE w:val="0"/>
        <w:autoSpaceDN w:val="0"/>
        <w:spacing w:before="0" w:after="0" w:line="440" w:lineRule="exact"/>
        <w:ind w:firstLine="313" w:firstLineChars="150"/>
        <w:jc w:val="left"/>
        <w:rPr>
          <w:rFonts w:ascii="宋体" w:hAnsi="宋体" w:eastAsia="宋体" w:cs="NTUWPH+??¨¬?"/>
          <w:b/>
          <w:color w:val="auto"/>
          <w:spacing w:val="-1"/>
          <w:sz w:val="21"/>
          <w:szCs w:val="21"/>
          <w:lang w:eastAsia="zh-CN"/>
        </w:rPr>
      </w:pPr>
      <w:r>
        <w:rPr>
          <w:rFonts w:hint="eastAsia" w:ascii="宋体" w:hAnsi="宋体" w:eastAsia="宋体" w:cs="NTUWPH+??¨¬?"/>
          <w:b/>
          <w:color w:val="auto"/>
          <w:spacing w:val="-1"/>
          <w:sz w:val="21"/>
          <w:szCs w:val="21"/>
          <w:lang w:eastAsia="zh-CN"/>
        </w:rPr>
        <w:t xml:space="preserve">    授权委托人身份证正反面</w:t>
      </w:r>
    </w:p>
    <w:p>
      <w:pPr>
        <w:spacing w:line="480" w:lineRule="exact"/>
        <w:ind w:firstLine="420" w:firstLineChars="200"/>
        <w:rPr>
          <w:rFonts w:ascii="宋体" w:hAnsi="宋体"/>
          <w:bCs/>
          <w:color w:val="auto"/>
          <w:szCs w:val="21"/>
          <w:lang w:val="ru-RU"/>
        </w:rPr>
      </w:pPr>
    </w:p>
    <w:p>
      <w:pPr>
        <w:spacing w:line="480" w:lineRule="exact"/>
        <w:ind w:firstLine="3150" w:firstLineChars="1500"/>
        <w:rPr>
          <w:rFonts w:ascii="宋体" w:hAnsi="宋体"/>
          <w:bCs/>
          <w:color w:val="auto"/>
          <w:szCs w:val="21"/>
          <w:lang w:val="ru-RU"/>
        </w:rPr>
      </w:pPr>
    </w:p>
    <w:p>
      <w:pPr>
        <w:spacing w:line="440" w:lineRule="exact"/>
        <w:rPr>
          <w:rFonts w:ascii="SCOJMQ+ËÎÌå" w:hAnsi="SCOJMQ+ËÎÌå" w:cs="SCOJMQ+ËÎÌå"/>
          <w:color w:val="auto"/>
        </w:rPr>
      </w:pPr>
      <w:r>
        <w:rPr>
          <w:rFonts w:hint="eastAsia" w:ascii="TMBCOU+ËÎÌå" w:hAnsi="TMBCOU+ËÎÌå" w:cs="TMBCOU+ËÎÌå"/>
          <w:color w:val="auto"/>
          <w:spacing w:val="-1"/>
        </w:rPr>
        <w:t xml:space="preserve">                                         </w:t>
      </w:r>
      <w:r>
        <w:rPr>
          <w:rFonts w:ascii="SCOJMQ+ËÎÌå" w:hAnsi="SCOJMQ+ËÎÌå" w:cs="SCOJMQ+ËÎÌå"/>
          <w:color w:val="auto"/>
          <w:spacing w:val="-1"/>
        </w:rPr>
        <w:t>竞争性磋商响应人：</w:t>
      </w:r>
      <w:r>
        <w:rPr>
          <w:rFonts w:hint="eastAsia" w:ascii="SCOJMQ+ËÎÌå" w:hAnsi="SCOJMQ+ËÎÌå" w:cs="SCOJMQ+ËÎÌå"/>
          <w:color w:val="auto"/>
          <w:spacing w:val="-1"/>
          <w:u w:val="single"/>
        </w:rPr>
        <w:t xml:space="preserve">               </w:t>
      </w:r>
      <w:r>
        <w:rPr>
          <w:rFonts w:ascii="SCOJMQ+ËÎÌå" w:hAnsi="SCOJMQ+ËÎÌå" w:cs="SCOJMQ+ËÎÌå"/>
          <w:color w:val="auto"/>
        </w:rPr>
        <w:t>（盖单位章）</w:t>
      </w:r>
    </w:p>
    <w:p>
      <w:pPr>
        <w:spacing w:line="440" w:lineRule="exact"/>
        <w:rPr>
          <w:rFonts w:ascii="SCOJMQ+ËÎÌå" w:hAnsi="SCOJMQ+ËÎÌå" w:cs="SCOJMQ+ËÎÌå"/>
          <w:color w:val="auto"/>
        </w:rPr>
      </w:pPr>
      <w:r>
        <w:rPr>
          <w:rFonts w:hint="eastAsia" w:ascii="SCOJMQ+ËÎÌå" w:hAnsi="SCOJMQ+ËÎÌå" w:cs="SCOJMQ+ËÎÌå"/>
          <w:color w:val="auto"/>
        </w:rPr>
        <w:t xml:space="preserve">                                        </w:t>
      </w:r>
      <w:r>
        <w:rPr>
          <w:rFonts w:ascii="SCOJMQ+ËÎÌå" w:hAnsi="SCOJMQ+ËÎÌå" w:cs="SCOJMQ+ËÎÌå"/>
          <w:color w:val="auto"/>
          <w:spacing w:val="-1"/>
        </w:rPr>
        <w:t>法定代表人：</w:t>
      </w:r>
      <w:r>
        <w:rPr>
          <w:rFonts w:hint="eastAsia" w:ascii="SCOJMQ+ËÎÌå" w:hAnsi="SCOJMQ+ËÎÌå" w:cs="SCOJMQ+ËÎÌå"/>
          <w:color w:val="auto"/>
          <w:spacing w:val="-1"/>
          <w:u w:val="single"/>
        </w:rPr>
        <w:t xml:space="preserve">                     </w:t>
      </w:r>
      <w:r>
        <w:rPr>
          <w:rFonts w:ascii="SCOJMQ+ËÎÌå" w:hAnsi="SCOJMQ+ËÎÌå" w:cs="SCOJMQ+ËÎÌå"/>
          <w:color w:val="auto"/>
        </w:rPr>
        <w:t>（签字</w:t>
      </w:r>
      <w:r>
        <w:rPr>
          <w:rFonts w:hint="eastAsia" w:ascii="SCOJMQ+ËÎÌå" w:hAnsi="SCOJMQ+ËÎÌå" w:cs="SCOJMQ+ËÎÌå"/>
          <w:color w:val="auto"/>
        </w:rPr>
        <w:t>或盖章</w:t>
      </w:r>
      <w:r>
        <w:rPr>
          <w:rFonts w:ascii="SCOJMQ+ËÎÌå" w:hAnsi="SCOJMQ+ËÎÌå" w:cs="SCOJMQ+ËÎÌå"/>
          <w:color w:val="auto"/>
        </w:rPr>
        <w:t>）</w:t>
      </w:r>
    </w:p>
    <w:p>
      <w:pPr>
        <w:spacing w:line="440" w:lineRule="exact"/>
        <w:rPr>
          <w:rFonts w:ascii="SCOJMQ+ËÎÌå" w:hAnsi="SCOJMQ+ËÎÌå" w:cs="SCOJMQ+ËÎÌå"/>
          <w:color w:val="auto"/>
          <w:spacing w:val="-1"/>
          <w:u w:val="single"/>
        </w:rPr>
      </w:pPr>
      <w:r>
        <w:rPr>
          <w:rFonts w:hint="eastAsia" w:ascii="SCOJMQ+ËÎÌå" w:hAnsi="SCOJMQ+ËÎÌå" w:cs="SCOJMQ+ËÎÌå"/>
          <w:color w:val="auto"/>
        </w:rPr>
        <w:t xml:space="preserve">                                        </w:t>
      </w:r>
      <w:r>
        <w:rPr>
          <w:rFonts w:ascii="SCOJMQ+ËÎÌå" w:hAnsi="SCOJMQ+ËÎÌå" w:cs="SCOJMQ+ËÎÌå"/>
          <w:color w:val="auto"/>
          <w:spacing w:val="-1"/>
        </w:rPr>
        <w:t>身份证号码：</w:t>
      </w:r>
    </w:p>
    <w:p>
      <w:pPr>
        <w:spacing w:line="440" w:lineRule="exact"/>
        <w:rPr>
          <w:rFonts w:ascii="SCOJMQ+ËÎÌå" w:hAnsi="SCOJMQ+ËÎÌå" w:cs="SCOJMQ+ËÎÌå"/>
          <w:color w:val="auto"/>
        </w:rPr>
      </w:pPr>
      <w:r>
        <w:rPr>
          <w:rFonts w:hint="eastAsia" w:ascii="SCOJMQ+ËÎÌå" w:hAnsi="SCOJMQ+ËÎÌå" w:cs="SCOJMQ+ËÎÌå"/>
          <w:color w:val="auto"/>
          <w:spacing w:val="-1"/>
        </w:rPr>
        <w:t xml:space="preserve">                                         </w:t>
      </w:r>
      <w:r>
        <w:rPr>
          <w:rFonts w:ascii="SCOJMQ+ËÎÌå" w:hAnsi="SCOJMQ+ËÎÌå" w:cs="SCOJMQ+ËÎÌå"/>
          <w:color w:val="auto"/>
          <w:spacing w:val="-1"/>
        </w:rPr>
        <w:t>委托代理人：</w:t>
      </w:r>
      <w:r>
        <w:rPr>
          <w:rFonts w:hint="eastAsia" w:ascii="SCOJMQ+ËÎÌå" w:hAnsi="SCOJMQ+ËÎÌå" w:cs="SCOJMQ+ËÎÌå"/>
          <w:color w:val="auto"/>
          <w:spacing w:val="-1"/>
          <w:u w:val="single"/>
        </w:rPr>
        <w:t xml:space="preserve">                       </w:t>
      </w:r>
      <w:r>
        <w:rPr>
          <w:rFonts w:ascii="SCOJMQ+ËÎÌå" w:hAnsi="SCOJMQ+ËÎÌå" w:cs="SCOJMQ+ËÎÌå"/>
          <w:color w:val="auto"/>
        </w:rPr>
        <w:t>（签字）</w:t>
      </w:r>
    </w:p>
    <w:p>
      <w:pPr>
        <w:spacing w:line="440" w:lineRule="exact"/>
        <w:rPr>
          <w:rFonts w:ascii="SCOJMQ+ËÎÌå" w:hAnsi="SCOJMQ+ËÎÌå" w:cs="SCOJMQ+ËÎÌå"/>
          <w:color w:val="auto"/>
          <w:spacing w:val="-1"/>
        </w:rPr>
      </w:pPr>
      <w:r>
        <w:rPr>
          <w:rFonts w:hint="eastAsia" w:ascii="SCOJMQ+ËÎÌå" w:hAnsi="SCOJMQ+ËÎÌå" w:cs="SCOJMQ+ËÎÌå"/>
          <w:color w:val="auto"/>
        </w:rPr>
        <w:t xml:space="preserve">                                        </w:t>
      </w:r>
      <w:r>
        <w:rPr>
          <w:rFonts w:ascii="SCOJMQ+ËÎÌå" w:hAnsi="SCOJMQ+ËÎÌå" w:cs="SCOJMQ+ËÎÌå"/>
          <w:color w:val="auto"/>
          <w:spacing w:val="-1"/>
        </w:rPr>
        <w:t>身份证号码：</w:t>
      </w:r>
    </w:p>
    <w:p>
      <w:pPr>
        <w:spacing w:line="440" w:lineRule="exact"/>
        <w:rPr>
          <w:rFonts w:ascii="TMBCOU+ËÎÌå" w:hAnsi="TMBCOU+ËÎÌå" w:cs="TMBCOU+ËÎÌå"/>
          <w:color w:val="auto"/>
          <w:spacing w:val="-1"/>
        </w:rPr>
      </w:pPr>
      <w:r>
        <w:rPr>
          <w:rFonts w:hint="eastAsia" w:ascii="SCOJMQ+ËÎÌå" w:hAnsi="SCOJMQ+ËÎÌå" w:cs="SCOJMQ+ËÎÌå"/>
          <w:color w:val="auto"/>
          <w:spacing w:val="-1"/>
        </w:rPr>
        <w:t xml:space="preserve">                                                </w:t>
      </w:r>
      <w:r>
        <w:rPr>
          <w:rFonts w:hint="eastAsia" w:ascii="NTUWPH+ËÎÌå" w:hAnsi="NTUWPH+ËÎÌå" w:cs="NTUWPH+ËÎÌå"/>
          <w:color w:val="auto"/>
        </w:rPr>
        <w:t xml:space="preserve"> </w:t>
      </w: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年</w:t>
      </w: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月</w:t>
      </w: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日</w:t>
      </w:r>
    </w:p>
    <w:p>
      <w:pPr>
        <w:spacing w:line="480" w:lineRule="exact"/>
        <w:rPr>
          <w:rFonts w:ascii="宋体" w:hAnsi="宋体"/>
          <w:color w:val="auto"/>
          <w:szCs w:val="21"/>
        </w:rPr>
      </w:pPr>
    </w:p>
    <w:p>
      <w:pPr>
        <w:spacing w:line="480" w:lineRule="exact"/>
        <w:ind w:firstLine="422" w:firstLineChars="200"/>
        <w:rPr>
          <w:rFonts w:ascii="宋体" w:hAnsi="宋体"/>
          <w:b/>
          <w:color w:val="auto"/>
          <w:szCs w:val="21"/>
        </w:rPr>
      </w:pPr>
    </w:p>
    <w:p>
      <w:pPr>
        <w:tabs>
          <w:tab w:val="left" w:pos="9135"/>
        </w:tabs>
        <w:jc w:val="center"/>
        <w:rPr>
          <w:rFonts w:ascii="宋体" w:hAnsi="宋体"/>
          <w:color w:val="auto"/>
          <w:szCs w:val="21"/>
        </w:rPr>
      </w:pPr>
      <w:r>
        <w:rPr>
          <w:rFonts w:hint="eastAsia" w:ascii="宋体" w:hAnsi="宋体"/>
          <w:color w:val="auto"/>
          <w:szCs w:val="21"/>
        </w:rPr>
        <w:t xml:space="preserve">                                       </w:t>
      </w:r>
    </w:p>
    <w:p>
      <w:pPr>
        <w:spacing w:line="440" w:lineRule="exact"/>
        <w:outlineLvl w:val="0"/>
        <w:rPr>
          <w:rFonts w:ascii="宋体" w:hAnsi="宋体"/>
          <w:b/>
          <w:color w:val="auto"/>
          <w:szCs w:val="21"/>
        </w:rPr>
      </w:pPr>
    </w:p>
    <w:p>
      <w:pPr>
        <w:spacing w:line="440" w:lineRule="exact"/>
        <w:outlineLvl w:val="0"/>
        <w:rPr>
          <w:rFonts w:ascii="宋体" w:hAnsi="宋体"/>
          <w:b/>
          <w:color w:val="auto"/>
          <w:szCs w:val="21"/>
        </w:rPr>
      </w:pPr>
      <w:r>
        <w:rPr>
          <w:rFonts w:ascii="宋体" w:hAnsi="宋体"/>
          <w:b/>
          <w:color w:val="auto"/>
          <w:szCs w:val="21"/>
        </w:rPr>
        <w:br w:type="page"/>
      </w:r>
      <w:r>
        <w:rPr>
          <w:rFonts w:hint="eastAsia" w:ascii="宋体" w:hAnsi="宋体"/>
          <w:color w:val="auto"/>
          <w:szCs w:val="21"/>
        </w:rPr>
        <w:t>附件三</w:t>
      </w:r>
      <w:r>
        <w:rPr>
          <w:rFonts w:hint="eastAsia" w:ascii="宋体" w:hAnsi="宋体"/>
          <w:b/>
          <w:color w:val="auto"/>
          <w:szCs w:val="21"/>
        </w:rPr>
        <w:t xml:space="preserve">                             开标一览表</w:t>
      </w:r>
    </w:p>
    <w:p>
      <w:pPr>
        <w:pStyle w:val="66"/>
        <w:spacing w:line="360" w:lineRule="auto"/>
        <w:ind w:left="161" w:leftChars="-86" w:hanging="342" w:hangingChars="163"/>
        <w:jc w:val="both"/>
        <w:rPr>
          <w:rFonts w:ascii="宋体" w:hAnsi="宋体"/>
          <w:color w:val="auto"/>
          <w:sz w:val="21"/>
          <w:szCs w:val="21"/>
        </w:rPr>
      </w:pPr>
    </w:p>
    <w:p>
      <w:pPr>
        <w:pStyle w:val="66"/>
        <w:spacing w:line="360" w:lineRule="auto"/>
        <w:ind w:left="161" w:leftChars="-86" w:hanging="342" w:hangingChars="163"/>
        <w:jc w:val="both"/>
        <w:rPr>
          <w:rFonts w:ascii="宋体" w:hAnsi="宋体"/>
          <w:color w:val="auto"/>
          <w:sz w:val="21"/>
          <w:szCs w:val="21"/>
        </w:rPr>
      </w:pPr>
      <w:r>
        <w:rPr>
          <w:rFonts w:hint="eastAsia" w:ascii="宋体" w:hAnsi="宋体"/>
          <w:color w:val="auto"/>
          <w:sz w:val="21"/>
          <w:szCs w:val="21"/>
        </w:rPr>
        <w:t>采购项目名称：</w:t>
      </w:r>
    </w:p>
    <w:p>
      <w:pPr>
        <w:pStyle w:val="66"/>
        <w:spacing w:line="360" w:lineRule="auto"/>
        <w:ind w:left="161" w:leftChars="-86" w:hanging="342" w:hangingChars="163"/>
        <w:jc w:val="both"/>
        <w:rPr>
          <w:rFonts w:ascii="宋体" w:hAnsi="宋体"/>
          <w:color w:val="auto"/>
          <w:sz w:val="21"/>
          <w:szCs w:val="21"/>
        </w:rPr>
      </w:pPr>
      <w:r>
        <w:rPr>
          <w:rFonts w:hint="eastAsia" w:ascii="宋体" w:hAnsi="宋体"/>
          <w:color w:val="auto"/>
          <w:sz w:val="21"/>
          <w:szCs w:val="21"/>
        </w:rPr>
        <w:t>采购文件编号：                                             货币单位:元(人民币)</w:t>
      </w:r>
    </w:p>
    <w:tbl>
      <w:tblPr>
        <w:tblStyle w:val="23"/>
        <w:tblW w:w="9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2850"/>
        <w:gridCol w:w="1960"/>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628" w:type="dxa"/>
            <w:vAlign w:val="center"/>
          </w:tcPr>
          <w:p>
            <w:pPr>
              <w:pStyle w:val="66"/>
              <w:spacing w:line="360" w:lineRule="auto"/>
              <w:ind w:left="161" w:leftChars="-86" w:hanging="342" w:hangingChars="163"/>
              <w:jc w:val="center"/>
              <w:rPr>
                <w:rFonts w:ascii="宋体" w:hAnsi="宋体"/>
                <w:color w:val="auto"/>
                <w:sz w:val="21"/>
                <w:szCs w:val="21"/>
              </w:rPr>
            </w:pPr>
            <w:r>
              <w:rPr>
                <w:rFonts w:hint="eastAsia" w:ascii="宋体" w:hAnsi="宋体"/>
                <w:color w:val="auto"/>
                <w:sz w:val="21"/>
                <w:szCs w:val="21"/>
              </w:rPr>
              <w:t>项目名称</w:t>
            </w:r>
          </w:p>
        </w:tc>
        <w:tc>
          <w:tcPr>
            <w:tcW w:w="2850" w:type="dxa"/>
            <w:vAlign w:val="center"/>
          </w:tcPr>
          <w:p>
            <w:pPr>
              <w:pStyle w:val="66"/>
              <w:spacing w:line="360" w:lineRule="auto"/>
              <w:ind w:left="161" w:leftChars="-86" w:hanging="342" w:hangingChars="163"/>
              <w:jc w:val="center"/>
              <w:rPr>
                <w:rFonts w:ascii="宋体" w:hAnsi="宋体"/>
                <w:color w:val="auto"/>
                <w:sz w:val="21"/>
                <w:szCs w:val="21"/>
              </w:rPr>
            </w:pPr>
            <w:r>
              <w:rPr>
                <w:rFonts w:hint="eastAsia" w:ascii="宋体" w:hAnsi="宋体"/>
                <w:color w:val="auto"/>
                <w:sz w:val="21"/>
                <w:szCs w:val="21"/>
              </w:rPr>
              <w:t>总报价（元）</w:t>
            </w:r>
          </w:p>
        </w:tc>
        <w:tc>
          <w:tcPr>
            <w:tcW w:w="1960" w:type="dxa"/>
            <w:vAlign w:val="center"/>
          </w:tcPr>
          <w:p>
            <w:pPr>
              <w:pStyle w:val="66"/>
              <w:spacing w:line="360" w:lineRule="auto"/>
              <w:ind w:left="161" w:leftChars="-86" w:hanging="342" w:hangingChars="163"/>
              <w:jc w:val="center"/>
              <w:rPr>
                <w:rFonts w:ascii="宋体" w:hAnsi="宋体"/>
                <w:color w:val="auto"/>
                <w:sz w:val="21"/>
                <w:szCs w:val="21"/>
              </w:rPr>
            </w:pPr>
            <w:r>
              <w:rPr>
                <w:rFonts w:hint="eastAsia" w:ascii="宋体" w:hAnsi="宋体"/>
                <w:color w:val="auto"/>
                <w:sz w:val="21"/>
                <w:szCs w:val="21"/>
              </w:rPr>
              <w:t>交货期</w:t>
            </w:r>
          </w:p>
        </w:tc>
        <w:tc>
          <w:tcPr>
            <w:tcW w:w="1960" w:type="dxa"/>
            <w:vAlign w:val="center"/>
          </w:tcPr>
          <w:p>
            <w:pPr>
              <w:pStyle w:val="66"/>
              <w:spacing w:line="360" w:lineRule="auto"/>
              <w:ind w:left="161" w:leftChars="-86" w:hanging="342" w:hangingChars="163"/>
              <w:jc w:val="center"/>
              <w:rPr>
                <w:rFonts w:ascii="宋体" w:hAnsi="宋体"/>
                <w:color w:val="auto"/>
                <w:sz w:val="21"/>
                <w:szCs w:val="21"/>
              </w:rPr>
            </w:pPr>
            <w:r>
              <w:rPr>
                <w:rFonts w:hint="eastAsia" w:ascii="宋体" w:hAnsi="宋体"/>
                <w:color w:val="auto"/>
                <w:sz w:val="21"/>
                <w:szCs w:val="21"/>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628" w:type="dxa"/>
            <w:vAlign w:val="center"/>
          </w:tcPr>
          <w:p>
            <w:pPr>
              <w:pStyle w:val="66"/>
              <w:spacing w:line="360" w:lineRule="auto"/>
              <w:ind w:left="161" w:leftChars="-86" w:hanging="342" w:hangingChars="163"/>
              <w:jc w:val="both"/>
              <w:rPr>
                <w:rFonts w:ascii="宋体" w:hAnsi="宋体"/>
                <w:color w:val="auto"/>
                <w:sz w:val="21"/>
                <w:szCs w:val="21"/>
              </w:rPr>
            </w:pPr>
          </w:p>
        </w:tc>
        <w:tc>
          <w:tcPr>
            <w:tcW w:w="2850" w:type="dxa"/>
            <w:vAlign w:val="center"/>
          </w:tcPr>
          <w:p>
            <w:pPr>
              <w:pStyle w:val="66"/>
              <w:spacing w:line="360" w:lineRule="auto"/>
              <w:ind w:left="161" w:leftChars="-86" w:hanging="342" w:hangingChars="163"/>
              <w:jc w:val="both"/>
              <w:rPr>
                <w:rFonts w:ascii="宋体" w:hAnsi="宋体"/>
                <w:color w:val="auto"/>
                <w:sz w:val="21"/>
                <w:szCs w:val="21"/>
              </w:rPr>
            </w:pPr>
            <w:r>
              <w:rPr>
                <w:rFonts w:hint="eastAsia" w:ascii="宋体" w:hAnsi="宋体"/>
                <w:color w:val="auto"/>
                <w:sz w:val="21"/>
                <w:szCs w:val="21"/>
              </w:rPr>
              <w:t xml:space="preserve"> </w:t>
            </w:r>
          </w:p>
        </w:tc>
        <w:tc>
          <w:tcPr>
            <w:tcW w:w="1960" w:type="dxa"/>
            <w:vAlign w:val="center"/>
          </w:tcPr>
          <w:p>
            <w:pPr>
              <w:pStyle w:val="66"/>
              <w:spacing w:line="360" w:lineRule="auto"/>
              <w:ind w:left="161" w:leftChars="-86" w:hanging="342" w:hangingChars="163"/>
              <w:jc w:val="both"/>
              <w:rPr>
                <w:rFonts w:ascii="宋体" w:hAnsi="宋体"/>
                <w:color w:val="auto"/>
                <w:sz w:val="21"/>
                <w:szCs w:val="21"/>
              </w:rPr>
            </w:pPr>
          </w:p>
        </w:tc>
        <w:tc>
          <w:tcPr>
            <w:tcW w:w="1960" w:type="dxa"/>
            <w:vAlign w:val="center"/>
          </w:tcPr>
          <w:p>
            <w:pPr>
              <w:pStyle w:val="66"/>
              <w:spacing w:line="360" w:lineRule="auto"/>
              <w:ind w:left="161" w:leftChars="-86" w:hanging="342" w:hangingChars="163"/>
              <w:jc w:val="both"/>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9398" w:type="dxa"/>
            <w:gridSpan w:val="4"/>
            <w:vAlign w:val="center"/>
          </w:tcPr>
          <w:p>
            <w:pPr>
              <w:pStyle w:val="66"/>
              <w:spacing w:line="360" w:lineRule="auto"/>
              <w:ind w:left="161" w:leftChars="14" w:hanging="132" w:hangingChars="63"/>
              <w:jc w:val="both"/>
              <w:rPr>
                <w:rFonts w:ascii="宋体" w:hAnsi="宋体"/>
                <w:color w:val="auto"/>
                <w:sz w:val="21"/>
                <w:szCs w:val="21"/>
              </w:rPr>
            </w:pPr>
            <w:r>
              <w:rPr>
                <w:rFonts w:hint="eastAsia" w:ascii="宋体" w:hAnsi="宋体"/>
                <w:color w:val="auto"/>
                <w:sz w:val="21"/>
                <w:szCs w:val="21"/>
              </w:rPr>
              <w:t>投标总价：（大写）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9398" w:type="dxa"/>
            <w:gridSpan w:val="4"/>
            <w:vAlign w:val="center"/>
          </w:tcPr>
          <w:p>
            <w:pPr>
              <w:pStyle w:val="66"/>
              <w:spacing w:line="360" w:lineRule="auto"/>
              <w:ind w:left="162" w:leftChars="14" w:hanging="133" w:hangingChars="63"/>
              <w:jc w:val="both"/>
              <w:rPr>
                <w:rFonts w:hint="eastAsia" w:ascii="宋体" w:hAnsi="宋体" w:eastAsia="宋体"/>
                <w:color w:val="auto"/>
                <w:sz w:val="21"/>
                <w:szCs w:val="21"/>
                <w:lang w:val="en-US" w:eastAsia="zh-CN"/>
              </w:rPr>
            </w:pPr>
            <w:r>
              <w:rPr>
                <w:rFonts w:hint="eastAsia" w:ascii="宋体" w:hAnsi="宋体"/>
                <w:b/>
                <w:bCs/>
                <w:color w:val="auto"/>
                <w:sz w:val="21"/>
                <w:szCs w:val="21"/>
                <w:lang w:val="en-US" w:eastAsia="zh-CN"/>
              </w:rPr>
              <w:t>备注：</w:t>
            </w:r>
            <w:r>
              <w:rPr>
                <w:rFonts w:hint="eastAsia" w:hAnsi="宋体" w:cs="宋体"/>
                <w:b/>
                <w:bCs/>
                <w:color w:val="auto"/>
                <w:sz w:val="21"/>
                <w:szCs w:val="21"/>
                <w:lang w:val="en-US" w:eastAsia="zh-CN"/>
              </w:rPr>
              <w:t>本项目报价包含供货、运输、装卸、安装调试、检测验收、培训、售后服务、</w:t>
            </w:r>
            <w:r>
              <w:rPr>
                <w:rFonts w:hint="eastAsia" w:ascii="宋体" w:hAnsi="宋体" w:eastAsia="宋体" w:cs="宋体"/>
                <w:b/>
                <w:bCs/>
                <w:color w:val="auto"/>
                <w:sz w:val="21"/>
                <w:szCs w:val="21"/>
                <w:lang w:val="en-US" w:eastAsia="zh-CN"/>
              </w:rPr>
              <w:t>配件、附件、维护、管理、税金、辅助工作及其他一切伴随</w:t>
            </w:r>
            <w:r>
              <w:rPr>
                <w:rFonts w:hint="eastAsia" w:hAnsi="宋体" w:cs="宋体"/>
                <w:b/>
                <w:bCs/>
                <w:color w:val="auto"/>
                <w:sz w:val="21"/>
                <w:szCs w:val="21"/>
                <w:lang w:val="en-US" w:eastAsia="zh-CN"/>
              </w:rPr>
              <w:t>服务等</w:t>
            </w:r>
            <w:r>
              <w:rPr>
                <w:rFonts w:hint="eastAsia" w:ascii="宋体" w:hAnsi="宋体" w:eastAsia="宋体" w:cs="Times New Roman"/>
                <w:b/>
                <w:bCs/>
                <w:color w:val="auto"/>
                <w:sz w:val="21"/>
                <w:szCs w:val="21"/>
                <w:lang w:val="en-US" w:eastAsia="zh-CN"/>
              </w:rPr>
              <w:t>。</w:t>
            </w:r>
          </w:p>
        </w:tc>
      </w:tr>
    </w:tbl>
    <w:p>
      <w:pPr>
        <w:pStyle w:val="66"/>
        <w:spacing w:line="360" w:lineRule="auto"/>
        <w:ind w:left="161" w:leftChars="-86" w:hanging="342" w:hangingChars="163"/>
        <w:jc w:val="both"/>
        <w:rPr>
          <w:rFonts w:ascii="宋体" w:hAnsi="宋体"/>
          <w:color w:val="auto"/>
          <w:sz w:val="21"/>
          <w:szCs w:val="21"/>
        </w:rPr>
      </w:pPr>
    </w:p>
    <w:p>
      <w:pPr>
        <w:widowControl/>
        <w:snapToGrid w:val="0"/>
        <w:spacing w:line="500" w:lineRule="exact"/>
        <w:rPr>
          <w:rFonts w:ascii="宋体" w:hAnsi="宋体"/>
          <w:color w:val="auto"/>
          <w:szCs w:val="21"/>
        </w:rPr>
      </w:pPr>
      <w:r>
        <w:rPr>
          <w:rFonts w:hint="eastAsia" w:ascii="宋体" w:hAnsi="宋体"/>
          <w:color w:val="auto"/>
          <w:szCs w:val="21"/>
        </w:rPr>
        <w:t xml:space="preserve"> </w:t>
      </w:r>
    </w:p>
    <w:p>
      <w:pPr>
        <w:pStyle w:val="66"/>
        <w:spacing w:line="360" w:lineRule="auto"/>
        <w:ind w:left="161" w:leftChars="-86" w:hanging="342" w:hangingChars="163"/>
        <w:jc w:val="both"/>
        <w:rPr>
          <w:rFonts w:ascii="宋体" w:hAnsi="宋体"/>
          <w:color w:val="auto"/>
          <w:sz w:val="21"/>
          <w:szCs w:val="21"/>
        </w:rPr>
      </w:pPr>
    </w:p>
    <w:p>
      <w:pPr>
        <w:pStyle w:val="66"/>
        <w:spacing w:line="360" w:lineRule="auto"/>
        <w:ind w:left="134" w:leftChars="64" w:firstLine="2730" w:firstLineChars="1300"/>
        <w:jc w:val="both"/>
        <w:rPr>
          <w:rFonts w:ascii="宋体" w:hAnsi="宋体"/>
          <w:color w:val="auto"/>
          <w:sz w:val="21"/>
          <w:szCs w:val="21"/>
        </w:rPr>
      </w:pPr>
    </w:p>
    <w:p>
      <w:pPr>
        <w:pStyle w:val="66"/>
        <w:spacing w:line="360" w:lineRule="auto"/>
        <w:ind w:left="134" w:leftChars="64" w:firstLine="2730" w:firstLineChars="1300"/>
        <w:jc w:val="both"/>
        <w:rPr>
          <w:rFonts w:ascii="宋体" w:hAnsi="宋体"/>
          <w:color w:val="auto"/>
          <w:sz w:val="21"/>
          <w:szCs w:val="21"/>
        </w:rPr>
      </w:pPr>
    </w:p>
    <w:p>
      <w:pPr>
        <w:spacing w:line="440" w:lineRule="exact"/>
        <w:ind w:right="416" w:firstLine="4992" w:firstLineChars="2400"/>
        <w:rPr>
          <w:rFonts w:ascii="PQPMNW+ËÎÌå" w:hAnsi="PQPMNW+ËÎÌå" w:cs="PQPMNW+ËÎÌå"/>
          <w:color w:val="auto"/>
          <w:spacing w:val="-1"/>
        </w:rPr>
      </w:pPr>
      <w:r>
        <w:rPr>
          <w:rFonts w:hint="eastAsia" w:ascii="PQPMNW+ËÎÌå" w:hAnsi="PQPMNW+ËÎÌå" w:cs="PQPMNW+ËÎÌå"/>
          <w:color w:val="auto"/>
          <w:spacing w:val="-1"/>
        </w:rPr>
        <w:t>竞争性磋商响应人：（盖章）</w:t>
      </w:r>
    </w:p>
    <w:p>
      <w:pPr>
        <w:spacing w:line="440" w:lineRule="exact"/>
        <w:jc w:val="right"/>
        <w:rPr>
          <w:rFonts w:ascii="TMBCOU+ËÎÌå" w:hAnsi="TMBCOU+ËÎÌå" w:cs="TMBCOU+ËÎÌå"/>
          <w:color w:val="auto"/>
          <w:spacing w:val="-1"/>
        </w:rPr>
      </w:pPr>
      <w:r>
        <w:rPr>
          <w:rFonts w:hint="eastAsia" w:ascii="PQPMNW+ËÎÌå" w:hAnsi="PQPMNW+ËÎÌå" w:cs="PQPMNW+ËÎÌå"/>
          <w:color w:val="auto"/>
          <w:spacing w:val="-1"/>
        </w:rPr>
        <w:t>法定代表人或授权委托人：（签字或盖章）</w:t>
      </w:r>
    </w:p>
    <w:p>
      <w:pPr>
        <w:spacing w:line="440" w:lineRule="exact"/>
        <w:jc w:val="right"/>
        <w:rPr>
          <w:rFonts w:ascii="TMBCOU+ËÎÌå" w:hAnsi="TMBCOU+ËÎÌå" w:cs="TMBCOU+ËÎÌå"/>
          <w:color w:val="auto"/>
          <w:spacing w:val="-1"/>
        </w:rPr>
      </w:pP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年</w:t>
      </w: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月</w:t>
      </w: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日</w:t>
      </w:r>
    </w:p>
    <w:p>
      <w:pPr>
        <w:pStyle w:val="66"/>
        <w:spacing w:line="360" w:lineRule="auto"/>
        <w:rPr>
          <w:rFonts w:ascii="宋体" w:hAnsi="宋体"/>
          <w:b/>
          <w:color w:val="auto"/>
          <w:sz w:val="21"/>
          <w:szCs w:val="21"/>
        </w:rPr>
      </w:pPr>
    </w:p>
    <w:p>
      <w:pPr>
        <w:pStyle w:val="66"/>
        <w:spacing w:line="360" w:lineRule="auto"/>
        <w:rPr>
          <w:rFonts w:ascii="宋体" w:hAnsi="宋体"/>
          <w:b/>
          <w:color w:val="auto"/>
          <w:sz w:val="21"/>
          <w:szCs w:val="21"/>
        </w:rPr>
      </w:pPr>
    </w:p>
    <w:p>
      <w:pPr>
        <w:spacing w:line="440" w:lineRule="exact"/>
        <w:outlineLvl w:val="0"/>
        <w:rPr>
          <w:rFonts w:ascii="宋体" w:hAnsi="宋体"/>
          <w:b/>
          <w:color w:val="auto"/>
          <w:szCs w:val="21"/>
        </w:rPr>
      </w:pPr>
      <w:r>
        <w:rPr>
          <w:rFonts w:ascii="宋体" w:hAnsi="宋体"/>
          <w:b/>
          <w:color w:val="auto"/>
          <w:szCs w:val="21"/>
        </w:rPr>
        <w:br w:type="page"/>
      </w:r>
      <w:r>
        <w:rPr>
          <w:rFonts w:hint="eastAsia" w:ascii="宋体" w:hAnsi="宋体"/>
          <w:color w:val="auto"/>
          <w:szCs w:val="21"/>
        </w:rPr>
        <w:t>附件四</w:t>
      </w:r>
      <w:r>
        <w:rPr>
          <w:rFonts w:hint="eastAsia" w:ascii="宋体" w:hAnsi="宋体"/>
          <w:b/>
          <w:color w:val="auto"/>
          <w:szCs w:val="21"/>
        </w:rPr>
        <w:t xml:space="preserve">                                投标分项报价表</w:t>
      </w:r>
    </w:p>
    <w:p>
      <w:pPr>
        <w:pStyle w:val="66"/>
        <w:spacing w:line="360" w:lineRule="auto"/>
        <w:ind w:left="161" w:leftChars="-86" w:hanging="342" w:hangingChars="163"/>
        <w:jc w:val="both"/>
        <w:rPr>
          <w:rFonts w:ascii="宋体" w:hAnsi="宋体"/>
          <w:color w:val="auto"/>
          <w:sz w:val="21"/>
          <w:szCs w:val="21"/>
        </w:rPr>
      </w:pPr>
    </w:p>
    <w:p>
      <w:pPr>
        <w:pStyle w:val="66"/>
        <w:spacing w:line="360" w:lineRule="auto"/>
        <w:ind w:left="161" w:leftChars="-86" w:hanging="342" w:hangingChars="163"/>
        <w:jc w:val="both"/>
        <w:rPr>
          <w:rFonts w:ascii="宋体" w:hAnsi="宋体"/>
          <w:color w:val="auto"/>
          <w:sz w:val="21"/>
          <w:szCs w:val="21"/>
        </w:rPr>
      </w:pPr>
      <w:r>
        <w:rPr>
          <w:rFonts w:hint="eastAsia" w:ascii="宋体" w:hAnsi="宋体"/>
          <w:color w:val="auto"/>
          <w:sz w:val="21"/>
          <w:szCs w:val="21"/>
        </w:rPr>
        <w:t>采购项目名称：</w:t>
      </w:r>
    </w:p>
    <w:p>
      <w:pPr>
        <w:pStyle w:val="66"/>
        <w:spacing w:line="360" w:lineRule="auto"/>
        <w:ind w:left="161" w:leftChars="-86" w:hanging="342" w:hangingChars="163"/>
        <w:jc w:val="both"/>
        <w:rPr>
          <w:rFonts w:ascii="宋体" w:hAnsi="宋体"/>
          <w:color w:val="auto"/>
          <w:sz w:val="21"/>
          <w:szCs w:val="21"/>
        </w:rPr>
      </w:pPr>
      <w:r>
        <w:rPr>
          <w:rFonts w:hint="eastAsia" w:ascii="宋体" w:hAnsi="宋体"/>
          <w:color w:val="auto"/>
          <w:sz w:val="21"/>
          <w:szCs w:val="21"/>
        </w:rPr>
        <w:t>采购文件编号：                                           货币单位:元(人民币)</w:t>
      </w:r>
    </w:p>
    <w:tbl>
      <w:tblPr>
        <w:tblStyle w:val="23"/>
        <w:tblW w:w="93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34"/>
        <w:gridCol w:w="2225"/>
        <w:gridCol w:w="1743"/>
        <w:gridCol w:w="865"/>
        <w:gridCol w:w="1100"/>
        <w:gridCol w:w="1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17" w:type="dxa"/>
            <w:vAlign w:val="center"/>
          </w:tcPr>
          <w:p>
            <w:pPr>
              <w:jc w:val="center"/>
              <w:rPr>
                <w:rFonts w:ascii="宋体" w:hAnsi="宋体" w:cs="宋体"/>
                <w:b/>
                <w:color w:val="auto"/>
                <w:szCs w:val="21"/>
              </w:rPr>
            </w:pPr>
            <w:r>
              <w:rPr>
                <w:rFonts w:hint="eastAsia" w:ascii="宋体" w:hAnsi="宋体" w:cs="宋体"/>
                <w:b/>
                <w:color w:val="auto"/>
                <w:szCs w:val="21"/>
              </w:rPr>
              <w:t>序号</w:t>
            </w:r>
          </w:p>
        </w:tc>
        <w:tc>
          <w:tcPr>
            <w:tcW w:w="1334" w:type="dxa"/>
            <w:vAlign w:val="center"/>
          </w:tcPr>
          <w:p>
            <w:pPr>
              <w:jc w:val="center"/>
              <w:rPr>
                <w:rFonts w:ascii="宋体" w:hAnsi="宋体" w:cs="宋体"/>
                <w:b/>
                <w:color w:val="auto"/>
                <w:szCs w:val="21"/>
              </w:rPr>
            </w:pPr>
            <w:r>
              <w:rPr>
                <w:rFonts w:hint="eastAsia" w:ascii="宋体" w:hAnsi="宋体" w:cs="宋体"/>
                <w:b/>
                <w:color w:val="auto"/>
                <w:szCs w:val="21"/>
              </w:rPr>
              <w:t>产品名称</w:t>
            </w:r>
          </w:p>
        </w:tc>
        <w:tc>
          <w:tcPr>
            <w:tcW w:w="2225" w:type="dxa"/>
            <w:vAlign w:val="center"/>
          </w:tcPr>
          <w:p>
            <w:pPr>
              <w:jc w:val="center"/>
              <w:rPr>
                <w:rFonts w:ascii="宋体" w:hAnsi="宋体" w:cs="宋体"/>
                <w:b/>
                <w:color w:val="auto"/>
                <w:szCs w:val="21"/>
              </w:rPr>
            </w:pPr>
            <w:r>
              <w:rPr>
                <w:rFonts w:hint="eastAsia" w:ascii="宋体" w:hAnsi="宋体" w:cs="宋体"/>
                <w:b/>
                <w:color w:val="auto"/>
                <w:szCs w:val="21"/>
              </w:rPr>
              <w:t>规格型号及主要技术参数</w:t>
            </w:r>
          </w:p>
        </w:tc>
        <w:tc>
          <w:tcPr>
            <w:tcW w:w="1743" w:type="dxa"/>
            <w:vAlign w:val="center"/>
          </w:tcPr>
          <w:p>
            <w:pPr>
              <w:jc w:val="center"/>
              <w:rPr>
                <w:rFonts w:ascii="宋体" w:hAnsi="宋体" w:cs="宋体"/>
                <w:b/>
                <w:color w:val="auto"/>
                <w:szCs w:val="21"/>
              </w:rPr>
            </w:pPr>
            <w:r>
              <w:rPr>
                <w:rFonts w:hint="eastAsia" w:ascii="宋体" w:hAnsi="宋体" w:cs="宋体"/>
                <w:b/>
                <w:color w:val="auto"/>
                <w:szCs w:val="21"/>
              </w:rPr>
              <w:t>产地及品牌</w:t>
            </w:r>
          </w:p>
        </w:tc>
        <w:tc>
          <w:tcPr>
            <w:tcW w:w="865" w:type="dxa"/>
            <w:vAlign w:val="center"/>
          </w:tcPr>
          <w:p>
            <w:pPr>
              <w:jc w:val="center"/>
              <w:rPr>
                <w:rFonts w:ascii="宋体" w:hAnsi="宋体" w:cs="宋体"/>
                <w:b/>
                <w:color w:val="auto"/>
                <w:szCs w:val="21"/>
              </w:rPr>
            </w:pPr>
            <w:r>
              <w:rPr>
                <w:rFonts w:hint="eastAsia" w:ascii="宋体" w:hAnsi="宋体" w:cs="宋体"/>
                <w:b/>
                <w:color w:val="auto"/>
                <w:szCs w:val="21"/>
              </w:rPr>
              <w:t>数量</w:t>
            </w:r>
          </w:p>
        </w:tc>
        <w:tc>
          <w:tcPr>
            <w:tcW w:w="1100" w:type="dxa"/>
            <w:vAlign w:val="center"/>
          </w:tcPr>
          <w:p>
            <w:pPr>
              <w:jc w:val="center"/>
              <w:rPr>
                <w:rFonts w:ascii="宋体" w:hAnsi="宋体" w:cs="宋体"/>
                <w:b/>
                <w:color w:val="auto"/>
                <w:szCs w:val="21"/>
              </w:rPr>
            </w:pPr>
            <w:r>
              <w:rPr>
                <w:rFonts w:hint="eastAsia" w:ascii="宋体" w:hAnsi="宋体" w:cs="宋体"/>
                <w:b/>
                <w:color w:val="auto"/>
                <w:szCs w:val="21"/>
              </w:rPr>
              <w:t>单价</w:t>
            </w:r>
          </w:p>
        </w:tc>
        <w:tc>
          <w:tcPr>
            <w:tcW w:w="1299" w:type="dxa"/>
            <w:vAlign w:val="center"/>
          </w:tcPr>
          <w:p>
            <w:pPr>
              <w:jc w:val="center"/>
              <w:rPr>
                <w:rFonts w:ascii="宋体" w:hAnsi="宋体" w:cs="宋体"/>
                <w:b/>
                <w:color w:val="auto"/>
                <w:szCs w:val="21"/>
              </w:rPr>
            </w:pPr>
            <w:r>
              <w:rPr>
                <w:rFonts w:hint="eastAsia" w:ascii="宋体" w:hAnsi="宋体" w:cs="宋体"/>
                <w:b/>
                <w:color w:val="auto"/>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817" w:type="dxa"/>
            <w:vAlign w:val="center"/>
          </w:tcPr>
          <w:p>
            <w:pPr>
              <w:jc w:val="center"/>
              <w:rPr>
                <w:rFonts w:ascii="宋体" w:hAnsi="宋体" w:cs="宋体"/>
                <w:color w:val="auto"/>
                <w:szCs w:val="21"/>
              </w:rPr>
            </w:pPr>
            <w:r>
              <w:rPr>
                <w:rFonts w:ascii="宋体" w:hAnsi="宋体" w:cs="宋体"/>
                <w:color w:val="auto"/>
                <w:szCs w:val="21"/>
              </w:rPr>
              <w:t>1</w:t>
            </w:r>
          </w:p>
        </w:tc>
        <w:tc>
          <w:tcPr>
            <w:tcW w:w="1334" w:type="dxa"/>
            <w:vAlign w:val="center"/>
          </w:tcPr>
          <w:p>
            <w:pPr>
              <w:jc w:val="center"/>
              <w:rPr>
                <w:rFonts w:ascii="宋体" w:hAnsi="宋体" w:cs="宋体"/>
                <w:color w:val="auto"/>
                <w:szCs w:val="21"/>
              </w:rPr>
            </w:pPr>
          </w:p>
        </w:tc>
        <w:tc>
          <w:tcPr>
            <w:tcW w:w="2225" w:type="dxa"/>
            <w:vAlign w:val="center"/>
          </w:tcPr>
          <w:p>
            <w:pPr>
              <w:jc w:val="center"/>
              <w:rPr>
                <w:rFonts w:ascii="宋体" w:hAnsi="宋体" w:cs="宋体"/>
                <w:color w:val="auto"/>
                <w:szCs w:val="21"/>
              </w:rPr>
            </w:pPr>
          </w:p>
        </w:tc>
        <w:tc>
          <w:tcPr>
            <w:tcW w:w="1743" w:type="dxa"/>
            <w:vAlign w:val="center"/>
          </w:tcPr>
          <w:p>
            <w:pPr>
              <w:jc w:val="center"/>
              <w:rPr>
                <w:rFonts w:ascii="宋体" w:hAnsi="宋体" w:cs="宋体"/>
                <w:color w:val="auto"/>
                <w:szCs w:val="21"/>
              </w:rPr>
            </w:pPr>
          </w:p>
        </w:tc>
        <w:tc>
          <w:tcPr>
            <w:tcW w:w="865" w:type="dxa"/>
            <w:vAlign w:val="center"/>
          </w:tcPr>
          <w:p>
            <w:pPr>
              <w:jc w:val="center"/>
              <w:rPr>
                <w:rFonts w:ascii="宋体" w:hAnsi="宋体" w:cs="宋体"/>
                <w:color w:val="auto"/>
                <w:szCs w:val="21"/>
              </w:rPr>
            </w:pPr>
          </w:p>
        </w:tc>
        <w:tc>
          <w:tcPr>
            <w:tcW w:w="1100" w:type="dxa"/>
            <w:vAlign w:val="center"/>
          </w:tcPr>
          <w:p>
            <w:pPr>
              <w:jc w:val="center"/>
              <w:rPr>
                <w:rFonts w:ascii="宋体" w:hAnsi="宋体" w:cs="宋体"/>
                <w:color w:val="auto"/>
                <w:szCs w:val="21"/>
              </w:rPr>
            </w:pPr>
          </w:p>
        </w:tc>
        <w:tc>
          <w:tcPr>
            <w:tcW w:w="1299" w:type="dxa"/>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817" w:type="dxa"/>
            <w:vAlign w:val="center"/>
          </w:tcPr>
          <w:p>
            <w:pPr>
              <w:jc w:val="center"/>
              <w:rPr>
                <w:rFonts w:ascii="宋体" w:hAnsi="宋体" w:cs="宋体"/>
                <w:color w:val="auto"/>
                <w:szCs w:val="21"/>
              </w:rPr>
            </w:pPr>
            <w:r>
              <w:rPr>
                <w:rFonts w:ascii="宋体" w:hAnsi="宋体" w:cs="宋体"/>
                <w:color w:val="auto"/>
                <w:szCs w:val="21"/>
              </w:rPr>
              <w:t>2</w:t>
            </w:r>
          </w:p>
        </w:tc>
        <w:tc>
          <w:tcPr>
            <w:tcW w:w="1334" w:type="dxa"/>
            <w:vAlign w:val="center"/>
          </w:tcPr>
          <w:p>
            <w:pPr>
              <w:jc w:val="center"/>
              <w:rPr>
                <w:rFonts w:ascii="宋体" w:hAnsi="宋体" w:cs="宋体"/>
                <w:color w:val="auto"/>
                <w:szCs w:val="21"/>
              </w:rPr>
            </w:pPr>
          </w:p>
        </w:tc>
        <w:tc>
          <w:tcPr>
            <w:tcW w:w="2225" w:type="dxa"/>
            <w:vAlign w:val="center"/>
          </w:tcPr>
          <w:p>
            <w:pPr>
              <w:jc w:val="center"/>
              <w:rPr>
                <w:rFonts w:ascii="宋体" w:hAnsi="宋体" w:cs="宋体"/>
                <w:color w:val="auto"/>
                <w:szCs w:val="21"/>
              </w:rPr>
            </w:pPr>
          </w:p>
        </w:tc>
        <w:tc>
          <w:tcPr>
            <w:tcW w:w="1743" w:type="dxa"/>
            <w:vAlign w:val="center"/>
          </w:tcPr>
          <w:p>
            <w:pPr>
              <w:jc w:val="center"/>
              <w:rPr>
                <w:rFonts w:ascii="宋体" w:hAnsi="宋体" w:cs="宋体"/>
                <w:color w:val="auto"/>
                <w:szCs w:val="21"/>
              </w:rPr>
            </w:pPr>
          </w:p>
        </w:tc>
        <w:tc>
          <w:tcPr>
            <w:tcW w:w="865" w:type="dxa"/>
            <w:vAlign w:val="center"/>
          </w:tcPr>
          <w:p>
            <w:pPr>
              <w:jc w:val="center"/>
              <w:rPr>
                <w:rFonts w:ascii="宋体" w:hAnsi="宋体" w:cs="宋体"/>
                <w:color w:val="auto"/>
                <w:szCs w:val="21"/>
              </w:rPr>
            </w:pPr>
          </w:p>
        </w:tc>
        <w:tc>
          <w:tcPr>
            <w:tcW w:w="1100" w:type="dxa"/>
            <w:vAlign w:val="center"/>
          </w:tcPr>
          <w:p>
            <w:pPr>
              <w:jc w:val="center"/>
              <w:rPr>
                <w:rFonts w:ascii="宋体" w:hAnsi="宋体" w:cs="宋体"/>
                <w:color w:val="auto"/>
                <w:szCs w:val="21"/>
              </w:rPr>
            </w:pPr>
          </w:p>
        </w:tc>
        <w:tc>
          <w:tcPr>
            <w:tcW w:w="1299" w:type="dxa"/>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817" w:type="dxa"/>
            <w:vAlign w:val="center"/>
          </w:tcPr>
          <w:p>
            <w:pPr>
              <w:jc w:val="center"/>
              <w:rPr>
                <w:rFonts w:ascii="宋体" w:hAnsi="宋体" w:cs="宋体"/>
                <w:color w:val="auto"/>
                <w:szCs w:val="21"/>
              </w:rPr>
            </w:pPr>
            <w:r>
              <w:rPr>
                <w:rFonts w:ascii="宋体" w:hAnsi="宋体" w:cs="宋体"/>
                <w:color w:val="auto"/>
                <w:szCs w:val="21"/>
              </w:rPr>
              <w:t>3</w:t>
            </w:r>
          </w:p>
        </w:tc>
        <w:tc>
          <w:tcPr>
            <w:tcW w:w="1334" w:type="dxa"/>
            <w:vAlign w:val="center"/>
          </w:tcPr>
          <w:p>
            <w:pPr>
              <w:jc w:val="center"/>
              <w:rPr>
                <w:rFonts w:ascii="宋体" w:hAnsi="宋体" w:cs="宋体"/>
                <w:color w:val="auto"/>
                <w:szCs w:val="21"/>
              </w:rPr>
            </w:pPr>
          </w:p>
        </w:tc>
        <w:tc>
          <w:tcPr>
            <w:tcW w:w="2225" w:type="dxa"/>
            <w:vAlign w:val="center"/>
          </w:tcPr>
          <w:p>
            <w:pPr>
              <w:jc w:val="center"/>
              <w:rPr>
                <w:rFonts w:ascii="宋体" w:hAnsi="宋体" w:cs="宋体"/>
                <w:color w:val="auto"/>
                <w:szCs w:val="21"/>
              </w:rPr>
            </w:pPr>
          </w:p>
        </w:tc>
        <w:tc>
          <w:tcPr>
            <w:tcW w:w="1743" w:type="dxa"/>
            <w:vAlign w:val="center"/>
          </w:tcPr>
          <w:p>
            <w:pPr>
              <w:jc w:val="center"/>
              <w:rPr>
                <w:rFonts w:ascii="宋体" w:hAnsi="宋体" w:cs="宋体"/>
                <w:color w:val="auto"/>
                <w:szCs w:val="21"/>
              </w:rPr>
            </w:pPr>
          </w:p>
        </w:tc>
        <w:tc>
          <w:tcPr>
            <w:tcW w:w="865" w:type="dxa"/>
            <w:vAlign w:val="center"/>
          </w:tcPr>
          <w:p>
            <w:pPr>
              <w:jc w:val="center"/>
              <w:rPr>
                <w:rFonts w:ascii="宋体" w:hAnsi="宋体" w:cs="宋体"/>
                <w:color w:val="auto"/>
                <w:szCs w:val="21"/>
              </w:rPr>
            </w:pPr>
          </w:p>
        </w:tc>
        <w:tc>
          <w:tcPr>
            <w:tcW w:w="1100" w:type="dxa"/>
            <w:vAlign w:val="center"/>
          </w:tcPr>
          <w:p>
            <w:pPr>
              <w:jc w:val="center"/>
              <w:rPr>
                <w:rFonts w:ascii="宋体" w:hAnsi="宋体" w:cs="宋体"/>
                <w:color w:val="auto"/>
                <w:szCs w:val="21"/>
              </w:rPr>
            </w:pPr>
          </w:p>
        </w:tc>
        <w:tc>
          <w:tcPr>
            <w:tcW w:w="1299" w:type="dxa"/>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817" w:type="dxa"/>
            <w:vAlign w:val="center"/>
          </w:tcPr>
          <w:p>
            <w:pPr>
              <w:jc w:val="center"/>
              <w:rPr>
                <w:rFonts w:ascii="宋体" w:hAnsi="宋体" w:cs="宋体"/>
                <w:color w:val="auto"/>
                <w:szCs w:val="21"/>
              </w:rPr>
            </w:pPr>
            <w:r>
              <w:rPr>
                <w:rFonts w:ascii="宋体" w:hAnsi="宋体" w:cs="宋体"/>
                <w:color w:val="auto"/>
                <w:szCs w:val="21"/>
              </w:rPr>
              <w:t>4</w:t>
            </w:r>
          </w:p>
        </w:tc>
        <w:tc>
          <w:tcPr>
            <w:tcW w:w="1334" w:type="dxa"/>
            <w:vAlign w:val="center"/>
          </w:tcPr>
          <w:p>
            <w:pPr>
              <w:jc w:val="center"/>
              <w:rPr>
                <w:rFonts w:ascii="宋体" w:hAnsi="宋体" w:cs="宋体"/>
                <w:color w:val="auto"/>
                <w:szCs w:val="21"/>
              </w:rPr>
            </w:pPr>
          </w:p>
        </w:tc>
        <w:tc>
          <w:tcPr>
            <w:tcW w:w="2225" w:type="dxa"/>
            <w:vAlign w:val="center"/>
          </w:tcPr>
          <w:p>
            <w:pPr>
              <w:jc w:val="center"/>
              <w:rPr>
                <w:rFonts w:ascii="宋体" w:hAnsi="宋体" w:cs="宋体"/>
                <w:color w:val="auto"/>
                <w:szCs w:val="21"/>
              </w:rPr>
            </w:pPr>
          </w:p>
        </w:tc>
        <w:tc>
          <w:tcPr>
            <w:tcW w:w="1743" w:type="dxa"/>
            <w:vAlign w:val="center"/>
          </w:tcPr>
          <w:p>
            <w:pPr>
              <w:jc w:val="center"/>
              <w:rPr>
                <w:rFonts w:ascii="宋体" w:hAnsi="宋体" w:cs="宋体"/>
                <w:color w:val="auto"/>
                <w:szCs w:val="21"/>
              </w:rPr>
            </w:pPr>
          </w:p>
        </w:tc>
        <w:tc>
          <w:tcPr>
            <w:tcW w:w="865" w:type="dxa"/>
            <w:vAlign w:val="center"/>
          </w:tcPr>
          <w:p>
            <w:pPr>
              <w:jc w:val="center"/>
              <w:rPr>
                <w:rFonts w:ascii="宋体" w:hAnsi="宋体" w:cs="宋体"/>
                <w:color w:val="auto"/>
                <w:szCs w:val="21"/>
              </w:rPr>
            </w:pPr>
          </w:p>
        </w:tc>
        <w:tc>
          <w:tcPr>
            <w:tcW w:w="1100" w:type="dxa"/>
            <w:vAlign w:val="center"/>
          </w:tcPr>
          <w:p>
            <w:pPr>
              <w:jc w:val="center"/>
              <w:rPr>
                <w:rFonts w:ascii="宋体" w:hAnsi="宋体" w:cs="宋体"/>
                <w:color w:val="auto"/>
                <w:szCs w:val="21"/>
              </w:rPr>
            </w:pPr>
          </w:p>
        </w:tc>
        <w:tc>
          <w:tcPr>
            <w:tcW w:w="1299" w:type="dxa"/>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817" w:type="dxa"/>
            <w:vAlign w:val="center"/>
          </w:tcPr>
          <w:p>
            <w:pPr>
              <w:jc w:val="center"/>
              <w:rPr>
                <w:rFonts w:ascii="宋体" w:hAnsi="宋体" w:cs="宋体"/>
                <w:color w:val="auto"/>
                <w:szCs w:val="21"/>
              </w:rPr>
            </w:pPr>
            <w:r>
              <w:rPr>
                <w:rFonts w:hint="eastAsia" w:ascii="宋体" w:hAnsi="宋体" w:cs="宋体"/>
                <w:color w:val="auto"/>
                <w:szCs w:val="21"/>
              </w:rPr>
              <w:t>…</w:t>
            </w:r>
          </w:p>
        </w:tc>
        <w:tc>
          <w:tcPr>
            <w:tcW w:w="1334" w:type="dxa"/>
            <w:vAlign w:val="center"/>
          </w:tcPr>
          <w:p>
            <w:pPr>
              <w:jc w:val="center"/>
              <w:rPr>
                <w:rFonts w:ascii="宋体" w:hAnsi="宋体" w:cs="宋体"/>
                <w:color w:val="auto"/>
                <w:szCs w:val="21"/>
              </w:rPr>
            </w:pPr>
          </w:p>
        </w:tc>
        <w:tc>
          <w:tcPr>
            <w:tcW w:w="2225" w:type="dxa"/>
            <w:vAlign w:val="center"/>
          </w:tcPr>
          <w:p>
            <w:pPr>
              <w:jc w:val="center"/>
              <w:rPr>
                <w:rFonts w:ascii="宋体" w:hAnsi="宋体" w:cs="宋体"/>
                <w:color w:val="auto"/>
                <w:szCs w:val="21"/>
              </w:rPr>
            </w:pPr>
          </w:p>
        </w:tc>
        <w:tc>
          <w:tcPr>
            <w:tcW w:w="1743" w:type="dxa"/>
            <w:vAlign w:val="center"/>
          </w:tcPr>
          <w:p>
            <w:pPr>
              <w:jc w:val="center"/>
              <w:rPr>
                <w:rFonts w:ascii="宋体" w:hAnsi="宋体" w:cs="宋体"/>
                <w:color w:val="auto"/>
                <w:szCs w:val="21"/>
              </w:rPr>
            </w:pPr>
          </w:p>
        </w:tc>
        <w:tc>
          <w:tcPr>
            <w:tcW w:w="865" w:type="dxa"/>
            <w:vAlign w:val="center"/>
          </w:tcPr>
          <w:p>
            <w:pPr>
              <w:jc w:val="center"/>
              <w:rPr>
                <w:rFonts w:ascii="宋体" w:hAnsi="宋体" w:cs="宋体"/>
                <w:color w:val="auto"/>
                <w:szCs w:val="21"/>
              </w:rPr>
            </w:pPr>
          </w:p>
        </w:tc>
        <w:tc>
          <w:tcPr>
            <w:tcW w:w="1100" w:type="dxa"/>
            <w:vAlign w:val="center"/>
          </w:tcPr>
          <w:p>
            <w:pPr>
              <w:jc w:val="center"/>
              <w:rPr>
                <w:rFonts w:ascii="宋体" w:hAnsi="宋体" w:cs="宋体"/>
                <w:color w:val="auto"/>
                <w:szCs w:val="21"/>
              </w:rPr>
            </w:pPr>
          </w:p>
        </w:tc>
        <w:tc>
          <w:tcPr>
            <w:tcW w:w="1299" w:type="dxa"/>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trPr>
        <w:tc>
          <w:tcPr>
            <w:tcW w:w="9383" w:type="dxa"/>
            <w:gridSpan w:val="7"/>
            <w:vAlign w:val="center"/>
          </w:tcPr>
          <w:p>
            <w:pPr>
              <w:jc w:val="left"/>
              <w:rPr>
                <w:rFonts w:ascii="宋体" w:hAnsi="宋体" w:cs="宋体"/>
                <w:b/>
                <w:color w:val="auto"/>
                <w:szCs w:val="21"/>
              </w:rPr>
            </w:pPr>
            <w:r>
              <w:rPr>
                <w:rFonts w:hint="eastAsia" w:ascii="宋体" w:hAnsi="宋体"/>
                <w:b/>
                <w:bCs/>
                <w:color w:val="auto"/>
                <w:sz w:val="21"/>
                <w:szCs w:val="21"/>
                <w:lang w:val="en-US" w:eastAsia="zh-CN"/>
              </w:rPr>
              <w:t>说明：标的</w:t>
            </w:r>
            <w:r>
              <w:rPr>
                <w:rFonts w:hint="eastAsia"/>
                <w:b/>
                <w:bCs/>
                <w:color w:val="auto"/>
                <w:szCs w:val="21"/>
                <w:lang w:val="en-US" w:eastAsia="zh-CN"/>
              </w:rPr>
              <w:t>包含所采购货物的供货、运输、装卸、检测验收、售后服务、</w:t>
            </w:r>
            <w:r>
              <w:rPr>
                <w:rFonts w:hint="eastAsia" w:ascii="宋体" w:hAnsi="宋体" w:cs="Times New Roman"/>
                <w:b/>
                <w:bCs/>
                <w:color w:val="auto"/>
                <w:sz w:val="21"/>
                <w:szCs w:val="21"/>
                <w:lang w:val="en-US" w:eastAsia="zh-CN"/>
              </w:rPr>
              <w:t>人工费、</w:t>
            </w:r>
            <w:r>
              <w:rPr>
                <w:rFonts w:hint="eastAsia"/>
                <w:b/>
                <w:bCs/>
                <w:color w:val="auto"/>
                <w:szCs w:val="21"/>
                <w:lang w:val="en-US" w:eastAsia="zh-CN"/>
              </w:rPr>
              <w:t>技术指导、增值税、安装调试费</w:t>
            </w:r>
            <w:r>
              <w:rPr>
                <w:rFonts w:ascii="宋体" w:hAnsi="宋体"/>
                <w:b/>
                <w:color w:val="auto"/>
                <w:szCs w:val="22"/>
              </w:rPr>
              <w:t>等所有费用含在单项报价中。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9383" w:type="dxa"/>
            <w:gridSpan w:val="7"/>
            <w:vAlign w:val="center"/>
          </w:tcPr>
          <w:p>
            <w:pPr>
              <w:rPr>
                <w:rFonts w:ascii="宋体" w:hAnsi="宋体" w:cs="宋体"/>
                <w:b/>
                <w:color w:val="auto"/>
                <w:szCs w:val="21"/>
              </w:rPr>
            </w:pPr>
            <w:r>
              <w:rPr>
                <w:rFonts w:hint="eastAsia" w:ascii="宋体" w:hAnsi="宋体" w:cs="宋体"/>
                <w:b/>
                <w:color w:val="auto"/>
                <w:szCs w:val="21"/>
              </w:rPr>
              <w:t>投标总报价：￥</w:t>
            </w:r>
            <w:r>
              <w:rPr>
                <w:rFonts w:ascii="宋体" w:hAnsi="宋体" w:cs="宋体"/>
                <w:b/>
                <w:color w:val="auto"/>
                <w:szCs w:val="21"/>
              </w:rPr>
              <w:t xml:space="preserve">                 </w:t>
            </w:r>
            <w:r>
              <w:rPr>
                <w:rFonts w:hint="eastAsia" w:ascii="宋体" w:hAnsi="宋体" w:cs="宋体"/>
                <w:b/>
                <w:color w:val="auto"/>
                <w:szCs w:val="21"/>
              </w:rPr>
              <w:t>元（大写：</w:t>
            </w:r>
            <w:r>
              <w:rPr>
                <w:rFonts w:ascii="宋体" w:hAnsi="宋体" w:cs="宋体"/>
                <w:b/>
                <w:color w:val="auto"/>
                <w:szCs w:val="21"/>
              </w:rPr>
              <w:t xml:space="preserve">                </w:t>
            </w:r>
            <w:r>
              <w:rPr>
                <w:rFonts w:hint="eastAsia" w:ascii="宋体" w:hAnsi="宋体" w:cs="宋体"/>
                <w:b/>
                <w:color w:val="auto"/>
                <w:szCs w:val="21"/>
              </w:rPr>
              <w:t>）</w:t>
            </w:r>
          </w:p>
        </w:tc>
      </w:tr>
    </w:tbl>
    <w:p>
      <w:pPr>
        <w:pStyle w:val="66"/>
        <w:spacing w:line="360" w:lineRule="auto"/>
        <w:ind w:left="161" w:leftChars="-86" w:hanging="342" w:hangingChars="163"/>
        <w:jc w:val="both"/>
        <w:rPr>
          <w:rFonts w:ascii="宋体" w:hAnsi="宋体"/>
          <w:color w:val="auto"/>
          <w:sz w:val="21"/>
          <w:szCs w:val="21"/>
        </w:rPr>
      </w:pPr>
    </w:p>
    <w:p>
      <w:pPr>
        <w:pStyle w:val="66"/>
        <w:spacing w:line="360" w:lineRule="auto"/>
        <w:ind w:left="118" w:leftChars="56"/>
        <w:jc w:val="both"/>
        <w:rPr>
          <w:rFonts w:ascii="宋体" w:hAnsi="宋体"/>
          <w:color w:val="auto"/>
          <w:sz w:val="21"/>
          <w:szCs w:val="21"/>
        </w:rPr>
      </w:pPr>
      <w:r>
        <w:rPr>
          <w:rFonts w:hint="eastAsia" w:ascii="宋体" w:hAnsi="宋体"/>
          <w:color w:val="auto"/>
          <w:sz w:val="21"/>
          <w:szCs w:val="21"/>
        </w:rPr>
        <w:t>注：“投标分项报价表”各分项报价合计应当与“开标一览表”投标总价相等。</w:t>
      </w:r>
    </w:p>
    <w:p>
      <w:pPr>
        <w:pStyle w:val="66"/>
        <w:spacing w:line="360" w:lineRule="auto"/>
        <w:ind w:left="134" w:leftChars="64" w:firstLine="2730" w:firstLineChars="1300"/>
        <w:jc w:val="both"/>
        <w:rPr>
          <w:rFonts w:ascii="宋体" w:hAnsi="宋体"/>
          <w:color w:val="auto"/>
          <w:sz w:val="21"/>
          <w:szCs w:val="21"/>
        </w:rPr>
      </w:pPr>
    </w:p>
    <w:p>
      <w:pPr>
        <w:pStyle w:val="66"/>
        <w:spacing w:line="360" w:lineRule="auto"/>
        <w:ind w:left="134" w:leftChars="64" w:firstLine="2730" w:firstLineChars="1300"/>
        <w:jc w:val="both"/>
        <w:rPr>
          <w:rFonts w:ascii="宋体" w:hAnsi="宋体"/>
          <w:color w:val="auto"/>
          <w:sz w:val="21"/>
          <w:szCs w:val="21"/>
        </w:rPr>
      </w:pPr>
    </w:p>
    <w:p>
      <w:pPr>
        <w:spacing w:line="440" w:lineRule="exact"/>
        <w:ind w:firstLine="4680" w:firstLineChars="2250"/>
        <w:rPr>
          <w:rFonts w:ascii="PQPMNW+ËÎÌå" w:hAnsi="PQPMNW+ËÎÌå" w:cs="PQPMNW+ËÎÌå"/>
          <w:color w:val="auto"/>
          <w:spacing w:val="-1"/>
        </w:rPr>
      </w:pPr>
      <w:r>
        <w:rPr>
          <w:rFonts w:hint="eastAsia" w:ascii="PQPMNW+ËÎÌå" w:hAnsi="PQPMNW+ËÎÌå" w:cs="PQPMNW+ËÎÌå"/>
          <w:color w:val="auto"/>
          <w:spacing w:val="-1"/>
        </w:rPr>
        <w:t>竞争性磋商响应人：（盖章）</w:t>
      </w:r>
    </w:p>
    <w:p>
      <w:pPr>
        <w:spacing w:line="440" w:lineRule="exact"/>
        <w:ind w:firstLine="4576" w:firstLineChars="2200"/>
        <w:rPr>
          <w:rFonts w:ascii="TMBCOU+ËÎÌå" w:hAnsi="TMBCOU+ËÎÌå" w:cs="TMBCOU+ËÎÌå"/>
          <w:color w:val="auto"/>
          <w:spacing w:val="-1"/>
        </w:rPr>
      </w:pPr>
      <w:r>
        <w:rPr>
          <w:rFonts w:hint="eastAsia" w:ascii="PQPMNW+ËÎÌå" w:hAnsi="PQPMNW+ËÎÌå" w:cs="PQPMNW+ËÎÌå"/>
          <w:color w:val="auto"/>
          <w:spacing w:val="-1"/>
        </w:rPr>
        <w:t>法定代表人或授权委托人：（签字或盖章）</w:t>
      </w:r>
    </w:p>
    <w:p>
      <w:pPr>
        <w:spacing w:line="440" w:lineRule="exact"/>
        <w:ind w:firstLine="5512" w:firstLineChars="2650"/>
        <w:rPr>
          <w:rFonts w:ascii="TMBCOU+ËÎÌå" w:hAnsi="TMBCOU+ËÎÌå" w:cs="TMBCOU+ËÎÌå"/>
          <w:color w:val="auto"/>
          <w:spacing w:val="-1"/>
        </w:rPr>
      </w:pP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年</w:t>
      </w: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月</w:t>
      </w: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日</w:t>
      </w:r>
    </w:p>
    <w:p>
      <w:pPr>
        <w:pStyle w:val="66"/>
        <w:spacing w:line="360" w:lineRule="auto"/>
        <w:rPr>
          <w:rFonts w:ascii="宋体" w:hAnsi="宋体"/>
          <w:b/>
          <w:color w:val="auto"/>
          <w:sz w:val="21"/>
          <w:szCs w:val="21"/>
        </w:rPr>
      </w:pPr>
    </w:p>
    <w:p>
      <w:pPr>
        <w:pStyle w:val="66"/>
        <w:spacing w:line="360" w:lineRule="auto"/>
        <w:rPr>
          <w:rFonts w:ascii="宋体" w:hAnsi="宋体"/>
          <w:b/>
          <w:color w:val="auto"/>
          <w:sz w:val="21"/>
          <w:szCs w:val="21"/>
        </w:rPr>
      </w:pPr>
    </w:p>
    <w:p>
      <w:pPr>
        <w:pStyle w:val="66"/>
        <w:spacing w:line="360" w:lineRule="auto"/>
        <w:rPr>
          <w:rFonts w:ascii="宋体" w:hAnsi="宋体"/>
          <w:b/>
          <w:color w:val="auto"/>
          <w:sz w:val="21"/>
          <w:szCs w:val="21"/>
        </w:rPr>
      </w:pPr>
    </w:p>
    <w:p>
      <w:pPr>
        <w:pStyle w:val="66"/>
        <w:spacing w:line="360" w:lineRule="auto"/>
        <w:rPr>
          <w:rFonts w:ascii="宋体" w:hAnsi="宋体"/>
          <w:b/>
          <w:color w:val="auto"/>
          <w:sz w:val="21"/>
          <w:szCs w:val="21"/>
        </w:rPr>
      </w:pPr>
    </w:p>
    <w:p>
      <w:pPr>
        <w:pStyle w:val="66"/>
        <w:spacing w:line="360" w:lineRule="auto"/>
        <w:rPr>
          <w:rFonts w:ascii="宋体" w:hAnsi="宋体"/>
          <w:b/>
          <w:color w:val="auto"/>
          <w:sz w:val="21"/>
          <w:szCs w:val="21"/>
        </w:rPr>
      </w:pPr>
    </w:p>
    <w:p>
      <w:pPr>
        <w:pStyle w:val="66"/>
        <w:spacing w:line="360" w:lineRule="auto"/>
        <w:rPr>
          <w:rFonts w:ascii="宋体" w:hAnsi="宋体"/>
          <w:b/>
          <w:color w:val="auto"/>
          <w:sz w:val="21"/>
          <w:szCs w:val="21"/>
        </w:rPr>
      </w:pPr>
    </w:p>
    <w:p>
      <w:pPr>
        <w:pStyle w:val="66"/>
        <w:spacing w:line="360" w:lineRule="auto"/>
        <w:rPr>
          <w:rFonts w:ascii="宋体" w:hAnsi="宋体"/>
          <w:b/>
          <w:color w:val="auto"/>
          <w:sz w:val="21"/>
          <w:szCs w:val="21"/>
        </w:rPr>
      </w:pPr>
    </w:p>
    <w:p>
      <w:pPr>
        <w:spacing w:line="440" w:lineRule="exact"/>
        <w:jc w:val="right"/>
        <w:rPr>
          <w:rFonts w:ascii="宋体" w:hAnsi="宋体"/>
          <w:color w:val="auto"/>
          <w:szCs w:val="21"/>
        </w:rPr>
      </w:pPr>
      <w:r>
        <w:rPr>
          <w:rFonts w:ascii="宋体" w:hAnsi="宋体"/>
          <w:color w:val="auto"/>
          <w:szCs w:val="21"/>
        </w:rPr>
        <w:br w:type="page"/>
      </w:r>
    </w:p>
    <w:p>
      <w:pPr>
        <w:ind w:left="2880" w:hanging="2880"/>
        <w:jc w:val="left"/>
        <w:outlineLvl w:val="0"/>
        <w:rPr>
          <w:rFonts w:ascii="宋体" w:hAnsi="宋体"/>
          <w:color w:val="auto"/>
          <w:szCs w:val="21"/>
        </w:rPr>
      </w:pPr>
    </w:p>
    <w:p>
      <w:pPr>
        <w:ind w:left="2880" w:hanging="2880"/>
        <w:jc w:val="left"/>
        <w:outlineLvl w:val="0"/>
        <w:rPr>
          <w:rFonts w:ascii="宋体" w:hAnsi="宋体"/>
          <w:color w:val="auto"/>
          <w:szCs w:val="21"/>
        </w:rPr>
      </w:pPr>
    </w:p>
    <w:p>
      <w:pPr>
        <w:jc w:val="left"/>
        <w:outlineLvl w:val="0"/>
        <w:rPr>
          <w:rFonts w:ascii="宋体" w:hAnsi="宋体"/>
          <w:color w:val="auto"/>
          <w:szCs w:val="21"/>
        </w:rPr>
      </w:pPr>
      <w:r>
        <w:rPr>
          <w:rFonts w:hint="eastAsia" w:ascii="宋体" w:hAnsi="宋体"/>
          <w:color w:val="auto"/>
          <w:szCs w:val="21"/>
        </w:rPr>
        <w:t>附件</w:t>
      </w:r>
      <w:r>
        <w:rPr>
          <w:rFonts w:hint="eastAsia" w:ascii="宋体" w:hAnsi="宋体"/>
          <w:color w:val="auto"/>
          <w:szCs w:val="21"/>
          <w:lang w:val="en-US" w:eastAsia="zh-CN"/>
        </w:rPr>
        <w:t>五</w:t>
      </w:r>
    </w:p>
    <w:p>
      <w:pPr>
        <w:jc w:val="left"/>
        <w:outlineLvl w:val="0"/>
        <w:rPr>
          <w:rFonts w:ascii="宋体" w:hAnsi="宋体"/>
          <w:color w:val="auto"/>
          <w:szCs w:val="21"/>
        </w:rPr>
      </w:pPr>
    </w:p>
    <w:p>
      <w:pPr>
        <w:jc w:val="center"/>
        <w:outlineLvl w:val="0"/>
        <w:rPr>
          <w:rFonts w:ascii="宋体" w:hAnsi="宋体"/>
          <w:b/>
          <w:color w:val="auto"/>
          <w:szCs w:val="21"/>
        </w:rPr>
      </w:pPr>
      <w:r>
        <w:rPr>
          <w:rFonts w:hint="eastAsia" w:ascii="宋体" w:hAnsi="宋体"/>
          <w:b/>
          <w:color w:val="auto"/>
          <w:szCs w:val="21"/>
        </w:rPr>
        <w:t>技术参数、功能偏离表</w:t>
      </w:r>
    </w:p>
    <w:p>
      <w:pPr>
        <w:ind w:left="2880" w:hanging="2880"/>
        <w:jc w:val="center"/>
        <w:rPr>
          <w:rFonts w:ascii="宋体" w:hAnsi="宋体"/>
          <w:b/>
          <w:color w:val="auto"/>
          <w:szCs w:val="21"/>
        </w:rPr>
      </w:pPr>
    </w:p>
    <w:p>
      <w:pPr>
        <w:pStyle w:val="66"/>
        <w:spacing w:line="360" w:lineRule="auto"/>
        <w:ind w:left="134" w:leftChars="64"/>
        <w:jc w:val="both"/>
        <w:rPr>
          <w:rFonts w:ascii="宋体" w:hAnsi="宋体"/>
          <w:color w:val="auto"/>
          <w:sz w:val="21"/>
          <w:szCs w:val="21"/>
        </w:rPr>
      </w:pPr>
      <w:r>
        <w:rPr>
          <w:rFonts w:hint="eastAsia" w:ascii="宋体" w:hAnsi="宋体"/>
          <w:color w:val="auto"/>
          <w:sz w:val="21"/>
          <w:szCs w:val="21"/>
        </w:rPr>
        <w:t>采购项目名称：</w:t>
      </w:r>
    </w:p>
    <w:p>
      <w:pPr>
        <w:pStyle w:val="66"/>
        <w:spacing w:line="360" w:lineRule="auto"/>
        <w:ind w:left="161" w:leftChars="64" w:hanging="27" w:hangingChars="13"/>
        <w:jc w:val="both"/>
        <w:rPr>
          <w:rFonts w:ascii="宋体" w:hAnsi="宋体"/>
          <w:color w:val="auto"/>
          <w:sz w:val="21"/>
          <w:szCs w:val="21"/>
          <w:u w:val="single"/>
        </w:rPr>
      </w:pPr>
      <w:r>
        <w:rPr>
          <w:rFonts w:hint="eastAsia" w:ascii="宋体" w:hAnsi="宋体"/>
          <w:color w:val="auto"/>
          <w:sz w:val="21"/>
          <w:szCs w:val="21"/>
        </w:rPr>
        <w:t>采购文件编号：</w:t>
      </w:r>
    </w:p>
    <w:tbl>
      <w:tblPr>
        <w:tblStyle w:val="23"/>
        <w:tblW w:w="9169"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276"/>
        <w:gridCol w:w="2126"/>
        <w:gridCol w:w="2227"/>
        <w:gridCol w:w="160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06" w:type="dxa"/>
            <w:vAlign w:val="center"/>
          </w:tcPr>
          <w:p>
            <w:pPr>
              <w:jc w:val="center"/>
              <w:rPr>
                <w:rFonts w:ascii="宋体" w:hAnsi="宋体"/>
                <w:color w:val="auto"/>
                <w:szCs w:val="21"/>
              </w:rPr>
            </w:pPr>
            <w:r>
              <w:rPr>
                <w:rFonts w:hint="eastAsia" w:ascii="宋体" w:hAnsi="宋体"/>
                <w:color w:val="auto"/>
                <w:szCs w:val="21"/>
              </w:rPr>
              <w:t>序号</w:t>
            </w:r>
          </w:p>
        </w:tc>
        <w:tc>
          <w:tcPr>
            <w:tcW w:w="1276" w:type="dxa"/>
            <w:vAlign w:val="center"/>
          </w:tcPr>
          <w:p>
            <w:pPr>
              <w:jc w:val="center"/>
              <w:rPr>
                <w:rFonts w:ascii="宋体" w:hAnsi="宋体"/>
                <w:color w:val="auto"/>
                <w:szCs w:val="21"/>
              </w:rPr>
            </w:pPr>
            <w:r>
              <w:rPr>
                <w:rFonts w:hint="eastAsia" w:ascii="宋体" w:hAnsi="宋体"/>
                <w:color w:val="auto"/>
                <w:szCs w:val="21"/>
              </w:rPr>
              <w:t>招标文件规格条目号</w:t>
            </w:r>
          </w:p>
        </w:tc>
        <w:tc>
          <w:tcPr>
            <w:tcW w:w="2126" w:type="dxa"/>
            <w:vAlign w:val="center"/>
          </w:tcPr>
          <w:p>
            <w:pPr>
              <w:jc w:val="center"/>
              <w:rPr>
                <w:rFonts w:ascii="宋体" w:hAnsi="宋体"/>
                <w:color w:val="auto"/>
                <w:szCs w:val="21"/>
              </w:rPr>
            </w:pPr>
            <w:r>
              <w:rPr>
                <w:rFonts w:hint="eastAsia" w:ascii="宋体" w:hAnsi="宋体"/>
                <w:color w:val="auto"/>
                <w:szCs w:val="21"/>
              </w:rPr>
              <w:t>招标规格</w:t>
            </w:r>
          </w:p>
        </w:tc>
        <w:tc>
          <w:tcPr>
            <w:tcW w:w="2227" w:type="dxa"/>
            <w:vAlign w:val="center"/>
          </w:tcPr>
          <w:p>
            <w:pPr>
              <w:jc w:val="center"/>
              <w:rPr>
                <w:rFonts w:ascii="宋体" w:hAnsi="宋体"/>
                <w:color w:val="auto"/>
                <w:szCs w:val="21"/>
              </w:rPr>
            </w:pPr>
            <w:r>
              <w:rPr>
                <w:rFonts w:hint="eastAsia" w:ascii="宋体" w:hAnsi="宋体"/>
                <w:color w:val="auto"/>
                <w:szCs w:val="21"/>
              </w:rPr>
              <w:t>投标规格</w:t>
            </w:r>
          </w:p>
        </w:tc>
        <w:tc>
          <w:tcPr>
            <w:tcW w:w="1600" w:type="dxa"/>
            <w:vAlign w:val="center"/>
          </w:tcPr>
          <w:p>
            <w:pPr>
              <w:jc w:val="center"/>
              <w:rPr>
                <w:rFonts w:ascii="宋体" w:hAnsi="宋体"/>
                <w:color w:val="auto"/>
                <w:szCs w:val="21"/>
              </w:rPr>
            </w:pPr>
            <w:r>
              <w:rPr>
                <w:rFonts w:hint="eastAsia" w:ascii="宋体" w:hAnsi="宋体"/>
                <w:color w:val="auto"/>
                <w:szCs w:val="21"/>
              </w:rPr>
              <w:t>偏离</w:t>
            </w:r>
          </w:p>
        </w:tc>
        <w:tc>
          <w:tcPr>
            <w:tcW w:w="1134" w:type="dxa"/>
            <w:vAlign w:val="center"/>
          </w:tcPr>
          <w:p>
            <w:pPr>
              <w:jc w:val="center"/>
              <w:rPr>
                <w:rFonts w:ascii="宋体" w:hAnsi="宋体"/>
                <w:color w:val="auto"/>
                <w:szCs w:val="21"/>
              </w:rPr>
            </w:pPr>
            <w:r>
              <w:rPr>
                <w:rFonts w:hint="eastAsia" w:ascii="宋体" w:hAnsi="宋体"/>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06" w:type="dxa"/>
          </w:tcPr>
          <w:p>
            <w:pPr>
              <w:rPr>
                <w:rFonts w:ascii="宋体" w:hAnsi="宋体"/>
                <w:color w:val="auto"/>
                <w:szCs w:val="21"/>
              </w:rPr>
            </w:pPr>
          </w:p>
          <w:p>
            <w:pPr>
              <w:rPr>
                <w:rFonts w:ascii="宋体" w:hAnsi="宋体"/>
                <w:color w:val="auto"/>
                <w:szCs w:val="21"/>
              </w:rPr>
            </w:pPr>
          </w:p>
        </w:tc>
        <w:tc>
          <w:tcPr>
            <w:tcW w:w="1276" w:type="dxa"/>
          </w:tcPr>
          <w:p>
            <w:pPr>
              <w:widowControl/>
              <w:jc w:val="left"/>
              <w:rPr>
                <w:rFonts w:ascii="宋体" w:hAnsi="宋体"/>
                <w:color w:val="auto"/>
                <w:szCs w:val="21"/>
              </w:rPr>
            </w:pPr>
          </w:p>
          <w:p>
            <w:pPr>
              <w:rPr>
                <w:rFonts w:ascii="宋体" w:hAnsi="宋体"/>
                <w:color w:val="auto"/>
                <w:szCs w:val="21"/>
              </w:rPr>
            </w:pPr>
          </w:p>
        </w:tc>
        <w:tc>
          <w:tcPr>
            <w:tcW w:w="2126" w:type="dxa"/>
          </w:tcPr>
          <w:p>
            <w:pPr>
              <w:rPr>
                <w:rFonts w:ascii="宋体" w:hAnsi="宋体"/>
                <w:color w:val="auto"/>
                <w:szCs w:val="21"/>
              </w:rPr>
            </w:pPr>
          </w:p>
        </w:tc>
        <w:tc>
          <w:tcPr>
            <w:tcW w:w="2227" w:type="dxa"/>
          </w:tcPr>
          <w:p>
            <w:pPr>
              <w:rPr>
                <w:rFonts w:ascii="宋体" w:hAnsi="宋体"/>
                <w:color w:val="auto"/>
                <w:szCs w:val="21"/>
              </w:rPr>
            </w:pPr>
          </w:p>
        </w:tc>
        <w:tc>
          <w:tcPr>
            <w:tcW w:w="1600" w:type="dxa"/>
          </w:tcPr>
          <w:p>
            <w:pPr>
              <w:rPr>
                <w:rFonts w:ascii="宋体" w:hAnsi="宋体"/>
                <w:color w:val="auto"/>
                <w:szCs w:val="21"/>
              </w:rPr>
            </w:pPr>
          </w:p>
        </w:tc>
        <w:tc>
          <w:tcPr>
            <w:tcW w:w="1134" w:type="dxa"/>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06" w:type="dxa"/>
          </w:tcPr>
          <w:p>
            <w:pPr>
              <w:rPr>
                <w:rFonts w:ascii="宋体" w:hAnsi="宋体"/>
                <w:color w:val="auto"/>
                <w:szCs w:val="21"/>
              </w:rPr>
            </w:pPr>
          </w:p>
          <w:p>
            <w:pPr>
              <w:rPr>
                <w:rFonts w:ascii="宋体" w:hAnsi="宋体"/>
                <w:color w:val="auto"/>
                <w:szCs w:val="21"/>
              </w:rPr>
            </w:pPr>
          </w:p>
        </w:tc>
        <w:tc>
          <w:tcPr>
            <w:tcW w:w="1276" w:type="dxa"/>
          </w:tcPr>
          <w:p>
            <w:pPr>
              <w:widowControl/>
              <w:jc w:val="left"/>
              <w:rPr>
                <w:rFonts w:ascii="宋体" w:hAnsi="宋体"/>
                <w:color w:val="auto"/>
                <w:szCs w:val="21"/>
              </w:rPr>
            </w:pPr>
          </w:p>
          <w:p>
            <w:pPr>
              <w:rPr>
                <w:rFonts w:ascii="宋体" w:hAnsi="宋体"/>
                <w:color w:val="auto"/>
                <w:szCs w:val="21"/>
              </w:rPr>
            </w:pPr>
          </w:p>
        </w:tc>
        <w:tc>
          <w:tcPr>
            <w:tcW w:w="2126" w:type="dxa"/>
          </w:tcPr>
          <w:p>
            <w:pPr>
              <w:rPr>
                <w:rFonts w:ascii="宋体" w:hAnsi="宋体"/>
                <w:color w:val="auto"/>
                <w:szCs w:val="21"/>
              </w:rPr>
            </w:pPr>
          </w:p>
        </w:tc>
        <w:tc>
          <w:tcPr>
            <w:tcW w:w="2227" w:type="dxa"/>
          </w:tcPr>
          <w:p>
            <w:pPr>
              <w:rPr>
                <w:rFonts w:ascii="宋体" w:hAnsi="宋体"/>
                <w:color w:val="auto"/>
                <w:szCs w:val="21"/>
              </w:rPr>
            </w:pPr>
          </w:p>
        </w:tc>
        <w:tc>
          <w:tcPr>
            <w:tcW w:w="1600" w:type="dxa"/>
          </w:tcPr>
          <w:p>
            <w:pPr>
              <w:rPr>
                <w:rFonts w:ascii="宋体" w:hAnsi="宋体"/>
                <w:color w:val="auto"/>
                <w:szCs w:val="21"/>
              </w:rPr>
            </w:pPr>
          </w:p>
        </w:tc>
        <w:tc>
          <w:tcPr>
            <w:tcW w:w="1134" w:type="dxa"/>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06" w:type="dxa"/>
          </w:tcPr>
          <w:p>
            <w:pPr>
              <w:rPr>
                <w:rFonts w:ascii="宋体" w:hAnsi="宋体"/>
                <w:color w:val="auto"/>
                <w:szCs w:val="21"/>
              </w:rPr>
            </w:pPr>
          </w:p>
          <w:p>
            <w:pPr>
              <w:rPr>
                <w:rFonts w:ascii="宋体" w:hAnsi="宋体"/>
                <w:color w:val="auto"/>
                <w:szCs w:val="21"/>
              </w:rPr>
            </w:pPr>
          </w:p>
        </w:tc>
        <w:tc>
          <w:tcPr>
            <w:tcW w:w="1276" w:type="dxa"/>
          </w:tcPr>
          <w:p>
            <w:pPr>
              <w:widowControl/>
              <w:jc w:val="left"/>
              <w:rPr>
                <w:rFonts w:ascii="宋体" w:hAnsi="宋体"/>
                <w:color w:val="auto"/>
                <w:szCs w:val="21"/>
              </w:rPr>
            </w:pPr>
          </w:p>
          <w:p>
            <w:pPr>
              <w:rPr>
                <w:rFonts w:ascii="宋体" w:hAnsi="宋体"/>
                <w:color w:val="auto"/>
                <w:szCs w:val="21"/>
              </w:rPr>
            </w:pPr>
          </w:p>
        </w:tc>
        <w:tc>
          <w:tcPr>
            <w:tcW w:w="2126" w:type="dxa"/>
          </w:tcPr>
          <w:p>
            <w:pPr>
              <w:rPr>
                <w:rFonts w:ascii="宋体" w:hAnsi="宋体"/>
                <w:color w:val="auto"/>
                <w:szCs w:val="21"/>
              </w:rPr>
            </w:pPr>
          </w:p>
        </w:tc>
        <w:tc>
          <w:tcPr>
            <w:tcW w:w="2227" w:type="dxa"/>
          </w:tcPr>
          <w:p>
            <w:pPr>
              <w:rPr>
                <w:rFonts w:ascii="宋体" w:hAnsi="宋体"/>
                <w:color w:val="auto"/>
                <w:szCs w:val="21"/>
              </w:rPr>
            </w:pPr>
          </w:p>
        </w:tc>
        <w:tc>
          <w:tcPr>
            <w:tcW w:w="1600" w:type="dxa"/>
          </w:tcPr>
          <w:p>
            <w:pPr>
              <w:rPr>
                <w:rFonts w:ascii="宋体" w:hAnsi="宋体"/>
                <w:color w:val="auto"/>
                <w:szCs w:val="21"/>
              </w:rPr>
            </w:pPr>
          </w:p>
        </w:tc>
        <w:tc>
          <w:tcPr>
            <w:tcW w:w="1134" w:type="dxa"/>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06" w:type="dxa"/>
          </w:tcPr>
          <w:p>
            <w:pPr>
              <w:rPr>
                <w:rFonts w:ascii="宋体" w:hAnsi="宋体"/>
                <w:color w:val="auto"/>
                <w:szCs w:val="21"/>
              </w:rPr>
            </w:pPr>
          </w:p>
          <w:p>
            <w:pPr>
              <w:rPr>
                <w:rFonts w:ascii="宋体" w:hAnsi="宋体"/>
                <w:color w:val="auto"/>
                <w:szCs w:val="21"/>
              </w:rPr>
            </w:pPr>
          </w:p>
        </w:tc>
        <w:tc>
          <w:tcPr>
            <w:tcW w:w="1276" w:type="dxa"/>
          </w:tcPr>
          <w:p>
            <w:pPr>
              <w:widowControl/>
              <w:jc w:val="left"/>
              <w:rPr>
                <w:rFonts w:ascii="宋体" w:hAnsi="宋体"/>
                <w:color w:val="auto"/>
                <w:szCs w:val="21"/>
              </w:rPr>
            </w:pPr>
          </w:p>
          <w:p>
            <w:pPr>
              <w:rPr>
                <w:rFonts w:ascii="宋体" w:hAnsi="宋体"/>
                <w:color w:val="auto"/>
                <w:szCs w:val="21"/>
              </w:rPr>
            </w:pPr>
          </w:p>
        </w:tc>
        <w:tc>
          <w:tcPr>
            <w:tcW w:w="2126" w:type="dxa"/>
          </w:tcPr>
          <w:p>
            <w:pPr>
              <w:rPr>
                <w:rFonts w:ascii="宋体" w:hAnsi="宋体"/>
                <w:color w:val="auto"/>
                <w:szCs w:val="21"/>
              </w:rPr>
            </w:pPr>
          </w:p>
        </w:tc>
        <w:tc>
          <w:tcPr>
            <w:tcW w:w="2227" w:type="dxa"/>
          </w:tcPr>
          <w:p>
            <w:pPr>
              <w:rPr>
                <w:rFonts w:ascii="宋体" w:hAnsi="宋体"/>
                <w:color w:val="auto"/>
                <w:szCs w:val="21"/>
              </w:rPr>
            </w:pPr>
          </w:p>
        </w:tc>
        <w:tc>
          <w:tcPr>
            <w:tcW w:w="1600" w:type="dxa"/>
          </w:tcPr>
          <w:p>
            <w:pPr>
              <w:rPr>
                <w:rFonts w:ascii="宋体" w:hAnsi="宋体"/>
                <w:color w:val="auto"/>
                <w:szCs w:val="21"/>
              </w:rPr>
            </w:pPr>
          </w:p>
        </w:tc>
        <w:tc>
          <w:tcPr>
            <w:tcW w:w="1134" w:type="dxa"/>
          </w:tcPr>
          <w:p>
            <w:pPr>
              <w:rPr>
                <w:rFonts w:ascii="宋体" w:hAnsi="宋体"/>
                <w:color w:val="auto"/>
                <w:szCs w:val="21"/>
              </w:rPr>
            </w:pPr>
          </w:p>
        </w:tc>
      </w:tr>
    </w:tbl>
    <w:p>
      <w:pPr>
        <w:ind w:firstLine="105" w:firstLineChars="50"/>
        <w:rPr>
          <w:rFonts w:ascii="宋体" w:hAnsi="宋体"/>
          <w:color w:val="auto"/>
          <w:szCs w:val="21"/>
        </w:rPr>
      </w:pPr>
    </w:p>
    <w:p>
      <w:pPr>
        <w:pStyle w:val="54"/>
        <w:widowControl w:val="0"/>
        <w:autoSpaceDE w:val="0"/>
        <w:autoSpaceDN w:val="0"/>
        <w:spacing w:before="0" w:after="0" w:line="440" w:lineRule="exact"/>
        <w:ind w:firstLine="315" w:firstLineChars="150"/>
        <w:jc w:val="left"/>
        <w:rPr>
          <w:rFonts w:hint="eastAsia" w:ascii="宋体" w:hAnsi="宋体" w:eastAsia="宋体" w:cs="宋体"/>
          <w:color w:val="auto"/>
          <w:sz w:val="21"/>
          <w:lang w:val="en-US" w:eastAsia="zh-CN"/>
        </w:rPr>
      </w:pPr>
      <w:r>
        <w:rPr>
          <w:rFonts w:hint="eastAsia" w:ascii="宋体" w:hAnsi="宋体" w:eastAsia="宋体" w:cs="宋体"/>
          <w:color w:val="auto"/>
          <w:sz w:val="21"/>
          <w:szCs w:val="21"/>
          <w:lang w:eastAsia="zh-CN"/>
        </w:rPr>
        <w:t>注：</w:t>
      </w:r>
      <w:r>
        <w:rPr>
          <w:rFonts w:hint="eastAsia" w:ascii="宋体" w:hAnsi="宋体" w:eastAsia="宋体" w:cs="宋体"/>
          <w:color w:val="auto"/>
          <w:szCs w:val="21"/>
          <w:lang w:eastAsia="zh-CN"/>
        </w:rPr>
        <w:t xml:space="preserve"> </w:t>
      </w:r>
      <w:r>
        <w:rPr>
          <w:rFonts w:hint="eastAsia" w:ascii="宋体" w:hAnsi="宋体" w:eastAsia="宋体" w:cs="宋体"/>
          <w:color w:val="auto"/>
          <w:spacing w:val="-1"/>
          <w:sz w:val="21"/>
          <w:lang w:eastAsia="zh-CN"/>
        </w:rPr>
        <w:t>竞争性磋商响应人</w:t>
      </w:r>
      <w:r>
        <w:rPr>
          <w:rFonts w:hint="eastAsia" w:ascii="宋体" w:hAnsi="宋体" w:eastAsia="宋体" w:cs="宋体"/>
          <w:color w:val="auto"/>
          <w:sz w:val="21"/>
          <w:szCs w:val="21"/>
          <w:lang w:eastAsia="zh-CN"/>
        </w:rPr>
        <w:t>必须据实填写，不得虚假响应，否则将取消其投标资格，并按有关规定进行处罚。</w:t>
      </w:r>
      <w:r>
        <w:rPr>
          <w:rFonts w:hint="eastAsia" w:ascii="宋体" w:hAnsi="宋体" w:eastAsia="宋体" w:cs="宋体"/>
          <w:color w:val="auto"/>
          <w:sz w:val="21"/>
          <w:szCs w:val="21"/>
          <w:lang w:val="en-US" w:eastAsia="zh-CN"/>
        </w:rPr>
        <w:t>若无偏离，请供应商写“无偏离”或“正偏离”，</w:t>
      </w:r>
      <w:r>
        <w:rPr>
          <w:rFonts w:hint="eastAsia" w:ascii="宋体" w:hAnsi="宋体" w:eastAsia="宋体" w:cs="宋体"/>
          <w:color w:val="auto"/>
          <w:kern w:val="0"/>
          <w:sz w:val="21"/>
          <w:szCs w:val="21"/>
          <w:lang w:val="en-US" w:eastAsia="zh-CN" w:bidi="ar-SA"/>
        </w:rPr>
        <w:t>若出现“负偏离”则视为不响应招标文件</w:t>
      </w:r>
    </w:p>
    <w:p>
      <w:pPr>
        <w:ind w:firstLine="105" w:firstLineChars="50"/>
        <w:rPr>
          <w:rFonts w:ascii="宋体" w:hAnsi="宋体"/>
          <w:color w:val="auto"/>
          <w:szCs w:val="21"/>
        </w:rPr>
      </w:pPr>
    </w:p>
    <w:p>
      <w:pPr>
        <w:pStyle w:val="66"/>
        <w:spacing w:line="500" w:lineRule="exact"/>
        <w:ind w:firstLine="2625" w:firstLineChars="1250"/>
        <w:jc w:val="both"/>
        <w:rPr>
          <w:rFonts w:ascii="宋体" w:hAnsi="宋体"/>
          <w:color w:val="auto"/>
          <w:sz w:val="21"/>
          <w:szCs w:val="21"/>
        </w:rPr>
      </w:pPr>
    </w:p>
    <w:p>
      <w:pPr>
        <w:pStyle w:val="66"/>
        <w:spacing w:line="500" w:lineRule="exact"/>
        <w:ind w:firstLine="2625" w:firstLineChars="1250"/>
        <w:jc w:val="both"/>
        <w:rPr>
          <w:rFonts w:ascii="宋体" w:hAnsi="宋体"/>
          <w:color w:val="auto"/>
          <w:sz w:val="21"/>
          <w:szCs w:val="21"/>
        </w:rPr>
      </w:pPr>
    </w:p>
    <w:p>
      <w:pPr>
        <w:spacing w:line="440" w:lineRule="exact"/>
        <w:ind w:firstLine="4784" w:firstLineChars="2300"/>
        <w:rPr>
          <w:rFonts w:ascii="PQPMNW+ËÎÌå" w:hAnsi="PQPMNW+ËÎÌå" w:cs="PQPMNW+ËÎÌå"/>
          <w:color w:val="auto"/>
          <w:spacing w:val="-1"/>
        </w:rPr>
      </w:pPr>
      <w:r>
        <w:rPr>
          <w:rFonts w:hint="eastAsia" w:ascii="PQPMNW+ËÎÌå" w:hAnsi="PQPMNW+ËÎÌå" w:cs="PQPMNW+ËÎÌå"/>
          <w:color w:val="auto"/>
          <w:spacing w:val="-1"/>
        </w:rPr>
        <w:t>竞争性磋商响应人：（盖章）</w:t>
      </w:r>
    </w:p>
    <w:p>
      <w:pPr>
        <w:spacing w:line="440" w:lineRule="exact"/>
        <w:ind w:firstLine="4784" w:firstLineChars="2300"/>
        <w:rPr>
          <w:rFonts w:ascii="TMBCOU+ËÎÌå" w:hAnsi="TMBCOU+ËÎÌå" w:cs="TMBCOU+ËÎÌå"/>
          <w:color w:val="auto"/>
          <w:spacing w:val="-1"/>
        </w:rPr>
      </w:pPr>
      <w:r>
        <w:rPr>
          <w:rFonts w:hint="eastAsia" w:ascii="PQPMNW+ËÎÌå" w:hAnsi="PQPMNW+ËÎÌå" w:cs="PQPMNW+ËÎÌå"/>
          <w:color w:val="auto"/>
          <w:spacing w:val="-1"/>
        </w:rPr>
        <w:t>法定代表人或授权委托人：（签字或盖章）</w:t>
      </w:r>
    </w:p>
    <w:p>
      <w:pPr>
        <w:spacing w:line="440" w:lineRule="exact"/>
        <w:ind w:firstLine="4992" w:firstLineChars="2400"/>
        <w:rPr>
          <w:rFonts w:ascii="TMBCOU+ËÎÌå" w:hAnsi="TMBCOU+ËÎÌå" w:cs="TMBCOU+ËÎÌå"/>
          <w:color w:val="auto"/>
          <w:spacing w:val="-1"/>
        </w:rPr>
      </w:pP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年</w:t>
      </w: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月</w:t>
      </w: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日</w:t>
      </w:r>
    </w:p>
    <w:p>
      <w:pPr>
        <w:outlineLvl w:val="0"/>
        <w:rPr>
          <w:rFonts w:ascii="宋体" w:hAnsi="宋体"/>
          <w:color w:val="auto"/>
          <w:szCs w:val="21"/>
        </w:rPr>
      </w:pPr>
    </w:p>
    <w:p>
      <w:pPr>
        <w:outlineLvl w:val="0"/>
        <w:rPr>
          <w:rFonts w:ascii="宋体" w:hAnsi="宋体"/>
          <w:color w:val="auto"/>
          <w:szCs w:val="21"/>
        </w:rPr>
      </w:pPr>
      <w:r>
        <w:rPr>
          <w:rFonts w:ascii="宋体" w:hAnsi="宋体"/>
          <w:b/>
          <w:color w:val="auto"/>
          <w:szCs w:val="21"/>
        </w:rPr>
        <w:br w:type="page"/>
      </w:r>
      <w:r>
        <w:rPr>
          <w:rFonts w:hint="eastAsia" w:ascii="宋体" w:hAnsi="宋体"/>
          <w:color w:val="auto"/>
          <w:szCs w:val="21"/>
        </w:rPr>
        <w:t>附件</w:t>
      </w:r>
      <w:r>
        <w:rPr>
          <w:rFonts w:hint="eastAsia" w:ascii="宋体" w:hAnsi="宋体"/>
          <w:color w:val="auto"/>
          <w:szCs w:val="21"/>
          <w:lang w:val="en-US" w:eastAsia="zh-CN"/>
        </w:rPr>
        <w:t>六</w:t>
      </w:r>
      <w:r>
        <w:rPr>
          <w:rFonts w:hint="eastAsia" w:ascii="宋体" w:hAnsi="宋体"/>
          <w:b/>
          <w:color w:val="auto"/>
          <w:szCs w:val="21"/>
        </w:rPr>
        <w:t xml:space="preserve">                              商务条款偏离表</w:t>
      </w:r>
    </w:p>
    <w:p>
      <w:pPr>
        <w:pStyle w:val="66"/>
        <w:spacing w:line="360" w:lineRule="auto"/>
        <w:ind w:left="161" w:leftChars="-86" w:hanging="342" w:hangingChars="163"/>
        <w:jc w:val="both"/>
        <w:rPr>
          <w:rFonts w:ascii="宋体" w:hAnsi="宋体"/>
          <w:color w:val="auto"/>
          <w:sz w:val="21"/>
          <w:szCs w:val="21"/>
        </w:rPr>
      </w:pPr>
      <w:r>
        <w:rPr>
          <w:rFonts w:hint="eastAsia" w:ascii="宋体" w:hAnsi="宋体"/>
          <w:color w:val="auto"/>
          <w:sz w:val="21"/>
          <w:szCs w:val="21"/>
        </w:rPr>
        <w:t xml:space="preserve">          </w:t>
      </w:r>
    </w:p>
    <w:p>
      <w:pPr>
        <w:pStyle w:val="66"/>
        <w:spacing w:line="360" w:lineRule="auto"/>
        <w:ind w:left="161" w:leftChars="-86" w:hanging="342" w:hangingChars="163"/>
        <w:jc w:val="both"/>
        <w:rPr>
          <w:rFonts w:ascii="宋体" w:hAnsi="宋体"/>
          <w:color w:val="auto"/>
          <w:sz w:val="21"/>
          <w:szCs w:val="21"/>
        </w:rPr>
      </w:pPr>
      <w:r>
        <w:rPr>
          <w:rFonts w:hint="eastAsia" w:ascii="宋体" w:hAnsi="宋体"/>
          <w:color w:val="auto"/>
          <w:sz w:val="21"/>
          <w:szCs w:val="21"/>
        </w:rPr>
        <w:t>采购项目名称：</w:t>
      </w:r>
    </w:p>
    <w:p>
      <w:pPr>
        <w:pStyle w:val="66"/>
        <w:spacing w:line="360" w:lineRule="auto"/>
        <w:ind w:left="161" w:leftChars="-86" w:hanging="342" w:hangingChars="163"/>
        <w:jc w:val="both"/>
        <w:rPr>
          <w:rFonts w:ascii="宋体" w:hAnsi="宋体"/>
          <w:color w:val="auto"/>
          <w:sz w:val="21"/>
          <w:szCs w:val="21"/>
          <w:u w:val="single"/>
        </w:rPr>
      </w:pPr>
      <w:r>
        <w:rPr>
          <w:rFonts w:hint="eastAsia" w:ascii="宋体" w:hAnsi="宋体"/>
          <w:color w:val="auto"/>
          <w:sz w:val="21"/>
          <w:szCs w:val="21"/>
        </w:rPr>
        <w:t>采购文件编号：</w:t>
      </w:r>
    </w:p>
    <w:tbl>
      <w:tblPr>
        <w:tblStyle w:val="23"/>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5480"/>
        <w:gridCol w:w="1571"/>
        <w:gridCol w:w="1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673" w:type="dxa"/>
            <w:shd w:val="clear" w:color="auto" w:fill="F3F3F3"/>
            <w:noWrap w:val="0"/>
            <w:vAlign w:val="center"/>
          </w:tcPr>
          <w:p>
            <w:pPr>
              <w:spacing w:line="360" w:lineRule="auto"/>
              <w:jc w:val="center"/>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序号</w:t>
            </w:r>
          </w:p>
        </w:tc>
        <w:tc>
          <w:tcPr>
            <w:tcW w:w="5480" w:type="dxa"/>
            <w:shd w:val="clear" w:color="auto" w:fill="F3F3F3"/>
            <w:noWrap w:val="0"/>
            <w:vAlign w:val="center"/>
          </w:tcPr>
          <w:p>
            <w:pPr>
              <w:spacing w:line="360" w:lineRule="auto"/>
              <w:jc w:val="center"/>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主要商务条款</w:t>
            </w:r>
          </w:p>
        </w:tc>
        <w:tc>
          <w:tcPr>
            <w:tcW w:w="1571" w:type="dxa"/>
            <w:shd w:val="clear" w:color="auto" w:fill="F3F3F3"/>
            <w:noWrap w:val="0"/>
            <w:vAlign w:val="center"/>
          </w:tcPr>
          <w:p>
            <w:pPr>
              <w:spacing w:line="360" w:lineRule="auto"/>
              <w:jc w:val="center"/>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是否</w:t>
            </w:r>
          </w:p>
          <w:p>
            <w:pPr>
              <w:spacing w:line="360" w:lineRule="auto"/>
              <w:jc w:val="center"/>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响应</w:t>
            </w:r>
          </w:p>
        </w:tc>
        <w:tc>
          <w:tcPr>
            <w:tcW w:w="1994" w:type="dxa"/>
            <w:shd w:val="clear" w:color="auto" w:fill="F3F3F3"/>
            <w:noWrap w:val="0"/>
            <w:vAlign w:val="center"/>
          </w:tcPr>
          <w:p>
            <w:pPr>
              <w:spacing w:line="360" w:lineRule="auto"/>
              <w:jc w:val="center"/>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pPr>
              <w:spacing w:line="360" w:lineRule="auto"/>
              <w:jc w:val="left"/>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1</w:t>
            </w:r>
          </w:p>
        </w:tc>
        <w:tc>
          <w:tcPr>
            <w:tcW w:w="5480" w:type="dxa"/>
            <w:noWrap w:val="0"/>
            <w:vAlign w:val="center"/>
          </w:tcPr>
          <w:p>
            <w:pPr>
              <w:spacing w:line="360" w:lineRule="auto"/>
              <w:jc w:val="left"/>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响应有效期：90天日历日</w:t>
            </w:r>
          </w:p>
        </w:tc>
        <w:tc>
          <w:tcPr>
            <w:tcW w:w="1571" w:type="dxa"/>
            <w:noWrap w:val="0"/>
            <w:vAlign w:val="center"/>
          </w:tcPr>
          <w:p>
            <w:pPr>
              <w:spacing w:line="360" w:lineRule="auto"/>
              <w:jc w:val="left"/>
              <w:rPr>
                <w:rFonts w:hint="eastAsia" w:ascii="宋体" w:hAnsi="宋体" w:eastAsia="宋体" w:cs="Times New Roman"/>
                <w:color w:val="auto"/>
                <w:kern w:val="0"/>
                <w:sz w:val="21"/>
                <w:szCs w:val="21"/>
                <w:lang w:val="en-US" w:eastAsia="zh-CN" w:bidi="ar-SA"/>
              </w:rPr>
            </w:pPr>
          </w:p>
        </w:tc>
        <w:tc>
          <w:tcPr>
            <w:tcW w:w="1994" w:type="dxa"/>
            <w:noWrap w:val="0"/>
            <w:vAlign w:val="center"/>
          </w:tcPr>
          <w:p>
            <w:pPr>
              <w:spacing w:line="360" w:lineRule="auto"/>
              <w:jc w:val="left"/>
              <w:rPr>
                <w:rFonts w:hint="eastAsia" w:ascii="宋体" w:hAnsi="宋体" w:eastAsia="宋体" w:cs="Times New Roman"/>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pPr>
              <w:spacing w:line="360" w:lineRule="auto"/>
              <w:jc w:val="left"/>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2</w:t>
            </w:r>
          </w:p>
        </w:tc>
        <w:tc>
          <w:tcPr>
            <w:tcW w:w="5480" w:type="dxa"/>
            <w:noWrap w:val="0"/>
            <w:vAlign w:val="center"/>
          </w:tcPr>
          <w:p>
            <w:pPr>
              <w:spacing w:line="360" w:lineRule="auto"/>
              <w:jc w:val="left"/>
              <w:rPr>
                <w:rFonts w:hint="default"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保证金</w:t>
            </w:r>
            <w:r>
              <w:rPr>
                <w:rFonts w:hint="eastAsia" w:ascii="宋体" w:hAnsi="宋体" w:cs="Times New Roman"/>
                <w:color w:val="auto"/>
                <w:kern w:val="0"/>
                <w:sz w:val="21"/>
                <w:szCs w:val="21"/>
                <w:lang w:val="en-US" w:eastAsia="zh-CN" w:bidi="ar-SA"/>
              </w:rPr>
              <w:t>：18000元（壹万捌仟元整）</w:t>
            </w:r>
          </w:p>
        </w:tc>
        <w:tc>
          <w:tcPr>
            <w:tcW w:w="1571" w:type="dxa"/>
            <w:noWrap w:val="0"/>
            <w:vAlign w:val="center"/>
          </w:tcPr>
          <w:p>
            <w:pPr>
              <w:spacing w:line="360" w:lineRule="auto"/>
              <w:jc w:val="left"/>
              <w:rPr>
                <w:rFonts w:hint="eastAsia" w:ascii="宋体" w:hAnsi="宋体" w:eastAsia="宋体" w:cs="Times New Roman"/>
                <w:color w:val="auto"/>
                <w:kern w:val="0"/>
                <w:sz w:val="21"/>
                <w:szCs w:val="21"/>
                <w:lang w:val="en-US" w:eastAsia="zh-CN" w:bidi="ar-SA"/>
              </w:rPr>
            </w:pPr>
          </w:p>
        </w:tc>
        <w:tc>
          <w:tcPr>
            <w:tcW w:w="1994" w:type="dxa"/>
            <w:noWrap w:val="0"/>
            <w:vAlign w:val="center"/>
          </w:tcPr>
          <w:p>
            <w:pPr>
              <w:spacing w:line="360" w:lineRule="auto"/>
              <w:jc w:val="left"/>
              <w:rPr>
                <w:rFonts w:hint="eastAsia" w:ascii="宋体" w:hAnsi="宋体" w:eastAsia="宋体" w:cs="Times New Roman"/>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73" w:type="dxa"/>
            <w:noWrap w:val="0"/>
            <w:vAlign w:val="center"/>
          </w:tcPr>
          <w:p>
            <w:pPr>
              <w:spacing w:line="360" w:lineRule="auto"/>
              <w:jc w:val="left"/>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3</w:t>
            </w:r>
          </w:p>
        </w:tc>
        <w:tc>
          <w:tcPr>
            <w:tcW w:w="5480" w:type="dxa"/>
            <w:noWrap w:val="0"/>
            <w:vAlign w:val="center"/>
          </w:tcPr>
          <w:p>
            <w:pPr>
              <w:spacing w:line="360" w:lineRule="auto"/>
              <w:jc w:val="left"/>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交货期：签订合同后</w:t>
            </w:r>
            <w:r>
              <w:rPr>
                <w:rFonts w:hint="eastAsia" w:ascii="宋体" w:hAnsi="宋体" w:cs="Times New Roman"/>
                <w:color w:val="auto"/>
                <w:kern w:val="0"/>
                <w:sz w:val="21"/>
                <w:szCs w:val="21"/>
                <w:lang w:val="en-US" w:eastAsia="zh-CN" w:bidi="ar-SA"/>
              </w:rPr>
              <w:t>45</w:t>
            </w:r>
            <w:r>
              <w:rPr>
                <w:rFonts w:hint="eastAsia" w:ascii="宋体" w:hAnsi="宋体" w:eastAsia="宋体" w:cs="Times New Roman"/>
                <w:color w:val="auto"/>
                <w:kern w:val="0"/>
                <w:sz w:val="21"/>
                <w:szCs w:val="21"/>
                <w:lang w:val="en-US" w:eastAsia="zh-CN" w:bidi="ar-SA"/>
              </w:rPr>
              <w:t>天内完成供货。</w:t>
            </w:r>
          </w:p>
        </w:tc>
        <w:tc>
          <w:tcPr>
            <w:tcW w:w="1571" w:type="dxa"/>
            <w:noWrap w:val="0"/>
            <w:vAlign w:val="center"/>
          </w:tcPr>
          <w:p>
            <w:pPr>
              <w:spacing w:line="360" w:lineRule="auto"/>
              <w:jc w:val="left"/>
              <w:rPr>
                <w:rFonts w:hint="eastAsia" w:ascii="宋体" w:hAnsi="宋体" w:eastAsia="宋体" w:cs="Times New Roman"/>
                <w:color w:val="auto"/>
                <w:kern w:val="0"/>
                <w:sz w:val="21"/>
                <w:szCs w:val="21"/>
                <w:lang w:val="en-US" w:eastAsia="zh-CN" w:bidi="ar-SA"/>
              </w:rPr>
            </w:pPr>
          </w:p>
        </w:tc>
        <w:tc>
          <w:tcPr>
            <w:tcW w:w="1994" w:type="dxa"/>
            <w:noWrap w:val="0"/>
            <w:vAlign w:val="center"/>
          </w:tcPr>
          <w:p>
            <w:pPr>
              <w:spacing w:line="360" w:lineRule="auto"/>
              <w:jc w:val="left"/>
              <w:rPr>
                <w:rFonts w:hint="eastAsia" w:ascii="宋体" w:hAnsi="宋体" w:eastAsia="宋体" w:cs="Times New Roman"/>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3" w:type="dxa"/>
            <w:noWrap w:val="0"/>
            <w:vAlign w:val="center"/>
          </w:tcPr>
          <w:p>
            <w:pPr>
              <w:spacing w:line="360" w:lineRule="auto"/>
              <w:jc w:val="left"/>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4</w:t>
            </w:r>
          </w:p>
        </w:tc>
        <w:tc>
          <w:tcPr>
            <w:tcW w:w="5480" w:type="dxa"/>
            <w:noWrap w:val="0"/>
            <w:vAlign w:val="center"/>
          </w:tcPr>
          <w:p>
            <w:pPr>
              <w:spacing w:line="360" w:lineRule="auto"/>
              <w:jc w:val="left"/>
              <w:rPr>
                <w:rFonts w:hint="default"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质保期：</w:t>
            </w:r>
            <w:r>
              <w:rPr>
                <w:rFonts w:hint="eastAsia" w:ascii="宋体" w:hAnsi="宋体" w:cs="Times New Roman"/>
                <w:color w:val="auto"/>
                <w:kern w:val="0"/>
                <w:sz w:val="21"/>
                <w:szCs w:val="21"/>
                <w:lang w:val="en-US" w:eastAsia="zh-CN" w:bidi="ar-SA"/>
              </w:rPr>
              <w:t>2年</w:t>
            </w:r>
          </w:p>
        </w:tc>
        <w:tc>
          <w:tcPr>
            <w:tcW w:w="1571" w:type="dxa"/>
            <w:noWrap w:val="0"/>
            <w:vAlign w:val="center"/>
          </w:tcPr>
          <w:p>
            <w:pPr>
              <w:spacing w:line="360" w:lineRule="auto"/>
              <w:jc w:val="left"/>
              <w:rPr>
                <w:rFonts w:hint="eastAsia" w:ascii="宋体" w:hAnsi="宋体" w:eastAsia="宋体" w:cs="Times New Roman"/>
                <w:color w:val="auto"/>
                <w:kern w:val="0"/>
                <w:sz w:val="21"/>
                <w:szCs w:val="21"/>
                <w:lang w:val="en-US" w:eastAsia="zh-CN" w:bidi="ar-SA"/>
              </w:rPr>
            </w:pPr>
          </w:p>
        </w:tc>
        <w:tc>
          <w:tcPr>
            <w:tcW w:w="1994" w:type="dxa"/>
            <w:noWrap w:val="0"/>
            <w:vAlign w:val="center"/>
          </w:tcPr>
          <w:p>
            <w:pPr>
              <w:spacing w:line="360" w:lineRule="auto"/>
              <w:jc w:val="left"/>
              <w:rPr>
                <w:rFonts w:hint="eastAsia" w:ascii="宋体" w:hAnsi="宋体" w:eastAsia="宋体" w:cs="Times New Roman"/>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3" w:type="dxa"/>
            <w:noWrap w:val="0"/>
            <w:vAlign w:val="center"/>
          </w:tcPr>
          <w:p>
            <w:pPr>
              <w:spacing w:line="360" w:lineRule="auto"/>
              <w:jc w:val="left"/>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5</w:t>
            </w:r>
          </w:p>
        </w:tc>
        <w:tc>
          <w:tcPr>
            <w:tcW w:w="5480" w:type="dxa"/>
            <w:noWrap w:val="0"/>
            <w:vAlign w:val="center"/>
          </w:tcPr>
          <w:p>
            <w:pPr>
              <w:spacing w:line="360" w:lineRule="auto"/>
              <w:jc w:val="left"/>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廉政承诺书</w:t>
            </w:r>
          </w:p>
        </w:tc>
        <w:tc>
          <w:tcPr>
            <w:tcW w:w="1571" w:type="dxa"/>
            <w:noWrap w:val="0"/>
            <w:vAlign w:val="center"/>
          </w:tcPr>
          <w:p>
            <w:pPr>
              <w:spacing w:line="360" w:lineRule="auto"/>
              <w:jc w:val="left"/>
              <w:rPr>
                <w:rFonts w:hint="eastAsia" w:ascii="宋体" w:hAnsi="宋体" w:eastAsia="宋体" w:cs="Times New Roman"/>
                <w:color w:val="auto"/>
                <w:kern w:val="0"/>
                <w:sz w:val="21"/>
                <w:szCs w:val="21"/>
                <w:lang w:val="en-US" w:eastAsia="zh-CN" w:bidi="ar-SA"/>
              </w:rPr>
            </w:pPr>
          </w:p>
        </w:tc>
        <w:tc>
          <w:tcPr>
            <w:tcW w:w="1994" w:type="dxa"/>
            <w:noWrap w:val="0"/>
            <w:vAlign w:val="center"/>
          </w:tcPr>
          <w:p>
            <w:pPr>
              <w:spacing w:line="360" w:lineRule="auto"/>
              <w:jc w:val="left"/>
              <w:rPr>
                <w:rFonts w:hint="eastAsia" w:ascii="宋体" w:hAnsi="宋体" w:eastAsia="宋体" w:cs="Times New Roman"/>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673" w:type="dxa"/>
            <w:noWrap w:val="0"/>
            <w:vAlign w:val="center"/>
          </w:tcPr>
          <w:p>
            <w:pPr>
              <w:spacing w:line="360" w:lineRule="auto"/>
              <w:jc w:val="left"/>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6</w:t>
            </w:r>
          </w:p>
        </w:tc>
        <w:tc>
          <w:tcPr>
            <w:tcW w:w="9045" w:type="dxa"/>
            <w:gridSpan w:val="3"/>
            <w:noWrap w:val="0"/>
            <w:vAlign w:val="center"/>
          </w:tcPr>
          <w:p>
            <w:pPr>
              <w:spacing w:line="360" w:lineRule="auto"/>
              <w:jc w:val="left"/>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其它商务条款偏离说明：</w:t>
            </w:r>
          </w:p>
        </w:tc>
      </w:tr>
    </w:tbl>
    <w:p>
      <w:pPr>
        <w:rPr>
          <w:rFonts w:hint="eastAsia" w:ascii="宋体" w:hAnsi="宋体" w:eastAsia="宋体" w:cs="Times New Roman"/>
          <w:color w:val="auto"/>
          <w:kern w:val="0"/>
          <w:sz w:val="21"/>
          <w:szCs w:val="21"/>
          <w:lang w:val="en-US" w:eastAsia="zh-CN" w:bidi="ar-SA"/>
        </w:rPr>
      </w:pPr>
    </w:p>
    <w:p>
      <w:pPr>
        <w:spacing w:line="360" w:lineRule="auto"/>
        <w:ind w:firstLine="420" w:firstLineChars="200"/>
        <w:jc w:val="left"/>
        <w:rPr>
          <w:rFonts w:hint="eastAsia" w:ascii="宋体" w:hAnsi="宋体" w:eastAsia="宋体" w:cs="Times New Roman"/>
          <w:color w:val="auto"/>
          <w:kern w:val="0"/>
          <w:sz w:val="21"/>
          <w:szCs w:val="21"/>
          <w:lang w:val="en-GB" w:eastAsia="zh-CN" w:bidi="ar-SA"/>
        </w:rPr>
      </w:pPr>
      <w:r>
        <w:rPr>
          <w:rFonts w:hint="eastAsia" w:ascii="宋体" w:hAnsi="宋体" w:eastAsia="宋体" w:cs="Times New Roman"/>
          <w:color w:val="auto"/>
          <w:kern w:val="0"/>
          <w:sz w:val="21"/>
          <w:szCs w:val="21"/>
          <w:lang w:val="en-GB" w:eastAsia="zh-CN" w:bidi="ar-SA"/>
        </w:rPr>
        <w:t>注：1.</w:t>
      </w:r>
      <w:r>
        <w:rPr>
          <w:rFonts w:hint="eastAsia" w:ascii="宋体" w:hAnsi="宋体" w:eastAsia="宋体" w:cs="Times New Roman"/>
          <w:color w:val="auto"/>
          <w:kern w:val="0"/>
          <w:sz w:val="21"/>
          <w:szCs w:val="21"/>
          <w:lang w:val="en-US" w:eastAsia="zh-CN" w:bidi="ar-SA"/>
        </w:rPr>
        <w:t>对</w:t>
      </w:r>
      <w:r>
        <w:rPr>
          <w:rFonts w:hint="eastAsia" w:ascii="宋体" w:hAnsi="宋体" w:eastAsia="宋体" w:cs="Times New Roman"/>
          <w:color w:val="auto"/>
          <w:kern w:val="0"/>
          <w:sz w:val="21"/>
          <w:szCs w:val="21"/>
          <w:lang w:val="en-GB" w:eastAsia="zh-CN" w:bidi="ar-SA"/>
        </w:rPr>
        <w:t>于上述要求，如供应商完全响应，则请在“是否响应”栏内打“√”，对打“×”视为偏离，请在“偏离说明”栏内扼要说明偏离情况。</w:t>
      </w:r>
    </w:p>
    <w:p>
      <w:pPr>
        <w:spacing w:line="360" w:lineRule="auto"/>
        <w:ind w:firstLine="420" w:firstLineChars="200"/>
        <w:jc w:val="left"/>
        <w:rPr>
          <w:rFonts w:hint="eastAsia" w:ascii="宋体" w:hAnsi="宋体" w:eastAsia="宋体" w:cs="Times New Roman"/>
          <w:color w:val="auto"/>
          <w:kern w:val="0"/>
          <w:sz w:val="21"/>
          <w:szCs w:val="21"/>
          <w:lang w:val="en-GB" w:eastAsia="zh-CN" w:bidi="ar-SA"/>
        </w:rPr>
      </w:pPr>
      <w:r>
        <w:rPr>
          <w:rFonts w:hint="eastAsia" w:ascii="宋体" w:hAnsi="宋体" w:eastAsia="宋体" w:cs="Times New Roman"/>
          <w:color w:val="auto"/>
          <w:kern w:val="0"/>
          <w:sz w:val="21"/>
          <w:szCs w:val="21"/>
          <w:lang w:val="en-GB" w:eastAsia="zh-CN" w:bidi="ar-SA"/>
        </w:rPr>
        <w:t>2.供应商应认真填写本响应表，若评审小组在评审期间，发现有虚假填写本响应表的，则将可能被视为存在两个投标方案，评审小组将按本询价文件相关规定执行。</w:t>
      </w:r>
    </w:p>
    <w:p>
      <w:pPr>
        <w:pStyle w:val="66"/>
        <w:spacing w:line="500" w:lineRule="exact"/>
        <w:ind w:firstLine="3045" w:firstLineChars="1450"/>
        <w:jc w:val="both"/>
        <w:rPr>
          <w:rFonts w:ascii="宋体" w:hAnsi="宋体"/>
          <w:color w:val="auto"/>
          <w:sz w:val="21"/>
          <w:szCs w:val="21"/>
        </w:rPr>
      </w:pPr>
    </w:p>
    <w:p>
      <w:pPr>
        <w:pStyle w:val="66"/>
        <w:spacing w:line="500" w:lineRule="exact"/>
        <w:ind w:firstLine="3045" w:firstLineChars="1450"/>
        <w:jc w:val="both"/>
        <w:rPr>
          <w:rFonts w:ascii="宋体" w:hAnsi="宋体"/>
          <w:color w:val="auto"/>
          <w:sz w:val="21"/>
          <w:szCs w:val="21"/>
        </w:rPr>
      </w:pPr>
    </w:p>
    <w:p>
      <w:pPr>
        <w:spacing w:line="440" w:lineRule="exact"/>
        <w:ind w:firstLine="4680" w:firstLineChars="2250"/>
        <w:rPr>
          <w:rFonts w:ascii="PQPMNW+ËÎÌå" w:hAnsi="PQPMNW+ËÎÌå" w:cs="PQPMNW+ËÎÌå"/>
          <w:color w:val="auto"/>
          <w:spacing w:val="-1"/>
        </w:rPr>
      </w:pPr>
      <w:r>
        <w:rPr>
          <w:rFonts w:hint="eastAsia" w:ascii="PQPMNW+ËÎÌå" w:hAnsi="PQPMNW+ËÎÌå" w:cs="PQPMNW+ËÎÌå"/>
          <w:color w:val="auto"/>
          <w:spacing w:val="-1"/>
        </w:rPr>
        <w:t>竞争性磋商响应人：（盖章）</w:t>
      </w:r>
    </w:p>
    <w:p>
      <w:pPr>
        <w:spacing w:line="440" w:lineRule="exact"/>
        <w:ind w:firstLine="4680" w:firstLineChars="2250"/>
        <w:rPr>
          <w:rFonts w:ascii="TMBCOU+ËÎÌå" w:hAnsi="TMBCOU+ËÎÌå" w:cs="TMBCOU+ËÎÌå"/>
          <w:color w:val="auto"/>
          <w:spacing w:val="-1"/>
        </w:rPr>
      </w:pPr>
      <w:r>
        <w:rPr>
          <w:rFonts w:hint="eastAsia" w:ascii="PQPMNW+ËÎÌå" w:hAnsi="PQPMNW+ËÎÌå" w:cs="PQPMNW+ËÎÌå"/>
          <w:color w:val="auto"/>
          <w:spacing w:val="-1"/>
        </w:rPr>
        <w:t>法定代表人或授权委托人：（签字或盖章）</w:t>
      </w:r>
    </w:p>
    <w:p>
      <w:pPr>
        <w:spacing w:line="440" w:lineRule="exact"/>
        <w:ind w:firstLine="5096" w:firstLineChars="2450"/>
        <w:rPr>
          <w:rFonts w:ascii="TMBCOU+ËÎÌå" w:hAnsi="TMBCOU+ËÎÌå" w:cs="TMBCOU+ËÎÌå"/>
          <w:color w:val="auto"/>
          <w:spacing w:val="-1"/>
        </w:rPr>
      </w:pP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年</w:t>
      </w: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月</w:t>
      </w: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日</w:t>
      </w:r>
    </w:p>
    <w:p>
      <w:pPr>
        <w:jc w:val="center"/>
        <w:rPr>
          <w:rFonts w:ascii="宋体" w:hAnsi="宋体"/>
          <w:b/>
          <w:bCs/>
          <w:color w:val="auto"/>
          <w:szCs w:val="21"/>
        </w:rPr>
      </w:pPr>
    </w:p>
    <w:p>
      <w:pPr>
        <w:rPr>
          <w:rFonts w:ascii="宋体" w:hAnsi="宋体"/>
          <w:b/>
          <w:bCs/>
          <w:color w:val="auto"/>
          <w:szCs w:val="21"/>
        </w:rPr>
      </w:pPr>
    </w:p>
    <w:p>
      <w:pPr>
        <w:jc w:val="left"/>
        <w:outlineLvl w:val="0"/>
        <w:rPr>
          <w:rFonts w:ascii="宋体" w:hAnsi="宋体"/>
          <w:b/>
          <w:color w:val="auto"/>
          <w:szCs w:val="21"/>
        </w:rPr>
      </w:pPr>
      <w:r>
        <w:rPr>
          <w:rFonts w:ascii="宋体" w:hAnsi="宋体"/>
          <w:b/>
          <w:color w:val="auto"/>
          <w:szCs w:val="21"/>
        </w:rPr>
        <w:br w:type="page"/>
      </w:r>
    </w:p>
    <w:p>
      <w:pPr>
        <w:jc w:val="left"/>
        <w:outlineLvl w:val="0"/>
        <w:rPr>
          <w:rFonts w:hint="eastAsia" w:ascii="宋体" w:hAnsi="宋体"/>
          <w:b/>
          <w:color w:val="auto"/>
          <w:szCs w:val="21"/>
          <w:lang w:val="en-US" w:eastAsia="zh-CN"/>
        </w:rPr>
      </w:pPr>
      <w:r>
        <w:rPr>
          <w:rFonts w:hint="eastAsia" w:ascii="宋体" w:hAnsi="宋体"/>
          <w:color w:val="auto"/>
          <w:szCs w:val="21"/>
        </w:rPr>
        <w:t>附件</w:t>
      </w:r>
      <w:r>
        <w:rPr>
          <w:rFonts w:hint="eastAsia" w:ascii="宋体" w:hAnsi="宋体"/>
          <w:color w:val="auto"/>
          <w:szCs w:val="21"/>
          <w:lang w:val="en-US" w:eastAsia="zh-CN"/>
        </w:rPr>
        <w:t>七</w:t>
      </w:r>
      <w:r>
        <w:rPr>
          <w:rFonts w:hint="eastAsia" w:ascii="宋体" w:hAnsi="宋体"/>
          <w:b/>
          <w:color w:val="auto"/>
          <w:szCs w:val="21"/>
        </w:rPr>
        <w:t xml:space="preserve"> </w:t>
      </w:r>
      <w:r>
        <w:rPr>
          <w:rFonts w:hint="eastAsia" w:ascii="宋体" w:hAnsi="宋体"/>
          <w:b/>
          <w:color w:val="auto"/>
          <w:szCs w:val="21"/>
          <w:lang w:val="en-US" w:eastAsia="zh-CN"/>
        </w:rPr>
        <w:t xml:space="preserve">               </w:t>
      </w:r>
    </w:p>
    <w:p>
      <w:pPr>
        <w:jc w:val="center"/>
        <w:outlineLvl w:val="0"/>
        <w:rPr>
          <w:rFonts w:ascii="宋体" w:hAnsi="宋体"/>
          <w:b/>
          <w:bCs/>
          <w:color w:val="auto"/>
          <w:szCs w:val="21"/>
        </w:rPr>
      </w:pPr>
      <w:r>
        <w:rPr>
          <w:rFonts w:hint="eastAsia" w:ascii="宋体" w:hAnsi="宋体"/>
          <w:b/>
          <w:color w:val="auto"/>
          <w:szCs w:val="21"/>
          <w:lang w:val="en-US" w:eastAsia="zh-CN"/>
        </w:rPr>
        <w:t xml:space="preserve"> </w:t>
      </w:r>
      <w:r>
        <w:rPr>
          <w:rFonts w:hint="eastAsia" w:ascii="宋体" w:hAnsi="宋体"/>
          <w:b/>
          <w:color w:val="auto"/>
          <w:szCs w:val="21"/>
        </w:rPr>
        <w:t>近</w:t>
      </w:r>
      <w:r>
        <w:rPr>
          <w:rFonts w:hint="eastAsia" w:ascii="宋体" w:hAnsi="宋体"/>
          <w:b/>
          <w:color w:val="auto"/>
          <w:szCs w:val="21"/>
          <w:lang w:val="en-US" w:eastAsia="zh-CN"/>
        </w:rPr>
        <w:t>三</w:t>
      </w:r>
      <w:r>
        <w:rPr>
          <w:rFonts w:hint="eastAsia" w:ascii="宋体" w:hAnsi="宋体"/>
          <w:b/>
          <w:color w:val="auto"/>
          <w:szCs w:val="21"/>
        </w:rPr>
        <w:t>年类似业绩表</w:t>
      </w:r>
      <w:r>
        <w:rPr>
          <w:rFonts w:hint="eastAsia" w:ascii="宋体" w:hAnsi="宋体"/>
          <w:b/>
          <w:color w:val="auto"/>
          <w:szCs w:val="21"/>
          <w:lang w:eastAsia="zh-CN"/>
        </w:rPr>
        <w:t>（</w:t>
      </w:r>
      <w:r>
        <w:rPr>
          <w:rFonts w:hint="eastAsia" w:ascii="宋体" w:hAnsi="宋体" w:eastAsia="宋体" w:cs="宋体"/>
          <w:b/>
          <w:bCs/>
          <w:color w:val="auto"/>
          <w:spacing w:val="-3"/>
          <w:sz w:val="21"/>
          <w:lang w:eastAsia="zh-CN"/>
        </w:rPr>
        <w:t>20</w:t>
      </w:r>
      <w:r>
        <w:rPr>
          <w:rFonts w:hint="eastAsia" w:ascii="宋体" w:hAnsi="宋体" w:eastAsia="宋体" w:cs="宋体"/>
          <w:b/>
          <w:bCs/>
          <w:color w:val="auto"/>
          <w:spacing w:val="-3"/>
          <w:sz w:val="21"/>
          <w:lang w:val="en-US" w:eastAsia="zh-CN"/>
        </w:rPr>
        <w:t>2</w:t>
      </w:r>
      <w:r>
        <w:rPr>
          <w:rFonts w:hint="eastAsia" w:ascii="宋体" w:hAnsi="宋体" w:cs="宋体"/>
          <w:b/>
          <w:bCs/>
          <w:color w:val="auto"/>
          <w:spacing w:val="-3"/>
          <w:sz w:val="21"/>
          <w:lang w:val="en-US" w:eastAsia="zh-CN"/>
        </w:rPr>
        <w:t>0</w:t>
      </w:r>
      <w:r>
        <w:rPr>
          <w:rFonts w:hint="eastAsia" w:ascii="宋体" w:hAnsi="宋体" w:eastAsia="宋体" w:cs="宋体"/>
          <w:b/>
          <w:bCs/>
          <w:color w:val="auto"/>
          <w:spacing w:val="-3"/>
          <w:sz w:val="21"/>
          <w:lang w:eastAsia="zh-CN"/>
        </w:rPr>
        <w:t>年</w:t>
      </w:r>
      <w:r>
        <w:rPr>
          <w:rFonts w:hint="eastAsia" w:ascii="宋体" w:hAnsi="宋体" w:cs="宋体"/>
          <w:b/>
          <w:bCs/>
          <w:color w:val="auto"/>
          <w:spacing w:val="-3"/>
          <w:sz w:val="21"/>
          <w:lang w:val="en-US" w:eastAsia="zh-CN"/>
        </w:rPr>
        <w:t>4</w:t>
      </w:r>
      <w:r>
        <w:rPr>
          <w:rFonts w:hint="eastAsia" w:ascii="宋体" w:hAnsi="宋体" w:eastAsia="宋体" w:cs="宋体"/>
          <w:b/>
          <w:bCs/>
          <w:color w:val="auto"/>
          <w:spacing w:val="-3"/>
          <w:sz w:val="21"/>
          <w:lang w:val="en-US" w:eastAsia="zh-CN"/>
        </w:rPr>
        <w:t>月</w:t>
      </w:r>
      <w:r>
        <w:rPr>
          <w:rFonts w:hint="eastAsia" w:ascii="宋体" w:hAnsi="宋体" w:eastAsia="宋体" w:cs="宋体"/>
          <w:b/>
          <w:bCs/>
          <w:color w:val="auto"/>
          <w:spacing w:val="-3"/>
          <w:sz w:val="21"/>
          <w:lang w:eastAsia="zh-CN"/>
        </w:rPr>
        <w:t>-20</w:t>
      </w:r>
      <w:r>
        <w:rPr>
          <w:rFonts w:hint="eastAsia" w:ascii="宋体" w:hAnsi="宋体" w:eastAsia="宋体" w:cs="宋体"/>
          <w:b/>
          <w:bCs/>
          <w:color w:val="auto"/>
          <w:spacing w:val="-3"/>
          <w:sz w:val="21"/>
          <w:lang w:val="en-US" w:eastAsia="zh-CN"/>
        </w:rPr>
        <w:t>23</w:t>
      </w:r>
      <w:r>
        <w:rPr>
          <w:rFonts w:hint="eastAsia" w:ascii="宋体" w:hAnsi="宋体" w:eastAsia="宋体" w:cs="宋体"/>
          <w:b/>
          <w:bCs/>
          <w:color w:val="auto"/>
          <w:spacing w:val="-3"/>
          <w:sz w:val="21"/>
          <w:lang w:eastAsia="zh-CN"/>
        </w:rPr>
        <w:t>年</w:t>
      </w:r>
      <w:r>
        <w:rPr>
          <w:rFonts w:hint="eastAsia" w:ascii="宋体" w:hAnsi="宋体" w:cs="宋体"/>
          <w:b/>
          <w:bCs/>
          <w:color w:val="auto"/>
          <w:spacing w:val="-3"/>
          <w:sz w:val="21"/>
          <w:lang w:val="en-US" w:eastAsia="zh-CN"/>
        </w:rPr>
        <w:t>4</w:t>
      </w:r>
      <w:r>
        <w:rPr>
          <w:rFonts w:hint="eastAsia" w:ascii="宋体" w:hAnsi="宋体" w:eastAsia="宋体" w:cs="宋体"/>
          <w:b/>
          <w:bCs/>
          <w:color w:val="auto"/>
          <w:spacing w:val="-3"/>
          <w:sz w:val="21"/>
          <w:lang w:val="en-US" w:eastAsia="zh-CN"/>
        </w:rPr>
        <w:t>月</w:t>
      </w:r>
      <w:r>
        <w:rPr>
          <w:rFonts w:hint="eastAsia" w:ascii="宋体" w:hAnsi="宋体"/>
          <w:b/>
          <w:bCs/>
          <w:color w:val="auto"/>
          <w:szCs w:val="21"/>
          <w:lang w:eastAsia="zh-CN"/>
        </w:rPr>
        <w:t>）</w:t>
      </w:r>
    </w:p>
    <w:p>
      <w:pPr>
        <w:jc w:val="center"/>
        <w:rPr>
          <w:rFonts w:ascii="宋体" w:hAnsi="宋体"/>
          <w:b/>
          <w:bCs/>
          <w:color w:val="auto"/>
          <w:szCs w:val="21"/>
        </w:rPr>
      </w:pPr>
    </w:p>
    <w:p>
      <w:pPr>
        <w:pStyle w:val="66"/>
        <w:spacing w:line="360" w:lineRule="auto"/>
        <w:ind w:left="161" w:leftChars="-86" w:hanging="342" w:hangingChars="163"/>
        <w:jc w:val="both"/>
        <w:rPr>
          <w:rFonts w:ascii="宋体" w:hAnsi="宋体"/>
          <w:color w:val="auto"/>
          <w:sz w:val="21"/>
          <w:szCs w:val="21"/>
        </w:rPr>
      </w:pPr>
      <w:r>
        <w:rPr>
          <w:rFonts w:hint="eastAsia" w:ascii="宋体" w:hAnsi="宋体"/>
          <w:color w:val="auto"/>
          <w:sz w:val="21"/>
          <w:szCs w:val="21"/>
        </w:rPr>
        <w:t>采购项目名称：</w:t>
      </w:r>
      <w:bookmarkStart w:id="37" w:name="_GoBack"/>
      <w:bookmarkEnd w:id="37"/>
    </w:p>
    <w:p>
      <w:pPr>
        <w:pStyle w:val="66"/>
        <w:spacing w:line="360" w:lineRule="auto"/>
        <w:ind w:left="161" w:leftChars="-86" w:hanging="342" w:hangingChars="163"/>
        <w:jc w:val="both"/>
        <w:rPr>
          <w:rFonts w:ascii="宋体" w:hAnsi="宋体"/>
          <w:b/>
          <w:color w:val="auto"/>
          <w:sz w:val="21"/>
          <w:szCs w:val="21"/>
        </w:rPr>
      </w:pPr>
      <w:r>
        <w:rPr>
          <w:rFonts w:hint="eastAsia" w:ascii="宋体" w:hAnsi="宋体"/>
          <w:color w:val="auto"/>
          <w:sz w:val="21"/>
          <w:szCs w:val="21"/>
        </w:rPr>
        <w:t>采购文件编号：</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2520"/>
        <w:gridCol w:w="1800"/>
        <w:gridCol w:w="1260"/>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pStyle w:val="71"/>
              <w:spacing w:line="360" w:lineRule="auto"/>
              <w:jc w:val="center"/>
              <w:rPr>
                <w:rFonts w:ascii="宋体" w:hAnsi="宋体"/>
                <w:color w:val="auto"/>
                <w:sz w:val="21"/>
                <w:szCs w:val="21"/>
              </w:rPr>
            </w:pPr>
            <w:r>
              <w:rPr>
                <w:rFonts w:hint="eastAsia" w:ascii="宋体" w:hAnsi="宋体"/>
                <w:color w:val="auto"/>
                <w:sz w:val="21"/>
                <w:szCs w:val="21"/>
              </w:rPr>
              <w:t>地　　区</w:t>
            </w:r>
          </w:p>
        </w:tc>
        <w:tc>
          <w:tcPr>
            <w:tcW w:w="2520" w:type="dxa"/>
          </w:tcPr>
          <w:p>
            <w:pPr>
              <w:pStyle w:val="71"/>
              <w:spacing w:line="360" w:lineRule="auto"/>
              <w:ind w:right="-107" w:rightChars="-51"/>
              <w:jc w:val="center"/>
              <w:rPr>
                <w:rFonts w:ascii="宋体" w:hAnsi="宋体"/>
                <w:color w:val="auto"/>
                <w:sz w:val="21"/>
                <w:szCs w:val="21"/>
              </w:rPr>
            </w:pPr>
            <w:r>
              <w:rPr>
                <w:rFonts w:hint="eastAsia" w:ascii="宋体" w:hAnsi="宋体"/>
                <w:color w:val="auto"/>
                <w:sz w:val="21"/>
                <w:szCs w:val="21"/>
              </w:rPr>
              <w:t>货物名称</w:t>
            </w:r>
          </w:p>
        </w:tc>
        <w:tc>
          <w:tcPr>
            <w:tcW w:w="1800" w:type="dxa"/>
          </w:tcPr>
          <w:p>
            <w:pPr>
              <w:pStyle w:val="71"/>
              <w:spacing w:line="360" w:lineRule="auto"/>
              <w:rPr>
                <w:rFonts w:ascii="宋体" w:hAnsi="宋体"/>
                <w:color w:val="auto"/>
                <w:sz w:val="21"/>
                <w:szCs w:val="21"/>
              </w:rPr>
            </w:pPr>
            <w:r>
              <w:rPr>
                <w:rFonts w:hint="eastAsia" w:ascii="宋体" w:hAnsi="宋体"/>
                <w:color w:val="auto"/>
                <w:sz w:val="21"/>
                <w:szCs w:val="21"/>
              </w:rPr>
              <w:t>规格及型号</w:t>
            </w:r>
          </w:p>
        </w:tc>
        <w:tc>
          <w:tcPr>
            <w:tcW w:w="1260" w:type="dxa"/>
          </w:tcPr>
          <w:p>
            <w:pPr>
              <w:pStyle w:val="71"/>
              <w:spacing w:line="360" w:lineRule="auto"/>
              <w:jc w:val="center"/>
              <w:rPr>
                <w:rFonts w:ascii="宋体" w:hAnsi="宋体"/>
                <w:color w:val="auto"/>
                <w:sz w:val="21"/>
                <w:szCs w:val="21"/>
              </w:rPr>
            </w:pPr>
            <w:r>
              <w:rPr>
                <w:rFonts w:hint="eastAsia" w:ascii="宋体" w:hAnsi="宋体"/>
                <w:color w:val="auto"/>
                <w:sz w:val="21"/>
                <w:szCs w:val="21"/>
              </w:rPr>
              <w:t>数 量</w:t>
            </w:r>
          </w:p>
        </w:tc>
        <w:tc>
          <w:tcPr>
            <w:tcW w:w="1394" w:type="dxa"/>
          </w:tcPr>
          <w:p>
            <w:pPr>
              <w:pStyle w:val="71"/>
              <w:spacing w:line="360" w:lineRule="auto"/>
              <w:jc w:val="center"/>
              <w:rPr>
                <w:rFonts w:ascii="宋体" w:hAnsi="宋体"/>
                <w:color w:val="auto"/>
                <w:sz w:val="21"/>
                <w:szCs w:val="21"/>
              </w:rPr>
            </w:pPr>
            <w:r>
              <w:rPr>
                <w:rFonts w:hint="eastAsia" w:ascii="宋体" w:hAnsi="宋体"/>
                <w:color w:val="auto"/>
                <w:sz w:val="21"/>
                <w:szCs w:val="21"/>
              </w:rPr>
              <w:t xml:space="preserve"> 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48" w:type="dxa"/>
          </w:tcPr>
          <w:p>
            <w:pPr>
              <w:spacing w:line="480" w:lineRule="exact"/>
              <w:rPr>
                <w:rFonts w:ascii="宋体" w:hAnsi="宋体"/>
                <w:color w:val="auto"/>
                <w:szCs w:val="21"/>
              </w:rPr>
            </w:pPr>
          </w:p>
        </w:tc>
        <w:tc>
          <w:tcPr>
            <w:tcW w:w="2520" w:type="dxa"/>
          </w:tcPr>
          <w:p>
            <w:pPr>
              <w:spacing w:line="480" w:lineRule="exact"/>
              <w:rPr>
                <w:rFonts w:ascii="宋体" w:hAnsi="宋体"/>
                <w:color w:val="auto"/>
                <w:szCs w:val="21"/>
              </w:rPr>
            </w:pPr>
          </w:p>
        </w:tc>
        <w:tc>
          <w:tcPr>
            <w:tcW w:w="1800" w:type="dxa"/>
          </w:tcPr>
          <w:p>
            <w:pPr>
              <w:spacing w:line="480" w:lineRule="exact"/>
              <w:rPr>
                <w:rFonts w:ascii="宋体" w:hAnsi="宋体"/>
                <w:color w:val="auto"/>
                <w:szCs w:val="21"/>
              </w:rPr>
            </w:pPr>
          </w:p>
        </w:tc>
        <w:tc>
          <w:tcPr>
            <w:tcW w:w="1260" w:type="dxa"/>
          </w:tcPr>
          <w:p>
            <w:pPr>
              <w:spacing w:line="480" w:lineRule="exact"/>
              <w:rPr>
                <w:rFonts w:ascii="宋体" w:hAnsi="宋体"/>
                <w:color w:val="auto"/>
                <w:szCs w:val="21"/>
              </w:rPr>
            </w:pPr>
          </w:p>
        </w:tc>
        <w:tc>
          <w:tcPr>
            <w:tcW w:w="1394" w:type="dxa"/>
          </w:tcPr>
          <w:p>
            <w:pPr>
              <w:spacing w:line="48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48" w:type="dxa"/>
          </w:tcPr>
          <w:p>
            <w:pPr>
              <w:spacing w:line="480" w:lineRule="exact"/>
              <w:rPr>
                <w:rFonts w:ascii="宋体" w:hAnsi="宋体"/>
                <w:color w:val="auto"/>
                <w:szCs w:val="21"/>
              </w:rPr>
            </w:pPr>
          </w:p>
        </w:tc>
        <w:tc>
          <w:tcPr>
            <w:tcW w:w="2520" w:type="dxa"/>
          </w:tcPr>
          <w:p>
            <w:pPr>
              <w:spacing w:line="480" w:lineRule="exact"/>
              <w:rPr>
                <w:rFonts w:ascii="宋体" w:hAnsi="宋体"/>
                <w:color w:val="auto"/>
                <w:szCs w:val="21"/>
              </w:rPr>
            </w:pPr>
          </w:p>
        </w:tc>
        <w:tc>
          <w:tcPr>
            <w:tcW w:w="1800" w:type="dxa"/>
          </w:tcPr>
          <w:p>
            <w:pPr>
              <w:spacing w:line="480" w:lineRule="exact"/>
              <w:rPr>
                <w:rFonts w:ascii="宋体" w:hAnsi="宋体"/>
                <w:color w:val="auto"/>
                <w:szCs w:val="21"/>
              </w:rPr>
            </w:pPr>
          </w:p>
        </w:tc>
        <w:tc>
          <w:tcPr>
            <w:tcW w:w="1260" w:type="dxa"/>
          </w:tcPr>
          <w:p>
            <w:pPr>
              <w:spacing w:line="480" w:lineRule="exact"/>
              <w:rPr>
                <w:rFonts w:ascii="宋体" w:hAnsi="宋体"/>
                <w:color w:val="auto"/>
                <w:szCs w:val="21"/>
              </w:rPr>
            </w:pPr>
          </w:p>
        </w:tc>
        <w:tc>
          <w:tcPr>
            <w:tcW w:w="1394" w:type="dxa"/>
          </w:tcPr>
          <w:p>
            <w:pPr>
              <w:spacing w:line="48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548" w:type="dxa"/>
          </w:tcPr>
          <w:p>
            <w:pPr>
              <w:spacing w:line="480" w:lineRule="exact"/>
              <w:rPr>
                <w:rFonts w:ascii="宋体" w:hAnsi="宋体"/>
                <w:color w:val="auto"/>
                <w:szCs w:val="21"/>
              </w:rPr>
            </w:pPr>
          </w:p>
        </w:tc>
        <w:tc>
          <w:tcPr>
            <w:tcW w:w="2520" w:type="dxa"/>
          </w:tcPr>
          <w:p>
            <w:pPr>
              <w:spacing w:line="480" w:lineRule="exact"/>
              <w:rPr>
                <w:rFonts w:ascii="宋体" w:hAnsi="宋体"/>
                <w:color w:val="auto"/>
                <w:szCs w:val="21"/>
              </w:rPr>
            </w:pPr>
          </w:p>
        </w:tc>
        <w:tc>
          <w:tcPr>
            <w:tcW w:w="1800" w:type="dxa"/>
          </w:tcPr>
          <w:p>
            <w:pPr>
              <w:spacing w:line="480" w:lineRule="exact"/>
              <w:rPr>
                <w:rFonts w:ascii="宋体" w:hAnsi="宋体"/>
                <w:color w:val="auto"/>
                <w:szCs w:val="21"/>
              </w:rPr>
            </w:pPr>
          </w:p>
        </w:tc>
        <w:tc>
          <w:tcPr>
            <w:tcW w:w="1260" w:type="dxa"/>
          </w:tcPr>
          <w:p>
            <w:pPr>
              <w:spacing w:line="480" w:lineRule="exact"/>
              <w:rPr>
                <w:rFonts w:ascii="宋体" w:hAnsi="宋体"/>
                <w:color w:val="auto"/>
                <w:szCs w:val="21"/>
              </w:rPr>
            </w:pPr>
          </w:p>
        </w:tc>
        <w:tc>
          <w:tcPr>
            <w:tcW w:w="1394" w:type="dxa"/>
          </w:tcPr>
          <w:p>
            <w:pPr>
              <w:spacing w:line="48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48" w:type="dxa"/>
          </w:tcPr>
          <w:p>
            <w:pPr>
              <w:spacing w:line="480" w:lineRule="exact"/>
              <w:rPr>
                <w:rFonts w:ascii="宋体" w:hAnsi="宋体"/>
                <w:color w:val="auto"/>
                <w:szCs w:val="21"/>
              </w:rPr>
            </w:pPr>
          </w:p>
        </w:tc>
        <w:tc>
          <w:tcPr>
            <w:tcW w:w="2520" w:type="dxa"/>
          </w:tcPr>
          <w:p>
            <w:pPr>
              <w:spacing w:line="480" w:lineRule="exact"/>
              <w:rPr>
                <w:rFonts w:ascii="宋体" w:hAnsi="宋体"/>
                <w:color w:val="auto"/>
                <w:szCs w:val="21"/>
              </w:rPr>
            </w:pPr>
          </w:p>
        </w:tc>
        <w:tc>
          <w:tcPr>
            <w:tcW w:w="1800" w:type="dxa"/>
          </w:tcPr>
          <w:p>
            <w:pPr>
              <w:spacing w:line="480" w:lineRule="exact"/>
              <w:rPr>
                <w:rFonts w:ascii="宋体" w:hAnsi="宋体"/>
                <w:color w:val="auto"/>
                <w:szCs w:val="21"/>
              </w:rPr>
            </w:pPr>
          </w:p>
        </w:tc>
        <w:tc>
          <w:tcPr>
            <w:tcW w:w="1260" w:type="dxa"/>
          </w:tcPr>
          <w:p>
            <w:pPr>
              <w:spacing w:line="480" w:lineRule="exact"/>
              <w:rPr>
                <w:rFonts w:ascii="宋体" w:hAnsi="宋体"/>
                <w:color w:val="auto"/>
                <w:szCs w:val="21"/>
              </w:rPr>
            </w:pPr>
          </w:p>
        </w:tc>
        <w:tc>
          <w:tcPr>
            <w:tcW w:w="1394" w:type="dxa"/>
          </w:tcPr>
          <w:p>
            <w:pPr>
              <w:spacing w:line="48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548" w:type="dxa"/>
          </w:tcPr>
          <w:p>
            <w:pPr>
              <w:spacing w:line="480" w:lineRule="exact"/>
              <w:rPr>
                <w:rFonts w:ascii="宋体" w:hAnsi="宋体"/>
                <w:color w:val="auto"/>
                <w:szCs w:val="21"/>
              </w:rPr>
            </w:pPr>
          </w:p>
        </w:tc>
        <w:tc>
          <w:tcPr>
            <w:tcW w:w="2520" w:type="dxa"/>
          </w:tcPr>
          <w:p>
            <w:pPr>
              <w:spacing w:line="480" w:lineRule="exact"/>
              <w:rPr>
                <w:rFonts w:ascii="宋体" w:hAnsi="宋体"/>
                <w:color w:val="auto"/>
                <w:szCs w:val="21"/>
              </w:rPr>
            </w:pPr>
          </w:p>
        </w:tc>
        <w:tc>
          <w:tcPr>
            <w:tcW w:w="1800" w:type="dxa"/>
          </w:tcPr>
          <w:p>
            <w:pPr>
              <w:spacing w:line="480" w:lineRule="exact"/>
              <w:rPr>
                <w:rFonts w:ascii="宋体" w:hAnsi="宋体"/>
                <w:color w:val="auto"/>
                <w:szCs w:val="21"/>
              </w:rPr>
            </w:pPr>
          </w:p>
        </w:tc>
        <w:tc>
          <w:tcPr>
            <w:tcW w:w="1260" w:type="dxa"/>
          </w:tcPr>
          <w:p>
            <w:pPr>
              <w:spacing w:line="480" w:lineRule="exact"/>
              <w:rPr>
                <w:rFonts w:ascii="宋体" w:hAnsi="宋体"/>
                <w:color w:val="auto"/>
                <w:szCs w:val="21"/>
              </w:rPr>
            </w:pPr>
          </w:p>
        </w:tc>
        <w:tc>
          <w:tcPr>
            <w:tcW w:w="1394" w:type="dxa"/>
          </w:tcPr>
          <w:p>
            <w:pPr>
              <w:spacing w:line="48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48" w:type="dxa"/>
          </w:tcPr>
          <w:p>
            <w:pPr>
              <w:spacing w:line="480" w:lineRule="exact"/>
              <w:rPr>
                <w:rFonts w:ascii="宋体" w:hAnsi="宋体"/>
                <w:color w:val="auto"/>
                <w:szCs w:val="21"/>
              </w:rPr>
            </w:pPr>
          </w:p>
        </w:tc>
        <w:tc>
          <w:tcPr>
            <w:tcW w:w="2520" w:type="dxa"/>
          </w:tcPr>
          <w:p>
            <w:pPr>
              <w:spacing w:line="480" w:lineRule="exact"/>
              <w:rPr>
                <w:rFonts w:ascii="宋体" w:hAnsi="宋体"/>
                <w:color w:val="auto"/>
                <w:szCs w:val="21"/>
              </w:rPr>
            </w:pPr>
          </w:p>
        </w:tc>
        <w:tc>
          <w:tcPr>
            <w:tcW w:w="1800" w:type="dxa"/>
          </w:tcPr>
          <w:p>
            <w:pPr>
              <w:spacing w:line="480" w:lineRule="exact"/>
              <w:rPr>
                <w:rFonts w:ascii="宋体" w:hAnsi="宋体"/>
                <w:color w:val="auto"/>
                <w:szCs w:val="21"/>
              </w:rPr>
            </w:pPr>
          </w:p>
        </w:tc>
        <w:tc>
          <w:tcPr>
            <w:tcW w:w="1260" w:type="dxa"/>
          </w:tcPr>
          <w:p>
            <w:pPr>
              <w:spacing w:line="480" w:lineRule="exact"/>
              <w:rPr>
                <w:rFonts w:ascii="宋体" w:hAnsi="宋体"/>
                <w:color w:val="auto"/>
                <w:szCs w:val="21"/>
              </w:rPr>
            </w:pPr>
          </w:p>
        </w:tc>
        <w:tc>
          <w:tcPr>
            <w:tcW w:w="1394" w:type="dxa"/>
          </w:tcPr>
          <w:p>
            <w:pPr>
              <w:spacing w:line="480" w:lineRule="exact"/>
              <w:rPr>
                <w:rFonts w:ascii="宋体" w:hAnsi="宋体"/>
                <w:color w:val="auto"/>
                <w:szCs w:val="21"/>
              </w:rPr>
            </w:pPr>
          </w:p>
        </w:tc>
      </w:tr>
    </w:tbl>
    <w:p>
      <w:pPr>
        <w:pStyle w:val="54"/>
        <w:widowControl w:val="0"/>
        <w:autoSpaceDE w:val="0"/>
        <w:autoSpaceDN w:val="0"/>
        <w:spacing w:before="0" w:after="0" w:line="440" w:lineRule="exact"/>
        <w:jc w:val="left"/>
        <w:rPr>
          <w:rFonts w:hint="eastAsia" w:ascii="PQPMNW+ËÎÌå" w:hAnsi="PQPMNW+ËÎÌå" w:eastAsia="宋体" w:cs="PQPMNW+ËÎÌå"/>
          <w:color w:val="auto"/>
          <w:spacing w:val="-1"/>
          <w:kern w:val="2"/>
          <w:sz w:val="21"/>
          <w:szCs w:val="24"/>
          <w:lang w:val="en-US" w:eastAsia="zh-CN" w:bidi="ar-SA"/>
        </w:rPr>
      </w:pPr>
      <w:r>
        <w:rPr>
          <w:rFonts w:hint="eastAsia" w:ascii="PQPMNW+ËÎÌå" w:hAnsi="PQPMNW+ËÎÌå" w:eastAsia="宋体" w:cs="PQPMNW+ËÎÌå"/>
          <w:color w:val="auto"/>
          <w:spacing w:val="-1"/>
          <w:kern w:val="2"/>
          <w:sz w:val="21"/>
          <w:szCs w:val="24"/>
          <w:lang w:val="en-US" w:eastAsia="zh-CN" w:bidi="ar-SA"/>
        </w:rPr>
        <w:t>注：提供合同协议书才能得分，投标文件中提供盖章复印件.</w:t>
      </w:r>
    </w:p>
    <w:p>
      <w:pPr>
        <w:pStyle w:val="66"/>
        <w:spacing w:line="500" w:lineRule="exact"/>
        <w:jc w:val="both"/>
        <w:rPr>
          <w:rFonts w:ascii="宋体" w:hAnsi="宋体"/>
          <w:color w:val="auto"/>
          <w:sz w:val="21"/>
          <w:szCs w:val="21"/>
        </w:rPr>
      </w:pPr>
    </w:p>
    <w:p>
      <w:pPr>
        <w:spacing w:line="440" w:lineRule="exact"/>
        <w:ind w:firstLine="4472" w:firstLineChars="2150"/>
        <w:rPr>
          <w:rFonts w:ascii="PQPMNW+ËÎÌå" w:hAnsi="PQPMNW+ËÎÌå" w:cs="PQPMNW+ËÎÌå"/>
          <w:color w:val="auto"/>
          <w:spacing w:val="-1"/>
        </w:rPr>
      </w:pPr>
    </w:p>
    <w:p>
      <w:pPr>
        <w:spacing w:line="440" w:lineRule="exact"/>
        <w:ind w:firstLine="4472" w:firstLineChars="2150"/>
        <w:rPr>
          <w:rFonts w:ascii="PQPMNW+ËÎÌå" w:hAnsi="PQPMNW+ËÎÌå" w:cs="PQPMNW+ËÎÌå"/>
          <w:color w:val="auto"/>
          <w:spacing w:val="-1"/>
        </w:rPr>
      </w:pPr>
      <w:r>
        <w:rPr>
          <w:rFonts w:hint="eastAsia" w:ascii="PQPMNW+ËÎÌå" w:hAnsi="PQPMNW+ËÎÌå" w:cs="PQPMNW+ËÎÌå"/>
          <w:color w:val="auto"/>
          <w:spacing w:val="-1"/>
        </w:rPr>
        <w:t>竞争性磋商响应人：（盖章）</w:t>
      </w:r>
    </w:p>
    <w:p>
      <w:pPr>
        <w:spacing w:line="440" w:lineRule="exact"/>
        <w:ind w:firstLine="4472" w:firstLineChars="2150"/>
        <w:rPr>
          <w:rFonts w:ascii="TMBCOU+ËÎÌå" w:hAnsi="TMBCOU+ËÎÌå" w:cs="TMBCOU+ËÎÌå"/>
          <w:color w:val="auto"/>
          <w:spacing w:val="-1"/>
        </w:rPr>
      </w:pPr>
      <w:r>
        <w:rPr>
          <w:rFonts w:hint="eastAsia" w:ascii="PQPMNW+ËÎÌå" w:hAnsi="PQPMNW+ËÎÌå" w:cs="PQPMNW+ËÎÌå"/>
          <w:color w:val="auto"/>
          <w:spacing w:val="-1"/>
        </w:rPr>
        <w:t>法定代表人或授权委托人：（签字或盖章）</w:t>
      </w:r>
    </w:p>
    <w:p>
      <w:pPr>
        <w:spacing w:line="440" w:lineRule="exact"/>
        <w:ind w:firstLine="4784" w:firstLineChars="2300"/>
        <w:rPr>
          <w:rFonts w:ascii="TMBCOU+ËÎÌå" w:hAnsi="TMBCOU+ËÎÌå" w:cs="TMBCOU+ËÎÌå"/>
          <w:color w:val="auto"/>
          <w:spacing w:val="-1"/>
        </w:rPr>
      </w:pP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年</w:t>
      </w: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月</w:t>
      </w: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日</w:t>
      </w:r>
    </w:p>
    <w:p>
      <w:pPr>
        <w:widowControl/>
        <w:spacing w:before="100" w:beforeAutospacing="1" w:after="100" w:afterAutospacing="1" w:line="360" w:lineRule="auto"/>
        <w:outlineLvl w:val="0"/>
        <w:rPr>
          <w:rFonts w:ascii="宋体" w:hAnsi="宋体"/>
          <w:b/>
          <w:color w:val="auto"/>
          <w:szCs w:val="21"/>
        </w:rPr>
      </w:pPr>
      <w:r>
        <w:rPr>
          <w:rFonts w:ascii="宋体" w:hAnsi="宋体"/>
          <w:b/>
          <w:color w:val="auto"/>
          <w:szCs w:val="21"/>
        </w:rPr>
        <w:br w:type="page"/>
      </w:r>
      <w:r>
        <w:rPr>
          <w:rFonts w:hint="eastAsia" w:ascii="宋体" w:hAnsi="宋体"/>
          <w:color w:val="auto"/>
          <w:szCs w:val="21"/>
        </w:rPr>
        <w:t>附件</w:t>
      </w:r>
      <w:r>
        <w:rPr>
          <w:rFonts w:hint="eastAsia" w:ascii="宋体" w:hAnsi="宋体"/>
          <w:color w:val="auto"/>
          <w:szCs w:val="21"/>
          <w:lang w:val="en-US" w:eastAsia="zh-CN"/>
        </w:rPr>
        <w:t>八</w:t>
      </w:r>
      <w:r>
        <w:rPr>
          <w:rFonts w:hint="eastAsia" w:ascii="宋体" w:hAnsi="宋体"/>
          <w:b/>
          <w:color w:val="auto"/>
          <w:szCs w:val="21"/>
        </w:rPr>
        <w:t xml:space="preserve">                      投标单位（供应商）反商业贿赂承诺书 </w:t>
      </w:r>
    </w:p>
    <w:p>
      <w:pPr>
        <w:widowControl/>
        <w:spacing w:before="100" w:beforeAutospacing="1" w:after="100" w:afterAutospacing="1" w:line="360" w:lineRule="auto"/>
        <w:jc w:val="left"/>
        <w:rPr>
          <w:rFonts w:ascii="宋体" w:hAnsi="宋体"/>
          <w:color w:val="auto"/>
          <w:szCs w:val="21"/>
        </w:rPr>
      </w:pPr>
      <w:r>
        <w:rPr>
          <w:rFonts w:hint="eastAsia" w:ascii="宋体" w:hAnsi="宋体" w:cs="宋体"/>
          <w:b/>
          <w:bCs/>
          <w:color w:val="auto"/>
          <w:szCs w:val="21"/>
        </w:rPr>
        <w:t> </w:t>
      </w:r>
      <w:r>
        <w:rPr>
          <w:rFonts w:hint="eastAsia" w:ascii="宋体" w:hAnsi="宋体" w:cs="宋体"/>
          <w:color w:val="auto"/>
          <w:szCs w:val="21"/>
        </w:rPr>
        <w:t xml:space="preserve">  </w:t>
      </w:r>
      <w:r>
        <w:rPr>
          <w:rFonts w:hint="eastAsia" w:ascii="宋体" w:hAnsi="宋体"/>
          <w:color w:val="auto"/>
          <w:szCs w:val="21"/>
        </w:rPr>
        <w:t> 我公司承诺在</w:t>
      </w:r>
      <w:r>
        <w:rPr>
          <w:rFonts w:hint="eastAsia" w:ascii="宋体" w:hAnsi="宋体"/>
          <w:color w:val="auto"/>
          <w:szCs w:val="21"/>
          <w:u w:val="single"/>
        </w:rPr>
        <w:t>（项目编号、项目名称）</w:t>
      </w:r>
      <w:r>
        <w:rPr>
          <w:rFonts w:hint="eastAsia" w:ascii="宋体" w:hAnsi="宋体"/>
          <w:color w:val="auto"/>
          <w:szCs w:val="21"/>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widowControl/>
        <w:spacing w:before="100" w:beforeAutospacing="1" w:after="100" w:afterAutospacing="1" w:line="320" w:lineRule="exact"/>
        <w:ind w:firstLine="3360" w:firstLineChars="1600"/>
        <w:jc w:val="left"/>
        <w:rPr>
          <w:rFonts w:ascii="宋体" w:hAnsi="宋体"/>
          <w:color w:val="auto"/>
          <w:szCs w:val="21"/>
        </w:rPr>
      </w:pPr>
      <w:r>
        <w:rPr>
          <w:rFonts w:hint="eastAsia" w:ascii="宋体" w:hAnsi="宋体"/>
          <w:color w:val="auto"/>
          <w:szCs w:val="21"/>
        </w:rPr>
        <w:t>公司法人代表：</w:t>
      </w:r>
    </w:p>
    <w:p>
      <w:pPr>
        <w:widowControl/>
        <w:spacing w:before="100" w:beforeAutospacing="1" w:after="100" w:afterAutospacing="1" w:line="320" w:lineRule="exact"/>
        <w:ind w:firstLine="3360" w:firstLineChars="1600"/>
        <w:jc w:val="left"/>
        <w:rPr>
          <w:rFonts w:ascii="宋体" w:hAnsi="宋体"/>
          <w:color w:val="auto"/>
          <w:szCs w:val="21"/>
        </w:rPr>
      </w:pPr>
      <w:r>
        <w:rPr>
          <w:rFonts w:hint="eastAsia" w:ascii="宋体" w:hAnsi="宋体"/>
          <w:color w:val="auto"/>
          <w:szCs w:val="21"/>
        </w:rPr>
        <w:t>法人授权代表：</w:t>
      </w:r>
    </w:p>
    <w:p>
      <w:pPr>
        <w:widowControl/>
        <w:spacing w:before="100" w:beforeAutospacing="1" w:after="100" w:afterAutospacing="1" w:line="320" w:lineRule="exact"/>
        <w:ind w:firstLine="3360" w:firstLineChars="1600"/>
        <w:jc w:val="left"/>
        <w:rPr>
          <w:rFonts w:ascii="宋体" w:hAnsi="宋体"/>
          <w:color w:val="auto"/>
          <w:szCs w:val="21"/>
        </w:rPr>
      </w:pPr>
      <w:r>
        <w:rPr>
          <w:rFonts w:hint="eastAsia" w:ascii="宋体" w:hAnsi="宋体"/>
          <w:color w:val="auto"/>
          <w:szCs w:val="21"/>
        </w:rPr>
        <w:t>项目经办人：</w:t>
      </w:r>
    </w:p>
    <w:p>
      <w:pPr>
        <w:spacing w:line="320" w:lineRule="exact"/>
        <w:rPr>
          <w:rFonts w:ascii="宋体" w:hAnsi="宋体"/>
          <w:color w:val="auto"/>
          <w:szCs w:val="21"/>
        </w:rPr>
      </w:pPr>
      <w:r>
        <w:rPr>
          <w:rFonts w:hint="eastAsia" w:ascii="宋体" w:hAnsi="宋体"/>
          <w:color w:val="auto"/>
          <w:szCs w:val="21"/>
        </w:rPr>
        <w:t xml:space="preserve">                                日期：</w:t>
      </w:r>
    </w:p>
    <w:p>
      <w:pPr>
        <w:widowControl/>
        <w:spacing w:before="100" w:beforeAutospacing="1" w:after="100" w:afterAutospacing="1" w:line="360" w:lineRule="auto"/>
        <w:jc w:val="center"/>
        <w:outlineLvl w:val="0"/>
        <w:rPr>
          <w:rFonts w:ascii="宋体" w:hAnsi="宋体"/>
          <w:b/>
          <w:color w:val="auto"/>
          <w:szCs w:val="21"/>
        </w:rPr>
      </w:pPr>
      <w:r>
        <w:rPr>
          <w:rFonts w:hint="eastAsia" w:ascii="宋体" w:hAnsi="宋体"/>
          <w:b/>
          <w:color w:val="auto"/>
          <w:szCs w:val="21"/>
        </w:rPr>
        <w:t xml:space="preserve"> </w:t>
      </w:r>
    </w:p>
    <w:p>
      <w:pPr>
        <w:pStyle w:val="48"/>
        <w:pageBreakBefore w:val="0"/>
        <w:widowControl w:val="0"/>
        <w:kinsoku/>
        <w:overflowPunct/>
        <w:autoSpaceDE w:val="0"/>
        <w:autoSpaceDN w:val="0"/>
        <w:bidi w:val="0"/>
        <w:spacing w:before="0" w:after="0" w:line="400" w:lineRule="exact"/>
        <w:jc w:val="left"/>
        <w:rPr>
          <w:rFonts w:hint="eastAsia" w:ascii="宋体" w:hAnsi="宋体"/>
          <w:b/>
          <w:color w:val="auto"/>
          <w:sz w:val="20"/>
          <w:szCs w:val="18"/>
        </w:rPr>
      </w:pPr>
      <w:r>
        <w:rPr>
          <w:rFonts w:ascii="宋体" w:hAnsi="宋体"/>
          <w:b/>
          <w:color w:val="auto"/>
          <w:szCs w:val="21"/>
        </w:rPr>
        <w:br w:type="page"/>
      </w:r>
      <w:r>
        <w:rPr>
          <w:rFonts w:hint="eastAsia" w:ascii="宋体" w:hAnsi="宋体" w:cs="QEWSUC+??¨¬?"/>
          <w:b w:val="0"/>
          <w:bCs/>
          <w:color w:val="auto"/>
          <w:kern w:val="2"/>
          <w:sz w:val="22"/>
          <w:szCs w:val="21"/>
          <w:lang w:val="en-US" w:eastAsia="zh-CN"/>
        </w:rPr>
        <w:t>附件九</w:t>
      </w:r>
      <w:r>
        <w:rPr>
          <w:rFonts w:hint="eastAsia" w:ascii="宋体" w:hAnsi="宋体"/>
          <w:b/>
          <w:color w:val="auto"/>
          <w:sz w:val="20"/>
          <w:szCs w:val="18"/>
        </w:rPr>
        <w:t xml:space="preserve"> </w:t>
      </w:r>
    </w:p>
    <w:p>
      <w:pPr>
        <w:pStyle w:val="48"/>
        <w:pageBreakBefore w:val="0"/>
        <w:widowControl w:val="0"/>
        <w:kinsoku/>
        <w:overflowPunct/>
        <w:autoSpaceDE w:val="0"/>
        <w:autoSpaceDN w:val="0"/>
        <w:bidi w:val="0"/>
        <w:spacing w:before="0" w:after="0" w:line="400" w:lineRule="exact"/>
        <w:jc w:val="center"/>
        <w:rPr>
          <w:rFonts w:ascii="宋体" w:hAnsi="宋体" w:eastAsia="宋体" w:cs="宋体"/>
          <w:sz w:val="24"/>
          <w:szCs w:val="24"/>
        </w:rPr>
      </w:pPr>
      <w:r>
        <w:rPr>
          <w:rFonts w:hint="eastAsia" w:ascii="宋体" w:hAnsi="宋体" w:cs="QEWSUC+??¨¬?"/>
          <w:b/>
          <w:color w:val="auto"/>
          <w:kern w:val="2"/>
          <w:sz w:val="28"/>
          <w:szCs w:val="24"/>
          <w:lang w:val="en-US" w:eastAsia="zh-CN"/>
        </w:rPr>
        <w:t>中小企业声明函</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firstLine="420" w:firstLineChars="200"/>
        <w:textAlignment w:val="auto"/>
        <w:outlineLvl w:val="0"/>
        <w:rPr>
          <w:rFonts w:hint="eastAsia" w:ascii="宋体" w:hAnsi="宋体"/>
          <w:color w:val="auto"/>
          <w:szCs w:val="21"/>
        </w:rPr>
      </w:pPr>
      <w:r>
        <w:rPr>
          <w:rFonts w:hint="eastAsia" w:ascii="宋体" w:hAnsi="宋体"/>
          <w:color w:val="auto"/>
          <w:szCs w:val="21"/>
        </w:rPr>
        <w:t>本公司（联合体）郑重声明，根据《政府采购促进中小企业发展管理办法》（财库﹝2020﹞46 号）的规定，本公司（联合体）参加</w:t>
      </w:r>
      <w:r>
        <w:rPr>
          <w:rFonts w:hint="eastAsia" w:ascii="宋体" w:hAnsi="宋体"/>
          <w:color w:val="auto"/>
          <w:szCs w:val="21"/>
          <w:u w:val="single"/>
          <w:lang w:val="en-US" w:eastAsia="zh-CN"/>
        </w:rPr>
        <w:t xml:space="preserve">  </w:t>
      </w:r>
      <w:r>
        <w:rPr>
          <w:rFonts w:hint="eastAsia" w:ascii="宋体" w:hAnsi="宋体"/>
          <w:color w:val="auto"/>
          <w:szCs w:val="21"/>
          <w:u w:val="single"/>
        </w:rPr>
        <w:t>（单位名称）</w:t>
      </w:r>
      <w:r>
        <w:rPr>
          <w:rFonts w:hint="eastAsia" w:ascii="宋体" w:hAnsi="宋体"/>
          <w:color w:val="auto"/>
          <w:szCs w:val="21"/>
          <w:u w:val="single"/>
          <w:lang w:val="en-US" w:eastAsia="zh-CN"/>
        </w:rPr>
        <w:t xml:space="preserve">  </w:t>
      </w:r>
      <w:r>
        <w:rPr>
          <w:rFonts w:hint="eastAsia" w:ascii="宋体" w:hAnsi="宋体"/>
          <w:color w:val="auto"/>
          <w:szCs w:val="21"/>
        </w:rPr>
        <w:t>的</w:t>
      </w:r>
      <w:r>
        <w:rPr>
          <w:rFonts w:hint="eastAsia" w:ascii="宋体" w:hAnsi="宋体"/>
          <w:color w:val="auto"/>
          <w:szCs w:val="21"/>
          <w:u w:val="single"/>
        </w:rPr>
        <w:t>（项目名称）</w:t>
      </w:r>
      <w:r>
        <w:rPr>
          <w:rFonts w:hint="eastAsia" w:ascii="宋体" w:hAnsi="宋体"/>
          <w:color w:val="auto"/>
          <w:szCs w:val="21"/>
        </w:rPr>
        <w:t xml:space="preserve">采购活动，提供的货物全部由符合政策要求的中小企业制造。相关企业（含联合体中的中小企业、签订分包意向协议的中小企业）的具体情况如下： </w:t>
      </w:r>
    </w:p>
    <w:p>
      <w:pPr>
        <w:keepNext w:val="0"/>
        <w:keepLines w:val="0"/>
        <w:pageBreakBefore w:val="0"/>
        <w:widowControl/>
        <w:numPr>
          <w:ilvl w:val="0"/>
          <w:numId w:val="8"/>
        </w:numPr>
        <w:kinsoku/>
        <w:wordWrap/>
        <w:overflowPunct/>
        <w:topLinePunct w:val="0"/>
        <w:autoSpaceDE/>
        <w:autoSpaceDN/>
        <w:bidi w:val="0"/>
        <w:adjustRightInd/>
        <w:snapToGrid/>
        <w:spacing w:before="100" w:beforeAutospacing="1" w:after="100" w:afterAutospacing="1" w:line="400" w:lineRule="exact"/>
        <w:ind w:firstLine="420" w:firstLineChars="200"/>
        <w:textAlignment w:val="auto"/>
        <w:outlineLvl w:val="0"/>
        <w:rPr>
          <w:rFonts w:hint="eastAsia" w:ascii="宋体" w:hAnsi="宋体"/>
          <w:b/>
          <w:color w:val="auto"/>
          <w:szCs w:val="21"/>
        </w:rPr>
      </w:pPr>
      <w:r>
        <w:rPr>
          <w:rFonts w:hint="eastAsia" w:ascii="宋体" w:hAnsi="宋体"/>
          <w:color w:val="auto"/>
          <w:szCs w:val="21"/>
          <w:u w:val="single"/>
          <w:lang w:val="en-US" w:eastAsia="zh-CN"/>
        </w:rPr>
        <w:t xml:space="preserve"> </w:t>
      </w:r>
      <w:r>
        <w:rPr>
          <w:rFonts w:hint="eastAsia" w:ascii="宋体" w:hAnsi="宋体"/>
          <w:color w:val="auto"/>
          <w:szCs w:val="21"/>
          <w:u w:val="single"/>
        </w:rPr>
        <w:t>（标的名称）</w:t>
      </w:r>
      <w:r>
        <w:rPr>
          <w:rFonts w:hint="eastAsia" w:ascii="宋体" w:hAnsi="宋体"/>
          <w:color w:val="auto"/>
          <w:szCs w:val="21"/>
          <w:u w:val="single"/>
          <w:lang w:val="en-US" w:eastAsia="zh-CN"/>
        </w:rPr>
        <w:t xml:space="preserve"> </w:t>
      </w:r>
      <w:r>
        <w:rPr>
          <w:rFonts w:hint="eastAsia" w:ascii="宋体" w:hAnsi="宋体"/>
          <w:color w:val="auto"/>
          <w:szCs w:val="21"/>
        </w:rPr>
        <w:t xml:space="preserve"> ，属于</w:t>
      </w:r>
      <w:r>
        <w:rPr>
          <w:rFonts w:hint="eastAsia" w:ascii="宋体" w:hAnsi="宋体"/>
          <w:color w:val="auto"/>
          <w:szCs w:val="21"/>
          <w:u w:val="single"/>
        </w:rPr>
        <w:t>（采购文件中明确的所属行业）</w:t>
      </w:r>
      <w:r>
        <w:rPr>
          <w:rFonts w:hint="eastAsia" w:ascii="宋体" w:hAnsi="宋体"/>
          <w:color w:val="auto"/>
          <w:szCs w:val="21"/>
        </w:rPr>
        <w:t>行业；制造商为</w:t>
      </w:r>
      <w:r>
        <w:rPr>
          <w:rFonts w:hint="eastAsia" w:ascii="宋体" w:hAnsi="宋体"/>
          <w:color w:val="auto"/>
          <w:szCs w:val="21"/>
          <w:lang w:val="en-US" w:eastAsia="zh-CN"/>
        </w:rPr>
        <w:t xml:space="preserve"> </w:t>
      </w:r>
      <w:r>
        <w:rPr>
          <w:rFonts w:hint="eastAsia" w:ascii="宋体" w:hAnsi="宋体"/>
          <w:color w:val="auto"/>
          <w:szCs w:val="21"/>
          <w:u w:val="single"/>
        </w:rPr>
        <w:t>（企业名称）</w:t>
      </w:r>
      <w:r>
        <w:rPr>
          <w:rFonts w:hint="eastAsia" w:ascii="宋体" w:hAnsi="宋体"/>
          <w:color w:val="auto"/>
          <w:szCs w:val="21"/>
          <w:u w:val="single"/>
          <w:lang w:val="en-US" w:eastAsia="zh-CN"/>
        </w:rPr>
        <w:t xml:space="preserve"> </w:t>
      </w:r>
      <w:r>
        <w:rPr>
          <w:rFonts w:hint="eastAsia" w:ascii="宋体" w:hAnsi="宋体"/>
          <w:color w:val="auto"/>
          <w:szCs w:val="21"/>
        </w:rPr>
        <w:t>，从业人员</w:t>
      </w:r>
      <w:r>
        <w:rPr>
          <w:rFonts w:hint="eastAsia" w:ascii="宋体" w:hAnsi="宋体"/>
          <w:color w:val="auto"/>
          <w:szCs w:val="21"/>
          <w:u w:val="single"/>
          <w:lang w:val="en-US" w:eastAsia="zh-CN"/>
        </w:rPr>
        <w:t xml:space="preserve">       </w:t>
      </w:r>
      <w:r>
        <w:rPr>
          <w:rFonts w:hint="eastAsia" w:ascii="宋体" w:hAnsi="宋体"/>
          <w:color w:val="auto"/>
          <w:szCs w:val="21"/>
        </w:rPr>
        <w:t>人，营业收入为</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rPr>
        <w:t>万元，资产总额为</w:t>
      </w:r>
      <w:r>
        <w:rPr>
          <w:rFonts w:hint="eastAsia" w:ascii="宋体" w:hAnsi="宋体"/>
          <w:color w:val="auto"/>
          <w:szCs w:val="21"/>
          <w:u w:val="single"/>
          <w:lang w:val="en-US" w:eastAsia="zh-CN"/>
        </w:rPr>
        <w:t xml:space="preserve">        </w:t>
      </w:r>
      <w:r>
        <w:rPr>
          <w:rFonts w:hint="eastAsia" w:ascii="宋体" w:hAnsi="宋体"/>
          <w:color w:val="auto"/>
          <w:szCs w:val="21"/>
        </w:rPr>
        <w:t xml:space="preserve"> 万元</w:t>
      </w:r>
      <w:r>
        <w:rPr>
          <w:rFonts w:hint="eastAsia" w:ascii="宋体" w:hAnsi="宋体"/>
          <w:color w:val="auto"/>
          <w:szCs w:val="21"/>
          <w:lang w:eastAsia="zh-CN"/>
        </w:rPr>
        <w:t>，</w:t>
      </w:r>
      <w:r>
        <w:rPr>
          <w:rFonts w:hint="eastAsia" w:ascii="宋体" w:hAnsi="宋体"/>
          <w:color w:val="auto"/>
          <w:szCs w:val="21"/>
        </w:rPr>
        <w:t>属于</w:t>
      </w:r>
      <w:r>
        <w:rPr>
          <w:rFonts w:hint="eastAsia" w:ascii="宋体" w:hAnsi="宋体"/>
          <w:color w:val="auto"/>
          <w:szCs w:val="21"/>
          <w:u w:val="single"/>
        </w:rPr>
        <w:t>（中型企业、小型企业、微型企业）</w:t>
      </w:r>
      <w:r>
        <w:rPr>
          <w:rFonts w:hint="eastAsia" w:ascii="宋体" w:hAnsi="宋体"/>
          <w:color w:val="auto"/>
          <w:szCs w:val="21"/>
        </w:rPr>
        <w:t>；</w:t>
      </w:r>
    </w:p>
    <w:p>
      <w:pPr>
        <w:keepNext w:val="0"/>
        <w:keepLines w:val="0"/>
        <w:pageBreakBefore w:val="0"/>
        <w:widowControl/>
        <w:numPr>
          <w:ilvl w:val="0"/>
          <w:numId w:val="8"/>
        </w:numPr>
        <w:kinsoku/>
        <w:wordWrap/>
        <w:overflowPunct/>
        <w:topLinePunct w:val="0"/>
        <w:autoSpaceDE/>
        <w:autoSpaceDN/>
        <w:bidi w:val="0"/>
        <w:adjustRightInd/>
        <w:snapToGrid/>
        <w:spacing w:before="100" w:beforeAutospacing="1" w:after="100" w:afterAutospacing="1" w:line="400" w:lineRule="exact"/>
        <w:ind w:firstLine="420" w:firstLineChars="200"/>
        <w:textAlignment w:val="auto"/>
        <w:outlineLvl w:val="0"/>
        <w:rPr>
          <w:rFonts w:hint="eastAsia" w:ascii="宋体" w:hAnsi="宋体"/>
          <w:b/>
          <w:color w:val="auto"/>
          <w:szCs w:val="21"/>
        </w:rPr>
      </w:pPr>
      <w:r>
        <w:rPr>
          <w:rFonts w:hint="eastAsia" w:ascii="宋体" w:hAnsi="宋体"/>
          <w:color w:val="auto"/>
          <w:szCs w:val="21"/>
          <w:u w:val="single"/>
        </w:rPr>
        <w:t xml:space="preserve"> （标的名称） </w:t>
      </w:r>
      <w:r>
        <w:rPr>
          <w:rFonts w:hint="eastAsia" w:ascii="宋体" w:hAnsi="宋体"/>
          <w:color w:val="auto"/>
          <w:szCs w:val="21"/>
        </w:rPr>
        <w:t>，属于</w:t>
      </w:r>
      <w:r>
        <w:rPr>
          <w:rFonts w:hint="eastAsia" w:ascii="宋体" w:hAnsi="宋体"/>
          <w:color w:val="auto"/>
          <w:szCs w:val="21"/>
          <w:u w:val="single"/>
        </w:rPr>
        <w:t>（采购文件中明确的所属行业）</w:t>
      </w:r>
      <w:r>
        <w:rPr>
          <w:rFonts w:hint="eastAsia" w:ascii="宋体" w:hAnsi="宋体"/>
          <w:color w:val="auto"/>
          <w:szCs w:val="21"/>
        </w:rPr>
        <w:t>行业；制造商为</w:t>
      </w:r>
      <w:r>
        <w:rPr>
          <w:rFonts w:hint="eastAsia" w:ascii="宋体" w:hAnsi="宋体"/>
          <w:color w:val="auto"/>
          <w:szCs w:val="21"/>
          <w:u w:val="single"/>
          <w:lang w:val="en-US" w:eastAsia="zh-CN"/>
        </w:rPr>
        <w:t xml:space="preserve">  </w:t>
      </w:r>
      <w:r>
        <w:rPr>
          <w:rFonts w:hint="eastAsia" w:ascii="宋体" w:hAnsi="宋体"/>
          <w:color w:val="auto"/>
          <w:szCs w:val="21"/>
          <w:u w:val="single"/>
        </w:rPr>
        <w:t>（企业名称）</w:t>
      </w:r>
      <w:r>
        <w:rPr>
          <w:rFonts w:hint="eastAsia" w:ascii="宋体" w:hAnsi="宋体"/>
          <w:color w:val="auto"/>
          <w:szCs w:val="21"/>
        </w:rPr>
        <w:t>，从业人员</w:t>
      </w:r>
      <w:r>
        <w:rPr>
          <w:rFonts w:hint="eastAsia" w:ascii="宋体" w:hAnsi="宋体"/>
          <w:i w:val="0"/>
          <w:iCs w:val="0"/>
          <w:color w:val="auto"/>
          <w:szCs w:val="21"/>
          <w:u w:val="single"/>
          <w:lang w:val="en-US" w:eastAsia="zh-CN"/>
        </w:rPr>
        <w:t xml:space="preserve">  </w:t>
      </w:r>
      <w:r>
        <w:rPr>
          <w:rFonts w:hint="eastAsia" w:ascii="宋体" w:hAnsi="宋体"/>
          <w:color w:val="auto"/>
          <w:szCs w:val="21"/>
          <w:u w:val="single"/>
          <w:lang w:val="en-US" w:eastAsia="zh-CN"/>
        </w:rPr>
        <w:t xml:space="preserve">    </w:t>
      </w:r>
      <w:r>
        <w:rPr>
          <w:rFonts w:hint="eastAsia" w:ascii="宋体" w:hAnsi="宋体"/>
          <w:color w:val="auto"/>
          <w:szCs w:val="21"/>
        </w:rPr>
        <w:t>人，营业收入为</w:t>
      </w:r>
      <w:r>
        <w:rPr>
          <w:rFonts w:hint="eastAsia" w:ascii="宋体" w:hAnsi="宋体"/>
          <w:color w:val="auto"/>
          <w:szCs w:val="21"/>
          <w:u w:val="single"/>
          <w:lang w:val="en-US" w:eastAsia="zh-CN"/>
        </w:rPr>
        <w:t xml:space="preserve">         </w:t>
      </w:r>
      <w:r>
        <w:rPr>
          <w:rFonts w:hint="eastAsia" w:ascii="宋体" w:hAnsi="宋体"/>
          <w:color w:val="auto"/>
          <w:szCs w:val="21"/>
        </w:rPr>
        <w:t>万元，资产总额为</w:t>
      </w:r>
      <w:r>
        <w:rPr>
          <w:rFonts w:hint="eastAsia" w:ascii="宋体" w:hAnsi="宋体"/>
          <w:color w:val="auto"/>
          <w:szCs w:val="21"/>
          <w:u w:val="single"/>
          <w:lang w:val="en-US" w:eastAsia="zh-CN"/>
        </w:rPr>
        <w:t xml:space="preserve">      </w:t>
      </w:r>
      <w:r>
        <w:rPr>
          <w:rFonts w:hint="eastAsia" w:ascii="宋体" w:hAnsi="宋体"/>
          <w:color w:val="auto"/>
          <w:szCs w:val="21"/>
        </w:rPr>
        <w:t>万元，属于</w:t>
      </w:r>
      <w:r>
        <w:rPr>
          <w:rFonts w:hint="eastAsia" w:ascii="宋体" w:hAnsi="宋体"/>
          <w:color w:val="auto"/>
          <w:szCs w:val="21"/>
          <w:u w:val="single"/>
        </w:rPr>
        <w:t>（中型企业、小型企业、微型企业）</w:t>
      </w:r>
      <w:r>
        <w:rPr>
          <w:rFonts w:hint="eastAsia" w:ascii="宋体" w:hAnsi="宋体"/>
          <w:color w:val="auto"/>
          <w:szCs w:val="21"/>
        </w:rPr>
        <w:t xml:space="preserve">； </w:t>
      </w:r>
    </w:p>
    <w:p>
      <w:pPr>
        <w:keepNext w:val="0"/>
        <w:keepLines w:val="0"/>
        <w:pageBreakBefore w:val="0"/>
        <w:widowControl/>
        <w:numPr>
          <w:ilvl w:val="0"/>
          <w:numId w:val="8"/>
        </w:numPr>
        <w:kinsoku/>
        <w:wordWrap/>
        <w:overflowPunct/>
        <w:topLinePunct w:val="0"/>
        <w:autoSpaceDE/>
        <w:autoSpaceDN/>
        <w:bidi w:val="0"/>
        <w:adjustRightInd/>
        <w:snapToGrid/>
        <w:spacing w:before="100" w:beforeAutospacing="1" w:after="100" w:afterAutospacing="1" w:line="400" w:lineRule="exact"/>
        <w:ind w:firstLine="420" w:firstLineChars="200"/>
        <w:textAlignment w:val="auto"/>
        <w:outlineLvl w:val="0"/>
        <w:rPr>
          <w:rFonts w:hint="eastAsia" w:ascii="宋体" w:hAnsi="宋体"/>
          <w:b/>
          <w:color w:val="auto"/>
          <w:szCs w:val="21"/>
        </w:rPr>
      </w:pPr>
      <w:r>
        <w:rPr>
          <w:rFonts w:hint="eastAsia" w:ascii="宋体" w:hAnsi="宋体"/>
          <w:color w:val="auto"/>
          <w:szCs w:val="21"/>
        </w:rPr>
        <w:t xml:space="preserve">…… </w:t>
      </w:r>
    </w:p>
    <w:p>
      <w:pPr>
        <w:keepNext w:val="0"/>
        <w:keepLines w:val="0"/>
        <w:pageBreakBefore w:val="0"/>
        <w:widowControl/>
        <w:numPr>
          <w:ilvl w:val="0"/>
          <w:numId w:val="8"/>
        </w:numPr>
        <w:kinsoku/>
        <w:wordWrap/>
        <w:overflowPunct/>
        <w:topLinePunct w:val="0"/>
        <w:autoSpaceDE/>
        <w:autoSpaceDN/>
        <w:bidi w:val="0"/>
        <w:adjustRightInd/>
        <w:snapToGrid/>
        <w:spacing w:before="100" w:beforeAutospacing="1" w:after="100" w:afterAutospacing="1" w:line="400" w:lineRule="exact"/>
        <w:ind w:firstLine="420" w:firstLineChars="200"/>
        <w:textAlignment w:val="auto"/>
        <w:outlineLvl w:val="0"/>
        <w:rPr>
          <w:rFonts w:hint="eastAsia" w:ascii="宋体" w:hAnsi="宋体"/>
          <w:b/>
          <w:color w:val="auto"/>
          <w:szCs w:val="21"/>
        </w:rPr>
      </w:pPr>
      <w:r>
        <w:rPr>
          <w:rFonts w:hint="eastAsia" w:ascii="宋体" w:hAnsi="宋体"/>
          <w:color w:val="auto"/>
          <w:szCs w:val="21"/>
        </w:rPr>
        <w:t>以上企业，不属于大企业的分支机构，不存在控股股东为大企业的情形，也不存在与大企业的负责人为同一人的情形。</w:t>
      </w:r>
    </w:p>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400" w:lineRule="exact"/>
        <w:textAlignment w:val="auto"/>
        <w:outlineLvl w:val="0"/>
        <w:rPr>
          <w:rFonts w:hint="eastAsia" w:ascii="宋体" w:hAnsi="宋体"/>
          <w:color w:val="auto"/>
          <w:szCs w:val="21"/>
        </w:rPr>
      </w:pPr>
      <w:r>
        <w:rPr>
          <w:rFonts w:hint="eastAsia" w:ascii="宋体" w:hAnsi="宋体"/>
          <w:color w:val="auto"/>
          <w:szCs w:val="21"/>
        </w:rPr>
        <w:t xml:space="preserve"> 本企业对上述声明内容的真实性负责。如有虚假，将依法承担相应责任。 </w:t>
      </w:r>
    </w:p>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400" w:lineRule="exact"/>
        <w:jc w:val="center"/>
        <w:textAlignment w:val="auto"/>
        <w:outlineLvl w:val="0"/>
        <w:rPr>
          <w:rFonts w:hint="eastAsia" w:ascii="宋体" w:hAnsi="宋体"/>
          <w:color w:val="auto"/>
          <w:szCs w:val="21"/>
        </w:rPr>
      </w:pPr>
      <w:r>
        <w:rPr>
          <w:rFonts w:hint="eastAsia" w:ascii="宋体" w:hAnsi="宋体"/>
          <w:color w:val="auto"/>
          <w:szCs w:val="21"/>
          <w:lang w:val="en-US" w:eastAsia="zh-CN"/>
        </w:rPr>
        <w:t xml:space="preserve">                                  </w:t>
      </w:r>
      <w:r>
        <w:rPr>
          <w:rFonts w:hint="eastAsia" w:ascii="宋体" w:hAnsi="宋体"/>
          <w:color w:val="auto"/>
          <w:szCs w:val="21"/>
        </w:rPr>
        <w:t>企业名称（盖章）：</w:t>
      </w:r>
    </w:p>
    <w:p>
      <w:pPr>
        <w:pageBreakBefore w:val="0"/>
        <w:widowControl/>
        <w:kinsoku/>
        <w:overflowPunct/>
        <w:bidi w:val="0"/>
        <w:spacing w:before="100" w:beforeAutospacing="1" w:after="100" w:afterAutospacing="1" w:line="400" w:lineRule="exact"/>
        <w:ind w:firstLine="470"/>
        <w:jc w:val="right"/>
        <w:rPr>
          <w:rFonts w:hint="eastAsia" w:ascii="宋体" w:hAnsi="宋体"/>
          <w:color w:val="auto"/>
          <w:sz w:val="21"/>
          <w:szCs w:val="21"/>
        </w:rPr>
      </w:pPr>
      <w:r>
        <w:rPr>
          <w:rFonts w:hint="eastAsia" w:ascii="宋体" w:hAnsi="宋体"/>
          <w:color w:val="auto"/>
          <w:sz w:val="21"/>
          <w:szCs w:val="21"/>
        </w:rPr>
        <w:t>法定代表人（负责人）或其授权代表</w:t>
      </w:r>
      <w:r>
        <w:rPr>
          <w:rFonts w:ascii="宋体" w:hAnsi="宋体"/>
          <w:color w:val="auto"/>
          <w:sz w:val="21"/>
          <w:szCs w:val="21"/>
        </w:rPr>
        <w:t>(</w:t>
      </w:r>
      <w:r>
        <w:rPr>
          <w:rFonts w:hint="eastAsia" w:ascii="宋体" w:hAnsi="宋体"/>
          <w:color w:val="auto"/>
          <w:sz w:val="21"/>
          <w:szCs w:val="21"/>
        </w:rPr>
        <w:t>签字</w:t>
      </w:r>
      <w:r>
        <w:rPr>
          <w:rFonts w:ascii="宋体" w:hAnsi="宋体"/>
          <w:color w:val="auto"/>
          <w:sz w:val="21"/>
          <w:szCs w:val="21"/>
        </w:rPr>
        <w:t>)</w:t>
      </w:r>
      <w:r>
        <w:rPr>
          <w:rFonts w:hint="eastAsia" w:ascii="宋体" w:hAnsi="宋体"/>
          <w:color w:val="auto"/>
          <w:sz w:val="21"/>
          <w:szCs w:val="21"/>
        </w:rPr>
        <w:t>：</w:t>
      </w:r>
    </w:p>
    <w:p>
      <w:pPr>
        <w:pageBreakBefore w:val="0"/>
        <w:widowControl/>
        <w:kinsoku/>
        <w:overflowPunct/>
        <w:bidi w:val="0"/>
        <w:spacing w:before="100" w:beforeAutospacing="1" w:after="100" w:afterAutospacing="1" w:line="400" w:lineRule="exact"/>
        <w:ind w:firstLine="470"/>
        <w:jc w:val="center"/>
        <w:rPr>
          <w:rFonts w:ascii="宋体"/>
          <w:color w:val="auto"/>
          <w:sz w:val="21"/>
          <w:szCs w:val="21"/>
        </w:rPr>
      </w:pPr>
      <w:r>
        <w:rPr>
          <w:rFonts w:hint="eastAsia" w:ascii="宋体" w:hAnsi="宋体"/>
          <w:color w:val="auto"/>
          <w:sz w:val="21"/>
          <w:szCs w:val="21"/>
          <w:lang w:val="en-US" w:eastAsia="zh-CN"/>
        </w:rPr>
        <w:t xml:space="preserve">                         </w:t>
      </w:r>
      <w:r>
        <w:rPr>
          <w:rFonts w:hint="eastAsia" w:ascii="宋体" w:hAnsi="宋体"/>
          <w:color w:val="auto"/>
          <w:szCs w:val="21"/>
          <w:lang w:val="en-US" w:eastAsia="zh-CN"/>
        </w:rPr>
        <w:t xml:space="preserve">   </w:t>
      </w:r>
      <w:r>
        <w:rPr>
          <w:rFonts w:hint="eastAsia" w:ascii="宋体" w:hAnsi="宋体"/>
          <w:color w:val="auto"/>
          <w:szCs w:val="21"/>
        </w:rPr>
        <w:t>日</w:t>
      </w:r>
      <w:r>
        <w:rPr>
          <w:rFonts w:hint="eastAsia" w:ascii="宋体" w:hAnsi="宋体"/>
          <w:color w:val="auto"/>
          <w:szCs w:val="21"/>
          <w:lang w:val="en-US" w:eastAsia="zh-CN"/>
        </w:rPr>
        <w:t xml:space="preserve">            </w:t>
      </w:r>
      <w:r>
        <w:rPr>
          <w:rFonts w:hint="eastAsia" w:ascii="宋体" w:hAnsi="宋体"/>
          <w:color w:val="auto"/>
          <w:szCs w:val="21"/>
        </w:rPr>
        <w:t xml:space="preserve">期：     </w:t>
      </w:r>
    </w:p>
    <w:p>
      <w:pPr>
        <w:pageBreakBefore w:val="0"/>
        <w:widowControl/>
        <w:kinsoku/>
        <w:overflowPunct/>
        <w:bidi w:val="0"/>
        <w:spacing w:before="100" w:beforeAutospacing="1" w:after="100" w:afterAutospacing="1" w:line="400" w:lineRule="exact"/>
        <w:jc w:val="left"/>
        <w:rPr>
          <w:rFonts w:ascii="宋体" w:hAnsi="宋体"/>
          <w:color w:val="auto"/>
          <w:sz w:val="21"/>
          <w:szCs w:val="21"/>
          <w:highlight w:val="yellow"/>
        </w:rPr>
      </w:pPr>
    </w:p>
    <w:p>
      <w:pPr>
        <w:pageBreakBefore w:val="0"/>
        <w:widowControl/>
        <w:kinsoku/>
        <w:overflowPunct/>
        <w:bidi w:val="0"/>
        <w:spacing w:before="100" w:beforeAutospacing="1" w:after="100" w:afterAutospacing="1" w:line="400" w:lineRule="exact"/>
        <w:jc w:val="left"/>
        <w:rPr>
          <w:rFonts w:hint="eastAsia" w:ascii="宋体" w:hAnsi="宋体"/>
          <w:b/>
          <w:bCs/>
          <w:color w:val="auto"/>
          <w:sz w:val="21"/>
          <w:szCs w:val="21"/>
        </w:rPr>
      </w:pPr>
      <w:r>
        <w:rPr>
          <w:rFonts w:hint="eastAsia" w:ascii="宋体" w:hAnsi="宋体"/>
          <w:b/>
          <w:bCs/>
          <w:color w:val="auto"/>
          <w:sz w:val="21"/>
          <w:szCs w:val="21"/>
        </w:rPr>
        <w:t>注：中小企业应当按照《办法》规定和《中小企业划型标准规定》（工信部联企业〔2011〕300号），如实填写并提交《中小企业声明函》</w:t>
      </w:r>
      <w:r>
        <w:rPr>
          <w:rFonts w:hint="eastAsia" w:ascii="宋体" w:hAnsi="宋体"/>
          <w:b/>
          <w:bCs/>
          <w:color w:val="auto"/>
          <w:sz w:val="21"/>
          <w:szCs w:val="21"/>
          <w:lang w:eastAsia="zh-CN"/>
        </w:rPr>
        <w:t>。</w:t>
      </w:r>
      <w:r>
        <w:rPr>
          <w:rFonts w:hint="eastAsia" w:ascii="宋体" w:hAnsi="宋体"/>
          <w:b/>
          <w:bCs/>
          <w:color w:val="auto"/>
          <w:sz w:val="21"/>
          <w:szCs w:val="21"/>
        </w:rPr>
        <w:t>中小企业对其声明内容的真实性负责，声明函内容不实的，属于提供虚假材料谋取中标、成交，依照《中华人民共和国政府采购法》等国家有关规定追究相应责任。</w:t>
      </w:r>
    </w:p>
    <w:p>
      <w:pPr>
        <w:widowControl/>
        <w:spacing w:before="100" w:beforeAutospacing="1" w:after="100" w:afterAutospacing="1" w:line="360" w:lineRule="auto"/>
        <w:jc w:val="left"/>
        <w:rPr>
          <w:rFonts w:hint="eastAsia" w:ascii="宋体" w:hAnsi="宋体" w:eastAsia="宋体" w:cs="Times New Roman"/>
          <w:b/>
          <w:bCs/>
          <w:color w:val="auto"/>
          <w:sz w:val="21"/>
          <w:szCs w:val="21"/>
          <w:lang w:val="en-US" w:eastAsia="zh-CN"/>
        </w:rPr>
      </w:pPr>
      <w:r>
        <w:rPr>
          <w:rFonts w:hint="eastAsia" w:ascii="宋体" w:hAnsi="宋体"/>
          <w:color w:val="auto"/>
          <w:szCs w:val="21"/>
          <w:lang w:val="en-US" w:eastAsia="zh-CN"/>
        </w:rPr>
        <w:t xml:space="preserve">  </w:t>
      </w:r>
      <w:r>
        <w:rPr>
          <w:rFonts w:hint="eastAsia" w:ascii="宋体" w:hAnsi="宋体" w:eastAsia="宋体" w:cs="Times New Roman"/>
          <w:b/>
          <w:bCs/>
          <w:color w:val="auto"/>
          <w:sz w:val="21"/>
          <w:szCs w:val="21"/>
          <w:lang w:val="en-US" w:eastAsia="zh-CN"/>
        </w:rPr>
        <w:t xml:space="preserve"> </w:t>
      </w:r>
    </w:p>
    <w:p>
      <w:pPr>
        <w:pStyle w:val="2"/>
        <w:rPr>
          <w:rFonts w:hint="default"/>
          <w:lang w:val="en-US" w:eastAsia="zh-CN"/>
        </w:rPr>
      </w:pPr>
    </w:p>
    <w:p>
      <w:pPr>
        <w:pStyle w:val="2"/>
        <w:rPr>
          <w:rFonts w:hint="eastAsia" w:ascii="宋体" w:hAnsi="宋体"/>
          <w:color w:val="auto"/>
          <w:szCs w:val="21"/>
        </w:rPr>
      </w:pPr>
    </w:p>
    <w:p>
      <w:pPr>
        <w:pStyle w:val="2"/>
        <w:rPr>
          <w:rFonts w:hint="eastAsia" w:ascii="宋体" w:hAnsi="宋体"/>
          <w:color w:val="auto"/>
          <w:szCs w:val="21"/>
        </w:rPr>
      </w:pPr>
    </w:p>
    <w:p>
      <w:pPr>
        <w:widowControl/>
        <w:spacing w:before="100" w:beforeAutospacing="1" w:after="100" w:afterAutospacing="1" w:line="360" w:lineRule="auto"/>
        <w:jc w:val="center"/>
        <w:outlineLvl w:val="0"/>
        <w:rPr>
          <w:rFonts w:hint="eastAsia" w:ascii="宋体" w:hAnsi="宋体"/>
          <w:b/>
          <w:color w:val="auto"/>
          <w:szCs w:val="21"/>
          <w:lang w:val="en-US" w:eastAsia="zh-CN"/>
        </w:rPr>
      </w:pPr>
      <w:r>
        <w:rPr>
          <w:rFonts w:hint="eastAsia" w:ascii="宋体" w:hAnsi="宋体"/>
          <w:b/>
          <w:color w:val="auto"/>
          <w:szCs w:val="21"/>
          <w:lang w:val="en-US" w:eastAsia="zh-CN"/>
        </w:rPr>
        <w:t>监狱企业声明函（如有，没有可不提供）</w:t>
      </w:r>
    </w:p>
    <w:p>
      <w:pPr>
        <w:widowControl/>
        <w:spacing w:before="100" w:beforeAutospacing="1" w:after="100" w:afterAutospacing="1" w:line="360" w:lineRule="auto"/>
        <w:jc w:val="center"/>
        <w:outlineLvl w:val="0"/>
        <w:rPr>
          <w:rFonts w:hint="eastAsia" w:ascii="宋体" w:hAnsi="宋体"/>
          <w:b/>
          <w:color w:val="auto"/>
          <w:szCs w:val="21"/>
          <w:lang w:val="en-US" w:eastAsia="zh-CN"/>
        </w:rPr>
      </w:pPr>
      <w:r>
        <w:rPr>
          <w:rFonts w:hint="eastAsia" w:ascii="宋体" w:hAnsi="宋体"/>
          <w:b/>
          <w:color w:val="auto"/>
          <w:szCs w:val="21"/>
          <w:lang w:val="en-US" w:eastAsia="zh-CN"/>
        </w:rPr>
        <w:t>（监狱企业适用）</w:t>
      </w:r>
    </w:p>
    <w:p>
      <w:pPr>
        <w:widowControl/>
        <w:spacing w:before="100" w:beforeAutospacing="1" w:after="100" w:afterAutospacing="1" w:line="400" w:lineRule="exact"/>
        <w:ind w:firstLine="360" w:firstLineChars="150"/>
        <w:jc w:val="left"/>
        <w:rPr>
          <w:rFonts w:ascii="宋体" w:hAnsi="宋体"/>
          <w:color w:val="auto"/>
          <w:sz w:val="24"/>
        </w:rPr>
      </w:pPr>
      <w:r>
        <w:rPr>
          <w:rFonts w:hint="eastAsia" w:ascii="宋体" w:hAnsi="宋体"/>
          <w:color w:val="auto"/>
          <w:sz w:val="24"/>
        </w:rPr>
        <w:t>本公司郑重声明，根据《关于政府采购支持监狱企业发展有关问题的通知》（财库</w:t>
      </w:r>
      <w:r>
        <w:rPr>
          <w:rFonts w:ascii="宋体" w:hAnsi="宋体"/>
          <w:color w:val="auto"/>
          <w:sz w:val="24"/>
        </w:rPr>
        <w:t>[2014]68</w:t>
      </w:r>
      <w:r>
        <w:rPr>
          <w:rFonts w:hint="eastAsia" w:ascii="宋体" w:hAnsi="宋体"/>
          <w:color w:val="auto"/>
          <w:sz w:val="24"/>
        </w:rPr>
        <w:t>号）的规定，本公司为监狱企业。</w:t>
      </w:r>
    </w:p>
    <w:p>
      <w:pPr>
        <w:widowControl/>
        <w:spacing w:before="100" w:beforeAutospacing="1" w:after="100" w:afterAutospacing="1" w:line="400" w:lineRule="exact"/>
        <w:jc w:val="left"/>
        <w:rPr>
          <w:rFonts w:ascii="宋体" w:hAnsi="宋体"/>
          <w:color w:val="auto"/>
          <w:sz w:val="24"/>
        </w:rPr>
      </w:pPr>
      <w:r>
        <w:rPr>
          <w:rFonts w:hint="eastAsia" w:ascii="宋体" w:hAnsi="宋体"/>
          <w:color w:val="auto"/>
          <w:sz w:val="24"/>
        </w:rPr>
        <w:t>本公司参加</w:t>
      </w:r>
      <w:r>
        <w:rPr>
          <w:rFonts w:ascii="宋体" w:hAnsi="宋体"/>
          <w:color w:val="auto"/>
          <w:sz w:val="24"/>
        </w:rPr>
        <w:t>______</w:t>
      </w:r>
      <w:r>
        <w:rPr>
          <w:rFonts w:hint="eastAsia" w:ascii="宋体" w:hAnsi="宋体"/>
          <w:color w:val="auto"/>
          <w:sz w:val="24"/>
        </w:rPr>
        <w:t>单位的</w:t>
      </w:r>
      <w:r>
        <w:rPr>
          <w:rFonts w:ascii="宋体" w:hAnsi="宋体"/>
          <w:color w:val="auto"/>
          <w:sz w:val="24"/>
        </w:rPr>
        <w:t>______</w:t>
      </w:r>
      <w:r>
        <w:rPr>
          <w:rFonts w:hint="eastAsia" w:ascii="宋体" w:hAnsi="宋体"/>
          <w:color w:val="auto"/>
          <w:sz w:val="24"/>
        </w:rPr>
        <w:t>项目采购活动，采购活动提供本企业（填写制造的货物，由本企业承担工程、提供服务）。</w:t>
      </w:r>
    </w:p>
    <w:p>
      <w:pPr>
        <w:widowControl/>
        <w:spacing w:before="100" w:beforeAutospacing="1" w:after="100" w:afterAutospacing="1" w:line="400" w:lineRule="exact"/>
        <w:jc w:val="left"/>
        <w:rPr>
          <w:rFonts w:ascii="宋体" w:hAnsi="宋体"/>
          <w:color w:val="auto"/>
          <w:sz w:val="24"/>
        </w:rPr>
      </w:pPr>
      <w:r>
        <w:rPr>
          <w:rFonts w:hint="eastAsia" w:ascii="宋体" w:hAnsi="宋体"/>
          <w:color w:val="auto"/>
          <w:sz w:val="24"/>
        </w:rPr>
        <w:t>本条所称货物不包括使用大型企业注册商标的货物和服务。</w:t>
      </w:r>
    </w:p>
    <w:p>
      <w:pPr>
        <w:widowControl/>
        <w:spacing w:before="100" w:beforeAutospacing="1" w:after="100" w:afterAutospacing="1" w:line="400" w:lineRule="exact"/>
        <w:jc w:val="left"/>
        <w:rPr>
          <w:rFonts w:ascii="宋体" w:hAnsi="宋体"/>
          <w:color w:val="auto"/>
          <w:sz w:val="24"/>
        </w:rPr>
      </w:pPr>
      <w:r>
        <w:rPr>
          <w:rFonts w:hint="eastAsia" w:ascii="宋体" w:hAnsi="宋体"/>
          <w:color w:val="auto"/>
          <w:sz w:val="24"/>
        </w:rPr>
        <w:t>本公司对上述声明的真实性负责。如有虚假，将依法承担相应责任。</w:t>
      </w:r>
    </w:p>
    <w:p>
      <w:pPr>
        <w:widowControl/>
        <w:spacing w:before="100" w:beforeAutospacing="1" w:after="100" w:afterAutospacing="1" w:line="400" w:lineRule="exact"/>
        <w:ind w:firstLine="470"/>
        <w:jc w:val="right"/>
        <w:rPr>
          <w:rFonts w:ascii="宋体" w:hAnsi="宋体"/>
          <w:color w:val="auto"/>
          <w:sz w:val="24"/>
        </w:rPr>
      </w:pPr>
      <w:r>
        <w:rPr>
          <w:rFonts w:hint="eastAsia" w:ascii="宋体" w:hAnsi="宋体"/>
          <w:color w:val="auto"/>
          <w:sz w:val="24"/>
        </w:rPr>
        <w:t>企业名称（盖章）：</w:t>
      </w:r>
    </w:p>
    <w:p>
      <w:pPr>
        <w:widowControl/>
        <w:spacing w:before="100" w:beforeAutospacing="1" w:after="100" w:afterAutospacing="1" w:line="400" w:lineRule="exact"/>
        <w:ind w:firstLine="470"/>
        <w:jc w:val="right"/>
        <w:rPr>
          <w:rFonts w:ascii="宋体" w:hAnsi="宋体"/>
          <w:color w:val="auto"/>
          <w:sz w:val="24"/>
        </w:rPr>
      </w:pPr>
      <w:r>
        <w:rPr>
          <w:rFonts w:hint="eastAsia" w:ascii="宋体" w:hAnsi="宋体"/>
          <w:color w:val="auto"/>
          <w:sz w:val="24"/>
        </w:rPr>
        <w:t>法定代表人（负责人）或其授权代表</w:t>
      </w:r>
      <w:r>
        <w:rPr>
          <w:rFonts w:ascii="宋体" w:hAnsi="宋体"/>
          <w:color w:val="auto"/>
          <w:sz w:val="24"/>
        </w:rPr>
        <w:t>(</w:t>
      </w:r>
      <w:r>
        <w:rPr>
          <w:rFonts w:hint="eastAsia" w:ascii="宋体" w:hAnsi="宋体"/>
          <w:color w:val="auto"/>
          <w:sz w:val="24"/>
        </w:rPr>
        <w:t>签字</w:t>
      </w:r>
      <w:r>
        <w:rPr>
          <w:rFonts w:ascii="宋体" w:hAnsi="宋体"/>
          <w:color w:val="auto"/>
          <w:sz w:val="24"/>
        </w:rPr>
        <w:t>)</w:t>
      </w:r>
      <w:r>
        <w:rPr>
          <w:rFonts w:hint="eastAsia" w:ascii="宋体" w:hAnsi="宋体"/>
          <w:color w:val="auto"/>
          <w:sz w:val="24"/>
        </w:rPr>
        <w:t>：</w:t>
      </w:r>
    </w:p>
    <w:p>
      <w:pPr>
        <w:widowControl/>
        <w:spacing w:before="100" w:beforeAutospacing="1" w:after="100" w:afterAutospacing="1" w:line="400" w:lineRule="exact"/>
        <w:ind w:firstLine="550"/>
        <w:jc w:val="right"/>
        <w:rPr>
          <w:rFonts w:ascii="宋体"/>
          <w:color w:val="auto"/>
          <w:sz w:val="24"/>
        </w:rPr>
      </w:pPr>
      <w:r>
        <w:rPr>
          <w:rFonts w:hint="eastAsia" w:ascii="宋体" w:hAnsi="宋体"/>
          <w:color w:val="auto"/>
          <w:sz w:val="24"/>
        </w:rPr>
        <w:t>日</w:t>
      </w:r>
      <w:r>
        <w:rPr>
          <w:rFonts w:ascii="宋体" w:hAnsi="宋体"/>
          <w:color w:val="auto"/>
          <w:sz w:val="24"/>
        </w:rPr>
        <w:t xml:space="preserve">   </w:t>
      </w:r>
      <w:r>
        <w:rPr>
          <w:rFonts w:hint="eastAsia" w:ascii="宋体" w:hAnsi="宋体"/>
          <w:color w:val="auto"/>
          <w:sz w:val="24"/>
        </w:rPr>
        <w:t>期：　</w:t>
      </w:r>
      <w:r>
        <w:rPr>
          <w:rFonts w:ascii="宋体" w:hAnsi="宋体"/>
          <w:color w:val="auto"/>
          <w:sz w:val="24"/>
        </w:rPr>
        <w:t xml:space="preserve">  </w:t>
      </w:r>
      <w:r>
        <w:rPr>
          <w:rFonts w:hint="eastAsia" w:ascii="宋体" w:hAnsi="宋体"/>
          <w:color w:val="auto"/>
          <w:sz w:val="24"/>
        </w:rPr>
        <w:t>年</w:t>
      </w:r>
      <w:r>
        <w:rPr>
          <w:rFonts w:ascii="宋体" w:hAnsi="宋体"/>
          <w:color w:val="auto"/>
          <w:sz w:val="24"/>
        </w:rPr>
        <w:t xml:space="preserve">  </w:t>
      </w:r>
      <w:r>
        <w:rPr>
          <w:rFonts w:hint="eastAsia" w:ascii="宋体" w:hAnsi="宋体"/>
          <w:color w:val="auto"/>
          <w:sz w:val="24"/>
        </w:rPr>
        <w:t>月</w:t>
      </w:r>
      <w:r>
        <w:rPr>
          <w:rFonts w:ascii="宋体" w:hAnsi="宋体"/>
          <w:color w:val="auto"/>
          <w:sz w:val="24"/>
        </w:rPr>
        <w:t xml:space="preserve">  </w:t>
      </w:r>
      <w:r>
        <w:rPr>
          <w:rFonts w:hint="eastAsia" w:ascii="宋体" w:hAnsi="宋体"/>
          <w:color w:val="auto"/>
          <w:sz w:val="24"/>
        </w:rPr>
        <w:t>日　</w:t>
      </w:r>
    </w:p>
    <w:p>
      <w:pPr>
        <w:pStyle w:val="48"/>
        <w:widowControl w:val="0"/>
        <w:autoSpaceDE w:val="0"/>
        <w:autoSpaceDN w:val="0"/>
        <w:spacing w:before="0" w:after="0" w:line="440" w:lineRule="exact"/>
        <w:jc w:val="center"/>
        <w:rPr>
          <w:rFonts w:ascii="宋体" w:hAnsi="宋体" w:cs="QEWSUC+??¨¬?"/>
          <w:b/>
          <w:color w:val="auto"/>
          <w:kern w:val="2"/>
          <w:sz w:val="28"/>
          <w:szCs w:val="24"/>
          <w:lang w:val="en-US" w:eastAsia="zh-CN"/>
        </w:rPr>
      </w:pPr>
    </w:p>
    <w:p>
      <w:pPr>
        <w:widowControl/>
        <w:spacing w:before="100" w:beforeAutospacing="1" w:after="100" w:afterAutospacing="1" w:line="360" w:lineRule="auto"/>
        <w:jc w:val="center"/>
        <w:outlineLvl w:val="0"/>
        <w:rPr>
          <w:rFonts w:hint="eastAsia" w:ascii="宋体" w:hAnsi="宋体"/>
          <w:b/>
          <w:color w:val="auto"/>
          <w:szCs w:val="21"/>
          <w:lang w:val="en-US" w:eastAsia="zh-CN"/>
        </w:rPr>
      </w:pPr>
      <w:r>
        <w:rPr>
          <w:rFonts w:hint="eastAsia" w:ascii="宋体" w:hAnsi="宋体"/>
          <w:b/>
          <w:color w:val="auto"/>
          <w:szCs w:val="21"/>
          <w:lang w:val="en-US" w:eastAsia="zh-CN"/>
        </w:rPr>
        <w:t>残疾人福利性单位声明函（如有，没有可不提供）</w:t>
      </w:r>
    </w:p>
    <w:p>
      <w:pPr>
        <w:pStyle w:val="48"/>
        <w:widowControl w:val="0"/>
        <w:autoSpaceDE w:val="0"/>
        <w:autoSpaceDN w:val="0"/>
        <w:spacing w:before="0" w:after="0" w:line="440" w:lineRule="exact"/>
        <w:jc w:val="center"/>
        <w:rPr>
          <w:rFonts w:ascii="宋体" w:hAnsi="宋体" w:cs="QEWSUC+??¨¬?"/>
          <w:color w:val="auto"/>
          <w:kern w:val="2"/>
          <w:sz w:val="28"/>
          <w:szCs w:val="24"/>
          <w:lang w:val="en-US" w:eastAsia="zh-CN"/>
        </w:rPr>
      </w:pPr>
    </w:p>
    <w:p>
      <w:pPr>
        <w:widowControl/>
        <w:spacing w:before="100" w:beforeAutospacing="1" w:after="100" w:afterAutospacing="1" w:line="400" w:lineRule="exact"/>
        <w:ind w:firstLine="420" w:firstLineChars="150"/>
        <w:jc w:val="left"/>
        <w:rPr>
          <w:rFonts w:hint="eastAsia" w:ascii="宋体" w:hAnsi="宋体"/>
          <w:color w:val="auto"/>
          <w:sz w:val="24"/>
        </w:rPr>
      </w:pPr>
      <w:r>
        <w:rPr>
          <w:rFonts w:hint="eastAsia" w:ascii="宋体" w:hAnsi="宋体" w:cs="QEWSUC+??¨¬?"/>
          <w:color w:val="auto"/>
          <w:sz w:val="28"/>
          <w:szCs w:val="24"/>
        </w:rPr>
        <w:t xml:space="preserve">    </w:t>
      </w:r>
      <w:r>
        <w:rPr>
          <w:rFonts w:hint="eastAsia" w:ascii="宋体" w:hAnsi="宋体"/>
          <w:color w:val="auto"/>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spacing w:before="100" w:beforeAutospacing="1" w:after="100" w:afterAutospacing="1" w:line="400" w:lineRule="exact"/>
        <w:ind w:firstLine="360" w:firstLineChars="150"/>
        <w:jc w:val="left"/>
        <w:rPr>
          <w:rFonts w:hint="eastAsia" w:ascii="宋体" w:hAnsi="宋体"/>
          <w:color w:val="auto"/>
          <w:sz w:val="24"/>
        </w:rPr>
      </w:pPr>
      <w:r>
        <w:rPr>
          <w:rFonts w:hint="eastAsia" w:ascii="宋体" w:hAnsi="宋体"/>
          <w:color w:val="auto"/>
          <w:sz w:val="24"/>
        </w:rPr>
        <w:t>本单位对上述声明的真实性负责。如有虚假，将依法承担相应责任。</w:t>
      </w:r>
    </w:p>
    <w:p>
      <w:pPr>
        <w:widowControl/>
        <w:spacing w:before="100" w:beforeAutospacing="1" w:after="100" w:afterAutospacing="1" w:line="400" w:lineRule="exact"/>
        <w:ind w:firstLine="360" w:firstLineChars="150"/>
        <w:jc w:val="left"/>
        <w:rPr>
          <w:rFonts w:hint="eastAsia" w:ascii="宋体" w:hAnsi="宋体"/>
          <w:color w:val="auto"/>
          <w:sz w:val="24"/>
        </w:rPr>
      </w:pPr>
      <w:r>
        <w:rPr>
          <w:rFonts w:hint="eastAsia" w:ascii="宋体" w:hAnsi="宋体"/>
          <w:color w:val="auto"/>
          <w:sz w:val="24"/>
        </w:rPr>
        <w:t xml:space="preserve">                                     企业名称（盖公章）：</w:t>
      </w:r>
    </w:p>
    <w:p>
      <w:pPr>
        <w:widowControl/>
        <w:spacing w:before="100" w:beforeAutospacing="1" w:after="100" w:afterAutospacing="1" w:line="400" w:lineRule="exact"/>
        <w:ind w:firstLine="360" w:firstLineChars="150"/>
        <w:jc w:val="left"/>
        <w:rPr>
          <w:rFonts w:hint="eastAsia" w:ascii="宋体" w:hAnsi="宋体"/>
          <w:color w:val="auto"/>
          <w:sz w:val="24"/>
        </w:rPr>
      </w:pPr>
      <w:r>
        <w:rPr>
          <w:rFonts w:hint="eastAsia" w:ascii="宋体" w:hAnsi="宋体"/>
          <w:color w:val="auto"/>
          <w:sz w:val="24"/>
          <w:lang w:val="en-US" w:eastAsia="zh-CN"/>
        </w:rPr>
        <w:t xml:space="preserve">                                    </w:t>
      </w:r>
      <w:r>
        <w:rPr>
          <w:rFonts w:hint="eastAsia" w:ascii="宋体" w:hAnsi="宋体"/>
          <w:color w:val="auto"/>
          <w:sz w:val="24"/>
        </w:rPr>
        <w:t>法定代表人（负责人）或其授权代表(签字)：</w:t>
      </w:r>
    </w:p>
    <w:p>
      <w:pPr>
        <w:widowControl/>
        <w:spacing w:before="100" w:beforeAutospacing="1" w:after="100" w:afterAutospacing="1" w:line="400" w:lineRule="exact"/>
        <w:ind w:firstLine="360" w:firstLineChars="150"/>
        <w:jc w:val="left"/>
        <w:rPr>
          <w:rFonts w:ascii="宋体" w:hAnsi="宋体"/>
          <w:b/>
          <w:color w:val="auto"/>
          <w:szCs w:val="21"/>
        </w:rPr>
      </w:pPr>
      <w:r>
        <w:rPr>
          <w:rFonts w:hint="eastAsia" w:ascii="宋体" w:hAnsi="宋体"/>
          <w:color w:val="auto"/>
          <w:sz w:val="24"/>
          <w:lang w:val="en-US" w:eastAsia="zh-CN"/>
        </w:rPr>
        <w:t xml:space="preserve">                                     </w:t>
      </w:r>
      <w:r>
        <w:rPr>
          <w:rFonts w:hint="eastAsia" w:ascii="宋体" w:hAnsi="宋体"/>
          <w:color w:val="auto"/>
          <w:sz w:val="24"/>
        </w:rPr>
        <w:t>日</w:t>
      </w:r>
      <w:r>
        <w:rPr>
          <w:rFonts w:hint="eastAsia" w:ascii="宋体" w:hAnsi="宋体"/>
          <w:color w:val="auto"/>
          <w:sz w:val="24"/>
          <w:lang w:val="en-US" w:eastAsia="zh-CN"/>
        </w:rPr>
        <w:t xml:space="preserve">  </w:t>
      </w:r>
      <w:r>
        <w:rPr>
          <w:rFonts w:hint="eastAsia" w:ascii="宋体" w:hAnsi="宋体"/>
          <w:color w:val="auto"/>
          <w:sz w:val="24"/>
        </w:rPr>
        <w:t>期：</w:t>
      </w:r>
      <w:r>
        <w:rPr>
          <w:rFonts w:ascii="宋体" w:hAnsi="宋体"/>
          <w:b/>
          <w:color w:val="auto"/>
          <w:szCs w:val="21"/>
        </w:rPr>
        <w:br w:type="page"/>
      </w:r>
      <w:r>
        <w:rPr>
          <w:rFonts w:hint="eastAsia" w:ascii="宋体" w:hAnsi="宋体"/>
          <w:b/>
          <w:color w:val="auto"/>
          <w:szCs w:val="21"/>
        </w:rPr>
        <w:t xml:space="preserve"> </w:t>
      </w:r>
    </w:p>
    <w:p>
      <w:pPr>
        <w:rPr>
          <w:rFonts w:ascii="宋体" w:hAnsi="宋体"/>
          <w:b/>
          <w:color w:val="auto"/>
          <w:szCs w:val="21"/>
        </w:rPr>
      </w:pPr>
      <w:r>
        <w:rPr>
          <w:rFonts w:hint="eastAsia" w:ascii="宋体" w:hAnsi="宋体"/>
          <w:color w:val="auto"/>
          <w:szCs w:val="21"/>
        </w:rPr>
        <w:t>附件十</w:t>
      </w:r>
      <w:r>
        <w:rPr>
          <w:rFonts w:hint="eastAsia" w:ascii="宋体" w:hAnsi="宋体"/>
          <w:b/>
          <w:color w:val="auto"/>
          <w:szCs w:val="21"/>
        </w:rPr>
        <w:t xml:space="preserve">                             关于资格的声明函</w:t>
      </w:r>
    </w:p>
    <w:p>
      <w:pPr>
        <w:spacing w:line="440" w:lineRule="exact"/>
        <w:jc w:val="center"/>
        <w:rPr>
          <w:rFonts w:ascii="宋体" w:hAnsi="宋体"/>
          <w:b/>
          <w:color w:val="auto"/>
          <w:szCs w:val="21"/>
        </w:rPr>
      </w:pPr>
    </w:p>
    <w:p>
      <w:pPr>
        <w:spacing w:line="360" w:lineRule="auto"/>
        <w:ind w:firstLine="420" w:firstLineChars="200"/>
        <w:rPr>
          <w:rFonts w:ascii="宋体" w:hAnsi="宋体"/>
          <w:color w:val="auto"/>
          <w:kern w:val="0"/>
          <w:szCs w:val="21"/>
        </w:rPr>
      </w:pPr>
      <w:r>
        <w:rPr>
          <w:rFonts w:hint="eastAsia" w:ascii="宋体" w:hAnsi="宋体"/>
          <w:color w:val="auto"/>
          <w:kern w:val="0"/>
          <w:szCs w:val="21"/>
        </w:rPr>
        <w:t>致：</w:t>
      </w:r>
      <w:r>
        <w:rPr>
          <w:rFonts w:hint="eastAsia" w:ascii="宋体" w:hAnsi="宋体"/>
          <w:color w:val="auto"/>
          <w:kern w:val="0"/>
          <w:szCs w:val="21"/>
          <w:u w:val="single"/>
        </w:rPr>
        <w:t xml:space="preserve">中睿智工程管理有限公司 </w:t>
      </w:r>
    </w:p>
    <w:p>
      <w:pPr>
        <w:spacing w:line="360" w:lineRule="auto"/>
        <w:ind w:firstLine="420" w:firstLineChars="200"/>
        <w:rPr>
          <w:rFonts w:ascii="宋体" w:hAnsi="宋体"/>
          <w:color w:val="auto"/>
          <w:kern w:val="0"/>
          <w:szCs w:val="21"/>
        </w:rPr>
      </w:pPr>
      <w:r>
        <w:rPr>
          <w:rFonts w:hint="eastAsia" w:ascii="宋体" w:hAnsi="宋体"/>
          <w:color w:val="auto"/>
          <w:kern w:val="0"/>
          <w:szCs w:val="21"/>
        </w:rPr>
        <w:t>关于贵方</w:t>
      </w:r>
      <w:r>
        <w:rPr>
          <w:rFonts w:hint="eastAsia" w:ascii="宋体" w:hAnsi="宋体"/>
          <w:color w:val="auto"/>
          <w:kern w:val="0"/>
          <w:szCs w:val="21"/>
          <w:u w:val="single"/>
        </w:rPr>
        <w:t>　　</w:t>
      </w:r>
      <w:r>
        <w:rPr>
          <w:rFonts w:hint="eastAsia" w:ascii="宋体" w:hAnsi="宋体"/>
          <w:color w:val="auto"/>
          <w:kern w:val="0"/>
          <w:szCs w:val="21"/>
        </w:rPr>
        <w:t>年</w:t>
      </w:r>
      <w:r>
        <w:rPr>
          <w:rFonts w:hint="eastAsia" w:ascii="宋体" w:hAnsi="宋体"/>
          <w:color w:val="auto"/>
          <w:kern w:val="0"/>
          <w:szCs w:val="21"/>
          <w:u w:val="single"/>
        </w:rPr>
        <w:t>　　</w:t>
      </w:r>
      <w:r>
        <w:rPr>
          <w:rFonts w:hint="eastAsia" w:ascii="宋体" w:hAnsi="宋体"/>
          <w:color w:val="auto"/>
          <w:kern w:val="0"/>
          <w:szCs w:val="21"/>
        </w:rPr>
        <w:t>月</w:t>
      </w:r>
      <w:r>
        <w:rPr>
          <w:rFonts w:hint="eastAsia" w:ascii="宋体" w:hAnsi="宋体"/>
          <w:color w:val="auto"/>
          <w:kern w:val="0"/>
          <w:szCs w:val="21"/>
          <w:u w:val="single"/>
        </w:rPr>
        <w:t>　　</w:t>
      </w:r>
      <w:r>
        <w:rPr>
          <w:rFonts w:hint="eastAsia" w:ascii="宋体" w:hAnsi="宋体"/>
          <w:color w:val="auto"/>
          <w:kern w:val="0"/>
          <w:szCs w:val="21"/>
        </w:rPr>
        <w:t>日</w:t>
      </w:r>
      <w:r>
        <w:rPr>
          <w:rFonts w:hint="eastAsia" w:ascii="宋体" w:hAnsi="宋体"/>
          <w:color w:val="auto"/>
          <w:kern w:val="0"/>
          <w:szCs w:val="21"/>
          <w:u w:val="single"/>
        </w:rPr>
        <w:t>（招标编号）</w:t>
      </w:r>
      <w:r>
        <w:rPr>
          <w:rFonts w:hint="eastAsia" w:ascii="宋体" w:hAnsi="宋体"/>
          <w:color w:val="auto"/>
          <w:kern w:val="0"/>
          <w:szCs w:val="21"/>
        </w:rPr>
        <w:t>招标公告关于“</w:t>
      </w:r>
      <w:r>
        <w:rPr>
          <w:rFonts w:hint="eastAsia" w:ascii="宋体" w:hAnsi="宋体"/>
          <w:color w:val="auto"/>
          <w:kern w:val="0"/>
          <w:szCs w:val="21"/>
          <w:u w:val="single"/>
        </w:rPr>
        <w:t>　　　　　　　　</w:t>
      </w:r>
      <w:r>
        <w:rPr>
          <w:rFonts w:hint="eastAsia" w:ascii="宋体" w:hAnsi="宋体"/>
          <w:color w:val="auto"/>
          <w:kern w:val="0"/>
          <w:szCs w:val="21"/>
        </w:rPr>
        <w:t>”的招标项目，本签字人愿意参加投标，并有能力提供</w:t>
      </w:r>
      <w:r>
        <w:rPr>
          <w:rFonts w:hint="eastAsia" w:ascii="宋体" w:hAnsi="宋体"/>
          <w:color w:val="auto"/>
          <w:kern w:val="0"/>
          <w:szCs w:val="21"/>
          <w:u w:val="single"/>
        </w:rPr>
        <w:t xml:space="preserve">  （项目名称）    </w:t>
      </w:r>
      <w:r>
        <w:rPr>
          <w:rFonts w:hint="eastAsia" w:ascii="宋体" w:hAnsi="宋体"/>
          <w:color w:val="auto"/>
          <w:kern w:val="0"/>
          <w:szCs w:val="21"/>
        </w:rPr>
        <w:t>项目中的招标货物及相关服务，并保证所提交的所有文件和说明是真实和准确的。</w:t>
      </w:r>
    </w:p>
    <w:p>
      <w:pPr>
        <w:pStyle w:val="54"/>
        <w:widowControl w:val="0"/>
        <w:autoSpaceDE w:val="0"/>
        <w:autoSpaceDN w:val="0"/>
        <w:spacing w:before="0" w:after="0" w:line="440" w:lineRule="exact"/>
        <w:ind w:firstLine="630" w:firstLineChars="300"/>
        <w:jc w:val="left"/>
        <w:rPr>
          <w:rFonts w:ascii="NTUWPH+ËÎÌå"/>
          <w:color w:val="auto"/>
          <w:sz w:val="21"/>
          <w:u w:val="single"/>
          <w:lang w:eastAsia="zh-CN"/>
        </w:rPr>
      </w:pPr>
      <w:r>
        <w:rPr>
          <w:rFonts w:hint="eastAsia" w:ascii="宋体" w:hAnsi="宋体" w:eastAsia="宋体"/>
          <w:color w:val="auto"/>
          <w:sz w:val="21"/>
          <w:szCs w:val="21"/>
          <w:lang w:eastAsia="zh-CN"/>
        </w:rPr>
        <w:t>投标人（盖章）：</w:t>
      </w:r>
      <w:r>
        <w:rPr>
          <w:rFonts w:hint="eastAsia" w:ascii="宋体" w:hAnsi="宋体" w:eastAsia="宋体"/>
          <w:color w:val="auto"/>
          <w:sz w:val="21"/>
          <w:szCs w:val="21"/>
          <w:u w:val="single"/>
          <w:lang w:eastAsia="zh-CN"/>
        </w:rPr>
        <w:t>　</w:t>
      </w:r>
      <w:r>
        <w:rPr>
          <w:rFonts w:hint="eastAsia" w:ascii="宋体" w:hAnsi="宋体" w:eastAsia="宋体" w:cs="宋体"/>
          <w:color w:val="auto"/>
          <w:spacing w:val="-1"/>
          <w:sz w:val="21"/>
          <w:u w:val="single"/>
          <w:lang w:eastAsia="zh-CN"/>
        </w:rPr>
        <w:t xml:space="preserve">竞争性磋商响应人名称         </w:t>
      </w:r>
    </w:p>
    <w:p>
      <w:pPr>
        <w:pStyle w:val="12"/>
        <w:spacing w:line="360" w:lineRule="auto"/>
        <w:ind w:firstLine="630"/>
        <w:rPr>
          <w:rFonts w:hint="default" w:hAnsi="宋体"/>
          <w:color w:val="auto"/>
          <w:sz w:val="21"/>
          <w:szCs w:val="21"/>
        </w:rPr>
      </w:pPr>
      <w:r>
        <w:rPr>
          <w:rFonts w:hAnsi="宋体"/>
          <w:color w:val="auto"/>
          <w:sz w:val="21"/>
          <w:szCs w:val="21"/>
        </w:rPr>
        <w:t>授权签署本资格文件人（签字）：</w:t>
      </w:r>
      <w:r>
        <w:rPr>
          <w:rFonts w:hAnsi="宋体"/>
          <w:color w:val="auto"/>
          <w:sz w:val="21"/>
          <w:szCs w:val="21"/>
          <w:u w:val="single"/>
        </w:rPr>
        <w:t xml:space="preserve">被授权人姓名      </w:t>
      </w:r>
      <w:r>
        <w:rPr>
          <w:rFonts w:hAnsi="宋体"/>
          <w:color w:val="auto"/>
          <w:sz w:val="21"/>
          <w:szCs w:val="21"/>
        </w:rPr>
        <w:t xml:space="preserve">       </w:t>
      </w:r>
    </w:p>
    <w:p>
      <w:pPr>
        <w:pStyle w:val="12"/>
        <w:spacing w:line="360" w:lineRule="auto"/>
        <w:ind w:firstLine="630"/>
        <w:rPr>
          <w:rFonts w:hint="default" w:hAnsi="宋体"/>
          <w:color w:val="auto"/>
          <w:sz w:val="21"/>
          <w:szCs w:val="21"/>
        </w:rPr>
      </w:pPr>
      <w:r>
        <w:rPr>
          <w:rFonts w:hAnsi="宋体"/>
          <w:color w:val="auto"/>
          <w:sz w:val="21"/>
          <w:szCs w:val="21"/>
        </w:rPr>
        <w:t>签字人姓名、职务：</w:t>
      </w:r>
      <w:r>
        <w:rPr>
          <w:rFonts w:hAnsi="宋体"/>
          <w:color w:val="auto"/>
          <w:sz w:val="21"/>
          <w:szCs w:val="21"/>
          <w:u w:val="single"/>
        </w:rPr>
        <w:t xml:space="preserve">被授权人姓名、职务     </w:t>
      </w:r>
      <w:r>
        <w:rPr>
          <w:rFonts w:hAnsi="宋体"/>
          <w:color w:val="auto"/>
          <w:sz w:val="21"/>
          <w:szCs w:val="21"/>
        </w:rPr>
        <w:t xml:space="preserve">             </w:t>
      </w:r>
    </w:p>
    <w:p>
      <w:pPr>
        <w:pStyle w:val="54"/>
        <w:widowControl w:val="0"/>
        <w:autoSpaceDE w:val="0"/>
        <w:autoSpaceDN w:val="0"/>
        <w:spacing w:before="0" w:after="0" w:line="440" w:lineRule="exact"/>
        <w:ind w:firstLine="630" w:firstLineChars="300"/>
        <w:jc w:val="left"/>
        <w:rPr>
          <w:rFonts w:ascii="宋体" w:hAnsi="宋体" w:eastAsia="宋体"/>
          <w:color w:val="auto"/>
          <w:sz w:val="21"/>
          <w:szCs w:val="21"/>
          <w:lang w:eastAsia="zh-CN"/>
        </w:rPr>
      </w:pPr>
      <w:r>
        <w:rPr>
          <w:rFonts w:hint="eastAsia" w:ascii="宋体" w:hAnsi="宋体" w:eastAsia="宋体"/>
          <w:color w:val="auto"/>
          <w:sz w:val="21"/>
          <w:szCs w:val="21"/>
          <w:lang w:eastAsia="zh-CN"/>
        </w:rPr>
        <w:t>地址：</w:t>
      </w:r>
      <w:r>
        <w:rPr>
          <w:rFonts w:hint="eastAsia" w:ascii="宋体" w:hAnsi="宋体" w:eastAsia="宋体" w:cs="宋体"/>
          <w:color w:val="auto"/>
          <w:spacing w:val="-1"/>
          <w:sz w:val="21"/>
          <w:u w:val="single"/>
          <w:lang w:eastAsia="zh-CN"/>
        </w:rPr>
        <w:t>竞争性磋商响应人</w:t>
      </w:r>
      <w:r>
        <w:rPr>
          <w:rFonts w:hint="eastAsia" w:ascii="宋体" w:hAnsi="宋体" w:eastAsia="宋体"/>
          <w:color w:val="auto"/>
          <w:sz w:val="21"/>
          <w:szCs w:val="21"/>
          <w:u w:val="single"/>
          <w:lang w:eastAsia="zh-CN"/>
        </w:rPr>
        <w:t xml:space="preserve">地址      </w:t>
      </w:r>
      <w:r>
        <w:rPr>
          <w:rFonts w:hint="eastAsia" w:ascii="宋体" w:hAnsi="宋体" w:eastAsia="宋体"/>
          <w:color w:val="auto"/>
          <w:sz w:val="21"/>
          <w:szCs w:val="21"/>
          <w:lang w:eastAsia="zh-CN"/>
        </w:rPr>
        <w:t xml:space="preserve">                                　　　　　　　　　　　　　</w:t>
      </w:r>
    </w:p>
    <w:p>
      <w:pPr>
        <w:pStyle w:val="12"/>
        <w:spacing w:line="360" w:lineRule="auto"/>
        <w:ind w:firstLine="630"/>
        <w:rPr>
          <w:rFonts w:hint="default" w:hAnsi="宋体"/>
          <w:color w:val="auto"/>
          <w:sz w:val="21"/>
          <w:szCs w:val="21"/>
        </w:rPr>
      </w:pPr>
      <w:r>
        <w:rPr>
          <w:rFonts w:hAnsi="宋体"/>
          <w:color w:val="auto"/>
          <w:sz w:val="21"/>
          <w:szCs w:val="21"/>
        </w:rPr>
        <w:t>电话：            　    　　　　　　　　　</w:t>
      </w:r>
    </w:p>
    <w:p>
      <w:pPr>
        <w:pStyle w:val="12"/>
        <w:spacing w:line="400" w:lineRule="exact"/>
        <w:ind w:firstLine="630"/>
        <w:rPr>
          <w:rFonts w:hint="default" w:hAnsi="宋体"/>
          <w:color w:val="auto"/>
          <w:sz w:val="21"/>
          <w:szCs w:val="21"/>
        </w:rPr>
      </w:pPr>
      <w:r>
        <w:rPr>
          <w:rFonts w:hAnsi="宋体"/>
          <w:color w:val="auto"/>
          <w:sz w:val="21"/>
          <w:szCs w:val="21"/>
        </w:rPr>
        <w:t>　　　　　　　　　　　　　　　　　　　　</w:t>
      </w:r>
    </w:p>
    <w:p>
      <w:pPr>
        <w:pStyle w:val="13"/>
        <w:jc w:val="center"/>
        <w:rPr>
          <w:rFonts w:hAnsi="宋体"/>
          <w:color w:val="auto"/>
          <w:kern w:val="0"/>
        </w:rPr>
      </w:pPr>
      <w:r>
        <w:rPr>
          <w:rFonts w:hint="eastAsia" w:hAnsi="宋体"/>
          <w:color w:val="auto"/>
          <w:kern w:val="0"/>
        </w:rPr>
        <w:t>　　　　　　　　　　　　　　　　　声明日期：　年　月　日</w:t>
      </w:r>
    </w:p>
    <w:p>
      <w:pPr>
        <w:pStyle w:val="13"/>
        <w:jc w:val="center"/>
        <w:outlineLvl w:val="0"/>
        <w:rPr>
          <w:rFonts w:hAnsi="宋体"/>
          <w:b/>
          <w:color w:val="auto"/>
        </w:rPr>
      </w:pPr>
    </w:p>
    <w:p>
      <w:pPr>
        <w:pStyle w:val="13"/>
        <w:jc w:val="center"/>
        <w:outlineLvl w:val="0"/>
        <w:rPr>
          <w:rFonts w:hAnsi="宋体"/>
          <w:b/>
          <w:color w:val="auto"/>
        </w:rPr>
      </w:pPr>
    </w:p>
    <w:p>
      <w:pPr>
        <w:pStyle w:val="13"/>
        <w:jc w:val="center"/>
        <w:outlineLvl w:val="0"/>
        <w:rPr>
          <w:rFonts w:hAnsi="宋体"/>
          <w:b/>
          <w:color w:val="auto"/>
        </w:rPr>
      </w:pPr>
    </w:p>
    <w:p>
      <w:pPr>
        <w:pStyle w:val="13"/>
        <w:jc w:val="center"/>
        <w:outlineLvl w:val="0"/>
        <w:rPr>
          <w:rFonts w:hAnsi="宋体"/>
          <w:b/>
          <w:color w:val="auto"/>
        </w:rPr>
      </w:pPr>
    </w:p>
    <w:p>
      <w:pPr>
        <w:pStyle w:val="13"/>
        <w:jc w:val="center"/>
        <w:outlineLvl w:val="0"/>
        <w:rPr>
          <w:rFonts w:hAnsi="宋体"/>
          <w:b/>
          <w:color w:val="auto"/>
        </w:rPr>
      </w:pPr>
    </w:p>
    <w:p>
      <w:pPr>
        <w:pStyle w:val="13"/>
        <w:jc w:val="center"/>
        <w:outlineLvl w:val="0"/>
        <w:rPr>
          <w:rFonts w:hAnsi="宋体"/>
          <w:b/>
          <w:color w:val="auto"/>
        </w:rPr>
      </w:pPr>
    </w:p>
    <w:p>
      <w:pPr>
        <w:pStyle w:val="13"/>
        <w:jc w:val="center"/>
        <w:outlineLvl w:val="0"/>
        <w:rPr>
          <w:rFonts w:hAnsi="宋体"/>
          <w:b/>
          <w:color w:val="auto"/>
        </w:rPr>
      </w:pPr>
    </w:p>
    <w:p>
      <w:pPr>
        <w:pStyle w:val="13"/>
        <w:jc w:val="center"/>
        <w:outlineLvl w:val="0"/>
        <w:rPr>
          <w:rFonts w:hAnsi="宋体"/>
          <w:b/>
          <w:color w:val="auto"/>
        </w:rPr>
      </w:pPr>
    </w:p>
    <w:p>
      <w:pPr>
        <w:pStyle w:val="13"/>
        <w:jc w:val="center"/>
        <w:outlineLvl w:val="0"/>
        <w:rPr>
          <w:rFonts w:hAnsi="宋体"/>
          <w:b/>
          <w:color w:val="auto"/>
        </w:rPr>
      </w:pPr>
    </w:p>
    <w:p>
      <w:pPr>
        <w:pStyle w:val="13"/>
        <w:jc w:val="center"/>
        <w:outlineLvl w:val="0"/>
        <w:rPr>
          <w:rFonts w:hAnsi="宋体"/>
          <w:b/>
          <w:color w:val="auto"/>
        </w:rPr>
      </w:pPr>
    </w:p>
    <w:p>
      <w:pPr>
        <w:pStyle w:val="13"/>
        <w:jc w:val="center"/>
        <w:outlineLvl w:val="0"/>
        <w:rPr>
          <w:rFonts w:hAnsi="宋体"/>
          <w:b/>
          <w:color w:val="auto"/>
        </w:rPr>
      </w:pPr>
    </w:p>
    <w:p>
      <w:pPr>
        <w:pStyle w:val="13"/>
        <w:jc w:val="center"/>
        <w:outlineLvl w:val="0"/>
        <w:rPr>
          <w:rFonts w:hAnsi="宋体"/>
          <w:b/>
          <w:color w:val="auto"/>
        </w:rPr>
      </w:pPr>
    </w:p>
    <w:p>
      <w:pPr>
        <w:pStyle w:val="13"/>
        <w:jc w:val="center"/>
        <w:outlineLvl w:val="0"/>
        <w:rPr>
          <w:rFonts w:hAnsi="宋体"/>
          <w:b/>
          <w:color w:val="auto"/>
        </w:rPr>
      </w:pPr>
    </w:p>
    <w:p>
      <w:pPr>
        <w:pStyle w:val="54"/>
        <w:widowControl w:val="0"/>
        <w:autoSpaceDE w:val="0"/>
        <w:autoSpaceDN w:val="0"/>
        <w:spacing w:before="0" w:after="0" w:line="440" w:lineRule="exact"/>
        <w:ind w:firstLine="330" w:firstLineChars="150"/>
        <w:jc w:val="left"/>
        <w:rPr>
          <w:rFonts w:ascii="宋体" w:hAnsi="宋体" w:eastAsia="宋体"/>
          <w:b/>
          <w:color w:val="auto"/>
          <w:sz w:val="21"/>
          <w:szCs w:val="21"/>
          <w:lang w:eastAsia="zh-CN"/>
        </w:rPr>
      </w:pPr>
      <w:r>
        <w:rPr>
          <w:rFonts w:ascii="宋体" w:hAnsi="宋体" w:eastAsia="宋体"/>
          <w:color w:val="auto"/>
          <w:lang w:eastAsia="zh-CN"/>
        </w:rPr>
        <w:br w:type="page"/>
      </w:r>
      <w:r>
        <w:rPr>
          <w:rFonts w:hint="eastAsia" w:ascii="宋体" w:hAnsi="宋体" w:eastAsia="宋体"/>
          <w:color w:val="auto"/>
          <w:sz w:val="21"/>
          <w:szCs w:val="21"/>
          <w:lang w:eastAsia="zh-CN"/>
        </w:rPr>
        <w:t>附件十</w:t>
      </w:r>
      <w:r>
        <w:rPr>
          <w:rFonts w:hint="eastAsia" w:ascii="宋体" w:hAnsi="宋体" w:eastAsia="宋体"/>
          <w:color w:val="auto"/>
          <w:sz w:val="21"/>
          <w:szCs w:val="21"/>
          <w:lang w:val="en-US" w:eastAsia="zh-CN"/>
        </w:rPr>
        <w:t>一</w:t>
      </w:r>
      <w:r>
        <w:rPr>
          <w:rFonts w:hint="eastAsia" w:ascii="宋体" w:hAnsi="宋体" w:eastAsia="宋体"/>
          <w:color w:val="auto"/>
          <w:sz w:val="21"/>
          <w:szCs w:val="21"/>
          <w:lang w:eastAsia="zh-CN"/>
        </w:rPr>
        <w:t xml:space="preserve">         </w:t>
      </w:r>
      <w:r>
        <w:rPr>
          <w:rFonts w:hint="eastAsia" w:ascii="宋体" w:hAnsi="宋体" w:eastAsia="宋体"/>
          <w:color w:val="auto"/>
          <w:lang w:eastAsia="zh-CN"/>
        </w:rPr>
        <w:t xml:space="preserve">           </w:t>
      </w:r>
      <w:r>
        <w:rPr>
          <w:rFonts w:hint="eastAsia" w:ascii="宋体" w:hAnsi="宋体" w:eastAsia="宋体"/>
          <w:b/>
          <w:color w:val="auto"/>
          <w:sz w:val="21"/>
          <w:szCs w:val="21"/>
          <w:lang w:eastAsia="zh-CN"/>
        </w:rPr>
        <w:t>竞争性磋商响应人基本情况</w:t>
      </w:r>
    </w:p>
    <w:p>
      <w:pPr>
        <w:pStyle w:val="13"/>
        <w:outlineLvl w:val="0"/>
        <w:rPr>
          <w:rFonts w:hAnsi="宋体"/>
          <w:b/>
          <w:color w:val="auto"/>
        </w:rPr>
      </w:pPr>
    </w:p>
    <w:tbl>
      <w:tblPr>
        <w:tblStyle w:val="23"/>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8"/>
        <w:gridCol w:w="2279"/>
        <w:gridCol w:w="1081"/>
        <w:gridCol w:w="1080"/>
        <w:gridCol w:w="2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exact"/>
          <w:jc w:val="center"/>
        </w:trPr>
        <w:tc>
          <w:tcPr>
            <w:tcW w:w="1968" w:type="dxa"/>
            <w:vAlign w:val="center"/>
          </w:tcPr>
          <w:p>
            <w:pPr>
              <w:pStyle w:val="54"/>
              <w:widowControl w:val="0"/>
              <w:autoSpaceDE w:val="0"/>
              <w:autoSpaceDN w:val="0"/>
              <w:spacing w:before="0" w:after="0" w:line="440" w:lineRule="exact"/>
              <w:jc w:val="left"/>
              <w:rPr>
                <w:rFonts w:ascii="宋体" w:hAnsi="宋体" w:eastAsia="宋体"/>
                <w:snapToGrid w:val="0"/>
                <w:color w:val="auto"/>
                <w:sz w:val="21"/>
                <w:szCs w:val="21"/>
                <w:lang w:eastAsia="zh-CN"/>
              </w:rPr>
            </w:pPr>
            <w:r>
              <w:rPr>
                <w:rFonts w:hint="eastAsia" w:ascii="宋体" w:hAnsi="宋体" w:eastAsia="宋体" w:cs="宋体"/>
                <w:color w:val="auto"/>
                <w:spacing w:val="-1"/>
                <w:sz w:val="21"/>
                <w:lang w:eastAsia="zh-CN"/>
              </w:rPr>
              <w:t>竞争性磋商响应人全称</w:t>
            </w:r>
          </w:p>
        </w:tc>
        <w:tc>
          <w:tcPr>
            <w:tcW w:w="2279" w:type="dxa"/>
            <w:vAlign w:val="center"/>
          </w:tcPr>
          <w:p>
            <w:pPr>
              <w:pStyle w:val="13"/>
              <w:adjustRightInd w:val="0"/>
              <w:snapToGrid w:val="0"/>
              <w:jc w:val="center"/>
              <w:rPr>
                <w:rFonts w:hAnsi="宋体" w:cs="Courier New"/>
                <w:snapToGrid w:val="0"/>
                <w:color w:val="auto"/>
              </w:rPr>
            </w:pPr>
          </w:p>
        </w:tc>
        <w:tc>
          <w:tcPr>
            <w:tcW w:w="2161" w:type="dxa"/>
            <w:gridSpan w:val="2"/>
            <w:vAlign w:val="center"/>
          </w:tcPr>
          <w:p>
            <w:pPr>
              <w:pStyle w:val="13"/>
              <w:adjustRightInd w:val="0"/>
              <w:snapToGrid w:val="0"/>
              <w:jc w:val="center"/>
              <w:rPr>
                <w:rFonts w:hAnsi="宋体" w:cs="Courier New"/>
                <w:snapToGrid w:val="0"/>
                <w:color w:val="auto"/>
              </w:rPr>
            </w:pPr>
            <w:r>
              <w:rPr>
                <w:rFonts w:hint="eastAsia" w:hAnsi="宋体" w:cs="Courier New"/>
                <w:snapToGrid w:val="0"/>
                <w:color w:val="auto"/>
              </w:rPr>
              <w:t>企业性质</w:t>
            </w:r>
          </w:p>
        </w:tc>
        <w:tc>
          <w:tcPr>
            <w:tcW w:w="2120" w:type="dxa"/>
            <w:vAlign w:val="center"/>
          </w:tcPr>
          <w:p>
            <w:pPr>
              <w:pStyle w:val="13"/>
              <w:adjustRightInd w:val="0"/>
              <w:snapToGrid w:val="0"/>
              <w:jc w:val="center"/>
              <w:rPr>
                <w:rFonts w:hAnsi="宋体" w:cs="Courier New"/>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Align w:val="center"/>
          </w:tcPr>
          <w:p>
            <w:pPr>
              <w:pStyle w:val="13"/>
              <w:adjustRightInd w:val="0"/>
              <w:snapToGrid w:val="0"/>
              <w:jc w:val="center"/>
              <w:rPr>
                <w:rFonts w:hAnsi="宋体" w:cs="Courier New"/>
                <w:snapToGrid w:val="0"/>
                <w:color w:val="auto"/>
              </w:rPr>
            </w:pPr>
            <w:r>
              <w:rPr>
                <w:rFonts w:hint="eastAsia" w:hAnsi="宋体" w:cs="Courier New"/>
                <w:snapToGrid w:val="0"/>
                <w:color w:val="auto"/>
              </w:rPr>
              <w:t>地址</w:t>
            </w:r>
          </w:p>
        </w:tc>
        <w:tc>
          <w:tcPr>
            <w:tcW w:w="2279" w:type="dxa"/>
            <w:vAlign w:val="center"/>
          </w:tcPr>
          <w:p>
            <w:pPr>
              <w:pStyle w:val="13"/>
              <w:adjustRightInd w:val="0"/>
              <w:snapToGrid w:val="0"/>
              <w:jc w:val="center"/>
              <w:rPr>
                <w:rFonts w:hAnsi="宋体" w:cs="Courier New"/>
                <w:snapToGrid w:val="0"/>
                <w:color w:val="auto"/>
              </w:rPr>
            </w:pPr>
          </w:p>
        </w:tc>
        <w:tc>
          <w:tcPr>
            <w:tcW w:w="2161" w:type="dxa"/>
            <w:gridSpan w:val="2"/>
            <w:vAlign w:val="center"/>
          </w:tcPr>
          <w:p>
            <w:pPr>
              <w:pStyle w:val="13"/>
              <w:adjustRightInd w:val="0"/>
              <w:snapToGrid w:val="0"/>
              <w:jc w:val="center"/>
              <w:rPr>
                <w:rFonts w:hAnsi="宋体" w:cs="Courier New"/>
                <w:snapToGrid w:val="0"/>
                <w:color w:val="auto"/>
              </w:rPr>
            </w:pPr>
            <w:r>
              <w:rPr>
                <w:rFonts w:hint="eastAsia" w:hAnsi="宋体" w:cs="Courier New"/>
                <w:snapToGrid w:val="0"/>
                <w:color w:val="auto"/>
              </w:rPr>
              <w:t>电话</w:t>
            </w:r>
            <w:r>
              <w:rPr>
                <w:rFonts w:hAnsi="宋体" w:cs="Courier New"/>
                <w:snapToGrid w:val="0"/>
                <w:color w:val="auto"/>
              </w:rPr>
              <w:t>/</w:t>
            </w:r>
            <w:r>
              <w:rPr>
                <w:rFonts w:hint="eastAsia" w:hAnsi="宋体" w:cs="Courier New"/>
                <w:snapToGrid w:val="0"/>
                <w:color w:val="auto"/>
              </w:rPr>
              <w:t>传真</w:t>
            </w:r>
          </w:p>
        </w:tc>
        <w:tc>
          <w:tcPr>
            <w:tcW w:w="2120" w:type="dxa"/>
            <w:vAlign w:val="center"/>
          </w:tcPr>
          <w:p>
            <w:pPr>
              <w:pStyle w:val="13"/>
              <w:adjustRightInd w:val="0"/>
              <w:snapToGrid w:val="0"/>
              <w:jc w:val="center"/>
              <w:rPr>
                <w:rFonts w:hAnsi="宋体" w:cs="Courier New"/>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Align w:val="center"/>
          </w:tcPr>
          <w:p>
            <w:pPr>
              <w:pStyle w:val="13"/>
              <w:adjustRightInd w:val="0"/>
              <w:snapToGrid w:val="0"/>
              <w:jc w:val="center"/>
              <w:rPr>
                <w:rFonts w:hAnsi="宋体" w:cs="Courier New"/>
                <w:snapToGrid w:val="0"/>
                <w:color w:val="auto"/>
              </w:rPr>
            </w:pPr>
            <w:r>
              <w:rPr>
                <w:rFonts w:hint="eastAsia" w:hAnsi="宋体" w:cs="Courier New"/>
                <w:snapToGrid w:val="0"/>
                <w:color w:val="auto"/>
              </w:rPr>
              <w:t>成立年月</w:t>
            </w:r>
          </w:p>
        </w:tc>
        <w:tc>
          <w:tcPr>
            <w:tcW w:w="2279" w:type="dxa"/>
            <w:vAlign w:val="center"/>
          </w:tcPr>
          <w:p>
            <w:pPr>
              <w:pStyle w:val="13"/>
              <w:adjustRightInd w:val="0"/>
              <w:snapToGrid w:val="0"/>
              <w:jc w:val="center"/>
              <w:rPr>
                <w:rFonts w:hAnsi="宋体" w:cs="Courier New"/>
                <w:snapToGrid w:val="0"/>
                <w:color w:val="auto"/>
              </w:rPr>
            </w:pPr>
          </w:p>
        </w:tc>
        <w:tc>
          <w:tcPr>
            <w:tcW w:w="2161" w:type="dxa"/>
            <w:gridSpan w:val="2"/>
            <w:vMerge w:val="restart"/>
            <w:vAlign w:val="center"/>
          </w:tcPr>
          <w:p>
            <w:pPr>
              <w:pStyle w:val="13"/>
              <w:adjustRightInd w:val="0"/>
              <w:snapToGrid w:val="0"/>
              <w:jc w:val="center"/>
              <w:rPr>
                <w:rFonts w:hAnsi="宋体" w:cs="Courier New"/>
                <w:snapToGrid w:val="0"/>
                <w:color w:val="auto"/>
              </w:rPr>
            </w:pPr>
            <w:r>
              <w:rPr>
                <w:rFonts w:hint="eastAsia" w:hAnsi="宋体" w:cs="Courier New"/>
                <w:snapToGrid w:val="0"/>
                <w:color w:val="auto"/>
              </w:rPr>
              <w:t>经营范围</w:t>
            </w:r>
          </w:p>
        </w:tc>
        <w:tc>
          <w:tcPr>
            <w:tcW w:w="2120" w:type="dxa"/>
            <w:vMerge w:val="restart"/>
            <w:vAlign w:val="center"/>
          </w:tcPr>
          <w:p>
            <w:pPr>
              <w:pStyle w:val="13"/>
              <w:adjustRightInd w:val="0"/>
              <w:snapToGrid w:val="0"/>
              <w:jc w:val="center"/>
              <w:rPr>
                <w:rFonts w:hAnsi="宋体" w:cs="Courier New"/>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Align w:val="center"/>
          </w:tcPr>
          <w:p>
            <w:pPr>
              <w:pStyle w:val="13"/>
              <w:adjustRightInd w:val="0"/>
              <w:snapToGrid w:val="0"/>
              <w:jc w:val="center"/>
              <w:rPr>
                <w:rFonts w:hAnsi="宋体" w:cs="Courier New"/>
                <w:snapToGrid w:val="0"/>
                <w:color w:val="auto"/>
              </w:rPr>
            </w:pPr>
            <w:r>
              <w:rPr>
                <w:rFonts w:hint="eastAsia" w:hAnsi="宋体" w:cs="Courier New"/>
                <w:snapToGrid w:val="0"/>
                <w:color w:val="auto"/>
              </w:rPr>
              <w:t>营业执照号码</w:t>
            </w:r>
          </w:p>
        </w:tc>
        <w:tc>
          <w:tcPr>
            <w:tcW w:w="2279" w:type="dxa"/>
            <w:vAlign w:val="center"/>
          </w:tcPr>
          <w:p>
            <w:pPr>
              <w:pStyle w:val="13"/>
              <w:adjustRightInd w:val="0"/>
              <w:snapToGrid w:val="0"/>
              <w:jc w:val="center"/>
              <w:rPr>
                <w:rFonts w:hAnsi="宋体" w:cs="Courier New"/>
                <w:snapToGrid w:val="0"/>
                <w:color w:val="auto"/>
              </w:rPr>
            </w:pPr>
          </w:p>
        </w:tc>
        <w:tc>
          <w:tcPr>
            <w:tcW w:w="2161" w:type="dxa"/>
            <w:gridSpan w:val="2"/>
            <w:vMerge w:val="continue"/>
            <w:vAlign w:val="center"/>
          </w:tcPr>
          <w:p>
            <w:pPr>
              <w:pStyle w:val="13"/>
              <w:adjustRightInd w:val="0"/>
              <w:snapToGrid w:val="0"/>
              <w:jc w:val="center"/>
              <w:rPr>
                <w:rFonts w:hAnsi="宋体" w:cs="Courier New"/>
                <w:snapToGrid w:val="0"/>
                <w:color w:val="auto"/>
              </w:rPr>
            </w:pPr>
          </w:p>
        </w:tc>
        <w:tc>
          <w:tcPr>
            <w:tcW w:w="2120" w:type="dxa"/>
            <w:vMerge w:val="continue"/>
            <w:vAlign w:val="center"/>
          </w:tcPr>
          <w:p>
            <w:pPr>
              <w:pStyle w:val="13"/>
              <w:adjustRightInd w:val="0"/>
              <w:snapToGrid w:val="0"/>
              <w:jc w:val="center"/>
              <w:rPr>
                <w:rFonts w:hAnsi="宋体" w:cs="Courier New"/>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Align w:val="center"/>
          </w:tcPr>
          <w:p>
            <w:pPr>
              <w:pStyle w:val="13"/>
              <w:adjustRightInd w:val="0"/>
              <w:snapToGrid w:val="0"/>
              <w:jc w:val="center"/>
              <w:rPr>
                <w:rFonts w:hAnsi="宋体" w:cs="Courier New"/>
                <w:snapToGrid w:val="0"/>
                <w:color w:val="auto"/>
              </w:rPr>
            </w:pPr>
            <w:r>
              <w:rPr>
                <w:rFonts w:hint="eastAsia" w:hAnsi="宋体" w:cs="Courier New"/>
                <w:snapToGrid w:val="0"/>
                <w:color w:val="auto"/>
              </w:rPr>
              <w:t>注册资金</w:t>
            </w:r>
          </w:p>
        </w:tc>
        <w:tc>
          <w:tcPr>
            <w:tcW w:w="2279" w:type="dxa"/>
            <w:vAlign w:val="center"/>
          </w:tcPr>
          <w:p>
            <w:pPr>
              <w:pStyle w:val="13"/>
              <w:adjustRightInd w:val="0"/>
              <w:snapToGrid w:val="0"/>
              <w:jc w:val="center"/>
              <w:rPr>
                <w:rFonts w:hAnsi="宋体" w:cs="Courier New"/>
                <w:snapToGrid w:val="0"/>
                <w:color w:val="auto"/>
              </w:rPr>
            </w:pPr>
          </w:p>
        </w:tc>
        <w:tc>
          <w:tcPr>
            <w:tcW w:w="2161" w:type="dxa"/>
            <w:gridSpan w:val="2"/>
            <w:vAlign w:val="center"/>
          </w:tcPr>
          <w:p>
            <w:pPr>
              <w:pStyle w:val="13"/>
              <w:adjustRightInd w:val="0"/>
              <w:snapToGrid w:val="0"/>
              <w:jc w:val="center"/>
              <w:rPr>
                <w:rFonts w:hAnsi="宋体" w:cs="Courier New"/>
                <w:snapToGrid w:val="0"/>
                <w:color w:val="auto"/>
              </w:rPr>
            </w:pPr>
            <w:r>
              <w:rPr>
                <w:rFonts w:hint="eastAsia" w:hAnsi="宋体" w:cs="Courier New"/>
                <w:snapToGrid w:val="0"/>
                <w:color w:val="auto"/>
              </w:rPr>
              <w:t>职工人数</w:t>
            </w:r>
          </w:p>
        </w:tc>
        <w:tc>
          <w:tcPr>
            <w:tcW w:w="2120" w:type="dxa"/>
            <w:vAlign w:val="center"/>
          </w:tcPr>
          <w:p>
            <w:pPr>
              <w:pStyle w:val="13"/>
              <w:adjustRightInd w:val="0"/>
              <w:snapToGrid w:val="0"/>
              <w:jc w:val="center"/>
              <w:rPr>
                <w:rFonts w:hAnsi="宋体" w:cs="Courier New"/>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Merge w:val="restart"/>
            <w:vAlign w:val="center"/>
          </w:tcPr>
          <w:p>
            <w:pPr>
              <w:pStyle w:val="13"/>
              <w:adjustRightInd w:val="0"/>
              <w:snapToGrid w:val="0"/>
              <w:jc w:val="center"/>
              <w:rPr>
                <w:rFonts w:hAnsi="宋体" w:cs="Courier New"/>
                <w:snapToGrid w:val="0"/>
                <w:color w:val="auto"/>
              </w:rPr>
            </w:pPr>
            <w:r>
              <w:rPr>
                <w:rFonts w:hint="eastAsia" w:hAnsi="宋体" w:cs="Courier New"/>
                <w:snapToGrid w:val="0"/>
                <w:color w:val="auto"/>
              </w:rPr>
              <w:t>公司所获证书</w:t>
            </w:r>
          </w:p>
        </w:tc>
        <w:tc>
          <w:tcPr>
            <w:tcW w:w="2279" w:type="dxa"/>
            <w:vAlign w:val="center"/>
          </w:tcPr>
          <w:p>
            <w:pPr>
              <w:pStyle w:val="13"/>
              <w:adjustRightInd w:val="0"/>
              <w:snapToGrid w:val="0"/>
              <w:jc w:val="center"/>
              <w:rPr>
                <w:rFonts w:hAnsi="宋体" w:cs="Courier New"/>
                <w:snapToGrid w:val="0"/>
                <w:color w:val="auto"/>
              </w:rPr>
            </w:pPr>
          </w:p>
        </w:tc>
        <w:tc>
          <w:tcPr>
            <w:tcW w:w="1081" w:type="dxa"/>
            <w:vMerge w:val="restart"/>
            <w:vAlign w:val="center"/>
          </w:tcPr>
          <w:p>
            <w:pPr>
              <w:pStyle w:val="13"/>
              <w:adjustRightInd w:val="0"/>
              <w:snapToGrid w:val="0"/>
              <w:jc w:val="center"/>
              <w:rPr>
                <w:rFonts w:hAnsi="宋体" w:cs="Courier New"/>
                <w:snapToGrid w:val="0"/>
                <w:color w:val="auto"/>
              </w:rPr>
            </w:pPr>
            <w:r>
              <w:rPr>
                <w:rFonts w:hint="eastAsia" w:hAnsi="宋体" w:cs="Courier New"/>
                <w:snapToGrid w:val="0"/>
                <w:color w:val="auto"/>
              </w:rPr>
              <w:t>其</w:t>
            </w:r>
          </w:p>
          <w:p>
            <w:pPr>
              <w:pStyle w:val="13"/>
              <w:adjustRightInd w:val="0"/>
              <w:snapToGrid w:val="0"/>
              <w:jc w:val="center"/>
              <w:rPr>
                <w:rFonts w:hAnsi="宋体" w:cs="Courier New"/>
                <w:snapToGrid w:val="0"/>
                <w:color w:val="auto"/>
              </w:rPr>
            </w:pPr>
            <w:r>
              <w:rPr>
                <w:rFonts w:hint="eastAsia" w:hAnsi="宋体" w:cs="Courier New"/>
                <w:snapToGrid w:val="0"/>
                <w:color w:val="auto"/>
              </w:rPr>
              <w:t>中</w:t>
            </w:r>
          </w:p>
        </w:tc>
        <w:tc>
          <w:tcPr>
            <w:tcW w:w="1080" w:type="dxa"/>
            <w:vAlign w:val="center"/>
          </w:tcPr>
          <w:p>
            <w:pPr>
              <w:pStyle w:val="13"/>
              <w:adjustRightInd w:val="0"/>
              <w:snapToGrid w:val="0"/>
              <w:jc w:val="center"/>
              <w:rPr>
                <w:rFonts w:hAnsi="宋体" w:cs="Courier New"/>
                <w:snapToGrid w:val="0"/>
                <w:color w:val="auto"/>
              </w:rPr>
            </w:pPr>
            <w:r>
              <w:rPr>
                <w:rFonts w:hint="eastAsia" w:hAnsi="宋体" w:cs="Courier New"/>
                <w:snapToGrid w:val="0"/>
                <w:color w:val="auto"/>
              </w:rPr>
              <w:t>管理人员</w:t>
            </w:r>
          </w:p>
        </w:tc>
        <w:tc>
          <w:tcPr>
            <w:tcW w:w="2120" w:type="dxa"/>
            <w:vAlign w:val="center"/>
          </w:tcPr>
          <w:p>
            <w:pPr>
              <w:pStyle w:val="13"/>
              <w:adjustRightInd w:val="0"/>
              <w:snapToGrid w:val="0"/>
              <w:jc w:val="center"/>
              <w:rPr>
                <w:rFonts w:hAnsi="宋体" w:cs="Courier New"/>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Merge w:val="continue"/>
            <w:vAlign w:val="center"/>
          </w:tcPr>
          <w:p>
            <w:pPr>
              <w:pStyle w:val="13"/>
              <w:adjustRightInd w:val="0"/>
              <w:snapToGrid w:val="0"/>
              <w:jc w:val="center"/>
              <w:rPr>
                <w:rFonts w:hAnsi="宋体" w:cs="Courier New"/>
                <w:snapToGrid w:val="0"/>
                <w:color w:val="auto"/>
              </w:rPr>
            </w:pPr>
          </w:p>
        </w:tc>
        <w:tc>
          <w:tcPr>
            <w:tcW w:w="2279" w:type="dxa"/>
            <w:vAlign w:val="center"/>
          </w:tcPr>
          <w:p>
            <w:pPr>
              <w:pStyle w:val="13"/>
              <w:adjustRightInd w:val="0"/>
              <w:snapToGrid w:val="0"/>
              <w:jc w:val="center"/>
              <w:rPr>
                <w:rFonts w:hAnsi="宋体" w:cs="Courier New"/>
                <w:snapToGrid w:val="0"/>
                <w:color w:val="auto"/>
              </w:rPr>
            </w:pPr>
          </w:p>
        </w:tc>
        <w:tc>
          <w:tcPr>
            <w:tcW w:w="1081" w:type="dxa"/>
            <w:vMerge w:val="continue"/>
            <w:vAlign w:val="center"/>
          </w:tcPr>
          <w:p>
            <w:pPr>
              <w:pStyle w:val="13"/>
              <w:adjustRightInd w:val="0"/>
              <w:snapToGrid w:val="0"/>
              <w:jc w:val="center"/>
              <w:rPr>
                <w:rFonts w:hAnsi="宋体" w:cs="Courier New"/>
                <w:snapToGrid w:val="0"/>
                <w:color w:val="auto"/>
              </w:rPr>
            </w:pPr>
          </w:p>
        </w:tc>
        <w:tc>
          <w:tcPr>
            <w:tcW w:w="1080" w:type="dxa"/>
            <w:vAlign w:val="center"/>
          </w:tcPr>
          <w:p>
            <w:pPr>
              <w:pStyle w:val="13"/>
              <w:adjustRightInd w:val="0"/>
              <w:snapToGrid w:val="0"/>
              <w:jc w:val="center"/>
              <w:rPr>
                <w:rFonts w:hAnsi="宋体" w:cs="Courier New"/>
                <w:snapToGrid w:val="0"/>
                <w:color w:val="auto"/>
              </w:rPr>
            </w:pPr>
            <w:r>
              <w:rPr>
                <w:rFonts w:hint="eastAsia" w:hAnsi="宋体" w:cs="Courier New"/>
                <w:snapToGrid w:val="0"/>
                <w:color w:val="auto"/>
              </w:rPr>
              <w:t>技术人员</w:t>
            </w:r>
          </w:p>
        </w:tc>
        <w:tc>
          <w:tcPr>
            <w:tcW w:w="2120" w:type="dxa"/>
            <w:vAlign w:val="center"/>
          </w:tcPr>
          <w:p>
            <w:pPr>
              <w:pStyle w:val="13"/>
              <w:adjustRightInd w:val="0"/>
              <w:snapToGrid w:val="0"/>
              <w:jc w:val="center"/>
              <w:rPr>
                <w:rFonts w:hAnsi="宋体" w:cs="Courier New"/>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Merge w:val="continue"/>
            <w:vAlign w:val="center"/>
          </w:tcPr>
          <w:p>
            <w:pPr>
              <w:pStyle w:val="13"/>
              <w:adjustRightInd w:val="0"/>
              <w:snapToGrid w:val="0"/>
              <w:jc w:val="center"/>
              <w:rPr>
                <w:rFonts w:hAnsi="宋体" w:cs="Courier New"/>
                <w:snapToGrid w:val="0"/>
                <w:color w:val="auto"/>
              </w:rPr>
            </w:pPr>
          </w:p>
        </w:tc>
        <w:tc>
          <w:tcPr>
            <w:tcW w:w="2279" w:type="dxa"/>
            <w:vAlign w:val="center"/>
          </w:tcPr>
          <w:p>
            <w:pPr>
              <w:pStyle w:val="13"/>
              <w:adjustRightInd w:val="0"/>
              <w:snapToGrid w:val="0"/>
              <w:jc w:val="center"/>
              <w:rPr>
                <w:rFonts w:hAnsi="宋体" w:cs="Courier New"/>
                <w:snapToGrid w:val="0"/>
                <w:color w:val="auto"/>
              </w:rPr>
            </w:pPr>
          </w:p>
        </w:tc>
        <w:tc>
          <w:tcPr>
            <w:tcW w:w="1081" w:type="dxa"/>
            <w:vMerge w:val="continue"/>
            <w:vAlign w:val="center"/>
          </w:tcPr>
          <w:p>
            <w:pPr>
              <w:pStyle w:val="13"/>
              <w:adjustRightInd w:val="0"/>
              <w:snapToGrid w:val="0"/>
              <w:jc w:val="center"/>
              <w:rPr>
                <w:rFonts w:hAnsi="宋体" w:cs="Courier New"/>
                <w:snapToGrid w:val="0"/>
                <w:color w:val="auto"/>
              </w:rPr>
            </w:pPr>
          </w:p>
        </w:tc>
        <w:tc>
          <w:tcPr>
            <w:tcW w:w="1080" w:type="dxa"/>
            <w:vAlign w:val="center"/>
          </w:tcPr>
          <w:p>
            <w:pPr>
              <w:pStyle w:val="13"/>
              <w:adjustRightInd w:val="0"/>
              <w:snapToGrid w:val="0"/>
              <w:jc w:val="center"/>
              <w:rPr>
                <w:rFonts w:hAnsi="宋体" w:cs="Courier New"/>
                <w:snapToGrid w:val="0"/>
                <w:color w:val="auto"/>
              </w:rPr>
            </w:pPr>
            <w:r>
              <w:rPr>
                <w:rFonts w:hint="eastAsia" w:hAnsi="宋体" w:cs="Courier New"/>
                <w:snapToGrid w:val="0"/>
                <w:color w:val="auto"/>
              </w:rPr>
              <w:t>工人</w:t>
            </w:r>
          </w:p>
        </w:tc>
        <w:tc>
          <w:tcPr>
            <w:tcW w:w="2120" w:type="dxa"/>
            <w:vAlign w:val="center"/>
          </w:tcPr>
          <w:p>
            <w:pPr>
              <w:pStyle w:val="13"/>
              <w:adjustRightInd w:val="0"/>
              <w:snapToGrid w:val="0"/>
              <w:jc w:val="center"/>
              <w:rPr>
                <w:rFonts w:hAnsi="宋体" w:cs="Courier New"/>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jc w:val="center"/>
        </w:trPr>
        <w:tc>
          <w:tcPr>
            <w:tcW w:w="1968" w:type="dxa"/>
            <w:vMerge w:val="restart"/>
            <w:vAlign w:val="center"/>
          </w:tcPr>
          <w:p>
            <w:pPr>
              <w:pStyle w:val="13"/>
              <w:adjustRightInd w:val="0"/>
              <w:snapToGrid w:val="0"/>
              <w:jc w:val="center"/>
              <w:rPr>
                <w:rFonts w:hAnsi="宋体" w:cs="Courier New"/>
                <w:snapToGrid w:val="0"/>
                <w:color w:val="auto"/>
              </w:rPr>
            </w:pPr>
            <w:r>
              <w:rPr>
                <w:rFonts w:hint="eastAsia" w:hAnsi="宋体" w:cs="Courier New"/>
                <w:snapToGrid w:val="0"/>
                <w:color w:val="auto"/>
              </w:rPr>
              <w:t>固定资产</w:t>
            </w:r>
          </w:p>
        </w:tc>
        <w:tc>
          <w:tcPr>
            <w:tcW w:w="2279" w:type="dxa"/>
            <w:vAlign w:val="center"/>
          </w:tcPr>
          <w:p>
            <w:pPr>
              <w:pStyle w:val="13"/>
              <w:adjustRightInd w:val="0"/>
              <w:snapToGrid w:val="0"/>
              <w:jc w:val="center"/>
              <w:rPr>
                <w:rFonts w:hAnsi="宋体" w:cs="Courier New"/>
                <w:snapToGrid w:val="0"/>
                <w:color w:val="auto"/>
              </w:rPr>
            </w:pPr>
            <w:r>
              <w:rPr>
                <w:rFonts w:hint="eastAsia" w:hAnsi="宋体" w:cs="Courier New"/>
                <w:snapToGrid w:val="0"/>
                <w:color w:val="auto"/>
              </w:rPr>
              <w:t>原值</w:t>
            </w:r>
            <w:r>
              <w:rPr>
                <w:rFonts w:hAnsi="宋体" w:cs="Courier New"/>
                <w:snapToGrid w:val="0"/>
                <w:color w:val="auto"/>
              </w:rPr>
              <w:t xml:space="preserve">         </w:t>
            </w:r>
            <w:r>
              <w:rPr>
                <w:rFonts w:hint="eastAsia" w:hAnsi="宋体" w:cs="Courier New"/>
                <w:snapToGrid w:val="0"/>
                <w:color w:val="auto"/>
              </w:rPr>
              <w:t>万元</w:t>
            </w:r>
          </w:p>
        </w:tc>
        <w:tc>
          <w:tcPr>
            <w:tcW w:w="2161" w:type="dxa"/>
            <w:gridSpan w:val="2"/>
            <w:vMerge w:val="restart"/>
            <w:vAlign w:val="center"/>
          </w:tcPr>
          <w:p>
            <w:pPr>
              <w:pStyle w:val="13"/>
              <w:adjustRightInd w:val="0"/>
              <w:snapToGrid w:val="0"/>
              <w:jc w:val="center"/>
              <w:rPr>
                <w:rFonts w:hAnsi="宋体" w:cs="Courier New"/>
                <w:snapToGrid w:val="0"/>
                <w:color w:val="auto"/>
              </w:rPr>
            </w:pPr>
            <w:r>
              <w:rPr>
                <w:rFonts w:hint="eastAsia" w:hAnsi="宋体" w:cs="Courier New"/>
                <w:snapToGrid w:val="0"/>
                <w:color w:val="auto"/>
              </w:rPr>
              <w:t>流动资金</w:t>
            </w:r>
          </w:p>
        </w:tc>
        <w:tc>
          <w:tcPr>
            <w:tcW w:w="2120" w:type="dxa"/>
            <w:vMerge w:val="restart"/>
            <w:vAlign w:val="center"/>
          </w:tcPr>
          <w:p>
            <w:pPr>
              <w:pStyle w:val="13"/>
              <w:adjustRightInd w:val="0"/>
              <w:snapToGrid w:val="0"/>
              <w:jc w:val="center"/>
              <w:rPr>
                <w:rFonts w:hAnsi="宋体" w:cs="Courier New"/>
                <w:snapToGrid w:val="0"/>
                <w:color w:val="auto"/>
              </w:rPr>
            </w:pPr>
            <w:r>
              <w:rPr>
                <w:rFonts w:hint="eastAsia" w:hAnsi="宋体" w:cs="Courier New"/>
                <w:snapToGrid w:val="0"/>
                <w:color w:val="auto"/>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jc w:val="center"/>
        </w:trPr>
        <w:tc>
          <w:tcPr>
            <w:tcW w:w="1968" w:type="dxa"/>
            <w:vMerge w:val="continue"/>
            <w:vAlign w:val="center"/>
          </w:tcPr>
          <w:p>
            <w:pPr>
              <w:pStyle w:val="13"/>
              <w:adjustRightInd w:val="0"/>
              <w:snapToGrid w:val="0"/>
              <w:jc w:val="center"/>
              <w:rPr>
                <w:rFonts w:hAnsi="宋体" w:cs="Courier New"/>
                <w:snapToGrid w:val="0"/>
                <w:color w:val="auto"/>
              </w:rPr>
            </w:pPr>
          </w:p>
        </w:tc>
        <w:tc>
          <w:tcPr>
            <w:tcW w:w="2279" w:type="dxa"/>
            <w:vAlign w:val="center"/>
          </w:tcPr>
          <w:p>
            <w:pPr>
              <w:pStyle w:val="13"/>
              <w:adjustRightInd w:val="0"/>
              <w:snapToGrid w:val="0"/>
              <w:jc w:val="center"/>
              <w:rPr>
                <w:rFonts w:hAnsi="宋体" w:cs="Courier New"/>
                <w:snapToGrid w:val="0"/>
                <w:color w:val="auto"/>
              </w:rPr>
            </w:pPr>
            <w:r>
              <w:rPr>
                <w:rFonts w:hint="eastAsia" w:hAnsi="宋体" w:cs="Courier New"/>
                <w:snapToGrid w:val="0"/>
                <w:color w:val="auto"/>
              </w:rPr>
              <w:t>净值</w:t>
            </w:r>
            <w:r>
              <w:rPr>
                <w:rFonts w:hAnsi="宋体" w:cs="Courier New"/>
                <w:snapToGrid w:val="0"/>
                <w:color w:val="auto"/>
              </w:rPr>
              <w:t xml:space="preserve">         </w:t>
            </w:r>
            <w:r>
              <w:rPr>
                <w:rFonts w:hint="eastAsia" w:hAnsi="宋体" w:cs="Courier New"/>
                <w:snapToGrid w:val="0"/>
                <w:color w:val="auto"/>
              </w:rPr>
              <w:t>万元</w:t>
            </w:r>
          </w:p>
        </w:tc>
        <w:tc>
          <w:tcPr>
            <w:tcW w:w="2161" w:type="dxa"/>
            <w:gridSpan w:val="2"/>
            <w:vMerge w:val="continue"/>
            <w:vAlign w:val="center"/>
          </w:tcPr>
          <w:p>
            <w:pPr>
              <w:pStyle w:val="13"/>
              <w:adjustRightInd w:val="0"/>
              <w:snapToGrid w:val="0"/>
              <w:jc w:val="center"/>
              <w:rPr>
                <w:rFonts w:hAnsi="宋体" w:cs="Courier New"/>
                <w:snapToGrid w:val="0"/>
                <w:color w:val="auto"/>
              </w:rPr>
            </w:pPr>
          </w:p>
        </w:tc>
        <w:tc>
          <w:tcPr>
            <w:tcW w:w="2120" w:type="dxa"/>
            <w:vMerge w:val="continue"/>
            <w:vAlign w:val="center"/>
          </w:tcPr>
          <w:p>
            <w:pPr>
              <w:pStyle w:val="13"/>
              <w:adjustRightInd w:val="0"/>
              <w:snapToGrid w:val="0"/>
              <w:jc w:val="center"/>
              <w:rPr>
                <w:rFonts w:hAnsi="宋体" w:cs="Courier New"/>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jc w:val="center"/>
        </w:trPr>
        <w:tc>
          <w:tcPr>
            <w:tcW w:w="1968" w:type="dxa"/>
            <w:vMerge w:val="restart"/>
            <w:vAlign w:val="center"/>
          </w:tcPr>
          <w:p>
            <w:pPr>
              <w:pStyle w:val="13"/>
              <w:adjustRightInd w:val="0"/>
              <w:snapToGrid w:val="0"/>
              <w:jc w:val="center"/>
              <w:rPr>
                <w:rFonts w:hAnsi="宋体" w:cs="Courier New"/>
                <w:snapToGrid w:val="0"/>
                <w:color w:val="auto"/>
              </w:rPr>
            </w:pPr>
            <w:r>
              <w:rPr>
                <w:rFonts w:hint="eastAsia" w:hAnsi="宋体" w:cs="Courier New"/>
                <w:snapToGrid w:val="0"/>
                <w:color w:val="auto"/>
              </w:rPr>
              <w:t>上年度主要经济指标</w:t>
            </w:r>
          </w:p>
        </w:tc>
        <w:tc>
          <w:tcPr>
            <w:tcW w:w="6560" w:type="dxa"/>
            <w:gridSpan w:val="4"/>
            <w:vAlign w:val="center"/>
          </w:tcPr>
          <w:p>
            <w:pPr>
              <w:pStyle w:val="13"/>
              <w:adjustRightInd w:val="0"/>
              <w:snapToGrid w:val="0"/>
              <w:rPr>
                <w:rFonts w:hAnsi="宋体" w:cs="Courier New"/>
                <w:snapToGrid w:val="0"/>
                <w:color w:val="auto"/>
              </w:rPr>
            </w:pPr>
            <w:r>
              <w:rPr>
                <w:rFonts w:hint="eastAsia" w:hAnsi="宋体" w:cs="Courier New"/>
                <w:snapToGrid w:val="0"/>
                <w:color w:val="auto"/>
              </w:rPr>
              <w:t>总产值</w:t>
            </w:r>
            <w:r>
              <w:rPr>
                <w:rFonts w:hAnsi="宋体" w:cs="Courier New"/>
                <w:snapToGrid w:val="0"/>
                <w:color w:val="auto"/>
              </w:rPr>
              <w:t xml:space="preserve">                    </w:t>
            </w:r>
            <w:r>
              <w:rPr>
                <w:rFonts w:hint="eastAsia" w:hAnsi="宋体" w:cs="Courier New"/>
                <w:snapToGrid w:val="0"/>
                <w:color w:val="auto"/>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exact"/>
          <w:jc w:val="center"/>
        </w:trPr>
        <w:tc>
          <w:tcPr>
            <w:tcW w:w="1968" w:type="dxa"/>
            <w:vMerge w:val="continue"/>
            <w:vAlign w:val="center"/>
          </w:tcPr>
          <w:p>
            <w:pPr>
              <w:pStyle w:val="13"/>
              <w:adjustRightInd w:val="0"/>
              <w:snapToGrid w:val="0"/>
              <w:jc w:val="center"/>
              <w:rPr>
                <w:rFonts w:hAnsi="宋体" w:cs="Courier New"/>
                <w:snapToGrid w:val="0"/>
                <w:color w:val="auto"/>
              </w:rPr>
            </w:pPr>
          </w:p>
        </w:tc>
        <w:tc>
          <w:tcPr>
            <w:tcW w:w="6560" w:type="dxa"/>
            <w:gridSpan w:val="4"/>
            <w:vAlign w:val="center"/>
          </w:tcPr>
          <w:p>
            <w:pPr>
              <w:pStyle w:val="13"/>
              <w:adjustRightInd w:val="0"/>
              <w:snapToGrid w:val="0"/>
              <w:rPr>
                <w:rFonts w:hAnsi="宋体" w:cs="Courier New"/>
                <w:snapToGrid w:val="0"/>
                <w:color w:val="auto"/>
              </w:rPr>
            </w:pPr>
            <w:r>
              <w:rPr>
                <w:rFonts w:hint="eastAsia" w:hAnsi="宋体" w:cs="Courier New"/>
                <w:snapToGrid w:val="0"/>
                <w:color w:val="auto"/>
              </w:rPr>
              <w:t>实现利润</w:t>
            </w:r>
            <w:r>
              <w:rPr>
                <w:rFonts w:hAnsi="宋体" w:cs="Courier New"/>
                <w:snapToGrid w:val="0"/>
                <w:color w:val="auto"/>
              </w:rPr>
              <w:t xml:space="preserve">                      </w:t>
            </w:r>
            <w:r>
              <w:rPr>
                <w:rFonts w:hint="eastAsia" w:hAnsi="宋体" w:cs="Courier New"/>
                <w:snapToGrid w:val="0"/>
                <w:color w:val="auto"/>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5" w:hRule="atLeast"/>
          <w:jc w:val="center"/>
        </w:trPr>
        <w:tc>
          <w:tcPr>
            <w:tcW w:w="1968" w:type="dxa"/>
            <w:vAlign w:val="center"/>
          </w:tcPr>
          <w:p>
            <w:pPr>
              <w:pStyle w:val="13"/>
              <w:adjustRightInd w:val="0"/>
              <w:snapToGrid w:val="0"/>
              <w:jc w:val="center"/>
              <w:rPr>
                <w:rFonts w:hAnsi="宋体" w:cs="Courier New"/>
                <w:snapToGrid w:val="0"/>
                <w:color w:val="auto"/>
              </w:rPr>
            </w:pPr>
            <w:r>
              <w:rPr>
                <w:rFonts w:hint="eastAsia" w:hAnsi="宋体" w:cs="Courier New"/>
                <w:snapToGrid w:val="0"/>
                <w:color w:val="auto"/>
              </w:rPr>
              <w:t>企业简介</w:t>
            </w:r>
          </w:p>
        </w:tc>
        <w:tc>
          <w:tcPr>
            <w:tcW w:w="6560" w:type="dxa"/>
            <w:gridSpan w:val="4"/>
            <w:vAlign w:val="center"/>
          </w:tcPr>
          <w:p>
            <w:pPr>
              <w:rPr>
                <w:rFonts w:ascii="宋体" w:hAnsi="宋体"/>
                <w:color w:val="auto"/>
                <w:szCs w:val="21"/>
              </w:rPr>
            </w:pPr>
            <w:r>
              <w:rPr>
                <w:rFonts w:hint="eastAsia" w:ascii="宋体" w:hAnsi="宋体"/>
                <w:color w:val="auto"/>
                <w:szCs w:val="21"/>
              </w:rPr>
              <w:t>请在简介中说明但不限于以下内容：</w:t>
            </w:r>
          </w:p>
          <w:p>
            <w:pPr>
              <w:numPr>
                <w:ilvl w:val="0"/>
                <w:numId w:val="9"/>
              </w:numPr>
              <w:ind w:left="372" w:hanging="360"/>
              <w:rPr>
                <w:rFonts w:ascii="宋体" w:hAnsi="宋体"/>
                <w:iCs/>
                <w:color w:val="auto"/>
                <w:szCs w:val="21"/>
              </w:rPr>
            </w:pPr>
            <w:r>
              <w:rPr>
                <w:rFonts w:hint="eastAsia" w:ascii="宋体" w:hAnsi="宋体"/>
                <w:iCs/>
                <w:color w:val="auto"/>
                <w:szCs w:val="21"/>
              </w:rPr>
              <w:t>是否具有健全稳定的组织结构；</w:t>
            </w:r>
          </w:p>
          <w:p>
            <w:pPr>
              <w:numPr>
                <w:ilvl w:val="0"/>
                <w:numId w:val="9"/>
              </w:numPr>
              <w:ind w:left="372" w:hanging="360"/>
              <w:rPr>
                <w:rFonts w:ascii="宋体" w:hAnsi="宋体"/>
                <w:iCs/>
                <w:color w:val="auto"/>
                <w:szCs w:val="21"/>
              </w:rPr>
            </w:pPr>
            <w:r>
              <w:rPr>
                <w:rFonts w:hint="eastAsia" w:ascii="宋体" w:hAnsi="宋体"/>
                <w:iCs/>
                <w:color w:val="auto"/>
                <w:szCs w:val="21"/>
              </w:rPr>
              <w:t>是否已经具备履行合同所需的人力、财力、物力和服务等相关能力；</w:t>
            </w:r>
          </w:p>
          <w:p>
            <w:pPr>
              <w:numPr>
                <w:ilvl w:val="0"/>
                <w:numId w:val="9"/>
              </w:numPr>
              <w:ind w:left="372" w:hanging="360"/>
              <w:rPr>
                <w:rFonts w:ascii="宋体" w:hAnsi="宋体"/>
                <w:color w:val="auto"/>
                <w:szCs w:val="21"/>
              </w:rPr>
            </w:pPr>
            <w:r>
              <w:rPr>
                <w:rFonts w:hint="eastAsia" w:ascii="宋体" w:hAnsi="宋体"/>
                <w:iCs/>
                <w:color w:val="auto"/>
                <w:szCs w:val="21"/>
              </w:rPr>
              <w:t>是否有较完善的质量保证体系和售后服务体系。</w:t>
            </w:r>
          </w:p>
        </w:tc>
      </w:tr>
    </w:tbl>
    <w:p>
      <w:pPr>
        <w:pStyle w:val="13"/>
        <w:outlineLvl w:val="0"/>
        <w:rPr>
          <w:rFonts w:hAnsi="宋体"/>
          <w:b/>
          <w:color w:val="auto"/>
        </w:rPr>
      </w:pPr>
    </w:p>
    <w:p>
      <w:pPr>
        <w:spacing w:line="440" w:lineRule="exact"/>
        <w:ind w:firstLine="4160" w:firstLineChars="2000"/>
        <w:rPr>
          <w:rFonts w:ascii="PQPMNW+ËÎÌå" w:hAnsi="PQPMNW+ËÎÌå" w:cs="PQPMNW+ËÎÌå"/>
          <w:color w:val="auto"/>
          <w:spacing w:val="-1"/>
        </w:rPr>
      </w:pPr>
      <w:r>
        <w:rPr>
          <w:rFonts w:hint="eastAsia" w:ascii="PQPMNW+ËÎÌå" w:hAnsi="PQPMNW+ËÎÌå" w:cs="PQPMNW+ËÎÌå"/>
          <w:color w:val="auto"/>
          <w:spacing w:val="-1"/>
        </w:rPr>
        <w:t>竞争性磋商响应人：（盖章）</w:t>
      </w:r>
    </w:p>
    <w:p>
      <w:pPr>
        <w:spacing w:line="440" w:lineRule="exact"/>
        <w:ind w:firstLine="4160" w:firstLineChars="2000"/>
        <w:rPr>
          <w:rFonts w:ascii="TMBCOU+ËÎÌå" w:hAnsi="TMBCOU+ËÎÌå" w:cs="TMBCOU+ËÎÌå"/>
          <w:color w:val="auto"/>
          <w:spacing w:val="-1"/>
        </w:rPr>
      </w:pPr>
      <w:r>
        <w:rPr>
          <w:rFonts w:hint="eastAsia" w:ascii="PQPMNW+ËÎÌå" w:hAnsi="PQPMNW+ËÎÌå" w:cs="PQPMNW+ËÎÌå"/>
          <w:color w:val="auto"/>
          <w:spacing w:val="-1"/>
        </w:rPr>
        <w:t>法定代表人或授权委托人：（签字或盖章）</w:t>
      </w:r>
    </w:p>
    <w:p>
      <w:pPr>
        <w:spacing w:line="440" w:lineRule="exact"/>
        <w:ind w:firstLine="4680" w:firstLineChars="2250"/>
        <w:rPr>
          <w:rFonts w:ascii="TMBCOU+ËÎÌå" w:hAnsi="TMBCOU+ËÎÌå" w:cs="TMBCOU+ËÎÌå"/>
          <w:color w:val="auto"/>
          <w:spacing w:val="-1"/>
        </w:rPr>
      </w:pP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年</w:t>
      </w: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月</w:t>
      </w: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日</w:t>
      </w:r>
    </w:p>
    <w:p>
      <w:pPr>
        <w:pStyle w:val="13"/>
        <w:outlineLvl w:val="0"/>
        <w:rPr>
          <w:rFonts w:hAnsi="宋体"/>
          <w:b/>
          <w:color w:val="auto"/>
        </w:rPr>
      </w:pPr>
    </w:p>
    <w:p>
      <w:pPr>
        <w:pStyle w:val="13"/>
        <w:jc w:val="center"/>
        <w:outlineLvl w:val="0"/>
        <w:rPr>
          <w:rFonts w:hAnsi="宋体"/>
          <w:b/>
          <w:color w:val="auto"/>
        </w:rPr>
      </w:pPr>
    </w:p>
    <w:p>
      <w:pPr>
        <w:pStyle w:val="13"/>
        <w:jc w:val="center"/>
        <w:outlineLvl w:val="0"/>
        <w:rPr>
          <w:rFonts w:hAnsi="宋体"/>
          <w:b/>
          <w:color w:val="auto"/>
        </w:rPr>
      </w:pPr>
    </w:p>
    <w:p>
      <w:pPr>
        <w:pStyle w:val="22"/>
        <w:ind w:firstLine="0" w:firstLineChars="0"/>
        <w:jc w:val="left"/>
        <w:rPr>
          <w:rFonts w:hint="default" w:ascii="MHTVGK+ËÎÌå" w:hAnsi="MHTVGK+ËÎÌå" w:cs="MHTVGK+ËÎÌå"/>
          <w:color w:val="auto"/>
          <w:spacing w:val="-1"/>
        </w:rPr>
      </w:pPr>
    </w:p>
    <w:p>
      <w:pPr>
        <w:pStyle w:val="22"/>
        <w:ind w:firstLine="0" w:firstLineChars="0"/>
        <w:jc w:val="left"/>
        <w:rPr>
          <w:rFonts w:hint="eastAsia" w:ascii="MHTVGK+ËÎÌå" w:hAnsi="MHTVGK+ËÎÌå" w:cs="MHTVGK+ËÎÌå"/>
          <w:color w:val="auto"/>
          <w:spacing w:val="-1"/>
          <w:sz w:val="22"/>
          <w:szCs w:val="11"/>
          <w:lang w:val="en-US" w:eastAsia="zh-CN"/>
        </w:rPr>
      </w:pPr>
      <w:r>
        <w:rPr>
          <w:rFonts w:hint="eastAsia" w:ascii="MHTVGK+ËÎÌå" w:hAnsi="MHTVGK+ËÎÌå" w:cs="MHTVGK+ËÎÌå"/>
          <w:color w:val="auto"/>
          <w:spacing w:val="-1"/>
          <w:sz w:val="22"/>
          <w:szCs w:val="11"/>
          <w:lang w:val="en-US" w:eastAsia="zh-CN"/>
        </w:rPr>
        <w:t>附件十二</w:t>
      </w:r>
    </w:p>
    <w:p>
      <w:pPr>
        <w:pStyle w:val="22"/>
        <w:ind w:firstLine="0" w:firstLineChars="0"/>
        <w:jc w:val="left"/>
        <w:rPr>
          <w:rFonts w:hint="eastAsia" w:ascii="MHTVGK+ËÎÌå" w:hAnsi="MHTVGK+ËÎÌå" w:cs="MHTVGK+ËÎÌå"/>
          <w:color w:val="auto"/>
          <w:spacing w:val="-1"/>
          <w:sz w:val="22"/>
          <w:szCs w:val="11"/>
          <w:lang w:val="en-US" w:eastAsia="zh-CN"/>
        </w:rPr>
      </w:pPr>
    </w:p>
    <w:p>
      <w:pPr>
        <w:pStyle w:val="22"/>
        <w:ind w:firstLine="0" w:firstLineChars="0"/>
        <w:jc w:val="center"/>
        <w:rPr>
          <w:rFonts w:hint="eastAsia" w:ascii="宋体" w:hAnsi="宋体" w:eastAsia="宋体" w:cs="宋体"/>
          <w:color w:val="auto"/>
          <w:spacing w:val="-1"/>
          <w:kern w:val="2"/>
          <w:sz w:val="28"/>
          <w:szCs w:val="36"/>
          <w:lang w:val="en-US" w:eastAsia="zh-CN" w:bidi="ar-SA"/>
        </w:rPr>
      </w:pPr>
      <w:r>
        <w:rPr>
          <w:rFonts w:hint="eastAsia" w:ascii="宋体" w:hAnsi="宋体" w:eastAsia="宋体" w:cs="宋体"/>
          <w:color w:val="auto"/>
          <w:spacing w:val="-1"/>
          <w:kern w:val="2"/>
          <w:sz w:val="28"/>
          <w:szCs w:val="36"/>
          <w:lang w:val="en-US" w:eastAsia="zh-CN" w:bidi="ar-SA"/>
        </w:rPr>
        <w:t>投标产品</w:t>
      </w:r>
      <w:r>
        <w:rPr>
          <w:rFonts w:hint="eastAsia" w:ascii="宋体" w:hAnsi="宋体" w:eastAsia="宋体" w:cs="宋体"/>
          <w:color w:val="auto"/>
          <w:spacing w:val="-1"/>
          <w:kern w:val="2"/>
          <w:sz w:val="28"/>
          <w:szCs w:val="36"/>
          <w:lang w:val="en-US" w:eastAsia="zh-Hans" w:bidi="ar-SA"/>
        </w:rPr>
        <w:t>性能</w:t>
      </w:r>
      <w:r>
        <w:rPr>
          <w:rFonts w:hint="eastAsia" w:ascii="宋体" w:hAnsi="宋体" w:eastAsia="宋体" w:cs="宋体"/>
          <w:color w:val="auto"/>
          <w:spacing w:val="-1"/>
          <w:kern w:val="2"/>
          <w:sz w:val="28"/>
          <w:szCs w:val="36"/>
          <w:lang w:val="en-US" w:eastAsia="zh-CN" w:bidi="ar-SA"/>
        </w:rPr>
        <w:t>详细</w:t>
      </w:r>
      <w:r>
        <w:rPr>
          <w:rFonts w:hint="eastAsia" w:ascii="宋体" w:hAnsi="宋体" w:eastAsia="宋体" w:cs="宋体"/>
          <w:color w:val="auto"/>
          <w:spacing w:val="-1"/>
          <w:kern w:val="2"/>
          <w:sz w:val="28"/>
          <w:szCs w:val="36"/>
          <w:lang w:val="en-US" w:eastAsia="zh-Hans" w:bidi="ar-SA"/>
        </w:rPr>
        <w:t>说明</w:t>
      </w:r>
      <w:r>
        <w:rPr>
          <w:rFonts w:hint="eastAsia" w:ascii="宋体" w:hAnsi="宋体" w:eastAsia="宋体" w:cs="宋体"/>
          <w:color w:val="auto"/>
          <w:spacing w:val="-1"/>
          <w:kern w:val="2"/>
          <w:sz w:val="28"/>
          <w:szCs w:val="36"/>
          <w:lang w:val="en-US" w:eastAsia="zh-CN" w:bidi="ar-SA"/>
        </w:rPr>
        <w:t>备品备件、专用工具供应情况</w:t>
      </w:r>
    </w:p>
    <w:p>
      <w:pPr>
        <w:pStyle w:val="22"/>
        <w:ind w:firstLine="0" w:firstLineChars="0"/>
        <w:jc w:val="left"/>
        <w:rPr>
          <w:rFonts w:hint="eastAsia" w:ascii="宋体" w:hAnsi="宋体" w:eastAsia="宋体" w:cs="宋体"/>
          <w:color w:val="auto"/>
          <w:spacing w:val="-1"/>
          <w:kern w:val="2"/>
          <w:sz w:val="21"/>
          <w:szCs w:val="24"/>
          <w:lang w:val="en-US" w:eastAsia="zh-CN" w:bidi="ar-SA"/>
        </w:rPr>
      </w:pPr>
      <w:r>
        <w:rPr>
          <w:rFonts w:hint="eastAsia" w:ascii="宋体" w:hAnsi="宋体" w:eastAsia="宋体" w:cs="宋体"/>
          <w:color w:val="auto"/>
          <w:spacing w:val="-1"/>
          <w:kern w:val="2"/>
          <w:sz w:val="21"/>
          <w:szCs w:val="24"/>
          <w:lang w:val="en-US" w:eastAsia="zh-CN" w:bidi="ar-SA"/>
        </w:rPr>
        <w:t>附件十三</w:t>
      </w:r>
    </w:p>
    <w:p>
      <w:pPr>
        <w:pStyle w:val="22"/>
        <w:ind w:firstLine="0" w:firstLineChars="0"/>
        <w:jc w:val="center"/>
        <w:rPr>
          <w:rFonts w:hint="eastAsia" w:ascii="宋体" w:hAnsi="宋体" w:eastAsia="宋体" w:cs="宋体"/>
          <w:color w:val="auto"/>
          <w:spacing w:val="-1"/>
          <w:kern w:val="2"/>
          <w:sz w:val="28"/>
          <w:szCs w:val="36"/>
          <w:lang w:val="en-US" w:eastAsia="zh-CN" w:bidi="ar-SA"/>
        </w:rPr>
      </w:pPr>
      <w:r>
        <w:rPr>
          <w:rFonts w:hint="eastAsia" w:ascii="宋体" w:hAnsi="宋体" w:eastAsia="宋体" w:cs="宋体"/>
          <w:color w:val="auto"/>
          <w:spacing w:val="-1"/>
          <w:kern w:val="2"/>
          <w:sz w:val="28"/>
          <w:szCs w:val="36"/>
          <w:lang w:val="en-US" w:eastAsia="zh-CN" w:bidi="ar-SA"/>
        </w:rPr>
        <w:t>产品供应实施方案、货物配送安排及验收方案；</w:t>
      </w:r>
    </w:p>
    <w:p>
      <w:pPr>
        <w:pStyle w:val="22"/>
        <w:ind w:firstLine="0" w:firstLineChars="0"/>
        <w:jc w:val="left"/>
        <w:rPr>
          <w:rFonts w:hint="eastAsia" w:ascii="宋体" w:hAnsi="宋体" w:eastAsia="宋体" w:cs="宋体"/>
          <w:color w:val="auto"/>
          <w:spacing w:val="-1"/>
          <w:kern w:val="2"/>
          <w:sz w:val="28"/>
          <w:szCs w:val="36"/>
          <w:lang w:val="en-US" w:eastAsia="zh-CN" w:bidi="ar-SA"/>
        </w:rPr>
      </w:pPr>
      <w:r>
        <w:rPr>
          <w:rFonts w:hint="eastAsia" w:ascii="宋体" w:hAnsi="宋体" w:eastAsia="宋体" w:cs="宋体"/>
          <w:color w:val="auto"/>
          <w:spacing w:val="-1"/>
          <w:kern w:val="2"/>
          <w:sz w:val="24"/>
          <w:szCs w:val="32"/>
          <w:lang w:val="en-US" w:eastAsia="zh-CN" w:bidi="ar-SA"/>
        </w:rPr>
        <w:t>附件十四</w:t>
      </w:r>
    </w:p>
    <w:p>
      <w:pPr>
        <w:pStyle w:val="22"/>
        <w:ind w:firstLine="0" w:firstLineChars="0"/>
        <w:jc w:val="center"/>
        <w:rPr>
          <w:rFonts w:hint="eastAsia" w:ascii="宋体" w:hAnsi="宋体" w:eastAsia="宋体" w:cs="宋体"/>
          <w:color w:val="auto"/>
          <w:spacing w:val="-1"/>
          <w:kern w:val="2"/>
          <w:sz w:val="28"/>
          <w:szCs w:val="36"/>
          <w:lang w:val="en-US" w:eastAsia="zh-CN" w:bidi="ar-SA"/>
        </w:rPr>
      </w:pPr>
      <w:r>
        <w:rPr>
          <w:rFonts w:hint="eastAsia" w:ascii="宋体" w:hAnsi="宋体" w:eastAsia="宋体" w:cs="宋体"/>
          <w:color w:val="auto"/>
          <w:spacing w:val="-1"/>
          <w:kern w:val="2"/>
          <w:sz w:val="28"/>
          <w:szCs w:val="36"/>
          <w:lang w:val="en-US" w:eastAsia="zh-CN" w:bidi="ar-SA"/>
        </w:rPr>
        <w:t>售后服务体系；</w:t>
      </w:r>
    </w:p>
    <w:p>
      <w:pPr>
        <w:pStyle w:val="22"/>
        <w:ind w:firstLine="0" w:firstLineChars="0"/>
        <w:jc w:val="center"/>
        <w:rPr>
          <w:rFonts w:hint="eastAsia" w:ascii="宋体" w:hAnsi="宋体" w:eastAsia="宋体" w:cs="宋体"/>
          <w:color w:val="auto"/>
          <w:spacing w:val="-1"/>
          <w:kern w:val="2"/>
          <w:sz w:val="28"/>
          <w:szCs w:val="36"/>
          <w:lang w:val="en-US" w:eastAsia="zh-CN" w:bidi="ar-SA"/>
        </w:rPr>
      </w:pPr>
    </w:p>
    <w:p>
      <w:pPr>
        <w:rPr>
          <w:rFonts w:hint="default"/>
          <w:sz w:val="20"/>
          <w:szCs w:val="22"/>
          <w:lang w:val="en-US" w:eastAsia="zh-CN"/>
        </w:rPr>
      </w:pPr>
      <w:r>
        <w:rPr>
          <w:rFonts w:hint="eastAsia" w:ascii="宋体" w:hAnsi="宋体" w:cs="宋体"/>
          <w:color w:val="auto"/>
          <w:spacing w:val="-1"/>
          <w:kern w:val="2"/>
          <w:sz w:val="24"/>
          <w:szCs w:val="32"/>
          <w:lang w:val="en-US" w:eastAsia="zh-CN" w:bidi="ar-SA"/>
        </w:rPr>
        <w:t>附件十五</w:t>
      </w:r>
    </w:p>
    <w:p>
      <w:pPr>
        <w:pStyle w:val="22"/>
        <w:ind w:firstLine="0" w:firstLineChars="0"/>
        <w:jc w:val="center"/>
        <w:rPr>
          <w:rFonts w:hint="eastAsia" w:ascii="宋体" w:hAnsi="宋体" w:eastAsia="宋体" w:cs="宋体"/>
          <w:color w:val="auto"/>
          <w:spacing w:val="-1"/>
          <w:kern w:val="2"/>
          <w:sz w:val="28"/>
          <w:szCs w:val="36"/>
          <w:lang w:val="en-US" w:eastAsia="zh-CN" w:bidi="ar-SA"/>
        </w:rPr>
      </w:pPr>
    </w:p>
    <w:p>
      <w:pPr>
        <w:pStyle w:val="22"/>
        <w:ind w:firstLine="0" w:firstLineChars="0"/>
        <w:jc w:val="center"/>
        <w:rPr>
          <w:rFonts w:hint="eastAsia" w:ascii="宋体" w:hAnsi="宋体" w:eastAsia="宋体" w:cs="宋体"/>
          <w:color w:val="auto"/>
          <w:spacing w:val="-1"/>
          <w:kern w:val="2"/>
          <w:sz w:val="28"/>
          <w:szCs w:val="36"/>
          <w:lang w:val="en-US" w:eastAsia="zh-CN" w:bidi="ar-SA"/>
        </w:rPr>
      </w:pPr>
      <w:r>
        <w:rPr>
          <w:rFonts w:hint="eastAsia" w:ascii="宋体" w:hAnsi="宋体" w:eastAsia="宋体" w:cs="宋体"/>
          <w:color w:val="auto"/>
          <w:spacing w:val="-1"/>
          <w:kern w:val="2"/>
          <w:sz w:val="28"/>
          <w:szCs w:val="36"/>
          <w:lang w:val="en-US" w:eastAsia="zh-CN" w:bidi="ar-SA"/>
        </w:rPr>
        <w:t>提供其他有利于投标的资料</w:t>
      </w:r>
    </w:p>
    <w:p>
      <w:pPr>
        <w:pStyle w:val="22"/>
        <w:ind w:firstLine="0" w:firstLineChars="0"/>
        <w:jc w:val="left"/>
        <w:rPr>
          <w:rFonts w:hint="default" w:ascii="MHTVGK+ËÎÌå" w:hAnsi="MHTVGK+ËÎÌå" w:cs="MHTVGK+ËÎÌå"/>
          <w:color w:val="auto"/>
          <w:spacing w:val="-1"/>
          <w:sz w:val="22"/>
          <w:szCs w:val="11"/>
          <w:lang w:val="en-US" w:eastAsia="zh-CN"/>
        </w:rPr>
      </w:pPr>
    </w:p>
    <w:sectPr>
      <w:headerReference r:id="rId5" w:type="default"/>
      <w:footerReference r:id="rId6" w:type="default"/>
      <w:pgSz w:w="11906" w:h="16838"/>
      <w:pgMar w:top="1418" w:right="849" w:bottom="1361" w:left="1588"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楷体_GB2312">
    <w:altName w:val="楷体"/>
    <w:panose1 w:val="02010609030101010101"/>
    <w:charset w:val="86"/>
    <w:family w:val="roman"/>
    <w:pitch w:val="default"/>
    <w:sig w:usb0="00000000" w:usb1="00000000" w:usb2="00000000" w:usb3="00000000" w:csb0="00040000" w:csb1="00000000"/>
  </w:font>
  <w:font w:name="仿宋体">
    <w:altName w:val="宋体"/>
    <w:panose1 w:val="00000000000000000000"/>
    <w:charset w:val="86"/>
    <w:family w:val="decorative"/>
    <w:pitch w:val="default"/>
    <w:sig w:usb0="00000000" w:usb1="00000000" w:usb2="00000010" w:usb3="00000000" w:csb0="00040000" w:csb1="00000000"/>
  </w:font>
  <w:font w:name="Tahoma">
    <w:panose1 w:val="020B0604030504040204"/>
    <w:charset w:val="00"/>
    <w:family w:val="modern"/>
    <w:pitch w:val="default"/>
    <w:sig w:usb0="E1002EFF" w:usb1="C000605B" w:usb2="00000029" w:usb3="00000000" w:csb0="200101FF" w:csb1="2028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ANBFFA+ËÎÌå">
    <w:altName w:val="宋体"/>
    <w:panose1 w:val="00000000000000000000"/>
    <w:charset w:val="01"/>
    <w:family w:val="auto"/>
    <w:pitch w:val="default"/>
    <w:sig w:usb0="00000000" w:usb1="00000000" w:usb2="01010101" w:usb3="01010101" w:csb0="01010101" w:csb1="01010101"/>
  </w:font>
  <w:font w:name="VEKNTO+ËÎÌå">
    <w:altName w:val="宋体"/>
    <w:panose1 w:val="00000000000000000000"/>
    <w:charset w:val="01"/>
    <w:family w:val="auto"/>
    <w:pitch w:val="default"/>
    <w:sig w:usb0="00000000" w:usb1="00000000" w:usb2="01010101" w:usb3="01010101" w:csb0="01010101" w:csb1="01010101"/>
  </w:font>
  <w:font w:name="SLUSJK+ËÎÌå">
    <w:altName w:val="宋体"/>
    <w:panose1 w:val="00000000000000000000"/>
    <w:charset w:val="01"/>
    <w:family w:val="auto"/>
    <w:pitch w:val="default"/>
    <w:sig w:usb0="00000000" w:usb1="00000000" w:usb2="01010101" w:usb3="01010101" w:csb0="01010101" w:csb1="01010101"/>
  </w:font>
  <w:font w:name="RLOPFL+ËÎÌå">
    <w:altName w:val="宋体"/>
    <w:panose1 w:val="00000000000000000000"/>
    <w:charset w:val="01"/>
    <w:family w:val="auto"/>
    <w:pitch w:val="default"/>
    <w:sig w:usb0="00000000" w:usb1="00000000" w:usb2="01010101" w:usb3="01010101" w:csb0="01010101" w:csb1="01010101"/>
  </w:font>
  <w:font w:name="BRGEKD+ËÎÌå">
    <w:altName w:val="宋体"/>
    <w:panose1 w:val="00000000000000000000"/>
    <w:charset w:val="01"/>
    <w:family w:val="auto"/>
    <w:pitch w:val="default"/>
    <w:sig w:usb0="00000000" w:usb1="00000000" w:usb2="01010101" w:usb3="01010101" w:csb0="01010101" w:csb1="01010101"/>
  </w:font>
  <w:font w:name="FUEWGS+ËÎÌå">
    <w:altName w:val="宋体"/>
    <w:panose1 w:val="00000000000000000000"/>
    <w:charset w:val="01"/>
    <w:family w:val="auto"/>
    <w:pitch w:val="default"/>
    <w:sig w:usb0="00000000" w:usb1="00000000" w:usb2="01010101" w:usb3="01010101" w:csb0="01010101" w:csb1="01010101"/>
  </w:font>
  <w:font w:name="FAORWI+ËÎÌå">
    <w:altName w:val="宋体"/>
    <w:panose1 w:val="00000000000000000000"/>
    <w:charset w:val="01"/>
    <w:family w:val="auto"/>
    <w:pitch w:val="default"/>
    <w:sig w:usb0="00000000" w:usb1="00000000" w:usb2="01010101" w:usb3="01010101" w:csb0="01010101" w:csb1="01010101"/>
  </w:font>
  <w:font w:name="MHTVGK+ËÎÌå">
    <w:altName w:val="宋体"/>
    <w:panose1 w:val="00000000000000000000"/>
    <w:charset w:val="01"/>
    <w:family w:val="auto"/>
    <w:pitch w:val="default"/>
    <w:sig w:usb0="00000000" w:usb1="00000000" w:usb2="01010101" w:usb3="01010101" w:csb0="01010101" w:csb1="01010101"/>
  </w:font>
  <w:font w:name="PNUWHE+ËÎÌå">
    <w:altName w:val="宋体"/>
    <w:panose1 w:val="00000000000000000000"/>
    <w:charset w:val="01"/>
    <w:family w:val="auto"/>
    <w:pitch w:val="default"/>
    <w:sig w:usb0="00000000" w:usb1="00000000" w:usb2="01010101" w:usb3="01010101" w:csb0="01010101" w:csb1="01010101"/>
  </w:font>
  <w:font w:name="LHURDE+ËÎÌå">
    <w:altName w:val="宋体"/>
    <w:panose1 w:val="00000000000000000000"/>
    <w:charset w:val="01"/>
    <w:family w:val="auto"/>
    <w:pitch w:val="default"/>
    <w:sig w:usb0="00000000" w:usb1="00000000" w:usb2="01010101" w:usb3="01010101" w:csb0="01010101" w:csb1="01010101"/>
  </w:font>
  <w:font w:name="SFVODW+ËÎÌå">
    <w:altName w:val="宋体"/>
    <w:panose1 w:val="00000000000000000000"/>
    <w:charset w:val="01"/>
    <w:family w:val="auto"/>
    <w:pitch w:val="default"/>
    <w:sig w:usb0="00000000" w:usb1="00000000" w:usb2="01010101" w:usb3="01010101" w:csb0="01010101" w:csb1="01010101"/>
  </w:font>
  <w:font w:name="TMBCOU+ËÎÌå">
    <w:altName w:val="宋体"/>
    <w:panose1 w:val="00000000000000000000"/>
    <w:charset w:val="01"/>
    <w:family w:val="auto"/>
    <w:pitch w:val="default"/>
    <w:sig w:usb0="00000000" w:usb1="00000000" w:usb2="01010101" w:usb3="01010101" w:csb0="01010101" w:csb1="01010101"/>
  </w:font>
  <w:font w:name="GIUOHC+ËÎÌå">
    <w:altName w:val="宋体"/>
    <w:panose1 w:val="00000000000000000000"/>
    <w:charset w:val="01"/>
    <w:family w:val="auto"/>
    <w:pitch w:val="default"/>
    <w:sig w:usb0="00000000" w:usb1="00000000" w:usb2="01010101" w:usb3="01010101" w:csb0="01010101" w:csb1="01010101"/>
  </w:font>
  <w:font w:name="KFUIDB+ËÎÌå">
    <w:altName w:val="宋体"/>
    <w:panose1 w:val="00000000000000000000"/>
    <w:charset w:val="01"/>
    <w:family w:val="auto"/>
    <w:pitch w:val="default"/>
    <w:sig w:usb0="00000000" w:usb1="00000000" w:usb2="01010101" w:usb3="01010101" w:csb0="01010101" w:csb1="01010101"/>
  </w:font>
  <w:font w:name="经典中宋简">
    <w:altName w:val="宋体"/>
    <w:panose1 w:val="00000000000000000000"/>
    <w:charset w:val="86"/>
    <w:family w:val="roman"/>
    <w:pitch w:val="default"/>
    <w:sig w:usb0="00000000" w:usb1="00000000" w:usb2="0000001E" w:usb3="00000000" w:csb0="00040000" w:csb1="00000000"/>
  </w:font>
  <w:font w:name="MHJLKJ+ËÎÌå">
    <w:altName w:val="宋体"/>
    <w:panose1 w:val="00000000000000000000"/>
    <w:charset w:val="01"/>
    <w:family w:val="auto"/>
    <w:pitch w:val="default"/>
    <w:sig w:usb0="00000000" w:usb1="00000000" w:usb2="01010101" w:usb3="01010101" w:csb0="01010101" w:csb1="01010101"/>
  </w:font>
  <w:font w:name="MVGMWE+ËÎÌå">
    <w:altName w:val="宋体"/>
    <w:panose1 w:val="00000000000000000000"/>
    <w:charset w:val="01"/>
    <w:family w:val="auto"/>
    <w:pitch w:val="default"/>
    <w:sig w:usb0="00000000" w:usb1="00000000" w:usb2="01010101" w:usb3="01010101" w:csb0="01010101" w:csb1="01010101"/>
  </w:font>
  <w:font w:name="IJTFHB+ËÎÌå">
    <w:altName w:val="宋体"/>
    <w:panose1 w:val="00000000000000000000"/>
    <w:charset w:val="01"/>
    <w:family w:val="auto"/>
    <w:pitch w:val="default"/>
    <w:sig w:usb0="00000000" w:usb1="00000000" w:usb2="01010101" w:usb3="01010101" w:csb0="01010101" w:csb1="01010101"/>
  </w:font>
  <w:font w:name="TMBCOU+??¨¬?">
    <w:altName w:val="宋体"/>
    <w:panose1 w:val="00000000000000000000"/>
    <w:charset w:val="00"/>
    <w:family w:val="auto"/>
    <w:pitch w:val="default"/>
    <w:sig w:usb0="00000000" w:usb1="00000000" w:usb2="00000000" w:usb3="00000000" w:csb0="00000001" w:csb1="00000000"/>
  </w:font>
  <w:font w:name="NTUWPH+??¨¬?">
    <w:altName w:val="宋体"/>
    <w:panose1 w:val="00000000000000000000"/>
    <w:charset w:val="00"/>
    <w:family w:val="auto"/>
    <w:pitch w:val="default"/>
    <w:sig w:usb0="00000000" w:usb1="00000000" w:usb2="00000000" w:usb3="00000000" w:csb0="00000001" w:csb1="00000000"/>
  </w:font>
  <w:font w:name="NTUWPH+ËÎÌå">
    <w:altName w:val="宋体"/>
    <w:panose1 w:val="00000000000000000000"/>
    <w:charset w:val="01"/>
    <w:family w:val="auto"/>
    <w:pitch w:val="default"/>
    <w:sig w:usb0="00000000" w:usb1="00000000" w:usb2="01010101" w:usb3="01010101" w:csb0="01010101" w:csb1="01010101"/>
  </w:font>
  <w:font w:name="SCOJMQ+ËÎÌå">
    <w:altName w:val="宋体"/>
    <w:panose1 w:val="00000000000000000000"/>
    <w:charset w:val="01"/>
    <w:family w:val="auto"/>
    <w:pitch w:val="default"/>
    <w:sig w:usb0="00000000" w:usb1="00000000" w:usb2="01010101" w:usb3="01010101" w:csb0="01010101" w:csb1="01010101"/>
  </w:font>
  <w:font w:name="PQPMNW+ËÎÌå">
    <w:altName w:val="宋体"/>
    <w:panose1 w:val="00000000000000000000"/>
    <w:charset w:val="01"/>
    <w:family w:val="auto"/>
    <w:pitch w:val="default"/>
    <w:sig w:usb0="00000000" w:usb1="00000000" w:usb2="01010101" w:usb3="01010101" w:csb0="01010101" w:csb1="01010101"/>
  </w:font>
  <w:font w:name="QEWSUC+??¨¬?">
    <w:altName w:val="宋体"/>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- 3 -</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- 23 -</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- 23 -</w:t>
                    </w:r>
                    <w:r>
                      <w:fldChar w:fldCharType="end"/>
                    </w:r>
                  </w:p>
                </w:txbxContent>
              </v:textbox>
            </v:shape>
          </w:pict>
        </mc:Fallback>
      </mc:AlternateContent>
    </w:r>
  </w:p>
  <w:p>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r>
      <w:rPr>
        <w:sz w:val="18"/>
      </w:rPr>
      <w:drawing>
        <wp:anchor distT="0" distB="0" distL="114300" distR="114300" simplePos="0" relativeHeight="251661312" behindDoc="1" locked="0" layoutInCell="1" allowOverlap="1">
          <wp:simplePos x="0" y="0"/>
          <wp:positionH relativeFrom="margin">
            <wp:align>center</wp:align>
          </wp:positionH>
          <wp:positionV relativeFrom="margin">
            <wp:align>center</wp:align>
          </wp:positionV>
          <wp:extent cx="5274310" cy="4754880"/>
          <wp:effectExtent l="0" t="0" r="13970" b="0"/>
          <wp:wrapNone/>
          <wp:docPr id="5" name="WordPictureWatermark1097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10975" descr="LOGO"/>
                  <pic:cNvPicPr>
                    <a:picLocks noChangeAspect="1"/>
                  </pic:cNvPicPr>
                </pic:nvPicPr>
                <pic:blipFill>
                  <a:blip r:embed="rId1">
                    <a:lum bright="69998" contrast="-70001"/>
                  </a:blip>
                  <a:stretch>
                    <a:fillRect/>
                  </a:stretch>
                </pic:blipFill>
                <pic:spPr>
                  <a:xfrm>
                    <a:off x="0" y="0"/>
                    <a:ext cx="5274310" cy="475488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r>
      <w:rPr>
        <w:sz w:val="18"/>
      </w:rPr>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5274310" cy="4754880"/>
          <wp:effectExtent l="0" t="0" r="13970" b="0"/>
          <wp:wrapNone/>
          <wp:docPr id="6" name="WordPictureWatermark1097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10975" descr="LOGO"/>
                  <pic:cNvPicPr>
                    <a:picLocks noChangeAspect="1"/>
                  </pic:cNvPicPr>
                </pic:nvPicPr>
                <pic:blipFill>
                  <a:blip r:embed="rId1">
                    <a:lum bright="69998" contrast="-70001"/>
                  </a:blip>
                  <a:stretch>
                    <a:fillRect/>
                  </a:stretch>
                </pic:blipFill>
                <pic:spPr>
                  <a:xfrm>
                    <a:off x="0" y="0"/>
                    <a:ext cx="5274310" cy="4754880"/>
                  </a:xfrm>
                  <a:prstGeom prst="rect">
                    <a:avLst/>
                  </a:prstGeom>
                  <a:noFill/>
                  <a:ln>
                    <a:noFill/>
                  </a:ln>
                </pic:spPr>
              </pic:pic>
            </a:graphicData>
          </a:graphic>
        </wp:anchor>
      </w:drawing>
    </w:r>
    <w:r>
      <w:rPr>
        <w:rFonts w:hint="eastAsia"/>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29BA0D"/>
    <w:multiLevelType w:val="singleLevel"/>
    <w:tmpl w:val="B529BA0D"/>
    <w:lvl w:ilvl="0" w:tentative="0">
      <w:start w:val="1"/>
      <w:numFmt w:val="decimal"/>
      <w:suff w:val="space"/>
      <w:lvlText w:val="%1."/>
      <w:lvlJc w:val="left"/>
    </w:lvl>
  </w:abstractNum>
  <w:abstractNum w:abstractNumId="1">
    <w:nsid w:val="0F43BE05"/>
    <w:multiLevelType w:val="singleLevel"/>
    <w:tmpl w:val="0F43BE05"/>
    <w:lvl w:ilvl="0" w:tentative="0">
      <w:start w:val="23"/>
      <w:numFmt w:val="decimal"/>
      <w:suff w:val="space"/>
      <w:lvlText w:val="%1."/>
      <w:lvlJc w:val="left"/>
    </w:lvl>
  </w:abstractNum>
  <w:abstractNum w:abstractNumId="2">
    <w:nsid w:val="2184F074"/>
    <w:multiLevelType w:val="singleLevel"/>
    <w:tmpl w:val="2184F074"/>
    <w:lvl w:ilvl="0" w:tentative="0">
      <w:start w:val="2"/>
      <w:numFmt w:val="decimal"/>
      <w:suff w:val="nothing"/>
      <w:lvlText w:val="%1、"/>
      <w:lvlJc w:val="left"/>
    </w:lvl>
  </w:abstractNum>
  <w:abstractNum w:abstractNumId="3">
    <w:nsid w:val="2A3E4104"/>
    <w:multiLevelType w:val="multilevel"/>
    <w:tmpl w:val="2A3E4104"/>
    <w:lvl w:ilvl="0" w:tentative="0">
      <w:start w:val="1"/>
      <w:numFmt w:val="decimal"/>
      <w:lvlText w:val="%1、"/>
      <w:lvlJc w:val="left"/>
      <w:pPr>
        <w:tabs>
          <w:tab w:val="left" w:pos="420"/>
        </w:tabs>
        <w:ind w:left="839" w:hanging="419"/>
      </w:pPr>
      <w:rPr>
        <w:rFonts w:hint="eastAsia" w:ascii="Times New Roman" w:hAnsi="宋体" w:eastAsia="宋体" w:cs="Times New Roman"/>
        <w:i/>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4C41B681"/>
    <w:multiLevelType w:val="singleLevel"/>
    <w:tmpl w:val="4C41B681"/>
    <w:lvl w:ilvl="0" w:tentative="0">
      <w:start w:val="1"/>
      <w:numFmt w:val="decimal"/>
      <w:suff w:val="nothing"/>
      <w:lvlText w:val="%1、"/>
      <w:lvlJc w:val="left"/>
    </w:lvl>
  </w:abstractNum>
  <w:abstractNum w:abstractNumId="5">
    <w:nsid w:val="54F8CF56"/>
    <w:multiLevelType w:val="singleLevel"/>
    <w:tmpl w:val="54F8CF56"/>
    <w:lvl w:ilvl="0" w:tentative="0">
      <w:start w:val="1"/>
      <w:numFmt w:val="chineseCounting"/>
      <w:suff w:val="nothing"/>
      <w:lvlText w:val="第%1章、"/>
      <w:lvlJc w:val="left"/>
      <w:rPr>
        <w:rFonts w:hint="eastAsia"/>
      </w:rPr>
    </w:lvl>
  </w:abstractNum>
  <w:abstractNum w:abstractNumId="6">
    <w:nsid w:val="66DFF0BC"/>
    <w:multiLevelType w:val="singleLevel"/>
    <w:tmpl w:val="66DFF0BC"/>
    <w:lvl w:ilvl="0" w:tentative="0">
      <w:start w:val="14"/>
      <w:numFmt w:val="decimal"/>
      <w:suff w:val="space"/>
      <w:lvlText w:val="%1."/>
      <w:lvlJc w:val="left"/>
    </w:lvl>
  </w:abstractNum>
  <w:abstractNum w:abstractNumId="7">
    <w:nsid w:val="6DF441AA"/>
    <w:multiLevelType w:val="singleLevel"/>
    <w:tmpl w:val="6DF441AA"/>
    <w:lvl w:ilvl="0" w:tentative="0">
      <w:start w:val="3"/>
      <w:numFmt w:val="decimal"/>
      <w:suff w:val="nothing"/>
      <w:lvlText w:val="%1、"/>
      <w:lvlJc w:val="left"/>
    </w:lvl>
  </w:abstractNum>
  <w:abstractNum w:abstractNumId="8">
    <w:nsid w:val="733CEA73"/>
    <w:multiLevelType w:val="singleLevel"/>
    <w:tmpl w:val="733CEA73"/>
    <w:lvl w:ilvl="0" w:tentative="0">
      <w:start w:val="2"/>
      <w:numFmt w:val="chineseCounting"/>
      <w:suff w:val="nothing"/>
      <w:lvlText w:val="%1、"/>
      <w:lvlJc w:val="left"/>
      <w:rPr>
        <w:rFonts w:hint="eastAsia"/>
      </w:rPr>
    </w:lvl>
  </w:abstractNum>
  <w:num w:numId="1">
    <w:abstractNumId w:val="5"/>
  </w:num>
  <w:num w:numId="2">
    <w:abstractNumId w:val="6"/>
  </w:num>
  <w:num w:numId="3">
    <w:abstractNumId w:val="1"/>
  </w:num>
  <w:num w:numId="4">
    <w:abstractNumId w:val="4"/>
  </w:num>
  <w:num w:numId="5">
    <w:abstractNumId w:val="7"/>
  </w:num>
  <w:num w:numId="6">
    <w:abstractNumId w:val="2"/>
  </w:num>
  <w:num w:numId="7">
    <w:abstractNumId w:val="8"/>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3Y2UzMjVkMWM5ZThmMTJlY2E2ZmI5Zjc4NzQ3YTkifQ=="/>
  </w:docVars>
  <w:rsids>
    <w:rsidRoot w:val="00172A27"/>
    <w:rsid w:val="00001977"/>
    <w:rsid w:val="00015E69"/>
    <w:rsid w:val="00031D75"/>
    <w:rsid w:val="0004018E"/>
    <w:rsid w:val="0004483D"/>
    <w:rsid w:val="00044BD3"/>
    <w:rsid w:val="00045F90"/>
    <w:rsid w:val="000467A8"/>
    <w:rsid w:val="0005236E"/>
    <w:rsid w:val="00056AA8"/>
    <w:rsid w:val="00060988"/>
    <w:rsid w:val="00060DD3"/>
    <w:rsid w:val="00063E65"/>
    <w:rsid w:val="00066352"/>
    <w:rsid w:val="00071D1F"/>
    <w:rsid w:val="00076519"/>
    <w:rsid w:val="0008226C"/>
    <w:rsid w:val="00086746"/>
    <w:rsid w:val="00086793"/>
    <w:rsid w:val="00087106"/>
    <w:rsid w:val="00090306"/>
    <w:rsid w:val="00093B25"/>
    <w:rsid w:val="000941FB"/>
    <w:rsid w:val="000979C3"/>
    <w:rsid w:val="000A6259"/>
    <w:rsid w:val="000B4F54"/>
    <w:rsid w:val="000D476E"/>
    <w:rsid w:val="000E0C37"/>
    <w:rsid w:val="000E63B1"/>
    <w:rsid w:val="000E76E1"/>
    <w:rsid w:val="000E7D5E"/>
    <w:rsid w:val="000F25EC"/>
    <w:rsid w:val="000F336E"/>
    <w:rsid w:val="0012504D"/>
    <w:rsid w:val="001313C5"/>
    <w:rsid w:val="00131EDD"/>
    <w:rsid w:val="00131EE4"/>
    <w:rsid w:val="0013429B"/>
    <w:rsid w:val="00137EC8"/>
    <w:rsid w:val="00150624"/>
    <w:rsid w:val="00157831"/>
    <w:rsid w:val="00160F56"/>
    <w:rsid w:val="00161B85"/>
    <w:rsid w:val="0016494D"/>
    <w:rsid w:val="001649FC"/>
    <w:rsid w:val="00166015"/>
    <w:rsid w:val="00172A27"/>
    <w:rsid w:val="00172A60"/>
    <w:rsid w:val="00187C4A"/>
    <w:rsid w:val="00190C9D"/>
    <w:rsid w:val="00190CA3"/>
    <w:rsid w:val="00191261"/>
    <w:rsid w:val="00196E5C"/>
    <w:rsid w:val="001A1D44"/>
    <w:rsid w:val="001A25AB"/>
    <w:rsid w:val="001A2F9C"/>
    <w:rsid w:val="001A3398"/>
    <w:rsid w:val="001A3747"/>
    <w:rsid w:val="001A3B89"/>
    <w:rsid w:val="001A4C25"/>
    <w:rsid w:val="001A5F29"/>
    <w:rsid w:val="001B2061"/>
    <w:rsid w:val="001B6419"/>
    <w:rsid w:val="001C0ECC"/>
    <w:rsid w:val="001C67AD"/>
    <w:rsid w:val="001C6CE2"/>
    <w:rsid w:val="001D646E"/>
    <w:rsid w:val="001D752C"/>
    <w:rsid w:val="001E5288"/>
    <w:rsid w:val="001E5FF6"/>
    <w:rsid w:val="001F08D8"/>
    <w:rsid w:val="001F0A2E"/>
    <w:rsid w:val="001F6AF9"/>
    <w:rsid w:val="0020137B"/>
    <w:rsid w:val="0020470F"/>
    <w:rsid w:val="00211A43"/>
    <w:rsid w:val="002120E0"/>
    <w:rsid w:val="002260F1"/>
    <w:rsid w:val="002271F1"/>
    <w:rsid w:val="00234118"/>
    <w:rsid w:val="00234733"/>
    <w:rsid w:val="002368F8"/>
    <w:rsid w:val="00244BD8"/>
    <w:rsid w:val="00251D7A"/>
    <w:rsid w:val="00252118"/>
    <w:rsid w:val="002529A7"/>
    <w:rsid w:val="00260F31"/>
    <w:rsid w:val="00261818"/>
    <w:rsid w:val="0027602D"/>
    <w:rsid w:val="00276F10"/>
    <w:rsid w:val="00297551"/>
    <w:rsid w:val="002A02E3"/>
    <w:rsid w:val="002A0C05"/>
    <w:rsid w:val="002A61A7"/>
    <w:rsid w:val="002B261C"/>
    <w:rsid w:val="002C071A"/>
    <w:rsid w:val="002C4AB7"/>
    <w:rsid w:val="002C73CF"/>
    <w:rsid w:val="002D060E"/>
    <w:rsid w:val="002D3C23"/>
    <w:rsid w:val="002E5ECC"/>
    <w:rsid w:val="002E60F3"/>
    <w:rsid w:val="002E614A"/>
    <w:rsid w:val="002E6690"/>
    <w:rsid w:val="002E7C84"/>
    <w:rsid w:val="002F1EE4"/>
    <w:rsid w:val="002F7F69"/>
    <w:rsid w:val="00307D15"/>
    <w:rsid w:val="003143F7"/>
    <w:rsid w:val="00321233"/>
    <w:rsid w:val="00324517"/>
    <w:rsid w:val="00327798"/>
    <w:rsid w:val="00335243"/>
    <w:rsid w:val="0033611E"/>
    <w:rsid w:val="003368B1"/>
    <w:rsid w:val="00343741"/>
    <w:rsid w:val="003549C4"/>
    <w:rsid w:val="003615E8"/>
    <w:rsid w:val="00362DD2"/>
    <w:rsid w:val="00364203"/>
    <w:rsid w:val="003679F7"/>
    <w:rsid w:val="00373335"/>
    <w:rsid w:val="0038273B"/>
    <w:rsid w:val="003852EA"/>
    <w:rsid w:val="00390D1C"/>
    <w:rsid w:val="00391598"/>
    <w:rsid w:val="003950E2"/>
    <w:rsid w:val="003A375B"/>
    <w:rsid w:val="003A4E79"/>
    <w:rsid w:val="003A777C"/>
    <w:rsid w:val="003B2F4E"/>
    <w:rsid w:val="003B47E1"/>
    <w:rsid w:val="003B49E4"/>
    <w:rsid w:val="003C2327"/>
    <w:rsid w:val="003C5635"/>
    <w:rsid w:val="003C6AF7"/>
    <w:rsid w:val="003E22C6"/>
    <w:rsid w:val="003E2DDA"/>
    <w:rsid w:val="003F7234"/>
    <w:rsid w:val="00400CFA"/>
    <w:rsid w:val="00402EDC"/>
    <w:rsid w:val="004211F6"/>
    <w:rsid w:val="004246F8"/>
    <w:rsid w:val="00425AA0"/>
    <w:rsid w:val="0043077E"/>
    <w:rsid w:val="00436B3B"/>
    <w:rsid w:val="004375D2"/>
    <w:rsid w:val="00445D5F"/>
    <w:rsid w:val="00452E7C"/>
    <w:rsid w:val="004539F5"/>
    <w:rsid w:val="0045684F"/>
    <w:rsid w:val="00461BDD"/>
    <w:rsid w:val="004652F6"/>
    <w:rsid w:val="00466BE8"/>
    <w:rsid w:val="00475BD3"/>
    <w:rsid w:val="00481A9C"/>
    <w:rsid w:val="004838A8"/>
    <w:rsid w:val="00492345"/>
    <w:rsid w:val="004A23DD"/>
    <w:rsid w:val="004A41D0"/>
    <w:rsid w:val="004A434E"/>
    <w:rsid w:val="004B203F"/>
    <w:rsid w:val="004B5B6E"/>
    <w:rsid w:val="004C5965"/>
    <w:rsid w:val="004D7840"/>
    <w:rsid w:val="004E2C81"/>
    <w:rsid w:val="004E4D31"/>
    <w:rsid w:val="004E5C7F"/>
    <w:rsid w:val="004E5FBF"/>
    <w:rsid w:val="004E7942"/>
    <w:rsid w:val="00505B5B"/>
    <w:rsid w:val="00505C14"/>
    <w:rsid w:val="00507D24"/>
    <w:rsid w:val="0051159A"/>
    <w:rsid w:val="005147AB"/>
    <w:rsid w:val="0051514A"/>
    <w:rsid w:val="005171E9"/>
    <w:rsid w:val="0052573E"/>
    <w:rsid w:val="005313BA"/>
    <w:rsid w:val="00531901"/>
    <w:rsid w:val="00536C7B"/>
    <w:rsid w:val="00544B96"/>
    <w:rsid w:val="0056488A"/>
    <w:rsid w:val="00567539"/>
    <w:rsid w:val="00570A51"/>
    <w:rsid w:val="00571068"/>
    <w:rsid w:val="005803A7"/>
    <w:rsid w:val="00582A3D"/>
    <w:rsid w:val="00582E62"/>
    <w:rsid w:val="005A10B7"/>
    <w:rsid w:val="005A2239"/>
    <w:rsid w:val="005A7C88"/>
    <w:rsid w:val="005A7E7E"/>
    <w:rsid w:val="005B1B59"/>
    <w:rsid w:val="005B5DD2"/>
    <w:rsid w:val="005B6A5D"/>
    <w:rsid w:val="005C35B8"/>
    <w:rsid w:val="005D3CC0"/>
    <w:rsid w:val="005D4278"/>
    <w:rsid w:val="005E0298"/>
    <w:rsid w:val="005E2AB6"/>
    <w:rsid w:val="005E3923"/>
    <w:rsid w:val="005F2E6B"/>
    <w:rsid w:val="0060173D"/>
    <w:rsid w:val="00610D72"/>
    <w:rsid w:val="00612B0E"/>
    <w:rsid w:val="00612F79"/>
    <w:rsid w:val="00614BBC"/>
    <w:rsid w:val="00617D6F"/>
    <w:rsid w:val="0063693F"/>
    <w:rsid w:val="006402E8"/>
    <w:rsid w:val="00642CDC"/>
    <w:rsid w:val="00643213"/>
    <w:rsid w:val="006515F8"/>
    <w:rsid w:val="00651985"/>
    <w:rsid w:val="00652103"/>
    <w:rsid w:val="00654DF1"/>
    <w:rsid w:val="00660637"/>
    <w:rsid w:val="00661A13"/>
    <w:rsid w:val="00662817"/>
    <w:rsid w:val="00663033"/>
    <w:rsid w:val="0066332A"/>
    <w:rsid w:val="0067065A"/>
    <w:rsid w:val="006729EA"/>
    <w:rsid w:val="00673BF8"/>
    <w:rsid w:val="00674473"/>
    <w:rsid w:val="00687314"/>
    <w:rsid w:val="00693625"/>
    <w:rsid w:val="00694994"/>
    <w:rsid w:val="006A032A"/>
    <w:rsid w:val="006A4908"/>
    <w:rsid w:val="006B1821"/>
    <w:rsid w:val="006B2821"/>
    <w:rsid w:val="006B6F06"/>
    <w:rsid w:val="006B7F66"/>
    <w:rsid w:val="006C25D1"/>
    <w:rsid w:val="006D0B2B"/>
    <w:rsid w:val="006D1B4F"/>
    <w:rsid w:val="006D46DF"/>
    <w:rsid w:val="006E1DFE"/>
    <w:rsid w:val="006E38E3"/>
    <w:rsid w:val="006E3F57"/>
    <w:rsid w:val="006E48F6"/>
    <w:rsid w:val="006E6C00"/>
    <w:rsid w:val="006F48EA"/>
    <w:rsid w:val="00700B36"/>
    <w:rsid w:val="007030C3"/>
    <w:rsid w:val="00706CF6"/>
    <w:rsid w:val="007119C0"/>
    <w:rsid w:val="00711DC6"/>
    <w:rsid w:val="007151DC"/>
    <w:rsid w:val="00716570"/>
    <w:rsid w:val="00726F96"/>
    <w:rsid w:val="00727B68"/>
    <w:rsid w:val="00732EA3"/>
    <w:rsid w:val="00740B87"/>
    <w:rsid w:val="00742D81"/>
    <w:rsid w:val="007452F7"/>
    <w:rsid w:val="007528AE"/>
    <w:rsid w:val="0075698C"/>
    <w:rsid w:val="00757134"/>
    <w:rsid w:val="007578E6"/>
    <w:rsid w:val="00757C40"/>
    <w:rsid w:val="007620C4"/>
    <w:rsid w:val="00780CDF"/>
    <w:rsid w:val="00781AD8"/>
    <w:rsid w:val="00783169"/>
    <w:rsid w:val="00785F71"/>
    <w:rsid w:val="007861F2"/>
    <w:rsid w:val="00790B4F"/>
    <w:rsid w:val="00792073"/>
    <w:rsid w:val="007A2C48"/>
    <w:rsid w:val="007A4EB2"/>
    <w:rsid w:val="007B3CAF"/>
    <w:rsid w:val="007B4C21"/>
    <w:rsid w:val="007B61E9"/>
    <w:rsid w:val="007D7385"/>
    <w:rsid w:val="007E1617"/>
    <w:rsid w:val="007E1A8F"/>
    <w:rsid w:val="007E38B2"/>
    <w:rsid w:val="007E3BBD"/>
    <w:rsid w:val="007F258D"/>
    <w:rsid w:val="007F5A11"/>
    <w:rsid w:val="008121B7"/>
    <w:rsid w:val="00820473"/>
    <w:rsid w:val="00821A11"/>
    <w:rsid w:val="008227CE"/>
    <w:rsid w:val="00823EED"/>
    <w:rsid w:val="00840DD4"/>
    <w:rsid w:val="0085263D"/>
    <w:rsid w:val="00857AD5"/>
    <w:rsid w:val="00861E00"/>
    <w:rsid w:val="008811F8"/>
    <w:rsid w:val="00883EE3"/>
    <w:rsid w:val="00886B67"/>
    <w:rsid w:val="00887CB9"/>
    <w:rsid w:val="008921FB"/>
    <w:rsid w:val="00892A50"/>
    <w:rsid w:val="0089524B"/>
    <w:rsid w:val="008A11DB"/>
    <w:rsid w:val="008A4EEC"/>
    <w:rsid w:val="008B3695"/>
    <w:rsid w:val="008C34EC"/>
    <w:rsid w:val="008C36EF"/>
    <w:rsid w:val="008C4857"/>
    <w:rsid w:val="008D2B9B"/>
    <w:rsid w:val="008D2CEE"/>
    <w:rsid w:val="008D68E1"/>
    <w:rsid w:val="008D74E2"/>
    <w:rsid w:val="008D7904"/>
    <w:rsid w:val="008E6680"/>
    <w:rsid w:val="008F0A73"/>
    <w:rsid w:val="008F0BA7"/>
    <w:rsid w:val="00901D99"/>
    <w:rsid w:val="00903A39"/>
    <w:rsid w:val="009047CE"/>
    <w:rsid w:val="0091073C"/>
    <w:rsid w:val="00914909"/>
    <w:rsid w:val="00916E0D"/>
    <w:rsid w:val="009200A7"/>
    <w:rsid w:val="009252DE"/>
    <w:rsid w:val="00931AE0"/>
    <w:rsid w:val="0093450C"/>
    <w:rsid w:val="0093577A"/>
    <w:rsid w:val="00936B23"/>
    <w:rsid w:val="00941412"/>
    <w:rsid w:val="00943347"/>
    <w:rsid w:val="00944487"/>
    <w:rsid w:val="009562F7"/>
    <w:rsid w:val="009602AF"/>
    <w:rsid w:val="00962DCB"/>
    <w:rsid w:val="00984D3F"/>
    <w:rsid w:val="00987407"/>
    <w:rsid w:val="00987EFC"/>
    <w:rsid w:val="009906D4"/>
    <w:rsid w:val="00994963"/>
    <w:rsid w:val="00995A60"/>
    <w:rsid w:val="00997673"/>
    <w:rsid w:val="00997B68"/>
    <w:rsid w:val="009A3069"/>
    <w:rsid w:val="009A347B"/>
    <w:rsid w:val="009A5C7F"/>
    <w:rsid w:val="009B1444"/>
    <w:rsid w:val="009B1FE3"/>
    <w:rsid w:val="009C2FB3"/>
    <w:rsid w:val="009D0324"/>
    <w:rsid w:val="009D688F"/>
    <w:rsid w:val="009E3325"/>
    <w:rsid w:val="009F42D4"/>
    <w:rsid w:val="00A00D4C"/>
    <w:rsid w:val="00A035C4"/>
    <w:rsid w:val="00A03F06"/>
    <w:rsid w:val="00A1732E"/>
    <w:rsid w:val="00A23F4A"/>
    <w:rsid w:val="00A3419B"/>
    <w:rsid w:val="00A40456"/>
    <w:rsid w:val="00A46CB6"/>
    <w:rsid w:val="00A501E0"/>
    <w:rsid w:val="00A64CB1"/>
    <w:rsid w:val="00A73D3D"/>
    <w:rsid w:val="00A81999"/>
    <w:rsid w:val="00A8495F"/>
    <w:rsid w:val="00A8580A"/>
    <w:rsid w:val="00A86279"/>
    <w:rsid w:val="00A865ED"/>
    <w:rsid w:val="00A87E1B"/>
    <w:rsid w:val="00A9042F"/>
    <w:rsid w:val="00A90E59"/>
    <w:rsid w:val="00A910DF"/>
    <w:rsid w:val="00A95658"/>
    <w:rsid w:val="00AA29AF"/>
    <w:rsid w:val="00AA3066"/>
    <w:rsid w:val="00AA4368"/>
    <w:rsid w:val="00AC2C57"/>
    <w:rsid w:val="00AC391C"/>
    <w:rsid w:val="00AD12B6"/>
    <w:rsid w:val="00AD45FB"/>
    <w:rsid w:val="00AE2940"/>
    <w:rsid w:val="00AE2A7A"/>
    <w:rsid w:val="00AE7B6A"/>
    <w:rsid w:val="00B000A2"/>
    <w:rsid w:val="00B05C8B"/>
    <w:rsid w:val="00B05D1C"/>
    <w:rsid w:val="00B12430"/>
    <w:rsid w:val="00B1551E"/>
    <w:rsid w:val="00B22E62"/>
    <w:rsid w:val="00B33948"/>
    <w:rsid w:val="00B530B3"/>
    <w:rsid w:val="00B62F74"/>
    <w:rsid w:val="00B643A0"/>
    <w:rsid w:val="00B708F8"/>
    <w:rsid w:val="00B7233F"/>
    <w:rsid w:val="00B83D9B"/>
    <w:rsid w:val="00B90B78"/>
    <w:rsid w:val="00BA0683"/>
    <w:rsid w:val="00BA0B54"/>
    <w:rsid w:val="00BA36F3"/>
    <w:rsid w:val="00BA3790"/>
    <w:rsid w:val="00BA40B1"/>
    <w:rsid w:val="00BA5B36"/>
    <w:rsid w:val="00BA61D1"/>
    <w:rsid w:val="00BC1FC3"/>
    <w:rsid w:val="00BC3624"/>
    <w:rsid w:val="00BC4A18"/>
    <w:rsid w:val="00BC620A"/>
    <w:rsid w:val="00BC6A05"/>
    <w:rsid w:val="00BC7C5D"/>
    <w:rsid w:val="00BD2B50"/>
    <w:rsid w:val="00BD68E3"/>
    <w:rsid w:val="00BF39B9"/>
    <w:rsid w:val="00BF4794"/>
    <w:rsid w:val="00C013B8"/>
    <w:rsid w:val="00C032EF"/>
    <w:rsid w:val="00C04635"/>
    <w:rsid w:val="00C04F05"/>
    <w:rsid w:val="00C259E6"/>
    <w:rsid w:val="00C40AC7"/>
    <w:rsid w:val="00C4483E"/>
    <w:rsid w:val="00C44B4C"/>
    <w:rsid w:val="00C52E51"/>
    <w:rsid w:val="00C53749"/>
    <w:rsid w:val="00C53E23"/>
    <w:rsid w:val="00C550FA"/>
    <w:rsid w:val="00C56A62"/>
    <w:rsid w:val="00C63372"/>
    <w:rsid w:val="00C679E4"/>
    <w:rsid w:val="00C7008D"/>
    <w:rsid w:val="00C80125"/>
    <w:rsid w:val="00C84B3C"/>
    <w:rsid w:val="00C86889"/>
    <w:rsid w:val="00C901EA"/>
    <w:rsid w:val="00CA4A0A"/>
    <w:rsid w:val="00CB2FEF"/>
    <w:rsid w:val="00CC42D9"/>
    <w:rsid w:val="00CD1234"/>
    <w:rsid w:val="00CD20AA"/>
    <w:rsid w:val="00CE41D7"/>
    <w:rsid w:val="00CE7A98"/>
    <w:rsid w:val="00CF194D"/>
    <w:rsid w:val="00CF29F6"/>
    <w:rsid w:val="00CF5C33"/>
    <w:rsid w:val="00D11B6B"/>
    <w:rsid w:val="00D12D05"/>
    <w:rsid w:val="00D17BF4"/>
    <w:rsid w:val="00D20E13"/>
    <w:rsid w:val="00D2127D"/>
    <w:rsid w:val="00D23F22"/>
    <w:rsid w:val="00D24F36"/>
    <w:rsid w:val="00D26047"/>
    <w:rsid w:val="00D31EE4"/>
    <w:rsid w:val="00D43870"/>
    <w:rsid w:val="00D43997"/>
    <w:rsid w:val="00D44C98"/>
    <w:rsid w:val="00D45084"/>
    <w:rsid w:val="00D456C4"/>
    <w:rsid w:val="00D478AA"/>
    <w:rsid w:val="00D52A6E"/>
    <w:rsid w:val="00D53A00"/>
    <w:rsid w:val="00D53BCC"/>
    <w:rsid w:val="00D7084D"/>
    <w:rsid w:val="00D74567"/>
    <w:rsid w:val="00D815E8"/>
    <w:rsid w:val="00D866F7"/>
    <w:rsid w:val="00DA47E1"/>
    <w:rsid w:val="00DB0240"/>
    <w:rsid w:val="00DB539E"/>
    <w:rsid w:val="00DC0275"/>
    <w:rsid w:val="00DC6F0A"/>
    <w:rsid w:val="00DD0F25"/>
    <w:rsid w:val="00DD4793"/>
    <w:rsid w:val="00DD7A19"/>
    <w:rsid w:val="00DE6280"/>
    <w:rsid w:val="00DE773F"/>
    <w:rsid w:val="00DF0780"/>
    <w:rsid w:val="00DF0D8A"/>
    <w:rsid w:val="00DF19B3"/>
    <w:rsid w:val="00DF3E40"/>
    <w:rsid w:val="00DF5A02"/>
    <w:rsid w:val="00E026FB"/>
    <w:rsid w:val="00E0608F"/>
    <w:rsid w:val="00E10EB3"/>
    <w:rsid w:val="00E14FD4"/>
    <w:rsid w:val="00E1517B"/>
    <w:rsid w:val="00E20EF0"/>
    <w:rsid w:val="00E217FD"/>
    <w:rsid w:val="00E25FC6"/>
    <w:rsid w:val="00E26C48"/>
    <w:rsid w:val="00E272B9"/>
    <w:rsid w:val="00E27B0A"/>
    <w:rsid w:val="00E3399E"/>
    <w:rsid w:val="00E50F67"/>
    <w:rsid w:val="00E51C82"/>
    <w:rsid w:val="00E54C06"/>
    <w:rsid w:val="00E55CEB"/>
    <w:rsid w:val="00E569FB"/>
    <w:rsid w:val="00E56CD0"/>
    <w:rsid w:val="00E664D0"/>
    <w:rsid w:val="00E73C30"/>
    <w:rsid w:val="00E80745"/>
    <w:rsid w:val="00E82D5D"/>
    <w:rsid w:val="00E83D00"/>
    <w:rsid w:val="00E958F0"/>
    <w:rsid w:val="00E97F34"/>
    <w:rsid w:val="00EA6F7A"/>
    <w:rsid w:val="00EA7F7A"/>
    <w:rsid w:val="00EB0AB0"/>
    <w:rsid w:val="00EB6399"/>
    <w:rsid w:val="00EB695C"/>
    <w:rsid w:val="00EC466C"/>
    <w:rsid w:val="00ED0C2E"/>
    <w:rsid w:val="00ED2EC7"/>
    <w:rsid w:val="00ED484D"/>
    <w:rsid w:val="00ED68EB"/>
    <w:rsid w:val="00EE2521"/>
    <w:rsid w:val="00EE4192"/>
    <w:rsid w:val="00EF749B"/>
    <w:rsid w:val="00EF7F82"/>
    <w:rsid w:val="00F01620"/>
    <w:rsid w:val="00F04B41"/>
    <w:rsid w:val="00F068AF"/>
    <w:rsid w:val="00F10B84"/>
    <w:rsid w:val="00F10F56"/>
    <w:rsid w:val="00F2058E"/>
    <w:rsid w:val="00F25579"/>
    <w:rsid w:val="00F3080F"/>
    <w:rsid w:val="00F32FCA"/>
    <w:rsid w:val="00F36449"/>
    <w:rsid w:val="00F410A5"/>
    <w:rsid w:val="00F43ADE"/>
    <w:rsid w:val="00F442FF"/>
    <w:rsid w:val="00F5026D"/>
    <w:rsid w:val="00F54C22"/>
    <w:rsid w:val="00F61FA3"/>
    <w:rsid w:val="00F7136D"/>
    <w:rsid w:val="00F7617F"/>
    <w:rsid w:val="00F825E5"/>
    <w:rsid w:val="00F83A8C"/>
    <w:rsid w:val="00F85640"/>
    <w:rsid w:val="00F862D2"/>
    <w:rsid w:val="00F87B75"/>
    <w:rsid w:val="00F91CFA"/>
    <w:rsid w:val="00F924D8"/>
    <w:rsid w:val="00F9419C"/>
    <w:rsid w:val="00F97D4D"/>
    <w:rsid w:val="00FA0A4E"/>
    <w:rsid w:val="00FB165A"/>
    <w:rsid w:val="00FB31B9"/>
    <w:rsid w:val="00FB47BA"/>
    <w:rsid w:val="00FC0B94"/>
    <w:rsid w:val="00FC0B9F"/>
    <w:rsid w:val="00FC2C94"/>
    <w:rsid w:val="00FC6690"/>
    <w:rsid w:val="00FC7D69"/>
    <w:rsid w:val="00FD0386"/>
    <w:rsid w:val="00FD0738"/>
    <w:rsid w:val="00FE367A"/>
    <w:rsid w:val="00FE39A1"/>
    <w:rsid w:val="00FF69C2"/>
    <w:rsid w:val="00FF79F8"/>
    <w:rsid w:val="00FF7F07"/>
    <w:rsid w:val="014B710F"/>
    <w:rsid w:val="024E50A9"/>
    <w:rsid w:val="025016D6"/>
    <w:rsid w:val="025802B6"/>
    <w:rsid w:val="029D2AA7"/>
    <w:rsid w:val="02AB1D6E"/>
    <w:rsid w:val="02BE5F57"/>
    <w:rsid w:val="02CF2DB8"/>
    <w:rsid w:val="02EE4B7E"/>
    <w:rsid w:val="02EF38FF"/>
    <w:rsid w:val="033D6D21"/>
    <w:rsid w:val="035B773A"/>
    <w:rsid w:val="039B5B6E"/>
    <w:rsid w:val="03AA5DB1"/>
    <w:rsid w:val="03DE1175"/>
    <w:rsid w:val="04021749"/>
    <w:rsid w:val="04780589"/>
    <w:rsid w:val="04911B6D"/>
    <w:rsid w:val="04CB41E8"/>
    <w:rsid w:val="051F5D99"/>
    <w:rsid w:val="05200DC4"/>
    <w:rsid w:val="053E0908"/>
    <w:rsid w:val="05516FD2"/>
    <w:rsid w:val="057152CE"/>
    <w:rsid w:val="057E3849"/>
    <w:rsid w:val="05852631"/>
    <w:rsid w:val="05B9341E"/>
    <w:rsid w:val="05CD56CA"/>
    <w:rsid w:val="06536082"/>
    <w:rsid w:val="06AF14D5"/>
    <w:rsid w:val="06B10428"/>
    <w:rsid w:val="06BD160A"/>
    <w:rsid w:val="06F00351"/>
    <w:rsid w:val="071A44D9"/>
    <w:rsid w:val="08403721"/>
    <w:rsid w:val="085C6BB6"/>
    <w:rsid w:val="086A2957"/>
    <w:rsid w:val="087726FE"/>
    <w:rsid w:val="0890342D"/>
    <w:rsid w:val="091A7535"/>
    <w:rsid w:val="092F5D07"/>
    <w:rsid w:val="0970325A"/>
    <w:rsid w:val="09DE5F6E"/>
    <w:rsid w:val="0A0460D6"/>
    <w:rsid w:val="0A287370"/>
    <w:rsid w:val="0A9534F3"/>
    <w:rsid w:val="0AE24BA2"/>
    <w:rsid w:val="0B344E20"/>
    <w:rsid w:val="0B975037"/>
    <w:rsid w:val="0BA27D31"/>
    <w:rsid w:val="0BF978D5"/>
    <w:rsid w:val="0C840ABB"/>
    <w:rsid w:val="0CA95FCE"/>
    <w:rsid w:val="0CC35D63"/>
    <w:rsid w:val="0CEF6647"/>
    <w:rsid w:val="0CFF1493"/>
    <w:rsid w:val="0DC33739"/>
    <w:rsid w:val="0DDC3377"/>
    <w:rsid w:val="0DE545B5"/>
    <w:rsid w:val="0E0D7668"/>
    <w:rsid w:val="0E0E1F7D"/>
    <w:rsid w:val="0E1C60BF"/>
    <w:rsid w:val="0E1F65D3"/>
    <w:rsid w:val="0E355D5E"/>
    <w:rsid w:val="0E3F7123"/>
    <w:rsid w:val="0EDA02D8"/>
    <w:rsid w:val="0EFC3672"/>
    <w:rsid w:val="0F00541F"/>
    <w:rsid w:val="0F1D708E"/>
    <w:rsid w:val="0FAB538A"/>
    <w:rsid w:val="0FB563F2"/>
    <w:rsid w:val="0FB87AA7"/>
    <w:rsid w:val="10100F72"/>
    <w:rsid w:val="101C1DE4"/>
    <w:rsid w:val="10286253"/>
    <w:rsid w:val="10E86F33"/>
    <w:rsid w:val="11165D41"/>
    <w:rsid w:val="11252BE3"/>
    <w:rsid w:val="119250FE"/>
    <w:rsid w:val="11AA607A"/>
    <w:rsid w:val="11D9611E"/>
    <w:rsid w:val="11E25F16"/>
    <w:rsid w:val="126D342E"/>
    <w:rsid w:val="12821593"/>
    <w:rsid w:val="12F31522"/>
    <w:rsid w:val="13451D3B"/>
    <w:rsid w:val="134A71DB"/>
    <w:rsid w:val="13F57F24"/>
    <w:rsid w:val="13F819FB"/>
    <w:rsid w:val="141658E5"/>
    <w:rsid w:val="14187843"/>
    <w:rsid w:val="141D612B"/>
    <w:rsid w:val="142414F0"/>
    <w:rsid w:val="145D27D6"/>
    <w:rsid w:val="145F3F15"/>
    <w:rsid w:val="146E3C88"/>
    <w:rsid w:val="14776405"/>
    <w:rsid w:val="148937C0"/>
    <w:rsid w:val="14D21D38"/>
    <w:rsid w:val="152E40AB"/>
    <w:rsid w:val="15787ABD"/>
    <w:rsid w:val="159875D5"/>
    <w:rsid w:val="159D14B3"/>
    <w:rsid w:val="15AC23B5"/>
    <w:rsid w:val="15E24DAB"/>
    <w:rsid w:val="15FF5FFC"/>
    <w:rsid w:val="161856AD"/>
    <w:rsid w:val="177C4754"/>
    <w:rsid w:val="179D2250"/>
    <w:rsid w:val="17BE7FF6"/>
    <w:rsid w:val="17CA35D8"/>
    <w:rsid w:val="17FB634D"/>
    <w:rsid w:val="18064DE7"/>
    <w:rsid w:val="184410B8"/>
    <w:rsid w:val="184656B9"/>
    <w:rsid w:val="18911FA1"/>
    <w:rsid w:val="18A30C0E"/>
    <w:rsid w:val="18AB421F"/>
    <w:rsid w:val="190D75FD"/>
    <w:rsid w:val="190F6A72"/>
    <w:rsid w:val="191C6876"/>
    <w:rsid w:val="19645A47"/>
    <w:rsid w:val="1986505E"/>
    <w:rsid w:val="19C3724A"/>
    <w:rsid w:val="19D423B7"/>
    <w:rsid w:val="19DA40FA"/>
    <w:rsid w:val="19E85757"/>
    <w:rsid w:val="19FF3B81"/>
    <w:rsid w:val="1A1F0E4F"/>
    <w:rsid w:val="1A216A8F"/>
    <w:rsid w:val="1A2E0F53"/>
    <w:rsid w:val="1A58524C"/>
    <w:rsid w:val="1AAA004A"/>
    <w:rsid w:val="1AC04CE5"/>
    <w:rsid w:val="1AF229FD"/>
    <w:rsid w:val="1B1A6694"/>
    <w:rsid w:val="1B1C3ED2"/>
    <w:rsid w:val="1B697EA8"/>
    <w:rsid w:val="1B713280"/>
    <w:rsid w:val="1B781487"/>
    <w:rsid w:val="1BBC2EB5"/>
    <w:rsid w:val="1C1642E7"/>
    <w:rsid w:val="1C281B11"/>
    <w:rsid w:val="1C2F517F"/>
    <w:rsid w:val="1C506D09"/>
    <w:rsid w:val="1CA8673F"/>
    <w:rsid w:val="1CBC4E17"/>
    <w:rsid w:val="1D293DEB"/>
    <w:rsid w:val="1D3C5EE1"/>
    <w:rsid w:val="1DB52985"/>
    <w:rsid w:val="1DB67E5C"/>
    <w:rsid w:val="1DC240D5"/>
    <w:rsid w:val="1E3D5D19"/>
    <w:rsid w:val="1E5531C0"/>
    <w:rsid w:val="1E674B72"/>
    <w:rsid w:val="1E785420"/>
    <w:rsid w:val="1EA75E39"/>
    <w:rsid w:val="1EDF6DFF"/>
    <w:rsid w:val="1EEB79B3"/>
    <w:rsid w:val="1F5415F8"/>
    <w:rsid w:val="1F941997"/>
    <w:rsid w:val="1FAB2A10"/>
    <w:rsid w:val="1FB42834"/>
    <w:rsid w:val="1FBD4E50"/>
    <w:rsid w:val="201F48C2"/>
    <w:rsid w:val="202B39FD"/>
    <w:rsid w:val="203B6170"/>
    <w:rsid w:val="205D5075"/>
    <w:rsid w:val="20847C5E"/>
    <w:rsid w:val="20C77BC5"/>
    <w:rsid w:val="20FD531A"/>
    <w:rsid w:val="21DA4DF2"/>
    <w:rsid w:val="22065182"/>
    <w:rsid w:val="224048F3"/>
    <w:rsid w:val="22581107"/>
    <w:rsid w:val="22AD4B1E"/>
    <w:rsid w:val="23026B04"/>
    <w:rsid w:val="24367BE9"/>
    <w:rsid w:val="245C1D7E"/>
    <w:rsid w:val="24AB72DC"/>
    <w:rsid w:val="24AF52B8"/>
    <w:rsid w:val="24B14385"/>
    <w:rsid w:val="24F66C50"/>
    <w:rsid w:val="251E1D03"/>
    <w:rsid w:val="251F4FEB"/>
    <w:rsid w:val="252C2672"/>
    <w:rsid w:val="253636B4"/>
    <w:rsid w:val="25600AE2"/>
    <w:rsid w:val="256440D1"/>
    <w:rsid w:val="257E33D4"/>
    <w:rsid w:val="259F14C8"/>
    <w:rsid w:val="25A94EB5"/>
    <w:rsid w:val="25F2682D"/>
    <w:rsid w:val="26091243"/>
    <w:rsid w:val="26306760"/>
    <w:rsid w:val="2653082F"/>
    <w:rsid w:val="266D3107"/>
    <w:rsid w:val="26833FFF"/>
    <w:rsid w:val="2689171F"/>
    <w:rsid w:val="26B65990"/>
    <w:rsid w:val="26C06C3D"/>
    <w:rsid w:val="26F51878"/>
    <w:rsid w:val="27005B64"/>
    <w:rsid w:val="274C78DA"/>
    <w:rsid w:val="27696611"/>
    <w:rsid w:val="278E0031"/>
    <w:rsid w:val="27C225EB"/>
    <w:rsid w:val="27C96AFC"/>
    <w:rsid w:val="27FD77E7"/>
    <w:rsid w:val="28117B5B"/>
    <w:rsid w:val="2867051D"/>
    <w:rsid w:val="286A42FF"/>
    <w:rsid w:val="28A524F1"/>
    <w:rsid w:val="28B414AB"/>
    <w:rsid w:val="29246044"/>
    <w:rsid w:val="294A57BC"/>
    <w:rsid w:val="29613C3C"/>
    <w:rsid w:val="29637E3E"/>
    <w:rsid w:val="29C045AD"/>
    <w:rsid w:val="29E14C68"/>
    <w:rsid w:val="2A001EFB"/>
    <w:rsid w:val="2A82583A"/>
    <w:rsid w:val="2AAB16FB"/>
    <w:rsid w:val="2AC05E4B"/>
    <w:rsid w:val="2ACD0BDC"/>
    <w:rsid w:val="2B1026C2"/>
    <w:rsid w:val="2B1043E5"/>
    <w:rsid w:val="2B12230A"/>
    <w:rsid w:val="2B4D20BD"/>
    <w:rsid w:val="2B807B12"/>
    <w:rsid w:val="2B845250"/>
    <w:rsid w:val="2BA17567"/>
    <w:rsid w:val="2C047EA4"/>
    <w:rsid w:val="2C1A254B"/>
    <w:rsid w:val="2C3C1B09"/>
    <w:rsid w:val="2C5049DC"/>
    <w:rsid w:val="2C5D0E4F"/>
    <w:rsid w:val="2C7E753A"/>
    <w:rsid w:val="2C9C1DF7"/>
    <w:rsid w:val="2D86600E"/>
    <w:rsid w:val="2D9755C8"/>
    <w:rsid w:val="2DE531A4"/>
    <w:rsid w:val="2DE56EF3"/>
    <w:rsid w:val="2E045F3A"/>
    <w:rsid w:val="2E5B7B24"/>
    <w:rsid w:val="2F4E1C42"/>
    <w:rsid w:val="2F884949"/>
    <w:rsid w:val="2F924C07"/>
    <w:rsid w:val="2FA33530"/>
    <w:rsid w:val="303622EB"/>
    <w:rsid w:val="304C3BC8"/>
    <w:rsid w:val="30611AED"/>
    <w:rsid w:val="3065119A"/>
    <w:rsid w:val="307C30BF"/>
    <w:rsid w:val="309B06AC"/>
    <w:rsid w:val="30B55C11"/>
    <w:rsid w:val="312406A1"/>
    <w:rsid w:val="312F37FF"/>
    <w:rsid w:val="31362C1D"/>
    <w:rsid w:val="317A2054"/>
    <w:rsid w:val="31822DB2"/>
    <w:rsid w:val="319B523A"/>
    <w:rsid w:val="31A827EE"/>
    <w:rsid w:val="31BF1119"/>
    <w:rsid w:val="31C11EA4"/>
    <w:rsid w:val="31D95538"/>
    <w:rsid w:val="321249B9"/>
    <w:rsid w:val="3240150B"/>
    <w:rsid w:val="324A65F0"/>
    <w:rsid w:val="327D5B31"/>
    <w:rsid w:val="327F0285"/>
    <w:rsid w:val="32A411E5"/>
    <w:rsid w:val="32B441F2"/>
    <w:rsid w:val="32C36DD3"/>
    <w:rsid w:val="32C41999"/>
    <w:rsid w:val="32C62216"/>
    <w:rsid w:val="33162C4B"/>
    <w:rsid w:val="3317670F"/>
    <w:rsid w:val="33433702"/>
    <w:rsid w:val="334B63B9"/>
    <w:rsid w:val="336F2AAD"/>
    <w:rsid w:val="3415272E"/>
    <w:rsid w:val="34655258"/>
    <w:rsid w:val="34936269"/>
    <w:rsid w:val="34947B70"/>
    <w:rsid w:val="34C6228E"/>
    <w:rsid w:val="35004F81"/>
    <w:rsid w:val="359978AF"/>
    <w:rsid w:val="359A5541"/>
    <w:rsid w:val="35A51F16"/>
    <w:rsid w:val="35C47B75"/>
    <w:rsid w:val="35CE4907"/>
    <w:rsid w:val="360822C7"/>
    <w:rsid w:val="361E21BB"/>
    <w:rsid w:val="363D3517"/>
    <w:rsid w:val="363E1005"/>
    <w:rsid w:val="3662664C"/>
    <w:rsid w:val="36644245"/>
    <w:rsid w:val="36897CD7"/>
    <w:rsid w:val="36AD1009"/>
    <w:rsid w:val="36DA30AF"/>
    <w:rsid w:val="37400017"/>
    <w:rsid w:val="378372FE"/>
    <w:rsid w:val="379E55D9"/>
    <w:rsid w:val="380134EA"/>
    <w:rsid w:val="381B14AF"/>
    <w:rsid w:val="383B52B7"/>
    <w:rsid w:val="387E5850"/>
    <w:rsid w:val="38B8421F"/>
    <w:rsid w:val="39243934"/>
    <w:rsid w:val="399132D6"/>
    <w:rsid w:val="39C576F9"/>
    <w:rsid w:val="3A060EC8"/>
    <w:rsid w:val="3A064B68"/>
    <w:rsid w:val="3A125E82"/>
    <w:rsid w:val="3A13687B"/>
    <w:rsid w:val="3A1E5D77"/>
    <w:rsid w:val="3A485400"/>
    <w:rsid w:val="3A533F57"/>
    <w:rsid w:val="3A80103E"/>
    <w:rsid w:val="3AD3261A"/>
    <w:rsid w:val="3B424545"/>
    <w:rsid w:val="3B8C756F"/>
    <w:rsid w:val="3BD81135"/>
    <w:rsid w:val="3BFE5739"/>
    <w:rsid w:val="3BFF3998"/>
    <w:rsid w:val="3C154FAB"/>
    <w:rsid w:val="3C1D0ABD"/>
    <w:rsid w:val="3C1E1556"/>
    <w:rsid w:val="3C251638"/>
    <w:rsid w:val="3C2B673C"/>
    <w:rsid w:val="3C8A6143"/>
    <w:rsid w:val="3CC0573D"/>
    <w:rsid w:val="3CC86CCC"/>
    <w:rsid w:val="3CDF5FCE"/>
    <w:rsid w:val="3D033587"/>
    <w:rsid w:val="3D365E4B"/>
    <w:rsid w:val="3D533DAE"/>
    <w:rsid w:val="3D790C9C"/>
    <w:rsid w:val="3DB12554"/>
    <w:rsid w:val="3DD46805"/>
    <w:rsid w:val="3DDA0420"/>
    <w:rsid w:val="3EB219E2"/>
    <w:rsid w:val="3ED30606"/>
    <w:rsid w:val="3EEA2F2A"/>
    <w:rsid w:val="3F332118"/>
    <w:rsid w:val="3F6710D8"/>
    <w:rsid w:val="3F842FE8"/>
    <w:rsid w:val="3F8864D0"/>
    <w:rsid w:val="3F8E277B"/>
    <w:rsid w:val="3F917000"/>
    <w:rsid w:val="3FCC76E3"/>
    <w:rsid w:val="3FEF22C5"/>
    <w:rsid w:val="40114F58"/>
    <w:rsid w:val="40133414"/>
    <w:rsid w:val="403F3805"/>
    <w:rsid w:val="4063155D"/>
    <w:rsid w:val="40752AFC"/>
    <w:rsid w:val="409745AE"/>
    <w:rsid w:val="40AE38E9"/>
    <w:rsid w:val="40DD6B4C"/>
    <w:rsid w:val="414A1743"/>
    <w:rsid w:val="41546A16"/>
    <w:rsid w:val="41762B32"/>
    <w:rsid w:val="417E318B"/>
    <w:rsid w:val="41F9319D"/>
    <w:rsid w:val="421A3B26"/>
    <w:rsid w:val="42483FCD"/>
    <w:rsid w:val="425B32F4"/>
    <w:rsid w:val="426254CD"/>
    <w:rsid w:val="426A3956"/>
    <w:rsid w:val="42A30774"/>
    <w:rsid w:val="42C27073"/>
    <w:rsid w:val="43042123"/>
    <w:rsid w:val="43072984"/>
    <w:rsid w:val="43691506"/>
    <w:rsid w:val="4393642C"/>
    <w:rsid w:val="44087C70"/>
    <w:rsid w:val="44681DB5"/>
    <w:rsid w:val="44790E6E"/>
    <w:rsid w:val="447F6E72"/>
    <w:rsid w:val="44AA515E"/>
    <w:rsid w:val="44B042CE"/>
    <w:rsid w:val="44F406BE"/>
    <w:rsid w:val="452E5288"/>
    <w:rsid w:val="45837A85"/>
    <w:rsid w:val="45BF278E"/>
    <w:rsid w:val="45F66658"/>
    <w:rsid w:val="466D5675"/>
    <w:rsid w:val="46873754"/>
    <w:rsid w:val="468E5046"/>
    <w:rsid w:val="46FE47AC"/>
    <w:rsid w:val="470B0C50"/>
    <w:rsid w:val="4735283B"/>
    <w:rsid w:val="4747548C"/>
    <w:rsid w:val="474C1B13"/>
    <w:rsid w:val="47A064EB"/>
    <w:rsid w:val="47E82547"/>
    <w:rsid w:val="485E533F"/>
    <w:rsid w:val="4879128B"/>
    <w:rsid w:val="48A203D1"/>
    <w:rsid w:val="48D04F3E"/>
    <w:rsid w:val="48ED15E7"/>
    <w:rsid w:val="49300BE1"/>
    <w:rsid w:val="493715E8"/>
    <w:rsid w:val="49720B44"/>
    <w:rsid w:val="49BB77DE"/>
    <w:rsid w:val="49CE7097"/>
    <w:rsid w:val="49EA37EE"/>
    <w:rsid w:val="49EB2377"/>
    <w:rsid w:val="4A743FEF"/>
    <w:rsid w:val="4A991232"/>
    <w:rsid w:val="4ABE3A74"/>
    <w:rsid w:val="4BB70638"/>
    <w:rsid w:val="4BDA4326"/>
    <w:rsid w:val="4BE17C1C"/>
    <w:rsid w:val="4C5C2889"/>
    <w:rsid w:val="4C887FF0"/>
    <w:rsid w:val="4C905FEE"/>
    <w:rsid w:val="4CE462DD"/>
    <w:rsid w:val="4CF37211"/>
    <w:rsid w:val="4CF662CC"/>
    <w:rsid w:val="4CF72EF5"/>
    <w:rsid w:val="4D0506E2"/>
    <w:rsid w:val="4D595C84"/>
    <w:rsid w:val="4D7E743A"/>
    <w:rsid w:val="4D8F21A2"/>
    <w:rsid w:val="4DDE3231"/>
    <w:rsid w:val="4DF96CE5"/>
    <w:rsid w:val="4E2D3F0F"/>
    <w:rsid w:val="4E653E65"/>
    <w:rsid w:val="4E937C00"/>
    <w:rsid w:val="4EB62E28"/>
    <w:rsid w:val="4ED62774"/>
    <w:rsid w:val="4ED65F03"/>
    <w:rsid w:val="4F0A191C"/>
    <w:rsid w:val="4F795BC3"/>
    <w:rsid w:val="4FB07878"/>
    <w:rsid w:val="4FBF7ABB"/>
    <w:rsid w:val="4FCC0BAF"/>
    <w:rsid w:val="4FEE7AF3"/>
    <w:rsid w:val="50067498"/>
    <w:rsid w:val="50172FBC"/>
    <w:rsid w:val="5019077B"/>
    <w:rsid w:val="50796DF5"/>
    <w:rsid w:val="50937738"/>
    <w:rsid w:val="50AE1EE5"/>
    <w:rsid w:val="50FD6AED"/>
    <w:rsid w:val="514B0799"/>
    <w:rsid w:val="514E4C66"/>
    <w:rsid w:val="517213E9"/>
    <w:rsid w:val="5186663A"/>
    <w:rsid w:val="51F710A1"/>
    <w:rsid w:val="51F9040C"/>
    <w:rsid w:val="52140A1D"/>
    <w:rsid w:val="521746D3"/>
    <w:rsid w:val="521D6D1B"/>
    <w:rsid w:val="5276066E"/>
    <w:rsid w:val="528A542B"/>
    <w:rsid w:val="528E5400"/>
    <w:rsid w:val="529002CB"/>
    <w:rsid w:val="52D93BA8"/>
    <w:rsid w:val="52DB40AE"/>
    <w:rsid w:val="53534D21"/>
    <w:rsid w:val="53846619"/>
    <w:rsid w:val="53950010"/>
    <w:rsid w:val="53C837BC"/>
    <w:rsid w:val="53DD2DF6"/>
    <w:rsid w:val="540C4266"/>
    <w:rsid w:val="542D2F36"/>
    <w:rsid w:val="54652E54"/>
    <w:rsid w:val="546A13C7"/>
    <w:rsid w:val="54842D91"/>
    <w:rsid w:val="54C17E31"/>
    <w:rsid w:val="54E4023C"/>
    <w:rsid w:val="54E72C65"/>
    <w:rsid w:val="55275A0F"/>
    <w:rsid w:val="553B7C09"/>
    <w:rsid w:val="5577269F"/>
    <w:rsid w:val="559B2D78"/>
    <w:rsid w:val="55B91F60"/>
    <w:rsid w:val="56004380"/>
    <w:rsid w:val="560A0EEB"/>
    <w:rsid w:val="560A7B8A"/>
    <w:rsid w:val="561B16DD"/>
    <w:rsid w:val="564D1C7A"/>
    <w:rsid w:val="567921AD"/>
    <w:rsid w:val="56B4189B"/>
    <w:rsid w:val="56E83D9B"/>
    <w:rsid w:val="57AC5211"/>
    <w:rsid w:val="57E23BE5"/>
    <w:rsid w:val="57F81DBC"/>
    <w:rsid w:val="580078DE"/>
    <w:rsid w:val="58330238"/>
    <w:rsid w:val="584A4FE3"/>
    <w:rsid w:val="58612442"/>
    <w:rsid w:val="58986450"/>
    <w:rsid w:val="58FA4B78"/>
    <w:rsid w:val="58FF7791"/>
    <w:rsid w:val="591B0458"/>
    <w:rsid w:val="59645CBB"/>
    <w:rsid w:val="59AF365A"/>
    <w:rsid w:val="59D81E7B"/>
    <w:rsid w:val="59EC413E"/>
    <w:rsid w:val="5A1A452A"/>
    <w:rsid w:val="5A27745D"/>
    <w:rsid w:val="5A683D84"/>
    <w:rsid w:val="5AA61FA3"/>
    <w:rsid w:val="5B0057A3"/>
    <w:rsid w:val="5B555138"/>
    <w:rsid w:val="5B5B27E3"/>
    <w:rsid w:val="5B5D71C6"/>
    <w:rsid w:val="5BB15B96"/>
    <w:rsid w:val="5BE9146E"/>
    <w:rsid w:val="5C7A4FAA"/>
    <w:rsid w:val="5CC92CD0"/>
    <w:rsid w:val="5CD72F82"/>
    <w:rsid w:val="5CEC1EBC"/>
    <w:rsid w:val="5D646797"/>
    <w:rsid w:val="5D6A2609"/>
    <w:rsid w:val="5D8E78AB"/>
    <w:rsid w:val="5E282761"/>
    <w:rsid w:val="5E960B8F"/>
    <w:rsid w:val="5EC45762"/>
    <w:rsid w:val="5ED13BA9"/>
    <w:rsid w:val="5ED55643"/>
    <w:rsid w:val="5EF07384"/>
    <w:rsid w:val="5F0B0627"/>
    <w:rsid w:val="5F5C5E3B"/>
    <w:rsid w:val="5FA67FFB"/>
    <w:rsid w:val="5FC87E86"/>
    <w:rsid w:val="600328DF"/>
    <w:rsid w:val="60735CF3"/>
    <w:rsid w:val="608C1C3B"/>
    <w:rsid w:val="60DB364B"/>
    <w:rsid w:val="60E64F2E"/>
    <w:rsid w:val="60F15F42"/>
    <w:rsid w:val="60FD0407"/>
    <w:rsid w:val="610D1FEE"/>
    <w:rsid w:val="61B2122D"/>
    <w:rsid w:val="61BD446A"/>
    <w:rsid w:val="61C33389"/>
    <w:rsid w:val="624330B6"/>
    <w:rsid w:val="62511D29"/>
    <w:rsid w:val="62544F45"/>
    <w:rsid w:val="625A77C9"/>
    <w:rsid w:val="627E6257"/>
    <w:rsid w:val="62DA4E01"/>
    <w:rsid w:val="63251ED3"/>
    <w:rsid w:val="63DA45E7"/>
    <w:rsid w:val="63F80A56"/>
    <w:rsid w:val="643735C6"/>
    <w:rsid w:val="643B4818"/>
    <w:rsid w:val="6466481B"/>
    <w:rsid w:val="64862F7F"/>
    <w:rsid w:val="64BE614B"/>
    <w:rsid w:val="64C50976"/>
    <w:rsid w:val="65234C79"/>
    <w:rsid w:val="65424466"/>
    <w:rsid w:val="65544F4D"/>
    <w:rsid w:val="65552BD3"/>
    <w:rsid w:val="656A4F30"/>
    <w:rsid w:val="6599646A"/>
    <w:rsid w:val="65B919B7"/>
    <w:rsid w:val="65BB383F"/>
    <w:rsid w:val="66362C32"/>
    <w:rsid w:val="6665517B"/>
    <w:rsid w:val="666D1482"/>
    <w:rsid w:val="668F62F8"/>
    <w:rsid w:val="66B8287C"/>
    <w:rsid w:val="66BF74C7"/>
    <w:rsid w:val="66DC1BAC"/>
    <w:rsid w:val="66FF4119"/>
    <w:rsid w:val="672213A0"/>
    <w:rsid w:val="67314DBD"/>
    <w:rsid w:val="67661790"/>
    <w:rsid w:val="67701833"/>
    <w:rsid w:val="679338AF"/>
    <w:rsid w:val="67BE3C44"/>
    <w:rsid w:val="67FD6D19"/>
    <w:rsid w:val="689324C3"/>
    <w:rsid w:val="689C5907"/>
    <w:rsid w:val="68C07A82"/>
    <w:rsid w:val="68DC28D0"/>
    <w:rsid w:val="69177291"/>
    <w:rsid w:val="692C7858"/>
    <w:rsid w:val="69362939"/>
    <w:rsid w:val="69632C28"/>
    <w:rsid w:val="696D559A"/>
    <w:rsid w:val="697E522A"/>
    <w:rsid w:val="6990454A"/>
    <w:rsid w:val="69AF24F6"/>
    <w:rsid w:val="6A080B90"/>
    <w:rsid w:val="6ABE0726"/>
    <w:rsid w:val="6AC51D86"/>
    <w:rsid w:val="6AD21BE7"/>
    <w:rsid w:val="6AE471EF"/>
    <w:rsid w:val="6AEF1B47"/>
    <w:rsid w:val="6B2108C9"/>
    <w:rsid w:val="6C2B3892"/>
    <w:rsid w:val="6C991968"/>
    <w:rsid w:val="6CD84A9E"/>
    <w:rsid w:val="6D276D15"/>
    <w:rsid w:val="6D6141DB"/>
    <w:rsid w:val="6DD63960"/>
    <w:rsid w:val="6DEC1F6B"/>
    <w:rsid w:val="6DFE57FA"/>
    <w:rsid w:val="6E0077C5"/>
    <w:rsid w:val="6E08259D"/>
    <w:rsid w:val="6E4E22DE"/>
    <w:rsid w:val="6ECD16B7"/>
    <w:rsid w:val="6EE4223C"/>
    <w:rsid w:val="6EF43C7F"/>
    <w:rsid w:val="6F116467"/>
    <w:rsid w:val="6F1727C3"/>
    <w:rsid w:val="6F207A50"/>
    <w:rsid w:val="6F6E34E9"/>
    <w:rsid w:val="6FB34B5B"/>
    <w:rsid w:val="6FDD63F3"/>
    <w:rsid w:val="6FED4B9F"/>
    <w:rsid w:val="70D23C7D"/>
    <w:rsid w:val="70FE4278"/>
    <w:rsid w:val="72710C91"/>
    <w:rsid w:val="72C96CB4"/>
    <w:rsid w:val="72F84A53"/>
    <w:rsid w:val="735B6D1D"/>
    <w:rsid w:val="74025471"/>
    <w:rsid w:val="743668EC"/>
    <w:rsid w:val="743A7FC4"/>
    <w:rsid w:val="744A74A4"/>
    <w:rsid w:val="744C72C0"/>
    <w:rsid w:val="747D7710"/>
    <w:rsid w:val="750000AA"/>
    <w:rsid w:val="753F7128"/>
    <w:rsid w:val="75480E3A"/>
    <w:rsid w:val="754A302F"/>
    <w:rsid w:val="75AD549F"/>
    <w:rsid w:val="761B163F"/>
    <w:rsid w:val="76284B8E"/>
    <w:rsid w:val="76487F5B"/>
    <w:rsid w:val="76547831"/>
    <w:rsid w:val="767170A8"/>
    <w:rsid w:val="768B4EA0"/>
    <w:rsid w:val="76D53D3C"/>
    <w:rsid w:val="77316716"/>
    <w:rsid w:val="779A5BF2"/>
    <w:rsid w:val="77EC0ED9"/>
    <w:rsid w:val="78034139"/>
    <w:rsid w:val="7815132C"/>
    <w:rsid w:val="781B778A"/>
    <w:rsid w:val="78883713"/>
    <w:rsid w:val="78BA0C34"/>
    <w:rsid w:val="78CD41C6"/>
    <w:rsid w:val="78D54621"/>
    <w:rsid w:val="78E86202"/>
    <w:rsid w:val="790D77F4"/>
    <w:rsid w:val="797D52E3"/>
    <w:rsid w:val="79F52317"/>
    <w:rsid w:val="79F768DD"/>
    <w:rsid w:val="7A0E5113"/>
    <w:rsid w:val="7A510043"/>
    <w:rsid w:val="7A825ABF"/>
    <w:rsid w:val="7AEE2CF3"/>
    <w:rsid w:val="7B1F2AFA"/>
    <w:rsid w:val="7B417C1B"/>
    <w:rsid w:val="7B685F12"/>
    <w:rsid w:val="7B742D46"/>
    <w:rsid w:val="7B7900AE"/>
    <w:rsid w:val="7B997BCB"/>
    <w:rsid w:val="7BDF03C3"/>
    <w:rsid w:val="7BE656D4"/>
    <w:rsid w:val="7BFC15CB"/>
    <w:rsid w:val="7C6467A4"/>
    <w:rsid w:val="7C913580"/>
    <w:rsid w:val="7C9F317B"/>
    <w:rsid w:val="7CF1145C"/>
    <w:rsid w:val="7D264D35"/>
    <w:rsid w:val="7DD26CBB"/>
    <w:rsid w:val="7E0427AD"/>
    <w:rsid w:val="7E18691D"/>
    <w:rsid w:val="7E4223BE"/>
    <w:rsid w:val="7E5A4CCF"/>
    <w:rsid w:val="7E88322E"/>
    <w:rsid w:val="7ECD54A1"/>
    <w:rsid w:val="7F243CCB"/>
    <w:rsid w:val="7F697DED"/>
    <w:rsid w:val="7F98785D"/>
    <w:rsid w:val="7F9D7419"/>
    <w:rsid w:val="7FB34697"/>
    <w:rsid w:val="7FD340FE"/>
    <w:rsid w:val="7FDB599C"/>
    <w:rsid w:val="7FE448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hAnsi="宋体"/>
      <w:b/>
      <w:bCs/>
      <w:kern w:val="36"/>
      <w:sz w:val="48"/>
      <w:szCs w:val="48"/>
    </w:rPr>
  </w:style>
  <w:style w:type="paragraph" w:styleId="4">
    <w:name w:val="heading 2"/>
    <w:basedOn w:val="1"/>
    <w:next w:val="1"/>
    <w:link w:val="32"/>
    <w:qFormat/>
    <w:uiPriority w:val="99"/>
    <w:pPr>
      <w:keepNext/>
      <w:spacing w:line="600" w:lineRule="exact"/>
      <w:outlineLvl w:val="1"/>
    </w:pPr>
    <w:rPr>
      <w:rFonts w:ascii="宋体" w:hAnsi="宋体"/>
      <w:b/>
      <w:bCs/>
      <w:sz w:val="28"/>
      <w:szCs w:val="28"/>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72"/>
    <w:unhideWhenUsed/>
    <w:qFormat/>
    <w:uiPriority w:val="0"/>
    <w:pPr>
      <w:spacing w:after="120"/>
    </w:pPr>
    <w:rPr>
      <w:rFonts w:ascii="Calibri" w:hAnsi="Calibri"/>
      <w:kern w:val="0"/>
    </w:rPr>
  </w:style>
  <w:style w:type="paragraph" w:styleId="7">
    <w:name w:val="Normal Indent"/>
    <w:basedOn w:val="1"/>
    <w:next w:val="1"/>
    <w:qFormat/>
    <w:uiPriority w:val="0"/>
    <w:pPr>
      <w:ind w:firstLine="420" w:firstLineChars="200"/>
    </w:pPr>
    <w:rPr>
      <w:rFonts w:ascii="宋体" w:hAnsi="宋体"/>
    </w:rPr>
  </w:style>
  <w:style w:type="paragraph" w:styleId="8">
    <w:name w:val="Document Map"/>
    <w:basedOn w:val="1"/>
    <w:link w:val="30"/>
    <w:qFormat/>
    <w:uiPriority w:val="0"/>
    <w:rPr>
      <w:rFonts w:ascii="宋体"/>
      <w:sz w:val="18"/>
      <w:szCs w:val="18"/>
    </w:rPr>
  </w:style>
  <w:style w:type="paragraph" w:styleId="9">
    <w:name w:val="toa heading"/>
    <w:basedOn w:val="1"/>
    <w:next w:val="1"/>
    <w:qFormat/>
    <w:uiPriority w:val="0"/>
    <w:pPr>
      <w:spacing w:before="120"/>
    </w:pPr>
    <w:rPr>
      <w:rFonts w:ascii="Cambria" w:hAnsi="Cambria"/>
      <w:sz w:val="24"/>
    </w:rPr>
  </w:style>
  <w:style w:type="paragraph" w:styleId="10">
    <w:name w:val="annotation text"/>
    <w:basedOn w:val="1"/>
    <w:qFormat/>
    <w:uiPriority w:val="0"/>
    <w:pPr>
      <w:jc w:val="left"/>
    </w:pPr>
  </w:style>
  <w:style w:type="paragraph" w:styleId="11">
    <w:name w:val="index 6"/>
    <w:basedOn w:val="1"/>
    <w:next w:val="1"/>
    <w:qFormat/>
    <w:uiPriority w:val="99"/>
    <w:pPr>
      <w:ind w:left="2100"/>
    </w:pPr>
  </w:style>
  <w:style w:type="paragraph" w:styleId="12">
    <w:name w:val="Body Text Indent"/>
    <w:basedOn w:val="1"/>
    <w:next w:val="6"/>
    <w:qFormat/>
    <w:uiPriority w:val="0"/>
    <w:pPr>
      <w:tabs>
        <w:tab w:val="left" w:pos="615"/>
      </w:tabs>
      <w:spacing w:line="480" w:lineRule="atLeast"/>
      <w:ind w:firstLine="840" w:firstLineChars="300"/>
    </w:pPr>
    <w:rPr>
      <w:rFonts w:hint="eastAsia" w:ascii="宋体"/>
      <w:kern w:val="0"/>
      <w:sz w:val="28"/>
      <w:szCs w:val="15"/>
    </w:rPr>
  </w:style>
  <w:style w:type="paragraph" w:styleId="13">
    <w:name w:val="Plain Text"/>
    <w:basedOn w:val="1"/>
    <w:next w:val="14"/>
    <w:link w:val="67"/>
    <w:qFormat/>
    <w:uiPriority w:val="0"/>
    <w:rPr>
      <w:rFonts w:ascii="宋体" w:hAnsi="Courier New"/>
      <w:szCs w:val="21"/>
    </w:rPr>
  </w:style>
  <w:style w:type="paragraph" w:styleId="14">
    <w:name w:val="toc 2"/>
    <w:basedOn w:val="1"/>
    <w:next w:val="1"/>
    <w:semiHidden/>
    <w:qFormat/>
    <w:uiPriority w:val="0"/>
    <w:pPr>
      <w:ind w:left="420" w:leftChars="200"/>
    </w:pPr>
  </w:style>
  <w:style w:type="paragraph" w:styleId="15">
    <w:name w:val="Balloon Text"/>
    <w:basedOn w:val="1"/>
    <w:link w:val="35"/>
    <w:qFormat/>
    <w:uiPriority w:val="0"/>
    <w:rPr>
      <w:sz w:val="18"/>
      <w:szCs w:val="18"/>
    </w:rPr>
  </w:style>
  <w:style w:type="paragraph" w:styleId="16">
    <w:name w:val="footer"/>
    <w:basedOn w:val="1"/>
    <w:link w:val="31"/>
    <w:qFormat/>
    <w:uiPriority w:val="99"/>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footnote text"/>
    <w:basedOn w:val="1"/>
    <w:qFormat/>
    <w:uiPriority w:val="99"/>
    <w:pPr>
      <w:snapToGrid w:val="0"/>
      <w:jc w:val="left"/>
    </w:pPr>
    <w:rPr>
      <w:sz w:val="18"/>
    </w:rPr>
  </w:style>
  <w:style w:type="paragraph" w:styleId="19">
    <w:name w:val="Body Text 2"/>
    <w:basedOn w:val="1"/>
    <w:link w:val="34"/>
    <w:qFormat/>
    <w:uiPriority w:val="0"/>
    <w:pPr>
      <w:widowControl/>
      <w:jc w:val="center"/>
    </w:pPr>
    <w:rPr>
      <w:rFonts w:ascii="楷体_GB2312" w:eastAsia="楷体_GB2312"/>
      <w:sz w:val="28"/>
      <w:szCs w:val="20"/>
    </w:r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1">
    <w:name w:val="Body Text First Indent"/>
    <w:basedOn w:val="2"/>
    <w:qFormat/>
    <w:uiPriority w:val="99"/>
    <w:pPr>
      <w:ind w:firstLine="420" w:firstLineChars="100"/>
    </w:pPr>
    <w:rPr>
      <w:rFonts w:ascii="仿宋体" w:eastAsia="仿宋体"/>
      <w:sz w:val="20"/>
      <w:lang w:eastAsia="en-US"/>
    </w:rPr>
  </w:style>
  <w:style w:type="paragraph" w:styleId="22">
    <w:name w:val="Body Text First Indent 2"/>
    <w:basedOn w:val="12"/>
    <w:next w:val="1"/>
    <w:qFormat/>
    <w:uiPriority w:val="0"/>
    <w:pPr>
      <w:ind w:firstLine="420" w:firstLineChars="200"/>
    </w:pPr>
  </w:style>
  <w:style w:type="table" w:styleId="24">
    <w:name w:val="Table Grid"/>
    <w:basedOn w:val="2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page number"/>
    <w:basedOn w:val="25"/>
    <w:qFormat/>
    <w:uiPriority w:val="0"/>
  </w:style>
  <w:style w:type="character" w:styleId="27">
    <w:name w:val="FollowedHyperlink"/>
    <w:qFormat/>
    <w:uiPriority w:val="0"/>
    <w:rPr>
      <w:color w:val="800080"/>
      <w:u w:val="single"/>
    </w:rPr>
  </w:style>
  <w:style w:type="character" w:styleId="28">
    <w:name w:val="Hyperlink"/>
    <w:basedOn w:val="25"/>
    <w:unhideWhenUsed/>
    <w:qFormat/>
    <w:uiPriority w:val="99"/>
    <w:rPr>
      <w:color w:val="0000FF"/>
      <w:u w:val="single"/>
    </w:rPr>
  </w:style>
  <w:style w:type="paragraph" w:customStyle="1" w:styleId="29">
    <w:name w:val="目录 53"/>
    <w:basedOn w:val="1"/>
    <w:next w:val="1"/>
    <w:qFormat/>
    <w:uiPriority w:val="0"/>
    <w:pPr>
      <w:ind w:left="840"/>
    </w:pPr>
    <w:rPr>
      <w:sz w:val="18"/>
    </w:rPr>
  </w:style>
  <w:style w:type="character" w:customStyle="1" w:styleId="30">
    <w:name w:val="文档结构图 Char"/>
    <w:link w:val="8"/>
    <w:qFormat/>
    <w:uiPriority w:val="0"/>
    <w:rPr>
      <w:rFonts w:ascii="宋体"/>
      <w:kern w:val="2"/>
      <w:sz w:val="18"/>
      <w:szCs w:val="18"/>
    </w:rPr>
  </w:style>
  <w:style w:type="character" w:customStyle="1" w:styleId="31">
    <w:name w:val="页脚 Char"/>
    <w:link w:val="16"/>
    <w:qFormat/>
    <w:uiPriority w:val="99"/>
    <w:rPr>
      <w:kern w:val="2"/>
      <w:sz w:val="18"/>
      <w:szCs w:val="18"/>
    </w:rPr>
  </w:style>
  <w:style w:type="character" w:customStyle="1" w:styleId="32">
    <w:name w:val="标题 2 Char"/>
    <w:link w:val="4"/>
    <w:qFormat/>
    <w:uiPriority w:val="99"/>
    <w:rPr>
      <w:rFonts w:ascii="宋体" w:hAnsi="宋体" w:cs="宋体"/>
      <w:b/>
      <w:bCs/>
      <w:kern w:val="2"/>
      <w:sz w:val="28"/>
      <w:szCs w:val="28"/>
    </w:rPr>
  </w:style>
  <w:style w:type="character" w:customStyle="1" w:styleId="33">
    <w:name w:val="页码1"/>
    <w:basedOn w:val="25"/>
    <w:qFormat/>
    <w:uiPriority w:val="0"/>
  </w:style>
  <w:style w:type="character" w:customStyle="1" w:styleId="34">
    <w:name w:val="正文文本 2 Char"/>
    <w:link w:val="19"/>
    <w:qFormat/>
    <w:uiPriority w:val="0"/>
    <w:rPr>
      <w:rFonts w:ascii="楷体_GB2312" w:hAnsi="Times New Roman" w:eastAsia="楷体_GB2312"/>
      <w:kern w:val="2"/>
      <w:sz w:val="28"/>
    </w:rPr>
  </w:style>
  <w:style w:type="character" w:customStyle="1" w:styleId="35">
    <w:name w:val="批注框文本 Char"/>
    <w:link w:val="15"/>
    <w:qFormat/>
    <w:uiPriority w:val="0"/>
    <w:rPr>
      <w:kern w:val="2"/>
      <w:sz w:val="18"/>
      <w:szCs w:val="18"/>
    </w:rPr>
  </w:style>
  <w:style w:type="paragraph" w:customStyle="1" w:styleId="36">
    <w:name w:val="Normal_4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37">
    <w:name w:val="Normal_1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38">
    <w:name w:val="Normal_2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39">
    <w:name w:val="Normal_1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0">
    <w:name w:val="Normal_1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1">
    <w:name w:val="Normal_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2">
    <w:name w:val="Normal_1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3">
    <w:name w:val="List Paragraph"/>
    <w:basedOn w:val="1"/>
    <w:qFormat/>
    <w:uiPriority w:val="34"/>
    <w:pPr>
      <w:ind w:firstLine="420" w:firstLineChars="200"/>
    </w:pPr>
    <w:rPr>
      <w:szCs w:val="21"/>
    </w:rPr>
  </w:style>
  <w:style w:type="paragraph" w:customStyle="1" w:styleId="44">
    <w:name w:val="Normal_1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5">
    <w:name w:val="Normal_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6">
    <w:name w:val="Normal_1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7">
    <w:name w:val="Normal_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8">
    <w:name w:val="Normal_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9">
    <w:name w:val="表格文字2"/>
    <w:basedOn w:val="1"/>
    <w:qFormat/>
    <w:uiPriority w:val="99"/>
    <w:pPr>
      <w:spacing w:before="25" w:after="25"/>
      <w:jc w:val="left"/>
    </w:pPr>
    <w:rPr>
      <w:bCs/>
      <w:spacing w:val="10"/>
      <w:kern w:val="0"/>
    </w:rPr>
  </w:style>
  <w:style w:type="paragraph" w:customStyle="1" w:styleId="50">
    <w:name w:val="Normal_3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1">
    <w:name w:val="Normal_3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2">
    <w:name w:val="Normal_1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3">
    <w:name w:val="Normal_1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4">
    <w:name w:val="Normal_3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5">
    <w:name w:val="Normal_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6">
    <w:name w:val="Normal_1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7">
    <w:name w:val="Normal_3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8">
    <w:name w:val="Normal_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9">
    <w:name w:val="Normal_2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0">
    <w:name w:val="Normal_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1">
    <w:name w:val="Normal_4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2">
    <w:name w:val="样式1"/>
    <w:basedOn w:val="1"/>
    <w:qFormat/>
    <w:uiPriority w:val="0"/>
    <w:pPr>
      <w:tabs>
        <w:tab w:val="left" w:pos="709"/>
      </w:tabs>
      <w:adjustRightInd w:val="0"/>
      <w:ind w:left="709" w:hanging="709"/>
      <w:textAlignment w:val="baseline"/>
    </w:pPr>
    <w:rPr>
      <w:rFonts w:ascii="宋体" w:hAnsi="宋体"/>
      <w:kern w:val="0"/>
      <w:szCs w:val="20"/>
    </w:rPr>
  </w:style>
  <w:style w:type="paragraph" w:customStyle="1" w:styleId="63">
    <w:name w:val="p15"/>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Char Char Char Char Char Char Char1 Char"/>
    <w:basedOn w:val="1"/>
    <w:qFormat/>
    <w:uiPriority w:val="0"/>
    <w:rPr>
      <w:rFonts w:ascii="Tahoma" w:hAnsi="Tahoma"/>
      <w:sz w:val="24"/>
      <w:szCs w:val="20"/>
    </w:rPr>
  </w:style>
  <w:style w:type="paragraph" w:customStyle="1" w:styleId="6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6">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67">
    <w:name w:val="纯文本 Char"/>
    <w:link w:val="13"/>
    <w:qFormat/>
    <w:uiPriority w:val="0"/>
    <w:rPr>
      <w:rFonts w:ascii="宋体" w:hAnsi="Courier New" w:cs="Courier New"/>
      <w:kern w:val="2"/>
      <w:sz w:val="21"/>
      <w:szCs w:val="21"/>
    </w:rPr>
  </w:style>
  <w:style w:type="character" w:customStyle="1" w:styleId="68">
    <w:name w:val="采购一级 Char"/>
    <w:link w:val="69"/>
    <w:qFormat/>
    <w:uiPriority w:val="0"/>
    <w:rPr>
      <w:rFonts w:ascii="方正小标宋简体" w:hAnsi="仿宋" w:eastAsia="方正小标宋简体" w:cs="宋体"/>
      <w:b/>
      <w:color w:val="000000"/>
      <w:kern w:val="44"/>
      <w:sz w:val="36"/>
      <w:szCs w:val="36"/>
      <w:lang w:val="en-US" w:eastAsia="zh-CN" w:bidi="ar-SA"/>
    </w:rPr>
  </w:style>
  <w:style w:type="paragraph" w:customStyle="1" w:styleId="69">
    <w:name w:val="采购一级"/>
    <w:link w:val="68"/>
    <w:qFormat/>
    <w:uiPriority w:val="0"/>
    <w:pPr>
      <w:spacing w:line="560" w:lineRule="exact"/>
      <w:contextualSpacing/>
      <w:jc w:val="center"/>
    </w:pPr>
    <w:rPr>
      <w:rFonts w:ascii="方正小标宋简体" w:hAnsi="仿宋" w:eastAsia="方正小标宋简体" w:cs="宋体"/>
      <w:b/>
      <w:color w:val="000000"/>
      <w:kern w:val="44"/>
      <w:sz w:val="36"/>
      <w:szCs w:val="36"/>
      <w:lang w:val="en-US" w:eastAsia="zh-CN" w:bidi="ar-SA"/>
    </w:rPr>
  </w:style>
  <w:style w:type="character" w:customStyle="1" w:styleId="70">
    <w:name w:val="Default Text Char"/>
    <w:link w:val="71"/>
    <w:qFormat/>
    <w:uiPriority w:val="0"/>
    <w:rPr>
      <w:color w:val="000000"/>
      <w:sz w:val="24"/>
      <w:szCs w:val="24"/>
      <w:lang w:val="en-US" w:eastAsia="zh-CN" w:bidi="ar-SA"/>
    </w:rPr>
  </w:style>
  <w:style w:type="paragraph" w:customStyle="1" w:styleId="71">
    <w:name w:val="Default Text"/>
    <w:link w:val="70"/>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72">
    <w:name w:val="正文文本 Char"/>
    <w:basedOn w:val="25"/>
    <w:link w:val="2"/>
    <w:qFormat/>
    <w:uiPriority w:val="0"/>
    <w:rPr>
      <w:rFonts w:ascii="Calibri" w:hAnsi="Calibri"/>
      <w:sz w:val="21"/>
      <w:szCs w:val="24"/>
    </w:rPr>
  </w:style>
  <w:style w:type="paragraph" w:customStyle="1" w:styleId="73">
    <w:name w:val="_Style 2"/>
    <w:basedOn w:val="1"/>
    <w:qFormat/>
    <w:uiPriority w:val="34"/>
    <w:pPr>
      <w:ind w:firstLine="420" w:firstLineChars="200"/>
    </w:pPr>
    <w:rPr>
      <w:szCs w:val="22"/>
    </w:rPr>
  </w:style>
  <w:style w:type="paragraph" w:customStyle="1" w:styleId="74">
    <w:name w:val="Table Paragraph"/>
    <w:basedOn w:val="1"/>
    <w:qFormat/>
    <w:uiPriority w:val="1"/>
    <w:rPr>
      <w:rFonts w:ascii="宋体" w:hAnsi="宋体" w:cs="宋体"/>
      <w:lang w:val="ja-JP" w:eastAsia="ja-JP" w:bidi="ja-JP"/>
    </w:rPr>
  </w:style>
  <w:style w:type="paragraph" w:customStyle="1" w:styleId="75">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7">
    <w:name w:val="文档正文"/>
    <w:qFormat/>
    <w:uiPriority w:val="0"/>
    <w:pPr>
      <w:widowControl w:val="0"/>
      <w:adjustRightInd w:val="0"/>
      <w:spacing w:line="560" w:lineRule="exact"/>
      <w:ind w:firstLine="567"/>
      <w:jc w:val="both"/>
      <w:textAlignment w:val="baseline"/>
    </w:pPr>
    <w:rPr>
      <w:rFonts w:ascii="Calibri" w:hAnsi="Calibri" w:eastAsia="仿宋_GB2312" w:cs="Times New Roman"/>
      <w:kern w:val="2"/>
      <w:sz w:val="28"/>
      <w:lang w:val="en-US" w:eastAsia="zh-CN" w:bidi="ar-SA"/>
    </w:rPr>
  </w:style>
  <w:style w:type="character" w:customStyle="1" w:styleId="78">
    <w:name w:val="font51"/>
    <w:basedOn w:val="25"/>
    <w:qFormat/>
    <w:uiPriority w:val="0"/>
    <w:rPr>
      <w:rFonts w:hint="eastAsia" w:ascii="宋体" w:hAnsi="宋体" w:eastAsia="宋体" w:cs="宋体"/>
      <w:color w:val="000000"/>
      <w:sz w:val="24"/>
      <w:szCs w:val="24"/>
      <w:u w:val="none"/>
    </w:rPr>
  </w:style>
  <w:style w:type="character" w:customStyle="1" w:styleId="79">
    <w:name w:val="font01"/>
    <w:basedOn w:val="25"/>
    <w:qFormat/>
    <w:uiPriority w:val="0"/>
    <w:rPr>
      <w:rFonts w:hint="default" w:ascii="方正仿宋_GBK" w:hAnsi="方正仿宋_GBK" w:eastAsia="方正仿宋_GBK" w:cs="方正仿宋_GBK"/>
      <w:color w:val="000000"/>
      <w:sz w:val="24"/>
      <w:szCs w:val="24"/>
      <w:u w:val="none"/>
    </w:rPr>
  </w:style>
  <w:style w:type="character" w:customStyle="1" w:styleId="80">
    <w:name w:val="font11"/>
    <w:basedOn w:val="25"/>
    <w:qFormat/>
    <w:uiPriority w:val="0"/>
    <w:rPr>
      <w:rFonts w:hint="eastAsia" w:ascii="宋体" w:hAnsi="宋体" w:eastAsia="宋体" w:cs="宋体"/>
      <w:color w:val="000000"/>
      <w:sz w:val="22"/>
      <w:szCs w:val="22"/>
      <w:u w:val="none"/>
    </w:rPr>
  </w:style>
  <w:style w:type="character" w:customStyle="1" w:styleId="81">
    <w:name w:val="font31"/>
    <w:basedOn w:val="25"/>
    <w:qFormat/>
    <w:uiPriority w:val="0"/>
    <w:rPr>
      <w:rFonts w:hint="eastAsia" w:ascii="宋体" w:hAnsi="宋体" w:eastAsia="宋体" w:cs="宋体"/>
      <w:color w:val="000000"/>
      <w:sz w:val="22"/>
      <w:szCs w:val="22"/>
      <w:u w:val="none"/>
    </w:rPr>
  </w:style>
  <w:style w:type="character" w:customStyle="1" w:styleId="82">
    <w:name w:val="font21"/>
    <w:basedOn w:val="25"/>
    <w:qFormat/>
    <w:uiPriority w:val="0"/>
    <w:rPr>
      <w:rFonts w:hint="eastAsia" w:ascii="宋体" w:hAnsi="宋体" w:eastAsia="宋体" w:cs="宋体"/>
      <w:color w:val="000000"/>
      <w:sz w:val="22"/>
      <w:szCs w:val="22"/>
      <w:u w:val="none"/>
    </w:rPr>
  </w:style>
  <w:style w:type="character" w:customStyle="1" w:styleId="83">
    <w:name w:val="cpdh1"/>
    <w:basedOn w:val="25"/>
    <w:qFormat/>
    <w:uiPriority w:val="0"/>
    <w:rPr>
      <w:b/>
      <w:bCs/>
      <w:color w:val="FF3300"/>
      <w:sz w:val="20"/>
      <w:szCs w:val="20"/>
    </w:rPr>
  </w:style>
  <w:style w:type="paragraph" w:customStyle="1" w:styleId="84">
    <w:name w:val=" Char2 Char Char Char Char Char Cha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ED93E1-2A1E-44B5-806F-4EA68AA189E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49</Pages>
  <Words>29404</Words>
  <Characters>30852</Characters>
  <Lines>215</Lines>
  <Paragraphs>60</Paragraphs>
  <TotalTime>10</TotalTime>
  <ScaleCrop>false</ScaleCrop>
  <LinksUpToDate>false</LinksUpToDate>
  <CharactersWithSpaces>33509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2020-04-07T08:26:00Z</dcterms:created>
  <dc:creator>Administrator</dc:creator>
  <cp:lastModifiedBy>dell</cp:lastModifiedBy>
  <cp:lastPrinted>2023-02-24T09:28:00Z</cp:lastPrinted>
  <dcterms:modified xsi:type="dcterms:W3CDTF">2023-04-07T08:46:42Z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00B5A5D3D553439482ADD7FAAD8931A4_13</vt:lpwstr>
  </property>
</Properties>
</file>