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20" w:lineRule="exact"/>
        <w:ind w:firstLine="723" w:firstLineChars="100"/>
        <w:jc w:val="both"/>
        <w:rPr>
          <w:rFonts w:hint="eastAsia" w:ascii="宋体" w:hAnsi="宋体"/>
          <w:b/>
          <w:sz w:val="72"/>
          <w:szCs w:val="72"/>
        </w:rPr>
      </w:pPr>
    </w:p>
    <w:p>
      <w:pPr>
        <w:spacing w:line="820" w:lineRule="exact"/>
        <w:ind w:firstLine="723" w:firstLineChars="100"/>
        <w:jc w:val="both"/>
        <w:rPr>
          <w:rFonts w:hint="eastAsia" w:ascii="宋体" w:hAnsi="宋体"/>
          <w:b/>
          <w:sz w:val="72"/>
          <w:szCs w:val="72"/>
        </w:rPr>
      </w:pPr>
    </w:p>
    <w:p>
      <w:pPr>
        <w:spacing w:line="820" w:lineRule="exact"/>
        <w:ind w:firstLine="1446" w:firstLineChars="200"/>
        <w:jc w:val="both"/>
        <w:rPr>
          <w:rFonts w:hint="eastAsia" w:ascii="宋体" w:hAnsi="宋体"/>
          <w:b/>
          <w:sz w:val="72"/>
          <w:szCs w:val="72"/>
        </w:rPr>
      </w:pPr>
      <w:r>
        <w:rPr>
          <w:rFonts w:hint="eastAsia" w:ascii="宋体" w:hAnsi="宋体"/>
          <w:b/>
          <w:sz w:val="72"/>
          <w:szCs w:val="72"/>
        </w:rPr>
        <w:t>竞争性</w:t>
      </w:r>
      <w:r>
        <w:rPr>
          <w:rFonts w:hint="eastAsia" w:ascii="宋体" w:hAnsi="宋体"/>
          <w:b/>
          <w:sz w:val="72"/>
          <w:szCs w:val="72"/>
          <w:lang w:eastAsia="zh-CN"/>
        </w:rPr>
        <w:t>磋商</w:t>
      </w:r>
      <w:r>
        <w:rPr>
          <w:rFonts w:hint="eastAsia" w:ascii="宋体" w:hAnsi="宋体"/>
          <w:b/>
          <w:sz w:val="72"/>
          <w:szCs w:val="72"/>
        </w:rPr>
        <w:t>采购文件</w:t>
      </w:r>
    </w:p>
    <w:p>
      <w:pPr>
        <w:pStyle w:val="3"/>
        <w:rPr>
          <w:rFonts w:hint="eastAsia" w:ascii="宋体" w:hAnsi="宋体"/>
          <w:b/>
          <w:color w:val="auto"/>
          <w:sz w:val="32"/>
          <w:szCs w:val="32"/>
        </w:rPr>
      </w:pPr>
    </w:p>
    <w:p>
      <w:pPr>
        <w:spacing w:line="480" w:lineRule="auto"/>
        <w:ind w:left="2244" w:leftChars="304" w:hanging="1606" w:hangingChars="500"/>
        <w:jc w:val="both"/>
        <w:rPr>
          <w:rFonts w:hint="eastAsia" w:ascii="宋体" w:hAnsi="宋体"/>
          <w:b/>
          <w:color w:val="auto"/>
          <w:sz w:val="32"/>
          <w:szCs w:val="32"/>
          <w:u w:val="single"/>
          <w:lang w:val="en-US" w:eastAsia="zh-CN"/>
        </w:rPr>
      </w:pPr>
      <w:r>
        <w:rPr>
          <w:rFonts w:hint="eastAsia" w:ascii="宋体" w:hAnsi="宋体"/>
          <w:b/>
          <w:color w:val="auto"/>
          <w:sz w:val="32"/>
          <w:szCs w:val="32"/>
          <w:u w:val="none"/>
        </w:rPr>
        <w:t>项目名称：</w:t>
      </w:r>
      <w:r>
        <w:rPr>
          <w:rFonts w:hint="eastAsia" w:ascii="宋体" w:hAnsi="宋体"/>
          <w:b/>
          <w:color w:val="auto"/>
          <w:sz w:val="32"/>
          <w:szCs w:val="32"/>
          <w:u w:val="single"/>
          <w:lang w:val="en-US" w:eastAsia="zh-CN"/>
        </w:rPr>
        <w:t>新疆奇台县2023年中央财政林业改革发展资金（造林补助）围栏项目</w:t>
      </w:r>
    </w:p>
    <w:p>
      <w:pPr>
        <w:spacing w:line="480" w:lineRule="auto"/>
        <w:ind w:left="2236" w:leftChars="912" w:hanging="321" w:hangingChars="100"/>
        <w:jc w:val="both"/>
        <w:rPr>
          <w:rFonts w:hint="eastAsia"/>
          <w:lang w:val="en-US" w:eastAsia="zh-CN"/>
        </w:rPr>
      </w:pPr>
      <w:r>
        <w:rPr>
          <w:rFonts w:hint="eastAsia" w:ascii="宋体" w:hAnsi="宋体"/>
          <w:b/>
          <w:color w:val="auto"/>
          <w:sz w:val="32"/>
          <w:szCs w:val="32"/>
          <w:u w:val="single"/>
          <w:lang w:val="en-US" w:eastAsia="zh-CN"/>
        </w:rPr>
        <w:t>（造林补助）围栏项目</w:t>
      </w:r>
    </w:p>
    <w:p>
      <w:pPr>
        <w:spacing w:line="560" w:lineRule="exact"/>
        <w:ind w:firstLine="643" w:firstLineChars="200"/>
        <w:rPr>
          <w:rFonts w:hint="default" w:ascii="宋体" w:hAnsi="宋体"/>
          <w:b/>
          <w:color w:val="auto"/>
          <w:sz w:val="32"/>
          <w:szCs w:val="32"/>
          <w:u w:val="single"/>
          <w:lang w:val="en-US" w:eastAsia="zh-CN"/>
        </w:rPr>
      </w:pPr>
      <w:r>
        <w:rPr>
          <w:rFonts w:hint="eastAsia" w:ascii="宋体" w:hAnsi="宋体"/>
          <w:b/>
          <w:color w:val="auto"/>
          <w:sz w:val="32"/>
          <w:szCs w:val="32"/>
          <w:u w:val="none"/>
        </w:rPr>
        <w:t>采购人：</w:t>
      </w:r>
      <w:r>
        <w:rPr>
          <w:rFonts w:hint="eastAsia" w:ascii="宋体" w:hAnsi="宋体"/>
          <w:b/>
          <w:color w:val="auto"/>
          <w:sz w:val="32"/>
          <w:szCs w:val="32"/>
          <w:u w:val="single"/>
          <w:lang w:val="en-US" w:eastAsia="zh-CN"/>
        </w:rPr>
        <w:t>奇奇台县林业和草原综合行政执法大队</w:t>
      </w:r>
    </w:p>
    <w:p>
      <w:pPr>
        <w:pStyle w:val="9"/>
        <w:rPr>
          <w:rFonts w:hint="eastAsia"/>
        </w:rPr>
      </w:pPr>
    </w:p>
    <w:p>
      <w:pPr>
        <w:spacing w:line="560" w:lineRule="exact"/>
        <w:ind w:firstLine="643" w:firstLineChars="200"/>
        <w:rPr>
          <w:rFonts w:hint="default"/>
          <w:color w:val="auto"/>
          <w:lang w:val="en-US"/>
        </w:rPr>
      </w:pPr>
      <w:r>
        <w:rPr>
          <w:rFonts w:hint="eastAsia" w:ascii="宋体" w:hAnsi="宋体"/>
          <w:b/>
          <w:sz w:val="32"/>
          <w:szCs w:val="32"/>
        </w:rPr>
        <w:t>文件编号：</w:t>
      </w:r>
      <w:r>
        <w:rPr>
          <w:rFonts w:hint="eastAsia" w:ascii="宋体" w:hAnsi="宋体"/>
          <w:b/>
          <w:color w:val="auto"/>
          <w:sz w:val="32"/>
          <w:szCs w:val="32"/>
          <w:u w:val="single"/>
          <w:lang w:eastAsia="zh-CN"/>
        </w:rPr>
        <w:t>XHYJ-QTCG202</w:t>
      </w:r>
      <w:r>
        <w:rPr>
          <w:rFonts w:hint="eastAsia" w:ascii="宋体" w:hAnsi="宋体"/>
          <w:b/>
          <w:color w:val="auto"/>
          <w:sz w:val="32"/>
          <w:szCs w:val="32"/>
          <w:u w:val="single"/>
          <w:lang w:val="en-US" w:eastAsia="zh-CN"/>
        </w:rPr>
        <w:t>3</w:t>
      </w:r>
      <w:r>
        <w:rPr>
          <w:rFonts w:hint="eastAsia" w:ascii="宋体" w:hAnsi="宋体"/>
          <w:b/>
          <w:color w:val="auto"/>
          <w:sz w:val="32"/>
          <w:szCs w:val="32"/>
          <w:u w:val="single"/>
          <w:lang w:eastAsia="zh-CN"/>
        </w:rPr>
        <w:t>-0</w:t>
      </w:r>
      <w:r>
        <w:rPr>
          <w:rFonts w:hint="eastAsia" w:ascii="宋体" w:hAnsi="宋体"/>
          <w:b/>
          <w:color w:val="auto"/>
          <w:sz w:val="32"/>
          <w:szCs w:val="32"/>
          <w:u w:val="single"/>
          <w:lang w:val="en-US" w:eastAsia="zh-CN"/>
        </w:rPr>
        <w:t>37</w:t>
      </w:r>
    </w:p>
    <w:p>
      <w:pPr>
        <w:pStyle w:val="3"/>
        <w:ind w:firstLine="643" w:firstLineChars="200"/>
        <w:rPr>
          <w:rFonts w:hint="eastAsia" w:ascii="宋体" w:hAnsi="宋体" w:eastAsia="宋体"/>
          <w:b/>
          <w:sz w:val="32"/>
          <w:szCs w:val="32"/>
          <w:u w:val="single"/>
          <w:lang w:eastAsia="zh-CN"/>
        </w:rPr>
      </w:pPr>
      <w:r>
        <w:rPr>
          <w:rFonts w:hint="eastAsia" w:ascii="宋体" w:hAnsi="宋体"/>
          <w:b/>
          <w:color w:val="auto"/>
          <w:sz w:val="32"/>
          <w:szCs w:val="32"/>
          <w:u w:val="none"/>
        </w:rPr>
        <w:t>招标机构：</w:t>
      </w:r>
      <w:r>
        <w:rPr>
          <w:rFonts w:hint="eastAsia" w:ascii="宋体" w:hAnsi="宋体"/>
          <w:b/>
          <w:color w:val="auto"/>
          <w:sz w:val="32"/>
          <w:szCs w:val="32"/>
          <w:u w:val="single"/>
          <w:lang w:eastAsia="zh-CN"/>
        </w:rPr>
        <w:t>新疆新华远景工程造价咨询有限公司</w:t>
      </w:r>
    </w:p>
    <w:p>
      <w:pPr>
        <w:pStyle w:val="15"/>
        <w:adjustRightInd w:val="0"/>
        <w:snapToGrid w:val="0"/>
        <w:spacing w:line="360" w:lineRule="auto"/>
        <w:jc w:val="center"/>
        <w:rPr>
          <w:rFonts w:hint="eastAsia" w:hAnsi="宋体" w:cs="宋体"/>
          <w:b/>
          <w:spacing w:val="40"/>
          <w:sz w:val="32"/>
          <w:szCs w:val="32"/>
        </w:rPr>
      </w:pPr>
    </w:p>
    <w:p>
      <w:pPr>
        <w:pStyle w:val="15"/>
        <w:tabs>
          <w:tab w:val="left" w:pos="4635"/>
        </w:tabs>
        <w:adjustRightInd w:val="0"/>
        <w:snapToGrid w:val="0"/>
        <w:spacing w:line="360" w:lineRule="auto"/>
        <w:jc w:val="left"/>
        <w:rPr>
          <w:rFonts w:hAnsi="宋体" w:cs="宋体"/>
          <w:b/>
          <w:spacing w:val="40"/>
          <w:sz w:val="32"/>
          <w:szCs w:val="32"/>
        </w:rPr>
      </w:pPr>
      <w:r>
        <w:rPr>
          <w:rFonts w:hAnsi="宋体" w:cs="宋体"/>
          <w:b/>
          <w:spacing w:val="40"/>
          <w:sz w:val="32"/>
          <w:szCs w:val="32"/>
        </w:rPr>
        <w:tab/>
      </w:r>
    </w:p>
    <w:p>
      <w:pPr>
        <w:pStyle w:val="15"/>
        <w:tabs>
          <w:tab w:val="left" w:pos="4635"/>
        </w:tabs>
        <w:adjustRightInd w:val="0"/>
        <w:snapToGrid w:val="0"/>
        <w:spacing w:line="360" w:lineRule="auto"/>
        <w:jc w:val="left"/>
        <w:rPr>
          <w:rFonts w:hAnsi="宋体" w:cs="宋体"/>
          <w:b/>
          <w:spacing w:val="40"/>
          <w:sz w:val="32"/>
          <w:szCs w:val="32"/>
        </w:rPr>
      </w:pPr>
    </w:p>
    <w:p>
      <w:pPr>
        <w:pStyle w:val="15"/>
        <w:tabs>
          <w:tab w:val="left" w:pos="4635"/>
        </w:tabs>
        <w:adjustRightInd w:val="0"/>
        <w:snapToGrid w:val="0"/>
        <w:spacing w:line="360" w:lineRule="auto"/>
        <w:jc w:val="left"/>
        <w:rPr>
          <w:rFonts w:hint="eastAsia" w:hAnsi="宋体" w:cs="宋体"/>
          <w:b/>
          <w:spacing w:val="40"/>
          <w:sz w:val="32"/>
          <w:szCs w:val="32"/>
        </w:rPr>
      </w:pPr>
    </w:p>
    <w:p>
      <w:pPr>
        <w:pStyle w:val="15"/>
        <w:adjustRightInd w:val="0"/>
        <w:snapToGrid w:val="0"/>
        <w:spacing w:line="360" w:lineRule="auto"/>
        <w:jc w:val="center"/>
        <w:rPr>
          <w:rFonts w:hint="eastAsia" w:hAnsi="宋体"/>
          <w:b/>
          <w:sz w:val="32"/>
          <w:szCs w:val="32"/>
        </w:rPr>
      </w:pPr>
      <w:r>
        <w:rPr>
          <w:rFonts w:hint="eastAsia" w:hAnsi="宋体"/>
          <w:b/>
          <w:sz w:val="32"/>
          <w:szCs w:val="32"/>
        </w:rPr>
        <w:t>二〇二</w:t>
      </w:r>
      <w:r>
        <w:rPr>
          <w:rFonts w:hint="eastAsia" w:hAnsi="宋体"/>
          <w:b/>
          <w:sz w:val="32"/>
          <w:szCs w:val="32"/>
          <w:lang w:eastAsia="zh-CN"/>
        </w:rPr>
        <w:t>三</w:t>
      </w:r>
      <w:r>
        <w:rPr>
          <w:rFonts w:hint="eastAsia" w:hAnsi="宋体"/>
          <w:b/>
          <w:sz w:val="32"/>
          <w:szCs w:val="32"/>
        </w:rPr>
        <w:t>年</w:t>
      </w:r>
      <w:r>
        <w:rPr>
          <w:rFonts w:hint="eastAsia" w:hAnsi="宋体"/>
          <w:b/>
          <w:sz w:val="32"/>
          <w:szCs w:val="32"/>
          <w:lang w:val="en-US" w:eastAsia="zh-CN"/>
        </w:rPr>
        <w:t>四</w:t>
      </w:r>
      <w:r>
        <w:rPr>
          <w:rFonts w:hint="eastAsia" w:hAnsi="宋体"/>
          <w:b/>
          <w:sz w:val="32"/>
          <w:szCs w:val="32"/>
        </w:rPr>
        <w:t>月</w:t>
      </w:r>
    </w:p>
    <w:p>
      <w:pPr>
        <w:spacing w:line="800" w:lineRule="exact"/>
        <w:ind w:firstLine="3975" w:firstLineChars="900"/>
        <w:jc w:val="both"/>
        <w:rPr>
          <w:rFonts w:hint="eastAsia" w:asciiTheme="majorEastAsia" w:hAnsiTheme="majorEastAsia" w:eastAsiaTheme="majorEastAsia" w:cstheme="majorEastAsia"/>
          <w:b/>
          <w:bCs/>
          <w:sz w:val="44"/>
          <w:szCs w:val="44"/>
        </w:rPr>
      </w:pPr>
    </w:p>
    <w:p>
      <w:pPr>
        <w:spacing w:line="800" w:lineRule="exact"/>
        <w:jc w:val="center"/>
        <w:rPr>
          <w:rFonts w:hint="eastAsia" w:asciiTheme="majorEastAsia" w:hAnsiTheme="majorEastAsia" w:eastAsiaTheme="majorEastAsia" w:cstheme="majorEastAsia"/>
          <w:b/>
          <w:bCs/>
          <w:sz w:val="44"/>
          <w:szCs w:val="44"/>
        </w:rPr>
      </w:pPr>
    </w:p>
    <w:p>
      <w:pPr>
        <w:spacing w:line="800"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目   录</w:t>
      </w:r>
    </w:p>
    <w:p>
      <w:pPr>
        <w:jc w:val="distribute"/>
        <w:rPr>
          <w:rFonts w:hint="eastAsia" w:asciiTheme="majorEastAsia" w:hAnsiTheme="majorEastAsia" w:eastAsiaTheme="majorEastAsia" w:cstheme="majorEastAsia"/>
          <w:sz w:val="32"/>
          <w:szCs w:val="32"/>
        </w:rPr>
      </w:pPr>
    </w:p>
    <w:p>
      <w:pPr>
        <w:keepNext w:val="0"/>
        <w:keepLines w:val="0"/>
        <w:pageBreakBefore w:val="0"/>
        <w:kinsoku/>
        <w:wordWrap/>
        <w:overflowPunct/>
        <w:topLinePunct w:val="0"/>
        <w:autoSpaceDE/>
        <w:autoSpaceDN/>
        <w:bidi w:val="0"/>
        <w:spacing w:line="240" w:lineRule="atLeast"/>
        <w:ind w:left="0" w:leftChars="0" w:firstLine="0" w:firstLineChars="0"/>
        <w:textAlignment w:val="auto"/>
        <w:outlineLvl w:val="9"/>
        <w:rPr>
          <w:rFonts w:hint="eastAsia" w:asciiTheme="majorEastAsia" w:hAnsiTheme="majorEastAsia" w:eastAsiaTheme="majorEastAsia" w:cstheme="majorEastAsia"/>
          <w:b/>
          <w:bCs/>
          <w:sz w:val="32"/>
          <w:szCs w:val="32"/>
          <w:lang w:eastAsia="zh-CN"/>
        </w:rPr>
      </w:pPr>
    </w:p>
    <w:p>
      <w:pPr>
        <w:keepNext w:val="0"/>
        <w:keepLines w:val="0"/>
        <w:pageBreakBefore w:val="0"/>
        <w:kinsoku/>
        <w:wordWrap/>
        <w:overflowPunct/>
        <w:topLinePunct w:val="0"/>
        <w:autoSpaceDE/>
        <w:autoSpaceDN/>
        <w:bidi w:val="0"/>
        <w:spacing w:line="240" w:lineRule="atLeast"/>
        <w:ind w:left="0" w:leftChars="0" w:firstLine="0" w:firstLineChars="0"/>
        <w:textAlignment w:val="auto"/>
        <w:outlineLvl w:val="9"/>
        <w:rPr>
          <w:rFonts w:hint="eastAsia" w:asciiTheme="majorEastAsia" w:hAnsiTheme="majorEastAsia" w:eastAsiaTheme="majorEastAsia" w:cstheme="majorEastAsia"/>
          <w:b/>
          <w:bCs/>
          <w:sz w:val="32"/>
          <w:szCs w:val="32"/>
          <w:lang w:eastAsia="zh-CN"/>
        </w:rPr>
      </w:pPr>
    </w:p>
    <w:p>
      <w:pPr>
        <w:keepNext w:val="0"/>
        <w:keepLines w:val="0"/>
        <w:pageBreakBefore w:val="0"/>
        <w:kinsoku/>
        <w:wordWrap/>
        <w:overflowPunct/>
        <w:topLinePunct w:val="0"/>
        <w:autoSpaceDE/>
        <w:autoSpaceDN/>
        <w:bidi w:val="0"/>
        <w:spacing w:line="240" w:lineRule="atLeast"/>
        <w:ind w:left="0" w:leftChars="0" w:firstLine="0" w:firstLineChars="0"/>
        <w:textAlignment w:val="auto"/>
        <w:outlineLvl w:val="9"/>
        <w:rPr>
          <w:rFonts w:hint="eastAsia" w:asciiTheme="majorEastAsia" w:hAnsiTheme="majorEastAsia" w:eastAsiaTheme="majorEastAsia" w:cstheme="majorEastAsia"/>
          <w:b/>
          <w:bCs/>
          <w:sz w:val="32"/>
          <w:szCs w:val="32"/>
          <w:lang w:eastAsia="zh-CN"/>
        </w:rPr>
      </w:pPr>
      <w:r>
        <w:rPr>
          <w:rFonts w:hint="eastAsia" w:asciiTheme="majorEastAsia" w:hAnsiTheme="majorEastAsia" w:eastAsiaTheme="majorEastAsia" w:cstheme="majorEastAsia"/>
          <w:b/>
          <w:bCs/>
          <w:sz w:val="32"/>
          <w:szCs w:val="32"/>
          <w:lang w:eastAsia="zh-CN"/>
        </w:rPr>
        <w:t>第一部分</w:t>
      </w:r>
      <w:r>
        <w:rPr>
          <w:rFonts w:hint="eastAsia" w:asciiTheme="majorEastAsia" w:hAnsiTheme="majorEastAsia" w:eastAsiaTheme="majorEastAsia" w:cstheme="majorEastAsia"/>
          <w:b/>
          <w:bCs/>
          <w:sz w:val="32"/>
          <w:szCs w:val="32"/>
          <w:lang w:val="en-US" w:eastAsia="zh-CN"/>
        </w:rPr>
        <w:t xml:space="preserve">  </w:t>
      </w:r>
      <w:r>
        <w:rPr>
          <w:rFonts w:hint="eastAsia" w:asciiTheme="majorEastAsia" w:hAnsiTheme="majorEastAsia" w:eastAsiaTheme="majorEastAsia" w:cstheme="majorEastAsia"/>
          <w:b/>
          <w:bCs/>
          <w:sz w:val="32"/>
          <w:szCs w:val="32"/>
          <w:lang w:eastAsia="zh-CN"/>
        </w:rPr>
        <w:t>竞争性磋商公告</w:t>
      </w:r>
    </w:p>
    <w:p>
      <w:pPr>
        <w:pStyle w:val="3"/>
        <w:pageBreakBefore w:val="0"/>
        <w:kinsoku/>
        <w:wordWrap/>
        <w:overflowPunct/>
        <w:topLinePunct w:val="0"/>
        <w:autoSpaceDE/>
        <w:autoSpaceDN/>
        <w:bidi w:val="0"/>
        <w:spacing w:before="0" w:after="0" w:line="240" w:lineRule="atLeast"/>
        <w:ind w:left="0" w:leftChars="0" w:firstLine="0" w:firstLineChars="0"/>
        <w:textAlignment w:val="auto"/>
        <w:rPr>
          <w:rFonts w:hint="eastAsia" w:asciiTheme="majorEastAsia" w:hAnsiTheme="majorEastAsia" w:eastAsiaTheme="majorEastAsia" w:cstheme="majorEastAsia"/>
          <w:lang w:eastAsia="zh-CN"/>
        </w:rPr>
      </w:pPr>
    </w:p>
    <w:p>
      <w:pPr>
        <w:keepNext w:val="0"/>
        <w:keepLines w:val="0"/>
        <w:pageBreakBefore w:val="0"/>
        <w:kinsoku/>
        <w:wordWrap/>
        <w:overflowPunct/>
        <w:topLinePunct w:val="0"/>
        <w:autoSpaceDE/>
        <w:autoSpaceDN/>
        <w:bidi w:val="0"/>
        <w:spacing w:line="240" w:lineRule="atLeast"/>
        <w:ind w:left="0" w:leftChars="0" w:firstLine="0" w:firstLineChars="0"/>
        <w:textAlignment w:val="auto"/>
        <w:outlineLvl w:val="9"/>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第二部分  磋商供应商须知及前附表</w:t>
      </w:r>
    </w:p>
    <w:p>
      <w:pPr>
        <w:pStyle w:val="3"/>
        <w:pageBreakBefore w:val="0"/>
        <w:kinsoku/>
        <w:wordWrap/>
        <w:overflowPunct/>
        <w:topLinePunct w:val="0"/>
        <w:autoSpaceDE/>
        <w:autoSpaceDN/>
        <w:bidi w:val="0"/>
        <w:spacing w:before="0" w:after="0" w:line="240" w:lineRule="atLeast"/>
        <w:ind w:left="0" w:leftChars="0" w:firstLine="0" w:firstLineChars="0"/>
        <w:textAlignment w:val="auto"/>
        <w:rPr>
          <w:rFonts w:hint="eastAsia" w:asciiTheme="majorEastAsia" w:hAnsiTheme="majorEastAsia" w:eastAsiaTheme="majorEastAsia" w:cstheme="majorEastAsia"/>
        </w:rPr>
      </w:pPr>
    </w:p>
    <w:p>
      <w:pPr>
        <w:keepNext w:val="0"/>
        <w:keepLines w:val="0"/>
        <w:pageBreakBefore w:val="0"/>
        <w:widowControl/>
        <w:kinsoku/>
        <w:wordWrap/>
        <w:overflowPunct/>
        <w:topLinePunct w:val="0"/>
        <w:autoSpaceDE/>
        <w:autoSpaceDN/>
        <w:bidi w:val="0"/>
        <w:spacing w:line="240" w:lineRule="atLeast"/>
        <w:ind w:left="0" w:leftChars="0" w:firstLine="0" w:firstLineChars="0"/>
        <w:jc w:val="left"/>
        <w:textAlignment w:val="auto"/>
        <w:outlineLvl w:val="9"/>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第三部分  供应商须知</w:t>
      </w:r>
    </w:p>
    <w:p>
      <w:pPr>
        <w:pStyle w:val="3"/>
        <w:pageBreakBefore w:val="0"/>
        <w:kinsoku/>
        <w:wordWrap/>
        <w:overflowPunct/>
        <w:topLinePunct w:val="0"/>
        <w:autoSpaceDE/>
        <w:autoSpaceDN/>
        <w:bidi w:val="0"/>
        <w:spacing w:before="0" w:after="0" w:line="240" w:lineRule="atLeast"/>
        <w:ind w:left="0" w:leftChars="0" w:firstLine="0" w:firstLineChars="0"/>
        <w:textAlignment w:val="auto"/>
        <w:rPr>
          <w:rFonts w:hint="eastAsia" w:asciiTheme="majorEastAsia" w:hAnsiTheme="majorEastAsia" w:eastAsiaTheme="majorEastAsia" w:cstheme="majorEastAsia"/>
        </w:rPr>
      </w:pPr>
    </w:p>
    <w:p>
      <w:pPr>
        <w:keepNext w:val="0"/>
        <w:keepLines w:val="0"/>
        <w:pageBreakBefore w:val="0"/>
        <w:widowControl/>
        <w:numPr>
          <w:ilvl w:val="0"/>
          <w:numId w:val="0"/>
        </w:numPr>
        <w:kinsoku/>
        <w:wordWrap/>
        <w:overflowPunct/>
        <w:topLinePunct w:val="0"/>
        <w:autoSpaceDE/>
        <w:autoSpaceDN/>
        <w:bidi w:val="0"/>
        <w:spacing w:line="240" w:lineRule="atLeast"/>
        <w:ind w:left="0" w:leftChars="0" w:right="-512" w:rightChars="-244" w:firstLine="0" w:firstLineChars="0"/>
        <w:jc w:val="both"/>
        <w:textAlignment w:val="auto"/>
        <w:outlineLvl w:val="9"/>
        <w:rPr>
          <w:rFonts w:hint="eastAsia" w:asciiTheme="majorEastAsia" w:hAnsiTheme="majorEastAsia" w:eastAsiaTheme="majorEastAsia" w:cstheme="majorEastAsia"/>
          <w:b/>
          <w:spacing w:val="20"/>
          <w:kern w:val="0"/>
          <w:sz w:val="32"/>
          <w:szCs w:val="32"/>
        </w:rPr>
      </w:pPr>
      <w:r>
        <w:rPr>
          <w:rFonts w:hint="eastAsia" w:asciiTheme="majorEastAsia" w:hAnsiTheme="majorEastAsia" w:eastAsiaTheme="majorEastAsia" w:cstheme="majorEastAsia"/>
          <w:b/>
          <w:bCs/>
          <w:sz w:val="32"/>
          <w:szCs w:val="32"/>
        </w:rPr>
        <w:t xml:space="preserve">第四部分  </w:t>
      </w:r>
      <w:r>
        <w:rPr>
          <w:rFonts w:hint="eastAsia" w:asciiTheme="majorEastAsia" w:hAnsiTheme="majorEastAsia" w:eastAsiaTheme="majorEastAsia" w:cstheme="majorEastAsia"/>
          <w:b/>
          <w:spacing w:val="20"/>
          <w:kern w:val="0"/>
          <w:sz w:val="32"/>
          <w:szCs w:val="32"/>
        </w:rPr>
        <w:t>合同书格式</w:t>
      </w:r>
    </w:p>
    <w:p>
      <w:pPr>
        <w:pStyle w:val="3"/>
        <w:pageBreakBefore w:val="0"/>
        <w:kinsoku/>
        <w:wordWrap/>
        <w:overflowPunct/>
        <w:topLinePunct w:val="0"/>
        <w:autoSpaceDE/>
        <w:autoSpaceDN/>
        <w:bidi w:val="0"/>
        <w:spacing w:before="0" w:after="0" w:line="240" w:lineRule="atLeast"/>
        <w:ind w:left="0" w:leftChars="0" w:firstLine="0" w:firstLineChars="0"/>
        <w:textAlignment w:val="auto"/>
        <w:rPr>
          <w:rFonts w:hint="eastAsia" w:asciiTheme="majorEastAsia" w:hAnsiTheme="majorEastAsia" w:eastAsiaTheme="majorEastAsia" w:cstheme="majorEastAsia"/>
        </w:rPr>
      </w:pPr>
    </w:p>
    <w:p>
      <w:pPr>
        <w:keepNext w:val="0"/>
        <w:keepLines w:val="0"/>
        <w:pageBreakBefore w:val="0"/>
        <w:numPr>
          <w:ilvl w:val="0"/>
          <w:numId w:val="0"/>
        </w:numPr>
        <w:kinsoku/>
        <w:wordWrap/>
        <w:overflowPunct/>
        <w:topLinePunct w:val="0"/>
        <w:autoSpaceDE/>
        <w:autoSpaceDN/>
        <w:bidi w:val="0"/>
        <w:spacing w:line="240" w:lineRule="atLeast"/>
        <w:ind w:left="0" w:leftChars="0" w:firstLine="0" w:firstLineChars="0"/>
        <w:textAlignment w:val="auto"/>
        <w:outlineLvl w:val="9"/>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bCs/>
          <w:sz w:val="32"/>
          <w:szCs w:val="32"/>
        </w:rPr>
        <w:t>第五部分</w:t>
      </w:r>
      <w:r>
        <w:rPr>
          <w:rFonts w:hint="eastAsia" w:asciiTheme="majorEastAsia" w:hAnsiTheme="majorEastAsia" w:eastAsiaTheme="majorEastAsia" w:cstheme="majorEastAsia"/>
          <w:b/>
          <w:bCs/>
          <w:sz w:val="32"/>
          <w:szCs w:val="32"/>
          <w:lang w:val="en-US" w:eastAsia="zh-CN"/>
        </w:rPr>
        <w:t xml:space="preserve">  </w:t>
      </w:r>
      <w:r>
        <w:rPr>
          <w:rFonts w:hint="eastAsia" w:asciiTheme="majorEastAsia" w:hAnsiTheme="majorEastAsia" w:eastAsiaTheme="majorEastAsia" w:cstheme="majorEastAsia"/>
          <w:b/>
          <w:sz w:val="32"/>
          <w:szCs w:val="32"/>
        </w:rPr>
        <w:t>招标内容及要求</w:t>
      </w:r>
    </w:p>
    <w:p>
      <w:pPr>
        <w:pStyle w:val="3"/>
        <w:pageBreakBefore w:val="0"/>
        <w:kinsoku/>
        <w:wordWrap/>
        <w:overflowPunct/>
        <w:topLinePunct w:val="0"/>
        <w:autoSpaceDE/>
        <w:autoSpaceDN/>
        <w:bidi w:val="0"/>
        <w:spacing w:before="0" w:after="0" w:line="240" w:lineRule="atLeast"/>
        <w:ind w:left="0" w:leftChars="0" w:firstLine="0" w:firstLineChars="0"/>
        <w:textAlignment w:val="auto"/>
        <w:rPr>
          <w:rFonts w:hint="eastAsia" w:asciiTheme="majorEastAsia" w:hAnsiTheme="majorEastAsia" w:eastAsiaTheme="majorEastAsia" w:cstheme="majorEastAsia"/>
        </w:rPr>
      </w:pPr>
    </w:p>
    <w:p>
      <w:pPr>
        <w:keepNext w:val="0"/>
        <w:keepLines w:val="0"/>
        <w:pageBreakBefore w:val="0"/>
        <w:numPr>
          <w:ilvl w:val="0"/>
          <w:numId w:val="2"/>
        </w:numPr>
        <w:kinsoku/>
        <w:wordWrap/>
        <w:overflowPunct/>
        <w:topLinePunct w:val="0"/>
        <w:autoSpaceDE/>
        <w:autoSpaceDN/>
        <w:bidi w:val="0"/>
        <w:adjustRightInd w:val="0"/>
        <w:snapToGrid w:val="0"/>
        <w:spacing w:line="240" w:lineRule="atLeast"/>
        <w:ind w:left="0" w:leftChars="0" w:right="720" w:firstLine="0" w:firstLineChars="0"/>
        <w:textAlignment w:val="auto"/>
        <w:outlineLvl w:val="9"/>
        <w:rPr>
          <w:rFonts w:hint="eastAsia"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en-US" w:eastAsia="zh-CN"/>
        </w:rPr>
        <w:t xml:space="preserve">  </w:t>
      </w:r>
      <w:r>
        <w:rPr>
          <w:rFonts w:hint="eastAsia" w:asciiTheme="majorEastAsia" w:hAnsiTheme="majorEastAsia" w:eastAsiaTheme="majorEastAsia" w:cstheme="majorEastAsia"/>
          <w:b/>
          <w:kern w:val="0"/>
          <w:sz w:val="32"/>
          <w:szCs w:val="32"/>
        </w:rPr>
        <w:t>投标文件格式</w:t>
      </w:r>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right="720" w:rightChars="0"/>
        <w:textAlignment w:val="auto"/>
        <w:outlineLvl w:val="9"/>
        <w:rPr>
          <w:rFonts w:hint="eastAsia" w:asciiTheme="majorEastAsia" w:hAnsiTheme="majorEastAsia" w:eastAsiaTheme="majorEastAsia" w:cstheme="majorEastAsia"/>
          <w:b/>
          <w:kern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right="720" w:rightChars="0"/>
        <w:textAlignment w:val="auto"/>
        <w:outlineLvl w:val="9"/>
        <w:rPr>
          <w:rFonts w:hint="eastAsia" w:asciiTheme="majorEastAsia" w:hAnsiTheme="majorEastAsia" w:eastAsiaTheme="majorEastAsia" w:cstheme="majorEastAsia"/>
          <w:b/>
          <w:kern w:val="0"/>
          <w:sz w:val="32"/>
          <w:szCs w:val="32"/>
          <w:lang w:val="en-US" w:eastAsia="zh-CN"/>
        </w:rPr>
      </w:pPr>
      <w:r>
        <w:rPr>
          <w:rFonts w:hint="eastAsia" w:asciiTheme="majorEastAsia" w:hAnsiTheme="majorEastAsia" w:eastAsiaTheme="majorEastAsia" w:cstheme="majorEastAsia"/>
          <w:b/>
          <w:kern w:val="0"/>
          <w:sz w:val="32"/>
          <w:szCs w:val="32"/>
          <w:lang w:val="en-US" w:eastAsia="zh-CN"/>
        </w:rPr>
        <w:t>附件：关于印发中小企业划型标准规定的通知(工信部联</w:t>
      </w:r>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right="720" w:rightChars="0"/>
        <w:textAlignment w:val="auto"/>
        <w:outlineLvl w:val="9"/>
        <w:rPr>
          <w:rFonts w:hint="eastAsia" w:asciiTheme="majorEastAsia" w:hAnsiTheme="majorEastAsia" w:eastAsiaTheme="majorEastAsia" w:cstheme="majorEastAsia"/>
          <w:b/>
          <w:kern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right="720" w:rightChars="0"/>
        <w:textAlignment w:val="auto"/>
        <w:outlineLvl w:val="9"/>
        <w:rPr>
          <w:rFonts w:hint="eastAsia" w:asciiTheme="majorEastAsia" w:hAnsiTheme="majorEastAsia" w:eastAsiaTheme="majorEastAsia" w:cstheme="majorEastAsia"/>
          <w:b/>
          <w:kern w:val="0"/>
          <w:sz w:val="32"/>
          <w:szCs w:val="32"/>
          <w:lang w:val="en-US" w:eastAsia="zh-CN"/>
        </w:rPr>
      </w:pPr>
      <w:r>
        <w:rPr>
          <w:rFonts w:hint="eastAsia" w:asciiTheme="majorEastAsia" w:hAnsiTheme="majorEastAsia" w:eastAsiaTheme="majorEastAsia" w:cstheme="majorEastAsia"/>
          <w:b/>
          <w:kern w:val="0"/>
          <w:sz w:val="32"/>
          <w:szCs w:val="32"/>
          <w:lang w:val="en-US" w:eastAsia="zh-CN"/>
        </w:rPr>
        <w:t>企业〔2011〕300号)</w:t>
      </w:r>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right="720" w:rightChars="0"/>
        <w:textAlignment w:val="auto"/>
        <w:outlineLvl w:val="9"/>
        <w:rPr>
          <w:rFonts w:hint="eastAsia" w:asciiTheme="majorEastAsia" w:hAnsiTheme="majorEastAsia" w:eastAsiaTheme="majorEastAsia" w:cstheme="majorEastAsia"/>
          <w:b/>
          <w:kern w:val="0"/>
          <w:sz w:val="32"/>
          <w:szCs w:val="32"/>
          <w:lang w:val="en-US" w:eastAsia="zh-CN"/>
        </w:rPr>
      </w:pPr>
    </w:p>
    <w:p/>
    <w:p>
      <w:pPr>
        <w:widowControl/>
        <w:ind w:firstLine="1124" w:firstLineChars="400"/>
        <w:jc w:val="both"/>
        <w:rPr>
          <w:rFonts w:hint="eastAsia" w:asciiTheme="majorEastAsia" w:hAnsiTheme="majorEastAsia" w:eastAsiaTheme="majorEastAsia" w:cstheme="majorEastAsia"/>
          <w:b/>
          <w:bCs/>
          <w:color w:val="auto"/>
          <w:sz w:val="28"/>
          <w:szCs w:val="28"/>
          <w:u w:val="none"/>
        </w:rPr>
      </w:pPr>
    </w:p>
    <w:p>
      <w:pPr>
        <w:widowControl/>
        <w:ind w:firstLine="1124" w:firstLineChars="400"/>
        <w:jc w:val="both"/>
        <w:rPr>
          <w:rFonts w:hint="eastAsia" w:asciiTheme="majorEastAsia" w:hAnsiTheme="majorEastAsia" w:eastAsiaTheme="majorEastAsia" w:cstheme="majorEastAsia"/>
          <w:b/>
          <w:bCs/>
          <w:color w:val="auto"/>
          <w:sz w:val="28"/>
          <w:szCs w:val="28"/>
          <w:u w:val="none"/>
        </w:rPr>
      </w:pPr>
    </w:p>
    <w:p>
      <w:pPr>
        <w:widowControl/>
        <w:ind w:firstLine="1285" w:firstLineChars="400"/>
        <w:jc w:val="both"/>
        <w:rPr>
          <w:rFonts w:hint="eastAsia" w:asciiTheme="majorEastAsia" w:hAnsiTheme="majorEastAsia" w:eastAsiaTheme="majorEastAsia" w:cstheme="majorEastAsia"/>
          <w:b/>
          <w:bCs/>
          <w:color w:val="auto"/>
          <w:sz w:val="32"/>
          <w:szCs w:val="32"/>
          <w:u w:val="none"/>
        </w:rPr>
      </w:pPr>
    </w:p>
    <w:p>
      <w:pPr>
        <w:widowControl/>
        <w:ind w:firstLine="1285" w:firstLineChars="400"/>
        <w:jc w:val="both"/>
        <w:rPr>
          <w:rFonts w:hint="eastAsia" w:asciiTheme="majorEastAsia" w:hAnsiTheme="majorEastAsia" w:eastAsiaTheme="majorEastAsia" w:cstheme="majorEastAsia"/>
          <w:b/>
          <w:bCs/>
          <w:color w:val="auto"/>
          <w:sz w:val="32"/>
          <w:szCs w:val="32"/>
          <w:u w:val="none"/>
        </w:rPr>
      </w:pPr>
    </w:p>
    <w:p>
      <w:pPr>
        <w:keepNext w:val="0"/>
        <w:keepLines w:val="0"/>
        <w:pageBreakBefore w:val="0"/>
        <w:kinsoku/>
        <w:wordWrap/>
        <w:overflowPunct/>
        <w:topLinePunct w:val="0"/>
        <w:autoSpaceDE/>
        <w:autoSpaceDN/>
        <w:bidi w:val="0"/>
        <w:spacing w:line="240" w:lineRule="atLeast"/>
        <w:jc w:val="both"/>
        <w:textAlignment w:val="auto"/>
        <w:outlineLvl w:val="9"/>
        <w:rPr>
          <w:rFonts w:hint="eastAsia" w:asciiTheme="majorEastAsia" w:hAnsiTheme="majorEastAsia" w:eastAsiaTheme="majorEastAsia" w:cstheme="majorEastAsia"/>
          <w:b/>
          <w:bCs/>
          <w:sz w:val="32"/>
          <w:szCs w:val="32"/>
          <w:lang w:eastAsia="zh-CN"/>
        </w:rPr>
      </w:pPr>
    </w:p>
    <w:p>
      <w:pPr>
        <w:keepNext w:val="0"/>
        <w:keepLines w:val="0"/>
        <w:pageBreakBefore w:val="0"/>
        <w:kinsoku/>
        <w:wordWrap/>
        <w:overflowPunct/>
        <w:topLinePunct w:val="0"/>
        <w:autoSpaceDE/>
        <w:autoSpaceDN/>
        <w:bidi w:val="0"/>
        <w:spacing w:line="240" w:lineRule="atLeast"/>
        <w:jc w:val="center"/>
        <w:textAlignment w:val="auto"/>
        <w:outlineLvl w:val="9"/>
        <w:rPr>
          <w:rFonts w:hint="eastAsia" w:asciiTheme="majorEastAsia" w:hAnsiTheme="majorEastAsia" w:eastAsiaTheme="majorEastAsia" w:cstheme="majorEastAsia"/>
          <w:b/>
          <w:bCs/>
          <w:sz w:val="32"/>
          <w:szCs w:val="32"/>
          <w:lang w:eastAsia="zh-CN"/>
        </w:rPr>
      </w:pPr>
    </w:p>
    <w:p>
      <w:pPr>
        <w:keepNext w:val="0"/>
        <w:keepLines w:val="0"/>
        <w:pageBreakBefore w:val="0"/>
        <w:kinsoku/>
        <w:wordWrap/>
        <w:overflowPunct/>
        <w:topLinePunct w:val="0"/>
        <w:autoSpaceDE/>
        <w:autoSpaceDN/>
        <w:bidi w:val="0"/>
        <w:spacing w:line="240" w:lineRule="atLeast"/>
        <w:jc w:val="center"/>
        <w:textAlignment w:val="auto"/>
        <w:outlineLvl w:val="9"/>
        <w:rPr>
          <w:rFonts w:hint="eastAsia" w:asciiTheme="majorEastAsia" w:hAnsiTheme="majorEastAsia" w:eastAsiaTheme="majorEastAsia" w:cstheme="majorEastAsia"/>
          <w:b/>
          <w:bCs/>
          <w:sz w:val="32"/>
          <w:szCs w:val="32"/>
          <w:lang w:eastAsia="zh-CN"/>
        </w:rPr>
      </w:pPr>
    </w:p>
    <w:p>
      <w:pPr>
        <w:keepNext w:val="0"/>
        <w:keepLines w:val="0"/>
        <w:pageBreakBefore w:val="0"/>
        <w:kinsoku/>
        <w:wordWrap/>
        <w:overflowPunct/>
        <w:topLinePunct w:val="0"/>
        <w:autoSpaceDE/>
        <w:autoSpaceDN/>
        <w:bidi w:val="0"/>
        <w:spacing w:line="240" w:lineRule="atLeast"/>
        <w:jc w:val="center"/>
        <w:textAlignment w:val="auto"/>
        <w:outlineLvl w:val="9"/>
        <w:rPr>
          <w:rFonts w:hint="eastAsia" w:asciiTheme="majorEastAsia" w:hAnsiTheme="majorEastAsia" w:eastAsiaTheme="majorEastAsia" w:cstheme="majorEastAsia"/>
          <w:b/>
          <w:bCs/>
          <w:sz w:val="32"/>
          <w:szCs w:val="32"/>
          <w:lang w:eastAsia="zh-CN"/>
        </w:rPr>
      </w:pPr>
    </w:p>
    <w:p>
      <w:pPr>
        <w:keepNext w:val="0"/>
        <w:keepLines w:val="0"/>
        <w:pageBreakBefore w:val="0"/>
        <w:kinsoku/>
        <w:wordWrap/>
        <w:overflowPunct/>
        <w:topLinePunct w:val="0"/>
        <w:autoSpaceDE/>
        <w:autoSpaceDN/>
        <w:bidi w:val="0"/>
        <w:spacing w:line="240" w:lineRule="atLeast"/>
        <w:jc w:val="center"/>
        <w:textAlignment w:val="auto"/>
        <w:outlineLvl w:val="9"/>
        <w:rPr>
          <w:rFonts w:hint="eastAsia" w:asciiTheme="majorEastAsia" w:hAnsiTheme="majorEastAsia" w:eastAsiaTheme="majorEastAsia" w:cstheme="majorEastAsia"/>
          <w:b/>
          <w:bCs/>
          <w:sz w:val="32"/>
          <w:szCs w:val="32"/>
          <w:lang w:eastAsia="zh-CN"/>
        </w:rPr>
      </w:pPr>
    </w:p>
    <w:p>
      <w:pPr>
        <w:keepNext w:val="0"/>
        <w:keepLines w:val="0"/>
        <w:pageBreakBefore w:val="0"/>
        <w:kinsoku/>
        <w:wordWrap/>
        <w:overflowPunct/>
        <w:topLinePunct w:val="0"/>
        <w:autoSpaceDE/>
        <w:autoSpaceDN/>
        <w:bidi w:val="0"/>
        <w:spacing w:line="240" w:lineRule="atLeast"/>
        <w:jc w:val="center"/>
        <w:textAlignment w:val="auto"/>
        <w:outlineLvl w:val="9"/>
        <w:rPr>
          <w:rFonts w:hint="eastAsia" w:asciiTheme="majorEastAsia" w:hAnsiTheme="majorEastAsia" w:eastAsiaTheme="majorEastAsia" w:cstheme="majorEastAsia"/>
          <w:b/>
          <w:bCs/>
          <w:sz w:val="32"/>
          <w:szCs w:val="32"/>
          <w:lang w:eastAsia="zh-CN"/>
        </w:rPr>
      </w:pPr>
    </w:p>
    <w:p>
      <w:pPr>
        <w:keepNext w:val="0"/>
        <w:keepLines w:val="0"/>
        <w:pageBreakBefore w:val="0"/>
        <w:kinsoku/>
        <w:wordWrap/>
        <w:overflowPunct/>
        <w:topLinePunct w:val="0"/>
        <w:autoSpaceDE/>
        <w:autoSpaceDN/>
        <w:bidi w:val="0"/>
        <w:spacing w:line="240" w:lineRule="atLeast"/>
        <w:jc w:val="center"/>
        <w:textAlignment w:val="auto"/>
        <w:outlineLvl w:val="9"/>
        <w:rPr>
          <w:rFonts w:hint="eastAsia" w:cs="宋体" w:asciiTheme="minorEastAsia" w:hAnsiTheme="minorEastAsia" w:eastAsiaTheme="minorEastAsia"/>
          <w:b/>
          <w:bCs/>
          <w:sz w:val="32"/>
          <w:szCs w:val="32"/>
        </w:rPr>
      </w:pPr>
      <w:r>
        <w:rPr>
          <w:rFonts w:hint="eastAsia" w:asciiTheme="majorEastAsia" w:hAnsiTheme="majorEastAsia" w:eastAsiaTheme="majorEastAsia" w:cstheme="majorEastAsia"/>
          <w:b/>
          <w:bCs/>
          <w:sz w:val="32"/>
          <w:szCs w:val="32"/>
          <w:lang w:eastAsia="zh-CN"/>
        </w:rPr>
        <w:t>第一部分</w:t>
      </w:r>
      <w:r>
        <w:rPr>
          <w:rFonts w:hint="eastAsia" w:asciiTheme="majorEastAsia" w:hAnsiTheme="majorEastAsia" w:eastAsiaTheme="majorEastAsia" w:cstheme="majorEastAsia"/>
          <w:b/>
          <w:bCs/>
          <w:sz w:val="32"/>
          <w:szCs w:val="32"/>
          <w:lang w:val="en-US" w:eastAsia="zh-CN"/>
        </w:rPr>
        <w:t xml:space="preserve">  </w:t>
      </w:r>
      <w:r>
        <w:rPr>
          <w:rFonts w:hint="eastAsia" w:asciiTheme="majorEastAsia" w:hAnsiTheme="majorEastAsia" w:eastAsiaTheme="majorEastAsia" w:cstheme="majorEastAsia"/>
          <w:b/>
          <w:bCs/>
          <w:sz w:val="32"/>
          <w:szCs w:val="32"/>
          <w:lang w:eastAsia="zh-CN"/>
        </w:rPr>
        <w:t>竞争性磋商公告</w:t>
      </w:r>
    </w:p>
    <w:p>
      <w:pPr>
        <w:jc w:val="center"/>
        <w:rPr>
          <w:rFonts w:hint="eastAsia" w:asciiTheme="majorEastAsia" w:hAnsiTheme="majorEastAsia" w:eastAsiaTheme="majorEastAsia" w:cstheme="majorEastAsia"/>
          <w:b/>
          <w:bCs/>
          <w:color w:val="auto"/>
          <w:sz w:val="32"/>
          <w:szCs w:val="32"/>
          <w:u w:val="none"/>
          <w:lang w:val="en-US" w:eastAsia="zh-CN"/>
        </w:rPr>
      </w:pPr>
      <w:r>
        <w:rPr>
          <w:rFonts w:hint="eastAsia" w:asciiTheme="majorEastAsia" w:hAnsiTheme="majorEastAsia" w:eastAsiaTheme="majorEastAsia" w:cstheme="majorEastAsia"/>
          <w:b/>
          <w:bCs/>
          <w:color w:val="auto"/>
          <w:sz w:val="32"/>
          <w:szCs w:val="32"/>
          <w:u w:val="none"/>
          <w:lang w:val="en-US" w:eastAsia="zh-CN"/>
        </w:rPr>
        <w:t xml:space="preserve"> </w:t>
      </w:r>
    </w:p>
    <w:p>
      <w:pPr>
        <w:jc w:val="center"/>
        <w:rPr>
          <w:rFonts w:hint="eastAsia" w:ascii="宋体" w:hAnsi="宋体" w:cs="宋体"/>
          <w:b/>
          <w:bCs/>
          <w:color w:val="auto"/>
          <w:sz w:val="32"/>
          <w:szCs w:val="32"/>
          <w:u w:val="none"/>
          <w:lang w:val="en-US" w:eastAsia="zh-CN"/>
        </w:rPr>
      </w:pPr>
      <w:r>
        <w:rPr>
          <w:rFonts w:hint="eastAsia" w:ascii="宋体" w:hAnsi="宋体" w:cs="宋体"/>
          <w:b/>
          <w:bCs/>
          <w:color w:val="auto"/>
          <w:sz w:val="32"/>
          <w:szCs w:val="32"/>
          <w:u w:val="none"/>
          <w:lang w:val="en-US" w:eastAsia="zh-CN"/>
        </w:rPr>
        <w:t>新疆奇台县2023年中央财政林业改革发展资金</w:t>
      </w:r>
    </w:p>
    <w:p>
      <w:pPr>
        <w:jc w:val="center"/>
        <w:rPr>
          <w:rFonts w:hint="eastAsia" w:ascii="宋体" w:hAnsi="宋体" w:eastAsia="宋体" w:cs="宋体"/>
          <w:b/>
          <w:bCs/>
          <w:color w:val="auto"/>
          <w:sz w:val="28"/>
          <w:szCs w:val="28"/>
          <w:u w:val="none"/>
          <w:lang w:val="en-US" w:eastAsia="zh-CN"/>
        </w:rPr>
      </w:pPr>
      <w:r>
        <w:rPr>
          <w:rFonts w:hint="eastAsia" w:ascii="宋体" w:hAnsi="宋体" w:cs="宋体"/>
          <w:b/>
          <w:bCs/>
          <w:color w:val="auto"/>
          <w:sz w:val="32"/>
          <w:szCs w:val="32"/>
          <w:u w:val="none"/>
          <w:lang w:val="en-US" w:eastAsia="zh-CN"/>
        </w:rPr>
        <w:t>（造林补助）围栏项目</w:t>
      </w:r>
    </w:p>
    <w:p>
      <w:pPr>
        <w:jc w:val="center"/>
        <w:rPr>
          <w:rFonts w:hint="eastAsia" w:ascii="宋体" w:hAnsi="宋体" w:eastAsia="宋体" w:cs="宋体"/>
          <w:b/>
          <w:bCs/>
          <w:color w:val="auto"/>
          <w:sz w:val="32"/>
          <w:szCs w:val="32"/>
          <w:u w:val="none"/>
          <w:lang w:eastAsia="zh-CN"/>
        </w:rPr>
      </w:pPr>
      <w:r>
        <w:rPr>
          <w:rFonts w:hint="eastAsia" w:ascii="宋体" w:hAnsi="宋体" w:eastAsia="宋体" w:cs="宋体"/>
          <w:b/>
          <w:bCs/>
          <w:color w:val="auto"/>
          <w:sz w:val="32"/>
          <w:szCs w:val="32"/>
          <w:u w:val="none"/>
          <w:lang w:eastAsia="zh-CN"/>
        </w:rPr>
        <w:t>采购公告</w:t>
      </w:r>
    </w:p>
    <w:p>
      <w:pPr>
        <w:keepNext w:val="0"/>
        <w:keepLines w:val="0"/>
        <w:pageBreakBefore w:val="0"/>
        <w:kinsoku/>
        <w:wordWrap/>
        <w:overflowPunct/>
        <w:topLinePunct w:val="0"/>
        <w:autoSpaceDE/>
        <w:autoSpaceDN/>
        <w:bidi w:val="0"/>
        <w:adjustRightInd/>
        <w:snapToGrid/>
        <w:spacing w:line="500" w:lineRule="exact"/>
        <w:ind w:firstLine="548" w:firstLineChars="196"/>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新疆新华远景工程造价咨询有限公司受</w:t>
      </w:r>
      <w:r>
        <w:rPr>
          <w:rFonts w:hint="eastAsia" w:ascii="仿宋_GB2312" w:eastAsia="仿宋_GB2312" w:cs="Times New Roman"/>
          <w:sz w:val="28"/>
          <w:szCs w:val="28"/>
          <w:lang w:val="en-US" w:eastAsia="zh-CN"/>
        </w:rPr>
        <w:t>奇台县林业和草原综合行政执法大队</w:t>
      </w:r>
      <w:r>
        <w:rPr>
          <w:rFonts w:hint="eastAsia" w:ascii="仿宋_GB2312" w:hAnsi="Times New Roman" w:eastAsia="仿宋_GB2312" w:cs="Times New Roman"/>
          <w:sz w:val="28"/>
          <w:szCs w:val="28"/>
          <w:lang w:val="en-US" w:eastAsia="zh-CN"/>
        </w:rPr>
        <w:t>的委托，就</w:t>
      </w:r>
      <w:r>
        <w:rPr>
          <w:rFonts w:hint="eastAsia" w:ascii="仿宋_GB2312" w:eastAsia="仿宋_GB2312" w:cs="Times New Roman"/>
          <w:sz w:val="28"/>
          <w:szCs w:val="28"/>
          <w:lang w:val="en-US" w:eastAsia="zh-CN"/>
        </w:rPr>
        <w:t>新疆奇台县2023年中央财政林业改革发展资金（造林补助）围栏项目</w:t>
      </w:r>
      <w:r>
        <w:rPr>
          <w:rFonts w:hint="eastAsia" w:ascii="仿宋_GB2312" w:hAnsi="Times New Roman" w:eastAsia="仿宋_GB2312" w:cs="Times New Roman"/>
          <w:sz w:val="28"/>
          <w:szCs w:val="28"/>
          <w:lang w:val="en-US" w:eastAsia="zh-CN"/>
        </w:rPr>
        <w:t>进行竞争性磋商采购，欢迎符合相关资质条件的供应商前来报名参与投标。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Times New Roman" w:eastAsia="仿宋_GB2312" w:cs="Times New Roman"/>
          <w:sz w:val="28"/>
          <w:szCs w:val="28"/>
          <w:lang w:val="en-US" w:eastAsia="zh-CN"/>
        </w:rPr>
      </w:pPr>
      <w:r>
        <w:rPr>
          <w:rFonts w:hint="eastAsia" w:ascii="仿宋_GB2312" w:eastAsia="仿宋_GB2312"/>
          <w:b/>
          <w:color w:val="auto"/>
          <w:sz w:val="30"/>
          <w:szCs w:val="30"/>
          <w:lang w:val="en-US" w:eastAsia="zh-CN"/>
        </w:rPr>
        <w:t>一、</w:t>
      </w:r>
      <w:r>
        <w:rPr>
          <w:rFonts w:hint="eastAsia" w:ascii="仿宋_GB2312" w:eastAsia="仿宋_GB2312"/>
          <w:b/>
          <w:color w:val="auto"/>
          <w:sz w:val="30"/>
          <w:szCs w:val="30"/>
          <w:lang w:eastAsia="zh-CN"/>
        </w:rPr>
        <w:t>项目名称：</w:t>
      </w:r>
      <w:r>
        <w:rPr>
          <w:rFonts w:hint="eastAsia" w:ascii="仿宋_GB2312" w:eastAsia="仿宋_GB2312" w:cs="Times New Roman"/>
          <w:sz w:val="28"/>
          <w:szCs w:val="28"/>
          <w:lang w:val="en-US" w:eastAsia="zh-CN"/>
        </w:rPr>
        <w:t>新疆奇台县2023年中央财政林业改革发展资金（造林补助）围栏项目</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_GB2312" w:eastAsia="仿宋_GB2312" w:cs="Times New Roman"/>
          <w:color w:val="FF0000"/>
          <w:kern w:val="2"/>
          <w:sz w:val="28"/>
          <w:szCs w:val="28"/>
          <w:lang w:val="en-US" w:eastAsia="zh-CN" w:bidi="ar-SA"/>
        </w:rPr>
      </w:pPr>
      <w:r>
        <w:rPr>
          <w:rFonts w:hint="eastAsia" w:ascii="仿宋_GB2312" w:eastAsia="仿宋_GB2312"/>
          <w:b/>
          <w:color w:val="auto"/>
          <w:sz w:val="30"/>
          <w:szCs w:val="30"/>
          <w:lang w:eastAsia="zh-CN"/>
        </w:rPr>
        <w:t>二、项目编号：</w:t>
      </w:r>
      <w:r>
        <w:rPr>
          <w:rFonts w:hint="eastAsia" w:ascii="仿宋_GB2312" w:eastAsia="仿宋_GB2312" w:cs="Times New Roman"/>
          <w:color w:val="auto"/>
          <w:kern w:val="2"/>
          <w:sz w:val="28"/>
          <w:szCs w:val="28"/>
          <w:lang w:val="en-US" w:eastAsia="zh-CN" w:bidi="ar-SA"/>
        </w:rPr>
        <w:t>XHYJ-QTCG2023-037</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sz w:val="28"/>
          <w:szCs w:val="28"/>
          <w:lang w:val="en-US" w:eastAsia="zh-CN"/>
        </w:rPr>
      </w:pPr>
      <w:r>
        <w:rPr>
          <w:rFonts w:hint="eastAsia" w:ascii="仿宋_GB2312" w:eastAsia="仿宋_GB2312"/>
          <w:b/>
          <w:color w:val="auto"/>
          <w:sz w:val="30"/>
          <w:szCs w:val="30"/>
          <w:lang w:eastAsia="zh-CN"/>
        </w:rPr>
        <w:t>三、</w:t>
      </w:r>
      <w:r>
        <w:rPr>
          <w:rFonts w:hint="eastAsia" w:ascii="仿宋_GB2312" w:eastAsia="仿宋_GB2312"/>
          <w:b/>
          <w:color w:val="auto"/>
          <w:sz w:val="30"/>
          <w:szCs w:val="30"/>
        </w:rPr>
        <w:t>资金来源：</w:t>
      </w:r>
      <w:r>
        <w:rPr>
          <w:rFonts w:hint="eastAsia" w:ascii="仿宋_GB2312" w:hAnsi="仿宋_GB2312" w:eastAsia="仿宋_GB2312" w:cs="仿宋_GB2312"/>
          <w:color w:val="auto"/>
          <w:sz w:val="28"/>
          <w:szCs w:val="28"/>
          <w:lang w:val="en-US" w:eastAsia="zh-CN"/>
        </w:rPr>
        <w:t>新疆奇台县2023年中央财政林业改革发展资金（造林补助）项目（昌州财建〔2022〕</w:t>
      </w:r>
      <w:r>
        <w:rPr>
          <w:rFonts w:hint="default" w:ascii="仿宋_GB2312" w:hAnsi="仿宋_GB2312" w:eastAsia="仿宋_GB2312" w:cs="仿宋_GB2312"/>
          <w:color w:val="auto"/>
          <w:sz w:val="28"/>
          <w:szCs w:val="28"/>
          <w:lang w:val="en-US" w:eastAsia="zh-CN"/>
        </w:rPr>
        <w:t>115</w:t>
      </w:r>
      <w:r>
        <w:rPr>
          <w:rFonts w:hint="eastAsia" w:ascii="仿宋_GB2312" w:hAnsi="仿宋_GB2312" w:eastAsia="仿宋_GB2312" w:cs="仿宋_GB2312"/>
          <w:color w:val="auto"/>
          <w:sz w:val="28"/>
          <w:szCs w:val="28"/>
          <w:lang w:val="en-US" w:eastAsia="zh-CN"/>
        </w:rPr>
        <w:t>号）中央林业改革发展资金。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Times New Roman" w:eastAsia="仿宋_GB2312" w:cs="Times New Roman"/>
          <w:sz w:val="28"/>
          <w:szCs w:val="28"/>
          <w:lang w:val="en-US" w:eastAsia="zh-CN"/>
        </w:rPr>
      </w:pPr>
      <w:r>
        <w:rPr>
          <w:rFonts w:hint="eastAsia" w:ascii="仿宋_GB2312" w:eastAsia="仿宋_GB2312"/>
          <w:b/>
          <w:color w:val="auto"/>
          <w:sz w:val="30"/>
          <w:szCs w:val="30"/>
          <w:lang w:eastAsia="zh-CN"/>
        </w:rPr>
        <w:t>四</w:t>
      </w:r>
      <w:r>
        <w:rPr>
          <w:rFonts w:hint="eastAsia" w:ascii="仿宋_GB2312" w:eastAsia="仿宋_GB2312"/>
          <w:b/>
          <w:color w:val="auto"/>
          <w:sz w:val="30"/>
          <w:szCs w:val="30"/>
        </w:rPr>
        <w:t>、预算价格:</w:t>
      </w:r>
      <w:r>
        <w:rPr>
          <w:rFonts w:hint="eastAsia" w:ascii="仿宋_GB2312" w:hAnsi="仿宋_GB2312" w:eastAsia="仿宋_GB2312" w:cs="仿宋_GB2312"/>
          <w:color w:val="auto"/>
          <w:sz w:val="28"/>
          <w:szCs w:val="28"/>
          <w:lang w:val="en-US" w:eastAsia="zh-CN"/>
        </w:rPr>
        <w:t>425744</w:t>
      </w:r>
      <w:r>
        <w:rPr>
          <w:rFonts w:hint="eastAsia" w:ascii="仿宋_GB2312" w:hAnsi="Times New Roman" w:eastAsia="仿宋_GB2312" w:cs="Times New Roman"/>
          <w:sz w:val="28"/>
          <w:szCs w:val="28"/>
          <w:lang w:val="en-US" w:eastAsia="zh-CN"/>
        </w:rPr>
        <w:t>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eastAsia="仿宋_GB2312"/>
          <w:b/>
          <w:color w:val="auto"/>
          <w:sz w:val="30"/>
          <w:szCs w:val="30"/>
          <w:lang w:eastAsia="zh-CN"/>
        </w:rPr>
        <w:t>五</w:t>
      </w:r>
      <w:r>
        <w:rPr>
          <w:rFonts w:hint="eastAsia" w:ascii="仿宋_GB2312" w:eastAsia="仿宋_GB2312"/>
          <w:b/>
          <w:color w:val="auto"/>
          <w:sz w:val="30"/>
          <w:szCs w:val="30"/>
        </w:rPr>
        <w:t>、付款方式:</w:t>
      </w:r>
      <w:r>
        <w:rPr>
          <w:rFonts w:hint="eastAsia" w:ascii="仿宋_GB2312" w:eastAsia="仿宋_GB2312"/>
          <w:b/>
          <w:color w:val="auto"/>
          <w:sz w:val="30"/>
          <w:szCs w:val="30"/>
          <w:lang w:val="en-US" w:eastAsia="zh-CN"/>
        </w:rPr>
        <w:t xml:space="preserve"> </w:t>
      </w:r>
      <w:r>
        <w:rPr>
          <w:rFonts w:hint="eastAsia" w:ascii="仿宋_GB2312" w:hAnsi="仿宋_GB2312" w:eastAsia="仿宋_GB2312" w:cs="仿宋_GB2312"/>
          <w:color w:val="auto"/>
          <w:sz w:val="28"/>
          <w:szCs w:val="28"/>
          <w:lang w:val="en-US" w:eastAsia="zh-CN"/>
        </w:rPr>
        <w:t>按工程进度付款（具体内容以合同签订为准）</w:t>
      </w:r>
      <w:r>
        <w:rPr>
          <w:rFonts w:hint="eastAsia" w:ascii="仿宋_GB2312" w:eastAsia="仿宋_GB2312" w:cs="Times New Roman"/>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b/>
          <w:color w:val="auto"/>
          <w:sz w:val="30"/>
          <w:szCs w:val="30"/>
        </w:rPr>
      </w:pPr>
      <w:r>
        <w:rPr>
          <w:rFonts w:hint="eastAsia" w:ascii="仿宋_GB2312" w:eastAsia="仿宋_GB2312"/>
          <w:b/>
          <w:color w:val="auto"/>
          <w:sz w:val="30"/>
          <w:szCs w:val="30"/>
          <w:lang w:eastAsia="zh-CN"/>
        </w:rPr>
        <w:t>六</w:t>
      </w:r>
      <w:r>
        <w:rPr>
          <w:rFonts w:hint="eastAsia" w:ascii="仿宋_GB2312" w:eastAsia="仿宋_GB2312"/>
          <w:b/>
          <w:color w:val="auto"/>
          <w:sz w:val="30"/>
          <w:szCs w:val="30"/>
        </w:rPr>
        <w:t>、投标人资质要求：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投标人必须是符合《中华人民共和国政府采购法》第二十二条的合格供应商（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落实政府采购政策需满足的资格要求：(1)、《财政部国家发展改革委关于印发〈节能产品政府采购实施意见〉的通知》（财库〔2004〕185号)；(2)、《财政部环保总局关于环境标志产品政府采购实施的意见》（财库〔2006〕90号)；(3)、《政府采购促进中小企业发展管理办法》（财库〔2020〕46号)；(4)、《关于促进残疾人就业政府采购政策的通知》（财库〔2017〕141号)；(5)、《关于政府采购支持JY企业发展有关问题的通知》（财库〔2014〕68号)；3、财政部办公厅关于疫情防控期间开展政府采购活动有关事项的通知中华人民共和国财政部办公厅(财办库〔2020〕29号）；(7)、印发《关于应对新冠肺炎疫情支持中小微企业复工复产健康发展的十六条措施》的通知（新政办发〔2020〕7号)。</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sz w:val="28"/>
          <w:szCs w:val="28"/>
          <w:lang w:val="en-US" w:eastAsia="zh-CN"/>
        </w:rPr>
        <w:t>3、本项目的特定资格要求：</w:t>
      </w:r>
      <w:r>
        <w:rPr>
          <w:rFonts w:hint="eastAsia" w:ascii="仿宋_GB2312" w:hAnsi="Times New Roman" w:eastAsia="仿宋_GB2312" w:cs="Times New Roman"/>
          <w:color w:val="auto"/>
          <w:kern w:val="2"/>
          <w:sz w:val="28"/>
          <w:szCs w:val="28"/>
          <w:lang w:val="en-US" w:eastAsia="zh-CN" w:bidi="ar-SA"/>
        </w:rPr>
        <w:t>(1) 具有独立法人资格的有效营业执照</w:t>
      </w:r>
      <w:r>
        <w:rPr>
          <w:rFonts w:hint="eastAsia" w:ascii="仿宋_GB2312" w:eastAsia="仿宋_GB2312" w:cs="Times New Roman"/>
          <w:color w:val="auto"/>
          <w:kern w:val="2"/>
          <w:sz w:val="28"/>
          <w:szCs w:val="28"/>
          <w:lang w:val="en-US" w:eastAsia="zh-CN" w:bidi="ar-SA"/>
        </w:rPr>
        <w:t>（</w:t>
      </w:r>
      <w:r>
        <w:rPr>
          <w:rFonts w:hint="eastAsia" w:ascii="仿宋_GB2312" w:hAnsi="Times New Roman" w:eastAsia="仿宋_GB2312" w:cs="Times New Roman"/>
          <w:sz w:val="28"/>
          <w:szCs w:val="28"/>
          <w:lang w:val="en-US" w:eastAsia="zh-CN"/>
        </w:rPr>
        <w:t>营业执照需包含本次招标范围</w:t>
      </w:r>
      <w:r>
        <w:rPr>
          <w:rFonts w:hint="eastAsia" w:ascii="仿宋_GB2312" w:eastAsia="仿宋_GB2312" w:cs="Times New Roman"/>
          <w:color w:val="auto"/>
          <w:kern w:val="2"/>
          <w:sz w:val="28"/>
          <w:szCs w:val="28"/>
          <w:lang w:val="en-US" w:eastAsia="zh-CN" w:bidi="ar-SA"/>
        </w:rPr>
        <w:t>）</w:t>
      </w:r>
      <w:r>
        <w:rPr>
          <w:rFonts w:hint="eastAsia" w:ascii="仿宋_GB2312" w:hAnsi="Times New Roman" w:eastAsia="仿宋_GB2312" w:cs="Times New Roman"/>
          <w:color w:val="auto"/>
          <w:kern w:val="2"/>
          <w:sz w:val="28"/>
          <w:szCs w:val="28"/>
          <w:lang w:val="en-US" w:eastAsia="zh-CN" w:bidi="ar-SA"/>
        </w:rPr>
        <w:t>;(2) 法定代表人授权委托书及委托代理人身份证原件;（3）中小企业声明函</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4、本项目不接受联合体投标，其他要求详见招标文件。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5、参加采购活动前三年内，在经营活动中没有重大违法记录。凡拟参加本次采购项目的投标人，需提供在“信用中国”网站（www.creditchina.gov.cn）查询结果报告、中国政府采购网（www.ccgp.gov.cn）查询结果截图，如被列入失信被执行人、重大税收违法案件当事人名单、政府采购严重违法失信行为记录名单之一的投标人不得参与本次政饰采购活动；</w:t>
      </w:r>
    </w:p>
    <w:p>
      <w:pPr>
        <w:keepNext w:val="0"/>
        <w:keepLines w:val="0"/>
        <w:pageBreakBefore w:val="0"/>
        <w:widowControl w:val="0"/>
        <w:tabs>
          <w:tab w:val="left" w:pos="591"/>
        </w:tabs>
        <w:kinsoku/>
        <w:wordWrap/>
        <w:overflowPunct/>
        <w:topLinePunct w:val="0"/>
        <w:autoSpaceDE/>
        <w:autoSpaceDN/>
        <w:bidi w:val="0"/>
        <w:adjustRightInd/>
        <w:snapToGrid/>
        <w:spacing w:line="560" w:lineRule="exact"/>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七、采购内容：</w:t>
      </w:r>
    </w:p>
    <w:p>
      <w:pPr>
        <w:keepNext w:val="0"/>
        <w:keepLines w:val="0"/>
        <w:pageBreakBefore w:val="0"/>
        <w:widowControl w:val="0"/>
        <w:tabs>
          <w:tab w:val="left" w:pos="591"/>
        </w:tabs>
        <w:kinsoku/>
        <w:wordWrap/>
        <w:overflowPunct/>
        <w:topLinePunct w:val="0"/>
        <w:autoSpaceDE/>
        <w:autoSpaceDN/>
        <w:bidi w:val="0"/>
        <w:adjustRightInd/>
        <w:snapToGrid/>
        <w:spacing w:line="560" w:lineRule="exact"/>
        <w:ind w:firstLine="560" w:firstLineChars="200"/>
        <w:textAlignment w:val="auto"/>
        <w:rPr>
          <w:rFonts w:hint="default" w:ascii="仿宋_GB2312" w:hAnsi="Times New Roman" w:eastAsia="仿宋_GB2312" w:cs="Times New Roman"/>
          <w:sz w:val="28"/>
          <w:szCs w:val="28"/>
          <w:lang w:val="en-US" w:eastAsia="zh-CN"/>
        </w:rPr>
      </w:pPr>
      <w:r>
        <w:rPr>
          <w:rFonts w:hint="eastAsia" w:ascii="仿宋_GB2312" w:hAnsi="仿宋_GB2312" w:eastAsia="仿宋_GB2312" w:cs="仿宋_GB2312"/>
          <w:color w:val="auto"/>
          <w:sz w:val="28"/>
          <w:szCs w:val="28"/>
          <w:lang w:val="zh-CN" w:eastAsia="zh-CN"/>
        </w:rPr>
        <w:t>为保护</w:t>
      </w:r>
      <w:r>
        <w:rPr>
          <w:rFonts w:hint="eastAsia" w:ascii="仿宋_GB2312" w:hAnsi="仿宋_GB2312" w:eastAsia="仿宋_GB2312" w:cs="仿宋_GB2312"/>
          <w:color w:val="auto"/>
          <w:sz w:val="28"/>
          <w:szCs w:val="28"/>
          <w:lang w:val="en-US" w:eastAsia="zh-CN"/>
        </w:rPr>
        <w:t>人造灌木林地</w:t>
      </w:r>
      <w:r>
        <w:rPr>
          <w:rFonts w:hint="eastAsia" w:ascii="仿宋_GB2312" w:hAnsi="仿宋_GB2312" w:eastAsia="仿宋_GB2312" w:cs="仿宋_GB2312"/>
          <w:color w:val="auto"/>
          <w:sz w:val="28"/>
          <w:szCs w:val="28"/>
          <w:lang w:val="zh-CN" w:eastAsia="zh-CN"/>
        </w:rPr>
        <w:t>项目区造林成果，确保项目区造林不受牲畜及人为破坏，在位于造林区道路两侧设置网格围栏，</w:t>
      </w:r>
      <w:r>
        <w:rPr>
          <w:rFonts w:hint="eastAsia" w:ascii="仿宋_GB2312" w:hAnsi="仿宋_GB2312" w:eastAsia="仿宋_GB2312" w:cs="仿宋_GB2312"/>
          <w:color w:val="auto"/>
          <w:sz w:val="28"/>
          <w:szCs w:val="28"/>
          <w:lang w:val="en-US" w:eastAsia="zh-CN"/>
        </w:rPr>
        <w:t>需购置20768米网格</w:t>
      </w:r>
      <w:r>
        <w:rPr>
          <w:rFonts w:hint="eastAsia" w:ascii="仿宋_GB2312" w:hAnsi="仿宋_GB2312" w:eastAsia="仿宋_GB2312" w:cs="仿宋_GB2312"/>
          <w:color w:val="auto"/>
          <w:sz w:val="28"/>
          <w:szCs w:val="28"/>
          <w:lang w:val="zh-CN" w:eastAsia="zh-CN"/>
        </w:rPr>
        <w:t>围栏</w:t>
      </w:r>
      <w:r>
        <w:rPr>
          <w:rFonts w:hint="eastAsia" w:ascii="仿宋_GB2312" w:eastAsia="仿宋_GB2312" w:cs="Times New Roman"/>
          <w:sz w:val="28"/>
          <w:szCs w:val="28"/>
          <w:lang w:val="en-US" w:eastAsia="zh-CN"/>
        </w:rPr>
        <w:t>（具体内容详见招标文件）</w:t>
      </w:r>
      <w:r>
        <w:rPr>
          <w:rFonts w:hint="eastAsia" w:ascii="仿宋_GB2312" w:hAnsi="Times New Roman" w:eastAsia="仿宋_GB2312" w:cs="Times New Roman"/>
          <w:sz w:val="28"/>
          <w:szCs w:val="28"/>
          <w:lang w:val="en-US" w:eastAsia="zh-CN"/>
        </w:rPr>
        <w:t>。</w:t>
      </w:r>
    </w:p>
    <w:p>
      <w:pPr>
        <w:keepNext w:val="0"/>
        <w:keepLines w:val="0"/>
        <w:pageBreakBefore w:val="0"/>
        <w:widowControl w:val="0"/>
        <w:tabs>
          <w:tab w:val="left" w:pos="591"/>
        </w:tabs>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sz w:val="28"/>
          <w:szCs w:val="28"/>
          <w:lang w:val="en-US" w:eastAsia="zh-CN"/>
        </w:rPr>
      </w:pPr>
      <w:r>
        <w:rPr>
          <w:rFonts w:hint="eastAsia" w:ascii="仿宋_GB2312" w:eastAsia="仿宋_GB2312"/>
          <w:b/>
          <w:bCs/>
          <w:sz w:val="30"/>
          <w:szCs w:val="30"/>
          <w:lang w:val="en-US" w:eastAsia="zh-CN"/>
        </w:rPr>
        <w:t xml:space="preserve">八、售后服务要求: </w:t>
      </w:r>
      <w:r>
        <w:rPr>
          <w:rFonts w:hint="eastAsia" w:ascii="仿宋_GB2312" w:hAnsi="仿宋_GB2312" w:eastAsia="仿宋_GB2312" w:cs="仿宋_GB2312"/>
          <w:color w:val="auto"/>
          <w:sz w:val="28"/>
          <w:szCs w:val="28"/>
          <w:lang w:val="en-US" w:eastAsia="zh-CN"/>
        </w:rPr>
        <w:t>对现场要求不在参数要求内的货物由供货单位自行处理。对不在要求内的货物由供货单位进行更换，所产生的相关费用由供货单位进行承担。</w:t>
      </w:r>
    </w:p>
    <w:p>
      <w:pPr>
        <w:keepNext w:val="0"/>
        <w:keepLines w:val="0"/>
        <w:pageBreakBefore w:val="0"/>
        <w:widowControl w:val="0"/>
        <w:numPr>
          <w:ilvl w:val="0"/>
          <w:numId w:val="0"/>
        </w:numPr>
        <w:tabs>
          <w:tab w:val="left" w:pos="276"/>
        </w:tabs>
        <w:kinsoku/>
        <w:wordWrap/>
        <w:overflowPunct/>
        <w:topLinePunct w:val="0"/>
        <w:autoSpaceDE/>
        <w:autoSpaceDN/>
        <w:bidi w:val="0"/>
        <w:adjustRightInd/>
        <w:snapToGrid/>
        <w:spacing w:line="520" w:lineRule="exact"/>
        <w:textAlignment w:val="auto"/>
        <w:rPr>
          <w:rFonts w:hint="eastAsia" w:ascii="仿宋" w:hAnsi="仿宋" w:eastAsia="仿宋" w:cs="仿宋"/>
          <w:b w:val="0"/>
          <w:bCs/>
          <w:color w:val="auto"/>
          <w:sz w:val="28"/>
          <w:szCs w:val="28"/>
          <w:lang w:val="en-US" w:eastAsia="zh-CN"/>
        </w:rPr>
      </w:pPr>
      <w:r>
        <w:rPr>
          <w:rFonts w:hint="eastAsia" w:ascii="仿宋_GB2312" w:eastAsia="仿宋_GB2312"/>
          <w:b/>
          <w:bCs/>
          <w:sz w:val="30"/>
          <w:szCs w:val="30"/>
          <w:lang w:val="en-US" w:eastAsia="zh-CN"/>
        </w:rPr>
        <w:t>九、本项目属于专门面向中小企业预留采购的项目</w:t>
      </w:r>
    </w:p>
    <w:p>
      <w:pPr>
        <w:keepNext w:val="0"/>
        <w:keepLines w:val="0"/>
        <w:pageBreakBefore w:val="0"/>
        <w:widowControl w:val="0"/>
        <w:tabs>
          <w:tab w:val="left" w:pos="591"/>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1、需要落实的政府采购政策:《政府采购促进中小企业发展管理办法》（财库〔2020〕46 号）、《关于进一步加大政府采购支持中小企业力度的通知》(财库〔2022〕19 号)。</w:t>
      </w:r>
    </w:p>
    <w:p>
      <w:pPr>
        <w:keepNext w:val="0"/>
        <w:keepLines w:val="0"/>
        <w:pageBreakBefore w:val="0"/>
        <w:widowControl w:val="0"/>
        <w:tabs>
          <w:tab w:val="left" w:pos="591"/>
        </w:tabs>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color w:val="FF0000"/>
          <w:sz w:val="28"/>
          <w:szCs w:val="28"/>
          <w:lang w:val="en-US" w:eastAsia="zh-CN"/>
        </w:rPr>
      </w:pPr>
      <w:r>
        <w:rPr>
          <w:rFonts w:hint="eastAsia" w:ascii="仿宋_GB2312" w:hAnsi="Times New Roman" w:eastAsia="仿宋_GB2312" w:cs="Times New Roman"/>
          <w:sz w:val="28"/>
          <w:szCs w:val="28"/>
          <w:lang w:val="en-US" w:eastAsia="zh-CN"/>
        </w:rPr>
        <w:t>2、本项目采购标的对应的中小企业划分标准（详见附件）所属行业：</w:t>
      </w:r>
      <w:r>
        <w:rPr>
          <w:rFonts w:hint="eastAsia" w:ascii="仿宋_GB2312" w:hAnsi="仿宋" w:eastAsia="仿宋_GB2312" w:cs="Times New Roman"/>
          <w:sz w:val="28"/>
          <w:szCs w:val="28"/>
          <w:lang w:val="en-US" w:eastAsia="zh-CN"/>
        </w:rPr>
        <w:t>其他未列明行业（包括科学研究和技术服务业，水利、环境和公共设施管理业，居民服务、修理和其他服务业，社会工作，文化、体育和娱乐业等）。</w:t>
      </w:r>
    </w:p>
    <w:p>
      <w:pPr>
        <w:numPr>
          <w:ilvl w:val="0"/>
          <w:numId w:val="0"/>
        </w:numPr>
        <w:tabs>
          <w:tab w:val="left" w:pos="276"/>
        </w:tabs>
        <w:rPr>
          <w:rFonts w:hint="eastAsia" w:ascii="仿宋_GB2312" w:hAnsi="Times New Roman" w:eastAsia="仿宋_GB2312" w:cs="Times New Roman"/>
          <w:color w:val="auto"/>
          <w:kern w:val="2"/>
          <w:sz w:val="28"/>
          <w:szCs w:val="28"/>
          <w:lang w:val="en-US" w:eastAsia="zh-CN" w:bidi="ar-SA"/>
        </w:rPr>
      </w:pPr>
      <w:r>
        <w:rPr>
          <w:rFonts w:hint="eastAsia" w:ascii="仿宋_GB2312" w:eastAsia="仿宋_GB2312"/>
          <w:b/>
          <w:bCs/>
          <w:sz w:val="30"/>
          <w:szCs w:val="30"/>
          <w:lang w:val="en-US" w:eastAsia="zh-CN"/>
        </w:rPr>
        <w:t>十、交货期：</w:t>
      </w:r>
      <w:r>
        <w:rPr>
          <w:rFonts w:hint="eastAsia" w:ascii="仿宋_GB2312" w:hAnsi="仿宋_GB2312" w:eastAsia="仿宋_GB2312" w:cs="仿宋_GB2312"/>
          <w:color w:val="auto"/>
          <w:sz w:val="28"/>
          <w:szCs w:val="28"/>
          <w:lang w:val="en-US" w:eastAsia="zh-CN"/>
        </w:rPr>
        <w:t>2023年</w:t>
      </w:r>
      <w:r>
        <w:rPr>
          <w:rFonts w:hint="default"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val="en-US" w:eastAsia="zh-CN"/>
        </w:rPr>
        <w:t>1月</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 w:eastAsia="仿宋_GB2312" w:cs="Times New Roman"/>
          <w:sz w:val="28"/>
          <w:szCs w:val="28"/>
          <w:lang w:val="en-US" w:eastAsia="zh-CN"/>
        </w:rPr>
      </w:pPr>
      <w:r>
        <w:rPr>
          <w:rFonts w:hint="eastAsia" w:ascii="仿宋_GB2312" w:eastAsia="仿宋_GB2312"/>
          <w:b/>
          <w:bCs/>
          <w:sz w:val="30"/>
          <w:szCs w:val="30"/>
          <w:lang w:val="en-US" w:eastAsia="zh-CN"/>
        </w:rPr>
        <w:t>十一、地点：</w:t>
      </w:r>
      <w:r>
        <w:rPr>
          <w:rFonts w:hint="eastAsia" w:ascii="仿宋_GB2312" w:hAnsi="仿宋_GB2312" w:eastAsia="仿宋_GB2312" w:cs="仿宋_GB2312"/>
          <w:color w:val="auto"/>
          <w:sz w:val="28"/>
          <w:szCs w:val="28"/>
          <w:lang w:val="en-US" w:eastAsia="zh-CN"/>
        </w:rPr>
        <w:t>奇井路至芨芨湖</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十二、获取招标文件</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Times New Roman" w:eastAsia="仿宋_GB2312" w:cs="Times New Roman"/>
          <w:color w:val="auto"/>
          <w:kern w:val="2"/>
          <w:sz w:val="28"/>
          <w:szCs w:val="28"/>
          <w:lang w:val="en-US" w:eastAsia="zh-CN" w:bidi="ar-SA"/>
        </w:rPr>
      </w:pPr>
      <w:bookmarkStart w:id="0" w:name="_Toc28359082"/>
      <w:bookmarkStart w:id="1" w:name="_Toc28359005"/>
      <w:bookmarkStart w:id="2" w:name="_Toc35393624"/>
      <w:bookmarkStart w:id="3" w:name="_Toc35393793"/>
      <w:r>
        <w:rPr>
          <w:rFonts w:hint="eastAsia" w:ascii="仿宋_GB2312" w:hAnsi="Times New Roman" w:eastAsia="仿宋_GB2312" w:cs="Times New Roman"/>
          <w:color w:val="auto"/>
          <w:kern w:val="2"/>
          <w:sz w:val="28"/>
          <w:szCs w:val="28"/>
          <w:lang w:val="en-US" w:eastAsia="zh-CN" w:bidi="ar-SA"/>
        </w:rPr>
        <w:t>时间：</w:t>
      </w:r>
      <w:r>
        <w:rPr>
          <w:rFonts w:hint="eastAsia" w:ascii="仿宋_GB2312" w:hAnsi="Times New Roman" w:eastAsia="仿宋_GB2312" w:cs="Times New Roman"/>
          <w:color w:val="FF0000"/>
          <w:kern w:val="2"/>
          <w:sz w:val="28"/>
          <w:szCs w:val="28"/>
          <w:lang w:val="en-US" w:eastAsia="zh-CN" w:bidi="ar-SA"/>
        </w:rPr>
        <w:t>2023年</w:t>
      </w:r>
      <w:r>
        <w:rPr>
          <w:rFonts w:hint="eastAsia" w:ascii="仿宋_GB2312" w:eastAsia="仿宋_GB2312" w:cs="Times New Roman"/>
          <w:color w:val="FF0000"/>
          <w:kern w:val="2"/>
          <w:sz w:val="28"/>
          <w:szCs w:val="28"/>
          <w:lang w:val="en-US" w:eastAsia="zh-CN" w:bidi="ar-SA"/>
        </w:rPr>
        <w:t>4</w:t>
      </w:r>
      <w:r>
        <w:rPr>
          <w:rFonts w:hint="eastAsia" w:ascii="仿宋_GB2312" w:hAnsi="Times New Roman" w:eastAsia="仿宋_GB2312" w:cs="Times New Roman"/>
          <w:color w:val="FF0000"/>
          <w:kern w:val="2"/>
          <w:sz w:val="28"/>
          <w:szCs w:val="28"/>
          <w:lang w:val="en-US" w:eastAsia="zh-CN" w:bidi="ar-SA"/>
        </w:rPr>
        <w:t>月</w:t>
      </w:r>
      <w:r>
        <w:rPr>
          <w:rFonts w:hint="eastAsia" w:ascii="仿宋_GB2312" w:eastAsia="仿宋_GB2312" w:cs="Times New Roman"/>
          <w:color w:val="FF0000"/>
          <w:kern w:val="2"/>
          <w:sz w:val="28"/>
          <w:szCs w:val="28"/>
          <w:lang w:val="en-US" w:eastAsia="zh-CN" w:bidi="ar-SA"/>
        </w:rPr>
        <w:t>14</w:t>
      </w:r>
      <w:r>
        <w:rPr>
          <w:rFonts w:hint="eastAsia" w:ascii="仿宋_GB2312" w:hAnsi="Times New Roman" w:eastAsia="仿宋_GB2312" w:cs="Times New Roman"/>
          <w:color w:val="FF0000"/>
          <w:kern w:val="2"/>
          <w:sz w:val="28"/>
          <w:szCs w:val="28"/>
          <w:lang w:val="en-US" w:eastAsia="zh-CN" w:bidi="ar-SA"/>
        </w:rPr>
        <w:t>日至 2023年</w:t>
      </w:r>
      <w:r>
        <w:rPr>
          <w:rFonts w:hint="eastAsia" w:ascii="仿宋_GB2312" w:eastAsia="仿宋_GB2312" w:cs="Times New Roman"/>
          <w:color w:val="FF0000"/>
          <w:kern w:val="2"/>
          <w:sz w:val="28"/>
          <w:szCs w:val="28"/>
          <w:lang w:val="en-US" w:eastAsia="zh-CN" w:bidi="ar-SA"/>
        </w:rPr>
        <w:t>4</w:t>
      </w:r>
      <w:r>
        <w:rPr>
          <w:rFonts w:hint="eastAsia" w:ascii="仿宋_GB2312" w:hAnsi="Times New Roman" w:eastAsia="仿宋_GB2312" w:cs="Times New Roman"/>
          <w:color w:val="FF0000"/>
          <w:kern w:val="2"/>
          <w:sz w:val="28"/>
          <w:szCs w:val="28"/>
          <w:lang w:val="en-US" w:eastAsia="zh-CN" w:bidi="ar-SA"/>
        </w:rPr>
        <w:t>月</w:t>
      </w:r>
      <w:r>
        <w:rPr>
          <w:rFonts w:hint="eastAsia" w:ascii="仿宋_GB2312" w:eastAsia="仿宋_GB2312" w:cs="Times New Roman"/>
          <w:color w:val="FF0000"/>
          <w:kern w:val="2"/>
          <w:sz w:val="28"/>
          <w:szCs w:val="28"/>
          <w:lang w:val="en-US" w:eastAsia="zh-CN" w:bidi="ar-SA"/>
        </w:rPr>
        <w:t>21</w:t>
      </w:r>
      <w:r>
        <w:rPr>
          <w:rFonts w:hint="eastAsia" w:ascii="仿宋_GB2312" w:hAnsi="Times New Roman" w:eastAsia="仿宋_GB2312" w:cs="Times New Roman"/>
          <w:color w:val="FF0000"/>
          <w:kern w:val="2"/>
          <w:sz w:val="28"/>
          <w:szCs w:val="28"/>
          <w:lang w:val="en-US" w:eastAsia="zh-CN" w:bidi="ar-SA"/>
        </w:rPr>
        <w:t>日，每天上午10:00至13:00，下午16:00至19:00</w:t>
      </w:r>
      <w:r>
        <w:rPr>
          <w:rFonts w:hint="eastAsia" w:ascii="仿宋_GB2312" w:hAnsi="Times New Roman" w:eastAsia="仿宋_GB2312" w:cs="Times New Roman"/>
          <w:color w:val="auto"/>
          <w:kern w:val="2"/>
          <w:sz w:val="28"/>
          <w:szCs w:val="28"/>
          <w:lang w:val="en-US" w:eastAsia="zh-CN" w:bidi="ar-SA"/>
        </w:rPr>
        <w:t>（北京时间，法定节假日除外）</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地点：新疆政府采购网。</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方式：</w:t>
      </w:r>
      <w:r>
        <w:rPr>
          <w:rFonts w:hint="eastAsia" w:ascii="仿宋_GB2312" w:hAnsi="Times New Roman" w:eastAsia="仿宋_GB2312" w:cs="Times New Roman"/>
          <w:color w:val="auto"/>
          <w:sz w:val="28"/>
          <w:szCs w:val="28"/>
          <w:lang w:val="en-US" w:eastAsia="zh-CN"/>
        </w:rPr>
        <w:t>供应商登录政采云平台https://www.zcygov.cn/在线申请获取采购文件（进入“项目采购”应用，在获取采购文件菜单中选择项目，申请获取采购文件）</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十三、提交投标文件</w:t>
      </w:r>
      <w:bookmarkEnd w:id="0"/>
      <w:bookmarkEnd w:id="1"/>
      <w:r>
        <w:rPr>
          <w:rFonts w:hint="eastAsia" w:ascii="仿宋_GB2312" w:eastAsia="仿宋_GB2312"/>
          <w:b/>
          <w:bCs/>
          <w:sz w:val="30"/>
          <w:szCs w:val="30"/>
          <w:lang w:val="en-US" w:eastAsia="zh-CN"/>
        </w:rPr>
        <w:t>截止时间、开标时间和地点</w:t>
      </w:r>
      <w:bookmarkEnd w:id="2"/>
      <w:bookmarkEnd w:id="3"/>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Times New Roman" w:eastAsia="仿宋_GB2312" w:cs="Times New Roman"/>
          <w:color w:val="auto"/>
          <w:kern w:val="2"/>
          <w:sz w:val="28"/>
          <w:szCs w:val="28"/>
          <w:lang w:val="en-US" w:eastAsia="zh-CN" w:bidi="ar-SA"/>
        </w:rPr>
      </w:pPr>
      <w:bookmarkStart w:id="4" w:name="_Toc35393625"/>
      <w:bookmarkStart w:id="5" w:name="_Toc28359084"/>
      <w:bookmarkStart w:id="6" w:name="_Toc35393794"/>
      <w:bookmarkStart w:id="7" w:name="_Toc28359007"/>
      <w:r>
        <w:rPr>
          <w:rFonts w:hint="eastAsia" w:ascii="仿宋_GB2312" w:hAnsi="Times New Roman" w:eastAsia="仿宋_GB2312" w:cs="Times New Roman"/>
          <w:color w:val="auto"/>
          <w:kern w:val="2"/>
          <w:sz w:val="28"/>
          <w:szCs w:val="28"/>
          <w:lang w:val="en-US" w:eastAsia="zh-CN" w:bidi="ar-SA"/>
        </w:rPr>
        <w:t>提交投标文件截止时间:</w:t>
      </w:r>
      <w:r>
        <w:rPr>
          <w:rFonts w:hint="eastAsia" w:ascii="仿宋_GB2312" w:hAnsi="Times New Roman" w:eastAsia="仿宋_GB2312" w:cs="Times New Roman"/>
          <w:color w:val="FF0000"/>
          <w:kern w:val="2"/>
          <w:sz w:val="28"/>
          <w:szCs w:val="28"/>
          <w:lang w:val="en-US" w:eastAsia="zh-CN" w:bidi="ar-SA"/>
        </w:rPr>
        <w:t> 2023 年</w:t>
      </w:r>
      <w:r>
        <w:rPr>
          <w:rFonts w:hint="eastAsia" w:ascii="仿宋_GB2312" w:eastAsia="仿宋_GB2312" w:cs="Times New Roman"/>
          <w:color w:val="FF0000"/>
          <w:kern w:val="2"/>
          <w:sz w:val="28"/>
          <w:szCs w:val="28"/>
          <w:lang w:val="en-US" w:eastAsia="zh-CN" w:bidi="ar-SA"/>
        </w:rPr>
        <w:t>4</w:t>
      </w:r>
      <w:r>
        <w:rPr>
          <w:rFonts w:hint="eastAsia" w:ascii="仿宋_GB2312" w:hAnsi="Times New Roman" w:eastAsia="仿宋_GB2312" w:cs="Times New Roman"/>
          <w:color w:val="FF0000"/>
          <w:kern w:val="2"/>
          <w:sz w:val="28"/>
          <w:szCs w:val="28"/>
          <w:lang w:val="en-US" w:eastAsia="zh-CN" w:bidi="ar-SA"/>
        </w:rPr>
        <w:t>月</w:t>
      </w:r>
      <w:r>
        <w:rPr>
          <w:rFonts w:hint="eastAsia" w:ascii="仿宋_GB2312" w:eastAsia="仿宋_GB2312" w:cs="Times New Roman"/>
          <w:color w:val="FF0000"/>
          <w:kern w:val="2"/>
          <w:sz w:val="28"/>
          <w:szCs w:val="28"/>
          <w:lang w:val="en-US" w:eastAsia="zh-CN" w:bidi="ar-SA"/>
        </w:rPr>
        <w:t>24</w:t>
      </w:r>
      <w:r>
        <w:rPr>
          <w:rFonts w:hint="eastAsia" w:ascii="仿宋_GB2312" w:hAnsi="Times New Roman" w:eastAsia="仿宋_GB2312" w:cs="Times New Roman"/>
          <w:color w:val="FF0000"/>
          <w:kern w:val="2"/>
          <w:sz w:val="28"/>
          <w:szCs w:val="28"/>
          <w:lang w:val="en-US" w:eastAsia="zh-CN" w:bidi="ar-SA"/>
        </w:rPr>
        <w:t>日1</w:t>
      </w:r>
      <w:r>
        <w:rPr>
          <w:rFonts w:hint="eastAsia" w:ascii="仿宋_GB2312" w:eastAsia="仿宋_GB2312" w:cs="Times New Roman"/>
          <w:color w:val="FF0000"/>
          <w:kern w:val="2"/>
          <w:sz w:val="28"/>
          <w:szCs w:val="28"/>
          <w:lang w:val="en-US" w:eastAsia="zh-CN" w:bidi="ar-SA"/>
        </w:rPr>
        <w:t>0</w:t>
      </w:r>
      <w:r>
        <w:rPr>
          <w:rFonts w:hint="eastAsia" w:ascii="仿宋_GB2312" w:hAnsi="Times New Roman" w:eastAsia="仿宋_GB2312" w:cs="Times New Roman"/>
          <w:color w:val="FF0000"/>
          <w:kern w:val="2"/>
          <w:sz w:val="28"/>
          <w:szCs w:val="28"/>
          <w:lang w:val="en-US" w:eastAsia="zh-CN" w:bidi="ar-SA"/>
        </w:rPr>
        <w:t>点</w:t>
      </w:r>
      <w:r>
        <w:rPr>
          <w:rFonts w:hint="eastAsia" w:ascii="仿宋_GB2312" w:eastAsia="仿宋_GB2312" w:cs="Times New Roman"/>
          <w:color w:val="FF0000"/>
          <w:kern w:val="2"/>
          <w:sz w:val="28"/>
          <w:szCs w:val="28"/>
          <w:lang w:val="en-US" w:eastAsia="zh-CN" w:bidi="ar-SA"/>
        </w:rPr>
        <w:t>3</w:t>
      </w:r>
      <w:r>
        <w:rPr>
          <w:rFonts w:hint="eastAsia" w:ascii="仿宋_GB2312" w:hAnsi="Times New Roman" w:eastAsia="仿宋_GB2312" w:cs="Times New Roman"/>
          <w:color w:val="FF0000"/>
          <w:kern w:val="2"/>
          <w:sz w:val="28"/>
          <w:szCs w:val="28"/>
          <w:lang w:val="en-US" w:eastAsia="zh-CN" w:bidi="ar-SA"/>
        </w:rPr>
        <w:t>0分</w:t>
      </w:r>
      <w:r>
        <w:rPr>
          <w:rFonts w:hint="eastAsia" w:ascii="仿宋_GB2312" w:hAnsi="Times New Roman" w:eastAsia="仿宋_GB2312" w:cs="Times New Roman"/>
          <w:color w:val="auto"/>
          <w:kern w:val="2"/>
          <w:sz w:val="28"/>
          <w:szCs w:val="28"/>
          <w:lang w:val="en-US" w:eastAsia="zh-CN" w:bidi="ar-SA"/>
        </w:rPr>
        <w:t>（北京时间）</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sz w:val="28"/>
          <w:szCs w:val="28"/>
          <w:lang w:val="en-US" w:eastAsia="zh-CN"/>
        </w:rPr>
        <w:t>投标地点（网址）：新疆政府采购网（http://www.ccgp-xinjiang.gov.cn）</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开标时间:  </w:t>
      </w:r>
      <w:r>
        <w:rPr>
          <w:rFonts w:hint="eastAsia" w:ascii="仿宋_GB2312" w:hAnsi="Times New Roman" w:eastAsia="仿宋_GB2312" w:cs="Times New Roman"/>
          <w:color w:val="FF0000"/>
          <w:kern w:val="2"/>
          <w:sz w:val="28"/>
          <w:szCs w:val="28"/>
          <w:lang w:val="en-US" w:eastAsia="zh-CN" w:bidi="ar-SA"/>
        </w:rPr>
        <w:t>2023 年</w:t>
      </w:r>
      <w:r>
        <w:rPr>
          <w:rFonts w:hint="eastAsia" w:ascii="仿宋_GB2312" w:eastAsia="仿宋_GB2312" w:cs="Times New Roman"/>
          <w:color w:val="FF0000"/>
          <w:kern w:val="2"/>
          <w:sz w:val="28"/>
          <w:szCs w:val="28"/>
          <w:lang w:val="en-US" w:eastAsia="zh-CN" w:bidi="ar-SA"/>
        </w:rPr>
        <w:t>4</w:t>
      </w:r>
      <w:r>
        <w:rPr>
          <w:rFonts w:hint="eastAsia" w:ascii="仿宋_GB2312" w:hAnsi="Times New Roman" w:eastAsia="仿宋_GB2312" w:cs="Times New Roman"/>
          <w:color w:val="FF0000"/>
          <w:kern w:val="2"/>
          <w:sz w:val="28"/>
          <w:szCs w:val="28"/>
          <w:lang w:val="en-US" w:eastAsia="zh-CN" w:bidi="ar-SA"/>
        </w:rPr>
        <w:t>月</w:t>
      </w:r>
      <w:r>
        <w:rPr>
          <w:rFonts w:hint="eastAsia" w:ascii="仿宋_GB2312" w:eastAsia="仿宋_GB2312" w:cs="Times New Roman"/>
          <w:color w:val="FF0000"/>
          <w:kern w:val="2"/>
          <w:sz w:val="28"/>
          <w:szCs w:val="28"/>
          <w:lang w:val="en-US" w:eastAsia="zh-CN" w:bidi="ar-SA"/>
        </w:rPr>
        <w:t>24</w:t>
      </w:r>
      <w:r>
        <w:rPr>
          <w:rFonts w:hint="eastAsia" w:ascii="仿宋_GB2312" w:hAnsi="Times New Roman" w:eastAsia="仿宋_GB2312" w:cs="Times New Roman"/>
          <w:color w:val="FF0000"/>
          <w:kern w:val="2"/>
          <w:sz w:val="28"/>
          <w:szCs w:val="28"/>
          <w:lang w:val="en-US" w:eastAsia="zh-CN" w:bidi="ar-SA"/>
        </w:rPr>
        <w:t>日</w:t>
      </w:r>
      <w:r>
        <w:rPr>
          <w:rFonts w:hint="eastAsia" w:ascii="仿宋_GB2312" w:eastAsia="仿宋_GB2312" w:cs="Times New Roman"/>
          <w:color w:val="FF0000"/>
          <w:kern w:val="2"/>
          <w:sz w:val="28"/>
          <w:szCs w:val="28"/>
          <w:lang w:val="en-US" w:eastAsia="zh-CN" w:bidi="ar-SA"/>
        </w:rPr>
        <w:t>10</w:t>
      </w:r>
      <w:r>
        <w:rPr>
          <w:rFonts w:hint="eastAsia" w:ascii="仿宋_GB2312" w:hAnsi="Times New Roman" w:eastAsia="仿宋_GB2312" w:cs="Times New Roman"/>
          <w:color w:val="FF0000"/>
          <w:kern w:val="2"/>
          <w:sz w:val="28"/>
          <w:szCs w:val="28"/>
          <w:lang w:val="en-US" w:eastAsia="zh-CN" w:bidi="ar-SA"/>
        </w:rPr>
        <w:t>点</w:t>
      </w:r>
      <w:r>
        <w:rPr>
          <w:rFonts w:hint="eastAsia" w:ascii="仿宋_GB2312" w:eastAsia="仿宋_GB2312" w:cs="Times New Roman"/>
          <w:color w:val="FF0000"/>
          <w:kern w:val="2"/>
          <w:sz w:val="28"/>
          <w:szCs w:val="28"/>
          <w:lang w:val="en-US" w:eastAsia="zh-CN" w:bidi="ar-SA"/>
        </w:rPr>
        <w:t>3</w:t>
      </w:r>
      <w:r>
        <w:rPr>
          <w:rFonts w:hint="eastAsia" w:ascii="仿宋_GB2312" w:hAnsi="Times New Roman" w:eastAsia="仿宋_GB2312" w:cs="Times New Roman"/>
          <w:color w:val="FF0000"/>
          <w:kern w:val="2"/>
          <w:sz w:val="28"/>
          <w:szCs w:val="28"/>
          <w:lang w:val="en-US" w:eastAsia="zh-CN" w:bidi="ar-SA"/>
        </w:rPr>
        <w:t>0分</w:t>
      </w:r>
      <w:r>
        <w:rPr>
          <w:rFonts w:hint="eastAsia" w:ascii="仿宋_GB2312" w:hAnsi="Times New Roman" w:eastAsia="仿宋_GB2312" w:cs="Times New Roman"/>
          <w:color w:val="auto"/>
          <w:kern w:val="2"/>
          <w:sz w:val="28"/>
          <w:szCs w:val="28"/>
          <w:lang w:val="en-US" w:eastAsia="zh-CN" w:bidi="ar-SA"/>
        </w:rPr>
        <w:t>（北京时间）</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十四、公告期限</w:t>
      </w:r>
      <w:bookmarkEnd w:id="4"/>
      <w:bookmarkEnd w:id="5"/>
      <w:bookmarkEnd w:id="6"/>
      <w:bookmarkEnd w:id="7"/>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自本公告发布之日起5个工作日。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_GB2312" w:eastAsia="仿宋_GB2312"/>
          <w:b/>
          <w:bCs/>
          <w:sz w:val="30"/>
          <w:szCs w:val="30"/>
          <w:lang w:val="en-US" w:eastAsia="zh-CN"/>
        </w:rPr>
      </w:pPr>
      <w:r>
        <w:rPr>
          <w:rFonts w:hint="eastAsia" w:ascii="仿宋_GB2312" w:eastAsia="仿宋_GB2312"/>
          <w:b/>
          <w:bCs/>
          <w:sz w:val="30"/>
          <w:szCs w:val="30"/>
          <w:lang w:val="en-US" w:eastAsia="zh-CN"/>
        </w:rPr>
        <w:t>十五、其他补充事宜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2" w:firstLineChars="200"/>
        <w:textAlignment w:val="auto"/>
        <w:rPr>
          <w:rFonts w:hint="default" w:ascii="仿宋_GB2312" w:eastAsia="仿宋_GB2312"/>
          <w:b/>
          <w:bCs/>
          <w:sz w:val="30"/>
          <w:szCs w:val="30"/>
          <w:lang w:val="en-US" w:eastAsia="zh-CN"/>
        </w:rPr>
      </w:pPr>
      <w:r>
        <w:rPr>
          <w:rFonts w:hint="eastAsia" w:ascii="仿宋_GB2312" w:eastAsia="仿宋_GB2312"/>
          <w:b/>
          <w:bCs/>
          <w:sz w:val="30"/>
          <w:szCs w:val="30"/>
          <w:lang w:val="en-US" w:eastAsia="zh-CN"/>
        </w:rPr>
        <w:t>本项目属于专门面向中小企业预留采购的项目</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1、本项目实行网上投标，采用电子投标文件；</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2、各供应商应在开标前应确保成为新疆政府采购网正式注册入库供应商，并完成CA数字证书（符合国密标准）申领。因未注册入库、未办理CA数字证书等原因造成无法投标或投标失败等后果由供应商自行承担。有意向参与新疆区域电子开评标的供应商，可访问新疆数字证书认证中心官方网站（https://www.xjca.com.cn/）或下载“新疆政务通”APP自行进行申领。如需咨询，请联系新疆CA服务热线0991-2819290；</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eastAsia="仿宋_GB2312"/>
          <w:b/>
          <w:bCs/>
          <w:color w:val="auto"/>
          <w:sz w:val="30"/>
          <w:szCs w:val="30"/>
          <w:lang w:val="en-US" w:eastAsia="zh-CN"/>
        </w:rPr>
        <w:t>十六、采购人信息</w:t>
      </w:r>
      <w:r>
        <w:rPr>
          <w:rFonts w:hint="eastAsia" w:ascii="仿宋_GB2312" w:hAnsi="Times New Roman" w:eastAsia="仿宋_GB2312" w:cs="Times New Roman"/>
          <w:color w:val="auto"/>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采购人：</w:t>
      </w:r>
      <w:r>
        <w:rPr>
          <w:rFonts w:hint="eastAsia" w:ascii="仿宋_GB2312" w:eastAsia="仿宋_GB2312" w:cs="Times New Roman"/>
          <w:color w:val="auto"/>
          <w:kern w:val="2"/>
          <w:sz w:val="28"/>
          <w:szCs w:val="28"/>
          <w:lang w:val="en-US" w:eastAsia="zh-CN" w:bidi="ar-SA"/>
        </w:rPr>
        <w:t>奇台县林业和草原综合行政执法大队</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_GB2312"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联系人：</w:t>
      </w:r>
      <w:r>
        <w:rPr>
          <w:rFonts w:hint="eastAsia" w:ascii="仿宋_GB2312" w:eastAsia="仿宋_GB2312" w:cs="Times New Roman"/>
          <w:color w:val="auto"/>
          <w:kern w:val="2"/>
          <w:sz w:val="28"/>
          <w:szCs w:val="28"/>
          <w:lang w:val="en-US" w:eastAsia="zh-CN" w:bidi="ar-SA"/>
        </w:rPr>
        <w:t>徐工</w:t>
      </w:r>
      <w:r>
        <w:rPr>
          <w:rFonts w:hint="eastAsia" w:ascii="仿宋_GB2312" w:hAnsi="Times New Roman" w:eastAsia="仿宋_GB2312" w:cs="Times New Roman"/>
          <w:color w:val="auto"/>
          <w:kern w:val="2"/>
          <w:sz w:val="28"/>
          <w:szCs w:val="28"/>
          <w:lang w:val="en-US" w:eastAsia="zh-CN" w:bidi="ar-SA"/>
        </w:rPr>
        <w:t xml:space="preserve">     联系电话：</w:t>
      </w:r>
      <w:r>
        <w:rPr>
          <w:rFonts w:hint="eastAsia" w:ascii="仿宋_GB2312" w:eastAsia="仿宋_GB2312" w:cs="Times New Roman"/>
          <w:color w:val="auto"/>
          <w:kern w:val="2"/>
          <w:sz w:val="28"/>
          <w:szCs w:val="28"/>
          <w:lang w:val="en-US" w:eastAsia="zh-CN" w:bidi="ar-SA"/>
        </w:rPr>
        <w:t>13689922159</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招标机构：新疆新华远景工程造价咨询有限公司</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招标机构地址：奇台县双创大厦5楼</w:t>
      </w:r>
    </w:p>
    <w:p>
      <w:r>
        <w:rPr>
          <w:rFonts w:hint="eastAsia" w:ascii="仿宋_GB2312" w:hAnsi="Times New Roman" w:eastAsia="仿宋_GB2312" w:cs="Times New Roman"/>
          <w:color w:val="auto"/>
          <w:kern w:val="2"/>
          <w:sz w:val="28"/>
          <w:szCs w:val="28"/>
          <w:lang w:val="en-US" w:eastAsia="zh-CN" w:bidi="ar-SA"/>
        </w:rPr>
        <w:t>联系人： 葛工        联系电话：0994-7229636</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Times New Roman" w:eastAsia="仿宋_GB2312" w:cs="Times New Roman"/>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Times New Roman" w:eastAsia="仿宋_GB2312" w:cs="Times New Roman"/>
          <w:color w:val="auto"/>
          <w:kern w:val="2"/>
          <w:sz w:val="28"/>
          <w:szCs w:val="28"/>
          <w:lang w:val="en-US" w:eastAsia="zh-CN" w:bidi="ar-SA"/>
        </w:rPr>
      </w:pPr>
    </w:p>
    <w:p/>
    <w:p>
      <w:pPr>
        <w:pageBreakBefore w:val="0"/>
        <w:widowControl/>
        <w:kinsoku/>
        <w:wordWrap/>
        <w:overflowPunct/>
        <w:topLinePunct w:val="0"/>
        <w:autoSpaceDE/>
        <w:autoSpaceDN/>
        <w:bidi w:val="0"/>
        <w:adjustRightInd/>
        <w:snapToGrid/>
        <w:spacing w:line="240" w:lineRule="auto"/>
        <w:ind w:right="0" w:rightChars="0" w:firstLine="3640" w:firstLineChars="1300"/>
        <w:textAlignment w:val="auto"/>
        <w:rPr>
          <w:rFonts w:hint="eastAsia" w:ascii="仿宋_GB2312" w:hAnsi="仿宋_GB2312" w:eastAsia="仿宋_GB2312" w:cs="仿宋_GB2312"/>
          <w:color w:val="000000"/>
          <w:sz w:val="28"/>
          <w:szCs w:val="28"/>
          <w:lang w:eastAsia="zh-CN"/>
        </w:rPr>
      </w:pPr>
    </w:p>
    <w:p>
      <w:pPr>
        <w:pStyle w:val="9"/>
        <w:rPr>
          <w:rFonts w:hint="eastAsia"/>
        </w:rPr>
      </w:pPr>
    </w:p>
    <w:p>
      <w:pPr>
        <w:widowControl/>
        <w:jc w:val="center"/>
        <w:rPr>
          <w:rFonts w:hint="eastAsia" w:cs="宋体" w:asciiTheme="minorEastAsia" w:hAnsiTheme="minorEastAsia" w:eastAsiaTheme="minorEastAsia"/>
          <w:b/>
          <w:bCs/>
          <w:sz w:val="32"/>
          <w:szCs w:val="32"/>
        </w:rPr>
      </w:pPr>
    </w:p>
    <w:p>
      <w:pPr>
        <w:widowControl/>
        <w:jc w:val="center"/>
        <w:rPr>
          <w:rFonts w:hint="eastAsia" w:cs="宋体" w:asciiTheme="minorEastAsia" w:hAnsiTheme="minorEastAsia" w:eastAsiaTheme="minorEastAsia"/>
          <w:b/>
          <w:bCs/>
          <w:sz w:val="32"/>
          <w:szCs w:val="32"/>
        </w:rPr>
      </w:pPr>
    </w:p>
    <w:p>
      <w:pPr>
        <w:widowControl/>
        <w:jc w:val="center"/>
        <w:rPr>
          <w:rFonts w:hint="eastAsia" w:cs="宋体" w:asciiTheme="minorEastAsia" w:hAnsiTheme="minorEastAsia" w:eastAsiaTheme="minorEastAsia"/>
          <w:b/>
          <w:bCs/>
          <w:sz w:val="32"/>
          <w:szCs w:val="32"/>
        </w:rPr>
      </w:pPr>
    </w:p>
    <w:p>
      <w:pPr>
        <w:widowControl/>
        <w:jc w:val="center"/>
        <w:rPr>
          <w:rFonts w:hint="eastAsia" w:cs="宋体" w:asciiTheme="minorEastAsia" w:hAnsiTheme="minorEastAsia" w:eastAsiaTheme="minorEastAsia"/>
          <w:b/>
          <w:bCs/>
          <w:sz w:val="32"/>
          <w:szCs w:val="32"/>
        </w:rPr>
      </w:pPr>
    </w:p>
    <w:p>
      <w:pPr>
        <w:widowControl/>
        <w:jc w:val="both"/>
        <w:rPr>
          <w:rFonts w:hint="eastAsia" w:cs="宋体" w:asciiTheme="minorEastAsia" w:hAnsiTheme="minorEastAsia" w:eastAsiaTheme="minorEastAsia"/>
          <w:b/>
          <w:bCs/>
          <w:sz w:val="32"/>
          <w:szCs w:val="32"/>
        </w:rPr>
      </w:pPr>
    </w:p>
    <w:p>
      <w:pPr>
        <w:widowControl/>
        <w:jc w:val="center"/>
        <w:rPr>
          <w:rFonts w:hint="eastAsia" w:cs="宋体" w:asciiTheme="minorEastAsia" w:hAnsiTheme="minorEastAsia" w:eastAsiaTheme="minorEastAsia"/>
          <w:b/>
          <w:bCs/>
          <w:sz w:val="32"/>
          <w:szCs w:val="32"/>
        </w:rPr>
      </w:pPr>
    </w:p>
    <w:p>
      <w:pPr>
        <w:widowControl/>
        <w:jc w:val="center"/>
        <w:rPr>
          <w:rFonts w:hint="eastAsia" w:cs="宋体" w:asciiTheme="minorEastAsia" w:hAnsiTheme="minorEastAsia" w:eastAsiaTheme="minorEastAsia"/>
          <w:b/>
          <w:bCs/>
          <w:sz w:val="32"/>
          <w:szCs w:val="32"/>
        </w:rPr>
      </w:pPr>
    </w:p>
    <w:p>
      <w:pPr>
        <w:widowControl/>
        <w:jc w:val="center"/>
        <w:rPr>
          <w:rFonts w:hint="eastAsia" w:cs="宋体" w:asciiTheme="minorEastAsia" w:hAnsiTheme="minorEastAsia" w:eastAsiaTheme="minorEastAsia"/>
          <w:b/>
          <w:bCs/>
          <w:sz w:val="32"/>
          <w:szCs w:val="32"/>
        </w:rPr>
      </w:pPr>
    </w:p>
    <w:p>
      <w:pPr>
        <w:widowControl/>
        <w:jc w:val="center"/>
        <w:rPr>
          <w:rFonts w:hint="eastAsia" w:cs="宋体" w:asciiTheme="minorEastAsia" w:hAnsiTheme="minorEastAsia" w:eastAsiaTheme="minorEastAsia"/>
          <w:b/>
          <w:bCs/>
          <w:sz w:val="32"/>
          <w:szCs w:val="32"/>
        </w:rPr>
      </w:pPr>
    </w:p>
    <w:p>
      <w:pPr>
        <w:widowControl/>
        <w:jc w:val="center"/>
        <w:rPr>
          <w:rFonts w:hint="eastAsia" w:cs="宋体" w:asciiTheme="minorEastAsia" w:hAnsiTheme="minorEastAsia" w:eastAsiaTheme="minorEastAsia"/>
          <w:b/>
          <w:bCs/>
          <w:sz w:val="32"/>
          <w:szCs w:val="32"/>
        </w:rPr>
      </w:pPr>
    </w:p>
    <w:p>
      <w:pPr>
        <w:widowControl/>
        <w:jc w:val="center"/>
        <w:rPr>
          <w:rFonts w:hint="eastAsia" w:cs="宋体" w:asciiTheme="minorEastAsia" w:hAnsiTheme="minorEastAsia" w:eastAsiaTheme="minorEastAsia"/>
          <w:b/>
          <w:bCs/>
          <w:sz w:val="32"/>
          <w:szCs w:val="32"/>
        </w:rPr>
      </w:pPr>
    </w:p>
    <w:p>
      <w:pPr>
        <w:widowControl/>
        <w:jc w:val="center"/>
        <w:rPr>
          <w:rFonts w:hint="eastAsia" w:cs="宋体" w:asciiTheme="minorEastAsia" w:hAnsiTheme="minorEastAsia" w:eastAsiaTheme="minorEastAsia"/>
          <w:b/>
          <w:bCs/>
          <w:sz w:val="32"/>
          <w:szCs w:val="32"/>
        </w:rPr>
      </w:pPr>
    </w:p>
    <w:p>
      <w:pPr>
        <w:widowControl/>
        <w:jc w:val="center"/>
        <w:rPr>
          <w:rFonts w:hint="eastAsia" w:cs="宋体" w:asciiTheme="minorEastAsia" w:hAnsiTheme="minorEastAsia" w:eastAsiaTheme="minorEastAsia"/>
          <w:b/>
          <w:bCs/>
          <w:sz w:val="32"/>
          <w:szCs w:val="32"/>
        </w:rPr>
      </w:pPr>
    </w:p>
    <w:p>
      <w:pPr>
        <w:pStyle w:val="8"/>
        <w:rPr>
          <w:rFonts w:hint="eastAsia" w:cs="宋体" w:asciiTheme="minorEastAsia" w:hAnsiTheme="minorEastAsia" w:eastAsiaTheme="minorEastAsia"/>
          <w:b/>
          <w:bCs/>
          <w:sz w:val="32"/>
          <w:szCs w:val="32"/>
        </w:rPr>
      </w:pPr>
    </w:p>
    <w:p>
      <w:pPr>
        <w:pStyle w:val="8"/>
        <w:rPr>
          <w:rFonts w:hint="eastAsia" w:cs="宋体" w:asciiTheme="minorEastAsia" w:hAnsiTheme="minorEastAsia" w:eastAsiaTheme="minorEastAsia"/>
          <w:b/>
          <w:bCs/>
          <w:sz w:val="32"/>
          <w:szCs w:val="32"/>
        </w:rPr>
      </w:pPr>
    </w:p>
    <w:p>
      <w:pPr>
        <w:pStyle w:val="8"/>
        <w:rPr>
          <w:rFonts w:hint="eastAsia" w:cs="宋体" w:asciiTheme="minorEastAsia" w:hAnsiTheme="minorEastAsia" w:eastAsiaTheme="minorEastAsia"/>
          <w:b/>
          <w:bCs/>
          <w:sz w:val="32"/>
          <w:szCs w:val="32"/>
        </w:rPr>
      </w:pPr>
    </w:p>
    <w:p>
      <w:pPr>
        <w:pStyle w:val="8"/>
        <w:rPr>
          <w:rFonts w:hint="eastAsia" w:cs="宋体" w:asciiTheme="minorEastAsia" w:hAnsiTheme="minorEastAsia" w:eastAsiaTheme="minorEastAsia"/>
          <w:b/>
          <w:bCs/>
          <w:sz w:val="32"/>
          <w:szCs w:val="32"/>
        </w:rPr>
      </w:pPr>
    </w:p>
    <w:p>
      <w:pPr>
        <w:pStyle w:val="8"/>
        <w:rPr>
          <w:rFonts w:hint="eastAsia" w:cs="宋体" w:asciiTheme="minorEastAsia" w:hAnsiTheme="minorEastAsia" w:eastAsiaTheme="minorEastAsia"/>
          <w:b/>
          <w:bCs/>
          <w:sz w:val="32"/>
          <w:szCs w:val="32"/>
        </w:rPr>
      </w:pPr>
    </w:p>
    <w:p>
      <w:pPr>
        <w:pStyle w:val="8"/>
        <w:rPr>
          <w:rFonts w:hint="eastAsia" w:cs="宋体" w:asciiTheme="minorEastAsia" w:hAnsiTheme="minorEastAsia" w:eastAsiaTheme="minorEastAsia"/>
          <w:b/>
          <w:bCs/>
          <w:sz w:val="32"/>
          <w:szCs w:val="32"/>
        </w:rPr>
      </w:pPr>
    </w:p>
    <w:p>
      <w:pPr>
        <w:pStyle w:val="8"/>
        <w:ind w:left="0" w:leftChars="0" w:firstLine="0" w:firstLineChars="0"/>
        <w:rPr>
          <w:rFonts w:hint="eastAsia" w:cs="宋体" w:asciiTheme="minorEastAsia" w:hAnsiTheme="minorEastAsia" w:eastAsiaTheme="minorEastAsia"/>
          <w:b/>
          <w:bCs/>
          <w:sz w:val="32"/>
          <w:szCs w:val="32"/>
        </w:rPr>
      </w:pPr>
    </w:p>
    <w:p>
      <w:pPr>
        <w:pStyle w:val="8"/>
        <w:ind w:left="0" w:leftChars="0" w:firstLine="0" w:firstLineChars="0"/>
        <w:rPr>
          <w:rFonts w:hint="eastAsia" w:cs="宋体" w:asciiTheme="minorEastAsia" w:hAnsiTheme="minorEastAsia" w:eastAsiaTheme="minorEastAsia"/>
          <w:b/>
          <w:bCs/>
          <w:sz w:val="32"/>
          <w:szCs w:val="32"/>
        </w:rPr>
      </w:pPr>
    </w:p>
    <w:p>
      <w:pPr>
        <w:pStyle w:val="8"/>
        <w:ind w:left="0" w:leftChars="0" w:firstLine="0" w:firstLineChars="0"/>
        <w:rPr>
          <w:rFonts w:hint="eastAsia" w:cs="宋体" w:asciiTheme="minorEastAsia" w:hAnsiTheme="minorEastAsia" w:eastAsiaTheme="minorEastAsia"/>
          <w:b/>
          <w:bCs/>
          <w:sz w:val="32"/>
          <w:szCs w:val="32"/>
        </w:rPr>
      </w:pPr>
    </w:p>
    <w:p>
      <w:pPr>
        <w:widowControl/>
        <w:jc w:val="center"/>
        <w:rPr>
          <w:rFonts w:hint="eastAsia" w:cs="宋体" w:asciiTheme="minorEastAsia" w:hAnsiTheme="minorEastAsia" w:eastAsiaTheme="minorEastAsia"/>
          <w:sz w:val="32"/>
          <w:szCs w:val="32"/>
        </w:rPr>
      </w:pPr>
      <w:r>
        <w:rPr>
          <w:rFonts w:hint="eastAsia" w:cs="宋体" w:asciiTheme="minorEastAsia" w:hAnsiTheme="minorEastAsia" w:eastAsiaTheme="minorEastAsia"/>
          <w:b/>
          <w:bCs/>
          <w:sz w:val="32"/>
          <w:szCs w:val="32"/>
        </w:rPr>
        <w:t>第二部分</w:t>
      </w:r>
      <w:r>
        <w:rPr>
          <w:rFonts w:cs="宋体" w:asciiTheme="minorEastAsia" w:hAnsiTheme="minorEastAsia" w:eastAsiaTheme="minorEastAsia"/>
          <w:b/>
          <w:bCs/>
          <w:sz w:val="32"/>
          <w:szCs w:val="32"/>
        </w:rPr>
        <w:t xml:space="preserve">  </w:t>
      </w:r>
      <w:r>
        <w:rPr>
          <w:rFonts w:hint="eastAsia" w:cs="宋体" w:asciiTheme="minorEastAsia" w:hAnsiTheme="minorEastAsia" w:eastAsiaTheme="minorEastAsia"/>
          <w:b/>
          <w:bCs/>
          <w:sz w:val="32"/>
          <w:szCs w:val="32"/>
        </w:rPr>
        <w:t>磋商供应商须知及前附表</w:t>
      </w:r>
    </w:p>
    <w:p>
      <w:pPr>
        <w:tabs>
          <w:tab w:val="center" w:pos="4422"/>
          <w:tab w:val="left" w:pos="7920"/>
        </w:tabs>
        <w:spacing w:line="520" w:lineRule="exact"/>
        <w:jc w:val="center"/>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一、磋商供应商须知前附表</w:t>
      </w:r>
    </w:p>
    <w:tbl>
      <w:tblPr>
        <w:tblStyle w:val="28"/>
        <w:tblW w:w="103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exact"/>
          <w:tblHeader/>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序号</w:t>
            </w:r>
          </w:p>
        </w:tc>
        <w:tc>
          <w:tcPr>
            <w:tcW w:w="9521"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9521" w:type="dxa"/>
            <w:vAlign w:val="center"/>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b/>
                <w:bCs/>
                <w:color w:val="auto"/>
                <w:kern w:val="2"/>
                <w:sz w:val="28"/>
                <w:szCs w:val="28"/>
                <w:lang w:val="en-US" w:eastAsia="zh-CN" w:bidi="ar-SA"/>
              </w:rPr>
              <w:t>项目名称</w:t>
            </w:r>
            <w:r>
              <w:rPr>
                <w:rFonts w:hint="eastAsia" w:ascii="仿宋_GB2312" w:hAnsi="Times New Roman" w:eastAsia="仿宋_GB2312" w:cs="Times New Roman"/>
                <w:color w:val="auto"/>
                <w:kern w:val="2"/>
                <w:sz w:val="28"/>
                <w:szCs w:val="28"/>
                <w:lang w:val="en-US" w:eastAsia="zh-CN" w:bidi="ar-SA"/>
              </w:rPr>
              <w:t>：</w:t>
            </w:r>
            <w:r>
              <w:rPr>
                <w:rFonts w:hint="eastAsia" w:ascii="仿宋_GB2312" w:eastAsia="仿宋_GB2312" w:cs="Times New Roman"/>
                <w:color w:val="auto"/>
                <w:kern w:val="2"/>
                <w:sz w:val="28"/>
                <w:szCs w:val="28"/>
                <w:lang w:val="en-US" w:eastAsia="zh-CN" w:bidi="ar-SA"/>
              </w:rPr>
              <w:t>新疆奇台县2023年中央财政林业改革发展资金（造林补助）围栏项目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1" w:hRule="exact"/>
          <w:jc w:val="center"/>
        </w:trPr>
        <w:tc>
          <w:tcPr>
            <w:tcW w:w="793" w:type="dxa"/>
            <w:vAlign w:val="center"/>
          </w:tcPr>
          <w:p>
            <w:pPr>
              <w:ind w:firstLine="280" w:firstLineChars="100"/>
              <w:jc w:val="both"/>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2</w:t>
            </w:r>
          </w:p>
        </w:tc>
        <w:tc>
          <w:tcPr>
            <w:tcW w:w="9521" w:type="dxa"/>
            <w:vAlign w:val="center"/>
          </w:tcPr>
          <w:p>
            <w:pPr>
              <w:keepNext w:val="0"/>
              <w:keepLines w:val="0"/>
              <w:pageBreakBefore w:val="0"/>
              <w:widowControl w:val="0"/>
              <w:tabs>
                <w:tab w:val="left" w:pos="591"/>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sz w:val="28"/>
                <w:szCs w:val="28"/>
                <w:lang w:val="en-US" w:eastAsia="zh-CN"/>
              </w:rPr>
              <w:t>采购内容：</w:t>
            </w:r>
            <w:r>
              <w:rPr>
                <w:rFonts w:hint="eastAsia" w:ascii="仿宋_GB2312" w:hAnsi="Times New Roman" w:eastAsia="仿宋_GB2312" w:cs="Times New Roman"/>
                <w:color w:val="auto"/>
                <w:kern w:val="2"/>
                <w:sz w:val="28"/>
                <w:szCs w:val="28"/>
                <w:lang w:val="en-US" w:eastAsia="zh-CN" w:bidi="ar-SA"/>
              </w:rPr>
              <w:t>为保护人造灌木林地项目区造林成果，确保项目区造林不受牲畜及人为破坏，在位于造林区道路两侧设置网格围栏，需购置20768米</w:t>
            </w:r>
            <w:r>
              <w:rPr>
                <w:rFonts w:hint="eastAsia" w:ascii="仿宋_GB2312" w:eastAsia="仿宋_GB2312" w:cs="Times New Roman"/>
                <w:color w:val="auto"/>
                <w:kern w:val="2"/>
                <w:sz w:val="28"/>
                <w:szCs w:val="28"/>
                <w:lang w:val="en-US" w:eastAsia="zh-CN" w:bidi="ar-SA"/>
              </w:rPr>
              <w:t>网格</w:t>
            </w:r>
            <w:r>
              <w:rPr>
                <w:rFonts w:hint="eastAsia" w:ascii="仿宋_GB2312" w:hAnsi="Times New Roman" w:eastAsia="仿宋_GB2312" w:cs="Times New Roman"/>
                <w:color w:val="auto"/>
                <w:kern w:val="2"/>
                <w:sz w:val="28"/>
                <w:szCs w:val="28"/>
                <w:lang w:val="en-US" w:eastAsia="zh-CN" w:bidi="ar-SA"/>
              </w:rPr>
              <w:t>围栏（具体内容详见招标文件）。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9521"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文件编号：</w:t>
            </w:r>
            <w:r>
              <w:rPr>
                <w:rFonts w:hint="eastAsia" w:ascii="仿宋_GB2312" w:hAnsi="Times New Roman" w:eastAsia="仿宋_GB2312" w:cs="Times New Roman"/>
                <w:color w:val="auto"/>
                <w:kern w:val="2"/>
                <w:sz w:val="28"/>
                <w:szCs w:val="28"/>
                <w:lang w:val="en-US" w:eastAsia="zh-CN" w:bidi="ar-SA"/>
              </w:rPr>
              <w:t>XHYJ-QTCG2023-0</w:t>
            </w:r>
            <w:r>
              <w:rPr>
                <w:rFonts w:hint="eastAsia" w:ascii="仿宋_GB2312" w:eastAsia="仿宋_GB2312" w:cs="Times New Roman"/>
                <w:color w:val="auto"/>
                <w:kern w:val="2"/>
                <w:sz w:val="28"/>
                <w:szCs w:val="28"/>
                <w:lang w:val="en-US" w:eastAsia="zh-CN" w:bidi="ar-SA"/>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9521"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采购方式：</w:t>
            </w:r>
            <w:r>
              <w:rPr>
                <w:rFonts w:hint="eastAsia" w:ascii="仿宋_GB2312" w:hAnsi="Times New Roman" w:eastAsia="仿宋_GB2312" w:cs="Times New Roman"/>
                <w:color w:val="auto"/>
                <w:kern w:val="2"/>
                <w:sz w:val="28"/>
                <w:szCs w:val="28"/>
                <w:lang w:val="en-US" w:eastAsia="zh-CN" w:bidi="ar-SA"/>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9521"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质量标准：</w:t>
            </w:r>
            <w:r>
              <w:rPr>
                <w:rFonts w:hint="eastAsia" w:ascii="仿宋_GB2312" w:hAnsi="Times New Roman" w:eastAsia="仿宋_GB2312" w:cs="Times New Roman"/>
                <w:color w:val="auto"/>
                <w:kern w:val="2"/>
                <w:sz w:val="28"/>
                <w:szCs w:val="28"/>
                <w:lang w:val="en-US" w:eastAsia="zh-CN" w:bidi="ar-SA"/>
              </w:rPr>
              <w:t>合格（符合国家技术质量要求）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9521"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eastAsia="仿宋_GB2312" w:cs="Times New Roman"/>
                <w:color w:val="auto"/>
                <w:kern w:val="2"/>
                <w:sz w:val="28"/>
                <w:szCs w:val="28"/>
                <w:lang w:val="en-US" w:eastAsia="zh-CN" w:bidi="ar-SA"/>
              </w:rPr>
            </w:pPr>
            <w:r>
              <w:rPr>
                <w:rFonts w:hint="default" w:ascii="仿宋_GB2312" w:hAnsi="仿宋_GB2312" w:eastAsia="仿宋_GB2312" w:cs="仿宋_GB2312"/>
                <w:b/>
                <w:bCs/>
                <w:color w:val="auto"/>
                <w:sz w:val="28"/>
                <w:szCs w:val="28"/>
                <w:lang w:val="en-US" w:eastAsia="zh-CN"/>
              </w:rPr>
              <w:t>采购人：</w:t>
            </w:r>
            <w:r>
              <w:rPr>
                <w:rFonts w:hint="eastAsia" w:ascii="仿宋_GB2312" w:eastAsia="仿宋_GB2312" w:cs="Times New Roman"/>
                <w:color w:val="auto"/>
                <w:kern w:val="2"/>
                <w:sz w:val="28"/>
                <w:szCs w:val="28"/>
                <w:lang w:val="en-US" w:eastAsia="zh-CN" w:bidi="ar-SA"/>
              </w:rPr>
              <w:t>奇台县林业和草原综合行政执法大队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color w:val="auto"/>
                <w:sz w:val="28"/>
                <w:szCs w:val="28"/>
                <w:lang w:val="en-US" w:eastAsia="zh-CN"/>
              </w:rPr>
            </w:pPr>
            <w:r>
              <w:rPr>
                <w:rFonts w:hint="default" w:ascii="仿宋_GB2312" w:hAnsi="Times New Roman" w:eastAsia="仿宋_GB2312" w:cs="Times New Roman"/>
                <w:color w:val="auto"/>
                <w:kern w:val="2"/>
                <w:sz w:val="28"/>
                <w:szCs w:val="28"/>
                <w:lang w:val="en-US" w:eastAsia="zh-CN" w:bidi="ar-SA"/>
              </w:rPr>
              <w:t>联系人：</w:t>
            </w:r>
            <w:r>
              <w:rPr>
                <w:rFonts w:hint="eastAsia" w:ascii="仿宋_GB2312" w:eastAsia="仿宋_GB2312" w:cs="Times New Roman"/>
                <w:color w:val="auto"/>
                <w:kern w:val="2"/>
                <w:sz w:val="28"/>
                <w:szCs w:val="28"/>
                <w:lang w:val="en-US" w:eastAsia="zh-CN" w:bidi="ar-SA"/>
              </w:rPr>
              <w:t>徐工</w:t>
            </w:r>
            <w:r>
              <w:rPr>
                <w:rFonts w:hint="eastAsia" w:ascii="仿宋_GB2312" w:hAnsi="Times New Roman" w:eastAsia="仿宋_GB2312" w:cs="Times New Roman"/>
                <w:color w:val="auto"/>
                <w:kern w:val="2"/>
                <w:sz w:val="28"/>
                <w:szCs w:val="28"/>
                <w:lang w:val="en-US" w:eastAsia="zh-CN" w:bidi="ar-SA"/>
              </w:rPr>
              <w:t xml:space="preserve">     联系电话：</w:t>
            </w:r>
            <w:r>
              <w:rPr>
                <w:rFonts w:hint="eastAsia" w:ascii="仿宋_GB2312" w:eastAsia="仿宋_GB2312" w:cs="Times New Roman"/>
                <w:color w:val="auto"/>
                <w:kern w:val="2"/>
                <w:sz w:val="28"/>
                <w:szCs w:val="28"/>
                <w:lang w:val="en-US" w:eastAsia="zh-CN" w:bidi="ar-SA"/>
              </w:rPr>
              <w:t>13689922159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7"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9521"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仿宋_GB2312" w:eastAsia="仿宋_GB2312" w:cs="仿宋_GB2312"/>
                <w:b/>
                <w:bCs/>
                <w:sz w:val="28"/>
                <w:szCs w:val="28"/>
                <w:lang w:val="en-US" w:eastAsia="zh-CN"/>
              </w:rPr>
              <w:t>采购招标机构：</w:t>
            </w:r>
            <w:r>
              <w:rPr>
                <w:rFonts w:hint="eastAsia" w:ascii="仿宋_GB2312" w:hAnsi="Times New Roman" w:eastAsia="仿宋_GB2312" w:cs="Times New Roman"/>
                <w:color w:val="auto"/>
                <w:kern w:val="2"/>
                <w:sz w:val="28"/>
                <w:szCs w:val="28"/>
                <w:lang w:val="en-US" w:eastAsia="zh-CN" w:bidi="ar-SA"/>
              </w:rPr>
              <w:t xml:space="preserve">新疆新华远景工程造价咨询有限公司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8"/>
                <w:szCs w:val="28"/>
                <w:lang w:val="en-US" w:eastAsia="zh-CN"/>
              </w:rPr>
            </w:pPr>
            <w:r>
              <w:rPr>
                <w:rFonts w:hint="eastAsia" w:ascii="仿宋_GB2312" w:hAnsi="Times New Roman" w:eastAsia="仿宋_GB2312" w:cs="Times New Roman"/>
                <w:color w:val="auto"/>
                <w:kern w:val="2"/>
                <w:sz w:val="28"/>
                <w:szCs w:val="28"/>
                <w:lang w:val="en-US" w:eastAsia="zh-CN" w:bidi="ar-SA"/>
              </w:rPr>
              <w:t>联   系   人：葛工       联 系  电 话：0994-7229636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1"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9521"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仿宋_GB2312" w:eastAsia="仿宋_GB2312" w:cs="仿宋_GB2312"/>
                <w:b/>
                <w:bCs/>
                <w:color w:val="auto"/>
                <w:sz w:val="28"/>
                <w:szCs w:val="28"/>
                <w:lang w:val="en-US" w:eastAsia="zh-CN"/>
              </w:rPr>
              <w:t>投标证金金额：</w:t>
            </w:r>
            <w:r>
              <w:rPr>
                <w:rFonts w:hint="eastAsia" w:ascii="仿宋_GB2312" w:eastAsia="仿宋_GB2312" w:cs="Times New Roman"/>
                <w:color w:val="auto"/>
                <w:kern w:val="2"/>
                <w:sz w:val="28"/>
                <w:szCs w:val="28"/>
                <w:lang w:val="en-US" w:eastAsia="zh-CN" w:bidi="ar-SA"/>
              </w:rPr>
              <w:t>捌</w:t>
            </w:r>
            <w:r>
              <w:rPr>
                <w:rFonts w:hint="eastAsia" w:ascii="仿宋_GB2312" w:hAnsi="Times New Roman" w:eastAsia="仿宋_GB2312" w:cs="Times New Roman"/>
                <w:color w:val="auto"/>
                <w:kern w:val="2"/>
                <w:sz w:val="28"/>
                <w:szCs w:val="28"/>
                <w:lang w:val="en-US" w:eastAsia="zh-CN" w:bidi="ar-SA"/>
              </w:rPr>
              <w:t>仟元整元整（</w:t>
            </w:r>
            <w:r>
              <w:rPr>
                <w:rFonts w:hint="eastAsia" w:ascii="仿宋_GB2312" w:eastAsia="仿宋_GB2312" w:cs="Times New Roman"/>
                <w:color w:val="auto"/>
                <w:kern w:val="2"/>
                <w:sz w:val="28"/>
                <w:szCs w:val="28"/>
                <w:lang w:val="en-US" w:eastAsia="zh-CN" w:bidi="ar-SA"/>
              </w:rPr>
              <w:t>8</w:t>
            </w:r>
            <w:r>
              <w:rPr>
                <w:rFonts w:hint="eastAsia" w:ascii="仿宋_GB2312" w:hAnsi="Times New Roman" w:eastAsia="仿宋_GB2312" w:cs="Times New Roman"/>
                <w:color w:val="auto"/>
                <w:kern w:val="2"/>
                <w:sz w:val="28"/>
                <w:szCs w:val="28"/>
                <w:lang w:val="en-US" w:eastAsia="zh-CN" w:bidi="ar-SA"/>
              </w:rPr>
              <w:t>000元）投标人在</w:t>
            </w:r>
            <w:r>
              <w:rPr>
                <w:rFonts w:hint="eastAsia" w:ascii="仿宋_GB2312" w:hAnsi="Times New Roman" w:eastAsia="仿宋_GB2312" w:cs="Times New Roman"/>
                <w:color w:val="FF0000"/>
                <w:kern w:val="2"/>
                <w:sz w:val="28"/>
                <w:szCs w:val="28"/>
                <w:lang w:val="en-US" w:eastAsia="zh-CN" w:bidi="ar-SA"/>
              </w:rPr>
              <w:t>2023年</w:t>
            </w:r>
            <w:r>
              <w:rPr>
                <w:rFonts w:hint="eastAsia" w:ascii="仿宋_GB2312" w:eastAsia="仿宋_GB2312" w:cs="Times New Roman"/>
                <w:color w:val="FF0000"/>
                <w:kern w:val="2"/>
                <w:sz w:val="28"/>
                <w:szCs w:val="28"/>
                <w:lang w:val="en-US" w:eastAsia="zh-CN" w:bidi="ar-SA"/>
              </w:rPr>
              <w:t>4</w:t>
            </w:r>
            <w:r>
              <w:rPr>
                <w:rFonts w:hint="eastAsia" w:ascii="仿宋_GB2312" w:hAnsi="Times New Roman" w:eastAsia="仿宋_GB2312" w:cs="Times New Roman"/>
                <w:color w:val="FF0000"/>
                <w:kern w:val="2"/>
                <w:sz w:val="28"/>
                <w:szCs w:val="28"/>
                <w:lang w:val="en-US" w:eastAsia="zh-CN" w:bidi="ar-SA"/>
              </w:rPr>
              <w:t>月</w:t>
            </w:r>
            <w:r>
              <w:rPr>
                <w:rFonts w:hint="eastAsia" w:ascii="仿宋_GB2312" w:eastAsia="仿宋_GB2312" w:cs="Times New Roman"/>
                <w:color w:val="FF0000"/>
                <w:kern w:val="2"/>
                <w:sz w:val="28"/>
                <w:szCs w:val="28"/>
                <w:lang w:val="en-US" w:eastAsia="zh-CN" w:bidi="ar-SA"/>
              </w:rPr>
              <w:t>24</w:t>
            </w:r>
            <w:r>
              <w:rPr>
                <w:rFonts w:hint="eastAsia" w:ascii="仿宋_GB2312" w:hAnsi="Times New Roman" w:eastAsia="仿宋_GB2312" w:cs="Times New Roman"/>
                <w:color w:val="FF0000"/>
                <w:kern w:val="2"/>
                <w:sz w:val="28"/>
                <w:szCs w:val="28"/>
                <w:lang w:val="en-US" w:eastAsia="zh-CN" w:bidi="ar-SA"/>
              </w:rPr>
              <w:t>日1</w:t>
            </w:r>
            <w:r>
              <w:rPr>
                <w:rFonts w:hint="eastAsia" w:ascii="仿宋_GB2312" w:eastAsia="仿宋_GB2312" w:cs="Times New Roman"/>
                <w:color w:val="FF0000"/>
                <w:kern w:val="2"/>
                <w:sz w:val="28"/>
                <w:szCs w:val="28"/>
                <w:lang w:val="en-US" w:eastAsia="zh-CN" w:bidi="ar-SA"/>
              </w:rPr>
              <w:t>0</w:t>
            </w:r>
            <w:r>
              <w:rPr>
                <w:rFonts w:hint="eastAsia" w:ascii="仿宋_GB2312" w:hAnsi="Times New Roman" w:eastAsia="仿宋_GB2312" w:cs="Times New Roman"/>
                <w:color w:val="FF0000"/>
                <w:kern w:val="2"/>
                <w:sz w:val="28"/>
                <w:szCs w:val="28"/>
                <w:lang w:val="en-US" w:eastAsia="zh-CN" w:bidi="ar-SA"/>
              </w:rPr>
              <w:t>：</w:t>
            </w:r>
            <w:r>
              <w:rPr>
                <w:rFonts w:hint="eastAsia" w:ascii="仿宋_GB2312" w:eastAsia="仿宋_GB2312" w:cs="Times New Roman"/>
                <w:color w:val="FF0000"/>
                <w:kern w:val="2"/>
                <w:sz w:val="28"/>
                <w:szCs w:val="28"/>
                <w:lang w:val="en-US" w:eastAsia="zh-CN" w:bidi="ar-SA"/>
              </w:rPr>
              <w:t>3</w:t>
            </w:r>
            <w:r>
              <w:rPr>
                <w:rFonts w:hint="eastAsia" w:ascii="仿宋_GB2312" w:hAnsi="Times New Roman" w:eastAsia="仿宋_GB2312" w:cs="Times New Roman"/>
                <w:color w:val="FF0000"/>
                <w:kern w:val="2"/>
                <w:sz w:val="28"/>
                <w:szCs w:val="28"/>
                <w:lang w:val="en-US" w:eastAsia="zh-CN" w:bidi="ar-SA"/>
              </w:rPr>
              <w:t>0</w:t>
            </w:r>
            <w:r>
              <w:rPr>
                <w:rFonts w:hint="eastAsia" w:ascii="仿宋_GB2312" w:hAnsi="Times New Roman" w:eastAsia="仿宋_GB2312" w:cs="Times New Roman"/>
                <w:color w:val="auto"/>
                <w:kern w:val="2"/>
                <w:sz w:val="28"/>
                <w:szCs w:val="28"/>
                <w:lang w:val="en-US" w:eastAsia="zh-CN" w:bidi="ar-SA"/>
              </w:rPr>
              <w:t>分之前由企业基本账户以银行电汇、网银方式汇入指定账户（需考虑资金在途时间）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color w:val="auto"/>
                <w:sz w:val="28"/>
                <w:szCs w:val="28"/>
                <w:lang w:val="en-US" w:eastAsia="zh-CN"/>
              </w:rPr>
            </w:pPr>
            <w:r>
              <w:rPr>
                <w:rFonts w:hint="eastAsia" w:ascii="仿宋_GB2312" w:hAnsi="Times New Roman" w:eastAsia="仿宋_GB2312" w:cs="Times New Roman"/>
                <w:color w:val="auto"/>
                <w:kern w:val="2"/>
                <w:sz w:val="28"/>
                <w:szCs w:val="28"/>
                <w:lang w:val="en-US" w:eastAsia="zh-CN" w:bidi="ar-SA"/>
              </w:rPr>
              <w:t xml:space="preserve">开户银行：中国农业银行股份有限公司奇台县兵团支行营业部收款人：新疆新华远景工程造价咨询有限公司奇台分公司开户行行号：103885507561账号：30075601040002508   </w:t>
            </w:r>
            <w:r>
              <w:rPr>
                <w:rFonts w:hint="eastAsia" w:ascii="仿宋" w:hAnsi="仿宋" w:eastAsia="仿宋" w:cs="仿宋"/>
                <w:b w:val="0"/>
                <w:bCs/>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投标保证金附注：新疆奇台县2023年中央财政林业改革发展资金（造林补助）围栏项目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注：（1）投标保证金由投标人基本账户一次性汇入。投标保证金必须在提交投标文件截止时间前缴纳，投标人应充分考虑资金到账时间，在规定的时限前自行办妥投标保证金交纳手续。超过时限交纳投标保证金视为投标无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2）不得以分公司、办事处或其他机构名义缴纳，投标人在缴纳保证金时，需在进账凭证上明确自己用途和投标项目，以便查对核实。请投标人按上述要求将投标保证金汇入指定的开户银行，未按规定提交投标保证金的投标，将被视为投标无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2"/>
                <w:szCs w:val="22"/>
              </w:rPr>
            </w:pPr>
            <w:r>
              <w:rPr>
                <w:rFonts w:hint="eastAsia" w:ascii="仿宋_GB2312" w:hAnsi="Times New Roman" w:eastAsia="仿宋_GB2312" w:cs="Times New Roman"/>
                <w:color w:val="auto"/>
                <w:kern w:val="2"/>
                <w:sz w:val="28"/>
                <w:szCs w:val="28"/>
                <w:lang w:val="en-US" w:eastAsia="zh-CN" w:bidi="ar-SA"/>
              </w:rPr>
              <w:t>（3）如中标后，中标单位不能响应招投标文件里面规定的完工期限或产品质量与招投标文件里面规定的产品质量存在差异的保，投标保证金不予退还，并上缴本级财政国库。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5"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9521" w:type="dxa"/>
            <w:vAlign w:val="center"/>
          </w:tcPr>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供应商资质条件：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color w:val="auto"/>
                <w:kern w:val="2"/>
                <w:sz w:val="28"/>
                <w:szCs w:val="28"/>
                <w:lang w:val="en-US" w:eastAsia="zh-CN" w:bidi="ar-SA"/>
              </w:rPr>
            </w:pPr>
            <w:r>
              <w:rPr>
                <w:rFonts w:hint="eastAsia" w:ascii="仿宋" w:hAnsi="仿宋" w:eastAsia="仿宋" w:cs="仿宋"/>
                <w:b w:val="0"/>
                <w:bCs/>
                <w:color w:val="auto"/>
                <w:sz w:val="28"/>
                <w:szCs w:val="28"/>
                <w:lang w:val="en-US" w:eastAsia="zh-CN"/>
              </w:rPr>
              <w:t>1</w:t>
            </w:r>
            <w:r>
              <w:rPr>
                <w:rFonts w:hint="eastAsia" w:ascii="仿宋_GB2312" w:hAnsi="Times New Roman" w:eastAsia="仿宋_GB2312" w:cs="Times New Roman"/>
                <w:color w:val="auto"/>
                <w:kern w:val="2"/>
                <w:sz w:val="28"/>
                <w:szCs w:val="28"/>
                <w:lang w:val="en-US" w:eastAsia="zh-CN" w:bidi="ar-SA"/>
              </w:rPr>
              <w:t>.满足《中华人民共和国政府采购法》第二十二条规定；（1）具有独立承担民事责任的能力；（2）具有良好的商业信誉；（3）具有履行合同所必需能力（4）有依法缴纳税收和社会保障资金的良好记录；（5）参加采购活动前三年内，在经营活动中没有重大违法记录；（6）法律、行政法规规定的其他条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2.落实政府采购政策需满足的资格要求：(1)、《财政部国家发展改革委关于印发〈节能产品政府采购实施意见〉的通知》（财库〔2004〕185号)；(2)、《财政部环保总局关于环境标志产品政府采购实施的意见》（财库〔2006〕90号)；(3)、《政府采购促进中小企业发展管理办法》（财库〔2020〕46号)；(4)、《关于促进残疾人就业政府采购政策的通知》（财库〔2017〕141号)；(5)、《关于政府采购支持JY企业发展有关问题的通知》（财库〔2014〕68号)；(6)、财政部办公厅关于疫情防控期间开展政府采购活动有关事项的通知中华人民共和国财政部办公厅(财办库〔2020〕29号）；(7)、印发《关于应对新冠肺炎疫情支持中小微企业复工复产健康发展的十六条措施》的通知（新政办发〔2020〕7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3、本项目的特定资格要求：(1) 具有独立法人资格的有效营业执照;(2) 法定代表人授权委托书及委托代理人身份证原件;（3）中小企业声明函</w:t>
            </w:r>
            <w:r>
              <w:rPr>
                <w:rFonts w:hint="eastAsia" w:ascii="仿宋_GB2312" w:eastAsia="仿宋_GB2312" w:cs="Times New Roman"/>
                <w:color w:val="auto"/>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4、本项目不接受联合体投标，其他要求详见招标文件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color w:val="auto"/>
                <w:sz w:val="28"/>
                <w:szCs w:val="28"/>
                <w:lang w:val="en-US" w:eastAsia="zh-CN"/>
              </w:rPr>
            </w:pPr>
            <w:r>
              <w:rPr>
                <w:rFonts w:hint="eastAsia" w:ascii="仿宋" w:hAnsi="仿宋" w:eastAsia="仿宋" w:cs="仿宋"/>
                <w:b w:val="0"/>
                <w:bCs/>
                <w:color w:val="auto"/>
                <w:sz w:val="28"/>
                <w:szCs w:val="28"/>
                <w:lang w:val="en-US" w:eastAsia="zh-CN"/>
              </w:rPr>
              <w:t>5</w:t>
            </w:r>
            <w:r>
              <w:rPr>
                <w:rFonts w:hint="eastAsia" w:ascii="仿宋_GB2312" w:hAnsi="Times New Roman" w:eastAsia="仿宋_GB2312" w:cs="Times New Roman"/>
                <w:color w:val="auto"/>
                <w:kern w:val="2"/>
                <w:sz w:val="28"/>
                <w:szCs w:val="28"/>
                <w:lang w:val="en-US" w:eastAsia="zh-CN" w:bidi="ar-SA"/>
              </w:rPr>
              <w:t>、参加采购活动前三年内，在经营活动中没有重大违法记录。凡拟参加本次采购项目的投标人，需提供在“信用中国”网站（www.creditchina.gov.cn）查询结果报告、中国政府采购网（www.ccgp.gov.cn）查询结果截图，如被列入失信被执行人、重大税收违法案件当事人名单、政府采购严重违法失信行为记录名单之一的投标人不得参与本次政饰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0"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952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响应文件份数</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采用见面开标：投标文件包括：/</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☑采用不见面开标：</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1、本项目采用不见面开标、投标人需要递交电子投标文件，在投标截止时间前通过新疆政府采购网上传到指定位置。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b/>
                <w:bCs/>
                <w:color w:val="auto"/>
                <w:kern w:val="2"/>
                <w:sz w:val="28"/>
                <w:szCs w:val="28"/>
                <w:lang w:val="en-US" w:eastAsia="zh-CN" w:bidi="ar-SA"/>
              </w:rPr>
            </w:pPr>
            <w:r>
              <w:rPr>
                <w:rFonts w:hint="eastAsia" w:ascii="仿宋_GB2312" w:hAnsi="Times New Roman" w:eastAsia="仿宋_GB2312" w:cs="Times New Roman"/>
                <w:b/>
                <w:bCs/>
                <w:color w:val="auto"/>
                <w:kern w:val="2"/>
                <w:sz w:val="28"/>
                <w:szCs w:val="28"/>
                <w:lang w:val="en-US" w:eastAsia="zh-CN" w:bidi="ar-SA"/>
              </w:rPr>
              <w:t>2、在中标候选人公示期结束后，中标单位将纸质版投标文件（3份）及不加密电子版投标书2份（2个U盘，电子光盘2份）邮寄于招标代理公司，纸质版投标文件（加盖公章）内容须与电子版投标文件一致。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rPr>
            </w:pPr>
            <w:r>
              <w:rPr>
                <w:rFonts w:hint="eastAsia" w:ascii="仿宋_GB2312" w:hAnsi="Times New Roman" w:eastAsia="仿宋_GB2312" w:cs="Times New Roman"/>
                <w:color w:val="auto"/>
                <w:kern w:val="2"/>
                <w:sz w:val="28"/>
                <w:szCs w:val="28"/>
                <w:lang w:val="en-US" w:eastAsia="zh-CN" w:bidi="ar-SA"/>
              </w:rPr>
              <w:t>3、本项目采用远程不见面交易的模式。开标当日，投标人无需到达开标现场，仅需在任意地点通过新疆政府采购网（http://www.ccgp-xinjiang.gov.cn）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9521"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磋商有效期</w:t>
            </w:r>
            <w:r>
              <w:rPr>
                <w:rFonts w:hint="eastAsia" w:ascii="仿宋_GB2312" w:hAnsi="仿宋_GB2312" w:eastAsia="仿宋_GB2312" w:cs="仿宋_GB2312"/>
                <w:color w:val="auto"/>
                <w:sz w:val="28"/>
                <w:szCs w:val="28"/>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2</w:t>
            </w:r>
          </w:p>
        </w:tc>
        <w:tc>
          <w:tcPr>
            <w:tcW w:w="9521"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磋商实质性变动内容</w:t>
            </w:r>
            <w:r>
              <w:rPr>
                <w:rFonts w:hint="eastAsia" w:ascii="仿宋_GB2312" w:hAnsi="仿宋_GB2312" w:eastAsia="仿宋_GB2312" w:cs="仿宋_GB2312"/>
                <w:color w:val="auto"/>
                <w:sz w:val="28"/>
                <w:szCs w:val="28"/>
              </w:rPr>
              <w:t>；技术、服务要求以及合同草案条款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p>
        </w:tc>
        <w:tc>
          <w:tcPr>
            <w:tcW w:w="9521"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交货期</w:t>
            </w:r>
            <w:r>
              <w:rPr>
                <w:rFonts w:hint="eastAsia" w:ascii="仿宋_GB2312" w:hAnsi="仿宋_GB2312" w:eastAsia="仿宋_GB2312" w:cs="仿宋_GB2312"/>
                <w:color w:val="auto"/>
                <w:sz w:val="28"/>
                <w:szCs w:val="28"/>
                <w:lang w:val="en-US" w:eastAsia="zh-CN"/>
              </w:rPr>
              <w:t>:2023年11月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p>
        </w:tc>
        <w:tc>
          <w:tcPr>
            <w:tcW w:w="95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交货地点:</w:t>
            </w:r>
            <w:r>
              <w:rPr>
                <w:rFonts w:hint="eastAsia" w:ascii="仿宋_GB2312" w:hAnsi="仿宋_GB2312" w:eastAsia="仿宋_GB2312" w:cs="仿宋_GB2312"/>
                <w:color w:val="auto"/>
                <w:sz w:val="28"/>
                <w:szCs w:val="28"/>
                <w:lang w:val="en-US" w:eastAsia="zh-CN"/>
              </w:rPr>
              <w:t>奇井路至芨芨湖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95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售后服务要求:</w:t>
            </w:r>
            <w:r>
              <w:rPr>
                <w:rFonts w:hint="eastAsia" w:ascii="仿宋_GB2312" w:eastAsia="仿宋_GB2312" w:cs="Times New Roman"/>
                <w:color w:val="auto"/>
                <w:sz w:val="28"/>
                <w:szCs w:val="28"/>
                <w:lang w:val="en-US" w:eastAsia="zh-CN"/>
              </w:rPr>
              <w:t>对现场要求不在参数要求内的货物由供货单位自行处理。对不在要求内的货物由供货单位进行更换，所产生的相关费用由供货单位进行承担。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1"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p>
        </w:tc>
        <w:tc>
          <w:tcPr>
            <w:tcW w:w="9521"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付款方式</w:t>
            </w:r>
            <w:r>
              <w:rPr>
                <w:rFonts w:hint="eastAsia" w:ascii="仿宋_GB2312" w:hAnsi="仿宋_GB2312" w:eastAsia="仿宋_GB2312" w:cs="仿宋_GB2312"/>
                <w:color w:val="auto"/>
                <w:sz w:val="28"/>
                <w:szCs w:val="28"/>
                <w:lang w:val="en-US" w:eastAsia="zh-CN"/>
              </w:rPr>
              <w:t>：</w:t>
            </w:r>
            <w:r>
              <w:rPr>
                <w:rFonts w:hint="eastAsia" w:ascii="仿宋_GB2312" w:eastAsia="仿宋_GB2312" w:cs="Times New Roman"/>
                <w:sz w:val="28"/>
                <w:szCs w:val="28"/>
                <w:lang w:val="en-US" w:eastAsia="zh-CN"/>
              </w:rPr>
              <w:t>按工程进度付款（具体内容以合同签订为准）。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1"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w:t>
            </w:r>
          </w:p>
        </w:tc>
        <w:tc>
          <w:tcPr>
            <w:tcW w:w="9521"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响应文件递交截止时间</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FF0000"/>
                <w:sz w:val="28"/>
                <w:szCs w:val="28"/>
                <w:lang w:val="en-US" w:eastAsia="zh-CN"/>
              </w:rPr>
              <w:t>2023年4月24日10：30时</w:t>
            </w:r>
            <w:r>
              <w:rPr>
                <w:rFonts w:hint="eastAsia" w:ascii="仿宋_GB2312" w:hAnsi="仿宋_GB2312" w:eastAsia="仿宋_GB2312" w:cs="仿宋_GB2312"/>
                <w:color w:val="auto"/>
                <w:sz w:val="28"/>
                <w:szCs w:val="28"/>
                <w:lang w:val="en-US" w:eastAsia="zh-CN"/>
              </w:rPr>
              <w:t>（北京时间）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响应文件递交至</w:t>
            </w:r>
            <w:r>
              <w:rPr>
                <w:rFonts w:hint="eastAsia" w:ascii="仿宋_GB2312" w:hAnsi="仿宋_GB2312" w:eastAsia="仿宋_GB2312" w:cs="仿宋_GB2312"/>
                <w:color w:val="auto"/>
                <w:sz w:val="28"/>
                <w:szCs w:val="28"/>
                <w:lang w:val="en-US" w:eastAsia="zh-CN"/>
              </w:rPr>
              <w:t>：电子投标文件上传到“政采云（https://www.zcygov.cn/）”平台。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7"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w:t>
            </w:r>
          </w:p>
        </w:tc>
        <w:tc>
          <w:tcPr>
            <w:tcW w:w="9521"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color w:val="FF0000"/>
                <w:sz w:val="28"/>
                <w:szCs w:val="28"/>
                <w:lang w:val="en-US" w:eastAsia="zh-CN"/>
              </w:rPr>
            </w:pPr>
            <w:r>
              <w:rPr>
                <w:rFonts w:hint="eastAsia" w:ascii="仿宋_GB2312" w:hAnsi="仿宋_GB2312" w:eastAsia="仿宋_GB2312" w:cs="仿宋_GB2312"/>
                <w:b/>
                <w:bCs/>
                <w:color w:val="auto"/>
                <w:sz w:val="28"/>
                <w:szCs w:val="28"/>
                <w:lang w:val="en-US" w:eastAsia="zh-CN"/>
              </w:rPr>
              <w:t>开标时间</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FF0000"/>
                <w:sz w:val="28"/>
                <w:szCs w:val="28"/>
                <w:lang w:val="en-US" w:eastAsia="zh-CN"/>
              </w:rPr>
              <w:t>2023年4月24日上午10：30时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开标地点</w:t>
            </w:r>
            <w:r>
              <w:rPr>
                <w:rFonts w:hint="eastAsia" w:ascii="仿宋_GB2312" w:hAnsi="仿宋_GB2312" w:eastAsia="仿宋_GB2312" w:cs="仿宋_GB2312"/>
                <w:color w:val="auto"/>
                <w:sz w:val="28"/>
                <w:szCs w:val="28"/>
                <w:lang w:val="en-US" w:eastAsia="zh-CN"/>
              </w:rPr>
              <w:t>：奇台县双创大厦五楼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6"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w:t>
            </w:r>
          </w:p>
        </w:tc>
        <w:tc>
          <w:tcPr>
            <w:tcW w:w="9521"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特别提示：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8" w:hRule="exact"/>
          <w:jc w:val="center"/>
        </w:trPr>
        <w:tc>
          <w:tcPr>
            <w:tcW w:w="79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w:t>
            </w:r>
          </w:p>
        </w:tc>
        <w:tc>
          <w:tcPr>
            <w:tcW w:w="952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招标费用：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注：1 、无论结果如何，供应商均自行承担所有与参加招标有关的全部费用；不管招标结果如何，采购人对上述费用不负任何责任。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 、成交供应商应缴纳代理服务费，服务费参照国家计划委员会计价格[2002]1980 号文件规定服务类标准取费计取。无论供应商是否单独列项计算该费用，采购人均认为该费用已包含在报价中。</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2"/>
                <w:szCs w:val="22"/>
                <w:lang w:val="en-US" w:eastAsia="zh-CN"/>
              </w:rPr>
            </w:pPr>
            <w:r>
              <w:rPr>
                <w:rFonts w:hint="eastAsia" w:ascii="仿宋_GB2312" w:hAnsi="仿宋_GB2312" w:eastAsia="仿宋_GB2312" w:cs="仿宋_GB2312"/>
                <w:color w:val="auto"/>
                <w:sz w:val="28"/>
                <w:szCs w:val="28"/>
                <w:lang w:val="en-US" w:eastAsia="zh-CN"/>
              </w:rPr>
              <w:t>3、 无论招标结果如何，供应商的响应文件均不退还。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2" w:hRule="exact"/>
          <w:jc w:val="center"/>
        </w:trPr>
        <w:tc>
          <w:tcPr>
            <w:tcW w:w="7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w:t>
            </w:r>
          </w:p>
        </w:tc>
        <w:tc>
          <w:tcPr>
            <w:tcW w:w="95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合同签订：</w:t>
            </w:r>
            <w:r>
              <w:rPr>
                <w:rFonts w:hint="eastAsia" w:ascii="仿宋_GB2312" w:hAnsi="仿宋_GB2312" w:eastAsia="仿宋_GB2312" w:cs="仿宋_GB2312"/>
                <w:color w:val="auto"/>
                <w:sz w:val="28"/>
                <w:szCs w:val="28"/>
                <w:lang w:val="en-US" w:eastAsia="zh-CN"/>
              </w:rPr>
              <w:t>中标之日起五个工作日内签订合同，中标人无正当理由不与招标人订立合同，取消中标资格，投标保证金不予退还。</w:t>
            </w:r>
          </w:p>
        </w:tc>
      </w:tr>
    </w:tbl>
    <w:p>
      <w:pPr>
        <w:widowControl/>
        <w:jc w:val="both"/>
        <w:rPr>
          <w:rFonts w:hint="eastAsia" w:asciiTheme="minorEastAsia" w:hAnsiTheme="minorEastAsia" w:eastAsiaTheme="minorEastAsia"/>
          <w:b/>
          <w:bCs/>
          <w:sz w:val="32"/>
          <w:szCs w:val="32"/>
        </w:rPr>
      </w:pPr>
    </w:p>
    <w:p>
      <w:pPr>
        <w:widowControl/>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第三部分</w:t>
      </w:r>
      <w:r>
        <w:rPr>
          <w:rFonts w:asciiTheme="minorEastAsia" w:hAnsiTheme="minorEastAsia" w:eastAsiaTheme="minorEastAsia"/>
          <w:b/>
          <w:bCs/>
          <w:sz w:val="32"/>
          <w:szCs w:val="32"/>
        </w:rPr>
        <w:t xml:space="preserve">  </w:t>
      </w:r>
      <w:r>
        <w:rPr>
          <w:rFonts w:hint="eastAsia" w:asciiTheme="minorEastAsia" w:hAnsiTheme="minorEastAsia" w:eastAsiaTheme="minorEastAsia"/>
          <w:b/>
          <w:bCs/>
          <w:sz w:val="32"/>
          <w:szCs w:val="32"/>
        </w:rPr>
        <w:t>供应商须知</w:t>
      </w:r>
    </w:p>
    <w:p>
      <w:pPr>
        <w:pStyle w:val="15"/>
        <w:spacing w:line="480" w:lineRule="exact"/>
        <w:ind w:right="-15"/>
        <w:jc w:val="center"/>
        <w:rPr>
          <w:rFonts w:asciiTheme="minorEastAsia" w:hAnsiTheme="minorEastAsia" w:eastAsiaTheme="minorEastAsia"/>
          <w:sz w:val="32"/>
          <w:szCs w:val="32"/>
        </w:rPr>
      </w:pPr>
      <w:r>
        <w:rPr>
          <w:rFonts w:hint="eastAsia" w:asciiTheme="minorEastAsia" w:hAnsiTheme="minorEastAsia" w:eastAsiaTheme="minorEastAsia"/>
          <w:b/>
          <w:bCs/>
          <w:sz w:val="32"/>
          <w:szCs w:val="32"/>
        </w:rPr>
        <w:t>第一章</w:t>
      </w:r>
      <w:r>
        <w:rPr>
          <w:rFonts w:asciiTheme="minorEastAsia" w:hAnsiTheme="minorEastAsia" w:eastAsiaTheme="minorEastAsia"/>
          <w:b/>
          <w:bCs/>
          <w:sz w:val="32"/>
          <w:szCs w:val="32"/>
        </w:rPr>
        <w:t xml:space="preserve">     </w:t>
      </w:r>
      <w:r>
        <w:rPr>
          <w:rFonts w:hint="eastAsia" w:asciiTheme="minorEastAsia" w:hAnsiTheme="minorEastAsia" w:eastAsiaTheme="minorEastAsia"/>
          <w:b/>
          <w:bCs/>
          <w:sz w:val="32"/>
          <w:szCs w:val="32"/>
        </w:rPr>
        <w:t>总</w:t>
      </w:r>
      <w:r>
        <w:rPr>
          <w:rFonts w:asciiTheme="minorEastAsia" w:hAnsiTheme="minorEastAsia" w:eastAsiaTheme="minorEastAsia"/>
          <w:b/>
          <w:bCs/>
          <w:sz w:val="32"/>
          <w:szCs w:val="32"/>
        </w:rPr>
        <w:t xml:space="preserve"> </w:t>
      </w:r>
      <w:r>
        <w:rPr>
          <w:rFonts w:hint="eastAsia" w:asciiTheme="minorEastAsia" w:hAnsiTheme="minorEastAsia" w:eastAsiaTheme="minorEastAsia"/>
          <w:b/>
          <w:bCs/>
          <w:sz w:val="32"/>
          <w:szCs w:val="32"/>
        </w:rPr>
        <w:t>则</w:t>
      </w:r>
    </w:p>
    <w:p>
      <w:pPr>
        <w:pStyle w:val="15"/>
        <w:spacing w:line="480" w:lineRule="exact"/>
        <w:ind w:right="-15"/>
        <w:jc w:val="both"/>
        <w:rPr>
          <w:rFonts w:asciiTheme="minorEastAsia" w:hAnsiTheme="minorEastAsia" w:eastAsiaTheme="minorEastAsia"/>
          <w:b/>
          <w:bCs/>
          <w:sz w:val="32"/>
          <w:szCs w:val="32"/>
        </w:rPr>
      </w:pPr>
    </w:p>
    <w:p>
      <w:pPr>
        <w:pStyle w:val="15"/>
        <w:spacing w:line="360" w:lineRule="auto"/>
        <w:ind w:left="441" w:right="-15" w:hanging="514" w:hangingChars="183"/>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1.合格供应商范围</w:t>
      </w:r>
      <w:r>
        <w:rPr>
          <w:rFonts w:hint="eastAsia" w:ascii="仿宋_GB2312" w:hAnsi="仿宋_GB2312" w:eastAsia="仿宋_GB2312" w:cs="仿宋_GB2312"/>
          <w:b/>
          <w:bCs/>
          <w:sz w:val="28"/>
          <w:szCs w:val="28"/>
        </w:rPr>
        <w:tab/>
      </w:r>
    </w:p>
    <w:p>
      <w:pPr>
        <w:pStyle w:val="15"/>
        <w:spacing w:line="360" w:lineRule="auto"/>
        <w:ind w:left="439" w:right="-15" w:hanging="512" w:hangingChars="18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1.1符合《中华人民共和国政府采购法》第二十二条的相关规定；</w:t>
      </w:r>
    </w:p>
    <w:p>
      <w:pPr>
        <w:pStyle w:val="15"/>
        <w:spacing w:line="360" w:lineRule="auto"/>
        <w:ind w:left="439" w:right="-15" w:hanging="512" w:hangingChars="18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1.2供应商法人营业执照在有效的经营范围内；</w:t>
      </w:r>
    </w:p>
    <w:p>
      <w:pPr>
        <w:pStyle w:val="15"/>
        <w:spacing w:line="360" w:lineRule="auto"/>
        <w:ind w:left="439" w:right="-15" w:hanging="512" w:hangingChars="18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 本次磋商要求供应商须具备营业执照，并在人员、设备、资金等方面具有相应的磋商能力；</w:t>
      </w:r>
    </w:p>
    <w:p>
      <w:pP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1.4供应商没有不良记录。</w:t>
      </w:r>
    </w:p>
    <w:p>
      <w:pPr>
        <w:pStyle w:val="15"/>
        <w:spacing w:line="360" w:lineRule="auto"/>
        <w:ind w:left="439" w:right="-15" w:hanging="512" w:hangingChars="183"/>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1.5本项目不接受联合体磋商。</w:t>
      </w:r>
    </w:p>
    <w:p>
      <w:pPr>
        <w:pStyle w:val="15"/>
        <w:spacing w:line="360" w:lineRule="auto"/>
        <w:ind w:left="439" w:right="-15" w:hanging="512" w:hangingChars="18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1.6法定代表人为同一个人的两个及两个以上法人，母公司、全资子公司及其控股公司，都不得在同一个货物招标中同时磋商。</w:t>
      </w:r>
    </w:p>
    <w:p>
      <w:pPr>
        <w:pStyle w:val="15"/>
        <w:spacing w:line="360" w:lineRule="auto"/>
        <w:ind w:left="439" w:right="-15" w:hanging="512" w:hangingChars="18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1.7供应商在本次磋商活动中，必须遵循《中华人民共和国招标投标法》及《中华人民共和国政府采购法》、《政府采购竞争性磋商采购方式管理暂行办法》的规定。</w:t>
      </w:r>
    </w:p>
    <w:p>
      <w:pPr>
        <w:pStyle w:val="15"/>
        <w:spacing w:line="360" w:lineRule="auto"/>
        <w:ind w:right="-15"/>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2.定义</w:t>
      </w:r>
    </w:p>
    <w:p>
      <w:pPr>
        <w:spacing w:line="360" w:lineRule="auto"/>
        <w:ind w:left="480" w:hanging="560" w:hanging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r>
        <w:rPr>
          <w:rFonts w:hint="eastAsia" w:ascii="仿宋_GB2312" w:hAnsi="仿宋_GB2312" w:eastAsia="仿宋_GB2312" w:cs="仿宋_GB2312"/>
          <w:kern w:val="0"/>
          <w:sz w:val="28"/>
          <w:szCs w:val="28"/>
        </w:rPr>
        <w:tab/>
      </w:r>
      <w:r>
        <w:rPr>
          <w:rFonts w:hint="eastAsia" w:ascii="仿宋_GB2312" w:hAnsi="仿宋_GB2312" w:eastAsia="仿宋_GB2312" w:cs="仿宋_GB2312"/>
          <w:kern w:val="0"/>
          <w:sz w:val="28"/>
          <w:szCs w:val="28"/>
        </w:rPr>
        <w:t>定义</w:t>
      </w:r>
    </w:p>
    <w:p>
      <w:pPr>
        <w:spacing w:line="360" w:lineRule="auto"/>
        <w:ind w:left="480" w:hanging="560" w:hanging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w:t>
      </w:r>
      <w:r>
        <w:rPr>
          <w:rFonts w:hint="eastAsia" w:ascii="仿宋_GB2312" w:hAnsi="仿宋_GB2312" w:eastAsia="仿宋_GB2312" w:cs="仿宋_GB2312"/>
          <w:kern w:val="0"/>
          <w:sz w:val="28"/>
          <w:szCs w:val="28"/>
        </w:rPr>
        <w:tab/>
      </w:r>
      <w:r>
        <w:rPr>
          <w:rFonts w:hint="eastAsia" w:ascii="仿宋_GB2312" w:hAnsi="仿宋_GB2312" w:eastAsia="仿宋_GB2312" w:cs="仿宋_GB2312"/>
          <w:kern w:val="0"/>
          <w:sz w:val="28"/>
          <w:szCs w:val="28"/>
        </w:rPr>
        <w:t>“采购人”系指实际购买使用本项目的采购单位。</w:t>
      </w:r>
    </w:p>
    <w:p>
      <w:pPr>
        <w:spacing w:line="360" w:lineRule="auto"/>
        <w:ind w:left="480" w:hanging="560" w:hanging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w:t>
      </w:r>
      <w:r>
        <w:rPr>
          <w:rFonts w:hint="eastAsia" w:ascii="仿宋_GB2312" w:hAnsi="仿宋_GB2312" w:eastAsia="仿宋_GB2312" w:cs="仿宋_GB2312"/>
          <w:kern w:val="0"/>
          <w:sz w:val="28"/>
          <w:szCs w:val="28"/>
        </w:rPr>
        <w:tab/>
      </w:r>
      <w:r>
        <w:rPr>
          <w:rFonts w:hint="eastAsia" w:ascii="仿宋_GB2312" w:hAnsi="仿宋_GB2312" w:eastAsia="仿宋_GB2312" w:cs="仿宋_GB2312"/>
          <w:kern w:val="0"/>
          <w:sz w:val="28"/>
          <w:szCs w:val="28"/>
        </w:rPr>
        <w:t>“采购代理机构”（简称代理机构）系指接受采购人委托代理本项目采购事宜的采购代理公司。</w:t>
      </w:r>
    </w:p>
    <w:p>
      <w:pPr>
        <w:spacing w:line="360" w:lineRule="auto"/>
        <w:ind w:left="480" w:hanging="560" w:hanging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ab/>
      </w:r>
      <w:r>
        <w:rPr>
          <w:rFonts w:hint="eastAsia" w:ascii="仿宋_GB2312" w:hAnsi="仿宋_GB2312" w:eastAsia="仿宋_GB2312" w:cs="仿宋_GB2312"/>
          <w:kern w:val="0"/>
          <w:sz w:val="28"/>
          <w:szCs w:val="28"/>
        </w:rPr>
        <w:t>“磋商供应商”系指向采购单位提交磋商响应文件的供应商。</w:t>
      </w:r>
    </w:p>
    <w:p>
      <w:pPr>
        <w:spacing w:line="360" w:lineRule="auto"/>
        <w:ind w:left="480" w:hanging="560" w:hanging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r>
        <w:rPr>
          <w:rFonts w:hint="eastAsia" w:ascii="仿宋_GB2312" w:hAnsi="仿宋_GB2312" w:eastAsia="仿宋_GB2312" w:cs="仿宋_GB2312"/>
          <w:kern w:val="0"/>
          <w:sz w:val="28"/>
          <w:szCs w:val="28"/>
          <w:lang w:val="en-US" w:eastAsia="zh-CN"/>
        </w:rPr>
        <w:t>4</w:t>
      </w:r>
      <w:r>
        <w:rPr>
          <w:rFonts w:hint="eastAsia" w:ascii="仿宋_GB2312" w:hAnsi="仿宋_GB2312" w:eastAsia="仿宋_GB2312" w:cs="仿宋_GB2312"/>
          <w:kern w:val="0"/>
          <w:sz w:val="28"/>
          <w:szCs w:val="28"/>
        </w:rPr>
        <w:t>“成交供应商”系指被确定为承接本项目并负责其实施的供应商。</w:t>
      </w:r>
    </w:p>
    <w:p>
      <w:pPr>
        <w:spacing w:line="360" w:lineRule="auto"/>
        <w:ind w:left="482" w:hanging="562" w:hanging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3.磋商费用</w:t>
      </w:r>
    </w:p>
    <w:p>
      <w:pPr>
        <w:spacing w:line="360" w:lineRule="auto"/>
        <w:ind w:left="480" w:hanging="560" w:hanging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3.1无论磋商过程的作法和结果如何，供应商自行承担所有与参加磋商有关的全部费用。</w:t>
      </w:r>
    </w:p>
    <w:p>
      <w:pPr>
        <w:spacing w:line="360" w:lineRule="auto"/>
        <w:jc w:val="center"/>
        <w:rPr>
          <w:rFonts w:hint="eastAsia" w:ascii="仿宋_GB2312" w:hAnsi="仿宋_GB2312" w:eastAsia="仿宋_GB2312" w:cs="仿宋_GB2312"/>
          <w:b/>
          <w:bCs/>
          <w:sz w:val="28"/>
          <w:szCs w:val="28"/>
        </w:rPr>
      </w:pPr>
    </w:p>
    <w:p>
      <w:pPr>
        <w:pStyle w:val="15"/>
        <w:spacing w:line="480" w:lineRule="exact"/>
        <w:ind w:right="-15"/>
        <w:jc w:val="center"/>
        <w:rPr>
          <w:rFonts w:hint="eastAsia" w:asciiTheme="minorEastAsia" w:hAnsiTheme="minorEastAsia" w:eastAsiaTheme="minorEastAsia"/>
          <w:b/>
          <w:bCs/>
          <w:sz w:val="32"/>
          <w:szCs w:val="32"/>
        </w:rPr>
      </w:pPr>
    </w:p>
    <w:p>
      <w:pPr>
        <w:pStyle w:val="15"/>
        <w:spacing w:line="480" w:lineRule="exact"/>
        <w:ind w:right="-15"/>
        <w:jc w:val="center"/>
        <w:rPr>
          <w:rFonts w:hint="eastAsia" w:asciiTheme="minorEastAsia" w:hAnsiTheme="minorEastAsia" w:eastAsiaTheme="minorEastAsia"/>
          <w:b/>
          <w:bCs/>
          <w:sz w:val="32"/>
          <w:szCs w:val="32"/>
        </w:rPr>
      </w:pPr>
      <w:r>
        <w:rPr>
          <w:rFonts w:hint="eastAsia" w:asciiTheme="minorEastAsia" w:hAnsiTheme="minorEastAsia" w:eastAsiaTheme="minorEastAsia"/>
          <w:b/>
          <w:bCs/>
          <w:sz w:val="32"/>
          <w:szCs w:val="32"/>
        </w:rPr>
        <w:t>第二章   竞争性磋商文件</w:t>
      </w:r>
    </w:p>
    <w:p>
      <w:pPr>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  竞争性磋商文件构成</w:t>
      </w:r>
    </w:p>
    <w:p>
      <w:pPr>
        <w:pStyle w:val="15"/>
        <w:spacing w:line="360" w:lineRule="auto"/>
        <w:ind w:right="-15"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 竞争性磋商文件由竞争性磋商文件总目录所列内容组成。</w:t>
      </w:r>
    </w:p>
    <w:p>
      <w:pPr>
        <w:spacing w:line="360" w:lineRule="auto"/>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4.2供应商被视为充分熟悉本磋商项目的全部内容及与履行合同有关的全部内容，熟悉竞争性磋商文件的格式、条件和范围。</w:t>
      </w:r>
    </w:p>
    <w:p>
      <w:pPr>
        <w:spacing w:line="360" w:lineRule="auto"/>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 供应商应认真阅读本竞争性磋商文件中所有的事项、格式、条款和技术规范等条件和要求。供应商没有按照竞争性磋商文件的要求提交相关资料，或者供应商没有对竞争性磋商文件相关内容都作出实质性响应是供应商的风险，并可能导致其磋商被拒绝。</w:t>
      </w:r>
    </w:p>
    <w:p>
      <w:pPr>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  答疑及招标文件的澄清和修改</w:t>
      </w:r>
    </w:p>
    <w:p>
      <w:pPr>
        <w:spacing w:line="360" w:lineRule="auto"/>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1 投标人如果对招标文件有疑问或要求进行澄清的，应按照招标文件第二部分“投标人须知前附表”第10项规定向采购代理机构提出。投标人在规定的时间内未对招标文件提出疑问或要求澄清的，采购代理机构将视其为同意，对在“答疑接受时间”后就招标文件内容提出的疑问及澄清要求将不予受理。</w:t>
      </w:r>
    </w:p>
    <w:p>
      <w:pPr>
        <w:spacing w:line="360" w:lineRule="auto"/>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.2 无论出于何种原因，采购代理机构主动或出于解答投标人疑问对已发出的招标文件进行必要澄清或修改的，应当在招标文件要求提交投标文件截止时间15日前，以当面交接、邮寄、传真或电子邮件、网站披露等其中至少一种方式，向潜在投标人发出澄清、修改的补充文件。需要为此调整投标文件提交截止时间的，应当重新确定，并就变更后的投标截止时间重新发出通知。</w:t>
      </w:r>
    </w:p>
    <w:p>
      <w:pPr>
        <w:spacing w:line="360" w:lineRule="auto"/>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特殊情况下，采购代理机构发布澄清、修改文件后，征得投标人同意，可不改变投标截止时间和开标时间。</w:t>
      </w:r>
    </w:p>
    <w:p>
      <w:pPr>
        <w:spacing w:line="360" w:lineRule="auto"/>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.3 采购代理机构一旦对招标文件作出了澄清、修改，即刻发生效力，采购代理机构有关的补充文件，将作为招标文件的组成部分，对所有现实的或潜在的投标人均具有约束力，而无论是否已经实际收到上述文件。同时，采购代理机构和投标人的权利及义务将受到新的截止期的约束。</w:t>
      </w:r>
    </w:p>
    <w:p>
      <w:pPr>
        <w:spacing w:line="360" w:lineRule="auto"/>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.4 采购代理机构对招标文件作出的澄清、修改在新疆政府采购网（http://www.ccgp-xinjiang.gov.cn）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pPr>
        <w:spacing w:line="360" w:lineRule="auto"/>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采购代理机构不承担投标人未收到澄清、修改等而引起的一切后果和法律责任。</w:t>
      </w:r>
    </w:p>
    <w:p>
      <w:pPr>
        <w:spacing w:line="360" w:lineRule="auto"/>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.5 澄清、修改文件发出后，投标人必须使用最新的答疑、澄清文件制作电子投标文件。</w:t>
      </w:r>
    </w:p>
    <w:p>
      <w:pPr>
        <w:pStyle w:val="15"/>
        <w:spacing w:line="360" w:lineRule="auto"/>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第三章</w:t>
      </w:r>
      <w:r>
        <w:rPr>
          <w:rFonts w:asciiTheme="minorEastAsia" w:hAnsiTheme="minorEastAsia" w:eastAsiaTheme="minorEastAsia"/>
          <w:b/>
          <w:bCs/>
          <w:sz w:val="32"/>
          <w:szCs w:val="32"/>
        </w:rPr>
        <w:t xml:space="preserve">  </w:t>
      </w:r>
      <w:r>
        <w:rPr>
          <w:rFonts w:hint="eastAsia" w:asciiTheme="minorEastAsia" w:hAnsiTheme="minorEastAsia" w:eastAsiaTheme="minorEastAsia"/>
          <w:b/>
          <w:bCs/>
          <w:sz w:val="32"/>
          <w:szCs w:val="32"/>
        </w:rPr>
        <w:t>磋商响应文件的编制</w:t>
      </w:r>
    </w:p>
    <w:p>
      <w:pPr>
        <w:pStyle w:val="15"/>
        <w:spacing w:line="360" w:lineRule="auto"/>
        <w:ind w:right="-15"/>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6</w:t>
      </w:r>
      <w:r>
        <w:rPr>
          <w:rFonts w:hint="eastAsia" w:ascii="仿宋_GB2312" w:hAnsi="仿宋_GB2312" w:eastAsia="仿宋_GB2312" w:cs="仿宋_GB2312"/>
          <w:b/>
          <w:bCs/>
          <w:sz w:val="28"/>
          <w:szCs w:val="28"/>
        </w:rPr>
        <w:t>.磋商响应文件的编制要求</w:t>
      </w:r>
    </w:p>
    <w:p>
      <w:pPr>
        <w:pStyle w:val="15"/>
        <w:spacing w:line="360" w:lineRule="auto"/>
        <w:ind w:left="315" w:leftChars="150" w:right="-15"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1供应商应仔细阅读竞争性磋商文件的所有内容，了解竞争性磋商文件的要求。按竞争性磋商文件的要求编制磋商响应文件，并保证提供的全部资料的真实性，以使其磋商对竞争性磋商文件做出实质性响应，否则，其磋商将被拒绝。</w:t>
      </w:r>
    </w:p>
    <w:p>
      <w:pPr>
        <w:pStyle w:val="15"/>
        <w:spacing w:line="360" w:lineRule="auto"/>
        <w:ind w:left="315" w:leftChars="150" w:right="-15"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6.2</w:t>
      </w:r>
      <w:r>
        <w:rPr>
          <w:rFonts w:hint="eastAsia" w:ascii="仿宋_GB2312" w:hAnsi="仿宋_GB2312" w:eastAsia="仿宋_GB2312" w:cs="仿宋_GB2312"/>
          <w:sz w:val="28"/>
          <w:szCs w:val="28"/>
        </w:rPr>
        <w:t xml:space="preserve"> 电子投标文件的编制</w:t>
      </w:r>
    </w:p>
    <w:p>
      <w:pPr>
        <w:pStyle w:val="15"/>
        <w:spacing w:line="360" w:lineRule="auto"/>
        <w:ind w:left="315" w:leftChars="150" w:right="-15"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6.2.</w:t>
      </w:r>
      <w:r>
        <w:rPr>
          <w:rFonts w:hint="eastAsia" w:ascii="仿宋_GB2312" w:hAnsi="仿宋_GB2312" w:eastAsia="仿宋_GB2312" w:cs="仿宋_GB2312"/>
          <w:sz w:val="28"/>
          <w:szCs w:val="28"/>
        </w:rPr>
        <w:t>1 电子投标文件按招标文件要求编制。投标文件制作时，按照招标文件中明确的投标文件目录和格式进行编制，保证目录清晰、内容完整。</w:t>
      </w:r>
    </w:p>
    <w:p>
      <w:pPr>
        <w:pStyle w:val="15"/>
        <w:spacing w:line="360" w:lineRule="auto"/>
        <w:ind w:left="315" w:leftChars="150" w:right="-15"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6.2.2</w:t>
      </w:r>
      <w:r>
        <w:rPr>
          <w:rFonts w:hint="eastAsia" w:ascii="仿宋_GB2312" w:hAnsi="仿宋_GB2312" w:eastAsia="仿宋_GB2312" w:cs="仿宋_GB2312"/>
          <w:sz w:val="28"/>
          <w:szCs w:val="28"/>
        </w:rPr>
        <w:t xml:space="preserve"> 电子投标文件须使用投标人公章的电子签章以及法定代表人的电子签章。</w:t>
      </w:r>
    </w:p>
    <w:p>
      <w:pPr>
        <w:pStyle w:val="15"/>
        <w:spacing w:line="360" w:lineRule="auto"/>
        <w:ind w:left="315" w:leftChars="150" w:right="-15"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6.2.3</w:t>
      </w:r>
      <w:r>
        <w:rPr>
          <w:rFonts w:hint="eastAsia" w:ascii="仿宋_GB2312" w:hAnsi="仿宋_GB2312" w:eastAsia="仿宋_GB2312" w:cs="仿宋_GB2312"/>
          <w:sz w:val="28"/>
          <w:szCs w:val="28"/>
        </w:rPr>
        <w:t xml:space="preserve"> 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pPr>
        <w:pStyle w:val="15"/>
        <w:spacing w:line="360" w:lineRule="auto"/>
        <w:ind w:right="-15"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6.3</w:t>
      </w:r>
      <w:r>
        <w:rPr>
          <w:rFonts w:hint="eastAsia" w:ascii="仿宋_GB2312" w:hAnsi="仿宋_GB2312" w:eastAsia="仿宋_GB2312" w:cs="仿宋_GB2312"/>
          <w:sz w:val="28"/>
          <w:szCs w:val="28"/>
        </w:rPr>
        <w:t xml:space="preserve"> 磋商的语言和计量单位</w:t>
      </w:r>
    </w:p>
    <w:p>
      <w:pPr>
        <w:pStyle w:val="15"/>
        <w:spacing w:line="360" w:lineRule="auto"/>
        <w:ind w:left="420" w:leftChars="200" w:right="-15"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6.3.</w:t>
      </w:r>
      <w:r>
        <w:rPr>
          <w:rFonts w:hint="eastAsia" w:ascii="仿宋_GB2312" w:hAnsi="仿宋_GB2312" w:eastAsia="仿宋_GB2312" w:cs="仿宋_GB2312"/>
          <w:sz w:val="28"/>
          <w:szCs w:val="28"/>
        </w:rPr>
        <w:t>1供应商提交的磋商响应文件以及供应商与采购代理机构就有关磋商活动的所有来往函电均应使用中文书写。</w:t>
      </w:r>
    </w:p>
    <w:p>
      <w:pPr>
        <w:pStyle w:val="15"/>
        <w:spacing w:line="360" w:lineRule="auto"/>
        <w:ind w:left="420" w:leftChars="200" w:right="-15"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6.3.2</w:t>
      </w:r>
      <w:r>
        <w:rPr>
          <w:rFonts w:hint="eastAsia" w:ascii="仿宋_GB2312" w:hAnsi="仿宋_GB2312" w:eastAsia="仿宋_GB2312" w:cs="仿宋_GB2312"/>
          <w:sz w:val="28"/>
          <w:szCs w:val="28"/>
        </w:rPr>
        <w:t>除竞争性磋商文件规定的计量单位外，磋商响应文件的计量单位应使用中华人民共和国法定计量单位。</w:t>
      </w:r>
    </w:p>
    <w:p>
      <w:pPr>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7</w:t>
      </w:r>
      <w:r>
        <w:rPr>
          <w:rFonts w:hint="eastAsia" w:ascii="仿宋_GB2312" w:hAnsi="仿宋_GB2312" w:eastAsia="仿宋_GB2312" w:cs="仿宋_GB2312"/>
          <w:b/>
          <w:bCs/>
          <w:sz w:val="28"/>
          <w:szCs w:val="28"/>
        </w:rPr>
        <w:t>. 磋商响应文件的组成</w:t>
      </w:r>
    </w:p>
    <w:p>
      <w:pPr>
        <w:spacing w:line="5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.1供应商需按磋商文件的要求编制磋商响应文件并提供资料。磋商响应文件包括以下内容：</w:t>
      </w:r>
    </w:p>
    <w:p>
      <w:pPr>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_GB2312" w:hAnsi="仿宋" w:eastAsia="仿宋_GB2312" w:cs="Times New Roman"/>
          <w:b/>
          <w:sz w:val="32"/>
          <w:szCs w:val="32"/>
          <w:lang w:val="en-US" w:eastAsia="zh-CN"/>
        </w:rPr>
      </w:pPr>
      <w:r>
        <w:rPr>
          <w:rFonts w:hint="eastAsia" w:ascii="仿宋_GB2312" w:hAnsi="宋体" w:eastAsia="仿宋_GB2312"/>
          <w:b/>
          <w:color w:val="000000"/>
          <w:sz w:val="28"/>
          <w:szCs w:val="28"/>
        </w:rPr>
        <w:t>（</w:t>
      </w:r>
      <w:r>
        <w:rPr>
          <w:rFonts w:hint="eastAsia" w:ascii="仿宋_GB2312" w:hAnsi="仿宋" w:eastAsia="仿宋_GB2312" w:cs="Times New Roman"/>
          <w:b/>
          <w:sz w:val="32"/>
          <w:szCs w:val="32"/>
          <w:lang w:eastAsia="zh-CN"/>
        </w:rPr>
        <w:t>1）投标函；</w:t>
      </w:r>
    </w:p>
    <w:p>
      <w:pPr>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_GB2312" w:hAnsi="仿宋" w:eastAsia="仿宋_GB2312" w:cs="Times New Roman"/>
          <w:b/>
          <w:sz w:val="32"/>
          <w:szCs w:val="32"/>
          <w:lang w:eastAsia="zh-CN"/>
        </w:rPr>
      </w:pPr>
      <w:r>
        <w:rPr>
          <w:rFonts w:hint="eastAsia" w:ascii="仿宋_GB2312" w:hAnsi="仿宋" w:eastAsia="仿宋_GB2312" w:cs="Times New Roman"/>
          <w:b/>
          <w:sz w:val="32"/>
          <w:szCs w:val="32"/>
          <w:lang w:eastAsia="zh-CN"/>
        </w:rPr>
        <w:t>（2）法定代表人身份证明、法定代表人授权委托书、投标人基本情况表（附资格审查资料）</w:t>
      </w:r>
    </w:p>
    <w:p>
      <w:pPr>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_GB2312" w:hAnsi="仿宋" w:eastAsia="仿宋_GB2312" w:cs="Times New Roman"/>
          <w:b/>
          <w:sz w:val="32"/>
          <w:szCs w:val="32"/>
          <w:highlight w:val="none"/>
          <w:lang w:eastAsia="zh-CN"/>
        </w:rPr>
      </w:pPr>
      <w:r>
        <w:rPr>
          <w:rFonts w:hint="eastAsia" w:ascii="仿宋_GB2312" w:hAnsi="仿宋" w:eastAsia="仿宋_GB2312" w:cs="Times New Roman"/>
          <w:b/>
          <w:sz w:val="32"/>
          <w:szCs w:val="32"/>
          <w:lang w:eastAsia="zh-CN"/>
        </w:rPr>
        <w:t>（</w:t>
      </w:r>
      <w:r>
        <w:rPr>
          <w:rFonts w:hint="eastAsia" w:ascii="仿宋_GB2312" w:hAnsi="仿宋" w:eastAsia="仿宋_GB2312" w:cs="Times New Roman"/>
          <w:b/>
          <w:sz w:val="32"/>
          <w:szCs w:val="32"/>
          <w:lang w:val="en-US" w:eastAsia="zh-CN"/>
        </w:rPr>
        <w:t>3</w:t>
      </w:r>
      <w:r>
        <w:rPr>
          <w:rFonts w:hint="eastAsia" w:ascii="仿宋_GB2312" w:hAnsi="仿宋" w:eastAsia="仿宋_GB2312" w:cs="Times New Roman"/>
          <w:b/>
          <w:sz w:val="32"/>
          <w:szCs w:val="32"/>
          <w:lang w:eastAsia="zh-CN"/>
        </w:rPr>
        <w:t>）投标廉政承诺书、</w:t>
      </w:r>
      <w:r>
        <w:rPr>
          <w:rFonts w:hint="eastAsia" w:ascii="仿宋_GB2312" w:hAnsi="仿宋" w:eastAsia="仿宋_GB2312" w:cs="Times New Roman"/>
          <w:b/>
          <w:sz w:val="32"/>
          <w:szCs w:val="32"/>
          <w:highlight w:val="none"/>
        </w:rPr>
        <w:t>中小企业声明函</w:t>
      </w:r>
    </w:p>
    <w:p>
      <w:pPr>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_GB2312" w:hAnsi="仿宋" w:eastAsia="仿宋_GB2312" w:cs="Times New Roman"/>
          <w:b/>
          <w:sz w:val="32"/>
          <w:szCs w:val="32"/>
          <w:lang w:eastAsia="zh-CN"/>
        </w:rPr>
      </w:pPr>
      <w:r>
        <w:rPr>
          <w:rFonts w:hint="eastAsia" w:ascii="仿宋_GB2312" w:hAnsi="仿宋" w:eastAsia="仿宋_GB2312" w:cs="Times New Roman"/>
          <w:b/>
          <w:sz w:val="32"/>
          <w:szCs w:val="32"/>
          <w:lang w:eastAsia="zh-CN"/>
        </w:rPr>
        <w:t>（</w:t>
      </w:r>
      <w:r>
        <w:rPr>
          <w:rFonts w:hint="eastAsia" w:ascii="仿宋_GB2312" w:hAnsi="仿宋" w:eastAsia="仿宋_GB2312" w:cs="Times New Roman"/>
          <w:b/>
          <w:sz w:val="32"/>
          <w:szCs w:val="32"/>
          <w:lang w:val="en-US" w:eastAsia="zh-CN"/>
        </w:rPr>
        <w:t>4</w:t>
      </w:r>
      <w:r>
        <w:rPr>
          <w:rFonts w:hint="eastAsia" w:ascii="仿宋_GB2312" w:hAnsi="仿宋" w:eastAsia="仿宋_GB2312" w:cs="Times New Roman"/>
          <w:b/>
          <w:sz w:val="32"/>
          <w:szCs w:val="32"/>
          <w:lang w:eastAsia="zh-CN"/>
        </w:rPr>
        <w:t>）开 标 一 览 表；</w:t>
      </w:r>
    </w:p>
    <w:p>
      <w:pPr>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_GB2312" w:hAnsi="仿宋" w:eastAsia="仿宋_GB2312" w:cs="Times New Roman"/>
          <w:b/>
          <w:sz w:val="32"/>
          <w:szCs w:val="32"/>
          <w:lang w:eastAsia="zh-CN"/>
        </w:rPr>
      </w:pPr>
      <w:r>
        <w:rPr>
          <w:rFonts w:hint="eastAsia" w:ascii="仿宋_GB2312" w:hAnsi="仿宋" w:eastAsia="仿宋_GB2312" w:cs="Times New Roman"/>
          <w:b/>
          <w:sz w:val="32"/>
          <w:szCs w:val="32"/>
          <w:lang w:eastAsia="zh-CN"/>
        </w:rPr>
        <w:t>（</w:t>
      </w:r>
      <w:r>
        <w:rPr>
          <w:rFonts w:hint="eastAsia" w:ascii="仿宋_GB2312" w:hAnsi="仿宋" w:eastAsia="仿宋_GB2312" w:cs="Times New Roman"/>
          <w:b/>
          <w:sz w:val="32"/>
          <w:szCs w:val="32"/>
          <w:lang w:val="en-US" w:eastAsia="zh-CN"/>
        </w:rPr>
        <w:t>5</w:t>
      </w:r>
      <w:r>
        <w:rPr>
          <w:rFonts w:hint="eastAsia" w:ascii="仿宋_GB2312" w:hAnsi="仿宋" w:eastAsia="仿宋_GB2312" w:cs="Times New Roman"/>
          <w:b/>
          <w:sz w:val="32"/>
          <w:szCs w:val="32"/>
          <w:lang w:eastAsia="zh-CN"/>
        </w:rPr>
        <w:t>）</w:t>
      </w:r>
      <w:r>
        <w:rPr>
          <w:rFonts w:hint="eastAsia" w:ascii="仿宋_GB2312" w:hAnsi="仿宋" w:eastAsia="仿宋_GB2312" w:cs="Times New Roman"/>
          <w:b/>
          <w:sz w:val="32"/>
          <w:szCs w:val="32"/>
          <w:lang w:val="en-US" w:eastAsia="zh-CN"/>
        </w:rPr>
        <w:t>投标详细报价表</w:t>
      </w:r>
    </w:p>
    <w:p>
      <w:pPr>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_GB2312" w:hAnsi="仿宋" w:eastAsia="仿宋_GB2312" w:cs="Times New Roman"/>
          <w:b/>
          <w:sz w:val="32"/>
          <w:szCs w:val="32"/>
          <w:lang w:val="en-US" w:eastAsia="zh-CN"/>
        </w:rPr>
      </w:pPr>
      <w:r>
        <w:rPr>
          <w:rFonts w:hint="eastAsia" w:ascii="仿宋_GB2312" w:hAnsi="仿宋" w:eastAsia="仿宋_GB2312" w:cs="Times New Roman"/>
          <w:b/>
          <w:sz w:val="32"/>
          <w:szCs w:val="32"/>
          <w:lang w:eastAsia="zh-CN"/>
        </w:rPr>
        <w:t>（</w:t>
      </w:r>
      <w:r>
        <w:rPr>
          <w:rFonts w:hint="eastAsia" w:ascii="仿宋_GB2312" w:hAnsi="仿宋" w:eastAsia="仿宋_GB2312" w:cs="Times New Roman"/>
          <w:b/>
          <w:sz w:val="32"/>
          <w:szCs w:val="32"/>
          <w:lang w:val="en-US" w:eastAsia="zh-CN"/>
        </w:rPr>
        <w:t>6</w:t>
      </w:r>
      <w:r>
        <w:rPr>
          <w:rFonts w:hint="eastAsia" w:ascii="仿宋_GB2312" w:hAnsi="仿宋" w:eastAsia="仿宋_GB2312" w:cs="Times New Roman"/>
          <w:b/>
          <w:sz w:val="32"/>
          <w:szCs w:val="32"/>
          <w:lang w:eastAsia="zh-CN"/>
        </w:rPr>
        <w:t>）主要技术参数与性能响应及技术规格偏离表</w:t>
      </w:r>
    </w:p>
    <w:p>
      <w:pPr>
        <w:pageBreakBefore w:val="0"/>
        <w:widowControl w:val="0"/>
        <w:kinsoku/>
        <w:wordWrap/>
        <w:overflowPunct/>
        <w:topLinePunct w:val="0"/>
        <w:autoSpaceDE/>
        <w:autoSpaceDN/>
        <w:bidi w:val="0"/>
        <w:adjustRightInd/>
        <w:snapToGrid/>
        <w:spacing w:line="500" w:lineRule="exact"/>
        <w:ind w:left="964" w:right="0" w:rightChars="0" w:hanging="964" w:hangingChars="300"/>
        <w:jc w:val="both"/>
        <w:textAlignment w:val="auto"/>
        <w:rPr>
          <w:rFonts w:hint="eastAsia" w:ascii="仿宋_GB2312" w:hAnsi="仿宋" w:eastAsia="仿宋_GB2312" w:cs="Times New Roman"/>
          <w:b/>
          <w:color w:val="auto"/>
          <w:sz w:val="32"/>
          <w:szCs w:val="32"/>
          <w:lang w:val="en-US" w:eastAsia="zh-CN"/>
        </w:rPr>
      </w:pPr>
      <w:r>
        <w:rPr>
          <w:rFonts w:hint="eastAsia" w:ascii="仿宋_GB2312" w:hAnsi="仿宋" w:eastAsia="仿宋_GB2312" w:cs="Times New Roman"/>
          <w:b/>
          <w:color w:val="auto"/>
          <w:sz w:val="32"/>
          <w:szCs w:val="32"/>
          <w:lang w:val="en-US" w:eastAsia="zh-CN"/>
        </w:rPr>
        <w:t>（7</w:t>
      </w:r>
      <w:r>
        <w:rPr>
          <w:rFonts w:hint="eastAsia" w:ascii="仿宋_GB2312" w:hAnsi="仿宋" w:eastAsia="仿宋_GB2312" w:cs="Times New Roman"/>
          <w:b/>
          <w:color w:val="auto"/>
          <w:sz w:val="32"/>
          <w:szCs w:val="32"/>
          <w:lang w:eastAsia="zh-CN"/>
        </w:rPr>
        <w:t>）类似项目业绩表</w:t>
      </w:r>
    </w:p>
    <w:p>
      <w:pPr>
        <w:pageBreakBefore w:val="0"/>
        <w:widowControl w:val="0"/>
        <w:kinsoku/>
        <w:wordWrap/>
        <w:overflowPunct/>
        <w:topLinePunct w:val="0"/>
        <w:autoSpaceDE/>
        <w:autoSpaceDN/>
        <w:bidi w:val="0"/>
        <w:adjustRightInd/>
        <w:snapToGrid/>
        <w:spacing w:line="500" w:lineRule="exact"/>
        <w:ind w:left="964" w:right="0" w:rightChars="0" w:hanging="964" w:hangingChars="300"/>
        <w:jc w:val="both"/>
        <w:textAlignment w:val="auto"/>
        <w:rPr>
          <w:rFonts w:hint="eastAsia" w:ascii="仿宋_GB2312" w:hAnsi="仿宋" w:eastAsia="仿宋_GB2312" w:cs="Times New Roman"/>
          <w:b/>
          <w:color w:val="auto"/>
          <w:sz w:val="32"/>
          <w:szCs w:val="32"/>
          <w:lang w:val="en-US" w:eastAsia="zh-CN"/>
        </w:rPr>
      </w:pPr>
      <w:r>
        <w:rPr>
          <w:rFonts w:hint="eastAsia" w:ascii="仿宋_GB2312" w:hAnsi="仿宋" w:eastAsia="仿宋_GB2312" w:cs="Times New Roman"/>
          <w:b/>
          <w:color w:val="auto"/>
          <w:sz w:val="32"/>
          <w:szCs w:val="32"/>
          <w:lang w:val="en-US" w:eastAsia="zh-CN"/>
        </w:rPr>
        <w:t>（8）</w:t>
      </w:r>
      <w:r>
        <w:rPr>
          <w:rFonts w:hint="eastAsia" w:ascii="仿宋_GB2312" w:hAnsi="仿宋" w:eastAsia="仿宋_GB2312" w:cs="Times New Roman"/>
          <w:b/>
          <w:color w:val="auto"/>
          <w:sz w:val="32"/>
          <w:szCs w:val="32"/>
          <w:lang w:eastAsia="zh-CN"/>
        </w:rPr>
        <w:t>人员组织及配备情况</w:t>
      </w:r>
    </w:p>
    <w:p>
      <w:pPr>
        <w:pageBreakBefore w:val="0"/>
        <w:widowControl w:val="0"/>
        <w:kinsoku/>
        <w:wordWrap/>
        <w:overflowPunct/>
        <w:topLinePunct w:val="0"/>
        <w:autoSpaceDE/>
        <w:autoSpaceDN/>
        <w:bidi w:val="0"/>
        <w:adjustRightInd/>
        <w:snapToGrid/>
        <w:spacing w:line="500" w:lineRule="exact"/>
        <w:ind w:left="964" w:right="0" w:rightChars="0" w:hanging="964" w:hangingChars="300"/>
        <w:jc w:val="both"/>
        <w:textAlignment w:val="auto"/>
        <w:rPr>
          <w:rFonts w:hint="eastAsia" w:ascii="仿宋_GB2312" w:hAnsi="仿宋" w:eastAsia="仿宋_GB2312" w:cs="Times New Roman"/>
          <w:b/>
          <w:color w:val="auto"/>
          <w:sz w:val="32"/>
          <w:szCs w:val="32"/>
          <w:lang w:val="en-US" w:eastAsia="zh-CN"/>
        </w:rPr>
      </w:pPr>
      <w:r>
        <w:rPr>
          <w:rFonts w:hint="eastAsia" w:ascii="仿宋_GB2312" w:hAnsi="仿宋" w:eastAsia="仿宋_GB2312" w:cs="Times New Roman"/>
          <w:b/>
          <w:color w:val="auto"/>
          <w:sz w:val="32"/>
          <w:szCs w:val="32"/>
          <w:lang w:eastAsia="zh-CN"/>
        </w:rPr>
        <w:t>（</w:t>
      </w:r>
      <w:r>
        <w:rPr>
          <w:rFonts w:hint="eastAsia" w:ascii="仿宋_GB2312" w:hAnsi="仿宋" w:eastAsia="仿宋_GB2312" w:cs="Times New Roman"/>
          <w:b/>
          <w:color w:val="auto"/>
          <w:sz w:val="32"/>
          <w:szCs w:val="32"/>
          <w:lang w:val="en-US" w:eastAsia="zh-CN"/>
        </w:rPr>
        <w:t>9</w:t>
      </w:r>
      <w:r>
        <w:rPr>
          <w:rFonts w:hint="eastAsia" w:ascii="仿宋_GB2312" w:hAnsi="仿宋" w:eastAsia="仿宋_GB2312" w:cs="Times New Roman"/>
          <w:b/>
          <w:color w:val="auto"/>
          <w:sz w:val="32"/>
          <w:szCs w:val="32"/>
          <w:lang w:eastAsia="zh-CN"/>
        </w:rPr>
        <w:t>）</w:t>
      </w:r>
      <w:r>
        <w:rPr>
          <w:rFonts w:hint="eastAsia" w:ascii="仿宋_GB2312" w:hAnsi="仿宋" w:eastAsia="仿宋_GB2312" w:cs="Times New Roman"/>
          <w:b/>
          <w:color w:val="auto"/>
          <w:sz w:val="32"/>
          <w:szCs w:val="32"/>
          <w:lang w:val="en-US" w:eastAsia="zh-CN"/>
        </w:rPr>
        <w:t>企业财务状况</w:t>
      </w:r>
    </w:p>
    <w:p>
      <w:pPr>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_GB2312" w:hAnsi="仿宋" w:eastAsia="仿宋_GB2312" w:cs="Times New Roman"/>
          <w:b/>
          <w:sz w:val="32"/>
          <w:szCs w:val="32"/>
          <w:lang w:val="en-US" w:eastAsia="zh-CN"/>
        </w:rPr>
      </w:pPr>
      <w:r>
        <w:rPr>
          <w:rFonts w:hint="eastAsia" w:ascii="仿宋_GB2312" w:hAnsi="仿宋" w:eastAsia="仿宋_GB2312" w:cs="Times New Roman"/>
          <w:b/>
          <w:sz w:val="32"/>
          <w:szCs w:val="32"/>
          <w:lang w:eastAsia="zh-CN"/>
        </w:rPr>
        <w:t>（</w:t>
      </w:r>
      <w:r>
        <w:rPr>
          <w:rFonts w:hint="eastAsia" w:ascii="仿宋_GB2312" w:hAnsi="仿宋" w:eastAsia="仿宋_GB2312" w:cs="Times New Roman"/>
          <w:b/>
          <w:sz w:val="32"/>
          <w:szCs w:val="32"/>
          <w:lang w:val="en-US" w:eastAsia="zh-CN"/>
        </w:rPr>
        <w:t>10</w:t>
      </w:r>
      <w:r>
        <w:rPr>
          <w:rFonts w:hint="eastAsia" w:ascii="仿宋_GB2312" w:hAnsi="仿宋" w:eastAsia="仿宋_GB2312" w:cs="Times New Roman"/>
          <w:b/>
          <w:sz w:val="32"/>
          <w:szCs w:val="32"/>
          <w:lang w:eastAsia="zh-CN"/>
        </w:rPr>
        <w:t>）</w:t>
      </w:r>
      <w:r>
        <w:rPr>
          <w:rFonts w:hint="eastAsia" w:ascii="仿宋_GB2312" w:hAnsi="仿宋" w:eastAsia="仿宋_GB2312" w:cs="Times New Roman"/>
          <w:b/>
          <w:sz w:val="32"/>
          <w:szCs w:val="32"/>
          <w:lang w:val="en-US" w:eastAsia="zh-CN"/>
        </w:rPr>
        <w:t>售后服务机构</w:t>
      </w:r>
    </w:p>
    <w:p>
      <w:pPr>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_GB2312" w:hAnsi="仿宋" w:eastAsia="仿宋_GB2312" w:cs="Times New Roman"/>
          <w:b/>
          <w:sz w:val="32"/>
          <w:szCs w:val="32"/>
          <w:lang w:val="en-US" w:eastAsia="zh-CN"/>
        </w:rPr>
      </w:pPr>
      <w:r>
        <w:rPr>
          <w:rFonts w:hint="eastAsia" w:ascii="仿宋_GB2312" w:hAnsi="仿宋" w:eastAsia="仿宋_GB2312" w:cs="Times New Roman"/>
          <w:b/>
          <w:sz w:val="32"/>
          <w:szCs w:val="32"/>
          <w:lang w:eastAsia="zh-CN"/>
        </w:rPr>
        <w:t>（</w:t>
      </w:r>
      <w:r>
        <w:rPr>
          <w:rFonts w:hint="eastAsia" w:ascii="仿宋_GB2312" w:hAnsi="仿宋" w:eastAsia="仿宋_GB2312" w:cs="Times New Roman"/>
          <w:b/>
          <w:sz w:val="32"/>
          <w:szCs w:val="32"/>
          <w:lang w:val="en-US" w:eastAsia="zh-CN"/>
        </w:rPr>
        <w:t>11</w:t>
      </w:r>
      <w:r>
        <w:rPr>
          <w:rFonts w:hint="eastAsia" w:ascii="仿宋_GB2312" w:hAnsi="仿宋" w:eastAsia="仿宋_GB2312" w:cs="Times New Roman"/>
          <w:b/>
          <w:sz w:val="32"/>
          <w:szCs w:val="32"/>
          <w:lang w:eastAsia="zh-CN"/>
        </w:rPr>
        <w:t>）企业能力等级认证</w:t>
      </w:r>
    </w:p>
    <w:p>
      <w:pPr>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_GB2312" w:hAnsi="仿宋" w:eastAsia="仿宋_GB2312" w:cs="Times New Roman"/>
          <w:b/>
          <w:sz w:val="32"/>
          <w:szCs w:val="32"/>
          <w:lang w:eastAsia="zh-CN"/>
        </w:rPr>
      </w:pPr>
      <w:r>
        <w:rPr>
          <w:rFonts w:hint="eastAsia" w:ascii="仿宋_GB2312" w:hAnsi="仿宋" w:eastAsia="仿宋_GB2312" w:cs="Times New Roman"/>
          <w:b/>
          <w:sz w:val="32"/>
          <w:szCs w:val="32"/>
          <w:lang w:val="en-US" w:eastAsia="zh-CN"/>
        </w:rPr>
        <w:t>（12）</w:t>
      </w:r>
      <w:r>
        <w:rPr>
          <w:rFonts w:hint="eastAsia" w:ascii="仿宋_GB2312" w:hAnsi="仿宋" w:eastAsia="仿宋_GB2312" w:cs="Times New Roman"/>
          <w:b/>
          <w:sz w:val="32"/>
          <w:szCs w:val="32"/>
          <w:lang w:eastAsia="zh-CN"/>
        </w:rPr>
        <w:t>投标人的资格声明</w:t>
      </w:r>
    </w:p>
    <w:p>
      <w:pPr>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_GB2312" w:hAnsi="仿宋" w:eastAsia="仿宋_GB2312" w:cs="Times New Roman"/>
          <w:b/>
          <w:sz w:val="32"/>
          <w:szCs w:val="32"/>
          <w:lang w:eastAsia="zh-CN"/>
        </w:rPr>
      </w:pPr>
      <w:r>
        <w:rPr>
          <w:rFonts w:hint="eastAsia" w:ascii="仿宋_GB2312" w:hAnsi="仿宋" w:eastAsia="仿宋_GB2312" w:cs="Times New Roman"/>
          <w:b/>
          <w:sz w:val="32"/>
          <w:szCs w:val="32"/>
          <w:lang w:val="en-US" w:eastAsia="zh-CN"/>
        </w:rPr>
        <w:t>（13）技术方案</w:t>
      </w:r>
    </w:p>
    <w:p>
      <w:pPr>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_GB2312" w:hAnsi="仿宋" w:eastAsia="仿宋_GB2312" w:cs="Times New Roman"/>
          <w:b/>
          <w:color w:val="auto"/>
          <w:sz w:val="32"/>
          <w:szCs w:val="32"/>
          <w:lang w:val="en-US" w:eastAsia="zh-CN"/>
        </w:rPr>
      </w:pPr>
      <w:r>
        <w:rPr>
          <w:rFonts w:hint="eastAsia" w:ascii="仿宋_GB2312" w:hAnsi="仿宋" w:eastAsia="仿宋_GB2312" w:cs="Times New Roman"/>
          <w:b/>
          <w:sz w:val="32"/>
          <w:szCs w:val="32"/>
          <w:lang w:val="en-US" w:eastAsia="zh-CN"/>
        </w:rPr>
        <w:t>（14）售后及质保期服务承诺</w:t>
      </w:r>
    </w:p>
    <w:p>
      <w:pPr>
        <w:spacing w:line="360" w:lineRule="auto"/>
        <w:textAlignment w:val="baseline"/>
        <w:rPr>
          <w:rFonts w:hint="eastAsia" w:ascii="仿宋_GB2312" w:hAnsi="仿宋_GB2312" w:eastAsia="仿宋_GB2312" w:cs="仿宋_GB2312"/>
          <w:b/>
          <w:bCs/>
          <w:sz w:val="28"/>
          <w:szCs w:val="28"/>
          <w:lang w:val="en-US" w:eastAsia="zh-CN"/>
        </w:rPr>
      </w:pPr>
    </w:p>
    <w:p>
      <w:pPr>
        <w:spacing w:line="360" w:lineRule="auto"/>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8</w:t>
      </w:r>
      <w:r>
        <w:rPr>
          <w:rFonts w:hint="eastAsia" w:ascii="仿宋_GB2312" w:hAnsi="仿宋_GB2312" w:eastAsia="仿宋_GB2312" w:cs="仿宋_GB2312"/>
          <w:b/>
          <w:bCs/>
          <w:sz w:val="28"/>
          <w:szCs w:val="28"/>
        </w:rPr>
        <w:t xml:space="preserve"> 磋商响应文件格式</w:t>
      </w:r>
    </w:p>
    <w:p>
      <w:pPr>
        <w:spacing w:line="360" w:lineRule="auto"/>
        <w:ind w:firstLine="281" w:firstLineChars="100"/>
        <w:textAlignment w:val="baseline"/>
        <w:rPr>
          <w:rFonts w:hint="eastAsia" w:ascii="仿宋_GB2312" w:hAnsi="仿宋" w:eastAsia="仿宋_GB2312"/>
          <w:b/>
          <w:color w:val="auto"/>
          <w:sz w:val="28"/>
          <w:szCs w:val="28"/>
          <w:u w:val="single"/>
        </w:rPr>
      </w:pPr>
      <w:r>
        <w:rPr>
          <w:rFonts w:hint="eastAsia" w:ascii="仿宋_GB2312" w:hAnsi="仿宋_GB2312" w:eastAsia="仿宋_GB2312" w:cs="仿宋_GB2312"/>
          <w:b/>
          <w:bCs/>
          <w:color w:val="auto"/>
          <w:sz w:val="28"/>
          <w:szCs w:val="28"/>
          <w:lang w:val="en-US" w:eastAsia="zh-CN"/>
        </w:rPr>
        <w:t>8</w:t>
      </w:r>
      <w:r>
        <w:rPr>
          <w:rFonts w:hint="eastAsia" w:ascii="仿宋_GB2312" w:hAnsi="仿宋_GB2312" w:eastAsia="仿宋_GB2312" w:cs="仿宋_GB2312"/>
          <w:b/>
          <w:bCs/>
          <w:color w:val="auto"/>
          <w:sz w:val="28"/>
          <w:szCs w:val="28"/>
        </w:rPr>
        <w:t>.1</w:t>
      </w:r>
      <w:r>
        <w:rPr>
          <w:rFonts w:hint="eastAsia" w:ascii="仿宋_GB2312" w:hAnsi="仿宋_GB2312" w:eastAsia="仿宋_GB2312" w:cs="仿宋_GB2312"/>
          <w:b/>
          <w:bCs/>
          <w:color w:val="auto"/>
          <w:sz w:val="28"/>
          <w:szCs w:val="28"/>
          <w:u w:val="single"/>
          <w:lang w:val="en-US" w:eastAsia="zh-CN"/>
        </w:rPr>
        <w:t>本项目实行网上投标，采用电子投标文件；</w:t>
      </w:r>
      <w:r>
        <w:rPr>
          <w:rFonts w:hint="eastAsia" w:ascii="仿宋_GB2312" w:hAnsi="仿宋" w:eastAsia="仿宋_GB2312"/>
          <w:b/>
          <w:color w:val="auto"/>
          <w:sz w:val="28"/>
          <w:szCs w:val="28"/>
          <w:u w:val="single"/>
        </w:rPr>
        <w:t>投标文件1份正本和2份副本，</w:t>
      </w:r>
      <w:r>
        <w:rPr>
          <w:rFonts w:hint="eastAsia" w:ascii="仿宋_GB2312" w:hAnsi="宋体" w:eastAsia="仿宋_GB2312" w:cs="宋体"/>
          <w:b/>
          <w:bCs/>
          <w:color w:val="auto"/>
          <w:sz w:val="28"/>
          <w:szCs w:val="28"/>
          <w:u w:val="single"/>
        </w:rPr>
        <w:t>统一左侧</w:t>
      </w:r>
      <w:r>
        <w:rPr>
          <w:rFonts w:hint="eastAsia" w:ascii="仿宋_GB2312" w:hAnsi="宋体" w:eastAsia="仿宋_GB2312" w:cs="宋体"/>
          <w:b/>
          <w:bCs/>
          <w:color w:val="auto"/>
          <w:sz w:val="28"/>
          <w:szCs w:val="28"/>
          <w:u w:val="single"/>
          <w:lang w:eastAsia="zh-CN"/>
        </w:rPr>
        <w:t>装订</w:t>
      </w:r>
      <w:r>
        <w:rPr>
          <w:rFonts w:hint="eastAsia" w:ascii="仿宋_GB2312" w:hAnsi="仿宋" w:eastAsia="仿宋_GB2312"/>
          <w:b/>
          <w:color w:val="auto"/>
          <w:sz w:val="28"/>
          <w:szCs w:val="28"/>
          <w:u w:val="single"/>
        </w:rPr>
        <w:t>，</w:t>
      </w:r>
      <w:r>
        <w:rPr>
          <w:rFonts w:hint="eastAsia" w:ascii="仿宋_GB2312" w:hAnsi="宋体" w:eastAsia="仿宋_GB2312" w:cs="宋体"/>
          <w:b/>
          <w:bCs/>
          <w:color w:val="auto"/>
          <w:sz w:val="28"/>
          <w:szCs w:val="28"/>
          <w:u w:val="single"/>
        </w:rPr>
        <w:t>散页无效</w:t>
      </w:r>
      <w:r>
        <w:rPr>
          <w:rFonts w:hint="eastAsia" w:ascii="仿宋_GB2312" w:hAnsi="仿宋" w:eastAsia="仿宋_GB2312"/>
          <w:b/>
          <w:color w:val="auto"/>
          <w:sz w:val="28"/>
          <w:szCs w:val="28"/>
          <w:u w:val="single"/>
        </w:rPr>
        <w:t>。在每一份投标文件封面上要明确注明“正本”和“副本”字样，一旦正本和副本有差异，以正本为准。</w:t>
      </w:r>
    </w:p>
    <w:p>
      <w:pPr>
        <w:spacing w:line="360" w:lineRule="auto"/>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9</w:t>
      </w:r>
      <w:r>
        <w:rPr>
          <w:rFonts w:hint="eastAsia" w:ascii="仿宋_GB2312" w:hAnsi="仿宋_GB2312" w:eastAsia="仿宋_GB2312" w:cs="仿宋_GB2312"/>
          <w:b/>
          <w:bCs/>
          <w:sz w:val="28"/>
          <w:szCs w:val="28"/>
        </w:rPr>
        <w:t>.磋商响应文件的有效期</w:t>
      </w:r>
    </w:p>
    <w:p>
      <w:pPr>
        <w:spacing w:line="360" w:lineRule="auto"/>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.1 自磋商日起30天内，磋商响应文件应保持有效。</w:t>
      </w:r>
    </w:p>
    <w:p>
      <w:pPr>
        <w:spacing w:line="360" w:lineRule="auto"/>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.2 在特殊情况下，采购人可与供应商协商延长磋商响应文件的有效期。这种要求和答复都应以书面、传真电子邮件的形式进行。供应商可以拒绝接受延期要求而不致被没收保证金。同意延长有效期的供应商不能修改磋商响应文件。</w:t>
      </w:r>
    </w:p>
    <w:p>
      <w:pPr>
        <w:spacing w:line="360" w:lineRule="auto"/>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w:t>
      </w:r>
      <w:r>
        <w:rPr>
          <w:rFonts w:hint="eastAsia" w:ascii="仿宋_GB2312" w:hAnsi="仿宋_GB2312" w:eastAsia="仿宋_GB2312" w:cs="仿宋_GB2312"/>
          <w:b/>
          <w:bCs/>
          <w:sz w:val="28"/>
          <w:szCs w:val="28"/>
          <w:lang w:val="en-US" w:eastAsia="zh-CN"/>
        </w:rPr>
        <w:t>0</w:t>
      </w:r>
      <w:r>
        <w:rPr>
          <w:rFonts w:hint="eastAsia" w:ascii="仿宋_GB2312" w:hAnsi="仿宋_GB2312" w:eastAsia="仿宋_GB2312" w:cs="仿宋_GB2312"/>
          <w:b/>
          <w:bCs/>
          <w:sz w:val="28"/>
          <w:szCs w:val="28"/>
        </w:rPr>
        <w:t>.磋商响应文件的签署及规定</w:t>
      </w:r>
    </w:p>
    <w:p>
      <w:pPr>
        <w:spacing w:line="360" w:lineRule="auto"/>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.1 组成磋商响应文件的各项资料均应遵守本条</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.1 磋商响应文件的内容。</w:t>
      </w:r>
    </w:p>
    <w:p>
      <w:pPr>
        <w:spacing w:line="360" w:lineRule="auto"/>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.2 供应商应填写全称，同时加盖印章。</w:t>
      </w:r>
    </w:p>
    <w:p>
      <w:pPr>
        <w:spacing w:line="360" w:lineRule="auto"/>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.3 磋商响应文件必须由法人代表或授权代表签署。</w:t>
      </w:r>
    </w:p>
    <w:p>
      <w:pPr>
        <w:spacing w:line="360" w:lineRule="auto"/>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 磋商响应文件因字迹潦草或表达不清所引起的后果由供应商负责。</w:t>
      </w:r>
    </w:p>
    <w:p>
      <w:pPr>
        <w:spacing w:line="360" w:lineRule="auto"/>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 xml:space="preserve"> 磋商响应文件不得涂改和增删，如有修改错漏处，必须由磋商响应文件规定的签署人签字。</w:t>
      </w:r>
    </w:p>
    <w:p>
      <w:pPr>
        <w:pStyle w:val="15"/>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w:t>
      </w: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.磋商保证金</w:t>
      </w:r>
    </w:p>
    <w:p>
      <w:pPr>
        <w:pStyle w:val="15"/>
        <w:spacing w:line="360" w:lineRule="auto"/>
        <w:ind w:left="547" w:leftChars="250" w:hanging="22" w:hangingChars="8"/>
        <w:jc w:val="left"/>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.1 本项目的磋商保证金金额见须知前附表。</w:t>
      </w:r>
    </w:p>
    <w:p>
      <w:pPr>
        <w:pStyle w:val="15"/>
        <w:spacing w:line="360" w:lineRule="auto"/>
        <w:ind w:left="547" w:leftChars="250" w:hanging="22" w:hangingChars="8"/>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.2 磋商保证金用于保护本次磋商免受供应商的违规、违约行为而引起的风险。</w:t>
      </w:r>
    </w:p>
    <w:p>
      <w:pPr>
        <w:pStyle w:val="15"/>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.3 未交纳磋商保证金的磋商，将被予以拒绝。</w:t>
      </w:r>
    </w:p>
    <w:p>
      <w:pPr>
        <w:spacing w:line="560" w:lineRule="exact"/>
        <w:ind w:firstLine="560" w:firstLineChars="200"/>
        <w:rPr>
          <w:rFonts w:hint="eastAsia" w:ascii="仿宋_GB2312" w:hAnsi="仿宋" w:eastAsia="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4</w:t>
      </w:r>
      <w:r>
        <w:rPr>
          <w:rFonts w:hint="eastAsia" w:ascii="仿宋_GB2312" w:hAnsi="仿宋" w:eastAsia="仿宋_GB2312"/>
          <w:sz w:val="28"/>
          <w:szCs w:val="28"/>
        </w:rPr>
        <w:t>未中标的投标方的投标保证金，在开标结束后当日内退还。</w:t>
      </w:r>
    </w:p>
    <w:p>
      <w:pPr>
        <w:spacing w:line="560" w:lineRule="exact"/>
        <w:ind w:firstLine="560" w:firstLineChars="200"/>
        <w:rPr>
          <w:rFonts w:hint="eastAsia" w:ascii="仿宋_GB2312" w:hAnsi="仿宋" w:eastAsia="仿宋_GB2312"/>
          <w:b/>
          <w:sz w:val="28"/>
          <w:szCs w:val="28"/>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1</w:t>
      </w:r>
      <w:r>
        <w:rPr>
          <w:rFonts w:hint="eastAsia" w:ascii="仿宋_GB2312" w:hAnsi="仿宋" w:eastAsia="仿宋_GB2312"/>
          <w:sz w:val="28"/>
          <w:szCs w:val="28"/>
        </w:rPr>
        <w:t>.</w:t>
      </w:r>
      <w:r>
        <w:rPr>
          <w:rFonts w:hint="eastAsia" w:ascii="仿宋_GB2312" w:hAnsi="仿宋" w:eastAsia="仿宋_GB2312"/>
          <w:sz w:val="28"/>
          <w:szCs w:val="28"/>
          <w:lang w:val="en-US" w:eastAsia="zh-CN"/>
        </w:rPr>
        <w:t>5</w:t>
      </w:r>
      <w:r>
        <w:rPr>
          <w:rFonts w:hint="eastAsia" w:ascii="仿宋_GB2312" w:hAnsi="仿宋" w:eastAsia="仿宋_GB2312"/>
          <w:sz w:val="28"/>
          <w:szCs w:val="28"/>
        </w:rPr>
        <w:t>中标的投标方的投标保证金，签订合同后退还。</w:t>
      </w:r>
    </w:p>
    <w:p>
      <w:pPr>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1</w:t>
      </w:r>
      <w:r>
        <w:rPr>
          <w:rFonts w:hint="eastAsia" w:ascii="仿宋_GB2312" w:hAnsi="仿宋" w:eastAsia="仿宋_GB2312"/>
          <w:sz w:val="28"/>
          <w:szCs w:val="28"/>
        </w:rPr>
        <w:t>.</w:t>
      </w:r>
      <w:r>
        <w:rPr>
          <w:rFonts w:hint="eastAsia" w:ascii="仿宋_GB2312" w:hAnsi="仿宋" w:eastAsia="仿宋_GB2312"/>
          <w:sz w:val="28"/>
          <w:szCs w:val="28"/>
          <w:lang w:val="en-US" w:eastAsia="zh-CN"/>
        </w:rPr>
        <w:t>6</w:t>
      </w:r>
      <w:r>
        <w:rPr>
          <w:rFonts w:hint="eastAsia" w:ascii="仿宋_GB2312" w:hAnsi="仿宋" w:eastAsia="仿宋_GB2312"/>
          <w:sz w:val="28"/>
          <w:szCs w:val="28"/>
        </w:rPr>
        <w:t xml:space="preserve"> 发生以下情况投标保证金将不予退还：</w:t>
      </w:r>
    </w:p>
    <w:p>
      <w:pPr>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（1）开标后投标方在投标有效期内撤回投标；</w:t>
      </w:r>
    </w:p>
    <w:p>
      <w:pPr>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（2）如果中标方未能按本须知规定签订合同；</w:t>
      </w:r>
    </w:p>
    <w:p>
      <w:pPr>
        <w:spacing w:line="360" w:lineRule="auto"/>
        <w:jc w:val="both"/>
        <w:rPr>
          <w:rFonts w:hint="eastAsia" w:cs="宋体" w:asciiTheme="minorEastAsia" w:hAnsiTheme="minorEastAsia" w:eastAsiaTheme="minorEastAsia"/>
          <w:b/>
          <w:bCs/>
          <w:sz w:val="32"/>
          <w:szCs w:val="32"/>
        </w:rPr>
      </w:pPr>
    </w:p>
    <w:p>
      <w:pPr>
        <w:spacing w:line="360" w:lineRule="auto"/>
        <w:jc w:val="center"/>
        <w:rPr>
          <w:rFonts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lang w:val="en-US" w:eastAsia="zh-CN"/>
        </w:rPr>
        <w:t xml:space="preserve"> </w:t>
      </w:r>
      <w:r>
        <w:rPr>
          <w:rFonts w:hint="eastAsia" w:cs="宋体" w:asciiTheme="minorEastAsia" w:hAnsiTheme="minorEastAsia" w:eastAsiaTheme="minorEastAsia"/>
          <w:b/>
          <w:bCs/>
          <w:sz w:val="32"/>
          <w:szCs w:val="32"/>
        </w:rPr>
        <w:t>第四章</w:t>
      </w:r>
      <w:r>
        <w:rPr>
          <w:rFonts w:cs="宋体" w:asciiTheme="minorEastAsia" w:hAnsiTheme="minorEastAsia" w:eastAsiaTheme="minorEastAsia"/>
          <w:b/>
          <w:bCs/>
          <w:sz w:val="32"/>
          <w:szCs w:val="32"/>
        </w:rPr>
        <w:t xml:space="preserve">   </w:t>
      </w:r>
      <w:r>
        <w:rPr>
          <w:rFonts w:hint="eastAsia" w:cs="宋体" w:asciiTheme="minorEastAsia" w:hAnsiTheme="minorEastAsia" w:eastAsiaTheme="minorEastAsia"/>
          <w:b/>
          <w:bCs/>
          <w:sz w:val="32"/>
          <w:szCs w:val="32"/>
        </w:rPr>
        <w:t>磋商响应文件的递交</w:t>
      </w:r>
    </w:p>
    <w:p>
      <w:pPr>
        <w:spacing w:line="360" w:lineRule="auto"/>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w:t>
      </w: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 磋商响应文件的密封及标记</w:t>
      </w:r>
    </w:p>
    <w:p>
      <w:pPr>
        <w:spacing w:line="560" w:lineRule="exact"/>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1</w:t>
      </w:r>
      <w:r>
        <w:rPr>
          <w:rFonts w:hint="eastAsia" w:ascii="仿宋_GB2312" w:hAnsi="仿宋" w:eastAsia="仿宋_GB2312" w:cs="Times New Roman"/>
          <w:sz w:val="28"/>
          <w:szCs w:val="28"/>
          <w:lang w:val="en-US" w:eastAsia="zh-CN"/>
        </w:rPr>
        <w:t>2</w:t>
      </w:r>
      <w:r>
        <w:rPr>
          <w:rFonts w:hint="eastAsia" w:ascii="仿宋_GB2312" w:hAnsi="仿宋" w:eastAsia="仿宋_GB2312" w:cs="Times New Roman"/>
          <w:sz w:val="28"/>
          <w:szCs w:val="28"/>
        </w:rPr>
        <w:t>.1 投标人应严格按招标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w:t>
      </w:r>
    </w:p>
    <w:p>
      <w:pPr>
        <w:spacing w:line="560" w:lineRule="exact"/>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投标截止时间以招标文件时间为准，逾期系统将自动关闭，未完成上传的投标文件视为逾期送达，将被拒绝。</w:t>
      </w:r>
    </w:p>
    <w:p>
      <w:pPr>
        <w:spacing w:line="560" w:lineRule="exact"/>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1</w:t>
      </w:r>
      <w:r>
        <w:rPr>
          <w:rFonts w:hint="eastAsia" w:ascii="仿宋_GB2312" w:hAnsi="仿宋" w:eastAsia="仿宋_GB2312" w:cs="Times New Roman"/>
          <w:sz w:val="28"/>
          <w:szCs w:val="28"/>
          <w:lang w:val="en-US" w:eastAsia="zh-CN"/>
        </w:rPr>
        <w:t>2</w:t>
      </w:r>
      <w:r>
        <w:rPr>
          <w:rFonts w:hint="eastAsia" w:ascii="仿宋_GB2312" w:hAnsi="仿宋" w:eastAsia="仿宋_GB2312" w:cs="Times New Roman"/>
          <w:sz w:val="28"/>
          <w:szCs w:val="28"/>
        </w:rPr>
        <w:t>.2 投标人认为有必要提交的其他资料请于投标截止时间前一并提交。</w:t>
      </w:r>
    </w:p>
    <w:p>
      <w:pPr>
        <w:spacing w:line="560" w:lineRule="exact"/>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1</w:t>
      </w:r>
      <w:r>
        <w:rPr>
          <w:rFonts w:hint="eastAsia" w:ascii="仿宋_GB2312" w:hAnsi="仿宋" w:eastAsia="仿宋_GB2312" w:cs="Times New Roman"/>
          <w:sz w:val="28"/>
          <w:szCs w:val="28"/>
          <w:lang w:val="en-US" w:eastAsia="zh-CN"/>
        </w:rPr>
        <w:t>2</w:t>
      </w:r>
      <w:r>
        <w:rPr>
          <w:rFonts w:hint="eastAsia" w:ascii="仿宋_GB2312" w:hAnsi="仿宋" w:eastAsia="仿宋_GB2312" w:cs="Times New Roman"/>
          <w:sz w:val="28"/>
          <w:szCs w:val="28"/>
        </w:rPr>
        <w:t>.3 如果投标人未按上述要求密封及加写标记，采购代理机构对投标文件的误投和提前启封概不负责。对由此造成提前开封的投标文件，采购代理机构有权予以拒绝，并退回投标人。</w:t>
      </w:r>
    </w:p>
    <w:p>
      <w:pPr>
        <w:spacing w:line="560" w:lineRule="exact"/>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1</w:t>
      </w:r>
      <w:r>
        <w:rPr>
          <w:rFonts w:hint="eastAsia" w:ascii="仿宋_GB2312" w:hAnsi="仿宋" w:eastAsia="仿宋_GB2312" w:cs="Times New Roman"/>
          <w:sz w:val="28"/>
          <w:szCs w:val="28"/>
          <w:lang w:val="en-US" w:eastAsia="zh-CN"/>
        </w:rPr>
        <w:t>2</w:t>
      </w:r>
      <w:r>
        <w:rPr>
          <w:rFonts w:hint="eastAsia" w:ascii="仿宋_GB2312" w:hAnsi="仿宋" w:eastAsia="仿宋_GB2312" w:cs="Times New Roman"/>
          <w:sz w:val="28"/>
          <w:szCs w:val="28"/>
        </w:rPr>
        <w:t>.4是否采用不见面开标方式详见投标人须知前附表。</w:t>
      </w:r>
    </w:p>
    <w:p>
      <w:pPr>
        <w:spacing w:line="360" w:lineRule="auto"/>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w:t>
      </w: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.投标文件的递交</w:t>
      </w:r>
    </w:p>
    <w:p>
      <w:pPr>
        <w:spacing w:line="560" w:lineRule="exact"/>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1</w:t>
      </w:r>
      <w:r>
        <w:rPr>
          <w:rFonts w:hint="eastAsia" w:ascii="仿宋_GB2312" w:hAnsi="仿宋" w:eastAsia="仿宋_GB2312" w:cs="Times New Roman"/>
          <w:sz w:val="28"/>
          <w:szCs w:val="28"/>
          <w:lang w:val="en-US" w:eastAsia="zh-CN"/>
        </w:rPr>
        <w:t>3</w:t>
      </w:r>
      <w:r>
        <w:rPr>
          <w:rFonts w:hint="eastAsia" w:ascii="仿宋_GB2312" w:hAnsi="仿宋" w:eastAsia="仿宋_GB2312" w:cs="Times New Roman"/>
          <w:sz w:val="28"/>
          <w:szCs w:val="28"/>
        </w:rPr>
        <w:t>.1 投标人应当在招标文件要求提交投标文件的截止时间前网上投标。</w:t>
      </w:r>
    </w:p>
    <w:p>
      <w:pPr>
        <w:spacing w:line="560" w:lineRule="exact"/>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1</w:t>
      </w:r>
      <w:r>
        <w:rPr>
          <w:rFonts w:hint="eastAsia" w:ascii="仿宋_GB2312" w:hAnsi="仿宋" w:eastAsia="仿宋_GB2312" w:cs="Times New Roman"/>
          <w:sz w:val="28"/>
          <w:szCs w:val="28"/>
          <w:lang w:val="en-US" w:eastAsia="zh-CN"/>
        </w:rPr>
        <w:t>3</w:t>
      </w:r>
      <w:r>
        <w:rPr>
          <w:rFonts w:hint="eastAsia" w:ascii="仿宋_GB2312" w:hAnsi="仿宋" w:eastAsia="仿宋_GB2312" w:cs="Times New Roman"/>
          <w:sz w:val="28"/>
          <w:szCs w:val="28"/>
        </w:rPr>
        <w:t>.2 在招标文件要求提交投标文件的截止时间之后送达的投标文件，为无效投标文件，采购代理机构将拒绝接收。</w:t>
      </w:r>
    </w:p>
    <w:p>
      <w:pPr>
        <w:spacing w:line="560" w:lineRule="exact"/>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1</w:t>
      </w:r>
      <w:r>
        <w:rPr>
          <w:rFonts w:hint="eastAsia" w:ascii="仿宋_GB2312" w:hAnsi="仿宋" w:eastAsia="仿宋_GB2312" w:cs="Times New Roman"/>
          <w:sz w:val="28"/>
          <w:szCs w:val="28"/>
          <w:lang w:val="en-US" w:eastAsia="zh-CN"/>
        </w:rPr>
        <w:t>3</w:t>
      </w:r>
      <w:r>
        <w:rPr>
          <w:rFonts w:hint="eastAsia" w:ascii="仿宋_GB2312" w:hAnsi="仿宋" w:eastAsia="仿宋_GB2312" w:cs="Times New Roman"/>
          <w:sz w:val="28"/>
          <w:szCs w:val="28"/>
        </w:rPr>
        <w:t>.3是否采用不见面开标详见投标人须知前附表，若项目采用不见面开标。只需将加密电子投标文件在投标截止时间前通过新疆政府采购网（http://www.ccgp-xinjiang.gov.cn）上传完成。逾期上传的或者未上传到平台的投标文件，采购人不予受理。</w:t>
      </w:r>
    </w:p>
    <w:p>
      <w:pPr>
        <w:pStyle w:val="30"/>
        <w:rPr>
          <w:rFonts w:hint="eastAsia"/>
        </w:rPr>
      </w:pPr>
    </w:p>
    <w:p>
      <w:pPr>
        <w:spacing w:line="360" w:lineRule="auto"/>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w:t>
      </w:r>
      <w:r>
        <w:rPr>
          <w:rFonts w:hint="eastAsia" w:ascii="仿宋_GB2312" w:hAnsi="仿宋_GB2312" w:eastAsia="仿宋_GB2312" w:cs="仿宋_GB2312"/>
          <w:b/>
          <w:bCs/>
          <w:sz w:val="28"/>
          <w:szCs w:val="28"/>
          <w:lang w:val="en-US" w:eastAsia="zh-CN"/>
        </w:rPr>
        <w:t>4</w:t>
      </w:r>
      <w:r>
        <w:rPr>
          <w:rFonts w:hint="eastAsia" w:ascii="仿宋_GB2312" w:hAnsi="仿宋_GB2312" w:eastAsia="仿宋_GB2312" w:cs="仿宋_GB2312"/>
          <w:b/>
          <w:bCs/>
          <w:sz w:val="28"/>
          <w:szCs w:val="28"/>
        </w:rPr>
        <w:t>.  磋商截止时间</w:t>
      </w:r>
    </w:p>
    <w:p>
      <w:pPr>
        <w:spacing w:line="360" w:lineRule="auto"/>
        <w:ind w:left="1" w:firstLine="560" w:firstLineChars="200"/>
        <w:textAlignment w:val="baseline"/>
        <w:rPr>
          <w:rFonts w:hint="eastAsia" w:ascii="仿宋_GB2312" w:hAnsi="仿宋_GB2312" w:eastAsia="仿宋_GB2312" w:cs="仿宋_GB2312"/>
          <w:b w:val="0"/>
          <w:bCs w:val="0"/>
          <w:color w:val="auto"/>
          <w:sz w:val="28"/>
          <w:szCs w:val="28"/>
          <w:u w:val="wave"/>
        </w:rPr>
      </w:pPr>
      <w:r>
        <w:rPr>
          <w:rFonts w:hint="eastAsia" w:ascii="仿宋_GB2312" w:hAnsi="仿宋_GB2312" w:eastAsia="仿宋_GB2312" w:cs="仿宋_GB2312"/>
          <w:b w:val="0"/>
          <w:bCs w:val="0"/>
          <w:color w:val="auto"/>
          <w:sz w:val="28"/>
          <w:szCs w:val="28"/>
          <w:u w:val="wave"/>
        </w:rPr>
        <w:t>1</w:t>
      </w:r>
      <w:r>
        <w:rPr>
          <w:rFonts w:hint="eastAsia" w:ascii="仿宋_GB2312" w:hAnsi="仿宋_GB2312" w:eastAsia="仿宋_GB2312" w:cs="仿宋_GB2312"/>
          <w:b w:val="0"/>
          <w:bCs w:val="0"/>
          <w:color w:val="auto"/>
          <w:sz w:val="28"/>
          <w:szCs w:val="28"/>
          <w:u w:val="wave"/>
          <w:lang w:val="en-US" w:eastAsia="zh-CN"/>
        </w:rPr>
        <w:t>4</w:t>
      </w:r>
      <w:r>
        <w:rPr>
          <w:rFonts w:hint="eastAsia" w:ascii="仿宋_GB2312" w:hAnsi="仿宋_GB2312" w:eastAsia="仿宋_GB2312" w:cs="仿宋_GB2312"/>
          <w:b w:val="0"/>
          <w:bCs w:val="0"/>
          <w:color w:val="auto"/>
          <w:sz w:val="28"/>
          <w:szCs w:val="28"/>
          <w:u w:val="wave"/>
        </w:rPr>
        <w:t>.1</w:t>
      </w:r>
      <w:r>
        <w:rPr>
          <w:rFonts w:hint="eastAsia" w:ascii="仿宋_GB2312" w:hAnsi="仿宋_GB2312" w:eastAsia="仿宋_GB2312" w:cs="仿宋_GB2312"/>
          <w:b w:val="0"/>
          <w:bCs w:val="0"/>
          <w:color w:val="auto"/>
          <w:sz w:val="28"/>
          <w:szCs w:val="28"/>
          <w:u w:val="wave"/>
          <w:lang w:val="en-US" w:eastAsia="zh-CN"/>
        </w:rPr>
        <w:t>在中标候选人公示期结束后，中标单位将纸质版投标文件（3份）及不加密电子版投标书2份（2个U盘，电子光盘2份）邮寄于招标代理公司，纸质版投标文件（加盖公章）内容须与电子版投标文件一致。</w:t>
      </w:r>
    </w:p>
    <w:p>
      <w:pPr>
        <w:spacing w:line="360" w:lineRule="auto"/>
        <w:ind w:left="1"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.2 采购人推迟磋商截止时间时，应以书面、传真、电子邮件的形式，通知所有供应商。在这种情况下，采购人和供应商的权利和义务将受到新的截止期的约束。</w:t>
      </w:r>
    </w:p>
    <w:p>
      <w:pPr>
        <w:spacing w:line="360" w:lineRule="auto"/>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w:t>
      </w:r>
      <w:r>
        <w:rPr>
          <w:rFonts w:hint="eastAsia" w:ascii="仿宋_GB2312" w:hAnsi="仿宋_GB2312" w:eastAsia="仿宋_GB2312" w:cs="仿宋_GB2312"/>
          <w:b/>
          <w:bCs/>
          <w:sz w:val="28"/>
          <w:szCs w:val="28"/>
          <w:lang w:val="en-US" w:eastAsia="zh-CN"/>
        </w:rPr>
        <w:t>5</w:t>
      </w:r>
      <w:r>
        <w:rPr>
          <w:rFonts w:hint="eastAsia" w:ascii="仿宋_GB2312" w:hAnsi="仿宋_GB2312" w:eastAsia="仿宋_GB2312" w:cs="仿宋_GB2312"/>
          <w:b/>
          <w:bCs/>
          <w:sz w:val="28"/>
          <w:szCs w:val="28"/>
        </w:rPr>
        <w:t>.  磋商响应文件的修改和撤回</w:t>
      </w:r>
    </w:p>
    <w:p>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.1 投标人在递交投标文件后，可以修改或撤回其投标，但这种修改和撤回，必须在规定的投标截止时间前。在投标截止时间后，投标人不得要求修改或撤回其投标文件。</w:t>
      </w:r>
    </w:p>
    <w:p>
      <w:pPr>
        <w:spacing w:line="360" w:lineRule="auto"/>
        <w:jc w:val="center"/>
        <w:rPr>
          <w:rFonts w:hint="eastAsia" w:cs="宋体" w:asciiTheme="minorEastAsia" w:hAnsiTheme="minorEastAsia" w:eastAsiaTheme="minorEastAsia"/>
          <w:b/>
          <w:bCs/>
          <w:sz w:val="32"/>
          <w:szCs w:val="32"/>
        </w:rPr>
      </w:pPr>
    </w:p>
    <w:p>
      <w:pPr>
        <w:spacing w:line="360" w:lineRule="auto"/>
        <w:jc w:val="center"/>
        <w:rPr>
          <w:rFonts w:asciiTheme="minorEastAsia" w:hAnsiTheme="minorEastAsia" w:eastAsiaTheme="minorEastAsia"/>
          <w:b/>
          <w:bCs/>
          <w:sz w:val="32"/>
          <w:szCs w:val="32"/>
        </w:rPr>
      </w:pPr>
      <w:r>
        <w:rPr>
          <w:rFonts w:hint="eastAsia" w:cs="宋体" w:asciiTheme="minorEastAsia" w:hAnsiTheme="minorEastAsia" w:eastAsiaTheme="minorEastAsia"/>
          <w:b/>
          <w:bCs/>
          <w:sz w:val="32"/>
          <w:szCs w:val="32"/>
        </w:rPr>
        <w:t>第五章</w:t>
      </w:r>
      <w:r>
        <w:rPr>
          <w:rFonts w:cs="宋体" w:asciiTheme="minorEastAsia" w:hAnsiTheme="minorEastAsia" w:eastAsiaTheme="minorEastAsia"/>
          <w:b/>
          <w:bCs/>
          <w:sz w:val="32"/>
          <w:szCs w:val="32"/>
        </w:rPr>
        <w:t xml:space="preserve">    </w:t>
      </w:r>
      <w:r>
        <w:rPr>
          <w:rFonts w:hint="eastAsia" w:cs="宋体" w:asciiTheme="minorEastAsia" w:hAnsiTheme="minorEastAsia" w:eastAsiaTheme="minorEastAsia"/>
          <w:b/>
          <w:bCs/>
          <w:sz w:val="32"/>
          <w:szCs w:val="32"/>
        </w:rPr>
        <w:t>磋商及评审</w:t>
      </w:r>
    </w:p>
    <w:p>
      <w:pPr>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w:t>
      </w:r>
      <w:r>
        <w:rPr>
          <w:rFonts w:hint="eastAsia" w:ascii="仿宋_GB2312" w:hAnsi="仿宋_GB2312" w:eastAsia="仿宋_GB2312" w:cs="仿宋_GB2312"/>
          <w:b/>
          <w:bCs/>
          <w:sz w:val="28"/>
          <w:szCs w:val="28"/>
          <w:lang w:val="en-US" w:eastAsia="zh-CN"/>
        </w:rPr>
        <w:t>6</w:t>
      </w:r>
      <w:r>
        <w:rPr>
          <w:rFonts w:hint="eastAsia" w:ascii="仿宋_GB2312" w:hAnsi="仿宋_GB2312" w:eastAsia="仿宋_GB2312" w:cs="仿宋_GB2312"/>
          <w:b/>
          <w:bCs/>
          <w:sz w:val="28"/>
          <w:szCs w:val="28"/>
        </w:rPr>
        <w:t>. 磋商</w:t>
      </w:r>
    </w:p>
    <w:p>
      <w:pPr>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A．采用见面开标方式</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rPr>
        <w:t>.1 采购代理机构按照招标文件规定的时间、地点主持开标。投标人法定代表人或授权代理人应携带身份证明、电子密钥（电子证书）、未加密的电子投标文件（用信封密封）及应当提交的其他资料参加开标并</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签到。</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rPr>
        <w:t>.2 开标前，采购代理机构将会同监督人员或公证人员进行验标（检查网上招标系统正常与否，检查未加密的电子投标文件，检查投标人保证金交纳情况），确认无误后开标。开标时，各投标人应对本单位的加密的电子投标文件现场解密，采购代理机构工作人员在监督人员或公证人员监督下解密所有投标文件。</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因网上招标系统故障导致所有投标人均解密失败时，投标人使用未加密的电子投标文件进行开评标。</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rPr>
        <w:t>.3 开标时，采购代理机构将通过网上开标系统公布投标人名称、投标价格，以及采购代理机构认为合适的其它详细内容。投标人若有报价和优惠未被唱出，应在开标时及时声明或提请注意，否则采购代理机构对此不承担任何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rPr>
        <w:t>.4 在评审结束前，未得到采购代理机构允许，投标人法定代表人或授权代理人不得离开开标现场。</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rPr>
        <w:t>.5 公证员对开标过程进行全程公证。</w:t>
      </w:r>
    </w:p>
    <w:p>
      <w:pPr>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B．采用不见面开标方式（是否采用详见投标人须知前附表）</w:t>
      </w:r>
    </w:p>
    <w:p>
      <w:pPr>
        <w:spacing w:line="360" w:lineRule="auto"/>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招标人在规定的投标截止时间（开标时间）和投标人须知前附表规定的地点开标。投标人的法定代表人或其委托代理人无需到达开标现场，仅需在任意地点通过新疆政府采购网（http://www.ccgp-xinjiang.gov.cn）不见面开标系统，使用CA密钥完成远程解密、提疑澄清、开标唱标、结果公布等交互环节。</w:t>
      </w:r>
    </w:p>
    <w:p>
      <w:pPr>
        <w:spacing w:line="360" w:lineRule="auto"/>
        <w:ind w:firstLine="840" w:firstLineChars="3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r>
        <w:rPr>
          <w:rFonts w:hint="eastAsia" w:ascii="仿宋_GB2312" w:hAnsi="仿宋_GB2312" w:eastAsia="仿宋_GB2312" w:cs="仿宋_GB2312"/>
          <w:sz w:val="28"/>
          <w:szCs w:val="28"/>
          <w:lang w:eastAsia="zh-CN"/>
        </w:rPr>
        <w:t>。</w:t>
      </w:r>
    </w:p>
    <w:p>
      <w:pPr>
        <w:pStyle w:val="30"/>
        <w:rPr>
          <w:rFonts w:hint="default"/>
          <w:lang w:val="en-US" w:eastAsia="zh-CN"/>
        </w:rPr>
      </w:pPr>
      <w:r>
        <w:rPr>
          <w:rFonts w:hint="eastAsia" w:ascii="仿宋_GB2312" w:hAnsi="仿宋_GB2312" w:eastAsia="仿宋_GB2312" w:cs="仿宋_GB2312"/>
          <w:sz w:val="28"/>
          <w:szCs w:val="28"/>
          <w:lang w:val="en-US" w:eastAsia="zh-CN"/>
        </w:rPr>
        <w:t>16.6磋商程序</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磋商会议在监督人的监督下，由采购人或采购代理机构主持并按下列程序进行：</w:t>
      </w:r>
    </w:p>
    <w:p>
      <w:pPr>
        <w:numPr>
          <w:ilvl w:val="0"/>
          <w:numId w:val="3"/>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宣布磋商会议开始；</w:t>
      </w:r>
    </w:p>
    <w:p>
      <w:pPr>
        <w:numPr>
          <w:ilvl w:val="0"/>
          <w:numId w:val="3"/>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宣布参加会议的有关部门代表；</w:t>
      </w:r>
    </w:p>
    <w:p>
      <w:pPr>
        <w:numPr>
          <w:ilvl w:val="0"/>
          <w:numId w:val="3"/>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按递交磋商响应文件的逆序确定供应商的磋商顺序；</w:t>
      </w:r>
    </w:p>
    <w:p>
      <w:pPr>
        <w:spacing w:line="560" w:lineRule="exact"/>
        <w:ind w:firstLine="562" w:firstLineChars="200"/>
        <w:rPr>
          <w:rFonts w:hint="eastAsia" w:ascii="仿宋_GB2312" w:hAnsi="宋体" w:eastAsia="仿宋_GB2312" w:cs="宋体"/>
          <w:b/>
          <w:bCs/>
          <w:sz w:val="28"/>
          <w:szCs w:val="28"/>
          <w:u w:val="single"/>
        </w:rPr>
      </w:pPr>
      <w:r>
        <w:rPr>
          <w:rFonts w:hint="eastAsia" w:ascii="仿宋_GB2312" w:hAnsi="仿宋_GB2312" w:eastAsia="仿宋_GB2312" w:cs="仿宋_GB2312"/>
          <w:b/>
          <w:bCs/>
          <w:color w:val="auto"/>
          <w:sz w:val="28"/>
          <w:szCs w:val="28"/>
          <w:u w:val="single"/>
        </w:rPr>
        <w:t>磋商前</w:t>
      </w:r>
      <w:r>
        <w:rPr>
          <w:rFonts w:hint="eastAsia" w:ascii="仿宋_GB2312" w:hAnsi="宋体" w:eastAsia="仿宋_GB2312" w:cs="宋体"/>
          <w:b/>
          <w:bCs/>
          <w:sz w:val="28"/>
          <w:szCs w:val="28"/>
          <w:u w:val="single"/>
        </w:rPr>
        <w:t>开标</w:t>
      </w:r>
      <w:r>
        <w:rPr>
          <w:rFonts w:hint="eastAsia" w:ascii="仿宋_GB2312" w:hAnsi="宋体" w:eastAsia="仿宋_GB2312" w:cs="宋体"/>
          <w:b/>
          <w:bCs/>
          <w:sz w:val="28"/>
          <w:szCs w:val="28"/>
          <w:u w:val="single"/>
          <w:lang w:val="en-US" w:eastAsia="zh-CN"/>
        </w:rPr>
        <w:t>时</w:t>
      </w:r>
      <w:r>
        <w:rPr>
          <w:rFonts w:hint="eastAsia" w:ascii="仿宋_GB2312" w:hAnsi="宋体" w:eastAsia="仿宋_GB2312" w:cs="宋体"/>
          <w:b/>
          <w:bCs/>
          <w:sz w:val="28"/>
          <w:szCs w:val="28"/>
          <w:u w:val="single"/>
        </w:rPr>
        <w:t>，将查验投标人以下</w:t>
      </w:r>
      <w:r>
        <w:rPr>
          <w:rFonts w:hint="eastAsia" w:ascii="仿宋_GB2312" w:hAnsi="宋体" w:eastAsia="仿宋_GB2312" w:cs="宋体"/>
          <w:b/>
          <w:bCs/>
          <w:sz w:val="28"/>
          <w:szCs w:val="28"/>
          <w:u w:val="single"/>
          <w:lang w:val="en-US" w:eastAsia="zh-CN"/>
        </w:rPr>
        <w:t>资料</w:t>
      </w:r>
      <w:r>
        <w:rPr>
          <w:rFonts w:hint="eastAsia" w:ascii="仿宋_GB2312" w:hAnsi="宋体" w:eastAsia="仿宋_GB2312" w:cs="宋体"/>
          <w:b/>
          <w:bCs/>
          <w:sz w:val="28"/>
          <w:szCs w:val="28"/>
          <w:u w:val="single"/>
        </w:rPr>
        <w:t>：符合性审查的评审内容，有一项不通过者，视为未通过符合性审查。未提供符合性审查的投标文件将按照无效投标处理。</w:t>
      </w:r>
    </w:p>
    <w:p>
      <w:pPr>
        <w:spacing w:line="560" w:lineRule="exac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 xml:space="preserve">附件：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b/>
          <w:bCs/>
          <w:sz w:val="30"/>
          <w:szCs w:val="30"/>
        </w:rPr>
        <w:t xml:space="preserve"> 投标商资质审核表 </w:t>
      </w:r>
    </w:p>
    <w:tbl>
      <w:tblPr>
        <w:tblStyle w:val="28"/>
        <w:tblW w:w="96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3720"/>
        <w:gridCol w:w="4315"/>
        <w:gridCol w:w="424"/>
        <w:gridCol w:w="391"/>
        <w:gridCol w:w="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2" w:hRule="atLeast"/>
          <w:jc w:val="center"/>
        </w:trPr>
        <w:tc>
          <w:tcPr>
            <w:tcW w:w="474" w:type="dxa"/>
            <w:vMerge w:val="restart"/>
            <w:noWrap w:val="0"/>
            <w:vAlign w:val="center"/>
          </w:tcPr>
          <w:p>
            <w:pPr>
              <w:pStyle w:val="40"/>
              <w:spacing w:line="520" w:lineRule="exact"/>
              <w:jc w:val="both"/>
              <w:rPr>
                <w:rFonts w:hint="eastAsia" w:ascii="仿宋_GB2312" w:hAnsi="Dotum" w:eastAsia="仿宋_GB2312"/>
                <w:b/>
                <w:bCs/>
                <w:color w:val="auto"/>
                <w:sz w:val="28"/>
                <w:szCs w:val="28"/>
              </w:rPr>
            </w:pPr>
            <w:r>
              <w:rPr>
                <w:rFonts w:hint="eastAsia" w:ascii="仿宋_GB2312" w:hAnsi="Dotum" w:eastAsia="仿宋_GB2312"/>
                <w:b/>
                <w:bCs/>
                <w:color w:val="auto"/>
                <w:sz w:val="28"/>
                <w:szCs w:val="28"/>
              </w:rPr>
              <w:t>序号</w:t>
            </w:r>
          </w:p>
        </w:tc>
        <w:tc>
          <w:tcPr>
            <w:tcW w:w="3720" w:type="dxa"/>
            <w:vMerge w:val="restart"/>
            <w:noWrap w:val="0"/>
            <w:vAlign w:val="center"/>
          </w:tcPr>
          <w:p>
            <w:pPr>
              <w:pStyle w:val="40"/>
              <w:spacing w:line="520" w:lineRule="exact"/>
              <w:jc w:val="center"/>
              <w:rPr>
                <w:rFonts w:hint="eastAsia" w:ascii="仿宋_GB2312" w:hAnsi="Dotum" w:eastAsia="仿宋_GB2312"/>
                <w:b/>
                <w:bCs/>
                <w:color w:val="auto"/>
                <w:sz w:val="28"/>
                <w:szCs w:val="28"/>
              </w:rPr>
            </w:pPr>
            <w:r>
              <w:rPr>
                <w:rFonts w:hint="eastAsia" w:ascii="仿宋_GB2312" w:hAnsi="Dotum" w:eastAsia="仿宋_GB2312"/>
                <w:b/>
                <w:bCs/>
                <w:color w:val="auto"/>
                <w:sz w:val="28"/>
                <w:szCs w:val="28"/>
              </w:rPr>
              <w:t>评审项目</w:t>
            </w:r>
          </w:p>
        </w:tc>
        <w:tc>
          <w:tcPr>
            <w:tcW w:w="4315" w:type="dxa"/>
            <w:vMerge w:val="restart"/>
            <w:noWrap w:val="0"/>
            <w:vAlign w:val="center"/>
          </w:tcPr>
          <w:p>
            <w:pPr>
              <w:pStyle w:val="40"/>
              <w:spacing w:line="520" w:lineRule="exact"/>
              <w:ind w:firstLine="567"/>
              <w:jc w:val="both"/>
              <w:rPr>
                <w:rFonts w:hint="eastAsia" w:ascii="仿宋_GB2312" w:hAnsi="Dotum" w:eastAsia="仿宋_GB2312"/>
                <w:b/>
                <w:bCs/>
                <w:color w:val="auto"/>
                <w:sz w:val="28"/>
                <w:szCs w:val="28"/>
              </w:rPr>
            </w:pPr>
            <w:r>
              <w:rPr>
                <w:rFonts w:hint="eastAsia" w:ascii="仿宋_GB2312" w:hAnsi="Dotum" w:eastAsia="仿宋_GB2312"/>
                <w:b/>
                <w:bCs/>
                <w:color w:val="auto"/>
                <w:sz w:val="28"/>
                <w:szCs w:val="28"/>
              </w:rPr>
              <w:t>合格条件及标准</w:t>
            </w:r>
          </w:p>
        </w:tc>
        <w:tc>
          <w:tcPr>
            <w:tcW w:w="1162" w:type="dxa"/>
            <w:gridSpan w:val="3"/>
            <w:noWrap w:val="0"/>
            <w:vAlign w:val="center"/>
          </w:tcPr>
          <w:p>
            <w:pPr>
              <w:pStyle w:val="40"/>
              <w:spacing w:line="520" w:lineRule="exact"/>
              <w:jc w:val="center"/>
              <w:rPr>
                <w:rFonts w:hint="eastAsia" w:ascii="仿宋_GB2312" w:hAnsi="Dotum" w:eastAsia="仿宋_GB2312"/>
                <w:b/>
                <w:bCs/>
                <w:color w:val="auto"/>
                <w:sz w:val="28"/>
                <w:szCs w:val="28"/>
              </w:rPr>
            </w:pPr>
            <w:r>
              <w:rPr>
                <w:rFonts w:hint="eastAsia" w:ascii="仿宋_GB2312" w:hAnsi="Dotum" w:eastAsia="仿宋_GB2312"/>
                <w:b/>
                <w:bCs/>
                <w:color w:val="auto"/>
                <w:sz w:val="28"/>
                <w:szCs w:val="28"/>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 w:hRule="atLeast"/>
          <w:jc w:val="center"/>
        </w:trPr>
        <w:tc>
          <w:tcPr>
            <w:tcW w:w="474" w:type="dxa"/>
            <w:vMerge w:val="continue"/>
            <w:noWrap w:val="0"/>
            <w:vAlign w:val="center"/>
          </w:tcPr>
          <w:p>
            <w:pPr>
              <w:pStyle w:val="40"/>
              <w:spacing w:line="520" w:lineRule="exact"/>
              <w:ind w:firstLine="567"/>
              <w:jc w:val="both"/>
              <w:rPr>
                <w:rFonts w:hint="eastAsia" w:ascii="仿宋_GB2312" w:hAnsi="Dotum" w:eastAsia="仿宋_GB2312"/>
                <w:color w:val="auto"/>
                <w:sz w:val="28"/>
                <w:szCs w:val="28"/>
              </w:rPr>
            </w:pPr>
          </w:p>
        </w:tc>
        <w:tc>
          <w:tcPr>
            <w:tcW w:w="3720" w:type="dxa"/>
            <w:vMerge w:val="continue"/>
            <w:noWrap w:val="0"/>
            <w:vAlign w:val="center"/>
          </w:tcPr>
          <w:p>
            <w:pPr>
              <w:pStyle w:val="40"/>
              <w:spacing w:line="520" w:lineRule="exact"/>
              <w:ind w:firstLine="567"/>
              <w:jc w:val="both"/>
              <w:rPr>
                <w:rFonts w:hint="eastAsia" w:ascii="仿宋_GB2312" w:hAnsi="Dotum" w:eastAsia="仿宋_GB2312"/>
                <w:color w:val="auto"/>
                <w:sz w:val="28"/>
                <w:szCs w:val="28"/>
              </w:rPr>
            </w:pPr>
          </w:p>
        </w:tc>
        <w:tc>
          <w:tcPr>
            <w:tcW w:w="4315" w:type="dxa"/>
            <w:vMerge w:val="continue"/>
            <w:noWrap w:val="0"/>
            <w:vAlign w:val="center"/>
          </w:tcPr>
          <w:p>
            <w:pPr>
              <w:pStyle w:val="40"/>
              <w:spacing w:line="520" w:lineRule="exact"/>
              <w:ind w:firstLine="567"/>
              <w:jc w:val="both"/>
              <w:rPr>
                <w:rFonts w:hint="eastAsia" w:ascii="仿宋_GB2312" w:hAnsi="Dotum" w:eastAsia="仿宋_GB2312"/>
                <w:color w:val="auto"/>
                <w:sz w:val="28"/>
                <w:szCs w:val="28"/>
              </w:rPr>
            </w:pPr>
          </w:p>
        </w:tc>
        <w:tc>
          <w:tcPr>
            <w:tcW w:w="424" w:type="dxa"/>
            <w:noWrap w:val="0"/>
            <w:vAlign w:val="center"/>
          </w:tcPr>
          <w:p>
            <w:pPr>
              <w:pStyle w:val="40"/>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rPr>
              <w:t>1</w:t>
            </w:r>
          </w:p>
        </w:tc>
        <w:tc>
          <w:tcPr>
            <w:tcW w:w="391" w:type="dxa"/>
            <w:noWrap w:val="0"/>
            <w:vAlign w:val="center"/>
          </w:tcPr>
          <w:p>
            <w:pPr>
              <w:pStyle w:val="40"/>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rPr>
              <w:t>2</w:t>
            </w:r>
          </w:p>
        </w:tc>
        <w:tc>
          <w:tcPr>
            <w:tcW w:w="347" w:type="dxa"/>
            <w:noWrap w:val="0"/>
            <w:vAlign w:val="center"/>
          </w:tcPr>
          <w:p>
            <w:pPr>
              <w:pStyle w:val="40"/>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1" w:hRule="atLeast"/>
          <w:jc w:val="center"/>
        </w:trPr>
        <w:tc>
          <w:tcPr>
            <w:tcW w:w="474" w:type="dxa"/>
            <w:noWrap w:val="0"/>
            <w:vAlign w:val="center"/>
          </w:tcPr>
          <w:p>
            <w:pPr>
              <w:pStyle w:val="40"/>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rPr>
              <w:t>1</w:t>
            </w:r>
          </w:p>
        </w:tc>
        <w:tc>
          <w:tcPr>
            <w:tcW w:w="3720" w:type="dxa"/>
            <w:noWrap w:val="0"/>
            <w:vAlign w:val="center"/>
          </w:tcPr>
          <w:p>
            <w:pPr>
              <w:pStyle w:val="40"/>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lang w:val="en-US" w:eastAsia="zh-CN"/>
              </w:rPr>
              <w:t>具有独立承担民事责任的能力</w:t>
            </w:r>
          </w:p>
        </w:tc>
        <w:tc>
          <w:tcPr>
            <w:tcW w:w="4315" w:type="dxa"/>
            <w:noWrap w:val="0"/>
            <w:vAlign w:val="center"/>
          </w:tcPr>
          <w:p>
            <w:pPr>
              <w:pStyle w:val="40"/>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rPr>
              <w:t xml:space="preserve"> 投标人须具备有效的工商营业执照副本原件和复印件加盖公章(营业执照需包含本次招标范围</w:t>
            </w:r>
            <w:r>
              <w:rPr>
                <w:rFonts w:hint="eastAsia" w:ascii="仿宋_GB2312" w:hAnsi="Dotum" w:eastAsia="仿宋_GB2312"/>
                <w:color w:val="auto"/>
                <w:sz w:val="28"/>
                <w:szCs w:val="28"/>
                <w:lang w:eastAsia="zh-CN"/>
              </w:rPr>
              <w:t>）</w:t>
            </w:r>
            <w:r>
              <w:rPr>
                <w:rFonts w:hint="eastAsia" w:ascii="仿宋_GB2312" w:hAnsi="Dotum" w:eastAsia="仿宋_GB2312"/>
                <w:color w:val="auto"/>
                <w:sz w:val="28"/>
                <w:szCs w:val="28"/>
              </w:rPr>
              <w:t>；</w:t>
            </w:r>
          </w:p>
        </w:tc>
        <w:tc>
          <w:tcPr>
            <w:tcW w:w="424" w:type="dxa"/>
            <w:noWrap w:val="0"/>
            <w:vAlign w:val="top"/>
          </w:tcPr>
          <w:p>
            <w:pPr>
              <w:pStyle w:val="40"/>
              <w:spacing w:line="520" w:lineRule="exact"/>
              <w:ind w:firstLine="567"/>
              <w:jc w:val="both"/>
              <w:rPr>
                <w:rFonts w:hint="eastAsia" w:ascii="仿宋_GB2312" w:hAnsi="Dotum" w:eastAsia="仿宋_GB2312"/>
                <w:color w:val="auto"/>
                <w:sz w:val="28"/>
                <w:szCs w:val="28"/>
              </w:rPr>
            </w:pPr>
          </w:p>
        </w:tc>
        <w:tc>
          <w:tcPr>
            <w:tcW w:w="391" w:type="dxa"/>
            <w:noWrap w:val="0"/>
            <w:vAlign w:val="center"/>
          </w:tcPr>
          <w:p>
            <w:pPr>
              <w:pStyle w:val="40"/>
              <w:spacing w:line="520" w:lineRule="exact"/>
              <w:ind w:firstLine="567"/>
              <w:jc w:val="both"/>
              <w:rPr>
                <w:rFonts w:hint="eastAsia" w:ascii="仿宋_GB2312" w:hAnsi="Dotum" w:eastAsia="仿宋_GB2312"/>
                <w:color w:val="auto"/>
                <w:sz w:val="28"/>
                <w:szCs w:val="28"/>
              </w:rPr>
            </w:pPr>
          </w:p>
        </w:tc>
        <w:tc>
          <w:tcPr>
            <w:tcW w:w="347" w:type="dxa"/>
            <w:noWrap w:val="0"/>
            <w:vAlign w:val="center"/>
          </w:tcPr>
          <w:p>
            <w:pPr>
              <w:pStyle w:val="40"/>
              <w:spacing w:line="520" w:lineRule="exact"/>
              <w:ind w:firstLine="567"/>
              <w:jc w:val="both"/>
              <w:rPr>
                <w:rFonts w:hint="eastAsia" w:ascii="仿宋_GB2312" w:hAnsi="Dotum"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0" w:hRule="atLeast"/>
          <w:jc w:val="center"/>
        </w:trPr>
        <w:tc>
          <w:tcPr>
            <w:tcW w:w="474" w:type="dxa"/>
            <w:noWrap w:val="0"/>
            <w:vAlign w:val="center"/>
          </w:tcPr>
          <w:p>
            <w:pPr>
              <w:pStyle w:val="40"/>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rPr>
              <w:t>2</w:t>
            </w:r>
          </w:p>
        </w:tc>
        <w:tc>
          <w:tcPr>
            <w:tcW w:w="3720" w:type="dxa"/>
            <w:noWrap w:val="0"/>
            <w:vAlign w:val="center"/>
          </w:tcPr>
          <w:p>
            <w:pPr>
              <w:pStyle w:val="40"/>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lang w:val="en-US" w:eastAsia="zh-CN"/>
              </w:rPr>
              <w:t>具有良好的商业信誉和健全的财务会计制度</w:t>
            </w:r>
          </w:p>
        </w:tc>
        <w:tc>
          <w:tcPr>
            <w:tcW w:w="4315" w:type="dxa"/>
            <w:noWrap w:val="0"/>
            <w:vAlign w:val="center"/>
          </w:tcPr>
          <w:p>
            <w:pPr>
              <w:pStyle w:val="40"/>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lang w:val="en-US" w:eastAsia="zh-CN"/>
              </w:rPr>
              <w:t>提供书面承诺函及近两年任意一年审计报告或财务报表或其基本开户银行出具的资信证明（提供复印件）。本年度新成立或成立不满一年的组织和自然人无法提供财务状况报告（表）的，可提供银行出具的资信证明（提供复印件）。</w:t>
            </w:r>
          </w:p>
        </w:tc>
        <w:tc>
          <w:tcPr>
            <w:tcW w:w="424" w:type="dxa"/>
            <w:noWrap w:val="0"/>
            <w:vAlign w:val="center"/>
          </w:tcPr>
          <w:p>
            <w:pPr>
              <w:pStyle w:val="40"/>
              <w:spacing w:line="520" w:lineRule="exact"/>
              <w:ind w:firstLine="567"/>
              <w:jc w:val="both"/>
              <w:rPr>
                <w:rFonts w:hint="eastAsia" w:ascii="仿宋_GB2312" w:hAnsi="Dotum" w:eastAsia="仿宋_GB2312"/>
                <w:color w:val="auto"/>
                <w:sz w:val="28"/>
                <w:szCs w:val="28"/>
              </w:rPr>
            </w:pPr>
          </w:p>
        </w:tc>
        <w:tc>
          <w:tcPr>
            <w:tcW w:w="391" w:type="dxa"/>
            <w:noWrap w:val="0"/>
            <w:vAlign w:val="center"/>
          </w:tcPr>
          <w:p>
            <w:pPr>
              <w:pStyle w:val="40"/>
              <w:spacing w:line="520" w:lineRule="exact"/>
              <w:ind w:firstLine="567"/>
              <w:jc w:val="both"/>
              <w:rPr>
                <w:rFonts w:hint="eastAsia" w:ascii="仿宋_GB2312" w:hAnsi="Dotum" w:eastAsia="仿宋_GB2312"/>
                <w:color w:val="auto"/>
                <w:sz w:val="28"/>
                <w:szCs w:val="28"/>
              </w:rPr>
            </w:pPr>
          </w:p>
        </w:tc>
        <w:tc>
          <w:tcPr>
            <w:tcW w:w="347" w:type="dxa"/>
            <w:noWrap w:val="0"/>
            <w:vAlign w:val="center"/>
          </w:tcPr>
          <w:p>
            <w:pPr>
              <w:pStyle w:val="40"/>
              <w:spacing w:line="520" w:lineRule="exact"/>
              <w:ind w:firstLine="567"/>
              <w:jc w:val="both"/>
              <w:rPr>
                <w:rFonts w:hint="eastAsia" w:ascii="仿宋_GB2312" w:hAnsi="Dotum"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6" w:hRule="atLeast"/>
          <w:jc w:val="center"/>
        </w:trPr>
        <w:tc>
          <w:tcPr>
            <w:tcW w:w="474" w:type="dxa"/>
            <w:noWrap w:val="0"/>
            <w:vAlign w:val="center"/>
          </w:tcPr>
          <w:p>
            <w:pPr>
              <w:pStyle w:val="40"/>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rPr>
              <w:t>3</w:t>
            </w:r>
          </w:p>
        </w:tc>
        <w:tc>
          <w:tcPr>
            <w:tcW w:w="3720" w:type="dxa"/>
            <w:noWrap w:val="0"/>
            <w:vAlign w:val="center"/>
          </w:tcPr>
          <w:p>
            <w:pPr>
              <w:pStyle w:val="40"/>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lang w:val="en-US" w:eastAsia="zh-CN"/>
              </w:rPr>
              <w:t>具有履行合同所必需的设备和专业技术能力</w:t>
            </w:r>
          </w:p>
        </w:tc>
        <w:tc>
          <w:tcPr>
            <w:tcW w:w="4315" w:type="dxa"/>
            <w:noWrap w:val="0"/>
            <w:vAlign w:val="center"/>
          </w:tcPr>
          <w:p>
            <w:pPr>
              <w:pStyle w:val="40"/>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lang w:val="en-US" w:eastAsia="zh-CN"/>
              </w:rPr>
              <w:t>提供书面承诺函或相关证明材料</w:t>
            </w:r>
          </w:p>
        </w:tc>
        <w:tc>
          <w:tcPr>
            <w:tcW w:w="424" w:type="dxa"/>
            <w:noWrap w:val="0"/>
            <w:vAlign w:val="center"/>
          </w:tcPr>
          <w:p>
            <w:pPr>
              <w:pStyle w:val="40"/>
              <w:spacing w:line="520" w:lineRule="exact"/>
              <w:ind w:firstLine="567"/>
              <w:jc w:val="both"/>
              <w:rPr>
                <w:rFonts w:hint="eastAsia" w:ascii="仿宋_GB2312" w:hAnsi="Dotum" w:eastAsia="仿宋_GB2312"/>
                <w:color w:val="auto"/>
                <w:sz w:val="28"/>
                <w:szCs w:val="28"/>
              </w:rPr>
            </w:pPr>
          </w:p>
        </w:tc>
        <w:tc>
          <w:tcPr>
            <w:tcW w:w="391" w:type="dxa"/>
            <w:noWrap w:val="0"/>
            <w:vAlign w:val="center"/>
          </w:tcPr>
          <w:p>
            <w:pPr>
              <w:pStyle w:val="40"/>
              <w:spacing w:line="520" w:lineRule="exact"/>
              <w:ind w:firstLine="567"/>
              <w:jc w:val="both"/>
              <w:rPr>
                <w:rFonts w:hint="eastAsia" w:ascii="仿宋_GB2312" w:hAnsi="Dotum" w:eastAsia="仿宋_GB2312"/>
                <w:color w:val="auto"/>
                <w:sz w:val="28"/>
                <w:szCs w:val="28"/>
              </w:rPr>
            </w:pPr>
          </w:p>
        </w:tc>
        <w:tc>
          <w:tcPr>
            <w:tcW w:w="347" w:type="dxa"/>
            <w:noWrap w:val="0"/>
            <w:vAlign w:val="center"/>
          </w:tcPr>
          <w:p>
            <w:pPr>
              <w:pStyle w:val="40"/>
              <w:spacing w:line="520" w:lineRule="exact"/>
              <w:ind w:firstLine="567"/>
              <w:jc w:val="both"/>
              <w:rPr>
                <w:rFonts w:hint="eastAsia" w:ascii="仿宋_GB2312" w:hAnsi="Dotum"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5" w:hRule="atLeast"/>
          <w:jc w:val="center"/>
        </w:trPr>
        <w:tc>
          <w:tcPr>
            <w:tcW w:w="474" w:type="dxa"/>
            <w:noWrap w:val="0"/>
            <w:vAlign w:val="center"/>
          </w:tcPr>
          <w:p>
            <w:pPr>
              <w:pStyle w:val="40"/>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rPr>
              <w:t>4</w:t>
            </w:r>
          </w:p>
        </w:tc>
        <w:tc>
          <w:tcPr>
            <w:tcW w:w="3720" w:type="dxa"/>
            <w:noWrap w:val="0"/>
            <w:vAlign w:val="center"/>
          </w:tcPr>
          <w:p>
            <w:pPr>
              <w:pStyle w:val="40"/>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lang w:val="en-US" w:eastAsia="zh-CN"/>
              </w:rPr>
              <w:t>有依法缴纳税收和社会保障资金的良好记录；</w:t>
            </w:r>
          </w:p>
        </w:tc>
        <w:tc>
          <w:tcPr>
            <w:tcW w:w="4315" w:type="dxa"/>
            <w:noWrap w:val="0"/>
            <w:vAlign w:val="center"/>
          </w:tcPr>
          <w:p>
            <w:pPr>
              <w:pStyle w:val="40"/>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lang w:val="en-US" w:eastAsia="zh-CN"/>
              </w:rPr>
              <w:t>提供近半年内任意连续三个月纳税和社保缴纳证明原件或复印件加盖公章（公司成立不到三个月的从成立之日起），依法不需要缴纳社会保障资金的应提供相应文件说明。</w:t>
            </w:r>
          </w:p>
        </w:tc>
        <w:tc>
          <w:tcPr>
            <w:tcW w:w="424" w:type="dxa"/>
            <w:noWrap w:val="0"/>
            <w:vAlign w:val="center"/>
          </w:tcPr>
          <w:p>
            <w:pPr>
              <w:pStyle w:val="40"/>
              <w:spacing w:line="520" w:lineRule="exact"/>
              <w:ind w:firstLine="567"/>
              <w:jc w:val="both"/>
              <w:rPr>
                <w:rFonts w:hint="eastAsia" w:ascii="仿宋_GB2312" w:hAnsi="Dotum" w:eastAsia="仿宋_GB2312"/>
                <w:color w:val="auto"/>
                <w:sz w:val="28"/>
                <w:szCs w:val="28"/>
              </w:rPr>
            </w:pPr>
          </w:p>
        </w:tc>
        <w:tc>
          <w:tcPr>
            <w:tcW w:w="391" w:type="dxa"/>
            <w:noWrap w:val="0"/>
            <w:vAlign w:val="center"/>
          </w:tcPr>
          <w:p>
            <w:pPr>
              <w:pStyle w:val="40"/>
              <w:spacing w:line="520" w:lineRule="exact"/>
              <w:ind w:firstLine="567"/>
              <w:jc w:val="both"/>
              <w:rPr>
                <w:rFonts w:hint="eastAsia" w:ascii="仿宋_GB2312" w:hAnsi="Dotum" w:eastAsia="仿宋_GB2312"/>
                <w:color w:val="auto"/>
                <w:sz w:val="28"/>
                <w:szCs w:val="28"/>
              </w:rPr>
            </w:pPr>
          </w:p>
        </w:tc>
        <w:tc>
          <w:tcPr>
            <w:tcW w:w="347" w:type="dxa"/>
            <w:noWrap w:val="0"/>
            <w:vAlign w:val="center"/>
          </w:tcPr>
          <w:p>
            <w:pPr>
              <w:pStyle w:val="40"/>
              <w:spacing w:line="520" w:lineRule="exact"/>
              <w:ind w:firstLine="567"/>
              <w:jc w:val="both"/>
              <w:rPr>
                <w:rFonts w:hint="eastAsia" w:ascii="仿宋_GB2312" w:hAnsi="Dotum"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5" w:hRule="atLeast"/>
          <w:jc w:val="center"/>
        </w:trPr>
        <w:tc>
          <w:tcPr>
            <w:tcW w:w="474" w:type="dxa"/>
            <w:noWrap w:val="0"/>
            <w:vAlign w:val="center"/>
          </w:tcPr>
          <w:p>
            <w:pPr>
              <w:pStyle w:val="40"/>
              <w:spacing w:line="520" w:lineRule="exact"/>
              <w:jc w:val="both"/>
              <w:rPr>
                <w:rFonts w:hint="eastAsia" w:ascii="仿宋_GB2312" w:hAnsi="Dotum" w:eastAsia="仿宋_GB2312"/>
                <w:color w:val="auto"/>
                <w:sz w:val="28"/>
                <w:szCs w:val="28"/>
                <w:lang w:val="en-US" w:eastAsia="zh-CN"/>
              </w:rPr>
            </w:pPr>
            <w:r>
              <w:rPr>
                <w:rFonts w:hint="eastAsia" w:ascii="仿宋_GB2312" w:hAnsi="Dotum" w:eastAsia="仿宋_GB2312"/>
                <w:color w:val="auto"/>
                <w:sz w:val="28"/>
                <w:szCs w:val="28"/>
                <w:lang w:val="en-US" w:eastAsia="zh-CN"/>
              </w:rPr>
              <w:t>5</w:t>
            </w:r>
          </w:p>
        </w:tc>
        <w:tc>
          <w:tcPr>
            <w:tcW w:w="3720" w:type="dxa"/>
            <w:noWrap w:val="0"/>
            <w:vAlign w:val="center"/>
          </w:tcPr>
          <w:p>
            <w:pPr>
              <w:pStyle w:val="40"/>
              <w:spacing w:line="520" w:lineRule="exact"/>
              <w:jc w:val="both"/>
              <w:rPr>
                <w:rFonts w:hint="eastAsia" w:ascii="仿宋_GB2312" w:hAnsi="Dotum" w:eastAsia="仿宋_GB2312"/>
                <w:color w:val="auto"/>
                <w:sz w:val="28"/>
                <w:szCs w:val="28"/>
                <w:lang w:val="en-US" w:eastAsia="zh-CN"/>
              </w:rPr>
            </w:pPr>
            <w:r>
              <w:rPr>
                <w:rFonts w:hint="eastAsia" w:ascii="仿宋_GB2312" w:hAnsi="Dotum" w:eastAsia="仿宋_GB2312"/>
                <w:color w:val="auto"/>
                <w:sz w:val="28"/>
                <w:szCs w:val="28"/>
                <w:lang w:val="en-US" w:eastAsia="zh-CN"/>
              </w:rPr>
              <w:t>参加采购活动前三年内，在经营活动中没有重大违法记录。凡拟参加本次采购项目的投标人，需提供在“信用中国”网站（www.creditchina.gov.cn）查询结果报告、中国政府采购网（www.ccgp.gov.cn）查询结果截图，如被列入失信被执行人、重大税收违法案件当事人名单、政府采购严重违法失信行为记录名单之一的投标人不得参与本次政饰采购活动；</w:t>
            </w:r>
          </w:p>
        </w:tc>
        <w:tc>
          <w:tcPr>
            <w:tcW w:w="4315" w:type="dxa"/>
            <w:noWrap w:val="0"/>
            <w:vAlign w:val="center"/>
          </w:tcPr>
          <w:p>
            <w:pPr>
              <w:pStyle w:val="40"/>
              <w:spacing w:line="520" w:lineRule="exact"/>
              <w:jc w:val="both"/>
              <w:rPr>
                <w:rFonts w:hint="eastAsia" w:ascii="仿宋_GB2312" w:hAnsi="Dotum" w:eastAsia="仿宋_GB2312"/>
                <w:color w:val="auto"/>
                <w:sz w:val="28"/>
                <w:szCs w:val="28"/>
                <w:lang w:val="en-US" w:eastAsia="zh-CN"/>
              </w:rPr>
            </w:pPr>
            <w:r>
              <w:rPr>
                <w:rFonts w:hint="eastAsia" w:ascii="仿宋_GB2312" w:hAnsi="Dotum" w:eastAsia="仿宋_GB2312"/>
                <w:color w:val="auto"/>
                <w:sz w:val="28"/>
                <w:szCs w:val="28"/>
                <w:lang w:val="en-US" w:eastAsia="zh-CN"/>
              </w:rPr>
              <w:t>参加采购活动前三年内，在经营活动中没有重大违法记录。凡拟参加本次采购项目的投标人，需提供在“信用中国”网站（www.creditchina.gov.cn）查询结果报告、中国政府采购网（www.ccgp.gov.cn）查询结果截图，如被列入失信被执行人、重大税收违法案件当事人名单、政府采购严重违法失信行为记录名单之一的投标人不得参与本次政饰采购活动；</w:t>
            </w:r>
          </w:p>
        </w:tc>
        <w:tc>
          <w:tcPr>
            <w:tcW w:w="424" w:type="dxa"/>
            <w:noWrap w:val="0"/>
            <w:vAlign w:val="center"/>
          </w:tcPr>
          <w:p>
            <w:pPr>
              <w:pStyle w:val="40"/>
              <w:spacing w:line="520" w:lineRule="exact"/>
              <w:ind w:firstLine="567"/>
              <w:jc w:val="both"/>
              <w:rPr>
                <w:rFonts w:hint="eastAsia" w:ascii="仿宋_GB2312" w:hAnsi="Dotum" w:eastAsia="仿宋_GB2312"/>
                <w:color w:val="auto"/>
                <w:sz w:val="28"/>
                <w:szCs w:val="28"/>
              </w:rPr>
            </w:pPr>
          </w:p>
        </w:tc>
        <w:tc>
          <w:tcPr>
            <w:tcW w:w="391" w:type="dxa"/>
            <w:noWrap w:val="0"/>
            <w:vAlign w:val="center"/>
          </w:tcPr>
          <w:p>
            <w:pPr>
              <w:pStyle w:val="40"/>
              <w:spacing w:line="520" w:lineRule="exact"/>
              <w:ind w:firstLine="567"/>
              <w:jc w:val="both"/>
              <w:rPr>
                <w:rFonts w:hint="eastAsia" w:ascii="仿宋_GB2312" w:hAnsi="Dotum" w:eastAsia="仿宋_GB2312"/>
                <w:color w:val="auto"/>
                <w:sz w:val="28"/>
                <w:szCs w:val="28"/>
              </w:rPr>
            </w:pPr>
          </w:p>
        </w:tc>
        <w:tc>
          <w:tcPr>
            <w:tcW w:w="347" w:type="dxa"/>
            <w:noWrap w:val="0"/>
            <w:vAlign w:val="center"/>
          </w:tcPr>
          <w:p>
            <w:pPr>
              <w:pStyle w:val="40"/>
              <w:spacing w:line="520" w:lineRule="exact"/>
              <w:ind w:firstLine="567"/>
              <w:jc w:val="both"/>
              <w:rPr>
                <w:rFonts w:hint="eastAsia" w:ascii="仿宋_GB2312" w:hAnsi="Dotum"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5" w:hRule="atLeast"/>
          <w:jc w:val="center"/>
        </w:trPr>
        <w:tc>
          <w:tcPr>
            <w:tcW w:w="474" w:type="dxa"/>
            <w:noWrap w:val="0"/>
            <w:vAlign w:val="center"/>
          </w:tcPr>
          <w:p>
            <w:pPr>
              <w:pStyle w:val="40"/>
              <w:spacing w:line="520" w:lineRule="exact"/>
              <w:jc w:val="both"/>
              <w:rPr>
                <w:rFonts w:hint="eastAsia" w:ascii="仿宋_GB2312" w:hAnsi="Dotum" w:eastAsia="仿宋_GB2312"/>
                <w:color w:val="auto"/>
                <w:sz w:val="28"/>
                <w:szCs w:val="28"/>
                <w:lang w:val="en-US" w:eastAsia="zh-CN"/>
              </w:rPr>
            </w:pPr>
            <w:r>
              <w:rPr>
                <w:rFonts w:hint="eastAsia" w:ascii="仿宋_GB2312" w:hAnsi="Dotum" w:eastAsia="仿宋_GB2312"/>
                <w:color w:val="auto"/>
                <w:sz w:val="28"/>
                <w:szCs w:val="28"/>
                <w:lang w:val="en-US" w:eastAsia="zh-CN"/>
              </w:rPr>
              <w:t>6</w:t>
            </w:r>
          </w:p>
        </w:tc>
        <w:tc>
          <w:tcPr>
            <w:tcW w:w="3720" w:type="dxa"/>
            <w:noWrap w:val="0"/>
            <w:vAlign w:val="center"/>
          </w:tcPr>
          <w:p>
            <w:pPr>
              <w:pStyle w:val="40"/>
              <w:spacing w:line="520" w:lineRule="exact"/>
              <w:jc w:val="both"/>
              <w:rPr>
                <w:rFonts w:hint="eastAsia" w:ascii="仿宋_GB2312" w:hAnsi="Dotum" w:eastAsia="仿宋_GB2312"/>
                <w:color w:val="auto"/>
                <w:sz w:val="28"/>
                <w:szCs w:val="28"/>
                <w:lang w:val="en-US" w:eastAsia="zh-CN"/>
              </w:rPr>
            </w:pPr>
            <w:r>
              <w:rPr>
                <w:rFonts w:hint="eastAsia" w:ascii="仿宋_GB2312" w:hAnsi="Dotum" w:eastAsia="仿宋_GB2312"/>
                <w:color w:val="auto"/>
                <w:sz w:val="28"/>
                <w:szCs w:val="28"/>
                <w:lang w:val="en-US" w:eastAsia="zh-CN"/>
              </w:rPr>
              <w:t>法律、行政法规规定的其他条件</w:t>
            </w:r>
          </w:p>
        </w:tc>
        <w:tc>
          <w:tcPr>
            <w:tcW w:w="4315" w:type="dxa"/>
            <w:noWrap w:val="0"/>
            <w:vAlign w:val="center"/>
          </w:tcPr>
          <w:p>
            <w:pPr>
              <w:pStyle w:val="40"/>
              <w:spacing w:line="520" w:lineRule="exact"/>
              <w:jc w:val="both"/>
              <w:rPr>
                <w:rFonts w:hint="eastAsia" w:ascii="仿宋_GB2312" w:hAnsi="Dotum" w:eastAsia="仿宋_GB2312"/>
                <w:color w:val="auto"/>
                <w:sz w:val="28"/>
                <w:szCs w:val="28"/>
                <w:lang w:val="en-US" w:eastAsia="zh-CN"/>
              </w:rPr>
            </w:pPr>
            <w:r>
              <w:rPr>
                <w:rFonts w:hint="eastAsia" w:ascii="仿宋_GB2312" w:hAnsi="Dotum" w:eastAsia="仿宋_GB2312"/>
                <w:color w:val="auto"/>
                <w:sz w:val="28"/>
                <w:szCs w:val="28"/>
                <w:lang w:val="en-US" w:eastAsia="zh-CN"/>
              </w:rPr>
              <w:t>提供书面承诺函</w:t>
            </w:r>
          </w:p>
        </w:tc>
        <w:tc>
          <w:tcPr>
            <w:tcW w:w="424" w:type="dxa"/>
            <w:noWrap w:val="0"/>
            <w:vAlign w:val="center"/>
          </w:tcPr>
          <w:p>
            <w:pPr>
              <w:pStyle w:val="40"/>
              <w:spacing w:line="520" w:lineRule="exact"/>
              <w:ind w:firstLine="567"/>
              <w:jc w:val="both"/>
              <w:rPr>
                <w:rFonts w:hint="eastAsia" w:ascii="仿宋_GB2312" w:hAnsi="Dotum" w:eastAsia="仿宋_GB2312"/>
                <w:color w:val="auto"/>
                <w:sz w:val="28"/>
                <w:szCs w:val="28"/>
              </w:rPr>
            </w:pPr>
          </w:p>
        </w:tc>
        <w:tc>
          <w:tcPr>
            <w:tcW w:w="391" w:type="dxa"/>
            <w:noWrap w:val="0"/>
            <w:vAlign w:val="center"/>
          </w:tcPr>
          <w:p>
            <w:pPr>
              <w:pStyle w:val="40"/>
              <w:spacing w:line="520" w:lineRule="exact"/>
              <w:ind w:firstLine="567"/>
              <w:jc w:val="both"/>
              <w:rPr>
                <w:rFonts w:hint="eastAsia" w:ascii="仿宋_GB2312" w:hAnsi="Dotum" w:eastAsia="仿宋_GB2312"/>
                <w:color w:val="auto"/>
                <w:sz w:val="28"/>
                <w:szCs w:val="28"/>
              </w:rPr>
            </w:pPr>
          </w:p>
        </w:tc>
        <w:tc>
          <w:tcPr>
            <w:tcW w:w="347" w:type="dxa"/>
            <w:noWrap w:val="0"/>
            <w:vAlign w:val="center"/>
          </w:tcPr>
          <w:p>
            <w:pPr>
              <w:pStyle w:val="40"/>
              <w:spacing w:line="520" w:lineRule="exact"/>
              <w:ind w:firstLine="567"/>
              <w:jc w:val="both"/>
              <w:rPr>
                <w:rFonts w:hint="eastAsia" w:ascii="仿宋_GB2312" w:hAnsi="Dotum"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509" w:type="dxa"/>
            <w:gridSpan w:val="3"/>
            <w:noWrap w:val="0"/>
            <w:vAlign w:val="center"/>
          </w:tcPr>
          <w:p>
            <w:pPr>
              <w:pStyle w:val="40"/>
              <w:spacing w:line="520" w:lineRule="exact"/>
              <w:ind w:firstLine="567"/>
              <w:jc w:val="both"/>
              <w:rPr>
                <w:rFonts w:hint="eastAsia" w:ascii="仿宋_GB2312" w:hAnsi="Dotum" w:eastAsia="仿宋_GB2312"/>
                <w:color w:val="auto"/>
                <w:sz w:val="28"/>
                <w:szCs w:val="28"/>
              </w:rPr>
            </w:pPr>
            <w:r>
              <w:rPr>
                <w:rFonts w:hint="eastAsia" w:ascii="仿宋_GB2312" w:hAnsi="Dotum" w:eastAsia="仿宋_GB2312"/>
                <w:color w:val="auto"/>
                <w:sz w:val="28"/>
                <w:szCs w:val="28"/>
              </w:rPr>
              <w:t>结论（通过/不通过）</w:t>
            </w:r>
          </w:p>
        </w:tc>
        <w:tc>
          <w:tcPr>
            <w:tcW w:w="424" w:type="dxa"/>
            <w:noWrap w:val="0"/>
            <w:vAlign w:val="center"/>
          </w:tcPr>
          <w:p>
            <w:pPr>
              <w:pStyle w:val="40"/>
              <w:spacing w:line="520" w:lineRule="exact"/>
              <w:ind w:firstLine="567"/>
              <w:jc w:val="both"/>
              <w:rPr>
                <w:rFonts w:hint="eastAsia" w:ascii="仿宋_GB2312" w:hAnsi="Dotum" w:eastAsia="仿宋_GB2312"/>
                <w:color w:val="auto"/>
                <w:sz w:val="28"/>
                <w:szCs w:val="28"/>
              </w:rPr>
            </w:pPr>
          </w:p>
        </w:tc>
        <w:tc>
          <w:tcPr>
            <w:tcW w:w="391" w:type="dxa"/>
            <w:noWrap w:val="0"/>
            <w:vAlign w:val="center"/>
          </w:tcPr>
          <w:p>
            <w:pPr>
              <w:pStyle w:val="40"/>
              <w:spacing w:line="520" w:lineRule="exact"/>
              <w:ind w:firstLine="567"/>
              <w:jc w:val="both"/>
              <w:rPr>
                <w:rFonts w:hint="eastAsia" w:ascii="仿宋_GB2312" w:hAnsi="Dotum" w:eastAsia="仿宋_GB2312"/>
                <w:color w:val="auto"/>
                <w:sz w:val="28"/>
                <w:szCs w:val="28"/>
              </w:rPr>
            </w:pPr>
          </w:p>
        </w:tc>
        <w:tc>
          <w:tcPr>
            <w:tcW w:w="347" w:type="dxa"/>
            <w:noWrap w:val="0"/>
            <w:vAlign w:val="center"/>
          </w:tcPr>
          <w:p>
            <w:pPr>
              <w:pStyle w:val="40"/>
              <w:spacing w:line="520" w:lineRule="exact"/>
              <w:ind w:firstLine="567"/>
              <w:jc w:val="both"/>
              <w:rPr>
                <w:rFonts w:hint="eastAsia" w:ascii="仿宋_GB2312" w:hAnsi="Dotum"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9671" w:type="dxa"/>
            <w:gridSpan w:val="6"/>
            <w:noWrap w:val="0"/>
            <w:vAlign w:val="center"/>
          </w:tcPr>
          <w:p>
            <w:pPr>
              <w:pStyle w:val="40"/>
              <w:spacing w:line="520" w:lineRule="exact"/>
              <w:ind w:firstLine="567"/>
              <w:jc w:val="both"/>
              <w:rPr>
                <w:rFonts w:hint="eastAsia" w:ascii="仿宋_GB2312" w:hAnsi="Dotum" w:eastAsia="仿宋_GB2312"/>
                <w:color w:val="auto"/>
                <w:sz w:val="28"/>
                <w:szCs w:val="28"/>
              </w:rPr>
            </w:pPr>
            <w:r>
              <w:rPr>
                <w:rFonts w:hint="eastAsia" w:ascii="仿宋_GB2312" w:hAnsi="Dotum" w:eastAsia="仿宋_GB2312"/>
                <w:color w:val="auto"/>
                <w:sz w:val="28"/>
                <w:szCs w:val="28"/>
              </w:rPr>
              <w:t>备注：以上审查项目中，资格审查时以投标文件为准。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8" w:hRule="atLeast"/>
          <w:jc w:val="center"/>
        </w:trPr>
        <w:tc>
          <w:tcPr>
            <w:tcW w:w="9671" w:type="dxa"/>
            <w:gridSpan w:val="6"/>
            <w:noWrap w:val="0"/>
            <w:vAlign w:val="top"/>
          </w:tcPr>
          <w:p>
            <w:pPr>
              <w:pStyle w:val="40"/>
              <w:spacing w:line="520" w:lineRule="exact"/>
              <w:ind w:firstLine="567"/>
              <w:jc w:val="both"/>
              <w:rPr>
                <w:rFonts w:hint="eastAsia" w:ascii="仿宋_GB2312" w:hAnsi="Dotum" w:eastAsia="仿宋_GB2312"/>
                <w:color w:val="auto"/>
                <w:sz w:val="28"/>
                <w:szCs w:val="28"/>
              </w:rPr>
            </w:pPr>
            <w:r>
              <w:rPr>
                <w:rFonts w:hint="eastAsia" w:ascii="仿宋_GB2312" w:hAnsi="Dotum" w:eastAsia="仿宋_GB2312"/>
                <w:color w:val="auto"/>
                <w:sz w:val="28"/>
                <w:szCs w:val="28"/>
              </w:rPr>
              <w:t>资质审核</w:t>
            </w:r>
            <w:r>
              <w:rPr>
                <w:rFonts w:hint="eastAsia" w:ascii="仿宋_GB2312" w:hAnsi="Dotum" w:eastAsia="仿宋_GB2312"/>
                <w:color w:val="auto"/>
                <w:sz w:val="28"/>
                <w:szCs w:val="28"/>
                <w:lang w:val="en-US" w:eastAsia="zh-CN"/>
              </w:rPr>
              <w:t>人员</w:t>
            </w:r>
            <w:r>
              <w:rPr>
                <w:rFonts w:hint="eastAsia" w:ascii="仿宋_GB2312" w:hAnsi="Dotum" w:eastAsia="仿宋_GB2312"/>
                <w:color w:val="auto"/>
                <w:sz w:val="28"/>
                <w:szCs w:val="28"/>
              </w:rPr>
              <w:t>签字：</w:t>
            </w:r>
          </w:p>
        </w:tc>
      </w:tr>
    </w:tbl>
    <w:p>
      <w:pPr>
        <w:pageBreakBefore w:val="0"/>
        <w:widowControl w:val="0"/>
        <w:kinsoku/>
        <w:wordWrap/>
        <w:overflowPunct/>
        <w:topLinePunct w:val="0"/>
        <w:autoSpaceDE/>
        <w:autoSpaceDN/>
        <w:bidi w:val="0"/>
        <w:adjustRightInd/>
        <w:snapToGrid/>
        <w:spacing w:line="240" w:lineRule="auto"/>
        <w:ind w:right="0" w:rightChars="0" w:firstLine="560" w:firstLineChars="200"/>
        <w:jc w:val="both"/>
        <w:textAlignment w:val="auto"/>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（5）磋商小组成员根据竞争性磋商文件规定的评审标准对各供应商的磋商响应文件进行符合性审查</w:t>
      </w:r>
      <w:r>
        <w:rPr>
          <w:rFonts w:hint="eastAsia" w:ascii="仿宋_GB2312" w:hAnsi="仿宋_GB2312" w:eastAsia="仿宋_GB2312" w:cs="仿宋_GB2312"/>
          <w:sz w:val="28"/>
          <w:szCs w:val="28"/>
          <w:lang w:eastAsia="zh-CN"/>
        </w:rPr>
        <w:t>（详见附件</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，只有通过符合性审查的供应商才能进行</w:t>
      </w:r>
      <w:r>
        <w:rPr>
          <w:rFonts w:hint="eastAsia" w:ascii="仿宋_GB2312" w:hAnsi="仿宋_GB2312" w:eastAsia="仿宋_GB2312" w:cs="仿宋_GB2312"/>
          <w:sz w:val="28"/>
          <w:szCs w:val="28"/>
          <w:lang w:eastAsia="zh-CN"/>
        </w:rPr>
        <w:t>商务、技术部分评分</w:t>
      </w:r>
      <w:r>
        <w:rPr>
          <w:rFonts w:hint="eastAsia" w:ascii="仿宋_GB2312" w:hAnsi="仿宋_GB2312" w:eastAsia="仿宋_GB2312" w:cs="仿宋_GB2312"/>
          <w:sz w:val="28"/>
          <w:szCs w:val="28"/>
        </w:rPr>
        <w:t>。磋商组专家审阅文件后，各家供应商按递交磋商响应文件的逆顺序逐一进入会场，进行背靠背谈判。</w:t>
      </w:r>
      <w:r>
        <w:rPr>
          <w:rFonts w:hint="eastAsia" w:ascii="仿宋_GB2312" w:hAnsi="仿宋_GB2312" w:eastAsia="仿宋_GB2312" w:cs="仿宋_GB2312"/>
          <w:sz w:val="28"/>
          <w:szCs w:val="28"/>
          <w:lang w:eastAsia="zh-CN"/>
        </w:rPr>
        <w:t>技术、商务总分最高者作为第一中标候选人。</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（6）磋商</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磋商小组成员集中与单一的供应商在磋商中，磋商的任何一方不得透露有关的其他供应商的技术资料和其他信息。</w:t>
      </w:r>
    </w:p>
    <w:p>
      <w:pPr>
        <w:spacing w:line="360" w:lineRule="auto"/>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w:t>
      </w:r>
      <w:r>
        <w:rPr>
          <w:rFonts w:hint="eastAsia" w:ascii="仿宋_GB2312" w:hAnsi="仿宋_GB2312" w:eastAsia="仿宋_GB2312" w:cs="仿宋_GB2312"/>
          <w:b/>
          <w:bCs/>
          <w:sz w:val="28"/>
          <w:szCs w:val="28"/>
          <w:lang w:val="en-US" w:eastAsia="zh-CN"/>
        </w:rPr>
        <w:t>7</w:t>
      </w:r>
      <w:r>
        <w:rPr>
          <w:rFonts w:hint="eastAsia" w:ascii="仿宋_GB2312" w:hAnsi="仿宋_GB2312" w:eastAsia="仿宋_GB2312" w:cs="仿宋_GB2312"/>
          <w:b/>
          <w:bCs/>
          <w:sz w:val="28"/>
          <w:szCs w:val="28"/>
        </w:rPr>
        <w:t>.  磋商响应文件的有效性</w:t>
      </w:r>
    </w:p>
    <w:p>
      <w:pPr>
        <w:spacing w:line="360" w:lineRule="auto"/>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.1采购人根据项目特点组建磋商小组，磋商小组负责对磋商响应文件进行初审。</w:t>
      </w:r>
    </w:p>
    <w:p>
      <w:pPr>
        <w:spacing w:line="360" w:lineRule="auto"/>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磋商响应文件有下列情形之一的，采购人不予受理：</w:t>
      </w:r>
    </w:p>
    <w:p>
      <w:pPr>
        <w:spacing w:line="360" w:lineRule="auto"/>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（1）逾期送达的或者未送达指定地点的；</w:t>
      </w:r>
    </w:p>
    <w:p>
      <w:pPr>
        <w:spacing w:line="360" w:lineRule="auto"/>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（2）未按竞争性磋商文件要求密封的。</w:t>
      </w:r>
    </w:p>
    <w:p>
      <w:pPr>
        <w:spacing w:line="360" w:lineRule="auto"/>
        <w:ind w:left="2"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 xml:space="preserve"> 与竞争性磋商文件有重大偏离的磋商响应文件将被拒绝按废标处理。</w:t>
      </w:r>
      <w:r>
        <w:rPr>
          <w:rFonts w:hint="eastAsia" w:ascii="仿宋_GB2312" w:hAnsi="仿宋_GB2312" w:eastAsia="仿宋_GB2312" w:cs="仿宋_GB2312"/>
          <w:color w:val="auto"/>
          <w:sz w:val="28"/>
          <w:szCs w:val="28"/>
          <w:highlight w:val="none"/>
        </w:rPr>
        <w:t>重大偏离系指磋商货物的质量、数量明显不能满足竞争性磋商文件的要求。</w:t>
      </w:r>
      <w:r>
        <w:rPr>
          <w:rFonts w:hint="eastAsia" w:ascii="仿宋_GB2312" w:hAnsi="仿宋_GB2312" w:eastAsia="仿宋_GB2312" w:cs="仿宋_GB2312"/>
          <w:color w:val="auto"/>
          <w:sz w:val="28"/>
          <w:szCs w:val="28"/>
        </w:rPr>
        <w:t>这</w:t>
      </w:r>
      <w:r>
        <w:rPr>
          <w:rFonts w:hint="eastAsia" w:ascii="仿宋_GB2312" w:hAnsi="仿宋_GB2312" w:eastAsia="仿宋_GB2312" w:cs="仿宋_GB2312"/>
          <w:sz w:val="28"/>
          <w:szCs w:val="28"/>
        </w:rPr>
        <w:t>些偏离不允许在磋商后修正。但采购人将允许修改磋商中不构成重大偏离的、微小的、非正规的、不一致或不规则的地方。</w:t>
      </w:r>
    </w:p>
    <w:p>
      <w:pPr>
        <w:spacing w:line="360" w:lineRule="auto"/>
        <w:ind w:left="2"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 xml:space="preserve"> 采购人对磋商响应文件的判定，只依据磋商响应文件内容本身，不依靠磋商后的任何外来证明。</w:t>
      </w:r>
    </w:p>
    <w:p>
      <w:pPr>
        <w:spacing w:line="360" w:lineRule="auto"/>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w:t>
      </w:r>
      <w:r>
        <w:rPr>
          <w:rFonts w:hint="eastAsia" w:ascii="仿宋_GB2312" w:hAnsi="仿宋_GB2312" w:eastAsia="仿宋_GB2312" w:cs="仿宋_GB2312"/>
          <w:b/>
          <w:bCs/>
          <w:sz w:val="28"/>
          <w:szCs w:val="28"/>
          <w:lang w:val="en-US" w:eastAsia="zh-CN"/>
        </w:rPr>
        <w:t>8</w:t>
      </w:r>
      <w:r>
        <w:rPr>
          <w:rFonts w:hint="eastAsia" w:ascii="仿宋_GB2312" w:hAnsi="仿宋_GB2312" w:eastAsia="仿宋_GB2312" w:cs="仿宋_GB2312"/>
          <w:b/>
          <w:bCs/>
          <w:sz w:val="28"/>
          <w:szCs w:val="28"/>
        </w:rPr>
        <w:t>.  磋商的澄清</w:t>
      </w:r>
    </w:p>
    <w:p>
      <w:pPr>
        <w:spacing w:line="360" w:lineRule="auto"/>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.1 采购人有权就磋商响应文件中含混之处向供应商提出询问或澄清要求。供应商须按照采购人</w:t>
      </w:r>
      <w:r>
        <w:rPr>
          <w:rFonts w:hint="eastAsia" w:ascii="仿宋_GB2312" w:hAnsi="仿宋_GB2312" w:eastAsia="仿宋_GB2312" w:cs="仿宋_GB2312"/>
          <w:sz w:val="28"/>
          <w:szCs w:val="28"/>
          <w:lang w:eastAsia="zh-CN"/>
        </w:rPr>
        <w:t>提出的问题</w:t>
      </w:r>
      <w:r>
        <w:rPr>
          <w:rFonts w:hint="eastAsia" w:ascii="仿宋_GB2312" w:hAnsi="仿宋_GB2312" w:eastAsia="仿宋_GB2312" w:cs="仿宋_GB2312"/>
          <w:sz w:val="28"/>
          <w:szCs w:val="28"/>
        </w:rPr>
        <w:t>答疑和澄清。</w:t>
      </w:r>
    </w:p>
    <w:p>
      <w:pPr>
        <w:spacing w:line="360" w:lineRule="auto"/>
        <w:ind w:left="1"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.2 必要时采购人可要求供应商就澄清的问题作书面回答，该书面回答应有供应商授权代表的签字，并将作为磋商内容的一部分。</w:t>
      </w:r>
    </w:p>
    <w:p>
      <w:pPr>
        <w:spacing w:line="360" w:lineRule="auto"/>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19</w:t>
      </w:r>
      <w:r>
        <w:rPr>
          <w:rFonts w:hint="eastAsia" w:ascii="仿宋_GB2312" w:hAnsi="仿宋_GB2312" w:eastAsia="仿宋_GB2312" w:cs="仿宋_GB2312"/>
          <w:b/>
          <w:bCs/>
          <w:sz w:val="28"/>
          <w:szCs w:val="28"/>
        </w:rPr>
        <w:t>.  评审</w:t>
      </w:r>
    </w:p>
    <w:p>
      <w:pPr>
        <w:pStyle w:val="15"/>
        <w:spacing w:line="360" w:lineRule="auto"/>
        <w:ind w:left="1"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19</w:t>
      </w:r>
      <w:r>
        <w:rPr>
          <w:rFonts w:hint="eastAsia" w:ascii="仿宋_GB2312" w:hAnsi="仿宋_GB2312" w:eastAsia="仿宋_GB2312" w:cs="仿宋_GB2312"/>
          <w:sz w:val="28"/>
          <w:szCs w:val="28"/>
        </w:rPr>
        <w:t>.1 按照《中华人民共和国政府采购法》以及“政府采购竞争性磋商采购方式管理暂行办法”及有关规定，依法组建磋商小组。</w:t>
      </w:r>
    </w:p>
    <w:p>
      <w:pPr>
        <w:pStyle w:val="15"/>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19</w:t>
      </w:r>
      <w:r>
        <w:rPr>
          <w:rFonts w:hint="eastAsia" w:ascii="仿宋_GB2312" w:hAnsi="仿宋_GB2312" w:eastAsia="仿宋_GB2312" w:cs="仿宋_GB2312"/>
          <w:sz w:val="28"/>
          <w:szCs w:val="28"/>
        </w:rPr>
        <w:t>.2磋商小组由采购人的代表和有关技术、经济等方面的专家组成，成员人数为三人。</w:t>
      </w:r>
    </w:p>
    <w:p>
      <w:pPr>
        <w:pStyle w:val="15"/>
        <w:spacing w:line="360" w:lineRule="auto"/>
        <w:ind w:left="2"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19</w:t>
      </w:r>
      <w:r>
        <w:rPr>
          <w:rFonts w:hint="eastAsia" w:ascii="仿宋_GB2312" w:hAnsi="仿宋_GB2312" w:eastAsia="仿宋_GB2312" w:cs="仿宋_GB2312"/>
          <w:sz w:val="28"/>
          <w:szCs w:val="28"/>
        </w:rPr>
        <w:t>.3磋商小组依法根据竞争性磋商文件的规定对供应商的响应文件进行评审。</w:t>
      </w:r>
    </w:p>
    <w:p>
      <w:pPr>
        <w:spacing w:line="360" w:lineRule="auto"/>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w:t>
      </w:r>
      <w:r>
        <w:rPr>
          <w:rFonts w:hint="eastAsia" w:ascii="仿宋_GB2312" w:hAnsi="仿宋_GB2312" w:eastAsia="仿宋_GB2312" w:cs="仿宋_GB2312"/>
          <w:b/>
          <w:bCs/>
          <w:sz w:val="28"/>
          <w:szCs w:val="28"/>
          <w:lang w:val="en-US" w:eastAsia="zh-CN"/>
        </w:rPr>
        <w:t>0</w:t>
      </w:r>
      <w:r>
        <w:rPr>
          <w:rFonts w:hint="eastAsia" w:ascii="仿宋_GB2312" w:hAnsi="仿宋_GB2312" w:eastAsia="仿宋_GB2312" w:cs="仿宋_GB2312"/>
          <w:b/>
          <w:bCs/>
          <w:sz w:val="28"/>
          <w:szCs w:val="28"/>
        </w:rPr>
        <w:t>. 评审原则</w:t>
      </w:r>
    </w:p>
    <w:p>
      <w:pPr>
        <w:spacing w:line="360" w:lineRule="auto"/>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.1评标严格按照磋商响应文件中对竞争性磋商文件的响应程度进行综合评定。</w:t>
      </w:r>
    </w:p>
    <w:p>
      <w:pPr>
        <w:spacing w:line="360" w:lineRule="auto"/>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.2 成交条件：</w:t>
      </w:r>
    </w:p>
    <w:p>
      <w:pPr>
        <w:spacing w:line="360" w:lineRule="auto"/>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（1）磋商响应文件符合竞争性磋商文件的各项要求。</w:t>
      </w:r>
    </w:p>
    <w:p>
      <w:pPr>
        <w:spacing w:line="360" w:lineRule="auto"/>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（2）综合评议最有利于采购人。</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（3）有良好的执行合同能力和售后服务承诺。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color w:val="000000"/>
          <w:sz w:val="28"/>
          <w:szCs w:val="28"/>
        </w:rPr>
      </w:pPr>
      <w:r>
        <w:rPr>
          <w:rFonts w:hint="eastAsia" w:ascii="仿宋_GB2312" w:eastAsia="仿宋_GB2312"/>
          <w:color w:val="000000"/>
          <w:sz w:val="28"/>
          <w:szCs w:val="28"/>
        </w:rPr>
        <w:t>2</w:t>
      </w:r>
      <w:r>
        <w:rPr>
          <w:rFonts w:hint="eastAsia" w:ascii="仿宋_GB2312" w:eastAsia="仿宋_GB2312"/>
          <w:color w:val="000000"/>
          <w:sz w:val="28"/>
          <w:szCs w:val="28"/>
          <w:lang w:val="en-US" w:eastAsia="zh-CN"/>
        </w:rPr>
        <w:t>0</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 xml:space="preserve">3 </w:t>
      </w:r>
      <w:r>
        <w:rPr>
          <w:rFonts w:hint="eastAsia" w:ascii="仿宋_GB2312" w:hAnsi="仿宋_GB2312" w:eastAsia="仿宋_GB2312" w:cs="仿宋_GB2312"/>
          <w:spacing w:val="-2"/>
          <w:sz w:val="28"/>
          <w:szCs w:val="28"/>
        </w:rPr>
        <w:t>经初步评审合格的投标文件，评标委员会应当根据招标文件确定的评标标准和方法，对其技术和商务部分作进一步的评审和比较</w:t>
      </w:r>
      <w:r>
        <w:rPr>
          <w:rFonts w:hint="eastAsia" w:ascii="仿宋_GB2312" w:hAnsi="仿宋_GB2312" w:eastAsia="仿宋_GB2312" w:cs="仿宋_GB2312"/>
          <w:spacing w:val="-2"/>
          <w:sz w:val="28"/>
          <w:szCs w:val="28"/>
          <w:lang w:eastAsia="zh-CN"/>
        </w:rPr>
        <w:t>（详见附件</w:t>
      </w:r>
      <w:r>
        <w:rPr>
          <w:rFonts w:hint="eastAsia" w:ascii="仿宋_GB2312" w:hAnsi="仿宋_GB2312" w:eastAsia="仿宋_GB2312" w:cs="仿宋_GB2312"/>
          <w:spacing w:val="-2"/>
          <w:sz w:val="28"/>
          <w:szCs w:val="28"/>
          <w:lang w:val="en-US" w:eastAsia="zh-CN"/>
        </w:rPr>
        <w:t>2</w:t>
      </w:r>
      <w:r>
        <w:rPr>
          <w:rFonts w:hint="eastAsia" w:ascii="仿宋_GB2312" w:hAnsi="仿宋_GB2312" w:eastAsia="仿宋_GB2312" w:cs="仿宋_GB2312"/>
          <w:spacing w:val="-2"/>
          <w:sz w:val="28"/>
          <w:szCs w:val="28"/>
          <w:lang w:eastAsia="zh-CN"/>
        </w:rPr>
        <w:t>）</w:t>
      </w:r>
      <w:r>
        <w:rPr>
          <w:rFonts w:hint="eastAsia" w:ascii="仿宋_GB2312" w:hAnsi="仿宋_GB2312" w:eastAsia="仿宋_GB2312" w:cs="仿宋_GB2312"/>
          <w:spacing w:val="-2"/>
          <w:sz w:val="28"/>
          <w:szCs w:val="28"/>
        </w:rPr>
        <w:t>。</w:t>
      </w:r>
    </w:p>
    <w:p>
      <w:pPr>
        <w:spacing w:line="360" w:lineRule="auto"/>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20.4</w:t>
      </w:r>
      <w:r>
        <w:rPr>
          <w:rFonts w:hint="eastAsia" w:ascii="仿宋_GB2312" w:hAnsi="宋体" w:eastAsia="仿宋_GB2312"/>
          <w:sz w:val="28"/>
          <w:szCs w:val="28"/>
          <w:lang w:eastAsia="zh-CN"/>
        </w:rPr>
        <w:t>评分标准</w:t>
      </w:r>
    </w:p>
    <w:p>
      <w:pPr>
        <w:pStyle w:val="16"/>
        <w:tabs>
          <w:tab w:val="left" w:pos="1890"/>
        </w:tabs>
        <w:spacing w:before="0" w:line="360" w:lineRule="auto"/>
        <w:rPr>
          <w:rFonts w:hint="eastAsia" w:ascii="仿宋_GB2312" w:hAnsi="宋体" w:eastAsia="仿宋_GB2312"/>
          <w:sz w:val="28"/>
          <w:szCs w:val="28"/>
        </w:rPr>
      </w:pPr>
      <w:r>
        <w:rPr>
          <w:rFonts w:hint="eastAsia" w:ascii="仿宋_GB2312" w:hAnsi="宋体" w:eastAsia="仿宋_GB2312"/>
          <w:sz w:val="28"/>
          <w:szCs w:val="28"/>
        </w:rPr>
        <w:t>（1）评标因素及权重</w:t>
      </w:r>
    </w:p>
    <w:p>
      <w:pPr>
        <w:pStyle w:val="16"/>
        <w:tabs>
          <w:tab w:val="left" w:pos="1890"/>
        </w:tabs>
        <w:spacing w:before="0" w:line="360" w:lineRule="auto"/>
        <w:ind w:firstLine="560" w:firstLineChars="200"/>
        <w:rPr>
          <w:rFonts w:hint="eastAsia" w:ascii="仿宋_GB2312" w:hAnsi="仿宋_GB2312" w:eastAsia="仿宋_GB2312" w:cs="仿宋_GB2312"/>
          <w:b/>
          <w:bCs/>
          <w:sz w:val="28"/>
          <w:szCs w:val="28"/>
          <w:lang w:eastAsia="zh-CN"/>
        </w:rPr>
      </w:pPr>
      <w:r>
        <w:rPr>
          <w:rFonts w:hint="eastAsia" w:ascii="仿宋_GB2312" w:hAnsi="宋体" w:eastAsia="仿宋_GB2312"/>
          <w:color w:val="000000"/>
          <w:sz w:val="28"/>
          <w:szCs w:val="28"/>
          <w:highlight w:val="none"/>
        </w:rPr>
        <w:t>综合评分法，即最大限度满足招标文件实质性要求，按照招标文件中规定的各项因素进行综合评审，</w:t>
      </w:r>
      <w:r>
        <w:rPr>
          <w:rFonts w:hint="eastAsia" w:ascii="仿宋_GB2312" w:hAnsi="宋体" w:eastAsia="仿宋_GB2312"/>
          <w:color w:val="000000"/>
          <w:sz w:val="28"/>
          <w:szCs w:val="28"/>
          <w:highlight w:val="none"/>
          <w:lang w:eastAsia="zh-CN"/>
        </w:rPr>
        <w:t>以</w:t>
      </w:r>
      <w:r>
        <w:rPr>
          <w:rFonts w:hint="eastAsia" w:ascii="仿宋_GB2312" w:hAnsi="宋体" w:eastAsia="仿宋_GB2312"/>
          <w:color w:val="000000"/>
          <w:sz w:val="28"/>
          <w:szCs w:val="28"/>
          <w:highlight w:val="none"/>
        </w:rPr>
        <w:t>供应商的技术力量、机构、人力及资源配置先进性和可靠性，服务承诺项目</w:t>
      </w:r>
      <w:r>
        <w:rPr>
          <w:rFonts w:hint="eastAsia" w:ascii="仿宋_GB2312" w:hAnsi="宋体" w:eastAsia="仿宋_GB2312"/>
          <w:color w:val="000000"/>
          <w:sz w:val="28"/>
          <w:szCs w:val="28"/>
          <w:highlight w:val="none"/>
          <w:lang w:eastAsia="zh-CN"/>
        </w:rPr>
        <w:t>等的</w:t>
      </w:r>
      <w:r>
        <w:rPr>
          <w:rFonts w:hint="eastAsia" w:ascii="仿宋_GB2312" w:hAnsi="宋体" w:eastAsia="仿宋_GB2312"/>
          <w:color w:val="000000"/>
          <w:sz w:val="28"/>
          <w:szCs w:val="28"/>
          <w:highlight w:val="none"/>
        </w:rPr>
        <w:t>因素综合评分，分别按综合评分结果确定中标人</w:t>
      </w:r>
      <w:r>
        <w:rPr>
          <w:rFonts w:hint="eastAsia" w:ascii="仿宋_GB2312" w:hAnsi="宋体" w:eastAsia="仿宋_GB2312" w:cs="宋体"/>
          <w:spacing w:val="8"/>
          <w:kern w:val="0"/>
          <w:sz w:val="28"/>
          <w:szCs w:val="28"/>
          <w:highlight w:val="none"/>
        </w:rPr>
        <w:t>。</w:t>
      </w:r>
    </w:p>
    <w:p>
      <w:pPr>
        <w:widowControl/>
        <w:spacing w:line="460" w:lineRule="exact"/>
        <w:rPr>
          <w:rFonts w:hint="eastAsia" w:ascii="仿宋_GB2312" w:hAnsi="仿宋_GB2312" w:eastAsia="仿宋_GB2312" w:cs="仿宋_GB2312"/>
          <w:b/>
          <w:bCs/>
          <w:sz w:val="28"/>
          <w:szCs w:val="28"/>
          <w:lang w:eastAsia="zh-CN"/>
        </w:rPr>
      </w:pPr>
    </w:p>
    <w:p>
      <w:pPr>
        <w:widowControl/>
        <w:spacing w:line="460" w:lineRule="exact"/>
        <w:rPr>
          <w:rFonts w:hint="eastAsia" w:ascii="仿宋_GB2312" w:hAnsi="仿宋_GB2312" w:eastAsia="仿宋_GB2312" w:cs="仿宋_GB2312"/>
          <w:b/>
          <w:bCs/>
          <w:sz w:val="28"/>
          <w:szCs w:val="28"/>
          <w:lang w:eastAsia="zh-CN"/>
        </w:rPr>
      </w:pPr>
    </w:p>
    <w:p>
      <w:pPr>
        <w:widowControl/>
        <w:spacing w:line="460" w:lineRule="exact"/>
        <w:rPr>
          <w:rFonts w:hint="eastAsia" w:ascii="仿宋_GB2312" w:hAnsi="仿宋_GB2312" w:eastAsia="仿宋_GB2312" w:cs="仿宋_GB2312"/>
          <w:b/>
          <w:bCs/>
          <w:sz w:val="28"/>
          <w:szCs w:val="28"/>
          <w:lang w:eastAsia="zh-CN"/>
        </w:rPr>
      </w:pPr>
    </w:p>
    <w:p>
      <w:pPr>
        <w:widowControl/>
        <w:spacing w:line="460" w:lineRule="exact"/>
        <w:rPr>
          <w:rFonts w:hint="eastAsia" w:ascii="仿宋_GB2312" w:hAnsi="仿宋_GB2312" w:eastAsia="仿宋_GB2312" w:cs="仿宋_GB2312"/>
          <w:b/>
          <w:bCs/>
          <w:sz w:val="28"/>
          <w:szCs w:val="28"/>
          <w:lang w:eastAsia="zh-CN"/>
        </w:rPr>
      </w:pPr>
    </w:p>
    <w:p>
      <w:pPr>
        <w:widowControl/>
        <w:spacing w:line="460" w:lineRule="exact"/>
        <w:rPr>
          <w:rFonts w:hint="eastAsia" w:ascii="仿宋_GB2312" w:hAnsi="仿宋_GB2312" w:eastAsia="仿宋_GB2312" w:cs="仿宋_GB2312"/>
          <w:b/>
          <w:bCs/>
          <w:sz w:val="28"/>
          <w:szCs w:val="28"/>
          <w:lang w:eastAsia="zh-CN"/>
        </w:rPr>
      </w:pPr>
    </w:p>
    <w:p>
      <w:pPr>
        <w:widowControl/>
        <w:spacing w:line="460" w:lineRule="exact"/>
        <w:rPr>
          <w:rFonts w:hint="eastAsia" w:ascii="仿宋_GB2312" w:hAnsi="仿宋_GB2312" w:eastAsia="仿宋_GB2312" w:cs="仿宋_GB2312"/>
          <w:b/>
          <w:bCs/>
          <w:sz w:val="28"/>
          <w:szCs w:val="28"/>
          <w:lang w:eastAsia="zh-CN"/>
        </w:rPr>
      </w:pPr>
    </w:p>
    <w:p>
      <w:pPr>
        <w:widowControl/>
        <w:spacing w:line="460" w:lineRule="exact"/>
        <w:rPr>
          <w:rFonts w:hint="eastAsia" w:ascii="仿宋_GB2312" w:hAnsi="仿宋_GB2312" w:eastAsia="仿宋_GB2312" w:cs="仿宋_GB2312"/>
          <w:b/>
          <w:bCs/>
          <w:sz w:val="28"/>
          <w:szCs w:val="28"/>
          <w:lang w:eastAsia="zh-CN"/>
        </w:rPr>
      </w:pPr>
    </w:p>
    <w:p>
      <w:pPr>
        <w:widowControl/>
        <w:spacing w:line="460" w:lineRule="exact"/>
        <w:rPr>
          <w:rFonts w:hint="eastAsia" w:ascii="仿宋_GB2312" w:hAnsi="仿宋_GB2312" w:eastAsia="仿宋_GB2312" w:cs="仿宋_GB2312"/>
          <w:b/>
          <w:bCs/>
          <w:sz w:val="28"/>
          <w:szCs w:val="28"/>
          <w:lang w:eastAsia="zh-CN"/>
        </w:rPr>
      </w:pPr>
    </w:p>
    <w:p>
      <w:pPr>
        <w:pStyle w:val="3"/>
        <w:rPr>
          <w:rFonts w:hint="eastAsia"/>
          <w:lang w:eastAsia="zh-CN"/>
        </w:rPr>
      </w:pPr>
    </w:p>
    <w:p>
      <w:pPr>
        <w:rPr>
          <w:rFonts w:hint="eastAsia"/>
          <w:lang w:eastAsia="zh-CN"/>
        </w:rPr>
      </w:pPr>
    </w:p>
    <w:p>
      <w:pPr>
        <w:widowControl/>
        <w:spacing w:line="460" w:lineRule="exac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eastAsia="zh-CN"/>
        </w:rPr>
        <w:t>附件</w:t>
      </w:r>
      <w:r>
        <w:rPr>
          <w:rFonts w:hint="eastAsia" w:ascii="仿宋_GB2312" w:hAnsi="仿宋_GB2312" w:eastAsia="仿宋_GB2312" w:cs="仿宋_GB2312"/>
          <w:b/>
          <w:bCs/>
          <w:sz w:val="28"/>
          <w:szCs w:val="28"/>
          <w:lang w:val="en-US" w:eastAsia="zh-CN"/>
        </w:rPr>
        <w:t>1</w:t>
      </w:r>
    </w:p>
    <w:p>
      <w:pPr>
        <w:ind w:firstLine="3092" w:firstLineChars="1100"/>
        <w:rPr>
          <w:rFonts w:hint="eastAsia" w:ascii="仿宋_GB2312" w:hAnsi="宋体" w:eastAsia="仿宋_GB2312"/>
          <w:b/>
          <w:color w:val="000000"/>
          <w:sz w:val="28"/>
          <w:szCs w:val="28"/>
        </w:rPr>
      </w:pPr>
      <w:r>
        <w:rPr>
          <w:rFonts w:hint="eastAsia" w:ascii="仿宋_GB2312" w:hAnsi="宋体" w:eastAsia="仿宋_GB2312"/>
          <w:b/>
          <w:color w:val="000000"/>
          <w:sz w:val="28"/>
          <w:szCs w:val="28"/>
        </w:rPr>
        <w:t>初步评审标准</w:t>
      </w:r>
    </w:p>
    <w:p>
      <w:pPr>
        <w:ind w:firstLine="2249" w:firstLineChars="800"/>
        <w:rPr>
          <w:b/>
          <w:sz w:val="28"/>
          <w:szCs w:val="28"/>
        </w:rPr>
      </w:pPr>
      <w:r>
        <w:rPr>
          <w:rFonts w:hint="eastAsia" w:ascii="仿宋_GB2312" w:eastAsia="仿宋_GB2312"/>
          <w:b/>
          <w:sz w:val="28"/>
          <w:szCs w:val="28"/>
        </w:rPr>
        <w:t>完备性及符合性审核表</w:t>
      </w:r>
    </w:p>
    <w:tbl>
      <w:tblPr>
        <w:tblStyle w:val="28"/>
        <w:tblpPr w:leftFromText="180" w:rightFromText="180" w:vertAnchor="text" w:horzAnchor="page" w:tblpX="1454" w:tblpY="2"/>
        <w:tblOverlap w:val="never"/>
        <w:tblW w:w="9272" w:type="dxa"/>
        <w:tblInd w:w="0" w:type="dxa"/>
        <w:tblLayout w:type="fixed"/>
        <w:tblCellMar>
          <w:top w:w="0" w:type="dxa"/>
          <w:left w:w="0" w:type="dxa"/>
          <w:bottom w:w="0" w:type="dxa"/>
          <w:right w:w="0" w:type="dxa"/>
        </w:tblCellMar>
      </w:tblPr>
      <w:tblGrid>
        <w:gridCol w:w="1143"/>
        <w:gridCol w:w="454"/>
        <w:gridCol w:w="6606"/>
        <w:gridCol w:w="568"/>
        <w:gridCol w:w="501"/>
      </w:tblGrid>
      <w:tr>
        <w:tblPrEx>
          <w:tblLayout w:type="fixed"/>
          <w:tblCellMar>
            <w:top w:w="0" w:type="dxa"/>
            <w:left w:w="0" w:type="dxa"/>
            <w:bottom w:w="0" w:type="dxa"/>
            <w:right w:w="0" w:type="dxa"/>
          </w:tblCellMar>
        </w:tblPrEx>
        <w:trPr>
          <w:trHeight w:val="669" w:hRule="atLeast"/>
        </w:trPr>
        <w:tc>
          <w:tcPr>
            <w:tcW w:w="1143" w:type="dxa"/>
            <w:vMerge w:val="restart"/>
            <w:tcBorders>
              <w:top w:val="single" w:color="000000" w:sz="12" w:space="0"/>
              <w:left w:val="single" w:color="000000" w:sz="12" w:space="0"/>
              <w:bottom w:val="single" w:color="000000" w:sz="4" w:space="0"/>
              <w:right w:val="single" w:color="000000" w:sz="4" w:space="0"/>
            </w:tcBorders>
            <w:vAlign w:val="center"/>
          </w:tcPr>
          <w:p>
            <w:pPr>
              <w:pStyle w:val="33"/>
              <w:adjustRightInd w:val="0"/>
              <w:snapToGrid w:val="0"/>
              <w:ind w:leftChars="100"/>
              <w:jc w:val="center"/>
              <w:textAlignment w:val="center"/>
              <w:rPr>
                <w:rFonts w:hint="eastAsia" w:ascii="仿宋_GB2312" w:hAnsi="仿宋_GB2312" w:eastAsia="仿宋_GB2312" w:cs="仿宋_GB2312"/>
                <w:b/>
                <w:bCs/>
                <w:kern w:val="2"/>
                <w:sz w:val="28"/>
                <w:szCs w:val="22"/>
                <w:lang w:val="en-US" w:eastAsia="zh-CN" w:bidi="ar-SA"/>
              </w:rPr>
            </w:pPr>
            <w:r>
              <w:rPr>
                <w:rFonts w:hint="eastAsia" w:ascii="仿宋_GB2312" w:hAnsi="仿宋_GB2312" w:eastAsia="仿宋_GB2312" w:cs="仿宋_GB2312"/>
                <w:b/>
                <w:bCs/>
                <w:kern w:val="2"/>
                <w:sz w:val="28"/>
                <w:szCs w:val="22"/>
                <w:lang w:val="en-US" w:eastAsia="zh-CN" w:bidi="ar-SA"/>
              </w:rPr>
              <w:t>项目</w:t>
            </w:r>
          </w:p>
        </w:tc>
        <w:tc>
          <w:tcPr>
            <w:tcW w:w="7060" w:type="dxa"/>
            <w:gridSpan w:val="2"/>
            <w:vMerge w:val="restart"/>
            <w:tcBorders>
              <w:top w:val="single" w:color="000000" w:sz="12" w:space="0"/>
              <w:bottom w:val="single" w:color="000000" w:sz="4" w:space="0"/>
              <w:right w:val="single" w:color="000000" w:sz="4" w:space="0"/>
            </w:tcBorders>
            <w:vAlign w:val="center"/>
          </w:tcPr>
          <w:p>
            <w:pPr>
              <w:pStyle w:val="33"/>
              <w:adjustRightInd w:val="0"/>
              <w:snapToGrid w:val="0"/>
              <w:ind w:leftChars="100"/>
              <w:jc w:val="center"/>
              <w:textAlignment w:val="center"/>
              <w:rPr>
                <w:rFonts w:hint="eastAsia" w:ascii="仿宋_GB2312" w:hAnsi="仿宋_GB2312" w:eastAsia="仿宋_GB2312" w:cs="仿宋_GB2312"/>
                <w:b/>
                <w:bCs/>
                <w:kern w:val="2"/>
                <w:sz w:val="28"/>
                <w:szCs w:val="22"/>
                <w:lang w:val="en-US" w:eastAsia="zh-CN" w:bidi="ar-SA"/>
              </w:rPr>
            </w:pPr>
            <w:r>
              <w:rPr>
                <w:rFonts w:hint="eastAsia" w:ascii="仿宋_GB2312" w:hAnsi="仿宋_GB2312" w:eastAsia="仿宋_GB2312" w:cs="仿宋_GB2312"/>
                <w:b/>
                <w:bCs/>
                <w:kern w:val="2"/>
                <w:sz w:val="28"/>
                <w:szCs w:val="22"/>
                <w:lang w:val="en-US" w:eastAsia="zh-CN" w:bidi="ar-SA"/>
              </w:rPr>
              <w:t>评   审   内   容</w:t>
            </w:r>
          </w:p>
        </w:tc>
        <w:tc>
          <w:tcPr>
            <w:tcW w:w="1069" w:type="dxa"/>
            <w:gridSpan w:val="2"/>
            <w:tcBorders>
              <w:top w:val="single" w:color="000000" w:sz="12" w:space="0"/>
              <w:bottom w:val="single" w:color="000000" w:sz="4" w:space="0"/>
              <w:right w:val="single" w:color="000000" w:sz="12" w:space="0"/>
            </w:tcBorders>
            <w:vAlign w:val="center"/>
          </w:tcPr>
          <w:p>
            <w:pPr>
              <w:pStyle w:val="33"/>
              <w:adjustRightInd w:val="0"/>
              <w:snapToGrid w:val="0"/>
              <w:ind w:leftChars="100"/>
              <w:jc w:val="center"/>
              <w:textAlignment w:val="center"/>
              <w:rPr>
                <w:rFonts w:hint="eastAsia" w:ascii="仿宋_GB2312" w:hAnsi="仿宋_GB2312" w:eastAsia="仿宋_GB2312" w:cs="仿宋_GB2312"/>
                <w:b/>
                <w:bCs/>
                <w:kern w:val="2"/>
                <w:sz w:val="28"/>
                <w:szCs w:val="22"/>
                <w:lang w:val="en-US" w:eastAsia="zh-CN" w:bidi="ar-SA"/>
              </w:rPr>
            </w:pPr>
            <w:r>
              <w:rPr>
                <w:rFonts w:hint="eastAsia" w:ascii="仿宋_GB2312" w:hAnsi="仿宋_GB2312" w:eastAsia="仿宋_GB2312" w:cs="仿宋_GB2312"/>
                <w:b/>
                <w:bCs/>
                <w:kern w:val="2"/>
                <w:sz w:val="28"/>
                <w:szCs w:val="22"/>
                <w:lang w:val="en-US" w:eastAsia="zh-CN" w:bidi="ar-SA"/>
              </w:rPr>
              <w:t>评审</w:t>
            </w:r>
          </w:p>
          <w:p>
            <w:pPr>
              <w:pStyle w:val="33"/>
              <w:adjustRightInd w:val="0"/>
              <w:snapToGrid w:val="0"/>
              <w:ind w:leftChars="100"/>
              <w:jc w:val="center"/>
              <w:textAlignment w:val="center"/>
              <w:rPr>
                <w:rFonts w:hint="eastAsia" w:ascii="仿宋_GB2312" w:hAnsi="仿宋_GB2312" w:eastAsia="仿宋_GB2312" w:cs="仿宋_GB2312"/>
                <w:b/>
                <w:bCs/>
                <w:kern w:val="2"/>
                <w:sz w:val="28"/>
                <w:szCs w:val="22"/>
                <w:lang w:val="en-US" w:eastAsia="zh-CN" w:bidi="ar-SA"/>
              </w:rPr>
            </w:pPr>
            <w:r>
              <w:rPr>
                <w:rFonts w:hint="eastAsia" w:ascii="仿宋_GB2312" w:hAnsi="仿宋_GB2312" w:eastAsia="仿宋_GB2312" w:cs="仿宋_GB2312"/>
                <w:b/>
                <w:bCs/>
                <w:kern w:val="2"/>
                <w:sz w:val="28"/>
                <w:szCs w:val="22"/>
                <w:lang w:val="en-US" w:eastAsia="zh-CN" w:bidi="ar-SA"/>
              </w:rPr>
              <w:t>方法</w:t>
            </w:r>
          </w:p>
        </w:tc>
      </w:tr>
      <w:tr>
        <w:tblPrEx>
          <w:tblLayout w:type="fixed"/>
          <w:tblCellMar>
            <w:top w:w="0" w:type="dxa"/>
            <w:left w:w="0" w:type="dxa"/>
            <w:bottom w:w="0" w:type="dxa"/>
            <w:right w:w="0" w:type="dxa"/>
          </w:tblCellMar>
        </w:tblPrEx>
        <w:trPr>
          <w:trHeight w:val="428" w:hRule="atLeast"/>
        </w:trPr>
        <w:tc>
          <w:tcPr>
            <w:tcW w:w="1143" w:type="dxa"/>
            <w:vMerge w:val="continue"/>
            <w:tcBorders>
              <w:top w:val="single" w:color="000000" w:sz="12" w:space="0"/>
              <w:left w:val="single" w:color="000000" w:sz="12" w:space="0"/>
              <w:bottom w:val="single" w:color="000000" w:sz="4" w:space="0"/>
              <w:right w:val="single" w:color="000000" w:sz="4" w:space="0"/>
            </w:tcBorders>
            <w:vAlign w:val="center"/>
          </w:tcPr>
          <w:p>
            <w:pPr>
              <w:pStyle w:val="33"/>
              <w:adjustRightInd w:val="0"/>
              <w:snapToGrid w:val="0"/>
              <w:ind w:leftChars="100"/>
              <w:jc w:val="center"/>
              <w:textAlignment w:val="center"/>
              <w:rPr>
                <w:rFonts w:hint="eastAsia" w:ascii="仿宋_GB2312" w:hAnsi="仿宋_GB2312" w:eastAsia="仿宋_GB2312" w:cs="仿宋_GB2312"/>
                <w:b/>
                <w:bCs/>
                <w:kern w:val="2"/>
                <w:sz w:val="28"/>
                <w:szCs w:val="22"/>
                <w:lang w:val="en-US" w:eastAsia="zh-CN" w:bidi="ar-SA"/>
              </w:rPr>
            </w:pPr>
          </w:p>
        </w:tc>
        <w:tc>
          <w:tcPr>
            <w:tcW w:w="7060" w:type="dxa"/>
            <w:gridSpan w:val="2"/>
            <w:vMerge w:val="continue"/>
            <w:tcBorders>
              <w:top w:val="single" w:color="000000" w:sz="12" w:space="0"/>
              <w:bottom w:val="single" w:color="000000" w:sz="4" w:space="0"/>
              <w:right w:val="single" w:color="000000" w:sz="4" w:space="0"/>
            </w:tcBorders>
            <w:vAlign w:val="center"/>
          </w:tcPr>
          <w:p>
            <w:pPr>
              <w:pStyle w:val="33"/>
              <w:adjustRightInd w:val="0"/>
              <w:snapToGrid w:val="0"/>
              <w:ind w:leftChars="100"/>
              <w:jc w:val="center"/>
              <w:textAlignment w:val="center"/>
              <w:rPr>
                <w:rFonts w:hint="eastAsia" w:ascii="仿宋_GB2312" w:hAnsi="仿宋_GB2312" w:eastAsia="仿宋_GB2312" w:cs="仿宋_GB2312"/>
                <w:b/>
                <w:bCs/>
                <w:kern w:val="2"/>
                <w:sz w:val="28"/>
                <w:szCs w:val="22"/>
                <w:lang w:val="en-US" w:eastAsia="zh-CN" w:bidi="ar-SA"/>
              </w:rPr>
            </w:pPr>
          </w:p>
        </w:tc>
        <w:tc>
          <w:tcPr>
            <w:tcW w:w="568" w:type="dxa"/>
            <w:tcBorders>
              <w:bottom w:val="single" w:color="000000" w:sz="4" w:space="0"/>
              <w:right w:val="single" w:color="000000" w:sz="4" w:space="0"/>
            </w:tcBorders>
            <w:vAlign w:val="center"/>
          </w:tcPr>
          <w:p>
            <w:pPr>
              <w:pStyle w:val="33"/>
              <w:adjustRightInd w:val="0"/>
              <w:snapToGrid w:val="0"/>
              <w:ind w:leftChars="100"/>
              <w:jc w:val="center"/>
              <w:textAlignment w:val="center"/>
              <w:rPr>
                <w:rFonts w:hint="eastAsia" w:ascii="仿宋_GB2312" w:hAnsi="仿宋_GB2312" w:eastAsia="仿宋_GB2312" w:cs="仿宋_GB2312"/>
                <w:b/>
                <w:bCs/>
                <w:kern w:val="2"/>
                <w:sz w:val="28"/>
                <w:szCs w:val="22"/>
                <w:lang w:val="en-US" w:eastAsia="zh-CN" w:bidi="ar-SA"/>
              </w:rPr>
            </w:pPr>
            <w:r>
              <w:rPr>
                <w:rFonts w:hint="eastAsia" w:ascii="仿宋_GB2312" w:hAnsi="仿宋_GB2312" w:eastAsia="仿宋_GB2312" w:cs="仿宋_GB2312"/>
                <w:b/>
                <w:bCs/>
                <w:kern w:val="2"/>
                <w:sz w:val="28"/>
                <w:szCs w:val="22"/>
                <w:lang w:val="en-US" w:eastAsia="zh-CN" w:bidi="ar-SA"/>
              </w:rPr>
              <w:t>是</w:t>
            </w:r>
          </w:p>
        </w:tc>
        <w:tc>
          <w:tcPr>
            <w:tcW w:w="501" w:type="dxa"/>
            <w:tcBorders>
              <w:bottom w:val="single" w:color="000000" w:sz="4" w:space="0"/>
              <w:right w:val="single" w:color="000000" w:sz="12" w:space="0"/>
            </w:tcBorders>
            <w:vAlign w:val="center"/>
          </w:tcPr>
          <w:p>
            <w:pPr>
              <w:pStyle w:val="33"/>
              <w:adjustRightInd w:val="0"/>
              <w:snapToGrid w:val="0"/>
              <w:ind w:leftChars="100"/>
              <w:jc w:val="center"/>
              <w:textAlignment w:val="center"/>
              <w:rPr>
                <w:rFonts w:hint="eastAsia" w:ascii="仿宋_GB2312" w:hAnsi="仿宋_GB2312" w:eastAsia="仿宋_GB2312" w:cs="仿宋_GB2312"/>
                <w:b/>
                <w:bCs/>
                <w:kern w:val="2"/>
                <w:sz w:val="28"/>
                <w:szCs w:val="22"/>
                <w:lang w:val="en-US" w:eastAsia="zh-CN" w:bidi="ar-SA"/>
              </w:rPr>
            </w:pPr>
            <w:r>
              <w:rPr>
                <w:rFonts w:hint="eastAsia" w:ascii="仿宋_GB2312" w:hAnsi="仿宋_GB2312" w:eastAsia="仿宋_GB2312" w:cs="仿宋_GB2312"/>
                <w:b/>
                <w:bCs/>
                <w:kern w:val="2"/>
                <w:sz w:val="28"/>
                <w:szCs w:val="22"/>
                <w:lang w:val="en-US" w:eastAsia="zh-CN" w:bidi="ar-SA"/>
              </w:rPr>
              <w:t>否</w:t>
            </w:r>
          </w:p>
        </w:tc>
      </w:tr>
      <w:tr>
        <w:tblPrEx>
          <w:tblLayout w:type="fixed"/>
          <w:tblCellMar>
            <w:top w:w="0" w:type="dxa"/>
            <w:left w:w="0" w:type="dxa"/>
            <w:bottom w:w="0" w:type="dxa"/>
            <w:right w:w="0" w:type="dxa"/>
          </w:tblCellMar>
        </w:tblPrEx>
        <w:trPr>
          <w:trHeight w:val="587" w:hRule="atLeast"/>
        </w:trPr>
        <w:tc>
          <w:tcPr>
            <w:tcW w:w="1143" w:type="dxa"/>
            <w:vMerge w:val="restart"/>
            <w:tcBorders>
              <w:left w:val="single" w:color="000000" w:sz="12" w:space="0"/>
              <w:bottom w:val="single" w:color="000000" w:sz="4" w:space="0"/>
              <w:right w:val="single" w:color="000000" w:sz="4" w:space="0"/>
            </w:tcBorders>
            <w:vAlign w:val="center"/>
          </w:tcPr>
          <w:p>
            <w:pPr>
              <w:pStyle w:val="33"/>
              <w:adjustRightInd w:val="0"/>
              <w:snapToGrid w:val="0"/>
              <w:jc w:val="center"/>
              <w:textAlignment w:val="center"/>
              <w:rPr>
                <w:rFonts w:hint="eastAsia" w:ascii="仿宋_GB2312" w:hAnsi="仿宋_GB2312" w:eastAsia="仿宋_GB2312" w:cs="仿宋_GB2312"/>
                <w:kern w:val="2"/>
                <w:sz w:val="28"/>
                <w:szCs w:val="22"/>
                <w:lang w:val="en-US" w:eastAsia="zh-CN" w:bidi="ar-SA"/>
              </w:rPr>
            </w:pPr>
          </w:p>
          <w:p>
            <w:pPr>
              <w:pStyle w:val="33"/>
              <w:adjustRightInd w:val="0"/>
              <w:snapToGrid w:val="0"/>
              <w:jc w:val="center"/>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符合性评审</w:t>
            </w:r>
          </w:p>
          <w:p>
            <w:pPr>
              <w:pStyle w:val="33"/>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454" w:type="dxa"/>
            <w:tcBorders>
              <w:bottom w:val="single" w:color="000000" w:sz="4" w:space="0"/>
              <w:right w:val="single" w:color="000000" w:sz="4" w:space="0"/>
            </w:tcBorders>
            <w:vAlign w:val="center"/>
          </w:tcPr>
          <w:p>
            <w:pPr>
              <w:pStyle w:val="33"/>
              <w:adjustRightInd w:val="0"/>
              <w:snapToGrid w:val="0"/>
              <w:jc w:val="center"/>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1</w:t>
            </w:r>
          </w:p>
        </w:tc>
        <w:tc>
          <w:tcPr>
            <w:tcW w:w="6606" w:type="dxa"/>
            <w:tcBorders>
              <w:bottom w:val="single" w:color="000000" w:sz="4" w:space="0"/>
              <w:right w:val="single" w:color="000000" w:sz="4" w:space="0"/>
            </w:tcBorders>
            <w:vAlign w:val="center"/>
          </w:tcPr>
          <w:p>
            <w:pPr>
              <w:pStyle w:val="33"/>
              <w:adjustRightInd w:val="0"/>
              <w:snapToGrid w:val="0"/>
              <w:jc w:val="both"/>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磋商保证金应符合磋商文件要求；</w:t>
            </w:r>
          </w:p>
        </w:tc>
        <w:tc>
          <w:tcPr>
            <w:tcW w:w="568" w:type="dxa"/>
            <w:tcBorders>
              <w:bottom w:val="single" w:color="000000" w:sz="4" w:space="0"/>
              <w:right w:val="single" w:color="000000" w:sz="4" w:space="0"/>
            </w:tcBorders>
            <w:vAlign w:val="center"/>
          </w:tcPr>
          <w:p>
            <w:pPr>
              <w:pStyle w:val="33"/>
              <w:adjustRightInd w:val="0"/>
              <w:snapToGrid w:val="0"/>
              <w:jc w:val="center"/>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 </w:t>
            </w:r>
          </w:p>
        </w:tc>
        <w:tc>
          <w:tcPr>
            <w:tcW w:w="501" w:type="dxa"/>
            <w:tcBorders>
              <w:bottom w:val="single" w:color="000000" w:sz="4" w:space="0"/>
              <w:right w:val="single" w:color="000000" w:sz="12" w:space="0"/>
            </w:tcBorders>
            <w:vAlign w:val="center"/>
          </w:tcPr>
          <w:p>
            <w:pPr>
              <w:pStyle w:val="33"/>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r>
      <w:tr>
        <w:tblPrEx>
          <w:tblLayout w:type="fixed"/>
          <w:tblCellMar>
            <w:top w:w="0" w:type="dxa"/>
            <w:left w:w="0" w:type="dxa"/>
            <w:bottom w:w="0" w:type="dxa"/>
            <w:right w:w="0" w:type="dxa"/>
          </w:tblCellMar>
        </w:tblPrEx>
        <w:trPr>
          <w:trHeight w:val="636" w:hRule="atLeast"/>
        </w:trPr>
        <w:tc>
          <w:tcPr>
            <w:tcW w:w="1143" w:type="dxa"/>
            <w:vMerge w:val="continue"/>
            <w:tcBorders>
              <w:left w:val="single" w:color="000000" w:sz="12" w:space="0"/>
              <w:bottom w:val="single" w:color="000000" w:sz="4" w:space="0"/>
              <w:right w:val="single" w:color="000000" w:sz="4" w:space="0"/>
            </w:tcBorders>
            <w:vAlign w:val="center"/>
          </w:tcPr>
          <w:p>
            <w:pPr>
              <w:pStyle w:val="33"/>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454" w:type="dxa"/>
            <w:tcBorders>
              <w:bottom w:val="single" w:color="000000" w:sz="4" w:space="0"/>
              <w:right w:val="single" w:color="000000" w:sz="4" w:space="0"/>
            </w:tcBorders>
            <w:vAlign w:val="center"/>
          </w:tcPr>
          <w:p>
            <w:pPr>
              <w:pStyle w:val="33"/>
              <w:adjustRightInd w:val="0"/>
              <w:snapToGrid w:val="0"/>
              <w:jc w:val="center"/>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2</w:t>
            </w:r>
          </w:p>
        </w:tc>
        <w:tc>
          <w:tcPr>
            <w:tcW w:w="6606" w:type="dxa"/>
            <w:tcBorders>
              <w:bottom w:val="single" w:color="000000" w:sz="4" w:space="0"/>
              <w:right w:val="single" w:color="000000" w:sz="4" w:space="0"/>
            </w:tcBorders>
            <w:vAlign w:val="center"/>
          </w:tcPr>
          <w:p>
            <w:pPr>
              <w:pStyle w:val="33"/>
              <w:adjustRightInd w:val="0"/>
              <w:snapToGrid w:val="0"/>
              <w:jc w:val="both"/>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响应文件按磋商文件要求有供应商法定代表人或其授权代表签章并加盖单位公章；</w:t>
            </w:r>
          </w:p>
        </w:tc>
        <w:tc>
          <w:tcPr>
            <w:tcW w:w="568" w:type="dxa"/>
            <w:tcBorders>
              <w:bottom w:val="single" w:color="000000" w:sz="4" w:space="0"/>
              <w:right w:val="single" w:color="000000" w:sz="4" w:space="0"/>
            </w:tcBorders>
            <w:vAlign w:val="center"/>
          </w:tcPr>
          <w:p>
            <w:pPr>
              <w:pStyle w:val="33"/>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501" w:type="dxa"/>
            <w:tcBorders>
              <w:bottom w:val="single" w:color="000000" w:sz="4" w:space="0"/>
              <w:right w:val="single" w:color="000000" w:sz="12" w:space="0"/>
            </w:tcBorders>
            <w:vAlign w:val="center"/>
          </w:tcPr>
          <w:p>
            <w:pPr>
              <w:pStyle w:val="33"/>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r>
      <w:tr>
        <w:tblPrEx>
          <w:tblLayout w:type="fixed"/>
          <w:tblCellMar>
            <w:top w:w="0" w:type="dxa"/>
            <w:left w:w="0" w:type="dxa"/>
            <w:bottom w:w="0" w:type="dxa"/>
            <w:right w:w="0" w:type="dxa"/>
          </w:tblCellMar>
        </w:tblPrEx>
        <w:trPr>
          <w:trHeight w:val="507" w:hRule="atLeast"/>
        </w:trPr>
        <w:tc>
          <w:tcPr>
            <w:tcW w:w="1143" w:type="dxa"/>
            <w:vMerge w:val="continue"/>
            <w:tcBorders>
              <w:left w:val="single" w:color="000000" w:sz="12" w:space="0"/>
              <w:bottom w:val="single" w:color="000000" w:sz="4" w:space="0"/>
              <w:right w:val="single" w:color="000000" w:sz="4" w:space="0"/>
            </w:tcBorders>
            <w:vAlign w:val="center"/>
          </w:tcPr>
          <w:p>
            <w:pPr>
              <w:pStyle w:val="33"/>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454" w:type="dxa"/>
            <w:tcBorders>
              <w:bottom w:val="single" w:color="000000" w:sz="4" w:space="0"/>
              <w:right w:val="single" w:color="000000" w:sz="4" w:space="0"/>
            </w:tcBorders>
            <w:vAlign w:val="center"/>
          </w:tcPr>
          <w:p>
            <w:pPr>
              <w:pStyle w:val="33"/>
              <w:adjustRightInd w:val="0"/>
              <w:snapToGrid w:val="0"/>
              <w:jc w:val="center"/>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3</w:t>
            </w:r>
          </w:p>
        </w:tc>
        <w:tc>
          <w:tcPr>
            <w:tcW w:w="6606" w:type="dxa"/>
            <w:tcBorders>
              <w:bottom w:val="single" w:color="000000" w:sz="4" w:space="0"/>
              <w:right w:val="single" w:color="000000" w:sz="4" w:space="0"/>
            </w:tcBorders>
            <w:vAlign w:val="center"/>
          </w:tcPr>
          <w:p>
            <w:pPr>
              <w:pStyle w:val="33"/>
              <w:adjustRightInd w:val="0"/>
              <w:snapToGrid w:val="0"/>
              <w:jc w:val="both"/>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响应文件的份数和标识应符合磋商文件要求；</w:t>
            </w:r>
          </w:p>
        </w:tc>
        <w:tc>
          <w:tcPr>
            <w:tcW w:w="568" w:type="dxa"/>
            <w:tcBorders>
              <w:bottom w:val="single" w:color="000000" w:sz="4" w:space="0"/>
              <w:right w:val="single" w:color="000000" w:sz="4" w:space="0"/>
            </w:tcBorders>
            <w:vAlign w:val="center"/>
          </w:tcPr>
          <w:p>
            <w:pPr>
              <w:pStyle w:val="33"/>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501" w:type="dxa"/>
            <w:tcBorders>
              <w:bottom w:val="single" w:color="000000" w:sz="4" w:space="0"/>
              <w:right w:val="single" w:color="000000" w:sz="12" w:space="0"/>
            </w:tcBorders>
            <w:vAlign w:val="center"/>
          </w:tcPr>
          <w:p>
            <w:pPr>
              <w:pStyle w:val="33"/>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r>
      <w:tr>
        <w:tblPrEx>
          <w:tblLayout w:type="fixed"/>
          <w:tblCellMar>
            <w:top w:w="0" w:type="dxa"/>
            <w:left w:w="0" w:type="dxa"/>
            <w:bottom w:w="0" w:type="dxa"/>
            <w:right w:w="0" w:type="dxa"/>
          </w:tblCellMar>
        </w:tblPrEx>
        <w:trPr>
          <w:trHeight w:val="662" w:hRule="atLeast"/>
        </w:trPr>
        <w:tc>
          <w:tcPr>
            <w:tcW w:w="1143" w:type="dxa"/>
            <w:vMerge w:val="continue"/>
            <w:tcBorders>
              <w:left w:val="single" w:color="000000" w:sz="12" w:space="0"/>
              <w:bottom w:val="single" w:color="000000" w:sz="4" w:space="0"/>
              <w:right w:val="single" w:color="000000" w:sz="4" w:space="0"/>
            </w:tcBorders>
            <w:vAlign w:val="center"/>
          </w:tcPr>
          <w:p>
            <w:pPr>
              <w:pStyle w:val="33"/>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454" w:type="dxa"/>
            <w:tcBorders>
              <w:bottom w:val="single" w:color="000000" w:sz="4" w:space="0"/>
              <w:right w:val="single" w:color="000000" w:sz="4" w:space="0"/>
            </w:tcBorders>
            <w:vAlign w:val="center"/>
          </w:tcPr>
          <w:p>
            <w:pPr>
              <w:pStyle w:val="33"/>
              <w:adjustRightInd w:val="0"/>
              <w:snapToGrid w:val="0"/>
              <w:jc w:val="center"/>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4</w:t>
            </w:r>
          </w:p>
        </w:tc>
        <w:tc>
          <w:tcPr>
            <w:tcW w:w="6606" w:type="dxa"/>
            <w:tcBorders>
              <w:bottom w:val="single" w:color="000000" w:sz="4" w:space="0"/>
              <w:right w:val="single" w:color="000000" w:sz="4" w:space="0"/>
            </w:tcBorders>
            <w:vAlign w:val="center"/>
          </w:tcPr>
          <w:p>
            <w:pPr>
              <w:pStyle w:val="33"/>
              <w:adjustRightInd w:val="0"/>
              <w:snapToGrid w:val="0"/>
              <w:jc w:val="both"/>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磋商报价低于设定的预算金额；</w:t>
            </w:r>
          </w:p>
        </w:tc>
        <w:tc>
          <w:tcPr>
            <w:tcW w:w="568" w:type="dxa"/>
            <w:tcBorders>
              <w:bottom w:val="single" w:color="000000" w:sz="4" w:space="0"/>
              <w:right w:val="single" w:color="000000" w:sz="4" w:space="0"/>
            </w:tcBorders>
            <w:vAlign w:val="center"/>
          </w:tcPr>
          <w:p>
            <w:pPr>
              <w:pStyle w:val="33"/>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501" w:type="dxa"/>
            <w:tcBorders>
              <w:bottom w:val="single" w:color="000000" w:sz="4" w:space="0"/>
              <w:right w:val="single" w:color="000000" w:sz="12" w:space="0"/>
            </w:tcBorders>
            <w:vAlign w:val="center"/>
          </w:tcPr>
          <w:p>
            <w:pPr>
              <w:pStyle w:val="33"/>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r>
      <w:tr>
        <w:tblPrEx>
          <w:tblLayout w:type="fixed"/>
          <w:tblCellMar>
            <w:top w:w="0" w:type="dxa"/>
            <w:left w:w="0" w:type="dxa"/>
            <w:bottom w:w="0" w:type="dxa"/>
            <w:right w:w="0" w:type="dxa"/>
          </w:tblCellMar>
        </w:tblPrEx>
        <w:trPr>
          <w:trHeight w:val="487" w:hRule="atLeast"/>
        </w:trPr>
        <w:tc>
          <w:tcPr>
            <w:tcW w:w="1143" w:type="dxa"/>
            <w:vMerge w:val="continue"/>
            <w:tcBorders>
              <w:left w:val="single" w:color="000000" w:sz="12" w:space="0"/>
              <w:bottom w:val="single" w:color="000000" w:sz="4" w:space="0"/>
              <w:right w:val="single" w:color="000000" w:sz="4" w:space="0"/>
            </w:tcBorders>
            <w:vAlign w:val="center"/>
          </w:tcPr>
          <w:p>
            <w:pPr>
              <w:pStyle w:val="33"/>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454" w:type="dxa"/>
            <w:tcBorders>
              <w:bottom w:val="single" w:color="000000" w:sz="4" w:space="0"/>
              <w:right w:val="single" w:color="000000" w:sz="4" w:space="0"/>
            </w:tcBorders>
            <w:vAlign w:val="center"/>
          </w:tcPr>
          <w:p>
            <w:pPr>
              <w:pStyle w:val="33"/>
              <w:adjustRightInd w:val="0"/>
              <w:snapToGrid w:val="0"/>
              <w:jc w:val="center"/>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5</w:t>
            </w:r>
          </w:p>
        </w:tc>
        <w:tc>
          <w:tcPr>
            <w:tcW w:w="6606" w:type="dxa"/>
            <w:tcBorders>
              <w:bottom w:val="single" w:color="000000" w:sz="4" w:space="0"/>
              <w:right w:val="single" w:color="000000" w:sz="4" w:space="0"/>
            </w:tcBorders>
            <w:vAlign w:val="center"/>
          </w:tcPr>
          <w:p>
            <w:pPr>
              <w:pStyle w:val="33"/>
              <w:adjustRightInd w:val="0"/>
              <w:snapToGrid w:val="0"/>
              <w:jc w:val="both"/>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质量、工期符合磋商文件规定；</w:t>
            </w:r>
          </w:p>
        </w:tc>
        <w:tc>
          <w:tcPr>
            <w:tcW w:w="568" w:type="dxa"/>
            <w:tcBorders>
              <w:bottom w:val="single" w:color="000000" w:sz="4" w:space="0"/>
              <w:right w:val="single" w:color="000000" w:sz="4" w:space="0"/>
            </w:tcBorders>
            <w:vAlign w:val="center"/>
          </w:tcPr>
          <w:p>
            <w:pPr>
              <w:pStyle w:val="33"/>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501" w:type="dxa"/>
            <w:tcBorders>
              <w:bottom w:val="single" w:color="000000" w:sz="4" w:space="0"/>
              <w:right w:val="single" w:color="000000" w:sz="12" w:space="0"/>
            </w:tcBorders>
            <w:vAlign w:val="center"/>
          </w:tcPr>
          <w:p>
            <w:pPr>
              <w:pStyle w:val="33"/>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r>
      <w:tr>
        <w:tblPrEx>
          <w:tblLayout w:type="fixed"/>
          <w:tblCellMar>
            <w:top w:w="0" w:type="dxa"/>
            <w:left w:w="0" w:type="dxa"/>
            <w:bottom w:w="0" w:type="dxa"/>
            <w:right w:w="0" w:type="dxa"/>
          </w:tblCellMar>
        </w:tblPrEx>
        <w:trPr>
          <w:trHeight w:val="771" w:hRule="atLeast"/>
        </w:trPr>
        <w:tc>
          <w:tcPr>
            <w:tcW w:w="1143" w:type="dxa"/>
            <w:vMerge w:val="continue"/>
            <w:tcBorders>
              <w:left w:val="single" w:color="000000" w:sz="12" w:space="0"/>
              <w:bottom w:val="single" w:color="000000" w:sz="4" w:space="0"/>
              <w:right w:val="single" w:color="000000" w:sz="4" w:space="0"/>
            </w:tcBorders>
            <w:vAlign w:val="center"/>
          </w:tcPr>
          <w:p>
            <w:pPr>
              <w:pStyle w:val="33"/>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454" w:type="dxa"/>
            <w:tcBorders>
              <w:bottom w:val="single" w:color="000000" w:sz="4" w:space="0"/>
              <w:right w:val="single" w:color="000000" w:sz="4" w:space="0"/>
            </w:tcBorders>
            <w:vAlign w:val="center"/>
          </w:tcPr>
          <w:p>
            <w:pPr>
              <w:pStyle w:val="33"/>
              <w:adjustRightInd w:val="0"/>
              <w:snapToGrid w:val="0"/>
              <w:jc w:val="center"/>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6</w:t>
            </w:r>
          </w:p>
        </w:tc>
        <w:tc>
          <w:tcPr>
            <w:tcW w:w="6606" w:type="dxa"/>
            <w:tcBorders>
              <w:bottom w:val="single" w:color="000000" w:sz="4" w:space="0"/>
              <w:right w:val="single" w:color="000000" w:sz="4" w:space="0"/>
            </w:tcBorders>
            <w:vAlign w:val="center"/>
          </w:tcPr>
          <w:p>
            <w:pPr>
              <w:pStyle w:val="33"/>
              <w:adjustRightInd w:val="0"/>
              <w:snapToGrid w:val="0"/>
              <w:jc w:val="both"/>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响应文件按磋商文件规定顺序和格式完整提供，并要盖供应商章、法定代表人或授权代理人章；</w:t>
            </w:r>
          </w:p>
        </w:tc>
        <w:tc>
          <w:tcPr>
            <w:tcW w:w="568" w:type="dxa"/>
            <w:tcBorders>
              <w:bottom w:val="single" w:color="000000" w:sz="4" w:space="0"/>
              <w:right w:val="single" w:color="000000" w:sz="4" w:space="0"/>
            </w:tcBorders>
            <w:vAlign w:val="center"/>
          </w:tcPr>
          <w:p>
            <w:pPr>
              <w:pStyle w:val="33"/>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501" w:type="dxa"/>
            <w:tcBorders>
              <w:bottom w:val="single" w:color="000000" w:sz="4" w:space="0"/>
              <w:right w:val="single" w:color="000000" w:sz="12" w:space="0"/>
            </w:tcBorders>
            <w:vAlign w:val="center"/>
          </w:tcPr>
          <w:p>
            <w:pPr>
              <w:pStyle w:val="33"/>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r>
      <w:tr>
        <w:tblPrEx>
          <w:tblLayout w:type="fixed"/>
          <w:tblCellMar>
            <w:top w:w="0" w:type="dxa"/>
            <w:left w:w="0" w:type="dxa"/>
            <w:bottom w:w="0" w:type="dxa"/>
            <w:right w:w="0" w:type="dxa"/>
          </w:tblCellMar>
        </w:tblPrEx>
        <w:trPr>
          <w:trHeight w:val="697" w:hRule="atLeast"/>
        </w:trPr>
        <w:tc>
          <w:tcPr>
            <w:tcW w:w="1143" w:type="dxa"/>
            <w:vMerge w:val="continue"/>
            <w:tcBorders>
              <w:left w:val="single" w:color="000000" w:sz="12" w:space="0"/>
              <w:bottom w:val="single" w:color="000000" w:sz="4" w:space="0"/>
              <w:right w:val="single" w:color="000000" w:sz="4" w:space="0"/>
            </w:tcBorders>
            <w:vAlign w:val="center"/>
          </w:tcPr>
          <w:p>
            <w:pPr>
              <w:pStyle w:val="33"/>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454" w:type="dxa"/>
            <w:tcBorders>
              <w:bottom w:val="single" w:color="000000" w:sz="4" w:space="0"/>
              <w:right w:val="single" w:color="000000" w:sz="4" w:space="0"/>
            </w:tcBorders>
            <w:vAlign w:val="center"/>
          </w:tcPr>
          <w:p>
            <w:pPr>
              <w:pStyle w:val="33"/>
              <w:adjustRightInd w:val="0"/>
              <w:snapToGrid w:val="0"/>
              <w:jc w:val="center"/>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7</w:t>
            </w:r>
          </w:p>
        </w:tc>
        <w:tc>
          <w:tcPr>
            <w:tcW w:w="6606" w:type="dxa"/>
            <w:tcBorders>
              <w:bottom w:val="single" w:color="000000" w:sz="4" w:space="0"/>
              <w:right w:val="single" w:color="000000" w:sz="4" w:space="0"/>
            </w:tcBorders>
            <w:vAlign w:val="center"/>
          </w:tcPr>
          <w:p>
            <w:pPr>
              <w:pStyle w:val="33"/>
              <w:adjustRightInd w:val="0"/>
              <w:snapToGrid w:val="0"/>
              <w:jc w:val="both"/>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响应文件不得附有采购人不能接受的条件；</w:t>
            </w:r>
          </w:p>
        </w:tc>
        <w:tc>
          <w:tcPr>
            <w:tcW w:w="568" w:type="dxa"/>
            <w:tcBorders>
              <w:bottom w:val="single" w:color="000000" w:sz="4" w:space="0"/>
              <w:right w:val="single" w:color="000000" w:sz="4" w:space="0"/>
            </w:tcBorders>
            <w:vAlign w:val="center"/>
          </w:tcPr>
          <w:p>
            <w:pPr>
              <w:pStyle w:val="33"/>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501" w:type="dxa"/>
            <w:tcBorders>
              <w:bottom w:val="single" w:color="000000" w:sz="4" w:space="0"/>
              <w:right w:val="single" w:color="000000" w:sz="12" w:space="0"/>
            </w:tcBorders>
            <w:vAlign w:val="center"/>
          </w:tcPr>
          <w:p>
            <w:pPr>
              <w:pStyle w:val="33"/>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r>
      <w:tr>
        <w:tblPrEx>
          <w:tblLayout w:type="fixed"/>
          <w:tblCellMar>
            <w:top w:w="0" w:type="dxa"/>
            <w:left w:w="0" w:type="dxa"/>
            <w:bottom w:w="0" w:type="dxa"/>
            <w:right w:w="0" w:type="dxa"/>
          </w:tblCellMar>
        </w:tblPrEx>
        <w:trPr>
          <w:trHeight w:val="756" w:hRule="atLeast"/>
        </w:trPr>
        <w:tc>
          <w:tcPr>
            <w:tcW w:w="1143" w:type="dxa"/>
            <w:vMerge w:val="continue"/>
            <w:tcBorders>
              <w:left w:val="single" w:color="000000" w:sz="12" w:space="0"/>
              <w:bottom w:val="single" w:color="000000" w:sz="4" w:space="0"/>
              <w:right w:val="single" w:color="000000" w:sz="4" w:space="0"/>
            </w:tcBorders>
            <w:vAlign w:val="center"/>
          </w:tcPr>
          <w:p>
            <w:pPr>
              <w:pStyle w:val="33"/>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454" w:type="dxa"/>
            <w:tcBorders>
              <w:bottom w:val="single" w:color="000000" w:sz="4" w:space="0"/>
              <w:right w:val="single" w:color="000000" w:sz="4" w:space="0"/>
            </w:tcBorders>
            <w:vAlign w:val="center"/>
          </w:tcPr>
          <w:p>
            <w:pPr>
              <w:pStyle w:val="33"/>
              <w:adjustRightInd w:val="0"/>
              <w:snapToGrid w:val="0"/>
              <w:jc w:val="center"/>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8</w:t>
            </w:r>
          </w:p>
        </w:tc>
        <w:tc>
          <w:tcPr>
            <w:tcW w:w="6606" w:type="dxa"/>
            <w:tcBorders>
              <w:bottom w:val="single" w:color="000000" w:sz="4" w:space="0"/>
              <w:right w:val="single" w:color="000000" w:sz="4" w:space="0"/>
            </w:tcBorders>
            <w:vAlign w:val="center"/>
          </w:tcPr>
          <w:p>
            <w:pPr>
              <w:pStyle w:val="33"/>
              <w:adjustRightInd w:val="0"/>
              <w:snapToGrid w:val="0"/>
              <w:jc w:val="both"/>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满足磋商文件规定的其他要求。</w:t>
            </w:r>
          </w:p>
        </w:tc>
        <w:tc>
          <w:tcPr>
            <w:tcW w:w="568" w:type="dxa"/>
            <w:tcBorders>
              <w:bottom w:val="single" w:color="000000" w:sz="4" w:space="0"/>
              <w:right w:val="single" w:color="000000" w:sz="4" w:space="0"/>
            </w:tcBorders>
            <w:vAlign w:val="center"/>
          </w:tcPr>
          <w:p>
            <w:pPr>
              <w:pStyle w:val="33"/>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501" w:type="dxa"/>
            <w:tcBorders>
              <w:bottom w:val="single" w:color="000000" w:sz="4" w:space="0"/>
              <w:right w:val="single" w:color="000000" w:sz="12" w:space="0"/>
            </w:tcBorders>
            <w:vAlign w:val="center"/>
          </w:tcPr>
          <w:p>
            <w:pPr>
              <w:pStyle w:val="33"/>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r>
      <w:tr>
        <w:tblPrEx>
          <w:tblLayout w:type="fixed"/>
          <w:tblCellMar>
            <w:top w:w="0" w:type="dxa"/>
            <w:left w:w="0" w:type="dxa"/>
            <w:bottom w:w="0" w:type="dxa"/>
            <w:right w:w="0" w:type="dxa"/>
          </w:tblCellMar>
        </w:tblPrEx>
        <w:trPr>
          <w:trHeight w:val="1093" w:hRule="atLeast"/>
        </w:trPr>
        <w:tc>
          <w:tcPr>
            <w:tcW w:w="9272" w:type="dxa"/>
            <w:gridSpan w:val="5"/>
            <w:tcBorders>
              <w:top w:val="single" w:color="auto" w:sz="4" w:space="0"/>
              <w:left w:val="single" w:color="000000" w:sz="12" w:space="0"/>
              <w:bottom w:val="single" w:color="000000" w:sz="12" w:space="0"/>
              <w:right w:val="single" w:color="000000" w:sz="12" w:space="0"/>
            </w:tcBorders>
            <w:vAlign w:val="center"/>
          </w:tcPr>
          <w:p>
            <w:pPr>
              <w:pStyle w:val="33"/>
              <w:adjustRightInd w:val="0"/>
              <w:snapToGrid w:val="0"/>
              <w:ind w:leftChars="100"/>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备注：如果响应文件中有一项未通过上述审查标准，磋商小组将认定整个响应文件不响应磋商文件而予以无效处理，并且不允许供应商通过修改或撤销其不符合要求的差异或保留，使之成为具有响应性的投标。</w:t>
            </w:r>
          </w:p>
        </w:tc>
      </w:tr>
    </w:tbl>
    <w:p>
      <w:pPr>
        <w:snapToGrid w:val="0"/>
        <w:jc w:val="center"/>
        <w:outlineLvl w:val="1"/>
        <w:rPr>
          <w:rFonts w:hint="eastAsia" w:ascii="仿宋_GB2312" w:eastAsia="仿宋_GB2312"/>
          <w:b/>
          <w:kern w:val="0"/>
          <w:sz w:val="28"/>
          <w:szCs w:val="28"/>
          <w:lang w:eastAsia="zh-CN"/>
        </w:rPr>
      </w:pPr>
    </w:p>
    <w:p>
      <w:pPr>
        <w:snapToGrid w:val="0"/>
        <w:jc w:val="center"/>
        <w:outlineLvl w:val="1"/>
        <w:rPr>
          <w:rFonts w:hint="eastAsia" w:ascii="仿宋_GB2312" w:eastAsia="仿宋_GB2312"/>
          <w:b/>
          <w:kern w:val="0"/>
          <w:sz w:val="28"/>
          <w:szCs w:val="28"/>
          <w:lang w:eastAsia="zh-CN"/>
        </w:rPr>
      </w:pPr>
    </w:p>
    <w:p>
      <w:pPr>
        <w:snapToGrid w:val="0"/>
        <w:jc w:val="center"/>
        <w:outlineLvl w:val="1"/>
        <w:rPr>
          <w:rFonts w:hint="eastAsia" w:ascii="仿宋_GB2312" w:eastAsia="仿宋_GB2312"/>
          <w:b/>
          <w:kern w:val="0"/>
          <w:sz w:val="28"/>
          <w:szCs w:val="28"/>
          <w:lang w:eastAsia="zh-CN"/>
        </w:rPr>
      </w:pPr>
    </w:p>
    <w:p>
      <w:pPr>
        <w:snapToGrid w:val="0"/>
        <w:jc w:val="center"/>
        <w:outlineLvl w:val="1"/>
        <w:rPr>
          <w:rFonts w:hint="eastAsia" w:ascii="仿宋_GB2312" w:eastAsia="仿宋_GB2312"/>
          <w:b/>
          <w:kern w:val="0"/>
          <w:sz w:val="28"/>
          <w:szCs w:val="28"/>
          <w:lang w:eastAsia="zh-CN"/>
        </w:rPr>
      </w:pPr>
    </w:p>
    <w:p>
      <w:pPr>
        <w:snapToGrid w:val="0"/>
        <w:jc w:val="center"/>
        <w:outlineLvl w:val="1"/>
        <w:rPr>
          <w:rFonts w:hint="eastAsia" w:ascii="仿宋_GB2312" w:eastAsia="仿宋_GB2312"/>
          <w:b/>
          <w:kern w:val="0"/>
          <w:sz w:val="28"/>
          <w:szCs w:val="28"/>
          <w:lang w:eastAsia="zh-CN"/>
        </w:rPr>
      </w:pPr>
    </w:p>
    <w:p>
      <w:pPr>
        <w:snapToGrid w:val="0"/>
        <w:jc w:val="center"/>
        <w:outlineLvl w:val="1"/>
        <w:rPr>
          <w:rFonts w:hint="eastAsia" w:ascii="仿宋_GB2312" w:eastAsia="仿宋_GB2312"/>
          <w:b/>
          <w:kern w:val="0"/>
          <w:sz w:val="28"/>
          <w:szCs w:val="28"/>
          <w:lang w:eastAsia="zh-CN"/>
        </w:rPr>
      </w:pPr>
    </w:p>
    <w:p>
      <w:pPr>
        <w:snapToGrid w:val="0"/>
        <w:jc w:val="center"/>
        <w:outlineLvl w:val="1"/>
        <w:rPr>
          <w:rFonts w:hint="eastAsia" w:ascii="仿宋_GB2312" w:eastAsia="仿宋_GB2312"/>
          <w:b/>
          <w:kern w:val="0"/>
          <w:sz w:val="28"/>
          <w:szCs w:val="28"/>
          <w:lang w:eastAsia="zh-CN"/>
        </w:rPr>
      </w:pPr>
    </w:p>
    <w:p>
      <w:pPr>
        <w:pStyle w:val="2"/>
        <w:rPr>
          <w:rFonts w:hint="eastAsia" w:ascii="仿宋_GB2312" w:eastAsia="仿宋_GB2312"/>
          <w:b/>
          <w:kern w:val="0"/>
          <w:sz w:val="28"/>
          <w:szCs w:val="28"/>
          <w:lang w:eastAsia="zh-CN"/>
        </w:rPr>
      </w:pPr>
    </w:p>
    <w:p>
      <w:pPr>
        <w:rPr>
          <w:rFonts w:hint="eastAsia" w:ascii="仿宋_GB2312" w:eastAsia="仿宋_GB2312"/>
          <w:b/>
          <w:kern w:val="0"/>
          <w:sz w:val="28"/>
          <w:szCs w:val="28"/>
          <w:lang w:eastAsia="zh-CN"/>
        </w:rPr>
      </w:pPr>
    </w:p>
    <w:p>
      <w:pPr>
        <w:pStyle w:val="2"/>
        <w:rPr>
          <w:rFonts w:hint="eastAsia"/>
          <w:lang w:eastAsia="zh-CN"/>
        </w:rPr>
      </w:pPr>
    </w:p>
    <w:p>
      <w:pPr>
        <w:snapToGrid w:val="0"/>
        <w:jc w:val="center"/>
        <w:outlineLvl w:val="1"/>
        <w:rPr>
          <w:rFonts w:hint="eastAsia" w:ascii="仿宋_GB2312" w:eastAsia="仿宋_GB2312"/>
          <w:b/>
          <w:kern w:val="0"/>
          <w:sz w:val="28"/>
          <w:szCs w:val="28"/>
          <w:lang w:eastAsia="zh-CN"/>
        </w:rPr>
      </w:pPr>
    </w:p>
    <w:p>
      <w:pPr>
        <w:snapToGrid w:val="0"/>
        <w:jc w:val="center"/>
        <w:outlineLvl w:val="1"/>
        <w:rPr>
          <w:rFonts w:hint="eastAsia" w:ascii="仿宋_GB2312" w:eastAsia="仿宋_GB2312"/>
          <w:b/>
          <w:kern w:val="0"/>
          <w:sz w:val="28"/>
          <w:szCs w:val="28"/>
          <w:lang w:eastAsia="zh-CN"/>
        </w:rPr>
      </w:pPr>
    </w:p>
    <w:p>
      <w:pPr>
        <w:snapToGrid w:val="0"/>
        <w:jc w:val="center"/>
        <w:outlineLvl w:val="1"/>
        <w:rPr>
          <w:rFonts w:hint="eastAsia" w:ascii="仿宋_GB2312" w:eastAsia="仿宋_GB2312"/>
          <w:b/>
          <w:kern w:val="0"/>
          <w:sz w:val="28"/>
          <w:szCs w:val="28"/>
          <w:lang w:eastAsia="zh-CN"/>
        </w:rPr>
      </w:pPr>
    </w:p>
    <w:p>
      <w:pPr>
        <w:snapToGrid w:val="0"/>
        <w:jc w:val="center"/>
        <w:outlineLvl w:val="1"/>
        <w:rPr>
          <w:rFonts w:hint="eastAsia" w:ascii="仿宋_GB2312" w:eastAsia="仿宋_GB2312"/>
          <w:b/>
          <w:kern w:val="0"/>
          <w:sz w:val="28"/>
          <w:szCs w:val="28"/>
          <w:lang w:eastAsia="zh-CN"/>
        </w:rPr>
      </w:pPr>
    </w:p>
    <w:p>
      <w:pPr>
        <w:snapToGrid w:val="0"/>
        <w:jc w:val="center"/>
        <w:outlineLvl w:val="1"/>
        <w:rPr>
          <w:rFonts w:hint="eastAsia" w:ascii="仿宋_GB2312" w:hAnsi="仿宋_GB2312" w:eastAsia="仿宋_GB2312" w:cs="仿宋_GB2312"/>
          <w:b/>
          <w:bCs/>
          <w:color w:val="auto"/>
          <w:sz w:val="28"/>
          <w:szCs w:val="28"/>
        </w:rPr>
      </w:pPr>
      <w:r>
        <w:rPr>
          <w:rFonts w:hint="eastAsia" w:ascii="仿宋_GB2312" w:eastAsia="仿宋_GB2312"/>
          <w:b/>
          <w:kern w:val="0"/>
          <w:sz w:val="28"/>
          <w:szCs w:val="28"/>
          <w:lang w:eastAsia="zh-CN"/>
        </w:rPr>
        <w:t>附件</w:t>
      </w:r>
      <w:r>
        <w:rPr>
          <w:rFonts w:hint="eastAsia" w:ascii="仿宋_GB2312" w:hAnsi="仿宋_GB2312" w:eastAsia="仿宋_GB2312" w:cs="仿宋_GB2312"/>
          <w:b/>
          <w:bCs/>
          <w:sz w:val="28"/>
          <w:szCs w:val="28"/>
        </w:rPr>
        <w:t>2</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color w:val="auto"/>
          <w:sz w:val="28"/>
          <w:szCs w:val="28"/>
          <w:lang w:val="en-US" w:eastAsia="zh-CN"/>
        </w:rPr>
        <w:t xml:space="preserve">  </w:t>
      </w:r>
      <w:r>
        <w:rPr>
          <w:rFonts w:hint="eastAsia" w:ascii="仿宋_GB2312" w:hAnsi="仿宋_GB2312" w:eastAsia="仿宋_GB2312" w:cs="仿宋_GB2312"/>
          <w:b/>
          <w:bCs/>
          <w:color w:val="auto"/>
          <w:sz w:val="28"/>
          <w:szCs w:val="28"/>
        </w:rPr>
        <w:t>详细评审阶段</w:t>
      </w:r>
    </w:p>
    <w:tbl>
      <w:tblPr>
        <w:tblStyle w:val="28"/>
        <w:tblpPr w:leftFromText="180" w:rightFromText="180" w:vertAnchor="text" w:horzAnchor="margin" w:tblpXSpec="center" w:tblpY="222"/>
        <w:tblW w:w="10354" w:type="dxa"/>
        <w:jc w:val="center"/>
        <w:tblInd w:w="0" w:type="dxa"/>
        <w:tblLayout w:type="fixed"/>
        <w:tblCellMar>
          <w:top w:w="0" w:type="dxa"/>
          <w:left w:w="108" w:type="dxa"/>
          <w:bottom w:w="0" w:type="dxa"/>
          <w:right w:w="108" w:type="dxa"/>
        </w:tblCellMar>
      </w:tblPr>
      <w:tblGrid>
        <w:gridCol w:w="1425"/>
        <w:gridCol w:w="1387"/>
        <w:gridCol w:w="840"/>
        <w:gridCol w:w="6702"/>
      </w:tblGrid>
      <w:tr>
        <w:tblPrEx>
          <w:tblLayout w:type="fixed"/>
          <w:tblCellMar>
            <w:top w:w="0" w:type="dxa"/>
            <w:left w:w="108" w:type="dxa"/>
            <w:bottom w:w="0" w:type="dxa"/>
            <w:right w:w="108" w:type="dxa"/>
          </w:tblCellMar>
        </w:tblPrEx>
        <w:trPr>
          <w:trHeight w:val="866" w:hRule="atLeast"/>
          <w:jc w:val="center"/>
        </w:trPr>
        <w:tc>
          <w:tcPr>
            <w:tcW w:w="1425" w:type="dxa"/>
            <w:tcBorders>
              <w:top w:val="single" w:color="auto" w:sz="4" w:space="0"/>
              <w:left w:val="single" w:color="auto" w:sz="4" w:space="0"/>
              <w:bottom w:val="single" w:color="auto" w:sz="4" w:space="0"/>
              <w:right w:val="single" w:color="auto" w:sz="4" w:space="0"/>
            </w:tcBorders>
            <w:noWrap w:val="0"/>
            <w:vAlign w:val="center"/>
          </w:tcPr>
          <w:p>
            <w:pPr>
              <w:pStyle w:val="33"/>
              <w:adjustRightInd w:val="0"/>
              <w:snapToGrid w:val="0"/>
              <w:ind w:leftChars="100"/>
              <w:jc w:val="center"/>
              <w:textAlignment w:val="center"/>
              <w:rPr>
                <w:rFonts w:hint="eastAsia" w:ascii="仿宋_GB2312" w:hAnsi="仿宋_GB2312" w:eastAsia="仿宋_GB2312" w:cs="仿宋_GB2312"/>
                <w:b/>
                <w:bCs/>
                <w:kern w:val="2"/>
                <w:sz w:val="28"/>
                <w:szCs w:val="22"/>
                <w:lang w:val="en-US" w:eastAsia="zh-CN" w:bidi="ar-SA"/>
              </w:rPr>
            </w:pPr>
            <w:r>
              <w:rPr>
                <w:rFonts w:hint="eastAsia" w:ascii="仿宋_GB2312" w:hAnsi="仿宋_GB2312" w:eastAsia="仿宋_GB2312" w:cs="仿宋_GB2312"/>
                <w:b/>
                <w:bCs/>
                <w:kern w:val="2"/>
                <w:sz w:val="28"/>
                <w:szCs w:val="22"/>
                <w:lang w:val="en-US" w:eastAsia="zh-CN" w:bidi="ar-SA"/>
              </w:rPr>
              <w:t>评审因素</w:t>
            </w:r>
          </w:p>
        </w:tc>
        <w:tc>
          <w:tcPr>
            <w:tcW w:w="1387" w:type="dxa"/>
            <w:tcBorders>
              <w:top w:val="single" w:color="auto" w:sz="4" w:space="0"/>
              <w:left w:val="nil"/>
              <w:bottom w:val="single" w:color="auto" w:sz="4" w:space="0"/>
              <w:right w:val="single" w:color="auto" w:sz="4" w:space="0"/>
            </w:tcBorders>
            <w:noWrap w:val="0"/>
            <w:vAlign w:val="center"/>
          </w:tcPr>
          <w:p>
            <w:pPr>
              <w:pStyle w:val="33"/>
              <w:adjustRightInd w:val="0"/>
              <w:snapToGrid w:val="0"/>
              <w:ind w:leftChars="100"/>
              <w:jc w:val="center"/>
              <w:textAlignment w:val="center"/>
              <w:rPr>
                <w:rFonts w:hint="eastAsia" w:ascii="仿宋_GB2312" w:hAnsi="仿宋_GB2312" w:eastAsia="仿宋_GB2312" w:cs="仿宋_GB2312"/>
                <w:b/>
                <w:bCs/>
                <w:kern w:val="2"/>
                <w:sz w:val="28"/>
                <w:szCs w:val="22"/>
                <w:lang w:val="en-US" w:eastAsia="zh-CN" w:bidi="ar-SA"/>
              </w:rPr>
            </w:pPr>
            <w:r>
              <w:rPr>
                <w:rFonts w:hint="eastAsia" w:ascii="仿宋_GB2312" w:hAnsi="仿宋_GB2312" w:eastAsia="仿宋_GB2312" w:cs="仿宋_GB2312"/>
                <w:b/>
                <w:bCs/>
                <w:kern w:val="2"/>
                <w:sz w:val="28"/>
                <w:szCs w:val="22"/>
                <w:lang w:val="en-US" w:eastAsia="zh-CN" w:bidi="ar-SA"/>
              </w:rPr>
              <w:t>评分因素</w:t>
            </w:r>
          </w:p>
        </w:tc>
        <w:tc>
          <w:tcPr>
            <w:tcW w:w="840" w:type="dxa"/>
            <w:tcBorders>
              <w:top w:val="single" w:color="auto" w:sz="4" w:space="0"/>
              <w:left w:val="nil"/>
              <w:bottom w:val="single" w:color="auto" w:sz="4" w:space="0"/>
              <w:right w:val="single" w:color="auto" w:sz="4" w:space="0"/>
            </w:tcBorders>
            <w:noWrap w:val="0"/>
            <w:vAlign w:val="center"/>
          </w:tcPr>
          <w:p>
            <w:pPr>
              <w:pStyle w:val="33"/>
              <w:adjustRightInd w:val="0"/>
              <w:snapToGrid w:val="0"/>
              <w:ind w:leftChars="100"/>
              <w:jc w:val="center"/>
              <w:textAlignment w:val="center"/>
              <w:rPr>
                <w:rFonts w:hint="eastAsia" w:ascii="仿宋_GB2312" w:hAnsi="仿宋_GB2312" w:eastAsia="仿宋_GB2312" w:cs="仿宋_GB2312"/>
                <w:b/>
                <w:bCs/>
                <w:kern w:val="2"/>
                <w:sz w:val="28"/>
                <w:szCs w:val="22"/>
                <w:lang w:val="en-US" w:eastAsia="zh-CN" w:bidi="ar-SA"/>
              </w:rPr>
            </w:pPr>
            <w:r>
              <w:rPr>
                <w:rFonts w:hint="eastAsia" w:ascii="仿宋_GB2312" w:hAnsi="仿宋_GB2312" w:eastAsia="仿宋_GB2312" w:cs="仿宋_GB2312"/>
                <w:b/>
                <w:bCs/>
                <w:kern w:val="2"/>
                <w:sz w:val="28"/>
                <w:szCs w:val="22"/>
                <w:lang w:val="en-US" w:eastAsia="zh-CN" w:bidi="ar-SA"/>
              </w:rPr>
              <w:t>分值</w:t>
            </w:r>
          </w:p>
        </w:tc>
        <w:tc>
          <w:tcPr>
            <w:tcW w:w="6702" w:type="dxa"/>
            <w:tcBorders>
              <w:top w:val="single" w:color="auto" w:sz="4" w:space="0"/>
              <w:left w:val="nil"/>
              <w:bottom w:val="single" w:color="auto" w:sz="4" w:space="0"/>
              <w:right w:val="single" w:color="auto" w:sz="4" w:space="0"/>
            </w:tcBorders>
            <w:noWrap w:val="0"/>
            <w:vAlign w:val="center"/>
          </w:tcPr>
          <w:p>
            <w:pPr>
              <w:pStyle w:val="33"/>
              <w:adjustRightInd w:val="0"/>
              <w:snapToGrid w:val="0"/>
              <w:ind w:leftChars="100"/>
              <w:jc w:val="center"/>
              <w:textAlignment w:val="center"/>
              <w:rPr>
                <w:rFonts w:hint="eastAsia" w:ascii="仿宋_GB2312" w:hAnsi="仿宋_GB2312" w:eastAsia="仿宋_GB2312" w:cs="仿宋_GB2312"/>
                <w:b/>
                <w:bCs/>
                <w:kern w:val="2"/>
                <w:sz w:val="28"/>
                <w:szCs w:val="22"/>
                <w:lang w:val="en-US" w:eastAsia="zh-CN" w:bidi="ar-SA"/>
              </w:rPr>
            </w:pPr>
            <w:r>
              <w:rPr>
                <w:rFonts w:hint="eastAsia" w:ascii="仿宋_GB2312" w:hAnsi="仿宋_GB2312" w:eastAsia="仿宋_GB2312" w:cs="仿宋_GB2312"/>
                <w:b/>
                <w:bCs/>
                <w:kern w:val="2"/>
                <w:sz w:val="28"/>
                <w:szCs w:val="22"/>
                <w:lang w:val="en-US" w:eastAsia="zh-CN" w:bidi="ar-SA"/>
              </w:rPr>
              <w:t>评分标准</w:t>
            </w:r>
          </w:p>
        </w:tc>
      </w:tr>
      <w:tr>
        <w:tblPrEx>
          <w:tblLayout w:type="fixed"/>
          <w:tblCellMar>
            <w:top w:w="0" w:type="dxa"/>
            <w:left w:w="108" w:type="dxa"/>
            <w:bottom w:w="0" w:type="dxa"/>
            <w:right w:w="108" w:type="dxa"/>
          </w:tblCellMar>
        </w:tblPrEx>
        <w:trPr>
          <w:trHeight w:val="3100" w:hRule="atLeast"/>
          <w:jc w:val="center"/>
        </w:trPr>
        <w:tc>
          <w:tcPr>
            <w:tcW w:w="1425" w:type="dxa"/>
            <w:tcBorders>
              <w:top w:val="nil"/>
              <w:left w:val="single" w:color="auto" w:sz="4" w:space="0"/>
              <w:bottom w:val="single" w:color="auto" w:sz="4" w:space="0"/>
              <w:right w:val="single" w:color="auto" w:sz="4" w:space="0"/>
            </w:tcBorders>
            <w:noWrap w:val="0"/>
            <w:vAlign w:val="center"/>
          </w:tcPr>
          <w:p>
            <w:pPr>
              <w:pStyle w:val="33"/>
              <w:adjustRightInd w:val="0"/>
              <w:snapToGrid w:val="0"/>
              <w:jc w:val="both"/>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投标报价</w:t>
            </w:r>
          </w:p>
          <w:p>
            <w:pPr>
              <w:pStyle w:val="33"/>
              <w:adjustRightInd w:val="0"/>
              <w:snapToGrid w:val="0"/>
              <w:jc w:val="both"/>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（30分）</w:t>
            </w:r>
          </w:p>
        </w:tc>
        <w:tc>
          <w:tcPr>
            <w:tcW w:w="1387" w:type="dxa"/>
            <w:tcBorders>
              <w:top w:val="nil"/>
              <w:left w:val="nil"/>
              <w:bottom w:val="single" w:color="auto" w:sz="4" w:space="0"/>
              <w:right w:val="single" w:color="auto" w:sz="4" w:space="0"/>
            </w:tcBorders>
            <w:noWrap w:val="0"/>
            <w:vAlign w:val="center"/>
          </w:tcPr>
          <w:p>
            <w:pPr>
              <w:pStyle w:val="33"/>
              <w:adjustRightInd w:val="0"/>
              <w:snapToGrid w:val="0"/>
              <w:jc w:val="center"/>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报价</w:t>
            </w:r>
          </w:p>
        </w:tc>
        <w:tc>
          <w:tcPr>
            <w:tcW w:w="840" w:type="dxa"/>
            <w:tcBorders>
              <w:top w:val="nil"/>
              <w:left w:val="nil"/>
              <w:bottom w:val="single" w:color="auto" w:sz="4" w:space="0"/>
              <w:right w:val="single" w:color="auto" w:sz="4" w:space="0"/>
            </w:tcBorders>
            <w:noWrap w:val="0"/>
            <w:vAlign w:val="center"/>
          </w:tcPr>
          <w:p>
            <w:pPr>
              <w:pStyle w:val="33"/>
              <w:adjustRightInd w:val="0"/>
              <w:snapToGrid w:val="0"/>
              <w:jc w:val="center"/>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30</w:t>
            </w:r>
          </w:p>
        </w:tc>
        <w:tc>
          <w:tcPr>
            <w:tcW w:w="6702" w:type="dxa"/>
            <w:tcBorders>
              <w:top w:val="nil"/>
              <w:left w:val="nil"/>
              <w:bottom w:val="single" w:color="auto" w:sz="4" w:space="0"/>
              <w:right w:val="single" w:color="auto" w:sz="4" w:space="0"/>
            </w:tcBorders>
            <w:noWrap w:val="0"/>
            <w:vAlign w:val="center"/>
          </w:tcPr>
          <w:p>
            <w:pPr>
              <w:pStyle w:val="33"/>
              <w:adjustRightInd w:val="0"/>
              <w:snapToGrid w:val="0"/>
              <w:jc w:val="both"/>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投标报价得分=(评标基准价/修正后投标报价)×30</w:t>
            </w:r>
          </w:p>
          <w:p>
            <w:pPr>
              <w:pStyle w:val="33"/>
              <w:adjustRightInd w:val="0"/>
              <w:snapToGrid w:val="0"/>
              <w:jc w:val="both"/>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1.投标价格评分采用低价优先法计算；</w:t>
            </w:r>
          </w:p>
          <w:p>
            <w:pPr>
              <w:pStyle w:val="33"/>
              <w:adjustRightInd w:val="0"/>
              <w:snapToGrid w:val="0"/>
              <w:jc w:val="both"/>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2.评标基准价：满足招标文件要求且经算术修正，依据政府采购政策进行价格扣除后的最低报价为评标基准价；</w:t>
            </w:r>
          </w:p>
          <w:p>
            <w:pPr>
              <w:pStyle w:val="33"/>
              <w:adjustRightInd w:val="0"/>
              <w:snapToGrid w:val="0"/>
              <w:jc w:val="both"/>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3.修正后投标报价：评标委员会以开标一览表中投标报价为基础，对其进行算术修正，依据政府采购政策进行价格扣除后，作为投标报价计算的依据</w:t>
            </w:r>
          </w:p>
        </w:tc>
      </w:tr>
      <w:tr>
        <w:tblPrEx>
          <w:tblLayout w:type="fixed"/>
          <w:tblCellMar>
            <w:top w:w="0" w:type="dxa"/>
            <w:left w:w="108" w:type="dxa"/>
            <w:bottom w:w="0" w:type="dxa"/>
            <w:right w:w="108" w:type="dxa"/>
          </w:tblCellMar>
        </w:tblPrEx>
        <w:trPr>
          <w:trHeight w:val="1916" w:hRule="atLeast"/>
          <w:jc w:val="center"/>
        </w:trPr>
        <w:tc>
          <w:tcPr>
            <w:tcW w:w="1425" w:type="dxa"/>
            <w:vMerge w:val="restart"/>
            <w:tcBorders>
              <w:top w:val="nil"/>
              <w:left w:val="single" w:color="auto" w:sz="4" w:space="0"/>
              <w:right w:val="single" w:color="auto" w:sz="4" w:space="0"/>
            </w:tcBorders>
            <w:noWrap w:val="0"/>
            <w:vAlign w:val="center"/>
          </w:tcPr>
          <w:p>
            <w:pPr>
              <w:pStyle w:val="33"/>
              <w:adjustRightInd w:val="0"/>
              <w:snapToGrid w:val="0"/>
              <w:jc w:val="both"/>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 xml:space="preserve">商务部分（16分）  </w:t>
            </w:r>
          </w:p>
        </w:tc>
        <w:tc>
          <w:tcPr>
            <w:tcW w:w="1387" w:type="dxa"/>
            <w:tcBorders>
              <w:top w:val="nil"/>
              <w:left w:val="nil"/>
              <w:right w:val="single" w:color="auto" w:sz="4" w:space="0"/>
            </w:tcBorders>
            <w:noWrap w:val="0"/>
            <w:vAlign w:val="center"/>
          </w:tcPr>
          <w:p>
            <w:pPr>
              <w:pStyle w:val="33"/>
              <w:adjustRightInd w:val="0"/>
              <w:snapToGrid w:val="0"/>
              <w:jc w:val="both"/>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类似业绩</w:t>
            </w:r>
          </w:p>
        </w:tc>
        <w:tc>
          <w:tcPr>
            <w:tcW w:w="840" w:type="dxa"/>
            <w:tcBorders>
              <w:top w:val="single" w:color="auto" w:sz="4" w:space="0"/>
              <w:left w:val="single" w:color="auto" w:sz="4" w:space="0"/>
              <w:bottom w:val="single" w:color="auto" w:sz="4" w:space="0"/>
              <w:right w:val="single" w:color="auto" w:sz="4" w:space="0"/>
            </w:tcBorders>
            <w:noWrap w:val="0"/>
            <w:vAlign w:val="center"/>
          </w:tcPr>
          <w:p>
            <w:pPr>
              <w:pStyle w:val="33"/>
              <w:adjustRightInd w:val="0"/>
              <w:snapToGrid w:val="0"/>
              <w:jc w:val="center"/>
              <w:textAlignment w:val="center"/>
              <w:rPr>
                <w:rFonts w:hint="default"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12</w:t>
            </w:r>
          </w:p>
        </w:tc>
        <w:tc>
          <w:tcPr>
            <w:tcW w:w="6702" w:type="dxa"/>
            <w:tcBorders>
              <w:top w:val="single" w:color="auto" w:sz="4" w:space="0"/>
              <w:left w:val="single" w:color="auto" w:sz="4" w:space="0"/>
              <w:bottom w:val="single" w:color="auto" w:sz="4" w:space="0"/>
              <w:right w:val="single" w:color="auto" w:sz="4" w:space="0"/>
            </w:tcBorders>
            <w:noWrap w:val="0"/>
            <w:vAlign w:val="center"/>
          </w:tcPr>
          <w:p>
            <w:pPr>
              <w:pStyle w:val="33"/>
              <w:adjustRightInd w:val="0"/>
              <w:snapToGrid w:val="0"/>
              <w:jc w:val="both"/>
              <w:textAlignment w:val="center"/>
              <w:rPr>
                <w:rFonts w:hint="default"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需提供</w:t>
            </w:r>
            <w:r>
              <w:rPr>
                <w:rFonts w:hint="default" w:ascii="仿宋_GB2312" w:hAnsi="仿宋_GB2312" w:eastAsia="仿宋_GB2312" w:cs="仿宋_GB2312"/>
                <w:kern w:val="2"/>
                <w:sz w:val="28"/>
                <w:szCs w:val="22"/>
                <w:lang w:val="en-US" w:eastAsia="zh-CN" w:bidi="ar-SA"/>
              </w:rPr>
              <w:t>类似业绩并附业绩证明资料（中标通知书或成交通知书或合同等复印件）每项得</w:t>
            </w:r>
            <w:r>
              <w:rPr>
                <w:rFonts w:hint="eastAsia" w:ascii="仿宋_GB2312" w:hAnsi="仿宋_GB2312" w:eastAsia="仿宋_GB2312" w:cs="仿宋_GB2312"/>
                <w:kern w:val="2"/>
                <w:sz w:val="28"/>
                <w:szCs w:val="22"/>
                <w:lang w:val="en-US" w:eastAsia="zh-CN" w:bidi="ar-SA"/>
              </w:rPr>
              <w:t>4</w:t>
            </w:r>
            <w:r>
              <w:rPr>
                <w:rFonts w:hint="default" w:ascii="仿宋_GB2312" w:hAnsi="仿宋_GB2312" w:eastAsia="仿宋_GB2312" w:cs="仿宋_GB2312"/>
                <w:kern w:val="2"/>
                <w:sz w:val="28"/>
                <w:szCs w:val="22"/>
                <w:lang w:val="en-US" w:eastAsia="zh-CN" w:bidi="ar-SA"/>
              </w:rPr>
              <w:t>分，最</w:t>
            </w:r>
            <w:r>
              <w:rPr>
                <w:rFonts w:hint="eastAsia" w:ascii="仿宋_GB2312" w:hAnsi="仿宋_GB2312" w:eastAsia="仿宋_GB2312" w:cs="仿宋_GB2312"/>
                <w:kern w:val="2"/>
                <w:sz w:val="28"/>
                <w:szCs w:val="22"/>
                <w:lang w:val="en-US" w:eastAsia="zh-CN" w:bidi="ar-SA"/>
              </w:rPr>
              <w:t>高</w:t>
            </w:r>
            <w:r>
              <w:rPr>
                <w:rFonts w:hint="default" w:ascii="仿宋_GB2312" w:hAnsi="仿宋_GB2312" w:eastAsia="仿宋_GB2312" w:cs="仿宋_GB2312"/>
                <w:kern w:val="2"/>
                <w:sz w:val="28"/>
                <w:szCs w:val="22"/>
                <w:lang w:val="en-US" w:eastAsia="zh-CN" w:bidi="ar-SA"/>
              </w:rPr>
              <w:t>可得</w:t>
            </w:r>
            <w:r>
              <w:rPr>
                <w:rFonts w:hint="eastAsia" w:ascii="仿宋_GB2312" w:hAnsi="仿宋_GB2312" w:eastAsia="仿宋_GB2312" w:cs="仿宋_GB2312"/>
                <w:kern w:val="2"/>
                <w:sz w:val="28"/>
                <w:szCs w:val="22"/>
                <w:lang w:val="en-US" w:eastAsia="zh-CN" w:bidi="ar-SA"/>
              </w:rPr>
              <w:t>12</w:t>
            </w:r>
            <w:r>
              <w:rPr>
                <w:rFonts w:hint="default" w:ascii="仿宋_GB2312" w:hAnsi="仿宋_GB2312" w:eastAsia="仿宋_GB2312" w:cs="仿宋_GB2312"/>
                <w:kern w:val="2"/>
                <w:sz w:val="28"/>
                <w:szCs w:val="22"/>
                <w:lang w:val="en-US" w:eastAsia="zh-CN" w:bidi="ar-SA"/>
              </w:rPr>
              <w:t>分，</w:t>
            </w:r>
            <w:r>
              <w:rPr>
                <w:rFonts w:hint="eastAsia" w:ascii="仿宋_GB2312" w:hAnsi="仿宋_GB2312" w:eastAsia="仿宋_GB2312" w:cs="仿宋_GB2312"/>
                <w:kern w:val="2"/>
                <w:sz w:val="28"/>
                <w:szCs w:val="22"/>
                <w:lang w:val="en-US" w:eastAsia="zh-CN" w:bidi="ar-SA"/>
              </w:rPr>
              <w:t>不</w:t>
            </w:r>
            <w:r>
              <w:rPr>
                <w:rFonts w:hint="default" w:ascii="仿宋_GB2312" w:hAnsi="仿宋_GB2312" w:eastAsia="仿宋_GB2312" w:cs="仿宋_GB2312"/>
                <w:kern w:val="2"/>
                <w:sz w:val="28"/>
                <w:szCs w:val="22"/>
                <w:lang w:val="en-US" w:eastAsia="zh-CN" w:bidi="ar-SA"/>
              </w:rPr>
              <w:t>提供业绩证明</w:t>
            </w:r>
            <w:r>
              <w:rPr>
                <w:rFonts w:hint="eastAsia" w:ascii="仿宋_GB2312" w:hAnsi="仿宋_GB2312" w:eastAsia="仿宋_GB2312" w:cs="仿宋_GB2312"/>
                <w:kern w:val="2"/>
                <w:sz w:val="28"/>
                <w:szCs w:val="22"/>
                <w:lang w:val="en-US" w:eastAsia="zh-CN" w:bidi="ar-SA"/>
              </w:rPr>
              <w:t>材</w:t>
            </w:r>
            <w:r>
              <w:rPr>
                <w:rFonts w:hint="default" w:ascii="仿宋_GB2312" w:hAnsi="仿宋_GB2312" w:eastAsia="仿宋_GB2312" w:cs="仿宋_GB2312"/>
                <w:kern w:val="2"/>
                <w:sz w:val="28"/>
                <w:szCs w:val="22"/>
                <w:lang w:val="en-US" w:eastAsia="zh-CN" w:bidi="ar-SA"/>
              </w:rPr>
              <w:t>料不得分。</w:t>
            </w:r>
          </w:p>
        </w:tc>
      </w:tr>
      <w:tr>
        <w:tblPrEx>
          <w:tblLayout w:type="fixed"/>
          <w:tblCellMar>
            <w:top w:w="0" w:type="dxa"/>
            <w:left w:w="108" w:type="dxa"/>
            <w:bottom w:w="0" w:type="dxa"/>
            <w:right w:w="108" w:type="dxa"/>
          </w:tblCellMar>
        </w:tblPrEx>
        <w:trPr>
          <w:trHeight w:val="1463" w:hRule="atLeast"/>
          <w:jc w:val="center"/>
        </w:trPr>
        <w:tc>
          <w:tcPr>
            <w:tcW w:w="1425" w:type="dxa"/>
            <w:vMerge w:val="continue"/>
            <w:tcBorders>
              <w:left w:val="single" w:color="auto" w:sz="4" w:space="0"/>
              <w:bottom w:val="single" w:color="auto" w:sz="4" w:space="0"/>
              <w:right w:val="single" w:color="auto" w:sz="4" w:space="0"/>
            </w:tcBorders>
            <w:noWrap w:val="0"/>
            <w:vAlign w:val="center"/>
          </w:tcPr>
          <w:p>
            <w:pPr>
              <w:pStyle w:val="33"/>
              <w:adjustRightInd w:val="0"/>
              <w:snapToGrid w:val="0"/>
              <w:jc w:val="both"/>
              <w:textAlignment w:val="center"/>
              <w:rPr>
                <w:rFonts w:hint="eastAsia" w:ascii="仿宋_GB2312" w:hAnsi="仿宋_GB2312" w:eastAsia="仿宋_GB2312" w:cs="仿宋_GB2312"/>
                <w:kern w:val="2"/>
                <w:sz w:val="28"/>
                <w:szCs w:val="22"/>
                <w:lang w:val="en-US" w:eastAsia="zh-CN" w:bidi="ar-SA"/>
              </w:rPr>
            </w:pPr>
          </w:p>
        </w:tc>
        <w:tc>
          <w:tcPr>
            <w:tcW w:w="1387" w:type="dxa"/>
            <w:tcBorders>
              <w:top w:val="single" w:color="auto" w:sz="4" w:space="0"/>
              <w:left w:val="nil"/>
              <w:bottom w:val="single" w:color="auto" w:sz="4" w:space="0"/>
              <w:right w:val="single" w:color="auto" w:sz="4" w:space="0"/>
            </w:tcBorders>
            <w:noWrap w:val="0"/>
            <w:vAlign w:val="center"/>
          </w:tcPr>
          <w:p>
            <w:pPr>
              <w:pStyle w:val="33"/>
              <w:adjustRightInd w:val="0"/>
              <w:snapToGrid w:val="0"/>
              <w:jc w:val="both"/>
              <w:textAlignment w:val="center"/>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本地化服务能力</w:t>
            </w:r>
          </w:p>
          <w:p>
            <w:pPr>
              <w:pStyle w:val="33"/>
              <w:adjustRightInd w:val="0"/>
              <w:snapToGrid w:val="0"/>
              <w:jc w:val="both"/>
              <w:textAlignment w:val="center"/>
              <w:rPr>
                <w:rFonts w:hint="eastAsia" w:ascii="仿宋_GB2312" w:hAnsi="仿宋_GB2312" w:eastAsia="仿宋_GB2312" w:cs="仿宋_GB2312"/>
                <w:kern w:val="2"/>
                <w:sz w:val="28"/>
                <w:szCs w:val="22"/>
                <w:lang w:val="en-US" w:eastAsia="zh-CN" w:bidi="ar-SA"/>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pStyle w:val="33"/>
              <w:adjustRightInd w:val="0"/>
              <w:snapToGrid w:val="0"/>
              <w:jc w:val="center"/>
              <w:textAlignment w:val="center"/>
              <w:rPr>
                <w:rFonts w:hint="eastAsia" w:ascii="仿宋_GB2312" w:hAnsi="仿宋_GB2312" w:eastAsia="仿宋_GB2312" w:cs="仿宋_GB2312"/>
                <w:kern w:val="2"/>
                <w:sz w:val="28"/>
                <w:szCs w:val="22"/>
                <w:lang w:val="zh-CN" w:eastAsia="zh-CN" w:bidi="ar-SA"/>
              </w:rPr>
            </w:pPr>
            <w:r>
              <w:rPr>
                <w:rFonts w:hint="eastAsia" w:ascii="仿宋_GB2312" w:hAnsi="仿宋_GB2312" w:eastAsia="仿宋_GB2312" w:cs="仿宋_GB2312"/>
                <w:color w:val="auto"/>
                <w:kern w:val="2"/>
                <w:sz w:val="28"/>
                <w:szCs w:val="22"/>
                <w:lang w:val="en-US" w:eastAsia="zh-CN" w:bidi="ar-SA"/>
              </w:rPr>
              <w:t>4</w:t>
            </w:r>
          </w:p>
        </w:tc>
        <w:tc>
          <w:tcPr>
            <w:tcW w:w="6702" w:type="dxa"/>
            <w:tcBorders>
              <w:top w:val="single" w:color="auto" w:sz="4" w:space="0"/>
              <w:left w:val="single" w:color="auto" w:sz="4" w:space="0"/>
              <w:bottom w:val="single" w:color="auto" w:sz="4" w:space="0"/>
              <w:right w:val="single" w:color="auto" w:sz="4" w:space="0"/>
            </w:tcBorders>
            <w:noWrap w:val="0"/>
            <w:vAlign w:val="center"/>
          </w:tcPr>
          <w:p>
            <w:pPr>
              <w:pStyle w:val="33"/>
              <w:adjustRightInd w:val="0"/>
              <w:snapToGrid w:val="0"/>
              <w:jc w:val="both"/>
              <w:textAlignment w:val="center"/>
              <w:rPr>
                <w:rFonts w:hint="eastAsia" w:ascii="仿宋_GB2312" w:hAnsi="仿宋_GB2312" w:eastAsia="仿宋_GB2312" w:cs="仿宋_GB2312"/>
                <w:kern w:val="2"/>
                <w:sz w:val="28"/>
                <w:szCs w:val="22"/>
                <w:lang w:val="zh-CN" w:eastAsia="zh-CN" w:bidi="ar-SA"/>
              </w:rPr>
            </w:pPr>
            <w:r>
              <w:rPr>
                <w:rFonts w:hint="eastAsia" w:ascii="仿宋_GB2312" w:hAnsi="仿宋_GB2312" w:eastAsia="仿宋_GB2312" w:cs="仿宋_GB2312"/>
                <w:color w:val="auto"/>
                <w:kern w:val="2"/>
                <w:sz w:val="28"/>
                <w:szCs w:val="22"/>
                <w:lang w:val="en-US" w:eastAsia="zh-CN" w:bidi="ar-SA"/>
              </w:rPr>
              <w:t>承诺中标后提供本地化服务，</w:t>
            </w:r>
            <w:bookmarkStart w:id="19" w:name="_GoBack"/>
            <w:bookmarkEnd w:id="19"/>
            <w:r>
              <w:rPr>
                <w:rFonts w:hint="eastAsia" w:ascii="仿宋_GB2312" w:hAnsi="仿宋_GB2312" w:eastAsia="仿宋_GB2312" w:cs="仿宋_GB2312"/>
                <w:color w:val="auto"/>
                <w:kern w:val="2"/>
                <w:sz w:val="28"/>
                <w:szCs w:val="22"/>
                <w:lang w:val="en-US" w:eastAsia="zh-CN" w:bidi="ar-SA"/>
              </w:rPr>
              <w:t>有驻地化办事处或分公司（需提供房屋租赁合同或营业执照或相关证明材料）得4分。</w:t>
            </w:r>
          </w:p>
        </w:tc>
      </w:tr>
      <w:tr>
        <w:tblPrEx>
          <w:tblLayout w:type="fixed"/>
          <w:tblCellMar>
            <w:top w:w="0" w:type="dxa"/>
            <w:left w:w="108" w:type="dxa"/>
            <w:bottom w:w="0" w:type="dxa"/>
            <w:right w:w="108" w:type="dxa"/>
          </w:tblCellMar>
        </w:tblPrEx>
        <w:trPr>
          <w:trHeight w:val="1731" w:hRule="atLeast"/>
          <w:jc w:val="center"/>
        </w:trPr>
        <w:tc>
          <w:tcPr>
            <w:tcW w:w="1425" w:type="dxa"/>
            <w:vMerge w:val="restart"/>
            <w:tcBorders>
              <w:top w:val="single" w:color="auto" w:sz="4" w:space="0"/>
              <w:left w:val="single" w:color="auto" w:sz="4" w:space="0"/>
              <w:right w:val="single" w:color="auto" w:sz="4" w:space="0"/>
            </w:tcBorders>
            <w:noWrap w:val="0"/>
            <w:vAlign w:val="center"/>
          </w:tcPr>
          <w:p>
            <w:pPr>
              <w:pStyle w:val="33"/>
              <w:adjustRightInd w:val="0"/>
              <w:snapToGrid w:val="0"/>
              <w:jc w:val="both"/>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技术部分（54分）</w:t>
            </w:r>
          </w:p>
        </w:tc>
        <w:tc>
          <w:tcPr>
            <w:tcW w:w="1387" w:type="dxa"/>
            <w:tcBorders>
              <w:top w:val="single" w:color="auto" w:sz="4" w:space="0"/>
              <w:left w:val="nil"/>
              <w:bottom w:val="single" w:color="auto" w:sz="4" w:space="0"/>
              <w:right w:val="single" w:color="auto" w:sz="4" w:space="0"/>
            </w:tcBorders>
            <w:noWrap w:val="0"/>
            <w:vAlign w:val="center"/>
          </w:tcPr>
          <w:p>
            <w:pPr>
              <w:pStyle w:val="33"/>
              <w:adjustRightInd w:val="0"/>
              <w:snapToGrid w:val="0"/>
              <w:jc w:val="both"/>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售后服务</w:t>
            </w:r>
          </w:p>
        </w:tc>
        <w:tc>
          <w:tcPr>
            <w:tcW w:w="840" w:type="dxa"/>
            <w:tcBorders>
              <w:top w:val="single" w:color="auto" w:sz="4" w:space="0"/>
              <w:left w:val="single" w:color="auto" w:sz="4" w:space="0"/>
              <w:bottom w:val="single" w:color="auto" w:sz="4" w:space="0"/>
              <w:right w:val="single" w:color="auto" w:sz="4" w:space="0"/>
            </w:tcBorders>
            <w:noWrap w:val="0"/>
            <w:vAlign w:val="center"/>
          </w:tcPr>
          <w:p>
            <w:pPr>
              <w:pStyle w:val="33"/>
              <w:adjustRightInd w:val="0"/>
              <w:snapToGrid w:val="0"/>
              <w:jc w:val="center"/>
              <w:textAlignment w:val="center"/>
              <w:rPr>
                <w:rFonts w:hint="default" w:ascii="仿宋_GB2312" w:hAnsi="仿宋_GB2312" w:eastAsia="仿宋_GB2312" w:cs="仿宋_GB2312"/>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12</w:t>
            </w:r>
          </w:p>
        </w:tc>
        <w:tc>
          <w:tcPr>
            <w:tcW w:w="6702" w:type="dxa"/>
            <w:tcBorders>
              <w:top w:val="single" w:color="auto" w:sz="4" w:space="0"/>
              <w:left w:val="single" w:color="auto" w:sz="4" w:space="0"/>
              <w:bottom w:val="single" w:color="auto" w:sz="4" w:space="0"/>
              <w:right w:val="single" w:color="auto" w:sz="4" w:space="0"/>
            </w:tcBorders>
            <w:noWrap w:val="0"/>
            <w:vAlign w:val="center"/>
          </w:tcPr>
          <w:p>
            <w:pPr>
              <w:pStyle w:val="33"/>
              <w:adjustRightInd w:val="0"/>
              <w:snapToGrid w:val="0"/>
              <w:jc w:val="both"/>
              <w:textAlignment w:val="center"/>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对日常维护支持、售后服务、服务承诺进行评价。</w:t>
            </w:r>
          </w:p>
          <w:p>
            <w:pPr>
              <w:pStyle w:val="33"/>
              <w:adjustRightInd w:val="0"/>
              <w:snapToGrid w:val="0"/>
              <w:jc w:val="both"/>
              <w:textAlignment w:val="center"/>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评审依据：提供售后服务方案。</w:t>
            </w:r>
          </w:p>
          <w:p>
            <w:pPr>
              <w:pStyle w:val="33"/>
              <w:adjustRightInd w:val="0"/>
              <w:snapToGrid w:val="0"/>
              <w:jc w:val="both"/>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优秀得9-12分，良好得4-8分，一般得1-3分，未提供不得分。</w:t>
            </w:r>
          </w:p>
        </w:tc>
      </w:tr>
      <w:tr>
        <w:tblPrEx>
          <w:tblLayout w:type="fixed"/>
          <w:tblCellMar>
            <w:top w:w="0" w:type="dxa"/>
            <w:left w:w="108" w:type="dxa"/>
            <w:bottom w:w="0" w:type="dxa"/>
            <w:right w:w="108" w:type="dxa"/>
          </w:tblCellMar>
        </w:tblPrEx>
        <w:trPr>
          <w:trHeight w:val="1878" w:hRule="atLeast"/>
          <w:jc w:val="center"/>
        </w:trPr>
        <w:tc>
          <w:tcPr>
            <w:tcW w:w="1425" w:type="dxa"/>
            <w:vMerge w:val="continue"/>
            <w:tcBorders>
              <w:left w:val="single" w:color="auto" w:sz="4" w:space="0"/>
              <w:right w:val="single" w:color="auto" w:sz="4" w:space="0"/>
            </w:tcBorders>
            <w:noWrap w:val="0"/>
            <w:vAlign w:val="center"/>
          </w:tcPr>
          <w:p>
            <w:pPr>
              <w:pStyle w:val="33"/>
              <w:adjustRightInd w:val="0"/>
              <w:snapToGrid w:val="0"/>
              <w:jc w:val="both"/>
              <w:textAlignment w:val="center"/>
              <w:rPr>
                <w:rFonts w:hint="eastAsia" w:ascii="仿宋_GB2312" w:hAnsi="仿宋_GB2312" w:eastAsia="仿宋_GB2312" w:cs="仿宋_GB2312"/>
                <w:kern w:val="2"/>
                <w:sz w:val="28"/>
                <w:szCs w:val="22"/>
                <w:lang w:val="en-US" w:eastAsia="zh-CN" w:bidi="ar-SA"/>
              </w:rPr>
            </w:pPr>
          </w:p>
        </w:tc>
        <w:tc>
          <w:tcPr>
            <w:tcW w:w="1387" w:type="dxa"/>
            <w:tcBorders>
              <w:top w:val="single" w:color="auto" w:sz="4" w:space="0"/>
              <w:left w:val="nil"/>
              <w:bottom w:val="single" w:color="auto" w:sz="4" w:space="0"/>
              <w:right w:val="single" w:color="auto" w:sz="4" w:space="0"/>
            </w:tcBorders>
            <w:noWrap w:val="0"/>
            <w:vAlign w:val="center"/>
          </w:tcPr>
          <w:p>
            <w:pPr>
              <w:pStyle w:val="33"/>
              <w:adjustRightInd w:val="0"/>
              <w:snapToGrid w:val="0"/>
              <w:jc w:val="both"/>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实施方案</w:t>
            </w:r>
          </w:p>
        </w:tc>
        <w:tc>
          <w:tcPr>
            <w:tcW w:w="840" w:type="dxa"/>
            <w:tcBorders>
              <w:top w:val="single" w:color="auto" w:sz="4" w:space="0"/>
              <w:left w:val="single" w:color="auto" w:sz="4" w:space="0"/>
              <w:bottom w:val="single" w:color="auto" w:sz="4" w:space="0"/>
              <w:right w:val="single" w:color="auto" w:sz="4" w:space="0"/>
            </w:tcBorders>
            <w:noWrap w:val="0"/>
            <w:vAlign w:val="center"/>
          </w:tcPr>
          <w:p>
            <w:pPr>
              <w:pStyle w:val="33"/>
              <w:adjustRightInd w:val="0"/>
              <w:snapToGrid w:val="0"/>
              <w:jc w:val="center"/>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12</w:t>
            </w:r>
          </w:p>
        </w:tc>
        <w:tc>
          <w:tcPr>
            <w:tcW w:w="6702" w:type="dxa"/>
            <w:tcBorders>
              <w:top w:val="single" w:color="auto" w:sz="4" w:space="0"/>
              <w:left w:val="single" w:color="auto" w:sz="4" w:space="0"/>
              <w:bottom w:val="single" w:color="auto" w:sz="4" w:space="0"/>
              <w:right w:val="single" w:color="auto" w:sz="4" w:space="0"/>
            </w:tcBorders>
            <w:noWrap w:val="0"/>
            <w:vAlign w:val="center"/>
          </w:tcPr>
          <w:p>
            <w:pPr>
              <w:pStyle w:val="33"/>
              <w:adjustRightInd w:val="0"/>
              <w:snapToGrid w:val="0"/>
              <w:jc w:val="both"/>
              <w:textAlignment w:val="center"/>
              <w:rPr>
                <w:rFonts w:hint="eastAsia" w:ascii="仿宋_GB2312" w:hAnsi="仿宋_GB2312" w:eastAsia="仿宋_GB2312" w:cs="仿宋_GB2312"/>
                <w:color w:val="auto"/>
                <w:kern w:val="2"/>
                <w:sz w:val="28"/>
                <w:szCs w:val="22"/>
                <w:lang w:val="zh-CN" w:eastAsia="zh-CN" w:bidi="ar-SA"/>
              </w:rPr>
            </w:pPr>
            <w:r>
              <w:rPr>
                <w:rFonts w:hint="eastAsia" w:ascii="仿宋_GB2312" w:hAnsi="仿宋_GB2312" w:eastAsia="仿宋_GB2312" w:cs="仿宋_GB2312"/>
                <w:color w:val="auto"/>
                <w:kern w:val="2"/>
                <w:sz w:val="28"/>
                <w:szCs w:val="22"/>
                <w:lang w:val="zh-CN" w:eastAsia="zh-CN" w:bidi="ar-SA"/>
              </w:rPr>
              <w:t>对项目组织管理、项目进度管理、项目质量保证措施。</w:t>
            </w:r>
          </w:p>
          <w:p>
            <w:pPr>
              <w:pStyle w:val="33"/>
              <w:adjustRightInd w:val="0"/>
              <w:snapToGrid w:val="0"/>
              <w:jc w:val="both"/>
              <w:textAlignment w:val="center"/>
              <w:rPr>
                <w:rFonts w:hint="eastAsia" w:ascii="仿宋_GB2312" w:hAnsi="仿宋_GB2312" w:eastAsia="仿宋_GB2312" w:cs="仿宋_GB2312"/>
                <w:color w:val="auto"/>
                <w:kern w:val="2"/>
                <w:sz w:val="28"/>
                <w:szCs w:val="22"/>
                <w:lang w:val="zh-CN" w:eastAsia="zh-CN" w:bidi="ar-SA"/>
              </w:rPr>
            </w:pPr>
            <w:r>
              <w:rPr>
                <w:rFonts w:hint="eastAsia" w:ascii="仿宋_GB2312" w:hAnsi="仿宋_GB2312" w:eastAsia="仿宋_GB2312" w:cs="仿宋_GB2312"/>
                <w:color w:val="auto"/>
                <w:kern w:val="2"/>
                <w:sz w:val="28"/>
                <w:szCs w:val="22"/>
                <w:lang w:val="zh-CN" w:eastAsia="zh-CN" w:bidi="ar-SA"/>
              </w:rPr>
              <w:t>评审依据：提供技术方案。</w:t>
            </w:r>
          </w:p>
          <w:p>
            <w:pPr>
              <w:pStyle w:val="33"/>
              <w:adjustRightInd w:val="0"/>
              <w:snapToGrid w:val="0"/>
              <w:jc w:val="both"/>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color w:val="auto"/>
                <w:kern w:val="2"/>
                <w:sz w:val="28"/>
                <w:szCs w:val="22"/>
                <w:lang w:val="zh-CN" w:eastAsia="zh-CN" w:bidi="ar-SA"/>
              </w:rPr>
              <w:t>优秀得</w:t>
            </w:r>
            <w:r>
              <w:rPr>
                <w:rFonts w:hint="eastAsia" w:ascii="仿宋_GB2312" w:hAnsi="仿宋_GB2312" w:eastAsia="仿宋_GB2312" w:cs="仿宋_GB2312"/>
                <w:color w:val="auto"/>
                <w:kern w:val="2"/>
                <w:sz w:val="28"/>
                <w:szCs w:val="22"/>
                <w:lang w:val="en-US" w:eastAsia="zh-CN" w:bidi="ar-SA"/>
              </w:rPr>
              <w:t>9-12</w:t>
            </w:r>
            <w:r>
              <w:rPr>
                <w:rFonts w:hint="eastAsia" w:ascii="仿宋_GB2312" w:hAnsi="仿宋_GB2312" w:eastAsia="仿宋_GB2312" w:cs="仿宋_GB2312"/>
                <w:color w:val="auto"/>
                <w:kern w:val="2"/>
                <w:sz w:val="28"/>
                <w:szCs w:val="22"/>
                <w:lang w:val="zh-CN" w:eastAsia="zh-CN" w:bidi="ar-SA"/>
              </w:rPr>
              <w:t>分，良好得</w:t>
            </w:r>
            <w:r>
              <w:rPr>
                <w:rFonts w:hint="eastAsia" w:ascii="仿宋_GB2312" w:hAnsi="仿宋_GB2312" w:eastAsia="仿宋_GB2312" w:cs="仿宋_GB2312"/>
                <w:color w:val="auto"/>
                <w:kern w:val="2"/>
                <w:sz w:val="28"/>
                <w:szCs w:val="22"/>
                <w:lang w:val="en-US" w:eastAsia="zh-CN" w:bidi="ar-SA"/>
              </w:rPr>
              <w:t>5-8</w:t>
            </w:r>
            <w:r>
              <w:rPr>
                <w:rFonts w:hint="eastAsia" w:ascii="仿宋_GB2312" w:hAnsi="仿宋_GB2312" w:eastAsia="仿宋_GB2312" w:cs="仿宋_GB2312"/>
                <w:color w:val="auto"/>
                <w:kern w:val="2"/>
                <w:sz w:val="28"/>
                <w:szCs w:val="22"/>
                <w:lang w:val="zh-CN" w:eastAsia="zh-CN" w:bidi="ar-SA"/>
              </w:rPr>
              <w:t>分，一般得1-</w:t>
            </w:r>
            <w:r>
              <w:rPr>
                <w:rFonts w:hint="eastAsia" w:ascii="仿宋_GB2312" w:hAnsi="仿宋_GB2312" w:eastAsia="仿宋_GB2312" w:cs="仿宋_GB2312"/>
                <w:color w:val="auto"/>
                <w:kern w:val="2"/>
                <w:sz w:val="28"/>
                <w:szCs w:val="22"/>
                <w:lang w:val="en-US" w:eastAsia="zh-CN" w:bidi="ar-SA"/>
              </w:rPr>
              <w:t>4</w:t>
            </w:r>
            <w:r>
              <w:rPr>
                <w:rFonts w:hint="eastAsia" w:ascii="仿宋_GB2312" w:hAnsi="仿宋_GB2312" w:eastAsia="仿宋_GB2312" w:cs="仿宋_GB2312"/>
                <w:color w:val="auto"/>
                <w:kern w:val="2"/>
                <w:sz w:val="28"/>
                <w:szCs w:val="22"/>
                <w:lang w:val="zh-CN" w:eastAsia="zh-CN" w:bidi="ar-SA"/>
              </w:rPr>
              <w:t>分，未提供不得分。</w:t>
            </w:r>
          </w:p>
        </w:tc>
      </w:tr>
      <w:tr>
        <w:tblPrEx>
          <w:tblLayout w:type="fixed"/>
          <w:tblCellMar>
            <w:top w:w="0" w:type="dxa"/>
            <w:left w:w="108" w:type="dxa"/>
            <w:bottom w:w="0" w:type="dxa"/>
            <w:right w:w="108" w:type="dxa"/>
          </w:tblCellMar>
        </w:tblPrEx>
        <w:trPr>
          <w:trHeight w:val="1209" w:hRule="atLeast"/>
          <w:jc w:val="center"/>
        </w:trPr>
        <w:tc>
          <w:tcPr>
            <w:tcW w:w="1425" w:type="dxa"/>
            <w:vMerge w:val="continue"/>
            <w:tcBorders>
              <w:left w:val="single" w:color="auto" w:sz="4" w:space="0"/>
              <w:bottom w:val="single" w:color="auto" w:sz="4" w:space="0"/>
              <w:right w:val="single" w:color="auto" w:sz="4" w:space="0"/>
            </w:tcBorders>
            <w:noWrap w:val="0"/>
            <w:vAlign w:val="center"/>
          </w:tcPr>
          <w:p>
            <w:pPr>
              <w:pStyle w:val="33"/>
              <w:adjustRightInd w:val="0"/>
              <w:snapToGrid w:val="0"/>
              <w:jc w:val="both"/>
              <w:textAlignment w:val="center"/>
              <w:rPr>
                <w:rFonts w:hint="eastAsia" w:ascii="仿宋_GB2312" w:hAnsi="仿宋_GB2312" w:eastAsia="仿宋_GB2312" w:cs="仿宋_GB2312"/>
                <w:kern w:val="2"/>
                <w:sz w:val="28"/>
                <w:szCs w:val="22"/>
                <w:lang w:val="en-US" w:eastAsia="zh-CN" w:bidi="ar-SA"/>
              </w:rPr>
            </w:pPr>
          </w:p>
        </w:tc>
        <w:tc>
          <w:tcPr>
            <w:tcW w:w="1387" w:type="dxa"/>
            <w:tcBorders>
              <w:top w:val="single" w:color="auto" w:sz="4" w:space="0"/>
              <w:left w:val="nil"/>
              <w:bottom w:val="single" w:color="auto" w:sz="4" w:space="0"/>
              <w:right w:val="single" w:color="auto" w:sz="4" w:space="0"/>
            </w:tcBorders>
            <w:noWrap w:val="0"/>
            <w:vAlign w:val="center"/>
          </w:tcPr>
          <w:p>
            <w:pPr>
              <w:pStyle w:val="33"/>
              <w:adjustRightInd w:val="0"/>
              <w:snapToGrid w:val="0"/>
              <w:jc w:val="both"/>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安全措施</w:t>
            </w:r>
          </w:p>
        </w:tc>
        <w:tc>
          <w:tcPr>
            <w:tcW w:w="840" w:type="dxa"/>
            <w:tcBorders>
              <w:top w:val="single" w:color="auto" w:sz="4" w:space="0"/>
              <w:left w:val="single" w:color="auto" w:sz="4" w:space="0"/>
              <w:bottom w:val="single" w:color="auto" w:sz="4" w:space="0"/>
              <w:right w:val="single" w:color="auto" w:sz="4" w:space="0"/>
            </w:tcBorders>
            <w:noWrap w:val="0"/>
            <w:vAlign w:val="center"/>
          </w:tcPr>
          <w:p>
            <w:pPr>
              <w:pStyle w:val="33"/>
              <w:adjustRightInd w:val="0"/>
              <w:snapToGrid w:val="0"/>
              <w:jc w:val="center"/>
              <w:textAlignment w:val="center"/>
              <w:rPr>
                <w:rFonts w:hint="eastAsia" w:ascii="仿宋_GB2312" w:hAnsi="仿宋_GB2312" w:eastAsia="仿宋_GB2312" w:cs="仿宋_GB2312"/>
                <w:kern w:val="2"/>
                <w:sz w:val="28"/>
                <w:szCs w:val="22"/>
                <w:lang w:val="zh-CN" w:eastAsia="zh-CN" w:bidi="ar-SA"/>
              </w:rPr>
            </w:pPr>
            <w:r>
              <w:rPr>
                <w:rFonts w:hint="eastAsia" w:ascii="仿宋_GB2312" w:hAnsi="仿宋_GB2312" w:eastAsia="仿宋_GB2312" w:cs="仿宋_GB2312"/>
                <w:color w:val="auto"/>
                <w:kern w:val="2"/>
                <w:sz w:val="28"/>
                <w:szCs w:val="22"/>
                <w:lang w:val="en-US" w:eastAsia="zh-CN" w:bidi="ar-SA"/>
              </w:rPr>
              <w:t>10</w:t>
            </w:r>
          </w:p>
        </w:tc>
        <w:tc>
          <w:tcPr>
            <w:tcW w:w="6702" w:type="dxa"/>
            <w:tcBorders>
              <w:top w:val="single" w:color="auto" w:sz="4" w:space="0"/>
              <w:left w:val="single" w:color="auto" w:sz="4" w:space="0"/>
              <w:bottom w:val="single" w:color="auto" w:sz="4" w:space="0"/>
              <w:right w:val="single" w:color="auto" w:sz="4" w:space="0"/>
            </w:tcBorders>
            <w:noWrap w:val="0"/>
            <w:vAlign w:val="center"/>
          </w:tcPr>
          <w:p>
            <w:pPr>
              <w:pStyle w:val="33"/>
              <w:adjustRightInd w:val="0"/>
              <w:snapToGrid w:val="0"/>
              <w:jc w:val="both"/>
              <w:textAlignment w:val="center"/>
              <w:rPr>
                <w:rFonts w:hint="eastAsia" w:ascii="仿宋_GB2312" w:hAnsi="仿宋_GB2312" w:eastAsia="仿宋_GB2312" w:cs="仿宋_GB2312"/>
                <w:color w:val="auto"/>
                <w:kern w:val="2"/>
                <w:sz w:val="28"/>
                <w:szCs w:val="22"/>
                <w:lang w:val="zh-CN" w:eastAsia="zh-CN" w:bidi="ar-SA"/>
              </w:rPr>
            </w:pPr>
            <w:r>
              <w:rPr>
                <w:rFonts w:hint="eastAsia" w:ascii="仿宋_GB2312" w:hAnsi="仿宋_GB2312" w:eastAsia="仿宋_GB2312" w:cs="仿宋_GB2312"/>
                <w:color w:val="auto"/>
                <w:kern w:val="2"/>
                <w:sz w:val="28"/>
                <w:szCs w:val="22"/>
                <w:lang w:val="zh-CN" w:eastAsia="zh-CN" w:bidi="ar-SA"/>
              </w:rPr>
              <w:t>投标人提供全面有效的安全保障措施。</w:t>
            </w:r>
          </w:p>
          <w:p>
            <w:pPr>
              <w:pStyle w:val="33"/>
              <w:adjustRightInd w:val="0"/>
              <w:snapToGrid w:val="0"/>
              <w:jc w:val="both"/>
              <w:textAlignment w:val="center"/>
              <w:rPr>
                <w:rFonts w:hint="eastAsia" w:ascii="仿宋_GB2312" w:hAnsi="仿宋_GB2312" w:eastAsia="仿宋_GB2312" w:cs="仿宋_GB2312"/>
                <w:kern w:val="2"/>
                <w:sz w:val="28"/>
                <w:szCs w:val="22"/>
                <w:lang w:val="zh-CN" w:eastAsia="zh-CN" w:bidi="ar-SA"/>
              </w:rPr>
            </w:pPr>
            <w:r>
              <w:rPr>
                <w:rFonts w:hint="eastAsia" w:ascii="仿宋_GB2312" w:hAnsi="仿宋_GB2312" w:eastAsia="仿宋_GB2312" w:cs="仿宋_GB2312"/>
                <w:color w:val="auto"/>
                <w:kern w:val="2"/>
                <w:sz w:val="28"/>
                <w:szCs w:val="22"/>
                <w:lang w:val="zh-CN" w:eastAsia="zh-CN" w:bidi="ar-SA"/>
              </w:rPr>
              <w:t>优秀得7-10分，良好得4-6分，一般得1-3分，未提供不得分。</w:t>
            </w:r>
          </w:p>
        </w:tc>
      </w:tr>
      <w:tr>
        <w:tblPrEx>
          <w:tblLayout w:type="fixed"/>
          <w:tblCellMar>
            <w:top w:w="0" w:type="dxa"/>
            <w:left w:w="108" w:type="dxa"/>
            <w:bottom w:w="0" w:type="dxa"/>
            <w:right w:w="108" w:type="dxa"/>
          </w:tblCellMar>
        </w:tblPrEx>
        <w:trPr>
          <w:trHeight w:val="2115" w:hRule="atLeast"/>
          <w:jc w:val="center"/>
        </w:trPr>
        <w:tc>
          <w:tcPr>
            <w:tcW w:w="1425" w:type="dxa"/>
            <w:vMerge w:val="continue"/>
            <w:tcBorders>
              <w:top w:val="single" w:color="auto" w:sz="4" w:space="0"/>
              <w:left w:val="single" w:color="auto" w:sz="4" w:space="0"/>
              <w:right w:val="single" w:color="auto" w:sz="4" w:space="0"/>
            </w:tcBorders>
            <w:noWrap w:val="0"/>
            <w:vAlign w:val="center"/>
          </w:tcPr>
          <w:p>
            <w:pPr>
              <w:pStyle w:val="33"/>
              <w:adjustRightInd w:val="0"/>
              <w:snapToGrid w:val="0"/>
              <w:jc w:val="both"/>
              <w:textAlignment w:val="center"/>
              <w:rPr>
                <w:rFonts w:hint="eastAsia" w:ascii="仿宋_GB2312" w:hAnsi="仿宋_GB2312" w:eastAsia="仿宋_GB2312" w:cs="仿宋_GB2312"/>
                <w:kern w:val="2"/>
                <w:sz w:val="28"/>
                <w:szCs w:val="22"/>
                <w:lang w:val="en-US" w:eastAsia="zh-CN" w:bidi="ar-SA"/>
              </w:rPr>
            </w:pPr>
          </w:p>
        </w:tc>
        <w:tc>
          <w:tcPr>
            <w:tcW w:w="1387" w:type="dxa"/>
            <w:tcBorders>
              <w:top w:val="single" w:color="auto" w:sz="4" w:space="0"/>
              <w:left w:val="nil"/>
              <w:bottom w:val="single" w:color="auto" w:sz="4" w:space="0"/>
              <w:right w:val="single" w:color="auto" w:sz="4" w:space="0"/>
            </w:tcBorders>
            <w:noWrap w:val="0"/>
            <w:vAlign w:val="center"/>
          </w:tcPr>
          <w:p>
            <w:pPr>
              <w:pStyle w:val="33"/>
              <w:adjustRightInd w:val="0"/>
              <w:snapToGrid w:val="0"/>
              <w:jc w:val="both"/>
              <w:textAlignment w:val="center"/>
              <w:rPr>
                <w:rFonts w:hint="eastAsia" w:ascii="仿宋_GB2312" w:hAnsi="仿宋_GB2312" w:eastAsia="仿宋_GB2312" w:cs="仿宋_GB2312"/>
                <w:kern w:val="2"/>
                <w:sz w:val="28"/>
                <w:szCs w:val="22"/>
                <w:lang w:val="zh-CN" w:eastAsia="zh-CN" w:bidi="ar-SA"/>
              </w:rPr>
            </w:pPr>
            <w:r>
              <w:rPr>
                <w:rFonts w:hint="eastAsia" w:ascii="仿宋_GB2312" w:hAnsi="仿宋_GB2312" w:eastAsia="仿宋_GB2312" w:cs="仿宋_GB2312"/>
                <w:color w:val="auto"/>
                <w:kern w:val="2"/>
                <w:sz w:val="28"/>
                <w:szCs w:val="22"/>
                <w:lang w:val="en-US" w:eastAsia="zh-CN" w:bidi="ar-SA"/>
              </w:rPr>
              <w:t>施工进度计划</w:t>
            </w:r>
          </w:p>
        </w:tc>
        <w:tc>
          <w:tcPr>
            <w:tcW w:w="840" w:type="dxa"/>
            <w:tcBorders>
              <w:top w:val="single" w:color="auto" w:sz="4" w:space="0"/>
              <w:left w:val="single" w:color="auto" w:sz="4" w:space="0"/>
              <w:bottom w:val="single" w:color="auto" w:sz="4" w:space="0"/>
              <w:right w:val="single" w:color="auto" w:sz="4" w:space="0"/>
            </w:tcBorders>
            <w:noWrap w:val="0"/>
            <w:vAlign w:val="center"/>
          </w:tcPr>
          <w:p>
            <w:pPr>
              <w:pStyle w:val="33"/>
              <w:adjustRightInd w:val="0"/>
              <w:snapToGrid w:val="0"/>
              <w:jc w:val="center"/>
              <w:textAlignment w:val="center"/>
              <w:rPr>
                <w:rFonts w:hint="default" w:ascii="仿宋_GB2312" w:hAnsi="仿宋_GB2312" w:eastAsia="仿宋_GB2312" w:cs="仿宋_GB2312"/>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10</w:t>
            </w:r>
          </w:p>
        </w:tc>
        <w:tc>
          <w:tcPr>
            <w:tcW w:w="6702" w:type="dxa"/>
            <w:tcBorders>
              <w:top w:val="single" w:color="auto" w:sz="4" w:space="0"/>
              <w:left w:val="single" w:color="auto" w:sz="4" w:space="0"/>
              <w:bottom w:val="single" w:color="auto" w:sz="4" w:space="0"/>
              <w:right w:val="single" w:color="auto" w:sz="4" w:space="0"/>
            </w:tcBorders>
            <w:noWrap w:val="0"/>
            <w:vAlign w:val="center"/>
          </w:tcPr>
          <w:p>
            <w:pPr>
              <w:pStyle w:val="33"/>
              <w:adjustRightInd w:val="0"/>
              <w:snapToGrid w:val="0"/>
              <w:jc w:val="both"/>
              <w:textAlignment w:val="center"/>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进度计划应在空间和时间上做合理的统筹安排且符合施工的科学规律，能充分满足工程需求得7-10分；</w:t>
            </w:r>
          </w:p>
          <w:p>
            <w:pPr>
              <w:pStyle w:val="33"/>
              <w:adjustRightInd w:val="0"/>
              <w:snapToGrid w:val="0"/>
              <w:jc w:val="both"/>
              <w:textAlignment w:val="center"/>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进度计划基本满足工程需求得4-6分；</w:t>
            </w:r>
          </w:p>
          <w:p>
            <w:pPr>
              <w:pStyle w:val="33"/>
              <w:adjustRightInd w:val="0"/>
              <w:snapToGrid w:val="0"/>
              <w:jc w:val="both"/>
              <w:textAlignment w:val="center"/>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进度计划不科学，有缺项得1-3分</w:t>
            </w:r>
          </w:p>
          <w:p>
            <w:pPr>
              <w:pStyle w:val="33"/>
              <w:adjustRightInd w:val="0"/>
              <w:snapToGrid w:val="0"/>
              <w:jc w:val="both"/>
              <w:textAlignment w:val="center"/>
              <w:rPr>
                <w:rFonts w:hint="eastAsia" w:ascii="仿宋_GB2312" w:hAnsi="仿宋_GB2312" w:eastAsia="仿宋_GB2312" w:cs="仿宋_GB2312"/>
                <w:kern w:val="2"/>
                <w:sz w:val="28"/>
                <w:szCs w:val="22"/>
                <w:lang w:val="zh-CN" w:eastAsia="zh-CN" w:bidi="ar-SA"/>
              </w:rPr>
            </w:pPr>
            <w:r>
              <w:rPr>
                <w:rFonts w:hint="eastAsia" w:ascii="仿宋_GB2312" w:hAnsi="仿宋_GB2312" w:eastAsia="仿宋_GB2312" w:cs="仿宋_GB2312"/>
                <w:color w:val="auto"/>
                <w:kern w:val="2"/>
                <w:sz w:val="28"/>
                <w:szCs w:val="22"/>
                <w:lang w:val="en-US" w:eastAsia="zh-CN" w:bidi="ar-SA"/>
              </w:rPr>
              <w:t>未提供不得分。</w:t>
            </w:r>
          </w:p>
        </w:tc>
      </w:tr>
      <w:tr>
        <w:tblPrEx>
          <w:tblLayout w:type="fixed"/>
          <w:tblCellMar>
            <w:top w:w="0" w:type="dxa"/>
            <w:left w:w="108" w:type="dxa"/>
            <w:bottom w:w="0" w:type="dxa"/>
            <w:right w:w="108" w:type="dxa"/>
          </w:tblCellMar>
        </w:tblPrEx>
        <w:trPr>
          <w:trHeight w:val="2588" w:hRule="atLeast"/>
          <w:jc w:val="center"/>
        </w:trPr>
        <w:tc>
          <w:tcPr>
            <w:tcW w:w="1425" w:type="dxa"/>
            <w:vMerge w:val="continue"/>
            <w:tcBorders>
              <w:left w:val="single" w:color="auto" w:sz="4" w:space="0"/>
              <w:right w:val="single" w:color="auto" w:sz="4" w:space="0"/>
            </w:tcBorders>
            <w:noWrap w:val="0"/>
            <w:vAlign w:val="center"/>
          </w:tcPr>
          <w:p>
            <w:pPr>
              <w:pStyle w:val="33"/>
              <w:adjustRightInd w:val="0"/>
              <w:snapToGrid w:val="0"/>
              <w:jc w:val="both"/>
              <w:textAlignment w:val="center"/>
              <w:rPr>
                <w:rFonts w:hint="eastAsia" w:ascii="仿宋_GB2312" w:hAnsi="仿宋_GB2312" w:eastAsia="仿宋_GB2312" w:cs="仿宋_GB2312"/>
                <w:kern w:val="2"/>
                <w:sz w:val="28"/>
                <w:szCs w:val="22"/>
                <w:lang w:val="en-US" w:eastAsia="zh-CN" w:bidi="ar-SA"/>
              </w:rPr>
            </w:pPr>
          </w:p>
        </w:tc>
        <w:tc>
          <w:tcPr>
            <w:tcW w:w="1387" w:type="dxa"/>
            <w:tcBorders>
              <w:top w:val="single" w:color="auto" w:sz="4" w:space="0"/>
              <w:left w:val="single" w:color="auto" w:sz="4" w:space="0"/>
              <w:right w:val="single" w:color="auto" w:sz="4" w:space="0"/>
            </w:tcBorders>
            <w:noWrap w:val="0"/>
            <w:vAlign w:val="center"/>
          </w:tcPr>
          <w:p>
            <w:pPr>
              <w:pStyle w:val="33"/>
              <w:adjustRightInd w:val="0"/>
              <w:snapToGrid w:val="0"/>
              <w:jc w:val="both"/>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人员配备</w:t>
            </w:r>
          </w:p>
        </w:tc>
        <w:tc>
          <w:tcPr>
            <w:tcW w:w="840" w:type="dxa"/>
            <w:tcBorders>
              <w:top w:val="single" w:color="auto" w:sz="4" w:space="0"/>
              <w:left w:val="single" w:color="auto" w:sz="4" w:space="0"/>
              <w:right w:val="single" w:color="auto" w:sz="4" w:space="0"/>
            </w:tcBorders>
            <w:noWrap w:val="0"/>
            <w:vAlign w:val="center"/>
          </w:tcPr>
          <w:p>
            <w:pPr>
              <w:pStyle w:val="33"/>
              <w:adjustRightInd w:val="0"/>
              <w:snapToGrid w:val="0"/>
              <w:jc w:val="center"/>
              <w:textAlignment w:val="center"/>
              <w:rPr>
                <w:rFonts w:hint="default" w:ascii="仿宋_GB2312" w:hAnsi="仿宋_GB2312" w:eastAsia="仿宋_GB2312" w:cs="仿宋_GB2312"/>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10</w:t>
            </w:r>
          </w:p>
        </w:tc>
        <w:tc>
          <w:tcPr>
            <w:tcW w:w="6702" w:type="dxa"/>
            <w:tcBorders>
              <w:top w:val="single" w:color="auto" w:sz="4" w:space="0"/>
              <w:left w:val="single" w:color="auto" w:sz="4" w:space="0"/>
              <w:bottom w:val="single" w:color="auto" w:sz="4" w:space="0"/>
              <w:right w:val="single" w:color="auto" w:sz="4" w:space="0"/>
            </w:tcBorders>
            <w:noWrap w:val="0"/>
            <w:vAlign w:val="center"/>
          </w:tcPr>
          <w:p>
            <w:pPr>
              <w:pStyle w:val="33"/>
              <w:adjustRightInd w:val="0"/>
              <w:snapToGrid w:val="0"/>
              <w:jc w:val="both"/>
              <w:textAlignment w:val="center"/>
              <w:rPr>
                <w:rFonts w:hint="default" w:ascii="仿宋_GB2312" w:hAnsi="仿宋_GB2312" w:eastAsia="仿宋_GB2312" w:cs="仿宋_GB2312"/>
                <w:color w:val="auto"/>
                <w:kern w:val="2"/>
                <w:sz w:val="28"/>
                <w:szCs w:val="22"/>
                <w:lang w:val="en-US" w:eastAsia="zh-CN" w:bidi="ar-SA"/>
              </w:rPr>
            </w:pPr>
            <w:r>
              <w:rPr>
                <w:rFonts w:hint="default" w:ascii="仿宋_GB2312" w:hAnsi="仿宋_GB2312" w:eastAsia="仿宋_GB2312" w:cs="仿宋_GB2312"/>
                <w:color w:val="auto"/>
                <w:kern w:val="2"/>
                <w:sz w:val="28"/>
                <w:szCs w:val="22"/>
                <w:lang w:val="en-US" w:eastAsia="zh-CN" w:bidi="ar-SA"/>
              </w:rPr>
              <w:t>劳动力需用量计划应是根据工程进度计划的安排计算出的，并与工程进度计划相一致。</w:t>
            </w:r>
          </w:p>
          <w:p>
            <w:pPr>
              <w:pStyle w:val="33"/>
              <w:adjustRightInd w:val="0"/>
              <w:snapToGrid w:val="0"/>
              <w:jc w:val="both"/>
              <w:textAlignment w:val="center"/>
              <w:rPr>
                <w:rFonts w:hint="default" w:ascii="仿宋_GB2312" w:hAnsi="仿宋_GB2312" w:eastAsia="仿宋_GB2312" w:cs="仿宋_GB2312"/>
                <w:color w:val="auto"/>
                <w:kern w:val="2"/>
                <w:sz w:val="28"/>
                <w:szCs w:val="22"/>
                <w:lang w:val="en-US" w:eastAsia="zh-CN" w:bidi="ar-SA"/>
              </w:rPr>
            </w:pPr>
            <w:r>
              <w:rPr>
                <w:rFonts w:hint="default" w:ascii="仿宋_GB2312" w:hAnsi="仿宋_GB2312" w:eastAsia="仿宋_GB2312" w:cs="仿宋_GB2312"/>
                <w:color w:val="auto"/>
                <w:kern w:val="2"/>
                <w:sz w:val="28"/>
                <w:szCs w:val="22"/>
                <w:lang w:val="en-US" w:eastAsia="zh-CN" w:bidi="ar-SA"/>
              </w:rPr>
              <w:t>计划方案科学、可行性高、实施方案可靠；</w:t>
            </w:r>
          </w:p>
          <w:p>
            <w:pPr>
              <w:pStyle w:val="33"/>
              <w:adjustRightInd w:val="0"/>
              <w:snapToGrid w:val="0"/>
              <w:jc w:val="both"/>
              <w:textAlignment w:val="center"/>
              <w:rPr>
                <w:rFonts w:hint="eastAsia" w:ascii="仿宋_GB2312" w:hAnsi="仿宋_GB2312" w:eastAsia="仿宋_GB2312" w:cs="仿宋_GB2312"/>
                <w:color w:val="auto"/>
                <w:kern w:val="2"/>
                <w:sz w:val="28"/>
                <w:szCs w:val="22"/>
                <w:lang w:val="en-US" w:eastAsia="zh-CN" w:bidi="ar-SA"/>
              </w:rPr>
            </w:pPr>
            <w:r>
              <w:rPr>
                <w:rFonts w:hint="default" w:ascii="仿宋_GB2312" w:hAnsi="仿宋_GB2312" w:eastAsia="仿宋_GB2312" w:cs="仿宋_GB2312"/>
                <w:color w:val="auto"/>
                <w:kern w:val="2"/>
                <w:sz w:val="28"/>
                <w:szCs w:val="22"/>
                <w:lang w:val="en-US" w:eastAsia="zh-CN" w:bidi="ar-SA"/>
              </w:rPr>
              <w:t>劳动力需用量计划基本满足工程需求得；</w:t>
            </w:r>
          </w:p>
          <w:p>
            <w:pPr>
              <w:pStyle w:val="33"/>
              <w:adjustRightInd w:val="0"/>
              <w:snapToGrid w:val="0"/>
              <w:jc w:val="both"/>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优秀得8-10分，良好得4-7分，一般得1-3分，未提供不得分。</w:t>
            </w:r>
          </w:p>
        </w:tc>
      </w:tr>
      <w:tr>
        <w:tblPrEx>
          <w:tblLayout w:type="fixed"/>
          <w:tblCellMar>
            <w:top w:w="0" w:type="dxa"/>
            <w:left w:w="108" w:type="dxa"/>
            <w:bottom w:w="0" w:type="dxa"/>
            <w:right w:w="108" w:type="dxa"/>
          </w:tblCellMar>
        </w:tblPrEx>
        <w:trPr>
          <w:trHeight w:val="620" w:hRule="atLeast"/>
          <w:jc w:val="center"/>
        </w:trPr>
        <w:tc>
          <w:tcPr>
            <w:tcW w:w="10354" w:type="dxa"/>
            <w:gridSpan w:val="4"/>
            <w:tcBorders>
              <w:top w:val="single" w:color="auto" w:sz="4" w:space="0"/>
              <w:left w:val="single" w:color="auto" w:sz="4" w:space="0"/>
              <w:bottom w:val="single" w:color="auto" w:sz="4" w:space="0"/>
              <w:right w:val="single" w:color="auto" w:sz="4" w:space="0"/>
            </w:tcBorders>
            <w:noWrap w:val="0"/>
            <w:vAlign w:val="center"/>
          </w:tcPr>
          <w:p>
            <w:pPr>
              <w:pStyle w:val="33"/>
              <w:adjustRightInd w:val="0"/>
              <w:snapToGrid w:val="0"/>
              <w:jc w:val="center"/>
              <w:textAlignment w:val="center"/>
              <w:rPr>
                <w:rFonts w:hint="default" w:eastAsia="宋体"/>
                <w:sz w:val="28"/>
                <w:szCs w:val="28"/>
                <w:highlight w:val="none"/>
                <w:lang w:val="en-US" w:eastAsia="zh-CN"/>
              </w:rPr>
            </w:pPr>
            <w:r>
              <w:rPr>
                <w:rFonts w:hint="eastAsia" w:ascii="仿宋_GB2312" w:hAnsi="仿宋_GB2312" w:eastAsia="仿宋_GB2312" w:cs="仿宋_GB2312"/>
                <w:b/>
                <w:bCs/>
                <w:kern w:val="2"/>
                <w:sz w:val="28"/>
                <w:szCs w:val="22"/>
                <w:lang w:val="en-US" w:eastAsia="zh-CN" w:bidi="ar-SA"/>
              </w:rPr>
              <w:t>合计</w:t>
            </w:r>
            <w:r>
              <w:rPr>
                <w:rFonts w:hint="eastAsia" w:ascii="仿宋_GB2312" w:hAnsi="仿宋_GB2312" w:eastAsia="仿宋_GB2312" w:cs="仿宋_GB2312"/>
                <w:kern w:val="2"/>
                <w:sz w:val="28"/>
                <w:szCs w:val="22"/>
                <w:lang w:val="en-US" w:eastAsia="zh-CN" w:bidi="ar-SA"/>
              </w:rPr>
              <w:t>：100分</w:t>
            </w:r>
          </w:p>
        </w:tc>
      </w:tr>
    </w:tbl>
    <w:p>
      <w:pPr>
        <w:rPr>
          <w:rFonts w:hint="eastAsia" w:ascii="仿宋" w:hAnsi="仿宋" w:eastAsia="仿宋" w:cs="仿宋"/>
          <w:b/>
          <w:bCs/>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属于中小企业评审优惠内容及价格扣除幅度</w:t>
      </w:r>
    </w:p>
    <w:p>
      <w:pPr>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根据中华人民共和国财政部、中华人民共和国工业和信息化部《政府采购促进中小企业发展管理办法》（财库﹝2020﹞46号）文件的规定，属于中小企业评审优惠内容及幅度如下：</w:t>
      </w:r>
    </w:p>
    <w:p>
      <w:pPr>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（一）中小企业（含中型、小型、微型企业）应当同时符合以下条件：</w:t>
      </w:r>
    </w:p>
    <w:p>
      <w:pPr>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①符合中小企业划分标准（按《关于印发中小企业划型标准规定的通知》（工信部联企业〔2011〕300号）执行）；</w:t>
      </w:r>
    </w:p>
    <w:p>
      <w:pPr>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②提供本企业制造的货物、承担的项目或者服务，或者提供其他中小企业制造的货物。本项所称货物不包括使用大型企业注册商标的货物；</w:t>
      </w:r>
    </w:p>
    <w:p>
      <w:pPr>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③小型、微型企业提供中型企业制造的货物的，视同为中型企业。</w:t>
      </w:r>
    </w:p>
    <w:p>
      <w:pPr>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（二）价格扣除办法：</w:t>
      </w:r>
    </w:p>
    <w:p>
      <w:pPr>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①对于非专门面向中小企业的项目，对小型和微型企业（或联合体各方均为小型、微型企业的）产品的价格给予</w:t>
      </w:r>
      <w:r>
        <w:rPr>
          <w:rFonts w:hint="eastAsia" w:ascii="仿宋_GB2312" w:hAnsi="宋体" w:eastAsia="仿宋_GB2312"/>
          <w:sz w:val="28"/>
          <w:szCs w:val="28"/>
          <w:lang w:val="en-US" w:eastAsia="zh-CN"/>
        </w:rPr>
        <w:t>10</w:t>
      </w:r>
      <w:r>
        <w:rPr>
          <w:rFonts w:hint="eastAsia" w:ascii="仿宋_GB2312" w:hAnsi="宋体" w:eastAsia="仿宋_GB2312"/>
          <w:sz w:val="28"/>
          <w:szCs w:val="28"/>
        </w:rPr>
        <w:t>%的扣除，用扣除后的价格参与价格分的评审。</w:t>
      </w:r>
    </w:p>
    <w:p>
      <w:pPr>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（三）小型和微型企业适用价格扣除办法时应提供《中小企业声明函》；</w:t>
      </w:r>
    </w:p>
    <w:p>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进口产品不享受中小企业评审优惠</w:t>
      </w:r>
    </w:p>
    <w:p>
      <w:pPr>
        <w:rPr>
          <w:rFonts w:hint="eastAsia" w:ascii="仿宋" w:hAnsi="仿宋" w:eastAsia="仿宋" w:cs="仿宋"/>
          <w:b/>
          <w:bCs/>
          <w:sz w:val="28"/>
          <w:szCs w:val="28"/>
          <w:lang w:val="en-US" w:eastAsia="zh-CN"/>
        </w:rPr>
      </w:pPr>
    </w:p>
    <w:p>
      <w:pPr>
        <w:rPr>
          <w:rFonts w:hint="eastAsia" w:ascii="仿宋" w:hAnsi="仿宋" w:eastAsia="仿宋" w:cs="仿宋"/>
          <w:b/>
          <w:bCs/>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属于享受政府采购支持政策的监狱企业或残疾人福利性单位评审优惠内容及价格扣除幅度</w:t>
      </w:r>
    </w:p>
    <w:p>
      <w:pPr>
        <w:spacing w:line="560" w:lineRule="exact"/>
        <w:ind w:firstLine="560" w:firstLineChars="200"/>
        <w:rPr>
          <w:rFonts w:hint="eastAsia" w:ascii="仿宋_GB2312" w:eastAsia="仿宋_GB2312"/>
          <w:b/>
          <w:kern w:val="0"/>
          <w:sz w:val="28"/>
          <w:szCs w:val="28"/>
          <w:lang w:eastAsia="zh-CN"/>
        </w:rPr>
      </w:pPr>
      <w:r>
        <w:rPr>
          <w:rFonts w:hint="eastAsia" w:ascii="仿宋_GB2312" w:hAnsi="仿宋_GB2312" w:eastAsia="仿宋_GB2312" w:cs="仿宋_GB2312"/>
          <w:sz w:val="28"/>
          <w:szCs w:val="28"/>
        </w:rPr>
        <w:t>按小型、微型企业评审中价格扣除,监狱企业或残疾人福利性单位属于小型、微型企业的，不重复享受政策。本项目的价格扣除为</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w:t>
      </w:r>
    </w:p>
    <w:p>
      <w:pPr>
        <w:pStyle w:val="23"/>
        <w:shd w:val="clear" w:color="auto" w:fill="FFFFFF" w:themeFill="background1"/>
        <w:spacing w:line="560" w:lineRule="exact"/>
        <w:jc w:val="both"/>
        <w:rPr>
          <w:rFonts w:hint="eastAsia" w:ascii="仿宋_GB2312" w:eastAsia="仿宋_GB2312"/>
          <w:b/>
          <w:kern w:val="0"/>
          <w:sz w:val="28"/>
          <w:szCs w:val="28"/>
          <w:lang w:eastAsia="zh-CN"/>
        </w:rPr>
      </w:pPr>
      <w:r>
        <w:rPr>
          <w:rFonts w:hint="eastAsia" w:ascii="仿宋_GB2312" w:eastAsia="仿宋_GB2312"/>
          <w:b/>
          <w:kern w:val="0"/>
          <w:sz w:val="28"/>
          <w:szCs w:val="28"/>
          <w:lang w:eastAsia="zh-CN"/>
        </w:rPr>
        <w:t>供应商最终得分（100分）</w:t>
      </w:r>
    </w:p>
    <w:p>
      <w:pPr>
        <w:shd w:val="clear" w:fill="FFFFFF" w:themeFill="background1"/>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则其评标价格=投标报价中属于小型和微型企业产品的价格部分*(100%-</w:t>
      </w:r>
      <w:r>
        <w:rPr>
          <w:rFonts w:hint="eastAsia" w:ascii="仿宋_GB2312" w:hAnsi="宋体" w:eastAsia="仿宋_GB2312"/>
          <w:sz w:val="28"/>
          <w:szCs w:val="28"/>
          <w:lang w:val="en-US" w:eastAsia="zh-CN"/>
        </w:rPr>
        <w:t>10</w:t>
      </w:r>
      <w:r>
        <w:rPr>
          <w:rFonts w:hint="eastAsia" w:ascii="仿宋_GB2312" w:hAnsi="宋体" w:eastAsia="仿宋_GB2312"/>
          <w:sz w:val="28"/>
          <w:szCs w:val="28"/>
        </w:rPr>
        <w:t>%) +投标报价中不属于小型和微型企业产品的价格部分;否则，其评标价=投标报价（最后报价）。</w:t>
      </w:r>
    </w:p>
    <w:p>
      <w:pPr>
        <w:shd w:val="clear" w:fill="FFFFFF" w:themeFill="background1"/>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总得分=价格部分得分+技术部分得分+商务部分得分。</w:t>
      </w:r>
    </w:p>
    <w:p>
      <w:pPr>
        <w:widowControl/>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2</w:t>
      </w: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评审过程保密</w:t>
      </w:r>
      <w:r>
        <w:rPr>
          <w:rFonts w:hint="eastAsia" w:ascii="仿宋_GB2312" w:hAnsi="仿宋_GB2312" w:eastAsia="仿宋_GB2312" w:cs="仿宋_GB2312"/>
          <w:b/>
          <w:bCs/>
          <w:sz w:val="28"/>
          <w:szCs w:val="28"/>
          <w:lang w:val="en-US" w:eastAsia="zh-CN"/>
        </w:rPr>
        <w:t>及要求</w:t>
      </w:r>
    </w:p>
    <w:p>
      <w:pPr>
        <w:spacing w:line="360" w:lineRule="auto"/>
        <w:ind w:firstLine="560" w:firstLineChars="200"/>
        <w:textAlignment w:val="baselin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21.1</w:t>
      </w:r>
      <w:r>
        <w:rPr>
          <w:rFonts w:hint="default" w:ascii="仿宋_GB2312" w:hAnsi="仿宋_GB2312" w:eastAsia="仿宋_GB2312" w:cs="仿宋_GB2312"/>
          <w:sz w:val="28"/>
          <w:szCs w:val="28"/>
          <w:lang w:val="en-US" w:eastAsia="zh-CN"/>
        </w:rPr>
        <w:t>开标之后，直到签订合同止，凡是属于审查、澄清、评价和比较投标的有关资料以及定标意向等，均不向投标人或者其他与评标无关的人员透露。</w:t>
      </w:r>
    </w:p>
    <w:p>
      <w:pPr>
        <w:spacing w:line="360" w:lineRule="auto"/>
        <w:ind w:firstLine="560" w:firstLineChars="200"/>
        <w:textAlignment w:val="baseline"/>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lang w:val="en-US" w:eastAsia="zh-CN"/>
        </w:rPr>
        <w:t>.2 在确定中标人之前，投标人试图在投标文件审查、澄清、比较和评标时对评标委员会、采购人和采购代理机构施加任何影响都可能导致其投标无效。</w:t>
      </w:r>
    </w:p>
    <w:p>
      <w:pPr>
        <w:spacing w:line="360" w:lineRule="auto"/>
        <w:ind w:firstLine="560" w:firstLineChars="200"/>
        <w:textAlignment w:val="baseline"/>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lang w:val="en-US" w:eastAsia="zh-CN"/>
        </w:rPr>
        <w:t>.3 电子招投标的应急措施</w:t>
      </w:r>
    </w:p>
    <w:p>
      <w:pPr>
        <w:spacing w:line="360" w:lineRule="auto"/>
        <w:ind w:firstLine="560" w:firstLineChars="200"/>
        <w:textAlignment w:val="baseline"/>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lang w:val="en-US" w:eastAsia="zh-CN"/>
        </w:rPr>
        <w:t>.3.1 电子开标、评标如出现下列原因，导致系统无法正常运行或无法正常评标时，应采取应急措施。</w:t>
      </w:r>
    </w:p>
    <w:p>
      <w:pPr>
        <w:spacing w:line="360" w:lineRule="auto"/>
        <w:ind w:firstLine="560" w:firstLineChars="200"/>
        <w:textAlignment w:val="baseline"/>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（1）系统服务器发生故障，无法访问或无法使用系统；</w:t>
      </w:r>
    </w:p>
    <w:p>
      <w:pPr>
        <w:spacing w:line="360" w:lineRule="auto"/>
        <w:ind w:firstLine="560" w:firstLineChars="200"/>
        <w:textAlignment w:val="baseline"/>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（2）系统的软件或数据库出现错误，不能进行正常操作；</w:t>
      </w:r>
    </w:p>
    <w:p>
      <w:pPr>
        <w:spacing w:line="360" w:lineRule="auto"/>
        <w:ind w:firstLine="560" w:firstLineChars="200"/>
        <w:textAlignment w:val="baseline"/>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（3）系统发现有安全漏洞，有潜在的泄密危险；</w:t>
      </w:r>
    </w:p>
    <w:p>
      <w:pPr>
        <w:spacing w:line="360" w:lineRule="auto"/>
        <w:ind w:firstLine="560" w:firstLineChars="200"/>
        <w:textAlignment w:val="baseline"/>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（4）病毒发作或受到外来病毒的攻击；</w:t>
      </w:r>
    </w:p>
    <w:p>
      <w:pPr>
        <w:spacing w:line="360" w:lineRule="auto"/>
        <w:ind w:firstLine="560" w:firstLineChars="200"/>
        <w:textAlignment w:val="baseline"/>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（5）出现其他不可抗拒的客观原因造成开评标系统无法正常使用。</w:t>
      </w:r>
    </w:p>
    <w:p>
      <w:pPr>
        <w:spacing w:line="360" w:lineRule="auto"/>
        <w:ind w:firstLine="560" w:firstLineChars="200"/>
        <w:textAlignment w:val="baseline"/>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出现上述情况时，应对未开标的暂停开标。已在系统内开标、评标的立即停止。采取应急措施时，必须对原有资料及信息作出妥善保密处理。</w:t>
      </w:r>
    </w:p>
    <w:p>
      <w:pPr>
        <w:spacing w:line="360" w:lineRule="auto"/>
        <w:ind w:firstLine="560" w:firstLineChars="200"/>
        <w:textAlignment w:val="baseline"/>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lang w:val="en-US" w:eastAsia="zh-CN"/>
        </w:rPr>
        <w:t>.3.2 因系统原因导致投标人均无法解密电子投标文件时，采购代理机构可在开标现场直接导入投标人在投标截止时间前递交的未加密的电子投标文件进行开标、评标。</w:t>
      </w:r>
    </w:p>
    <w:p>
      <w:pPr>
        <w:pStyle w:val="30"/>
        <w:rPr>
          <w:rFonts w:hint="default"/>
          <w:lang w:val="en-US" w:eastAsia="zh-CN"/>
        </w:rPr>
      </w:pPr>
    </w:p>
    <w:p>
      <w:pPr>
        <w:spacing w:line="360" w:lineRule="auto"/>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从磋商之日起，到确定成交供应商方为止，凡是属于审查、澄清、评价和比较磋商的有关资料以及确定成交供应商等，均不得向供应商或其他无关的人员透露。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textAlignment w:val="baseline"/>
        <w:outlineLvl w:val="9"/>
        <w:rPr>
          <w:rFonts w:hint="eastAsia"/>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 xml:space="preserve"> 在评审期间，供应商企图影响采购人的任何活动，将导致磋商被拒绝，并承担相应的法律责任。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1928" w:firstLineChars="600"/>
        <w:jc w:val="both"/>
        <w:outlineLvl w:val="9"/>
        <w:rPr>
          <w:rFonts w:asciiTheme="minorEastAsia" w:hAnsiTheme="minorEastAsia" w:eastAsiaTheme="minorEastAsia"/>
          <w:b/>
          <w:bCs/>
          <w:sz w:val="32"/>
          <w:szCs w:val="32"/>
        </w:rPr>
      </w:pPr>
      <w:r>
        <w:rPr>
          <w:rFonts w:hint="eastAsia" w:cs="宋体" w:asciiTheme="minorEastAsia" w:hAnsiTheme="minorEastAsia" w:eastAsiaTheme="minorEastAsia"/>
          <w:b/>
          <w:bCs/>
          <w:sz w:val="32"/>
          <w:szCs w:val="32"/>
        </w:rPr>
        <w:t>第六章</w:t>
      </w:r>
      <w:r>
        <w:rPr>
          <w:rFonts w:cs="宋体" w:asciiTheme="minorEastAsia" w:hAnsiTheme="minorEastAsia" w:eastAsiaTheme="minorEastAsia"/>
          <w:b/>
          <w:bCs/>
          <w:sz w:val="32"/>
          <w:szCs w:val="32"/>
        </w:rPr>
        <w:t xml:space="preserve">    </w:t>
      </w:r>
      <w:r>
        <w:rPr>
          <w:rFonts w:hint="eastAsia" w:cs="宋体" w:asciiTheme="minorEastAsia" w:hAnsiTheme="minorEastAsia" w:eastAsiaTheme="minorEastAsia"/>
          <w:b/>
          <w:bCs/>
          <w:sz w:val="32"/>
          <w:szCs w:val="32"/>
        </w:rPr>
        <w:t>确定成交供应商</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.磋商小组评定后</w:t>
      </w:r>
      <w:r>
        <w:rPr>
          <w:rFonts w:hint="eastAsia" w:ascii="仿宋_GB2312" w:hAnsi="宋体" w:eastAsia="仿宋_GB2312"/>
          <w:color w:val="000000"/>
          <w:kern w:val="0"/>
          <w:sz w:val="28"/>
          <w:szCs w:val="28"/>
        </w:rPr>
        <w:t>按照投标供应商</w:t>
      </w:r>
      <w:r>
        <w:rPr>
          <w:rFonts w:hint="eastAsia" w:ascii="仿宋_GB2312" w:hAnsi="宋体" w:eastAsia="仿宋_GB2312"/>
          <w:color w:val="000000"/>
          <w:kern w:val="0"/>
          <w:sz w:val="28"/>
          <w:szCs w:val="28"/>
          <w:lang w:eastAsia="zh-CN"/>
        </w:rPr>
        <w:t>综合得分</w:t>
      </w:r>
      <w:r>
        <w:rPr>
          <w:rFonts w:hint="eastAsia" w:ascii="仿宋_GB2312" w:hAnsi="宋体" w:eastAsia="仿宋_GB2312"/>
          <w:color w:val="000000"/>
          <w:kern w:val="0"/>
          <w:sz w:val="28"/>
          <w:szCs w:val="28"/>
        </w:rPr>
        <w:t>由高到低的顺序</w:t>
      </w:r>
      <w:r>
        <w:rPr>
          <w:rFonts w:hint="eastAsia" w:ascii="仿宋_GB2312" w:hAnsi="仿宋_GB2312" w:eastAsia="仿宋_GB2312" w:cs="仿宋_GB2312"/>
          <w:sz w:val="28"/>
          <w:szCs w:val="28"/>
        </w:rPr>
        <w:t>，向采购人推荐三名成交候选人，</w:t>
      </w:r>
      <w:r>
        <w:rPr>
          <w:rFonts w:hint="eastAsia" w:ascii="仿宋_GB2312" w:hAnsi="仿宋" w:eastAsia="仿宋_GB2312"/>
          <w:sz w:val="28"/>
          <w:szCs w:val="28"/>
        </w:rPr>
        <w:t>合同将授予</w:t>
      </w:r>
      <w:r>
        <w:rPr>
          <w:rFonts w:hint="eastAsia" w:ascii="仿宋_GB2312" w:eastAsia="仿宋_GB2312"/>
          <w:color w:val="404040"/>
          <w:sz w:val="28"/>
          <w:szCs w:val="28"/>
        </w:rPr>
        <w:t>第一中标候选人</w:t>
      </w:r>
      <w:r>
        <w:rPr>
          <w:rFonts w:hint="eastAsia" w:ascii="仿宋_GB2312" w:hAnsi="仿宋" w:eastAsia="仿宋_GB2312"/>
          <w:sz w:val="28"/>
          <w:szCs w:val="28"/>
        </w:rPr>
        <w:t>，</w:t>
      </w:r>
      <w:r>
        <w:rPr>
          <w:rFonts w:hint="eastAsia" w:ascii="仿宋_GB2312" w:hAnsi="宋体" w:eastAsia="仿宋_GB2312"/>
          <w:sz w:val="28"/>
          <w:szCs w:val="28"/>
        </w:rPr>
        <w:t>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采购。</w:t>
      </w:r>
    </w:p>
    <w:p>
      <w:pPr>
        <w:pStyle w:val="15"/>
        <w:spacing w:line="360" w:lineRule="auto"/>
        <w:ind w:firstLine="548" w:firstLineChars="195"/>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w:t>
      </w: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 成交通知书</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 w:eastAsia="仿宋_GB2312"/>
          <w:sz w:val="28"/>
          <w:szCs w:val="28"/>
        </w:rPr>
        <w:t>中标结果</w:t>
      </w:r>
      <w:r>
        <w:rPr>
          <w:rFonts w:hint="eastAsia" w:ascii="仿宋_GB2312" w:hAnsi="仿宋" w:eastAsia="仿宋_GB2312"/>
          <w:sz w:val="28"/>
          <w:szCs w:val="28"/>
          <w:lang w:val="en-US" w:eastAsia="zh-CN"/>
        </w:rPr>
        <w:t>5个工作日内</w:t>
      </w:r>
      <w:r>
        <w:rPr>
          <w:rFonts w:hint="eastAsia" w:ascii="仿宋_GB2312" w:hAnsi="仿宋" w:eastAsia="仿宋_GB2312"/>
          <w:sz w:val="28"/>
          <w:szCs w:val="28"/>
        </w:rPr>
        <w:t>将在《新疆政府采购网》发布中标公告。</w:t>
      </w:r>
      <w:r>
        <w:rPr>
          <w:rFonts w:hint="eastAsia" w:ascii="仿宋_GB2312" w:hAnsi="宋体" w:eastAsia="仿宋_GB2312"/>
          <w:spacing w:val="-2"/>
          <w:sz w:val="28"/>
          <w:szCs w:val="28"/>
        </w:rPr>
        <w:t>中标结果公示结束后，招标人将以书面形式发出《中标通知书》，《中标通知书》一经发出即发生法律效力。</w:t>
      </w:r>
    </w:p>
    <w:p>
      <w:pPr>
        <w:spacing w:line="360" w:lineRule="auto"/>
        <w:jc w:val="center"/>
        <w:rPr>
          <w:rFonts w:hint="eastAsia" w:asciiTheme="majorEastAsia" w:hAnsiTheme="majorEastAsia" w:eastAsiaTheme="majorEastAsia" w:cstheme="majorEastAsia"/>
          <w:b/>
          <w:bCs/>
          <w:sz w:val="32"/>
          <w:szCs w:val="32"/>
        </w:rPr>
      </w:pPr>
    </w:p>
    <w:p>
      <w:pPr>
        <w:spacing w:line="360" w:lineRule="auto"/>
        <w:jc w:val="center"/>
        <w:rPr>
          <w:rFonts w:hint="eastAsia" w:asciiTheme="majorEastAsia" w:hAnsiTheme="majorEastAsia" w:eastAsiaTheme="majorEastAsia" w:cstheme="majorEastAsia"/>
          <w:b/>
          <w:bCs/>
          <w:sz w:val="32"/>
          <w:szCs w:val="32"/>
        </w:rPr>
      </w:pPr>
    </w:p>
    <w:p>
      <w:pPr>
        <w:spacing w:line="360" w:lineRule="auto"/>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第七章  授予合同</w:t>
      </w:r>
    </w:p>
    <w:p>
      <w:pPr>
        <w:pStyle w:val="15"/>
        <w:spacing w:line="360" w:lineRule="auto"/>
        <w:ind w:firstLine="562" w:firstLineChars="200"/>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w:t>
      </w:r>
      <w:r>
        <w:rPr>
          <w:rFonts w:hint="eastAsia" w:ascii="仿宋_GB2312" w:hAnsi="仿宋_GB2312" w:eastAsia="仿宋_GB2312" w:cs="仿宋_GB2312"/>
          <w:b/>
          <w:bCs/>
          <w:sz w:val="28"/>
          <w:szCs w:val="28"/>
          <w:lang w:val="en-US" w:eastAsia="zh-CN"/>
        </w:rPr>
        <w:t>4</w:t>
      </w:r>
      <w:r>
        <w:rPr>
          <w:rFonts w:hint="eastAsia" w:ascii="仿宋_GB2312" w:hAnsi="仿宋_GB2312" w:eastAsia="仿宋_GB2312" w:cs="仿宋_GB2312"/>
          <w:b/>
          <w:bCs/>
          <w:sz w:val="28"/>
          <w:szCs w:val="28"/>
        </w:rPr>
        <w:t>.合同的签订</w:t>
      </w:r>
    </w:p>
    <w:p>
      <w:pPr>
        <w:spacing w:line="560" w:lineRule="exact"/>
        <w:ind w:firstLine="560" w:firstLineChars="200"/>
        <w:rPr>
          <w:rFonts w:hint="eastAsia" w:ascii="仿宋_GB2312" w:hAnsi="仿宋" w:eastAsia="仿宋_GB2312"/>
          <w:color w:val="auto"/>
          <w:sz w:val="28"/>
          <w:szCs w:val="28"/>
          <w:highlight w:val="none"/>
        </w:rPr>
      </w:pPr>
      <w:r>
        <w:rPr>
          <w:rFonts w:hint="eastAsia" w:ascii="仿宋_GB2312" w:hAnsi="仿宋" w:eastAsia="仿宋_GB2312"/>
          <w:sz w:val="28"/>
          <w:szCs w:val="28"/>
        </w:rPr>
        <w:t>2</w:t>
      </w:r>
      <w:r>
        <w:rPr>
          <w:rFonts w:hint="eastAsia" w:ascii="仿宋_GB2312" w:hAnsi="仿宋" w:eastAsia="仿宋_GB2312"/>
          <w:sz w:val="28"/>
          <w:szCs w:val="28"/>
          <w:lang w:val="en-US" w:eastAsia="zh-CN"/>
        </w:rPr>
        <w:t>4</w:t>
      </w:r>
      <w:r>
        <w:rPr>
          <w:rFonts w:hint="eastAsia" w:ascii="仿宋_GB2312" w:hAnsi="仿宋" w:eastAsia="仿宋_GB2312"/>
          <w:sz w:val="28"/>
          <w:szCs w:val="28"/>
        </w:rPr>
        <w:t>.1</w:t>
      </w:r>
      <w:r>
        <w:rPr>
          <w:rFonts w:hint="eastAsia" w:ascii="仿宋_GB2312" w:hAnsi="仿宋" w:eastAsia="仿宋_GB2312"/>
          <w:color w:val="auto"/>
          <w:sz w:val="28"/>
          <w:szCs w:val="28"/>
          <w:highlight w:val="none"/>
        </w:rPr>
        <w:t>中标方按《中标通知书》与采购方签订合同。</w:t>
      </w:r>
      <w:r>
        <w:rPr>
          <w:rFonts w:hint="eastAsia" w:ascii="仿宋_GB2312" w:hAnsi="仿宋" w:eastAsia="仿宋_GB2312"/>
          <w:color w:val="auto"/>
          <w:sz w:val="28"/>
          <w:szCs w:val="28"/>
          <w:highlight w:val="none"/>
          <w:lang w:val="en-US" w:eastAsia="zh-CN"/>
        </w:rPr>
        <w:t>中标之日起五个工作日内签订合同，中标人无正当理由不与招标人订立合同，取消中标资格，投标保证金不予退还。</w:t>
      </w:r>
    </w:p>
    <w:p>
      <w:pPr>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w:t>
      </w:r>
      <w:r>
        <w:rPr>
          <w:rFonts w:hint="eastAsia" w:ascii="仿宋_GB2312" w:hAnsi="仿宋" w:eastAsia="仿宋_GB2312"/>
          <w:sz w:val="28"/>
          <w:szCs w:val="28"/>
          <w:lang w:val="en-US" w:eastAsia="zh-CN"/>
        </w:rPr>
        <w:t>4</w:t>
      </w:r>
      <w:r>
        <w:rPr>
          <w:rFonts w:hint="eastAsia" w:ascii="仿宋_GB2312" w:hAnsi="仿宋" w:eastAsia="仿宋_GB2312"/>
          <w:sz w:val="28"/>
          <w:szCs w:val="28"/>
        </w:rPr>
        <w:t>.2招标文件、中标方的投标文件及其澄清文件等均为签订经济合同的依据。</w:t>
      </w:r>
    </w:p>
    <w:p>
      <w:pPr>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w:t>
      </w:r>
      <w:r>
        <w:rPr>
          <w:rFonts w:hint="eastAsia" w:ascii="仿宋_GB2312" w:hAnsi="仿宋" w:eastAsia="仿宋_GB2312"/>
          <w:sz w:val="28"/>
          <w:szCs w:val="28"/>
          <w:lang w:val="en-US" w:eastAsia="zh-CN"/>
        </w:rPr>
        <w:t>4</w:t>
      </w:r>
      <w:r>
        <w:rPr>
          <w:rFonts w:hint="eastAsia" w:ascii="仿宋_GB2312" w:hAnsi="仿宋" w:eastAsia="仿宋_GB2312"/>
          <w:sz w:val="28"/>
          <w:szCs w:val="28"/>
        </w:rPr>
        <w:t>.3中标方应当按照合同约定履行义务，完成中标项目。中标方不得向他方转让中标项目，也不得将中标项目分包后分别向他方转让。</w:t>
      </w:r>
    </w:p>
    <w:p>
      <w:pPr>
        <w:spacing w:line="560" w:lineRule="exact"/>
        <w:ind w:firstLine="562" w:firstLineChars="200"/>
        <w:rPr>
          <w:rFonts w:hint="eastAsia" w:ascii="仿宋_GB2312" w:hAnsi="仿宋" w:eastAsia="仿宋_GB2312"/>
          <w:b/>
          <w:sz w:val="28"/>
          <w:szCs w:val="28"/>
        </w:rPr>
      </w:pPr>
      <w:r>
        <w:rPr>
          <w:rFonts w:hint="eastAsia" w:ascii="仿宋_GB2312" w:hAnsi="仿宋" w:eastAsia="仿宋_GB2312"/>
          <w:b/>
          <w:sz w:val="28"/>
          <w:szCs w:val="28"/>
        </w:rPr>
        <w:t>2</w:t>
      </w:r>
      <w:r>
        <w:rPr>
          <w:rFonts w:hint="eastAsia" w:ascii="仿宋_GB2312" w:hAnsi="仿宋" w:eastAsia="仿宋_GB2312"/>
          <w:b/>
          <w:sz w:val="28"/>
          <w:szCs w:val="28"/>
          <w:lang w:val="en-US" w:eastAsia="zh-CN"/>
        </w:rPr>
        <w:t>5</w:t>
      </w:r>
      <w:r>
        <w:rPr>
          <w:rFonts w:hint="eastAsia" w:ascii="仿宋_GB2312" w:hAnsi="仿宋" w:eastAsia="仿宋_GB2312"/>
          <w:b/>
          <w:sz w:val="28"/>
          <w:szCs w:val="28"/>
        </w:rPr>
        <w:t>.腐败和欺诈行为</w:t>
      </w:r>
    </w:p>
    <w:p>
      <w:pPr>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w:t>
      </w:r>
      <w:r>
        <w:rPr>
          <w:rFonts w:hint="eastAsia" w:ascii="仿宋_GB2312" w:hAnsi="仿宋" w:eastAsia="仿宋_GB2312"/>
          <w:sz w:val="28"/>
          <w:szCs w:val="28"/>
          <w:lang w:val="en-US" w:eastAsia="zh-CN"/>
        </w:rPr>
        <w:t>5</w:t>
      </w:r>
      <w:r>
        <w:rPr>
          <w:rFonts w:hint="eastAsia" w:ascii="仿宋_GB2312" w:hAnsi="仿宋" w:eastAsia="仿宋_GB2312"/>
          <w:sz w:val="28"/>
          <w:szCs w:val="28"/>
        </w:rPr>
        <w:t>.1 本招标形成的合同项下的采购方和中标方在合同采购和实施过程中应遵守商业道德标准，不得存在腐败行为和欺诈行为。</w:t>
      </w:r>
    </w:p>
    <w:p>
      <w:pPr>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（1）“腐败行为”是指通过提供、给予、接受、索取任何有价值的东西来影响采购人员在采购过程中或合同实施过程中的行为；</w:t>
      </w:r>
    </w:p>
    <w:p>
      <w:pPr>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欺诈行为”是指为了影响采购过程和合同实施过程而谎报事实，损害采购方利益和公共利益，包括投标方之间串通投标（递交投标文件之前和之后），人为的使投标丧失竞争性，剥夺了采购方从竞争中所获得的利益。</w:t>
      </w:r>
    </w:p>
    <w:p>
      <w:pPr>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w:t>
      </w:r>
      <w:r>
        <w:rPr>
          <w:rFonts w:hint="eastAsia" w:ascii="仿宋_GB2312" w:hAnsi="仿宋" w:eastAsia="仿宋_GB2312"/>
          <w:sz w:val="28"/>
          <w:szCs w:val="28"/>
          <w:lang w:val="en-US" w:eastAsia="zh-CN"/>
        </w:rPr>
        <w:t>5</w:t>
      </w:r>
      <w:r>
        <w:rPr>
          <w:rFonts w:hint="eastAsia" w:ascii="仿宋_GB2312" w:hAnsi="仿宋" w:eastAsia="仿宋_GB2312"/>
          <w:sz w:val="28"/>
          <w:szCs w:val="28"/>
        </w:rPr>
        <w:t>.2 如果被推荐的中标方被认为在本招标合同的竞争中有腐败和欺诈行为，其授标建议将被拒绝。</w:t>
      </w:r>
    </w:p>
    <w:p>
      <w:pPr>
        <w:widowControl/>
        <w:ind w:firstLine="2249" w:firstLineChars="700"/>
        <w:jc w:val="both"/>
        <w:rPr>
          <w:rFonts w:hint="eastAsia" w:asciiTheme="majorEastAsia" w:hAnsiTheme="majorEastAsia" w:eastAsiaTheme="majorEastAsia" w:cstheme="majorEastAsia"/>
          <w:b/>
          <w:bCs/>
          <w:sz w:val="32"/>
          <w:szCs w:val="32"/>
        </w:rPr>
      </w:pPr>
    </w:p>
    <w:p>
      <w:pPr>
        <w:widowControl/>
        <w:jc w:val="center"/>
        <w:rPr>
          <w:rFonts w:hint="eastAsia" w:asciiTheme="majorEastAsia" w:hAnsiTheme="majorEastAsia" w:eastAsiaTheme="majorEastAsia" w:cstheme="majorEastAsia"/>
          <w:b/>
          <w:bCs/>
          <w:sz w:val="32"/>
          <w:szCs w:val="32"/>
        </w:rPr>
      </w:pPr>
    </w:p>
    <w:p>
      <w:pPr>
        <w:widowControl/>
        <w:jc w:val="center"/>
        <w:rPr>
          <w:rFonts w:hint="eastAsia" w:asciiTheme="majorEastAsia" w:hAnsiTheme="majorEastAsia" w:eastAsiaTheme="majorEastAsia" w:cstheme="majorEastAsia"/>
          <w:b/>
          <w:bCs/>
          <w:sz w:val="32"/>
          <w:szCs w:val="32"/>
        </w:rPr>
      </w:pPr>
    </w:p>
    <w:p>
      <w:pPr>
        <w:widowControl/>
        <w:jc w:val="center"/>
        <w:rPr>
          <w:rFonts w:hint="eastAsia" w:asciiTheme="majorEastAsia" w:hAnsiTheme="majorEastAsia" w:eastAsiaTheme="majorEastAsia" w:cstheme="majorEastAsia"/>
          <w:b/>
          <w:bCs/>
          <w:sz w:val="32"/>
          <w:szCs w:val="32"/>
        </w:rPr>
      </w:pPr>
    </w:p>
    <w:p>
      <w:pPr>
        <w:widowControl/>
        <w:jc w:val="center"/>
        <w:rPr>
          <w:rFonts w:hint="eastAsia" w:asciiTheme="majorEastAsia" w:hAnsiTheme="majorEastAsia" w:eastAsiaTheme="majorEastAsia" w:cstheme="majorEastAsia"/>
          <w:b/>
          <w:bCs/>
          <w:sz w:val="32"/>
          <w:szCs w:val="32"/>
        </w:rPr>
      </w:pPr>
    </w:p>
    <w:p>
      <w:pPr>
        <w:widowControl/>
        <w:jc w:val="center"/>
        <w:rPr>
          <w:rFonts w:hint="eastAsia" w:asciiTheme="majorEastAsia" w:hAnsiTheme="majorEastAsia" w:eastAsiaTheme="majorEastAsia" w:cstheme="majorEastAsia"/>
          <w:b/>
          <w:bCs/>
          <w:sz w:val="32"/>
          <w:szCs w:val="32"/>
        </w:rPr>
      </w:pPr>
    </w:p>
    <w:p>
      <w:pPr>
        <w:widowControl/>
        <w:jc w:val="center"/>
        <w:rPr>
          <w:rFonts w:hint="eastAsia" w:asciiTheme="majorEastAsia" w:hAnsiTheme="majorEastAsia" w:eastAsiaTheme="majorEastAsia" w:cstheme="majorEastAsia"/>
          <w:b/>
          <w:bCs/>
          <w:sz w:val="32"/>
          <w:szCs w:val="32"/>
        </w:rPr>
      </w:pPr>
    </w:p>
    <w:p>
      <w:pPr>
        <w:widowControl/>
        <w:jc w:val="center"/>
        <w:rPr>
          <w:rFonts w:hint="eastAsia" w:asciiTheme="majorEastAsia" w:hAnsiTheme="majorEastAsia" w:eastAsiaTheme="majorEastAsia" w:cstheme="majorEastAsia"/>
          <w:b/>
          <w:bCs/>
          <w:sz w:val="32"/>
          <w:szCs w:val="32"/>
        </w:rPr>
      </w:pPr>
    </w:p>
    <w:p>
      <w:pPr>
        <w:widowControl/>
        <w:jc w:val="center"/>
        <w:rPr>
          <w:rFonts w:hint="eastAsia" w:asciiTheme="majorEastAsia" w:hAnsiTheme="majorEastAsia" w:eastAsiaTheme="majorEastAsia" w:cstheme="majorEastAsia"/>
          <w:b/>
          <w:bCs/>
          <w:sz w:val="32"/>
          <w:szCs w:val="32"/>
        </w:rPr>
      </w:pPr>
    </w:p>
    <w:p>
      <w:pPr>
        <w:widowControl/>
        <w:jc w:val="center"/>
        <w:rPr>
          <w:rFonts w:hint="eastAsia" w:asciiTheme="majorEastAsia" w:hAnsiTheme="majorEastAsia" w:eastAsiaTheme="majorEastAsia" w:cstheme="majorEastAsia"/>
          <w:b/>
          <w:spacing w:val="20"/>
          <w:kern w:val="0"/>
          <w:sz w:val="32"/>
          <w:szCs w:val="32"/>
        </w:rPr>
      </w:pPr>
      <w:r>
        <w:rPr>
          <w:rFonts w:hint="eastAsia" w:asciiTheme="majorEastAsia" w:hAnsiTheme="majorEastAsia" w:eastAsiaTheme="majorEastAsia" w:cstheme="majorEastAsia"/>
          <w:b/>
          <w:bCs/>
          <w:sz w:val="32"/>
          <w:szCs w:val="32"/>
        </w:rPr>
        <w:t xml:space="preserve">第四部分  </w:t>
      </w:r>
      <w:r>
        <w:rPr>
          <w:rFonts w:hint="eastAsia" w:asciiTheme="majorEastAsia" w:hAnsiTheme="majorEastAsia" w:eastAsiaTheme="majorEastAsia" w:cstheme="majorEastAsia"/>
          <w:b/>
          <w:spacing w:val="20"/>
          <w:kern w:val="0"/>
          <w:sz w:val="32"/>
          <w:szCs w:val="32"/>
        </w:rPr>
        <w:t>合同书格式</w:t>
      </w:r>
    </w:p>
    <w:p>
      <w:pPr>
        <w:spacing w:line="360" w:lineRule="auto"/>
        <w:rPr>
          <w:rFonts w:ascii="仿宋" w:hAnsi="仿宋" w:eastAsia="仿宋"/>
          <w:color w:val="0000FF"/>
          <w:kern w:val="0"/>
          <w:sz w:val="32"/>
        </w:rPr>
      </w:pPr>
      <w:r>
        <w:rPr>
          <w:rFonts w:hint="eastAsia" w:ascii="仿宋_GB2312" w:hAnsi="仿宋" w:eastAsia="仿宋_GB2312"/>
          <w:b/>
          <w:color w:val="0000FF"/>
          <w:sz w:val="24"/>
          <w:u w:val="single"/>
        </w:rPr>
        <w:t>注：本合同仅为合同的参考文本，合同签订双方可根据项目的具体要求进行修订。</w:t>
      </w:r>
    </w:p>
    <w:p>
      <w:pPr>
        <w:tabs>
          <w:tab w:val="left" w:pos="720"/>
        </w:tabs>
        <w:spacing w:line="360" w:lineRule="auto"/>
        <w:jc w:val="center"/>
        <w:rPr>
          <w:rFonts w:hint="eastAsia" w:ascii="宋体" w:hAnsi="宋体"/>
          <w:b/>
          <w:sz w:val="72"/>
          <w:szCs w:val="72"/>
        </w:rPr>
      </w:pPr>
      <w:r>
        <w:rPr>
          <w:rFonts w:hint="eastAsia" w:ascii="宋体" w:hAnsi="宋体"/>
          <w:b/>
          <w:sz w:val="72"/>
          <w:szCs w:val="72"/>
        </w:rPr>
        <w:t>采购合同书</w:t>
      </w:r>
    </w:p>
    <w:p>
      <w:pPr>
        <w:tabs>
          <w:tab w:val="left" w:pos="720"/>
        </w:tabs>
        <w:spacing w:line="360" w:lineRule="auto"/>
        <w:rPr>
          <w:rFonts w:hint="eastAsia" w:ascii="宋体" w:hAnsi="宋体"/>
          <w:b/>
          <w:sz w:val="28"/>
          <w:szCs w:val="28"/>
        </w:rPr>
      </w:pPr>
    </w:p>
    <w:tbl>
      <w:tblPr>
        <w:tblStyle w:val="28"/>
        <w:tblW w:w="5400" w:type="dxa"/>
        <w:jc w:val="center"/>
        <w:tblInd w:w="0" w:type="dxa"/>
        <w:tblLayout w:type="fixed"/>
        <w:tblCellMar>
          <w:top w:w="0" w:type="dxa"/>
          <w:left w:w="108" w:type="dxa"/>
          <w:bottom w:w="0" w:type="dxa"/>
          <w:right w:w="108" w:type="dxa"/>
        </w:tblCellMar>
      </w:tblPr>
      <w:tblGrid>
        <w:gridCol w:w="5400"/>
      </w:tblGrid>
      <w:tr>
        <w:tblPrEx>
          <w:tblLayout w:type="fixed"/>
          <w:tblCellMar>
            <w:top w:w="0" w:type="dxa"/>
            <w:left w:w="108" w:type="dxa"/>
            <w:bottom w:w="0" w:type="dxa"/>
            <w:right w:w="108" w:type="dxa"/>
          </w:tblCellMar>
        </w:tblPrEx>
        <w:trPr>
          <w:trHeight w:val="446" w:hRule="atLeast"/>
          <w:jc w:val="center"/>
        </w:trPr>
        <w:tc>
          <w:tcPr>
            <w:tcW w:w="5400" w:type="dxa"/>
            <w:vAlign w:val="top"/>
          </w:tcPr>
          <w:p>
            <w:pPr>
              <w:tabs>
                <w:tab w:val="left" w:pos="720"/>
              </w:tabs>
              <w:spacing w:line="360" w:lineRule="auto"/>
              <w:rPr>
                <w:rFonts w:hint="eastAsia" w:ascii="宋体" w:hAnsi="宋体"/>
                <w:b/>
                <w:sz w:val="32"/>
                <w:szCs w:val="32"/>
                <w:u w:val="single"/>
              </w:rPr>
            </w:pPr>
            <w:r>
              <w:rPr>
                <w:rFonts w:hint="eastAsia" w:ascii="宋体" w:hAnsi="宋体"/>
                <w:b/>
                <w:sz w:val="32"/>
                <w:szCs w:val="32"/>
              </w:rPr>
              <w:t>采购</w:t>
            </w:r>
            <w:r>
              <w:rPr>
                <w:rFonts w:hint="eastAsia" w:ascii="宋体" w:hAnsi="宋体"/>
                <w:b/>
                <w:sz w:val="32"/>
                <w:szCs w:val="32"/>
                <w:lang w:eastAsia="zh-CN"/>
              </w:rPr>
              <w:t>项目</w:t>
            </w:r>
            <w:r>
              <w:rPr>
                <w:rFonts w:hint="eastAsia" w:ascii="宋体" w:hAnsi="宋体"/>
                <w:b/>
                <w:sz w:val="32"/>
                <w:szCs w:val="32"/>
              </w:rPr>
              <w:t>编号：</w:t>
            </w:r>
            <w:r>
              <w:rPr>
                <w:rFonts w:hint="eastAsia" w:ascii="宋体" w:hAnsi="宋体"/>
                <w:b/>
                <w:sz w:val="32"/>
                <w:szCs w:val="32"/>
                <w:u w:val="single"/>
              </w:rPr>
              <w:t xml:space="preserve">           </w:t>
            </w:r>
            <w:r>
              <w:rPr>
                <w:rFonts w:hint="eastAsia" w:ascii="宋体" w:hAnsi="宋体"/>
                <w:b/>
                <w:sz w:val="32"/>
                <w:szCs w:val="32"/>
              </w:rPr>
              <w:t xml:space="preserve">             </w:t>
            </w:r>
          </w:p>
        </w:tc>
      </w:tr>
      <w:tr>
        <w:tblPrEx>
          <w:tblLayout w:type="fixed"/>
          <w:tblCellMar>
            <w:top w:w="0" w:type="dxa"/>
            <w:left w:w="108" w:type="dxa"/>
            <w:bottom w:w="0" w:type="dxa"/>
            <w:right w:w="108" w:type="dxa"/>
          </w:tblCellMar>
        </w:tblPrEx>
        <w:trPr>
          <w:trHeight w:val="446" w:hRule="atLeast"/>
          <w:jc w:val="center"/>
        </w:trPr>
        <w:tc>
          <w:tcPr>
            <w:tcW w:w="5400" w:type="dxa"/>
            <w:vAlign w:val="top"/>
          </w:tcPr>
          <w:p>
            <w:pPr>
              <w:tabs>
                <w:tab w:val="left" w:pos="720"/>
              </w:tabs>
              <w:spacing w:line="360" w:lineRule="auto"/>
              <w:rPr>
                <w:rFonts w:hint="eastAsia" w:ascii="宋体" w:hAnsi="宋体"/>
                <w:b/>
                <w:sz w:val="32"/>
                <w:szCs w:val="32"/>
                <w:u w:val="single"/>
              </w:rPr>
            </w:pPr>
          </w:p>
        </w:tc>
      </w:tr>
      <w:tr>
        <w:tblPrEx>
          <w:tblLayout w:type="fixed"/>
          <w:tblCellMar>
            <w:top w:w="0" w:type="dxa"/>
            <w:left w:w="108" w:type="dxa"/>
            <w:bottom w:w="0" w:type="dxa"/>
            <w:right w:w="108" w:type="dxa"/>
          </w:tblCellMar>
        </w:tblPrEx>
        <w:trPr>
          <w:trHeight w:val="993" w:hRule="atLeast"/>
          <w:jc w:val="center"/>
        </w:trPr>
        <w:tc>
          <w:tcPr>
            <w:tcW w:w="5400" w:type="dxa"/>
            <w:vAlign w:val="top"/>
          </w:tcPr>
          <w:p>
            <w:pPr>
              <w:tabs>
                <w:tab w:val="left" w:pos="720"/>
              </w:tabs>
              <w:spacing w:line="360" w:lineRule="auto"/>
              <w:rPr>
                <w:rFonts w:hint="eastAsia" w:ascii="宋体" w:hAnsi="宋体"/>
                <w:b/>
                <w:sz w:val="32"/>
                <w:szCs w:val="32"/>
              </w:rPr>
            </w:pPr>
            <w:r>
              <w:rPr>
                <w:rFonts w:hint="eastAsia" w:ascii="宋体" w:hAnsi="宋体"/>
                <w:b/>
                <w:sz w:val="32"/>
                <w:szCs w:val="32"/>
              </w:rPr>
              <w:t>项目名称：</w:t>
            </w:r>
            <w:r>
              <w:rPr>
                <w:rFonts w:hint="eastAsia" w:ascii="宋体" w:hAnsi="宋体"/>
                <w:b/>
                <w:sz w:val="32"/>
                <w:szCs w:val="32"/>
                <w:u w:val="single"/>
              </w:rPr>
              <w:t xml:space="preserve">           </w:t>
            </w:r>
            <w:r>
              <w:rPr>
                <w:rFonts w:hint="eastAsia" w:ascii="宋体" w:hAnsi="宋体"/>
                <w:b/>
                <w:sz w:val="32"/>
                <w:szCs w:val="32"/>
              </w:rPr>
              <w:t xml:space="preserve">  </w:t>
            </w:r>
          </w:p>
          <w:p>
            <w:pPr>
              <w:tabs>
                <w:tab w:val="left" w:pos="720"/>
              </w:tabs>
              <w:spacing w:line="360" w:lineRule="auto"/>
              <w:rPr>
                <w:rFonts w:hint="eastAsia" w:ascii="宋体" w:hAnsi="宋体"/>
                <w:b/>
                <w:sz w:val="32"/>
                <w:szCs w:val="32"/>
              </w:rPr>
            </w:pPr>
            <w:r>
              <w:rPr>
                <w:rFonts w:hint="eastAsia" w:ascii="宋体" w:hAnsi="宋体"/>
                <w:b/>
                <w:sz w:val="32"/>
                <w:szCs w:val="32"/>
              </w:rPr>
              <w:t xml:space="preserve"> </w:t>
            </w:r>
          </w:p>
        </w:tc>
      </w:tr>
      <w:tr>
        <w:tblPrEx>
          <w:tblLayout w:type="fixed"/>
          <w:tblCellMar>
            <w:top w:w="0" w:type="dxa"/>
            <w:left w:w="108" w:type="dxa"/>
            <w:bottom w:w="0" w:type="dxa"/>
            <w:right w:w="108" w:type="dxa"/>
          </w:tblCellMar>
        </w:tblPrEx>
        <w:trPr>
          <w:trHeight w:val="460" w:hRule="atLeast"/>
          <w:jc w:val="center"/>
        </w:trPr>
        <w:tc>
          <w:tcPr>
            <w:tcW w:w="5400" w:type="dxa"/>
            <w:vAlign w:val="top"/>
          </w:tcPr>
          <w:p>
            <w:pPr>
              <w:tabs>
                <w:tab w:val="left" w:pos="720"/>
              </w:tabs>
              <w:spacing w:line="360" w:lineRule="auto"/>
              <w:rPr>
                <w:rFonts w:hint="eastAsia" w:ascii="宋体" w:hAnsi="宋体" w:eastAsia="宋体"/>
                <w:b/>
                <w:sz w:val="28"/>
                <w:szCs w:val="28"/>
                <w:lang w:eastAsia="zh-CN"/>
              </w:rPr>
            </w:pPr>
          </w:p>
        </w:tc>
      </w:tr>
    </w:tbl>
    <w:p>
      <w:pPr>
        <w:spacing w:line="360" w:lineRule="auto"/>
        <w:rPr>
          <w:rFonts w:hint="eastAsia" w:ascii="仿宋_GB2312" w:hAnsi="仿宋" w:eastAsia="仿宋_GB2312"/>
          <w:b/>
          <w:sz w:val="28"/>
          <w:szCs w:val="28"/>
        </w:rPr>
      </w:pPr>
    </w:p>
    <w:p>
      <w:pPr>
        <w:tabs>
          <w:tab w:val="left" w:pos="720"/>
        </w:tabs>
        <w:spacing w:line="360" w:lineRule="auto"/>
        <w:rPr>
          <w:rFonts w:hint="eastAsia" w:ascii="仿宋_GB2312" w:hAnsi="仿宋" w:eastAsia="仿宋_GB2312"/>
          <w:b/>
          <w:sz w:val="28"/>
          <w:szCs w:val="28"/>
        </w:rPr>
      </w:pPr>
      <w:r>
        <w:rPr>
          <w:rFonts w:hint="eastAsia" w:ascii="仿宋_GB2312" w:hAnsi="仿宋" w:eastAsia="仿宋_GB2312"/>
          <w:b/>
          <w:sz w:val="28"/>
          <w:szCs w:val="28"/>
        </w:rPr>
        <w:t>甲    方：</w:t>
      </w:r>
      <w:r>
        <w:rPr>
          <w:rFonts w:hint="eastAsia" w:ascii="仿宋_GB2312" w:hAnsi="仿宋" w:eastAsia="仿宋_GB2312"/>
          <w:b/>
          <w:sz w:val="28"/>
          <w:szCs w:val="28"/>
          <w:u w:val="single"/>
        </w:rPr>
        <w:t xml:space="preserve">                 </w:t>
      </w:r>
      <w:r>
        <w:rPr>
          <w:rFonts w:hint="eastAsia" w:ascii="仿宋_GB2312" w:hAnsi="仿宋" w:eastAsia="仿宋_GB2312"/>
          <w:b/>
          <w:sz w:val="28"/>
          <w:szCs w:val="28"/>
          <w:u w:val="single"/>
          <w:lang w:eastAsia="zh-CN"/>
        </w:rPr>
        <w:t>（盖公章）</w:t>
      </w:r>
      <w:r>
        <w:rPr>
          <w:rFonts w:hint="eastAsia" w:ascii="仿宋_GB2312" w:hAnsi="仿宋" w:eastAsia="仿宋_GB2312"/>
          <w:b/>
          <w:sz w:val="28"/>
          <w:szCs w:val="28"/>
          <w:u w:val="single"/>
        </w:rPr>
        <w:t xml:space="preserve">  </w:t>
      </w:r>
    </w:p>
    <w:p>
      <w:pPr>
        <w:spacing w:line="360" w:lineRule="auto"/>
        <w:rPr>
          <w:rFonts w:hint="eastAsia" w:ascii="仿宋_GB2312" w:hAnsi="仿宋" w:eastAsia="仿宋_GB2312"/>
          <w:sz w:val="28"/>
          <w:szCs w:val="28"/>
        </w:rPr>
      </w:pPr>
      <w:r>
        <w:rPr>
          <w:rFonts w:hint="eastAsia" w:ascii="仿宋_GB2312" w:hAnsi="仿宋" w:eastAsia="仿宋_GB2312"/>
          <w:sz w:val="28"/>
          <w:szCs w:val="28"/>
        </w:rPr>
        <w:t xml:space="preserve">电    话：           　  </w:t>
      </w:r>
    </w:p>
    <w:p>
      <w:pPr>
        <w:spacing w:line="360" w:lineRule="auto"/>
        <w:rPr>
          <w:rFonts w:hint="eastAsia" w:ascii="仿宋_GB2312" w:hAnsi="仿宋" w:eastAsia="仿宋_GB2312"/>
          <w:sz w:val="28"/>
          <w:szCs w:val="28"/>
        </w:rPr>
      </w:pPr>
      <w:r>
        <w:rPr>
          <w:rFonts w:hint="eastAsia" w:ascii="仿宋_GB2312" w:hAnsi="仿宋" w:eastAsia="仿宋_GB2312"/>
          <w:sz w:val="28"/>
          <w:szCs w:val="28"/>
        </w:rPr>
        <w:t xml:space="preserve"> 传  真：          </w:t>
      </w:r>
    </w:p>
    <w:p>
      <w:pPr>
        <w:spacing w:line="360" w:lineRule="auto"/>
        <w:rPr>
          <w:rFonts w:hint="eastAsia" w:ascii="仿宋_GB2312" w:hAnsi="仿宋" w:eastAsia="仿宋_GB2312"/>
          <w:sz w:val="28"/>
          <w:szCs w:val="28"/>
        </w:rPr>
      </w:pPr>
      <w:r>
        <w:rPr>
          <w:rFonts w:hint="eastAsia" w:ascii="仿宋_GB2312" w:hAnsi="仿宋" w:eastAsia="仿宋_GB2312"/>
          <w:sz w:val="28"/>
          <w:szCs w:val="28"/>
        </w:rPr>
        <w:t xml:space="preserve"> 地  址：</w:t>
      </w:r>
    </w:p>
    <w:p>
      <w:pPr>
        <w:spacing w:line="360" w:lineRule="auto"/>
        <w:rPr>
          <w:rFonts w:hint="eastAsia" w:ascii="仿宋_GB2312" w:hAnsi="仿宋" w:eastAsia="仿宋_GB2312"/>
          <w:b/>
          <w:sz w:val="28"/>
          <w:szCs w:val="28"/>
          <w:u w:val="single"/>
          <w:lang w:eastAsia="zh-CN"/>
        </w:rPr>
      </w:pPr>
      <w:r>
        <w:rPr>
          <w:rFonts w:hint="eastAsia" w:ascii="仿宋_GB2312" w:hAnsi="仿宋" w:eastAsia="仿宋_GB2312"/>
          <w:b/>
          <w:sz w:val="28"/>
          <w:szCs w:val="28"/>
        </w:rPr>
        <w:t>乙    方：</w:t>
      </w:r>
      <w:r>
        <w:rPr>
          <w:rFonts w:hint="eastAsia" w:ascii="仿宋_GB2312" w:hAnsi="仿宋" w:eastAsia="仿宋_GB2312"/>
          <w:b/>
          <w:sz w:val="28"/>
          <w:szCs w:val="28"/>
          <w:u w:val="single"/>
        </w:rPr>
        <w:t xml:space="preserve">            </w:t>
      </w:r>
      <w:r>
        <w:rPr>
          <w:rFonts w:hint="eastAsia" w:ascii="仿宋_GB2312" w:hAnsi="仿宋" w:eastAsia="仿宋_GB2312"/>
          <w:b/>
          <w:sz w:val="28"/>
          <w:szCs w:val="28"/>
          <w:u w:val="single"/>
          <w:lang w:val="en-US" w:eastAsia="zh-CN"/>
        </w:rPr>
        <w:t xml:space="preserve">   </w:t>
      </w:r>
      <w:r>
        <w:rPr>
          <w:rFonts w:hint="eastAsia" w:ascii="仿宋_GB2312" w:hAnsi="仿宋" w:eastAsia="仿宋_GB2312"/>
          <w:b/>
          <w:sz w:val="28"/>
          <w:szCs w:val="28"/>
          <w:u w:val="single"/>
        </w:rPr>
        <w:t xml:space="preserve">  </w:t>
      </w:r>
      <w:r>
        <w:rPr>
          <w:rFonts w:hint="eastAsia" w:ascii="仿宋_GB2312" w:hAnsi="仿宋" w:eastAsia="仿宋_GB2312"/>
          <w:b/>
          <w:sz w:val="28"/>
          <w:szCs w:val="28"/>
          <w:u w:val="single"/>
          <w:lang w:eastAsia="zh-CN"/>
        </w:rPr>
        <w:t>（盖公章）</w:t>
      </w:r>
      <w:r>
        <w:rPr>
          <w:rFonts w:hint="eastAsia" w:ascii="仿宋_GB2312" w:hAnsi="仿宋" w:eastAsia="仿宋_GB2312"/>
          <w:b/>
          <w:sz w:val="28"/>
          <w:szCs w:val="28"/>
          <w:u w:val="single"/>
        </w:rPr>
        <w:t xml:space="preserve">      </w:t>
      </w:r>
    </w:p>
    <w:p>
      <w:pPr>
        <w:spacing w:line="360" w:lineRule="auto"/>
        <w:rPr>
          <w:rFonts w:hint="eastAsia" w:ascii="仿宋_GB2312" w:hAnsi="仿宋" w:eastAsia="仿宋_GB2312"/>
          <w:sz w:val="28"/>
          <w:szCs w:val="28"/>
        </w:rPr>
      </w:pPr>
      <w:r>
        <w:rPr>
          <w:rFonts w:hint="eastAsia" w:ascii="仿宋_GB2312" w:hAnsi="仿宋" w:eastAsia="仿宋_GB2312"/>
          <w:sz w:val="28"/>
          <w:szCs w:val="28"/>
        </w:rPr>
        <w:t xml:space="preserve">电    话：                </w:t>
      </w:r>
    </w:p>
    <w:p>
      <w:pPr>
        <w:spacing w:line="360" w:lineRule="auto"/>
        <w:rPr>
          <w:rFonts w:hint="eastAsia" w:ascii="仿宋_GB2312" w:hAnsi="仿宋" w:eastAsia="仿宋_GB2312"/>
          <w:sz w:val="28"/>
          <w:szCs w:val="28"/>
        </w:rPr>
      </w:pPr>
      <w:r>
        <w:rPr>
          <w:rFonts w:hint="eastAsia" w:ascii="仿宋_GB2312" w:hAnsi="仿宋" w:eastAsia="仿宋_GB2312"/>
          <w:sz w:val="28"/>
          <w:szCs w:val="28"/>
        </w:rPr>
        <w:t xml:space="preserve">传  真：           </w:t>
      </w:r>
    </w:p>
    <w:p>
      <w:pPr>
        <w:spacing w:line="360" w:lineRule="auto"/>
        <w:rPr>
          <w:rFonts w:hint="eastAsia" w:ascii="仿宋_GB2312" w:hAnsi="仿宋" w:eastAsia="仿宋_GB2312"/>
          <w:sz w:val="28"/>
          <w:szCs w:val="28"/>
        </w:rPr>
      </w:pPr>
      <w:r>
        <w:rPr>
          <w:rFonts w:hint="eastAsia" w:ascii="仿宋_GB2312" w:hAnsi="仿宋" w:eastAsia="仿宋_GB2312"/>
          <w:sz w:val="28"/>
          <w:szCs w:val="28"/>
        </w:rPr>
        <w:t xml:space="preserve">地  址：   </w:t>
      </w:r>
    </w:p>
    <w:p>
      <w:pPr>
        <w:spacing w:line="360" w:lineRule="auto"/>
        <w:rPr>
          <w:rFonts w:hint="eastAsia" w:ascii="宋体" w:hAnsi="宋体"/>
          <w:color w:val="000000"/>
          <w:sz w:val="24"/>
        </w:rPr>
      </w:pPr>
    </w:p>
    <w:p>
      <w:pPr>
        <w:spacing w:line="360" w:lineRule="auto"/>
        <w:ind w:firstLine="560" w:firstLineChars="200"/>
        <w:rPr>
          <w:rFonts w:hint="eastAsia" w:ascii="仿宋_GB2312" w:hAnsi="仿宋_GB2312" w:eastAsia="仿宋_GB2312" w:cs="仿宋_GB2312"/>
          <w:color w:val="000000"/>
          <w:sz w:val="28"/>
          <w:szCs w:val="28"/>
        </w:rPr>
      </w:pPr>
    </w:p>
    <w:p>
      <w:pPr>
        <w:pStyle w:val="2"/>
        <w:rPr>
          <w:rFonts w:hint="eastAsia"/>
        </w:rPr>
      </w:pPr>
    </w:p>
    <w:p>
      <w:pPr>
        <w:spacing w:line="560" w:lineRule="exact"/>
        <w:ind w:firstLine="1120" w:firstLineChars="400"/>
        <w:rPr>
          <w:rFonts w:hint="eastAsia" w:ascii="仿宋_GB2312" w:hAnsi="仿宋" w:eastAsia="仿宋_GB2312"/>
          <w:sz w:val="28"/>
          <w:szCs w:val="28"/>
        </w:rPr>
      </w:pPr>
    </w:p>
    <w:p>
      <w:pPr>
        <w:spacing w:line="560" w:lineRule="exact"/>
        <w:rPr>
          <w:rFonts w:hint="eastAsia" w:ascii="仿宋_GB2312" w:hAnsi="仿宋" w:eastAsia="仿宋_GB2312"/>
          <w:sz w:val="28"/>
          <w:szCs w:val="28"/>
        </w:rPr>
      </w:pPr>
    </w:p>
    <w:p>
      <w:pPr>
        <w:spacing w:line="560" w:lineRule="exact"/>
        <w:ind w:firstLine="1120" w:firstLineChars="400"/>
        <w:rPr>
          <w:rFonts w:hint="eastAsia" w:ascii="仿宋_GB2312" w:hAnsi="仿宋" w:eastAsia="仿宋_GB2312"/>
          <w:kern w:val="28"/>
          <w:sz w:val="28"/>
          <w:szCs w:val="28"/>
        </w:rPr>
      </w:pPr>
      <w:r>
        <w:rPr>
          <w:rFonts w:hint="eastAsia" w:ascii="仿宋_GB2312" w:hAnsi="仿宋" w:eastAsia="仿宋_GB2312"/>
          <w:sz w:val="28"/>
          <w:szCs w:val="28"/>
        </w:rPr>
        <w:t xml:space="preserve">根据 </w:t>
      </w:r>
      <w:r>
        <w:rPr>
          <w:rFonts w:hint="eastAsia" w:ascii="仿宋_GB2312" w:hAnsi="仿宋" w:eastAsia="仿宋_GB2312"/>
          <w:sz w:val="28"/>
          <w:szCs w:val="28"/>
          <w:u w:val="single"/>
        </w:rPr>
        <w:t xml:space="preserve">              </w:t>
      </w:r>
      <w:r>
        <w:rPr>
          <w:rFonts w:hint="eastAsia" w:ascii="仿宋_GB2312" w:hAnsi="仿宋" w:eastAsia="仿宋_GB2312"/>
          <w:sz w:val="28"/>
          <w:szCs w:val="28"/>
        </w:rPr>
        <w:t>项目的采购结果，按照《中华人民共和国政府采购法》、《合同法》的规定，</w:t>
      </w:r>
      <w:r>
        <w:rPr>
          <w:rFonts w:hint="eastAsia" w:ascii="仿宋_GB2312" w:hAnsi="仿宋" w:eastAsia="仿宋_GB2312"/>
          <w:kern w:val="28"/>
          <w:sz w:val="28"/>
          <w:szCs w:val="28"/>
        </w:rPr>
        <w:t>经双方协商，</w:t>
      </w:r>
      <w:r>
        <w:rPr>
          <w:rFonts w:hint="eastAsia" w:ascii="仿宋_GB2312" w:hAnsi="仿宋" w:eastAsia="仿宋_GB2312"/>
          <w:sz w:val="28"/>
          <w:szCs w:val="28"/>
        </w:rPr>
        <w:t>本着平等互利和诚实信用的原则，</w:t>
      </w:r>
      <w:r>
        <w:rPr>
          <w:rFonts w:hint="eastAsia" w:ascii="仿宋_GB2312" w:hAnsi="仿宋" w:eastAsia="仿宋_GB2312"/>
          <w:kern w:val="28"/>
          <w:sz w:val="28"/>
          <w:szCs w:val="28"/>
        </w:rPr>
        <w:t>一致同意签订本合同如下。</w:t>
      </w:r>
    </w:p>
    <w:p>
      <w:pPr>
        <w:numPr>
          <w:ilvl w:val="0"/>
          <w:numId w:val="0"/>
        </w:numPr>
        <w:tabs>
          <w:tab w:val="left" w:pos="630"/>
        </w:tabs>
        <w:spacing w:line="560" w:lineRule="exact"/>
        <w:ind w:leftChars="200"/>
        <w:rPr>
          <w:rFonts w:hint="eastAsia" w:ascii="仿宋_GB2312" w:hAnsi="仿宋" w:eastAsia="仿宋_GB2312"/>
          <w:b w:val="0"/>
          <w:bCs/>
          <w:sz w:val="28"/>
          <w:szCs w:val="28"/>
        </w:rPr>
      </w:pPr>
      <w:r>
        <w:rPr>
          <w:rFonts w:hint="eastAsia" w:ascii="仿宋_GB2312" w:hAnsi="仿宋" w:eastAsia="仿宋_GB2312"/>
          <w:b w:val="0"/>
          <w:bCs/>
          <w:sz w:val="28"/>
          <w:szCs w:val="28"/>
          <w:lang w:eastAsia="zh-CN"/>
        </w:rPr>
        <w:t>第一条、</w:t>
      </w:r>
      <w:r>
        <w:rPr>
          <w:rFonts w:hint="eastAsia" w:ascii="仿宋_GB2312" w:hAnsi="仿宋" w:eastAsia="仿宋_GB2312"/>
          <w:b w:val="0"/>
          <w:bCs/>
          <w:sz w:val="28"/>
          <w:szCs w:val="28"/>
        </w:rPr>
        <w:t xml:space="preserve">货物内容 </w:t>
      </w:r>
    </w:p>
    <w:tbl>
      <w:tblPr>
        <w:tblStyle w:val="28"/>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2340"/>
        <w:gridCol w:w="1260"/>
        <w:gridCol w:w="540"/>
        <w:gridCol w:w="900"/>
        <w:gridCol w:w="126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540" w:type="dxa"/>
            <w:tcBorders>
              <w:left w:val="single" w:color="auto" w:sz="8" w:space="0"/>
              <w:right w:val="single" w:color="auto" w:sz="4" w:space="0"/>
            </w:tcBorders>
            <w:vAlign w:val="center"/>
          </w:tcPr>
          <w:p>
            <w:pPr>
              <w:spacing w:line="560" w:lineRule="exact"/>
              <w:jc w:val="center"/>
              <w:rPr>
                <w:rFonts w:hint="eastAsia" w:ascii="仿宋_GB2312" w:hAnsi="仿宋" w:eastAsia="仿宋_GB2312"/>
                <w:sz w:val="28"/>
                <w:szCs w:val="28"/>
              </w:rPr>
            </w:pPr>
            <w:r>
              <w:rPr>
                <w:rFonts w:hint="eastAsia" w:ascii="仿宋_GB2312" w:hAnsi="仿宋" w:eastAsia="仿宋_GB2312"/>
                <w:sz w:val="28"/>
                <w:szCs w:val="28"/>
              </w:rPr>
              <w:t>序号</w:t>
            </w:r>
          </w:p>
        </w:tc>
        <w:tc>
          <w:tcPr>
            <w:tcW w:w="1080" w:type="dxa"/>
            <w:tcBorders>
              <w:left w:val="single" w:color="auto" w:sz="8" w:space="0"/>
              <w:right w:val="single" w:color="auto" w:sz="4" w:space="0"/>
            </w:tcBorders>
            <w:vAlign w:val="center"/>
          </w:tcPr>
          <w:p>
            <w:pPr>
              <w:spacing w:line="560" w:lineRule="exact"/>
              <w:jc w:val="center"/>
              <w:rPr>
                <w:rFonts w:hint="eastAsia" w:ascii="仿宋_GB2312" w:hAnsi="仿宋" w:eastAsia="仿宋_GB2312"/>
                <w:sz w:val="28"/>
                <w:szCs w:val="28"/>
              </w:rPr>
            </w:pPr>
            <w:r>
              <w:rPr>
                <w:rFonts w:hint="eastAsia" w:ascii="仿宋_GB2312" w:hAnsi="仿宋" w:eastAsia="仿宋_GB2312"/>
                <w:sz w:val="28"/>
                <w:szCs w:val="28"/>
              </w:rPr>
              <w:t>货物</w:t>
            </w:r>
          </w:p>
          <w:p>
            <w:pPr>
              <w:spacing w:line="560" w:lineRule="exact"/>
              <w:jc w:val="center"/>
              <w:rPr>
                <w:rFonts w:hint="eastAsia" w:ascii="仿宋_GB2312" w:hAnsi="仿宋" w:eastAsia="仿宋_GB2312"/>
                <w:sz w:val="28"/>
                <w:szCs w:val="28"/>
              </w:rPr>
            </w:pPr>
            <w:r>
              <w:rPr>
                <w:rFonts w:hint="eastAsia" w:ascii="仿宋_GB2312" w:hAnsi="仿宋" w:eastAsia="仿宋_GB2312"/>
                <w:sz w:val="28"/>
                <w:szCs w:val="28"/>
              </w:rPr>
              <w:t>名称</w:t>
            </w:r>
          </w:p>
        </w:tc>
        <w:tc>
          <w:tcPr>
            <w:tcW w:w="2340" w:type="dxa"/>
            <w:tcBorders>
              <w:left w:val="single" w:color="auto" w:sz="4" w:space="0"/>
              <w:bottom w:val="single" w:color="auto" w:sz="8" w:space="0"/>
              <w:right w:val="single" w:color="auto" w:sz="4" w:space="0"/>
            </w:tcBorders>
            <w:vAlign w:val="center"/>
          </w:tcPr>
          <w:p>
            <w:pPr>
              <w:spacing w:line="560" w:lineRule="exact"/>
              <w:rPr>
                <w:rFonts w:hint="eastAsia" w:ascii="仿宋_GB2312" w:hAnsi="仿宋" w:eastAsia="仿宋_GB2312"/>
                <w:sz w:val="28"/>
                <w:szCs w:val="28"/>
              </w:rPr>
            </w:pPr>
            <w:r>
              <w:rPr>
                <w:rFonts w:hint="eastAsia" w:ascii="仿宋_GB2312" w:hAnsi="仿宋" w:eastAsia="仿宋_GB2312"/>
                <w:sz w:val="28"/>
                <w:szCs w:val="28"/>
              </w:rPr>
              <w:t>品牌、规格或型号</w:t>
            </w:r>
          </w:p>
        </w:tc>
        <w:tc>
          <w:tcPr>
            <w:tcW w:w="1260" w:type="dxa"/>
            <w:tcBorders>
              <w:left w:val="single" w:color="auto" w:sz="4" w:space="0"/>
              <w:bottom w:val="single" w:color="auto" w:sz="8" w:space="0"/>
              <w:right w:val="single" w:color="auto" w:sz="4" w:space="0"/>
            </w:tcBorders>
            <w:vAlign w:val="center"/>
          </w:tcPr>
          <w:p>
            <w:pPr>
              <w:spacing w:line="560" w:lineRule="exact"/>
              <w:jc w:val="center"/>
              <w:rPr>
                <w:rFonts w:hint="eastAsia" w:ascii="仿宋_GB2312" w:hAnsi="仿宋" w:eastAsia="仿宋_GB2312"/>
                <w:sz w:val="28"/>
                <w:szCs w:val="28"/>
                <w:lang w:eastAsia="zh-CN"/>
              </w:rPr>
            </w:pPr>
            <w:r>
              <w:rPr>
                <w:rFonts w:hint="eastAsia" w:ascii="仿宋_GB2312" w:hAnsi="仿宋" w:eastAsia="仿宋_GB2312"/>
                <w:sz w:val="28"/>
                <w:szCs w:val="28"/>
                <w:lang w:eastAsia="zh-CN"/>
              </w:rPr>
              <w:t>生产商</w:t>
            </w:r>
          </w:p>
          <w:p>
            <w:pPr>
              <w:spacing w:line="560" w:lineRule="exact"/>
              <w:jc w:val="center"/>
              <w:rPr>
                <w:rFonts w:hint="eastAsia" w:ascii="仿宋_GB2312" w:hAnsi="仿宋" w:eastAsia="仿宋_GB2312"/>
                <w:sz w:val="28"/>
                <w:szCs w:val="28"/>
                <w:lang w:eastAsia="zh-CN"/>
              </w:rPr>
            </w:pPr>
            <w:r>
              <w:rPr>
                <w:rFonts w:hint="eastAsia" w:ascii="仿宋_GB2312" w:hAnsi="仿宋" w:eastAsia="仿宋_GB2312"/>
                <w:sz w:val="28"/>
                <w:szCs w:val="28"/>
                <w:lang w:eastAsia="zh-CN"/>
              </w:rPr>
              <w:t>名称</w:t>
            </w:r>
          </w:p>
        </w:tc>
        <w:tc>
          <w:tcPr>
            <w:tcW w:w="540" w:type="dxa"/>
            <w:tcBorders>
              <w:left w:val="single" w:color="auto" w:sz="4" w:space="0"/>
              <w:bottom w:val="single" w:color="auto" w:sz="8" w:space="0"/>
              <w:right w:val="single" w:color="auto" w:sz="4" w:space="0"/>
            </w:tcBorders>
            <w:vAlign w:val="center"/>
          </w:tcPr>
          <w:p>
            <w:pPr>
              <w:spacing w:line="560" w:lineRule="exact"/>
              <w:jc w:val="center"/>
              <w:rPr>
                <w:rFonts w:hint="eastAsia" w:ascii="仿宋_GB2312" w:hAnsi="仿宋" w:eastAsia="仿宋_GB2312"/>
                <w:sz w:val="28"/>
                <w:szCs w:val="28"/>
              </w:rPr>
            </w:pPr>
            <w:r>
              <w:rPr>
                <w:rFonts w:hint="eastAsia" w:ascii="仿宋_GB2312" w:hAnsi="仿宋" w:eastAsia="仿宋_GB2312"/>
                <w:sz w:val="28"/>
                <w:szCs w:val="28"/>
              </w:rPr>
              <w:t>数量</w:t>
            </w:r>
          </w:p>
        </w:tc>
        <w:tc>
          <w:tcPr>
            <w:tcW w:w="900" w:type="dxa"/>
            <w:tcBorders>
              <w:left w:val="single" w:color="auto" w:sz="4" w:space="0"/>
              <w:bottom w:val="nil"/>
              <w:right w:val="single" w:color="auto" w:sz="8" w:space="0"/>
            </w:tcBorders>
            <w:vAlign w:val="center"/>
          </w:tcPr>
          <w:p>
            <w:pPr>
              <w:spacing w:line="560" w:lineRule="exact"/>
              <w:jc w:val="center"/>
              <w:rPr>
                <w:rFonts w:hint="eastAsia" w:ascii="仿宋_GB2312" w:hAnsi="仿宋" w:eastAsia="仿宋_GB2312"/>
                <w:sz w:val="28"/>
                <w:szCs w:val="28"/>
              </w:rPr>
            </w:pPr>
            <w:r>
              <w:rPr>
                <w:rFonts w:hint="eastAsia" w:ascii="仿宋_GB2312" w:hAnsi="仿宋" w:eastAsia="仿宋_GB2312"/>
                <w:sz w:val="28"/>
                <w:szCs w:val="28"/>
              </w:rPr>
              <w:t>单价(元)</w:t>
            </w:r>
          </w:p>
        </w:tc>
        <w:tc>
          <w:tcPr>
            <w:tcW w:w="1260" w:type="dxa"/>
            <w:tcBorders>
              <w:left w:val="single" w:color="auto" w:sz="4" w:space="0"/>
              <w:bottom w:val="nil"/>
              <w:right w:val="single" w:color="auto" w:sz="4" w:space="0"/>
            </w:tcBorders>
            <w:vAlign w:val="center"/>
          </w:tcPr>
          <w:p>
            <w:pPr>
              <w:spacing w:line="560" w:lineRule="exact"/>
              <w:jc w:val="center"/>
              <w:rPr>
                <w:rFonts w:hint="eastAsia" w:ascii="仿宋_GB2312" w:hAnsi="仿宋" w:eastAsia="仿宋_GB2312"/>
                <w:sz w:val="28"/>
                <w:szCs w:val="28"/>
              </w:rPr>
            </w:pPr>
            <w:r>
              <w:rPr>
                <w:rFonts w:hint="eastAsia" w:ascii="仿宋_GB2312" w:hAnsi="仿宋" w:eastAsia="仿宋_GB2312"/>
                <w:sz w:val="28"/>
                <w:szCs w:val="28"/>
              </w:rPr>
              <w:t>总价</w:t>
            </w:r>
          </w:p>
          <w:p>
            <w:pPr>
              <w:spacing w:line="560" w:lineRule="exact"/>
              <w:jc w:val="center"/>
              <w:rPr>
                <w:rFonts w:hint="eastAsia" w:ascii="仿宋_GB2312" w:hAnsi="仿宋" w:eastAsia="仿宋_GB2312"/>
                <w:sz w:val="28"/>
                <w:szCs w:val="28"/>
              </w:rPr>
            </w:pPr>
            <w:r>
              <w:rPr>
                <w:rFonts w:hint="eastAsia" w:ascii="仿宋_GB2312" w:hAnsi="仿宋" w:eastAsia="仿宋_GB2312"/>
                <w:sz w:val="28"/>
                <w:szCs w:val="28"/>
              </w:rPr>
              <w:t>(元)</w:t>
            </w:r>
          </w:p>
        </w:tc>
        <w:tc>
          <w:tcPr>
            <w:tcW w:w="900" w:type="dxa"/>
            <w:tcBorders>
              <w:left w:val="single" w:color="auto" w:sz="4" w:space="0"/>
              <w:bottom w:val="nil"/>
              <w:right w:val="single" w:color="auto" w:sz="8" w:space="0"/>
            </w:tcBorders>
            <w:vAlign w:val="center"/>
          </w:tcPr>
          <w:p>
            <w:pPr>
              <w:spacing w:line="560" w:lineRule="exact"/>
              <w:jc w:val="center"/>
              <w:rPr>
                <w:rFonts w:hint="eastAsia" w:ascii="仿宋_GB2312" w:hAnsi="仿宋" w:eastAsia="仿宋_GB2312"/>
                <w:sz w:val="28"/>
                <w:szCs w:val="28"/>
              </w:rPr>
            </w:pPr>
            <w:r>
              <w:rPr>
                <w:rFonts w:hint="eastAsia" w:ascii="仿宋_GB2312" w:hAnsi="仿宋" w:eastAsia="仿宋_GB2312"/>
                <w:sz w:val="28"/>
                <w:szCs w:val="28"/>
              </w:rPr>
              <w:t>质保期限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8" w:hRule="atLeast"/>
        </w:trPr>
        <w:tc>
          <w:tcPr>
            <w:tcW w:w="540" w:type="dxa"/>
            <w:tcBorders>
              <w:left w:val="single" w:color="auto" w:sz="8" w:space="0"/>
              <w:right w:val="single" w:color="auto" w:sz="4" w:space="0"/>
            </w:tcBorders>
            <w:vAlign w:val="center"/>
          </w:tcPr>
          <w:p>
            <w:pPr>
              <w:spacing w:line="560" w:lineRule="exact"/>
              <w:rPr>
                <w:rFonts w:hint="eastAsia" w:ascii="仿宋_GB2312" w:hAnsi="仿宋" w:eastAsia="仿宋_GB2312"/>
                <w:sz w:val="28"/>
                <w:szCs w:val="28"/>
              </w:rPr>
            </w:pPr>
            <w:r>
              <w:rPr>
                <w:rFonts w:hint="eastAsia" w:ascii="仿宋_GB2312" w:hAnsi="仿宋" w:eastAsia="仿宋_GB2312"/>
                <w:sz w:val="28"/>
                <w:szCs w:val="28"/>
              </w:rPr>
              <w:t>1</w:t>
            </w:r>
          </w:p>
        </w:tc>
        <w:tc>
          <w:tcPr>
            <w:tcW w:w="1080" w:type="dxa"/>
            <w:tcBorders>
              <w:left w:val="single" w:color="auto" w:sz="8" w:space="0"/>
              <w:right w:val="single" w:color="auto" w:sz="4" w:space="0"/>
            </w:tcBorders>
            <w:vAlign w:val="center"/>
          </w:tcPr>
          <w:p>
            <w:pPr>
              <w:spacing w:line="560" w:lineRule="exact"/>
              <w:ind w:firstLine="560" w:firstLineChars="200"/>
              <w:rPr>
                <w:rFonts w:hint="eastAsia" w:ascii="仿宋_GB2312" w:hAnsi="仿宋" w:eastAsia="仿宋_GB2312"/>
                <w:sz w:val="28"/>
                <w:szCs w:val="28"/>
              </w:rPr>
            </w:pPr>
          </w:p>
        </w:tc>
        <w:tc>
          <w:tcPr>
            <w:tcW w:w="2340" w:type="dxa"/>
            <w:tcBorders>
              <w:left w:val="single" w:color="auto" w:sz="4" w:space="0"/>
              <w:right w:val="single" w:color="auto" w:sz="4" w:space="0"/>
            </w:tcBorders>
            <w:vAlign w:val="center"/>
          </w:tcPr>
          <w:p>
            <w:pPr>
              <w:spacing w:line="560" w:lineRule="exact"/>
              <w:ind w:firstLine="560" w:firstLineChars="200"/>
              <w:rPr>
                <w:rFonts w:hint="eastAsia" w:ascii="仿宋_GB2312" w:hAnsi="仿宋" w:eastAsia="仿宋_GB2312"/>
                <w:sz w:val="28"/>
                <w:szCs w:val="28"/>
              </w:rPr>
            </w:pPr>
          </w:p>
        </w:tc>
        <w:tc>
          <w:tcPr>
            <w:tcW w:w="1260" w:type="dxa"/>
            <w:tcBorders>
              <w:left w:val="single" w:color="auto" w:sz="4" w:space="0"/>
              <w:bottom w:val="single" w:color="auto" w:sz="8" w:space="0"/>
              <w:right w:val="single" w:color="auto" w:sz="4" w:space="0"/>
            </w:tcBorders>
            <w:vAlign w:val="center"/>
          </w:tcPr>
          <w:p>
            <w:pPr>
              <w:spacing w:line="560" w:lineRule="exact"/>
              <w:ind w:firstLine="560" w:firstLineChars="200"/>
              <w:rPr>
                <w:rFonts w:hint="eastAsia" w:ascii="仿宋_GB2312" w:hAnsi="仿宋" w:eastAsia="仿宋_GB2312"/>
                <w:sz w:val="28"/>
                <w:szCs w:val="28"/>
              </w:rPr>
            </w:pPr>
          </w:p>
        </w:tc>
        <w:tc>
          <w:tcPr>
            <w:tcW w:w="540" w:type="dxa"/>
            <w:tcBorders>
              <w:left w:val="single" w:color="auto" w:sz="4" w:space="0"/>
              <w:bottom w:val="single" w:color="auto" w:sz="8" w:space="0"/>
              <w:right w:val="single" w:color="auto" w:sz="4" w:space="0"/>
            </w:tcBorders>
            <w:vAlign w:val="center"/>
          </w:tcPr>
          <w:p>
            <w:pPr>
              <w:spacing w:line="560" w:lineRule="exact"/>
              <w:ind w:firstLine="560" w:firstLineChars="200"/>
              <w:rPr>
                <w:rFonts w:hint="eastAsia" w:ascii="仿宋_GB2312" w:hAnsi="仿宋" w:eastAsia="仿宋_GB2312"/>
                <w:sz w:val="28"/>
                <w:szCs w:val="28"/>
              </w:rPr>
            </w:pPr>
          </w:p>
        </w:tc>
        <w:tc>
          <w:tcPr>
            <w:tcW w:w="900" w:type="dxa"/>
            <w:tcBorders>
              <w:left w:val="single" w:color="auto" w:sz="4" w:space="0"/>
              <w:bottom w:val="nil"/>
              <w:right w:val="single" w:color="auto" w:sz="8" w:space="0"/>
            </w:tcBorders>
            <w:vAlign w:val="center"/>
          </w:tcPr>
          <w:p>
            <w:pPr>
              <w:spacing w:line="560" w:lineRule="exact"/>
              <w:ind w:firstLine="560" w:firstLineChars="200"/>
              <w:rPr>
                <w:rFonts w:hint="eastAsia" w:ascii="仿宋_GB2312" w:hAnsi="仿宋" w:eastAsia="仿宋_GB2312"/>
                <w:sz w:val="28"/>
                <w:szCs w:val="28"/>
              </w:rPr>
            </w:pPr>
          </w:p>
        </w:tc>
        <w:tc>
          <w:tcPr>
            <w:tcW w:w="1260" w:type="dxa"/>
            <w:tcBorders>
              <w:left w:val="single" w:color="auto" w:sz="4" w:space="0"/>
              <w:bottom w:val="nil"/>
              <w:right w:val="single" w:color="auto" w:sz="4" w:space="0"/>
            </w:tcBorders>
            <w:vAlign w:val="center"/>
          </w:tcPr>
          <w:p>
            <w:pPr>
              <w:spacing w:line="560" w:lineRule="exact"/>
              <w:ind w:firstLine="560" w:firstLineChars="200"/>
              <w:rPr>
                <w:rFonts w:hint="eastAsia" w:ascii="仿宋_GB2312" w:hAnsi="仿宋" w:eastAsia="仿宋_GB2312"/>
                <w:sz w:val="28"/>
                <w:szCs w:val="28"/>
              </w:rPr>
            </w:pPr>
          </w:p>
        </w:tc>
        <w:tc>
          <w:tcPr>
            <w:tcW w:w="900" w:type="dxa"/>
            <w:tcBorders>
              <w:left w:val="single" w:color="auto" w:sz="4" w:space="0"/>
              <w:bottom w:val="nil"/>
              <w:right w:val="single" w:color="auto" w:sz="8" w:space="0"/>
            </w:tcBorders>
            <w:vAlign w:val="center"/>
          </w:tcPr>
          <w:p>
            <w:pPr>
              <w:spacing w:line="560" w:lineRule="exact"/>
              <w:ind w:firstLine="560" w:firstLineChars="200"/>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8" w:hRule="atLeast"/>
        </w:trPr>
        <w:tc>
          <w:tcPr>
            <w:tcW w:w="540" w:type="dxa"/>
            <w:tcBorders>
              <w:left w:val="single" w:color="auto" w:sz="8" w:space="0"/>
              <w:right w:val="single" w:color="auto" w:sz="4" w:space="0"/>
            </w:tcBorders>
            <w:vAlign w:val="center"/>
          </w:tcPr>
          <w:p>
            <w:pPr>
              <w:spacing w:line="560" w:lineRule="exact"/>
              <w:rPr>
                <w:rFonts w:hint="eastAsia" w:ascii="仿宋_GB2312" w:hAnsi="仿宋" w:eastAsia="仿宋_GB2312"/>
                <w:sz w:val="28"/>
                <w:szCs w:val="28"/>
              </w:rPr>
            </w:pPr>
            <w:r>
              <w:rPr>
                <w:rFonts w:hint="eastAsia" w:ascii="仿宋_GB2312" w:hAnsi="仿宋" w:eastAsia="仿宋_GB2312"/>
                <w:sz w:val="28"/>
                <w:szCs w:val="28"/>
              </w:rPr>
              <w:t>2</w:t>
            </w:r>
          </w:p>
        </w:tc>
        <w:tc>
          <w:tcPr>
            <w:tcW w:w="1080" w:type="dxa"/>
            <w:tcBorders>
              <w:left w:val="single" w:color="auto" w:sz="8" w:space="0"/>
              <w:right w:val="single" w:color="auto" w:sz="4" w:space="0"/>
            </w:tcBorders>
            <w:vAlign w:val="center"/>
          </w:tcPr>
          <w:p>
            <w:pPr>
              <w:spacing w:line="560" w:lineRule="exact"/>
              <w:ind w:firstLine="560" w:firstLineChars="200"/>
              <w:rPr>
                <w:rFonts w:hint="eastAsia" w:ascii="仿宋_GB2312" w:hAnsi="仿宋" w:eastAsia="仿宋_GB2312"/>
                <w:sz w:val="28"/>
                <w:szCs w:val="28"/>
              </w:rPr>
            </w:pPr>
          </w:p>
        </w:tc>
        <w:tc>
          <w:tcPr>
            <w:tcW w:w="2340" w:type="dxa"/>
            <w:tcBorders>
              <w:left w:val="single" w:color="auto" w:sz="4" w:space="0"/>
              <w:right w:val="single" w:color="auto" w:sz="4" w:space="0"/>
            </w:tcBorders>
            <w:vAlign w:val="center"/>
          </w:tcPr>
          <w:p>
            <w:pPr>
              <w:spacing w:line="560" w:lineRule="exact"/>
              <w:ind w:firstLine="560" w:firstLineChars="200"/>
              <w:rPr>
                <w:rFonts w:hint="eastAsia" w:ascii="仿宋_GB2312" w:hAnsi="仿宋" w:eastAsia="仿宋_GB2312"/>
                <w:sz w:val="28"/>
                <w:szCs w:val="28"/>
              </w:rPr>
            </w:pPr>
          </w:p>
        </w:tc>
        <w:tc>
          <w:tcPr>
            <w:tcW w:w="1260" w:type="dxa"/>
            <w:tcBorders>
              <w:left w:val="single" w:color="auto" w:sz="4" w:space="0"/>
              <w:bottom w:val="single" w:color="auto" w:sz="8" w:space="0"/>
              <w:right w:val="single" w:color="auto" w:sz="4" w:space="0"/>
            </w:tcBorders>
            <w:vAlign w:val="center"/>
          </w:tcPr>
          <w:p>
            <w:pPr>
              <w:spacing w:line="560" w:lineRule="exact"/>
              <w:ind w:firstLine="560" w:firstLineChars="200"/>
              <w:rPr>
                <w:rFonts w:hint="eastAsia" w:ascii="仿宋_GB2312" w:hAnsi="仿宋" w:eastAsia="仿宋_GB2312"/>
                <w:sz w:val="28"/>
                <w:szCs w:val="28"/>
              </w:rPr>
            </w:pPr>
          </w:p>
        </w:tc>
        <w:tc>
          <w:tcPr>
            <w:tcW w:w="540" w:type="dxa"/>
            <w:tcBorders>
              <w:left w:val="single" w:color="auto" w:sz="4" w:space="0"/>
              <w:bottom w:val="single" w:color="auto" w:sz="8" w:space="0"/>
              <w:right w:val="single" w:color="auto" w:sz="4" w:space="0"/>
            </w:tcBorders>
            <w:vAlign w:val="center"/>
          </w:tcPr>
          <w:p>
            <w:pPr>
              <w:spacing w:line="560" w:lineRule="exact"/>
              <w:ind w:firstLine="560" w:firstLineChars="200"/>
              <w:rPr>
                <w:rFonts w:hint="eastAsia" w:ascii="仿宋_GB2312" w:hAnsi="仿宋" w:eastAsia="仿宋_GB2312"/>
                <w:sz w:val="28"/>
                <w:szCs w:val="28"/>
              </w:rPr>
            </w:pPr>
          </w:p>
        </w:tc>
        <w:tc>
          <w:tcPr>
            <w:tcW w:w="900" w:type="dxa"/>
            <w:tcBorders>
              <w:left w:val="single" w:color="auto" w:sz="4" w:space="0"/>
              <w:bottom w:val="nil"/>
              <w:right w:val="single" w:color="auto" w:sz="8" w:space="0"/>
            </w:tcBorders>
            <w:vAlign w:val="center"/>
          </w:tcPr>
          <w:p>
            <w:pPr>
              <w:spacing w:line="560" w:lineRule="exact"/>
              <w:ind w:firstLine="560" w:firstLineChars="200"/>
              <w:rPr>
                <w:rFonts w:hint="eastAsia" w:ascii="仿宋_GB2312" w:hAnsi="仿宋" w:eastAsia="仿宋_GB2312"/>
                <w:sz w:val="28"/>
                <w:szCs w:val="28"/>
              </w:rPr>
            </w:pPr>
          </w:p>
        </w:tc>
        <w:tc>
          <w:tcPr>
            <w:tcW w:w="1260" w:type="dxa"/>
            <w:tcBorders>
              <w:left w:val="single" w:color="auto" w:sz="4" w:space="0"/>
              <w:bottom w:val="nil"/>
              <w:right w:val="single" w:color="auto" w:sz="4" w:space="0"/>
            </w:tcBorders>
            <w:vAlign w:val="center"/>
          </w:tcPr>
          <w:p>
            <w:pPr>
              <w:spacing w:line="560" w:lineRule="exact"/>
              <w:ind w:firstLine="560" w:firstLineChars="200"/>
              <w:rPr>
                <w:rFonts w:hint="eastAsia" w:ascii="仿宋_GB2312" w:hAnsi="仿宋" w:eastAsia="仿宋_GB2312"/>
                <w:sz w:val="28"/>
                <w:szCs w:val="28"/>
              </w:rPr>
            </w:pPr>
          </w:p>
        </w:tc>
        <w:tc>
          <w:tcPr>
            <w:tcW w:w="900" w:type="dxa"/>
            <w:tcBorders>
              <w:left w:val="single" w:color="auto" w:sz="4" w:space="0"/>
              <w:bottom w:val="nil"/>
              <w:right w:val="single" w:color="auto" w:sz="8" w:space="0"/>
            </w:tcBorders>
            <w:vAlign w:val="center"/>
          </w:tcPr>
          <w:p>
            <w:pPr>
              <w:spacing w:line="560" w:lineRule="exact"/>
              <w:ind w:firstLine="560" w:firstLineChars="200"/>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rPr>
        <w:tc>
          <w:tcPr>
            <w:tcW w:w="540" w:type="dxa"/>
            <w:tcBorders>
              <w:left w:val="single" w:color="auto" w:sz="8" w:space="0"/>
              <w:right w:val="single" w:color="auto" w:sz="4" w:space="0"/>
            </w:tcBorders>
            <w:vAlign w:val="center"/>
          </w:tcPr>
          <w:p>
            <w:pPr>
              <w:spacing w:line="560" w:lineRule="exact"/>
              <w:rPr>
                <w:rFonts w:hint="eastAsia" w:ascii="仿宋_GB2312" w:hAnsi="仿宋" w:eastAsia="仿宋_GB2312"/>
                <w:sz w:val="28"/>
                <w:szCs w:val="28"/>
              </w:rPr>
            </w:pPr>
            <w:r>
              <w:rPr>
                <w:rFonts w:hint="eastAsia" w:ascii="仿宋_GB2312" w:hAnsi="仿宋" w:eastAsia="仿宋_GB2312"/>
                <w:sz w:val="28"/>
                <w:szCs w:val="28"/>
              </w:rPr>
              <w:t>3</w:t>
            </w:r>
          </w:p>
        </w:tc>
        <w:tc>
          <w:tcPr>
            <w:tcW w:w="1080" w:type="dxa"/>
            <w:tcBorders>
              <w:left w:val="single" w:color="auto" w:sz="8" w:space="0"/>
              <w:right w:val="single" w:color="auto" w:sz="4" w:space="0"/>
            </w:tcBorders>
            <w:vAlign w:val="center"/>
          </w:tcPr>
          <w:p>
            <w:pPr>
              <w:spacing w:line="560" w:lineRule="exact"/>
              <w:ind w:firstLine="560" w:firstLineChars="200"/>
              <w:rPr>
                <w:rFonts w:hint="eastAsia" w:ascii="仿宋_GB2312" w:hAnsi="仿宋" w:eastAsia="仿宋_GB2312"/>
                <w:sz w:val="28"/>
                <w:szCs w:val="28"/>
              </w:rPr>
            </w:pPr>
          </w:p>
        </w:tc>
        <w:tc>
          <w:tcPr>
            <w:tcW w:w="2340" w:type="dxa"/>
            <w:tcBorders>
              <w:left w:val="single" w:color="auto" w:sz="4" w:space="0"/>
              <w:right w:val="single" w:color="auto" w:sz="4" w:space="0"/>
            </w:tcBorders>
            <w:vAlign w:val="center"/>
          </w:tcPr>
          <w:p>
            <w:pPr>
              <w:spacing w:line="560" w:lineRule="exact"/>
              <w:ind w:firstLine="560" w:firstLineChars="200"/>
              <w:rPr>
                <w:rFonts w:hint="eastAsia" w:ascii="仿宋_GB2312" w:hAnsi="仿宋" w:eastAsia="仿宋_GB2312"/>
                <w:sz w:val="28"/>
                <w:szCs w:val="28"/>
              </w:rPr>
            </w:pPr>
          </w:p>
        </w:tc>
        <w:tc>
          <w:tcPr>
            <w:tcW w:w="1260" w:type="dxa"/>
            <w:tcBorders>
              <w:left w:val="single" w:color="auto" w:sz="4" w:space="0"/>
              <w:bottom w:val="single" w:color="auto" w:sz="8" w:space="0"/>
              <w:right w:val="single" w:color="auto" w:sz="4" w:space="0"/>
            </w:tcBorders>
            <w:vAlign w:val="center"/>
          </w:tcPr>
          <w:p>
            <w:pPr>
              <w:spacing w:line="560" w:lineRule="exact"/>
              <w:ind w:firstLine="560" w:firstLineChars="200"/>
              <w:rPr>
                <w:rFonts w:hint="eastAsia" w:ascii="仿宋_GB2312" w:hAnsi="仿宋" w:eastAsia="仿宋_GB2312"/>
                <w:sz w:val="28"/>
                <w:szCs w:val="28"/>
              </w:rPr>
            </w:pPr>
          </w:p>
        </w:tc>
        <w:tc>
          <w:tcPr>
            <w:tcW w:w="540" w:type="dxa"/>
            <w:tcBorders>
              <w:left w:val="single" w:color="auto" w:sz="4" w:space="0"/>
              <w:bottom w:val="single" w:color="auto" w:sz="8" w:space="0"/>
              <w:right w:val="single" w:color="auto" w:sz="4" w:space="0"/>
            </w:tcBorders>
            <w:vAlign w:val="center"/>
          </w:tcPr>
          <w:p>
            <w:pPr>
              <w:spacing w:line="560" w:lineRule="exact"/>
              <w:ind w:firstLine="560" w:firstLineChars="200"/>
              <w:rPr>
                <w:rFonts w:hint="eastAsia" w:ascii="仿宋_GB2312" w:hAnsi="仿宋" w:eastAsia="仿宋_GB2312"/>
                <w:sz w:val="28"/>
                <w:szCs w:val="28"/>
              </w:rPr>
            </w:pPr>
          </w:p>
        </w:tc>
        <w:tc>
          <w:tcPr>
            <w:tcW w:w="900" w:type="dxa"/>
            <w:tcBorders>
              <w:left w:val="single" w:color="auto" w:sz="4" w:space="0"/>
              <w:bottom w:val="nil"/>
              <w:right w:val="single" w:color="auto" w:sz="8" w:space="0"/>
            </w:tcBorders>
            <w:vAlign w:val="center"/>
          </w:tcPr>
          <w:p>
            <w:pPr>
              <w:spacing w:line="560" w:lineRule="exact"/>
              <w:ind w:firstLine="560" w:firstLineChars="200"/>
              <w:rPr>
                <w:rFonts w:hint="eastAsia" w:ascii="仿宋_GB2312" w:hAnsi="仿宋" w:eastAsia="仿宋_GB2312"/>
                <w:sz w:val="28"/>
                <w:szCs w:val="28"/>
              </w:rPr>
            </w:pPr>
          </w:p>
        </w:tc>
        <w:tc>
          <w:tcPr>
            <w:tcW w:w="1260" w:type="dxa"/>
            <w:tcBorders>
              <w:left w:val="single" w:color="auto" w:sz="4" w:space="0"/>
              <w:bottom w:val="nil"/>
              <w:right w:val="single" w:color="auto" w:sz="4" w:space="0"/>
            </w:tcBorders>
            <w:vAlign w:val="center"/>
          </w:tcPr>
          <w:p>
            <w:pPr>
              <w:spacing w:line="560" w:lineRule="exact"/>
              <w:ind w:firstLine="560" w:firstLineChars="200"/>
              <w:rPr>
                <w:rFonts w:hint="eastAsia" w:ascii="仿宋_GB2312" w:hAnsi="仿宋" w:eastAsia="仿宋_GB2312"/>
                <w:sz w:val="28"/>
                <w:szCs w:val="28"/>
              </w:rPr>
            </w:pPr>
          </w:p>
        </w:tc>
        <w:tc>
          <w:tcPr>
            <w:tcW w:w="900" w:type="dxa"/>
            <w:tcBorders>
              <w:left w:val="single" w:color="auto" w:sz="4" w:space="0"/>
              <w:bottom w:val="nil"/>
              <w:right w:val="single" w:color="auto" w:sz="8" w:space="0"/>
            </w:tcBorders>
            <w:vAlign w:val="center"/>
          </w:tcPr>
          <w:p>
            <w:pPr>
              <w:spacing w:line="560" w:lineRule="exact"/>
              <w:ind w:firstLine="560" w:firstLineChars="200"/>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6" w:hRule="atLeast"/>
        </w:trPr>
        <w:tc>
          <w:tcPr>
            <w:tcW w:w="8820" w:type="dxa"/>
            <w:gridSpan w:val="8"/>
            <w:tcBorders>
              <w:left w:val="single" w:color="auto" w:sz="8" w:space="0"/>
              <w:right w:val="single" w:color="auto" w:sz="8" w:space="0"/>
            </w:tcBorders>
            <w:vAlign w:val="center"/>
          </w:tcPr>
          <w:p>
            <w:pPr>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 xml:space="preserve">  合计总额：￥       元；    大写：         </w:t>
            </w:r>
          </w:p>
        </w:tc>
      </w:tr>
    </w:tbl>
    <w:p>
      <w:pPr>
        <w:spacing w:line="540" w:lineRule="exact"/>
        <w:ind w:right="15" w:rightChars="7" w:firstLine="560" w:firstLineChars="200"/>
        <w:rPr>
          <w:rFonts w:hint="eastAsia" w:ascii="仿宋_GB2312" w:hAnsi="仿宋" w:eastAsia="仿宋_GB2312"/>
          <w:sz w:val="28"/>
          <w:szCs w:val="28"/>
        </w:rPr>
      </w:pPr>
      <w:r>
        <w:rPr>
          <w:rFonts w:hint="eastAsia" w:ascii="仿宋_GB2312" w:hAnsi="仿宋" w:eastAsia="仿宋_GB2312"/>
          <w:sz w:val="28"/>
          <w:szCs w:val="28"/>
          <w:lang w:val="en-US" w:eastAsia="zh-CN"/>
        </w:rPr>
        <w:t>1、</w:t>
      </w:r>
      <w:r>
        <w:rPr>
          <w:rFonts w:hint="eastAsia" w:ascii="仿宋_GB2312" w:hAnsi="仿宋" w:eastAsia="仿宋_GB2312"/>
          <w:sz w:val="28"/>
          <w:szCs w:val="28"/>
        </w:rPr>
        <w:t>乙方保证所提供的所有系统是全新的原产品，各方面符合标书所规定的品牌名称、生产厂家、质量、规格、型号、性能参数、数量、单价、金额等要求，并全面响应标书、答疑文件及合同备忘录。</w:t>
      </w:r>
    </w:p>
    <w:p>
      <w:pPr>
        <w:widowControl/>
        <w:spacing w:line="540" w:lineRule="exact"/>
        <w:ind w:right="-512" w:rightChars="-244" w:firstLine="560" w:firstLineChars="200"/>
        <w:jc w:val="left"/>
        <w:rPr>
          <w:rFonts w:hint="eastAsia" w:ascii="仿宋_GB2312" w:hAnsi="仿宋" w:eastAsia="仿宋_GB2312"/>
          <w:color w:val="000000"/>
          <w:kern w:val="0"/>
          <w:sz w:val="28"/>
          <w:szCs w:val="28"/>
        </w:rPr>
      </w:pPr>
      <w:r>
        <w:rPr>
          <w:rFonts w:hint="eastAsia" w:ascii="仿宋_GB2312" w:hAnsi="仿宋" w:eastAsia="仿宋_GB2312"/>
          <w:color w:val="000000"/>
          <w:kern w:val="0"/>
          <w:sz w:val="28"/>
          <w:szCs w:val="28"/>
        </w:rPr>
        <w:t>2、产品的技术标准，按下列（）项执行。</w:t>
      </w:r>
    </w:p>
    <w:p>
      <w:pPr>
        <w:widowControl/>
        <w:spacing w:line="540" w:lineRule="exact"/>
        <w:ind w:right="15" w:rightChars="7" w:firstLine="420" w:firstLineChars="150"/>
        <w:jc w:val="left"/>
        <w:rPr>
          <w:rFonts w:hint="eastAsia" w:ascii="仿宋_GB2312" w:hAnsi="仿宋" w:eastAsia="仿宋_GB2312"/>
          <w:color w:val="000000"/>
          <w:kern w:val="0"/>
          <w:sz w:val="28"/>
          <w:szCs w:val="28"/>
        </w:rPr>
      </w:pPr>
      <w:r>
        <w:rPr>
          <w:rFonts w:hint="eastAsia" w:ascii="仿宋_GB2312" w:hAnsi="仿宋" w:eastAsia="仿宋_GB2312"/>
          <w:color w:val="000000"/>
          <w:kern w:val="0"/>
          <w:sz w:val="28"/>
          <w:szCs w:val="28"/>
        </w:rPr>
        <w:t>（１）按国家标准执行；（２）按部颁标准执行；（3）出厂标准执行；（４）按甲乙双方商定的技术要求执行；</w:t>
      </w:r>
    </w:p>
    <w:p>
      <w:pPr>
        <w:widowControl/>
        <w:spacing w:line="540" w:lineRule="exact"/>
        <w:ind w:right="-512" w:rightChars="-244" w:firstLine="560" w:firstLineChars="200"/>
        <w:jc w:val="left"/>
        <w:rPr>
          <w:rFonts w:hint="eastAsia" w:ascii="仿宋_GB2312" w:hAnsi="仿宋" w:eastAsia="仿宋_GB2312"/>
          <w:b w:val="0"/>
          <w:bCs w:val="0"/>
          <w:color w:val="000000"/>
          <w:kern w:val="0"/>
          <w:sz w:val="28"/>
          <w:szCs w:val="28"/>
        </w:rPr>
      </w:pPr>
      <w:r>
        <w:rPr>
          <w:rFonts w:hint="eastAsia" w:ascii="仿宋_GB2312" w:hAnsi="仿宋" w:eastAsia="仿宋_GB2312"/>
          <w:b w:val="0"/>
          <w:bCs w:val="0"/>
          <w:color w:val="000000"/>
          <w:kern w:val="0"/>
          <w:sz w:val="28"/>
          <w:szCs w:val="28"/>
        </w:rPr>
        <w:t>第</w:t>
      </w:r>
      <w:r>
        <w:rPr>
          <w:rFonts w:hint="eastAsia" w:ascii="仿宋_GB2312" w:hAnsi="仿宋" w:eastAsia="仿宋_GB2312"/>
          <w:b w:val="0"/>
          <w:bCs w:val="0"/>
          <w:color w:val="000000"/>
          <w:kern w:val="0"/>
          <w:sz w:val="28"/>
          <w:szCs w:val="28"/>
          <w:lang w:eastAsia="zh-CN"/>
        </w:rPr>
        <w:t>二</w:t>
      </w:r>
      <w:r>
        <w:rPr>
          <w:rFonts w:hint="eastAsia" w:ascii="仿宋_GB2312" w:hAnsi="仿宋" w:eastAsia="仿宋_GB2312"/>
          <w:b w:val="0"/>
          <w:bCs w:val="0"/>
          <w:color w:val="000000"/>
          <w:kern w:val="0"/>
          <w:sz w:val="28"/>
          <w:szCs w:val="28"/>
        </w:rPr>
        <w:t>条：产品的交货方法、到货地点及运费、装卸费；</w:t>
      </w:r>
    </w:p>
    <w:p>
      <w:pPr>
        <w:widowControl/>
        <w:spacing w:line="540" w:lineRule="exact"/>
        <w:ind w:right="-512" w:rightChars="-244" w:firstLine="280" w:firstLineChars="100"/>
        <w:jc w:val="left"/>
        <w:rPr>
          <w:rFonts w:hint="eastAsia" w:ascii="仿宋_GB2312" w:hAnsi="仿宋" w:eastAsia="仿宋_GB2312"/>
          <w:kern w:val="0"/>
          <w:sz w:val="28"/>
          <w:szCs w:val="28"/>
        </w:rPr>
      </w:pPr>
      <w:r>
        <w:rPr>
          <w:rFonts w:hint="eastAsia" w:ascii="仿宋_GB2312" w:hAnsi="仿宋" w:eastAsia="仿宋_GB2312"/>
          <w:color w:val="000000"/>
          <w:kern w:val="0"/>
          <w:sz w:val="28"/>
          <w:szCs w:val="28"/>
        </w:rPr>
        <w:t xml:space="preserve">  1、交货方法：</w:t>
      </w:r>
      <w:r>
        <w:rPr>
          <w:rFonts w:hint="eastAsia" w:ascii="仿宋_GB2312" w:hAnsi="仿宋" w:eastAsia="仿宋_GB2312"/>
          <w:color w:val="000000"/>
          <w:kern w:val="0"/>
          <w:sz w:val="28"/>
          <w:szCs w:val="28"/>
          <w:u w:val="single"/>
          <w:lang w:val="en-US" w:eastAsia="zh-CN"/>
        </w:rPr>
        <w:t xml:space="preserve">                </w:t>
      </w:r>
      <w:r>
        <w:rPr>
          <w:rFonts w:hint="eastAsia" w:ascii="仿宋_GB2312" w:hAnsi="仿宋" w:eastAsia="仿宋_GB2312"/>
          <w:color w:val="000000"/>
          <w:kern w:val="0"/>
          <w:sz w:val="28"/>
          <w:szCs w:val="28"/>
        </w:rPr>
        <w:t xml:space="preserve"> ；                     </w:t>
      </w:r>
    </w:p>
    <w:p>
      <w:pPr>
        <w:widowControl/>
        <w:spacing w:line="540" w:lineRule="exact"/>
        <w:ind w:left="2" w:leftChars="-85" w:right="-512" w:rightChars="-244" w:hanging="180"/>
        <w:jc w:val="left"/>
        <w:rPr>
          <w:rFonts w:hint="eastAsia" w:ascii="仿宋_GB2312" w:hAnsi="仿宋" w:eastAsia="仿宋_GB2312"/>
          <w:color w:val="000000"/>
          <w:kern w:val="0"/>
          <w:sz w:val="28"/>
          <w:szCs w:val="28"/>
        </w:rPr>
      </w:pPr>
      <w:r>
        <w:rPr>
          <w:rFonts w:hint="eastAsia" w:ascii="仿宋_GB2312" w:hAnsi="仿宋" w:eastAsia="仿宋_GB2312"/>
          <w:color w:val="000000"/>
          <w:kern w:val="0"/>
          <w:sz w:val="28"/>
          <w:szCs w:val="28"/>
        </w:rPr>
        <w:t xml:space="preserve">     2、交货地点；</w:t>
      </w:r>
      <w:r>
        <w:rPr>
          <w:rFonts w:hint="eastAsia" w:ascii="仿宋_GB2312" w:hAnsi="仿宋" w:eastAsia="仿宋_GB2312"/>
          <w:color w:val="000000"/>
          <w:kern w:val="0"/>
          <w:sz w:val="28"/>
          <w:szCs w:val="28"/>
          <w:u w:val="single"/>
        </w:rPr>
        <w:t xml:space="preserve">                </w:t>
      </w:r>
      <w:r>
        <w:rPr>
          <w:rFonts w:hint="eastAsia" w:ascii="仿宋_GB2312" w:hAnsi="仿宋" w:eastAsia="仿宋_GB2312"/>
          <w:color w:val="000000"/>
          <w:kern w:val="0"/>
          <w:sz w:val="28"/>
          <w:szCs w:val="28"/>
        </w:rPr>
        <w:t xml:space="preserve"> ；</w:t>
      </w:r>
    </w:p>
    <w:p>
      <w:pPr>
        <w:widowControl/>
        <w:spacing w:line="540" w:lineRule="exact"/>
        <w:ind w:left="2" w:right="15" w:rightChars="7" w:hanging="2"/>
        <w:jc w:val="left"/>
        <w:rPr>
          <w:rFonts w:hint="eastAsia" w:ascii="仿宋_GB2312" w:hAnsi="仿宋" w:eastAsia="仿宋_GB2312"/>
          <w:kern w:val="0"/>
          <w:sz w:val="28"/>
          <w:szCs w:val="28"/>
        </w:rPr>
      </w:pPr>
      <w:r>
        <w:rPr>
          <w:rFonts w:hint="eastAsia" w:ascii="仿宋_GB2312" w:hAnsi="仿宋" w:eastAsia="仿宋_GB2312"/>
          <w:color w:val="000000"/>
          <w:kern w:val="0"/>
          <w:sz w:val="28"/>
          <w:szCs w:val="28"/>
        </w:rPr>
        <w:t xml:space="preserve">    3、货物安装、调试及验收前的运费、装卸费等一切费用由</w:t>
      </w:r>
      <w:r>
        <w:rPr>
          <w:rFonts w:hint="eastAsia" w:ascii="仿宋_GB2312" w:hAnsi="仿宋" w:eastAsia="仿宋_GB2312"/>
          <w:color w:val="000000"/>
          <w:kern w:val="0"/>
          <w:sz w:val="28"/>
          <w:szCs w:val="28"/>
          <w:u w:val="single"/>
        </w:rPr>
        <w:t>乙方</w:t>
      </w:r>
      <w:r>
        <w:rPr>
          <w:rFonts w:hint="eastAsia" w:ascii="仿宋_GB2312" w:hAnsi="仿宋" w:eastAsia="仿宋_GB2312"/>
          <w:color w:val="000000"/>
          <w:kern w:val="0"/>
          <w:sz w:val="28"/>
          <w:szCs w:val="28"/>
        </w:rPr>
        <w:t xml:space="preserve">承担。                       </w:t>
      </w:r>
    </w:p>
    <w:p>
      <w:pPr>
        <w:widowControl/>
        <w:spacing w:line="540" w:lineRule="exact"/>
        <w:ind w:right="-512" w:rightChars="-244" w:firstLine="560" w:firstLineChars="200"/>
        <w:jc w:val="left"/>
        <w:rPr>
          <w:rFonts w:hint="eastAsia" w:ascii="仿宋_GB2312" w:hAnsi="仿宋" w:eastAsia="仿宋_GB2312"/>
          <w:kern w:val="0"/>
          <w:sz w:val="28"/>
          <w:szCs w:val="28"/>
        </w:rPr>
      </w:pPr>
      <w:r>
        <w:rPr>
          <w:rFonts w:hint="eastAsia" w:ascii="仿宋_GB2312" w:hAnsi="仿宋" w:eastAsia="仿宋_GB2312"/>
          <w:color w:val="000000"/>
          <w:kern w:val="0"/>
          <w:sz w:val="28"/>
          <w:szCs w:val="28"/>
        </w:rPr>
        <w:t>第</w:t>
      </w:r>
      <w:r>
        <w:rPr>
          <w:rFonts w:hint="eastAsia" w:ascii="仿宋_GB2312" w:hAnsi="仿宋" w:eastAsia="仿宋_GB2312"/>
          <w:color w:val="000000"/>
          <w:kern w:val="0"/>
          <w:sz w:val="28"/>
          <w:szCs w:val="28"/>
          <w:lang w:eastAsia="zh-CN"/>
        </w:rPr>
        <w:t>三</w:t>
      </w:r>
      <w:r>
        <w:rPr>
          <w:rFonts w:hint="eastAsia" w:ascii="仿宋_GB2312" w:hAnsi="仿宋" w:eastAsia="仿宋_GB2312"/>
          <w:color w:val="000000"/>
          <w:kern w:val="0"/>
          <w:sz w:val="28"/>
          <w:szCs w:val="28"/>
        </w:rPr>
        <w:t>条、产品交货期限：</w:t>
      </w:r>
      <w:r>
        <w:rPr>
          <w:rFonts w:hint="eastAsia" w:ascii="仿宋_GB2312" w:hAnsi="仿宋" w:eastAsia="仿宋_GB2312"/>
          <w:color w:val="000000"/>
          <w:kern w:val="0"/>
          <w:sz w:val="28"/>
          <w:szCs w:val="28"/>
          <w:u w:val="single"/>
        </w:rPr>
        <w:t xml:space="preserve">               </w:t>
      </w:r>
      <w:r>
        <w:rPr>
          <w:rFonts w:hint="eastAsia" w:ascii="仿宋_GB2312" w:hAnsi="仿宋" w:eastAsia="仿宋_GB2312"/>
          <w:color w:val="000000"/>
          <w:kern w:val="0"/>
          <w:sz w:val="28"/>
          <w:szCs w:val="28"/>
        </w:rPr>
        <w:t xml:space="preserve">                          </w:t>
      </w:r>
    </w:p>
    <w:p>
      <w:pPr>
        <w:widowControl/>
        <w:spacing w:line="540" w:lineRule="exact"/>
        <w:ind w:right="-512" w:rightChars="-244" w:firstLine="560" w:firstLineChars="200"/>
        <w:jc w:val="left"/>
        <w:rPr>
          <w:rFonts w:hint="eastAsia" w:ascii="仿宋_GB2312" w:hAnsi="仿宋" w:eastAsia="仿宋_GB2312"/>
          <w:kern w:val="0"/>
          <w:sz w:val="28"/>
          <w:szCs w:val="28"/>
        </w:rPr>
      </w:pPr>
      <w:r>
        <w:rPr>
          <w:rFonts w:hint="eastAsia" w:ascii="仿宋_GB2312" w:hAnsi="仿宋" w:eastAsia="仿宋_GB2312"/>
          <w:color w:val="000000"/>
          <w:kern w:val="0"/>
          <w:sz w:val="28"/>
          <w:szCs w:val="28"/>
        </w:rPr>
        <w:t>第</w:t>
      </w:r>
      <w:r>
        <w:rPr>
          <w:rFonts w:hint="eastAsia" w:ascii="仿宋_GB2312" w:hAnsi="仿宋" w:eastAsia="仿宋_GB2312"/>
          <w:color w:val="000000"/>
          <w:kern w:val="0"/>
          <w:sz w:val="28"/>
          <w:szCs w:val="28"/>
          <w:lang w:eastAsia="zh-CN"/>
        </w:rPr>
        <w:t>四</w:t>
      </w:r>
      <w:r>
        <w:rPr>
          <w:rFonts w:hint="eastAsia" w:ascii="仿宋_GB2312" w:hAnsi="仿宋" w:eastAsia="仿宋_GB2312"/>
          <w:color w:val="000000"/>
          <w:kern w:val="0"/>
          <w:sz w:val="28"/>
          <w:szCs w:val="28"/>
        </w:rPr>
        <w:t>条、合同金额与货款的结算</w:t>
      </w:r>
    </w:p>
    <w:p>
      <w:pPr>
        <w:widowControl/>
        <w:spacing w:line="540" w:lineRule="exact"/>
        <w:ind w:left="2" w:leftChars="-85" w:right="-512" w:rightChars="-244" w:hanging="180"/>
        <w:jc w:val="left"/>
        <w:rPr>
          <w:rFonts w:hint="eastAsia" w:ascii="仿宋_GB2312" w:hAnsi="仿宋" w:eastAsia="仿宋_GB2312"/>
          <w:color w:val="000000"/>
          <w:kern w:val="0"/>
          <w:sz w:val="32"/>
          <w:szCs w:val="32"/>
          <w:u w:val="single"/>
        </w:rPr>
      </w:pPr>
      <w:r>
        <w:rPr>
          <w:rFonts w:hint="eastAsia" w:ascii="仿宋_GB2312" w:hAnsi="仿宋" w:eastAsia="仿宋_GB2312"/>
          <w:color w:val="000000"/>
          <w:kern w:val="0"/>
          <w:sz w:val="28"/>
          <w:szCs w:val="28"/>
        </w:rPr>
        <w:t xml:space="preserve">     1、合同金额（人民币）：</w:t>
      </w:r>
      <w:r>
        <w:rPr>
          <w:rFonts w:hint="eastAsia" w:ascii="仿宋_GB2312" w:hAnsi="仿宋" w:eastAsia="仿宋_GB2312"/>
          <w:color w:val="000000"/>
          <w:kern w:val="0"/>
          <w:sz w:val="28"/>
          <w:szCs w:val="28"/>
          <w:u w:val="single"/>
        </w:rPr>
        <w:t>小写：</w:t>
      </w:r>
      <w:r>
        <w:rPr>
          <w:rFonts w:hint="eastAsia" w:ascii="仿宋_GB2312" w:hAnsi="仿宋" w:eastAsia="仿宋_GB2312"/>
          <w:color w:val="000000"/>
          <w:kern w:val="0"/>
          <w:sz w:val="32"/>
          <w:szCs w:val="32"/>
          <w:u w:val="single"/>
        </w:rPr>
        <w:t xml:space="preserve"> （大写：）</w:t>
      </w:r>
    </w:p>
    <w:p>
      <w:pPr>
        <w:widowControl/>
        <w:spacing w:line="540" w:lineRule="exact"/>
        <w:ind w:left="2" w:leftChars="-85" w:right="15" w:rightChars="7" w:hanging="180"/>
        <w:jc w:val="left"/>
        <w:rPr>
          <w:rFonts w:hint="eastAsia" w:ascii="仿宋_GB2312" w:hAnsi="仿宋" w:eastAsia="仿宋_GB2312"/>
          <w:color w:val="000000"/>
          <w:kern w:val="0"/>
          <w:sz w:val="28"/>
          <w:szCs w:val="28"/>
          <w:u w:val="single"/>
        </w:rPr>
      </w:pPr>
      <w:r>
        <w:rPr>
          <w:rFonts w:hint="eastAsia" w:ascii="仿宋_GB2312" w:hAnsi="仿宋" w:eastAsia="仿宋_GB2312"/>
          <w:color w:val="000000"/>
          <w:kern w:val="0"/>
          <w:sz w:val="28"/>
          <w:szCs w:val="28"/>
        </w:rPr>
        <w:t xml:space="preserve">     2、货款的结算</w:t>
      </w:r>
      <w:r>
        <w:rPr>
          <w:rFonts w:hint="eastAsia" w:ascii="仿宋_GB2312" w:hAnsi="仿宋" w:eastAsia="仿宋_GB2312"/>
          <w:color w:val="000000"/>
          <w:kern w:val="0"/>
          <w:sz w:val="28"/>
          <w:szCs w:val="28"/>
          <w:lang w:eastAsia="zh-CN"/>
        </w:rPr>
        <w:t>方式</w:t>
      </w:r>
      <w:r>
        <w:rPr>
          <w:rFonts w:hint="eastAsia" w:ascii="仿宋_GB2312" w:hAnsi="仿宋" w:eastAsia="仿宋_GB2312"/>
          <w:color w:val="000000"/>
          <w:kern w:val="0"/>
          <w:sz w:val="28"/>
          <w:szCs w:val="28"/>
        </w:rPr>
        <w:t>：</w:t>
      </w:r>
      <w:r>
        <w:rPr>
          <w:rFonts w:hint="eastAsia" w:ascii="仿宋_GB2312" w:hAnsi="仿宋" w:eastAsia="仿宋_GB2312"/>
          <w:color w:val="000000"/>
          <w:kern w:val="0"/>
          <w:sz w:val="28"/>
          <w:szCs w:val="28"/>
          <w:u w:val="single"/>
        </w:rPr>
        <w:t xml:space="preserve">                                         </w:t>
      </w:r>
    </w:p>
    <w:p>
      <w:pPr>
        <w:tabs>
          <w:tab w:val="left" w:pos="900"/>
        </w:tabs>
        <w:spacing w:line="560" w:lineRule="exact"/>
        <w:ind w:firstLine="560" w:firstLineChars="200"/>
        <w:rPr>
          <w:rFonts w:hint="default" w:ascii="仿宋_GB2312" w:hAnsi="仿宋" w:eastAsia="仿宋_GB2312"/>
          <w:sz w:val="28"/>
          <w:szCs w:val="28"/>
          <w:lang w:val="en-US"/>
        </w:rPr>
      </w:pPr>
      <w:r>
        <w:rPr>
          <w:rFonts w:hint="eastAsia" w:ascii="仿宋_GB2312" w:hAnsi="仿宋" w:eastAsia="仿宋_GB2312"/>
          <w:color w:val="000000"/>
          <w:kern w:val="0"/>
          <w:sz w:val="28"/>
          <w:szCs w:val="28"/>
        </w:rPr>
        <w:t>第</w:t>
      </w:r>
      <w:r>
        <w:rPr>
          <w:rFonts w:hint="eastAsia" w:ascii="仿宋_GB2312" w:hAnsi="仿宋" w:eastAsia="仿宋_GB2312"/>
          <w:color w:val="000000"/>
          <w:kern w:val="0"/>
          <w:sz w:val="28"/>
          <w:szCs w:val="28"/>
          <w:lang w:eastAsia="zh-CN"/>
        </w:rPr>
        <w:t>五</w:t>
      </w:r>
      <w:r>
        <w:rPr>
          <w:rFonts w:hint="eastAsia" w:ascii="仿宋_GB2312" w:hAnsi="仿宋" w:eastAsia="仿宋_GB2312"/>
          <w:color w:val="000000"/>
          <w:kern w:val="0"/>
          <w:sz w:val="28"/>
          <w:szCs w:val="28"/>
        </w:rPr>
        <w:t>条、验收方法</w:t>
      </w:r>
      <w:r>
        <w:rPr>
          <w:rFonts w:hint="eastAsia" w:ascii="仿宋_GB2312" w:hAnsi="仿宋" w:eastAsia="仿宋_GB2312"/>
          <w:color w:val="000000"/>
          <w:kern w:val="0"/>
          <w:sz w:val="28"/>
          <w:szCs w:val="28"/>
          <w:highlight w:val="none"/>
        </w:rPr>
        <w:t>：</w:t>
      </w:r>
      <w:r>
        <w:rPr>
          <w:rFonts w:hint="eastAsia" w:ascii="仿宋_GB2312" w:hAnsi="仿宋" w:eastAsia="仿宋_GB2312"/>
          <w:color w:val="000000"/>
          <w:kern w:val="0"/>
          <w:sz w:val="28"/>
          <w:szCs w:val="28"/>
          <w:highlight w:val="none"/>
          <w:u w:val="single"/>
          <w:lang w:val="en-US" w:eastAsia="zh-CN"/>
        </w:rPr>
        <w:t xml:space="preserve">                                       </w:t>
      </w:r>
    </w:p>
    <w:p>
      <w:pPr>
        <w:spacing w:line="560" w:lineRule="exact"/>
        <w:ind w:firstLine="560" w:firstLineChars="200"/>
        <w:rPr>
          <w:rFonts w:hint="eastAsia" w:ascii="仿宋_GB2312" w:hAnsi="仿宋" w:eastAsia="仿宋_GB2312"/>
          <w:b w:val="0"/>
          <w:bCs/>
          <w:sz w:val="28"/>
          <w:szCs w:val="28"/>
        </w:rPr>
      </w:pPr>
      <w:r>
        <w:rPr>
          <w:rFonts w:hint="eastAsia" w:ascii="仿宋_GB2312" w:hAnsi="仿宋" w:eastAsia="仿宋_GB2312"/>
          <w:color w:val="000000"/>
          <w:kern w:val="0"/>
          <w:sz w:val="28"/>
          <w:szCs w:val="28"/>
        </w:rPr>
        <w:t>第</w:t>
      </w:r>
      <w:r>
        <w:rPr>
          <w:rFonts w:hint="eastAsia" w:ascii="仿宋_GB2312" w:hAnsi="仿宋" w:eastAsia="仿宋_GB2312"/>
          <w:color w:val="000000"/>
          <w:kern w:val="0"/>
          <w:sz w:val="28"/>
          <w:szCs w:val="28"/>
          <w:lang w:eastAsia="zh-CN"/>
        </w:rPr>
        <w:t>六</w:t>
      </w:r>
      <w:r>
        <w:rPr>
          <w:rFonts w:hint="eastAsia" w:ascii="仿宋_GB2312" w:hAnsi="仿宋" w:eastAsia="仿宋_GB2312"/>
          <w:color w:val="000000"/>
          <w:kern w:val="0"/>
          <w:sz w:val="28"/>
          <w:szCs w:val="28"/>
        </w:rPr>
        <w:t>条、</w:t>
      </w:r>
      <w:r>
        <w:rPr>
          <w:rFonts w:hint="eastAsia" w:ascii="仿宋_GB2312" w:hAnsi="仿宋" w:eastAsia="仿宋_GB2312"/>
          <w:b w:val="0"/>
          <w:bCs/>
          <w:sz w:val="28"/>
          <w:szCs w:val="28"/>
        </w:rPr>
        <w:t>质保期及售后服务要求</w:t>
      </w:r>
      <w:r>
        <w:rPr>
          <w:rFonts w:hint="eastAsia" w:ascii="仿宋_GB2312" w:hAnsi="仿宋" w:eastAsia="仿宋_GB2312"/>
          <w:b w:val="0"/>
          <w:bCs/>
          <w:sz w:val="28"/>
          <w:szCs w:val="28"/>
          <w:lang w:eastAsia="zh-CN"/>
        </w:rPr>
        <w:t>：</w:t>
      </w:r>
    </w:p>
    <w:p>
      <w:pPr>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1.本合同的质量保证期（简称“质保期”）为</w:t>
      </w:r>
      <w:r>
        <w:rPr>
          <w:rFonts w:hint="eastAsia" w:ascii="仿宋_GB2312" w:hAnsi="仿宋" w:eastAsia="仿宋_GB2312"/>
          <w:sz w:val="28"/>
          <w:szCs w:val="28"/>
          <w:u w:val="single"/>
        </w:rPr>
        <w:t xml:space="preserve">  </w:t>
      </w:r>
      <w:r>
        <w:rPr>
          <w:rFonts w:hint="eastAsia" w:ascii="仿宋_GB2312" w:hAnsi="仿宋" w:eastAsia="仿宋_GB2312"/>
          <w:sz w:val="28"/>
          <w:szCs w:val="28"/>
          <w:u w:val="single"/>
          <w:lang w:val="en-US" w:eastAsia="zh-CN"/>
        </w:rPr>
        <w:t>/</w:t>
      </w:r>
      <w:r>
        <w:rPr>
          <w:rFonts w:hint="eastAsia" w:ascii="仿宋_GB2312" w:hAnsi="仿宋" w:eastAsia="仿宋_GB2312"/>
          <w:sz w:val="28"/>
          <w:szCs w:val="28"/>
          <w:u w:val="single"/>
        </w:rPr>
        <w:t xml:space="preserve">   </w:t>
      </w:r>
      <w:r>
        <w:rPr>
          <w:rFonts w:hint="eastAsia" w:ascii="仿宋_GB2312" w:hAnsi="仿宋" w:eastAsia="仿宋_GB2312"/>
          <w:sz w:val="28"/>
          <w:szCs w:val="28"/>
        </w:rPr>
        <w:t xml:space="preserve">年，质保期内乙方对所供货物实行包修、包换、包退、包维护保养，期满后可同时提供终身 </w:t>
      </w:r>
      <w:r>
        <w:rPr>
          <w:rFonts w:hint="eastAsia" w:ascii="仿宋_GB2312" w:hAnsi="仿宋" w:eastAsia="仿宋_GB2312"/>
          <w:sz w:val="28"/>
          <w:szCs w:val="28"/>
          <w:u w:val="single"/>
        </w:rPr>
        <w:t>(免费/有偿)</w:t>
      </w:r>
      <w:r>
        <w:rPr>
          <w:rFonts w:hint="eastAsia" w:ascii="仿宋_GB2312" w:hAnsi="仿宋" w:eastAsia="仿宋_GB2312"/>
          <w:sz w:val="28"/>
          <w:szCs w:val="28"/>
        </w:rPr>
        <w:t xml:space="preserve"> 维修保养服务。</w:t>
      </w:r>
    </w:p>
    <w:p>
      <w:pPr>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2.质保期内，如设备或零部件因非人为因素出现故障而造成短期停用时，则质保期和免费维修期相应顺延。如停用时间累计超过60天则质保期重新计算。</w:t>
      </w:r>
    </w:p>
    <w:p>
      <w:pPr>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3.对甲方的服务通知，乙方在接报后</w:t>
      </w:r>
      <w:r>
        <w:rPr>
          <w:rFonts w:hint="eastAsia" w:ascii="仿宋_GB2312" w:hAnsi="仿宋" w:eastAsia="仿宋_GB2312"/>
          <w:sz w:val="28"/>
          <w:szCs w:val="28"/>
          <w:u w:val="single"/>
        </w:rPr>
        <w:t xml:space="preserve">   </w:t>
      </w:r>
      <w:r>
        <w:rPr>
          <w:rFonts w:hint="eastAsia" w:ascii="仿宋_GB2312" w:hAnsi="仿宋" w:eastAsia="仿宋_GB2312"/>
          <w:sz w:val="28"/>
          <w:szCs w:val="28"/>
        </w:rPr>
        <w:t>小时内响应，如果不能通过远程解决的</w:t>
      </w:r>
      <w:r>
        <w:rPr>
          <w:rFonts w:hint="eastAsia" w:ascii="仿宋_GB2312" w:hAnsi="仿宋" w:eastAsia="仿宋_GB2312"/>
          <w:sz w:val="28"/>
          <w:szCs w:val="28"/>
          <w:u w:val="single"/>
        </w:rPr>
        <w:t xml:space="preserve">   </w:t>
      </w:r>
      <w:r>
        <w:rPr>
          <w:rFonts w:hint="eastAsia" w:ascii="仿宋_GB2312" w:hAnsi="仿宋" w:eastAsia="仿宋_GB2312"/>
          <w:sz w:val="28"/>
          <w:szCs w:val="28"/>
        </w:rPr>
        <w:t>小时内到达现场，</w:t>
      </w:r>
      <w:r>
        <w:rPr>
          <w:rFonts w:hint="eastAsia" w:ascii="仿宋_GB2312" w:hAnsi="仿宋" w:eastAsia="仿宋_GB2312"/>
          <w:sz w:val="28"/>
          <w:szCs w:val="28"/>
          <w:u w:val="single"/>
        </w:rPr>
        <w:t xml:space="preserve">    </w:t>
      </w:r>
      <w:r>
        <w:rPr>
          <w:rFonts w:hint="eastAsia" w:ascii="仿宋_GB2312" w:hAnsi="仿宋" w:eastAsia="仿宋_GB2312"/>
          <w:sz w:val="28"/>
          <w:szCs w:val="28"/>
        </w:rPr>
        <w:t>小时内处理完毕。</w:t>
      </w:r>
    </w:p>
    <w:p>
      <w:pPr>
        <w:spacing w:line="560" w:lineRule="exact"/>
        <w:ind w:firstLine="560" w:firstLineChars="200"/>
        <w:rPr>
          <w:rFonts w:hint="eastAsia" w:ascii="仿宋_GB2312" w:hAnsi="仿宋" w:eastAsia="仿宋_GB2312"/>
          <w:color w:val="0000FF"/>
          <w:kern w:val="0"/>
          <w:sz w:val="28"/>
          <w:szCs w:val="28"/>
        </w:rPr>
      </w:pPr>
      <w:r>
        <w:rPr>
          <w:rFonts w:hint="eastAsia" w:ascii="仿宋_GB2312" w:hAnsi="仿宋" w:eastAsia="仿宋_GB2312"/>
          <w:b w:val="0"/>
          <w:bCs/>
          <w:sz w:val="28"/>
          <w:szCs w:val="28"/>
          <w:lang w:eastAsia="zh-CN"/>
        </w:rPr>
        <w:t>第</w:t>
      </w:r>
      <w:r>
        <w:rPr>
          <w:rFonts w:hint="eastAsia" w:ascii="仿宋_GB2312" w:hAnsi="仿宋" w:eastAsia="仿宋_GB2312"/>
          <w:b w:val="0"/>
          <w:bCs/>
          <w:sz w:val="28"/>
          <w:szCs w:val="28"/>
        </w:rPr>
        <w:t>七</w:t>
      </w:r>
      <w:r>
        <w:rPr>
          <w:rFonts w:hint="eastAsia" w:ascii="仿宋_GB2312" w:hAnsi="仿宋" w:eastAsia="仿宋_GB2312"/>
          <w:b w:val="0"/>
          <w:bCs/>
          <w:sz w:val="28"/>
          <w:szCs w:val="28"/>
          <w:lang w:eastAsia="zh-CN"/>
        </w:rPr>
        <w:t>条</w:t>
      </w:r>
      <w:r>
        <w:rPr>
          <w:rFonts w:hint="eastAsia" w:ascii="仿宋_GB2312" w:hAnsi="仿宋" w:eastAsia="仿宋_GB2312"/>
          <w:b w:val="0"/>
          <w:bCs/>
          <w:sz w:val="28"/>
          <w:szCs w:val="28"/>
        </w:rPr>
        <w:t>、安装与调试:</w:t>
      </w:r>
      <w:r>
        <w:rPr>
          <w:rFonts w:hint="eastAsia" w:ascii="仿宋_GB2312" w:hAnsi="仿宋" w:eastAsia="仿宋_GB2312"/>
          <w:sz w:val="28"/>
          <w:szCs w:val="28"/>
        </w:rPr>
        <w:t>乙方必须依照采购文件的要求和报价文件的承诺，将设备、系统安装并调试至正常运行的最佳状态。</w:t>
      </w:r>
      <w:r>
        <w:rPr>
          <w:rFonts w:hint="eastAsia" w:ascii="仿宋_GB2312" w:hAnsi="仿宋" w:eastAsia="仿宋_GB2312"/>
          <w:kern w:val="0"/>
          <w:sz w:val="28"/>
          <w:szCs w:val="28"/>
        </w:rPr>
        <w:t xml:space="preserve"> </w:t>
      </w:r>
    </w:p>
    <w:p>
      <w:pPr>
        <w:widowControl/>
        <w:spacing w:line="540" w:lineRule="exact"/>
        <w:ind w:right="15" w:rightChars="7" w:firstLine="560" w:firstLineChars="200"/>
        <w:jc w:val="left"/>
        <w:rPr>
          <w:rFonts w:hint="eastAsia" w:ascii="仿宋_GB2312" w:hAnsi="仿宋" w:eastAsia="仿宋_GB2312"/>
          <w:color w:val="000000"/>
          <w:kern w:val="0"/>
          <w:sz w:val="28"/>
          <w:szCs w:val="28"/>
        </w:rPr>
      </w:pPr>
      <w:r>
        <w:rPr>
          <w:rFonts w:hint="eastAsia" w:ascii="仿宋_GB2312" w:hAnsi="仿宋" w:eastAsia="仿宋_GB2312"/>
          <w:color w:val="000000"/>
          <w:kern w:val="0"/>
          <w:sz w:val="28"/>
          <w:szCs w:val="28"/>
        </w:rPr>
        <w:t>第八条、乙方的违约责任</w:t>
      </w:r>
      <w:r>
        <w:rPr>
          <w:rFonts w:hint="eastAsia" w:ascii="仿宋_GB2312" w:hAnsi="仿宋" w:eastAsia="仿宋_GB2312"/>
          <w:kern w:val="0"/>
          <w:sz w:val="28"/>
          <w:szCs w:val="28"/>
        </w:rPr>
        <w:t>：</w:t>
      </w:r>
      <w:r>
        <w:rPr>
          <w:rFonts w:hint="eastAsia" w:ascii="仿宋_GB2312" w:hAnsi="仿宋" w:eastAsia="仿宋_GB2312"/>
          <w:color w:val="000000"/>
          <w:kern w:val="0"/>
          <w:sz w:val="28"/>
          <w:szCs w:val="28"/>
        </w:rPr>
        <w:t>乙方不能按期交付验收或货物质量出现问题的，甲方有权拒收乙方的货物。</w:t>
      </w:r>
    </w:p>
    <w:p>
      <w:pPr>
        <w:widowControl/>
        <w:spacing w:line="540" w:lineRule="exact"/>
        <w:ind w:right="15" w:rightChars="7" w:firstLine="560" w:firstLineChars="200"/>
        <w:jc w:val="left"/>
        <w:rPr>
          <w:rFonts w:hint="eastAsia" w:ascii="仿宋_GB2312" w:hAnsi="仿宋" w:eastAsia="仿宋_GB2312"/>
          <w:kern w:val="0"/>
          <w:sz w:val="28"/>
          <w:szCs w:val="28"/>
        </w:rPr>
      </w:pPr>
      <w:r>
        <w:rPr>
          <w:rFonts w:hint="eastAsia" w:ascii="仿宋_GB2312" w:hAnsi="仿宋" w:eastAsia="仿宋_GB2312"/>
          <w:color w:val="000000"/>
          <w:kern w:val="0"/>
          <w:sz w:val="28"/>
          <w:szCs w:val="28"/>
        </w:rPr>
        <w:t>第九条、乙方所交产品品</w:t>
      </w:r>
      <w:r>
        <w:rPr>
          <w:rFonts w:hint="eastAsia" w:ascii="仿宋_GB2312" w:hAnsi="仿宋" w:eastAsia="仿宋_GB2312"/>
          <w:color w:val="000000"/>
          <w:kern w:val="0"/>
          <w:sz w:val="28"/>
          <w:szCs w:val="28"/>
          <w:lang w:eastAsia="zh-CN"/>
        </w:rPr>
        <w:t>牌</w:t>
      </w:r>
      <w:r>
        <w:rPr>
          <w:rFonts w:hint="eastAsia" w:ascii="仿宋_GB2312" w:hAnsi="仿宋" w:eastAsia="仿宋_GB2312"/>
          <w:color w:val="000000"/>
          <w:kern w:val="0"/>
          <w:sz w:val="28"/>
          <w:szCs w:val="28"/>
        </w:rPr>
        <w:t>、型号、规格、质量等不符合规定的，由乙方负责包换或者保修直至退货，并承担维修、调换或退货而支付的实际费用。</w:t>
      </w:r>
    </w:p>
    <w:p>
      <w:pPr>
        <w:widowControl/>
        <w:spacing w:line="540" w:lineRule="exact"/>
        <w:ind w:right="-512" w:rightChars="-244" w:firstLine="560" w:firstLineChars="200"/>
        <w:jc w:val="left"/>
        <w:rPr>
          <w:rFonts w:hint="eastAsia" w:ascii="仿宋_GB2312" w:hAnsi="仿宋" w:eastAsia="仿宋_GB2312"/>
          <w:color w:val="000000"/>
          <w:kern w:val="0"/>
          <w:sz w:val="28"/>
          <w:szCs w:val="28"/>
        </w:rPr>
      </w:pPr>
      <w:r>
        <w:rPr>
          <w:rFonts w:hint="eastAsia" w:ascii="仿宋_GB2312" w:hAnsi="仿宋" w:eastAsia="仿宋_GB2312"/>
          <w:color w:val="000000"/>
          <w:kern w:val="0"/>
          <w:sz w:val="28"/>
          <w:szCs w:val="28"/>
        </w:rPr>
        <w:t>第十条、其他约定事项</w:t>
      </w:r>
    </w:p>
    <w:p>
      <w:pPr>
        <w:widowControl/>
        <w:spacing w:line="540" w:lineRule="exact"/>
        <w:ind w:left="2" w:leftChars="-85" w:right="-512" w:rightChars="-244" w:hanging="180"/>
        <w:jc w:val="left"/>
        <w:rPr>
          <w:rFonts w:hint="eastAsia" w:ascii="仿宋_GB2312" w:hAnsi="仿宋" w:eastAsia="仿宋_GB2312"/>
          <w:color w:val="000000"/>
          <w:kern w:val="0"/>
          <w:sz w:val="28"/>
          <w:szCs w:val="28"/>
        </w:rPr>
      </w:pPr>
      <w:r>
        <w:rPr>
          <w:rFonts w:hint="eastAsia" w:ascii="仿宋_GB2312" w:hAnsi="仿宋" w:eastAsia="仿宋_GB2312"/>
          <w:color w:val="000000"/>
          <w:kern w:val="0"/>
          <w:sz w:val="28"/>
          <w:szCs w:val="28"/>
        </w:rPr>
        <w:t xml:space="preserve">    1、</w:t>
      </w:r>
    </w:p>
    <w:p>
      <w:pPr>
        <w:widowControl/>
        <w:spacing w:line="540" w:lineRule="exact"/>
        <w:ind w:left="2" w:leftChars="-85" w:right="-512" w:rightChars="-244" w:hanging="180"/>
        <w:jc w:val="left"/>
        <w:rPr>
          <w:rFonts w:hint="eastAsia" w:ascii="仿宋_GB2312" w:hAnsi="仿宋" w:eastAsia="仿宋_GB2312"/>
          <w:color w:val="000000"/>
          <w:kern w:val="0"/>
          <w:sz w:val="28"/>
          <w:szCs w:val="28"/>
        </w:rPr>
      </w:pPr>
      <w:r>
        <w:rPr>
          <w:rFonts w:hint="eastAsia" w:ascii="仿宋_GB2312" w:hAnsi="仿宋" w:eastAsia="仿宋_GB2312"/>
          <w:color w:val="000000"/>
          <w:kern w:val="0"/>
          <w:sz w:val="28"/>
          <w:szCs w:val="28"/>
        </w:rPr>
        <w:t xml:space="preserve">    2、</w:t>
      </w:r>
    </w:p>
    <w:p>
      <w:pPr>
        <w:widowControl/>
        <w:spacing w:line="540" w:lineRule="exact"/>
        <w:ind w:left="-73" w:leftChars="-35" w:right="-512" w:rightChars="-244" w:firstLine="420" w:firstLineChars="150"/>
        <w:jc w:val="left"/>
        <w:rPr>
          <w:rFonts w:hint="eastAsia" w:ascii="仿宋_GB2312" w:hAnsi="仿宋" w:eastAsia="仿宋_GB2312"/>
          <w:color w:val="000000"/>
          <w:kern w:val="0"/>
          <w:sz w:val="28"/>
          <w:szCs w:val="28"/>
        </w:rPr>
      </w:pPr>
      <w:r>
        <w:rPr>
          <w:rFonts w:hint="eastAsia" w:ascii="仿宋_GB2312" w:hAnsi="仿宋" w:eastAsia="仿宋_GB2312"/>
          <w:color w:val="000000"/>
          <w:kern w:val="0"/>
          <w:sz w:val="28"/>
          <w:szCs w:val="28"/>
        </w:rPr>
        <w:t>3、</w:t>
      </w:r>
    </w:p>
    <w:p>
      <w:pPr>
        <w:widowControl/>
        <w:spacing w:line="540" w:lineRule="exact"/>
        <w:ind w:left="-73" w:leftChars="-35" w:right="-512" w:rightChars="-244" w:firstLine="420" w:firstLineChars="150"/>
        <w:jc w:val="left"/>
        <w:rPr>
          <w:rFonts w:hint="eastAsia" w:ascii="仿宋_GB2312" w:hAnsi="仿宋" w:eastAsia="仿宋_GB2312"/>
          <w:color w:val="000000"/>
          <w:kern w:val="0"/>
          <w:sz w:val="28"/>
          <w:szCs w:val="28"/>
        </w:rPr>
      </w:pPr>
      <w:r>
        <w:rPr>
          <w:rFonts w:hint="eastAsia" w:ascii="仿宋_GB2312" w:hAnsi="仿宋" w:eastAsia="仿宋_GB2312"/>
          <w:color w:val="000000"/>
          <w:kern w:val="0"/>
          <w:sz w:val="28"/>
          <w:szCs w:val="28"/>
        </w:rPr>
        <w:t>4、</w:t>
      </w:r>
    </w:p>
    <w:p>
      <w:pPr>
        <w:widowControl/>
        <w:spacing w:line="540" w:lineRule="exact"/>
        <w:ind w:left="2" w:leftChars="-85" w:right="15" w:rightChars="7" w:hanging="180"/>
        <w:jc w:val="left"/>
        <w:rPr>
          <w:rFonts w:hint="eastAsia" w:ascii="仿宋_GB2312" w:hAnsi="仿宋" w:eastAsia="仿宋_GB2312"/>
          <w:color w:val="000000"/>
          <w:kern w:val="0"/>
          <w:sz w:val="28"/>
          <w:szCs w:val="28"/>
        </w:rPr>
      </w:pPr>
      <w:r>
        <w:rPr>
          <w:rFonts w:hint="eastAsia" w:ascii="仿宋_GB2312" w:hAnsi="仿宋" w:eastAsia="仿宋_GB2312"/>
          <w:color w:val="000000"/>
          <w:kern w:val="0"/>
          <w:sz w:val="28"/>
          <w:szCs w:val="28"/>
        </w:rPr>
        <w:t xml:space="preserve">     本合同如发生纠纷，当事人双方应当及时协商解决，协商不成时，可以直接向奇台县人民法院提起诉讼。</w:t>
      </w:r>
    </w:p>
    <w:p>
      <w:pPr>
        <w:widowControl/>
        <w:spacing w:line="540" w:lineRule="exact"/>
        <w:ind w:right="15" w:rightChars="7" w:firstLine="560" w:firstLineChars="200"/>
        <w:jc w:val="left"/>
        <w:rPr>
          <w:rFonts w:hint="eastAsia" w:ascii="仿宋_GB2312" w:hAnsi="仿宋" w:eastAsia="仿宋_GB2312"/>
          <w:color w:val="000000"/>
          <w:kern w:val="0"/>
          <w:sz w:val="28"/>
          <w:szCs w:val="28"/>
        </w:rPr>
      </w:pPr>
      <w:r>
        <w:rPr>
          <w:rFonts w:hint="eastAsia" w:ascii="仿宋_GB2312" w:hAnsi="仿宋" w:eastAsia="仿宋_GB2312"/>
          <w:color w:val="000000"/>
          <w:kern w:val="0"/>
          <w:sz w:val="28"/>
          <w:szCs w:val="28"/>
        </w:rPr>
        <w:t>本合同一式三份，甲、乙双方、甲乙双方法定代表人签字盖章（法人公章）之日起，合同执行期内，甲乙双方均不得随意变更或解除合同，合同如有未尽事宜，须经双方共同协商，作出补充规定，补充规定与本合同具有同等效力。</w:t>
      </w:r>
    </w:p>
    <w:p>
      <w:pPr>
        <w:widowControl/>
        <w:spacing w:line="540" w:lineRule="exact"/>
        <w:ind w:right="-512" w:rightChars="-244" w:firstLine="560" w:firstLineChars="200"/>
        <w:jc w:val="left"/>
        <w:rPr>
          <w:rFonts w:hint="eastAsia" w:ascii="仿宋_GB2312" w:hAnsi="仿宋" w:eastAsia="仿宋_GB2312"/>
          <w:color w:val="000000"/>
          <w:kern w:val="0"/>
          <w:sz w:val="28"/>
          <w:szCs w:val="28"/>
        </w:rPr>
      </w:pPr>
      <w:r>
        <w:rPr>
          <w:rFonts w:hint="eastAsia" w:ascii="仿宋_GB2312" w:hAnsi="仿宋" w:eastAsia="仿宋_GB2312"/>
          <w:color w:val="000000"/>
          <w:kern w:val="0"/>
          <w:sz w:val="28"/>
          <w:szCs w:val="28"/>
        </w:rPr>
        <w:t>购货单位（甲方）：</w:t>
      </w:r>
      <w:r>
        <w:rPr>
          <w:rFonts w:hint="eastAsia" w:ascii="仿宋_GB2312" w:hAnsi="仿宋" w:eastAsia="仿宋_GB2312"/>
          <w:color w:val="000000"/>
          <w:kern w:val="0"/>
          <w:sz w:val="28"/>
          <w:szCs w:val="28"/>
          <w:u w:val="single"/>
        </w:rPr>
        <w:t xml:space="preserve">           </w:t>
      </w:r>
      <w:r>
        <w:rPr>
          <w:rFonts w:hint="eastAsia" w:ascii="仿宋_GB2312" w:hAnsi="仿宋" w:eastAsia="仿宋_GB2312"/>
          <w:color w:val="000000"/>
          <w:kern w:val="0"/>
          <w:sz w:val="28"/>
          <w:szCs w:val="28"/>
        </w:rPr>
        <w:t>（公章）</w:t>
      </w:r>
    </w:p>
    <w:p>
      <w:pPr>
        <w:widowControl/>
        <w:spacing w:line="540" w:lineRule="exact"/>
        <w:ind w:right="-512" w:rightChars="-244" w:firstLine="560" w:firstLineChars="200"/>
        <w:jc w:val="left"/>
        <w:rPr>
          <w:rFonts w:hint="eastAsia" w:ascii="仿宋_GB2312" w:hAnsi="仿宋" w:eastAsia="仿宋_GB2312"/>
          <w:color w:val="000000"/>
          <w:kern w:val="0"/>
          <w:sz w:val="28"/>
          <w:szCs w:val="28"/>
        </w:rPr>
      </w:pPr>
      <w:r>
        <w:rPr>
          <w:rFonts w:hint="eastAsia" w:ascii="仿宋_GB2312" w:hAnsi="仿宋" w:eastAsia="仿宋_GB2312"/>
          <w:color w:val="000000"/>
          <w:kern w:val="0"/>
          <w:sz w:val="28"/>
          <w:szCs w:val="28"/>
        </w:rPr>
        <w:t>法定代表人：</w:t>
      </w:r>
    </w:p>
    <w:p>
      <w:pPr>
        <w:widowControl/>
        <w:spacing w:line="540" w:lineRule="exact"/>
        <w:ind w:right="-512" w:rightChars="-244" w:firstLine="560" w:firstLineChars="200"/>
        <w:jc w:val="left"/>
        <w:rPr>
          <w:rFonts w:hint="eastAsia" w:ascii="仿宋_GB2312" w:hAnsi="仿宋" w:eastAsia="仿宋_GB2312"/>
          <w:color w:val="000000"/>
          <w:kern w:val="0"/>
          <w:sz w:val="28"/>
          <w:szCs w:val="28"/>
        </w:rPr>
      </w:pPr>
      <w:r>
        <w:rPr>
          <w:rFonts w:hint="eastAsia" w:ascii="仿宋_GB2312" w:hAnsi="仿宋" w:eastAsia="仿宋_GB2312"/>
          <w:color w:val="000000"/>
          <w:kern w:val="0"/>
          <w:sz w:val="28"/>
          <w:szCs w:val="28"/>
        </w:rPr>
        <w:t>委托代理人：</w:t>
      </w:r>
    </w:p>
    <w:p>
      <w:pPr>
        <w:widowControl/>
        <w:spacing w:line="540" w:lineRule="exact"/>
        <w:ind w:right="-512" w:rightChars="-244" w:firstLine="560" w:firstLineChars="200"/>
        <w:jc w:val="left"/>
        <w:rPr>
          <w:rFonts w:hint="eastAsia" w:ascii="仿宋_GB2312" w:hAnsi="仿宋" w:eastAsia="仿宋_GB2312"/>
          <w:color w:val="000000"/>
          <w:kern w:val="0"/>
          <w:sz w:val="28"/>
          <w:szCs w:val="28"/>
        </w:rPr>
      </w:pPr>
      <w:r>
        <w:rPr>
          <w:rFonts w:hint="eastAsia" w:ascii="仿宋_GB2312" w:hAnsi="仿宋" w:eastAsia="仿宋_GB2312"/>
          <w:color w:val="000000"/>
          <w:kern w:val="0"/>
          <w:sz w:val="28"/>
          <w:szCs w:val="28"/>
        </w:rPr>
        <w:t>签字日期：</w:t>
      </w:r>
    </w:p>
    <w:p>
      <w:pPr>
        <w:widowControl/>
        <w:spacing w:line="540" w:lineRule="exact"/>
        <w:ind w:right="-512" w:rightChars="-244" w:firstLine="560" w:firstLineChars="200"/>
        <w:jc w:val="left"/>
        <w:rPr>
          <w:rFonts w:hint="eastAsia" w:ascii="仿宋_GB2312" w:hAnsi="仿宋" w:eastAsia="仿宋_GB2312"/>
          <w:color w:val="000000"/>
          <w:kern w:val="0"/>
          <w:sz w:val="28"/>
          <w:szCs w:val="28"/>
        </w:rPr>
      </w:pPr>
      <w:r>
        <w:rPr>
          <w:rFonts w:hint="eastAsia" w:ascii="仿宋_GB2312" w:hAnsi="仿宋" w:eastAsia="仿宋_GB2312"/>
          <w:color w:val="000000"/>
          <w:kern w:val="0"/>
          <w:sz w:val="28"/>
          <w:szCs w:val="28"/>
        </w:rPr>
        <w:t>地址、电话：</w:t>
      </w:r>
    </w:p>
    <w:p>
      <w:pPr>
        <w:widowControl/>
        <w:spacing w:line="540" w:lineRule="exact"/>
        <w:ind w:right="-512" w:rightChars="-244" w:firstLine="560" w:firstLineChars="200"/>
        <w:jc w:val="left"/>
        <w:rPr>
          <w:rFonts w:hint="eastAsia" w:ascii="仿宋_GB2312" w:hAnsi="仿宋" w:eastAsia="仿宋_GB2312"/>
          <w:color w:val="000000"/>
          <w:kern w:val="0"/>
          <w:sz w:val="28"/>
          <w:szCs w:val="28"/>
        </w:rPr>
      </w:pPr>
      <w:r>
        <w:rPr>
          <w:rFonts w:hint="eastAsia" w:ascii="仿宋_GB2312" w:hAnsi="仿宋" w:eastAsia="仿宋_GB2312"/>
          <w:color w:val="000000"/>
          <w:kern w:val="0"/>
          <w:sz w:val="28"/>
          <w:szCs w:val="28"/>
        </w:rPr>
        <w:t>开户行、账号：</w:t>
      </w:r>
    </w:p>
    <w:p>
      <w:pPr>
        <w:widowControl/>
        <w:spacing w:line="540" w:lineRule="exact"/>
        <w:ind w:right="-512" w:rightChars="-244" w:firstLine="560" w:firstLineChars="200"/>
        <w:jc w:val="left"/>
        <w:rPr>
          <w:rFonts w:hint="eastAsia" w:ascii="仿宋_GB2312" w:hAnsi="仿宋" w:eastAsia="仿宋_GB2312"/>
          <w:color w:val="000000"/>
          <w:kern w:val="0"/>
          <w:sz w:val="28"/>
          <w:szCs w:val="28"/>
        </w:rPr>
      </w:pPr>
    </w:p>
    <w:p>
      <w:pPr>
        <w:widowControl/>
        <w:spacing w:line="540" w:lineRule="exact"/>
        <w:ind w:right="-512" w:rightChars="-244" w:firstLine="560" w:firstLineChars="200"/>
        <w:jc w:val="left"/>
        <w:rPr>
          <w:rFonts w:hint="eastAsia" w:ascii="仿宋_GB2312" w:hAnsi="仿宋" w:eastAsia="仿宋_GB2312"/>
          <w:color w:val="000000"/>
          <w:kern w:val="0"/>
          <w:sz w:val="28"/>
          <w:szCs w:val="28"/>
        </w:rPr>
      </w:pPr>
      <w:r>
        <w:rPr>
          <w:rFonts w:hint="eastAsia" w:ascii="仿宋_GB2312" w:hAnsi="仿宋" w:eastAsia="仿宋_GB2312"/>
          <w:color w:val="000000"/>
          <w:kern w:val="0"/>
          <w:sz w:val="28"/>
          <w:szCs w:val="28"/>
        </w:rPr>
        <w:t>供货单位：</w:t>
      </w:r>
      <w:r>
        <w:rPr>
          <w:rFonts w:hint="eastAsia" w:ascii="仿宋_GB2312" w:hAnsi="仿宋" w:eastAsia="仿宋_GB2312"/>
          <w:color w:val="000000"/>
          <w:kern w:val="0"/>
          <w:sz w:val="28"/>
          <w:szCs w:val="28"/>
          <w:u w:val="single"/>
        </w:rPr>
        <w:t xml:space="preserve">                   （</w:t>
      </w:r>
      <w:r>
        <w:rPr>
          <w:rFonts w:hint="eastAsia" w:ascii="仿宋_GB2312" w:hAnsi="仿宋" w:eastAsia="仿宋_GB2312"/>
          <w:color w:val="000000"/>
          <w:kern w:val="0"/>
          <w:sz w:val="28"/>
          <w:szCs w:val="28"/>
        </w:rPr>
        <w:t>公章）</w:t>
      </w:r>
    </w:p>
    <w:p>
      <w:pPr>
        <w:widowControl/>
        <w:spacing w:line="540" w:lineRule="exact"/>
        <w:ind w:right="-512" w:rightChars="-244" w:firstLine="560" w:firstLineChars="200"/>
        <w:jc w:val="left"/>
        <w:rPr>
          <w:rFonts w:hint="eastAsia" w:ascii="仿宋_GB2312" w:hAnsi="仿宋" w:eastAsia="仿宋_GB2312"/>
          <w:color w:val="000000"/>
          <w:kern w:val="0"/>
          <w:sz w:val="28"/>
          <w:szCs w:val="28"/>
        </w:rPr>
      </w:pPr>
      <w:r>
        <w:rPr>
          <w:rFonts w:hint="eastAsia" w:ascii="仿宋_GB2312" w:hAnsi="仿宋" w:eastAsia="仿宋_GB2312"/>
          <w:color w:val="000000"/>
          <w:kern w:val="0"/>
          <w:sz w:val="28"/>
          <w:szCs w:val="28"/>
        </w:rPr>
        <w:t>法定代表人：</w:t>
      </w:r>
    </w:p>
    <w:p>
      <w:pPr>
        <w:widowControl/>
        <w:spacing w:line="540" w:lineRule="exact"/>
        <w:ind w:right="-512" w:rightChars="-244" w:firstLine="560" w:firstLineChars="200"/>
        <w:jc w:val="left"/>
        <w:rPr>
          <w:rFonts w:hint="eastAsia" w:ascii="仿宋_GB2312" w:hAnsi="仿宋" w:eastAsia="仿宋_GB2312"/>
          <w:color w:val="000000"/>
          <w:kern w:val="0"/>
          <w:sz w:val="28"/>
          <w:szCs w:val="28"/>
        </w:rPr>
      </w:pPr>
      <w:r>
        <w:rPr>
          <w:rFonts w:hint="eastAsia" w:ascii="仿宋_GB2312" w:hAnsi="仿宋" w:eastAsia="仿宋_GB2312"/>
          <w:color w:val="000000"/>
          <w:kern w:val="0"/>
          <w:sz w:val="28"/>
          <w:szCs w:val="28"/>
        </w:rPr>
        <w:t>委托代理人：</w:t>
      </w:r>
    </w:p>
    <w:p>
      <w:pPr>
        <w:widowControl/>
        <w:spacing w:line="540" w:lineRule="exact"/>
        <w:ind w:right="-512" w:rightChars="-244" w:firstLine="560" w:firstLineChars="200"/>
        <w:jc w:val="left"/>
        <w:rPr>
          <w:rFonts w:hint="eastAsia" w:ascii="仿宋_GB2312" w:hAnsi="仿宋" w:eastAsia="仿宋_GB2312"/>
          <w:color w:val="000000"/>
          <w:kern w:val="0"/>
          <w:sz w:val="28"/>
          <w:szCs w:val="28"/>
        </w:rPr>
      </w:pPr>
      <w:r>
        <w:rPr>
          <w:rFonts w:hint="eastAsia" w:ascii="仿宋_GB2312" w:hAnsi="仿宋" w:eastAsia="仿宋_GB2312"/>
          <w:color w:val="000000"/>
          <w:kern w:val="0"/>
          <w:sz w:val="28"/>
          <w:szCs w:val="28"/>
        </w:rPr>
        <w:t>签字日期：</w:t>
      </w:r>
    </w:p>
    <w:p>
      <w:pPr>
        <w:widowControl/>
        <w:spacing w:line="540" w:lineRule="exact"/>
        <w:ind w:right="-512" w:rightChars="-244" w:firstLine="560" w:firstLineChars="200"/>
        <w:jc w:val="left"/>
        <w:rPr>
          <w:rFonts w:hint="eastAsia" w:ascii="仿宋_GB2312" w:hAnsi="仿宋" w:eastAsia="仿宋_GB2312"/>
          <w:color w:val="000000"/>
          <w:kern w:val="0"/>
          <w:sz w:val="28"/>
          <w:szCs w:val="28"/>
        </w:rPr>
      </w:pPr>
      <w:r>
        <w:rPr>
          <w:rFonts w:hint="eastAsia" w:ascii="仿宋_GB2312" w:hAnsi="仿宋" w:eastAsia="仿宋_GB2312"/>
          <w:color w:val="000000"/>
          <w:kern w:val="0"/>
          <w:sz w:val="28"/>
          <w:szCs w:val="28"/>
        </w:rPr>
        <w:t>地址、电话：</w:t>
      </w:r>
    </w:p>
    <w:p>
      <w:pPr>
        <w:widowControl/>
        <w:spacing w:line="540" w:lineRule="exact"/>
        <w:ind w:right="-512" w:rightChars="-244" w:firstLine="560" w:firstLineChars="200"/>
        <w:jc w:val="left"/>
        <w:rPr>
          <w:rFonts w:hint="eastAsia" w:ascii="仿宋_GB2312" w:hAnsi="仿宋" w:eastAsia="仿宋_GB2312"/>
          <w:color w:val="000000"/>
          <w:kern w:val="0"/>
          <w:sz w:val="28"/>
          <w:szCs w:val="28"/>
        </w:rPr>
      </w:pPr>
      <w:r>
        <w:rPr>
          <w:rFonts w:hint="eastAsia" w:ascii="仿宋_GB2312" w:hAnsi="仿宋" w:eastAsia="仿宋_GB2312"/>
          <w:color w:val="000000"/>
          <w:kern w:val="0"/>
          <w:sz w:val="28"/>
          <w:szCs w:val="28"/>
        </w:rPr>
        <w:t>开户行、账号：</w:t>
      </w:r>
    </w:p>
    <w:p>
      <w:pPr>
        <w:numPr>
          <w:ilvl w:val="0"/>
          <w:numId w:val="0"/>
        </w:numPr>
        <w:spacing w:line="560" w:lineRule="exact"/>
        <w:jc w:val="both"/>
        <w:rPr>
          <w:rFonts w:hint="eastAsia" w:asciiTheme="majorEastAsia" w:hAnsiTheme="majorEastAsia" w:eastAsiaTheme="majorEastAsia" w:cstheme="majorEastAsia"/>
          <w:b/>
          <w:bCs/>
          <w:sz w:val="32"/>
          <w:szCs w:val="32"/>
          <w:highlight w:val="none"/>
        </w:rPr>
      </w:pPr>
    </w:p>
    <w:p>
      <w:pPr>
        <w:numPr>
          <w:ilvl w:val="0"/>
          <w:numId w:val="0"/>
        </w:numPr>
        <w:spacing w:line="560" w:lineRule="exact"/>
        <w:jc w:val="both"/>
        <w:rPr>
          <w:rFonts w:hint="eastAsia" w:asciiTheme="majorEastAsia" w:hAnsiTheme="majorEastAsia" w:eastAsiaTheme="majorEastAsia" w:cstheme="majorEastAsia"/>
          <w:b/>
          <w:bCs/>
          <w:sz w:val="32"/>
          <w:szCs w:val="32"/>
          <w:highlight w:val="none"/>
        </w:rPr>
      </w:pPr>
    </w:p>
    <w:p>
      <w:pPr>
        <w:pStyle w:val="30"/>
        <w:rPr>
          <w:rFonts w:hint="eastAsia" w:asciiTheme="majorEastAsia" w:hAnsiTheme="majorEastAsia" w:eastAsiaTheme="majorEastAsia" w:cstheme="majorEastAsia"/>
          <w:b/>
          <w:bCs/>
          <w:sz w:val="32"/>
          <w:szCs w:val="32"/>
          <w:highlight w:val="none"/>
        </w:rPr>
      </w:pPr>
    </w:p>
    <w:p>
      <w:pPr>
        <w:pStyle w:val="30"/>
        <w:rPr>
          <w:rFonts w:hint="eastAsia" w:asciiTheme="majorEastAsia" w:hAnsiTheme="majorEastAsia" w:eastAsiaTheme="majorEastAsia" w:cstheme="majorEastAsia"/>
          <w:b/>
          <w:bCs/>
          <w:sz w:val="32"/>
          <w:szCs w:val="32"/>
          <w:highlight w:val="none"/>
        </w:rPr>
      </w:pPr>
    </w:p>
    <w:p>
      <w:pPr>
        <w:pStyle w:val="30"/>
        <w:rPr>
          <w:rFonts w:hint="eastAsia" w:asciiTheme="majorEastAsia" w:hAnsiTheme="majorEastAsia" w:eastAsiaTheme="majorEastAsia" w:cstheme="majorEastAsia"/>
          <w:b/>
          <w:bCs/>
          <w:sz w:val="32"/>
          <w:szCs w:val="32"/>
          <w:highlight w:val="none"/>
        </w:rPr>
      </w:pPr>
    </w:p>
    <w:p>
      <w:pPr>
        <w:pStyle w:val="30"/>
        <w:rPr>
          <w:rFonts w:hint="eastAsia" w:asciiTheme="majorEastAsia" w:hAnsiTheme="majorEastAsia" w:eastAsiaTheme="majorEastAsia" w:cstheme="majorEastAsia"/>
          <w:b/>
          <w:bCs/>
          <w:sz w:val="32"/>
          <w:szCs w:val="32"/>
          <w:highlight w:val="none"/>
        </w:rPr>
      </w:pPr>
    </w:p>
    <w:p>
      <w:pPr>
        <w:pStyle w:val="30"/>
        <w:rPr>
          <w:rFonts w:hint="eastAsia" w:asciiTheme="majorEastAsia" w:hAnsiTheme="majorEastAsia" w:eastAsiaTheme="majorEastAsia" w:cstheme="majorEastAsia"/>
          <w:b/>
          <w:bCs/>
          <w:sz w:val="32"/>
          <w:szCs w:val="32"/>
          <w:highlight w:val="none"/>
        </w:rPr>
      </w:pPr>
    </w:p>
    <w:p>
      <w:pPr>
        <w:numPr>
          <w:ilvl w:val="0"/>
          <w:numId w:val="0"/>
        </w:numPr>
        <w:spacing w:line="560" w:lineRule="exact"/>
        <w:jc w:val="center"/>
        <w:rPr>
          <w:rFonts w:hint="eastAsia" w:asciiTheme="majorEastAsia" w:hAnsiTheme="majorEastAsia" w:eastAsiaTheme="majorEastAsia" w:cstheme="majorEastAsia"/>
          <w:b/>
          <w:bCs/>
          <w:sz w:val="32"/>
          <w:szCs w:val="32"/>
          <w:highlight w:val="none"/>
        </w:rPr>
      </w:pPr>
    </w:p>
    <w:p>
      <w:pPr>
        <w:pStyle w:val="8"/>
        <w:rPr>
          <w:rFonts w:hint="eastAsia" w:asciiTheme="majorEastAsia" w:hAnsiTheme="majorEastAsia" w:eastAsiaTheme="majorEastAsia" w:cstheme="majorEastAsia"/>
          <w:b/>
          <w:bCs/>
          <w:sz w:val="32"/>
          <w:szCs w:val="32"/>
          <w:highlight w:val="none"/>
        </w:rPr>
      </w:pPr>
    </w:p>
    <w:p>
      <w:pPr>
        <w:pStyle w:val="8"/>
        <w:rPr>
          <w:rFonts w:hint="eastAsia" w:asciiTheme="majorEastAsia" w:hAnsiTheme="majorEastAsia" w:eastAsiaTheme="majorEastAsia" w:cstheme="majorEastAsia"/>
          <w:b/>
          <w:bCs/>
          <w:sz w:val="32"/>
          <w:szCs w:val="32"/>
          <w:highlight w:val="none"/>
        </w:rPr>
      </w:pPr>
    </w:p>
    <w:p>
      <w:pPr>
        <w:pStyle w:val="8"/>
        <w:rPr>
          <w:rFonts w:hint="eastAsia" w:asciiTheme="majorEastAsia" w:hAnsiTheme="majorEastAsia" w:eastAsiaTheme="majorEastAsia" w:cstheme="majorEastAsia"/>
          <w:b/>
          <w:bCs/>
          <w:sz w:val="32"/>
          <w:szCs w:val="32"/>
          <w:highlight w:val="none"/>
        </w:rPr>
      </w:pPr>
    </w:p>
    <w:p>
      <w:pPr>
        <w:pStyle w:val="8"/>
        <w:rPr>
          <w:rFonts w:hint="eastAsia" w:asciiTheme="majorEastAsia" w:hAnsiTheme="majorEastAsia" w:eastAsiaTheme="majorEastAsia" w:cstheme="majorEastAsia"/>
          <w:b/>
          <w:bCs/>
          <w:sz w:val="32"/>
          <w:szCs w:val="32"/>
          <w:highlight w:val="none"/>
        </w:rPr>
      </w:pPr>
    </w:p>
    <w:p>
      <w:pPr>
        <w:pStyle w:val="8"/>
        <w:rPr>
          <w:rFonts w:hint="eastAsia" w:asciiTheme="majorEastAsia" w:hAnsiTheme="majorEastAsia" w:eastAsiaTheme="majorEastAsia" w:cstheme="majorEastAsia"/>
          <w:b/>
          <w:bCs/>
          <w:sz w:val="32"/>
          <w:szCs w:val="32"/>
          <w:highlight w:val="none"/>
        </w:rPr>
      </w:pPr>
    </w:p>
    <w:p>
      <w:pPr>
        <w:pStyle w:val="8"/>
        <w:ind w:left="0" w:leftChars="0" w:firstLine="0" w:firstLineChars="0"/>
        <w:rPr>
          <w:rFonts w:hint="eastAsia" w:asciiTheme="majorEastAsia" w:hAnsiTheme="majorEastAsia" w:eastAsiaTheme="majorEastAsia" w:cstheme="majorEastAsia"/>
          <w:b/>
          <w:bCs/>
          <w:sz w:val="32"/>
          <w:szCs w:val="32"/>
          <w:highlight w:val="none"/>
        </w:rPr>
      </w:pPr>
    </w:p>
    <w:p>
      <w:pPr>
        <w:numPr>
          <w:ilvl w:val="0"/>
          <w:numId w:val="0"/>
        </w:numPr>
        <w:spacing w:line="560" w:lineRule="exact"/>
        <w:jc w:val="center"/>
        <w:rPr>
          <w:rFonts w:hint="eastAsia" w:asciiTheme="majorEastAsia" w:hAnsiTheme="majorEastAsia" w:eastAsiaTheme="majorEastAsia" w:cstheme="majorEastAsia"/>
          <w:b/>
          <w:sz w:val="32"/>
          <w:szCs w:val="32"/>
          <w:highlight w:val="none"/>
        </w:rPr>
      </w:pPr>
      <w:r>
        <w:rPr>
          <w:rFonts w:hint="eastAsia" w:asciiTheme="majorEastAsia" w:hAnsiTheme="majorEastAsia" w:eastAsiaTheme="majorEastAsia" w:cstheme="majorEastAsia"/>
          <w:b/>
          <w:bCs/>
          <w:sz w:val="32"/>
          <w:szCs w:val="32"/>
          <w:highlight w:val="none"/>
        </w:rPr>
        <w:t>第五部分</w:t>
      </w:r>
      <w:r>
        <w:rPr>
          <w:rFonts w:hint="eastAsia" w:asciiTheme="majorEastAsia" w:hAnsiTheme="majorEastAsia" w:eastAsiaTheme="majorEastAsia" w:cstheme="majorEastAsia"/>
          <w:b/>
          <w:bCs/>
          <w:sz w:val="32"/>
          <w:szCs w:val="32"/>
          <w:highlight w:val="none"/>
          <w:lang w:val="en-US" w:eastAsia="zh-CN"/>
        </w:rPr>
        <w:t xml:space="preserve">  </w:t>
      </w:r>
      <w:r>
        <w:rPr>
          <w:rFonts w:hint="eastAsia" w:asciiTheme="majorEastAsia" w:hAnsiTheme="majorEastAsia" w:eastAsiaTheme="majorEastAsia" w:cstheme="majorEastAsia"/>
          <w:b/>
          <w:sz w:val="32"/>
          <w:szCs w:val="32"/>
          <w:highlight w:val="none"/>
        </w:rPr>
        <w:t>招标内容及要求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eastAsia="仿宋_GB2312"/>
          <w:b/>
          <w:bCs w:val="0"/>
          <w:color w:val="000000" w:themeColor="text1"/>
          <w:sz w:val="28"/>
          <w:szCs w:val="28"/>
          <w:highlight w:val="none"/>
          <w14:textFill>
            <w14:solidFill>
              <w14:schemeClr w14:val="tx1"/>
            </w14:solidFill>
          </w14:textFill>
        </w:rPr>
      </w:pPr>
      <w:r>
        <w:rPr>
          <w:rFonts w:hint="eastAsia" w:ascii="仿宋_GB2312" w:eastAsia="仿宋_GB2312"/>
          <w:b/>
          <w:bCs w:val="0"/>
          <w:color w:val="000000" w:themeColor="text1"/>
          <w:sz w:val="28"/>
          <w:szCs w:val="28"/>
          <w:highlight w:val="none"/>
          <w:lang w:eastAsia="zh-CN"/>
          <w14:textFill>
            <w14:solidFill>
              <w14:schemeClr w14:val="tx1"/>
            </w14:solidFill>
          </w14:textFill>
        </w:rPr>
        <w:t>一、</w:t>
      </w:r>
      <w:r>
        <w:rPr>
          <w:rFonts w:hint="eastAsia" w:ascii="仿宋_GB2312" w:eastAsia="仿宋_GB2312"/>
          <w:b/>
          <w:bCs w:val="0"/>
          <w:color w:val="000000" w:themeColor="text1"/>
          <w:sz w:val="28"/>
          <w:szCs w:val="28"/>
          <w:highlight w:val="none"/>
          <w14:textFill>
            <w14:solidFill>
              <w14:schemeClr w14:val="tx1"/>
            </w14:solidFill>
          </w14:textFill>
        </w:rPr>
        <w:t>具体技术要求：</w:t>
      </w:r>
    </w:p>
    <w:tbl>
      <w:tblPr>
        <w:tblStyle w:val="28"/>
        <w:tblW w:w="10405"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400"/>
        <w:gridCol w:w="4069"/>
        <w:gridCol w:w="1142"/>
        <w:gridCol w:w="1048"/>
        <w:gridCol w:w="1155"/>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7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 w:eastAsia="仿宋_GB2312" w:cs="Times New Roman"/>
                <w:b/>
                <w:bCs/>
                <w:color w:val="000000"/>
                <w:kern w:val="0"/>
                <w:sz w:val="24"/>
                <w:szCs w:val="24"/>
                <w:lang w:val="en-US" w:eastAsia="zh-CN"/>
              </w:rPr>
            </w:pPr>
            <w:r>
              <w:rPr>
                <w:rFonts w:hint="eastAsia" w:ascii="仿宋_GB2312" w:hAnsi="仿宋" w:eastAsia="仿宋_GB2312" w:cs="Times New Roman"/>
                <w:b/>
                <w:bCs/>
                <w:color w:val="000000"/>
                <w:kern w:val="0"/>
                <w:sz w:val="24"/>
                <w:szCs w:val="24"/>
                <w:lang w:val="en-US" w:eastAsia="zh-CN"/>
              </w:rPr>
              <w:t>序号</w:t>
            </w:r>
          </w:p>
        </w:tc>
        <w:tc>
          <w:tcPr>
            <w:tcW w:w="14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 w:eastAsia="仿宋_GB2312" w:cs="Times New Roman"/>
                <w:b/>
                <w:bCs/>
                <w:color w:val="000000"/>
                <w:kern w:val="0"/>
                <w:sz w:val="24"/>
                <w:szCs w:val="24"/>
                <w:lang w:val="en-US" w:eastAsia="zh-CN"/>
              </w:rPr>
            </w:pPr>
            <w:r>
              <w:rPr>
                <w:rFonts w:hint="eastAsia" w:ascii="仿宋_GB2312" w:hAnsi="仿宋" w:eastAsia="仿宋_GB2312" w:cs="Times New Roman"/>
                <w:b/>
                <w:bCs/>
                <w:color w:val="000000"/>
                <w:kern w:val="0"/>
                <w:sz w:val="24"/>
                <w:szCs w:val="24"/>
                <w:lang w:val="en-US" w:eastAsia="zh-CN"/>
              </w:rPr>
              <w:t>项目名称</w:t>
            </w:r>
          </w:p>
        </w:tc>
        <w:tc>
          <w:tcPr>
            <w:tcW w:w="406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 w:eastAsia="仿宋_GB2312" w:cs="Times New Roman"/>
                <w:b/>
                <w:bCs/>
                <w:color w:val="000000"/>
                <w:kern w:val="0"/>
                <w:sz w:val="24"/>
                <w:szCs w:val="24"/>
                <w:lang w:val="en-US" w:eastAsia="zh-CN"/>
              </w:rPr>
            </w:pPr>
            <w:r>
              <w:rPr>
                <w:rFonts w:hint="eastAsia" w:ascii="仿宋_GB2312" w:hAnsi="仿宋" w:eastAsia="仿宋_GB2312" w:cs="Times New Roman"/>
                <w:b/>
                <w:bCs/>
                <w:color w:val="000000"/>
                <w:kern w:val="0"/>
                <w:sz w:val="24"/>
                <w:szCs w:val="24"/>
                <w:lang w:val="en-US" w:eastAsia="zh-CN"/>
              </w:rPr>
              <w:t>技术参数要求</w:t>
            </w:r>
          </w:p>
        </w:tc>
        <w:tc>
          <w:tcPr>
            <w:tcW w:w="114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eastAsia="仿宋_GB2312" w:cs="Times New Roman"/>
                <w:b/>
                <w:bCs/>
                <w:color w:val="000000"/>
                <w:kern w:val="0"/>
                <w:sz w:val="24"/>
                <w:szCs w:val="24"/>
                <w:lang w:val="en-US" w:eastAsia="zh-CN"/>
              </w:rPr>
            </w:pPr>
            <w:r>
              <w:rPr>
                <w:rFonts w:hint="eastAsia" w:ascii="仿宋_GB2312" w:hAnsi="仿宋" w:eastAsia="仿宋_GB2312" w:cs="Times New Roman"/>
                <w:b/>
                <w:bCs/>
                <w:color w:val="000000"/>
                <w:kern w:val="0"/>
                <w:sz w:val="24"/>
                <w:szCs w:val="24"/>
                <w:lang w:val="en-US" w:eastAsia="zh-CN"/>
              </w:rPr>
              <w:t>数量（米）</w:t>
            </w:r>
          </w:p>
        </w:tc>
        <w:tc>
          <w:tcPr>
            <w:tcW w:w="10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 w:eastAsia="仿宋_GB2312" w:cs="Times New Roman"/>
                <w:b/>
                <w:bCs/>
                <w:color w:val="000000"/>
                <w:kern w:val="0"/>
                <w:sz w:val="24"/>
                <w:szCs w:val="24"/>
                <w:lang w:val="en-US" w:eastAsia="zh-CN"/>
              </w:rPr>
            </w:pPr>
            <w:r>
              <w:rPr>
                <w:rFonts w:hint="eastAsia" w:ascii="仿宋_GB2312" w:hAnsi="仿宋" w:eastAsia="仿宋_GB2312" w:cs="Times New Roman"/>
                <w:b/>
                <w:bCs/>
                <w:color w:val="000000"/>
                <w:kern w:val="0"/>
                <w:sz w:val="24"/>
                <w:szCs w:val="24"/>
                <w:lang w:val="en-US" w:eastAsia="zh-CN"/>
              </w:rPr>
              <w:t>单价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 w:eastAsia="仿宋_GB2312" w:cs="Times New Roman"/>
                <w:b/>
                <w:bCs/>
                <w:color w:val="000000"/>
                <w:kern w:val="0"/>
                <w:sz w:val="24"/>
                <w:szCs w:val="24"/>
                <w:lang w:val="en-US" w:eastAsia="zh-CN"/>
              </w:rPr>
            </w:pPr>
            <w:r>
              <w:rPr>
                <w:rFonts w:hint="eastAsia" w:ascii="仿宋_GB2312" w:hAnsi="仿宋" w:eastAsia="仿宋_GB2312" w:cs="Times New Roman"/>
                <w:b/>
                <w:bCs/>
                <w:color w:val="000000"/>
                <w:kern w:val="0"/>
                <w:sz w:val="24"/>
                <w:szCs w:val="24"/>
                <w:lang w:val="en-US" w:eastAsia="zh-CN"/>
              </w:rPr>
              <w:t>（元）</w:t>
            </w:r>
          </w:p>
        </w:tc>
        <w:tc>
          <w:tcPr>
            <w:tcW w:w="11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 w:eastAsia="仿宋_GB2312" w:cs="Times New Roman"/>
                <w:b/>
                <w:bCs/>
                <w:color w:val="000000"/>
                <w:kern w:val="0"/>
                <w:sz w:val="24"/>
                <w:szCs w:val="24"/>
                <w:lang w:val="en-US" w:eastAsia="zh-CN"/>
              </w:rPr>
            </w:pPr>
            <w:r>
              <w:rPr>
                <w:rFonts w:hint="eastAsia" w:ascii="仿宋_GB2312" w:hAnsi="仿宋" w:eastAsia="仿宋_GB2312" w:cs="Times New Roman"/>
                <w:b/>
                <w:bCs/>
                <w:color w:val="000000"/>
                <w:kern w:val="0"/>
                <w:sz w:val="24"/>
                <w:szCs w:val="24"/>
                <w:lang w:val="en-US" w:eastAsia="zh-CN"/>
              </w:rPr>
              <w:t>总价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 w:eastAsia="仿宋_GB2312" w:cs="Times New Roman"/>
                <w:b/>
                <w:bCs/>
                <w:color w:val="000000"/>
                <w:kern w:val="0"/>
                <w:sz w:val="24"/>
                <w:szCs w:val="24"/>
                <w:lang w:val="en-US" w:eastAsia="zh-CN"/>
              </w:rPr>
            </w:pPr>
            <w:r>
              <w:rPr>
                <w:rFonts w:hint="eastAsia" w:ascii="仿宋_GB2312" w:hAnsi="仿宋" w:eastAsia="仿宋_GB2312" w:cs="Times New Roman"/>
                <w:b/>
                <w:bCs/>
                <w:color w:val="000000"/>
                <w:kern w:val="0"/>
                <w:sz w:val="24"/>
                <w:szCs w:val="24"/>
                <w:lang w:val="en-US" w:eastAsia="zh-CN"/>
              </w:rPr>
              <w:t>（元）</w:t>
            </w:r>
          </w:p>
        </w:tc>
        <w:tc>
          <w:tcPr>
            <w:tcW w:w="8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 w:eastAsia="仿宋_GB2312" w:cs="Times New Roman"/>
                <w:b/>
                <w:bCs/>
                <w:color w:val="000000"/>
                <w:kern w:val="0"/>
                <w:sz w:val="24"/>
                <w:szCs w:val="24"/>
                <w:lang w:val="en-US" w:eastAsia="zh-CN"/>
              </w:rPr>
            </w:pPr>
            <w:r>
              <w:rPr>
                <w:rFonts w:hint="eastAsia" w:ascii="仿宋_GB2312" w:hAnsi="仿宋" w:eastAsia="仿宋_GB2312" w:cs="Times New Roman"/>
                <w:b/>
                <w:bCs/>
                <w:color w:val="000000"/>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2" w:hRule="atLeast"/>
        </w:trPr>
        <w:tc>
          <w:tcPr>
            <w:tcW w:w="774" w:type="dxa"/>
            <w:noWrap w:val="0"/>
            <w:vAlign w:val="center"/>
          </w:tcPr>
          <w:p>
            <w:pPr>
              <w:spacing w:line="560" w:lineRule="exact"/>
              <w:ind w:firstLine="280" w:firstLineChars="100"/>
              <w:jc w:val="both"/>
              <w:rPr>
                <w:rFonts w:hint="default"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1</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新疆奇台县2023年中央财政林业改革发展资金（造林补助）围栏项目</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 w:eastAsia="仿宋_GB2312" w:cs="Times New Roman"/>
                <w:sz w:val="24"/>
                <w:szCs w:val="24"/>
                <w:lang w:val="en-US" w:eastAsia="zh-CN"/>
              </w:rPr>
            </w:pPr>
          </w:p>
        </w:tc>
        <w:tc>
          <w:tcPr>
            <w:tcW w:w="4069" w:type="dxa"/>
            <w:noWrap w:val="0"/>
            <w:vAlign w:val="center"/>
          </w:tcPr>
          <w:p>
            <w:pPr>
              <w:pStyle w:val="30"/>
              <w:numPr>
                <w:ilvl w:val="0"/>
                <w:numId w:val="0"/>
              </w:numPr>
              <w:spacing w:line="500" w:lineRule="exact"/>
              <w:ind w:left="0" w:leftChars="0" w:firstLine="0" w:firstLineChars="0"/>
              <w:rPr>
                <w:rFonts w:hint="default" w:ascii="仿宋_GB2312" w:hAnsi="仿宋" w:eastAsia="仿宋_GB2312" w:cs="Times New Roman"/>
                <w:sz w:val="24"/>
                <w:szCs w:val="24"/>
                <w:lang w:val="en-US" w:eastAsia="zh-CN"/>
              </w:rPr>
            </w:pPr>
            <w:r>
              <w:rPr>
                <w:rFonts w:hint="eastAsia" w:ascii="仿宋_GB2312" w:hAnsi="仿宋_GB2312" w:eastAsia="仿宋_GB2312" w:cs="仿宋_GB2312"/>
                <w:color w:val="auto"/>
                <w:sz w:val="28"/>
                <w:szCs w:val="28"/>
                <w:lang w:val="zh-CN" w:eastAsia="zh-CN"/>
              </w:rPr>
              <w:t>为保护</w:t>
            </w:r>
            <w:r>
              <w:rPr>
                <w:rFonts w:hint="eastAsia" w:ascii="仿宋_GB2312" w:hAnsi="仿宋_GB2312" w:eastAsia="仿宋_GB2312" w:cs="仿宋_GB2312"/>
                <w:color w:val="auto"/>
                <w:sz w:val="28"/>
                <w:szCs w:val="28"/>
                <w:lang w:val="en-US" w:eastAsia="zh-CN"/>
              </w:rPr>
              <w:t>人造灌木林地</w:t>
            </w:r>
            <w:r>
              <w:rPr>
                <w:rFonts w:hint="eastAsia" w:ascii="仿宋_GB2312" w:hAnsi="仿宋_GB2312" w:eastAsia="仿宋_GB2312" w:cs="仿宋_GB2312"/>
                <w:color w:val="auto"/>
                <w:sz w:val="28"/>
                <w:szCs w:val="28"/>
                <w:lang w:val="zh-CN" w:eastAsia="zh-CN"/>
              </w:rPr>
              <w:t>项目区造林成果，确保项目区造林不受牲畜及人为破坏，在位于造林区道路两侧设置网格围栏。</w:t>
            </w:r>
            <w:r>
              <w:rPr>
                <w:rFonts w:hint="eastAsia" w:ascii="仿宋_GB2312" w:hAnsi="仿宋_GB2312" w:eastAsia="仿宋_GB2312" w:cs="仿宋_GB2312"/>
                <w:color w:val="auto"/>
                <w:sz w:val="28"/>
                <w:szCs w:val="28"/>
                <w:lang w:val="en-US" w:eastAsia="zh-CN"/>
              </w:rPr>
              <w:t xml:space="preserve">  </w:t>
            </w:r>
          </w:p>
        </w:tc>
        <w:tc>
          <w:tcPr>
            <w:tcW w:w="114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 w:eastAsia="仿宋_GB2312" w:cs="Times New Roman"/>
                <w:color w:val="000000"/>
                <w:kern w:val="0"/>
                <w:sz w:val="24"/>
                <w:szCs w:val="24"/>
                <w:lang w:val="en-US" w:eastAsia="zh-CN"/>
              </w:rPr>
            </w:pPr>
            <w:r>
              <w:rPr>
                <w:rFonts w:hint="eastAsia" w:ascii="仿宋_GB2312" w:hAnsi="仿宋_GB2312" w:eastAsia="仿宋_GB2312" w:cs="仿宋_GB2312"/>
                <w:color w:val="auto"/>
                <w:sz w:val="28"/>
                <w:szCs w:val="28"/>
                <w:lang w:val="en-US" w:eastAsia="zh-CN"/>
              </w:rPr>
              <w:t>20768</w:t>
            </w:r>
          </w:p>
        </w:tc>
        <w:tc>
          <w:tcPr>
            <w:tcW w:w="10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仿宋_GB2312" w:hAnsi="仿宋" w:eastAsia="仿宋_GB2312" w:cs="Times New Roman"/>
                <w:color w:val="000000"/>
                <w:kern w:val="0"/>
                <w:sz w:val="24"/>
                <w:szCs w:val="24"/>
                <w:lang w:val="en-US" w:eastAsia="zh-CN"/>
              </w:rPr>
            </w:pPr>
          </w:p>
        </w:tc>
        <w:tc>
          <w:tcPr>
            <w:tcW w:w="11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仿宋_GB2312" w:hAnsi="仿宋" w:eastAsia="仿宋_GB2312" w:cs="Times New Roman"/>
                <w:color w:val="000000"/>
                <w:kern w:val="0"/>
                <w:sz w:val="24"/>
                <w:szCs w:val="24"/>
                <w:lang w:val="en-US" w:eastAsia="zh-CN"/>
              </w:rPr>
            </w:pPr>
          </w:p>
        </w:tc>
        <w:tc>
          <w:tcPr>
            <w:tcW w:w="8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仿宋_GB2312" w:hAnsi="仿宋" w:eastAsia="仿宋_GB2312" w:cs="Times New Roman"/>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10405" w:type="dxa"/>
            <w:gridSpan w:val="7"/>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 w:eastAsia="仿宋_GB2312" w:cs="Times New Roman"/>
                <w:color w:val="000000"/>
                <w:kern w:val="0"/>
                <w:sz w:val="28"/>
                <w:szCs w:val="28"/>
                <w:lang w:val="en-US" w:eastAsia="zh-CN"/>
              </w:rPr>
            </w:pPr>
            <w:r>
              <w:rPr>
                <w:rFonts w:hint="eastAsia" w:ascii="仿宋_GB2312" w:hAnsi="仿宋" w:eastAsia="仿宋_GB2312" w:cs="Times New Roman"/>
                <w:color w:val="000000"/>
                <w:kern w:val="0"/>
                <w:sz w:val="28"/>
                <w:szCs w:val="28"/>
                <w:lang w:val="en-US" w:eastAsia="zh-CN"/>
              </w:rPr>
              <w:t>合计（小写）：                 大写：</w:t>
            </w:r>
          </w:p>
        </w:tc>
      </w:tr>
    </w:tbl>
    <w:p>
      <w:pPr>
        <w:keepNext w:val="0"/>
        <w:keepLines w:val="0"/>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仿宋_GB2312" w:hAnsi="仿宋_GB2312" w:eastAsia="仿宋_GB2312" w:cs="仿宋_GB2312"/>
          <w:b/>
          <w:bCs/>
          <w:color w:val="auto"/>
          <w:sz w:val="28"/>
          <w:szCs w:val="28"/>
          <w:lang w:val="en-US" w:eastAsia="zh-CN"/>
        </w:rPr>
      </w:pPr>
      <w:bookmarkStart w:id="8" w:name="_Toc289860659"/>
      <w:r>
        <w:rPr>
          <w:rFonts w:hint="eastAsia" w:ascii="仿宋_GB2312" w:hAnsi="仿宋_GB2312" w:eastAsia="仿宋_GB2312" w:cs="仿宋_GB2312"/>
          <w:b/>
          <w:bCs/>
          <w:color w:val="auto"/>
          <w:sz w:val="28"/>
          <w:szCs w:val="28"/>
          <w:lang w:val="en-US" w:eastAsia="zh-CN"/>
        </w:rPr>
        <w:t>1、网格围栏规格</w:t>
      </w:r>
    </w:p>
    <w:p>
      <w:pPr>
        <w:pStyle w:val="30"/>
        <w:numPr>
          <w:ilvl w:val="0"/>
          <w:numId w:val="0"/>
        </w:numPr>
        <w:spacing w:line="500" w:lineRule="exact"/>
        <w:ind w:firstLine="560" w:firstLineChars="200"/>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zh-CN"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val="zh-CN" w:eastAsia="zh-CN"/>
        </w:rPr>
        <w:t>）高度1.1米，共7道横线，自顶端而下至地面间距分别为22cm、22cm、18cm、18cm、15cm、15cm。</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zh-CN"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val="zh-CN" w:eastAsia="zh-CN"/>
        </w:rPr>
        <w:t>）纵线间距要求均为60cm。</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zh-CN"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val="zh-CN" w:eastAsia="zh-CN"/>
        </w:rPr>
        <w:t>）每圈网围栏长度不得少于200米。</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zh-CN"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val="zh-CN" w:eastAsia="zh-CN"/>
        </w:rPr>
        <w:t>）环扣沿经线、纬线在100N力作用下位移不大于10mm。</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zh-CN"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val="zh-CN" w:eastAsia="zh-CN"/>
        </w:rPr>
        <w:t>）边线绕结沿纬线位移在100N作用下位移不大于10mm。</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zh-CN"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val="zh-CN" w:eastAsia="zh-CN"/>
        </w:rPr>
        <w:t>）绕结圈数大于2圈。</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zh-CN" w:eastAsia="zh-CN"/>
        </w:rPr>
        <w:t>（</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lang w:val="zh-CN" w:eastAsia="zh-CN"/>
        </w:rPr>
        <w:t>）第一道与第七道为φ2.8中碳镀锌钢丝，抗张强度为≥900MPa；第二道至第六道为φ2.5中碳镀锌钢丝，抗张强度为≥900MPa。</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zh-CN" w:eastAsia="zh-CN"/>
        </w:rPr>
        <w:t>（</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lang w:val="zh-CN" w:eastAsia="zh-CN"/>
        </w:rPr>
        <w:t>）纵线技术质量指标为φ2.5中碳镀锌钢丝，抗张强为≥550MPa。</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zh-CN" w:eastAsia="zh-CN"/>
        </w:rPr>
        <w:t>（</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lang w:val="zh-CN" w:eastAsia="zh-CN"/>
        </w:rPr>
        <w:t>）热镀锌钢丝层重量不少于80g/m。</w:t>
      </w:r>
    </w:p>
    <w:p>
      <w:pPr>
        <w:keepNext w:val="0"/>
        <w:keepLines w:val="0"/>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仿宋_GB2312" w:hAnsi="仿宋_GB2312" w:eastAsia="仿宋_GB2312" w:cs="仿宋_GB2312"/>
          <w:b/>
          <w:bCs/>
          <w:color w:val="auto"/>
          <w:sz w:val="28"/>
          <w:szCs w:val="28"/>
          <w:lang w:val="en-US" w:eastAsia="zh-CN"/>
        </w:rPr>
      </w:pPr>
      <w:bookmarkStart w:id="9" w:name="_Toc99019148"/>
      <w:r>
        <w:rPr>
          <w:rFonts w:hint="eastAsia" w:ascii="仿宋_GB2312" w:hAnsi="仿宋_GB2312" w:eastAsia="仿宋_GB2312" w:cs="仿宋_GB2312"/>
          <w:b/>
          <w:bCs/>
          <w:color w:val="auto"/>
          <w:sz w:val="28"/>
          <w:szCs w:val="28"/>
          <w:lang w:val="en-US" w:eastAsia="zh-CN"/>
        </w:rPr>
        <w:t>2、网格桩规格</w:t>
      </w:r>
      <w:bookmarkEnd w:id="9"/>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zh-CN" w:eastAsia="zh-CN"/>
        </w:rPr>
        <w:t>铁质挂线桩规格：4cm×4cm×</w:t>
      </w: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lang w:val="zh-CN" w:eastAsia="zh-CN"/>
        </w:rPr>
        <w:t>0cm热扎等边角铁；用于网格围栏需设</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lang w:val="zh-CN" w:eastAsia="zh-CN"/>
        </w:rPr>
        <w:t>个挂网孔，自顶端而下间距分别为22cm、22cm、18cm、18cm、15cm、15cm，钢筋混凝土挂线桩规格：12cm×12cm×200cm；强度：C15—C20；配筋要求：主筋φ8—10，四根，箍筋φ6—8，＠20，绑扎材料：18—12铁丝；预埋挂钩，加强桩材料规格：铁质加强桩材料规格：6.3cm×6.3cm×200cm热扎等边角铁，挂网线孔同上，并设地锚，支撑桩材料规格：A、铁质支撑桩材料规格：2英寸钢管，长2.5m。B、钢筋混凝土支撑桩规格12cm×12cm×250cm。</w:t>
      </w:r>
    </w:p>
    <w:p>
      <w:pPr>
        <w:keepNext w:val="0"/>
        <w:keepLines w:val="0"/>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仿宋_GB2312" w:hAnsi="仿宋_GB2312" w:eastAsia="仿宋_GB2312" w:cs="仿宋_GB2312"/>
          <w:b/>
          <w:bCs/>
          <w:color w:val="auto"/>
          <w:sz w:val="28"/>
          <w:szCs w:val="28"/>
          <w:lang w:val="zh-CN" w:eastAsia="zh-CN"/>
        </w:rPr>
      </w:pPr>
      <w:bookmarkStart w:id="10" w:name="_Toc99019149"/>
      <w:r>
        <w:rPr>
          <w:rFonts w:hint="eastAsia" w:ascii="仿宋_GB2312" w:hAnsi="仿宋_GB2312" w:eastAsia="仿宋_GB2312" w:cs="仿宋_GB2312"/>
          <w:b/>
          <w:bCs/>
          <w:color w:val="auto"/>
          <w:sz w:val="28"/>
          <w:szCs w:val="28"/>
          <w:lang w:val="en-US" w:eastAsia="zh-CN"/>
        </w:rPr>
        <w:t>3、</w:t>
      </w:r>
      <w:r>
        <w:rPr>
          <w:rFonts w:hint="eastAsia" w:ascii="仿宋_GB2312" w:hAnsi="仿宋_GB2312" w:eastAsia="仿宋_GB2312" w:cs="仿宋_GB2312"/>
          <w:b/>
          <w:bCs/>
          <w:color w:val="auto"/>
          <w:sz w:val="28"/>
          <w:szCs w:val="28"/>
          <w:lang w:val="zh-CN" w:eastAsia="zh-CN"/>
        </w:rPr>
        <w:t>网格围栏架设</w:t>
      </w:r>
      <w:bookmarkEnd w:id="10"/>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zh-CN" w:eastAsia="zh-CN"/>
        </w:rPr>
        <w:t>（一）网格围栏两相领挂线桩间离为12米，上面要架设一道刺丝线；刺丝围栏两相挂线桩间离为6米，要加设交叉线。在弯曲很大的区段，要根据曲率的大小设备围栏桩的间距。围栏桩的埋设深度为</w:t>
      </w:r>
      <w:r>
        <w:rPr>
          <w:rFonts w:hint="eastAsia" w:ascii="仿宋_GB2312" w:hAnsi="仿宋_GB2312" w:eastAsia="仿宋_GB2312" w:cs="仿宋_GB2312"/>
          <w:color w:val="auto"/>
          <w:sz w:val="28"/>
          <w:szCs w:val="28"/>
          <w:lang w:val="en-US" w:eastAsia="zh-CN"/>
        </w:rPr>
        <w:t>50</w:t>
      </w:r>
      <w:r>
        <w:rPr>
          <w:rFonts w:hint="eastAsia" w:ascii="仿宋_GB2312" w:hAnsi="仿宋_GB2312" w:eastAsia="仿宋_GB2312" w:cs="仿宋_GB2312"/>
          <w:color w:val="auto"/>
          <w:sz w:val="28"/>
          <w:szCs w:val="28"/>
          <w:lang w:val="zh-CN" w:eastAsia="zh-CN"/>
        </w:rPr>
        <w:t>cm，要填实夯紧。</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zh-CN" w:eastAsia="zh-CN"/>
        </w:rPr>
        <w:t>（二）加强结构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zh-CN" w:eastAsia="zh-CN"/>
        </w:rPr>
        <w:t>（1）在平坦地区直线围栏，长度在50米以内采用单跨终端结构，长度在50—200米之间采用双跨终端结构，长度超过200米，采用双跨的“加强线桩结构”将围栏总长分隔为不超过200米的几部分。</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zh-CN" w:eastAsia="zh-CN"/>
        </w:rPr>
        <w:t>（2）在起伏地区的直线围栏，加强结构设在小丘的顶部及山脚，设置要求同平埋地直线围栏。</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zh-CN" w:eastAsia="zh-CN"/>
        </w:rPr>
        <w:t>（3）曲线围栏超过100米，应当有一个加强结构将围栏分隔成不超过100米的区段；直线与曲线部分的交接处，至少应设一个单跨加强结构；曲线围栏桩应向外倾斜5cm。</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zh-CN" w:eastAsia="zh-CN"/>
        </w:rPr>
        <w:t>（4）低洼地的围栏桩，要在桩基周围浇灌混凝土；浇灌混凝土的桩坑深60cm，长宽为40cm×30cm，有季节水从围栏下流过，或有常年流水，不超过5米宽的小溪，则要在溪流的两边埋设用混凝土浇灌的围栏桩；若小溪超过5米，则应在小溪的两岸设加强结构桩。</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zh-CN" w:eastAsia="zh-CN"/>
        </w:rPr>
        <w:t>（5）如果围栏穿过数道低洼地，下面有空隙时，应加设刺线或网格围栏将其补上。</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zh-CN" w:eastAsia="zh-CN"/>
        </w:rPr>
        <w:t>（6）每隔100米，应设置加强桩和支撑桩；在围栏的拐角处，除设置加强桩外，还要在内侧设置两个相互垂直方向的支撑桩或在外侧设置两个相互垂直方向的地锚拉线；加强桩、支撑桩和地锚均用混凝土浇灌。</w:t>
      </w:r>
    </w:p>
    <w:p>
      <w:pPr>
        <w:tabs>
          <w:tab w:val="left" w:pos="276"/>
        </w:tabs>
        <w:spacing w:line="560" w:lineRule="exact"/>
        <w:ind w:firstLine="560" w:firstLineChars="200"/>
        <w:textAlignment w:val="baseline"/>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zh-CN" w:eastAsia="zh-CN"/>
        </w:rPr>
        <w:t>（7）围栏线路外观要整齐，界限分明，不能利用树桩，电线杆等物体作为围栏桩。</w:t>
      </w:r>
    </w:p>
    <w:p>
      <w:pPr>
        <w:tabs>
          <w:tab w:val="left" w:pos="276"/>
        </w:tabs>
        <w:spacing w:line="560" w:lineRule="exact"/>
        <w:ind w:firstLine="482" w:firstLineChars="200"/>
        <w:textAlignment w:val="baseline"/>
        <w:rPr>
          <w:rFonts w:hint="eastAsia" w:ascii="仿宋_GB2312" w:eastAsia="仿宋_GB2312"/>
          <w:b/>
          <w:sz w:val="24"/>
          <w:szCs w:val="24"/>
          <w:u w:val="single"/>
          <w:lang w:val="en-US" w:eastAsia="zh-CN"/>
        </w:rPr>
      </w:pPr>
      <w:r>
        <w:rPr>
          <w:rFonts w:hint="eastAsia" w:ascii="仿宋_GB2312" w:eastAsia="仿宋_GB2312"/>
          <w:b/>
          <w:sz w:val="24"/>
          <w:szCs w:val="24"/>
          <w:u w:val="single"/>
          <w:lang w:val="en-US" w:eastAsia="zh-CN"/>
        </w:rPr>
        <w:t>注：1、投标人所报的投标报价应是招标确定的服务范围内，服务期限内的全部工作的体现，并综合考虑了投标人的人工、材料、机械费、垃圾清运、保洁、税金、利润、管理费、价格风险、安全等因素。</w:t>
      </w:r>
    </w:p>
    <w:p>
      <w:pPr>
        <w:numPr>
          <w:ilvl w:val="0"/>
          <w:numId w:val="0"/>
        </w:numPr>
        <w:tabs>
          <w:tab w:val="left" w:pos="276"/>
        </w:tabs>
        <w:spacing w:line="560" w:lineRule="exact"/>
        <w:ind w:firstLine="482" w:firstLineChars="200"/>
        <w:textAlignment w:val="baseline"/>
        <w:rPr>
          <w:rFonts w:hint="eastAsia" w:ascii="仿宋_GB2312" w:eastAsia="仿宋_GB2312"/>
          <w:b/>
          <w:color w:val="auto"/>
          <w:sz w:val="28"/>
          <w:szCs w:val="28"/>
          <w:lang w:eastAsia="zh-CN"/>
        </w:rPr>
      </w:pPr>
      <w:r>
        <w:rPr>
          <w:rFonts w:hint="eastAsia" w:ascii="仿宋_GB2312" w:eastAsia="仿宋_GB2312"/>
          <w:b/>
          <w:sz w:val="24"/>
          <w:szCs w:val="24"/>
          <w:u w:val="single"/>
          <w:lang w:val="en-US" w:eastAsia="zh-CN"/>
        </w:rPr>
        <w:t>2、投标单位应填写报价表中所列所有项目的单价和合价。不管工作量是否表明，投标单位没有填写单价或总价的项目被认为此项费用包括在报价表的其他单价和总价之中。</w:t>
      </w:r>
    </w:p>
    <w:p>
      <w:pPr>
        <w:numPr>
          <w:ilvl w:val="0"/>
          <w:numId w:val="0"/>
        </w:numPr>
        <w:tabs>
          <w:tab w:val="left" w:pos="276"/>
        </w:tabs>
        <w:ind w:firstLine="562" w:firstLineChars="200"/>
        <w:rPr>
          <w:rFonts w:hint="eastAsia" w:ascii="仿宋_GB2312" w:hAnsi="仿宋" w:eastAsia="仿宋_GB2312" w:cs="Times New Roman"/>
          <w:sz w:val="28"/>
          <w:szCs w:val="28"/>
          <w:lang w:val="en-US" w:eastAsia="zh-CN"/>
        </w:rPr>
      </w:pPr>
      <w:r>
        <w:rPr>
          <w:rFonts w:hint="eastAsia" w:ascii="仿宋_GB2312" w:eastAsia="仿宋_GB2312"/>
          <w:b/>
          <w:color w:val="auto"/>
          <w:sz w:val="28"/>
          <w:szCs w:val="28"/>
          <w:lang w:eastAsia="zh-CN"/>
        </w:rPr>
        <w:t>二、</w:t>
      </w:r>
      <w:r>
        <w:rPr>
          <w:rFonts w:hint="eastAsia" w:ascii="仿宋_GB2312" w:eastAsia="仿宋_GB2312"/>
          <w:b/>
          <w:color w:val="auto"/>
          <w:sz w:val="28"/>
          <w:szCs w:val="28"/>
          <w:lang w:val="en-US" w:eastAsia="zh-CN"/>
        </w:rPr>
        <w:t>交货期</w:t>
      </w:r>
      <w:r>
        <w:rPr>
          <w:rFonts w:hint="eastAsia" w:ascii="仿宋_GB2312" w:eastAsia="仿宋_GB2312"/>
          <w:b/>
          <w:color w:val="auto"/>
          <w:sz w:val="28"/>
          <w:szCs w:val="28"/>
        </w:rPr>
        <w:t>：</w:t>
      </w:r>
      <w:r>
        <w:rPr>
          <w:rFonts w:hint="eastAsia" w:ascii="仿宋_GB2312" w:hAnsi="仿宋" w:eastAsia="仿宋_GB2312" w:cs="Times New Roman"/>
          <w:sz w:val="28"/>
          <w:szCs w:val="28"/>
          <w:lang w:val="en-US" w:eastAsia="zh-CN"/>
        </w:rPr>
        <w:t>2023年11月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2" w:firstLineChars="200"/>
        <w:jc w:val="both"/>
        <w:textAlignment w:val="auto"/>
        <w:outlineLvl w:val="9"/>
        <w:rPr>
          <w:rFonts w:hint="eastAsia" w:ascii="仿宋_GB2312" w:hAnsi="仿宋" w:eastAsia="仿宋_GB2312" w:cs="Times New Roman"/>
          <w:sz w:val="28"/>
          <w:szCs w:val="28"/>
          <w:lang w:val="en-US" w:eastAsia="zh-CN"/>
        </w:rPr>
      </w:pPr>
      <w:r>
        <w:rPr>
          <w:rFonts w:hint="eastAsia" w:ascii="仿宋_GB2312" w:eastAsia="仿宋_GB2312"/>
          <w:b/>
          <w:bCs w:val="0"/>
          <w:color w:val="000000" w:themeColor="text1"/>
          <w:sz w:val="28"/>
          <w:szCs w:val="28"/>
          <w:highlight w:val="none"/>
          <w:lang w:eastAsia="zh-CN"/>
          <w14:textFill>
            <w14:solidFill>
              <w14:schemeClr w14:val="tx1"/>
            </w14:solidFill>
          </w14:textFill>
        </w:rPr>
        <w:t>三、</w:t>
      </w:r>
      <w:r>
        <w:rPr>
          <w:rFonts w:hint="eastAsia" w:ascii="仿宋_GB2312" w:eastAsia="仿宋_GB2312"/>
          <w:b/>
          <w:bCs w:val="0"/>
          <w:color w:val="000000" w:themeColor="text1"/>
          <w:sz w:val="28"/>
          <w:szCs w:val="28"/>
          <w:highlight w:val="none"/>
          <w:lang w:val="en-US" w:eastAsia="zh-CN"/>
          <w14:textFill>
            <w14:solidFill>
              <w14:schemeClr w14:val="tx1"/>
            </w14:solidFill>
          </w14:textFill>
        </w:rPr>
        <w:t>交货</w:t>
      </w:r>
      <w:r>
        <w:rPr>
          <w:rFonts w:hint="eastAsia" w:ascii="仿宋_GB2312" w:eastAsia="仿宋_GB2312"/>
          <w:b/>
          <w:bCs w:val="0"/>
          <w:color w:val="000000" w:themeColor="text1"/>
          <w:sz w:val="28"/>
          <w:szCs w:val="28"/>
          <w:highlight w:val="none"/>
          <w:lang w:eastAsia="zh-CN"/>
          <w14:textFill>
            <w14:solidFill>
              <w14:schemeClr w14:val="tx1"/>
            </w14:solidFill>
          </w14:textFill>
        </w:rPr>
        <w:t>地点：</w:t>
      </w:r>
      <w:r>
        <w:rPr>
          <w:rFonts w:hint="eastAsia" w:ascii="仿宋_GB2312" w:hAnsi="仿宋" w:eastAsia="仿宋_GB2312" w:cs="Times New Roman"/>
          <w:sz w:val="28"/>
          <w:szCs w:val="28"/>
          <w:lang w:val="en-US" w:eastAsia="zh-CN"/>
        </w:rPr>
        <w:t>奇井路至芨芨湖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2" w:firstLineChars="200"/>
        <w:jc w:val="both"/>
        <w:textAlignment w:val="auto"/>
        <w:outlineLvl w:val="9"/>
        <w:rPr>
          <w:rFonts w:hint="eastAsia" w:ascii="仿宋_GB2312" w:hAnsi="仿宋" w:eastAsia="仿宋_GB2312" w:cs="Times New Roman"/>
          <w:sz w:val="28"/>
          <w:szCs w:val="28"/>
          <w:lang w:val="en-US" w:eastAsia="zh-CN"/>
        </w:rPr>
      </w:pPr>
      <w:r>
        <w:rPr>
          <w:rFonts w:hint="eastAsia" w:ascii="仿宋_GB2312" w:eastAsia="仿宋_GB2312"/>
          <w:b/>
          <w:bCs w:val="0"/>
          <w:color w:val="000000" w:themeColor="text1"/>
          <w:sz w:val="28"/>
          <w:szCs w:val="28"/>
          <w:highlight w:val="none"/>
          <w:lang w:eastAsia="zh-CN"/>
          <w14:textFill>
            <w14:solidFill>
              <w14:schemeClr w14:val="tx1"/>
            </w14:solidFill>
          </w14:textFill>
        </w:rPr>
        <w:t>四、</w:t>
      </w:r>
      <w:r>
        <w:rPr>
          <w:rFonts w:hint="eastAsia" w:ascii="仿宋_GB2312" w:eastAsia="仿宋_GB2312"/>
          <w:b/>
          <w:bCs w:val="0"/>
          <w:color w:val="000000" w:themeColor="text1"/>
          <w:sz w:val="28"/>
          <w:szCs w:val="28"/>
          <w:highlight w:val="none"/>
          <w:lang w:val="en-US" w:eastAsia="zh-CN"/>
          <w14:textFill>
            <w14:solidFill>
              <w14:schemeClr w14:val="tx1"/>
            </w14:solidFill>
          </w14:textFill>
        </w:rPr>
        <w:t>付款方式:</w:t>
      </w:r>
      <w:r>
        <w:rPr>
          <w:rFonts w:hint="eastAsia" w:ascii="仿宋_GB2312" w:eastAsia="仿宋_GB2312" w:cs="Times New Roman"/>
          <w:sz w:val="28"/>
          <w:szCs w:val="28"/>
          <w:lang w:val="en-US" w:eastAsia="zh-CN"/>
        </w:rPr>
        <w:t>按工程进度付款（具体内容以合同签订为准）。</w:t>
      </w:r>
    </w:p>
    <w:p>
      <w:pPr>
        <w:pStyle w:val="8"/>
        <w:ind w:left="0" w:leftChars="0" w:firstLine="562" w:firstLineChars="200"/>
        <w:rPr>
          <w:rFonts w:hint="eastAsia" w:asciiTheme="majorEastAsia" w:hAnsiTheme="majorEastAsia" w:eastAsiaTheme="majorEastAsia" w:cstheme="majorEastAsia"/>
          <w:b/>
          <w:bCs/>
          <w:sz w:val="32"/>
          <w:szCs w:val="32"/>
        </w:rPr>
      </w:pPr>
      <w:r>
        <w:rPr>
          <w:rFonts w:hint="eastAsia" w:ascii="仿宋_GB2312" w:eastAsia="仿宋_GB2312"/>
          <w:b/>
          <w:bCs w:val="0"/>
          <w:color w:val="000000" w:themeColor="text1"/>
          <w:sz w:val="28"/>
          <w:szCs w:val="28"/>
          <w:highlight w:val="none"/>
          <w:lang w:val="en-US" w:eastAsia="zh-CN"/>
          <w14:textFill>
            <w14:solidFill>
              <w14:schemeClr w14:val="tx1"/>
            </w14:solidFill>
          </w14:textFill>
        </w:rPr>
        <w:t>五、</w:t>
      </w:r>
      <w:r>
        <w:rPr>
          <w:rFonts w:hint="eastAsia" w:ascii="仿宋_GB2312" w:eastAsia="仿宋_GB2312"/>
          <w:b/>
          <w:bCs w:val="0"/>
          <w:color w:val="000000" w:themeColor="text1"/>
          <w:sz w:val="28"/>
          <w:szCs w:val="28"/>
          <w:highlight w:val="none"/>
          <w:lang w:eastAsia="zh-CN"/>
          <w14:textFill>
            <w14:solidFill>
              <w14:schemeClr w14:val="tx1"/>
            </w14:solidFill>
          </w14:textFill>
        </w:rPr>
        <w:t xml:space="preserve">售后服务要求: </w:t>
      </w:r>
      <w:r>
        <w:rPr>
          <w:rFonts w:hint="eastAsia" w:ascii="仿宋_GB2312" w:hAnsi="仿宋_GB2312" w:eastAsia="仿宋_GB2312" w:cs="仿宋_GB2312"/>
          <w:color w:val="auto"/>
          <w:sz w:val="28"/>
          <w:szCs w:val="28"/>
          <w:lang w:val="en-US" w:eastAsia="zh-CN"/>
        </w:rPr>
        <w:t>对现场要求不在参数要求内的货物由供货单位自行处理。对不在要求内的货物由供货单位进行更换，所产生的相关费用由供货单位进行承担。</w:t>
      </w:r>
    </w:p>
    <w:p>
      <w:pPr>
        <w:adjustRightInd w:val="0"/>
        <w:snapToGrid w:val="0"/>
        <w:spacing w:line="360" w:lineRule="auto"/>
        <w:ind w:right="720"/>
        <w:jc w:val="center"/>
        <w:rPr>
          <w:rFonts w:hint="eastAsia" w:asciiTheme="majorEastAsia" w:hAnsiTheme="majorEastAsia" w:eastAsiaTheme="majorEastAsia" w:cstheme="majorEastAsia"/>
          <w:b/>
          <w:bCs/>
          <w:sz w:val="32"/>
          <w:szCs w:val="32"/>
        </w:rPr>
      </w:pPr>
    </w:p>
    <w:p>
      <w:pPr>
        <w:adjustRightInd w:val="0"/>
        <w:snapToGrid w:val="0"/>
        <w:spacing w:line="360" w:lineRule="auto"/>
        <w:ind w:right="720"/>
        <w:jc w:val="center"/>
        <w:rPr>
          <w:rFonts w:hint="eastAsia" w:asciiTheme="majorEastAsia" w:hAnsiTheme="majorEastAsia" w:eastAsiaTheme="majorEastAsia" w:cstheme="majorEastAsia"/>
          <w:b/>
          <w:bCs/>
          <w:sz w:val="32"/>
          <w:szCs w:val="32"/>
        </w:rPr>
      </w:pPr>
    </w:p>
    <w:p>
      <w:pPr>
        <w:pStyle w:val="2"/>
        <w:rPr>
          <w:rFonts w:hint="eastAsia" w:asciiTheme="majorEastAsia" w:hAnsiTheme="majorEastAsia" w:eastAsiaTheme="majorEastAsia" w:cstheme="majorEastAsia"/>
          <w:b/>
          <w:bCs/>
          <w:sz w:val="32"/>
          <w:szCs w:val="32"/>
        </w:rPr>
      </w:pPr>
    </w:p>
    <w:p>
      <w:pPr>
        <w:rPr>
          <w:rFonts w:hint="eastAsia" w:asciiTheme="majorEastAsia" w:hAnsiTheme="majorEastAsia" w:eastAsiaTheme="majorEastAsia" w:cstheme="majorEastAsia"/>
          <w:b/>
          <w:bCs/>
          <w:sz w:val="32"/>
          <w:szCs w:val="32"/>
        </w:rPr>
      </w:pPr>
    </w:p>
    <w:p>
      <w:pPr>
        <w:pStyle w:val="2"/>
        <w:rPr>
          <w:rFonts w:hint="eastAsia" w:asciiTheme="majorEastAsia" w:hAnsiTheme="majorEastAsia" w:eastAsiaTheme="majorEastAsia" w:cstheme="majorEastAsia"/>
          <w:b/>
          <w:bCs/>
          <w:sz w:val="32"/>
          <w:szCs w:val="32"/>
        </w:rPr>
      </w:pPr>
    </w:p>
    <w:p>
      <w:pPr>
        <w:rPr>
          <w:rFonts w:hint="eastAsia" w:asciiTheme="majorEastAsia" w:hAnsiTheme="majorEastAsia" w:eastAsiaTheme="majorEastAsia" w:cstheme="majorEastAsia"/>
          <w:b/>
          <w:bCs/>
          <w:sz w:val="32"/>
          <w:szCs w:val="32"/>
        </w:rPr>
      </w:pPr>
    </w:p>
    <w:p>
      <w:pPr>
        <w:pStyle w:val="2"/>
        <w:rPr>
          <w:rFonts w:hint="eastAsia" w:asciiTheme="majorEastAsia" w:hAnsiTheme="majorEastAsia" w:eastAsiaTheme="majorEastAsia" w:cstheme="majorEastAsia"/>
          <w:b/>
          <w:bCs/>
          <w:sz w:val="32"/>
          <w:szCs w:val="32"/>
        </w:rPr>
      </w:pPr>
    </w:p>
    <w:p>
      <w:pPr>
        <w:rPr>
          <w:rFonts w:hint="eastAsia" w:asciiTheme="majorEastAsia" w:hAnsiTheme="majorEastAsia" w:eastAsiaTheme="majorEastAsia" w:cstheme="majorEastAsia"/>
          <w:b/>
          <w:bCs/>
          <w:sz w:val="32"/>
          <w:szCs w:val="32"/>
        </w:rPr>
      </w:pPr>
    </w:p>
    <w:p>
      <w:pPr>
        <w:pStyle w:val="2"/>
        <w:rPr>
          <w:rFonts w:hint="eastAsia" w:asciiTheme="majorEastAsia" w:hAnsiTheme="majorEastAsia" w:eastAsiaTheme="majorEastAsia" w:cstheme="majorEastAsia"/>
          <w:b/>
          <w:bCs/>
          <w:sz w:val="32"/>
          <w:szCs w:val="32"/>
        </w:rPr>
      </w:pPr>
    </w:p>
    <w:p>
      <w:pPr>
        <w:rPr>
          <w:rFonts w:hint="eastAsia" w:asciiTheme="majorEastAsia" w:hAnsiTheme="majorEastAsia" w:eastAsiaTheme="majorEastAsia" w:cstheme="majorEastAsia"/>
          <w:b/>
          <w:bCs/>
          <w:sz w:val="32"/>
          <w:szCs w:val="32"/>
        </w:rPr>
      </w:pPr>
    </w:p>
    <w:p>
      <w:pPr>
        <w:pStyle w:val="2"/>
        <w:rPr>
          <w:rFonts w:hint="eastAsia" w:asciiTheme="majorEastAsia" w:hAnsiTheme="majorEastAsia" w:eastAsiaTheme="majorEastAsia" w:cstheme="majorEastAsia"/>
          <w:b/>
          <w:bCs/>
          <w:sz w:val="32"/>
          <w:szCs w:val="32"/>
        </w:rPr>
      </w:pPr>
    </w:p>
    <w:p>
      <w:pPr>
        <w:rPr>
          <w:rFonts w:hint="eastAsia" w:asciiTheme="majorEastAsia" w:hAnsiTheme="majorEastAsia" w:eastAsiaTheme="majorEastAsia" w:cstheme="majorEastAsia"/>
          <w:b/>
          <w:bCs/>
          <w:sz w:val="32"/>
          <w:szCs w:val="32"/>
        </w:rPr>
      </w:pPr>
    </w:p>
    <w:p>
      <w:pPr>
        <w:pStyle w:val="2"/>
        <w:rPr>
          <w:rFonts w:hint="eastAsia" w:asciiTheme="majorEastAsia" w:hAnsiTheme="majorEastAsia" w:eastAsiaTheme="majorEastAsia" w:cstheme="majorEastAsia"/>
          <w:b/>
          <w:bCs/>
          <w:sz w:val="32"/>
          <w:szCs w:val="32"/>
        </w:rPr>
      </w:pPr>
    </w:p>
    <w:p>
      <w:pPr>
        <w:rPr>
          <w:rFonts w:hint="eastAsia" w:asciiTheme="majorEastAsia" w:hAnsiTheme="majorEastAsia" w:eastAsiaTheme="majorEastAsia" w:cstheme="majorEastAsia"/>
          <w:b/>
          <w:bCs/>
          <w:sz w:val="32"/>
          <w:szCs w:val="32"/>
        </w:rPr>
      </w:pPr>
    </w:p>
    <w:p>
      <w:pPr>
        <w:pStyle w:val="2"/>
        <w:rPr>
          <w:rFonts w:hint="eastAsia" w:asciiTheme="majorEastAsia" w:hAnsiTheme="majorEastAsia" w:eastAsiaTheme="majorEastAsia" w:cstheme="majorEastAsia"/>
          <w:b/>
          <w:bCs/>
          <w:sz w:val="32"/>
          <w:szCs w:val="32"/>
        </w:rPr>
      </w:pPr>
    </w:p>
    <w:p>
      <w:pPr>
        <w:rPr>
          <w:rFonts w:hint="eastAsia" w:asciiTheme="majorEastAsia" w:hAnsiTheme="majorEastAsia" w:eastAsiaTheme="majorEastAsia" w:cstheme="majorEastAsia"/>
          <w:b/>
          <w:bCs/>
          <w:sz w:val="32"/>
          <w:szCs w:val="32"/>
        </w:rPr>
      </w:pPr>
    </w:p>
    <w:p>
      <w:pPr>
        <w:pStyle w:val="2"/>
        <w:rPr>
          <w:rFonts w:hint="eastAsia" w:asciiTheme="majorEastAsia" w:hAnsiTheme="majorEastAsia" w:eastAsiaTheme="majorEastAsia" w:cstheme="majorEastAsia"/>
          <w:b/>
          <w:bCs/>
          <w:sz w:val="32"/>
          <w:szCs w:val="32"/>
        </w:rPr>
      </w:pPr>
    </w:p>
    <w:p>
      <w:pPr>
        <w:rPr>
          <w:rFonts w:hint="eastAsia" w:asciiTheme="majorEastAsia" w:hAnsiTheme="majorEastAsia" w:eastAsiaTheme="majorEastAsia" w:cstheme="majorEastAsia"/>
          <w:b/>
          <w:bCs/>
          <w:sz w:val="32"/>
          <w:szCs w:val="32"/>
        </w:rPr>
      </w:pPr>
    </w:p>
    <w:p>
      <w:pPr>
        <w:pStyle w:val="2"/>
        <w:rPr>
          <w:rFonts w:hint="eastAsia" w:asciiTheme="majorEastAsia" w:hAnsiTheme="majorEastAsia" w:eastAsiaTheme="majorEastAsia" w:cstheme="majorEastAsia"/>
          <w:b/>
          <w:bCs/>
          <w:sz w:val="32"/>
          <w:szCs w:val="32"/>
        </w:rPr>
      </w:pPr>
    </w:p>
    <w:p>
      <w:pPr>
        <w:rPr>
          <w:rFonts w:hint="eastAsia" w:asciiTheme="majorEastAsia" w:hAnsiTheme="majorEastAsia" w:eastAsiaTheme="majorEastAsia" w:cstheme="majorEastAsia"/>
          <w:b/>
          <w:bCs/>
          <w:sz w:val="32"/>
          <w:szCs w:val="32"/>
        </w:rPr>
      </w:pPr>
    </w:p>
    <w:p>
      <w:pPr>
        <w:pStyle w:val="2"/>
        <w:rPr>
          <w:rFonts w:hint="eastAsia" w:asciiTheme="majorEastAsia" w:hAnsiTheme="majorEastAsia" w:eastAsiaTheme="majorEastAsia" w:cstheme="majorEastAsia"/>
          <w:b/>
          <w:bCs/>
          <w:sz w:val="32"/>
          <w:szCs w:val="32"/>
        </w:rPr>
      </w:pPr>
    </w:p>
    <w:p>
      <w:pPr>
        <w:rPr>
          <w:rFonts w:hint="eastAsia" w:asciiTheme="majorEastAsia" w:hAnsiTheme="majorEastAsia" w:eastAsiaTheme="majorEastAsia" w:cstheme="majorEastAsia"/>
          <w:b/>
          <w:bCs/>
          <w:sz w:val="32"/>
          <w:szCs w:val="32"/>
        </w:rPr>
      </w:pPr>
    </w:p>
    <w:p>
      <w:pPr>
        <w:pStyle w:val="2"/>
        <w:rPr>
          <w:rFonts w:hint="eastAsia"/>
        </w:rPr>
      </w:pPr>
    </w:p>
    <w:p>
      <w:pPr>
        <w:adjustRightInd w:val="0"/>
        <w:snapToGrid w:val="0"/>
        <w:spacing w:line="360" w:lineRule="auto"/>
        <w:ind w:right="720"/>
        <w:jc w:val="center"/>
        <w:rPr>
          <w:rFonts w:hint="eastAsia"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rPr>
        <w:t>第</w:t>
      </w:r>
      <w:r>
        <w:rPr>
          <w:rFonts w:hint="eastAsia" w:asciiTheme="majorEastAsia" w:hAnsiTheme="majorEastAsia" w:eastAsiaTheme="majorEastAsia" w:cstheme="majorEastAsia"/>
          <w:b/>
          <w:bCs/>
          <w:sz w:val="32"/>
          <w:szCs w:val="32"/>
          <w:lang w:eastAsia="zh-CN"/>
        </w:rPr>
        <w:t>六</w:t>
      </w:r>
      <w:r>
        <w:rPr>
          <w:rFonts w:hint="eastAsia" w:asciiTheme="majorEastAsia" w:hAnsiTheme="majorEastAsia" w:eastAsiaTheme="majorEastAsia" w:cstheme="majorEastAsia"/>
          <w:b/>
          <w:bCs/>
          <w:sz w:val="32"/>
          <w:szCs w:val="32"/>
        </w:rPr>
        <w:t>部分</w:t>
      </w:r>
      <w:r>
        <w:rPr>
          <w:rFonts w:hint="eastAsia" w:asciiTheme="majorEastAsia" w:hAnsiTheme="majorEastAsia" w:eastAsiaTheme="majorEastAsia" w:cstheme="majorEastAsia"/>
          <w:b/>
          <w:bCs/>
          <w:sz w:val="32"/>
          <w:szCs w:val="32"/>
          <w:lang w:val="en-US" w:eastAsia="zh-CN"/>
        </w:rPr>
        <w:t xml:space="preserve">   </w:t>
      </w:r>
      <w:r>
        <w:rPr>
          <w:rFonts w:hint="eastAsia" w:asciiTheme="majorEastAsia" w:hAnsiTheme="majorEastAsia" w:eastAsiaTheme="majorEastAsia" w:cstheme="majorEastAsia"/>
          <w:b/>
          <w:kern w:val="0"/>
          <w:sz w:val="32"/>
          <w:szCs w:val="32"/>
        </w:rPr>
        <w:t>投标文件格式</w:t>
      </w:r>
    </w:p>
    <w:p>
      <w:pPr>
        <w:widowControl/>
        <w:spacing w:line="560" w:lineRule="exact"/>
        <w:jc w:val="left"/>
        <w:rPr>
          <w:rFonts w:hint="eastAsia" w:ascii="仿宋_GB2312" w:hAnsi="仿宋" w:eastAsia="仿宋_GB2312" w:cs="宋体"/>
          <w:b/>
          <w:color w:val="auto"/>
          <w:kern w:val="0"/>
          <w:sz w:val="28"/>
          <w:szCs w:val="28"/>
          <w:u w:val="single"/>
        </w:rPr>
      </w:pPr>
      <w:r>
        <w:rPr>
          <w:rFonts w:hint="eastAsia" w:ascii="仿宋_GB2312" w:hAnsi="仿宋" w:eastAsia="仿宋_GB2312" w:cs="宋体"/>
          <w:b/>
          <w:color w:val="auto"/>
          <w:kern w:val="0"/>
          <w:sz w:val="28"/>
          <w:szCs w:val="28"/>
          <w:u w:val="single"/>
        </w:rPr>
        <w:t>说明：</w:t>
      </w:r>
    </w:p>
    <w:p>
      <w:pPr>
        <w:widowControl/>
        <w:spacing w:line="560" w:lineRule="exact"/>
        <w:ind w:firstLine="562" w:firstLineChars="200"/>
        <w:jc w:val="left"/>
        <w:rPr>
          <w:rFonts w:hint="eastAsia" w:ascii="仿宋_GB2312" w:hAnsi="宋体" w:eastAsia="仿宋_GB2312"/>
          <w:b/>
          <w:color w:val="auto"/>
          <w:sz w:val="28"/>
          <w:szCs w:val="28"/>
          <w:u w:val="single"/>
        </w:rPr>
      </w:pPr>
      <w:r>
        <w:rPr>
          <w:rFonts w:hint="eastAsia" w:ascii="仿宋_GB2312" w:hAnsi="仿宋" w:eastAsia="仿宋_GB2312" w:cs="宋体"/>
          <w:b/>
          <w:color w:val="auto"/>
          <w:kern w:val="0"/>
          <w:sz w:val="28"/>
          <w:szCs w:val="28"/>
          <w:u w:val="single"/>
        </w:rPr>
        <w:t>以下附件是投标人编制投标文件的格式，投标人依据该格式制作投标文件。</w:t>
      </w:r>
      <w:r>
        <w:rPr>
          <w:rFonts w:hint="eastAsia" w:ascii="仿宋_GB2312" w:hAnsi="宋体" w:eastAsia="仿宋_GB2312"/>
          <w:b/>
          <w:color w:val="auto"/>
          <w:sz w:val="28"/>
          <w:szCs w:val="28"/>
          <w:u w:val="single"/>
        </w:rPr>
        <w:t>投标文件包括但不仅限于</w:t>
      </w:r>
      <w:r>
        <w:rPr>
          <w:rFonts w:hint="eastAsia" w:ascii="仿宋_GB2312" w:hAnsi="仿宋" w:eastAsia="仿宋_GB2312" w:cs="宋体"/>
          <w:b/>
          <w:color w:val="auto"/>
          <w:kern w:val="0"/>
          <w:sz w:val="28"/>
          <w:szCs w:val="28"/>
          <w:u w:val="single"/>
        </w:rPr>
        <w:t>编制格式</w:t>
      </w:r>
      <w:r>
        <w:rPr>
          <w:rFonts w:hint="eastAsia" w:ascii="仿宋_GB2312" w:hAnsi="宋体" w:eastAsia="仿宋_GB2312"/>
          <w:b/>
          <w:color w:val="auto"/>
          <w:sz w:val="28"/>
          <w:szCs w:val="28"/>
          <w:u w:val="single"/>
        </w:rPr>
        <w:t>内容，如有不足，请自行补充提供。</w:t>
      </w:r>
    </w:p>
    <w:p>
      <w:pPr>
        <w:widowControl/>
        <w:spacing w:line="560" w:lineRule="exact"/>
        <w:ind w:firstLine="482" w:firstLineChars="200"/>
        <w:jc w:val="left"/>
        <w:rPr>
          <w:rFonts w:hint="eastAsia" w:ascii="仿宋_GB2312" w:hAnsi="仿宋" w:eastAsia="仿宋_GB2312" w:cs="宋体"/>
          <w:b/>
          <w:color w:val="auto"/>
          <w:kern w:val="0"/>
          <w:sz w:val="24"/>
        </w:rPr>
      </w:pPr>
      <w:r>
        <w:rPr>
          <w:rFonts w:hint="eastAsia" w:ascii="仿宋_GB2312" w:hAnsi="宋体" w:eastAsia="仿宋_GB2312"/>
          <w:b/>
          <w:color w:val="auto"/>
          <w:sz w:val="24"/>
        </w:rPr>
        <w:t>附件：</w:t>
      </w:r>
    </w:p>
    <w:p>
      <w:pPr>
        <w:adjustRightInd w:val="0"/>
        <w:snapToGrid w:val="0"/>
        <w:spacing w:line="360" w:lineRule="auto"/>
        <w:ind w:right="592" w:firstLine="594" w:firstLineChars="200"/>
        <w:jc w:val="right"/>
        <w:rPr>
          <w:rFonts w:hint="eastAsia" w:ascii="宋体" w:hAnsi="宋体" w:cs="宋体"/>
          <w:b/>
          <w:color w:val="auto"/>
          <w:spacing w:val="8"/>
          <w:sz w:val="28"/>
          <w:bdr w:val="single" w:color="auto" w:sz="4" w:space="0"/>
        </w:rPr>
      </w:pPr>
      <w:r>
        <w:rPr>
          <w:rFonts w:hint="eastAsia" w:ascii="宋体" w:hAnsi="宋体" w:cs="宋体"/>
          <w:b/>
          <w:color w:val="auto"/>
          <w:spacing w:val="8"/>
          <w:sz w:val="28"/>
          <w:bdr w:val="single" w:color="auto" w:sz="4" w:space="0"/>
        </w:rPr>
        <w:t>正本或副本</w:t>
      </w:r>
    </w:p>
    <w:p>
      <w:pPr>
        <w:widowControl/>
        <w:tabs>
          <w:tab w:val="left" w:pos="4959"/>
        </w:tabs>
        <w:spacing w:line="560" w:lineRule="exact"/>
        <w:rPr>
          <w:rFonts w:hint="eastAsia" w:ascii="仿宋" w:hAnsi="仿宋" w:eastAsia="仿宋" w:cs="宋体"/>
          <w:b/>
          <w:color w:val="auto"/>
          <w:kern w:val="0"/>
          <w:sz w:val="32"/>
          <w:szCs w:val="32"/>
        </w:rPr>
      </w:pPr>
    </w:p>
    <w:p>
      <w:pPr>
        <w:adjustRightInd w:val="0"/>
        <w:snapToGrid w:val="0"/>
        <w:spacing w:line="360" w:lineRule="auto"/>
        <w:ind w:firstLine="3614" w:firstLineChars="500"/>
        <w:jc w:val="both"/>
        <w:rPr>
          <w:rFonts w:hint="eastAsia" w:ascii="宋体" w:hAnsi="宋体" w:cs="宋体"/>
          <w:b/>
          <w:color w:val="auto"/>
          <w:sz w:val="72"/>
          <w:szCs w:val="72"/>
        </w:rPr>
      </w:pPr>
      <w:r>
        <w:rPr>
          <w:rFonts w:hint="eastAsia" w:ascii="宋体" w:hAnsi="宋体" w:cs="宋体"/>
          <w:b/>
          <w:color w:val="auto"/>
          <w:sz w:val="72"/>
          <w:szCs w:val="72"/>
        </w:rPr>
        <w:t>***项目</w:t>
      </w:r>
    </w:p>
    <w:p>
      <w:pPr>
        <w:adjustRightInd w:val="0"/>
        <w:snapToGrid w:val="0"/>
        <w:spacing w:line="360" w:lineRule="auto"/>
        <w:jc w:val="center"/>
        <w:rPr>
          <w:rFonts w:hint="eastAsia" w:ascii="宋体" w:hAnsi="宋体" w:cs="宋体"/>
          <w:b/>
          <w:bCs/>
          <w:color w:val="auto"/>
          <w:sz w:val="72"/>
          <w:szCs w:val="72"/>
        </w:rPr>
      </w:pPr>
      <w:r>
        <w:rPr>
          <w:rFonts w:hint="eastAsia" w:ascii="宋体" w:hAnsi="宋体" w:cs="宋体"/>
          <w:b/>
          <w:bCs/>
          <w:color w:val="auto"/>
          <w:sz w:val="72"/>
          <w:szCs w:val="72"/>
          <w:lang w:eastAsia="zh-CN"/>
        </w:rPr>
        <w:t>响应</w:t>
      </w:r>
      <w:r>
        <w:rPr>
          <w:rFonts w:hint="eastAsia" w:ascii="宋体" w:hAnsi="宋体" w:cs="宋体"/>
          <w:b/>
          <w:bCs/>
          <w:color w:val="auto"/>
          <w:sz w:val="72"/>
          <w:szCs w:val="72"/>
        </w:rPr>
        <w:t>文件</w:t>
      </w:r>
    </w:p>
    <w:p>
      <w:pPr>
        <w:adjustRightInd w:val="0"/>
        <w:snapToGrid w:val="0"/>
        <w:spacing w:line="360" w:lineRule="auto"/>
        <w:ind w:firstLine="1928" w:firstLineChars="600"/>
        <w:jc w:val="both"/>
        <w:rPr>
          <w:rFonts w:hint="default" w:ascii="宋体" w:hAnsi="宋体" w:cs="宋体"/>
          <w:b/>
          <w:bCs w:val="0"/>
          <w:color w:val="auto"/>
          <w:sz w:val="32"/>
          <w:szCs w:val="32"/>
          <w:lang w:val="en-US" w:eastAsia="zh-CN"/>
        </w:rPr>
      </w:pPr>
      <w:r>
        <w:rPr>
          <w:rFonts w:hint="eastAsia" w:ascii="宋体" w:hAnsi="宋体" w:cs="宋体"/>
          <w:b/>
          <w:bCs w:val="0"/>
          <w:color w:val="auto"/>
          <w:sz w:val="32"/>
          <w:szCs w:val="32"/>
          <w:lang w:eastAsia="zh-CN"/>
        </w:rPr>
        <w:t>项目编号：</w:t>
      </w:r>
      <w:r>
        <w:rPr>
          <w:rFonts w:hint="eastAsia" w:ascii="宋体" w:hAnsi="宋体" w:cs="宋体"/>
          <w:b/>
          <w:bCs w:val="0"/>
          <w:color w:val="auto"/>
          <w:sz w:val="32"/>
          <w:szCs w:val="32"/>
          <w:lang w:val="en-US" w:eastAsia="zh-CN"/>
        </w:rPr>
        <w:t>XHYJ-QTCG2023-037</w:t>
      </w:r>
    </w:p>
    <w:p>
      <w:pPr>
        <w:adjustRightInd w:val="0"/>
        <w:snapToGrid w:val="0"/>
        <w:spacing w:line="360" w:lineRule="auto"/>
        <w:jc w:val="both"/>
        <w:rPr>
          <w:rFonts w:hint="eastAsia" w:ascii="微软简标宋" w:hAnsi="宋体" w:eastAsia="微软简标宋" w:cs="宋体"/>
          <w:bCs/>
          <w:color w:val="auto"/>
          <w:sz w:val="28"/>
          <w:szCs w:val="28"/>
        </w:rPr>
      </w:pPr>
    </w:p>
    <w:p>
      <w:pPr>
        <w:spacing w:line="360" w:lineRule="auto"/>
        <w:ind w:firstLine="675" w:firstLineChars="200"/>
        <w:rPr>
          <w:rFonts w:hint="eastAsia" w:ascii="宋体" w:hAnsi="宋体" w:cs="宋体"/>
          <w:b/>
          <w:color w:val="auto"/>
          <w:spacing w:val="8"/>
          <w:sz w:val="32"/>
          <w:szCs w:val="32"/>
        </w:rPr>
      </w:pPr>
      <w:r>
        <w:rPr>
          <w:rFonts w:hint="eastAsia" w:ascii="宋体" w:hAnsi="宋体" w:cs="宋体"/>
          <w:b/>
          <w:color w:val="auto"/>
          <w:spacing w:val="8"/>
          <w:sz w:val="32"/>
          <w:szCs w:val="32"/>
        </w:rPr>
        <w:t>供应商名称：</w:t>
      </w:r>
      <w:r>
        <w:rPr>
          <w:rFonts w:hint="eastAsia" w:ascii="宋体" w:hAnsi="宋体" w:cs="宋体"/>
          <w:b/>
          <w:color w:val="auto"/>
          <w:spacing w:val="8"/>
          <w:sz w:val="32"/>
          <w:szCs w:val="32"/>
          <w:u w:val="single"/>
        </w:rPr>
        <w:t xml:space="preserve">                     (盖公章)</w:t>
      </w:r>
    </w:p>
    <w:p>
      <w:pPr>
        <w:spacing w:line="360" w:lineRule="auto"/>
        <w:ind w:firstLine="675" w:firstLineChars="200"/>
        <w:rPr>
          <w:rFonts w:hint="eastAsia" w:ascii="宋体" w:hAnsi="宋体" w:cs="宋体"/>
          <w:b/>
          <w:color w:val="auto"/>
          <w:spacing w:val="8"/>
          <w:sz w:val="32"/>
          <w:szCs w:val="32"/>
          <w:u w:val="single"/>
        </w:rPr>
      </w:pPr>
      <w:r>
        <w:rPr>
          <w:rFonts w:hint="eastAsia" w:ascii="宋体" w:hAnsi="宋体" w:cs="宋体"/>
          <w:b/>
          <w:color w:val="auto"/>
          <w:spacing w:val="8"/>
          <w:sz w:val="32"/>
          <w:szCs w:val="32"/>
        </w:rPr>
        <w:t>地址：</w:t>
      </w:r>
      <w:r>
        <w:rPr>
          <w:rFonts w:hint="eastAsia" w:ascii="宋体" w:hAnsi="宋体" w:cs="宋体"/>
          <w:b/>
          <w:color w:val="auto"/>
          <w:spacing w:val="8"/>
          <w:sz w:val="32"/>
          <w:szCs w:val="32"/>
          <w:u w:val="single"/>
        </w:rPr>
        <w:t xml:space="preserve">                                     </w:t>
      </w:r>
    </w:p>
    <w:p>
      <w:pPr>
        <w:spacing w:line="360" w:lineRule="auto"/>
        <w:ind w:firstLine="675" w:firstLineChars="200"/>
        <w:rPr>
          <w:rFonts w:hint="eastAsia" w:ascii="宋体" w:hAnsi="宋体" w:cs="宋体"/>
          <w:b/>
          <w:color w:val="auto"/>
          <w:spacing w:val="8"/>
          <w:sz w:val="32"/>
          <w:szCs w:val="32"/>
        </w:rPr>
      </w:pPr>
      <w:r>
        <w:rPr>
          <w:rFonts w:hint="eastAsia" w:ascii="宋体" w:hAnsi="宋体" w:cs="宋体"/>
          <w:b/>
          <w:color w:val="auto"/>
          <w:spacing w:val="8"/>
          <w:sz w:val="32"/>
          <w:szCs w:val="32"/>
        </w:rPr>
        <w:t>法定代表人或其被授权人（签字）：</w:t>
      </w:r>
      <w:r>
        <w:rPr>
          <w:rFonts w:hint="eastAsia" w:ascii="宋体" w:hAnsi="宋体" w:cs="宋体"/>
          <w:b/>
          <w:color w:val="auto"/>
          <w:spacing w:val="8"/>
          <w:sz w:val="32"/>
          <w:szCs w:val="32"/>
          <w:u w:val="single"/>
        </w:rPr>
        <w:t xml:space="preserve">                  </w:t>
      </w:r>
    </w:p>
    <w:p>
      <w:pPr>
        <w:spacing w:line="360" w:lineRule="auto"/>
        <w:ind w:firstLine="675" w:firstLineChars="200"/>
        <w:rPr>
          <w:rFonts w:hint="eastAsia" w:ascii="宋体" w:hAnsi="宋体" w:cs="宋体"/>
          <w:b/>
          <w:color w:val="auto"/>
          <w:spacing w:val="8"/>
          <w:sz w:val="32"/>
          <w:szCs w:val="32"/>
          <w:u w:val="single"/>
        </w:rPr>
      </w:pPr>
      <w:r>
        <w:rPr>
          <w:rFonts w:hint="eastAsia" w:ascii="宋体" w:hAnsi="宋体" w:cs="宋体"/>
          <w:b/>
          <w:color w:val="auto"/>
          <w:spacing w:val="8"/>
          <w:sz w:val="32"/>
          <w:szCs w:val="32"/>
        </w:rPr>
        <w:t>电话：</w:t>
      </w:r>
      <w:r>
        <w:rPr>
          <w:rFonts w:hint="eastAsia" w:ascii="宋体" w:hAnsi="宋体" w:cs="宋体"/>
          <w:b/>
          <w:color w:val="auto"/>
          <w:spacing w:val="8"/>
          <w:sz w:val="32"/>
          <w:szCs w:val="32"/>
          <w:u w:val="single"/>
        </w:rPr>
        <w:t xml:space="preserve">                              </w:t>
      </w:r>
    </w:p>
    <w:p>
      <w:pPr>
        <w:spacing w:line="360" w:lineRule="auto"/>
        <w:ind w:firstLine="675" w:firstLineChars="200"/>
        <w:rPr>
          <w:rFonts w:hint="eastAsia" w:ascii="宋体" w:hAnsi="宋体" w:cs="宋体"/>
          <w:b/>
          <w:color w:val="auto"/>
          <w:spacing w:val="8"/>
          <w:sz w:val="32"/>
          <w:szCs w:val="32"/>
        </w:rPr>
      </w:pPr>
      <w:r>
        <w:rPr>
          <w:rFonts w:hint="eastAsia" w:ascii="宋体" w:hAnsi="宋体" w:cs="宋体"/>
          <w:b/>
          <w:color w:val="auto"/>
          <w:spacing w:val="8"/>
          <w:sz w:val="32"/>
          <w:szCs w:val="32"/>
        </w:rPr>
        <w:t>日期：</w:t>
      </w:r>
      <w:r>
        <w:rPr>
          <w:rFonts w:hint="eastAsia" w:ascii="宋体" w:hAnsi="宋体" w:cs="宋体"/>
          <w:b/>
          <w:color w:val="auto"/>
          <w:spacing w:val="8"/>
          <w:sz w:val="32"/>
          <w:szCs w:val="32"/>
          <w:u w:val="single"/>
        </w:rPr>
        <w:t xml:space="preserve">        </w:t>
      </w:r>
      <w:r>
        <w:rPr>
          <w:rFonts w:hint="eastAsia" w:ascii="宋体" w:hAnsi="宋体" w:cs="宋体"/>
          <w:b/>
          <w:color w:val="auto"/>
          <w:spacing w:val="8"/>
          <w:sz w:val="32"/>
          <w:szCs w:val="32"/>
        </w:rPr>
        <w:t>年</w:t>
      </w:r>
      <w:r>
        <w:rPr>
          <w:rFonts w:hint="eastAsia" w:ascii="宋体" w:hAnsi="宋体" w:cs="宋体"/>
          <w:b/>
          <w:color w:val="auto"/>
          <w:spacing w:val="8"/>
          <w:sz w:val="32"/>
          <w:szCs w:val="32"/>
          <w:u w:val="single"/>
        </w:rPr>
        <w:t xml:space="preserve">       </w:t>
      </w:r>
      <w:r>
        <w:rPr>
          <w:rFonts w:hint="eastAsia" w:ascii="宋体" w:hAnsi="宋体" w:cs="宋体"/>
          <w:b/>
          <w:color w:val="auto"/>
          <w:spacing w:val="8"/>
          <w:sz w:val="32"/>
          <w:szCs w:val="32"/>
        </w:rPr>
        <w:t>月</w:t>
      </w:r>
      <w:r>
        <w:rPr>
          <w:rFonts w:hint="eastAsia" w:ascii="宋体" w:hAnsi="宋体" w:cs="宋体"/>
          <w:b/>
          <w:color w:val="auto"/>
          <w:spacing w:val="8"/>
          <w:sz w:val="32"/>
          <w:szCs w:val="32"/>
          <w:u w:val="single"/>
        </w:rPr>
        <w:t xml:space="preserve">       </w:t>
      </w:r>
      <w:r>
        <w:rPr>
          <w:rFonts w:hint="eastAsia" w:ascii="宋体" w:hAnsi="宋体" w:cs="宋体"/>
          <w:b/>
          <w:color w:val="auto"/>
          <w:spacing w:val="8"/>
          <w:sz w:val="32"/>
          <w:szCs w:val="32"/>
        </w:rPr>
        <w:t>日</w:t>
      </w:r>
    </w:p>
    <w:p>
      <w:pPr>
        <w:spacing w:line="460" w:lineRule="exact"/>
        <w:rPr>
          <w:rFonts w:hint="eastAsia" w:ascii="仿宋_GB2312" w:hAnsi="仿宋" w:eastAsia="仿宋_GB2312" w:cs="宋体"/>
          <w:b/>
          <w:color w:val="auto"/>
          <w:kern w:val="0"/>
          <w:sz w:val="32"/>
          <w:szCs w:val="32"/>
          <w:u w:val="single"/>
        </w:rPr>
      </w:pPr>
    </w:p>
    <w:p>
      <w:pPr>
        <w:spacing w:line="460" w:lineRule="exact"/>
        <w:rPr>
          <w:rFonts w:hint="eastAsia" w:ascii="仿宋_GB2312" w:hAnsi="仿宋" w:eastAsia="仿宋_GB2312" w:cs="宋体"/>
          <w:b/>
          <w:color w:val="auto"/>
          <w:kern w:val="0"/>
          <w:sz w:val="32"/>
          <w:szCs w:val="32"/>
          <w:u w:val="single"/>
        </w:rPr>
      </w:pPr>
    </w:p>
    <w:p>
      <w:pPr>
        <w:spacing w:line="460" w:lineRule="exact"/>
        <w:rPr>
          <w:rFonts w:hint="eastAsia" w:ascii="仿宋_GB2312" w:hAnsi="仿宋" w:eastAsia="仿宋_GB2312" w:cs="宋体"/>
          <w:b/>
          <w:color w:val="auto"/>
          <w:kern w:val="0"/>
          <w:sz w:val="32"/>
          <w:szCs w:val="32"/>
          <w:u w:val="single"/>
        </w:rPr>
      </w:pPr>
    </w:p>
    <w:p>
      <w:pPr>
        <w:spacing w:line="460" w:lineRule="exact"/>
        <w:rPr>
          <w:rFonts w:hint="eastAsia" w:ascii="仿宋_GB2312" w:hAnsi="仿宋" w:eastAsia="仿宋_GB2312" w:cs="宋体"/>
          <w:b/>
          <w:color w:val="auto"/>
          <w:kern w:val="0"/>
          <w:sz w:val="32"/>
          <w:szCs w:val="32"/>
          <w:u w:val="single"/>
        </w:rPr>
      </w:pPr>
    </w:p>
    <w:p>
      <w:pPr>
        <w:spacing w:line="460" w:lineRule="exact"/>
        <w:rPr>
          <w:rFonts w:hint="eastAsia" w:ascii="仿宋_GB2312" w:hAnsi="仿宋" w:eastAsia="仿宋_GB2312" w:cs="宋体"/>
          <w:b/>
          <w:color w:val="auto"/>
          <w:kern w:val="0"/>
          <w:sz w:val="32"/>
          <w:szCs w:val="32"/>
          <w:u w:val="single"/>
        </w:rPr>
      </w:pPr>
    </w:p>
    <w:p>
      <w:pPr>
        <w:spacing w:line="460" w:lineRule="exact"/>
        <w:rPr>
          <w:rFonts w:hint="eastAsia" w:ascii="仿宋_GB2312" w:hAnsi="宋体" w:eastAsia="仿宋_GB2312"/>
          <w:b/>
          <w:color w:val="auto"/>
          <w:sz w:val="28"/>
          <w:szCs w:val="28"/>
          <w:u w:val="none"/>
          <w:lang w:eastAsia="zh-CN"/>
        </w:rPr>
      </w:pPr>
      <w:r>
        <w:rPr>
          <w:rFonts w:hint="eastAsia" w:ascii="仿宋_GB2312" w:hAnsi="仿宋" w:eastAsia="仿宋_GB2312" w:cs="宋体"/>
          <w:b/>
          <w:color w:val="auto"/>
          <w:kern w:val="0"/>
          <w:sz w:val="32"/>
          <w:szCs w:val="32"/>
          <w:u w:val="single"/>
        </w:rPr>
        <w:t>★</w:t>
      </w:r>
      <w:r>
        <w:rPr>
          <w:rFonts w:hint="eastAsia" w:ascii="仿宋_GB2312" w:hAnsi="宋体" w:eastAsia="仿宋_GB2312"/>
          <w:b/>
          <w:color w:val="auto"/>
          <w:sz w:val="32"/>
          <w:szCs w:val="32"/>
          <w:u w:val="single"/>
        </w:rPr>
        <w:t>投标文件正文编制顺序</w:t>
      </w:r>
      <w:r>
        <w:rPr>
          <w:rFonts w:hint="eastAsia" w:ascii="仿宋_GB2312" w:hAnsi="宋体" w:eastAsia="仿宋_GB2312"/>
          <w:b/>
          <w:bCs w:val="0"/>
          <w:color w:val="auto"/>
          <w:sz w:val="32"/>
          <w:szCs w:val="32"/>
          <w:highlight w:val="none"/>
          <w:u w:val="wave"/>
        </w:rPr>
        <w:t>（投标人可按下列顺序排列和装订</w:t>
      </w:r>
      <w:r>
        <w:rPr>
          <w:rFonts w:hint="eastAsia" w:ascii="仿宋_GB2312" w:hAnsi="宋体" w:eastAsia="仿宋_GB2312"/>
          <w:b/>
          <w:bCs w:val="0"/>
          <w:color w:val="auto"/>
          <w:sz w:val="32"/>
          <w:szCs w:val="32"/>
          <w:highlight w:val="none"/>
          <w:u w:val="wave"/>
          <w:lang w:eastAsia="zh-CN"/>
        </w:rPr>
        <w:t>投标</w:t>
      </w:r>
      <w:r>
        <w:rPr>
          <w:rFonts w:hint="eastAsia" w:ascii="仿宋_GB2312" w:hAnsi="宋体" w:eastAsia="仿宋_GB2312"/>
          <w:b/>
          <w:bCs w:val="0"/>
          <w:color w:val="auto"/>
          <w:sz w:val="32"/>
          <w:szCs w:val="32"/>
          <w:highlight w:val="none"/>
          <w:u w:val="wave"/>
        </w:rPr>
        <w:t>文件并</w:t>
      </w:r>
      <w:r>
        <w:rPr>
          <w:rFonts w:hint="eastAsia" w:ascii="仿宋_GB2312" w:hAnsi="宋体" w:eastAsia="仿宋_GB2312"/>
          <w:b/>
          <w:bCs w:val="0"/>
          <w:color w:val="auto"/>
          <w:sz w:val="32"/>
          <w:szCs w:val="32"/>
          <w:highlight w:val="none"/>
          <w:u w:val="wave"/>
          <w:lang w:eastAsia="zh-CN"/>
        </w:rPr>
        <w:t>在目录处</w:t>
      </w:r>
      <w:r>
        <w:rPr>
          <w:rFonts w:hint="eastAsia" w:ascii="仿宋_GB2312" w:hAnsi="宋体" w:eastAsia="仿宋_GB2312"/>
          <w:b/>
          <w:bCs w:val="0"/>
          <w:color w:val="auto"/>
          <w:sz w:val="32"/>
          <w:szCs w:val="32"/>
          <w:highlight w:val="none"/>
          <w:u w:val="wave"/>
        </w:rPr>
        <w:t>标注</w:t>
      </w:r>
      <w:r>
        <w:rPr>
          <w:rFonts w:hint="eastAsia" w:ascii="仿宋_GB2312" w:hAnsi="宋体" w:eastAsia="仿宋_GB2312"/>
          <w:b/>
          <w:bCs w:val="0"/>
          <w:color w:val="auto"/>
          <w:sz w:val="32"/>
          <w:szCs w:val="32"/>
          <w:highlight w:val="none"/>
          <w:u w:val="wave"/>
          <w:lang w:eastAsia="zh-CN"/>
        </w:rPr>
        <w:t>详细</w:t>
      </w:r>
      <w:r>
        <w:rPr>
          <w:rFonts w:hint="eastAsia" w:ascii="仿宋_GB2312" w:hAnsi="宋体" w:eastAsia="仿宋_GB2312"/>
          <w:b/>
          <w:bCs w:val="0"/>
          <w:color w:val="auto"/>
          <w:sz w:val="32"/>
          <w:szCs w:val="32"/>
          <w:highlight w:val="none"/>
          <w:u w:val="wave"/>
        </w:rPr>
        <w:t>页码）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3373" w:firstLineChars="1200"/>
        <w:jc w:val="both"/>
        <w:textAlignment w:val="auto"/>
        <w:outlineLvl w:val="9"/>
        <w:rPr>
          <w:rFonts w:hint="eastAsia" w:ascii="仿宋_GB2312" w:hAnsi="宋体" w:eastAsia="仿宋_GB2312"/>
          <w:b/>
          <w:color w:val="auto"/>
          <w:sz w:val="28"/>
          <w:szCs w:val="28"/>
          <w:u w:val="none"/>
          <w:lang w:val="en-US" w:eastAsia="zh-CN"/>
        </w:rPr>
      </w:pPr>
      <w:r>
        <w:rPr>
          <w:rFonts w:hint="eastAsia" w:ascii="仿宋_GB2312" w:hAnsi="宋体" w:eastAsia="仿宋_GB2312"/>
          <w:b/>
          <w:color w:val="auto"/>
          <w:sz w:val="28"/>
          <w:szCs w:val="28"/>
          <w:u w:val="none"/>
          <w:lang w:eastAsia="zh-CN"/>
        </w:rPr>
        <w:t>目</w:t>
      </w:r>
      <w:r>
        <w:rPr>
          <w:rFonts w:hint="eastAsia" w:ascii="仿宋_GB2312" w:hAnsi="宋体" w:eastAsia="仿宋_GB2312"/>
          <w:b/>
          <w:color w:val="auto"/>
          <w:sz w:val="28"/>
          <w:szCs w:val="28"/>
          <w:u w:val="none"/>
          <w:lang w:val="en-US" w:eastAsia="zh-CN"/>
        </w:rPr>
        <w:t xml:space="preserve">   </w:t>
      </w:r>
      <w:r>
        <w:rPr>
          <w:rFonts w:hint="eastAsia" w:ascii="仿宋_GB2312" w:hAnsi="宋体" w:eastAsia="仿宋_GB2312"/>
          <w:b/>
          <w:color w:val="auto"/>
          <w:sz w:val="28"/>
          <w:szCs w:val="28"/>
          <w:u w:val="none"/>
          <w:lang w:eastAsia="zh-CN"/>
        </w:rPr>
        <w:t>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373" w:firstLineChars="1200"/>
        <w:jc w:val="both"/>
        <w:textAlignment w:val="auto"/>
        <w:outlineLvl w:val="9"/>
        <w:rPr>
          <w:rFonts w:hint="eastAsia" w:ascii="仿宋_GB2312" w:hAnsi="宋体" w:eastAsia="仿宋_GB2312"/>
          <w:b/>
          <w:color w:val="auto"/>
          <w:sz w:val="28"/>
          <w:szCs w:val="28"/>
          <w:u w:val="none"/>
          <w:lang w:eastAsia="zh-CN"/>
        </w:rPr>
      </w:pPr>
    </w:p>
    <w:p>
      <w:pPr>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_GB2312" w:hAnsi="仿宋" w:eastAsia="仿宋_GB2312" w:cs="Times New Roman"/>
          <w:b/>
          <w:sz w:val="32"/>
          <w:szCs w:val="32"/>
          <w:lang w:val="en-US" w:eastAsia="zh-CN"/>
        </w:rPr>
      </w:pPr>
      <w:r>
        <w:rPr>
          <w:rFonts w:hint="eastAsia" w:ascii="仿宋_GB2312" w:hAnsi="宋体" w:eastAsia="仿宋_GB2312"/>
          <w:b/>
          <w:color w:val="000000"/>
          <w:sz w:val="28"/>
          <w:szCs w:val="28"/>
        </w:rPr>
        <w:t>（</w:t>
      </w:r>
      <w:r>
        <w:rPr>
          <w:rFonts w:hint="eastAsia" w:ascii="仿宋_GB2312" w:hAnsi="仿宋" w:eastAsia="仿宋_GB2312" w:cs="Times New Roman"/>
          <w:b/>
          <w:sz w:val="32"/>
          <w:szCs w:val="32"/>
          <w:lang w:eastAsia="zh-CN"/>
        </w:rPr>
        <w:t>1）投标函；</w:t>
      </w:r>
    </w:p>
    <w:p>
      <w:pPr>
        <w:pageBreakBefore w:val="0"/>
        <w:widowControl w:val="0"/>
        <w:kinsoku/>
        <w:wordWrap/>
        <w:overflowPunct/>
        <w:topLinePunct w:val="0"/>
        <w:autoSpaceDE/>
        <w:autoSpaceDN/>
        <w:bidi w:val="0"/>
        <w:adjustRightInd/>
        <w:snapToGrid/>
        <w:spacing w:line="500" w:lineRule="exact"/>
        <w:ind w:left="643" w:right="0" w:rightChars="0" w:hanging="643" w:hangingChars="200"/>
        <w:jc w:val="both"/>
        <w:textAlignment w:val="auto"/>
        <w:rPr>
          <w:rFonts w:hint="eastAsia" w:ascii="仿宋_GB2312" w:hAnsi="仿宋" w:eastAsia="仿宋_GB2312" w:cs="Times New Roman"/>
          <w:b/>
          <w:sz w:val="32"/>
          <w:szCs w:val="32"/>
          <w:lang w:eastAsia="zh-CN"/>
        </w:rPr>
      </w:pPr>
      <w:r>
        <w:rPr>
          <w:rFonts w:hint="eastAsia" w:ascii="仿宋_GB2312" w:hAnsi="仿宋" w:eastAsia="仿宋_GB2312" w:cs="Times New Roman"/>
          <w:b/>
          <w:sz w:val="32"/>
          <w:szCs w:val="32"/>
          <w:lang w:eastAsia="zh-CN"/>
        </w:rPr>
        <w:t>（2）法定代表人身份证明、法定代表人授权委托书、投标人基本情况表（附资格审查资料）。</w:t>
      </w:r>
    </w:p>
    <w:p>
      <w:pPr>
        <w:pageBreakBefore w:val="0"/>
        <w:widowControl w:val="0"/>
        <w:kinsoku/>
        <w:wordWrap/>
        <w:overflowPunct/>
        <w:topLinePunct w:val="0"/>
        <w:autoSpaceDE/>
        <w:autoSpaceDN/>
        <w:bidi w:val="0"/>
        <w:adjustRightInd/>
        <w:snapToGrid/>
        <w:spacing w:line="500" w:lineRule="exact"/>
        <w:ind w:left="643" w:right="0" w:rightChars="0" w:hanging="643" w:hangingChars="200"/>
        <w:jc w:val="both"/>
        <w:textAlignment w:val="auto"/>
        <w:rPr>
          <w:rFonts w:hint="eastAsia" w:ascii="仿宋_GB2312" w:hAnsi="仿宋" w:eastAsia="仿宋_GB2312" w:cs="Times New Roman"/>
          <w:b/>
          <w:sz w:val="32"/>
          <w:szCs w:val="32"/>
          <w:lang w:val="en-US" w:eastAsia="zh-CN"/>
        </w:rPr>
      </w:pPr>
      <w:r>
        <w:rPr>
          <w:rFonts w:hint="eastAsia" w:ascii="仿宋_GB2312" w:hAnsi="仿宋" w:eastAsia="仿宋_GB2312" w:cs="Times New Roman"/>
          <w:b/>
          <w:sz w:val="32"/>
          <w:szCs w:val="32"/>
          <w:lang w:eastAsia="zh-CN"/>
        </w:rPr>
        <w:t>（</w:t>
      </w:r>
      <w:r>
        <w:rPr>
          <w:rFonts w:hint="eastAsia" w:ascii="仿宋_GB2312" w:hAnsi="仿宋" w:eastAsia="仿宋_GB2312" w:cs="Times New Roman"/>
          <w:b/>
          <w:sz w:val="32"/>
          <w:szCs w:val="32"/>
          <w:lang w:val="en-US" w:eastAsia="zh-CN"/>
        </w:rPr>
        <w:t>3</w:t>
      </w:r>
      <w:r>
        <w:rPr>
          <w:rFonts w:hint="eastAsia" w:ascii="仿宋_GB2312" w:hAnsi="仿宋" w:eastAsia="仿宋_GB2312" w:cs="Times New Roman"/>
          <w:b/>
          <w:sz w:val="32"/>
          <w:szCs w:val="32"/>
          <w:lang w:eastAsia="zh-CN"/>
        </w:rPr>
        <w:t>）投标廉政承诺书、</w:t>
      </w:r>
      <w:r>
        <w:rPr>
          <w:rFonts w:hint="eastAsia" w:ascii="仿宋_GB2312" w:hAnsi="仿宋" w:eastAsia="仿宋_GB2312" w:cs="Times New Roman"/>
          <w:b/>
          <w:sz w:val="32"/>
          <w:szCs w:val="32"/>
          <w:highlight w:val="none"/>
        </w:rPr>
        <w:t>中小企业声明函</w:t>
      </w:r>
      <w:r>
        <w:rPr>
          <w:rFonts w:hint="eastAsia" w:ascii="仿宋_GB2312" w:hAnsi="仿宋" w:eastAsia="仿宋_GB2312" w:cs="Times New Roman"/>
          <w:b/>
          <w:sz w:val="32"/>
          <w:szCs w:val="32"/>
          <w:lang w:val="en-US" w:eastAsia="zh-CN"/>
        </w:rPr>
        <w:t>。</w:t>
      </w:r>
    </w:p>
    <w:p>
      <w:pPr>
        <w:pageBreakBefore w:val="0"/>
        <w:widowControl w:val="0"/>
        <w:kinsoku/>
        <w:wordWrap/>
        <w:overflowPunct/>
        <w:topLinePunct w:val="0"/>
        <w:autoSpaceDE/>
        <w:autoSpaceDN/>
        <w:bidi w:val="0"/>
        <w:adjustRightInd/>
        <w:snapToGrid/>
        <w:spacing w:line="500" w:lineRule="exact"/>
        <w:ind w:left="643" w:right="0" w:rightChars="0" w:hanging="643" w:hangingChars="200"/>
        <w:jc w:val="both"/>
        <w:textAlignment w:val="auto"/>
        <w:rPr>
          <w:rFonts w:hint="eastAsia" w:ascii="仿宋_GB2312" w:hAnsi="仿宋" w:eastAsia="仿宋_GB2312" w:cs="Times New Roman"/>
          <w:b/>
          <w:sz w:val="32"/>
          <w:szCs w:val="32"/>
          <w:lang w:eastAsia="zh-CN"/>
        </w:rPr>
      </w:pPr>
      <w:r>
        <w:rPr>
          <w:rFonts w:hint="eastAsia" w:ascii="仿宋_GB2312" w:hAnsi="仿宋" w:eastAsia="仿宋_GB2312" w:cs="Times New Roman"/>
          <w:b/>
          <w:sz w:val="32"/>
          <w:szCs w:val="32"/>
          <w:lang w:eastAsia="zh-CN"/>
        </w:rPr>
        <w:t>（</w:t>
      </w:r>
      <w:r>
        <w:rPr>
          <w:rFonts w:hint="eastAsia" w:ascii="仿宋_GB2312" w:hAnsi="仿宋" w:eastAsia="仿宋_GB2312" w:cs="Times New Roman"/>
          <w:b/>
          <w:sz w:val="32"/>
          <w:szCs w:val="32"/>
          <w:lang w:val="en-US" w:eastAsia="zh-CN"/>
        </w:rPr>
        <w:t>4</w:t>
      </w:r>
      <w:r>
        <w:rPr>
          <w:rFonts w:hint="eastAsia" w:ascii="仿宋_GB2312" w:hAnsi="仿宋" w:eastAsia="仿宋_GB2312" w:cs="Times New Roman"/>
          <w:b/>
          <w:sz w:val="32"/>
          <w:szCs w:val="32"/>
          <w:lang w:eastAsia="zh-CN"/>
        </w:rPr>
        <w:t>）开 标 一 览 表；</w:t>
      </w:r>
    </w:p>
    <w:p>
      <w:pPr>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_GB2312" w:hAnsi="仿宋" w:eastAsia="仿宋_GB2312" w:cs="Times New Roman"/>
          <w:b/>
          <w:sz w:val="32"/>
          <w:szCs w:val="32"/>
          <w:lang w:eastAsia="zh-CN"/>
        </w:rPr>
      </w:pPr>
      <w:r>
        <w:rPr>
          <w:rFonts w:hint="eastAsia" w:ascii="仿宋_GB2312" w:hAnsi="仿宋" w:eastAsia="仿宋_GB2312" w:cs="Times New Roman"/>
          <w:b/>
          <w:sz w:val="32"/>
          <w:szCs w:val="32"/>
          <w:lang w:eastAsia="zh-CN"/>
        </w:rPr>
        <w:t>（</w:t>
      </w:r>
      <w:r>
        <w:rPr>
          <w:rFonts w:hint="eastAsia" w:ascii="仿宋_GB2312" w:hAnsi="仿宋" w:eastAsia="仿宋_GB2312" w:cs="Times New Roman"/>
          <w:b/>
          <w:sz w:val="32"/>
          <w:szCs w:val="32"/>
          <w:lang w:val="en-US" w:eastAsia="zh-CN"/>
        </w:rPr>
        <w:t>5</w:t>
      </w:r>
      <w:r>
        <w:rPr>
          <w:rFonts w:hint="eastAsia" w:ascii="仿宋_GB2312" w:hAnsi="仿宋" w:eastAsia="仿宋_GB2312" w:cs="Times New Roman"/>
          <w:b/>
          <w:sz w:val="32"/>
          <w:szCs w:val="32"/>
          <w:lang w:eastAsia="zh-CN"/>
        </w:rPr>
        <w:t>）</w:t>
      </w:r>
      <w:r>
        <w:rPr>
          <w:rFonts w:hint="eastAsia" w:ascii="仿宋_GB2312" w:hAnsi="仿宋" w:eastAsia="仿宋_GB2312" w:cs="Times New Roman"/>
          <w:b/>
          <w:sz w:val="32"/>
          <w:szCs w:val="32"/>
          <w:lang w:val="en-US" w:eastAsia="zh-CN"/>
        </w:rPr>
        <w:t>报  价  明  细。</w:t>
      </w:r>
    </w:p>
    <w:p>
      <w:pPr>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_GB2312" w:hAnsi="仿宋" w:eastAsia="仿宋_GB2312" w:cs="Times New Roman"/>
          <w:b/>
          <w:sz w:val="32"/>
          <w:szCs w:val="32"/>
          <w:lang w:val="en-US" w:eastAsia="zh-CN"/>
        </w:rPr>
      </w:pPr>
      <w:r>
        <w:rPr>
          <w:rFonts w:hint="eastAsia" w:ascii="仿宋_GB2312" w:hAnsi="仿宋" w:eastAsia="仿宋_GB2312" w:cs="Times New Roman"/>
          <w:b/>
          <w:sz w:val="32"/>
          <w:szCs w:val="32"/>
          <w:lang w:eastAsia="zh-CN"/>
        </w:rPr>
        <w:t>（</w:t>
      </w:r>
      <w:r>
        <w:rPr>
          <w:rFonts w:hint="eastAsia" w:ascii="仿宋_GB2312" w:hAnsi="仿宋" w:eastAsia="仿宋_GB2312" w:cs="Times New Roman"/>
          <w:b/>
          <w:sz w:val="32"/>
          <w:szCs w:val="32"/>
          <w:lang w:val="en-US" w:eastAsia="zh-CN"/>
        </w:rPr>
        <w:t>6</w:t>
      </w:r>
      <w:r>
        <w:rPr>
          <w:rFonts w:hint="eastAsia" w:ascii="仿宋_GB2312" w:hAnsi="仿宋" w:eastAsia="仿宋_GB2312" w:cs="Times New Roman"/>
          <w:b/>
          <w:sz w:val="32"/>
          <w:szCs w:val="32"/>
          <w:lang w:eastAsia="zh-CN"/>
        </w:rPr>
        <w:t>）主要技术参数与性能响应及技术规格偏离表</w:t>
      </w:r>
    </w:p>
    <w:p>
      <w:pPr>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_GB2312" w:hAnsi="仿宋" w:eastAsia="仿宋_GB2312" w:cs="Times New Roman"/>
          <w:b/>
          <w:color w:val="auto"/>
          <w:sz w:val="32"/>
          <w:szCs w:val="32"/>
          <w:lang w:val="en-US" w:eastAsia="zh-CN"/>
        </w:rPr>
      </w:pPr>
      <w:r>
        <w:rPr>
          <w:rFonts w:hint="eastAsia" w:ascii="仿宋_GB2312" w:hAnsi="仿宋" w:eastAsia="仿宋_GB2312" w:cs="Times New Roman"/>
          <w:b/>
          <w:color w:val="auto"/>
          <w:sz w:val="32"/>
          <w:szCs w:val="32"/>
          <w:lang w:val="en-US" w:eastAsia="zh-CN"/>
        </w:rPr>
        <w:t>（7</w:t>
      </w:r>
      <w:r>
        <w:rPr>
          <w:rFonts w:hint="eastAsia" w:ascii="仿宋_GB2312" w:hAnsi="仿宋" w:eastAsia="仿宋_GB2312" w:cs="Times New Roman"/>
          <w:b/>
          <w:color w:val="auto"/>
          <w:sz w:val="32"/>
          <w:szCs w:val="32"/>
          <w:lang w:eastAsia="zh-CN"/>
        </w:rPr>
        <w:t>）类似项目业绩表</w:t>
      </w:r>
    </w:p>
    <w:p>
      <w:pPr>
        <w:pageBreakBefore w:val="0"/>
        <w:widowControl w:val="0"/>
        <w:kinsoku/>
        <w:wordWrap/>
        <w:overflowPunct/>
        <w:topLinePunct w:val="0"/>
        <w:autoSpaceDE/>
        <w:autoSpaceDN/>
        <w:bidi w:val="0"/>
        <w:adjustRightInd/>
        <w:snapToGrid/>
        <w:spacing w:line="500" w:lineRule="exact"/>
        <w:ind w:left="964" w:right="0" w:rightChars="0" w:hanging="964" w:hangingChars="300"/>
        <w:jc w:val="both"/>
        <w:textAlignment w:val="auto"/>
        <w:rPr>
          <w:rFonts w:hint="eastAsia" w:ascii="仿宋_GB2312" w:hAnsi="仿宋" w:eastAsia="仿宋_GB2312" w:cs="Times New Roman"/>
          <w:b/>
          <w:color w:val="auto"/>
          <w:sz w:val="32"/>
          <w:szCs w:val="32"/>
          <w:lang w:val="en-US" w:eastAsia="zh-CN"/>
        </w:rPr>
      </w:pPr>
      <w:r>
        <w:rPr>
          <w:rFonts w:hint="eastAsia" w:ascii="仿宋_GB2312" w:hAnsi="仿宋" w:eastAsia="仿宋_GB2312" w:cs="Times New Roman"/>
          <w:b/>
          <w:color w:val="auto"/>
          <w:sz w:val="32"/>
          <w:szCs w:val="32"/>
          <w:lang w:val="en-US" w:eastAsia="zh-CN"/>
        </w:rPr>
        <w:t>（8）</w:t>
      </w:r>
      <w:r>
        <w:rPr>
          <w:rFonts w:hint="eastAsia" w:ascii="仿宋_GB2312" w:hAnsi="仿宋" w:eastAsia="仿宋_GB2312" w:cs="Times New Roman"/>
          <w:b/>
          <w:color w:val="auto"/>
          <w:sz w:val="32"/>
          <w:szCs w:val="32"/>
          <w:lang w:eastAsia="zh-CN"/>
        </w:rPr>
        <w:t>人员组织及配备情况</w:t>
      </w:r>
    </w:p>
    <w:p>
      <w:pPr>
        <w:pageBreakBefore w:val="0"/>
        <w:widowControl w:val="0"/>
        <w:kinsoku/>
        <w:wordWrap/>
        <w:overflowPunct/>
        <w:topLinePunct w:val="0"/>
        <w:autoSpaceDE/>
        <w:autoSpaceDN/>
        <w:bidi w:val="0"/>
        <w:adjustRightInd/>
        <w:snapToGrid/>
        <w:spacing w:line="500" w:lineRule="exact"/>
        <w:ind w:left="964" w:right="0" w:rightChars="0" w:hanging="964" w:hangingChars="300"/>
        <w:jc w:val="both"/>
        <w:textAlignment w:val="auto"/>
        <w:rPr>
          <w:rFonts w:hint="eastAsia" w:ascii="仿宋_GB2312" w:hAnsi="仿宋" w:eastAsia="仿宋_GB2312" w:cs="Times New Roman"/>
          <w:b/>
          <w:color w:val="auto"/>
          <w:sz w:val="32"/>
          <w:szCs w:val="32"/>
          <w:lang w:val="en-US" w:eastAsia="zh-CN"/>
        </w:rPr>
      </w:pPr>
      <w:r>
        <w:rPr>
          <w:rFonts w:hint="eastAsia" w:ascii="仿宋_GB2312" w:hAnsi="仿宋" w:eastAsia="仿宋_GB2312" w:cs="Times New Roman"/>
          <w:b/>
          <w:color w:val="auto"/>
          <w:sz w:val="32"/>
          <w:szCs w:val="32"/>
          <w:lang w:eastAsia="zh-CN"/>
        </w:rPr>
        <w:t>（</w:t>
      </w:r>
      <w:r>
        <w:rPr>
          <w:rFonts w:hint="eastAsia" w:ascii="仿宋_GB2312" w:hAnsi="仿宋" w:eastAsia="仿宋_GB2312" w:cs="Times New Roman"/>
          <w:b/>
          <w:color w:val="auto"/>
          <w:sz w:val="32"/>
          <w:szCs w:val="32"/>
          <w:lang w:val="en-US" w:eastAsia="zh-CN"/>
        </w:rPr>
        <w:t>9</w:t>
      </w:r>
      <w:r>
        <w:rPr>
          <w:rFonts w:hint="eastAsia" w:ascii="仿宋_GB2312" w:hAnsi="仿宋" w:eastAsia="仿宋_GB2312" w:cs="Times New Roman"/>
          <w:b/>
          <w:color w:val="auto"/>
          <w:sz w:val="32"/>
          <w:szCs w:val="32"/>
          <w:lang w:eastAsia="zh-CN"/>
        </w:rPr>
        <w:t>）</w:t>
      </w:r>
      <w:r>
        <w:rPr>
          <w:rFonts w:hint="eastAsia" w:ascii="仿宋_GB2312" w:hAnsi="仿宋" w:eastAsia="仿宋_GB2312" w:cs="Times New Roman"/>
          <w:b/>
          <w:color w:val="auto"/>
          <w:sz w:val="32"/>
          <w:szCs w:val="32"/>
          <w:lang w:val="en-US" w:eastAsia="zh-CN"/>
        </w:rPr>
        <w:t>企业财务状况</w:t>
      </w:r>
    </w:p>
    <w:p>
      <w:pPr>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_GB2312" w:hAnsi="仿宋" w:eastAsia="仿宋_GB2312" w:cs="Times New Roman"/>
          <w:b/>
          <w:sz w:val="32"/>
          <w:szCs w:val="32"/>
          <w:lang w:val="en-US" w:eastAsia="zh-CN"/>
        </w:rPr>
      </w:pPr>
      <w:r>
        <w:rPr>
          <w:rFonts w:hint="eastAsia" w:ascii="仿宋_GB2312" w:hAnsi="仿宋" w:eastAsia="仿宋_GB2312" w:cs="Times New Roman"/>
          <w:b/>
          <w:sz w:val="32"/>
          <w:szCs w:val="32"/>
          <w:lang w:eastAsia="zh-CN"/>
        </w:rPr>
        <w:t>（</w:t>
      </w:r>
      <w:r>
        <w:rPr>
          <w:rFonts w:hint="eastAsia" w:ascii="仿宋_GB2312" w:hAnsi="仿宋" w:eastAsia="仿宋_GB2312" w:cs="Times New Roman"/>
          <w:b/>
          <w:sz w:val="32"/>
          <w:szCs w:val="32"/>
          <w:lang w:val="en-US" w:eastAsia="zh-CN"/>
        </w:rPr>
        <w:t>10</w:t>
      </w:r>
      <w:r>
        <w:rPr>
          <w:rFonts w:hint="eastAsia" w:ascii="仿宋_GB2312" w:hAnsi="仿宋" w:eastAsia="仿宋_GB2312" w:cs="Times New Roman"/>
          <w:b/>
          <w:sz w:val="32"/>
          <w:szCs w:val="32"/>
          <w:lang w:eastAsia="zh-CN"/>
        </w:rPr>
        <w:t>）</w:t>
      </w:r>
      <w:r>
        <w:rPr>
          <w:rFonts w:hint="eastAsia" w:ascii="仿宋_GB2312" w:hAnsi="仿宋" w:eastAsia="仿宋_GB2312" w:cs="Times New Roman"/>
          <w:b/>
          <w:sz w:val="32"/>
          <w:szCs w:val="32"/>
          <w:lang w:val="en-US" w:eastAsia="zh-CN"/>
        </w:rPr>
        <w:t>售后服务机构</w:t>
      </w:r>
    </w:p>
    <w:p>
      <w:pPr>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_GB2312" w:hAnsi="仿宋" w:eastAsia="仿宋_GB2312" w:cs="Times New Roman"/>
          <w:b/>
          <w:sz w:val="32"/>
          <w:szCs w:val="32"/>
          <w:lang w:val="en-US" w:eastAsia="zh-CN"/>
        </w:rPr>
      </w:pPr>
      <w:r>
        <w:rPr>
          <w:rFonts w:hint="eastAsia" w:ascii="仿宋_GB2312" w:hAnsi="仿宋" w:eastAsia="仿宋_GB2312" w:cs="Times New Roman"/>
          <w:b/>
          <w:sz w:val="32"/>
          <w:szCs w:val="32"/>
          <w:lang w:eastAsia="zh-CN"/>
        </w:rPr>
        <w:t>（</w:t>
      </w:r>
      <w:r>
        <w:rPr>
          <w:rFonts w:hint="eastAsia" w:ascii="仿宋_GB2312" w:hAnsi="仿宋" w:eastAsia="仿宋_GB2312" w:cs="Times New Roman"/>
          <w:b/>
          <w:sz w:val="32"/>
          <w:szCs w:val="32"/>
          <w:lang w:val="en-US" w:eastAsia="zh-CN"/>
        </w:rPr>
        <w:t>11</w:t>
      </w:r>
      <w:r>
        <w:rPr>
          <w:rFonts w:hint="eastAsia" w:ascii="仿宋_GB2312" w:hAnsi="仿宋" w:eastAsia="仿宋_GB2312" w:cs="Times New Roman"/>
          <w:b/>
          <w:sz w:val="32"/>
          <w:szCs w:val="32"/>
          <w:lang w:eastAsia="zh-CN"/>
        </w:rPr>
        <w:t>）企业能力等级认证</w:t>
      </w:r>
    </w:p>
    <w:p>
      <w:pPr>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_GB2312" w:hAnsi="仿宋" w:eastAsia="仿宋_GB2312" w:cs="Times New Roman"/>
          <w:b/>
          <w:sz w:val="32"/>
          <w:szCs w:val="32"/>
          <w:lang w:eastAsia="zh-CN"/>
        </w:rPr>
      </w:pPr>
      <w:r>
        <w:rPr>
          <w:rFonts w:hint="eastAsia" w:ascii="仿宋_GB2312" w:hAnsi="仿宋" w:eastAsia="仿宋_GB2312" w:cs="Times New Roman"/>
          <w:b/>
          <w:sz w:val="32"/>
          <w:szCs w:val="32"/>
          <w:lang w:val="en-US" w:eastAsia="zh-CN"/>
        </w:rPr>
        <w:t>（12）</w:t>
      </w:r>
      <w:r>
        <w:rPr>
          <w:rFonts w:hint="eastAsia" w:ascii="仿宋_GB2312" w:hAnsi="仿宋" w:eastAsia="仿宋_GB2312" w:cs="Times New Roman"/>
          <w:b/>
          <w:sz w:val="32"/>
          <w:szCs w:val="32"/>
          <w:lang w:eastAsia="zh-CN"/>
        </w:rPr>
        <w:t>投标人的资格声明</w:t>
      </w:r>
    </w:p>
    <w:p>
      <w:pPr>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_GB2312" w:hAnsi="仿宋" w:eastAsia="仿宋_GB2312" w:cs="Times New Roman"/>
          <w:b/>
          <w:sz w:val="32"/>
          <w:szCs w:val="32"/>
          <w:lang w:eastAsia="zh-CN"/>
        </w:rPr>
      </w:pPr>
      <w:r>
        <w:rPr>
          <w:rFonts w:hint="eastAsia" w:ascii="仿宋_GB2312" w:hAnsi="仿宋" w:eastAsia="仿宋_GB2312" w:cs="Times New Roman"/>
          <w:b/>
          <w:sz w:val="32"/>
          <w:szCs w:val="32"/>
          <w:lang w:val="en-US" w:eastAsia="zh-CN"/>
        </w:rPr>
        <w:t>（13）技术方案</w:t>
      </w:r>
    </w:p>
    <w:p>
      <w:pPr>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_GB2312" w:hAnsi="宋体" w:eastAsia="仿宋_GB2312"/>
          <w:b/>
          <w:bCs/>
          <w:color w:val="auto"/>
          <w:sz w:val="28"/>
          <w:szCs w:val="28"/>
          <w:highlight w:val="none"/>
        </w:rPr>
      </w:pPr>
      <w:r>
        <w:rPr>
          <w:rFonts w:hint="eastAsia" w:ascii="仿宋_GB2312" w:hAnsi="仿宋" w:eastAsia="仿宋_GB2312" w:cs="Times New Roman"/>
          <w:b/>
          <w:sz w:val="32"/>
          <w:szCs w:val="32"/>
          <w:lang w:val="en-US" w:eastAsia="zh-CN"/>
        </w:rPr>
        <w:t>（14）售后及质保期服务承诺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rPr>
          <w:rFonts w:hint="eastAsia" w:ascii="仿宋_GB2312" w:hAnsi="宋体" w:eastAsia="仿宋_GB2312"/>
          <w:b/>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0"/>
        <w:rPr>
          <w:rFonts w:hint="eastAsia" w:ascii="仿宋_GB2312" w:hAnsi="仿宋" w:eastAsia="仿宋_GB2312" w:cs="宋体"/>
          <w:b/>
          <w:color w:val="auto"/>
          <w:kern w:val="0"/>
          <w:sz w:val="28"/>
          <w:szCs w:val="28"/>
          <w:u w:val="single"/>
        </w:rPr>
      </w:pPr>
    </w:p>
    <w:p>
      <w:pPr>
        <w:pStyle w:val="3"/>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0"/>
        <w:rPr>
          <w:rFonts w:hint="eastAsia" w:ascii="仿宋_GB2312" w:hAnsi="宋体" w:eastAsia="仿宋_GB2312"/>
          <w:b/>
          <w:color w:val="auto"/>
          <w:sz w:val="28"/>
          <w:szCs w:val="28"/>
          <w:u w:val="single"/>
        </w:rPr>
      </w:pPr>
      <w:r>
        <w:rPr>
          <w:rFonts w:hint="eastAsia" w:ascii="仿宋_GB2312" w:hAnsi="仿宋" w:eastAsia="仿宋_GB2312" w:cs="宋体"/>
          <w:b/>
          <w:color w:val="auto"/>
          <w:kern w:val="0"/>
          <w:sz w:val="28"/>
          <w:szCs w:val="28"/>
          <w:u w:val="single"/>
        </w:rPr>
        <w:t>★</w:t>
      </w:r>
      <w:r>
        <w:rPr>
          <w:rFonts w:hint="eastAsia" w:ascii="仿宋_GB2312" w:hAnsi="仿宋" w:eastAsia="仿宋_GB2312" w:cs="宋体"/>
          <w:b/>
          <w:bCs/>
          <w:color w:val="auto"/>
          <w:spacing w:val="20"/>
          <w:kern w:val="0"/>
          <w:sz w:val="28"/>
          <w:szCs w:val="28"/>
          <w:u w:val="single"/>
        </w:rPr>
        <w:t>标书</w:t>
      </w:r>
      <w:r>
        <w:rPr>
          <w:rFonts w:hint="eastAsia" w:ascii="仿宋_GB2312" w:hAnsi="仿宋" w:eastAsia="仿宋_GB2312" w:cs="宋体"/>
          <w:b/>
          <w:color w:val="auto"/>
          <w:kern w:val="0"/>
          <w:sz w:val="28"/>
          <w:szCs w:val="28"/>
          <w:u w:val="single"/>
        </w:rPr>
        <w:t>正文统一用仿宋四号字体。</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仿宋_GB2312" w:hAnsi="仿宋" w:eastAsia="仿宋_GB2312" w:cs="宋体"/>
          <w:b/>
          <w:bCs/>
          <w:spacing w:val="20"/>
          <w:kern w:val="0"/>
          <w:sz w:val="32"/>
          <w:szCs w:val="32"/>
        </w:rPr>
      </w:pPr>
      <w:r>
        <w:rPr>
          <w:rFonts w:hint="eastAsia" w:ascii="仿宋_GB2312" w:hAnsi="仿宋" w:eastAsia="仿宋_GB2312" w:cs="宋体"/>
          <w:b/>
          <w:color w:val="auto"/>
          <w:kern w:val="0"/>
          <w:sz w:val="28"/>
          <w:szCs w:val="28"/>
          <w:u w:val="single"/>
        </w:rPr>
        <w:t>★</w:t>
      </w:r>
      <w:r>
        <w:rPr>
          <w:rFonts w:hint="eastAsia" w:ascii="仿宋_GB2312" w:hAnsi="宋体" w:eastAsia="仿宋_GB2312"/>
          <w:b/>
          <w:color w:val="auto"/>
          <w:sz w:val="28"/>
          <w:szCs w:val="28"/>
          <w:u w:val="single"/>
        </w:rPr>
        <w:t>投标文件包括但不仅限于上述内容，如有不足，请自行补充提供。</w:t>
      </w:r>
    </w:p>
    <w:p>
      <w:pPr>
        <w:widowControl/>
        <w:spacing w:line="560" w:lineRule="exact"/>
        <w:ind w:firstLine="2890" w:firstLineChars="800"/>
        <w:jc w:val="left"/>
        <w:rPr>
          <w:rFonts w:hint="eastAsia" w:ascii="仿宋_GB2312" w:hAnsi="仿宋" w:eastAsia="仿宋_GB2312" w:cs="宋体"/>
          <w:b/>
          <w:bCs/>
          <w:spacing w:val="20"/>
          <w:kern w:val="0"/>
          <w:sz w:val="32"/>
          <w:szCs w:val="32"/>
        </w:rPr>
      </w:pPr>
    </w:p>
    <w:p>
      <w:pPr>
        <w:widowControl/>
        <w:spacing w:line="560" w:lineRule="exact"/>
        <w:ind w:firstLine="2890" w:firstLineChars="800"/>
        <w:jc w:val="left"/>
        <w:rPr>
          <w:rFonts w:hint="eastAsia" w:ascii="仿宋_GB2312" w:hAnsi="仿宋" w:eastAsia="仿宋_GB2312" w:cs="宋体"/>
          <w:b/>
          <w:bCs/>
          <w:spacing w:val="20"/>
          <w:kern w:val="0"/>
          <w:sz w:val="32"/>
          <w:szCs w:val="32"/>
        </w:rPr>
      </w:pPr>
    </w:p>
    <w:p>
      <w:pPr>
        <w:widowControl/>
        <w:spacing w:line="560" w:lineRule="exact"/>
        <w:ind w:firstLine="2890" w:firstLineChars="800"/>
        <w:jc w:val="left"/>
        <w:rPr>
          <w:rFonts w:hint="eastAsia" w:ascii="仿宋_GB2312" w:hAnsi="仿宋" w:eastAsia="仿宋_GB2312" w:cs="宋体"/>
          <w:b/>
          <w:bCs/>
          <w:spacing w:val="20"/>
          <w:kern w:val="0"/>
          <w:sz w:val="32"/>
          <w:szCs w:val="32"/>
        </w:rPr>
      </w:pPr>
    </w:p>
    <w:p>
      <w:pPr>
        <w:widowControl/>
        <w:spacing w:line="560" w:lineRule="exact"/>
        <w:ind w:firstLine="2890" w:firstLineChars="800"/>
        <w:jc w:val="left"/>
        <w:rPr>
          <w:rFonts w:hint="eastAsia" w:ascii="仿宋_GB2312" w:hAnsi="仿宋" w:eastAsia="仿宋_GB2312" w:cs="宋体"/>
          <w:b/>
          <w:bCs/>
          <w:spacing w:val="20"/>
          <w:kern w:val="0"/>
          <w:sz w:val="32"/>
          <w:szCs w:val="32"/>
        </w:rPr>
      </w:pPr>
      <w:r>
        <w:rPr>
          <w:rFonts w:hint="eastAsia" w:ascii="仿宋_GB2312" w:hAnsi="仿宋" w:eastAsia="仿宋_GB2312" w:cs="宋体"/>
          <w:b/>
          <w:bCs/>
          <w:spacing w:val="20"/>
          <w:kern w:val="0"/>
          <w:sz w:val="32"/>
          <w:szCs w:val="32"/>
        </w:rPr>
        <w:t>一、投标函</w:t>
      </w:r>
    </w:p>
    <w:p>
      <w:pPr>
        <w:widowControl/>
        <w:spacing w:line="560" w:lineRule="exact"/>
        <w:ind w:left="480"/>
        <w:jc w:val="left"/>
        <w:rPr>
          <w:rFonts w:hint="eastAsia" w:ascii="仿宋_GB2312" w:hAnsi="仿宋" w:eastAsia="仿宋_GB2312" w:cs="宋体"/>
          <w:b/>
          <w:kern w:val="0"/>
          <w:sz w:val="32"/>
          <w:szCs w:val="32"/>
        </w:rPr>
      </w:pPr>
    </w:p>
    <w:p>
      <w:pPr>
        <w:adjustRightInd w:val="0"/>
        <w:snapToGrid w:val="0"/>
        <w:spacing w:line="300" w:lineRule="auto"/>
        <w:rPr>
          <w:rFonts w:hint="eastAsia" w:ascii="仿宋_GB2312" w:hAnsi="仿宋" w:eastAsia="仿宋_GB2312"/>
          <w:sz w:val="28"/>
          <w:szCs w:val="28"/>
          <w:u w:val="single"/>
        </w:rPr>
      </w:pPr>
      <w:r>
        <w:rPr>
          <w:rFonts w:hint="eastAsia" w:ascii="仿宋_GB2312" w:hAnsi="仿宋" w:eastAsia="仿宋_GB2312"/>
          <w:sz w:val="28"/>
          <w:szCs w:val="28"/>
        </w:rPr>
        <w:t>致</w:t>
      </w:r>
      <w:r>
        <w:rPr>
          <w:rFonts w:hint="eastAsia" w:ascii="仿宋_GB2312" w:hAnsi="仿宋" w:eastAsia="仿宋_GB2312"/>
          <w:sz w:val="28"/>
          <w:szCs w:val="28"/>
          <w:u w:val="single"/>
        </w:rPr>
        <w:t>：</w:t>
      </w:r>
      <w:r>
        <w:rPr>
          <w:rFonts w:hint="eastAsia" w:ascii="仿宋_GB2312" w:hAnsi="仿宋" w:eastAsia="仿宋_GB2312"/>
          <w:sz w:val="28"/>
          <w:szCs w:val="28"/>
          <w:u w:val="single"/>
          <w:lang w:val="en-US" w:eastAsia="zh-CN"/>
        </w:rPr>
        <w:t xml:space="preserve">奇台县林业和草原综合行政执法大队  </w:t>
      </w:r>
    </w:p>
    <w:p>
      <w:pPr>
        <w:autoSpaceDE w:val="0"/>
        <w:autoSpaceDN w:val="0"/>
        <w:adjustRightInd w:val="0"/>
        <w:spacing w:line="360" w:lineRule="auto"/>
        <w:ind w:right="28" w:firstLine="560" w:firstLineChars="200"/>
        <w:rPr>
          <w:rFonts w:hint="eastAsia" w:ascii="仿宋_GB2312" w:hAnsi="仿宋" w:eastAsia="仿宋_GB2312"/>
          <w:kern w:val="0"/>
          <w:sz w:val="28"/>
          <w:szCs w:val="28"/>
        </w:rPr>
      </w:pPr>
      <w:r>
        <w:rPr>
          <w:rFonts w:hint="eastAsia" w:ascii="仿宋_GB2312" w:hAnsi="仿宋" w:eastAsia="仿宋_GB2312"/>
          <w:kern w:val="0"/>
          <w:sz w:val="28"/>
          <w:szCs w:val="28"/>
        </w:rPr>
        <w:t>依据贵方</w:t>
      </w:r>
      <w:r>
        <w:rPr>
          <w:rFonts w:hint="eastAsia" w:ascii="仿宋_GB2312" w:hAnsi="仿宋" w:eastAsia="仿宋_GB2312"/>
          <w:sz w:val="28"/>
          <w:szCs w:val="28"/>
          <w:u w:val="single"/>
        </w:rPr>
        <w:t>采购项目名称</w:t>
      </w:r>
      <w:r>
        <w:rPr>
          <w:rFonts w:hint="eastAsia" w:ascii="仿宋_GB2312" w:hAnsi="仿宋" w:eastAsia="仿宋_GB2312"/>
          <w:sz w:val="28"/>
          <w:szCs w:val="28"/>
        </w:rPr>
        <w:t>，</w:t>
      </w:r>
      <w:r>
        <w:rPr>
          <w:rFonts w:hint="eastAsia" w:ascii="仿宋_GB2312" w:hAnsi="仿宋" w:eastAsia="仿宋_GB2312"/>
          <w:sz w:val="28"/>
          <w:szCs w:val="28"/>
          <w:u w:val="single"/>
        </w:rPr>
        <w:t xml:space="preserve">（采购项目编号) </w:t>
      </w:r>
      <w:r>
        <w:rPr>
          <w:rFonts w:hint="eastAsia" w:ascii="仿宋_GB2312" w:hAnsi="仿宋" w:eastAsia="仿宋_GB2312"/>
          <w:kern w:val="0"/>
          <w:sz w:val="28"/>
          <w:szCs w:val="28"/>
        </w:rPr>
        <w:t>，我方代表</w:t>
      </w:r>
      <w:r>
        <w:rPr>
          <w:rFonts w:hint="eastAsia" w:ascii="仿宋_GB2312" w:hAnsi="仿宋" w:eastAsia="仿宋_GB2312"/>
          <w:sz w:val="28"/>
          <w:szCs w:val="28"/>
          <w:u w:val="single"/>
        </w:rPr>
        <w:t>（姓名、职务）</w:t>
      </w:r>
      <w:r>
        <w:rPr>
          <w:rFonts w:hint="eastAsia" w:ascii="仿宋_GB2312" w:hAnsi="仿宋" w:eastAsia="仿宋_GB2312"/>
          <w:kern w:val="0"/>
          <w:sz w:val="28"/>
          <w:szCs w:val="28"/>
        </w:rPr>
        <w:t>经正式授权并代表</w:t>
      </w:r>
      <w:r>
        <w:rPr>
          <w:rFonts w:hint="eastAsia" w:ascii="仿宋_GB2312" w:hAnsi="仿宋" w:eastAsia="仿宋_GB2312"/>
          <w:sz w:val="28"/>
          <w:szCs w:val="28"/>
          <w:u w:val="single"/>
        </w:rPr>
        <w:t>（供应商名称）</w:t>
      </w:r>
      <w:r>
        <w:rPr>
          <w:rFonts w:hint="eastAsia" w:ascii="仿宋_GB2312" w:hAnsi="仿宋" w:eastAsia="仿宋_GB2312"/>
          <w:kern w:val="0"/>
          <w:sz w:val="28"/>
          <w:szCs w:val="28"/>
        </w:rPr>
        <w:t>提交下述文件正本</w:t>
      </w:r>
      <w:r>
        <w:rPr>
          <w:rFonts w:hint="eastAsia" w:ascii="仿宋_GB2312" w:hAnsi="仿宋" w:eastAsia="仿宋_GB2312"/>
          <w:kern w:val="0"/>
          <w:sz w:val="28"/>
          <w:szCs w:val="28"/>
          <w:u w:val="single"/>
        </w:rPr>
        <w:t>1</w:t>
      </w:r>
      <w:r>
        <w:rPr>
          <w:rFonts w:hint="eastAsia" w:ascii="仿宋_GB2312" w:hAnsi="仿宋" w:eastAsia="仿宋_GB2312"/>
          <w:kern w:val="0"/>
          <w:sz w:val="28"/>
          <w:szCs w:val="28"/>
        </w:rPr>
        <w:t>份，副本</w:t>
      </w:r>
      <w:r>
        <w:rPr>
          <w:rFonts w:hint="eastAsia" w:ascii="仿宋_GB2312" w:hAnsi="仿宋" w:eastAsia="仿宋_GB2312"/>
          <w:kern w:val="0"/>
          <w:sz w:val="28"/>
          <w:szCs w:val="28"/>
          <w:u w:val="single"/>
          <w:lang w:val="en-US" w:eastAsia="zh-CN"/>
        </w:rPr>
        <w:t>2</w:t>
      </w:r>
      <w:r>
        <w:rPr>
          <w:rFonts w:hint="eastAsia" w:ascii="仿宋_GB2312" w:hAnsi="仿宋" w:eastAsia="仿宋_GB2312"/>
          <w:kern w:val="0"/>
          <w:sz w:val="28"/>
          <w:szCs w:val="28"/>
        </w:rPr>
        <w:t>份。</w:t>
      </w:r>
    </w:p>
    <w:p>
      <w:pPr>
        <w:widowControl/>
        <w:spacing w:line="560" w:lineRule="exact"/>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同时，签字代表承诺如下：</w:t>
      </w:r>
    </w:p>
    <w:p>
      <w:pPr>
        <w:widowControl/>
        <w:spacing w:line="560" w:lineRule="exact"/>
        <w:ind w:firstLine="560" w:firstLineChars="200"/>
        <w:jc w:val="left"/>
        <w:rPr>
          <w:rFonts w:hint="eastAsia" w:ascii="仿宋_GB2312" w:hAnsi="仿宋" w:eastAsia="仿宋_GB2312" w:cs="宋体"/>
          <w:kern w:val="0"/>
          <w:sz w:val="28"/>
          <w:szCs w:val="28"/>
        </w:rPr>
      </w:pPr>
      <w:r>
        <w:rPr>
          <w:rFonts w:hint="eastAsia" w:ascii="仿宋_GB2312" w:hAnsi="仿宋" w:eastAsia="仿宋_GB2312"/>
          <w:kern w:val="0"/>
          <w:sz w:val="28"/>
          <w:szCs w:val="28"/>
        </w:rPr>
        <w:t>1</w:t>
      </w:r>
      <w:r>
        <w:rPr>
          <w:rFonts w:hint="eastAsia" w:ascii="仿宋_GB2312" w:hAnsi="仿宋" w:eastAsia="仿宋_GB2312" w:cs="宋体"/>
          <w:kern w:val="0"/>
          <w:sz w:val="28"/>
          <w:szCs w:val="28"/>
        </w:rPr>
        <w:t>、投标人已详细阅读全部招标文件（含补充修改文件），并理解其实质内容，同意承担其规定的全部义务和相关责任。</w:t>
      </w:r>
    </w:p>
    <w:p>
      <w:pPr>
        <w:widowControl/>
        <w:spacing w:line="560" w:lineRule="exact"/>
        <w:ind w:firstLine="560" w:firstLineChars="200"/>
        <w:jc w:val="left"/>
        <w:rPr>
          <w:rFonts w:hint="eastAsia" w:ascii="仿宋_GB2312" w:hAnsi="仿宋" w:eastAsia="仿宋_GB2312" w:cs="宋体"/>
          <w:kern w:val="0"/>
          <w:sz w:val="28"/>
          <w:szCs w:val="28"/>
        </w:rPr>
      </w:pPr>
      <w:r>
        <w:rPr>
          <w:rFonts w:hint="eastAsia" w:ascii="仿宋_GB2312" w:hAnsi="仿宋" w:eastAsia="仿宋_GB2312"/>
          <w:kern w:val="0"/>
          <w:sz w:val="28"/>
          <w:szCs w:val="28"/>
        </w:rPr>
        <w:t>2</w:t>
      </w:r>
      <w:r>
        <w:rPr>
          <w:rFonts w:hint="eastAsia" w:ascii="仿宋_GB2312" w:hAnsi="仿宋" w:eastAsia="仿宋_GB2312" w:cs="宋体"/>
          <w:kern w:val="0"/>
          <w:sz w:val="28"/>
          <w:szCs w:val="28"/>
        </w:rPr>
        <w:t>、投标人按照招标文件的规定</w:t>
      </w:r>
      <w:r>
        <w:rPr>
          <w:rFonts w:hint="eastAsia" w:ascii="仿宋_GB2312" w:hAnsi="仿宋" w:eastAsia="仿宋_GB2312" w:cs="宋体"/>
          <w:kern w:val="0"/>
          <w:sz w:val="28"/>
          <w:szCs w:val="28"/>
          <w:lang w:eastAsia="zh-CN"/>
        </w:rPr>
        <w:t>投标</w:t>
      </w:r>
      <w:r>
        <w:rPr>
          <w:rFonts w:hint="eastAsia" w:ascii="仿宋_GB2312" w:hAnsi="仿宋" w:eastAsia="仿宋_GB2312" w:cs="宋体"/>
          <w:kern w:val="0"/>
          <w:sz w:val="28"/>
          <w:szCs w:val="28"/>
        </w:rPr>
        <w:t>，如被确定中标后，全面履行合同。</w:t>
      </w:r>
    </w:p>
    <w:p>
      <w:pPr>
        <w:widowControl/>
        <w:spacing w:line="560" w:lineRule="exact"/>
        <w:ind w:firstLine="560" w:firstLineChars="20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3、</w:t>
      </w:r>
      <w:r>
        <w:rPr>
          <w:rFonts w:hint="eastAsia" w:ascii="仿宋_GB2312" w:hAnsi="宋体" w:eastAsia="仿宋_GB2312"/>
          <w:color w:val="000000"/>
          <w:sz w:val="28"/>
          <w:szCs w:val="28"/>
        </w:rPr>
        <w:t>本投标有效期自开标之日起</w:t>
      </w:r>
      <w:r>
        <w:rPr>
          <w:rFonts w:hint="eastAsia" w:ascii="仿宋_GB2312" w:hAnsi="宋体" w:eastAsia="仿宋_GB2312"/>
          <w:color w:val="000000"/>
          <w:sz w:val="28"/>
          <w:szCs w:val="28"/>
          <w:u w:val="single"/>
          <w:lang w:val="en-US" w:eastAsia="zh-CN"/>
        </w:rPr>
        <w:t>3</w:t>
      </w:r>
      <w:r>
        <w:rPr>
          <w:rFonts w:hint="eastAsia" w:ascii="仿宋_GB2312" w:hAnsi="宋体" w:eastAsia="仿宋_GB2312"/>
          <w:color w:val="000000"/>
          <w:sz w:val="28"/>
          <w:szCs w:val="28"/>
          <w:u w:val="single"/>
        </w:rPr>
        <w:t>0</w:t>
      </w:r>
      <w:r>
        <w:rPr>
          <w:rFonts w:hint="eastAsia" w:ascii="仿宋_GB2312" w:hAnsi="宋体" w:eastAsia="仿宋_GB2312"/>
          <w:color w:val="000000"/>
          <w:sz w:val="28"/>
          <w:szCs w:val="28"/>
        </w:rPr>
        <w:t>个日历日。</w:t>
      </w:r>
    </w:p>
    <w:p>
      <w:pPr>
        <w:widowControl/>
        <w:spacing w:line="560" w:lineRule="exact"/>
        <w:ind w:firstLine="560" w:firstLineChars="200"/>
        <w:jc w:val="left"/>
        <w:rPr>
          <w:rFonts w:hint="eastAsia" w:ascii="仿宋_GB2312" w:hAnsi="仿宋" w:eastAsia="仿宋_GB2312" w:cs="宋体"/>
          <w:kern w:val="0"/>
          <w:sz w:val="28"/>
          <w:szCs w:val="28"/>
        </w:rPr>
      </w:pPr>
      <w:r>
        <w:rPr>
          <w:rFonts w:hint="eastAsia" w:ascii="仿宋_GB2312" w:hAnsi="仿宋" w:eastAsia="仿宋_GB2312"/>
          <w:kern w:val="0"/>
          <w:sz w:val="28"/>
          <w:szCs w:val="28"/>
        </w:rPr>
        <w:t>4</w:t>
      </w:r>
      <w:r>
        <w:rPr>
          <w:rFonts w:hint="eastAsia" w:ascii="仿宋_GB2312" w:hAnsi="仿宋" w:eastAsia="仿宋_GB2312" w:cs="宋体"/>
          <w:kern w:val="0"/>
          <w:sz w:val="28"/>
          <w:szCs w:val="28"/>
        </w:rPr>
        <w:t>、</w:t>
      </w:r>
      <w:r>
        <w:rPr>
          <w:rFonts w:hint="eastAsia" w:ascii="仿宋_GB2312" w:hAnsi="仿宋" w:eastAsia="仿宋_GB2312"/>
          <w:sz w:val="28"/>
          <w:szCs w:val="28"/>
        </w:rPr>
        <w:t>我方己向贵方提交了投标保证金</w:t>
      </w:r>
      <w:r>
        <w:rPr>
          <w:rFonts w:hint="eastAsia" w:ascii="仿宋_GB2312" w:hAnsi="仿宋" w:eastAsia="仿宋_GB2312"/>
          <w:sz w:val="28"/>
          <w:szCs w:val="28"/>
          <w:u w:val="single"/>
        </w:rPr>
        <w:t xml:space="preserve">                    </w:t>
      </w:r>
      <w:r>
        <w:rPr>
          <w:rFonts w:hint="eastAsia" w:ascii="仿宋_GB2312" w:hAnsi="仿宋" w:eastAsia="仿宋_GB2312"/>
          <w:sz w:val="28"/>
          <w:szCs w:val="28"/>
        </w:rPr>
        <w:t>人民币，若我方违反招标文件的有关规定，同意贵方取消我方投标资格并没收投标保证金。</w:t>
      </w:r>
      <w:r>
        <w:rPr>
          <w:rFonts w:hint="eastAsia" w:ascii="仿宋_GB2312" w:hAnsi="仿宋" w:eastAsia="仿宋_GB2312" w:cs="宋体"/>
          <w:kern w:val="0"/>
          <w:sz w:val="28"/>
          <w:szCs w:val="28"/>
        </w:rPr>
        <w:t>。</w:t>
      </w:r>
    </w:p>
    <w:p>
      <w:pPr>
        <w:widowControl/>
        <w:spacing w:line="560" w:lineRule="exact"/>
        <w:ind w:firstLine="560" w:firstLineChars="200"/>
        <w:jc w:val="left"/>
        <w:rPr>
          <w:rFonts w:hint="eastAsia" w:ascii="仿宋_GB2312" w:hAnsi="仿宋" w:eastAsia="仿宋_GB2312" w:cs="宋体"/>
          <w:kern w:val="0"/>
          <w:sz w:val="28"/>
          <w:szCs w:val="28"/>
        </w:rPr>
      </w:pPr>
      <w:r>
        <w:rPr>
          <w:rFonts w:hint="eastAsia" w:ascii="仿宋_GB2312" w:hAnsi="仿宋" w:eastAsia="仿宋_GB2312"/>
          <w:kern w:val="0"/>
          <w:sz w:val="28"/>
          <w:szCs w:val="28"/>
        </w:rPr>
        <w:t>5</w:t>
      </w:r>
      <w:r>
        <w:rPr>
          <w:rFonts w:hint="eastAsia" w:ascii="仿宋_GB2312" w:hAnsi="仿宋" w:eastAsia="仿宋_GB2312" w:cs="宋体"/>
          <w:kern w:val="0"/>
          <w:sz w:val="28"/>
          <w:szCs w:val="28"/>
        </w:rPr>
        <w:t>、投标人同意提供招标代理机构可能要求的与其投标有关的一切数据或资料。</w:t>
      </w:r>
    </w:p>
    <w:p>
      <w:pPr>
        <w:autoSpaceDE w:val="0"/>
        <w:autoSpaceDN w:val="0"/>
        <w:adjustRightInd w:val="0"/>
        <w:spacing w:line="400" w:lineRule="exact"/>
        <w:ind w:right="246"/>
        <w:rPr>
          <w:rFonts w:hint="eastAsia" w:ascii="仿宋_GB2312" w:hAnsi="仿宋" w:eastAsia="仿宋_GB2312"/>
          <w:kern w:val="0"/>
          <w:sz w:val="28"/>
          <w:szCs w:val="28"/>
        </w:rPr>
      </w:pPr>
    </w:p>
    <w:p>
      <w:pPr>
        <w:autoSpaceDE w:val="0"/>
        <w:autoSpaceDN w:val="0"/>
        <w:adjustRightInd w:val="0"/>
        <w:spacing w:line="400" w:lineRule="exact"/>
        <w:ind w:right="246"/>
        <w:rPr>
          <w:rFonts w:hint="eastAsia" w:ascii="仿宋_GB2312" w:hAnsi="仿宋" w:eastAsia="仿宋_GB2312"/>
          <w:kern w:val="0"/>
          <w:sz w:val="28"/>
          <w:szCs w:val="28"/>
        </w:rPr>
      </w:pPr>
    </w:p>
    <w:p>
      <w:pPr>
        <w:adjustRightInd w:val="0"/>
        <w:snapToGrid w:val="0"/>
        <w:spacing w:line="480" w:lineRule="auto"/>
        <w:ind w:firstLine="1260" w:firstLineChars="450"/>
        <w:rPr>
          <w:rFonts w:hint="eastAsia" w:ascii="仿宋_GB2312" w:hAnsi="仿宋" w:eastAsia="仿宋_GB2312"/>
          <w:sz w:val="28"/>
          <w:szCs w:val="28"/>
        </w:rPr>
      </w:pPr>
      <w:r>
        <w:rPr>
          <w:rFonts w:hint="eastAsia" w:ascii="仿宋_GB2312" w:hAnsi="仿宋" w:eastAsia="仿宋_GB2312"/>
          <w:sz w:val="28"/>
          <w:szCs w:val="28"/>
        </w:rPr>
        <w:t>供应商名称：</w:t>
      </w:r>
      <w:r>
        <w:rPr>
          <w:rFonts w:hint="eastAsia" w:ascii="仿宋_GB2312" w:hAnsi="仿宋" w:eastAsia="仿宋_GB2312"/>
          <w:sz w:val="28"/>
          <w:szCs w:val="28"/>
          <w:u w:val="single"/>
        </w:rPr>
        <w:t xml:space="preserve">                        </w:t>
      </w:r>
      <w:r>
        <w:rPr>
          <w:rFonts w:hint="eastAsia" w:ascii="仿宋_GB2312" w:hAnsi="仿宋" w:eastAsia="仿宋_GB2312"/>
          <w:sz w:val="28"/>
          <w:szCs w:val="28"/>
        </w:rPr>
        <w:t>（盖公章）</w:t>
      </w:r>
    </w:p>
    <w:p>
      <w:pPr>
        <w:adjustRightInd w:val="0"/>
        <w:snapToGrid w:val="0"/>
        <w:spacing w:line="480" w:lineRule="auto"/>
        <w:ind w:firstLine="1260" w:firstLineChars="450"/>
        <w:rPr>
          <w:rFonts w:hint="eastAsia" w:ascii="仿宋_GB2312" w:hAnsi="仿宋" w:eastAsia="仿宋_GB2312"/>
          <w:sz w:val="28"/>
          <w:szCs w:val="28"/>
          <w:u w:val="single"/>
        </w:rPr>
      </w:pPr>
      <w:r>
        <w:rPr>
          <w:rFonts w:hint="eastAsia" w:ascii="仿宋_GB2312" w:hAnsi="仿宋" w:eastAsia="仿宋_GB2312"/>
          <w:sz w:val="28"/>
          <w:szCs w:val="28"/>
        </w:rPr>
        <w:t>法定代表人或法定代表人授权代表（签字）：</w:t>
      </w:r>
      <w:r>
        <w:rPr>
          <w:rFonts w:hint="eastAsia" w:ascii="仿宋_GB2312" w:hAnsi="仿宋" w:eastAsia="仿宋_GB2312"/>
          <w:sz w:val="28"/>
          <w:szCs w:val="28"/>
          <w:u w:val="single"/>
        </w:rPr>
        <w:t xml:space="preserve">           </w:t>
      </w:r>
    </w:p>
    <w:p>
      <w:pPr>
        <w:spacing w:line="480" w:lineRule="auto"/>
        <w:ind w:firstLine="1260" w:firstLineChars="450"/>
        <w:rPr>
          <w:rFonts w:hint="eastAsia" w:ascii="仿宋_GB2312" w:eastAsia="仿宋_GB2312"/>
          <w:sz w:val="28"/>
          <w:szCs w:val="28"/>
        </w:rPr>
      </w:pPr>
      <w:r>
        <w:rPr>
          <w:rFonts w:hint="eastAsia" w:ascii="仿宋_GB2312" w:eastAsia="仿宋_GB2312"/>
          <w:sz w:val="28"/>
          <w:szCs w:val="28"/>
        </w:rPr>
        <w:t>日期：   年   月   日</w:t>
      </w:r>
    </w:p>
    <w:p>
      <w:pPr>
        <w:spacing w:line="480" w:lineRule="auto"/>
        <w:ind w:firstLine="1260" w:firstLineChars="450"/>
        <w:rPr>
          <w:rFonts w:hint="eastAsia" w:ascii="仿宋_GB2312" w:eastAsia="仿宋_GB2312"/>
          <w:sz w:val="28"/>
          <w:szCs w:val="28"/>
        </w:rPr>
      </w:pPr>
    </w:p>
    <w:p>
      <w:pPr>
        <w:spacing w:line="480" w:lineRule="auto"/>
        <w:ind w:firstLine="1260" w:firstLineChars="450"/>
        <w:rPr>
          <w:rFonts w:hint="eastAsia" w:ascii="仿宋_GB2312" w:eastAsia="仿宋_GB2312"/>
          <w:sz w:val="28"/>
          <w:szCs w:val="28"/>
        </w:rPr>
      </w:pPr>
    </w:p>
    <w:p>
      <w:pPr>
        <w:spacing w:line="480" w:lineRule="auto"/>
        <w:ind w:firstLine="1446" w:firstLineChars="450"/>
        <w:rPr>
          <w:rFonts w:hint="eastAsia" w:ascii="仿宋_GB2312" w:hAnsi="仿宋" w:eastAsia="仿宋_GB2312"/>
          <w:b/>
          <w:bCs/>
          <w:color w:val="auto"/>
          <w:sz w:val="32"/>
          <w:szCs w:val="32"/>
        </w:rPr>
      </w:pPr>
    </w:p>
    <w:p>
      <w:pPr>
        <w:spacing w:line="480" w:lineRule="auto"/>
        <w:ind w:firstLine="1446" w:firstLineChars="450"/>
        <w:rPr>
          <w:rFonts w:hint="eastAsia" w:ascii="仿宋_GB2312" w:hAnsi="仿宋" w:eastAsia="仿宋_GB2312"/>
          <w:b/>
          <w:bCs/>
          <w:color w:val="auto"/>
          <w:sz w:val="32"/>
          <w:szCs w:val="32"/>
        </w:rPr>
      </w:pPr>
      <w:r>
        <w:rPr>
          <w:rFonts w:hint="eastAsia" w:ascii="仿宋_GB2312" w:hAnsi="仿宋" w:eastAsia="仿宋_GB2312"/>
          <w:b/>
          <w:bCs/>
          <w:color w:val="auto"/>
          <w:sz w:val="32"/>
          <w:szCs w:val="32"/>
        </w:rPr>
        <w:t>二 、 法定代表人资格证明书及授权委托书</w:t>
      </w:r>
    </w:p>
    <w:p>
      <w:pPr>
        <w:spacing w:line="480" w:lineRule="exact"/>
        <w:jc w:val="center"/>
        <w:rPr>
          <w:rFonts w:hint="eastAsia" w:ascii="仿宋_GB2312" w:hAnsi="仿宋" w:eastAsia="仿宋_GB2312"/>
          <w:b/>
          <w:sz w:val="28"/>
          <w:szCs w:val="28"/>
        </w:rPr>
      </w:pPr>
      <w:r>
        <w:rPr>
          <w:rFonts w:hint="eastAsia" w:ascii="仿宋_GB2312" w:hAnsi="仿宋" w:eastAsia="仿宋_GB2312"/>
          <w:b/>
          <w:sz w:val="28"/>
          <w:szCs w:val="28"/>
        </w:rPr>
        <w:t>（1）法定代表人资格证明书</w:t>
      </w:r>
    </w:p>
    <w:p>
      <w:pPr>
        <w:adjustRightInd w:val="0"/>
        <w:snapToGrid w:val="0"/>
        <w:spacing w:line="300" w:lineRule="auto"/>
        <w:rPr>
          <w:rFonts w:hint="eastAsia" w:ascii="仿宋_GB2312" w:hAnsi="仿宋" w:eastAsia="仿宋_GB2312"/>
          <w:sz w:val="28"/>
          <w:szCs w:val="28"/>
        </w:rPr>
      </w:pPr>
      <w:r>
        <w:rPr>
          <w:rFonts w:hint="eastAsia" w:ascii="仿宋_GB2312" w:hAnsi="仿宋" w:eastAsia="仿宋_GB2312"/>
          <w:sz w:val="28"/>
          <w:szCs w:val="28"/>
        </w:rPr>
        <w:t>致：</w:t>
      </w:r>
      <w:r>
        <w:rPr>
          <w:rFonts w:hint="eastAsia" w:ascii="仿宋_GB2312" w:hAnsi="仿宋" w:eastAsia="仿宋_GB2312"/>
          <w:sz w:val="28"/>
          <w:szCs w:val="28"/>
          <w:u w:val="single"/>
          <w:lang w:val="en-US" w:eastAsia="zh-CN"/>
        </w:rPr>
        <w:t xml:space="preserve">奇台县林业和草原综合行政执法大队  </w:t>
      </w:r>
      <w:r>
        <w:rPr>
          <w:rFonts w:hint="eastAsia" w:ascii="仿宋_GB2312" w:hAnsi="仿宋" w:eastAsia="仿宋_GB2312"/>
          <w:sz w:val="28"/>
          <w:szCs w:val="28"/>
          <w:u w:val="single"/>
        </w:rPr>
        <w:t xml:space="preserve"> </w:t>
      </w:r>
      <w:r>
        <w:rPr>
          <w:rFonts w:hint="eastAsia" w:ascii="仿宋_GB2312" w:hAnsi="仿宋" w:eastAsia="仿宋_GB2312"/>
          <w:sz w:val="28"/>
          <w:szCs w:val="28"/>
        </w:rPr>
        <w:t xml:space="preserve"> </w:t>
      </w:r>
      <w:bookmarkStart w:id="11" w:name="_Toc535300004"/>
      <w:bookmarkStart w:id="12" w:name="_Toc48547015"/>
      <w:bookmarkStart w:id="13" w:name="_Toc118541763"/>
    </w:p>
    <w:p>
      <w:pPr>
        <w:spacing w:line="360" w:lineRule="auto"/>
        <w:rPr>
          <w:rFonts w:hint="eastAsia" w:ascii="仿宋_GB2312" w:hAnsi="宋体" w:eastAsia="仿宋_GB2312" w:cs="宋体"/>
          <w:bCs/>
          <w:spacing w:val="8"/>
          <w:sz w:val="28"/>
          <w:szCs w:val="28"/>
          <w:u w:val="single"/>
        </w:rPr>
      </w:pPr>
      <w:r>
        <w:rPr>
          <w:rFonts w:hint="eastAsia" w:ascii="仿宋_GB2312" w:hAnsi="宋体" w:eastAsia="仿宋_GB2312" w:cs="宋体"/>
          <w:bCs/>
          <w:spacing w:val="8"/>
          <w:sz w:val="28"/>
          <w:szCs w:val="28"/>
        </w:rPr>
        <w:t>单位名称：</w:t>
      </w:r>
      <w:r>
        <w:rPr>
          <w:rFonts w:hint="eastAsia" w:ascii="仿宋_GB2312" w:hAnsi="宋体" w:eastAsia="仿宋_GB2312" w:cs="宋体"/>
          <w:bCs/>
          <w:spacing w:val="8"/>
          <w:sz w:val="28"/>
          <w:szCs w:val="28"/>
          <w:u w:val="single"/>
        </w:rPr>
        <w:t xml:space="preserve">                                       </w:t>
      </w:r>
    </w:p>
    <w:p>
      <w:pPr>
        <w:spacing w:line="360" w:lineRule="auto"/>
        <w:rPr>
          <w:rFonts w:hint="eastAsia" w:ascii="仿宋_GB2312" w:hAnsi="宋体" w:eastAsia="仿宋_GB2312" w:cs="宋体"/>
          <w:bCs/>
          <w:spacing w:val="8"/>
          <w:sz w:val="28"/>
          <w:szCs w:val="28"/>
          <w:u w:val="single"/>
        </w:rPr>
      </w:pPr>
      <w:r>
        <w:rPr>
          <w:rFonts w:hint="eastAsia" w:ascii="仿宋_GB2312" w:hAnsi="宋体" w:eastAsia="仿宋_GB2312" w:cs="宋体"/>
          <w:bCs/>
          <w:spacing w:val="8"/>
          <w:sz w:val="28"/>
          <w:szCs w:val="28"/>
        </w:rPr>
        <w:t>单位性质：</w:t>
      </w:r>
      <w:r>
        <w:rPr>
          <w:rFonts w:hint="eastAsia" w:ascii="仿宋_GB2312" w:hAnsi="宋体" w:eastAsia="仿宋_GB2312" w:cs="宋体"/>
          <w:bCs/>
          <w:spacing w:val="8"/>
          <w:sz w:val="28"/>
          <w:szCs w:val="28"/>
          <w:u w:val="single"/>
        </w:rPr>
        <w:t xml:space="preserve">                                       </w:t>
      </w:r>
    </w:p>
    <w:p>
      <w:pPr>
        <w:spacing w:line="360" w:lineRule="auto"/>
        <w:rPr>
          <w:rFonts w:hint="eastAsia" w:ascii="仿宋_GB2312" w:hAnsi="宋体" w:eastAsia="仿宋_GB2312" w:cs="宋体"/>
          <w:bCs/>
          <w:spacing w:val="8"/>
          <w:sz w:val="28"/>
          <w:szCs w:val="28"/>
        </w:rPr>
      </w:pPr>
      <w:r>
        <w:rPr>
          <w:rFonts w:hint="eastAsia" w:ascii="仿宋_GB2312" w:hAnsi="宋体" w:eastAsia="仿宋_GB2312" w:cs="宋体"/>
          <w:bCs/>
          <w:spacing w:val="8"/>
          <w:sz w:val="28"/>
          <w:szCs w:val="28"/>
        </w:rPr>
        <w:t>地    址：</w:t>
      </w:r>
      <w:r>
        <w:rPr>
          <w:rFonts w:hint="eastAsia" w:ascii="仿宋_GB2312" w:hAnsi="宋体" w:eastAsia="仿宋_GB2312" w:cs="宋体"/>
          <w:bCs/>
          <w:spacing w:val="8"/>
          <w:sz w:val="28"/>
          <w:szCs w:val="28"/>
          <w:u w:val="single"/>
        </w:rPr>
        <w:t xml:space="preserve">                                       </w:t>
      </w:r>
    </w:p>
    <w:p>
      <w:pPr>
        <w:spacing w:line="360" w:lineRule="auto"/>
        <w:rPr>
          <w:rFonts w:hint="eastAsia" w:ascii="仿宋_GB2312" w:hAnsi="宋体" w:eastAsia="仿宋_GB2312" w:cs="宋体"/>
          <w:bCs/>
          <w:spacing w:val="8"/>
          <w:sz w:val="28"/>
          <w:szCs w:val="28"/>
        </w:rPr>
      </w:pPr>
      <w:r>
        <w:rPr>
          <w:rFonts w:hint="eastAsia" w:ascii="仿宋_GB2312" w:hAnsi="宋体" w:eastAsia="仿宋_GB2312" w:cs="宋体"/>
          <w:bCs/>
          <w:spacing w:val="8"/>
          <w:sz w:val="28"/>
          <w:szCs w:val="28"/>
        </w:rPr>
        <w:t xml:space="preserve">成立时间： </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u w:val="single"/>
          <w:lang w:val="en-US" w:eastAsia="zh-CN"/>
        </w:rPr>
        <w:t xml:space="preserve"> </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rPr>
        <w:t>年</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rPr>
        <w:t>月</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rPr>
        <w:t>日</w:t>
      </w:r>
    </w:p>
    <w:p>
      <w:pPr>
        <w:spacing w:line="360" w:lineRule="auto"/>
        <w:rPr>
          <w:rFonts w:hint="eastAsia" w:ascii="仿宋_GB2312" w:hAnsi="宋体" w:eastAsia="仿宋_GB2312" w:cs="宋体"/>
          <w:bCs/>
          <w:spacing w:val="8"/>
          <w:sz w:val="28"/>
          <w:szCs w:val="28"/>
        </w:rPr>
      </w:pPr>
      <w:r>
        <w:rPr>
          <w:rFonts w:hint="eastAsia" w:ascii="仿宋_GB2312" w:hAnsi="宋体" w:eastAsia="仿宋_GB2312" w:cs="宋体"/>
          <w:bCs/>
          <w:spacing w:val="8"/>
          <w:sz w:val="28"/>
          <w:szCs w:val="28"/>
        </w:rPr>
        <w:t>经营期限：</w:t>
      </w:r>
      <w:r>
        <w:rPr>
          <w:rFonts w:hint="eastAsia" w:ascii="仿宋_GB2312" w:hAnsi="宋体" w:eastAsia="仿宋_GB2312" w:cs="宋体"/>
          <w:bCs/>
          <w:spacing w:val="8"/>
          <w:sz w:val="28"/>
          <w:szCs w:val="28"/>
          <w:u w:val="single"/>
        </w:rPr>
        <w:t xml:space="preserve">                                       </w:t>
      </w:r>
    </w:p>
    <w:p>
      <w:pPr>
        <w:spacing w:line="360" w:lineRule="auto"/>
        <w:rPr>
          <w:rFonts w:hint="eastAsia" w:ascii="仿宋_GB2312" w:hAnsi="宋体" w:eastAsia="仿宋_GB2312" w:cs="宋体"/>
          <w:bCs/>
          <w:spacing w:val="8"/>
          <w:sz w:val="28"/>
          <w:szCs w:val="28"/>
        </w:rPr>
      </w:pPr>
      <w:r>
        <w:rPr>
          <w:rFonts w:hint="eastAsia" w:ascii="仿宋_GB2312" w:hAnsi="宋体" w:eastAsia="仿宋_GB2312" w:cs="宋体"/>
          <w:bCs/>
          <w:spacing w:val="8"/>
          <w:sz w:val="28"/>
          <w:szCs w:val="28"/>
        </w:rPr>
        <w:t>姓    名：</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rPr>
        <w:t>性别：</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rPr>
        <w:t xml:space="preserve">  年龄：</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rPr>
        <w:t>职务：</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rPr>
        <w:t>系</w:t>
      </w:r>
      <w:r>
        <w:rPr>
          <w:rFonts w:hint="eastAsia" w:ascii="仿宋_GB2312" w:hAnsi="宋体" w:eastAsia="仿宋_GB2312" w:cs="宋体"/>
          <w:bCs/>
          <w:spacing w:val="8"/>
          <w:sz w:val="28"/>
          <w:szCs w:val="28"/>
          <w:u w:val="single"/>
        </w:rPr>
        <w:t xml:space="preserve">     （供应商名称）         </w:t>
      </w:r>
      <w:r>
        <w:rPr>
          <w:rFonts w:hint="eastAsia" w:ascii="仿宋_GB2312" w:hAnsi="宋体" w:eastAsia="仿宋_GB2312" w:cs="宋体"/>
          <w:bCs/>
          <w:spacing w:val="8"/>
          <w:sz w:val="28"/>
          <w:szCs w:val="28"/>
        </w:rPr>
        <w:t xml:space="preserve"> 的法定代表人。</w:t>
      </w:r>
    </w:p>
    <w:p>
      <w:pPr>
        <w:spacing w:line="360" w:lineRule="auto"/>
        <w:ind w:firstLine="592" w:firstLineChars="200"/>
        <w:rPr>
          <w:rFonts w:hint="eastAsia" w:ascii="仿宋_GB2312" w:hAnsi="宋体" w:eastAsia="仿宋_GB2312" w:cs="宋体"/>
          <w:bCs/>
          <w:spacing w:val="8"/>
          <w:sz w:val="28"/>
          <w:szCs w:val="28"/>
        </w:rPr>
      </w:pPr>
      <w:r>
        <w:rPr>
          <w:rFonts w:hint="eastAsia" w:ascii="仿宋_GB2312" w:hAnsi="宋体" w:eastAsia="仿宋_GB2312" w:cs="宋体"/>
          <w:bCs/>
          <w:spacing w:val="8"/>
          <w:sz w:val="28"/>
          <w:szCs w:val="28"/>
        </w:rPr>
        <w:t>特此证明。</w:t>
      </w:r>
    </w:p>
    <w:p>
      <w:pPr>
        <w:spacing w:line="360" w:lineRule="auto"/>
        <w:ind w:firstLine="592" w:firstLineChars="200"/>
        <w:rPr>
          <w:rFonts w:hint="eastAsia" w:ascii="仿宋_GB2312" w:hAnsi="宋体" w:eastAsia="仿宋_GB2312" w:cs="宋体"/>
          <w:bCs/>
          <w:spacing w:val="8"/>
          <w:sz w:val="28"/>
          <w:szCs w:val="28"/>
        </w:rPr>
      </w:pPr>
      <w:r>
        <w:rPr>
          <w:rFonts w:hint="eastAsia" w:ascii="仿宋_GB2312" w:hAnsi="宋体" w:eastAsia="仿宋_GB2312" w:cs="宋体"/>
          <w:bCs/>
          <w:spacing w:val="8"/>
          <w:sz w:val="28"/>
          <w:szCs w:val="28"/>
        </w:rPr>
        <w:t>投标人名称：</w:t>
      </w:r>
      <w:r>
        <w:rPr>
          <w:rFonts w:hint="eastAsia" w:ascii="仿宋_GB2312" w:hAnsi="宋体" w:eastAsia="仿宋_GB2312" w:cs="宋体"/>
          <w:bCs/>
          <w:spacing w:val="8"/>
          <w:sz w:val="28"/>
          <w:szCs w:val="28"/>
          <w:u w:val="single"/>
        </w:rPr>
        <w:t xml:space="preserve">                              （盖公章）</w:t>
      </w:r>
    </w:p>
    <w:p>
      <w:pPr>
        <w:spacing w:line="360" w:lineRule="auto"/>
        <w:ind w:firstLine="592" w:firstLineChars="200"/>
        <w:rPr>
          <w:rFonts w:hint="eastAsia" w:ascii="仿宋_GB2312" w:hAnsi="宋体" w:eastAsia="仿宋_GB2312" w:cs="宋体"/>
          <w:b/>
          <w:spacing w:val="8"/>
          <w:sz w:val="32"/>
          <w:szCs w:val="32"/>
        </w:rPr>
      </w:pPr>
      <w:r>
        <w:rPr>
          <w:rFonts w:hint="eastAsia" w:ascii="仿宋_GB2312" w:hAnsi="宋体" w:eastAsia="仿宋_GB2312" w:cs="宋体"/>
          <w:bCs/>
          <w:spacing w:val="8"/>
          <w:sz w:val="28"/>
          <w:szCs w:val="28"/>
        </w:rPr>
        <w:t>日  期：</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rPr>
        <w:t>年</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rPr>
        <w:t>月</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rPr>
        <w:t>日</w:t>
      </w:r>
    </w:p>
    <w:p>
      <w:pPr>
        <w:spacing w:line="360" w:lineRule="auto"/>
        <w:ind w:firstLine="675" w:firstLineChars="200"/>
        <w:rPr>
          <w:rFonts w:hint="eastAsia" w:ascii="仿宋_GB2312" w:hAnsi="宋体" w:eastAsia="仿宋_GB2312" w:cs="宋体"/>
          <w:b/>
          <w:spacing w:val="8"/>
          <w:sz w:val="32"/>
          <w:szCs w:val="32"/>
        </w:rPr>
      </w:pPr>
    </w:p>
    <w:p>
      <w:pPr>
        <w:spacing w:line="480" w:lineRule="auto"/>
        <w:ind w:firstLine="840" w:firstLineChars="300"/>
        <w:rPr>
          <w:rFonts w:hint="eastAsia" w:ascii="仿宋_GB2312" w:hAnsi="仿宋" w:eastAsia="仿宋_GB2312"/>
          <w:sz w:val="28"/>
          <w:szCs w:val="28"/>
        </w:rPr>
      </w:pPr>
    </w:p>
    <w:p>
      <w:pPr>
        <w:rPr>
          <w:rFonts w:hint="eastAsia" w:ascii="仿宋_GB2312" w:hAnsi="仿宋" w:eastAsia="仿宋_GB2312"/>
          <w:b/>
          <w:sz w:val="28"/>
          <w:szCs w:val="28"/>
        </w:rPr>
      </w:pPr>
      <w:r>
        <w:rPr>
          <w:rFonts w:hint="eastAsia" w:ascii="仿宋_GB2312" w:hAnsi="仿宋" w:eastAsia="仿宋_GB2312"/>
          <w:sz w:val="28"/>
          <w:szCs w:val="28"/>
        </w:rPr>
        <w:t xml:space="preserve"> </w:t>
      </w:r>
      <w:r>
        <w:rPr>
          <w:rFonts w:hint="eastAsia" w:ascii="仿宋_GB2312" w:hAnsi="仿宋" w:eastAsia="仿宋_GB2312"/>
          <w:b/>
          <w:sz w:val="28"/>
          <w:szCs w:val="28"/>
        </w:rPr>
        <w:t xml:space="preserve">          </w:t>
      </w:r>
      <w:r>
        <w:rPr>
          <w:rFonts w:hint="eastAsia" w:ascii="仿宋_GB2312" w:hAnsi="仿宋" w:eastAsia="仿宋_GB2312"/>
          <w:b/>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16510</wp:posOffset>
                </wp:positionV>
                <wp:extent cx="5372100" cy="1584325"/>
                <wp:effectExtent l="4445" t="4445" r="14605" b="11430"/>
                <wp:wrapNone/>
                <wp:docPr id="12" name="流程图: 可选过程 12"/>
                <wp:cNvGraphicFramePr/>
                <a:graphic xmlns:a="http://schemas.openxmlformats.org/drawingml/2006/main">
                  <a:graphicData uri="http://schemas.microsoft.com/office/word/2010/wordprocessingShape">
                    <wps:wsp>
                      <wps:cNvSpPr/>
                      <wps:spPr>
                        <a:xfrm>
                          <a:off x="0" y="0"/>
                          <a:ext cx="53721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0pt;margin-top:1.3pt;height:124.75pt;width:423pt;z-index:251663360;mso-width-relative:page;mso-height-relative:page;" fillcolor="#FFFFFF" filled="t" stroked="t" coordsize="21600,21600" o:gfxdata="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7lJAA0gAAAAYBAAAPAAAAAAAAAAEAIAAAACIA&#10;AABkcnMvZG93bnJldi54bWxQSwECFAAUAAAACACHTuJAkUMy3Q8CAAAEBAAADgAAAAAAAAABACAA&#10;AAAhAQAAZHJzL2Uyb0RvYy54bWxQSwUGAAAAAAYABgBZAQAAog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w:t>
                      </w:r>
                    </w:p>
                  </w:txbxContent>
                </v:textbox>
              </v:shape>
            </w:pict>
          </mc:Fallback>
        </mc:AlternateContent>
      </w:r>
    </w:p>
    <w:p>
      <w:pPr>
        <w:rPr>
          <w:rFonts w:hint="eastAsia" w:ascii="仿宋_GB2312" w:hAnsi="仿宋" w:eastAsia="仿宋_GB2312"/>
          <w:b/>
          <w:sz w:val="28"/>
          <w:szCs w:val="28"/>
        </w:rPr>
      </w:pPr>
    </w:p>
    <w:p>
      <w:pPr>
        <w:shd w:val="clear" w:color="auto" w:fill="FFFFFF"/>
        <w:spacing w:before="100" w:beforeAutospacing="1" w:after="100" w:afterAutospacing="1" w:line="440" w:lineRule="atLeast"/>
        <w:rPr>
          <w:rFonts w:hint="eastAsia" w:ascii="仿宋_GB2312" w:hAnsi="仿宋" w:eastAsia="仿宋_GB2312"/>
          <w:b/>
          <w:sz w:val="32"/>
          <w:szCs w:val="32"/>
        </w:rPr>
      </w:pPr>
      <w:bookmarkStart w:id="14" w:name="_Toc210101349"/>
    </w:p>
    <w:p>
      <w:pPr>
        <w:shd w:val="clear" w:color="auto" w:fill="FFFFFF"/>
        <w:spacing w:before="100" w:beforeAutospacing="1" w:after="100" w:afterAutospacing="1" w:line="440" w:lineRule="atLeast"/>
        <w:ind w:firstLine="1108" w:firstLineChars="345"/>
        <w:rPr>
          <w:rFonts w:hint="eastAsia" w:ascii="仿宋_GB2312" w:hAnsi="_5b8b_4f53" w:eastAsia="仿宋_GB2312"/>
          <w:b/>
          <w:bCs/>
          <w:color w:val="000000"/>
          <w:sz w:val="32"/>
          <w:szCs w:val="32"/>
        </w:rPr>
      </w:pPr>
    </w:p>
    <w:p>
      <w:pPr>
        <w:widowControl/>
        <w:spacing w:line="560" w:lineRule="exact"/>
        <w:ind w:firstLine="1590" w:firstLineChars="495"/>
        <w:jc w:val="left"/>
        <w:rPr>
          <w:rFonts w:hint="eastAsia" w:ascii="仿宋_GB2312" w:hAnsi="_5b8b_4f53" w:eastAsia="仿宋_GB2312"/>
          <w:b/>
          <w:bCs/>
          <w:color w:val="000000"/>
          <w:sz w:val="32"/>
          <w:szCs w:val="32"/>
        </w:rPr>
      </w:pPr>
      <w:r>
        <w:rPr>
          <w:rFonts w:hint="eastAsia" w:ascii="仿宋_GB2312" w:hAnsi="_5b8b_4f53" w:eastAsia="仿宋_GB2312"/>
          <w:b/>
          <w:bCs/>
          <w:color w:val="000000"/>
          <w:sz w:val="32"/>
          <w:szCs w:val="32"/>
        </w:rPr>
        <w:t xml:space="preserve">   </w:t>
      </w:r>
    </w:p>
    <w:p>
      <w:pPr>
        <w:widowControl/>
        <w:spacing w:line="560" w:lineRule="exact"/>
        <w:ind w:firstLine="1590" w:firstLineChars="495"/>
        <w:jc w:val="left"/>
        <w:rPr>
          <w:rFonts w:hint="eastAsia" w:ascii="仿宋_GB2312" w:hAnsi="_5b8b_4f53" w:eastAsia="仿宋_GB2312"/>
          <w:b/>
          <w:bCs/>
          <w:color w:val="000000"/>
          <w:sz w:val="32"/>
          <w:szCs w:val="32"/>
        </w:rPr>
      </w:pPr>
    </w:p>
    <w:p>
      <w:pPr>
        <w:widowControl/>
        <w:spacing w:line="560" w:lineRule="exact"/>
        <w:ind w:firstLine="1928" w:firstLineChars="600"/>
        <w:jc w:val="left"/>
        <w:rPr>
          <w:rFonts w:hint="eastAsia" w:ascii="仿宋_GB2312" w:hAnsi="仿宋" w:eastAsia="仿宋_GB2312"/>
          <w:b/>
          <w:sz w:val="32"/>
          <w:szCs w:val="32"/>
        </w:rPr>
      </w:pPr>
    </w:p>
    <w:p>
      <w:pPr>
        <w:widowControl/>
        <w:spacing w:line="560" w:lineRule="exact"/>
        <w:ind w:firstLine="1928" w:firstLineChars="600"/>
        <w:jc w:val="left"/>
        <w:rPr>
          <w:rFonts w:hint="eastAsia" w:ascii="仿宋_GB2312" w:hAnsi="仿宋" w:eastAsia="仿宋_GB2312"/>
          <w:b/>
          <w:sz w:val="32"/>
          <w:szCs w:val="32"/>
        </w:rPr>
      </w:pPr>
    </w:p>
    <w:p>
      <w:pPr>
        <w:widowControl/>
        <w:spacing w:line="560" w:lineRule="exact"/>
        <w:ind w:firstLine="1928" w:firstLineChars="600"/>
        <w:jc w:val="left"/>
        <w:rPr>
          <w:rFonts w:hint="eastAsia" w:ascii="仿宋_GB2312" w:hAnsi="仿宋" w:eastAsia="仿宋_GB2312"/>
          <w:b/>
          <w:sz w:val="32"/>
          <w:szCs w:val="32"/>
        </w:rPr>
      </w:pPr>
    </w:p>
    <w:p>
      <w:pPr>
        <w:widowControl/>
        <w:spacing w:line="560" w:lineRule="exact"/>
        <w:ind w:firstLine="1928" w:firstLineChars="600"/>
        <w:jc w:val="left"/>
        <w:rPr>
          <w:rFonts w:hint="eastAsia" w:ascii="仿宋_GB2312" w:hAnsi="仿宋" w:eastAsia="仿宋_GB2312" w:cs="宋体"/>
          <w:b/>
          <w:kern w:val="0"/>
          <w:sz w:val="32"/>
          <w:szCs w:val="32"/>
        </w:rPr>
      </w:pPr>
      <w:r>
        <w:rPr>
          <w:rFonts w:hint="eastAsia" w:ascii="仿宋_GB2312" w:hAnsi="仿宋" w:eastAsia="仿宋_GB2312"/>
          <w:b/>
          <w:sz w:val="32"/>
          <w:szCs w:val="32"/>
        </w:rPr>
        <w:t>（2）</w:t>
      </w:r>
      <w:r>
        <w:rPr>
          <w:rFonts w:hint="eastAsia" w:ascii="仿宋_GB2312" w:hAnsi="仿宋" w:eastAsia="仿宋_GB2312" w:cs="宋体"/>
          <w:b/>
          <w:bCs/>
          <w:spacing w:val="20"/>
          <w:kern w:val="0"/>
          <w:sz w:val="32"/>
          <w:szCs w:val="32"/>
        </w:rPr>
        <w:t>投标方法人代表授权书</w:t>
      </w:r>
    </w:p>
    <w:p>
      <w:pPr>
        <w:adjustRightInd w:val="0"/>
        <w:snapToGrid w:val="0"/>
        <w:spacing w:line="300" w:lineRule="auto"/>
        <w:rPr>
          <w:rFonts w:hint="eastAsia" w:ascii="仿宋_GB2312" w:hAnsi="仿宋" w:eastAsia="仿宋_GB2312"/>
          <w:sz w:val="32"/>
          <w:szCs w:val="32"/>
        </w:rPr>
      </w:pPr>
    </w:p>
    <w:p>
      <w:pPr>
        <w:adjustRightInd w:val="0"/>
        <w:snapToGrid w:val="0"/>
        <w:spacing w:line="300" w:lineRule="auto"/>
        <w:rPr>
          <w:rFonts w:hint="eastAsia" w:ascii="仿宋_GB2312" w:hAnsi="仿宋" w:eastAsia="仿宋_GB2312"/>
          <w:sz w:val="28"/>
          <w:szCs w:val="28"/>
        </w:rPr>
      </w:pPr>
      <w:r>
        <w:rPr>
          <w:rFonts w:hint="eastAsia" w:ascii="仿宋_GB2312" w:hAnsi="仿宋" w:eastAsia="仿宋_GB2312"/>
          <w:sz w:val="28"/>
          <w:szCs w:val="28"/>
        </w:rPr>
        <w:t>致：</w:t>
      </w:r>
      <w:r>
        <w:rPr>
          <w:rFonts w:hint="eastAsia" w:ascii="仿宋_GB2312" w:hAnsi="仿宋" w:eastAsia="仿宋_GB2312"/>
          <w:sz w:val="28"/>
          <w:szCs w:val="28"/>
          <w:u w:val="single"/>
          <w:lang w:val="en-US" w:eastAsia="zh-CN"/>
        </w:rPr>
        <w:t xml:space="preserve">奇台县林业和草原综合行政执法大队 </w:t>
      </w:r>
      <w:r>
        <w:rPr>
          <w:rFonts w:hint="eastAsia" w:ascii="仿宋_GB2312" w:hAnsi="仿宋" w:eastAsia="仿宋_GB2312"/>
          <w:sz w:val="28"/>
          <w:szCs w:val="28"/>
          <w:u w:val="single"/>
        </w:rPr>
        <w:t xml:space="preserve"> </w:t>
      </w:r>
      <w:r>
        <w:rPr>
          <w:rFonts w:hint="eastAsia" w:ascii="仿宋_GB2312" w:hAnsi="仿宋" w:eastAsia="仿宋_GB2312"/>
          <w:sz w:val="28"/>
          <w:szCs w:val="28"/>
        </w:rPr>
        <w:t xml:space="preserve"> </w:t>
      </w:r>
    </w:p>
    <w:p>
      <w:pPr>
        <w:widowControl/>
        <w:spacing w:line="560" w:lineRule="exact"/>
        <w:ind w:firstLine="560" w:firstLineChars="20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本授权书声明：注册于</w:t>
      </w:r>
      <w:r>
        <w:rPr>
          <w:rFonts w:hint="eastAsia" w:ascii="仿宋_GB2312" w:hAnsi="仿宋" w:eastAsia="仿宋_GB2312" w:cs="宋体"/>
          <w:kern w:val="0"/>
          <w:sz w:val="28"/>
          <w:szCs w:val="28"/>
          <w:u w:val="single"/>
        </w:rPr>
        <w:t>（地区的名称）</w:t>
      </w:r>
      <w:r>
        <w:rPr>
          <w:rFonts w:hint="eastAsia" w:ascii="仿宋_GB2312" w:hAnsi="仿宋" w:eastAsia="仿宋_GB2312" w:cs="宋体"/>
          <w:kern w:val="0"/>
          <w:sz w:val="28"/>
          <w:szCs w:val="28"/>
        </w:rPr>
        <w:t>的</w:t>
      </w:r>
      <w:r>
        <w:rPr>
          <w:rFonts w:hint="eastAsia" w:ascii="仿宋_GB2312" w:hAnsi="仿宋" w:eastAsia="仿宋_GB2312" w:cs="宋体"/>
          <w:kern w:val="0"/>
          <w:sz w:val="28"/>
          <w:szCs w:val="28"/>
          <w:u w:val="single"/>
        </w:rPr>
        <w:t>（公司名称）</w:t>
      </w:r>
      <w:r>
        <w:rPr>
          <w:rFonts w:hint="eastAsia" w:ascii="仿宋_GB2312" w:hAnsi="仿宋" w:eastAsia="仿宋_GB2312" w:cs="宋体"/>
          <w:kern w:val="0"/>
          <w:sz w:val="28"/>
          <w:szCs w:val="28"/>
        </w:rPr>
        <w:t xml:space="preserve">，法人代表 </w:t>
      </w:r>
      <w:r>
        <w:rPr>
          <w:rFonts w:hint="eastAsia" w:ascii="仿宋_GB2312" w:hAnsi="仿宋" w:eastAsia="仿宋_GB2312" w:cs="宋体"/>
          <w:kern w:val="0"/>
          <w:sz w:val="28"/>
          <w:szCs w:val="28"/>
          <w:u w:val="single"/>
        </w:rPr>
        <w:t>（姓名、职务）</w:t>
      </w:r>
      <w:r>
        <w:rPr>
          <w:rFonts w:hint="eastAsia" w:ascii="仿宋_GB2312" w:hAnsi="仿宋" w:eastAsia="仿宋_GB2312" w:cs="宋体"/>
          <w:kern w:val="0"/>
          <w:sz w:val="28"/>
          <w:szCs w:val="28"/>
        </w:rPr>
        <w:t>，代表本公司授权</w:t>
      </w:r>
      <w:r>
        <w:rPr>
          <w:rFonts w:hint="eastAsia" w:ascii="仿宋_GB2312" w:hAnsi="仿宋" w:eastAsia="仿宋_GB2312" w:cs="宋体"/>
          <w:kern w:val="0"/>
          <w:sz w:val="28"/>
          <w:szCs w:val="28"/>
          <w:u w:val="single"/>
        </w:rPr>
        <w:t>（被授权人的姓名、职务）</w:t>
      </w:r>
      <w:r>
        <w:rPr>
          <w:rFonts w:hint="eastAsia" w:ascii="仿宋_GB2312" w:hAnsi="仿宋" w:eastAsia="仿宋_GB2312" w:cs="宋体"/>
          <w:kern w:val="0"/>
          <w:sz w:val="28"/>
          <w:szCs w:val="28"/>
        </w:rPr>
        <w:t xml:space="preserve">为本公司的合法代理人，就 </w:t>
      </w:r>
      <w:r>
        <w:rPr>
          <w:rFonts w:hint="eastAsia" w:ascii="仿宋_GB2312" w:hAnsi="仿宋" w:eastAsia="仿宋_GB2312" w:cs="宋体"/>
          <w:kern w:val="0"/>
          <w:sz w:val="28"/>
          <w:szCs w:val="28"/>
          <w:u w:val="single"/>
        </w:rPr>
        <w:t xml:space="preserve"> （项目名称） </w:t>
      </w:r>
      <w:r>
        <w:rPr>
          <w:rFonts w:hint="eastAsia" w:ascii="仿宋_GB2312" w:hAnsi="仿宋" w:eastAsia="仿宋_GB2312" w:cs="宋体"/>
          <w:kern w:val="0"/>
          <w:sz w:val="28"/>
          <w:szCs w:val="28"/>
        </w:rPr>
        <w:t>参与磋商，以本公司的名义处理一切与之有关的事物。</w:t>
      </w:r>
    </w:p>
    <w:p>
      <w:pPr>
        <w:widowControl/>
        <w:spacing w:line="560" w:lineRule="exact"/>
        <w:ind w:firstLine="560" w:firstLineChars="20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投标人全称（公章）：</w:t>
      </w:r>
    </w:p>
    <w:p>
      <w:pPr>
        <w:widowControl/>
        <w:spacing w:line="560" w:lineRule="exact"/>
        <w:ind w:firstLine="560" w:firstLineChars="20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法人代表（签字）：</w:t>
      </w:r>
    </w:p>
    <w:p>
      <w:pPr>
        <w:widowControl/>
        <w:spacing w:line="560" w:lineRule="exact"/>
        <w:ind w:firstLine="560" w:firstLineChars="20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日</w:t>
      </w:r>
      <w:r>
        <w:rPr>
          <w:rFonts w:hint="eastAsia" w:ascii="仿宋_GB2312" w:hAnsi="仿宋" w:eastAsia="仿宋_GB2312"/>
          <w:kern w:val="0"/>
          <w:sz w:val="28"/>
          <w:szCs w:val="28"/>
        </w:rPr>
        <w:t xml:space="preserve">    </w:t>
      </w:r>
      <w:r>
        <w:rPr>
          <w:rFonts w:hint="eastAsia" w:ascii="仿宋_GB2312" w:hAnsi="仿宋" w:eastAsia="仿宋_GB2312" w:cs="宋体"/>
          <w:kern w:val="0"/>
          <w:sz w:val="28"/>
          <w:szCs w:val="28"/>
        </w:rPr>
        <w:t>期：</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p>
      <w:pPr>
        <w:widowControl/>
        <w:spacing w:line="560" w:lineRule="exact"/>
        <w:ind w:firstLine="630" w:firstLineChars="225"/>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全权代表姓名：</w:t>
      </w:r>
      <w:r>
        <w:rPr>
          <w:rFonts w:hint="eastAsia" w:ascii="仿宋_GB2312" w:hAnsi="仿宋" w:eastAsia="仿宋_GB2312"/>
          <w:kern w:val="0"/>
          <w:sz w:val="28"/>
          <w:szCs w:val="28"/>
        </w:rPr>
        <w:t xml:space="preserve">               </w:t>
      </w:r>
      <w:r>
        <w:rPr>
          <w:rFonts w:hint="eastAsia" w:ascii="仿宋_GB2312" w:hAnsi="仿宋" w:eastAsia="仿宋_GB2312" w:cs="宋体"/>
          <w:kern w:val="0"/>
          <w:sz w:val="28"/>
          <w:szCs w:val="28"/>
        </w:rPr>
        <w:t>职务：</w:t>
      </w:r>
    </w:p>
    <w:p>
      <w:pPr>
        <w:widowControl/>
        <w:spacing w:line="560" w:lineRule="exact"/>
        <w:ind w:firstLine="630" w:firstLineChars="225"/>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身</w:t>
      </w:r>
      <w:r>
        <w:rPr>
          <w:rFonts w:hint="eastAsia" w:ascii="仿宋_GB2312" w:hAnsi="仿宋" w:eastAsia="仿宋_GB2312"/>
          <w:kern w:val="0"/>
          <w:sz w:val="28"/>
          <w:szCs w:val="28"/>
        </w:rPr>
        <w:t xml:space="preserve"> </w:t>
      </w:r>
      <w:r>
        <w:rPr>
          <w:rFonts w:hint="eastAsia" w:ascii="仿宋_GB2312" w:hAnsi="仿宋" w:eastAsia="仿宋_GB2312" w:cs="宋体"/>
          <w:kern w:val="0"/>
          <w:sz w:val="28"/>
          <w:szCs w:val="28"/>
        </w:rPr>
        <w:t>份</w:t>
      </w:r>
      <w:r>
        <w:rPr>
          <w:rFonts w:hint="eastAsia" w:ascii="仿宋_GB2312" w:hAnsi="仿宋" w:eastAsia="仿宋_GB2312"/>
          <w:kern w:val="0"/>
          <w:sz w:val="28"/>
          <w:szCs w:val="28"/>
        </w:rPr>
        <w:t xml:space="preserve"> </w:t>
      </w:r>
      <w:r>
        <w:rPr>
          <w:rFonts w:hint="eastAsia" w:ascii="仿宋_GB2312" w:hAnsi="仿宋" w:eastAsia="仿宋_GB2312" w:cs="宋体"/>
          <w:kern w:val="0"/>
          <w:sz w:val="28"/>
          <w:szCs w:val="28"/>
        </w:rPr>
        <w:t>证号码：</w:t>
      </w:r>
      <w:r>
        <w:rPr>
          <w:rFonts w:hint="eastAsia" w:ascii="仿宋_GB2312" w:hAnsi="仿宋" w:eastAsia="仿宋_GB2312"/>
          <w:kern w:val="0"/>
          <w:sz w:val="28"/>
          <w:szCs w:val="28"/>
        </w:rPr>
        <w:t xml:space="preserve">               </w:t>
      </w:r>
      <w:r>
        <w:rPr>
          <w:rFonts w:hint="eastAsia" w:ascii="仿宋_GB2312" w:hAnsi="仿宋" w:eastAsia="仿宋_GB2312" w:cs="宋体"/>
          <w:kern w:val="0"/>
          <w:sz w:val="28"/>
          <w:szCs w:val="28"/>
        </w:rPr>
        <w:t>详细通信地址：</w:t>
      </w:r>
    </w:p>
    <w:p>
      <w:pPr>
        <w:widowControl/>
        <w:spacing w:line="560" w:lineRule="exact"/>
        <w:ind w:firstLine="700" w:firstLineChars="25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邮</w:t>
      </w:r>
      <w:r>
        <w:rPr>
          <w:rFonts w:hint="eastAsia" w:ascii="仿宋_GB2312" w:hAnsi="仿宋" w:eastAsia="仿宋_GB2312"/>
          <w:kern w:val="0"/>
          <w:sz w:val="28"/>
          <w:szCs w:val="28"/>
        </w:rPr>
        <w:t xml:space="preserve"> </w:t>
      </w:r>
      <w:r>
        <w:rPr>
          <w:rFonts w:hint="eastAsia" w:ascii="仿宋_GB2312" w:hAnsi="仿宋" w:eastAsia="仿宋_GB2312" w:cs="宋体"/>
          <w:kern w:val="0"/>
          <w:sz w:val="28"/>
          <w:szCs w:val="28"/>
        </w:rPr>
        <w:t>政</w:t>
      </w:r>
      <w:r>
        <w:rPr>
          <w:rFonts w:hint="eastAsia" w:ascii="仿宋_GB2312" w:hAnsi="仿宋" w:eastAsia="仿宋_GB2312"/>
          <w:kern w:val="0"/>
          <w:sz w:val="28"/>
          <w:szCs w:val="28"/>
        </w:rPr>
        <w:t xml:space="preserve"> </w:t>
      </w:r>
      <w:r>
        <w:rPr>
          <w:rFonts w:hint="eastAsia" w:ascii="仿宋_GB2312" w:hAnsi="仿宋" w:eastAsia="仿宋_GB2312" w:cs="宋体"/>
          <w:kern w:val="0"/>
          <w:sz w:val="28"/>
          <w:szCs w:val="28"/>
        </w:rPr>
        <w:t>编</w:t>
      </w:r>
      <w:r>
        <w:rPr>
          <w:rFonts w:hint="eastAsia" w:ascii="仿宋_GB2312" w:hAnsi="仿宋" w:eastAsia="仿宋_GB2312"/>
          <w:kern w:val="0"/>
          <w:sz w:val="28"/>
          <w:szCs w:val="28"/>
        </w:rPr>
        <w:t xml:space="preserve"> </w:t>
      </w:r>
      <w:r>
        <w:rPr>
          <w:rFonts w:hint="eastAsia" w:ascii="仿宋_GB2312" w:hAnsi="仿宋" w:eastAsia="仿宋_GB2312" w:cs="宋体"/>
          <w:kern w:val="0"/>
          <w:sz w:val="28"/>
          <w:szCs w:val="28"/>
        </w:rPr>
        <w:t>码：</w:t>
      </w:r>
      <w:r>
        <w:rPr>
          <w:rFonts w:hint="eastAsia" w:ascii="仿宋_GB2312" w:hAnsi="仿宋" w:eastAsia="仿宋_GB2312"/>
          <w:kern w:val="0"/>
          <w:sz w:val="28"/>
          <w:szCs w:val="28"/>
        </w:rPr>
        <w:t xml:space="preserve">                </w:t>
      </w:r>
      <w:r>
        <w:rPr>
          <w:rFonts w:hint="eastAsia" w:ascii="仿宋_GB2312" w:hAnsi="仿宋" w:eastAsia="仿宋_GB2312" w:cs="宋体"/>
          <w:kern w:val="0"/>
          <w:sz w:val="28"/>
          <w:szCs w:val="28"/>
        </w:rPr>
        <w:t>传真：</w:t>
      </w:r>
      <w:r>
        <w:rPr>
          <w:rFonts w:hint="eastAsia" w:ascii="仿宋_GB2312" w:hAnsi="仿宋" w:eastAsia="仿宋_GB2312"/>
          <w:kern w:val="0"/>
          <w:sz w:val="28"/>
          <w:szCs w:val="28"/>
        </w:rPr>
        <w:t xml:space="preserve">               </w:t>
      </w:r>
    </w:p>
    <w:p>
      <w:pPr>
        <w:widowControl/>
        <w:spacing w:line="560" w:lineRule="exact"/>
        <w:ind w:firstLine="700" w:firstLineChars="25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电话：</w:t>
      </w:r>
    </w:p>
    <w:p>
      <w:pPr>
        <w:spacing w:line="360" w:lineRule="auto"/>
        <w:ind w:firstLine="1664" w:firstLineChars="650"/>
        <w:jc w:val="left"/>
        <w:rPr>
          <w:rFonts w:hint="eastAsia" w:ascii="仿宋_GB2312" w:hAnsi="宋体" w:eastAsia="仿宋_GB2312" w:cs="宋体"/>
          <w:spacing w:val="8"/>
          <w:sz w:val="24"/>
        </w:rPr>
      </w:pPr>
      <w:r>
        <w:rPr>
          <w:rFonts w:hint="eastAsia" w:ascii="仿宋_GB2312" w:hAnsi="宋体" w:eastAsia="仿宋_GB2312" w:cs="宋体"/>
          <w:spacing w:val="8"/>
          <w:sz w:val="24"/>
        </w:rPr>
        <w:t>被授权人《居民身份证》复印件正反面：</w:t>
      </w:r>
    </w:p>
    <w:p>
      <w:pPr>
        <w:spacing w:line="360" w:lineRule="auto"/>
        <w:ind w:firstLine="420"/>
        <w:rPr>
          <w:rFonts w:hint="eastAsia" w:ascii="仿宋_GB2312" w:hAnsi="仿宋" w:eastAsia="仿宋_GB2312"/>
          <w:sz w:val="28"/>
          <w:szCs w:val="28"/>
          <w:u w:val="single"/>
        </w:rPr>
      </w:pPr>
      <w:r>
        <w:rPr>
          <w:rFonts w:hint="eastAsia" w:ascii="仿宋_GB2312" w:hAnsi="仿宋" w:eastAsia="仿宋_GB2312"/>
          <w:sz w:val="28"/>
          <w:szCs w:val="28"/>
          <w:u w:val="single"/>
        </w:rPr>
        <mc:AlternateContent>
          <mc:Choice Requires="wps">
            <w:drawing>
              <wp:anchor distT="0" distB="0" distL="114300" distR="114300" simplePos="0" relativeHeight="251664384" behindDoc="0" locked="0" layoutInCell="1" allowOverlap="1">
                <wp:simplePos x="0" y="0"/>
                <wp:positionH relativeFrom="column">
                  <wp:posOffset>228600</wp:posOffset>
                </wp:positionH>
                <wp:positionV relativeFrom="paragraph">
                  <wp:posOffset>173355</wp:posOffset>
                </wp:positionV>
                <wp:extent cx="4914900" cy="1584325"/>
                <wp:effectExtent l="4445" t="4445" r="14605" b="11430"/>
                <wp:wrapNone/>
                <wp:docPr id="11" name="流程图: 可选过程 11"/>
                <wp:cNvGraphicFramePr/>
                <a:graphic xmlns:a="http://schemas.openxmlformats.org/drawingml/2006/main">
                  <a:graphicData uri="http://schemas.microsoft.com/office/word/2010/wordprocessingShape">
                    <wps:wsp>
                      <wps:cNvSpPr/>
                      <wps:spPr>
                        <a:xfrm>
                          <a:off x="0" y="0"/>
                          <a:ext cx="49149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wps:txbx>
                      <wps:bodyPr upright="1"/>
                    </wps:wsp>
                  </a:graphicData>
                </a:graphic>
              </wp:anchor>
            </w:drawing>
          </mc:Choice>
          <mc:Fallback>
            <w:pict>
              <v:shape id="_x0000_s1026" o:spid="_x0000_s1026" o:spt="176" type="#_x0000_t176" style="position:absolute;left:0pt;margin-left:18pt;margin-top:13.65pt;height:124.75pt;width:387pt;z-index:251664384;mso-width-relative:page;mso-height-relative:page;" fillcolor="#FFFFFF" filled="t" stroked="t" coordsize="21600,21600" o:gfxdata="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N0vATXAAAACQEAAA8AAAAAAAAAAQAg&#10;AAAAIgAAAGRycy9kb3ducmV2LnhtbFBLAQIUABQAAAAIAIdO4kADsDZ/DwIAAAQEAAAOAAAAAAAA&#10;AAEAIAAAACYBAABkcnMvZTJvRG9jLnhtbFBLBQYAAAAABgAGAFkBAACn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v:textbox>
              </v:shape>
            </w:pict>
          </mc:Fallback>
        </mc:AlternateContent>
      </w:r>
    </w:p>
    <w:p>
      <w:pPr>
        <w:adjustRightInd w:val="0"/>
        <w:snapToGrid w:val="0"/>
        <w:spacing w:line="360" w:lineRule="auto"/>
        <w:ind w:left="-88" w:leftChars="-42"/>
        <w:jc w:val="center"/>
        <w:rPr>
          <w:rFonts w:hint="eastAsia" w:ascii="仿宋_GB2312" w:hAnsi="仿宋" w:eastAsia="仿宋_GB2312"/>
          <w:b/>
          <w:sz w:val="28"/>
          <w:szCs w:val="28"/>
        </w:rPr>
      </w:pPr>
    </w:p>
    <w:p>
      <w:pPr>
        <w:adjustRightInd w:val="0"/>
        <w:snapToGrid w:val="0"/>
        <w:spacing w:line="360" w:lineRule="auto"/>
        <w:ind w:left="-88" w:leftChars="-42"/>
        <w:jc w:val="center"/>
        <w:rPr>
          <w:rFonts w:hint="eastAsia" w:ascii="仿宋_GB2312" w:hAnsi="仿宋" w:eastAsia="仿宋_GB2312"/>
          <w:b/>
          <w:sz w:val="28"/>
          <w:szCs w:val="28"/>
        </w:rPr>
      </w:pPr>
    </w:p>
    <w:p>
      <w:pPr>
        <w:adjustRightInd w:val="0"/>
        <w:snapToGrid w:val="0"/>
        <w:spacing w:line="360" w:lineRule="auto"/>
        <w:ind w:left="-88" w:leftChars="-42"/>
        <w:jc w:val="center"/>
        <w:rPr>
          <w:rFonts w:hint="eastAsia" w:ascii="仿宋_GB2312" w:hAnsi="仿宋" w:eastAsia="仿宋_GB2312"/>
          <w:b/>
          <w:sz w:val="28"/>
          <w:szCs w:val="28"/>
        </w:rPr>
      </w:pPr>
    </w:p>
    <w:p>
      <w:pPr>
        <w:adjustRightInd w:val="0"/>
        <w:snapToGrid w:val="0"/>
        <w:spacing w:line="360" w:lineRule="auto"/>
        <w:ind w:left="-88" w:leftChars="-42"/>
        <w:jc w:val="center"/>
        <w:rPr>
          <w:rFonts w:hint="eastAsia" w:ascii="仿宋_GB2312" w:hAnsi="仿宋" w:eastAsia="仿宋_GB2312"/>
          <w:b/>
          <w:sz w:val="28"/>
          <w:szCs w:val="28"/>
        </w:rPr>
      </w:pPr>
    </w:p>
    <w:p>
      <w:pPr>
        <w:widowControl/>
        <w:spacing w:line="560" w:lineRule="exact"/>
        <w:ind w:firstLine="551" w:firstLineChars="196"/>
        <w:jc w:val="left"/>
        <w:rPr>
          <w:rFonts w:hint="eastAsia" w:ascii="仿宋_GB2312" w:hAnsi="宋体" w:eastAsia="仿宋_GB2312"/>
          <w:b/>
          <w:color w:val="auto"/>
          <w:sz w:val="24"/>
          <w:u w:val="single"/>
        </w:rPr>
      </w:pPr>
      <w:r>
        <w:rPr>
          <w:rFonts w:hint="eastAsia" w:ascii="仿宋_GB2312" w:hAnsi="仿宋" w:eastAsia="仿宋_GB2312" w:cs="宋体"/>
          <w:b/>
          <w:bCs/>
          <w:color w:val="auto"/>
          <w:spacing w:val="20"/>
          <w:kern w:val="0"/>
          <w:sz w:val="24"/>
        </w:rPr>
        <w:t>备注：1、</w:t>
      </w:r>
      <w:r>
        <w:rPr>
          <w:rFonts w:hint="eastAsia" w:ascii="仿宋_GB2312" w:hAnsi="宋体" w:eastAsia="仿宋_GB2312"/>
          <w:b/>
          <w:color w:val="auto"/>
          <w:sz w:val="24"/>
          <w:u w:val="single"/>
        </w:rPr>
        <w:t>法定代表人必须在授权书上亲笔签名或盖章，其它电子制版签名无效；</w:t>
      </w:r>
    </w:p>
    <w:p>
      <w:pPr>
        <w:widowControl/>
        <w:spacing w:line="560" w:lineRule="exact"/>
        <w:ind w:firstLine="972" w:firstLineChars="346"/>
        <w:jc w:val="left"/>
        <w:rPr>
          <w:rFonts w:hint="eastAsia" w:ascii="仿宋_GB2312" w:hAnsi="仿宋" w:eastAsia="仿宋_GB2312" w:cs="宋体"/>
          <w:b/>
          <w:bCs/>
          <w:color w:val="auto"/>
          <w:spacing w:val="20"/>
          <w:kern w:val="0"/>
          <w:sz w:val="24"/>
          <w:u w:val="single"/>
        </w:rPr>
      </w:pPr>
      <w:r>
        <w:rPr>
          <w:rFonts w:hint="eastAsia" w:ascii="仿宋_GB2312" w:hAnsi="仿宋" w:eastAsia="仿宋_GB2312" w:cs="宋体"/>
          <w:b/>
          <w:bCs/>
          <w:color w:val="auto"/>
          <w:spacing w:val="20"/>
          <w:kern w:val="0"/>
          <w:sz w:val="24"/>
        </w:rPr>
        <w:t>2、</w:t>
      </w:r>
      <w:r>
        <w:rPr>
          <w:rFonts w:hint="eastAsia" w:ascii="仿宋_GB2312" w:hAnsi="仿宋" w:eastAsia="仿宋_GB2312" w:cs="宋体"/>
          <w:b/>
          <w:bCs/>
          <w:color w:val="auto"/>
          <w:spacing w:val="20"/>
          <w:kern w:val="0"/>
          <w:sz w:val="24"/>
          <w:u w:val="single"/>
        </w:rPr>
        <w:t>此授权书一份现场查验。</w:t>
      </w:r>
    </w:p>
    <w:p>
      <w:pPr>
        <w:topLinePunct/>
        <w:spacing w:line="340" w:lineRule="exact"/>
        <w:ind w:firstLine="964" w:firstLineChars="343"/>
        <w:rPr>
          <w:rFonts w:hint="eastAsia" w:ascii="仿宋_GB2312" w:hAnsi="_5b8b_4f53" w:eastAsia="仿宋_GB2312"/>
          <w:b/>
          <w:bCs/>
          <w:color w:val="000000"/>
          <w:sz w:val="32"/>
          <w:szCs w:val="32"/>
        </w:rPr>
      </w:pPr>
      <w:r>
        <w:rPr>
          <w:rFonts w:hint="eastAsia" w:ascii="仿宋_GB2312" w:hAnsi="仿宋" w:eastAsia="仿宋_GB2312" w:cs="宋体"/>
          <w:b/>
          <w:bCs/>
          <w:color w:val="auto"/>
          <w:spacing w:val="20"/>
          <w:kern w:val="0"/>
          <w:sz w:val="24"/>
          <w:u w:val="single"/>
        </w:rPr>
        <w:t>3、如果是法人投标不需要填写此表。</w:t>
      </w:r>
    </w:p>
    <w:bookmarkEnd w:id="11"/>
    <w:bookmarkEnd w:id="12"/>
    <w:bookmarkEnd w:id="13"/>
    <w:bookmarkEnd w:id="14"/>
    <w:p>
      <w:pPr>
        <w:shd w:val="clear" w:color="auto" w:fill="FFFFFF"/>
        <w:spacing w:before="100" w:beforeAutospacing="1" w:after="100" w:afterAutospacing="1" w:line="440" w:lineRule="atLeast"/>
        <w:ind w:firstLine="964" w:firstLineChars="300"/>
        <w:rPr>
          <w:rFonts w:hint="eastAsia" w:ascii="仿宋_GB2312" w:hAnsi="_5b8b_4f53" w:eastAsia="仿宋_GB2312"/>
          <w:b/>
          <w:bCs/>
          <w:color w:val="000000"/>
          <w:sz w:val="32"/>
          <w:szCs w:val="32"/>
          <w:highlight w:val="none"/>
        </w:rPr>
      </w:pPr>
    </w:p>
    <w:p>
      <w:pPr>
        <w:shd w:val="clear" w:color="auto" w:fill="FFFFFF"/>
        <w:spacing w:before="100" w:beforeAutospacing="1" w:after="100" w:afterAutospacing="1" w:line="440" w:lineRule="atLeast"/>
        <w:ind w:firstLine="964" w:firstLineChars="300"/>
        <w:rPr>
          <w:rFonts w:hint="eastAsia" w:ascii="仿宋_GB2312" w:hAnsi="_5b8b_4f53" w:eastAsia="仿宋_GB2312"/>
          <w:b/>
          <w:bCs/>
          <w:color w:val="000000"/>
          <w:sz w:val="32"/>
          <w:szCs w:val="32"/>
          <w:highlight w:val="none"/>
        </w:rPr>
      </w:pPr>
    </w:p>
    <w:p>
      <w:pPr>
        <w:shd w:val="clear" w:color="auto" w:fill="FFFFFF"/>
        <w:spacing w:before="100" w:beforeAutospacing="1" w:after="100" w:afterAutospacing="1" w:line="440" w:lineRule="atLeast"/>
        <w:ind w:firstLine="964" w:firstLineChars="300"/>
        <w:rPr>
          <w:rFonts w:hint="eastAsia" w:ascii="仿宋_GB2312" w:hAnsi="宋体" w:eastAsia="仿宋_GB2312"/>
          <w:color w:val="000000"/>
          <w:sz w:val="32"/>
          <w:szCs w:val="32"/>
          <w:highlight w:val="none"/>
        </w:rPr>
      </w:pPr>
      <w:r>
        <w:rPr>
          <w:rFonts w:hint="eastAsia" w:ascii="仿宋_GB2312" w:hAnsi="_5b8b_4f53" w:eastAsia="仿宋_GB2312"/>
          <w:b/>
          <w:bCs/>
          <w:color w:val="000000"/>
          <w:sz w:val="32"/>
          <w:szCs w:val="32"/>
          <w:highlight w:val="none"/>
        </w:rPr>
        <w:t>（3）投标人基本情况表（附资格审查资料）</w:t>
      </w:r>
    </w:p>
    <w:p>
      <w:pPr>
        <w:shd w:val="clear" w:color="auto" w:fill="FFFFFF"/>
        <w:spacing w:before="100" w:beforeAutospacing="1" w:after="100" w:afterAutospacing="1"/>
        <w:jc w:val="center"/>
        <w:rPr>
          <w:rFonts w:hint="eastAsia" w:ascii="仿宋_GB2312" w:hAnsi="宋体" w:eastAsia="仿宋_GB2312"/>
          <w:color w:val="000000"/>
          <w:sz w:val="32"/>
          <w:szCs w:val="32"/>
          <w:highlight w:val="none"/>
        </w:rPr>
      </w:pPr>
      <w:r>
        <w:rPr>
          <w:rFonts w:hint="eastAsia" w:ascii="仿宋_GB2312" w:hAnsi="_5b8b_4f53" w:eastAsia="仿宋_GB2312"/>
          <w:b/>
          <w:bCs/>
          <w:color w:val="000000"/>
          <w:sz w:val="32"/>
          <w:szCs w:val="32"/>
          <w:highlight w:val="none"/>
        </w:rPr>
        <w:t>企业基本情况简介</w:t>
      </w:r>
    </w:p>
    <w:tbl>
      <w:tblPr>
        <w:tblStyle w:val="28"/>
        <w:tblW w:w="8659" w:type="dxa"/>
        <w:tblInd w:w="-10" w:type="dxa"/>
        <w:shd w:val="clear" w:color="auto" w:fill="FFFFFF"/>
        <w:tblLayout w:type="fixed"/>
        <w:tblCellMar>
          <w:top w:w="0" w:type="dxa"/>
          <w:left w:w="0" w:type="dxa"/>
          <w:bottom w:w="0" w:type="dxa"/>
          <w:right w:w="0" w:type="dxa"/>
        </w:tblCellMar>
      </w:tblPr>
      <w:tblGrid>
        <w:gridCol w:w="1946"/>
        <w:gridCol w:w="1028"/>
        <w:gridCol w:w="1392"/>
        <w:gridCol w:w="848"/>
        <w:gridCol w:w="1727"/>
        <w:gridCol w:w="1718"/>
      </w:tblGrid>
      <w:tr>
        <w:tblPrEx>
          <w:shd w:val="clear" w:color="auto" w:fill="FFFFFF"/>
          <w:tblLayout w:type="fixed"/>
          <w:tblCellMar>
            <w:top w:w="0" w:type="dxa"/>
            <w:left w:w="0" w:type="dxa"/>
            <w:bottom w:w="0" w:type="dxa"/>
            <w:right w:w="0" w:type="dxa"/>
          </w:tblCellMar>
        </w:tblPrEx>
        <w:trPr>
          <w:trHeight w:val="515" w:hRule="atLeast"/>
        </w:trPr>
        <w:tc>
          <w:tcPr>
            <w:tcW w:w="1946"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spacing w:before="100" w:beforeAutospacing="1" w:after="100" w:afterAutospacing="1"/>
              <w:jc w:val="center"/>
              <w:rPr>
                <w:rFonts w:hint="eastAsia" w:ascii="仿宋_GB2312" w:hAnsi="宋体" w:eastAsia="仿宋_GB2312" w:cs="宋体"/>
                <w:sz w:val="24"/>
                <w:highlight w:val="none"/>
              </w:rPr>
            </w:pPr>
            <w:r>
              <w:rPr>
                <w:rFonts w:hint="eastAsia" w:ascii="仿宋_GB2312" w:hAnsi="_5b8b_4f53" w:eastAsia="仿宋_GB2312"/>
                <w:highlight w:val="none"/>
              </w:rPr>
              <w:t>企业注册名称</w:t>
            </w:r>
          </w:p>
        </w:tc>
        <w:tc>
          <w:tcPr>
            <w:tcW w:w="3268" w:type="dxa"/>
            <w:gridSpan w:val="3"/>
            <w:tcBorders>
              <w:top w:val="single" w:color="auto" w:sz="8" w:space="0"/>
              <w:left w:val="single" w:color="auto" w:sz="8" w:space="0"/>
              <w:bottom w:val="single" w:color="auto" w:sz="8" w:space="0"/>
              <w:right w:val="single" w:color="auto" w:sz="8" w:space="0"/>
            </w:tcBorders>
            <w:shd w:val="clear" w:color="auto" w:fill="FFFFFF"/>
            <w:noWrap w:val="0"/>
            <w:vAlign w:val="center"/>
          </w:tcPr>
          <w:p>
            <w:pPr>
              <w:spacing w:before="100" w:beforeAutospacing="1" w:after="100" w:afterAutospacing="1"/>
              <w:jc w:val="center"/>
              <w:rPr>
                <w:rFonts w:hint="eastAsia" w:ascii="仿宋_GB2312" w:hAnsi="宋体" w:eastAsia="仿宋_GB2312" w:cs="宋体"/>
                <w:sz w:val="24"/>
                <w:highlight w:val="none"/>
              </w:rPr>
            </w:pPr>
            <w:r>
              <w:rPr>
                <w:rFonts w:hint="eastAsia" w:ascii="_5b8b_4f53" w:hAnsi="_5b8b_4f53" w:eastAsia="仿宋_GB2312"/>
                <w:highlight w:val="none"/>
              </w:rPr>
              <w:t> </w:t>
            </w:r>
          </w:p>
        </w:tc>
        <w:tc>
          <w:tcPr>
            <w:tcW w:w="172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cs="宋体"/>
                <w:sz w:val="24"/>
                <w:highlight w:val="none"/>
              </w:rPr>
            </w:pPr>
            <w:r>
              <w:rPr>
                <w:rFonts w:hint="eastAsia" w:ascii="仿宋_GB2312" w:hAnsi="_5b8b_4f53" w:eastAsia="仿宋_GB2312"/>
                <w:highlight w:val="none"/>
              </w:rPr>
              <w:t>建立日期</w:t>
            </w:r>
          </w:p>
        </w:tc>
        <w:tc>
          <w:tcPr>
            <w:tcW w:w="171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cs="宋体"/>
                <w:sz w:val="24"/>
                <w:highlight w:val="none"/>
              </w:rPr>
            </w:pPr>
            <w:r>
              <w:rPr>
                <w:rFonts w:hint="eastAsia" w:ascii="_5b8b_4f53" w:hAnsi="_5b8b_4f53" w:eastAsia="仿宋_GB2312"/>
                <w:highlight w:val="none"/>
              </w:rPr>
              <w:t> </w:t>
            </w:r>
          </w:p>
        </w:tc>
      </w:tr>
      <w:tr>
        <w:tblPrEx>
          <w:tblLayout w:type="fixed"/>
          <w:tblCellMar>
            <w:top w:w="0" w:type="dxa"/>
            <w:left w:w="0" w:type="dxa"/>
            <w:bottom w:w="0" w:type="dxa"/>
            <w:right w:w="0" w:type="dxa"/>
          </w:tblCellMar>
        </w:tblPrEx>
        <w:trPr>
          <w:trHeight w:val="515" w:hRule="atLeast"/>
        </w:trPr>
        <w:tc>
          <w:tcPr>
            <w:tcW w:w="1946" w:type="dxa"/>
            <w:vMerge w:val="restart"/>
            <w:tcBorders>
              <w:top w:val="single" w:color="auto" w:sz="8" w:space="0"/>
              <w:left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cs="宋体"/>
                <w:sz w:val="24"/>
                <w:highlight w:val="none"/>
              </w:rPr>
            </w:pPr>
            <w:r>
              <w:rPr>
                <w:rFonts w:hint="eastAsia" w:ascii="仿宋_GB2312" w:hAnsi="_5b8b_4f53" w:eastAsia="仿宋_GB2312"/>
                <w:highlight w:val="none"/>
              </w:rPr>
              <w:t>企业法人代表</w:t>
            </w:r>
          </w:p>
        </w:tc>
        <w:tc>
          <w:tcPr>
            <w:tcW w:w="1028" w:type="dxa"/>
            <w:vMerge w:val="restart"/>
            <w:tcBorders>
              <w:top w:val="single" w:color="auto" w:sz="8" w:space="0"/>
              <w:left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_5b8b_4f53" w:hAnsi="_5b8b_4f53" w:eastAsia="仿宋_GB2312"/>
                <w:highlight w:val="none"/>
              </w:rPr>
            </w:pPr>
            <w:r>
              <w:rPr>
                <w:rFonts w:hint="eastAsia" w:ascii="_5b8b_4f53" w:hAnsi="_5b8b_4f53" w:eastAsia="仿宋_GB2312"/>
                <w:highlight w:val="none"/>
              </w:rPr>
              <w:t> </w:t>
            </w:r>
          </w:p>
          <w:p>
            <w:pPr>
              <w:spacing w:before="100" w:beforeAutospacing="1" w:after="100" w:afterAutospacing="1"/>
              <w:ind w:firstLine="630"/>
              <w:jc w:val="center"/>
              <w:rPr>
                <w:rFonts w:hint="eastAsia" w:ascii="仿宋_GB2312" w:hAnsi="宋体" w:eastAsia="仿宋_GB2312" w:cs="宋体"/>
                <w:sz w:val="24"/>
                <w:highlight w:val="none"/>
              </w:rPr>
            </w:pPr>
            <w:r>
              <w:rPr>
                <w:rFonts w:hint="eastAsia" w:ascii="_5b8b_4f53" w:hAnsi="_5b8b_4f53" w:eastAsia="仿宋_GB2312"/>
                <w:highlight w:val="none"/>
              </w:rPr>
              <w:t> </w:t>
            </w:r>
          </w:p>
        </w:tc>
        <w:tc>
          <w:tcPr>
            <w:tcW w:w="139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cs="宋体"/>
                <w:sz w:val="24"/>
                <w:highlight w:val="none"/>
              </w:rPr>
            </w:pPr>
            <w:r>
              <w:rPr>
                <w:rFonts w:hint="eastAsia" w:ascii="仿宋_GB2312" w:hAnsi="_5b8b_4f53" w:eastAsia="仿宋_GB2312"/>
                <w:highlight w:val="none"/>
              </w:rPr>
              <w:t>职称</w:t>
            </w:r>
          </w:p>
        </w:tc>
        <w:tc>
          <w:tcPr>
            <w:tcW w:w="84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cs="宋体"/>
                <w:sz w:val="24"/>
                <w:highlight w:val="none"/>
              </w:rPr>
            </w:pPr>
            <w:r>
              <w:rPr>
                <w:rFonts w:hint="eastAsia" w:ascii="_5b8b_4f53" w:hAnsi="_5b8b_4f53" w:eastAsia="仿宋_GB2312"/>
                <w:highlight w:val="none"/>
              </w:rPr>
              <w:t> </w:t>
            </w:r>
          </w:p>
        </w:tc>
        <w:tc>
          <w:tcPr>
            <w:tcW w:w="172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cs="宋体"/>
                <w:sz w:val="24"/>
                <w:highlight w:val="none"/>
              </w:rPr>
            </w:pPr>
            <w:r>
              <w:rPr>
                <w:rFonts w:hint="eastAsia" w:ascii="仿宋_GB2312" w:hAnsi="_5b8b_4f53" w:eastAsia="仿宋_GB2312"/>
                <w:highlight w:val="none"/>
              </w:rPr>
              <w:t>企业性质</w:t>
            </w:r>
          </w:p>
        </w:tc>
        <w:tc>
          <w:tcPr>
            <w:tcW w:w="171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cs="宋体"/>
                <w:sz w:val="24"/>
                <w:highlight w:val="none"/>
              </w:rPr>
            </w:pPr>
            <w:r>
              <w:rPr>
                <w:rFonts w:hint="eastAsia" w:ascii="_5b8b_4f53" w:hAnsi="_5b8b_4f53" w:eastAsia="仿宋_GB2312"/>
                <w:highlight w:val="none"/>
              </w:rPr>
              <w:t> </w:t>
            </w:r>
          </w:p>
        </w:tc>
      </w:tr>
      <w:tr>
        <w:tblPrEx>
          <w:tblLayout w:type="fixed"/>
          <w:tblCellMar>
            <w:top w:w="0" w:type="dxa"/>
            <w:left w:w="0" w:type="dxa"/>
            <w:bottom w:w="0" w:type="dxa"/>
            <w:right w:w="0" w:type="dxa"/>
          </w:tblCellMar>
        </w:tblPrEx>
        <w:trPr>
          <w:trHeight w:val="515" w:hRule="atLeast"/>
        </w:trPr>
        <w:tc>
          <w:tcPr>
            <w:tcW w:w="1946" w:type="dxa"/>
            <w:vMerge w:val="continue"/>
            <w:tcBorders>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cs="宋体"/>
                <w:sz w:val="24"/>
                <w:highlight w:val="none"/>
              </w:rPr>
            </w:pPr>
          </w:p>
        </w:tc>
        <w:tc>
          <w:tcPr>
            <w:tcW w:w="1028" w:type="dxa"/>
            <w:vMerge w:val="continue"/>
            <w:tcBorders>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ind w:firstLine="630"/>
              <w:jc w:val="center"/>
              <w:rPr>
                <w:rFonts w:hint="eastAsia" w:ascii="仿宋_GB2312" w:hAnsi="宋体" w:eastAsia="仿宋_GB2312" w:cs="宋体"/>
                <w:sz w:val="24"/>
                <w:highlight w:val="none"/>
              </w:rPr>
            </w:pPr>
          </w:p>
        </w:tc>
        <w:tc>
          <w:tcPr>
            <w:tcW w:w="139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cs="宋体"/>
                <w:sz w:val="24"/>
                <w:highlight w:val="none"/>
              </w:rPr>
            </w:pPr>
            <w:r>
              <w:rPr>
                <w:rFonts w:hint="eastAsia" w:ascii="仿宋_GB2312" w:hAnsi="_5b8b_4f53" w:eastAsia="仿宋_GB2312"/>
                <w:highlight w:val="none"/>
              </w:rPr>
              <w:t>经营方式</w:t>
            </w:r>
          </w:p>
        </w:tc>
        <w:tc>
          <w:tcPr>
            <w:tcW w:w="4293" w:type="dxa"/>
            <w:gridSpan w:val="3"/>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cs="宋体"/>
                <w:sz w:val="24"/>
                <w:highlight w:val="none"/>
              </w:rPr>
            </w:pPr>
            <w:r>
              <w:rPr>
                <w:rFonts w:hint="eastAsia" w:ascii="_5b8b_4f53" w:hAnsi="_5b8b_4f53" w:eastAsia="仿宋_GB2312"/>
                <w:highlight w:val="none"/>
              </w:rPr>
              <w:t> </w:t>
            </w:r>
          </w:p>
        </w:tc>
      </w:tr>
      <w:tr>
        <w:tblPrEx>
          <w:tblLayout w:type="fixed"/>
          <w:tblCellMar>
            <w:top w:w="0" w:type="dxa"/>
            <w:left w:w="0" w:type="dxa"/>
            <w:bottom w:w="0" w:type="dxa"/>
            <w:right w:w="0" w:type="dxa"/>
          </w:tblCellMar>
        </w:tblPrEx>
        <w:trPr>
          <w:trHeight w:val="3091" w:hRule="atLeast"/>
        </w:trPr>
        <w:tc>
          <w:tcPr>
            <w:tcW w:w="194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highlight w:val="none"/>
              </w:rPr>
            </w:pPr>
            <w:r>
              <w:rPr>
                <w:rFonts w:hint="eastAsia" w:ascii="_5b8b_4f53" w:hAnsi="_5b8b_4f53" w:eastAsia="仿宋_GB2312"/>
                <w:highlight w:val="none"/>
              </w:rPr>
              <w:t> </w:t>
            </w:r>
            <w:r>
              <w:rPr>
                <w:rFonts w:hint="eastAsia" w:ascii="仿宋_GB2312" w:hAnsi="_5b8b_4f53" w:eastAsia="仿宋_GB2312"/>
                <w:highlight w:val="none"/>
              </w:rPr>
              <w:t>经</w:t>
            </w:r>
          </w:p>
          <w:p>
            <w:pPr>
              <w:spacing w:before="100" w:beforeAutospacing="1" w:after="100" w:afterAutospacing="1"/>
              <w:jc w:val="center"/>
              <w:rPr>
                <w:rFonts w:hint="eastAsia" w:ascii="仿宋_GB2312" w:eastAsia="仿宋_GB2312"/>
                <w:highlight w:val="none"/>
              </w:rPr>
            </w:pPr>
            <w:r>
              <w:rPr>
                <w:rFonts w:hint="eastAsia" w:ascii="仿宋_GB2312" w:hAnsi="_5b8b_4f53" w:eastAsia="仿宋_GB2312"/>
                <w:highlight w:val="none"/>
              </w:rPr>
              <w:t>营</w:t>
            </w:r>
          </w:p>
          <w:p>
            <w:pPr>
              <w:spacing w:before="100" w:beforeAutospacing="1" w:after="100" w:afterAutospacing="1"/>
              <w:jc w:val="center"/>
              <w:rPr>
                <w:rFonts w:hint="eastAsia" w:ascii="仿宋_GB2312" w:eastAsia="仿宋_GB2312"/>
                <w:highlight w:val="none"/>
              </w:rPr>
            </w:pPr>
            <w:r>
              <w:rPr>
                <w:rFonts w:hint="eastAsia" w:ascii="仿宋_GB2312" w:hAnsi="_5b8b_4f53" w:eastAsia="仿宋_GB2312"/>
                <w:highlight w:val="none"/>
              </w:rPr>
              <w:t>范</w:t>
            </w:r>
          </w:p>
          <w:p>
            <w:pPr>
              <w:spacing w:before="100" w:beforeAutospacing="1" w:after="100" w:afterAutospacing="1"/>
              <w:ind w:firstLine="750"/>
              <w:rPr>
                <w:rFonts w:hint="eastAsia" w:ascii="仿宋_GB2312" w:eastAsia="仿宋_GB2312"/>
                <w:highlight w:val="none"/>
              </w:rPr>
            </w:pPr>
            <w:r>
              <w:rPr>
                <w:rFonts w:hint="eastAsia" w:ascii="仿宋_GB2312" w:hAnsi="_5b8b_4f53" w:eastAsia="仿宋_GB2312"/>
                <w:highlight w:val="none"/>
              </w:rPr>
              <w:t>围</w:t>
            </w:r>
          </w:p>
        </w:tc>
        <w:tc>
          <w:tcPr>
            <w:tcW w:w="6713" w:type="dxa"/>
            <w:gridSpan w:val="5"/>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cs="宋体"/>
                <w:sz w:val="24"/>
                <w:highlight w:val="none"/>
              </w:rPr>
            </w:pPr>
            <w:r>
              <w:rPr>
                <w:rFonts w:hint="eastAsia" w:ascii="_5b8b_4f53" w:hAnsi="_5b8b_4f53" w:eastAsia="仿宋_GB2312"/>
                <w:highlight w:val="none"/>
              </w:rPr>
              <w:t> </w:t>
            </w:r>
          </w:p>
        </w:tc>
      </w:tr>
      <w:tr>
        <w:tblPrEx>
          <w:shd w:val="clear" w:color="auto" w:fill="FFFFFF"/>
          <w:tblLayout w:type="fixed"/>
          <w:tblCellMar>
            <w:top w:w="0" w:type="dxa"/>
            <w:left w:w="0" w:type="dxa"/>
            <w:bottom w:w="0" w:type="dxa"/>
            <w:right w:w="0" w:type="dxa"/>
          </w:tblCellMar>
        </w:tblPrEx>
        <w:trPr>
          <w:trHeight w:val="2467" w:hRule="atLeast"/>
        </w:trPr>
        <w:tc>
          <w:tcPr>
            <w:tcW w:w="194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highlight w:val="none"/>
              </w:rPr>
            </w:pPr>
            <w:r>
              <w:rPr>
                <w:rFonts w:hint="eastAsia" w:ascii="_5b8b_4f53" w:hAnsi="_5b8b_4f53" w:eastAsia="仿宋_GB2312"/>
                <w:highlight w:val="none"/>
              </w:rPr>
              <w:t> </w:t>
            </w:r>
            <w:r>
              <w:rPr>
                <w:rFonts w:hint="eastAsia" w:ascii="仿宋_GB2312" w:hAnsi="_5b8b_4f53" w:eastAsia="仿宋_GB2312"/>
                <w:highlight w:val="none"/>
              </w:rPr>
              <w:t>企</w:t>
            </w:r>
          </w:p>
          <w:p>
            <w:pPr>
              <w:spacing w:before="100" w:beforeAutospacing="1" w:after="100" w:afterAutospacing="1"/>
              <w:jc w:val="center"/>
              <w:rPr>
                <w:rFonts w:hint="eastAsia" w:ascii="仿宋_GB2312" w:eastAsia="仿宋_GB2312"/>
                <w:highlight w:val="none"/>
              </w:rPr>
            </w:pPr>
            <w:r>
              <w:rPr>
                <w:rFonts w:hint="eastAsia" w:ascii="仿宋_GB2312" w:hAnsi="_5b8b_4f53" w:eastAsia="仿宋_GB2312"/>
                <w:highlight w:val="none"/>
              </w:rPr>
              <w:t>业</w:t>
            </w:r>
          </w:p>
          <w:p>
            <w:pPr>
              <w:spacing w:before="100" w:beforeAutospacing="1" w:after="100" w:afterAutospacing="1"/>
              <w:jc w:val="center"/>
              <w:rPr>
                <w:rFonts w:hint="eastAsia" w:ascii="仿宋_GB2312" w:eastAsia="仿宋_GB2312"/>
                <w:highlight w:val="none"/>
              </w:rPr>
            </w:pPr>
            <w:r>
              <w:rPr>
                <w:rFonts w:hint="eastAsia" w:ascii="仿宋_GB2312" w:hAnsi="_5b8b_4f53" w:eastAsia="仿宋_GB2312"/>
                <w:highlight w:val="none"/>
              </w:rPr>
              <w:t>简</w:t>
            </w:r>
          </w:p>
          <w:p>
            <w:pPr>
              <w:spacing w:before="100" w:beforeAutospacing="1" w:after="100" w:afterAutospacing="1"/>
              <w:ind w:firstLine="750"/>
              <w:rPr>
                <w:rFonts w:hint="eastAsia" w:ascii="仿宋_GB2312" w:eastAsia="仿宋_GB2312"/>
                <w:highlight w:val="none"/>
              </w:rPr>
            </w:pPr>
            <w:r>
              <w:rPr>
                <w:rFonts w:hint="eastAsia" w:ascii="仿宋_GB2312" w:hAnsi="_5b8b_4f53" w:eastAsia="仿宋_GB2312"/>
                <w:highlight w:val="none"/>
              </w:rPr>
              <w:t>历</w:t>
            </w:r>
          </w:p>
        </w:tc>
        <w:tc>
          <w:tcPr>
            <w:tcW w:w="6713" w:type="dxa"/>
            <w:gridSpan w:val="5"/>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cs="宋体"/>
                <w:sz w:val="24"/>
                <w:highlight w:val="none"/>
              </w:rPr>
            </w:pPr>
            <w:r>
              <w:rPr>
                <w:rFonts w:hint="eastAsia" w:ascii="_5b8b_4f53" w:hAnsi="_5b8b_4f53" w:eastAsia="仿宋_GB2312"/>
                <w:highlight w:val="none"/>
              </w:rPr>
              <w:t> </w:t>
            </w:r>
          </w:p>
        </w:tc>
      </w:tr>
    </w:tbl>
    <w:p>
      <w:pPr>
        <w:rPr>
          <w:rFonts w:hint="eastAsia" w:ascii="仿宋_GB2312" w:hAnsi="_5b8b_4f53" w:eastAsia="仿宋_GB2312"/>
          <w:b/>
          <w:color w:val="FF0000"/>
          <w:sz w:val="24"/>
          <w:highlight w:val="none"/>
        </w:rPr>
      </w:pPr>
    </w:p>
    <w:p>
      <w:pPr>
        <w:rPr>
          <w:rFonts w:hint="eastAsia" w:ascii="仿宋_GB2312" w:hAnsi="_5b8b_4f53" w:eastAsia="仿宋_GB2312"/>
          <w:b/>
          <w:color w:val="FF0000"/>
          <w:sz w:val="24"/>
          <w:highlight w:val="none"/>
        </w:rPr>
      </w:pPr>
    </w:p>
    <w:p>
      <w:pPr>
        <w:shd w:val="clear" w:color="auto" w:fill="FFFFFF"/>
        <w:spacing w:before="100" w:beforeAutospacing="1" w:after="100" w:afterAutospacing="1" w:line="340" w:lineRule="atLeast"/>
        <w:textAlignment w:val="bottom"/>
        <w:rPr>
          <w:rFonts w:hint="eastAsia" w:ascii="仿宋_GB2312" w:hAnsi="仿宋_GB2312" w:eastAsia="仿宋_GB2312" w:cs="仿宋_GB2312"/>
          <w:b/>
          <w:bCs/>
          <w:color w:val="auto"/>
          <w:sz w:val="28"/>
          <w:szCs w:val="28"/>
          <w:u w:val="single"/>
          <w:lang w:val="en-US" w:eastAsia="zh-CN"/>
        </w:rPr>
      </w:pPr>
      <w:r>
        <w:rPr>
          <w:rFonts w:hint="eastAsia" w:ascii="仿宋_GB2312" w:hAnsi="_5b8b_4f53" w:eastAsia="仿宋_GB2312"/>
          <w:b/>
          <w:color w:val="auto"/>
          <w:sz w:val="24"/>
          <w:highlight w:val="none"/>
          <w:lang w:val="en-US" w:eastAsia="zh-CN"/>
        </w:rPr>
        <w:t xml:space="preserve"> </w:t>
      </w:r>
      <w:r>
        <w:rPr>
          <w:rFonts w:hint="eastAsia" w:ascii="仿宋_GB2312" w:hAnsi="_5b8b_4f53" w:eastAsia="仿宋_GB2312"/>
          <w:b/>
          <w:color w:val="auto"/>
          <w:sz w:val="24"/>
          <w:highlight w:val="none"/>
        </w:rPr>
        <w:t>备注：</w:t>
      </w:r>
      <w:r>
        <w:rPr>
          <w:rFonts w:hint="eastAsia" w:ascii="仿宋_GB2312" w:hAnsi="_5b8b_4f53" w:eastAsia="仿宋_GB2312"/>
          <w:b/>
          <w:color w:val="auto"/>
          <w:sz w:val="24"/>
          <w:highlight w:val="none"/>
          <w:u w:val="single"/>
        </w:rPr>
        <w:t>在本表后附</w:t>
      </w:r>
      <w:r>
        <w:rPr>
          <w:rFonts w:hint="eastAsia" w:ascii="仿宋_GB2312" w:hAnsi="_5b8b_4f53" w:eastAsia="仿宋_GB2312"/>
          <w:b/>
          <w:color w:val="auto"/>
          <w:sz w:val="24"/>
          <w:highlight w:val="none"/>
          <w:u w:val="single"/>
          <w:lang w:eastAsia="zh-CN"/>
        </w:rPr>
        <w:t>以下复印件</w:t>
      </w:r>
      <w:r>
        <w:rPr>
          <w:rFonts w:hint="eastAsia" w:ascii="仿宋_GB2312" w:hAnsi="_5b8b_4f53" w:eastAsia="仿宋_GB2312"/>
          <w:b/>
          <w:color w:val="auto"/>
          <w:sz w:val="24"/>
          <w:highlight w:val="none"/>
          <w:u w:val="single"/>
          <w:lang w:val="en-US" w:eastAsia="zh-CN"/>
        </w:rPr>
        <w:t>(1)营业执照原件或加盖公章复印件（须包含本次招标范围）。(2)法定代理人授权委托书及委托代理人身份证原件;（3）中国政府采购网(www.ccgp.gov.cn)、“信用中国”网站（www.creditchina.gov.cn）信用记录截图（日期必须在发布公告日期之后）（4）投标保证金凭证凭证及其他证明材料（并加盖单位公章）。</w:t>
      </w:r>
    </w:p>
    <w:p>
      <w:pPr>
        <w:adjustRightInd w:val="0"/>
        <w:snapToGrid w:val="0"/>
        <w:spacing w:line="360" w:lineRule="auto"/>
        <w:rPr>
          <w:rFonts w:hint="eastAsia" w:ascii="仿宋_GB2312" w:hAnsi="仿宋" w:eastAsia="仿宋_GB2312"/>
          <w:b/>
          <w:sz w:val="32"/>
          <w:szCs w:val="32"/>
          <w:highlight w:val="none"/>
          <w:lang w:eastAsia="zh-CN"/>
        </w:rPr>
      </w:pPr>
    </w:p>
    <w:p>
      <w:pPr>
        <w:adjustRightInd w:val="0"/>
        <w:snapToGrid w:val="0"/>
        <w:spacing w:line="360" w:lineRule="auto"/>
        <w:ind w:firstLine="2570" w:firstLineChars="800"/>
        <w:rPr>
          <w:rFonts w:hint="eastAsia" w:ascii="仿宋_GB2312" w:hAnsi="仿宋" w:eastAsia="仿宋_GB2312"/>
          <w:b/>
          <w:sz w:val="32"/>
          <w:szCs w:val="32"/>
          <w:highlight w:val="none"/>
          <w:lang w:eastAsia="zh-CN"/>
        </w:rPr>
      </w:pPr>
    </w:p>
    <w:p>
      <w:pPr>
        <w:adjustRightInd w:val="0"/>
        <w:snapToGrid w:val="0"/>
        <w:spacing w:line="360" w:lineRule="auto"/>
        <w:jc w:val="center"/>
        <w:rPr>
          <w:rFonts w:hint="eastAsia" w:ascii="仿宋_GB2312" w:hAnsi="仿宋" w:eastAsia="仿宋_GB2312"/>
          <w:b/>
          <w:sz w:val="32"/>
          <w:szCs w:val="32"/>
          <w:highlight w:val="none"/>
          <w:lang w:eastAsia="zh-CN"/>
        </w:rPr>
      </w:pPr>
    </w:p>
    <w:p>
      <w:pPr>
        <w:adjustRightInd w:val="0"/>
        <w:snapToGrid w:val="0"/>
        <w:spacing w:line="360" w:lineRule="auto"/>
        <w:jc w:val="center"/>
        <w:rPr>
          <w:rFonts w:hint="eastAsia" w:ascii="仿宋_GB2312" w:hAnsi="仿宋" w:eastAsia="仿宋_GB2312"/>
          <w:b/>
          <w:sz w:val="32"/>
          <w:szCs w:val="32"/>
          <w:highlight w:val="none"/>
        </w:rPr>
      </w:pPr>
      <w:r>
        <w:rPr>
          <w:rFonts w:hint="eastAsia" w:ascii="仿宋_GB2312" w:hAnsi="仿宋" w:eastAsia="仿宋_GB2312"/>
          <w:b/>
          <w:sz w:val="32"/>
          <w:szCs w:val="32"/>
          <w:highlight w:val="none"/>
          <w:lang w:eastAsia="zh-CN"/>
        </w:rPr>
        <w:t>三、</w:t>
      </w:r>
      <w:r>
        <w:rPr>
          <w:rFonts w:hint="eastAsia" w:ascii="仿宋_GB2312" w:hAnsi="仿宋" w:eastAsia="仿宋_GB2312"/>
          <w:b/>
          <w:sz w:val="32"/>
          <w:szCs w:val="32"/>
          <w:highlight w:val="none"/>
          <w:lang w:val="en-US" w:eastAsia="zh-CN"/>
        </w:rPr>
        <w:t>(1)</w:t>
      </w:r>
      <w:r>
        <w:rPr>
          <w:rFonts w:hint="eastAsia" w:ascii="仿宋_GB2312" w:hAnsi="仿宋" w:eastAsia="仿宋_GB2312"/>
          <w:b/>
          <w:sz w:val="32"/>
          <w:szCs w:val="32"/>
          <w:highlight w:val="none"/>
        </w:rPr>
        <w:t xml:space="preserve"> 投标廉政承诺书</w:t>
      </w:r>
    </w:p>
    <w:p>
      <w:pPr>
        <w:adjustRightInd w:val="0"/>
        <w:snapToGrid w:val="0"/>
        <w:spacing w:line="300" w:lineRule="auto"/>
        <w:rPr>
          <w:rFonts w:hint="eastAsia" w:ascii="仿宋_GB2312" w:hAnsi="仿宋" w:eastAsia="仿宋_GB2312"/>
          <w:sz w:val="28"/>
          <w:szCs w:val="28"/>
          <w:highlight w:val="none"/>
          <w:lang w:eastAsia="zh-CN"/>
        </w:rPr>
      </w:pPr>
      <w:r>
        <w:rPr>
          <w:rFonts w:hint="eastAsia" w:ascii="仿宋_GB2312" w:hAnsi="仿宋" w:eastAsia="仿宋_GB2312"/>
          <w:sz w:val="28"/>
          <w:szCs w:val="28"/>
          <w:highlight w:val="none"/>
        </w:rPr>
        <w:t>致：</w:t>
      </w:r>
      <w:r>
        <w:rPr>
          <w:rFonts w:hint="eastAsia" w:ascii="仿宋_GB2312" w:hAnsi="仿宋" w:eastAsia="仿宋_GB2312"/>
          <w:sz w:val="28"/>
          <w:szCs w:val="28"/>
          <w:highlight w:val="none"/>
          <w:u w:val="single"/>
          <w:lang w:val="en-US" w:eastAsia="zh-CN"/>
        </w:rPr>
        <w:t xml:space="preserve"> 奇台县林业和草原综合行政执法大队</w:t>
      </w:r>
      <w:r>
        <w:rPr>
          <w:rFonts w:hint="eastAsia" w:ascii="仿宋_GB2312" w:hAnsi="仿宋" w:eastAsia="仿宋_GB2312"/>
          <w:sz w:val="28"/>
          <w:szCs w:val="28"/>
          <w:u w:val="single"/>
          <w:lang w:val="en-US" w:eastAsia="zh-CN"/>
        </w:rPr>
        <w:t xml:space="preserve">  </w:t>
      </w:r>
    </w:p>
    <w:p>
      <w:pPr>
        <w:spacing w:line="540" w:lineRule="exact"/>
        <w:ind w:firstLine="560" w:firstLineChars="200"/>
        <w:jc w:val="left"/>
        <w:rPr>
          <w:rFonts w:hint="eastAsia" w:ascii="仿宋_GB2312" w:hAnsi="仿宋" w:eastAsia="仿宋_GB2312"/>
          <w:sz w:val="28"/>
          <w:szCs w:val="28"/>
          <w:highlight w:val="none"/>
          <w:u w:val="single"/>
        </w:rPr>
      </w:pPr>
      <w:r>
        <w:rPr>
          <w:rFonts w:hint="eastAsia" w:ascii="仿宋_GB2312" w:hAnsi="仿宋" w:eastAsia="仿宋_GB2312"/>
          <w:sz w:val="28"/>
          <w:szCs w:val="28"/>
          <w:highlight w:val="none"/>
        </w:rPr>
        <w:t>我单位报名参加</w:t>
      </w:r>
      <w:r>
        <w:rPr>
          <w:rFonts w:hint="eastAsia" w:ascii="仿宋_GB2312" w:hAnsi="仿宋" w:eastAsia="仿宋_GB2312"/>
          <w:b/>
          <w:bCs/>
          <w:sz w:val="28"/>
          <w:szCs w:val="28"/>
          <w:highlight w:val="none"/>
          <w:u w:val="single"/>
        </w:rPr>
        <w:t>采购项目名称（采购项目编号)</w:t>
      </w:r>
      <w:r>
        <w:rPr>
          <w:rFonts w:hint="eastAsia" w:ascii="仿宋_GB2312" w:hAnsi="仿宋" w:eastAsia="仿宋_GB2312"/>
          <w:kern w:val="0"/>
          <w:sz w:val="28"/>
          <w:szCs w:val="28"/>
          <w:highlight w:val="none"/>
        </w:rPr>
        <w:t>，竞争性</w:t>
      </w:r>
      <w:r>
        <w:rPr>
          <w:rFonts w:hint="eastAsia" w:ascii="仿宋_GB2312" w:hAnsi="仿宋" w:eastAsia="仿宋_GB2312"/>
          <w:kern w:val="0"/>
          <w:sz w:val="28"/>
          <w:szCs w:val="28"/>
          <w:highlight w:val="none"/>
          <w:lang w:eastAsia="zh-CN"/>
        </w:rPr>
        <w:t>磋商</w:t>
      </w:r>
      <w:r>
        <w:rPr>
          <w:rFonts w:hint="eastAsia" w:ascii="仿宋_GB2312" w:hAnsi="仿宋" w:eastAsia="仿宋_GB2312"/>
          <w:kern w:val="0"/>
          <w:sz w:val="28"/>
          <w:szCs w:val="28"/>
          <w:highlight w:val="none"/>
        </w:rPr>
        <w:t>采购投标</w:t>
      </w:r>
      <w:r>
        <w:rPr>
          <w:rFonts w:hint="eastAsia" w:ascii="仿宋_GB2312" w:hAnsi="仿宋" w:eastAsia="仿宋_GB2312"/>
          <w:sz w:val="28"/>
          <w:szCs w:val="28"/>
          <w:highlight w:val="none"/>
        </w:rPr>
        <w:t>，为促进招投标工作的规范运行和公平竞争，有效制止招标投标活动中的不正之风和腐败现象，预防和遏制招标投标中的行贿受贿等违法犯罪活动，我单位特作以下承诺：</w:t>
      </w:r>
    </w:p>
    <w:p>
      <w:pPr>
        <w:pStyle w:val="21"/>
        <w:spacing w:line="540" w:lineRule="exact"/>
        <w:ind w:left="1" w:leftChars="0" w:firstLine="560" w:firstLineChars="200"/>
        <w:rPr>
          <w:rFonts w:hint="eastAsia" w:ascii="仿宋_GB2312" w:hAnsi="仿宋" w:eastAsia="仿宋_GB2312"/>
          <w:sz w:val="28"/>
          <w:szCs w:val="28"/>
          <w:highlight w:val="none"/>
        </w:rPr>
      </w:pPr>
      <w:r>
        <w:rPr>
          <w:rFonts w:hint="eastAsia" w:ascii="仿宋_GB2312" w:hAnsi="仿宋" w:eastAsia="仿宋_GB2312"/>
          <w:sz w:val="28"/>
          <w:szCs w:val="28"/>
          <w:highlight w:val="none"/>
        </w:rPr>
        <w:t>在本投标活动中，我们将自觉遵守《中华人民共和国招标投标法》、《政府采购法》及有关招标投标管理规章制度开展投标活动。本单位不以任何形式向招标方任何人员赠送各种礼品、礼金（礼券）；不邀请招标方人员参与高档娱乐活动；不串通报名投标，不弄虚作假，不拉拢招评标人员影响评标工作的公正性。</w:t>
      </w:r>
    </w:p>
    <w:p>
      <w:pPr>
        <w:spacing w:line="540" w:lineRule="exact"/>
        <w:ind w:firstLine="618" w:firstLineChars="221"/>
        <w:rPr>
          <w:rFonts w:hint="eastAsia" w:ascii="仿宋_GB2312" w:hAnsi="仿宋" w:eastAsia="仿宋_GB2312"/>
          <w:sz w:val="28"/>
          <w:szCs w:val="28"/>
          <w:highlight w:val="none"/>
        </w:rPr>
      </w:pPr>
      <w:r>
        <w:rPr>
          <w:rFonts w:hint="eastAsia" w:ascii="仿宋_GB2312" w:hAnsi="仿宋" w:eastAsia="仿宋_GB2312"/>
          <w:sz w:val="28"/>
          <w:szCs w:val="28"/>
          <w:highlight w:val="none"/>
        </w:rPr>
        <w:t>我们将认真履行以上承诺，并接受纪检监察部门的监督检查，若有违反，将承担相应的行政责任和刑事责任。</w:t>
      </w:r>
    </w:p>
    <w:p>
      <w:pPr>
        <w:spacing w:line="540" w:lineRule="exact"/>
        <w:rPr>
          <w:rFonts w:hint="eastAsia" w:ascii="仿宋_GB2312" w:hAnsi="仿宋" w:eastAsia="仿宋_GB2312"/>
          <w:sz w:val="28"/>
          <w:szCs w:val="28"/>
          <w:highlight w:val="none"/>
        </w:rPr>
      </w:pPr>
    </w:p>
    <w:p>
      <w:pPr>
        <w:spacing w:line="540" w:lineRule="exact"/>
        <w:ind w:firstLine="560" w:firstLineChars="200"/>
        <w:rPr>
          <w:rFonts w:hint="eastAsia" w:ascii="仿宋_GB2312" w:hAnsi="仿宋" w:eastAsia="仿宋_GB2312"/>
          <w:color w:val="000000"/>
          <w:sz w:val="28"/>
          <w:szCs w:val="28"/>
          <w:highlight w:val="none"/>
        </w:rPr>
      </w:pPr>
    </w:p>
    <w:p>
      <w:pPr>
        <w:pStyle w:val="21"/>
        <w:spacing w:line="540" w:lineRule="exact"/>
        <w:ind w:left="1" w:leftChars="0" w:firstLine="560" w:firstLineChars="200"/>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承诺单位名称</w:t>
      </w:r>
      <w:r>
        <w:rPr>
          <w:rFonts w:hint="eastAsia" w:ascii="仿宋_GB2312" w:hAnsi="仿宋" w:eastAsia="仿宋_GB2312" w:cs="Times New Roman"/>
          <w:sz w:val="28"/>
          <w:szCs w:val="28"/>
          <w:highlight w:val="none"/>
          <w:u w:val="single"/>
        </w:rPr>
        <w:t xml:space="preserve">：       </w:t>
      </w:r>
      <w:r>
        <w:rPr>
          <w:rFonts w:hint="eastAsia" w:ascii="仿宋_GB2312" w:hAnsi="仿宋" w:eastAsia="仿宋_GB2312" w:cs="Times New Roman"/>
          <w:sz w:val="28"/>
          <w:szCs w:val="28"/>
          <w:highlight w:val="none"/>
          <w:u w:val="single"/>
          <w:lang w:val="en-US" w:eastAsia="zh-CN"/>
        </w:rPr>
        <w:t xml:space="preserve">        </w:t>
      </w:r>
      <w:r>
        <w:rPr>
          <w:rFonts w:hint="eastAsia" w:ascii="仿宋_GB2312" w:hAnsi="仿宋" w:eastAsia="仿宋_GB2312" w:cs="Times New Roman"/>
          <w:sz w:val="28"/>
          <w:szCs w:val="28"/>
          <w:highlight w:val="none"/>
          <w:u w:val="single"/>
        </w:rPr>
        <w:t xml:space="preserve">      （盖章）</w:t>
      </w:r>
    </w:p>
    <w:p>
      <w:pPr>
        <w:pStyle w:val="21"/>
        <w:spacing w:line="540" w:lineRule="exact"/>
        <w:ind w:left="1" w:leftChars="0" w:firstLine="560" w:firstLineChars="200"/>
        <w:rPr>
          <w:rFonts w:hint="eastAsia" w:ascii="仿宋_GB2312" w:hAnsi="仿宋" w:eastAsia="仿宋_GB2312" w:cs="Times New Roman"/>
          <w:sz w:val="28"/>
          <w:szCs w:val="28"/>
          <w:highlight w:val="none"/>
          <w:u w:val="single"/>
        </w:rPr>
      </w:pPr>
      <w:r>
        <w:rPr>
          <w:rFonts w:hint="eastAsia" w:ascii="仿宋_GB2312" w:hAnsi="仿宋" w:eastAsia="仿宋_GB2312" w:cs="Times New Roman"/>
          <w:sz w:val="28"/>
          <w:szCs w:val="28"/>
          <w:highlight w:val="none"/>
        </w:rPr>
        <w:t>承诺单位法定代表人（签字）：</w:t>
      </w:r>
      <w:r>
        <w:rPr>
          <w:rFonts w:hint="eastAsia" w:ascii="仿宋_GB2312" w:hAnsi="仿宋" w:eastAsia="仿宋_GB2312" w:cs="Times New Roman"/>
          <w:sz w:val="28"/>
          <w:szCs w:val="28"/>
          <w:highlight w:val="none"/>
          <w:u w:val="single"/>
        </w:rPr>
        <w:t xml:space="preserve">        </w:t>
      </w:r>
      <w:r>
        <w:rPr>
          <w:rFonts w:hint="eastAsia" w:ascii="仿宋_GB2312" w:hAnsi="仿宋" w:eastAsia="仿宋_GB2312" w:cs="Times New Roman"/>
          <w:sz w:val="28"/>
          <w:szCs w:val="28"/>
          <w:highlight w:val="none"/>
          <w:u w:val="single"/>
          <w:lang w:val="en-US" w:eastAsia="zh-CN"/>
        </w:rPr>
        <w:t xml:space="preserve">     </w:t>
      </w:r>
      <w:r>
        <w:rPr>
          <w:rFonts w:hint="eastAsia" w:ascii="仿宋_GB2312" w:hAnsi="仿宋" w:eastAsia="仿宋_GB2312" w:cs="Times New Roman"/>
          <w:sz w:val="28"/>
          <w:szCs w:val="28"/>
          <w:highlight w:val="none"/>
          <w:u w:val="single"/>
        </w:rPr>
        <w:t xml:space="preserve">  </w:t>
      </w:r>
    </w:p>
    <w:p>
      <w:pPr>
        <w:pStyle w:val="21"/>
        <w:spacing w:line="540" w:lineRule="exact"/>
        <w:ind w:left="1" w:leftChars="0" w:firstLine="560" w:firstLineChars="200"/>
        <w:rPr>
          <w:rFonts w:hint="eastAsia" w:ascii="仿宋_GB2312" w:hAnsi="仿宋" w:eastAsia="仿宋_GB2312" w:cs="Times New Roman"/>
          <w:sz w:val="28"/>
          <w:szCs w:val="28"/>
          <w:highlight w:val="none"/>
          <w:lang w:eastAsia="zh-CN"/>
        </w:rPr>
      </w:pPr>
      <w:r>
        <w:rPr>
          <w:rFonts w:hint="eastAsia" w:ascii="仿宋_GB2312" w:hAnsi="仿宋" w:eastAsia="仿宋_GB2312" w:cs="Times New Roman"/>
          <w:sz w:val="28"/>
          <w:szCs w:val="28"/>
          <w:highlight w:val="none"/>
        </w:rPr>
        <w:t xml:space="preserve">日期：      年      月      日         </w:t>
      </w:r>
    </w:p>
    <w:p>
      <w:pPr>
        <w:pStyle w:val="21"/>
        <w:spacing w:line="540" w:lineRule="exact"/>
        <w:ind w:left="1" w:leftChars="0" w:firstLine="560" w:firstLineChars="200"/>
        <w:rPr>
          <w:rFonts w:hint="eastAsia" w:ascii="仿宋_GB2312" w:hAnsi="仿宋" w:eastAsia="仿宋_GB2312" w:cs="Times New Roman"/>
          <w:sz w:val="28"/>
          <w:szCs w:val="28"/>
          <w:highlight w:val="none"/>
          <w:lang w:eastAsia="zh-CN"/>
        </w:rPr>
      </w:pPr>
    </w:p>
    <w:p>
      <w:pPr>
        <w:pStyle w:val="6"/>
        <w:numPr>
          <w:ilvl w:val="2"/>
          <w:numId w:val="0"/>
        </w:numPr>
        <w:spacing w:line="360" w:lineRule="auto"/>
        <w:jc w:val="both"/>
        <w:rPr>
          <w:rFonts w:hint="eastAsia"/>
          <w:b w:val="0"/>
          <w:bCs w:val="0"/>
          <w:sz w:val="32"/>
          <w:szCs w:val="32"/>
          <w:lang w:eastAsia="zh-CN"/>
        </w:rPr>
      </w:pPr>
      <w:bookmarkStart w:id="15" w:name="_Toc514163727"/>
      <w:bookmarkStart w:id="16" w:name="_Toc514163614"/>
    </w:p>
    <w:p>
      <w:pPr>
        <w:rPr>
          <w:rFonts w:hint="eastAsia"/>
          <w:b w:val="0"/>
          <w:bCs w:val="0"/>
          <w:sz w:val="32"/>
          <w:szCs w:val="32"/>
          <w:lang w:eastAsia="zh-CN"/>
        </w:rPr>
      </w:pPr>
    </w:p>
    <w:p>
      <w:pPr>
        <w:pStyle w:val="9"/>
        <w:rPr>
          <w:rFonts w:hint="eastAsia"/>
          <w:b w:val="0"/>
          <w:bCs w:val="0"/>
          <w:sz w:val="32"/>
          <w:szCs w:val="32"/>
          <w:lang w:eastAsia="zh-CN"/>
        </w:rPr>
      </w:pPr>
    </w:p>
    <w:p>
      <w:pPr>
        <w:pStyle w:val="31"/>
        <w:rPr>
          <w:rFonts w:hint="eastAsia"/>
          <w:b w:val="0"/>
          <w:bCs w:val="0"/>
          <w:sz w:val="32"/>
          <w:szCs w:val="32"/>
          <w:lang w:eastAsia="zh-CN"/>
        </w:rPr>
      </w:pPr>
    </w:p>
    <w:p>
      <w:pPr>
        <w:pStyle w:val="31"/>
        <w:rPr>
          <w:rFonts w:hint="eastAsia"/>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z w:val="24"/>
          <w:szCs w:val="24"/>
          <w:highlight w:val="none"/>
        </w:rPr>
      </w:pPr>
    </w:p>
    <w:p>
      <w:pPr>
        <w:adjustRightInd w:val="0"/>
        <w:snapToGrid w:val="0"/>
        <w:spacing w:line="360" w:lineRule="auto"/>
        <w:jc w:val="center"/>
        <w:rPr>
          <w:rFonts w:hint="eastAsia" w:ascii="仿宋_GB2312" w:hAnsi="仿宋" w:eastAsia="仿宋_GB2312" w:cs="Times New Roman"/>
          <w:b/>
          <w:color w:val="auto"/>
          <w:sz w:val="32"/>
          <w:szCs w:val="32"/>
          <w:highlight w:val="none"/>
          <w:lang w:eastAsia="zh-CN"/>
        </w:rPr>
      </w:pPr>
    </w:p>
    <w:p>
      <w:pPr>
        <w:adjustRightInd w:val="0"/>
        <w:snapToGrid w:val="0"/>
        <w:spacing w:line="360" w:lineRule="auto"/>
        <w:jc w:val="center"/>
        <w:rPr>
          <w:rFonts w:hint="eastAsia" w:ascii="仿宋_GB2312" w:hAnsi="仿宋" w:eastAsia="仿宋_GB2312" w:cs="Times New Roman"/>
          <w:color w:val="auto"/>
          <w:sz w:val="28"/>
          <w:szCs w:val="28"/>
          <w:highlight w:val="none"/>
        </w:rPr>
      </w:pPr>
      <w:r>
        <w:rPr>
          <w:rFonts w:hint="eastAsia" w:ascii="仿宋_GB2312" w:hAnsi="仿宋" w:eastAsia="仿宋_GB2312" w:cs="Times New Roman"/>
          <w:b/>
          <w:color w:val="auto"/>
          <w:sz w:val="32"/>
          <w:szCs w:val="32"/>
          <w:highlight w:val="none"/>
          <w:lang w:eastAsia="zh-CN"/>
        </w:rPr>
        <w:t>（</w:t>
      </w:r>
      <w:r>
        <w:rPr>
          <w:rFonts w:hint="eastAsia" w:ascii="仿宋_GB2312" w:hAnsi="仿宋" w:eastAsia="仿宋_GB2312" w:cs="Times New Roman"/>
          <w:b/>
          <w:color w:val="auto"/>
          <w:sz w:val="32"/>
          <w:szCs w:val="32"/>
          <w:highlight w:val="none"/>
          <w:lang w:val="en-US" w:eastAsia="zh-CN"/>
        </w:rPr>
        <w:t>2</w:t>
      </w:r>
      <w:r>
        <w:rPr>
          <w:rFonts w:hint="eastAsia" w:ascii="仿宋_GB2312" w:hAnsi="仿宋" w:eastAsia="仿宋_GB2312" w:cs="Times New Roman"/>
          <w:b/>
          <w:color w:val="auto"/>
          <w:sz w:val="32"/>
          <w:szCs w:val="32"/>
          <w:highlight w:val="none"/>
          <w:lang w:eastAsia="zh-CN"/>
        </w:rPr>
        <w:t>）中小企业声明函（工程、服务）</w:t>
      </w:r>
    </w:p>
    <w:p>
      <w:pPr>
        <w:pStyle w:val="21"/>
        <w:spacing w:line="540" w:lineRule="exact"/>
        <w:ind w:left="1" w:leftChars="0"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21"/>
        <w:numPr>
          <w:ilvl w:val="0"/>
          <w:numId w:val="0"/>
        </w:numPr>
        <w:spacing w:line="540" w:lineRule="exact"/>
        <w:ind w:left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lang w:val="en-US" w:eastAsia="zh-CN"/>
        </w:rPr>
        <w:t>1、</w:t>
      </w:r>
      <w:r>
        <w:rPr>
          <w:rFonts w:hint="eastAsia" w:ascii="仿宋_GB2312" w:hAnsi="仿宋" w:eastAsia="仿宋_GB2312" w:cs="Times New Roman"/>
          <w:color w:val="auto"/>
          <w:sz w:val="28"/>
          <w:szCs w:val="28"/>
          <w:highlight w:val="none"/>
          <w:u w:val="single"/>
        </w:rPr>
        <w:t>（标的名称），属于（采购文件中明确的所属行业）；承建（承接）企业为（企业名称），从业人员人，营业收入为＿万元，资产总额为万元，属于（中型企业、小型企业、微型企业</w:t>
      </w:r>
      <w:r>
        <w:rPr>
          <w:rFonts w:hint="eastAsia" w:ascii="仿宋_GB2312" w:hAnsi="仿宋" w:eastAsia="仿宋_GB2312" w:cs="Times New Roman"/>
          <w:color w:val="auto"/>
          <w:sz w:val="28"/>
          <w:szCs w:val="28"/>
          <w:highlight w:val="none"/>
          <w:u w:val="none"/>
        </w:rPr>
        <w:t>）；</w:t>
      </w:r>
    </w:p>
    <w:p>
      <w:pPr>
        <w:pStyle w:val="21"/>
        <w:numPr>
          <w:ilvl w:val="0"/>
          <w:numId w:val="0"/>
        </w:numPr>
        <w:spacing w:line="540" w:lineRule="exact"/>
        <w:ind w:left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lang w:val="en-US" w:eastAsia="zh-CN"/>
        </w:rPr>
        <w:t>2、</w:t>
      </w:r>
      <w:r>
        <w:rPr>
          <w:rFonts w:hint="eastAsia" w:ascii="仿宋_GB2312" w:hAnsi="仿宋" w:eastAsia="仿宋_GB2312" w:cs="Times New Roman"/>
          <w:color w:val="auto"/>
          <w:sz w:val="28"/>
          <w:szCs w:val="28"/>
          <w:highlight w:val="none"/>
          <w:u w:val="single"/>
        </w:rPr>
        <w:t>（标的名称），属于（采购文件中明确的所属行业）；承建（承接）企业为（企业名称），从业人员人，营业收入为＿万元，资产总额为万元，属于（中型企业、小型企业、微型企业）；</w:t>
      </w:r>
    </w:p>
    <w:p>
      <w:pPr>
        <w:pStyle w:val="21"/>
        <w:numPr>
          <w:ilvl w:val="0"/>
          <w:numId w:val="0"/>
        </w:numPr>
        <w:spacing w:line="540" w:lineRule="exact"/>
        <w:ind w:leftChars="200"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以上企业，不属于大企业的分支机构，不存在控股股东为大企业的情形，也不存在与大企业的负责人为同一人的情形。</w:t>
      </w:r>
    </w:p>
    <w:p>
      <w:pPr>
        <w:pStyle w:val="21"/>
        <w:numPr>
          <w:ilvl w:val="0"/>
          <w:numId w:val="0"/>
        </w:numPr>
        <w:spacing w:line="540" w:lineRule="exact"/>
        <w:ind w:left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本企业对上述声明内容的真实性负责。如有虚假，将依法承担相应责任。</w:t>
      </w:r>
    </w:p>
    <w:p>
      <w:pPr>
        <w:jc w:val="both"/>
        <w:rPr>
          <w:rFonts w:hint="eastAsia" w:ascii="宋体" w:hAnsi="宋体" w:cs="宋体"/>
          <w:b/>
          <w:bCs/>
          <w:color w:val="auto"/>
          <w:sz w:val="36"/>
          <w:szCs w:val="36"/>
          <w:lang w:val="en-US" w:eastAsia="zh-CN"/>
        </w:rPr>
      </w:pPr>
    </w:p>
    <w:p>
      <w:pPr>
        <w:pStyle w:val="21"/>
        <w:numPr>
          <w:ilvl w:val="0"/>
          <w:numId w:val="0"/>
        </w:numPr>
        <w:spacing w:line="540" w:lineRule="exact"/>
        <w:ind w:left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企业名称（盖章）：</w:t>
      </w:r>
    </w:p>
    <w:p>
      <w:pPr>
        <w:pStyle w:val="21"/>
        <w:numPr>
          <w:ilvl w:val="0"/>
          <w:numId w:val="0"/>
        </w:numPr>
        <w:spacing w:line="540" w:lineRule="exact"/>
        <w:ind w:firstLine="1680" w:firstLineChars="600"/>
        <w:rPr>
          <w:rFonts w:ascii="宋体" w:hAnsi="宋体" w:cs="宋体"/>
          <w:color w:val="auto"/>
          <w:spacing w:val="0"/>
          <w:sz w:val="24"/>
        </w:rPr>
      </w:pPr>
      <w:r>
        <w:rPr>
          <w:rFonts w:hint="eastAsia" w:ascii="仿宋_GB2312" w:hAnsi="仿宋" w:eastAsia="仿宋_GB2312" w:cs="Times New Roman"/>
          <w:color w:val="auto"/>
          <w:sz w:val="28"/>
          <w:szCs w:val="28"/>
          <w:highlight w:val="none"/>
        </w:rPr>
        <w:t>日</w:t>
      </w:r>
      <w:r>
        <w:rPr>
          <w:rFonts w:hint="eastAsia" w:ascii="仿宋_GB2312" w:hAnsi="仿宋" w:eastAsia="仿宋_GB2312" w:cs="Times New Roman"/>
          <w:color w:val="auto"/>
          <w:sz w:val="28"/>
          <w:szCs w:val="28"/>
          <w:highlight w:val="none"/>
          <w:lang w:val="en-US" w:eastAsia="zh-CN"/>
        </w:rPr>
        <w:t xml:space="preserve"> </w:t>
      </w:r>
      <w:r>
        <w:rPr>
          <w:rFonts w:hint="eastAsia" w:ascii="仿宋_GB2312" w:hAnsi="仿宋" w:eastAsia="仿宋_GB2312" w:cs="Times New Roman"/>
          <w:color w:val="auto"/>
          <w:sz w:val="28"/>
          <w:szCs w:val="28"/>
          <w:highlight w:val="none"/>
        </w:rPr>
        <w:t xml:space="preserve"> 期：</w:t>
      </w:r>
    </w:p>
    <w:p>
      <w:pPr>
        <w:pStyle w:val="10"/>
        <w:rPr>
          <w:rFonts w:hint="eastAsia" w:ascii="宋体" w:hAnsi="宋体" w:cs="宋体"/>
          <w:b/>
          <w:bCs/>
          <w:color w:val="auto"/>
          <w:spacing w:val="0"/>
          <w:sz w:val="21"/>
          <w:lang w:eastAsia="zh-CN"/>
        </w:rPr>
      </w:pPr>
    </w:p>
    <w:p>
      <w:pPr>
        <w:pStyle w:val="10"/>
        <w:rPr>
          <w:rFonts w:hint="eastAsia" w:ascii="宋体" w:hAnsi="宋体" w:cs="宋体"/>
          <w:b/>
          <w:bCs/>
          <w:color w:val="auto"/>
          <w:spacing w:val="0"/>
          <w:sz w:val="21"/>
          <w:lang w:eastAsia="zh-CN"/>
        </w:rPr>
      </w:pPr>
    </w:p>
    <w:p>
      <w:pPr>
        <w:pStyle w:val="10"/>
        <w:rPr>
          <w:rFonts w:hint="eastAsia" w:ascii="宋体" w:hAnsi="宋体" w:cs="宋体"/>
          <w:b/>
          <w:bCs/>
          <w:color w:val="auto"/>
          <w:spacing w:val="0"/>
          <w:sz w:val="21"/>
          <w:lang w:eastAsia="zh-CN"/>
        </w:rPr>
      </w:pPr>
      <w:r>
        <w:rPr>
          <w:rFonts w:hint="eastAsia" w:ascii="宋体" w:hAnsi="宋体" w:cs="宋体"/>
          <w:b/>
          <w:bCs/>
          <w:color w:val="auto"/>
          <w:spacing w:val="0"/>
          <w:sz w:val="21"/>
          <w:lang w:eastAsia="zh-CN"/>
        </w:rPr>
        <w:t>注：1、认为本企业属于中小企业的，可按照《办法，财库〔2021〕6号》的规定出具《中小企业声明函》，享受相关扶持政策相关规定。</w:t>
      </w:r>
    </w:p>
    <w:p>
      <w:pPr>
        <w:pStyle w:val="10"/>
        <w:rPr>
          <w:rFonts w:hint="eastAsia" w:ascii="仿宋_GB2312" w:hAnsi="仿宋" w:eastAsia="仿宋_GB2312" w:cs="Times New Roman"/>
          <w:b/>
          <w:bCs/>
          <w:color w:val="auto"/>
          <w:sz w:val="32"/>
          <w:szCs w:val="32"/>
          <w:highlight w:val="none"/>
          <w:lang w:eastAsia="zh-CN"/>
        </w:rPr>
      </w:pPr>
      <w:r>
        <w:rPr>
          <w:rFonts w:hint="eastAsia" w:ascii="宋体" w:hAnsi="宋体" w:cs="宋体"/>
          <w:b/>
          <w:bCs/>
          <w:color w:val="auto"/>
          <w:spacing w:val="0"/>
          <w:sz w:val="21"/>
          <w:lang w:eastAsia="zh-CN"/>
        </w:rPr>
        <w:t>2、未按上述要求提供、填写的，评审时不予以考虑。</w:t>
      </w:r>
    </w:p>
    <w:p>
      <w:pPr>
        <w:pStyle w:val="10"/>
        <w:rPr>
          <w:rFonts w:hint="eastAsia" w:ascii="宋体" w:hAnsi="宋体" w:cs="宋体"/>
          <w:b/>
          <w:bCs/>
          <w:color w:val="auto"/>
          <w:spacing w:val="0"/>
          <w:sz w:val="21"/>
          <w:lang w:eastAsia="zh-CN"/>
        </w:rPr>
      </w:pPr>
      <w:r>
        <w:rPr>
          <w:rFonts w:hint="eastAsia" w:ascii="宋体" w:hAnsi="宋体" w:cs="宋体"/>
          <w:b/>
          <w:bCs/>
          <w:color w:val="auto"/>
          <w:spacing w:val="0"/>
          <w:sz w:val="21"/>
          <w:lang w:eastAsia="zh-CN"/>
        </w:rPr>
        <w:t>3、从业人员、营业收入、资产总额填报上一年度数据，无上一年度数据的新成立企业可不填报</w:t>
      </w:r>
    </w:p>
    <w:p>
      <w:pPr>
        <w:pStyle w:val="10"/>
        <w:rPr>
          <w:rFonts w:hint="default" w:ascii="宋体" w:hAnsi="宋体" w:cs="宋体"/>
          <w:b/>
          <w:bCs/>
          <w:color w:val="auto"/>
          <w:spacing w:val="0"/>
          <w:sz w:val="21"/>
          <w:lang w:val="en-US" w:eastAsia="zh-CN"/>
        </w:rPr>
      </w:pPr>
    </w:p>
    <w:p>
      <w:pPr>
        <w:adjustRightInd w:val="0"/>
        <w:snapToGrid w:val="0"/>
        <w:spacing w:line="360" w:lineRule="auto"/>
        <w:jc w:val="both"/>
        <w:rPr>
          <w:rFonts w:hint="eastAsia" w:ascii="仿宋_GB2312" w:hAnsi="仿宋" w:eastAsia="仿宋_GB2312" w:cs="Times New Roman"/>
          <w:b/>
          <w:color w:val="auto"/>
          <w:sz w:val="32"/>
          <w:szCs w:val="32"/>
          <w:highlight w:val="none"/>
          <w:lang w:eastAsia="zh-CN"/>
        </w:rPr>
      </w:pPr>
    </w:p>
    <w:p>
      <w:pPr>
        <w:adjustRightInd w:val="0"/>
        <w:snapToGrid w:val="0"/>
        <w:spacing w:line="360" w:lineRule="auto"/>
        <w:jc w:val="center"/>
        <w:rPr>
          <w:rFonts w:hint="eastAsia" w:ascii="仿宋_GB2312" w:hAnsi="仿宋" w:eastAsia="仿宋_GB2312" w:cs="Times New Roman"/>
          <w:color w:val="auto"/>
          <w:sz w:val="28"/>
          <w:szCs w:val="28"/>
          <w:highlight w:val="none"/>
        </w:rPr>
      </w:pPr>
      <w:r>
        <w:rPr>
          <w:rFonts w:hint="eastAsia" w:ascii="仿宋_GB2312" w:hAnsi="仿宋" w:eastAsia="仿宋_GB2312" w:cs="Times New Roman"/>
          <w:b/>
          <w:color w:val="auto"/>
          <w:sz w:val="32"/>
          <w:szCs w:val="32"/>
          <w:highlight w:val="none"/>
          <w:lang w:eastAsia="zh-CN"/>
        </w:rPr>
        <w:t>中小企业声明函（货物）</w:t>
      </w:r>
    </w:p>
    <w:p>
      <w:pPr>
        <w:pStyle w:val="21"/>
        <w:spacing w:line="540" w:lineRule="exact"/>
        <w:ind w:left="1" w:leftChars="0" w:firstLine="560" w:firstLineChars="200"/>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21"/>
        <w:numPr>
          <w:ilvl w:val="0"/>
          <w:numId w:val="0"/>
        </w:numPr>
        <w:spacing w:line="540" w:lineRule="exact"/>
        <w:ind w:leftChars="200"/>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lang w:val="en-US" w:eastAsia="zh-CN"/>
        </w:rPr>
        <w:t>1、</w:t>
      </w:r>
      <w:r>
        <w:rPr>
          <w:rFonts w:hint="eastAsia" w:ascii="仿宋_GB2312" w:hAnsi="仿宋" w:eastAsia="仿宋_GB2312" w:cs="Times New Roman"/>
          <w:sz w:val="28"/>
          <w:szCs w:val="28"/>
          <w:highlight w:val="none"/>
          <w:u w:val="single"/>
        </w:rPr>
        <w:t>（标的名称），属于（采购文件中明确的所属行业）；承建（承接）企业为（企业名称），从业人员人，营业收入为＿万元，资产总额为万元，属于（中型企业、小型企业、微型企业）；</w:t>
      </w:r>
    </w:p>
    <w:p>
      <w:pPr>
        <w:pStyle w:val="21"/>
        <w:numPr>
          <w:ilvl w:val="0"/>
          <w:numId w:val="0"/>
        </w:numPr>
        <w:spacing w:line="540" w:lineRule="exact"/>
        <w:ind w:leftChars="200"/>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lang w:val="en-US" w:eastAsia="zh-CN"/>
        </w:rPr>
        <w:t>2、</w:t>
      </w:r>
      <w:r>
        <w:rPr>
          <w:rFonts w:hint="eastAsia" w:ascii="仿宋_GB2312" w:hAnsi="仿宋" w:eastAsia="仿宋_GB2312" w:cs="Times New Roman"/>
          <w:sz w:val="28"/>
          <w:szCs w:val="28"/>
          <w:highlight w:val="none"/>
          <w:u w:val="single"/>
        </w:rPr>
        <w:t>（标的名称），属于（采购文件中明确的所属行业）；承建（承接）企业为（企业名称），从业人员人，营业收入为＿万元，资产总额为万元，属于（中型企业、小型企业、微型企业）；</w:t>
      </w:r>
    </w:p>
    <w:p>
      <w:pPr>
        <w:pStyle w:val="21"/>
        <w:numPr>
          <w:ilvl w:val="0"/>
          <w:numId w:val="0"/>
        </w:numPr>
        <w:spacing w:line="540" w:lineRule="exact"/>
        <w:ind w:leftChars="200" w:firstLine="560" w:firstLineChars="200"/>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以上企业，不属于大企业的分支机构，不存在控股股东为大企业的情形，也不存在与大企业的负责人为同一人的情形。</w:t>
      </w:r>
    </w:p>
    <w:p>
      <w:pPr>
        <w:pStyle w:val="21"/>
        <w:numPr>
          <w:ilvl w:val="0"/>
          <w:numId w:val="0"/>
        </w:numPr>
        <w:spacing w:line="540" w:lineRule="exact"/>
        <w:ind w:leftChars="200"/>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本企业对上述声明内容的真实性负责。如有虚假，将依法承担相应责任。</w:t>
      </w:r>
    </w:p>
    <w:p>
      <w:pPr>
        <w:jc w:val="both"/>
        <w:rPr>
          <w:rFonts w:hint="eastAsia" w:ascii="宋体" w:hAnsi="宋体" w:cs="宋体"/>
          <w:b/>
          <w:bCs/>
          <w:color w:val="auto"/>
          <w:sz w:val="36"/>
          <w:szCs w:val="36"/>
          <w:lang w:val="en-US" w:eastAsia="zh-CN"/>
        </w:rPr>
      </w:pPr>
    </w:p>
    <w:p>
      <w:pPr>
        <w:pStyle w:val="21"/>
        <w:numPr>
          <w:ilvl w:val="0"/>
          <w:numId w:val="0"/>
        </w:numPr>
        <w:spacing w:line="540" w:lineRule="exact"/>
        <w:ind w:leftChars="200"/>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企业名称（盖章）：</w:t>
      </w:r>
    </w:p>
    <w:p>
      <w:pPr>
        <w:pStyle w:val="21"/>
        <w:numPr>
          <w:ilvl w:val="0"/>
          <w:numId w:val="0"/>
        </w:numPr>
        <w:spacing w:line="540" w:lineRule="exact"/>
        <w:ind w:firstLine="1680" w:firstLineChars="600"/>
        <w:rPr>
          <w:rFonts w:ascii="宋体" w:hAnsi="宋体" w:cs="宋体"/>
          <w:color w:val="000000"/>
          <w:spacing w:val="0"/>
          <w:sz w:val="24"/>
        </w:rPr>
      </w:pPr>
      <w:r>
        <w:rPr>
          <w:rFonts w:hint="eastAsia" w:ascii="仿宋_GB2312" w:hAnsi="仿宋" w:eastAsia="仿宋_GB2312" w:cs="Times New Roman"/>
          <w:sz w:val="28"/>
          <w:szCs w:val="28"/>
          <w:highlight w:val="none"/>
        </w:rPr>
        <w:t>日</w:t>
      </w:r>
      <w:r>
        <w:rPr>
          <w:rFonts w:hint="eastAsia" w:ascii="仿宋_GB2312" w:hAnsi="仿宋" w:eastAsia="仿宋_GB2312" w:cs="Times New Roman"/>
          <w:sz w:val="28"/>
          <w:szCs w:val="28"/>
          <w:highlight w:val="none"/>
          <w:lang w:val="en-US" w:eastAsia="zh-CN"/>
        </w:rPr>
        <w:t xml:space="preserve"> </w:t>
      </w:r>
      <w:r>
        <w:rPr>
          <w:rFonts w:hint="eastAsia" w:ascii="仿宋_GB2312" w:hAnsi="仿宋" w:eastAsia="仿宋_GB2312" w:cs="Times New Roman"/>
          <w:sz w:val="28"/>
          <w:szCs w:val="28"/>
          <w:highlight w:val="none"/>
        </w:rPr>
        <w:t xml:space="preserve"> 期：</w:t>
      </w:r>
    </w:p>
    <w:p>
      <w:pPr>
        <w:pStyle w:val="9"/>
        <w:rPr>
          <w:rFonts w:ascii="宋体" w:hAnsi="宋体" w:cs="宋体"/>
          <w:color w:val="000000"/>
          <w:spacing w:val="0"/>
          <w:sz w:val="24"/>
        </w:rPr>
      </w:pPr>
    </w:p>
    <w:p>
      <w:pPr>
        <w:pStyle w:val="10"/>
        <w:rPr>
          <w:rFonts w:hint="eastAsia" w:ascii="宋体" w:hAnsi="宋体" w:cs="宋体"/>
          <w:b/>
          <w:bCs/>
          <w:color w:val="auto"/>
          <w:spacing w:val="0"/>
          <w:sz w:val="21"/>
          <w:lang w:eastAsia="zh-CN"/>
        </w:rPr>
      </w:pPr>
      <w:r>
        <w:rPr>
          <w:rFonts w:hint="eastAsia" w:ascii="宋体" w:hAnsi="宋体" w:cs="宋体"/>
          <w:b/>
          <w:bCs/>
          <w:color w:val="auto"/>
          <w:spacing w:val="0"/>
          <w:sz w:val="21"/>
          <w:lang w:eastAsia="zh-CN"/>
        </w:rPr>
        <w:t>注：1、认为本企业属于中小企业的，可按照《办法，财库〔2021〕6号》的规定出具《中小企业声明函》，享受相关扶持政策相关规定。</w:t>
      </w:r>
    </w:p>
    <w:p>
      <w:pPr>
        <w:pStyle w:val="10"/>
        <w:rPr>
          <w:rFonts w:hint="eastAsia" w:ascii="仿宋_GB2312" w:hAnsi="仿宋" w:eastAsia="仿宋_GB2312" w:cs="Times New Roman"/>
          <w:b/>
          <w:bCs/>
          <w:color w:val="auto"/>
          <w:sz w:val="32"/>
          <w:szCs w:val="32"/>
          <w:highlight w:val="none"/>
          <w:lang w:eastAsia="zh-CN"/>
        </w:rPr>
      </w:pPr>
      <w:r>
        <w:rPr>
          <w:rFonts w:hint="eastAsia" w:ascii="宋体" w:hAnsi="宋体" w:cs="宋体"/>
          <w:b/>
          <w:bCs/>
          <w:color w:val="auto"/>
          <w:spacing w:val="0"/>
          <w:sz w:val="21"/>
          <w:lang w:eastAsia="zh-CN"/>
        </w:rPr>
        <w:t>2、未按上述要求提供、填写的，评审时不予以考虑。</w:t>
      </w:r>
    </w:p>
    <w:p>
      <w:pPr>
        <w:pStyle w:val="10"/>
        <w:rPr>
          <w:rFonts w:hint="eastAsia" w:ascii="宋体" w:hAnsi="宋体" w:cs="宋体"/>
          <w:b/>
          <w:bCs/>
          <w:color w:val="auto"/>
          <w:spacing w:val="0"/>
          <w:sz w:val="21"/>
          <w:lang w:eastAsia="zh-CN"/>
        </w:rPr>
      </w:pPr>
      <w:r>
        <w:rPr>
          <w:rFonts w:hint="eastAsia" w:ascii="宋体" w:hAnsi="宋体" w:cs="宋体"/>
          <w:b/>
          <w:bCs/>
          <w:color w:val="auto"/>
          <w:spacing w:val="0"/>
          <w:sz w:val="21"/>
          <w:lang w:eastAsia="zh-CN"/>
        </w:rPr>
        <w:t>3、从业人员、营业收入、资产总额填报上一年度数据，无上一年度数据的新成立企业可不填报</w:t>
      </w:r>
    </w:p>
    <w:p>
      <w:pPr>
        <w:pStyle w:val="10"/>
        <w:rPr>
          <w:rFonts w:hint="eastAsia" w:ascii="宋体" w:hAnsi="宋体" w:cs="宋体"/>
          <w:b/>
          <w:bCs/>
          <w:color w:val="auto"/>
          <w:spacing w:val="0"/>
          <w:sz w:val="21"/>
          <w:lang w:val="en-US" w:eastAsia="zh-CN"/>
        </w:rPr>
      </w:pPr>
      <w:r>
        <w:rPr>
          <w:rFonts w:hint="eastAsia" w:ascii="宋体" w:hAnsi="宋体" w:cs="宋体"/>
          <w:b/>
          <w:bCs/>
          <w:color w:val="auto"/>
          <w:spacing w:val="0"/>
          <w:sz w:val="21"/>
          <w:lang w:val="en-US" w:eastAsia="zh-CN"/>
        </w:rPr>
        <w:t>4、货物类项目，中小企业声明是填写货物制造商信息。</w:t>
      </w:r>
    </w:p>
    <w:p>
      <w:pPr>
        <w:pStyle w:val="10"/>
        <w:rPr>
          <w:rFonts w:hint="eastAsia"/>
          <w:color w:val="0000FF"/>
          <w:lang w:val="en-US" w:eastAsia="zh-CN"/>
        </w:rPr>
        <w:sectPr>
          <w:headerReference r:id="rId3" w:type="default"/>
          <w:footerReference r:id="rId4" w:type="default"/>
          <w:pgSz w:w="11907" w:h="16840"/>
          <w:pgMar w:top="1247" w:right="1418" w:bottom="1247" w:left="1797" w:header="720" w:footer="720" w:gutter="0"/>
          <w:pgNumType w:fmt="decimal"/>
          <w:cols w:space="720" w:num="1"/>
          <w:docGrid w:linePitch="462" w:charSpace="-4266"/>
        </w:sectPr>
      </w:pPr>
    </w:p>
    <w:p>
      <w:pPr>
        <w:adjustRightInd w:val="0"/>
        <w:snapToGrid w:val="0"/>
        <w:spacing w:line="360" w:lineRule="auto"/>
        <w:jc w:val="both"/>
        <w:rPr>
          <w:rFonts w:hint="eastAsia" w:ascii="仿宋_GB2312" w:hAnsi="仿宋" w:eastAsia="仿宋_GB2312"/>
          <w:b/>
          <w:sz w:val="32"/>
          <w:szCs w:val="32"/>
          <w:highlight w:val="none"/>
          <w:lang w:val="en-US" w:eastAsia="zh-CN"/>
        </w:rPr>
      </w:pPr>
      <w:r>
        <w:rPr>
          <w:rFonts w:hint="eastAsia" w:ascii="仿宋_GB2312" w:hAnsi="仿宋" w:eastAsia="仿宋_GB2312"/>
          <w:b/>
          <w:sz w:val="32"/>
          <w:szCs w:val="32"/>
          <w:highlight w:val="none"/>
          <w:lang w:eastAsia="zh-CN"/>
        </w:rPr>
        <w:t>附件：</w:t>
      </w:r>
      <w:r>
        <w:rPr>
          <w:rFonts w:hint="eastAsia" w:ascii="仿宋_GB2312" w:hAnsi="仿宋" w:eastAsia="仿宋_GB2312"/>
          <w:b/>
          <w:sz w:val="32"/>
          <w:szCs w:val="32"/>
          <w:highlight w:val="none"/>
          <w:lang w:val="en-US" w:eastAsia="zh-CN"/>
        </w:rPr>
        <w:t>1</w:t>
      </w:r>
    </w:p>
    <w:p>
      <w:pPr>
        <w:widowControl/>
        <w:spacing w:before="75" w:after="75" w:line="480" w:lineRule="atLeast"/>
        <w:ind w:firstLine="480"/>
        <w:jc w:val="center"/>
        <w:rPr>
          <w:rFonts w:ascii="Arial" w:hAnsi="Arial" w:cs="Arial"/>
          <w:b/>
          <w:bCs/>
          <w:sz w:val="27"/>
          <w:szCs w:val="27"/>
        </w:rPr>
      </w:pPr>
      <w:r>
        <w:rPr>
          <w:rFonts w:hint="eastAsia" w:ascii="仿宋_GB2312" w:hAnsi="仿宋" w:eastAsia="仿宋_GB2312" w:cs="Times New Roman"/>
          <w:b/>
          <w:sz w:val="32"/>
          <w:szCs w:val="32"/>
          <w:highlight w:val="none"/>
          <w:lang w:eastAsia="zh-CN"/>
        </w:rPr>
        <w:t>监狱企业声明函（如有）</w:t>
      </w:r>
      <w:r>
        <w:rPr>
          <w:rFonts w:hint="eastAsia" w:ascii="Arial" w:hAnsi="Arial" w:cs="Arial"/>
          <w:b/>
          <w:bCs/>
          <w:sz w:val="27"/>
          <w:szCs w:val="27"/>
        </w:rPr>
        <w:t xml:space="preserve"> </w:t>
      </w:r>
    </w:p>
    <w:p>
      <w:pPr>
        <w:pStyle w:val="21"/>
        <w:spacing w:line="540" w:lineRule="exact"/>
        <w:ind w:left="1" w:leftChars="0" w:firstLine="560" w:firstLineChars="200"/>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本单位郑重声明，本单位在参加（采购人名称）的（招标项目名称）项目，本单位□是/□否属于监狱企业，后附省级以上监狱管理局、戒毒管理局（含新疆生产建设兵团）出具的属于监狱企业的证明文件，采购活动提供以下监狱企业 制造的货物（或监狱企业承担的工程、或监狱企业承接的服务），具体情况如下：（按照实际情况勾选或填空）</w:t>
      </w:r>
    </w:p>
    <w:p>
      <w:pPr>
        <w:pStyle w:val="21"/>
        <w:spacing w:line="540" w:lineRule="exact"/>
        <w:ind w:left="1" w:leftChars="0" w:firstLine="560" w:firstLineChars="200"/>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（1）□（制造商名称）属于监狱企业，后附省级以上监狱管理局、戒毒管理 局（含新疆生产建设兵团）出具的属于监狱企业的证明文件。</w:t>
      </w:r>
    </w:p>
    <w:p>
      <w:pPr>
        <w:pStyle w:val="21"/>
        <w:spacing w:line="540" w:lineRule="exact"/>
        <w:ind w:left="1" w:leftChars="0" w:firstLine="560" w:firstLineChars="200"/>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（2）□（制造商名称）属于监狱企业并作为联合体一方，其提供协议合同 金额占到共同投标协议合同总金额的比例为      。后附省级以上监狱管理局、戒毒管理局（含新疆生产建设兵团）出具的属于监狱企业的证明文件。</w:t>
      </w:r>
    </w:p>
    <w:p>
      <w:pPr>
        <w:pStyle w:val="21"/>
        <w:spacing w:line="540" w:lineRule="exact"/>
        <w:ind w:left="1" w:leftChars="0" w:firstLine="560" w:firstLineChars="200"/>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（3）□（制造商名称）属于监狱企业并作为分包方，其提供协议合同金额 占到分包意向协议合同总金额的比例为      。后附省级以上监狱管理局、戒 毒管理局（含新疆生产建设兵团）出具的属于监狱企业的证明文件。</w:t>
      </w:r>
    </w:p>
    <w:p>
      <w:pPr>
        <w:pStyle w:val="21"/>
        <w:spacing w:line="540" w:lineRule="exact"/>
        <w:ind w:left="1" w:leftChars="0" w:firstLine="560" w:firstLineChars="200"/>
        <w:rPr>
          <w:rFonts w:hint="eastAsia" w:ascii="仿宋_GB2312" w:hAnsi="仿宋" w:eastAsia="仿宋_GB2312" w:cs="Times New Roman"/>
          <w:sz w:val="28"/>
          <w:szCs w:val="28"/>
          <w:highlight w:val="none"/>
          <w:lang w:eastAsia="zh-CN"/>
        </w:rPr>
      </w:pPr>
      <w:r>
        <w:rPr>
          <w:rFonts w:hint="eastAsia" w:ascii="仿宋_GB2312" w:hAnsi="仿宋" w:eastAsia="仿宋_GB2312" w:cs="Times New Roman"/>
          <w:sz w:val="28"/>
          <w:szCs w:val="28"/>
          <w:highlight w:val="none"/>
        </w:rPr>
        <w:t>本单位对上述声明的真实性负责。如有虚假，将依法承担相应责任。</w:t>
      </w:r>
    </w:p>
    <w:p>
      <w:pPr>
        <w:pStyle w:val="21"/>
        <w:spacing w:line="540" w:lineRule="exact"/>
        <w:ind w:firstLine="1400" w:firstLineChars="500"/>
        <w:rPr>
          <w:rFonts w:hint="eastAsia" w:ascii="仿宋_GB2312" w:hAnsi="仿宋" w:eastAsia="仿宋_GB2312"/>
          <w:sz w:val="28"/>
          <w:szCs w:val="28"/>
          <w:highlight w:val="none"/>
          <w:lang w:eastAsia="zh-CN"/>
        </w:rPr>
      </w:pPr>
    </w:p>
    <w:p>
      <w:pPr>
        <w:pStyle w:val="21"/>
        <w:spacing w:line="540" w:lineRule="exact"/>
        <w:ind w:firstLine="1400" w:firstLineChars="500"/>
        <w:rPr>
          <w:rFonts w:hint="eastAsia" w:ascii="仿宋_GB2312" w:hAnsi="仿宋" w:eastAsia="仿宋_GB2312"/>
          <w:sz w:val="28"/>
          <w:szCs w:val="28"/>
          <w:highlight w:val="none"/>
          <w:lang w:eastAsia="zh-CN"/>
        </w:rPr>
      </w:pPr>
      <w:r>
        <w:rPr>
          <w:rFonts w:hint="eastAsia" w:ascii="仿宋_GB2312" w:hAnsi="仿宋" w:eastAsia="仿宋_GB2312"/>
          <w:sz w:val="28"/>
          <w:szCs w:val="28"/>
          <w:highlight w:val="none"/>
          <w:lang w:eastAsia="zh-CN"/>
        </w:rPr>
        <w:t>单位名称（盖公章）：</w:t>
      </w:r>
    </w:p>
    <w:p>
      <w:pPr>
        <w:pStyle w:val="21"/>
        <w:spacing w:line="540" w:lineRule="exact"/>
        <w:ind w:left="1" w:leftChars="0" w:firstLine="3080" w:firstLineChars="1100"/>
        <w:rPr>
          <w:rFonts w:hint="eastAsia" w:ascii="仿宋_GB2312" w:hAnsi="仿宋" w:eastAsia="仿宋_GB2312"/>
          <w:sz w:val="28"/>
          <w:szCs w:val="28"/>
          <w:highlight w:val="none"/>
          <w:lang w:eastAsia="zh-CN"/>
        </w:rPr>
      </w:pPr>
      <w:r>
        <w:rPr>
          <w:rFonts w:hint="eastAsia" w:ascii="仿宋_GB2312" w:hAnsi="仿宋" w:eastAsia="仿宋_GB2312"/>
          <w:sz w:val="28"/>
          <w:szCs w:val="28"/>
          <w:highlight w:val="none"/>
          <w:lang w:eastAsia="zh-CN"/>
        </w:rPr>
        <w:t xml:space="preserve">日  </w:t>
      </w:r>
      <w:r>
        <w:rPr>
          <w:rFonts w:hint="eastAsia" w:ascii="仿宋_GB2312" w:hAnsi="仿宋" w:eastAsia="仿宋_GB2312"/>
          <w:sz w:val="28"/>
          <w:szCs w:val="28"/>
          <w:highlight w:val="none"/>
          <w:lang w:val="en-US" w:eastAsia="zh-CN"/>
        </w:rPr>
        <w:t xml:space="preserve"> </w:t>
      </w:r>
      <w:r>
        <w:rPr>
          <w:rFonts w:hint="eastAsia" w:ascii="仿宋_GB2312" w:hAnsi="仿宋" w:eastAsia="仿宋_GB2312"/>
          <w:sz w:val="28"/>
          <w:szCs w:val="28"/>
          <w:highlight w:val="none"/>
          <w:lang w:eastAsia="zh-CN"/>
        </w:rPr>
        <w:t xml:space="preserve">  期： </w:t>
      </w:r>
    </w:p>
    <w:p>
      <w:pPr>
        <w:pStyle w:val="21"/>
        <w:spacing w:line="540" w:lineRule="exact"/>
        <w:ind w:left="1" w:leftChars="0" w:firstLine="560" w:firstLineChars="200"/>
        <w:rPr>
          <w:rFonts w:hint="eastAsia" w:ascii="仿宋_GB2312" w:hAnsi="仿宋" w:eastAsia="仿宋_GB2312" w:cs="Times New Roman"/>
          <w:sz w:val="28"/>
          <w:szCs w:val="28"/>
          <w:highlight w:val="none"/>
          <w:lang w:eastAsia="zh-CN"/>
        </w:rPr>
      </w:pPr>
      <w:r>
        <w:rPr>
          <w:rFonts w:hint="eastAsia" w:ascii="仿宋_GB2312" w:hAnsi="仿宋" w:eastAsia="仿宋_GB2312" w:cs="Times New Roman"/>
          <w:sz w:val="28"/>
          <w:szCs w:val="28"/>
          <w:highlight w:val="none"/>
        </w:rPr>
        <w:t>注：监狱企业视同为小型、微型企业</w:t>
      </w:r>
    </w:p>
    <w:p>
      <w:pPr>
        <w:adjustRightInd w:val="0"/>
        <w:snapToGrid w:val="0"/>
        <w:spacing w:line="360" w:lineRule="auto"/>
        <w:rPr>
          <w:rFonts w:hint="eastAsia" w:ascii="仿宋_GB2312" w:hAnsi="仿宋" w:eastAsia="仿宋_GB2312"/>
          <w:b/>
          <w:sz w:val="32"/>
          <w:szCs w:val="32"/>
          <w:highlight w:val="none"/>
          <w:lang w:eastAsia="zh-CN"/>
        </w:rPr>
      </w:pPr>
    </w:p>
    <w:p>
      <w:pPr>
        <w:adjustRightInd w:val="0"/>
        <w:snapToGrid w:val="0"/>
        <w:spacing w:line="360" w:lineRule="auto"/>
        <w:rPr>
          <w:rFonts w:hint="eastAsia" w:ascii="仿宋_GB2312" w:hAnsi="仿宋" w:eastAsia="仿宋_GB2312"/>
          <w:b/>
          <w:sz w:val="32"/>
          <w:szCs w:val="32"/>
          <w:highlight w:val="none"/>
          <w:lang w:eastAsia="zh-CN"/>
        </w:rPr>
      </w:pPr>
    </w:p>
    <w:p>
      <w:pPr>
        <w:adjustRightInd w:val="0"/>
        <w:snapToGrid w:val="0"/>
        <w:spacing w:line="360" w:lineRule="auto"/>
        <w:rPr>
          <w:rFonts w:hint="eastAsia" w:ascii="仿宋_GB2312" w:hAnsi="仿宋" w:eastAsia="仿宋_GB2312"/>
          <w:b/>
          <w:sz w:val="32"/>
          <w:szCs w:val="32"/>
          <w:highlight w:val="none"/>
          <w:lang w:val="en-US" w:eastAsia="zh-CN"/>
        </w:rPr>
      </w:pPr>
      <w:r>
        <w:rPr>
          <w:rFonts w:hint="eastAsia" w:ascii="仿宋_GB2312" w:hAnsi="仿宋" w:eastAsia="仿宋_GB2312"/>
          <w:b/>
          <w:sz w:val="32"/>
          <w:szCs w:val="32"/>
          <w:highlight w:val="none"/>
          <w:lang w:eastAsia="zh-CN"/>
        </w:rPr>
        <w:t>附件：</w:t>
      </w:r>
      <w:r>
        <w:rPr>
          <w:rFonts w:hint="eastAsia" w:ascii="仿宋_GB2312" w:hAnsi="仿宋" w:eastAsia="仿宋_GB2312"/>
          <w:b/>
          <w:sz w:val="32"/>
          <w:szCs w:val="32"/>
          <w:highlight w:val="none"/>
          <w:lang w:val="en-US" w:eastAsia="zh-CN"/>
        </w:rPr>
        <w:t>2</w:t>
      </w:r>
    </w:p>
    <w:p>
      <w:pPr>
        <w:adjustRightInd w:val="0"/>
        <w:snapToGrid w:val="0"/>
        <w:spacing w:line="360" w:lineRule="auto"/>
        <w:ind w:firstLine="2570" w:firstLineChars="800"/>
        <w:rPr>
          <w:rFonts w:hint="eastAsia" w:ascii="仿宋_GB2312" w:hAnsi="仿宋" w:eastAsia="仿宋_GB2312"/>
          <w:b/>
          <w:sz w:val="32"/>
          <w:szCs w:val="32"/>
          <w:highlight w:val="none"/>
          <w:lang w:val="en-US" w:eastAsia="zh-CN"/>
        </w:rPr>
      </w:pPr>
      <w:r>
        <w:rPr>
          <w:rFonts w:hint="eastAsia" w:ascii="仿宋_GB2312" w:hAnsi="仿宋" w:eastAsia="仿宋_GB2312"/>
          <w:b/>
          <w:sz w:val="32"/>
          <w:szCs w:val="32"/>
          <w:highlight w:val="none"/>
          <w:lang w:eastAsia="zh-CN"/>
        </w:rPr>
        <w:t>残疾人福利性单位声明函</w:t>
      </w:r>
      <w:r>
        <w:rPr>
          <w:rFonts w:hint="eastAsia" w:ascii="仿宋_GB2312" w:hAnsi="仿宋" w:eastAsia="仿宋_GB2312"/>
          <w:b/>
          <w:sz w:val="32"/>
          <w:szCs w:val="32"/>
          <w:highlight w:val="none"/>
          <w:lang w:val="en-US" w:eastAsia="zh-CN"/>
        </w:rPr>
        <w:t>(如有）</w:t>
      </w:r>
    </w:p>
    <w:p>
      <w:pPr>
        <w:adjustRightInd w:val="0"/>
        <w:snapToGrid w:val="0"/>
        <w:spacing w:line="360" w:lineRule="auto"/>
        <w:jc w:val="center"/>
        <w:rPr>
          <w:rFonts w:hint="eastAsia" w:ascii="仿宋_GB2312" w:hAnsi="宋体" w:eastAsia="仿宋_GB2312"/>
          <w:b/>
          <w:color w:val="auto"/>
          <w:sz w:val="24"/>
          <w:highlight w:val="none"/>
          <w:u w:val="single"/>
          <w:lang w:eastAsia="zh-CN"/>
        </w:rPr>
      </w:pPr>
    </w:p>
    <w:p>
      <w:pPr>
        <w:pStyle w:val="21"/>
        <w:spacing w:line="540" w:lineRule="exact"/>
        <w:ind w:left="1" w:leftChars="0" w:firstLine="560" w:firstLineChars="200"/>
        <w:rPr>
          <w:rFonts w:hint="eastAsia" w:ascii="仿宋_GB2312" w:hAnsi="仿宋" w:eastAsia="仿宋_GB2312"/>
          <w:sz w:val="28"/>
          <w:szCs w:val="28"/>
          <w:highlight w:val="none"/>
          <w:lang w:eastAsia="zh-CN"/>
        </w:rPr>
      </w:pPr>
      <w:r>
        <w:rPr>
          <w:rFonts w:hint="eastAsia" w:ascii="仿宋_GB2312" w:hAnsi="仿宋" w:eastAsia="仿宋_GB2312"/>
          <w:sz w:val="28"/>
          <w:szCs w:val="28"/>
          <w:highlight w:val="none"/>
          <w:lang w:eastAsia="zh-CN"/>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21"/>
        <w:spacing w:line="540" w:lineRule="exact"/>
        <w:ind w:left="1" w:leftChars="0" w:firstLine="560" w:firstLineChars="200"/>
        <w:rPr>
          <w:rFonts w:hint="eastAsia" w:ascii="仿宋_GB2312" w:hAnsi="仿宋" w:eastAsia="仿宋_GB2312"/>
          <w:sz w:val="28"/>
          <w:szCs w:val="28"/>
          <w:highlight w:val="none"/>
          <w:lang w:eastAsia="zh-CN"/>
        </w:rPr>
      </w:pPr>
      <w:r>
        <w:rPr>
          <w:rFonts w:hint="eastAsia" w:ascii="仿宋_GB2312" w:hAnsi="仿宋" w:eastAsia="仿宋_GB2312"/>
          <w:sz w:val="28"/>
          <w:szCs w:val="28"/>
          <w:highlight w:val="none"/>
          <w:lang w:eastAsia="zh-CN"/>
        </w:rPr>
        <w:t>本单位对上述声明的真实性负责。如有虚假，将依法承担相应责任。</w:t>
      </w:r>
    </w:p>
    <w:p>
      <w:pPr>
        <w:pStyle w:val="21"/>
        <w:spacing w:line="540" w:lineRule="exact"/>
        <w:ind w:left="1" w:leftChars="0" w:firstLine="560" w:firstLineChars="200"/>
        <w:rPr>
          <w:rFonts w:hint="eastAsia" w:ascii="仿宋_GB2312" w:hAnsi="仿宋" w:eastAsia="仿宋_GB2312"/>
          <w:sz w:val="28"/>
          <w:szCs w:val="28"/>
          <w:highlight w:val="none"/>
          <w:lang w:eastAsia="zh-CN"/>
        </w:rPr>
      </w:pPr>
    </w:p>
    <w:p>
      <w:pPr>
        <w:pStyle w:val="21"/>
        <w:spacing w:line="540" w:lineRule="exact"/>
        <w:ind w:left="1" w:leftChars="0" w:firstLine="560" w:firstLineChars="200"/>
        <w:rPr>
          <w:rFonts w:hint="eastAsia" w:ascii="仿宋_GB2312" w:hAnsi="仿宋" w:eastAsia="仿宋_GB2312"/>
          <w:sz w:val="28"/>
          <w:szCs w:val="28"/>
          <w:highlight w:val="none"/>
          <w:lang w:eastAsia="zh-CN"/>
        </w:rPr>
      </w:pPr>
      <w:r>
        <w:rPr>
          <w:rFonts w:hint="eastAsia" w:ascii="仿宋_GB2312" w:hAnsi="仿宋" w:eastAsia="仿宋_GB2312"/>
          <w:sz w:val="28"/>
          <w:szCs w:val="28"/>
          <w:highlight w:val="none"/>
          <w:lang w:eastAsia="zh-CN"/>
        </w:rPr>
        <w:t>供应商名称（盖章）：</w:t>
      </w:r>
    </w:p>
    <w:p>
      <w:pPr>
        <w:pStyle w:val="21"/>
        <w:spacing w:line="540" w:lineRule="exact"/>
        <w:rPr>
          <w:rFonts w:hint="eastAsia" w:ascii="仿宋_GB2312" w:hAnsi="仿宋" w:eastAsia="仿宋_GB2312"/>
          <w:sz w:val="28"/>
          <w:szCs w:val="28"/>
          <w:highlight w:val="none"/>
          <w:lang w:eastAsia="zh-CN"/>
        </w:rPr>
      </w:pPr>
      <w:r>
        <w:rPr>
          <w:rFonts w:hint="eastAsia" w:ascii="仿宋_GB2312" w:hAnsi="仿宋" w:eastAsia="仿宋_GB2312"/>
          <w:sz w:val="28"/>
          <w:szCs w:val="28"/>
          <w:highlight w:val="none"/>
          <w:lang w:eastAsia="zh-CN"/>
        </w:rPr>
        <w:t xml:space="preserve"> 日    期：</w:t>
      </w:r>
    </w:p>
    <w:p>
      <w:pPr>
        <w:adjustRightInd w:val="0"/>
        <w:snapToGrid w:val="0"/>
        <w:spacing w:line="360" w:lineRule="auto"/>
        <w:jc w:val="center"/>
        <w:rPr>
          <w:rFonts w:hint="eastAsia" w:ascii="仿宋_GB2312" w:hAnsi="宋体" w:eastAsia="仿宋_GB2312"/>
          <w:b/>
          <w:color w:val="auto"/>
          <w:sz w:val="24"/>
          <w:highlight w:val="none"/>
          <w:u w:val="single"/>
          <w:lang w:eastAsia="zh-CN"/>
        </w:rPr>
      </w:pPr>
    </w:p>
    <w:p>
      <w:pPr>
        <w:pStyle w:val="21"/>
        <w:spacing w:line="540" w:lineRule="exact"/>
        <w:ind w:left="1" w:leftChars="0" w:firstLine="560" w:firstLineChars="200"/>
        <w:rPr>
          <w:rFonts w:hint="eastAsia" w:ascii="仿宋_GB2312" w:hAnsi="仿宋" w:eastAsia="仿宋_GB2312"/>
          <w:sz w:val="28"/>
          <w:szCs w:val="28"/>
          <w:highlight w:val="none"/>
          <w:lang w:eastAsia="zh-CN"/>
        </w:rPr>
      </w:pPr>
      <w:r>
        <w:rPr>
          <w:rFonts w:hint="eastAsia" w:ascii="仿宋_GB2312" w:hAnsi="仿宋" w:eastAsia="仿宋_GB2312"/>
          <w:sz w:val="28"/>
          <w:szCs w:val="28"/>
          <w:highlight w:val="none"/>
          <w:lang w:eastAsia="zh-CN"/>
        </w:rPr>
        <w:t>注：残疾人福利性单位视同为小型、微型企业</w:t>
      </w:r>
    </w:p>
    <w:p>
      <w:pPr>
        <w:pStyle w:val="14"/>
        <w:rPr>
          <w:rFonts w:hint="eastAsia" w:ascii="仿宋_GB2312" w:hAnsi="宋体" w:eastAsia="仿宋_GB2312"/>
          <w:b/>
          <w:color w:val="auto"/>
          <w:sz w:val="24"/>
          <w:highlight w:val="none"/>
          <w:u w:val="single"/>
          <w:lang w:eastAsia="zh-CN"/>
        </w:rPr>
      </w:pPr>
    </w:p>
    <w:p>
      <w:pPr>
        <w:pStyle w:val="5"/>
        <w:rPr>
          <w:rFonts w:hint="eastAsia"/>
          <w:lang w:eastAsia="zh-CN"/>
        </w:rPr>
      </w:pPr>
    </w:p>
    <w:p>
      <w:pPr>
        <w:pStyle w:val="21"/>
        <w:spacing w:line="540" w:lineRule="exact"/>
        <w:ind w:left="1" w:leftChars="0" w:firstLine="562" w:firstLineChars="200"/>
        <w:rPr>
          <w:rFonts w:hint="eastAsia" w:ascii="仿宋_GB2312" w:hAnsi="仿宋" w:eastAsia="仿宋_GB2312"/>
          <w:b/>
          <w:bCs/>
          <w:sz w:val="28"/>
          <w:szCs w:val="28"/>
          <w:highlight w:val="none"/>
          <w:u w:val="single"/>
          <w:lang w:eastAsia="zh-CN"/>
        </w:rPr>
      </w:pPr>
      <w:r>
        <w:rPr>
          <w:rFonts w:hint="eastAsia" w:ascii="仿宋_GB2312" w:hAnsi="仿宋" w:eastAsia="仿宋_GB2312"/>
          <w:b/>
          <w:bCs/>
          <w:sz w:val="28"/>
          <w:szCs w:val="28"/>
          <w:highlight w:val="none"/>
          <w:u w:val="single"/>
          <w:lang w:eastAsia="zh-CN"/>
        </w:rPr>
        <w:t>注：中小企业声明函、附件</w:t>
      </w:r>
      <w:r>
        <w:rPr>
          <w:rFonts w:hint="eastAsia" w:ascii="仿宋_GB2312" w:hAnsi="仿宋" w:eastAsia="仿宋_GB2312"/>
          <w:b/>
          <w:bCs/>
          <w:sz w:val="28"/>
          <w:szCs w:val="28"/>
          <w:highlight w:val="none"/>
          <w:u w:val="single"/>
          <w:lang w:val="en-US" w:eastAsia="zh-CN"/>
        </w:rPr>
        <w:t>1、附件2</w:t>
      </w:r>
      <w:r>
        <w:rPr>
          <w:rFonts w:hint="eastAsia" w:ascii="仿宋_GB2312" w:hAnsi="仿宋" w:eastAsia="仿宋_GB2312"/>
          <w:b/>
          <w:bCs/>
          <w:sz w:val="28"/>
          <w:szCs w:val="28"/>
          <w:highlight w:val="none"/>
          <w:u w:val="single"/>
          <w:lang w:eastAsia="zh-CN"/>
        </w:rPr>
        <w:t>供应商根据情况自行选择，不享受相关政策的供应商无需提供。</w:t>
      </w:r>
    </w:p>
    <w:p>
      <w:pPr>
        <w:pStyle w:val="21"/>
        <w:spacing w:line="540" w:lineRule="exact"/>
        <w:ind w:left="1" w:leftChars="0" w:firstLine="562" w:firstLineChars="200"/>
        <w:rPr>
          <w:rFonts w:hint="eastAsia" w:ascii="仿宋_GB2312" w:hAnsi="仿宋" w:eastAsia="仿宋_GB2312" w:cs="Times New Roman"/>
          <w:b/>
          <w:bCs/>
          <w:sz w:val="28"/>
          <w:szCs w:val="28"/>
          <w:highlight w:val="none"/>
        </w:rPr>
      </w:pPr>
    </w:p>
    <w:p>
      <w:pPr>
        <w:jc w:val="center"/>
        <w:rPr>
          <w:rFonts w:hint="eastAsia" w:ascii="宋体" w:hAnsi="宋体" w:cs="宋体"/>
          <w:b/>
          <w:bCs/>
          <w:color w:val="auto"/>
          <w:sz w:val="36"/>
          <w:szCs w:val="36"/>
        </w:rPr>
        <w:sectPr>
          <w:footerReference r:id="rId5" w:type="default"/>
          <w:pgSz w:w="11907" w:h="16840"/>
          <w:pgMar w:top="1247" w:right="1418" w:bottom="1247" w:left="1797" w:header="720" w:footer="720" w:gutter="0"/>
          <w:pgNumType w:fmt="decimal"/>
          <w:cols w:space="720" w:num="1"/>
          <w:docGrid w:linePitch="462" w:charSpace="-4266"/>
        </w:sectPr>
      </w:pPr>
    </w:p>
    <w:bookmarkEnd w:id="15"/>
    <w:bookmarkEnd w:id="16"/>
    <w:p>
      <w:pPr>
        <w:adjustRightInd w:val="0"/>
        <w:snapToGrid w:val="0"/>
        <w:spacing w:line="360" w:lineRule="auto"/>
        <w:ind w:firstLine="2570" w:firstLineChars="800"/>
        <w:rPr>
          <w:rFonts w:hint="eastAsia" w:ascii="仿宋_GB2312" w:hAnsi="仿宋" w:eastAsia="仿宋_GB2312"/>
          <w:b/>
          <w:sz w:val="32"/>
          <w:szCs w:val="32"/>
          <w:highlight w:val="none"/>
          <w:lang w:eastAsia="zh-CN"/>
        </w:rPr>
      </w:pPr>
    </w:p>
    <w:p>
      <w:pPr>
        <w:adjustRightInd w:val="0"/>
        <w:snapToGrid w:val="0"/>
        <w:spacing w:line="360" w:lineRule="auto"/>
        <w:ind w:firstLine="2570" w:firstLineChars="800"/>
        <w:rPr>
          <w:rFonts w:hint="eastAsia" w:ascii="仿宋_GB2312" w:hAnsi="仿宋" w:eastAsia="仿宋_GB2312"/>
          <w:b/>
          <w:sz w:val="32"/>
          <w:szCs w:val="32"/>
          <w:highlight w:val="none"/>
        </w:rPr>
      </w:pPr>
      <w:r>
        <w:rPr>
          <w:rFonts w:hint="eastAsia" w:ascii="仿宋_GB2312" w:hAnsi="仿宋" w:eastAsia="仿宋_GB2312"/>
          <w:b/>
          <w:sz w:val="32"/>
          <w:szCs w:val="32"/>
          <w:highlight w:val="none"/>
          <w:lang w:eastAsia="zh-CN"/>
        </w:rPr>
        <w:t>四</w:t>
      </w:r>
      <w:r>
        <w:rPr>
          <w:rFonts w:hint="eastAsia" w:ascii="仿宋_GB2312" w:hAnsi="仿宋" w:eastAsia="仿宋_GB2312"/>
          <w:b/>
          <w:sz w:val="32"/>
          <w:szCs w:val="32"/>
          <w:highlight w:val="none"/>
        </w:rPr>
        <w:t>、 开标一览表</w:t>
      </w:r>
    </w:p>
    <w:p>
      <w:pPr>
        <w:widowControl/>
        <w:shd w:val="clear" w:color="auto" w:fill="FFFFFF"/>
        <w:spacing w:line="560" w:lineRule="exact"/>
        <w:rPr>
          <w:rFonts w:hint="eastAsia" w:ascii="仿宋_GB2312" w:hAnsi="仿宋_GB2312" w:eastAsia="仿宋_GB2312" w:cs="仿宋_GB2312"/>
          <w:kern w:val="0"/>
          <w:sz w:val="28"/>
          <w:szCs w:val="28"/>
          <w:highlight w:val="none"/>
          <w:u w:val="none"/>
          <w:lang w:val="en-US" w:eastAsia="zh-CN"/>
        </w:rPr>
      </w:pPr>
      <w:r>
        <w:rPr>
          <w:rFonts w:hint="eastAsia" w:ascii="仿宋_GB2312" w:hAnsi="仿宋_GB2312" w:eastAsia="仿宋_GB2312" w:cs="仿宋_GB2312"/>
          <w:kern w:val="0"/>
          <w:sz w:val="28"/>
          <w:szCs w:val="28"/>
          <w:highlight w:val="none"/>
          <w:u w:val="none"/>
          <w:lang w:val="en-US" w:eastAsia="zh-CN"/>
        </w:rPr>
        <w:t>项目名称：</w:t>
      </w:r>
      <w:r>
        <w:rPr>
          <w:rFonts w:hint="eastAsia" w:ascii="仿宋_GB2312" w:hAnsi="仿宋_GB2312" w:eastAsia="仿宋_GB2312" w:cs="仿宋_GB2312"/>
          <w:kern w:val="0"/>
          <w:sz w:val="28"/>
          <w:szCs w:val="28"/>
          <w:highlight w:val="none"/>
          <w:u w:val="single"/>
          <w:lang w:val="en-US" w:eastAsia="zh-CN"/>
        </w:rPr>
        <w:t xml:space="preserve">                   </w:t>
      </w:r>
    </w:p>
    <w:p>
      <w:pPr>
        <w:widowControl/>
        <w:shd w:val="clear" w:color="auto" w:fill="FFFFFF"/>
        <w:spacing w:line="560" w:lineRule="exact"/>
        <w:rPr>
          <w:rFonts w:hint="eastAsia" w:ascii="仿宋_GB2312" w:hAnsi="仿宋_GB2312" w:eastAsia="仿宋_GB2312" w:cs="仿宋_GB2312"/>
          <w:kern w:val="0"/>
          <w:sz w:val="28"/>
          <w:szCs w:val="28"/>
          <w:highlight w:val="none"/>
          <w:u w:val="single"/>
          <w:lang w:val="en-US" w:eastAsia="zh-CN"/>
        </w:rPr>
      </w:pPr>
      <w:r>
        <w:rPr>
          <w:rFonts w:hint="eastAsia" w:ascii="仿宋_GB2312" w:hAnsi="仿宋_GB2312" w:eastAsia="仿宋_GB2312" w:cs="仿宋_GB2312"/>
          <w:kern w:val="0"/>
          <w:sz w:val="28"/>
          <w:szCs w:val="28"/>
          <w:highlight w:val="none"/>
          <w:lang w:eastAsia="zh-CN"/>
        </w:rPr>
        <w:t>项目</w:t>
      </w:r>
      <w:r>
        <w:rPr>
          <w:rFonts w:hint="eastAsia" w:ascii="仿宋_GB2312" w:hAnsi="仿宋_GB2312" w:eastAsia="仿宋_GB2312" w:cs="仿宋_GB2312"/>
          <w:kern w:val="0"/>
          <w:sz w:val="28"/>
          <w:szCs w:val="28"/>
          <w:highlight w:val="none"/>
        </w:rPr>
        <w:t>编号：</w:t>
      </w:r>
      <w:r>
        <w:rPr>
          <w:rFonts w:hint="eastAsia" w:ascii="仿宋_GB2312" w:hAnsi="仿宋_GB2312" w:eastAsia="仿宋_GB2312" w:cs="仿宋_GB2312"/>
          <w:kern w:val="0"/>
          <w:sz w:val="28"/>
          <w:szCs w:val="28"/>
          <w:highlight w:val="none"/>
          <w:u w:val="single"/>
          <w:lang w:val="en-US" w:eastAsia="zh-CN"/>
        </w:rPr>
        <w:t xml:space="preserve">                   </w:t>
      </w:r>
    </w:p>
    <w:tbl>
      <w:tblPr>
        <w:tblStyle w:val="28"/>
        <w:tblW w:w="8693" w:type="dxa"/>
        <w:jc w:val="center"/>
        <w:tblInd w:w="0" w:type="dxa"/>
        <w:tblLayout w:type="fixed"/>
        <w:tblCellMar>
          <w:top w:w="0" w:type="dxa"/>
          <w:left w:w="0" w:type="dxa"/>
          <w:bottom w:w="0" w:type="dxa"/>
          <w:right w:w="0" w:type="dxa"/>
        </w:tblCellMar>
      </w:tblPr>
      <w:tblGrid>
        <w:gridCol w:w="4726"/>
        <w:gridCol w:w="1912"/>
        <w:gridCol w:w="2055"/>
      </w:tblGrid>
      <w:tr>
        <w:tblPrEx>
          <w:tblLayout w:type="fixed"/>
          <w:tblCellMar>
            <w:top w:w="0" w:type="dxa"/>
            <w:left w:w="0" w:type="dxa"/>
            <w:bottom w:w="0" w:type="dxa"/>
            <w:right w:w="0" w:type="dxa"/>
          </w:tblCellMar>
        </w:tblPrEx>
        <w:trPr>
          <w:cantSplit/>
          <w:jc w:val="center"/>
        </w:trPr>
        <w:tc>
          <w:tcPr>
            <w:tcW w:w="472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bottom"/>
          </w:tcPr>
          <w:p>
            <w:pPr>
              <w:widowControl/>
              <w:spacing w:line="560" w:lineRule="exact"/>
              <w:ind w:firstLine="2032" w:firstLineChars="726"/>
              <w:rPr>
                <w:rFonts w:hint="eastAsia" w:ascii="仿宋_GB2312" w:hAnsi="仿宋" w:eastAsia="仿宋_GB2312"/>
                <w:kern w:val="0"/>
                <w:sz w:val="28"/>
                <w:szCs w:val="28"/>
                <w:highlight w:val="none"/>
              </w:rPr>
            </w:pPr>
            <w:r>
              <w:rPr>
                <w:rFonts w:hint="eastAsia" w:ascii="仿宋_GB2312" w:hAnsi="仿宋" w:eastAsia="仿宋_GB2312"/>
                <w:kern w:val="0"/>
                <w:sz w:val="28"/>
                <w:szCs w:val="28"/>
                <w:highlight w:val="none"/>
              </w:rPr>
              <w:t>投标总价</w:t>
            </w:r>
          </w:p>
        </w:tc>
        <w:tc>
          <w:tcPr>
            <w:tcW w:w="191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bottom"/>
          </w:tcPr>
          <w:p>
            <w:pPr>
              <w:widowControl/>
              <w:spacing w:line="560" w:lineRule="exact"/>
              <w:jc w:val="center"/>
              <w:rPr>
                <w:rFonts w:hint="eastAsia" w:ascii="仿宋_GB2312" w:hAnsi="仿宋" w:eastAsia="仿宋_GB2312"/>
                <w:kern w:val="0"/>
                <w:sz w:val="28"/>
                <w:szCs w:val="28"/>
                <w:highlight w:val="none"/>
                <w:lang w:eastAsia="zh-CN"/>
              </w:rPr>
            </w:pPr>
            <w:r>
              <w:rPr>
                <w:rFonts w:hint="eastAsia" w:ascii="仿宋_GB2312" w:hAnsi="仿宋" w:eastAsia="仿宋_GB2312"/>
                <w:kern w:val="0"/>
                <w:sz w:val="28"/>
                <w:szCs w:val="28"/>
                <w:highlight w:val="none"/>
                <w:lang w:val="en-US" w:eastAsia="zh-CN"/>
              </w:rPr>
              <w:t>交货</w:t>
            </w:r>
            <w:r>
              <w:rPr>
                <w:rFonts w:hint="eastAsia" w:ascii="仿宋_GB2312" w:hAnsi="仿宋" w:eastAsia="仿宋_GB2312"/>
                <w:kern w:val="0"/>
                <w:sz w:val="28"/>
                <w:szCs w:val="28"/>
                <w:highlight w:val="none"/>
                <w:lang w:eastAsia="zh-CN"/>
              </w:rPr>
              <w:t>期</w:t>
            </w:r>
          </w:p>
        </w:tc>
        <w:tc>
          <w:tcPr>
            <w:tcW w:w="205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bottom"/>
          </w:tcPr>
          <w:p>
            <w:pPr>
              <w:widowControl/>
              <w:spacing w:line="560" w:lineRule="exact"/>
              <w:ind w:firstLine="480"/>
              <w:rPr>
                <w:rFonts w:hint="eastAsia" w:ascii="仿宋_GB2312" w:hAnsi="仿宋" w:eastAsia="仿宋_GB2312"/>
                <w:kern w:val="0"/>
                <w:sz w:val="28"/>
                <w:szCs w:val="28"/>
                <w:highlight w:val="none"/>
              </w:rPr>
            </w:pPr>
            <w:r>
              <w:rPr>
                <w:rFonts w:hint="eastAsia" w:ascii="仿宋_GB2312" w:hAnsi="仿宋" w:eastAsia="仿宋_GB2312"/>
                <w:kern w:val="0"/>
                <w:sz w:val="28"/>
                <w:szCs w:val="28"/>
                <w:highlight w:val="none"/>
              </w:rPr>
              <w:t>备注</w:t>
            </w:r>
          </w:p>
        </w:tc>
      </w:tr>
      <w:tr>
        <w:tblPrEx>
          <w:tblLayout w:type="fixed"/>
          <w:tblCellMar>
            <w:top w:w="0" w:type="dxa"/>
            <w:left w:w="0" w:type="dxa"/>
            <w:bottom w:w="0" w:type="dxa"/>
            <w:right w:w="0" w:type="dxa"/>
          </w:tblCellMar>
        </w:tblPrEx>
        <w:trPr>
          <w:cantSplit/>
          <w:trHeight w:val="133" w:hRule="atLeast"/>
          <w:jc w:val="center"/>
        </w:trPr>
        <w:tc>
          <w:tcPr>
            <w:tcW w:w="472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line="560" w:lineRule="exact"/>
              <w:rPr>
                <w:rFonts w:hint="eastAsia" w:ascii="仿宋_GB2312" w:hAnsi="仿宋" w:eastAsia="仿宋_GB2312"/>
                <w:kern w:val="0"/>
                <w:sz w:val="28"/>
                <w:szCs w:val="28"/>
                <w:highlight w:val="none"/>
              </w:rPr>
            </w:pPr>
            <w:r>
              <w:rPr>
                <w:rFonts w:hint="eastAsia" w:ascii="仿宋_GB2312" w:hAnsi="仿宋" w:eastAsia="仿宋_GB2312"/>
                <w:kern w:val="0"/>
                <w:sz w:val="28"/>
                <w:szCs w:val="28"/>
                <w:highlight w:val="none"/>
              </w:rPr>
              <w:t>小写：</w:t>
            </w:r>
          </w:p>
          <w:p>
            <w:pPr>
              <w:widowControl/>
              <w:spacing w:line="560" w:lineRule="exact"/>
              <w:ind w:firstLine="480"/>
              <w:rPr>
                <w:rFonts w:hint="eastAsia" w:ascii="仿宋_GB2312" w:hAnsi="仿宋" w:eastAsia="仿宋_GB2312"/>
                <w:kern w:val="0"/>
                <w:sz w:val="28"/>
                <w:szCs w:val="28"/>
                <w:highlight w:val="none"/>
              </w:rPr>
            </w:pPr>
            <w:r>
              <w:rPr>
                <w:rFonts w:hint="eastAsia" w:ascii="宋体" w:hAnsi="宋体" w:eastAsia="仿宋_GB2312"/>
                <w:kern w:val="0"/>
                <w:sz w:val="28"/>
                <w:szCs w:val="28"/>
                <w:highlight w:val="none"/>
              </w:rPr>
              <w:t> </w:t>
            </w:r>
          </w:p>
          <w:p>
            <w:pPr>
              <w:widowControl/>
              <w:spacing w:line="560" w:lineRule="exact"/>
              <w:rPr>
                <w:rFonts w:hint="eastAsia" w:ascii="仿宋_GB2312" w:hAnsi="仿宋" w:eastAsia="仿宋_GB2312"/>
                <w:kern w:val="0"/>
                <w:sz w:val="28"/>
                <w:szCs w:val="28"/>
                <w:highlight w:val="none"/>
              </w:rPr>
            </w:pPr>
            <w:r>
              <w:rPr>
                <w:rFonts w:hint="eastAsia" w:ascii="仿宋_GB2312" w:hAnsi="仿宋" w:eastAsia="仿宋_GB2312"/>
                <w:kern w:val="0"/>
                <w:sz w:val="28"/>
                <w:szCs w:val="28"/>
                <w:highlight w:val="none"/>
              </w:rPr>
              <w:t>大写：</w:t>
            </w:r>
          </w:p>
        </w:tc>
        <w:tc>
          <w:tcPr>
            <w:tcW w:w="191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line="560" w:lineRule="exact"/>
              <w:ind w:firstLine="480"/>
              <w:rPr>
                <w:rFonts w:hint="eastAsia" w:ascii="仿宋_GB2312" w:hAnsi="仿宋" w:eastAsia="仿宋_GB2312"/>
                <w:kern w:val="0"/>
                <w:sz w:val="28"/>
                <w:szCs w:val="28"/>
                <w:highlight w:val="none"/>
              </w:rPr>
            </w:pPr>
            <w:r>
              <w:rPr>
                <w:rFonts w:hint="eastAsia" w:ascii="宋体" w:hAnsi="宋体" w:eastAsia="仿宋_GB2312"/>
                <w:kern w:val="0"/>
                <w:sz w:val="28"/>
                <w:szCs w:val="28"/>
                <w:highlight w:val="none"/>
              </w:rPr>
              <w:t> </w:t>
            </w:r>
          </w:p>
        </w:tc>
        <w:tc>
          <w:tcPr>
            <w:tcW w:w="205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line="560" w:lineRule="exact"/>
              <w:ind w:firstLine="480"/>
              <w:rPr>
                <w:rFonts w:hint="eastAsia" w:ascii="仿宋_GB2312" w:hAnsi="仿宋" w:eastAsia="仿宋_GB2312"/>
                <w:kern w:val="0"/>
                <w:sz w:val="28"/>
                <w:szCs w:val="28"/>
                <w:highlight w:val="none"/>
              </w:rPr>
            </w:pPr>
            <w:r>
              <w:rPr>
                <w:rFonts w:hint="eastAsia" w:ascii="宋体" w:hAnsi="宋体" w:eastAsia="仿宋_GB2312"/>
                <w:kern w:val="0"/>
                <w:sz w:val="28"/>
                <w:szCs w:val="28"/>
                <w:highlight w:val="none"/>
              </w:rPr>
              <w:t> </w:t>
            </w:r>
          </w:p>
        </w:tc>
      </w:tr>
    </w:tbl>
    <w:p>
      <w:pPr>
        <w:adjustRightInd w:val="0"/>
        <w:snapToGrid w:val="0"/>
        <w:spacing w:line="480" w:lineRule="auto"/>
        <w:ind w:firstLine="1680" w:firstLineChars="600"/>
        <w:rPr>
          <w:rFonts w:hint="eastAsia" w:ascii="仿宋_GB2312" w:hAnsi="仿宋" w:eastAsia="仿宋_GB2312"/>
          <w:sz w:val="28"/>
          <w:szCs w:val="28"/>
          <w:highlight w:val="none"/>
        </w:rPr>
      </w:pPr>
    </w:p>
    <w:p>
      <w:pPr>
        <w:adjustRightInd w:val="0"/>
        <w:snapToGrid w:val="0"/>
        <w:spacing w:line="480" w:lineRule="auto"/>
        <w:ind w:firstLine="1680" w:firstLineChars="600"/>
        <w:rPr>
          <w:rFonts w:hint="eastAsia" w:ascii="仿宋_GB2312" w:hAnsi="仿宋" w:eastAsia="仿宋_GB2312"/>
          <w:sz w:val="28"/>
          <w:szCs w:val="28"/>
          <w:highlight w:val="none"/>
        </w:rPr>
      </w:pPr>
      <w:r>
        <w:rPr>
          <w:rFonts w:hint="eastAsia" w:ascii="仿宋_GB2312" w:hAnsi="仿宋" w:eastAsia="仿宋_GB2312"/>
          <w:sz w:val="28"/>
          <w:szCs w:val="28"/>
          <w:highlight w:val="none"/>
        </w:rPr>
        <w:t>供应商名称：</w:t>
      </w:r>
      <w:r>
        <w:rPr>
          <w:rFonts w:hint="eastAsia" w:ascii="仿宋_GB2312" w:hAnsi="仿宋" w:eastAsia="仿宋_GB2312"/>
          <w:sz w:val="28"/>
          <w:szCs w:val="28"/>
          <w:highlight w:val="none"/>
          <w:u w:val="single"/>
        </w:rPr>
        <w:t xml:space="preserve">                        </w:t>
      </w:r>
      <w:r>
        <w:rPr>
          <w:rFonts w:hint="eastAsia" w:ascii="仿宋_GB2312" w:hAnsi="仿宋" w:eastAsia="仿宋_GB2312"/>
          <w:sz w:val="28"/>
          <w:szCs w:val="28"/>
          <w:highlight w:val="none"/>
        </w:rPr>
        <w:t>（盖公章）</w:t>
      </w:r>
    </w:p>
    <w:p>
      <w:pPr>
        <w:adjustRightInd w:val="0"/>
        <w:snapToGrid w:val="0"/>
        <w:spacing w:line="480" w:lineRule="auto"/>
        <w:ind w:firstLine="1680" w:firstLineChars="600"/>
        <w:rPr>
          <w:rFonts w:hint="eastAsia" w:ascii="仿宋_GB2312" w:hAnsi="仿宋" w:eastAsia="仿宋_GB2312"/>
          <w:sz w:val="28"/>
          <w:szCs w:val="28"/>
          <w:highlight w:val="none"/>
          <w:u w:val="single"/>
        </w:rPr>
      </w:pPr>
      <w:r>
        <w:rPr>
          <w:rFonts w:hint="eastAsia" w:ascii="仿宋_GB2312" w:hAnsi="仿宋" w:eastAsia="仿宋_GB2312"/>
          <w:sz w:val="28"/>
          <w:szCs w:val="28"/>
          <w:highlight w:val="none"/>
        </w:rPr>
        <w:t>法定代表人或法定代表人授权代表（签字）：</w:t>
      </w:r>
      <w:r>
        <w:rPr>
          <w:rFonts w:hint="eastAsia" w:ascii="仿宋_GB2312" w:hAnsi="仿宋" w:eastAsia="仿宋_GB2312"/>
          <w:sz w:val="28"/>
          <w:szCs w:val="28"/>
          <w:highlight w:val="none"/>
          <w:u w:val="single"/>
        </w:rPr>
        <w:t xml:space="preserve">           </w:t>
      </w:r>
    </w:p>
    <w:p>
      <w:pPr>
        <w:spacing w:line="480" w:lineRule="auto"/>
        <w:ind w:firstLine="1680" w:firstLineChars="600"/>
        <w:rPr>
          <w:rFonts w:hint="eastAsia" w:ascii="仿宋_GB2312" w:hAnsi="仿宋" w:eastAsia="仿宋_GB2312"/>
          <w:sz w:val="28"/>
          <w:szCs w:val="28"/>
          <w:highlight w:val="none"/>
        </w:rPr>
      </w:pPr>
      <w:r>
        <w:rPr>
          <w:rFonts w:hint="eastAsia" w:ascii="仿宋_GB2312" w:hAnsi="仿宋" w:eastAsia="仿宋_GB2312"/>
          <w:sz w:val="28"/>
          <w:szCs w:val="28"/>
          <w:highlight w:val="none"/>
        </w:rPr>
        <w:t>日期：   年   月   日</w:t>
      </w:r>
    </w:p>
    <w:p>
      <w:pPr>
        <w:jc w:val="left"/>
        <w:rPr>
          <w:rFonts w:hint="eastAsia" w:ascii="仿宋_GB2312" w:hAnsi="仿宋" w:eastAsia="仿宋_GB2312"/>
          <w:b/>
          <w:color w:val="auto"/>
          <w:kern w:val="0"/>
          <w:sz w:val="24"/>
          <w:highlight w:val="none"/>
        </w:rPr>
      </w:pPr>
      <w:r>
        <w:rPr>
          <w:rFonts w:hint="eastAsia" w:ascii="仿宋_GB2312" w:hAnsi="仿宋" w:eastAsia="仿宋_GB2312"/>
          <w:b/>
          <w:color w:val="auto"/>
          <w:kern w:val="0"/>
          <w:sz w:val="24"/>
          <w:highlight w:val="none"/>
        </w:rPr>
        <w:t>备注：</w:t>
      </w:r>
    </w:p>
    <w:p>
      <w:pPr>
        <w:spacing w:line="560" w:lineRule="exact"/>
        <w:ind w:firstLine="482" w:firstLineChars="200"/>
        <w:jc w:val="left"/>
        <w:rPr>
          <w:rFonts w:hint="eastAsia" w:ascii="仿宋_GB2312" w:hAnsi="宋体" w:eastAsia="仿宋_GB2312"/>
          <w:b/>
          <w:color w:val="auto"/>
          <w:sz w:val="24"/>
          <w:highlight w:val="none"/>
          <w:u w:val="single"/>
        </w:rPr>
      </w:pPr>
      <w:r>
        <w:rPr>
          <w:rFonts w:hint="eastAsia" w:ascii="仿宋_GB2312" w:hAnsi="宋体" w:eastAsia="仿宋_GB2312"/>
          <w:b/>
          <w:color w:val="auto"/>
          <w:sz w:val="24"/>
          <w:highlight w:val="none"/>
          <w:u w:val="single"/>
        </w:rPr>
        <w:t xml:space="preserve">1.表中大小写不一致时，以大写为准。     </w:t>
      </w:r>
    </w:p>
    <w:p>
      <w:pPr>
        <w:autoSpaceDE w:val="0"/>
        <w:autoSpaceDN w:val="0"/>
        <w:adjustRightInd w:val="0"/>
        <w:spacing w:line="560" w:lineRule="exact"/>
        <w:ind w:firstLine="482" w:firstLineChars="200"/>
        <w:jc w:val="left"/>
        <w:rPr>
          <w:rFonts w:hint="eastAsia" w:ascii="仿宋_GB2312" w:hAnsi="宋体" w:eastAsia="仿宋_GB2312"/>
          <w:b/>
          <w:color w:val="auto"/>
          <w:sz w:val="24"/>
          <w:highlight w:val="none"/>
          <w:u w:val="single"/>
        </w:rPr>
      </w:pPr>
      <w:r>
        <w:rPr>
          <w:rFonts w:hint="eastAsia" w:ascii="仿宋_GB2312" w:hAnsi="宋体" w:eastAsia="仿宋_GB2312"/>
          <w:b/>
          <w:color w:val="auto"/>
          <w:sz w:val="24"/>
          <w:highlight w:val="none"/>
          <w:u w:val="single"/>
        </w:rPr>
        <w:t>2.此表一份用信封单独密封提交，两个表内容必须一致。</w:t>
      </w:r>
    </w:p>
    <w:p>
      <w:pPr>
        <w:autoSpaceDE w:val="0"/>
        <w:autoSpaceDN w:val="0"/>
        <w:adjustRightInd w:val="0"/>
        <w:spacing w:line="560" w:lineRule="exact"/>
        <w:ind w:firstLine="482" w:firstLineChars="200"/>
        <w:jc w:val="left"/>
        <w:rPr>
          <w:rFonts w:hint="eastAsia" w:ascii="仿宋_GB2312" w:hAnsi="宋体" w:eastAsia="仿宋_GB2312"/>
          <w:b/>
          <w:color w:val="auto"/>
          <w:sz w:val="24"/>
          <w:highlight w:val="none"/>
          <w:u w:val="single"/>
        </w:rPr>
      </w:pPr>
      <w:r>
        <w:rPr>
          <w:rFonts w:hint="eastAsia" w:ascii="仿宋_GB2312" w:hAnsi="宋体" w:eastAsia="仿宋_GB2312"/>
          <w:b/>
          <w:color w:val="auto"/>
          <w:sz w:val="24"/>
          <w:highlight w:val="none"/>
          <w:u w:val="single"/>
        </w:rPr>
        <w:t>3.投标人对项目的报价需结合企业自身实力，由投标单位自行报价。</w:t>
      </w:r>
    </w:p>
    <w:p>
      <w:pPr>
        <w:autoSpaceDE w:val="0"/>
        <w:autoSpaceDN w:val="0"/>
        <w:adjustRightInd w:val="0"/>
        <w:spacing w:line="560" w:lineRule="exact"/>
        <w:ind w:firstLine="482" w:firstLineChars="200"/>
        <w:jc w:val="left"/>
        <w:rPr>
          <w:rFonts w:hint="eastAsia" w:ascii="仿宋_GB2312" w:hAnsi="宋体" w:eastAsia="仿宋_GB2312"/>
          <w:b/>
          <w:color w:val="auto"/>
          <w:sz w:val="24"/>
          <w:highlight w:val="none"/>
          <w:u w:val="single"/>
        </w:rPr>
      </w:pPr>
      <w:r>
        <w:rPr>
          <w:rFonts w:hint="eastAsia" w:ascii="仿宋_GB2312" w:hAnsi="宋体" w:eastAsia="仿宋_GB2312"/>
          <w:b/>
          <w:color w:val="auto"/>
          <w:sz w:val="24"/>
          <w:highlight w:val="none"/>
          <w:u w:val="single"/>
          <w:lang w:val="en-US" w:eastAsia="zh-CN"/>
        </w:rPr>
        <w:t>4</w:t>
      </w:r>
      <w:r>
        <w:rPr>
          <w:rFonts w:hint="eastAsia" w:ascii="仿宋_GB2312" w:hAnsi="宋体" w:eastAsia="仿宋_GB2312"/>
          <w:b/>
          <w:color w:val="auto"/>
          <w:sz w:val="24"/>
          <w:highlight w:val="none"/>
          <w:u w:val="single"/>
        </w:rPr>
        <w:t>、投标人所报的</w:t>
      </w:r>
      <w:r>
        <w:rPr>
          <w:rFonts w:hint="eastAsia" w:ascii="仿宋_GB2312" w:hAnsi="宋体" w:eastAsia="仿宋_GB2312"/>
          <w:b/>
          <w:color w:val="auto"/>
          <w:sz w:val="24"/>
          <w:highlight w:val="none"/>
          <w:u w:val="single"/>
          <w:lang w:val="en-US" w:eastAsia="zh-CN"/>
        </w:rPr>
        <w:t>投标报价</w:t>
      </w:r>
      <w:r>
        <w:rPr>
          <w:rFonts w:hint="eastAsia" w:ascii="仿宋_GB2312" w:hAnsi="宋体" w:eastAsia="仿宋_GB2312"/>
          <w:b/>
          <w:color w:val="auto"/>
          <w:sz w:val="24"/>
          <w:highlight w:val="none"/>
          <w:u w:val="single"/>
        </w:rPr>
        <w:t>为固定综合价形式，除非在合同条款中另有规定，双方不得任意改变合同总价。投标报价应是招标确定的服务范围内，服务期限内的全部工作的体现，并综合考虑了投标人的</w:t>
      </w:r>
      <w:r>
        <w:rPr>
          <w:rFonts w:hint="eastAsia" w:ascii="仿宋_GB2312" w:hAnsi="宋体" w:eastAsia="仿宋_GB2312"/>
          <w:b/>
          <w:color w:val="auto"/>
          <w:sz w:val="24"/>
          <w:highlight w:val="none"/>
          <w:u w:val="single"/>
          <w:lang w:eastAsia="zh-CN"/>
        </w:rPr>
        <w:t>安装费、</w:t>
      </w:r>
      <w:r>
        <w:rPr>
          <w:rFonts w:hint="eastAsia" w:ascii="仿宋_GB2312" w:hAnsi="宋体" w:eastAsia="仿宋_GB2312"/>
          <w:b/>
          <w:color w:val="auto"/>
          <w:sz w:val="24"/>
          <w:highlight w:val="none"/>
          <w:u w:val="single"/>
        </w:rPr>
        <w:t>人工费、材料费、企业管理费、规费、利润、税金、保险、风险等所有因素。</w:t>
      </w:r>
    </w:p>
    <w:p>
      <w:pPr>
        <w:autoSpaceDE w:val="0"/>
        <w:autoSpaceDN w:val="0"/>
        <w:adjustRightInd w:val="0"/>
        <w:spacing w:line="560" w:lineRule="exact"/>
        <w:ind w:firstLine="482" w:firstLineChars="200"/>
        <w:jc w:val="left"/>
        <w:rPr>
          <w:rFonts w:hint="eastAsia" w:ascii="仿宋_GB2312" w:hAnsi="宋体" w:eastAsia="仿宋_GB2312"/>
          <w:b/>
          <w:color w:val="auto"/>
          <w:sz w:val="24"/>
          <w:highlight w:val="none"/>
          <w:u w:val="single"/>
        </w:rPr>
      </w:pPr>
      <w:r>
        <w:rPr>
          <w:rFonts w:hint="eastAsia" w:ascii="仿宋_GB2312" w:hAnsi="宋体" w:eastAsia="仿宋_GB2312"/>
          <w:b/>
          <w:color w:val="auto"/>
          <w:sz w:val="24"/>
          <w:highlight w:val="none"/>
          <w:u w:val="single"/>
          <w:lang w:val="en-US" w:eastAsia="zh-CN"/>
        </w:rPr>
        <w:t>5</w:t>
      </w:r>
      <w:r>
        <w:rPr>
          <w:rFonts w:hint="eastAsia" w:ascii="仿宋_GB2312" w:hAnsi="宋体" w:eastAsia="仿宋_GB2312"/>
          <w:b/>
          <w:color w:val="auto"/>
          <w:sz w:val="24"/>
          <w:highlight w:val="none"/>
          <w:u w:val="single"/>
        </w:rPr>
        <w:t>、投标单位应填写报价表中所列所有项目的单价和合价。不管工作量是否表明，投标单位没有填写单价或总价的项目被认为此项费用已包括在报价表的其他单价和总价之中。</w:t>
      </w:r>
    </w:p>
    <w:p>
      <w:pPr>
        <w:pStyle w:val="42"/>
        <w:snapToGrid w:val="0"/>
        <w:ind w:left="0" w:leftChars="0" w:firstLine="0" w:firstLineChars="0"/>
        <w:jc w:val="both"/>
        <w:rPr>
          <w:rFonts w:ascii="Times New Roman" w:hAnsi="Times New Roman" w:cs="Times New Roman"/>
          <w:b/>
          <w:bCs/>
          <w:sz w:val="32"/>
          <w:szCs w:val="32"/>
        </w:rPr>
      </w:pPr>
    </w:p>
    <w:p>
      <w:pPr>
        <w:pStyle w:val="42"/>
        <w:snapToGrid w:val="0"/>
        <w:ind w:left="0" w:leftChars="0" w:firstLine="2891" w:firstLineChars="900"/>
        <w:jc w:val="both"/>
        <w:rPr>
          <w:rFonts w:hint="eastAsia" w:ascii="仿宋_GB2312" w:hAnsi="仿宋" w:eastAsia="仿宋_GB2312"/>
          <w:b/>
          <w:sz w:val="32"/>
          <w:szCs w:val="32"/>
        </w:rPr>
      </w:pPr>
      <w:r>
        <w:rPr>
          <w:rFonts w:hint="eastAsia" w:ascii="仿宋_GB2312" w:hAnsi="仿宋" w:eastAsia="仿宋_GB2312" w:cs="Times New Roman"/>
          <w:b/>
          <w:kern w:val="2"/>
          <w:sz w:val="32"/>
          <w:szCs w:val="32"/>
          <w:lang w:val="en-US" w:eastAsia="zh-CN" w:bidi="ar-SA"/>
        </w:rPr>
        <w:t>五、</w:t>
      </w:r>
      <w:r>
        <w:rPr>
          <w:rFonts w:hint="eastAsia" w:ascii="仿宋_GB2312" w:hAnsi="仿宋" w:eastAsia="仿宋_GB2312"/>
          <w:b/>
          <w:sz w:val="32"/>
          <w:szCs w:val="32"/>
        </w:rPr>
        <w:t>投标详细报价表</w:t>
      </w:r>
    </w:p>
    <w:p>
      <w:pPr>
        <w:adjustRightInd w:val="0"/>
        <w:snapToGrid w:val="0"/>
        <w:spacing w:line="360" w:lineRule="auto"/>
        <w:ind w:left="-88" w:leftChars="-42"/>
        <w:rPr>
          <w:rFonts w:hint="eastAsia" w:ascii="仿宋_GB2312" w:hAnsi="仿宋" w:eastAsia="仿宋_GB2312"/>
          <w:sz w:val="28"/>
          <w:szCs w:val="28"/>
          <w:u w:val="single"/>
        </w:rPr>
      </w:pPr>
      <w:r>
        <w:rPr>
          <w:rFonts w:hint="eastAsia" w:ascii="仿宋_GB2312" w:hAnsi="仿宋" w:eastAsia="仿宋_GB2312"/>
          <w:sz w:val="28"/>
          <w:szCs w:val="28"/>
        </w:rPr>
        <w:t>项目名称：</w:t>
      </w:r>
      <w:r>
        <w:rPr>
          <w:rFonts w:hint="eastAsia" w:ascii="仿宋_GB2312" w:hAnsi="仿宋" w:eastAsia="仿宋_GB2312"/>
          <w:sz w:val="28"/>
          <w:szCs w:val="28"/>
          <w:u w:val="single"/>
        </w:rPr>
        <w:t xml:space="preserve">                     </w:t>
      </w:r>
    </w:p>
    <w:p>
      <w:pPr>
        <w:adjustRightInd w:val="0"/>
        <w:snapToGrid w:val="0"/>
        <w:spacing w:line="360" w:lineRule="auto"/>
        <w:ind w:left="-88" w:leftChars="-42"/>
        <w:rPr>
          <w:rFonts w:hint="eastAsia" w:ascii="仿宋_GB2312" w:hAnsi="仿宋" w:eastAsia="仿宋_GB2312"/>
          <w:sz w:val="28"/>
          <w:szCs w:val="28"/>
          <w:u w:val="single"/>
        </w:rPr>
      </w:pPr>
      <w:r>
        <w:rPr>
          <w:rFonts w:hint="eastAsia" w:ascii="仿宋_GB2312" w:hAnsi="仿宋" w:eastAsia="仿宋_GB2312"/>
          <w:sz w:val="28"/>
          <w:szCs w:val="28"/>
        </w:rPr>
        <w:t>项目编号：</w:t>
      </w:r>
      <w:r>
        <w:rPr>
          <w:rFonts w:hint="eastAsia" w:ascii="仿宋_GB2312" w:hAnsi="仿宋" w:eastAsia="仿宋_GB2312"/>
          <w:sz w:val="28"/>
          <w:szCs w:val="28"/>
          <w:u w:val="single"/>
        </w:rPr>
        <w:t xml:space="preserve">       </w:t>
      </w:r>
      <w:r>
        <w:rPr>
          <w:rFonts w:hint="eastAsia" w:ascii="仿宋_GB2312" w:hAnsi="仿宋" w:eastAsia="仿宋_GB2312"/>
          <w:sz w:val="28"/>
          <w:szCs w:val="28"/>
          <w:u w:val="single"/>
          <w:lang w:val="en-US" w:eastAsia="zh-CN"/>
        </w:rPr>
        <w:t xml:space="preserve">          </w:t>
      </w:r>
      <w:r>
        <w:rPr>
          <w:rFonts w:hint="eastAsia" w:ascii="仿宋_GB2312" w:hAnsi="仿宋" w:eastAsia="仿宋_GB2312"/>
          <w:sz w:val="28"/>
          <w:szCs w:val="28"/>
          <w:u w:val="single"/>
        </w:rPr>
        <w:t xml:space="preserve">    </w:t>
      </w:r>
    </w:p>
    <w:tbl>
      <w:tblPr>
        <w:tblStyle w:val="28"/>
        <w:tblW w:w="9765" w:type="dxa"/>
        <w:tblInd w:w="-3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393"/>
        <w:gridCol w:w="4153"/>
        <w:gridCol w:w="1017"/>
        <w:gridCol w:w="1155"/>
        <w:gridCol w:w="1012"/>
        <w:gridCol w:w="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4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 w:eastAsia="仿宋_GB2312" w:cs="Times New Roman"/>
                <w:b/>
                <w:bCs/>
                <w:color w:val="000000"/>
                <w:kern w:val="0"/>
                <w:sz w:val="28"/>
                <w:szCs w:val="28"/>
                <w:lang w:val="en-US" w:eastAsia="zh-CN"/>
              </w:rPr>
            </w:pPr>
            <w:r>
              <w:rPr>
                <w:rFonts w:hint="eastAsia" w:ascii="仿宋_GB2312" w:hAnsi="仿宋" w:eastAsia="仿宋_GB2312" w:cs="Times New Roman"/>
                <w:b/>
                <w:bCs/>
                <w:color w:val="000000"/>
                <w:kern w:val="0"/>
                <w:sz w:val="28"/>
                <w:szCs w:val="28"/>
                <w:lang w:val="en-US" w:eastAsia="zh-CN"/>
              </w:rPr>
              <w:t>序号</w:t>
            </w:r>
          </w:p>
        </w:tc>
        <w:tc>
          <w:tcPr>
            <w:tcW w:w="13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 w:eastAsia="仿宋_GB2312" w:cs="Times New Roman"/>
                <w:b/>
                <w:bCs/>
                <w:color w:val="000000"/>
                <w:kern w:val="0"/>
                <w:sz w:val="28"/>
                <w:szCs w:val="28"/>
                <w:lang w:val="en-US" w:eastAsia="zh-CN"/>
              </w:rPr>
            </w:pPr>
            <w:r>
              <w:rPr>
                <w:rFonts w:hint="eastAsia" w:ascii="仿宋_GB2312" w:hAnsi="仿宋" w:eastAsia="仿宋_GB2312" w:cs="Times New Roman"/>
                <w:b/>
                <w:bCs/>
                <w:color w:val="000000"/>
                <w:kern w:val="0"/>
                <w:sz w:val="28"/>
                <w:szCs w:val="28"/>
                <w:lang w:val="en-US" w:eastAsia="zh-CN"/>
              </w:rPr>
              <w:t>项目名称</w:t>
            </w:r>
          </w:p>
        </w:tc>
        <w:tc>
          <w:tcPr>
            <w:tcW w:w="41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 w:eastAsia="仿宋_GB2312" w:cs="Times New Roman"/>
                <w:b/>
                <w:bCs/>
                <w:color w:val="000000"/>
                <w:kern w:val="0"/>
                <w:sz w:val="28"/>
                <w:szCs w:val="28"/>
                <w:lang w:val="en-US" w:eastAsia="zh-CN"/>
              </w:rPr>
            </w:pPr>
            <w:r>
              <w:rPr>
                <w:rFonts w:hint="eastAsia" w:ascii="仿宋_GB2312" w:hAnsi="仿宋" w:eastAsia="仿宋_GB2312" w:cs="Times New Roman"/>
                <w:b/>
                <w:bCs/>
                <w:color w:val="000000"/>
                <w:kern w:val="0"/>
                <w:sz w:val="28"/>
                <w:szCs w:val="28"/>
                <w:lang w:val="en-US" w:eastAsia="zh-CN"/>
              </w:rPr>
              <w:t>技术参数要求</w:t>
            </w:r>
          </w:p>
        </w:tc>
        <w:tc>
          <w:tcPr>
            <w:tcW w:w="10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eastAsia="仿宋_GB2312" w:cs="Times New Roman"/>
                <w:b/>
                <w:bCs/>
                <w:color w:val="000000"/>
                <w:kern w:val="0"/>
                <w:sz w:val="28"/>
                <w:szCs w:val="28"/>
                <w:lang w:val="en-US" w:eastAsia="zh-CN"/>
              </w:rPr>
            </w:pPr>
            <w:r>
              <w:rPr>
                <w:rFonts w:hint="eastAsia" w:ascii="仿宋_GB2312" w:hAnsi="仿宋_GB2312" w:eastAsia="仿宋_GB2312" w:cs="仿宋_GB2312"/>
                <w:b/>
                <w:bCs/>
                <w:color w:val="auto"/>
                <w:sz w:val="28"/>
                <w:szCs w:val="28"/>
                <w:lang w:val="en-US" w:eastAsia="zh-CN"/>
              </w:rPr>
              <w:t>数量（米）</w:t>
            </w:r>
          </w:p>
        </w:tc>
        <w:tc>
          <w:tcPr>
            <w:tcW w:w="11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 w:eastAsia="仿宋_GB2312" w:cs="Times New Roman"/>
                <w:b/>
                <w:bCs/>
                <w:color w:val="000000"/>
                <w:kern w:val="0"/>
                <w:sz w:val="28"/>
                <w:szCs w:val="28"/>
                <w:lang w:val="en-US" w:eastAsia="zh-CN"/>
              </w:rPr>
            </w:pPr>
            <w:r>
              <w:rPr>
                <w:rFonts w:hint="eastAsia" w:ascii="仿宋_GB2312" w:hAnsi="仿宋" w:eastAsia="仿宋_GB2312" w:cs="Times New Roman"/>
                <w:b/>
                <w:bCs/>
                <w:color w:val="000000"/>
                <w:kern w:val="0"/>
                <w:sz w:val="28"/>
                <w:szCs w:val="28"/>
                <w:lang w:val="en-US" w:eastAsia="zh-CN"/>
              </w:rPr>
              <w:t>单价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 w:eastAsia="仿宋_GB2312" w:cs="Times New Roman"/>
                <w:b/>
                <w:bCs/>
                <w:color w:val="000000"/>
                <w:kern w:val="0"/>
                <w:sz w:val="28"/>
                <w:szCs w:val="28"/>
                <w:lang w:val="en-US" w:eastAsia="zh-CN"/>
              </w:rPr>
            </w:pPr>
            <w:r>
              <w:rPr>
                <w:rFonts w:hint="eastAsia" w:ascii="仿宋_GB2312" w:hAnsi="仿宋" w:eastAsia="仿宋_GB2312" w:cs="Times New Roman"/>
                <w:b/>
                <w:bCs/>
                <w:color w:val="000000"/>
                <w:kern w:val="0"/>
                <w:sz w:val="28"/>
                <w:szCs w:val="28"/>
                <w:lang w:val="en-US" w:eastAsia="zh-CN"/>
              </w:rPr>
              <w:t>（元）</w:t>
            </w:r>
          </w:p>
        </w:tc>
        <w:tc>
          <w:tcPr>
            <w:tcW w:w="10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 w:eastAsia="仿宋_GB2312" w:cs="Times New Roman"/>
                <w:b/>
                <w:bCs/>
                <w:color w:val="000000"/>
                <w:kern w:val="0"/>
                <w:sz w:val="28"/>
                <w:szCs w:val="28"/>
                <w:lang w:val="en-US" w:eastAsia="zh-CN"/>
              </w:rPr>
            </w:pPr>
            <w:r>
              <w:rPr>
                <w:rFonts w:hint="eastAsia" w:ascii="仿宋_GB2312" w:hAnsi="仿宋" w:eastAsia="仿宋_GB2312" w:cs="Times New Roman"/>
                <w:b/>
                <w:bCs/>
                <w:color w:val="000000"/>
                <w:kern w:val="0"/>
                <w:sz w:val="28"/>
                <w:szCs w:val="28"/>
                <w:lang w:val="en-US" w:eastAsia="zh-CN"/>
              </w:rPr>
              <w:t>总价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 w:eastAsia="仿宋_GB2312" w:cs="Times New Roman"/>
                <w:b/>
                <w:bCs/>
                <w:color w:val="000000"/>
                <w:kern w:val="0"/>
                <w:sz w:val="28"/>
                <w:szCs w:val="28"/>
                <w:lang w:val="en-US" w:eastAsia="zh-CN"/>
              </w:rPr>
            </w:pPr>
            <w:r>
              <w:rPr>
                <w:rFonts w:hint="eastAsia" w:ascii="仿宋_GB2312" w:hAnsi="仿宋" w:eastAsia="仿宋_GB2312" w:cs="Times New Roman"/>
                <w:b/>
                <w:bCs/>
                <w:color w:val="000000"/>
                <w:kern w:val="0"/>
                <w:sz w:val="28"/>
                <w:szCs w:val="28"/>
                <w:lang w:val="en-US" w:eastAsia="zh-CN"/>
              </w:rPr>
              <w:t>（元）</w:t>
            </w:r>
          </w:p>
        </w:tc>
        <w:tc>
          <w:tcPr>
            <w:tcW w:w="5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 w:eastAsia="仿宋_GB2312" w:cs="Times New Roman"/>
                <w:b/>
                <w:bCs/>
                <w:color w:val="000000"/>
                <w:kern w:val="0"/>
                <w:sz w:val="28"/>
                <w:szCs w:val="28"/>
                <w:lang w:val="en-US" w:eastAsia="zh-CN"/>
              </w:rPr>
            </w:pPr>
            <w:r>
              <w:rPr>
                <w:rFonts w:hint="eastAsia" w:ascii="仿宋_GB2312" w:hAnsi="仿宋" w:eastAsia="仿宋_GB2312" w:cs="Times New Roman"/>
                <w:b/>
                <w:bCs/>
                <w:color w:val="000000"/>
                <w:kern w:val="0"/>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0" w:hRule="atLeast"/>
        </w:trPr>
        <w:tc>
          <w:tcPr>
            <w:tcW w:w="4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仿宋_GB2312" w:hAnsi="仿宋" w:eastAsia="仿宋_GB2312" w:cs="Times New Roman"/>
                <w:color w:val="000000"/>
                <w:kern w:val="0"/>
                <w:sz w:val="24"/>
                <w:szCs w:val="24"/>
                <w:lang w:val="en-US" w:eastAsia="zh-CN"/>
              </w:rPr>
            </w:pPr>
            <w:r>
              <w:rPr>
                <w:rFonts w:hint="eastAsia" w:ascii="仿宋_GB2312" w:hAnsi="仿宋" w:eastAsia="仿宋_GB2312" w:cs="Times New Roman"/>
                <w:color w:val="000000"/>
                <w:kern w:val="0"/>
                <w:sz w:val="24"/>
                <w:szCs w:val="24"/>
                <w:lang w:val="en-US" w:eastAsia="zh-CN"/>
              </w:rPr>
              <w:t>1</w:t>
            </w:r>
          </w:p>
        </w:tc>
        <w:tc>
          <w:tcPr>
            <w:tcW w:w="13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新疆奇台县2023年中央财政林业改革发展资金（造林补助）围栏项目</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kern w:val="2"/>
                <w:sz w:val="28"/>
                <w:szCs w:val="22"/>
                <w:lang w:val="en-US" w:eastAsia="zh-CN" w:bidi="ar-SA"/>
              </w:rPr>
            </w:pPr>
          </w:p>
        </w:tc>
        <w:tc>
          <w:tcPr>
            <w:tcW w:w="4153" w:type="dxa"/>
            <w:noWrap w:val="0"/>
            <w:vAlign w:val="center"/>
          </w:tcPr>
          <w:p>
            <w:pPr>
              <w:pStyle w:val="30"/>
              <w:numPr>
                <w:ilvl w:val="0"/>
                <w:numId w:val="0"/>
              </w:numPr>
              <w:spacing w:line="500" w:lineRule="exact"/>
              <w:ind w:left="0" w:leftChars="0" w:firstLine="0" w:firstLineChars="0"/>
              <w:rPr>
                <w:rFonts w:hint="default" w:ascii="仿宋_GB2312" w:hAnsi="仿宋_GB2312" w:eastAsia="仿宋_GB2312" w:cs="仿宋_GB2312"/>
                <w:kern w:val="2"/>
                <w:sz w:val="28"/>
                <w:szCs w:val="22"/>
                <w:lang w:val="en-US" w:eastAsia="zh-CN" w:bidi="ar-SA"/>
              </w:rPr>
            </w:pPr>
            <w:r>
              <w:rPr>
                <w:rFonts w:hint="eastAsia" w:ascii="仿宋_GB2312" w:hAnsi="仿宋_GB2312" w:eastAsia="仿宋_GB2312" w:cs="仿宋_GB2312"/>
                <w:color w:val="auto"/>
                <w:sz w:val="28"/>
                <w:szCs w:val="28"/>
                <w:lang w:val="zh-CN" w:eastAsia="zh-CN"/>
              </w:rPr>
              <w:t>为保护</w:t>
            </w:r>
            <w:r>
              <w:rPr>
                <w:rFonts w:hint="eastAsia" w:ascii="仿宋_GB2312" w:hAnsi="仿宋_GB2312" w:eastAsia="仿宋_GB2312" w:cs="仿宋_GB2312"/>
                <w:color w:val="auto"/>
                <w:sz w:val="28"/>
                <w:szCs w:val="28"/>
                <w:lang w:val="en-US" w:eastAsia="zh-CN"/>
              </w:rPr>
              <w:t>人造灌木林地</w:t>
            </w:r>
            <w:r>
              <w:rPr>
                <w:rFonts w:hint="eastAsia" w:ascii="仿宋_GB2312" w:hAnsi="仿宋_GB2312" w:eastAsia="仿宋_GB2312" w:cs="仿宋_GB2312"/>
                <w:color w:val="auto"/>
                <w:sz w:val="28"/>
                <w:szCs w:val="28"/>
                <w:lang w:val="zh-CN" w:eastAsia="zh-CN"/>
              </w:rPr>
              <w:t>项目区造林成果，确保项目区造林不受牲畜及人为破坏，在位于造林区道路两侧设置网格围栏。</w:t>
            </w:r>
            <w:r>
              <w:rPr>
                <w:rFonts w:hint="eastAsia" w:ascii="仿宋_GB2312" w:hAnsi="仿宋_GB2312" w:eastAsia="仿宋_GB2312" w:cs="仿宋_GB2312"/>
                <w:color w:val="auto"/>
                <w:sz w:val="28"/>
                <w:szCs w:val="28"/>
                <w:lang w:val="en-US" w:eastAsia="zh-CN"/>
              </w:rPr>
              <w:t xml:space="preserve">  </w:t>
            </w:r>
          </w:p>
        </w:tc>
        <w:tc>
          <w:tcPr>
            <w:tcW w:w="10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 w:eastAsia="仿宋_GB2312" w:cs="Times New Roman"/>
                <w:color w:val="000000"/>
                <w:kern w:val="0"/>
                <w:sz w:val="24"/>
                <w:szCs w:val="24"/>
                <w:lang w:val="en-US" w:eastAsia="zh-CN"/>
              </w:rPr>
            </w:pPr>
            <w:r>
              <w:rPr>
                <w:rFonts w:hint="eastAsia" w:ascii="仿宋_GB2312" w:hAnsi="仿宋_GB2312" w:eastAsia="仿宋_GB2312" w:cs="仿宋_GB2312"/>
                <w:color w:val="auto"/>
                <w:sz w:val="28"/>
                <w:szCs w:val="28"/>
                <w:lang w:val="en-US" w:eastAsia="zh-CN"/>
              </w:rPr>
              <w:t>20768</w:t>
            </w:r>
          </w:p>
        </w:tc>
        <w:tc>
          <w:tcPr>
            <w:tcW w:w="11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仿宋_GB2312" w:hAnsi="仿宋" w:eastAsia="仿宋_GB2312" w:cs="Times New Roman"/>
                <w:color w:val="000000"/>
                <w:kern w:val="0"/>
                <w:sz w:val="24"/>
                <w:szCs w:val="24"/>
                <w:lang w:val="en-US" w:eastAsia="zh-CN"/>
              </w:rPr>
            </w:pPr>
          </w:p>
        </w:tc>
        <w:tc>
          <w:tcPr>
            <w:tcW w:w="10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仿宋_GB2312" w:hAnsi="仿宋" w:eastAsia="仿宋_GB2312" w:cs="Times New Roman"/>
                <w:color w:val="000000"/>
                <w:kern w:val="0"/>
                <w:sz w:val="24"/>
                <w:szCs w:val="24"/>
                <w:lang w:val="en-US" w:eastAsia="zh-CN"/>
              </w:rPr>
            </w:pPr>
          </w:p>
        </w:tc>
        <w:tc>
          <w:tcPr>
            <w:tcW w:w="5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 w:eastAsia="仿宋_GB2312" w:cs="Times New Roman"/>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9765" w:type="dxa"/>
            <w:gridSpan w:val="7"/>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 w:eastAsia="仿宋_GB2312" w:cs="Times New Roman"/>
                <w:color w:val="000000"/>
                <w:kern w:val="0"/>
                <w:sz w:val="24"/>
                <w:szCs w:val="24"/>
                <w:lang w:val="en-US" w:eastAsia="zh-CN"/>
              </w:rPr>
            </w:pPr>
            <w:r>
              <w:rPr>
                <w:rFonts w:hint="eastAsia" w:ascii="仿宋_GB2312" w:hAnsi="仿宋" w:eastAsia="仿宋_GB2312" w:cs="Times New Roman"/>
                <w:sz w:val="28"/>
                <w:szCs w:val="28"/>
                <w:lang w:val="en-US" w:eastAsia="zh-CN"/>
              </w:rPr>
              <w:t>合计（小写）：                 大写：</w:t>
            </w:r>
          </w:p>
        </w:tc>
      </w:tr>
    </w:tbl>
    <w:p>
      <w:pPr>
        <w:adjustRightInd w:val="0"/>
        <w:snapToGrid w:val="0"/>
        <w:spacing w:line="360" w:lineRule="auto"/>
        <w:jc w:val="center"/>
        <w:rPr>
          <w:rFonts w:hint="eastAsia" w:ascii="仿宋_GB2312" w:hAnsi="仿宋" w:eastAsia="仿宋_GB2312"/>
          <w:sz w:val="28"/>
          <w:szCs w:val="28"/>
        </w:rPr>
      </w:pP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供应商名称：</w:t>
      </w:r>
      <w:r>
        <w:rPr>
          <w:rFonts w:hint="eastAsia" w:ascii="仿宋_GB2312" w:hAnsi="仿宋" w:eastAsia="仿宋_GB2312"/>
          <w:sz w:val="28"/>
          <w:szCs w:val="28"/>
          <w:u w:val="single"/>
        </w:rPr>
        <w:t xml:space="preserve">                        </w:t>
      </w:r>
      <w:r>
        <w:rPr>
          <w:rFonts w:hint="eastAsia" w:ascii="仿宋_GB2312" w:hAnsi="仿宋" w:eastAsia="仿宋_GB2312"/>
          <w:sz w:val="28"/>
          <w:szCs w:val="28"/>
        </w:rPr>
        <w:t>（盖公章）</w:t>
      </w:r>
    </w:p>
    <w:p>
      <w:pPr>
        <w:adjustRightInd w:val="0"/>
        <w:snapToGrid w:val="0"/>
        <w:spacing w:line="360" w:lineRule="auto"/>
        <w:ind w:firstLine="2100" w:firstLineChars="750"/>
        <w:rPr>
          <w:rFonts w:hint="eastAsia" w:ascii="仿宋_GB2312" w:hAnsi="仿宋" w:eastAsia="仿宋_GB2312"/>
          <w:sz w:val="28"/>
          <w:szCs w:val="28"/>
          <w:u w:val="single"/>
        </w:rPr>
      </w:pPr>
      <w:r>
        <w:rPr>
          <w:rFonts w:hint="eastAsia" w:ascii="仿宋_GB2312" w:hAnsi="仿宋" w:eastAsia="仿宋_GB2312"/>
          <w:sz w:val="28"/>
          <w:szCs w:val="28"/>
        </w:rPr>
        <w:t>法定代表人或法定代表人授权代表（签字）：</w:t>
      </w:r>
      <w:r>
        <w:rPr>
          <w:rFonts w:hint="eastAsia" w:ascii="仿宋_GB2312" w:hAnsi="仿宋" w:eastAsia="仿宋_GB2312"/>
          <w:sz w:val="28"/>
          <w:szCs w:val="28"/>
          <w:u w:val="single"/>
        </w:rPr>
        <w:t xml:space="preserve">           </w:t>
      </w:r>
    </w:p>
    <w:p>
      <w:pPr>
        <w:spacing w:line="360" w:lineRule="auto"/>
        <w:ind w:firstLine="2100" w:firstLineChars="750"/>
        <w:rPr>
          <w:rFonts w:hint="eastAsia" w:ascii="仿宋_GB2312" w:hAnsi="仿宋" w:eastAsia="仿宋_GB2312"/>
          <w:sz w:val="28"/>
          <w:szCs w:val="28"/>
        </w:rPr>
      </w:pPr>
      <w:r>
        <w:rPr>
          <w:rFonts w:hint="eastAsia" w:ascii="仿宋_GB2312" w:hAnsi="仿宋" w:eastAsia="仿宋_GB2312"/>
          <w:sz w:val="28"/>
          <w:szCs w:val="28"/>
        </w:rPr>
        <w:t>日期：   年   月   日</w:t>
      </w:r>
    </w:p>
    <w:p>
      <w:pPr>
        <w:spacing w:line="60" w:lineRule="auto"/>
        <w:rPr>
          <w:rFonts w:hint="eastAsia" w:ascii="仿宋_GB2312" w:hAnsi="仿宋" w:eastAsia="仿宋_GB2312"/>
          <w:color w:val="auto"/>
          <w:sz w:val="24"/>
          <w:szCs w:val="24"/>
          <w:highlight w:val="none"/>
        </w:rPr>
      </w:pPr>
      <w:r>
        <w:rPr>
          <w:rFonts w:hint="eastAsia" w:ascii="仿宋_GB2312" w:hAnsi="仿宋" w:eastAsia="仿宋_GB2312"/>
          <w:b/>
          <w:color w:val="auto"/>
          <w:sz w:val="24"/>
          <w:szCs w:val="24"/>
          <w:highlight w:val="none"/>
        </w:rPr>
        <w:t>（此表可延长）</w:t>
      </w:r>
    </w:p>
    <w:p>
      <w:pPr>
        <w:widowControl/>
        <w:shd w:val="clear" w:color="auto" w:fill="FFFFFF"/>
        <w:spacing w:line="360" w:lineRule="auto"/>
        <w:rPr>
          <w:rFonts w:hint="eastAsia" w:ascii="仿宋_GB2312" w:hAnsi="宋体" w:eastAsia="仿宋_GB2312"/>
          <w:b/>
          <w:color w:val="auto"/>
          <w:sz w:val="24"/>
          <w:szCs w:val="24"/>
          <w:highlight w:val="none"/>
          <w:u w:val="single"/>
        </w:rPr>
      </w:pPr>
      <w:r>
        <w:rPr>
          <w:rFonts w:hint="eastAsia" w:ascii="仿宋_GB2312" w:hAnsi="仿宋" w:eastAsia="仿宋_GB2312"/>
          <w:b/>
          <w:color w:val="auto"/>
          <w:sz w:val="24"/>
          <w:szCs w:val="24"/>
          <w:highlight w:val="none"/>
        </w:rPr>
        <w:t>备注：1、</w:t>
      </w:r>
      <w:r>
        <w:rPr>
          <w:rFonts w:hint="eastAsia" w:ascii="仿宋_GB2312" w:hAnsi="仿宋" w:eastAsia="仿宋_GB2312"/>
          <w:b/>
          <w:color w:val="auto"/>
          <w:kern w:val="0"/>
          <w:sz w:val="24"/>
          <w:szCs w:val="24"/>
          <w:highlight w:val="none"/>
          <w:u w:val="single"/>
        </w:rPr>
        <w:t>设备必须填写品牌、规格或型号、生厂商名称</w:t>
      </w:r>
      <w:r>
        <w:rPr>
          <w:rFonts w:hint="eastAsia" w:ascii="仿宋_GB2312" w:hAnsi="宋体" w:eastAsia="仿宋_GB2312"/>
          <w:b/>
          <w:color w:val="auto"/>
          <w:sz w:val="24"/>
          <w:szCs w:val="24"/>
          <w:highlight w:val="none"/>
          <w:u w:val="single"/>
        </w:rPr>
        <w:t>。</w:t>
      </w:r>
      <w:r>
        <w:rPr>
          <w:rFonts w:hint="eastAsia" w:ascii="仿宋_GB2312" w:hAnsi="宋体" w:eastAsia="仿宋_GB2312"/>
          <w:b/>
          <w:color w:val="auto"/>
          <w:sz w:val="24"/>
          <w:szCs w:val="24"/>
          <w:highlight w:val="none"/>
          <w:u w:val="single"/>
          <w:lang w:eastAsia="zh-CN"/>
        </w:rPr>
        <w:t>（因填写不完整造成不响应招标要求的，后果自负）</w:t>
      </w:r>
      <w:r>
        <w:rPr>
          <w:rFonts w:hint="eastAsia" w:ascii="仿宋_GB2312" w:hAnsi="宋体" w:eastAsia="仿宋_GB2312"/>
          <w:b/>
          <w:color w:val="auto"/>
          <w:sz w:val="24"/>
          <w:szCs w:val="24"/>
          <w:highlight w:val="none"/>
          <w:u w:val="single"/>
        </w:rPr>
        <w:t>。</w:t>
      </w:r>
    </w:p>
    <w:p>
      <w:pPr>
        <w:numPr>
          <w:ilvl w:val="0"/>
          <w:numId w:val="0"/>
        </w:numPr>
        <w:tabs>
          <w:tab w:val="left" w:pos="276"/>
        </w:tabs>
        <w:spacing w:line="560" w:lineRule="exact"/>
        <w:ind w:firstLine="482" w:firstLineChars="200"/>
        <w:textAlignment w:val="baseline"/>
        <w:rPr>
          <w:rFonts w:hint="default" w:ascii="仿宋_GB2312" w:eastAsia="仿宋_GB2312"/>
          <w:b/>
          <w:sz w:val="32"/>
          <w:szCs w:val="32"/>
          <w:lang w:val="en-US" w:eastAsia="zh-CN"/>
        </w:rPr>
      </w:pPr>
      <w:r>
        <w:rPr>
          <w:rFonts w:hint="eastAsia" w:ascii="仿宋_GB2312" w:hAnsi="仿宋" w:eastAsia="仿宋_GB2312"/>
          <w:b/>
          <w:color w:val="auto"/>
          <w:sz w:val="24"/>
          <w:szCs w:val="24"/>
          <w:highlight w:val="none"/>
          <w:u w:val="single"/>
          <w:lang w:val="en-US" w:eastAsia="zh-CN"/>
        </w:rPr>
        <w:t>2、</w:t>
      </w:r>
      <w:r>
        <w:rPr>
          <w:rFonts w:hint="eastAsia" w:ascii="仿宋_GB2312" w:hAnsi="仿宋" w:eastAsia="仿宋_GB2312"/>
          <w:b/>
          <w:color w:val="auto"/>
          <w:sz w:val="24"/>
          <w:szCs w:val="24"/>
          <w:highlight w:val="none"/>
          <w:u w:val="single"/>
          <w:lang w:val="en-GB"/>
        </w:rPr>
        <w:t>报价</w:t>
      </w:r>
      <w:r>
        <w:rPr>
          <w:rFonts w:hint="eastAsia" w:ascii="仿宋_GB2312" w:hAnsi="仿宋" w:eastAsia="仿宋_GB2312"/>
          <w:b/>
          <w:color w:val="auto"/>
          <w:sz w:val="24"/>
          <w:szCs w:val="24"/>
          <w:highlight w:val="none"/>
          <w:u w:val="single"/>
          <w:lang w:val="en-GB" w:eastAsia="zh-CN"/>
        </w:rPr>
        <w:t>与开标</w:t>
      </w:r>
      <w:r>
        <w:rPr>
          <w:rFonts w:hint="eastAsia" w:ascii="仿宋_GB2312" w:hAnsi="仿宋" w:eastAsia="仿宋_GB2312"/>
          <w:b/>
          <w:color w:val="auto"/>
          <w:sz w:val="24"/>
          <w:szCs w:val="24"/>
          <w:highlight w:val="none"/>
          <w:u w:val="single"/>
          <w:lang w:val="en-GB"/>
        </w:rPr>
        <w:t>一览表</w:t>
      </w:r>
      <w:r>
        <w:rPr>
          <w:rFonts w:hint="eastAsia" w:ascii="仿宋_GB2312" w:hAnsi="仿宋" w:eastAsia="仿宋_GB2312"/>
          <w:b/>
          <w:color w:val="auto"/>
          <w:sz w:val="24"/>
          <w:szCs w:val="24"/>
          <w:highlight w:val="none"/>
          <w:u w:val="single"/>
          <w:lang w:val="en-GB" w:eastAsia="zh-CN"/>
        </w:rPr>
        <w:t>价格</w:t>
      </w:r>
      <w:r>
        <w:rPr>
          <w:rFonts w:hint="eastAsia" w:ascii="仿宋_GB2312" w:hAnsi="仿宋" w:eastAsia="仿宋_GB2312"/>
          <w:b/>
          <w:color w:val="auto"/>
          <w:sz w:val="24"/>
          <w:szCs w:val="24"/>
          <w:highlight w:val="none"/>
          <w:u w:val="single"/>
          <w:lang w:val="en-GB"/>
        </w:rPr>
        <w:t>一致相符。</w:t>
      </w:r>
    </w:p>
    <w:p>
      <w:pPr>
        <w:numPr>
          <w:ilvl w:val="0"/>
          <w:numId w:val="0"/>
        </w:numPr>
        <w:spacing w:line="360" w:lineRule="auto"/>
        <w:rPr>
          <w:rFonts w:hint="eastAsia"/>
          <w:lang w:val="en-US" w:eastAsia="zh-CN"/>
        </w:rPr>
      </w:pPr>
    </w:p>
    <w:p>
      <w:pPr>
        <w:adjustRightInd w:val="0"/>
        <w:snapToGrid w:val="0"/>
        <w:spacing w:line="360" w:lineRule="auto"/>
        <w:ind w:left="-88" w:leftChars="-42"/>
        <w:jc w:val="center"/>
        <w:rPr>
          <w:rFonts w:hint="eastAsia" w:ascii="仿宋_GB2312" w:hAnsi="仿宋" w:eastAsia="仿宋_GB2312" w:cs="Times New Roman"/>
          <w:b/>
          <w:bCs w:val="0"/>
          <w:kern w:val="2"/>
          <w:sz w:val="32"/>
          <w:szCs w:val="32"/>
          <w:lang w:val="en-US" w:eastAsia="zh-CN" w:bidi="ar-SA"/>
        </w:rPr>
      </w:pPr>
    </w:p>
    <w:p>
      <w:pPr>
        <w:adjustRightInd w:val="0"/>
        <w:snapToGrid w:val="0"/>
        <w:spacing w:line="360" w:lineRule="auto"/>
        <w:ind w:left="-88" w:leftChars="-42"/>
        <w:jc w:val="center"/>
        <w:rPr>
          <w:rFonts w:hint="eastAsia" w:ascii="仿宋_GB2312" w:hAnsi="仿宋" w:eastAsia="仿宋_GB2312" w:cs="Times New Roman"/>
          <w:b/>
          <w:bCs w:val="0"/>
          <w:kern w:val="2"/>
          <w:sz w:val="32"/>
          <w:szCs w:val="32"/>
          <w:lang w:val="en-US" w:eastAsia="zh-CN" w:bidi="ar-SA"/>
        </w:rPr>
      </w:pPr>
    </w:p>
    <w:p>
      <w:pPr>
        <w:adjustRightInd w:val="0"/>
        <w:snapToGrid w:val="0"/>
        <w:spacing w:line="360" w:lineRule="auto"/>
        <w:ind w:left="-88" w:leftChars="-42"/>
        <w:jc w:val="center"/>
        <w:rPr>
          <w:rFonts w:hint="eastAsia" w:ascii="仿宋_GB2312" w:hAnsi="仿宋" w:eastAsia="仿宋_GB2312" w:cs="Times New Roman"/>
          <w:b/>
          <w:bCs w:val="0"/>
          <w:kern w:val="2"/>
          <w:sz w:val="32"/>
          <w:szCs w:val="32"/>
          <w:lang w:val="en-US" w:eastAsia="zh-CN" w:bidi="ar-SA"/>
        </w:rPr>
      </w:pPr>
      <w:r>
        <w:rPr>
          <w:rFonts w:hint="eastAsia" w:ascii="仿宋_GB2312" w:hAnsi="仿宋" w:eastAsia="仿宋_GB2312" w:cs="Times New Roman"/>
          <w:b/>
          <w:bCs w:val="0"/>
          <w:kern w:val="2"/>
          <w:sz w:val="32"/>
          <w:szCs w:val="32"/>
          <w:lang w:val="en-US" w:eastAsia="zh-CN" w:bidi="ar-SA"/>
        </w:rPr>
        <w:t>报价表（最终报价承诺）</w:t>
      </w:r>
    </w:p>
    <w:p>
      <w:pPr>
        <w:adjustRightInd w:val="0"/>
        <w:snapToGrid w:val="0"/>
        <w:spacing w:line="360" w:lineRule="auto"/>
        <w:ind w:left="-88" w:leftChars="-42"/>
        <w:rPr>
          <w:rFonts w:hint="eastAsia" w:ascii="仿宋_GB2312" w:hAnsi="仿宋" w:eastAsia="仿宋_GB2312"/>
          <w:color w:val="auto"/>
          <w:sz w:val="28"/>
          <w:szCs w:val="28"/>
          <w:u w:val="single"/>
        </w:rPr>
      </w:pPr>
      <w:r>
        <w:rPr>
          <w:rFonts w:hint="eastAsia" w:ascii="仿宋_GB2312" w:hAnsi="仿宋" w:eastAsia="仿宋_GB2312"/>
          <w:color w:val="auto"/>
          <w:sz w:val="28"/>
          <w:szCs w:val="28"/>
        </w:rPr>
        <w:t>采购项目名称：</w:t>
      </w:r>
      <w:r>
        <w:rPr>
          <w:rFonts w:hint="eastAsia" w:ascii="仿宋_GB2312" w:hAnsi="仿宋" w:eastAsia="仿宋_GB2312"/>
          <w:color w:val="auto"/>
          <w:sz w:val="28"/>
          <w:szCs w:val="28"/>
          <w:u w:val="single"/>
        </w:rPr>
        <w:t xml:space="preserve">                     </w:t>
      </w:r>
    </w:p>
    <w:p>
      <w:pPr>
        <w:adjustRightInd w:val="0"/>
        <w:snapToGrid w:val="0"/>
        <w:spacing w:line="360" w:lineRule="auto"/>
        <w:ind w:left="-88" w:leftChars="-42"/>
        <w:rPr>
          <w:rFonts w:hint="eastAsia" w:ascii="仿宋_GB2312" w:hAnsi="仿宋" w:eastAsia="仿宋_GB2312" w:cs="Times New Roman"/>
          <w:b/>
          <w:bCs w:val="0"/>
          <w:kern w:val="2"/>
          <w:sz w:val="32"/>
          <w:szCs w:val="32"/>
          <w:lang w:val="en-US" w:eastAsia="zh-CN" w:bidi="ar-SA"/>
        </w:rPr>
      </w:pPr>
      <w:r>
        <w:rPr>
          <w:rFonts w:hint="eastAsia" w:ascii="仿宋_GB2312" w:hAnsi="仿宋" w:eastAsia="仿宋_GB2312"/>
          <w:color w:val="auto"/>
          <w:sz w:val="28"/>
          <w:szCs w:val="28"/>
        </w:rPr>
        <w:t>采购项目编号：</w:t>
      </w:r>
      <w:r>
        <w:rPr>
          <w:rFonts w:hint="eastAsia" w:ascii="仿宋_GB2312" w:hAnsi="仿宋" w:eastAsia="仿宋_GB2312"/>
          <w:color w:val="auto"/>
          <w:sz w:val="28"/>
          <w:szCs w:val="28"/>
          <w:u w:val="single"/>
        </w:rPr>
        <w:t xml:space="preserve">                     </w:t>
      </w:r>
    </w:p>
    <w:tbl>
      <w:tblPr>
        <w:tblStyle w:val="28"/>
        <w:tblW w:w="9780" w:type="dxa"/>
        <w:tblInd w:w="-5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845"/>
        <w:gridCol w:w="3825"/>
        <w:gridCol w:w="975"/>
        <w:gridCol w:w="990"/>
        <w:gridCol w:w="870"/>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5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 w:eastAsia="仿宋_GB2312" w:cs="Times New Roman"/>
                <w:b/>
                <w:bCs/>
                <w:color w:val="000000"/>
                <w:kern w:val="0"/>
                <w:sz w:val="24"/>
                <w:szCs w:val="24"/>
                <w:lang w:val="en-US" w:eastAsia="zh-CN"/>
              </w:rPr>
            </w:pPr>
            <w:r>
              <w:rPr>
                <w:rFonts w:hint="eastAsia" w:ascii="仿宋_GB2312" w:hAnsi="仿宋" w:eastAsia="仿宋_GB2312" w:cs="Times New Roman"/>
                <w:b/>
                <w:bCs/>
                <w:color w:val="000000"/>
                <w:kern w:val="0"/>
                <w:sz w:val="24"/>
                <w:szCs w:val="24"/>
                <w:lang w:val="en-US" w:eastAsia="zh-CN"/>
              </w:rPr>
              <w:t>序号</w:t>
            </w:r>
          </w:p>
        </w:tc>
        <w:tc>
          <w:tcPr>
            <w:tcW w:w="18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 w:eastAsia="仿宋_GB2312" w:cs="Times New Roman"/>
                <w:b/>
                <w:bCs/>
                <w:color w:val="000000"/>
                <w:kern w:val="0"/>
                <w:sz w:val="24"/>
                <w:szCs w:val="24"/>
                <w:lang w:val="en-US" w:eastAsia="zh-CN"/>
              </w:rPr>
            </w:pPr>
            <w:r>
              <w:rPr>
                <w:rFonts w:hint="eastAsia" w:ascii="仿宋_GB2312" w:hAnsi="仿宋" w:eastAsia="仿宋_GB2312" w:cs="Times New Roman"/>
                <w:b/>
                <w:bCs/>
                <w:color w:val="000000"/>
                <w:kern w:val="0"/>
                <w:sz w:val="24"/>
                <w:szCs w:val="24"/>
                <w:lang w:val="en-US" w:eastAsia="zh-CN"/>
              </w:rPr>
              <w:t>项目名称</w:t>
            </w:r>
          </w:p>
        </w:tc>
        <w:tc>
          <w:tcPr>
            <w:tcW w:w="3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 w:eastAsia="仿宋_GB2312" w:cs="Times New Roman"/>
                <w:b/>
                <w:bCs/>
                <w:color w:val="000000"/>
                <w:kern w:val="0"/>
                <w:sz w:val="24"/>
                <w:szCs w:val="24"/>
                <w:lang w:val="en-US" w:eastAsia="zh-CN"/>
              </w:rPr>
            </w:pPr>
            <w:r>
              <w:rPr>
                <w:rFonts w:hint="eastAsia" w:ascii="仿宋_GB2312" w:hAnsi="仿宋" w:eastAsia="仿宋_GB2312" w:cs="Times New Roman"/>
                <w:b/>
                <w:bCs/>
                <w:color w:val="000000"/>
                <w:kern w:val="0"/>
                <w:sz w:val="24"/>
                <w:szCs w:val="24"/>
                <w:lang w:val="en-US" w:eastAsia="zh-CN"/>
              </w:rPr>
              <w:t>技术参数要求</w:t>
            </w:r>
          </w:p>
        </w:tc>
        <w:tc>
          <w:tcPr>
            <w:tcW w:w="97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 w:eastAsia="仿宋_GB2312" w:cs="Times New Roman"/>
                <w:b/>
                <w:bCs/>
                <w:color w:val="000000"/>
                <w:kern w:val="0"/>
                <w:sz w:val="24"/>
                <w:szCs w:val="24"/>
                <w:lang w:val="en-US" w:eastAsia="zh-CN"/>
              </w:rPr>
            </w:pPr>
            <w:r>
              <w:rPr>
                <w:rFonts w:hint="eastAsia" w:ascii="仿宋_GB2312" w:hAnsi="仿宋" w:eastAsia="仿宋_GB2312" w:cs="Times New Roman"/>
                <w:b/>
                <w:bCs/>
                <w:color w:val="000000"/>
                <w:kern w:val="0"/>
                <w:sz w:val="24"/>
                <w:szCs w:val="24"/>
                <w:lang w:val="en-US" w:eastAsia="zh-CN"/>
              </w:rPr>
              <w:t>数量</w:t>
            </w:r>
            <w:r>
              <w:rPr>
                <w:rFonts w:hint="eastAsia" w:ascii="仿宋_GB2312" w:hAnsi="仿宋_GB2312" w:eastAsia="仿宋_GB2312" w:cs="仿宋_GB2312"/>
                <w:b/>
                <w:bCs/>
                <w:color w:val="auto"/>
                <w:sz w:val="28"/>
                <w:szCs w:val="28"/>
                <w:lang w:val="en-US" w:eastAsia="zh-CN"/>
              </w:rPr>
              <w:t>（米）</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 w:eastAsia="仿宋_GB2312" w:cs="Times New Roman"/>
                <w:b/>
                <w:bCs/>
                <w:color w:val="000000"/>
                <w:kern w:val="0"/>
                <w:sz w:val="24"/>
                <w:szCs w:val="24"/>
                <w:lang w:val="en-US" w:eastAsia="zh-CN"/>
              </w:rPr>
            </w:pPr>
            <w:r>
              <w:rPr>
                <w:rFonts w:hint="eastAsia" w:ascii="仿宋_GB2312" w:hAnsi="仿宋" w:eastAsia="仿宋_GB2312" w:cs="Times New Roman"/>
                <w:b/>
                <w:bCs/>
                <w:color w:val="000000"/>
                <w:kern w:val="0"/>
                <w:sz w:val="24"/>
                <w:szCs w:val="24"/>
                <w:lang w:val="en-US" w:eastAsia="zh-CN"/>
              </w:rPr>
              <w:t>单价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 w:eastAsia="仿宋_GB2312" w:cs="Times New Roman"/>
                <w:b/>
                <w:bCs/>
                <w:color w:val="000000"/>
                <w:kern w:val="0"/>
                <w:sz w:val="24"/>
                <w:szCs w:val="24"/>
                <w:lang w:val="en-US" w:eastAsia="zh-CN"/>
              </w:rPr>
            </w:pPr>
            <w:r>
              <w:rPr>
                <w:rFonts w:hint="eastAsia" w:ascii="仿宋_GB2312" w:hAnsi="仿宋" w:eastAsia="仿宋_GB2312" w:cs="Times New Roman"/>
                <w:b/>
                <w:bCs/>
                <w:color w:val="000000"/>
                <w:kern w:val="0"/>
                <w:sz w:val="24"/>
                <w:szCs w:val="24"/>
                <w:lang w:val="en-US" w:eastAsia="zh-CN"/>
              </w:rPr>
              <w:t>（元）</w:t>
            </w:r>
          </w:p>
        </w:tc>
        <w:tc>
          <w:tcPr>
            <w:tcW w:w="8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 w:eastAsia="仿宋_GB2312" w:cs="Times New Roman"/>
                <w:b/>
                <w:bCs/>
                <w:color w:val="000000"/>
                <w:kern w:val="0"/>
                <w:sz w:val="24"/>
                <w:szCs w:val="24"/>
                <w:lang w:val="en-US" w:eastAsia="zh-CN"/>
              </w:rPr>
            </w:pPr>
            <w:r>
              <w:rPr>
                <w:rFonts w:hint="eastAsia" w:ascii="仿宋_GB2312" w:hAnsi="仿宋" w:eastAsia="仿宋_GB2312" w:cs="Times New Roman"/>
                <w:b/>
                <w:bCs/>
                <w:color w:val="000000"/>
                <w:kern w:val="0"/>
                <w:sz w:val="24"/>
                <w:szCs w:val="24"/>
                <w:lang w:val="en-US" w:eastAsia="zh-CN"/>
              </w:rPr>
              <w:t>总价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 w:eastAsia="仿宋_GB2312" w:cs="Times New Roman"/>
                <w:b/>
                <w:bCs/>
                <w:color w:val="000000"/>
                <w:kern w:val="0"/>
                <w:sz w:val="24"/>
                <w:szCs w:val="24"/>
                <w:lang w:val="en-US" w:eastAsia="zh-CN"/>
              </w:rPr>
            </w:pPr>
            <w:r>
              <w:rPr>
                <w:rFonts w:hint="eastAsia" w:ascii="仿宋_GB2312" w:hAnsi="仿宋" w:eastAsia="仿宋_GB2312" w:cs="Times New Roman"/>
                <w:b/>
                <w:bCs/>
                <w:color w:val="000000"/>
                <w:kern w:val="0"/>
                <w:sz w:val="24"/>
                <w:szCs w:val="24"/>
                <w:lang w:val="en-US" w:eastAsia="zh-CN"/>
              </w:rPr>
              <w:t>（元）</w:t>
            </w:r>
          </w:p>
        </w:tc>
        <w:tc>
          <w:tcPr>
            <w:tcW w:w="6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 w:eastAsia="仿宋_GB2312" w:cs="Times New Roman"/>
                <w:b/>
                <w:bCs/>
                <w:color w:val="000000"/>
                <w:kern w:val="0"/>
                <w:sz w:val="24"/>
                <w:szCs w:val="24"/>
                <w:lang w:val="en-US" w:eastAsia="zh-CN"/>
              </w:rPr>
            </w:pPr>
            <w:r>
              <w:rPr>
                <w:rFonts w:hint="eastAsia" w:ascii="仿宋_GB2312" w:hAnsi="仿宋" w:eastAsia="仿宋_GB2312" w:cs="Times New Roman"/>
                <w:b/>
                <w:bCs/>
                <w:color w:val="000000"/>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1" w:hRule="atLeast"/>
        </w:trPr>
        <w:tc>
          <w:tcPr>
            <w:tcW w:w="5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default" w:ascii="仿宋_GB2312" w:hAnsi="仿宋" w:eastAsia="仿宋_GB2312" w:cs="Times New Roman"/>
                <w:color w:val="000000"/>
                <w:kern w:val="0"/>
                <w:sz w:val="24"/>
                <w:szCs w:val="24"/>
                <w:lang w:val="en-US" w:eastAsia="zh-CN"/>
              </w:rPr>
            </w:pPr>
            <w:r>
              <w:rPr>
                <w:rFonts w:hint="eastAsia" w:ascii="仿宋_GB2312" w:hAnsi="仿宋" w:eastAsia="仿宋_GB2312" w:cs="Times New Roman"/>
                <w:color w:val="000000"/>
                <w:kern w:val="0"/>
                <w:sz w:val="24"/>
                <w:szCs w:val="24"/>
                <w:lang w:val="en-US" w:eastAsia="zh-CN"/>
              </w:rPr>
              <w:t>1</w:t>
            </w:r>
          </w:p>
        </w:tc>
        <w:tc>
          <w:tcPr>
            <w:tcW w:w="184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新疆奇台县2023年中央财政林业改革发展资金（造林补助）围栏项目</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kern w:val="2"/>
                <w:sz w:val="28"/>
                <w:szCs w:val="22"/>
                <w:lang w:val="en-US" w:eastAsia="zh-CN" w:bidi="ar-SA"/>
              </w:rPr>
            </w:pPr>
          </w:p>
        </w:tc>
        <w:tc>
          <w:tcPr>
            <w:tcW w:w="3825" w:type="dxa"/>
            <w:noWrap w:val="0"/>
            <w:vAlign w:val="center"/>
          </w:tcPr>
          <w:p>
            <w:pPr>
              <w:pStyle w:val="30"/>
              <w:numPr>
                <w:ilvl w:val="0"/>
                <w:numId w:val="0"/>
              </w:numPr>
              <w:spacing w:line="500" w:lineRule="exact"/>
              <w:ind w:left="0" w:leftChars="0" w:firstLine="0" w:firstLineChars="0"/>
              <w:rPr>
                <w:rFonts w:hint="default" w:ascii="仿宋_GB2312" w:hAnsi="仿宋_GB2312" w:eastAsia="仿宋_GB2312" w:cs="仿宋_GB2312"/>
                <w:kern w:val="2"/>
                <w:sz w:val="28"/>
                <w:szCs w:val="22"/>
                <w:lang w:val="en-US" w:eastAsia="zh-CN" w:bidi="ar-SA"/>
              </w:rPr>
            </w:pPr>
            <w:r>
              <w:rPr>
                <w:rFonts w:hint="eastAsia" w:ascii="仿宋_GB2312" w:hAnsi="仿宋_GB2312" w:eastAsia="仿宋_GB2312" w:cs="仿宋_GB2312"/>
                <w:color w:val="auto"/>
                <w:sz w:val="28"/>
                <w:szCs w:val="28"/>
                <w:lang w:val="zh-CN" w:eastAsia="zh-CN"/>
              </w:rPr>
              <w:t>为保护</w:t>
            </w:r>
            <w:r>
              <w:rPr>
                <w:rFonts w:hint="eastAsia" w:ascii="仿宋_GB2312" w:hAnsi="仿宋_GB2312" w:eastAsia="仿宋_GB2312" w:cs="仿宋_GB2312"/>
                <w:color w:val="auto"/>
                <w:sz w:val="28"/>
                <w:szCs w:val="28"/>
                <w:lang w:val="en-US" w:eastAsia="zh-CN"/>
              </w:rPr>
              <w:t>人造灌木林地</w:t>
            </w:r>
            <w:r>
              <w:rPr>
                <w:rFonts w:hint="eastAsia" w:ascii="仿宋_GB2312" w:hAnsi="仿宋_GB2312" w:eastAsia="仿宋_GB2312" w:cs="仿宋_GB2312"/>
                <w:color w:val="auto"/>
                <w:sz w:val="28"/>
                <w:szCs w:val="28"/>
                <w:lang w:val="zh-CN" w:eastAsia="zh-CN"/>
              </w:rPr>
              <w:t>项目区造林成果，确保项目区造林不受牲畜及人为破坏，在位于造林区道路两侧设置网格围栏。</w:t>
            </w:r>
            <w:r>
              <w:rPr>
                <w:rFonts w:hint="eastAsia" w:ascii="仿宋_GB2312" w:hAnsi="仿宋_GB2312" w:eastAsia="仿宋_GB2312" w:cs="仿宋_GB2312"/>
                <w:color w:val="auto"/>
                <w:sz w:val="28"/>
                <w:szCs w:val="28"/>
                <w:lang w:val="en-US" w:eastAsia="zh-CN"/>
              </w:rPr>
              <w:t xml:space="preserve">  </w:t>
            </w:r>
          </w:p>
        </w:tc>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 w:eastAsia="仿宋_GB2312" w:cs="Times New Roman"/>
                <w:sz w:val="28"/>
                <w:szCs w:val="28"/>
                <w:lang w:val="en-US" w:eastAsia="zh-CN"/>
              </w:rPr>
            </w:pPr>
            <w:r>
              <w:rPr>
                <w:rFonts w:hint="eastAsia" w:ascii="仿宋_GB2312" w:hAnsi="仿宋_GB2312" w:eastAsia="仿宋_GB2312" w:cs="仿宋_GB2312"/>
                <w:color w:val="auto"/>
                <w:sz w:val="28"/>
                <w:szCs w:val="28"/>
                <w:lang w:val="en-US" w:eastAsia="zh-CN"/>
              </w:rPr>
              <w:t>20768</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仿宋_GB2312" w:hAnsi="仿宋" w:eastAsia="仿宋_GB2312" w:cs="Times New Roman"/>
                <w:color w:val="000000"/>
                <w:kern w:val="0"/>
                <w:sz w:val="24"/>
                <w:szCs w:val="24"/>
                <w:lang w:val="en-US" w:eastAsia="zh-CN"/>
              </w:rPr>
            </w:pPr>
          </w:p>
        </w:tc>
        <w:tc>
          <w:tcPr>
            <w:tcW w:w="8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仿宋_GB2312" w:hAnsi="仿宋" w:eastAsia="仿宋_GB2312" w:cs="Times New Roman"/>
                <w:color w:val="000000"/>
                <w:kern w:val="0"/>
                <w:sz w:val="24"/>
                <w:szCs w:val="24"/>
                <w:lang w:val="en-US" w:eastAsia="zh-CN"/>
              </w:rPr>
            </w:pPr>
          </w:p>
        </w:tc>
        <w:tc>
          <w:tcPr>
            <w:tcW w:w="6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 w:eastAsia="仿宋_GB2312" w:cs="Times New Roman"/>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9780" w:type="dxa"/>
            <w:gridSpan w:val="7"/>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 w:eastAsia="仿宋_GB2312" w:cs="Times New Roman"/>
                <w:color w:val="000000"/>
                <w:kern w:val="0"/>
                <w:sz w:val="24"/>
                <w:szCs w:val="24"/>
                <w:lang w:val="en-US" w:eastAsia="zh-CN"/>
              </w:rPr>
            </w:pPr>
            <w:r>
              <w:rPr>
                <w:rFonts w:hint="eastAsia" w:ascii="仿宋_GB2312" w:hAnsi="仿宋" w:eastAsia="仿宋_GB2312" w:cs="Times New Roman"/>
                <w:sz w:val="28"/>
                <w:szCs w:val="28"/>
                <w:lang w:val="en-US" w:eastAsia="zh-CN"/>
              </w:rPr>
              <w:t>合计（小写）：                 大写：</w:t>
            </w:r>
          </w:p>
        </w:tc>
      </w:tr>
    </w:tbl>
    <w:p>
      <w:pPr>
        <w:adjustRightInd w:val="0"/>
        <w:snapToGrid w:val="0"/>
        <w:spacing w:line="360" w:lineRule="auto"/>
        <w:rPr>
          <w:rFonts w:hint="eastAsia" w:ascii="仿宋_GB2312" w:hAnsi="仿宋" w:eastAsia="仿宋_GB2312"/>
          <w:sz w:val="28"/>
          <w:szCs w:val="28"/>
          <w:u w:val="single"/>
        </w:rPr>
      </w:pPr>
    </w:p>
    <w:p>
      <w:pPr>
        <w:adjustRightInd w:val="0"/>
        <w:snapToGrid w:val="0"/>
        <w:spacing w:line="480" w:lineRule="auto"/>
        <w:ind w:firstLine="1680" w:firstLineChars="600"/>
        <w:rPr>
          <w:rFonts w:hint="eastAsia" w:ascii="仿宋_GB2312" w:hAnsi="仿宋" w:eastAsia="仿宋_GB2312"/>
          <w:sz w:val="28"/>
          <w:szCs w:val="28"/>
        </w:rPr>
      </w:pPr>
      <w:r>
        <w:rPr>
          <w:rFonts w:hint="eastAsia" w:ascii="仿宋_GB2312" w:hAnsi="仿宋" w:eastAsia="仿宋_GB2312"/>
          <w:sz w:val="28"/>
          <w:szCs w:val="28"/>
        </w:rPr>
        <w:t>供应商名称：</w:t>
      </w:r>
      <w:r>
        <w:rPr>
          <w:rFonts w:hint="eastAsia" w:ascii="仿宋_GB2312" w:hAnsi="仿宋" w:eastAsia="仿宋_GB2312"/>
          <w:sz w:val="28"/>
          <w:szCs w:val="28"/>
          <w:u w:val="single"/>
        </w:rPr>
        <w:t xml:space="preserve">                        </w:t>
      </w:r>
      <w:r>
        <w:rPr>
          <w:rFonts w:hint="eastAsia" w:ascii="仿宋_GB2312" w:hAnsi="仿宋" w:eastAsia="仿宋_GB2312"/>
          <w:sz w:val="28"/>
          <w:szCs w:val="28"/>
        </w:rPr>
        <w:t>（盖公章）</w:t>
      </w:r>
    </w:p>
    <w:p>
      <w:pPr>
        <w:adjustRightInd w:val="0"/>
        <w:snapToGrid w:val="0"/>
        <w:spacing w:line="480" w:lineRule="auto"/>
        <w:ind w:firstLine="1680" w:firstLineChars="600"/>
        <w:rPr>
          <w:rFonts w:hint="eastAsia" w:ascii="仿宋_GB2312" w:hAnsi="仿宋" w:eastAsia="仿宋_GB2312"/>
          <w:sz w:val="28"/>
          <w:szCs w:val="28"/>
          <w:u w:val="single"/>
        </w:rPr>
      </w:pPr>
      <w:r>
        <w:rPr>
          <w:rFonts w:hint="eastAsia" w:ascii="仿宋_GB2312" w:hAnsi="仿宋" w:eastAsia="仿宋_GB2312"/>
          <w:sz w:val="28"/>
          <w:szCs w:val="28"/>
        </w:rPr>
        <w:t>法定代表人或法定代表人授权代表（签字）：</w:t>
      </w:r>
      <w:r>
        <w:rPr>
          <w:rFonts w:hint="eastAsia" w:ascii="仿宋_GB2312" w:hAnsi="仿宋" w:eastAsia="仿宋_GB2312"/>
          <w:sz w:val="28"/>
          <w:szCs w:val="28"/>
          <w:u w:val="single"/>
        </w:rPr>
        <w:t xml:space="preserve">           </w:t>
      </w:r>
    </w:p>
    <w:p>
      <w:pPr>
        <w:spacing w:line="480" w:lineRule="auto"/>
        <w:ind w:firstLine="1680" w:firstLineChars="600"/>
        <w:rPr>
          <w:rFonts w:hint="eastAsia" w:ascii="宋体" w:hAnsi="宋体" w:eastAsia="宋体" w:cs="Times New Roman"/>
          <w:kern w:val="0"/>
          <w:sz w:val="24"/>
          <w:szCs w:val="24"/>
          <w:lang w:val="en-US" w:eastAsia="zh-CN" w:bidi="ar-SA"/>
        </w:rPr>
      </w:pPr>
      <w:r>
        <w:rPr>
          <w:rFonts w:hint="eastAsia" w:ascii="仿宋_GB2312" w:hAnsi="仿宋" w:eastAsia="仿宋_GB2312"/>
          <w:sz w:val="28"/>
          <w:szCs w:val="28"/>
        </w:rPr>
        <w:t>日期：   年   月   日</w:t>
      </w:r>
    </w:p>
    <w:p>
      <w:pPr>
        <w:pStyle w:val="4"/>
        <w:numPr>
          <w:ilvl w:val="1"/>
          <w:numId w:val="0"/>
        </w:numPr>
        <w:ind w:leftChars="200"/>
        <w:rPr>
          <w:rFonts w:hint="eastAsia"/>
          <w:lang w:val="zh-CN"/>
        </w:rPr>
        <w:sectPr>
          <w:footerReference r:id="rId6" w:type="default"/>
          <w:pgSz w:w="11906" w:h="16838"/>
          <w:pgMar w:top="1440" w:right="1800" w:bottom="1440" w:left="1800" w:header="851" w:footer="992" w:gutter="0"/>
          <w:pgNumType w:fmt="decimal"/>
          <w:cols w:space="720" w:num="1"/>
          <w:docGrid w:type="lines" w:linePitch="312" w:charSpace="0"/>
        </w:sectPr>
      </w:pPr>
      <w:r>
        <w:rPr>
          <w:rFonts w:hint="eastAsia" w:ascii="仿宋_GB2312" w:hAnsi="宋体" w:eastAsia="仿宋_GB2312" w:cs="Times New Roman"/>
          <w:b/>
          <w:color w:val="auto"/>
          <w:kern w:val="2"/>
          <w:sz w:val="24"/>
          <w:szCs w:val="24"/>
          <w:u w:val="single"/>
          <w:lang w:val="en-US" w:eastAsia="zh-CN" w:bidi="ar-SA"/>
        </w:rPr>
        <w:t>注：本页报价表（最终报价承诺）由供应商在谈判现场依谈判情况填写(无需装订在响应文件内）</w:t>
      </w:r>
    </w:p>
    <w:p>
      <w:pPr>
        <w:widowControl/>
        <w:spacing w:line="560" w:lineRule="exact"/>
        <w:jc w:val="center"/>
        <w:rPr>
          <w:rFonts w:hint="eastAsia" w:ascii="仿宋_GB2312" w:hAnsi="仿宋" w:eastAsia="仿宋_GB2312"/>
          <w:b/>
          <w:color w:val="auto"/>
          <w:kern w:val="0"/>
          <w:sz w:val="28"/>
          <w:szCs w:val="28"/>
        </w:rPr>
      </w:pPr>
      <w:r>
        <w:rPr>
          <w:rFonts w:hint="eastAsia" w:ascii="仿宋_GB2312" w:hAnsi="仿宋_GB2312" w:eastAsia="仿宋_GB2312" w:cs="仿宋_GB2312"/>
          <w:b/>
          <w:bCs/>
          <w:color w:val="auto"/>
          <w:sz w:val="32"/>
          <w:szCs w:val="32"/>
          <w:lang w:eastAsia="zh-CN"/>
        </w:rPr>
        <w:t>六、</w:t>
      </w:r>
      <w:r>
        <w:rPr>
          <w:rFonts w:hint="eastAsia" w:ascii="仿宋_GB2312" w:hAnsi="仿宋" w:eastAsia="仿宋_GB2312"/>
          <w:b/>
          <w:color w:val="auto"/>
          <w:kern w:val="0"/>
          <w:sz w:val="32"/>
          <w:szCs w:val="32"/>
        </w:rPr>
        <w:t>主要技术参数与性能响应及技术规格偏离表</w:t>
      </w:r>
      <w:r>
        <w:rPr>
          <w:rFonts w:hint="eastAsia" w:ascii="仿宋_GB2312" w:hAnsi="仿宋" w:eastAsia="仿宋_GB2312"/>
          <w:b/>
          <w:color w:val="auto"/>
          <w:kern w:val="0"/>
          <w:sz w:val="28"/>
          <w:szCs w:val="28"/>
        </w:rPr>
        <w:t xml:space="preserve">       </w:t>
      </w:r>
    </w:p>
    <w:p>
      <w:pPr>
        <w:adjustRightInd w:val="0"/>
        <w:snapToGrid w:val="0"/>
        <w:spacing w:line="360" w:lineRule="auto"/>
        <w:ind w:left="-88" w:leftChars="-42"/>
        <w:rPr>
          <w:rFonts w:hint="eastAsia" w:ascii="仿宋_GB2312" w:hAnsi="仿宋" w:eastAsia="仿宋_GB2312"/>
          <w:color w:val="auto"/>
          <w:sz w:val="28"/>
          <w:szCs w:val="28"/>
          <w:u w:val="single"/>
        </w:rPr>
      </w:pPr>
      <w:r>
        <w:rPr>
          <w:rFonts w:hint="eastAsia" w:ascii="仿宋_GB2312" w:hAnsi="仿宋" w:eastAsia="仿宋_GB2312"/>
          <w:color w:val="auto"/>
          <w:sz w:val="28"/>
          <w:szCs w:val="28"/>
        </w:rPr>
        <w:t>采购项目名称：</w:t>
      </w:r>
      <w:r>
        <w:rPr>
          <w:rFonts w:hint="eastAsia" w:ascii="仿宋_GB2312" w:hAnsi="仿宋" w:eastAsia="仿宋_GB2312"/>
          <w:color w:val="auto"/>
          <w:sz w:val="28"/>
          <w:szCs w:val="28"/>
          <w:u w:val="single"/>
        </w:rPr>
        <w:t xml:space="preserve">                     </w:t>
      </w:r>
    </w:p>
    <w:p>
      <w:pPr>
        <w:adjustRightInd w:val="0"/>
        <w:snapToGrid w:val="0"/>
        <w:spacing w:line="360" w:lineRule="auto"/>
        <w:ind w:left="-88" w:leftChars="-42"/>
        <w:rPr>
          <w:rFonts w:hint="default" w:eastAsia="宋体"/>
          <w:lang w:val="en-US" w:eastAsia="zh-CN"/>
        </w:rPr>
      </w:pPr>
      <w:r>
        <w:rPr>
          <w:rFonts w:hint="eastAsia" w:ascii="仿宋_GB2312" w:hAnsi="仿宋" w:eastAsia="仿宋_GB2312"/>
          <w:color w:val="auto"/>
          <w:sz w:val="28"/>
          <w:szCs w:val="28"/>
        </w:rPr>
        <w:t>采购项目编号：</w:t>
      </w:r>
      <w:r>
        <w:rPr>
          <w:rFonts w:hint="eastAsia" w:ascii="仿宋_GB2312" w:hAnsi="仿宋" w:eastAsia="仿宋_GB2312"/>
          <w:color w:val="auto"/>
          <w:sz w:val="28"/>
          <w:szCs w:val="28"/>
          <w:u w:val="single"/>
        </w:rPr>
        <w:t xml:space="preserve">                     </w:t>
      </w:r>
    </w:p>
    <w:tbl>
      <w:tblPr>
        <w:tblStyle w:val="28"/>
        <w:tblW w:w="9988"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067"/>
        <w:gridCol w:w="4506"/>
        <w:gridCol w:w="1027"/>
        <w:gridCol w:w="210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52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 w:eastAsia="仿宋_GB2312" w:cs="Times New Roman"/>
                <w:b/>
                <w:bCs/>
                <w:color w:val="000000"/>
                <w:kern w:val="0"/>
                <w:sz w:val="24"/>
                <w:szCs w:val="24"/>
                <w:lang w:val="en-US" w:eastAsia="zh-CN"/>
              </w:rPr>
            </w:pPr>
            <w:r>
              <w:rPr>
                <w:rFonts w:hint="eastAsia" w:ascii="仿宋_GB2312" w:hAnsi="仿宋" w:eastAsia="仿宋_GB2312" w:cs="Times New Roman"/>
                <w:b/>
                <w:bCs/>
                <w:color w:val="000000"/>
                <w:kern w:val="0"/>
                <w:sz w:val="24"/>
                <w:szCs w:val="24"/>
                <w:lang w:val="en-US" w:eastAsia="zh-CN"/>
              </w:rPr>
              <w:t>序号</w:t>
            </w:r>
          </w:p>
        </w:tc>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 w:eastAsia="仿宋_GB2312" w:cs="Times New Roman"/>
                <w:b/>
                <w:bCs/>
                <w:color w:val="000000"/>
                <w:kern w:val="0"/>
                <w:sz w:val="24"/>
                <w:szCs w:val="24"/>
                <w:lang w:val="en-US" w:eastAsia="zh-CN"/>
              </w:rPr>
            </w:pPr>
            <w:r>
              <w:rPr>
                <w:rFonts w:hint="eastAsia" w:ascii="仿宋_GB2312" w:hAnsi="仿宋" w:eastAsia="仿宋_GB2312" w:cs="Times New Roman"/>
                <w:b/>
                <w:bCs/>
                <w:color w:val="000000"/>
                <w:kern w:val="0"/>
                <w:sz w:val="24"/>
                <w:szCs w:val="24"/>
                <w:lang w:val="en-US" w:eastAsia="zh-CN"/>
              </w:rPr>
              <w:t>项目名称</w:t>
            </w:r>
          </w:p>
        </w:tc>
        <w:tc>
          <w:tcPr>
            <w:tcW w:w="450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 w:eastAsia="仿宋_GB2312" w:cs="Times New Roman"/>
                <w:b/>
                <w:bCs/>
                <w:color w:val="000000"/>
                <w:kern w:val="0"/>
                <w:sz w:val="24"/>
                <w:szCs w:val="24"/>
                <w:lang w:val="en-US" w:eastAsia="zh-CN"/>
              </w:rPr>
            </w:pPr>
            <w:r>
              <w:rPr>
                <w:rFonts w:hint="eastAsia" w:ascii="仿宋_GB2312" w:hAnsi="仿宋" w:eastAsia="仿宋_GB2312" w:cs="Times New Roman"/>
                <w:b/>
                <w:bCs/>
                <w:color w:val="000000"/>
                <w:kern w:val="0"/>
                <w:sz w:val="24"/>
                <w:szCs w:val="24"/>
                <w:lang w:val="en-US" w:eastAsia="zh-CN"/>
              </w:rPr>
              <w:t>招标技术参数要求</w:t>
            </w:r>
          </w:p>
        </w:tc>
        <w:tc>
          <w:tcPr>
            <w:tcW w:w="10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 w:eastAsia="仿宋_GB2312" w:cs="Times New Roman"/>
                <w:b/>
                <w:bCs/>
                <w:color w:val="000000"/>
                <w:kern w:val="0"/>
                <w:sz w:val="24"/>
                <w:szCs w:val="24"/>
                <w:lang w:val="en-US" w:eastAsia="zh-CN"/>
              </w:rPr>
            </w:pPr>
            <w:r>
              <w:rPr>
                <w:rFonts w:hint="eastAsia" w:ascii="仿宋_GB2312" w:hAnsi="仿宋" w:eastAsia="仿宋_GB2312" w:cs="Times New Roman"/>
                <w:b/>
                <w:bCs/>
                <w:color w:val="000000"/>
                <w:kern w:val="0"/>
                <w:sz w:val="24"/>
                <w:szCs w:val="24"/>
                <w:lang w:val="en-US" w:eastAsia="zh-CN"/>
              </w:rPr>
              <w:t>投标技术参数</w:t>
            </w:r>
          </w:p>
        </w:tc>
        <w:tc>
          <w:tcPr>
            <w:tcW w:w="21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 w:eastAsia="仿宋_GB2312" w:cs="Times New Roman"/>
                <w:b/>
                <w:bCs/>
                <w:color w:val="000000"/>
                <w:kern w:val="0"/>
                <w:sz w:val="24"/>
                <w:szCs w:val="24"/>
                <w:lang w:val="en-US" w:eastAsia="zh-CN"/>
              </w:rPr>
            </w:pPr>
            <w:r>
              <w:rPr>
                <w:rFonts w:hint="eastAsia" w:ascii="仿宋_GB2312" w:hAnsi="仿宋" w:eastAsia="仿宋_GB2312" w:cs="Times New Roman"/>
                <w:b/>
                <w:bCs/>
                <w:color w:val="000000"/>
                <w:kern w:val="0"/>
                <w:sz w:val="24"/>
                <w:szCs w:val="24"/>
                <w:lang w:val="en-US" w:eastAsia="zh-CN"/>
              </w:rPr>
              <w:t>是否偏离（无偏离/正偏离/负偏离）</w:t>
            </w:r>
          </w:p>
        </w:tc>
        <w:tc>
          <w:tcPr>
            <w:tcW w:w="7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 w:eastAsia="仿宋_GB2312" w:cs="Times New Roman"/>
                <w:b/>
                <w:bCs/>
                <w:color w:val="000000"/>
                <w:kern w:val="0"/>
                <w:sz w:val="24"/>
                <w:szCs w:val="24"/>
                <w:lang w:val="en-US" w:eastAsia="zh-CN"/>
              </w:rPr>
            </w:pPr>
            <w:r>
              <w:rPr>
                <w:rFonts w:hint="eastAsia" w:ascii="仿宋_GB2312" w:hAnsi="仿宋" w:eastAsia="仿宋_GB2312" w:cs="Times New Roman"/>
                <w:b/>
                <w:bCs/>
                <w:color w:val="000000"/>
                <w:kern w:val="0"/>
                <w:sz w:val="24"/>
                <w:szCs w:val="24"/>
                <w:lang w:val="en-US" w:eastAsia="zh-CN"/>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3" w:hRule="atLeast"/>
        </w:trPr>
        <w:tc>
          <w:tcPr>
            <w:tcW w:w="52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 w:eastAsia="仿宋_GB2312" w:cs="Times New Roman"/>
                <w:color w:val="000000"/>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 w:eastAsia="仿宋_GB2312" w:cs="Times New Roman"/>
                <w:color w:val="000000"/>
                <w:kern w:val="0"/>
                <w:sz w:val="24"/>
                <w:szCs w:val="24"/>
                <w:lang w:val="en-US" w:eastAsia="zh-CN"/>
              </w:rPr>
            </w:pPr>
            <w:r>
              <w:rPr>
                <w:rFonts w:hint="eastAsia" w:ascii="仿宋_GB2312" w:hAnsi="仿宋" w:eastAsia="仿宋_GB2312" w:cs="Times New Roman"/>
                <w:color w:val="000000"/>
                <w:kern w:val="0"/>
                <w:sz w:val="24"/>
                <w:szCs w:val="24"/>
                <w:lang w:val="en-US" w:eastAsia="zh-CN"/>
              </w:rPr>
              <w:t>1</w:t>
            </w:r>
          </w:p>
          <w:p>
            <w:pPr>
              <w:bidi w:val="0"/>
              <w:jc w:val="center"/>
              <w:rPr>
                <w:rFonts w:hint="default"/>
                <w:lang w:val="en-US" w:eastAsia="zh-CN"/>
              </w:rPr>
            </w:pPr>
          </w:p>
          <w:p>
            <w:pPr>
              <w:bidi w:val="0"/>
              <w:jc w:val="center"/>
              <w:rPr>
                <w:rFonts w:hint="default"/>
                <w:lang w:val="en-US" w:eastAsia="zh-CN"/>
              </w:rPr>
            </w:pPr>
          </w:p>
          <w:p>
            <w:pPr>
              <w:bidi w:val="0"/>
              <w:jc w:val="center"/>
              <w:rPr>
                <w:rFonts w:hint="default"/>
                <w:lang w:val="en-US" w:eastAsia="zh-CN"/>
              </w:rPr>
            </w:pPr>
          </w:p>
          <w:p>
            <w:pPr>
              <w:bidi w:val="0"/>
              <w:jc w:val="center"/>
              <w:rPr>
                <w:rFonts w:hint="default"/>
                <w:lang w:val="en-US" w:eastAsia="zh-CN"/>
              </w:rPr>
            </w:pPr>
          </w:p>
          <w:p>
            <w:pPr>
              <w:bidi w:val="0"/>
              <w:jc w:val="center"/>
              <w:rPr>
                <w:rFonts w:hint="default"/>
                <w:lang w:val="en-US" w:eastAsia="zh-CN"/>
              </w:rPr>
            </w:pPr>
          </w:p>
          <w:p>
            <w:pPr>
              <w:bidi w:val="0"/>
              <w:jc w:val="center"/>
              <w:rPr>
                <w:rFonts w:hint="default"/>
                <w:lang w:val="en-US" w:eastAsia="zh-CN"/>
              </w:rPr>
            </w:pPr>
          </w:p>
          <w:p>
            <w:pPr>
              <w:bidi w:val="0"/>
              <w:jc w:val="center"/>
              <w:rPr>
                <w:rFonts w:hint="default"/>
                <w:lang w:val="en-US" w:eastAsia="zh-CN"/>
              </w:rPr>
            </w:pPr>
          </w:p>
          <w:p>
            <w:pPr>
              <w:bidi w:val="0"/>
              <w:jc w:val="center"/>
              <w:rPr>
                <w:rFonts w:hint="default"/>
                <w:lang w:val="en-US" w:eastAsia="zh-CN"/>
              </w:rPr>
            </w:pPr>
          </w:p>
          <w:p>
            <w:pPr>
              <w:bidi w:val="0"/>
              <w:jc w:val="center"/>
              <w:rPr>
                <w:rFonts w:hint="default"/>
                <w:lang w:val="en-US" w:eastAsia="zh-CN"/>
              </w:rPr>
            </w:pPr>
          </w:p>
          <w:p>
            <w:pPr>
              <w:bidi w:val="0"/>
              <w:jc w:val="center"/>
              <w:rPr>
                <w:rFonts w:hint="default"/>
                <w:lang w:val="en-US" w:eastAsia="zh-CN"/>
              </w:rPr>
            </w:pPr>
          </w:p>
          <w:p>
            <w:pPr>
              <w:bidi w:val="0"/>
              <w:jc w:val="center"/>
              <w:rPr>
                <w:rFonts w:hint="default"/>
                <w:lang w:val="en-US" w:eastAsia="zh-CN"/>
              </w:rPr>
            </w:pPr>
          </w:p>
          <w:p>
            <w:pPr>
              <w:pStyle w:val="5"/>
              <w:jc w:val="center"/>
              <w:rPr>
                <w:rFonts w:hint="default"/>
                <w:lang w:val="en-US" w:eastAsia="zh-CN"/>
              </w:rPr>
            </w:pPr>
          </w:p>
        </w:tc>
        <w:tc>
          <w:tcPr>
            <w:tcW w:w="10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新疆奇台县2023年中央财政林业改革发展资金（造林补助）围栏项目</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2"/>
                <w:sz w:val="28"/>
                <w:szCs w:val="22"/>
                <w:lang w:val="en-US" w:eastAsia="zh-CN" w:bidi="ar-SA"/>
              </w:rPr>
            </w:pPr>
          </w:p>
        </w:tc>
        <w:tc>
          <w:tcPr>
            <w:tcW w:w="4506" w:type="dxa"/>
            <w:noWrap w:val="0"/>
            <w:vAlign w:val="center"/>
          </w:tcPr>
          <w:p>
            <w:pPr>
              <w:pStyle w:val="30"/>
              <w:numPr>
                <w:ilvl w:val="0"/>
                <w:numId w:val="0"/>
              </w:numPr>
              <w:spacing w:line="500" w:lineRule="exact"/>
              <w:ind w:left="0" w:leftChars="0" w:firstLine="0" w:firstLineChars="0"/>
              <w:rPr>
                <w:rFonts w:hint="default" w:ascii="仿宋_GB2312" w:hAnsi="仿宋_GB2312" w:eastAsia="仿宋_GB2312" w:cs="仿宋_GB2312"/>
                <w:kern w:val="2"/>
                <w:sz w:val="28"/>
                <w:szCs w:val="22"/>
                <w:lang w:val="en-US" w:eastAsia="zh-CN" w:bidi="ar-SA"/>
              </w:rPr>
            </w:pPr>
            <w:r>
              <w:rPr>
                <w:rFonts w:hint="eastAsia" w:ascii="仿宋_GB2312" w:hAnsi="仿宋_GB2312" w:eastAsia="仿宋_GB2312" w:cs="仿宋_GB2312"/>
                <w:color w:val="auto"/>
                <w:sz w:val="28"/>
                <w:szCs w:val="28"/>
                <w:lang w:val="zh-CN" w:eastAsia="zh-CN"/>
              </w:rPr>
              <w:t>为保护</w:t>
            </w:r>
            <w:r>
              <w:rPr>
                <w:rFonts w:hint="eastAsia" w:ascii="仿宋_GB2312" w:hAnsi="仿宋_GB2312" w:eastAsia="仿宋_GB2312" w:cs="仿宋_GB2312"/>
                <w:color w:val="auto"/>
                <w:sz w:val="28"/>
                <w:szCs w:val="28"/>
                <w:lang w:val="en-US" w:eastAsia="zh-CN"/>
              </w:rPr>
              <w:t>人造灌木林地</w:t>
            </w:r>
            <w:r>
              <w:rPr>
                <w:rFonts w:hint="eastAsia" w:ascii="仿宋_GB2312" w:hAnsi="仿宋_GB2312" w:eastAsia="仿宋_GB2312" w:cs="仿宋_GB2312"/>
                <w:color w:val="auto"/>
                <w:sz w:val="28"/>
                <w:szCs w:val="28"/>
                <w:lang w:val="zh-CN" w:eastAsia="zh-CN"/>
              </w:rPr>
              <w:t>项目区造林成果，确保项目区造林不受牲畜及人为破坏，在位于造林区道路两侧设置网格围栏。</w:t>
            </w:r>
            <w:r>
              <w:rPr>
                <w:rFonts w:hint="eastAsia" w:ascii="仿宋_GB2312" w:hAnsi="仿宋_GB2312" w:eastAsia="仿宋_GB2312" w:cs="仿宋_GB2312"/>
                <w:color w:val="auto"/>
                <w:sz w:val="28"/>
                <w:szCs w:val="28"/>
                <w:lang w:val="en-US" w:eastAsia="zh-CN"/>
              </w:rPr>
              <w:t xml:space="preserve">  </w:t>
            </w:r>
          </w:p>
        </w:tc>
        <w:tc>
          <w:tcPr>
            <w:tcW w:w="10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仿宋_GB2312" w:hAnsi="仿宋" w:eastAsia="仿宋_GB2312" w:cs="Times New Roman"/>
                <w:color w:val="000000"/>
                <w:kern w:val="0"/>
                <w:sz w:val="24"/>
                <w:szCs w:val="24"/>
                <w:lang w:val="en-US" w:eastAsia="zh-CN"/>
              </w:rPr>
            </w:pPr>
            <w:r>
              <w:rPr>
                <w:rFonts w:hint="default" w:ascii="仿宋_GB2312" w:hAnsi="仿宋" w:eastAsia="仿宋_GB2312" w:cs="Times New Roman"/>
                <w:b/>
                <w:bCs/>
                <w:color w:val="000000"/>
                <w:kern w:val="0"/>
                <w:sz w:val="24"/>
                <w:szCs w:val="24"/>
                <w:lang w:val="en-US" w:eastAsia="zh-CN"/>
              </w:rPr>
              <w:t>(供应商必须对技术参数如实详细填写描述</w:t>
            </w:r>
            <w:r>
              <w:rPr>
                <w:rFonts w:hint="default" w:ascii="仿宋_GB2312" w:hAnsi="仿宋" w:eastAsia="仿宋_GB2312" w:cs="Times New Roman"/>
                <w:color w:val="000000"/>
                <w:kern w:val="0"/>
                <w:sz w:val="24"/>
                <w:szCs w:val="24"/>
                <w:lang w:val="en-US" w:eastAsia="zh-CN"/>
              </w:rPr>
              <w:t>)</w:t>
            </w:r>
          </w:p>
        </w:tc>
        <w:tc>
          <w:tcPr>
            <w:tcW w:w="21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仿宋_GB2312" w:hAnsi="仿宋" w:eastAsia="仿宋_GB2312" w:cs="Times New Roman"/>
                <w:color w:val="000000"/>
                <w:kern w:val="0"/>
                <w:sz w:val="24"/>
                <w:szCs w:val="24"/>
                <w:lang w:val="en-US" w:eastAsia="zh-CN"/>
              </w:rPr>
            </w:pPr>
            <w:r>
              <w:rPr>
                <w:rFonts w:hint="eastAsia" w:ascii="仿宋_GB2312" w:hAnsi="仿宋" w:eastAsia="仿宋_GB2312" w:cs="Times New Roman"/>
                <w:color w:val="000000"/>
                <w:kern w:val="0"/>
                <w:sz w:val="24"/>
                <w:szCs w:val="24"/>
                <w:lang w:val="en-US" w:eastAsia="zh-CN"/>
              </w:rPr>
              <w:t xml:space="preserve"> </w:t>
            </w:r>
          </w:p>
        </w:tc>
        <w:tc>
          <w:tcPr>
            <w:tcW w:w="7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仿宋_GB2312" w:hAnsi="仿宋" w:eastAsia="仿宋_GB2312" w:cs="Times New Roman"/>
                <w:color w:val="000000"/>
                <w:kern w:val="0"/>
                <w:sz w:val="24"/>
                <w:szCs w:val="24"/>
                <w:lang w:val="en-US" w:eastAsia="zh-CN"/>
              </w:rPr>
            </w:pPr>
          </w:p>
        </w:tc>
      </w:tr>
    </w:tbl>
    <w:p>
      <w:pPr>
        <w:adjustRightInd w:val="0"/>
        <w:snapToGrid w:val="0"/>
        <w:spacing w:line="480" w:lineRule="auto"/>
        <w:ind w:firstLine="1400" w:firstLineChars="500"/>
        <w:rPr>
          <w:rFonts w:hint="eastAsia" w:ascii="仿宋_GB2312" w:hAnsi="仿宋" w:eastAsia="仿宋_GB2312"/>
          <w:color w:val="auto"/>
          <w:sz w:val="28"/>
          <w:szCs w:val="28"/>
        </w:rPr>
      </w:pPr>
    </w:p>
    <w:p>
      <w:pPr>
        <w:adjustRightInd w:val="0"/>
        <w:snapToGrid w:val="0"/>
        <w:spacing w:line="480" w:lineRule="auto"/>
        <w:ind w:firstLine="1400" w:firstLineChars="500"/>
        <w:rPr>
          <w:rFonts w:hint="eastAsia" w:ascii="仿宋_GB2312" w:hAnsi="仿宋" w:eastAsia="仿宋_GB2312"/>
          <w:color w:val="auto"/>
          <w:sz w:val="28"/>
          <w:szCs w:val="28"/>
        </w:rPr>
      </w:pPr>
      <w:r>
        <w:rPr>
          <w:rFonts w:hint="eastAsia" w:ascii="仿宋_GB2312" w:hAnsi="仿宋" w:eastAsia="仿宋_GB2312"/>
          <w:color w:val="auto"/>
          <w:sz w:val="28"/>
          <w:szCs w:val="28"/>
        </w:rPr>
        <w:t>供应商名称：</w:t>
      </w:r>
      <w:r>
        <w:rPr>
          <w:rFonts w:hint="eastAsia" w:ascii="仿宋_GB2312" w:hAnsi="仿宋" w:eastAsia="仿宋_GB2312"/>
          <w:color w:val="auto"/>
          <w:sz w:val="28"/>
          <w:szCs w:val="28"/>
          <w:u w:val="single"/>
        </w:rPr>
        <w:t xml:space="preserve">                        </w:t>
      </w:r>
      <w:r>
        <w:rPr>
          <w:rFonts w:hint="eastAsia" w:ascii="仿宋_GB2312" w:hAnsi="仿宋" w:eastAsia="仿宋_GB2312"/>
          <w:color w:val="auto"/>
          <w:sz w:val="28"/>
          <w:szCs w:val="28"/>
        </w:rPr>
        <w:t>（盖公章）</w:t>
      </w:r>
    </w:p>
    <w:p>
      <w:pPr>
        <w:adjustRightInd w:val="0"/>
        <w:snapToGrid w:val="0"/>
        <w:spacing w:line="480" w:lineRule="auto"/>
        <w:ind w:firstLine="1540" w:firstLineChars="550"/>
        <w:rPr>
          <w:rFonts w:hint="eastAsia" w:ascii="仿宋_GB2312" w:hAnsi="仿宋" w:eastAsia="仿宋_GB2312"/>
          <w:color w:val="auto"/>
          <w:sz w:val="28"/>
          <w:szCs w:val="28"/>
          <w:u w:val="single"/>
        </w:rPr>
      </w:pPr>
      <w:r>
        <w:rPr>
          <w:rFonts w:hint="eastAsia" w:ascii="仿宋_GB2312" w:hAnsi="仿宋" w:eastAsia="仿宋_GB2312"/>
          <w:color w:val="auto"/>
          <w:sz w:val="28"/>
          <w:szCs w:val="28"/>
        </w:rPr>
        <w:t>法定代表人或法定代表人授权代表（签字）：</w:t>
      </w:r>
      <w:r>
        <w:rPr>
          <w:rFonts w:hint="eastAsia" w:ascii="仿宋_GB2312" w:hAnsi="仿宋" w:eastAsia="仿宋_GB2312"/>
          <w:color w:val="auto"/>
          <w:sz w:val="28"/>
          <w:szCs w:val="28"/>
          <w:u w:val="single"/>
        </w:rPr>
        <w:t xml:space="preserve">           </w:t>
      </w:r>
    </w:p>
    <w:p>
      <w:pPr>
        <w:spacing w:line="480" w:lineRule="auto"/>
        <w:ind w:firstLine="1540" w:firstLineChars="550"/>
        <w:rPr>
          <w:rFonts w:hint="eastAsia" w:ascii="仿宋_GB2312" w:hAnsi="仿宋" w:eastAsia="仿宋_GB2312"/>
          <w:color w:val="auto"/>
          <w:sz w:val="28"/>
          <w:szCs w:val="28"/>
        </w:rPr>
      </w:pPr>
      <w:r>
        <w:rPr>
          <w:rFonts w:hint="eastAsia" w:ascii="仿宋_GB2312" w:hAnsi="仿宋" w:eastAsia="仿宋_GB2312"/>
          <w:color w:val="auto"/>
          <w:sz w:val="28"/>
          <w:szCs w:val="28"/>
        </w:rPr>
        <w:t>日期：   年   月   日</w:t>
      </w:r>
    </w:p>
    <w:p>
      <w:pPr>
        <w:spacing w:after="120" w:line="240" w:lineRule="atLeast"/>
        <w:rPr>
          <w:rFonts w:hint="eastAsia" w:ascii="仿宋_GB2312" w:hAnsi="仿宋" w:eastAsia="仿宋_GB2312"/>
          <w:b/>
          <w:color w:val="auto"/>
          <w:sz w:val="24"/>
          <w:szCs w:val="24"/>
          <w:highlight w:val="none"/>
        </w:rPr>
      </w:pPr>
      <w:r>
        <w:rPr>
          <w:rFonts w:hint="eastAsia" w:ascii="仿宋_GB2312" w:hAnsi="仿宋" w:eastAsia="仿宋_GB2312"/>
          <w:b/>
          <w:color w:val="auto"/>
          <w:sz w:val="24"/>
          <w:szCs w:val="24"/>
          <w:highlight w:val="none"/>
        </w:rPr>
        <w:t>（此表可延长）</w:t>
      </w:r>
    </w:p>
    <w:p>
      <w:pPr>
        <w:spacing w:after="120" w:line="400" w:lineRule="exact"/>
        <w:ind w:left="479" w:leftChars="228"/>
        <w:rPr>
          <w:rFonts w:hint="eastAsia" w:ascii="仿宋_GB2312" w:hAnsi="仿宋" w:eastAsia="仿宋_GB2312"/>
          <w:b/>
          <w:color w:val="auto"/>
          <w:sz w:val="24"/>
          <w:szCs w:val="24"/>
          <w:highlight w:val="none"/>
          <w:u w:val="single"/>
        </w:rPr>
      </w:pPr>
      <w:r>
        <w:rPr>
          <w:rFonts w:hint="eastAsia" w:ascii="仿宋_GB2312" w:hAnsi="仿宋" w:eastAsia="仿宋_GB2312"/>
          <w:b/>
          <w:color w:val="auto"/>
          <w:sz w:val="24"/>
          <w:szCs w:val="24"/>
          <w:highlight w:val="none"/>
        </w:rPr>
        <w:t>备注：1、</w:t>
      </w:r>
      <w:r>
        <w:rPr>
          <w:rFonts w:hint="eastAsia" w:ascii="仿宋_GB2312" w:hAnsi="仿宋" w:eastAsia="仿宋_GB2312"/>
          <w:b/>
          <w:color w:val="auto"/>
          <w:sz w:val="24"/>
          <w:szCs w:val="24"/>
          <w:highlight w:val="none"/>
          <w:u w:val="single"/>
        </w:rPr>
        <w:t>供应商必须对应招标文件“采购项目技术规格、参数及要求”的内容逐条响应。如有缺漏，缺漏项视同不符合招标要求。</w:t>
      </w:r>
    </w:p>
    <w:p>
      <w:pPr>
        <w:numPr>
          <w:ilvl w:val="0"/>
          <w:numId w:val="4"/>
        </w:numPr>
        <w:tabs>
          <w:tab w:val="left" w:pos="276"/>
        </w:tabs>
        <w:spacing w:line="560" w:lineRule="exact"/>
        <w:ind w:left="0" w:leftChars="0" w:firstLine="713" w:firstLineChars="296"/>
        <w:textAlignment w:val="baseline"/>
        <w:rPr>
          <w:rFonts w:hint="eastAsia" w:ascii="仿宋_GB2312" w:hAnsi="仿宋" w:eastAsia="仿宋_GB2312"/>
          <w:b/>
          <w:color w:val="auto"/>
          <w:sz w:val="24"/>
          <w:szCs w:val="24"/>
          <w:highlight w:val="none"/>
          <w:u w:val="single"/>
        </w:rPr>
      </w:pPr>
      <w:r>
        <w:rPr>
          <w:rFonts w:hint="eastAsia" w:ascii="仿宋_GB2312" w:hAnsi="仿宋" w:eastAsia="仿宋_GB2312"/>
          <w:b/>
          <w:color w:val="auto"/>
          <w:sz w:val="24"/>
          <w:szCs w:val="24"/>
          <w:highlight w:val="none"/>
          <w:u w:val="single"/>
        </w:rPr>
        <w:t>供应商响应采购需求应具体、明确，含糊不清、不确切或伪造、变造证明材料的，按照不完全响应或者完全不响应处理。构成提供虚假材料的，移送监管部门查处。</w:t>
      </w:r>
    </w:p>
    <w:p>
      <w:pPr>
        <w:numPr>
          <w:ilvl w:val="0"/>
          <w:numId w:val="0"/>
        </w:numPr>
        <w:tabs>
          <w:tab w:val="left" w:pos="276"/>
        </w:tabs>
        <w:spacing w:line="560" w:lineRule="exact"/>
        <w:ind w:leftChars="296"/>
        <w:textAlignment w:val="baseline"/>
        <w:rPr>
          <w:rFonts w:hint="default" w:ascii="仿宋_GB2312" w:eastAsia="仿宋_GB2312"/>
          <w:b/>
          <w:sz w:val="32"/>
          <w:szCs w:val="32"/>
          <w:lang w:val="en-US" w:eastAsia="zh-CN"/>
        </w:rPr>
      </w:pPr>
      <w:r>
        <w:rPr>
          <w:rFonts w:hint="eastAsia" w:ascii="仿宋_GB2312" w:hAnsi="仿宋" w:eastAsia="仿宋_GB2312"/>
          <w:b/>
          <w:color w:val="auto"/>
          <w:sz w:val="24"/>
          <w:szCs w:val="24"/>
          <w:highlight w:val="none"/>
          <w:lang w:val="en-GB"/>
        </w:rPr>
        <w:t>3、</w:t>
      </w:r>
      <w:r>
        <w:rPr>
          <w:rFonts w:hint="eastAsia" w:ascii="仿宋_GB2312" w:hAnsi="仿宋" w:eastAsia="仿宋_GB2312"/>
          <w:b/>
          <w:color w:val="auto"/>
          <w:sz w:val="24"/>
          <w:szCs w:val="24"/>
          <w:highlight w:val="none"/>
          <w:u w:val="single"/>
          <w:lang w:val="en-GB"/>
        </w:rPr>
        <w:t>本表内容不得擅自修改。</w:t>
      </w:r>
      <w:bookmarkEnd w:id="8"/>
    </w:p>
    <w:p>
      <w:pPr>
        <w:pStyle w:val="8"/>
        <w:rPr>
          <w:rFonts w:hint="eastAsia"/>
        </w:rPr>
      </w:pPr>
    </w:p>
    <w:p>
      <w:pPr>
        <w:pStyle w:val="8"/>
        <w:rPr>
          <w:rFonts w:hint="eastAsia"/>
        </w:rPr>
      </w:pPr>
    </w:p>
    <w:p>
      <w:pPr>
        <w:spacing w:line="480" w:lineRule="auto"/>
        <w:ind w:firstLine="2570" w:firstLineChars="800"/>
        <w:jc w:val="both"/>
        <w:rPr>
          <w:rFonts w:hint="eastAsia" w:ascii="仿宋_GB2312" w:hAnsi="仿宋" w:eastAsia="仿宋_GB2312" w:cs="宋体"/>
          <w:b/>
          <w:sz w:val="32"/>
          <w:szCs w:val="32"/>
        </w:rPr>
      </w:pPr>
      <w:r>
        <w:rPr>
          <w:rFonts w:hint="eastAsia" w:ascii="仿宋_GB2312" w:hAnsi="仿宋" w:eastAsia="仿宋_GB2312" w:cs="宋体"/>
          <w:b/>
          <w:sz w:val="32"/>
          <w:szCs w:val="32"/>
        </w:rPr>
        <w:t>七、类似项目业绩表</w:t>
      </w:r>
    </w:p>
    <w:p>
      <w:pPr>
        <w:spacing w:line="480" w:lineRule="auto"/>
        <w:ind w:firstLine="2088" w:firstLineChars="650"/>
        <w:rPr>
          <w:rFonts w:hint="eastAsia" w:ascii="仿宋_GB2312" w:eastAsia="仿宋_GB2312"/>
          <w:b/>
          <w:sz w:val="32"/>
          <w:szCs w:val="32"/>
        </w:rPr>
      </w:pPr>
    </w:p>
    <w:tbl>
      <w:tblPr>
        <w:tblStyle w:val="28"/>
        <w:tblW w:w="8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6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2278" w:type="dxa"/>
            <w:noWrap w:val="0"/>
            <w:vAlign w:val="center"/>
          </w:tcPr>
          <w:p>
            <w:pPr>
              <w:topLinePunct/>
              <w:spacing w:line="440" w:lineRule="exact"/>
              <w:jc w:val="center"/>
              <w:rPr>
                <w:rFonts w:hint="eastAsia" w:ascii="仿宋_GB2312" w:hAnsi="宋体" w:eastAsia="仿宋_GB2312"/>
                <w:sz w:val="24"/>
              </w:rPr>
            </w:pPr>
            <w:r>
              <w:rPr>
                <w:rFonts w:hint="eastAsia" w:ascii="仿宋_GB2312" w:hAnsi="仿宋" w:eastAsia="仿宋_GB2312"/>
                <w:sz w:val="28"/>
                <w:szCs w:val="28"/>
              </w:rPr>
              <w:t>项目名称</w:t>
            </w:r>
          </w:p>
        </w:tc>
        <w:tc>
          <w:tcPr>
            <w:tcW w:w="6281" w:type="dxa"/>
            <w:noWrap w:val="0"/>
            <w:vAlign w:val="top"/>
          </w:tcPr>
          <w:p>
            <w:pPr>
              <w:topLinePunct/>
              <w:spacing w:line="440" w:lineRule="exac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2278" w:type="dxa"/>
            <w:noWrap w:val="0"/>
            <w:vAlign w:val="center"/>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项目所在地</w:t>
            </w:r>
          </w:p>
        </w:tc>
        <w:tc>
          <w:tcPr>
            <w:tcW w:w="6281" w:type="dxa"/>
            <w:noWrap w:val="0"/>
            <w:vAlign w:val="top"/>
          </w:tcPr>
          <w:p>
            <w:pPr>
              <w:topLinePunct/>
              <w:spacing w:line="440" w:lineRule="exac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trPr>
        <w:tc>
          <w:tcPr>
            <w:tcW w:w="2278" w:type="dxa"/>
            <w:noWrap w:val="0"/>
            <w:vAlign w:val="center"/>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采购人名称</w:t>
            </w:r>
          </w:p>
        </w:tc>
        <w:tc>
          <w:tcPr>
            <w:tcW w:w="6281" w:type="dxa"/>
            <w:noWrap w:val="0"/>
            <w:vAlign w:val="top"/>
          </w:tcPr>
          <w:p>
            <w:pPr>
              <w:topLinePunct/>
              <w:spacing w:line="440" w:lineRule="exac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trPr>
        <w:tc>
          <w:tcPr>
            <w:tcW w:w="2278" w:type="dxa"/>
            <w:noWrap w:val="0"/>
            <w:vAlign w:val="center"/>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采购人地址</w:t>
            </w:r>
          </w:p>
        </w:tc>
        <w:tc>
          <w:tcPr>
            <w:tcW w:w="6281" w:type="dxa"/>
            <w:noWrap w:val="0"/>
            <w:vAlign w:val="top"/>
          </w:tcPr>
          <w:p>
            <w:pPr>
              <w:topLinePunct/>
              <w:spacing w:line="440" w:lineRule="exac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2278" w:type="dxa"/>
            <w:noWrap w:val="0"/>
            <w:vAlign w:val="center"/>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合同价格</w:t>
            </w:r>
          </w:p>
        </w:tc>
        <w:tc>
          <w:tcPr>
            <w:tcW w:w="6281" w:type="dxa"/>
            <w:noWrap w:val="0"/>
            <w:vAlign w:val="top"/>
          </w:tcPr>
          <w:p>
            <w:pPr>
              <w:topLinePunct/>
              <w:spacing w:line="440" w:lineRule="exac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5" w:hRule="atLeast"/>
        </w:trPr>
        <w:tc>
          <w:tcPr>
            <w:tcW w:w="2278" w:type="dxa"/>
            <w:noWrap w:val="0"/>
            <w:vAlign w:val="center"/>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项目</w:t>
            </w:r>
            <w:r>
              <w:rPr>
                <w:rFonts w:hint="eastAsia" w:ascii="仿宋_GB2312" w:hAnsi="仿宋" w:eastAsia="仿宋_GB2312" w:cs="Times New Roman"/>
                <w:sz w:val="28"/>
                <w:szCs w:val="28"/>
                <w:lang w:val="en-US" w:eastAsia="zh-CN"/>
              </w:rPr>
              <w:t>内容</w:t>
            </w:r>
            <w:r>
              <w:rPr>
                <w:rFonts w:hint="eastAsia" w:ascii="仿宋_GB2312" w:hAnsi="仿宋" w:eastAsia="仿宋_GB2312"/>
                <w:sz w:val="28"/>
                <w:szCs w:val="28"/>
              </w:rPr>
              <w:t>描述</w:t>
            </w:r>
          </w:p>
        </w:tc>
        <w:tc>
          <w:tcPr>
            <w:tcW w:w="6281" w:type="dxa"/>
            <w:noWrap w:val="0"/>
            <w:vAlign w:val="top"/>
          </w:tcPr>
          <w:p>
            <w:pPr>
              <w:topLinePunct/>
              <w:spacing w:line="440" w:lineRule="exac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trPr>
        <w:tc>
          <w:tcPr>
            <w:tcW w:w="2278" w:type="dxa"/>
            <w:noWrap w:val="0"/>
            <w:vAlign w:val="center"/>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备注</w:t>
            </w:r>
          </w:p>
        </w:tc>
        <w:tc>
          <w:tcPr>
            <w:tcW w:w="6281" w:type="dxa"/>
            <w:noWrap w:val="0"/>
            <w:vAlign w:val="top"/>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是否附用户评价报告        有（ ）      无（ ）</w:t>
            </w:r>
          </w:p>
        </w:tc>
      </w:tr>
    </w:tbl>
    <w:p>
      <w:pPr>
        <w:adjustRightInd w:val="0"/>
        <w:snapToGrid w:val="0"/>
        <w:spacing w:line="480" w:lineRule="auto"/>
        <w:ind w:firstLine="1120" w:firstLineChars="400"/>
        <w:rPr>
          <w:rFonts w:hint="eastAsia" w:ascii="仿宋_GB2312" w:hAnsi="仿宋" w:eastAsia="仿宋_GB2312"/>
          <w:sz w:val="28"/>
          <w:szCs w:val="28"/>
        </w:rPr>
      </w:pPr>
    </w:p>
    <w:p>
      <w:pPr>
        <w:adjustRightInd w:val="0"/>
        <w:snapToGrid w:val="0"/>
        <w:spacing w:line="480" w:lineRule="auto"/>
        <w:ind w:firstLine="1120" w:firstLineChars="400"/>
        <w:rPr>
          <w:rFonts w:hint="eastAsia" w:ascii="仿宋_GB2312" w:hAnsi="仿宋" w:eastAsia="仿宋_GB2312"/>
          <w:sz w:val="28"/>
          <w:szCs w:val="28"/>
        </w:rPr>
      </w:pPr>
      <w:r>
        <w:rPr>
          <w:rFonts w:hint="eastAsia" w:ascii="仿宋_GB2312" w:hAnsi="仿宋" w:eastAsia="仿宋_GB2312"/>
          <w:sz w:val="28"/>
          <w:szCs w:val="28"/>
        </w:rPr>
        <w:t>供应商名称：</w:t>
      </w:r>
      <w:r>
        <w:rPr>
          <w:rFonts w:hint="eastAsia" w:ascii="仿宋_GB2312" w:hAnsi="仿宋" w:eastAsia="仿宋_GB2312"/>
          <w:sz w:val="28"/>
          <w:szCs w:val="28"/>
          <w:u w:val="single"/>
        </w:rPr>
        <w:t xml:space="preserve">                  </w:t>
      </w:r>
      <w:r>
        <w:rPr>
          <w:rFonts w:hint="eastAsia" w:ascii="仿宋_GB2312" w:hAnsi="仿宋" w:eastAsia="仿宋_GB2312"/>
          <w:sz w:val="28"/>
          <w:szCs w:val="28"/>
        </w:rPr>
        <w:t>（盖公章）</w:t>
      </w:r>
    </w:p>
    <w:p>
      <w:pPr>
        <w:adjustRightInd w:val="0"/>
        <w:snapToGrid w:val="0"/>
        <w:spacing w:line="480" w:lineRule="auto"/>
        <w:ind w:firstLine="1260" w:firstLineChars="450"/>
        <w:rPr>
          <w:rFonts w:hint="eastAsia" w:ascii="仿宋_GB2312" w:hAnsi="仿宋" w:eastAsia="仿宋_GB2312"/>
          <w:sz w:val="28"/>
          <w:szCs w:val="28"/>
          <w:u w:val="single"/>
        </w:rPr>
      </w:pPr>
      <w:r>
        <w:rPr>
          <w:rFonts w:hint="eastAsia" w:ascii="仿宋_GB2312" w:hAnsi="仿宋" w:eastAsia="仿宋_GB2312"/>
          <w:sz w:val="28"/>
          <w:szCs w:val="28"/>
        </w:rPr>
        <w:t>法定代表人或法定代表人授权代表（签字）：</w:t>
      </w:r>
      <w:r>
        <w:rPr>
          <w:rFonts w:hint="eastAsia" w:ascii="仿宋_GB2312" w:hAnsi="仿宋" w:eastAsia="仿宋_GB2312"/>
          <w:sz w:val="28"/>
          <w:szCs w:val="28"/>
          <w:u w:val="single"/>
        </w:rPr>
        <w:t xml:space="preserve"> </w:t>
      </w:r>
      <w:r>
        <w:rPr>
          <w:rFonts w:hint="eastAsia" w:ascii="仿宋_GB2312" w:hAnsi="仿宋" w:eastAsia="仿宋_GB2312"/>
          <w:b/>
          <w:bCs/>
          <w:sz w:val="28"/>
          <w:szCs w:val="28"/>
          <w:u w:val="single"/>
        </w:rPr>
        <w:t xml:space="preserve"> </w:t>
      </w:r>
      <w:r>
        <w:rPr>
          <w:rFonts w:hint="eastAsia" w:ascii="仿宋_GB2312" w:hAnsi="仿宋" w:eastAsia="仿宋_GB2312"/>
          <w:sz w:val="28"/>
          <w:szCs w:val="28"/>
          <w:u w:val="single"/>
        </w:rPr>
        <w:t xml:space="preserve">         </w:t>
      </w:r>
    </w:p>
    <w:p>
      <w:pPr>
        <w:spacing w:line="480" w:lineRule="auto"/>
        <w:ind w:firstLine="1260" w:firstLineChars="450"/>
        <w:rPr>
          <w:rFonts w:hint="eastAsia" w:ascii="仿宋_GB2312" w:eastAsia="仿宋_GB2312"/>
          <w:sz w:val="28"/>
          <w:szCs w:val="28"/>
        </w:rPr>
      </w:pPr>
      <w:r>
        <w:rPr>
          <w:rFonts w:hint="eastAsia" w:ascii="仿宋_GB2312" w:eastAsia="仿宋_GB2312"/>
          <w:sz w:val="28"/>
          <w:szCs w:val="28"/>
        </w:rPr>
        <w:t>日期：   年   月   日</w:t>
      </w:r>
    </w:p>
    <w:p>
      <w:pPr>
        <w:spacing w:before="120"/>
        <w:ind w:left="843" w:hanging="843" w:hangingChars="350"/>
        <w:rPr>
          <w:rFonts w:hint="eastAsia" w:ascii="仿宋_GB2312" w:hAnsi="宋体" w:eastAsia="仿宋_GB2312"/>
          <w:b/>
          <w:sz w:val="24"/>
          <w:u w:val="single"/>
        </w:rPr>
      </w:pPr>
      <w:r>
        <w:rPr>
          <w:rFonts w:hint="eastAsia" w:ascii="仿宋_GB2312" w:hAnsi="宋体" w:eastAsia="仿宋_GB2312"/>
          <w:b/>
          <w:sz w:val="24"/>
        </w:rPr>
        <w:t>备注： 1、</w:t>
      </w:r>
      <w:r>
        <w:rPr>
          <w:rFonts w:hint="eastAsia" w:ascii="仿宋_GB2312" w:hAnsi="宋体" w:eastAsia="仿宋_GB2312"/>
          <w:b/>
          <w:sz w:val="24"/>
          <w:u w:val="single"/>
        </w:rPr>
        <w:t>每张表格只填写一个业绩项目。（按招标人要求的范围提供相关业绩）</w:t>
      </w:r>
    </w:p>
    <w:p>
      <w:pPr>
        <w:spacing w:line="360" w:lineRule="exact"/>
        <w:ind w:left="412" w:leftChars="196" w:firstLine="482" w:firstLineChars="200"/>
        <w:rPr>
          <w:rFonts w:hint="eastAsia" w:ascii="仿宋_GB2312" w:hAnsi="宋体" w:eastAsia="仿宋_GB2312"/>
          <w:b/>
          <w:sz w:val="24"/>
          <w:u w:val="single"/>
        </w:rPr>
      </w:pPr>
      <w:r>
        <w:rPr>
          <w:rFonts w:hint="eastAsia" w:ascii="仿宋_GB2312" w:hAnsi="宋体" w:eastAsia="仿宋_GB2312"/>
          <w:b/>
          <w:sz w:val="24"/>
          <w:u w:val="single"/>
        </w:rPr>
        <w:t>2、本表后须附真实的合同或中标通知书</w:t>
      </w:r>
      <w:r>
        <w:rPr>
          <w:rFonts w:hint="eastAsia" w:ascii="仿宋_GB2312" w:hAnsi="宋体" w:eastAsia="仿宋_GB2312"/>
          <w:b/>
          <w:sz w:val="24"/>
          <w:u w:val="single"/>
          <w:lang w:eastAsia="zh-CN"/>
        </w:rPr>
        <w:t>，</w:t>
      </w:r>
      <w:r>
        <w:rPr>
          <w:rFonts w:hint="eastAsia" w:ascii="仿宋_GB2312" w:hAnsi="宋体" w:eastAsia="仿宋_GB2312"/>
          <w:b/>
          <w:sz w:val="24"/>
          <w:u w:val="single"/>
        </w:rPr>
        <w:t xml:space="preserve">（证明材料应能体现有本次招标采购范围）。如未附证明材料，业绩将不予认定； </w:t>
      </w:r>
    </w:p>
    <w:p>
      <w:pPr>
        <w:spacing w:line="360" w:lineRule="exact"/>
        <w:rPr>
          <w:rFonts w:hint="eastAsia" w:ascii="仿宋_GB2312" w:hAnsi="_5b8b_4f53" w:eastAsia="仿宋_GB2312"/>
          <w:sz w:val="24"/>
        </w:rPr>
      </w:pPr>
    </w:p>
    <w:p>
      <w:pPr>
        <w:spacing w:line="360" w:lineRule="exact"/>
        <w:rPr>
          <w:rFonts w:hint="eastAsia" w:ascii="仿宋_GB2312" w:hAnsi="_5b8b_4f53" w:eastAsia="仿宋_GB2312"/>
          <w:sz w:val="24"/>
        </w:rPr>
      </w:pPr>
    </w:p>
    <w:p>
      <w:pPr>
        <w:rPr>
          <w:rFonts w:hint="eastAsia" w:ascii="宋体" w:hAnsi="宋体" w:cs="仿宋_GB2312"/>
          <w:b/>
          <w:bCs/>
          <w:sz w:val="30"/>
          <w:szCs w:val="30"/>
        </w:rPr>
      </w:pPr>
    </w:p>
    <w:p>
      <w:pPr>
        <w:ind w:firstLine="2108" w:firstLineChars="700"/>
        <w:rPr>
          <w:rFonts w:hint="eastAsia" w:ascii="宋体" w:hAnsi="宋体" w:cs="仿宋_GB2312"/>
          <w:b/>
          <w:bCs/>
          <w:sz w:val="30"/>
          <w:szCs w:val="30"/>
        </w:rPr>
      </w:pPr>
    </w:p>
    <w:p>
      <w:pPr>
        <w:ind w:firstLine="2108" w:firstLineChars="700"/>
        <w:rPr>
          <w:rFonts w:hint="eastAsia" w:ascii="宋体" w:hAnsi="宋体" w:cs="仿宋_GB2312"/>
          <w:b/>
          <w:bCs/>
          <w:sz w:val="30"/>
          <w:szCs w:val="30"/>
        </w:rPr>
      </w:pPr>
    </w:p>
    <w:p>
      <w:pPr>
        <w:shd w:val="clear" w:color="auto" w:fill="auto"/>
        <w:ind w:firstLine="2409" w:firstLineChars="800"/>
        <w:jc w:val="both"/>
        <w:rPr>
          <w:rFonts w:hint="eastAsia" w:eastAsia="宋体"/>
          <w:b/>
          <w:bCs/>
          <w:color w:val="auto"/>
          <w:sz w:val="30"/>
          <w:szCs w:val="30"/>
          <w:highlight w:val="none"/>
          <w:lang w:eastAsia="zh-CN"/>
        </w:rPr>
      </w:pPr>
      <w:r>
        <w:rPr>
          <w:rFonts w:hint="eastAsia" w:ascii="宋体" w:hAnsi="宋体" w:cs="仿宋_GB2312"/>
          <w:b/>
          <w:bCs/>
          <w:color w:val="auto"/>
          <w:sz w:val="30"/>
          <w:szCs w:val="30"/>
          <w:highlight w:val="none"/>
          <w:lang w:eastAsia="zh-CN"/>
        </w:rPr>
        <w:t>八、</w:t>
      </w:r>
      <w:r>
        <w:rPr>
          <w:rFonts w:hint="eastAsia" w:ascii="宋体" w:hAnsi="宋体" w:eastAsia="宋体" w:cs="仿宋_GB2312"/>
          <w:b/>
          <w:bCs/>
          <w:color w:val="auto"/>
          <w:sz w:val="30"/>
          <w:szCs w:val="30"/>
          <w:highlight w:val="none"/>
          <w:lang w:eastAsia="zh-CN"/>
        </w:rPr>
        <w:t>（</w:t>
      </w:r>
      <w:r>
        <w:rPr>
          <w:rFonts w:hint="eastAsia" w:ascii="宋体" w:hAnsi="宋体" w:eastAsia="宋体" w:cs="仿宋_GB2312"/>
          <w:b/>
          <w:bCs/>
          <w:color w:val="auto"/>
          <w:sz w:val="30"/>
          <w:szCs w:val="30"/>
          <w:highlight w:val="none"/>
          <w:lang w:val="en-US" w:eastAsia="zh-CN"/>
        </w:rPr>
        <w:t>1</w:t>
      </w:r>
      <w:r>
        <w:rPr>
          <w:rFonts w:hint="eastAsia" w:ascii="宋体" w:hAnsi="宋体" w:eastAsia="宋体" w:cs="仿宋_GB2312"/>
          <w:b/>
          <w:bCs/>
          <w:color w:val="auto"/>
          <w:sz w:val="30"/>
          <w:szCs w:val="30"/>
          <w:highlight w:val="none"/>
          <w:lang w:eastAsia="zh-CN"/>
        </w:rPr>
        <w:t>）</w:t>
      </w:r>
      <w:r>
        <w:rPr>
          <w:rFonts w:hint="eastAsia" w:ascii="宋体" w:hAnsi="宋体" w:eastAsia="宋体" w:cs="仿宋_GB2312"/>
          <w:b/>
          <w:bCs/>
          <w:color w:val="auto"/>
          <w:sz w:val="30"/>
          <w:szCs w:val="30"/>
          <w:highlight w:val="none"/>
        </w:rPr>
        <w:t>拟派本项目</w:t>
      </w:r>
      <w:r>
        <w:rPr>
          <w:rFonts w:hint="eastAsia" w:ascii="宋体" w:hAnsi="宋体" w:eastAsia="宋体" w:cs="仿宋_GB2312"/>
          <w:b/>
          <w:bCs/>
          <w:color w:val="auto"/>
          <w:sz w:val="30"/>
          <w:szCs w:val="30"/>
          <w:highlight w:val="none"/>
          <w:lang w:eastAsia="zh-CN"/>
        </w:rPr>
        <w:t>负责人简历表</w:t>
      </w:r>
    </w:p>
    <w:tbl>
      <w:tblPr>
        <w:tblStyle w:val="28"/>
        <w:tblW w:w="9116"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0"/>
        <w:gridCol w:w="1008"/>
        <w:gridCol w:w="364"/>
        <w:gridCol w:w="1450"/>
        <w:gridCol w:w="1030"/>
        <w:gridCol w:w="1506"/>
        <w:gridCol w:w="2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9" w:hRule="atLeast"/>
        </w:trPr>
        <w:tc>
          <w:tcPr>
            <w:tcW w:w="1570" w:type="dxa"/>
            <w:noWrap w:val="0"/>
            <w:vAlign w:val="top"/>
          </w:tcPr>
          <w:p>
            <w:pPr>
              <w:topLinePunct/>
              <w:spacing w:line="440" w:lineRule="exact"/>
              <w:jc w:val="center"/>
              <w:rPr>
                <w:rFonts w:hint="eastAsia" w:ascii="仿宋_GB2312" w:hAnsi="仿宋" w:eastAsia="仿宋_GB2312" w:cs="Times New Roman"/>
                <w:sz w:val="28"/>
                <w:szCs w:val="28"/>
              </w:rPr>
            </w:pPr>
          </w:p>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姓 名 </w:t>
            </w:r>
          </w:p>
        </w:tc>
        <w:tc>
          <w:tcPr>
            <w:tcW w:w="1372" w:type="dxa"/>
            <w:gridSpan w:val="2"/>
            <w:noWrap w:val="0"/>
            <w:vAlign w:val="top"/>
          </w:tcPr>
          <w:p>
            <w:pPr>
              <w:topLinePunct/>
              <w:spacing w:line="440" w:lineRule="exact"/>
              <w:jc w:val="center"/>
              <w:rPr>
                <w:rFonts w:hint="eastAsia" w:ascii="仿宋_GB2312" w:hAnsi="仿宋" w:eastAsia="仿宋_GB2312" w:cs="Times New Roman"/>
                <w:sz w:val="28"/>
                <w:szCs w:val="28"/>
              </w:rPr>
            </w:pPr>
          </w:p>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tc>
        <w:tc>
          <w:tcPr>
            <w:tcW w:w="1450" w:type="dxa"/>
            <w:noWrap w:val="0"/>
            <w:vAlign w:val="top"/>
          </w:tcPr>
          <w:p>
            <w:pPr>
              <w:topLinePunct/>
              <w:spacing w:line="440" w:lineRule="exact"/>
              <w:jc w:val="center"/>
              <w:rPr>
                <w:rFonts w:hint="eastAsia" w:ascii="仿宋_GB2312" w:hAnsi="仿宋" w:eastAsia="仿宋_GB2312" w:cs="Times New Roman"/>
                <w:sz w:val="28"/>
                <w:szCs w:val="28"/>
              </w:rPr>
            </w:pPr>
          </w:p>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性 别 </w:t>
            </w:r>
          </w:p>
        </w:tc>
        <w:tc>
          <w:tcPr>
            <w:tcW w:w="1030" w:type="dxa"/>
            <w:noWrap w:val="0"/>
            <w:vAlign w:val="top"/>
          </w:tcPr>
          <w:p>
            <w:pPr>
              <w:topLinePunct/>
              <w:spacing w:line="440" w:lineRule="exact"/>
              <w:jc w:val="center"/>
              <w:rPr>
                <w:rFonts w:hint="eastAsia" w:ascii="仿宋_GB2312" w:hAnsi="仿宋" w:eastAsia="仿宋_GB2312" w:cs="Times New Roman"/>
                <w:sz w:val="28"/>
                <w:szCs w:val="28"/>
              </w:rPr>
            </w:pPr>
          </w:p>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tc>
        <w:tc>
          <w:tcPr>
            <w:tcW w:w="1506" w:type="dxa"/>
            <w:noWrap w:val="0"/>
            <w:vAlign w:val="top"/>
          </w:tcPr>
          <w:p>
            <w:pPr>
              <w:topLinePunct/>
              <w:spacing w:line="440" w:lineRule="exact"/>
              <w:jc w:val="center"/>
              <w:rPr>
                <w:rFonts w:hint="eastAsia" w:ascii="仿宋_GB2312" w:hAnsi="仿宋" w:eastAsia="仿宋_GB2312" w:cs="Times New Roman"/>
                <w:sz w:val="28"/>
                <w:szCs w:val="28"/>
              </w:rPr>
            </w:pPr>
          </w:p>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出生日期 </w:t>
            </w:r>
          </w:p>
        </w:tc>
        <w:tc>
          <w:tcPr>
            <w:tcW w:w="2188" w:type="dxa"/>
            <w:noWrap w:val="0"/>
            <w:vAlign w:val="top"/>
          </w:tcPr>
          <w:p>
            <w:pPr>
              <w:topLinePunct/>
              <w:spacing w:line="440" w:lineRule="exact"/>
              <w:jc w:val="center"/>
              <w:rPr>
                <w:rFonts w:hint="eastAsia" w:ascii="仿宋_GB2312" w:hAnsi="仿宋" w:eastAsia="仿宋_GB2312" w:cs="Times New Roman"/>
                <w:sz w:val="28"/>
                <w:szCs w:val="28"/>
              </w:rPr>
            </w:pPr>
          </w:p>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0" w:hRule="atLeast"/>
        </w:trPr>
        <w:tc>
          <w:tcPr>
            <w:tcW w:w="1570" w:type="dxa"/>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毕业院校及</w:t>
            </w:r>
          </w:p>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专业 </w:t>
            </w:r>
          </w:p>
        </w:tc>
        <w:tc>
          <w:tcPr>
            <w:tcW w:w="3852" w:type="dxa"/>
            <w:gridSpan w:val="4"/>
            <w:noWrap w:val="0"/>
            <w:vAlign w:val="top"/>
          </w:tcPr>
          <w:p>
            <w:pPr>
              <w:topLinePunct/>
              <w:spacing w:line="440" w:lineRule="exact"/>
              <w:jc w:val="center"/>
              <w:rPr>
                <w:rFonts w:hint="eastAsia" w:ascii="仿宋_GB2312" w:hAnsi="仿宋" w:eastAsia="仿宋_GB2312" w:cs="Times New Roman"/>
                <w:sz w:val="28"/>
                <w:szCs w:val="28"/>
              </w:rPr>
            </w:pPr>
          </w:p>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tc>
        <w:tc>
          <w:tcPr>
            <w:tcW w:w="1506" w:type="dxa"/>
            <w:noWrap w:val="0"/>
            <w:vAlign w:val="top"/>
          </w:tcPr>
          <w:p>
            <w:pPr>
              <w:topLinePunct/>
              <w:spacing w:line="440" w:lineRule="exact"/>
              <w:jc w:val="center"/>
              <w:rPr>
                <w:rFonts w:hint="eastAsia" w:ascii="仿宋_GB2312" w:hAnsi="仿宋" w:eastAsia="仿宋_GB2312" w:cs="Times New Roman"/>
                <w:sz w:val="28"/>
                <w:szCs w:val="28"/>
              </w:rPr>
            </w:pPr>
          </w:p>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毕业时间 </w:t>
            </w:r>
          </w:p>
        </w:tc>
        <w:tc>
          <w:tcPr>
            <w:tcW w:w="2188" w:type="dxa"/>
            <w:noWrap w:val="0"/>
            <w:vAlign w:val="top"/>
          </w:tcPr>
          <w:p>
            <w:pPr>
              <w:topLinePunct/>
              <w:spacing w:line="440" w:lineRule="exact"/>
              <w:jc w:val="center"/>
              <w:rPr>
                <w:rFonts w:hint="eastAsia" w:ascii="仿宋_GB2312" w:hAnsi="仿宋" w:eastAsia="仿宋_GB2312" w:cs="Times New Roman"/>
                <w:sz w:val="28"/>
                <w:szCs w:val="28"/>
              </w:rPr>
            </w:pPr>
          </w:p>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2" w:hRule="atLeast"/>
        </w:trPr>
        <w:tc>
          <w:tcPr>
            <w:tcW w:w="2942" w:type="dxa"/>
            <w:gridSpan w:val="3"/>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从事本专业时间 </w:t>
            </w:r>
          </w:p>
        </w:tc>
        <w:tc>
          <w:tcPr>
            <w:tcW w:w="1450" w:type="dxa"/>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tc>
        <w:tc>
          <w:tcPr>
            <w:tcW w:w="2536" w:type="dxa"/>
            <w:gridSpan w:val="2"/>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为供应商服务时间 </w:t>
            </w:r>
          </w:p>
        </w:tc>
        <w:tc>
          <w:tcPr>
            <w:tcW w:w="2188" w:type="dxa"/>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9" w:hRule="atLeast"/>
        </w:trPr>
        <w:tc>
          <w:tcPr>
            <w:tcW w:w="9116" w:type="dxa"/>
            <w:gridSpan w:val="7"/>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lang w:val="en-US" w:eastAsia="zh-CN"/>
              </w:rPr>
              <w:t xml:space="preserve">                            </w:t>
            </w:r>
            <w:r>
              <w:rPr>
                <w:rFonts w:hint="eastAsia" w:ascii="仿宋_GB2312" w:hAnsi="仿宋" w:eastAsia="仿宋_GB2312" w:cs="Times New Roman"/>
                <w:sz w:val="28"/>
                <w:szCs w:val="28"/>
              </w:rPr>
              <w:t>主  要  经  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3" w:hRule="atLeast"/>
        </w:trPr>
        <w:tc>
          <w:tcPr>
            <w:tcW w:w="2578" w:type="dxa"/>
            <w:gridSpan w:val="2"/>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时 间 </w:t>
            </w:r>
          </w:p>
        </w:tc>
        <w:tc>
          <w:tcPr>
            <w:tcW w:w="4350" w:type="dxa"/>
            <w:gridSpan w:val="4"/>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参加过的类似项目名称及规模 </w:t>
            </w:r>
          </w:p>
        </w:tc>
        <w:tc>
          <w:tcPr>
            <w:tcW w:w="2188" w:type="dxa"/>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该项目中任职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8" w:hRule="atLeast"/>
        </w:trPr>
        <w:tc>
          <w:tcPr>
            <w:tcW w:w="2578" w:type="dxa"/>
            <w:gridSpan w:val="2"/>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tc>
        <w:tc>
          <w:tcPr>
            <w:tcW w:w="4350" w:type="dxa"/>
            <w:gridSpan w:val="4"/>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tc>
        <w:tc>
          <w:tcPr>
            <w:tcW w:w="2188" w:type="dxa"/>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4" w:hRule="atLeast"/>
        </w:trPr>
        <w:tc>
          <w:tcPr>
            <w:tcW w:w="2578" w:type="dxa"/>
            <w:gridSpan w:val="2"/>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tc>
        <w:tc>
          <w:tcPr>
            <w:tcW w:w="4350" w:type="dxa"/>
            <w:gridSpan w:val="4"/>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tc>
        <w:tc>
          <w:tcPr>
            <w:tcW w:w="2188" w:type="dxa"/>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2" w:hRule="atLeast"/>
        </w:trPr>
        <w:tc>
          <w:tcPr>
            <w:tcW w:w="2578" w:type="dxa"/>
            <w:gridSpan w:val="2"/>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tc>
        <w:tc>
          <w:tcPr>
            <w:tcW w:w="4350" w:type="dxa"/>
            <w:gridSpan w:val="4"/>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tc>
        <w:tc>
          <w:tcPr>
            <w:tcW w:w="2188" w:type="dxa"/>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2" w:hRule="atLeast"/>
        </w:trPr>
        <w:tc>
          <w:tcPr>
            <w:tcW w:w="2578" w:type="dxa"/>
            <w:gridSpan w:val="2"/>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tc>
        <w:tc>
          <w:tcPr>
            <w:tcW w:w="4350" w:type="dxa"/>
            <w:gridSpan w:val="4"/>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tc>
        <w:tc>
          <w:tcPr>
            <w:tcW w:w="2188" w:type="dxa"/>
            <w:noWrap w:val="0"/>
            <w:vAlign w:val="top"/>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tc>
      </w:tr>
    </w:tbl>
    <w:p>
      <w:pPr>
        <w:topLinePunct/>
        <w:spacing w:line="440" w:lineRule="exact"/>
        <w:jc w:val="center"/>
        <w:rPr>
          <w:rFonts w:hint="eastAsia" w:ascii="仿宋_GB2312" w:hAnsi="仿宋" w:eastAsia="仿宋_GB2312" w:cs="Times New Roman"/>
          <w:sz w:val="28"/>
          <w:szCs w:val="28"/>
        </w:rPr>
      </w:pPr>
    </w:p>
    <w:p>
      <w:pPr>
        <w:topLinePunct/>
        <w:spacing w:line="440" w:lineRule="exact"/>
        <w:ind w:firstLine="840" w:firstLineChars="300"/>
        <w:jc w:val="both"/>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rPr>
        <w:t>注：随本表附人员的相关证书复印件</w:t>
      </w:r>
      <w:r>
        <w:rPr>
          <w:rFonts w:hint="eastAsia" w:ascii="仿宋_GB2312" w:hAnsi="仿宋" w:eastAsia="仿宋_GB2312" w:cs="Times New Roman"/>
          <w:sz w:val="28"/>
          <w:szCs w:val="28"/>
          <w:lang w:eastAsia="zh-CN"/>
        </w:rPr>
        <w:t>，</w:t>
      </w:r>
      <w:r>
        <w:rPr>
          <w:rFonts w:hint="eastAsia" w:ascii="仿宋_GB2312" w:hAnsi="仿宋" w:eastAsia="仿宋_GB2312" w:cs="Times New Roman"/>
          <w:sz w:val="28"/>
          <w:szCs w:val="28"/>
        </w:rPr>
        <w:t>复印件需盖投标人公章。</w:t>
      </w:r>
    </w:p>
    <w:p>
      <w:pPr>
        <w:topLinePunct/>
        <w:spacing w:line="440" w:lineRule="exact"/>
        <w:jc w:val="center"/>
        <w:rPr>
          <w:rFonts w:hint="eastAsia" w:ascii="仿宋_GB2312" w:hAnsi="仿宋" w:eastAsia="仿宋_GB2312" w:cs="Times New Roman"/>
          <w:sz w:val="28"/>
          <w:szCs w:val="28"/>
        </w:rPr>
      </w:pPr>
    </w:p>
    <w:p>
      <w:pPr>
        <w:topLinePunct/>
        <w:spacing w:line="440" w:lineRule="exact"/>
        <w:jc w:val="left"/>
        <w:rPr>
          <w:rFonts w:hint="eastAsia" w:ascii="仿宋_GB2312" w:hAnsi="仿宋" w:eastAsia="仿宋_GB2312" w:cs="Times New Roman"/>
          <w:sz w:val="28"/>
          <w:szCs w:val="28"/>
        </w:rPr>
      </w:pPr>
      <w:r>
        <w:rPr>
          <w:rFonts w:hint="eastAsia" w:ascii="仿宋_GB2312" w:hAnsi="仿宋" w:eastAsia="仿宋_GB2312" w:cs="Times New Roman"/>
          <w:sz w:val="28"/>
          <w:szCs w:val="28"/>
        </w:rPr>
        <w:t>供应商名称：                        （盖公章）</w:t>
      </w:r>
    </w:p>
    <w:p>
      <w:pPr>
        <w:pStyle w:val="9"/>
        <w:rPr>
          <w:rFonts w:hint="eastAsia"/>
        </w:rPr>
      </w:pPr>
    </w:p>
    <w:p>
      <w:pPr>
        <w:topLinePunct/>
        <w:spacing w:line="440" w:lineRule="exact"/>
        <w:jc w:val="left"/>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法定代表人或法定代表人授权代表（签字）：     </w:t>
      </w:r>
    </w:p>
    <w:p>
      <w:pPr>
        <w:topLinePunct/>
        <w:spacing w:line="440" w:lineRule="exact"/>
        <w:jc w:val="left"/>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p>
      <w:pPr>
        <w:topLinePunct/>
        <w:spacing w:line="440" w:lineRule="exact"/>
        <w:jc w:val="left"/>
        <w:rPr>
          <w:rFonts w:hint="eastAsia" w:ascii="仿宋_GB2312" w:hAnsi="仿宋" w:eastAsia="仿宋_GB2312" w:cs="Times New Roman"/>
          <w:sz w:val="28"/>
          <w:szCs w:val="28"/>
        </w:rPr>
      </w:pPr>
      <w:r>
        <w:rPr>
          <w:rFonts w:hint="eastAsia" w:ascii="仿宋_GB2312" w:hAnsi="仿宋" w:eastAsia="仿宋_GB2312" w:cs="Times New Roman"/>
          <w:sz w:val="28"/>
          <w:szCs w:val="28"/>
        </w:rPr>
        <w:t>日期：   年   月   日</w:t>
      </w:r>
    </w:p>
    <w:p>
      <w:pPr>
        <w:topLinePunct/>
        <w:spacing w:line="440" w:lineRule="exact"/>
        <w:jc w:val="center"/>
        <w:rPr>
          <w:rFonts w:hint="eastAsia" w:ascii="仿宋_GB2312" w:hAnsi="仿宋" w:eastAsia="仿宋_GB2312" w:cs="Times New Roman"/>
          <w:sz w:val="28"/>
          <w:szCs w:val="28"/>
          <w:lang w:eastAsia="zh-CN"/>
        </w:rPr>
      </w:pPr>
    </w:p>
    <w:p>
      <w:pPr>
        <w:pStyle w:val="9"/>
        <w:rPr>
          <w:rFonts w:hint="eastAsia" w:ascii="仿宋_GB2312" w:hAnsi="仿宋" w:eastAsia="仿宋_GB2312" w:cs="Times New Roman"/>
          <w:sz w:val="28"/>
          <w:szCs w:val="28"/>
          <w:lang w:eastAsia="zh-CN"/>
        </w:rPr>
      </w:pPr>
    </w:p>
    <w:p>
      <w:pPr>
        <w:pStyle w:val="10"/>
        <w:rPr>
          <w:rFonts w:hint="eastAsia"/>
          <w:lang w:eastAsia="zh-CN"/>
        </w:rPr>
      </w:pPr>
    </w:p>
    <w:p>
      <w:pPr>
        <w:pStyle w:val="9"/>
        <w:rPr>
          <w:rFonts w:hint="eastAsia"/>
          <w:lang w:eastAsia="zh-CN"/>
        </w:rPr>
      </w:pPr>
    </w:p>
    <w:p>
      <w:pPr>
        <w:ind w:firstLine="2108" w:firstLineChars="700"/>
        <w:rPr>
          <w:rFonts w:hint="eastAsia" w:ascii="宋体" w:hAnsi="宋体" w:cs="仿宋_GB2312"/>
          <w:b/>
          <w:sz w:val="32"/>
        </w:rPr>
      </w:pPr>
      <w:r>
        <w:rPr>
          <w:rFonts w:hint="eastAsia" w:ascii="宋体" w:hAnsi="宋体" w:cs="仿宋_GB2312"/>
          <w:b/>
          <w:bCs/>
          <w:sz w:val="30"/>
          <w:szCs w:val="30"/>
          <w:lang w:eastAsia="zh-CN"/>
        </w:rPr>
        <w:t>（</w:t>
      </w:r>
      <w:r>
        <w:rPr>
          <w:rFonts w:hint="eastAsia" w:ascii="宋体" w:hAnsi="宋体" w:cs="仿宋_GB2312"/>
          <w:b/>
          <w:bCs/>
          <w:sz w:val="30"/>
          <w:szCs w:val="30"/>
          <w:lang w:val="en-US" w:eastAsia="zh-CN"/>
        </w:rPr>
        <w:t>2</w:t>
      </w:r>
      <w:r>
        <w:rPr>
          <w:rFonts w:hint="eastAsia" w:ascii="宋体" w:hAnsi="宋体" w:cs="仿宋_GB2312"/>
          <w:b/>
          <w:bCs/>
          <w:sz w:val="30"/>
          <w:szCs w:val="30"/>
          <w:lang w:eastAsia="zh-CN"/>
        </w:rPr>
        <w:t>）</w:t>
      </w:r>
      <w:r>
        <w:rPr>
          <w:rFonts w:hint="eastAsia" w:ascii="宋体" w:hAnsi="宋体" w:cs="仿宋_GB2312"/>
          <w:b/>
          <w:bCs/>
          <w:sz w:val="30"/>
          <w:szCs w:val="30"/>
        </w:rPr>
        <w:t>拟派本项目部人员配备表</w:t>
      </w:r>
    </w:p>
    <w:tbl>
      <w:tblPr>
        <w:tblStyle w:val="28"/>
        <w:tblW w:w="87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062"/>
        <w:gridCol w:w="1868"/>
        <w:gridCol w:w="2264"/>
        <w:gridCol w:w="1350"/>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0" w:hRule="atLeast"/>
          <w:jc w:val="center"/>
        </w:trPr>
        <w:tc>
          <w:tcPr>
            <w:tcW w:w="1041" w:type="dxa"/>
            <w:noWrap w:val="0"/>
            <w:vAlign w:val="center"/>
          </w:tcPr>
          <w:p>
            <w:pPr>
              <w:topLinePunct/>
              <w:spacing w:line="440" w:lineRule="exact"/>
              <w:jc w:val="left"/>
              <w:rPr>
                <w:rFonts w:hint="eastAsia" w:ascii="仿宋_GB2312" w:hAnsi="仿宋" w:eastAsia="仿宋_GB2312" w:cs="Times New Roman"/>
                <w:sz w:val="28"/>
                <w:szCs w:val="28"/>
              </w:rPr>
            </w:pPr>
            <w:r>
              <w:rPr>
                <w:rFonts w:hint="eastAsia" w:ascii="仿宋_GB2312" w:hAnsi="仿宋" w:eastAsia="仿宋_GB2312" w:cs="Times New Roman"/>
                <w:sz w:val="28"/>
                <w:szCs w:val="28"/>
              </w:rPr>
              <w:t>序号</w:t>
            </w:r>
          </w:p>
        </w:tc>
        <w:tc>
          <w:tcPr>
            <w:tcW w:w="1062" w:type="dxa"/>
            <w:noWrap w:val="0"/>
            <w:vAlign w:val="center"/>
          </w:tcPr>
          <w:p>
            <w:pPr>
              <w:topLinePunct/>
              <w:spacing w:line="440" w:lineRule="exact"/>
              <w:jc w:val="left"/>
              <w:rPr>
                <w:rFonts w:hint="eastAsia" w:ascii="仿宋_GB2312" w:hAnsi="仿宋" w:eastAsia="仿宋_GB2312" w:cs="Times New Roman"/>
                <w:sz w:val="28"/>
                <w:szCs w:val="28"/>
              </w:rPr>
            </w:pPr>
            <w:r>
              <w:rPr>
                <w:rFonts w:hint="eastAsia" w:ascii="仿宋_GB2312" w:hAnsi="仿宋" w:eastAsia="仿宋_GB2312" w:cs="Times New Roman"/>
                <w:sz w:val="28"/>
                <w:szCs w:val="28"/>
              </w:rPr>
              <w:t>姓名</w:t>
            </w:r>
          </w:p>
        </w:tc>
        <w:tc>
          <w:tcPr>
            <w:tcW w:w="1868" w:type="dxa"/>
            <w:noWrap w:val="0"/>
            <w:vAlign w:val="center"/>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职称或岗位证</w:t>
            </w:r>
          </w:p>
        </w:tc>
        <w:tc>
          <w:tcPr>
            <w:tcW w:w="2264" w:type="dxa"/>
            <w:noWrap w:val="0"/>
            <w:vAlign w:val="center"/>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拟担任本项目职务</w:t>
            </w:r>
          </w:p>
        </w:tc>
        <w:tc>
          <w:tcPr>
            <w:tcW w:w="1350" w:type="dxa"/>
            <w:noWrap w:val="0"/>
            <w:vAlign w:val="center"/>
          </w:tcPr>
          <w:p>
            <w:pPr>
              <w:topLinePunct/>
              <w:spacing w:line="440" w:lineRule="exact"/>
              <w:jc w:val="center"/>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证书编号</w:t>
            </w:r>
          </w:p>
        </w:tc>
        <w:tc>
          <w:tcPr>
            <w:tcW w:w="1213" w:type="dxa"/>
            <w:noWrap w:val="0"/>
            <w:vAlign w:val="center"/>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jc w:val="center"/>
        </w:trPr>
        <w:tc>
          <w:tcPr>
            <w:tcW w:w="1041" w:type="dxa"/>
            <w:noWrap w:val="0"/>
            <w:vAlign w:val="center"/>
          </w:tcPr>
          <w:p>
            <w:pPr>
              <w:spacing w:line="480" w:lineRule="auto"/>
              <w:jc w:val="center"/>
              <w:rPr>
                <w:rFonts w:hint="eastAsia" w:ascii="宋体" w:hAnsi="宋体" w:cs="仿宋_GB2312"/>
                <w:sz w:val="24"/>
              </w:rPr>
            </w:pPr>
            <w:r>
              <w:rPr>
                <w:rFonts w:hint="eastAsia" w:ascii="宋体" w:hAnsi="宋体" w:cs="仿宋_GB2312"/>
                <w:sz w:val="24"/>
              </w:rPr>
              <w:t>1</w:t>
            </w:r>
          </w:p>
        </w:tc>
        <w:tc>
          <w:tcPr>
            <w:tcW w:w="1062" w:type="dxa"/>
            <w:noWrap w:val="0"/>
            <w:vAlign w:val="center"/>
          </w:tcPr>
          <w:p>
            <w:pPr>
              <w:spacing w:line="480" w:lineRule="auto"/>
              <w:jc w:val="center"/>
              <w:rPr>
                <w:rFonts w:hint="eastAsia" w:ascii="宋体" w:hAnsi="宋体" w:cs="仿宋_GB2312"/>
                <w:sz w:val="24"/>
              </w:rPr>
            </w:pPr>
          </w:p>
        </w:tc>
        <w:tc>
          <w:tcPr>
            <w:tcW w:w="1868" w:type="dxa"/>
            <w:noWrap w:val="0"/>
            <w:vAlign w:val="center"/>
          </w:tcPr>
          <w:p>
            <w:pPr>
              <w:spacing w:line="480" w:lineRule="auto"/>
              <w:jc w:val="center"/>
              <w:rPr>
                <w:rFonts w:hint="eastAsia" w:ascii="宋体" w:hAnsi="宋体" w:cs="仿宋_GB2312"/>
                <w:sz w:val="24"/>
              </w:rPr>
            </w:pPr>
          </w:p>
        </w:tc>
        <w:tc>
          <w:tcPr>
            <w:tcW w:w="2264" w:type="dxa"/>
            <w:noWrap w:val="0"/>
            <w:vAlign w:val="center"/>
          </w:tcPr>
          <w:p>
            <w:pPr>
              <w:spacing w:line="480" w:lineRule="auto"/>
              <w:jc w:val="center"/>
              <w:rPr>
                <w:rFonts w:hint="eastAsia" w:ascii="宋体" w:hAnsi="宋体" w:cs="仿宋_GB2312"/>
                <w:sz w:val="24"/>
              </w:rPr>
            </w:pPr>
          </w:p>
        </w:tc>
        <w:tc>
          <w:tcPr>
            <w:tcW w:w="1350" w:type="dxa"/>
            <w:noWrap w:val="0"/>
            <w:vAlign w:val="center"/>
          </w:tcPr>
          <w:p>
            <w:pPr>
              <w:spacing w:line="480" w:lineRule="auto"/>
              <w:jc w:val="center"/>
              <w:rPr>
                <w:rFonts w:hint="eastAsia" w:ascii="宋体" w:hAnsi="宋体" w:cs="仿宋_GB2312"/>
                <w:sz w:val="24"/>
              </w:rPr>
            </w:pPr>
          </w:p>
        </w:tc>
        <w:tc>
          <w:tcPr>
            <w:tcW w:w="1213" w:type="dxa"/>
            <w:noWrap w:val="0"/>
            <w:vAlign w:val="center"/>
          </w:tcPr>
          <w:p>
            <w:pPr>
              <w:spacing w:line="480" w:lineRule="auto"/>
              <w:jc w:val="center"/>
              <w:rPr>
                <w:rFonts w:hint="eastAsia"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jc w:val="center"/>
        </w:trPr>
        <w:tc>
          <w:tcPr>
            <w:tcW w:w="1041" w:type="dxa"/>
            <w:noWrap w:val="0"/>
            <w:vAlign w:val="center"/>
          </w:tcPr>
          <w:p>
            <w:pPr>
              <w:spacing w:line="480" w:lineRule="auto"/>
              <w:jc w:val="center"/>
              <w:rPr>
                <w:rFonts w:hint="eastAsia" w:ascii="宋体" w:hAnsi="宋体" w:cs="仿宋_GB2312"/>
                <w:sz w:val="24"/>
              </w:rPr>
            </w:pPr>
            <w:r>
              <w:rPr>
                <w:rFonts w:hint="eastAsia" w:ascii="宋体" w:hAnsi="宋体" w:cs="仿宋_GB2312"/>
                <w:sz w:val="24"/>
              </w:rPr>
              <w:t>2</w:t>
            </w:r>
          </w:p>
        </w:tc>
        <w:tc>
          <w:tcPr>
            <w:tcW w:w="1062" w:type="dxa"/>
            <w:noWrap w:val="0"/>
            <w:vAlign w:val="center"/>
          </w:tcPr>
          <w:p>
            <w:pPr>
              <w:spacing w:line="480" w:lineRule="auto"/>
              <w:jc w:val="center"/>
              <w:rPr>
                <w:rFonts w:hint="eastAsia" w:ascii="宋体" w:hAnsi="宋体" w:cs="仿宋_GB2312"/>
                <w:sz w:val="24"/>
              </w:rPr>
            </w:pPr>
          </w:p>
        </w:tc>
        <w:tc>
          <w:tcPr>
            <w:tcW w:w="1868" w:type="dxa"/>
            <w:noWrap w:val="0"/>
            <w:vAlign w:val="center"/>
          </w:tcPr>
          <w:p>
            <w:pPr>
              <w:spacing w:line="480" w:lineRule="auto"/>
              <w:jc w:val="center"/>
              <w:rPr>
                <w:rFonts w:hint="eastAsia" w:ascii="宋体" w:hAnsi="宋体" w:cs="仿宋_GB2312"/>
                <w:sz w:val="24"/>
              </w:rPr>
            </w:pPr>
          </w:p>
        </w:tc>
        <w:tc>
          <w:tcPr>
            <w:tcW w:w="2264" w:type="dxa"/>
            <w:noWrap w:val="0"/>
            <w:vAlign w:val="center"/>
          </w:tcPr>
          <w:p>
            <w:pPr>
              <w:spacing w:line="480" w:lineRule="auto"/>
              <w:jc w:val="center"/>
              <w:rPr>
                <w:rFonts w:hint="eastAsia" w:ascii="宋体" w:hAnsi="宋体" w:cs="仿宋_GB2312"/>
                <w:sz w:val="24"/>
              </w:rPr>
            </w:pPr>
          </w:p>
        </w:tc>
        <w:tc>
          <w:tcPr>
            <w:tcW w:w="1350" w:type="dxa"/>
            <w:noWrap w:val="0"/>
            <w:vAlign w:val="center"/>
          </w:tcPr>
          <w:p>
            <w:pPr>
              <w:spacing w:line="480" w:lineRule="auto"/>
              <w:jc w:val="center"/>
              <w:rPr>
                <w:rFonts w:hint="eastAsia" w:ascii="宋体" w:hAnsi="宋体" w:cs="仿宋_GB2312"/>
                <w:sz w:val="24"/>
              </w:rPr>
            </w:pPr>
          </w:p>
        </w:tc>
        <w:tc>
          <w:tcPr>
            <w:tcW w:w="1213" w:type="dxa"/>
            <w:noWrap w:val="0"/>
            <w:vAlign w:val="center"/>
          </w:tcPr>
          <w:p>
            <w:pPr>
              <w:spacing w:line="480" w:lineRule="auto"/>
              <w:jc w:val="center"/>
              <w:rPr>
                <w:rFonts w:hint="eastAsia"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jc w:val="center"/>
        </w:trPr>
        <w:tc>
          <w:tcPr>
            <w:tcW w:w="1041" w:type="dxa"/>
            <w:noWrap w:val="0"/>
            <w:vAlign w:val="center"/>
          </w:tcPr>
          <w:p>
            <w:pPr>
              <w:spacing w:line="480" w:lineRule="auto"/>
              <w:jc w:val="center"/>
              <w:rPr>
                <w:rFonts w:ascii="宋体" w:hAnsi="宋体" w:cs="仿宋_GB2312"/>
                <w:sz w:val="24"/>
              </w:rPr>
            </w:pPr>
            <w:r>
              <w:rPr>
                <w:rFonts w:hint="eastAsia" w:ascii="宋体" w:hAnsi="宋体" w:cs="仿宋_GB2312"/>
                <w:sz w:val="24"/>
              </w:rPr>
              <w:t>..</w:t>
            </w:r>
          </w:p>
        </w:tc>
        <w:tc>
          <w:tcPr>
            <w:tcW w:w="1062" w:type="dxa"/>
            <w:noWrap w:val="0"/>
            <w:vAlign w:val="center"/>
          </w:tcPr>
          <w:p>
            <w:pPr>
              <w:spacing w:line="480" w:lineRule="auto"/>
              <w:jc w:val="center"/>
              <w:rPr>
                <w:rFonts w:hint="eastAsia" w:ascii="宋体" w:hAnsi="宋体" w:cs="仿宋_GB2312"/>
                <w:sz w:val="24"/>
              </w:rPr>
            </w:pPr>
          </w:p>
        </w:tc>
        <w:tc>
          <w:tcPr>
            <w:tcW w:w="1868" w:type="dxa"/>
            <w:noWrap w:val="0"/>
            <w:vAlign w:val="center"/>
          </w:tcPr>
          <w:p>
            <w:pPr>
              <w:spacing w:line="480" w:lineRule="auto"/>
              <w:jc w:val="center"/>
              <w:rPr>
                <w:rFonts w:hint="eastAsia" w:ascii="宋体" w:hAnsi="宋体" w:cs="仿宋_GB2312"/>
                <w:sz w:val="24"/>
              </w:rPr>
            </w:pPr>
          </w:p>
        </w:tc>
        <w:tc>
          <w:tcPr>
            <w:tcW w:w="2264" w:type="dxa"/>
            <w:noWrap w:val="0"/>
            <w:vAlign w:val="center"/>
          </w:tcPr>
          <w:p>
            <w:pPr>
              <w:spacing w:line="480" w:lineRule="auto"/>
              <w:jc w:val="center"/>
              <w:rPr>
                <w:rFonts w:hint="eastAsia" w:ascii="宋体" w:hAnsi="宋体" w:cs="仿宋_GB2312"/>
                <w:sz w:val="24"/>
              </w:rPr>
            </w:pPr>
          </w:p>
        </w:tc>
        <w:tc>
          <w:tcPr>
            <w:tcW w:w="1350" w:type="dxa"/>
            <w:noWrap w:val="0"/>
            <w:vAlign w:val="center"/>
          </w:tcPr>
          <w:p>
            <w:pPr>
              <w:spacing w:line="480" w:lineRule="auto"/>
              <w:jc w:val="center"/>
              <w:rPr>
                <w:rFonts w:hint="eastAsia" w:ascii="宋体" w:hAnsi="宋体" w:cs="仿宋_GB2312"/>
                <w:sz w:val="24"/>
              </w:rPr>
            </w:pPr>
          </w:p>
        </w:tc>
        <w:tc>
          <w:tcPr>
            <w:tcW w:w="1213" w:type="dxa"/>
            <w:noWrap w:val="0"/>
            <w:vAlign w:val="center"/>
          </w:tcPr>
          <w:p>
            <w:pPr>
              <w:spacing w:line="480" w:lineRule="auto"/>
              <w:jc w:val="center"/>
              <w:rPr>
                <w:rFonts w:hint="eastAsia"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jc w:val="center"/>
        </w:trPr>
        <w:tc>
          <w:tcPr>
            <w:tcW w:w="1041" w:type="dxa"/>
            <w:noWrap w:val="0"/>
            <w:vAlign w:val="center"/>
          </w:tcPr>
          <w:p>
            <w:pPr>
              <w:spacing w:line="480" w:lineRule="auto"/>
              <w:jc w:val="center"/>
              <w:rPr>
                <w:rFonts w:ascii="宋体" w:hAnsi="宋体" w:cs="仿宋_GB2312"/>
                <w:sz w:val="24"/>
              </w:rPr>
            </w:pPr>
            <w:r>
              <w:rPr>
                <w:rFonts w:hint="eastAsia" w:ascii="宋体" w:hAnsi="宋体" w:cs="仿宋_GB2312"/>
                <w:sz w:val="24"/>
              </w:rPr>
              <w:t>..</w:t>
            </w:r>
          </w:p>
        </w:tc>
        <w:tc>
          <w:tcPr>
            <w:tcW w:w="1062" w:type="dxa"/>
            <w:noWrap w:val="0"/>
            <w:vAlign w:val="center"/>
          </w:tcPr>
          <w:p>
            <w:pPr>
              <w:spacing w:line="480" w:lineRule="auto"/>
              <w:jc w:val="center"/>
              <w:rPr>
                <w:rFonts w:hint="eastAsia" w:ascii="宋体" w:hAnsi="宋体" w:cs="仿宋_GB2312"/>
                <w:sz w:val="24"/>
              </w:rPr>
            </w:pPr>
          </w:p>
        </w:tc>
        <w:tc>
          <w:tcPr>
            <w:tcW w:w="1868" w:type="dxa"/>
            <w:noWrap w:val="0"/>
            <w:vAlign w:val="center"/>
          </w:tcPr>
          <w:p>
            <w:pPr>
              <w:spacing w:line="480" w:lineRule="auto"/>
              <w:jc w:val="center"/>
              <w:rPr>
                <w:rFonts w:hint="eastAsia" w:ascii="宋体" w:hAnsi="宋体" w:cs="仿宋_GB2312"/>
                <w:sz w:val="24"/>
              </w:rPr>
            </w:pPr>
          </w:p>
        </w:tc>
        <w:tc>
          <w:tcPr>
            <w:tcW w:w="2264" w:type="dxa"/>
            <w:noWrap w:val="0"/>
            <w:vAlign w:val="center"/>
          </w:tcPr>
          <w:p>
            <w:pPr>
              <w:spacing w:line="480" w:lineRule="auto"/>
              <w:jc w:val="center"/>
              <w:rPr>
                <w:rFonts w:hint="eastAsia" w:ascii="宋体" w:hAnsi="宋体" w:cs="仿宋_GB2312"/>
                <w:sz w:val="24"/>
              </w:rPr>
            </w:pPr>
          </w:p>
        </w:tc>
        <w:tc>
          <w:tcPr>
            <w:tcW w:w="1350" w:type="dxa"/>
            <w:noWrap w:val="0"/>
            <w:vAlign w:val="center"/>
          </w:tcPr>
          <w:p>
            <w:pPr>
              <w:spacing w:line="480" w:lineRule="auto"/>
              <w:jc w:val="center"/>
              <w:rPr>
                <w:rFonts w:hint="eastAsia" w:ascii="宋体" w:hAnsi="宋体" w:cs="仿宋_GB2312"/>
                <w:sz w:val="24"/>
              </w:rPr>
            </w:pPr>
          </w:p>
        </w:tc>
        <w:tc>
          <w:tcPr>
            <w:tcW w:w="1213" w:type="dxa"/>
            <w:noWrap w:val="0"/>
            <w:vAlign w:val="center"/>
          </w:tcPr>
          <w:p>
            <w:pPr>
              <w:spacing w:line="480" w:lineRule="auto"/>
              <w:jc w:val="center"/>
              <w:rPr>
                <w:rFonts w:hint="eastAsia"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041" w:type="dxa"/>
            <w:noWrap w:val="0"/>
            <w:vAlign w:val="center"/>
          </w:tcPr>
          <w:p>
            <w:pPr>
              <w:spacing w:line="480" w:lineRule="auto"/>
              <w:jc w:val="center"/>
              <w:rPr>
                <w:rFonts w:ascii="宋体" w:hAnsi="宋体" w:cs="仿宋_GB2312"/>
                <w:sz w:val="24"/>
              </w:rPr>
            </w:pPr>
            <w:r>
              <w:rPr>
                <w:rFonts w:hint="eastAsia" w:ascii="宋体" w:hAnsi="宋体" w:cs="仿宋_GB2312"/>
                <w:sz w:val="24"/>
              </w:rPr>
              <w:t>..</w:t>
            </w:r>
          </w:p>
        </w:tc>
        <w:tc>
          <w:tcPr>
            <w:tcW w:w="1062" w:type="dxa"/>
            <w:noWrap w:val="0"/>
            <w:vAlign w:val="center"/>
          </w:tcPr>
          <w:p>
            <w:pPr>
              <w:spacing w:line="480" w:lineRule="auto"/>
              <w:jc w:val="center"/>
              <w:rPr>
                <w:rFonts w:hint="eastAsia" w:ascii="宋体" w:hAnsi="宋体" w:cs="仿宋_GB2312"/>
                <w:sz w:val="24"/>
              </w:rPr>
            </w:pPr>
          </w:p>
        </w:tc>
        <w:tc>
          <w:tcPr>
            <w:tcW w:w="1868" w:type="dxa"/>
            <w:noWrap w:val="0"/>
            <w:vAlign w:val="center"/>
          </w:tcPr>
          <w:p>
            <w:pPr>
              <w:spacing w:line="480" w:lineRule="auto"/>
              <w:jc w:val="center"/>
              <w:rPr>
                <w:rFonts w:hint="eastAsia" w:ascii="宋体" w:hAnsi="宋体" w:cs="仿宋_GB2312"/>
                <w:sz w:val="24"/>
              </w:rPr>
            </w:pPr>
          </w:p>
        </w:tc>
        <w:tc>
          <w:tcPr>
            <w:tcW w:w="2264" w:type="dxa"/>
            <w:noWrap w:val="0"/>
            <w:vAlign w:val="center"/>
          </w:tcPr>
          <w:p>
            <w:pPr>
              <w:spacing w:line="480" w:lineRule="auto"/>
              <w:jc w:val="center"/>
              <w:rPr>
                <w:rFonts w:hint="eastAsia" w:ascii="宋体" w:hAnsi="宋体" w:cs="仿宋_GB2312"/>
                <w:sz w:val="24"/>
              </w:rPr>
            </w:pPr>
          </w:p>
        </w:tc>
        <w:tc>
          <w:tcPr>
            <w:tcW w:w="1350" w:type="dxa"/>
            <w:noWrap w:val="0"/>
            <w:vAlign w:val="center"/>
          </w:tcPr>
          <w:p>
            <w:pPr>
              <w:spacing w:line="480" w:lineRule="auto"/>
              <w:jc w:val="center"/>
              <w:rPr>
                <w:rFonts w:hint="eastAsia" w:ascii="宋体" w:hAnsi="宋体" w:cs="仿宋_GB2312"/>
                <w:sz w:val="24"/>
              </w:rPr>
            </w:pPr>
          </w:p>
        </w:tc>
        <w:tc>
          <w:tcPr>
            <w:tcW w:w="1213" w:type="dxa"/>
            <w:noWrap w:val="0"/>
            <w:vAlign w:val="center"/>
          </w:tcPr>
          <w:p>
            <w:pPr>
              <w:spacing w:line="480" w:lineRule="auto"/>
              <w:jc w:val="center"/>
              <w:rPr>
                <w:rFonts w:hint="eastAsia" w:ascii="宋体" w:hAnsi="宋体" w:cs="仿宋_GB2312"/>
                <w:sz w:val="24"/>
              </w:rPr>
            </w:pPr>
          </w:p>
        </w:tc>
      </w:tr>
    </w:tbl>
    <w:p>
      <w:pPr>
        <w:topLinePunct/>
        <w:spacing w:line="440" w:lineRule="exact"/>
        <w:jc w:val="left"/>
        <w:rPr>
          <w:rFonts w:hint="eastAsia" w:ascii="仿宋_GB2312" w:hAnsi="仿宋" w:eastAsia="仿宋_GB2312" w:cs="Times New Roman"/>
          <w:sz w:val="28"/>
          <w:szCs w:val="28"/>
        </w:rPr>
      </w:pPr>
    </w:p>
    <w:p>
      <w:pPr>
        <w:topLinePunct/>
        <w:spacing w:line="440" w:lineRule="exact"/>
        <w:jc w:val="left"/>
        <w:rPr>
          <w:rFonts w:hint="eastAsia" w:ascii="仿宋_GB2312" w:hAnsi="仿宋" w:eastAsia="仿宋_GB2312" w:cs="Times New Roman"/>
          <w:sz w:val="28"/>
          <w:szCs w:val="28"/>
        </w:rPr>
      </w:pPr>
      <w:r>
        <w:rPr>
          <w:rFonts w:hint="eastAsia" w:ascii="仿宋_GB2312" w:hAnsi="仿宋" w:eastAsia="仿宋_GB2312" w:cs="Times New Roman"/>
          <w:sz w:val="28"/>
          <w:szCs w:val="28"/>
        </w:rPr>
        <w:t>注：随本表附项目管理人员的相关证书复印件。复印件需盖投标人公章。</w:t>
      </w:r>
    </w:p>
    <w:p>
      <w:pPr>
        <w:pStyle w:val="10"/>
        <w:rPr>
          <w:rFonts w:hint="eastAsia" w:ascii="仿宋_GB2312" w:hAnsi="宋体" w:eastAsia="仿宋_GB2312"/>
          <w:b/>
          <w:sz w:val="32"/>
          <w:szCs w:val="32"/>
        </w:rPr>
      </w:pPr>
    </w:p>
    <w:p>
      <w:pPr>
        <w:pStyle w:val="10"/>
        <w:rPr>
          <w:rFonts w:hint="eastAsia" w:ascii="仿宋_GB2312" w:hAnsi="宋体" w:eastAsia="仿宋_GB2312"/>
          <w:b/>
          <w:sz w:val="32"/>
          <w:szCs w:val="32"/>
        </w:rPr>
      </w:pPr>
    </w:p>
    <w:p>
      <w:pPr>
        <w:pStyle w:val="9"/>
        <w:ind w:firstLine="1606" w:firstLineChars="500"/>
        <w:rPr>
          <w:rFonts w:hint="eastAsia" w:ascii="仿宋_GB2312" w:hAnsi="宋体" w:eastAsia="仿宋_GB2312"/>
          <w:b/>
          <w:sz w:val="32"/>
          <w:szCs w:val="32"/>
        </w:rPr>
      </w:pPr>
    </w:p>
    <w:p>
      <w:pPr>
        <w:pStyle w:val="9"/>
        <w:ind w:firstLine="1606" w:firstLineChars="500"/>
        <w:rPr>
          <w:rFonts w:hint="eastAsia" w:ascii="仿宋_GB2312" w:hAnsi="宋体" w:eastAsia="仿宋_GB2312"/>
          <w:b/>
          <w:sz w:val="32"/>
          <w:szCs w:val="32"/>
        </w:rPr>
      </w:pPr>
    </w:p>
    <w:p>
      <w:pPr>
        <w:pStyle w:val="9"/>
        <w:ind w:firstLine="2249" w:firstLineChars="700"/>
        <w:jc w:val="both"/>
        <w:rPr>
          <w:rFonts w:hint="eastAsia" w:ascii="仿宋_GB2312" w:hAnsi="宋体" w:eastAsia="仿宋_GB2312"/>
          <w:b/>
          <w:sz w:val="32"/>
          <w:szCs w:val="32"/>
        </w:rPr>
      </w:pPr>
    </w:p>
    <w:p>
      <w:pPr>
        <w:pStyle w:val="9"/>
        <w:ind w:firstLine="2249" w:firstLineChars="700"/>
        <w:jc w:val="both"/>
        <w:rPr>
          <w:rFonts w:hint="eastAsia" w:ascii="仿宋_GB2312" w:hAnsi="宋体" w:eastAsia="仿宋_GB2312"/>
          <w:b/>
          <w:sz w:val="32"/>
          <w:szCs w:val="32"/>
        </w:rPr>
      </w:pPr>
    </w:p>
    <w:p>
      <w:pPr>
        <w:pStyle w:val="9"/>
        <w:ind w:firstLine="2249" w:firstLineChars="700"/>
        <w:jc w:val="both"/>
        <w:rPr>
          <w:rFonts w:hint="eastAsia" w:ascii="仿宋_GB2312" w:hAnsi="宋体" w:eastAsia="仿宋_GB2312"/>
          <w:b/>
          <w:sz w:val="32"/>
          <w:szCs w:val="32"/>
        </w:rPr>
      </w:pPr>
    </w:p>
    <w:p>
      <w:pPr>
        <w:pStyle w:val="9"/>
        <w:ind w:firstLine="2249" w:firstLineChars="700"/>
        <w:jc w:val="both"/>
        <w:rPr>
          <w:rFonts w:hint="eastAsia" w:ascii="仿宋_GB2312" w:hAnsi="宋体" w:eastAsia="仿宋_GB2312"/>
          <w:b/>
          <w:sz w:val="32"/>
          <w:szCs w:val="32"/>
        </w:rPr>
      </w:pPr>
    </w:p>
    <w:p>
      <w:pPr>
        <w:pStyle w:val="9"/>
        <w:jc w:val="both"/>
        <w:rPr>
          <w:rFonts w:hint="eastAsia" w:ascii="仿宋_GB2312" w:hAnsi="宋体" w:eastAsia="仿宋_GB2312"/>
          <w:b/>
          <w:sz w:val="32"/>
          <w:szCs w:val="32"/>
        </w:rPr>
      </w:pPr>
    </w:p>
    <w:p>
      <w:pPr>
        <w:pStyle w:val="9"/>
        <w:jc w:val="center"/>
        <w:rPr>
          <w:rFonts w:hint="eastAsia" w:ascii="仿宋_GB2312" w:hAnsi="宋体" w:eastAsia="仿宋_GB2312"/>
          <w:b/>
          <w:sz w:val="32"/>
          <w:szCs w:val="32"/>
        </w:rPr>
      </w:pPr>
      <w:r>
        <w:rPr>
          <w:rFonts w:hint="eastAsia" w:ascii="仿宋_GB2312" w:hAnsi="宋体" w:eastAsia="仿宋_GB2312"/>
          <w:b/>
          <w:sz w:val="32"/>
          <w:szCs w:val="32"/>
        </w:rPr>
        <w:t>九、</w:t>
      </w:r>
      <w:r>
        <w:rPr>
          <w:rFonts w:hint="eastAsia" w:ascii="仿宋_GB2312" w:hAnsi="仿宋" w:eastAsia="仿宋_GB2312"/>
          <w:b/>
          <w:color w:val="auto"/>
          <w:sz w:val="32"/>
          <w:szCs w:val="32"/>
          <w:highlight w:val="none"/>
          <w:lang w:val="en-US" w:eastAsia="zh-CN"/>
        </w:rPr>
        <w:t>企业财务状况</w:t>
      </w:r>
    </w:p>
    <w:p>
      <w:pPr>
        <w:pStyle w:val="9"/>
        <w:ind w:firstLine="1960" w:firstLineChars="700"/>
        <w:jc w:val="both"/>
        <w:rPr>
          <w:rFonts w:hint="eastAsia" w:ascii="仿宋_GB2312" w:hAnsi="宋体" w:eastAsia="仿宋_GB2312"/>
          <w:b w:val="0"/>
          <w:bCs/>
          <w:sz w:val="32"/>
          <w:szCs w:val="32"/>
        </w:rPr>
      </w:pPr>
      <w:r>
        <w:rPr>
          <w:rFonts w:hint="eastAsia" w:ascii="仿宋_GB2312" w:hAnsi="仿宋_GB2312" w:eastAsia="仿宋_GB2312" w:cs="仿宋_GB2312"/>
          <w:b w:val="0"/>
          <w:bCs/>
          <w:color w:val="auto"/>
          <w:sz w:val="28"/>
          <w:szCs w:val="28"/>
          <w:highlight w:val="none"/>
          <w:lang w:eastAsia="zh-CN"/>
        </w:rPr>
        <w:t>备注：</w:t>
      </w:r>
      <w:r>
        <w:rPr>
          <w:rFonts w:hint="eastAsia" w:ascii="仿宋_GB2312" w:hAnsi="仿宋_GB2312" w:eastAsia="仿宋_GB2312" w:cs="仿宋_GB2312"/>
          <w:b w:val="0"/>
          <w:bCs/>
          <w:color w:val="auto"/>
          <w:sz w:val="28"/>
          <w:szCs w:val="28"/>
          <w:highlight w:val="none"/>
          <w:lang w:val="en-US" w:eastAsia="zh-CN"/>
        </w:rPr>
        <w:t>企业提供近两年任意一年审计报告或财务报表</w:t>
      </w:r>
    </w:p>
    <w:p>
      <w:pPr>
        <w:pStyle w:val="9"/>
        <w:ind w:firstLine="2249" w:firstLineChars="700"/>
        <w:jc w:val="both"/>
        <w:rPr>
          <w:rFonts w:hint="eastAsia" w:ascii="仿宋_GB2312" w:hAnsi="仿宋" w:eastAsia="仿宋_GB2312"/>
          <w:b/>
          <w:sz w:val="32"/>
          <w:szCs w:val="32"/>
        </w:rPr>
      </w:pPr>
    </w:p>
    <w:p>
      <w:pPr>
        <w:pStyle w:val="9"/>
        <w:ind w:firstLine="2249" w:firstLineChars="700"/>
        <w:jc w:val="both"/>
        <w:rPr>
          <w:rFonts w:hint="eastAsia" w:ascii="仿宋_GB2312" w:hAnsi="仿宋" w:eastAsia="仿宋_GB2312"/>
          <w:b/>
          <w:sz w:val="32"/>
          <w:szCs w:val="32"/>
        </w:rPr>
      </w:pPr>
    </w:p>
    <w:p>
      <w:pPr>
        <w:pStyle w:val="9"/>
        <w:ind w:firstLine="2249" w:firstLineChars="700"/>
        <w:jc w:val="both"/>
        <w:rPr>
          <w:rFonts w:hint="eastAsia" w:ascii="仿宋_GB2312" w:hAnsi="仿宋" w:eastAsia="仿宋_GB2312"/>
          <w:b/>
          <w:sz w:val="32"/>
          <w:szCs w:val="32"/>
        </w:rPr>
      </w:pPr>
    </w:p>
    <w:p>
      <w:pPr>
        <w:pStyle w:val="9"/>
        <w:jc w:val="center"/>
        <w:rPr>
          <w:rFonts w:hint="default" w:ascii="仿宋_GB2312" w:hAnsi="仿宋" w:eastAsia="仿宋_GB2312"/>
          <w:b/>
          <w:sz w:val="32"/>
          <w:szCs w:val="32"/>
          <w:lang w:val="en-US" w:eastAsia="zh-CN"/>
        </w:rPr>
      </w:pPr>
      <w:r>
        <w:rPr>
          <w:rFonts w:hint="eastAsia" w:ascii="仿宋_GB2312" w:hAnsi="仿宋" w:eastAsia="仿宋_GB2312"/>
          <w:b/>
          <w:sz w:val="32"/>
          <w:szCs w:val="32"/>
          <w:lang w:val="en-US" w:eastAsia="zh-CN"/>
        </w:rPr>
        <w:t>十、售后服务机构（如有）</w:t>
      </w:r>
    </w:p>
    <w:p>
      <w:pPr>
        <w:numPr>
          <w:ilvl w:val="0"/>
          <w:numId w:val="0"/>
        </w:numPr>
        <w:adjustRightInd w:val="0"/>
        <w:snapToGrid w:val="0"/>
        <w:spacing w:line="420" w:lineRule="auto"/>
        <w:ind w:left="630" w:leftChars="0" w:firstLine="281" w:firstLineChars="1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疆外企业须在新疆地区设有长期稳定的售后服务机构证明材料 （营业执照复印件或场地租赁合同复印件或自有房产证明复印件）</w:t>
      </w:r>
    </w:p>
    <w:p>
      <w:pPr>
        <w:pStyle w:val="9"/>
        <w:ind w:firstLine="2249" w:firstLineChars="700"/>
        <w:jc w:val="both"/>
        <w:rPr>
          <w:rFonts w:hint="eastAsia" w:ascii="仿宋_GB2312" w:hAnsi="仿宋" w:eastAsia="仿宋_GB2312"/>
          <w:b/>
          <w:sz w:val="32"/>
          <w:szCs w:val="32"/>
        </w:rPr>
      </w:pPr>
    </w:p>
    <w:p>
      <w:pPr>
        <w:pStyle w:val="9"/>
        <w:ind w:firstLine="2249" w:firstLineChars="700"/>
        <w:jc w:val="both"/>
        <w:rPr>
          <w:rFonts w:hint="eastAsia" w:ascii="仿宋_GB2312" w:hAnsi="仿宋" w:eastAsia="仿宋_GB2312"/>
          <w:b/>
          <w:sz w:val="32"/>
          <w:szCs w:val="32"/>
        </w:rPr>
      </w:pPr>
    </w:p>
    <w:p>
      <w:pPr>
        <w:pStyle w:val="9"/>
        <w:ind w:firstLine="2249" w:firstLineChars="700"/>
        <w:jc w:val="both"/>
        <w:rPr>
          <w:rFonts w:hint="eastAsia" w:ascii="宋体" w:hAnsi="宋体"/>
          <w:b/>
          <w:sz w:val="30"/>
        </w:rPr>
      </w:pPr>
      <w:r>
        <w:rPr>
          <w:rFonts w:hint="eastAsia" w:ascii="仿宋_GB2312" w:hAnsi="仿宋" w:eastAsia="仿宋_GB2312"/>
          <w:b/>
          <w:sz w:val="32"/>
          <w:szCs w:val="32"/>
        </w:rPr>
        <w:t>十</w:t>
      </w:r>
      <w:r>
        <w:rPr>
          <w:rFonts w:hint="eastAsia" w:ascii="仿宋_GB2312" w:hAnsi="仿宋" w:eastAsia="仿宋_GB2312"/>
          <w:b/>
          <w:sz w:val="32"/>
          <w:szCs w:val="32"/>
          <w:lang w:val="en-US" w:eastAsia="zh-CN"/>
        </w:rPr>
        <w:t>一</w:t>
      </w:r>
      <w:r>
        <w:rPr>
          <w:rFonts w:hint="eastAsia" w:ascii="仿宋_GB2312" w:hAnsi="仿宋" w:eastAsia="仿宋_GB2312"/>
          <w:b/>
          <w:sz w:val="32"/>
          <w:szCs w:val="32"/>
        </w:rPr>
        <w:t>、</w:t>
      </w:r>
      <w:r>
        <w:rPr>
          <w:rFonts w:hint="eastAsia" w:ascii="仿宋_GB2312" w:hAnsi="宋体" w:eastAsia="仿宋_GB2312"/>
          <w:b/>
          <w:color w:val="auto"/>
          <w:sz w:val="32"/>
          <w:szCs w:val="32"/>
          <w:lang w:eastAsia="zh-CN"/>
        </w:rPr>
        <w:t>投标</w:t>
      </w:r>
      <w:r>
        <w:rPr>
          <w:rFonts w:hint="eastAsia" w:ascii="仿宋_GB2312" w:hAnsi="宋体" w:eastAsia="仿宋_GB2312"/>
          <w:b/>
          <w:color w:val="auto"/>
          <w:sz w:val="32"/>
          <w:szCs w:val="32"/>
        </w:rPr>
        <w:t>企业</w:t>
      </w:r>
      <w:r>
        <w:rPr>
          <w:rFonts w:hint="eastAsia" w:ascii="仿宋_GB2312" w:hAnsi="宋体" w:eastAsia="仿宋_GB2312"/>
          <w:b/>
          <w:sz w:val="32"/>
          <w:szCs w:val="32"/>
        </w:rPr>
        <w:t>能力等级认证</w:t>
      </w:r>
    </w:p>
    <w:p>
      <w:pPr>
        <w:adjustRightInd w:val="0"/>
        <w:snapToGrid w:val="0"/>
        <w:spacing w:line="360" w:lineRule="auto"/>
        <w:ind w:firstLine="1968" w:firstLineChars="700"/>
        <w:rPr>
          <w:rFonts w:hint="eastAsia" w:ascii="仿宋_GB2312" w:hAnsi="宋体" w:eastAsia="仿宋_GB2312"/>
          <w:b/>
          <w:sz w:val="28"/>
          <w:szCs w:val="28"/>
          <w:u w:val="single"/>
        </w:rPr>
      </w:pPr>
      <w:r>
        <w:rPr>
          <w:rFonts w:hint="eastAsia" w:ascii="仿宋_GB2312" w:hAnsi="仿宋_GB2312" w:eastAsia="仿宋_GB2312" w:cs="仿宋_GB2312"/>
          <w:b/>
          <w:sz w:val="28"/>
          <w:szCs w:val="28"/>
        </w:rPr>
        <w:t>备注：</w:t>
      </w:r>
      <w:r>
        <w:rPr>
          <w:rFonts w:hint="eastAsia" w:ascii="仿宋_GB2312" w:hAnsi="仿宋_GB2312" w:eastAsia="仿宋_GB2312" w:cs="仿宋_GB2312"/>
          <w:b/>
          <w:sz w:val="28"/>
          <w:szCs w:val="28"/>
          <w:u w:val="single"/>
        </w:rPr>
        <w:t>附企业能力等级认证证书证明材料扫描件或复印件</w:t>
      </w:r>
      <w:r>
        <w:rPr>
          <w:rFonts w:hint="eastAsia" w:ascii="仿宋_GB2312" w:hAnsi="宋体" w:eastAsia="仿宋_GB2312"/>
          <w:b/>
          <w:sz w:val="28"/>
          <w:szCs w:val="28"/>
          <w:u w:val="single"/>
        </w:rPr>
        <w:t>清晰可辨有效）。</w:t>
      </w:r>
    </w:p>
    <w:p>
      <w:pPr>
        <w:adjustRightInd w:val="0"/>
        <w:snapToGrid w:val="0"/>
        <w:spacing w:line="360" w:lineRule="auto"/>
        <w:ind w:firstLine="1968" w:firstLineChars="700"/>
        <w:rPr>
          <w:rFonts w:hint="eastAsia" w:ascii="仿宋_GB2312" w:hAnsi="宋体" w:eastAsia="仿宋_GB2312"/>
          <w:b/>
          <w:sz w:val="28"/>
          <w:szCs w:val="28"/>
          <w:u w:val="single"/>
        </w:rPr>
      </w:pPr>
    </w:p>
    <w:p>
      <w:pPr>
        <w:adjustRightInd w:val="0"/>
        <w:snapToGrid w:val="0"/>
        <w:spacing w:line="360" w:lineRule="auto"/>
        <w:ind w:firstLine="1968" w:firstLineChars="700"/>
        <w:rPr>
          <w:rFonts w:hint="eastAsia" w:ascii="仿宋_GB2312" w:hAnsi="宋体" w:eastAsia="仿宋_GB2312"/>
          <w:b/>
          <w:sz w:val="28"/>
          <w:szCs w:val="28"/>
          <w:u w:val="single"/>
        </w:rPr>
      </w:pPr>
    </w:p>
    <w:p>
      <w:pPr>
        <w:adjustRightInd w:val="0"/>
        <w:snapToGrid w:val="0"/>
        <w:spacing w:line="360" w:lineRule="auto"/>
        <w:ind w:firstLine="1968" w:firstLineChars="700"/>
        <w:rPr>
          <w:rFonts w:hint="eastAsia" w:ascii="仿宋_GB2312" w:hAnsi="宋体" w:eastAsia="仿宋_GB2312"/>
          <w:b/>
          <w:sz w:val="28"/>
          <w:szCs w:val="28"/>
          <w:u w:val="single"/>
        </w:rPr>
      </w:pPr>
    </w:p>
    <w:p>
      <w:pPr>
        <w:adjustRightInd w:val="0"/>
        <w:snapToGrid w:val="0"/>
        <w:spacing w:line="360" w:lineRule="auto"/>
        <w:ind w:firstLine="1968" w:firstLineChars="700"/>
        <w:rPr>
          <w:rFonts w:hint="eastAsia" w:ascii="仿宋_GB2312" w:hAnsi="宋体" w:eastAsia="仿宋_GB2312"/>
          <w:b/>
          <w:sz w:val="28"/>
          <w:szCs w:val="28"/>
          <w:u w:val="single"/>
        </w:rPr>
      </w:pPr>
    </w:p>
    <w:p>
      <w:pPr>
        <w:adjustRightInd w:val="0"/>
        <w:snapToGrid w:val="0"/>
        <w:spacing w:line="360" w:lineRule="auto"/>
        <w:ind w:firstLine="1968" w:firstLineChars="700"/>
        <w:rPr>
          <w:rFonts w:hint="eastAsia" w:ascii="仿宋_GB2312" w:hAnsi="宋体" w:eastAsia="仿宋_GB2312"/>
          <w:b/>
          <w:sz w:val="28"/>
          <w:szCs w:val="28"/>
          <w:u w:val="single"/>
        </w:rPr>
      </w:pPr>
    </w:p>
    <w:p>
      <w:pPr>
        <w:adjustRightInd w:val="0"/>
        <w:snapToGrid w:val="0"/>
        <w:spacing w:line="360" w:lineRule="auto"/>
        <w:ind w:firstLine="1968" w:firstLineChars="700"/>
        <w:rPr>
          <w:rFonts w:hint="eastAsia" w:ascii="仿宋_GB2312" w:hAnsi="宋体" w:eastAsia="仿宋_GB2312"/>
          <w:b/>
          <w:sz w:val="28"/>
          <w:szCs w:val="28"/>
          <w:u w:val="single"/>
        </w:rPr>
      </w:pPr>
    </w:p>
    <w:p>
      <w:pPr>
        <w:adjustRightInd w:val="0"/>
        <w:snapToGrid w:val="0"/>
        <w:spacing w:line="360" w:lineRule="auto"/>
        <w:ind w:firstLine="1968" w:firstLineChars="700"/>
        <w:rPr>
          <w:rFonts w:hint="eastAsia" w:ascii="仿宋_GB2312" w:hAnsi="宋体" w:eastAsia="仿宋_GB2312"/>
          <w:b/>
          <w:sz w:val="28"/>
          <w:szCs w:val="28"/>
          <w:u w:val="single"/>
        </w:rPr>
      </w:pPr>
    </w:p>
    <w:p>
      <w:pPr>
        <w:adjustRightInd w:val="0"/>
        <w:snapToGrid w:val="0"/>
        <w:spacing w:line="360" w:lineRule="auto"/>
        <w:ind w:firstLine="1968" w:firstLineChars="700"/>
        <w:rPr>
          <w:rFonts w:hint="eastAsia" w:ascii="仿宋_GB2312" w:hAnsi="宋体" w:eastAsia="仿宋_GB2312"/>
          <w:b/>
          <w:sz w:val="28"/>
          <w:szCs w:val="28"/>
          <w:u w:val="single"/>
        </w:rPr>
      </w:pPr>
    </w:p>
    <w:p>
      <w:pPr>
        <w:adjustRightInd w:val="0"/>
        <w:snapToGrid w:val="0"/>
        <w:spacing w:line="360" w:lineRule="auto"/>
        <w:ind w:firstLine="1968" w:firstLineChars="700"/>
        <w:rPr>
          <w:rFonts w:hint="eastAsia" w:ascii="仿宋_GB2312" w:hAnsi="宋体" w:eastAsia="仿宋_GB2312"/>
          <w:b/>
          <w:sz w:val="28"/>
          <w:szCs w:val="28"/>
          <w:u w:val="single"/>
        </w:rPr>
      </w:pPr>
    </w:p>
    <w:p>
      <w:pPr>
        <w:adjustRightInd w:val="0"/>
        <w:snapToGrid w:val="0"/>
        <w:spacing w:line="360" w:lineRule="auto"/>
        <w:ind w:firstLine="2249" w:firstLineChars="700"/>
        <w:rPr>
          <w:rFonts w:hint="eastAsia" w:ascii="仿宋_GB2312" w:hAnsi="仿宋" w:eastAsia="仿宋_GB2312"/>
          <w:b/>
          <w:sz w:val="32"/>
          <w:szCs w:val="32"/>
          <w:lang w:val="en-US" w:eastAsia="zh-CN"/>
        </w:rPr>
      </w:pPr>
    </w:p>
    <w:p>
      <w:pPr>
        <w:adjustRightInd w:val="0"/>
        <w:snapToGrid w:val="0"/>
        <w:spacing w:line="360" w:lineRule="auto"/>
        <w:ind w:firstLine="2249" w:firstLineChars="700"/>
        <w:rPr>
          <w:rFonts w:hint="eastAsia" w:ascii="仿宋_GB2312" w:hAnsi="仿宋" w:eastAsia="仿宋_GB2312"/>
          <w:b/>
          <w:sz w:val="32"/>
          <w:szCs w:val="32"/>
        </w:rPr>
      </w:pPr>
      <w:r>
        <w:rPr>
          <w:rFonts w:hint="eastAsia" w:ascii="仿宋_GB2312" w:hAnsi="仿宋" w:eastAsia="仿宋_GB2312"/>
          <w:b/>
          <w:sz w:val="32"/>
          <w:szCs w:val="32"/>
          <w:lang w:val="en-US" w:eastAsia="zh-CN"/>
        </w:rPr>
        <w:t>十二、</w:t>
      </w:r>
      <w:r>
        <w:rPr>
          <w:rFonts w:hint="eastAsia" w:ascii="仿宋_GB2312" w:hAnsi="仿宋" w:eastAsia="仿宋_GB2312"/>
          <w:b/>
          <w:sz w:val="32"/>
          <w:szCs w:val="32"/>
        </w:rPr>
        <w:t>（1）投标人的资格声明</w:t>
      </w:r>
    </w:p>
    <w:p>
      <w:pPr>
        <w:spacing w:line="360" w:lineRule="auto"/>
        <w:rPr>
          <w:rFonts w:hint="eastAsia" w:ascii="宋体" w:hAnsi="宋体" w:cs="宋体"/>
          <w:color w:val="000000"/>
          <w:u w:val="single"/>
        </w:rPr>
      </w:pPr>
    </w:p>
    <w:p>
      <w:pPr>
        <w:spacing w:line="360" w:lineRule="auto"/>
        <w:rPr>
          <w:rFonts w:ascii="宋体" w:hAnsi="宋体" w:cs="宋体"/>
          <w:color w:val="000000"/>
        </w:rPr>
      </w:pPr>
      <w:r>
        <w:rPr>
          <w:rFonts w:hint="eastAsia" w:ascii="宋体" w:hAnsi="宋体" w:cs="宋体"/>
          <w:color w:val="000000"/>
          <w:u w:val="single"/>
        </w:rPr>
        <w:t xml:space="preserve">          ：</w:t>
      </w:r>
    </w:p>
    <w:p>
      <w:pPr>
        <w:spacing w:line="360" w:lineRule="auto"/>
        <w:ind w:firstLine="480"/>
        <w:rPr>
          <w:rFonts w:hint="eastAsia" w:ascii="仿宋_GB2312" w:hAnsi="仿宋" w:eastAsia="仿宋_GB2312"/>
          <w:color w:val="000000"/>
          <w:sz w:val="28"/>
          <w:szCs w:val="28"/>
        </w:rPr>
      </w:pPr>
      <w:r>
        <w:rPr>
          <w:rFonts w:hint="eastAsia" w:ascii="仿宋_GB2312" w:hAnsi="仿宋" w:eastAsia="仿宋_GB2312"/>
          <w:color w:val="000000"/>
          <w:sz w:val="28"/>
          <w:szCs w:val="28"/>
        </w:rPr>
        <w:t>关于贵方</w:t>
      </w:r>
      <w:r>
        <w:rPr>
          <w:rFonts w:hint="eastAsia" w:ascii="仿宋_GB2312" w:hAnsi="仿宋" w:eastAsia="仿宋_GB2312"/>
          <w:color w:val="000000"/>
          <w:sz w:val="28"/>
          <w:szCs w:val="28"/>
          <w:u w:val="single"/>
        </w:rPr>
        <w:t xml:space="preserve">     </w:t>
      </w:r>
      <w:r>
        <w:rPr>
          <w:rFonts w:hint="eastAsia" w:ascii="仿宋_GB2312" w:hAnsi="仿宋" w:eastAsia="仿宋_GB2312"/>
          <w:color w:val="000000"/>
          <w:sz w:val="28"/>
          <w:szCs w:val="28"/>
        </w:rPr>
        <w:t>年</w:t>
      </w:r>
      <w:r>
        <w:rPr>
          <w:rFonts w:hint="eastAsia" w:ascii="仿宋_GB2312" w:hAnsi="仿宋" w:eastAsia="仿宋_GB2312"/>
          <w:color w:val="000000"/>
          <w:sz w:val="28"/>
          <w:szCs w:val="28"/>
          <w:u w:val="single"/>
        </w:rPr>
        <w:t xml:space="preserve">   </w:t>
      </w:r>
      <w:r>
        <w:rPr>
          <w:rFonts w:hint="eastAsia" w:ascii="仿宋_GB2312" w:hAnsi="仿宋" w:eastAsia="仿宋_GB2312"/>
          <w:color w:val="000000"/>
          <w:sz w:val="28"/>
          <w:szCs w:val="28"/>
        </w:rPr>
        <w:t>月</w:t>
      </w:r>
      <w:r>
        <w:rPr>
          <w:rFonts w:hint="eastAsia" w:ascii="仿宋_GB2312" w:hAnsi="仿宋" w:eastAsia="仿宋_GB2312"/>
          <w:color w:val="000000"/>
          <w:sz w:val="28"/>
          <w:szCs w:val="28"/>
          <w:u w:val="single"/>
        </w:rPr>
        <w:t xml:space="preserve">    </w:t>
      </w:r>
      <w:r>
        <w:rPr>
          <w:rFonts w:hint="eastAsia" w:ascii="仿宋_GB2312" w:hAnsi="仿宋" w:eastAsia="仿宋_GB2312"/>
          <w:color w:val="000000"/>
          <w:sz w:val="28"/>
          <w:szCs w:val="28"/>
        </w:rPr>
        <w:t>日发出的</w:t>
      </w:r>
      <w:r>
        <w:rPr>
          <w:rFonts w:hint="eastAsia" w:ascii="仿宋_GB2312" w:hAnsi="仿宋" w:eastAsia="仿宋_GB2312"/>
          <w:color w:val="000000"/>
          <w:sz w:val="28"/>
          <w:szCs w:val="28"/>
          <w:u w:val="single"/>
        </w:rPr>
        <w:t xml:space="preserve">         </w:t>
      </w:r>
      <w:r>
        <w:rPr>
          <w:rFonts w:hint="eastAsia" w:ascii="仿宋_GB2312" w:hAnsi="仿宋" w:eastAsia="仿宋_GB2312"/>
          <w:color w:val="000000"/>
          <w:sz w:val="28"/>
          <w:szCs w:val="28"/>
        </w:rPr>
        <w:t>项目招标文件，本报价方愿意参加报价，并证明资格文件中所要求的说明是真实和准确的。本报价方对可能要求的进一步资格资料表示理解和同意，并同意按贵方的要求提供任何有关资料。</w:t>
      </w:r>
    </w:p>
    <w:p>
      <w:pPr>
        <w:spacing w:line="360" w:lineRule="auto"/>
        <w:ind w:firstLine="480"/>
        <w:rPr>
          <w:rFonts w:ascii="宋体" w:hAnsi="宋体" w:cs="宋体"/>
          <w:color w:val="000000"/>
        </w:rPr>
      </w:pPr>
    </w:p>
    <w:p>
      <w:pPr>
        <w:spacing w:line="360" w:lineRule="auto"/>
        <w:ind w:firstLine="560" w:firstLineChars="200"/>
        <w:rPr>
          <w:rFonts w:hint="eastAsia" w:ascii="仿宋_GB2312" w:hAnsi="仿宋" w:eastAsia="仿宋_GB2312"/>
          <w:color w:val="000000"/>
          <w:sz w:val="28"/>
          <w:szCs w:val="28"/>
        </w:rPr>
      </w:pPr>
      <w:r>
        <w:rPr>
          <w:rFonts w:hint="eastAsia" w:ascii="仿宋_GB2312" w:hAnsi="仿宋" w:eastAsia="仿宋_GB2312"/>
          <w:sz w:val="28"/>
          <w:szCs w:val="28"/>
        </w:rPr>
        <w:t>投标人</w:t>
      </w:r>
      <w:r>
        <w:rPr>
          <w:rFonts w:hint="eastAsia" w:ascii="仿宋_GB2312" w:hAnsi="仿宋" w:eastAsia="仿宋_GB2312"/>
          <w:color w:val="000000"/>
          <w:sz w:val="28"/>
          <w:szCs w:val="28"/>
        </w:rPr>
        <w:t xml:space="preserve">名称：   </w:t>
      </w:r>
      <w:r>
        <w:rPr>
          <w:rFonts w:hint="eastAsia" w:ascii="宋体" w:hAnsi="宋体" w:cs="宋体"/>
          <w:color w:val="000000"/>
        </w:rPr>
        <w:t xml:space="preserve">                         </w:t>
      </w:r>
      <w:r>
        <w:rPr>
          <w:rFonts w:hint="eastAsia" w:ascii="仿宋_GB2312" w:hAnsi="仿宋" w:eastAsia="仿宋_GB2312"/>
          <w:color w:val="000000"/>
          <w:sz w:val="28"/>
          <w:szCs w:val="28"/>
        </w:rPr>
        <w:t>（公章）：</w:t>
      </w:r>
    </w:p>
    <w:p>
      <w:pPr>
        <w:spacing w:line="360" w:lineRule="auto"/>
        <w:ind w:firstLine="480"/>
        <w:rPr>
          <w:rFonts w:hint="eastAsia" w:ascii="宋体" w:hAnsi="宋体" w:cs="宋体"/>
          <w:color w:val="000000"/>
        </w:rPr>
      </w:pPr>
    </w:p>
    <w:p>
      <w:pPr>
        <w:spacing w:line="360" w:lineRule="auto"/>
        <w:ind w:firstLine="480"/>
        <w:rPr>
          <w:rFonts w:hint="eastAsia" w:ascii="仿宋_GB2312" w:hAnsi="仿宋" w:eastAsia="仿宋_GB2312"/>
          <w:color w:val="000000"/>
          <w:sz w:val="28"/>
          <w:szCs w:val="28"/>
        </w:rPr>
      </w:pPr>
      <w:r>
        <w:rPr>
          <w:rFonts w:hint="eastAsia" w:ascii="仿宋_GB2312" w:hAnsi="仿宋" w:eastAsia="仿宋_GB2312"/>
          <w:color w:val="000000"/>
          <w:sz w:val="28"/>
          <w:szCs w:val="28"/>
        </w:rPr>
        <w:t>法定代表人</w:t>
      </w:r>
      <w:r>
        <w:rPr>
          <w:rFonts w:hint="eastAsia" w:ascii="仿宋_GB2312" w:hAnsi="仿宋" w:eastAsia="仿宋_GB2312"/>
          <w:sz w:val="28"/>
          <w:szCs w:val="28"/>
        </w:rPr>
        <w:t>签字或盖章</w:t>
      </w:r>
      <w:r>
        <w:rPr>
          <w:rFonts w:hint="eastAsia" w:ascii="仿宋_GB2312" w:hAnsi="仿宋" w:eastAsia="仿宋_GB2312"/>
          <w:color w:val="000000"/>
          <w:sz w:val="28"/>
          <w:szCs w:val="28"/>
        </w:rPr>
        <w:t>：</w:t>
      </w:r>
    </w:p>
    <w:p>
      <w:pPr>
        <w:spacing w:line="360" w:lineRule="auto"/>
        <w:ind w:firstLine="480"/>
        <w:rPr>
          <w:rFonts w:hint="eastAsia" w:ascii="仿宋_GB2312" w:hAnsi="仿宋" w:eastAsia="仿宋_GB2312"/>
          <w:color w:val="000000"/>
          <w:sz w:val="28"/>
          <w:szCs w:val="28"/>
        </w:rPr>
      </w:pPr>
    </w:p>
    <w:p>
      <w:pPr>
        <w:spacing w:line="360" w:lineRule="auto"/>
        <w:ind w:firstLine="480"/>
        <w:rPr>
          <w:rFonts w:hint="eastAsia" w:ascii="仿宋_GB2312" w:hAnsi="仿宋" w:eastAsia="仿宋_GB2312"/>
          <w:color w:val="000000"/>
          <w:sz w:val="28"/>
          <w:szCs w:val="28"/>
        </w:rPr>
      </w:pPr>
      <w:r>
        <w:rPr>
          <w:rFonts w:hint="eastAsia" w:ascii="仿宋_GB2312" w:hAnsi="仿宋" w:eastAsia="仿宋_GB2312"/>
          <w:color w:val="000000"/>
          <w:sz w:val="28"/>
          <w:szCs w:val="28"/>
        </w:rPr>
        <w:t>地址：</w:t>
      </w:r>
    </w:p>
    <w:p>
      <w:pPr>
        <w:spacing w:line="360" w:lineRule="auto"/>
        <w:ind w:firstLine="480"/>
        <w:rPr>
          <w:rFonts w:hint="eastAsia" w:ascii="仿宋_GB2312" w:hAnsi="仿宋" w:eastAsia="仿宋_GB2312"/>
          <w:color w:val="000000"/>
          <w:sz w:val="28"/>
          <w:szCs w:val="28"/>
        </w:rPr>
      </w:pPr>
    </w:p>
    <w:p>
      <w:pPr>
        <w:spacing w:line="360" w:lineRule="auto"/>
        <w:ind w:firstLine="480"/>
        <w:rPr>
          <w:rFonts w:hint="eastAsia" w:ascii="仿宋_GB2312" w:hAnsi="仿宋" w:eastAsia="仿宋_GB2312"/>
          <w:color w:val="000000"/>
          <w:sz w:val="28"/>
          <w:szCs w:val="28"/>
        </w:rPr>
      </w:pPr>
      <w:r>
        <w:rPr>
          <w:rFonts w:hint="eastAsia" w:ascii="仿宋_GB2312" w:hAnsi="仿宋" w:eastAsia="仿宋_GB2312"/>
          <w:color w:val="000000"/>
          <w:sz w:val="28"/>
          <w:szCs w:val="28"/>
        </w:rPr>
        <w:t>传真：</w:t>
      </w:r>
    </w:p>
    <w:p>
      <w:pPr>
        <w:spacing w:line="360" w:lineRule="auto"/>
        <w:ind w:firstLine="480"/>
        <w:rPr>
          <w:rFonts w:hint="eastAsia" w:ascii="仿宋_GB2312" w:hAnsi="仿宋" w:eastAsia="仿宋_GB2312"/>
          <w:color w:val="000000"/>
          <w:sz w:val="28"/>
          <w:szCs w:val="28"/>
        </w:rPr>
      </w:pPr>
    </w:p>
    <w:p>
      <w:pPr>
        <w:spacing w:line="360" w:lineRule="auto"/>
        <w:ind w:firstLine="480"/>
        <w:rPr>
          <w:rFonts w:hint="eastAsia" w:ascii="仿宋_GB2312" w:hAnsi="仿宋" w:eastAsia="仿宋_GB2312"/>
          <w:b/>
          <w:sz w:val="32"/>
          <w:szCs w:val="32"/>
        </w:rPr>
      </w:pPr>
      <w:r>
        <w:rPr>
          <w:rFonts w:hint="eastAsia" w:ascii="仿宋_GB2312" w:hAnsi="仿宋" w:eastAsia="仿宋_GB2312"/>
          <w:color w:val="000000"/>
          <w:sz w:val="28"/>
          <w:szCs w:val="28"/>
        </w:rPr>
        <w:t>电话：</w:t>
      </w:r>
      <w:bookmarkStart w:id="17" w:name="_Toc15384"/>
      <w:bookmarkStart w:id="18" w:name="_Toc26374"/>
    </w:p>
    <w:p>
      <w:pPr>
        <w:adjustRightInd w:val="0"/>
        <w:snapToGrid w:val="0"/>
        <w:spacing w:line="360" w:lineRule="auto"/>
        <w:ind w:firstLine="1606" w:firstLineChars="500"/>
        <w:rPr>
          <w:rFonts w:hint="eastAsia" w:ascii="仿宋_GB2312" w:hAnsi="仿宋" w:eastAsia="仿宋_GB2312"/>
          <w:b/>
          <w:sz w:val="32"/>
          <w:szCs w:val="32"/>
        </w:rPr>
      </w:pPr>
    </w:p>
    <w:p>
      <w:pPr>
        <w:adjustRightInd w:val="0"/>
        <w:snapToGrid w:val="0"/>
        <w:spacing w:line="360" w:lineRule="auto"/>
        <w:ind w:firstLine="1606" w:firstLineChars="500"/>
        <w:rPr>
          <w:rFonts w:hint="eastAsia" w:ascii="仿宋_GB2312" w:hAnsi="仿宋" w:eastAsia="仿宋_GB2312"/>
          <w:b/>
          <w:sz w:val="32"/>
          <w:szCs w:val="32"/>
        </w:rPr>
      </w:pPr>
    </w:p>
    <w:p>
      <w:pPr>
        <w:pStyle w:val="3"/>
        <w:rPr>
          <w:rFonts w:hint="eastAsia"/>
        </w:rPr>
      </w:pPr>
    </w:p>
    <w:p>
      <w:pPr>
        <w:adjustRightInd w:val="0"/>
        <w:snapToGrid w:val="0"/>
        <w:spacing w:line="360" w:lineRule="auto"/>
        <w:rPr>
          <w:rFonts w:hint="eastAsia" w:ascii="仿宋_GB2312" w:hAnsi="仿宋" w:eastAsia="仿宋_GB2312"/>
          <w:b/>
          <w:sz w:val="32"/>
          <w:szCs w:val="32"/>
        </w:rPr>
      </w:pPr>
    </w:p>
    <w:p>
      <w:pPr>
        <w:adjustRightInd w:val="0"/>
        <w:snapToGrid w:val="0"/>
        <w:spacing w:line="360" w:lineRule="auto"/>
        <w:ind w:firstLine="1606" w:firstLineChars="500"/>
        <w:rPr>
          <w:rFonts w:hint="eastAsia" w:ascii="仿宋_GB2312" w:hAnsi="仿宋" w:eastAsia="仿宋_GB2312"/>
          <w:b/>
          <w:sz w:val="32"/>
          <w:szCs w:val="32"/>
        </w:rPr>
      </w:pPr>
    </w:p>
    <w:p>
      <w:pPr>
        <w:adjustRightInd w:val="0"/>
        <w:snapToGrid w:val="0"/>
        <w:spacing w:line="360" w:lineRule="auto"/>
        <w:ind w:firstLine="1606" w:firstLineChars="500"/>
        <w:rPr>
          <w:rFonts w:hint="eastAsia" w:ascii="仿宋_GB2312" w:hAnsi="仿宋" w:eastAsia="仿宋_GB2312"/>
          <w:b/>
          <w:sz w:val="32"/>
          <w:szCs w:val="32"/>
        </w:rPr>
      </w:pPr>
      <w:r>
        <w:rPr>
          <w:rFonts w:hint="eastAsia" w:ascii="仿宋_GB2312" w:hAnsi="仿宋" w:eastAsia="仿宋_GB2312"/>
          <w:b/>
          <w:sz w:val="32"/>
          <w:szCs w:val="32"/>
        </w:rPr>
        <w:t>（2）投标企业所提供资料真实性承诺书</w:t>
      </w:r>
      <w:bookmarkEnd w:id="17"/>
      <w:bookmarkEnd w:id="18"/>
    </w:p>
    <w:p>
      <w:pPr>
        <w:spacing w:line="360" w:lineRule="auto"/>
        <w:ind w:firstLine="840" w:firstLineChars="300"/>
        <w:outlineLvl w:val="0"/>
        <w:rPr>
          <w:rFonts w:hint="eastAsia" w:ascii="仿宋_GB2312" w:hAnsi="仿宋" w:eastAsia="仿宋_GB2312"/>
          <w:color w:val="000000"/>
          <w:sz w:val="28"/>
          <w:szCs w:val="28"/>
          <w:lang w:val="zh-CN"/>
        </w:rPr>
      </w:pPr>
    </w:p>
    <w:p>
      <w:pPr>
        <w:spacing w:line="360" w:lineRule="auto"/>
        <w:ind w:firstLine="840" w:firstLineChars="300"/>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我保证在</w:t>
      </w:r>
      <w:r>
        <w:rPr>
          <w:rFonts w:hint="eastAsia" w:ascii="仿宋_GB2312" w:hAnsi="仿宋" w:eastAsia="仿宋_GB2312"/>
          <w:color w:val="000000"/>
          <w:sz w:val="28"/>
          <w:szCs w:val="28"/>
          <w:u w:val="single"/>
        </w:rPr>
        <w:t xml:space="preserve">            </w:t>
      </w:r>
      <w:r>
        <w:rPr>
          <w:rFonts w:hint="eastAsia" w:ascii="仿宋_GB2312" w:hAnsi="仿宋" w:eastAsia="仿宋_GB2312"/>
          <w:color w:val="000000"/>
          <w:sz w:val="28"/>
          <w:szCs w:val="28"/>
          <w:lang w:val="zh-CN"/>
        </w:rPr>
        <w:t>项目（编号：</w:t>
      </w:r>
      <w:r>
        <w:rPr>
          <w:rFonts w:hint="eastAsia" w:ascii="仿宋_GB2312" w:hAnsi="仿宋" w:eastAsia="仿宋_GB2312"/>
          <w:color w:val="000000"/>
          <w:sz w:val="28"/>
          <w:szCs w:val="28"/>
          <w:u w:val="single"/>
        </w:rPr>
        <w:t xml:space="preserve">        </w:t>
      </w:r>
      <w:r>
        <w:rPr>
          <w:rFonts w:hint="eastAsia" w:ascii="仿宋_GB2312" w:hAnsi="仿宋" w:eastAsia="仿宋_GB2312"/>
          <w:color w:val="000000"/>
          <w:sz w:val="28"/>
          <w:szCs w:val="28"/>
          <w:u w:val="single"/>
          <w:lang w:val="zh-CN"/>
        </w:rPr>
        <w:t>）</w:t>
      </w:r>
      <w:r>
        <w:rPr>
          <w:rFonts w:hint="eastAsia" w:ascii="仿宋_GB2312" w:hAnsi="仿宋" w:eastAsia="仿宋_GB2312"/>
          <w:color w:val="000000"/>
          <w:sz w:val="28"/>
          <w:szCs w:val="28"/>
          <w:lang w:val="zh-CN"/>
        </w:rPr>
        <w:t>的招标活动中，</w:t>
      </w:r>
    </w:p>
    <w:p>
      <w:pPr>
        <w:spacing w:line="360" w:lineRule="auto"/>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所提供的所有资质证件全部真实有效，如有弄虚作假，愿意接受任何处罚。</w:t>
      </w:r>
    </w:p>
    <w:p>
      <w:pPr>
        <w:spacing w:line="360" w:lineRule="auto"/>
        <w:ind w:firstLine="1680" w:firstLineChars="600"/>
        <w:outlineLvl w:val="0"/>
        <w:rPr>
          <w:rFonts w:hint="eastAsia" w:ascii="仿宋_GB2312" w:hAnsi="仿宋" w:eastAsia="仿宋_GB2312"/>
          <w:color w:val="000000"/>
          <w:sz w:val="28"/>
          <w:szCs w:val="28"/>
          <w:lang w:val="zh-CN"/>
        </w:rPr>
      </w:pPr>
    </w:p>
    <w:p>
      <w:pPr>
        <w:spacing w:line="360" w:lineRule="auto"/>
        <w:outlineLvl w:val="0"/>
        <w:rPr>
          <w:rFonts w:hint="eastAsia" w:ascii="仿宋_GB2312" w:hAnsi="仿宋" w:eastAsia="仿宋_GB2312"/>
          <w:color w:val="000000"/>
          <w:sz w:val="28"/>
          <w:szCs w:val="28"/>
          <w:lang w:val="zh-CN"/>
        </w:rPr>
      </w:pPr>
    </w:p>
    <w:p>
      <w:pPr>
        <w:spacing w:line="360" w:lineRule="auto"/>
        <w:outlineLvl w:val="0"/>
        <w:rPr>
          <w:rFonts w:hint="eastAsia" w:ascii="仿宋_GB2312" w:hAnsi="仿宋" w:eastAsia="仿宋_GB2312"/>
          <w:color w:val="000000"/>
          <w:sz w:val="28"/>
          <w:szCs w:val="28"/>
          <w:lang w:val="zh-CN"/>
        </w:rPr>
      </w:pPr>
    </w:p>
    <w:p>
      <w:pPr>
        <w:spacing w:line="360" w:lineRule="auto"/>
        <w:outlineLvl w:val="0"/>
        <w:rPr>
          <w:rFonts w:hint="eastAsia" w:ascii="仿宋_GB2312" w:hAnsi="仿宋" w:eastAsia="仿宋_GB2312"/>
          <w:color w:val="000000"/>
          <w:sz w:val="28"/>
          <w:szCs w:val="28"/>
          <w:lang w:val="zh-CN"/>
        </w:rPr>
      </w:pPr>
    </w:p>
    <w:p>
      <w:pPr>
        <w:spacing w:line="360" w:lineRule="auto"/>
        <w:outlineLvl w:val="0"/>
        <w:rPr>
          <w:rFonts w:hint="eastAsia" w:ascii="仿宋_GB2312" w:hAnsi="仿宋" w:eastAsia="仿宋_GB2312"/>
          <w:color w:val="000000"/>
          <w:sz w:val="28"/>
          <w:szCs w:val="28"/>
          <w:lang w:val="zh-CN"/>
        </w:rPr>
      </w:pPr>
    </w:p>
    <w:p>
      <w:pPr>
        <w:spacing w:line="360" w:lineRule="auto"/>
        <w:outlineLvl w:val="0"/>
        <w:rPr>
          <w:rFonts w:hint="eastAsia" w:ascii="仿宋_GB2312" w:hAnsi="仿宋" w:eastAsia="仿宋_GB2312"/>
          <w:color w:val="000000"/>
          <w:sz w:val="28"/>
          <w:szCs w:val="28"/>
          <w:lang w:val="zh-CN"/>
        </w:rPr>
      </w:pPr>
    </w:p>
    <w:p>
      <w:pPr>
        <w:spacing w:line="360" w:lineRule="auto"/>
        <w:outlineLvl w:val="0"/>
        <w:rPr>
          <w:rFonts w:hint="eastAsia" w:ascii="仿宋_GB2312" w:hAnsi="仿宋" w:eastAsia="仿宋_GB2312"/>
          <w:color w:val="000000"/>
          <w:sz w:val="28"/>
          <w:szCs w:val="28"/>
          <w:lang w:val="zh-CN"/>
        </w:rPr>
      </w:pPr>
    </w:p>
    <w:p>
      <w:pPr>
        <w:spacing w:line="360" w:lineRule="auto"/>
        <w:outlineLvl w:val="0"/>
        <w:rPr>
          <w:rFonts w:hint="eastAsia" w:ascii="仿宋_GB2312" w:hAnsi="仿宋" w:eastAsia="仿宋_GB2312"/>
          <w:color w:val="000000"/>
          <w:sz w:val="28"/>
          <w:szCs w:val="28"/>
        </w:rPr>
      </w:pPr>
      <w:r>
        <w:rPr>
          <w:rFonts w:hint="eastAsia" w:ascii="仿宋_GB2312" w:hAnsi="仿宋" w:eastAsia="仿宋_GB2312"/>
          <w:color w:val="000000"/>
          <w:sz w:val="28"/>
          <w:szCs w:val="28"/>
          <w:lang w:val="zh-CN"/>
        </w:rPr>
        <w:t>承诺人：</w:t>
      </w:r>
      <w:r>
        <w:rPr>
          <w:rFonts w:hint="eastAsia" w:ascii="仿宋_GB2312" w:hAnsi="仿宋" w:eastAsia="仿宋_GB2312"/>
          <w:color w:val="000000"/>
          <w:sz w:val="28"/>
          <w:szCs w:val="28"/>
        </w:rPr>
        <w:t xml:space="preserve">                        </w:t>
      </w:r>
    </w:p>
    <w:p>
      <w:pPr>
        <w:spacing w:line="360" w:lineRule="auto"/>
        <w:outlineLvl w:val="0"/>
        <w:rPr>
          <w:rFonts w:hint="eastAsia" w:ascii="仿宋_GB2312" w:hAnsi="仿宋" w:eastAsia="仿宋_GB2312"/>
          <w:color w:val="000000"/>
          <w:sz w:val="28"/>
          <w:szCs w:val="28"/>
        </w:rPr>
      </w:pPr>
    </w:p>
    <w:p>
      <w:pPr>
        <w:spacing w:line="360" w:lineRule="auto"/>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公司法人代表（</w:t>
      </w:r>
      <w:r>
        <w:rPr>
          <w:rFonts w:hint="eastAsia" w:ascii="仿宋_GB2312" w:hAnsi="仿宋" w:eastAsia="仿宋_GB2312"/>
          <w:sz w:val="28"/>
          <w:szCs w:val="28"/>
        </w:rPr>
        <w:t>签字或盖章</w:t>
      </w:r>
      <w:r>
        <w:rPr>
          <w:rFonts w:hint="eastAsia" w:ascii="仿宋_GB2312" w:hAnsi="仿宋" w:eastAsia="仿宋_GB2312"/>
          <w:color w:val="000000"/>
          <w:sz w:val="28"/>
          <w:szCs w:val="28"/>
          <w:lang w:val="zh-CN"/>
        </w:rPr>
        <w:t>）</w:t>
      </w:r>
    </w:p>
    <w:p>
      <w:pPr>
        <w:spacing w:line="360" w:lineRule="auto"/>
        <w:outlineLvl w:val="0"/>
        <w:rPr>
          <w:rFonts w:hint="eastAsia" w:ascii="仿宋_GB2312" w:hAnsi="仿宋" w:eastAsia="仿宋_GB2312"/>
          <w:color w:val="000000"/>
          <w:sz w:val="28"/>
          <w:szCs w:val="28"/>
          <w:lang w:val="zh-CN"/>
        </w:rPr>
      </w:pPr>
    </w:p>
    <w:p>
      <w:pPr>
        <w:spacing w:line="360" w:lineRule="auto"/>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法人授权代表：</w:t>
      </w:r>
    </w:p>
    <w:p>
      <w:pPr>
        <w:spacing w:line="360" w:lineRule="auto"/>
        <w:outlineLvl w:val="0"/>
        <w:rPr>
          <w:rFonts w:hint="eastAsia" w:ascii="仿宋_GB2312" w:hAnsi="仿宋" w:eastAsia="仿宋_GB2312"/>
          <w:color w:val="000000"/>
          <w:sz w:val="28"/>
          <w:szCs w:val="28"/>
          <w:lang w:val="zh-CN"/>
        </w:rPr>
      </w:pPr>
    </w:p>
    <w:p>
      <w:pPr>
        <w:spacing w:line="360" w:lineRule="auto"/>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年  月  日</w:t>
      </w:r>
    </w:p>
    <w:p>
      <w:pPr>
        <w:pStyle w:val="3"/>
        <w:rPr>
          <w:rFonts w:hint="eastAsia"/>
        </w:rPr>
      </w:pPr>
    </w:p>
    <w:p>
      <w:pPr>
        <w:pStyle w:val="9"/>
        <w:rPr>
          <w:rFonts w:hint="eastAsia"/>
        </w:rPr>
      </w:pPr>
    </w:p>
    <w:p>
      <w:pPr>
        <w:adjustRightInd w:val="0"/>
        <w:snapToGrid w:val="0"/>
        <w:spacing w:line="360" w:lineRule="auto"/>
        <w:ind w:firstLine="1606" w:firstLineChars="500"/>
        <w:rPr>
          <w:rFonts w:hint="eastAsia" w:ascii="仿宋_GB2312" w:hAnsi="仿宋" w:eastAsia="仿宋_GB2312"/>
          <w:b/>
          <w:sz w:val="32"/>
          <w:szCs w:val="32"/>
          <w:lang w:val="zh-CN"/>
        </w:rPr>
      </w:pPr>
    </w:p>
    <w:p>
      <w:pPr>
        <w:adjustRightInd w:val="0"/>
        <w:snapToGrid w:val="0"/>
        <w:spacing w:line="360" w:lineRule="auto"/>
        <w:ind w:firstLine="1606" w:firstLineChars="500"/>
        <w:rPr>
          <w:rFonts w:hint="eastAsia" w:ascii="仿宋_GB2312" w:hAnsi="仿宋" w:eastAsia="仿宋_GB2312"/>
          <w:b/>
          <w:sz w:val="32"/>
          <w:szCs w:val="32"/>
          <w:lang w:val="zh-CN"/>
        </w:rPr>
      </w:pPr>
      <w:r>
        <w:rPr>
          <w:rFonts w:hint="eastAsia" w:ascii="仿宋_GB2312" w:hAnsi="仿宋" w:eastAsia="仿宋_GB2312"/>
          <w:b/>
          <w:sz w:val="32"/>
          <w:szCs w:val="32"/>
          <w:lang w:val="zh-CN"/>
        </w:rPr>
        <w:t>（</w:t>
      </w:r>
      <w:r>
        <w:rPr>
          <w:rFonts w:hint="eastAsia" w:ascii="仿宋_GB2312" w:hAnsi="仿宋" w:eastAsia="仿宋_GB2312"/>
          <w:b/>
          <w:sz w:val="32"/>
          <w:szCs w:val="32"/>
        </w:rPr>
        <w:t>3</w:t>
      </w:r>
      <w:r>
        <w:rPr>
          <w:rFonts w:hint="eastAsia" w:ascii="仿宋_GB2312" w:hAnsi="仿宋" w:eastAsia="仿宋_GB2312"/>
          <w:b/>
          <w:sz w:val="32"/>
          <w:szCs w:val="32"/>
          <w:lang w:val="zh-CN"/>
        </w:rPr>
        <w:t>）不参与围标串标承诺书</w:t>
      </w:r>
    </w:p>
    <w:p>
      <w:pPr>
        <w:spacing w:line="360" w:lineRule="auto"/>
        <w:ind w:firstLine="560" w:firstLineChars="200"/>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本人作为经授权的投标人代表,清楚知晓我单位本项目投标活动,对以下事项作出承诺：</w:t>
      </w:r>
    </w:p>
    <w:p>
      <w:pPr>
        <w:spacing w:line="360" w:lineRule="auto"/>
        <w:ind w:firstLine="560" w:firstLineChars="200"/>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我单位和我本人遵循公开、公平、公正、诚实守信的原则,依法依规参与本项目竞标。</w:t>
      </w:r>
    </w:p>
    <w:p>
      <w:pPr>
        <w:spacing w:line="360" w:lineRule="auto"/>
        <w:ind w:firstLine="560" w:firstLineChars="200"/>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我单位和我本人在本项目招标投标活动中,未参与围标串标。</w:t>
      </w:r>
    </w:p>
    <w:p>
      <w:pPr>
        <w:numPr>
          <w:ilvl w:val="0"/>
          <w:numId w:val="5"/>
        </w:numPr>
        <w:spacing w:line="360" w:lineRule="auto"/>
        <w:ind w:firstLine="560" w:firstLineChars="200"/>
        <w:outlineLvl w:val="0"/>
        <w:rPr>
          <w:rFonts w:hint="eastAsia" w:ascii="仿宋_GB2312" w:hAnsi="仿宋" w:eastAsia="仿宋_GB2312"/>
          <w:color w:val="000000"/>
          <w:sz w:val="28"/>
          <w:szCs w:val="28"/>
        </w:rPr>
      </w:pPr>
      <w:r>
        <w:rPr>
          <w:rFonts w:hint="eastAsia" w:ascii="仿宋_GB2312" w:hAnsi="仿宋" w:eastAsia="仿宋_GB2312"/>
          <w:color w:val="000000"/>
          <w:sz w:val="28"/>
          <w:szCs w:val="28"/>
          <w:lang w:val="zh-CN"/>
        </w:rPr>
        <w:t>我单位如被查实在本项目招标投标活动中存在围标串标的，递交投标文件行为作为实施串通投标违法行为的关键环节,由我单位及法定代表人承担相应的法律责任，接受相应行政处罚和失信惩戒。</w:t>
      </w:r>
      <w:r>
        <w:rPr>
          <w:rFonts w:hint="eastAsia" w:ascii="仿宋_GB2312" w:hAnsi="仿宋" w:eastAsia="仿宋_GB2312"/>
          <w:color w:val="000000"/>
          <w:sz w:val="28"/>
          <w:szCs w:val="28"/>
        </w:rPr>
        <w:t xml:space="preserve"> </w:t>
      </w:r>
    </w:p>
    <w:p>
      <w:pPr>
        <w:spacing w:line="360" w:lineRule="auto"/>
        <w:outlineLvl w:val="0"/>
        <w:rPr>
          <w:rFonts w:hint="eastAsia" w:ascii="仿宋_GB2312" w:hAnsi="仿宋" w:eastAsia="仿宋_GB2312"/>
          <w:color w:val="000000"/>
          <w:sz w:val="28"/>
          <w:szCs w:val="28"/>
          <w:lang w:val="zh-CN"/>
        </w:rPr>
      </w:pPr>
    </w:p>
    <w:p>
      <w:pPr>
        <w:spacing w:line="360" w:lineRule="auto"/>
        <w:outlineLvl w:val="0"/>
        <w:rPr>
          <w:rFonts w:hint="eastAsia" w:ascii="仿宋_GB2312" w:hAnsi="仿宋" w:eastAsia="仿宋_GB2312"/>
          <w:color w:val="000000"/>
          <w:sz w:val="28"/>
          <w:szCs w:val="28"/>
        </w:rPr>
      </w:pPr>
      <w:r>
        <w:rPr>
          <w:rFonts w:hint="eastAsia" w:ascii="仿宋_GB2312" w:hAnsi="仿宋" w:eastAsia="仿宋_GB2312"/>
          <w:color w:val="000000"/>
          <w:sz w:val="28"/>
          <w:szCs w:val="28"/>
          <w:lang w:val="zh-CN"/>
        </w:rPr>
        <w:t>投标单位（盖章）：</w:t>
      </w:r>
      <w:r>
        <w:rPr>
          <w:rFonts w:hint="eastAsia" w:ascii="仿宋_GB2312" w:hAnsi="仿宋" w:eastAsia="仿宋_GB2312"/>
          <w:color w:val="000000"/>
          <w:sz w:val="28"/>
          <w:szCs w:val="28"/>
        </w:rPr>
        <w:t xml:space="preserve"> </w:t>
      </w:r>
    </w:p>
    <w:p>
      <w:pPr>
        <w:spacing w:line="360" w:lineRule="auto"/>
        <w:outlineLvl w:val="0"/>
        <w:rPr>
          <w:rFonts w:hint="eastAsia" w:ascii="仿宋_GB2312" w:hAnsi="仿宋" w:eastAsia="仿宋_GB2312"/>
          <w:color w:val="000000"/>
          <w:sz w:val="28"/>
          <w:szCs w:val="28"/>
          <w:lang w:val="zh-CN"/>
        </w:rPr>
      </w:pPr>
    </w:p>
    <w:p>
      <w:pPr>
        <w:spacing w:line="360" w:lineRule="auto"/>
        <w:outlineLvl w:val="0"/>
        <w:rPr>
          <w:rFonts w:hint="eastAsia" w:ascii="仿宋_GB2312" w:hAnsi="仿宋" w:eastAsia="仿宋_GB2312"/>
          <w:color w:val="000000"/>
          <w:sz w:val="28"/>
          <w:szCs w:val="28"/>
        </w:rPr>
      </w:pPr>
      <w:r>
        <w:rPr>
          <w:rFonts w:hint="eastAsia" w:ascii="仿宋_GB2312" w:hAnsi="仿宋" w:eastAsia="仿宋_GB2312"/>
          <w:color w:val="000000"/>
          <w:sz w:val="28"/>
          <w:szCs w:val="28"/>
          <w:lang w:val="zh-CN"/>
        </w:rPr>
        <w:t>法定代表人（</w:t>
      </w:r>
      <w:r>
        <w:rPr>
          <w:rFonts w:hint="eastAsia" w:ascii="仿宋_GB2312" w:hAnsi="仿宋" w:eastAsia="仿宋_GB2312"/>
          <w:sz w:val="28"/>
          <w:szCs w:val="28"/>
        </w:rPr>
        <w:t>签字或盖章</w:t>
      </w:r>
      <w:r>
        <w:rPr>
          <w:rFonts w:hint="eastAsia" w:ascii="仿宋_GB2312" w:hAnsi="仿宋" w:eastAsia="仿宋_GB2312"/>
          <w:color w:val="000000"/>
          <w:sz w:val="28"/>
          <w:szCs w:val="28"/>
          <w:lang w:val="zh-CN"/>
        </w:rPr>
        <w:t>）：</w:t>
      </w:r>
      <w:r>
        <w:rPr>
          <w:rFonts w:hint="eastAsia" w:ascii="仿宋_GB2312" w:hAnsi="仿宋" w:eastAsia="仿宋_GB2312"/>
          <w:color w:val="000000"/>
          <w:sz w:val="28"/>
          <w:szCs w:val="28"/>
        </w:rPr>
        <w:t xml:space="preserve"> </w:t>
      </w:r>
    </w:p>
    <w:p>
      <w:pPr>
        <w:spacing w:line="360" w:lineRule="auto"/>
        <w:outlineLvl w:val="0"/>
        <w:rPr>
          <w:rFonts w:hint="eastAsia" w:ascii="仿宋_GB2312" w:hAnsi="仿宋" w:eastAsia="仿宋_GB2312"/>
          <w:color w:val="000000"/>
          <w:sz w:val="28"/>
          <w:szCs w:val="28"/>
          <w:lang w:val="zh-CN"/>
        </w:rPr>
      </w:pPr>
    </w:p>
    <w:p>
      <w:pPr>
        <w:spacing w:line="360" w:lineRule="auto"/>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日期：</w:t>
      </w:r>
      <w:r>
        <w:rPr>
          <w:rFonts w:hint="eastAsia" w:ascii="仿宋_GB2312" w:hAnsi="仿宋" w:eastAsia="仿宋_GB2312"/>
          <w:color w:val="000000"/>
          <w:sz w:val="28"/>
          <w:szCs w:val="28"/>
        </w:rPr>
        <w:t xml:space="preserve"> </w:t>
      </w:r>
      <w:r>
        <w:rPr>
          <w:rFonts w:hint="eastAsia" w:ascii="仿宋_GB2312" w:hAnsi="仿宋" w:eastAsia="仿宋_GB2312"/>
          <w:color w:val="000000"/>
          <w:sz w:val="28"/>
          <w:szCs w:val="28"/>
          <w:lang w:val="zh-CN"/>
        </w:rPr>
        <w:t>年</w:t>
      </w:r>
      <w:r>
        <w:rPr>
          <w:rFonts w:hint="eastAsia" w:ascii="仿宋_GB2312" w:hAnsi="仿宋" w:eastAsia="仿宋_GB2312"/>
          <w:color w:val="000000"/>
          <w:sz w:val="28"/>
          <w:szCs w:val="28"/>
        </w:rPr>
        <w:t xml:space="preserve">  </w:t>
      </w:r>
      <w:r>
        <w:rPr>
          <w:rFonts w:hint="eastAsia" w:ascii="仿宋_GB2312" w:hAnsi="仿宋" w:eastAsia="仿宋_GB2312"/>
          <w:color w:val="000000"/>
          <w:sz w:val="28"/>
          <w:szCs w:val="28"/>
          <w:lang w:val="zh-CN"/>
        </w:rPr>
        <w:t>月</w:t>
      </w:r>
      <w:r>
        <w:rPr>
          <w:rFonts w:hint="eastAsia" w:ascii="仿宋_GB2312" w:hAnsi="仿宋" w:eastAsia="仿宋_GB2312"/>
          <w:color w:val="000000"/>
          <w:sz w:val="28"/>
          <w:szCs w:val="28"/>
        </w:rPr>
        <w:t xml:space="preserve">  </w:t>
      </w:r>
      <w:r>
        <w:rPr>
          <w:rFonts w:hint="eastAsia" w:ascii="仿宋_GB2312" w:hAnsi="仿宋" w:eastAsia="仿宋_GB2312"/>
          <w:color w:val="000000"/>
          <w:sz w:val="28"/>
          <w:szCs w:val="28"/>
          <w:lang w:val="zh-CN"/>
        </w:rPr>
        <w:t>日</w:t>
      </w:r>
    </w:p>
    <w:p>
      <w:pPr>
        <w:pStyle w:val="3"/>
        <w:rPr>
          <w:rFonts w:hint="eastAsia"/>
          <w:lang w:val="zh-CN"/>
        </w:rPr>
      </w:pPr>
    </w:p>
    <w:p>
      <w:pPr>
        <w:pStyle w:val="3"/>
        <w:rPr>
          <w:rFonts w:hint="eastAsia"/>
          <w:lang w:val="zh-CN"/>
        </w:rPr>
      </w:pPr>
    </w:p>
    <w:p>
      <w:pPr>
        <w:adjustRightInd w:val="0"/>
        <w:snapToGrid w:val="0"/>
        <w:spacing w:line="360" w:lineRule="auto"/>
        <w:rPr>
          <w:rFonts w:hint="eastAsia" w:ascii="仿宋_GB2312" w:hAnsi="仿宋" w:eastAsia="仿宋_GB2312"/>
          <w:b/>
          <w:sz w:val="32"/>
          <w:szCs w:val="32"/>
          <w:lang w:val="zh-CN"/>
        </w:rPr>
      </w:pPr>
    </w:p>
    <w:p>
      <w:pPr>
        <w:adjustRightInd w:val="0"/>
        <w:snapToGrid w:val="0"/>
        <w:spacing w:line="360" w:lineRule="auto"/>
        <w:rPr>
          <w:rFonts w:hint="eastAsia" w:ascii="仿宋_GB2312" w:hAnsi="仿宋" w:eastAsia="仿宋_GB2312"/>
          <w:b/>
          <w:sz w:val="32"/>
          <w:szCs w:val="32"/>
          <w:lang w:val="zh-CN"/>
        </w:rPr>
      </w:pPr>
    </w:p>
    <w:p>
      <w:pPr>
        <w:adjustRightInd w:val="0"/>
        <w:snapToGrid w:val="0"/>
        <w:spacing w:line="360" w:lineRule="auto"/>
        <w:ind w:firstLine="321" w:firstLineChars="100"/>
        <w:jc w:val="center"/>
        <w:rPr>
          <w:rFonts w:hint="eastAsia" w:ascii="仿宋_GB2312" w:hAnsi="仿宋" w:eastAsia="仿宋_GB2312"/>
          <w:b/>
          <w:sz w:val="32"/>
          <w:szCs w:val="32"/>
          <w:lang w:val="zh-CN"/>
        </w:rPr>
      </w:pPr>
    </w:p>
    <w:p>
      <w:pPr>
        <w:adjustRightInd w:val="0"/>
        <w:snapToGrid w:val="0"/>
        <w:spacing w:line="360" w:lineRule="auto"/>
        <w:ind w:firstLine="321" w:firstLineChars="100"/>
        <w:jc w:val="center"/>
        <w:rPr>
          <w:rFonts w:hint="eastAsia" w:ascii="仿宋_GB2312" w:hAnsi="仿宋" w:eastAsia="仿宋_GB2312"/>
          <w:b/>
          <w:sz w:val="32"/>
          <w:szCs w:val="32"/>
          <w:lang w:val="zh-CN"/>
        </w:rPr>
      </w:pPr>
      <w:r>
        <w:rPr>
          <w:rFonts w:hint="eastAsia" w:ascii="仿宋_GB2312" w:hAnsi="仿宋" w:eastAsia="仿宋_GB2312"/>
          <w:b/>
          <w:sz w:val="32"/>
          <w:szCs w:val="32"/>
          <w:lang w:val="zh-CN"/>
        </w:rPr>
        <w:t>（</w:t>
      </w:r>
      <w:r>
        <w:rPr>
          <w:rFonts w:hint="eastAsia" w:ascii="仿宋_GB2312" w:hAnsi="仿宋" w:eastAsia="仿宋_GB2312"/>
          <w:b/>
          <w:sz w:val="32"/>
          <w:szCs w:val="32"/>
        </w:rPr>
        <w:t>4</w:t>
      </w:r>
      <w:r>
        <w:rPr>
          <w:rFonts w:hint="eastAsia" w:ascii="仿宋_GB2312" w:hAnsi="仿宋" w:eastAsia="仿宋_GB2312"/>
          <w:b/>
          <w:sz w:val="32"/>
          <w:szCs w:val="32"/>
          <w:lang w:val="zh-CN"/>
        </w:rPr>
        <w:t>）投标人没有被限制或取消投标资格的承诺函</w:t>
      </w:r>
    </w:p>
    <w:p>
      <w:pPr>
        <w:spacing w:line="360" w:lineRule="auto"/>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致：（招标人）</w:t>
      </w:r>
    </w:p>
    <w:p>
      <w:pPr>
        <w:spacing w:line="360" w:lineRule="auto"/>
        <w:ind w:firstLine="560" w:firstLineChars="200"/>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（招标代理机构）</w:t>
      </w:r>
    </w:p>
    <w:p>
      <w:pPr>
        <w:spacing w:line="360" w:lineRule="auto"/>
        <w:ind w:firstLine="840" w:firstLineChars="300"/>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我公司（投标人名称）作为（项目名称）项目（以下简称“本项目”）的投标人在此郑重承诺。</w:t>
      </w:r>
    </w:p>
    <w:p>
      <w:pPr>
        <w:spacing w:line="360" w:lineRule="auto"/>
        <w:ind w:firstLine="560" w:firstLineChars="200"/>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我公司承诺：我方没有违反现行法律、法规及有关文件规定而被限制投标情形、没有被有关行政监督部门限制或取消投标资格情形。否则，投标行为将被纳入昌吉州采购行业诚信评价予以扣分，如中标也将被取消中标资格。</w:t>
      </w:r>
    </w:p>
    <w:p>
      <w:pPr>
        <w:spacing w:line="360" w:lineRule="auto"/>
        <w:ind w:firstLine="560" w:firstLineChars="200"/>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特此承诺！</w:t>
      </w:r>
    </w:p>
    <w:p>
      <w:pPr>
        <w:adjustRightInd w:val="0"/>
        <w:snapToGrid w:val="0"/>
        <w:spacing w:line="360" w:lineRule="auto"/>
        <w:ind w:firstLine="1606" w:firstLineChars="500"/>
        <w:rPr>
          <w:rFonts w:hint="eastAsia" w:ascii="仿宋_GB2312" w:hAnsi="仿宋" w:eastAsia="仿宋_GB2312"/>
          <w:b/>
          <w:sz w:val="32"/>
          <w:szCs w:val="32"/>
          <w:lang w:val="zh-CN"/>
        </w:rPr>
      </w:pPr>
    </w:p>
    <w:p>
      <w:pPr>
        <w:adjustRightInd w:val="0"/>
        <w:snapToGrid w:val="0"/>
        <w:spacing w:line="360" w:lineRule="auto"/>
        <w:ind w:firstLine="1606" w:firstLineChars="500"/>
        <w:rPr>
          <w:rFonts w:hint="eastAsia" w:ascii="仿宋_GB2312" w:hAnsi="仿宋" w:eastAsia="仿宋_GB2312"/>
          <w:b/>
          <w:sz w:val="32"/>
          <w:szCs w:val="32"/>
          <w:lang w:val="zh-CN"/>
        </w:rPr>
      </w:pPr>
    </w:p>
    <w:p>
      <w:pPr>
        <w:spacing w:line="360" w:lineRule="auto"/>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投标人名称：（盖章）</w:t>
      </w:r>
    </w:p>
    <w:p>
      <w:pPr>
        <w:spacing w:line="360" w:lineRule="auto"/>
        <w:outlineLvl w:val="0"/>
        <w:rPr>
          <w:rFonts w:hint="eastAsia" w:ascii="仿宋_GB2312" w:hAnsi="仿宋" w:eastAsia="仿宋_GB2312"/>
          <w:color w:val="000000"/>
          <w:sz w:val="28"/>
          <w:szCs w:val="28"/>
          <w:lang w:val="zh-CN"/>
        </w:rPr>
      </w:pPr>
    </w:p>
    <w:p>
      <w:pPr>
        <w:spacing w:line="360" w:lineRule="auto"/>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法定代表人：（</w:t>
      </w:r>
      <w:r>
        <w:rPr>
          <w:rFonts w:hint="eastAsia" w:ascii="仿宋_GB2312" w:hAnsi="仿宋" w:eastAsia="仿宋_GB2312"/>
          <w:sz w:val="28"/>
          <w:szCs w:val="28"/>
        </w:rPr>
        <w:t>签字或盖章</w:t>
      </w:r>
      <w:r>
        <w:rPr>
          <w:rFonts w:hint="eastAsia" w:ascii="仿宋_GB2312" w:hAnsi="仿宋" w:eastAsia="仿宋_GB2312"/>
          <w:color w:val="000000"/>
          <w:sz w:val="28"/>
          <w:szCs w:val="28"/>
          <w:lang w:val="zh-CN"/>
        </w:rPr>
        <w:t>）</w:t>
      </w:r>
    </w:p>
    <w:p>
      <w:pPr>
        <w:spacing w:line="360" w:lineRule="auto"/>
        <w:outlineLvl w:val="0"/>
        <w:rPr>
          <w:rFonts w:hint="eastAsia" w:ascii="仿宋_GB2312" w:hAnsi="仿宋" w:eastAsia="仿宋_GB2312"/>
          <w:color w:val="000000"/>
          <w:sz w:val="28"/>
          <w:szCs w:val="28"/>
          <w:lang w:val="zh-CN"/>
        </w:rPr>
      </w:pPr>
    </w:p>
    <w:p>
      <w:pPr>
        <w:spacing w:line="360" w:lineRule="auto"/>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日期：  年   月   日</w:t>
      </w:r>
    </w:p>
    <w:p>
      <w:pPr>
        <w:adjustRightInd w:val="0"/>
        <w:snapToGrid w:val="0"/>
        <w:spacing w:line="360" w:lineRule="auto"/>
        <w:rPr>
          <w:rFonts w:hint="eastAsia" w:ascii="仿宋_GB2312" w:hAnsi="仿宋" w:eastAsia="仿宋_GB2312"/>
          <w:b/>
          <w:sz w:val="32"/>
          <w:szCs w:val="32"/>
          <w:lang w:val="zh-CN"/>
        </w:rPr>
      </w:pPr>
    </w:p>
    <w:p>
      <w:pPr>
        <w:adjustRightInd w:val="0"/>
        <w:snapToGrid w:val="0"/>
        <w:spacing w:line="360" w:lineRule="auto"/>
        <w:ind w:firstLine="2891" w:firstLineChars="900"/>
        <w:rPr>
          <w:rFonts w:hint="eastAsia" w:ascii="仿宋_GB2312" w:hAnsi="仿宋" w:eastAsia="仿宋_GB2312"/>
          <w:b/>
          <w:sz w:val="32"/>
          <w:szCs w:val="32"/>
          <w:lang w:val="zh-CN"/>
        </w:rPr>
      </w:pPr>
    </w:p>
    <w:p>
      <w:pPr>
        <w:adjustRightInd w:val="0"/>
        <w:snapToGrid w:val="0"/>
        <w:spacing w:line="360" w:lineRule="auto"/>
        <w:ind w:firstLine="2891" w:firstLineChars="900"/>
        <w:rPr>
          <w:rFonts w:hint="eastAsia" w:ascii="仿宋_GB2312" w:hAnsi="仿宋" w:eastAsia="仿宋_GB2312"/>
          <w:b/>
          <w:sz w:val="32"/>
          <w:szCs w:val="32"/>
          <w:lang w:val="zh-CN"/>
        </w:rPr>
      </w:pPr>
    </w:p>
    <w:p>
      <w:pPr>
        <w:adjustRightInd w:val="0"/>
        <w:snapToGrid w:val="0"/>
        <w:spacing w:line="360" w:lineRule="auto"/>
        <w:ind w:firstLine="2891" w:firstLineChars="900"/>
        <w:rPr>
          <w:rFonts w:hint="eastAsia" w:ascii="仿宋_GB2312" w:hAnsi="仿宋" w:eastAsia="仿宋_GB2312"/>
          <w:b/>
          <w:sz w:val="32"/>
          <w:szCs w:val="32"/>
          <w:lang w:val="zh-CN"/>
        </w:rPr>
      </w:pPr>
    </w:p>
    <w:p>
      <w:pPr>
        <w:adjustRightInd w:val="0"/>
        <w:snapToGrid w:val="0"/>
        <w:spacing w:line="360" w:lineRule="auto"/>
        <w:rPr>
          <w:rFonts w:hint="eastAsia" w:ascii="仿宋_GB2312" w:hAnsi="仿宋" w:eastAsia="仿宋_GB2312"/>
          <w:b/>
          <w:sz w:val="32"/>
          <w:szCs w:val="32"/>
          <w:lang w:val="zh-CN"/>
        </w:rPr>
      </w:pPr>
    </w:p>
    <w:p>
      <w:pPr>
        <w:adjustRightInd w:val="0"/>
        <w:snapToGrid w:val="0"/>
        <w:spacing w:line="360" w:lineRule="auto"/>
        <w:jc w:val="center"/>
        <w:rPr>
          <w:rFonts w:hint="eastAsia" w:ascii="仿宋_GB2312" w:hAnsi="仿宋" w:eastAsia="仿宋_GB2312"/>
          <w:b/>
          <w:sz w:val="32"/>
          <w:szCs w:val="32"/>
          <w:lang w:val="zh-CN"/>
        </w:rPr>
      </w:pPr>
      <w:r>
        <w:rPr>
          <w:rFonts w:hint="eastAsia" w:ascii="仿宋_GB2312" w:hAnsi="仿宋" w:eastAsia="仿宋_GB2312"/>
          <w:b/>
          <w:sz w:val="32"/>
          <w:szCs w:val="32"/>
          <w:lang w:val="zh-CN"/>
        </w:rPr>
        <w:t>（</w:t>
      </w:r>
      <w:r>
        <w:rPr>
          <w:rFonts w:hint="eastAsia" w:ascii="仿宋_GB2312" w:hAnsi="仿宋" w:eastAsia="仿宋_GB2312"/>
          <w:b/>
          <w:sz w:val="32"/>
          <w:szCs w:val="32"/>
        </w:rPr>
        <w:t>5</w:t>
      </w:r>
      <w:r>
        <w:rPr>
          <w:rFonts w:hint="eastAsia" w:ascii="仿宋_GB2312" w:hAnsi="仿宋" w:eastAsia="仿宋_GB2312"/>
          <w:b/>
          <w:sz w:val="32"/>
          <w:szCs w:val="32"/>
          <w:lang w:val="zh-CN"/>
        </w:rPr>
        <w:t>）、成交服务费承诺</w:t>
      </w:r>
    </w:p>
    <w:p>
      <w:pPr>
        <w:spacing w:line="360" w:lineRule="auto"/>
        <w:ind w:firstLine="560" w:firstLineChars="200"/>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 </w:t>
      </w:r>
    </w:p>
    <w:p>
      <w:pPr>
        <w:spacing w:line="360" w:lineRule="auto"/>
        <w:ind w:firstLine="560" w:firstLineChars="200"/>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致：（招标人）</w:t>
      </w:r>
    </w:p>
    <w:p>
      <w:pPr>
        <w:spacing w:line="360" w:lineRule="auto"/>
        <w:ind w:firstLine="560" w:firstLineChars="200"/>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针对贵方组织的</w:t>
      </w:r>
      <w:r>
        <w:rPr>
          <w:rFonts w:hint="eastAsia" w:ascii="仿宋_GB2312" w:hAnsi="仿宋" w:eastAsia="仿宋_GB2312"/>
          <w:color w:val="000000"/>
          <w:sz w:val="28"/>
          <w:szCs w:val="28"/>
          <w:u w:val="single"/>
          <w:lang w:val="zh-CN"/>
        </w:rPr>
        <w:t>                            </w:t>
      </w:r>
      <w:r>
        <w:rPr>
          <w:rFonts w:hint="eastAsia" w:ascii="仿宋_GB2312" w:hAnsi="仿宋" w:eastAsia="仿宋_GB2312"/>
          <w:color w:val="000000"/>
          <w:sz w:val="28"/>
          <w:szCs w:val="28"/>
          <w:lang w:val="zh-CN"/>
        </w:rPr>
        <w:t>项目（项目编号:</w:t>
      </w:r>
      <w:r>
        <w:rPr>
          <w:rFonts w:hint="eastAsia" w:ascii="仿宋_GB2312" w:hAnsi="仿宋" w:eastAsia="仿宋_GB2312"/>
          <w:color w:val="000000"/>
          <w:sz w:val="28"/>
          <w:szCs w:val="28"/>
          <w:u w:val="single"/>
          <w:lang w:val="zh-CN"/>
        </w:rPr>
        <w:t xml:space="preserve"> </w:t>
      </w:r>
      <w:r>
        <w:rPr>
          <w:rFonts w:hint="eastAsia" w:ascii="仿宋_GB2312" w:hAnsi="仿宋" w:eastAsia="仿宋_GB2312"/>
          <w:color w:val="000000"/>
          <w:sz w:val="28"/>
          <w:szCs w:val="28"/>
          <w:u w:val="single"/>
        </w:rPr>
        <w:t xml:space="preserve">          </w:t>
      </w:r>
      <w:r>
        <w:rPr>
          <w:rFonts w:hint="eastAsia" w:ascii="仿宋_GB2312" w:hAnsi="仿宋" w:eastAsia="仿宋_GB2312"/>
          <w:color w:val="000000"/>
          <w:sz w:val="28"/>
          <w:szCs w:val="28"/>
          <w:u w:val="single"/>
          <w:lang w:val="zh-CN"/>
        </w:rPr>
        <w:t> </w:t>
      </w:r>
      <w:r>
        <w:rPr>
          <w:rFonts w:hint="eastAsia" w:ascii="仿宋_GB2312" w:hAnsi="仿宋" w:eastAsia="仿宋_GB2312"/>
          <w:color w:val="000000"/>
          <w:sz w:val="28"/>
          <w:szCs w:val="28"/>
          <w:lang w:val="zh-CN"/>
        </w:rPr>
        <w:t>），我方承诺：</w:t>
      </w:r>
    </w:p>
    <w:p>
      <w:pPr>
        <w:spacing w:line="360" w:lineRule="auto"/>
        <w:ind w:firstLine="560" w:firstLineChars="200"/>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1.若我方成交，将严格遵照本项目招标文件的规定向采购代理机构缴纳成交服务费。</w:t>
      </w:r>
    </w:p>
    <w:p>
      <w:pPr>
        <w:spacing w:line="360" w:lineRule="auto"/>
        <w:ind w:firstLine="560" w:firstLineChars="200"/>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2.若我方成交后拒绝如数缴纳或未按本项目招标文件规定的期限缴纳成交服务费，则视为我方自动放弃该成交结果，贵方有权没收我方的保证金并重新确定成交结果，我方对此无任何异议。</w:t>
      </w:r>
    </w:p>
    <w:p>
      <w:pPr>
        <w:spacing w:line="360" w:lineRule="auto"/>
        <w:ind w:firstLine="560" w:firstLineChars="200"/>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     </w:t>
      </w:r>
    </w:p>
    <w:p>
      <w:pPr>
        <w:spacing w:line="360" w:lineRule="auto"/>
        <w:outlineLvl w:val="0"/>
        <w:rPr>
          <w:rFonts w:ascii="仿宋_GB2312" w:hAnsi="仿宋" w:eastAsia="仿宋_GB2312"/>
          <w:color w:val="000000"/>
          <w:sz w:val="28"/>
          <w:szCs w:val="28"/>
          <w:u w:val="single"/>
        </w:rPr>
      </w:pPr>
      <w:r>
        <w:rPr>
          <w:rFonts w:hint="eastAsia" w:ascii="仿宋_GB2312" w:hAnsi="仿宋" w:eastAsia="仿宋_GB2312"/>
          <w:color w:val="000000"/>
          <w:sz w:val="28"/>
          <w:szCs w:val="28"/>
          <w:lang w:val="zh-CN"/>
        </w:rPr>
        <w:t>投标人名称：（盖章）</w:t>
      </w:r>
      <w:r>
        <w:rPr>
          <w:rFonts w:hint="eastAsia" w:ascii="仿宋_GB2312" w:hAnsi="仿宋" w:eastAsia="仿宋_GB2312"/>
          <w:color w:val="000000"/>
          <w:sz w:val="28"/>
          <w:szCs w:val="28"/>
          <w:u w:val="single"/>
        </w:rPr>
        <w:t xml:space="preserve">            </w:t>
      </w:r>
    </w:p>
    <w:p>
      <w:pPr>
        <w:wordWrap w:val="0"/>
        <w:spacing w:line="360" w:lineRule="auto"/>
        <w:outlineLvl w:val="0"/>
        <w:rPr>
          <w:rFonts w:hint="eastAsia" w:ascii="仿宋_GB2312" w:hAnsi="仿宋" w:eastAsia="仿宋_GB2312"/>
          <w:color w:val="000000"/>
          <w:sz w:val="28"/>
          <w:szCs w:val="28"/>
          <w:lang w:val="zh-CN"/>
        </w:rPr>
      </w:pPr>
    </w:p>
    <w:p>
      <w:pPr>
        <w:wordWrap w:val="0"/>
        <w:spacing w:line="360" w:lineRule="auto"/>
        <w:outlineLvl w:val="0"/>
        <w:rPr>
          <w:rFonts w:hint="eastAsia" w:ascii="仿宋_GB2312" w:hAnsi="仿宋" w:eastAsia="仿宋_GB2312"/>
          <w:color w:val="000000"/>
          <w:sz w:val="28"/>
          <w:szCs w:val="28"/>
          <w:u w:val="single"/>
        </w:rPr>
      </w:pPr>
      <w:r>
        <w:rPr>
          <w:rFonts w:hint="eastAsia" w:ascii="仿宋_GB2312" w:hAnsi="仿宋" w:eastAsia="仿宋_GB2312"/>
          <w:color w:val="000000"/>
          <w:sz w:val="28"/>
          <w:szCs w:val="28"/>
          <w:lang w:val="zh-CN"/>
        </w:rPr>
        <w:t>法定代表人：（</w:t>
      </w:r>
      <w:r>
        <w:rPr>
          <w:rFonts w:hint="eastAsia" w:ascii="仿宋_GB2312" w:hAnsi="仿宋" w:eastAsia="仿宋_GB2312"/>
          <w:sz w:val="28"/>
          <w:szCs w:val="28"/>
        </w:rPr>
        <w:t>签字或盖章</w:t>
      </w:r>
      <w:r>
        <w:rPr>
          <w:rFonts w:hint="eastAsia" w:ascii="仿宋_GB2312" w:hAnsi="仿宋" w:eastAsia="仿宋_GB2312"/>
          <w:color w:val="000000"/>
          <w:sz w:val="28"/>
          <w:szCs w:val="28"/>
          <w:lang w:val="zh-CN"/>
        </w:rPr>
        <w:t>）</w:t>
      </w:r>
      <w:r>
        <w:rPr>
          <w:rFonts w:hint="eastAsia" w:ascii="仿宋_GB2312" w:hAnsi="仿宋" w:eastAsia="仿宋_GB2312"/>
          <w:color w:val="000000"/>
          <w:sz w:val="28"/>
          <w:szCs w:val="28"/>
          <w:u w:val="single"/>
        </w:rPr>
        <w:t xml:space="preserve">           </w:t>
      </w:r>
    </w:p>
    <w:p>
      <w:pPr>
        <w:wordWrap w:val="0"/>
        <w:spacing w:line="360" w:lineRule="auto"/>
        <w:outlineLvl w:val="0"/>
        <w:rPr>
          <w:rFonts w:hint="eastAsia" w:ascii="仿宋_GB2312" w:hAnsi="仿宋" w:eastAsia="仿宋_GB2312"/>
          <w:color w:val="000000"/>
          <w:sz w:val="28"/>
          <w:szCs w:val="28"/>
          <w:lang w:val="zh-CN"/>
        </w:rPr>
      </w:pPr>
    </w:p>
    <w:p>
      <w:pPr>
        <w:wordWrap w:val="0"/>
        <w:spacing w:line="360" w:lineRule="auto"/>
        <w:outlineLvl w:val="0"/>
        <w:rPr>
          <w:rFonts w:hint="eastAsia" w:ascii="仿宋_GB2312" w:hAnsi="仿宋_GB2312" w:eastAsia="仿宋_GB2312" w:cs="仿宋_GB2312"/>
          <w:kern w:val="0"/>
          <w:sz w:val="28"/>
          <w:szCs w:val="28"/>
        </w:rPr>
      </w:pPr>
      <w:r>
        <w:rPr>
          <w:rFonts w:hint="eastAsia" w:ascii="仿宋_GB2312" w:hAnsi="仿宋" w:eastAsia="仿宋_GB2312"/>
          <w:color w:val="000000"/>
          <w:sz w:val="28"/>
          <w:szCs w:val="28"/>
          <w:lang w:val="zh-CN"/>
        </w:rPr>
        <w:t>日期：  年   月   日</w:t>
      </w:r>
      <w:r>
        <w:rPr>
          <w:rFonts w:hint="eastAsia" w:ascii="仿宋_GB2312" w:hAnsi="仿宋" w:eastAsia="仿宋_GB2312"/>
          <w:color w:val="000000"/>
          <w:sz w:val="28"/>
          <w:szCs w:val="28"/>
        </w:rPr>
        <w:t xml:space="preserve">     </w:t>
      </w:r>
      <w:r>
        <w:rPr>
          <w:rFonts w:hint="eastAsia" w:ascii="仿宋_GB2312" w:hAnsi="仿宋_GB2312" w:eastAsia="仿宋_GB2312" w:cs="仿宋_GB2312"/>
          <w:kern w:val="0"/>
          <w:sz w:val="28"/>
          <w:szCs w:val="28"/>
        </w:rPr>
        <w:t xml:space="preserve">  </w:t>
      </w:r>
    </w:p>
    <w:p>
      <w:pPr>
        <w:adjustRightInd w:val="0"/>
        <w:snapToGrid w:val="0"/>
        <w:spacing w:line="360" w:lineRule="auto"/>
        <w:rPr>
          <w:rFonts w:hint="eastAsia" w:ascii="仿宋_GB2312" w:hAnsi="仿宋_GB2312" w:eastAsia="仿宋_GB2312" w:cs="仿宋_GB2312"/>
          <w:kern w:val="0"/>
          <w:sz w:val="28"/>
          <w:szCs w:val="28"/>
        </w:rPr>
      </w:pPr>
    </w:p>
    <w:p>
      <w:pPr>
        <w:widowControl/>
        <w:tabs>
          <w:tab w:val="left" w:pos="900"/>
        </w:tabs>
        <w:rPr>
          <w:rFonts w:hint="eastAsia" w:ascii="仿宋_GB2312" w:hAnsi="仿宋_GB2312" w:eastAsia="仿宋_GB2312" w:cs="仿宋_GB2312"/>
          <w:b/>
          <w:bCs/>
          <w:spacing w:val="20"/>
          <w:kern w:val="0"/>
          <w:sz w:val="32"/>
          <w:szCs w:val="32"/>
        </w:rPr>
      </w:pPr>
    </w:p>
    <w:p>
      <w:pPr>
        <w:widowControl/>
        <w:tabs>
          <w:tab w:val="left" w:pos="900"/>
        </w:tabs>
        <w:rPr>
          <w:rFonts w:hint="eastAsia" w:ascii="仿宋_GB2312" w:hAnsi="仿宋_GB2312" w:eastAsia="仿宋_GB2312" w:cs="仿宋_GB2312"/>
          <w:b/>
          <w:bCs/>
          <w:spacing w:val="20"/>
          <w:kern w:val="0"/>
          <w:sz w:val="32"/>
          <w:szCs w:val="32"/>
        </w:rPr>
      </w:pPr>
    </w:p>
    <w:p>
      <w:pPr>
        <w:widowControl/>
        <w:tabs>
          <w:tab w:val="left" w:pos="900"/>
        </w:tabs>
        <w:rPr>
          <w:rFonts w:hint="eastAsia" w:ascii="仿宋_GB2312" w:hAnsi="仿宋_GB2312" w:eastAsia="仿宋_GB2312" w:cs="仿宋_GB2312"/>
          <w:b/>
          <w:bCs/>
          <w:spacing w:val="20"/>
          <w:kern w:val="0"/>
          <w:sz w:val="32"/>
          <w:szCs w:val="32"/>
        </w:rPr>
      </w:pPr>
    </w:p>
    <w:p>
      <w:pPr>
        <w:widowControl/>
        <w:tabs>
          <w:tab w:val="left" w:pos="900"/>
        </w:tabs>
        <w:rPr>
          <w:rFonts w:hint="eastAsia" w:ascii="仿宋_GB2312" w:hAnsi="仿宋_GB2312" w:eastAsia="仿宋_GB2312" w:cs="仿宋_GB2312"/>
          <w:b/>
          <w:bCs/>
          <w:spacing w:val="20"/>
          <w:kern w:val="0"/>
          <w:sz w:val="32"/>
          <w:szCs w:val="32"/>
        </w:rPr>
      </w:pPr>
    </w:p>
    <w:p>
      <w:pPr>
        <w:widowControl/>
        <w:tabs>
          <w:tab w:val="left" w:pos="900"/>
        </w:tabs>
        <w:rPr>
          <w:rFonts w:hint="eastAsia" w:ascii="仿宋_GB2312" w:hAnsi="仿宋_GB2312" w:eastAsia="仿宋_GB2312" w:cs="仿宋_GB2312"/>
          <w:b/>
          <w:bCs/>
          <w:spacing w:val="20"/>
          <w:kern w:val="0"/>
          <w:sz w:val="32"/>
          <w:szCs w:val="32"/>
        </w:rPr>
      </w:pPr>
    </w:p>
    <w:p>
      <w:pPr>
        <w:widowControl/>
        <w:tabs>
          <w:tab w:val="left" w:pos="900"/>
        </w:tabs>
        <w:jc w:val="center"/>
        <w:rPr>
          <w:rFonts w:hint="eastAsia" w:ascii="仿宋_GB2312" w:hAnsi="仿宋_GB2312" w:eastAsia="仿宋_GB2312" w:cs="仿宋_GB2312"/>
          <w:b/>
          <w:bCs/>
          <w:spacing w:val="20"/>
          <w:kern w:val="0"/>
          <w:sz w:val="32"/>
          <w:szCs w:val="32"/>
        </w:rPr>
      </w:pPr>
      <w:r>
        <w:rPr>
          <w:rFonts w:hint="eastAsia" w:ascii="仿宋_GB2312" w:hAnsi="仿宋_GB2312" w:eastAsia="仿宋_GB2312" w:cs="仿宋_GB2312"/>
          <w:b/>
          <w:bCs/>
          <w:spacing w:val="20"/>
          <w:kern w:val="0"/>
          <w:sz w:val="32"/>
          <w:szCs w:val="32"/>
        </w:rPr>
        <w:t>十</w:t>
      </w:r>
      <w:r>
        <w:rPr>
          <w:rFonts w:hint="eastAsia" w:ascii="仿宋_GB2312" w:hAnsi="仿宋_GB2312" w:eastAsia="仿宋_GB2312" w:cs="仿宋_GB2312"/>
          <w:b/>
          <w:bCs/>
          <w:spacing w:val="20"/>
          <w:kern w:val="0"/>
          <w:sz w:val="32"/>
          <w:szCs w:val="32"/>
          <w:lang w:val="en-US" w:eastAsia="zh-CN"/>
        </w:rPr>
        <w:t>三</w:t>
      </w:r>
      <w:r>
        <w:rPr>
          <w:rFonts w:hint="eastAsia" w:ascii="仿宋_GB2312" w:hAnsi="仿宋_GB2312" w:eastAsia="仿宋_GB2312" w:cs="仿宋_GB2312"/>
          <w:b/>
          <w:bCs/>
          <w:spacing w:val="20"/>
          <w:kern w:val="0"/>
          <w:sz w:val="32"/>
          <w:szCs w:val="32"/>
        </w:rPr>
        <w:t>、技术方案</w:t>
      </w:r>
    </w:p>
    <w:p>
      <w:pPr>
        <w:widowControl/>
        <w:tabs>
          <w:tab w:val="left" w:pos="900"/>
        </w:tabs>
        <w:ind w:firstLine="56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28"/>
          <w:szCs w:val="28"/>
        </w:rPr>
        <w:t>说明：对本项目的工作实施方案思路清晰、层次明确，根据招标技术要求，并结合项目区域实际，能够对本项目的主要任务内容表述明晰准确等，内容格式自定。</w:t>
      </w:r>
    </w:p>
    <w:p>
      <w:pPr>
        <w:adjustRightInd w:val="0"/>
        <w:snapToGrid w:val="0"/>
        <w:spacing w:line="360" w:lineRule="auto"/>
        <w:rPr>
          <w:rFonts w:hint="eastAsia" w:ascii="仿宋_GB2312" w:hAnsi="仿宋_GB2312" w:eastAsia="仿宋_GB2312" w:cs="仿宋_GB2312"/>
          <w:b/>
          <w:sz w:val="32"/>
          <w:szCs w:val="32"/>
        </w:rPr>
      </w:pPr>
    </w:p>
    <w:p>
      <w:pPr>
        <w:pStyle w:val="3"/>
        <w:rPr>
          <w:rFonts w:hint="eastAsia" w:ascii="仿宋_GB2312" w:hAnsi="仿宋_GB2312" w:eastAsia="仿宋_GB2312" w:cs="仿宋_GB2312"/>
          <w:b/>
          <w:sz w:val="32"/>
          <w:szCs w:val="32"/>
        </w:rPr>
      </w:pPr>
    </w:p>
    <w:p>
      <w:pPr>
        <w:rPr>
          <w:rFonts w:hint="eastAsia" w:ascii="仿宋_GB2312" w:hAnsi="仿宋_GB2312" w:eastAsia="仿宋_GB2312" w:cs="仿宋_GB2312"/>
          <w:b/>
          <w:sz w:val="32"/>
          <w:szCs w:val="32"/>
        </w:rPr>
      </w:pPr>
    </w:p>
    <w:p>
      <w:pPr>
        <w:pStyle w:val="3"/>
        <w:rPr>
          <w:rFonts w:hint="eastAsia" w:ascii="仿宋_GB2312" w:hAnsi="仿宋_GB2312" w:eastAsia="仿宋_GB2312" w:cs="仿宋_GB2312"/>
          <w:b/>
          <w:sz w:val="32"/>
          <w:szCs w:val="32"/>
        </w:rPr>
      </w:pPr>
    </w:p>
    <w:p>
      <w:pPr>
        <w:rPr>
          <w:rFonts w:hint="eastAsia" w:ascii="仿宋_GB2312" w:hAnsi="仿宋_GB2312" w:eastAsia="仿宋_GB2312" w:cs="仿宋_GB2312"/>
          <w:b/>
          <w:sz w:val="32"/>
          <w:szCs w:val="32"/>
        </w:rPr>
      </w:pPr>
    </w:p>
    <w:p>
      <w:pPr>
        <w:pStyle w:val="3"/>
        <w:rPr>
          <w:rFonts w:hint="eastAsia" w:ascii="仿宋_GB2312" w:hAnsi="仿宋_GB2312" w:eastAsia="仿宋_GB2312" w:cs="仿宋_GB2312"/>
          <w:b/>
          <w:sz w:val="32"/>
          <w:szCs w:val="32"/>
        </w:rPr>
      </w:pPr>
    </w:p>
    <w:p>
      <w:pPr>
        <w:rPr>
          <w:rFonts w:hint="eastAsia" w:ascii="仿宋_GB2312" w:hAnsi="仿宋_GB2312" w:eastAsia="仿宋_GB2312" w:cs="仿宋_GB2312"/>
          <w:b/>
          <w:sz w:val="32"/>
          <w:szCs w:val="32"/>
        </w:rPr>
      </w:pPr>
    </w:p>
    <w:p>
      <w:pPr>
        <w:pStyle w:val="3"/>
        <w:rPr>
          <w:rFonts w:hint="eastAsia" w:ascii="仿宋_GB2312" w:hAnsi="仿宋_GB2312" w:eastAsia="仿宋_GB2312" w:cs="仿宋_GB2312"/>
          <w:b/>
          <w:sz w:val="32"/>
          <w:szCs w:val="32"/>
        </w:rPr>
      </w:pPr>
    </w:p>
    <w:p>
      <w:pPr>
        <w:rPr>
          <w:rFonts w:hint="eastAsia" w:ascii="仿宋_GB2312" w:hAnsi="仿宋_GB2312" w:eastAsia="仿宋_GB2312" w:cs="仿宋_GB2312"/>
          <w:b/>
          <w:sz w:val="32"/>
          <w:szCs w:val="32"/>
        </w:rPr>
      </w:pPr>
    </w:p>
    <w:p>
      <w:pPr>
        <w:pStyle w:val="3"/>
        <w:rPr>
          <w:rFonts w:hint="eastAsia" w:ascii="仿宋_GB2312" w:hAnsi="仿宋_GB2312" w:eastAsia="仿宋_GB2312" w:cs="仿宋_GB2312"/>
          <w:b/>
          <w:sz w:val="32"/>
          <w:szCs w:val="32"/>
        </w:rPr>
      </w:pPr>
    </w:p>
    <w:p>
      <w:pPr>
        <w:rPr>
          <w:rFonts w:hint="eastAsia" w:ascii="仿宋_GB2312" w:hAnsi="仿宋_GB2312" w:eastAsia="仿宋_GB2312" w:cs="仿宋_GB2312"/>
          <w:b/>
          <w:sz w:val="32"/>
          <w:szCs w:val="32"/>
        </w:rPr>
      </w:pPr>
    </w:p>
    <w:p>
      <w:pPr>
        <w:adjustRightInd w:val="0"/>
        <w:snapToGrid w:val="0"/>
        <w:spacing w:line="360" w:lineRule="auto"/>
        <w:jc w:val="center"/>
        <w:rPr>
          <w:rFonts w:hint="eastAsia" w:ascii="仿宋_GB2312" w:hAnsi="仿宋_GB2312" w:eastAsia="仿宋_GB2312" w:cs="仿宋_GB2312"/>
          <w:b/>
          <w:sz w:val="32"/>
          <w:szCs w:val="32"/>
        </w:rPr>
      </w:pPr>
    </w:p>
    <w:p>
      <w:pPr>
        <w:adjustRightInd w:val="0"/>
        <w:snapToGrid w:val="0"/>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十</w:t>
      </w:r>
      <w:r>
        <w:rPr>
          <w:rFonts w:hint="eastAsia" w:ascii="仿宋_GB2312" w:hAnsi="仿宋_GB2312" w:eastAsia="仿宋_GB2312" w:cs="仿宋_GB2312"/>
          <w:b/>
          <w:sz w:val="32"/>
          <w:szCs w:val="32"/>
          <w:lang w:val="en-US" w:eastAsia="zh-CN"/>
        </w:rPr>
        <w:t>四</w:t>
      </w:r>
      <w:r>
        <w:rPr>
          <w:rFonts w:hint="eastAsia" w:ascii="仿宋_GB2312" w:hAnsi="仿宋_GB2312" w:eastAsia="仿宋_GB2312" w:cs="仿宋_GB2312"/>
          <w:b/>
          <w:sz w:val="32"/>
          <w:szCs w:val="32"/>
        </w:rPr>
        <w:t>、售后及服务承诺书（含优惠条件）（详述）</w:t>
      </w:r>
    </w:p>
    <w:p>
      <w:pPr>
        <w:pStyle w:val="40"/>
        <w:spacing w:line="360" w:lineRule="auto"/>
        <w:ind w:firstLine="562" w:firstLineChars="200"/>
        <w:rPr>
          <w:rFonts w:hint="eastAsia" w:ascii="仿宋_GB2312" w:hAnsi="宋体" w:eastAsia="仿宋_GB2312"/>
          <w:b/>
          <w:color w:val="auto"/>
          <w:sz w:val="28"/>
          <w:szCs w:val="28"/>
          <w:u w:val="single"/>
        </w:rPr>
      </w:pPr>
      <w:r>
        <w:rPr>
          <w:rFonts w:hint="eastAsia" w:ascii="仿宋_GB2312" w:hAnsi="宋体" w:eastAsia="仿宋_GB2312"/>
          <w:b/>
          <w:color w:val="auto"/>
          <w:sz w:val="28"/>
          <w:szCs w:val="28"/>
          <w:u w:val="single"/>
        </w:rPr>
        <w:t>说明：承诺书格式由投标商自行确定，但必须包括以下内容：</w:t>
      </w:r>
    </w:p>
    <w:p>
      <w:pPr>
        <w:numPr>
          <w:ilvl w:val="0"/>
          <w:numId w:val="0"/>
        </w:numPr>
        <w:adjustRightInd w:val="0"/>
        <w:snapToGrid w:val="0"/>
        <w:spacing w:line="420" w:lineRule="auto"/>
        <w:ind w:left="630" w:leftChars="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 xml:space="preserve">、售后服务要求: </w:t>
      </w:r>
    </w:p>
    <w:p>
      <w:pPr>
        <w:pStyle w:val="40"/>
        <w:spacing w:line="360" w:lineRule="auto"/>
        <w:ind w:firstLine="560" w:firstLineChars="200"/>
        <w:rPr>
          <w:rFonts w:hint="eastAsia" w:ascii="仿宋_GB2312" w:eastAsia="仿宋_GB2312" w:cs="Times New Roman"/>
          <w:bCs/>
          <w:color w:val="0070C0"/>
          <w:sz w:val="28"/>
          <w:szCs w:val="28"/>
          <w:lang w:val="en-US" w:eastAsia="zh-CN"/>
        </w:rPr>
      </w:pPr>
      <w:r>
        <w:rPr>
          <w:rFonts w:hint="eastAsia" w:ascii="仿宋_GB2312" w:hAnsi="仿宋_GB2312" w:eastAsia="仿宋_GB2312" w:cs="仿宋_GB2312"/>
          <w:color w:val="auto"/>
          <w:sz w:val="28"/>
          <w:szCs w:val="28"/>
          <w:lang w:val="en-US" w:eastAsia="zh-CN"/>
        </w:rPr>
        <w:t>对现场要求不在参数要求内的货物由供货单位自行处理。对不在要求内的货物由供货单位进行更换，所产生的相关费用由供货单位进行承担。</w:t>
      </w:r>
    </w:p>
    <w:p>
      <w:pPr>
        <w:pStyle w:val="40"/>
        <w:spacing w:line="360" w:lineRule="auto"/>
        <w:ind w:firstLine="560" w:firstLineChars="200"/>
        <w:rPr>
          <w:rFonts w:hint="eastAsia" w:ascii="仿宋_GB2312" w:eastAsia="仿宋_GB2312" w:cs="Times New Roman"/>
          <w:bCs/>
          <w:color w:val="auto"/>
          <w:sz w:val="28"/>
          <w:szCs w:val="28"/>
        </w:rPr>
      </w:pPr>
      <w:r>
        <w:rPr>
          <w:rFonts w:hint="eastAsia" w:ascii="仿宋_GB2312" w:eastAsia="仿宋_GB2312" w:cs="Times New Roman"/>
          <w:bCs/>
          <w:color w:val="auto"/>
          <w:sz w:val="28"/>
          <w:szCs w:val="28"/>
          <w:lang w:val="en-US" w:eastAsia="zh-CN"/>
        </w:rPr>
        <w:t>2</w:t>
      </w:r>
      <w:r>
        <w:rPr>
          <w:rFonts w:hint="eastAsia" w:ascii="仿宋_GB2312" w:eastAsia="仿宋_GB2312" w:cs="Times New Roman"/>
          <w:bCs/>
          <w:color w:val="auto"/>
          <w:sz w:val="28"/>
          <w:szCs w:val="28"/>
        </w:rPr>
        <w:t>、其他投标商认为必要的承诺内容及优惠条件。</w:t>
      </w:r>
    </w:p>
    <w:p>
      <w:pPr>
        <w:pStyle w:val="40"/>
        <w:spacing w:line="360" w:lineRule="auto"/>
        <w:ind w:firstLine="560" w:firstLineChars="200"/>
        <w:rPr>
          <w:rFonts w:hint="eastAsia" w:ascii="仿宋_GB2312" w:eastAsia="仿宋_GB2312"/>
          <w:bCs/>
          <w:color w:val="auto"/>
          <w:sz w:val="28"/>
          <w:szCs w:val="28"/>
        </w:rPr>
      </w:pPr>
    </w:p>
    <w:p>
      <w:pPr>
        <w:adjustRightInd w:val="0"/>
        <w:snapToGrid w:val="0"/>
        <w:spacing w:line="480" w:lineRule="auto"/>
        <w:rPr>
          <w:rFonts w:hint="eastAsia" w:ascii="仿宋_GB2312" w:hAnsi="仿宋" w:eastAsia="仿宋_GB2312"/>
          <w:sz w:val="28"/>
          <w:szCs w:val="28"/>
        </w:rPr>
      </w:pPr>
      <w:r>
        <w:rPr>
          <w:rFonts w:hint="eastAsia" w:ascii="仿宋_GB2312" w:hAnsi="仿宋" w:eastAsia="仿宋_GB2312"/>
          <w:sz w:val="28"/>
          <w:szCs w:val="28"/>
        </w:rPr>
        <w:t>供应商名称：</w:t>
      </w:r>
      <w:r>
        <w:rPr>
          <w:rFonts w:hint="eastAsia" w:ascii="仿宋_GB2312" w:hAnsi="仿宋" w:eastAsia="仿宋_GB2312"/>
          <w:sz w:val="28"/>
          <w:szCs w:val="28"/>
          <w:u w:val="single"/>
        </w:rPr>
        <w:t xml:space="preserve">                        </w:t>
      </w:r>
      <w:r>
        <w:rPr>
          <w:rFonts w:hint="eastAsia" w:ascii="仿宋_GB2312" w:hAnsi="仿宋" w:eastAsia="仿宋_GB2312"/>
          <w:sz w:val="28"/>
          <w:szCs w:val="28"/>
        </w:rPr>
        <w:t>（盖公章）</w:t>
      </w:r>
    </w:p>
    <w:p>
      <w:pPr>
        <w:adjustRightInd w:val="0"/>
        <w:snapToGrid w:val="0"/>
        <w:spacing w:line="480" w:lineRule="auto"/>
        <w:ind w:firstLine="1400" w:firstLineChars="500"/>
        <w:rPr>
          <w:rFonts w:hint="eastAsia" w:ascii="仿宋_GB2312" w:hAnsi="仿宋" w:eastAsia="仿宋_GB2312"/>
          <w:sz w:val="28"/>
          <w:szCs w:val="28"/>
        </w:rPr>
      </w:pPr>
    </w:p>
    <w:p>
      <w:pPr>
        <w:adjustRightInd w:val="0"/>
        <w:snapToGrid w:val="0"/>
        <w:spacing w:line="480" w:lineRule="auto"/>
        <w:rPr>
          <w:rFonts w:hint="eastAsia" w:ascii="仿宋_GB2312" w:hAnsi="仿宋" w:eastAsia="仿宋_GB2312"/>
          <w:sz w:val="28"/>
          <w:szCs w:val="28"/>
        </w:rPr>
      </w:pPr>
      <w:r>
        <w:rPr>
          <w:rFonts w:hint="eastAsia" w:ascii="仿宋_GB2312" w:hAnsi="仿宋" w:eastAsia="仿宋_GB2312"/>
          <w:sz w:val="28"/>
          <w:szCs w:val="28"/>
        </w:rPr>
        <w:t>法定代表人或法定代表人授权代表（签字或盖章）：</w:t>
      </w:r>
      <w:r>
        <w:rPr>
          <w:rFonts w:hint="eastAsia" w:ascii="仿宋_GB2312" w:hAnsi="仿宋" w:eastAsia="仿宋_GB2312"/>
          <w:sz w:val="28"/>
          <w:szCs w:val="28"/>
          <w:u w:val="single"/>
        </w:rPr>
        <w:t xml:space="preserve">           </w:t>
      </w:r>
    </w:p>
    <w:p>
      <w:pPr>
        <w:spacing w:line="480" w:lineRule="auto"/>
        <w:rPr>
          <w:rFonts w:hint="eastAsia" w:ascii="仿宋_GB2312" w:hAnsi="仿宋" w:eastAsia="仿宋_GB2312"/>
          <w:sz w:val="28"/>
          <w:szCs w:val="28"/>
        </w:rPr>
      </w:pPr>
      <w:r>
        <w:rPr>
          <w:rFonts w:hint="eastAsia" w:ascii="仿宋_GB2312" w:hAnsi="仿宋" w:eastAsia="仿宋_GB2312"/>
          <w:sz w:val="28"/>
          <w:szCs w:val="28"/>
        </w:rPr>
        <w:t>日期：   年   月   日</w:t>
      </w:r>
    </w:p>
    <w:p>
      <w:pPr>
        <w:pStyle w:val="40"/>
        <w:spacing w:line="360" w:lineRule="auto"/>
        <w:rPr>
          <w:rFonts w:hint="eastAsia" w:ascii="仿宋_GB2312" w:hAnsi="宋体" w:eastAsia="仿宋_GB2312"/>
          <w:b/>
          <w:bCs w:val="0"/>
          <w:color w:val="auto"/>
          <w:sz w:val="32"/>
          <w:szCs w:val="32"/>
          <w:lang w:eastAsia="zh-CN"/>
        </w:rPr>
      </w:pPr>
    </w:p>
    <w:p>
      <w:pPr>
        <w:pStyle w:val="40"/>
        <w:spacing w:line="360" w:lineRule="auto"/>
        <w:rPr>
          <w:rFonts w:hint="eastAsia" w:ascii="仿宋_GB2312" w:hAnsi="宋体" w:eastAsia="仿宋_GB2312"/>
          <w:b/>
          <w:bCs w:val="0"/>
          <w:color w:val="auto"/>
          <w:sz w:val="32"/>
          <w:szCs w:val="32"/>
          <w:lang w:eastAsia="zh-CN"/>
        </w:rPr>
      </w:pPr>
    </w:p>
    <w:p>
      <w:pPr>
        <w:pStyle w:val="40"/>
        <w:spacing w:line="360" w:lineRule="auto"/>
        <w:rPr>
          <w:rFonts w:hint="eastAsia" w:ascii="仿宋_GB2312" w:hAnsi="宋体" w:eastAsia="仿宋_GB2312"/>
          <w:b/>
          <w:bCs w:val="0"/>
          <w:color w:val="auto"/>
          <w:sz w:val="32"/>
          <w:szCs w:val="32"/>
          <w:lang w:eastAsia="zh-CN"/>
        </w:rPr>
      </w:pPr>
    </w:p>
    <w:p>
      <w:pPr>
        <w:pStyle w:val="40"/>
        <w:spacing w:line="360" w:lineRule="auto"/>
        <w:rPr>
          <w:rFonts w:hint="eastAsia" w:ascii="仿宋_GB2312" w:hAnsi="宋体" w:eastAsia="仿宋_GB2312"/>
          <w:b/>
          <w:bCs w:val="0"/>
          <w:color w:val="auto"/>
          <w:sz w:val="32"/>
          <w:szCs w:val="32"/>
          <w:lang w:eastAsia="zh-CN"/>
        </w:rPr>
      </w:pPr>
    </w:p>
    <w:p>
      <w:pPr>
        <w:pStyle w:val="40"/>
        <w:spacing w:line="360" w:lineRule="auto"/>
        <w:rPr>
          <w:rFonts w:hint="eastAsia" w:ascii="仿宋_GB2312" w:hAnsi="宋体" w:eastAsia="仿宋_GB2312"/>
          <w:b/>
          <w:bCs w:val="0"/>
          <w:color w:val="auto"/>
          <w:sz w:val="32"/>
          <w:szCs w:val="32"/>
          <w:lang w:eastAsia="zh-CN"/>
        </w:rPr>
      </w:pPr>
    </w:p>
    <w:p>
      <w:pPr>
        <w:pStyle w:val="40"/>
        <w:spacing w:line="360" w:lineRule="auto"/>
        <w:rPr>
          <w:rFonts w:hint="eastAsia" w:ascii="仿宋_GB2312" w:hAnsi="宋体" w:eastAsia="仿宋_GB2312"/>
          <w:b/>
          <w:bCs w:val="0"/>
          <w:color w:val="auto"/>
          <w:sz w:val="32"/>
          <w:szCs w:val="32"/>
          <w:lang w:eastAsia="zh-CN"/>
        </w:rPr>
      </w:pPr>
    </w:p>
    <w:p>
      <w:pPr>
        <w:pStyle w:val="40"/>
        <w:spacing w:line="360" w:lineRule="auto"/>
        <w:rPr>
          <w:rFonts w:hint="eastAsia" w:ascii="仿宋_GB2312" w:hAnsi="宋体" w:eastAsia="仿宋_GB2312"/>
          <w:b/>
          <w:bCs w:val="0"/>
          <w:color w:val="auto"/>
          <w:sz w:val="32"/>
          <w:szCs w:val="32"/>
          <w:lang w:eastAsia="zh-CN"/>
        </w:rPr>
      </w:pPr>
    </w:p>
    <w:p>
      <w:pPr>
        <w:pStyle w:val="40"/>
        <w:spacing w:line="360" w:lineRule="auto"/>
        <w:rPr>
          <w:rFonts w:hint="eastAsia" w:ascii="仿宋_GB2312" w:hAnsi="宋体" w:eastAsia="仿宋_GB2312"/>
          <w:b/>
          <w:bCs w:val="0"/>
          <w:color w:val="auto"/>
          <w:sz w:val="32"/>
          <w:szCs w:val="32"/>
          <w:lang w:eastAsia="zh-CN"/>
        </w:rPr>
      </w:pPr>
    </w:p>
    <w:p>
      <w:pPr>
        <w:pStyle w:val="40"/>
        <w:spacing w:line="360" w:lineRule="auto"/>
        <w:rPr>
          <w:rFonts w:hint="eastAsia" w:ascii="仿宋_GB2312" w:hAnsi="宋体" w:eastAsia="仿宋_GB2312"/>
          <w:b/>
          <w:bCs w:val="0"/>
          <w:color w:val="auto"/>
          <w:sz w:val="32"/>
          <w:szCs w:val="32"/>
          <w:lang w:eastAsia="zh-CN"/>
        </w:rPr>
      </w:pPr>
    </w:p>
    <w:p>
      <w:pPr>
        <w:pStyle w:val="40"/>
        <w:spacing w:line="360" w:lineRule="auto"/>
        <w:rPr>
          <w:rFonts w:hint="eastAsia" w:ascii="仿宋_GB2312" w:hAnsi="宋体" w:eastAsia="仿宋_GB2312"/>
          <w:b/>
          <w:bCs w:val="0"/>
          <w:color w:val="auto"/>
          <w:sz w:val="32"/>
          <w:szCs w:val="32"/>
          <w:lang w:eastAsia="zh-CN"/>
        </w:rPr>
      </w:pPr>
    </w:p>
    <w:p>
      <w:pPr>
        <w:pStyle w:val="40"/>
        <w:spacing w:line="360" w:lineRule="auto"/>
        <w:rPr>
          <w:rFonts w:hint="eastAsia" w:ascii="仿宋_GB2312" w:hAnsi="宋体" w:eastAsia="仿宋_GB2312"/>
          <w:b/>
          <w:bCs w:val="0"/>
          <w:color w:val="auto"/>
          <w:sz w:val="32"/>
          <w:szCs w:val="32"/>
          <w:lang w:eastAsia="zh-CN"/>
        </w:rPr>
      </w:pPr>
    </w:p>
    <w:p>
      <w:pPr>
        <w:pStyle w:val="40"/>
        <w:spacing w:line="360" w:lineRule="auto"/>
        <w:rPr>
          <w:rFonts w:hint="eastAsia" w:ascii="仿宋_GB2312" w:hAnsi="宋体" w:eastAsia="仿宋_GB2312"/>
          <w:b/>
          <w:bCs w:val="0"/>
          <w:color w:val="auto"/>
          <w:sz w:val="32"/>
          <w:szCs w:val="32"/>
          <w:lang w:eastAsia="zh-CN"/>
        </w:rPr>
      </w:pPr>
      <w:r>
        <w:rPr>
          <w:rFonts w:hint="eastAsia" w:ascii="仿宋_GB2312" w:hAnsi="宋体" w:eastAsia="仿宋_GB2312"/>
          <w:b/>
          <w:bCs w:val="0"/>
          <w:color w:val="auto"/>
          <w:sz w:val="32"/>
          <w:szCs w:val="32"/>
          <w:lang w:eastAsia="zh-CN"/>
        </w:rPr>
        <w:t>附件：</w:t>
      </w:r>
    </w:p>
    <w:p>
      <w:pPr>
        <w:pStyle w:val="40"/>
        <w:spacing w:line="360" w:lineRule="auto"/>
        <w:jc w:val="center"/>
        <w:rPr>
          <w:rFonts w:hint="eastAsia" w:ascii="仿宋_GB2312" w:hAnsi="仿宋" w:eastAsia="仿宋_GB2312"/>
          <w:sz w:val="32"/>
          <w:szCs w:val="32"/>
        </w:rPr>
      </w:pPr>
      <w:r>
        <w:rPr>
          <w:rFonts w:hint="eastAsia" w:ascii="仿宋_GB2312" w:hAnsi="宋体" w:eastAsia="仿宋_GB2312"/>
          <w:b/>
          <w:bCs w:val="0"/>
          <w:color w:val="auto"/>
          <w:sz w:val="28"/>
          <w:szCs w:val="28"/>
        </w:rPr>
        <w:t>关于印发中小企业划型标准规定的通知(工信部联企业〔2011〕300号)</w:t>
      </w:r>
    </w:p>
    <w:p>
      <w:pPr>
        <w:pStyle w:val="1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关于印发中小企业划型标准规定的通知</w:t>
      </w:r>
    </w:p>
    <w:p>
      <w:pPr>
        <w:pStyle w:val="1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(工信部联企业〔2011〕300号)</w:t>
      </w:r>
    </w:p>
    <w:p>
      <w:pPr>
        <w:pStyle w:val="10"/>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各省、自治区、直辖市人民政府，国务院各部委、各直属机构及有关单位：</w:t>
      </w:r>
    </w:p>
    <w:p>
      <w:pPr>
        <w:pStyle w:val="10"/>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1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 xml:space="preserve">                              工业和信息化部　国家统计局</w:t>
      </w:r>
    </w:p>
    <w:p>
      <w:pPr>
        <w:pStyle w:val="10"/>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　　　　　　　　　　               国家发展和改革委员会　财政部　　　　　　　　　　　　　　　　　　　　　</w:t>
      </w:r>
    </w:p>
    <w:p>
      <w:pPr>
        <w:pStyle w:val="1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 xml:space="preserve">                        二○一一年六月十八日</w:t>
      </w:r>
    </w:p>
    <w:p>
      <w:pPr>
        <w:pStyle w:val="10"/>
        <w:jc w:val="center"/>
        <w:rPr>
          <w:rFonts w:hint="eastAsia" w:ascii="仿宋_GB2312" w:hAnsi="仿宋" w:eastAsia="仿宋_GB2312"/>
          <w:sz w:val="28"/>
          <w:szCs w:val="28"/>
          <w:lang w:val="en-US" w:eastAsia="zh-CN"/>
        </w:rPr>
      </w:pPr>
    </w:p>
    <w:p>
      <w:pPr>
        <w:pStyle w:val="1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一、根据《中华人民共和国中小企业促进法》和《国务院关于进一步促进中小企业发展的若干意见》（国发〔2009〕36号)，制定本规定。</w:t>
      </w:r>
    </w:p>
    <w:p>
      <w:pPr>
        <w:pStyle w:val="1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二、中小企业划分为中型、小型、微型三种类型，具体标准根据企业从业人员、营业收入、资产总额等指标，结合行业特点制定。</w:t>
      </w:r>
    </w:p>
    <w:p>
      <w:pPr>
        <w:pStyle w:val="1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1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四、各行业划型标准为：</w:t>
      </w:r>
    </w:p>
    <w:p>
      <w:pPr>
        <w:pStyle w:val="1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　　（一）农、林、牧、渔业。营业收入20000万元以下的为中小微型企业。其中，营业收入500万元及以上的为中型企业，营业收入50万元及以上的为小型企业，营业收入50万元以下的为微型企业。 　　</w:t>
      </w:r>
    </w:p>
    <w:p>
      <w:pPr>
        <w:pStyle w:val="1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pStyle w:val="1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pStyle w:val="1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pStyle w:val="1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pStyle w:val="1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pStyle w:val="1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 　　</w:t>
      </w:r>
    </w:p>
    <w:p>
      <w:pPr>
        <w:pStyle w:val="1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pStyle w:val="1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pStyle w:val="1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pStyle w:val="1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pStyle w:val="1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pStyle w:val="1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pStyle w:val="1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 　　</w:t>
      </w:r>
    </w:p>
    <w:p>
      <w:pPr>
        <w:pStyle w:val="1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 　　</w:t>
      </w:r>
    </w:p>
    <w:p>
      <w:pPr>
        <w:pStyle w:val="1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（十六）其他未列明行业。从业人员300人以下的为中小微型企业。其中，从业人员100人及以上的为中型企业；从业人员10人及以上的为小型企业；从业人员10人以下的为微型企业。</w:t>
      </w:r>
    </w:p>
    <w:p>
      <w:pPr>
        <w:pStyle w:val="1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五、企业类型的划分以统计部门的统计数据为依据。</w:t>
      </w:r>
    </w:p>
    <w:p>
      <w:pPr>
        <w:pStyle w:val="1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六、本规定适用于在中华人民共和国境内依法设立的各类所有制和各种组织形式的企业。个体工商户和本规定以外的行业，参照本规定进行划型。</w:t>
      </w:r>
    </w:p>
    <w:p>
      <w:pPr>
        <w:pStyle w:val="1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七、本规定的中型企业标准上限即为大型企业标准的下限，国家统计部门据此制定大中小微型企业的统计分类。国务院有关部门据此进行相关数据分析，不得制定与本规定不一致的企业划型标准。</w:t>
      </w:r>
    </w:p>
    <w:p>
      <w:pPr>
        <w:pStyle w:val="1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八、本规定由工业和信息化部、国家统计局会同有关部门根据《国民经济行业分类》修订情况和企业发展变化情况适时修订。</w:t>
      </w:r>
    </w:p>
    <w:p>
      <w:pPr>
        <w:pStyle w:val="1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九、本规定由工业和信息化部、国家统计局会同有关部门负责解释。</w:t>
      </w:r>
    </w:p>
    <w:p>
      <w:pPr>
        <w:pStyle w:val="10"/>
        <w:rPr>
          <w:rFonts w:hint="eastAsia"/>
          <w:lang w:val="en-US" w:eastAsia="zh-CN"/>
        </w:rPr>
      </w:pPr>
      <w:r>
        <w:rPr>
          <w:rFonts w:hint="eastAsia" w:ascii="仿宋_GB2312" w:hAnsi="仿宋" w:eastAsia="仿宋_GB2312" w:cs="Times New Roman"/>
          <w:sz w:val="28"/>
          <w:szCs w:val="28"/>
          <w:lang w:val="en-US" w:eastAsia="zh-CN"/>
        </w:rPr>
        <w:t>十、本规定自发布之日起执行，原国家经贸委、原国家计委、财政部和国家统计局2003年颁布的《中小企业标准暂行规定》国经贸中小企[2003]143号同时废止。</w:t>
      </w:r>
    </w:p>
    <w:sectPr>
      <w:footerReference r:id="rId9" w:type="first"/>
      <w:headerReference r:id="rId7" w:type="default"/>
      <w:footerReference r:id="rId8" w:type="default"/>
      <w:pgSz w:w="11906" w:h="16838"/>
      <w:pgMar w:top="1247" w:right="1247" w:bottom="1247" w:left="1247" w:header="907" w:footer="1185"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otum">
    <w:altName w:val="Malgun Gothic"/>
    <w:panose1 w:val="020B0600000101010101"/>
    <w:charset w:val="81"/>
    <w:family w:val="modern"/>
    <w:pitch w:val="default"/>
    <w:sig w:usb0="00000000" w:usb1="00000000" w:usb2="00000030" w:usb3="00000000" w:csb0="4008009F" w:csb1="DFD70000"/>
  </w:font>
  <w:font w:name="微软简标宋">
    <w:altName w:val="宋体"/>
    <w:panose1 w:val="00000000000000000000"/>
    <w:charset w:val="86"/>
    <w:family w:val="auto"/>
    <w:pitch w:val="default"/>
    <w:sig w:usb0="00000000" w:usb1="00000000" w:usb2="00000000" w:usb3="00000000" w:csb0="00000000" w:csb1="00000000"/>
  </w:font>
  <w:font w:name="_5b8b_4f53">
    <w:altName w:val="Times New Roman"/>
    <w:panose1 w:val="00000000000000000000"/>
    <w:charset w:val="00"/>
    <w:family w:val="roman"/>
    <w:pitch w:val="default"/>
    <w:sig w:usb0="00000000" w:usb1="00000000" w:usb2="00000000"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cs="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49</w:t>
                    </w:r>
                    <w:r>
                      <w:rPr>
                        <w:rFonts w:hint="eastAsia"/>
                        <w:lang w:eastAsia="zh-CN"/>
                      </w:rPr>
                      <w:fldChar w:fldCharType="end"/>
                    </w:r>
                  </w:p>
                </w:txbxContent>
              </v:textbox>
            </v:shape>
          </w:pict>
        </mc:Fallback>
      </mc:AlternateContent>
    </w:r>
  </w:p>
  <w:p>
    <w:pPr>
      <w:pStyle w:val="17"/>
      <w:rPr>
        <w:rFonts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48</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0" w:firstLineChars="0"/>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ED96DD"/>
    <w:multiLevelType w:val="singleLevel"/>
    <w:tmpl w:val="86ED96DD"/>
    <w:lvl w:ilvl="0" w:tentative="0">
      <w:start w:val="2"/>
      <w:numFmt w:val="decimal"/>
      <w:suff w:val="nothing"/>
      <w:lvlText w:val="%1、"/>
      <w:lvlJc w:val="left"/>
    </w:lvl>
  </w:abstractNum>
  <w:abstractNum w:abstractNumId="1">
    <w:nsid w:val="9026D03E"/>
    <w:multiLevelType w:val="multilevel"/>
    <w:tmpl w:val="9026D03E"/>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pStyle w:val="4"/>
      <w:lvlText w:val="%1.%2"/>
      <w:lvlJc w:val="left"/>
      <w:pPr>
        <w:ind w:left="660" w:hanging="575"/>
      </w:pPr>
      <w:rPr>
        <w:rFonts w:hint="eastAsia" w:ascii="宋体" w:hAnsi="宋体" w:eastAsia="宋体" w:cs="宋体"/>
      </w:rPr>
    </w:lvl>
    <w:lvl w:ilvl="2" w:tentative="0">
      <w:start w:val="1"/>
      <w:numFmt w:val="decimal"/>
      <w:pStyle w:val="6"/>
      <w:lvlText w:val="%1.%2.%3 "/>
      <w:lvlJc w:val="left"/>
      <w:pPr>
        <w:ind w:left="720" w:hanging="720"/>
      </w:pPr>
      <w:rPr>
        <w:rFonts w:hint="eastAsia" w:ascii="宋体" w:hAnsi="宋体" w:eastAsia="宋体" w:cs="宋体"/>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2">
    <w:nsid w:val="A0E83976"/>
    <w:multiLevelType w:val="singleLevel"/>
    <w:tmpl w:val="A0E83976"/>
    <w:lvl w:ilvl="0" w:tentative="0">
      <w:start w:val="6"/>
      <w:numFmt w:val="chineseCounting"/>
      <w:suff w:val="space"/>
      <w:lvlText w:val="第%1部分"/>
      <w:lvlJc w:val="left"/>
      <w:rPr>
        <w:rFonts w:hint="eastAsia"/>
      </w:rPr>
    </w:lvl>
  </w:abstractNum>
  <w:abstractNum w:abstractNumId="3">
    <w:nsid w:val="DA7ECBBE"/>
    <w:multiLevelType w:val="singleLevel"/>
    <w:tmpl w:val="DA7ECBBE"/>
    <w:lvl w:ilvl="0" w:tentative="0">
      <w:start w:val="3"/>
      <w:numFmt w:val="chineseCounting"/>
      <w:suff w:val="nothing"/>
      <w:lvlText w:val="%1、"/>
      <w:lvlJc w:val="left"/>
      <w:rPr>
        <w:rFonts w:hint="eastAsia"/>
      </w:rPr>
    </w:lvl>
  </w:abstractNum>
  <w:abstractNum w:abstractNumId="4">
    <w:nsid w:val="0000000F"/>
    <w:multiLevelType w:val="singleLevel"/>
    <w:tmpl w:val="0000000F"/>
    <w:lvl w:ilvl="0" w:tentative="0">
      <w:start w:val="1"/>
      <w:numFmt w:val="decimal"/>
      <w:suff w:val="nothing"/>
      <w:lvlText w:val="（%1）"/>
      <w:lvlJc w:val="left"/>
      <w:rPr>
        <w:rFonts w:cs="Times New Roman"/>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NTYzZjVmYTNhMzI1MGU1ZTNkNDU2OGQ0MDY1NzcifQ=="/>
  </w:docVars>
  <w:rsids>
    <w:rsidRoot w:val="04811D3B"/>
    <w:rsid w:val="001D5CB5"/>
    <w:rsid w:val="002571A7"/>
    <w:rsid w:val="00285CFE"/>
    <w:rsid w:val="00BC257A"/>
    <w:rsid w:val="00BD6BBD"/>
    <w:rsid w:val="00CB5A10"/>
    <w:rsid w:val="00E71E72"/>
    <w:rsid w:val="00EE11B4"/>
    <w:rsid w:val="01167762"/>
    <w:rsid w:val="011F1B96"/>
    <w:rsid w:val="013C06BC"/>
    <w:rsid w:val="01670241"/>
    <w:rsid w:val="018B668A"/>
    <w:rsid w:val="01A554FB"/>
    <w:rsid w:val="01AE3368"/>
    <w:rsid w:val="01C95A81"/>
    <w:rsid w:val="01EA6568"/>
    <w:rsid w:val="02542EF5"/>
    <w:rsid w:val="028825ED"/>
    <w:rsid w:val="029167A1"/>
    <w:rsid w:val="029E7DF2"/>
    <w:rsid w:val="029F2C5A"/>
    <w:rsid w:val="02AB7AA3"/>
    <w:rsid w:val="02AD0346"/>
    <w:rsid w:val="02F4124E"/>
    <w:rsid w:val="032C357F"/>
    <w:rsid w:val="03502C02"/>
    <w:rsid w:val="03606C91"/>
    <w:rsid w:val="03A859A0"/>
    <w:rsid w:val="03CD4191"/>
    <w:rsid w:val="03CD45EE"/>
    <w:rsid w:val="03D41080"/>
    <w:rsid w:val="03FE6B56"/>
    <w:rsid w:val="04396A31"/>
    <w:rsid w:val="043A650A"/>
    <w:rsid w:val="04456A83"/>
    <w:rsid w:val="04493102"/>
    <w:rsid w:val="044C148D"/>
    <w:rsid w:val="044F7DBD"/>
    <w:rsid w:val="0454222C"/>
    <w:rsid w:val="045936ED"/>
    <w:rsid w:val="04811D3B"/>
    <w:rsid w:val="04B037D7"/>
    <w:rsid w:val="04C41E90"/>
    <w:rsid w:val="04CA6661"/>
    <w:rsid w:val="04CA779D"/>
    <w:rsid w:val="04E42D9E"/>
    <w:rsid w:val="04E61564"/>
    <w:rsid w:val="050A10C0"/>
    <w:rsid w:val="052102F4"/>
    <w:rsid w:val="052C1B67"/>
    <w:rsid w:val="05310F8D"/>
    <w:rsid w:val="056378AD"/>
    <w:rsid w:val="05A75646"/>
    <w:rsid w:val="05CD6BD4"/>
    <w:rsid w:val="05D8378B"/>
    <w:rsid w:val="06054577"/>
    <w:rsid w:val="063A00DE"/>
    <w:rsid w:val="063C6043"/>
    <w:rsid w:val="06592A6D"/>
    <w:rsid w:val="066466EB"/>
    <w:rsid w:val="06C2590B"/>
    <w:rsid w:val="06FA3E47"/>
    <w:rsid w:val="071B2D7D"/>
    <w:rsid w:val="072D11D3"/>
    <w:rsid w:val="07530298"/>
    <w:rsid w:val="076C2BD4"/>
    <w:rsid w:val="077E7931"/>
    <w:rsid w:val="078F7797"/>
    <w:rsid w:val="07CA01B3"/>
    <w:rsid w:val="07FA4EB0"/>
    <w:rsid w:val="07FD5D25"/>
    <w:rsid w:val="08322416"/>
    <w:rsid w:val="084679D6"/>
    <w:rsid w:val="087E3464"/>
    <w:rsid w:val="08C42EDF"/>
    <w:rsid w:val="08C443A5"/>
    <w:rsid w:val="08D877D8"/>
    <w:rsid w:val="08EA1B5E"/>
    <w:rsid w:val="08F459A4"/>
    <w:rsid w:val="08FA5F36"/>
    <w:rsid w:val="09046B82"/>
    <w:rsid w:val="09120D35"/>
    <w:rsid w:val="09136D42"/>
    <w:rsid w:val="0946657C"/>
    <w:rsid w:val="0959521C"/>
    <w:rsid w:val="095A2027"/>
    <w:rsid w:val="098826F0"/>
    <w:rsid w:val="099C2AD0"/>
    <w:rsid w:val="099C36A4"/>
    <w:rsid w:val="09A8199B"/>
    <w:rsid w:val="09C067DB"/>
    <w:rsid w:val="09D75426"/>
    <w:rsid w:val="09E51FB1"/>
    <w:rsid w:val="0A6F38B0"/>
    <w:rsid w:val="0A905B21"/>
    <w:rsid w:val="0A9753AB"/>
    <w:rsid w:val="0AA16523"/>
    <w:rsid w:val="0AAE7DC8"/>
    <w:rsid w:val="0B310B66"/>
    <w:rsid w:val="0B493F5F"/>
    <w:rsid w:val="0B4E0BB4"/>
    <w:rsid w:val="0B7A7B3D"/>
    <w:rsid w:val="0B930D7A"/>
    <w:rsid w:val="0B9F5CC9"/>
    <w:rsid w:val="0BA456C1"/>
    <w:rsid w:val="0BB27D18"/>
    <w:rsid w:val="0BC47420"/>
    <w:rsid w:val="0BCB0FBA"/>
    <w:rsid w:val="0BD72676"/>
    <w:rsid w:val="0C2B45A8"/>
    <w:rsid w:val="0C580AA0"/>
    <w:rsid w:val="0C624A05"/>
    <w:rsid w:val="0C95698E"/>
    <w:rsid w:val="0CB61845"/>
    <w:rsid w:val="0CE265BB"/>
    <w:rsid w:val="0CF24156"/>
    <w:rsid w:val="0DAC5AAD"/>
    <w:rsid w:val="0DCB52A1"/>
    <w:rsid w:val="0DF73A45"/>
    <w:rsid w:val="0E077025"/>
    <w:rsid w:val="0E3A1C55"/>
    <w:rsid w:val="0E56527B"/>
    <w:rsid w:val="0E7B2823"/>
    <w:rsid w:val="0E7F272F"/>
    <w:rsid w:val="0E85009C"/>
    <w:rsid w:val="0E87741A"/>
    <w:rsid w:val="0E8F1E18"/>
    <w:rsid w:val="0E9953A0"/>
    <w:rsid w:val="0EBD1B2F"/>
    <w:rsid w:val="0EF31120"/>
    <w:rsid w:val="0F1504F9"/>
    <w:rsid w:val="0F1F3AF7"/>
    <w:rsid w:val="0F2552E4"/>
    <w:rsid w:val="0F390D3E"/>
    <w:rsid w:val="0F7E308E"/>
    <w:rsid w:val="0F87344A"/>
    <w:rsid w:val="0FB11D52"/>
    <w:rsid w:val="102F1649"/>
    <w:rsid w:val="10805FDB"/>
    <w:rsid w:val="10A41C5E"/>
    <w:rsid w:val="10B07123"/>
    <w:rsid w:val="10D50774"/>
    <w:rsid w:val="10F20D97"/>
    <w:rsid w:val="11413E7A"/>
    <w:rsid w:val="115211D9"/>
    <w:rsid w:val="11577B72"/>
    <w:rsid w:val="11591448"/>
    <w:rsid w:val="117A738F"/>
    <w:rsid w:val="119457F7"/>
    <w:rsid w:val="119837A2"/>
    <w:rsid w:val="119A3BFF"/>
    <w:rsid w:val="119D2A54"/>
    <w:rsid w:val="11A33C08"/>
    <w:rsid w:val="11CD2F1F"/>
    <w:rsid w:val="11D32976"/>
    <w:rsid w:val="11D925CA"/>
    <w:rsid w:val="12310935"/>
    <w:rsid w:val="12355968"/>
    <w:rsid w:val="12397498"/>
    <w:rsid w:val="123D6054"/>
    <w:rsid w:val="123F52A7"/>
    <w:rsid w:val="124402D1"/>
    <w:rsid w:val="124D44D7"/>
    <w:rsid w:val="125C2907"/>
    <w:rsid w:val="12745F08"/>
    <w:rsid w:val="128F2AE0"/>
    <w:rsid w:val="12D84B43"/>
    <w:rsid w:val="12E14D33"/>
    <w:rsid w:val="134753E2"/>
    <w:rsid w:val="135C4005"/>
    <w:rsid w:val="13611AA6"/>
    <w:rsid w:val="13724978"/>
    <w:rsid w:val="137F30F2"/>
    <w:rsid w:val="13CD3ACF"/>
    <w:rsid w:val="13DB3D64"/>
    <w:rsid w:val="13EF220E"/>
    <w:rsid w:val="13EF4707"/>
    <w:rsid w:val="14025946"/>
    <w:rsid w:val="14214C4A"/>
    <w:rsid w:val="14667680"/>
    <w:rsid w:val="147922D3"/>
    <w:rsid w:val="1480536C"/>
    <w:rsid w:val="149C2B68"/>
    <w:rsid w:val="14E05AD6"/>
    <w:rsid w:val="151F5998"/>
    <w:rsid w:val="15442B39"/>
    <w:rsid w:val="1559394C"/>
    <w:rsid w:val="15873983"/>
    <w:rsid w:val="15BD6DA4"/>
    <w:rsid w:val="15E46F00"/>
    <w:rsid w:val="16085184"/>
    <w:rsid w:val="1674297A"/>
    <w:rsid w:val="168515B0"/>
    <w:rsid w:val="16A57B71"/>
    <w:rsid w:val="16D60C23"/>
    <w:rsid w:val="16DF3B6C"/>
    <w:rsid w:val="16E82887"/>
    <w:rsid w:val="171E1E96"/>
    <w:rsid w:val="17433C92"/>
    <w:rsid w:val="17554AC0"/>
    <w:rsid w:val="17822E75"/>
    <w:rsid w:val="178E25A8"/>
    <w:rsid w:val="17B166E5"/>
    <w:rsid w:val="17B7101C"/>
    <w:rsid w:val="17B848FF"/>
    <w:rsid w:val="17E0280B"/>
    <w:rsid w:val="17F31258"/>
    <w:rsid w:val="17FC336F"/>
    <w:rsid w:val="17FD6AF1"/>
    <w:rsid w:val="185D2F9A"/>
    <w:rsid w:val="187729D5"/>
    <w:rsid w:val="18882AB8"/>
    <w:rsid w:val="18A94431"/>
    <w:rsid w:val="18B370B7"/>
    <w:rsid w:val="18EE7430"/>
    <w:rsid w:val="191A7821"/>
    <w:rsid w:val="19201F3D"/>
    <w:rsid w:val="19341F4D"/>
    <w:rsid w:val="194846E6"/>
    <w:rsid w:val="195E0776"/>
    <w:rsid w:val="1961016F"/>
    <w:rsid w:val="1970104B"/>
    <w:rsid w:val="198B0DC7"/>
    <w:rsid w:val="19AD1CFF"/>
    <w:rsid w:val="19B1056C"/>
    <w:rsid w:val="19FE237B"/>
    <w:rsid w:val="1A04268A"/>
    <w:rsid w:val="1A18361C"/>
    <w:rsid w:val="1A1C4D69"/>
    <w:rsid w:val="1A381424"/>
    <w:rsid w:val="1A667129"/>
    <w:rsid w:val="1A8558A2"/>
    <w:rsid w:val="1A862B9C"/>
    <w:rsid w:val="1AB12139"/>
    <w:rsid w:val="1AB26DBA"/>
    <w:rsid w:val="1ADA002B"/>
    <w:rsid w:val="1B102B39"/>
    <w:rsid w:val="1B161E12"/>
    <w:rsid w:val="1B1729EF"/>
    <w:rsid w:val="1B1F42EB"/>
    <w:rsid w:val="1B393B94"/>
    <w:rsid w:val="1B574CEE"/>
    <w:rsid w:val="1BA4271E"/>
    <w:rsid w:val="1BA56D23"/>
    <w:rsid w:val="1BB859E4"/>
    <w:rsid w:val="1BF563B8"/>
    <w:rsid w:val="1C0E52F2"/>
    <w:rsid w:val="1C1E7A11"/>
    <w:rsid w:val="1C343CE4"/>
    <w:rsid w:val="1C524B44"/>
    <w:rsid w:val="1C655B98"/>
    <w:rsid w:val="1CB362B0"/>
    <w:rsid w:val="1CCB0A59"/>
    <w:rsid w:val="1D0F4605"/>
    <w:rsid w:val="1D374512"/>
    <w:rsid w:val="1D780A68"/>
    <w:rsid w:val="1D927A0F"/>
    <w:rsid w:val="1DB963EC"/>
    <w:rsid w:val="1DD0420E"/>
    <w:rsid w:val="1E0F6701"/>
    <w:rsid w:val="1E360515"/>
    <w:rsid w:val="1EF176F6"/>
    <w:rsid w:val="1F380483"/>
    <w:rsid w:val="1F3A6E38"/>
    <w:rsid w:val="1F4645AE"/>
    <w:rsid w:val="1F572012"/>
    <w:rsid w:val="1F892A00"/>
    <w:rsid w:val="1F972421"/>
    <w:rsid w:val="1FA50731"/>
    <w:rsid w:val="1FF02946"/>
    <w:rsid w:val="202D1DEC"/>
    <w:rsid w:val="20402180"/>
    <w:rsid w:val="205D447F"/>
    <w:rsid w:val="2063684A"/>
    <w:rsid w:val="206D7D9F"/>
    <w:rsid w:val="208B712B"/>
    <w:rsid w:val="20AA2094"/>
    <w:rsid w:val="20FD0ACC"/>
    <w:rsid w:val="21115D3D"/>
    <w:rsid w:val="212925B3"/>
    <w:rsid w:val="21464F13"/>
    <w:rsid w:val="2172729E"/>
    <w:rsid w:val="21E036BA"/>
    <w:rsid w:val="221E0CD0"/>
    <w:rsid w:val="22210C7C"/>
    <w:rsid w:val="22637812"/>
    <w:rsid w:val="22794E74"/>
    <w:rsid w:val="227D3FFB"/>
    <w:rsid w:val="228D5484"/>
    <w:rsid w:val="22997845"/>
    <w:rsid w:val="22A53B24"/>
    <w:rsid w:val="22FD23C7"/>
    <w:rsid w:val="23011995"/>
    <w:rsid w:val="23335AA4"/>
    <w:rsid w:val="23356AA0"/>
    <w:rsid w:val="23422032"/>
    <w:rsid w:val="23611D67"/>
    <w:rsid w:val="236274CE"/>
    <w:rsid w:val="23905B41"/>
    <w:rsid w:val="23BB11EE"/>
    <w:rsid w:val="23BF01C5"/>
    <w:rsid w:val="23CD25AF"/>
    <w:rsid w:val="23ED791D"/>
    <w:rsid w:val="23F80D20"/>
    <w:rsid w:val="23FB1E25"/>
    <w:rsid w:val="240107E9"/>
    <w:rsid w:val="241E6407"/>
    <w:rsid w:val="241F44DB"/>
    <w:rsid w:val="243454F7"/>
    <w:rsid w:val="243C0E59"/>
    <w:rsid w:val="24520DF3"/>
    <w:rsid w:val="246E1CCB"/>
    <w:rsid w:val="2477582E"/>
    <w:rsid w:val="249A5F09"/>
    <w:rsid w:val="24A7216D"/>
    <w:rsid w:val="24B57E6D"/>
    <w:rsid w:val="24E52333"/>
    <w:rsid w:val="24E91D92"/>
    <w:rsid w:val="251C2EEC"/>
    <w:rsid w:val="251D0022"/>
    <w:rsid w:val="253602F7"/>
    <w:rsid w:val="2562490E"/>
    <w:rsid w:val="25692601"/>
    <w:rsid w:val="256C5698"/>
    <w:rsid w:val="25E66CC5"/>
    <w:rsid w:val="25ED1E01"/>
    <w:rsid w:val="26160451"/>
    <w:rsid w:val="261D607C"/>
    <w:rsid w:val="26396C75"/>
    <w:rsid w:val="2670499E"/>
    <w:rsid w:val="267F37A8"/>
    <w:rsid w:val="268251FF"/>
    <w:rsid w:val="26971F41"/>
    <w:rsid w:val="269A6A01"/>
    <w:rsid w:val="269D6703"/>
    <w:rsid w:val="26AD0F95"/>
    <w:rsid w:val="26CB68B6"/>
    <w:rsid w:val="26D61D2D"/>
    <w:rsid w:val="26E4050C"/>
    <w:rsid w:val="273D46C2"/>
    <w:rsid w:val="273E72E1"/>
    <w:rsid w:val="275A34C6"/>
    <w:rsid w:val="27732C6E"/>
    <w:rsid w:val="27920A3E"/>
    <w:rsid w:val="27A26C1B"/>
    <w:rsid w:val="27CF7A36"/>
    <w:rsid w:val="27D74D77"/>
    <w:rsid w:val="28160073"/>
    <w:rsid w:val="281C4009"/>
    <w:rsid w:val="28654F26"/>
    <w:rsid w:val="286F2FA1"/>
    <w:rsid w:val="28B67301"/>
    <w:rsid w:val="29066374"/>
    <w:rsid w:val="29186688"/>
    <w:rsid w:val="2935605B"/>
    <w:rsid w:val="297072AF"/>
    <w:rsid w:val="29C45D65"/>
    <w:rsid w:val="2A056377"/>
    <w:rsid w:val="2A0B6CFA"/>
    <w:rsid w:val="2A223917"/>
    <w:rsid w:val="2A56404C"/>
    <w:rsid w:val="2A8350AE"/>
    <w:rsid w:val="2A851E68"/>
    <w:rsid w:val="2ABB15CA"/>
    <w:rsid w:val="2ABC6DAF"/>
    <w:rsid w:val="2ABC7492"/>
    <w:rsid w:val="2AC03948"/>
    <w:rsid w:val="2AEB0037"/>
    <w:rsid w:val="2B131128"/>
    <w:rsid w:val="2B624F74"/>
    <w:rsid w:val="2B822010"/>
    <w:rsid w:val="2B85686D"/>
    <w:rsid w:val="2B975F89"/>
    <w:rsid w:val="2BEA48FB"/>
    <w:rsid w:val="2BEF2D6E"/>
    <w:rsid w:val="2C1F532E"/>
    <w:rsid w:val="2C242C82"/>
    <w:rsid w:val="2C6B61FC"/>
    <w:rsid w:val="2C714B0A"/>
    <w:rsid w:val="2C8244BD"/>
    <w:rsid w:val="2C8C4283"/>
    <w:rsid w:val="2C985399"/>
    <w:rsid w:val="2CA63F45"/>
    <w:rsid w:val="2D0A1B6D"/>
    <w:rsid w:val="2D4B150D"/>
    <w:rsid w:val="2D5A4FC2"/>
    <w:rsid w:val="2D60573C"/>
    <w:rsid w:val="2D835334"/>
    <w:rsid w:val="2D9A4659"/>
    <w:rsid w:val="2DB81597"/>
    <w:rsid w:val="2DE36B85"/>
    <w:rsid w:val="2DF93DBA"/>
    <w:rsid w:val="2E081CC9"/>
    <w:rsid w:val="2E337A46"/>
    <w:rsid w:val="2E3656C1"/>
    <w:rsid w:val="2E446EDE"/>
    <w:rsid w:val="2E5B05AA"/>
    <w:rsid w:val="2E8220BA"/>
    <w:rsid w:val="2E852D17"/>
    <w:rsid w:val="2E985B3B"/>
    <w:rsid w:val="2EA45ED0"/>
    <w:rsid w:val="2EB21AAA"/>
    <w:rsid w:val="2EB820DA"/>
    <w:rsid w:val="2F0A0757"/>
    <w:rsid w:val="2F0F3D19"/>
    <w:rsid w:val="2F106B60"/>
    <w:rsid w:val="2F3149E0"/>
    <w:rsid w:val="2F3A6867"/>
    <w:rsid w:val="2F432A0D"/>
    <w:rsid w:val="2F4F1437"/>
    <w:rsid w:val="2F811C6C"/>
    <w:rsid w:val="2F8B20F2"/>
    <w:rsid w:val="2F9A6BD2"/>
    <w:rsid w:val="2F9C5AF8"/>
    <w:rsid w:val="2FA176FE"/>
    <w:rsid w:val="2FAE038C"/>
    <w:rsid w:val="2FDB4C6B"/>
    <w:rsid w:val="2FDC2F20"/>
    <w:rsid w:val="30030A32"/>
    <w:rsid w:val="30113060"/>
    <w:rsid w:val="30616EBD"/>
    <w:rsid w:val="30B358B5"/>
    <w:rsid w:val="30CD61CA"/>
    <w:rsid w:val="30E131FF"/>
    <w:rsid w:val="311917F9"/>
    <w:rsid w:val="31217614"/>
    <w:rsid w:val="31356567"/>
    <w:rsid w:val="3159534E"/>
    <w:rsid w:val="317D2112"/>
    <w:rsid w:val="31CB341E"/>
    <w:rsid w:val="31D8376B"/>
    <w:rsid w:val="32026925"/>
    <w:rsid w:val="32335DFE"/>
    <w:rsid w:val="327470B2"/>
    <w:rsid w:val="3277265D"/>
    <w:rsid w:val="32792623"/>
    <w:rsid w:val="328A6C2A"/>
    <w:rsid w:val="32950042"/>
    <w:rsid w:val="32A86724"/>
    <w:rsid w:val="32B2531B"/>
    <w:rsid w:val="32B500DB"/>
    <w:rsid w:val="32C31FBA"/>
    <w:rsid w:val="32CE2F8D"/>
    <w:rsid w:val="32D46898"/>
    <w:rsid w:val="32DE72A4"/>
    <w:rsid w:val="32E9341B"/>
    <w:rsid w:val="32F1530E"/>
    <w:rsid w:val="33132C32"/>
    <w:rsid w:val="3335116D"/>
    <w:rsid w:val="333E3063"/>
    <w:rsid w:val="3344502A"/>
    <w:rsid w:val="335B15B4"/>
    <w:rsid w:val="336A55CA"/>
    <w:rsid w:val="33795420"/>
    <w:rsid w:val="338F44F8"/>
    <w:rsid w:val="33A72602"/>
    <w:rsid w:val="33B95898"/>
    <w:rsid w:val="33E228F6"/>
    <w:rsid w:val="33E87F71"/>
    <w:rsid w:val="340B2C2A"/>
    <w:rsid w:val="340E621B"/>
    <w:rsid w:val="34423F72"/>
    <w:rsid w:val="34427A54"/>
    <w:rsid w:val="344A52F1"/>
    <w:rsid w:val="346B76B9"/>
    <w:rsid w:val="34706B30"/>
    <w:rsid w:val="347215E9"/>
    <w:rsid w:val="34AD1C34"/>
    <w:rsid w:val="34FE3682"/>
    <w:rsid w:val="3503562A"/>
    <w:rsid w:val="351078BA"/>
    <w:rsid w:val="35307F9B"/>
    <w:rsid w:val="35347D8D"/>
    <w:rsid w:val="35470E02"/>
    <w:rsid w:val="35727C2D"/>
    <w:rsid w:val="35845BB2"/>
    <w:rsid w:val="35AE4656"/>
    <w:rsid w:val="35E04DF9"/>
    <w:rsid w:val="35F841BB"/>
    <w:rsid w:val="36581519"/>
    <w:rsid w:val="3659280D"/>
    <w:rsid w:val="368002F8"/>
    <w:rsid w:val="36803AA7"/>
    <w:rsid w:val="369719B8"/>
    <w:rsid w:val="36AD49E1"/>
    <w:rsid w:val="36E4474D"/>
    <w:rsid w:val="36E46F12"/>
    <w:rsid w:val="36E65E56"/>
    <w:rsid w:val="370D7AE8"/>
    <w:rsid w:val="370F6CC1"/>
    <w:rsid w:val="37125E26"/>
    <w:rsid w:val="37327CDA"/>
    <w:rsid w:val="374D1097"/>
    <w:rsid w:val="37954BBE"/>
    <w:rsid w:val="37BD47A3"/>
    <w:rsid w:val="37CB574B"/>
    <w:rsid w:val="37DA204D"/>
    <w:rsid w:val="38081283"/>
    <w:rsid w:val="381E7558"/>
    <w:rsid w:val="3838741A"/>
    <w:rsid w:val="385C671A"/>
    <w:rsid w:val="38660462"/>
    <w:rsid w:val="386C3059"/>
    <w:rsid w:val="388136B0"/>
    <w:rsid w:val="38A143E1"/>
    <w:rsid w:val="38C04347"/>
    <w:rsid w:val="38FE5C7B"/>
    <w:rsid w:val="390726C0"/>
    <w:rsid w:val="39090BC3"/>
    <w:rsid w:val="39213B4E"/>
    <w:rsid w:val="392861DA"/>
    <w:rsid w:val="395460C6"/>
    <w:rsid w:val="395626FA"/>
    <w:rsid w:val="39D60A74"/>
    <w:rsid w:val="39E31CE8"/>
    <w:rsid w:val="3A0B7BA1"/>
    <w:rsid w:val="3A346B5D"/>
    <w:rsid w:val="3A3F4479"/>
    <w:rsid w:val="3A5B771A"/>
    <w:rsid w:val="3A7D3987"/>
    <w:rsid w:val="3AA84388"/>
    <w:rsid w:val="3AC979A9"/>
    <w:rsid w:val="3B024DBA"/>
    <w:rsid w:val="3B4262F3"/>
    <w:rsid w:val="3B767D19"/>
    <w:rsid w:val="3B8E3934"/>
    <w:rsid w:val="3BA94B59"/>
    <w:rsid w:val="3BAB1230"/>
    <w:rsid w:val="3BAC6FE9"/>
    <w:rsid w:val="3BB711FC"/>
    <w:rsid w:val="3BCD791B"/>
    <w:rsid w:val="3C347C16"/>
    <w:rsid w:val="3C5203FE"/>
    <w:rsid w:val="3C8F5587"/>
    <w:rsid w:val="3CA07B51"/>
    <w:rsid w:val="3CBB45AF"/>
    <w:rsid w:val="3CBC5E8E"/>
    <w:rsid w:val="3D3F1241"/>
    <w:rsid w:val="3D6048FD"/>
    <w:rsid w:val="3DB876D6"/>
    <w:rsid w:val="3DCD2295"/>
    <w:rsid w:val="3DD53832"/>
    <w:rsid w:val="3E1652A8"/>
    <w:rsid w:val="3E2148E6"/>
    <w:rsid w:val="3E244E24"/>
    <w:rsid w:val="3E36091D"/>
    <w:rsid w:val="3E882A88"/>
    <w:rsid w:val="3EB1268C"/>
    <w:rsid w:val="3EC61B9D"/>
    <w:rsid w:val="3ECB4852"/>
    <w:rsid w:val="3EF94F1B"/>
    <w:rsid w:val="3F074A73"/>
    <w:rsid w:val="3F3B3B21"/>
    <w:rsid w:val="3F4F3BE8"/>
    <w:rsid w:val="3F5269F2"/>
    <w:rsid w:val="3F614150"/>
    <w:rsid w:val="3F6E3E0C"/>
    <w:rsid w:val="3F816553"/>
    <w:rsid w:val="3F951B42"/>
    <w:rsid w:val="3F9A47E6"/>
    <w:rsid w:val="40115C40"/>
    <w:rsid w:val="403B5FB6"/>
    <w:rsid w:val="405F75D8"/>
    <w:rsid w:val="4087573B"/>
    <w:rsid w:val="40954117"/>
    <w:rsid w:val="40982564"/>
    <w:rsid w:val="40A00ACF"/>
    <w:rsid w:val="40A73399"/>
    <w:rsid w:val="40A96E29"/>
    <w:rsid w:val="40BB4128"/>
    <w:rsid w:val="40BF2715"/>
    <w:rsid w:val="40C70AEB"/>
    <w:rsid w:val="40C80BED"/>
    <w:rsid w:val="40EC69A2"/>
    <w:rsid w:val="410D50A4"/>
    <w:rsid w:val="4145052F"/>
    <w:rsid w:val="417411D1"/>
    <w:rsid w:val="41785253"/>
    <w:rsid w:val="418777AE"/>
    <w:rsid w:val="41AC5964"/>
    <w:rsid w:val="41C26557"/>
    <w:rsid w:val="41D03BF4"/>
    <w:rsid w:val="41D9390D"/>
    <w:rsid w:val="41EE25C1"/>
    <w:rsid w:val="41F03283"/>
    <w:rsid w:val="424458AB"/>
    <w:rsid w:val="424E711B"/>
    <w:rsid w:val="42621029"/>
    <w:rsid w:val="426E5C20"/>
    <w:rsid w:val="4294360D"/>
    <w:rsid w:val="42A141E2"/>
    <w:rsid w:val="42A24C6D"/>
    <w:rsid w:val="42A24F03"/>
    <w:rsid w:val="42BD50C4"/>
    <w:rsid w:val="42C10446"/>
    <w:rsid w:val="42CE1219"/>
    <w:rsid w:val="42EE1B7D"/>
    <w:rsid w:val="43781AD0"/>
    <w:rsid w:val="438E0503"/>
    <w:rsid w:val="439C02DB"/>
    <w:rsid w:val="43A65E0A"/>
    <w:rsid w:val="43AA5716"/>
    <w:rsid w:val="44054362"/>
    <w:rsid w:val="44295984"/>
    <w:rsid w:val="446952BB"/>
    <w:rsid w:val="4472505D"/>
    <w:rsid w:val="448D54DF"/>
    <w:rsid w:val="44D230F6"/>
    <w:rsid w:val="44F627D3"/>
    <w:rsid w:val="450476A8"/>
    <w:rsid w:val="453866DF"/>
    <w:rsid w:val="4557299B"/>
    <w:rsid w:val="45617CBE"/>
    <w:rsid w:val="45843A9A"/>
    <w:rsid w:val="45A3160E"/>
    <w:rsid w:val="45C4157B"/>
    <w:rsid w:val="45FD2AD7"/>
    <w:rsid w:val="460D5550"/>
    <w:rsid w:val="46876018"/>
    <w:rsid w:val="469962EF"/>
    <w:rsid w:val="46A40B2E"/>
    <w:rsid w:val="46ED105E"/>
    <w:rsid w:val="46F26E20"/>
    <w:rsid w:val="473F6F31"/>
    <w:rsid w:val="47480035"/>
    <w:rsid w:val="477342FE"/>
    <w:rsid w:val="47A56479"/>
    <w:rsid w:val="47D77DC3"/>
    <w:rsid w:val="47E60C90"/>
    <w:rsid w:val="47E7378E"/>
    <w:rsid w:val="47EF4A76"/>
    <w:rsid w:val="480E66BA"/>
    <w:rsid w:val="482055B1"/>
    <w:rsid w:val="482C010F"/>
    <w:rsid w:val="486C0E54"/>
    <w:rsid w:val="487321E2"/>
    <w:rsid w:val="48951BEB"/>
    <w:rsid w:val="48A27B87"/>
    <w:rsid w:val="48FC49A1"/>
    <w:rsid w:val="49030B0F"/>
    <w:rsid w:val="49261002"/>
    <w:rsid w:val="49424913"/>
    <w:rsid w:val="495E6E3A"/>
    <w:rsid w:val="498B0491"/>
    <w:rsid w:val="49921FC2"/>
    <w:rsid w:val="499D73F3"/>
    <w:rsid w:val="499F6FB1"/>
    <w:rsid w:val="49B90888"/>
    <w:rsid w:val="49C522A1"/>
    <w:rsid w:val="49CF12C3"/>
    <w:rsid w:val="4A062880"/>
    <w:rsid w:val="4A11128D"/>
    <w:rsid w:val="4A2B79C9"/>
    <w:rsid w:val="4A5720E2"/>
    <w:rsid w:val="4A6A2D32"/>
    <w:rsid w:val="4A711C7E"/>
    <w:rsid w:val="4AB80560"/>
    <w:rsid w:val="4ADC43D5"/>
    <w:rsid w:val="4B185640"/>
    <w:rsid w:val="4B1B182C"/>
    <w:rsid w:val="4B386DCB"/>
    <w:rsid w:val="4B536213"/>
    <w:rsid w:val="4B5A4F93"/>
    <w:rsid w:val="4B642A09"/>
    <w:rsid w:val="4B7623CD"/>
    <w:rsid w:val="4BA257D9"/>
    <w:rsid w:val="4BD5730F"/>
    <w:rsid w:val="4BF947AC"/>
    <w:rsid w:val="4BFA3FC6"/>
    <w:rsid w:val="4C380A84"/>
    <w:rsid w:val="4C5A3CB0"/>
    <w:rsid w:val="4C5B3372"/>
    <w:rsid w:val="4CB43E94"/>
    <w:rsid w:val="4CB91449"/>
    <w:rsid w:val="4D0258E3"/>
    <w:rsid w:val="4D6C3189"/>
    <w:rsid w:val="4D73591C"/>
    <w:rsid w:val="4D862B76"/>
    <w:rsid w:val="4DC86B2C"/>
    <w:rsid w:val="4DD8259E"/>
    <w:rsid w:val="4E191136"/>
    <w:rsid w:val="4E374310"/>
    <w:rsid w:val="4E3956E3"/>
    <w:rsid w:val="4E78496F"/>
    <w:rsid w:val="4E832A53"/>
    <w:rsid w:val="4E8642F1"/>
    <w:rsid w:val="4E9618B1"/>
    <w:rsid w:val="4EA95E43"/>
    <w:rsid w:val="4EBA7B2E"/>
    <w:rsid w:val="4F103857"/>
    <w:rsid w:val="4F126DF7"/>
    <w:rsid w:val="4F2661EA"/>
    <w:rsid w:val="4F6C798B"/>
    <w:rsid w:val="4F702FD7"/>
    <w:rsid w:val="4F9C61D6"/>
    <w:rsid w:val="4FB325ED"/>
    <w:rsid w:val="4FD2079B"/>
    <w:rsid w:val="4FEC738C"/>
    <w:rsid w:val="5043693E"/>
    <w:rsid w:val="50504BB7"/>
    <w:rsid w:val="5058126E"/>
    <w:rsid w:val="508E4675"/>
    <w:rsid w:val="509D384A"/>
    <w:rsid w:val="50B7367B"/>
    <w:rsid w:val="50E10E61"/>
    <w:rsid w:val="516C37B4"/>
    <w:rsid w:val="516D1688"/>
    <w:rsid w:val="517843C5"/>
    <w:rsid w:val="518053E4"/>
    <w:rsid w:val="518A6C1F"/>
    <w:rsid w:val="518B3EE2"/>
    <w:rsid w:val="5195526C"/>
    <w:rsid w:val="519D5BDA"/>
    <w:rsid w:val="51B53FCF"/>
    <w:rsid w:val="51F668C5"/>
    <w:rsid w:val="52140128"/>
    <w:rsid w:val="52272981"/>
    <w:rsid w:val="5245489C"/>
    <w:rsid w:val="52A34FEA"/>
    <w:rsid w:val="52AA47C9"/>
    <w:rsid w:val="52B23907"/>
    <w:rsid w:val="52D27B05"/>
    <w:rsid w:val="533662E6"/>
    <w:rsid w:val="534A32FB"/>
    <w:rsid w:val="535125C2"/>
    <w:rsid w:val="537C0BBE"/>
    <w:rsid w:val="539B48B4"/>
    <w:rsid w:val="53A95424"/>
    <w:rsid w:val="53B8372D"/>
    <w:rsid w:val="53C61620"/>
    <w:rsid w:val="53F1045F"/>
    <w:rsid w:val="541C68A5"/>
    <w:rsid w:val="543E21F2"/>
    <w:rsid w:val="544879DB"/>
    <w:rsid w:val="54520DA1"/>
    <w:rsid w:val="54762D81"/>
    <w:rsid w:val="5489649F"/>
    <w:rsid w:val="548A6E6D"/>
    <w:rsid w:val="548B5A9A"/>
    <w:rsid w:val="548D2E22"/>
    <w:rsid w:val="54941935"/>
    <w:rsid w:val="54B21DD2"/>
    <w:rsid w:val="54C067AF"/>
    <w:rsid w:val="54C91B19"/>
    <w:rsid w:val="54E97523"/>
    <w:rsid w:val="550D751A"/>
    <w:rsid w:val="55105391"/>
    <w:rsid w:val="55230AEC"/>
    <w:rsid w:val="55497FD3"/>
    <w:rsid w:val="55543755"/>
    <w:rsid w:val="55795EB1"/>
    <w:rsid w:val="55A016F4"/>
    <w:rsid w:val="55AF7E32"/>
    <w:rsid w:val="55B11785"/>
    <w:rsid w:val="55BC0ACD"/>
    <w:rsid w:val="55CD1BB6"/>
    <w:rsid w:val="55CD3730"/>
    <w:rsid w:val="55D65B5E"/>
    <w:rsid w:val="56075D18"/>
    <w:rsid w:val="561E547A"/>
    <w:rsid w:val="564152F9"/>
    <w:rsid w:val="564803F0"/>
    <w:rsid w:val="566A33AF"/>
    <w:rsid w:val="567E1394"/>
    <w:rsid w:val="56944013"/>
    <w:rsid w:val="56B04601"/>
    <w:rsid w:val="56CF0DC4"/>
    <w:rsid w:val="570379D0"/>
    <w:rsid w:val="57272140"/>
    <w:rsid w:val="5727404A"/>
    <w:rsid w:val="574C5DA2"/>
    <w:rsid w:val="574E74DC"/>
    <w:rsid w:val="576B4BCE"/>
    <w:rsid w:val="578D66F1"/>
    <w:rsid w:val="579B02C1"/>
    <w:rsid w:val="57AA744D"/>
    <w:rsid w:val="57AC0002"/>
    <w:rsid w:val="57B215AB"/>
    <w:rsid w:val="57FF2851"/>
    <w:rsid w:val="5806220D"/>
    <w:rsid w:val="58471770"/>
    <w:rsid w:val="58914E5E"/>
    <w:rsid w:val="58C16ADF"/>
    <w:rsid w:val="58CC1AB2"/>
    <w:rsid w:val="59A472A8"/>
    <w:rsid w:val="59B17E32"/>
    <w:rsid w:val="59D04E5A"/>
    <w:rsid w:val="59D85016"/>
    <w:rsid w:val="59E4283D"/>
    <w:rsid w:val="5A5130DA"/>
    <w:rsid w:val="5A6C7BD0"/>
    <w:rsid w:val="5A75126C"/>
    <w:rsid w:val="5A8D4929"/>
    <w:rsid w:val="5A937DE8"/>
    <w:rsid w:val="5AA45748"/>
    <w:rsid w:val="5AEA47CF"/>
    <w:rsid w:val="5B0F3809"/>
    <w:rsid w:val="5B34098D"/>
    <w:rsid w:val="5B61346B"/>
    <w:rsid w:val="5B7C2D8B"/>
    <w:rsid w:val="5B8E0360"/>
    <w:rsid w:val="5B9E5C91"/>
    <w:rsid w:val="5BD23FD8"/>
    <w:rsid w:val="5BD62658"/>
    <w:rsid w:val="5BE0064A"/>
    <w:rsid w:val="5BFC2107"/>
    <w:rsid w:val="5C136C3D"/>
    <w:rsid w:val="5C45108B"/>
    <w:rsid w:val="5C4E132E"/>
    <w:rsid w:val="5C76107A"/>
    <w:rsid w:val="5CAE3391"/>
    <w:rsid w:val="5CB25144"/>
    <w:rsid w:val="5CF31B5E"/>
    <w:rsid w:val="5CFA4E8E"/>
    <w:rsid w:val="5D194ED2"/>
    <w:rsid w:val="5D2E7E2E"/>
    <w:rsid w:val="5D416DDE"/>
    <w:rsid w:val="5D567EA3"/>
    <w:rsid w:val="5DAA0859"/>
    <w:rsid w:val="5DC614DB"/>
    <w:rsid w:val="5E043FD4"/>
    <w:rsid w:val="5E2B5084"/>
    <w:rsid w:val="5E3F5B89"/>
    <w:rsid w:val="5E523875"/>
    <w:rsid w:val="5E571491"/>
    <w:rsid w:val="5E620763"/>
    <w:rsid w:val="5E6D4D01"/>
    <w:rsid w:val="5E9F6F1D"/>
    <w:rsid w:val="5ED314C1"/>
    <w:rsid w:val="5EEA486F"/>
    <w:rsid w:val="5EF54B24"/>
    <w:rsid w:val="5EFF25D6"/>
    <w:rsid w:val="5F0777B7"/>
    <w:rsid w:val="5F1B786D"/>
    <w:rsid w:val="5F7E5EEE"/>
    <w:rsid w:val="5F93294C"/>
    <w:rsid w:val="5FAE5DE8"/>
    <w:rsid w:val="5FBD029A"/>
    <w:rsid w:val="5FD71E00"/>
    <w:rsid w:val="5FDB6786"/>
    <w:rsid w:val="5FE54626"/>
    <w:rsid w:val="5FEC0367"/>
    <w:rsid w:val="600F3F28"/>
    <w:rsid w:val="602259C9"/>
    <w:rsid w:val="603E320C"/>
    <w:rsid w:val="607F798B"/>
    <w:rsid w:val="608365E9"/>
    <w:rsid w:val="60E1447A"/>
    <w:rsid w:val="60EA3CA2"/>
    <w:rsid w:val="60F03545"/>
    <w:rsid w:val="6103128B"/>
    <w:rsid w:val="61157DAC"/>
    <w:rsid w:val="61386AD2"/>
    <w:rsid w:val="613E0E43"/>
    <w:rsid w:val="61416A55"/>
    <w:rsid w:val="61581985"/>
    <w:rsid w:val="619B657A"/>
    <w:rsid w:val="61A42FB4"/>
    <w:rsid w:val="61BE3EAB"/>
    <w:rsid w:val="61C62F2B"/>
    <w:rsid w:val="61F4714B"/>
    <w:rsid w:val="61FE3725"/>
    <w:rsid w:val="61FF3594"/>
    <w:rsid w:val="6236405C"/>
    <w:rsid w:val="623873EA"/>
    <w:rsid w:val="624376BF"/>
    <w:rsid w:val="62486582"/>
    <w:rsid w:val="62914F88"/>
    <w:rsid w:val="62D0231E"/>
    <w:rsid w:val="62DA5896"/>
    <w:rsid w:val="62EC29A7"/>
    <w:rsid w:val="63412E95"/>
    <w:rsid w:val="634C7AE5"/>
    <w:rsid w:val="634F5672"/>
    <w:rsid w:val="635C3580"/>
    <w:rsid w:val="63641EB2"/>
    <w:rsid w:val="63932D78"/>
    <w:rsid w:val="63A774F5"/>
    <w:rsid w:val="63C72DC7"/>
    <w:rsid w:val="63E36BA9"/>
    <w:rsid w:val="63F773CC"/>
    <w:rsid w:val="64023ACF"/>
    <w:rsid w:val="641C6C75"/>
    <w:rsid w:val="64222FEB"/>
    <w:rsid w:val="644410CE"/>
    <w:rsid w:val="64552374"/>
    <w:rsid w:val="647732ED"/>
    <w:rsid w:val="64A4304B"/>
    <w:rsid w:val="64C10CA7"/>
    <w:rsid w:val="64CA2515"/>
    <w:rsid w:val="6502005B"/>
    <w:rsid w:val="6530528B"/>
    <w:rsid w:val="65515DB5"/>
    <w:rsid w:val="656323AB"/>
    <w:rsid w:val="65736F26"/>
    <w:rsid w:val="65A215B9"/>
    <w:rsid w:val="65AE61B0"/>
    <w:rsid w:val="65BC7C58"/>
    <w:rsid w:val="65D5577F"/>
    <w:rsid w:val="65E402F9"/>
    <w:rsid w:val="65E5183B"/>
    <w:rsid w:val="660E2139"/>
    <w:rsid w:val="664A412A"/>
    <w:rsid w:val="665E1984"/>
    <w:rsid w:val="66642A17"/>
    <w:rsid w:val="66875A38"/>
    <w:rsid w:val="66885C5C"/>
    <w:rsid w:val="66E5167E"/>
    <w:rsid w:val="66EA2602"/>
    <w:rsid w:val="66F52CC8"/>
    <w:rsid w:val="66FF279D"/>
    <w:rsid w:val="67184229"/>
    <w:rsid w:val="671D1BD5"/>
    <w:rsid w:val="67493861"/>
    <w:rsid w:val="674C36B0"/>
    <w:rsid w:val="676F196F"/>
    <w:rsid w:val="67851F89"/>
    <w:rsid w:val="67BB0B1C"/>
    <w:rsid w:val="67F221F3"/>
    <w:rsid w:val="68026C12"/>
    <w:rsid w:val="683E7EE5"/>
    <w:rsid w:val="68435509"/>
    <w:rsid w:val="684861C7"/>
    <w:rsid w:val="686676F6"/>
    <w:rsid w:val="68993501"/>
    <w:rsid w:val="68A267A9"/>
    <w:rsid w:val="68A8668E"/>
    <w:rsid w:val="68B353E3"/>
    <w:rsid w:val="68BA0012"/>
    <w:rsid w:val="68BE78F5"/>
    <w:rsid w:val="68D60032"/>
    <w:rsid w:val="691B1DAE"/>
    <w:rsid w:val="6921103F"/>
    <w:rsid w:val="6928031F"/>
    <w:rsid w:val="694D5CE0"/>
    <w:rsid w:val="69797CAD"/>
    <w:rsid w:val="69915B12"/>
    <w:rsid w:val="699532AF"/>
    <w:rsid w:val="69E00902"/>
    <w:rsid w:val="69FB1B2F"/>
    <w:rsid w:val="6A29066E"/>
    <w:rsid w:val="6A3F7D1E"/>
    <w:rsid w:val="6A671FEF"/>
    <w:rsid w:val="6A732EC3"/>
    <w:rsid w:val="6A874175"/>
    <w:rsid w:val="6AB25F68"/>
    <w:rsid w:val="6AB957FE"/>
    <w:rsid w:val="6B002D5C"/>
    <w:rsid w:val="6B063725"/>
    <w:rsid w:val="6B1D66C1"/>
    <w:rsid w:val="6B3D7A59"/>
    <w:rsid w:val="6B3E4DC9"/>
    <w:rsid w:val="6B731793"/>
    <w:rsid w:val="6B9B1363"/>
    <w:rsid w:val="6BA53BB1"/>
    <w:rsid w:val="6C170466"/>
    <w:rsid w:val="6C6274F1"/>
    <w:rsid w:val="6C703C17"/>
    <w:rsid w:val="6C873101"/>
    <w:rsid w:val="6CEB1D13"/>
    <w:rsid w:val="6D064702"/>
    <w:rsid w:val="6D1014FE"/>
    <w:rsid w:val="6D21370B"/>
    <w:rsid w:val="6D467CC2"/>
    <w:rsid w:val="6D856618"/>
    <w:rsid w:val="6D8A715E"/>
    <w:rsid w:val="6DAA38D6"/>
    <w:rsid w:val="6DB67C38"/>
    <w:rsid w:val="6DE50BDD"/>
    <w:rsid w:val="6E011975"/>
    <w:rsid w:val="6E400DE4"/>
    <w:rsid w:val="6E722413"/>
    <w:rsid w:val="6E9D3265"/>
    <w:rsid w:val="6EAE6FC8"/>
    <w:rsid w:val="6ED203C9"/>
    <w:rsid w:val="6ED70525"/>
    <w:rsid w:val="6EE17960"/>
    <w:rsid w:val="6EE569F5"/>
    <w:rsid w:val="6EEE3AC1"/>
    <w:rsid w:val="6EFD5AB2"/>
    <w:rsid w:val="6F0E504C"/>
    <w:rsid w:val="6F431892"/>
    <w:rsid w:val="6F7A532F"/>
    <w:rsid w:val="6F9E6F8F"/>
    <w:rsid w:val="6FAC07A9"/>
    <w:rsid w:val="6FD92863"/>
    <w:rsid w:val="703958E1"/>
    <w:rsid w:val="70426EAB"/>
    <w:rsid w:val="706C05B6"/>
    <w:rsid w:val="709B05D5"/>
    <w:rsid w:val="709D25C0"/>
    <w:rsid w:val="709F2893"/>
    <w:rsid w:val="70BF105F"/>
    <w:rsid w:val="70DC0919"/>
    <w:rsid w:val="70E773B3"/>
    <w:rsid w:val="70ED716E"/>
    <w:rsid w:val="710B3DC7"/>
    <w:rsid w:val="7150636D"/>
    <w:rsid w:val="7177415B"/>
    <w:rsid w:val="71A566B9"/>
    <w:rsid w:val="71D41CBE"/>
    <w:rsid w:val="71F5068D"/>
    <w:rsid w:val="72232C38"/>
    <w:rsid w:val="7232685E"/>
    <w:rsid w:val="727B1293"/>
    <w:rsid w:val="72906A52"/>
    <w:rsid w:val="72921465"/>
    <w:rsid w:val="72A06163"/>
    <w:rsid w:val="72CA7543"/>
    <w:rsid w:val="730A760C"/>
    <w:rsid w:val="731166BA"/>
    <w:rsid w:val="73173A2B"/>
    <w:rsid w:val="733A4A56"/>
    <w:rsid w:val="73756218"/>
    <w:rsid w:val="738F5F96"/>
    <w:rsid w:val="73946146"/>
    <w:rsid w:val="73AB4BFD"/>
    <w:rsid w:val="73B00038"/>
    <w:rsid w:val="73BA0A2B"/>
    <w:rsid w:val="73DB58C5"/>
    <w:rsid w:val="74001F62"/>
    <w:rsid w:val="740578E3"/>
    <w:rsid w:val="74116E62"/>
    <w:rsid w:val="742C55B0"/>
    <w:rsid w:val="745F1820"/>
    <w:rsid w:val="74675AEA"/>
    <w:rsid w:val="747645AC"/>
    <w:rsid w:val="74A54A99"/>
    <w:rsid w:val="74EB7343"/>
    <w:rsid w:val="75022AA1"/>
    <w:rsid w:val="750C51AD"/>
    <w:rsid w:val="751F7499"/>
    <w:rsid w:val="75516AE7"/>
    <w:rsid w:val="75991F4A"/>
    <w:rsid w:val="759C03A4"/>
    <w:rsid w:val="75B215F4"/>
    <w:rsid w:val="75BE28B6"/>
    <w:rsid w:val="760B3766"/>
    <w:rsid w:val="76167706"/>
    <w:rsid w:val="76234DE9"/>
    <w:rsid w:val="762B1819"/>
    <w:rsid w:val="763168ED"/>
    <w:rsid w:val="766C7D00"/>
    <w:rsid w:val="7682176F"/>
    <w:rsid w:val="76B6161D"/>
    <w:rsid w:val="76B8716B"/>
    <w:rsid w:val="76DA4107"/>
    <w:rsid w:val="76DB492B"/>
    <w:rsid w:val="771728F8"/>
    <w:rsid w:val="771B3627"/>
    <w:rsid w:val="77216F4A"/>
    <w:rsid w:val="7725204A"/>
    <w:rsid w:val="772677DD"/>
    <w:rsid w:val="77320CCF"/>
    <w:rsid w:val="77364257"/>
    <w:rsid w:val="773B3F01"/>
    <w:rsid w:val="77444BC6"/>
    <w:rsid w:val="774B7D02"/>
    <w:rsid w:val="775767BB"/>
    <w:rsid w:val="7761178C"/>
    <w:rsid w:val="777330AB"/>
    <w:rsid w:val="77A245AF"/>
    <w:rsid w:val="77B2419E"/>
    <w:rsid w:val="77D67A3B"/>
    <w:rsid w:val="77E14F4E"/>
    <w:rsid w:val="78283BDB"/>
    <w:rsid w:val="78324BD2"/>
    <w:rsid w:val="785B3F75"/>
    <w:rsid w:val="788019E0"/>
    <w:rsid w:val="78B66900"/>
    <w:rsid w:val="78B74C86"/>
    <w:rsid w:val="78F27EA1"/>
    <w:rsid w:val="790B2BCD"/>
    <w:rsid w:val="791746C7"/>
    <w:rsid w:val="79285F14"/>
    <w:rsid w:val="792A6D12"/>
    <w:rsid w:val="79425789"/>
    <w:rsid w:val="79433099"/>
    <w:rsid w:val="798340EB"/>
    <w:rsid w:val="798E6073"/>
    <w:rsid w:val="79C32947"/>
    <w:rsid w:val="79CC1C57"/>
    <w:rsid w:val="79D6777C"/>
    <w:rsid w:val="79E9192E"/>
    <w:rsid w:val="79EF1978"/>
    <w:rsid w:val="7A2707E2"/>
    <w:rsid w:val="7A28028C"/>
    <w:rsid w:val="7A2C0B75"/>
    <w:rsid w:val="7A626141"/>
    <w:rsid w:val="7A6E097B"/>
    <w:rsid w:val="7A735FD2"/>
    <w:rsid w:val="7A7E5F1D"/>
    <w:rsid w:val="7AA92EC1"/>
    <w:rsid w:val="7AE6715E"/>
    <w:rsid w:val="7AF10792"/>
    <w:rsid w:val="7B0729FB"/>
    <w:rsid w:val="7B5B0F8E"/>
    <w:rsid w:val="7B5E7952"/>
    <w:rsid w:val="7B7D6D44"/>
    <w:rsid w:val="7BA817AF"/>
    <w:rsid w:val="7BAD1FA8"/>
    <w:rsid w:val="7BE57F98"/>
    <w:rsid w:val="7BE70D66"/>
    <w:rsid w:val="7BF32717"/>
    <w:rsid w:val="7BFE2BD9"/>
    <w:rsid w:val="7BFF3F71"/>
    <w:rsid w:val="7C8D6CE8"/>
    <w:rsid w:val="7CD47394"/>
    <w:rsid w:val="7D1433B0"/>
    <w:rsid w:val="7D265475"/>
    <w:rsid w:val="7D4A7438"/>
    <w:rsid w:val="7D4F4257"/>
    <w:rsid w:val="7D5A4FF0"/>
    <w:rsid w:val="7D793E19"/>
    <w:rsid w:val="7D853EC1"/>
    <w:rsid w:val="7D893333"/>
    <w:rsid w:val="7D952AC7"/>
    <w:rsid w:val="7D995979"/>
    <w:rsid w:val="7DC8358B"/>
    <w:rsid w:val="7DE441DA"/>
    <w:rsid w:val="7E494870"/>
    <w:rsid w:val="7E6779C9"/>
    <w:rsid w:val="7E825BE5"/>
    <w:rsid w:val="7E8C6B41"/>
    <w:rsid w:val="7EE300B0"/>
    <w:rsid w:val="7F0226CC"/>
    <w:rsid w:val="7F116062"/>
    <w:rsid w:val="7F1A1A95"/>
    <w:rsid w:val="7F1D1209"/>
    <w:rsid w:val="7F237C6B"/>
    <w:rsid w:val="7F323556"/>
    <w:rsid w:val="7F660355"/>
    <w:rsid w:val="7FF017D9"/>
    <w:rsid w:val="7FF60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55"/>
    <w:qFormat/>
    <w:uiPriority w:val="0"/>
    <w:pPr>
      <w:keepNext/>
      <w:keepLines/>
      <w:spacing w:before="340" w:after="330" w:line="578" w:lineRule="auto"/>
      <w:outlineLvl w:val="0"/>
    </w:pPr>
    <w:rPr>
      <w:b/>
      <w:bCs/>
      <w:kern w:val="44"/>
      <w:sz w:val="44"/>
      <w:szCs w:val="44"/>
    </w:rPr>
  </w:style>
  <w:style w:type="paragraph" w:styleId="4">
    <w:name w:val="heading 2"/>
    <w:basedOn w:val="1"/>
    <w:next w:val="5"/>
    <w:qFormat/>
    <w:uiPriority w:val="0"/>
    <w:pPr>
      <w:keepNext/>
      <w:keepLines/>
      <w:numPr>
        <w:ilvl w:val="1"/>
        <w:numId w:val="1"/>
      </w:numPr>
      <w:tabs>
        <w:tab w:val="left" w:pos="720"/>
      </w:tabs>
      <w:spacing w:line="360" w:lineRule="auto"/>
      <w:ind w:left="0" w:firstLine="482" w:firstLineChars="200"/>
      <w:outlineLvl w:val="1"/>
    </w:pPr>
    <w:rPr>
      <w:rFonts w:ascii="Arial" w:hAnsi="Arial"/>
      <w:b/>
      <w:bCs/>
      <w:szCs w:val="32"/>
    </w:rPr>
  </w:style>
  <w:style w:type="paragraph" w:styleId="6">
    <w:name w:val="heading 3"/>
    <w:basedOn w:val="1"/>
    <w:next w:val="1"/>
    <w:qFormat/>
    <w:uiPriority w:val="0"/>
    <w:pPr>
      <w:keepNext/>
      <w:keepLines/>
      <w:numPr>
        <w:ilvl w:val="2"/>
        <w:numId w:val="1"/>
      </w:numPr>
      <w:tabs>
        <w:tab w:val="left" w:pos="720"/>
      </w:tabs>
      <w:spacing w:line="360" w:lineRule="auto"/>
      <w:ind w:left="0" w:firstLine="482" w:firstLineChars="200"/>
      <w:outlineLvl w:val="2"/>
    </w:pPr>
    <w:rPr>
      <w:b/>
      <w:bCs/>
      <w:szCs w:val="32"/>
    </w:rPr>
  </w:style>
  <w:style w:type="paragraph" w:styleId="7">
    <w:name w:val="heading 4"/>
    <w:basedOn w:val="1"/>
    <w:next w:val="1"/>
    <w:unhideWhenUsed/>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4">
    <w:name w:val="Default Paragraph Font"/>
    <w:link w:val="25"/>
    <w:semiHidden/>
    <w:qFormat/>
    <w:uiPriority w:val="0"/>
    <w:rPr>
      <w:rFonts w:ascii="宋体" w:hAnsi="宋体"/>
      <w:b/>
      <w:sz w:val="28"/>
      <w:szCs w:val="28"/>
    </w:rPr>
  </w:style>
  <w:style w:type="table" w:default="1" w:styleId="28">
    <w:name w:val="Normal Table"/>
    <w:semiHidden/>
    <w:qFormat/>
    <w:uiPriority w:val="0"/>
    <w:tblPr>
      <w:tblLayout w:type="fixed"/>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s="Arial"/>
      <w:sz w:val="24"/>
    </w:rPr>
  </w:style>
  <w:style w:type="paragraph" w:styleId="5">
    <w:name w:val="Normal Indent"/>
    <w:basedOn w:val="1"/>
    <w:next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8">
    <w:name w:val="Body Text First Indent"/>
    <w:basedOn w:val="9"/>
    <w:qFormat/>
    <w:uiPriority w:val="0"/>
    <w:pPr>
      <w:spacing w:after="0" w:afterLines="0"/>
      <w:ind w:firstLine="200" w:firstLineChars="200"/>
    </w:pPr>
    <w:rPr>
      <w:rFonts w:ascii="Times New Roman" w:hAnsi="Times New Roman" w:eastAsia="宋体" w:cs="Times New Roman"/>
    </w:rPr>
  </w:style>
  <w:style w:type="paragraph" w:styleId="9">
    <w:name w:val="Body Text"/>
    <w:basedOn w:val="1"/>
    <w:next w:val="10"/>
    <w:qFormat/>
    <w:uiPriority w:val="0"/>
    <w:pPr>
      <w:spacing w:after="120"/>
    </w:pPr>
    <w:rPr>
      <w:kern w:val="0"/>
      <w:sz w:val="24"/>
      <w:szCs w:val="24"/>
    </w:rPr>
  </w:style>
  <w:style w:type="paragraph" w:styleId="10">
    <w:name w:val="Body Text 2"/>
    <w:basedOn w:val="1"/>
    <w:unhideWhenUsed/>
    <w:qFormat/>
    <w:uiPriority w:val="99"/>
    <w:rPr>
      <w:sz w:val="28"/>
    </w:rPr>
  </w:style>
  <w:style w:type="paragraph" w:styleId="11">
    <w:name w:val="index 8"/>
    <w:basedOn w:val="1"/>
    <w:next w:val="1"/>
    <w:unhideWhenUsed/>
    <w:qFormat/>
    <w:uiPriority w:val="99"/>
    <w:pPr>
      <w:ind w:left="1400" w:leftChars="1400"/>
    </w:pPr>
  </w:style>
  <w:style w:type="paragraph" w:styleId="12">
    <w:name w:val="annotation text"/>
    <w:basedOn w:val="1"/>
    <w:qFormat/>
    <w:uiPriority w:val="0"/>
    <w:pPr>
      <w:jc w:val="left"/>
    </w:pPr>
  </w:style>
  <w:style w:type="paragraph" w:styleId="13">
    <w:name w:val="Body Text Indent"/>
    <w:basedOn w:val="1"/>
    <w:next w:val="14"/>
    <w:qFormat/>
    <w:uiPriority w:val="0"/>
    <w:pPr>
      <w:spacing w:after="120" w:afterLines="0"/>
      <w:ind w:left="420" w:leftChars="200"/>
    </w:pPr>
  </w:style>
  <w:style w:type="paragraph" w:styleId="14">
    <w:name w:val="Body Text First Indent 2"/>
    <w:basedOn w:val="13"/>
    <w:next w:val="5"/>
    <w:unhideWhenUsed/>
    <w:qFormat/>
    <w:uiPriority w:val="99"/>
    <w:pPr>
      <w:spacing w:after="120"/>
      <w:ind w:left="420" w:leftChars="200" w:firstLine="420"/>
    </w:pPr>
    <w:rPr>
      <w:rFonts w:hAnsi="宋体"/>
      <w:sz w:val="21"/>
    </w:rPr>
  </w:style>
  <w:style w:type="paragraph" w:styleId="15">
    <w:name w:val="Plain Text"/>
    <w:basedOn w:val="1"/>
    <w:qFormat/>
    <w:uiPriority w:val="0"/>
    <w:rPr>
      <w:rFonts w:ascii="宋体" w:hAnsi="Courier New"/>
      <w:kern w:val="0"/>
      <w:szCs w:val="20"/>
    </w:rPr>
  </w:style>
  <w:style w:type="paragraph" w:styleId="16">
    <w:name w:val="Body Text Indent 2"/>
    <w:basedOn w:val="1"/>
    <w:qFormat/>
    <w:uiPriority w:val="0"/>
    <w:pPr>
      <w:spacing w:after="120" w:afterLines="0" w:line="480" w:lineRule="auto"/>
      <w:ind w:left="420" w:leftChars="200"/>
    </w:pPr>
  </w:style>
  <w:style w:type="paragraph" w:styleId="17">
    <w:name w:val="footer"/>
    <w:basedOn w:val="1"/>
    <w:qFormat/>
    <w:uiPriority w:val="0"/>
    <w:pPr>
      <w:tabs>
        <w:tab w:val="center" w:pos="4153"/>
        <w:tab w:val="right" w:pos="8306"/>
      </w:tabs>
      <w:snapToGrid w:val="0"/>
      <w:jc w:val="left"/>
    </w:pPr>
    <w:rPr>
      <w:rFonts w:ascii="Calibri" w:hAnsi="Calibri" w:cs="Calibri"/>
      <w:kern w:val="0"/>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rFonts w:ascii="Calibri" w:hAnsi="Calibri" w:cs="Calibri"/>
      <w:kern w:val="0"/>
      <w:sz w:val="18"/>
      <w:szCs w:val="18"/>
    </w:rPr>
  </w:style>
  <w:style w:type="paragraph" w:styleId="19">
    <w:name w:val="toc 1"/>
    <w:basedOn w:val="1"/>
    <w:next w:val="1"/>
    <w:qFormat/>
    <w:uiPriority w:val="39"/>
  </w:style>
  <w:style w:type="paragraph" w:styleId="20">
    <w:name w:val="footnote text"/>
    <w:basedOn w:val="1"/>
    <w:qFormat/>
    <w:uiPriority w:val="0"/>
    <w:pPr>
      <w:snapToGrid w:val="0"/>
    </w:pPr>
    <w:rPr>
      <w:sz w:val="18"/>
    </w:rPr>
  </w:style>
  <w:style w:type="paragraph" w:styleId="21">
    <w:name w:val="Body Text Indent 3"/>
    <w:basedOn w:val="1"/>
    <w:qFormat/>
    <w:uiPriority w:val="0"/>
    <w:pPr>
      <w:spacing w:after="120" w:afterLines="0"/>
      <w:ind w:left="420" w:leftChars="200"/>
    </w:pPr>
    <w:rPr>
      <w:sz w:val="16"/>
      <w:szCs w:val="16"/>
    </w:rPr>
  </w:style>
  <w:style w:type="paragraph" w:styleId="22">
    <w:name w:val="toc 2"/>
    <w:basedOn w:val="1"/>
    <w:next w:val="1"/>
    <w:qFormat/>
    <w:uiPriority w:val="0"/>
    <w:pPr>
      <w:widowControl/>
      <w:spacing w:after="100" w:line="276" w:lineRule="auto"/>
      <w:ind w:left="220"/>
      <w:jc w:val="left"/>
    </w:pPr>
    <w:rPr>
      <w:rFonts w:ascii="Calibri" w:hAnsi="Calibri" w:cs="Calibri"/>
      <w:kern w:val="0"/>
      <w:sz w:val="22"/>
      <w:szCs w:val="22"/>
    </w:rPr>
  </w:style>
  <w:style w:type="paragraph" w:styleId="23">
    <w:name w:val="Normal (Web)"/>
    <w:basedOn w:val="1"/>
    <w:qFormat/>
    <w:uiPriority w:val="0"/>
    <w:pPr>
      <w:widowControl/>
      <w:jc w:val="left"/>
    </w:pPr>
    <w:rPr>
      <w:rFonts w:ascii="宋体" w:hAnsi="宋体" w:cs="宋体"/>
      <w:kern w:val="0"/>
      <w:sz w:val="24"/>
    </w:rPr>
  </w:style>
  <w:style w:type="paragraph" w:customStyle="1" w:styleId="25">
    <w:name w:val=" Char Char2 Char"/>
    <w:basedOn w:val="1"/>
    <w:link w:val="24"/>
    <w:qFormat/>
    <w:uiPriority w:val="0"/>
    <w:rPr>
      <w:rFonts w:ascii="宋体" w:hAnsi="宋体"/>
      <w:b/>
      <w:sz w:val="28"/>
      <w:szCs w:val="28"/>
    </w:rPr>
  </w:style>
  <w:style w:type="character" w:styleId="26">
    <w:name w:val="page number"/>
    <w:basedOn w:val="24"/>
    <w:qFormat/>
    <w:uiPriority w:val="0"/>
    <w:rPr>
      <w:rFonts w:cs="Times New Roman"/>
    </w:rPr>
  </w:style>
  <w:style w:type="character" w:styleId="27">
    <w:name w:val="Hyperlink"/>
    <w:basedOn w:val="24"/>
    <w:qFormat/>
    <w:uiPriority w:val="0"/>
    <w:rPr>
      <w:color w:val="0000FF"/>
      <w:u w:val="single"/>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0">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List Paragraph"/>
    <w:basedOn w:val="1"/>
    <w:qFormat/>
    <w:uiPriority w:val="99"/>
    <w:pPr>
      <w:ind w:firstLine="420" w:firstLineChars="200"/>
    </w:pPr>
  </w:style>
  <w:style w:type="paragraph" w:customStyle="1" w:styleId="33">
    <w:name w:val="WPS Plain"/>
    <w:qFormat/>
    <w:uiPriority w:val="99"/>
    <w:rPr>
      <w:rFonts w:ascii="Times New Roman" w:hAnsi="Times New Roman" w:eastAsia="宋体" w:cs="Times New Roman"/>
      <w:lang w:val="en-US" w:eastAsia="zh-CN" w:bidi="ar-SA"/>
    </w:rPr>
  </w:style>
  <w:style w:type="paragraph" w:customStyle="1" w:styleId="34">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35">
    <w:name w:val="È±Ê¡ÎÄ±¾"/>
    <w:basedOn w:val="1"/>
    <w:qFormat/>
    <w:uiPriority w:val="0"/>
    <w:pPr>
      <w:widowControl/>
      <w:overflowPunct w:val="0"/>
      <w:autoSpaceDE w:val="0"/>
      <w:autoSpaceDN w:val="0"/>
      <w:adjustRightInd w:val="0"/>
      <w:jc w:val="left"/>
    </w:pPr>
    <w:rPr>
      <w:kern w:val="0"/>
      <w:sz w:val="24"/>
      <w:szCs w:val="20"/>
    </w:rPr>
  </w:style>
  <w:style w:type="character" w:customStyle="1" w:styleId="36">
    <w:name w:val="font51"/>
    <w:basedOn w:val="24"/>
    <w:qFormat/>
    <w:uiPriority w:val="0"/>
    <w:rPr>
      <w:rFonts w:hint="eastAsia" w:ascii="宋体" w:hAnsi="宋体" w:eastAsia="宋体" w:cs="宋体"/>
      <w:color w:val="000000"/>
      <w:sz w:val="20"/>
      <w:szCs w:val="20"/>
      <w:u w:val="none"/>
    </w:rPr>
  </w:style>
  <w:style w:type="character" w:customStyle="1" w:styleId="37">
    <w:name w:val="font141"/>
    <w:basedOn w:val="24"/>
    <w:qFormat/>
    <w:uiPriority w:val="0"/>
    <w:rPr>
      <w:rFonts w:hint="eastAsia" w:ascii="宋体" w:hAnsi="宋体" w:eastAsia="宋体" w:cs="宋体"/>
      <w:color w:val="000000"/>
      <w:sz w:val="20"/>
      <w:szCs w:val="20"/>
      <w:u w:val="none"/>
    </w:rPr>
  </w:style>
  <w:style w:type="character" w:customStyle="1" w:styleId="38">
    <w:name w:val="font171"/>
    <w:basedOn w:val="24"/>
    <w:qFormat/>
    <w:uiPriority w:val="0"/>
    <w:rPr>
      <w:rFonts w:hint="eastAsia" w:ascii="宋体" w:hAnsi="宋体" w:eastAsia="宋体" w:cs="宋体"/>
      <w:color w:val="000000"/>
      <w:sz w:val="21"/>
      <w:szCs w:val="21"/>
      <w:u w:val="none"/>
    </w:rPr>
  </w:style>
  <w:style w:type="paragraph" w:customStyle="1" w:styleId="39">
    <w:name w:val="样式5"/>
    <w:basedOn w:val="1"/>
    <w:qFormat/>
    <w:uiPriority w:val="99"/>
    <w:pPr>
      <w:spacing w:line="360" w:lineRule="auto"/>
      <w:ind w:firstLine="485" w:firstLineChars="202"/>
    </w:pPr>
    <w:rPr>
      <w:rFonts w:ascii="Times New Roman" w:hAnsi="Times New Roman" w:cs="宋体"/>
      <w:sz w:val="24"/>
      <w:szCs w:val="24"/>
    </w:rPr>
  </w:style>
  <w:style w:type="paragraph" w:customStyle="1" w:styleId="40">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41">
    <w:name w:val="列出段落11"/>
    <w:basedOn w:val="1"/>
    <w:qFormat/>
    <w:uiPriority w:val="0"/>
    <w:pPr>
      <w:ind w:firstLine="420"/>
    </w:pPr>
  </w:style>
  <w:style w:type="paragraph" w:customStyle="1" w:styleId="42">
    <w:name w:val="正文空2格  1."/>
    <w:basedOn w:val="1"/>
    <w:qFormat/>
    <w:uiPriority w:val="0"/>
    <w:pPr>
      <w:ind w:firstLine="480"/>
    </w:pPr>
    <w:rPr>
      <w:rFonts w:cs="宋体"/>
      <w:szCs w:val="20"/>
    </w:rPr>
  </w:style>
  <w:style w:type="paragraph" w:styleId="43">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table" w:customStyle="1" w:styleId="44">
    <w:name w:val="Table Normal"/>
    <w:unhideWhenUsed/>
    <w:qFormat/>
    <w:uiPriority w:val="2"/>
    <w:tblPr>
      <w:tblLayout w:type="fixed"/>
      <w:tblCellMar>
        <w:top w:w="0" w:type="dxa"/>
        <w:left w:w="0" w:type="dxa"/>
        <w:bottom w:w="0" w:type="dxa"/>
        <w:right w:w="0" w:type="dxa"/>
      </w:tblCellMar>
    </w:tblPr>
  </w:style>
  <w:style w:type="paragraph" w:customStyle="1" w:styleId="45">
    <w:name w:val="正文文本缩进_0_0"/>
    <w:basedOn w:val="46"/>
    <w:qFormat/>
    <w:uiPriority w:val="0"/>
    <w:pPr>
      <w:spacing w:line="500" w:lineRule="exact"/>
      <w:ind w:left="1588" w:leftChars="832" w:firstLine="433" w:firstLineChars="196"/>
    </w:pPr>
    <w:rPr>
      <w:kern w:val="0"/>
      <w:sz w:val="24"/>
    </w:rPr>
  </w:style>
  <w:style w:type="paragraph" w:customStyle="1" w:styleId="46">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7">
    <w:name w:val="NormalCharacter"/>
    <w:qFormat/>
    <w:uiPriority w:val="0"/>
    <w:rPr>
      <w:rFonts w:ascii="Times New Roman" w:hAnsi="Times New Roman" w:eastAsia="宋体" w:cs="Times New Roman"/>
    </w:rPr>
  </w:style>
  <w:style w:type="paragraph" w:customStyle="1" w:styleId="48">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49">
    <w:name w:val="正文_3"/>
    <w:qFormat/>
    <w:uiPriority w:val="99"/>
    <w:pPr>
      <w:widowControl w:val="0"/>
      <w:jc w:val="both"/>
    </w:pPr>
    <w:rPr>
      <w:rFonts w:ascii="Times New Roman" w:hAnsi="Times New Roman" w:eastAsia="仿宋_GB2312" w:cs="Times New Roman"/>
      <w:kern w:val="2"/>
      <w:sz w:val="28"/>
      <w:szCs w:val="24"/>
      <w:lang w:val="en-US" w:eastAsia="zh-CN" w:bidi="ar-SA"/>
    </w:rPr>
  </w:style>
  <w:style w:type="paragraph" w:customStyle="1" w:styleId="50">
    <w:name w:val="正文_1_1"/>
    <w:basedOn w:val="51"/>
    <w:qFormat/>
    <w:uiPriority w:val="99"/>
  </w:style>
  <w:style w:type="paragraph" w:customStyle="1" w:styleId="51">
    <w:name w:val="正文_3_0"/>
    <w:basedOn w:val="46"/>
    <w:qFormat/>
    <w:uiPriority w:val="99"/>
  </w:style>
  <w:style w:type="paragraph" w:customStyle="1" w:styleId="52">
    <w:name w:val="正文_0_1"/>
    <w:basedOn w:val="53"/>
    <w:qFormat/>
    <w:uiPriority w:val="99"/>
    <w:rPr>
      <w:rFonts w:ascii="Calibri" w:hAnsi="Calibri" w:eastAsia="仿宋_GB2312"/>
      <w:kern w:val="2"/>
      <w:sz w:val="28"/>
      <w:szCs w:val="24"/>
    </w:rPr>
  </w:style>
  <w:style w:type="paragraph" w:customStyle="1" w:styleId="53">
    <w:name w:val="Normal_0"/>
    <w:qFormat/>
    <w:uiPriority w:val="99"/>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54">
    <w:name w:val="名单"/>
    <w:basedOn w:val="1"/>
    <w:qFormat/>
    <w:uiPriority w:val="0"/>
    <w:pPr>
      <w:widowControl/>
      <w:ind w:left="560" w:firstLine="560"/>
    </w:pPr>
    <w:rPr>
      <w:rFonts w:ascii="仿宋_GB2312"/>
      <w:b/>
      <w:kern w:val="0"/>
      <w:szCs w:val="28"/>
    </w:rPr>
  </w:style>
  <w:style w:type="character" w:customStyle="1" w:styleId="55">
    <w:name w:val="标题 1 Char"/>
    <w:link w:val="3"/>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19560</Words>
  <Characters>20771</Characters>
  <Lines>0</Lines>
  <Paragraphs>0</Paragraphs>
  <TotalTime>5</TotalTime>
  <ScaleCrop>false</ScaleCrop>
  <LinksUpToDate>false</LinksUpToDate>
  <CharactersWithSpaces>23237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2018-08-29T08:33:00Z</dcterms:created>
  <dc:creator>Administrator</dc:creator>
  <cp:lastModifiedBy>Administrator</cp:lastModifiedBy>
  <cp:lastPrinted>2020-12-07T08:25:00Z</cp:lastPrinted>
  <dcterms:modified xsi:type="dcterms:W3CDTF">2023-04-14T09:20:19Z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139286D4B7594A27B8928A772353FC89</vt:lpwstr>
  </property>
</Properties>
</file>