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sz w:val="44"/>
          <w:szCs w:val="44"/>
          <w:lang w:eastAsia="zh-CN"/>
        </w:rPr>
      </w:pPr>
    </w:p>
    <w:p>
      <w:pPr>
        <w:adjustRightInd w:val="0"/>
        <w:snapToGrid w:val="0"/>
        <w:spacing w:line="360" w:lineRule="auto"/>
        <w:jc w:val="center"/>
        <w:outlineLvl w:val="0"/>
        <w:rPr>
          <w:rFonts w:ascii="宋体" w:hAnsi="宋体"/>
          <w:b/>
          <w:sz w:val="44"/>
          <w:szCs w:val="44"/>
          <w:lang w:val="zh-CN"/>
        </w:rPr>
      </w:pPr>
      <w:r>
        <w:rPr>
          <w:rFonts w:hint="eastAsia" w:ascii="宋体" w:hAnsi="宋体"/>
          <w:b/>
          <w:sz w:val="44"/>
          <w:szCs w:val="44"/>
          <w:lang w:val="zh-CN"/>
        </w:rPr>
        <w:t>新疆法院“人民法院委托鉴定系统”落地项目</w:t>
      </w:r>
    </w:p>
    <w:p>
      <w:pPr>
        <w:pStyle w:val="12"/>
        <w:adjustRightInd w:val="0"/>
        <w:snapToGrid w:val="0"/>
        <w:spacing w:line="360" w:lineRule="auto"/>
        <w:jc w:val="center"/>
        <w:rPr>
          <w:rFonts w:hAnsi="宋体"/>
          <w:sz w:val="62"/>
          <w:szCs w:val="84"/>
        </w:rPr>
      </w:pPr>
    </w:p>
    <w:p>
      <w:pPr>
        <w:pStyle w:val="12"/>
        <w:adjustRightInd w:val="0"/>
        <w:snapToGrid w:val="0"/>
        <w:spacing w:line="360" w:lineRule="auto"/>
        <w:jc w:val="both"/>
        <w:rPr>
          <w:rFonts w:hAnsi="宋体"/>
          <w:sz w:val="62"/>
          <w:szCs w:val="84"/>
        </w:rPr>
      </w:pPr>
    </w:p>
    <w:p>
      <w:pPr>
        <w:pStyle w:val="12"/>
        <w:adjustRightInd w:val="0"/>
        <w:snapToGrid w:val="0"/>
        <w:spacing w:line="360" w:lineRule="auto"/>
        <w:jc w:val="center"/>
        <w:outlineLvl w:val="0"/>
        <w:rPr>
          <w:rFonts w:hint="eastAsia" w:hAnsi="宋体"/>
          <w:sz w:val="62"/>
          <w:szCs w:val="84"/>
        </w:rPr>
      </w:pPr>
      <w:bookmarkStart w:id="0" w:name="_Toc2357"/>
      <w:r>
        <w:rPr>
          <w:rFonts w:hint="eastAsia" w:hAnsi="宋体"/>
          <w:sz w:val="62"/>
          <w:szCs w:val="84"/>
        </w:rPr>
        <w:t>单一来源采购文件</w:t>
      </w:r>
      <w:bookmarkEnd w:id="0"/>
    </w:p>
    <w:p>
      <w:pPr>
        <w:pStyle w:val="12"/>
        <w:adjustRightInd w:val="0"/>
        <w:snapToGrid w:val="0"/>
        <w:spacing w:line="360" w:lineRule="auto"/>
        <w:jc w:val="center"/>
        <w:rPr>
          <w:rFonts w:hint="eastAsia" w:hAnsi="宋体"/>
          <w:sz w:val="62"/>
          <w:szCs w:val="84"/>
        </w:rPr>
      </w:pPr>
    </w:p>
    <w:tbl>
      <w:tblPr>
        <w:tblStyle w:val="16"/>
        <w:tblW w:w="0" w:type="auto"/>
        <w:jc w:val="center"/>
        <w:tblLayout w:type="fixed"/>
        <w:tblCellMar>
          <w:top w:w="0" w:type="dxa"/>
          <w:left w:w="108" w:type="dxa"/>
          <w:bottom w:w="0" w:type="dxa"/>
          <w:right w:w="108" w:type="dxa"/>
        </w:tblCellMar>
      </w:tblPr>
      <w:tblGrid>
        <w:gridCol w:w="2335"/>
        <w:gridCol w:w="5144"/>
      </w:tblGrid>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项目编号：</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lang w:eastAsia="zh-CN"/>
              </w:rPr>
              <w:t>2023-XBZB-03001</w:t>
            </w:r>
          </w:p>
        </w:tc>
      </w:tr>
      <w:tr>
        <w:tblPrEx>
          <w:tblCellMar>
            <w:top w:w="0" w:type="dxa"/>
            <w:left w:w="108" w:type="dxa"/>
            <w:bottom w:w="0" w:type="dxa"/>
            <w:right w:w="108" w:type="dxa"/>
          </w:tblCellMar>
        </w:tblPrEx>
        <w:trPr>
          <w:trHeight w:val="618"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w:t>
            </w:r>
          </w:p>
        </w:tc>
        <w:tc>
          <w:tcPr>
            <w:tcW w:w="5144" w:type="dxa"/>
            <w:noWrap w:val="0"/>
            <w:vAlign w:val="center"/>
          </w:tcPr>
          <w:p>
            <w:pPr>
              <w:tabs>
                <w:tab w:val="left" w:pos="2431"/>
                <w:tab w:val="left" w:pos="2943"/>
              </w:tabs>
              <w:adjustRightInd w:val="0"/>
              <w:snapToGrid w:val="0"/>
              <w:spacing w:line="360" w:lineRule="exact"/>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auto"/>
                <w:sz w:val="28"/>
                <w:szCs w:val="28"/>
                <w:highlight w:val="none"/>
                <w:lang w:val="en-US" w:eastAsia="zh-CN"/>
              </w:rPr>
              <w:t>新疆维吾尔自治区高级人民法院</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rPr>
            </w:pPr>
            <w:r>
              <w:rPr>
                <w:rFonts w:hint="eastAsia" w:ascii="仿宋" w:hAnsi="仿宋" w:eastAsia="仿宋" w:cs="仿宋"/>
                <w:bCs/>
                <w:color w:val="auto"/>
                <w:sz w:val="28"/>
                <w:szCs w:val="28"/>
                <w:highlight w:val="none"/>
                <w:lang w:eastAsia="zh-CN"/>
              </w:rPr>
              <w:t>采购人联系人：</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任翔</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采购人电话：</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0991-7679568</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采购人地址：</w:t>
            </w:r>
          </w:p>
        </w:tc>
        <w:tc>
          <w:tcPr>
            <w:tcW w:w="5144" w:type="dxa"/>
            <w:noWrap w:val="0"/>
            <w:vAlign w:val="center"/>
          </w:tcPr>
          <w:p>
            <w:pPr>
              <w:tabs>
                <w:tab w:val="left" w:pos="2943"/>
              </w:tabs>
              <w:adjustRightInd w:val="0"/>
              <w:snapToGrid w:val="0"/>
              <w:spacing w:line="36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bCs/>
                <w:color w:val="auto"/>
                <w:sz w:val="28"/>
                <w:szCs w:val="28"/>
                <w:highlight w:val="none"/>
                <w:lang w:val="en-US" w:eastAsia="zh-CN"/>
              </w:rPr>
              <w:t>乌鲁木齐市昆仑路19号</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代理机构：</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auto"/>
                <w:sz w:val="28"/>
                <w:szCs w:val="28"/>
                <w:highlight w:val="none"/>
              </w:rPr>
              <w:t>新疆西北招标有限公司</w:t>
            </w:r>
          </w:p>
        </w:tc>
      </w:tr>
      <w:tr>
        <w:tblPrEx>
          <w:tblCellMar>
            <w:top w:w="0" w:type="dxa"/>
            <w:left w:w="108" w:type="dxa"/>
            <w:bottom w:w="0" w:type="dxa"/>
            <w:right w:w="108" w:type="dxa"/>
          </w:tblCellMar>
        </w:tblPrEx>
        <w:trPr>
          <w:trHeight w:val="618"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rPr>
            </w:pPr>
            <w:r>
              <w:rPr>
                <w:rFonts w:hint="eastAsia" w:ascii="仿宋" w:hAnsi="仿宋" w:eastAsia="仿宋" w:cs="仿宋"/>
                <w:bCs/>
                <w:color w:val="auto"/>
                <w:sz w:val="28"/>
                <w:szCs w:val="28"/>
                <w:highlight w:val="none"/>
              </w:rPr>
              <w:t>代理机构联系人：</w:t>
            </w:r>
          </w:p>
        </w:tc>
        <w:tc>
          <w:tcPr>
            <w:tcW w:w="5144" w:type="dxa"/>
            <w:noWrap w:val="0"/>
            <w:vAlign w:val="center"/>
          </w:tcPr>
          <w:p>
            <w:pPr>
              <w:tabs>
                <w:tab w:val="left" w:pos="2431"/>
                <w:tab w:val="left" w:pos="2943"/>
              </w:tabs>
              <w:adjustRightInd w:val="0"/>
              <w:snapToGrid w:val="0"/>
              <w:spacing w:line="360" w:lineRule="exact"/>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柳娟  卢贝贝</w:t>
            </w:r>
          </w:p>
        </w:tc>
      </w:tr>
      <w:tr>
        <w:tblPrEx>
          <w:tblCellMar>
            <w:top w:w="0" w:type="dxa"/>
            <w:left w:w="108" w:type="dxa"/>
            <w:bottom w:w="0" w:type="dxa"/>
            <w:right w:w="108" w:type="dxa"/>
          </w:tblCellMar>
        </w:tblPrEx>
        <w:trPr>
          <w:trHeight w:val="618"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代理机构电话：</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0991-5823555</w:t>
            </w:r>
          </w:p>
        </w:tc>
      </w:tr>
      <w:tr>
        <w:tblPrEx>
          <w:tblCellMar>
            <w:top w:w="0" w:type="dxa"/>
            <w:left w:w="108" w:type="dxa"/>
            <w:bottom w:w="0" w:type="dxa"/>
            <w:right w:w="108" w:type="dxa"/>
          </w:tblCellMar>
        </w:tblPrEx>
        <w:trPr>
          <w:trHeight w:val="635" w:hRule="atLeast"/>
          <w:jc w:val="center"/>
        </w:trPr>
        <w:tc>
          <w:tcPr>
            <w:tcW w:w="2335"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rPr>
            </w:pPr>
            <w:r>
              <w:rPr>
                <w:rFonts w:hint="eastAsia" w:ascii="仿宋" w:hAnsi="仿宋" w:eastAsia="仿宋" w:cs="仿宋"/>
                <w:bCs/>
                <w:color w:val="auto"/>
                <w:sz w:val="28"/>
                <w:szCs w:val="28"/>
                <w:highlight w:val="none"/>
              </w:rPr>
              <w:t>代理机构地址：</w:t>
            </w:r>
          </w:p>
        </w:tc>
        <w:tc>
          <w:tcPr>
            <w:tcW w:w="5144"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乌鲁木齐市伊宁路318号江西大厦9楼</w:t>
            </w:r>
          </w:p>
        </w:tc>
      </w:tr>
    </w:tbl>
    <w:p>
      <w:pPr>
        <w:pStyle w:val="9"/>
        <w:rPr>
          <w:rFonts w:hint="eastAsia" w:ascii="仿宋" w:hAnsi="仿宋" w:eastAsia="仿宋" w:cs="仿宋"/>
          <w:b/>
          <w:color w:val="000000"/>
          <w:sz w:val="28"/>
          <w:szCs w:val="28"/>
          <w:highlight w:val="none"/>
        </w:rPr>
      </w:pPr>
    </w:p>
    <w:p>
      <w:pPr>
        <w:tabs>
          <w:tab w:val="left" w:pos="1134"/>
          <w:tab w:val="left" w:pos="5481"/>
          <w:tab w:val="left" w:pos="5859"/>
        </w:tabs>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二〇二</w:t>
      </w:r>
      <w:r>
        <w:rPr>
          <w:rFonts w:hint="eastAsia" w:ascii="仿宋" w:hAnsi="仿宋" w:eastAsia="仿宋" w:cs="仿宋"/>
          <w:bCs/>
          <w:color w:val="000000"/>
          <w:sz w:val="28"/>
          <w:szCs w:val="28"/>
          <w:highlight w:val="none"/>
          <w:lang w:val="en-US" w:eastAsia="zh-CN"/>
        </w:rPr>
        <w:t>三</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四</w:t>
      </w:r>
      <w:r>
        <w:rPr>
          <w:rFonts w:hint="eastAsia" w:ascii="仿宋" w:hAnsi="仿宋" w:eastAsia="仿宋" w:cs="仿宋"/>
          <w:bCs/>
          <w:color w:val="000000"/>
          <w:sz w:val="28"/>
          <w:szCs w:val="28"/>
          <w:highlight w:val="none"/>
        </w:rPr>
        <w:t>月</w:t>
      </w:r>
    </w:p>
    <w:p>
      <w:pPr>
        <w:sectPr>
          <w:headerReference r:id="rId5" w:type="default"/>
          <w:footerReference r:id="rId6" w:type="default"/>
          <w:pgSz w:w="11900" w:h="16840"/>
          <w:pgMar w:top="1396" w:right="1134" w:bottom="1134" w:left="1134" w:header="0" w:footer="993" w:gutter="0"/>
          <w:pgNumType w:fmt="decimal"/>
          <w:cols w:space="720" w:num="1"/>
        </w:sectPr>
      </w:pPr>
    </w:p>
    <w:p>
      <w:pPr>
        <w:spacing w:line="291" w:lineRule="auto"/>
        <w:rPr>
          <w:rFonts w:ascii="Arial"/>
          <w:sz w:val="21"/>
        </w:rPr>
      </w:pPr>
    </w:p>
    <w:p>
      <w:pPr>
        <w:spacing w:line="292" w:lineRule="auto"/>
        <w:rPr>
          <w:rFonts w:ascii="Arial"/>
          <w:sz w:val="21"/>
        </w:rPr>
      </w:pPr>
    </w:p>
    <w:sdt>
      <w:sdtPr>
        <w:rPr>
          <w:rFonts w:ascii="宋体" w:hAnsi="宋体" w:eastAsia="宋体" w:cs="Arial"/>
          <w:snapToGrid w:val="0"/>
          <w:color w:val="000000"/>
          <w:kern w:val="0"/>
          <w:sz w:val="44"/>
          <w:szCs w:val="44"/>
        </w:rPr>
        <w:id w:val="147478241"/>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20"/>
            <w:tabs>
              <w:tab w:val="right" w:leader="dot" w:pos="9629"/>
            </w:tabs>
            <w:rPr>
              <w:rFonts w:hint="eastAsia" w:ascii="宋体" w:hAnsi="宋体" w:eastAsia="宋体" w:cs="宋体"/>
              <w:sz w:val="28"/>
              <w:szCs w:val="28"/>
            </w:rPr>
          </w:pPr>
          <w:r>
            <w:fldChar w:fldCharType="begin"/>
          </w:r>
          <w:r>
            <w:instrText xml:space="preserve">TOC \o "1-1" \h \u </w:instrText>
          </w:r>
          <w:r>
            <w:fldChar w:fldCharType="separate"/>
          </w:r>
        </w:p>
        <w:p>
          <w:pPr>
            <w:pStyle w:val="20"/>
            <w:tabs>
              <w:tab w:val="right" w:leader="dot" w:pos="9629"/>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_Toc29744 </w:instrText>
          </w:r>
          <w:r>
            <w:rPr>
              <w:rFonts w:hint="eastAsia" w:ascii="宋体" w:hAnsi="宋体" w:eastAsia="宋体" w:cs="宋体"/>
              <w:sz w:val="28"/>
              <w:szCs w:val="28"/>
            </w:rPr>
            <w:fldChar w:fldCharType="separate"/>
          </w:r>
          <w:r>
            <w:rPr>
              <w:rFonts w:hint="eastAsia" w:ascii="宋体" w:hAnsi="宋体" w:eastAsia="宋体" w:cs="宋体"/>
              <w:spacing w:val="12"/>
              <w:sz w:val="28"/>
              <w:szCs w:val="28"/>
              <w14:textOutline w14:w="7968" w14:cap="flat" w14:cmpd="sng">
                <w14:solidFill>
                  <w14:srgbClr w14:val="000000"/>
                </w14:solidFill>
                <w14:prstDash w14:val="solid"/>
                <w14:miter w14:val="0"/>
              </w14:textOutline>
            </w:rPr>
            <w:t>第</w:t>
          </w:r>
          <w:r>
            <w:rPr>
              <w:rFonts w:hint="eastAsia" w:ascii="宋体" w:hAnsi="宋体" w:eastAsia="宋体" w:cs="宋体"/>
              <w:spacing w:val="7"/>
              <w:sz w:val="28"/>
              <w:szCs w:val="28"/>
              <w14:textOutline w14:w="7968" w14:cap="flat" w14:cmpd="sng">
                <w14:solidFill>
                  <w14:srgbClr w14:val="000000"/>
                </w14:solidFill>
                <w14:prstDash w14:val="solid"/>
                <w14:miter w14:val="0"/>
              </w14:textOutline>
            </w:rPr>
            <w:t>一章</w:t>
          </w:r>
          <w:r>
            <w:rPr>
              <w:rFonts w:hint="eastAsia" w:ascii="宋体" w:hAnsi="宋体" w:eastAsia="宋体" w:cs="宋体"/>
              <w:spacing w:val="7"/>
              <w:sz w:val="28"/>
              <w:szCs w:val="28"/>
            </w:rPr>
            <w:t xml:space="preserve">  </w:t>
          </w:r>
          <w:r>
            <w:rPr>
              <w:rFonts w:hint="eastAsia" w:ascii="宋体" w:hAnsi="宋体" w:eastAsia="宋体" w:cs="宋体"/>
              <w:spacing w:val="7"/>
              <w:sz w:val="28"/>
              <w:szCs w:val="28"/>
              <w14:textOutline w14:w="7968" w14:cap="flat" w14:cmpd="sng">
                <w14:solidFill>
                  <w14:srgbClr w14:val="000000"/>
                </w14:solidFill>
                <w14:prstDash w14:val="solid"/>
                <w14:miter w14:val="0"/>
              </w14:textOutline>
            </w:rPr>
            <w:t>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_Toc29744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9629"/>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_Toc28366 </w:instrText>
          </w:r>
          <w:r>
            <w:rPr>
              <w:rFonts w:hint="eastAsia" w:ascii="宋体" w:hAnsi="宋体" w:eastAsia="宋体" w:cs="宋体"/>
              <w:sz w:val="28"/>
              <w:szCs w:val="28"/>
            </w:rPr>
            <w:fldChar w:fldCharType="separate"/>
          </w:r>
          <w:r>
            <w:rPr>
              <w:rFonts w:hint="eastAsia" w:ascii="宋体" w:hAnsi="宋体" w:eastAsia="宋体" w:cs="宋体"/>
              <w:spacing w:val="9"/>
              <w:sz w:val="28"/>
              <w:szCs w:val="28"/>
              <w14:textOutline w14:w="7968" w14:cap="flat" w14:cmpd="sng">
                <w14:solidFill>
                  <w14:srgbClr w14:val="000000"/>
                </w14:solidFill>
                <w14:prstDash w14:val="solid"/>
                <w14:miter w14:val="0"/>
              </w14:textOutline>
            </w:rPr>
            <w:t>第</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二章</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采购内容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_Toc28366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9629"/>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_Toc14496 </w:instrText>
          </w:r>
          <w:r>
            <w:rPr>
              <w:rFonts w:hint="eastAsia" w:ascii="宋体" w:hAnsi="宋体" w:eastAsia="宋体" w:cs="宋体"/>
              <w:sz w:val="28"/>
              <w:szCs w:val="28"/>
            </w:rPr>
            <w:fldChar w:fldCharType="separate"/>
          </w:r>
          <w:r>
            <w:rPr>
              <w:rFonts w:hint="eastAsia" w:ascii="宋体" w:hAnsi="宋体" w:eastAsia="宋体" w:cs="宋体"/>
              <w:spacing w:val="9"/>
              <w:sz w:val="28"/>
              <w:szCs w:val="28"/>
              <w14:textOutline w14:w="7968" w14:cap="flat" w14:cmpd="sng">
                <w14:solidFill>
                  <w14:srgbClr w14:val="000000"/>
                </w14:solidFill>
                <w14:prstDash w14:val="solid"/>
                <w14:miter w14:val="0"/>
              </w14:textOutline>
            </w:rPr>
            <w:t>第</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三章</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采购须知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_Toc14496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9629"/>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_Toc4516 </w:instrText>
          </w:r>
          <w:r>
            <w:rPr>
              <w:rFonts w:hint="eastAsia" w:ascii="宋体" w:hAnsi="宋体" w:eastAsia="宋体" w:cs="宋体"/>
              <w:sz w:val="28"/>
              <w:szCs w:val="28"/>
            </w:rPr>
            <w:fldChar w:fldCharType="separate"/>
          </w:r>
          <w:r>
            <w:rPr>
              <w:rFonts w:hint="eastAsia" w:ascii="宋体" w:hAnsi="宋体" w:eastAsia="宋体" w:cs="宋体"/>
              <w:spacing w:val="9"/>
              <w:sz w:val="28"/>
              <w:szCs w:val="28"/>
              <w14:textOutline w14:w="7968" w14:cap="flat" w14:cmpd="sng">
                <w14:solidFill>
                  <w14:srgbClr w14:val="000000"/>
                </w14:solidFill>
                <w14:prstDash w14:val="solid"/>
                <w14:miter w14:val="0"/>
              </w14:textOutline>
            </w:rPr>
            <w:t>第</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四章</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采购程序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_Toc4516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9629"/>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_Toc1027 </w:instrText>
          </w:r>
          <w:r>
            <w:rPr>
              <w:rFonts w:hint="eastAsia" w:ascii="宋体" w:hAnsi="宋体" w:eastAsia="宋体" w:cs="宋体"/>
              <w:sz w:val="28"/>
              <w:szCs w:val="28"/>
            </w:rPr>
            <w:fldChar w:fldCharType="separate"/>
          </w:r>
          <w:r>
            <w:rPr>
              <w:rFonts w:hint="eastAsia" w:ascii="宋体" w:hAnsi="宋体" w:eastAsia="宋体" w:cs="宋体"/>
              <w:spacing w:val="9"/>
              <w:sz w:val="28"/>
              <w:szCs w:val="28"/>
              <w14:textOutline w14:w="7968" w14:cap="flat" w14:cmpd="sng">
                <w14:solidFill>
                  <w14:srgbClr w14:val="000000"/>
                </w14:solidFill>
                <w14:prstDash w14:val="solid"/>
                <w14:miter w14:val="0"/>
              </w14:textOutline>
            </w:rPr>
            <w:t>第</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五章</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_Toc1027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9629"/>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_Toc10834 </w:instrText>
          </w:r>
          <w:r>
            <w:rPr>
              <w:rFonts w:hint="eastAsia" w:ascii="宋体" w:hAnsi="宋体" w:eastAsia="宋体" w:cs="宋体"/>
              <w:sz w:val="28"/>
              <w:szCs w:val="28"/>
            </w:rPr>
            <w:fldChar w:fldCharType="separate"/>
          </w:r>
          <w:r>
            <w:rPr>
              <w:rFonts w:hint="eastAsia" w:ascii="宋体" w:hAnsi="宋体" w:eastAsia="宋体" w:cs="宋体"/>
              <w:spacing w:val="16"/>
              <w:sz w:val="28"/>
              <w:szCs w:val="28"/>
              <w14:textOutline w14:w="7968" w14:cap="flat" w14:cmpd="sng">
                <w14:solidFill>
                  <w14:srgbClr w14:val="000000"/>
                </w14:solidFill>
                <w14:prstDash w14:val="solid"/>
                <w14:miter w14:val="0"/>
              </w14:textOutline>
            </w:rPr>
            <w:t>第</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六章</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合同主要条款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_Toc10834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0"/>
            <w:tabs>
              <w:tab w:val="right" w:leader="dot" w:pos="9629"/>
            </w:tabs>
            <w:spacing w:line="720" w:lineRule="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_Toc8399 </w:instrText>
          </w:r>
          <w:r>
            <w:rPr>
              <w:rFonts w:hint="eastAsia" w:ascii="宋体" w:hAnsi="宋体" w:eastAsia="宋体" w:cs="宋体"/>
              <w:sz w:val="28"/>
              <w:szCs w:val="28"/>
            </w:rPr>
            <w:fldChar w:fldCharType="separate"/>
          </w:r>
          <w:r>
            <w:rPr>
              <w:rFonts w:hint="eastAsia" w:ascii="宋体" w:hAnsi="宋体" w:eastAsia="宋体" w:cs="宋体"/>
              <w:spacing w:val="8"/>
              <w:sz w:val="28"/>
              <w:szCs w:val="28"/>
              <w14:textOutline w14:w="7968" w14:cap="flat" w14:cmpd="sng">
                <w14:solidFill>
                  <w14:srgbClr w14:val="000000"/>
                </w14:solidFill>
                <w14:prstDash w14:val="solid"/>
                <w14:miter w14:val="0"/>
              </w14:textOutline>
            </w:rPr>
            <w:t>第七章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_Toc8399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ectPr>
              <w:footerReference r:id="rId7" w:type="default"/>
              <w:pgSz w:w="11900" w:h="16840"/>
              <w:pgMar w:top="1431" w:right="1180" w:bottom="1156" w:left="1091" w:header="0" w:footer="993" w:gutter="0"/>
              <w:pgNumType w:fmt="decimal" w:start="1"/>
              <w:cols w:space="720" w:num="1"/>
            </w:sectPr>
          </w:pPr>
          <w:r>
            <w:fldChar w:fldCharType="end"/>
          </w:r>
        </w:p>
      </w:sdtContent>
    </w:sdt>
    <w:p>
      <w:pPr>
        <w:spacing w:line="285" w:lineRule="auto"/>
        <w:rPr>
          <w:rFonts w:ascii="Arial"/>
          <w:sz w:val="21"/>
        </w:rPr>
      </w:pPr>
    </w:p>
    <w:p>
      <w:pPr>
        <w:spacing w:before="139" w:line="222" w:lineRule="auto"/>
        <w:ind w:left="3280"/>
        <w:outlineLvl w:val="0"/>
        <w:rPr>
          <w:rFonts w:ascii="宋体" w:hAnsi="宋体" w:eastAsia="宋体" w:cs="宋体"/>
          <w:sz w:val="43"/>
          <w:szCs w:val="43"/>
        </w:rPr>
      </w:pPr>
      <w:bookmarkStart w:id="1" w:name="_Toc29744"/>
      <w:r>
        <w:rPr>
          <w:rFonts w:ascii="宋体" w:hAnsi="宋体" w:eastAsia="宋体" w:cs="宋体"/>
          <w:spacing w:val="12"/>
          <w:sz w:val="43"/>
          <w:szCs w:val="43"/>
          <w14:textOutline w14:w="7968" w14:cap="flat" w14:cmpd="sng">
            <w14:solidFill>
              <w14:srgbClr w14:val="000000"/>
            </w14:solidFill>
            <w14:prstDash w14:val="solid"/>
            <w14:miter w14:val="0"/>
          </w14:textOutline>
        </w:rPr>
        <w:t>第</w:t>
      </w:r>
      <w:r>
        <w:rPr>
          <w:rFonts w:ascii="宋体" w:hAnsi="宋体" w:eastAsia="宋体" w:cs="宋体"/>
          <w:spacing w:val="7"/>
          <w:sz w:val="43"/>
          <w:szCs w:val="43"/>
          <w14:textOutline w14:w="7968" w14:cap="flat" w14:cmpd="sng">
            <w14:solidFill>
              <w14:srgbClr w14:val="000000"/>
            </w14:solidFill>
            <w14:prstDash w14:val="solid"/>
            <w14:miter w14:val="0"/>
          </w14:textOutline>
        </w:rPr>
        <w:t>一章</w:t>
      </w:r>
      <w:r>
        <w:rPr>
          <w:rFonts w:ascii="宋体" w:hAnsi="宋体" w:eastAsia="宋体" w:cs="宋体"/>
          <w:spacing w:val="7"/>
          <w:sz w:val="43"/>
          <w:szCs w:val="43"/>
        </w:rPr>
        <w:t xml:space="preserve">  </w:t>
      </w:r>
      <w:r>
        <w:rPr>
          <w:rFonts w:ascii="宋体" w:hAnsi="宋体" w:eastAsia="宋体" w:cs="宋体"/>
          <w:spacing w:val="7"/>
          <w:sz w:val="43"/>
          <w:szCs w:val="43"/>
          <w14:textOutline w14:w="7968" w14:cap="flat" w14:cmpd="sng">
            <w14:solidFill>
              <w14:srgbClr w14:val="000000"/>
            </w14:solidFill>
            <w14:prstDash w14:val="solid"/>
            <w14:miter w14:val="0"/>
          </w14:textOutline>
        </w:rPr>
        <w:t>邀请函</w:t>
      </w:r>
      <w:bookmarkEnd w:id="1"/>
    </w:p>
    <w:p>
      <w:pPr>
        <w:spacing w:line="421" w:lineRule="auto"/>
        <w:rPr>
          <w:rFonts w:ascii="Arial"/>
          <w:sz w:val="21"/>
        </w:rPr>
      </w:pPr>
    </w:p>
    <w:p>
      <w:pPr>
        <w:pStyle w:val="3"/>
        <w:spacing w:line="360" w:lineRule="auto"/>
      </w:pPr>
      <w:bookmarkStart w:id="2" w:name="_Toc29861"/>
      <w:r>
        <w:rPr>
          <w:rFonts w:hint="eastAsia"/>
        </w:rPr>
        <w:t>第一章 邀请函</w:t>
      </w:r>
      <w:bookmarkEnd w:id="2"/>
    </w:p>
    <w:p>
      <w:pPr>
        <w:adjustRightInd w:val="0"/>
        <w:snapToGrid w:val="0"/>
        <w:spacing w:line="360" w:lineRule="auto"/>
        <w:rPr>
          <w:rFonts w:ascii="宋体" w:hAnsi="宋体"/>
          <w:iCs/>
          <w:sz w:val="24"/>
          <w:u w:val="none"/>
        </w:rPr>
      </w:pPr>
      <w:r>
        <w:rPr>
          <w:rFonts w:hint="eastAsia" w:ascii="宋体" w:hAnsi="宋体"/>
          <w:iCs/>
          <w:sz w:val="24"/>
          <w:u w:val="none"/>
        </w:rPr>
        <w:t>精友国际信息科技(北京)有限公司：</w:t>
      </w:r>
    </w:p>
    <w:p>
      <w:pPr>
        <w:adjustRightInd w:val="0"/>
        <w:snapToGrid w:val="0"/>
        <w:spacing w:line="360" w:lineRule="auto"/>
        <w:ind w:firstLine="480" w:firstLineChars="200"/>
        <w:rPr>
          <w:rFonts w:ascii="宋体" w:hAnsi="宋体"/>
          <w:sz w:val="24"/>
        </w:rPr>
      </w:pPr>
      <w:r>
        <w:rPr>
          <w:rFonts w:hint="eastAsia" w:ascii="宋体" w:hAnsi="宋体"/>
          <w:iCs/>
          <w:sz w:val="24"/>
        </w:rPr>
        <w:t>我单位受托对新疆法院“人民法院委托鉴定系统”落地项目</w:t>
      </w:r>
      <w:r>
        <w:rPr>
          <w:rFonts w:hint="eastAsia" w:ascii="宋体" w:hAnsi="宋体"/>
          <w:sz w:val="24"/>
        </w:rPr>
        <w:t>进行单一来源采购，现特邀请贵单位前来洽谈。</w:t>
      </w:r>
    </w:p>
    <w:p>
      <w:pPr>
        <w:pStyle w:val="5"/>
        <w:rPr>
          <w:rFonts w:ascii="宋体" w:hAnsi="宋体" w:cs="宋体"/>
          <w:b w:val="0"/>
          <w:szCs w:val="24"/>
        </w:rPr>
      </w:pPr>
      <w:bookmarkStart w:id="3" w:name="_Toc4655"/>
      <w:bookmarkStart w:id="4" w:name="_Toc82617948"/>
      <w:bookmarkStart w:id="5" w:name="_Toc35393790"/>
      <w:bookmarkStart w:id="6" w:name="_Toc35393621"/>
      <w:bookmarkStart w:id="7" w:name="_Toc28359002"/>
      <w:bookmarkStart w:id="8" w:name="_Toc28359079"/>
      <w:bookmarkStart w:id="9" w:name="_Hlk24379207"/>
      <w:r>
        <w:rPr>
          <w:rFonts w:hint="eastAsia" w:ascii="宋体" w:hAnsi="宋体" w:cs="宋体"/>
          <w:b w:val="0"/>
          <w:szCs w:val="24"/>
        </w:rPr>
        <w:t>一、项目基本情况</w:t>
      </w:r>
      <w:bookmarkEnd w:id="3"/>
      <w:bookmarkEnd w:id="4"/>
      <w:bookmarkEnd w:id="5"/>
      <w:bookmarkEnd w:id="6"/>
      <w:bookmarkEnd w:id="7"/>
      <w:bookmarkEnd w:id="8"/>
    </w:p>
    <w:p>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项目编号：2023-XBZB-03001</w:t>
      </w:r>
    </w:p>
    <w:p>
      <w:pPr>
        <w:spacing w:line="360" w:lineRule="auto"/>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iCs/>
          <w:sz w:val="24"/>
        </w:rPr>
        <w:t>新疆法院“人民法院委托鉴定系统”落地项目</w:t>
      </w:r>
    </w:p>
    <w:p>
      <w:pPr>
        <w:spacing w:line="360" w:lineRule="auto"/>
        <w:ind w:firstLine="480" w:firstLineChars="200"/>
        <w:rPr>
          <w:rFonts w:ascii="宋体" w:hAnsi="宋体"/>
          <w:sz w:val="24"/>
        </w:rPr>
      </w:pPr>
      <w:r>
        <w:rPr>
          <w:rFonts w:hint="eastAsia" w:ascii="宋体" w:hAnsi="宋体"/>
          <w:sz w:val="24"/>
        </w:rPr>
        <w:t>采购方式：单一来源采购</w:t>
      </w:r>
    </w:p>
    <w:bookmarkEnd w:id="9"/>
    <w:p>
      <w:pPr>
        <w:spacing w:line="360" w:lineRule="auto"/>
        <w:ind w:firstLine="480" w:firstLineChars="200"/>
        <w:rPr>
          <w:rFonts w:ascii="宋体" w:hAnsi="宋体"/>
          <w:sz w:val="24"/>
        </w:rPr>
      </w:pPr>
      <w:r>
        <w:rPr>
          <w:rFonts w:hint="eastAsia" w:ascii="宋体" w:hAnsi="宋体"/>
          <w:sz w:val="24"/>
        </w:rPr>
        <w:t>预算金额：</w:t>
      </w:r>
      <w:r>
        <w:rPr>
          <w:rFonts w:hint="eastAsia" w:ascii="宋体" w:hAnsi="宋体"/>
          <w:sz w:val="24"/>
          <w:lang w:val="en-US" w:eastAsia="zh-CN"/>
        </w:rPr>
        <w:t>688500</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最高限价：</w:t>
      </w:r>
      <w:r>
        <w:rPr>
          <w:rFonts w:hint="eastAsia" w:ascii="宋体" w:hAnsi="宋体"/>
          <w:sz w:val="24"/>
          <w:lang w:val="en-US" w:eastAsia="zh-CN"/>
        </w:rPr>
        <w:t>688500</w:t>
      </w:r>
      <w:r>
        <w:rPr>
          <w:rFonts w:hint="eastAsia" w:ascii="宋体" w:hAnsi="宋体"/>
          <w:sz w:val="24"/>
        </w:rPr>
        <w:t>元</w:t>
      </w:r>
    </w:p>
    <w:p>
      <w:pPr>
        <w:tabs>
          <w:tab w:val="left" w:pos="3544"/>
        </w:tabs>
        <w:spacing w:line="360" w:lineRule="auto"/>
        <w:ind w:firstLine="480" w:firstLineChars="200"/>
        <w:rPr>
          <w:rFonts w:ascii="宋体" w:hAnsi="宋体"/>
          <w:sz w:val="24"/>
        </w:rPr>
      </w:pPr>
      <w:r>
        <w:rPr>
          <w:rFonts w:hint="eastAsia" w:ascii="宋体" w:hAnsi="宋体"/>
          <w:sz w:val="24"/>
        </w:rPr>
        <w:t>采购需求：新疆法院“人民法院委托鉴定系统”落地项目，主要具备三大功能：一是服务当事人、鉴定机构在互联网查看案件进展、机构选择、事项委托、鉴定结论等事务；二是服务工作人员在专网办案系统开展案件全流程办理；三是最高法院诉讼服务指导信息平台能够查看新疆法院的委托鉴定信息数据。</w:t>
      </w:r>
    </w:p>
    <w:p>
      <w:pPr>
        <w:spacing w:line="360" w:lineRule="auto"/>
        <w:ind w:firstLine="480" w:firstLineChars="200"/>
        <w:rPr>
          <w:rFonts w:hint="default" w:ascii="宋体" w:hAnsi="宋体" w:eastAsia="宋体"/>
          <w:color w:val="auto"/>
          <w:sz w:val="24"/>
          <w:u w:val="single"/>
          <w:lang w:val="en-US" w:eastAsia="zh-CN"/>
        </w:rPr>
      </w:pPr>
      <w:bookmarkStart w:id="10" w:name="_Toc35393799"/>
      <w:bookmarkStart w:id="11" w:name="_Toc35393630"/>
      <w:bookmarkStart w:id="12" w:name="_Toc28359013"/>
      <w:bookmarkStart w:id="13" w:name="_Toc82617949"/>
      <w:bookmarkStart w:id="14" w:name="_Toc28359090"/>
      <w:r>
        <w:rPr>
          <w:rFonts w:hint="eastAsia" w:ascii="宋体" w:hAnsi="宋体"/>
          <w:color w:val="auto"/>
          <w:sz w:val="24"/>
        </w:rPr>
        <w:t>合同履行期限：</w:t>
      </w:r>
      <w:r>
        <w:rPr>
          <w:rFonts w:hint="eastAsia" w:ascii="宋体" w:hAnsi="宋体" w:eastAsia="宋体"/>
          <w:color w:val="auto"/>
          <w:sz w:val="24"/>
          <w:lang w:val="en-US" w:eastAsia="zh-CN"/>
        </w:rPr>
        <w:t>自签订合同之日起一年</w:t>
      </w:r>
    </w:p>
    <w:p>
      <w:pPr>
        <w:spacing w:line="360" w:lineRule="auto"/>
        <w:ind w:firstLine="480" w:firstLineChars="200"/>
        <w:rPr>
          <w:rFonts w:ascii="宋体" w:hAnsi="宋体"/>
          <w:sz w:val="24"/>
        </w:rPr>
      </w:pPr>
      <w:r>
        <w:rPr>
          <w:rFonts w:hint="eastAsia" w:ascii="宋体" w:hAnsi="宋体"/>
          <w:sz w:val="24"/>
        </w:rPr>
        <w:t>本项目不接受联合体。</w:t>
      </w:r>
    </w:p>
    <w:p>
      <w:pPr>
        <w:pStyle w:val="5"/>
        <w:rPr>
          <w:rFonts w:ascii="宋体" w:hAnsi="宋体" w:cs="宋体"/>
          <w:b w:val="0"/>
          <w:szCs w:val="24"/>
        </w:rPr>
      </w:pPr>
      <w:bookmarkStart w:id="15" w:name="_Toc29401"/>
      <w:r>
        <w:rPr>
          <w:rFonts w:hint="eastAsia" w:ascii="宋体" w:hAnsi="宋体" w:cs="宋体"/>
          <w:b w:val="0"/>
          <w:szCs w:val="24"/>
        </w:rPr>
        <w:t>二、申请人的资格要求</w:t>
      </w:r>
      <w:bookmarkEnd w:id="10"/>
      <w:bookmarkEnd w:id="11"/>
      <w:bookmarkEnd w:id="12"/>
      <w:bookmarkEnd w:id="13"/>
      <w:bookmarkEnd w:id="14"/>
      <w:bookmarkEnd w:id="15"/>
    </w:p>
    <w:p>
      <w:pPr>
        <w:spacing w:line="360" w:lineRule="auto"/>
        <w:ind w:firstLine="480" w:firstLineChars="200"/>
        <w:rPr>
          <w:rFonts w:hint="eastAsia" w:ascii="宋体" w:hAnsi="宋体"/>
          <w:sz w:val="24"/>
        </w:rPr>
      </w:pPr>
      <w:bookmarkStart w:id="16" w:name="_Toc28359014"/>
      <w:bookmarkStart w:id="17" w:name="_Toc28359091"/>
      <w:r>
        <w:rPr>
          <w:rFonts w:hint="eastAsia" w:ascii="宋体" w:hAnsi="宋体"/>
          <w:sz w:val="24"/>
        </w:rPr>
        <w:t>1.满足《中华人民共和国政府采购法》第二十二条规定：</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.落实政府采购政策需满足的资格要求：</w:t>
      </w:r>
      <w:r>
        <w:rPr>
          <w:rFonts w:hint="eastAsia" w:ascii="宋体" w:hAnsi="宋体"/>
          <w:sz w:val="24"/>
          <w:lang w:val="en-US" w:eastAsia="zh-CN"/>
        </w:rPr>
        <w:t>本项目为专门面向中小企业（含中型、小型、微型企业）采购项目</w:t>
      </w:r>
    </w:p>
    <w:p>
      <w:pPr>
        <w:spacing w:line="360" w:lineRule="auto"/>
        <w:ind w:firstLine="480" w:firstLineChars="200"/>
        <w:rPr>
          <w:rFonts w:hint="eastAsia" w:ascii="宋体" w:hAnsi="宋体"/>
          <w:sz w:val="24"/>
        </w:rPr>
      </w:pPr>
      <w:r>
        <w:rPr>
          <w:rFonts w:hint="eastAsia" w:ascii="宋体" w:hAnsi="宋体"/>
          <w:sz w:val="24"/>
        </w:rPr>
        <w:t>3.本项目的特定资格要求：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35" w:leftChars="0" w:hanging="425" w:firstLineChars="0"/>
        <w:textAlignment w:val="auto"/>
        <w:rPr>
          <w:rFonts w:hint="eastAsia" w:ascii="宋体" w:hAnsi="宋体"/>
          <w:sz w:val="24"/>
        </w:rPr>
      </w:pPr>
      <w:r>
        <w:rPr>
          <w:rFonts w:hint="eastAsia" w:ascii="宋体" w:hAnsi="宋体"/>
          <w:sz w:val="24"/>
        </w:rPr>
        <w:t>合法有效的营业执照(或法人登记证书)、税务登记证、组织机构代码证(或“三证合一”的营业执照)；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35" w:leftChars="0" w:hanging="425" w:firstLineChars="0"/>
        <w:textAlignment w:val="auto"/>
        <w:rPr>
          <w:rFonts w:hint="eastAsia" w:ascii="宋体" w:hAnsi="宋体"/>
          <w:sz w:val="24"/>
        </w:rPr>
      </w:pPr>
      <w:r>
        <w:rPr>
          <w:rFonts w:hint="eastAsia" w:ascii="宋体" w:hAnsi="宋体"/>
          <w:sz w:val="24"/>
        </w:rPr>
        <w:t>须有法定代表人有效身份证或法人授权委托人有效身份证和经法定代表人签署的法人授权委托书；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35" w:leftChars="0" w:hanging="425" w:firstLineChars="0"/>
        <w:textAlignment w:val="auto"/>
        <w:rPr>
          <w:rFonts w:hint="eastAsia" w:ascii="宋体" w:hAnsi="宋体"/>
          <w:sz w:val="24"/>
        </w:rPr>
      </w:pPr>
      <w:r>
        <w:rPr>
          <w:rFonts w:hint="eastAsia" w:ascii="宋体" w:hAnsi="宋体"/>
          <w:sz w:val="24"/>
        </w:rPr>
        <w:t>具备履行合同所必需的设备和专业技术能力的承诺；</w:t>
      </w:r>
    </w:p>
    <w:p>
      <w:pPr>
        <w:pStyle w:val="5"/>
        <w:rPr>
          <w:rFonts w:ascii="宋体" w:hAnsi="宋体" w:cs="宋体"/>
          <w:b w:val="0"/>
          <w:szCs w:val="24"/>
        </w:rPr>
      </w:pPr>
      <w:bookmarkStart w:id="18" w:name="_Toc35393631"/>
      <w:bookmarkStart w:id="19" w:name="_Toc35393800"/>
      <w:bookmarkStart w:id="20" w:name="_Toc3659"/>
      <w:bookmarkStart w:id="21" w:name="_Toc82617950"/>
      <w:r>
        <w:rPr>
          <w:rFonts w:hint="eastAsia" w:ascii="宋体" w:hAnsi="宋体" w:cs="宋体"/>
          <w:b w:val="0"/>
          <w:szCs w:val="24"/>
        </w:rPr>
        <w:t>三、获取采购文件</w:t>
      </w:r>
      <w:bookmarkEnd w:id="16"/>
      <w:bookmarkEnd w:id="17"/>
      <w:bookmarkEnd w:id="18"/>
      <w:bookmarkEnd w:id="19"/>
      <w:bookmarkEnd w:id="20"/>
      <w:bookmarkEnd w:id="21"/>
    </w:p>
    <w:p>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w:t>
      </w:r>
      <w:r>
        <w:rPr>
          <w:rFonts w:hint="eastAsia" w:ascii="宋体" w:hAnsi="宋体" w:eastAsia="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04</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w:t>
      </w:r>
      <w:r>
        <w:rPr>
          <w:rFonts w:hint="eastAsia" w:ascii="宋体" w:hAnsi="宋体" w:eastAsia="宋体" w:cs="宋体"/>
          <w:sz w:val="24"/>
          <w:u w:val="single"/>
          <w:lang w:val="en-US" w:eastAsia="zh-CN"/>
        </w:rPr>
        <w:t>23</w:t>
      </w:r>
      <w:r>
        <w:rPr>
          <w:rFonts w:hint="eastAsia" w:ascii="宋体" w:hAnsi="宋体" w:cs="宋体"/>
          <w:sz w:val="24"/>
          <w:u w:val="single"/>
        </w:rPr>
        <w:t>年</w:t>
      </w:r>
      <w:r>
        <w:rPr>
          <w:rFonts w:hint="eastAsia" w:ascii="宋体" w:hAnsi="宋体" w:cs="宋体"/>
          <w:sz w:val="24"/>
          <w:u w:val="single"/>
          <w:lang w:val="en-US" w:eastAsia="zh-CN"/>
        </w:rPr>
        <w:t>04</w:t>
      </w:r>
      <w:r>
        <w:rPr>
          <w:rFonts w:hint="eastAsia" w:ascii="宋体" w:hAnsi="宋体" w:cs="宋体"/>
          <w:sz w:val="24"/>
          <w:u w:val="single"/>
        </w:rPr>
        <w:t>月</w:t>
      </w:r>
      <w:r>
        <w:rPr>
          <w:rFonts w:hint="eastAsia" w:ascii="宋体" w:hAnsi="宋体" w:cs="宋体"/>
          <w:sz w:val="24"/>
          <w:u w:val="single"/>
          <w:lang w:val="en-US" w:eastAsia="zh-CN"/>
        </w:rPr>
        <w:t>24</w:t>
      </w:r>
      <w:r>
        <w:rPr>
          <w:rFonts w:hint="eastAsia" w:ascii="宋体" w:hAnsi="宋体" w:cs="宋体"/>
          <w:sz w:val="24"/>
          <w:u w:val="single"/>
        </w:rPr>
        <w:t>日</w:t>
      </w:r>
      <w:r>
        <w:rPr>
          <w:rFonts w:hint="eastAsia" w:ascii="宋体" w:hAnsi="宋体" w:cs="宋体"/>
          <w:sz w:val="24"/>
        </w:rPr>
        <w:t>；</w:t>
      </w:r>
    </w:p>
    <w:p>
      <w:pPr>
        <w:spacing w:line="360" w:lineRule="auto"/>
        <w:ind w:firstLine="540"/>
        <w:rPr>
          <w:rFonts w:hint="eastAsia" w:ascii="宋体" w:hAnsi="宋体" w:cs="宋体"/>
          <w:sz w:val="24"/>
        </w:rPr>
      </w:pPr>
      <w:r>
        <w:rPr>
          <w:rFonts w:hint="eastAsia" w:ascii="宋体" w:hAnsi="宋体" w:cs="宋体"/>
          <w:sz w:val="24"/>
        </w:rPr>
        <w:t>地点：政采云平台https://www.zcygov.cn/</w:t>
      </w:r>
    </w:p>
    <w:p>
      <w:pPr>
        <w:spacing w:line="360" w:lineRule="auto"/>
        <w:ind w:firstLine="540"/>
        <w:rPr>
          <w:rFonts w:ascii="宋体" w:hAnsi="宋体" w:cs="宋体"/>
          <w:sz w:val="24"/>
        </w:rPr>
      </w:pPr>
      <w:r>
        <w:rPr>
          <w:rFonts w:hint="eastAsia" w:ascii="宋体" w:hAnsi="宋体" w:cs="宋体"/>
          <w:sz w:val="24"/>
        </w:rPr>
        <w:t>方式：登录政府采购云平台线上获取</w:t>
      </w:r>
    </w:p>
    <w:p>
      <w:pPr>
        <w:pStyle w:val="5"/>
        <w:rPr>
          <w:rFonts w:ascii="宋体" w:hAnsi="宋体" w:cs="宋体"/>
          <w:b w:val="0"/>
          <w:szCs w:val="24"/>
        </w:rPr>
      </w:pPr>
      <w:bookmarkStart w:id="22" w:name="_Toc28359015"/>
      <w:bookmarkStart w:id="23" w:name="_Toc24018"/>
      <w:bookmarkStart w:id="24" w:name="_Toc28359092"/>
      <w:bookmarkStart w:id="25" w:name="_Toc82617951"/>
      <w:bookmarkStart w:id="26" w:name="_Toc35393632"/>
      <w:bookmarkStart w:id="27" w:name="_Toc35393801"/>
      <w:r>
        <w:rPr>
          <w:rFonts w:hint="eastAsia" w:ascii="宋体" w:hAnsi="宋体" w:cs="宋体"/>
          <w:b w:val="0"/>
          <w:szCs w:val="24"/>
        </w:rPr>
        <w:t>四、响应文件提交</w:t>
      </w:r>
      <w:bookmarkEnd w:id="22"/>
      <w:bookmarkEnd w:id="23"/>
      <w:bookmarkEnd w:id="24"/>
      <w:bookmarkEnd w:id="25"/>
      <w:bookmarkEnd w:id="26"/>
      <w:bookmarkEnd w:id="27"/>
    </w:p>
    <w:p>
      <w:pPr>
        <w:spacing w:line="360" w:lineRule="auto"/>
        <w:ind w:firstLine="480" w:firstLineChars="200"/>
        <w:rPr>
          <w:rFonts w:ascii="宋体" w:hAnsi="宋体"/>
          <w:bCs/>
          <w:sz w:val="24"/>
          <w:u w:val="single"/>
        </w:rPr>
      </w:pPr>
      <w:r>
        <w:rPr>
          <w:rFonts w:hint="eastAsia" w:ascii="宋体" w:hAnsi="宋体"/>
          <w:sz w:val="24"/>
        </w:rPr>
        <w:t>截止时间：</w:t>
      </w:r>
      <w:r>
        <w:rPr>
          <w:rFonts w:hint="eastAsia" w:ascii="宋体" w:hAnsi="宋体"/>
          <w:sz w:val="24"/>
          <w:u w:val="single"/>
        </w:rPr>
        <w:t>202</w:t>
      </w:r>
      <w:r>
        <w:rPr>
          <w:rFonts w:hint="eastAsia" w:ascii="宋体" w:hAnsi="宋体" w:eastAsia="宋体"/>
          <w:sz w:val="24"/>
          <w:u w:val="single"/>
          <w:lang w:val="en-US" w:eastAsia="zh-CN"/>
        </w:rPr>
        <w:t>3</w:t>
      </w:r>
      <w:r>
        <w:rPr>
          <w:rFonts w:hint="eastAsia" w:ascii="宋体" w:hAnsi="宋体"/>
          <w:bCs/>
          <w:sz w:val="24"/>
          <w:u w:val="single"/>
        </w:rPr>
        <w:t>年</w:t>
      </w:r>
      <w:r>
        <w:rPr>
          <w:rFonts w:hint="eastAsia" w:ascii="宋体" w:hAnsi="宋体"/>
          <w:bCs/>
          <w:sz w:val="24"/>
          <w:u w:val="single"/>
          <w:lang w:val="en-US" w:eastAsia="zh-CN"/>
        </w:rPr>
        <w:t>04</w:t>
      </w:r>
      <w:r>
        <w:rPr>
          <w:rFonts w:hint="eastAsia" w:ascii="宋体" w:hAnsi="宋体"/>
          <w:bCs/>
          <w:sz w:val="24"/>
          <w:u w:val="single"/>
        </w:rPr>
        <w:t>月</w:t>
      </w:r>
      <w:r>
        <w:rPr>
          <w:rFonts w:hint="eastAsia" w:ascii="宋体" w:hAnsi="宋体"/>
          <w:bCs/>
          <w:sz w:val="24"/>
          <w:u w:val="single"/>
          <w:lang w:val="en-US" w:eastAsia="zh-CN"/>
        </w:rPr>
        <w:t>25</w:t>
      </w:r>
      <w:r>
        <w:rPr>
          <w:rFonts w:hint="eastAsia" w:ascii="宋体" w:hAnsi="宋体"/>
          <w:bCs/>
          <w:sz w:val="24"/>
          <w:u w:val="single"/>
        </w:rPr>
        <w:t>日</w:t>
      </w:r>
      <w:r>
        <w:rPr>
          <w:rFonts w:hint="eastAsia" w:ascii="宋体" w:hAnsi="宋体"/>
          <w:bCs/>
          <w:sz w:val="24"/>
          <w:u w:val="single"/>
          <w:lang w:val="en-US" w:eastAsia="zh-CN"/>
        </w:rPr>
        <w:t>11点00</w:t>
      </w:r>
      <w:r>
        <w:rPr>
          <w:rFonts w:hint="eastAsia" w:ascii="宋体" w:hAnsi="宋体"/>
          <w:bCs/>
          <w:sz w:val="24"/>
          <w:u w:val="single"/>
        </w:rPr>
        <w:t>分</w:t>
      </w:r>
      <w:r>
        <w:rPr>
          <w:rFonts w:hint="eastAsia" w:ascii="宋体" w:hAnsi="宋体"/>
          <w:bCs/>
          <w:sz w:val="24"/>
        </w:rPr>
        <w:t>（北京时间）</w:t>
      </w:r>
    </w:p>
    <w:p>
      <w:pPr>
        <w:spacing w:line="360" w:lineRule="auto"/>
        <w:ind w:firstLine="480" w:firstLineChars="200"/>
        <w:rPr>
          <w:rFonts w:hint="eastAsia" w:ascii="宋体" w:hAnsi="宋体" w:eastAsia="宋体"/>
          <w:bCs/>
          <w:sz w:val="24"/>
          <w:u w:val="single"/>
          <w:lang w:eastAsia="zh-CN"/>
        </w:rPr>
      </w:pPr>
      <w:r>
        <w:rPr>
          <w:rFonts w:hint="eastAsia" w:ascii="宋体" w:hAnsi="宋体"/>
          <w:sz w:val="24"/>
        </w:rPr>
        <w:t>地点：供应商应将加密的电子投标文件上传到政采云平台https://www.zcygov.cn对应位置（逾期未上传的或不符合规定的投标文件将被拒绝接收）</w:t>
      </w:r>
      <w:r>
        <w:rPr>
          <w:rFonts w:hint="eastAsia" w:ascii="宋体" w:hAnsi="宋体" w:eastAsia="宋体"/>
          <w:sz w:val="24"/>
          <w:lang w:eastAsia="zh-CN"/>
        </w:rPr>
        <w:t>。</w:t>
      </w:r>
    </w:p>
    <w:p>
      <w:pPr>
        <w:pStyle w:val="5"/>
        <w:rPr>
          <w:rFonts w:ascii="宋体" w:hAnsi="宋体" w:cs="宋体"/>
          <w:b w:val="0"/>
          <w:szCs w:val="24"/>
        </w:rPr>
      </w:pPr>
      <w:bookmarkStart w:id="28" w:name="_Toc28359016"/>
      <w:bookmarkStart w:id="29" w:name="_Toc82617952"/>
      <w:bookmarkStart w:id="30" w:name="_Toc15125"/>
      <w:bookmarkStart w:id="31" w:name="_Toc28359093"/>
      <w:bookmarkStart w:id="32" w:name="_Toc35393633"/>
      <w:bookmarkStart w:id="33" w:name="_Toc35393802"/>
      <w:r>
        <w:rPr>
          <w:rFonts w:hint="eastAsia" w:ascii="宋体" w:hAnsi="宋体" w:cs="宋体"/>
          <w:b w:val="0"/>
          <w:szCs w:val="24"/>
        </w:rPr>
        <w:t>五、开启</w:t>
      </w:r>
      <w:bookmarkEnd w:id="28"/>
      <w:bookmarkEnd w:id="29"/>
      <w:bookmarkEnd w:id="30"/>
      <w:bookmarkEnd w:id="31"/>
      <w:bookmarkEnd w:id="32"/>
      <w:bookmarkEnd w:id="33"/>
    </w:p>
    <w:p>
      <w:pPr>
        <w:spacing w:line="360" w:lineRule="auto"/>
        <w:ind w:firstLine="480" w:firstLineChars="200"/>
        <w:rPr>
          <w:rFonts w:ascii="宋体" w:hAnsi="宋体"/>
          <w:bCs/>
          <w:sz w:val="24"/>
          <w:u w:val="single"/>
        </w:rPr>
      </w:pPr>
      <w:r>
        <w:rPr>
          <w:rFonts w:hint="eastAsia" w:ascii="宋体" w:hAnsi="宋体"/>
          <w:sz w:val="24"/>
        </w:rPr>
        <w:t>时间：</w:t>
      </w:r>
      <w:r>
        <w:rPr>
          <w:rFonts w:hint="eastAsia" w:ascii="宋体" w:hAnsi="宋体"/>
          <w:sz w:val="24"/>
          <w:u w:val="single"/>
        </w:rPr>
        <w:t>202</w:t>
      </w:r>
      <w:r>
        <w:rPr>
          <w:rFonts w:hint="eastAsia" w:ascii="宋体" w:hAnsi="宋体" w:eastAsia="宋体"/>
          <w:sz w:val="24"/>
          <w:u w:val="single"/>
          <w:lang w:val="en-US" w:eastAsia="zh-CN"/>
        </w:rPr>
        <w:t>3</w:t>
      </w:r>
      <w:r>
        <w:rPr>
          <w:rFonts w:hint="eastAsia" w:ascii="宋体" w:hAnsi="宋体"/>
          <w:bCs/>
          <w:sz w:val="24"/>
          <w:u w:val="single"/>
        </w:rPr>
        <w:t>年</w:t>
      </w:r>
      <w:r>
        <w:rPr>
          <w:rFonts w:hint="eastAsia" w:ascii="宋体" w:hAnsi="宋体"/>
          <w:bCs/>
          <w:sz w:val="24"/>
          <w:u w:val="single"/>
          <w:lang w:val="en-US" w:eastAsia="zh-CN"/>
        </w:rPr>
        <w:t>04</w:t>
      </w:r>
      <w:r>
        <w:rPr>
          <w:rFonts w:hint="eastAsia" w:ascii="宋体" w:hAnsi="宋体"/>
          <w:bCs/>
          <w:sz w:val="24"/>
          <w:u w:val="single"/>
        </w:rPr>
        <w:t>月</w:t>
      </w:r>
      <w:r>
        <w:rPr>
          <w:rFonts w:hint="eastAsia" w:ascii="宋体" w:hAnsi="宋体"/>
          <w:bCs/>
          <w:sz w:val="24"/>
          <w:u w:val="single"/>
          <w:lang w:val="en-US" w:eastAsia="zh-CN"/>
        </w:rPr>
        <w:t>25</w:t>
      </w:r>
      <w:r>
        <w:rPr>
          <w:rFonts w:hint="eastAsia" w:ascii="宋体" w:hAnsi="宋体"/>
          <w:bCs/>
          <w:sz w:val="24"/>
          <w:u w:val="single"/>
        </w:rPr>
        <w:t>日</w:t>
      </w:r>
      <w:r>
        <w:rPr>
          <w:rFonts w:hint="eastAsia" w:ascii="宋体" w:hAnsi="宋体"/>
          <w:bCs/>
          <w:sz w:val="24"/>
          <w:u w:val="single"/>
          <w:lang w:val="en-US" w:eastAsia="zh-CN"/>
        </w:rPr>
        <w:t>11点00</w:t>
      </w:r>
      <w:r>
        <w:rPr>
          <w:rFonts w:hint="eastAsia" w:ascii="宋体" w:hAnsi="宋体"/>
          <w:bCs/>
          <w:sz w:val="24"/>
          <w:u w:val="single"/>
        </w:rPr>
        <w:t>分</w:t>
      </w:r>
      <w:r>
        <w:rPr>
          <w:rFonts w:hint="eastAsia" w:ascii="宋体" w:hAnsi="宋体"/>
          <w:bCs/>
          <w:sz w:val="24"/>
        </w:rPr>
        <w:t>（北京时间）</w:t>
      </w:r>
      <w:bookmarkStart w:id="86" w:name="_GoBack"/>
      <w:bookmarkEnd w:id="86"/>
    </w:p>
    <w:p>
      <w:pPr>
        <w:spacing w:line="360" w:lineRule="auto"/>
        <w:ind w:firstLine="480" w:firstLineChars="200"/>
        <w:rPr>
          <w:rFonts w:hint="eastAsia" w:ascii="宋体" w:hAnsi="宋体" w:eastAsia="宋体"/>
          <w:bCs/>
          <w:sz w:val="24"/>
          <w:u w:val="single"/>
          <w:lang w:val="en-US" w:eastAsia="zh-CN"/>
        </w:rPr>
      </w:pPr>
      <w:r>
        <w:rPr>
          <w:rFonts w:hint="eastAsia" w:ascii="宋体" w:hAnsi="宋体"/>
          <w:sz w:val="24"/>
        </w:rPr>
        <w:t>地点：供应商在政采云平台http://www.zcygov.cn/不见面开标大厅远程参加开标活动</w:t>
      </w:r>
    </w:p>
    <w:p>
      <w:pPr>
        <w:pStyle w:val="5"/>
        <w:rPr>
          <w:rFonts w:ascii="宋体" w:hAnsi="宋体" w:cs="宋体"/>
          <w:b w:val="0"/>
          <w:szCs w:val="24"/>
        </w:rPr>
      </w:pPr>
      <w:bookmarkStart w:id="34" w:name="_Toc35393635"/>
      <w:bookmarkStart w:id="35" w:name="_Toc35393804"/>
      <w:bookmarkStart w:id="36" w:name="_Toc82617954"/>
      <w:bookmarkStart w:id="37" w:name="_Toc27511"/>
      <w:r>
        <w:rPr>
          <w:rFonts w:hint="eastAsia" w:ascii="宋体" w:hAnsi="宋体" w:cs="宋体"/>
          <w:b w:val="0"/>
          <w:szCs w:val="24"/>
        </w:rPr>
        <w:t>六、其他补充事宜</w:t>
      </w:r>
      <w:bookmarkEnd w:id="34"/>
      <w:bookmarkEnd w:id="35"/>
      <w:bookmarkEnd w:id="36"/>
      <w:bookmarkEnd w:id="37"/>
    </w:p>
    <w:p>
      <w:pPr>
        <w:pStyle w:val="5"/>
        <w:rPr>
          <w:rFonts w:ascii="宋体" w:hAnsi="宋体" w:cs="宋体"/>
          <w:b w:val="0"/>
          <w:szCs w:val="24"/>
        </w:rPr>
      </w:pPr>
      <w:bookmarkStart w:id="38" w:name="_Toc35393805"/>
      <w:bookmarkStart w:id="39" w:name="_Toc28359095"/>
      <w:bookmarkStart w:id="40" w:name="_Toc82617955"/>
      <w:bookmarkStart w:id="41" w:name="_Toc28359018"/>
      <w:bookmarkStart w:id="42" w:name="_Toc35393636"/>
      <w:bookmarkStart w:id="43" w:name="_Toc16065"/>
      <w:r>
        <w:rPr>
          <w:rFonts w:hint="eastAsia" w:ascii="宋体" w:hAnsi="宋体" w:cs="宋体"/>
          <w:b w:val="0"/>
          <w:szCs w:val="24"/>
        </w:rPr>
        <w:t>七、凡对本次采购提出询问，请按</w:t>
      </w:r>
      <w:r>
        <w:rPr>
          <w:rFonts w:ascii="宋体" w:hAnsi="宋体" w:cs="宋体"/>
          <w:b w:val="0"/>
          <w:szCs w:val="24"/>
        </w:rPr>
        <w:t>以下方式</w:t>
      </w:r>
      <w:r>
        <w:rPr>
          <w:rFonts w:hint="eastAsia" w:ascii="宋体" w:hAnsi="宋体" w:cs="宋体"/>
          <w:b w:val="0"/>
          <w:szCs w:val="24"/>
        </w:rPr>
        <w:t>联系</w:t>
      </w:r>
      <w:bookmarkEnd w:id="38"/>
      <w:bookmarkEnd w:id="39"/>
      <w:bookmarkEnd w:id="40"/>
      <w:bookmarkEnd w:id="41"/>
      <w:bookmarkEnd w:id="42"/>
      <w:bookmarkEnd w:id="43"/>
    </w:p>
    <w:p>
      <w:pPr>
        <w:adjustRightInd w:val="0"/>
        <w:snapToGrid w:val="0"/>
        <w:spacing w:line="360" w:lineRule="auto"/>
        <w:ind w:firstLine="480" w:firstLineChars="200"/>
        <w:rPr>
          <w:rFonts w:ascii="宋体" w:hAnsi="宋体" w:cs="宋体"/>
          <w:sz w:val="24"/>
        </w:rPr>
      </w:pPr>
      <w:bookmarkStart w:id="44" w:name="_Toc82617956"/>
      <w:bookmarkStart w:id="45" w:name="_Toc28359019"/>
      <w:bookmarkStart w:id="46" w:name="_Toc28359096"/>
      <w:bookmarkStart w:id="47" w:name="_Toc35393806"/>
      <w:bookmarkStart w:id="48" w:name="_Toc35393637"/>
      <w:r>
        <w:rPr>
          <w:rFonts w:hint="eastAsia" w:ascii="宋体" w:hAnsi="宋体" w:cs="宋体"/>
          <w:sz w:val="24"/>
        </w:rPr>
        <w:t>1.采购人信息</w:t>
      </w:r>
      <w:bookmarkEnd w:id="44"/>
      <w:bookmarkEnd w:id="45"/>
      <w:bookmarkEnd w:id="46"/>
      <w:bookmarkEnd w:id="47"/>
      <w:bookmarkEnd w:id="48"/>
    </w:p>
    <w:p>
      <w:pPr>
        <w:adjustRightInd w:val="0"/>
        <w:snapToGrid w:val="0"/>
        <w:spacing w:line="360" w:lineRule="auto"/>
        <w:ind w:firstLine="480" w:firstLineChars="200"/>
        <w:outlineLvl w:val="0"/>
        <w:rPr>
          <w:rFonts w:hint="eastAsia" w:ascii="宋体" w:hAnsi="宋体" w:eastAsia="宋体" w:cs="宋体"/>
          <w:sz w:val="24"/>
          <w:lang w:eastAsia="zh-CN"/>
        </w:rPr>
      </w:pPr>
      <w:bookmarkStart w:id="49" w:name="_Toc4808"/>
      <w:r>
        <w:rPr>
          <w:rFonts w:hint="eastAsia" w:ascii="宋体" w:hAnsi="宋体" w:cs="宋体"/>
          <w:sz w:val="24"/>
        </w:rPr>
        <w:t>名    称：</w:t>
      </w:r>
      <w:bookmarkEnd w:id="49"/>
      <w:r>
        <w:rPr>
          <w:rFonts w:hint="eastAsia" w:ascii="宋体" w:hAnsi="宋体" w:cs="宋体"/>
          <w:sz w:val="24"/>
        </w:rPr>
        <w:t>新疆维吾尔自治区高级人民法院</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地    址：乌鲁木齐市昆仑路19号</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联系方式：0991-7679568</w:t>
      </w:r>
    </w:p>
    <w:p>
      <w:pPr>
        <w:adjustRightInd w:val="0"/>
        <w:snapToGrid w:val="0"/>
        <w:spacing w:line="360" w:lineRule="auto"/>
        <w:ind w:firstLine="480" w:firstLineChars="200"/>
        <w:rPr>
          <w:rFonts w:ascii="宋体" w:hAnsi="宋体" w:cs="宋体"/>
          <w:sz w:val="24"/>
        </w:rPr>
      </w:pPr>
      <w:bookmarkStart w:id="50" w:name="_Toc35393807"/>
      <w:bookmarkStart w:id="51" w:name="_Toc82617957"/>
      <w:bookmarkStart w:id="52" w:name="_Toc35393638"/>
      <w:bookmarkStart w:id="53" w:name="_Toc28359020"/>
      <w:bookmarkStart w:id="54" w:name="_Toc28359097"/>
      <w:r>
        <w:rPr>
          <w:rFonts w:hint="eastAsia" w:ascii="宋体" w:hAnsi="宋体" w:cs="宋体"/>
          <w:sz w:val="24"/>
        </w:rPr>
        <w:t>2.采购代理机构信息</w:t>
      </w:r>
      <w:bookmarkEnd w:id="50"/>
      <w:bookmarkEnd w:id="51"/>
      <w:bookmarkEnd w:id="52"/>
      <w:bookmarkEnd w:id="53"/>
      <w:bookmarkEnd w:id="54"/>
    </w:p>
    <w:p>
      <w:pPr>
        <w:adjustRightInd w:val="0"/>
        <w:snapToGrid w:val="0"/>
        <w:spacing w:line="360" w:lineRule="auto"/>
        <w:ind w:firstLine="480" w:firstLineChars="200"/>
        <w:rPr>
          <w:rFonts w:hint="eastAsia" w:ascii="宋体" w:hAnsi="宋体" w:eastAsia="宋体" w:cs="宋体"/>
          <w:sz w:val="24"/>
          <w:lang w:val="en-US" w:eastAsia="zh-CN"/>
        </w:rPr>
      </w:pPr>
      <w:bookmarkStart w:id="55" w:name="_Toc82617958"/>
      <w:bookmarkStart w:id="56" w:name="_Toc28359021"/>
      <w:bookmarkStart w:id="57" w:name="_Toc28359098"/>
      <w:bookmarkStart w:id="58" w:name="_Toc35393808"/>
      <w:bookmarkStart w:id="59" w:name="_Toc35393639"/>
      <w:r>
        <w:rPr>
          <w:rFonts w:hint="eastAsia" w:ascii="宋体" w:hAnsi="宋体" w:cs="宋体"/>
          <w:sz w:val="24"/>
        </w:rPr>
        <w:t>名    称：</w:t>
      </w:r>
      <w:r>
        <w:rPr>
          <w:rFonts w:hint="eastAsia" w:ascii="宋体" w:hAnsi="宋体" w:cs="宋体"/>
          <w:sz w:val="24"/>
          <w:lang w:val="en-US" w:eastAsia="zh-CN"/>
        </w:rPr>
        <w:t>新疆西北招标有限公司</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地    址：</w:t>
      </w:r>
      <w:r>
        <w:rPr>
          <w:rFonts w:hint="eastAsia" w:ascii="宋体" w:hAnsi="宋体" w:cs="宋体"/>
          <w:sz w:val="24"/>
          <w:lang w:val="en-US" w:eastAsia="zh-CN"/>
        </w:rPr>
        <w:t>乌鲁木齐市伊宁路318号江西大厦9楼</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0991-5823555</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3.项目联系</w:t>
      </w:r>
      <w:r>
        <w:rPr>
          <w:rFonts w:ascii="宋体" w:hAnsi="宋体" w:cs="宋体"/>
          <w:sz w:val="24"/>
        </w:rPr>
        <w:t>方式</w:t>
      </w:r>
      <w:bookmarkEnd w:id="55"/>
      <w:bookmarkEnd w:id="56"/>
      <w:bookmarkEnd w:id="57"/>
      <w:bookmarkEnd w:id="58"/>
      <w:bookmarkEnd w:id="59"/>
    </w:p>
    <w:p>
      <w:pPr>
        <w:adjustRightInd w:val="0"/>
        <w:snapToGrid w:val="0"/>
        <w:spacing w:line="360" w:lineRule="auto"/>
        <w:ind w:firstLine="480" w:firstLineChars="200"/>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柳娟</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 xml:space="preserve">电 </w:t>
      </w:r>
      <w:r>
        <w:rPr>
          <w:rFonts w:ascii="宋体" w:hAnsi="宋体" w:cs="宋体"/>
          <w:sz w:val="24"/>
        </w:rPr>
        <w:t xml:space="preserve">     </w:t>
      </w:r>
      <w:r>
        <w:rPr>
          <w:rFonts w:hint="eastAsia" w:ascii="宋体" w:hAnsi="宋体" w:cs="宋体"/>
          <w:sz w:val="24"/>
        </w:rPr>
        <w:t>话：</w:t>
      </w:r>
      <w:r>
        <w:rPr>
          <w:rFonts w:hint="eastAsia" w:ascii="宋体" w:hAnsi="宋体" w:cs="宋体"/>
          <w:sz w:val="24"/>
          <w:lang w:val="en-US" w:eastAsia="zh-CN"/>
        </w:rPr>
        <w:t>0991-5823555</w:t>
      </w:r>
    </w:p>
    <w:p>
      <w:pPr>
        <w:spacing w:before="290" w:line="219" w:lineRule="auto"/>
        <w:ind w:left="567"/>
        <w:rPr>
          <w:rFonts w:ascii="宋体" w:hAnsi="宋体" w:eastAsia="宋体" w:cs="宋体"/>
          <w:sz w:val="28"/>
          <w:szCs w:val="28"/>
        </w:rPr>
      </w:pPr>
    </w:p>
    <w:p>
      <w:pPr>
        <w:sectPr>
          <w:footerReference r:id="rId8" w:type="default"/>
          <w:pgSz w:w="11900" w:h="16840"/>
          <w:pgMar w:top="1431" w:right="1128" w:bottom="1156" w:left="1147" w:header="0" w:footer="993" w:gutter="0"/>
          <w:pgNumType w:fmt="decimal"/>
          <w:cols w:space="720" w:num="1"/>
        </w:sectPr>
      </w:pPr>
    </w:p>
    <w:p>
      <w:pPr>
        <w:spacing w:before="87" w:line="222" w:lineRule="auto"/>
        <w:ind w:left="3058"/>
        <w:outlineLvl w:val="0"/>
        <w:rPr>
          <w:rFonts w:ascii="宋体" w:hAnsi="宋体" w:eastAsia="宋体" w:cs="宋体"/>
          <w:sz w:val="43"/>
          <w:szCs w:val="43"/>
        </w:rPr>
      </w:pPr>
      <w:bookmarkStart w:id="60" w:name="_Toc28366"/>
      <w:r>
        <w:rPr>
          <w:rFonts w:ascii="宋体" w:hAnsi="宋体" w:eastAsia="宋体" w:cs="宋体"/>
          <w:spacing w:val="9"/>
          <w:sz w:val="43"/>
          <w:szCs w:val="43"/>
          <w14:textOutline w14:w="7968" w14:cap="flat" w14:cmpd="sng">
            <w14:solidFill>
              <w14:srgbClr w14:val="000000"/>
            </w14:solidFill>
            <w14:prstDash w14:val="solid"/>
            <w14:miter w14:val="0"/>
          </w14:textOutline>
        </w:rPr>
        <w:t>第</w:t>
      </w:r>
      <w:r>
        <w:rPr>
          <w:rFonts w:ascii="宋体" w:hAnsi="宋体" w:eastAsia="宋体" w:cs="宋体"/>
          <w:spacing w:val="8"/>
          <w:sz w:val="43"/>
          <w:szCs w:val="43"/>
          <w14:textOutline w14:w="7968" w14:cap="flat" w14:cmpd="sng">
            <w14:solidFill>
              <w14:srgbClr w14:val="000000"/>
            </w14:solidFill>
            <w14:prstDash w14:val="solid"/>
            <w14:miter w14:val="0"/>
          </w14:textOutline>
        </w:rPr>
        <w:t>二章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采购内容</w:t>
      </w:r>
      <w:bookmarkEnd w:id="60"/>
    </w:p>
    <w:p>
      <w:pPr>
        <w:spacing w:line="245" w:lineRule="auto"/>
        <w:rPr>
          <w:rFonts w:ascii="Arial"/>
          <w:sz w:val="21"/>
        </w:rPr>
      </w:pPr>
    </w:p>
    <w:p>
      <w:pPr>
        <w:ind w:firstLine="560" w:firstLineChars="200"/>
        <w:jc w:val="center"/>
        <w:rPr>
          <w:rFonts w:hint="eastAsia" w:ascii="宋体" w:hAnsi="宋体"/>
          <w:b/>
          <w:sz w:val="28"/>
          <w:szCs w:val="28"/>
          <w:lang w:eastAsia="zh-CN"/>
        </w:rPr>
      </w:pPr>
    </w:p>
    <w:p>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一、货物或服务的说明：</w:t>
      </w:r>
    </w:p>
    <w:p>
      <w:pPr>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新疆法院“人民法院委托鉴定系统”落地项目，主要具备三大功能：一是服务当事人、鉴定机构在互联网查看案件进展、机构选择、事项委托、鉴定结论等事务；二是服务工作人员在专网办案系统开展案件全流程办理；三是最高法院诉讼服务指导信息平台能够查看新疆法院的委托鉴定信息数据。</w:t>
      </w:r>
    </w:p>
    <w:p>
      <w:pPr>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具体的系统升级改造主要分为三大部分（工作清单见附件一、二、三）：</w:t>
      </w:r>
    </w:p>
    <w:p>
      <w:pPr>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一）系统升级，保持现在专网司法辅助管理系统功能不变，仅将统建委托鉴定系统的机构随机选择模块嵌入，系统自动挂接跳转至互联网，方便法官在互联网随机、公开、公正地确定专业机构。（二）数据推送，1.专网办案系统将司法辅助案件相关的立案信息、机构选择信息、案件进展、结案信息等以数据接口方式传至统建委托鉴定系统；2.统建委托系统将机构选择结果、鉴定机关补充证据、鉴定评价等信息以数据接口方式传至专网办案系统。（三）数据汇聚，专网办案系统根据最高人民法院技术规范，将委托鉴定相关信息传至统建委托鉴定系统，由委托鉴定系统传至最高法院诉讼服务指导信息平台，完成最高人民法院的考核分值计算。</w:t>
      </w:r>
    </w:p>
    <w:p>
      <w:pPr>
        <w:rPr>
          <w:rFonts w:hint="eastAsia" w:ascii="宋体" w:hAnsi="宋体" w:cs="宋体"/>
          <w:kern w:val="0"/>
          <w:sz w:val="24"/>
          <w:szCs w:val="24"/>
          <w:lang w:val="en-US" w:eastAsia="zh-CN"/>
        </w:rPr>
      </w:pPr>
    </w:p>
    <w:p>
      <w:pPr>
        <w:adjustRightInd w:val="0"/>
        <w:snapToGrid w:val="0"/>
        <w:spacing w:line="620" w:lineRule="exact"/>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附件：1.人民法院委托鉴定系统对接清单；</w:t>
      </w:r>
    </w:p>
    <w:p>
      <w:pPr>
        <w:adjustRightInd w:val="0"/>
        <w:snapToGrid w:val="0"/>
        <w:spacing w:line="620" w:lineRule="exact"/>
        <w:ind w:firstLine="1200" w:firstLineChars="5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r>
        <w:rPr>
          <w:rFonts w:hint="eastAsia" w:ascii="宋体" w:hAnsi="宋体" w:eastAsia="宋体" w:cs="宋体"/>
          <w:sz w:val="24"/>
          <w:szCs w:val="24"/>
        </w:rPr>
        <w:t>审判流程管理系统</w:t>
      </w:r>
      <w:r>
        <w:rPr>
          <w:rFonts w:hint="eastAsia" w:ascii="宋体" w:hAnsi="宋体" w:eastAsia="宋体" w:cs="宋体"/>
          <w:bCs/>
          <w:color w:val="000000" w:themeColor="text1"/>
          <w:kern w:val="0"/>
          <w:sz w:val="24"/>
          <w:szCs w:val="24"/>
          <w14:textFill>
            <w14:solidFill>
              <w14:schemeClr w14:val="tx1"/>
            </w14:solidFill>
          </w14:textFill>
        </w:rPr>
        <w:t>对接清单；</w:t>
      </w:r>
    </w:p>
    <w:p>
      <w:pPr>
        <w:adjustRightInd w:val="0"/>
        <w:snapToGrid w:val="0"/>
        <w:spacing w:line="620" w:lineRule="exact"/>
        <w:ind w:firstLine="1200" w:firstLineChars="5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3.执行流程管理系统对接清单；</w:t>
      </w:r>
    </w:p>
    <w:p>
      <w:pPr>
        <w:widowControl/>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ascii="仿宋_GB2312" w:hAnsi="仿宋_GB2312" w:eastAsia="仿宋_GB2312" w:cs="仿宋_GB2312"/>
          <w:b/>
          <w:bCs/>
          <w:color w:val="000000" w:themeColor="text1"/>
          <w:kern w:val="0"/>
          <w:sz w:val="32"/>
          <w:szCs w:val="32"/>
          <w14:textFill>
            <w14:solidFill>
              <w14:schemeClr w14:val="tx1"/>
            </w14:solidFill>
          </w14:textFill>
        </w:rPr>
        <w:br w:type="page"/>
      </w:r>
    </w:p>
    <w:p>
      <w:pPr>
        <w:adjustRightInd w:val="0"/>
        <w:snapToGrid w:val="0"/>
        <w:spacing w:line="560" w:lineRule="exact"/>
        <w:rPr>
          <w:rFonts w:hint="eastAsia" w:ascii="宋体" w:hAnsi="宋体" w:eastAsia="宋体" w:cs="宋体"/>
          <w:sz w:val="32"/>
          <w:szCs w:val="32"/>
        </w:rPr>
      </w:pPr>
      <w:r>
        <w:rPr>
          <w:rFonts w:hint="eastAsia" w:ascii="宋体" w:hAnsi="宋体" w:eastAsia="宋体" w:cs="宋体"/>
          <w:sz w:val="32"/>
          <w:szCs w:val="32"/>
        </w:rPr>
        <w:t>附件一</w:t>
      </w:r>
    </w:p>
    <w:p>
      <w:pPr>
        <w:adjustRightInd w:val="0"/>
        <w:snapToGrid w:val="0"/>
        <w:spacing w:line="560" w:lineRule="exact"/>
        <w:jc w:val="center"/>
        <w:rPr>
          <w:rFonts w:hint="eastAsia" w:ascii="宋体" w:hAnsi="宋体" w:eastAsia="宋体" w:cs="宋体"/>
          <w:sz w:val="32"/>
          <w:szCs w:val="32"/>
        </w:rPr>
      </w:pPr>
      <w:r>
        <w:rPr>
          <w:rFonts w:hint="eastAsia" w:ascii="宋体" w:hAnsi="宋体" w:eastAsia="宋体" w:cs="宋体"/>
          <w:sz w:val="36"/>
        </w:rPr>
        <w:t>人民法院委托鉴定系统对接清单</w:t>
      </w:r>
    </w:p>
    <w:tbl>
      <w:tblPr>
        <w:tblStyle w:val="16"/>
        <w:tblW w:w="9178" w:type="dxa"/>
        <w:tblInd w:w="9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5"/>
        <w:gridCol w:w="3234"/>
        <w:gridCol w:w="1088"/>
        <w:gridCol w:w="1074"/>
        <w:gridCol w:w="1132"/>
        <w:gridCol w:w="1085"/>
        <w:gridCol w:w="8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trPr>
        <w:tc>
          <w:tcPr>
            <w:tcW w:w="745" w:type="dxa"/>
            <w:vMerge w:val="restart"/>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序号</w:t>
            </w:r>
          </w:p>
        </w:tc>
        <w:tc>
          <w:tcPr>
            <w:tcW w:w="3234" w:type="dxa"/>
            <w:vMerge w:val="restart"/>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功能、接口名称</w:t>
            </w:r>
          </w:p>
        </w:tc>
        <w:tc>
          <w:tcPr>
            <w:tcW w:w="4379" w:type="dxa"/>
            <w:gridSpan w:val="4"/>
            <w:vMerge w:val="restart"/>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工作量核算</w:t>
            </w:r>
          </w:p>
        </w:tc>
        <w:tc>
          <w:tcPr>
            <w:tcW w:w="820" w:type="dxa"/>
            <w:vMerge w:val="restart"/>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745" w:type="dxa"/>
            <w:vMerge w:val="continue"/>
            <w:shd w:val="clear" w:color="auto" w:fill="auto"/>
            <w:vAlign w:val="center"/>
          </w:tcPr>
          <w:p>
            <w:pPr>
              <w:jc w:val="center"/>
              <w:rPr>
                <w:rFonts w:hint="eastAsia" w:ascii="宋体" w:hAnsi="宋体" w:eastAsia="宋体" w:cs="宋体"/>
                <w:b/>
                <w:bCs/>
                <w:sz w:val="24"/>
              </w:rPr>
            </w:pPr>
          </w:p>
        </w:tc>
        <w:tc>
          <w:tcPr>
            <w:tcW w:w="3234" w:type="dxa"/>
            <w:vMerge w:val="continue"/>
            <w:shd w:val="clear" w:color="auto" w:fill="auto"/>
            <w:vAlign w:val="center"/>
          </w:tcPr>
          <w:p>
            <w:pPr>
              <w:jc w:val="center"/>
              <w:rPr>
                <w:rFonts w:hint="eastAsia" w:ascii="宋体" w:hAnsi="宋体" w:eastAsia="宋体" w:cs="宋体"/>
                <w:b/>
                <w:bCs/>
                <w:sz w:val="24"/>
              </w:rPr>
            </w:pPr>
          </w:p>
        </w:tc>
        <w:tc>
          <w:tcPr>
            <w:tcW w:w="4379" w:type="dxa"/>
            <w:gridSpan w:val="4"/>
            <w:vMerge w:val="continue"/>
            <w:shd w:val="clear" w:color="auto" w:fill="auto"/>
            <w:vAlign w:val="center"/>
          </w:tcPr>
          <w:p>
            <w:pPr>
              <w:jc w:val="center"/>
              <w:rPr>
                <w:rFonts w:hint="eastAsia" w:ascii="宋体" w:hAnsi="宋体" w:eastAsia="宋体" w:cs="宋体"/>
                <w:b/>
                <w:bCs/>
                <w:sz w:val="24"/>
              </w:rPr>
            </w:pPr>
          </w:p>
        </w:tc>
        <w:tc>
          <w:tcPr>
            <w:tcW w:w="820" w:type="dxa"/>
            <w:vMerge w:val="continue"/>
            <w:shd w:val="clear" w:color="auto" w:fill="auto"/>
            <w:vAlign w:val="center"/>
          </w:tcPr>
          <w:p>
            <w:pPr>
              <w:jc w:val="center"/>
              <w:rPr>
                <w:rFonts w:hint="eastAsia" w:ascii="宋体" w:hAnsi="宋体" w:eastAsia="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745" w:type="dxa"/>
            <w:shd w:val="clear" w:color="auto" w:fill="auto"/>
            <w:vAlign w:val="center"/>
          </w:tcPr>
          <w:p>
            <w:pPr>
              <w:jc w:val="center"/>
              <w:rPr>
                <w:rFonts w:hint="eastAsia" w:ascii="宋体" w:hAnsi="宋体" w:eastAsia="宋体" w:cs="宋体"/>
                <w:b/>
                <w:bCs/>
                <w:sz w:val="24"/>
              </w:rPr>
            </w:pPr>
          </w:p>
        </w:tc>
        <w:tc>
          <w:tcPr>
            <w:tcW w:w="3234" w:type="dxa"/>
            <w:shd w:val="clear" w:color="auto" w:fill="auto"/>
            <w:vAlign w:val="center"/>
          </w:tcPr>
          <w:p>
            <w:pPr>
              <w:jc w:val="center"/>
              <w:rPr>
                <w:rFonts w:hint="eastAsia" w:ascii="宋体" w:hAnsi="宋体" w:eastAsia="宋体" w:cs="宋体"/>
                <w:b/>
                <w:bCs/>
                <w:sz w:val="24"/>
              </w:rPr>
            </w:pPr>
          </w:p>
        </w:tc>
        <w:tc>
          <w:tcPr>
            <w:tcW w:w="1088" w:type="dxa"/>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需求</w:t>
            </w:r>
          </w:p>
        </w:tc>
        <w:tc>
          <w:tcPr>
            <w:tcW w:w="1074" w:type="dxa"/>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设计</w:t>
            </w:r>
          </w:p>
        </w:tc>
        <w:tc>
          <w:tcPr>
            <w:tcW w:w="1132" w:type="dxa"/>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开发</w:t>
            </w:r>
          </w:p>
        </w:tc>
        <w:tc>
          <w:tcPr>
            <w:tcW w:w="1085" w:type="dxa"/>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szCs w:val="24"/>
              </w:rPr>
              <w:t>测试</w:t>
            </w:r>
          </w:p>
        </w:tc>
        <w:tc>
          <w:tcPr>
            <w:tcW w:w="820" w:type="dxa"/>
            <w:shd w:val="clear" w:color="auto" w:fill="auto"/>
            <w:vAlign w:val="center"/>
          </w:tcPr>
          <w:p>
            <w:pPr>
              <w:jc w:val="center"/>
              <w:rPr>
                <w:rFonts w:hint="eastAsia" w:ascii="宋体" w:hAnsi="宋体" w:eastAsia="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745" w:type="dxa"/>
            <w:shd w:val="clear" w:color="auto" w:fill="auto"/>
            <w:vAlign w:val="center"/>
          </w:tcPr>
          <w:p>
            <w:pPr>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一</w:t>
            </w:r>
          </w:p>
        </w:tc>
        <w:tc>
          <w:tcPr>
            <w:tcW w:w="8433" w:type="dxa"/>
            <w:gridSpan w:val="6"/>
            <w:shd w:val="clear" w:color="auto" w:fill="auto"/>
            <w:vAlign w:val="center"/>
          </w:tcPr>
          <w:p>
            <w:pPr>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定制接口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用户信息对接接口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0.7</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2</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案件信息调用接口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1.3</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3</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案件跳转</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0.5</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4</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机构选择结果回传</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0.7</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5</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电子委托书及证据推送接口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0.7</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6</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任务状态变化接口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7</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消息通知接口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0.5</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8</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鉴定完成接口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0.8</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9</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报告下发状态同步接口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1.3</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10</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案件结案结果推送</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0.7</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11</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线下登记接口</w:t>
            </w:r>
          </w:p>
        </w:tc>
        <w:tc>
          <w:tcPr>
            <w:tcW w:w="1088"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1074"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0.2</w:t>
            </w:r>
          </w:p>
        </w:tc>
        <w:tc>
          <w:tcPr>
            <w:tcW w:w="1132"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2.3</w:t>
            </w:r>
          </w:p>
        </w:tc>
        <w:tc>
          <w:tcPr>
            <w:tcW w:w="108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0.1</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w:t>
            </w:r>
          </w:p>
        </w:tc>
        <w:tc>
          <w:tcPr>
            <w:tcW w:w="8433" w:type="dxa"/>
            <w:gridSpan w:val="6"/>
            <w:shd w:val="clear" w:color="auto" w:fill="auto"/>
            <w:vAlign w:val="center"/>
          </w:tcPr>
          <w:p>
            <w:pPr>
              <w:jc w:val="left"/>
              <w:rPr>
                <w:rFonts w:hint="eastAsia" w:ascii="宋体" w:hAnsi="宋体" w:eastAsia="宋体" w:cs="宋体"/>
                <w:color w:val="000000"/>
                <w:sz w:val="24"/>
              </w:rPr>
            </w:pPr>
            <w:r>
              <w:rPr>
                <w:rFonts w:hint="eastAsia" w:ascii="宋体" w:hAnsi="宋体" w:eastAsia="宋体" w:cs="宋体"/>
                <w:b/>
                <w:bCs/>
                <w:kern w:val="0"/>
                <w:sz w:val="24"/>
                <w:szCs w:val="24"/>
              </w:rPr>
              <w:t>系统功能改造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机构选择模块定制</w:t>
            </w:r>
          </w:p>
        </w:tc>
        <w:tc>
          <w:tcPr>
            <w:tcW w:w="1088"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0.3</w:t>
            </w:r>
          </w:p>
        </w:tc>
        <w:tc>
          <w:tcPr>
            <w:tcW w:w="1074"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0.3</w:t>
            </w:r>
          </w:p>
        </w:tc>
        <w:tc>
          <w:tcPr>
            <w:tcW w:w="1132"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2.5</w:t>
            </w:r>
          </w:p>
        </w:tc>
        <w:tc>
          <w:tcPr>
            <w:tcW w:w="108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0.5</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2</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评价模块定制</w:t>
            </w:r>
          </w:p>
        </w:tc>
        <w:tc>
          <w:tcPr>
            <w:tcW w:w="1088"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0.2</w:t>
            </w:r>
          </w:p>
        </w:tc>
        <w:tc>
          <w:tcPr>
            <w:tcW w:w="1074"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0.3</w:t>
            </w:r>
          </w:p>
        </w:tc>
        <w:tc>
          <w:tcPr>
            <w:tcW w:w="1132"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1.5</w:t>
            </w:r>
          </w:p>
        </w:tc>
        <w:tc>
          <w:tcPr>
            <w:tcW w:w="108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0.4</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3</w:t>
            </w:r>
          </w:p>
        </w:tc>
        <w:tc>
          <w:tcPr>
            <w:tcW w:w="3234" w:type="dxa"/>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任务详情模块拆分改造</w:t>
            </w:r>
          </w:p>
        </w:tc>
        <w:tc>
          <w:tcPr>
            <w:tcW w:w="1088"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0.2</w:t>
            </w:r>
          </w:p>
        </w:tc>
        <w:tc>
          <w:tcPr>
            <w:tcW w:w="1074"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0.3</w:t>
            </w:r>
          </w:p>
        </w:tc>
        <w:tc>
          <w:tcPr>
            <w:tcW w:w="1132"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w:t>
            </w:r>
          </w:p>
        </w:tc>
        <w:tc>
          <w:tcPr>
            <w:tcW w:w="1085" w:type="dxa"/>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0.2</w:t>
            </w:r>
          </w:p>
        </w:tc>
        <w:tc>
          <w:tcPr>
            <w:tcW w:w="820" w:type="dxa"/>
            <w:shd w:val="clear" w:color="auto" w:fill="auto"/>
            <w:noWrap/>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rPr>
        <w:tc>
          <w:tcPr>
            <w:tcW w:w="745" w:type="dxa"/>
            <w:shd w:val="clear" w:color="auto" w:fill="auto"/>
            <w:noWrap/>
            <w:vAlign w:val="center"/>
          </w:tcPr>
          <w:p>
            <w:pPr>
              <w:widowControl/>
              <w:jc w:val="center"/>
              <w:textAlignment w:val="center"/>
              <w:rPr>
                <w:rFonts w:hint="eastAsia" w:ascii="宋体" w:hAnsi="宋体" w:eastAsia="宋体" w:cs="宋体"/>
                <w:color w:val="000000"/>
                <w:kern w:val="0"/>
                <w:sz w:val="24"/>
                <w:szCs w:val="24"/>
              </w:rPr>
            </w:pPr>
          </w:p>
        </w:tc>
        <w:tc>
          <w:tcPr>
            <w:tcW w:w="8433" w:type="dxa"/>
            <w:gridSpan w:val="6"/>
            <w:shd w:val="clear" w:color="auto" w:fill="auto"/>
            <w:vAlign w:val="center"/>
          </w:tcPr>
          <w:p>
            <w:pPr>
              <w:jc w:val="center"/>
              <w:rPr>
                <w:rFonts w:hint="eastAsia" w:ascii="宋体" w:hAnsi="宋体" w:eastAsia="宋体" w:cs="宋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1</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与法院办案系统接口联调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2</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与法院执行系统接口联调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3</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电子送达系统接口联调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4</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与法院短信平台接口联调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5</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与移动微法院小程序端口接口联调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6</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与人民法院调解平台接口联调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4" w:hRule="atLeast"/>
        </w:trPr>
        <w:tc>
          <w:tcPr>
            <w:tcW w:w="745" w:type="dxa"/>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7</w:t>
            </w:r>
          </w:p>
        </w:tc>
        <w:tc>
          <w:tcPr>
            <w:tcW w:w="8433" w:type="dxa"/>
            <w:gridSpan w:val="6"/>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rPr>
              <w:t>与道交一体化平台接口联调</w:t>
            </w:r>
          </w:p>
        </w:tc>
      </w:tr>
    </w:tbl>
    <w:p>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pPr>
        <w:adjustRightInd w:val="0"/>
        <w:snapToGrid w:val="0"/>
        <w:spacing w:line="560" w:lineRule="exact"/>
        <w:rPr>
          <w:rFonts w:hint="eastAsia" w:ascii="宋体" w:hAnsi="宋体" w:eastAsia="宋体" w:cs="宋体"/>
          <w:sz w:val="32"/>
          <w:szCs w:val="32"/>
        </w:rPr>
      </w:pPr>
      <w:r>
        <w:rPr>
          <w:rFonts w:hint="eastAsia" w:ascii="宋体" w:hAnsi="宋体" w:eastAsia="宋体" w:cs="宋体"/>
          <w:sz w:val="32"/>
          <w:szCs w:val="32"/>
        </w:rPr>
        <w:t>附件二</w:t>
      </w:r>
    </w:p>
    <w:p>
      <w:pPr>
        <w:adjustRightInd w:val="0"/>
        <w:snapToGrid w:val="0"/>
        <w:spacing w:line="560" w:lineRule="exact"/>
        <w:jc w:val="center"/>
        <w:rPr>
          <w:rFonts w:hint="eastAsia" w:ascii="宋体" w:hAnsi="宋体" w:eastAsia="宋体" w:cs="宋体"/>
          <w:sz w:val="32"/>
          <w:szCs w:val="32"/>
        </w:rPr>
      </w:pPr>
      <w:r>
        <w:rPr>
          <w:rFonts w:hint="eastAsia" w:ascii="宋体" w:hAnsi="宋体" w:eastAsia="宋体" w:cs="宋体"/>
          <w:sz w:val="36"/>
        </w:rPr>
        <w:t>审判流程管理系统对接清单</w:t>
      </w:r>
    </w:p>
    <w:tbl>
      <w:tblPr>
        <w:tblStyle w:val="16"/>
        <w:tblW w:w="9238" w:type="dxa"/>
        <w:tblInd w:w="113" w:type="dxa"/>
        <w:tblLayout w:type="autofit"/>
        <w:tblCellMar>
          <w:top w:w="0" w:type="dxa"/>
          <w:left w:w="108" w:type="dxa"/>
          <w:bottom w:w="0" w:type="dxa"/>
          <w:right w:w="108" w:type="dxa"/>
        </w:tblCellMar>
      </w:tblPr>
      <w:tblGrid>
        <w:gridCol w:w="573"/>
        <w:gridCol w:w="573"/>
        <w:gridCol w:w="4905"/>
        <w:gridCol w:w="797"/>
        <w:gridCol w:w="796"/>
        <w:gridCol w:w="797"/>
        <w:gridCol w:w="797"/>
      </w:tblGrid>
      <w:tr>
        <w:tblPrEx>
          <w:tblCellMar>
            <w:top w:w="0" w:type="dxa"/>
            <w:left w:w="108" w:type="dxa"/>
            <w:bottom w:w="0" w:type="dxa"/>
            <w:right w:w="108" w:type="dxa"/>
          </w:tblCellMar>
        </w:tblPrEx>
        <w:trPr>
          <w:trHeight w:val="329" w:hRule="atLeast"/>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rPr>
            </w:pPr>
            <w:r>
              <w:rPr>
                <w:rFonts w:hint="eastAsia" w:ascii="宋体" w:hAnsi="宋体" w:eastAsia="宋体" w:cs="宋体"/>
                <w:b/>
                <w:bCs/>
                <w:kern w:val="0"/>
                <w:sz w:val="22"/>
              </w:rPr>
              <w:t>分类</w:t>
            </w:r>
          </w:p>
        </w:tc>
        <w:tc>
          <w:tcPr>
            <w:tcW w:w="49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工作内容</w:t>
            </w:r>
          </w:p>
        </w:tc>
        <w:tc>
          <w:tcPr>
            <w:tcW w:w="3187"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工作量核算（人天）</w:t>
            </w:r>
          </w:p>
        </w:tc>
      </w:tr>
      <w:tr>
        <w:tblPrEx>
          <w:tblCellMar>
            <w:top w:w="0" w:type="dxa"/>
            <w:left w:w="108" w:type="dxa"/>
            <w:bottom w:w="0" w:type="dxa"/>
            <w:right w:w="108" w:type="dxa"/>
          </w:tblCellMar>
        </w:tblPrEx>
        <w:trPr>
          <w:trHeight w:val="302" w:hRule="atLeast"/>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rPr>
            </w:pP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2"/>
              </w:rPr>
            </w:pPr>
          </w:p>
        </w:tc>
        <w:tc>
          <w:tcPr>
            <w:tcW w:w="49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rPr>
            </w:pPr>
          </w:p>
        </w:tc>
        <w:tc>
          <w:tcPr>
            <w:tcW w:w="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需求</w:t>
            </w:r>
          </w:p>
        </w:tc>
        <w:tc>
          <w:tcPr>
            <w:tcW w:w="7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设计</w:t>
            </w:r>
          </w:p>
        </w:tc>
        <w:tc>
          <w:tcPr>
            <w:tcW w:w="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开发</w:t>
            </w:r>
          </w:p>
        </w:tc>
        <w:tc>
          <w:tcPr>
            <w:tcW w:w="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测试</w:t>
            </w:r>
          </w:p>
        </w:tc>
      </w:tr>
      <w:tr>
        <w:tblPrEx>
          <w:tblCellMar>
            <w:top w:w="0" w:type="dxa"/>
            <w:left w:w="108" w:type="dxa"/>
            <w:bottom w:w="0" w:type="dxa"/>
            <w:right w:w="108" w:type="dxa"/>
          </w:tblCellMar>
        </w:tblPrEx>
        <w:trPr>
          <w:trHeight w:val="810"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573" w:type="dxa"/>
            <w:vMerge w:val="restart"/>
            <w:tcBorders>
              <w:top w:val="nil"/>
              <w:left w:val="single" w:color="auto" w:sz="4" w:space="0"/>
              <w:bottom w:val="nil"/>
              <w:right w:val="single" w:color="auto" w:sz="4" w:space="0"/>
            </w:tcBorders>
            <w:shd w:val="clear" w:color="auto" w:fill="auto"/>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定制接口对接</w:t>
            </w: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开发案件信息调用接口-通过对外委托鉴定系统发送请求参数，人民法院办案系统提供返回值，调用案件信息</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810"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任务状态变化接口-监控鉴定状态变更情况，使对外委托鉴定系统和人民法院办案系统的鉴定状态保持同步</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1077"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案件跳转-发起委托鉴定机构后，司辅人员从案件中跳转至统建系统查看信息并处理机构申请事宜；结案后，司辅人员和法官从案件中跳转至统建系统进行评价</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64"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机构选择结果回传接口-，将机构选择结果给到司法辅助系统</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1343"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开发接收鉴定报告接口-，发起委托信息。包括：委托信息、当事人信息、任务信息、标的信息、鉴定项目、证据信。将任务信息、标的信息、鉴定项目等结果返回至司法辅助系统</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64"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鉴定报告回传业务系统接口-，司法辅助系统同时要将结果返回至审判系统</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1343"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开发结束委托接口-，结束委托信息。包括：结束委托信息、任务信息、流程节点信息、预约现场检查信息、现场检查信息、时效信息，将任务信息、流程节点信息等结果返回至司法辅助系统。</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1118"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开发消息通知接口-涉及几种消息类型待确定，申请延期、补充材料通知司法技术处人员，接收鉴定报告 通知司法技术处人员</w:t>
            </w:r>
            <w:r>
              <w:rPr>
                <w:rFonts w:hint="eastAsia" w:ascii="宋体" w:hAnsi="宋体" w:eastAsia="宋体" w:cs="宋体"/>
                <w:kern w:val="0"/>
                <w:sz w:val="22"/>
              </w:rPr>
              <w:br w:type="textWrapping"/>
            </w:r>
            <w:r>
              <w:rPr>
                <w:rFonts w:hint="eastAsia" w:ascii="宋体" w:hAnsi="宋体" w:eastAsia="宋体" w:cs="宋体"/>
                <w:kern w:val="0"/>
                <w:sz w:val="22"/>
              </w:rPr>
              <w:t>当事人提出异议-通知审判案件的承办法官</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1343"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案件结案结果推送接口-结案时通知精友，将结案信息推送给精友.如果取消鉴定，重新选择机构，案件作废需要通知精友，取消后可以重新申请。保留原纪录，增加无效标记</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64"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573" w:type="dxa"/>
            <w:vMerge w:val="continue"/>
            <w:tcBorders>
              <w:top w:val="nil"/>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线下登记接口-将线下登记的数据定时推送给精友，包含重试机制</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677"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573"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发起补充证据接口-鉴定机构发起补充证据流程的，在司法辅助补充证据的时候调动此接口。否则调用原有发送材料接口；当鉴定机构没有发起补充证据，司法辅助点击了发送至鉴定平台，则会给用户返回一条提示当前节点不可补充证据；增加无证据补充按钮，如果鉴定平台发起补充证据之后，法院无证据补充，则点击按钮去进行传送状态。在相关材料模块，材料列表上方增加一个“无证据补充”按钮</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64"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系统功能改造</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司法辅助编辑页面“鉴定类型”“鉴定项目”字段增加了评估和审计的项目及流程</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454"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申请鉴定模块增加针对评估和审计的流程</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1077"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在司法辅助系统中屏蔽原有备用机构，增加鉴定页签，将使用对外委托鉴定系统所提供的信息；回传的机构数据如果机构信息表里没有，保存一份</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810"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573" w:type="dxa"/>
            <w:vMerge w:val="continue"/>
            <w:tcBorders>
              <w:top w:val="single" w:color="auto" w:sz="4" w:space="0"/>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在司法辅助系统中增加发起线上鉴定申请流程，修改原有线上鉴定流程，符合现状流程</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64"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573" w:type="dxa"/>
            <w:vMerge w:val="continue"/>
            <w:tcBorders>
              <w:top w:val="single" w:color="auto" w:sz="4" w:space="0"/>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color w:val="000000"/>
                <w:kern w:val="0"/>
                <w:sz w:val="22"/>
              </w:rPr>
            </w:pPr>
            <w:r>
              <w:rPr>
                <w:rFonts w:hint="eastAsia" w:ascii="宋体" w:hAnsi="宋体" w:eastAsia="宋体" w:cs="宋体"/>
                <w:color w:val="000000"/>
                <w:kern w:val="0"/>
                <w:sz w:val="22"/>
              </w:rPr>
              <w:t>在司法辅助系统中增加三级类别相关字段，原有二级类别字段和规范要求保持统一</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810"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573" w:type="dxa"/>
            <w:vMerge w:val="continue"/>
            <w:tcBorders>
              <w:top w:val="single" w:color="auto" w:sz="4" w:space="0"/>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color w:val="000000"/>
                <w:kern w:val="0"/>
                <w:sz w:val="22"/>
              </w:rPr>
            </w:pPr>
            <w:r>
              <w:rPr>
                <w:rFonts w:hint="eastAsia" w:ascii="宋体" w:hAnsi="宋体" w:eastAsia="宋体" w:cs="宋体"/>
                <w:color w:val="000000"/>
                <w:kern w:val="0"/>
                <w:sz w:val="22"/>
              </w:rPr>
              <w:t>委托书、相关材料推送，增加按钮手动推送，并将材料推送成功与否同步至司法辅助系统</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64"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573" w:type="dxa"/>
            <w:vMerge w:val="continue"/>
            <w:tcBorders>
              <w:top w:val="single" w:color="auto" w:sz="4" w:space="0"/>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kern w:val="0"/>
                <w:sz w:val="22"/>
              </w:rPr>
            </w:pPr>
            <w:r>
              <w:rPr>
                <w:rFonts w:hint="eastAsia" w:ascii="宋体" w:hAnsi="宋体" w:eastAsia="宋体" w:cs="宋体"/>
                <w:kern w:val="0"/>
                <w:sz w:val="22"/>
              </w:rPr>
              <w:t>增加撤销线上鉴定申请流程，修改原有流程，符合现状流程</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3"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573" w:type="dxa"/>
            <w:vMerge w:val="continue"/>
            <w:tcBorders>
              <w:top w:val="single" w:color="auto" w:sz="4" w:space="0"/>
              <w:left w:val="single" w:color="auto" w:sz="4" w:space="0"/>
              <w:bottom w:val="nil"/>
              <w:right w:val="single" w:color="auto" w:sz="4" w:space="0"/>
            </w:tcBorders>
            <w:vAlign w:val="center"/>
          </w:tcPr>
          <w:p>
            <w:pPr>
              <w:widowControl/>
              <w:spacing w:line="260" w:lineRule="exact"/>
              <w:jc w:val="left"/>
              <w:rPr>
                <w:rFonts w:hint="eastAsia" w:ascii="宋体" w:hAnsi="宋体" w:eastAsia="宋体" w:cs="宋体"/>
                <w:kern w:val="0"/>
                <w:sz w:val="24"/>
                <w:szCs w:val="24"/>
              </w:rPr>
            </w:pPr>
          </w:p>
        </w:tc>
        <w:tc>
          <w:tcPr>
            <w:tcW w:w="4905"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color w:val="000000"/>
                <w:kern w:val="0"/>
                <w:sz w:val="22"/>
              </w:rPr>
            </w:pPr>
            <w:r>
              <w:rPr>
                <w:rFonts w:hint="eastAsia" w:ascii="宋体" w:hAnsi="宋体" w:eastAsia="宋体" w:cs="宋体"/>
                <w:color w:val="000000"/>
                <w:kern w:val="0"/>
                <w:sz w:val="22"/>
              </w:rPr>
              <w:t>增加权限，有权限才显示撤销按钮，增加撤销理由字段</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9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9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r>
    </w:tbl>
    <w:p>
      <w:pPr>
        <w:adjustRightInd w:val="0"/>
        <w:snapToGrid w:val="0"/>
        <w:spacing w:line="560" w:lineRule="exact"/>
        <w:rPr>
          <w:rFonts w:hint="eastAsia" w:ascii="宋体" w:hAnsi="宋体" w:eastAsia="宋体" w:cs="宋体"/>
          <w:sz w:val="32"/>
          <w:szCs w:val="32"/>
        </w:rPr>
      </w:pPr>
      <w:r>
        <w:rPr>
          <w:rFonts w:hint="eastAsia" w:ascii="宋体" w:hAnsi="宋体" w:eastAsia="宋体" w:cs="宋体"/>
          <w:sz w:val="32"/>
          <w:szCs w:val="32"/>
        </w:rPr>
        <w:br w:type="page"/>
      </w:r>
      <w:bookmarkStart w:id="61" w:name="_Toc94183711"/>
      <w:r>
        <w:rPr>
          <w:rFonts w:hint="eastAsia" w:ascii="宋体" w:hAnsi="宋体" w:eastAsia="宋体" w:cs="宋体"/>
          <w:sz w:val="32"/>
          <w:szCs w:val="32"/>
        </w:rPr>
        <w:t>附件三</w:t>
      </w:r>
    </w:p>
    <w:p>
      <w:pPr>
        <w:widowControl/>
        <w:jc w:val="center"/>
        <w:rPr>
          <w:rFonts w:hint="eastAsia" w:ascii="宋体" w:hAnsi="宋体" w:eastAsia="宋体" w:cs="宋体"/>
          <w:sz w:val="32"/>
          <w:szCs w:val="32"/>
        </w:rPr>
      </w:pPr>
      <w:r>
        <w:rPr>
          <w:rFonts w:hint="eastAsia" w:ascii="宋体" w:hAnsi="宋体" w:eastAsia="宋体" w:cs="宋体"/>
          <w:sz w:val="36"/>
          <w:szCs w:val="32"/>
        </w:rPr>
        <w:t>执行流程管理系统对接</w:t>
      </w:r>
      <w:bookmarkEnd w:id="61"/>
      <w:r>
        <w:rPr>
          <w:rFonts w:hint="eastAsia" w:ascii="宋体" w:hAnsi="宋体" w:eastAsia="宋体" w:cs="宋体"/>
          <w:sz w:val="36"/>
          <w:szCs w:val="32"/>
        </w:rPr>
        <w:t>清单</w:t>
      </w:r>
    </w:p>
    <w:tbl>
      <w:tblPr>
        <w:tblStyle w:val="16"/>
        <w:tblW w:w="0" w:type="auto"/>
        <w:tblInd w:w="113" w:type="dxa"/>
        <w:tblLayout w:type="autofit"/>
        <w:tblCellMar>
          <w:top w:w="0" w:type="dxa"/>
          <w:left w:w="108" w:type="dxa"/>
          <w:bottom w:w="0" w:type="dxa"/>
          <w:right w:w="108" w:type="dxa"/>
        </w:tblCellMar>
      </w:tblPr>
      <w:tblGrid>
        <w:gridCol w:w="975"/>
        <w:gridCol w:w="975"/>
        <w:gridCol w:w="5010"/>
        <w:gridCol w:w="835"/>
        <w:gridCol w:w="598"/>
        <w:gridCol w:w="670"/>
        <w:gridCol w:w="671"/>
      </w:tblGrid>
      <w:tr>
        <w:tblPrEx>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功能描述</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工作量（人/月）</w:t>
            </w:r>
          </w:p>
        </w:tc>
      </w:tr>
      <w:tr>
        <w:tblPrEx>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需求分析</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研发</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测试</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r>
      <w:tr>
        <w:trPr>
          <w:trHeight w:val="85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发起案件信息对接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案件信息接口对接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提交申请时，提供当前案件的用户登录信息、案件基本信息、当事人信息、代理人信息、证据材料信息。</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0.15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0.72</w:t>
            </w:r>
          </w:p>
        </w:tc>
      </w:tr>
      <w:tr>
        <w:tblPrEx>
          <w:tblCellMar>
            <w:top w:w="0" w:type="dxa"/>
            <w:left w:w="108" w:type="dxa"/>
            <w:bottom w:w="0" w:type="dxa"/>
            <w:right w:w="108" w:type="dxa"/>
          </w:tblCellMar>
        </w:tblPrEx>
        <w:trPr>
          <w:trHeight w:val="57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查看委托信息对接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委托信息接口对接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承办法官通过执行系统，在个案功能中，集成对外委托鉴定个案功能页面。</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1.29</w:t>
            </w:r>
          </w:p>
        </w:tc>
      </w:tr>
      <w:tr>
        <w:tblPrEx>
          <w:tblCellMar>
            <w:top w:w="0" w:type="dxa"/>
            <w:left w:w="108" w:type="dxa"/>
            <w:bottom w:w="0" w:type="dxa"/>
            <w:right w:w="108" w:type="dxa"/>
          </w:tblCellMar>
        </w:tblPrEx>
        <w:trPr>
          <w:trHeight w:val="11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委托完成通知对接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完成通知接口对接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通过对外委托鉴定系统委托的鉴定任务，在接收到鉴定机构上传的鉴定报告书后，会通过此接口将鉴定报告书与其附件发送至执行系统。</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0.95</w:t>
            </w:r>
          </w:p>
        </w:tc>
      </w:tr>
      <w:tr>
        <w:tblPrEx>
          <w:tblCellMar>
            <w:top w:w="0" w:type="dxa"/>
            <w:left w:w="108" w:type="dxa"/>
            <w:bottom w:w="0" w:type="dxa"/>
            <w:right w:w="108" w:type="dxa"/>
          </w:tblCellMar>
        </w:tblPrEx>
        <w:trPr>
          <w:trHeight w:val="85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审限停止申请对接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审限暂停接口对接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司法技术人员通过对外委托鉴定系统成功将鉴定任务发送至鉴定机构后，会通过此接口向办案系统发送审限通知申请。</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0.18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0.95</w:t>
            </w:r>
          </w:p>
        </w:tc>
      </w:tr>
      <w:tr>
        <w:tblPrEx>
          <w:tblCellMar>
            <w:top w:w="0" w:type="dxa"/>
            <w:left w:w="108" w:type="dxa"/>
            <w:bottom w:w="0" w:type="dxa"/>
            <w:right w:w="108" w:type="dxa"/>
          </w:tblCellMar>
        </w:tblPrEx>
        <w:trPr>
          <w:trHeight w:val="85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审限恢复申请对接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审限恢复接口对接</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司法技术人员移交案件后，对外委托鉴定系统会通过此接口向办案系统发送审限恢复申请。</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0.15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0.07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0.72</w:t>
            </w:r>
          </w:p>
        </w:tc>
      </w:tr>
    </w:tbl>
    <w:p>
      <w:pPr>
        <w:rPr>
          <w:rFonts w:hint="eastAsia" w:ascii="宋体" w:hAnsi="宋体" w:cs="宋体"/>
          <w:kern w:val="0"/>
          <w:sz w:val="24"/>
          <w:szCs w:val="24"/>
          <w:highlight w:val="none"/>
          <w:lang w:val="en-US" w:eastAsia="zh-CN"/>
        </w:rPr>
      </w:pPr>
    </w:p>
    <w:p>
      <w:pP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二、合同履约期限：自合同签订之日起一年</w:t>
      </w:r>
    </w:p>
    <w:p>
      <w:pP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三、付款方式：</w:t>
      </w:r>
      <w:r>
        <w:rPr>
          <w:rFonts w:hint="eastAsia" w:ascii="Arial" w:hAnsi="Arial" w:cs="Arial"/>
          <w:color w:val="auto"/>
          <w:sz w:val="24"/>
          <w:szCs w:val="24"/>
          <w:highlight w:val="none"/>
          <w:lang w:val="en-US" w:eastAsia="zh-CN"/>
        </w:rPr>
        <w:t>以甲方签订合同为准。</w:t>
      </w:r>
    </w:p>
    <w:p>
      <w:pPr>
        <w:spacing w:line="245" w:lineRule="auto"/>
        <w:rPr>
          <w:rFonts w:ascii="Arial"/>
          <w:sz w:val="21"/>
        </w:rPr>
      </w:pPr>
    </w:p>
    <w:p>
      <w:pPr>
        <w:spacing w:before="294" w:line="415" w:lineRule="auto"/>
        <w:ind w:firstLine="550"/>
        <w:rPr>
          <w:rFonts w:ascii="宋体" w:hAnsi="宋体" w:eastAsia="宋体" w:cs="宋体"/>
          <w:sz w:val="28"/>
          <w:szCs w:val="28"/>
        </w:rPr>
      </w:pPr>
    </w:p>
    <w:p>
      <w:pPr>
        <w:sectPr>
          <w:footerReference r:id="rId9" w:type="default"/>
          <w:pgSz w:w="11900" w:h="16840"/>
          <w:pgMar w:top="1429" w:right="1126" w:bottom="1155" w:left="1143" w:header="0" w:footer="993" w:gutter="0"/>
          <w:pgNumType w:fmt="decimal"/>
          <w:cols w:space="720" w:num="1"/>
        </w:sectPr>
      </w:pPr>
    </w:p>
    <w:p>
      <w:pPr>
        <w:spacing w:before="87" w:line="222" w:lineRule="auto"/>
        <w:ind w:left="3062"/>
        <w:outlineLvl w:val="0"/>
        <w:rPr>
          <w:rFonts w:ascii="宋体" w:hAnsi="宋体" w:eastAsia="宋体" w:cs="宋体"/>
          <w:sz w:val="43"/>
          <w:szCs w:val="43"/>
        </w:rPr>
      </w:pPr>
      <w:bookmarkStart w:id="62" w:name="_Toc14496"/>
      <w:r>
        <w:rPr>
          <w:rFonts w:ascii="宋体" w:hAnsi="宋体" w:eastAsia="宋体" w:cs="宋体"/>
          <w:spacing w:val="9"/>
          <w:sz w:val="43"/>
          <w:szCs w:val="43"/>
          <w14:textOutline w14:w="7968" w14:cap="flat" w14:cmpd="sng">
            <w14:solidFill>
              <w14:srgbClr w14:val="000000"/>
            </w14:solidFill>
            <w14:prstDash w14:val="solid"/>
            <w14:miter w14:val="0"/>
          </w14:textOutline>
        </w:rPr>
        <w:t>第</w:t>
      </w:r>
      <w:r>
        <w:rPr>
          <w:rFonts w:ascii="宋体" w:hAnsi="宋体" w:eastAsia="宋体" w:cs="宋体"/>
          <w:spacing w:val="8"/>
          <w:sz w:val="43"/>
          <w:szCs w:val="43"/>
          <w14:textOutline w14:w="7968" w14:cap="flat" w14:cmpd="sng">
            <w14:solidFill>
              <w14:srgbClr w14:val="000000"/>
            </w14:solidFill>
            <w14:prstDash w14:val="solid"/>
            <w14:miter w14:val="0"/>
          </w14:textOutline>
        </w:rPr>
        <w:t>三章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采购须知</w:t>
      </w:r>
      <w:bookmarkEnd w:id="62"/>
    </w:p>
    <w:p>
      <w:pPr>
        <w:spacing w:line="398" w:lineRule="auto"/>
        <w:rPr>
          <w:rFonts w:ascii="Arial"/>
          <w:sz w:val="21"/>
        </w:rPr>
      </w:pPr>
    </w:p>
    <w:p>
      <w:pPr>
        <w:spacing w:before="78" w:line="217" w:lineRule="auto"/>
        <w:ind w:left="6"/>
        <w:outlineLvl w:val="0"/>
        <w:rPr>
          <w:rFonts w:ascii="宋体" w:hAnsi="宋体" w:eastAsia="宋体" w:cs="宋体"/>
          <w:sz w:val="24"/>
          <w:szCs w:val="24"/>
        </w:rPr>
      </w:pPr>
      <w:bookmarkStart w:id="63" w:name="_Toc32236"/>
      <w:r>
        <w:rPr>
          <w:rFonts w:ascii="宋体" w:hAnsi="宋体" w:eastAsia="宋体" w:cs="宋体"/>
          <w:spacing w:val="-1"/>
          <w:sz w:val="24"/>
          <w:szCs w:val="24"/>
          <w14:textOutline w14:w="3175" w14:cap="flat" w14:cmpd="sng">
            <w14:solidFill>
              <w14:srgbClr w14:val="000000"/>
            </w14:solidFill>
            <w14:prstDash w14:val="solid"/>
            <w14:miter w14:val="0"/>
          </w14:textOutline>
        </w:rPr>
        <w:t>3.1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报价</w:t>
      </w:r>
      <w:r>
        <w:rPr>
          <w:rFonts w:ascii="宋体" w:hAnsi="宋体" w:eastAsia="宋体" w:cs="宋体"/>
          <w:sz w:val="24"/>
          <w:szCs w:val="24"/>
          <w14:textOutline w14:w="4354" w14:cap="flat" w14:cmpd="sng">
            <w14:solidFill>
              <w14:srgbClr w14:val="000000"/>
            </w14:solidFill>
            <w14:prstDash w14:val="solid"/>
            <w14:miter w14:val="0"/>
          </w14:textOutline>
        </w:rPr>
        <w:t>须知</w:t>
      </w:r>
      <w:bookmarkEnd w:id="63"/>
    </w:p>
    <w:p>
      <w:pPr>
        <w:spacing w:before="91" w:line="288" w:lineRule="auto"/>
        <w:ind w:left="1" w:right="12" w:firstLine="484"/>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3.1.1</w:t>
      </w:r>
      <w:r>
        <w:rPr>
          <w:rFonts w:ascii="宋体" w:hAnsi="宋体" w:eastAsia="宋体" w:cs="宋体"/>
          <w:spacing w:val="-4"/>
          <w:sz w:val="24"/>
          <w:szCs w:val="24"/>
        </w:rPr>
        <w:t xml:space="preserve"> 本须知只适</w:t>
      </w:r>
      <w:r>
        <w:rPr>
          <w:rFonts w:ascii="宋体" w:hAnsi="宋体" w:eastAsia="宋体" w:cs="宋体"/>
          <w:spacing w:val="-3"/>
          <w:sz w:val="24"/>
          <w:szCs w:val="24"/>
        </w:rPr>
        <w:t>用</w:t>
      </w:r>
      <w:r>
        <w:rPr>
          <w:rFonts w:ascii="宋体" w:hAnsi="宋体" w:eastAsia="宋体" w:cs="宋体"/>
          <w:spacing w:val="-2"/>
          <w:sz w:val="24"/>
          <w:szCs w:val="24"/>
        </w:rPr>
        <w:t>于本次单一来源采购。 参加谈判的供应商应根据相关的法律、法规</w:t>
      </w:r>
      <w:r>
        <w:rPr>
          <w:rFonts w:ascii="宋体" w:hAnsi="宋体" w:eastAsia="宋体" w:cs="宋体"/>
          <w:sz w:val="24"/>
          <w:szCs w:val="24"/>
        </w:rPr>
        <w:t xml:space="preserve"> </w:t>
      </w:r>
      <w:r>
        <w:rPr>
          <w:rFonts w:ascii="宋体" w:hAnsi="宋体" w:eastAsia="宋体" w:cs="宋体"/>
          <w:spacing w:val="-1"/>
          <w:sz w:val="24"/>
          <w:szCs w:val="24"/>
        </w:rPr>
        <w:t>和规章的规定，按本谈</w:t>
      </w:r>
      <w:r>
        <w:rPr>
          <w:rFonts w:ascii="宋体" w:hAnsi="宋体" w:eastAsia="宋体" w:cs="宋体"/>
          <w:sz w:val="24"/>
          <w:szCs w:val="24"/>
        </w:rPr>
        <w:t>判组织机构的要求办理参加谈判的有关手续。</w:t>
      </w:r>
    </w:p>
    <w:p>
      <w:pPr>
        <w:spacing w:before="4" w:line="287" w:lineRule="auto"/>
        <w:ind w:right="2" w:firstLine="486"/>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3.1.2</w:t>
      </w:r>
      <w:r>
        <w:rPr>
          <w:rFonts w:ascii="宋体" w:hAnsi="宋体" w:eastAsia="宋体" w:cs="宋体"/>
          <w:spacing w:val="1"/>
          <w:sz w:val="24"/>
          <w:szCs w:val="24"/>
        </w:rPr>
        <w:t xml:space="preserve"> 本《谈判文件》中的“采购方”是指采购</w:t>
      </w:r>
      <w:r>
        <w:rPr>
          <w:rFonts w:ascii="宋体" w:hAnsi="宋体" w:eastAsia="宋体" w:cs="宋体"/>
          <w:sz w:val="24"/>
          <w:szCs w:val="24"/>
        </w:rPr>
        <w:t>单位</w:t>
      </w:r>
      <w:r>
        <w:rPr>
          <w:rFonts w:hint="eastAsia" w:ascii="宋体" w:hAnsi="宋体" w:eastAsia="宋体" w:cs="宋体"/>
          <w:spacing w:val="-5"/>
          <w:sz w:val="24"/>
          <w:szCs w:val="24"/>
          <w14:textOutline w14:w="4354" w14:cap="flat" w14:cmpd="sng">
            <w14:solidFill>
              <w14:srgbClr w14:val="000000"/>
            </w14:solidFill>
            <w14:prstDash w14:val="solid"/>
            <w14:miter w14:val="0"/>
          </w14:textOutline>
        </w:rPr>
        <w:t>新疆维吾尔自治区高级人民法院</w:t>
      </w:r>
      <w:r>
        <w:rPr>
          <w:rFonts w:ascii="宋体" w:hAnsi="宋体" w:eastAsia="宋体" w:cs="宋体"/>
          <w:sz w:val="24"/>
          <w:szCs w:val="24"/>
        </w:rPr>
        <w:t>，也称采购人、采</w:t>
      </w:r>
      <w:r>
        <w:rPr>
          <w:rFonts w:ascii="宋体" w:hAnsi="宋体" w:eastAsia="宋体" w:cs="宋体"/>
          <w:spacing w:val="-10"/>
          <w:sz w:val="24"/>
          <w:szCs w:val="24"/>
        </w:rPr>
        <w:t>购</w:t>
      </w:r>
      <w:r>
        <w:rPr>
          <w:rFonts w:ascii="宋体" w:hAnsi="宋体" w:eastAsia="宋体" w:cs="宋体"/>
          <w:spacing w:val="-5"/>
          <w:sz w:val="24"/>
          <w:szCs w:val="24"/>
        </w:rPr>
        <w:t>单位、需方；“谈判组织机构”是指组织这次单一来源采购的</w:t>
      </w:r>
      <w:r>
        <w:rPr>
          <w:rFonts w:hint="eastAsia" w:ascii="宋体" w:hAnsi="宋体" w:eastAsia="宋体" w:cs="宋体"/>
          <w:spacing w:val="-5"/>
          <w:sz w:val="24"/>
          <w:szCs w:val="24"/>
          <w:lang w:eastAsia="zh-CN"/>
          <w14:textOutline w14:w="4354" w14:cap="flat" w14:cmpd="sng">
            <w14:solidFill>
              <w14:srgbClr w14:val="000000"/>
            </w14:solidFill>
            <w14:prstDash w14:val="solid"/>
            <w14:miter w14:val="0"/>
          </w14:textOutline>
        </w:rPr>
        <w:t>新疆西北招标有限公司</w:t>
      </w:r>
      <w:r>
        <w:rPr>
          <w:rFonts w:ascii="宋体" w:hAnsi="宋体" w:eastAsia="宋体" w:cs="宋体"/>
          <w:spacing w:val="-10"/>
          <w:sz w:val="24"/>
          <w:szCs w:val="24"/>
        </w:rPr>
        <w:t>；</w:t>
      </w:r>
      <w:r>
        <w:rPr>
          <w:rFonts w:ascii="宋体" w:hAnsi="宋体" w:eastAsia="宋体" w:cs="宋体"/>
          <w:spacing w:val="-6"/>
          <w:sz w:val="24"/>
          <w:szCs w:val="24"/>
        </w:rPr>
        <w:t>“</w:t>
      </w:r>
      <w:r>
        <w:rPr>
          <w:rFonts w:ascii="宋体" w:hAnsi="宋体" w:eastAsia="宋体" w:cs="宋体"/>
          <w:spacing w:val="-5"/>
          <w:sz w:val="24"/>
          <w:szCs w:val="24"/>
        </w:rPr>
        <w:t>供方”是指</w:t>
      </w:r>
      <w:r>
        <w:rPr>
          <w:rFonts w:ascii="宋体" w:hAnsi="宋体" w:eastAsia="宋体" w:cs="宋体"/>
          <w:spacing w:val="-5"/>
          <w:sz w:val="24"/>
          <w:szCs w:val="24"/>
          <w14:textOutline w14:w="4354" w14:cap="flat" w14:cmpd="sng">
            <w14:solidFill>
              <w14:srgbClr w14:val="000000"/>
            </w14:solidFill>
            <w14:prstDash w14:val="solid"/>
            <w14:miter w14:val="0"/>
          </w14:textOutline>
        </w:rPr>
        <w:t>被确定为成交单位的供应商</w:t>
      </w:r>
      <w:r>
        <w:rPr>
          <w:rFonts w:ascii="宋体" w:hAnsi="宋体" w:eastAsia="宋体" w:cs="宋体"/>
          <w:spacing w:val="-5"/>
          <w:sz w:val="24"/>
          <w:szCs w:val="24"/>
        </w:rPr>
        <w:t>。</w:t>
      </w:r>
    </w:p>
    <w:p>
      <w:pPr>
        <w:spacing w:before="2" w:line="287" w:lineRule="auto"/>
        <w:ind w:right="2" w:firstLine="485"/>
        <w:rPr>
          <w:rFonts w:ascii="宋体" w:hAnsi="宋体" w:eastAsia="宋体" w:cs="宋体"/>
          <w:sz w:val="24"/>
          <w:szCs w:val="24"/>
        </w:rPr>
      </w:pPr>
      <w:r>
        <w:rPr>
          <w:rFonts w:ascii="宋体" w:hAnsi="宋体" w:eastAsia="宋体" w:cs="宋体"/>
          <w:spacing w:val="-10"/>
          <w:sz w:val="24"/>
          <w:szCs w:val="24"/>
          <w14:textOutline w14:w="3175" w14:cap="flat" w14:cmpd="sng">
            <w14:solidFill>
              <w14:srgbClr w14:val="000000"/>
            </w14:solidFill>
            <w14:prstDash w14:val="solid"/>
            <w14:miter w14:val="0"/>
          </w14:textOutline>
        </w:rPr>
        <w:t>3</w:t>
      </w:r>
      <w:r>
        <w:rPr>
          <w:rFonts w:ascii="宋体" w:hAnsi="宋体" w:eastAsia="宋体" w:cs="宋体"/>
          <w:spacing w:val="-6"/>
          <w:sz w:val="24"/>
          <w:szCs w:val="24"/>
          <w14:textOutline w14:w="3175" w14:cap="flat" w14:cmpd="sng">
            <w14:solidFill>
              <w14:srgbClr w14:val="000000"/>
            </w14:solidFill>
            <w14:prstDash w14:val="solid"/>
            <w14:miter w14:val="0"/>
          </w14:textOutline>
        </w:rPr>
        <w:t>.</w:t>
      </w:r>
      <w:r>
        <w:rPr>
          <w:rFonts w:ascii="宋体" w:hAnsi="宋体" w:eastAsia="宋体" w:cs="宋体"/>
          <w:spacing w:val="-5"/>
          <w:sz w:val="24"/>
          <w:szCs w:val="24"/>
          <w14:textOutline w14:w="3175" w14:cap="flat" w14:cmpd="sng">
            <w14:solidFill>
              <w14:srgbClr w14:val="000000"/>
            </w14:solidFill>
            <w14:prstDash w14:val="solid"/>
            <w14:miter w14:val="0"/>
          </w14:textOutline>
        </w:rPr>
        <w:t>1.3</w:t>
      </w:r>
      <w:r>
        <w:rPr>
          <w:rFonts w:ascii="宋体" w:hAnsi="宋体" w:eastAsia="宋体" w:cs="宋体"/>
          <w:spacing w:val="-5"/>
          <w:sz w:val="24"/>
          <w:szCs w:val="24"/>
        </w:rPr>
        <w:t xml:space="preserve"> 由本公司发布的关于本次单一来源采购的文件叫《谈判文件》，供应商为参加本次</w:t>
      </w:r>
      <w:r>
        <w:rPr>
          <w:rFonts w:ascii="宋体" w:hAnsi="宋体" w:eastAsia="宋体" w:cs="宋体"/>
          <w:spacing w:val="-8"/>
          <w:sz w:val="24"/>
          <w:szCs w:val="24"/>
        </w:rPr>
        <w:t>采购</w:t>
      </w:r>
      <w:r>
        <w:rPr>
          <w:rFonts w:ascii="宋体" w:hAnsi="宋体" w:eastAsia="宋体" w:cs="宋体"/>
          <w:spacing w:val="-4"/>
          <w:sz w:val="24"/>
          <w:szCs w:val="24"/>
        </w:rPr>
        <w:t>会议而提交的文件、资料等叫《响应文件》。</w:t>
      </w:r>
    </w:p>
    <w:p>
      <w:pPr>
        <w:spacing w:line="288" w:lineRule="auto"/>
        <w:ind w:left="1" w:right="2" w:firstLine="484"/>
        <w:rPr>
          <w:rFonts w:hint="default"/>
          <w:lang w:val="en-US" w:eastAsia="zh-CN"/>
        </w:rPr>
      </w:pPr>
      <w:r>
        <w:rPr>
          <w:rFonts w:ascii="宋体" w:hAnsi="宋体" w:eastAsia="宋体" w:cs="宋体"/>
          <w:spacing w:val="-13"/>
          <w:sz w:val="24"/>
          <w:szCs w:val="24"/>
          <w14:textOutline w14:w="3175" w14:cap="flat" w14:cmpd="sng">
            <w14:solidFill>
              <w14:srgbClr w14:val="000000"/>
            </w14:solidFill>
            <w14:prstDash w14:val="solid"/>
            <w14:miter w14:val="0"/>
          </w14:textOutline>
        </w:rPr>
        <w:t>3.1.4</w:t>
      </w:r>
      <w:r>
        <w:rPr>
          <w:rFonts w:ascii="宋体" w:hAnsi="宋体" w:eastAsia="宋体" w:cs="宋体"/>
          <w:spacing w:val="-13"/>
          <w:sz w:val="24"/>
          <w:szCs w:val="24"/>
        </w:rPr>
        <w:t xml:space="preserve"> 供应商必须在</w:t>
      </w:r>
      <w:r>
        <w:rPr>
          <w:rFonts w:hint="eastAsia" w:ascii="宋体" w:hAnsi="宋体" w:eastAsia="宋体" w:cs="宋体"/>
          <w:spacing w:val="-13"/>
          <w:sz w:val="24"/>
          <w:szCs w:val="24"/>
          <w:lang w:val="en-US" w:eastAsia="zh-CN"/>
        </w:rPr>
        <w:t>投标截止时间</w:t>
      </w:r>
      <w:r>
        <w:rPr>
          <w:rFonts w:ascii="宋体" w:hAnsi="宋体" w:eastAsia="宋体" w:cs="宋体"/>
          <w:spacing w:val="-13"/>
          <w:sz w:val="24"/>
          <w:szCs w:val="24"/>
        </w:rPr>
        <w:t>前</w:t>
      </w:r>
      <w:r>
        <w:rPr>
          <w:rFonts w:ascii="宋体" w:hAnsi="宋体" w:eastAsia="宋体" w:cs="宋体"/>
          <w:spacing w:val="-13"/>
          <w:sz w:val="24"/>
          <w:szCs w:val="24"/>
          <w14:textOutline w14:w="4354" w14:cap="flat" w14:cmpd="sng">
            <w14:solidFill>
              <w14:srgbClr w14:val="000000"/>
            </w14:solidFill>
            <w14:prstDash w14:val="solid"/>
            <w14:miter w14:val="0"/>
          </w14:textOutline>
        </w:rPr>
        <w:t>从其基本账户向本公司交纳谈判保证</w:t>
      </w:r>
      <w:r>
        <w:rPr>
          <w:rFonts w:ascii="宋体" w:hAnsi="宋体" w:eastAsia="宋体" w:cs="宋体"/>
          <w:spacing w:val="-7"/>
          <w:sz w:val="24"/>
          <w:szCs w:val="24"/>
          <w14:textOutline w14:w="4354" w14:cap="flat" w14:cmpd="sng">
            <w14:solidFill>
              <w14:srgbClr w14:val="000000"/>
            </w14:solidFill>
            <w14:prstDash w14:val="solid"/>
            <w14:miter w14:val="0"/>
          </w14:textOutline>
        </w:rPr>
        <w:t>金</w:t>
      </w:r>
      <w:r>
        <w:rPr>
          <w:rFonts w:ascii="宋体" w:hAnsi="宋体" w:eastAsia="宋体" w:cs="宋体"/>
          <w:spacing w:val="1"/>
          <w:sz w:val="24"/>
          <w:szCs w:val="24"/>
          <w14:textOutline w14:w="4354" w14:cap="flat" w14:cmpd="sng">
            <w14:solidFill>
              <w14:srgbClr w14:val="000000"/>
            </w14:solidFill>
            <w14:prstDash w14:val="solid"/>
            <w14:miter w14:val="0"/>
          </w14:textOutline>
        </w:rPr>
        <w:t>人民币</w:t>
      </w:r>
      <w:r>
        <w:rPr>
          <w:rFonts w:hint="eastAsia" w:ascii="宋体" w:hAnsi="宋体" w:eastAsia="宋体" w:cs="宋体"/>
          <w:spacing w:val="1"/>
          <w:sz w:val="24"/>
          <w:szCs w:val="24"/>
          <w:u w:val="single" w:color="auto"/>
          <w:lang w:val="en-US" w:eastAsia="zh-CN"/>
          <w14:textOutline w14:w="4354" w14:cap="flat" w14:cmpd="sng">
            <w14:solidFill>
              <w14:srgbClr w14:val="000000"/>
            </w14:solidFill>
            <w14:prstDash w14:val="solid"/>
            <w14:miter w14:val="0"/>
          </w14:textOutline>
        </w:rPr>
        <w:t>6800.00</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账户信息：</w:t>
      </w:r>
    </w:p>
    <w:p>
      <w:pPr>
        <w:spacing w:line="288" w:lineRule="auto"/>
        <w:ind w:left="1" w:right="2"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帐户名称：新疆西北招标有限公司</w:t>
      </w:r>
    </w:p>
    <w:p>
      <w:pPr>
        <w:spacing w:line="288" w:lineRule="auto"/>
        <w:ind w:left="1" w:right="2"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帐号：107638779707</w:t>
      </w:r>
    </w:p>
    <w:p>
      <w:pPr>
        <w:spacing w:line="288" w:lineRule="auto"/>
        <w:ind w:left="1" w:right="2"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行号：104881007105</w:t>
      </w:r>
    </w:p>
    <w:p>
      <w:pPr>
        <w:spacing w:line="288" w:lineRule="auto"/>
        <w:ind w:left="1" w:right="2"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开户银行：中国银行乌鲁木齐市奇台路支行</w:t>
      </w:r>
    </w:p>
    <w:p>
      <w:pPr>
        <w:spacing w:line="288" w:lineRule="auto"/>
        <w:ind w:left="1" w:right="2" w:firstLine="484"/>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投标保证金递交截止时间：响应文件递交截止时间前。</w:t>
      </w:r>
    </w:p>
    <w:p>
      <w:pPr>
        <w:spacing w:line="288" w:lineRule="auto"/>
        <w:ind w:left="1" w:right="2" w:firstLine="484"/>
        <w:rPr>
          <w:rFonts w:ascii="宋体" w:hAnsi="宋体" w:eastAsia="宋体" w:cs="宋体"/>
          <w:sz w:val="24"/>
          <w:szCs w:val="24"/>
        </w:rPr>
      </w:pPr>
      <w:r>
        <w:rPr>
          <w:rFonts w:ascii="宋体" w:hAnsi="宋体" w:eastAsia="宋体" w:cs="宋体"/>
          <w:spacing w:val="1"/>
          <w:sz w:val="24"/>
          <w:szCs w:val="24"/>
        </w:rPr>
        <w:t>采购会议结</w:t>
      </w:r>
      <w:r>
        <w:rPr>
          <w:rFonts w:ascii="宋体" w:hAnsi="宋体" w:eastAsia="宋体" w:cs="宋体"/>
          <w:sz w:val="24"/>
          <w:szCs w:val="24"/>
        </w:rPr>
        <w:t>束后，成交单位的谈判保证金在供需</w:t>
      </w:r>
      <w:r>
        <w:rPr>
          <w:rFonts w:ascii="宋体" w:hAnsi="宋体" w:eastAsia="宋体" w:cs="宋体"/>
          <w:spacing w:val="-6"/>
          <w:sz w:val="24"/>
          <w:szCs w:val="24"/>
        </w:rPr>
        <w:t>双方</w:t>
      </w:r>
      <w:r>
        <w:rPr>
          <w:rFonts w:ascii="宋体" w:hAnsi="宋体" w:eastAsia="宋体" w:cs="宋体"/>
          <w:spacing w:val="-4"/>
          <w:sz w:val="24"/>
          <w:szCs w:val="24"/>
        </w:rPr>
        <w:t>签</w:t>
      </w:r>
      <w:r>
        <w:rPr>
          <w:rFonts w:ascii="宋体" w:hAnsi="宋体" w:eastAsia="宋体" w:cs="宋体"/>
          <w:spacing w:val="-3"/>
          <w:sz w:val="24"/>
          <w:szCs w:val="24"/>
        </w:rPr>
        <w:t xml:space="preserve">订合同后 </w:t>
      </w:r>
      <w:r>
        <w:rPr>
          <w:rFonts w:ascii="宋体" w:hAnsi="宋体" w:eastAsia="宋体" w:cs="宋体"/>
          <w:spacing w:val="-3"/>
          <w:sz w:val="24"/>
          <w:szCs w:val="24"/>
          <w14:textOutline w14:w="3175" w14:cap="flat" w14:cmpd="sng">
            <w14:solidFill>
              <w14:srgbClr w14:val="000000"/>
            </w14:solidFill>
            <w14:prstDash w14:val="solid"/>
            <w14:miter w14:val="0"/>
          </w14:textOutline>
        </w:rPr>
        <w:t>5</w:t>
      </w:r>
      <w:r>
        <w:rPr>
          <w:rFonts w:ascii="宋体" w:hAnsi="宋体" w:eastAsia="宋体" w:cs="宋体"/>
          <w:spacing w:val="-3"/>
          <w:sz w:val="24"/>
          <w:szCs w:val="24"/>
        </w:rPr>
        <w:t xml:space="preserve"> 个工作日内无息退还；若发生下列情况之一的，谈判保证金不予退还：</w:t>
      </w:r>
    </w:p>
    <w:p>
      <w:pPr>
        <w:spacing w:line="218" w:lineRule="auto"/>
        <w:ind w:left="481"/>
        <w:rPr>
          <w:rFonts w:ascii="宋体" w:hAnsi="宋体" w:eastAsia="宋体" w:cs="宋体"/>
          <w:sz w:val="24"/>
          <w:szCs w:val="24"/>
        </w:rPr>
      </w:pPr>
      <w:r>
        <w:rPr>
          <w:rFonts w:ascii="宋体" w:hAnsi="宋体" w:eastAsia="宋体" w:cs="宋体"/>
          <w:spacing w:val="-1"/>
          <w:sz w:val="24"/>
          <w:szCs w:val="24"/>
        </w:rPr>
        <w:t>⑴成交供应商因自己的</w:t>
      </w:r>
      <w:r>
        <w:rPr>
          <w:rFonts w:ascii="宋体" w:hAnsi="宋体" w:eastAsia="宋体" w:cs="宋体"/>
          <w:sz w:val="24"/>
          <w:szCs w:val="24"/>
        </w:rPr>
        <w:t>原因未能在限期内与采购单位签订合同的；</w:t>
      </w:r>
    </w:p>
    <w:p>
      <w:pPr>
        <w:spacing w:before="91" w:line="218" w:lineRule="auto"/>
        <w:ind w:left="481"/>
        <w:rPr>
          <w:rFonts w:ascii="宋体" w:hAnsi="宋体" w:eastAsia="宋体" w:cs="宋体"/>
          <w:sz w:val="24"/>
          <w:szCs w:val="24"/>
        </w:rPr>
      </w:pPr>
      <w:r>
        <w:rPr>
          <w:rFonts w:ascii="宋体" w:hAnsi="宋体" w:eastAsia="宋体" w:cs="宋体"/>
          <w:spacing w:val="-4"/>
          <w:sz w:val="24"/>
          <w:szCs w:val="24"/>
        </w:rPr>
        <w:t>⑵成交供应商违反法律、法规、政策规定向他人转让或分包成交项目的</w:t>
      </w:r>
      <w:r>
        <w:rPr>
          <w:rFonts w:ascii="宋体" w:hAnsi="宋体" w:eastAsia="宋体" w:cs="宋体"/>
          <w:spacing w:val="-2"/>
          <w:sz w:val="24"/>
          <w:szCs w:val="24"/>
        </w:rPr>
        <w:t>；</w:t>
      </w:r>
    </w:p>
    <w:p>
      <w:pPr>
        <w:spacing w:before="91" w:line="219" w:lineRule="auto"/>
        <w:ind w:left="481"/>
        <w:rPr>
          <w:rFonts w:ascii="宋体" w:hAnsi="宋体" w:eastAsia="宋体" w:cs="宋体"/>
          <w:sz w:val="24"/>
          <w:szCs w:val="24"/>
        </w:rPr>
      </w:pPr>
      <w:r>
        <w:rPr>
          <w:rFonts w:ascii="宋体" w:hAnsi="宋体" w:eastAsia="宋体" w:cs="宋体"/>
          <w:spacing w:val="-4"/>
          <w:sz w:val="24"/>
          <w:szCs w:val="24"/>
        </w:rPr>
        <w:t>⑶拒</w:t>
      </w:r>
      <w:r>
        <w:rPr>
          <w:rFonts w:ascii="宋体" w:hAnsi="宋体" w:eastAsia="宋体" w:cs="宋体"/>
          <w:spacing w:val="-3"/>
          <w:sz w:val="24"/>
          <w:szCs w:val="24"/>
        </w:rPr>
        <w:t>绝</w:t>
      </w:r>
      <w:r>
        <w:rPr>
          <w:rFonts w:ascii="宋体" w:hAnsi="宋体" w:eastAsia="宋体" w:cs="宋体"/>
          <w:spacing w:val="-2"/>
          <w:sz w:val="24"/>
          <w:szCs w:val="24"/>
        </w:rPr>
        <w:t>履行合同义务的。</w:t>
      </w:r>
    </w:p>
    <w:p>
      <w:pPr>
        <w:spacing w:before="90" w:line="218" w:lineRule="auto"/>
        <w:ind w:left="486"/>
        <w:rPr>
          <w:rFonts w:ascii="宋体" w:hAnsi="宋体" w:eastAsia="宋体" w:cs="宋体"/>
          <w:sz w:val="24"/>
          <w:szCs w:val="24"/>
        </w:rPr>
      </w:pPr>
      <w:r>
        <w:rPr>
          <w:rFonts w:ascii="宋体" w:hAnsi="宋体" w:eastAsia="宋体" w:cs="宋体"/>
          <w:spacing w:val="-6"/>
          <w:sz w:val="24"/>
          <w:szCs w:val="24"/>
          <w14:textOutline w14:w="3175" w14:cap="flat" w14:cmpd="sng">
            <w14:solidFill>
              <w14:srgbClr w14:val="000000"/>
            </w14:solidFill>
            <w14:prstDash w14:val="solid"/>
            <w14:miter w14:val="0"/>
          </w14:textOutline>
        </w:rPr>
        <w:t>3.</w:t>
      </w:r>
      <w:r>
        <w:rPr>
          <w:rFonts w:ascii="宋体" w:hAnsi="宋体" w:eastAsia="宋体" w:cs="宋体"/>
          <w:spacing w:val="-3"/>
          <w:sz w:val="24"/>
          <w:szCs w:val="24"/>
          <w14:textOutline w14:w="3175" w14:cap="flat" w14:cmpd="sng">
            <w14:solidFill>
              <w14:srgbClr w14:val="000000"/>
            </w14:solidFill>
            <w14:prstDash w14:val="solid"/>
            <w14:miter w14:val="0"/>
          </w14:textOutline>
        </w:rPr>
        <w:t>1.5</w:t>
      </w:r>
      <w:r>
        <w:rPr>
          <w:rFonts w:ascii="宋体" w:hAnsi="宋体" w:eastAsia="宋体" w:cs="宋体"/>
          <w:spacing w:val="-3"/>
          <w:sz w:val="24"/>
          <w:szCs w:val="24"/>
        </w:rPr>
        <w:t xml:space="preserve"> 供应商必须按本《谈判文件》的要求，认真做好报价文件。</w:t>
      </w:r>
    </w:p>
    <w:p>
      <w:pPr>
        <w:spacing w:before="107" w:line="262" w:lineRule="auto"/>
        <w:ind w:left="2" w:firstLine="483"/>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3.1.6</w:t>
      </w:r>
      <w:r>
        <w:rPr>
          <w:rFonts w:ascii="宋体" w:hAnsi="宋体" w:eastAsia="宋体" w:cs="宋体"/>
          <w:spacing w:val="1"/>
          <w:sz w:val="24"/>
          <w:szCs w:val="24"/>
        </w:rPr>
        <w:t xml:space="preserve"> 投标人的单一来源报价按政府采购规程的</w:t>
      </w:r>
      <w:r>
        <w:rPr>
          <w:rFonts w:ascii="宋体" w:hAnsi="宋体" w:eastAsia="宋体" w:cs="宋体"/>
          <w:sz w:val="24"/>
          <w:szCs w:val="24"/>
        </w:rPr>
        <w:t xml:space="preserve">要求，可以两次报价，第一次报价为标 </w:t>
      </w:r>
      <w:r>
        <w:rPr>
          <w:rFonts w:ascii="宋体" w:hAnsi="宋体" w:eastAsia="宋体" w:cs="宋体"/>
          <w:spacing w:val="1"/>
          <w:sz w:val="24"/>
          <w:szCs w:val="24"/>
        </w:rPr>
        <w:t>书报价，第二次报价在洽谈结束过后进行现场报价，供应商可根据</w:t>
      </w:r>
      <w:r>
        <w:rPr>
          <w:rFonts w:ascii="宋体" w:hAnsi="宋体" w:eastAsia="宋体" w:cs="宋体"/>
          <w:sz w:val="24"/>
          <w:szCs w:val="24"/>
        </w:rPr>
        <w:t>洽谈情况给予让利优惠</w:t>
      </w:r>
      <w:r>
        <w:rPr>
          <w:rFonts w:ascii="宋体" w:hAnsi="宋体" w:eastAsia="宋体" w:cs="宋体"/>
          <w:sz w:val="24"/>
          <w:szCs w:val="24"/>
          <w14:textOutline w14:w="3175"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pacing w:val="-14"/>
          <w:sz w:val="24"/>
          <w:szCs w:val="24"/>
        </w:rPr>
        <w:t>最后一次</w:t>
      </w:r>
      <w:r>
        <w:rPr>
          <w:rFonts w:ascii="宋体" w:hAnsi="宋体" w:eastAsia="宋体" w:cs="宋体"/>
          <w:spacing w:val="-13"/>
          <w:sz w:val="24"/>
          <w:szCs w:val="24"/>
        </w:rPr>
        <w:t>的</w:t>
      </w:r>
      <w:r>
        <w:rPr>
          <w:rFonts w:ascii="宋体" w:hAnsi="宋体" w:eastAsia="宋体" w:cs="宋体"/>
          <w:spacing w:val="-7"/>
          <w:sz w:val="24"/>
          <w:szCs w:val="24"/>
        </w:rPr>
        <w:t>报价为最终成交价。 如果供应商的报价超出采购预算价，且采购人不能接受，此</w:t>
      </w:r>
      <w:r>
        <w:rPr>
          <w:rFonts w:ascii="宋体" w:hAnsi="宋体" w:eastAsia="宋体" w:cs="宋体"/>
          <w:spacing w:val="-1"/>
          <w:sz w:val="24"/>
          <w:szCs w:val="24"/>
        </w:rPr>
        <w:t>次单一来源洽谈项目作不</w:t>
      </w:r>
      <w:r>
        <w:rPr>
          <w:rFonts w:ascii="宋体" w:hAnsi="宋体" w:eastAsia="宋体" w:cs="宋体"/>
          <w:sz w:val="24"/>
          <w:szCs w:val="24"/>
        </w:rPr>
        <w:t>成交处理。</w:t>
      </w:r>
    </w:p>
    <w:p>
      <w:pPr>
        <w:spacing w:before="62" w:line="217" w:lineRule="auto"/>
        <w:ind w:left="486"/>
        <w:rPr>
          <w:rFonts w:ascii="宋体" w:hAnsi="宋体" w:eastAsia="宋体" w:cs="宋体"/>
          <w:sz w:val="24"/>
          <w:szCs w:val="24"/>
        </w:rPr>
      </w:pPr>
      <w:r>
        <w:rPr>
          <w:rFonts w:ascii="宋体" w:hAnsi="宋体" w:eastAsia="宋体" w:cs="宋体"/>
          <w:spacing w:val="-10"/>
          <w:sz w:val="24"/>
          <w:szCs w:val="24"/>
          <w14:textOutline w14:w="3175" w14:cap="flat" w14:cmpd="sng">
            <w14:solidFill>
              <w14:srgbClr w14:val="000000"/>
            </w14:solidFill>
            <w14:prstDash w14:val="solid"/>
            <w14:miter w14:val="0"/>
          </w14:textOutline>
        </w:rPr>
        <w:t>3</w:t>
      </w:r>
      <w:r>
        <w:rPr>
          <w:rFonts w:ascii="宋体" w:hAnsi="宋体" w:eastAsia="宋体" w:cs="宋体"/>
          <w:spacing w:val="-5"/>
          <w:sz w:val="24"/>
          <w:szCs w:val="24"/>
          <w14:textOutline w14:w="3175" w14:cap="flat" w14:cmpd="sng">
            <w14:solidFill>
              <w14:srgbClr w14:val="000000"/>
            </w14:solidFill>
            <w14:prstDash w14:val="solid"/>
            <w14:miter w14:val="0"/>
          </w14:textOutline>
        </w:rPr>
        <w:t>.1.7</w:t>
      </w:r>
      <w:r>
        <w:rPr>
          <w:rFonts w:ascii="宋体" w:hAnsi="宋体" w:eastAsia="宋体" w:cs="宋体"/>
          <w:spacing w:val="-5"/>
          <w:sz w:val="24"/>
          <w:szCs w:val="24"/>
        </w:rPr>
        <w:t xml:space="preserve"> 报价文件的提交：</w:t>
      </w:r>
    </w:p>
    <w:p>
      <w:pPr>
        <w:spacing w:before="92" w:line="217" w:lineRule="auto"/>
        <w:ind w:left="481"/>
        <w:rPr>
          <w:rFonts w:ascii="宋体" w:hAnsi="宋体" w:eastAsia="宋体" w:cs="宋体"/>
          <w:sz w:val="24"/>
          <w:szCs w:val="24"/>
        </w:rPr>
      </w:pPr>
      <w:r>
        <w:rPr>
          <w:rFonts w:ascii="宋体" w:hAnsi="宋体" w:eastAsia="宋体" w:cs="宋体"/>
          <w:spacing w:val="-10"/>
          <w:sz w:val="24"/>
          <w:szCs w:val="24"/>
        </w:rPr>
        <w:t>供</w:t>
      </w:r>
      <w:r>
        <w:rPr>
          <w:rFonts w:ascii="宋体" w:hAnsi="宋体" w:eastAsia="宋体" w:cs="宋体"/>
          <w:spacing w:val="-5"/>
          <w:sz w:val="24"/>
          <w:szCs w:val="24"/>
        </w:rPr>
        <w:t>应商必须按要求递交报价文件， 并按时参加谈判会。</w:t>
      </w:r>
    </w:p>
    <w:p>
      <w:pPr>
        <w:spacing w:before="92" w:line="288" w:lineRule="auto"/>
        <w:ind w:left="1" w:right="2" w:firstLine="484"/>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3.1.8</w:t>
      </w:r>
      <w:r>
        <w:rPr>
          <w:rFonts w:ascii="宋体" w:hAnsi="宋体" w:eastAsia="宋体" w:cs="宋体"/>
          <w:spacing w:val="-4"/>
          <w:sz w:val="24"/>
          <w:szCs w:val="24"/>
        </w:rPr>
        <w:t xml:space="preserve"> </w:t>
      </w:r>
      <w:r>
        <w:rPr>
          <w:rFonts w:ascii="宋体" w:hAnsi="宋体" w:eastAsia="宋体" w:cs="宋体"/>
          <w:spacing w:val="-2"/>
          <w:sz w:val="24"/>
          <w:szCs w:val="24"/>
        </w:rPr>
        <w:t>供应商在《基础报价函》中填报的基础报价是参加谈判会议的初步报价。供应商</w:t>
      </w:r>
      <w:r>
        <w:rPr>
          <w:rFonts w:ascii="宋体" w:hAnsi="宋体" w:eastAsia="宋体" w:cs="宋体"/>
          <w:spacing w:val="-4"/>
          <w:sz w:val="24"/>
          <w:szCs w:val="24"/>
        </w:rPr>
        <w:t>在谈判会议上</w:t>
      </w:r>
      <w:r>
        <w:rPr>
          <w:rFonts w:ascii="宋体" w:hAnsi="宋体" w:eastAsia="宋体" w:cs="宋体"/>
          <w:spacing w:val="-2"/>
          <w:sz w:val="24"/>
          <w:szCs w:val="24"/>
        </w:rPr>
        <w:t>填报的最终报价是对全部采购物的一次性包干总报价，是评定成交的依据，成</w:t>
      </w:r>
      <w:r>
        <w:rPr>
          <w:rFonts w:ascii="宋体" w:hAnsi="宋体" w:eastAsia="宋体" w:cs="宋体"/>
          <w:spacing w:val="-4"/>
          <w:sz w:val="24"/>
          <w:szCs w:val="24"/>
        </w:rPr>
        <w:t>交后即为合同</w:t>
      </w:r>
      <w:r>
        <w:rPr>
          <w:rFonts w:ascii="宋体" w:hAnsi="宋体" w:eastAsia="宋体" w:cs="宋体"/>
          <w:spacing w:val="-2"/>
          <w:sz w:val="24"/>
          <w:szCs w:val="24"/>
        </w:rPr>
        <w:t>总价款，在合同有效期内不受市场价格变化因素的影响。最后报价与供应商分</w:t>
      </w:r>
      <w:r>
        <w:rPr>
          <w:rFonts w:ascii="宋体" w:hAnsi="宋体" w:eastAsia="宋体" w:cs="宋体"/>
          <w:spacing w:val="1"/>
          <w:sz w:val="24"/>
          <w:szCs w:val="24"/>
        </w:rPr>
        <w:t>项报价计算之和的差额即为供应商谈判优惠比例，合同履行</w:t>
      </w:r>
      <w:r>
        <w:rPr>
          <w:rFonts w:ascii="宋体" w:hAnsi="宋体" w:eastAsia="宋体" w:cs="宋体"/>
          <w:sz w:val="24"/>
          <w:szCs w:val="24"/>
        </w:rPr>
        <w:t>中涉及各分项增减的按此比例结</w:t>
      </w:r>
      <w:r>
        <w:rPr>
          <w:rFonts w:ascii="宋体" w:hAnsi="宋体" w:eastAsia="宋体" w:cs="宋体"/>
          <w:spacing w:val="-6"/>
          <w:sz w:val="24"/>
          <w:szCs w:val="24"/>
        </w:rPr>
        <w:t>算</w:t>
      </w:r>
      <w:r>
        <w:rPr>
          <w:rFonts w:ascii="宋体" w:hAnsi="宋体" w:eastAsia="宋体" w:cs="宋体"/>
          <w:spacing w:val="-4"/>
          <w:sz w:val="24"/>
          <w:szCs w:val="24"/>
        </w:rPr>
        <w:t>。</w:t>
      </w:r>
    </w:p>
    <w:p>
      <w:pPr>
        <w:spacing w:before="1" w:line="218" w:lineRule="auto"/>
        <w:ind w:left="486"/>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3.1.9</w:t>
      </w:r>
      <w:r>
        <w:rPr>
          <w:rFonts w:ascii="宋体" w:hAnsi="宋体" w:eastAsia="宋体" w:cs="宋体"/>
          <w:spacing w:val="-1"/>
          <w:sz w:val="24"/>
          <w:szCs w:val="24"/>
        </w:rPr>
        <w:t xml:space="preserve"> 项目服务时间、实</w:t>
      </w:r>
      <w:r>
        <w:rPr>
          <w:rFonts w:ascii="宋体" w:hAnsi="宋体" w:eastAsia="宋体" w:cs="宋体"/>
          <w:sz w:val="24"/>
          <w:szCs w:val="24"/>
        </w:rPr>
        <w:t>施地点、验收和付款方式：</w:t>
      </w:r>
    </w:p>
    <w:p>
      <w:pPr>
        <w:spacing w:before="90" w:line="219" w:lineRule="auto"/>
        <w:ind w:left="481"/>
        <w:rPr>
          <w:rFonts w:ascii="宋体" w:hAnsi="宋体" w:eastAsia="宋体" w:cs="宋体"/>
          <w:sz w:val="24"/>
          <w:szCs w:val="24"/>
        </w:rPr>
      </w:pPr>
      <w:r>
        <w:rPr>
          <w:rFonts w:ascii="宋体" w:hAnsi="宋体" w:eastAsia="宋体" w:cs="宋体"/>
          <w:spacing w:val="-1"/>
          <w:sz w:val="24"/>
          <w:szCs w:val="24"/>
        </w:rPr>
        <w:t>⑴ 服务时间：正式签</w:t>
      </w:r>
      <w:r>
        <w:rPr>
          <w:rFonts w:ascii="宋体" w:hAnsi="宋体" w:eastAsia="宋体" w:cs="宋体"/>
          <w:sz w:val="24"/>
          <w:szCs w:val="24"/>
        </w:rPr>
        <w:t>订合同时约定。</w:t>
      </w:r>
    </w:p>
    <w:p>
      <w:pPr>
        <w:spacing w:before="90" w:line="218" w:lineRule="auto"/>
        <w:ind w:left="481"/>
        <w:rPr>
          <w:rFonts w:ascii="宋体" w:hAnsi="宋体" w:eastAsia="宋体" w:cs="宋体"/>
          <w:sz w:val="24"/>
          <w:szCs w:val="24"/>
        </w:rPr>
      </w:pPr>
      <w:r>
        <w:rPr>
          <w:rFonts w:ascii="宋体" w:hAnsi="宋体" w:eastAsia="宋体" w:cs="宋体"/>
          <w:spacing w:val="-1"/>
          <w:sz w:val="24"/>
          <w:szCs w:val="24"/>
        </w:rPr>
        <w:t>⑵ 地点：采购人指定</w:t>
      </w:r>
      <w:r>
        <w:rPr>
          <w:rFonts w:ascii="宋体" w:hAnsi="宋体" w:eastAsia="宋体" w:cs="宋体"/>
          <w:sz w:val="24"/>
          <w:szCs w:val="24"/>
        </w:rPr>
        <w:t>位置。</w:t>
      </w:r>
    </w:p>
    <w:p>
      <w:pPr>
        <w:spacing w:before="91" w:line="288" w:lineRule="auto"/>
        <w:ind w:right="4" w:firstLine="480"/>
        <w:rPr>
          <w:rFonts w:ascii="宋体" w:hAnsi="宋体" w:eastAsia="宋体" w:cs="宋体"/>
          <w:sz w:val="24"/>
          <w:szCs w:val="24"/>
          <w:highlight w:val="none"/>
        </w:rPr>
      </w:pPr>
      <w:r>
        <w:rPr>
          <w:rFonts w:ascii="宋体" w:hAnsi="宋体" w:eastAsia="宋体" w:cs="宋体"/>
          <w:spacing w:val="1"/>
          <w:sz w:val="24"/>
          <w:szCs w:val="24"/>
        </w:rPr>
        <w:t>⑶ 验收：乙方(成交单位) 在所有货物安装完毕，经调</w:t>
      </w:r>
      <w:r>
        <w:rPr>
          <w:rFonts w:ascii="宋体" w:hAnsi="宋体" w:eastAsia="宋体" w:cs="宋体"/>
          <w:sz w:val="24"/>
          <w:szCs w:val="24"/>
        </w:rPr>
        <w:t xml:space="preserve">试正常运行后，向甲方提出书面 </w:t>
      </w:r>
      <w:r>
        <w:rPr>
          <w:rFonts w:ascii="宋体" w:hAnsi="宋体" w:eastAsia="宋体" w:cs="宋体"/>
          <w:spacing w:val="1"/>
          <w:sz w:val="24"/>
          <w:szCs w:val="24"/>
          <w:highlight w:val="none"/>
        </w:rPr>
        <w:t>验收申请。 由甲方召集有关</w:t>
      </w:r>
      <w:r>
        <w:rPr>
          <w:rFonts w:ascii="宋体" w:hAnsi="宋体" w:eastAsia="宋体" w:cs="宋体"/>
          <w:sz w:val="24"/>
          <w:szCs w:val="24"/>
          <w:highlight w:val="none"/>
        </w:rPr>
        <w:t xml:space="preserve">部门和人员对本项目进行总体验收。总体验收报告 (验收书)须 </w:t>
      </w:r>
      <w:r>
        <w:rPr>
          <w:rFonts w:ascii="宋体" w:hAnsi="宋体" w:eastAsia="宋体" w:cs="宋体"/>
          <w:spacing w:val="-1"/>
          <w:sz w:val="24"/>
          <w:szCs w:val="24"/>
          <w:highlight w:val="none"/>
        </w:rPr>
        <w:t>经甲方、乙方及相关</w:t>
      </w:r>
      <w:r>
        <w:rPr>
          <w:rFonts w:ascii="宋体" w:hAnsi="宋体" w:eastAsia="宋体" w:cs="宋体"/>
          <w:sz w:val="24"/>
          <w:szCs w:val="24"/>
          <w:highlight w:val="none"/>
        </w:rPr>
        <w:t>部门分别签署意见并盖章确认后生效。</w:t>
      </w:r>
    </w:p>
    <w:p>
      <w:pPr>
        <w:spacing w:before="1" w:line="218"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⑷付款：</w:t>
      </w:r>
      <w:r>
        <w:rPr>
          <w:rFonts w:hint="eastAsia" w:ascii="宋体" w:hAnsi="宋体" w:eastAsia="宋体" w:cs="宋体"/>
          <w:spacing w:val="-2"/>
          <w:sz w:val="24"/>
          <w:szCs w:val="24"/>
          <w:highlight w:val="none"/>
        </w:rPr>
        <w:t>以甲方签订合同为准。</w:t>
      </w:r>
    </w:p>
    <w:p>
      <w:pPr>
        <w:spacing w:before="90" w:line="218" w:lineRule="auto"/>
        <w:ind w:left="486"/>
        <w:rPr>
          <w:rFonts w:ascii="宋体" w:hAnsi="宋体" w:eastAsia="宋体" w:cs="宋体"/>
          <w:spacing w:val="-2"/>
          <w:sz w:val="24"/>
          <w:szCs w:val="24"/>
        </w:rPr>
      </w:pPr>
      <w:r>
        <w:rPr>
          <w:rFonts w:ascii="宋体" w:hAnsi="宋体" w:eastAsia="宋体" w:cs="宋体"/>
          <w:spacing w:val="-3"/>
          <w:sz w:val="24"/>
          <w:szCs w:val="24"/>
          <w:highlight w:val="none"/>
          <w14:textOutline w14:w="3175" w14:cap="flat" w14:cmpd="sng">
            <w14:solidFill>
              <w14:srgbClr w14:val="000000"/>
            </w14:solidFill>
            <w14:prstDash w14:val="solid"/>
            <w14:miter w14:val="0"/>
          </w14:textOutline>
        </w:rPr>
        <w:t>3</w:t>
      </w:r>
      <w:r>
        <w:rPr>
          <w:rFonts w:ascii="宋体" w:hAnsi="宋体" w:eastAsia="宋体" w:cs="宋体"/>
          <w:spacing w:val="-2"/>
          <w:sz w:val="24"/>
          <w:szCs w:val="24"/>
          <w:highlight w:val="none"/>
          <w14:textOutline w14:w="3175" w14:cap="flat" w14:cmpd="sng">
            <w14:solidFill>
              <w14:srgbClr w14:val="000000"/>
            </w14:solidFill>
            <w14:prstDash w14:val="solid"/>
            <w14:miter w14:val="0"/>
          </w14:textOutline>
        </w:rPr>
        <w:t>.1.10</w:t>
      </w:r>
      <w:r>
        <w:rPr>
          <w:rFonts w:ascii="宋体" w:hAnsi="宋体" w:eastAsia="宋体" w:cs="宋体"/>
          <w:spacing w:val="-2"/>
          <w:sz w:val="24"/>
          <w:szCs w:val="24"/>
          <w:highlight w:val="none"/>
        </w:rPr>
        <w:t xml:space="preserve"> 采购人不接受成交供应商与《谈判文件</w:t>
      </w:r>
      <w:r>
        <w:rPr>
          <w:rFonts w:ascii="宋体" w:hAnsi="宋体" w:eastAsia="宋体" w:cs="宋体"/>
          <w:spacing w:val="-2"/>
          <w:sz w:val="24"/>
          <w:szCs w:val="24"/>
        </w:rPr>
        <w:t>》相违背的任何协议和要求。</w:t>
      </w:r>
    </w:p>
    <w:p>
      <w:pPr>
        <w:spacing w:before="90" w:line="218" w:lineRule="auto"/>
        <w:ind w:left="486"/>
        <w:rPr>
          <w:rFonts w:ascii="宋体" w:hAnsi="宋体" w:eastAsia="宋体" w:cs="宋体"/>
          <w:sz w:val="24"/>
          <w:szCs w:val="24"/>
        </w:rPr>
      </w:pPr>
      <w:r>
        <w:rPr>
          <w:rFonts w:ascii="宋体" w:hAnsi="宋体" w:eastAsia="宋体" w:cs="宋体"/>
          <w:spacing w:val="-9"/>
          <w:sz w:val="24"/>
          <w:szCs w:val="24"/>
          <w14:textOutline w14:w="3175" w14:cap="flat" w14:cmpd="sng">
            <w14:solidFill>
              <w14:srgbClr w14:val="000000"/>
            </w14:solidFill>
            <w14:prstDash w14:val="solid"/>
            <w14:miter w14:val="0"/>
          </w14:textOutline>
        </w:rPr>
        <w:t>3</w:t>
      </w:r>
      <w:r>
        <w:rPr>
          <w:rFonts w:ascii="宋体" w:hAnsi="宋体" w:eastAsia="宋体" w:cs="宋体"/>
          <w:spacing w:val="-6"/>
          <w:sz w:val="24"/>
          <w:szCs w:val="24"/>
          <w14:textOutline w14:w="3175" w14:cap="flat" w14:cmpd="sng">
            <w14:solidFill>
              <w14:srgbClr w14:val="000000"/>
            </w14:solidFill>
            <w14:prstDash w14:val="solid"/>
            <w14:miter w14:val="0"/>
          </w14:textOutline>
        </w:rPr>
        <w:t>.1.11</w:t>
      </w:r>
      <w:r>
        <w:rPr>
          <w:rFonts w:ascii="宋体" w:hAnsi="宋体" w:eastAsia="宋体" w:cs="宋体"/>
          <w:spacing w:val="-6"/>
          <w:sz w:val="24"/>
          <w:szCs w:val="24"/>
        </w:rPr>
        <w:t xml:space="preserve"> 违约责任：</w:t>
      </w:r>
    </w:p>
    <w:p>
      <w:pPr>
        <w:sectPr>
          <w:footerReference r:id="rId10" w:type="default"/>
          <w:pgSz w:w="11900" w:h="16840"/>
          <w:pgMar w:top="1429" w:right="1126" w:bottom="1155" w:left="1140" w:header="0" w:footer="993" w:gutter="0"/>
          <w:pgNumType w:fmt="decimal"/>
          <w:cols w:space="720" w:num="1"/>
        </w:sectPr>
      </w:pPr>
    </w:p>
    <w:p>
      <w:pPr>
        <w:spacing w:before="47" w:line="288" w:lineRule="auto"/>
        <w:ind w:right="226" w:firstLine="486"/>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6"/>
          <w:sz w:val="24"/>
          <w:szCs w:val="24"/>
          <w14:textOutline w14:w="3175" w14:cap="flat" w14:cmpd="sng">
            <w14:solidFill>
              <w14:srgbClr w14:val="000000"/>
            </w14:solidFill>
            <w14:prstDash w14:val="solid"/>
            <w14:miter w14:val="0"/>
          </w14:textOutline>
        </w:rPr>
        <w:t>1</w:t>
      </w:r>
      <w:r>
        <w:rPr>
          <w:rFonts w:ascii="宋体" w:hAnsi="宋体" w:eastAsia="宋体" w:cs="宋体"/>
          <w:spacing w:val="6"/>
          <w:sz w:val="24"/>
          <w:szCs w:val="24"/>
        </w:rPr>
        <w:t>)</w:t>
      </w:r>
      <w:r>
        <w:rPr>
          <w:rFonts w:ascii="宋体" w:hAnsi="宋体" w:eastAsia="宋体" w:cs="宋体"/>
          <w:spacing w:val="5"/>
          <w:sz w:val="24"/>
          <w:szCs w:val="24"/>
        </w:rPr>
        <w:t xml:space="preserve"> </w:t>
      </w:r>
      <w:r>
        <w:rPr>
          <w:rFonts w:ascii="宋体" w:hAnsi="宋体" w:eastAsia="宋体" w:cs="宋体"/>
          <w:spacing w:val="3"/>
          <w:sz w:val="24"/>
          <w:szCs w:val="24"/>
        </w:rPr>
        <w:t>需方 (采购方) 拒签合同和拒收标的物的违约责任：当供方(成交供应商) 在《谈</w:t>
      </w:r>
      <w:r>
        <w:rPr>
          <w:rFonts w:ascii="宋体" w:hAnsi="宋体" w:eastAsia="宋体" w:cs="宋体"/>
          <w:sz w:val="24"/>
          <w:szCs w:val="24"/>
        </w:rPr>
        <w:t xml:space="preserve"> </w:t>
      </w:r>
      <w:r>
        <w:rPr>
          <w:rFonts w:ascii="宋体" w:hAnsi="宋体" w:eastAsia="宋体" w:cs="宋体"/>
          <w:spacing w:val="-4"/>
          <w:sz w:val="24"/>
          <w:szCs w:val="24"/>
        </w:rPr>
        <w:t>判文件》规定</w:t>
      </w:r>
      <w:r>
        <w:rPr>
          <w:rFonts w:ascii="宋体" w:hAnsi="宋体" w:eastAsia="宋体" w:cs="宋体"/>
          <w:spacing w:val="-2"/>
          <w:sz w:val="24"/>
          <w:szCs w:val="24"/>
        </w:rPr>
        <w:t>的期限内前来签订合同而需方以各种借口拒签的，当供方签订合同后完全按照</w:t>
      </w:r>
      <w:r>
        <w:rPr>
          <w:rFonts w:ascii="宋体" w:hAnsi="宋体" w:eastAsia="宋体" w:cs="宋体"/>
          <w:sz w:val="24"/>
          <w:szCs w:val="24"/>
        </w:rPr>
        <w:t xml:space="preserve"> </w:t>
      </w:r>
      <w:r>
        <w:rPr>
          <w:rFonts w:ascii="宋体" w:hAnsi="宋体" w:eastAsia="宋体" w:cs="宋体"/>
          <w:spacing w:val="-4"/>
          <w:sz w:val="24"/>
          <w:szCs w:val="24"/>
        </w:rPr>
        <w:t>《谈判文件》</w:t>
      </w:r>
      <w:r>
        <w:rPr>
          <w:rFonts w:ascii="宋体" w:hAnsi="宋体" w:eastAsia="宋体" w:cs="宋体"/>
          <w:spacing w:val="-2"/>
          <w:sz w:val="24"/>
          <w:szCs w:val="24"/>
        </w:rPr>
        <w:t>的要求向需方提交全部标的物而需方拒收的，需方除了要赔偿供方和我公司在</w:t>
      </w:r>
      <w:r>
        <w:rPr>
          <w:rFonts w:ascii="宋体" w:hAnsi="宋体" w:eastAsia="宋体" w:cs="宋体"/>
          <w:spacing w:val="-1"/>
          <w:sz w:val="24"/>
          <w:szCs w:val="24"/>
        </w:rPr>
        <w:t>本次谈判活动中产生的</w:t>
      </w:r>
      <w:r>
        <w:rPr>
          <w:rFonts w:ascii="宋体" w:hAnsi="宋体" w:eastAsia="宋体" w:cs="宋体"/>
          <w:sz w:val="24"/>
          <w:szCs w:val="24"/>
        </w:rPr>
        <w:t>一切费用外，还必须视其情节承担相应的经济和法律责任。</w:t>
      </w:r>
    </w:p>
    <w:p>
      <w:pPr>
        <w:spacing w:before="3" w:line="287" w:lineRule="auto"/>
        <w:ind w:right="221" w:firstLine="486"/>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1"/>
          <w:sz w:val="24"/>
          <w:szCs w:val="24"/>
          <w14:textOutline w14:w="3175" w14:cap="flat" w14:cmpd="sng">
            <w14:solidFill>
              <w14:srgbClr w14:val="000000"/>
            </w14:solidFill>
            <w14:prstDash w14:val="solid"/>
            <w14:miter w14:val="0"/>
          </w14:textOutline>
        </w:rPr>
        <w:t>2</w:t>
      </w:r>
      <w:r>
        <w:rPr>
          <w:rFonts w:ascii="宋体" w:hAnsi="宋体" w:eastAsia="宋体" w:cs="宋体"/>
          <w:spacing w:val="1"/>
          <w:sz w:val="24"/>
          <w:szCs w:val="24"/>
        </w:rPr>
        <w:t>) 需方拒付款和逾期付款的违约责任：当供方提</w:t>
      </w:r>
      <w:r>
        <w:rPr>
          <w:rFonts w:ascii="宋体" w:hAnsi="宋体" w:eastAsia="宋体" w:cs="宋体"/>
          <w:sz w:val="24"/>
          <w:szCs w:val="24"/>
        </w:rPr>
        <w:t xml:space="preserve">供的全部标的物并按约定交付后，需 </w:t>
      </w:r>
      <w:r>
        <w:rPr>
          <w:rFonts w:ascii="宋体" w:hAnsi="宋体" w:eastAsia="宋体" w:cs="宋体"/>
          <w:spacing w:val="-5"/>
          <w:sz w:val="24"/>
          <w:szCs w:val="24"/>
        </w:rPr>
        <w:t xml:space="preserve">方拒付款或逾期付款的，需方除了按相关法律法规向供方依法承担违约责任外，每逾期 </w:t>
      </w:r>
      <w:r>
        <w:rPr>
          <w:rFonts w:ascii="宋体" w:hAnsi="宋体" w:eastAsia="宋体" w:cs="宋体"/>
          <w:spacing w:val="-5"/>
          <w:sz w:val="24"/>
          <w:szCs w:val="24"/>
          <w14:textOutline w14:w="3175" w14:cap="flat" w14:cmpd="sng">
            <w14:solidFill>
              <w14:srgbClr w14:val="000000"/>
            </w14:solidFill>
            <w14:prstDash w14:val="solid"/>
            <w14:miter w14:val="0"/>
          </w14:textOutline>
        </w:rPr>
        <w:t>1</w:t>
      </w:r>
      <w:r>
        <w:rPr>
          <w:rFonts w:ascii="宋体" w:hAnsi="宋体" w:eastAsia="宋体" w:cs="宋体"/>
          <w:spacing w:val="-5"/>
          <w:sz w:val="24"/>
          <w:szCs w:val="24"/>
        </w:rPr>
        <w:t xml:space="preserve"> </w:t>
      </w:r>
      <w:r>
        <w:rPr>
          <w:rFonts w:ascii="宋体" w:hAnsi="宋体" w:eastAsia="宋体" w:cs="宋体"/>
          <w:spacing w:val="-1"/>
          <w:sz w:val="24"/>
          <w:szCs w:val="24"/>
        </w:rPr>
        <w:t>日</w:t>
      </w:r>
      <w:r>
        <w:rPr>
          <w:rFonts w:ascii="宋体" w:hAnsi="宋体" w:eastAsia="宋体" w:cs="宋体"/>
          <w:spacing w:val="-6"/>
          <w:sz w:val="24"/>
          <w:szCs w:val="24"/>
        </w:rPr>
        <w:t>付</w:t>
      </w:r>
      <w:r>
        <w:rPr>
          <w:rFonts w:ascii="宋体" w:hAnsi="宋体" w:eastAsia="宋体" w:cs="宋体"/>
          <w:spacing w:val="-4"/>
          <w:sz w:val="24"/>
          <w:szCs w:val="24"/>
        </w:rPr>
        <w:t>款</w:t>
      </w:r>
      <w:r>
        <w:rPr>
          <w:rFonts w:ascii="宋体" w:hAnsi="宋体" w:eastAsia="宋体" w:cs="宋体"/>
          <w:spacing w:val="-3"/>
          <w:sz w:val="24"/>
          <w:szCs w:val="24"/>
        </w:rPr>
        <w:t xml:space="preserve">的应向供方支付合同总价款 </w:t>
      </w:r>
      <w:r>
        <w:rPr>
          <w:rFonts w:ascii="宋体" w:hAnsi="宋体" w:eastAsia="宋体" w:cs="宋体"/>
          <w:spacing w:val="-3"/>
          <w:sz w:val="24"/>
          <w:szCs w:val="24"/>
          <w14:textOutline w14:w="3175" w14:cap="flat" w14:cmpd="sng">
            <w14:solidFill>
              <w14:srgbClr w14:val="000000"/>
            </w14:solidFill>
            <w14:prstDash w14:val="solid"/>
            <w14:miter w14:val="0"/>
          </w14:textOutline>
        </w:rPr>
        <w:t>1</w:t>
      </w:r>
      <w:r>
        <w:rPr>
          <w:rFonts w:ascii="宋体" w:hAnsi="宋体" w:eastAsia="宋体" w:cs="宋体"/>
          <w:spacing w:val="-3"/>
          <w:sz w:val="24"/>
          <w:szCs w:val="24"/>
        </w:rPr>
        <w:t>‰的违约金。</w:t>
      </w:r>
    </w:p>
    <w:p>
      <w:pPr>
        <w:spacing w:before="3" w:line="287" w:lineRule="auto"/>
        <w:ind w:right="224" w:firstLine="486"/>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4"/>
          <w:sz w:val="24"/>
          <w:szCs w:val="24"/>
          <w14:textOutline w14:w="3175" w14:cap="flat" w14:cmpd="sng">
            <w14:solidFill>
              <w14:srgbClr w14:val="000000"/>
            </w14:solidFill>
            <w14:prstDash w14:val="solid"/>
            <w14:miter w14:val="0"/>
          </w14:textOutline>
        </w:rPr>
        <w:t>3</w:t>
      </w:r>
      <w:r>
        <w:rPr>
          <w:rFonts w:ascii="宋体" w:hAnsi="宋体" w:eastAsia="宋体" w:cs="宋体"/>
          <w:spacing w:val="-4"/>
          <w:sz w:val="24"/>
          <w:szCs w:val="24"/>
        </w:rPr>
        <w:t>) 供方的违约</w:t>
      </w:r>
      <w:r>
        <w:rPr>
          <w:rFonts w:ascii="宋体" w:hAnsi="宋体" w:eastAsia="宋体" w:cs="宋体"/>
          <w:spacing w:val="-2"/>
          <w:sz w:val="24"/>
          <w:szCs w:val="24"/>
        </w:rPr>
        <w:t>责任：供方所提供的标的物不符合《谈判文件》要求和合同条款的，需</w:t>
      </w:r>
      <w:r>
        <w:rPr>
          <w:rFonts w:ascii="宋体" w:hAnsi="宋体" w:eastAsia="宋体" w:cs="宋体"/>
          <w:spacing w:val="-5"/>
          <w:sz w:val="24"/>
          <w:szCs w:val="24"/>
        </w:rPr>
        <w:t xml:space="preserve">方有权拒收，供方应向需方依法承担相应的经济和法律责任。供方逾期交付的，每逾期 </w:t>
      </w:r>
      <w:r>
        <w:rPr>
          <w:rFonts w:ascii="宋体" w:hAnsi="宋体" w:eastAsia="宋体" w:cs="宋体"/>
          <w:spacing w:val="-5"/>
          <w:sz w:val="24"/>
          <w:szCs w:val="24"/>
          <w14:textOutline w14:w="3175" w14:cap="flat" w14:cmpd="sng">
            <w14:solidFill>
              <w14:srgbClr w14:val="000000"/>
            </w14:solidFill>
            <w14:prstDash w14:val="solid"/>
            <w14:miter w14:val="0"/>
          </w14:textOutline>
        </w:rPr>
        <w:t>1</w:t>
      </w:r>
      <w:r>
        <w:rPr>
          <w:rFonts w:ascii="宋体" w:hAnsi="宋体" w:eastAsia="宋体" w:cs="宋体"/>
          <w:spacing w:val="-5"/>
          <w:sz w:val="24"/>
          <w:szCs w:val="24"/>
        </w:rPr>
        <w:t xml:space="preserve"> </w:t>
      </w:r>
      <w:r>
        <w:rPr>
          <w:rFonts w:ascii="宋体" w:hAnsi="宋体" w:eastAsia="宋体" w:cs="宋体"/>
          <w:spacing w:val="-1"/>
          <w:sz w:val="24"/>
          <w:szCs w:val="24"/>
        </w:rPr>
        <w:t>日</w:t>
      </w:r>
      <w:r>
        <w:rPr>
          <w:rFonts w:ascii="宋体" w:hAnsi="宋体" w:eastAsia="宋体" w:cs="宋体"/>
          <w:spacing w:val="-6"/>
          <w:sz w:val="24"/>
          <w:szCs w:val="24"/>
        </w:rPr>
        <w:t>应向需方</w:t>
      </w:r>
      <w:r>
        <w:rPr>
          <w:rFonts w:ascii="宋体" w:hAnsi="宋体" w:eastAsia="宋体" w:cs="宋体"/>
          <w:spacing w:val="-4"/>
          <w:sz w:val="24"/>
          <w:szCs w:val="24"/>
        </w:rPr>
        <w:t>支</w:t>
      </w:r>
      <w:r>
        <w:rPr>
          <w:rFonts w:ascii="宋体" w:hAnsi="宋体" w:eastAsia="宋体" w:cs="宋体"/>
          <w:spacing w:val="-3"/>
          <w:sz w:val="24"/>
          <w:szCs w:val="24"/>
        </w:rPr>
        <w:t xml:space="preserve">付合同总价款 </w:t>
      </w:r>
      <w:r>
        <w:rPr>
          <w:rFonts w:ascii="宋体" w:hAnsi="宋体" w:eastAsia="宋体" w:cs="宋体"/>
          <w:spacing w:val="-3"/>
          <w:sz w:val="24"/>
          <w:szCs w:val="24"/>
          <w14:textOutline w14:w="3175" w14:cap="flat" w14:cmpd="sng">
            <w14:solidFill>
              <w14:srgbClr w14:val="000000"/>
            </w14:solidFill>
            <w14:prstDash w14:val="solid"/>
            <w14:miter w14:val="0"/>
          </w14:textOutline>
        </w:rPr>
        <w:t>1</w:t>
      </w:r>
      <w:r>
        <w:rPr>
          <w:rFonts w:ascii="宋体" w:hAnsi="宋体" w:eastAsia="宋体" w:cs="宋体"/>
          <w:spacing w:val="-3"/>
          <w:sz w:val="24"/>
          <w:szCs w:val="24"/>
        </w:rPr>
        <w:t>‰的违约金。</w:t>
      </w:r>
    </w:p>
    <w:p>
      <w:pPr>
        <w:spacing w:before="1" w:line="217" w:lineRule="auto"/>
        <w:ind w:left="5"/>
        <w:outlineLvl w:val="0"/>
        <w:rPr>
          <w:rFonts w:ascii="宋体" w:hAnsi="宋体" w:eastAsia="宋体" w:cs="宋体"/>
          <w:sz w:val="24"/>
          <w:szCs w:val="24"/>
        </w:rPr>
      </w:pPr>
      <w:bookmarkStart w:id="64" w:name="_Toc20590"/>
      <w:r>
        <w:rPr>
          <w:rFonts w:ascii="宋体" w:hAnsi="宋体" w:eastAsia="宋体" w:cs="宋体"/>
          <w:spacing w:val="-1"/>
          <w:sz w:val="24"/>
          <w:szCs w:val="24"/>
          <w14:textOutline w14:w="3175" w14:cap="flat" w14:cmpd="sng">
            <w14:solidFill>
              <w14:srgbClr w14:val="000000"/>
            </w14:solidFill>
            <w14:prstDash w14:val="solid"/>
            <w14:miter w14:val="0"/>
          </w14:textOutline>
        </w:rPr>
        <w:t>3.2</w:t>
      </w:r>
      <w:r>
        <w:rPr>
          <w:rFonts w:ascii="宋体" w:hAnsi="宋体" w:eastAsia="宋体" w:cs="宋体"/>
          <w:spacing w:val="-1"/>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报价书说明</w:t>
      </w:r>
      <w:bookmarkEnd w:id="64"/>
    </w:p>
    <w:p>
      <w:pPr>
        <w:spacing w:before="92" w:line="217" w:lineRule="auto"/>
        <w:ind w:left="485"/>
        <w:rPr>
          <w:rFonts w:ascii="宋体" w:hAnsi="宋体" w:eastAsia="宋体" w:cs="宋体"/>
          <w:sz w:val="24"/>
          <w:szCs w:val="24"/>
        </w:rPr>
      </w:pPr>
      <w:r>
        <w:rPr>
          <w:rFonts w:ascii="宋体" w:hAnsi="宋体" w:eastAsia="宋体" w:cs="宋体"/>
          <w:spacing w:val="-6"/>
          <w:sz w:val="24"/>
          <w:szCs w:val="24"/>
          <w14:textOutline w14:w="3175" w14:cap="flat" w14:cmpd="sng">
            <w14:solidFill>
              <w14:srgbClr w14:val="000000"/>
            </w14:solidFill>
            <w14:prstDash w14:val="solid"/>
            <w14:miter w14:val="0"/>
          </w14:textOutline>
        </w:rPr>
        <w:t>3.2.1</w:t>
      </w:r>
      <w:r>
        <w:rPr>
          <w:rFonts w:ascii="宋体" w:hAnsi="宋体" w:eastAsia="宋体" w:cs="宋体"/>
          <w:spacing w:val="-3"/>
          <w:sz w:val="24"/>
          <w:szCs w:val="24"/>
        </w:rPr>
        <w:t xml:space="preserve"> 供应商报价文件的构成和编写：</w:t>
      </w:r>
    </w:p>
    <w:p>
      <w:pPr>
        <w:spacing w:before="92" w:line="288" w:lineRule="auto"/>
        <w:ind w:right="228" w:firstLine="487"/>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1"/>
          <w:sz w:val="24"/>
          <w:szCs w:val="24"/>
          <w14:textOutline w14:w="3175" w14:cap="flat" w14:cmpd="sng">
            <w14:solidFill>
              <w14:srgbClr w14:val="000000"/>
            </w14:solidFill>
            <w14:prstDash w14:val="solid"/>
            <w14:miter w14:val="0"/>
          </w14:textOutline>
        </w:rPr>
        <w:t>1</w:t>
      </w:r>
      <w:r>
        <w:rPr>
          <w:rFonts w:ascii="宋体" w:hAnsi="宋体" w:eastAsia="宋体" w:cs="宋体"/>
          <w:spacing w:val="1"/>
          <w:sz w:val="24"/>
          <w:szCs w:val="24"/>
        </w:rPr>
        <w:t>) 供应商必须按《谈判文件》指</w:t>
      </w:r>
      <w:r>
        <w:rPr>
          <w:rFonts w:ascii="宋体" w:hAnsi="宋体" w:eastAsia="宋体" w:cs="宋体"/>
          <w:sz w:val="24"/>
          <w:szCs w:val="24"/>
        </w:rPr>
        <w:t xml:space="preserve">定的格式和要求提供《响应文件》，并保证《响应文 </w:t>
      </w:r>
      <w:r>
        <w:rPr>
          <w:rFonts w:ascii="宋体" w:hAnsi="宋体" w:eastAsia="宋体" w:cs="宋体"/>
          <w:spacing w:val="-12"/>
          <w:sz w:val="24"/>
          <w:szCs w:val="24"/>
        </w:rPr>
        <w:t>件》</w:t>
      </w:r>
      <w:r>
        <w:rPr>
          <w:rFonts w:ascii="宋体" w:hAnsi="宋体" w:eastAsia="宋体" w:cs="宋体"/>
          <w:spacing w:val="-8"/>
          <w:sz w:val="24"/>
          <w:szCs w:val="24"/>
        </w:rPr>
        <w:t>中</w:t>
      </w:r>
      <w:r>
        <w:rPr>
          <w:rFonts w:ascii="宋体" w:hAnsi="宋体" w:eastAsia="宋体" w:cs="宋体"/>
          <w:spacing w:val="-6"/>
          <w:sz w:val="24"/>
          <w:szCs w:val="24"/>
        </w:rPr>
        <w:t>的全部文件资料是真实、合法、有效的。</w:t>
      </w:r>
    </w:p>
    <w:p>
      <w:pPr>
        <w:spacing w:before="1" w:line="221" w:lineRule="auto"/>
        <w:ind w:left="487"/>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6"/>
          <w:sz w:val="24"/>
          <w:szCs w:val="24"/>
          <w14:textOutline w14:w="3175" w14:cap="flat" w14:cmpd="sng">
            <w14:solidFill>
              <w14:srgbClr w14:val="000000"/>
            </w14:solidFill>
            <w14:prstDash w14:val="solid"/>
            <w14:miter w14:val="0"/>
          </w14:textOutline>
        </w:rPr>
        <w:t>2</w:t>
      </w:r>
      <w:r>
        <w:rPr>
          <w:rFonts w:ascii="宋体" w:hAnsi="宋体" w:eastAsia="宋体" w:cs="宋体"/>
          <w:spacing w:val="5"/>
          <w:sz w:val="24"/>
          <w:szCs w:val="24"/>
        </w:rPr>
        <w:t>)</w:t>
      </w:r>
      <w:r>
        <w:rPr>
          <w:rFonts w:ascii="宋体" w:hAnsi="宋体" w:eastAsia="宋体" w:cs="宋体"/>
          <w:spacing w:val="3"/>
          <w:sz w:val="24"/>
          <w:szCs w:val="24"/>
        </w:rPr>
        <w:t>《响应文件》应包括以下内容：</w:t>
      </w:r>
    </w:p>
    <w:p>
      <w:pPr>
        <w:spacing w:before="85" w:line="217" w:lineRule="auto"/>
        <w:ind w:left="472"/>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①报价文件：</w:t>
      </w:r>
    </w:p>
    <w:p>
      <w:pPr>
        <w:numPr>
          <w:ilvl w:val="0"/>
          <w:numId w:val="2"/>
        </w:numPr>
        <w:spacing w:before="92" w:line="300" w:lineRule="auto"/>
        <w:ind w:left="474" w:right="1316" w:hanging="1"/>
        <w:rPr>
          <w:rFonts w:ascii="宋体" w:hAnsi="宋体" w:eastAsia="宋体" w:cs="宋体"/>
          <w:spacing w:val="-5"/>
          <w:sz w:val="24"/>
          <w:szCs w:val="24"/>
        </w:rPr>
      </w:pPr>
      <w:r>
        <w:rPr>
          <w:rFonts w:hint="eastAsia" w:ascii="宋体" w:hAnsi="宋体" w:eastAsia="宋体" w:cs="宋体"/>
          <w:spacing w:val="1"/>
          <w:sz w:val="24"/>
          <w:szCs w:val="24"/>
          <w:lang w:val="en-US" w:eastAsia="zh-CN"/>
        </w:rPr>
        <w:t>响应函</w:t>
      </w:r>
      <w:r>
        <w:rPr>
          <w:rFonts w:ascii="宋体" w:hAnsi="宋体" w:eastAsia="宋体" w:cs="宋体"/>
          <w:spacing w:val="1"/>
          <w:sz w:val="24"/>
          <w:szCs w:val="24"/>
        </w:rPr>
        <w:t xml:space="preserve"> (必须</w:t>
      </w:r>
      <w:r>
        <w:rPr>
          <w:rFonts w:ascii="宋体" w:hAnsi="宋体" w:eastAsia="宋体" w:cs="宋体"/>
          <w:spacing w:val="-5"/>
          <w:sz w:val="24"/>
          <w:szCs w:val="24"/>
        </w:rPr>
        <w:t>按本《谈判文件》的格式制作，并盖章签名)。</w:t>
      </w:r>
    </w:p>
    <w:p>
      <w:pPr>
        <w:numPr>
          <w:ilvl w:val="0"/>
          <w:numId w:val="2"/>
        </w:numPr>
        <w:spacing w:before="92" w:line="300" w:lineRule="auto"/>
        <w:ind w:left="474" w:right="1316" w:hanging="1"/>
        <w:rPr>
          <w:rFonts w:ascii="宋体" w:hAnsi="宋体" w:eastAsia="宋体" w:cs="宋体"/>
          <w:sz w:val="24"/>
          <w:szCs w:val="24"/>
        </w:rPr>
      </w:pPr>
      <w:r>
        <w:rPr>
          <w:rFonts w:ascii="宋体" w:hAnsi="宋体" w:eastAsia="宋体" w:cs="宋体"/>
          <w:spacing w:val="-1"/>
          <w:sz w:val="24"/>
          <w:szCs w:val="24"/>
        </w:rPr>
        <w:t>报价一览表：包括服务内容、服务时间、服务标准、单价、</w:t>
      </w:r>
      <w:r>
        <w:rPr>
          <w:rFonts w:ascii="宋体" w:hAnsi="宋体" w:eastAsia="宋体" w:cs="宋体"/>
          <w:sz w:val="24"/>
          <w:szCs w:val="24"/>
        </w:rPr>
        <w:t>合价等内容。</w:t>
      </w:r>
    </w:p>
    <w:p>
      <w:pPr>
        <w:spacing w:line="264" w:lineRule="auto"/>
        <w:rPr>
          <w:rFonts w:ascii="Arial"/>
          <w:sz w:val="21"/>
        </w:rPr>
      </w:pPr>
    </w:p>
    <w:p>
      <w:pPr>
        <w:spacing w:before="78" w:line="217" w:lineRule="auto"/>
        <w:ind w:left="48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②资</w:t>
      </w:r>
      <w:r>
        <w:rPr>
          <w:rFonts w:ascii="宋体" w:hAnsi="宋体" w:eastAsia="宋体" w:cs="宋体"/>
          <w:spacing w:val="-1"/>
          <w:sz w:val="24"/>
          <w:szCs w:val="24"/>
          <w14:textOutline w14:w="4354" w14:cap="flat" w14:cmpd="sng">
            <w14:solidFill>
              <w14:srgbClr w14:val="000000"/>
            </w14:solidFill>
            <w14:prstDash w14:val="solid"/>
            <w14:miter w14:val="0"/>
          </w14:textOutline>
        </w:rPr>
        <w:t>格文件</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(资格审查项)：</w:t>
      </w:r>
    </w:p>
    <w:p>
      <w:pPr>
        <w:spacing w:before="93" w:line="288" w:lineRule="auto"/>
        <w:ind w:left="1" w:right="228" w:firstLine="471"/>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A</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合法有效的营业执照 (或法人登记证书)、税务登记证、组织机</w:t>
      </w:r>
      <w:r>
        <w:rPr>
          <w:rFonts w:ascii="宋体" w:hAnsi="宋体" w:eastAsia="宋体" w:cs="宋体"/>
          <w:sz w:val="24"/>
          <w:szCs w:val="24"/>
        </w:rPr>
        <w:t xml:space="preserve">构代码证 (或“三证 </w:t>
      </w:r>
      <w:r>
        <w:rPr>
          <w:rFonts w:ascii="宋体" w:hAnsi="宋体" w:eastAsia="宋体" w:cs="宋体"/>
          <w:spacing w:val="-10"/>
          <w:sz w:val="24"/>
          <w:szCs w:val="24"/>
        </w:rPr>
        <w:t>合一</w:t>
      </w:r>
      <w:r>
        <w:rPr>
          <w:rFonts w:ascii="宋体" w:hAnsi="宋体" w:eastAsia="宋体" w:cs="宋体"/>
          <w:spacing w:val="-9"/>
          <w:sz w:val="24"/>
          <w:szCs w:val="24"/>
        </w:rPr>
        <w:t>”</w:t>
      </w:r>
      <w:r>
        <w:rPr>
          <w:rFonts w:ascii="宋体" w:hAnsi="宋体" w:eastAsia="宋体" w:cs="宋体"/>
          <w:spacing w:val="-5"/>
          <w:sz w:val="24"/>
          <w:szCs w:val="24"/>
        </w:rPr>
        <w:t>的营业执照)；</w:t>
      </w:r>
    </w:p>
    <w:p>
      <w:pPr>
        <w:spacing w:line="288" w:lineRule="auto"/>
        <w:ind w:right="221" w:firstLine="479"/>
        <w:rPr>
          <w:rFonts w:ascii="宋体" w:hAnsi="宋体" w:eastAsia="宋体" w:cs="宋体"/>
          <w:sz w:val="24"/>
          <w:szCs w:val="24"/>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B</w:t>
      </w:r>
      <w:r>
        <w:rPr>
          <w:rFonts w:ascii="宋体" w:hAnsi="宋体" w:eastAsia="宋体" w:cs="宋体"/>
          <w:spacing w:val="5"/>
          <w:sz w:val="24"/>
          <w:szCs w:val="24"/>
          <w14:textOutline w14:w="3175" w14:cap="flat" w14:cmpd="sng">
            <w14:solidFill>
              <w14:srgbClr w14:val="000000"/>
            </w14:solidFill>
            <w14:prstDash w14:val="solid"/>
            <w14:miter w14:val="0"/>
          </w14:textOutline>
        </w:rPr>
        <w:t>.</w:t>
      </w:r>
      <w:r>
        <w:rPr>
          <w:rFonts w:ascii="宋体" w:hAnsi="宋体" w:eastAsia="宋体" w:cs="宋体"/>
          <w:spacing w:val="4"/>
          <w:sz w:val="24"/>
          <w:szCs w:val="24"/>
        </w:rPr>
        <w:t xml:space="preserve"> 法定代表人有效身份证或法人授权委托人有效身份证和经法定代表人签署的法人授</w:t>
      </w:r>
      <w:r>
        <w:rPr>
          <w:rFonts w:ascii="宋体" w:hAnsi="宋体" w:eastAsia="宋体" w:cs="宋体"/>
          <w:sz w:val="24"/>
          <w:szCs w:val="24"/>
        </w:rPr>
        <w:t xml:space="preserve"> </w:t>
      </w:r>
      <w:r>
        <w:rPr>
          <w:rFonts w:ascii="宋体" w:hAnsi="宋体" w:eastAsia="宋体" w:cs="宋体"/>
          <w:spacing w:val="-6"/>
          <w:sz w:val="24"/>
          <w:szCs w:val="24"/>
        </w:rPr>
        <w:t>权委托书；</w:t>
      </w:r>
    </w:p>
    <w:p>
      <w:pPr>
        <w:spacing w:line="288" w:lineRule="auto"/>
        <w:ind w:right="224" w:firstLine="476"/>
        <w:rPr>
          <w:rFonts w:ascii="宋体" w:hAnsi="宋体" w:eastAsia="宋体" w:cs="宋体"/>
          <w:sz w:val="24"/>
          <w:szCs w:val="24"/>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C</w:t>
      </w:r>
      <w:r>
        <w:rPr>
          <w:rFonts w:ascii="宋体" w:hAnsi="宋体" w:eastAsia="宋体" w:cs="宋体"/>
          <w:spacing w:val="-5"/>
          <w:sz w:val="24"/>
          <w:szCs w:val="24"/>
          <w14:textOutline w14:w="3175" w14:cap="flat" w14:cmpd="sng">
            <w14:solidFill>
              <w14:srgbClr w14:val="000000"/>
            </w14:solidFill>
            <w14:prstDash w14:val="solid"/>
            <w14:miter w14:val="0"/>
          </w14:textOutline>
        </w:rPr>
        <w:t>.</w:t>
      </w:r>
      <w:r>
        <w:rPr>
          <w:rFonts w:ascii="宋体" w:hAnsi="宋体" w:eastAsia="宋体" w:cs="宋体"/>
          <w:spacing w:val="-5"/>
          <w:sz w:val="24"/>
          <w:szCs w:val="24"/>
        </w:rPr>
        <w:t xml:space="preserve"> </w:t>
      </w:r>
      <w:r>
        <w:rPr>
          <w:rFonts w:hint="eastAsia" w:ascii="宋体" w:hAnsi="宋体" w:eastAsia="宋体" w:cs="宋体"/>
          <w:spacing w:val="-5"/>
          <w:sz w:val="24"/>
          <w:szCs w:val="24"/>
        </w:rPr>
        <w:t>具备履行合同所必需的设备和专业技术能力的承诺</w:t>
      </w:r>
      <w:r>
        <w:rPr>
          <w:rFonts w:ascii="宋体" w:hAnsi="宋体" w:eastAsia="宋体" w:cs="宋体"/>
          <w:spacing w:val="-5"/>
          <w:sz w:val="24"/>
          <w:szCs w:val="24"/>
        </w:rPr>
        <w:t>；</w:t>
      </w:r>
    </w:p>
    <w:p>
      <w:pPr>
        <w:spacing w:line="288" w:lineRule="auto"/>
        <w:ind w:firstLine="478"/>
        <w:rPr>
          <w:rFonts w:ascii="宋体" w:hAnsi="宋体" w:eastAsia="宋体" w:cs="宋体"/>
          <w:sz w:val="24"/>
          <w:szCs w:val="24"/>
        </w:rPr>
      </w:pPr>
      <w:r>
        <w:rPr>
          <w:rFonts w:hint="eastAsia" w:ascii="宋体" w:hAnsi="宋体" w:eastAsia="宋体" w:cs="宋体"/>
          <w:spacing w:val="-5"/>
          <w:sz w:val="24"/>
          <w:szCs w:val="24"/>
          <w:lang w:val="en-US" w:eastAsia="zh-CN"/>
          <w14:textOutline w14:w="3175" w14:cap="flat" w14:cmpd="sng">
            <w14:solidFill>
              <w14:srgbClr w14:val="000000"/>
            </w14:solidFill>
            <w14:prstDash w14:val="solid"/>
            <w14:miter w14:val="0"/>
          </w14:textOutline>
        </w:rPr>
        <w:t>D</w:t>
      </w:r>
      <w:r>
        <w:rPr>
          <w:rFonts w:ascii="宋体" w:hAnsi="宋体" w:eastAsia="宋体" w:cs="宋体"/>
          <w:spacing w:val="-10"/>
          <w:sz w:val="24"/>
          <w:szCs w:val="24"/>
          <w14:textOutline w14:w="3175" w14:cap="flat" w14:cmpd="sng">
            <w14:solidFill>
              <w14:srgbClr w14:val="000000"/>
            </w14:solidFill>
            <w14:prstDash w14:val="solid"/>
            <w14:miter w14:val="0"/>
          </w14:textOutline>
        </w:rPr>
        <w:t>.</w:t>
      </w:r>
      <w:r>
        <w:rPr>
          <w:rFonts w:ascii="宋体" w:hAnsi="宋体" w:eastAsia="宋体" w:cs="宋体"/>
          <w:spacing w:val="-10"/>
          <w:sz w:val="24"/>
          <w:szCs w:val="24"/>
        </w:rPr>
        <w:t xml:space="preserve"> 未被“信</w:t>
      </w:r>
      <w:r>
        <w:rPr>
          <w:rFonts w:ascii="宋体" w:hAnsi="宋体" w:eastAsia="宋体" w:cs="宋体"/>
          <w:spacing w:val="-9"/>
          <w:sz w:val="24"/>
          <w:szCs w:val="24"/>
        </w:rPr>
        <w:t>用</w:t>
      </w:r>
      <w:r>
        <w:rPr>
          <w:rFonts w:ascii="宋体" w:hAnsi="宋体" w:eastAsia="宋体" w:cs="宋体"/>
          <w:spacing w:val="-5"/>
          <w:sz w:val="24"/>
          <w:szCs w:val="24"/>
        </w:rPr>
        <w:t>中国”网站(</w:t>
      </w:r>
      <w:r>
        <w:fldChar w:fldCharType="begin"/>
      </w:r>
      <w:r>
        <w:instrText xml:space="preserve"> HYPERLINK "http://www.creditchina.gov.cn" </w:instrText>
      </w:r>
      <w:r>
        <w:fldChar w:fldCharType="separate"/>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t>www.creditchina.gov.cn</w:t>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fldChar w:fldCharType="end"/>
      </w:r>
      <w:r>
        <w:rPr>
          <w:rFonts w:ascii="宋体" w:hAnsi="宋体" w:eastAsia="宋体" w:cs="宋体"/>
          <w:spacing w:val="-5"/>
          <w:sz w:val="24"/>
          <w:szCs w:val="24"/>
        </w:rPr>
        <w:t>)、中国政府采</w:t>
      </w:r>
      <w:r>
        <w:rPr>
          <w:rFonts w:ascii="宋体" w:hAnsi="宋体" w:eastAsia="宋体" w:cs="宋体"/>
          <w:spacing w:val="1"/>
          <w:sz w:val="24"/>
          <w:szCs w:val="24"/>
        </w:rPr>
        <w:t>购</w:t>
      </w:r>
      <w:r>
        <w:rPr>
          <w:rFonts w:ascii="宋体" w:hAnsi="宋体" w:eastAsia="宋体" w:cs="宋体"/>
          <w:spacing w:val="-5"/>
          <w:sz w:val="24"/>
          <w:szCs w:val="24"/>
        </w:rPr>
        <w:t>网(</w:t>
      </w:r>
      <w:r>
        <w:fldChar w:fldCharType="begin"/>
      </w:r>
      <w:r>
        <w:instrText xml:space="preserve"> HYPERLINK "http://www.ccgp.gov.cn" </w:instrText>
      </w:r>
      <w:r>
        <w:fldChar w:fldCharType="separate"/>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t>www.ccgp.gov.cn</w:t>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fldChar w:fldCharType="end"/>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4"/>
          <w:sz w:val="24"/>
          <w:szCs w:val="24"/>
        </w:rPr>
        <w:t>列入失信</w:t>
      </w:r>
      <w:r>
        <w:rPr>
          <w:rFonts w:ascii="宋体" w:hAnsi="宋体" w:eastAsia="宋体" w:cs="宋体"/>
          <w:spacing w:val="-3"/>
          <w:sz w:val="24"/>
          <w:szCs w:val="24"/>
        </w:rPr>
        <w:t>被</w:t>
      </w:r>
      <w:r>
        <w:rPr>
          <w:rFonts w:ascii="宋体" w:hAnsi="宋体" w:eastAsia="宋体" w:cs="宋体"/>
          <w:spacing w:val="-2"/>
          <w:sz w:val="24"/>
          <w:szCs w:val="24"/>
        </w:rPr>
        <w:t>执行人、</w:t>
      </w:r>
      <w:r>
        <w:rPr>
          <w:rFonts w:hint="eastAsia" w:ascii="宋体" w:hAnsi="宋体" w:eastAsia="宋体" w:cs="宋体"/>
          <w:spacing w:val="-2"/>
          <w:sz w:val="24"/>
          <w:szCs w:val="24"/>
          <w:lang w:eastAsia="zh-CN"/>
        </w:rPr>
        <w:t>重大税收违法失信主体</w:t>
      </w:r>
      <w:r>
        <w:rPr>
          <w:rFonts w:ascii="宋体" w:hAnsi="宋体" w:eastAsia="宋体" w:cs="宋体"/>
          <w:spacing w:val="-2"/>
          <w:sz w:val="24"/>
          <w:szCs w:val="24"/>
        </w:rPr>
        <w:t>、政府采购严重失信行为记录名单</w:t>
      </w:r>
      <w:r>
        <w:rPr>
          <w:rFonts w:ascii="宋体" w:hAnsi="宋体" w:eastAsia="宋体" w:cs="宋体"/>
          <w:spacing w:val="-2"/>
          <w:sz w:val="24"/>
          <w:szCs w:val="24"/>
          <w14:textOutline w14:w="3175" w14:cap="flat" w14:cmpd="sng">
            <w14:solidFill>
              <w14:srgbClr w14:val="000000"/>
            </w14:solidFill>
            <w14:prstDash w14:val="solid"/>
            <w14:miter w14:val="0"/>
          </w14:textOutline>
        </w:rPr>
        <w:t>(</w:t>
      </w:r>
      <w:r>
        <w:rPr>
          <w:rFonts w:ascii="宋体" w:hAnsi="宋体" w:eastAsia="宋体" w:cs="宋体"/>
          <w:spacing w:val="-2"/>
          <w:sz w:val="24"/>
          <w:szCs w:val="24"/>
        </w:rPr>
        <w:t>提供查询页面网页截图加盖公章)</w:t>
      </w:r>
      <w:r>
        <w:rPr>
          <w:rFonts w:ascii="宋体" w:hAnsi="宋体" w:eastAsia="宋体" w:cs="宋体"/>
          <w:spacing w:val="-1"/>
          <w:sz w:val="24"/>
          <w:szCs w:val="24"/>
        </w:rPr>
        <w:t>；</w:t>
      </w:r>
    </w:p>
    <w:p>
      <w:pPr>
        <w:spacing w:before="1" w:line="218" w:lineRule="auto"/>
        <w:ind w:left="477"/>
        <w:rPr>
          <w:rFonts w:hint="eastAsia" w:ascii="宋体" w:hAnsi="宋体" w:eastAsia="宋体" w:cs="宋体"/>
          <w:sz w:val="24"/>
          <w:szCs w:val="24"/>
          <w:lang w:eastAsia="zh-CN"/>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E</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投标保证金交纳凭证</w:t>
      </w:r>
      <w:r>
        <w:rPr>
          <w:rFonts w:hint="eastAsia" w:ascii="宋体" w:hAnsi="宋体" w:eastAsia="宋体" w:cs="宋体"/>
          <w:spacing w:val="-1"/>
          <w:sz w:val="24"/>
          <w:szCs w:val="24"/>
          <w:lang w:eastAsia="zh-CN"/>
        </w:rPr>
        <w:t>；</w:t>
      </w:r>
    </w:p>
    <w:p>
      <w:pPr>
        <w:numPr>
          <w:ilvl w:val="0"/>
          <w:numId w:val="0"/>
        </w:numPr>
        <w:spacing w:before="1" w:line="218" w:lineRule="auto"/>
        <w:ind w:firstLine="480" w:firstLineChars="200"/>
        <w:rPr>
          <w:rFonts w:hint="default" w:ascii="宋体" w:hAnsi="宋体" w:eastAsia="宋体" w:cs="宋体"/>
          <w:b/>
          <w:bCs/>
          <w:sz w:val="24"/>
          <w:szCs w:val="24"/>
          <w:lang w:val="en-US" w:eastAsia="zh-CN"/>
          <w14:textOutline w14:w="3175" w14:cap="flat" w14:cmpd="sng">
            <w14:solidFill>
              <w14:srgbClr w14:val="000000"/>
            </w14:solidFill>
            <w14:prstDash w14:val="solid"/>
            <w14:miter w14:val="0"/>
          </w14:textOutline>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 xml:space="preserve">F. </w:t>
      </w:r>
      <w:r>
        <w:rPr>
          <w:rFonts w:hint="default" w:ascii="宋体" w:hAnsi="宋体" w:eastAsia="宋体" w:cs="宋体"/>
          <w:spacing w:val="-1"/>
          <w:sz w:val="24"/>
          <w:szCs w:val="24"/>
          <w:lang w:val="en-US" w:eastAsia="zh-CN"/>
        </w:rPr>
        <w:t>中小企</w:t>
      </w:r>
      <w:r>
        <w:rPr>
          <w:rFonts w:hint="default" w:ascii="宋体" w:hAnsi="宋体" w:eastAsia="宋体" w:cs="宋体"/>
          <w:spacing w:val="1"/>
          <w:sz w:val="24"/>
          <w:szCs w:val="24"/>
          <w:lang w:val="en-US" w:eastAsia="zh-CN"/>
        </w:rPr>
        <w:t>业声明函</w:t>
      </w:r>
      <w:r>
        <w:rPr>
          <w:rFonts w:hint="eastAsia" w:ascii="宋体" w:hAnsi="宋体" w:eastAsia="宋体" w:cs="宋体"/>
          <w:spacing w:val="1"/>
          <w:sz w:val="24"/>
          <w:szCs w:val="24"/>
          <w:lang w:val="en-US" w:eastAsia="zh-CN"/>
        </w:rPr>
        <w:t>。</w:t>
      </w:r>
    </w:p>
    <w:p>
      <w:pPr>
        <w:spacing w:before="79" w:line="217" w:lineRule="auto"/>
        <w:ind w:left="481"/>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0"/>
          </w14:textOutline>
        </w:rPr>
        <w:t>③</w:t>
      </w:r>
      <w:r>
        <w:rPr>
          <w:rFonts w:ascii="宋体" w:hAnsi="宋体" w:eastAsia="宋体" w:cs="宋体"/>
          <w:spacing w:val="-6"/>
          <w:sz w:val="24"/>
          <w:szCs w:val="24"/>
          <w14:textOutline w14:w="4354" w14:cap="flat" w14:cmpd="sng">
            <w14:solidFill>
              <w14:srgbClr w14:val="000000"/>
            </w14:solidFill>
            <w14:prstDash w14:val="solid"/>
            <w14:miter w14:val="0"/>
          </w14:textOutline>
        </w:rPr>
        <w:t>技术文件：</w:t>
      </w:r>
    </w:p>
    <w:p>
      <w:pPr>
        <w:spacing w:before="92" w:line="219" w:lineRule="auto"/>
        <w:ind w:left="593"/>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A</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参加谈判说明：简要介绍供应商的基本情况和对《谈判文件》的响应程度</w:t>
      </w:r>
      <w:r>
        <w:rPr>
          <w:rFonts w:ascii="宋体" w:hAnsi="宋体" w:eastAsia="宋体" w:cs="宋体"/>
          <w:sz w:val="24"/>
          <w:szCs w:val="24"/>
        </w:rPr>
        <w:t>，供应商</w:t>
      </w:r>
    </w:p>
    <w:p>
      <w:pPr>
        <w:spacing w:before="90" w:line="218" w:lineRule="auto"/>
        <w:ind w:left="4"/>
        <w:rPr>
          <w:rFonts w:ascii="宋体" w:hAnsi="宋体" w:eastAsia="宋体" w:cs="宋体"/>
          <w:sz w:val="24"/>
          <w:szCs w:val="24"/>
        </w:rPr>
      </w:pPr>
      <w:r>
        <w:rPr>
          <w:rFonts w:ascii="宋体" w:hAnsi="宋体" w:eastAsia="宋体" w:cs="宋体"/>
          <w:spacing w:val="-1"/>
          <w:sz w:val="24"/>
          <w:szCs w:val="24"/>
        </w:rPr>
        <w:t xml:space="preserve">必须完全响应采购文件所有要求 </w:t>
      </w:r>
      <w:r>
        <w:rPr>
          <w:rFonts w:ascii="宋体" w:hAnsi="宋体" w:eastAsia="宋体" w:cs="宋体"/>
          <w:spacing w:val="-1"/>
          <w:sz w:val="24"/>
          <w:szCs w:val="24"/>
          <w14:textOutline w14:w="4354" w14:cap="flat" w14:cmpd="sng">
            <w14:solidFill>
              <w14:srgbClr w14:val="000000"/>
            </w14:solidFill>
            <w14:prstDash w14:val="solid"/>
            <w14:miter w14:val="0"/>
          </w14:textOutline>
        </w:rPr>
        <w:t>(符合性审查项</w:t>
      </w:r>
      <w:r>
        <w:rPr>
          <w:rFonts w:ascii="宋体" w:hAnsi="宋体" w:eastAsia="宋体" w:cs="宋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w:t>
      </w:r>
    </w:p>
    <w:p>
      <w:pPr>
        <w:sectPr>
          <w:footerReference r:id="rId11" w:type="default"/>
          <w:pgSz w:w="11900" w:h="16840"/>
          <w:pgMar w:top="1382" w:right="904" w:bottom="1156" w:left="1141" w:header="0" w:footer="993" w:gutter="0"/>
          <w:pgNumType w:fmt="decimal"/>
          <w:cols w:space="720" w:num="1"/>
        </w:sectPr>
      </w:pPr>
    </w:p>
    <w:p>
      <w:pPr>
        <w:spacing w:before="47" w:line="218" w:lineRule="auto"/>
        <w:ind w:left="595"/>
        <w:rPr>
          <w:rFonts w:ascii="宋体" w:hAnsi="宋体" w:eastAsia="宋体" w:cs="宋体"/>
          <w:sz w:val="24"/>
          <w:szCs w:val="24"/>
        </w:rPr>
      </w:pPr>
      <w:r>
        <w:rPr>
          <w:rFonts w:ascii="宋体" w:hAnsi="宋体" w:eastAsia="宋体" w:cs="宋体"/>
          <w:spacing w:val="-2"/>
          <w:sz w:val="24"/>
          <w:szCs w:val="24"/>
          <w14:textOutline w14:w="3175" w14:cap="flat" w14:cmpd="sng">
            <w14:solidFill>
              <w14:srgbClr w14:val="000000"/>
            </w14:solidFill>
            <w14:prstDash w14:val="solid"/>
            <w14:miter w14:val="0"/>
          </w14:textOutline>
        </w:rPr>
        <w:t>B</w:t>
      </w:r>
      <w:r>
        <w:rPr>
          <w:rFonts w:ascii="宋体" w:hAnsi="宋体" w:eastAsia="宋体" w:cs="宋体"/>
          <w:spacing w:val="-5"/>
          <w:sz w:val="24"/>
          <w:szCs w:val="24"/>
          <w14:textOutline w14:w="3175" w14:cap="flat" w14:cmpd="sng">
            <w14:solidFill>
              <w14:srgbClr w14:val="000000"/>
            </w14:solidFill>
            <w14:prstDash w14:val="solid"/>
            <w14:miter w14:val="0"/>
          </w14:textOutline>
        </w:rPr>
        <w:t>.</w:t>
      </w:r>
      <w:r>
        <w:rPr>
          <w:rFonts w:ascii="宋体" w:hAnsi="宋体" w:eastAsia="宋体" w:cs="宋体"/>
          <w:spacing w:val="-5"/>
          <w:sz w:val="24"/>
          <w:szCs w:val="24"/>
        </w:rPr>
        <w:t>《项目实施方案》 基本内容包括本次采购内容的具体实施方案；</w:t>
      </w:r>
    </w:p>
    <w:p>
      <w:pPr>
        <w:spacing w:before="91" w:line="218" w:lineRule="auto"/>
        <w:ind w:left="599"/>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C</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供应商认为该</w:t>
      </w:r>
      <w:r>
        <w:rPr>
          <w:rFonts w:ascii="宋体" w:hAnsi="宋体" w:eastAsia="宋体" w:cs="宋体"/>
          <w:sz w:val="24"/>
          <w:szCs w:val="24"/>
        </w:rPr>
        <w:t>提交的其他技术性文件及资料。</w:t>
      </w:r>
    </w:p>
    <w:p>
      <w:pPr>
        <w:spacing w:line="384" w:lineRule="auto"/>
        <w:rPr>
          <w:rFonts w:ascii="Arial"/>
          <w:sz w:val="21"/>
        </w:rPr>
      </w:pPr>
    </w:p>
    <w:p>
      <w:pPr>
        <w:spacing w:before="78" w:line="217" w:lineRule="auto"/>
        <w:ind w:left="60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④商务</w:t>
      </w:r>
      <w:r>
        <w:rPr>
          <w:rFonts w:ascii="宋体" w:hAnsi="宋体" w:eastAsia="宋体" w:cs="宋体"/>
          <w:sz w:val="24"/>
          <w:szCs w:val="24"/>
          <w14:textOutline w14:w="4354" w14:cap="flat" w14:cmpd="sng">
            <w14:solidFill>
              <w14:srgbClr w14:val="000000"/>
            </w14:solidFill>
            <w14:prstDash w14:val="solid"/>
            <w14:miter w14:val="0"/>
          </w14:textOutline>
        </w:rPr>
        <w:t>文件</w:t>
      </w:r>
    </w:p>
    <w:p>
      <w:pPr>
        <w:spacing w:before="92" w:line="288" w:lineRule="auto"/>
        <w:ind w:left="1" w:right="4" w:firstLine="471"/>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A</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售后服务承诺：基本内容包括供应商针对本项目的详细售后技术维护</w:t>
      </w:r>
      <w:r>
        <w:rPr>
          <w:rFonts w:ascii="宋体" w:hAnsi="宋体" w:eastAsia="宋体" w:cs="宋体"/>
          <w:sz w:val="24"/>
          <w:szCs w:val="24"/>
        </w:rPr>
        <w:t xml:space="preserve">方案、及其服务 </w:t>
      </w:r>
      <w:r>
        <w:rPr>
          <w:rFonts w:ascii="宋体" w:hAnsi="宋体" w:eastAsia="宋体" w:cs="宋体"/>
          <w:spacing w:val="-8"/>
          <w:sz w:val="24"/>
          <w:szCs w:val="24"/>
        </w:rPr>
        <w:t>承</w:t>
      </w:r>
      <w:r>
        <w:rPr>
          <w:rFonts w:ascii="宋体" w:hAnsi="宋体" w:eastAsia="宋体" w:cs="宋体"/>
          <w:spacing w:val="-4"/>
          <w:sz w:val="24"/>
          <w:szCs w:val="24"/>
        </w:rPr>
        <w:t>诺、服务响应时效等；</w:t>
      </w:r>
    </w:p>
    <w:p>
      <w:pPr>
        <w:spacing w:line="218" w:lineRule="auto"/>
        <w:ind w:left="475"/>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B</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供应商</w:t>
      </w:r>
      <w:r>
        <w:rPr>
          <w:rFonts w:ascii="宋体" w:hAnsi="宋体" w:eastAsia="宋体" w:cs="宋体"/>
          <w:sz w:val="24"/>
          <w:szCs w:val="24"/>
        </w:rPr>
        <w:t>认为应该提交的商务性文件及资料。</w:t>
      </w:r>
    </w:p>
    <w:p>
      <w:pPr>
        <w:spacing w:line="385" w:lineRule="auto"/>
        <w:rPr>
          <w:rFonts w:ascii="Arial"/>
          <w:sz w:val="21"/>
        </w:rPr>
      </w:pPr>
    </w:p>
    <w:p>
      <w:pPr>
        <w:spacing w:before="78" w:line="217" w:lineRule="auto"/>
        <w:ind w:left="485"/>
        <w:rPr>
          <w:rFonts w:ascii="宋体" w:hAnsi="宋体" w:eastAsia="宋体" w:cs="宋体"/>
          <w:sz w:val="24"/>
          <w:szCs w:val="24"/>
        </w:rPr>
      </w:pPr>
      <w:r>
        <w:rPr>
          <w:rFonts w:ascii="宋体" w:hAnsi="宋体" w:eastAsia="宋体" w:cs="宋体"/>
          <w:spacing w:val="-10"/>
          <w:sz w:val="24"/>
          <w:szCs w:val="24"/>
          <w14:textOutline w14:w="3175" w14:cap="flat" w14:cmpd="sng">
            <w14:solidFill>
              <w14:srgbClr w14:val="000000"/>
            </w14:solidFill>
            <w14:prstDash w14:val="solid"/>
            <w14:miter w14:val="0"/>
          </w14:textOutline>
        </w:rPr>
        <w:t>3.</w:t>
      </w:r>
      <w:r>
        <w:rPr>
          <w:rFonts w:ascii="宋体" w:hAnsi="宋体" w:eastAsia="宋体" w:cs="宋体"/>
          <w:spacing w:val="-5"/>
          <w:sz w:val="24"/>
          <w:szCs w:val="24"/>
          <w14:textOutline w14:w="3175" w14:cap="flat" w14:cmpd="sng">
            <w14:solidFill>
              <w14:srgbClr w14:val="000000"/>
            </w14:solidFill>
            <w14:prstDash w14:val="solid"/>
            <w14:miter w14:val="0"/>
          </w14:textOutline>
        </w:rPr>
        <w:t>2.2</w:t>
      </w:r>
      <w:r>
        <w:rPr>
          <w:rFonts w:ascii="宋体" w:hAnsi="宋体" w:eastAsia="宋体" w:cs="宋体"/>
          <w:spacing w:val="-5"/>
          <w:sz w:val="24"/>
          <w:szCs w:val="24"/>
        </w:rPr>
        <w:t xml:space="preserve"> 报价书的格式：</w:t>
      </w:r>
    </w:p>
    <w:p>
      <w:pPr>
        <w:spacing w:before="92" w:line="288" w:lineRule="auto"/>
        <w:ind w:firstLine="367"/>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4"/>
          <w:sz w:val="24"/>
          <w:szCs w:val="24"/>
          <w14:textOutline w14:w="3175" w14:cap="flat" w14:cmpd="sng">
            <w14:solidFill>
              <w14:srgbClr w14:val="000000"/>
            </w14:solidFill>
            <w14:prstDash w14:val="solid"/>
            <w14:miter w14:val="0"/>
          </w14:textOutline>
        </w:rPr>
        <w:t>1</w:t>
      </w:r>
      <w:r>
        <w:rPr>
          <w:rFonts w:ascii="宋体" w:hAnsi="宋体" w:eastAsia="宋体" w:cs="宋体"/>
          <w:spacing w:val="-4"/>
          <w:sz w:val="24"/>
          <w:szCs w:val="24"/>
        </w:rPr>
        <w:t>) 供应商必</w:t>
      </w:r>
      <w:r>
        <w:rPr>
          <w:rFonts w:ascii="宋体" w:hAnsi="宋体" w:eastAsia="宋体" w:cs="宋体"/>
          <w:spacing w:val="-2"/>
          <w:sz w:val="24"/>
          <w:szCs w:val="24"/>
        </w:rPr>
        <w:t>须按系统要求制作《响应文件》。封面上必须标明采购编号、供应商的全称</w:t>
      </w:r>
      <w:r>
        <w:rPr>
          <w:rFonts w:ascii="宋体" w:hAnsi="宋体" w:eastAsia="宋体" w:cs="宋体"/>
          <w:spacing w:val="-1"/>
          <w:sz w:val="24"/>
          <w:szCs w:val="24"/>
        </w:rPr>
        <w:t>落款并加盖法人公章</w:t>
      </w:r>
      <w:r>
        <w:rPr>
          <w:rFonts w:ascii="宋体" w:hAnsi="宋体" w:eastAsia="宋体" w:cs="宋体"/>
          <w:sz w:val="24"/>
          <w:szCs w:val="24"/>
        </w:rPr>
        <w:t>及法定代表人印章；</w:t>
      </w:r>
    </w:p>
    <w:p>
      <w:pPr>
        <w:spacing w:line="218" w:lineRule="auto"/>
        <w:ind w:left="367"/>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6"/>
          <w:sz w:val="24"/>
          <w:szCs w:val="24"/>
          <w14:textOutline w14:w="3175" w14:cap="flat" w14:cmpd="sng">
            <w14:solidFill>
              <w14:srgbClr w14:val="000000"/>
            </w14:solidFill>
            <w14:prstDash w14:val="solid"/>
            <w14:miter w14:val="0"/>
          </w14:textOutline>
        </w:rPr>
        <w:t>2</w:t>
      </w:r>
      <w:r>
        <w:rPr>
          <w:rFonts w:ascii="宋体" w:hAnsi="宋体" w:eastAsia="宋体" w:cs="宋体"/>
          <w:spacing w:val="5"/>
          <w:sz w:val="24"/>
          <w:szCs w:val="24"/>
        </w:rPr>
        <w:t>)</w:t>
      </w:r>
      <w:r>
        <w:rPr>
          <w:rFonts w:ascii="宋体" w:hAnsi="宋体" w:eastAsia="宋体" w:cs="宋体"/>
          <w:spacing w:val="3"/>
          <w:sz w:val="24"/>
          <w:szCs w:val="24"/>
        </w:rPr>
        <w:t xml:space="preserve"> 供应商必须把本采购文件要求的内容归类列入《响应文件》中。</w:t>
      </w:r>
    </w:p>
    <w:p>
      <w:pPr>
        <w:spacing w:line="447" w:lineRule="auto"/>
        <w:rPr>
          <w:rFonts w:ascii="Arial"/>
          <w:sz w:val="21"/>
        </w:rPr>
      </w:pPr>
    </w:p>
    <w:p>
      <w:pPr>
        <w:spacing w:before="78" w:line="217" w:lineRule="auto"/>
        <w:ind w:left="483"/>
        <w:rPr>
          <w:rFonts w:ascii="宋体" w:hAnsi="宋体" w:eastAsia="宋体" w:cs="宋体"/>
          <w:sz w:val="24"/>
          <w:szCs w:val="24"/>
        </w:rPr>
      </w:pPr>
      <w:r>
        <w:rPr>
          <w:rFonts w:ascii="宋体" w:hAnsi="宋体" w:eastAsia="宋体" w:cs="宋体"/>
          <w:spacing w:val="-8"/>
          <w:sz w:val="24"/>
          <w:szCs w:val="24"/>
          <w14:textOutline w14:w="3175" w14:cap="flat" w14:cmpd="sng">
            <w14:solidFill>
              <w14:srgbClr w14:val="000000"/>
            </w14:solidFill>
            <w14:prstDash w14:val="solid"/>
            <w14:miter w14:val="0"/>
          </w14:textOutline>
        </w:rPr>
        <w:t>3.2.3</w:t>
      </w:r>
      <w:r>
        <w:rPr>
          <w:rFonts w:ascii="宋体" w:hAnsi="宋体" w:eastAsia="宋体" w:cs="宋体"/>
          <w:spacing w:val="-8"/>
          <w:sz w:val="24"/>
          <w:szCs w:val="24"/>
        </w:rPr>
        <w:t>《报价书》 的包封和标</w:t>
      </w:r>
      <w:r>
        <w:rPr>
          <w:rFonts w:ascii="宋体" w:hAnsi="宋体" w:eastAsia="宋体" w:cs="宋体"/>
          <w:spacing w:val="-7"/>
          <w:sz w:val="24"/>
          <w:szCs w:val="24"/>
        </w:rPr>
        <w:t>记</w:t>
      </w:r>
    </w:p>
    <w:p>
      <w:pPr>
        <w:spacing w:before="92" w:line="288" w:lineRule="auto"/>
        <w:ind w:firstLine="367"/>
        <w:rPr>
          <w:rFonts w:hint="eastAsia" w:ascii="宋体" w:hAnsi="宋体" w:eastAsia="宋体" w:cs="宋体"/>
          <w:spacing w:val="-2"/>
          <w:sz w:val="24"/>
          <w:szCs w:val="24"/>
        </w:rPr>
      </w:pPr>
      <w:r>
        <w:rPr>
          <w:rFonts w:hint="eastAsia" w:ascii="宋体" w:hAnsi="宋体" w:eastAsia="宋体" w:cs="宋体"/>
          <w:spacing w:val="-2"/>
          <w:sz w:val="24"/>
          <w:szCs w:val="24"/>
        </w:rPr>
        <w:t>1、本项目采用</w:t>
      </w:r>
      <w:r>
        <w:rPr>
          <w:rFonts w:hint="eastAsia" w:ascii="宋体" w:hAnsi="宋体" w:eastAsia="宋体" w:cs="宋体"/>
          <w:spacing w:val="-2"/>
          <w:sz w:val="24"/>
          <w:szCs w:val="24"/>
          <w:lang w:val="en-US" w:eastAsia="zh-CN"/>
        </w:rPr>
        <w:t>不</w:t>
      </w:r>
      <w:r>
        <w:rPr>
          <w:rFonts w:hint="eastAsia" w:ascii="宋体" w:hAnsi="宋体" w:eastAsia="宋体" w:cs="宋体"/>
          <w:spacing w:val="-2"/>
          <w:sz w:val="24"/>
          <w:szCs w:val="24"/>
        </w:rPr>
        <w:t>见面开标，</w:t>
      </w:r>
      <w:r>
        <w:rPr>
          <w:rFonts w:ascii="宋体" w:hAnsi="宋体" w:eastAsia="宋体" w:cs="宋体"/>
          <w:spacing w:val="3"/>
          <w:sz w:val="24"/>
          <w:szCs w:val="24"/>
        </w:rPr>
        <w:t>供应商</w:t>
      </w:r>
      <w:r>
        <w:rPr>
          <w:rFonts w:hint="eastAsia" w:ascii="宋体" w:hAnsi="宋体" w:eastAsia="宋体" w:cs="宋体"/>
          <w:spacing w:val="-2"/>
          <w:sz w:val="24"/>
          <w:szCs w:val="24"/>
        </w:rPr>
        <w:t>需通过“政采云平台”完成</w:t>
      </w: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文件编制，并将加密的电子</w:t>
      </w: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文件，在投标截止时间前通过新疆政采云平台上传到指定位置。</w:t>
      </w:r>
    </w:p>
    <w:p>
      <w:pPr>
        <w:spacing w:before="92" w:line="288" w:lineRule="auto"/>
        <w:ind w:firstLine="367"/>
        <w:rPr>
          <w:rFonts w:hint="eastAsia" w:ascii="宋体" w:hAnsi="宋体" w:eastAsia="宋体" w:cs="宋体"/>
          <w:spacing w:val="-2"/>
          <w:sz w:val="24"/>
          <w:szCs w:val="24"/>
        </w:rPr>
      </w:pPr>
      <w:r>
        <w:rPr>
          <w:rFonts w:hint="eastAsia" w:ascii="宋体" w:hAnsi="宋体" w:eastAsia="宋体" w:cs="宋体"/>
          <w:spacing w:val="-2"/>
          <w:sz w:val="24"/>
          <w:szCs w:val="24"/>
        </w:rPr>
        <w:t>2、</w:t>
      </w:r>
      <w:r>
        <w:rPr>
          <w:rFonts w:ascii="宋体" w:hAnsi="宋体" w:eastAsia="宋体" w:cs="宋体"/>
          <w:spacing w:val="3"/>
          <w:sz w:val="24"/>
          <w:szCs w:val="24"/>
        </w:rPr>
        <w:t>供应商</w:t>
      </w:r>
      <w:r>
        <w:rPr>
          <w:rFonts w:hint="eastAsia" w:ascii="宋体" w:hAnsi="宋体" w:eastAsia="宋体" w:cs="宋体"/>
          <w:spacing w:val="-2"/>
          <w:sz w:val="24"/>
          <w:szCs w:val="24"/>
        </w:rPr>
        <w:t>必须使用能正确解密</w:t>
      </w: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文件的“CA锁”在规定的时间内完成</w:t>
      </w: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文件解密，因</w:t>
      </w:r>
      <w:r>
        <w:rPr>
          <w:rFonts w:ascii="宋体" w:hAnsi="宋体" w:eastAsia="宋体" w:cs="宋体"/>
          <w:spacing w:val="3"/>
          <w:sz w:val="24"/>
          <w:szCs w:val="24"/>
        </w:rPr>
        <w:t>供应商</w:t>
      </w:r>
      <w:r>
        <w:rPr>
          <w:rFonts w:hint="eastAsia" w:ascii="宋体" w:hAnsi="宋体" w:eastAsia="宋体" w:cs="宋体"/>
          <w:spacing w:val="-2"/>
          <w:sz w:val="24"/>
          <w:szCs w:val="24"/>
        </w:rPr>
        <w:t>原因未能解密、解密失败或解密超时，视为</w:t>
      </w:r>
      <w:r>
        <w:rPr>
          <w:rFonts w:ascii="宋体" w:hAnsi="宋体" w:eastAsia="宋体" w:cs="宋体"/>
          <w:spacing w:val="3"/>
          <w:sz w:val="24"/>
          <w:szCs w:val="24"/>
        </w:rPr>
        <w:t>供应商</w:t>
      </w:r>
      <w:r>
        <w:rPr>
          <w:rFonts w:hint="eastAsia" w:ascii="宋体" w:hAnsi="宋体" w:eastAsia="宋体" w:cs="宋体"/>
          <w:spacing w:val="-2"/>
          <w:sz w:val="24"/>
          <w:szCs w:val="24"/>
        </w:rPr>
        <w:t>撤销其</w:t>
      </w:r>
      <w:r>
        <w:rPr>
          <w:rFonts w:hint="eastAsia" w:ascii="宋体" w:hAnsi="宋体" w:eastAsia="宋体" w:cs="宋体"/>
          <w:spacing w:val="-2"/>
          <w:sz w:val="24"/>
          <w:szCs w:val="24"/>
          <w:lang w:val="en-US" w:eastAsia="zh-CN"/>
        </w:rPr>
        <w:t>响应</w:t>
      </w:r>
      <w:r>
        <w:rPr>
          <w:rFonts w:hint="eastAsia" w:ascii="宋体" w:hAnsi="宋体" w:eastAsia="宋体" w:cs="宋体"/>
          <w:spacing w:val="-2"/>
          <w:sz w:val="24"/>
          <w:szCs w:val="24"/>
        </w:rPr>
        <w:t>文件。</w:t>
      </w:r>
    </w:p>
    <w:p>
      <w:pPr>
        <w:spacing w:before="92" w:line="288" w:lineRule="auto"/>
        <w:ind w:firstLine="367"/>
        <w:rPr>
          <w:rFonts w:hint="eastAsia" w:ascii="宋体" w:hAnsi="宋体" w:eastAsia="宋体" w:cs="宋体"/>
          <w:spacing w:val="-2"/>
          <w:sz w:val="24"/>
          <w:szCs w:val="24"/>
          <w:lang w:val="en-US" w:eastAsia="zh-CN"/>
        </w:rPr>
        <w:sectPr>
          <w:footerReference r:id="rId12" w:type="default"/>
          <w:pgSz w:w="11900" w:h="16840"/>
          <w:pgMar w:top="1382" w:right="1128" w:bottom="1155" w:left="1141" w:header="0" w:footer="993" w:gutter="0"/>
          <w:pgNumType w:fmt="decimal"/>
          <w:cols w:space="720" w:num="1"/>
        </w:sectPr>
      </w:pPr>
      <w:r>
        <w:rPr>
          <w:rFonts w:hint="eastAsia" w:ascii="宋体" w:hAnsi="宋体" w:eastAsia="宋体" w:cs="宋体"/>
          <w:spacing w:val="-2"/>
          <w:sz w:val="24"/>
          <w:szCs w:val="24"/>
          <w:lang w:val="en-US" w:eastAsia="zh-CN"/>
        </w:rPr>
        <w:t>3、供应商对不见面开评标系统的技术操作咨询，可通过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“政府采购项目电子交易管理操作指南-供应商”版面获取操作指南，同时对所有无法解决的问题可通过钉钉群及政采云在线客服获取服务支持。</w:t>
      </w:r>
    </w:p>
    <w:p>
      <w:pPr>
        <w:spacing w:before="87" w:line="222" w:lineRule="auto"/>
        <w:ind w:left="3059"/>
        <w:outlineLvl w:val="0"/>
        <w:rPr>
          <w:rFonts w:ascii="宋体" w:hAnsi="宋体" w:eastAsia="宋体" w:cs="宋体"/>
          <w:sz w:val="43"/>
          <w:szCs w:val="43"/>
        </w:rPr>
      </w:pPr>
      <w:bookmarkStart w:id="65" w:name="_Toc4516"/>
      <w:r>
        <w:rPr>
          <w:rFonts w:ascii="宋体" w:hAnsi="宋体" w:eastAsia="宋体" w:cs="宋体"/>
          <w:spacing w:val="9"/>
          <w:sz w:val="43"/>
          <w:szCs w:val="43"/>
          <w14:textOutline w14:w="7968" w14:cap="flat" w14:cmpd="sng">
            <w14:solidFill>
              <w14:srgbClr w14:val="000000"/>
            </w14:solidFill>
            <w14:prstDash w14:val="solid"/>
            <w14:miter w14:val="0"/>
          </w14:textOutline>
        </w:rPr>
        <w:t>第</w:t>
      </w:r>
      <w:r>
        <w:rPr>
          <w:rFonts w:ascii="宋体" w:hAnsi="宋体" w:eastAsia="宋体" w:cs="宋体"/>
          <w:spacing w:val="8"/>
          <w:sz w:val="43"/>
          <w:szCs w:val="43"/>
          <w14:textOutline w14:w="7968" w14:cap="flat" w14:cmpd="sng">
            <w14:solidFill>
              <w14:srgbClr w14:val="000000"/>
            </w14:solidFill>
            <w14:prstDash w14:val="solid"/>
            <w14:miter w14:val="0"/>
          </w14:textOutline>
        </w:rPr>
        <w:t>四章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采购程序</w:t>
      </w:r>
      <w:bookmarkEnd w:id="65"/>
    </w:p>
    <w:p>
      <w:pPr>
        <w:spacing w:line="443" w:lineRule="auto"/>
        <w:rPr>
          <w:rFonts w:ascii="Arial"/>
          <w:sz w:val="21"/>
        </w:rPr>
      </w:pPr>
    </w:p>
    <w:p>
      <w:pPr>
        <w:spacing w:before="78" w:line="220" w:lineRule="auto"/>
        <w:ind w:left="478"/>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4.1</w:t>
      </w:r>
      <w:r>
        <w:rPr>
          <w:rFonts w:ascii="宋体" w:hAnsi="宋体" w:eastAsia="宋体" w:cs="宋体"/>
          <w:spacing w:val="-1"/>
          <w:sz w:val="24"/>
          <w:szCs w:val="24"/>
        </w:rPr>
        <w:t xml:space="preserve">  由专家及</w:t>
      </w:r>
      <w:r>
        <w:rPr>
          <w:rFonts w:ascii="宋体" w:hAnsi="宋体" w:eastAsia="宋体" w:cs="宋体"/>
          <w:sz w:val="24"/>
          <w:szCs w:val="24"/>
        </w:rPr>
        <w:t>相关人员组成谈判小组。</w:t>
      </w:r>
    </w:p>
    <w:p>
      <w:pPr>
        <w:spacing w:before="182" w:line="220" w:lineRule="auto"/>
        <w:ind w:left="478"/>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4.2</w:t>
      </w:r>
      <w:r>
        <w:rPr>
          <w:rFonts w:ascii="宋体" w:hAnsi="宋体" w:eastAsia="宋体" w:cs="宋体"/>
          <w:spacing w:val="-1"/>
          <w:sz w:val="24"/>
          <w:szCs w:val="24"/>
        </w:rPr>
        <w:t xml:space="preserve">  谈判小组</w:t>
      </w:r>
      <w:r>
        <w:rPr>
          <w:rFonts w:ascii="宋体" w:hAnsi="宋体" w:eastAsia="宋体" w:cs="宋体"/>
          <w:sz w:val="24"/>
          <w:szCs w:val="24"/>
        </w:rPr>
        <w:t>成员、监督人员到达会场签到，供应商签到。</w:t>
      </w:r>
    </w:p>
    <w:p>
      <w:pPr>
        <w:spacing w:before="182" w:line="360" w:lineRule="auto"/>
        <w:ind w:firstLine="478"/>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4.3</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2"/>
          <w:sz w:val="24"/>
          <w:szCs w:val="24"/>
        </w:rPr>
        <w:t>主持人宣布本次谈判开始，并简要介绍项目的基本情况，介绍参加会议的监督部门</w:t>
      </w:r>
      <w:r>
        <w:rPr>
          <w:rFonts w:ascii="宋体" w:hAnsi="宋体" w:eastAsia="宋体" w:cs="宋体"/>
          <w:sz w:val="24"/>
          <w:szCs w:val="24"/>
        </w:rPr>
        <w:t xml:space="preserve"> </w:t>
      </w:r>
      <w:r>
        <w:rPr>
          <w:rFonts w:ascii="宋体" w:hAnsi="宋体" w:eastAsia="宋体" w:cs="宋体"/>
          <w:spacing w:val="-6"/>
          <w:sz w:val="24"/>
          <w:szCs w:val="24"/>
        </w:rPr>
        <w:t>人员，介</w:t>
      </w:r>
      <w:r>
        <w:rPr>
          <w:rFonts w:ascii="宋体" w:hAnsi="宋体" w:eastAsia="宋体" w:cs="宋体"/>
          <w:spacing w:val="-5"/>
          <w:sz w:val="24"/>
          <w:szCs w:val="24"/>
        </w:rPr>
        <w:t>绍</w:t>
      </w:r>
      <w:r>
        <w:rPr>
          <w:rFonts w:ascii="宋体" w:hAnsi="宋体" w:eastAsia="宋体" w:cs="宋体"/>
          <w:spacing w:val="-3"/>
          <w:sz w:val="24"/>
          <w:szCs w:val="24"/>
        </w:rPr>
        <w:t>谈判小组的组成情况等。宣读《评审原则和纪律》。</w:t>
      </w:r>
    </w:p>
    <w:p>
      <w:pPr>
        <w:spacing w:line="218" w:lineRule="auto"/>
        <w:ind w:left="478"/>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4.4</w:t>
      </w:r>
      <w:r>
        <w:rPr>
          <w:rFonts w:ascii="宋体" w:hAnsi="宋体" w:eastAsia="宋体" w:cs="宋体"/>
          <w:spacing w:val="-1"/>
          <w:sz w:val="24"/>
          <w:szCs w:val="24"/>
        </w:rPr>
        <w:t xml:space="preserve">  由监督人</w:t>
      </w:r>
      <w:r>
        <w:rPr>
          <w:rFonts w:ascii="宋体" w:hAnsi="宋体" w:eastAsia="宋体" w:cs="宋体"/>
          <w:sz w:val="24"/>
          <w:szCs w:val="24"/>
        </w:rPr>
        <w:t>员核验供应商身份。</w:t>
      </w:r>
    </w:p>
    <w:p>
      <w:pPr>
        <w:spacing w:before="184" w:line="218" w:lineRule="auto"/>
        <w:ind w:left="478"/>
        <w:rPr>
          <w:rFonts w:ascii="宋体" w:hAnsi="宋体" w:eastAsia="宋体" w:cs="宋体"/>
          <w:sz w:val="24"/>
          <w:szCs w:val="24"/>
        </w:rPr>
      </w:pPr>
      <w:r>
        <w:rPr>
          <w:rFonts w:ascii="宋体" w:hAnsi="宋体" w:eastAsia="宋体" w:cs="宋体"/>
          <w:spacing w:val="-6"/>
          <w:sz w:val="24"/>
          <w:szCs w:val="24"/>
          <w14:textOutline w14:w="3175" w14:cap="flat" w14:cmpd="sng">
            <w14:solidFill>
              <w14:srgbClr w14:val="000000"/>
            </w14:solidFill>
            <w14:prstDash w14:val="solid"/>
            <w14:miter w14:val="0"/>
          </w14:textOutline>
        </w:rPr>
        <w:t>4.5</w:t>
      </w:r>
      <w:r>
        <w:rPr>
          <w:rFonts w:ascii="宋体" w:hAnsi="宋体" w:eastAsia="宋体" w:cs="宋体"/>
          <w:spacing w:val="-6"/>
          <w:sz w:val="24"/>
          <w:szCs w:val="24"/>
        </w:rPr>
        <w:t xml:space="preserve">  工作</w:t>
      </w:r>
      <w:r>
        <w:rPr>
          <w:rFonts w:ascii="宋体" w:hAnsi="宋体" w:eastAsia="宋体" w:cs="宋体"/>
          <w:spacing w:val="-3"/>
          <w:sz w:val="24"/>
          <w:szCs w:val="24"/>
        </w:rPr>
        <w:t>人员</w:t>
      </w:r>
      <w:r>
        <w:rPr>
          <w:rFonts w:hint="eastAsia" w:ascii="宋体" w:hAnsi="宋体" w:eastAsia="宋体" w:cs="宋体"/>
          <w:spacing w:val="-3"/>
          <w:sz w:val="24"/>
          <w:szCs w:val="24"/>
          <w:lang w:val="en-US" w:eastAsia="zh-CN"/>
        </w:rPr>
        <w:t>开启解密</w:t>
      </w:r>
      <w:r>
        <w:rPr>
          <w:rFonts w:ascii="宋体" w:hAnsi="宋体" w:eastAsia="宋体" w:cs="宋体"/>
          <w:spacing w:val="-3"/>
          <w:sz w:val="24"/>
          <w:szCs w:val="24"/>
        </w:rPr>
        <w:t>供应商提交的《响应文件》，选择汇总人员，开始谈判。</w:t>
      </w:r>
    </w:p>
    <w:p>
      <w:pPr>
        <w:spacing w:before="184" w:line="360" w:lineRule="auto"/>
        <w:ind w:left="2" w:right="4" w:firstLine="475"/>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4.6</w:t>
      </w:r>
      <w:r>
        <w:rPr>
          <w:rFonts w:ascii="宋体" w:hAnsi="宋体" w:eastAsia="宋体" w:cs="宋体"/>
          <w:spacing w:val="-4"/>
          <w:sz w:val="24"/>
          <w:szCs w:val="24"/>
        </w:rPr>
        <w:t xml:space="preserve">  谈</w:t>
      </w:r>
      <w:r>
        <w:rPr>
          <w:rFonts w:ascii="宋体" w:hAnsi="宋体" w:eastAsia="宋体" w:cs="宋体"/>
          <w:spacing w:val="-3"/>
          <w:sz w:val="24"/>
          <w:szCs w:val="24"/>
        </w:rPr>
        <w:t>判</w:t>
      </w:r>
      <w:r>
        <w:rPr>
          <w:rFonts w:ascii="宋体" w:hAnsi="宋体" w:eastAsia="宋体" w:cs="宋体"/>
          <w:spacing w:val="-2"/>
          <w:sz w:val="24"/>
          <w:szCs w:val="24"/>
        </w:rPr>
        <w:t>小组熟悉采购文件、供应商《响应文件》，并根据《谈判文件》的要求和供应</w:t>
      </w:r>
      <w:r>
        <w:rPr>
          <w:rFonts w:ascii="宋体" w:hAnsi="宋体" w:eastAsia="宋体" w:cs="宋体"/>
          <w:spacing w:val="-6"/>
          <w:sz w:val="24"/>
          <w:szCs w:val="24"/>
        </w:rPr>
        <w:t>商提交</w:t>
      </w:r>
      <w:r>
        <w:rPr>
          <w:rFonts w:ascii="宋体" w:hAnsi="宋体" w:eastAsia="宋体" w:cs="宋体"/>
          <w:spacing w:val="-3"/>
          <w:sz w:val="24"/>
          <w:szCs w:val="24"/>
        </w:rPr>
        <w:t>的《响应文件》进行：</w:t>
      </w:r>
    </w:p>
    <w:p>
      <w:pPr>
        <w:spacing w:before="1" w:line="218" w:lineRule="auto"/>
        <w:ind w:left="471"/>
        <w:rPr>
          <w:rFonts w:ascii="宋体" w:hAnsi="宋体" w:eastAsia="宋体" w:cs="宋体"/>
          <w:sz w:val="24"/>
          <w:szCs w:val="24"/>
        </w:rPr>
      </w:pPr>
      <w:r>
        <w:rPr>
          <w:rFonts w:ascii="宋体" w:hAnsi="宋体" w:eastAsia="宋体" w:cs="宋体"/>
          <w:spacing w:val="-3"/>
          <w:sz w:val="24"/>
          <w:szCs w:val="24"/>
          <w14:textOutline w14:w="3175" w14:cap="flat" w14:cmpd="sng">
            <w14:solidFill>
              <w14:srgbClr w14:val="000000"/>
            </w14:solidFill>
            <w14:prstDash w14:val="solid"/>
            <w14:miter w14:val="0"/>
          </w14:textOutline>
        </w:rPr>
        <w:t>A</w:t>
      </w:r>
      <w:r>
        <w:rPr>
          <w:rFonts w:ascii="宋体" w:hAnsi="宋体" w:eastAsia="宋体" w:cs="宋体"/>
          <w:spacing w:val="-6"/>
          <w:sz w:val="24"/>
          <w:szCs w:val="24"/>
          <w14:textOutline w14:w="3175" w14:cap="flat" w14:cmpd="sng">
            <w14:solidFill>
              <w14:srgbClr w14:val="000000"/>
            </w14:solidFill>
            <w14:prstDash w14:val="solid"/>
            <w14:miter w14:val="0"/>
          </w14:textOutline>
        </w:rPr>
        <w:t>.</w:t>
      </w:r>
      <w:r>
        <w:rPr>
          <w:rFonts w:ascii="宋体" w:hAnsi="宋体" w:eastAsia="宋体" w:cs="宋体"/>
          <w:spacing w:val="-6"/>
          <w:sz w:val="24"/>
          <w:szCs w:val="24"/>
        </w:rPr>
        <w:t>资</w:t>
      </w:r>
      <w:r>
        <w:rPr>
          <w:rFonts w:ascii="宋体" w:hAnsi="宋体" w:eastAsia="宋体" w:cs="宋体"/>
          <w:spacing w:val="-3"/>
          <w:sz w:val="24"/>
          <w:szCs w:val="24"/>
        </w:rPr>
        <w:t>格性审查；</w:t>
      </w:r>
    </w:p>
    <w:p>
      <w:pPr>
        <w:spacing w:before="183" w:line="220" w:lineRule="auto"/>
        <w:ind w:left="473"/>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B</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谈判，</w:t>
      </w:r>
      <w:r>
        <w:rPr>
          <w:rFonts w:ascii="宋体" w:hAnsi="宋体" w:eastAsia="宋体" w:cs="宋体"/>
          <w:sz w:val="24"/>
          <w:szCs w:val="24"/>
        </w:rPr>
        <w:t>供应商作补充响应承诺；</w:t>
      </w:r>
    </w:p>
    <w:p>
      <w:pPr>
        <w:spacing w:before="183" w:line="468" w:lineRule="exact"/>
        <w:ind w:left="477"/>
        <w:rPr>
          <w:rFonts w:ascii="宋体" w:hAnsi="宋体" w:eastAsia="宋体" w:cs="宋体"/>
          <w:sz w:val="24"/>
          <w:szCs w:val="24"/>
        </w:rPr>
      </w:pPr>
      <w:r>
        <w:rPr>
          <w:rFonts w:ascii="宋体" w:hAnsi="宋体" w:eastAsia="宋体" w:cs="宋体"/>
          <w:spacing w:val="-4"/>
          <w:position w:val="17"/>
          <w:sz w:val="24"/>
          <w:szCs w:val="24"/>
          <w14:textOutline w14:w="3175" w14:cap="flat" w14:cmpd="sng">
            <w14:solidFill>
              <w14:srgbClr w14:val="000000"/>
            </w14:solidFill>
            <w14:prstDash w14:val="solid"/>
            <w14:miter w14:val="0"/>
          </w14:textOutline>
        </w:rPr>
        <w:t>C</w:t>
      </w:r>
      <w:r>
        <w:rPr>
          <w:rFonts w:ascii="宋体" w:hAnsi="宋体" w:eastAsia="宋体" w:cs="宋体"/>
          <w:spacing w:val="-8"/>
          <w:position w:val="17"/>
          <w:sz w:val="24"/>
          <w:szCs w:val="24"/>
          <w14:textOutline w14:w="3175" w14:cap="flat" w14:cmpd="sng">
            <w14:solidFill>
              <w14:srgbClr w14:val="000000"/>
            </w14:solidFill>
            <w14:prstDash w14:val="solid"/>
            <w14:miter w14:val="0"/>
          </w14:textOutline>
        </w:rPr>
        <w:t>.</w:t>
      </w:r>
      <w:r>
        <w:rPr>
          <w:rFonts w:ascii="宋体" w:hAnsi="宋体" w:eastAsia="宋体" w:cs="宋体"/>
          <w:spacing w:val="-4"/>
          <w:position w:val="17"/>
          <w:sz w:val="24"/>
          <w:szCs w:val="24"/>
        </w:rPr>
        <w:t>符合性审查；</w:t>
      </w:r>
    </w:p>
    <w:tbl>
      <w:tblPr>
        <w:tblStyle w:val="16"/>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3"/>
        <w:gridCol w:w="7831"/>
        <w:gridCol w:w="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blHeader/>
          <w:jc w:val="center"/>
        </w:trPr>
        <w:tc>
          <w:tcPr>
            <w:tcW w:w="1103" w:type="dxa"/>
            <w:tcBorders>
              <w:top w:val="single" w:color="auto" w:sz="4" w:space="0"/>
              <w:bottom w:val="single" w:color="auto" w:sz="4" w:space="0"/>
              <w:right w:val="single" w:color="auto" w:sz="4" w:space="0"/>
            </w:tcBorders>
            <w:vAlign w:val="center"/>
          </w:tcPr>
          <w:p>
            <w:pPr>
              <w:spacing w:line="240" w:lineRule="auto"/>
              <w:jc w:val="center"/>
              <w:rPr>
                <w:rFonts w:ascii="宋体" w:hAnsi="宋体"/>
                <w:b/>
                <w:szCs w:val="21"/>
              </w:rPr>
            </w:pPr>
            <w:r>
              <w:rPr>
                <w:rFonts w:hint="eastAsia" w:ascii="宋体" w:hAnsi="宋体"/>
                <w:b/>
                <w:szCs w:val="21"/>
              </w:rPr>
              <w:t>项目</w:t>
            </w:r>
          </w:p>
        </w:tc>
        <w:tc>
          <w:tcPr>
            <w:tcW w:w="865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103" w:type="dxa"/>
            <w:vMerge w:val="restart"/>
            <w:tcBorders>
              <w:top w:val="single" w:color="auto" w:sz="4" w:space="0"/>
              <w:right w:val="single" w:color="auto" w:sz="4" w:space="0"/>
            </w:tcBorders>
            <w:vAlign w:val="center"/>
          </w:tcPr>
          <w:p>
            <w:pPr>
              <w:spacing w:line="240" w:lineRule="auto"/>
              <w:jc w:val="center"/>
              <w:rPr>
                <w:rFonts w:ascii="宋体" w:hAnsi="宋体"/>
                <w:szCs w:val="21"/>
              </w:rPr>
            </w:pPr>
            <w:r>
              <w:rPr>
                <w:rFonts w:hint="eastAsia" w:ascii="宋体" w:hAnsi="宋体"/>
                <w:szCs w:val="21"/>
              </w:rPr>
              <w:t>符合性检查</w:t>
            </w: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１、响应文件按照单一来源采购文件规定的内容、格式填写，字迹清晰可辨</w:t>
            </w:r>
          </w:p>
        </w:tc>
        <w:tc>
          <w:tcPr>
            <w:tcW w:w="826" w:type="dxa"/>
            <w:vMerge w:val="restart"/>
            <w:tcBorders>
              <w:top w:val="single" w:color="auto" w:sz="4" w:space="0"/>
              <w:left w:val="single" w:color="auto" w:sz="4" w:space="0"/>
              <w:right w:val="single" w:color="auto" w:sz="4" w:space="0"/>
            </w:tcBorders>
            <w:vAlign w:val="center"/>
          </w:tcPr>
          <w:p>
            <w:pPr>
              <w:spacing w:line="240" w:lineRule="auto"/>
              <w:jc w:val="center"/>
              <w:rPr>
                <w:rFonts w:ascii="宋体" w:hAnsi="宋体"/>
                <w:szCs w:val="21"/>
              </w:rPr>
            </w:pPr>
            <w:r>
              <w:rPr>
                <w:rFonts w:hint="eastAsia" w:ascii="宋体" w:hAnsi="宋体"/>
                <w:szCs w:val="21"/>
              </w:rPr>
              <w:t>协商</w:t>
            </w:r>
          </w:p>
          <w:p>
            <w:pPr>
              <w:spacing w:line="240" w:lineRule="auto"/>
              <w:jc w:val="center"/>
              <w:rPr>
                <w:rFonts w:ascii="宋体" w:hAnsi="宋体"/>
                <w:szCs w:val="21"/>
              </w:rPr>
            </w:pPr>
            <w:r>
              <w:rPr>
                <w:rFonts w:ascii="宋体" w:hAnsi="宋体"/>
                <w:szCs w:val="21"/>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２、响应文件上法定代表人或其授权代理人的签字、供应商的单位章齐全符合单一来源采购文件规定</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３、响应文件承诺响应有效期满足单一来源采购文件要求</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４、报价具有唯一性，未超过采购项目预算</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５、响应文件未附有采购人不能接受的条件或不符合单一来源采购文件的其他要求</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vMerge w:val="continue"/>
            <w:tcBorders>
              <w:right w:val="single" w:color="auto" w:sz="4" w:space="0"/>
            </w:tcBorders>
            <w:vAlign w:val="center"/>
          </w:tcPr>
          <w:p>
            <w:pPr>
              <w:spacing w:line="240" w:lineRule="auto"/>
              <w:jc w:val="center"/>
              <w:rPr>
                <w:rFonts w:ascii="宋体" w:hAnsi="宋体"/>
                <w:szCs w:val="21"/>
              </w:rPr>
            </w:pP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６、符合国家、行业技术标准的要求</w:t>
            </w:r>
          </w:p>
        </w:tc>
        <w:tc>
          <w:tcPr>
            <w:tcW w:w="826" w:type="dxa"/>
            <w:vMerge w:val="continue"/>
            <w:tcBorders>
              <w:left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4" w:hRule="atLeast"/>
          <w:jc w:val="center"/>
        </w:trPr>
        <w:tc>
          <w:tcPr>
            <w:tcW w:w="1103" w:type="dxa"/>
            <w:tcBorders>
              <w:top w:val="single" w:color="auto" w:sz="4" w:space="0"/>
              <w:bottom w:val="single" w:color="auto" w:sz="4" w:space="0"/>
              <w:right w:val="single" w:color="auto" w:sz="4" w:space="0"/>
            </w:tcBorders>
            <w:vAlign w:val="center"/>
          </w:tcPr>
          <w:p>
            <w:pPr>
              <w:spacing w:line="240" w:lineRule="auto"/>
              <w:jc w:val="center"/>
              <w:rPr>
                <w:rFonts w:ascii="宋体" w:hAnsi="宋体"/>
                <w:b/>
                <w:szCs w:val="21"/>
              </w:rPr>
            </w:pPr>
            <w:r>
              <w:rPr>
                <w:rFonts w:hint="eastAsia" w:ascii="宋体" w:hAnsi="宋体"/>
                <w:b/>
                <w:szCs w:val="21"/>
              </w:rPr>
              <w:t>结论</w:t>
            </w:r>
          </w:p>
        </w:tc>
        <w:tc>
          <w:tcPr>
            <w:tcW w:w="783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1"/>
              </w:rPr>
              <w:t>是否通过审查，进入下一阶段</w:t>
            </w:r>
          </w:p>
        </w:tc>
        <w:tc>
          <w:tcPr>
            <w:tcW w:w="826" w:type="dxa"/>
            <w:vMerge w:val="continue"/>
            <w:tcBorders>
              <w:left w:val="single" w:color="auto" w:sz="4" w:space="0"/>
              <w:bottom w:val="single" w:color="auto" w:sz="4" w:space="0"/>
              <w:right w:val="single" w:color="auto" w:sz="4" w:space="0"/>
            </w:tcBorders>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9" w:hRule="atLeast"/>
          <w:jc w:val="center"/>
        </w:trPr>
        <w:tc>
          <w:tcPr>
            <w:tcW w:w="9760" w:type="dxa"/>
            <w:gridSpan w:val="3"/>
            <w:tcBorders>
              <w:top w:val="single" w:color="auto" w:sz="4" w:space="0"/>
              <w:right w:val="single" w:color="auto" w:sz="4" w:space="0"/>
            </w:tcBorders>
            <w:vAlign w:val="center"/>
          </w:tcPr>
          <w:p>
            <w:pPr>
              <w:tabs>
                <w:tab w:val="left" w:pos="0"/>
              </w:tabs>
              <w:adjustRightInd w:val="0"/>
              <w:snapToGrid w:val="0"/>
              <w:spacing w:line="240" w:lineRule="auto"/>
              <w:ind w:firstLine="420" w:firstLineChars="200"/>
              <w:rPr>
                <w:rFonts w:ascii="宋体" w:hAnsi="宋体"/>
                <w:b/>
                <w:szCs w:val="21"/>
              </w:rPr>
            </w:pPr>
            <w:r>
              <w:rPr>
                <w:rFonts w:hint="eastAsia" w:ascii="宋体" w:hAnsi="宋体"/>
                <w:b/>
                <w:szCs w:val="21"/>
              </w:rPr>
              <w:t>1）“是否通过并进入下一阶段评审”一栏应写“通过”或“不通过”。</w:t>
            </w:r>
          </w:p>
          <w:p>
            <w:pPr>
              <w:tabs>
                <w:tab w:val="left" w:pos="0"/>
              </w:tabs>
              <w:adjustRightInd w:val="0"/>
              <w:snapToGrid w:val="0"/>
              <w:spacing w:line="240" w:lineRule="auto"/>
              <w:ind w:firstLine="420" w:firstLineChars="200"/>
              <w:rPr>
                <w:rFonts w:ascii="宋体" w:hAnsi="宋体"/>
                <w:b/>
                <w:szCs w:val="21"/>
              </w:rPr>
            </w:pPr>
            <w:r>
              <w:rPr>
                <w:rFonts w:hint="eastAsia" w:ascii="宋体" w:hAnsi="宋体"/>
                <w:b/>
                <w:szCs w:val="21"/>
              </w:rPr>
              <w:t>2）出现一个“×”的结论为“不通过”。表中全部为“√”，同意进入下一阶段评审。</w:t>
            </w:r>
          </w:p>
          <w:p>
            <w:pPr>
              <w:spacing w:line="240" w:lineRule="auto"/>
              <w:ind w:firstLine="420" w:firstLineChars="200"/>
              <w:rPr>
                <w:rFonts w:ascii="宋体" w:hAnsi="宋体"/>
                <w:szCs w:val="21"/>
              </w:rPr>
            </w:pPr>
            <w:r>
              <w:rPr>
                <w:rFonts w:hint="eastAsia" w:ascii="宋体" w:hAnsi="宋体"/>
                <w:b/>
                <w:szCs w:val="21"/>
              </w:rPr>
              <w:t>3）若专家意见不一致时，则按少数服从多数的原则，由专家投票决定该供应商是否通过审查，进入下一阶段评审。</w:t>
            </w:r>
          </w:p>
        </w:tc>
      </w:tr>
    </w:tbl>
    <w:p>
      <w:pPr>
        <w:spacing w:line="217" w:lineRule="auto"/>
        <w:ind w:left="474"/>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D.</w:t>
      </w:r>
      <w:r>
        <w:rPr>
          <w:rFonts w:ascii="宋体" w:hAnsi="宋体" w:eastAsia="宋体" w:cs="宋体"/>
          <w:spacing w:val="-4"/>
          <w:sz w:val="24"/>
          <w:szCs w:val="24"/>
        </w:rPr>
        <w:t>价格洽谈。</w:t>
      </w:r>
    </w:p>
    <w:p>
      <w:pPr>
        <w:spacing w:before="185" w:line="218" w:lineRule="auto"/>
        <w:ind w:left="478"/>
        <w:rPr>
          <w:rFonts w:ascii="宋体" w:hAnsi="宋体" w:eastAsia="宋体" w:cs="宋体"/>
          <w:sz w:val="24"/>
          <w:szCs w:val="24"/>
        </w:rPr>
      </w:pPr>
      <w:r>
        <w:rPr>
          <w:rFonts w:ascii="宋体" w:hAnsi="宋体" w:eastAsia="宋体" w:cs="宋体"/>
          <w:spacing w:val="-10"/>
          <w:sz w:val="24"/>
          <w:szCs w:val="24"/>
          <w14:textOutline w14:w="3175" w14:cap="flat" w14:cmpd="sng">
            <w14:solidFill>
              <w14:srgbClr w14:val="000000"/>
            </w14:solidFill>
            <w14:prstDash w14:val="solid"/>
            <w14:miter w14:val="0"/>
          </w14:textOutline>
        </w:rPr>
        <w:t>4.</w:t>
      </w:r>
      <w:r>
        <w:rPr>
          <w:rFonts w:ascii="宋体" w:hAnsi="宋体" w:eastAsia="宋体" w:cs="宋体"/>
          <w:spacing w:val="-9"/>
          <w:sz w:val="24"/>
          <w:szCs w:val="24"/>
          <w14:textOutline w14:w="3175" w14:cap="flat" w14:cmpd="sng">
            <w14:solidFill>
              <w14:srgbClr w14:val="000000"/>
            </w14:solidFill>
            <w14:prstDash w14:val="solid"/>
            <w14:miter w14:val="0"/>
          </w14:textOutline>
        </w:rPr>
        <w:t>7</w:t>
      </w:r>
      <w:r>
        <w:rPr>
          <w:rFonts w:ascii="宋体" w:hAnsi="宋体" w:eastAsia="宋体" w:cs="宋体"/>
          <w:spacing w:val="-5"/>
          <w:sz w:val="24"/>
          <w:szCs w:val="24"/>
        </w:rPr>
        <w:t xml:space="preserve"> 谈判小组评审， 在保证采购项目质量、价格合理的基础上确定成交。</w:t>
      </w:r>
    </w:p>
    <w:p>
      <w:pPr>
        <w:spacing w:before="185" w:line="218" w:lineRule="auto"/>
        <w:ind w:left="478"/>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4.8</w:t>
      </w:r>
      <w:r>
        <w:rPr>
          <w:rFonts w:ascii="宋体" w:hAnsi="宋体" w:eastAsia="宋体" w:cs="宋体"/>
          <w:spacing w:val="-1"/>
          <w:sz w:val="24"/>
          <w:szCs w:val="24"/>
        </w:rPr>
        <w:t xml:space="preserve"> 主持人公布</w:t>
      </w:r>
      <w:r>
        <w:rPr>
          <w:rFonts w:ascii="宋体" w:hAnsi="宋体" w:eastAsia="宋体" w:cs="宋体"/>
          <w:sz w:val="24"/>
          <w:szCs w:val="24"/>
        </w:rPr>
        <w:t>采购结果，宣布会议结束。</w:t>
      </w:r>
    </w:p>
    <w:p>
      <w:pPr>
        <w:sectPr>
          <w:footerReference r:id="rId13" w:type="default"/>
          <w:pgSz w:w="11900" w:h="16840"/>
          <w:pgMar w:top="1429" w:right="1128" w:bottom="1156" w:left="1143" w:header="0" w:footer="993" w:gutter="0"/>
          <w:pgNumType w:fmt="decimal"/>
          <w:cols w:space="720" w:num="1"/>
        </w:sectPr>
      </w:pPr>
    </w:p>
    <w:p>
      <w:pPr>
        <w:spacing w:before="87" w:line="222" w:lineRule="auto"/>
        <w:ind w:left="3061"/>
        <w:outlineLvl w:val="0"/>
        <w:rPr>
          <w:rFonts w:ascii="宋体" w:hAnsi="宋体" w:eastAsia="宋体" w:cs="宋体"/>
          <w:sz w:val="43"/>
          <w:szCs w:val="43"/>
        </w:rPr>
      </w:pPr>
      <w:bookmarkStart w:id="66" w:name="_Toc1027"/>
      <w:r>
        <w:rPr>
          <w:rFonts w:ascii="宋体" w:hAnsi="宋体" w:eastAsia="宋体" w:cs="宋体"/>
          <w:spacing w:val="9"/>
          <w:sz w:val="43"/>
          <w:szCs w:val="43"/>
          <w14:textOutline w14:w="7968" w14:cap="flat" w14:cmpd="sng">
            <w14:solidFill>
              <w14:srgbClr w14:val="000000"/>
            </w14:solidFill>
            <w14:prstDash w14:val="solid"/>
            <w14:miter w14:val="0"/>
          </w14:textOutline>
        </w:rPr>
        <w:t>第</w:t>
      </w:r>
      <w:r>
        <w:rPr>
          <w:rFonts w:ascii="宋体" w:hAnsi="宋体" w:eastAsia="宋体" w:cs="宋体"/>
          <w:spacing w:val="8"/>
          <w:sz w:val="43"/>
          <w:szCs w:val="43"/>
          <w14:textOutline w14:w="7968" w14:cap="flat" w14:cmpd="sng">
            <w14:solidFill>
              <w14:srgbClr w14:val="000000"/>
            </w14:solidFill>
            <w14:prstDash w14:val="solid"/>
            <w14:miter w14:val="0"/>
          </w14:textOutline>
        </w:rPr>
        <w:t>五章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评审标准</w:t>
      </w:r>
      <w:bookmarkEnd w:id="66"/>
    </w:p>
    <w:p>
      <w:pPr>
        <w:spacing w:line="443" w:lineRule="auto"/>
        <w:rPr>
          <w:rFonts w:ascii="Arial"/>
          <w:sz w:val="21"/>
        </w:rPr>
      </w:pPr>
    </w:p>
    <w:p>
      <w:pPr>
        <w:spacing w:before="78" w:line="360" w:lineRule="auto"/>
        <w:ind w:right="7" w:firstLine="484"/>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5.1</w:t>
      </w:r>
      <w:r>
        <w:rPr>
          <w:rFonts w:ascii="宋体" w:hAnsi="宋体" w:eastAsia="宋体" w:cs="宋体"/>
          <w:spacing w:val="-4"/>
          <w:sz w:val="24"/>
          <w:szCs w:val="24"/>
        </w:rPr>
        <w:t xml:space="preserve"> 谈判小组负</w:t>
      </w:r>
      <w:r>
        <w:rPr>
          <w:rFonts w:ascii="宋体" w:hAnsi="宋体" w:eastAsia="宋体" w:cs="宋体"/>
          <w:spacing w:val="-3"/>
          <w:sz w:val="24"/>
          <w:szCs w:val="24"/>
        </w:rPr>
        <w:t>责</w:t>
      </w:r>
      <w:r>
        <w:rPr>
          <w:rFonts w:ascii="宋体" w:hAnsi="宋体" w:eastAsia="宋体" w:cs="宋体"/>
          <w:spacing w:val="-2"/>
          <w:sz w:val="24"/>
          <w:szCs w:val="24"/>
        </w:rPr>
        <w:t>对供应商提交的《响应文件》及洽谈承诺进行评审。 由谈判小组按照</w:t>
      </w:r>
      <w:r>
        <w:rPr>
          <w:rFonts w:ascii="宋体" w:hAnsi="宋体" w:eastAsia="宋体" w:cs="宋体"/>
          <w:spacing w:val="-1"/>
          <w:sz w:val="24"/>
          <w:szCs w:val="24"/>
        </w:rPr>
        <w:t>保证采购项目质量，价</w:t>
      </w:r>
      <w:r>
        <w:rPr>
          <w:rFonts w:ascii="宋体" w:hAnsi="宋体" w:eastAsia="宋体" w:cs="宋体"/>
          <w:sz w:val="24"/>
          <w:szCs w:val="24"/>
        </w:rPr>
        <w:t>格合理的原则确定成交结果。</w:t>
      </w:r>
    </w:p>
    <w:p>
      <w:pPr>
        <w:spacing w:line="360" w:lineRule="auto"/>
        <w:ind w:right="2" w:firstLine="485"/>
        <w:rPr>
          <w:rFonts w:ascii="宋体" w:hAnsi="宋体" w:eastAsia="宋体" w:cs="宋体"/>
          <w:sz w:val="24"/>
          <w:szCs w:val="24"/>
        </w:rPr>
      </w:pPr>
      <w:r>
        <w:rPr>
          <w:rFonts w:ascii="宋体" w:hAnsi="宋体" w:eastAsia="宋体" w:cs="宋体"/>
          <w:spacing w:val="-10"/>
          <w:sz w:val="24"/>
          <w:szCs w:val="24"/>
          <w14:textOutline w14:w="3175" w14:cap="flat" w14:cmpd="sng">
            <w14:solidFill>
              <w14:srgbClr w14:val="000000"/>
            </w14:solidFill>
            <w14:prstDash w14:val="solid"/>
            <w14:miter w14:val="0"/>
          </w14:textOutline>
        </w:rPr>
        <w:t>5.</w:t>
      </w:r>
      <w:r>
        <w:rPr>
          <w:rFonts w:ascii="宋体" w:hAnsi="宋体" w:eastAsia="宋体" w:cs="宋体"/>
          <w:spacing w:val="-6"/>
          <w:sz w:val="24"/>
          <w:szCs w:val="24"/>
          <w14:textOutline w14:w="3175" w14:cap="flat" w14:cmpd="sng">
            <w14:solidFill>
              <w14:srgbClr w14:val="000000"/>
            </w14:solidFill>
            <w14:prstDash w14:val="solid"/>
            <w14:miter w14:val="0"/>
          </w14:textOutline>
        </w:rPr>
        <w:t>2</w:t>
      </w:r>
      <w:r>
        <w:rPr>
          <w:rFonts w:ascii="宋体" w:hAnsi="宋体" w:eastAsia="宋体" w:cs="宋体"/>
          <w:spacing w:val="-5"/>
          <w:sz w:val="24"/>
          <w:szCs w:val="24"/>
        </w:rPr>
        <w:t xml:space="preserve"> 确定了成交结果后，本公司将以书面形式向其发出《成交通知书》，同时在</w:t>
      </w:r>
      <w:r>
        <w:rPr>
          <w:rFonts w:hint="eastAsia" w:ascii="宋体" w:hAnsi="宋体" w:eastAsia="宋体" w:cs="宋体"/>
          <w:spacing w:val="-5"/>
          <w:sz w:val="24"/>
          <w:szCs w:val="24"/>
          <w:lang w:eastAsia="zh-CN"/>
        </w:rPr>
        <w:t>新疆维吾尔自治区</w:t>
      </w:r>
      <w:r>
        <w:rPr>
          <w:rFonts w:ascii="宋体" w:hAnsi="宋体" w:eastAsia="宋体" w:cs="宋体"/>
          <w:spacing w:val="-5"/>
          <w:sz w:val="24"/>
          <w:szCs w:val="24"/>
        </w:rPr>
        <w:t>政</w:t>
      </w:r>
      <w:r>
        <w:rPr>
          <w:rFonts w:ascii="宋体" w:hAnsi="宋体" w:eastAsia="宋体" w:cs="宋体"/>
          <w:spacing w:val="-15"/>
          <w:sz w:val="24"/>
          <w:szCs w:val="24"/>
        </w:rPr>
        <w:t>府</w:t>
      </w:r>
      <w:r>
        <w:rPr>
          <w:rFonts w:ascii="宋体" w:hAnsi="宋体" w:eastAsia="宋体" w:cs="宋体"/>
          <w:spacing w:val="-9"/>
          <w:sz w:val="24"/>
          <w:szCs w:val="24"/>
        </w:rPr>
        <w:t>采购网公示。《成交通知书》 一经发出即具有法律效力。</w:t>
      </w:r>
    </w:p>
    <w:p>
      <w:pPr>
        <w:spacing w:before="2" w:line="363" w:lineRule="auto"/>
        <w:ind w:firstLine="484"/>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5.3</w:t>
      </w:r>
      <w:r>
        <w:rPr>
          <w:rFonts w:ascii="宋体" w:hAnsi="宋体" w:eastAsia="宋体" w:cs="宋体"/>
          <w:spacing w:val="-4"/>
          <w:sz w:val="24"/>
          <w:szCs w:val="24"/>
        </w:rPr>
        <w:t xml:space="preserve"> 成交供应</w:t>
      </w:r>
      <w:r>
        <w:rPr>
          <w:rFonts w:ascii="宋体" w:hAnsi="宋体" w:eastAsia="宋体" w:cs="宋体"/>
          <w:spacing w:val="-3"/>
          <w:sz w:val="24"/>
          <w:szCs w:val="24"/>
        </w:rPr>
        <w:t>商</w:t>
      </w:r>
      <w:r>
        <w:rPr>
          <w:rFonts w:ascii="宋体" w:hAnsi="宋体" w:eastAsia="宋体" w:cs="宋体"/>
          <w:spacing w:val="-2"/>
          <w:sz w:val="24"/>
          <w:szCs w:val="24"/>
        </w:rPr>
        <w:t>必须在《成交通知书》发出后及时与采购方签订合同</w:t>
      </w:r>
      <w:r>
        <w:rPr>
          <w:rFonts w:ascii="宋体" w:hAnsi="宋体" w:eastAsia="宋体" w:cs="宋体"/>
          <w:spacing w:val="-5"/>
          <w:sz w:val="24"/>
          <w:szCs w:val="24"/>
        </w:rPr>
        <w:t>。如因成交供应商的原因单方面放弃成交权利、逾期不签约的，成交供应商的</w:t>
      </w:r>
      <w:r>
        <w:rPr>
          <w:rFonts w:ascii="宋体" w:hAnsi="宋体" w:eastAsia="宋体" w:cs="宋体"/>
          <w:spacing w:val="-4"/>
          <w:sz w:val="24"/>
          <w:szCs w:val="24"/>
        </w:rPr>
        <w:t>谈</w:t>
      </w:r>
      <w:r>
        <w:rPr>
          <w:rFonts w:ascii="宋体" w:hAnsi="宋体" w:eastAsia="宋体" w:cs="宋体"/>
          <w:spacing w:val="1"/>
          <w:sz w:val="24"/>
          <w:szCs w:val="24"/>
        </w:rPr>
        <w:t>判保证金不退还，负责赔偿本公司本次谈判活动中产生的一</w:t>
      </w:r>
      <w:r>
        <w:rPr>
          <w:rFonts w:ascii="宋体" w:hAnsi="宋体" w:eastAsia="宋体" w:cs="宋体"/>
          <w:sz w:val="24"/>
          <w:szCs w:val="24"/>
        </w:rPr>
        <w:t>切费用，并承担相应的经济和法</w:t>
      </w:r>
      <w:r>
        <w:rPr>
          <w:rFonts w:ascii="宋体" w:hAnsi="宋体" w:eastAsia="宋体" w:cs="宋体"/>
          <w:spacing w:val="-4"/>
          <w:sz w:val="24"/>
          <w:szCs w:val="24"/>
        </w:rPr>
        <w:t>律责任。成交</w:t>
      </w:r>
      <w:r>
        <w:rPr>
          <w:rFonts w:ascii="宋体" w:hAnsi="宋体" w:eastAsia="宋体" w:cs="宋体"/>
          <w:spacing w:val="-2"/>
          <w:sz w:val="24"/>
          <w:szCs w:val="24"/>
        </w:rPr>
        <w:t>供应商签约后因自身的原因不能履行合同的， 成交供应商应当承担采购人本次</w:t>
      </w:r>
      <w:r>
        <w:rPr>
          <w:rFonts w:ascii="宋体" w:hAnsi="宋体" w:eastAsia="宋体" w:cs="宋体"/>
          <w:spacing w:val="-1"/>
          <w:sz w:val="24"/>
          <w:szCs w:val="24"/>
        </w:rPr>
        <w:t>单一来源采购中的一切</w:t>
      </w:r>
      <w:r>
        <w:rPr>
          <w:rFonts w:ascii="宋体" w:hAnsi="宋体" w:eastAsia="宋体" w:cs="宋体"/>
          <w:sz w:val="24"/>
          <w:szCs w:val="24"/>
        </w:rPr>
        <w:t>经济损失和相应的法律责任。</w:t>
      </w:r>
    </w:p>
    <w:p>
      <w:pPr>
        <w:spacing w:before="2" w:line="363" w:lineRule="auto"/>
        <w:ind w:firstLine="484"/>
        <w:rPr>
          <w:rFonts w:ascii="宋体" w:hAnsi="宋体" w:eastAsia="宋体" w:cs="宋体"/>
          <w:sz w:val="24"/>
          <w:szCs w:val="24"/>
        </w:rPr>
      </w:pPr>
    </w:p>
    <w:p>
      <w:pPr>
        <w:sectPr>
          <w:footerReference r:id="rId14" w:type="default"/>
          <w:pgSz w:w="11900" w:h="16840"/>
          <w:pgMar w:top="1429" w:right="1126" w:bottom="1156" w:left="1141" w:header="0" w:footer="993" w:gutter="0"/>
          <w:pgNumType w:fmt="decimal"/>
          <w:cols w:space="720" w:num="1"/>
        </w:sectPr>
      </w:pPr>
    </w:p>
    <w:p>
      <w:pPr>
        <w:spacing w:before="87" w:line="222" w:lineRule="auto"/>
        <w:ind w:left="2618"/>
        <w:outlineLvl w:val="0"/>
        <w:rPr>
          <w:rFonts w:ascii="宋体" w:hAnsi="宋体" w:eastAsia="宋体" w:cs="宋体"/>
          <w:sz w:val="43"/>
          <w:szCs w:val="43"/>
        </w:rPr>
      </w:pPr>
      <w:bookmarkStart w:id="67" w:name="_Toc10834"/>
      <w:r>
        <w:rPr>
          <w:rFonts w:ascii="宋体" w:hAnsi="宋体" w:eastAsia="宋体" w:cs="宋体"/>
          <w:spacing w:val="16"/>
          <w:sz w:val="43"/>
          <w:szCs w:val="43"/>
          <w14:textOutline w14:w="7968" w14:cap="flat" w14:cmpd="sng">
            <w14:solidFill>
              <w14:srgbClr w14:val="000000"/>
            </w14:solidFill>
            <w14:prstDash w14:val="solid"/>
            <w14:miter w14:val="0"/>
          </w14:textOutline>
        </w:rPr>
        <w:t>第</w:t>
      </w:r>
      <w:r>
        <w:rPr>
          <w:rFonts w:ascii="宋体" w:hAnsi="宋体" w:eastAsia="宋体" w:cs="宋体"/>
          <w:spacing w:val="8"/>
          <w:sz w:val="43"/>
          <w:szCs w:val="43"/>
          <w14:textOutline w14:w="7968" w14:cap="flat" w14:cmpd="sng">
            <w14:solidFill>
              <w14:srgbClr w14:val="000000"/>
            </w14:solidFill>
            <w14:prstDash w14:val="solid"/>
            <w14:miter w14:val="0"/>
          </w14:textOutline>
        </w:rPr>
        <w:t>六章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合同主要条款</w:t>
      </w:r>
      <w:bookmarkEnd w:id="67"/>
    </w:p>
    <w:p>
      <w:pPr>
        <w:spacing w:line="443" w:lineRule="auto"/>
        <w:rPr>
          <w:rFonts w:ascii="Arial"/>
          <w:sz w:val="21"/>
        </w:rPr>
      </w:pPr>
    </w:p>
    <w:p>
      <w:pPr>
        <w:spacing w:before="78" w:line="360" w:lineRule="auto"/>
        <w:ind w:firstLine="480"/>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6.1</w:t>
      </w:r>
      <w:r>
        <w:rPr>
          <w:rFonts w:ascii="宋体" w:hAnsi="宋体" w:eastAsia="宋体" w:cs="宋体"/>
          <w:spacing w:val="-4"/>
          <w:sz w:val="24"/>
          <w:szCs w:val="24"/>
        </w:rPr>
        <w:t xml:space="preserve"> 乙方应在</w:t>
      </w:r>
      <w:r>
        <w:rPr>
          <w:rFonts w:ascii="宋体" w:hAnsi="宋体" w:eastAsia="宋体" w:cs="宋体"/>
          <w:spacing w:val="-2"/>
          <w:sz w:val="24"/>
          <w:szCs w:val="24"/>
        </w:rPr>
        <w:t>《成交通知书》 下</w:t>
      </w:r>
      <w:r>
        <w:rPr>
          <w:rFonts w:hint="eastAsia" w:ascii="宋体" w:hAnsi="宋体" w:eastAsia="宋体" w:cs="宋体"/>
          <w:spacing w:val="-2"/>
          <w:sz w:val="24"/>
          <w:szCs w:val="24"/>
          <w:lang w:val="en-US" w:eastAsia="zh-CN"/>
        </w:rPr>
        <w:t>发</w:t>
      </w:r>
      <w:r>
        <w:rPr>
          <w:rFonts w:ascii="宋体" w:hAnsi="宋体" w:eastAsia="宋体" w:cs="宋体"/>
          <w:spacing w:val="-2"/>
          <w:sz w:val="24"/>
          <w:szCs w:val="24"/>
        </w:rPr>
        <w:t>后及时与甲方商定合同草案，送本公司审核后正式签订</w:t>
      </w:r>
      <w:r>
        <w:rPr>
          <w:rFonts w:ascii="宋体" w:hAnsi="宋体" w:eastAsia="宋体" w:cs="宋体"/>
          <w:spacing w:val="-20"/>
          <w:sz w:val="24"/>
          <w:szCs w:val="24"/>
        </w:rPr>
        <w:t>合同</w:t>
      </w:r>
      <w:r>
        <w:rPr>
          <w:rFonts w:ascii="宋体" w:hAnsi="宋体" w:eastAsia="宋体" w:cs="宋体"/>
          <w:spacing w:val="-15"/>
          <w:sz w:val="24"/>
          <w:szCs w:val="24"/>
        </w:rPr>
        <w:t>。</w:t>
      </w:r>
      <w:r>
        <w:rPr>
          <w:rFonts w:ascii="宋体" w:hAnsi="宋体" w:eastAsia="宋体" w:cs="宋体"/>
          <w:spacing w:val="-10"/>
          <w:sz w:val="24"/>
          <w:szCs w:val="24"/>
        </w:rPr>
        <w:t xml:space="preserve"> 甲乙双方签订的合同必须符合 《中华人民共和国政府采购法》、《中华人民共和国</w:t>
      </w:r>
      <w:r>
        <w:rPr>
          <w:rFonts w:hint="eastAsia" w:ascii="宋体" w:hAnsi="宋体" w:eastAsia="宋体" w:cs="宋体"/>
          <w:spacing w:val="-10"/>
          <w:sz w:val="24"/>
          <w:szCs w:val="24"/>
          <w:lang w:val="en-US" w:eastAsia="zh-CN"/>
        </w:rPr>
        <w:t>民法典</w:t>
      </w:r>
      <w:r>
        <w:rPr>
          <w:rFonts w:ascii="宋体" w:hAnsi="宋体" w:eastAsia="宋体" w:cs="宋体"/>
          <w:spacing w:val="1"/>
          <w:sz w:val="24"/>
          <w:szCs w:val="24"/>
        </w:rPr>
        <w:t>》和相关法律、法规的规定，必须符合《谈判文件》的</w:t>
      </w:r>
      <w:r>
        <w:rPr>
          <w:rFonts w:ascii="宋体" w:hAnsi="宋体" w:eastAsia="宋体" w:cs="宋体"/>
          <w:sz w:val="24"/>
          <w:szCs w:val="24"/>
        </w:rPr>
        <w:t>要求和供应商优于《谈判文件》的</w:t>
      </w:r>
      <w:r>
        <w:rPr>
          <w:rFonts w:ascii="宋体" w:hAnsi="宋体" w:eastAsia="宋体" w:cs="宋体"/>
          <w:spacing w:val="-5"/>
          <w:sz w:val="24"/>
          <w:szCs w:val="24"/>
        </w:rPr>
        <w:t xml:space="preserve">承诺条件。甲方应在合同签订后 </w:t>
      </w:r>
      <w:r>
        <w:rPr>
          <w:rFonts w:ascii="宋体" w:hAnsi="宋体" w:eastAsia="宋体" w:cs="宋体"/>
          <w:spacing w:val="-5"/>
          <w:sz w:val="24"/>
          <w:szCs w:val="24"/>
          <w14:textOutline w14:w="3175" w14:cap="flat" w14:cmpd="sng">
            <w14:solidFill>
              <w14:srgbClr w14:val="000000"/>
            </w14:solidFill>
            <w14:prstDash w14:val="solid"/>
            <w14:miter w14:val="0"/>
          </w14:textOutline>
        </w:rPr>
        <w:t>7</w:t>
      </w:r>
      <w:r>
        <w:rPr>
          <w:rFonts w:ascii="宋体" w:hAnsi="宋体" w:eastAsia="宋体" w:cs="宋体"/>
          <w:spacing w:val="-5"/>
          <w:sz w:val="24"/>
          <w:szCs w:val="24"/>
        </w:rPr>
        <w:t xml:space="preserve"> 个工作日内将合同副本和本公司对合同提出的书面修改</w:t>
      </w:r>
      <w:r>
        <w:rPr>
          <w:rFonts w:ascii="宋体" w:hAnsi="宋体" w:eastAsia="宋体" w:cs="宋体"/>
          <w:spacing w:val="-2"/>
          <w:sz w:val="24"/>
          <w:szCs w:val="24"/>
        </w:rPr>
        <w:t>意见</w:t>
      </w:r>
      <w:r>
        <w:rPr>
          <w:rFonts w:ascii="宋体" w:hAnsi="宋体" w:eastAsia="宋体" w:cs="宋体"/>
          <w:spacing w:val="-1"/>
          <w:sz w:val="24"/>
          <w:szCs w:val="24"/>
        </w:rPr>
        <w:t>一并送本公司备案。</w:t>
      </w:r>
    </w:p>
    <w:p>
      <w:pPr>
        <w:spacing w:line="360" w:lineRule="auto"/>
        <w:ind w:left="3" w:right="4" w:firstLine="478"/>
        <w:rPr>
          <w:rFonts w:ascii="宋体" w:hAnsi="宋体" w:eastAsia="宋体" w:cs="宋体"/>
          <w:sz w:val="24"/>
          <w:szCs w:val="24"/>
        </w:rPr>
      </w:pPr>
      <w:r>
        <w:rPr>
          <w:rFonts w:ascii="宋体" w:hAnsi="宋体" w:eastAsia="宋体" w:cs="宋体"/>
          <w:spacing w:val="-10"/>
          <w:sz w:val="24"/>
          <w:szCs w:val="24"/>
          <w14:textOutline w14:w="3175" w14:cap="flat" w14:cmpd="sng">
            <w14:solidFill>
              <w14:srgbClr w14:val="000000"/>
            </w14:solidFill>
            <w14:prstDash w14:val="solid"/>
            <w14:miter w14:val="0"/>
          </w14:textOutline>
        </w:rPr>
        <w:t>6</w:t>
      </w:r>
      <w:r>
        <w:rPr>
          <w:rFonts w:ascii="宋体" w:hAnsi="宋体" w:eastAsia="宋体" w:cs="宋体"/>
          <w:spacing w:val="-8"/>
          <w:sz w:val="24"/>
          <w:szCs w:val="24"/>
          <w14:textOutline w14:w="3175" w14:cap="flat" w14:cmpd="sng">
            <w14:solidFill>
              <w14:srgbClr w14:val="000000"/>
            </w14:solidFill>
            <w14:prstDash w14:val="solid"/>
            <w14:miter w14:val="0"/>
          </w14:textOutline>
        </w:rPr>
        <w:t>.</w:t>
      </w:r>
      <w:r>
        <w:rPr>
          <w:rFonts w:ascii="宋体" w:hAnsi="宋体" w:eastAsia="宋体" w:cs="宋体"/>
          <w:spacing w:val="-5"/>
          <w:sz w:val="24"/>
          <w:szCs w:val="24"/>
          <w14:textOutline w14:w="3175" w14:cap="flat" w14:cmpd="sng">
            <w14:solidFill>
              <w14:srgbClr w14:val="000000"/>
            </w14:solidFill>
            <w14:prstDash w14:val="solid"/>
            <w14:miter w14:val="0"/>
          </w14:textOutline>
        </w:rPr>
        <w:t>2</w:t>
      </w:r>
      <w:r>
        <w:rPr>
          <w:rFonts w:ascii="宋体" w:hAnsi="宋体" w:eastAsia="宋体" w:cs="宋体"/>
          <w:spacing w:val="-5"/>
          <w:sz w:val="24"/>
          <w:szCs w:val="24"/>
        </w:rPr>
        <w:t xml:space="preserve"> 乙方应按合同的约定履行义务，完成成交项目。 乙方不得向他人转让成交项目，也</w:t>
      </w:r>
      <w:r>
        <w:rPr>
          <w:rFonts w:ascii="宋体" w:hAnsi="宋体" w:eastAsia="宋体" w:cs="宋体"/>
          <w:spacing w:val="-1"/>
          <w:sz w:val="24"/>
          <w:szCs w:val="24"/>
        </w:rPr>
        <w:t>不得将成交项目肢解后分别向他</w:t>
      </w:r>
      <w:r>
        <w:rPr>
          <w:rFonts w:ascii="宋体" w:hAnsi="宋体" w:eastAsia="宋体" w:cs="宋体"/>
          <w:sz w:val="24"/>
          <w:szCs w:val="24"/>
        </w:rPr>
        <w:t>人转让。</w:t>
      </w:r>
    </w:p>
    <w:p>
      <w:pPr>
        <w:spacing w:before="1" w:line="220" w:lineRule="auto"/>
        <w:ind w:left="481"/>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6.</w:t>
      </w:r>
      <w:r>
        <w:rPr>
          <w:rFonts w:ascii="宋体" w:hAnsi="宋体" w:eastAsia="宋体" w:cs="宋体"/>
          <w:spacing w:val="-3"/>
          <w:sz w:val="24"/>
          <w:szCs w:val="24"/>
          <w14:textOutline w14:w="3175" w14:cap="flat" w14:cmpd="sng">
            <w14:solidFill>
              <w14:srgbClr w14:val="000000"/>
            </w14:solidFill>
            <w14:prstDash w14:val="solid"/>
            <w14:miter w14:val="0"/>
          </w14:textOutline>
        </w:rPr>
        <w:t>3</w:t>
      </w:r>
      <w:r>
        <w:rPr>
          <w:rFonts w:ascii="宋体" w:hAnsi="宋体" w:eastAsia="宋体" w:cs="宋体"/>
          <w:spacing w:val="-2"/>
          <w:sz w:val="24"/>
          <w:szCs w:val="24"/>
        </w:rPr>
        <w:t xml:space="preserve">  时间、地点，验收和付款：</w:t>
      </w:r>
    </w:p>
    <w:p>
      <w:pPr>
        <w:spacing w:before="180" w:line="221" w:lineRule="auto"/>
        <w:ind w:left="480"/>
        <w:rPr>
          <w:rFonts w:ascii="宋体" w:hAnsi="宋体" w:eastAsia="宋体" w:cs="宋体"/>
          <w:sz w:val="24"/>
          <w:szCs w:val="24"/>
        </w:rPr>
      </w:pPr>
      <w:r>
        <w:rPr>
          <w:rFonts w:ascii="宋体" w:hAnsi="宋体" w:eastAsia="宋体" w:cs="宋体"/>
          <w:spacing w:val="-1"/>
          <w:sz w:val="24"/>
          <w:szCs w:val="24"/>
        </w:rPr>
        <w:t>⑴时间：正式签订合同</w:t>
      </w:r>
      <w:r>
        <w:rPr>
          <w:rFonts w:ascii="宋体" w:hAnsi="宋体" w:eastAsia="宋体" w:cs="宋体"/>
          <w:sz w:val="24"/>
          <w:szCs w:val="24"/>
        </w:rPr>
        <w:t>时约定。</w:t>
      </w:r>
    </w:p>
    <w:p>
      <w:pPr>
        <w:spacing w:before="180" w:line="218" w:lineRule="auto"/>
        <w:ind w:left="480"/>
        <w:rPr>
          <w:rFonts w:ascii="宋体" w:hAnsi="宋体" w:eastAsia="宋体" w:cs="宋体"/>
          <w:sz w:val="24"/>
          <w:szCs w:val="24"/>
        </w:rPr>
      </w:pPr>
      <w:r>
        <w:rPr>
          <w:rFonts w:ascii="宋体" w:hAnsi="宋体" w:eastAsia="宋体" w:cs="宋体"/>
          <w:spacing w:val="-1"/>
          <w:sz w:val="24"/>
          <w:szCs w:val="24"/>
        </w:rPr>
        <w:t>⑵地点：</w:t>
      </w:r>
      <w:r>
        <w:rPr>
          <w:rFonts w:hint="eastAsia" w:ascii="宋体" w:hAnsi="宋体" w:eastAsia="宋体" w:cs="宋体"/>
          <w:spacing w:val="-1"/>
          <w:sz w:val="24"/>
          <w:szCs w:val="24"/>
          <w:lang w:val="en-US" w:eastAsia="zh-CN"/>
        </w:rPr>
        <w:t>甲方指定地点</w:t>
      </w:r>
      <w:r>
        <w:rPr>
          <w:rFonts w:ascii="宋体" w:hAnsi="宋体" w:eastAsia="宋体" w:cs="宋体"/>
          <w:sz w:val="24"/>
          <w:szCs w:val="24"/>
        </w:rPr>
        <w:t>。</w:t>
      </w:r>
    </w:p>
    <w:p>
      <w:pPr>
        <w:spacing w:before="185" w:line="360" w:lineRule="auto"/>
        <w:ind w:right="2" w:firstLine="480"/>
        <w:rPr>
          <w:rFonts w:ascii="宋体" w:hAnsi="宋体" w:eastAsia="宋体" w:cs="宋体"/>
          <w:sz w:val="24"/>
          <w:szCs w:val="24"/>
        </w:rPr>
      </w:pPr>
      <w:r>
        <w:rPr>
          <w:rFonts w:ascii="宋体" w:hAnsi="宋体" w:eastAsia="宋体" w:cs="宋体"/>
          <w:spacing w:val="1"/>
          <w:sz w:val="24"/>
          <w:szCs w:val="24"/>
        </w:rPr>
        <w:t>⑶验收：经甲方 (采购单位) 和具有相应资格的单</w:t>
      </w:r>
      <w:r>
        <w:rPr>
          <w:rFonts w:ascii="宋体" w:hAnsi="宋体" w:eastAsia="宋体" w:cs="宋体"/>
          <w:sz w:val="24"/>
          <w:szCs w:val="24"/>
        </w:rPr>
        <w:t xml:space="preserve">位和人员对设备进行签章并交甲方备 </w:t>
      </w:r>
      <w:r>
        <w:rPr>
          <w:rFonts w:ascii="宋体" w:hAnsi="宋体" w:eastAsia="宋体" w:cs="宋体"/>
          <w:spacing w:val="-4"/>
          <w:sz w:val="24"/>
          <w:szCs w:val="24"/>
        </w:rPr>
        <w:t>案后向甲方提</w:t>
      </w:r>
      <w:r>
        <w:rPr>
          <w:rFonts w:ascii="宋体" w:hAnsi="宋体" w:eastAsia="宋体" w:cs="宋体"/>
          <w:spacing w:val="-2"/>
          <w:sz w:val="24"/>
          <w:szCs w:val="24"/>
        </w:rPr>
        <w:t>出书面验收申请。 由甲方召集乙方、本公司、有关专家、财政部门等有关部门</w:t>
      </w:r>
      <w:r>
        <w:rPr>
          <w:rFonts w:ascii="宋体" w:hAnsi="宋体" w:eastAsia="宋体" w:cs="宋体"/>
          <w:spacing w:val="1"/>
          <w:sz w:val="24"/>
          <w:szCs w:val="24"/>
        </w:rPr>
        <w:t>和人员对本项目进行总体验收。总体验收报告须经甲方、乙</w:t>
      </w:r>
      <w:r>
        <w:rPr>
          <w:rFonts w:ascii="宋体" w:hAnsi="宋体" w:eastAsia="宋体" w:cs="宋体"/>
          <w:sz w:val="24"/>
          <w:szCs w:val="24"/>
        </w:rPr>
        <w:t xml:space="preserve">方、财政部门、本公司分别签署 </w:t>
      </w:r>
      <w:r>
        <w:rPr>
          <w:rFonts w:ascii="宋体" w:hAnsi="宋体" w:eastAsia="宋体" w:cs="宋体"/>
          <w:spacing w:val="-1"/>
          <w:sz w:val="24"/>
          <w:szCs w:val="24"/>
        </w:rPr>
        <w:t>意见并盖章确认后生效</w:t>
      </w:r>
      <w:r>
        <w:rPr>
          <w:rFonts w:ascii="宋体" w:hAnsi="宋体" w:eastAsia="宋体" w:cs="宋体"/>
          <w:sz w:val="24"/>
          <w:szCs w:val="24"/>
        </w:rPr>
        <w:t>。</w:t>
      </w:r>
    </w:p>
    <w:p>
      <w:pPr>
        <w:spacing w:line="218" w:lineRule="auto"/>
        <w:ind w:left="480"/>
        <w:rPr>
          <w:rFonts w:ascii="宋体" w:hAnsi="宋体" w:eastAsia="宋体" w:cs="宋体"/>
          <w:sz w:val="24"/>
          <w:szCs w:val="24"/>
        </w:rPr>
      </w:pPr>
      <w:r>
        <w:rPr>
          <w:rFonts w:ascii="宋体" w:hAnsi="宋体" w:eastAsia="宋体" w:cs="宋体"/>
          <w:spacing w:val="-8"/>
          <w:sz w:val="24"/>
          <w:szCs w:val="24"/>
        </w:rPr>
        <w:t xml:space="preserve">⑷付款： </w:t>
      </w:r>
      <w:r>
        <w:rPr>
          <w:rFonts w:ascii="宋体" w:hAnsi="宋体" w:eastAsia="宋体" w:cs="宋体"/>
          <w:spacing w:val="-7"/>
          <w:sz w:val="24"/>
          <w:szCs w:val="24"/>
        </w:rPr>
        <w:t>按</w:t>
      </w:r>
      <w:r>
        <w:rPr>
          <w:rFonts w:ascii="宋体" w:hAnsi="宋体" w:eastAsia="宋体" w:cs="宋体"/>
          <w:spacing w:val="-4"/>
          <w:sz w:val="24"/>
          <w:szCs w:val="24"/>
        </w:rPr>
        <w:t xml:space="preserve">本文件第 </w:t>
      </w:r>
      <w:r>
        <w:rPr>
          <w:rFonts w:ascii="宋体" w:hAnsi="宋体" w:eastAsia="宋体" w:cs="宋体"/>
          <w:spacing w:val="-4"/>
          <w:sz w:val="24"/>
          <w:szCs w:val="24"/>
          <w14:textOutline w14:w="3175" w14:cap="flat" w14:cmpd="sng">
            <w14:solidFill>
              <w14:srgbClr w14:val="000000"/>
            </w14:solidFill>
            <w14:prstDash w14:val="solid"/>
            <w14:miter w14:val="0"/>
          </w14:textOutline>
        </w:rPr>
        <w:t>3</w:t>
      </w:r>
      <w:r>
        <w:rPr>
          <w:rFonts w:ascii="宋体" w:hAnsi="宋体" w:eastAsia="宋体" w:cs="宋体"/>
          <w:spacing w:val="-4"/>
          <w:sz w:val="24"/>
          <w:szCs w:val="24"/>
        </w:rPr>
        <w:t xml:space="preserve"> 章第 </w:t>
      </w:r>
      <w:r>
        <w:rPr>
          <w:rFonts w:ascii="宋体" w:hAnsi="宋体" w:eastAsia="宋体" w:cs="宋体"/>
          <w:spacing w:val="-4"/>
          <w:sz w:val="24"/>
          <w:szCs w:val="24"/>
          <w14:textOutline w14:w="3175" w14:cap="flat" w14:cmpd="sng">
            <w14:solidFill>
              <w14:srgbClr w14:val="000000"/>
            </w14:solidFill>
            <w14:prstDash w14:val="solid"/>
            <w14:miter w14:val="0"/>
          </w14:textOutline>
        </w:rPr>
        <w:t>3.1.9</w:t>
      </w:r>
      <w:r>
        <w:rPr>
          <w:rFonts w:ascii="宋体" w:hAnsi="宋体" w:eastAsia="宋体" w:cs="宋体"/>
          <w:spacing w:val="-4"/>
          <w:sz w:val="24"/>
          <w:szCs w:val="24"/>
        </w:rPr>
        <w:t xml:space="preserve"> 条第(</w:t>
      </w:r>
      <w:r>
        <w:rPr>
          <w:rFonts w:ascii="宋体" w:hAnsi="宋体" w:eastAsia="宋体" w:cs="宋体"/>
          <w:spacing w:val="-4"/>
          <w:sz w:val="24"/>
          <w:szCs w:val="24"/>
          <w14:textOutline w14:w="3175" w14:cap="flat" w14:cmpd="sng">
            <w14:solidFill>
              <w14:srgbClr w14:val="000000"/>
            </w14:solidFill>
            <w14:prstDash w14:val="solid"/>
            <w14:miter w14:val="0"/>
          </w14:textOutline>
        </w:rPr>
        <w:t>4</w:t>
      </w:r>
      <w:r>
        <w:rPr>
          <w:rFonts w:ascii="宋体" w:hAnsi="宋体" w:eastAsia="宋体" w:cs="宋体"/>
          <w:spacing w:val="-4"/>
          <w:sz w:val="24"/>
          <w:szCs w:val="24"/>
        </w:rPr>
        <w:t>)款执行。</w:t>
      </w:r>
    </w:p>
    <w:p>
      <w:pPr>
        <w:spacing w:before="184" w:line="219" w:lineRule="auto"/>
        <w:ind w:left="481"/>
        <w:rPr>
          <w:rFonts w:ascii="宋体" w:hAnsi="宋体" w:eastAsia="宋体" w:cs="宋体"/>
          <w:sz w:val="24"/>
          <w:szCs w:val="24"/>
        </w:rPr>
      </w:pPr>
      <w:r>
        <w:rPr>
          <w:rFonts w:ascii="宋体" w:hAnsi="宋体" w:eastAsia="宋体" w:cs="宋体"/>
          <w:spacing w:val="-2"/>
          <w:sz w:val="24"/>
          <w:szCs w:val="24"/>
          <w14:textOutline w14:w="3175" w14:cap="flat" w14:cmpd="sng">
            <w14:solidFill>
              <w14:srgbClr w14:val="000000"/>
            </w14:solidFill>
            <w14:prstDash w14:val="solid"/>
            <w14:miter w14:val="0"/>
          </w14:textOutline>
        </w:rPr>
        <w:t>6.</w:t>
      </w:r>
      <w:r>
        <w:rPr>
          <w:rFonts w:ascii="宋体" w:hAnsi="宋体" w:eastAsia="宋体" w:cs="宋体"/>
          <w:spacing w:val="-1"/>
          <w:sz w:val="24"/>
          <w:szCs w:val="24"/>
          <w14:textOutline w14:w="3175" w14:cap="flat" w14:cmpd="sng">
            <w14:solidFill>
              <w14:srgbClr w14:val="000000"/>
            </w14:solidFill>
            <w14:prstDash w14:val="solid"/>
            <w14:miter w14:val="0"/>
          </w14:textOutline>
        </w:rPr>
        <w:t>4</w:t>
      </w:r>
      <w:r>
        <w:rPr>
          <w:rFonts w:ascii="宋体" w:hAnsi="宋体" w:eastAsia="宋体" w:cs="宋体"/>
          <w:spacing w:val="-1"/>
          <w:sz w:val="24"/>
          <w:szCs w:val="24"/>
        </w:rPr>
        <w:t xml:space="preserve">  违约责任：</w:t>
      </w:r>
    </w:p>
    <w:p>
      <w:pPr>
        <w:spacing w:before="184" w:line="360" w:lineRule="auto"/>
        <w:ind w:right="4" w:firstLine="479"/>
        <w:rPr>
          <w:rFonts w:ascii="宋体" w:hAnsi="宋体" w:eastAsia="宋体" w:cs="宋体"/>
          <w:sz w:val="24"/>
          <w:szCs w:val="24"/>
        </w:rPr>
      </w:pPr>
      <w:r>
        <w:rPr>
          <w:rFonts w:ascii="宋体" w:hAnsi="宋体" w:eastAsia="宋体" w:cs="宋体"/>
          <w:spacing w:val="-4"/>
          <w:sz w:val="24"/>
          <w:szCs w:val="24"/>
        </w:rPr>
        <w:t>⑴甲方无正当理由拒</w:t>
      </w:r>
      <w:r>
        <w:rPr>
          <w:rFonts w:ascii="宋体" w:hAnsi="宋体" w:eastAsia="宋体" w:cs="宋体"/>
          <w:spacing w:val="-2"/>
          <w:sz w:val="24"/>
          <w:szCs w:val="24"/>
        </w:rPr>
        <w:t>签合同或拒不验收的， 应向乙方承担相应的经济和法律责任，造成</w:t>
      </w:r>
      <w:r>
        <w:rPr>
          <w:rFonts w:ascii="宋体" w:hAnsi="宋体" w:eastAsia="宋体" w:cs="宋体"/>
          <w:sz w:val="24"/>
          <w:szCs w:val="24"/>
        </w:rPr>
        <w:t xml:space="preserve"> </w:t>
      </w:r>
      <w:r>
        <w:rPr>
          <w:rFonts w:ascii="宋体" w:hAnsi="宋体" w:eastAsia="宋体" w:cs="宋体"/>
          <w:spacing w:val="-1"/>
          <w:sz w:val="24"/>
          <w:szCs w:val="24"/>
        </w:rPr>
        <w:t>项目重新采购的还应当赔</w:t>
      </w:r>
      <w:r>
        <w:rPr>
          <w:rFonts w:ascii="宋体" w:hAnsi="宋体" w:eastAsia="宋体" w:cs="宋体"/>
          <w:sz w:val="24"/>
          <w:szCs w:val="24"/>
        </w:rPr>
        <w:t>偿本公司在本次采购活动中产生的一切费用。</w:t>
      </w:r>
    </w:p>
    <w:p>
      <w:pPr>
        <w:spacing w:line="360" w:lineRule="auto"/>
        <w:ind w:firstLine="480"/>
        <w:rPr>
          <w:rFonts w:ascii="宋体" w:hAnsi="宋体" w:eastAsia="宋体" w:cs="宋体"/>
          <w:sz w:val="24"/>
          <w:szCs w:val="24"/>
        </w:rPr>
      </w:pPr>
      <w:r>
        <w:rPr>
          <w:rFonts w:ascii="宋体" w:hAnsi="宋体" w:eastAsia="宋体" w:cs="宋体"/>
          <w:spacing w:val="-10"/>
          <w:sz w:val="24"/>
          <w:szCs w:val="24"/>
        </w:rPr>
        <w:t>⑵</w:t>
      </w:r>
      <w:r>
        <w:rPr>
          <w:rFonts w:ascii="宋体" w:hAnsi="宋体" w:eastAsia="宋体" w:cs="宋体"/>
          <w:spacing w:val="-6"/>
          <w:sz w:val="24"/>
          <w:szCs w:val="24"/>
        </w:rPr>
        <w:t>甲</w:t>
      </w:r>
      <w:r>
        <w:rPr>
          <w:rFonts w:ascii="宋体" w:hAnsi="宋体" w:eastAsia="宋体" w:cs="宋体"/>
          <w:spacing w:val="-5"/>
          <w:sz w:val="24"/>
          <w:szCs w:val="24"/>
        </w:rPr>
        <w:t xml:space="preserve">方不能在收到乙方总体验收申请后 </w:t>
      </w:r>
      <w:r>
        <w:rPr>
          <w:rFonts w:ascii="宋体" w:hAnsi="宋体" w:eastAsia="宋体" w:cs="宋体"/>
          <w:spacing w:val="-5"/>
          <w:sz w:val="24"/>
          <w:szCs w:val="24"/>
          <w14:textOutline w14:w="3175" w14:cap="flat" w14:cmpd="sng">
            <w14:solidFill>
              <w14:srgbClr w14:val="000000"/>
            </w14:solidFill>
            <w14:prstDash w14:val="solid"/>
            <w14:miter w14:val="0"/>
          </w14:textOutline>
        </w:rPr>
        <w:t>1</w:t>
      </w:r>
      <w:r>
        <w:rPr>
          <w:rFonts w:hint="eastAsia" w:ascii="宋体" w:hAnsi="宋体" w:eastAsia="宋体" w:cs="宋体"/>
          <w:spacing w:val="-5"/>
          <w:sz w:val="24"/>
          <w:szCs w:val="24"/>
          <w:lang w:val="en-US" w:eastAsia="zh-CN"/>
          <w14:textOutline w14:w="3175" w14:cap="flat" w14:cmpd="sng">
            <w14:solidFill>
              <w14:srgbClr w14:val="000000"/>
            </w14:solidFill>
            <w14:prstDash w14:val="solid"/>
            <w14:miter w14:val="0"/>
          </w14:textOutline>
        </w:rPr>
        <w:t>0</w:t>
      </w:r>
      <w:r>
        <w:rPr>
          <w:rFonts w:ascii="宋体" w:hAnsi="宋体" w:eastAsia="宋体" w:cs="宋体"/>
          <w:spacing w:val="-5"/>
          <w:sz w:val="24"/>
          <w:szCs w:val="24"/>
        </w:rPr>
        <w:t xml:space="preserve"> 日内组织总体验收的，其总体验收和付</w:t>
      </w:r>
      <w:r>
        <w:rPr>
          <w:rFonts w:ascii="宋体" w:hAnsi="宋体" w:eastAsia="宋体" w:cs="宋体"/>
          <w:sz w:val="24"/>
          <w:szCs w:val="24"/>
        </w:rPr>
        <w:t xml:space="preserve"> </w:t>
      </w:r>
      <w:r>
        <w:rPr>
          <w:rFonts w:ascii="宋体" w:hAnsi="宋体" w:eastAsia="宋体" w:cs="宋体"/>
          <w:spacing w:val="-4"/>
          <w:sz w:val="24"/>
          <w:szCs w:val="24"/>
        </w:rPr>
        <w:t>款的累计</w:t>
      </w:r>
      <w:r>
        <w:rPr>
          <w:rFonts w:ascii="宋体" w:hAnsi="宋体" w:eastAsia="宋体" w:cs="宋体"/>
          <w:spacing w:val="-2"/>
          <w:sz w:val="24"/>
          <w:szCs w:val="24"/>
        </w:rPr>
        <w:t xml:space="preserve">时间应在收到合格的鉴定意见后 </w:t>
      </w:r>
      <w:r>
        <w:rPr>
          <w:rFonts w:hint="eastAsia" w:ascii="宋体" w:hAnsi="宋体" w:eastAsia="宋体" w:cs="宋体"/>
          <w:spacing w:val="-2"/>
          <w:sz w:val="24"/>
          <w:szCs w:val="24"/>
          <w:lang w:val="en-US" w:eastAsia="zh-CN"/>
          <w14:textOutline w14:w="3175" w14:cap="flat" w14:cmpd="sng">
            <w14:solidFill>
              <w14:srgbClr w14:val="000000"/>
            </w14:solidFill>
            <w14:prstDash w14:val="solid"/>
            <w14:miter w14:val="0"/>
          </w14:textOutline>
        </w:rPr>
        <w:t>10</w:t>
      </w:r>
      <w:r>
        <w:rPr>
          <w:rFonts w:ascii="宋体" w:hAnsi="宋体" w:eastAsia="宋体" w:cs="宋体"/>
          <w:spacing w:val="-2"/>
          <w:sz w:val="24"/>
          <w:szCs w:val="24"/>
        </w:rPr>
        <w:t xml:space="preserve"> 日内。 总体验收和付款的累计时间超过</w:t>
      </w:r>
      <w:r>
        <w:rPr>
          <w:rFonts w:ascii="宋体" w:hAnsi="宋体" w:eastAsia="宋体" w:cs="宋体"/>
          <w:sz w:val="24"/>
          <w:szCs w:val="24"/>
        </w:rPr>
        <w:t xml:space="preserve"> </w:t>
      </w:r>
      <w:r>
        <w:rPr>
          <w:rFonts w:hint="eastAsia" w:ascii="宋体" w:hAnsi="宋体" w:eastAsia="宋体" w:cs="宋体"/>
          <w:spacing w:val="-10"/>
          <w:sz w:val="24"/>
          <w:szCs w:val="24"/>
          <w:lang w:val="en-US" w:eastAsia="zh-CN"/>
          <w14:textOutline w14:w="3175" w14:cap="flat" w14:cmpd="sng">
            <w14:solidFill>
              <w14:srgbClr w14:val="000000"/>
            </w14:solidFill>
            <w14:prstDash w14:val="solid"/>
            <w14:miter w14:val="0"/>
          </w14:textOutline>
        </w:rPr>
        <w:t>10</w:t>
      </w:r>
      <w:r>
        <w:rPr>
          <w:rFonts w:ascii="宋体" w:hAnsi="宋体" w:eastAsia="宋体" w:cs="宋体"/>
          <w:spacing w:val="-10"/>
          <w:sz w:val="24"/>
          <w:szCs w:val="24"/>
        </w:rPr>
        <w:t xml:space="preserve"> 个日的，视为总体验收合格。</w:t>
      </w:r>
    </w:p>
    <w:p>
      <w:pPr>
        <w:spacing w:before="3" w:line="359" w:lineRule="auto"/>
        <w:ind w:left="18" w:right="38" w:firstLine="461"/>
        <w:rPr>
          <w:rFonts w:ascii="宋体" w:hAnsi="宋体" w:eastAsia="宋体" w:cs="宋体"/>
          <w:sz w:val="24"/>
          <w:szCs w:val="24"/>
        </w:rPr>
      </w:pPr>
      <w:r>
        <w:rPr>
          <w:rFonts w:ascii="宋体" w:hAnsi="宋体" w:eastAsia="宋体" w:cs="宋体"/>
          <w:spacing w:val="-1"/>
          <w:sz w:val="24"/>
          <w:szCs w:val="24"/>
        </w:rPr>
        <w:t>⑶乙方提供的成果验收</w:t>
      </w:r>
      <w:r>
        <w:rPr>
          <w:rFonts w:ascii="宋体" w:hAnsi="宋体" w:eastAsia="宋体" w:cs="宋体"/>
          <w:sz w:val="24"/>
          <w:szCs w:val="24"/>
        </w:rPr>
        <w:t xml:space="preserve">不合格时，甲方有权拒付款并追究乙方相应的经济和法律责任。 </w:t>
      </w:r>
      <w:r>
        <w:rPr>
          <w:rFonts w:ascii="宋体" w:hAnsi="宋体" w:eastAsia="宋体" w:cs="宋体"/>
          <w:spacing w:val="-9"/>
          <w:sz w:val="24"/>
          <w:szCs w:val="24"/>
        </w:rPr>
        <w:t xml:space="preserve">乙方逾期提交成果的， 每逾期 </w:t>
      </w:r>
      <w:r>
        <w:rPr>
          <w:rFonts w:ascii="宋体" w:hAnsi="宋体" w:eastAsia="宋体" w:cs="宋体"/>
          <w:spacing w:val="-9"/>
          <w:sz w:val="24"/>
          <w:szCs w:val="24"/>
          <w14:textOutline w14:w="3175" w14:cap="flat" w14:cmpd="sng">
            <w14:solidFill>
              <w14:srgbClr w14:val="000000"/>
            </w14:solidFill>
            <w14:prstDash w14:val="solid"/>
            <w14:miter w14:val="0"/>
          </w14:textOutline>
        </w:rPr>
        <w:t>1</w:t>
      </w:r>
      <w:r>
        <w:rPr>
          <w:rFonts w:ascii="宋体" w:hAnsi="宋体" w:eastAsia="宋体" w:cs="宋体"/>
          <w:spacing w:val="-9"/>
          <w:sz w:val="24"/>
          <w:szCs w:val="24"/>
        </w:rPr>
        <w:t xml:space="preserve"> 日按合同总金额的 </w:t>
      </w:r>
      <w:r>
        <w:rPr>
          <w:rFonts w:ascii="宋体" w:hAnsi="宋体" w:eastAsia="宋体" w:cs="宋体"/>
          <w:spacing w:val="-9"/>
          <w:sz w:val="24"/>
          <w:szCs w:val="24"/>
          <w14:textOutline w14:w="3175" w14:cap="flat" w14:cmpd="sng">
            <w14:solidFill>
              <w14:srgbClr w14:val="000000"/>
            </w14:solidFill>
            <w14:prstDash w14:val="solid"/>
            <w14:miter w14:val="0"/>
          </w14:textOutline>
        </w:rPr>
        <w:t>1</w:t>
      </w:r>
      <w:r>
        <w:rPr>
          <w:rFonts w:ascii="宋体" w:hAnsi="宋体" w:eastAsia="宋体" w:cs="宋体"/>
          <w:spacing w:val="-9"/>
          <w:sz w:val="24"/>
          <w:szCs w:val="24"/>
        </w:rPr>
        <w:t>‰向甲方支付违约金</w:t>
      </w:r>
      <w:r>
        <w:rPr>
          <w:rFonts w:ascii="宋体" w:hAnsi="宋体" w:eastAsia="宋体" w:cs="宋体"/>
          <w:spacing w:val="-5"/>
          <w:sz w:val="24"/>
          <w:szCs w:val="24"/>
        </w:rPr>
        <w:t>。</w:t>
      </w:r>
    </w:p>
    <w:p>
      <w:pPr>
        <w:spacing w:line="218" w:lineRule="auto"/>
        <w:ind w:left="479"/>
        <w:rPr>
          <w:rFonts w:ascii="宋体" w:hAnsi="宋体" w:eastAsia="宋体" w:cs="宋体"/>
          <w:sz w:val="24"/>
          <w:szCs w:val="24"/>
        </w:rPr>
      </w:pPr>
      <w:r>
        <w:rPr>
          <w:rFonts w:ascii="宋体" w:hAnsi="宋体" w:eastAsia="宋体" w:cs="宋体"/>
          <w:spacing w:val="-10"/>
          <w:sz w:val="24"/>
          <w:szCs w:val="24"/>
        </w:rPr>
        <w:t>⑷</w:t>
      </w:r>
      <w:r>
        <w:rPr>
          <w:rFonts w:ascii="宋体" w:hAnsi="宋体" w:eastAsia="宋体" w:cs="宋体"/>
          <w:spacing w:val="-6"/>
          <w:sz w:val="24"/>
          <w:szCs w:val="24"/>
        </w:rPr>
        <w:t>甲</w:t>
      </w:r>
      <w:r>
        <w:rPr>
          <w:rFonts w:ascii="宋体" w:hAnsi="宋体" w:eastAsia="宋体" w:cs="宋体"/>
          <w:spacing w:val="-5"/>
          <w:sz w:val="24"/>
          <w:szCs w:val="24"/>
        </w:rPr>
        <w:t xml:space="preserve">方拒付款或逾期付款的， 除了向乙方依法承担违约责任外，每逾期 </w:t>
      </w:r>
      <w:r>
        <w:rPr>
          <w:rFonts w:ascii="宋体" w:hAnsi="宋体" w:eastAsia="宋体" w:cs="宋体"/>
          <w:spacing w:val="-5"/>
          <w:sz w:val="24"/>
          <w:szCs w:val="24"/>
          <w14:textOutline w14:w="3175" w14:cap="flat" w14:cmpd="sng">
            <w14:solidFill>
              <w14:srgbClr w14:val="000000"/>
            </w14:solidFill>
            <w14:prstDash w14:val="solid"/>
            <w14:miter w14:val="0"/>
          </w14:textOutline>
        </w:rPr>
        <w:t>1</w:t>
      </w:r>
      <w:r>
        <w:rPr>
          <w:rFonts w:ascii="宋体" w:hAnsi="宋体" w:eastAsia="宋体" w:cs="宋体"/>
          <w:spacing w:val="-5"/>
          <w:sz w:val="24"/>
          <w:szCs w:val="24"/>
        </w:rPr>
        <w:t xml:space="preserve"> 日应按合同总</w:t>
      </w:r>
    </w:p>
    <w:p>
      <w:pPr>
        <w:spacing w:before="184" w:line="219" w:lineRule="auto"/>
        <w:ind w:left="1"/>
        <w:rPr>
          <w:rFonts w:ascii="宋体" w:hAnsi="宋体" w:eastAsia="宋体" w:cs="宋体"/>
          <w:sz w:val="24"/>
          <w:szCs w:val="24"/>
        </w:rPr>
      </w:pPr>
      <w:r>
        <w:rPr>
          <w:rFonts w:ascii="宋体" w:hAnsi="宋体" w:eastAsia="宋体" w:cs="宋体"/>
          <w:spacing w:val="-8"/>
          <w:sz w:val="24"/>
          <w:szCs w:val="24"/>
        </w:rPr>
        <w:t>金额的</w:t>
      </w:r>
      <w:r>
        <w:rPr>
          <w:rFonts w:ascii="宋体" w:hAnsi="宋体" w:eastAsia="宋体" w:cs="宋体"/>
          <w:spacing w:val="-4"/>
          <w:sz w:val="24"/>
          <w:szCs w:val="24"/>
        </w:rPr>
        <w:t xml:space="preserve"> </w:t>
      </w:r>
      <w:r>
        <w:rPr>
          <w:rFonts w:ascii="宋体" w:hAnsi="宋体" w:eastAsia="宋体" w:cs="宋体"/>
          <w:spacing w:val="-4"/>
          <w:sz w:val="24"/>
          <w:szCs w:val="24"/>
          <w14:textOutline w14:w="3175" w14:cap="flat" w14:cmpd="sng">
            <w14:solidFill>
              <w14:srgbClr w14:val="000000"/>
            </w14:solidFill>
            <w14:prstDash w14:val="solid"/>
            <w14:miter w14:val="0"/>
          </w14:textOutline>
        </w:rPr>
        <w:t>1</w:t>
      </w:r>
      <w:r>
        <w:rPr>
          <w:rFonts w:ascii="宋体" w:hAnsi="宋体" w:eastAsia="宋体" w:cs="宋体"/>
          <w:spacing w:val="-4"/>
          <w:sz w:val="24"/>
          <w:szCs w:val="24"/>
        </w:rPr>
        <w:t>‰向乙方支付违约金。</w:t>
      </w:r>
    </w:p>
    <w:p>
      <w:pPr>
        <w:spacing w:before="104" w:line="219" w:lineRule="auto"/>
        <w:ind w:left="481"/>
        <w:rPr>
          <w:rFonts w:ascii="宋体" w:hAnsi="宋体" w:eastAsia="宋体" w:cs="宋体"/>
          <w:sz w:val="24"/>
          <w:szCs w:val="24"/>
        </w:rPr>
      </w:pPr>
      <w:r>
        <w:rPr>
          <w:rFonts w:ascii="宋体" w:hAnsi="宋体" w:eastAsia="宋体" w:cs="宋体"/>
          <w:spacing w:val="-1"/>
          <w:sz w:val="24"/>
          <w:szCs w:val="24"/>
          <w14:textOutline w14:w="3175" w14:cap="flat" w14:cmpd="sng">
            <w14:solidFill>
              <w14:srgbClr w14:val="000000"/>
            </w14:solidFill>
            <w14:prstDash w14:val="solid"/>
            <w14:miter w14:val="0"/>
          </w14:textOutline>
        </w:rPr>
        <w:t>6.5</w:t>
      </w:r>
      <w:r>
        <w:rPr>
          <w:rFonts w:ascii="宋体" w:hAnsi="宋体" w:eastAsia="宋体" w:cs="宋体"/>
          <w:spacing w:val="-1"/>
          <w:sz w:val="24"/>
          <w:szCs w:val="24"/>
        </w:rPr>
        <w:t xml:space="preserve"> 未尽事宜由甲乙双</w:t>
      </w:r>
      <w:r>
        <w:rPr>
          <w:rFonts w:ascii="宋体" w:hAnsi="宋体" w:eastAsia="宋体" w:cs="宋体"/>
          <w:sz w:val="24"/>
          <w:szCs w:val="24"/>
        </w:rPr>
        <w:t>方协商并在合同条款中约定。</w:t>
      </w:r>
    </w:p>
    <w:p>
      <w:pPr>
        <w:sectPr>
          <w:footerReference r:id="rId15" w:type="default"/>
          <w:pgSz w:w="11900" w:h="16840"/>
          <w:pgMar w:top="1429" w:right="1128" w:bottom="1156" w:left="1142" w:header="0" w:footer="993" w:gutter="0"/>
          <w:pgNumType w:fmt="decimal"/>
          <w:cols w:space="720" w:num="1"/>
        </w:sectPr>
      </w:pPr>
    </w:p>
    <w:p>
      <w:pPr>
        <w:numPr>
          <w:ilvl w:val="0"/>
          <w:numId w:val="3"/>
        </w:numPr>
        <w:adjustRightInd w:val="0"/>
        <w:snapToGrid w:val="0"/>
        <w:spacing w:line="400" w:lineRule="atLeast"/>
        <w:jc w:val="center"/>
        <w:outlineLvl w:val="0"/>
        <w:rPr>
          <w:rFonts w:hint="eastAsia" w:ascii="宋体" w:hAnsi="宋体" w:eastAsia="宋体" w:cs="宋体"/>
          <w:spacing w:val="7"/>
          <w:sz w:val="43"/>
          <w:szCs w:val="43"/>
        </w:rPr>
      </w:pPr>
      <w:r>
        <w:rPr>
          <w:rFonts w:ascii="宋体" w:hAnsi="宋体" w:eastAsia="宋体" w:cs="宋体"/>
          <w:spacing w:val="7"/>
          <w:sz w:val="43"/>
          <w:szCs w:val="43"/>
        </w:rPr>
        <w:t xml:space="preserve"> </w:t>
      </w:r>
      <w:bookmarkStart w:id="68" w:name="_Toc8399"/>
      <w:r>
        <w:rPr>
          <w:rFonts w:hint="eastAsia" w:ascii="宋体" w:hAnsi="宋体" w:eastAsia="宋体" w:cs="宋体"/>
          <w:spacing w:val="7"/>
          <w:sz w:val="43"/>
          <w:szCs w:val="43"/>
        </w:rPr>
        <w:t>响应文件格式</w:t>
      </w:r>
      <w:bookmarkEnd w:id="68"/>
    </w:p>
    <w:p>
      <w:pPr>
        <w:numPr>
          <w:ilvl w:val="0"/>
          <w:numId w:val="0"/>
        </w:numPr>
        <w:adjustRightInd w:val="0"/>
        <w:snapToGrid w:val="0"/>
        <w:spacing w:line="400" w:lineRule="atLeast"/>
        <w:jc w:val="both"/>
        <w:rPr>
          <w:rFonts w:ascii="宋体" w:hAnsi="宋体"/>
          <w:b/>
          <w:bCs/>
          <w:sz w:val="52"/>
          <w:szCs w:val="52"/>
        </w:rPr>
      </w:pPr>
    </w:p>
    <w:p>
      <w:pPr>
        <w:numPr>
          <w:ilvl w:val="0"/>
          <w:numId w:val="0"/>
        </w:numPr>
        <w:adjustRightInd w:val="0"/>
        <w:snapToGrid w:val="0"/>
        <w:spacing w:line="400" w:lineRule="atLeast"/>
        <w:jc w:val="center"/>
        <w:rPr>
          <w:rFonts w:ascii="宋体" w:hAnsi="宋体"/>
          <w:b/>
          <w:bCs/>
          <w:sz w:val="52"/>
          <w:szCs w:val="52"/>
        </w:rPr>
      </w:pPr>
      <w:r>
        <w:rPr>
          <w:rFonts w:hint="eastAsia" w:ascii="宋体" w:hAnsi="宋体"/>
          <w:b/>
          <w:bCs/>
          <w:sz w:val="52"/>
          <w:szCs w:val="52"/>
        </w:rPr>
        <w:t>响 应 文 件</w:t>
      </w:r>
    </w:p>
    <w:p>
      <w:pPr>
        <w:snapToGrid w:val="0"/>
        <w:spacing w:before="156" w:beforeLines="50" w:after="50"/>
        <w:jc w:val="center"/>
        <w:rPr>
          <w:rFonts w:ascii="宋体" w:hAnsi="宋体"/>
          <w:b/>
          <w:bCs/>
          <w:sz w:val="28"/>
          <w:szCs w:val="28"/>
        </w:rPr>
      </w:pPr>
      <w:r>
        <w:rPr>
          <w:rFonts w:hint="eastAsia" w:ascii="宋体" w:hAnsi="宋体"/>
          <w:b/>
          <w:bCs/>
          <w:sz w:val="28"/>
          <w:szCs w:val="28"/>
        </w:rPr>
        <w:t>（正本/副本）</w:t>
      </w:r>
    </w:p>
    <w:p>
      <w:pPr>
        <w:spacing w:before="312" w:beforeLines="100"/>
        <w:jc w:val="center"/>
        <w:rPr>
          <w:rFonts w:ascii="宋体" w:hAnsi="宋体"/>
          <w:b/>
          <w:sz w:val="28"/>
          <w:szCs w:val="28"/>
        </w:rPr>
      </w:pPr>
    </w:p>
    <w:p>
      <w:pPr>
        <w:spacing w:before="312" w:beforeLines="100"/>
        <w:jc w:val="center"/>
        <w:rPr>
          <w:rFonts w:ascii="宋体" w:hAnsi="宋体"/>
          <w:b/>
          <w:sz w:val="44"/>
          <w:szCs w:val="44"/>
        </w:rPr>
      </w:pPr>
    </w:p>
    <w:p>
      <w:pPr>
        <w:rPr>
          <w:rFonts w:ascii="宋体" w:hAnsi="宋体"/>
          <w:sz w:val="28"/>
          <w:szCs w:val="28"/>
        </w:rPr>
      </w:pPr>
    </w:p>
    <w:p>
      <w:pPr>
        <w:snapToGrid w:val="0"/>
        <w:spacing w:before="312" w:beforeLines="100" w:after="312" w:afterLines="100" w:line="360" w:lineRule="auto"/>
        <w:ind w:firstLine="989" w:firstLineChars="412"/>
        <w:rPr>
          <w:rFonts w:ascii="宋体" w:hAnsi="宋体"/>
          <w:b/>
          <w:bCs/>
          <w:sz w:val="24"/>
        </w:rPr>
      </w:pPr>
      <w:r>
        <w:rPr>
          <w:rFonts w:hint="eastAsia" w:ascii="宋体" w:hAnsi="宋体"/>
          <w:b/>
          <w:bCs/>
          <w:sz w:val="24"/>
        </w:rPr>
        <w:t>项目名称：</w:t>
      </w:r>
      <w:r>
        <w:rPr>
          <w:rFonts w:hint="eastAsia" w:ascii="宋体" w:hAnsi="宋体"/>
          <w:b/>
          <w:bCs/>
          <w:sz w:val="24"/>
          <w:u w:val="single"/>
        </w:rPr>
        <w:t xml:space="preserve">                                                   </w:t>
      </w:r>
    </w:p>
    <w:p>
      <w:pPr>
        <w:snapToGrid w:val="0"/>
        <w:spacing w:before="312" w:beforeLines="100" w:after="312" w:afterLines="100" w:line="360" w:lineRule="auto"/>
        <w:ind w:firstLine="982" w:firstLineChars="409"/>
        <w:rPr>
          <w:rFonts w:ascii="宋体" w:hAnsi="宋体"/>
          <w:b/>
          <w:bCs/>
          <w:sz w:val="24"/>
          <w:u w:val="single"/>
        </w:rPr>
      </w:pPr>
      <w:r>
        <w:rPr>
          <w:rFonts w:hint="eastAsia" w:ascii="宋体" w:hAnsi="宋体"/>
          <w:b/>
          <w:bCs/>
          <w:sz w:val="24"/>
        </w:rPr>
        <w:t>项目编号：</w:t>
      </w:r>
      <w:r>
        <w:rPr>
          <w:rFonts w:hint="eastAsia" w:ascii="宋体" w:hAnsi="宋体"/>
          <w:b/>
          <w:bCs/>
          <w:sz w:val="24"/>
          <w:u w:val="single"/>
        </w:rPr>
        <w:t xml:space="preserve">                                  </w:t>
      </w: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 xml:space="preserve">    </w:t>
      </w:r>
    </w:p>
    <w:p>
      <w:pPr>
        <w:snapToGrid w:val="0"/>
        <w:spacing w:before="312" w:beforeLines="100" w:after="312" w:afterLines="100" w:line="360" w:lineRule="auto"/>
        <w:ind w:firstLine="982" w:firstLineChars="409"/>
        <w:rPr>
          <w:rFonts w:ascii="宋体" w:hAnsi="宋体"/>
          <w:b/>
          <w:bCs/>
          <w:sz w:val="24"/>
          <w:u w:val="single"/>
        </w:rPr>
      </w:pPr>
      <w:r>
        <w:rPr>
          <w:rFonts w:hint="eastAsia" w:ascii="宋体" w:hAnsi="宋体"/>
          <w:b/>
          <w:bCs/>
          <w:sz w:val="24"/>
        </w:rPr>
        <w:t>响应内容：</w:t>
      </w:r>
      <w:r>
        <w:rPr>
          <w:rFonts w:hint="eastAsia" w:ascii="宋体" w:hAnsi="宋体"/>
          <w:b/>
          <w:bCs/>
          <w:sz w:val="24"/>
          <w:u w:val="single"/>
        </w:rPr>
        <w:t xml:space="preserve">                                       </w:t>
      </w:r>
    </w:p>
    <w:p>
      <w:pPr>
        <w:pStyle w:val="6"/>
        <w:snapToGrid w:val="0"/>
        <w:spacing w:before="312" w:beforeLines="100" w:after="312" w:afterLines="100" w:line="360" w:lineRule="auto"/>
        <w:ind w:firstLine="977" w:firstLineChars="407"/>
        <w:rPr>
          <w:rFonts w:ascii="宋体" w:hAnsi="宋体"/>
          <w:b/>
          <w:bCs/>
          <w:sz w:val="24"/>
          <w:szCs w:val="24"/>
        </w:rPr>
      </w:pPr>
      <w:r>
        <w:rPr>
          <w:rFonts w:hint="eastAsia" w:ascii="宋体" w:hAnsi="宋体"/>
          <w:b/>
          <w:bCs/>
          <w:sz w:val="24"/>
          <w:szCs w:val="24"/>
        </w:rPr>
        <w:t>供应商名称：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6"/>
        <w:snapToGrid w:val="0"/>
        <w:spacing w:before="312" w:beforeLines="100" w:after="312" w:afterLines="100" w:line="360" w:lineRule="auto"/>
        <w:ind w:firstLine="982" w:firstLineChars="409"/>
        <w:rPr>
          <w:rFonts w:ascii="宋体" w:hAnsi="宋体"/>
          <w:b/>
          <w:bCs/>
          <w:sz w:val="24"/>
          <w:szCs w:val="24"/>
          <w:u w:val="single"/>
        </w:rPr>
      </w:pPr>
      <w:r>
        <w:rPr>
          <w:rFonts w:hint="eastAsia" w:ascii="宋体" w:hAnsi="宋体"/>
          <w:b/>
          <w:bCs/>
          <w:sz w:val="24"/>
          <w:szCs w:val="24"/>
        </w:rPr>
        <w:t>供应商地址：</w:t>
      </w:r>
      <w:r>
        <w:rPr>
          <w:rFonts w:hint="eastAsia" w:ascii="宋体" w:hAnsi="宋体"/>
          <w:b/>
          <w:bCs/>
          <w:sz w:val="24"/>
          <w:szCs w:val="24"/>
          <w:u w:val="single"/>
        </w:rPr>
        <w:t xml:space="preserve">                                     </w:t>
      </w:r>
    </w:p>
    <w:p>
      <w:pPr>
        <w:pStyle w:val="6"/>
        <w:snapToGrid w:val="0"/>
        <w:spacing w:before="312" w:beforeLines="100" w:after="312" w:afterLines="100" w:line="360" w:lineRule="auto"/>
        <w:ind w:firstLine="1100" w:firstLineChars="458"/>
        <w:rPr>
          <w:rFonts w:ascii="宋体" w:hAnsi="宋体"/>
          <w:b/>
          <w:bCs/>
          <w:sz w:val="24"/>
          <w:szCs w:val="24"/>
          <w:u w:val="single"/>
        </w:rPr>
      </w:pPr>
      <w:r>
        <w:rPr>
          <w:rFonts w:hint="eastAsia" w:ascii="宋体" w:hAnsi="宋体"/>
          <w:b/>
          <w:bCs/>
          <w:sz w:val="24"/>
          <w:szCs w:val="24"/>
        </w:rPr>
        <w:t>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156" w:beforeLines="50" w:after="50"/>
        <w:ind w:firstLine="628" w:firstLineChars="262"/>
        <w:rPr>
          <w:rFonts w:ascii="宋体" w:hAnsi="宋体"/>
          <w:bCs/>
          <w:sz w:val="24"/>
        </w:rPr>
      </w:pPr>
    </w:p>
    <w:p>
      <w:pPr>
        <w:spacing w:before="87" w:line="222" w:lineRule="auto"/>
        <w:ind w:left="3392"/>
        <w:rPr>
          <w:rFonts w:hint="eastAsia" w:ascii="宋体" w:hAnsi="宋体"/>
          <w:bCs/>
          <w:sz w:val="24"/>
        </w:rPr>
      </w:pPr>
      <w:r>
        <w:rPr>
          <w:rFonts w:ascii="宋体" w:hAnsi="宋体"/>
          <w:bCs/>
          <w:sz w:val="24"/>
        </w:rPr>
        <w:t xml:space="preserve">     </w:t>
      </w:r>
      <w:bookmarkStart w:id="69" w:name="_Toc437365891"/>
      <w:bookmarkStart w:id="70" w:name="_Toc438052047"/>
      <w:bookmarkStart w:id="71" w:name="_Toc430714682"/>
      <w:bookmarkStart w:id="72" w:name="_Toc437365964"/>
      <w:bookmarkStart w:id="73" w:name="_Toc437359752"/>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69"/>
      <w:bookmarkEnd w:id="70"/>
      <w:bookmarkEnd w:id="71"/>
      <w:bookmarkEnd w:id="72"/>
      <w:bookmarkEnd w:id="73"/>
    </w:p>
    <w:p>
      <w:pPr>
        <w:rPr>
          <w:rFonts w:hint="eastAsia" w:ascii="宋体" w:hAnsi="宋体"/>
          <w:bCs/>
          <w:sz w:val="24"/>
        </w:rPr>
      </w:pPr>
      <w:r>
        <w:rPr>
          <w:rFonts w:hint="eastAsia" w:ascii="宋体" w:hAnsi="宋体"/>
          <w:bCs/>
          <w:sz w:val="24"/>
        </w:rPr>
        <w:br w:type="page"/>
      </w:r>
    </w:p>
    <w:p>
      <w:pPr>
        <w:pStyle w:val="8"/>
      </w:pPr>
    </w:p>
    <w:p>
      <w:pPr>
        <w:spacing w:line="244" w:lineRule="auto"/>
        <w:rPr>
          <w:rFonts w:ascii="Arial"/>
          <w:sz w:val="21"/>
        </w:rPr>
      </w:pPr>
    </w:p>
    <w:p>
      <w:pPr>
        <w:numPr>
          <w:ilvl w:val="0"/>
          <w:numId w:val="4"/>
        </w:numPr>
        <w:spacing w:before="234" w:line="218" w:lineRule="auto"/>
        <w:ind w:left="0" w:leftChars="0" w:firstLine="420" w:firstLineChars="0"/>
        <w:jc w:val="center"/>
        <w:rPr>
          <w:rFonts w:hint="eastAsia" w:ascii="宋体" w:hAnsi="宋体" w:eastAsia="宋体" w:cs="宋体"/>
          <w:b/>
          <w:sz w:val="28"/>
          <w:szCs w:val="28"/>
        </w:rPr>
      </w:pPr>
      <w:r>
        <w:rPr>
          <w:rFonts w:hint="eastAsia" w:ascii="宋体" w:hAnsi="宋体" w:eastAsia="宋体" w:cs="宋体"/>
          <w:b/>
          <w:sz w:val="28"/>
          <w:szCs w:val="28"/>
        </w:rPr>
        <w:t>响应函</w:t>
      </w:r>
    </w:p>
    <w:p>
      <w:pPr>
        <w:spacing w:before="234" w:line="218" w:lineRule="auto"/>
        <w:rPr>
          <w:rFonts w:hint="eastAsia" w:ascii="宋体" w:hAnsi="宋体" w:eastAsia="宋体" w:cs="宋体"/>
          <w:sz w:val="24"/>
          <w:szCs w:val="24"/>
          <w:lang w:eastAsia="zh-CN"/>
        </w:rPr>
      </w:pPr>
      <w:r>
        <w:rPr>
          <w:rFonts w:ascii="宋体" w:hAnsi="宋体" w:eastAsia="宋体" w:cs="宋体"/>
          <w:spacing w:val="-2"/>
          <w:sz w:val="24"/>
          <w:szCs w:val="24"/>
        </w:rPr>
        <w:t>致</w:t>
      </w:r>
      <w:r>
        <w:rPr>
          <w:rFonts w:ascii="宋体" w:hAnsi="宋体" w:eastAsia="宋体" w:cs="宋体"/>
          <w:spacing w:val="-1"/>
          <w:sz w:val="24"/>
          <w:szCs w:val="24"/>
        </w:rPr>
        <w:t>：</w:t>
      </w:r>
      <w:r>
        <w:rPr>
          <w:rFonts w:hint="eastAsia" w:ascii="宋体" w:hAnsi="宋体" w:eastAsia="宋体" w:cs="宋体"/>
          <w:spacing w:val="-1"/>
          <w:sz w:val="24"/>
          <w:szCs w:val="24"/>
        </w:rPr>
        <w:t>新疆维吾尔自治区高级人民法院</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20" w:left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根据贵方为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(项目名称)的协商邀请（项目编号：</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），签字代表</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（全名、职务）经正式授权并代表供应商</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（供应商名称、地址）提交响应文件。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20" w:left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一、我方同意在本项目单一来源采购文件中规定的递交响应文件截止时间起</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 xml:space="preserve"> 天内(响应文件有效期)遵守本响应文件中的承诺且在此期限期满之前均具有约束力。</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20" w:left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二、我方已详细审核全部单一来源采购文件，包括单一来源采购文件修改文件（如有的话）、参考资料及有关附件，确认无误。我方承诺接受单一来源采购文件中的全部条款且无任何异议。</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20" w:left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三、我方保证响应文件提供的数据和材料是真实、准确的。我方愿意向贵方提供任何与本项采购有关的数据、情况和技术资料。若贵方需要，我方愿意提供我方作出的一切承诺的证明材料。</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20" w:left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四、我方承诺遵守《中华人民共和国政府采购法》的有关规定，保证在获得成交资格后，按照单一来源采购文件确定的事项签订政府采购合同，履行双方所签订的合同，并承担合同规定的责任和义务。</w:t>
      </w:r>
    </w:p>
    <w:p>
      <w:pPr>
        <w:spacing w:before="234" w:line="218" w:lineRule="auto"/>
        <w:rPr>
          <w:rFonts w:hint="eastAsia" w:ascii="宋体" w:hAnsi="宋体" w:eastAsia="宋体" w:cs="宋体"/>
          <w:spacing w:val="-1"/>
          <w:sz w:val="24"/>
          <w:szCs w:val="24"/>
          <w:lang w:eastAsia="zh-CN"/>
        </w:rPr>
      </w:pPr>
    </w:p>
    <w:p>
      <w:pPr>
        <w:spacing w:before="234" w:line="218" w:lineRule="auto"/>
        <w:rPr>
          <w:rFonts w:hint="eastAsia" w:ascii="宋体" w:hAnsi="宋体" w:eastAsia="宋体" w:cs="宋体"/>
          <w:spacing w:val="-1"/>
          <w:sz w:val="24"/>
          <w:szCs w:val="24"/>
          <w:lang w:eastAsia="zh-CN"/>
        </w:rPr>
      </w:pPr>
    </w:p>
    <w:p>
      <w:pPr>
        <w:spacing w:before="234" w:line="218" w:lineRule="auto"/>
        <w:rPr>
          <w:rFonts w:hint="eastAsia" w:ascii="宋体" w:hAnsi="宋体" w:eastAsia="宋体" w:cs="宋体"/>
          <w:spacing w:val="-1"/>
          <w:sz w:val="24"/>
          <w:szCs w:val="24"/>
          <w:lang w:eastAsia="zh-CN"/>
        </w:rPr>
      </w:pPr>
    </w:p>
    <w:p>
      <w:pPr>
        <w:spacing w:before="234" w:line="218" w:lineRule="auto"/>
        <w:rPr>
          <w:rFonts w:hint="eastAsia" w:ascii="宋体" w:hAnsi="宋体" w:eastAsia="宋体" w:cs="宋体"/>
          <w:spacing w:val="-1"/>
          <w:sz w:val="24"/>
          <w:szCs w:val="24"/>
          <w:lang w:eastAsia="zh-CN"/>
        </w:rPr>
      </w:pPr>
    </w:p>
    <w:p>
      <w:pPr>
        <w:spacing w:before="234" w:line="218"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供应商名称(盖章)：</w:t>
      </w:r>
    </w:p>
    <w:p>
      <w:pPr>
        <w:spacing w:before="234" w:line="218"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法定代表人(签字或盖章)：            </w:t>
      </w:r>
    </w:p>
    <w:p>
      <w:pPr>
        <w:spacing w:before="234" w:line="218"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pPr>
        <w:tabs>
          <w:tab w:val="left" w:pos="5441"/>
        </w:tabs>
        <w:jc w:val="right"/>
        <w:rPr>
          <w:rFonts w:ascii="宋体" w:hAnsi="宋体" w:eastAsia="宋体" w:cs="宋体"/>
          <w:spacing w:val="5"/>
          <w:sz w:val="24"/>
          <w:szCs w:val="24"/>
        </w:rPr>
      </w:pPr>
    </w:p>
    <w:p>
      <w:r>
        <w:br w:type="page"/>
      </w:r>
    </w:p>
    <w:p>
      <w:pPr>
        <w:numPr>
          <w:ilvl w:val="0"/>
          <w:numId w:val="4"/>
        </w:numPr>
        <w:spacing w:before="234" w:line="218" w:lineRule="auto"/>
        <w:ind w:left="0" w:leftChars="0" w:firstLine="420" w:firstLineChars="0"/>
        <w:jc w:val="center"/>
        <w:rPr>
          <w:rFonts w:hint="eastAsia" w:ascii="宋体" w:hAnsi="宋体" w:eastAsia="宋体" w:cs="宋体"/>
          <w:b/>
          <w:sz w:val="28"/>
          <w:szCs w:val="28"/>
        </w:rPr>
      </w:pPr>
      <w:bookmarkStart w:id="74" w:name="_Toc438641382"/>
      <w:bookmarkStart w:id="75" w:name="_Toc421020451"/>
      <w:bookmarkStart w:id="76" w:name="_Toc438641267"/>
      <w:bookmarkStart w:id="77" w:name="_Toc434513241"/>
      <w:r>
        <w:rPr>
          <w:rFonts w:hint="eastAsia" w:ascii="宋体" w:hAnsi="宋体" w:eastAsia="宋体" w:cs="宋体"/>
          <w:b/>
          <w:sz w:val="28"/>
          <w:szCs w:val="28"/>
        </w:rPr>
        <w:t>法定代表人身份证明</w:t>
      </w:r>
      <w:bookmarkEnd w:id="74"/>
      <w:bookmarkEnd w:id="75"/>
      <w:bookmarkEnd w:id="76"/>
      <w:bookmarkEnd w:id="77"/>
    </w:p>
    <w:p>
      <w:pPr>
        <w:snapToGrid w:val="0"/>
        <w:spacing w:line="480" w:lineRule="auto"/>
        <w:rPr>
          <w:rFonts w:ascii="宋体" w:hAnsi="宋体"/>
          <w:szCs w:val="21"/>
        </w:rPr>
      </w:pP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注册号：</w:t>
      </w:r>
      <w:r>
        <w:rPr>
          <w:rFonts w:hint="eastAsia" w:ascii="宋体" w:hAnsi="宋体" w:eastAsia="宋体" w:cs="宋体"/>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成立时间：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经营期限：</w:t>
      </w:r>
      <w:r>
        <w:rPr>
          <w:rFonts w:hint="eastAsia" w:ascii="宋体" w:hAnsi="宋体" w:eastAsia="宋体" w:cs="宋体"/>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w:t>
      </w:r>
      <w:r>
        <w:rPr>
          <w:rFonts w:hint="eastAsia" w:ascii="宋体" w:hAnsi="宋体" w:eastAsia="宋体" w:cs="宋体"/>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rPr>
        <w:t>附：法定代表人身份证复印件</w:t>
      </w:r>
    </w:p>
    <w:p>
      <w:pPr>
        <w:snapToGrid w:val="0"/>
        <w:spacing w:line="480" w:lineRule="auto"/>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供应商名称（盖单位章）：</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adjustRightInd w:val="0"/>
        <w:snapToGrid w:val="0"/>
        <w:spacing w:before="156" w:beforeLines="50" w:line="36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pPr>
    </w:p>
    <w:p>
      <w:pPr>
        <w:numPr>
          <w:ilvl w:val="0"/>
          <w:numId w:val="4"/>
        </w:numPr>
        <w:spacing w:before="234" w:line="218" w:lineRule="auto"/>
        <w:ind w:left="0" w:leftChars="0" w:firstLine="420" w:firstLineChars="0"/>
        <w:jc w:val="center"/>
        <w:rPr>
          <w:rFonts w:hint="eastAsia" w:ascii="宋体" w:hAnsi="宋体" w:eastAsia="宋体" w:cs="宋体"/>
          <w:b/>
          <w:sz w:val="28"/>
          <w:szCs w:val="28"/>
        </w:rPr>
      </w:pPr>
      <w:r>
        <w:rPr>
          <w:rFonts w:ascii="仿宋_GB2312" w:hAnsi="宋体" w:eastAsia="仿宋_GB2312"/>
          <w:szCs w:val="21"/>
        </w:rPr>
        <w:br w:type="page"/>
      </w:r>
      <w:bookmarkStart w:id="78" w:name="_Toc421020453"/>
      <w:bookmarkStart w:id="79" w:name="_Toc434513243"/>
      <w:bookmarkStart w:id="80" w:name="_Toc438641269"/>
      <w:bookmarkStart w:id="81" w:name="_Toc438641384"/>
      <w:r>
        <w:rPr>
          <w:rFonts w:hint="eastAsia" w:ascii="宋体" w:hAnsi="宋体" w:eastAsia="宋体" w:cs="宋体"/>
          <w:b/>
          <w:sz w:val="28"/>
          <w:szCs w:val="28"/>
        </w:rPr>
        <w:t>法定代表人授权书</w:t>
      </w:r>
      <w:bookmarkEnd w:id="78"/>
      <w:bookmarkEnd w:id="79"/>
      <w:bookmarkEnd w:id="80"/>
      <w:bookmarkEnd w:id="81"/>
    </w:p>
    <w:p>
      <w:pPr>
        <w:adjustRightInd w:val="0"/>
        <w:snapToGrid w:val="0"/>
        <w:spacing w:line="360" w:lineRule="auto"/>
        <w:jc w:val="center"/>
        <w:rPr>
          <w:rFonts w:hint="eastAsia" w:ascii="宋体" w:hAnsi="宋体" w:eastAsia="宋体" w:cs="宋体"/>
          <w:b/>
          <w:sz w:val="28"/>
          <w:szCs w:val="28"/>
        </w:rPr>
      </w:pPr>
    </w:p>
    <w:p>
      <w:pPr>
        <w:autoSpaceDE w:val="0"/>
        <w:autoSpaceDN w:val="0"/>
        <w:adjustRightInd w:val="0"/>
        <w:snapToGrid w:val="0"/>
        <w:spacing w:before="156"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（姓名、职务）系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名称）的法定代表人，现授权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（姓名、职务）为我方代理人。代理人根据授权，以我方名义：(1)签署、澄清、补正、修改、撤回、提交</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（项目名称）响应文件；(2)签署并重新提交响应文件及最后报价；</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(3)退出协商；</w:t>
      </w:r>
    </w:p>
    <w:p>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spacing w:line="360" w:lineRule="auto"/>
        <w:ind w:firstLine="435"/>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adjustRightInd w:val="0"/>
        <w:snapToGrid w:val="0"/>
        <w:spacing w:before="156" w:beforeLines="50" w:line="360" w:lineRule="auto"/>
        <w:ind w:firstLine="480" w:firstLineChars="200"/>
        <w:rPr>
          <w:rFonts w:hint="eastAsia" w:ascii="宋体" w:hAnsi="宋体" w:eastAsia="宋体" w:cs="宋体"/>
          <w:sz w:val="24"/>
          <w:szCs w:val="24"/>
        </w:rPr>
      </w:pPr>
    </w:p>
    <w:p>
      <w:pPr>
        <w:adjustRightInd w:val="0"/>
        <w:snapToGrid w:val="0"/>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附：法定代表人身份证复印件</w:t>
      </w:r>
    </w:p>
    <w:p>
      <w:pPr>
        <w:adjustRightInd w:val="0"/>
        <w:snapToGrid w:val="0"/>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w:t>
      </w:r>
    </w:p>
    <w:p>
      <w:pPr>
        <w:adjustRightInd w:val="0"/>
        <w:snapToGrid w:val="0"/>
        <w:spacing w:line="360" w:lineRule="auto"/>
        <w:ind w:right="42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供应商名称（盖单位章）：</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法定代表人（签字或盖章）：</w:t>
      </w:r>
      <w:r>
        <w:rPr>
          <w:rFonts w:hint="eastAsia" w:ascii="宋体" w:hAnsi="宋体" w:eastAsia="宋体" w:cs="宋体"/>
          <w:sz w:val="24"/>
          <w:szCs w:val="24"/>
          <w:u w:val="single"/>
        </w:rPr>
        <w:t xml:space="preserve">                     </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u w:val="single"/>
        </w:rPr>
        <w:t xml:space="preserve">                     </w:t>
      </w:r>
    </w:p>
    <w:p>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sectPr>
          <w:footerReference r:id="rId16" w:type="default"/>
          <w:pgSz w:w="11900" w:h="16840"/>
          <w:pgMar w:top="1431" w:right="1131" w:bottom="1156" w:left="1143" w:header="0" w:footer="993" w:gutter="0"/>
          <w:pgNumType w:fmt="decimal"/>
          <w:cols w:space="720" w:num="1"/>
        </w:sectPr>
      </w:pPr>
    </w:p>
    <w:p>
      <w:pPr>
        <w:pStyle w:val="8"/>
        <w:ind w:left="218" w:leftChars="104" w:firstLine="0" w:firstLineChars="0"/>
        <w:rPr>
          <w:rFonts w:hint="default"/>
          <w:lang w:val="en-US"/>
        </w:rPr>
      </w:pPr>
    </w:p>
    <w:p>
      <w:pPr>
        <w:numPr>
          <w:ilvl w:val="0"/>
          <w:numId w:val="4"/>
        </w:numPr>
        <w:spacing w:before="234" w:line="218" w:lineRule="auto"/>
        <w:ind w:left="0" w:leftChars="0" w:firstLine="420" w:firstLineChars="0"/>
        <w:jc w:val="center"/>
        <w:rPr>
          <w:rFonts w:hint="eastAsia" w:ascii="宋体" w:hAnsi="宋体" w:eastAsia="宋体" w:cs="宋体"/>
          <w:b/>
          <w:sz w:val="28"/>
          <w:szCs w:val="28"/>
        </w:rPr>
      </w:pPr>
      <w:r>
        <w:rPr>
          <w:rFonts w:hint="eastAsia" w:ascii="宋体" w:hAnsi="宋体" w:eastAsia="宋体" w:cs="宋体"/>
          <w:b/>
          <w:sz w:val="28"/>
          <w:szCs w:val="28"/>
        </w:rPr>
        <w:t>报价一览表</w:t>
      </w:r>
    </w:p>
    <w:p>
      <w:pPr>
        <w:spacing w:line="391" w:lineRule="auto"/>
        <w:rPr>
          <w:rFonts w:ascii="Arial"/>
          <w:sz w:val="21"/>
        </w:rPr>
      </w:pPr>
    </w:p>
    <w:p>
      <w:pPr>
        <w:adjustRightInd w:val="0"/>
        <w:snapToGrid w:val="0"/>
        <w:jc w:val="center"/>
        <w:rPr>
          <w:rFonts w:hint="eastAsia" w:ascii="宋体" w:hAnsi="宋体" w:eastAsia="宋体" w:cs="宋体"/>
          <w:sz w:val="24"/>
          <w:szCs w:val="24"/>
        </w:rPr>
      </w:pPr>
    </w:p>
    <w:tbl>
      <w:tblPr>
        <w:tblStyle w:val="16"/>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47"/>
        <w:gridCol w:w="3041"/>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8"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47" w:type="dxa"/>
            <w:vAlign w:val="center"/>
          </w:tcPr>
          <w:p>
            <w:pPr>
              <w:ind w:left="-88" w:leftChars="-42"/>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041" w:type="dxa"/>
            <w:vAlign w:val="center"/>
          </w:tcPr>
          <w:p>
            <w:pPr>
              <w:widowControl/>
              <w:ind w:left="-88" w:leftChars="-42"/>
              <w:jc w:val="center"/>
              <w:rPr>
                <w:rFonts w:hint="eastAsia" w:ascii="宋体" w:hAnsi="宋体" w:eastAsia="宋体" w:cs="宋体"/>
                <w:sz w:val="24"/>
                <w:szCs w:val="24"/>
              </w:rPr>
            </w:pPr>
          </w:p>
        </w:tc>
        <w:tc>
          <w:tcPr>
            <w:tcW w:w="2644" w:type="dxa"/>
            <w:vAlign w:val="center"/>
          </w:tcPr>
          <w:p>
            <w:pPr>
              <w:widowControl/>
              <w:ind w:left="-88" w:leftChars="-42"/>
              <w:rPr>
                <w:rFonts w:hint="eastAsia" w:ascii="宋体" w:hAnsi="宋体" w:eastAsia="宋体" w:cs="宋体"/>
                <w:sz w:val="24"/>
                <w:szCs w:val="24"/>
              </w:rPr>
            </w:pPr>
            <w:r>
              <w:rPr>
                <w:rFonts w:hint="eastAsia" w:ascii="宋体" w:hAnsi="宋体" w:eastAsia="宋体" w:cs="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28"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１</w:t>
            </w:r>
          </w:p>
        </w:tc>
        <w:tc>
          <w:tcPr>
            <w:tcW w:w="2047" w:type="dxa"/>
            <w:vAlign w:val="center"/>
          </w:tcPr>
          <w:p>
            <w:pPr>
              <w:adjustRightInd w:val="0"/>
              <w:snapToGrid w:val="0"/>
              <w:ind w:left="-88" w:leftChars="-42"/>
              <w:jc w:val="center"/>
              <w:rPr>
                <w:rFonts w:hint="eastAsia" w:ascii="宋体" w:hAnsi="宋体" w:eastAsia="宋体" w:cs="宋体"/>
                <w:sz w:val="24"/>
                <w:szCs w:val="24"/>
              </w:rPr>
            </w:pPr>
            <w:r>
              <w:rPr>
                <w:rFonts w:hint="eastAsia" w:ascii="宋体" w:hAnsi="宋体" w:eastAsia="宋体" w:cs="宋体"/>
                <w:sz w:val="24"/>
                <w:szCs w:val="24"/>
              </w:rPr>
              <w:t>报价（单价合计）</w:t>
            </w:r>
          </w:p>
        </w:tc>
        <w:tc>
          <w:tcPr>
            <w:tcW w:w="5685" w:type="dxa"/>
            <w:gridSpan w:val="2"/>
            <w:vAlign w:val="center"/>
          </w:tcPr>
          <w:p>
            <w:pPr>
              <w:adjustRightInd w:val="0"/>
              <w:snapToGrid w:val="0"/>
              <w:ind w:left="-88" w:leftChars="-42" w:firstLine="120" w:firstLineChars="50"/>
              <w:rPr>
                <w:rFonts w:hint="eastAsia" w:ascii="宋体" w:hAnsi="宋体" w:eastAsia="宋体" w:cs="宋体"/>
                <w:sz w:val="24"/>
                <w:szCs w:val="24"/>
                <w:u w:val="single"/>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p>
            <w:pPr>
              <w:adjustRightInd w:val="0"/>
              <w:snapToGrid w:val="0"/>
              <w:ind w:left="-88" w:leftChars="-42" w:firstLine="120" w:firstLineChars="50"/>
              <w:rPr>
                <w:rFonts w:hint="eastAsia" w:ascii="宋体" w:hAnsi="宋体" w:eastAsia="宋体" w:cs="宋体"/>
                <w:sz w:val="24"/>
                <w:szCs w:val="24"/>
              </w:rPr>
            </w:pPr>
          </w:p>
          <w:p>
            <w:pPr>
              <w:adjustRightInd w:val="0"/>
              <w:snapToGrid w:val="0"/>
              <w:ind w:left="-88" w:leftChars="-42" w:firstLine="120" w:firstLineChars="50"/>
              <w:rPr>
                <w:rFonts w:hint="eastAsia" w:ascii="宋体" w:hAnsi="宋体" w:eastAsia="宋体" w:cs="宋体"/>
                <w:b/>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8"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２</w:t>
            </w:r>
          </w:p>
        </w:tc>
        <w:tc>
          <w:tcPr>
            <w:tcW w:w="2047" w:type="dxa"/>
            <w:vAlign w:val="center"/>
          </w:tcPr>
          <w:p>
            <w:pPr>
              <w:adjustRightInd w:val="0"/>
              <w:snapToGrid w:val="0"/>
              <w:ind w:left="-88" w:leftChars="-42"/>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合同履约期限</w:t>
            </w:r>
          </w:p>
        </w:tc>
        <w:tc>
          <w:tcPr>
            <w:tcW w:w="5685" w:type="dxa"/>
            <w:gridSpan w:val="2"/>
            <w:vAlign w:val="center"/>
          </w:tcPr>
          <w:p>
            <w:pPr>
              <w:adjustRightInd w:val="0"/>
              <w:snapToGrid w:val="0"/>
              <w:ind w:left="-88" w:leftChars="-42" w:firstLine="120" w:firstLineChars="50"/>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8"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３</w:t>
            </w:r>
          </w:p>
        </w:tc>
        <w:tc>
          <w:tcPr>
            <w:tcW w:w="2047" w:type="dxa"/>
            <w:vAlign w:val="center"/>
          </w:tcPr>
          <w:p>
            <w:pPr>
              <w:adjustRightInd w:val="0"/>
              <w:snapToGrid w:val="0"/>
              <w:ind w:left="-88" w:leftChars="-42"/>
              <w:jc w:val="center"/>
              <w:rPr>
                <w:rFonts w:hint="eastAsia" w:ascii="宋体" w:hAnsi="宋体" w:eastAsia="宋体" w:cs="宋体"/>
                <w:sz w:val="24"/>
                <w:szCs w:val="24"/>
              </w:rPr>
            </w:pPr>
            <w:r>
              <w:rPr>
                <w:rFonts w:hint="eastAsia" w:ascii="宋体" w:hAnsi="宋体" w:eastAsia="宋体" w:cs="宋体"/>
                <w:sz w:val="24"/>
                <w:szCs w:val="24"/>
              </w:rPr>
              <w:t>备  注</w:t>
            </w:r>
          </w:p>
        </w:tc>
        <w:tc>
          <w:tcPr>
            <w:tcW w:w="5685" w:type="dxa"/>
            <w:gridSpan w:val="2"/>
            <w:vAlign w:val="center"/>
          </w:tcPr>
          <w:p>
            <w:pPr>
              <w:adjustRightInd w:val="0"/>
              <w:snapToGrid w:val="0"/>
              <w:ind w:left="-88" w:leftChars="-42" w:firstLine="120" w:firstLineChars="50"/>
              <w:rPr>
                <w:rFonts w:hint="eastAsia" w:ascii="宋体" w:hAnsi="宋体" w:eastAsia="宋体" w:cs="宋体"/>
                <w:sz w:val="24"/>
                <w:szCs w:val="24"/>
              </w:rPr>
            </w:pPr>
          </w:p>
        </w:tc>
      </w:tr>
    </w:tbl>
    <w:p>
      <w:pPr>
        <w:adjustRightInd w:val="0"/>
        <w:snapToGrid w:val="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1、报价一经涂改，应在涂改处加盖单位公章或者由法定代表人或授权委托人签字或盖章，否则作无效处理。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2、结算时以结果报告数支付费用。</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供应商（盖单位章）：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pPr>
        <w:adjustRightInd w:val="0"/>
        <w:snapToGrid w:val="0"/>
        <w:jc w:val="center"/>
        <w:rPr>
          <w:rFonts w:hint="eastAsia" w:ascii="宋体" w:hAnsi="宋体" w:eastAsia="宋体" w:cs="宋体"/>
          <w:sz w:val="24"/>
          <w:szCs w:val="24"/>
        </w:rPr>
      </w:pP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sz w:val="28"/>
          <w:szCs w:val="28"/>
        </w:rPr>
        <w:t>报价明细表</w:t>
      </w:r>
    </w:p>
    <w:p>
      <w:pPr>
        <w:spacing w:line="360" w:lineRule="exact"/>
        <w:ind w:firstLine="241" w:firstLineChars="100"/>
        <w:rPr>
          <w:rFonts w:hint="eastAsia" w:ascii="宋体" w:hAnsi="宋体" w:eastAsia="宋体" w:cs="宋体"/>
          <w:b/>
          <w:sz w:val="24"/>
          <w:szCs w:val="24"/>
        </w:rPr>
      </w:pPr>
    </w:p>
    <w:p>
      <w:pPr>
        <w:spacing w:line="360" w:lineRule="exact"/>
        <w:ind w:firstLine="241" w:firstLineChars="100"/>
        <w:rPr>
          <w:rFonts w:hint="eastAsia" w:ascii="宋体" w:hAnsi="宋体" w:eastAsia="宋体" w:cs="宋体"/>
          <w:b/>
          <w:sz w:val="24"/>
          <w:szCs w:val="24"/>
        </w:rPr>
      </w:pPr>
    </w:p>
    <w:p>
      <w:pPr>
        <w:spacing w:line="360" w:lineRule="exact"/>
        <w:rPr>
          <w:rFonts w:hint="eastAsia" w:ascii="宋体" w:hAnsi="宋体" w:eastAsia="宋体" w:cs="宋体"/>
          <w:b/>
          <w:sz w:val="24"/>
          <w:szCs w:val="24"/>
        </w:rPr>
      </w:pPr>
      <w:r>
        <w:rPr>
          <w:rFonts w:hint="eastAsia" w:ascii="宋体" w:hAnsi="宋体" w:eastAsia="宋体" w:cs="宋体"/>
          <w:b/>
          <w:sz w:val="24"/>
          <w:szCs w:val="24"/>
        </w:rPr>
        <w:t>项目名称：</w:t>
      </w:r>
    </w:p>
    <w:p>
      <w:pPr>
        <w:spacing w:line="360" w:lineRule="exact"/>
        <w:jc w:val="left"/>
        <w:rPr>
          <w:rFonts w:hint="eastAsia" w:ascii="宋体" w:hAnsi="宋体" w:eastAsia="宋体" w:cs="宋体"/>
          <w:b/>
          <w:sz w:val="24"/>
          <w:szCs w:val="24"/>
        </w:rPr>
      </w:pPr>
      <w:r>
        <w:rPr>
          <w:rFonts w:hint="eastAsia" w:ascii="宋体" w:hAnsi="宋体" w:eastAsia="宋体" w:cs="宋体"/>
          <w:b/>
          <w:sz w:val="24"/>
          <w:szCs w:val="24"/>
        </w:rPr>
        <w:t>项目编号：</w:t>
      </w:r>
    </w:p>
    <w:p>
      <w:pPr>
        <w:rPr>
          <w:rFonts w:hint="eastAsia" w:ascii="宋体" w:hAnsi="宋体" w:eastAsia="宋体" w:cs="宋体"/>
          <w:b/>
          <w:sz w:val="24"/>
          <w:szCs w:val="24"/>
        </w:rPr>
      </w:pPr>
      <w:r>
        <w:rPr>
          <w:rFonts w:hint="eastAsia" w:ascii="宋体" w:hAnsi="宋体" w:eastAsia="宋体" w:cs="宋体"/>
          <w:b/>
          <w:sz w:val="24"/>
          <w:szCs w:val="24"/>
        </w:rPr>
        <w:t>供应商名称:                                                 单位：人民币（元）</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1453"/>
        <w:gridCol w:w="1755"/>
        <w:gridCol w:w="1652"/>
        <w:gridCol w:w="1271"/>
        <w:gridCol w:w="1063"/>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3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208"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165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服务商</w:t>
            </w:r>
          </w:p>
        </w:tc>
        <w:tc>
          <w:tcPr>
            <w:tcW w:w="127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数量及单位</w:t>
            </w:r>
          </w:p>
        </w:tc>
        <w:tc>
          <w:tcPr>
            <w:tcW w:w="106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金额</w:t>
            </w:r>
          </w:p>
        </w:tc>
        <w:tc>
          <w:tcPr>
            <w:tcW w:w="82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39" w:type="dxa"/>
            <w:vAlign w:val="center"/>
          </w:tcPr>
          <w:p>
            <w:pPr>
              <w:ind w:firstLine="199" w:firstLineChars="83"/>
              <w:jc w:val="center"/>
              <w:rPr>
                <w:rFonts w:hint="eastAsia" w:ascii="宋体" w:hAnsi="宋体" w:eastAsia="宋体" w:cs="宋体"/>
                <w:sz w:val="24"/>
                <w:szCs w:val="24"/>
              </w:rPr>
            </w:pPr>
            <w:r>
              <w:rPr>
                <w:rFonts w:hint="eastAsia" w:ascii="宋体" w:hAnsi="宋体" w:eastAsia="宋体" w:cs="宋体"/>
                <w:sz w:val="24"/>
                <w:szCs w:val="24"/>
              </w:rPr>
              <w:t>1</w:t>
            </w:r>
          </w:p>
        </w:tc>
        <w:tc>
          <w:tcPr>
            <w:tcW w:w="3208" w:type="dxa"/>
            <w:gridSpan w:val="2"/>
            <w:vAlign w:val="center"/>
          </w:tcPr>
          <w:p>
            <w:pPr>
              <w:ind w:firstLine="480"/>
              <w:jc w:val="center"/>
              <w:rPr>
                <w:rFonts w:hint="eastAsia" w:ascii="宋体" w:hAnsi="宋体" w:eastAsia="宋体" w:cs="宋体"/>
                <w:sz w:val="24"/>
                <w:szCs w:val="24"/>
              </w:rPr>
            </w:pPr>
          </w:p>
        </w:tc>
        <w:tc>
          <w:tcPr>
            <w:tcW w:w="1652" w:type="dxa"/>
            <w:vAlign w:val="center"/>
          </w:tcPr>
          <w:p>
            <w:pPr>
              <w:ind w:firstLine="480"/>
              <w:jc w:val="center"/>
              <w:rPr>
                <w:rFonts w:hint="eastAsia" w:ascii="宋体" w:hAnsi="宋体" w:eastAsia="宋体" w:cs="宋体"/>
                <w:sz w:val="24"/>
                <w:szCs w:val="24"/>
              </w:rPr>
            </w:pPr>
          </w:p>
        </w:tc>
        <w:tc>
          <w:tcPr>
            <w:tcW w:w="1271" w:type="dxa"/>
            <w:vAlign w:val="center"/>
          </w:tcPr>
          <w:p>
            <w:pPr>
              <w:ind w:firstLine="480"/>
              <w:jc w:val="center"/>
              <w:rPr>
                <w:rFonts w:hint="eastAsia" w:ascii="宋体" w:hAnsi="宋体" w:eastAsia="宋体" w:cs="宋体"/>
                <w:sz w:val="24"/>
                <w:szCs w:val="24"/>
              </w:rPr>
            </w:pPr>
          </w:p>
        </w:tc>
        <w:tc>
          <w:tcPr>
            <w:tcW w:w="1063" w:type="dxa"/>
            <w:vAlign w:val="center"/>
          </w:tcPr>
          <w:p>
            <w:pPr>
              <w:ind w:firstLine="480"/>
              <w:jc w:val="center"/>
              <w:rPr>
                <w:rFonts w:hint="eastAsia" w:ascii="宋体" w:hAnsi="宋体" w:eastAsia="宋体" w:cs="宋体"/>
                <w:sz w:val="24"/>
                <w:szCs w:val="24"/>
              </w:rPr>
            </w:pPr>
          </w:p>
        </w:tc>
        <w:tc>
          <w:tcPr>
            <w:tcW w:w="824" w:type="dxa"/>
            <w:vAlign w:val="center"/>
          </w:tcPr>
          <w:p>
            <w:pPr>
              <w:ind w:firstLine="48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39" w:type="dxa"/>
            <w:vAlign w:val="center"/>
          </w:tcPr>
          <w:p>
            <w:pPr>
              <w:ind w:firstLine="199" w:firstLineChars="83"/>
              <w:jc w:val="center"/>
              <w:rPr>
                <w:rFonts w:hint="eastAsia" w:ascii="宋体" w:hAnsi="宋体" w:eastAsia="宋体" w:cs="宋体"/>
                <w:sz w:val="24"/>
                <w:szCs w:val="24"/>
              </w:rPr>
            </w:pPr>
            <w:r>
              <w:rPr>
                <w:rFonts w:hint="eastAsia" w:ascii="宋体" w:hAnsi="宋体" w:eastAsia="宋体" w:cs="宋体"/>
                <w:sz w:val="24"/>
                <w:szCs w:val="24"/>
              </w:rPr>
              <w:t>2</w:t>
            </w:r>
          </w:p>
        </w:tc>
        <w:tc>
          <w:tcPr>
            <w:tcW w:w="3208" w:type="dxa"/>
            <w:gridSpan w:val="2"/>
            <w:vAlign w:val="center"/>
          </w:tcPr>
          <w:p>
            <w:pPr>
              <w:ind w:firstLine="480"/>
              <w:jc w:val="center"/>
              <w:rPr>
                <w:rFonts w:hint="eastAsia" w:ascii="宋体" w:hAnsi="宋体" w:eastAsia="宋体" w:cs="宋体"/>
                <w:sz w:val="24"/>
                <w:szCs w:val="24"/>
              </w:rPr>
            </w:pPr>
          </w:p>
        </w:tc>
        <w:tc>
          <w:tcPr>
            <w:tcW w:w="1652" w:type="dxa"/>
            <w:vAlign w:val="center"/>
          </w:tcPr>
          <w:p>
            <w:pPr>
              <w:ind w:firstLine="480"/>
              <w:jc w:val="center"/>
              <w:rPr>
                <w:rFonts w:hint="eastAsia" w:ascii="宋体" w:hAnsi="宋体" w:eastAsia="宋体" w:cs="宋体"/>
                <w:sz w:val="24"/>
                <w:szCs w:val="24"/>
              </w:rPr>
            </w:pPr>
          </w:p>
        </w:tc>
        <w:tc>
          <w:tcPr>
            <w:tcW w:w="1271" w:type="dxa"/>
            <w:vAlign w:val="center"/>
          </w:tcPr>
          <w:p>
            <w:pPr>
              <w:ind w:firstLine="480"/>
              <w:jc w:val="center"/>
              <w:rPr>
                <w:rFonts w:hint="eastAsia" w:ascii="宋体" w:hAnsi="宋体" w:eastAsia="宋体" w:cs="宋体"/>
                <w:sz w:val="24"/>
                <w:szCs w:val="24"/>
              </w:rPr>
            </w:pPr>
          </w:p>
        </w:tc>
        <w:tc>
          <w:tcPr>
            <w:tcW w:w="1063" w:type="dxa"/>
            <w:vAlign w:val="center"/>
          </w:tcPr>
          <w:p>
            <w:pPr>
              <w:ind w:firstLine="480"/>
              <w:jc w:val="center"/>
              <w:rPr>
                <w:rFonts w:hint="eastAsia" w:ascii="宋体" w:hAnsi="宋体" w:eastAsia="宋体" w:cs="宋体"/>
                <w:sz w:val="24"/>
                <w:szCs w:val="24"/>
              </w:rPr>
            </w:pPr>
          </w:p>
        </w:tc>
        <w:tc>
          <w:tcPr>
            <w:tcW w:w="824" w:type="dxa"/>
            <w:vAlign w:val="center"/>
          </w:tcPr>
          <w:p>
            <w:pPr>
              <w:ind w:firstLine="48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39" w:type="dxa"/>
            <w:vAlign w:val="center"/>
          </w:tcPr>
          <w:p>
            <w:pPr>
              <w:ind w:firstLine="199" w:firstLineChars="83"/>
              <w:jc w:val="center"/>
              <w:rPr>
                <w:rFonts w:hint="eastAsia" w:ascii="宋体" w:hAnsi="宋体" w:eastAsia="宋体" w:cs="宋体"/>
                <w:sz w:val="24"/>
                <w:szCs w:val="24"/>
              </w:rPr>
            </w:pPr>
            <w:r>
              <w:rPr>
                <w:rFonts w:hint="eastAsia" w:ascii="宋体" w:hAnsi="宋体" w:eastAsia="宋体" w:cs="宋体"/>
                <w:sz w:val="24"/>
                <w:szCs w:val="24"/>
              </w:rPr>
              <w:t>3</w:t>
            </w:r>
          </w:p>
        </w:tc>
        <w:tc>
          <w:tcPr>
            <w:tcW w:w="3208" w:type="dxa"/>
            <w:gridSpan w:val="2"/>
            <w:vAlign w:val="center"/>
          </w:tcPr>
          <w:p>
            <w:pPr>
              <w:ind w:firstLine="480"/>
              <w:jc w:val="center"/>
              <w:rPr>
                <w:rFonts w:hint="eastAsia" w:ascii="宋体" w:hAnsi="宋体" w:eastAsia="宋体" w:cs="宋体"/>
                <w:sz w:val="24"/>
                <w:szCs w:val="24"/>
              </w:rPr>
            </w:pPr>
          </w:p>
        </w:tc>
        <w:tc>
          <w:tcPr>
            <w:tcW w:w="1652" w:type="dxa"/>
            <w:vAlign w:val="center"/>
          </w:tcPr>
          <w:p>
            <w:pPr>
              <w:ind w:firstLine="480"/>
              <w:jc w:val="center"/>
              <w:rPr>
                <w:rFonts w:hint="eastAsia" w:ascii="宋体" w:hAnsi="宋体" w:eastAsia="宋体" w:cs="宋体"/>
                <w:sz w:val="24"/>
                <w:szCs w:val="24"/>
              </w:rPr>
            </w:pPr>
          </w:p>
        </w:tc>
        <w:tc>
          <w:tcPr>
            <w:tcW w:w="1271" w:type="dxa"/>
            <w:vAlign w:val="center"/>
          </w:tcPr>
          <w:p>
            <w:pPr>
              <w:ind w:firstLine="480"/>
              <w:jc w:val="center"/>
              <w:rPr>
                <w:rFonts w:hint="eastAsia" w:ascii="宋体" w:hAnsi="宋体" w:eastAsia="宋体" w:cs="宋体"/>
                <w:sz w:val="24"/>
                <w:szCs w:val="24"/>
              </w:rPr>
            </w:pPr>
          </w:p>
        </w:tc>
        <w:tc>
          <w:tcPr>
            <w:tcW w:w="1063" w:type="dxa"/>
            <w:vAlign w:val="center"/>
          </w:tcPr>
          <w:p>
            <w:pPr>
              <w:ind w:firstLine="480"/>
              <w:jc w:val="center"/>
              <w:rPr>
                <w:rFonts w:hint="eastAsia" w:ascii="宋体" w:hAnsi="宋体" w:eastAsia="宋体" w:cs="宋体"/>
                <w:sz w:val="24"/>
                <w:szCs w:val="24"/>
              </w:rPr>
            </w:pPr>
          </w:p>
        </w:tc>
        <w:tc>
          <w:tcPr>
            <w:tcW w:w="824" w:type="dxa"/>
            <w:vAlign w:val="center"/>
          </w:tcPr>
          <w:p>
            <w:pPr>
              <w:ind w:firstLine="48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39" w:type="dxa"/>
            <w:vAlign w:val="center"/>
          </w:tcPr>
          <w:p>
            <w:pPr>
              <w:ind w:firstLine="199" w:firstLineChars="83"/>
              <w:jc w:val="center"/>
              <w:rPr>
                <w:rFonts w:hint="eastAsia" w:ascii="宋体" w:hAnsi="宋体" w:eastAsia="宋体" w:cs="宋体"/>
                <w:sz w:val="24"/>
                <w:szCs w:val="24"/>
              </w:rPr>
            </w:pPr>
            <w:r>
              <w:rPr>
                <w:rFonts w:hint="eastAsia" w:ascii="宋体" w:hAnsi="宋体" w:eastAsia="宋体" w:cs="宋体"/>
                <w:sz w:val="24"/>
                <w:szCs w:val="24"/>
              </w:rPr>
              <w:t>4</w:t>
            </w:r>
          </w:p>
        </w:tc>
        <w:tc>
          <w:tcPr>
            <w:tcW w:w="3208" w:type="dxa"/>
            <w:gridSpan w:val="2"/>
            <w:vAlign w:val="center"/>
          </w:tcPr>
          <w:p>
            <w:pPr>
              <w:ind w:firstLine="480"/>
              <w:jc w:val="center"/>
              <w:rPr>
                <w:rFonts w:hint="eastAsia" w:ascii="宋体" w:hAnsi="宋体" w:eastAsia="宋体" w:cs="宋体"/>
                <w:sz w:val="24"/>
                <w:szCs w:val="24"/>
              </w:rPr>
            </w:pPr>
          </w:p>
        </w:tc>
        <w:tc>
          <w:tcPr>
            <w:tcW w:w="1652" w:type="dxa"/>
            <w:vAlign w:val="center"/>
          </w:tcPr>
          <w:p>
            <w:pPr>
              <w:ind w:firstLine="480"/>
              <w:jc w:val="center"/>
              <w:rPr>
                <w:rFonts w:hint="eastAsia" w:ascii="宋体" w:hAnsi="宋体" w:eastAsia="宋体" w:cs="宋体"/>
                <w:sz w:val="24"/>
                <w:szCs w:val="24"/>
              </w:rPr>
            </w:pPr>
          </w:p>
        </w:tc>
        <w:tc>
          <w:tcPr>
            <w:tcW w:w="1271" w:type="dxa"/>
            <w:vAlign w:val="center"/>
          </w:tcPr>
          <w:p>
            <w:pPr>
              <w:ind w:firstLine="480"/>
              <w:jc w:val="center"/>
              <w:rPr>
                <w:rFonts w:hint="eastAsia" w:ascii="宋体" w:hAnsi="宋体" w:eastAsia="宋体" w:cs="宋体"/>
                <w:sz w:val="24"/>
                <w:szCs w:val="24"/>
              </w:rPr>
            </w:pPr>
          </w:p>
        </w:tc>
        <w:tc>
          <w:tcPr>
            <w:tcW w:w="1063" w:type="dxa"/>
            <w:vAlign w:val="center"/>
          </w:tcPr>
          <w:p>
            <w:pPr>
              <w:ind w:firstLine="480"/>
              <w:jc w:val="center"/>
              <w:rPr>
                <w:rFonts w:hint="eastAsia" w:ascii="宋体" w:hAnsi="宋体" w:eastAsia="宋体" w:cs="宋体"/>
                <w:sz w:val="24"/>
                <w:szCs w:val="24"/>
              </w:rPr>
            </w:pPr>
          </w:p>
        </w:tc>
        <w:tc>
          <w:tcPr>
            <w:tcW w:w="824" w:type="dxa"/>
            <w:vAlign w:val="center"/>
          </w:tcPr>
          <w:p>
            <w:pPr>
              <w:ind w:firstLine="48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39" w:type="dxa"/>
            <w:vAlign w:val="center"/>
          </w:tcPr>
          <w:p>
            <w:pPr>
              <w:ind w:firstLine="199" w:firstLineChars="83"/>
              <w:jc w:val="center"/>
              <w:rPr>
                <w:rFonts w:hint="eastAsia" w:ascii="宋体" w:hAnsi="宋体" w:eastAsia="宋体" w:cs="宋体"/>
                <w:sz w:val="24"/>
                <w:szCs w:val="24"/>
              </w:rPr>
            </w:pPr>
            <w:r>
              <w:rPr>
                <w:rFonts w:hint="eastAsia" w:ascii="宋体" w:hAnsi="宋体" w:eastAsia="宋体" w:cs="宋体"/>
                <w:sz w:val="24"/>
                <w:szCs w:val="24"/>
              </w:rPr>
              <w:t>５</w:t>
            </w:r>
          </w:p>
        </w:tc>
        <w:tc>
          <w:tcPr>
            <w:tcW w:w="3208" w:type="dxa"/>
            <w:gridSpan w:val="2"/>
            <w:vAlign w:val="center"/>
          </w:tcPr>
          <w:p>
            <w:pPr>
              <w:ind w:firstLine="480"/>
              <w:jc w:val="center"/>
              <w:rPr>
                <w:rFonts w:hint="eastAsia" w:ascii="宋体" w:hAnsi="宋体" w:eastAsia="宋体" w:cs="宋体"/>
                <w:sz w:val="24"/>
                <w:szCs w:val="24"/>
              </w:rPr>
            </w:pPr>
          </w:p>
        </w:tc>
        <w:tc>
          <w:tcPr>
            <w:tcW w:w="1652" w:type="dxa"/>
            <w:vAlign w:val="center"/>
          </w:tcPr>
          <w:p>
            <w:pPr>
              <w:ind w:firstLine="480"/>
              <w:jc w:val="center"/>
              <w:rPr>
                <w:rFonts w:hint="eastAsia" w:ascii="宋体" w:hAnsi="宋体" w:eastAsia="宋体" w:cs="宋体"/>
                <w:sz w:val="24"/>
                <w:szCs w:val="24"/>
              </w:rPr>
            </w:pPr>
          </w:p>
        </w:tc>
        <w:tc>
          <w:tcPr>
            <w:tcW w:w="1271" w:type="dxa"/>
            <w:vAlign w:val="center"/>
          </w:tcPr>
          <w:p>
            <w:pPr>
              <w:ind w:firstLine="480"/>
              <w:jc w:val="center"/>
              <w:rPr>
                <w:rFonts w:hint="eastAsia" w:ascii="宋体" w:hAnsi="宋体" w:eastAsia="宋体" w:cs="宋体"/>
                <w:sz w:val="24"/>
                <w:szCs w:val="24"/>
              </w:rPr>
            </w:pPr>
          </w:p>
        </w:tc>
        <w:tc>
          <w:tcPr>
            <w:tcW w:w="1063" w:type="dxa"/>
            <w:vAlign w:val="center"/>
          </w:tcPr>
          <w:p>
            <w:pPr>
              <w:ind w:firstLine="480"/>
              <w:jc w:val="center"/>
              <w:rPr>
                <w:rFonts w:hint="eastAsia" w:ascii="宋体" w:hAnsi="宋体" w:eastAsia="宋体" w:cs="宋体"/>
                <w:sz w:val="24"/>
                <w:szCs w:val="24"/>
              </w:rPr>
            </w:pPr>
          </w:p>
        </w:tc>
        <w:tc>
          <w:tcPr>
            <w:tcW w:w="824" w:type="dxa"/>
            <w:vAlign w:val="center"/>
          </w:tcPr>
          <w:p>
            <w:pPr>
              <w:ind w:firstLine="48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8" w:hRule="atLeast"/>
          <w:jc w:val="center"/>
        </w:trPr>
        <w:tc>
          <w:tcPr>
            <w:tcW w:w="8657" w:type="dxa"/>
            <w:gridSpan w:val="7"/>
            <w:vAlign w:val="center"/>
          </w:tcPr>
          <w:p>
            <w:pPr>
              <w:jc w:val="left"/>
              <w:rPr>
                <w:rFonts w:hint="eastAsia" w:ascii="宋体" w:hAnsi="宋体" w:eastAsia="宋体" w:cs="宋体"/>
                <w:sz w:val="24"/>
                <w:szCs w:val="24"/>
              </w:rPr>
            </w:pPr>
            <w:r>
              <w:rPr>
                <w:rFonts w:hint="eastAsia" w:ascii="宋体" w:hAnsi="宋体" w:eastAsia="宋体" w:cs="宋体"/>
                <w:sz w:val="24"/>
                <w:szCs w:val="24"/>
              </w:rPr>
              <w:t>其他承诺及需要说明的事项：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atLeast"/>
          <w:jc w:val="center"/>
        </w:trPr>
        <w:tc>
          <w:tcPr>
            <w:tcW w:w="2092" w:type="dxa"/>
            <w:gridSpan w:val="2"/>
            <w:vAlign w:val="center"/>
          </w:tcPr>
          <w:p>
            <w:pPr>
              <w:ind w:firstLine="480"/>
              <w:rPr>
                <w:rFonts w:hint="eastAsia" w:ascii="宋体" w:hAnsi="宋体" w:eastAsia="宋体" w:cs="宋体"/>
                <w:sz w:val="24"/>
                <w:szCs w:val="24"/>
              </w:rPr>
            </w:pPr>
            <w:r>
              <w:rPr>
                <w:rFonts w:hint="eastAsia" w:ascii="宋体" w:hAnsi="宋体" w:eastAsia="宋体" w:cs="宋体"/>
                <w:sz w:val="24"/>
                <w:szCs w:val="24"/>
              </w:rPr>
              <w:t>投标总价</w:t>
            </w:r>
          </w:p>
        </w:tc>
        <w:tc>
          <w:tcPr>
            <w:tcW w:w="6565" w:type="dxa"/>
            <w:gridSpan w:val="5"/>
            <w:vAlign w:val="center"/>
          </w:tcPr>
          <w:p>
            <w:pPr>
              <w:ind w:firstLine="480"/>
              <w:rPr>
                <w:rFonts w:hint="eastAsia" w:ascii="宋体" w:hAnsi="宋体" w:eastAsia="宋体" w:cs="宋体"/>
                <w:sz w:val="24"/>
                <w:szCs w:val="24"/>
              </w:rPr>
            </w:pPr>
            <w:r>
              <w:rPr>
                <w:rFonts w:hint="eastAsia" w:ascii="宋体" w:hAnsi="宋体" w:eastAsia="宋体" w:cs="宋体"/>
                <w:sz w:val="24"/>
                <w:szCs w:val="24"/>
              </w:rPr>
              <w:t>大写：                      小写：</w:t>
            </w:r>
          </w:p>
        </w:tc>
      </w:tr>
    </w:tbl>
    <w:p>
      <w:pPr>
        <w:adjustRightInd w:val="0"/>
        <w:textAlignment w:val="baseline"/>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本表应按照采购需求的内容逐项填写。（此表可按服务内容自行调整表格或增加附页）</w:t>
      </w:r>
    </w:p>
    <w:p>
      <w:pPr>
        <w:adjustRightInd w:val="0"/>
        <w:textAlignment w:val="baseline"/>
        <w:rPr>
          <w:rFonts w:hint="eastAsia" w:ascii="宋体" w:hAnsi="宋体" w:eastAsia="宋体" w:cs="宋体"/>
          <w:sz w:val="24"/>
          <w:szCs w:val="24"/>
        </w:rPr>
      </w:pPr>
    </w:p>
    <w:p>
      <w:pPr>
        <w:adjustRightInd w:val="0"/>
        <w:snapToGrid w:val="0"/>
        <w:spacing w:line="360" w:lineRule="auto"/>
        <w:ind w:firstLine="3400" w:firstLineChars="1417"/>
        <w:rPr>
          <w:rFonts w:hint="eastAsia" w:ascii="宋体" w:hAnsi="宋体" w:eastAsia="宋体" w:cs="宋体"/>
          <w:sz w:val="24"/>
          <w:szCs w:val="24"/>
        </w:rPr>
      </w:pPr>
      <w:r>
        <w:rPr>
          <w:rFonts w:hint="eastAsia" w:ascii="宋体" w:hAnsi="宋体" w:eastAsia="宋体" w:cs="宋体"/>
          <w:sz w:val="24"/>
          <w:szCs w:val="24"/>
        </w:rPr>
        <w:t>供应商（盖单位章）：</w:t>
      </w:r>
    </w:p>
    <w:p>
      <w:pPr>
        <w:adjustRightInd w:val="0"/>
        <w:snapToGrid w:val="0"/>
        <w:spacing w:line="360" w:lineRule="auto"/>
        <w:ind w:firstLine="3400" w:firstLineChars="1417"/>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pPr>
        <w:adjustRightInd w:val="0"/>
        <w:snapToGrid w:val="0"/>
        <w:spacing w:line="360" w:lineRule="auto"/>
        <w:ind w:firstLine="3400" w:firstLineChars="14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Cs/>
          <w:sz w:val="24"/>
          <w:szCs w:val="24"/>
        </w:rPr>
        <w:t>日</w:t>
      </w:r>
    </w:p>
    <w:p>
      <w:pPr>
        <w:spacing w:before="0" w:line="240" w:lineRule="exact"/>
        <w:ind w:left="0"/>
        <w:rPr>
          <w:rFonts w:ascii="Arial"/>
          <w:sz w:val="21"/>
        </w:rPr>
      </w:pPr>
    </w:p>
    <w:p>
      <w:r>
        <w:br w:type="page"/>
      </w:r>
    </w:p>
    <w:p>
      <w:pPr>
        <w:pStyle w:val="8"/>
        <w:numPr>
          <w:ilvl w:val="0"/>
          <w:numId w:val="4"/>
        </w:numPr>
        <w:ind w:left="0" w:leftChars="0" w:firstLine="420" w:firstLineChars="0"/>
        <w:jc w:val="center"/>
        <w:rPr>
          <w:rFonts w:hint="eastAsia" w:ascii="宋体" w:hAnsi="宋体" w:eastAsia="宋体" w:cs="宋体"/>
          <w:sz w:val="28"/>
          <w:szCs w:val="28"/>
        </w:rPr>
      </w:pPr>
      <w:r>
        <w:rPr>
          <w:rFonts w:hint="eastAsia" w:ascii="宋体" w:hAnsi="宋体" w:eastAsia="宋体" w:cs="宋体"/>
          <w:b/>
          <w:sz w:val="28"/>
          <w:szCs w:val="28"/>
        </w:rPr>
        <w:t>供应商的资格审查材料</w:t>
      </w:r>
    </w:p>
    <w:p>
      <w:pPr>
        <w:rPr>
          <w:rFonts w:hint="eastAsia" w:ascii="宋体" w:hAnsi="宋体" w:eastAsia="宋体" w:cs="宋体"/>
          <w:b/>
          <w:sz w:val="28"/>
          <w:szCs w:val="28"/>
        </w:rPr>
      </w:pPr>
    </w:p>
    <w:p>
      <w:pPr>
        <w:pStyle w:val="8"/>
        <w:rPr>
          <w:rFonts w:hint="eastAsia"/>
        </w:rPr>
      </w:pPr>
    </w:p>
    <w:p>
      <w:pPr>
        <w:spacing w:before="93" w:line="288" w:lineRule="auto"/>
        <w:ind w:left="1" w:right="228" w:firstLine="471"/>
        <w:rPr>
          <w:rFonts w:ascii="宋体" w:hAnsi="宋体" w:eastAsia="宋体" w:cs="宋体"/>
          <w:sz w:val="24"/>
          <w:szCs w:val="24"/>
        </w:rPr>
      </w:pPr>
      <w:r>
        <w:rPr>
          <w:rFonts w:ascii="宋体" w:hAnsi="宋体" w:eastAsia="宋体" w:cs="宋体"/>
          <w:sz w:val="24"/>
          <w:szCs w:val="24"/>
          <w14:textOutline w14:w="3175" w14:cap="flat" w14:cmpd="sng">
            <w14:solidFill>
              <w14:srgbClr w14:val="000000"/>
            </w14:solidFill>
            <w14:prstDash w14:val="solid"/>
            <w14:miter w14:val="0"/>
          </w14:textOutline>
        </w:rPr>
        <w:t>A</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合法有效的营业执照 (或法人登记证书)、税务登记证、组织机</w:t>
      </w:r>
      <w:r>
        <w:rPr>
          <w:rFonts w:ascii="宋体" w:hAnsi="宋体" w:eastAsia="宋体" w:cs="宋体"/>
          <w:sz w:val="24"/>
          <w:szCs w:val="24"/>
        </w:rPr>
        <w:t xml:space="preserve">构代码证 (或“三证 </w:t>
      </w:r>
      <w:r>
        <w:rPr>
          <w:rFonts w:ascii="宋体" w:hAnsi="宋体" w:eastAsia="宋体" w:cs="宋体"/>
          <w:spacing w:val="-10"/>
          <w:sz w:val="24"/>
          <w:szCs w:val="24"/>
        </w:rPr>
        <w:t>合一</w:t>
      </w:r>
      <w:r>
        <w:rPr>
          <w:rFonts w:ascii="宋体" w:hAnsi="宋体" w:eastAsia="宋体" w:cs="宋体"/>
          <w:spacing w:val="-9"/>
          <w:sz w:val="24"/>
          <w:szCs w:val="24"/>
        </w:rPr>
        <w:t>”</w:t>
      </w:r>
      <w:r>
        <w:rPr>
          <w:rFonts w:ascii="宋体" w:hAnsi="宋体" w:eastAsia="宋体" w:cs="宋体"/>
          <w:spacing w:val="-5"/>
          <w:sz w:val="24"/>
          <w:szCs w:val="24"/>
        </w:rPr>
        <w:t>的营业执照)；</w:t>
      </w:r>
    </w:p>
    <w:p>
      <w:pPr>
        <w:spacing w:line="288" w:lineRule="auto"/>
        <w:ind w:right="221" w:firstLine="479"/>
        <w:rPr>
          <w:rFonts w:ascii="宋体" w:hAnsi="宋体" w:eastAsia="宋体" w:cs="宋体"/>
          <w:sz w:val="24"/>
          <w:szCs w:val="24"/>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B</w:t>
      </w:r>
      <w:r>
        <w:rPr>
          <w:rFonts w:ascii="宋体" w:hAnsi="宋体" w:eastAsia="宋体" w:cs="宋体"/>
          <w:spacing w:val="5"/>
          <w:sz w:val="24"/>
          <w:szCs w:val="24"/>
          <w14:textOutline w14:w="3175" w14:cap="flat" w14:cmpd="sng">
            <w14:solidFill>
              <w14:srgbClr w14:val="000000"/>
            </w14:solidFill>
            <w14:prstDash w14:val="solid"/>
            <w14:miter w14:val="0"/>
          </w14:textOutline>
        </w:rPr>
        <w:t>.</w:t>
      </w:r>
      <w:r>
        <w:rPr>
          <w:rFonts w:ascii="宋体" w:hAnsi="宋体" w:eastAsia="宋体" w:cs="宋体"/>
          <w:spacing w:val="4"/>
          <w:sz w:val="24"/>
          <w:szCs w:val="24"/>
        </w:rPr>
        <w:t xml:space="preserve"> 法定代表人有效身份证或法人授权委托人有效身份证和经法定代表人签署的法人授</w:t>
      </w:r>
      <w:r>
        <w:rPr>
          <w:rFonts w:ascii="宋体" w:hAnsi="宋体" w:eastAsia="宋体" w:cs="宋体"/>
          <w:sz w:val="24"/>
          <w:szCs w:val="24"/>
        </w:rPr>
        <w:t xml:space="preserve"> </w:t>
      </w:r>
      <w:r>
        <w:rPr>
          <w:rFonts w:ascii="宋体" w:hAnsi="宋体" w:eastAsia="宋体" w:cs="宋体"/>
          <w:spacing w:val="-6"/>
          <w:sz w:val="24"/>
          <w:szCs w:val="24"/>
        </w:rPr>
        <w:t>权委托书；</w:t>
      </w:r>
    </w:p>
    <w:p>
      <w:pPr>
        <w:keepNext w:val="0"/>
        <w:keepLines w:val="0"/>
        <w:pageBreakBefore w:val="0"/>
        <w:widowControl/>
        <w:kinsoku w:val="0"/>
        <w:wordWrap/>
        <w:overflowPunct/>
        <w:topLinePunct w:val="0"/>
        <w:autoSpaceDE w:val="0"/>
        <w:autoSpaceDN w:val="0"/>
        <w:bidi w:val="0"/>
        <w:adjustRightInd w:val="0"/>
        <w:snapToGrid w:val="0"/>
        <w:spacing w:line="288" w:lineRule="auto"/>
        <w:ind w:right="6" w:firstLine="476"/>
        <w:jc w:val="left"/>
        <w:textAlignment w:val="baseline"/>
        <w:rPr>
          <w:rFonts w:ascii="宋体" w:hAnsi="宋体" w:eastAsia="宋体" w:cs="宋体"/>
          <w:sz w:val="24"/>
          <w:szCs w:val="24"/>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C</w:t>
      </w:r>
      <w:r>
        <w:rPr>
          <w:rFonts w:ascii="宋体" w:hAnsi="宋体" w:eastAsia="宋体" w:cs="宋体"/>
          <w:spacing w:val="-5"/>
          <w:sz w:val="24"/>
          <w:szCs w:val="24"/>
          <w14:textOutline w14:w="3175" w14:cap="flat" w14:cmpd="sng">
            <w14:solidFill>
              <w14:srgbClr w14:val="000000"/>
            </w14:solidFill>
            <w14:prstDash w14:val="solid"/>
            <w14:miter w14:val="0"/>
          </w14:textOutline>
        </w:rPr>
        <w:t>.</w:t>
      </w:r>
      <w:r>
        <w:rPr>
          <w:rFonts w:ascii="宋体" w:hAnsi="宋体" w:eastAsia="宋体" w:cs="宋体"/>
          <w:spacing w:val="-5"/>
          <w:sz w:val="24"/>
          <w:szCs w:val="24"/>
        </w:rPr>
        <w:t xml:space="preserve"> </w:t>
      </w:r>
      <w:r>
        <w:rPr>
          <w:rFonts w:hint="eastAsia" w:ascii="宋体" w:hAnsi="宋体" w:eastAsia="宋体" w:cs="宋体"/>
          <w:spacing w:val="-5"/>
          <w:sz w:val="24"/>
          <w:szCs w:val="24"/>
          <w:lang w:eastAsia="zh-CN"/>
        </w:rPr>
        <w:t>具备履行合同所必需的设备和专业技术能力的承诺</w:t>
      </w:r>
      <w:r>
        <w:rPr>
          <w:rFonts w:ascii="宋体" w:hAnsi="宋体" w:eastAsia="宋体" w:cs="宋体"/>
          <w:spacing w:val="-5"/>
          <w:sz w:val="24"/>
          <w:szCs w:val="24"/>
        </w:rPr>
        <w:t>；</w:t>
      </w:r>
    </w:p>
    <w:p>
      <w:pPr>
        <w:spacing w:line="288" w:lineRule="auto"/>
        <w:ind w:firstLine="478"/>
        <w:rPr>
          <w:rFonts w:ascii="宋体" w:hAnsi="宋体" w:eastAsia="宋体" w:cs="宋体"/>
          <w:sz w:val="24"/>
          <w:szCs w:val="24"/>
        </w:rPr>
      </w:pPr>
      <w:r>
        <w:rPr>
          <w:rFonts w:hint="eastAsia" w:ascii="宋体" w:hAnsi="宋体" w:eastAsia="宋体" w:cs="宋体"/>
          <w:spacing w:val="-5"/>
          <w:sz w:val="24"/>
          <w:szCs w:val="24"/>
          <w:lang w:val="en-US" w:eastAsia="zh-CN"/>
          <w14:textOutline w14:w="3175" w14:cap="flat" w14:cmpd="sng">
            <w14:solidFill>
              <w14:srgbClr w14:val="000000"/>
            </w14:solidFill>
            <w14:prstDash w14:val="solid"/>
            <w14:miter w14:val="0"/>
          </w14:textOutline>
        </w:rPr>
        <w:t>D</w:t>
      </w:r>
      <w:r>
        <w:rPr>
          <w:rFonts w:ascii="宋体" w:hAnsi="宋体" w:eastAsia="宋体" w:cs="宋体"/>
          <w:spacing w:val="-10"/>
          <w:sz w:val="24"/>
          <w:szCs w:val="24"/>
          <w14:textOutline w14:w="3175" w14:cap="flat" w14:cmpd="sng">
            <w14:solidFill>
              <w14:srgbClr w14:val="000000"/>
            </w14:solidFill>
            <w14:prstDash w14:val="solid"/>
            <w14:miter w14:val="0"/>
          </w14:textOutline>
        </w:rPr>
        <w:t>.</w:t>
      </w:r>
      <w:r>
        <w:rPr>
          <w:rFonts w:ascii="宋体" w:hAnsi="宋体" w:eastAsia="宋体" w:cs="宋体"/>
          <w:spacing w:val="-10"/>
          <w:sz w:val="24"/>
          <w:szCs w:val="24"/>
        </w:rPr>
        <w:t xml:space="preserve"> 未被</w:t>
      </w:r>
      <w:r>
        <w:rPr>
          <w:rFonts w:hint="eastAsia" w:ascii="宋体" w:hAnsi="宋体" w:eastAsia="宋体" w:cs="宋体"/>
          <w:spacing w:val="-10"/>
          <w:sz w:val="24"/>
          <w:szCs w:val="24"/>
        </w:rPr>
        <w:t>“信</w:t>
      </w:r>
      <w:r>
        <w:rPr>
          <w:rFonts w:ascii="宋体" w:hAnsi="宋体" w:eastAsia="宋体" w:cs="宋体"/>
          <w:spacing w:val="-9"/>
          <w:sz w:val="24"/>
          <w:szCs w:val="24"/>
        </w:rPr>
        <w:t>用</w:t>
      </w:r>
      <w:r>
        <w:rPr>
          <w:rFonts w:ascii="宋体" w:hAnsi="宋体" w:eastAsia="宋体" w:cs="宋体"/>
          <w:spacing w:val="-5"/>
          <w:sz w:val="24"/>
          <w:szCs w:val="24"/>
        </w:rPr>
        <w:t>中国”网站(</w:t>
      </w:r>
      <w:r>
        <w:fldChar w:fldCharType="begin"/>
      </w:r>
      <w:r>
        <w:instrText xml:space="preserve"> HYPERLINK "http://www.creditchina.gov.cn" </w:instrText>
      </w:r>
      <w:r>
        <w:fldChar w:fldCharType="separate"/>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t>www.creditchina.gov.cn</w:t>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fldChar w:fldCharType="end"/>
      </w:r>
      <w:r>
        <w:rPr>
          <w:rFonts w:ascii="宋体" w:hAnsi="宋体" w:eastAsia="宋体" w:cs="宋体"/>
          <w:spacing w:val="-5"/>
          <w:sz w:val="24"/>
          <w:szCs w:val="24"/>
        </w:rPr>
        <w:t>)、中国政府采</w:t>
      </w:r>
      <w:r>
        <w:rPr>
          <w:rFonts w:ascii="宋体" w:hAnsi="宋体" w:eastAsia="宋体" w:cs="宋体"/>
          <w:spacing w:val="1"/>
          <w:sz w:val="24"/>
          <w:szCs w:val="24"/>
        </w:rPr>
        <w:t>购</w:t>
      </w:r>
      <w:r>
        <w:rPr>
          <w:rFonts w:ascii="宋体" w:hAnsi="宋体" w:eastAsia="宋体" w:cs="宋体"/>
          <w:spacing w:val="-5"/>
          <w:sz w:val="24"/>
          <w:szCs w:val="24"/>
        </w:rPr>
        <w:t>网(</w:t>
      </w:r>
      <w:r>
        <w:fldChar w:fldCharType="begin"/>
      </w:r>
      <w:r>
        <w:instrText xml:space="preserve"> HYPERLINK "http://www.ccgp.gov.cn" </w:instrText>
      </w:r>
      <w:r>
        <w:fldChar w:fldCharType="separate"/>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t>www.ccgp.gov.cn</w:t>
      </w:r>
      <w:r>
        <w:rPr>
          <w:rFonts w:ascii="宋体" w:hAnsi="宋体" w:eastAsia="宋体" w:cs="宋体"/>
          <w:spacing w:val="-5"/>
          <w:sz w:val="24"/>
          <w:szCs w:val="24"/>
          <w:u w:val="single" w:color="auto"/>
          <w14:textOutline w14:w="3175" w14:cap="flat" w14:cmpd="sng">
            <w14:solidFill>
              <w14:srgbClr w14:val="000000"/>
            </w14:solidFill>
            <w14:prstDash w14:val="solid"/>
            <w14:miter w14:val="0"/>
          </w14:textOutline>
        </w:rPr>
        <w:fldChar w:fldCharType="end"/>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4"/>
          <w:sz w:val="24"/>
          <w:szCs w:val="24"/>
        </w:rPr>
        <w:t>列入失信</w:t>
      </w:r>
      <w:r>
        <w:rPr>
          <w:rFonts w:ascii="宋体" w:hAnsi="宋体" w:eastAsia="宋体" w:cs="宋体"/>
          <w:spacing w:val="-3"/>
          <w:sz w:val="24"/>
          <w:szCs w:val="24"/>
        </w:rPr>
        <w:t>被</w:t>
      </w:r>
      <w:r>
        <w:rPr>
          <w:rFonts w:ascii="宋体" w:hAnsi="宋体" w:eastAsia="宋体" w:cs="宋体"/>
          <w:spacing w:val="-2"/>
          <w:sz w:val="24"/>
          <w:szCs w:val="24"/>
        </w:rPr>
        <w:t>执行人、</w:t>
      </w:r>
      <w:r>
        <w:rPr>
          <w:rFonts w:hint="eastAsia" w:ascii="宋体" w:hAnsi="宋体" w:eastAsia="宋体" w:cs="宋体"/>
          <w:spacing w:val="-2"/>
          <w:sz w:val="24"/>
          <w:szCs w:val="24"/>
          <w:lang w:eastAsia="zh-CN"/>
        </w:rPr>
        <w:t>重大税收违法失信主体</w:t>
      </w:r>
      <w:r>
        <w:rPr>
          <w:rFonts w:ascii="宋体" w:hAnsi="宋体" w:eastAsia="宋体" w:cs="宋体"/>
          <w:spacing w:val="-2"/>
          <w:sz w:val="24"/>
          <w:szCs w:val="24"/>
        </w:rPr>
        <w:t>、政府采购严重失信行为记录名单</w:t>
      </w:r>
      <w:r>
        <w:rPr>
          <w:rFonts w:ascii="宋体" w:hAnsi="宋体" w:eastAsia="宋体" w:cs="宋体"/>
          <w:spacing w:val="-2"/>
          <w:sz w:val="24"/>
          <w:szCs w:val="24"/>
          <w14:textOutline w14:w="3175" w14:cap="flat" w14:cmpd="sng">
            <w14:solidFill>
              <w14:srgbClr w14:val="000000"/>
            </w14:solidFill>
            <w14:prstDash w14:val="solid"/>
            <w14:miter w14:val="0"/>
          </w14:textOutline>
        </w:rPr>
        <w:t>(</w:t>
      </w:r>
      <w:r>
        <w:rPr>
          <w:rFonts w:ascii="宋体" w:hAnsi="宋体" w:eastAsia="宋体" w:cs="宋体"/>
          <w:spacing w:val="-2"/>
          <w:sz w:val="24"/>
          <w:szCs w:val="24"/>
        </w:rPr>
        <w:t>提供查询页面网页截图加盖公章)</w:t>
      </w:r>
      <w:r>
        <w:rPr>
          <w:rFonts w:ascii="宋体" w:hAnsi="宋体" w:eastAsia="宋体" w:cs="宋体"/>
          <w:spacing w:val="-1"/>
          <w:sz w:val="24"/>
          <w:szCs w:val="24"/>
        </w:rPr>
        <w:t>；</w:t>
      </w:r>
    </w:p>
    <w:p>
      <w:pPr>
        <w:spacing w:before="1" w:line="218" w:lineRule="auto"/>
        <w:ind w:left="477"/>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E</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投标保证金交纳凭证</w:t>
      </w:r>
      <w:r>
        <w:rPr>
          <w:rFonts w:hint="eastAsia" w:ascii="宋体" w:hAnsi="宋体" w:eastAsia="宋体" w:cs="宋体"/>
          <w:spacing w:val="-1"/>
          <w:sz w:val="24"/>
          <w:szCs w:val="24"/>
          <w:lang w:eastAsia="zh-CN"/>
        </w:rPr>
        <w:t>；</w:t>
      </w:r>
    </w:p>
    <w:p>
      <w:pPr>
        <w:numPr>
          <w:ilvl w:val="0"/>
          <w:numId w:val="0"/>
        </w:numPr>
        <w:spacing w:before="1" w:line="218" w:lineRule="auto"/>
        <w:ind w:firstLine="480" w:firstLineChars="200"/>
        <w:rPr>
          <w:rFonts w:hint="default" w:ascii="宋体" w:hAnsi="宋体" w:eastAsia="宋体" w:cs="宋体"/>
          <w:b/>
          <w:bCs/>
          <w:sz w:val="24"/>
          <w:szCs w:val="24"/>
          <w:lang w:val="en-US" w:eastAsia="zh-CN"/>
          <w14:textOutline w14:w="3175" w14:cap="flat" w14:cmpd="sng">
            <w14:solidFill>
              <w14:srgbClr w14:val="000000"/>
            </w14:solidFill>
            <w14:prstDash w14:val="solid"/>
            <w14:miter w14:val="0"/>
          </w14:textOutline>
        </w:rPr>
      </w:pPr>
      <w:r>
        <w:rPr>
          <w:rFonts w:hint="eastAsia" w:ascii="宋体" w:hAnsi="宋体" w:eastAsia="宋体" w:cs="宋体"/>
          <w:sz w:val="24"/>
          <w:szCs w:val="24"/>
          <w:lang w:val="en-US" w:eastAsia="zh-CN"/>
          <w14:textOutline w14:w="3175" w14:cap="flat" w14:cmpd="sng">
            <w14:solidFill>
              <w14:srgbClr w14:val="000000"/>
            </w14:solidFill>
            <w14:prstDash w14:val="solid"/>
            <w14:miter w14:val="0"/>
          </w14:textOutline>
        </w:rPr>
        <w:t>F.</w:t>
      </w:r>
      <w:r>
        <w:rPr>
          <w:rFonts w:hint="default" w:ascii="宋体" w:hAnsi="宋体" w:eastAsia="宋体" w:cs="宋体"/>
          <w:spacing w:val="-1"/>
          <w:sz w:val="24"/>
          <w:szCs w:val="24"/>
          <w:lang w:val="en-US" w:eastAsia="zh-CN"/>
        </w:rPr>
        <w:t>中小企</w:t>
      </w:r>
      <w:r>
        <w:rPr>
          <w:rFonts w:hint="default" w:ascii="宋体" w:hAnsi="宋体" w:eastAsia="宋体" w:cs="宋体"/>
          <w:spacing w:val="1"/>
          <w:sz w:val="24"/>
          <w:szCs w:val="24"/>
          <w:lang w:val="en-US" w:eastAsia="zh-CN"/>
        </w:rPr>
        <w:t>业声明函</w:t>
      </w:r>
      <w:r>
        <w:rPr>
          <w:rFonts w:hint="eastAsia" w:ascii="宋体" w:hAnsi="宋体" w:eastAsia="宋体" w:cs="宋体"/>
          <w:spacing w:val="1"/>
          <w:sz w:val="24"/>
          <w:szCs w:val="24"/>
          <w:lang w:val="en-US" w:eastAsia="zh-CN"/>
        </w:rPr>
        <w:t>。</w:t>
      </w: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bookmarkStart w:id="82" w:name="_Toc2659"/>
    </w:p>
    <w:p>
      <w:pPr>
        <w:pStyle w:val="12"/>
        <w:shd w:val="clear" w:color="auto" w:fill="FFFFFF"/>
        <w:snapToGrid w:val="0"/>
        <w:spacing w:before="295" w:after="295"/>
        <w:jc w:val="center"/>
        <w:rPr>
          <w:rFonts w:hAnsi="宋体"/>
          <w:b/>
          <w:sz w:val="28"/>
          <w:szCs w:val="28"/>
        </w:rPr>
      </w:pPr>
      <w:bookmarkStart w:id="83" w:name="_Toc421020457"/>
      <w:bookmarkStart w:id="84" w:name="_Toc434513247"/>
      <w:r>
        <w:rPr>
          <w:rFonts w:hint="eastAsia" w:hAnsi="宋体" w:eastAsia="宋体"/>
          <w:b/>
          <w:sz w:val="28"/>
          <w:szCs w:val="28"/>
          <w:lang w:val="en-US" w:eastAsia="zh-CN"/>
        </w:rPr>
        <w:t>六、</w:t>
      </w:r>
      <w:r>
        <w:rPr>
          <w:rFonts w:hint="eastAsia" w:hAnsi="宋体"/>
          <w:b/>
          <w:sz w:val="28"/>
          <w:szCs w:val="28"/>
        </w:rPr>
        <w:t>供应商基本情况表</w:t>
      </w:r>
      <w:bookmarkEnd w:id="83"/>
      <w:bookmarkEnd w:id="84"/>
    </w:p>
    <w:p>
      <w:pPr>
        <w:adjustRightInd w:val="0"/>
        <w:snapToGrid w:val="0"/>
        <w:spacing w:line="360" w:lineRule="auto"/>
        <w:rPr>
          <w:rFonts w:ascii="宋体" w:hAnsi="宋体"/>
          <w:szCs w:val="21"/>
        </w:rPr>
      </w:pPr>
      <w:r>
        <w:rPr>
          <w:rFonts w:hint="eastAsia" w:ascii="宋体" w:hAnsi="宋体"/>
          <w:szCs w:val="21"/>
        </w:rPr>
        <w:t>供应商单位盖章</w:t>
      </w:r>
    </w:p>
    <w:tbl>
      <w:tblPr>
        <w:tblStyle w:val="1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561"/>
        <w:gridCol w:w="377"/>
        <w:gridCol w:w="1189"/>
        <w:gridCol w:w="885"/>
        <w:gridCol w:w="613"/>
        <w:gridCol w:w="307"/>
        <w:gridCol w:w="1127"/>
        <w:gridCol w:w="138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86" w:type="dxa"/>
            <w:gridSpan w:val="3"/>
            <w:vAlign w:val="center"/>
          </w:tcPr>
          <w:p>
            <w:pPr>
              <w:topLinePunct/>
              <w:spacing w:line="440" w:lineRule="exact"/>
              <w:jc w:val="center"/>
              <w:rPr>
                <w:rFonts w:ascii="宋体" w:hAnsi="宋体"/>
                <w:szCs w:val="21"/>
              </w:rPr>
            </w:pPr>
            <w:r>
              <w:rPr>
                <w:rFonts w:hint="eastAsia" w:ascii="宋体" w:hAnsi="宋体"/>
                <w:szCs w:val="21"/>
              </w:rPr>
              <w:t>供应商</w:t>
            </w:r>
            <w:r>
              <w:rPr>
                <w:rFonts w:ascii="宋体" w:hAnsi="宋体"/>
                <w:szCs w:val="21"/>
              </w:rPr>
              <w:t>名称</w:t>
            </w:r>
          </w:p>
        </w:tc>
        <w:tc>
          <w:tcPr>
            <w:tcW w:w="4121" w:type="dxa"/>
            <w:gridSpan w:val="5"/>
            <w:vAlign w:val="center"/>
          </w:tcPr>
          <w:p>
            <w:pPr>
              <w:topLinePunct/>
              <w:spacing w:line="440" w:lineRule="exact"/>
              <w:jc w:val="center"/>
              <w:rPr>
                <w:rFonts w:ascii="宋体" w:hAnsi="宋体"/>
                <w:szCs w:val="21"/>
              </w:rPr>
            </w:pPr>
          </w:p>
        </w:tc>
        <w:tc>
          <w:tcPr>
            <w:tcW w:w="1383" w:type="dxa"/>
            <w:vAlign w:val="center"/>
          </w:tcPr>
          <w:p>
            <w:pPr>
              <w:topLinePunct/>
              <w:spacing w:line="440" w:lineRule="exact"/>
              <w:jc w:val="center"/>
              <w:rPr>
                <w:rFonts w:ascii="宋体" w:hAnsi="宋体"/>
                <w:szCs w:val="21"/>
              </w:rPr>
            </w:pPr>
            <w:r>
              <w:rPr>
                <w:rFonts w:ascii="宋体" w:hAnsi="宋体"/>
                <w:szCs w:val="21"/>
              </w:rPr>
              <w:t>法定代表人</w:t>
            </w:r>
          </w:p>
        </w:tc>
        <w:tc>
          <w:tcPr>
            <w:tcW w:w="198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86" w:type="dxa"/>
            <w:gridSpan w:val="3"/>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4121" w:type="dxa"/>
            <w:gridSpan w:val="5"/>
            <w:vAlign w:val="center"/>
          </w:tcPr>
          <w:p>
            <w:pPr>
              <w:topLinePunct/>
              <w:spacing w:line="440" w:lineRule="exact"/>
              <w:jc w:val="center"/>
              <w:rPr>
                <w:rFonts w:ascii="宋体" w:hAnsi="宋体"/>
                <w:szCs w:val="21"/>
              </w:rPr>
            </w:pPr>
          </w:p>
        </w:tc>
        <w:tc>
          <w:tcPr>
            <w:tcW w:w="1383" w:type="dxa"/>
            <w:vAlign w:val="center"/>
          </w:tcPr>
          <w:p>
            <w:pPr>
              <w:topLinePunct/>
              <w:spacing w:line="440" w:lineRule="exact"/>
              <w:jc w:val="center"/>
              <w:rPr>
                <w:rFonts w:ascii="宋体" w:hAnsi="宋体"/>
                <w:szCs w:val="21"/>
              </w:rPr>
            </w:pPr>
            <w:r>
              <w:rPr>
                <w:rFonts w:ascii="宋体" w:hAnsi="宋体"/>
                <w:szCs w:val="21"/>
              </w:rPr>
              <w:t>邮政编码</w:t>
            </w:r>
          </w:p>
        </w:tc>
        <w:tc>
          <w:tcPr>
            <w:tcW w:w="198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gridSpan w:val="3"/>
            <w:vAlign w:val="center"/>
          </w:tcPr>
          <w:p>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4121" w:type="dxa"/>
            <w:gridSpan w:val="5"/>
            <w:vAlign w:val="center"/>
          </w:tcPr>
          <w:p>
            <w:pPr>
              <w:topLinePunct/>
              <w:spacing w:line="440" w:lineRule="exact"/>
              <w:jc w:val="center"/>
              <w:rPr>
                <w:rFonts w:ascii="宋体" w:hAnsi="宋体"/>
                <w:szCs w:val="21"/>
              </w:rPr>
            </w:pPr>
          </w:p>
        </w:tc>
        <w:tc>
          <w:tcPr>
            <w:tcW w:w="1383" w:type="dxa"/>
            <w:vAlign w:val="center"/>
          </w:tcPr>
          <w:p>
            <w:pPr>
              <w:topLinePunct/>
              <w:spacing w:line="440" w:lineRule="exact"/>
              <w:jc w:val="center"/>
              <w:rPr>
                <w:rFonts w:ascii="宋体" w:hAnsi="宋体"/>
                <w:szCs w:val="21"/>
              </w:rPr>
            </w:pPr>
            <w:r>
              <w:rPr>
                <w:rFonts w:hint="eastAsia" w:ascii="宋体" w:hAnsi="宋体"/>
                <w:szCs w:val="21"/>
              </w:rPr>
              <w:t>电子邮箱</w:t>
            </w:r>
          </w:p>
        </w:tc>
        <w:tc>
          <w:tcPr>
            <w:tcW w:w="198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6" w:type="dxa"/>
            <w:gridSpan w:val="3"/>
            <w:vAlign w:val="center"/>
          </w:tcPr>
          <w:p>
            <w:pPr>
              <w:topLinePunct/>
              <w:spacing w:line="440" w:lineRule="exact"/>
              <w:jc w:val="center"/>
              <w:rPr>
                <w:rFonts w:ascii="宋体" w:hAnsi="宋体"/>
                <w:szCs w:val="21"/>
              </w:rPr>
            </w:pPr>
            <w:r>
              <w:rPr>
                <w:rFonts w:hint="eastAsia" w:ascii="宋体" w:hAnsi="宋体"/>
                <w:szCs w:val="21"/>
              </w:rPr>
              <w:t>上年营业收入</w:t>
            </w:r>
          </w:p>
        </w:tc>
        <w:tc>
          <w:tcPr>
            <w:tcW w:w="4121" w:type="dxa"/>
            <w:gridSpan w:val="5"/>
            <w:vAlign w:val="center"/>
          </w:tcPr>
          <w:p>
            <w:pPr>
              <w:topLinePunct/>
              <w:spacing w:line="440" w:lineRule="exact"/>
              <w:jc w:val="center"/>
              <w:rPr>
                <w:rFonts w:ascii="宋体" w:hAnsi="宋体"/>
                <w:szCs w:val="21"/>
              </w:rPr>
            </w:pPr>
          </w:p>
        </w:tc>
        <w:tc>
          <w:tcPr>
            <w:tcW w:w="1383" w:type="dxa"/>
            <w:vAlign w:val="center"/>
          </w:tcPr>
          <w:p>
            <w:pPr>
              <w:topLinePunct/>
              <w:spacing w:line="440" w:lineRule="exact"/>
              <w:jc w:val="center"/>
              <w:rPr>
                <w:rFonts w:ascii="宋体" w:hAnsi="宋体"/>
                <w:szCs w:val="21"/>
              </w:rPr>
            </w:pPr>
            <w:r>
              <w:rPr>
                <w:rFonts w:hint="eastAsia" w:ascii="宋体" w:hAnsi="宋体"/>
                <w:szCs w:val="21"/>
              </w:rPr>
              <w:t>员工总人数</w:t>
            </w:r>
          </w:p>
        </w:tc>
        <w:tc>
          <w:tcPr>
            <w:tcW w:w="198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8"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127" w:type="dxa"/>
            <w:gridSpan w:val="3"/>
            <w:vAlign w:val="center"/>
          </w:tcPr>
          <w:p>
            <w:pPr>
              <w:topLinePunct/>
              <w:spacing w:line="440" w:lineRule="exact"/>
              <w:jc w:val="center"/>
              <w:rPr>
                <w:rFonts w:ascii="宋体" w:hAnsi="宋体"/>
                <w:szCs w:val="21"/>
              </w:rPr>
            </w:pPr>
            <w:r>
              <w:rPr>
                <w:rFonts w:hint="eastAsia" w:ascii="宋体" w:hAnsi="宋体"/>
                <w:szCs w:val="21"/>
              </w:rPr>
              <w:t>注册号码</w:t>
            </w:r>
          </w:p>
        </w:tc>
        <w:tc>
          <w:tcPr>
            <w:tcW w:w="1498" w:type="dxa"/>
            <w:gridSpan w:val="2"/>
            <w:vAlign w:val="center"/>
          </w:tcPr>
          <w:p>
            <w:pPr>
              <w:topLinePunct/>
              <w:spacing w:line="440" w:lineRule="exact"/>
              <w:jc w:val="center"/>
              <w:rPr>
                <w:rFonts w:ascii="宋体" w:hAnsi="宋体"/>
                <w:szCs w:val="21"/>
              </w:rPr>
            </w:pPr>
          </w:p>
        </w:tc>
        <w:tc>
          <w:tcPr>
            <w:tcW w:w="1434"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372"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8" w:type="dxa"/>
            <w:vMerge w:val="continue"/>
            <w:vAlign w:val="center"/>
          </w:tcPr>
          <w:p>
            <w:pPr>
              <w:topLinePunct/>
              <w:spacing w:line="440" w:lineRule="exact"/>
              <w:jc w:val="center"/>
              <w:rPr>
                <w:rFonts w:ascii="宋体" w:hAnsi="宋体"/>
                <w:szCs w:val="21"/>
              </w:rPr>
            </w:pPr>
          </w:p>
        </w:tc>
        <w:tc>
          <w:tcPr>
            <w:tcW w:w="2127"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1498" w:type="dxa"/>
            <w:gridSpan w:val="2"/>
            <w:vAlign w:val="center"/>
          </w:tcPr>
          <w:p>
            <w:pPr>
              <w:topLinePunct/>
              <w:spacing w:line="440" w:lineRule="exact"/>
              <w:jc w:val="center"/>
              <w:rPr>
                <w:rFonts w:ascii="宋体" w:hAnsi="宋体"/>
                <w:szCs w:val="21"/>
              </w:rPr>
            </w:pPr>
          </w:p>
        </w:tc>
        <w:tc>
          <w:tcPr>
            <w:tcW w:w="1434"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372"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8" w:type="dxa"/>
            <w:vMerge w:val="continue"/>
            <w:vAlign w:val="center"/>
          </w:tcPr>
          <w:p>
            <w:pPr>
              <w:topLinePunct/>
              <w:spacing w:line="440" w:lineRule="exact"/>
              <w:jc w:val="center"/>
              <w:rPr>
                <w:rFonts w:ascii="宋体" w:hAnsi="宋体"/>
                <w:szCs w:val="21"/>
              </w:rPr>
            </w:pPr>
          </w:p>
        </w:tc>
        <w:tc>
          <w:tcPr>
            <w:tcW w:w="2127" w:type="dxa"/>
            <w:gridSpan w:val="3"/>
            <w:vAlign w:val="center"/>
          </w:tcPr>
          <w:p>
            <w:pPr>
              <w:topLinePunct/>
              <w:spacing w:line="440" w:lineRule="exact"/>
              <w:jc w:val="center"/>
              <w:rPr>
                <w:rFonts w:ascii="宋体" w:hAnsi="宋体"/>
                <w:szCs w:val="21"/>
              </w:rPr>
            </w:pPr>
            <w:r>
              <w:rPr>
                <w:rFonts w:hint="eastAsia" w:ascii="宋体" w:hAnsi="宋体"/>
                <w:szCs w:val="21"/>
              </w:rPr>
              <w:t>营业范围</w:t>
            </w:r>
          </w:p>
        </w:tc>
        <w:tc>
          <w:tcPr>
            <w:tcW w:w="6304"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875" w:type="dxa"/>
            <w:gridSpan w:val="4"/>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6304"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2875" w:type="dxa"/>
            <w:gridSpan w:val="4"/>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6304"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760" w:type="dxa"/>
            <w:gridSpan w:val="5"/>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920"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1127" w:type="dxa"/>
            <w:vAlign w:val="center"/>
          </w:tcPr>
          <w:p>
            <w:pPr>
              <w:topLinePunct/>
              <w:spacing w:line="440" w:lineRule="exact"/>
              <w:jc w:val="center"/>
              <w:rPr>
                <w:rFonts w:ascii="宋体" w:hAnsi="宋体"/>
                <w:szCs w:val="21"/>
              </w:rPr>
            </w:pPr>
            <w:r>
              <w:rPr>
                <w:rFonts w:hint="eastAsia" w:ascii="宋体" w:hAnsi="宋体"/>
                <w:szCs w:val="21"/>
              </w:rPr>
              <w:t>发证机关</w:t>
            </w:r>
          </w:p>
        </w:tc>
        <w:tc>
          <w:tcPr>
            <w:tcW w:w="3372"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760" w:type="dxa"/>
            <w:gridSpan w:val="5"/>
            <w:vAlign w:val="center"/>
          </w:tcPr>
          <w:p>
            <w:pPr>
              <w:topLinePunct/>
              <w:spacing w:line="440" w:lineRule="exact"/>
              <w:jc w:val="center"/>
              <w:rPr>
                <w:rFonts w:ascii="宋体" w:hAnsi="宋体"/>
                <w:szCs w:val="21"/>
              </w:rPr>
            </w:pPr>
          </w:p>
        </w:tc>
        <w:tc>
          <w:tcPr>
            <w:tcW w:w="920" w:type="dxa"/>
            <w:gridSpan w:val="2"/>
            <w:vAlign w:val="center"/>
          </w:tcPr>
          <w:p>
            <w:pPr>
              <w:topLinePunct/>
              <w:spacing w:line="440" w:lineRule="exact"/>
              <w:jc w:val="center"/>
              <w:rPr>
                <w:rFonts w:ascii="宋体" w:hAnsi="宋体"/>
                <w:szCs w:val="21"/>
              </w:rPr>
            </w:pPr>
          </w:p>
        </w:tc>
        <w:tc>
          <w:tcPr>
            <w:tcW w:w="1127" w:type="dxa"/>
            <w:vAlign w:val="center"/>
          </w:tcPr>
          <w:p>
            <w:pPr>
              <w:topLinePunct/>
              <w:spacing w:line="440" w:lineRule="exact"/>
              <w:jc w:val="center"/>
              <w:rPr>
                <w:rFonts w:ascii="宋体" w:hAnsi="宋体"/>
                <w:szCs w:val="21"/>
              </w:rPr>
            </w:pPr>
          </w:p>
        </w:tc>
        <w:tc>
          <w:tcPr>
            <w:tcW w:w="3372"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760" w:type="dxa"/>
            <w:gridSpan w:val="5"/>
            <w:vAlign w:val="center"/>
          </w:tcPr>
          <w:p>
            <w:pPr>
              <w:topLinePunct/>
              <w:spacing w:line="440" w:lineRule="exact"/>
              <w:jc w:val="center"/>
              <w:rPr>
                <w:rFonts w:ascii="宋体" w:hAnsi="宋体"/>
                <w:szCs w:val="21"/>
              </w:rPr>
            </w:pPr>
          </w:p>
        </w:tc>
        <w:tc>
          <w:tcPr>
            <w:tcW w:w="920" w:type="dxa"/>
            <w:gridSpan w:val="2"/>
            <w:vAlign w:val="center"/>
          </w:tcPr>
          <w:p>
            <w:pPr>
              <w:topLinePunct/>
              <w:spacing w:line="440" w:lineRule="exact"/>
              <w:jc w:val="center"/>
              <w:rPr>
                <w:rFonts w:ascii="宋体" w:hAnsi="宋体"/>
                <w:szCs w:val="21"/>
              </w:rPr>
            </w:pPr>
          </w:p>
        </w:tc>
        <w:tc>
          <w:tcPr>
            <w:tcW w:w="1127" w:type="dxa"/>
            <w:vAlign w:val="center"/>
          </w:tcPr>
          <w:p>
            <w:pPr>
              <w:topLinePunct/>
              <w:spacing w:line="440" w:lineRule="exact"/>
              <w:jc w:val="center"/>
              <w:rPr>
                <w:rFonts w:ascii="宋体" w:hAnsi="宋体"/>
                <w:szCs w:val="21"/>
              </w:rPr>
            </w:pPr>
          </w:p>
        </w:tc>
        <w:tc>
          <w:tcPr>
            <w:tcW w:w="3372"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760" w:type="dxa"/>
            <w:gridSpan w:val="5"/>
            <w:vAlign w:val="center"/>
          </w:tcPr>
          <w:p>
            <w:pPr>
              <w:topLinePunct/>
              <w:spacing w:line="440" w:lineRule="exact"/>
              <w:jc w:val="center"/>
              <w:rPr>
                <w:rFonts w:ascii="宋体" w:hAnsi="宋体"/>
                <w:szCs w:val="21"/>
              </w:rPr>
            </w:pPr>
          </w:p>
        </w:tc>
        <w:tc>
          <w:tcPr>
            <w:tcW w:w="920" w:type="dxa"/>
            <w:gridSpan w:val="2"/>
            <w:vAlign w:val="center"/>
          </w:tcPr>
          <w:p>
            <w:pPr>
              <w:topLinePunct/>
              <w:spacing w:line="440" w:lineRule="exact"/>
              <w:jc w:val="center"/>
              <w:rPr>
                <w:rFonts w:ascii="宋体" w:hAnsi="宋体"/>
                <w:szCs w:val="21"/>
              </w:rPr>
            </w:pPr>
          </w:p>
        </w:tc>
        <w:tc>
          <w:tcPr>
            <w:tcW w:w="1127" w:type="dxa"/>
            <w:vAlign w:val="center"/>
          </w:tcPr>
          <w:p>
            <w:pPr>
              <w:topLinePunct/>
              <w:spacing w:line="440" w:lineRule="exact"/>
              <w:jc w:val="center"/>
              <w:rPr>
                <w:rFonts w:ascii="宋体" w:hAnsi="宋体"/>
                <w:szCs w:val="21"/>
              </w:rPr>
            </w:pPr>
          </w:p>
        </w:tc>
        <w:tc>
          <w:tcPr>
            <w:tcW w:w="3372"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760" w:type="dxa"/>
            <w:gridSpan w:val="5"/>
            <w:vAlign w:val="center"/>
          </w:tcPr>
          <w:p>
            <w:pPr>
              <w:topLinePunct/>
              <w:spacing w:line="440" w:lineRule="exact"/>
              <w:jc w:val="center"/>
              <w:rPr>
                <w:rFonts w:ascii="宋体" w:hAnsi="宋体"/>
                <w:szCs w:val="21"/>
              </w:rPr>
            </w:pPr>
          </w:p>
        </w:tc>
        <w:tc>
          <w:tcPr>
            <w:tcW w:w="920" w:type="dxa"/>
            <w:gridSpan w:val="2"/>
            <w:vAlign w:val="center"/>
          </w:tcPr>
          <w:p>
            <w:pPr>
              <w:topLinePunct/>
              <w:spacing w:line="440" w:lineRule="exact"/>
              <w:jc w:val="center"/>
              <w:rPr>
                <w:rFonts w:ascii="宋体" w:hAnsi="宋体"/>
                <w:szCs w:val="21"/>
              </w:rPr>
            </w:pPr>
          </w:p>
        </w:tc>
        <w:tc>
          <w:tcPr>
            <w:tcW w:w="1127" w:type="dxa"/>
            <w:vAlign w:val="center"/>
          </w:tcPr>
          <w:p>
            <w:pPr>
              <w:topLinePunct/>
              <w:spacing w:line="440" w:lineRule="exact"/>
              <w:jc w:val="center"/>
              <w:rPr>
                <w:rFonts w:ascii="宋体" w:hAnsi="宋体"/>
                <w:szCs w:val="21"/>
              </w:rPr>
            </w:pPr>
          </w:p>
        </w:tc>
        <w:tc>
          <w:tcPr>
            <w:tcW w:w="3372"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309"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870" w:type="dxa"/>
            <w:gridSpan w:val="8"/>
            <w:vAlign w:val="center"/>
          </w:tcPr>
          <w:p>
            <w:pPr>
              <w:topLinePunct/>
              <w:spacing w:line="440" w:lineRule="exact"/>
              <w:rPr>
                <w:rFonts w:ascii="仿宋_GB2312" w:hAnsi="宋体" w:eastAsia="仿宋_GB2312"/>
                <w:szCs w:val="21"/>
              </w:rPr>
            </w:pPr>
          </w:p>
        </w:tc>
      </w:tr>
    </w:tbl>
    <w:p>
      <w:pPr>
        <w:rPr>
          <w:rFonts w:hint="eastAsia" w:ascii="宋体" w:hAnsi="宋体" w:eastAsia="宋体" w:cs="宋体"/>
          <w:b/>
          <w:snapToGrid w:val="0"/>
          <w:color w:val="000000"/>
          <w:kern w:val="0"/>
          <w:sz w:val="28"/>
          <w:szCs w:val="28"/>
          <w:lang w:val="en-US" w:eastAsia="zh-CN"/>
        </w:rPr>
      </w:pPr>
      <w:r>
        <w:rPr>
          <w:rFonts w:hint="eastAsia" w:ascii="宋体" w:hAnsi="宋体" w:eastAsia="宋体" w:cs="宋体"/>
          <w:b/>
          <w:snapToGrid w:val="0"/>
          <w:color w:val="000000"/>
          <w:kern w:val="0"/>
          <w:sz w:val="28"/>
          <w:szCs w:val="28"/>
          <w:lang w:val="en-US" w:eastAsia="zh-CN"/>
        </w:rPr>
        <w:br w:type="page"/>
      </w:r>
    </w:p>
    <w:p>
      <w:pPr>
        <w:numPr>
          <w:ilvl w:val="0"/>
          <w:numId w:val="0"/>
        </w:numPr>
        <w:adjustRightInd w:val="0"/>
        <w:snapToGrid w:val="0"/>
        <w:ind w:leftChars="0"/>
        <w:jc w:val="center"/>
        <w:outlineLvl w:val="1"/>
        <w:rPr>
          <w:rFonts w:hAnsi="宋体"/>
          <w:b/>
        </w:rPr>
      </w:pPr>
      <w:r>
        <w:rPr>
          <w:rFonts w:hint="eastAsia" w:ascii="宋体" w:hAnsi="宋体" w:eastAsia="宋体" w:cs="宋体"/>
          <w:b/>
          <w:snapToGrid w:val="0"/>
          <w:color w:val="000000"/>
          <w:kern w:val="0"/>
          <w:sz w:val="28"/>
          <w:szCs w:val="28"/>
          <w:lang w:val="en-US" w:eastAsia="zh-CN"/>
        </w:rPr>
        <w:t>七</w:t>
      </w:r>
      <w:r>
        <w:rPr>
          <w:rFonts w:hint="eastAsia" w:ascii="宋体" w:hAnsi="宋体" w:eastAsia="宋体" w:cs="宋体"/>
          <w:b/>
          <w:snapToGrid w:val="0"/>
          <w:color w:val="000000"/>
          <w:kern w:val="0"/>
          <w:sz w:val="28"/>
          <w:szCs w:val="28"/>
        </w:rPr>
        <w:t>、服务方案</w:t>
      </w:r>
      <w:bookmarkEnd w:id="82"/>
    </w:p>
    <w:p>
      <w:pPr>
        <w:spacing w:line="360" w:lineRule="auto"/>
        <w:rPr>
          <w:rFonts w:ascii="宋体" w:hAnsi="宋体"/>
          <w:b/>
          <w:szCs w:val="21"/>
        </w:rPr>
      </w:pPr>
    </w:p>
    <w:p>
      <w:pPr>
        <w:adjustRightInd w:val="0"/>
        <w:snapToGrid w:val="0"/>
        <w:spacing w:line="360" w:lineRule="auto"/>
        <w:ind w:left="-88" w:leftChars="-42" w:firstLine="98" w:firstLineChars="41"/>
        <w:rPr>
          <w:rFonts w:hint="eastAsia" w:ascii="宋体" w:hAnsi="宋体" w:eastAsia="宋体" w:cs="宋体"/>
          <w:sz w:val="24"/>
          <w:szCs w:val="24"/>
        </w:rPr>
      </w:pPr>
      <w:r>
        <w:rPr>
          <w:rFonts w:hint="eastAsia" w:ascii="宋体" w:hAnsi="宋体" w:eastAsia="宋体" w:cs="宋体"/>
          <w:sz w:val="24"/>
          <w:szCs w:val="24"/>
        </w:rPr>
        <w:t>根据采购服务需求及其他需求内容，提供完整的服务方案，包括但不限于：</w:t>
      </w:r>
    </w:p>
    <w:p>
      <w:pPr>
        <w:adjustRightInd w:val="0"/>
        <w:snapToGrid w:val="0"/>
        <w:spacing w:line="360" w:lineRule="auto"/>
        <w:ind w:left="-88" w:leftChars="-42" w:firstLine="98" w:firstLineChars="41"/>
        <w:rPr>
          <w:rFonts w:hint="eastAsia" w:ascii="宋体" w:hAnsi="宋体" w:eastAsia="宋体" w:cs="宋体"/>
          <w:sz w:val="24"/>
          <w:szCs w:val="24"/>
        </w:rPr>
      </w:pPr>
      <w:r>
        <w:rPr>
          <w:rFonts w:hint="eastAsia" w:ascii="宋体" w:hAnsi="宋体" w:eastAsia="宋体" w:cs="宋体"/>
          <w:sz w:val="24"/>
          <w:szCs w:val="24"/>
        </w:rPr>
        <w:t>１、服务计划、措施及服务承诺</w:t>
      </w:r>
    </w:p>
    <w:p>
      <w:pPr>
        <w:adjustRightInd w:val="0"/>
        <w:snapToGrid w:val="0"/>
        <w:spacing w:line="360" w:lineRule="auto"/>
        <w:ind w:left="-88" w:leftChars="-42" w:firstLine="98" w:firstLineChars="41"/>
        <w:rPr>
          <w:rFonts w:hint="eastAsia" w:ascii="宋体" w:hAnsi="宋体" w:eastAsia="宋体" w:cs="宋体"/>
          <w:sz w:val="24"/>
          <w:szCs w:val="24"/>
        </w:rPr>
      </w:pPr>
      <w:r>
        <w:rPr>
          <w:rFonts w:hint="eastAsia" w:ascii="宋体" w:hAnsi="宋体" w:eastAsia="宋体" w:cs="宋体"/>
          <w:sz w:val="24"/>
          <w:szCs w:val="24"/>
        </w:rPr>
        <w:t>２、服务能力</w:t>
      </w:r>
    </w:p>
    <w:p>
      <w:pPr>
        <w:adjustRightInd w:val="0"/>
        <w:snapToGrid w:val="0"/>
        <w:spacing w:line="360" w:lineRule="auto"/>
        <w:ind w:left="-88" w:leftChars="-42" w:firstLine="98" w:firstLineChars="41"/>
        <w:rPr>
          <w:rFonts w:hint="eastAsia" w:ascii="宋体" w:hAnsi="宋体" w:eastAsia="宋体" w:cs="宋体"/>
          <w:sz w:val="24"/>
          <w:szCs w:val="24"/>
        </w:rPr>
      </w:pPr>
      <w:r>
        <w:rPr>
          <w:rFonts w:hint="eastAsia" w:ascii="宋体" w:hAnsi="宋体" w:eastAsia="宋体" w:cs="宋体"/>
          <w:sz w:val="24"/>
          <w:szCs w:val="24"/>
        </w:rPr>
        <w:t>３、服务团队及服务人员配置</w:t>
      </w:r>
    </w:p>
    <w:p>
      <w:pPr>
        <w:adjustRightInd w:val="0"/>
        <w:snapToGrid w:val="0"/>
        <w:spacing w:line="360" w:lineRule="auto"/>
        <w:ind w:left="-88" w:leftChars="-42" w:firstLine="98" w:firstLineChars="41"/>
        <w:rPr>
          <w:rFonts w:hint="eastAsia" w:ascii="宋体" w:hAnsi="宋体" w:eastAsia="宋体" w:cs="宋体"/>
          <w:sz w:val="24"/>
          <w:szCs w:val="24"/>
        </w:rPr>
      </w:pPr>
      <w:r>
        <w:rPr>
          <w:rFonts w:hint="eastAsia" w:ascii="宋体" w:hAnsi="宋体" w:eastAsia="宋体" w:cs="宋体"/>
          <w:sz w:val="24"/>
          <w:szCs w:val="24"/>
        </w:rPr>
        <w:t>４、培训方案</w:t>
      </w:r>
    </w:p>
    <w:p>
      <w:pPr>
        <w:adjustRightInd w:val="0"/>
        <w:snapToGrid w:val="0"/>
        <w:spacing w:line="360" w:lineRule="auto"/>
        <w:ind w:left="-88" w:leftChars="-42" w:firstLine="98" w:firstLineChars="41"/>
        <w:rPr>
          <w:rFonts w:hint="eastAsia" w:ascii="宋体" w:hAnsi="宋体" w:eastAsia="宋体" w:cs="宋体"/>
          <w:sz w:val="24"/>
          <w:szCs w:val="24"/>
        </w:rPr>
      </w:pPr>
      <w:r>
        <w:rPr>
          <w:rFonts w:hint="eastAsia" w:ascii="宋体" w:hAnsi="宋体" w:eastAsia="宋体" w:cs="宋体"/>
          <w:sz w:val="24"/>
          <w:szCs w:val="24"/>
        </w:rPr>
        <w:t>５、运维方案</w:t>
      </w:r>
    </w:p>
    <w:p>
      <w:pPr>
        <w:rPr>
          <w:rFonts w:hint="eastAsia" w:ascii="宋体" w:hAnsi="宋体" w:eastAsia="宋体" w:cs="宋体"/>
          <w:b/>
          <w:sz w:val="32"/>
          <w:szCs w:val="32"/>
          <w:highlight w:val="none"/>
          <w:lang w:val="en-US" w:eastAsia="zh-CN"/>
        </w:rPr>
      </w:pPr>
      <w:bookmarkStart w:id="85" w:name="_Toc31939"/>
      <w:r>
        <w:rPr>
          <w:rFonts w:hint="eastAsia" w:ascii="宋体" w:hAnsi="宋体" w:eastAsia="宋体" w:cs="宋体"/>
          <w:b/>
          <w:sz w:val="32"/>
          <w:szCs w:val="32"/>
          <w:highlight w:val="none"/>
          <w:lang w:val="en-US" w:eastAsia="zh-CN"/>
        </w:rPr>
        <w:br w:type="page"/>
      </w:r>
    </w:p>
    <w:p>
      <w:pPr>
        <w:widowControl/>
        <w:ind w:firstLine="643" w:firstLineChars="200"/>
        <w:jc w:val="center"/>
        <w:rPr>
          <w:rFonts w:hint="eastAsia" w:ascii="宋体" w:hAnsi="宋体" w:eastAsia="宋体" w:cs="宋体"/>
          <w:bCs/>
          <w:color w:val="000000"/>
          <w:kern w:val="0"/>
          <w:sz w:val="24"/>
          <w:highlight w:val="none"/>
        </w:rPr>
      </w:pPr>
      <w:r>
        <w:rPr>
          <w:rFonts w:hint="eastAsia" w:ascii="宋体" w:hAnsi="宋体" w:eastAsia="宋体" w:cs="宋体"/>
          <w:b/>
          <w:sz w:val="32"/>
          <w:szCs w:val="32"/>
          <w:highlight w:val="none"/>
          <w:lang w:val="en-US" w:eastAsia="zh-CN"/>
        </w:rPr>
        <w:t>八、</w:t>
      </w:r>
      <w:r>
        <w:rPr>
          <w:rFonts w:hint="eastAsia" w:ascii="宋体" w:hAnsi="宋体" w:cs="宋体"/>
          <w:b/>
          <w:sz w:val="32"/>
          <w:szCs w:val="32"/>
          <w:highlight w:val="none"/>
        </w:rPr>
        <w:t>中小企业声明函</w:t>
      </w:r>
      <w:r>
        <w:rPr>
          <w:rFonts w:hint="eastAsia" w:ascii="宋体" w:hAnsi="宋体" w:eastAsia="宋体" w:cs="宋体"/>
          <w:bCs/>
          <w:color w:val="000000"/>
          <w:kern w:val="0"/>
          <w:sz w:val="24"/>
          <w:highlight w:val="none"/>
        </w:rPr>
        <w:t>（服务、工程）</w:t>
      </w:r>
    </w:p>
    <w:p>
      <w:pPr>
        <w:pStyle w:val="8"/>
        <w:rPr>
          <w:rFonts w:hint="eastAsia" w:ascii="宋体" w:hAnsi="宋体" w:eastAsia="宋体" w:cs="宋体"/>
          <w:highlight w:val="none"/>
        </w:rPr>
      </w:pPr>
    </w:p>
    <w:p>
      <w:pPr>
        <w:pStyle w:val="8"/>
        <w:ind w:left="2100"/>
        <w:rPr>
          <w:rFonts w:hint="eastAsia" w:ascii="宋体" w:hAnsi="宋体" w:eastAsia="宋体" w:cs="宋体"/>
          <w:color w:val="000000"/>
          <w:highlight w:val="none"/>
        </w:rPr>
      </w:pPr>
    </w:p>
    <w:p>
      <w:pPr>
        <w:widowControl/>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本公司（联合体） 郑重声明， 根据《政府采购促进中小企业发展管理办法》（财库﹝2020﹞ 46号）的规定，本公司（联合体）参加</w:t>
      </w:r>
      <w:r>
        <w:rPr>
          <w:rFonts w:hint="eastAsia" w:ascii="宋体" w:hAnsi="宋体" w:eastAsia="宋体" w:cs="宋体"/>
          <w:bCs/>
          <w:color w:val="000000"/>
          <w:kern w:val="0"/>
          <w:sz w:val="24"/>
          <w:highlight w:val="none"/>
          <w:u w:val="single"/>
        </w:rPr>
        <w:t>（单位名称）</w:t>
      </w:r>
      <w:r>
        <w:rPr>
          <w:rFonts w:hint="eastAsia" w:ascii="宋体" w:hAnsi="宋体" w:eastAsia="宋体" w:cs="宋体"/>
          <w:bCs/>
          <w:color w:val="000000"/>
          <w:kern w:val="0"/>
          <w:sz w:val="24"/>
          <w:highlight w:val="none"/>
        </w:rPr>
        <w:t xml:space="preserve"> 的</w:t>
      </w:r>
      <w:r>
        <w:rPr>
          <w:rFonts w:hint="eastAsia" w:ascii="宋体" w:hAnsi="宋体" w:eastAsia="宋体" w:cs="宋体"/>
          <w:bCs/>
          <w:color w:val="000000"/>
          <w:kern w:val="0"/>
          <w:sz w:val="24"/>
          <w:highlight w:val="none"/>
          <w:u w:val="single"/>
        </w:rPr>
        <w:t>（项目名称）</w:t>
      </w:r>
      <w:r>
        <w:rPr>
          <w:rFonts w:hint="eastAsia" w:ascii="宋体" w:hAnsi="宋体" w:eastAsia="宋体" w:cs="宋体"/>
          <w:bCs/>
          <w:color w:val="000000"/>
          <w:kern w:val="0"/>
          <w:sz w:val="24"/>
          <w:highlight w:val="none"/>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 xml:space="preserve">1. </w:t>
      </w:r>
      <w:r>
        <w:rPr>
          <w:rFonts w:hint="eastAsia" w:ascii="宋体" w:hAnsi="宋体" w:eastAsia="宋体" w:cs="宋体"/>
          <w:bCs/>
          <w:color w:val="000000"/>
          <w:kern w:val="0"/>
          <w:sz w:val="24"/>
          <w:highlight w:val="none"/>
          <w:u w:val="single"/>
        </w:rPr>
        <w:t>（标的名称）</w:t>
      </w:r>
      <w:r>
        <w:rPr>
          <w:rFonts w:hint="eastAsia" w:ascii="宋体" w:hAnsi="宋体" w:eastAsia="宋体" w:cs="宋体"/>
          <w:bCs/>
          <w:color w:val="000000"/>
          <w:kern w:val="0"/>
          <w:sz w:val="24"/>
          <w:highlight w:val="none"/>
        </w:rPr>
        <w:t xml:space="preserve"> ， 属于</w:t>
      </w:r>
      <w:r>
        <w:rPr>
          <w:rFonts w:hint="eastAsia" w:ascii="宋体" w:hAnsi="宋体" w:eastAsia="宋体" w:cs="宋体"/>
          <w:bCs/>
          <w:color w:val="000000"/>
          <w:kern w:val="0"/>
          <w:sz w:val="24"/>
          <w:highlight w:val="none"/>
          <w:u w:val="single"/>
        </w:rPr>
        <w:t>（采购文件中明确的所属行业）行业</w:t>
      </w:r>
      <w:r>
        <w:rPr>
          <w:rFonts w:hint="eastAsia" w:ascii="宋体" w:hAnsi="宋体" w:eastAsia="宋体" w:cs="宋体"/>
          <w:bCs/>
          <w:color w:val="000000"/>
          <w:kern w:val="0"/>
          <w:sz w:val="24"/>
          <w:highlight w:val="none"/>
        </w:rPr>
        <w:t>； 制造商为</w:t>
      </w:r>
      <w:r>
        <w:rPr>
          <w:rFonts w:hint="eastAsia" w:ascii="宋体" w:hAnsi="宋体" w:eastAsia="宋体" w:cs="宋体"/>
          <w:bCs/>
          <w:color w:val="000000"/>
          <w:kern w:val="0"/>
          <w:sz w:val="24"/>
          <w:highlight w:val="none"/>
          <w:u w:val="single"/>
        </w:rPr>
        <w:t>（ 企业名称）</w:t>
      </w:r>
      <w:r>
        <w:rPr>
          <w:rFonts w:hint="eastAsia" w:ascii="宋体" w:hAnsi="宋体" w:eastAsia="宋体" w:cs="宋体"/>
          <w:bCs/>
          <w:color w:val="000000"/>
          <w:kern w:val="0"/>
          <w:sz w:val="24"/>
          <w:highlight w:val="none"/>
        </w:rPr>
        <w:t>， 从业人员</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人， 营业收入为</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万元， 资产总额为</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万元</w:t>
      </w:r>
      <w:r>
        <w:rPr>
          <w:rFonts w:hint="eastAsia" w:ascii="宋体" w:hAnsi="宋体" w:eastAsia="宋体" w:cs="宋体"/>
          <w:bCs/>
          <w:color w:val="000000"/>
          <w:kern w:val="0"/>
          <w:sz w:val="24"/>
          <w:highlight w:val="none"/>
          <w:vertAlign w:val="superscript"/>
        </w:rPr>
        <w:t>1</w:t>
      </w:r>
      <w:r>
        <w:rPr>
          <w:rFonts w:hint="eastAsia" w:ascii="宋体" w:hAnsi="宋体" w:eastAsia="宋体" w:cs="宋体"/>
          <w:bCs/>
          <w:color w:val="000000"/>
          <w:kern w:val="0"/>
          <w:sz w:val="24"/>
          <w:highlight w:val="none"/>
        </w:rPr>
        <w:t>， 属于（</w:t>
      </w:r>
      <w:r>
        <w:rPr>
          <w:rFonts w:hint="eastAsia" w:ascii="宋体" w:hAnsi="宋体" w:eastAsia="宋体" w:cs="宋体"/>
          <w:bCs/>
          <w:color w:val="000000"/>
          <w:kern w:val="0"/>
          <w:sz w:val="24"/>
          <w:highlight w:val="none"/>
          <w:u w:val="single"/>
        </w:rPr>
        <w:t>中型企业、 小型企业、 微型企业</w:t>
      </w:r>
      <w:r>
        <w:rPr>
          <w:rFonts w:hint="eastAsia" w:ascii="宋体" w:hAnsi="宋体" w:eastAsia="宋体" w:cs="宋体"/>
          <w:bCs/>
          <w:color w:val="000000"/>
          <w:kern w:val="0"/>
          <w:sz w:val="24"/>
          <w:highlight w:val="none"/>
        </w:rPr>
        <w:t>）；</w:t>
      </w:r>
    </w:p>
    <w:p>
      <w:pPr>
        <w:widowControl/>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 xml:space="preserve">2. </w:t>
      </w:r>
      <w:r>
        <w:rPr>
          <w:rFonts w:hint="eastAsia" w:ascii="宋体" w:hAnsi="宋体" w:eastAsia="宋体" w:cs="宋体"/>
          <w:bCs/>
          <w:color w:val="000000"/>
          <w:kern w:val="0"/>
          <w:sz w:val="24"/>
          <w:highlight w:val="none"/>
          <w:u w:val="single"/>
        </w:rPr>
        <w:t>（标的名称）</w:t>
      </w:r>
      <w:r>
        <w:rPr>
          <w:rFonts w:hint="eastAsia" w:ascii="宋体" w:hAnsi="宋体" w:eastAsia="宋体" w:cs="宋体"/>
          <w:bCs/>
          <w:color w:val="000000"/>
          <w:kern w:val="0"/>
          <w:sz w:val="24"/>
          <w:highlight w:val="none"/>
        </w:rPr>
        <w:t xml:space="preserve"> ， 属于</w:t>
      </w:r>
      <w:r>
        <w:rPr>
          <w:rFonts w:hint="eastAsia" w:ascii="宋体" w:hAnsi="宋体" w:eastAsia="宋体" w:cs="宋体"/>
          <w:bCs/>
          <w:color w:val="000000"/>
          <w:kern w:val="0"/>
          <w:sz w:val="24"/>
          <w:highlight w:val="none"/>
          <w:u w:val="single"/>
        </w:rPr>
        <w:t>（采购文件中明确的所属行业）</w:t>
      </w:r>
      <w:r>
        <w:rPr>
          <w:rFonts w:hint="eastAsia" w:ascii="宋体" w:hAnsi="宋体" w:eastAsia="宋体" w:cs="宋体"/>
          <w:bCs/>
          <w:color w:val="000000"/>
          <w:kern w:val="0"/>
          <w:sz w:val="24"/>
          <w:highlight w:val="none"/>
        </w:rPr>
        <w:t>行业； 制造商为</w:t>
      </w:r>
      <w:r>
        <w:rPr>
          <w:rFonts w:hint="eastAsia" w:ascii="宋体" w:hAnsi="宋体" w:eastAsia="宋体" w:cs="宋体"/>
          <w:bCs/>
          <w:color w:val="000000"/>
          <w:kern w:val="0"/>
          <w:sz w:val="24"/>
          <w:highlight w:val="none"/>
          <w:u w:val="single"/>
        </w:rPr>
        <w:t>（ 企业名称）</w:t>
      </w:r>
      <w:r>
        <w:rPr>
          <w:rFonts w:hint="eastAsia" w:ascii="宋体" w:hAnsi="宋体" w:eastAsia="宋体" w:cs="宋体"/>
          <w:bCs/>
          <w:color w:val="000000"/>
          <w:kern w:val="0"/>
          <w:sz w:val="24"/>
          <w:highlight w:val="none"/>
        </w:rPr>
        <w:t>， 从业人员</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人， 营业收为</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万元， 资产总额为</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万元， 属于</w:t>
      </w:r>
      <w:r>
        <w:rPr>
          <w:rFonts w:hint="eastAsia" w:ascii="宋体" w:hAnsi="宋体" w:eastAsia="宋体" w:cs="宋体"/>
          <w:bCs/>
          <w:color w:val="000000"/>
          <w:kern w:val="0"/>
          <w:sz w:val="24"/>
          <w:highlight w:val="none"/>
          <w:u w:val="single"/>
        </w:rPr>
        <w:t>（中型企业、 小型企业、 微型企业）</w:t>
      </w:r>
      <w:r>
        <w:rPr>
          <w:rFonts w:hint="eastAsia" w:ascii="宋体" w:hAnsi="宋体" w:eastAsia="宋体" w:cs="宋体"/>
          <w:bCs/>
          <w:color w:val="000000"/>
          <w:kern w:val="0"/>
          <w:sz w:val="24"/>
          <w:highlight w:val="none"/>
        </w:rPr>
        <w:t>；</w:t>
      </w:r>
    </w:p>
    <w:p>
      <w:pPr>
        <w:widowControl/>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w:t>
      </w:r>
    </w:p>
    <w:p>
      <w:pPr>
        <w:widowControl/>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本企业对上述声明内容的真实性负责。 如有虚假， 将依法承担相应责任。</w:t>
      </w:r>
    </w:p>
    <w:p>
      <w:pPr>
        <w:widowControl/>
        <w:wordWrap w:val="0"/>
        <w:spacing w:line="360" w:lineRule="auto"/>
        <w:ind w:firstLine="480" w:firstLineChars="200"/>
        <w:jc w:val="right"/>
        <w:rPr>
          <w:rFonts w:hint="eastAsia" w:ascii="宋体" w:hAnsi="宋体" w:eastAsia="宋体" w:cs="宋体"/>
          <w:bCs/>
          <w:color w:val="000000"/>
          <w:kern w:val="0"/>
          <w:sz w:val="24"/>
          <w:highlight w:val="none"/>
        </w:rPr>
      </w:pPr>
    </w:p>
    <w:p>
      <w:pPr>
        <w:widowControl/>
        <w:wordWrap w:val="0"/>
        <w:spacing w:line="360" w:lineRule="auto"/>
        <w:ind w:firstLine="480" w:firstLineChars="200"/>
        <w:jc w:val="righ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 xml:space="preserve">企业名称（盖章）：        </w:t>
      </w:r>
    </w:p>
    <w:p>
      <w:pPr>
        <w:widowControl/>
        <w:wordWrap w:val="0"/>
        <w:spacing w:line="360" w:lineRule="auto"/>
        <w:ind w:right="480" w:firstLine="480" w:firstLineChars="200"/>
        <w:jc w:val="right"/>
        <w:rPr>
          <w:rFonts w:hint="eastAsia"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rPr>
        <w:t>日 期：</w:t>
      </w:r>
      <w:r>
        <w:rPr>
          <w:rFonts w:hint="eastAsia" w:ascii="宋体" w:hAnsi="宋体" w:eastAsia="宋体" w:cs="宋体"/>
          <w:bCs/>
          <w:color w:val="000000"/>
          <w:kern w:val="0"/>
          <w:sz w:val="24"/>
          <w:highlight w:val="none"/>
          <w:lang w:val="en-US" w:eastAsia="zh-CN"/>
        </w:rPr>
        <w:t xml:space="preserve">    </w:t>
      </w:r>
    </w:p>
    <w:p>
      <w:pPr>
        <w:widowControl/>
        <w:wordWrap w:val="0"/>
        <w:spacing w:line="360" w:lineRule="auto"/>
        <w:ind w:right="480" w:firstLine="480" w:firstLineChars="200"/>
        <w:jc w:val="right"/>
        <w:rPr>
          <w:rFonts w:hint="eastAsia" w:ascii="宋体" w:hAnsi="宋体" w:eastAsia="宋体" w:cs="宋体"/>
          <w:bCs/>
          <w:color w:val="000000"/>
          <w:kern w:val="0"/>
          <w:sz w:val="24"/>
          <w:highlight w:val="none"/>
        </w:rPr>
      </w:pPr>
    </w:p>
    <w:p>
      <w:pPr>
        <w:widowControl/>
        <w:wordWrap w:val="0"/>
        <w:spacing w:line="360" w:lineRule="auto"/>
        <w:ind w:right="480" w:firstLine="480" w:firstLineChars="200"/>
        <w:jc w:val="righ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 xml:space="preserve">         </w:t>
      </w:r>
    </w:p>
    <w:p>
      <w:pPr>
        <w:numPr>
          <w:ilvl w:val="0"/>
          <w:numId w:val="0"/>
        </w:numPr>
        <w:adjustRightInd w:val="0"/>
        <w:snapToGrid w:val="0"/>
        <w:ind w:leftChars="0"/>
        <w:jc w:val="center"/>
        <w:outlineLvl w:val="1"/>
        <w:rPr>
          <w:rFonts w:hint="eastAsia" w:ascii="宋体" w:hAnsi="宋体" w:eastAsia="宋体" w:cs="宋体"/>
          <w:bCs/>
          <w:color w:val="000000"/>
          <w:kern w:val="0"/>
          <w:sz w:val="22"/>
          <w:szCs w:val="22"/>
          <w:highlight w:val="none"/>
        </w:rPr>
      </w:pPr>
      <w:r>
        <w:rPr>
          <w:rFonts w:hint="eastAsia" w:ascii="宋体" w:hAnsi="宋体" w:eastAsia="宋体" w:cs="宋体"/>
          <w:bCs/>
          <w:color w:val="000000"/>
          <w:kern w:val="0"/>
          <w:sz w:val="24"/>
          <w:highlight w:val="none"/>
        </w:rPr>
        <w:t>注：</w:t>
      </w:r>
      <w:r>
        <w:rPr>
          <w:rFonts w:hint="eastAsia" w:ascii="宋体" w:hAnsi="宋体" w:eastAsia="宋体" w:cs="宋体"/>
          <w:bCs/>
          <w:color w:val="000000"/>
          <w:kern w:val="0"/>
          <w:sz w:val="22"/>
          <w:szCs w:val="22"/>
          <w:highlight w:val="none"/>
        </w:rPr>
        <w:t>从业人员、 营业收入、 资产总额填报上一年度数据， 无上一年度数据的新成立企业可不填报。（若响应文件中无上述文件，则在评审时不考虑对该小、微企业的相关优惠。）</w:t>
      </w:r>
    </w:p>
    <w:p>
      <w:pPr>
        <w:rPr>
          <w:rFonts w:hint="eastAsia"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br w:type="page"/>
      </w:r>
    </w:p>
    <w:p>
      <w:pPr>
        <w:numPr>
          <w:ilvl w:val="0"/>
          <w:numId w:val="0"/>
        </w:numPr>
        <w:adjustRightInd w:val="0"/>
        <w:snapToGrid w:val="0"/>
        <w:ind w:leftChars="0"/>
        <w:jc w:val="center"/>
        <w:outlineLvl w:val="1"/>
        <w:rPr>
          <w:rFonts w:hint="eastAsia" w:ascii="宋体" w:hAnsi="宋体" w:eastAsia="宋体" w:cs="宋体"/>
          <w:b/>
          <w:snapToGrid w:val="0"/>
          <w:color w:val="000000"/>
          <w:kern w:val="0"/>
          <w:sz w:val="28"/>
          <w:szCs w:val="28"/>
          <w:lang w:val="en-US" w:eastAsia="zh-CN"/>
        </w:rPr>
      </w:pPr>
      <w:r>
        <w:rPr>
          <w:rFonts w:hint="eastAsia" w:ascii="宋体" w:hAnsi="宋体" w:eastAsia="宋体" w:cs="宋体"/>
          <w:b/>
          <w:snapToGrid w:val="0"/>
          <w:color w:val="000000"/>
          <w:kern w:val="0"/>
          <w:sz w:val="28"/>
          <w:szCs w:val="28"/>
          <w:lang w:val="en-US" w:eastAsia="zh-CN"/>
        </w:rPr>
        <w:t>九、供应商认为需要提供的其它资料</w:t>
      </w:r>
      <w:bookmarkEnd w:id="85"/>
    </w:p>
    <w:sectPr>
      <w:footerReference r:id="rId17" w:type="default"/>
      <w:pgSz w:w="11900" w:h="16840"/>
      <w:pgMar w:top="1431" w:right="1134" w:bottom="1156" w:left="1134"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3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3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856"/>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079"/>
      </w:tabs>
      <w:spacing w:line="178" w:lineRule="auto"/>
      <w:ind w:left="4824"/>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Calibri" w:hAnsi="Calibri" w:eastAsia="宋体" w:cs="Calibri"/>
        <w:b/>
        <w:bCs/>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6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3"/>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7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72"/>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A1700"/>
    <w:multiLevelType w:val="singleLevel"/>
    <w:tmpl w:val="B87A1700"/>
    <w:lvl w:ilvl="0" w:tentative="0">
      <w:start w:val="1"/>
      <w:numFmt w:val="decimal"/>
      <w:lvlText w:val="(%1)"/>
      <w:lvlJc w:val="left"/>
      <w:pPr>
        <w:ind w:left="215" w:hanging="425"/>
      </w:pPr>
      <w:rPr>
        <w:rFonts w:hint="default"/>
      </w:rPr>
    </w:lvl>
  </w:abstractNum>
  <w:abstractNum w:abstractNumId="1">
    <w:nsid w:val="CF71594D"/>
    <w:multiLevelType w:val="singleLevel"/>
    <w:tmpl w:val="CF71594D"/>
    <w:lvl w:ilvl="0" w:tentative="0">
      <w:start w:val="1"/>
      <w:numFmt w:val="upperLetter"/>
      <w:lvlText w:val="%1."/>
      <w:lvlJc w:val="left"/>
      <w:pPr>
        <w:tabs>
          <w:tab w:val="left" w:pos="312"/>
        </w:tabs>
      </w:pPr>
    </w:lvl>
  </w:abstractNum>
  <w:abstractNum w:abstractNumId="2">
    <w:nsid w:val="32F85B52"/>
    <w:multiLevelType w:val="singleLevel"/>
    <w:tmpl w:val="32F85B52"/>
    <w:lvl w:ilvl="0" w:tentative="0">
      <w:start w:val="7"/>
      <w:numFmt w:val="chineseCounting"/>
      <w:suff w:val="space"/>
      <w:lvlText w:val="第%1章"/>
      <w:lvlJc w:val="left"/>
      <w:rPr>
        <w:rFonts w:hint="eastAsia"/>
      </w:rPr>
    </w:lvl>
  </w:abstractNum>
  <w:abstractNum w:abstractNumId="3">
    <w:nsid w:val="77A9DFAC"/>
    <w:multiLevelType w:val="singleLevel"/>
    <w:tmpl w:val="77A9DFAC"/>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22A9257F"/>
    <w:rsid w:val="040972E6"/>
    <w:rsid w:val="04B21CD6"/>
    <w:rsid w:val="0655616C"/>
    <w:rsid w:val="0A4F09F2"/>
    <w:rsid w:val="11446B5C"/>
    <w:rsid w:val="15A563D8"/>
    <w:rsid w:val="15E53627"/>
    <w:rsid w:val="19322678"/>
    <w:rsid w:val="22A9257F"/>
    <w:rsid w:val="230C3F3A"/>
    <w:rsid w:val="251825AF"/>
    <w:rsid w:val="2FCB6445"/>
    <w:rsid w:val="321E6AAA"/>
    <w:rsid w:val="3402016D"/>
    <w:rsid w:val="3C7500E1"/>
    <w:rsid w:val="3F7A6514"/>
    <w:rsid w:val="3FD87554"/>
    <w:rsid w:val="46C2249B"/>
    <w:rsid w:val="488561E7"/>
    <w:rsid w:val="494E4369"/>
    <w:rsid w:val="49A33231"/>
    <w:rsid w:val="49A63C02"/>
    <w:rsid w:val="4B29302C"/>
    <w:rsid w:val="53D93EA9"/>
    <w:rsid w:val="541D1254"/>
    <w:rsid w:val="55B63C1A"/>
    <w:rsid w:val="57077FCE"/>
    <w:rsid w:val="57705755"/>
    <w:rsid w:val="65CD1429"/>
    <w:rsid w:val="70EA07C6"/>
    <w:rsid w:val="78F37B88"/>
    <w:rsid w:val="7B7961B4"/>
    <w:rsid w:val="7FD1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4"/>
    <w:next w:val="1"/>
    <w:qFormat/>
    <w:uiPriority w:val="0"/>
    <w:pPr>
      <w:keepNext/>
      <w:jc w:val="center"/>
      <w:outlineLvl w:val="0"/>
    </w:pPr>
    <w:rPr>
      <w:bCs/>
      <w:sz w:val="28"/>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jc w:val="both"/>
    </w:pPr>
    <w:rPr>
      <w:rFonts w:ascii="宋体" w:hAnsi="宋体"/>
      <w:b/>
      <w:sz w:val="44"/>
      <w:szCs w:val="28"/>
    </w:rPr>
  </w:style>
  <w:style w:type="paragraph" w:styleId="6">
    <w:name w:val="Normal Indent"/>
    <w:basedOn w:val="1"/>
    <w:qFormat/>
    <w:uiPriority w:val="0"/>
    <w:pPr>
      <w:widowControl/>
      <w:ind w:firstLine="420"/>
      <w:jc w:val="left"/>
    </w:pPr>
    <w:rPr>
      <w:kern w:val="0"/>
      <w:sz w:val="20"/>
      <w:szCs w:val="20"/>
    </w:rPr>
  </w:style>
  <w:style w:type="paragraph" w:styleId="7">
    <w:name w:val="toa heading"/>
    <w:basedOn w:val="1"/>
    <w:next w:val="1"/>
    <w:qFormat/>
    <w:uiPriority w:val="0"/>
    <w:pPr>
      <w:spacing w:before="120"/>
    </w:pPr>
    <w:rPr>
      <w:rFonts w:ascii="Arial" w:hAnsi="Arial" w:eastAsia="宋体" w:cs="Arial"/>
      <w:sz w:val="24"/>
    </w:rPr>
  </w:style>
  <w:style w:type="paragraph" w:styleId="8">
    <w:name w:val="index 6"/>
    <w:basedOn w:val="1"/>
    <w:next w:val="1"/>
    <w:unhideWhenUsed/>
    <w:qFormat/>
    <w:uiPriority w:val="99"/>
    <w:pPr>
      <w:ind w:left="1000" w:leftChars="1000"/>
    </w:pPr>
  </w:style>
  <w:style w:type="paragraph" w:styleId="9">
    <w:name w:val="Body Text"/>
    <w:basedOn w:val="1"/>
    <w:next w:val="10"/>
    <w:qFormat/>
    <w:uiPriority w:val="0"/>
    <w:pPr>
      <w:spacing w:after="120"/>
    </w:pPr>
    <w:rPr>
      <w:lang w:val="zh-CN" w:eastAsia="zh-CN"/>
    </w:rPr>
  </w:style>
  <w:style w:type="paragraph" w:customStyle="1" w:styleId="10">
    <w:name w:val="Default"/>
    <w:basedOn w:val="4"/>
    <w:next w:val="3"/>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Courier New"/>
      <w:szCs w:val="21"/>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11"/>
    <w:next w:val="1"/>
    <w:qFormat/>
    <w:uiPriority w:val="0"/>
    <w:pPr>
      <w:spacing w:after="120" w:line="360" w:lineRule="auto"/>
      <w:ind w:firstLine="480" w:firstLineChars="200"/>
    </w:pPr>
    <w:rPr>
      <w:rFonts w:ascii="Times New Roman" w:hAnsi="Times New Roman"/>
      <w:sz w:val="24"/>
      <w:szCs w:val="24"/>
      <w:lang w:val="zh-CN"/>
    </w:rPr>
  </w:style>
  <w:style w:type="paragraph" w:customStyle="1" w:styleId="18">
    <w:name w:val="大标题"/>
    <w:basedOn w:val="1"/>
    <w:next w:val="15"/>
    <w:qFormat/>
    <w:uiPriority w:val="0"/>
    <w:pPr>
      <w:jc w:val="center"/>
    </w:pPr>
    <w:rPr>
      <w:rFonts w:ascii="Arial" w:hAnsi="Arial" w:eastAsia="宋体" w:cs="Times New Roman"/>
      <w:b/>
      <w:sz w:val="28"/>
      <w:szCs w:val="2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9488</Words>
  <Characters>10196</Characters>
  <Lines>0</Lines>
  <Paragraphs>0</Paragraphs>
  <TotalTime>73</TotalTime>
  <ScaleCrop>false</ScaleCrop>
  <LinksUpToDate>false</LinksUpToDate>
  <CharactersWithSpaces>11405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2022-07-20T17:21:00Z</dcterms:created>
  <dc:creator>劉</dc:creator>
  <cp:lastModifiedBy>贝贝</cp:lastModifiedBy>
  <cp:lastPrinted>2022-07-21T06:45:00Z</cp:lastPrinted>
  <dcterms:modified xsi:type="dcterms:W3CDTF">2023-04-19T06:46:13Z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3BED08A44CA144869C7E053D36B2F8C4</vt:lpwstr>
  </property>
</Properties>
</file>