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spacing w:line="672" w:lineRule="atLeast"/>
        <w:jc w:val="both"/>
        <w:rPr>
          <w:rFonts w:hint="eastAsia" w:ascii="宋体" w:hAnsi="宋体" w:eastAsia="宋体" w:cs="宋体"/>
          <w:b w:val="0"/>
          <w:color w:val="333333"/>
          <w:szCs w:val="44"/>
        </w:rPr>
      </w:pPr>
    </w:p>
    <w:p>
      <w:pPr>
        <w:jc w:val="center"/>
        <w:rPr>
          <w:rFonts w:hint="eastAsia"/>
          <w:sz w:val="22"/>
          <w:szCs w:val="21"/>
          <w:lang w:val="en-US" w:eastAsia="zh-CN"/>
        </w:rPr>
      </w:pPr>
      <w:r>
        <w:rPr>
          <w:rFonts w:hint="eastAsia" w:ascii="宋体" w:hAnsi="宋体" w:cs="宋体"/>
          <w:b/>
          <w:bCs/>
          <w:color w:val="auto"/>
          <w:sz w:val="44"/>
          <w:szCs w:val="44"/>
          <w:lang w:val="en-US" w:eastAsia="zh-CN"/>
        </w:rPr>
        <w:t>民丰县尼雅乡传统手工馕基地附属工程建设项目</w:t>
      </w:r>
    </w:p>
    <w:p>
      <w:pPr>
        <w:pStyle w:val="22"/>
        <w:rPr>
          <w:rFonts w:hint="eastAsia"/>
          <w:lang w:val="en-US" w:eastAsia="zh-CN"/>
        </w:rPr>
      </w:pPr>
    </w:p>
    <w:p>
      <w:pPr>
        <w:pStyle w:val="22"/>
        <w:rPr>
          <w:rFonts w:hint="eastAsia"/>
        </w:rPr>
      </w:pPr>
    </w:p>
    <w:p>
      <w:pPr>
        <w:pStyle w:val="22"/>
        <w:rPr>
          <w:rFonts w:hint="eastAsia"/>
        </w:rPr>
      </w:pPr>
    </w:p>
    <w:p>
      <w:pPr>
        <w:pStyle w:val="22"/>
        <w:rPr>
          <w:rFonts w:hint="eastAsia"/>
        </w:rPr>
      </w:pPr>
    </w:p>
    <w:p>
      <w:pPr>
        <w:jc w:val="center"/>
        <w:rPr>
          <w:rFonts w:hint="eastAsia" w:ascii="宋体" w:hAnsi="宋体" w:eastAsia="宋体" w:cs="宋体"/>
          <w:b/>
          <w:sz w:val="84"/>
        </w:rPr>
      </w:pPr>
      <w:r>
        <w:rPr>
          <w:rFonts w:hint="eastAsia" w:ascii="宋体" w:hAnsi="宋体" w:eastAsia="宋体" w:cs="宋体"/>
          <w:b/>
          <w:sz w:val="72"/>
          <w:szCs w:val="22"/>
        </w:rPr>
        <w:t>竞争性谈判文件</w:t>
      </w:r>
    </w:p>
    <w:p>
      <w:pPr>
        <w:keepNext w:val="0"/>
        <w:keepLines w:val="0"/>
        <w:pageBreakBefore w:val="0"/>
        <w:widowControl/>
        <w:shd w:val="clear" w:color="auto" w:fill="FFFFFF"/>
        <w:kinsoku/>
        <w:wordWrap/>
        <w:overflowPunct/>
        <w:topLinePunct w:val="0"/>
        <w:autoSpaceDE/>
        <w:autoSpaceDN/>
        <w:bidi w:val="0"/>
        <w:adjustRightInd/>
        <w:snapToGrid/>
        <w:spacing w:line="480" w:lineRule="auto"/>
        <w:ind w:firstLine="2520" w:firstLineChars="900"/>
        <w:jc w:val="left"/>
        <w:textAlignment w:val="auto"/>
        <w:rPr>
          <w:rFonts w:hint="eastAsia" w:ascii="宋体" w:hAnsi="宋体" w:eastAsia="宋体" w:cs="宋体"/>
          <w:color w:val="auto"/>
          <w:sz w:val="44"/>
          <w:szCs w:val="44"/>
        </w:rPr>
      </w:pPr>
      <w:r>
        <w:rPr>
          <w:rFonts w:hint="eastAsia" w:ascii="宋体" w:hAnsi="宋体" w:eastAsia="宋体" w:cs="宋体"/>
          <w:color w:val="auto"/>
          <w:szCs w:val="28"/>
        </w:rPr>
        <w:t>项目编号：</w:t>
      </w:r>
      <w:r>
        <w:rPr>
          <w:rFonts w:hint="eastAsia" w:ascii="宋体" w:hAnsi="宋体" w:cs="宋体"/>
          <w:i w:val="0"/>
          <w:caps w:val="0"/>
          <w:color w:val="auto"/>
          <w:spacing w:val="0"/>
          <w:sz w:val="28"/>
          <w:szCs w:val="28"/>
          <w:lang w:val="en-US" w:eastAsia="zh-CN"/>
        </w:rPr>
        <w:t>XJDJZFCG—MFX—2022—002号</w:t>
      </w:r>
    </w:p>
    <w:p>
      <w:pPr>
        <w:widowControl/>
        <w:spacing w:line="360" w:lineRule="auto"/>
        <w:ind w:firstLine="880"/>
        <w:rPr>
          <w:rFonts w:hint="eastAsia" w:ascii="宋体" w:hAnsi="宋体" w:eastAsia="宋体" w:cs="宋体"/>
          <w:color w:val="FF0000"/>
          <w:sz w:val="44"/>
          <w:szCs w:val="44"/>
          <w:lang w:eastAsia="zh-CN"/>
        </w:rPr>
      </w:pPr>
      <w:r>
        <w:rPr>
          <w:rFonts w:hint="eastAsia" w:ascii="宋体" w:hAnsi="宋体" w:eastAsia="宋体" w:cs="宋体"/>
          <w:color w:val="FF0000"/>
          <w:sz w:val="44"/>
          <w:szCs w:val="44"/>
          <w:lang w:eastAsia="zh-CN"/>
        </w:rPr>
        <w:drawing>
          <wp:anchor distT="0" distB="0" distL="114300" distR="114300" simplePos="0" relativeHeight="251659264" behindDoc="1" locked="0" layoutInCell="1" allowOverlap="1">
            <wp:simplePos x="0" y="0"/>
            <wp:positionH relativeFrom="column">
              <wp:posOffset>1656080</wp:posOffset>
            </wp:positionH>
            <wp:positionV relativeFrom="paragraph">
              <wp:posOffset>10160</wp:posOffset>
            </wp:positionV>
            <wp:extent cx="2687320" cy="2687320"/>
            <wp:effectExtent l="0" t="0" r="36830" b="36830"/>
            <wp:wrapNone/>
            <wp:docPr id="4" name="图片 4" descr="2f2e1465b3ae6a39db6157ac6415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f2e1465b3ae6a39db6157ac6415dba"/>
                    <pic:cNvPicPr>
                      <a:picLocks noChangeAspect="1"/>
                    </pic:cNvPicPr>
                  </pic:nvPicPr>
                  <pic:blipFill>
                    <a:blip r:embed="rId12"/>
                    <a:stretch>
                      <a:fillRect/>
                    </a:stretch>
                  </pic:blipFill>
                  <pic:spPr>
                    <a:xfrm>
                      <a:off x="0" y="0"/>
                      <a:ext cx="2687320" cy="2687320"/>
                    </a:xfrm>
                    <a:prstGeom prst="rect">
                      <a:avLst/>
                    </a:prstGeom>
                  </pic:spPr>
                </pic:pic>
              </a:graphicData>
            </a:graphic>
          </wp:anchor>
        </w:drawing>
      </w:r>
    </w:p>
    <w:p>
      <w:pPr>
        <w:pStyle w:val="22"/>
        <w:rPr>
          <w:rFonts w:hint="eastAsia" w:ascii="宋体" w:hAnsi="宋体" w:eastAsia="宋体" w:cs="宋体"/>
          <w:color w:val="FF0000"/>
          <w:sz w:val="44"/>
          <w:szCs w:val="44"/>
        </w:rPr>
      </w:pPr>
    </w:p>
    <w:p>
      <w:pPr>
        <w:pStyle w:val="22"/>
        <w:rPr>
          <w:rFonts w:hint="eastAsia" w:ascii="宋体" w:hAnsi="宋体" w:eastAsia="宋体" w:cs="宋体"/>
          <w:color w:val="FF0000"/>
          <w:sz w:val="44"/>
          <w:szCs w:val="44"/>
        </w:rPr>
      </w:pPr>
    </w:p>
    <w:p>
      <w:pPr>
        <w:widowControl/>
        <w:spacing w:line="360" w:lineRule="auto"/>
        <w:ind w:firstLine="880"/>
        <w:rPr>
          <w:rFonts w:hint="eastAsia" w:ascii="宋体" w:hAnsi="宋体" w:eastAsia="宋体" w:cs="宋体"/>
          <w:color w:val="FF0000"/>
          <w:sz w:val="44"/>
          <w:szCs w:val="44"/>
        </w:rPr>
      </w:pPr>
    </w:p>
    <w:p>
      <w:pPr>
        <w:pStyle w:val="6"/>
        <w:rPr>
          <w:rFonts w:hint="eastAsia"/>
        </w:rPr>
      </w:pPr>
    </w:p>
    <w:p>
      <w:pPr>
        <w:widowControl/>
        <w:spacing w:line="360" w:lineRule="auto"/>
        <w:ind w:firstLine="880"/>
        <w:rPr>
          <w:rFonts w:hint="eastAsia" w:ascii="宋体" w:hAnsi="宋体" w:eastAsia="宋体" w:cs="宋体"/>
          <w:color w:val="FF0000"/>
          <w:sz w:val="44"/>
          <w:szCs w:val="44"/>
        </w:rPr>
      </w:pPr>
    </w:p>
    <w:p>
      <w:pPr>
        <w:keepNext w:val="0"/>
        <w:keepLines w:val="0"/>
        <w:pageBreakBefore w:val="0"/>
        <w:kinsoku/>
        <w:wordWrap/>
        <w:overflowPunct/>
        <w:topLinePunct w:val="0"/>
        <w:autoSpaceDE/>
        <w:autoSpaceDN/>
        <w:bidi w:val="0"/>
        <w:adjustRightInd/>
        <w:snapToGrid/>
        <w:spacing w:line="480" w:lineRule="auto"/>
        <w:ind w:firstLine="2249" w:firstLineChars="700"/>
        <w:jc w:val="both"/>
        <w:textAlignment w:val="auto"/>
        <w:rPr>
          <w:rFonts w:hint="eastAsia" w:ascii="宋体" w:hAnsi="宋体" w:eastAsia="宋体" w:cs="宋体"/>
          <w:b/>
          <w:bCs/>
          <w:sz w:val="32"/>
          <w:szCs w:val="32"/>
          <w:u w:val="single"/>
        </w:rPr>
      </w:pPr>
      <w:r>
        <w:rPr>
          <w:rFonts w:hint="eastAsia" w:ascii="宋体" w:hAnsi="宋体" w:eastAsia="宋体" w:cs="宋体"/>
          <w:b/>
          <w:sz w:val="32"/>
        </w:rPr>
        <w:t>招 标 人：</w:t>
      </w:r>
      <w:r>
        <w:rPr>
          <w:rFonts w:hint="eastAsia" w:ascii="宋体" w:hAnsi="宋体" w:cs="宋体"/>
          <w:b/>
          <w:kern w:val="0"/>
          <w:sz w:val="32"/>
          <w:szCs w:val="24"/>
          <w:lang w:val="en-US" w:eastAsia="zh-CN" w:bidi="ar-SA"/>
        </w:rPr>
        <w:t>民丰县尼雅乡人民政府</w:t>
      </w:r>
    </w:p>
    <w:p>
      <w:pPr>
        <w:pStyle w:val="19"/>
        <w:spacing w:before="0" w:beforeAutospacing="0" w:after="0" w:afterAutospacing="0"/>
        <w:jc w:val="center"/>
        <w:rPr>
          <w:rFonts w:hint="eastAsia" w:ascii="宋体" w:hAnsi="宋体" w:eastAsia="宋体" w:cs="宋体"/>
          <w:b/>
          <w:w w:val="92"/>
          <w:sz w:val="32"/>
          <w:szCs w:val="32"/>
          <w:lang w:eastAsia="zh-CN"/>
        </w:rPr>
      </w:pPr>
      <w:r>
        <w:rPr>
          <w:rFonts w:hint="eastAsia" w:eastAsia="宋体" w:cs="宋体"/>
          <w:b/>
          <w:sz w:val="32"/>
          <w:lang w:val="en-US" w:eastAsia="zh-CN"/>
        </w:rPr>
        <w:t xml:space="preserve"> </w:t>
      </w:r>
      <w:r>
        <w:rPr>
          <w:rFonts w:hint="eastAsia" w:ascii="宋体" w:hAnsi="宋体" w:eastAsia="宋体" w:cs="宋体"/>
          <w:b/>
          <w:sz w:val="32"/>
        </w:rPr>
        <w:t>招 标 代 理：</w:t>
      </w:r>
      <w:r>
        <w:rPr>
          <w:rFonts w:hint="eastAsia" w:cs="宋体"/>
          <w:b/>
          <w:sz w:val="32"/>
          <w:lang w:eastAsia="zh-CN"/>
        </w:rPr>
        <w:t>鼎建项目管理有限公司</w:t>
      </w:r>
    </w:p>
    <w:p>
      <w:pPr>
        <w:widowControl/>
        <w:spacing w:line="360" w:lineRule="auto"/>
        <w:rPr>
          <w:rFonts w:hint="eastAsia" w:ascii="宋体" w:hAnsi="宋体" w:eastAsia="宋体" w:cs="宋体"/>
          <w:b/>
          <w:w w:val="92"/>
          <w:sz w:val="32"/>
          <w:szCs w:val="32"/>
          <w:lang w:val="en-US" w:eastAsia="zh-CN"/>
        </w:rPr>
      </w:pPr>
      <w:r>
        <w:rPr>
          <w:rFonts w:hint="eastAsia" w:ascii="宋体" w:hAnsi="宋体" w:eastAsia="宋体" w:cs="宋体"/>
          <w:b/>
          <w:w w:val="92"/>
          <w:sz w:val="32"/>
          <w:szCs w:val="32"/>
        </w:rPr>
        <w:t xml:space="preserve">       </w:t>
      </w:r>
    </w:p>
    <w:p>
      <w:pPr>
        <w:jc w:val="center"/>
        <w:rPr>
          <w:rFonts w:hint="eastAsia" w:ascii="宋体" w:hAnsi="宋体" w:eastAsia="宋体" w:cs="宋体"/>
          <w:b/>
          <w:sz w:val="30"/>
        </w:rPr>
      </w:pPr>
    </w:p>
    <w:p>
      <w:pPr>
        <w:spacing w:line="480" w:lineRule="auto"/>
        <w:ind w:firstLine="3915" w:firstLineChars="1300"/>
        <w:rPr>
          <w:rFonts w:hint="eastAsia" w:ascii="宋体" w:hAnsi="宋体" w:eastAsia="宋体" w:cs="宋体"/>
          <w:b/>
          <w:sz w:val="30"/>
        </w:rPr>
      </w:pPr>
      <w:r>
        <w:rPr>
          <w:rFonts w:hint="eastAsia" w:ascii="宋体" w:hAnsi="宋体" w:eastAsia="宋体" w:cs="宋体"/>
          <w:b/>
          <w:sz w:val="30"/>
        </w:rPr>
        <w:t>二零</w:t>
      </w:r>
      <w:r>
        <w:rPr>
          <w:rFonts w:hint="eastAsia" w:ascii="宋体" w:hAnsi="宋体" w:cs="宋体"/>
          <w:b/>
          <w:sz w:val="30"/>
          <w:lang w:eastAsia="zh-CN"/>
        </w:rPr>
        <w:t>二</w:t>
      </w:r>
      <w:r>
        <w:rPr>
          <w:rFonts w:hint="eastAsia" w:ascii="宋体" w:hAnsi="宋体" w:cs="宋体"/>
          <w:b/>
          <w:sz w:val="30"/>
          <w:lang w:val="en-US" w:eastAsia="zh-CN"/>
        </w:rPr>
        <w:t>二</w:t>
      </w:r>
      <w:r>
        <w:rPr>
          <w:rFonts w:hint="eastAsia" w:ascii="宋体" w:hAnsi="宋体" w:eastAsia="宋体" w:cs="宋体"/>
          <w:b/>
          <w:sz w:val="30"/>
        </w:rPr>
        <w:t>年</w:t>
      </w:r>
      <w:r>
        <w:rPr>
          <w:rFonts w:hint="eastAsia" w:ascii="宋体" w:hAnsi="宋体" w:cs="宋体"/>
          <w:b/>
          <w:sz w:val="30"/>
          <w:lang w:val="en-US" w:eastAsia="zh-CN"/>
        </w:rPr>
        <w:t>三</w:t>
      </w:r>
      <w:r>
        <w:rPr>
          <w:rFonts w:hint="eastAsia" w:ascii="宋体" w:hAnsi="宋体" w:eastAsia="宋体" w:cs="宋体"/>
          <w:b/>
          <w:sz w:val="30"/>
        </w:rPr>
        <w:t>月</w:t>
      </w:r>
    </w:p>
    <w:p>
      <w:pPr>
        <w:pStyle w:val="22"/>
        <w:rPr>
          <w:rFonts w:hint="eastAsia" w:ascii="宋体" w:hAnsi="宋体" w:eastAsia="宋体" w:cs="宋体"/>
          <w:b/>
          <w:sz w:val="30"/>
        </w:rPr>
      </w:pPr>
    </w:p>
    <w:p>
      <w:pPr>
        <w:ind w:right="-45"/>
        <w:jc w:val="both"/>
        <w:rPr>
          <w:rFonts w:hint="eastAsia" w:ascii="宋体" w:hAnsi="宋体" w:eastAsia="宋体" w:cs="宋体"/>
          <w:b/>
          <w:bCs/>
          <w:color w:val="000000"/>
          <w:sz w:val="36"/>
          <w:szCs w:val="36"/>
        </w:rPr>
      </w:pPr>
    </w:p>
    <w:tbl>
      <w:tblPr>
        <w:tblStyle w:val="23"/>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2" w:hRule="atLeast"/>
          <w:jc w:val="center"/>
        </w:trPr>
        <w:tc>
          <w:tcPr>
            <w:tcW w:w="9962" w:type="dxa"/>
            <w:noWrap w:val="0"/>
            <w:vAlign w:val="top"/>
          </w:tcPr>
          <w:p>
            <w:pPr>
              <w:rPr>
                <w:rFonts w:hint="eastAsia"/>
              </w:rPr>
            </w:pPr>
          </w:p>
          <w:p>
            <w:pPr>
              <w:rPr>
                <w:rFonts w:hint="eastAsia"/>
              </w:rPr>
            </w:pPr>
          </w:p>
          <w:p>
            <w:pPr>
              <w:rPr>
                <w:rFonts w:hint="eastAsia"/>
              </w:rPr>
            </w:pPr>
          </w:p>
          <w:p>
            <w:pPr>
              <w:rPr>
                <w:rFonts w:hint="eastAsia"/>
              </w:rPr>
            </w:pPr>
          </w:p>
          <w:p>
            <w:pPr>
              <w:rPr>
                <w:rFonts w:hint="eastAsia"/>
              </w:rPr>
            </w:pPr>
          </w:p>
          <w:p>
            <w:pPr>
              <w:pStyle w:val="6"/>
              <w:rPr>
                <w:rFonts w:hint="eastAsia"/>
              </w:rPr>
            </w:pPr>
          </w:p>
          <w:p>
            <w:pPr>
              <w:rPr>
                <w:rFonts w:hint="eastAsia"/>
              </w:rPr>
            </w:pPr>
          </w:p>
          <w:p>
            <w:pPr>
              <w:rPr>
                <w:rFonts w:hint="eastAsia"/>
              </w:rPr>
            </w:pPr>
          </w:p>
          <w:p>
            <w:pPr>
              <w:jc w:val="center"/>
              <w:rPr>
                <w:rFonts w:hint="eastAsia"/>
              </w:rPr>
            </w:pPr>
          </w:p>
          <w:p>
            <w:pPr>
              <w:jc w:val="center"/>
              <w:rPr>
                <w:rFonts w:hint="eastAsia"/>
              </w:rPr>
            </w:pPr>
            <w:r>
              <w:rPr>
                <w:rFonts w:hint="eastAsia"/>
              </w:rPr>
              <w:t>本文件已报备</w:t>
            </w:r>
          </w:p>
          <w:p>
            <w:pPr>
              <w:jc w:val="center"/>
              <w:rPr>
                <w:rFonts w:hint="eastAsia"/>
              </w:rPr>
            </w:pPr>
          </w:p>
          <w:p>
            <w:pPr>
              <w:jc w:val="center"/>
              <w:rPr>
                <w:rFonts w:hint="eastAsia"/>
              </w:rPr>
            </w:pPr>
          </w:p>
          <w:p>
            <w:pPr>
              <w:pStyle w:val="6"/>
              <w:numPr>
                <w:ilvl w:val="0"/>
                <w:numId w:val="0"/>
              </w:numPr>
              <w:ind w:leftChars="0"/>
              <w:jc w:val="both"/>
              <w:rPr>
                <w:rFonts w:hint="eastAsia"/>
              </w:rPr>
            </w:pPr>
          </w:p>
          <w:p>
            <w:pPr>
              <w:rPr>
                <w:rFonts w:hint="eastAsia"/>
              </w:rPr>
            </w:pPr>
          </w:p>
          <w:p>
            <w:pPr>
              <w:pStyle w:val="6"/>
              <w:rPr>
                <w:rFonts w:hint="eastAsia"/>
              </w:rPr>
            </w:pPr>
          </w:p>
          <w:p>
            <w:pPr>
              <w:rPr>
                <w:rFonts w:hint="eastAsia"/>
              </w:rPr>
            </w:pPr>
          </w:p>
          <w:p>
            <w:pPr>
              <w:rPr>
                <w:rFonts w:hint="eastAsia"/>
              </w:rPr>
            </w:pPr>
          </w:p>
          <w:p>
            <w:pPr>
              <w:rPr>
                <w:rFonts w:hint="eastAsia"/>
              </w:rPr>
            </w:pPr>
          </w:p>
          <w:p>
            <w:pPr>
              <w:keepNext w:val="0"/>
              <w:keepLines w:val="0"/>
              <w:pageBreakBefore w:val="0"/>
              <w:kinsoku/>
              <w:wordWrap/>
              <w:overflowPunct/>
              <w:topLinePunct w:val="0"/>
              <w:autoSpaceDE/>
              <w:autoSpaceDN/>
              <w:bidi w:val="0"/>
              <w:adjustRightInd/>
              <w:snapToGrid/>
              <w:spacing w:line="480" w:lineRule="auto"/>
              <w:textAlignment w:val="auto"/>
              <w:rPr>
                <w:rFonts w:hint="eastAsia"/>
                <w:lang w:eastAsia="zh-CN"/>
              </w:rPr>
            </w:pPr>
            <w:r>
              <w:rPr>
                <w:rFonts w:hint="eastAsia"/>
              </w:rPr>
              <w:t>项目名称：</w:t>
            </w:r>
            <w:r>
              <w:rPr>
                <w:rFonts w:hint="eastAsia"/>
                <w:lang w:eastAsia="zh-CN"/>
              </w:rPr>
              <w:t>民丰县尼雅乡传统手工馕基地附属工程建设项目</w:t>
            </w:r>
          </w:p>
          <w:p>
            <w:pPr>
              <w:keepNext w:val="0"/>
              <w:keepLines w:val="0"/>
              <w:pageBreakBefore w:val="0"/>
              <w:kinsoku/>
              <w:wordWrap/>
              <w:overflowPunct/>
              <w:topLinePunct w:val="0"/>
              <w:autoSpaceDE/>
              <w:autoSpaceDN/>
              <w:bidi w:val="0"/>
              <w:adjustRightInd/>
              <w:snapToGrid/>
              <w:spacing w:line="480" w:lineRule="auto"/>
              <w:textAlignment w:val="auto"/>
              <w:rPr>
                <w:rFonts w:hint="eastAsia" w:eastAsia="宋体"/>
                <w:lang w:eastAsia="zh-CN"/>
              </w:rPr>
            </w:pPr>
            <w:r>
              <w:rPr>
                <w:rFonts w:hint="eastAsia"/>
                <w:lang w:val="en-US" w:eastAsia="zh-CN"/>
              </w:rPr>
              <w:t>招标人：</w:t>
            </w:r>
            <w:r>
              <w:rPr>
                <w:rFonts w:hint="eastAsia"/>
                <w:lang w:eastAsia="zh-CN"/>
              </w:rPr>
              <w:t>民丰县尼雅乡人民政府</w:t>
            </w:r>
          </w:p>
          <w:p>
            <w:pPr>
              <w:pStyle w:val="6"/>
              <w:rPr>
                <w:rFonts w:hint="eastAsia"/>
              </w:rPr>
            </w:pPr>
          </w:p>
          <w:p>
            <w:pPr>
              <w:rPr>
                <w:rFonts w:hint="eastAsia"/>
              </w:rPr>
            </w:pPr>
          </w:p>
          <w:p>
            <w:pPr>
              <w:spacing w:line="502" w:lineRule="exact"/>
              <w:ind w:right="20"/>
              <w:rPr>
                <w:rFonts w:hint="eastAsia"/>
              </w:rPr>
            </w:pPr>
            <w:r>
              <w:rPr>
                <w:rFonts w:hint="eastAsia"/>
              </w:rPr>
              <w:t>备案日期：</w:t>
            </w:r>
          </w:p>
          <w:p>
            <w:pPr>
              <w:pStyle w:val="6"/>
              <w:numPr>
                <w:ilvl w:val="0"/>
                <w:numId w:val="0"/>
              </w:numPr>
              <w:tabs>
                <w:tab w:val="clear" w:pos="720"/>
              </w:tabs>
              <w:ind w:leftChars="0"/>
              <w:jc w:val="left"/>
              <w:rPr>
                <w:rFonts w:hint="eastAsia"/>
                <w:b w:val="0"/>
                <w:sz w:val="28"/>
                <w:szCs w:val="24"/>
                <w:lang w:val="en-US" w:eastAsia="zh-CN" w:bidi="ar-SA"/>
              </w:rPr>
            </w:pPr>
          </w:p>
          <w:p>
            <w:pPr>
              <w:pStyle w:val="6"/>
              <w:numPr>
                <w:ilvl w:val="0"/>
                <w:numId w:val="0"/>
              </w:numPr>
              <w:tabs>
                <w:tab w:val="clear" w:pos="720"/>
              </w:tabs>
              <w:ind w:leftChars="0"/>
              <w:jc w:val="left"/>
              <w:rPr>
                <w:rFonts w:hint="eastAsia"/>
              </w:rPr>
            </w:pPr>
            <w:r>
              <w:rPr>
                <w:rFonts w:hint="eastAsia"/>
                <w:b w:val="0"/>
                <w:sz w:val="28"/>
                <w:szCs w:val="24"/>
                <w:lang w:val="en-US" w:eastAsia="zh-CN" w:bidi="ar-SA"/>
              </w:rPr>
              <w:t>备案人：</w:t>
            </w:r>
          </w:p>
        </w:tc>
      </w:tr>
    </w:tbl>
    <w:p>
      <w:pPr>
        <w:ind w:right="-45"/>
        <w:jc w:val="center"/>
        <w:rPr>
          <w:rFonts w:hint="eastAsia" w:ascii="宋体" w:hAnsi="宋体" w:eastAsia="宋体" w:cs="宋体"/>
          <w:b/>
          <w:bCs/>
          <w:color w:val="000000"/>
          <w:sz w:val="36"/>
          <w:szCs w:val="36"/>
        </w:rPr>
      </w:pPr>
    </w:p>
    <w:p>
      <w:pPr>
        <w:ind w:right="-45"/>
        <w:jc w:val="center"/>
        <w:rPr>
          <w:rFonts w:hint="eastAsia" w:ascii="宋体" w:hAnsi="宋体" w:eastAsia="宋体" w:cs="宋体"/>
          <w:b/>
          <w:bCs/>
          <w:color w:val="000000"/>
          <w:sz w:val="36"/>
          <w:szCs w:val="36"/>
        </w:rPr>
      </w:pPr>
    </w:p>
    <w:p>
      <w:pPr>
        <w:pStyle w:val="6"/>
        <w:rPr>
          <w:rFonts w:hint="eastAsia"/>
        </w:rPr>
      </w:pPr>
    </w:p>
    <w:p>
      <w:pPr>
        <w:ind w:right="-45"/>
        <w:jc w:val="center"/>
        <w:rPr>
          <w:rFonts w:hint="eastAsia" w:ascii="宋体" w:hAnsi="宋体" w:eastAsia="宋体" w:cs="宋体"/>
          <w:b/>
          <w:bCs/>
          <w:color w:val="000000"/>
          <w:sz w:val="36"/>
          <w:szCs w:val="36"/>
        </w:rPr>
      </w:pPr>
      <w:r>
        <w:rPr>
          <w:rFonts w:hint="eastAsia" w:ascii="宋体" w:hAnsi="宋体" w:eastAsia="宋体" w:cs="宋体"/>
          <w:b/>
          <w:bCs/>
          <w:color w:val="000000"/>
          <w:sz w:val="36"/>
          <w:szCs w:val="36"/>
        </w:rPr>
        <w:t>目    录</w:t>
      </w:r>
    </w:p>
    <w:p>
      <w:pPr>
        <w:ind w:right="-45"/>
        <w:jc w:val="center"/>
        <w:rPr>
          <w:rFonts w:hint="eastAsia" w:ascii="宋体" w:hAnsi="宋体" w:eastAsia="宋体" w:cs="宋体"/>
          <w:b/>
          <w:bCs/>
          <w:color w:val="000000"/>
          <w:sz w:val="36"/>
          <w:szCs w:val="36"/>
        </w:rPr>
      </w:pPr>
    </w:p>
    <w:p>
      <w:pPr>
        <w:pStyle w:val="17"/>
        <w:keepNext w:val="0"/>
        <w:keepLines w:val="0"/>
        <w:pageBreakBefore w:val="0"/>
        <w:widowControl w:val="0"/>
        <w:tabs>
          <w:tab w:val="right" w:leader="dot" w:pos="9060"/>
        </w:tabs>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rPr>
      </w:pPr>
      <w:r>
        <w:rPr>
          <w:rFonts w:hint="eastAsia" w:ascii="宋体" w:hAnsi="宋体" w:eastAsia="宋体" w:cs="宋体"/>
          <w:b/>
          <w:bCs/>
          <w:sz w:val="48"/>
        </w:rPr>
        <w:fldChar w:fldCharType="begin"/>
      </w:r>
      <w:r>
        <w:rPr>
          <w:rFonts w:hint="eastAsia" w:ascii="宋体" w:hAnsi="宋体" w:eastAsia="宋体" w:cs="宋体"/>
          <w:b/>
          <w:bCs/>
          <w:sz w:val="48"/>
        </w:rPr>
        <w:instrText xml:space="preserve"> TOC \o "1-3" \h \z \u </w:instrText>
      </w:r>
      <w:r>
        <w:rPr>
          <w:rFonts w:hint="eastAsia" w:ascii="宋体" w:hAnsi="宋体" w:eastAsia="宋体" w:cs="宋体"/>
          <w:b/>
          <w:bCs/>
          <w:sz w:val="48"/>
        </w:rPr>
        <w:fldChar w:fldCharType="separate"/>
      </w:r>
      <w:r>
        <w:rPr>
          <w:rFonts w:hint="eastAsia" w:ascii="宋体" w:hAnsi="宋体" w:eastAsia="宋体" w:cs="宋体"/>
        </w:rPr>
        <w:fldChar w:fldCharType="begin"/>
      </w:r>
      <w:r>
        <w:rPr>
          <w:rStyle w:val="28"/>
          <w:rFonts w:hint="eastAsia" w:ascii="宋体" w:hAnsi="宋体" w:eastAsia="宋体" w:cs="宋体"/>
        </w:rPr>
        <w:instrText xml:space="preserve"> </w:instrText>
      </w:r>
      <w:r>
        <w:rPr>
          <w:rFonts w:hint="eastAsia" w:ascii="宋体" w:hAnsi="宋体" w:eastAsia="宋体" w:cs="宋体"/>
        </w:rPr>
        <w:instrText xml:space="preserve">HYPERLINK \l "_Toc458539058"</w:instrText>
      </w:r>
      <w:r>
        <w:rPr>
          <w:rStyle w:val="28"/>
          <w:rFonts w:hint="eastAsia" w:ascii="宋体" w:hAnsi="宋体" w:eastAsia="宋体" w:cs="宋体"/>
        </w:rPr>
        <w:instrText xml:space="preserve"> </w:instrText>
      </w:r>
      <w:r>
        <w:rPr>
          <w:rFonts w:hint="eastAsia" w:ascii="宋体" w:hAnsi="宋体" w:eastAsia="宋体" w:cs="宋体"/>
        </w:rPr>
        <w:fldChar w:fldCharType="separate"/>
      </w:r>
      <w:r>
        <w:rPr>
          <w:rStyle w:val="28"/>
          <w:rFonts w:hint="eastAsia" w:ascii="宋体" w:hAnsi="宋体" w:eastAsia="宋体" w:cs="宋体"/>
          <w:b/>
        </w:rPr>
        <w:t>前  附  表</w:t>
      </w:r>
      <w:r>
        <w:rPr>
          <w:rFonts w:hint="eastAsia" w:ascii="宋体" w:hAnsi="宋体" w:eastAsia="宋体" w:cs="宋体"/>
        </w:rPr>
        <w:tab/>
      </w:r>
      <w:r>
        <w:rPr>
          <w:rFonts w:hint="eastAsia" w:ascii="宋体" w:hAnsi="宋体" w:cs="宋体"/>
          <w:lang w:val="en-US" w:eastAsia="zh-CN"/>
        </w:rPr>
        <w:t>6</w:t>
      </w:r>
      <w:r>
        <w:rPr>
          <w:rFonts w:hint="eastAsia" w:ascii="宋体" w:hAnsi="宋体" w:eastAsia="宋体" w:cs="宋体"/>
        </w:rPr>
        <w:fldChar w:fldCharType="end"/>
      </w:r>
    </w:p>
    <w:p>
      <w:pPr>
        <w:pStyle w:val="11"/>
        <w:rPr>
          <w:rFonts w:hint="eastAsia" w:ascii="宋体" w:hAnsi="宋体" w:eastAsia="宋体" w:cs="宋体"/>
          <w:kern w:val="2"/>
          <w:sz w:val="21"/>
        </w:rPr>
      </w:pPr>
      <w:r>
        <w:rPr>
          <w:rFonts w:hint="eastAsia" w:ascii="宋体" w:hAnsi="宋体" w:eastAsia="宋体" w:cs="宋体"/>
        </w:rPr>
        <w:fldChar w:fldCharType="begin"/>
      </w:r>
      <w:r>
        <w:rPr>
          <w:rStyle w:val="28"/>
          <w:rFonts w:hint="eastAsia" w:ascii="宋体" w:hAnsi="宋体" w:eastAsia="宋体" w:cs="宋体"/>
        </w:rPr>
        <w:instrText xml:space="preserve"> </w:instrText>
      </w:r>
      <w:r>
        <w:rPr>
          <w:rFonts w:hint="eastAsia" w:ascii="宋体" w:hAnsi="宋体" w:eastAsia="宋体" w:cs="宋体"/>
        </w:rPr>
        <w:instrText xml:space="preserve">HYPERLINK \l "_Toc458539059"</w:instrText>
      </w:r>
      <w:r>
        <w:rPr>
          <w:rStyle w:val="28"/>
          <w:rFonts w:hint="eastAsia" w:ascii="宋体" w:hAnsi="宋体" w:eastAsia="宋体" w:cs="宋体"/>
        </w:rPr>
        <w:instrText xml:space="preserve"> </w:instrText>
      </w:r>
      <w:r>
        <w:rPr>
          <w:rFonts w:hint="eastAsia" w:ascii="宋体" w:hAnsi="宋体" w:eastAsia="宋体" w:cs="宋体"/>
        </w:rPr>
        <w:fldChar w:fldCharType="separate"/>
      </w:r>
      <w:r>
        <w:rPr>
          <w:rStyle w:val="28"/>
          <w:rFonts w:hint="eastAsia" w:ascii="宋体" w:hAnsi="宋体" w:eastAsia="宋体" w:cs="宋体"/>
        </w:rPr>
        <w:t>第一章 谈判须知</w:t>
      </w:r>
      <w:r>
        <w:rPr>
          <w:rFonts w:hint="eastAsia" w:ascii="宋体" w:hAnsi="宋体" w:eastAsia="宋体" w:cs="宋体"/>
        </w:rPr>
        <w:tab/>
      </w:r>
      <w:r>
        <w:rPr>
          <w:rFonts w:hint="eastAsia" w:ascii="宋体" w:hAnsi="宋体" w:cs="宋体"/>
          <w:lang w:val="en-US" w:eastAsia="zh-CN"/>
        </w:rPr>
        <w:t>9</w:t>
      </w:r>
      <w:r>
        <w:rPr>
          <w:rFonts w:hint="eastAsia" w:ascii="宋体" w:hAnsi="宋体" w:eastAsia="宋体" w:cs="宋体"/>
        </w:rPr>
        <w:fldChar w:fldCharType="end"/>
      </w:r>
    </w:p>
    <w:p>
      <w:pPr>
        <w:pStyle w:val="11"/>
        <w:rPr>
          <w:rFonts w:hint="eastAsia" w:ascii="宋体" w:hAnsi="宋体" w:eastAsia="宋体" w:cs="宋体"/>
          <w:kern w:val="2"/>
          <w:sz w:val="21"/>
        </w:rPr>
      </w:pPr>
      <w:r>
        <w:rPr>
          <w:rFonts w:hint="eastAsia" w:ascii="宋体" w:hAnsi="宋体" w:eastAsia="宋体" w:cs="宋体"/>
        </w:rPr>
        <w:fldChar w:fldCharType="begin"/>
      </w:r>
      <w:r>
        <w:rPr>
          <w:rStyle w:val="28"/>
          <w:rFonts w:hint="eastAsia" w:ascii="宋体" w:hAnsi="宋体" w:eastAsia="宋体" w:cs="宋体"/>
        </w:rPr>
        <w:instrText xml:space="preserve"> </w:instrText>
      </w:r>
      <w:r>
        <w:rPr>
          <w:rFonts w:hint="eastAsia" w:ascii="宋体" w:hAnsi="宋体" w:eastAsia="宋体" w:cs="宋体"/>
        </w:rPr>
        <w:instrText xml:space="preserve">HYPERLINK \l "_Toc458539060"</w:instrText>
      </w:r>
      <w:r>
        <w:rPr>
          <w:rStyle w:val="28"/>
          <w:rFonts w:hint="eastAsia" w:ascii="宋体" w:hAnsi="宋体" w:eastAsia="宋体" w:cs="宋体"/>
        </w:rPr>
        <w:instrText xml:space="preserve"> </w:instrText>
      </w:r>
      <w:r>
        <w:rPr>
          <w:rFonts w:hint="eastAsia" w:ascii="宋体" w:hAnsi="宋体" w:eastAsia="宋体" w:cs="宋体"/>
        </w:rPr>
        <w:fldChar w:fldCharType="separate"/>
      </w:r>
      <w:r>
        <w:rPr>
          <w:rStyle w:val="28"/>
          <w:rFonts w:hint="eastAsia" w:ascii="宋体" w:hAnsi="宋体" w:eastAsia="宋体" w:cs="宋体"/>
        </w:rPr>
        <w:t>（一）总   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_Toc458539060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rPr>
        <w:fldChar w:fldCharType="end"/>
      </w:r>
    </w:p>
    <w:p>
      <w:pPr>
        <w:pStyle w:val="11"/>
        <w:rPr>
          <w:rFonts w:hint="eastAsia" w:ascii="宋体" w:hAnsi="宋体" w:eastAsia="宋体" w:cs="宋体"/>
          <w:kern w:val="2"/>
          <w:sz w:val="21"/>
          <w:lang w:val="en-US" w:eastAsia="zh-CN"/>
        </w:rPr>
      </w:pPr>
      <w:r>
        <w:rPr>
          <w:rFonts w:hint="eastAsia" w:ascii="宋体" w:hAnsi="宋体" w:eastAsia="宋体" w:cs="宋体"/>
        </w:rPr>
        <w:fldChar w:fldCharType="begin"/>
      </w:r>
      <w:r>
        <w:rPr>
          <w:rStyle w:val="28"/>
          <w:rFonts w:hint="eastAsia" w:ascii="宋体" w:hAnsi="宋体" w:eastAsia="宋体" w:cs="宋体"/>
        </w:rPr>
        <w:instrText xml:space="preserve"> </w:instrText>
      </w:r>
      <w:r>
        <w:rPr>
          <w:rFonts w:hint="eastAsia" w:ascii="宋体" w:hAnsi="宋体" w:eastAsia="宋体" w:cs="宋体"/>
        </w:rPr>
        <w:instrText xml:space="preserve">HYPERLINK \l "_Toc458539061"</w:instrText>
      </w:r>
      <w:r>
        <w:rPr>
          <w:rStyle w:val="28"/>
          <w:rFonts w:hint="eastAsia" w:ascii="宋体" w:hAnsi="宋体" w:eastAsia="宋体" w:cs="宋体"/>
        </w:rPr>
        <w:instrText xml:space="preserve"> </w:instrText>
      </w:r>
      <w:r>
        <w:rPr>
          <w:rFonts w:hint="eastAsia" w:ascii="宋体" w:hAnsi="宋体" w:eastAsia="宋体" w:cs="宋体"/>
        </w:rPr>
        <w:fldChar w:fldCharType="separate"/>
      </w:r>
      <w:r>
        <w:rPr>
          <w:rStyle w:val="28"/>
          <w:rFonts w:hint="eastAsia" w:ascii="宋体" w:hAnsi="宋体" w:eastAsia="宋体" w:cs="宋体"/>
        </w:rPr>
        <w:t>（二） 谈判文件</w:t>
      </w:r>
      <w:r>
        <w:rPr>
          <w:rFonts w:hint="eastAsia" w:ascii="宋体" w:hAnsi="宋体" w:eastAsia="宋体" w:cs="宋体"/>
        </w:rPr>
        <w:tab/>
      </w:r>
      <w:r>
        <w:rPr>
          <w:rFonts w:hint="eastAsia" w:ascii="宋体" w:hAnsi="宋体" w:eastAsia="宋体" w:cs="宋体"/>
        </w:rPr>
        <w:fldChar w:fldCharType="end"/>
      </w:r>
      <w:r>
        <w:rPr>
          <w:rFonts w:hint="eastAsia" w:ascii="宋体" w:hAnsi="宋体" w:cs="宋体"/>
          <w:lang w:val="en-US" w:eastAsia="zh-CN"/>
        </w:rPr>
        <w:t>9</w:t>
      </w:r>
    </w:p>
    <w:p>
      <w:pPr>
        <w:pStyle w:val="11"/>
        <w:rPr>
          <w:rFonts w:hint="eastAsia" w:ascii="宋体" w:hAnsi="宋体" w:eastAsia="宋体" w:cs="宋体"/>
          <w:kern w:val="2"/>
          <w:sz w:val="21"/>
        </w:rPr>
      </w:pPr>
      <w:r>
        <w:rPr>
          <w:rFonts w:hint="eastAsia" w:ascii="宋体" w:hAnsi="宋体" w:eastAsia="宋体" w:cs="宋体"/>
        </w:rPr>
        <w:fldChar w:fldCharType="begin"/>
      </w:r>
      <w:r>
        <w:rPr>
          <w:rStyle w:val="28"/>
          <w:rFonts w:hint="eastAsia" w:ascii="宋体" w:hAnsi="宋体" w:eastAsia="宋体" w:cs="宋体"/>
        </w:rPr>
        <w:instrText xml:space="preserve"> </w:instrText>
      </w:r>
      <w:r>
        <w:rPr>
          <w:rFonts w:hint="eastAsia" w:ascii="宋体" w:hAnsi="宋体" w:eastAsia="宋体" w:cs="宋体"/>
        </w:rPr>
        <w:instrText xml:space="preserve">HYPERLINK \l "_Toc458539062"</w:instrText>
      </w:r>
      <w:r>
        <w:rPr>
          <w:rStyle w:val="28"/>
          <w:rFonts w:hint="eastAsia" w:ascii="宋体" w:hAnsi="宋体" w:eastAsia="宋体" w:cs="宋体"/>
        </w:rPr>
        <w:instrText xml:space="preserve"> </w:instrText>
      </w:r>
      <w:r>
        <w:rPr>
          <w:rFonts w:hint="eastAsia" w:ascii="宋体" w:hAnsi="宋体" w:eastAsia="宋体" w:cs="宋体"/>
        </w:rPr>
        <w:fldChar w:fldCharType="separate"/>
      </w:r>
      <w:r>
        <w:rPr>
          <w:rStyle w:val="28"/>
          <w:rFonts w:hint="eastAsia" w:ascii="宋体" w:hAnsi="宋体" w:eastAsia="宋体" w:cs="宋体"/>
        </w:rPr>
        <w:t>（三）谈判响应文件的编制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_Toc458539062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pPr>
        <w:pStyle w:val="11"/>
        <w:rPr>
          <w:rFonts w:hint="eastAsia" w:ascii="宋体" w:hAnsi="宋体" w:eastAsia="宋体" w:cs="宋体"/>
          <w:kern w:val="2"/>
          <w:sz w:val="21"/>
        </w:rPr>
      </w:pPr>
      <w:r>
        <w:rPr>
          <w:rFonts w:hint="eastAsia" w:ascii="宋体" w:hAnsi="宋体" w:eastAsia="宋体" w:cs="宋体"/>
        </w:rPr>
        <w:fldChar w:fldCharType="begin"/>
      </w:r>
      <w:r>
        <w:rPr>
          <w:rStyle w:val="28"/>
          <w:rFonts w:hint="eastAsia" w:ascii="宋体" w:hAnsi="宋体" w:eastAsia="宋体" w:cs="宋体"/>
        </w:rPr>
        <w:instrText xml:space="preserve"> </w:instrText>
      </w:r>
      <w:r>
        <w:rPr>
          <w:rFonts w:hint="eastAsia" w:ascii="宋体" w:hAnsi="宋体" w:eastAsia="宋体" w:cs="宋体"/>
        </w:rPr>
        <w:instrText xml:space="preserve">HYPERLINK \l "_Toc458539063"</w:instrText>
      </w:r>
      <w:r>
        <w:rPr>
          <w:rStyle w:val="28"/>
          <w:rFonts w:hint="eastAsia" w:ascii="宋体" w:hAnsi="宋体" w:eastAsia="宋体" w:cs="宋体"/>
        </w:rPr>
        <w:instrText xml:space="preserve"> </w:instrText>
      </w:r>
      <w:r>
        <w:rPr>
          <w:rFonts w:hint="eastAsia" w:ascii="宋体" w:hAnsi="宋体" w:eastAsia="宋体" w:cs="宋体"/>
        </w:rPr>
        <w:fldChar w:fldCharType="separate"/>
      </w:r>
      <w:r>
        <w:rPr>
          <w:rStyle w:val="28"/>
          <w:rFonts w:hint="eastAsia" w:ascii="宋体" w:hAnsi="宋体" w:eastAsia="宋体" w:cs="宋体"/>
        </w:rPr>
        <w:t>（四）谈判响应文件的提交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_Toc458539063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pPr>
        <w:pStyle w:val="11"/>
        <w:rPr>
          <w:rFonts w:hint="eastAsia" w:ascii="宋体" w:hAnsi="宋体" w:eastAsia="宋体" w:cs="宋体"/>
          <w:kern w:val="2"/>
          <w:sz w:val="21"/>
        </w:rPr>
      </w:pPr>
      <w:r>
        <w:rPr>
          <w:rFonts w:hint="eastAsia" w:ascii="宋体" w:hAnsi="宋体" w:eastAsia="宋体" w:cs="宋体"/>
        </w:rPr>
        <w:fldChar w:fldCharType="begin"/>
      </w:r>
      <w:r>
        <w:rPr>
          <w:rStyle w:val="28"/>
          <w:rFonts w:hint="eastAsia" w:ascii="宋体" w:hAnsi="宋体" w:eastAsia="宋体" w:cs="宋体"/>
        </w:rPr>
        <w:instrText xml:space="preserve"> </w:instrText>
      </w:r>
      <w:r>
        <w:rPr>
          <w:rFonts w:hint="eastAsia" w:ascii="宋体" w:hAnsi="宋体" w:eastAsia="宋体" w:cs="宋体"/>
        </w:rPr>
        <w:instrText xml:space="preserve">HYPERLINK \l "_Toc458539064"</w:instrText>
      </w:r>
      <w:r>
        <w:rPr>
          <w:rStyle w:val="28"/>
          <w:rFonts w:hint="eastAsia" w:ascii="宋体" w:hAnsi="宋体" w:eastAsia="宋体" w:cs="宋体"/>
        </w:rPr>
        <w:instrText xml:space="preserve"> </w:instrText>
      </w:r>
      <w:r>
        <w:rPr>
          <w:rFonts w:hint="eastAsia" w:ascii="宋体" w:hAnsi="宋体" w:eastAsia="宋体" w:cs="宋体"/>
        </w:rPr>
        <w:fldChar w:fldCharType="separate"/>
      </w:r>
      <w:r>
        <w:rPr>
          <w:rStyle w:val="28"/>
          <w:rFonts w:hint="eastAsia" w:ascii="宋体" w:hAnsi="宋体" w:eastAsia="宋体" w:cs="宋体"/>
        </w:rPr>
        <w:t>（五）谈判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_Toc458539064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fldChar w:fldCharType="end"/>
      </w:r>
    </w:p>
    <w:p>
      <w:pPr>
        <w:pStyle w:val="11"/>
        <w:rPr>
          <w:rFonts w:hint="eastAsia" w:ascii="宋体" w:hAnsi="宋体" w:eastAsia="宋体" w:cs="宋体"/>
          <w:kern w:val="2"/>
          <w:sz w:val="21"/>
          <w:lang w:val="en-US" w:eastAsia="zh-CN"/>
        </w:rPr>
      </w:pPr>
      <w:r>
        <w:rPr>
          <w:rFonts w:hint="eastAsia" w:ascii="宋体" w:hAnsi="宋体" w:eastAsia="宋体" w:cs="宋体"/>
        </w:rPr>
        <w:fldChar w:fldCharType="begin"/>
      </w:r>
      <w:r>
        <w:rPr>
          <w:rStyle w:val="28"/>
          <w:rFonts w:hint="eastAsia" w:ascii="宋体" w:hAnsi="宋体" w:eastAsia="宋体" w:cs="宋体"/>
        </w:rPr>
        <w:instrText xml:space="preserve"> </w:instrText>
      </w:r>
      <w:r>
        <w:rPr>
          <w:rFonts w:hint="eastAsia" w:ascii="宋体" w:hAnsi="宋体" w:eastAsia="宋体" w:cs="宋体"/>
        </w:rPr>
        <w:instrText xml:space="preserve">HYPERLINK \l "_Toc458539065"</w:instrText>
      </w:r>
      <w:r>
        <w:rPr>
          <w:rStyle w:val="28"/>
          <w:rFonts w:hint="eastAsia" w:ascii="宋体" w:hAnsi="宋体" w:eastAsia="宋体" w:cs="宋体"/>
        </w:rPr>
        <w:instrText xml:space="preserve"> </w:instrText>
      </w:r>
      <w:r>
        <w:rPr>
          <w:rFonts w:hint="eastAsia" w:ascii="宋体" w:hAnsi="宋体" w:eastAsia="宋体" w:cs="宋体"/>
        </w:rPr>
        <w:fldChar w:fldCharType="separate"/>
      </w:r>
      <w:r>
        <w:rPr>
          <w:rStyle w:val="28"/>
          <w:rFonts w:hint="eastAsia" w:ascii="宋体" w:hAnsi="宋体" w:eastAsia="宋体" w:cs="宋体"/>
        </w:rPr>
        <w:t>（六）谈判与成交</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cs="宋体"/>
          <w:lang w:val="en-US" w:eastAsia="zh-CN"/>
        </w:rPr>
        <w:t>8</w:t>
      </w:r>
    </w:p>
    <w:p>
      <w:pPr>
        <w:pStyle w:val="11"/>
        <w:rPr>
          <w:rFonts w:hint="eastAsia" w:ascii="宋体" w:hAnsi="宋体" w:eastAsia="宋体" w:cs="宋体"/>
          <w:kern w:val="2"/>
          <w:sz w:val="21"/>
          <w:lang w:val="en-US" w:eastAsia="zh-CN"/>
        </w:rPr>
      </w:pPr>
      <w:r>
        <w:rPr>
          <w:rFonts w:hint="eastAsia" w:ascii="宋体" w:hAnsi="宋体" w:eastAsia="宋体" w:cs="宋体"/>
        </w:rPr>
        <w:fldChar w:fldCharType="begin"/>
      </w:r>
      <w:r>
        <w:rPr>
          <w:rStyle w:val="28"/>
          <w:rFonts w:hint="eastAsia" w:ascii="宋体" w:hAnsi="宋体" w:eastAsia="宋体" w:cs="宋体"/>
        </w:rPr>
        <w:instrText xml:space="preserve"> </w:instrText>
      </w:r>
      <w:r>
        <w:rPr>
          <w:rFonts w:hint="eastAsia" w:ascii="宋体" w:hAnsi="宋体" w:eastAsia="宋体" w:cs="宋体"/>
        </w:rPr>
        <w:instrText xml:space="preserve">HYPERLINK \l "_Toc458539066"</w:instrText>
      </w:r>
      <w:r>
        <w:rPr>
          <w:rStyle w:val="28"/>
          <w:rFonts w:hint="eastAsia" w:ascii="宋体" w:hAnsi="宋体" w:eastAsia="宋体" w:cs="宋体"/>
        </w:rPr>
        <w:instrText xml:space="preserve"> </w:instrText>
      </w:r>
      <w:r>
        <w:rPr>
          <w:rFonts w:hint="eastAsia" w:ascii="宋体" w:hAnsi="宋体" w:eastAsia="宋体" w:cs="宋体"/>
        </w:rPr>
        <w:fldChar w:fldCharType="separate"/>
      </w:r>
      <w:r>
        <w:rPr>
          <w:rStyle w:val="28"/>
          <w:rFonts w:hint="eastAsia" w:ascii="宋体" w:hAnsi="宋体" w:eastAsia="宋体" w:cs="宋体"/>
        </w:rPr>
        <w:t>（七）合同的授予</w:t>
      </w:r>
      <w:r>
        <w:rPr>
          <w:rFonts w:hint="eastAsia" w:ascii="宋体" w:hAnsi="宋体" w:eastAsia="宋体" w:cs="宋体"/>
        </w:rPr>
        <w:tab/>
      </w:r>
      <w:r>
        <w:rPr>
          <w:rFonts w:hint="eastAsia" w:ascii="宋体" w:hAnsi="宋体" w:cs="宋体"/>
          <w:lang w:val="en-US" w:eastAsia="zh-CN"/>
        </w:rPr>
        <w:t>2</w:t>
      </w:r>
      <w:r>
        <w:rPr>
          <w:rFonts w:hint="eastAsia" w:ascii="宋体" w:hAnsi="宋体" w:eastAsia="宋体" w:cs="宋体"/>
        </w:rPr>
        <w:fldChar w:fldCharType="end"/>
      </w:r>
      <w:r>
        <w:rPr>
          <w:rFonts w:hint="eastAsia" w:ascii="宋体" w:hAnsi="宋体" w:cs="宋体"/>
          <w:lang w:val="en-US" w:eastAsia="zh-CN"/>
        </w:rPr>
        <w:t>0</w:t>
      </w:r>
    </w:p>
    <w:p>
      <w:pPr>
        <w:pStyle w:val="11"/>
        <w:rPr>
          <w:rFonts w:hint="eastAsia" w:ascii="宋体" w:hAnsi="宋体" w:eastAsia="宋体" w:cs="宋体"/>
          <w:kern w:val="2"/>
          <w:sz w:val="21"/>
        </w:rPr>
      </w:pPr>
      <w:r>
        <w:rPr>
          <w:rFonts w:hint="eastAsia" w:ascii="宋体" w:hAnsi="宋体" w:eastAsia="宋体" w:cs="宋体"/>
        </w:rPr>
        <w:fldChar w:fldCharType="begin"/>
      </w:r>
      <w:r>
        <w:rPr>
          <w:rStyle w:val="28"/>
          <w:rFonts w:hint="eastAsia" w:ascii="宋体" w:hAnsi="宋体" w:eastAsia="宋体" w:cs="宋体"/>
        </w:rPr>
        <w:instrText xml:space="preserve"> </w:instrText>
      </w:r>
      <w:r>
        <w:rPr>
          <w:rFonts w:hint="eastAsia" w:ascii="宋体" w:hAnsi="宋体" w:eastAsia="宋体" w:cs="宋体"/>
        </w:rPr>
        <w:instrText xml:space="preserve">HYPERLINK \l "_Toc458539068"</w:instrText>
      </w:r>
      <w:r>
        <w:rPr>
          <w:rStyle w:val="28"/>
          <w:rFonts w:hint="eastAsia" w:ascii="宋体" w:hAnsi="宋体" w:eastAsia="宋体" w:cs="宋体"/>
        </w:rPr>
        <w:instrText xml:space="preserve"> </w:instrText>
      </w:r>
      <w:r>
        <w:rPr>
          <w:rFonts w:hint="eastAsia" w:ascii="宋体" w:hAnsi="宋体" w:eastAsia="宋体" w:cs="宋体"/>
        </w:rPr>
        <w:fldChar w:fldCharType="separate"/>
      </w:r>
      <w:r>
        <w:rPr>
          <w:rStyle w:val="28"/>
          <w:rFonts w:hint="eastAsia" w:ascii="宋体" w:hAnsi="宋体" w:eastAsia="宋体" w:cs="宋体"/>
        </w:rPr>
        <w:t>（</w:t>
      </w:r>
      <w:r>
        <w:rPr>
          <w:rStyle w:val="28"/>
          <w:rFonts w:hint="eastAsia" w:ascii="宋体" w:hAnsi="宋体" w:eastAsia="宋体" w:cs="宋体"/>
          <w:lang w:eastAsia="zh-CN"/>
        </w:rPr>
        <w:t>八</w:t>
      </w:r>
      <w:r>
        <w:rPr>
          <w:rStyle w:val="28"/>
          <w:rFonts w:hint="eastAsia" w:ascii="宋体" w:hAnsi="宋体" w:eastAsia="宋体" w:cs="宋体"/>
        </w:rPr>
        <w:t>）  其   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_Toc458539068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rPr>
        <w:fldChar w:fldCharType="end"/>
      </w:r>
    </w:p>
    <w:p>
      <w:pPr>
        <w:pStyle w:val="11"/>
        <w:rPr>
          <w:rFonts w:hint="eastAsia" w:ascii="宋体" w:hAnsi="宋体" w:eastAsia="宋体" w:cs="宋体"/>
          <w:kern w:val="2"/>
          <w:sz w:val="21"/>
          <w:lang w:val="en-US" w:eastAsia="zh-CN"/>
        </w:rPr>
      </w:pPr>
      <w:r>
        <w:rPr>
          <w:rFonts w:hint="eastAsia" w:ascii="宋体" w:hAnsi="宋体" w:eastAsia="宋体" w:cs="宋体"/>
        </w:rPr>
        <w:fldChar w:fldCharType="begin"/>
      </w:r>
      <w:r>
        <w:rPr>
          <w:rStyle w:val="28"/>
          <w:rFonts w:hint="eastAsia" w:ascii="宋体" w:hAnsi="宋体" w:eastAsia="宋体" w:cs="宋体"/>
        </w:rPr>
        <w:instrText xml:space="preserve"> </w:instrText>
      </w:r>
      <w:r>
        <w:rPr>
          <w:rFonts w:hint="eastAsia" w:ascii="宋体" w:hAnsi="宋体" w:eastAsia="宋体" w:cs="宋体"/>
        </w:rPr>
        <w:instrText xml:space="preserve">HYPERLINK \l "_Toc458539069"</w:instrText>
      </w:r>
      <w:r>
        <w:rPr>
          <w:rStyle w:val="28"/>
          <w:rFonts w:hint="eastAsia" w:ascii="宋体" w:hAnsi="宋体" w:eastAsia="宋体" w:cs="宋体"/>
        </w:rPr>
        <w:instrText xml:space="preserve"> </w:instrText>
      </w:r>
      <w:r>
        <w:rPr>
          <w:rFonts w:hint="eastAsia" w:ascii="宋体" w:hAnsi="宋体" w:eastAsia="宋体" w:cs="宋体"/>
        </w:rPr>
        <w:fldChar w:fldCharType="separate"/>
      </w:r>
      <w:r>
        <w:rPr>
          <w:rStyle w:val="28"/>
          <w:rFonts w:hint="eastAsia" w:ascii="宋体" w:hAnsi="宋体" w:eastAsia="宋体" w:cs="宋体"/>
        </w:rPr>
        <w:t xml:space="preserve">第二章 </w:t>
      </w:r>
      <w:r>
        <w:rPr>
          <w:rStyle w:val="28"/>
          <w:rFonts w:hint="eastAsia" w:ascii="宋体" w:hAnsi="宋体" w:cs="宋体"/>
          <w:highlight w:val="none"/>
          <w:lang w:eastAsia="zh-CN"/>
        </w:rPr>
        <w:t>图纸</w:t>
      </w:r>
      <w:r>
        <w:rPr>
          <w:rFonts w:hint="eastAsia" w:ascii="宋体" w:hAnsi="宋体" w:eastAsia="宋体" w:cs="宋体"/>
        </w:rPr>
        <w:tab/>
      </w:r>
      <w:r>
        <w:rPr>
          <w:rFonts w:hint="eastAsia" w:ascii="宋体" w:hAnsi="宋体" w:cs="宋体"/>
          <w:lang w:val="en-US" w:eastAsia="zh-CN"/>
        </w:rPr>
        <w:t>2</w:t>
      </w:r>
      <w:r>
        <w:rPr>
          <w:rFonts w:hint="eastAsia" w:ascii="宋体" w:hAnsi="宋体" w:eastAsia="宋体" w:cs="宋体"/>
        </w:rPr>
        <w:fldChar w:fldCharType="end"/>
      </w:r>
      <w:r>
        <w:rPr>
          <w:rFonts w:hint="eastAsia" w:ascii="宋体" w:hAnsi="宋体" w:cs="宋体"/>
          <w:lang w:val="en-US" w:eastAsia="zh-CN"/>
        </w:rPr>
        <w:t>2</w:t>
      </w:r>
    </w:p>
    <w:p>
      <w:pPr>
        <w:pStyle w:val="11"/>
        <w:rPr>
          <w:rFonts w:hint="eastAsia" w:ascii="宋体" w:hAnsi="宋体" w:eastAsia="宋体" w:cs="宋体"/>
          <w:kern w:val="2"/>
          <w:sz w:val="21"/>
          <w:lang w:val="en-US" w:eastAsia="zh-CN"/>
        </w:rPr>
      </w:pPr>
      <w:r>
        <w:rPr>
          <w:rFonts w:hint="eastAsia" w:ascii="宋体" w:hAnsi="宋体" w:eastAsia="宋体" w:cs="宋体"/>
        </w:rPr>
        <w:fldChar w:fldCharType="begin"/>
      </w:r>
      <w:r>
        <w:rPr>
          <w:rStyle w:val="28"/>
          <w:rFonts w:hint="eastAsia" w:ascii="宋体" w:hAnsi="宋体" w:eastAsia="宋体" w:cs="宋体"/>
        </w:rPr>
        <w:instrText xml:space="preserve"> </w:instrText>
      </w:r>
      <w:r>
        <w:rPr>
          <w:rFonts w:hint="eastAsia" w:ascii="宋体" w:hAnsi="宋体" w:eastAsia="宋体" w:cs="宋体"/>
        </w:rPr>
        <w:instrText xml:space="preserve">HYPERLINK \l "_Toc458539070"</w:instrText>
      </w:r>
      <w:r>
        <w:rPr>
          <w:rStyle w:val="28"/>
          <w:rFonts w:hint="eastAsia" w:ascii="宋体" w:hAnsi="宋体" w:eastAsia="宋体" w:cs="宋体"/>
        </w:rPr>
        <w:instrText xml:space="preserve"> </w:instrText>
      </w:r>
      <w:r>
        <w:rPr>
          <w:rFonts w:hint="eastAsia" w:ascii="宋体" w:hAnsi="宋体" w:eastAsia="宋体" w:cs="宋体"/>
        </w:rPr>
        <w:fldChar w:fldCharType="separate"/>
      </w:r>
      <w:r>
        <w:rPr>
          <w:rStyle w:val="28"/>
          <w:rFonts w:hint="eastAsia" w:ascii="宋体" w:hAnsi="宋体" w:eastAsia="宋体" w:cs="宋体"/>
        </w:rPr>
        <w:t xml:space="preserve">第三章 </w:t>
      </w:r>
      <w:r>
        <w:rPr>
          <w:rStyle w:val="28"/>
          <w:rFonts w:hint="eastAsia" w:ascii="宋体" w:hAnsi="宋体" w:cs="宋体"/>
          <w:lang w:eastAsia="zh-CN"/>
        </w:rPr>
        <w:t>清单</w:t>
      </w:r>
      <w:r>
        <w:rPr>
          <w:rFonts w:hint="eastAsia" w:ascii="宋体" w:hAnsi="宋体" w:eastAsia="宋体" w:cs="宋体"/>
        </w:rPr>
        <w:tab/>
      </w:r>
      <w:r>
        <w:rPr>
          <w:rFonts w:hint="eastAsia" w:ascii="宋体" w:hAnsi="宋体" w:eastAsia="宋体" w:cs="宋体"/>
        </w:rPr>
        <w:fldChar w:fldCharType="end"/>
      </w:r>
      <w:r>
        <w:rPr>
          <w:rFonts w:hint="eastAsia" w:ascii="宋体" w:hAnsi="宋体" w:cs="宋体"/>
          <w:lang w:val="en-US" w:eastAsia="zh-CN"/>
        </w:rPr>
        <w:t>23</w:t>
      </w:r>
    </w:p>
    <w:p>
      <w:pPr>
        <w:pStyle w:val="11"/>
        <w:rPr>
          <w:rFonts w:hint="default" w:ascii="宋体" w:hAnsi="宋体" w:cs="宋体"/>
          <w:lang w:val="en-US" w:eastAsia="zh-CN"/>
        </w:rPr>
      </w:pPr>
      <w:r>
        <w:rPr>
          <w:rFonts w:hint="eastAsia" w:ascii="宋体" w:hAnsi="宋体" w:eastAsia="宋体" w:cs="宋体"/>
        </w:rPr>
        <w:fldChar w:fldCharType="begin"/>
      </w:r>
      <w:r>
        <w:rPr>
          <w:rStyle w:val="28"/>
          <w:rFonts w:hint="eastAsia" w:ascii="宋体" w:hAnsi="宋体" w:eastAsia="宋体" w:cs="宋体"/>
        </w:rPr>
        <w:instrText xml:space="preserve"> </w:instrText>
      </w:r>
      <w:r>
        <w:rPr>
          <w:rFonts w:hint="eastAsia" w:ascii="宋体" w:hAnsi="宋体" w:eastAsia="宋体" w:cs="宋体"/>
        </w:rPr>
        <w:instrText xml:space="preserve">HYPERLINK \l "_Toc458539071"</w:instrText>
      </w:r>
      <w:r>
        <w:rPr>
          <w:rStyle w:val="28"/>
          <w:rFonts w:hint="eastAsia" w:ascii="宋体" w:hAnsi="宋体" w:eastAsia="宋体" w:cs="宋体"/>
        </w:rPr>
        <w:instrText xml:space="preserve"> </w:instrText>
      </w:r>
      <w:r>
        <w:rPr>
          <w:rFonts w:hint="eastAsia" w:ascii="宋体" w:hAnsi="宋体" w:eastAsia="宋体" w:cs="宋体"/>
        </w:rPr>
        <w:fldChar w:fldCharType="separate"/>
      </w:r>
      <w:r>
        <w:rPr>
          <w:rStyle w:val="28"/>
          <w:rFonts w:hint="eastAsia" w:ascii="宋体" w:hAnsi="宋体" w:eastAsia="宋体" w:cs="宋体"/>
        </w:rPr>
        <w:t xml:space="preserve">第四章 </w:t>
      </w:r>
      <w:r>
        <w:rPr>
          <w:rStyle w:val="28"/>
          <w:rFonts w:hint="eastAsia" w:ascii="宋体" w:hAnsi="宋体" w:cs="宋体"/>
          <w:lang w:eastAsia="zh-CN"/>
        </w:rPr>
        <w:t>合同格式</w:t>
      </w:r>
      <w:r>
        <w:rPr>
          <w:rFonts w:hint="eastAsia" w:ascii="宋体" w:hAnsi="宋体" w:eastAsia="宋体" w:cs="宋体"/>
        </w:rPr>
        <w:tab/>
      </w:r>
      <w:r>
        <w:rPr>
          <w:rFonts w:hint="eastAsia" w:ascii="宋体" w:hAnsi="宋体" w:eastAsia="宋体" w:cs="宋体"/>
        </w:rPr>
        <w:fldChar w:fldCharType="end"/>
      </w:r>
      <w:r>
        <w:rPr>
          <w:rFonts w:hint="eastAsia" w:ascii="宋体" w:hAnsi="宋体" w:cs="宋体"/>
          <w:lang w:val="en-US" w:eastAsia="zh-CN"/>
        </w:rPr>
        <w:t>437</w:t>
      </w:r>
    </w:p>
    <w:p>
      <w:pPr>
        <w:pStyle w:val="11"/>
        <w:rPr>
          <w:rFonts w:hint="default" w:ascii="宋体" w:hAnsi="宋体" w:cs="宋体"/>
          <w:lang w:val="en-US" w:eastAsia="zh-CN"/>
        </w:rPr>
      </w:pPr>
      <w:r>
        <w:rPr>
          <w:rFonts w:hint="eastAsia" w:ascii="宋体" w:hAnsi="宋体" w:cs="宋体"/>
          <w:lang w:val="en-US" w:eastAsia="zh-CN"/>
        </w:rPr>
        <w:t>第五章 谈判响应文件格式</w:t>
      </w:r>
      <w:r>
        <w:rPr>
          <w:rFonts w:hint="eastAsia" w:ascii="宋体" w:hAnsi="宋体" w:eastAsia="宋体" w:cs="宋体"/>
        </w:rPr>
        <w:tab/>
      </w:r>
      <w:r>
        <w:rPr>
          <w:rFonts w:hint="eastAsia" w:ascii="宋体" w:hAnsi="宋体" w:eastAsia="宋体" w:cs="宋体"/>
          <w:b/>
          <w:bCs/>
          <w:color w:val="000000"/>
          <w:sz w:val="48"/>
        </w:rPr>
        <w:fldChar w:fldCharType="end"/>
      </w:r>
      <w:bookmarkStart w:id="0" w:name="_Toc458539058"/>
      <w:r>
        <w:rPr>
          <w:rFonts w:hint="eastAsia" w:ascii="宋体" w:hAnsi="宋体" w:cs="宋体"/>
          <w:lang w:val="en-US" w:eastAsia="zh-CN"/>
        </w:rPr>
        <w:t>442</w:t>
      </w:r>
    </w:p>
    <w:p>
      <w:pPr>
        <w:ind w:firstLine="240" w:firstLineChars="100"/>
        <w:rPr>
          <w:rFonts w:hint="eastAsia" w:ascii="宋体" w:hAnsi="宋体" w:eastAsia="宋体" w:cs="宋体"/>
          <w:color w:val="000000"/>
          <w:sz w:val="24"/>
          <w:szCs w:val="36"/>
          <w:lang w:eastAsia="zh-CN"/>
        </w:rPr>
      </w:pPr>
    </w:p>
    <w:p>
      <w:pPr>
        <w:pStyle w:val="19"/>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hint="eastAsia" w:ascii="宋体" w:hAnsi="宋体" w:cs="宋体"/>
          <w:color w:val="000000"/>
          <w:sz w:val="24"/>
          <w:szCs w:val="36"/>
        </w:rPr>
      </w:pPr>
    </w:p>
    <w:p>
      <w:pPr>
        <w:pStyle w:val="19"/>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hint="eastAsia" w:ascii="宋体" w:hAnsi="宋体" w:cs="宋体"/>
          <w:color w:val="000000"/>
          <w:sz w:val="24"/>
          <w:szCs w:val="36"/>
        </w:rPr>
      </w:pPr>
    </w:p>
    <w:p>
      <w:pPr>
        <w:pStyle w:val="19"/>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hint="eastAsia" w:ascii="宋体" w:hAnsi="宋体" w:cs="宋体"/>
          <w:color w:val="000000"/>
          <w:sz w:val="24"/>
          <w:szCs w:val="36"/>
        </w:rPr>
      </w:pPr>
    </w:p>
    <w:p>
      <w:pPr>
        <w:spacing w:line="360" w:lineRule="auto"/>
        <w:jc w:val="center"/>
        <w:rPr>
          <w:rFonts w:hint="eastAsia" w:ascii="宋体" w:hAnsi="宋体" w:eastAsia="宋体" w:cs="宋体"/>
          <w:b/>
          <w:bCs/>
          <w:color w:val="auto"/>
          <w:sz w:val="28"/>
          <w:szCs w:val="28"/>
          <w:lang w:val="en-US" w:eastAsia="zh-CN"/>
        </w:rPr>
      </w:pPr>
      <w:r>
        <w:rPr>
          <w:rFonts w:hint="eastAsia" w:ascii="宋体" w:hAnsi="宋体" w:cs="宋体"/>
          <w:b/>
          <w:bCs/>
          <w:color w:val="auto"/>
          <w:sz w:val="28"/>
          <w:szCs w:val="28"/>
          <w:lang w:val="en-US" w:eastAsia="zh-CN"/>
        </w:rPr>
        <w:t>民丰县尼雅乡传统手工馕基地附属工程建设项目</w:t>
      </w:r>
      <w:r>
        <w:rPr>
          <w:rFonts w:hint="eastAsia" w:ascii="宋体" w:hAnsi="宋体" w:eastAsia="宋体" w:cs="宋体"/>
          <w:b/>
          <w:bCs/>
          <w:color w:val="auto"/>
          <w:sz w:val="28"/>
          <w:szCs w:val="28"/>
          <w:lang w:val="en-US" w:eastAsia="zh-CN"/>
        </w:rPr>
        <w:t>竞争性谈判招标公告</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jc w:val="both"/>
        <w:textAlignment w:val="auto"/>
        <w:rPr>
          <w:rFonts w:hint="eastAsia" w:asciiTheme="minorEastAsia" w:hAnsiTheme="minorEastAsia" w:eastAsiaTheme="minorEastAsia" w:cstheme="minorEastAsia"/>
          <w:kern w:val="0"/>
          <w:sz w:val="27"/>
          <w:szCs w:val="27"/>
          <w:lang w:val="en-US" w:eastAsia="zh-CN" w:bidi="ar-SA"/>
        </w:rPr>
      </w:pPr>
      <w:r>
        <w:rPr>
          <w:rFonts w:hint="eastAsia" w:asciiTheme="minorEastAsia" w:hAnsiTheme="minorEastAsia" w:eastAsiaTheme="minorEastAsia" w:cstheme="minorEastAsia"/>
          <w:kern w:val="0"/>
          <w:sz w:val="27"/>
          <w:szCs w:val="27"/>
          <w:lang w:val="en-US" w:eastAsia="zh-CN" w:bidi="ar-SA"/>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ind w:firstLine="540" w:firstLineChars="200"/>
        <w:jc w:val="both"/>
        <w:textAlignment w:val="auto"/>
        <w:rPr>
          <w:rFonts w:ascii="黑体" w:hAnsi="宋体" w:eastAsia="黑体" w:cs="黑体"/>
          <w:sz w:val="31"/>
          <w:szCs w:val="31"/>
        </w:rPr>
      </w:pPr>
      <w:r>
        <w:rPr>
          <w:rFonts w:hint="eastAsia" w:asciiTheme="minorEastAsia" w:hAnsiTheme="minorEastAsia" w:eastAsiaTheme="minorEastAsia" w:cstheme="minorEastAsia"/>
          <w:kern w:val="0"/>
          <w:sz w:val="27"/>
          <w:szCs w:val="27"/>
          <w:lang w:val="en-US" w:eastAsia="zh-CN" w:bidi="ar-SA"/>
        </w:rPr>
        <w:t>民丰县尼雅乡传统手工馕基地附属工程建设项目的潜在供应商应在新疆政府采购网（http://www.ccgp-xinjiang.gov.cn/）查阅本项目公告，并在该项目采购公告附件中获取采购文件，并于03月28日12点00分（北京时间）前提交响应文件。</w:t>
      </w:r>
      <w:r>
        <w:rPr>
          <w:rFonts w:ascii="黑体" w:hAnsi="宋体" w:eastAsia="黑体" w:cs="黑体"/>
          <w:sz w:val="31"/>
          <w:szCs w:val="31"/>
        </w:rPr>
        <w:t xml:space="preserve"> </w:t>
      </w:r>
    </w:p>
    <w:p>
      <w:pPr>
        <w:pStyle w:val="2"/>
        <w:rPr>
          <w:rFonts w:ascii="黑体" w:hAnsi="宋体" w:eastAsia="黑体" w:cs="黑体"/>
          <w:sz w:val="31"/>
          <w:szCs w:val="31"/>
        </w:rPr>
      </w:pPr>
    </w:p>
    <w:p>
      <w:pPr>
        <w:pStyle w:val="19"/>
        <w:keepNext w:val="0"/>
        <w:keepLines w:val="0"/>
        <w:widowControl/>
        <w:suppressLineNumbers w:val="0"/>
        <w:spacing w:before="75" w:beforeAutospacing="0" w:after="75" w:afterAutospacing="0" w:line="300" w:lineRule="atLeast"/>
        <w:ind w:left="0" w:right="0"/>
        <w:rPr>
          <w:rStyle w:val="26"/>
          <w:rFonts w:hint="eastAsia" w:asciiTheme="minorEastAsia" w:hAnsiTheme="minorEastAsia" w:eastAsiaTheme="minorEastAsia" w:cstheme="minorEastAsia"/>
          <w:b/>
          <w:bCs w:val="0"/>
          <w:sz w:val="27"/>
          <w:szCs w:val="27"/>
          <w:lang w:val="en-US" w:eastAsia="zh-CN"/>
        </w:rPr>
      </w:pPr>
      <w:r>
        <w:rPr>
          <w:rStyle w:val="26"/>
          <w:rFonts w:hint="eastAsia" w:asciiTheme="minorEastAsia" w:hAnsiTheme="minorEastAsia" w:eastAsiaTheme="minorEastAsia" w:cstheme="minorEastAsia"/>
          <w:b/>
          <w:bCs w:val="0"/>
          <w:sz w:val="27"/>
          <w:szCs w:val="27"/>
          <w:lang w:val="en-US" w:eastAsia="zh-CN"/>
        </w:rPr>
        <w:t>一、</w:t>
      </w:r>
      <w:r>
        <w:rPr>
          <w:rStyle w:val="26"/>
          <w:rFonts w:hint="eastAsia" w:asciiTheme="minorEastAsia" w:hAnsiTheme="minorEastAsia" w:eastAsiaTheme="minorEastAsia" w:cstheme="minorEastAsia"/>
          <w:i w:val="0"/>
          <w:iCs w:val="0"/>
          <w:caps w:val="0"/>
          <w:color w:val="000000"/>
          <w:spacing w:val="0"/>
          <w:sz w:val="27"/>
          <w:szCs w:val="27"/>
        </w:rPr>
        <w:t>项目基本情况</w:t>
      </w:r>
      <w:r>
        <w:rPr>
          <w:rFonts w:hint="eastAsia" w:asciiTheme="minorEastAsia" w:hAnsiTheme="minorEastAsia" w:eastAsiaTheme="minorEastAsia" w:cstheme="minorEastAsia"/>
          <w:i w:val="0"/>
          <w:iCs w:val="0"/>
          <w:caps w:val="0"/>
          <w:color w:val="000000"/>
          <w:spacing w:val="0"/>
          <w:sz w:val="31"/>
          <w:szCs w:val="31"/>
        </w:rPr>
        <w:t>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lang w:eastAsia="zh-CN"/>
        </w:rPr>
      </w:pPr>
      <w:r>
        <w:rPr>
          <w:rFonts w:hint="eastAsia" w:asciiTheme="minorEastAsia" w:hAnsiTheme="minorEastAsia" w:eastAsiaTheme="minorEastAsia" w:cstheme="minorEastAsia"/>
          <w:i w:val="0"/>
          <w:iCs w:val="0"/>
          <w:caps w:val="0"/>
          <w:color w:val="000000"/>
          <w:spacing w:val="0"/>
          <w:sz w:val="24"/>
          <w:szCs w:val="24"/>
        </w:rPr>
        <w:t>项目编号：</w:t>
      </w:r>
      <w:r>
        <w:rPr>
          <w:rFonts w:hint="eastAsia" w:asciiTheme="minorEastAsia" w:hAnsiTheme="minorEastAsia" w:eastAsiaTheme="minorEastAsia" w:cstheme="minorEastAsia"/>
          <w:i w:val="0"/>
          <w:iCs w:val="0"/>
          <w:caps w:val="0"/>
          <w:color w:val="000000"/>
          <w:spacing w:val="0"/>
          <w:sz w:val="24"/>
          <w:szCs w:val="24"/>
          <w:lang w:eastAsia="zh-CN"/>
        </w:rPr>
        <w:t>XJDJZFCG—MFX—2022—002号</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项目名称：</w:t>
      </w:r>
      <w:r>
        <w:rPr>
          <w:rFonts w:hint="eastAsia" w:asciiTheme="minorEastAsia" w:hAnsiTheme="minorEastAsia" w:eastAsiaTheme="minorEastAsia" w:cstheme="minorEastAsia"/>
          <w:i w:val="0"/>
          <w:iCs w:val="0"/>
          <w:caps w:val="0"/>
          <w:color w:val="000000"/>
          <w:spacing w:val="0"/>
          <w:sz w:val="24"/>
          <w:szCs w:val="24"/>
          <w:lang w:eastAsia="zh-CN"/>
        </w:rPr>
        <w:t>民丰县尼雅乡传统手工馕基地附属工程建设项目</w:t>
      </w:r>
      <w:r>
        <w:rPr>
          <w:rFonts w:hint="eastAsia" w:asciiTheme="minorEastAsia" w:hAnsiTheme="minorEastAsia" w:eastAsiaTheme="minorEastAsia" w:cstheme="minorEastAsia"/>
          <w:i w:val="0"/>
          <w:iCs w:val="0"/>
          <w:caps w:val="0"/>
          <w:color w:val="000000"/>
          <w:spacing w:val="0"/>
          <w:sz w:val="24"/>
          <w:szCs w:val="24"/>
        </w:rPr>
        <w:t xml:space="preserve">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采购方式：竞争性谈判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lang w:val="en-US" w:eastAsia="zh-CN"/>
        </w:rPr>
      </w:pPr>
      <w:r>
        <w:rPr>
          <w:rFonts w:hint="eastAsia" w:asciiTheme="minorEastAsia" w:hAnsiTheme="minorEastAsia" w:eastAsiaTheme="minorEastAsia" w:cstheme="minorEastAsia"/>
          <w:i w:val="0"/>
          <w:iCs w:val="0"/>
          <w:caps w:val="0"/>
          <w:color w:val="000000"/>
          <w:spacing w:val="0"/>
          <w:sz w:val="24"/>
          <w:szCs w:val="24"/>
        </w:rPr>
        <w:t>预算金额（元）</w:t>
      </w:r>
      <w:r>
        <w:rPr>
          <w:rFonts w:hint="eastAsia" w:asciiTheme="minorEastAsia" w:hAnsiTheme="minorEastAsia" w:eastAsiaTheme="minorEastAsia" w:cstheme="minorEastAsia"/>
          <w:i w:val="0"/>
          <w:iCs w:val="0"/>
          <w:caps w:val="0"/>
          <w:color w:val="000000"/>
          <w:spacing w:val="0"/>
          <w:sz w:val="24"/>
          <w:szCs w:val="24"/>
          <w:lang w:eastAsia="zh-CN"/>
        </w:rPr>
        <w:t>：</w:t>
      </w:r>
      <w:r>
        <w:rPr>
          <w:rFonts w:hint="eastAsia" w:asciiTheme="minorEastAsia" w:hAnsiTheme="minorEastAsia" w:eastAsiaTheme="minorEastAsia" w:cstheme="minorEastAsia"/>
          <w:i w:val="0"/>
          <w:iCs w:val="0"/>
          <w:caps w:val="0"/>
          <w:color w:val="000000"/>
          <w:spacing w:val="0"/>
          <w:sz w:val="24"/>
          <w:szCs w:val="24"/>
          <w:lang w:val="en-US" w:eastAsia="zh-CN"/>
        </w:rPr>
        <w:t>700000</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lang w:val="en-US" w:eastAsia="zh-CN"/>
        </w:rPr>
      </w:pPr>
      <w:r>
        <w:rPr>
          <w:rFonts w:hint="eastAsia" w:asciiTheme="minorEastAsia" w:hAnsiTheme="minorEastAsia" w:eastAsiaTheme="minorEastAsia" w:cstheme="minorEastAsia"/>
          <w:i w:val="0"/>
          <w:iCs w:val="0"/>
          <w:caps w:val="0"/>
          <w:color w:val="000000"/>
          <w:spacing w:val="0"/>
          <w:sz w:val="24"/>
          <w:szCs w:val="24"/>
          <w:lang w:eastAsia="zh-CN"/>
        </w:rPr>
        <w:t>最高限价（元）:</w:t>
      </w:r>
      <w:r>
        <w:rPr>
          <w:rFonts w:hint="eastAsia" w:asciiTheme="minorEastAsia" w:hAnsiTheme="minorEastAsia" w:eastAsiaTheme="minorEastAsia" w:cstheme="minorEastAsia"/>
          <w:i w:val="0"/>
          <w:iCs w:val="0"/>
          <w:caps w:val="0"/>
          <w:color w:val="000000"/>
          <w:spacing w:val="0"/>
          <w:sz w:val="24"/>
          <w:szCs w:val="24"/>
          <w:lang w:val="en-US" w:eastAsia="zh-CN"/>
        </w:rPr>
        <w:t xml:space="preserve"> 618392.83</w:t>
      </w:r>
    </w:p>
    <w:p>
      <w:pPr>
        <w:pStyle w:val="19"/>
        <w:keepNext w:val="0"/>
        <w:keepLines w:val="0"/>
        <w:widowControl/>
        <w:suppressLineNumbers w:val="0"/>
        <w:spacing w:before="75" w:beforeAutospacing="0" w:after="75" w:afterAutospacing="0" w:line="240" w:lineRule="auto"/>
        <w:ind w:left="238" w:leftChars="85" w:right="0" w:firstLine="0" w:firstLineChars="0"/>
        <w:rPr>
          <w:rFonts w:hint="eastAsia" w:asciiTheme="minorEastAsia" w:hAnsiTheme="minorEastAsia" w:eastAsiaTheme="minorEastAsia" w:cstheme="minorEastAsia"/>
          <w:i w:val="0"/>
          <w:iCs w:val="0"/>
          <w:caps w:val="0"/>
          <w:color w:val="000000"/>
          <w:spacing w:val="0"/>
          <w:sz w:val="24"/>
          <w:szCs w:val="24"/>
          <w:lang w:eastAsia="zh-CN"/>
        </w:rPr>
      </w:pPr>
      <w:r>
        <w:rPr>
          <w:rFonts w:hint="eastAsia" w:asciiTheme="minorEastAsia" w:hAnsiTheme="minorEastAsia" w:eastAsiaTheme="minorEastAsia" w:cstheme="minorEastAsia"/>
          <w:i w:val="0"/>
          <w:iCs w:val="0"/>
          <w:caps w:val="0"/>
          <w:color w:val="000000"/>
          <w:spacing w:val="0"/>
          <w:sz w:val="24"/>
          <w:szCs w:val="24"/>
        </w:rPr>
        <w:t>采购需求：</w:t>
      </w:r>
      <w:r>
        <w:rPr>
          <w:rFonts w:hint="eastAsia" w:asciiTheme="minorEastAsia" w:hAnsiTheme="minorEastAsia" w:eastAsiaTheme="minorEastAsia" w:cstheme="minorEastAsia"/>
          <w:i w:val="0"/>
          <w:iCs w:val="0"/>
          <w:caps w:val="0"/>
          <w:color w:val="000000"/>
          <w:spacing w:val="0"/>
          <w:sz w:val="24"/>
          <w:szCs w:val="24"/>
        </w:rPr>
        <w:br w:type="textWrapping"/>
      </w:r>
      <w:r>
        <w:rPr>
          <w:rFonts w:hint="eastAsia" w:asciiTheme="minorEastAsia" w:hAnsiTheme="minorEastAsia" w:eastAsiaTheme="minorEastAsia" w:cstheme="minorEastAsia"/>
          <w:i w:val="0"/>
          <w:iCs w:val="0"/>
          <w:caps w:val="0"/>
          <w:color w:val="000000"/>
          <w:spacing w:val="0"/>
          <w:sz w:val="24"/>
          <w:szCs w:val="24"/>
        </w:rPr>
        <w:t>标项名称:</w:t>
      </w:r>
      <w:r>
        <w:rPr>
          <w:rFonts w:hint="eastAsia" w:asciiTheme="minorEastAsia" w:hAnsiTheme="minorEastAsia" w:eastAsiaTheme="minorEastAsia" w:cstheme="minorEastAsia"/>
          <w:i w:val="0"/>
          <w:iCs w:val="0"/>
          <w:caps w:val="0"/>
          <w:color w:val="000000"/>
          <w:spacing w:val="0"/>
          <w:sz w:val="24"/>
          <w:szCs w:val="24"/>
          <w:lang w:eastAsia="zh-CN"/>
        </w:rPr>
        <w:t>民丰县尼雅乡传统手工馕基地附属工程建设项目</w:t>
      </w:r>
    </w:p>
    <w:p>
      <w:pPr>
        <w:spacing w:line="360" w:lineRule="auto"/>
        <w:ind w:firstLine="240" w:firstLineChars="100"/>
        <w:rPr>
          <w:rFonts w:hint="eastAsia" w:asciiTheme="minorEastAsia" w:hAnsiTheme="minorEastAsia" w:eastAsiaTheme="minorEastAsia" w:cstheme="minorEastAsia"/>
          <w:i w:val="0"/>
          <w:iCs w:val="0"/>
          <w:caps w:val="0"/>
          <w:color w:val="000000"/>
          <w:spacing w:val="0"/>
          <w:kern w:val="0"/>
          <w:sz w:val="24"/>
          <w:szCs w:val="24"/>
          <w:lang w:val="en-US" w:eastAsia="zh-CN" w:bidi="ar-SA"/>
        </w:rPr>
      </w:pPr>
      <w:r>
        <w:rPr>
          <w:rFonts w:hint="eastAsia" w:asciiTheme="minorEastAsia" w:hAnsiTheme="minorEastAsia" w:eastAsiaTheme="minorEastAsia" w:cstheme="minorEastAsia"/>
          <w:i w:val="0"/>
          <w:iCs w:val="0"/>
          <w:caps w:val="0"/>
          <w:color w:val="000000"/>
          <w:spacing w:val="0"/>
          <w:sz w:val="24"/>
          <w:szCs w:val="24"/>
        </w:rPr>
        <w:t>简要规格描述或项目基本概况介绍、用途：</w:t>
      </w:r>
      <w:r>
        <w:rPr>
          <w:rFonts w:hint="eastAsia" w:asciiTheme="minorEastAsia" w:hAnsiTheme="minorEastAsia" w:eastAsiaTheme="minorEastAsia" w:cstheme="minorEastAsia"/>
          <w:i w:val="0"/>
          <w:iCs w:val="0"/>
          <w:caps w:val="0"/>
          <w:color w:val="000000"/>
          <w:spacing w:val="0"/>
          <w:kern w:val="0"/>
          <w:sz w:val="24"/>
          <w:szCs w:val="24"/>
          <w:lang w:val="en-US" w:eastAsia="zh-CN" w:bidi="ar-SA"/>
        </w:rPr>
        <w:t>建筑及装饰装修、电气设备安装、给排水、通风空调、采暖等建设工程。（详见施工图纸）</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合同履约期限</w:t>
      </w:r>
      <w:r>
        <w:rPr>
          <w:rFonts w:hint="eastAsia" w:asciiTheme="minorEastAsia" w:hAnsiTheme="minorEastAsia" w:eastAsiaTheme="minorEastAsia" w:cstheme="minorEastAsia"/>
          <w:i w:val="0"/>
          <w:iCs w:val="0"/>
          <w:caps w:val="0"/>
          <w:color w:val="000000"/>
          <w:spacing w:val="0"/>
          <w:sz w:val="24"/>
          <w:szCs w:val="24"/>
          <w:highlight w:val="none"/>
        </w:rPr>
        <w:t xml:space="preserve">：标项 1，计划总工期 </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6</w:t>
      </w:r>
      <w:r>
        <w:rPr>
          <w:rFonts w:hint="eastAsia" w:asciiTheme="minorEastAsia" w:hAnsiTheme="minorEastAsia" w:eastAsiaTheme="minorEastAsia" w:cstheme="minorEastAsia"/>
          <w:i w:val="0"/>
          <w:iCs w:val="0"/>
          <w:caps w:val="0"/>
          <w:color w:val="000000"/>
          <w:spacing w:val="0"/>
          <w:sz w:val="24"/>
          <w:szCs w:val="24"/>
          <w:highlight w:val="none"/>
        </w:rPr>
        <w:t>0 日历天</w:t>
      </w:r>
      <w:r>
        <w:rPr>
          <w:rFonts w:hint="eastAsia" w:asciiTheme="minorEastAsia" w:hAnsiTheme="minorEastAsia" w:eastAsiaTheme="minorEastAsia" w:cstheme="minorEastAsia"/>
          <w:i w:val="0"/>
          <w:iCs w:val="0"/>
          <w:caps w:val="0"/>
          <w:color w:val="000000"/>
          <w:spacing w:val="0"/>
          <w:sz w:val="24"/>
          <w:szCs w:val="24"/>
          <w:highlight w:val="none"/>
          <w:lang w:eastAsia="zh-CN"/>
        </w:rPr>
        <w:t>。</w:t>
      </w:r>
      <w:r>
        <w:rPr>
          <w:rFonts w:hint="eastAsia" w:asciiTheme="minorEastAsia" w:hAnsiTheme="minorEastAsia" w:eastAsiaTheme="minorEastAsia" w:cstheme="minorEastAsia"/>
          <w:i w:val="0"/>
          <w:iCs w:val="0"/>
          <w:caps w:val="0"/>
          <w:color w:val="000000"/>
          <w:spacing w:val="0"/>
          <w:sz w:val="24"/>
          <w:szCs w:val="24"/>
          <w:highlight w:val="none"/>
        </w:rPr>
        <w:t>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本项目（否）接受联合体投标。</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p>
    <w:p>
      <w:pPr>
        <w:pStyle w:val="19"/>
        <w:keepNext w:val="0"/>
        <w:keepLines w:val="0"/>
        <w:widowControl/>
        <w:suppressLineNumbers w:val="0"/>
        <w:spacing w:before="75" w:beforeAutospacing="0" w:after="75" w:afterAutospacing="0" w:line="300" w:lineRule="atLeast"/>
        <w:ind w:left="0" w:right="0"/>
        <w:rPr>
          <w:rStyle w:val="26"/>
          <w:rFonts w:hint="eastAsia" w:asciiTheme="minorEastAsia" w:hAnsiTheme="minorEastAsia" w:eastAsiaTheme="minorEastAsia" w:cstheme="minorEastAsia"/>
          <w:i w:val="0"/>
          <w:iCs w:val="0"/>
          <w:caps w:val="0"/>
          <w:color w:val="000000"/>
          <w:spacing w:val="0"/>
          <w:sz w:val="27"/>
          <w:szCs w:val="27"/>
        </w:rPr>
      </w:pPr>
      <w:r>
        <w:rPr>
          <w:rStyle w:val="26"/>
          <w:rFonts w:hint="eastAsia" w:asciiTheme="minorEastAsia" w:hAnsiTheme="minorEastAsia" w:eastAsiaTheme="minorEastAsia" w:cstheme="minorEastAsia"/>
          <w:i w:val="0"/>
          <w:iCs w:val="0"/>
          <w:caps w:val="0"/>
          <w:color w:val="000000"/>
          <w:spacing w:val="0"/>
          <w:sz w:val="27"/>
          <w:szCs w:val="27"/>
        </w:rPr>
        <w:t>二、申请人的资格要求：</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    1.满足《中华人民共和国政府采购法》第二十二条规定；</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    2.落实政府采购政策需满足的资格要求：无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    3.本项目的特定资格要求：</w:t>
      </w:r>
    </w:p>
    <w:p>
      <w:pPr>
        <w:pStyle w:val="19"/>
        <w:keepNext w:val="0"/>
        <w:keepLines w:val="0"/>
        <w:widowControl/>
        <w:suppressLineNumbers w:val="0"/>
        <w:spacing w:before="75" w:beforeAutospacing="0" w:after="75" w:afterAutospacing="0" w:line="240" w:lineRule="auto"/>
        <w:ind w:right="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（1）</w:t>
      </w:r>
      <w:r>
        <w:rPr>
          <w:rFonts w:hint="eastAsia" w:asciiTheme="minorEastAsia" w:hAnsiTheme="minorEastAsia" w:eastAsiaTheme="minorEastAsia" w:cstheme="minorEastAsia"/>
          <w:i w:val="0"/>
          <w:iCs w:val="0"/>
          <w:caps w:val="0"/>
          <w:color w:val="000000"/>
          <w:spacing w:val="0"/>
          <w:sz w:val="24"/>
          <w:szCs w:val="24"/>
          <w:lang w:eastAsia="zh-CN"/>
        </w:rPr>
        <w:t>具有经年审合格的三证合一营业执照</w:t>
      </w:r>
      <w:r>
        <w:rPr>
          <w:rFonts w:hint="eastAsia" w:asciiTheme="minorEastAsia" w:hAnsiTheme="minorEastAsia" w:eastAsiaTheme="minorEastAsia" w:cstheme="minorEastAsia"/>
          <w:i w:val="0"/>
          <w:iCs w:val="0"/>
          <w:caps w:val="0"/>
          <w:color w:val="000000"/>
          <w:spacing w:val="0"/>
          <w:sz w:val="24"/>
          <w:szCs w:val="24"/>
        </w:rPr>
        <w:t>；</w:t>
      </w:r>
      <w:r>
        <w:rPr>
          <w:rFonts w:hint="eastAsia" w:asciiTheme="minorEastAsia" w:hAnsiTheme="minorEastAsia" w:eastAsiaTheme="minorEastAsia" w:cstheme="minorEastAsia"/>
          <w:i w:val="0"/>
          <w:iCs w:val="0"/>
          <w:caps w:val="0"/>
          <w:color w:val="000000"/>
          <w:spacing w:val="0"/>
          <w:sz w:val="24"/>
          <w:szCs w:val="24"/>
        </w:rPr>
        <w:br w:type="textWrapping"/>
      </w:r>
      <w:r>
        <w:rPr>
          <w:rFonts w:hint="eastAsia" w:asciiTheme="minorEastAsia" w:hAnsiTheme="minorEastAsia" w:eastAsiaTheme="minorEastAsia" w:cstheme="minorEastAsia"/>
          <w:i w:val="0"/>
          <w:iCs w:val="0"/>
          <w:caps w:val="0"/>
          <w:color w:val="000000"/>
          <w:spacing w:val="0"/>
          <w:sz w:val="24"/>
          <w:szCs w:val="24"/>
        </w:rPr>
        <w:t>（</w:t>
      </w:r>
      <w:r>
        <w:rPr>
          <w:rFonts w:hint="eastAsia" w:asciiTheme="minorEastAsia" w:hAnsiTheme="minorEastAsia" w:eastAsiaTheme="minorEastAsia" w:cstheme="minorEastAsia"/>
          <w:i w:val="0"/>
          <w:iCs w:val="0"/>
          <w:caps w:val="0"/>
          <w:color w:val="000000"/>
          <w:spacing w:val="0"/>
          <w:sz w:val="24"/>
          <w:szCs w:val="24"/>
          <w:lang w:val="en-US" w:eastAsia="zh-CN"/>
        </w:rPr>
        <w:t>2</w:t>
      </w:r>
      <w:r>
        <w:rPr>
          <w:rFonts w:hint="eastAsia" w:asciiTheme="minorEastAsia" w:hAnsiTheme="minorEastAsia" w:eastAsiaTheme="minorEastAsia" w:cstheme="minorEastAsia"/>
          <w:i w:val="0"/>
          <w:iCs w:val="0"/>
          <w:caps w:val="0"/>
          <w:color w:val="000000"/>
          <w:spacing w:val="0"/>
          <w:sz w:val="24"/>
          <w:szCs w:val="24"/>
        </w:rPr>
        <w:t>）法定代表人投标需携带法定代表人证明书及法定代表人身份证（原件），委托代理人投标需携带法定代表人授权委托书及委托代理人身份证（原件）；</w:t>
      </w:r>
      <w:r>
        <w:rPr>
          <w:rFonts w:hint="eastAsia" w:asciiTheme="minorEastAsia" w:hAnsiTheme="minorEastAsia" w:eastAsiaTheme="minorEastAsia" w:cstheme="minorEastAsia"/>
          <w:i w:val="0"/>
          <w:iCs w:val="0"/>
          <w:caps w:val="0"/>
          <w:color w:val="000000"/>
          <w:spacing w:val="0"/>
          <w:sz w:val="24"/>
          <w:szCs w:val="24"/>
          <w:lang w:eastAsia="zh-CN"/>
        </w:rPr>
        <w:t>被委托人必须是投标单位正式员工，需提供社保部门出具的投标单位的缴纳社保证明（提供被委托人及法人近六个月个人明细表，缴费证明）</w:t>
      </w:r>
      <w:r>
        <w:rPr>
          <w:rFonts w:hint="eastAsia" w:asciiTheme="minorEastAsia" w:hAnsiTheme="minorEastAsia" w:eastAsiaTheme="minorEastAsia" w:cstheme="minorEastAsia"/>
          <w:i w:val="0"/>
          <w:iCs w:val="0"/>
          <w:caps w:val="0"/>
          <w:color w:val="000000"/>
          <w:spacing w:val="0"/>
          <w:sz w:val="24"/>
          <w:szCs w:val="24"/>
        </w:rPr>
        <w:t>。</w:t>
      </w:r>
      <w:r>
        <w:rPr>
          <w:rFonts w:hint="eastAsia" w:asciiTheme="minorEastAsia" w:hAnsiTheme="minorEastAsia" w:eastAsiaTheme="minorEastAsia" w:cstheme="minorEastAsia"/>
          <w:i w:val="0"/>
          <w:iCs w:val="0"/>
          <w:caps w:val="0"/>
          <w:color w:val="000000"/>
          <w:spacing w:val="0"/>
          <w:sz w:val="24"/>
          <w:szCs w:val="24"/>
        </w:rPr>
        <w:br w:type="textWrapping"/>
      </w:r>
      <w:r>
        <w:rPr>
          <w:rFonts w:hint="eastAsia" w:asciiTheme="minorEastAsia" w:hAnsiTheme="minorEastAsia" w:eastAsiaTheme="minorEastAsia" w:cstheme="minorEastAsia"/>
          <w:i w:val="0"/>
          <w:iCs w:val="0"/>
          <w:caps w:val="0"/>
          <w:color w:val="000000"/>
          <w:spacing w:val="0"/>
          <w:sz w:val="24"/>
          <w:szCs w:val="24"/>
        </w:rPr>
        <w:t>（</w:t>
      </w:r>
      <w:r>
        <w:rPr>
          <w:rFonts w:hint="eastAsia" w:asciiTheme="minorEastAsia" w:hAnsiTheme="minorEastAsia" w:eastAsiaTheme="minorEastAsia" w:cstheme="minorEastAsia"/>
          <w:i w:val="0"/>
          <w:iCs w:val="0"/>
          <w:caps w:val="0"/>
          <w:color w:val="000000"/>
          <w:spacing w:val="0"/>
          <w:sz w:val="24"/>
          <w:szCs w:val="24"/>
          <w:lang w:val="en-US" w:eastAsia="zh-CN"/>
        </w:rPr>
        <w:t>3</w:t>
      </w:r>
      <w:r>
        <w:rPr>
          <w:rFonts w:hint="eastAsia" w:asciiTheme="minorEastAsia" w:hAnsiTheme="minorEastAsia" w:eastAsiaTheme="minorEastAsia" w:cstheme="minorEastAsia"/>
          <w:i w:val="0"/>
          <w:iCs w:val="0"/>
          <w:caps w:val="0"/>
          <w:color w:val="000000"/>
          <w:spacing w:val="0"/>
          <w:sz w:val="24"/>
          <w:szCs w:val="24"/>
        </w:rPr>
        <w:t>）具有良好的商业信誉和健全的财务会计制度（需提供会计事务所出具</w:t>
      </w:r>
      <w:r>
        <w:rPr>
          <w:rFonts w:hint="eastAsia" w:asciiTheme="minorEastAsia" w:hAnsiTheme="minorEastAsia" w:eastAsiaTheme="minorEastAsia" w:cstheme="minorEastAsia"/>
          <w:i w:val="0"/>
          <w:iCs w:val="0"/>
          <w:caps w:val="0"/>
          <w:color w:val="000000"/>
          <w:spacing w:val="0"/>
          <w:sz w:val="24"/>
          <w:szCs w:val="24"/>
          <w:lang w:val="en-US" w:eastAsia="zh-CN"/>
        </w:rPr>
        <w:t>2021年度财务审计报告</w:t>
      </w:r>
      <w:r>
        <w:rPr>
          <w:rFonts w:hint="eastAsia" w:asciiTheme="minorEastAsia" w:hAnsiTheme="minorEastAsia" w:eastAsiaTheme="minorEastAsia" w:cstheme="minorEastAsia"/>
          <w:i w:val="0"/>
          <w:iCs w:val="0"/>
          <w:caps w:val="0"/>
          <w:color w:val="000000"/>
          <w:spacing w:val="0"/>
          <w:sz w:val="24"/>
          <w:szCs w:val="24"/>
        </w:rPr>
        <w:t>，2021年以后成立的公司可不提供但需提供银行出具的近三个月的资信证明）。</w:t>
      </w:r>
      <w:r>
        <w:rPr>
          <w:rFonts w:hint="eastAsia" w:asciiTheme="minorEastAsia" w:hAnsiTheme="minorEastAsia" w:eastAsiaTheme="minorEastAsia" w:cstheme="minorEastAsia"/>
          <w:i w:val="0"/>
          <w:iCs w:val="0"/>
          <w:caps w:val="0"/>
          <w:color w:val="000000"/>
          <w:spacing w:val="0"/>
          <w:sz w:val="24"/>
          <w:szCs w:val="24"/>
        </w:rPr>
        <w:br w:type="textWrapping"/>
      </w:r>
      <w:r>
        <w:rPr>
          <w:rFonts w:hint="eastAsia" w:asciiTheme="minorEastAsia" w:hAnsiTheme="minorEastAsia" w:eastAsiaTheme="minorEastAsia" w:cstheme="minorEastAsia"/>
          <w:i w:val="0"/>
          <w:iCs w:val="0"/>
          <w:caps w:val="0"/>
          <w:color w:val="000000"/>
          <w:spacing w:val="0"/>
          <w:sz w:val="24"/>
          <w:szCs w:val="24"/>
        </w:rPr>
        <w:t>（</w:t>
      </w:r>
      <w:r>
        <w:rPr>
          <w:rFonts w:hint="eastAsia" w:asciiTheme="minorEastAsia" w:hAnsiTheme="minorEastAsia" w:eastAsiaTheme="minorEastAsia" w:cstheme="minorEastAsia"/>
          <w:i w:val="0"/>
          <w:iCs w:val="0"/>
          <w:caps w:val="0"/>
          <w:color w:val="000000"/>
          <w:spacing w:val="0"/>
          <w:sz w:val="24"/>
          <w:szCs w:val="24"/>
          <w:lang w:val="en-US" w:eastAsia="zh-CN"/>
        </w:rPr>
        <w:t>4</w:t>
      </w:r>
      <w:r>
        <w:rPr>
          <w:rFonts w:hint="eastAsia" w:asciiTheme="minorEastAsia" w:hAnsiTheme="minorEastAsia" w:eastAsiaTheme="minorEastAsia" w:cstheme="minorEastAsia"/>
          <w:i w:val="0"/>
          <w:iCs w:val="0"/>
          <w:caps w:val="0"/>
          <w:color w:val="000000"/>
          <w:spacing w:val="0"/>
          <w:sz w:val="24"/>
          <w:szCs w:val="24"/>
        </w:rPr>
        <w:t>）提供税务机关出具近三个月的完税证明（新成立公司按实际发生提供）。</w:t>
      </w:r>
    </w:p>
    <w:p>
      <w:pPr>
        <w:pStyle w:val="19"/>
        <w:keepNext w:val="0"/>
        <w:keepLines w:val="0"/>
        <w:widowControl/>
        <w:suppressLineNumbers w:val="0"/>
        <w:spacing w:before="75" w:beforeAutospacing="0" w:after="75" w:afterAutospacing="0" w:line="240" w:lineRule="auto"/>
        <w:ind w:right="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w:t>
      </w:r>
      <w:r>
        <w:rPr>
          <w:rFonts w:hint="eastAsia" w:asciiTheme="minorEastAsia" w:hAnsiTheme="minorEastAsia" w:eastAsiaTheme="minorEastAsia" w:cstheme="minorEastAsia"/>
          <w:i w:val="0"/>
          <w:iCs w:val="0"/>
          <w:caps w:val="0"/>
          <w:color w:val="000000"/>
          <w:spacing w:val="0"/>
          <w:sz w:val="24"/>
          <w:szCs w:val="24"/>
          <w:lang w:val="en-US" w:eastAsia="zh-CN"/>
        </w:rPr>
        <w:t>5</w:t>
      </w:r>
      <w:r>
        <w:rPr>
          <w:rFonts w:hint="eastAsia" w:asciiTheme="minorEastAsia" w:hAnsiTheme="minorEastAsia" w:eastAsiaTheme="minorEastAsia" w:cstheme="minorEastAsia"/>
          <w:i w:val="0"/>
          <w:iCs w:val="0"/>
          <w:caps w:val="0"/>
          <w:color w:val="000000"/>
          <w:spacing w:val="0"/>
          <w:sz w:val="24"/>
          <w:szCs w:val="24"/>
        </w:rPr>
        <w:t>）凡拟参加本次招标项目的供应商，如在“信用中国”网站（http://www.creditchina.gov.cn）、中国政府采购网（http://www.ccgp.gov.cn）、国家企业信息系统（http://www.gsxt.gov.cn）并加盖单位鲜红公章）受过处罚的、被列入失信被执行人、重大税收违法案件当事人名单、政府采购严重违法失信行为记录名单的（尚在处罚期内的），将拒绝其参本次采购活动（企业自行在网站下载打印（打印时间须在报名期间内）。</w:t>
      </w:r>
    </w:p>
    <w:p>
      <w:pPr>
        <w:spacing w:line="360" w:lineRule="auto"/>
        <w:ind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kern w:val="0"/>
          <w:sz w:val="24"/>
          <w:szCs w:val="24"/>
          <w:lang w:val="en-US" w:eastAsia="zh-CN" w:bidi="ar-SA"/>
        </w:rPr>
        <w:t>（6）参加政府采购活动前三年内，在经营活动中没有重大违法记录，</w:t>
      </w:r>
      <w:r>
        <w:rPr>
          <w:rFonts w:hint="eastAsia" w:ascii="宋体" w:hAnsi="宋体" w:eastAsia="宋体" w:cs="宋体"/>
          <w:color w:val="000000"/>
          <w:kern w:val="0"/>
          <w:sz w:val="24"/>
          <w:szCs w:val="24"/>
          <w:highlight w:val="none"/>
          <w:lang w:val="en-US" w:eastAsia="zh-CN" w:bidi="ar"/>
        </w:rPr>
        <w:t>无失信行为</w:t>
      </w:r>
      <w:r>
        <w:rPr>
          <w:rFonts w:hint="eastAsia" w:asciiTheme="minorEastAsia" w:hAnsiTheme="minorEastAsia" w:eastAsiaTheme="minorEastAsia" w:cstheme="minorEastAsia"/>
          <w:i w:val="0"/>
          <w:iCs w:val="0"/>
          <w:caps w:val="0"/>
          <w:color w:val="000000"/>
          <w:spacing w:val="0"/>
          <w:kern w:val="0"/>
          <w:sz w:val="24"/>
          <w:szCs w:val="24"/>
          <w:lang w:val="en-US" w:eastAsia="zh-CN" w:bidi="ar-SA"/>
        </w:rPr>
        <w:t>，（投标人须出具企业及法定代表人无重大违法记录承诺书，</w:t>
      </w:r>
      <w:r>
        <w:rPr>
          <w:rFonts w:hint="eastAsia" w:ascii="宋体" w:hAnsi="宋体" w:eastAsia="宋体" w:cs="宋体"/>
          <w:color w:val="000000"/>
          <w:kern w:val="0"/>
          <w:sz w:val="24"/>
          <w:szCs w:val="24"/>
          <w:highlight w:val="none"/>
          <w:lang w:val="en-US" w:eastAsia="zh-CN" w:bidi="ar"/>
        </w:rPr>
        <w:t>无失信行为承诺书</w:t>
      </w:r>
      <w:r>
        <w:rPr>
          <w:rFonts w:hint="eastAsia" w:asciiTheme="minorEastAsia" w:hAnsiTheme="minorEastAsia" w:eastAsiaTheme="minorEastAsia" w:cstheme="minorEastAsia"/>
          <w:i w:val="0"/>
          <w:iCs w:val="0"/>
          <w:caps w:val="0"/>
          <w:color w:val="000000"/>
          <w:spacing w:val="0"/>
          <w:kern w:val="0"/>
          <w:sz w:val="24"/>
          <w:szCs w:val="24"/>
          <w:lang w:val="en-US" w:eastAsia="zh-CN" w:bidi="ar-SA"/>
        </w:rPr>
        <w:t>）；</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w:t>
      </w:r>
      <w:r>
        <w:rPr>
          <w:rFonts w:hint="eastAsia" w:asciiTheme="minorEastAsia" w:hAnsiTheme="minorEastAsia" w:eastAsiaTheme="minorEastAsia" w:cstheme="minorEastAsia"/>
          <w:i w:val="0"/>
          <w:iCs w:val="0"/>
          <w:caps w:val="0"/>
          <w:color w:val="000000"/>
          <w:spacing w:val="0"/>
          <w:sz w:val="24"/>
          <w:szCs w:val="24"/>
          <w:lang w:val="en-US" w:eastAsia="zh-CN"/>
        </w:rPr>
        <w:t>7</w:t>
      </w:r>
      <w:r>
        <w:rPr>
          <w:rFonts w:hint="eastAsia" w:asciiTheme="minorEastAsia" w:hAnsiTheme="minorEastAsia" w:eastAsiaTheme="minorEastAsia" w:cstheme="minorEastAsia"/>
          <w:i w:val="0"/>
          <w:iCs w:val="0"/>
          <w:caps w:val="0"/>
          <w:color w:val="000000"/>
          <w:spacing w:val="0"/>
          <w:sz w:val="24"/>
          <w:szCs w:val="24"/>
        </w:rPr>
        <w:t>）</w:t>
      </w:r>
      <w:r>
        <w:rPr>
          <w:rFonts w:hint="eastAsia" w:asciiTheme="minorEastAsia" w:hAnsiTheme="minorEastAsia" w:eastAsiaTheme="minorEastAsia" w:cstheme="minorEastAsia"/>
          <w:i w:val="0"/>
          <w:iCs w:val="0"/>
          <w:caps w:val="0"/>
          <w:color w:val="000000"/>
          <w:spacing w:val="0"/>
          <w:sz w:val="24"/>
          <w:szCs w:val="24"/>
          <w:lang w:eastAsia="zh-CN"/>
        </w:rPr>
        <w:t>企业</w:t>
      </w:r>
      <w:r>
        <w:rPr>
          <w:rFonts w:hint="eastAsia" w:asciiTheme="minorEastAsia" w:hAnsiTheme="minorEastAsia" w:eastAsiaTheme="minorEastAsia" w:cstheme="minorEastAsia"/>
          <w:i w:val="0"/>
          <w:iCs w:val="0"/>
          <w:caps w:val="0"/>
          <w:color w:val="000000"/>
          <w:spacing w:val="0"/>
          <w:sz w:val="24"/>
          <w:szCs w:val="24"/>
        </w:rPr>
        <w:t>需提供资格要求：</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lang w:val="en-US" w:eastAsia="zh-CN"/>
        </w:rPr>
      </w:pPr>
      <w:r>
        <w:rPr>
          <w:rFonts w:hint="eastAsia" w:asciiTheme="minorEastAsia" w:hAnsiTheme="minorEastAsia" w:eastAsiaTheme="minorEastAsia" w:cstheme="minorEastAsia"/>
          <w:i w:val="0"/>
          <w:iCs w:val="0"/>
          <w:caps w:val="0"/>
          <w:color w:val="000000"/>
          <w:spacing w:val="0"/>
          <w:sz w:val="24"/>
          <w:szCs w:val="24"/>
          <w:lang w:val="en-US" w:eastAsia="zh-CN"/>
        </w:rPr>
        <w:t xml:space="preserve">   施工：建筑施工总承包三级（含）以上资质，项目负责人（建造师）资格：建筑工程专业二级注册建造师执业资格，具备有效的安全生产考核合格证书，且不得担任其他在施建设工程项目的负责人（无在建承诺书）；外区进疆施工企业还应提交《新疆维吾尔自治区区外建设工程企业信息报送册》,已在新疆建设云上信息登记（原件或电子证照）。</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lang w:val="en-US" w:eastAsia="zh-CN"/>
        </w:rPr>
      </w:pPr>
      <w:r>
        <w:rPr>
          <w:rFonts w:hint="eastAsia" w:asciiTheme="minorEastAsia" w:hAnsiTheme="minorEastAsia" w:eastAsiaTheme="minorEastAsia" w:cstheme="minorEastAsia"/>
          <w:i w:val="0"/>
          <w:iCs w:val="0"/>
          <w:caps w:val="0"/>
          <w:color w:val="000000"/>
          <w:spacing w:val="0"/>
          <w:sz w:val="24"/>
          <w:szCs w:val="24"/>
        </w:rPr>
        <w:t>（</w:t>
      </w:r>
      <w:r>
        <w:rPr>
          <w:rFonts w:hint="eastAsia" w:asciiTheme="minorEastAsia" w:hAnsiTheme="minorEastAsia" w:eastAsiaTheme="minorEastAsia" w:cstheme="minorEastAsia"/>
          <w:i w:val="0"/>
          <w:iCs w:val="0"/>
          <w:caps w:val="0"/>
          <w:color w:val="000000"/>
          <w:spacing w:val="0"/>
          <w:sz w:val="24"/>
          <w:szCs w:val="24"/>
          <w:lang w:val="en-US" w:eastAsia="zh-CN"/>
        </w:rPr>
        <w:t>8</w:t>
      </w:r>
      <w:r>
        <w:rPr>
          <w:rFonts w:hint="eastAsia" w:asciiTheme="minorEastAsia" w:hAnsiTheme="minorEastAsia" w:eastAsiaTheme="minorEastAsia" w:cstheme="minorEastAsia"/>
          <w:i w:val="0"/>
          <w:iCs w:val="0"/>
          <w:caps w:val="0"/>
          <w:color w:val="000000"/>
          <w:spacing w:val="0"/>
          <w:sz w:val="24"/>
          <w:szCs w:val="24"/>
        </w:rPr>
        <w:t>）企业负责人为同一人或者存在直接控股、管理关系的不同投标人，不得参加同一合同项下的政府采购活动。否则，皆取消投标资格。</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lang w:val="en-US" w:eastAsia="zh-CN"/>
        </w:rPr>
      </w:pPr>
    </w:p>
    <w:p>
      <w:pPr>
        <w:pStyle w:val="19"/>
        <w:keepNext w:val="0"/>
        <w:keepLines w:val="0"/>
        <w:widowControl/>
        <w:suppressLineNumbers w:val="0"/>
        <w:spacing w:before="75" w:beforeAutospacing="0" w:after="75" w:afterAutospacing="0" w:line="300" w:lineRule="atLeast"/>
        <w:ind w:left="0" w:right="0"/>
        <w:rPr>
          <w:rStyle w:val="26"/>
          <w:rFonts w:hint="eastAsia" w:asciiTheme="minorEastAsia" w:hAnsiTheme="minorEastAsia" w:eastAsiaTheme="minorEastAsia" w:cstheme="minorEastAsia"/>
          <w:i w:val="0"/>
          <w:iCs w:val="0"/>
          <w:caps w:val="0"/>
          <w:color w:val="000000"/>
          <w:spacing w:val="0"/>
          <w:sz w:val="27"/>
          <w:szCs w:val="27"/>
        </w:rPr>
      </w:pPr>
      <w:r>
        <w:rPr>
          <w:rStyle w:val="26"/>
          <w:rFonts w:hint="eastAsia" w:asciiTheme="minorEastAsia" w:hAnsiTheme="minorEastAsia" w:eastAsiaTheme="minorEastAsia" w:cstheme="minorEastAsia"/>
          <w:i w:val="0"/>
          <w:iCs w:val="0"/>
          <w:caps w:val="0"/>
          <w:color w:val="000000"/>
          <w:spacing w:val="0"/>
          <w:sz w:val="27"/>
          <w:szCs w:val="27"/>
        </w:rPr>
        <w:t>三、获取采购文件</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    时间</w:t>
      </w:r>
      <w:r>
        <w:rPr>
          <w:rFonts w:hint="eastAsia" w:asciiTheme="minorEastAsia" w:hAnsiTheme="minorEastAsia" w:eastAsiaTheme="minorEastAsia" w:cstheme="minorEastAsia"/>
          <w:i w:val="0"/>
          <w:iCs w:val="0"/>
          <w:caps w:val="0"/>
          <w:color w:val="000000"/>
          <w:spacing w:val="0"/>
          <w:sz w:val="24"/>
          <w:szCs w:val="24"/>
          <w:highlight w:val="none"/>
        </w:rPr>
        <w:t>：20</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22</w:t>
      </w:r>
      <w:r>
        <w:rPr>
          <w:rFonts w:hint="eastAsia" w:asciiTheme="minorEastAsia" w:hAnsiTheme="minorEastAsia" w:eastAsiaTheme="minorEastAsia" w:cstheme="minorEastAsia"/>
          <w:i w:val="0"/>
          <w:iCs w:val="0"/>
          <w:caps w:val="0"/>
          <w:color w:val="000000"/>
          <w:spacing w:val="0"/>
          <w:sz w:val="24"/>
          <w:szCs w:val="24"/>
          <w:highlight w:val="none"/>
        </w:rPr>
        <w:t>年</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03</w:t>
      </w:r>
      <w:r>
        <w:rPr>
          <w:rFonts w:hint="eastAsia" w:asciiTheme="minorEastAsia" w:hAnsiTheme="minorEastAsia" w:eastAsiaTheme="minorEastAsia" w:cstheme="minorEastAsia"/>
          <w:i w:val="0"/>
          <w:iCs w:val="0"/>
          <w:caps w:val="0"/>
          <w:color w:val="000000"/>
          <w:spacing w:val="0"/>
          <w:sz w:val="24"/>
          <w:szCs w:val="24"/>
          <w:highlight w:val="none"/>
        </w:rPr>
        <w:t>月</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23</w:t>
      </w:r>
      <w:r>
        <w:rPr>
          <w:rFonts w:hint="eastAsia" w:asciiTheme="minorEastAsia" w:hAnsiTheme="minorEastAsia" w:eastAsiaTheme="minorEastAsia" w:cstheme="minorEastAsia"/>
          <w:i w:val="0"/>
          <w:iCs w:val="0"/>
          <w:caps w:val="0"/>
          <w:color w:val="000000"/>
          <w:spacing w:val="0"/>
          <w:sz w:val="24"/>
          <w:szCs w:val="24"/>
          <w:highlight w:val="none"/>
        </w:rPr>
        <w:t>日至20</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22</w:t>
      </w:r>
      <w:r>
        <w:rPr>
          <w:rFonts w:hint="eastAsia" w:asciiTheme="minorEastAsia" w:hAnsiTheme="minorEastAsia" w:eastAsiaTheme="minorEastAsia" w:cstheme="minorEastAsia"/>
          <w:i w:val="0"/>
          <w:iCs w:val="0"/>
          <w:caps w:val="0"/>
          <w:color w:val="000000"/>
          <w:spacing w:val="0"/>
          <w:sz w:val="24"/>
          <w:szCs w:val="24"/>
          <w:highlight w:val="none"/>
        </w:rPr>
        <w:t>年</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03</w:t>
      </w:r>
      <w:r>
        <w:rPr>
          <w:rFonts w:hint="eastAsia" w:asciiTheme="minorEastAsia" w:hAnsiTheme="minorEastAsia" w:eastAsiaTheme="minorEastAsia" w:cstheme="minorEastAsia"/>
          <w:i w:val="0"/>
          <w:iCs w:val="0"/>
          <w:caps w:val="0"/>
          <w:color w:val="000000"/>
          <w:spacing w:val="0"/>
          <w:sz w:val="24"/>
          <w:szCs w:val="24"/>
          <w:highlight w:val="none"/>
        </w:rPr>
        <w:t>月</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25</w:t>
      </w:r>
      <w:r>
        <w:rPr>
          <w:rFonts w:hint="eastAsia" w:asciiTheme="minorEastAsia" w:hAnsiTheme="minorEastAsia" w:eastAsiaTheme="minorEastAsia" w:cstheme="minorEastAsia"/>
          <w:i w:val="0"/>
          <w:iCs w:val="0"/>
          <w:caps w:val="0"/>
          <w:color w:val="000000"/>
          <w:spacing w:val="0"/>
          <w:sz w:val="24"/>
          <w:szCs w:val="24"/>
          <w:highlight w:val="none"/>
        </w:rPr>
        <w:t>日，</w:t>
      </w:r>
      <w:r>
        <w:rPr>
          <w:rFonts w:hint="eastAsia" w:asciiTheme="minorEastAsia" w:hAnsiTheme="minorEastAsia" w:eastAsiaTheme="minorEastAsia" w:cstheme="minorEastAsia"/>
          <w:i w:val="0"/>
          <w:iCs w:val="0"/>
          <w:caps w:val="0"/>
          <w:color w:val="000000"/>
          <w:spacing w:val="0"/>
          <w:sz w:val="24"/>
          <w:szCs w:val="24"/>
        </w:rPr>
        <w:t>每天上午00:00至12:00，下午12:00至20:00（北京时间，法定节假日除外）</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    地点：新疆政府采购网（http://www.ccgp-xinjiang.gov.cn/）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    方式：供应商企业自行登录新疆政府采购网官网（http://www.ccgp-xinjiang.gov.cn/），首页点击“采购公告”，进入项目公告中自行下载谈判文件并参与投标。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    售价（元）：</w:t>
      </w:r>
      <w:r>
        <w:rPr>
          <w:rFonts w:hint="eastAsia" w:asciiTheme="minorEastAsia" w:hAnsiTheme="minorEastAsia" w:eastAsiaTheme="minorEastAsia" w:cstheme="minorEastAsia"/>
          <w:i w:val="0"/>
          <w:iCs w:val="0"/>
          <w:caps w:val="0"/>
          <w:color w:val="000000"/>
          <w:spacing w:val="0"/>
          <w:sz w:val="24"/>
          <w:szCs w:val="24"/>
          <w:lang w:val="en-US" w:eastAsia="zh-CN"/>
        </w:rPr>
        <w:t>0</w:t>
      </w:r>
      <w:r>
        <w:rPr>
          <w:rFonts w:hint="eastAsia" w:asciiTheme="minorEastAsia" w:hAnsiTheme="minorEastAsia" w:eastAsiaTheme="minorEastAsia" w:cstheme="minorEastAsia"/>
          <w:i w:val="0"/>
          <w:iCs w:val="0"/>
          <w:caps w:val="0"/>
          <w:color w:val="000000"/>
          <w:spacing w:val="0"/>
          <w:sz w:val="24"/>
          <w:szCs w:val="24"/>
        </w:rPr>
        <w:t>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lang w:val="en-US" w:eastAsia="zh-CN"/>
        </w:rPr>
      </w:pPr>
    </w:p>
    <w:p>
      <w:pPr>
        <w:pStyle w:val="19"/>
        <w:keepNext w:val="0"/>
        <w:keepLines w:val="0"/>
        <w:widowControl/>
        <w:suppressLineNumbers w:val="0"/>
        <w:spacing w:before="75" w:beforeAutospacing="0" w:after="75" w:afterAutospacing="0" w:line="300" w:lineRule="atLeast"/>
        <w:ind w:left="0" w:right="0"/>
        <w:rPr>
          <w:rStyle w:val="26"/>
          <w:rFonts w:hint="eastAsia" w:asciiTheme="minorEastAsia" w:hAnsiTheme="minorEastAsia" w:eastAsiaTheme="minorEastAsia" w:cstheme="minorEastAsia"/>
          <w:i w:val="0"/>
          <w:iCs w:val="0"/>
          <w:caps w:val="0"/>
          <w:color w:val="000000"/>
          <w:spacing w:val="0"/>
          <w:sz w:val="27"/>
          <w:szCs w:val="27"/>
        </w:rPr>
      </w:pPr>
      <w:r>
        <w:rPr>
          <w:rStyle w:val="26"/>
          <w:rFonts w:hint="eastAsia" w:asciiTheme="minorEastAsia" w:hAnsiTheme="minorEastAsia" w:eastAsiaTheme="minorEastAsia" w:cstheme="minorEastAsia"/>
          <w:i w:val="0"/>
          <w:iCs w:val="0"/>
          <w:caps w:val="0"/>
          <w:color w:val="000000"/>
          <w:spacing w:val="0"/>
          <w:sz w:val="27"/>
          <w:szCs w:val="27"/>
        </w:rPr>
        <w:t>四、响应文件提交</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    截止时间：202</w:t>
      </w:r>
      <w:r>
        <w:rPr>
          <w:rFonts w:hint="eastAsia" w:asciiTheme="minorEastAsia" w:hAnsiTheme="minorEastAsia" w:eastAsiaTheme="minorEastAsia" w:cstheme="minorEastAsia"/>
          <w:i w:val="0"/>
          <w:iCs w:val="0"/>
          <w:caps w:val="0"/>
          <w:color w:val="000000"/>
          <w:spacing w:val="0"/>
          <w:sz w:val="24"/>
          <w:szCs w:val="24"/>
          <w:lang w:val="en-US" w:eastAsia="zh-CN"/>
        </w:rPr>
        <w:t>2</w:t>
      </w:r>
      <w:r>
        <w:rPr>
          <w:rFonts w:hint="eastAsia" w:asciiTheme="minorEastAsia" w:hAnsiTheme="minorEastAsia" w:eastAsiaTheme="minorEastAsia" w:cstheme="minorEastAsia"/>
          <w:i w:val="0"/>
          <w:iCs w:val="0"/>
          <w:caps w:val="0"/>
          <w:color w:val="000000"/>
          <w:spacing w:val="0"/>
          <w:sz w:val="24"/>
          <w:szCs w:val="24"/>
        </w:rPr>
        <w:t>年</w:t>
      </w:r>
      <w:r>
        <w:rPr>
          <w:rFonts w:hint="eastAsia" w:asciiTheme="minorEastAsia" w:hAnsiTheme="minorEastAsia" w:eastAsiaTheme="minorEastAsia" w:cstheme="minorEastAsia"/>
          <w:i w:val="0"/>
          <w:iCs w:val="0"/>
          <w:caps w:val="0"/>
          <w:color w:val="000000"/>
          <w:spacing w:val="0"/>
          <w:sz w:val="24"/>
          <w:szCs w:val="24"/>
          <w:lang w:val="en-US" w:eastAsia="zh-CN"/>
        </w:rPr>
        <w:t>03月28日</w:t>
      </w:r>
      <w:r>
        <w:rPr>
          <w:rFonts w:hint="eastAsia" w:asciiTheme="minorEastAsia" w:hAnsiTheme="minorEastAsia" w:eastAsiaTheme="minorEastAsia" w:cstheme="minorEastAsia"/>
          <w:i w:val="0"/>
          <w:iCs w:val="0"/>
          <w:caps w:val="0"/>
          <w:color w:val="000000"/>
          <w:spacing w:val="0"/>
          <w:sz w:val="24"/>
          <w:szCs w:val="24"/>
        </w:rPr>
        <w:t xml:space="preserve"> </w:t>
      </w:r>
      <w:r>
        <w:rPr>
          <w:rFonts w:hint="eastAsia" w:asciiTheme="minorEastAsia" w:hAnsiTheme="minorEastAsia" w:eastAsiaTheme="minorEastAsia" w:cstheme="minorEastAsia"/>
          <w:i w:val="0"/>
          <w:iCs w:val="0"/>
          <w:caps w:val="0"/>
          <w:color w:val="000000"/>
          <w:spacing w:val="0"/>
          <w:sz w:val="24"/>
          <w:szCs w:val="24"/>
          <w:lang w:val="en-US" w:eastAsia="zh-CN"/>
        </w:rPr>
        <w:t>12</w:t>
      </w:r>
      <w:r>
        <w:rPr>
          <w:rFonts w:hint="eastAsia" w:asciiTheme="minorEastAsia" w:hAnsiTheme="minorEastAsia" w:eastAsiaTheme="minorEastAsia" w:cstheme="minorEastAsia"/>
          <w:i w:val="0"/>
          <w:iCs w:val="0"/>
          <w:caps w:val="0"/>
          <w:color w:val="000000"/>
          <w:spacing w:val="0"/>
          <w:sz w:val="24"/>
          <w:szCs w:val="24"/>
        </w:rPr>
        <w:t>:</w:t>
      </w:r>
      <w:r>
        <w:rPr>
          <w:rFonts w:hint="eastAsia" w:asciiTheme="minorEastAsia" w:hAnsiTheme="minorEastAsia" w:eastAsiaTheme="minorEastAsia" w:cstheme="minorEastAsia"/>
          <w:i w:val="0"/>
          <w:iCs w:val="0"/>
          <w:caps w:val="0"/>
          <w:color w:val="000000"/>
          <w:spacing w:val="0"/>
          <w:sz w:val="24"/>
          <w:szCs w:val="24"/>
          <w:lang w:val="en-US" w:eastAsia="zh-CN"/>
        </w:rPr>
        <w:t>00</w:t>
      </w:r>
      <w:r>
        <w:rPr>
          <w:rFonts w:hint="eastAsia" w:asciiTheme="minorEastAsia" w:hAnsiTheme="minorEastAsia" w:eastAsiaTheme="minorEastAsia" w:cstheme="minorEastAsia"/>
          <w:i w:val="0"/>
          <w:iCs w:val="0"/>
          <w:caps w:val="0"/>
          <w:color w:val="000000"/>
          <w:spacing w:val="0"/>
          <w:sz w:val="24"/>
          <w:szCs w:val="24"/>
        </w:rPr>
        <w:t>（北京时间）</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    地点：</w:t>
      </w:r>
      <w:r>
        <w:rPr>
          <w:rFonts w:hint="eastAsia" w:asciiTheme="minorEastAsia" w:hAnsiTheme="minorEastAsia" w:eastAsiaTheme="minorEastAsia" w:cstheme="minorEastAsia"/>
          <w:i w:val="0"/>
          <w:iCs w:val="0"/>
          <w:caps w:val="0"/>
          <w:color w:val="000000"/>
          <w:spacing w:val="0"/>
          <w:sz w:val="24"/>
          <w:szCs w:val="24"/>
          <w:lang w:eastAsia="zh-CN"/>
        </w:rPr>
        <w:t>民丰县行政服务和公共资源交易中心 （民丰县买迪尼也提东路7号）民丰县青少年活动中心二楼</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lang w:val="en-US" w:eastAsia="zh-CN"/>
        </w:rPr>
      </w:pPr>
    </w:p>
    <w:p>
      <w:pPr>
        <w:pStyle w:val="19"/>
        <w:keepNext w:val="0"/>
        <w:keepLines w:val="0"/>
        <w:widowControl/>
        <w:suppressLineNumbers w:val="0"/>
        <w:spacing w:before="75" w:beforeAutospacing="0" w:after="75" w:afterAutospacing="0" w:line="300" w:lineRule="atLeast"/>
        <w:ind w:left="0" w:right="0"/>
        <w:rPr>
          <w:rStyle w:val="26"/>
          <w:rFonts w:hint="eastAsia" w:asciiTheme="minorEastAsia" w:hAnsiTheme="minorEastAsia" w:eastAsiaTheme="minorEastAsia" w:cstheme="minorEastAsia"/>
          <w:i w:val="0"/>
          <w:iCs w:val="0"/>
          <w:caps w:val="0"/>
          <w:color w:val="000000"/>
          <w:spacing w:val="0"/>
          <w:sz w:val="27"/>
          <w:szCs w:val="27"/>
        </w:rPr>
      </w:pPr>
      <w:r>
        <w:rPr>
          <w:rStyle w:val="26"/>
          <w:rFonts w:hint="eastAsia" w:asciiTheme="minorEastAsia" w:hAnsiTheme="minorEastAsia" w:eastAsiaTheme="minorEastAsia" w:cstheme="minorEastAsia"/>
          <w:i w:val="0"/>
          <w:iCs w:val="0"/>
          <w:caps w:val="0"/>
          <w:color w:val="000000"/>
          <w:spacing w:val="0"/>
          <w:sz w:val="27"/>
          <w:szCs w:val="27"/>
        </w:rPr>
        <w:t>五、响应文件开启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    开启时间：20</w:t>
      </w:r>
      <w:r>
        <w:rPr>
          <w:rFonts w:hint="eastAsia" w:asciiTheme="minorEastAsia" w:hAnsiTheme="minorEastAsia" w:eastAsiaTheme="minorEastAsia" w:cstheme="minorEastAsia"/>
          <w:i w:val="0"/>
          <w:iCs w:val="0"/>
          <w:caps w:val="0"/>
          <w:color w:val="000000"/>
          <w:spacing w:val="0"/>
          <w:sz w:val="24"/>
          <w:szCs w:val="24"/>
          <w:lang w:val="en-US" w:eastAsia="zh-CN"/>
        </w:rPr>
        <w:t>22</w:t>
      </w:r>
      <w:r>
        <w:rPr>
          <w:rFonts w:hint="eastAsia" w:asciiTheme="minorEastAsia" w:hAnsiTheme="minorEastAsia" w:eastAsiaTheme="minorEastAsia" w:cstheme="minorEastAsia"/>
          <w:i w:val="0"/>
          <w:iCs w:val="0"/>
          <w:caps w:val="0"/>
          <w:color w:val="000000"/>
          <w:spacing w:val="0"/>
          <w:sz w:val="24"/>
          <w:szCs w:val="24"/>
        </w:rPr>
        <w:t>年</w:t>
      </w:r>
      <w:r>
        <w:rPr>
          <w:rFonts w:hint="eastAsia" w:asciiTheme="minorEastAsia" w:hAnsiTheme="minorEastAsia" w:eastAsiaTheme="minorEastAsia" w:cstheme="minorEastAsia"/>
          <w:i w:val="0"/>
          <w:iCs w:val="0"/>
          <w:caps w:val="0"/>
          <w:color w:val="000000"/>
          <w:spacing w:val="0"/>
          <w:sz w:val="24"/>
          <w:szCs w:val="24"/>
          <w:lang w:val="en-US" w:eastAsia="zh-CN"/>
        </w:rPr>
        <w:t>03月28日</w:t>
      </w:r>
      <w:r>
        <w:rPr>
          <w:rFonts w:hint="eastAsia" w:asciiTheme="minorEastAsia" w:hAnsiTheme="minorEastAsia" w:eastAsiaTheme="minorEastAsia" w:cstheme="minorEastAsia"/>
          <w:i w:val="0"/>
          <w:iCs w:val="0"/>
          <w:caps w:val="0"/>
          <w:color w:val="000000"/>
          <w:spacing w:val="0"/>
          <w:sz w:val="24"/>
          <w:szCs w:val="24"/>
        </w:rPr>
        <w:t xml:space="preserve"> </w:t>
      </w:r>
      <w:r>
        <w:rPr>
          <w:rFonts w:hint="eastAsia" w:asciiTheme="minorEastAsia" w:hAnsiTheme="minorEastAsia" w:eastAsiaTheme="minorEastAsia" w:cstheme="minorEastAsia"/>
          <w:i w:val="0"/>
          <w:iCs w:val="0"/>
          <w:caps w:val="0"/>
          <w:color w:val="000000"/>
          <w:spacing w:val="0"/>
          <w:sz w:val="24"/>
          <w:szCs w:val="24"/>
          <w:lang w:val="en-US" w:eastAsia="zh-CN"/>
        </w:rPr>
        <w:t>12</w:t>
      </w:r>
      <w:r>
        <w:rPr>
          <w:rFonts w:hint="eastAsia" w:asciiTheme="minorEastAsia" w:hAnsiTheme="minorEastAsia" w:eastAsiaTheme="minorEastAsia" w:cstheme="minorEastAsia"/>
          <w:i w:val="0"/>
          <w:iCs w:val="0"/>
          <w:caps w:val="0"/>
          <w:color w:val="000000"/>
          <w:spacing w:val="0"/>
          <w:sz w:val="24"/>
          <w:szCs w:val="24"/>
        </w:rPr>
        <w:t>:</w:t>
      </w:r>
      <w:r>
        <w:rPr>
          <w:rFonts w:hint="eastAsia" w:asciiTheme="minorEastAsia" w:hAnsiTheme="minorEastAsia" w:eastAsiaTheme="minorEastAsia" w:cstheme="minorEastAsia"/>
          <w:i w:val="0"/>
          <w:iCs w:val="0"/>
          <w:caps w:val="0"/>
          <w:color w:val="000000"/>
          <w:spacing w:val="0"/>
          <w:sz w:val="24"/>
          <w:szCs w:val="24"/>
          <w:lang w:val="en-US" w:eastAsia="zh-CN"/>
        </w:rPr>
        <w:t>00</w:t>
      </w:r>
      <w:r>
        <w:rPr>
          <w:rFonts w:hint="eastAsia" w:asciiTheme="minorEastAsia" w:hAnsiTheme="minorEastAsia" w:eastAsiaTheme="minorEastAsia" w:cstheme="minorEastAsia"/>
          <w:i w:val="0"/>
          <w:iCs w:val="0"/>
          <w:caps w:val="0"/>
          <w:color w:val="000000"/>
          <w:spacing w:val="0"/>
          <w:sz w:val="24"/>
          <w:szCs w:val="24"/>
        </w:rPr>
        <w:t>（北京时间）</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lang w:eastAsia="zh-CN"/>
        </w:rPr>
      </w:pPr>
      <w:r>
        <w:rPr>
          <w:rFonts w:hint="eastAsia" w:asciiTheme="minorEastAsia" w:hAnsiTheme="minorEastAsia" w:eastAsiaTheme="minorEastAsia" w:cstheme="minorEastAsia"/>
          <w:i w:val="0"/>
          <w:iCs w:val="0"/>
          <w:caps w:val="0"/>
          <w:color w:val="000000"/>
          <w:spacing w:val="0"/>
          <w:sz w:val="24"/>
          <w:szCs w:val="24"/>
        </w:rPr>
        <w:t>    地点：</w:t>
      </w:r>
      <w:r>
        <w:rPr>
          <w:rFonts w:hint="eastAsia" w:asciiTheme="minorEastAsia" w:hAnsiTheme="minorEastAsia" w:eastAsiaTheme="minorEastAsia" w:cstheme="minorEastAsia"/>
          <w:i w:val="0"/>
          <w:iCs w:val="0"/>
          <w:caps w:val="0"/>
          <w:color w:val="000000"/>
          <w:spacing w:val="0"/>
          <w:sz w:val="24"/>
          <w:szCs w:val="24"/>
          <w:lang w:eastAsia="zh-CN"/>
        </w:rPr>
        <w:t>民丰县行政服务和公共资源交易中心 （民丰县买迪尼也提东路7号）民丰县青少年活动中心二楼</w:t>
      </w:r>
    </w:p>
    <w:p>
      <w:pPr>
        <w:spacing w:line="360" w:lineRule="auto"/>
        <w:rPr>
          <w:rFonts w:hint="eastAsia" w:asciiTheme="minorEastAsia" w:hAnsiTheme="minorEastAsia" w:eastAsiaTheme="minorEastAsia" w:cstheme="minorEastAsia"/>
          <w:color w:val="auto"/>
          <w:kern w:val="2"/>
          <w:sz w:val="22"/>
          <w:szCs w:val="22"/>
          <w:highlight w:val="yellow"/>
          <w:lang w:val="en-US" w:eastAsia="zh-CN" w:bidi="ar-SA"/>
        </w:rPr>
      </w:pPr>
    </w:p>
    <w:p>
      <w:pPr>
        <w:pStyle w:val="19"/>
        <w:keepNext w:val="0"/>
        <w:keepLines w:val="0"/>
        <w:widowControl/>
        <w:suppressLineNumbers w:val="0"/>
        <w:spacing w:before="75" w:beforeAutospacing="0" w:after="75" w:afterAutospacing="0" w:line="300" w:lineRule="atLeast"/>
        <w:ind w:left="0" w:right="0"/>
        <w:rPr>
          <w:rStyle w:val="26"/>
          <w:rFonts w:hint="eastAsia" w:asciiTheme="minorEastAsia" w:hAnsiTheme="minorEastAsia" w:eastAsiaTheme="minorEastAsia" w:cstheme="minorEastAsia"/>
          <w:i w:val="0"/>
          <w:iCs w:val="0"/>
          <w:caps w:val="0"/>
          <w:color w:val="000000"/>
          <w:spacing w:val="0"/>
          <w:sz w:val="27"/>
          <w:szCs w:val="27"/>
        </w:rPr>
      </w:pPr>
      <w:r>
        <w:rPr>
          <w:rStyle w:val="26"/>
          <w:rFonts w:hint="eastAsia" w:asciiTheme="minorEastAsia" w:hAnsiTheme="minorEastAsia" w:eastAsiaTheme="minorEastAsia" w:cstheme="minorEastAsia"/>
          <w:i w:val="0"/>
          <w:iCs w:val="0"/>
          <w:caps w:val="0"/>
          <w:color w:val="000000"/>
          <w:spacing w:val="0"/>
          <w:sz w:val="27"/>
          <w:szCs w:val="27"/>
        </w:rPr>
        <w:t>六、公告期限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    自本公告发布之日起3个工作日。</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p>
    <w:p>
      <w:pPr>
        <w:pStyle w:val="19"/>
        <w:keepNext w:val="0"/>
        <w:keepLines w:val="0"/>
        <w:widowControl/>
        <w:suppressLineNumbers w:val="0"/>
        <w:spacing w:before="75" w:beforeAutospacing="0" w:after="75" w:afterAutospacing="0" w:line="300" w:lineRule="atLeast"/>
        <w:ind w:left="0" w:right="0"/>
        <w:rPr>
          <w:rStyle w:val="26"/>
          <w:rFonts w:hint="eastAsia" w:asciiTheme="minorEastAsia" w:hAnsiTheme="minorEastAsia" w:eastAsiaTheme="minorEastAsia" w:cstheme="minorEastAsia"/>
          <w:i w:val="0"/>
          <w:iCs w:val="0"/>
          <w:caps w:val="0"/>
          <w:color w:val="000000"/>
          <w:spacing w:val="0"/>
          <w:sz w:val="27"/>
          <w:szCs w:val="27"/>
        </w:rPr>
      </w:pPr>
      <w:r>
        <w:rPr>
          <w:rStyle w:val="26"/>
          <w:rFonts w:hint="eastAsia" w:asciiTheme="minorEastAsia" w:hAnsiTheme="minorEastAsia" w:eastAsiaTheme="minorEastAsia" w:cstheme="minorEastAsia"/>
          <w:i w:val="0"/>
          <w:iCs w:val="0"/>
          <w:caps w:val="0"/>
          <w:color w:val="000000"/>
          <w:spacing w:val="0"/>
          <w:sz w:val="27"/>
          <w:szCs w:val="27"/>
        </w:rPr>
        <w:t>七、其他补充事宜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   无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Theme="minorEastAsia" w:hAnsiTheme="minorEastAsia" w:eastAsiaTheme="minorEastAsia" w:cstheme="minorEastAsia"/>
          <w:i w:val="0"/>
          <w:iCs w:val="0"/>
          <w:caps w:val="0"/>
          <w:color w:val="000000"/>
          <w:spacing w:val="0"/>
          <w:sz w:val="24"/>
          <w:szCs w:val="24"/>
        </w:rPr>
      </w:pPr>
    </w:p>
    <w:p>
      <w:pPr>
        <w:pStyle w:val="19"/>
        <w:keepNext w:val="0"/>
        <w:keepLines w:val="0"/>
        <w:widowControl/>
        <w:suppressLineNumbers w:val="0"/>
        <w:spacing w:before="75" w:beforeAutospacing="0" w:after="75" w:afterAutospacing="0" w:line="300" w:lineRule="atLeast"/>
        <w:ind w:left="0" w:right="0"/>
        <w:rPr>
          <w:rStyle w:val="26"/>
          <w:rFonts w:hint="eastAsia" w:asciiTheme="minorEastAsia" w:hAnsiTheme="minorEastAsia" w:eastAsiaTheme="minorEastAsia" w:cstheme="minorEastAsia"/>
          <w:i w:val="0"/>
          <w:iCs w:val="0"/>
          <w:caps w:val="0"/>
          <w:color w:val="000000"/>
          <w:spacing w:val="0"/>
          <w:sz w:val="27"/>
          <w:szCs w:val="27"/>
        </w:rPr>
      </w:pPr>
      <w:r>
        <w:rPr>
          <w:rStyle w:val="26"/>
          <w:rFonts w:hint="eastAsia" w:asciiTheme="minorEastAsia" w:hAnsiTheme="minorEastAsia" w:eastAsiaTheme="minorEastAsia" w:cstheme="minorEastAsia"/>
          <w:i w:val="0"/>
          <w:iCs w:val="0"/>
          <w:caps w:val="0"/>
          <w:color w:val="000000"/>
          <w:spacing w:val="0"/>
          <w:sz w:val="27"/>
          <w:szCs w:val="27"/>
        </w:rPr>
        <w:t>八、凡对本次招标提出询问，请按以下方式联系</w:t>
      </w:r>
    </w:p>
    <w:p>
      <w:pPr>
        <w:spacing w:line="360" w:lineRule="auto"/>
        <w:ind w:firstLine="440" w:firstLineChars="200"/>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 xml:space="preserve"> </w:t>
      </w:r>
    </w:p>
    <w:p>
      <w:pPr>
        <w:pStyle w:val="19"/>
        <w:keepNext w:val="0"/>
        <w:keepLines w:val="0"/>
        <w:widowControl/>
        <w:suppressLineNumbers w:val="0"/>
        <w:spacing w:before="75" w:beforeAutospacing="0" w:after="75" w:afterAutospacing="0" w:line="240" w:lineRule="auto"/>
        <w:ind w:right="0"/>
        <w:rPr>
          <w:rFonts w:hint="eastAsia" w:asciiTheme="minorEastAsia" w:hAnsiTheme="minorEastAsia" w:eastAsiaTheme="minorEastAsia" w:cstheme="minorEastAsia"/>
          <w:i w:val="0"/>
          <w:iCs w:val="0"/>
          <w:caps w:val="0"/>
          <w:color w:val="000000"/>
          <w:spacing w:val="0"/>
          <w:sz w:val="24"/>
          <w:szCs w:val="24"/>
          <w:lang w:eastAsia="zh-CN"/>
        </w:rPr>
      </w:pPr>
      <w:r>
        <w:rPr>
          <w:rFonts w:hint="eastAsia" w:asciiTheme="minorEastAsia" w:hAnsiTheme="minorEastAsia" w:eastAsiaTheme="minorEastAsia" w:cstheme="minorEastAsia"/>
          <w:i w:val="0"/>
          <w:iCs w:val="0"/>
          <w:caps w:val="0"/>
          <w:color w:val="000000"/>
          <w:spacing w:val="0"/>
          <w:sz w:val="24"/>
          <w:szCs w:val="24"/>
        </w:rPr>
        <w:t>招标单位：</w:t>
      </w:r>
      <w:r>
        <w:rPr>
          <w:rFonts w:hint="eastAsia" w:asciiTheme="minorEastAsia" w:hAnsiTheme="minorEastAsia" w:eastAsiaTheme="minorEastAsia" w:cstheme="minorEastAsia"/>
          <w:i w:val="0"/>
          <w:iCs w:val="0"/>
          <w:caps w:val="0"/>
          <w:color w:val="000000"/>
          <w:spacing w:val="0"/>
          <w:sz w:val="24"/>
          <w:szCs w:val="24"/>
          <w:lang w:eastAsia="zh-CN"/>
        </w:rPr>
        <w:t>民丰县尼雅乡人民政府</w:t>
      </w:r>
    </w:p>
    <w:p>
      <w:pPr>
        <w:pStyle w:val="19"/>
        <w:keepNext w:val="0"/>
        <w:keepLines w:val="0"/>
        <w:widowControl/>
        <w:suppressLineNumbers w:val="0"/>
        <w:spacing w:before="75" w:beforeAutospacing="0" w:after="75" w:afterAutospacing="0" w:line="240" w:lineRule="auto"/>
        <w:ind w:right="0"/>
        <w:rPr>
          <w:rFonts w:hint="eastAsia" w:asciiTheme="minorEastAsia" w:hAnsiTheme="minorEastAsia" w:eastAsiaTheme="minorEastAsia" w:cstheme="minorEastAsia"/>
          <w:i w:val="0"/>
          <w:iCs w:val="0"/>
          <w:caps w:val="0"/>
          <w:color w:val="000000"/>
          <w:spacing w:val="0"/>
          <w:sz w:val="24"/>
          <w:szCs w:val="24"/>
          <w:lang w:val="en-US" w:eastAsia="zh-CN"/>
        </w:rPr>
      </w:pPr>
      <w:r>
        <w:rPr>
          <w:rFonts w:hint="eastAsia" w:asciiTheme="minorEastAsia" w:hAnsiTheme="minorEastAsia" w:eastAsiaTheme="minorEastAsia" w:cstheme="minorEastAsia"/>
          <w:i w:val="0"/>
          <w:iCs w:val="0"/>
          <w:caps w:val="0"/>
          <w:color w:val="000000"/>
          <w:spacing w:val="0"/>
          <w:sz w:val="24"/>
          <w:szCs w:val="24"/>
        </w:rPr>
        <w:t>联</w:t>
      </w:r>
      <w:r>
        <w:rPr>
          <w:rFonts w:hint="eastAsia" w:asciiTheme="minorEastAsia" w:hAnsiTheme="minorEastAsia" w:eastAsiaTheme="minorEastAsia" w:cstheme="minorEastAsia"/>
          <w:i w:val="0"/>
          <w:iCs w:val="0"/>
          <w:caps w:val="0"/>
          <w:color w:val="000000"/>
          <w:spacing w:val="0"/>
          <w:sz w:val="24"/>
          <w:szCs w:val="24"/>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rPr>
        <w:t>系</w:t>
      </w:r>
      <w:r>
        <w:rPr>
          <w:rFonts w:hint="eastAsia" w:asciiTheme="minorEastAsia" w:hAnsiTheme="minorEastAsia" w:eastAsiaTheme="minorEastAsia" w:cstheme="minorEastAsia"/>
          <w:i w:val="0"/>
          <w:iCs w:val="0"/>
          <w:caps w:val="0"/>
          <w:color w:val="000000"/>
          <w:spacing w:val="0"/>
          <w:sz w:val="24"/>
          <w:szCs w:val="24"/>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rPr>
        <w:t>人：</w:t>
      </w:r>
      <w:r>
        <w:rPr>
          <w:rFonts w:hint="eastAsia" w:asciiTheme="minorEastAsia" w:hAnsiTheme="minorEastAsia" w:eastAsiaTheme="minorEastAsia" w:cstheme="minorEastAsia"/>
          <w:i w:val="0"/>
          <w:iCs w:val="0"/>
          <w:caps w:val="0"/>
          <w:color w:val="000000"/>
          <w:spacing w:val="0"/>
          <w:sz w:val="24"/>
          <w:szCs w:val="24"/>
          <w:lang w:eastAsia="zh-CN"/>
        </w:rPr>
        <w:t>李国辉</w:t>
      </w:r>
      <w:r>
        <w:rPr>
          <w:rFonts w:hint="eastAsia" w:asciiTheme="minorEastAsia" w:hAnsiTheme="minorEastAsia" w:eastAsiaTheme="minorEastAsia" w:cstheme="minorEastAsia"/>
          <w:i w:val="0"/>
          <w:iCs w:val="0"/>
          <w:caps w:val="0"/>
          <w:color w:val="000000"/>
          <w:spacing w:val="0"/>
          <w:sz w:val="24"/>
          <w:szCs w:val="24"/>
        </w:rPr>
        <w:t xml:space="preserve">       </w:t>
      </w:r>
      <w:r>
        <w:rPr>
          <w:rFonts w:hint="eastAsia" w:asciiTheme="minorEastAsia" w:hAnsiTheme="minorEastAsia" w:eastAsiaTheme="minorEastAsia" w:cstheme="minorEastAsia"/>
          <w:i w:val="0"/>
          <w:iCs w:val="0"/>
          <w:caps w:val="0"/>
          <w:color w:val="000000"/>
          <w:spacing w:val="0"/>
          <w:sz w:val="24"/>
          <w:szCs w:val="24"/>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rPr>
        <w:t xml:space="preserve"> </w:t>
      </w:r>
      <w:r>
        <w:rPr>
          <w:rFonts w:hint="eastAsia" w:asciiTheme="minorEastAsia" w:hAnsiTheme="minorEastAsia" w:eastAsiaTheme="minorEastAsia" w:cstheme="minorEastAsia"/>
          <w:i w:val="0"/>
          <w:iCs w:val="0"/>
          <w:caps w:val="0"/>
          <w:color w:val="000000"/>
          <w:spacing w:val="0"/>
          <w:sz w:val="24"/>
          <w:szCs w:val="24"/>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rPr>
        <w:t>联系电话：</w:t>
      </w:r>
      <w:r>
        <w:rPr>
          <w:rFonts w:hint="eastAsia" w:asciiTheme="minorEastAsia" w:hAnsiTheme="minorEastAsia" w:eastAsiaTheme="minorEastAsia" w:cstheme="minorEastAsia"/>
          <w:i w:val="0"/>
          <w:iCs w:val="0"/>
          <w:caps w:val="0"/>
          <w:color w:val="000000"/>
          <w:spacing w:val="0"/>
          <w:sz w:val="24"/>
          <w:szCs w:val="24"/>
          <w:lang w:val="en-US" w:eastAsia="zh-CN"/>
        </w:rPr>
        <w:t>0903-6751969</w:t>
      </w:r>
    </w:p>
    <w:p>
      <w:pPr>
        <w:pStyle w:val="19"/>
        <w:keepNext w:val="0"/>
        <w:keepLines w:val="0"/>
        <w:widowControl/>
        <w:suppressLineNumbers w:val="0"/>
        <w:spacing w:before="75" w:beforeAutospacing="0" w:after="75" w:afterAutospacing="0" w:line="240" w:lineRule="auto"/>
        <w:ind w:right="0"/>
        <w:rPr>
          <w:rFonts w:hint="eastAsia" w:asciiTheme="minorEastAsia" w:hAnsiTheme="minorEastAsia" w:eastAsiaTheme="minorEastAsia" w:cstheme="minorEastAsia"/>
          <w:i w:val="0"/>
          <w:iCs w:val="0"/>
          <w:caps w:val="0"/>
          <w:color w:val="000000"/>
          <w:spacing w:val="0"/>
          <w:sz w:val="24"/>
          <w:szCs w:val="24"/>
          <w:lang w:eastAsia="zh-CN"/>
        </w:rPr>
      </w:pPr>
      <w:r>
        <w:rPr>
          <w:rFonts w:hint="eastAsia" w:asciiTheme="minorEastAsia" w:hAnsiTheme="minorEastAsia" w:eastAsiaTheme="minorEastAsia" w:cstheme="minorEastAsia"/>
          <w:i w:val="0"/>
          <w:iCs w:val="0"/>
          <w:caps w:val="0"/>
          <w:color w:val="000000"/>
          <w:spacing w:val="0"/>
          <w:sz w:val="24"/>
          <w:szCs w:val="24"/>
        </w:rPr>
        <w:t>招标代理机构：</w:t>
      </w:r>
      <w:r>
        <w:rPr>
          <w:rFonts w:hint="eastAsia" w:asciiTheme="minorEastAsia" w:hAnsiTheme="minorEastAsia" w:eastAsiaTheme="minorEastAsia" w:cstheme="minorEastAsia"/>
          <w:i w:val="0"/>
          <w:iCs w:val="0"/>
          <w:caps w:val="0"/>
          <w:color w:val="000000"/>
          <w:spacing w:val="0"/>
          <w:sz w:val="24"/>
          <w:szCs w:val="24"/>
          <w:lang w:eastAsia="zh-CN"/>
        </w:rPr>
        <w:t>鼎建项目管理有限公司</w:t>
      </w:r>
    </w:p>
    <w:p>
      <w:pPr>
        <w:pStyle w:val="19"/>
        <w:keepNext w:val="0"/>
        <w:keepLines w:val="0"/>
        <w:widowControl/>
        <w:suppressLineNumbers w:val="0"/>
        <w:spacing w:before="75" w:beforeAutospacing="0" w:after="75" w:afterAutospacing="0" w:line="240" w:lineRule="auto"/>
        <w:ind w:right="0"/>
        <w:rPr>
          <w:rFonts w:hint="eastAsia" w:asciiTheme="minorEastAsia" w:hAnsiTheme="minorEastAsia" w:eastAsiaTheme="minorEastAsia" w:cstheme="minorEastAsia"/>
          <w:i w:val="0"/>
          <w:iCs w:val="0"/>
          <w:caps w:val="0"/>
          <w:color w:val="000000"/>
          <w:spacing w:val="0"/>
          <w:sz w:val="24"/>
          <w:szCs w:val="24"/>
          <w:lang w:val="en-US" w:eastAsia="zh-CN"/>
        </w:rPr>
      </w:pPr>
      <w:r>
        <w:rPr>
          <w:rFonts w:hint="eastAsia" w:asciiTheme="minorEastAsia" w:hAnsiTheme="minorEastAsia" w:eastAsiaTheme="minorEastAsia" w:cstheme="minorEastAsia"/>
          <w:i w:val="0"/>
          <w:iCs w:val="0"/>
          <w:caps w:val="0"/>
          <w:color w:val="000000"/>
          <w:spacing w:val="0"/>
          <w:sz w:val="24"/>
          <w:szCs w:val="24"/>
        </w:rPr>
        <w:t>联</w:t>
      </w:r>
      <w:r>
        <w:rPr>
          <w:rFonts w:hint="eastAsia" w:asciiTheme="minorEastAsia" w:hAnsiTheme="minorEastAsia" w:eastAsiaTheme="minorEastAsia" w:cstheme="minorEastAsia"/>
          <w:i w:val="0"/>
          <w:iCs w:val="0"/>
          <w:caps w:val="0"/>
          <w:color w:val="000000"/>
          <w:spacing w:val="0"/>
          <w:sz w:val="24"/>
          <w:szCs w:val="24"/>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rPr>
        <w:t>系</w:t>
      </w:r>
      <w:r>
        <w:rPr>
          <w:rFonts w:hint="eastAsia" w:asciiTheme="minorEastAsia" w:hAnsiTheme="minorEastAsia" w:eastAsiaTheme="minorEastAsia" w:cstheme="minorEastAsia"/>
          <w:i w:val="0"/>
          <w:iCs w:val="0"/>
          <w:caps w:val="0"/>
          <w:color w:val="000000"/>
          <w:spacing w:val="0"/>
          <w:sz w:val="24"/>
          <w:szCs w:val="24"/>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rPr>
        <w:t>人：</w:t>
      </w:r>
      <w:r>
        <w:rPr>
          <w:rFonts w:hint="eastAsia" w:asciiTheme="minorEastAsia" w:hAnsiTheme="minorEastAsia" w:eastAsiaTheme="minorEastAsia" w:cstheme="minorEastAsia"/>
          <w:i w:val="0"/>
          <w:iCs w:val="0"/>
          <w:caps w:val="0"/>
          <w:color w:val="000000"/>
          <w:spacing w:val="0"/>
          <w:sz w:val="24"/>
          <w:szCs w:val="24"/>
          <w:lang w:eastAsia="zh-CN"/>
        </w:rPr>
        <w:t>宋丽</w:t>
      </w:r>
      <w:r>
        <w:rPr>
          <w:rFonts w:hint="eastAsia" w:asciiTheme="minorEastAsia" w:hAnsiTheme="minorEastAsia" w:eastAsiaTheme="minorEastAsia" w:cstheme="minorEastAsia"/>
          <w:i w:val="0"/>
          <w:iCs w:val="0"/>
          <w:caps w:val="0"/>
          <w:color w:val="000000"/>
          <w:spacing w:val="0"/>
          <w:sz w:val="24"/>
          <w:szCs w:val="24"/>
        </w:rPr>
        <w:t xml:space="preserve">          </w:t>
      </w:r>
      <w:r>
        <w:rPr>
          <w:rFonts w:hint="eastAsia" w:asciiTheme="minorEastAsia" w:hAnsiTheme="minorEastAsia" w:eastAsiaTheme="minorEastAsia" w:cstheme="minorEastAsia"/>
          <w:i w:val="0"/>
          <w:iCs w:val="0"/>
          <w:caps w:val="0"/>
          <w:color w:val="000000"/>
          <w:spacing w:val="0"/>
          <w:sz w:val="24"/>
          <w:szCs w:val="24"/>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rPr>
        <w:t xml:space="preserve"> </w:t>
      </w:r>
      <w:r>
        <w:rPr>
          <w:rFonts w:hint="eastAsia" w:asciiTheme="minorEastAsia" w:hAnsiTheme="minorEastAsia" w:eastAsiaTheme="minorEastAsia" w:cstheme="minorEastAsia"/>
          <w:i w:val="0"/>
          <w:iCs w:val="0"/>
          <w:caps w:val="0"/>
          <w:color w:val="000000"/>
          <w:spacing w:val="0"/>
          <w:sz w:val="24"/>
          <w:szCs w:val="24"/>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rPr>
        <w:t>联系电话：</w:t>
      </w:r>
      <w:r>
        <w:rPr>
          <w:rFonts w:hint="eastAsia" w:asciiTheme="minorEastAsia" w:hAnsiTheme="minorEastAsia" w:eastAsiaTheme="minorEastAsia" w:cstheme="minorEastAsia"/>
          <w:i w:val="0"/>
          <w:iCs w:val="0"/>
          <w:caps w:val="0"/>
          <w:color w:val="000000"/>
          <w:spacing w:val="0"/>
          <w:sz w:val="24"/>
          <w:szCs w:val="24"/>
          <w:lang w:val="en-US" w:eastAsia="zh-CN"/>
        </w:rPr>
        <w:t>0998-6866168</w:t>
      </w:r>
    </w:p>
    <w:p>
      <w:pPr>
        <w:pStyle w:val="19"/>
        <w:keepNext w:val="0"/>
        <w:keepLines w:val="0"/>
        <w:widowControl/>
        <w:suppressLineNumbers w:val="0"/>
        <w:spacing w:before="75" w:beforeAutospacing="0" w:after="75" w:afterAutospacing="0" w:line="240" w:lineRule="auto"/>
        <w:ind w:right="0"/>
        <w:rPr>
          <w:rFonts w:hint="eastAsia" w:asciiTheme="minorEastAsia" w:hAnsiTheme="minorEastAsia" w:eastAsiaTheme="minorEastAsia" w:cstheme="minorEastAsia"/>
          <w:i w:val="0"/>
          <w:iCs w:val="0"/>
          <w:caps w:val="0"/>
          <w:color w:val="000000"/>
          <w:spacing w:val="0"/>
          <w:sz w:val="24"/>
          <w:szCs w:val="24"/>
          <w:lang w:eastAsia="zh-CN"/>
        </w:rPr>
      </w:pPr>
      <w:r>
        <w:rPr>
          <w:rFonts w:hint="eastAsia" w:asciiTheme="minorEastAsia" w:hAnsiTheme="minorEastAsia" w:eastAsiaTheme="minorEastAsia" w:cstheme="minorEastAsia"/>
          <w:i w:val="0"/>
          <w:iCs w:val="0"/>
          <w:caps w:val="0"/>
          <w:color w:val="000000"/>
          <w:spacing w:val="0"/>
          <w:sz w:val="24"/>
          <w:szCs w:val="24"/>
          <w:lang w:val="en-US" w:eastAsia="zh-CN"/>
        </w:rPr>
        <w:t>监督单位：</w:t>
      </w:r>
      <w:r>
        <w:rPr>
          <w:rFonts w:hint="eastAsia" w:asciiTheme="minorEastAsia" w:hAnsiTheme="minorEastAsia" w:eastAsiaTheme="minorEastAsia" w:cstheme="minorEastAsia"/>
          <w:i w:val="0"/>
          <w:iCs w:val="0"/>
          <w:caps w:val="0"/>
          <w:color w:val="000000"/>
          <w:spacing w:val="0"/>
          <w:sz w:val="24"/>
          <w:szCs w:val="24"/>
          <w:lang w:eastAsia="zh-CN"/>
        </w:rPr>
        <w:t>民丰县政府采购管理办公室</w:t>
      </w:r>
    </w:p>
    <w:p>
      <w:pPr>
        <w:pStyle w:val="19"/>
        <w:keepNext w:val="0"/>
        <w:keepLines w:val="0"/>
        <w:widowControl/>
        <w:suppressLineNumbers w:val="0"/>
        <w:spacing w:before="75" w:beforeAutospacing="0" w:after="75" w:afterAutospacing="0" w:line="240" w:lineRule="auto"/>
        <w:ind w:right="0"/>
        <w:rPr>
          <w:rFonts w:hint="eastAsia" w:asciiTheme="minorEastAsia" w:hAnsiTheme="minorEastAsia" w:eastAsiaTheme="minorEastAsia" w:cstheme="minorEastAsia"/>
          <w:i w:val="0"/>
          <w:iCs w:val="0"/>
          <w:caps w:val="0"/>
          <w:color w:val="000000"/>
          <w:spacing w:val="0"/>
          <w:sz w:val="24"/>
          <w:szCs w:val="24"/>
          <w:lang w:val="en-US" w:eastAsia="zh-CN"/>
        </w:rPr>
      </w:pPr>
      <w:r>
        <w:rPr>
          <w:rFonts w:hint="eastAsia" w:asciiTheme="minorEastAsia" w:hAnsiTheme="minorEastAsia" w:eastAsiaTheme="minorEastAsia" w:cstheme="minorEastAsia"/>
          <w:i w:val="0"/>
          <w:iCs w:val="0"/>
          <w:caps w:val="0"/>
          <w:color w:val="000000"/>
          <w:spacing w:val="0"/>
          <w:sz w:val="24"/>
          <w:szCs w:val="24"/>
          <w:lang w:val="en-US" w:eastAsia="zh-CN"/>
        </w:rPr>
        <w:t xml:space="preserve">联 系 人：张涛                     联系电话：0903-6750784 </w:t>
      </w:r>
    </w:p>
    <w:p>
      <w:pPr>
        <w:pStyle w:val="2"/>
        <w:rPr>
          <w:rFonts w:hint="eastAsia" w:asciiTheme="minorEastAsia" w:hAnsiTheme="minorEastAsia" w:eastAsiaTheme="minorEastAsia" w:cstheme="minorEastAsia"/>
          <w:color w:val="auto"/>
          <w:sz w:val="22"/>
          <w:szCs w:val="22"/>
          <w:lang w:val="en-US" w:eastAsia="zh-CN"/>
        </w:rPr>
      </w:pPr>
    </w:p>
    <w:p>
      <w:pPr>
        <w:pStyle w:val="3"/>
        <w:rPr>
          <w:rFonts w:hint="eastAsia" w:asciiTheme="minorEastAsia" w:hAnsiTheme="minorEastAsia" w:eastAsiaTheme="minorEastAsia" w:cstheme="minorEastAsia"/>
          <w:color w:val="auto"/>
          <w:sz w:val="22"/>
          <w:szCs w:val="22"/>
          <w:lang w:val="en-US" w:eastAsia="zh-CN"/>
        </w:rPr>
      </w:pPr>
    </w:p>
    <w:p>
      <w:pPr>
        <w:rPr>
          <w:rFonts w:hint="eastAsia" w:asciiTheme="minorEastAsia" w:hAnsiTheme="minorEastAsia" w:eastAsiaTheme="minorEastAsia" w:cstheme="minorEastAsia"/>
          <w:color w:val="auto"/>
          <w:sz w:val="22"/>
          <w:szCs w:val="22"/>
          <w:lang w:val="en-US" w:eastAsia="zh-CN"/>
        </w:rPr>
      </w:pPr>
    </w:p>
    <w:p>
      <w:pPr>
        <w:pStyle w:val="2"/>
        <w:rPr>
          <w:rFonts w:hint="eastAsia" w:asciiTheme="minorEastAsia" w:hAnsiTheme="minorEastAsia" w:eastAsiaTheme="minorEastAsia" w:cstheme="minorEastAsia"/>
        </w:rPr>
      </w:pPr>
    </w:p>
    <w:p>
      <w:pPr>
        <w:tabs>
          <w:tab w:val="center" w:pos="4153"/>
          <w:tab w:val="right" w:pos="8426"/>
        </w:tabs>
        <w:spacing w:line="360" w:lineRule="auto"/>
        <w:ind w:firstLine="880" w:firstLineChars="400"/>
        <w:jc w:val="left"/>
        <w:rPr>
          <w:rFonts w:hint="eastAsia" w:asciiTheme="minorEastAsia" w:hAnsiTheme="minorEastAsia" w:eastAsiaTheme="minorEastAsia" w:cstheme="minorEastAsia"/>
          <w:color w:val="auto"/>
          <w:sz w:val="22"/>
          <w:szCs w:val="22"/>
          <w:lang w:eastAsia="zh-CN"/>
        </w:rPr>
      </w:pPr>
    </w:p>
    <w:p>
      <w:pPr>
        <w:pStyle w:val="19"/>
        <w:keepNext w:val="0"/>
        <w:keepLines w:val="0"/>
        <w:widowControl/>
        <w:suppressLineNumbers w:val="0"/>
        <w:spacing w:before="75" w:beforeAutospacing="0" w:after="75" w:afterAutospacing="0" w:line="240" w:lineRule="auto"/>
        <w:ind w:right="0"/>
        <w:rPr>
          <w:rFonts w:hint="eastAsia" w:asciiTheme="minorEastAsia" w:hAnsiTheme="minorEastAsia" w:eastAsiaTheme="minorEastAsia" w:cstheme="minorEastAsia"/>
          <w:i w:val="0"/>
          <w:iCs w:val="0"/>
          <w:caps w:val="0"/>
          <w:color w:val="000000"/>
          <w:spacing w:val="0"/>
          <w:sz w:val="24"/>
          <w:szCs w:val="24"/>
          <w:lang w:val="en-US" w:eastAsia="zh-CN"/>
        </w:rPr>
      </w:pPr>
      <w:r>
        <w:rPr>
          <w:rFonts w:hint="eastAsia" w:asciiTheme="minorEastAsia" w:hAnsiTheme="minorEastAsia" w:eastAsiaTheme="minorEastAsia" w:cstheme="minorEastAsia"/>
          <w:i w:val="0"/>
          <w:iCs w:val="0"/>
          <w:caps w:val="0"/>
          <w:color w:val="000000"/>
          <w:spacing w:val="0"/>
          <w:sz w:val="24"/>
          <w:szCs w:val="24"/>
          <w:lang w:eastAsia="zh-CN"/>
        </w:rPr>
        <w:t xml:space="preserve">民丰县尼雅乡人民政府  </w:t>
      </w:r>
      <w:r>
        <w:rPr>
          <w:rFonts w:hint="eastAsia" w:asciiTheme="minorEastAsia" w:hAnsiTheme="minorEastAsia" w:eastAsiaTheme="minorEastAsia" w:cstheme="minorEastAsia"/>
          <w:i w:val="0"/>
          <w:iCs w:val="0"/>
          <w:caps w:val="0"/>
          <w:color w:val="000000"/>
          <w:spacing w:val="0"/>
          <w:sz w:val="24"/>
          <w:szCs w:val="24"/>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lang w:eastAsia="zh-CN"/>
        </w:rPr>
        <w:t>鼎建项目管理有限公司</w:t>
      </w:r>
    </w:p>
    <w:p>
      <w:pPr>
        <w:pStyle w:val="19"/>
        <w:keepNext w:val="0"/>
        <w:keepLines w:val="0"/>
        <w:widowControl/>
        <w:suppressLineNumbers w:val="0"/>
        <w:spacing w:before="75" w:beforeAutospacing="0" w:after="75" w:afterAutospacing="0" w:line="240" w:lineRule="auto"/>
        <w:ind w:right="0"/>
        <w:rPr>
          <w:rFonts w:hint="eastAsia" w:asciiTheme="minorEastAsia" w:hAnsiTheme="minorEastAsia" w:eastAsiaTheme="minorEastAsia" w:cstheme="minorEastAsia"/>
          <w:i w:val="0"/>
          <w:iCs w:val="0"/>
          <w:caps w:val="0"/>
          <w:color w:val="000000"/>
          <w:spacing w:val="0"/>
          <w:sz w:val="24"/>
          <w:szCs w:val="24"/>
          <w:lang w:eastAsia="zh-CN"/>
        </w:rPr>
      </w:pPr>
      <w:r>
        <w:rPr>
          <w:rFonts w:hint="eastAsia" w:asciiTheme="minorEastAsia" w:hAnsiTheme="minorEastAsia" w:eastAsiaTheme="minorEastAsia" w:cstheme="minorEastAsia"/>
          <w:i w:val="0"/>
          <w:iCs w:val="0"/>
          <w:caps w:val="0"/>
          <w:color w:val="000000"/>
          <w:spacing w:val="0"/>
          <w:sz w:val="24"/>
          <w:szCs w:val="24"/>
          <w:lang w:val="en-US" w:eastAsia="zh-CN"/>
        </w:rPr>
        <w:t xml:space="preserve">  2022年03月21日</w:t>
      </w:r>
      <w:r>
        <w:rPr>
          <w:rFonts w:hint="eastAsia" w:asciiTheme="minorEastAsia" w:hAnsiTheme="minorEastAsia" w:eastAsiaTheme="minorEastAsia" w:cstheme="minorEastAsia"/>
          <w:i w:val="0"/>
          <w:iCs w:val="0"/>
          <w:caps w:val="0"/>
          <w:color w:val="000000"/>
          <w:spacing w:val="0"/>
          <w:sz w:val="24"/>
          <w:szCs w:val="24"/>
        </w:rPr>
        <w:t xml:space="preserve"> </w:t>
      </w:r>
      <w:r>
        <w:rPr>
          <w:rFonts w:hint="eastAsia" w:asciiTheme="minorEastAsia" w:hAnsiTheme="minorEastAsia" w:eastAsiaTheme="minorEastAsia" w:cstheme="minorEastAsia"/>
          <w:i w:val="0"/>
          <w:iCs w:val="0"/>
          <w:caps w:val="0"/>
          <w:color w:val="000000"/>
          <w:spacing w:val="0"/>
          <w:sz w:val="24"/>
          <w:szCs w:val="24"/>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rPr>
        <w:t>20</w:t>
      </w:r>
      <w:r>
        <w:rPr>
          <w:rFonts w:hint="eastAsia" w:asciiTheme="minorEastAsia" w:hAnsiTheme="minorEastAsia" w:eastAsiaTheme="minorEastAsia" w:cstheme="minorEastAsia"/>
          <w:i w:val="0"/>
          <w:iCs w:val="0"/>
          <w:caps w:val="0"/>
          <w:color w:val="000000"/>
          <w:spacing w:val="0"/>
          <w:sz w:val="24"/>
          <w:szCs w:val="24"/>
          <w:lang w:val="en-US" w:eastAsia="zh-CN"/>
        </w:rPr>
        <w:t>22</w:t>
      </w:r>
      <w:r>
        <w:rPr>
          <w:rFonts w:hint="eastAsia" w:asciiTheme="minorEastAsia" w:hAnsiTheme="minorEastAsia" w:eastAsiaTheme="minorEastAsia" w:cstheme="minorEastAsia"/>
          <w:i w:val="0"/>
          <w:iCs w:val="0"/>
          <w:caps w:val="0"/>
          <w:color w:val="000000"/>
          <w:spacing w:val="0"/>
          <w:sz w:val="24"/>
          <w:szCs w:val="24"/>
        </w:rPr>
        <w:t>年</w:t>
      </w:r>
      <w:r>
        <w:rPr>
          <w:rFonts w:hint="eastAsia" w:asciiTheme="minorEastAsia" w:hAnsiTheme="minorEastAsia" w:eastAsiaTheme="minorEastAsia" w:cstheme="minorEastAsia"/>
          <w:i w:val="0"/>
          <w:iCs w:val="0"/>
          <w:caps w:val="0"/>
          <w:color w:val="000000"/>
          <w:spacing w:val="0"/>
          <w:sz w:val="24"/>
          <w:szCs w:val="24"/>
          <w:lang w:val="en-US" w:eastAsia="zh-CN"/>
        </w:rPr>
        <w:t>03</w:t>
      </w:r>
      <w:r>
        <w:rPr>
          <w:rFonts w:hint="eastAsia" w:asciiTheme="minorEastAsia" w:hAnsiTheme="minorEastAsia" w:eastAsiaTheme="minorEastAsia" w:cstheme="minorEastAsia"/>
          <w:i w:val="0"/>
          <w:iCs w:val="0"/>
          <w:caps w:val="0"/>
          <w:color w:val="000000"/>
          <w:spacing w:val="0"/>
          <w:sz w:val="24"/>
          <w:szCs w:val="24"/>
        </w:rPr>
        <w:t>月</w:t>
      </w:r>
      <w:r>
        <w:rPr>
          <w:rFonts w:hint="eastAsia" w:asciiTheme="minorEastAsia" w:hAnsiTheme="minorEastAsia" w:eastAsiaTheme="minorEastAsia" w:cstheme="minorEastAsia"/>
          <w:i w:val="0"/>
          <w:iCs w:val="0"/>
          <w:caps w:val="0"/>
          <w:color w:val="000000"/>
          <w:spacing w:val="0"/>
          <w:sz w:val="24"/>
          <w:szCs w:val="24"/>
          <w:lang w:val="en-US" w:eastAsia="zh-CN"/>
        </w:rPr>
        <w:t>21</w:t>
      </w:r>
      <w:r>
        <w:rPr>
          <w:rFonts w:hint="eastAsia" w:asciiTheme="minorEastAsia" w:hAnsiTheme="minorEastAsia" w:eastAsiaTheme="minorEastAsia" w:cstheme="minorEastAsia"/>
          <w:i w:val="0"/>
          <w:iCs w:val="0"/>
          <w:caps w:val="0"/>
          <w:color w:val="000000"/>
          <w:spacing w:val="0"/>
          <w:sz w:val="24"/>
          <w:szCs w:val="24"/>
        </w:rPr>
        <w:t>日</w:t>
      </w:r>
    </w:p>
    <w:p>
      <w:pPr>
        <w:spacing w:line="520" w:lineRule="exact"/>
        <w:ind w:firstLine="843" w:firstLineChars="300"/>
        <w:jc w:val="center"/>
        <w:outlineLvl w:val="0"/>
        <w:rPr>
          <w:rFonts w:hint="eastAsia" w:asciiTheme="minorEastAsia" w:hAnsiTheme="minorEastAsia" w:eastAsiaTheme="minorEastAsia" w:cstheme="minorEastAsia"/>
          <w:b/>
          <w:szCs w:val="28"/>
        </w:rPr>
      </w:pPr>
    </w:p>
    <w:p>
      <w:pPr>
        <w:spacing w:line="520" w:lineRule="exact"/>
        <w:ind w:firstLine="843" w:firstLineChars="300"/>
        <w:jc w:val="center"/>
        <w:outlineLvl w:val="0"/>
        <w:rPr>
          <w:rFonts w:hint="eastAsia" w:ascii="宋体" w:hAnsi="宋体" w:eastAsia="宋体" w:cs="宋体"/>
          <w:b/>
          <w:szCs w:val="28"/>
        </w:rPr>
      </w:pPr>
    </w:p>
    <w:p>
      <w:pPr>
        <w:pStyle w:val="6"/>
        <w:rPr>
          <w:rFonts w:hint="eastAsia"/>
        </w:rPr>
      </w:pPr>
    </w:p>
    <w:p>
      <w:pPr>
        <w:rPr>
          <w:rFonts w:hint="eastAsia"/>
        </w:rPr>
      </w:pPr>
    </w:p>
    <w:p>
      <w:pPr>
        <w:pStyle w:val="6"/>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spacing w:line="520" w:lineRule="exact"/>
        <w:ind w:firstLine="843" w:firstLineChars="300"/>
        <w:jc w:val="center"/>
        <w:outlineLvl w:val="0"/>
        <w:rPr>
          <w:rFonts w:hint="eastAsia" w:ascii="宋体" w:hAnsi="宋体" w:eastAsia="宋体" w:cs="宋体"/>
          <w:b/>
          <w:szCs w:val="28"/>
        </w:rPr>
      </w:pPr>
      <w:r>
        <w:rPr>
          <w:rFonts w:hint="eastAsia" w:ascii="宋体" w:hAnsi="宋体" w:eastAsia="宋体" w:cs="宋体"/>
          <w:b/>
          <w:szCs w:val="28"/>
        </w:rPr>
        <w:t>前  附  表</w:t>
      </w:r>
      <w:bookmarkEnd w:id="0"/>
    </w:p>
    <w:tbl>
      <w:tblPr>
        <w:tblStyle w:val="23"/>
        <w:tblW w:w="9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284"/>
        <w:gridCol w:w="6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7" w:type="dxa"/>
            <w:noWrap w:val="0"/>
            <w:vAlign w:val="center"/>
          </w:tcPr>
          <w:p>
            <w:pPr>
              <w:spacing w:line="520" w:lineRule="exact"/>
              <w:jc w:val="center"/>
              <w:rPr>
                <w:rFonts w:hint="eastAsia" w:ascii="宋体" w:hAnsi="宋体" w:eastAsia="宋体" w:cs="宋体"/>
                <w:color w:val="000000"/>
                <w:sz w:val="24"/>
              </w:rPr>
            </w:pPr>
            <w:r>
              <w:rPr>
                <w:rFonts w:hint="eastAsia" w:ascii="宋体" w:hAnsi="宋体" w:eastAsia="宋体" w:cs="宋体"/>
                <w:color w:val="000000"/>
                <w:sz w:val="24"/>
              </w:rPr>
              <w:t>项号</w:t>
            </w:r>
          </w:p>
        </w:tc>
        <w:tc>
          <w:tcPr>
            <w:tcW w:w="2284" w:type="dxa"/>
            <w:noWrap w:val="0"/>
            <w:vAlign w:val="center"/>
          </w:tcPr>
          <w:p>
            <w:pPr>
              <w:spacing w:line="520" w:lineRule="exact"/>
              <w:jc w:val="center"/>
              <w:rPr>
                <w:rFonts w:hint="eastAsia" w:ascii="宋体" w:hAnsi="宋体" w:eastAsia="宋体" w:cs="宋体"/>
                <w:color w:val="000000"/>
                <w:sz w:val="24"/>
              </w:rPr>
            </w:pPr>
            <w:r>
              <w:rPr>
                <w:rFonts w:hint="eastAsia" w:ascii="宋体" w:hAnsi="宋体" w:eastAsia="宋体" w:cs="宋体"/>
                <w:color w:val="000000"/>
                <w:sz w:val="24"/>
              </w:rPr>
              <w:t>内容</w:t>
            </w:r>
          </w:p>
        </w:tc>
        <w:tc>
          <w:tcPr>
            <w:tcW w:w="6681" w:type="dxa"/>
            <w:noWrap w:val="0"/>
            <w:vAlign w:val="center"/>
          </w:tcPr>
          <w:p>
            <w:pPr>
              <w:spacing w:line="520" w:lineRule="exact"/>
              <w:jc w:val="center"/>
              <w:rPr>
                <w:rFonts w:hint="eastAsia" w:ascii="宋体" w:hAnsi="宋体" w:eastAsia="宋体" w:cs="宋体"/>
                <w:color w:val="000000"/>
                <w:sz w:val="24"/>
              </w:rPr>
            </w:pPr>
            <w:r>
              <w:rPr>
                <w:rFonts w:hint="eastAsia" w:ascii="宋体" w:hAnsi="宋体" w:eastAsia="宋体" w:cs="宋体"/>
                <w:color w:val="000000"/>
                <w:sz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7" w:type="dxa"/>
            <w:noWrap w:val="0"/>
            <w:vAlign w:val="center"/>
          </w:tcPr>
          <w:p>
            <w:pPr>
              <w:spacing w:line="520" w:lineRule="exact"/>
              <w:jc w:val="center"/>
              <w:rPr>
                <w:rFonts w:hint="eastAsia" w:ascii="宋体" w:hAnsi="宋体" w:eastAsia="宋体" w:cs="宋体"/>
                <w:color w:val="000000"/>
                <w:sz w:val="24"/>
              </w:rPr>
            </w:pPr>
            <w:r>
              <w:rPr>
                <w:rFonts w:hint="eastAsia" w:ascii="宋体" w:hAnsi="宋体" w:eastAsia="宋体" w:cs="宋体"/>
                <w:color w:val="000000"/>
                <w:sz w:val="24"/>
              </w:rPr>
              <w:t>1</w:t>
            </w:r>
          </w:p>
        </w:tc>
        <w:tc>
          <w:tcPr>
            <w:tcW w:w="2284" w:type="dxa"/>
            <w:noWrap w:val="0"/>
            <w:vAlign w:val="center"/>
          </w:tcPr>
          <w:p>
            <w:pPr>
              <w:spacing w:line="520" w:lineRule="exact"/>
              <w:jc w:val="center"/>
              <w:rPr>
                <w:rFonts w:hint="eastAsia" w:ascii="宋体" w:hAnsi="宋体" w:eastAsia="宋体" w:cs="宋体"/>
                <w:color w:val="000000"/>
                <w:sz w:val="24"/>
              </w:rPr>
            </w:pPr>
            <w:r>
              <w:rPr>
                <w:rFonts w:hint="eastAsia" w:ascii="宋体" w:hAnsi="宋体" w:cs="宋体"/>
                <w:color w:val="000000"/>
                <w:sz w:val="24"/>
                <w:lang w:eastAsia="zh-CN"/>
              </w:rPr>
              <w:t>项目</w:t>
            </w:r>
            <w:r>
              <w:rPr>
                <w:rFonts w:hint="eastAsia" w:ascii="宋体" w:hAnsi="宋体" w:eastAsia="宋体" w:cs="宋体"/>
                <w:color w:val="000000"/>
                <w:sz w:val="24"/>
              </w:rPr>
              <w:t>名称</w:t>
            </w:r>
          </w:p>
        </w:tc>
        <w:tc>
          <w:tcPr>
            <w:tcW w:w="6681" w:type="dxa"/>
            <w:noWrap w:val="0"/>
            <w:vAlign w:val="center"/>
          </w:tcPr>
          <w:p>
            <w:pPr>
              <w:spacing w:line="240" w:lineRule="auto"/>
              <w:jc w:val="both"/>
              <w:rPr>
                <w:rFonts w:hint="default" w:ascii="宋体" w:hAnsi="宋体" w:cs="宋体"/>
                <w:color w:val="000000"/>
                <w:sz w:val="24"/>
                <w:highlight w:val="none"/>
                <w:lang w:val="en-US" w:eastAsia="zh-CN"/>
              </w:rPr>
            </w:pPr>
            <w:r>
              <w:rPr>
                <w:rFonts w:hint="eastAsia" w:ascii="宋体" w:hAnsi="宋体" w:cs="宋体"/>
                <w:color w:val="000000"/>
                <w:sz w:val="24"/>
                <w:highlight w:val="none"/>
                <w:lang w:val="en-US" w:eastAsia="zh-CN"/>
              </w:rPr>
              <w:t>民丰县尼雅乡传统手工馕基地附属工程建设项目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787" w:type="dxa"/>
            <w:noWrap w:val="0"/>
            <w:vAlign w:val="center"/>
          </w:tcPr>
          <w:p>
            <w:pPr>
              <w:spacing w:line="520" w:lineRule="exact"/>
              <w:jc w:val="center"/>
              <w:rPr>
                <w:rFonts w:hint="eastAsia" w:ascii="宋体" w:hAnsi="宋体" w:eastAsia="宋体" w:cs="宋体"/>
                <w:color w:val="000000"/>
                <w:sz w:val="24"/>
              </w:rPr>
            </w:pPr>
            <w:r>
              <w:rPr>
                <w:rFonts w:hint="eastAsia" w:ascii="宋体" w:hAnsi="宋体" w:eastAsia="宋体" w:cs="宋体"/>
                <w:color w:val="000000"/>
                <w:sz w:val="24"/>
              </w:rPr>
              <w:t>2</w:t>
            </w:r>
          </w:p>
        </w:tc>
        <w:tc>
          <w:tcPr>
            <w:tcW w:w="2284" w:type="dxa"/>
            <w:noWrap w:val="0"/>
            <w:vAlign w:val="center"/>
          </w:tcPr>
          <w:p>
            <w:pPr>
              <w:spacing w:line="520" w:lineRule="exact"/>
              <w:jc w:val="center"/>
              <w:rPr>
                <w:rFonts w:hint="eastAsia" w:ascii="宋体" w:hAnsi="宋体" w:eastAsia="宋体" w:cs="宋体"/>
                <w:color w:val="000000"/>
                <w:sz w:val="24"/>
              </w:rPr>
            </w:pPr>
            <w:r>
              <w:rPr>
                <w:rFonts w:hint="eastAsia" w:ascii="宋体" w:hAnsi="宋体" w:eastAsia="宋体" w:cs="宋体"/>
                <w:color w:val="000000"/>
                <w:sz w:val="24"/>
              </w:rPr>
              <w:t>采购人</w:t>
            </w:r>
          </w:p>
        </w:tc>
        <w:tc>
          <w:tcPr>
            <w:tcW w:w="6681" w:type="dxa"/>
            <w:noWrap w:val="0"/>
            <w:vAlign w:val="center"/>
          </w:tcPr>
          <w:p>
            <w:pPr>
              <w:spacing w:line="240" w:lineRule="auto"/>
              <w:jc w:val="both"/>
              <w:rPr>
                <w:rFonts w:hint="eastAsia" w:ascii="宋体" w:hAnsi="宋体" w:eastAsia="宋体" w:cs="宋体"/>
                <w:color w:val="auto"/>
                <w:sz w:val="24"/>
                <w:u w:val="single"/>
                <w:lang w:val="en-US" w:eastAsia="zh-CN"/>
              </w:rPr>
            </w:pPr>
            <w:r>
              <w:rPr>
                <w:rFonts w:hint="eastAsia" w:ascii="宋体" w:hAnsi="宋体" w:eastAsia="宋体" w:cs="宋体"/>
                <w:color w:val="auto"/>
                <w:sz w:val="24"/>
                <w:u w:val="none"/>
                <w:lang w:val="en-US" w:eastAsia="zh-CN"/>
              </w:rPr>
              <w:t>名    称</w:t>
            </w:r>
            <w:r>
              <w:rPr>
                <w:rFonts w:hint="eastAsia" w:ascii="宋体" w:hAnsi="宋体" w:eastAsia="宋体" w:cs="宋体"/>
                <w:color w:val="auto"/>
                <w:sz w:val="24"/>
                <w:u w:val="single"/>
                <w:lang w:val="en-US" w:eastAsia="zh-CN"/>
              </w:rPr>
              <w:t xml:space="preserve">：   民丰县尼雅乡人民政府 </w:t>
            </w:r>
          </w:p>
          <w:p>
            <w:pPr>
              <w:spacing w:line="240" w:lineRule="auto"/>
              <w:jc w:val="both"/>
              <w:rPr>
                <w:rFonts w:hint="eastAsia" w:ascii="宋体" w:hAnsi="宋体" w:eastAsia="宋体" w:cs="宋体"/>
                <w:color w:val="auto"/>
                <w:sz w:val="24"/>
                <w:u w:val="single"/>
                <w:lang w:val="en-US" w:eastAsia="zh-CN"/>
              </w:rPr>
            </w:pPr>
            <w:r>
              <w:rPr>
                <w:rFonts w:hint="eastAsia" w:ascii="宋体" w:hAnsi="宋体" w:eastAsia="宋体" w:cs="宋体"/>
                <w:color w:val="auto"/>
                <w:sz w:val="24"/>
                <w:u w:val="none"/>
                <w:lang w:val="en-US" w:eastAsia="zh-CN"/>
              </w:rPr>
              <w:t>联 系 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lang w:val="zh-CN" w:eastAsia="zh-CN"/>
              </w:rPr>
              <w:t>李国辉</w:t>
            </w:r>
            <w:r>
              <w:rPr>
                <w:rFonts w:hint="eastAsia" w:ascii="宋体" w:hAnsi="宋体" w:eastAsia="宋体" w:cs="宋体"/>
                <w:color w:val="auto"/>
                <w:sz w:val="24"/>
                <w:u w:val="single"/>
                <w:lang w:val="en-US" w:eastAsia="zh-CN"/>
              </w:rPr>
              <w:t xml:space="preserve">          </w:t>
            </w:r>
          </w:p>
          <w:p>
            <w:pPr>
              <w:spacing w:line="240" w:lineRule="auto"/>
              <w:jc w:val="both"/>
              <w:rPr>
                <w:rFonts w:hint="eastAsia" w:ascii="宋体" w:hAnsi="宋体" w:eastAsia="宋体" w:cs="宋体"/>
                <w:color w:val="auto"/>
                <w:sz w:val="24"/>
                <w:u w:val="single"/>
                <w:lang w:val="en-US" w:eastAsia="zh-CN"/>
              </w:rPr>
            </w:pPr>
            <w:r>
              <w:rPr>
                <w:rFonts w:hint="eastAsia" w:ascii="宋体" w:hAnsi="宋体" w:eastAsia="宋体" w:cs="宋体"/>
                <w:color w:val="auto"/>
                <w:sz w:val="24"/>
                <w:u w:val="none"/>
                <w:lang w:val="en-US" w:eastAsia="zh-CN"/>
              </w:rPr>
              <w:t>地    址</w:t>
            </w:r>
            <w:r>
              <w:rPr>
                <w:rFonts w:hint="eastAsia" w:ascii="宋体" w:hAnsi="宋体" w:eastAsia="宋体" w:cs="宋体"/>
                <w:color w:val="auto"/>
                <w:sz w:val="24"/>
                <w:u w:val="single"/>
                <w:lang w:val="en-US" w:eastAsia="zh-CN"/>
              </w:rPr>
              <w:t xml:space="preserve">：   民丰县尼雅乡人民政府 </w:t>
            </w:r>
          </w:p>
          <w:p>
            <w:pPr>
              <w:spacing w:line="240" w:lineRule="auto"/>
              <w:jc w:val="both"/>
              <w:rPr>
                <w:rFonts w:hint="eastAsia" w:ascii="宋体" w:hAnsi="宋体" w:eastAsia="宋体" w:cs="宋体"/>
                <w:color w:val="auto"/>
                <w:sz w:val="24"/>
                <w:u w:val="single"/>
                <w:lang w:val="en-US" w:eastAsia="zh-CN"/>
              </w:rPr>
            </w:pPr>
            <w:r>
              <w:rPr>
                <w:rFonts w:hint="eastAsia" w:ascii="宋体" w:hAnsi="宋体" w:eastAsia="宋体" w:cs="宋体"/>
                <w:color w:val="auto"/>
                <w:sz w:val="24"/>
                <w:u w:val="none"/>
                <w:lang w:val="en-US" w:eastAsia="zh-CN"/>
              </w:rPr>
              <w:t>联系电话</w:t>
            </w:r>
            <w:r>
              <w:rPr>
                <w:rFonts w:hint="eastAsia" w:ascii="宋体" w:hAnsi="宋体" w:eastAsia="宋体" w:cs="宋体"/>
                <w:color w:val="auto"/>
                <w:sz w:val="24"/>
                <w:u w:val="single"/>
                <w:lang w:val="en-US" w:eastAsia="zh-CN"/>
              </w:rPr>
              <w:t xml:space="preserve">：   17389479652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787" w:type="dxa"/>
            <w:noWrap w:val="0"/>
            <w:vAlign w:val="center"/>
          </w:tcPr>
          <w:p>
            <w:pPr>
              <w:spacing w:line="520" w:lineRule="exact"/>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3</w:t>
            </w:r>
          </w:p>
        </w:tc>
        <w:tc>
          <w:tcPr>
            <w:tcW w:w="2284" w:type="dxa"/>
            <w:noWrap w:val="0"/>
            <w:vAlign w:val="center"/>
          </w:tcPr>
          <w:p>
            <w:pPr>
              <w:spacing w:line="520" w:lineRule="exact"/>
              <w:jc w:val="center"/>
              <w:rPr>
                <w:rFonts w:hint="eastAsia" w:ascii="宋体" w:hAnsi="宋体" w:eastAsia="宋体" w:cs="宋体"/>
                <w:color w:val="000000"/>
                <w:sz w:val="24"/>
              </w:rPr>
            </w:pPr>
            <w:r>
              <w:rPr>
                <w:rFonts w:hint="eastAsia" w:ascii="宋体" w:hAnsi="宋体" w:eastAsia="宋体" w:cs="宋体"/>
                <w:color w:val="auto"/>
                <w:sz w:val="24"/>
                <w:lang w:val="en-US" w:eastAsia="zh-CN"/>
              </w:rPr>
              <w:t>招标代理人</w:t>
            </w:r>
          </w:p>
        </w:tc>
        <w:tc>
          <w:tcPr>
            <w:tcW w:w="6681" w:type="dxa"/>
            <w:noWrap w:val="0"/>
            <w:vAlign w:val="center"/>
          </w:tcPr>
          <w:p>
            <w:pPr>
              <w:spacing w:line="240" w:lineRule="auto"/>
              <w:jc w:val="both"/>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名    称：</w:t>
            </w:r>
            <w:r>
              <w:rPr>
                <w:rFonts w:hint="eastAsia" w:ascii="宋体" w:hAnsi="宋体" w:eastAsia="宋体" w:cs="宋体"/>
                <w:color w:val="auto"/>
                <w:sz w:val="24"/>
                <w:u w:val="single"/>
                <w:lang w:val="en-US" w:eastAsia="zh-CN"/>
              </w:rPr>
              <w:t xml:space="preserve">   鼎建项目管理有限公司</w:t>
            </w:r>
            <w:r>
              <w:rPr>
                <w:rFonts w:hint="eastAsia" w:ascii="宋体" w:hAnsi="宋体" w:eastAsia="宋体" w:cs="宋体"/>
                <w:color w:val="auto"/>
                <w:sz w:val="24"/>
                <w:lang w:val="en-US" w:eastAsia="zh-CN"/>
              </w:rPr>
              <w:t xml:space="preserve">    </w:t>
            </w:r>
          </w:p>
          <w:p>
            <w:pPr>
              <w:spacing w:line="240" w:lineRule="auto"/>
              <w:jc w:val="both"/>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地    址：</w:t>
            </w:r>
            <w:r>
              <w:rPr>
                <w:rFonts w:hint="eastAsia" w:ascii="宋体" w:hAnsi="宋体" w:eastAsia="宋体" w:cs="宋体"/>
                <w:color w:val="auto"/>
                <w:sz w:val="24"/>
                <w:u w:val="single"/>
                <w:lang w:val="en-US" w:eastAsia="zh-CN"/>
              </w:rPr>
              <w:t xml:space="preserve">   和田市安泰广场写字楼17楼 </w:t>
            </w:r>
            <w:r>
              <w:rPr>
                <w:rFonts w:hint="eastAsia" w:ascii="宋体" w:hAnsi="宋体" w:eastAsia="宋体" w:cs="宋体"/>
                <w:color w:val="auto"/>
                <w:sz w:val="24"/>
                <w:lang w:val="en-US" w:eastAsia="zh-CN"/>
              </w:rPr>
              <w:t xml:space="preserve">   </w:t>
            </w:r>
          </w:p>
          <w:p>
            <w:pPr>
              <w:spacing w:line="240" w:lineRule="auto"/>
              <w:jc w:val="both"/>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联 系 人：</w:t>
            </w:r>
            <w:r>
              <w:rPr>
                <w:rFonts w:hint="eastAsia" w:ascii="宋体" w:hAnsi="宋体" w:eastAsia="宋体" w:cs="宋体"/>
                <w:color w:val="auto"/>
                <w:sz w:val="24"/>
                <w:u w:val="single"/>
                <w:lang w:val="en-US" w:eastAsia="zh-CN"/>
              </w:rPr>
              <w:t xml:space="preserve">   宋丽                </w:t>
            </w:r>
            <w:r>
              <w:rPr>
                <w:rFonts w:hint="eastAsia" w:ascii="宋体" w:hAnsi="宋体" w:eastAsia="宋体" w:cs="宋体"/>
                <w:color w:val="auto"/>
                <w:sz w:val="24"/>
                <w:lang w:val="en-US" w:eastAsia="zh-CN"/>
              </w:rPr>
              <w:t xml:space="preserve">                </w:t>
            </w:r>
          </w:p>
          <w:p>
            <w:pPr>
              <w:spacing w:line="240" w:lineRule="auto"/>
              <w:jc w:val="both"/>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联系电话：</w:t>
            </w:r>
            <w:r>
              <w:rPr>
                <w:rFonts w:hint="eastAsia" w:ascii="宋体" w:hAnsi="宋体" w:eastAsia="宋体" w:cs="宋体"/>
                <w:color w:val="auto"/>
                <w:sz w:val="24"/>
                <w:u w:val="single"/>
                <w:lang w:val="en-US" w:eastAsia="zh-CN"/>
              </w:rPr>
              <w:t xml:space="preserve">   18197899000         </w:t>
            </w:r>
            <w:r>
              <w:rPr>
                <w:rFonts w:hint="eastAsia" w:ascii="宋体" w:hAnsi="宋体" w:eastAsia="宋体" w:cs="宋体"/>
                <w:color w:val="auto"/>
                <w:sz w:val="24"/>
                <w:lang w:val="en-US" w:eastAsia="zh-CN"/>
              </w:rPr>
              <w:t xml:space="preserve">               </w:t>
            </w:r>
          </w:p>
          <w:p>
            <w:pPr>
              <w:spacing w:line="240" w:lineRule="auto"/>
              <w:jc w:val="both"/>
              <w:rPr>
                <w:rFonts w:hint="eastAsia" w:ascii="宋体" w:hAnsi="宋体" w:cs="宋体"/>
                <w:color w:val="000000"/>
                <w:sz w:val="24"/>
                <w:highlight w:val="none"/>
                <w:lang w:eastAsia="zh-CN"/>
              </w:rPr>
            </w:pPr>
            <w:r>
              <w:rPr>
                <w:rFonts w:hint="eastAsia" w:ascii="宋体" w:hAnsi="宋体" w:eastAsia="宋体" w:cs="宋体"/>
                <w:color w:val="auto"/>
                <w:sz w:val="24"/>
                <w:lang w:val="en-US" w:eastAsia="zh-CN"/>
              </w:rPr>
              <w:t>电子邮箱：</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lang w:val="en-US" w:eastAsia="zh-CN"/>
              </w:rPr>
              <w:fldChar w:fldCharType="begin"/>
            </w:r>
            <w:r>
              <w:rPr>
                <w:rFonts w:hint="eastAsia" w:ascii="宋体" w:hAnsi="宋体" w:eastAsia="宋体" w:cs="宋体"/>
                <w:color w:val="auto"/>
                <w:sz w:val="24"/>
                <w:u w:val="single"/>
                <w:lang w:val="en-US" w:eastAsia="zh-CN"/>
              </w:rPr>
              <w:instrText xml:space="preserve"> HYPERLINK "mailto:937838934@qq.com" </w:instrText>
            </w:r>
            <w:r>
              <w:rPr>
                <w:rFonts w:hint="eastAsia" w:ascii="宋体" w:hAnsi="宋体" w:eastAsia="宋体" w:cs="宋体"/>
                <w:color w:val="auto"/>
                <w:sz w:val="24"/>
                <w:u w:val="single"/>
                <w:lang w:val="en-US" w:eastAsia="zh-CN"/>
              </w:rPr>
              <w:fldChar w:fldCharType="separate"/>
            </w:r>
            <w:r>
              <w:rPr>
                <w:rFonts w:hint="eastAsia" w:ascii="宋体" w:hAnsi="宋体" w:eastAsia="宋体" w:cs="宋体"/>
                <w:color w:val="auto"/>
                <w:sz w:val="24"/>
                <w:u w:val="single"/>
                <w:lang w:val="en-US" w:eastAsia="zh-CN"/>
              </w:rPr>
              <w:t>244273844@qq.com</w:t>
            </w:r>
            <w:r>
              <w:rPr>
                <w:rFonts w:hint="eastAsia" w:ascii="宋体" w:hAnsi="宋体" w:eastAsia="宋体" w:cs="宋体"/>
                <w:color w:val="auto"/>
                <w:sz w:val="24"/>
                <w:u w:val="single"/>
                <w:lang w:val="en-US" w:eastAsia="zh-CN"/>
              </w:rPr>
              <w:fldChar w:fldCharType="end"/>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7" w:type="dxa"/>
            <w:noWrap w:val="0"/>
            <w:vAlign w:val="center"/>
          </w:tcPr>
          <w:p>
            <w:pPr>
              <w:spacing w:line="520" w:lineRule="exact"/>
              <w:jc w:val="center"/>
              <w:rPr>
                <w:rFonts w:hint="eastAsia" w:ascii="宋体" w:hAnsi="宋体" w:eastAsia="宋体" w:cs="宋体"/>
                <w:color w:val="000000"/>
                <w:sz w:val="24"/>
                <w:lang w:eastAsia="zh-CN"/>
              </w:rPr>
            </w:pPr>
            <w:r>
              <w:rPr>
                <w:rFonts w:hint="eastAsia" w:ascii="宋体" w:hAnsi="宋体" w:cs="宋体"/>
                <w:color w:val="000000"/>
                <w:sz w:val="24"/>
                <w:lang w:val="en-US" w:eastAsia="zh-CN"/>
              </w:rPr>
              <w:t>4</w:t>
            </w:r>
          </w:p>
        </w:tc>
        <w:tc>
          <w:tcPr>
            <w:tcW w:w="2284" w:type="dxa"/>
            <w:noWrap w:val="0"/>
            <w:vAlign w:val="center"/>
          </w:tcPr>
          <w:p>
            <w:pPr>
              <w:spacing w:line="520" w:lineRule="exact"/>
              <w:jc w:val="center"/>
              <w:rPr>
                <w:rFonts w:hint="eastAsia" w:ascii="宋体" w:hAnsi="宋体" w:eastAsia="宋体" w:cs="宋体"/>
                <w:color w:val="000000"/>
                <w:sz w:val="24"/>
                <w:lang w:eastAsia="zh-CN"/>
              </w:rPr>
            </w:pPr>
            <w:r>
              <w:rPr>
                <w:rFonts w:hint="eastAsia" w:ascii="宋体" w:hAnsi="宋体" w:cs="宋体"/>
                <w:color w:val="000000"/>
                <w:sz w:val="24"/>
                <w:lang w:eastAsia="zh-CN"/>
              </w:rPr>
              <w:t>供货地点</w:t>
            </w:r>
          </w:p>
        </w:tc>
        <w:tc>
          <w:tcPr>
            <w:tcW w:w="6681" w:type="dxa"/>
            <w:noWrap w:val="0"/>
            <w:vAlign w:val="center"/>
          </w:tcPr>
          <w:p>
            <w:pPr>
              <w:spacing w:line="240" w:lineRule="auto"/>
              <w:jc w:val="both"/>
              <w:rPr>
                <w:rFonts w:hint="eastAsia" w:ascii="宋体" w:hAnsi="宋体" w:eastAsia="宋体" w:cs="宋体"/>
                <w:color w:val="000000"/>
                <w:sz w:val="24"/>
                <w:lang w:eastAsia="zh-CN"/>
              </w:rPr>
            </w:pPr>
            <w:r>
              <w:rPr>
                <w:rFonts w:hint="eastAsia" w:ascii="宋体" w:hAnsi="宋体" w:cs="宋体"/>
                <w:color w:val="000000"/>
                <w:sz w:val="24"/>
                <w:highlight w:val="none"/>
                <w:lang w:eastAsia="zh-CN"/>
              </w:rPr>
              <w:t>民丰县尼雅乡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pPr>
              <w:spacing w:line="520" w:lineRule="exact"/>
              <w:jc w:val="center"/>
              <w:rPr>
                <w:rFonts w:hint="eastAsia" w:ascii="宋体" w:hAnsi="宋体" w:eastAsia="宋体" w:cs="宋体"/>
                <w:color w:val="000000"/>
                <w:sz w:val="24"/>
                <w:lang w:eastAsia="zh-CN"/>
              </w:rPr>
            </w:pPr>
            <w:r>
              <w:rPr>
                <w:rFonts w:hint="eastAsia" w:ascii="宋体" w:hAnsi="宋体" w:cs="宋体"/>
                <w:color w:val="000000"/>
                <w:sz w:val="24"/>
                <w:lang w:val="en-US" w:eastAsia="zh-CN"/>
              </w:rPr>
              <w:t>5</w:t>
            </w:r>
          </w:p>
        </w:tc>
        <w:tc>
          <w:tcPr>
            <w:tcW w:w="2284" w:type="dxa"/>
            <w:noWrap w:val="0"/>
            <w:vAlign w:val="center"/>
          </w:tcPr>
          <w:p>
            <w:pPr>
              <w:spacing w:line="520" w:lineRule="exact"/>
              <w:jc w:val="center"/>
              <w:rPr>
                <w:rFonts w:hint="eastAsia" w:ascii="宋体" w:hAnsi="宋体" w:eastAsia="宋体" w:cs="宋体"/>
                <w:color w:val="000000"/>
                <w:sz w:val="24"/>
              </w:rPr>
            </w:pPr>
            <w:r>
              <w:rPr>
                <w:rFonts w:hint="eastAsia" w:ascii="宋体" w:hAnsi="宋体" w:cs="宋体"/>
                <w:color w:val="000000"/>
                <w:sz w:val="24"/>
                <w:lang w:eastAsia="zh-CN"/>
              </w:rPr>
              <w:t>谈判</w:t>
            </w:r>
            <w:r>
              <w:rPr>
                <w:rFonts w:hint="eastAsia" w:ascii="宋体" w:hAnsi="宋体" w:eastAsia="宋体" w:cs="宋体"/>
                <w:color w:val="000000"/>
                <w:sz w:val="24"/>
              </w:rPr>
              <w:t>内容</w:t>
            </w:r>
          </w:p>
        </w:tc>
        <w:tc>
          <w:tcPr>
            <w:tcW w:w="6681" w:type="dxa"/>
            <w:noWrap w:val="0"/>
            <w:vAlign w:val="center"/>
          </w:tcPr>
          <w:p>
            <w:pPr>
              <w:spacing w:line="360" w:lineRule="auto"/>
              <w:rPr>
                <w:rFonts w:hint="default" w:ascii="宋体" w:hAnsi="宋体" w:eastAsia="宋体" w:cs="宋体"/>
                <w:sz w:val="24"/>
                <w:highlight w:val="none"/>
                <w:lang w:val="en-US" w:eastAsia="zh-CN"/>
              </w:rPr>
            </w:pPr>
            <w:r>
              <w:rPr>
                <w:rFonts w:hint="eastAsia" w:ascii="宋体" w:hAnsi="宋体" w:eastAsia="宋体" w:cs="宋体"/>
                <w:color w:val="000000"/>
                <w:sz w:val="24"/>
                <w:highlight w:val="none"/>
                <w:lang w:val="en-US" w:eastAsia="zh-CN"/>
              </w:rPr>
              <w:t>建筑工程：</w:t>
            </w:r>
            <w:r>
              <w:rPr>
                <w:rFonts w:hint="eastAsia" w:ascii="宋体" w:hAnsi="宋体" w:cs="宋体"/>
                <w:color w:val="000000"/>
                <w:sz w:val="24"/>
                <w:highlight w:val="none"/>
                <w:lang w:val="en-US" w:eastAsia="zh-CN"/>
              </w:rPr>
              <w:t>建筑及装饰装修、电气设备安装、给排水、通风空调、采暖等建设工程。</w:t>
            </w:r>
            <w:r>
              <w:rPr>
                <w:rFonts w:hint="eastAsia" w:ascii="宋体" w:hAnsi="宋体" w:eastAsia="宋体" w:cs="宋体"/>
                <w:color w:val="000000"/>
                <w:sz w:val="24"/>
                <w:highlight w:val="none"/>
                <w:lang w:val="en-US" w:eastAsia="zh-CN"/>
              </w:rPr>
              <w:t>（详见施工图纸）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7" w:type="dxa"/>
            <w:noWrap w:val="0"/>
            <w:vAlign w:val="center"/>
          </w:tcPr>
          <w:p>
            <w:pPr>
              <w:spacing w:line="520" w:lineRule="exact"/>
              <w:jc w:val="center"/>
              <w:rPr>
                <w:rFonts w:hint="eastAsia" w:ascii="宋体" w:hAnsi="宋体" w:eastAsia="宋体" w:cs="宋体"/>
                <w:color w:val="000000"/>
                <w:sz w:val="24"/>
                <w:lang w:eastAsia="zh-CN"/>
              </w:rPr>
            </w:pPr>
            <w:r>
              <w:rPr>
                <w:rFonts w:hint="eastAsia" w:ascii="宋体" w:hAnsi="宋体" w:cs="宋体"/>
                <w:color w:val="000000"/>
                <w:sz w:val="24"/>
                <w:lang w:val="en-US" w:eastAsia="zh-CN"/>
              </w:rPr>
              <w:t>6</w:t>
            </w:r>
          </w:p>
        </w:tc>
        <w:tc>
          <w:tcPr>
            <w:tcW w:w="2284" w:type="dxa"/>
            <w:noWrap w:val="0"/>
            <w:vAlign w:val="center"/>
          </w:tcPr>
          <w:p>
            <w:pPr>
              <w:spacing w:line="520" w:lineRule="exact"/>
              <w:jc w:val="center"/>
              <w:rPr>
                <w:rFonts w:hint="eastAsia" w:ascii="宋体" w:hAnsi="宋体" w:eastAsia="宋体" w:cs="宋体"/>
                <w:color w:val="000000"/>
                <w:sz w:val="24"/>
              </w:rPr>
            </w:pPr>
            <w:r>
              <w:rPr>
                <w:rFonts w:hint="eastAsia" w:ascii="宋体" w:hAnsi="宋体" w:eastAsia="宋体" w:cs="宋体"/>
                <w:color w:val="000000"/>
                <w:sz w:val="24"/>
              </w:rPr>
              <w:t>招标方式</w:t>
            </w:r>
          </w:p>
        </w:tc>
        <w:tc>
          <w:tcPr>
            <w:tcW w:w="6681" w:type="dxa"/>
            <w:noWrap w:val="0"/>
            <w:vAlign w:val="center"/>
          </w:tcPr>
          <w:p>
            <w:pPr>
              <w:spacing w:line="240" w:lineRule="auto"/>
              <w:jc w:val="both"/>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7" w:type="dxa"/>
            <w:noWrap w:val="0"/>
            <w:vAlign w:val="center"/>
          </w:tcPr>
          <w:p>
            <w:pPr>
              <w:spacing w:line="520" w:lineRule="exact"/>
              <w:jc w:val="center"/>
              <w:rPr>
                <w:rFonts w:hint="default" w:ascii="宋体" w:hAnsi="宋体" w:cs="宋体"/>
                <w:color w:val="000000"/>
                <w:sz w:val="24"/>
                <w:lang w:val="en-US" w:eastAsia="zh-CN"/>
              </w:rPr>
            </w:pPr>
            <w:r>
              <w:rPr>
                <w:rFonts w:hint="eastAsia" w:ascii="宋体" w:hAnsi="宋体" w:cs="宋体"/>
                <w:color w:val="000000"/>
                <w:sz w:val="24"/>
                <w:lang w:val="en-US" w:eastAsia="zh-CN"/>
              </w:rPr>
              <w:t>7</w:t>
            </w:r>
          </w:p>
        </w:tc>
        <w:tc>
          <w:tcPr>
            <w:tcW w:w="2284" w:type="dxa"/>
            <w:noWrap w:val="0"/>
            <w:vAlign w:val="center"/>
          </w:tcPr>
          <w:p>
            <w:pPr>
              <w:spacing w:line="520" w:lineRule="exact"/>
              <w:jc w:val="center"/>
              <w:rPr>
                <w:rFonts w:hint="eastAsia" w:ascii="宋体" w:hAnsi="宋体" w:eastAsia="宋体" w:cs="宋体"/>
                <w:color w:val="000000"/>
                <w:sz w:val="24"/>
                <w:lang w:eastAsia="zh-CN"/>
              </w:rPr>
            </w:pPr>
            <w:r>
              <w:rPr>
                <w:rFonts w:hint="eastAsia" w:ascii="宋体" w:hAnsi="宋体" w:cs="宋体"/>
                <w:color w:val="000000"/>
                <w:sz w:val="24"/>
                <w:lang w:eastAsia="zh-CN"/>
              </w:rPr>
              <w:t>评标办法</w:t>
            </w:r>
          </w:p>
        </w:tc>
        <w:tc>
          <w:tcPr>
            <w:tcW w:w="6681" w:type="dxa"/>
            <w:noWrap w:val="0"/>
            <w:vAlign w:val="center"/>
          </w:tcPr>
          <w:p>
            <w:pPr>
              <w:spacing w:line="240" w:lineRule="auto"/>
              <w:jc w:val="both"/>
              <w:rPr>
                <w:rFonts w:hint="default" w:ascii="宋体" w:hAnsi="宋体" w:eastAsia="宋体" w:cs="宋体"/>
                <w:sz w:val="24"/>
                <w:highlight w:val="none"/>
                <w:lang w:val="en-US" w:eastAsia="zh-CN"/>
              </w:rPr>
            </w:pPr>
            <w:r>
              <w:rPr>
                <w:rFonts w:hint="eastAsia" w:ascii="宋体" w:hAnsi="宋体" w:eastAsia="宋体" w:cs="宋体"/>
                <w:color w:val="000000"/>
                <w:kern w:val="0"/>
                <w:sz w:val="24"/>
                <w:szCs w:val="21"/>
                <w:highlight w:val="none"/>
                <w:lang w:val="en-US" w:eastAsia="zh-CN" w:bidi="ar-SA"/>
              </w:rPr>
              <w:t>最低价评标法（开标会议结束后，进行评标)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8</w:t>
            </w:r>
          </w:p>
        </w:tc>
        <w:tc>
          <w:tcPr>
            <w:tcW w:w="2284" w:type="dxa"/>
            <w:noWrap w:val="0"/>
            <w:vAlign w:val="center"/>
          </w:tcPr>
          <w:p>
            <w:pPr>
              <w:spacing w:line="520" w:lineRule="exact"/>
              <w:jc w:val="center"/>
              <w:rPr>
                <w:rFonts w:hint="eastAsia" w:ascii="宋体" w:hAnsi="宋体" w:eastAsia="宋体" w:cs="宋体"/>
                <w:color w:val="000000"/>
                <w:sz w:val="24"/>
              </w:rPr>
            </w:pPr>
            <w:r>
              <w:rPr>
                <w:rFonts w:hint="eastAsia" w:ascii="宋体" w:hAnsi="宋体" w:eastAsia="宋体" w:cs="宋体"/>
                <w:color w:val="000000"/>
                <w:sz w:val="24"/>
              </w:rPr>
              <w:t>质量要求</w:t>
            </w:r>
          </w:p>
        </w:tc>
        <w:tc>
          <w:tcPr>
            <w:tcW w:w="6681" w:type="dxa"/>
            <w:noWrap w:val="0"/>
            <w:vAlign w:val="center"/>
          </w:tcPr>
          <w:p>
            <w:pPr>
              <w:spacing w:line="240" w:lineRule="auto"/>
              <w:jc w:val="both"/>
              <w:rPr>
                <w:rFonts w:hint="eastAsia" w:ascii="宋体" w:hAnsi="宋体" w:eastAsia="宋体" w:cs="宋体"/>
                <w:color w:val="000000"/>
                <w:sz w:val="24"/>
                <w:lang w:val="en-US" w:eastAsia="zh-CN"/>
              </w:rPr>
            </w:pPr>
            <w:r>
              <w:rPr>
                <w:rFonts w:hint="eastAsia" w:ascii="宋体" w:hAnsi="宋体" w:eastAsia="宋体" w:cs="宋体"/>
                <w:color w:val="000000"/>
                <w:sz w:val="24"/>
                <w:lang w:eastAsia="zh-CN"/>
              </w:rPr>
              <w:t>符合国家质量</w:t>
            </w:r>
            <w:r>
              <w:rPr>
                <w:rFonts w:hint="eastAsia" w:ascii="宋体" w:hAnsi="宋体" w:cs="宋体"/>
                <w:color w:val="000000"/>
                <w:sz w:val="24"/>
                <w:lang w:val="en-US" w:eastAsia="zh-CN"/>
              </w:rPr>
              <w:t>/</w:t>
            </w:r>
            <w:r>
              <w:rPr>
                <w:rFonts w:hint="eastAsia" w:ascii="宋体" w:hAnsi="宋体" w:eastAsia="宋体" w:cs="宋体"/>
                <w:color w:val="000000"/>
                <w:sz w:val="24"/>
                <w:lang w:eastAsia="zh-CN"/>
              </w:rPr>
              <w:t>验收标准</w:t>
            </w:r>
            <w:r>
              <w:rPr>
                <w:rFonts w:hint="eastAsia" w:ascii="宋体" w:hAnsi="宋体" w:eastAsia="宋体" w:cs="宋体"/>
                <w:color w:val="000000"/>
                <w:sz w:val="24"/>
                <w:highlight w:val="none"/>
              </w:rPr>
              <w:t>和行业标准</w:t>
            </w:r>
            <w:r>
              <w:rPr>
                <w:rFonts w:hint="eastAsia" w:ascii="宋体" w:hAnsi="宋体" w:eastAsia="宋体" w:cs="宋体"/>
                <w:color w:val="000000"/>
                <w:sz w:val="24"/>
                <w:highlight w:val="none"/>
                <w:lang w:val="en-US" w:eastAsia="zh-CN"/>
              </w:rPr>
              <w:t>,</w:t>
            </w:r>
            <w:r>
              <w:rPr>
                <w:rFonts w:hint="eastAsia" w:ascii="宋体" w:hAnsi="宋体" w:eastAsia="宋体" w:cs="宋体"/>
                <w:color w:val="000000"/>
                <w:sz w:val="24"/>
                <w:highlight w:val="none"/>
              </w:rPr>
              <w:t>质量达到合格及以上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9</w:t>
            </w:r>
          </w:p>
        </w:tc>
        <w:tc>
          <w:tcPr>
            <w:tcW w:w="2284" w:type="dxa"/>
            <w:noWrap w:val="0"/>
            <w:vAlign w:val="center"/>
          </w:tcPr>
          <w:p>
            <w:pPr>
              <w:spacing w:line="52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谈判范围</w:t>
            </w:r>
          </w:p>
        </w:tc>
        <w:tc>
          <w:tcPr>
            <w:tcW w:w="6681" w:type="dxa"/>
            <w:noWrap w:val="0"/>
            <w:vAlign w:val="center"/>
          </w:tcPr>
          <w:p>
            <w:pPr>
              <w:spacing w:line="240" w:lineRule="auto"/>
              <w:jc w:val="both"/>
              <w:rPr>
                <w:rFonts w:hint="eastAsia" w:ascii="宋体" w:hAnsi="宋体" w:eastAsia="宋体" w:cs="宋体"/>
                <w:sz w:val="24"/>
                <w:highlight w:val="none"/>
              </w:rPr>
            </w:pPr>
            <w:r>
              <w:rPr>
                <w:rFonts w:hint="eastAsia" w:ascii="宋体" w:hAnsi="宋体" w:eastAsia="宋体" w:cs="宋体"/>
                <w:sz w:val="24"/>
                <w:highlight w:val="none"/>
                <w:lang w:eastAsia="zh-CN"/>
              </w:rPr>
              <w:t>含货物的供应、运输、</w:t>
            </w:r>
            <w:r>
              <w:rPr>
                <w:rFonts w:hint="eastAsia" w:ascii="宋体" w:hAnsi="宋体" w:cs="宋体"/>
                <w:sz w:val="24"/>
                <w:highlight w:val="none"/>
                <w:lang w:eastAsia="zh-CN"/>
              </w:rPr>
              <w:t>及安装</w:t>
            </w:r>
            <w:r>
              <w:rPr>
                <w:rFonts w:hint="eastAsia" w:ascii="宋体" w:hAnsi="宋体" w:eastAsia="宋体" w:cs="宋体"/>
                <w:sz w:val="24"/>
                <w:highlight w:val="none"/>
                <w:lang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10</w:t>
            </w:r>
          </w:p>
        </w:tc>
        <w:tc>
          <w:tcPr>
            <w:tcW w:w="2284" w:type="dxa"/>
            <w:noWrap w:val="0"/>
            <w:vAlign w:val="center"/>
          </w:tcPr>
          <w:p>
            <w:pPr>
              <w:spacing w:line="520" w:lineRule="exact"/>
              <w:jc w:val="center"/>
              <w:rPr>
                <w:rFonts w:hint="eastAsia" w:ascii="宋体" w:hAnsi="宋体" w:eastAsia="宋体" w:cs="宋体"/>
                <w:sz w:val="24"/>
                <w:lang w:val="en-US" w:eastAsia="zh-CN"/>
              </w:rPr>
            </w:pPr>
            <w:r>
              <w:rPr>
                <w:rFonts w:hint="eastAsia" w:ascii="宋体" w:hAnsi="宋体" w:cs="宋体"/>
                <w:sz w:val="24"/>
                <w:lang w:val="en-US" w:eastAsia="zh-CN"/>
              </w:rPr>
              <w:t>工期</w:t>
            </w:r>
          </w:p>
        </w:tc>
        <w:tc>
          <w:tcPr>
            <w:tcW w:w="6681" w:type="dxa"/>
            <w:noWrap w:val="0"/>
            <w:vAlign w:val="center"/>
          </w:tcPr>
          <w:p>
            <w:pPr>
              <w:spacing w:line="240" w:lineRule="auto"/>
              <w:jc w:val="both"/>
              <w:rPr>
                <w:rFonts w:hint="default" w:ascii="宋体" w:hAnsi="宋体" w:eastAsia="宋体" w:cs="宋体"/>
                <w:color w:val="FF0000"/>
                <w:sz w:val="24"/>
                <w:lang w:val="en-US"/>
              </w:rPr>
            </w:pPr>
            <w:r>
              <w:rPr>
                <w:rFonts w:hint="eastAsia" w:ascii="宋体" w:hAnsi="宋体" w:cs="宋体"/>
                <w:color w:val="auto"/>
                <w:sz w:val="24"/>
                <w:highlight w:val="none"/>
                <w:lang w:val="en-US" w:eastAsia="zh-CN"/>
              </w:rPr>
              <w:t>计划总工期60</w:t>
            </w:r>
            <w:r>
              <w:rPr>
                <w:rFonts w:hint="eastAsia" w:ascii="宋体" w:hAnsi="宋体" w:eastAsia="宋体" w:cs="宋体"/>
                <w:color w:val="auto"/>
                <w:sz w:val="24"/>
                <w:highlight w:val="none"/>
                <w:lang w:val="en-US" w:eastAsia="zh-CN"/>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11</w:t>
            </w:r>
          </w:p>
        </w:tc>
        <w:tc>
          <w:tcPr>
            <w:tcW w:w="2284" w:type="dxa"/>
            <w:noWrap w:val="0"/>
            <w:vAlign w:val="center"/>
          </w:tcPr>
          <w:p>
            <w:pPr>
              <w:spacing w:line="520" w:lineRule="exact"/>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保修期</w:t>
            </w:r>
          </w:p>
        </w:tc>
        <w:tc>
          <w:tcPr>
            <w:tcW w:w="6681" w:type="dxa"/>
            <w:noWrap w:val="0"/>
            <w:vAlign w:val="center"/>
          </w:tcPr>
          <w:p>
            <w:pPr>
              <w:spacing w:line="240" w:lineRule="auto"/>
              <w:jc w:val="both"/>
              <w:rPr>
                <w:rFonts w:hint="default" w:ascii="宋体" w:hAnsi="宋体" w:cs="宋体"/>
                <w:color w:val="auto"/>
                <w:sz w:val="24"/>
                <w:lang w:val="en-US" w:eastAsia="zh-CN"/>
              </w:rPr>
            </w:pPr>
            <w:r>
              <w:rPr>
                <w:rFonts w:hint="eastAsia" w:ascii="宋体" w:hAnsi="宋体" w:cs="宋体"/>
                <w:color w:val="auto"/>
                <w:sz w:val="24"/>
                <w:lang w:val="en-US" w:eastAsia="zh-C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12</w:t>
            </w:r>
          </w:p>
        </w:tc>
        <w:tc>
          <w:tcPr>
            <w:tcW w:w="2284" w:type="dxa"/>
            <w:noWrap w:val="0"/>
            <w:vAlign w:val="center"/>
          </w:tcPr>
          <w:p>
            <w:pPr>
              <w:spacing w:line="520" w:lineRule="exact"/>
              <w:jc w:val="center"/>
              <w:rPr>
                <w:rFonts w:hint="eastAsia" w:ascii="宋体" w:hAnsi="宋体" w:eastAsia="宋体" w:cs="宋体"/>
                <w:sz w:val="24"/>
              </w:rPr>
            </w:pPr>
            <w:r>
              <w:rPr>
                <w:rFonts w:hint="eastAsia" w:ascii="宋体" w:hAnsi="宋体" w:eastAsia="宋体" w:cs="宋体"/>
                <w:sz w:val="24"/>
              </w:rPr>
              <w:t>资金来源</w:t>
            </w:r>
          </w:p>
        </w:tc>
        <w:tc>
          <w:tcPr>
            <w:tcW w:w="6681" w:type="dxa"/>
            <w:noWrap w:val="0"/>
            <w:vAlign w:val="center"/>
          </w:tcPr>
          <w:p>
            <w:pPr>
              <w:spacing w:line="520" w:lineRule="exact"/>
              <w:jc w:val="both"/>
              <w:rPr>
                <w:rFonts w:hint="default" w:ascii="宋体" w:hAnsi="宋体" w:eastAsia="宋体" w:cs="宋体"/>
                <w:sz w:val="24"/>
                <w:lang w:val="en-US" w:eastAsia="zh-CN"/>
              </w:rPr>
            </w:pPr>
            <w:r>
              <w:rPr>
                <w:rFonts w:hint="eastAsia" w:ascii="宋体" w:hAnsi="宋体" w:cs="宋体"/>
                <w:sz w:val="24"/>
                <w:lang w:val="en-US" w:eastAsia="zh-CN"/>
              </w:rPr>
              <w:t>乡村振兴衔接资金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13</w:t>
            </w:r>
          </w:p>
        </w:tc>
        <w:tc>
          <w:tcPr>
            <w:tcW w:w="2284" w:type="dxa"/>
            <w:noWrap w:val="0"/>
            <w:vAlign w:val="center"/>
          </w:tcPr>
          <w:p>
            <w:pPr>
              <w:spacing w:line="520" w:lineRule="exact"/>
              <w:jc w:val="center"/>
              <w:rPr>
                <w:rFonts w:hint="eastAsia" w:ascii="宋体" w:hAnsi="宋体" w:eastAsia="宋体" w:cs="宋体"/>
                <w:color w:val="000000"/>
                <w:sz w:val="24"/>
              </w:rPr>
            </w:pPr>
            <w:r>
              <w:rPr>
                <w:rFonts w:hint="eastAsia" w:ascii="宋体" w:hAnsi="宋体" w:eastAsia="宋体" w:cs="宋体"/>
                <w:color w:val="000000"/>
                <w:sz w:val="24"/>
              </w:rPr>
              <w:t>谈判有效期</w:t>
            </w:r>
          </w:p>
        </w:tc>
        <w:tc>
          <w:tcPr>
            <w:tcW w:w="6681" w:type="dxa"/>
            <w:noWrap w:val="0"/>
            <w:vAlign w:val="center"/>
          </w:tcPr>
          <w:p>
            <w:pPr>
              <w:spacing w:line="240" w:lineRule="auto"/>
              <w:jc w:val="both"/>
              <w:rPr>
                <w:rFonts w:hint="eastAsia" w:ascii="宋体" w:hAnsi="宋体" w:eastAsia="宋体" w:cs="宋体"/>
                <w:sz w:val="24"/>
              </w:rPr>
            </w:pPr>
            <w:r>
              <w:rPr>
                <w:rFonts w:hint="eastAsia" w:ascii="宋体" w:hAnsi="宋体" w:eastAsia="宋体" w:cs="宋体"/>
                <w:b/>
                <w:bCs/>
                <w:sz w:val="24"/>
                <w:highlight w:val="none"/>
              </w:rPr>
              <w:t>为</w:t>
            </w:r>
            <w:r>
              <w:rPr>
                <w:rFonts w:hint="eastAsia" w:ascii="宋体" w:hAnsi="宋体" w:cs="宋体"/>
                <w:b/>
                <w:bCs/>
                <w:sz w:val="24"/>
                <w:highlight w:val="none"/>
                <w:lang w:val="en-US" w:eastAsia="zh-CN"/>
              </w:rPr>
              <w:t>60</w:t>
            </w:r>
            <w:r>
              <w:rPr>
                <w:rFonts w:hint="eastAsia" w:ascii="宋体" w:hAnsi="宋体" w:eastAsia="宋体" w:cs="宋体"/>
                <w:b/>
                <w:bCs/>
                <w:sz w:val="24"/>
                <w:highlight w:val="none"/>
              </w:rPr>
              <w:t>日历天(从谈判截止之日算起)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14</w:t>
            </w:r>
          </w:p>
        </w:tc>
        <w:tc>
          <w:tcPr>
            <w:tcW w:w="2284" w:type="dxa"/>
            <w:noWrap w:val="0"/>
            <w:vAlign w:val="center"/>
          </w:tcPr>
          <w:p>
            <w:pPr>
              <w:spacing w:line="520" w:lineRule="exact"/>
              <w:jc w:val="center"/>
              <w:rPr>
                <w:rFonts w:hint="eastAsia" w:ascii="宋体" w:hAnsi="宋体" w:eastAsia="宋体" w:cs="宋体"/>
                <w:color w:val="000000"/>
                <w:sz w:val="24"/>
              </w:rPr>
            </w:pPr>
            <w:r>
              <w:rPr>
                <w:rFonts w:hint="eastAsia" w:ascii="宋体" w:hAnsi="宋体" w:eastAsia="宋体" w:cs="宋体"/>
                <w:sz w:val="24"/>
              </w:rPr>
              <w:t>付款方式</w:t>
            </w:r>
          </w:p>
        </w:tc>
        <w:tc>
          <w:tcPr>
            <w:tcW w:w="6681" w:type="dxa"/>
            <w:noWrap w:val="0"/>
            <w:vAlign w:val="center"/>
          </w:tcPr>
          <w:p>
            <w:pPr>
              <w:spacing w:line="240" w:lineRule="auto"/>
              <w:jc w:val="both"/>
              <w:rPr>
                <w:rFonts w:hint="default" w:ascii="宋体" w:hAnsi="宋体" w:eastAsia="宋体" w:cs="宋体"/>
                <w:sz w:val="24"/>
                <w:lang w:val="en-US" w:eastAsia="zh-CN"/>
              </w:rPr>
            </w:pPr>
            <w:r>
              <w:rPr>
                <w:rFonts w:hint="eastAsia" w:ascii="宋体" w:hAnsi="宋体" w:eastAsia="宋体" w:cs="宋体"/>
                <w:sz w:val="24"/>
                <w:lang w:eastAsia="zh-CN"/>
              </w:rPr>
              <w:t>与采购人签订合同时约定</w:t>
            </w:r>
            <w:r>
              <w:rPr>
                <w:rFonts w:hint="eastAsia" w:ascii="宋体" w:hAnsi="宋体" w:cs="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15</w:t>
            </w:r>
          </w:p>
        </w:tc>
        <w:tc>
          <w:tcPr>
            <w:tcW w:w="2284" w:type="dxa"/>
            <w:noWrap w:val="0"/>
            <w:vAlign w:val="center"/>
          </w:tcPr>
          <w:p>
            <w:pPr>
              <w:spacing w:line="520" w:lineRule="exact"/>
              <w:jc w:val="center"/>
              <w:rPr>
                <w:rFonts w:hint="eastAsia" w:ascii="宋体" w:hAnsi="宋体" w:eastAsia="宋体" w:cs="宋体"/>
                <w:color w:val="000000"/>
                <w:sz w:val="24"/>
              </w:rPr>
            </w:pPr>
            <w:r>
              <w:rPr>
                <w:rFonts w:hint="eastAsia" w:ascii="宋体" w:hAnsi="宋体" w:eastAsia="宋体" w:cs="宋体"/>
                <w:color w:val="000000"/>
                <w:sz w:val="24"/>
              </w:rPr>
              <w:t>保证金</w:t>
            </w:r>
          </w:p>
        </w:tc>
        <w:tc>
          <w:tcPr>
            <w:tcW w:w="6681" w:type="dxa"/>
            <w:noWrap w:val="0"/>
            <w:vAlign w:val="center"/>
          </w:tcPr>
          <w:p>
            <w:pPr>
              <w:spacing w:line="240" w:lineRule="auto"/>
              <w:jc w:val="both"/>
              <w:rPr>
                <w:rFonts w:hint="eastAsia" w:ascii="宋体" w:hAnsi="宋体" w:eastAsia="宋体" w:cs="宋体"/>
                <w:sz w:val="24"/>
                <w:highlight w:val="none"/>
                <w:lang w:val="en-US" w:eastAsia="zh-CN"/>
              </w:rPr>
            </w:pPr>
            <w:r>
              <w:rPr>
                <w:rFonts w:hint="eastAsia" w:ascii="宋体" w:hAnsi="宋体" w:eastAsia="宋体" w:cs="宋体"/>
                <w:sz w:val="24"/>
                <w:highlight w:val="none"/>
              </w:rPr>
              <w:t>保证金：</w:t>
            </w:r>
            <w:r>
              <w:rPr>
                <w:rFonts w:hint="default" w:ascii="宋体" w:hAnsi="宋体" w:eastAsia="宋体" w:cs="宋体"/>
                <w:sz w:val="24"/>
                <w:highlight w:val="none"/>
                <w:lang w:val="en-US" w:eastAsia="zh-CN"/>
              </w:rPr>
              <w:t>12000元（壹万贰仟元整）</w:t>
            </w:r>
          </w:p>
          <w:p>
            <w:pPr>
              <w:spacing w:line="240" w:lineRule="auto"/>
              <w:jc w:val="both"/>
              <w:rPr>
                <w:rFonts w:hint="eastAsia" w:ascii="宋体" w:hAnsi="宋体" w:eastAsia="宋体" w:cs="宋体"/>
                <w:sz w:val="24"/>
                <w:highlight w:val="none"/>
              </w:rPr>
            </w:pPr>
            <w:r>
              <w:rPr>
                <w:rFonts w:hint="eastAsia" w:ascii="宋体" w:hAnsi="宋体" w:eastAsia="宋体" w:cs="宋体"/>
                <w:sz w:val="24"/>
                <w:highlight w:val="none"/>
              </w:rPr>
              <w:t>保证金的形式：</w:t>
            </w:r>
            <w:r>
              <w:rPr>
                <w:rFonts w:hint="eastAsia" w:ascii="宋体" w:hAnsi="宋体" w:eastAsia="宋体" w:cs="宋体"/>
                <w:sz w:val="24"/>
                <w:highlight w:val="none"/>
                <w:lang w:val="en-US" w:eastAsia="zh-CN"/>
              </w:rPr>
              <w:t>银行电汇、银行转账</w:t>
            </w:r>
            <w:r>
              <w:rPr>
                <w:rFonts w:hint="eastAsia" w:ascii="宋体" w:hAnsi="宋体" w:eastAsia="宋体" w:cs="宋体"/>
                <w:sz w:val="24"/>
                <w:highlight w:val="none"/>
              </w:rPr>
              <w:t>（须从其基本账户转出）</w:t>
            </w:r>
          </w:p>
          <w:p>
            <w:pPr>
              <w:spacing w:line="240" w:lineRule="auto"/>
              <w:jc w:val="both"/>
              <w:rPr>
                <w:rFonts w:hint="eastAsia" w:ascii="宋体" w:hAnsi="宋体" w:eastAsia="宋体" w:cs="宋体"/>
                <w:sz w:val="24"/>
                <w:highlight w:val="none"/>
                <w:lang w:eastAsia="zh-CN"/>
              </w:rPr>
            </w:pPr>
            <w:r>
              <w:rPr>
                <w:rFonts w:hint="eastAsia" w:ascii="宋体" w:hAnsi="宋体" w:eastAsia="宋体" w:cs="宋体"/>
                <w:sz w:val="24"/>
                <w:highlight w:val="none"/>
              </w:rPr>
              <w:t>开户名称：</w:t>
            </w:r>
            <w:r>
              <w:rPr>
                <w:rFonts w:hint="eastAsia" w:ascii="宋体" w:hAnsi="宋体" w:eastAsia="宋体" w:cs="宋体"/>
                <w:sz w:val="24"/>
                <w:highlight w:val="none"/>
                <w:lang w:val="en-US" w:eastAsia="zh-CN"/>
              </w:rPr>
              <w:t>民丰县行政服务和公共资源交易中心</w:t>
            </w:r>
          </w:p>
          <w:p>
            <w:pPr>
              <w:spacing w:line="240" w:lineRule="auto"/>
              <w:jc w:val="both"/>
              <w:rPr>
                <w:rFonts w:hint="eastAsia" w:ascii="宋体" w:hAnsi="宋体" w:eastAsia="宋体" w:cs="宋体"/>
                <w:sz w:val="24"/>
                <w:highlight w:val="none"/>
                <w:lang w:val="en-US" w:eastAsia="zh-CN"/>
              </w:rPr>
            </w:pPr>
            <w:r>
              <w:rPr>
                <w:rFonts w:hint="eastAsia" w:ascii="宋体" w:hAnsi="宋体" w:eastAsia="宋体" w:cs="宋体"/>
                <w:sz w:val="24"/>
                <w:highlight w:val="none"/>
              </w:rPr>
              <w:t>账号</w:t>
            </w:r>
            <w:r>
              <w:rPr>
                <w:rFonts w:hint="eastAsia" w:ascii="宋体" w:hAnsi="宋体" w:eastAsia="宋体" w:cs="宋体"/>
                <w:sz w:val="24"/>
                <w:highlight w:val="none"/>
                <w:lang w:val="en-US" w:eastAsia="zh-CN"/>
              </w:rPr>
              <w:t>：30582301040020842</w:t>
            </w:r>
          </w:p>
          <w:p>
            <w:pPr>
              <w:spacing w:line="360" w:lineRule="auto"/>
              <w:ind w:firstLine="0"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开户银行：中国农业银行股份有限公司民丰县支行</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特别注意：</w:t>
            </w:r>
            <w:r>
              <w:rPr>
                <w:rFonts w:hint="eastAsia" w:ascii="宋体" w:eastAsia="宋体" w:cs="Times New Roman"/>
                <w:b/>
                <w:color w:val="000000"/>
                <w:sz w:val="24"/>
                <w:highlight w:val="none"/>
                <w:lang w:val="en-US" w:eastAsia="zh-CN"/>
              </w:rPr>
              <w:t>1、</w:t>
            </w:r>
            <w:r>
              <w:rPr>
                <w:rFonts w:hint="eastAsia" w:ascii="宋体" w:hAnsi="Times New Roman" w:eastAsia="宋体" w:cs="Times New Roman"/>
                <w:b/>
                <w:color w:val="000000"/>
                <w:sz w:val="24"/>
                <w:highlight w:val="none"/>
                <w:lang w:val="en-US" w:eastAsia="zh-CN"/>
              </w:rPr>
              <w:t>投标人请于投标截止时间及开标时间前将投标保证金缴入指定账户，注明项目名称及用途，以进账时间为准确定投标保证金缴纳的时效性当与投标有效期一致，无须到民丰县公共资源交易中心换取收据，开标时需携带投标保证金电子回单。</w:t>
            </w:r>
          </w:p>
          <w:p>
            <w:pPr>
              <w:spacing w:line="360" w:lineRule="auto"/>
              <w:ind w:firstLine="0" w:firstLineChars="0"/>
              <w:rPr>
                <w:rFonts w:hint="eastAsia" w:ascii="宋体" w:hAnsi="Times New Roman" w:eastAsia="宋体" w:cs="Times New Roman"/>
                <w:b/>
                <w:color w:val="000000"/>
                <w:sz w:val="24"/>
                <w:highlight w:val="none"/>
              </w:rPr>
            </w:pPr>
            <w:r>
              <w:rPr>
                <w:rFonts w:hint="eastAsia" w:ascii="宋体" w:eastAsia="宋体" w:cs="Times New Roman"/>
                <w:b/>
                <w:color w:val="000000"/>
                <w:sz w:val="24"/>
                <w:highlight w:val="none"/>
                <w:lang w:val="en-US" w:eastAsia="zh-CN"/>
              </w:rPr>
              <w:t>2、</w:t>
            </w:r>
            <w:r>
              <w:rPr>
                <w:rFonts w:hint="eastAsia" w:ascii="宋体" w:hAnsi="Times New Roman" w:eastAsia="宋体" w:cs="Times New Roman"/>
                <w:b/>
                <w:color w:val="000000"/>
                <w:sz w:val="24"/>
                <w:highlight w:val="none"/>
              </w:rPr>
              <w:t>由投标人基本账户汇出，且不得以分公司的名义转账。</w:t>
            </w:r>
          </w:p>
          <w:p>
            <w:pPr>
              <w:spacing w:line="360" w:lineRule="auto"/>
              <w:ind w:firstLine="0" w:firstLineChars="0"/>
              <w:rPr>
                <w:rFonts w:hint="eastAsia" w:ascii="宋体" w:hAnsi="宋体" w:eastAsia="宋体" w:cs="宋体"/>
                <w:sz w:val="24"/>
                <w:highlight w:val="none"/>
                <w:lang w:val="en-US" w:eastAsia="zh-CN"/>
              </w:rPr>
            </w:pPr>
            <w:r>
              <w:rPr>
                <w:rFonts w:hint="eastAsia" w:ascii="宋体" w:eastAsia="宋体" w:cs="Times New Roman"/>
                <w:b/>
                <w:color w:val="000000"/>
                <w:sz w:val="24"/>
                <w:highlight w:val="none"/>
                <w:lang w:val="en-US" w:eastAsia="zh-CN"/>
              </w:rPr>
              <w:t>3、</w:t>
            </w:r>
            <w:r>
              <w:rPr>
                <w:rFonts w:hint="eastAsia" w:ascii="宋体" w:hAnsi="Times New Roman" w:eastAsia="宋体" w:cs="Times New Roman"/>
                <w:b/>
                <w:color w:val="000000"/>
                <w:sz w:val="24"/>
                <w:highlight w:val="none"/>
              </w:rPr>
              <w:t>投标单位须在汇款单备注栏标明：XXX项目XXX包段（标段）及项目编号。</w:t>
            </w:r>
          </w:p>
          <w:p>
            <w:pPr>
              <w:pStyle w:val="33"/>
              <w:spacing w:line="364" w:lineRule="auto"/>
              <w:ind w:left="37" w:right="-44"/>
              <w:jc w:val="both"/>
              <w:rPr>
                <w:rFonts w:hint="eastAsia"/>
                <w:b/>
                <w:spacing w:val="-2"/>
                <w:sz w:val="24"/>
                <w:highlight w:val="none"/>
                <w:lang w:eastAsia="zh-CN"/>
              </w:rPr>
            </w:pPr>
            <w:r>
              <w:rPr>
                <w:rFonts w:hint="eastAsia"/>
                <w:b/>
                <w:spacing w:val="-5"/>
                <w:sz w:val="24"/>
                <w:lang w:val="en-US" w:eastAsia="zh-CN"/>
              </w:rPr>
              <w:t>4、</w:t>
            </w:r>
            <w:r>
              <w:rPr>
                <w:b/>
                <w:spacing w:val="-5"/>
                <w:sz w:val="24"/>
              </w:rPr>
              <w:t>投标保证金需在</w:t>
            </w:r>
            <w:r>
              <w:rPr>
                <w:rFonts w:hint="eastAsia" w:ascii="宋体" w:hAnsi="宋体" w:eastAsia="宋体" w:cs="宋体"/>
                <w:b/>
                <w:spacing w:val="-5"/>
                <w:sz w:val="24"/>
                <w:lang w:val="en-US" w:eastAsia="zh-CN"/>
              </w:rPr>
              <w:t>开标截止日期前一天将投标保证金足额汇入</w:t>
            </w:r>
            <w:r>
              <w:rPr>
                <w:rFonts w:ascii="宋体" w:hAnsi="宋体" w:eastAsia="宋体" w:cs="宋体"/>
                <w:b/>
                <w:spacing w:val="-5"/>
                <w:sz w:val="24"/>
              </w:rPr>
              <w:t xml:space="preserve"> ；</w:t>
            </w:r>
          </w:p>
          <w:p>
            <w:pPr>
              <w:pStyle w:val="33"/>
              <w:spacing w:line="364" w:lineRule="auto"/>
              <w:ind w:left="37" w:right="-44"/>
              <w:jc w:val="both"/>
              <w:rPr>
                <w:rFonts w:hint="eastAsia"/>
                <w:b/>
                <w:spacing w:val="-2"/>
                <w:sz w:val="24"/>
                <w:highlight w:val="none"/>
                <w:lang w:val="en-US" w:eastAsia="zh-CN"/>
              </w:rPr>
            </w:pPr>
            <w:r>
              <w:rPr>
                <w:rFonts w:hint="eastAsia" w:ascii="宋体" w:hAnsi="Times New Roman" w:eastAsia="宋体" w:cs="Times New Roman"/>
                <w:b/>
                <w:color w:val="000000"/>
                <w:sz w:val="24"/>
                <w:highlight w:val="none"/>
                <w:lang w:val="en-US" w:eastAsia="zh-CN"/>
              </w:rPr>
              <w:t>5、退保证金：投标保证金回执单、开户许可证、退回保证金收据，交至</w:t>
            </w:r>
            <w:r>
              <w:rPr>
                <w:rFonts w:hint="default" w:ascii="宋体" w:hAnsi="宋体" w:eastAsia="宋体" w:cs="宋体"/>
                <w:b/>
                <w:spacing w:val="-5"/>
                <w:sz w:val="24"/>
                <w:lang w:val="en-US" w:eastAsia="zh-CN"/>
              </w:rPr>
              <w:t>民丰县行政服务和公共资源交易中</w:t>
            </w:r>
            <w:r>
              <w:rPr>
                <w:rFonts w:hint="default" w:ascii="宋体" w:hAnsi="Times New Roman" w:eastAsia="宋体" w:cs="Times New Roman"/>
                <w:b/>
                <w:color w:val="000000"/>
                <w:sz w:val="24"/>
                <w:highlight w:val="none"/>
                <w:lang w:val="en-US" w:eastAsia="zh-CN"/>
              </w:rPr>
              <w:t>心</w:t>
            </w:r>
            <w:r>
              <w:rPr>
                <w:rFonts w:hint="eastAsia" w:ascii="宋体" w:hAnsi="Times New Roman" w:eastAsia="宋体" w:cs="Times New Roman"/>
                <w:b/>
                <w:color w:val="000000"/>
                <w:sz w:val="24"/>
                <w:highlight w:val="none"/>
                <w:lang w:val="en-US" w:eastAsia="zh-CN"/>
              </w:rPr>
              <w:t>财务室（均加盖鲜章）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16</w:t>
            </w:r>
          </w:p>
        </w:tc>
        <w:tc>
          <w:tcPr>
            <w:tcW w:w="2284" w:type="dxa"/>
            <w:noWrap w:val="0"/>
            <w:vAlign w:val="center"/>
          </w:tcPr>
          <w:p>
            <w:pPr>
              <w:spacing w:line="400" w:lineRule="exact"/>
              <w:jc w:val="center"/>
              <w:rPr>
                <w:rFonts w:hint="eastAsia" w:ascii="宋体" w:hAnsi="宋体" w:eastAsia="宋体" w:cs="宋体"/>
                <w:color w:val="000000"/>
                <w:sz w:val="24"/>
              </w:rPr>
            </w:pPr>
            <w:r>
              <w:rPr>
                <w:rFonts w:hint="eastAsia" w:ascii="宋体" w:hAnsi="宋体" w:eastAsia="宋体" w:cs="宋体"/>
                <w:color w:val="000000"/>
                <w:sz w:val="24"/>
              </w:rPr>
              <w:t>谈判答疑</w:t>
            </w:r>
          </w:p>
        </w:tc>
        <w:tc>
          <w:tcPr>
            <w:tcW w:w="6681" w:type="dxa"/>
            <w:noWrap w:val="0"/>
            <w:vAlign w:val="center"/>
          </w:tcPr>
          <w:p>
            <w:pPr>
              <w:spacing w:line="240" w:lineRule="auto"/>
              <w:jc w:val="both"/>
              <w:rPr>
                <w:rFonts w:hint="eastAsia" w:ascii="宋体" w:hAnsi="宋体" w:eastAsia="宋体" w:cs="宋体"/>
                <w:sz w:val="24"/>
              </w:rPr>
            </w:pPr>
            <w:r>
              <w:rPr>
                <w:rFonts w:hint="eastAsia" w:ascii="宋体" w:hAnsi="宋体" w:eastAsia="宋体" w:cs="宋体"/>
                <w:color w:val="000000"/>
                <w:sz w:val="24"/>
                <w:highlight w:val="none"/>
              </w:rPr>
              <w:t>自</w:t>
            </w: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发售时间起的</w:t>
            </w:r>
            <w:r>
              <w:rPr>
                <w:rFonts w:hint="eastAsia" w:ascii="宋体" w:hAnsi="宋体" w:eastAsia="宋体" w:cs="宋体"/>
                <w:color w:val="000000"/>
                <w:sz w:val="24"/>
                <w:highlight w:val="none"/>
                <w:lang w:eastAsia="zh-CN"/>
              </w:rPr>
              <w:t>三</w:t>
            </w:r>
            <w:r>
              <w:rPr>
                <w:rFonts w:hint="eastAsia" w:ascii="宋体" w:hAnsi="宋体" w:eastAsia="宋体" w:cs="宋体"/>
                <w:color w:val="000000"/>
                <w:sz w:val="24"/>
                <w:highlight w:val="none"/>
              </w:rPr>
              <w:t>个工作日内（各潜在投标人如有质疑，请于规定的日期内提出，以书面形式提出质疑，质疑书应列明理由、依据，加盖单位公章递交至</w:t>
            </w:r>
            <w:r>
              <w:rPr>
                <w:rFonts w:hint="eastAsia" w:ascii="宋体" w:hAnsi="宋体" w:eastAsia="宋体" w:cs="宋体"/>
                <w:color w:val="000000"/>
                <w:sz w:val="24"/>
                <w:highlight w:val="none"/>
                <w:lang w:eastAsia="zh-CN"/>
              </w:rPr>
              <w:t>鼎建项目管理有限公司</w:t>
            </w:r>
            <w:r>
              <w:rPr>
                <w:rFonts w:hint="eastAsia" w:ascii="宋体" w:hAnsi="宋体" w:eastAsia="宋体" w:cs="宋体"/>
                <w:color w:val="000000"/>
                <w:sz w:val="24"/>
                <w:highlight w:val="none"/>
              </w:rPr>
              <w:t>；投标人须对质疑内容的真实性承担责任，由</w:t>
            </w:r>
            <w:r>
              <w:rPr>
                <w:rFonts w:hint="eastAsia" w:ascii="宋体" w:hAnsi="宋体" w:eastAsia="宋体" w:cs="宋体"/>
                <w:color w:val="000000"/>
                <w:sz w:val="24"/>
                <w:highlight w:val="none"/>
                <w:lang w:eastAsia="zh-CN"/>
              </w:rPr>
              <w:t>采购</w:t>
            </w:r>
            <w:r>
              <w:rPr>
                <w:rFonts w:hint="eastAsia" w:ascii="宋体" w:hAnsi="宋体" w:eastAsia="宋体" w:cs="宋体"/>
                <w:color w:val="000000"/>
                <w:sz w:val="24"/>
                <w:highlight w:val="none"/>
              </w:rPr>
              <w:t>人或</w:t>
            </w:r>
            <w:r>
              <w:rPr>
                <w:rFonts w:hint="eastAsia" w:ascii="宋体" w:hAnsi="宋体" w:eastAsia="宋体" w:cs="宋体"/>
                <w:color w:val="000000"/>
                <w:sz w:val="24"/>
                <w:highlight w:val="none"/>
                <w:lang w:eastAsia="zh-CN"/>
              </w:rPr>
              <w:t>采购</w:t>
            </w:r>
            <w:r>
              <w:rPr>
                <w:rFonts w:hint="eastAsia" w:ascii="宋体" w:hAnsi="宋体" w:eastAsia="宋体" w:cs="宋体"/>
                <w:color w:val="000000"/>
                <w:sz w:val="24"/>
                <w:highlight w:val="none"/>
              </w:rPr>
              <w:t>代理机构负责解释。如在规定的日期内未收到任何投标人递交的质疑书，视为投标人可完全响应。）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17</w:t>
            </w:r>
          </w:p>
        </w:tc>
        <w:tc>
          <w:tcPr>
            <w:tcW w:w="2284" w:type="dxa"/>
            <w:noWrap w:val="0"/>
            <w:vAlign w:val="center"/>
          </w:tcPr>
          <w:p>
            <w:pPr>
              <w:spacing w:line="520" w:lineRule="exact"/>
              <w:jc w:val="center"/>
              <w:rPr>
                <w:rFonts w:hint="eastAsia" w:ascii="宋体" w:hAnsi="宋体" w:eastAsia="宋体" w:cs="宋体"/>
                <w:color w:val="000000"/>
                <w:sz w:val="24"/>
              </w:rPr>
            </w:pPr>
            <w:r>
              <w:rPr>
                <w:rFonts w:hint="eastAsia" w:ascii="宋体" w:hAnsi="宋体" w:eastAsia="宋体" w:cs="宋体"/>
                <w:color w:val="000000"/>
                <w:sz w:val="24"/>
              </w:rPr>
              <w:t>谈判响应文件份数</w:t>
            </w:r>
          </w:p>
        </w:tc>
        <w:tc>
          <w:tcPr>
            <w:tcW w:w="6681" w:type="dxa"/>
            <w:noWrap w:val="0"/>
            <w:vAlign w:val="center"/>
          </w:tcPr>
          <w:p>
            <w:pPr>
              <w:spacing w:line="240" w:lineRule="auto"/>
              <w:jc w:val="both"/>
              <w:rPr>
                <w:rFonts w:hint="eastAsia" w:ascii="宋体" w:hAnsi="宋体" w:eastAsia="宋体" w:cs="宋体"/>
                <w:sz w:val="24"/>
                <w:lang w:eastAsia="zh-CN"/>
              </w:rPr>
            </w:pPr>
            <w:r>
              <w:rPr>
                <w:rFonts w:hint="eastAsia" w:ascii="宋体" w:hAnsi="宋体" w:cs="宋体"/>
                <w:sz w:val="24"/>
                <w:lang w:eastAsia="zh-CN"/>
              </w:rPr>
              <w:t>投标文件：</w:t>
            </w:r>
            <w:r>
              <w:rPr>
                <w:rFonts w:hint="eastAsia" w:ascii="宋体" w:hAnsi="宋体" w:eastAsia="宋体" w:cs="宋体"/>
                <w:sz w:val="24"/>
              </w:rPr>
              <w:t>正本壹份</w:t>
            </w:r>
            <w:r>
              <w:rPr>
                <w:rFonts w:hint="eastAsia" w:ascii="宋体" w:hAnsi="宋体" w:cs="宋体"/>
                <w:sz w:val="24"/>
                <w:lang w:eastAsia="zh-CN"/>
              </w:rPr>
              <w:t>（单独密封）</w:t>
            </w:r>
            <w:r>
              <w:rPr>
                <w:rFonts w:hint="eastAsia" w:ascii="宋体" w:hAnsi="宋体" w:eastAsia="宋体" w:cs="宋体"/>
                <w:sz w:val="24"/>
              </w:rPr>
              <w:t>，副本</w:t>
            </w:r>
            <w:r>
              <w:rPr>
                <w:rFonts w:hint="eastAsia" w:ascii="宋体" w:hAnsi="宋体" w:cs="宋体"/>
                <w:sz w:val="24"/>
                <w:highlight w:val="none"/>
                <w:lang w:val="en-US" w:eastAsia="zh-CN"/>
              </w:rPr>
              <w:t>三</w:t>
            </w:r>
            <w:r>
              <w:rPr>
                <w:rFonts w:hint="eastAsia" w:ascii="宋体" w:hAnsi="宋体" w:eastAsia="宋体" w:cs="宋体"/>
                <w:sz w:val="24"/>
              </w:rPr>
              <w:t>份</w:t>
            </w:r>
            <w:r>
              <w:rPr>
                <w:rFonts w:hint="eastAsia" w:ascii="宋体" w:hAnsi="宋体" w:eastAsia="宋体" w:cs="宋体"/>
                <w:color w:val="000000"/>
                <w:kern w:val="0"/>
                <w:sz w:val="24"/>
                <w:lang w:val="en-US" w:eastAsia="zh-CN"/>
              </w:rPr>
              <w:t>（装入一个档案袋内密封）</w:t>
            </w:r>
            <w:r>
              <w:rPr>
                <w:rFonts w:hint="eastAsia" w:ascii="宋体" w:hAnsi="宋体" w:eastAsia="宋体" w:cs="宋体"/>
                <w:sz w:val="24"/>
              </w:rPr>
              <w:t>，</w:t>
            </w:r>
            <w:r>
              <w:rPr>
                <w:rFonts w:hint="eastAsia" w:ascii="宋体" w:hAnsi="宋体" w:eastAsia="宋体" w:cs="宋体"/>
                <w:color w:val="000000"/>
                <w:kern w:val="0"/>
                <w:sz w:val="24"/>
              </w:rPr>
              <w:t>一份电子档（</w:t>
            </w:r>
            <w:r>
              <w:rPr>
                <w:rFonts w:hint="eastAsia" w:ascii="宋体" w:hAnsi="宋体" w:eastAsia="宋体" w:cs="宋体"/>
                <w:color w:val="000000"/>
                <w:kern w:val="0"/>
                <w:sz w:val="24"/>
                <w:lang w:val="en-US" w:eastAsia="zh-CN"/>
              </w:rPr>
              <w:t>U盘</w:t>
            </w:r>
            <w:r>
              <w:rPr>
                <w:rFonts w:hint="eastAsia" w:ascii="宋体" w:hAnsi="宋体" w:eastAsia="宋体" w:cs="宋体"/>
                <w:color w:val="000000"/>
                <w:kern w:val="0"/>
                <w:sz w:val="24"/>
              </w:rPr>
              <w:t>）</w:t>
            </w:r>
            <w:r>
              <w:rPr>
                <w:rFonts w:hint="eastAsia" w:ascii="宋体" w:hAnsi="宋体" w:eastAsia="宋体" w:cs="宋体"/>
                <w:color w:val="000000"/>
                <w:kern w:val="0"/>
                <w:sz w:val="24"/>
                <w:lang w:val="en-US" w:eastAsia="zh-CN"/>
              </w:rPr>
              <w:t>（单独密封）</w:t>
            </w:r>
            <w:r>
              <w:rPr>
                <w:rFonts w:hint="eastAsia" w:ascii="宋体" w:hAnsi="宋体" w:eastAsia="宋体" w:cs="宋体"/>
                <w:sz w:val="24"/>
              </w:rPr>
              <w:t>，</w:t>
            </w:r>
            <w:r>
              <w:rPr>
                <w:rFonts w:hint="eastAsia" w:ascii="宋体" w:hAnsi="宋体" w:eastAsia="宋体" w:cs="宋体"/>
                <w:color w:val="000000"/>
                <w:kern w:val="0"/>
                <w:sz w:val="24"/>
                <w:lang w:val="en-US" w:eastAsia="zh-CN"/>
              </w:rPr>
              <w:t>一份报价一览表（单独密封）。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18</w:t>
            </w:r>
          </w:p>
        </w:tc>
        <w:tc>
          <w:tcPr>
            <w:tcW w:w="2284" w:type="dxa"/>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投标文件封面的标注</w:t>
            </w:r>
          </w:p>
        </w:tc>
        <w:tc>
          <w:tcPr>
            <w:tcW w:w="6681" w:type="dxa"/>
            <w:noWrap w:val="0"/>
            <w:vAlign w:val="center"/>
          </w:tcPr>
          <w:p>
            <w:pPr>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在谈判响应文件密封袋上均应：</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1、写明采购人名称；</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2、注明下列识别标志：</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(1)项目信息</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(2)投标单位信息</w:t>
            </w:r>
          </w:p>
          <w:p>
            <w:pPr>
              <w:pStyle w:val="2"/>
              <w:rPr>
                <w:rFonts w:hint="default"/>
                <w:lang w:val="en-US" w:eastAsia="zh-CN"/>
              </w:rPr>
            </w:pPr>
            <w:r>
              <w:rPr>
                <w:rFonts w:hint="eastAsia" w:ascii="宋体" w:hAnsi="宋体" w:eastAsia="宋体" w:cs="宋体"/>
                <w:sz w:val="24"/>
                <w:szCs w:val="24"/>
                <w:lang w:val="en-US" w:eastAsia="zh-CN"/>
              </w:rPr>
              <w:t xml:space="preserve"> （3）联系人姓名及联系方式</w:t>
            </w:r>
          </w:p>
          <w:p>
            <w:pPr>
              <w:ind w:firstLine="240" w:firstLineChars="100"/>
              <w:rPr>
                <w:rFonts w:hint="eastAsia" w:ascii="宋体" w:hAnsi="宋体" w:cs="宋体"/>
                <w:sz w:val="24"/>
                <w:lang w:eastAsia="zh-CN"/>
              </w:rPr>
            </w:pPr>
            <w:r>
              <w:rPr>
                <w:rFonts w:hint="eastAsia" w:ascii="宋体" w:hAnsi="宋体" w:eastAsia="宋体" w:cs="宋体"/>
                <w:sz w:val="24"/>
                <w:szCs w:val="24"/>
                <w:lang w:val="en-US" w:eastAsia="zh-CN"/>
              </w:rPr>
              <w:t>(4)     年   月   日   上午    时    分谈判，此时间以前不得开封（北京时间）。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19</w:t>
            </w:r>
          </w:p>
        </w:tc>
        <w:tc>
          <w:tcPr>
            <w:tcW w:w="2284" w:type="dxa"/>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投标文件外层密封袋的标注</w:t>
            </w:r>
          </w:p>
        </w:tc>
        <w:tc>
          <w:tcPr>
            <w:tcW w:w="6681" w:type="dxa"/>
            <w:noWrap w:val="0"/>
            <w:vAlign w:val="center"/>
          </w:tcPr>
          <w:p>
            <w:pPr>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谈判响应人应将所有的谈判响应文件的正本、副本及电子版分别密封在封袋中，在封袋正面注明：“谈判响应文件（正本）”、“谈判响应文件（副本）”、“谈判响应文件（电子版）”“</w:t>
            </w:r>
            <w:r>
              <w:rPr>
                <w:rFonts w:hint="eastAsia" w:ascii="宋体" w:hAnsi="宋体" w:eastAsia="宋体" w:cs="宋体"/>
                <w:color w:val="000000"/>
                <w:kern w:val="0"/>
                <w:sz w:val="24"/>
                <w:lang w:val="en-US" w:eastAsia="zh-CN"/>
              </w:rPr>
              <w:t>报价一览表</w:t>
            </w:r>
            <w:r>
              <w:rPr>
                <w:rFonts w:hint="default" w:ascii="宋体" w:hAnsi="宋体" w:eastAsia="宋体" w:cs="宋体"/>
                <w:color w:val="000000"/>
                <w:kern w:val="0"/>
                <w:sz w:val="24"/>
                <w:lang w:val="en-US" w:eastAsia="zh-CN"/>
              </w:rPr>
              <w:t>”</w:t>
            </w:r>
            <w:r>
              <w:rPr>
                <w:rFonts w:hint="eastAsia" w:ascii="宋体" w:hAnsi="宋体" w:eastAsia="宋体" w:cs="宋体"/>
                <w:sz w:val="24"/>
                <w:szCs w:val="24"/>
                <w:lang w:val="en-US" w:eastAsia="zh-CN"/>
              </w:rPr>
              <w:t>的响应字样。封袋上加贴封条，并在封袋的封口处加盖谈判响应人企业印章、企业法定代表人或其委托代理人印章。（否则为无效投标文件）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20</w:t>
            </w:r>
          </w:p>
        </w:tc>
        <w:tc>
          <w:tcPr>
            <w:tcW w:w="2284" w:type="dxa"/>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lang w:eastAsia="zh-CN"/>
              </w:rPr>
              <w:t>签字或盖章</w:t>
            </w:r>
          </w:p>
        </w:tc>
        <w:tc>
          <w:tcPr>
            <w:tcW w:w="6681" w:type="dxa"/>
            <w:noWrap w:val="0"/>
            <w:vAlign w:val="center"/>
          </w:tcPr>
          <w:p>
            <w:pPr>
              <w:spacing w:line="240" w:lineRule="auto"/>
              <w:jc w:val="both"/>
              <w:rPr>
                <w:rFonts w:hint="eastAsia" w:ascii="宋体" w:hAnsi="宋体" w:eastAsia="宋体" w:cs="宋体"/>
                <w:sz w:val="24"/>
                <w:szCs w:val="24"/>
                <w:lang w:val="en-US" w:eastAsia="zh-CN"/>
              </w:rPr>
            </w:pPr>
            <w:r>
              <w:rPr>
                <w:rFonts w:hint="eastAsia" w:ascii="宋体" w:hAnsi="宋体" w:eastAsia="宋体" w:cs="宋体"/>
                <w:color w:val="000000"/>
                <w:sz w:val="24"/>
                <w:highlight w:val="none"/>
              </w:rPr>
              <w:t>投标人必须按照</w:t>
            </w: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的规定和要求</w:t>
            </w:r>
            <w:r>
              <w:rPr>
                <w:rFonts w:hint="eastAsia" w:ascii="宋体" w:hAnsi="宋体" w:eastAsia="宋体" w:cs="宋体"/>
                <w:color w:val="000000"/>
                <w:sz w:val="24"/>
                <w:highlight w:val="none"/>
                <w:lang w:eastAsia="zh-CN"/>
              </w:rPr>
              <w:t>签字或盖章</w:t>
            </w:r>
            <w:r>
              <w:rPr>
                <w:rFonts w:hint="eastAsia" w:ascii="宋体" w:hAnsi="宋体" w:eastAsia="宋体" w:cs="宋体"/>
                <w:color w:val="000000"/>
                <w:sz w:val="24"/>
                <w:highlight w:val="none"/>
              </w:rPr>
              <w:t>（法人代表的签字可用具有法定效力的签字章）</w:t>
            </w:r>
            <w:r>
              <w:rPr>
                <w:rFonts w:hint="eastAsia" w:ascii="宋体" w:hAnsi="宋体" w:eastAsia="宋体" w:cs="宋体"/>
                <w:sz w:val="24"/>
                <w:szCs w:val="24"/>
                <w:lang w:val="en-US" w:eastAsia="zh-CN"/>
              </w:rPr>
              <w:t>（否则为无效投标文件）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21</w:t>
            </w:r>
          </w:p>
        </w:tc>
        <w:tc>
          <w:tcPr>
            <w:tcW w:w="2284" w:type="dxa"/>
            <w:noWrap w:val="0"/>
            <w:vAlign w:val="center"/>
          </w:tcPr>
          <w:p>
            <w:pPr>
              <w:spacing w:line="400" w:lineRule="exact"/>
              <w:jc w:val="center"/>
              <w:rPr>
                <w:rFonts w:hint="eastAsia" w:ascii="宋体" w:hAnsi="宋体" w:eastAsia="宋体" w:cs="宋体"/>
                <w:color w:val="000000"/>
                <w:sz w:val="24"/>
              </w:rPr>
            </w:pPr>
            <w:r>
              <w:rPr>
                <w:rFonts w:hint="eastAsia" w:ascii="宋体" w:hAnsi="宋体" w:eastAsia="宋体" w:cs="宋体"/>
                <w:color w:val="000000"/>
                <w:sz w:val="24"/>
              </w:rPr>
              <w:t>谈判响应文件递交</w:t>
            </w:r>
          </w:p>
          <w:p>
            <w:pPr>
              <w:spacing w:line="400" w:lineRule="exact"/>
              <w:jc w:val="center"/>
              <w:rPr>
                <w:rFonts w:hint="eastAsia" w:ascii="宋体" w:hAnsi="宋体" w:eastAsia="宋体" w:cs="宋体"/>
                <w:color w:val="000000"/>
                <w:sz w:val="24"/>
              </w:rPr>
            </w:pPr>
            <w:r>
              <w:rPr>
                <w:rFonts w:hint="eastAsia" w:ascii="宋体" w:hAnsi="宋体" w:eastAsia="宋体" w:cs="宋体"/>
                <w:color w:val="000000"/>
                <w:sz w:val="24"/>
              </w:rPr>
              <w:t>地点及截止日期</w:t>
            </w:r>
          </w:p>
        </w:tc>
        <w:tc>
          <w:tcPr>
            <w:tcW w:w="6681" w:type="dxa"/>
            <w:noWrap w:val="0"/>
            <w:vAlign w:val="center"/>
          </w:tcPr>
          <w:p>
            <w:pPr>
              <w:spacing w:line="240" w:lineRule="auto"/>
              <w:jc w:val="both"/>
              <w:rPr>
                <w:rFonts w:hint="eastAsia" w:ascii="宋体" w:hAnsi="宋体" w:eastAsia="宋体" w:cs="宋体"/>
                <w:color w:val="auto"/>
                <w:sz w:val="24"/>
              </w:rPr>
            </w:pPr>
            <w:r>
              <w:rPr>
                <w:rFonts w:hint="eastAsia" w:ascii="宋体" w:hAnsi="宋体" w:eastAsia="宋体" w:cs="宋体"/>
                <w:color w:val="auto"/>
                <w:sz w:val="24"/>
              </w:rPr>
              <w:t>地点：</w:t>
            </w:r>
            <w:r>
              <w:rPr>
                <w:rFonts w:hint="eastAsia" w:ascii="宋体" w:hAnsi="宋体" w:eastAsia="宋体" w:cs="宋体"/>
                <w:color w:val="auto"/>
                <w:sz w:val="24"/>
                <w:lang w:val="en-US" w:eastAsia="zh-CN"/>
              </w:rPr>
              <w:t>民丰县公共资源交易中心（买迪尼也提路7号）民丰县人民政府青少年活动中心二楼。</w:t>
            </w:r>
          </w:p>
          <w:p>
            <w:pPr>
              <w:spacing w:line="240" w:lineRule="auto"/>
              <w:jc w:val="both"/>
              <w:rPr>
                <w:rFonts w:hint="eastAsia" w:ascii="宋体" w:hAnsi="宋体" w:eastAsia="宋体" w:cs="宋体"/>
                <w:color w:val="auto"/>
                <w:sz w:val="24"/>
                <w:lang w:val="en-US" w:eastAsia="zh-CN"/>
              </w:rPr>
            </w:pPr>
            <w:r>
              <w:rPr>
                <w:rFonts w:hint="eastAsia" w:ascii="宋体" w:hAnsi="宋体" w:eastAsia="宋体" w:cs="宋体"/>
                <w:color w:val="auto"/>
                <w:sz w:val="24"/>
              </w:rPr>
              <w:t>时间：</w:t>
            </w:r>
            <w:r>
              <w:rPr>
                <w:rFonts w:hint="eastAsia" w:ascii="宋体" w:hAnsi="宋体" w:eastAsia="宋体" w:cs="宋体"/>
                <w:color w:val="FF0000"/>
                <w:sz w:val="24"/>
                <w:highlight w:val="none"/>
              </w:rPr>
              <w:t xml:space="preserve"> </w:t>
            </w:r>
            <w:r>
              <w:rPr>
                <w:rFonts w:hint="eastAsia" w:ascii="宋体" w:hAnsi="宋体" w:cs="宋体"/>
                <w:color w:val="FF0000"/>
                <w:sz w:val="24"/>
                <w:highlight w:val="none"/>
                <w:lang w:val="en-US" w:eastAsia="zh-CN"/>
              </w:rPr>
              <w:t>2022</w:t>
            </w:r>
            <w:r>
              <w:rPr>
                <w:rFonts w:hint="eastAsia" w:ascii="宋体" w:hAnsi="宋体" w:eastAsia="宋体" w:cs="宋体"/>
                <w:color w:val="FF0000"/>
                <w:sz w:val="24"/>
                <w:highlight w:val="none"/>
              </w:rPr>
              <w:t>年</w:t>
            </w:r>
            <w:r>
              <w:rPr>
                <w:rFonts w:hint="eastAsia" w:ascii="宋体" w:hAnsi="宋体" w:cs="宋体"/>
                <w:color w:val="FF0000"/>
                <w:sz w:val="24"/>
                <w:highlight w:val="none"/>
                <w:lang w:val="en-US" w:eastAsia="zh-CN"/>
              </w:rPr>
              <w:t>03</w:t>
            </w:r>
            <w:r>
              <w:rPr>
                <w:rFonts w:hint="eastAsia" w:ascii="宋体" w:hAnsi="宋体" w:eastAsia="宋体" w:cs="宋体"/>
                <w:color w:val="FF0000"/>
                <w:sz w:val="24"/>
                <w:highlight w:val="none"/>
              </w:rPr>
              <w:t>月</w:t>
            </w:r>
            <w:r>
              <w:rPr>
                <w:rFonts w:hint="eastAsia" w:ascii="宋体" w:hAnsi="宋体" w:cs="宋体"/>
                <w:color w:val="FF0000"/>
                <w:sz w:val="24"/>
                <w:highlight w:val="none"/>
                <w:lang w:val="en-US" w:eastAsia="zh-CN"/>
              </w:rPr>
              <w:t>28</w:t>
            </w:r>
            <w:r>
              <w:rPr>
                <w:rFonts w:hint="eastAsia" w:ascii="宋体" w:hAnsi="宋体" w:eastAsia="宋体" w:cs="宋体"/>
                <w:color w:val="FF0000"/>
                <w:sz w:val="24"/>
                <w:highlight w:val="none"/>
              </w:rPr>
              <w:t>日</w:t>
            </w:r>
            <w:r>
              <w:rPr>
                <w:rFonts w:hint="eastAsia" w:ascii="宋体" w:hAnsi="宋体" w:cs="宋体"/>
                <w:color w:val="FF0000"/>
                <w:sz w:val="24"/>
                <w:highlight w:val="none"/>
                <w:lang w:val="en-US" w:eastAsia="zh-CN"/>
              </w:rPr>
              <w:t>12:00</w:t>
            </w:r>
            <w:r>
              <w:rPr>
                <w:rFonts w:hint="eastAsia" w:ascii="宋体" w:hAnsi="宋体" w:eastAsia="宋体" w:cs="宋体"/>
                <w:color w:val="FF0000"/>
                <w:sz w:val="24"/>
                <w:highlight w:val="none"/>
              </w:rPr>
              <w:t>时</w:t>
            </w:r>
            <w:r>
              <w:rPr>
                <w:rFonts w:hint="eastAsia" w:ascii="宋体" w:hAnsi="宋体" w:eastAsia="宋体" w:cs="宋体"/>
                <w:color w:val="0000FF"/>
                <w:sz w:val="24"/>
                <w:highlight w:val="none"/>
                <w:lang w:eastAsia="zh-CN"/>
              </w:rPr>
              <w:t>（</w:t>
            </w:r>
            <w:r>
              <w:rPr>
                <w:rFonts w:hint="eastAsia" w:ascii="宋体" w:hAnsi="宋体" w:eastAsia="宋体" w:cs="宋体"/>
                <w:color w:val="auto"/>
                <w:sz w:val="24"/>
                <w:lang w:val="en-US" w:eastAsia="zh-CN"/>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22</w:t>
            </w:r>
          </w:p>
        </w:tc>
        <w:tc>
          <w:tcPr>
            <w:tcW w:w="2284" w:type="dxa"/>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关于运距补充说明</w:t>
            </w:r>
          </w:p>
        </w:tc>
        <w:tc>
          <w:tcPr>
            <w:tcW w:w="6681" w:type="dxa"/>
            <w:noWrap w:val="0"/>
            <w:vAlign w:val="center"/>
          </w:tcPr>
          <w:p>
            <w:pPr>
              <w:spacing w:line="240" w:lineRule="auto"/>
              <w:ind w:left="715" w:leftChars="1" w:hanging="712" w:hangingChars="297"/>
              <w:rPr>
                <w:rFonts w:hint="eastAsia" w:ascii="宋体" w:hAnsi="宋体" w:eastAsia="宋体" w:cs="宋体"/>
                <w:color w:val="auto"/>
                <w:sz w:val="24"/>
                <w:lang w:val="en-US" w:eastAsia="zh-CN"/>
              </w:rPr>
            </w:pPr>
            <w:r>
              <w:rPr>
                <w:rFonts w:hint="eastAsia" w:ascii="宋体" w:hAnsi="宋体" w:eastAsia="宋体" w:cs="宋体"/>
                <w:bCs/>
                <w:color w:val="000000"/>
                <w:sz w:val="24"/>
              </w:rPr>
              <w:t>业主指定地点或合同中指定地点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23</w:t>
            </w:r>
          </w:p>
        </w:tc>
        <w:tc>
          <w:tcPr>
            <w:tcW w:w="2284" w:type="dxa"/>
            <w:noWrap w:val="0"/>
            <w:vAlign w:val="center"/>
          </w:tcPr>
          <w:p>
            <w:pPr>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履约保证金</w:t>
            </w:r>
          </w:p>
        </w:tc>
        <w:tc>
          <w:tcPr>
            <w:tcW w:w="6681" w:type="dxa"/>
            <w:noWrap w:val="0"/>
            <w:vAlign w:val="center"/>
          </w:tcPr>
          <w:p>
            <w:pPr>
              <w:ind w:firstLine="0" w:firstLineChars="0"/>
              <w:rPr>
                <w:rFonts w:hint="eastAsia" w:ascii="宋体" w:hAnsi="宋体" w:eastAsia="宋体" w:cs="宋体"/>
                <w:bCs/>
                <w:color w:val="000000"/>
                <w:sz w:val="24"/>
                <w:lang w:eastAsia="zh-CN"/>
              </w:rPr>
            </w:pPr>
            <w:r>
              <w:rPr>
                <w:rFonts w:hint="eastAsia" w:ascii="宋体" w:hAnsi="宋体" w:eastAsia="宋体" w:cs="宋体"/>
                <w:sz w:val="24"/>
                <w:szCs w:val="24"/>
              </w:rPr>
              <w:t>履约保证金：中标单位在</w:t>
            </w:r>
            <w:r>
              <w:rPr>
                <w:rFonts w:hint="eastAsia" w:ascii="宋体" w:hAnsi="宋体" w:eastAsia="宋体" w:cs="宋体"/>
                <w:sz w:val="24"/>
                <w:szCs w:val="24"/>
                <w:lang w:val="en-US" w:eastAsia="zh-CN"/>
              </w:rPr>
              <w:t>签订合同时</w:t>
            </w:r>
            <w:r>
              <w:rPr>
                <w:rFonts w:hint="eastAsia" w:ascii="宋体" w:hAnsi="宋体" w:eastAsia="宋体" w:cs="宋体"/>
                <w:sz w:val="24"/>
                <w:szCs w:val="24"/>
              </w:rPr>
              <w:t>，</w:t>
            </w:r>
            <w:r>
              <w:rPr>
                <w:rFonts w:hint="eastAsia" w:ascii="宋体" w:hAnsi="宋体" w:eastAsia="宋体" w:cs="宋体"/>
                <w:sz w:val="24"/>
                <w:szCs w:val="24"/>
                <w:lang w:eastAsia="zh-CN"/>
              </w:rPr>
              <w:t>与业主单位协商在合同中注明。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24</w:t>
            </w:r>
          </w:p>
        </w:tc>
        <w:tc>
          <w:tcPr>
            <w:tcW w:w="2284" w:type="dxa"/>
            <w:noWrap w:val="0"/>
            <w:vAlign w:val="center"/>
          </w:tcPr>
          <w:p>
            <w:pPr>
              <w:spacing w:line="400" w:lineRule="exact"/>
              <w:jc w:val="center"/>
              <w:rPr>
                <w:rFonts w:hint="eastAsia" w:ascii="宋体" w:hAnsi="宋体" w:eastAsia="宋体" w:cs="宋体"/>
                <w:color w:val="000000"/>
                <w:sz w:val="24"/>
              </w:rPr>
            </w:pPr>
            <w:r>
              <w:rPr>
                <w:rFonts w:hint="eastAsia" w:ascii="宋体" w:hAnsi="宋体" w:eastAsia="宋体" w:cs="宋体"/>
                <w:color w:val="000000"/>
                <w:sz w:val="24"/>
              </w:rPr>
              <w:t>公告媒介</w:t>
            </w:r>
          </w:p>
        </w:tc>
        <w:tc>
          <w:tcPr>
            <w:tcW w:w="6681" w:type="dxa"/>
            <w:noWrap w:val="0"/>
            <w:vAlign w:val="center"/>
          </w:tcPr>
          <w:p>
            <w:pPr>
              <w:spacing w:line="400" w:lineRule="exact"/>
              <w:jc w:val="both"/>
              <w:rPr>
                <w:rFonts w:hint="eastAsia" w:ascii="宋体" w:hAnsi="宋体" w:eastAsia="宋体" w:cs="宋体"/>
                <w:sz w:val="24"/>
              </w:rPr>
            </w:pPr>
            <w:r>
              <w:rPr>
                <w:rFonts w:hint="eastAsia" w:ascii="宋体" w:hAnsi="宋体" w:eastAsia="宋体" w:cs="宋体"/>
                <w:color w:val="000000"/>
                <w:sz w:val="24"/>
              </w:rPr>
              <w:t>本次公告在</w:t>
            </w:r>
            <w:r>
              <w:rPr>
                <w:rFonts w:hint="eastAsia" w:ascii="宋体" w:hAnsi="宋体" w:eastAsia="宋体" w:cs="宋体"/>
                <w:sz w:val="24"/>
              </w:rPr>
              <w:t>《</w:t>
            </w:r>
            <w:r>
              <w:rPr>
                <w:rFonts w:hint="eastAsia" w:ascii="宋体" w:hAnsi="宋体" w:eastAsia="宋体" w:cs="宋体"/>
                <w:sz w:val="24"/>
                <w:lang w:val="en-US" w:eastAsia="zh-CN"/>
              </w:rPr>
              <w:t>新疆政府采购网</w:t>
            </w:r>
            <w:r>
              <w:rPr>
                <w:rFonts w:hint="eastAsia" w:ascii="宋体" w:hAnsi="宋体" w:eastAsia="宋体" w:cs="宋体"/>
                <w:sz w:val="24"/>
              </w:rPr>
              <w:t>》</w:t>
            </w:r>
            <w:r>
              <w:rPr>
                <w:rFonts w:hint="eastAsia" w:ascii="宋体" w:hAnsi="宋体" w:eastAsia="宋体" w:cs="宋体"/>
                <w:color w:val="000000"/>
                <w:sz w:val="24"/>
              </w:rPr>
              <w:t>上发布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25</w:t>
            </w:r>
          </w:p>
        </w:tc>
        <w:tc>
          <w:tcPr>
            <w:tcW w:w="2284" w:type="dxa"/>
            <w:noWrap w:val="0"/>
            <w:vAlign w:val="center"/>
          </w:tcPr>
          <w:p>
            <w:pPr>
              <w:spacing w:line="400" w:lineRule="exact"/>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预算资金</w:t>
            </w:r>
          </w:p>
        </w:tc>
        <w:tc>
          <w:tcPr>
            <w:tcW w:w="6681" w:type="dxa"/>
            <w:noWrap w:val="0"/>
            <w:vAlign w:val="center"/>
          </w:tcPr>
          <w:p>
            <w:pPr>
              <w:spacing w:line="400" w:lineRule="exact"/>
              <w:jc w:val="center"/>
              <w:rPr>
                <w:rFonts w:hint="eastAsia" w:ascii="宋体" w:hAnsi="宋体" w:eastAsia="宋体" w:cs="宋体"/>
                <w:color w:val="000000"/>
                <w:sz w:val="24"/>
                <w:lang w:val="en-US" w:eastAsia="zh-CN"/>
              </w:rPr>
            </w:pPr>
            <w:r>
              <w:rPr>
                <w:rFonts w:hint="eastAsia" w:ascii="宋体" w:hAnsi="宋体" w:eastAsia="宋体" w:cs="宋体"/>
                <w:b/>
                <w:bCs/>
                <w:color w:val="000000"/>
                <w:sz w:val="32"/>
                <w:szCs w:val="32"/>
                <w:highlight w:val="none"/>
                <w:lang w:val="en-US" w:eastAsia="zh-CN"/>
              </w:rPr>
              <w:t>618392.83</w:t>
            </w:r>
            <w:r>
              <w:rPr>
                <w:rFonts w:hint="eastAsia" w:ascii="宋体" w:hAnsi="宋体" w:eastAsia="宋体" w:cs="宋体"/>
                <w:b/>
                <w:bCs/>
                <w:color w:val="000000"/>
                <w:sz w:val="32"/>
                <w:szCs w:val="32"/>
                <w:highlight w:val="none"/>
              </w:rPr>
              <w:t> </w:t>
            </w:r>
            <w:r>
              <w:rPr>
                <w:rFonts w:hint="eastAsia" w:ascii="宋体" w:hAnsi="宋体" w:eastAsia="宋体" w:cs="宋体"/>
                <w:color w:val="000000"/>
                <w:sz w:val="24"/>
                <w:highlight w:val="none"/>
                <w:lang w:val="en-US" w:eastAsia="zh-CN"/>
              </w:rPr>
              <w:t>（超过此预算的报价为无效报价）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26</w:t>
            </w:r>
          </w:p>
        </w:tc>
        <w:tc>
          <w:tcPr>
            <w:tcW w:w="2284" w:type="dxa"/>
            <w:noWrap w:val="0"/>
            <w:vAlign w:val="center"/>
          </w:tcPr>
          <w:p>
            <w:pPr>
              <w:spacing w:line="400" w:lineRule="exact"/>
              <w:jc w:val="center"/>
              <w:rPr>
                <w:rFonts w:hint="eastAsia" w:ascii="宋体" w:hAnsi="宋体" w:eastAsia="宋体" w:cs="宋体"/>
                <w:color w:val="000000"/>
                <w:sz w:val="24"/>
                <w:lang w:val="en-US" w:eastAsia="zh-CN"/>
              </w:rPr>
            </w:pPr>
            <w:r>
              <w:rPr>
                <w:rFonts w:hint="eastAsia" w:ascii="宋体" w:hAnsi="宋体" w:eastAsia="宋体" w:cs="宋体"/>
                <w:color w:val="000000"/>
                <w:sz w:val="24"/>
                <w:highlight w:val="none"/>
                <w:lang w:eastAsia="zh-CN"/>
              </w:rPr>
              <w:t>投标企业</w:t>
            </w:r>
            <w:r>
              <w:rPr>
                <w:rFonts w:hint="eastAsia" w:ascii="宋体" w:hAnsi="宋体" w:eastAsia="宋体" w:cs="宋体"/>
                <w:color w:val="000000"/>
                <w:sz w:val="24"/>
                <w:highlight w:val="none"/>
              </w:rPr>
              <w:t>资格要求</w:t>
            </w:r>
          </w:p>
        </w:tc>
        <w:tc>
          <w:tcPr>
            <w:tcW w:w="6681" w:type="dxa"/>
            <w:noWrap w:val="0"/>
            <w:vAlign w:val="center"/>
          </w:tcPr>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1.满足《中华人民共和国政府采购法》第二十二条规定；</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2.落实政府采购政策需满足的资格要求：无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3.本项目的特定资格要求：</w:t>
            </w:r>
          </w:p>
          <w:p>
            <w:pPr>
              <w:pStyle w:val="19"/>
              <w:keepNext w:val="0"/>
              <w:keepLines w:val="0"/>
              <w:widowControl/>
              <w:suppressLineNumbers w:val="0"/>
              <w:spacing w:before="75" w:beforeAutospacing="0" w:after="75" w:afterAutospacing="0" w:line="240" w:lineRule="auto"/>
              <w:ind w:right="0"/>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（1）具有经年审合格的三证合一营业执照；</w:t>
            </w:r>
            <w:r>
              <w:rPr>
                <w:rFonts w:hint="eastAsia" w:ascii="宋体" w:hAnsi="宋体" w:eastAsia="宋体" w:cs="宋体"/>
                <w:color w:val="000000"/>
                <w:kern w:val="0"/>
                <w:sz w:val="24"/>
                <w:szCs w:val="24"/>
                <w:highlight w:val="none"/>
                <w:lang w:val="en-US" w:eastAsia="zh-CN" w:bidi="ar-SA"/>
              </w:rPr>
              <w:br w:type="textWrapping"/>
            </w:r>
            <w:r>
              <w:rPr>
                <w:rFonts w:hint="eastAsia" w:ascii="宋体" w:hAnsi="宋体" w:eastAsia="宋体" w:cs="宋体"/>
                <w:color w:val="000000"/>
                <w:kern w:val="0"/>
                <w:sz w:val="24"/>
                <w:szCs w:val="24"/>
                <w:highlight w:val="none"/>
                <w:lang w:val="en-US" w:eastAsia="zh-CN" w:bidi="ar-SA"/>
              </w:rPr>
              <w:t>（2）法定代表人投标需携带法定代表人证明书及法定代表人身份证（原件），委托代理人投标需携带法定代表人授权委托书及委托代理人身份证（原件）；被委托人必须是投标单位正式员工，需提供社保部门出具的投标单位的缴纳社保证明（提供被委托人及法人近六个月个人明细表，缴费证明）。</w:t>
            </w:r>
            <w:r>
              <w:rPr>
                <w:rFonts w:hint="eastAsia" w:ascii="宋体" w:hAnsi="宋体" w:eastAsia="宋体" w:cs="宋体"/>
                <w:color w:val="000000"/>
                <w:kern w:val="0"/>
                <w:sz w:val="24"/>
                <w:szCs w:val="24"/>
                <w:highlight w:val="none"/>
                <w:lang w:val="en-US" w:eastAsia="zh-CN" w:bidi="ar-SA"/>
              </w:rPr>
              <w:br w:type="textWrapping"/>
            </w:r>
            <w:r>
              <w:rPr>
                <w:rFonts w:hint="eastAsia" w:ascii="宋体" w:hAnsi="宋体" w:eastAsia="宋体" w:cs="宋体"/>
                <w:color w:val="000000"/>
                <w:kern w:val="0"/>
                <w:sz w:val="24"/>
                <w:szCs w:val="24"/>
                <w:highlight w:val="none"/>
                <w:lang w:val="en-US" w:eastAsia="zh-CN" w:bidi="ar-SA"/>
              </w:rPr>
              <w:t>（3）具有良好的商业信誉和健全的财务会计制度（需提供会计事务所出具2021年度财务审计报告，</w:t>
            </w:r>
            <w:r>
              <w:rPr>
                <w:rFonts w:hint="eastAsia" w:asciiTheme="minorEastAsia" w:hAnsiTheme="minorEastAsia" w:eastAsiaTheme="minorEastAsia" w:cstheme="minorEastAsia"/>
                <w:i w:val="0"/>
                <w:iCs w:val="0"/>
                <w:caps w:val="0"/>
                <w:color w:val="000000"/>
                <w:spacing w:val="0"/>
                <w:sz w:val="24"/>
                <w:szCs w:val="24"/>
              </w:rPr>
              <w:t>2021年以后成立的公司可不提供但需提供银行出具的近三个月的资信证明</w:t>
            </w:r>
            <w:r>
              <w:rPr>
                <w:rFonts w:hint="eastAsia" w:ascii="宋体" w:hAnsi="宋体" w:eastAsia="宋体" w:cs="宋体"/>
                <w:color w:val="000000"/>
                <w:kern w:val="0"/>
                <w:sz w:val="24"/>
                <w:szCs w:val="24"/>
                <w:highlight w:val="none"/>
                <w:lang w:val="en-US" w:eastAsia="zh-CN" w:bidi="ar-SA"/>
              </w:rPr>
              <w:t>）。</w:t>
            </w:r>
            <w:r>
              <w:rPr>
                <w:rFonts w:hint="eastAsia" w:ascii="宋体" w:hAnsi="宋体" w:eastAsia="宋体" w:cs="宋体"/>
                <w:color w:val="000000"/>
                <w:kern w:val="0"/>
                <w:sz w:val="24"/>
                <w:szCs w:val="24"/>
                <w:highlight w:val="none"/>
                <w:lang w:val="en-US" w:eastAsia="zh-CN" w:bidi="ar-SA"/>
              </w:rPr>
              <w:br w:type="textWrapping"/>
            </w:r>
            <w:r>
              <w:rPr>
                <w:rFonts w:hint="eastAsia" w:ascii="宋体" w:hAnsi="宋体" w:eastAsia="宋体" w:cs="宋体"/>
                <w:color w:val="000000"/>
                <w:kern w:val="0"/>
                <w:sz w:val="24"/>
                <w:szCs w:val="24"/>
                <w:highlight w:val="none"/>
                <w:lang w:val="en-US" w:eastAsia="zh-CN" w:bidi="ar-SA"/>
              </w:rPr>
              <w:t>（4）提供税务机关出具近三个月的完税证明（新成立公司按实际发生提供）。</w:t>
            </w:r>
          </w:p>
          <w:p>
            <w:pPr>
              <w:pStyle w:val="19"/>
              <w:keepNext w:val="0"/>
              <w:keepLines w:val="0"/>
              <w:widowControl/>
              <w:suppressLineNumbers w:val="0"/>
              <w:spacing w:before="75" w:beforeAutospacing="0" w:after="75" w:afterAutospacing="0" w:line="240" w:lineRule="auto"/>
              <w:ind w:right="0"/>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5）凡拟参加本次招标项目的供应商，如在“信用中国”网站（http://www.creditchina.gov.cn）、中国政府采购网（http://www.ccgp.gov.cn）、国家企业信息系统（http://www.gsxt.gov.cn）并加盖单位鲜红公章）受过处罚的、被列入失信被执行人、重大税收违法案件当事人名单、政府采购严重违法失信行为记录名单的（尚在处罚期内的），将拒绝其参本次采购活动（企业自行在网站下载打印（打印时间须在报名期间内）。</w:t>
            </w:r>
          </w:p>
          <w:p>
            <w:pPr>
              <w:spacing w:line="360" w:lineRule="auto"/>
              <w:ind w:firstLine="240" w:firstLineChars="100"/>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（6）</w:t>
            </w:r>
            <w:r>
              <w:rPr>
                <w:rFonts w:hint="eastAsia" w:asciiTheme="minorEastAsia" w:hAnsiTheme="minorEastAsia" w:eastAsiaTheme="minorEastAsia" w:cstheme="minorEastAsia"/>
                <w:i w:val="0"/>
                <w:iCs w:val="0"/>
                <w:caps w:val="0"/>
                <w:color w:val="000000"/>
                <w:spacing w:val="0"/>
                <w:kern w:val="0"/>
                <w:sz w:val="24"/>
                <w:szCs w:val="24"/>
                <w:lang w:val="en-US" w:eastAsia="zh-CN" w:bidi="ar-SA"/>
              </w:rPr>
              <w:t>参加政府采购活动前三年内，在经营活动中没有重大违法记录，</w:t>
            </w:r>
            <w:r>
              <w:rPr>
                <w:rFonts w:hint="eastAsia" w:ascii="宋体" w:hAnsi="宋体" w:eastAsia="宋体" w:cs="宋体"/>
                <w:color w:val="000000"/>
                <w:kern w:val="0"/>
                <w:sz w:val="24"/>
                <w:szCs w:val="24"/>
                <w:highlight w:val="none"/>
                <w:lang w:val="en-US" w:eastAsia="zh-CN" w:bidi="ar"/>
              </w:rPr>
              <w:t>无失信行为</w:t>
            </w:r>
            <w:r>
              <w:rPr>
                <w:rFonts w:hint="eastAsia" w:asciiTheme="minorEastAsia" w:hAnsiTheme="minorEastAsia" w:eastAsiaTheme="minorEastAsia" w:cstheme="minorEastAsia"/>
                <w:i w:val="0"/>
                <w:iCs w:val="0"/>
                <w:caps w:val="0"/>
                <w:color w:val="000000"/>
                <w:spacing w:val="0"/>
                <w:kern w:val="0"/>
                <w:sz w:val="24"/>
                <w:szCs w:val="24"/>
                <w:lang w:val="en-US" w:eastAsia="zh-CN" w:bidi="ar-SA"/>
              </w:rPr>
              <w:t>，（投标人须出具企业及法定代表人无重大违法记录承诺书，</w:t>
            </w:r>
            <w:r>
              <w:rPr>
                <w:rFonts w:hint="eastAsia" w:ascii="宋体" w:hAnsi="宋体" w:eastAsia="宋体" w:cs="宋体"/>
                <w:color w:val="000000"/>
                <w:kern w:val="0"/>
                <w:sz w:val="24"/>
                <w:szCs w:val="24"/>
                <w:highlight w:val="none"/>
                <w:lang w:val="en-US" w:eastAsia="zh-CN" w:bidi="ar"/>
              </w:rPr>
              <w:t>无失信行为承诺书</w:t>
            </w:r>
            <w:r>
              <w:rPr>
                <w:rFonts w:hint="eastAsia" w:asciiTheme="minorEastAsia" w:hAnsiTheme="minorEastAsia" w:eastAsiaTheme="minorEastAsia" w:cstheme="minorEastAsia"/>
                <w:i w:val="0"/>
                <w:iCs w:val="0"/>
                <w:caps w:val="0"/>
                <w:color w:val="000000"/>
                <w:spacing w:val="0"/>
                <w:kern w:val="0"/>
                <w:sz w:val="24"/>
                <w:szCs w:val="24"/>
                <w:lang w:val="en-US" w:eastAsia="zh-CN" w:bidi="ar-SA"/>
              </w:rPr>
              <w:t>）；</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（7）企业需提供资格要求：</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 xml:space="preserve">   施工：建筑施工总承包三级（含）以上资质，项目负责人（建造师）资格：建筑工程专业二级注册建造师执业资格，具备有效的安全生产考核合格证书，且不得担任其他在施建设工程项目的负责人（无在建承诺书）；外区进疆施工企业还应提交《新疆维吾尔自治区区外建设工程企业信息报送册》,已在新疆建设云上信息登记（原件或电子证照）。</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（8）企业负责人为同一人或者存在直接控股、管理关系的不同投标人，不得参加同一合同项下的政府采购活动。否则，皆取消投标资格。</w:t>
            </w:r>
          </w:p>
          <w:p>
            <w:pPr>
              <w:spacing w:line="400" w:lineRule="exact"/>
              <w:jc w:val="center"/>
              <w:rPr>
                <w:rFonts w:hint="eastAsia" w:ascii="宋体" w:hAnsi="宋体" w:eastAsia="宋体" w:cs="宋体"/>
                <w:color w:val="000000"/>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27</w:t>
            </w:r>
          </w:p>
        </w:tc>
        <w:tc>
          <w:tcPr>
            <w:tcW w:w="2284" w:type="dxa"/>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rPr>
              <w:t>低价认定</w:t>
            </w:r>
          </w:p>
        </w:tc>
        <w:tc>
          <w:tcPr>
            <w:tcW w:w="6681" w:type="dxa"/>
            <w:noWrap w:val="0"/>
            <w:vAlign w:val="center"/>
          </w:tcPr>
          <w:p>
            <w:pPr>
              <w:widowControl/>
              <w:tabs>
                <w:tab w:val="left" w:pos="9214"/>
              </w:tabs>
              <w:adjustRightInd w:val="0"/>
              <w:spacing w:after="120" w:line="400" w:lineRule="atLeast"/>
              <w:ind w:left="0" w:leftChars="0" w:right="-58" w:rightChars="0" w:firstLine="0" w:firstLineChars="0"/>
              <w:jc w:val="both"/>
              <w:textAlignment w:val="bottom"/>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根据中华人民共和国《政府采购货物和服务采购投标管理办法》（财政部令第 87 号）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28</w:t>
            </w:r>
          </w:p>
        </w:tc>
        <w:tc>
          <w:tcPr>
            <w:tcW w:w="2284" w:type="dxa"/>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利害关系</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处理</w:t>
            </w:r>
          </w:p>
        </w:tc>
        <w:tc>
          <w:tcPr>
            <w:tcW w:w="6681" w:type="dxa"/>
            <w:noWrap w:val="0"/>
            <w:vAlign w:val="center"/>
          </w:tcPr>
          <w:p>
            <w:pPr>
              <w:ind w:firstLine="0" w:firstLineChars="0"/>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sz w:val="24"/>
                <w:szCs w:val="24"/>
                <w:lang w:val="en-US" w:eastAsia="zh-CN"/>
              </w:rPr>
              <w:t>单位负责人为同一人或者存在直接控股、管理关系的不同投标企业不得参加同一合同项下的政府采购活动。采购项目实行资格预审的，单位负责人为同一人或者存在直接控股、管理关系的不同投标企业可以参加资格预审，但只能由投标企业确定其中一家符合条件的投标企业参加后续的政府采购活动，否则，其投标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29</w:t>
            </w:r>
          </w:p>
        </w:tc>
        <w:tc>
          <w:tcPr>
            <w:tcW w:w="2284" w:type="dxa"/>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利害关系代理人处理</w:t>
            </w:r>
          </w:p>
        </w:tc>
        <w:tc>
          <w:tcPr>
            <w:tcW w:w="6681" w:type="dxa"/>
            <w:noWrap w:val="0"/>
            <w:vAlign w:val="center"/>
          </w:tcPr>
          <w:p>
            <w:pPr>
              <w:ind w:firstLine="0" w:firstLineChars="0"/>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sz w:val="24"/>
                <w:szCs w:val="24"/>
                <w:lang w:val="en-US" w:eastAsia="zh-CN"/>
              </w:rPr>
              <w:t>2家以上的投标企业不得在同一合同项下的项目中，同时委托同一个自然人、同一家庭的人员、同一单位的人员作为其代理人，否则，其投标文件作为无效处理。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30</w:t>
            </w:r>
          </w:p>
        </w:tc>
        <w:tc>
          <w:tcPr>
            <w:tcW w:w="2284" w:type="dxa"/>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其他说明</w:t>
            </w:r>
          </w:p>
        </w:tc>
        <w:tc>
          <w:tcPr>
            <w:tcW w:w="6681" w:type="dxa"/>
            <w:noWrap w:val="0"/>
            <w:vAlign w:val="center"/>
          </w:tcPr>
          <w:p>
            <w:pPr>
              <w:numPr>
                <w:ilvl w:val="0"/>
                <w:numId w:val="0"/>
              </w:numPr>
              <w:ind w:left="0" w:leftChars="0" w:firstLine="241" w:firstLineChars="100"/>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b/>
                <w:bCs w:val="0"/>
                <w:color w:val="FF0000"/>
                <w:sz w:val="24"/>
                <w:highlight w:val="yellow"/>
                <w:lang w:eastAsia="zh-CN"/>
              </w:rPr>
              <w:t>（第二次报价时需单独提供一份经济标，经济标总金额必须符合第二次报价总金额，否则视为无效投标报价，作否决投标处理。）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31</w:t>
            </w:r>
          </w:p>
        </w:tc>
        <w:tc>
          <w:tcPr>
            <w:tcW w:w="2284" w:type="dxa"/>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b w:val="0"/>
                <w:bCs w:val="0"/>
                <w:color w:val="000000"/>
                <w:sz w:val="24"/>
                <w:highlight w:val="none"/>
              </w:rPr>
              <w:t>中标服务费</w:t>
            </w:r>
          </w:p>
        </w:tc>
        <w:tc>
          <w:tcPr>
            <w:tcW w:w="6681"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sz w:val="24"/>
                <w:szCs w:val="24"/>
                <w:lang w:eastAsia="zh-CN"/>
              </w:rPr>
              <w:t>招标工作结束后</w:t>
            </w:r>
            <w:r>
              <w:rPr>
                <w:rFonts w:hint="eastAsia" w:hAnsi="宋体" w:cs="宋体"/>
                <w:color w:val="000000"/>
                <w:sz w:val="24"/>
                <w:szCs w:val="24"/>
                <w:lang w:val="en-US" w:eastAsia="zh-CN"/>
              </w:rPr>
              <w:t>由甲方</w:t>
            </w:r>
            <w:r>
              <w:rPr>
                <w:rFonts w:hint="eastAsia" w:ascii="宋体" w:hAnsi="宋体" w:eastAsia="宋体" w:cs="宋体"/>
                <w:color w:val="000000"/>
                <w:sz w:val="24"/>
                <w:szCs w:val="24"/>
                <w:lang w:eastAsia="zh-CN"/>
              </w:rPr>
              <w:t>向采购</w:t>
            </w:r>
            <w:r>
              <w:rPr>
                <w:rFonts w:hint="eastAsia" w:ascii="宋体" w:hAnsi="宋体" w:eastAsia="宋体" w:cs="宋体"/>
                <w:color w:val="000000"/>
                <w:sz w:val="24"/>
                <w:szCs w:val="24"/>
              </w:rPr>
              <w:t>代理机构支付代理服务费</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参照</w:t>
            </w:r>
            <w:r>
              <w:rPr>
                <w:rFonts w:hint="eastAsia" w:ascii="宋体" w:hAnsi="宋体" w:eastAsia="宋体" w:cs="宋体"/>
                <w:i w:val="0"/>
                <w:iCs w:val="0"/>
                <w:caps w:val="0"/>
                <w:color w:val="FF0033"/>
                <w:spacing w:val="0"/>
                <w:sz w:val="24"/>
                <w:szCs w:val="24"/>
              </w:rPr>
              <w:t>《招标代理服务收费管理暂行办法》计价格[2002]1980号文和发改价格[2011]534号</w:t>
            </w:r>
            <w:r>
              <w:rPr>
                <w:rFonts w:hint="eastAsia" w:ascii="宋体" w:hAnsi="宋体" w:eastAsia="宋体" w:cs="宋体"/>
                <w:i w:val="0"/>
                <w:iCs w:val="0"/>
                <w:caps w:val="0"/>
                <w:color w:val="000000"/>
                <w:spacing w:val="0"/>
                <w:sz w:val="24"/>
                <w:szCs w:val="24"/>
                <w:lang w:val="en-US" w:eastAsia="zh-CN"/>
              </w:rPr>
              <w:t>计算</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32</w:t>
            </w:r>
          </w:p>
        </w:tc>
        <w:tc>
          <w:tcPr>
            <w:tcW w:w="2284" w:type="dxa"/>
            <w:noWrap w:val="0"/>
            <w:vAlign w:val="center"/>
          </w:tcPr>
          <w:p>
            <w:pPr>
              <w:spacing w:line="360" w:lineRule="exact"/>
              <w:ind w:firstLine="0" w:firstLineChars="0"/>
              <w:jc w:val="center"/>
              <w:rPr>
                <w:rFonts w:hint="eastAsia" w:ascii="宋体" w:hAnsi="宋体" w:eastAsia="宋体" w:cs="宋体"/>
                <w:b w:val="0"/>
                <w:bCs w:val="0"/>
                <w:color w:val="000000"/>
                <w:sz w:val="24"/>
                <w:highlight w:val="none"/>
              </w:rPr>
            </w:pPr>
            <w:r>
              <w:rPr>
                <w:rFonts w:hint="eastAsia" w:ascii="宋体" w:hAnsi="宋体" w:eastAsia="宋体" w:cs="宋体"/>
                <w:color w:val="000000"/>
                <w:sz w:val="24"/>
              </w:rPr>
              <w:t>评标委员的组建</w:t>
            </w:r>
          </w:p>
        </w:tc>
        <w:tc>
          <w:tcPr>
            <w:tcW w:w="6681" w:type="dxa"/>
            <w:noWrap w:val="0"/>
            <w:vAlign w:val="center"/>
          </w:tcPr>
          <w:p>
            <w:pPr>
              <w:spacing w:line="240" w:lineRule="auto"/>
              <w:ind w:left="715" w:leftChars="1" w:hanging="712" w:hangingChars="297"/>
              <w:jc w:val="left"/>
              <w:rPr>
                <w:rFonts w:hint="eastAsia" w:ascii="宋体" w:hAnsi="宋体" w:eastAsia="宋体" w:cs="宋体"/>
                <w:color w:val="000000"/>
                <w:sz w:val="24"/>
                <w:szCs w:val="24"/>
                <w:lang w:eastAsia="zh-CN"/>
              </w:rPr>
            </w:pPr>
            <w:r>
              <w:rPr>
                <w:rFonts w:hint="eastAsia" w:ascii="宋体" w:hAnsi="宋体" w:eastAsia="宋体" w:cs="宋体"/>
                <w:bCs/>
                <w:color w:val="auto"/>
                <w:sz w:val="24"/>
                <w:highlight w:val="none"/>
              </w:rPr>
              <w:t>评标委员会构成</w:t>
            </w: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人或</w:t>
            </w:r>
            <w:r>
              <w:rPr>
                <w:rFonts w:hint="eastAsia" w:ascii="宋体" w:hAnsi="宋体" w:eastAsia="宋体" w:cs="宋体"/>
                <w:bCs/>
                <w:color w:val="auto"/>
                <w:sz w:val="24"/>
                <w:highlight w:val="none"/>
                <w:lang w:val="en-US" w:eastAsia="zh-CN"/>
              </w:rPr>
              <w:t>3人</w:t>
            </w:r>
            <w:r>
              <w:rPr>
                <w:rFonts w:hint="eastAsia" w:ascii="宋体" w:hAnsi="宋体" w:eastAsia="宋体" w:cs="宋体"/>
                <w:bCs/>
                <w:color w:val="auto"/>
                <w:sz w:val="24"/>
                <w:highlight w:val="none"/>
              </w:rPr>
              <w:t>以上单数组成，</w:t>
            </w:r>
            <w:r>
              <w:rPr>
                <w:rFonts w:hint="eastAsia" w:ascii="宋体" w:hAnsi="宋体" w:eastAsia="宋体" w:cs="宋体"/>
                <w:bCs/>
                <w:color w:val="auto"/>
                <w:sz w:val="24"/>
                <w:highlight w:val="none"/>
                <w:lang w:val="en-US" w:eastAsia="zh-CN"/>
              </w:rPr>
              <w:t>其中</w:t>
            </w:r>
            <w:r>
              <w:rPr>
                <w:rFonts w:hint="eastAsia" w:ascii="宋体" w:hAnsi="宋体" w:eastAsia="宋体" w:cs="宋体"/>
                <w:bCs/>
                <w:color w:val="auto"/>
                <w:sz w:val="24"/>
                <w:highlight w:val="none"/>
              </w:rPr>
              <w:t>业主专家1人；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33</w:t>
            </w:r>
          </w:p>
        </w:tc>
        <w:tc>
          <w:tcPr>
            <w:tcW w:w="2284" w:type="dxa"/>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备选投标方案和报价</w:t>
            </w:r>
          </w:p>
        </w:tc>
        <w:tc>
          <w:tcPr>
            <w:tcW w:w="6681" w:type="dxa"/>
            <w:noWrap w:val="0"/>
            <w:vAlign w:val="center"/>
          </w:tcPr>
          <w:p>
            <w:pPr>
              <w:spacing w:line="240" w:lineRule="auto"/>
              <w:ind w:left="715" w:leftChars="1" w:hanging="712" w:hangingChars="297"/>
              <w:rPr>
                <w:rFonts w:hint="eastAsia" w:ascii="宋体" w:hAnsi="宋体" w:eastAsia="宋体" w:cs="宋体"/>
                <w:bCs/>
                <w:color w:val="auto"/>
                <w:sz w:val="24"/>
                <w:highlight w:val="none"/>
              </w:rPr>
            </w:pPr>
            <w:r>
              <w:rPr>
                <w:rFonts w:hint="eastAsia" w:ascii="宋体" w:hAnsi="宋体" w:eastAsia="宋体" w:cs="宋体"/>
                <w:bCs/>
                <w:color w:val="000000"/>
                <w:sz w:val="24"/>
              </w:rPr>
              <w:t>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34</w:t>
            </w:r>
          </w:p>
        </w:tc>
        <w:tc>
          <w:tcPr>
            <w:tcW w:w="2284" w:type="dxa"/>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highlight w:val="none"/>
              </w:rPr>
              <w:t>联合体投标</w:t>
            </w:r>
          </w:p>
        </w:tc>
        <w:tc>
          <w:tcPr>
            <w:tcW w:w="6681" w:type="dxa"/>
            <w:noWrap w:val="0"/>
            <w:vAlign w:val="center"/>
          </w:tcPr>
          <w:p>
            <w:pPr>
              <w:spacing w:line="360" w:lineRule="exact"/>
              <w:ind w:firstLine="0" w:firstLineChars="0"/>
              <w:jc w:val="left"/>
              <w:rPr>
                <w:rFonts w:hint="eastAsia" w:ascii="宋体" w:hAnsi="宋体" w:eastAsia="宋体" w:cs="宋体"/>
                <w:bCs/>
                <w:color w:val="000000"/>
                <w:sz w:val="24"/>
              </w:rPr>
            </w:pPr>
            <w:r>
              <w:rPr>
                <w:rFonts w:hint="eastAsia" w:ascii="宋体" w:hAnsi="宋体" w:eastAsia="宋体" w:cs="宋体"/>
                <w:color w:val="000000"/>
                <w:sz w:val="24"/>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4" w:hRule="atLeast"/>
          <w:jc w:val="center"/>
        </w:trPr>
        <w:tc>
          <w:tcPr>
            <w:tcW w:w="787" w:type="dxa"/>
            <w:noWrap w:val="0"/>
            <w:vAlign w:val="center"/>
          </w:tcPr>
          <w:p>
            <w:pPr>
              <w:spacing w:line="52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35</w:t>
            </w:r>
          </w:p>
        </w:tc>
        <w:tc>
          <w:tcPr>
            <w:tcW w:w="2284" w:type="dxa"/>
            <w:noWrap w:val="0"/>
            <w:vAlign w:val="center"/>
          </w:tcPr>
          <w:p>
            <w:pPr>
              <w:numPr>
                <w:ilvl w:val="0"/>
                <w:numId w:val="0"/>
              </w:numPr>
              <w:spacing w:line="400" w:lineRule="exact"/>
              <w:jc w:val="left"/>
              <w:rPr>
                <w:rFonts w:hint="eastAsia" w:eastAsia="宋体"/>
                <w:lang w:eastAsia="zh-CN"/>
              </w:rPr>
            </w:pPr>
            <w:r>
              <w:rPr>
                <w:rFonts w:hint="eastAsia" w:ascii="宋体" w:hAnsi="宋体" w:eastAsia="宋体" w:cs="宋体"/>
                <w:color w:val="000000"/>
                <w:sz w:val="24"/>
                <w:highlight w:val="none"/>
                <w:lang w:eastAsia="zh-CN"/>
              </w:rPr>
              <w:t>评审前采购人及监督人代表对投标企业资格符合性核验</w:t>
            </w:r>
          </w:p>
        </w:tc>
        <w:tc>
          <w:tcPr>
            <w:tcW w:w="6681" w:type="dxa"/>
            <w:noWrap w:val="0"/>
            <w:vAlign w:val="center"/>
          </w:tcPr>
          <w:p>
            <w:pPr>
              <w:spacing w:line="240" w:lineRule="auto"/>
              <w:jc w:val="both"/>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 xml:space="preserve">开标时，投标企业需单独提供以下证件进行核验： </w:t>
            </w:r>
          </w:p>
          <w:p>
            <w:pPr>
              <w:spacing w:line="240" w:lineRule="auto"/>
              <w:jc w:val="both"/>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具有经年审合格的三证合一营业执照；</w:t>
            </w:r>
          </w:p>
          <w:p>
            <w:pPr>
              <w:spacing w:line="240" w:lineRule="auto"/>
              <w:jc w:val="both"/>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法定代表人投标需携带法定代表人证明书及法定代表人身份证（原件），委托代理人投标需携带法定代表人授权委托书及委托代理人身份证（原件）；被委托人必须是投标单位正式员工，需提供社保部门出具的投标单位的缴纳社保证明（提供被委托人及法人近六个月个人明细表，缴费证明）。</w:t>
            </w:r>
          </w:p>
          <w:p>
            <w:pPr>
              <w:spacing w:line="240" w:lineRule="auto"/>
              <w:jc w:val="both"/>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（3）具有良好的商业信誉和健全的财务会计制度（需提供会计事务所出具2021年度财务审计报告，</w:t>
            </w:r>
            <w:r>
              <w:rPr>
                <w:rFonts w:hint="eastAsia" w:asciiTheme="minorEastAsia" w:hAnsiTheme="minorEastAsia" w:eastAsiaTheme="minorEastAsia" w:cstheme="minorEastAsia"/>
                <w:i w:val="0"/>
                <w:iCs w:val="0"/>
                <w:caps w:val="0"/>
                <w:color w:val="000000"/>
                <w:spacing w:val="0"/>
                <w:sz w:val="24"/>
                <w:szCs w:val="24"/>
              </w:rPr>
              <w:t>2021年以后成立的公司可不提供但需提供银行出具的近三个月的资信证明</w:t>
            </w:r>
            <w:r>
              <w:rPr>
                <w:rFonts w:hint="eastAsia" w:ascii="宋体" w:hAnsi="宋体" w:eastAsia="宋体" w:cs="宋体"/>
                <w:color w:val="000000"/>
                <w:kern w:val="0"/>
                <w:sz w:val="24"/>
                <w:szCs w:val="24"/>
                <w:highlight w:val="none"/>
                <w:lang w:val="en-US" w:eastAsia="zh-CN" w:bidi="ar-SA"/>
              </w:rPr>
              <w:t>）。</w:t>
            </w:r>
            <w:r>
              <w:rPr>
                <w:rFonts w:hint="eastAsia" w:ascii="宋体" w:hAnsi="宋体" w:eastAsia="宋体" w:cs="宋体"/>
                <w:color w:val="000000"/>
                <w:kern w:val="0"/>
                <w:sz w:val="24"/>
                <w:szCs w:val="24"/>
                <w:highlight w:val="none"/>
                <w:lang w:val="en-US" w:eastAsia="zh-CN" w:bidi="ar-SA"/>
              </w:rPr>
              <w:br w:type="textWrapping"/>
            </w:r>
            <w:r>
              <w:rPr>
                <w:rFonts w:hint="eastAsia" w:ascii="宋体" w:hAnsi="宋体" w:eastAsia="宋体" w:cs="宋体"/>
                <w:color w:val="000000"/>
                <w:kern w:val="0"/>
                <w:sz w:val="24"/>
                <w:szCs w:val="24"/>
                <w:highlight w:val="none"/>
                <w:lang w:val="en-US" w:eastAsia="zh-CN" w:bidi="ar-SA"/>
              </w:rPr>
              <w:t>（4）提供税务机关出具近三个月的完税证明（新成立公司按实际发生提供）。</w:t>
            </w:r>
          </w:p>
          <w:p>
            <w:pPr>
              <w:spacing w:line="240" w:lineRule="auto"/>
              <w:jc w:val="both"/>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5）凡拟参加本次招标项目的供应商，如在“信用中国”网站（http://www.creditchina.gov.cn）、中国政府采购网（http://www.ccgp.gov.cn）、国家企业信息系统（http://www.gsxt.gov.cn）并加盖单位鲜红公章）受过处罚的、被列入失信被执行人、重大税收违法案件当事人名单、政府采购严重违法失信行为记录名单的（尚在处罚期内的），将拒绝其参本次采购活动（企业自行在网站下载打印（打印时间须在报名期间内）。</w:t>
            </w:r>
          </w:p>
          <w:p>
            <w:pPr>
              <w:spacing w:line="240" w:lineRule="auto"/>
              <w:jc w:val="both"/>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（6）</w:t>
            </w:r>
            <w:r>
              <w:rPr>
                <w:rFonts w:hint="eastAsia" w:asciiTheme="minorEastAsia" w:hAnsiTheme="minorEastAsia" w:eastAsiaTheme="minorEastAsia" w:cstheme="minorEastAsia"/>
                <w:i w:val="0"/>
                <w:iCs w:val="0"/>
                <w:caps w:val="0"/>
                <w:color w:val="000000"/>
                <w:spacing w:val="0"/>
                <w:kern w:val="0"/>
                <w:sz w:val="24"/>
                <w:szCs w:val="24"/>
                <w:lang w:val="en-US" w:eastAsia="zh-CN" w:bidi="ar-SA"/>
              </w:rPr>
              <w:t>参加政府采购活动前三年内，在经营活动中没有重大违法记录，</w:t>
            </w:r>
            <w:r>
              <w:rPr>
                <w:rFonts w:hint="eastAsia" w:ascii="宋体" w:hAnsi="宋体" w:eastAsia="宋体" w:cs="宋体"/>
                <w:color w:val="000000"/>
                <w:kern w:val="0"/>
                <w:sz w:val="24"/>
                <w:szCs w:val="24"/>
                <w:highlight w:val="none"/>
                <w:lang w:val="en-US" w:eastAsia="zh-CN" w:bidi="ar"/>
              </w:rPr>
              <w:t>无失信行为</w:t>
            </w:r>
            <w:r>
              <w:rPr>
                <w:rFonts w:hint="eastAsia" w:asciiTheme="minorEastAsia" w:hAnsiTheme="minorEastAsia" w:eastAsiaTheme="minorEastAsia" w:cstheme="minorEastAsia"/>
                <w:i w:val="0"/>
                <w:iCs w:val="0"/>
                <w:caps w:val="0"/>
                <w:color w:val="000000"/>
                <w:spacing w:val="0"/>
                <w:kern w:val="0"/>
                <w:sz w:val="24"/>
                <w:szCs w:val="24"/>
                <w:lang w:val="en-US" w:eastAsia="zh-CN" w:bidi="ar-SA"/>
              </w:rPr>
              <w:t>，（投标人须出具企业及法定代表人无重大违法记录承诺书，</w:t>
            </w:r>
            <w:r>
              <w:rPr>
                <w:rFonts w:hint="eastAsia" w:ascii="宋体" w:hAnsi="宋体" w:eastAsia="宋体" w:cs="宋体"/>
                <w:color w:val="000000"/>
                <w:kern w:val="0"/>
                <w:sz w:val="24"/>
                <w:szCs w:val="24"/>
                <w:highlight w:val="none"/>
                <w:lang w:val="en-US" w:eastAsia="zh-CN" w:bidi="ar"/>
              </w:rPr>
              <w:t>无失信行为承诺书</w:t>
            </w:r>
            <w:r>
              <w:rPr>
                <w:rFonts w:hint="eastAsia" w:asciiTheme="minorEastAsia" w:hAnsiTheme="minorEastAsia" w:eastAsiaTheme="minorEastAsia" w:cstheme="minorEastAsia"/>
                <w:i w:val="0"/>
                <w:iCs w:val="0"/>
                <w:caps w:val="0"/>
                <w:color w:val="000000"/>
                <w:spacing w:val="0"/>
                <w:kern w:val="0"/>
                <w:sz w:val="24"/>
                <w:szCs w:val="24"/>
                <w:lang w:val="en-US" w:eastAsia="zh-CN" w:bidi="ar-SA"/>
              </w:rPr>
              <w:t>）；</w:t>
            </w:r>
          </w:p>
          <w:p>
            <w:pPr>
              <w:spacing w:line="240" w:lineRule="auto"/>
              <w:jc w:val="both"/>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（7）企业需提供资格要求：</w:t>
            </w:r>
          </w:p>
          <w:p>
            <w:pPr>
              <w:spacing w:line="240" w:lineRule="auto"/>
              <w:jc w:val="both"/>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 xml:space="preserve">   施工：建筑施工总承包三级（含）以上资质，项目负责人（建造师）资格：建筑工程专业二级注册建造师执业资格，具备有效的安全生产考核合格证书，且不得担任其他在施建设工程项目的负责人（无在建承诺书）；外区进疆施工企业还应提交《新疆维吾尔自治区区外建设工程企业信息报送册》,已在新疆建设云上信息登记（原件或电子证照）。</w:t>
            </w:r>
          </w:p>
          <w:p>
            <w:pPr>
              <w:pStyle w:val="2"/>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highlight w:val="none"/>
                <w:lang w:val="en-US" w:eastAsia="zh-CN" w:bidi="ar-SA"/>
              </w:rPr>
              <w:t>（8）</w:t>
            </w:r>
            <w:r>
              <w:rPr>
                <w:rFonts w:hint="eastAsia" w:ascii="宋体" w:hAnsi="宋体" w:eastAsia="宋体" w:cs="宋体"/>
                <w:sz w:val="24"/>
                <w:szCs w:val="24"/>
                <w:lang w:val="en-US" w:eastAsia="zh-CN"/>
              </w:rPr>
              <w:t>投标保证金回单（加盖公章）</w:t>
            </w:r>
          </w:p>
          <w:p>
            <w:pPr>
              <w:pStyle w:val="2"/>
              <w:rPr>
                <w:rFonts w:hint="default"/>
                <w:lang w:val="en-US" w:eastAsia="zh-CN"/>
              </w:rPr>
            </w:pPr>
          </w:p>
          <w:p>
            <w:pPr>
              <w:spacing w:line="240" w:lineRule="auto"/>
              <w:jc w:val="both"/>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开标现场查验）</w:t>
            </w:r>
          </w:p>
        </w:tc>
      </w:tr>
    </w:tbl>
    <w:p>
      <w:pPr>
        <w:pStyle w:val="8"/>
        <w:ind w:left="0" w:leftChars="0" w:firstLine="0" w:firstLineChars="0"/>
        <w:rPr>
          <w:rFonts w:hint="eastAsia" w:ascii="宋体" w:hAnsi="宋体" w:eastAsia="宋体" w:cs="宋体"/>
          <w:sz w:val="24"/>
        </w:rPr>
      </w:pPr>
    </w:p>
    <w:p>
      <w:pPr>
        <w:pStyle w:val="8"/>
        <w:rPr>
          <w:rFonts w:hint="eastAsia" w:ascii="宋体" w:hAnsi="宋体" w:eastAsia="宋体" w:cs="宋体"/>
          <w:sz w:val="24"/>
        </w:rPr>
      </w:pPr>
    </w:p>
    <w:p>
      <w:pPr>
        <w:pStyle w:val="8"/>
        <w:rPr>
          <w:rFonts w:hint="eastAsia" w:ascii="宋体" w:hAnsi="宋体" w:eastAsia="宋体" w:cs="宋体"/>
          <w:sz w:val="24"/>
        </w:rPr>
      </w:pPr>
    </w:p>
    <w:p>
      <w:pPr>
        <w:rPr>
          <w:rFonts w:hint="eastAsia" w:ascii="宋体" w:hAnsi="宋体" w:eastAsia="宋体" w:cs="宋体"/>
          <w:sz w:val="24"/>
        </w:rPr>
      </w:pPr>
    </w:p>
    <w:p>
      <w:pPr>
        <w:pStyle w:val="2"/>
        <w:rPr>
          <w:rFonts w:hint="eastAsia" w:ascii="宋体" w:hAnsi="宋体" w:eastAsia="宋体" w:cs="宋体"/>
          <w:sz w:val="24"/>
        </w:rPr>
      </w:pPr>
    </w:p>
    <w:p>
      <w:pPr>
        <w:pStyle w:val="3"/>
        <w:rPr>
          <w:rFonts w:hint="eastAsia" w:ascii="宋体" w:hAnsi="宋体" w:eastAsia="宋体" w:cs="宋体"/>
          <w:sz w:val="24"/>
        </w:rPr>
      </w:pPr>
    </w:p>
    <w:p>
      <w:pPr>
        <w:rPr>
          <w:rFonts w:hint="eastAsia"/>
        </w:rPr>
      </w:pPr>
    </w:p>
    <w:p>
      <w:pPr>
        <w:pStyle w:val="6"/>
        <w:numPr>
          <w:ilvl w:val="0"/>
          <w:numId w:val="4"/>
        </w:numPr>
        <w:spacing w:line="520" w:lineRule="exact"/>
        <w:rPr>
          <w:rFonts w:hint="eastAsia" w:ascii="宋体" w:hAnsi="宋体" w:eastAsia="宋体" w:cs="宋体"/>
          <w:sz w:val="52"/>
          <w:szCs w:val="52"/>
        </w:rPr>
      </w:pPr>
      <w:bookmarkStart w:id="1" w:name="_Toc458539059"/>
    </w:p>
    <w:bookmarkEnd w:id="1"/>
    <w:p>
      <w:pPr>
        <w:pStyle w:val="6"/>
        <w:numPr>
          <w:ilvl w:val="2"/>
          <w:numId w:val="0"/>
        </w:numPr>
        <w:spacing w:line="520" w:lineRule="exact"/>
        <w:ind w:leftChars="0"/>
        <w:jc w:val="both"/>
        <w:rPr>
          <w:rFonts w:hint="eastAsia" w:ascii="宋体" w:hAnsi="宋体" w:eastAsia="宋体" w:cs="宋体"/>
          <w:sz w:val="30"/>
          <w:szCs w:val="30"/>
        </w:rPr>
      </w:pPr>
      <w:bookmarkStart w:id="2" w:name="_Toc458539060"/>
      <w:r>
        <w:rPr>
          <w:rFonts w:hint="eastAsia" w:ascii="宋体" w:hAnsi="宋体" w:eastAsia="宋体" w:cs="宋体"/>
          <w:sz w:val="30"/>
          <w:szCs w:val="30"/>
        </w:rPr>
        <w:t>（一）总   则</w:t>
      </w:r>
      <w:bookmarkEnd w:id="2"/>
    </w:p>
    <w:p>
      <w:pPr>
        <w:spacing w:line="520" w:lineRule="exact"/>
        <w:ind w:left="480"/>
        <w:rPr>
          <w:rFonts w:hint="eastAsia" w:ascii="宋体" w:hAnsi="宋体" w:eastAsia="宋体" w:cs="宋体"/>
          <w:b/>
          <w:bCs/>
          <w:color w:val="000000"/>
          <w:sz w:val="24"/>
        </w:rPr>
      </w:pPr>
      <w:r>
        <w:rPr>
          <w:rFonts w:hint="eastAsia" w:ascii="宋体" w:hAnsi="宋体" w:eastAsia="宋体" w:cs="宋体"/>
          <w:b/>
          <w:bCs/>
          <w:color w:val="000000"/>
          <w:sz w:val="24"/>
        </w:rPr>
        <w:t>1、</w:t>
      </w:r>
      <w:r>
        <w:rPr>
          <w:rFonts w:hint="eastAsia" w:ascii="宋体" w:hAnsi="宋体" w:cs="宋体"/>
          <w:b/>
          <w:bCs/>
          <w:color w:val="000000"/>
          <w:sz w:val="24"/>
          <w:lang w:eastAsia="zh-CN"/>
        </w:rPr>
        <w:t>项目</w:t>
      </w:r>
      <w:r>
        <w:rPr>
          <w:rFonts w:hint="eastAsia" w:ascii="宋体" w:hAnsi="宋体" w:eastAsia="宋体" w:cs="宋体"/>
          <w:b/>
          <w:bCs/>
          <w:color w:val="000000"/>
          <w:sz w:val="24"/>
        </w:rPr>
        <w:t>说明</w:t>
      </w:r>
    </w:p>
    <w:p>
      <w:pPr>
        <w:spacing w:line="520" w:lineRule="exact"/>
        <w:ind w:left="480"/>
        <w:rPr>
          <w:rFonts w:hint="eastAsia" w:ascii="宋体" w:hAnsi="宋体" w:eastAsia="宋体" w:cs="宋体"/>
          <w:color w:val="000000"/>
          <w:sz w:val="24"/>
        </w:rPr>
      </w:pPr>
      <w:r>
        <w:rPr>
          <w:rFonts w:hint="eastAsia" w:ascii="宋体" w:hAnsi="宋体" w:eastAsia="宋体" w:cs="宋体"/>
          <w:color w:val="000000"/>
          <w:sz w:val="24"/>
        </w:rPr>
        <w:t>1.1本采购项目说明详见前附表；</w:t>
      </w:r>
    </w:p>
    <w:p>
      <w:pPr>
        <w:spacing w:line="520" w:lineRule="exact"/>
        <w:ind w:firstLine="480"/>
        <w:rPr>
          <w:rFonts w:hint="eastAsia" w:ascii="宋体" w:hAnsi="宋体" w:eastAsia="宋体" w:cs="宋体"/>
          <w:color w:val="000000"/>
          <w:sz w:val="24"/>
        </w:rPr>
      </w:pPr>
      <w:r>
        <w:rPr>
          <w:rFonts w:hint="eastAsia" w:ascii="宋体" w:hAnsi="宋体" w:eastAsia="宋体" w:cs="宋体"/>
          <w:color w:val="000000"/>
          <w:sz w:val="24"/>
        </w:rPr>
        <w:t>1.2本采购项目按照《中华人民共和国招标投标法》、《中华人民共和国政府采购法》等有关法律、行政法规和部门规章，通过竞争性谈判采购方式择优选定一家供应商。</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2、招标范围及工期</w:t>
      </w:r>
    </w:p>
    <w:p>
      <w:pPr>
        <w:spacing w:line="520" w:lineRule="exact"/>
        <w:ind w:firstLine="480" w:firstLineChars="200"/>
        <w:rPr>
          <w:rFonts w:hint="eastAsia" w:ascii="宋体" w:hAnsi="宋体" w:eastAsia="宋体" w:cs="宋体"/>
          <w:color w:val="000000"/>
          <w:sz w:val="24"/>
        </w:rPr>
      </w:pPr>
      <w:r>
        <w:rPr>
          <w:rFonts w:hint="eastAsia" w:ascii="宋体" w:hAnsi="宋体" w:eastAsia="宋体" w:cs="宋体"/>
          <w:color w:val="000000"/>
          <w:sz w:val="24"/>
        </w:rPr>
        <w:t>2.1谈判范围：</w:t>
      </w:r>
      <w:r>
        <w:rPr>
          <w:rFonts w:hint="eastAsia" w:ascii="宋体" w:hAnsi="宋体" w:eastAsia="宋体" w:cs="宋体"/>
          <w:sz w:val="24"/>
        </w:rPr>
        <w:t>谈判文件内所包含的全部内容。</w:t>
      </w:r>
    </w:p>
    <w:p>
      <w:pPr>
        <w:spacing w:line="520" w:lineRule="exact"/>
        <w:ind w:firstLine="364" w:firstLineChars="151"/>
        <w:rPr>
          <w:rFonts w:hint="eastAsia" w:ascii="宋体" w:hAnsi="宋体" w:eastAsia="宋体" w:cs="宋体"/>
          <w:b/>
          <w:bCs/>
          <w:color w:val="000000"/>
          <w:sz w:val="24"/>
        </w:rPr>
      </w:pPr>
      <w:r>
        <w:rPr>
          <w:rFonts w:hint="eastAsia" w:ascii="宋体" w:hAnsi="宋体" w:eastAsia="宋体" w:cs="宋体"/>
          <w:b/>
          <w:bCs/>
          <w:color w:val="000000"/>
          <w:sz w:val="24"/>
        </w:rPr>
        <w:t>3、资金来源</w:t>
      </w:r>
    </w:p>
    <w:p>
      <w:pPr>
        <w:spacing w:line="520" w:lineRule="exact"/>
        <w:ind w:firstLine="480" w:firstLineChars="200"/>
        <w:rPr>
          <w:rFonts w:hint="eastAsia" w:ascii="宋体" w:hAnsi="宋体" w:eastAsia="宋体" w:cs="宋体"/>
          <w:color w:val="000000"/>
          <w:sz w:val="24"/>
        </w:rPr>
      </w:pPr>
      <w:r>
        <w:rPr>
          <w:rFonts w:hint="eastAsia" w:ascii="宋体" w:hAnsi="宋体" w:eastAsia="宋体" w:cs="宋体"/>
          <w:color w:val="000000"/>
          <w:sz w:val="24"/>
        </w:rPr>
        <w:t>3.1本采购项目资金来源为</w:t>
      </w:r>
      <w:r>
        <w:rPr>
          <w:rFonts w:hint="eastAsia" w:ascii="宋体" w:hAnsi="宋体" w:cs="宋体"/>
          <w:color w:val="FF0000"/>
          <w:sz w:val="24"/>
          <w:lang w:val="en-US" w:eastAsia="zh-CN"/>
        </w:rPr>
        <w:t>乡村振兴衔接资金</w:t>
      </w:r>
      <w:r>
        <w:rPr>
          <w:rFonts w:hint="eastAsia" w:ascii="宋体" w:hAnsi="宋体" w:eastAsia="宋体" w:cs="宋体"/>
          <w:color w:val="000000"/>
          <w:sz w:val="24"/>
        </w:rPr>
        <w:t>。</w:t>
      </w:r>
    </w:p>
    <w:p>
      <w:pPr>
        <w:spacing w:line="520" w:lineRule="exact"/>
        <w:ind w:firstLine="364" w:firstLineChars="151"/>
        <w:rPr>
          <w:rFonts w:hint="eastAsia" w:ascii="宋体" w:hAnsi="宋体" w:eastAsia="宋体" w:cs="宋体"/>
          <w:b/>
          <w:bCs/>
          <w:color w:val="000000"/>
          <w:sz w:val="24"/>
        </w:rPr>
      </w:pPr>
      <w:r>
        <w:rPr>
          <w:rFonts w:hint="eastAsia" w:ascii="宋体" w:hAnsi="宋体" w:eastAsia="宋体" w:cs="宋体"/>
          <w:b/>
          <w:bCs/>
          <w:color w:val="000000"/>
          <w:sz w:val="24"/>
        </w:rPr>
        <w:t>4、合格的谈判人</w:t>
      </w:r>
    </w:p>
    <w:p>
      <w:pPr>
        <w:pStyle w:val="19"/>
        <w:spacing w:before="0" w:beforeAutospacing="0" w:after="0" w:afterAutospacing="0" w:line="360" w:lineRule="auto"/>
        <w:ind w:firstLine="650" w:firstLineChars="271"/>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4.1、具有经年审合格的三证合一营业执照；</w:t>
      </w:r>
    </w:p>
    <w:p>
      <w:pPr>
        <w:pStyle w:val="19"/>
        <w:spacing w:before="0" w:beforeAutospacing="0" w:after="0" w:afterAutospacing="0" w:line="360" w:lineRule="auto"/>
        <w:ind w:firstLine="650" w:firstLineChars="271"/>
        <w:rPr>
          <w:rFonts w:hint="eastAsia" w:ascii="宋体" w:hAnsi="宋体" w:eastAsia="宋体" w:cs="宋体"/>
          <w:color w:val="000000"/>
          <w:kern w:val="0"/>
          <w:sz w:val="24"/>
          <w:szCs w:val="24"/>
          <w:lang w:val="en-US" w:eastAsia="zh-CN" w:bidi="ar-SA"/>
        </w:rPr>
      </w:pPr>
      <w:r>
        <w:rPr>
          <w:rFonts w:hint="eastAsia" w:cs="宋体"/>
          <w:color w:val="000000"/>
          <w:kern w:val="0"/>
          <w:sz w:val="24"/>
          <w:szCs w:val="24"/>
          <w:lang w:val="en-US" w:eastAsia="zh-CN" w:bidi="ar-SA"/>
        </w:rPr>
        <w:t>4.2、</w:t>
      </w:r>
      <w:r>
        <w:rPr>
          <w:rFonts w:hint="eastAsia" w:ascii="宋体" w:hAnsi="宋体" w:eastAsia="宋体" w:cs="宋体"/>
          <w:color w:val="000000"/>
          <w:kern w:val="0"/>
          <w:sz w:val="24"/>
          <w:szCs w:val="24"/>
          <w:lang w:val="en-US" w:eastAsia="zh-CN" w:bidi="ar-SA"/>
        </w:rPr>
        <w:t>法定代表人投标需携带法定代表人证明书及法定代表人身份证（原件），委托代理人投标需携带法定代表人授权委托书及委托代理人身份证（原件）；被委托人必须是投标单位正式员工，需提供社保部门出具的投标单位的缴纳社保证明（提供被委托人及法人近六个月个人明细表，缴费证明）。</w:t>
      </w:r>
    </w:p>
    <w:p>
      <w:pPr>
        <w:pStyle w:val="19"/>
        <w:spacing w:before="0" w:beforeAutospacing="0" w:after="0" w:afterAutospacing="0" w:line="360" w:lineRule="auto"/>
        <w:ind w:firstLine="650" w:firstLineChars="271"/>
        <w:rPr>
          <w:rFonts w:hint="eastAsia" w:ascii="宋体" w:hAnsi="宋体" w:eastAsia="宋体" w:cs="宋体"/>
          <w:color w:val="000000"/>
          <w:kern w:val="0"/>
          <w:sz w:val="24"/>
          <w:szCs w:val="24"/>
          <w:lang w:val="en-US" w:eastAsia="zh-CN" w:bidi="ar-SA"/>
        </w:rPr>
      </w:pPr>
      <w:r>
        <w:rPr>
          <w:rFonts w:hint="eastAsia" w:cs="宋体"/>
          <w:color w:val="000000"/>
          <w:kern w:val="0"/>
          <w:sz w:val="24"/>
          <w:szCs w:val="24"/>
          <w:lang w:val="en-US" w:eastAsia="zh-CN" w:bidi="ar-SA"/>
        </w:rPr>
        <w:t>4.3、</w:t>
      </w:r>
      <w:r>
        <w:rPr>
          <w:rFonts w:hint="eastAsia" w:ascii="宋体" w:hAnsi="宋体" w:eastAsia="宋体" w:cs="宋体"/>
          <w:color w:val="000000"/>
          <w:kern w:val="0"/>
          <w:sz w:val="24"/>
          <w:szCs w:val="24"/>
          <w:lang w:val="en-US" w:eastAsia="zh-CN" w:bidi="ar-SA"/>
        </w:rPr>
        <w:t>具有良好的商业信誉和健全的财务会计制度（需提供会计事务所出具2021年度财务审计报告，</w:t>
      </w:r>
      <w:r>
        <w:rPr>
          <w:rFonts w:hint="eastAsia" w:asciiTheme="minorEastAsia" w:hAnsiTheme="minorEastAsia" w:eastAsiaTheme="minorEastAsia" w:cstheme="minorEastAsia"/>
          <w:i w:val="0"/>
          <w:iCs w:val="0"/>
          <w:caps w:val="0"/>
          <w:color w:val="000000"/>
          <w:spacing w:val="0"/>
          <w:sz w:val="24"/>
          <w:szCs w:val="24"/>
        </w:rPr>
        <w:t>2021年以后成立的公司可不提供但需提供银行出具的近三个月的资信证明</w:t>
      </w:r>
      <w:r>
        <w:rPr>
          <w:rFonts w:hint="eastAsia" w:ascii="宋体" w:hAnsi="宋体" w:eastAsia="宋体" w:cs="宋体"/>
          <w:color w:val="000000"/>
          <w:kern w:val="0"/>
          <w:sz w:val="24"/>
          <w:szCs w:val="24"/>
          <w:lang w:val="en-US" w:eastAsia="zh-CN" w:bidi="ar-SA"/>
        </w:rPr>
        <w:t>）。</w:t>
      </w:r>
    </w:p>
    <w:p>
      <w:pPr>
        <w:pStyle w:val="19"/>
        <w:spacing w:before="0" w:beforeAutospacing="0" w:after="0" w:afterAutospacing="0" w:line="360" w:lineRule="auto"/>
        <w:ind w:firstLine="650" w:firstLineChars="271"/>
        <w:rPr>
          <w:rFonts w:hint="eastAsia" w:ascii="宋体" w:hAnsi="宋体" w:eastAsia="宋体" w:cs="宋体"/>
          <w:color w:val="000000"/>
          <w:kern w:val="0"/>
          <w:sz w:val="24"/>
          <w:szCs w:val="24"/>
          <w:lang w:val="en-US" w:eastAsia="zh-CN" w:bidi="ar-SA"/>
        </w:rPr>
      </w:pPr>
      <w:r>
        <w:rPr>
          <w:rFonts w:hint="eastAsia" w:cs="宋体"/>
          <w:color w:val="000000"/>
          <w:kern w:val="0"/>
          <w:sz w:val="24"/>
          <w:szCs w:val="24"/>
          <w:lang w:val="en-US" w:eastAsia="zh-CN" w:bidi="ar-SA"/>
        </w:rPr>
        <w:t>4.4、</w:t>
      </w:r>
      <w:r>
        <w:rPr>
          <w:rFonts w:hint="eastAsia" w:ascii="宋体" w:hAnsi="宋体" w:eastAsia="宋体" w:cs="宋体"/>
          <w:color w:val="000000"/>
          <w:kern w:val="0"/>
          <w:sz w:val="24"/>
          <w:szCs w:val="24"/>
          <w:lang w:val="en-US" w:eastAsia="zh-CN" w:bidi="ar-SA"/>
        </w:rPr>
        <w:t>提供税务机关出具近三个月的完税证明（新成立公司按实际发生提供）。</w:t>
      </w:r>
    </w:p>
    <w:p>
      <w:pPr>
        <w:pStyle w:val="19"/>
        <w:spacing w:before="0" w:beforeAutospacing="0" w:after="0" w:afterAutospacing="0" w:line="360" w:lineRule="auto"/>
        <w:ind w:firstLine="650" w:firstLineChars="271"/>
        <w:rPr>
          <w:rFonts w:hint="eastAsia" w:ascii="宋体" w:hAnsi="宋体" w:eastAsia="宋体" w:cs="宋体"/>
          <w:color w:val="000000"/>
          <w:kern w:val="0"/>
          <w:sz w:val="24"/>
          <w:szCs w:val="24"/>
          <w:lang w:val="en-US" w:eastAsia="zh-CN" w:bidi="ar-SA"/>
        </w:rPr>
      </w:pPr>
      <w:r>
        <w:rPr>
          <w:rFonts w:hint="eastAsia" w:cs="宋体"/>
          <w:color w:val="000000"/>
          <w:kern w:val="0"/>
          <w:sz w:val="24"/>
          <w:szCs w:val="24"/>
          <w:lang w:val="en-US" w:eastAsia="zh-CN" w:bidi="ar-SA"/>
        </w:rPr>
        <w:t>4.5、</w:t>
      </w:r>
      <w:r>
        <w:rPr>
          <w:rFonts w:hint="eastAsia" w:ascii="宋体" w:hAnsi="宋体" w:eastAsia="宋体" w:cs="宋体"/>
          <w:color w:val="000000"/>
          <w:kern w:val="0"/>
          <w:sz w:val="24"/>
          <w:szCs w:val="24"/>
          <w:lang w:val="en-US" w:eastAsia="zh-CN" w:bidi="ar-SA"/>
        </w:rPr>
        <w:t>凡拟参加本次招标项目的供应商，如在“信用中国”网站（http://www.creditchina.gov.cn）、中国政府采购网（http://www.ccgp.gov.cn）、国家企业信息系统（http://www.gsxt.gov.cn）并加盖单位鲜红公章）受过处罚的、被列入失信被执行人、重大税收违法案件当事人名单、政府采购严重违法失信行为记录名单的（尚在处罚期内的），将拒绝其参本次采购活动（企业自行在网站下载打印（打印时间须在报名期间内）。</w:t>
      </w:r>
    </w:p>
    <w:p>
      <w:pPr>
        <w:pStyle w:val="19"/>
        <w:spacing w:before="0" w:beforeAutospacing="0" w:after="0" w:afterAutospacing="0" w:line="360" w:lineRule="auto"/>
        <w:ind w:firstLine="650" w:firstLineChars="271"/>
        <w:rPr>
          <w:rFonts w:hint="eastAsia" w:ascii="宋体" w:hAnsi="宋体" w:eastAsia="宋体" w:cs="宋体"/>
          <w:color w:val="000000"/>
          <w:kern w:val="0"/>
          <w:sz w:val="24"/>
          <w:szCs w:val="24"/>
          <w:lang w:val="en-US" w:eastAsia="zh-CN" w:bidi="ar-SA"/>
        </w:rPr>
      </w:pPr>
      <w:r>
        <w:rPr>
          <w:rFonts w:hint="eastAsia" w:cs="宋体"/>
          <w:color w:val="000000"/>
          <w:kern w:val="0"/>
          <w:sz w:val="24"/>
          <w:szCs w:val="24"/>
          <w:lang w:val="en-US" w:eastAsia="zh-CN" w:bidi="ar-SA"/>
        </w:rPr>
        <w:t>4.6、</w:t>
      </w:r>
      <w:r>
        <w:rPr>
          <w:rFonts w:hint="eastAsia" w:ascii="宋体" w:hAnsi="宋体" w:eastAsia="宋体" w:cs="宋体"/>
          <w:color w:val="000000"/>
          <w:kern w:val="0"/>
          <w:sz w:val="24"/>
          <w:szCs w:val="24"/>
          <w:lang w:val="en-US" w:eastAsia="zh-CN" w:bidi="ar-SA"/>
        </w:rPr>
        <w:t>参加政府采购活动前三年内，在经营活动中没有重大违法记录，（投标人须出具企业及法定代表人无重大违法记录承诺书）；</w:t>
      </w:r>
    </w:p>
    <w:p>
      <w:pPr>
        <w:pStyle w:val="19"/>
        <w:spacing w:before="0" w:beforeAutospacing="0" w:after="0" w:afterAutospacing="0" w:line="360" w:lineRule="auto"/>
        <w:ind w:firstLine="650" w:firstLineChars="271"/>
        <w:rPr>
          <w:rFonts w:hint="eastAsia" w:ascii="宋体" w:hAnsi="宋体" w:eastAsia="宋体" w:cs="宋体"/>
          <w:color w:val="000000"/>
          <w:kern w:val="0"/>
          <w:sz w:val="24"/>
          <w:szCs w:val="24"/>
          <w:lang w:val="en-US" w:eastAsia="zh-CN" w:bidi="ar-SA"/>
        </w:rPr>
      </w:pPr>
      <w:r>
        <w:rPr>
          <w:rFonts w:hint="eastAsia" w:cs="宋体"/>
          <w:color w:val="000000"/>
          <w:kern w:val="0"/>
          <w:sz w:val="24"/>
          <w:szCs w:val="24"/>
          <w:lang w:val="en-US" w:eastAsia="zh-CN" w:bidi="ar-SA"/>
        </w:rPr>
        <w:t>4.7、</w:t>
      </w:r>
      <w:r>
        <w:rPr>
          <w:rFonts w:hint="eastAsia" w:ascii="宋体" w:hAnsi="宋体" w:eastAsia="宋体" w:cs="宋体"/>
          <w:color w:val="000000"/>
          <w:kern w:val="0"/>
          <w:sz w:val="24"/>
          <w:szCs w:val="24"/>
          <w:lang w:val="en-US" w:eastAsia="zh-CN" w:bidi="ar-SA"/>
        </w:rPr>
        <w:t>企业需提供资格要求：</w:t>
      </w:r>
    </w:p>
    <w:p>
      <w:pPr>
        <w:pStyle w:val="19"/>
        <w:spacing w:before="0" w:beforeAutospacing="0" w:after="0" w:afterAutospacing="0" w:line="360" w:lineRule="auto"/>
        <w:ind w:firstLine="650" w:firstLineChars="271"/>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 xml:space="preserve">   施工：建筑施工总承包三级（含）以上资质，项目负责人（建造师）资格：建筑工程专业二级注册建造师执业资格，具备有效的安全生产考核合格证书，且不得担任其他在施建设工程项目的负责人（无在建承诺书）；外区进疆施工企业还应提交《新疆维吾尔自治区区外建设工程企业信息报送册》,已在新疆建设云上信息登记（原件或电子证照）。</w:t>
      </w:r>
    </w:p>
    <w:p>
      <w:pPr>
        <w:pStyle w:val="19"/>
        <w:spacing w:before="0" w:beforeAutospacing="0" w:after="0" w:afterAutospacing="0" w:line="360" w:lineRule="auto"/>
        <w:ind w:firstLine="650" w:firstLineChars="271"/>
        <w:rPr>
          <w:rFonts w:hint="eastAsia" w:ascii="宋体" w:hAnsi="宋体" w:eastAsia="宋体" w:cs="宋体"/>
          <w:b/>
          <w:bCs/>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（8）企业负责人为同一人或者存在直接控股、管理关系的不同投标人，不得参加同一合同项下的政府采购活动。否则，皆取消投标资格。</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5、谈判费用</w:t>
      </w:r>
    </w:p>
    <w:p>
      <w:pPr>
        <w:spacing w:line="520" w:lineRule="exact"/>
        <w:ind w:firstLine="480"/>
        <w:rPr>
          <w:rFonts w:hint="eastAsia" w:ascii="宋体" w:hAnsi="宋体" w:eastAsia="宋体" w:cs="宋体"/>
          <w:color w:val="000000"/>
          <w:sz w:val="24"/>
        </w:rPr>
      </w:pPr>
      <w:r>
        <w:rPr>
          <w:rFonts w:hint="eastAsia" w:ascii="宋体" w:hAnsi="宋体" w:eastAsia="宋体" w:cs="宋体"/>
          <w:color w:val="000000"/>
          <w:sz w:val="24"/>
        </w:rPr>
        <w:t>5.1谈判</w:t>
      </w:r>
      <w:r>
        <w:rPr>
          <w:rFonts w:hint="eastAsia" w:ascii="宋体" w:hAnsi="宋体" w:eastAsia="宋体" w:cs="宋体"/>
          <w:sz w:val="24"/>
        </w:rPr>
        <w:t>响应</w:t>
      </w:r>
      <w:r>
        <w:rPr>
          <w:rFonts w:hint="eastAsia" w:ascii="宋体" w:hAnsi="宋体" w:eastAsia="宋体" w:cs="宋体"/>
          <w:color w:val="000000"/>
          <w:sz w:val="24"/>
        </w:rPr>
        <w:t>人应承担其参加本采购活动自身所发生的费用。</w:t>
      </w:r>
    </w:p>
    <w:p>
      <w:pPr>
        <w:rPr>
          <w:rFonts w:hint="eastAsia"/>
        </w:rPr>
      </w:pPr>
    </w:p>
    <w:p>
      <w:pPr>
        <w:pStyle w:val="6"/>
        <w:numPr>
          <w:ilvl w:val="0"/>
          <w:numId w:val="0"/>
        </w:numPr>
        <w:spacing w:line="520" w:lineRule="exact"/>
        <w:rPr>
          <w:rFonts w:hint="eastAsia" w:ascii="宋体" w:hAnsi="宋体" w:eastAsia="宋体" w:cs="宋体"/>
          <w:sz w:val="30"/>
          <w:szCs w:val="30"/>
        </w:rPr>
      </w:pPr>
      <w:r>
        <w:rPr>
          <w:rFonts w:hint="eastAsia" w:ascii="宋体" w:hAnsi="宋体" w:eastAsia="宋体" w:cs="宋体"/>
          <w:sz w:val="30"/>
          <w:szCs w:val="30"/>
        </w:rPr>
        <w:t>（二） 谈判文件</w:t>
      </w:r>
    </w:p>
    <w:p>
      <w:pPr>
        <w:spacing w:line="500" w:lineRule="exact"/>
        <w:ind w:firstLine="480"/>
        <w:rPr>
          <w:rFonts w:hint="eastAsia" w:ascii="宋体" w:hAnsi="宋体" w:eastAsia="宋体" w:cs="宋体"/>
          <w:b/>
          <w:bCs/>
          <w:color w:val="000000"/>
          <w:sz w:val="24"/>
        </w:rPr>
      </w:pPr>
      <w:r>
        <w:rPr>
          <w:rFonts w:hint="eastAsia" w:ascii="宋体" w:hAnsi="宋体" w:cs="宋体"/>
          <w:b/>
          <w:bCs/>
          <w:color w:val="000000"/>
          <w:sz w:val="24"/>
          <w:lang w:val="en-US" w:eastAsia="zh-CN"/>
        </w:rPr>
        <w:t>6</w:t>
      </w:r>
      <w:r>
        <w:rPr>
          <w:rFonts w:hint="eastAsia" w:ascii="宋体" w:hAnsi="宋体" w:eastAsia="宋体" w:cs="宋体"/>
          <w:b/>
          <w:bCs/>
          <w:color w:val="000000"/>
          <w:sz w:val="24"/>
        </w:rPr>
        <w:t>、谈判文件的组成</w:t>
      </w:r>
    </w:p>
    <w:p>
      <w:pPr>
        <w:spacing w:line="500" w:lineRule="exact"/>
        <w:ind w:firstLine="602" w:firstLineChars="251"/>
        <w:rPr>
          <w:rFonts w:hint="eastAsia" w:ascii="宋体" w:hAnsi="宋体" w:eastAsia="宋体" w:cs="宋体"/>
          <w:color w:val="000000"/>
          <w:sz w:val="24"/>
        </w:rPr>
      </w:pPr>
      <w:r>
        <w:rPr>
          <w:rFonts w:hint="eastAsia" w:ascii="宋体" w:hAnsi="宋体" w:cs="宋体"/>
          <w:color w:val="000000"/>
          <w:sz w:val="24"/>
          <w:lang w:val="en-US" w:eastAsia="zh-CN"/>
        </w:rPr>
        <w:t>6</w:t>
      </w:r>
      <w:r>
        <w:rPr>
          <w:rFonts w:hint="eastAsia" w:ascii="宋体" w:hAnsi="宋体" w:eastAsia="宋体" w:cs="宋体"/>
          <w:color w:val="000000"/>
          <w:sz w:val="24"/>
        </w:rPr>
        <w:t>.1谈判文件包括下列内容：</w:t>
      </w:r>
    </w:p>
    <w:p>
      <w:pPr>
        <w:spacing w:line="500" w:lineRule="exact"/>
        <w:ind w:firstLine="1008" w:firstLineChars="420"/>
        <w:rPr>
          <w:rFonts w:hint="eastAsia" w:ascii="宋体" w:hAnsi="宋体" w:eastAsia="宋体" w:cs="宋体"/>
          <w:color w:val="000000"/>
          <w:sz w:val="24"/>
        </w:rPr>
      </w:pPr>
      <w:r>
        <w:rPr>
          <w:rFonts w:hint="eastAsia" w:ascii="宋体" w:hAnsi="宋体" w:eastAsia="宋体" w:cs="宋体"/>
          <w:color w:val="000000"/>
          <w:sz w:val="24"/>
        </w:rPr>
        <w:t>前附表</w:t>
      </w:r>
    </w:p>
    <w:p>
      <w:pPr>
        <w:pStyle w:val="13"/>
        <w:widowControl/>
        <w:numPr>
          <w:ilvl w:val="0"/>
          <w:numId w:val="5"/>
        </w:numPr>
        <w:spacing w:line="500" w:lineRule="exact"/>
        <w:rPr>
          <w:rFonts w:hint="eastAsia" w:ascii="宋体" w:hAnsi="宋体" w:eastAsia="宋体" w:cs="宋体"/>
          <w:color w:val="000000"/>
          <w:kern w:val="0"/>
        </w:rPr>
      </w:pPr>
      <w:r>
        <w:rPr>
          <w:rFonts w:hint="eastAsia" w:ascii="宋体" w:hAnsi="宋体" w:eastAsia="宋体" w:cs="宋体"/>
          <w:color w:val="000000"/>
          <w:kern w:val="0"/>
        </w:rPr>
        <w:t>谈判须知</w:t>
      </w:r>
    </w:p>
    <w:p>
      <w:pPr>
        <w:pStyle w:val="13"/>
        <w:widowControl/>
        <w:numPr>
          <w:ilvl w:val="0"/>
          <w:numId w:val="5"/>
        </w:numPr>
        <w:spacing w:line="500" w:lineRule="exact"/>
        <w:rPr>
          <w:rFonts w:hint="eastAsia" w:ascii="宋体" w:hAnsi="宋体" w:eastAsia="宋体" w:cs="宋体"/>
          <w:color w:val="000000"/>
        </w:rPr>
      </w:pPr>
      <w:bookmarkStart w:id="144" w:name="_GoBack"/>
      <w:r>
        <w:rPr>
          <w:rFonts w:hint="eastAsia" w:ascii="宋体" w:hAnsi="宋体" w:eastAsia="宋体" w:cs="宋体"/>
          <w:color w:val="000000"/>
        </w:rPr>
        <w:t>技术</w:t>
      </w:r>
      <w:bookmarkEnd w:id="144"/>
      <w:r>
        <w:rPr>
          <w:rFonts w:hint="eastAsia" w:ascii="宋体" w:hAnsi="宋体" w:eastAsia="宋体" w:cs="宋体"/>
          <w:color w:val="000000"/>
        </w:rPr>
        <w:t>规范</w:t>
      </w:r>
    </w:p>
    <w:p>
      <w:pPr>
        <w:pStyle w:val="13"/>
        <w:widowControl/>
        <w:numPr>
          <w:ilvl w:val="0"/>
          <w:numId w:val="5"/>
        </w:numPr>
        <w:spacing w:line="500" w:lineRule="exact"/>
        <w:rPr>
          <w:rFonts w:hint="eastAsia" w:ascii="宋体" w:hAnsi="宋体" w:eastAsia="宋体" w:cs="宋体"/>
          <w:color w:val="000000"/>
        </w:rPr>
      </w:pPr>
      <w:r>
        <w:rPr>
          <w:rFonts w:hint="eastAsia" w:ascii="宋体" w:hAnsi="宋体" w:eastAsia="宋体" w:cs="宋体"/>
          <w:color w:val="000000"/>
        </w:rPr>
        <w:t>合同文件格式</w:t>
      </w:r>
    </w:p>
    <w:p>
      <w:pPr>
        <w:pStyle w:val="13"/>
        <w:widowControl/>
        <w:numPr>
          <w:ilvl w:val="0"/>
          <w:numId w:val="5"/>
        </w:numPr>
        <w:spacing w:line="500" w:lineRule="exact"/>
        <w:rPr>
          <w:rFonts w:hint="eastAsia" w:ascii="宋体" w:hAnsi="宋体" w:eastAsia="宋体" w:cs="宋体"/>
          <w:color w:val="000000"/>
        </w:rPr>
      </w:pPr>
      <w:r>
        <w:rPr>
          <w:rFonts w:hint="eastAsia" w:ascii="宋体" w:hAnsi="宋体" w:eastAsia="宋体" w:cs="宋体"/>
          <w:color w:val="000000"/>
        </w:rPr>
        <w:t>谈判响应文件格式</w:t>
      </w:r>
    </w:p>
    <w:p>
      <w:pPr>
        <w:spacing w:line="500" w:lineRule="exact"/>
        <w:ind w:firstLine="480"/>
        <w:rPr>
          <w:rFonts w:hint="eastAsia" w:ascii="宋体" w:hAnsi="宋体" w:eastAsia="宋体" w:cs="宋体"/>
          <w:color w:val="000000"/>
          <w:sz w:val="24"/>
        </w:rPr>
      </w:pPr>
      <w:r>
        <w:rPr>
          <w:rFonts w:hint="eastAsia" w:ascii="宋体" w:hAnsi="宋体" w:cs="宋体"/>
          <w:color w:val="000000"/>
          <w:sz w:val="24"/>
          <w:lang w:val="en-US" w:eastAsia="zh-CN"/>
        </w:rPr>
        <w:t>6</w:t>
      </w:r>
      <w:r>
        <w:rPr>
          <w:rFonts w:hint="eastAsia" w:ascii="宋体" w:hAnsi="宋体" w:eastAsia="宋体" w:cs="宋体"/>
          <w:color w:val="000000"/>
          <w:sz w:val="24"/>
        </w:rPr>
        <w:t>.2 除</w:t>
      </w:r>
      <w:r>
        <w:rPr>
          <w:rFonts w:hint="eastAsia" w:ascii="宋体" w:hAnsi="宋体" w:cs="宋体"/>
          <w:color w:val="000000"/>
          <w:sz w:val="24"/>
          <w:lang w:val="en-US" w:eastAsia="zh-CN"/>
        </w:rPr>
        <w:t>6</w:t>
      </w:r>
      <w:r>
        <w:rPr>
          <w:rFonts w:hint="eastAsia" w:ascii="宋体" w:hAnsi="宋体" w:eastAsia="宋体" w:cs="宋体"/>
          <w:color w:val="000000"/>
          <w:sz w:val="24"/>
        </w:rPr>
        <w:t>.1内容外，采购人在谈判</w:t>
      </w:r>
      <w:r>
        <w:rPr>
          <w:rFonts w:hint="eastAsia" w:ascii="宋体" w:hAnsi="宋体" w:eastAsia="宋体" w:cs="宋体"/>
          <w:sz w:val="24"/>
        </w:rPr>
        <w:t>响应</w:t>
      </w:r>
      <w:r>
        <w:rPr>
          <w:rFonts w:hint="eastAsia" w:ascii="宋体" w:hAnsi="宋体" w:eastAsia="宋体" w:cs="宋体"/>
          <w:color w:val="000000"/>
          <w:sz w:val="24"/>
        </w:rPr>
        <w:t>人提交谈判</w:t>
      </w:r>
      <w:r>
        <w:rPr>
          <w:rFonts w:hint="eastAsia" w:ascii="宋体" w:hAnsi="宋体" w:eastAsia="宋体" w:cs="宋体"/>
          <w:sz w:val="24"/>
        </w:rPr>
        <w:t>响应</w:t>
      </w:r>
      <w:r>
        <w:rPr>
          <w:rFonts w:hint="eastAsia" w:ascii="宋体" w:hAnsi="宋体" w:eastAsia="宋体" w:cs="宋体"/>
          <w:color w:val="000000"/>
          <w:sz w:val="24"/>
        </w:rPr>
        <w:t>文件截止时间3天前，以书面形式发出的对</w:t>
      </w:r>
      <w:r>
        <w:rPr>
          <w:rFonts w:hint="eastAsia" w:ascii="宋体" w:hAnsi="宋体" w:eastAsia="宋体" w:cs="宋体"/>
          <w:sz w:val="24"/>
        </w:rPr>
        <w:t>谈判</w:t>
      </w:r>
      <w:r>
        <w:rPr>
          <w:rFonts w:hint="eastAsia" w:ascii="宋体" w:hAnsi="宋体" w:eastAsia="宋体" w:cs="宋体"/>
          <w:color w:val="000000"/>
          <w:sz w:val="24"/>
        </w:rPr>
        <w:t>文件的澄清或修改内容，均为谈判文件的组成部分，对采购人和谈判</w:t>
      </w:r>
      <w:r>
        <w:rPr>
          <w:rFonts w:hint="eastAsia" w:ascii="宋体" w:hAnsi="宋体" w:eastAsia="宋体" w:cs="宋体"/>
          <w:sz w:val="24"/>
        </w:rPr>
        <w:t>响应</w:t>
      </w:r>
      <w:r>
        <w:rPr>
          <w:rFonts w:hint="eastAsia" w:ascii="宋体" w:hAnsi="宋体" w:eastAsia="宋体" w:cs="宋体"/>
          <w:color w:val="000000"/>
          <w:sz w:val="24"/>
        </w:rPr>
        <w:t>人起约束作用。</w:t>
      </w:r>
    </w:p>
    <w:p>
      <w:pPr>
        <w:spacing w:line="500" w:lineRule="exact"/>
        <w:ind w:firstLine="532"/>
        <w:rPr>
          <w:rFonts w:hint="eastAsia" w:ascii="宋体" w:hAnsi="宋体" w:eastAsia="宋体" w:cs="宋体"/>
          <w:color w:val="000000"/>
          <w:sz w:val="24"/>
        </w:rPr>
      </w:pPr>
      <w:r>
        <w:rPr>
          <w:rFonts w:hint="eastAsia" w:ascii="宋体" w:hAnsi="宋体" w:cs="宋体"/>
          <w:color w:val="000000"/>
          <w:sz w:val="24"/>
          <w:lang w:val="en-US" w:eastAsia="zh-CN"/>
        </w:rPr>
        <w:t>6</w:t>
      </w:r>
      <w:r>
        <w:rPr>
          <w:rFonts w:hint="eastAsia" w:ascii="宋体" w:hAnsi="宋体" w:eastAsia="宋体" w:cs="宋体"/>
          <w:color w:val="000000"/>
          <w:sz w:val="24"/>
        </w:rPr>
        <w:t>.3 谈判</w:t>
      </w:r>
      <w:r>
        <w:rPr>
          <w:rFonts w:hint="eastAsia" w:ascii="宋体" w:hAnsi="宋体" w:eastAsia="宋体" w:cs="宋体"/>
          <w:sz w:val="24"/>
        </w:rPr>
        <w:t>响应</w:t>
      </w:r>
      <w:r>
        <w:rPr>
          <w:rFonts w:hint="eastAsia" w:ascii="宋体" w:hAnsi="宋体" w:eastAsia="宋体" w:cs="宋体"/>
          <w:color w:val="000000"/>
          <w:sz w:val="24"/>
        </w:rPr>
        <w:t>人获取谈判文件后，应仔细检查谈判文件的所有内容，如有残缺等问题应在获得谈判文件3日内向采购人提出，否则，由此引起的损失由谈判</w:t>
      </w:r>
      <w:r>
        <w:rPr>
          <w:rFonts w:hint="eastAsia" w:ascii="宋体" w:hAnsi="宋体" w:eastAsia="宋体" w:cs="宋体"/>
          <w:sz w:val="24"/>
        </w:rPr>
        <w:t>响应</w:t>
      </w:r>
      <w:r>
        <w:rPr>
          <w:rFonts w:hint="eastAsia" w:ascii="宋体" w:hAnsi="宋体" w:eastAsia="宋体" w:cs="宋体"/>
          <w:color w:val="000000"/>
          <w:sz w:val="24"/>
        </w:rPr>
        <w:t>人自己承担。谈判</w:t>
      </w:r>
      <w:r>
        <w:rPr>
          <w:rFonts w:hint="eastAsia" w:ascii="宋体" w:hAnsi="宋体" w:eastAsia="宋体" w:cs="宋体"/>
          <w:sz w:val="24"/>
        </w:rPr>
        <w:t>响应</w:t>
      </w:r>
      <w:r>
        <w:rPr>
          <w:rFonts w:hint="eastAsia" w:ascii="宋体" w:hAnsi="宋体" w:eastAsia="宋体" w:cs="宋体"/>
          <w:color w:val="000000"/>
          <w:sz w:val="24"/>
        </w:rPr>
        <w:t>人同时应认真审阅谈判文件中所有的事项、格式、条款和规范要求等，若谈判</w:t>
      </w:r>
      <w:r>
        <w:rPr>
          <w:rFonts w:hint="eastAsia" w:ascii="宋体" w:hAnsi="宋体" w:eastAsia="宋体" w:cs="宋体"/>
          <w:sz w:val="24"/>
        </w:rPr>
        <w:t>响应</w:t>
      </w:r>
      <w:r>
        <w:rPr>
          <w:rFonts w:hint="eastAsia" w:ascii="宋体" w:hAnsi="宋体" w:eastAsia="宋体" w:cs="宋体"/>
          <w:color w:val="000000"/>
          <w:sz w:val="24"/>
        </w:rPr>
        <w:t>人的谈判</w:t>
      </w:r>
      <w:r>
        <w:rPr>
          <w:rFonts w:hint="eastAsia" w:ascii="宋体" w:hAnsi="宋体" w:eastAsia="宋体" w:cs="宋体"/>
          <w:sz w:val="24"/>
        </w:rPr>
        <w:t>响应</w:t>
      </w:r>
      <w:r>
        <w:rPr>
          <w:rFonts w:hint="eastAsia" w:ascii="宋体" w:hAnsi="宋体" w:eastAsia="宋体" w:cs="宋体"/>
          <w:color w:val="000000"/>
          <w:sz w:val="24"/>
        </w:rPr>
        <w:t>文件没有按谈判文件要求提交全部资料，或谈判</w:t>
      </w:r>
      <w:r>
        <w:rPr>
          <w:rFonts w:hint="eastAsia" w:ascii="宋体" w:hAnsi="宋体" w:eastAsia="宋体" w:cs="宋体"/>
          <w:sz w:val="24"/>
        </w:rPr>
        <w:t>响应</w:t>
      </w:r>
      <w:r>
        <w:rPr>
          <w:rFonts w:hint="eastAsia" w:ascii="宋体" w:hAnsi="宋体" w:eastAsia="宋体" w:cs="宋体"/>
          <w:color w:val="000000"/>
          <w:sz w:val="24"/>
        </w:rPr>
        <w:t>文件没有对谈判文件做出实质性响应，其风险由谈判</w:t>
      </w:r>
      <w:r>
        <w:rPr>
          <w:rFonts w:hint="eastAsia" w:ascii="宋体" w:hAnsi="宋体" w:eastAsia="宋体" w:cs="宋体"/>
          <w:sz w:val="24"/>
        </w:rPr>
        <w:t>响应</w:t>
      </w:r>
      <w:r>
        <w:rPr>
          <w:rFonts w:hint="eastAsia" w:ascii="宋体" w:hAnsi="宋体" w:eastAsia="宋体" w:cs="宋体"/>
          <w:color w:val="000000"/>
          <w:sz w:val="24"/>
        </w:rPr>
        <w:t>人自行承担，并根据有关条款规定，该谈判</w:t>
      </w:r>
      <w:r>
        <w:rPr>
          <w:rFonts w:hint="eastAsia" w:ascii="宋体" w:hAnsi="宋体" w:eastAsia="宋体" w:cs="宋体"/>
          <w:sz w:val="24"/>
        </w:rPr>
        <w:t>响应文件</w:t>
      </w:r>
      <w:r>
        <w:rPr>
          <w:rFonts w:hint="eastAsia" w:ascii="宋体" w:hAnsi="宋体" w:eastAsia="宋体" w:cs="宋体"/>
          <w:color w:val="000000"/>
          <w:sz w:val="24"/>
        </w:rPr>
        <w:t>有可能被拒绝。</w:t>
      </w:r>
    </w:p>
    <w:p>
      <w:pPr>
        <w:spacing w:line="500" w:lineRule="exact"/>
        <w:ind w:firstLine="532"/>
        <w:rPr>
          <w:rFonts w:hint="eastAsia" w:ascii="宋体" w:hAnsi="宋体" w:eastAsia="宋体" w:cs="宋体"/>
          <w:b/>
          <w:bCs/>
          <w:color w:val="000000"/>
          <w:sz w:val="24"/>
        </w:rPr>
      </w:pPr>
      <w:r>
        <w:rPr>
          <w:rFonts w:hint="eastAsia" w:ascii="宋体" w:hAnsi="宋体" w:cs="宋体"/>
          <w:b/>
          <w:bCs/>
          <w:color w:val="000000"/>
          <w:sz w:val="24"/>
          <w:lang w:val="en-US" w:eastAsia="zh-CN"/>
        </w:rPr>
        <w:t>7</w:t>
      </w:r>
      <w:r>
        <w:rPr>
          <w:rFonts w:hint="eastAsia" w:ascii="宋体" w:hAnsi="宋体" w:eastAsia="宋体" w:cs="宋体"/>
          <w:b/>
          <w:bCs/>
          <w:color w:val="000000"/>
          <w:sz w:val="24"/>
        </w:rPr>
        <w:t>、谈判文件的澄清</w:t>
      </w:r>
    </w:p>
    <w:p>
      <w:pPr>
        <w:spacing w:line="500" w:lineRule="exact"/>
        <w:ind w:firstLine="480"/>
        <w:rPr>
          <w:rFonts w:hint="eastAsia" w:ascii="宋体" w:hAnsi="宋体" w:eastAsia="宋体" w:cs="宋体"/>
          <w:bCs/>
          <w:kern w:val="2"/>
          <w:sz w:val="24"/>
          <w:szCs w:val="20"/>
        </w:rPr>
      </w:pPr>
      <w:r>
        <w:rPr>
          <w:rFonts w:hint="eastAsia" w:ascii="宋体" w:hAnsi="宋体" w:cs="宋体"/>
          <w:bCs/>
          <w:kern w:val="2"/>
          <w:sz w:val="24"/>
          <w:szCs w:val="20"/>
          <w:lang w:val="en-US" w:eastAsia="zh-CN"/>
        </w:rPr>
        <w:t>7</w:t>
      </w:r>
      <w:r>
        <w:rPr>
          <w:rFonts w:hint="eastAsia" w:ascii="宋体" w:hAnsi="宋体" w:eastAsia="宋体" w:cs="宋体"/>
          <w:bCs/>
          <w:kern w:val="2"/>
          <w:sz w:val="24"/>
          <w:szCs w:val="20"/>
        </w:rPr>
        <w:t>.1要求澄清谈判文件的响应人应在响应文件递交截止三个工作日前将需要澄清及答疑的内容以书面形式并加盖企业公章按谈判须知前附表中的地址提交到代理机构处。代理机构将对收到的要求澄清的问题予以答复。代理机构将答复发给所有谈判文件收受人( 包括对要求澄清问题的说明，但不指明问题的来源。</w:t>
      </w:r>
    </w:p>
    <w:p>
      <w:pPr>
        <w:spacing w:line="500" w:lineRule="exact"/>
        <w:ind w:firstLine="480"/>
        <w:rPr>
          <w:rFonts w:hint="eastAsia" w:ascii="宋体" w:hAnsi="宋体" w:eastAsia="宋体" w:cs="宋体"/>
          <w:b/>
          <w:bCs/>
          <w:color w:val="000000"/>
          <w:sz w:val="24"/>
        </w:rPr>
      </w:pPr>
      <w:r>
        <w:rPr>
          <w:rFonts w:hint="eastAsia" w:ascii="宋体" w:hAnsi="宋体" w:cs="宋体"/>
          <w:b/>
          <w:bCs/>
          <w:color w:val="000000"/>
          <w:sz w:val="24"/>
          <w:lang w:val="en-US" w:eastAsia="zh-CN"/>
        </w:rPr>
        <w:t>8</w:t>
      </w:r>
      <w:r>
        <w:rPr>
          <w:rFonts w:hint="eastAsia" w:ascii="宋体" w:hAnsi="宋体" w:eastAsia="宋体" w:cs="宋体"/>
          <w:b/>
          <w:bCs/>
          <w:color w:val="000000"/>
          <w:sz w:val="24"/>
        </w:rPr>
        <w:t>、谈判文件的修改</w:t>
      </w:r>
    </w:p>
    <w:p>
      <w:pPr>
        <w:spacing w:line="500" w:lineRule="exact"/>
        <w:ind w:firstLine="480"/>
        <w:rPr>
          <w:rFonts w:hint="eastAsia" w:ascii="宋体" w:hAnsi="宋体" w:eastAsia="宋体" w:cs="宋体"/>
          <w:color w:val="000000"/>
          <w:sz w:val="24"/>
        </w:rPr>
      </w:pPr>
      <w:r>
        <w:rPr>
          <w:rFonts w:hint="eastAsia" w:ascii="宋体" w:hAnsi="宋体" w:cs="宋体"/>
          <w:color w:val="000000"/>
          <w:sz w:val="24"/>
          <w:lang w:val="en-US" w:eastAsia="zh-CN"/>
        </w:rPr>
        <w:t>8</w:t>
      </w:r>
      <w:r>
        <w:rPr>
          <w:rFonts w:hint="eastAsia" w:ascii="宋体" w:hAnsi="宋体" w:eastAsia="宋体" w:cs="宋体"/>
          <w:color w:val="000000"/>
          <w:sz w:val="24"/>
        </w:rPr>
        <w:t>.1 谈判文件发出后，在提交谈判文件截止时间3日前，采购人可对谈判文件进行必要的澄清或修改。</w:t>
      </w:r>
    </w:p>
    <w:p>
      <w:pPr>
        <w:spacing w:line="500" w:lineRule="exact"/>
        <w:ind w:firstLine="480"/>
        <w:rPr>
          <w:rFonts w:hint="eastAsia" w:ascii="宋体" w:hAnsi="宋体" w:eastAsia="宋体" w:cs="宋体"/>
          <w:color w:val="000000"/>
          <w:sz w:val="24"/>
        </w:rPr>
      </w:pPr>
      <w:r>
        <w:rPr>
          <w:rFonts w:hint="eastAsia" w:ascii="宋体" w:hAnsi="宋体" w:cs="宋体"/>
          <w:color w:val="000000"/>
          <w:sz w:val="24"/>
          <w:lang w:val="en-US" w:eastAsia="zh-CN"/>
        </w:rPr>
        <w:t>8</w:t>
      </w:r>
      <w:r>
        <w:rPr>
          <w:rFonts w:hint="eastAsia" w:ascii="宋体" w:hAnsi="宋体" w:eastAsia="宋体" w:cs="宋体"/>
          <w:color w:val="000000"/>
          <w:sz w:val="24"/>
        </w:rPr>
        <w:t>.2 谈判文件的修改将以书面形式发送给所有谈判人，谈判人应于收到该修改文件后及时以书面形式给予确认。谈判文件的修改内容作为谈判文件的组成部分，具有约束作用。</w:t>
      </w:r>
    </w:p>
    <w:p>
      <w:pPr>
        <w:spacing w:line="500" w:lineRule="exact"/>
        <w:ind w:firstLine="480"/>
        <w:rPr>
          <w:rFonts w:hint="eastAsia" w:ascii="宋体" w:hAnsi="宋体" w:eastAsia="宋体" w:cs="宋体"/>
          <w:color w:val="000000"/>
          <w:sz w:val="24"/>
        </w:rPr>
      </w:pPr>
      <w:r>
        <w:rPr>
          <w:rFonts w:hint="eastAsia" w:ascii="宋体" w:hAnsi="宋体" w:cs="宋体"/>
          <w:color w:val="000000"/>
          <w:sz w:val="24"/>
          <w:lang w:val="en-US" w:eastAsia="zh-CN"/>
        </w:rPr>
        <w:t>8</w:t>
      </w:r>
      <w:r>
        <w:rPr>
          <w:rFonts w:hint="eastAsia" w:ascii="宋体" w:hAnsi="宋体" w:eastAsia="宋体" w:cs="宋体"/>
          <w:color w:val="000000"/>
          <w:sz w:val="24"/>
        </w:rPr>
        <w:t>.3谈判文件的澄清、修改、补充等内容均以书面形式明确的内容为准。当谈判文件、谈判文件的澄清、修改、补充等在同一内容的表述上不一致时，以最后发出的书面文件为准。</w:t>
      </w:r>
    </w:p>
    <w:p>
      <w:pPr>
        <w:spacing w:line="500" w:lineRule="exact"/>
        <w:ind w:firstLine="480"/>
        <w:rPr>
          <w:rFonts w:hint="eastAsia" w:ascii="宋体" w:hAnsi="宋体" w:eastAsia="宋体" w:cs="宋体"/>
          <w:color w:val="000000"/>
          <w:sz w:val="24"/>
        </w:rPr>
      </w:pPr>
      <w:r>
        <w:rPr>
          <w:rFonts w:hint="eastAsia" w:ascii="宋体" w:hAnsi="宋体" w:cs="宋体"/>
          <w:color w:val="000000"/>
          <w:sz w:val="24"/>
          <w:lang w:val="en-US" w:eastAsia="zh-CN"/>
        </w:rPr>
        <w:t>8</w:t>
      </w:r>
      <w:r>
        <w:rPr>
          <w:rFonts w:hint="eastAsia" w:ascii="宋体" w:hAnsi="宋体" w:eastAsia="宋体" w:cs="宋体"/>
          <w:color w:val="000000"/>
          <w:sz w:val="24"/>
        </w:rPr>
        <w:t>.4为使谈判人在编制谈判文件时有充分的时间对谈判文件的澄清、修改、补充等内容进行研究，采购人将酌情延长提交谈判文件的截止时间，具体时间将在谈判文件的修改、补充通知中予以明确。</w:t>
      </w:r>
    </w:p>
    <w:p>
      <w:pPr>
        <w:pStyle w:val="6"/>
        <w:numPr>
          <w:ilvl w:val="0"/>
          <w:numId w:val="0"/>
        </w:numPr>
        <w:spacing w:line="520" w:lineRule="exact"/>
        <w:rPr>
          <w:rFonts w:hint="eastAsia" w:ascii="宋体" w:hAnsi="宋体" w:eastAsia="宋体" w:cs="宋体"/>
          <w:sz w:val="30"/>
          <w:szCs w:val="30"/>
        </w:rPr>
      </w:pPr>
      <w:bookmarkStart w:id="3" w:name="_Toc458539062"/>
      <w:r>
        <w:rPr>
          <w:rFonts w:hint="eastAsia" w:ascii="宋体" w:hAnsi="宋体" w:eastAsia="宋体" w:cs="宋体"/>
          <w:sz w:val="30"/>
          <w:szCs w:val="30"/>
        </w:rPr>
        <w:t>（三）谈判响应文件的编制</w:t>
      </w:r>
      <w:bookmarkEnd w:id="3"/>
    </w:p>
    <w:p>
      <w:pPr>
        <w:spacing w:line="500" w:lineRule="exact"/>
        <w:ind w:firstLine="480"/>
        <w:rPr>
          <w:rFonts w:hint="eastAsia" w:ascii="宋体" w:hAnsi="宋体" w:eastAsia="宋体" w:cs="宋体"/>
          <w:b/>
          <w:bCs/>
          <w:color w:val="000000"/>
          <w:sz w:val="24"/>
        </w:rPr>
      </w:pPr>
      <w:r>
        <w:rPr>
          <w:rFonts w:hint="eastAsia" w:ascii="宋体" w:hAnsi="宋体" w:cs="宋体"/>
          <w:b/>
          <w:bCs/>
          <w:color w:val="000000"/>
          <w:sz w:val="24"/>
          <w:lang w:val="en-US" w:eastAsia="zh-CN"/>
        </w:rPr>
        <w:t>9</w:t>
      </w:r>
      <w:r>
        <w:rPr>
          <w:rFonts w:hint="eastAsia" w:ascii="宋体" w:hAnsi="宋体" w:eastAsia="宋体" w:cs="宋体"/>
          <w:b/>
          <w:bCs/>
          <w:color w:val="000000"/>
          <w:sz w:val="24"/>
        </w:rPr>
        <w:t>、谈判响应文件的语言</w:t>
      </w:r>
    </w:p>
    <w:p>
      <w:pPr>
        <w:spacing w:line="500" w:lineRule="exact"/>
        <w:ind w:firstLine="480"/>
        <w:rPr>
          <w:rFonts w:hint="eastAsia" w:ascii="宋体" w:hAnsi="宋体" w:eastAsia="宋体" w:cs="宋体"/>
          <w:color w:val="000000"/>
          <w:sz w:val="24"/>
        </w:rPr>
      </w:pPr>
      <w:r>
        <w:rPr>
          <w:rFonts w:hint="eastAsia" w:ascii="宋体" w:hAnsi="宋体" w:cs="宋体"/>
          <w:color w:val="000000"/>
          <w:sz w:val="24"/>
          <w:lang w:val="en-US" w:eastAsia="zh-CN"/>
        </w:rPr>
        <w:t>9</w:t>
      </w:r>
      <w:r>
        <w:rPr>
          <w:rFonts w:hint="eastAsia" w:ascii="宋体" w:hAnsi="宋体" w:eastAsia="宋体" w:cs="宋体"/>
          <w:color w:val="000000"/>
          <w:sz w:val="24"/>
        </w:rPr>
        <w:t>.1谈判响应文件和与谈判有关的所有文件均应使用中文。</w:t>
      </w:r>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w:t>
      </w:r>
      <w:r>
        <w:rPr>
          <w:rFonts w:hint="eastAsia" w:ascii="宋体" w:hAnsi="宋体" w:cs="宋体"/>
          <w:b/>
          <w:bCs/>
          <w:color w:val="000000"/>
          <w:sz w:val="24"/>
          <w:lang w:val="en-US" w:eastAsia="zh-CN"/>
        </w:rPr>
        <w:t>0</w:t>
      </w:r>
      <w:r>
        <w:rPr>
          <w:rFonts w:hint="eastAsia" w:ascii="宋体" w:hAnsi="宋体" w:eastAsia="宋体" w:cs="宋体"/>
          <w:b/>
          <w:bCs/>
          <w:color w:val="000000"/>
          <w:sz w:val="24"/>
        </w:rPr>
        <w:t>、谈判响应文件的组成</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一、法定代表人身份证明书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二、谈判响应文件签署授权委托书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三、谈判函</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四、偏离表</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五、工程量清单报价</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六、投标人基本情况表</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七、投标保证金缴纳凭证</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八、项目管理机构</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 xml:space="preserve">   九、项目方案</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十、售后服务承诺书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十一、反商业贿赂承诺书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十二、无在建承诺书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十三、无重大违法记录承诺</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十四、投标人无失信行为承诺</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十五、投标人认为应附的其他资料</w:t>
      </w:r>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w:t>
      </w:r>
      <w:r>
        <w:rPr>
          <w:rFonts w:hint="eastAsia" w:ascii="宋体" w:hAnsi="宋体" w:cs="宋体"/>
          <w:b/>
          <w:bCs/>
          <w:color w:val="000000"/>
          <w:sz w:val="24"/>
          <w:lang w:val="en-US" w:eastAsia="zh-CN"/>
        </w:rPr>
        <w:t>1</w:t>
      </w:r>
      <w:r>
        <w:rPr>
          <w:rFonts w:hint="eastAsia" w:ascii="宋体" w:hAnsi="宋体" w:eastAsia="宋体" w:cs="宋体"/>
          <w:b/>
          <w:bCs/>
          <w:color w:val="000000"/>
          <w:sz w:val="24"/>
        </w:rPr>
        <w:t>、谈判响应文件格式</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谈判响应文件应当使用谈判文件所提供格式（表格可以按同样格式扩展）。</w:t>
      </w:r>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w:t>
      </w:r>
      <w:r>
        <w:rPr>
          <w:rFonts w:hint="eastAsia" w:ascii="宋体" w:hAnsi="宋体" w:cs="宋体"/>
          <w:b/>
          <w:bCs/>
          <w:color w:val="000000"/>
          <w:sz w:val="24"/>
          <w:lang w:val="en-US" w:eastAsia="zh-CN"/>
        </w:rPr>
        <w:t>2</w:t>
      </w:r>
      <w:r>
        <w:rPr>
          <w:rFonts w:hint="eastAsia" w:ascii="宋体" w:hAnsi="宋体" w:eastAsia="宋体" w:cs="宋体"/>
          <w:b/>
          <w:bCs/>
          <w:color w:val="000000"/>
          <w:sz w:val="24"/>
        </w:rPr>
        <w:t xml:space="preserve">、谈判报价    </w:t>
      </w:r>
    </w:p>
    <w:p>
      <w:pPr>
        <w:spacing w:line="360" w:lineRule="auto"/>
        <w:ind w:firstLine="532"/>
        <w:rPr>
          <w:rFonts w:hint="eastAsia" w:ascii="宋体" w:hAnsi="宋体" w:eastAsia="宋体" w:cs="宋体"/>
          <w:color w:val="000000"/>
          <w:sz w:val="24"/>
        </w:rPr>
      </w:pPr>
      <w:r>
        <w:rPr>
          <w:rFonts w:hint="eastAsia" w:ascii="宋体" w:hAnsi="宋体" w:eastAsia="宋体" w:cs="宋体"/>
          <w:color w:val="000000"/>
          <w:sz w:val="24"/>
        </w:rPr>
        <w:t>1</w:t>
      </w:r>
      <w:r>
        <w:rPr>
          <w:rFonts w:hint="eastAsia" w:ascii="宋体" w:hAnsi="宋体" w:cs="宋体"/>
          <w:color w:val="000000"/>
          <w:sz w:val="24"/>
          <w:lang w:val="en-US" w:eastAsia="zh-CN"/>
        </w:rPr>
        <w:t>2</w:t>
      </w:r>
      <w:r>
        <w:rPr>
          <w:rFonts w:hint="eastAsia" w:ascii="宋体" w:hAnsi="宋体" w:eastAsia="宋体" w:cs="宋体"/>
          <w:color w:val="000000"/>
          <w:sz w:val="24"/>
        </w:rPr>
        <w:t>.1</w:t>
      </w:r>
      <w:r>
        <w:rPr>
          <w:rFonts w:hint="eastAsia" w:ascii="宋体" w:hAnsi="宋体" w:eastAsia="宋体" w:cs="宋体"/>
          <w:sz w:val="24"/>
        </w:rPr>
        <w:t>本工程的谈判报价以</w:t>
      </w:r>
      <w:r>
        <w:rPr>
          <w:rFonts w:hint="eastAsia" w:ascii="宋体" w:hAnsi="宋体" w:eastAsia="宋体" w:cs="宋体"/>
          <w:color w:val="000000"/>
          <w:sz w:val="24"/>
        </w:rPr>
        <w:t>采购清单为依据，由谈判响应人按照谈判文件、谈判文件的补充通知、答疑纪要、现场情况、承包范围，并充分考虑配送期间各类市场风险和国家政策性调整等风险系数，根据自身情况，在合理范围内，自主考虑、优惠报价，但不得低于企业成本。</w:t>
      </w:r>
    </w:p>
    <w:p>
      <w:pPr>
        <w:spacing w:line="360" w:lineRule="auto"/>
        <w:ind w:firstLine="532"/>
        <w:rPr>
          <w:rFonts w:hint="eastAsia" w:ascii="宋体" w:hAnsi="宋体" w:eastAsia="宋体" w:cs="宋体"/>
          <w:color w:val="000000"/>
          <w:sz w:val="24"/>
        </w:rPr>
      </w:pPr>
      <w:r>
        <w:rPr>
          <w:rFonts w:hint="eastAsia" w:ascii="宋体" w:hAnsi="宋体" w:eastAsia="宋体" w:cs="宋体"/>
          <w:color w:val="000000"/>
          <w:sz w:val="24"/>
        </w:rPr>
        <w:t>1</w:t>
      </w:r>
      <w:r>
        <w:rPr>
          <w:rFonts w:hint="eastAsia" w:ascii="宋体" w:hAnsi="宋体" w:cs="宋体"/>
          <w:color w:val="000000"/>
          <w:sz w:val="24"/>
          <w:lang w:val="en-US" w:eastAsia="zh-CN"/>
        </w:rPr>
        <w:t>2</w:t>
      </w:r>
      <w:r>
        <w:rPr>
          <w:rFonts w:hint="eastAsia" w:ascii="宋体" w:hAnsi="宋体" w:eastAsia="宋体" w:cs="宋体"/>
          <w:color w:val="000000"/>
          <w:sz w:val="24"/>
        </w:rPr>
        <w:t>.2谈判报价应包括货物本价、</w:t>
      </w:r>
      <w:r>
        <w:rPr>
          <w:rFonts w:hint="eastAsia" w:ascii="宋体" w:hAnsi="宋体" w:eastAsia="宋体" w:cs="宋体"/>
          <w:color w:val="000000"/>
          <w:sz w:val="24"/>
          <w:lang w:val="en-US" w:eastAsia="zh-CN"/>
        </w:rPr>
        <w:t>辅材、人工、机械、间接、</w:t>
      </w:r>
      <w:r>
        <w:rPr>
          <w:rFonts w:hint="eastAsia" w:ascii="宋体" w:hAnsi="宋体" w:eastAsia="宋体" w:cs="宋体"/>
          <w:color w:val="000000"/>
          <w:sz w:val="24"/>
        </w:rPr>
        <w:t>运输、转运、检测检验、保险、利润、税金、安全责任等完成本项目所需的一切费用。</w:t>
      </w:r>
    </w:p>
    <w:p>
      <w:pPr>
        <w:spacing w:line="360" w:lineRule="auto"/>
        <w:ind w:firstLine="480"/>
        <w:rPr>
          <w:rFonts w:hint="eastAsia" w:ascii="宋体" w:hAnsi="宋体" w:eastAsia="宋体" w:cs="宋体"/>
          <w:b/>
          <w:bCs/>
          <w:color w:val="000000"/>
          <w:sz w:val="24"/>
        </w:rPr>
      </w:pPr>
      <w:r>
        <w:rPr>
          <w:rFonts w:hint="eastAsia" w:ascii="宋体" w:hAnsi="宋体" w:eastAsia="宋体" w:cs="宋体"/>
          <w:b/>
          <w:bCs/>
          <w:color w:val="000000"/>
          <w:sz w:val="24"/>
        </w:rPr>
        <w:t>1</w:t>
      </w:r>
      <w:r>
        <w:rPr>
          <w:rFonts w:hint="eastAsia" w:ascii="宋体" w:hAnsi="宋体" w:cs="宋体"/>
          <w:b/>
          <w:bCs/>
          <w:color w:val="000000"/>
          <w:sz w:val="24"/>
          <w:lang w:val="en-US" w:eastAsia="zh-CN"/>
        </w:rPr>
        <w:t>3</w:t>
      </w:r>
      <w:r>
        <w:rPr>
          <w:rFonts w:hint="eastAsia" w:ascii="宋体" w:hAnsi="宋体" w:eastAsia="宋体" w:cs="宋体"/>
          <w:b/>
          <w:bCs/>
          <w:color w:val="000000"/>
          <w:sz w:val="24"/>
        </w:rPr>
        <w:t>、谈判货币</w:t>
      </w:r>
    </w:p>
    <w:p>
      <w:pPr>
        <w:spacing w:line="540" w:lineRule="exact"/>
        <w:ind w:firstLine="480"/>
        <w:rPr>
          <w:rFonts w:hint="eastAsia" w:ascii="宋体" w:hAnsi="宋体" w:eastAsia="宋体" w:cs="宋体"/>
          <w:color w:val="000000"/>
          <w:sz w:val="24"/>
        </w:rPr>
      </w:pPr>
      <w:r>
        <w:rPr>
          <w:rFonts w:hint="eastAsia" w:ascii="宋体" w:hAnsi="宋体" w:eastAsia="宋体" w:cs="宋体"/>
          <w:color w:val="000000"/>
          <w:sz w:val="24"/>
        </w:rPr>
        <w:t>1</w:t>
      </w:r>
      <w:r>
        <w:rPr>
          <w:rFonts w:hint="eastAsia" w:ascii="宋体" w:hAnsi="宋体" w:cs="宋体"/>
          <w:color w:val="000000"/>
          <w:sz w:val="24"/>
          <w:lang w:val="en-US" w:eastAsia="zh-CN"/>
        </w:rPr>
        <w:t>3</w:t>
      </w:r>
      <w:r>
        <w:rPr>
          <w:rFonts w:hint="eastAsia" w:ascii="宋体" w:hAnsi="宋体" w:eastAsia="宋体" w:cs="宋体"/>
          <w:color w:val="000000"/>
          <w:sz w:val="24"/>
        </w:rPr>
        <w:t>.1本</w:t>
      </w:r>
      <w:r>
        <w:rPr>
          <w:rFonts w:hint="eastAsia" w:ascii="宋体" w:hAnsi="宋体" w:eastAsia="宋体" w:cs="宋体"/>
          <w:color w:val="000000"/>
          <w:sz w:val="24"/>
          <w:lang w:val="en-US" w:eastAsia="zh-CN"/>
        </w:rPr>
        <w:t>项目</w:t>
      </w:r>
      <w:r>
        <w:rPr>
          <w:rFonts w:hint="eastAsia" w:ascii="宋体" w:hAnsi="宋体" w:eastAsia="宋体" w:cs="宋体"/>
          <w:color w:val="000000"/>
          <w:sz w:val="24"/>
        </w:rPr>
        <w:t>谈判报价采用的币种为人民币。</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w:t>
      </w:r>
      <w:r>
        <w:rPr>
          <w:rFonts w:hint="eastAsia" w:ascii="宋体" w:hAnsi="宋体" w:cs="宋体"/>
          <w:b/>
          <w:bCs/>
          <w:color w:val="000000"/>
          <w:sz w:val="24"/>
          <w:lang w:val="en-US" w:eastAsia="zh-CN"/>
        </w:rPr>
        <w:t>4</w:t>
      </w:r>
      <w:r>
        <w:rPr>
          <w:rFonts w:hint="eastAsia" w:ascii="宋体" w:hAnsi="宋体" w:eastAsia="宋体" w:cs="宋体"/>
          <w:b/>
          <w:bCs/>
          <w:color w:val="000000"/>
          <w:sz w:val="24"/>
        </w:rPr>
        <w:t>、谈判有效期</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w:t>
      </w:r>
      <w:r>
        <w:rPr>
          <w:rFonts w:hint="eastAsia" w:ascii="宋体" w:hAnsi="宋体" w:cs="宋体"/>
          <w:color w:val="000000"/>
          <w:sz w:val="24"/>
          <w:lang w:val="en-US" w:eastAsia="zh-CN"/>
        </w:rPr>
        <w:t>4</w:t>
      </w:r>
      <w:r>
        <w:rPr>
          <w:rFonts w:hint="eastAsia" w:ascii="宋体" w:hAnsi="宋体" w:eastAsia="宋体" w:cs="宋体"/>
          <w:color w:val="000000"/>
          <w:sz w:val="24"/>
        </w:rPr>
        <w:t>.1</w:t>
      </w:r>
      <w:r>
        <w:rPr>
          <w:rFonts w:hint="eastAsia" w:ascii="宋体" w:hAnsi="宋体" w:eastAsia="宋体" w:cs="宋体"/>
          <w:color w:val="000000"/>
          <w:sz w:val="24"/>
          <w:highlight w:val="none"/>
        </w:rPr>
        <w:t>谈判有</w:t>
      </w:r>
      <w:r>
        <w:rPr>
          <w:rFonts w:hint="eastAsia" w:ascii="宋体" w:hAnsi="宋体" w:eastAsia="宋体" w:cs="宋体"/>
          <w:color w:val="auto"/>
          <w:sz w:val="24"/>
          <w:highlight w:val="none"/>
        </w:rPr>
        <w:t>效期</w:t>
      </w:r>
      <w:r>
        <w:rPr>
          <w:rFonts w:hint="eastAsia" w:ascii="宋体" w:hAnsi="宋体" w:cs="宋体"/>
          <w:color w:val="auto"/>
          <w:sz w:val="24"/>
          <w:highlight w:val="none"/>
          <w:lang w:val="en-US" w:eastAsia="zh-CN"/>
        </w:rPr>
        <w:t>60</w:t>
      </w:r>
      <w:r>
        <w:rPr>
          <w:rFonts w:hint="eastAsia" w:ascii="宋体" w:hAnsi="宋体" w:eastAsia="宋体" w:cs="宋体"/>
          <w:color w:val="auto"/>
          <w:sz w:val="24"/>
          <w:highlight w:val="none"/>
        </w:rPr>
        <w:t>日历</w:t>
      </w:r>
      <w:r>
        <w:rPr>
          <w:rFonts w:hint="eastAsia" w:ascii="宋体" w:hAnsi="宋体" w:eastAsia="宋体" w:cs="宋体"/>
          <w:color w:val="000000"/>
          <w:sz w:val="24"/>
          <w:highlight w:val="none"/>
        </w:rPr>
        <w:t>天</w:t>
      </w:r>
      <w:r>
        <w:rPr>
          <w:rFonts w:hint="eastAsia" w:ascii="宋体" w:hAnsi="宋体" w:eastAsia="宋体" w:cs="宋体"/>
          <w:color w:val="000000"/>
          <w:sz w:val="24"/>
        </w:rPr>
        <w:t>（从谈判截止之日算起），在此期限内，凡符合本谈判文件要求的谈判响应文件均保持有效。</w:t>
      </w:r>
    </w:p>
    <w:p>
      <w:pPr>
        <w:spacing w:line="520" w:lineRule="exact"/>
        <w:ind w:firstLine="480"/>
        <w:rPr>
          <w:rFonts w:hint="eastAsia" w:ascii="宋体" w:hAnsi="宋体" w:eastAsia="宋体" w:cs="宋体"/>
          <w:color w:val="000000"/>
          <w:sz w:val="24"/>
        </w:rPr>
      </w:pPr>
      <w:r>
        <w:rPr>
          <w:rFonts w:hint="eastAsia" w:ascii="宋体" w:hAnsi="宋体" w:eastAsia="宋体" w:cs="宋体"/>
          <w:color w:val="000000"/>
          <w:sz w:val="24"/>
        </w:rPr>
        <w:t>1</w:t>
      </w:r>
      <w:r>
        <w:rPr>
          <w:rFonts w:hint="eastAsia" w:ascii="宋体" w:hAnsi="宋体" w:cs="宋体"/>
          <w:color w:val="000000"/>
          <w:sz w:val="24"/>
          <w:lang w:val="en-US" w:eastAsia="zh-CN"/>
        </w:rPr>
        <w:t>4</w:t>
      </w:r>
      <w:r>
        <w:rPr>
          <w:rFonts w:hint="eastAsia" w:ascii="宋体" w:hAnsi="宋体" w:eastAsia="宋体" w:cs="宋体"/>
          <w:color w:val="000000"/>
          <w:sz w:val="24"/>
        </w:rPr>
        <w:t>.2在特殊情况下，采购人在原定谈判有效期内，可以根据需要以书面形式向谈判响应人提出延长谈判有效期的要求，对此要求谈判响应人须以书面形式予以答复。同意延长谈判有效期的谈判响应人既不能要求也不允许修改其谈判响应文件。</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w:t>
      </w:r>
      <w:r>
        <w:rPr>
          <w:rFonts w:hint="eastAsia" w:ascii="宋体" w:hAnsi="宋体" w:cs="宋体"/>
          <w:b/>
          <w:bCs/>
          <w:color w:val="000000"/>
          <w:sz w:val="24"/>
          <w:lang w:val="en-US" w:eastAsia="zh-CN"/>
        </w:rPr>
        <w:t>5</w:t>
      </w:r>
      <w:r>
        <w:rPr>
          <w:rFonts w:hint="eastAsia" w:ascii="宋体" w:hAnsi="宋体" w:eastAsia="宋体" w:cs="宋体"/>
          <w:b/>
          <w:bCs/>
          <w:color w:val="000000"/>
          <w:sz w:val="24"/>
        </w:rPr>
        <w:t>、谈判保证金</w:t>
      </w:r>
    </w:p>
    <w:p>
      <w:pPr>
        <w:spacing w:line="520" w:lineRule="exact"/>
        <w:ind w:firstLine="500"/>
        <w:rPr>
          <w:rFonts w:hint="eastAsia" w:ascii="宋体" w:hAnsi="宋体" w:eastAsia="宋体" w:cs="宋体"/>
          <w:color w:val="000000"/>
          <w:sz w:val="24"/>
        </w:rPr>
      </w:pPr>
      <w:r>
        <w:rPr>
          <w:rFonts w:hint="eastAsia" w:ascii="宋体" w:hAnsi="宋体" w:eastAsia="宋体" w:cs="宋体"/>
          <w:sz w:val="24"/>
        </w:rPr>
        <w:t>1</w:t>
      </w:r>
      <w:r>
        <w:rPr>
          <w:rFonts w:hint="eastAsia" w:ascii="宋体" w:hAnsi="宋体" w:cs="宋体"/>
          <w:sz w:val="24"/>
          <w:lang w:val="en-US" w:eastAsia="zh-CN"/>
        </w:rPr>
        <w:t>5</w:t>
      </w:r>
      <w:r>
        <w:rPr>
          <w:rFonts w:hint="eastAsia" w:ascii="宋体" w:hAnsi="宋体" w:eastAsia="宋体" w:cs="宋体"/>
          <w:sz w:val="24"/>
        </w:rPr>
        <w:t>.1</w:t>
      </w:r>
      <w:r>
        <w:rPr>
          <w:rFonts w:hint="eastAsia" w:ascii="宋体" w:hAnsi="宋体" w:eastAsia="宋体" w:cs="宋体"/>
          <w:color w:val="000000"/>
          <w:sz w:val="24"/>
        </w:rPr>
        <w:t>谈判响应人应按前附表要求的时间及金额采用基本户转账形式将保证金交至民丰县行政服务和公共资源交易中心。</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w:t>
      </w:r>
      <w:r>
        <w:rPr>
          <w:rFonts w:hint="eastAsia" w:ascii="宋体" w:hAnsi="宋体" w:cs="宋体"/>
          <w:color w:val="000000"/>
          <w:sz w:val="24"/>
          <w:lang w:val="en-US" w:eastAsia="zh-CN"/>
        </w:rPr>
        <w:t>5</w:t>
      </w:r>
      <w:r>
        <w:rPr>
          <w:rFonts w:hint="eastAsia" w:ascii="宋体" w:hAnsi="宋体" w:eastAsia="宋体" w:cs="宋体"/>
          <w:color w:val="000000"/>
          <w:sz w:val="24"/>
        </w:rPr>
        <w:t>.2如有下列情况之一，谈判响应人的谈判保证金不予退还。</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w:t>
      </w:r>
      <w:r>
        <w:rPr>
          <w:rFonts w:hint="eastAsia" w:ascii="宋体" w:hAnsi="宋体" w:cs="宋体"/>
          <w:color w:val="000000"/>
          <w:sz w:val="24"/>
          <w:lang w:val="en-US" w:eastAsia="zh-CN"/>
        </w:rPr>
        <w:t>5</w:t>
      </w:r>
      <w:r>
        <w:rPr>
          <w:rFonts w:hint="eastAsia" w:ascii="宋体" w:hAnsi="宋体" w:eastAsia="宋体" w:cs="宋体"/>
          <w:color w:val="000000"/>
          <w:sz w:val="24"/>
        </w:rPr>
        <w:t>.2.1谈判响应人在谈判有效期内撤回其谈判响应文件；</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w:t>
      </w:r>
      <w:r>
        <w:rPr>
          <w:rFonts w:hint="eastAsia" w:ascii="宋体" w:hAnsi="宋体" w:cs="宋体"/>
          <w:color w:val="000000"/>
          <w:sz w:val="24"/>
          <w:lang w:val="en-US" w:eastAsia="zh-CN"/>
        </w:rPr>
        <w:t>5</w:t>
      </w:r>
      <w:r>
        <w:rPr>
          <w:rFonts w:hint="eastAsia" w:ascii="宋体" w:hAnsi="宋体" w:eastAsia="宋体" w:cs="宋体"/>
          <w:color w:val="000000"/>
          <w:sz w:val="24"/>
        </w:rPr>
        <w:t>.2.2谈判响应人违反有关规定，串通作弊；</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w:t>
      </w:r>
      <w:r>
        <w:rPr>
          <w:rFonts w:hint="eastAsia" w:ascii="宋体" w:hAnsi="宋体" w:cs="宋体"/>
          <w:color w:val="000000"/>
          <w:sz w:val="24"/>
          <w:lang w:val="en-US" w:eastAsia="zh-CN"/>
        </w:rPr>
        <w:t>5</w:t>
      </w:r>
      <w:r>
        <w:rPr>
          <w:rFonts w:hint="eastAsia" w:ascii="宋体" w:hAnsi="宋体" w:eastAsia="宋体" w:cs="宋体"/>
          <w:color w:val="000000"/>
          <w:sz w:val="24"/>
        </w:rPr>
        <w:t>.2.3谈判响应人提供假证件的。</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w:t>
      </w:r>
      <w:r>
        <w:rPr>
          <w:rFonts w:hint="eastAsia" w:ascii="宋体" w:hAnsi="宋体" w:cs="宋体"/>
          <w:color w:val="000000"/>
          <w:sz w:val="24"/>
          <w:lang w:val="en-US" w:eastAsia="zh-CN"/>
        </w:rPr>
        <w:t>5</w:t>
      </w:r>
      <w:r>
        <w:rPr>
          <w:rFonts w:hint="eastAsia" w:ascii="宋体" w:hAnsi="宋体" w:eastAsia="宋体" w:cs="宋体"/>
          <w:color w:val="000000"/>
          <w:sz w:val="24"/>
        </w:rPr>
        <w:t>.3对于未能按要求提交谈判保证金的谈判，采购人将视为不响应谈判文件而予以拒绝。</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w:t>
      </w:r>
      <w:r>
        <w:rPr>
          <w:rFonts w:hint="eastAsia" w:ascii="宋体" w:hAnsi="宋体" w:cs="宋体"/>
          <w:color w:val="000000"/>
          <w:sz w:val="24"/>
          <w:lang w:val="en-US" w:eastAsia="zh-CN"/>
        </w:rPr>
        <w:t>5</w:t>
      </w:r>
      <w:r>
        <w:rPr>
          <w:rFonts w:hint="eastAsia" w:ascii="宋体" w:hAnsi="宋体" w:eastAsia="宋体" w:cs="宋体"/>
          <w:color w:val="000000"/>
          <w:sz w:val="24"/>
        </w:rPr>
        <w:t>.4在谈判有效期满后五个工作日内向未成交人退还谈判保证金。在谈判有效期满前确定成交人的，在确定成交人后五个工作日内退还。</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w:t>
      </w:r>
      <w:r>
        <w:rPr>
          <w:rFonts w:hint="eastAsia" w:ascii="宋体" w:hAnsi="宋体" w:cs="宋体"/>
          <w:b/>
          <w:bCs/>
          <w:color w:val="000000"/>
          <w:sz w:val="24"/>
          <w:lang w:val="en-US" w:eastAsia="zh-CN"/>
        </w:rPr>
        <w:t>6</w:t>
      </w:r>
      <w:r>
        <w:rPr>
          <w:rFonts w:hint="eastAsia" w:ascii="宋体" w:hAnsi="宋体" w:eastAsia="宋体" w:cs="宋体"/>
          <w:b/>
          <w:bCs/>
          <w:color w:val="000000"/>
          <w:sz w:val="24"/>
        </w:rPr>
        <w:t>、谈判响应文件的份数和签署</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w:t>
      </w:r>
      <w:r>
        <w:rPr>
          <w:rFonts w:hint="eastAsia" w:ascii="宋体" w:hAnsi="宋体" w:cs="宋体"/>
          <w:color w:val="000000"/>
          <w:sz w:val="24"/>
          <w:lang w:val="en-US" w:eastAsia="zh-CN"/>
        </w:rPr>
        <w:t>6</w:t>
      </w:r>
      <w:r>
        <w:rPr>
          <w:rFonts w:hint="eastAsia" w:ascii="宋体" w:hAnsi="宋体" w:eastAsia="宋体" w:cs="宋体"/>
          <w:color w:val="000000"/>
          <w:sz w:val="24"/>
        </w:rPr>
        <w:t>.1 谈判人应按前附表规定的份数提交谈判响应文件。</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w:t>
      </w:r>
      <w:r>
        <w:rPr>
          <w:rFonts w:hint="eastAsia" w:ascii="宋体" w:hAnsi="宋体" w:cs="宋体"/>
          <w:color w:val="000000"/>
          <w:sz w:val="24"/>
          <w:lang w:val="en-US" w:eastAsia="zh-CN"/>
        </w:rPr>
        <w:t>6</w:t>
      </w:r>
      <w:r>
        <w:rPr>
          <w:rFonts w:hint="eastAsia" w:ascii="宋体" w:hAnsi="宋体" w:eastAsia="宋体" w:cs="宋体"/>
          <w:color w:val="000000"/>
          <w:sz w:val="24"/>
        </w:rPr>
        <w:t>.2 谈判响应文件的正本和副本均需打印或使用不褪色的墨水笔书写，字迹应清晰易于辨认，正本和副本如有不一致之处，以正本为准。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w:t>
      </w:r>
      <w:r>
        <w:rPr>
          <w:rFonts w:hint="eastAsia" w:ascii="宋体" w:hAnsi="宋体" w:cs="宋体"/>
          <w:color w:val="000000"/>
          <w:sz w:val="24"/>
          <w:lang w:val="en-US" w:eastAsia="zh-CN"/>
        </w:rPr>
        <w:t>6</w:t>
      </w:r>
      <w:r>
        <w:rPr>
          <w:rFonts w:hint="eastAsia" w:ascii="宋体" w:hAnsi="宋体" w:eastAsia="宋体" w:cs="宋体"/>
          <w:color w:val="000000"/>
          <w:sz w:val="24"/>
        </w:rPr>
        <w:t>.3 谈判响应文件封面、谈判函均应加盖谈判响应人印章并经法定代表人或其委托代理人签字或盖章。由委托代理人签字或盖章的在谈判响应文件中须同时提交谈判响应文件签署授权委托书。谈判响应文件签署授权委托书格式、签字、盖章及内容均应符合要求，否则谈判响应文件签署授权委托书无效。</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w:t>
      </w:r>
      <w:r>
        <w:rPr>
          <w:rFonts w:hint="eastAsia" w:ascii="宋体" w:hAnsi="宋体" w:cs="宋体"/>
          <w:color w:val="000000"/>
          <w:sz w:val="24"/>
          <w:lang w:val="en-US" w:eastAsia="zh-CN"/>
        </w:rPr>
        <w:t>6</w:t>
      </w:r>
      <w:r>
        <w:rPr>
          <w:rFonts w:hint="eastAsia" w:ascii="宋体" w:hAnsi="宋体" w:eastAsia="宋体" w:cs="宋体"/>
          <w:color w:val="000000"/>
          <w:sz w:val="24"/>
        </w:rPr>
        <w:t>.4 除谈判响应人对错误处须修改外，全套谈判响应文件应无涂改或行间插字和增删。如有修改，修改处应由谈判响应人加盖谈判响应人的印章或由谈判响应文件签字人签字或盖章。</w:t>
      </w:r>
    </w:p>
    <w:p>
      <w:pPr>
        <w:pStyle w:val="6"/>
        <w:numPr>
          <w:ilvl w:val="0"/>
          <w:numId w:val="0"/>
        </w:numPr>
        <w:spacing w:line="520" w:lineRule="exact"/>
        <w:rPr>
          <w:rFonts w:hint="eastAsia" w:ascii="宋体" w:hAnsi="宋体" w:eastAsia="宋体" w:cs="宋体"/>
          <w:sz w:val="10"/>
          <w:szCs w:val="10"/>
        </w:rPr>
      </w:pPr>
      <w:bookmarkStart w:id="4" w:name="_Toc458539063"/>
      <w:r>
        <w:rPr>
          <w:rFonts w:hint="eastAsia" w:ascii="宋体" w:hAnsi="宋体" w:eastAsia="宋体" w:cs="宋体"/>
          <w:sz w:val="30"/>
          <w:szCs w:val="30"/>
        </w:rPr>
        <w:t>（四）谈判响应文件的提交</w:t>
      </w:r>
      <w:bookmarkEnd w:id="4"/>
    </w:p>
    <w:p>
      <w:pPr>
        <w:spacing w:line="52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1</w:t>
      </w:r>
      <w:r>
        <w:rPr>
          <w:rFonts w:hint="eastAsia" w:ascii="宋体" w:hAnsi="宋体" w:cs="宋体"/>
          <w:b/>
          <w:bCs/>
          <w:color w:val="000000"/>
          <w:sz w:val="24"/>
          <w:lang w:val="en-US" w:eastAsia="zh-CN"/>
        </w:rPr>
        <w:t>7</w:t>
      </w:r>
      <w:r>
        <w:rPr>
          <w:rFonts w:hint="eastAsia" w:ascii="宋体" w:hAnsi="宋体" w:eastAsia="宋体" w:cs="宋体"/>
          <w:b/>
          <w:bCs/>
          <w:color w:val="000000"/>
          <w:sz w:val="24"/>
        </w:rPr>
        <w:t>、谈判响应文件的装订、密封和标记</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w:t>
      </w:r>
      <w:r>
        <w:rPr>
          <w:rFonts w:hint="eastAsia" w:ascii="宋体" w:hAnsi="宋体" w:cs="宋体"/>
          <w:b w:val="0"/>
          <w:bCs w:val="0"/>
          <w:color w:val="000000"/>
          <w:sz w:val="24"/>
          <w:lang w:val="en-US" w:eastAsia="zh-CN"/>
        </w:rPr>
        <w:t>7</w:t>
      </w:r>
      <w:r>
        <w:rPr>
          <w:rFonts w:hint="eastAsia" w:ascii="宋体" w:hAnsi="宋体" w:eastAsia="宋体" w:cs="宋体"/>
          <w:b w:val="0"/>
          <w:bCs w:val="0"/>
          <w:color w:val="000000"/>
          <w:sz w:val="24"/>
        </w:rPr>
        <w:t>.1谈判响应人应将所有谈判响应文件的正本和所有副本、电子文档密封。</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w:t>
      </w:r>
      <w:r>
        <w:rPr>
          <w:rFonts w:hint="eastAsia" w:ascii="宋体" w:hAnsi="宋体" w:cs="宋体"/>
          <w:b w:val="0"/>
          <w:bCs w:val="0"/>
          <w:color w:val="000000"/>
          <w:sz w:val="24"/>
          <w:lang w:val="en-US" w:eastAsia="zh-CN"/>
        </w:rPr>
        <w:t>7</w:t>
      </w:r>
      <w:r>
        <w:rPr>
          <w:rFonts w:hint="eastAsia" w:ascii="宋体" w:hAnsi="宋体" w:eastAsia="宋体" w:cs="宋体"/>
          <w:b w:val="0"/>
          <w:bCs w:val="0"/>
          <w:color w:val="000000"/>
          <w:sz w:val="24"/>
        </w:rPr>
        <w:t>.2在谈判响应文件密封袋上均应：</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w:t>
      </w:r>
      <w:r>
        <w:rPr>
          <w:rFonts w:hint="eastAsia" w:ascii="宋体" w:hAnsi="宋体" w:cs="宋体"/>
          <w:b w:val="0"/>
          <w:bCs w:val="0"/>
          <w:color w:val="000000"/>
          <w:sz w:val="24"/>
          <w:lang w:val="en-US" w:eastAsia="zh-CN"/>
        </w:rPr>
        <w:t>7</w:t>
      </w:r>
      <w:r>
        <w:rPr>
          <w:rFonts w:hint="eastAsia" w:ascii="宋体" w:hAnsi="宋体" w:eastAsia="宋体" w:cs="宋体"/>
          <w:b w:val="0"/>
          <w:bCs w:val="0"/>
          <w:color w:val="000000"/>
          <w:sz w:val="24"/>
        </w:rPr>
        <w:t>.2.1写明采购人名称；</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w:t>
      </w:r>
      <w:r>
        <w:rPr>
          <w:rFonts w:hint="eastAsia" w:ascii="宋体" w:hAnsi="宋体" w:cs="宋体"/>
          <w:b w:val="0"/>
          <w:bCs w:val="0"/>
          <w:color w:val="000000"/>
          <w:sz w:val="24"/>
          <w:lang w:val="en-US" w:eastAsia="zh-CN"/>
        </w:rPr>
        <w:t>7</w:t>
      </w:r>
      <w:r>
        <w:rPr>
          <w:rFonts w:hint="eastAsia" w:ascii="宋体" w:hAnsi="宋体" w:eastAsia="宋体" w:cs="宋体"/>
          <w:b w:val="0"/>
          <w:bCs w:val="0"/>
          <w:color w:val="000000"/>
          <w:sz w:val="24"/>
        </w:rPr>
        <w:t>.2.2注明下列识别标志：</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1、写明采购人名称；</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2、注明下列识别标志：</w:t>
      </w:r>
    </w:p>
    <w:p>
      <w:pPr>
        <w:ind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(1)项目信息</w:t>
      </w:r>
    </w:p>
    <w:p>
      <w:pPr>
        <w:ind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(2)投标单位信息</w:t>
      </w:r>
    </w:p>
    <w:p>
      <w:pPr>
        <w:pStyle w:val="2"/>
        <w:rPr>
          <w:rFonts w:hint="default"/>
          <w:lang w:val="en-US" w:eastAsia="zh-CN"/>
        </w:rPr>
      </w:pPr>
      <w:r>
        <w:rPr>
          <w:rFonts w:hint="eastAsia" w:ascii="宋体" w:hAnsi="宋体" w:eastAsia="宋体" w:cs="宋体"/>
          <w:sz w:val="24"/>
          <w:szCs w:val="24"/>
          <w:lang w:val="en-US" w:eastAsia="zh-CN"/>
        </w:rPr>
        <w:t xml:space="preserve">     （3）联系人姓名及联系方式</w:t>
      </w:r>
    </w:p>
    <w:p>
      <w:pPr>
        <w:spacing w:line="520" w:lineRule="exact"/>
        <w:ind w:firstLine="5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     年   月   日   上午    时    分谈判，此时间以前不得开封（北京时间）。</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w:t>
      </w:r>
      <w:r>
        <w:rPr>
          <w:rFonts w:hint="eastAsia" w:ascii="宋体" w:hAnsi="宋体" w:eastAsia="宋体" w:cs="宋体"/>
          <w:b w:val="0"/>
          <w:bCs w:val="0"/>
          <w:color w:val="000000"/>
          <w:sz w:val="24"/>
          <w:lang w:val="en-US" w:eastAsia="zh-CN"/>
        </w:rPr>
        <w:t>5</w:t>
      </w:r>
      <w:r>
        <w:rPr>
          <w:rFonts w:hint="eastAsia" w:ascii="宋体" w:hAnsi="宋体" w:eastAsia="宋体" w:cs="宋体"/>
          <w:b w:val="0"/>
          <w:bCs w:val="0"/>
          <w:color w:val="000000"/>
          <w:sz w:val="24"/>
        </w:rPr>
        <w:t>)</w:t>
      </w:r>
      <w:r>
        <w:rPr>
          <w:rFonts w:hint="eastAsia" w:ascii="宋体" w:hAnsi="宋体" w:eastAsia="宋体" w:cs="宋体"/>
          <w:b w:val="0"/>
          <w:bCs w:val="0"/>
          <w:color w:val="000000"/>
          <w:sz w:val="24"/>
          <w:lang w:val="en-US" w:eastAsia="zh-CN"/>
        </w:rPr>
        <w:t>谈判响应人应将所有的谈判响应文件的正本、副本及电子版分别密封在封袋中，在封袋正面注明：“谈判响应文件（正本）”、“谈判响应文件（副本）”、“谈判响应文件（电子版）”“报价一览表”的响应字样。封袋上加贴封条，并在封袋的封口处加盖谈判响应人企业印章、企业法定代表人或其委托代理人印章。</w:t>
      </w:r>
      <w:r>
        <w:rPr>
          <w:rFonts w:hint="eastAsia" w:ascii="宋体" w:hAnsi="宋体" w:eastAsia="宋体" w:cs="宋体"/>
          <w:b w:val="0"/>
          <w:bCs w:val="0"/>
          <w:color w:val="000000"/>
          <w:sz w:val="24"/>
        </w:rPr>
        <w:t>注：如不按以上格式密封的将拒绝接受其谈判响应文件！</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w:t>
      </w:r>
      <w:r>
        <w:rPr>
          <w:rFonts w:hint="eastAsia" w:ascii="宋体" w:hAnsi="宋体" w:cs="宋体"/>
          <w:b w:val="0"/>
          <w:bCs w:val="0"/>
          <w:color w:val="000000"/>
          <w:sz w:val="24"/>
          <w:lang w:val="en-US" w:eastAsia="zh-CN"/>
        </w:rPr>
        <w:t>7</w:t>
      </w:r>
      <w:r>
        <w:rPr>
          <w:rFonts w:hint="eastAsia" w:ascii="宋体" w:hAnsi="宋体" w:eastAsia="宋体" w:cs="宋体"/>
          <w:b w:val="0"/>
          <w:bCs w:val="0"/>
          <w:color w:val="000000"/>
          <w:sz w:val="24"/>
        </w:rPr>
        <w:t>.3 如果谈判响应文件没有按本谈判须知的规定装订(采用死页胶装)和加写标记及密封，采购人将不承担谈判响应文件提前开封的责任。对由此造成提前开封的谈判响应文件将予以拒绝，并退还给谈判响应人。</w:t>
      </w:r>
    </w:p>
    <w:p>
      <w:pPr>
        <w:spacing w:line="52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1</w:t>
      </w:r>
      <w:r>
        <w:rPr>
          <w:rFonts w:hint="eastAsia" w:ascii="宋体" w:hAnsi="宋体" w:cs="宋体"/>
          <w:b/>
          <w:bCs/>
          <w:color w:val="000000"/>
          <w:sz w:val="24"/>
          <w:lang w:val="en-US" w:eastAsia="zh-CN"/>
        </w:rPr>
        <w:t>8</w:t>
      </w:r>
      <w:r>
        <w:rPr>
          <w:rFonts w:hint="eastAsia" w:ascii="宋体" w:hAnsi="宋体" w:eastAsia="宋体" w:cs="宋体"/>
          <w:b/>
          <w:bCs/>
          <w:color w:val="000000"/>
          <w:sz w:val="24"/>
        </w:rPr>
        <w:t>、谈判响应文件的提交</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w:t>
      </w:r>
      <w:r>
        <w:rPr>
          <w:rFonts w:hint="eastAsia" w:ascii="宋体" w:hAnsi="宋体" w:cs="宋体"/>
          <w:color w:val="000000"/>
          <w:sz w:val="24"/>
          <w:lang w:val="en-US" w:eastAsia="zh-CN"/>
        </w:rPr>
        <w:t>8</w:t>
      </w:r>
      <w:r>
        <w:rPr>
          <w:rFonts w:hint="eastAsia" w:ascii="宋体" w:hAnsi="宋体" w:eastAsia="宋体" w:cs="宋体"/>
          <w:color w:val="000000"/>
          <w:sz w:val="24"/>
        </w:rPr>
        <w:t>.1 谈判响应人应于谈判之前将谈判响应文件递交至谈判地点（按本须知前附表所规定的地点）。</w:t>
      </w:r>
    </w:p>
    <w:p>
      <w:pPr>
        <w:spacing w:line="520" w:lineRule="exact"/>
        <w:ind w:firstLine="480"/>
        <w:rPr>
          <w:rFonts w:hint="eastAsia" w:ascii="宋体" w:hAnsi="宋体" w:eastAsia="宋体" w:cs="宋体"/>
          <w:b/>
          <w:bCs/>
          <w:color w:val="000000"/>
          <w:sz w:val="24"/>
        </w:rPr>
      </w:pPr>
      <w:r>
        <w:rPr>
          <w:rFonts w:hint="eastAsia" w:ascii="宋体" w:hAnsi="宋体" w:cs="宋体"/>
          <w:b/>
          <w:bCs/>
          <w:color w:val="000000"/>
          <w:sz w:val="24"/>
          <w:lang w:val="en-US" w:eastAsia="zh-CN"/>
        </w:rPr>
        <w:t>19</w:t>
      </w:r>
      <w:r>
        <w:rPr>
          <w:rFonts w:hint="eastAsia" w:ascii="宋体" w:hAnsi="宋体" w:eastAsia="宋体" w:cs="宋体"/>
          <w:b/>
          <w:bCs/>
          <w:color w:val="000000"/>
          <w:sz w:val="24"/>
        </w:rPr>
        <w:t>、谈判响应文件提交的截止时间</w:t>
      </w:r>
    </w:p>
    <w:p>
      <w:pPr>
        <w:spacing w:line="520" w:lineRule="exact"/>
        <w:ind w:firstLine="500"/>
        <w:rPr>
          <w:rFonts w:hint="eastAsia" w:ascii="宋体" w:hAnsi="宋体" w:eastAsia="宋体" w:cs="宋体"/>
          <w:b/>
          <w:color w:val="000000"/>
          <w:sz w:val="24"/>
        </w:rPr>
      </w:pPr>
      <w:r>
        <w:rPr>
          <w:rFonts w:hint="eastAsia" w:ascii="宋体" w:hAnsi="宋体" w:cs="宋体"/>
          <w:color w:val="000000"/>
          <w:sz w:val="24"/>
          <w:lang w:val="en-US" w:eastAsia="zh-CN"/>
        </w:rPr>
        <w:t>19</w:t>
      </w:r>
      <w:r>
        <w:rPr>
          <w:rFonts w:hint="eastAsia" w:ascii="宋体" w:hAnsi="宋体" w:eastAsia="宋体" w:cs="宋体"/>
          <w:color w:val="000000"/>
          <w:sz w:val="24"/>
        </w:rPr>
        <w:t>.1采购人在谈判截止时间以后将拒绝接收迟到的谈判响应文件。</w:t>
      </w:r>
    </w:p>
    <w:p>
      <w:pPr>
        <w:spacing w:line="520" w:lineRule="exact"/>
        <w:ind w:firstLine="500"/>
        <w:rPr>
          <w:rFonts w:hint="eastAsia" w:ascii="宋体" w:hAnsi="宋体" w:eastAsia="宋体" w:cs="宋体"/>
          <w:color w:val="000000"/>
          <w:sz w:val="24"/>
        </w:rPr>
      </w:pPr>
      <w:r>
        <w:rPr>
          <w:rFonts w:hint="eastAsia" w:ascii="宋体" w:hAnsi="宋体" w:cs="宋体"/>
          <w:color w:val="000000"/>
          <w:sz w:val="24"/>
          <w:lang w:val="en-US" w:eastAsia="zh-CN"/>
        </w:rPr>
        <w:t>19</w:t>
      </w:r>
      <w:r>
        <w:rPr>
          <w:rFonts w:hint="eastAsia" w:ascii="宋体" w:hAnsi="宋体" w:eastAsia="宋体" w:cs="宋体"/>
          <w:color w:val="000000"/>
          <w:sz w:val="24"/>
        </w:rPr>
        <w:t>.2 采购人可按规定以修改补充通知的方式，酌情延长提交谈判响应文件的截止时间。在此情况下，谈判响应人的所有权利和义务以及谈判响应人受制约的截止时间，均以延长后新的谈判截止时间为准。</w:t>
      </w:r>
    </w:p>
    <w:p>
      <w:pPr>
        <w:spacing w:line="520" w:lineRule="exact"/>
        <w:ind w:firstLine="500"/>
        <w:rPr>
          <w:rFonts w:hint="eastAsia" w:ascii="宋体" w:hAnsi="宋体" w:eastAsia="宋体" w:cs="宋体"/>
          <w:color w:val="000000"/>
          <w:sz w:val="24"/>
        </w:rPr>
      </w:pPr>
      <w:r>
        <w:rPr>
          <w:rFonts w:hint="eastAsia" w:ascii="宋体" w:hAnsi="宋体" w:cs="宋体"/>
          <w:color w:val="000000"/>
          <w:sz w:val="24"/>
          <w:lang w:val="en-US" w:eastAsia="zh-CN"/>
        </w:rPr>
        <w:t>19</w:t>
      </w:r>
      <w:r>
        <w:rPr>
          <w:rFonts w:hint="eastAsia" w:ascii="宋体" w:hAnsi="宋体" w:eastAsia="宋体" w:cs="宋体"/>
          <w:color w:val="000000"/>
          <w:sz w:val="24"/>
        </w:rPr>
        <w:t>.3 到谈判截止时间为止，采购人收到的谈判响应文件少于3个的，采购人将依法重新组织采购。</w:t>
      </w:r>
    </w:p>
    <w:p>
      <w:pPr>
        <w:spacing w:line="520" w:lineRule="exact"/>
        <w:ind w:firstLine="500"/>
        <w:rPr>
          <w:rFonts w:hint="eastAsia" w:ascii="宋体" w:hAnsi="宋体" w:eastAsia="宋体" w:cs="宋体"/>
          <w:color w:val="000000"/>
          <w:sz w:val="24"/>
          <w:lang w:val="en-US" w:eastAsia="zh-CN"/>
        </w:rPr>
      </w:pPr>
      <w:r>
        <w:rPr>
          <w:rFonts w:hint="eastAsia" w:ascii="宋体" w:hAnsi="宋体" w:cs="宋体"/>
          <w:color w:val="000000"/>
          <w:sz w:val="24"/>
          <w:lang w:val="en-US" w:eastAsia="zh-CN"/>
        </w:rPr>
        <w:t>19</w:t>
      </w:r>
      <w:r>
        <w:rPr>
          <w:rFonts w:hint="eastAsia" w:ascii="宋体" w:hAnsi="宋体" w:eastAsia="宋体" w:cs="宋体"/>
          <w:color w:val="000000"/>
          <w:sz w:val="24"/>
          <w:lang w:val="en-US" w:eastAsia="zh-CN"/>
        </w:rPr>
        <w:t>.4投标人因不得已因素放弃投标的，需在投标截止时间前3日提交加盖公章的弃标函原件。</w:t>
      </w:r>
    </w:p>
    <w:p>
      <w:pPr>
        <w:spacing w:line="52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2</w:t>
      </w:r>
      <w:r>
        <w:rPr>
          <w:rFonts w:hint="eastAsia" w:ascii="宋体" w:hAnsi="宋体" w:cs="宋体"/>
          <w:b/>
          <w:bCs/>
          <w:color w:val="000000"/>
          <w:sz w:val="24"/>
          <w:lang w:val="en-US" w:eastAsia="zh-CN"/>
        </w:rPr>
        <w:t>0</w:t>
      </w:r>
      <w:r>
        <w:rPr>
          <w:rFonts w:hint="eastAsia" w:ascii="宋体" w:hAnsi="宋体" w:eastAsia="宋体" w:cs="宋体"/>
          <w:b/>
          <w:bCs/>
          <w:color w:val="000000"/>
          <w:sz w:val="24"/>
        </w:rPr>
        <w:t>、迟交的谈判响应文件</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0</w:t>
      </w:r>
      <w:r>
        <w:rPr>
          <w:rFonts w:hint="eastAsia" w:ascii="宋体" w:hAnsi="宋体" w:eastAsia="宋体" w:cs="宋体"/>
          <w:color w:val="000000"/>
          <w:sz w:val="24"/>
        </w:rPr>
        <w:t>.1采购人在本须知规定的谈判截止时间以后收到的谈判响应文件，将被拒绝并退回给谈判响应人。</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w:t>
      </w:r>
      <w:r>
        <w:rPr>
          <w:rFonts w:hint="eastAsia" w:ascii="宋体" w:hAnsi="宋体" w:cs="宋体"/>
          <w:b/>
          <w:bCs/>
          <w:color w:val="000000"/>
          <w:sz w:val="24"/>
          <w:lang w:val="en-US" w:eastAsia="zh-CN"/>
        </w:rPr>
        <w:t>1</w:t>
      </w:r>
      <w:r>
        <w:rPr>
          <w:rFonts w:hint="eastAsia" w:ascii="宋体" w:hAnsi="宋体" w:eastAsia="宋体" w:cs="宋体"/>
          <w:b/>
          <w:bCs/>
          <w:color w:val="000000"/>
          <w:sz w:val="24"/>
        </w:rPr>
        <w:t>、谈判响应文件的补充、修改与撤回</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1</w:t>
      </w:r>
      <w:r>
        <w:rPr>
          <w:rFonts w:hint="eastAsia" w:ascii="宋体" w:hAnsi="宋体" w:eastAsia="宋体" w:cs="宋体"/>
          <w:color w:val="000000"/>
          <w:sz w:val="24"/>
        </w:rPr>
        <w:t>.1 谈判响应人在提交谈判响应文件以后，在规定的谈判截止时间之前，可以书面形式补充修改或撤回已提交的谈判响应文件，并以书面形式通知采购人。补充、修改的内容为谈判响应文件的组成部分。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1</w:t>
      </w:r>
      <w:r>
        <w:rPr>
          <w:rFonts w:hint="eastAsia" w:ascii="宋体" w:hAnsi="宋体" w:eastAsia="宋体" w:cs="宋体"/>
          <w:color w:val="000000"/>
          <w:sz w:val="24"/>
        </w:rPr>
        <w:t>.2 谈判响应人对谈判响应文件的补充、修改，应按本须知有关规定密封、标记和提交，并在内外层谈判响应文件密封袋上清楚标明“补充、修改”或“撤回”字样。</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1</w:t>
      </w:r>
      <w:r>
        <w:rPr>
          <w:rFonts w:hint="eastAsia" w:ascii="宋体" w:hAnsi="宋体" w:eastAsia="宋体" w:cs="宋体"/>
          <w:color w:val="000000"/>
          <w:sz w:val="24"/>
        </w:rPr>
        <w:t>.3在谈判截止时间之后，谈判响应人不得补充、修改谈判文件。</w:t>
      </w:r>
    </w:p>
    <w:p>
      <w:pPr>
        <w:spacing w:line="520" w:lineRule="exact"/>
        <w:ind w:firstLine="500"/>
        <w:rPr>
          <w:rFonts w:hint="eastAsia" w:ascii="宋体" w:hAnsi="宋体" w:eastAsia="宋体" w:cs="宋体"/>
          <w:color w:val="000000"/>
          <w:sz w:val="10"/>
          <w:szCs w:val="10"/>
        </w:rPr>
      </w:pPr>
      <w:r>
        <w:rPr>
          <w:rFonts w:hint="eastAsia" w:ascii="宋体" w:hAnsi="宋体" w:eastAsia="宋体" w:cs="宋体"/>
          <w:color w:val="000000"/>
          <w:sz w:val="24"/>
        </w:rPr>
        <w:t>2</w:t>
      </w:r>
      <w:r>
        <w:rPr>
          <w:rFonts w:hint="eastAsia" w:ascii="宋体" w:hAnsi="宋体" w:cs="宋体"/>
          <w:color w:val="000000"/>
          <w:sz w:val="24"/>
          <w:lang w:val="en-US" w:eastAsia="zh-CN"/>
        </w:rPr>
        <w:t>1</w:t>
      </w:r>
      <w:r>
        <w:rPr>
          <w:rFonts w:hint="eastAsia" w:ascii="宋体" w:hAnsi="宋体" w:eastAsia="宋体" w:cs="宋体"/>
          <w:color w:val="000000"/>
          <w:sz w:val="24"/>
        </w:rPr>
        <w:t>.4 在谈判截止时间至谈判有效期满之前，谈判响应人不得撤回其谈判响应文件，否则其谈判保证金将被没收。</w:t>
      </w:r>
    </w:p>
    <w:p>
      <w:pPr>
        <w:pStyle w:val="6"/>
        <w:numPr>
          <w:ilvl w:val="0"/>
          <w:numId w:val="0"/>
        </w:numPr>
        <w:spacing w:line="520" w:lineRule="exact"/>
        <w:rPr>
          <w:rFonts w:hint="eastAsia" w:ascii="宋体" w:hAnsi="宋体" w:eastAsia="宋体" w:cs="宋体"/>
          <w:sz w:val="30"/>
          <w:szCs w:val="30"/>
        </w:rPr>
      </w:pPr>
      <w:bookmarkStart w:id="5" w:name="_Toc458539064"/>
    </w:p>
    <w:p>
      <w:pPr>
        <w:pStyle w:val="6"/>
        <w:numPr>
          <w:ilvl w:val="0"/>
          <w:numId w:val="0"/>
        </w:numPr>
        <w:spacing w:line="520" w:lineRule="exact"/>
        <w:rPr>
          <w:rFonts w:hint="eastAsia" w:ascii="宋体" w:hAnsi="宋体" w:eastAsia="宋体" w:cs="宋体"/>
          <w:sz w:val="10"/>
          <w:szCs w:val="10"/>
        </w:rPr>
      </w:pPr>
      <w:r>
        <w:rPr>
          <w:rFonts w:hint="eastAsia" w:ascii="宋体" w:hAnsi="宋体" w:eastAsia="宋体" w:cs="宋体"/>
          <w:sz w:val="30"/>
          <w:szCs w:val="30"/>
        </w:rPr>
        <w:t>（五）谈判</w:t>
      </w:r>
      <w:bookmarkEnd w:id="5"/>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w:t>
      </w:r>
      <w:r>
        <w:rPr>
          <w:rFonts w:hint="eastAsia" w:ascii="宋体" w:hAnsi="宋体" w:cs="宋体"/>
          <w:b/>
          <w:bCs/>
          <w:color w:val="000000"/>
          <w:sz w:val="24"/>
          <w:lang w:val="en-US" w:eastAsia="zh-CN"/>
        </w:rPr>
        <w:t>2</w:t>
      </w:r>
      <w:r>
        <w:rPr>
          <w:rFonts w:hint="eastAsia" w:ascii="宋体" w:hAnsi="宋体" w:eastAsia="宋体" w:cs="宋体"/>
          <w:b/>
          <w:bCs/>
          <w:color w:val="000000"/>
          <w:sz w:val="24"/>
        </w:rPr>
        <w:t>、谈判</w:t>
      </w:r>
    </w:p>
    <w:p>
      <w:pPr>
        <w:tabs>
          <w:tab w:val="left" w:pos="1080"/>
        </w:tabs>
        <w:spacing w:line="480" w:lineRule="exact"/>
        <w:ind w:firstLine="580" w:firstLineChars="242"/>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2</w:t>
      </w:r>
      <w:r>
        <w:rPr>
          <w:rFonts w:hint="eastAsia" w:ascii="宋体" w:hAnsi="宋体" w:eastAsia="宋体" w:cs="宋体"/>
          <w:color w:val="000000"/>
          <w:sz w:val="24"/>
        </w:rPr>
        <w:t>.1采购人按本须知前附表所规定的时间和地点谈判，并邀请所有谈判响应人参加。谈判响应人应按时参加谈判会议并签到，谈判响应人参加谈判会议时应出示以下证件原件：</w:t>
      </w:r>
    </w:p>
    <w:p>
      <w:pPr>
        <w:pStyle w:val="19"/>
        <w:keepNext w:val="0"/>
        <w:keepLines w:val="0"/>
        <w:widowControl/>
        <w:suppressLineNumbers w:val="0"/>
        <w:spacing w:before="75" w:beforeAutospacing="0" w:after="75" w:afterAutospacing="0" w:line="240" w:lineRule="auto"/>
        <w:ind w:left="0" w:right="0" w:firstLine="480" w:firstLineChars="200"/>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1.满足《中华人民共和国政府采购法》第二十二条规定；</w:t>
      </w:r>
    </w:p>
    <w:p>
      <w:pPr>
        <w:pStyle w:val="19"/>
        <w:keepNext w:val="0"/>
        <w:keepLines w:val="0"/>
        <w:widowControl/>
        <w:suppressLineNumbers w:val="0"/>
        <w:spacing w:before="75" w:beforeAutospacing="0" w:after="75" w:afterAutospacing="0" w:line="240" w:lineRule="auto"/>
        <w:ind w:left="0" w:right="0" w:firstLine="480" w:firstLineChars="200"/>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2.落实政府采购政策需满足的资格要求：无</w:t>
      </w:r>
    </w:p>
    <w:p>
      <w:pPr>
        <w:pStyle w:val="19"/>
        <w:keepNext w:val="0"/>
        <w:keepLines w:val="0"/>
        <w:widowControl/>
        <w:suppressLineNumbers w:val="0"/>
        <w:spacing w:before="75" w:beforeAutospacing="0" w:after="75" w:afterAutospacing="0" w:line="240" w:lineRule="auto"/>
        <w:ind w:left="0" w:right="0" w:firstLine="480" w:firstLineChars="200"/>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3.本项目的特定资格要求：</w:t>
      </w:r>
    </w:p>
    <w:p>
      <w:pPr>
        <w:pStyle w:val="19"/>
        <w:keepNext w:val="0"/>
        <w:keepLines w:val="0"/>
        <w:widowControl/>
        <w:suppressLineNumbers w:val="0"/>
        <w:spacing w:before="75" w:beforeAutospacing="0" w:after="75" w:afterAutospacing="0" w:line="240" w:lineRule="auto"/>
        <w:ind w:righ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（1）具有经年审合格的三证合一营业执照；</w:t>
      </w:r>
      <w:r>
        <w:rPr>
          <w:rFonts w:hint="eastAsia" w:ascii="宋体" w:hAnsi="宋体" w:eastAsia="宋体" w:cs="宋体"/>
          <w:color w:val="000000"/>
          <w:kern w:val="0"/>
          <w:sz w:val="24"/>
          <w:szCs w:val="24"/>
          <w:lang w:val="en-US" w:eastAsia="zh-CN" w:bidi="ar-SA"/>
        </w:rPr>
        <w:br w:type="textWrapping"/>
      </w:r>
      <w:r>
        <w:rPr>
          <w:rFonts w:hint="eastAsia" w:ascii="宋体" w:hAnsi="宋体" w:eastAsia="宋体" w:cs="宋体"/>
          <w:color w:val="000000"/>
          <w:kern w:val="0"/>
          <w:sz w:val="24"/>
          <w:szCs w:val="24"/>
          <w:lang w:val="en-US" w:eastAsia="zh-CN" w:bidi="ar-SA"/>
        </w:rPr>
        <w:t>（2）法定代表人投标需携带法定代表人证明书及法定代表人身份证（原件），委托代理人投标需携带法定代表人授权委托书及委托代理人身份证（原件）；被委托人必须是投标单位正式员工，需提供社保部门出具的投标单位的缴纳社保证明（提供被委托人及法人近六个月个人明细表，缴费证明）。</w:t>
      </w:r>
      <w:r>
        <w:rPr>
          <w:rFonts w:hint="eastAsia" w:ascii="宋体" w:hAnsi="宋体" w:eastAsia="宋体" w:cs="宋体"/>
          <w:color w:val="000000"/>
          <w:kern w:val="0"/>
          <w:sz w:val="24"/>
          <w:szCs w:val="24"/>
          <w:lang w:val="en-US" w:eastAsia="zh-CN" w:bidi="ar-SA"/>
        </w:rPr>
        <w:br w:type="textWrapping"/>
      </w:r>
      <w:r>
        <w:rPr>
          <w:rFonts w:hint="eastAsia" w:ascii="宋体" w:hAnsi="宋体" w:eastAsia="宋体" w:cs="宋体"/>
          <w:color w:val="000000"/>
          <w:kern w:val="0"/>
          <w:sz w:val="24"/>
          <w:szCs w:val="24"/>
          <w:lang w:val="en-US" w:eastAsia="zh-CN" w:bidi="ar-SA"/>
        </w:rPr>
        <w:t>（3）具有良好的商业信誉和健全的财务会计制度（需提供会计事务所出具2021年度财务审计报告，新成立的公司可不提供但需提供银行出具的近三个月的资信证明）。</w:t>
      </w:r>
      <w:r>
        <w:rPr>
          <w:rFonts w:hint="eastAsia" w:ascii="宋体" w:hAnsi="宋体" w:eastAsia="宋体" w:cs="宋体"/>
          <w:color w:val="000000"/>
          <w:kern w:val="0"/>
          <w:sz w:val="24"/>
          <w:szCs w:val="24"/>
          <w:lang w:val="en-US" w:eastAsia="zh-CN" w:bidi="ar-SA"/>
        </w:rPr>
        <w:br w:type="textWrapping"/>
      </w:r>
      <w:r>
        <w:rPr>
          <w:rFonts w:hint="eastAsia" w:ascii="宋体" w:hAnsi="宋体" w:eastAsia="宋体" w:cs="宋体"/>
          <w:color w:val="000000"/>
          <w:kern w:val="0"/>
          <w:sz w:val="24"/>
          <w:szCs w:val="24"/>
          <w:lang w:val="en-US" w:eastAsia="zh-CN" w:bidi="ar-SA"/>
        </w:rPr>
        <w:t>（4）提供税务机关出具近三个月的完税证明（新成立公司按实际发生提供）。</w:t>
      </w:r>
    </w:p>
    <w:p>
      <w:pPr>
        <w:pStyle w:val="19"/>
        <w:keepNext w:val="0"/>
        <w:keepLines w:val="0"/>
        <w:widowControl/>
        <w:suppressLineNumbers w:val="0"/>
        <w:spacing w:before="75" w:beforeAutospacing="0" w:after="75" w:afterAutospacing="0" w:line="240" w:lineRule="auto"/>
        <w:ind w:righ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凡拟参加本次招标项目的供应商，如在“信用中国”网站（http://www.creditchina.gov.cn）、中国政府采购网（http://www.ccgp.gov.cn）、国家企业信息系统（http://www.gsxt.gov.cn）并加盖单位鲜红公章）受过处罚的、被列入失信被执行人、重大税收违法案件当事人名单、政府采购严重违法失信行为记录名单的（尚在处罚期内的），将拒绝其参本次采购活动（企业自行在网站下载打印（打印时间须在报名期间内）。</w:t>
      </w:r>
    </w:p>
    <w:p>
      <w:pPr>
        <w:spacing w:line="360" w:lineRule="auto"/>
        <w:ind w:firstLine="240" w:firstLineChars="10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（6）参加政府采购活动前三年内，在经营活动中没有重大违法记录，（投标人须出具企业及法定代表人无重大违法记录承诺书）；</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（7）企业需提供资格要求：</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 xml:space="preserve">   施工：建筑施工总承包三级（含）以上资质，项目负责人（建造师）资格：建筑工程专业二级注册建造师执业资格，具备有效的安全生产考核合格证书，且不得担任其他在施建设工程项目的负责人（无在建承诺书）；外区进疆施工企业还应提交《新疆维吾尔自治区区外建设工程企业信息报送册》,已在新疆建设云上信息登记（原件或电子证照）。</w:t>
      </w:r>
    </w:p>
    <w:p>
      <w:pPr>
        <w:pStyle w:val="19"/>
        <w:keepNext w:val="0"/>
        <w:keepLines w:val="0"/>
        <w:widowControl/>
        <w:suppressLineNumbers w:val="0"/>
        <w:spacing w:before="75" w:beforeAutospacing="0" w:after="75" w:afterAutospacing="0" w:line="240" w:lineRule="auto"/>
        <w:ind w:left="0" w:right="0" w:firstLine="240" w:firstLineChars="100"/>
        <w:rPr>
          <w:rFonts w:hint="default" w:eastAsia="宋体"/>
          <w:lang w:val="en-US" w:eastAsia="zh-CN"/>
        </w:rPr>
      </w:pPr>
      <w:r>
        <w:rPr>
          <w:rFonts w:hint="eastAsia" w:ascii="宋体" w:hAnsi="宋体" w:eastAsia="宋体" w:cs="宋体"/>
          <w:color w:val="000000"/>
          <w:kern w:val="0"/>
          <w:sz w:val="24"/>
          <w:szCs w:val="24"/>
          <w:lang w:val="en-US" w:eastAsia="zh-CN" w:bidi="ar-SA"/>
        </w:rPr>
        <w:t>（8）企业负责人为同一人或者存在直接控股、管理关系的不同投标人，不得参加同一合同项下的政府采购活动。否则，皆取消投标资格。</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2</w:t>
      </w:r>
      <w:r>
        <w:rPr>
          <w:rFonts w:hint="eastAsia" w:ascii="宋体" w:hAnsi="宋体" w:eastAsia="宋体" w:cs="宋体"/>
          <w:color w:val="000000"/>
          <w:sz w:val="24"/>
        </w:rPr>
        <w:t>.2按规定提交合格的撤回通知的谈判响应文件不予开封，并退回给谈判响应人；按本须知规定确定为无效的谈判响应文件，不予送交评审。</w:t>
      </w:r>
    </w:p>
    <w:p>
      <w:pPr>
        <w:keepNext w:val="0"/>
        <w:keepLines w:val="0"/>
        <w:pageBreakBefore w:val="0"/>
        <w:widowControl w:val="0"/>
        <w:kinsoku/>
        <w:wordWrap/>
        <w:overflowPunct/>
        <w:topLinePunct w:val="0"/>
        <w:autoSpaceDE/>
        <w:autoSpaceDN/>
        <w:bidi w:val="0"/>
        <w:adjustRightInd/>
        <w:snapToGrid/>
        <w:spacing w:line="360" w:lineRule="auto"/>
        <w:ind w:firstLine="500"/>
        <w:textAlignment w:val="auto"/>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2</w:t>
      </w:r>
      <w:r>
        <w:rPr>
          <w:rFonts w:hint="eastAsia" w:ascii="宋体" w:hAnsi="宋体" w:eastAsia="宋体" w:cs="宋体"/>
          <w:color w:val="000000"/>
          <w:sz w:val="24"/>
        </w:rPr>
        <w:t>.3 谈判程序：</w:t>
      </w:r>
    </w:p>
    <w:p>
      <w:pPr>
        <w:keepNext w:val="0"/>
        <w:keepLines w:val="0"/>
        <w:pageBreakBefore w:val="0"/>
        <w:widowControl w:val="0"/>
        <w:kinsoku/>
        <w:wordWrap/>
        <w:overflowPunct/>
        <w:topLinePunct w:val="0"/>
        <w:autoSpaceDE/>
        <w:autoSpaceDN/>
        <w:bidi w:val="0"/>
        <w:adjustRightInd/>
        <w:snapToGrid/>
        <w:spacing w:line="360" w:lineRule="auto"/>
        <w:ind w:firstLine="500"/>
        <w:textAlignment w:val="auto"/>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2</w:t>
      </w:r>
      <w:r>
        <w:rPr>
          <w:rFonts w:hint="eastAsia" w:ascii="宋体" w:hAnsi="宋体" w:eastAsia="宋体" w:cs="宋体"/>
          <w:color w:val="000000"/>
          <w:sz w:val="24"/>
        </w:rPr>
        <w:t>.3.1 谈判由采购人或采购代理机构主持；</w:t>
      </w:r>
    </w:p>
    <w:p>
      <w:pPr>
        <w:keepNext w:val="0"/>
        <w:keepLines w:val="0"/>
        <w:pageBreakBefore w:val="0"/>
        <w:widowControl w:val="0"/>
        <w:kinsoku/>
        <w:wordWrap/>
        <w:overflowPunct/>
        <w:topLinePunct w:val="0"/>
        <w:autoSpaceDE/>
        <w:autoSpaceDN/>
        <w:bidi w:val="0"/>
        <w:adjustRightInd/>
        <w:snapToGrid/>
        <w:spacing w:line="360" w:lineRule="auto"/>
        <w:ind w:firstLine="500"/>
        <w:textAlignment w:val="auto"/>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2</w:t>
      </w:r>
      <w:r>
        <w:rPr>
          <w:rFonts w:hint="eastAsia" w:ascii="宋体" w:hAnsi="宋体" w:eastAsia="宋体" w:cs="宋体"/>
          <w:color w:val="000000"/>
          <w:sz w:val="24"/>
        </w:rPr>
        <w:t>.3.2 由谈判响应人或其推选的代表检查谈判响应文件的密封情况；</w:t>
      </w:r>
    </w:p>
    <w:p>
      <w:pPr>
        <w:keepNext w:val="0"/>
        <w:keepLines w:val="0"/>
        <w:pageBreakBefore w:val="0"/>
        <w:widowControl w:val="0"/>
        <w:kinsoku/>
        <w:wordWrap/>
        <w:overflowPunct/>
        <w:topLinePunct w:val="0"/>
        <w:autoSpaceDE/>
        <w:autoSpaceDN/>
        <w:bidi w:val="0"/>
        <w:adjustRightInd/>
        <w:snapToGrid/>
        <w:spacing w:line="360" w:lineRule="auto"/>
        <w:ind w:firstLine="500"/>
        <w:textAlignment w:val="auto"/>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2</w:t>
      </w:r>
      <w:r>
        <w:rPr>
          <w:rFonts w:hint="eastAsia" w:ascii="宋体" w:hAnsi="宋体" w:eastAsia="宋体" w:cs="宋体"/>
          <w:color w:val="000000"/>
          <w:sz w:val="24"/>
        </w:rPr>
        <w:t>.3.3谈判顺序：按照响应文件递交签到的逆顺序进行；</w:t>
      </w:r>
    </w:p>
    <w:p>
      <w:pPr>
        <w:keepNext w:val="0"/>
        <w:keepLines w:val="0"/>
        <w:pageBreakBefore w:val="0"/>
        <w:widowControl w:val="0"/>
        <w:kinsoku/>
        <w:wordWrap/>
        <w:overflowPunct/>
        <w:topLinePunct w:val="0"/>
        <w:autoSpaceDE/>
        <w:autoSpaceDN/>
        <w:bidi w:val="0"/>
        <w:adjustRightInd/>
        <w:snapToGrid/>
        <w:spacing w:line="360" w:lineRule="auto"/>
        <w:ind w:firstLine="500"/>
        <w:textAlignment w:val="auto"/>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2</w:t>
      </w:r>
      <w:r>
        <w:rPr>
          <w:rFonts w:hint="eastAsia" w:ascii="宋体" w:hAnsi="宋体" w:eastAsia="宋体" w:cs="宋体"/>
          <w:color w:val="000000"/>
          <w:sz w:val="24"/>
        </w:rPr>
        <w:t>.3.4谈判（采购人将对谈判过程进行记录，以存档备查）；</w:t>
      </w:r>
    </w:p>
    <w:p>
      <w:pPr>
        <w:keepNext w:val="0"/>
        <w:keepLines w:val="0"/>
        <w:pageBreakBefore w:val="0"/>
        <w:widowControl w:val="0"/>
        <w:kinsoku/>
        <w:wordWrap/>
        <w:overflowPunct/>
        <w:topLinePunct w:val="0"/>
        <w:autoSpaceDE/>
        <w:autoSpaceDN/>
        <w:bidi w:val="0"/>
        <w:adjustRightInd/>
        <w:snapToGrid/>
        <w:spacing w:line="360" w:lineRule="auto"/>
        <w:ind w:firstLine="500"/>
        <w:textAlignment w:val="auto"/>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2</w:t>
      </w:r>
      <w:r>
        <w:rPr>
          <w:rFonts w:hint="eastAsia" w:ascii="宋体" w:hAnsi="宋体" w:eastAsia="宋体" w:cs="宋体"/>
          <w:color w:val="000000"/>
          <w:sz w:val="24"/>
        </w:rPr>
        <w:t>.3.5如有必要，谈判响应人可推荐相关技术人员对整个项目进行简单描述。</w:t>
      </w:r>
    </w:p>
    <w:p>
      <w:pPr>
        <w:keepNext w:val="0"/>
        <w:keepLines w:val="0"/>
        <w:pageBreakBefore w:val="0"/>
        <w:widowControl w:val="0"/>
        <w:kinsoku/>
        <w:wordWrap/>
        <w:overflowPunct/>
        <w:topLinePunct w:val="0"/>
        <w:autoSpaceDE/>
        <w:autoSpaceDN/>
        <w:bidi w:val="0"/>
        <w:adjustRightInd/>
        <w:snapToGrid/>
        <w:spacing w:line="360" w:lineRule="auto"/>
        <w:ind w:firstLine="500"/>
        <w:textAlignment w:val="auto"/>
        <w:rPr>
          <w:rFonts w:hint="eastAsia" w:ascii="宋体" w:hAnsi="宋体" w:eastAsia="宋体" w:cs="宋体"/>
          <w:color w:val="000000"/>
          <w:sz w:val="24"/>
        </w:rPr>
      </w:pPr>
      <w:r>
        <w:rPr>
          <w:rFonts w:hint="eastAsia" w:ascii="宋体" w:hAnsi="宋体" w:eastAsia="宋体" w:cs="宋体"/>
          <w:b/>
          <w:bCs/>
          <w:color w:val="000000"/>
          <w:sz w:val="24"/>
          <w:highlight w:val="none"/>
        </w:rPr>
        <w:t>2</w:t>
      </w:r>
      <w:r>
        <w:rPr>
          <w:rFonts w:hint="eastAsia" w:ascii="宋体" w:hAnsi="宋体" w:cs="宋体"/>
          <w:b/>
          <w:bCs/>
          <w:color w:val="000000"/>
          <w:sz w:val="24"/>
          <w:highlight w:val="none"/>
          <w:lang w:val="en-US" w:eastAsia="zh-CN"/>
        </w:rPr>
        <w:t>3</w:t>
      </w:r>
      <w:r>
        <w:rPr>
          <w:rFonts w:hint="eastAsia" w:ascii="宋体" w:hAnsi="宋体" w:eastAsia="宋体" w:cs="宋体"/>
          <w:b/>
          <w:bCs/>
          <w:color w:val="000000"/>
          <w:sz w:val="24"/>
          <w:highlight w:val="none"/>
        </w:rPr>
        <w:t>、谈判响应文件的有效性</w:t>
      </w:r>
    </w:p>
    <w:p>
      <w:pPr>
        <w:keepNext w:val="0"/>
        <w:keepLines w:val="0"/>
        <w:pageBreakBefore w:val="0"/>
        <w:widowControl w:val="0"/>
        <w:kinsoku/>
        <w:wordWrap/>
        <w:overflowPunct/>
        <w:topLinePunct w:val="0"/>
        <w:autoSpaceDE/>
        <w:autoSpaceDN/>
        <w:bidi w:val="0"/>
        <w:adjustRightInd/>
        <w:snapToGrid/>
        <w:spacing w:line="360" w:lineRule="auto"/>
        <w:ind w:firstLine="500"/>
        <w:textAlignment w:val="auto"/>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eastAsia="宋体" w:cs="宋体"/>
          <w:color w:val="000000"/>
          <w:sz w:val="24"/>
          <w:lang w:val="en-US" w:eastAsia="zh-CN"/>
        </w:rPr>
        <w:t>3</w:t>
      </w:r>
      <w:r>
        <w:rPr>
          <w:rFonts w:hint="eastAsia" w:ascii="宋体" w:hAnsi="宋体" w:eastAsia="宋体" w:cs="宋体"/>
          <w:color w:val="000000"/>
          <w:sz w:val="24"/>
        </w:rPr>
        <w:t>.</w:t>
      </w:r>
      <w:r>
        <w:rPr>
          <w:rFonts w:hint="eastAsia" w:ascii="宋体" w:hAnsi="宋体" w:eastAsia="宋体" w:cs="宋体"/>
          <w:color w:val="000000"/>
          <w:sz w:val="24"/>
          <w:lang w:val="en-US" w:eastAsia="zh-CN"/>
        </w:rPr>
        <w:t>1</w:t>
      </w:r>
      <w:r>
        <w:rPr>
          <w:rFonts w:hint="eastAsia" w:ascii="宋体" w:hAnsi="宋体" w:eastAsia="宋体" w:cs="宋体"/>
          <w:color w:val="000000"/>
          <w:sz w:val="24"/>
        </w:rPr>
        <w:t>采购人将有效谈判响应文件，送谈判小组进行评审、比较。</w:t>
      </w:r>
      <w:bookmarkStart w:id="6" w:name="_Toc458539065"/>
    </w:p>
    <w:p>
      <w:pPr>
        <w:pageBreakBefore w:val="0"/>
        <w:kinsoku/>
        <w:wordWrap/>
        <w:overflowPunct/>
        <w:topLinePunct w:val="0"/>
        <w:autoSpaceDE/>
        <w:autoSpaceDN/>
        <w:bidi w:val="0"/>
        <w:adjustRightInd/>
        <w:snapToGrid/>
        <w:spacing w:line="360" w:lineRule="auto"/>
        <w:ind w:firstLine="500"/>
        <w:textAlignment w:val="auto"/>
        <w:rPr>
          <w:rFonts w:hint="eastAsia"/>
          <w:lang w:val="en-US" w:eastAsia="zh-CN"/>
        </w:rPr>
      </w:pPr>
      <w:r>
        <w:rPr>
          <w:rFonts w:hint="eastAsia"/>
          <w:lang w:val="en-US" w:eastAsia="zh-CN"/>
        </w:rPr>
        <w:t>详见下附表：</w:t>
      </w:r>
    </w:p>
    <w:p>
      <w:pPr>
        <w:pStyle w:val="18"/>
        <w:widowControl w:val="0"/>
        <w:numPr>
          <w:ilvl w:val="0"/>
          <w:numId w:val="0"/>
        </w:numPr>
        <w:spacing w:line="360" w:lineRule="auto"/>
        <w:jc w:val="both"/>
        <w:rPr>
          <w:rFonts w:hint="eastAsia"/>
          <w:lang w:eastAsia="zh-CN"/>
        </w:rPr>
      </w:pPr>
    </w:p>
    <w:p>
      <w:pPr>
        <w:pStyle w:val="18"/>
        <w:widowControl w:val="0"/>
        <w:numPr>
          <w:ilvl w:val="0"/>
          <w:numId w:val="0"/>
        </w:numPr>
        <w:spacing w:line="360" w:lineRule="auto"/>
        <w:jc w:val="both"/>
        <w:rPr>
          <w:rFonts w:hint="eastAsia"/>
          <w:lang w:eastAsia="zh-CN"/>
        </w:rPr>
      </w:pPr>
    </w:p>
    <w:p>
      <w:pPr>
        <w:pStyle w:val="18"/>
        <w:widowControl w:val="0"/>
        <w:numPr>
          <w:ilvl w:val="0"/>
          <w:numId w:val="0"/>
        </w:numPr>
        <w:spacing w:line="360" w:lineRule="auto"/>
        <w:jc w:val="both"/>
        <w:rPr>
          <w:rFonts w:hint="eastAsia"/>
          <w:lang w:eastAsia="zh-CN"/>
        </w:rPr>
      </w:pPr>
    </w:p>
    <w:p>
      <w:pPr>
        <w:pStyle w:val="18"/>
        <w:widowControl w:val="0"/>
        <w:numPr>
          <w:ilvl w:val="0"/>
          <w:numId w:val="0"/>
        </w:numPr>
        <w:spacing w:line="360" w:lineRule="auto"/>
        <w:jc w:val="both"/>
        <w:rPr>
          <w:rFonts w:hint="eastAsia"/>
          <w:lang w:eastAsia="zh-CN"/>
        </w:rPr>
      </w:pPr>
    </w:p>
    <w:p>
      <w:pPr>
        <w:pStyle w:val="18"/>
        <w:widowControl w:val="0"/>
        <w:numPr>
          <w:ilvl w:val="0"/>
          <w:numId w:val="0"/>
        </w:numPr>
        <w:spacing w:line="360" w:lineRule="auto"/>
        <w:jc w:val="both"/>
        <w:rPr>
          <w:rFonts w:hint="eastAsia"/>
          <w:lang w:eastAsia="zh-CN"/>
        </w:rPr>
      </w:pPr>
    </w:p>
    <w:p>
      <w:pPr>
        <w:pStyle w:val="18"/>
        <w:widowControl w:val="0"/>
        <w:numPr>
          <w:ilvl w:val="0"/>
          <w:numId w:val="0"/>
        </w:numPr>
        <w:spacing w:line="360" w:lineRule="auto"/>
        <w:jc w:val="both"/>
        <w:rPr>
          <w:rFonts w:hint="eastAsia"/>
          <w:lang w:eastAsia="zh-CN"/>
        </w:rPr>
      </w:pPr>
    </w:p>
    <w:p>
      <w:pPr>
        <w:pStyle w:val="18"/>
        <w:widowControl w:val="0"/>
        <w:numPr>
          <w:ilvl w:val="0"/>
          <w:numId w:val="0"/>
        </w:numPr>
        <w:spacing w:line="360" w:lineRule="auto"/>
        <w:jc w:val="both"/>
        <w:rPr>
          <w:rFonts w:hint="eastAsia"/>
          <w:lang w:eastAsia="zh-CN"/>
        </w:rPr>
      </w:pPr>
    </w:p>
    <w:p>
      <w:pPr>
        <w:pStyle w:val="18"/>
        <w:widowControl w:val="0"/>
        <w:numPr>
          <w:ilvl w:val="0"/>
          <w:numId w:val="0"/>
        </w:numPr>
        <w:spacing w:line="360" w:lineRule="auto"/>
        <w:jc w:val="both"/>
        <w:rPr>
          <w:rFonts w:hint="eastAsia"/>
          <w:lang w:eastAsia="zh-CN"/>
        </w:rPr>
      </w:pPr>
    </w:p>
    <w:p>
      <w:pPr>
        <w:pStyle w:val="18"/>
        <w:widowControl w:val="0"/>
        <w:numPr>
          <w:ilvl w:val="0"/>
          <w:numId w:val="0"/>
        </w:numPr>
        <w:spacing w:line="360" w:lineRule="auto"/>
        <w:jc w:val="both"/>
        <w:rPr>
          <w:rFonts w:hint="eastAsia"/>
          <w:lang w:eastAsia="zh-CN"/>
        </w:rPr>
      </w:pPr>
    </w:p>
    <w:p>
      <w:pPr>
        <w:pStyle w:val="18"/>
        <w:widowControl w:val="0"/>
        <w:numPr>
          <w:ilvl w:val="0"/>
          <w:numId w:val="0"/>
        </w:numPr>
        <w:spacing w:line="360" w:lineRule="auto"/>
        <w:jc w:val="both"/>
        <w:rPr>
          <w:rFonts w:hint="eastAsia"/>
          <w:lang w:eastAsia="zh-CN"/>
        </w:rPr>
      </w:pPr>
    </w:p>
    <w:p>
      <w:pPr>
        <w:pStyle w:val="18"/>
        <w:widowControl w:val="0"/>
        <w:numPr>
          <w:ilvl w:val="0"/>
          <w:numId w:val="0"/>
        </w:numPr>
        <w:spacing w:line="360" w:lineRule="auto"/>
        <w:jc w:val="both"/>
        <w:rPr>
          <w:rFonts w:hint="eastAsia"/>
          <w:lang w:eastAsia="zh-CN"/>
        </w:rPr>
      </w:pPr>
    </w:p>
    <w:p>
      <w:pPr>
        <w:pStyle w:val="18"/>
        <w:widowControl w:val="0"/>
        <w:numPr>
          <w:ilvl w:val="0"/>
          <w:numId w:val="0"/>
        </w:numPr>
        <w:spacing w:line="360" w:lineRule="auto"/>
        <w:jc w:val="both"/>
        <w:rPr>
          <w:rFonts w:hint="eastAsia"/>
          <w:lang w:eastAsia="zh-CN"/>
        </w:rPr>
      </w:pPr>
    </w:p>
    <w:p>
      <w:pPr>
        <w:pStyle w:val="18"/>
        <w:widowControl w:val="0"/>
        <w:numPr>
          <w:ilvl w:val="0"/>
          <w:numId w:val="0"/>
        </w:numPr>
        <w:spacing w:line="360" w:lineRule="auto"/>
        <w:jc w:val="both"/>
        <w:rPr>
          <w:rFonts w:hint="eastAsia"/>
          <w:lang w:eastAsia="zh-CN"/>
        </w:rPr>
      </w:pPr>
    </w:p>
    <w:p>
      <w:pPr>
        <w:pStyle w:val="18"/>
        <w:widowControl w:val="0"/>
        <w:numPr>
          <w:ilvl w:val="0"/>
          <w:numId w:val="0"/>
        </w:numPr>
        <w:spacing w:line="360" w:lineRule="auto"/>
        <w:jc w:val="both"/>
        <w:rPr>
          <w:rFonts w:hint="eastAsia"/>
          <w:lang w:eastAsia="zh-CN"/>
        </w:rPr>
      </w:pPr>
    </w:p>
    <w:p>
      <w:pPr>
        <w:pStyle w:val="18"/>
        <w:widowControl w:val="0"/>
        <w:numPr>
          <w:ilvl w:val="0"/>
          <w:numId w:val="0"/>
        </w:numPr>
        <w:spacing w:line="360" w:lineRule="auto"/>
        <w:jc w:val="both"/>
        <w:rPr>
          <w:rFonts w:hint="eastAsia"/>
          <w:lang w:eastAsia="zh-CN"/>
        </w:rPr>
      </w:pPr>
    </w:p>
    <w:p>
      <w:pPr>
        <w:pStyle w:val="18"/>
        <w:widowControl w:val="0"/>
        <w:numPr>
          <w:ilvl w:val="0"/>
          <w:numId w:val="0"/>
        </w:numPr>
        <w:spacing w:line="360" w:lineRule="auto"/>
        <w:jc w:val="both"/>
        <w:rPr>
          <w:rFonts w:hint="eastAsia"/>
          <w:lang w:eastAsia="zh-CN"/>
        </w:rPr>
        <w:sectPr>
          <w:headerReference r:id="rId3" w:type="default"/>
          <w:footerReference r:id="rId4" w:type="default"/>
          <w:pgSz w:w="11906" w:h="16838"/>
          <w:pgMar w:top="1440" w:right="1083" w:bottom="1440" w:left="1083" w:header="737" w:footer="737" w:gutter="0"/>
          <w:pgNumType w:fmt="decimal"/>
          <w:cols w:space="0" w:num="1"/>
          <w:rtlGutter w:val="0"/>
          <w:docGrid w:linePitch="312" w:charSpace="0"/>
        </w:sectPr>
      </w:pPr>
    </w:p>
    <w:tbl>
      <w:tblPr>
        <w:tblStyle w:val="23"/>
        <w:tblW w:w="138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94"/>
        <w:gridCol w:w="5901"/>
        <w:gridCol w:w="2429"/>
        <w:gridCol w:w="2535"/>
        <w:gridCol w:w="19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13860" w:type="dxa"/>
            <w:gridSpan w:val="5"/>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highlight w:val="none"/>
                <w:u w:val="none"/>
                <w:lang w:val="en-US" w:eastAsia="zh-CN" w:bidi="ar"/>
              </w:rPr>
              <w:t>资格评审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7" w:hRule="atLeast"/>
        </w:trPr>
        <w:tc>
          <w:tcPr>
            <w:tcW w:w="13860" w:type="dxa"/>
            <w:gridSpan w:val="5"/>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项目名称：</w:t>
            </w:r>
            <w:r>
              <w:rPr>
                <w:rFonts w:hint="eastAsia" w:ascii="宋体" w:hAnsi="宋体" w:cs="宋体"/>
                <w:i w:val="0"/>
                <w:color w:val="000000"/>
                <w:kern w:val="0"/>
                <w:sz w:val="28"/>
                <w:szCs w:val="28"/>
                <w:u w:val="none"/>
                <w:lang w:val="en-US" w:eastAsia="zh-CN" w:bidi="ar"/>
              </w:rPr>
              <w:t xml:space="preserve">                                                                        </w:t>
            </w:r>
            <w:r>
              <w:rPr>
                <w:rFonts w:hint="eastAsia" w:ascii="宋体" w:hAnsi="宋体" w:eastAsia="宋体" w:cs="宋体"/>
                <w:i w:val="0"/>
                <w:color w:val="000000"/>
                <w:kern w:val="0"/>
                <w:sz w:val="28"/>
                <w:szCs w:val="28"/>
                <w:u w:val="none"/>
                <w:lang w:val="en-US" w:eastAsia="zh-CN" w:bidi="ar"/>
              </w:rPr>
              <w:t>招标编号：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95" w:hRule="atLeast"/>
        </w:trPr>
        <w:tc>
          <w:tcPr>
            <w:tcW w:w="13860" w:type="dxa"/>
            <w:gridSpan w:val="5"/>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开标日期：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0" w:hRule="atLeast"/>
        </w:trPr>
        <w:tc>
          <w:tcPr>
            <w:tcW w:w="10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59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评审因素</w:t>
            </w:r>
          </w:p>
        </w:tc>
        <w:tc>
          <w:tcPr>
            <w:tcW w:w="6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投标企业名称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01" w:hRule="atLeast"/>
        </w:trPr>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59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是否提供合格的营业执照；</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eastAsia="宋体" w:cs="Arial"/>
                <w:i w:val="0"/>
                <w:color w:val="000000"/>
                <w:sz w:val="24"/>
                <w:szCs w:val="24"/>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19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是否具有法定代表人证明书/法人授权委托书；</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19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3</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是否提供合格的资质证书，且满足采购项目的需要；</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19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0"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4</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是否具备合格的安全生产许可证；</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19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1"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5</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是否提供法人及委托人近六个月社保证明；</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19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7"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6</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是否具有满足采购文件要求所需缴纳的投标保证金；</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19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是否提供经第三方审计机构出具的2021年财务审计报告，近三个月的完税证明；</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19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99"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是否提供项目负责人无其他项目在建证明；</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19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8"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是否提供无失信行为承诺书</w:t>
            </w:r>
            <w:r>
              <w:rPr>
                <w:rFonts w:hint="eastAsia" w:ascii="宋体" w:hAnsi="宋体" w:cs="宋体"/>
                <w:color w:val="000000"/>
                <w:kern w:val="0"/>
                <w:sz w:val="24"/>
                <w:szCs w:val="24"/>
                <w:highlight w:val="none"/>
                <w:lang w:val="en-US" w:eastAsia="zh-CN" w:bidi="ar"/>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19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8" w:hRule="atLeast"/>
        </w:trPr>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9</w:t>
            </w:r>
          </w:p>
        </w:tc>
        <w:tc>
          <w:tcPr>
            <w:tcW w:w="5901"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cs="宋体"/>
                <w:color w:val="000000"/>
                <w:sz w:val="24"/>
                <w:lang w:eastAsia="zh-CN"/>
              </w:rPr>
              <w:t>是否提供</w:t>
            </w:r>
            <w:r>
              <w:rPr>
                <w:rFonts w:hint="eastAsia" w:ascii="宋体" w:hAnsi="宋体" w:eastAsia="宋体" w:cs="宋体"/>
                <w:color w:val="000000"/>
                <w:sz w:val="24"/>
              </w:rPr>
              <w:t>无重大违法记录承诺</w:t>
            </w:r>
            <w:r>
              <w:rPr>
                <w:rFonts w:hint="eastAsia" w:ascii="宋体" w:hAnsi="宋体" w:cs="宋体"/>
                <w:color w:val="000000"/>
                <w:sz w:val="24"/>
                <w:lang w:eastAsia="zh-CN"/>
              </w:rPr>
              <w:t>书；</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19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6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结论：（通过〝√〞，不通过〝×〞）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      （以上评审有任意一项不通过，则不进入下一环节）</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19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33" w:hRule="atLeast"/>
        </w:trPr>
        <w:tc>
          <w:tcPr>
            <w:tcW w:w="13860" w:type="dxa"/>
            <w:gridSpan w:val="5"/>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评委签字：                                                                                                                          </w:t>
            </w:r>
          </w:p>
        </w:tc>
      </w:tr>
    </w:tbl>
    <w:p>
      <w:pPr>
        <w:widowControl/>
        <w:jc w:val="left"/>
        <w:textAlignment w:val="center"/>
        <w:rPr>
          <w:rFonts w:hint="eastAsia" w:ascii="宋体" w:hAnsi="宋体" w:eastAsia="宋体" w:cs="宋体"/>
          <w:sz w:val="24"/>
          <w:szCs w:val="24"/>
        </w:rPr>
      </w:pPr>
      <w:r>
        <w:rPr>
          <w:rFonts w:hint="eastAsia" w:ascii="宋体" w:hAnsi="宋体" w:eastAsia="宋体" w:cs="宋体"/>
          <w:b/>
          <w:bCs/>
          <w:color w:val="000000"/>
          <w:kern w:val="0"/>
          <w:sz w:val="24"/>
          <w:szCs w:val="24"/>
        </w:rPr>
        <w:t>注：</w:t>
      </w:r>
      <w:r>
        <w:rPr>
          <w:rFonts w:hint="eastAsia" w:ascii="宋体" w:hAnsi="宋体" w:eastAsia="宋体" w:cs="宋体"/>
          <w:b/>
          <w:bCs/>
          <w:color w:val="auto"/>
          <w:sz w:val="24"/>
          <w:szCs w:val="24"/>
          <w:lang w:val="en-US" w:eastAsia="zh-CN"/>
        </w:rPr>
        <w:t>以上评审有任意一项不通过，则不进入下一</w:t>
      </w:r>
      <w:r>
        <w:rPr>
          <w:rFonts w:hint="eastAsia" w:ascii="宋体" w:hAnsi="宋体" w:eastAsia="宋体" w:cs="宋体"/>
          <w:b/>
          <w:bCs/>
          <w:color w:val="auto"/>
          <w:sz w:val="24"/>
          <w:szCs w:val="24"/>
        </w:rPr>
        <w:t>阶段评审，视为废标。</w:t>
      </w:r>
    </w:p>
    <w:p>
      <w:pPr>
        <w:pStyle w:val="21"/>
        <w:ind w:left="0" w:leftChars="0" w:firstLine="0" w:firstLineChars="0"/>
        <w:rPr>
          <w:rFonts w:hint="eastAsia" w:ascii="宋体" w:hAnsi="宋体" w:eastAsia="宋体" w:cs="宋体"/>
          <w:b/>
          <w:bCs/>
          <w:color w:val="auto"/>
          <w:sz w:val="24"/>
          <w:szCs w:val="24"/>
        </w:rPr>
      </w:pPr>
      <w:r>
        <w:rPr>
          <w:rFonts w:hint="eastAsia" w:ascii="宋体" w:hAnsi="宋体" w:eastAsia="宋体" w:cs="宋体"/>
          <w:b/>
          <w:bCs/>
          <w:color w:val="auto"/>
          <w:sz w:val="24"/>
          <w:szCs w:val="24"/>
        </w:rPr>
        <w:t>说明：未通过资格审查的报价人将拒绝进行下一阶段评审！请投标人特别注意！</w:t>
      </w:r>
    </w:p>
    <w:p>
      <w:pPr>
        <w:pStyle w:val="21"/>
        <w:ind w:left="0" w:leftChars="0" w:firstLine="0" w:firstLineChars="0"/>
        <w:rPr>
          <w:rFonts w:hint="eastAsia" w:ascii="宋体" w:hAnsi="宋体" w:eastAsia="宋体" w:cs="宋体"/>
          <w:b/>
          <w:bCs/>
          <w:color w:val="auto"/>
          <w:sz w:val="24"/>
          <w:szCs w:val="24"/>
        </w:rPr>
      </w:pPr>
    </w:p>
    <w:p>
      <w:pPr>
        <w:pStyle w:val="21"/>
        <w:ind w:left="0" w:leftChars="0" w:firstLine="0" w:firstLineChars="0"/>
        <w:rPr>
          <w:rFonts w:hint="eastAsia" w:ascii="宋体" w:hAnsi="宋体" w:eastAsia="宋体" w:cs="宋体"/>
          <w:b/>
          <w:bCs/>
          <w:color w:val="auto"/>
          <w:sz w:val="24"/>
          <w:szCs w:val="24"/>
        </w:rPr>
      </w:pPr>
    </w:p>
    <w:p>
      <w:pPr>
        <w:pStyle w:val="21"/>
        <w:ind w:left="0" w:leftChars="0" w:firstLine="0" w:firstLineChars="0"/>
        <w:rPr>
          <w:rFonts w:hint="eastAsia" w:ascii="宋体" w:hAnsi="宋体" w:eastAsia="宋体" w:cs="宋体"/>
          <w:b/>
          <w:bCs/>
          <w:color w:val="auto"/>
          <w:sz w:val="24"/>
          <w:szCs w:val="24"/>
          <w:lang w:eastAsia="zh-CN"/>
        </w:rPr>
      </w:pPr>
    </w:p>
    <w:tbl>
      <w:tblPr>
        <w:tblStyle w:val="23"/>
        <w:tblW w:w="141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21"/>
        <w:gridCol w:w="8112"/>
        <w:gridCol w:w="1847"/>
        <w:gridCol w:w="1833"/>
        <w:gridCol w:w="16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0" w:hRule="atLeast"/>
        </w:trPr>
        <w:tc>
          <w:tcPr>
            <w:tcW w:w="14100" w:type="dxa"/>
            <w:gridSpan w:val="5"/>
            <w:shd w:val="clear" w:color="auto" w:fill="auto"/>
            <w:vAlign w:val="top"/>
          </w:tcPr>
          <w:p>
            <w:pPr>
              <w:pStyle w:val="8"/>
              <w:ind w:firstLine="0"/>
              <w:jc w:val="center"/>
              <w:rPr>
                <w:rFonts w:hint="eastAsia" w:ascii="宋体" w:hAnsi="宋体" w:eastAsia="宋体" w:cs="宋体"/>
                <w:b/>
                <w:i w:val="0"/>
                <w:color w:val="000000"/>
                <w:sz w:val="40"/>
                <w:szCs w:val="40"/>
                <w:u w:val="none"/>
              </w:rPr>
            </w:pPr>
            <w:r>
              <w:rPr>
                <w:rFonts w:hint="eastAsia" w:ascii="宋体" w:hAnsi="宋体" w:eastAsia="宋体" w:cs="宋体"/>
                <w:b/>
                <w:bCs/>
                <w:color w:val="000000"/>
                <w:kern w:val="0"/>
                <w:sz w:val="32"/>
                <w:szCs w:val="32"/>
                <w:highlight w:val="none"/>
                <w:lang w:val="en-US" w:eastAsia="zh-CN" w:bidi="ar"/>
              </w:rPr>
              <w:t>符合性评审表</w:t>
            </w:r>
            <w:r>
              <w:rPr>
                <w:rFonts w:hint="eastAsia" w:ascii="宋体" w:hAnsi="宋体" w:eastAsia="宋体" w:cs="宋体"/>
                <w:b/>
                <w:i w:val="0"/>
                <w:color w:val="000000"/>
                <w:kern w:val="0"/>
                <w:sz w:val="40"/>
                <w:szCs w:val="4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9" w:hRule="atLeast"/>
        </w:trPr>
        <w:tc>
          <w:tcPr>
            <w:tcW w:w="14100" w:type="dxa"/>
            <w:gridSpan w:val="5"/>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项目名称：                                                招标编号：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1" w:hRule="atLeast"/>
        </w:trPr>
        <w:tc>
          <w:tcPr>
            <w:tcW w:w="14100" w:type="dxa"/>
            <w:gridSpan w:val="5"/>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开标日期：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4" w:hRule="atLeast"/>
        </w:trPr>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81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评审因素</w:t>
            </w:r>
          </w:p>
        </w:tc>
        <w:tc>
          <w:tcPr>
            <w:tcW w:w="53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投标人名称及评审意见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7"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8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4"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8112"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i w:val="0"/>
                <w:color w:val="auto"/>
                <w:sz w:val="24"/>
                <w:szCs w:val="24"/>
                <w:u w:val="none"/>
                <w:lang w:eastAsia="zh-CN"/>
              </w:rPr>
            </w:pPr>
            <w:r>
              <w:rPr>
                <w:rFonts w:hint="eastAsia" w:ascii="宋体" w:hAnsi="宋体" w:eastAsia="宋体" w:cs="宋体"/>
                <w:color w:val="000000"/>
                <w:kern w:val="0"/>
                <w:sz w:val="24"/>
                <w:szCs w:val="24"/>
                <w:highlight w:val="none"/>
                <w:lang w:val="en-US" w:eastAsia="zh-CN" w:bidi="ar"/>
              </w:rPr>
              <w:t>谈判响应文件签字或盖章是否满足采购文件要求；</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eastAsia="宋体" w:cs="Arial"/>
                <w:i w:val="0"/>
                <w:color w:val="000000"/>
                <w:sz w:val="22"/>
                <w:szCs w:val="22"/>
                <w:u w:val="none"/>
              </w:rPr>
            </w:pP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94"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8112"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i w:val="0"/>
                <w:color w:val="auto"/>
                <w:sz w:val="24"/>
                <w:szCs w:val="24"/>
                <w:u w:val="none"/>
              </w:rPr>
            </w:pPr>
            <w:r>
              <w:rPr>
                <w:rFonts w:hint="eastAsia" w:ascii="宋体" w:hAnsi="宋体" w:eastAsia="宋体" w:cs="宋体"/>
                <w:color w:val="000000"/>
                <w:kern w:val="0"/>
                <w:sz w:val="24"/>
                <w:szCs w:val="24"/>
                <w:highlight w:val="none"/>
                <w:lang w:val="en-US" w:eastAsia="zh-CN" w:bidi="ar"/>
              </w:rPr>
              <w:t>谈判响应文件是否按谈判文件要求编制，内容是否全面或字迹是否模糊、辨认不清的；</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1"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8112"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i w:val="0"/>
                <w:color w:val="auto"/>
                <w:sz w:val="24"/>
                <w:szCs w:val="24"/>
                <w:highlight w:val="yellow"/>
                <w:u w:val="none"/>
              </w:rPr>
            </w:pPr>
            <w:r>
              <w:rPr>
                <w:rFonts w:hint="eastAsia" w:ascii="宋体" w:hAnsi="宋体" w:eastAsia="宋体" w:cs="宋体"/>
                <w:color w:val="000000"/>
                <w:kern w:val="2"/>
                <w:sz w:val="24"/>
                <w:szCs w:val="24"/>
                <w:lang w:val="en-US" w:eastAsia="zh-CN"/>
              </w:rPr>
              <w:t>投标文件是否不齐全或者内容虚假的；</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4"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8112"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jc w:val="both"/>
              <w:rPr>
                <w:rFonts w:hint="eastAsia" w:ascii="宋体" w:hAnsi="宋体" w:eastAsia="宋体" w:cs="宋体"/>
                <w:i w:val="0"/>
                <w:color w:val="auto"/>
                <w:sz w:val="24"/>
                <w:szCs w:val="24"/>
                <w:u w:val="none"/>
              </w:rPr>
            </w:pPr>
            <w:r>
              <w:rPr>
                <w:rFonts w:hint="eastAsia" w:ascii="宋体" w:hAnsi="宋体" w:eastAsia="宋体" w:cs="宋体"/>
                <w:color w:val="000000"/>
                <w:kern w:val="0"/>
                <w:sz w:val="24"/>
                <w:szCs w:val="24"/>
                <w:highlight w:val="none"/>
                <w:lang w:val="en-US" w:eastAsia="zh-CN" w:bidi="ar"/>
              </w:rPr>
              <w:t>投标文件记载的项目工期是否超过采购文件规定的工期；</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8"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8112"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i w:val="0"/>
                <w:color w:val="auto"/>
                <w:sz w:val="24"/>
                <w:szCs w:val="24"/>
                <w:u w:val="none"/>
              </w:rPr>
            </w:pPr>
            <w:r>
              <w:rPr>
                <w:rFonts w:hint="eastAsia" w:ascii="宋体" w:hAnsi="宋体" w:eastAsia="宋体" w:cs="宋体"/>
                <w:color w:val="000000"/>
                <w:kern w:val="2"/>
                <w:sz w:val="24"/>
                <w:szCs w:val="24"/>
                <w:lang w:val="en-US" w:eastAsia="zh-CN"/>
              </w:rPr>
              <w:t>投标有效期是否满足采购文件要求的；</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2"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8112"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i w:val="0"/>
                <w:color w:val="auto"/>
                <w:sz w:val="24"/>
                <w:szCs w:val="24"/>
                <w:u w:val="none"/>
              </w:rPr>
            </w:pPr>
            <w:r>
              <w:rPr>
                <w:rFonts w:hint="eastAsia" w:ascii="宋体" w:hAnsi="宋体" w:eastAsia="宋体" w:cs="宋体"/>
                <w:i w:val="0"/>
                <w:color w:val="000000"/>
                <w:kern w:val="0"/>
                <w:sz w:val="24"/>
                <w:szCs w:val="24"/>
                <w:u w:val="none"/>
                <w:lang w:val="en-US" w:eastAsia="zh-CN" w:bidi="ar"/>
              </w:rPr>
              <w:t>投标报价没有高于最高限价；</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4" w:hRule="atLeast"/>
        </w:trPr>
        <w:tc>
          <w:tcPr>
            <w:tcW w:w="62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8112" w:type="dxa"/>
            <w:tcBorders>
              <w:top w:val="single" w:color="000000" w:sz="4" w:space="0"/>
              <w:left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i w:val="0"/>
                <w:color w:val="auto"/>
                <w:sz w:val="24"/>
                <w:szCs w:val="24"/>
                <w:u w:val="none"/>
              </w:rPr>
            </w:pPr>
            <w:r>
              <w:rPr>
                <w:rFonts w:hint="eastAsia" w:ascii="宋体" w:hAnsi="宋体" w:eastAsia="宋体" w:cs="宋体"/>
                <w:i w:val="0"/>
                <w:color w:val="000000"/>
                <w:kern w:val="0"/>
                <w:sz w:val="24"/>
                <w:szCs w:val="24"/>
                <w:u w:val="none"/>
                <w:lang w:val="en-US" w:eastAsia="zh-CN" w:bidi="ar"/>
              </w:rPr>
              <w:t>投标人没有递交两份或两份以上内容不同的投标书，已声明哪一份有效的；</w:t>
            </w:r>
          </w:p>
        </w:tc>
        <w:tc>
          <w:tcPr>
            <w:tcW w:w="1847"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833"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687"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62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8</w:t>
            </w:r>
          </w:p>
        </w:tc>
        <w:tc>
          <w:tcPr>
            <w:tcW w:w="8112" w:type="dxa"/>
            <w:tcBorders>
              <w:top w:val="single" w:color="000000" w:sz="4" w:space="0"/>
              <w:left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color w:val="000000"/>
                <w:kern w:val="0"/>
                <w:sz w:val="24"/>
                <w:szCs w:val="24"/>
                <w:highlight w:val="none"/>
                <w:lang w:val="en-US" w:eastAsia="zh-CN" w:bidi="ar"/>
              </w:rPr>
              <w:t>明显不符合技术规格和技术标准（技术规格、合同条款有偏离情况的）；</w:t>
            </w:r>
          </w:p>
        </w:tc>
        <w:tc>
          <w:tcPr>
            <w:tcW w:w="1847"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833"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687"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1" w:hRule="atLeast"/>
        </w:trPr>
        <w:tc>
          <w:tcPr>
            <w:tcW w:w="62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9</w:t>
            </w:r>
          </w:p>
        </w:tc>
        <w:tc>
          <w:tcPr>
            <w:tcW w:w="8112" w:type="dxa"/>
            <w:tcBorders>
              <w:top w:val="single" w:color="000000" w:sz="4" w:space="0"/>
              <w:left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color w:val="000000"/>
                <w:kern w:val="0"/>
                <w:sz w:val="24"/>
                <w:szCs w:val="24"/>
                <w:highlight w:val="none"/>
                <w:lang w:val="en-US" w:eastAsia="zh-CN" w:bidi="ar"/>
              </w:rPr>
              <w:t>商务条款是否有偏离情况的；</w:t>
            </w:r>
          </w:p>
        </w:tc>
        <w:tc>
          <w:tcPr>
            <w:tcW w:w="1847"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833"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687"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8" w:hRule="atLeast"/>
        </w:trPr>
        <w:tc>
          <w:tcPr>
            <w:tcW w:w="62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10</w:t>
            </w:r>
          </w:p>
        </w:tc>
        <w:tc>
          <w:tcPr>
            <w:tcW w:w="8112" w:type="dxa"/>
            <w:tcBorders>
              <w:top w:val="single" w:color="000000" w:sz="4" w:space="0"/>
              <w:left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color w:val="000000"/>
                <w:kern w:val="0"/>
                <w:sz w:val="24"/>
                <w:szCs w:val="24"/>
                <w:highlight w:val="none"/>
                <w:lang w:val="en-US" w:eastAsia="zh-CN" w:bidi="ar"/>
              </w:rPr>
              <w:t>投标文件是否附有采购人不能接受条件的；</w:t>
            </w:r>
          </w:p>
        </w:tc>
        <w:tc>
          <w:tcPr>
            <w:tcW w:w="1847"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833"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687"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30" w:hRule="atLeast"/>
        </w:trPr>
        <w:tc>
          <w:tcPr>
            <w:tcW w:w="62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11</w:t>
            </w:r>
          </w:p>
        </w:tc>
        <w:tc>
          <w:tcPr>
            <w:tcW w:w="8112" w:type="dxa"/>
            <w:tcBorders>
              <w:top w:val="single" w:color="000000" w:sz="4" w:space="0"/>
              <w:left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color w:val="000000"/>
                <w:kern w:val="0"/>
                <w:sz w:val="24"/>
                <w:szCs w:val="24"/>
                <w:highlight w:val="none"/>
                <w:lang w:val="en-US" w:eastAsia="zh-CN" w:bidi="ar"/>
              </w:rPr>
              <w:t>投标保证金的缴纳主体与投标人是否一致；</w:t>
            </w:r>
          </w:p>
        </w:tc>
        <w:tc>
          <w:tcPr>
            <w:tcW w:w="1847"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833"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687"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88" w:hRule="atLeast"/>
        </w:trPr>
        <w:tc>
          <w:tcPr>
            <w:tcW w:w="62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12</w:t>
            </w:r>
          </w:p>
        </w:tc>
        <w:tc>
          <w:tcPr>
            <w:tcW w:w="8112" w:type="dxa"/>
            <w:tcBorders>
              <w:top w:val="single" w:color="000000" w:sz="4" w:space="0"/>
              <w:left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color w:val="000000"/>
                <w:kern w:val="0"/>
                <w:sz w:val="24"/>
                <w:szCs w:val="24"/>
                <w:highlight w:val="none"/>
                <w:lang w:val="en-US" w:eastAsia="zh-CN" w:bidi="ar"/>
              </w:rPr>
              <w:t>是否满足采购文件实质性要求的其他情形；</w:t>
            </w:r>
          </w:p>
        </w:tc>
        <w:tc>
          <w:tcPr>
            <w:tcW w:w="1847"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833"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687"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9" w:hRule="atLeast"/>
        </w:trPr>
        <w:tc>
          <w:tcPr>
            <w:tcW w:w="62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13</w:t>
            </w:r>
          </w:p>
        </w:tc>
        <w:tc>
          <w:tcPr>
            <w:tcW w:w="8112" w:type="dxa"/>
            <w:tcBorders>
              <w:top w:val="single" w:color="000000" w:sz="4" w:space="0"/>
              <w:left w:val="single" w:color="000000" w:sz="4" w:space="0"/>
              <w:right w:val="single" w:color="000000" w:sz="4" w:space="0"/>
            </w:tcBorders>
            <w:shd w:val="clear" w:color="auto" w:fill="auto"/>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是否提供</w:t>
            </w:r>
            <w:r>
              <w:rPr>
                <w:rFonts w:hint="eastAsia" w:ascii="宋体" w:hAnsi="宋体" w:eastAsia="宋体" w:cs="宋体"/>
                <w:b w:val="0"/>
                <w:bCs w:val="0"/>
                <w:color w:val="auto"/>
                <w:sz w:val="24"/>
                <w:szCs w:val="24"/>
                <w:highlight w:val="none"/>
                <w:lang w:val="en-US" w:eastAsia="zh-CN"/>
              </w:rPr>
              <w:t>本项目项目经理需提供近三年</w:t>
            </w:r>
            <w:r>
              <w:rPr>
                <w:rFonts w:hint="eastAsia" w:ascii="宋体" w:hAnsi="宋体" w:cs="宋体"/>
                <w:b w:val="0"/>
                <w:bCs w:val="0"/>
                <w:color w:val="auto"/>
                <w:sz w:val="24"/>
                <w:szCs w:val="24"/>
                <w:highlight w:val="none"/>
                <w:lang w:val="en-US" w:eastAsia="zh-CN"/>
              </w:rPr>
              <w:t>内至少一个</w:t>
            </w:r>
            <w:r>
              <w:rPr>
                <w:rFonts w:hint="eastAsia" w:ascii="宋体" w:hAnsi="宋体" w:eastAsia="宋体" w:cs="宋体"/>
                <w:b w:val="0"/>
                <w:bCs w:val="0"/>
                <w:color w:val="auto"/>
                <w:sz w:val="24"/>
                <w:szCs w:val="24"/>
                <w:highlight w:val="none"/>
                <w:lang w:val="en-US" w:eastAsia="zh-CN"/>
              </w:rPr>
              <w:t>类似业绩，时间以竣工验收报告为准</w:t>
            </w:r>
            <w:r>
              <w:rPr>
                <w:rFonts w:hint="eastAsia" w:ascii="宋体" w:hAnsi="宋体" w:cs="宋体"/>
                <w:b w:val="0"/>
                <w:bCs w:val="0"/>
                <w:color w:val="auto"/>
                <w:sz w:val="24"/>
                <w:szCs w:val="24"/>
                <w:highlight w:val="none"/>
                <w:lang w:val="en-US" w:eastAsia="zh-CN"/>
              </w:rPr>
              <w:t>；</w:t>
            </w:r>
          </w:p>
        </w:tc>
        <w:tc>
          <w:tcPr>
            <w:tcW w:w="1847"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833"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c>
          <w:tcPr>
            <w:tcW w:w="1687" w:type="dxa"/>
            <w:tcBorders>
              <w:top w:val="single" w:color="000000" w:sz="4" w:space="0"/>
              <w:left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3" w:hRule="atLeast"/>
        </w:trPr>
        <w:tc>
          <w:tcPr>
            <w:tcW w:w="87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auto"/>
                <w:kern w:val="0"/>
                <w:sz w:val="24"/>
                <w:szCs w:val="24"/>
                <w:u w:val="none"/>
                <w:lang w:val="en-US" w:eastAsia="zh-CN" w:bidi="ar"/>
              </w:rPr>
              <w:t>结论（通过〝√〞，不通过〝×〞）</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94" w:hRule="atLeast"/>
        </w:trPr>
        <w:tc>
          <w:tcPr>
            <w:tcW w:w="14100" w:type="dxa"/>
            <w:gridSpan w:val="5"/>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评委签字：                                                                                                                             </w:t>
            </w:r>
          </w:p>
        </w:tc>
      </w:tr>
    </w:tbl>
    <w:p>
      <w:pPr>
        <w:pStyle w:val="8"/>
        <w:ind w:firstLine="0"/>
        <w:rPr>
          <w:rFonts w:hint="eastAsia" w:ascii="宋体" w:hAnsi="宋体" w:eastAsia="宋体" w:cs="宋体"/>
          <w:b/>
          <w:bCs/>
          <w:color w:val="auto"/>
          <w:sz w:val="24"/>
          <w:szCs w:val="24"/>
        </w:rPr>
      </w:pPr>
      <w:r>
        <w:rPr>
          <w:rFonts w:hint="eastAsia" w:ascii="宋体" w:hAnsi="宋体" w:eastAsia="宋体" w:cs="宋体"/>
          <w:b/>
          <w:bCs/>
          <w:color w:val="auto"/>
          <w:sz w:val="24"/>
          <w:szCs w:val="24"/>
        </w:rPr>
        <w:t>注：</w:t>
      </w:r>
      <w:r>
        <w:rPr>
          <w:rFonts w:hint="eastAsia" w:ascii="宋体" w:hAnsi="宋体" w:eastAsia="宋体" w:cs="宋体"/>
          <w:b/>
          <w:bCs/>
          <w:color w:val="auto"/>
          <w:sz w:val="24"/>
          <w:szCs w:val="24"/>
          <w:lang w:val="en-US" w:eastAsia="zh-CN"/>
        </w:rPr>
        <w:t>以上评审有任意一项不通过，则不进入下一</w:t>
      </w:r>
      <w:r>
        <w:rPr>
          <w:rFonts w:hint="eastAsia" w:ascii="宋体" w:hAnsi="宋体" w:eastAsia="宋体" w:cs="宋体"/>
          <w:b/>
          <w:bCs/>
          <w:color w:val="auto"/>
          <w:sz w:val="24"/>
          <w:szCs w:val="24"/>
        </w:rPr>
        <w:t>阶段评审，视为废标。</w:t>
      </w:r>
    </w:p>
    <w:p>
      <w:pPr>
        <w:pStyle w:val="21"/>
        <w:rPr>
          <w:rFonts w:hint="eastAsia" w:ascii="宋体" w:hAnsi="宋体" w:eastAsia="宋体" w:cs="宋体"/>
          <w:lang w:eastAsia="zh-CN"/>
        </w:rPr>
        <w:sectPr>
          <w:pgSz w:w="16838" w:h="11906" w:orient="landscape"/>
          <w:pgMar w:top="1083" w:right="1440" w:bottom="1083" w:left="1440" w:header="737" w:footer="737" w:gutter="0"/>
          <w:pgNumType w:fmt="decimal"/>
          <w:cols w:space="0" w:num="1"/>
          <w:rtlGutter w:val="0"/>
          <w:docGrid w:linePitch="312" w:charSpace="0"/>
        </w:sectPr>
      </w:pPr>
    </w:p>
    <w:bookmarkEnd w:id="6"/>
    <w:p>
      <w:pPr>
        <w:numPr>
          <w:ilvl w:val="0"/>
          <w:numId w:val="0"/>
        </w:numPr>
        <w:spacing w:line="520" w:lineRule="exact"/>
        <w:ind w:firstLine="3313" w:firstLineChars="1100"/>
        <w:rPr>
          <w:rFonts w:hint="eastAsia"/>
          <w:lang w:val="en-US" w:eastAsia="zh-CN"/>
        </w:rPr>
      </w:pPr>
      <w:r>
        <w:rPr>
          <w:rFonts w:hint="eastAsia" w:ascii="宋体" w:hAnsi="宋体" w:eastAsia="宋体" w:cs="宋体"/>
          <w:b/>
          <w:sz w:val="30"/>
          <w:szCs w:val="30"/>
          <w:lang w:val="en-US" w:eastAsia="zh-CN" w:bidi="ar-SA"/>
        </w:rPr>
        <w:t>（六）谈判与成交</w:t>
      </w:r>
    </w:p>
    <w:p>
      <w:pPr>
        <w:spacing w:line="520" w:lineRule="exact"/>
        <w:ind w:firstLine="479" w:firstLineChars="199"/>
        <w:rPr>
          <w:rFonts w:hint="eastAsia" w:ascii="宋体" w:hAnsi="宋体" w:eastAsia="宋体" w:cs="宋体"/>
          <w:b/>
          <w:bCs/>
          <w:color w:val="000000"/>
          <w:sz w:val="24"/>
        </w:rPr>
      </w:pPr>
      <w:r>
        <w:rPr>
          <w:rFonts w:hint="eastAsia" w:ascii="宋体" w:hAnsi="宋体" w:eastAsia="宋体" w:cs="宋体"/>
          <w:b/>
          <w:bCs/>
          <w:color w:val="000000"/>
          <w:sz w:val="24"/>
        </w:rPr>
        <w:t>2</w:t>
      </w:r>
      <w:r>
        <w:rPr>
          <w:rFonts w:hint="eastAsia" w:ascii="宋体" w:hAnsi="宋体" w:cs="宋体"/>
          <w:b/>
          <w:bCs/>
          <w:color w:val="000000"/>
          <w:sz w:val="24"/>
          <w:lang w:val="en-US" w:eastAsia="zh-CN"/>
        </w:rPr>
        <w:t>4</w:t>
      </w:r>
      <w:r>
        <w:rPr>
          <w:rFonts w:hint="eastAsia" w:ascii="宋体" w:hAnsi="宋体" w:eastAsia="宋体" w:cs="宋体"/>
          <w:b/>
          <w:bCs/>
          <w:color w:val="000000"/>
          <w:sz w:val="24"/>
        </w:rPr>
        <w:t>、谈判小组与评标</w:t>
      </w:r>
    </w:p>
    <w:p>
      <w:pPr>
        <w:spacing w:line="520" w:lineRule="exact"/>
        <w:ind w:firstLine="500"/>
        <w:rPr>
          <w:rFonts w:hint="eastAsia" w:ascii="宋体" w:hAnsi="宋体" w:eastAsia="宋体" w:cs="宋体"/>
          <w:sz w:val="24"/>
        </w:rPr>
      </w:pPr>
      <w:r>
        <w:rPr>
          <w:rFonts w:hint="eastAsia" w:ascii="宋体" w:hAnsi="宋体" w:eastAsia="宋体" w:cs="宋体"/>
          <w:sz w:val="24"/>
        </w:rPr>
        <w:t>2</w:t>
      </w:r>
      <w:r>
        <w:rPr>
          <w:rFonts w:hint="eastAsia" w:ascii="宋体" w:hAnsi="宋体" w:cs="宋体"/>
          <w:sz w:val="24"/>
          <w:lang w:val="en-US" w:eastAsia="zh-CN"/>
        </w:rPr>
        <w:t>4</w:t>
      </w:r>
      <w:r>
        <w:rPr>
          <w:rFonts w:hint="eastAsia" w:ascii="宋体" w:hAnsi="宋体" w:eastAsia="宋体" w:cs="宋体"/>
          <w:sz w:val="24"/>
        </w:rPr>
        <w:t>.1谈判小组由采购人依法组建</w:t>
      </w:r>
      <w:r>
        <w:rPr>
          <w:rFonts w:hint="eastAsia" w:ascii="宋体" w:hAnsi="宋体" w:cs="宋体"/>
          <w:sz w:val="24"/>
          <w:lang w:val="en-US" w:eastAsia="zh-CN"/>
        </w:rPr>
        <w:t>共计3人</w:t>
      </w:r>
      <w:r>
        <w:rPr>
          <w:rFonts w:hint="eastAsia" w:ascii="宋体" w:hAnsi="宋体" w:eastAsia="宋体" w:cs="宋体"/>
          <w:sz w:val="24"/>
        </w:rPr>
        <w:t>，负责谈判活动，其中采购人的代表一名和有关技术、经济等方面的专家</w:t>
      </w:r>
      <w:r>
        <w:rPr>
          <w:rFonts w:hint="eastAsia" w:ascii="宋体" w:hAnsi="宋体" w:cs="宋体"/>
          <w:sz w:val="24"/>
          <w:lang w:val="en-US" w:eastAsia="zh-CN"/>
        </w:rPr>
        <w:t>两</w:t>
      </w:r>
      <w:r>
        <w:rPr>
          <w:rFonts w:hint="eastAsia" w:ascii="宋体" w:hAnsi="宋体" w:eastAsia="宋体" w:cs="宋体"/>
          <w:sz w:val="24"/>
        </w:rPr>
        <w:t>名。</w:t>
      </w:r>
    </w:p>
    <w:p>
      <w:pPr>
        <w:spacing w:line="520" w:lineRule="exact"/>
        <w:ind w:firstLine="500"/>
        <w:rPr>
          <w:rFonts w:hint="eastAsia" w:ascii="宋体" w:hAnsi="宋体" w:eastAsia="宋体" w:cs="宋体"/>
          <w:color w:val="000000"/>
          <w:sz w:val="24"/>
        </w:rPr>
      </w:pPr>
      <w:r>
        <w:rPr>
          <w:rFonts w:hint="eastAsia" w:ascii="宋体" w:hAnsi="宋体" w:eastAsia="宋体" w:cs="宋体"/>
          <w:sz w:val="24"/>
        </w:rPr>
        <w:t>2</w:t>
      </w:r>
      <w:r>
        <w:rPr>
          <w:rFonts w:hint="eastAsia" w:ascii="宋体" w:hAnsi="宋体" w:cs="宋体"/>
          <w:sz w:val="24"/>
          <w:lang w:val="en-US" w:eastAsia="zh-CN"/>
        </w:rPr>
        <w:t>4</w:t>
      </w:r>
      <w:r>
        <w:rPr>
          <w:rFonts w:hint="eastAsia" w:ascii="宋体" w:hAnsi="宋体" w:eastAsia="宋体" w:cs="宋体"/>
          <w:sz w:val="24"/>
        </w:rPr>
        <w:t>.2参加谈判的专家由采购人在</w:t>
      </w:r>
      <w:r>
        <w:rPr>
          <w:rFonts w:hint="eastAsia" w:ascii="宋体" w:hAnsi="宋体" w:eastAsia="宋体" w:cs="宋体"/>
          <w:color w:val="000000"/>
          <w:sz w:val="24"/>
        </w:rPr>
        <w:t>谈判前从相关的</w:t>
      </w:r>
      <w:r>
        <w:rPr>
          <w:rFonts w:hint="eastAsia" w:ascii="宋体" w:hAnsi="宋体" w:eastAsia="宋体" w:cs="宋体"/>
          <w:color w:val="000000"/>
          <w:sz w:val="24"/>
          <w:lang w:val="en-US" w:eastAsia="zh-CN"/>
        </w:rPr>
        <w:t>政采云</w:t>
      </w:r>
      <w:r>
        <w:rPr>
          <w:rFonts w:hint="eastAsia" w:ascii="宋体" w:hAnsi="宋体" w:eastAsia="宋体" w:cs="宋体"/>
          <w:color w:val="000000"/>
          <w:sz w:val="24"/>
        </w:rPr>
        <w:t>专家库中随机抽选。</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4</w:t>
      </w:r>
      <w:r>
        <w:rPr>
          <w:rFonts w:hint="eastAsia" w:ascii="宋体" w:hAnsi="宋体" w:eastAsia="宋体" w:cs="宋体"/>
          <w:color w:val="000000"/>
          <w:sz w:val="24"/>
        </w:rPr>
        <w:t>.3与谈判响应人有利害关系的人不得进入谈判小组。</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4</w:t>
      </w:r>
      <w:r>
        <w:rPr>
          <w:rFonts w:hint="eastAsia" w:ascii="宋体" w:hAnsi="宋体" w:eastAsia="宋体" w:cs="宋体"/>
          <w:color w:val="000000"/>
          <w:sz w:val="24"/>
        </w:rPr>
        <w:t>.4谈判小组成员应当客观、公正地履行职务，遵守职业道德，对所提出的评审意见承担个人责任。</w:t>
      </w:r>
    </w:p>
    <w:p>
      <w:pPr>
        <w:spacing w:line="52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2</w:t>
      </w:r>
      <w:r>
        <w:rPr>
          <w:rFonts w:hint="eastAsia" w:ascii="宋体" w:hAnsi="宋体" w:cs="宋体"/>
          <w:b/>
          <w:bCs/>
          <w:color w:val="000000"/>
          <w:sz w:val="24"/>
          <w:lang w:val="en-US" w:eastAsia="zh-CN"/>
        </w:rPr>
        <w:t>5</w:t>
      </w:r>
      <w:r>
        <w:rPr>
          <w:rFonts w:hint="eastAsia" w:ascii="宋体" w:hAnsi="宋体" w:eastAsia="宋体" w:cs="宋体"/>
          <w:b/>
          <w:bCs/>
          <w:color w:val="000000"/>
          <w:sz w:val="24"/>
        </w:rPr>
        <w:t>、谈判过程的保密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5</w:t>
      </w:r>
      <w:r>
        <w:rPr>
          <w:rFonts w:hint="eastAsia" w:ascii="宋体" w:hAnsi="宋体" w:eastAsia="宋体" w:cs="宋体"/>
          <w:color w:val="000000"/>
          <w:sz w:val="24"/>
        </w:rPr>
        <w:t>.1谈判后，直至授予成交人合同为止，凡属于对谈判响应文件的审查、澄清、评价和比较的有关资料以及成交候选人的推荐情况，与谈判有关的其他任何情况均严格保密。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5</w:t>
      </w:r>
      <w:r>
        <w:rPr>
          <w:rFonts w:hint="eastAsia" w:ascii="宋体" w:hAnsi="宋体" w:eastAsia="宋体" w:cs="宋体"/>
          <w:color w:val="000000"/>
          <w:sz w:val="24"/>
        </w:rPr>
        <w:t>.2 在谈判响应文件的评审和比较、成交候选人推荐以及授予合同的过程中，谈判响应人向采购人和谈判小组施加影响的任何行为，都将会导致其谈判被拒绝。</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5</w:t>
      </w:r>
      <w:r>
        <w:rPr>
          <w:rFonts w:hint="eastAsia" w:ascii="宋体" w:hAnsi="宋体" w:eastAsia="宋体" w:cs="宋体"/>
          <w:color w:val="000000"/>
          <w:sz w:val="24"/>
        </w:rPr>
        <w:t>.3成交人确定后，采购人不对未成交人就谈判过程以及未能成交原因作出任何解释。未成交人不得向谈判小组组成人员或其他有关人员索问谈判过程的情况和材料。</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w:t>
      </w:r>
      <w:r>
        <w:rPr>
          <w:rFonts w:hint="eastAsia" w:ascii="宋体" w:hAnsi="宋体" w:cs="宋体"/>
          <w:b/>
          <w:bCs/>
          <w:color w:val="000000"/>
          <w:sz w:val="24"/>
          <w:lang w:val="en-US" w:eastAsia="zh-CN"/>
        </w:rPr>
        <w:t>6</w:t>
      </w:r>
      <w:r>
        <w:rPr>
          <w:rFonts w:hint="eastAsia" w:ascii="宋体" w:hAnsi="宋体" w:eastAsia="宋体" w:cs="宋体"/>
          <w:b/>
          <w:bCs/>
          <w:color w:val="000000"/>
          <w:sz w:val="24"/>
        </w:rPr>
        <w:t>、谈判响应文件的初步评审</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6</w:t>
      </w:r>
      <w:r>
        <w:rPr>
          <w:rFonts w:hint="eastAsia" w:ascii="宋体" w:hAnsi="宋体" w:eastAsia="宋体" w:cs="宋体"/>
          <w:color w:val="000000"/>
          <w:sz w:val="24"/>
        </w:rPr>
        <w:t>.1 经采购人审查符合本须知有关规定的谈判响应文件，才能提交谈判小组进行评审。</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6</w:t>
      </w:r>
      <w:r>
        <w:rPr>
          <w:rFonts w:hint="eastAsia" w:ascii="宋体" w:hAnsi="宋体" w:eastAsia="宋体" w:cs="宋体"/>
          <w:color w:val="000000"/>
          <w:sz w:val="24"/>
        </w:rPr>
        <w:t>.2 评标时，谈判小组将首先评定每份谈判响应文件是否在实质上响应了谈判文件的要求。所谓实质上响应，是指谈判响应文件应与谈判文件的所有实质性条款、条件和要求相符，无显著差异或保留，或者对合同中约定的采购人的权利和谈判响应人的义务方面造成重大的限制，纠正这些显著差异或保留将会对其他实质上响应谈判文件要求的谈判响应文件的谈判响应人的竞争地位产生不公正的影响。</w:t>
      </w:r>
    </w:p>
    <w:p>
      <w:pPr>
        <w:spacing w:line="480" w:lineRule="exact"/>
        <w:ind w:firstLine="5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6</w:t>
      </w:r>
      <w:r>
        <w:rPr>
          <w:rFonts w:hint="eastAsia" w:ascii="宋体" w:hAnsi="宋体" w:eastAsia="宋体" w:cs="宋体"/>
          <w:color w:val="000000"/>
          <w:sz w:val="24"/>
        </w:rPr>
        <w:t>.3如果谈判响应文件实质上不响应谈判文件的各项要求，谈判小组将予以拒绝，并且不允许谈判响应人通过修改或撤销其不符合要求的差异或保留，使之成为具有响应性的谈判。</w:t>
      </w:r>
    </w:p>
    <w:p>
      <w:pPr>
        <w:spacing w:line="48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w:t>
      </w:r>
      <w:r>
        <w:rPr>
          <w:rFonts w:hint="eastAsia" w:ascii="宋体" w:hAnsi="宋体" w:cs="宋体"/>
          <w:b/>
          <w:bCs/>
          <w:color w:val="000000"/>
          <w:sz w:val="24"/>
          <w:lang w:val="en-US" w:eastAsia="zh-CN"/>
        </w:rPr>
        <w:t>7</w:t>
      </w:r>
      <w:r>
        <w:rPr>
          <w:rFonts w:hint="eastAsia" w:ascii="宋体" w:hAnsi="宋体" w:eastAsia="宋体" w:cs="宋体"/>
          <w:b/>
          <w:bCs/>
          <w:color w:val="000000"/>
          <w:sz w:val="24"/>
        </w:rPr>
        <w:t>、谈判响应文件计算错误的修正</w:t>
      </w:r>
    </w:p>
    <w:p>
      <w:pPr>
        <w:spacing w:line="480" w:lineRule="exact"/>
        <w:ind w:firstLine="48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7</w:t>
      </w:r>
      <w:r>
        <w:rPr>
          <w:rFonts w:hint="eastAsia" w:ascii="宋体" w:hAnsi="宋体" w:eastAsia="宋体" w:cs="宋体"/>
          <w:color w:val="000000"/>
          <w:sz w:val="24"/>
        </w:rPr>
        <w:t>.1谈判小组将对确定为实质上响应谈判文件要求的谈判响应文件进行校核，看其是否有计算或表达上的错误，修正错误的原则如下：</w:t>
      </w:r>
    </w:p>
    <w:p>
      <w:pPr>
        <w:spacing w:line="480" w:lineRule="exact"/>
        <w:ind w:firstLine="5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7</w:t>
      </w:r>
      <w:r>
        <w:rPr>
          <w:rFonts w:hint="eastAsia" w:ascii="宋体" w:hAnsi="宋体" w:eastAsia="宋体" w:cs="宋体"/>
          <w:color w:val="000000"/>
          <w:sz w:val="24"/>
        </w:rPr>
        <w:t>.1.1如果数字表示的金额和用文字表示的金额不一致时，应以文字表示的金额为准；</w:t>
      </w:r>
    </w:p>
    <w:p>
      <w:pPr>
        <w:spacing w:line="480" w:lineRule="exact"/>
        <w:ind w:firstLine="5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7</w:t>
      </w:r>
      <w:r>
        <w:rPr>
          <w:rFonts w:hint="eastAsia" w:ascii="宋体" w:hAnsi="宋体" w:eastAsia="宋体" w:cs="宋体"/>
          <w:color w:val="000000"/>
          <w:sz w:val="24"/>
        </w:rPr>
        <w:t>.1.2当单价与数量的乘积与合价不一致时，以单价为准，除非谈判小组认为单价有明显的小数点错误，此时应以标出的合价为准，并修改单价；</w:t>
      </w:r>
    </w:p>
    <w:p>
      <w:pPr>
        <w:spacing w:line="480" w:lineRule="exact"/>
        <w:ind w:firstLine="5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7</w:t>
      </w:r>
      <w:r>
        <w:rPr>
          <w:rFonts w:hint="eastAsia" w:ascii="宋体" w:hAnsi="宋体" w:eastAsia="宋体" w:cs="宋体"/>
          <w:color w:val="000000"/>
          <w:sz w:val="24"/>
        </w:rPr>
        <w:t>.2 按上述修正错误的原则及方法调整或修正谈判响应文件的谈判报价，谈判响应人同意后，调整后的谈判报价对谈判响应人起约束作用。如果谈判响应人不接受修正后的报价，则其谈判将被拒绝并且其谈判保证金也将被没收，并不影响谈判工作。</w:t>
      </w:r>
    </w:p>
    <w:p>
      <w:pPr>
        <w:spacing w:line="48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2</w:t>
      </w:r>
      <w:r>
        <w:rPr>
          <w:rFonts w:hint="eastAsia" w:ascii="宋体" w:hAnsi="宋体" w:cs="宋体"/>
          <w:b/>
          <w:bCs/>
          <w:color w:val="000000"/>
          <w:sz w:val="24"/>
          <w:lang w:val="en-US" w:eastAsia="zh-CN"/>
        </w:rPr>
        <w:t>8</w:t>
      </w:r>
      <w:r>
        <w:rPr>
          <w:rFonts w:hint="eastAsia" w:ascii="宋体" w:hAnsi="宋体" w:eastAsia="宋体" w:cs="宋体"/>
          <w:b/>
          <w:bCs/>
          <w:color w:val="000000"/>
          <w:sz w:val="24"/>
        </w:rPr>
        <w:t>、谈判响应文件的评审和比较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sz w:val="24"/>
          <w:u w:val="single"/>
        </w:rPr>
      </w:pPr>
      <w:r>
        <w:rPr>
          <w:rFonts w:hint="eastAsia" w:ascii="宋体" w:hAnsi="宋体" w:eastAsia="宋体" w:cs="宋体"/>
          <w:sz w:val="24"/>
        </w:rPr>
        <w:t>2</w:t>
      </w:r>
      <w:r>
        <w:rPr>
          <w:rFonts w:hint="eastAsia" w:ascii="宋体" w:hAnsi="宋体" w:cs="宋体"/>
          <w:sz w:val="24"/>
          <w:lang w:val="en-US" w:eastAsia="zh-CN"/>
        </w:rPr>
        <w:t>8</w:t>
      </w:r>
      <w:r>
        <w:rPr>
          <w:rFonts w:hint="eastAsia" w:ascii="宋体" w:hAnsi="宋体" w:eastAsia="宋体" w:cs="宋体"/>
          <w:sz w:val="24"/>
        </w:rPr>
        <w:t>.1</w:t>
      </w:r>
      <w:r>
        <w:rPr>
          <w:rFonts w:hint="eastAsia" w:ascii="宋体" w:hAnsi="宋体" w:eastAsia="宋体" w:cs="宋体"/>
          <w:bCs/>
          <w:sz w:val="24"/>
        </w:rPr>
        <w:t>谈判办法：</w:t>
      </w:r>
      <w:r>
        <w:rPr>
          <w:rFonts w:hint="eastAsia" w:ascii="宋体" w:hAnsi="宋体" w:cs="宋体"/>
          <w:bCs/>
          <w:sz w:val="24"/>
          <w:lang w:eastAsia="zh-CN"/>
        </w:rPr>
        <w:t>竞争性谈判</w:t>
      </w:r>
      <w:r>
        <w:rPr>
          <w:rFonts w:hint="eastAsia" w:ascii="宋体" w:hAnsi="宋体" w:eastAsia="宋体" w:cs="宋体"/>
          <w:bCs/>
          <w:sz w:val="24"/>
        </w:rPr>
        <w:t>，即全部满足谈判文件要求的情况下以第二次报价最低的谈判响应人为成交人。</w:t>
      </w:r>
    </w:p>
    <w:p>
      <w:pPr>
        <w:keepNext w:val="0"/>
        <w:keepLines w:val="0"/>
        <w:pageBreakBefore w:val="0"/>
        <w:widowControl w:val="0"/>
        <w:kinsoku/>
        <w:wordWrap/>
        <w:overflowPunct/>
        <w:topLinePunct w:val="0"/>
        <w:autoSpaceDE/>
        <w:autoSpaceDN/>
        <w:bidi w:val="0"/>
        <w:adjustRightInd/>
        <w:snapToGrid/>
        <w:spacing w:line="360" w:lineRule="auto"/>
        <w:ind w:firstLine="500"/>
        <w:textAlignment w:val="auto"/>
        <w:rPr>
          <w:rFonts w:hint="eastAsia" w:ascii="宋体" w:hAnsi="宋体" w:eastAsia="宋体" w:cs="宋体"/>
          <w:b/>
          <w:bCs w:val="0"/>
          <w:sz w:val="24"/>
        </w:rPr>
      </w:pPr>
      <w:r>
        <w:rPr>
          <w:rFonts w:hint="eastAsia" w:ascii="宋体" w:hAnsi="宋体" w:eastAsia="宋体" w:cs="宋体"/>
          <w:bCs/>
          <w:color w:val="000000"/>
          <w:sz w:val="24"/>
        </w:rPr>
        <w:t>2</w:t>
      </w:r>
      <w:r>
        <w:rPr>
          <w:rFonts w:hint="eastAsia" w:ascii="宋体" w:hAnsi="宋体" w:cs="宋体"/>
          <w:bCs/>
          <w:color w:val="000000"/>
          <w:sz w:val="24"/>
          <w:lang w:val="en-US" w:eastAsia="zh-CN"/>
        </w:rPr>
        <w:t>8</w:t>
      </w:r>
      <w:r>
        <w:rPr>
          <w:rFonts w:hint="eastAsia" w:ascii="宋体" w:hAnsi="宋体" w:eastAsia="宋体" w:cs="宋体"/>
          <w:bCs/>
          <w:color w:val="000000"/>
          <w:sz w:val="24"/>
        </w:rPr>
        <w:t>.</w:t>
      </w:r>
      <w:r>
        <w:rPr>
          <w:rFonts w:hint="eastAsia" w:ascii="宋体" w:hAnsi="宋体" w:eastAsia="宋体" w:cs="宋体"/>
          <w:bCs/>
          <w:color w:val="000000"/>
          <w:sz w:val="24"/>
          <w:lang w:val="en-US" w:eastAsia="zh-CN"/>
        </w:rPr>
        <w:t>2</w:t>
      </w:r>
      <w:r>
        <w:rPr>
          <w:rFonts w:hint="eastAsia" w:ascii="宋体" w:hAnsi="宋体" w:eastAsia="宋体" w:cs="宋体"/>
          <w:b/>
          <w:bCs w:val="0"/>
          <w:color w:val="000000"/>
          <w:sz w:val="24"/>
          <w:lang w:val="en-US" w:eastAsia="zh-CN"/>
        </w:rPr>
        <w:t>谈判响应人对所投产品根据市场行情自主报价：竞争性谈判采购方式要求必须进行至少二次以上的报价，通常进行两轮报价（特殊情况可能进行三次或三次以上的报价），第一轮以谈判响应文件正本中的“谈判函”内的价格为准（不公开宣布第一轮参与谈判的谈判响应人的报价情况），招标代理机构将在开标现场组织谈判小组谈判过后符合条件的谈判响应人进行最终报价，在符合采购需求、质量和服务相等的前提下，推荐最终报价中提出最低报价的谈判响应人作为成交供应商。</w:t>
      </w:r>
      <w:r>
        <w:rPr>
          <w:rFonts w:hint="eastAsia" w:ascii="宋体" w:hAnsi="宋体" w:eastAsia="宋体" w:cs="宋体"/>
          <w:b/>
          <w:bCs w:val="0"/>
          <w:sz w:val="24"/>
        </w:rPr>
        <w:t>（注：第二次报价可以和第一次报价相同，但不能</w:t>
      </w:r>
      <w:r>
        <w:rPr>
          <w:rFonts w:hint="eastAsia" w:ascii="宋体" w:hAnsi="宋体" w:eastAsia="宋体" w:cs="宋体"/>
          <w:b/>
          <w:bCs w:val="0"/>
          <w:sz w:val="24"/>
          <w:lang w:val="en-US" w:eastAsia="zh-CN"/>
        </w:rPr>
        <w:t>高</w:t>
      </w:r>
      <w:r>
        <w:rPr>
          <w:rFonts w:hint="eastAsia" w:ascii="宋体" w:hAnsi="宋体" w:eastAsia="宋体" w:cs="宋体"/>
          <w:b/>
          <w:bCs w:val="0"/>
          <w:sz w:val="24"/>
        </w:rPr>
        <w:t>于第一次报价；举例：如第一次报价为</w:t>
      </w:r>
      <w:r>
        <w:rPr>
          <w:rFonts w:hint="eastAsia" w:ascii="宋体" w:hAnsi="宋体" w:eastAsia="宋体" w:cs="宋体"/>
          <w:b/>
          <w:bCs w:val="0"/>
          <w:sz w:val="24"/>
          <w:lang w:val="en-US" w:eastAsia="zh-CN"/>
        </w:rPr>
        <w:t>100元</w:t>
      </w:r>
      <w:r>
        <w:rPr>
          <w:rFonts w:hint="eastAsia" w:ascii="宋体" w:hAnsi="宋体" w:eastAsia="宋体" w:cs="宋体"/>
          <w:b/>
          <w:bCs w:val="0"/>
          <w:sz w:val="24"/>
        </w:rPr>
        <w:t>，则第二次报价不能</w:t>
      </w:r>
      <w:r>
        <w:rPr>
          <w:rFonts w:hint="eastAsia" w:ascii="宋体" w:hAnsi="宋体" w:eastAsia="宋体" w:cs="宋体"/>
          <w:b/>
          <w:bCs w:val="0"/>
          <w:sz w:val="24"/>
          <w:lang w:val="en-US" w:eastAsia="zh-CN"/>
        </w:rPr>
        <w:t>高于100元。</w:t>
      </w:r>
      <w:r>
        <w:rPr>
          <w:rFonts w:hint="eastAsia" w:ascii="宋体" w:hAnsi="宋体" w:eastAsia="宋体" w:cs="宋体"/>
          <w:b/>
          <w:bCs w:val="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500"/>
        <w:textAlignment w:val="auto"/>
        <w:rPr>
          <w:rFonts w:hint="eastAsia" w:ascii="宋体" w:hAnsi="宋体" w:eastAsia="宋体" w:cs="宋体"/>
          <w:b/>
          <w:bCs/>
          <w:color w:val="FF0000"/>
          <w:sz w:val="24"/>
          <w:highlight w:val="yellow"/>
          <w:lang w:eastAsia="zh-CN"/>
        </w:rPr>
      </w:pPr>
      <w:r>
        <w:rPr>
          <w:rFonts w:hint="eastAsia" w:ascii="宋体" w:hAnsi="宋体" w:cs="宋体"/>
          <w:b/>
          <w:bCs w:val="0"/>
          <w:sz w:val="24"/>
          <w:lang w:val="en-US" w:eastAsia="zh-CN"/>
        </w:rPr>
        <w:t xml:space="preserve">   </w:t>
      </w:r>
      <w:r>
        <w:rPr>
          <w:rFonts w:hint="eastAsia" w:ascii="宋体" w:hAnsi="宋体" w:eastAsia="宋体" w:cs="宋体"/>
          <w:b/>
          <w:bCs w:val="0"/>
          <w:color w:val="FF0000"/>
          <w:sz w:val="24"/>
          <w:highlight w:val="yellow"/>
          <w:lang w:eastAsia="zh-CN"/>
        </w:rPr>
        <w:t>注：（第二次报价时需单独提供一份经济标，经济标总金额必须符合第二次报价总金额，否则视为无效投标报价，作否决投标处理。）</w:t>
      </w:r>
    </w:p>
    <w:p>
      <w:pPr>
        <w:pStyle w:val="2"/>
        <w:rPr>
          <w:rFonts w:hint="default" w:eastAsia="宋体"/>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00"/>
        <w:textAlignment w:val="auto"/>
        <w:rPr>
          <w:rFonts w:hint="eastAsia" w:ascii="宋体" w:hAnsi="宋体" w:eastAsia="宋体" w:cs="宋体"/>
          <w:sz w:val="24"/>
        </w:rPr>
      </w:pPr>
      <w:r>
        <w:rPr>
          <w:rFonts w:hint="eastAsia" w:ascii="宋体" w:hAnsi="宋体" w:eastAsia="宋体" w:cs="宋体"/>
          <w:bCs/>
          <w:sz w:val="24"/>
        </w:rPr>
        <w:t>2</w:t>
      </w:r>
      <w:r>
        <w:rPr>
          <w:rFonts w:hint="eastAsia" w:ascii="宋体" w:hAnsi="宋体" w:cs="宋体"/>
          <w:bCs/>
          <w:sz w:val="24"/>
          <w:lang w:val="en-US" w:eastAsia="zh-CN"/>
        </w:rPr>
        <w:t>8</w:t>
      </w:r>
      <w:r>
        <w:rPr>
          <w:rFonts w:hint="eastAsia" w:ascii="宋体" w:hAnsi="宋体" w:eastAsia="宋体" w:cs="宋体"/>
          <w:bCs/>
          <w:sz w:val="24"/>
        </w:rPr>
        <w:t>.4</w:t>
      </w:r>
      <w:r>
        <w:rPr>
          <w:rFonts w:hint="eastAsia" w:ascii="宋体" w:hAnsi="宋体" w:eastAsia="宋体" w:cs="宋体"/>
          <w:sz w:val="24"/>
        </w:rPr>
        <w:t>谈判小组仅对实质上响应谈判文件要求的谈判响应文件进行评估和比较；</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eastAsia="宋体" w:cs="宋体"/>
          <w:color w:val="000000"/>
          <w:sz w:val="24"/>
        </w:rPr>
      </w:pPr>
      <w:r>
        <w:rPr>
          <w:rFonts w:hint="eastAsia" w:ascii="宋体" w:hAnsi="宋体" w:eastAsia="宋体" w:cs="宋体"/>
          <w:sz w:val="24"/>
        </w:rPr>
        <w:t>2</w:t>
      </w:r>
      <w:r>
        <w:rPr>
          <w:rFonts w:hint="eastAsia" w:ascii="宋体" w:hAnsi="宋体" w:cs="宋体"/>
          <w:sz w:val="24"/>
          <w:lang w:val="en-US" w:eastAsia="zh-CN"/>
        </w:rPr>
        <w:t>8</w:t>
      </w:r>
      <w:r>
        <w:rPr>
          <w:rFonts w:hint="eastAsia" w:ascii="宋体" w:hAnsi="宋体" w:eastAsia="宋体" w:cs="宋体"/>
          <w:sz w:val="24"/>
        </w:rPr>
        <w:t>.5</w:t>
      </w:r>
      <w:r>
        <w:rPr>
          <w:rFonts w:hint="eastAsia" w:ascii="宋体" w:hAnsi="宋体" w:eastAsia="宋体" w:cs="宋体"/>
          <w:color w:val="000000"/>
          <w:sz w:val="24"/>
        </w:rPr>
        <w:t>谈判小组所有成员集中与单一供应商分别进行谈判。若谈判内容有实质性变动的，谈判小组应当以书面形式通知所有参加谈判的供应商；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rPr>
      </w:pPr>
      <w:r>
        <w:rPr>
          <w:rFonts w:hint="eastAsia" w:ascii="宋体" w:hAnsi="宋体" w:eastAsia="宋体" w:cs="宋体"/>
          <w:bCs/>
          <w:color w:val="000000"/>
          <w:sz w:val="24"/>
        </w:rPr>
        <w:t>2</w:t>
      </w:r>
      <w:r>
        <w:rPr>
          <w:rFonts w:hint="eastAsia" w:ascii="宋体" w:hAnsi="宋体" w:cs="宋体"/>
          <w:bCs/>
          <w:color w:val="000000"/>
          <w:sz w:val="24"/>
          <w:lang w:val="en-US" w:eastAsia="zh-CN"/>
        </w:rPr>
        <w:t>8</w:t>
      </w:r>
      <w:r>
        <w:rPr>
          <w:rFonts w:hint="eastAsia" w:ascii="宋体" w:hAnsi="宋体" w:eastAsia="宋体" w:cs="宋体"/>
          <w:bCs/>
          <w:color w:val="000000"/>
          <w:sz w:val="24"/>
        </w:rPr>
        <w:t>.6</w:t>
      </w:r>
      <w:r>
        <w:rPr>
          <w:rFonts w:hint="eastAsia" w:ascii="宋体" w:hAnsi="宋体" w:eastAsia="宋体" w:cs="宋体"/>
          <w:color w:val="000000"/>
          <w:sz w:val="24"/>
        </w:rPr>
        <w:t>谈判共分二次进行：响应文件中的内容为第一次谈判内容，第一次谈判内容保密，谈判小组将根据第一次谈判的内容确定不少于三家的供应商参加第二次谈判，第二次谈判内容为最终谈判内容，所有参加第二次谈判（最终）的供应商在规定时间内递交最终报价函，最后进行公开宣标；</w:t>
      </w:r>
    </w:p>
    <w:p>
      <w:pPr>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cs="宋体"/>
          <w:color w:val="000000"/>
          <w:sz w:val="24"/>
          <w:lang w:val="en-US" w:eastAsia="zh-CN"/>
        </w:rPr>
        <w:t>8</w:t>
      </w:r>
      <w:r>
        <w:rPr>
          <w:rFonts w:hint="eastAsia" w:ascii="宋体" w:hAnsi="宋体" w:eastAsia="宋体" w:cs="宋体"/>
          <w:color w:val="000000"/>
          <w:sz w:val="24"/>
        </w:rPr>
        <w:t>.7谈判小组将根据“《中华人民共和国政府采购法》和《政府采购货物和服务招标投标管理办法》（财政部令第18号）及财库[2</w:t>
      </w:r>
      <w:r>
        <w:rPr>
          <w:rFonts w:hint="eastAsia" w:ascii="宋体" w:hAnsi="宋体" w:cs="宋体"/>
          <w:color w:val="000000"/>
          <w:sz w:val="24"/>
          <w:lang w:eastAsia="zh-CN"/>
        </w:rPr>
        <w:t>011</w:t>
      </w:r>
      <w:r>
        <w:rPr>
          <w:rFonts w:hint="eastAsia" w:ascii="宋体" w:hAnsi="宋体" w:eastAsia="宋体" w:cs="宋体"/>
          <w:color w:val="000000"/>
          <w:sz w:val="24"/>
        </w:rPr>
        <w:t>]2号令”有关规定向采购人推荐3名成交候选人。</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sz w:val="24"/>
        </w:rPr>
      </w:pPr>
      <w:r>
        <w:rPr>
          <w:rFonts w:hint="eastAsia" w:ascii="宋体" w:hAnsi="宋体" w:cs="宋体"/>
          <w:b w:val="0"/>
          <w:bCs/>
          <w:color w:val="000000"/>
          <w:sz w:val="24"/>
          <w:lang w:val="en-US" w:eastAsia="zh-CN"/>
        </w:rPr>
        <w:t>28</w:t>
      </w:r>
      <w:r>
        <w:rPr>
          <w:rFonts w:hint="eastAsia" w:ascii="宋体" w:hAnsi="宋体" w:eastAsia="宋体" w:cs="宋体"/>
          <w:bCs/>
          <w:color w:val="000000"/>
          <w:sz w:val="24"/>
        </w:rPr>
        <w:t>、</w:t>
      </w:r>
      <w:r>
        <w:rPr>
          <w:rFonts w:hint="eastAsia" w:ascii="宋体" w:hAnsi="宋体" w:eastAsia="宋体" w:cs="宋体"/>
          <w:color w:val="000000"/>
          <w:sz w:val="24"/>
        </w:rPr>
        <w:t>在谈判过程中，凡遇到谈判响应文件中无界定或界定不清、前后不一致使谈判小组成员意见有分歧且又难以协商一致的问题，均由谈判小组予以表决，获半数以上同意的即为通过，未获半数同意的即为否决。</w:t>
      </w:r>
    </w:p>
    <w:p>
      <w:pPr>
        <w:spacing w:line="500" w:lineRule="atLeast"/>
        <w:ind w:firstLine="480"/>
        <w:rPr>
          <w:rFonts w:hint="eastAsia" w:ascii="宋体" w:hAnsi="宋体" w:eastAsia="宋体" w:cs="宋体"/>
          <w:b/>
          <w:bCs/>
          <w:color w:val="000000"/>
          <w:sz w:val="24"/>
        </w:rPr>
      </w:pPr>
      <w:r>
        <w:rPr>
          <w:rFonts w:hint="eastAsia" w:ascii="宋体" w:hAnsi="宋体" w:cs="宋体"/>
          <w:b/>
          <w:bCs/>
          <w:color w:val="000000"/>
          <w:sz w:val="24"/>
          <w:lang w:val="en-US" w:eastAsia="zh-CN"/>
        </w:rPr>
        <w:t>29</w:t>
      </w:r>
      <w:r>
        <w:rPr>
          <w:rFonts w:hint="eastAsia" w:ascii="宋体" w:hAnsi="宋体" w:eastAsia="宋体" w:cs="宋体"/>
          <w:b/>
          <w:bCs/>
          <w:color w:val="000000"/>
          <w:sz w:val="24"/>
        </w:rPr>
        <w:t>、成交及履约保证金</w:t>
      </w:r>
    </w:p>
    <w:p>
      <w:pPr>
        <w:spacing w:line="500" w:lineRule="atLeast"/>
        <w:ind w:firstLine="480"/>
        <w:rPr>
          <w:rFonts w:hint="eastAsia" w:ascii="宋体" w:hAnsi="宋体" w:eastAsia="宋体" w:cs="宋体"/>
          <w:color w:val="000000"/>
          <w:sz w:val="24"/>
        </w:rPr>
      </w:pPr>
      <w:bookmarkStart w:id="7" w:name="_Toc458539066"/>
      <w:r>
        <w:rPr>
          <w:rFonts w:hint="eastAsia" w:ascii="宋体" w:hAnsi="宋体" w:cs="宋体"/>
          <w:color w:val="000000"/>
          <w:sz w:val="24"/>
          <w:lang w:val="en-US" w:eastAsia="zh-CN"/>
        </w:rPr>
        <w:t>29</w:t>
      </w:r>
      <w:r>
        <w:rPr>
          <w:rFonts w:hint="eastAsia" w:ascii="宋体" w:hAnsi="宋体" w:eastAsia="宋体" w:cs="宋体"/>
          <w:color w:val="000000"/>
          <w:sz w:val="24"/>
        </w:rPr>
        <w:t>.</w:t>
      </w:r>
      <w:r>
        <w:rPr>
          <w:rFonts w:hint="eastAsia" w:ascii="宋体" w:hAnsi="宋体" w:cs="宋体"/>
          <w:color w:val="000000"/>
          <w:sz w:val="24"/>
          <w:lang w:val="en-US" w:eastAsia="zh-CN"/>
        </w:rPr>
        <w:t>1</w:t>
      </w:r>
      <w:r>
        <w:rPr>
          <w:rFonts w:hint="eastAsia" w:ascii="宋体" w:hAnsi="宋体" w:eastAsia="宋体" w:cs="宋体"/>
          <w:color w:val="000000"/>
          <w:sz w:val="24"/>
        </w:rPr>
        <w:t>谈判小组根据谈判响应人谈判价按从低到高的顺序向采购人</w:t>
      </w:r>
      <w:r>
        <w:rPr>
          <w:rFonts w:hint="eastAsia" w:ascii="宋体" w:hAnsi="宋体" w:eastAsia="宋体" w:cs="宋体"/>
          <w:sz w:val="24"/>
        </w:rPr>
        <w:t>推荐3名成交候选</w:t>
      </w:r>
      <w:r>
        <w:rPr>
          <w:rFonts w:hint="eastAsia" w:ascii="宋体" w:hAnsi="宋体" w:eastAsia="宋体" w:cs="宋体"/>
          <w:color w:val="000000"/>
          <w:sz w:val="24"/>
        </w:rPr>
        <w:t>人。</w:t>
      </w:r>
    </w:p>
    <w:p>
      <w:pPr>
        <w:spacing w:line="500" w:lineRule="atLeast"/>
        <w:ind w:firstLine="480"/>
        <w:rPr>
          <w:rFonts w:hint="eastAsia" w:ascii="宋体" w:hAnsi="宋体" w:eastAsia="宋体" w:cs="宋体"/>
          <w:color w:val="000000"/>
          <w:sz w:val="24"/>
        </w:rPr>
      </w:pPr>
      <w:r>
        <w:rPr>
          <w:rFonts w:hint="eastAsia" w:ascii="宋体" w:hAnsi="宋体" w:cs="宋体"/>
          <w:color w:val="000000"/>
          <w:sz w:val="24"/>
          <w:lang w:val="en-US" w:eastAsia="zh-CN"/>
        </w:rPr>
        <w:t>29</w:t>
      </w:r>
      <w:r>
        <w:rPr>
          <w:rFonts w:hint="eastAsia" w:ascii="宋体" w:hAnsi="宋体" w:eastAsia="宋体" w:cs="宋体"/>
          <w:color w:val="000000"/>
          <w:sz w:val="24"/>
        </w:rPr>
        <w:t>.</w:t>
      </w:r>
      <w:r>
        <w:rPr>
          <w:rFonts w:hint="eastAsia" w:ascii="宋体" w:hAnsi="宋体" w:cs="宋体"/>
          <w:color w:val="000000"/>
          <w:sz w:val="24"/>
          <w:lang w:val="en-US" w:eastAsia="zh-CN"/>
        </w:rPr>
        <w:t>2</w:t>
      </w:r>
      <w:r>
        <w:rPr>
          <w:rFonts w:hint="eastAsia" w:ascii="宋体" w:hAnsi="宋体" w:eastAsia="宋体" w:cs="宋体"/>
          <w:color w:val="000000"/>
          <w:sz w:val="24"/>
        </w:rPr>
        <w:t>由采购人根据谈判小组推荐的成交候选人确定成交人，成交候选人即为成交人。成交候选人放弃成交或因不可抗力提出不能履行合同，采购人可以按谈判响应人谈判价从低到高的顺序向下依次确定成交人。</w:t>
      </w:r>
    </w:p>
    <w:p>
      <w:pPr>
        <w:spacing w:line="500" w:lineRule="atLeast"/>
        <w:ind w:firstLine="480"/>
        <w:rPr>
          <w:rFonts w:hint="eastAsia" w:ascii="宋体" w:hAnsi="宋体" w:eastAsia="宋体" w:cs="宋体"/>
          <w:sz w:val="24"/>
        </w:rPr>
      </w:pPr>
      <w:r>
        <w:rPr>
          <w:rFonts w:hint="eastAsia" w:ascii="宋体" w:hAnsi="宋体" w:cs="宋体"/>
          <w:sz w:val="24"/>
          <w:lang w:val="en-US" w:eastAsia="zh-CN"/>
        </w:rPr>
        <w:t>29</w:t>
      </w:r>
      <w:r>
        <w:rPr>
          <w:rFonts w:hint="eastAsia" w:ascii="宋体" w:hAnsi="宋体" w:eastAsia="宋体" w:cs="宋体"/>
          <w:sz w:val="24"/>
        </w:rPr>
        <w:t>.</w:t>
      </w:r>
      <w:r>
        <w:rPr>
          <w:rFonts w:hint="eastAsia" w:ascii="宋体" w:hAnsi="宋体" w:cs="宋体"/>
          <w:sz w:val="24"/>
          <w:lang w:val="en-US" w:eastAsia="zh-CN"/>
        </w:rPr>
        <w:t>3</w:t>
      </w:r>
      <w:r>
        <w:rPr>
          <w:rFonts w:hint="eastAsia" w:ascii="宋体" w:hAnsi="宋体" w:eastAsia="宋体" w:cs="宋体"/>
          <w:sz w:val="24"/>
        </w:rPr>
        <w:t>采购人按规定确定成交人后，采购代理机构将在</w:t>
      </w:r>
      <w:r>
        <w:rPr>
          <w:rFonts w:hint="eastAsia" w:ascii="宋体" w:hAnsi="宋体" w:eastAsia="宋体" w:cs="宋体"/>
          <w:b/>
          <w:sz w:val="24"/>
        </w:rPr>
        <w:t>《</w:t>
      </w:r>
      <w:r>
        <w:rPr>
          <w:rFonts w:hint="eastAsia" w:ascii="宋体" w:hAnsi="宋体" w:eastAsia="宋体" w:cs="宋体"/>
          <w:b/>
          <w:sz w:val="24"/>
          <w:lang w:val="en-US" w:eastAsia="zh-CN"/>
        </w:rPr>
        <w:t>新疆政府采购网</w:t>
      </w:r>
      <w:r>
        <w:rPr>
          <w:rFonts w:hint="eastAsia" w:ascii="宋体" w:hAnsi="宋体" w:eastAsia="宋体" w:cs="宋体"/>
          <w:b/>
          <w:sz w:val="24"/>
        </w:rPr>
        <w:t>》</w:t>
      </w:r>
      <w:r>
        <w:rPr>
          <w:rFonts w:hint="eastAsia" w:ascii="宋体" w:hAnsi="宋体" w:eastAsia="宋体" w:cs="宋体"/>
          <w:sz w:val="24"/>
        </w:rPr>
        <w:t>上发布成交公告。</w:t>
      </w:r>
    </w:p>
    <w:p>
      <w:pPr>
        <w:spacing w:line="500" w:lineRule="atLeast"/>
        <w:ind w:firstLine="480"/>
        <w:rPr>
          <w:rFonts w:hint="eastAsia" w:ascii="宋体" w:hAnsi="宋体" w:eastAsia="宋体" w:cs="宋体"/>
          <w:color w:val="000000"/>
          <w:sz w:val="24"/>
        </w:rPr>
      </w:pPr>
      <w:r>
        <w:rPr>
          <w:rFonts w:hint="eastAsia" w:ascii="宋体" w:hAnsi="宋体" w:cs="宋体"/>
          <w:sz w:val="24"/>
          <w:lang w:val="en-US" w:eastAsia="zh-CN"/>
        </w:rPr>
        <w:t>29</w:t>
      </w:r>
      <w:r>
        <w:rPr>
          <w:rFonts w:hint="eastAsia" w:ascii="宋体" w:hAnsi="宋体" w:eastAsia="宋体" w:cs="宋体"/>
          <w:sz w:val="24"/>
        </w:rPr>
        <w:t>.</w:t>
      </w:r>
      <w:r>
        <w:rPr>
          <w:rFonts w:hint="eastAsia" w:ascii="宋体" w:hAnsi="宋体" w:cs="宋体"/>
          <w:sz w:val="24"/>
          <w:lang w:val="en-US" w:eastAsia="zh-CN"/>
        </w:rPr>
        <w:t>4</w:t>
      </w:r>
      <w:r>
        <w:rPr>
          <w:rFonts w:hint="eastAsia" w:ascii="宋体" w:hAnsi="宋体" w:eastAsia="宋体" w:cs="宋体"/>
          <w:sz w:val="24"/>
        </w:rPr>
        <w:t>响应人若对谈判结果有疑问，有权按照中华人民共和国财政部第20号令规定的程序进行投诉和质疑，但须对投诉和质疑内容的真实性承担责任。</w:t>
      </w:r>
    </w:p>
    <w:p>
      <w:pPr>
        <w:spacing w:line="500" w:lineRule="atLeast"/>
        <w:ind w:firstLine="480"/>
        <w:rPr>
          <w:rFonts w:hint="eastAsia" w:ascii="宋体" w:hAnsi="宋体" w:eastAsia="宋体" w:cs="宋体"/>
          <w:sz w:val="24"/>
        </w:rPr>
      </w:pPr>
      <w:r>
        <w:rPr>
          <w:rFonts w:hint="eastAsia" w:ascii="宋体" w:hAnsi="宋体" w:cs="宋体"/>
          <w:sz w:val="24"/>
          <w:lang w:val="en-US" w:eastAsia="zh-CN"/>
        </w:rPr>
        <w:t>29</w:t>
      </w:r>
      <w:r>
        <w:rPr>
          <w:rFonts w:hint="eastAsia" w:ascii="宋体" w:hAnsi="宋体" w:eastAsia="宋体" w:cs="宋体"/>
          <w:sz w:val="24"/>
        </w:rPr>
        <w:t>.</w:t>
      </w:r>
      <w:r>
        <w:rPr>
          <w:rFonts w:hint="eastAsia" w:ascii="宋体" w:hAnsi="宋体" w:cs="宋体"/>
          <w:sz w:val="24"/>
          <w:lang w:val="en-US" w:eastAsia="zh-CN"/>
        </w:rPr>
        <w:t>5</w:t>
      </w:r>
      <w:r>
        <w:rPr>
          <w:rFonts w:hint="eastAsia" w:ascii="宋体" w:hAnsi="宋体" w:eastAsia="宋体" w:cs="宋体"/>
          <w:sz w:val="24"/>
        </w:rPr>
        <w:t>成交人应在接到成交通知书3日内、合同签订前5日内向采购单位提交履约保证金，</w:t>
      </w:r>
      <w:r>
        <w:rPr>
          <w:rFonts w:hint="eastAsia" w:ascii="宋体" w:hAnsi="宋体" w:cs="宋体"/>
          <w:sz w:val="24"/>
          <w:lang w:val="en-US" w:eastAsia="zh-CN"/>
        </w:rPr>
        <w:t>（履约保证金金额以签订合同为准）</w:t>
      </w:r>
      <w:r>
        <w:rPr>
          <w:rFonts w:hint="eastAsia" w:ascii="宋体" w:hAnsi="宋体" w:eastAsia="宋体" w:cs="宋体"/>
          <w:sz w:val="24"/>
        </w:rPr>
        <w:t>否则视为自动放弃成交权。</w:t>
      </w:r>
    </w:p>
    <w:bookmarkEnd w:id="7"/>
    <w:p>
      <w:pPr>
        <w:pStyle w:val="6"/>
        <w:numPr>
          <w:ilvl w:val="0"/>
          <w:numId w:val="0"/>
        </w:numPr>
        <w:spacing w:line="520" w:lineRule="exact"/>
        <w:rPr>
          <w:rFonts w:hint="eastAsia" w:ascii="宋体" w:hAnsi="宋体" w:eastAsia="宋体" w:cs="宋体"/>
          <w:sz w:val="30"/>
          <w:szCs w:val="30"/>
        </w:rPr>
      </w:pPr>
      <w:bookmarkStart w:id="8" w:name="_Toc458539068"/>
      <w:r>
        <w:rPr>
          <w:rFonts w:hint="eastAsia" w:ascii="宋体" w:hAnsi="宋体" w:eastAsia="宋体" w:cs="宋体"/>
          <w:sz w:val="30"/>
          <w:szCs w:val="30"/>
        </w:rPr>
        <w:t>（七）合同的授予</w:t>
      </w:r>
    </w:p>
    <w:p>
      <w:pPr>
        <w:spacing w:line="54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3</w:t>
      </w:r>
      <w:r>
        <w:rPr>
          <w:rFonts w:hint="eastAsia" w:ascii="宋体" w:hAnsi="宋体" w:cs="宋体"/>
          <w:b/>
          <w:bCs/>
          <w:color w:val="000000"/>
          <w:sz w:val="24"/>
          <w:lang w:val="en-US" w:eastAsia="zh-CN"/>
        </w:rPr>
        <w:t>0</w:t>
      </w:r>
      <w:r>
        <w:rPr>
          <w:rFonts w:hint="eastAsia" w:ascii="宋体" w:hAnsi="宋体" w:eastAsia="宋体" w:cs="宋体"/>
          <w:b/>
          <w:bCs/>
          <w:color w:val="000000"/>
          <w:sz w:val="24"/>
        </w:rPr>
        <w:t>、合同授予标准</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3</w:t>
      </w:r>
      <w:r>
        <w:rPr>
          <w:rFonts w:hint="eastAsia" w:ascii="宋体" w:hAnsi="宋体" w:cs="宋体"/>
          <w:color w:val="000000"/>
          <w:sz w:val="24"/>
          <w:lang w:val="en-US" w:eastAsia="zh-CN"/>
        </w:rPr>
        <w:t>0</w:t>
      </w:r>
      <w:r>
        <w:rPr>
          <w:rFonts w:hint="eastAsia" w:ascii="宋体" w:hAnsi="宋体" w:eastAsia="宋体" w:cs="宋体"/>
          <w:color w:val="000000"/>
          <w:sz w:val="24"/>
        </w:rPr>
        <w:t>.1本采购合同将授予经过谈判小组推荐并经采购人确定的成交人。</w:t>
      </w:r>
    </w:p>
    <w:p>
      <w:pPr>
        <w:spacing w:line="54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3</w:t>
      </w:r>
      <w:r>
        <w:rPr>
          <w:rFonts w:hint="eastAsia" w:ascii="宋体" w:hAnsi="宋体" w:cs="宋体"/>
          <w:b/>
          <w:bCs/>
          <w:color w:val="000000"/>
          <w:sz w:val="24"/>
          <w:lang w:val="en-US" w:eastAsia="zh-CN"/>
        </w:rPr>
        <w:t>1</w:t>
      </w:r>
      <w:r>
        <w:rPr>
          <w:rFonts w:hint="eastAsia" w:ascii="宋体" w:hAnsi="宋体" w:eastAsia="宋体" w:cs="宋体"/>
          <w:b/>
          <w:bCs/>
          <w:color w:val="000000"/>
          <w:sz w:val="24"/>
        </w:rPr>
        <w:t>、成交通知书</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3</w:t>
      </w:r>
      <w:r>
        <w:rPr>
          <w:rFonts w:hint="eastAsia" w:ascii="宋体" w:hAnsi="宋体" w:cs="宋体"/>
          <w:color w:val="000000"/>
          <w:sz w:val="24"/>
          <w:lang w:val="en-US" w:eastAsia="zh-CN"/>
        </w:rPr>
        <w:t>1</w:t>
      </w:r>
      <w:r>
        <w:rPr>
          <w:rFonts w:hint="eastAsia" w:ascii="宋体" w:hAnsi="宋体" w:eastAsia="宋体" w:cs="宋体"/>
          <w:color w:val="000000"/>
          <w:sz w:val="24"/>
        </w:rPr>
        <w:t>.1成交通知书是合同的组成部分。</w:t>
      </w:r>
    </w:p>
    <w:p>
      <w:pPr>
        <w:spacing w:line="54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3</w:t>
      </w:r>
      <w:r>
        <w:rPr>
          <w:rFonts w:hint="eastAsia" w:ascii="宋体" w:hAnsi="宋体" w:cs="宋体"/>
          <w:b/>
          <w:bCs/>
          <w:color w:val="000000"/>
          <w:sz w:val="24"/>
          <w:lang w:val="en-US" w:eastAsia="zh-CN"/>
        </w:rPr>
        <w:t>2</w:t>
      </w:r>
      <w:r>
        <w:rPr>
          <w:rFonts w:hint="eastAsia" w:ascii="宋体" w:hAnsi="宋体" w:eastAsia="宋体" w:cs="宋体"/>
          <w:b/>
          <w:bCs/>
          <w:color w:val="000000"/>
          <w:sz w:val="24"/>
        </w:rPr>
        <w:t>、合同的签订</w:t>
      </w:r>
    </w:p>
    <w:p>
      <w:pPr>
        <w:spacing w:line="540" w:lineRule="exact"/>
        <w:ind w:firstLine="480"/>
        <w:rPr>
          <w:rFonts w:hint="eastAsia" w:ascii="宋体" w:hAnsi="宋体" w:eastAsia="宋体" w:cs="宋体"/>
          <w:color w:val="000000"/>
          <w:sz w:val="24"/>
        </w:rPr>
      </w:pPr>
      <w:r>
        <w:rPr>
          <w:rFonts w:hint="eastAsia" w:ascii="宋体" w:hAnsi="宋体" w:eastAsia="宋体" w:cs="宋体"/>
          <w:color w:val="000000"/>
          <w:sz w:val="24"/>
        </w:rPr>
        <w:t>3</w:t>
      </w:r>
      <w:r>
        <w:rPr>
          <w:rFonts w:hint="eastAsia" w:ascii="宋体" w:hAnsi="宋体" w:cs="宋体"/>
          <w:color w:val="000000"/>
          <w:sz w:val="24"/>
          <w:lang w:val="en-US" w:eastAsia="zh-CN"/>
        </w:rPr>
        <w:t>2</w:t>
      </w:r>
      <w:r>
        <w:rPr>
          <w:rFonts w:hint="eastAsia" w:ascii="宋体" w:hAnsi="宋体" w:eastAsia="宋体" w:cs="宋体"/>
          <w:color w:val="000000"/>
          <w:sz w:val="24"/>
        </w:rPr>
        <w:t>.1 采购人与成交人将于成交通知书发出之日起30日内，按照谈判文件及其补充通知、谈判文件、答疑纪要、成交通知书和成交人的谈判响应文件签署书面合同。</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3</w:t>
      </w:r>
      <w:r>
        <w:rPr>
          <w:rFonts w:hint="eastAsia" w:ascii="宋体" w:hAnsi="宋体" w:cs="宋体"/>
          <w:color w:val="000000"/>
          <w:sz w:val="24"/>
          <w:lang w:val="en-US" w:eastAsia="zh-CN"/>
        </w:rPr>
        <w:t>2</w:t>
      </w:r>
      <w:r>
        <w:rPr>
          <w:rFonts w:hint="eastAsia" w:ascii="宋体" w:hAnsi="宋体" w:eastAsia="宋体" w:cs="宋体"/>
          <w:color w:val="000000"/>
          <w:sz w:val="24"/>
        </w:rPr>
        <w:t>.2 采购人如不按本谈判须知有关规定与成交人订立合同，或者采购人、成交人订立背离合同实质性内容的协议，应改正同时，依法承担相应法律责任。</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3</w:t>
      </w:r>
      <w:r>
        <w:rPr>
          <w:rFonts w:hint="eastAsia" w:ascii="宋体" w:hAnsi="宋体" w:cs="宋体"/>
          <w:color w:val="000000"/>
          <w:sz w:val="24"/>
          <w:lang w:val="en-US" w:eastAsia="zh-CN"/>
        </w:rPr>
        <w:t>2</w:t>
      </w:r>
      <w:r>
        <w:rPr>
          <w:rFonts w:hint="eastAsia" w:ascii="宋体" w:hAnsi="宋体" w:eastAsia="宋体" w:cs="宋体"/>
          <w:color w:val="000000"/>
          <w:sz w:val="24"/>
        </w:rPr>
        <w:t>.3 成交人如不按本谈判须知有关规定与采购人订立合同，则采购人将废除成交，谈判保证金不予退还，给采购人造成的损失超过谈判保证金数额的，还应当对超过部分予以赔偿，同时依法承担相应法律责任。</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3</w:t>
      </w:r>
      <w:r>
        <w:rPr>
          <w:rFonts w:hint="eastAsia" w:ascii="宋体" w:hAnsi="宋体" w:cs="宋体"/>
          <w:color w:val="000000"/>
          <w:sz w:val="24"/>
          <w:lang w:val="en-US" w:eastAsia="zh-CN"/>
        </w:rPr>
        <w:t>2</w:t>
      </w:r>
      <w:r>
        <w:rPr>
          <w:rFonts w:hint="eastAsia" w:ascii="宋体" w:hAnsi="宋体" w:eastAsia="宋体" w:cs="宋体"/>
          <w:color w:val="000000"/>
          <w:sz w:val="24"/>
        </w:rPr>
        <w:t>.4 成交人应当按照合同约定履行义务，完成成交项目供货，不得将成交项目转让（转包）给他人,否则采购人有权提出赔偿。</w:t>
      </w:r>
    </w:p>
    <w:p>
      <w:pPr>
        <w:pStyle w:val="6"/>
        <w:numPr>
          <w:ilvl w:val="0"/>
          <w:numId w:val="0"/>
        </w:numPr>
        <w:spacing w:line="520" w:lineRule="exact"/>
        <w:rPr>
          <w:rFonts w:hint="eastAsia" w:ascii="宋体" w:hAnsi="宋体" w:eastAsia="宋体" w:cs="宋体"/>
          <w:sz w:val="30"/>
          <w:szCs w:val="30"/>
        </w:rPr>
      </w:pPr>
      <w:r>
        <w:rPr>
          <w:rFonts w:hint="eastAsia" w:ascii="宋体" w:hAnsi="宋体" w:eastAsia="宋体" w:cs="宋体"/>
          <w:sz w:val="30"/>
          <w:szCs w:val="30"/>
        </w:rPr>
        <w:t>（</w:t>
      </w:r>
      <w:r>
        <w:rPr>
          <w:rFonts w:hint="eastAsia" w:ascii="宋体" w:hAnsi="宋体" w:eastAsia="宋体" w:cs="宋体"/>
          <w:sz w:val="30"/>
          <w:szCs w:val="30"/>
          <w:lang w:val="en-US" w:eastAsia="zh-CN"/>
        </w:rPr>
        <w:t>八</w:t>
      </w:r>
      <w:r>
        <w:rPr>
          <w:rFonts w:hint="eastAsia" w:ascii="宋体" w:hAnsi="宋体" w:eastAsia="宋体" w:cs="宋体"/>
          <w:sz w:val="30"/>
          <w:szCs w:val="30"/>
        </w:rPr>
        <w:t>）  其   他</w:t>
      </w:r>
      <w:bookmarkEnd w:id="8"/>
    </w:p>
    <w:p>
      <w:pPr>
        <w:adjustRightInd w:val="0"/>
        <w:snapToGrid w:val="0"/>
        <w:spacing w:line="540" w:lineRule="exact"/>
        <w:ind w:firstLine="528" w:firstLineChars="220"/>
        <w:rPr>
          <w:rFonts w:hint="eastAsia" w:ascii="宋体" w:hAnsi="宋体" w:eastAsia="宋体" w:cs="宋体"/>
          <w:color w:val="000000"/>
          <w:sz w:val="24"/>
        </w:rPr>
      </w:pPr>
      <w:r>
        <w:rPr>
          <w:rFonts w:hint="eastAsia" w:ascii="宋体" w:hAnsi="宋体" w:eastAsia="宋体" w:cs="宋体"/>
          <w:color w:val="000000"/>
          <w:sz w:val="24"/>
        </w:rPr>
        <w:t>3</w:t>
      </w:r>
      <w:r>
        <w:rPr>
          <w:rFonts w:hint="eastAsia" w:ascii="宋体" w:hAnsi="宋体" w:cs="宋体"/>
          <w:color w:val="000000"/>
          <w:sz w:val="24"/>
          <w:lang w:val="en-US" w:eastAsia="zh-CN"/>
        </w:rPr>
        <w:t>3</w:t>
      </w:r>
      <w:r>
        <w:rPr>
          <w:rFonts w:hint="eastAsia" w:ascii="宋体" w:hAnsi="宋体" w:eastAsia="宋体" w:cs="宋体"/>
          <w:color w:val="000000"/>
          <w:sz w:val="24"/>
        </w:rPr>
        <w:t>、未尽事宜，按国家有关规定执行。</w:t>
      </w:r>
    </w:p>
    <w:p>
      <w:pPr>
        <w:pStyle w:val="8"/>
        <w:spacing w:line="540" w:lineRule="exact"/>
        <w:ind w:firstLine="0"/>
        <w:rPr>
          <w:rFonts w:hint="eastAsia" w:ascii="宋体" w:hAnsi="宋体" w:eastAsia="宋体" w:cs="宋体"/>
          <w:color w:val="000000"/>
          <w:sz w:val="24"/>
        </w:rPr>
      </w:pPr>
    </w:p>
    <w:p>
      <w:pPr>
        <w:pStyle w:val="8"/>
        <w:spacing w:line="540" w:lineRule="exact"/>
        <w:ind w:firstLine="0"/>
        <w:rPr>
          <w:rFonts w:hint="eastAsia" w:ascii="宋体" w:hAnsi="宋体" w:eastAsia="宋体" w:cs="宋体"/>
          <w:color w:val="000000"/>
          <w:sz w:val="24"/>
        </w:rPr>
      </w:pPr>
    </w:p>
    <w:p>
      <w:pPr>
        <w:pStyle w:val="8"/>
        <w:spacing w:line="540" w:lineRule="exact"/>
        <w:ind w:firstLine="0"/>
        <w:rPr>
          <w:rFonts w:hint="eastAsia" w:ascii="宋体" w:hAnsi="宋体" w:eastAsia="宋体" w:cs="宋体"/>
          <w:color w:val="000000"/>
          <w:sz w:val="24"/>
        </w:rPr>
      </w:pPr>
    </w:p>
    <w:p>
      <w:pPr>
        <w:pStyle w:val="8"/>
        <w:spacing w:line="540" w:lineRule="exact"/>
        <w:ind w:firstLine="0"/>
        <w:rPr>
          <w:rFonts w:hint="eastAsia" w:ascii="宋体" w:hAnsi="宋体" w:eastAsia="宋体" w:cs="宋体"/>
          <w:color w:val="000000"/>
          <w:sz w:val="24"/>
        </w:rPr>
      </w:pPr>
    </w:p>
    <w:p>
      <w:pPr>
        <w:pStyle w:val="8"/>
        <w:spacing w:line="540" w:lineRule="exact"/>
        <w:ind w:firstLine="0"/>
        <w:rPr>
          <w:rFonts w:hint="eastAsia" w:ascii="宋体" w:hAnsi="宋体" w:eastAsia="宋体" w:cs="宋体"/>
          <w:color w:val="000000"/>
          <w:sz w:val="24"/>
        </w:rPr>
      </w:pPr>
    </w:p>
    <w:p>
      <w:pPr>
        <w:pStyle w:val="8"/>
        <w:spacing w:line="540" w:lineRule="exact"/>
        <w:ind w:firstLine="0"/>
        <w:rPr>
          <w:rFonts w:hint="eastAsia" w:ascii="宋体" w:hAnsi="宋体" w:eastAsia="宋体" w:cs="宋体"/>
          <w:color w:val="000000"/>
          <w:sz w:val="24"/>
        </w:rPr>
      </w:pPr>
    </w:p>
    <w:p>
      <w:pPr>
        <w:pStyle w:val="8"/>
        <w:spacing w:line="540" w:lineRule="exact"/>
        <w:ind w:firstLine="0"/>
        <w:rPr>
          <w:rFonts w:hint="eastAsia" w:ascii="宋体" w:hAnsi="宋体" w:eastAsia="宋体" w:cs="宋体"/>
          <w:color w:val="000000"/>
          <w:sz w:val="24"/>
        </w:rPr>
      </w:pPr>
    </w:p>
    <w:p>
      <w:pPr>
        <w:pStyle w:val="8"/>
        <w:spacing w:line="540" w:lineRule="exact"/>
        <w:ind w:firstLine="0"/>
        <w:rPr>
          <w:rFonts w:hint="eastAsia" w:ascii="宋体" w:hAnsi="宋体" w:eastAsia="宋体" w:cs="宋体"/>
          <w:color w:val="000000"/>
          <w:sz w:val="24"/>
        </w:rPr>
      </w:pPr>
    </w:p>
    <w:p>
      <w:pPr>
        <w:pStyle w:val="8"/>
        <w:spacing w:line="540" w:lineRule="exact"/>
        <w:ind w:firstLine="0"/>
        <w:rPr>
          <w:rFonts w:hint="eastAsia" w:ascii="宋体" w:hAnsi="宋体" w:eastAsia="宋体" w:cs="宋体"/>
          <w:color w:val="000000"/>
          <w:sz w:val="24"/>
        </w:rPr>
      </w:pPr>
    </w:p>
    <w:p>
      <w:pPr>
        <w:pStyle w:val="8"/>
        <w:spacing w:line="540" w:lineRule="exact"/>
        <w:ind w:firstLine="0"/>
        <w:rPr>
          <w:rFonts w:hint="eastAsia" w:ascii="宋体" w:hAnsi="宋体" w:eastAsia="宋体" w:cs="宋体"/>
          <w:color w:val="000000"/>
          <w:sz w:val="24"/>
        </w:rPr>
      </w:pPr>
    </w:p>
    <w:p>
      <w:pPr>
        <w:pStyle w:val="8"/>
        <w:spacing w:line="540" w:lineRule="exact"/>
        <w:ind w:firstLine="0"/>
        <w:rPr>
          <w:rFonts w:hint="eastAsia" w:ascii="宋体" w:hAnsi="宋体" w:eastAsia="宋体" w:cs="宋体"/>
          <w:color w:val="000000"/>
          <w:sz w:val="24"/>
        </w:rPr>
      </w:pPr>
    </w:p>
    <w:p>
      <w:pPr>
        <w:pStyle w:val="8"/>
        <w:spacing w:line="540" w:lineRule="exact"/>
        <w:ind w:firstLine="0"/>
        <w:rPr>
          <w:rFonts w:hint="eastAsia" w:ascii="宋体" w:hAnsi="宋体" w:eastAsia="宋体" w:cs="宋体"/>
          <w:color w:val="000000"/>
          <w:sz w:val="24"/>
        </w:rPr>
      </w:pPr>
    </w:p>
    <w:p>
      <w:pPr>
        <w:pStyle w:val="8"/>
        <w:spacing w:line="540" w:lineRule="exact"/>
        <w:ind w:firstLine="0"/>
        <w:rPr>
          <w:rFonts w:hint="eastAsia" w:ascii="宋体" w:hAnsi="宋体" w:eastAsia="宋体" w:cs="宋体"/>
          <w:color w:val="000000"/>
          <w:sz w:val="24"/>
        </w:rPr>
      </w:pPr>
    </w:p>
    <w:p>
      <w:pPr>
        <w:pStyle w:val="8"/>
        <w:spacing w:line="540" w:lineRule="exact"/>
        <w:ind w:firstLine="0"/>
        <w:rPr>
          <w:rFonts w:hint="eastAsia" w:ascii="宋体" w:hAnsi="宋体" w:eastAsia="宋体" w:cs="宋体"/>
          <w:color w:val="000000"/>
          <w:sz w:val="24"/>
        </w:rPr>
      </w:pPr>
    </w:p>
    <w:p>
      <w:pPr>
        <w:pStyle w:val="8"/>
        <w:spacing w:line="540" w:lineRule="exact"/>
        <w:ind w:firstLine="0"/>
        <w:rPr>
          <w:rFonts w:hint="eastAsia" w:ascii="宋体" w:hAnsi="宋体" w:eastAsia="宋体" w:cs="宋体"/>
          <w:color w:val="000000"/>
          <w:sz w:val="24"/>
        </w:rPr>
      </w:pPr>
    </w:p>
    <w:p>
      <w:pPr>
        <w:adjustRightInd w:val="0"/>
        <w:snapToGrid w:val="0"/>
        <w:spacing w:line="240" w:lineRule="auto"/>
        <w:ind w:firstLine="2088" w:firstLineChars="400"/>
        <w:rPr>
          <w:rFonts w:hint="eastAsia" w:ascii="宋体" w:hAnsi="宋体" w:eastAsia="宋体" w:cs="宋体"/>
          <w:b/>
          <w:bCs/>
          <w:sz w:val="52"/>
          <w:szCs w:val="52"/>
          <w:highlight w:val="yellow"/>
        </w:rPr>
      </w:pPr>
      <w:bookmarkStart w:id="9" w:name="_Toc458539069"/>
    </w:p>
    <w:p>
      <w:pPr>
        <w:adjustRightInd w:val="0"/>
        <w:snapToGrid w:val="0"/>
        <w:spacing w:line="240" w:lineRule="auto"/>
        <w:ind w:firstLine="2088" w:firstLineChars="400"/>
        <w:rPr>
          <w:rFonts w:hint="eastAsia" w:ascii="宋体" w:hAnsi="宋体" w:eastAsia="宋体" w:cs="宋体"/>
          <w:b/>
          <w:bCs/>
          <w:sz w:val="52"/>
          <w:szCs w:val="52"/>
          <w:highlight w:val="yellow"/>
        </w:rPr>
      </w:pPr>
    </w:p>
    <w:p>
      <w:pPr>
        <w:adjustRightInd w:val="0"/>
        <w:snapToGrid w:val="0"/>
        <w:spacing w:line="240" w:lineRule="auto"/>
        <w:ind w:firstLine="2088" w:firstLineChars="400"/>
        <w:rPr>
          <w:rFonts w:hint="eastAsia" w:ascii="宋体" w:hAnsi="宋体" w:eastAsia="宋体" w:cs="宋体"/>
          <w:b/>
          <w:bCs/>
          <w:sz w:val="52"/>
          <w:szCs w:val="52"/>
          <w:highlight w:val="yellow"/>
        </w:rPr>
      </w:pPr>
    </w:p>
    <w:p>
      <w:pPr>
        <w:adjustRightInd w:val="0"/>
        <w:snapToGrid w:val="0"/>
        <w:spacing w:line="240" w:lineRule="auto"/>
        <w:ind w:firstLine="2088" w:firstLineChars="400"/>
        <w:rPr>
          <w:rFonts w:hint="eastAsia" w:ascii="宋体" w:hAnsi="宋体" w:eastAsia="宋体" w:cs="宋体"/>
          <w:b/>
          <w:bCs/>
          <w:sz w:val="52"/>
          <w:szCs w:val="52"/>
          <w:highlight w:val="yellow"/>
        </w:rPr>
      </w:pPr>
    </w:p>
    <w:p>
      <w:pPr>
        <w:adjustRightInd w:val="0"/>
        <w:snapToGrid w:val="0"/>
        <w:spacing w:line="240" w:lineRule="auto"/>
        <w:ind w:firstLine="2088" w:firstLineChars="400"/>
        <w:rPr>
          <w:rFonts w:hint="eastAsia" w:ascii="宋体" w:hAnsi="宋体" w:eastAsia="宋体" w:cs="宋体"/>
          <w:b/>
          <w:bCs/>
          <w:sz w:val="52"/>
          <w:szCs w:val="52"/>
          <w:highlight w:val="yellow"/>
        </w:rPr>
      </w:pPr>
    </w:p>
    <w:p>
      <w:pPr>
        <w:adjustRightInd w:val="0"/>
        <w:snapToGrid w:val="0"/>
        <w:spacing w:line="240" w:lineRule="auto"/>
        <w:ind w:firstLine="2088" w:firstLineChars="400"/>
        <w:rPr>
          <w:rFonts w:hint="eastAsia" w:ascii="宋体" w:hAnsi="宋体" w:eastAsia="宋体" w:cs="宋体"/>
          <w:b/>
          <w:bCs/>
          <w:sz w:val="52"/>
          <w:szCs w:val="52"/>
          <w:highlight w:val="yellow"/>
        </w:rPr>
      </w:pPr>
    </w:p>
    <w:bookmarkEnd w:id="9"/>
    <w:p>
      <w:pPr>
        <w:numPr>
          <w:ilvl w:val="0"/>
          <w:numId w:val="4"/>
        </w:numPr>
        <w:adjustRightInd w:val="0"/>
        <w:snapToGrid w:val="0"/>
        <w:spacing w:line="240" w:lineRule="auto"/>
        <w:ind w:left="432" w:leftChars="0" w:hanging="432" w:firstLineChars="0"/>
        <w:jc w:val="center"/>
        <w:rPr>
          <w:rFonts w:hint="eastAsia" w:ascii="宋体" w:hAnsi="宋体" w:cs="宋体"/>
          <w:b/>
          <w:bCs/>
          <w:sz w:val="52"/>
          <w:szCs w:val="52"/>
          <w:highlight w:val="none"/>
          <w:lang w:val="en-US" w:eastAsia="zh-CN"/>
        </w:rPr>
      </w:pPr>
      <w:r>
        <w:rPr>
          <w:rFonts w:hint="eastAsia" w:ascii="宋体" w:hAnsi="宋体" w:cs="宋体"/>
          <w:b/>
          <w:bCs/>
          <w:sz w:val="52"/>
          <w:szCs w:val="52"/>
          <w:highlight w:val="none"/>
          <w:lang w:val="en-US" w:eastAsia="zh-CN"/>
        </w:rPr>
        <w:t>图纸</w:t>
      </w:r>
    </w:p>
    <w:p>
      <w:pPr>
        <w:widowControl w:val="0"/>
        <w:numPr>
          <w:ilvl w:val="0"/>
          <w:numId w:val="0"/>
        </w:numPr>
        <w:adjustRightInd w:val="0"/>
        <w:snapToGrid w:val="0"/>
        <w:spacing w:line="240" w:lineRule="auto"/>
        <w:jc w:val="center"/>
        <w:rPr>
          <w:rFonts w:hint="eastAsia" w:ascii="宋体" w:hAnsi="宋体" w:cs="宋体"/>
          <w:b/>
          <w:bCs/>
          <w:sz w:val="44"/>
          <w:szCs w:val="44"/>
          <w:highlight w:val="none"/>
          <w:lang w:val="en-US" w:eastAsia="zh-CN"/>
        </w:rPr>
      </w:pPr>
      <w:r>
        <w:rPr>
          <w:rFonts w:hint="eastAsia" w:ascii="宋体" w:hAnsi="宋体" w:cs="宋体"/>
          <w:b/>
          <w:bCs/>
          <w:sz w:val="44"/>
          <w:szCs w:val="44"/>
          <w:highlight w:val="none"/>
          <w:lang w:val="en-US" w:eastAsia="zh-CN"/>
        </w:rPr>
        <w:t>（另附）</w:t>
      </w:r>
    </w:p>
    <w:p>
      <w:pPr>
        <w:widowControl w:val="0"/>
        <w:numPr>
          <w:ilvl w:val="0"/>
          <w:numId w:val="0"/>
        </w:numPr>
        <w:adjustRightInd w:val="0"/>
        <w:snapToGrid w:val="0"/>
        <w:spacing w:line="240" w:lineRule="auto"/>
        <w:jc w:val="center"/>
        <w:rPr>
          <w:rFonts w:hint="eastAsia" w:ascii="宋体" w:hAnsi="宋体" w:cs="宋体"/>
          <w:b/>
          <w:bCs/>
          <w:sz w:val="52"/>
          <w:szCs w:val="52"/>
          <w:highlight w:val="none"/>
          <w:lang w:val="en-US" w:eastAsia="zh-CN"/>
        </w:rPr>
      </w:pPr>
    </w:p>
    <w:p>
      <w:pPr>
        <w:widowControl w:val="0"/>
        <w:numPr>
          <w:ilvl w:val="0"/>
          <w:numId w:val="0"/>
        </w:numPr>
        <w:adjustRightInd w:val="0"/>
        <w:snapToGrid w:val="0"/>
        <w:spacing w:line="240" w:lineRule="auto"/>
        <w:jc w:val="center"/>
        <w:rPr>
          <w:rFonts w:hint="eastAsia" w:ascii="宋体" w:hAnsi="宋体" w:cs="宋体"/>
          <w:b/>
          <w:bCs/>
          <w:sz w:val="52"/>
          <w:szCs w:val="52"/>
          <w:highlight w:val="none"/>
          <w:lang w:val="en-US" w:eastAsia="zh-CN"/>
        </w:rPr>
      </w:pPr>
    </w:p>
    <w:p>
      <w:pPr>
        <w:widowControl w:val="0"/>
        <w:numPr>
          <w:ilvl w:val="0"/>
          <w:numId w:val="0"/>
        </w:numPr>
        <w:adjustRightInd w:val="0"/>
        <w:snapToGrid w:val="0"/>
        <w:spacing w:line="240" w:lineRule="auto"/>
        <w:jc w:val="center"/>
        <w:rPr>
          <w:rFonts w:hint="eastAsia" w:ascii="宋体" w:hAnsi="宋体" w:cs="宋体"/>
          <w:b/>
          <w:bCs/>
          <w:sz w:val="52"/>
          <w:szCs w:val="52"/>
          <w:highlight w:val="none"/>
          <w:lang w:val="en-US" w:eastAsia="zh-CN"/>
        </w:rPr>
      </w:pPr>
    </w:p>
    <w:p>
      <w:pPr>
        <w:widowControl w:val="0"/>
        <w:numPr>
          <w:ilvl w:val="0"/>
          <w:numId w:val="0"/>
        </w:numPr>
        <w:adjustRightInd w:val="0"/>
        <w:snapToGrid w:val="0"/>
        <w:spacing w:line="240" w:lineRule="auto"/>
        <w:jc w:val="center"/>
        <w:rPr>
          <w:rFonts w:hint="eastAsia" w:ascii="宋体" w:hAnsi="宋体" w:cs="宋体"/>
          <w:b/>
          <w:bCs/>
          <w:sz w:val="52"/>
          <w:szCs w:val="52"/>
          <w:highlight w:val="none"/>
          <w:lang w:val="en-US" w:eastAsia="zh-CN"/>
        </w:rPr>
      </w:pPr>
    </w:p>
    <w:p>
      <w:pPr>
        <w:widowControl w:val="0"/>
        <w:numPr>
          <w:ilvl w:val="0"/>
          <w:numId w:val="0"/>
        </w:numPr>
        <w:adjustRightInd w:val="0"/>
        <w:snapToGrid w:val="0"/>
        <w:spacing w:line="240" w:lineRule="auto"/>
        <w:jc w:val="center"/>
        <w:rPr>
          <w:rFonts w:hint="eastAsia" w:ascii="宋体" w:hAnsi="宋体" w:cs="宋体"/>
          <w:b/>
          <w:bCs/>
          <w:sz w:val="52"/>
          <w:szCs w:val="52"/>
          <w:highlight w:val="none"/>
          <w:lang w:val="en-US" w:eastAsia="zh-CN"/>
        </w:rPr>
      </w:pPr>
    </w:p>
    <w:p>
      <w:pPr>
        <w:widowControl w:val="0"/>
        <w:numPr>
          <w:ilvl w:val="0"/>
          <w:numId w:val="0"/>
        </w:numPr>
        <w:adjustRightInd w:val="0"/>
        <w:snapToGrid w:val="0"/>
        <w:spacing w:line="240" w:lineRule="auto"/>
        <w:jc w:val="center"/>
        <w:rPr>
          <w:rFonts w:hint="eastAsia" w:ascii="宋体" w:hAnsi="宋体" w:cs="宋体"/>
          <w:b/>
          <w:bCs/>
          <w:sz w:val="52"/>
          <w:szCs w:val="52"/>
          <w:highlight w:val="none"/>
          <w:lang w:val="en-US" w:eastAsia="zh-CN"/>
        </w:rPr>
      </w:pPr>
    </w:p>
    <w:p>
      <w:pPr>
        <w:widowControl w:val="0"/>
        <w:numPr>
          <w:ilvl w:val="0"/>
          <w:numId w:val="0"/>
        </w:numPr>
        <w:adjustRightInd w:val="0"/>
        <w:snapToGrid w:val="0"/>
        <w:spacing w:line="240" w:lineRule="auto"/>
        <w:jc w:val="center"/>
        <w:rPr>
          <w:rFonts w:hint="eastAsia" w:ascii="宋体" w:hAnsi="宋体" w:cs="宋体"/>
          <w:b/>
          <w:bCs/>
          <w:sz w:val="52"/>
          <w:szCs w:val="52"/>
          <w:highlight w:val="none"/>
          <w:lang w:val="en-US" w:eastAsia="zh-CN"/>
        </w:rPr>
      </w:pPr>
    </w:p>
    <w:p>
      <w:pPr>
        <w:widowControl w:val="0"/>
        <w:numPr>
          <w:ilvl w:val="0"/>
          <w:numId w:val="0"/>
        </w:numPr>
        <w:adjustRightInd w:val="0"/>
        <w:snapToGrid w:val="0"/>
        <w:spacing w:line="240" w:lineRule="auto"/>
        <w:jc w:val="center"/>
        <w:rPr>
          <w:rFonts w:hint="eastAsia" w:ascii="宋体" w:hAnsi="宋体" w:cs="宋体"/>
          <w:b/>
          <w:bCs/>
          <w:sz w:val="52"/>
          <w:szCs w:val="52"/>
          <w:highlight w:val="none"/>
          <w:lang w:val="en-US" w:eastAsia="zh-CN"/>
        </w:rPr>
      </w:pPr>
    </w:p>
    <w:p>
      <w:pPr>
        <w:widowControl w:val="0"/>
        <w:numPr>
          <w:ilvl w:val="0"/>
          <w:numId w:val="0"/>
        </w:numPr>
        <w:adjustRightInd w:val="0"/>
        <w:snapToGrid w:val="0"/>
        <w:spacing w:line="240" w:lineRule="auto"/>
        <w:jc w:val="center"/>
        <w:rPr>
          <w:rFonts w:hint="eastAsia" w:ascii="宋体" w:hAnsi="宋体" w:cs="宋体"/>
          <w:b/>
          <w:bCs/>
          <w:sz w:val="52"/>
          <w:szCs w:val="52"/>
          <w:highlight w:val="none"/>
          <w:lang w:val="en-US" w:eastAsia="zh-CN"/>
        </w:rPr>
      </w:pPr>
    </w:p>
    <w:p>
      <w:pPr>
        <w:widowControl w:val="0"/>
        <w:numPr>
          <w:ilvl w:val="0"/>
          <w:numId w:val="0"/>
        </w:numPr>
        <w:adjustRightInd w:val="0"/>
        <w:snapToGrid w:val="0"/>
        <w:spacing w:line="240" w:lineRule="auto"/>
        <w:jc w:val="center"/>
        <w:rPr>
          <w:rFonts w:hint="eastAsia" w:ascii="宋体" w:hAnsi="宋体" w:cs="宋体"/>
          <w:b/>
          <w:bCs/>
          <w:sz w:val="52"/>
          <w:szCs w:val="52"/>
          <w:highlight w:val="none"/>
          <w:lang w:val="en-US" w:eastAsia="zh-CN"/>
        </w:rPr>
      </w:pPr>
    </w:p>
    <w:p>
      <w:pPr>
        <w:widowControl w:val="0"/>
        <w:numPr>
          <w:ilvl w:val="0"/>
          <w:numId w:val="0"/>
        </w:numPr>
        <w:adjustRightInd w:val="0"/>
        <w:snapToGrid w:val="0"/>
        <w:spacing w:line="240" w:lineRule="auto"/>
        <w:jc w:val="center"/>
        <w:rPr>
          <w:rFonts w:hint="eastAsia" w:ascii="宋体" w:hAnsi="宋体" w:cs="宋体"/>
          <w:b/>
          <w:bCs/>
          <w:sz w:val="52"/>
          <w:szCs w:val="52"/>
          <w:highlight w:val="none"/>
          <w:lang w:val="en-US" w:eastAsia="zh-CN"/>
        </w:rPr>
      </w:pPr>
    </w:p>
    <w:p>
      <w:pPr>
        <w:widowControl w:val="0"/>
        <w:numPr>
          <w:ilvl w:val="0"/>
          <w:numId w:val="0"/>
        </w:numPr>
        <w:adjustRightInd w:val="0"/>
        <w:snapToGrid w:val="0"/>
        <w:spacing w:line="240" w:lineRule="auto"/>
        <w:jc w:val="center"/>
        <w:rPr>
          <w:rFonts w:hint="eastAsia" w:ascii="宋体" w:hAnsi="宋体" w:cs="宋体"/>
          <w:b/>
          <w:bCs/>
          <w:sz w:val="52"/>
          <w:szCs w:val="52"/>
          <w:highlight w:val="none"/>
          <w:lang w:val="en-US" w:eastAsia="zh-CN"/>
        </w:rPr>
      </w:pPr>
    </w:p>
    <w:p>
      <w:pPr>
        <w:widowControl w:val="0"/>
        <w:numPr>
          <w:ilvl w:val="0"/>
          <w:numId w:val="0"/>
        </w:numPr>
        <w:adjustRightInd w:val="0"/>
        <w:snapToGrid w:val="0"/>
        <w:spacing w:line="240" w:lineRule="auto"/>
        <w:jc w:val="center"/>
        <w:rPr>
          <w:rFonts w:hint="eastAsia" w:ascii="宋体" w:hAnsi="宋体" w:cs="宋体"/>
          <w:b/>
          <w:bCs/>
          <w:sz w:val="52"/>
          <w:szCs w:val="52"/>
          <w:highlight w:val="none"/>
          <w:lang w:val="en-US" w:eastAsia="zh-CN"/>
        </w:rPr>
      </w:pPr>
    </w:p>
    <w:p>
      <w:pPr>
        <w:pStyle w:val="22"/>
        <w:rPr>
          <w:rFonts w:hint="eastAsia" w:ascii="宋体" w:hAnsi="宋体" w:cs="宋体"/>
          <w:b/>
          <w:bCs/>
          <w:sz w:val="52"/>
          <w:szCs w:val="52"/>
          <w:highlight w:val="none"/>
          <w:lang w:val="en-US" w:eastAsia="zh-CN"/>
        </w:rPr>
      </w:pPr>
    </w:p>
    <w:p>
      <w:pPr>
        <w:pStyle w:val="22"/>
        <w:rPr>
          <w:rFonts w:hint="eastAsia" w:ascii="宋体" w:hAnsi="宋体" w:cs="宋体"/>
          <w:b/>
          <w:bCs/>
          <w:sz w:val="52"/>
          <w:szCs w:val="52"/>
          <w:highlight w:val="none"/>
          <w:lang w:val="en-US" w:eastAsia="zh-CN"/>
        </w:rPr>
      </w:pPr>
    </w:p>
    <w:p>
      <w:pPr>
        <w:pStyle w:val="22"/>
        <w:rPr>
          <w:rFonts w:hint="eastAsia" w:ascii="宋体" w:hAnsi="宋体" w:cs="宋体"/>
          <w:b/>
          <w:bCs/>
          <w:sz w:val="52"/>
          <w:szCs w:val="52"/>
          <w:highlight w:val="none"/>
          <w:lang w:val="en-US" w:eastAsia="zh-CN"/>
        </w:rPr>
      </w:pPr>
    </w:p>
    <w:p>
      <w:pPr>
        <w:widowControl w:val="0"/>
        <w:numPr>
          <w:ilvl w:val="0"/>
          <w:numId w:val="0"/>
        </w:numPr>
        <w:adjustRightInd w:val="0"/>
        <w:snapToGrid w:val="0"/>
        <w:spacing w:line="240" w:lineRule="auto"/>
        <w:jc w:val="both"/>
        <w:rPr>
          <w:rFonts w:hint="eastAsia" w:ascii="宋体" w:hAnsi="宋体" w:cs="宋体"/>
          <w:b/>
          <w:bCs/>
          <w:sz w:val="52"/>
          <w:szCs w:val="52"/>
          <w:highlight w:val="none"/>
          <w:lang w:val="en-US" w:eastAsia="zh-CN"/>
        </w:rPr>
      </w:pPr>
    </w:p>
    <w:p>
      <w:pPr>
        <w:widowControl w:val="0"/>
        <w:numPr>
          <w:ilvl w:val="0"/>
          <w:numId w:val="0"/>
        </w:numPr>
        <w:adjustRightInd w:val="0"/>
        <w:snapToGrid w:val="0"/>
        <w:spacing w:line="240" w:lineRule="auto"/>
        <w:jc w:val="center"/>
        <w:rPr>
          <w:rFonts w:hint="eastAsia" w:ascii="宋体" w:hAnsi="宋体" w:cs="宋体"/>
          <w:b/>
          <w:bCs/>
          <w:sz w:val="52"/>
          <w:szCs w:val="52"/>
          <w:highlight w:val="none"/>
          <w:lang w:val="en-US" w:eastAsia="zh-CN"/>
        </w:rPr>
      </w:pPr>
    </w:p>
    <w:p>
      <w:pPr>
        <w:widowControl w:val="0"/>
        <w:numPr>
          <w:ilvl w:val="0"/>
          <w:numId w:val="0"/>
        </w:numPr>
        <w:adjustRightInd w:val="0"/>
        <w:snapToGrid w:val="0"/>
        <w:spacing w:line="240" w:lineRule="auto"/>
        <w:jc w:val="center"/>
        <w:rPr>
          <w:rFonts w:hint="default" w:ascii="宋体" w:hAnsi="宋体" w:cs="宋体"/>
          <w:b/>
          <w:bCs/>
          <w:sz w:val="52"/>
          <w:szCs w:val="52"/>
          <w:highlight w:val="none"/>
          <w:lang w:val="en-US" w:eastAsia="zh-CN"/>
        </w:rPr>
      </w:pPr>
      <w:r>
        <w:rPr>
          <w:rFonts w:hint="eastAsia" w:ascii="宋体" w:hAnsi="宋体" w:cs="宋体"/>
          <w:b/>
          <w:bCs/>
          <w:sz w:val="52"/>
          <w:szCs w:val="52"/>
          <w:highlight w:val="none"/>
          <w:lang w:val="en-US" w:eastAsia="zh-CN"/>
        </w:rPr>
        <w:t>第三章  清单</w:t>
      </w:r>
    </w:p>
    <w:p>
      <w:pPr>
        <w:widowControl w:val="0"/>
        <w:numPr>
          <w:ilvl w:val="0"/>
          <w:numId w:val="0"/>
        </w:numPr>
        <w:adjustRightInd w:val="0"/>
        <w:snapToGrid w:val="0"/>
        <w:spacing w:line="240" w:lineRule="auto"/>
        <w:jc w:val="center"/>
        <w:rPr>
          <w:rFonts w:hint="eastAsia" w:ascii="宋体" w:hAnsi="宋体" w:cs="宋体"/>
          <w:b/>
          <w:bCs/>
          <w:sz w:val="52"/>
          <w:szCs w:val="52"/>
          <w:highlight w:val="none"/>
          <w:lang w:val="en-US" w:eastAsia="zh-CN"/>
        </w:rPr>
      </w:pPr>
    </w:p>
    <w:p>
      <w:pPr>
        <w:numPr>
          <w:ilvl w:val="0"/>
          <w:numId w:val="0"/>
        </w:numPr>
        <w:adjustRightInd w:val="0"/>
        <w:snapToGrid w:val="0"/>
        <w:spacing w:line="240" w:lineRule="auto"/>
        <w:ind w:leftChars="0"/>
        <w:rPr>
          <w:rFonts w:hint="eastAsia" w:ascii="宋体" w:hAnsi="宋体" w:cs="宋体"/>
          <w:b/>
          <w:bCs/>
          <w:sz w:val="52"/>
          <w:szCs w:val="52"/>
          <w:highlight w:val="yellow"/>
          <w:lang w:val="en-US" w:eastAsia="zh-CN"/>
        </w:rPr>
      </w:pPr>
    </w:p>
    <w:p>
      <w:pPr>
        <w:adjustRightInd w:val="0"/>
        <w:snapToGrid w:val="0"/>
        <w:spacing w:line="520" w:lineRule="exact"/>
        <w:ind w:left="-294" w:leftChars="-105" w:firstLine="720" w:firstLineChars="3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保修</w:t>
      </w:r>
      <w:r>
        <w:rPr>
          <w:rFonts w:hint="eastAsia" w:ascii="宋体" w:hAnsi="宋体" w:eastAsia="宋体" w:cs="宋体"/>
          <w:color w:val="auto"/>
          <w:sz w:val="24"/>
          <w:highlight w:val="none"/>
          <w:lang w:val="en-US" w:eastAsia="zh-CN"/>
        </w:rPr>
        <w:t>期：</w:t>
      </w:r>
      <w:r>
        <w:rPr>
          <w:rFonts w:hint="eastAsia" w:ascii="宋体" w:hAnsi="宋体" w:cs="宋体"/>
          <w:color w:val="auto"/>
          <w:sz w:val="24"/>
          <w:highlight w:val="none"/>
          <w:lang w:val="en-US" w:eastAsia="zh-CN"/>
        </w:rPr>
        <w:t>1年。</w:t>
      </w:r>
    </w:p>
    <w:p>
      <w:pPr>
        <w:adjustRightInd w:val="0"/>
        <w:snapToGrid w:val="0"/>
        <w:spacing w:line="520" w:lineRule="exact"/>
        <w:ind w:left="-294" w:leftChars="-105" w:firstLine="720" w:firstLineChars="300"/>
        <w:jc w:val="left"/>
        <w:rPr>
          <w:rFonts w:hint="eastAsia" w:ascii="宋体" w:hAnsi="宋体" w:cs="宋体"/>
          <w:color w:val="auto"/>
          <w:sz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 xml:space="preserve">工  </w:t>
      </w:r>
      <w:r>
        <w:rPr>
          <w:rFonts w:hint="eastAsia" w:ascii="宋体" w:hAnsi="宋体" w:eastAsia="宋体" w:cs="宋体"/>
          <w:color w:val="auto"/>
          <w:sz w:val="24"/>
          <w:highlight w:val="none"/>
          <w:lang w:val="en-US" w:eastAsia="zh-CN"/>
        </w:rPr>
        <w:t>期：</w:t>
      </w:r>
      <w:r>
        <w:rPr>
          <w:rFonts w:hint="eastAsia" w:ascii="宋体" w:hAnsi="宋体" w:cs="宋体"/>
          <w:color w:val="FF0000"/>
          <w:sz w:val="24"/>
          <w:highlight w:val="none"/>
          <w:lang w:val="en-US" w:eastAsia="zh-CN"/>
        </w:rPr>
        <w:t>60日历天</w:t>
      </w:r>
    </w:p>
    <w:p>
      <w:pPr>
        <w:adjustRightInd w:val="0"/>
        <w:snapToGrid w:val="0"/>
        <w:spacing w:line="520" w:lineRule="exact"/>
        <w:ind w:left="-294" w:leftChars="-105" w:firstLine="720" w:firstLineChars="300"/>
        <w:jc w:val="left"/>
        <w:rPr>
          <w:rFonts w:hint="eastAsia" w:ascii="宋体" w:hAnsi="宋体" w:eastAsia="宋体" w:cs="宋体"/>
          <w:color w:val="auto"/>
          <w:sz w:val="24"/>
        </w:rPr>
      </w:pPr>
      <w:r>
        <w:rPr>
          <w:rFonts w:hint="eastAsia" w:ascii="宋体" w:hAnsi="宋体" w:eastAsia="宋体" w:cs="宋体"/>
          <w:color w:val="auto"/>
          <w:sz w:val="24"/>
          <w:highlight w:val="none"/>
          <w:lang w:val="en-US" w:eastAsia="zh-CN"/>
        </w:rPr>
        <w:t>3、付款方式：</w:t>
      </w:r>
      <w:r>
        <w:rPr>
          <w:rFonts w:hint="eastAsia" w:ascii="宋体" w:hAnsi="宋体" w:eastAsia="宋体" w:cs="宋体"/>
          <w:color w:val="auto"/>
          <w:sz w:val="24"/>
          <w:lang w:eastAsia="zh-CN"/>
        </w:rPr>
        <w:t>与采购人签订合同时约定</w:t>
      </w:r>
      <w:r>
        <w:rPr>
          <w:rFonts w:hint="eastAsia" w:ascii="宋体" w:hAnsi="宋体" w:cs="宋体"/>
          <w:color w:val="auto"/>
          <w:sz w:val="24"/>
          <w:lang w:val="en-US" w:eastAsia="zh-CN"/>
        </w:rPr>
        <w:t>。</w:t>
      </w:r>
    </w:p>
    <w:p>
      <w:pPr>
        <w:jc w:val="left"/>
      </w:pPr>
      <w:bookmarkStart w:id="10" w:name="_Toc458539070"/>
    </w:p>
    <w:p>
      <w:pPr>
        <w:pStyle w:val="4"/>
        <w:numPr>
          <w:ilvl w:val="0"/>
          <w:numId w:val="0"/>
        </w:numPr>
        <w:spacing w:line="400" w:lineRule="atLeast"/>
        <w:jc w:val="center"/>
        <w:rPr>
          <w:rFonts w:hint="eastAsia" w:ascii="宋体" w:hAnsi="宋体" w:eastAsia="宋体" w:cs="宋体"/>
          <w:b/>
          <w:bCs/>
          <w:sz w:val="52"/>
          <w:szCs w:val="52"/>
          <w:lang w:val="en-US" w:eastAsia="zh-CN" w:bidi="ar-SA"/>
        </w:rPr>
      </w:pPr>
    </w:p>
    <w:p>
      <w:pPr>
        <w:rPr>
          <w:rFonts w:hint="eastAsia" w:ascii="宋体" w:hAnsi="宋体" w:cs="宋体"/>
          <w:b/>
          <w:bCs/>
          <w:sz w:val="52"/>
          <w:szCs w:val="52"/>
          <w:lang w:val="en-US" w:eastAsia="zh-CN" w:bidi="ar-SA"/>
        </w:rPr>
      </w:pPr>
      <w:r>
        <w:rPr>
          <w:rFonts w:hint="eastAsia" w:ascii="宋体" w:hAnsi="宋体" w:cs="宋体"/>
          <w:b/>
          <w:bCs/>
          <w:sz w:val="52"/>
          <w:szCs w:val="52"/>
          <w:lang w:val="en-US" w:eastAsia="zh-CN" w:bidi="ar-SA"/>
        </w:rPr>
        <w:t xml:space="preserve">  </w:t>
      </w:r>
    </w:p>
    <w:p>
      <w:pPr>
        <w:pStyle w:val="2"/>
        <w:rPr>
          <w:rFonts w:hint="eastAsia" w:ascii="宋体" w:hAnsi="宋体" w:cs="宋体"/>
          <w:b/>
          <w:bCs/>
          <w:sz w:val="52"/>
          <w:szCs w:val="52"/>
          <w:lang w:val="en-US" w:eastAsia="zh-CN" w:bidi="ar-SA"/>
        </w:rPr>
      </w:pPr>
    </w:p>
    <w:p>
      <w:pPr>
        <w:pStyle w:val="3"/>
        <w:rPr>
          <w:rFonts w:hint="eastAsia" w:ascii="宋体" w:hAnsi="宋体" w:cs="宋体"/>
          <w:b/>
          <w:bCs/>
          <w:sz w:val="52"/>
          <w:szCs w:val="52"/>
          <w:lang w:val="en-US" w:eastAsia="zh-CN" w:bidi="ar-SA"/>
        </w:rPr>
      </w:pPr>
    </w:p>
    <w:p>
      <w:pPr>
        <w:rPr>
          <w:rFonts w:hint="eastAsia" w:ascii="宋体" w:hAnsi="宋体" w:cs="宋体"/>
          <w:b/>
          <w:bCs/>
          <w:sz w:val="52"/>
          <w:szCs w:val="52"/>
          <w:lang w:val="en-US" w:eastAsia="zh-CN" w:bidi="ar-SA"/>
        </w:rPr>
      </w:pPr>
    </w:p>
    <w:p>
      <w:pPr>
        <w:pStyle w:val="2"/>
        <w:rPr>
          <w:rFonts w:hint="eastAsia" w:ascii="宋体" w:hAnsi="宋体" w:cs="宋体"/>
          <w:b/>
          <w:bCs/>
          <w:sz w:val="52"/>
          <w:szCs w:val="52"/>
          <w:lang w:val="en-US" w:eastAsia="zh-CN" w:bidi="ar-SA"/>
        </w:rPr>
      </w:pPr>
    </w:p>
    <w:p>
      <w:pPr>
        <w:pStyle w:val="3"/>
        <w:rPr>
          <w:rFonts w:hint="eastAsia" w:ascii="宋体" w:hAnsi="宋体" w:cs="宋体"/>
          <w:b/>
          <w:bCs/>
          <w:sz w:val="52"/>
          <w:szCs w:val="52"/>
          <w:lang w:val="en-US" w:eastAsia="zh-CN" w:bidi="ar-SA"/>
        </w:rPr>
      </w:pPr>
    </w:p>
    <w:p>
      <w:pPr>
        <w:rPr>
          <w:rFonts w:hint="eastAsia" w:ascii="宋体" w:hAnsi="宋体" w:cs="宋体"/>
          <w:b/>
          <w:bCs/>
          <w:sz w:val="52"/>
          <w:szCs w:val="52"/>
          <w:lang w:val="en-US" w:eastAsia="zh-CN" w:bidi="ar-SA"/>
        </w:rPr>
      </w:pPr>
    </w:p>
    <w:p>
      <w:pPr>
        <w:pStyle w:val="2"/>
        <w:rPr>
          <w:rFonts w:hint="eastAsia" w:ascii="宋体" w:hAnsi="宋体" w:cs="宋体"/>
          <w:b/>
          <w:bCs/>
          <w:sz w:val="52"/>
          <w:szCs w:val="52"/>
          <w:lang w:val="en-US" w:eastAsia="zh-CN" w:bidi="ar-SA"/>
        </w:rPr>
      </w:pPr>
    </w:p>
    <w:p>
      <w:pPr>
        <w:pStyle w:val="3"/>
        <w:rPr>
          <w:rFonts w:hint="eastAsia" w:ascii="宋体" w:hAnsi="宋体" w:cs="宋体"/>
          <w:b/>
          <w:bCs/>
          <w:sz w:val="52"/>
          <w:szCs w:val="52"/>
          <w:lang w:val="en-US" w:eastAsia="zh-CN" w:bidi="ar-SA"/>
        </w:rPr>
      </w:pPr>
    </w:p>
    <w:p>
      <w:pPr>
        <w:rPr>
          <w:rFonts w:hint="eastAsia" w:ascii="宋体" w:hAnsi="宋体" w:cs="宋体"/>
          <w:b/>
          <w:bCs/>
          <w:sz w:val="52"/>
          <w:szCs w:val="52"/>
          <w:lang w:val="en-US" w:eastAsia="zh-CN" w:bidi="ar-SA"/>
        </w:rPr>
      </w:pPr>
    </w:p>
    <w:p>
      <w:pPr>
        <w:pStyle w:val="2"/>
        <w:rPr>
          <w:rFonts w:hint="eastAsia" w:ascii="宋体" w:hAnsi="宋体" w:cs="宋体"/>
          <w:b/>
          <w:bCs/>
          <w:sz w:val="52"/>
          <w:szCs w:val="52"/>
          <w:lang w:val="en-US" w:eastAsia="zh-CN" w:bidi="ar-SA"/>
        </w:rPr>
      </w:pPr>
    </w:p>
    <w:p>
      <w:pPr>
        <w:pStyle w:val="3"/>
        <w:rPr>
          <w:rFonts w:hint="eastAsia" w:ascii="宋体" w:hAnsi="宋体" w:cs="宋体"/>
          <w:b/>
          <w:bCs/>
          <w:sz w:val="52"/>
          <w:szCs w:val="52"/>
          <w:lang w:val="en-US" w:eastAsia="zh-CN" w:bidi="ar-SA"/>
        </w:rPr>
      </w:pPr>
    </w:p>
    <w:p>
      <w:pPr>
        <w:jc w:val="center"/>
        <w:rPr>
          <w:rFonts w:hint="eastAsia" w:ascii="宋体" w:hAnsi="宋体" w:cs="宋体"/>
          <w:b/>
          <w:bCs/>
          <w:sz w:val="52"/>
          <w:szCs w:val="52"/>
          <w:lang w:val="en-US" w:eastAsia="zh-CN" w:bidi="ar-SA"/>
        </w:rPr>
      </w:pPr>
      <w:r>
        <w:rPr>
          <w:rFonts w:hint="eastAsia" w:ascii="宋体" w:hAnsi="宋体" w:cs="宋体"/>
          <w:b/>
          <w:bCs/>
          <w:sz w:val="52"/>
          <w:szCs w:val="52"/>
          <w:lang w:val="en-US" w:eastAsia="zh-CN" w:bidi="ar-SA"/>
        </w:rPr>
        <w:drawing>
          <wp:inline distT="0" distB="0" distL="114300" distR="114300">
            <wp:extent cx="6181725" cy="8723630"/>
            <wp:effectExtent l="0" t="0" r="9525" b="1270"/>
            <wp:docPr id="39" name="图片 39" descr="民丰县尼雅乡传统手工馕基地附属工程建设项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民丰县尼雅乡传统手工馕基地附属工程建设项目-清单_00"/>
                    <pic:cNvPicPr>
                      <a:picLocks noChangeAspect="1"/>
                    </pic:cNvPicPr>
                  </pic:nvPicPr>
                  <pic:blipFill>
                    <a:blip r:embed="rId13"/>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38" name="图片 38" descr="民丰县尼雅乡传统手工馕基地附属工程建设项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民丰县尼雅乡传统手工馕基地附属工程建设项目-清单_01"/>
                    <pic:cNvPicPr>
                      <a:picLocks noChangeAspect="1"/>
                    </pic:cNvPicPr>
                  </pic:nvPicPr>
                  <pic:blipFill>
                    <a:blip r:embed="rId14"/>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37" name="图片 37" descr="民丰县尼雅乡传统手工馕基地附属工程建设项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民丰县尼雅乡传统手工馕基地附属工程建设项目-清单_02"/>
                    <pic:cNvPicPr>
                      <a:picLocks noChangeAspect="1"/>
                    </pic:cNvPicPr>
                  </pic:nvPicPr>
                  <pic:blipFill>
                    <a:blip r:embed="rId15"/>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36" name="图片 36" descr="民丰县尼雅乡传统手工馕基地附属工程建设项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民丰县尼雅乡传统手工馕基地附属工程建设项目-清单_03"/>
                    <pic:cNvPicPr>
                      <a:picLocks noChangeAspect="1"/>
                    </pic:cNvPicPr>
                  </pic:nvPicPr>
                  <pic:blipFill>
                    <a:blip r:embed="rId16"/>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35" name="图片 35" descr="民丰县尼雅乡传统手工馕基地附属工程建设项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民丰县尼雅乡传统手工馕基地附属工程建设项目-清单_04"/>
                    <pic:cNvPicPr>
                      <a:picLocks noChangeAspect="1"/>
                    </pic:cNvPicPr>
                  </pic:nvPicPr>
                  <pic:blipFill>
                    <a:blip r:embed="rId17"/>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34" name="图片 34" descr="民丰县尼雅乡传统手工馕基地附属工程建设项目-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民丰县尼雅乡传统手工馕基地附属工程建设项目-清单_05"/>
                    <pic:cNvPicPr>
                      <a:picLocks noChangeAspect="1"/>
                    </pic:cNvPicPr>
                  </pic:nvPicPr>
                  <pic:blipFill>
                    <a:blip r:embed="rId18"/>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33" name="图片 33" descr="民丰县尼雅乡传统手工馕基地附属工程建设项目-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民丰县尼雅乡传统手工馕基地附属工程建设项目-清单_06"/>
                    <pic:cNvPicPr>
                      <a:picLocks noChangeAspect="1"/>
                    </pic:cNvPicPr>
                  </pic:nvPicPr>
                  <pic:blipFill>
                    <a:blip r:embed="rId19"/>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32" name="图片 32" descr="民丰县尼雅乡传统手工馕基地附属工程建设项目-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民丰县尼雅乡传统手工馕基地附属工程建设项目-清单_07"/>
                    <pic:cNvPicPr>
                      <a:picLocks noChangeAspect="1"/>
                    </pic:cNvPicPr>
                  </pic:nvPicPr>
                  <pic:blipFill>
                    <a:blip r:embed="rId20"/>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31" name="图片 31" descr="民丰县尼雅乡传统手工馕基地附属工程建设项目-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民丰县尼雅乡传统手工馕基地附属工程建设项目-清单_08"/>
                    <pic:cNvPicPr>
                      <a:picLocks noChangeAspect="1"/>
                    </pic:cNvPicPr>
                  </pic:nvPicPr>
                  <pic:blipFill>
                    <a:blip r:embed="rId21"/>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30" name="图片 30" descr="民丰县尼雅乡传统手工馕基地附属工程建设项目-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民丰县尼雅乡传统手工馕基地附属工程建设项目-清单_09"/>
                    <pic:cNvPicPr>
                      <a:picLocks noChangeAspect="1"/>
                    </pic:cNvPicPr>
                  </pic:nvPicPr>
                  <pic:blipFill>
                    <a:blip r:embed="rId22"/>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29" name="图片 29" descr="民丰县尼雅乡传统手工馕基地附属工程建设项目-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民丰县尼雅乡传统手工馕基地附属工程建设项目-清单_10"/>
                    <pic:cNvPicPr>
                      <a:picLocks noChangeAspect="1"/>
                    </pic:cNvPicPr>
                  </pic:nvPicPr>
                  <pic:blipFill>
                    <a:blip r:embed="rId23"/>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28" name="图片 28" descr="民丰县尼雅乡传统手工馕基地附属工程建设项目-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民丰县尼雅乡传统手工馕基地附属工程建设项目-清单_11"/>
                    <pic:cNvPicPr>
                      <a:picLocks noChangeAspect="1"/>
                    </pic:cNvPicPr>
                  </pic:nvPicPr>
                  <pic:blipFill>
                    <a:blip r:embed="rId24"/>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27" name="图片 27" descr="民丰县尼雅乡传统手工馕基地附属工程建设项目-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民丰县尼雅乡传统手工馕基地附属工程建设项目-清单_12"/>
                    <pic:cNvPicPr>
                      <a:picLocks noChangeAspect="1"/>
                    </pic:cNvPicPr>
                  </pic:nvPicPr>
                  <pic:blipFill>
                    <a:blip r:embed="rId25"/>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26" name="图片 26" descr="民丰县尼雅乡传统手工馕基地附属工程建设项目-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民丰县尼雅乡传统手工馕基地附属工程建设项目-清单_13"/>
                    <pic:cNvPicPr>
                      <a:picLocks noChangeAspect="1"/>
                    </pic:cNvPicPr>
                  </pic:nvPicPr>
                  <pic:blipFill>
                    <a:blip r:embed="rId26"/>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25" name="图片 25" descr="民丰县尼雅乡传统手工馕基地附属工程建设项目-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民丰县尼雅乡传统手工馕基地附属工程建设项目-清单_14"/>
                    <pic:cNvPicPr>
                      <a:picLocks noChangeAspect="1"/>
                    </pic:cNvPicPr>
                  </pic:nvPicPr>
                  <pic:blipFill>
                    <a:blip r:embed="rId27"/>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24" name="图片 24" descr="民丰县尼雅乡传统手工馕基地附属工程建设项目-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民丰县尼雅乡传统手工馕基地附属工程建设项目-清单_15"/>
                    <pic:cNvPicPr>
                      <a:picLocks noChangeAspect="1"/>
                    </pic:cNvPicPr>
                  </pic:nvPicPr>
                  <pic:blipFill>
                    <a:blip r:embed="rId28"/>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23" name="图片 23" descr="民丰县尼雅乡传统手工馕基地附属工程建设项目-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民丰县尼雅乡传统手工馕基地附属工程建设项目-清单_16"/>
                    <pic:cNvPicPr>
                      <a:picLocks noChangeAspect="1"/>
                    </pic:cNvPicPr>
                  </pic:nvPicPr>
                  <pic:blipFill>
                    <a:blip r:embed="rId29"/>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22" name="图片 22" descr="民丰县尼雅乡传统手工馕基地附属工程建设项目-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民丰县尼雅乡传统手工馕基地附属工程建设项目-清单_17"/>
                    <pic:cNvPicPr>
                      <a:picLocks noChangeAspect="1"/>
                    </pic:cNvPicPr>
                  </pic:nvPicPr>
                  <pic:blipFill>
                    <a:blip r:embed="rId30"/>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21" name="图片 21" descr="民丰县尼雅乡传统手工馕基地附属工程建设项目-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民丰县尼雅乡传统手工馕基地附属工程建设项目-清单_18"/>
                    <pic:cNvPicPr>
                      <a:picLocks noChangeAspect="1"/>
                    </pic:cNvPicPr>
                  </pic:nvPicPr>
                  <pic:blipFill>
                    <a:blip r:embed="rId31"/>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20" name="图片 20" descr="民丰县尼雅乡传统手工馕基地附属工程建设项目-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民丰县尼雅乡传统手工馕基地附属工程建设项目-清单_19"/>
                    <pic:cNvPicPr>
                      <a:picLocks noChangeAspect="1"/>
                    </pic:cNvPicPr>
                  </pic:nvPicPr>
                  <pic:blipFill>
                    <a:blip r:embed="rId32"/>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19" name="图片 19" descr="民丰县尼雅乡传统手工馕基地附属工程建设项目-清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民丰县尼雅乡传统手工馕基地附属工程建设项目-清单_20"/>
                    <pic:cNvPicPr>
                      <a:picLocks noChangeAspect="1"/>
                    </pic:cNvPicPr>
                  </pic:nvPicPr>
                  <pic:blipFill>
                    <a:blip r:embed="rId33"/>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18" name="图片 18" descr="民丰县尼雅乡传统手工馕基地附属工程建设项目-清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民丰县尼雅乡传统手工馕基地附属工程建设项目-清单_21"/>
                    <pic:cNvPicPr>
                      <a:picLocks noChangeAspect="1"/>
                    </pic:cNvPicPr>
                  </pic:nvPicPr>
                  <pic:blipFill>
                    <a:blip r:embed="rId34"/>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17" name="图片 17" descr="民丰县尼雅乡传统手工馕基地附属工程建设项目-清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民丰县尼雅乡传统手工馕基地附属工程建设项目-清单_22"/>
                    <pic:cNvPicPr>
                      <a:picLocks noChangeAspect="1"/>
                    </pic:cNvPicPr>
                  </pic:nvPicPr>
                  <pic:blipFill>
                    <a:blip r:embed="rId35"/>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16" name="图片 16" descr="民丰县尼雅乡传统手工馕基地附属工程建设项目-清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民丰县尼雅乡传统手工馕基地附属工程建设项目-清单_23"/>
                    <pic:cNvPicPr>
                      <a:picLocks noChangeAspect="1"/>
                    </pic:cNvPicPr>
                  </pic:nvPicPr>
                  <pic:blipFill>
                    <a:blip r:embed="rId36"/>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15" name="图片 15" descr="民丰县尼雅乡传统手工馕基地附属工程建设项目-清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民丰县尼雅乡传统手工馕基地附属工程建设项目-清单_24"/>
                    <pic:cNvPicPr>
                      <a:picLocks noChangeAspect="1"/>
                    </pic:cNvPicPr>
                  </pic:nvPicPr>
                  <pic:blipFill>
                    <a:blip r:embed="rId37"/>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14" name="图片 14" descr="民丰县尼雅乡传统手工馕基地附属工程建设项目-清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民丰县尼雅乡传统手工馕基地附属工程建设项目-清单_25"/>
                    <pic:cNvPicPr>
                      <a:picLocks noChangeAspect="1"/>
                    </pic:cNvPicPr>
                  </pic:nvPicPr>
                  <pic:blipFill>
                    <a:blip r:embed="rId38"/>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13" name="图片 13" descr="民丰县尼雅乡传统手工馕基地附属工程建设项目-清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民丰县尼雅乡传统手工馕基地附属工程建设项目-清单_26"/>
                    <pic:cNvPicPr>
                      <a:picLocks noChangeAspect="1"/>
                    </pic:cNvPicPr>
                  </pic:nvPicPr>
                  <pic:blipFill>
                    <a:blip r:embed="rId39"/>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12" name="图片 12" descr="民丰县尼雅乡传统手工馕基地附属工程建设项目-清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民丰县尼雅乡传统手工馕基地附属工程建设项目-清单_27"/>
                    <pic:cNvPicPr>
                      <a:picLocks noChangeAspect="1"/>
                    </pic:cNvPicPr>
                  </pic:nvPicPr>
                  <pic:blipFill>
                    <a:blip r:embed="rId40"/>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11" name="图片 11" descr="民丰县尼雅乡传统手工馕基地附属工程建设项目-清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民丰县尼雅乡传统手工馕基地附属工程建设项目-清单_28"/>
                    <pic:cNvPicPr>
                      <a:picLocks noChangeAspect="1"/>
                    </pic:cNvPicPr>
                  </pic:nvPicPr>
                  <pic:blipFill>
                    <a:blip r:embed="rId41"/>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10" name="图片 10" descr="民丰县尼雅乡传统手工馕基地附属工程建设项目-清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民丰县尼雅乡传统手工馕基地附属工程建设项目-清单_29"/>
                    <pic:cNvPicPr>
                      <a:picLocks noChangeAspect="1"/>
                    </pic:cNvPicPr>
                  </pic:nvPicPr>
                  <pic:blipFill>
                    <a:blip r:embed="rId42"/>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9" name="图片 9" descr="民丰县尼雅乡传统手工馕基地附属工程建设项目-清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民丰县尼雅乡传统手工馕基地附属工程建设项目-清单_30"/>
                    <pic:cNvPicPr>
                      <a:picLocks noChangeAspect="1"/>
                    </pic:cNvPicPr>
                  </pic:nvPicPr>
                  <pic:blipFill>
                    <a:blip r:embed="rId43"/>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8" name="图片 8" descr="民丰县尼雅乡传统手工馕基地附属工程建设项目-清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民丰县尼雅乡传统手工馕基地附属工程建设项目-清单_31"/>
                    <pic:cNvPicPr>
                      <a:picLocks noChangeAspect="1"/>
                    </pic:cNvPicPr>
                  </pic:nvPicPr>
                  <pic:blipFill>
                    <a:blip r:embed="rId44"/>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7" name="图片 7" descr="民丰县尼雅乡传统手工馕基地附属工程建设项目-清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民丰县尼雅乡传统手工馕基地附属工程建设项目-清单_32"/>
                    <pic:cNvPicPr>
                      <a:picLocks noChangeAspect="1"/>
                    </pic:cNvPicPr>
                  </pic:nvPicPr>
                  <pic:blipFill>
                    <a:blip r:embed="rId45"/>
                    <a:stretch>
                      <a:fillRect/>
                    </a:stretch>
                  </pic:blipFill>
                  <pic:spPr>
                    <a:xfrm>
                      <a:off x="0" y="0"/>
                      <a:ext cx="6181725" cy="8723630"/>
                    </a:xfrm>
                    <a:prstGeom prst="rect">
                      <a:avLst/>
                    </a:prstGeom>
                  </pic:spPr>
                </pic:pic>
              </a:graphicData>
            </a:graphic>
          </wp:inline>
        </w:drawing>
      </w:r>
      <w:r>
        <w:rPr>
          <w:rFonts w:hint="eastAsia" w:ascii="宋体" w:hAnsi="宋体" w:cs="宋体"/>
          <w:b/>
          <w:bCs/>
          <w:sz w:val="52"/>
          <w:szCs w:val="52"/>
          <w:lang w:val="en-US" w:eastAsia="zh-CN" w:bidi="ar-SA"/>
        </w:rPr>
        <w:drawing>
          <wp:inline distT="0" distB="0" distL="114300" distR="114300">
            <wp:extent cx="6181725" cy="8723630"/>
            <wp:effectExtent l="0" t="0" r="9525" b="1270"/>
            <wp:docPr id="5" name="图片 5" descr="民丰县尼雅乡传统手工馕基地附属工程建设项目-清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民丰县尼雅乡传统手工馕基地附属工程建设项目-清单_33"/>
                    <pic:cNvPicPr>
                      <a:picLocks noChangeAspect="1"/>
                    </pic:cNvPicPr>
                  </pic:nvPicPr>
                  <pic:blipFill>
                    <a:blip r:embed="rId46"/>
                    <a:stretch>
                      <a:fillRect/>
                    </a:stretch>
                  </pic:blipFill>
                  <pic:spPr>
                    <a:xfrm>
                      <a:off x="0" y="0"/>
                      <a:ext cx="6181725" cy="8723630"/>
                    </a:xfrm>
                    <a:prstGeom prst="rect">
                      <a:avLst/>
                    </a:prstGeom>
                  </pic:spPr>
                </pic:pic>
              </a:graphicData>
            </a:graphic>
          </wp:inline>
        </w:drawing>
      </w:r>
    </w:p>
    <w:p>
      <w:pPr>
        <w:pStyle w:val="4"/>
        <w:numPr>
          <w:ilvl w:val="0"/>
          <w:numId w:val="0"/>
        </w:numPr>
        <w:spacing w:line="400" w:lineRule="atLeast"/>
        <w:jc w:val="center"/>
        <w:rPr>
          <w:rFonts w:ascii="Arial" w:hAnsi="Arial" w:cs="Arial"/>
          <w:sz w:val="32"/>
          <w:szCs w:val="32"/>
        </w:rPr>
      </w:pPr>
      <w:r>
        <w:rPr>
          <w:rFonts w:hint="eastAsia" w:ascii="宋体" w:hAnsi="宋体" w:eastAsia="宋体" w:cs="宋体"/>
          <w:b/>
          <w:bCs/>
          <w:sz w:val="52"/>
          <w:szCs w:val="52"/>
          <w:lang w:val="en-US" w:eastAsia="zh-CN" w:bidi="ar-SA"/>
        </w:rPr>
        <w:t xml:space="preserve">第四章 </w:t>
      </w:r>
      <w:bookmarkEnd w:id="10"/>
      <w:r>
        <w:rPr>
          <w:rFonts w:hint="eastAsia" w:ascii="宋体" w:hAnsi="宋体" w:eastAsia="宋体" w:cs="宋体"/>
          <w:b/>
          <w:bCs/>
          <w:sz w:val="52"/>
          <w:szCs w:val="52"/>
          <w:lang w:val="en-US" w:eastAsia="zh-CN" w:bidi="ar-SA"/>
        </w:rPr>
        <w:t>政府采购合同（样本）</w:t>
      </w:r>
    </w:p>
    <w:p>
      <w:pPr>
        <w:spacing w:line="360" w:lineRule="auto"/>
        <w:rPr>
          <w:sz w:val="24"/>
        </w:rPr>
      </w:pPr>
      <w:r>
        <w:rPr>
          <w:rFonts w:hAnsi="宋体"/>
          <w:sz w:val="24"/>
        </w:rPr>
        <w:t>甲方：</w:t>
      </w:r>
      <w:r>
        <w:rPr>
          <w:rFonts w:hint="eastAsia" w:hAnsi="宋体"/>
          <w:sz w:val="24"/>
          <w:lang w:eastAsia="zh-CN"/>
        </w:rPr>
        <w:t>民丰县尼雅乡人民政府</w:t>
      </w:r>
      <w:r>
        <w:rPr>
          <w:rFonts w:hint="eastAsia" w:hAnsi="宋体"/>
          <w:sz w:val="24"/>
          <w:lang w:val="en-US" w:eastAsia="zh-CN"/>
        </w:rPr>
        <w:t xml:space="preserve">  </w:t>
      </w:r>
      <w:r>
        <w:rPr>
          <w:sz w:val="24"/>
        </w:rPr>
        <w:t xml:space="preserve">          </w:t>
      </w:r>
      <w:r>
        <w:rPr>
          <w:rFonts w:hint="eastAsia"/>
          <w:sz w:val="24"/>
          <w:lang w:val="en-US" w:eastAsia="zh-CN"/>
        </w:rPr>
        <w:t xml:space="preserve">          </w:t>
      </w:r>
      <w:r>
        <w:rPr>
          <w:rFonts w:hAnsi="宋体"/>
          <w:sz w:val="24"/>
        </w:rPr>
        <w:t>合同编号：</w:t>
      </w:r>
    </w:p>
    <w:p>
      <w:pPr>
        <w:spacing w:line="360" w:lineRule="auto"/>
        <w:rPr>
          <w:sz w:val="24"/>
        </w:rPr>
      </w:pPr>
      <w:r>
        <w:rPr>
          <w:rFonts w:hAnsi="宋体"/>
          <w:sz w:val="24"/>
        </w:rPr>
        <w:t>乙方：（中标人）</w:t>
      </w:r>
      <w:r>
        <w:rPr>
          <w:sz w:val="24"/>
        </w:rPr>
        <w:t xml:space="preserve">                       </w:t>
      </w:r>
      <w:r>
        <w:rPr>
          <w:rFonts w:hint="eastAsia"/>
          <w:sz w:val="24"/>
          <w:lang w:val="en-US" w:eastAsia="zh-CN"/>
        </w:rPr>
        <w:t xml:space="preserve">       </w:t>
      </w:r>
      <w:r>
        <w:rPr>
          <w:sz w:val="24"/>
        </w:rPr>
        <w:t xml:space="preserve">    </w:t>
      </w:r>
      <w:r>
        <w:rPr>
          <w:rFonts w:hAnsi="宋体"/>
          <w:sz w:val="24"/>
        </w:rPr>
        <w:t>签约地点：</w:t>
      </w:r>
    </w:p>
    <w:p>
      <w:pPr>
        <w:spacing w:line="360" w:lineRule="auto"/>
        <w:rPr>
          <w:sz w:val="24"/>
        </w:rPr>
      </w:pPr>
    </w:p>
    <w:p>
      <w:pPr>
        <w:spacing w:line="360" w:lineRule="auto"/>
        <w:rPr>
          <w:sz w:val="24"/>
        </w:rPr>
      </w:pPr>
      <w:r>
        <w:rPr>
          <w:sz w:val="24"/>
        </w:rPr>
        <w:t xml:space="preserve">    </w:t>
      </w:r>
      <w:r>
        <w:rPr>
          <w:rFonts w:hAnsi="宋体"/>
          <w:sz w:val="24"/>
        </w:rPr>
        <w:t>根据《中华人民共和国合同法》及</w:t>
      </w:r>
      <w:r>
        <w:rPr>
          <w:sz w:val="24"/>
          <w:u w:val="single"/>
        </w:rPr>
        <w:t xml:space="preserve">       </w:t>
      </w:r>
      <w:r>
        <w:rPr>
          <w:rFonts w:hAnsi="宋体"/>
          <w:sz w:val="24"/>
        </w:rPr>
        <w:t>年</w:t>
      </w:r>
      <w:r>
        <w:rPr>
          <w:sz w:val="24"/>
          <w:u w:val="single"/>
        </w:rPr>
        <w:t xml:space="preserve">   </w:t>
      </w:r>
      <w:r>
        <w:rPr>
          <w:rFonts w:hAnsi="宋体"/>
          <w:sz w:val="24"/>
        </w:rPr>
        <w:t>月</w:t>
      </w:r>
      <w:r>
        <w:rPr>
          <w:sz w:val="24"/>
          <w:u w:val="single"/>
        </w:rPr>
        <w:t xml:space="preserve">   </w:t>
      </w:r>
      <w:r>
        <w:rPr>
          <w:rFonts w:hAnsi="宋体"/>
          <w:sz w:val="24"/>
        </w:rPr>
        <w:t>日</w:t>
      </w:r>
      <w:r>
        <w:rPr>
          <w:rFonts w:hint="eastAsia" w:hAnsi="宋体"/>
          <w:sz w:val="24"/>
          <w:u w:val="single"/>
          <w:lang w:val="en-US" w:eastAsia="zh-CN"/>
        </w:rPr>
        <w:t xml:space="preserve">         </w:t>
      </w:r>
      <w:r>
        <w:rPr>
          <w:rFonts w:hint="eastAsia" w:hAnsi="宋体"/>
          <w:sz w:val="24"/>
          <w:lang w:eastAsia="zh-CN"/>
        </w:rPr>
        <w:t>项目</w:t>
      </w:r>
      <w:r>
        <w:rPr>
          <w:rFonts w:hAnsi="宋体"/>
          <w:sz w:val="24"/>
        </w:rPr>
        <w:t>的招标结果和招标文件（</w:t>
      </w:r>
      <w:r>
        <w:rPr>
          <w:rFonts w:hint="eastAsia" w:hAnsi="宋体"/>
          <w:sz w:val="24"/>
          <w:lang w:val="en-US" w:eastAsia="zh-CN"/>
        </w:rPr>
        <w:t>XJDJZFCG—MFX—2022—xxx</w:t>
      </w:r>
      <w:r>
        <w:rPr>
          <w:rFonts w:hint="eastAsia" w:hAnsi="宋体"/>
          <w:sz w:val="24"/>
          <w:lang w:eastAsia="zh-CN"/>
        </w:rPr>
        <w:t>）</w:t>
      </w:r>
      <w:r>
        <w:rPr>
          <w:rFonts w:hAnsi="宋体"/>
          <w:sz w:val="24"/>
        </w:rPr>
        <w:t>的要求，经双方协商一致，签订本合同。</w:t>
      </w:r>
    </w:p>
    <w:p>
      <w:pPr>
        <w:pStyle w:val="6"/>
        <w:numPr>
          <w:ilvl w:val="0"/>
          <w:numId w:val="0"/>
        </w:numPr>
        <w:tabs>
          <w:tab w:val="clear" w:pos="720"/>
        </w:tabs>
        <w:spacing w:line="360" w:lineRule="auto"/>
        <w:ind w:left="288" w:leftChars="0"/>
        <w:rPr>
          <w:rFonts w:hint="eastAsia" w:eastAsia="宋体"/>
          <w:sz w:val="28"/>
          <w:lang w:eastAsia="zh-CN"/>
        </w:rPr>
      </w:pPr>
      <w:bookmarkStart w:id="11" w:name="_Toc191353029"/>
      <w:bookmarkStart w:id="12" w:name="_Toc130697196"/>
      <w:bookmarkStart w:id="13" w:name="_Toc185747592"/>
      <w:bookmarkStart w:id="14" w:name="_Toc19069"/>
      <w:bookmarkStart w:id="15" w:name="_Toc153615301"/>
      <w:bookmarkStart w:id="16" w:name="_Toc279046881"/>
      <w:bookmarkStart w:id="17" w:name="_Toc130695604"/>
      <w:bookmarkStart w:id="18" w:name="_Toc278958174"/>
      <w:r>
        <w:rPr>
          <w:sz w:val="28"/>
        </w:rPr>
        <w:t>1</w:t>
      </w:r>
      <w:r>
        <w:rPr>
          <w:rFonts w:hint="eastAsia"/>
          <w:sz w:val="28"/>
        </w:rPr>
        <w:t>、合同</w:t>
      </w:r>
      <w:bookmarkEnd w:id="11"/>
      <w:bookmarkEnd w:id="12"/>
      <w:bookmarkEnd w:id="13"/>
      <w:bookmarkEnd w:id="14"/>
      <w:bookmarkEnd w:id="15"/>
      <w:bookmarkEnd w:id="16"/>
      <w:bookmarkEnd w:id="17"/>
      <w:bookmarkEnd w:id="18"/>
      <w:r>
        <w:rPr>
          <w:rFonts w:hint="eastAsia"/>
          <w:sz w:val="28"/>
          <w:lang w:eastAsia="zh-CN"/>
        </w:rPr>
        <w:t>设备（货物）</w:t>
      </w:r>
    </w:p>
    <w:p>
      <w:pPr>
        <w:spacing w:line="360" w:lineRule="auto"/>
        <w:rPr>
          <w:rFonts w:hint="eastAsia" w:ascii="宋体" w:hAnsi="宋体"/>
          <w:sz w:val="24"/>
        </w:rPr>
      </w:pPr>
      <w:r>
        <w:rPr>
          <w:rFonts w:ascii="宋体" w:hAnsi="宋体"/>
          <w:sz w:val="24"/>
        </w:rPr>
        <w:tab/>
      </w:r>
      <w:r>
        <w:rPr>
          <w:rFonts w:hint="eastAsia" w:ascii="宋体" w:hAnsi="宋体"/>
          <w:sz w:val="24"/>
        </w:rPr>
        <w:t>乙方负责向甲方供应下表中所列</w:t>
      </w:r>
      <w:r>
        <w:rPr>
          <w:rFonts w:hint="eastAsia" w:ascii="宋体" w:hAnsi="宋体"/>
          <w:sz w:val="24"/>
          <w:lang w:eastAsia="zh-CN"/>
        </w:rPr>
        <w:t>设备（货物）</w:t>
      </w:r>
      <w:r>
        <w:rPr>
          <w:rFonts w:hint="eastAsia" w:ascii="宋体" w:hAnsi="宋体"/>
          <w:sz w:val="24"/>
        </w:rPr>
        <w:t>及负责安装调试。</w:t>
      </w:r>
    </w:p>
    <w:tbl>
      <w:tblPr>
        <w:tblStyle w:val="23"/>
        <w:tblW w:w="924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365"/>
        <w:gridCol w:w="829"/>
        <w:gridCol w:w="878"/>
        <w:gridCol w:w="878"/>
        <w:gridCol w:w="878"/>
        <w:gridCol w:w="878"/>
        <w:gridCol w:w="878"/>
        <w:gridCol w:w="878"/>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pPr>
              <w:spacing w:line="360" w:lineRule="auto"/>
              <w:jc w:val="center"/>
              <w:rPr>
                <w:rFonts w:hint="eastAsia" w:ascii="宋体" w:hAnsi="宋体"/>
                <w:sz w:val="24"/>
              </w:rPr>
            </w:pPr>
            <w:r>
              <w:rPr>
                <w:rFonts w:hint="eastAsia" w:ascii="宋体" w:hAnsi="宋体"/>
                <w:sz w:val="24"/>
                <w:lang w:eastAsia="zh-CN"/>
              </w:rPr>
              <w:t>设备（货物）</w:t>
            </w:r>
            <w:r>
              <w:rPr>
                <w:rFonts w:hint="eastAsia" w:ascii="宋体" w:hAnsi="宋体"/>
                <w:sz w:val="24"/>
              </w:rPr>
              <w:t>名称</w:t>
            </w:r>
          </w:p>
        </w:tc>
        <w:tc>
          <w:tcPr>
            <w:tcW w:w="1365" w:type="dxa"/>
            <w:noWrap w:val="0"/>
            <w:vAlign w:val="center"/>
          </w:tcPr>
          <w:p>
            <w:pPr>
              <w:spacing w:line="360" w:lineRule="auto"/>
              <w:jc w:val="center"/>
              <w:rPr>
                <w:rFonts w:hint="eastAsia" w:ascii="宋体" w:hAnsi="宋体"/>
                <w:sz w:val="24"/>
              </w:rPr>
            </w:pPr>
            <w:r>
              <w:rPr>
                <w:rFonts w:hint="eastAsia" w:ascii="宋体" w:hAnsi="宋体"/>
                <w:sz w:val="24"/>
              </w:rPr>
              <w:t>规格型号</w:t>
            </w:r>
          </w:p>
        </w:tc>
        <w:tc>
          <w:tcPr>
            <w:tcW w:w="829" w:type="dxa"/>
            <w:noWrap w:val="0"/>
            <w:vAlign w:val="center"/>
          </w:tcPr>
          <w:p>
            <w:pPr>
              <w:spacing w:line="360" w:lineRule="auto"/>
              <w:jc w:val="center"/>
              <w:rPr>
                <w:rFonts w:hint="eastAsia" w:ascii="宋体" w:hAnsi="宋体"/>
                <w:sz w:val="24"/>
              </w:rPr>
            </w:pPr>
            <w:r>
              <w:rPr>
                <w:rFonts w:hint="eastAsia" w:ascii="宋体" w:hAnsi="宋体"/>
                <w:sz w:val="24"/>
              </w:rPr>
              <w:t>产地厂家</w:t>
            </w:r>
          </w:p>
        </w:tc>
        <w:tc>
          <w:tcPr>
            <w:tcW w:w="878" w:type="dxa"/>
            <w:noWrap w:val="0"/>
            <w:vAlign w:val="center"/>
          </w:tcPr>
          <w:p>
            <w:pPr>
              <w:spacing w:line="360" w:lineRule="auto"/>
              <w:jc w:val="center"/>
              <w:rPr>
                <w:rFonts w:hint="eastAsia" w:ascii="宋体" w:hAnsi="宋体"/>
                <w:sz w:val="24"/>
              </w:rPr>
            </w:pPr>
            <w:r>
              <w:rPr>
                <w:rFonts w:hint="eastAsia" w:ascii="宋体" w:hAnsi="宋体"/>
                <w:sz w:val="24"/>
              </w:rPr>
              <w:t>单位</w:t>
            </w:r>
          </w:p>
        </w:tc>
        <w:tc>
          <w:tcPr>
            <w:tcW w:w="878" w:type="dxa"/>
            <w:noWrap w:val="0"/>
            <w:vAlign w:val="center"/>
          </w:tcPr>
          <w:p>
            <w:pPr>
              <w:spacing w:line="360" w:lineRule="auto"/>
              <w:jc w:val="center"/>
              <w:rPr>
                <w:rFonts w:hint="eastAsia" w:ascii="宋体" w:hAnsi="宋体"/>
                <w:sz w:val="24"/>
              </w:rPr>
            </w:pPr>
            <w:r>
              <w:rPr>
                <w:rFonts w:hint="eastAsia" w:ascii="宋体" w:hAnsi="宋体"/>
                <w:sz w:val="24"/>
              </w:rPr>
              <w:t>数量</w:t>
            </w:r>
          </w:p>
        </w:tc>
        <w:tc>
          <w:tcPr>
            <w:tcW w:w="878" w:type="dxa"/>
            <w:noWrap w:val="0"/>
            <w:vAlign w:val="center"/>
          </w:tcPr>
          <w:p>
            <w:pPr>
              <w:spacing w:line="360" w:lineRule="auto"/>
              <w:jc w:val="center"/>
              <w:rPr>
                <w:rFonts w:hint="eastAsia" w:ascii="宋体" w:hAnsi="宋体"/>
                <w:sz w:val="24"/>
              </w:rPr>
            </w:pPr>
            <w:r>
              <w:rPr>
                <w:rFonts w:hint="eastAsia" w:ascii="宋体" w:hAnsi="宋体"/>
                <w:sz w:val="24"/>
              </w:rPr>
              <w:t>单价</w:t>
            </w:r>
          </w:p>
        </w:tc>
        <w:tc>
          <w:tcPr>
            <w:tcW w:w="878" w:type="dxa"/>
            <w:noWrap w:val="0"/>
            <w:vAlign w:val="center"/>
          </w:tcPr>
          <w:p>
            <w:pPr>
              <w:spacing w:line="360" w:lineRule="auto"/>
              <w:jc w:val="center"/>
              <w:rPr>
                <w:rFonts w:hint="eastAsia" w:ascii="宋体" w:hAnsi="宋体"/>
                <w:sz w:val="24"/>
              </w:rPr>
            </w:pPr>
            <w:r>
              <w:rPr>
                <w:rFonts w:hint="eastAsia" w:ascii="宋体" w:hAnsi="宋体"/>
                <w:sz w:val="24"/>
              </w:rPr>
              <w:t>总价</w:t>
            </w:r>
          </w:p>
        </w:tc>
        <w:tc>
          <w:tcPr>
            <w:tcW w:w="878" w:type="dxa"/>
            <w:noWrap w:val="0"/>
            <w:vAlign w:val="center"/>
          </w:tcPr>
          <w:p>
            <w:pPr>
              <w:spacing w:line="360" w:lineRule="auto"/>
              <w:jc w:val="center"/>
              <w:rPr>
                <w:rFonts w:hint="eastAsia" w:ascii="宋体" w:hAnsi="宋体"/>
                <w:sz w:val="24"/>
              </w:rPr>
            </w:pPr>
            <w:r>
              <w:rPr>
                <w:rFonts w:hint="eastAsia" w:ascii="宋体" w:hAnsi="宋体"/>
                <w:sz w:val="24"/>
              </w:rPr>
              <w:t>随机配件</w:t>
            </w:r>
          </w:p>
        </w:tc>
        <w:tc>
          <w:tcPr>
            <w:tcW w:w="878" w:type="dxa"/>
            <w:noWrap w:val="0"/>
            <w:vAlign w:val="center"/>
          </w:tcPr>
          <w:p>
            <w:pPr>
              <w:spacing w:line="360" w:lineRule="auto"/>
              <w:jc w:val="center"/>
              <w:rPr>
                <w:rFonts w:hint="eastAsia" w:ascii="宋体" w:hAnsi="宋体"/>
                <w:sz w:val="24"/>
              </w:rPr>
            </w:pPr>
            <w:r>
              <w:rPr>
                <w:rFonts w:hint="eastAsia" w:ascii="宋体" w:hAnsi="宋体"/>
                <w:sz w:val="24"/>
              </w:rPr>
              <w:t>交货地点</w:t>
            </w:r>
          </w:p>
        </w:tc>
        <w:tc>
          <w:tcPr>
            <w:tcW w:w="938" w:type="dxa"/>
            <w:noWrap w:val="0"/>
            <w:vAlign w:val="center"/>
          </w:tcPr>
          <w:p>
            <w:pPr>
              <w:spacing w:line="360" w:lineRule="auto"/>
              <w:jc w:val="center"/>
              <w:rPr>
                <w:rFonts w:hint="eastAsia" w:ascii="宋体" w:hAnsi="宋体"/>
                <w:sz w:val="24"/>
              </w:rPr>
            </w:pPr>
            <w:r>
              <w:rPr>
                <w:rFonts w:hint="eastAsia" w:ascii="宋体" w:hAnsi="宋体"/>
                <w:sz w:val="24"/>
              </w:rPr>
              <w:t>交货</w:t>
            </w:r>
            <w:r>
              <w:rPr>
                <w:rFonts w:ascii="宋体" w:hAnsi="宋体"/>
                <w:sz w:val="24"/>
              </w:rPr>
              <w:t xml:space="preserve"> </w:t>
            </w:r>
            <w:r>
              <w:rPr>
                <w:rFonts w:hint="eastAsia" w:ascii="宋体" w:hAnsi="宋体"/>
                <w:sz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pPr>
              <w:spacing w:line="360" w:lineRule="auto"/>
              <w:rPr>
                <w:rFonts w:hint="eastAsia" w:ascii="宋体" w:hAnsi="宋体"/>
                <w:sz w:val="24"/>
              </w:rPr>
            </w:pPr>
          </w:p>
        </w:tc>
        <w:tc>
          <w:tcPr>
            <w:tcW w:w="1365" w:type="dxa"/>
            <w:noWrap w:val="0"/>
            <w:vAlign w:val="top"/>
          </w:tcPr>
          <w:p>
            <w:pPr>
              <w:spacing w:line="360" w:lineRule="auto"/>
              <w:rPr>
                <w:rFonts w:hint="eastAsia" w:ascii="宋体" w:hAnsi="宋体"/>
                <w:sz w:val="24"/>
              </w:rPr>
            </w:pPr>
          </w:p>
        </w:tc>
        <w:tc>
          <w:tcPr>
            <w:tcW w:w="829" w:type="dxa"/>
            <w:noWrap w:val="0"/>
            <w:vAlign w:val="top"/>
          </w:tcPr>
          <w:p>
            <w:pPr>
              <w:spacing w:line="360" w:lineRule="auto"/>
              <w:rPr>
                <w:rFonts w:hint="eastAsia" w:ascii="宋体" w:hAnsi="宋体"/>
                <w:sz w:val="24"/>
              </w:rPr>
            </w:pPr>
          </w:p>
        </w:tc>
        <w:tc>
          <w:tcPr>
            <w:tcW w:w="878" w:type="dxa"/>
            <w:noWrap w:val="0"/>
            <w:vAlign w:val="top"/>
          </w:tcPr>
          <w:p>
            <w:pPr>
              <w:spacing w:line="360" w:lineRule="auto"/>
              <w:rPr>
                <w:rFonts w:hint="eastAsia" w:ascii="宋体" w:hAnsi="宋体"/>
                <w:sz w:val="24"/>
              </w:rPr>
            </w:pPr>
          </w:p>
        </w:tc>
        <w:tc>
          <w:tcPr>
            <w:tcW w:w="878" w:type="dxa"/>
            <w:noWrap w:val="0"/>
            <w:vAlign w:val="top"/>
          </w:tcPr>
          <w:p>
            <w:pPr>
              <w:spacing w:line="360" w:lineRule="auto"/>
              <w:rPr>
                <w:rFonts w:hint="eastAsia" w:ascii="宋体" w:hAnsi="宋体"/>
                <w:sz w:val="24"/>
              </w:rPr>
            </w:pPr>
          </w:p>
        </w:tc>
        <w:tc>
          <w:tcPr>
            <w:tcW w:w="878" w:type="dxa"/>
            <w:noWrap w:val="0"/>
            <w:vAlign w:val="top"/>
          </w:tcPr>
          <w:p>
            <w:pPr>
              <w:spacing w:line="360" w:lineRule="auto"/>
              <w:rPr>
                <w:rFonts w:hint="eastAsia" w:ascii="宋体" w:hAnsi="宋体"/>
                <w:sz w:val="24"/>
              </w:rPr>
            </w:pPr>
          </w:p>
        </w:tc>
        <w:tc>
          <w:tcPr>
            <w:tcW w:w="878" w:type="dxa"/>
            <w:noWrap w:val="0"/>
            <w:vAlign w:val="top"/>
          </w:tcPr>
          <w:p>
            <w:pPr>
              <w:spacing w:line="360" w:lineRule="auto"/>
              <w:rPr>
                <w:rFonts w:hint="eastAsia" w:ascii="宋体" w:hAnsi="宋体"/>
                <w:sz w:val="24"/>
              </w:rPr>
            </w:pPr>
          </w:p>
        </w:tc>
        <w:tc>
          <w:tcPr>
            <w:tcW w:w="878" w:type="dxa"/>
            <w:noWrap w:val="0"/>
            <w:vAlign w:val="top"/>
          </w:tcPr>
          <w:p>
            <w:pPr>
              <w:spacing w:line="360" w:lineRule="auto"/>
              <w:rPr>
                <w:rFonts w:hint="eastAsia" w:ascii="宋体" w:hAnsi="宋体"/>
                <w:sz w:val="24"/>
              </w:rPr>
            </w:pPr>
          </w:p>
        </w:tc>
        <w:tc>
          <w:tcPr>
            <w:tcW w:w="878" w:type="dxa"/>
            <w:noWrap w:val="0"/>
            <w:vAlign w:val="top"/>
          </w:tcPr>
          <w:p>
            <w:pPr>
              <w:spacing w:line="360" w:lineRule="auto"/>
              <w:rPr>
                <w:rFonts w:hint="eastAsia" w:ascii="宋体" w:hAnsi="宋体"/>
                <w:sz w:val="24"/>
              </w:rPr>
            </w:pPr>
          </w:p>
        </w:tc>
        <w:tc>
          <w:tcPr>
            <w:tcW w:w="938" w:type="dxa"/>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pPr>
              <w:spacing w:line="360" w:lineRule="auto"/>
              <w:jc w:val="center"/>
              <w:rPr>
                <w:rFonts w:hint="eastAsia" w:ascii="宋体" w:hAnsi="宋体"/>
                <w:sz w:val="24"/>
              </w:rPr>
            </w:pPr>
            <w:r>
              <w:rPr>
                <w:rFonts w:hint="eastAsia" w:ascii="宋体" w:hAnsi="宋体"/>
                <w:sz w:val="24"/>
              </w:rPr>
              <w:t>…</w:t>
            </w:r>
          </w:p>
        </w:tc>
        <w:tc>
          <w:tcPr>
            <w:tcW w:w="1365" w:type="dxa"/>
            <w:noWrap w:val="0"/>
            <w:vAlign w:val="top"/>
          </w:tcPr>
          <w:p>
            <w:pPr>
              <w:spacing w:line="360" w:lineRule="auto"/>
              <w:rPr>
                <w:rFonts w:hint="eastAsia" w:ascii="宋体" w:hAnsi="宋体"/>
                <w:sz w:val="24"/>
              </w:rPr>
            </w:pPr>
          </w:p>
        </w:tc>
        <w:tc>
          <w:tcPr>
            <w:tcW w:w="829" w:type="dxa"/>
            <w:noWrap w:val="0"/>
            <w:vAlign w:val="top"/>
          </w:tcPr>
          <w:p>
            <w:pPr>
              <w:spacing w:line="360" w:lineRule="auto"/>
              <w:rPr>
                <w:rFonts w:hint="eastAsia" w:ascii="宋体" w:hAnsi="宋体"/>
                <w:sz w:val="24"/>
              </w:rPr>
            </w:pPr>
          </w:p>
        </w:tc>
        <w:tc>
          <w:tcPr>
            <w:tcW w:w="878" w:type="dxa"/>
            <w:noWrap w:val="0"/>
            <w:vAlign w:val="top"/>
          </w:tcPr>
          <w:p>
            <w:pPr>
              <w:spacing w:line="360" w:lineRule="auto"/>
              <w:rPr>
                <w:rFonts w:hint="eastAsia" w:ascii="宋体" w:hAnsi="宋体"/>
                <w:sz w:val="24"/>
              </w:rPr>
            </w:pPr>
          </w:p>
        </w:tc>
        <w:tc>
          <w:tcPr>
            <w:tcW w:w="878" w:type="dxa"/>
            <w:noWrap w:val="0"/>
            <w:vAlign w:val="top"/>
          </w:tcPr>
          <w:p>
            <w:pPr>
              <w:spacing w:line="360" w:lineRule="auto"/>
              <w:rPr>
                <w:rFonts w:hint="eastAsia" w:ascii="宋体" w:hAnsi="宋体"/>
                <w:sz w:val="24"/>
              </w:rPr>
            </w:pPr>
          </w:p>
        </w:tc>
        <w:tc>
          <w:tcPr>
            <w:tcW w:w="878" w:type="dxa"/>
            <w:noWrap w:val="0"/>
            <w:vAlign w:val="top"/>
          </w:tcPr>
          <w:p>
            <w:pPr>
              <w:spacing w:line="360" w:lineRule="auto"/>
              <w:rPr>
                <w:rFonts w:hint="eastAsia" w:ascii="宋体" w:hAnsi="宋体"/>
                <w:sz w:val="24"/>
              </w:rPr>
            </w:pPr>
          </w:p>
        </w:tc>
        <w:tc>
          <w:tcPr>
            <w:tcW w:w="878" w:type="dxa"/>
            <w:noWrap w:val="0"/>
            <w:vAlign w:val="top"/>
          </w:tcPr>
          <w:p>
            <w:pPr>
              <w:spacing w:line="360" w:lineRule="auto"/>
              <w:rPr>
                <w:rFonts w:hint="eastAsia" w:ascii="宋体" w:hAnsi="宋体"/>
                <w:sz w:val="24"/>
              </w:rPr>
            </w:pPr>
          </w:p>
        </w:tc>
        <w:tc>
          <w:tcPr>
            <w:tcW w:w="878" w:type="dxa"/>
            <w:noWrap w:val="0"/>
            <w:vAlign w:val="top"/>
          </w:tcPr>
          <w:p>
            <w:pPr>
              <w:spacing w:line="360" w:lineRule="auto"/>
              <w:rPr>
                <w:rFonts w:hint="eastAsia" w:ascii="宋体" w:hAnsi="宋体"/>
                <w:sz w:val="24"/>
              </w:rPr>
            </w:pPr>
          </w:p>
        </w:tc>
        <w:tc>
          <w:tcPr>
            <w:tcW w:w="878" w:type="dxa"/>
            <w:noWrap w:val="0"/>
            <w:vAlign w:val="top"/>
          </w:tcPr>
          <w:p>
            <w:pPr>
              <w:spacing w:line="360" w:lineRule="auto"/>
              <w:rPr>
                <w:rFonts w:hint="eastAsia" w:ascii="宋体" w:hAnsi="宋体"/>
                <w:sz w:val="24"/>
              </w:rPr>
            </w:pPr>
          </w:p>
        </w:tc>
        <w:tc>
          <w:tcPr>
            <w:tcW w:w="938" w:type="dxa"/>
            <w:noWrap w:val="0"/>
            <w:vAlign w:val="top"/>
          </w:tcPr>
          <w:p>
            <w:pPr>
              <w:spacing w:line="360" w:lineRule="auto"/>
              <w:rPr>
                <w:rFonts w:hint="eastAsia" w:ascii="宋体" w:hAnsi="宋体"/>
                <w:sz w:val="24"/>
              </w:rPr>
            </w:pPr>
          </w:p>
        </w:tc>
      </w:tr>
    </w:tbl>
    <w:p>
      <w:pPr>
        <w:pStyle w:val="6"/>
        <w:numPr>
          <w:ilvl w:val="0"/>
          <w:numId w:val="0"/>
        </w:numPr>
        <w:tabs>
          <w:tab w:val="clear" w:pos="720"/>
        </w:tabs>
        <w:spacing w:line="360" w:lineRule="auto"/>
        <w:ind w:left="288" w:leftChars="0"/>
        <w:rPr>
          <w:rFonts w:hint="eastAsia"/>
        </w:rPr>
      </w:pPr>
      <w:bookmarkStart w:id="19" w:name="_Toc278958175"/>
      <w:bookmarkStart w:id="20" w:name="_Toc17681"/>
      <w:bookmarkStart w:id="21" w:name="_Toc153615302"/>
      <w:bookmarkStart w:id="22" w:name="_Toc130695605"/>
      <w:bookmarkStart w:id="23" w:name="_Toc185747593"/>
      <w:bookmarkStart w:id="24" w:name="_Toc279046882"/>
      <w:bookmarkStart w:id="25" w:name="_Toc130697197"/>
      <w:bookmarkStart w:id="26" w:name="_Toc191353030"/>
      <w:r>
        <w:rPr>
          <w:sz w:val="28"/>
        </w:rPr>
        <w:t>2</w:t>
      </w:r>
      <w:r>
        <w:rPr>
          <w:rFonts w:hint="eastAsia"/>
          <w:sz w:val="28"/>
        </w:rPr>
        <w:t>、合同总价</w:t>
      </w:r>
      <w:bookmarkEnd w:id="19"/>
      <w:bookmarkEnd w:id="20"/>
      <w:bookmarkEnd w:id="21"/>
      <w:bookmarkEnd w:id="22"/>
      <w:bookmarkEnd w:id="23"/>
      <w:bookmarkEnd w:id="24"/>
      <w:bookmarkEnd w:id="25"/>
      <w:bookmarkEnd w:id="26"/>
    </w:p>
    <w:p>
      <w:pPr>
        <w:spacing w:line="360" w:lineRule="auto"/>
        <w:rPr>
          <w:rFonts w:hint="eastAsia" w:ascii="宋体" w:hAnsi="宋体"/>
          <w:sz w:val="24"/>
        </w:rPr>
      </w:pPr>
      <w:r>
        <w:rPr>
          <w:rFonts w:ascii="宋体" w:hAnsi="宋体"/>
          <w:sz w:val="24"/>
        </w:rPr>
        <w:tab/>
      </w:r>
      <w:r>
        <w:rPr>
          <w:rFonts w:hint="eastAsia" w:ascii="宋体" w:hAnsi="宋体"/>
          <w:sz w:val="24"/>
        </w:rPr>
        <w:t>总价为人民币（大写）：</w:t>
      </w:r>
      <w:r>
        <w:rPr>
          <w:rFonts w:hint="eastAsia" w:ascii="宋体" w:hAnsi="宋体"/>
          <w:sz w:val="24"/>
          <w:u w:val="single"/>
        </w:rPr>
        <w:t>　　</w:t>
      </w:r>
      <w:r>
        <w:rPr>
          <w:rFonts w:ascii="宋体" w:hAnsi="宋体"/>
          <w:sz w:val="24"/>
          <w:u w:val="single"/>
        </w:rPr>
        <w:t xml:space="preserve">              </w:t>
      </w:r>
      <w:r>
        <w:rPr>
          <w:rFonts w:hint="eastAsia" w:ascii="宋体" w:hAnsi="宋体"/>
          <w:sz w:val="24"/>
        </w:rPr>
        <w:t>，即</w:t>
      </w:r>
      <w:r>
        <w:rPr>
          <w:rFonts w:ascii="宋体" w:hAnsi="宋体"/>
          <w:sz w:val="24"/>
        </w:rPr>
        <w:t>RMB</w:t>
      </w:r>
      <w:r>
        <w:rPr>
          <w:rFonts w:hint="eastAsia" w:ascii="宋体" w:hAnsi="宋体"/>
          <w:sz w:val="24"/>
        </w:rPr>
        <w:t>￥</w:t>
      </w:r>
      <w:r>
        <w:rPr>
          <w:rFonts w:ascii="宋体" w:hAnsi="宋体"/>
          <w:sz w:val="24"/>
          <w:u w:val="single"/>
        </w:rPr>
        <w:t xml:space="preserve">         </w:t>
      </w:r>
      <w:r>
        <w:rPr>
          <w:rFonts w:ascii="宋体" w:hAnsi="宋体"/>
          <w:sz w:val="24"/>
        </w:rPr>
        <w:t xml:space="preserve"> </w:t>
      </w:r>
      <w:r>
        <w:rPr>
          <w:rFonts w:hint="eastAsia" w:ascii="宋体" w:hAnsi="宋体"/>
          <w:sz w:val="24"/>
        </w:rPr>
        <w:t>元，该合同总金额是设计、</w:t>
      </w:r>
      <w:r>
        <w:rPr>
          <w:rFonts w:hint="eastAsia" w:ascii="宋体" w:hAnsi="宋体"/>
          <w:sz w:val="24"/>
          <w:lang w:eastAsia="zh-CN"/>
        </w:rPr>
        <w:t>设备（货物）</w:t>
      </w:r>
      <w:r>
        <w:rPr>
          <w:rFonts w:hint="eastAsia" w:ascii="宋体" w:hAnsi="宋体"/>
          <w:sz w:val="24"/>
        </w:rPr>
        <w:t>制造、包装、仓储、运输、装卸、安装及验收合格之前及保修期与备品备件发生的所有含税费用。本合同执行期间合同总金额不变。</w:t>
      </w:r>
    </w:p>
    <w:p>
      <w:pPr>
        <w:pStyle w:val="6"/>
        <w:numPr>
          <w:ilvl w:val="0"/>
          <w:numId w:val="0"/>
        </w:numPr>
        <w:tabs>
          <w:tab w:val="clear" w:pos="720"/>
        </w:tabs>
        <w:spacing w:line="360" w:lineRule="auto"/>
        <w:ind w:left="288" w:leftChars="0"/>
        <w:rPr>
          <w:rFonts w:hint="eastAsia"/>
        </w:rPr>
      </w:pPr>
      <w:bookmarkStart w:id="27" w:name="_Toc191353031"/>
      <w:bookmarkStart w:id="28" w:name="_Toc130695606"/>
      <w:bookmarkStart w:id="29" w:name="_Toc153615303"/>
      <w:bookmarkStart w:id="30" w:name="_Toc278958176"/>
      <w:bookmarkStart w:id="31" w:name="_Toc130697198"/>
      <w:bookmarkStart w:id="32" w:name="_Toc279046883"/>
      <w:bookmarkStart w:id="33" w:name="_Toc27872"/>
      <w:bookmarkStart w:id="34" w:name="_Toc185747594"/>
      <w:r>
        <w:rPr>
          <w:sz w:val="28"/>
        </w:rPr>
        <w:t>3</w:t>
      </w:r>
      <w:r>
        <w:rPr>
          <w:rFonts w:hint="eastAsia"/>
          <w:sz w:val="28"/>
        </w:rPr>
        <w:t>、合同组成</w:t>
      </w:r>
      <w:bookmarkEnd w:id="27"/>
      <w:bookmarkEnd w:id="28"/>
      <w:bookmarkEnd w:id="29"/>
      <w:bookmarkEnd w:id="30"/>
      <w:bookmarkEnd w:id="31"/>
      <w:bookmarkEnd w:id="32"/>
      <w:bookmarkEnd w:id="33"/>
      <w:bookmarkEnd w:id="34"/>
    </w:p>
    <w:p>
      <w:pPr>
        <w:spacing w:line="360" w:lineRule="auto"/>
        <w:rPr>
          <w:rFonts w:hint="eastAsia" w:ascii="宋体" w:hAnsi="宋体"/>
          <w:sz w:val="24"/>
        </w:rPr>
      </w:pPr>
      <w:r>
        <w:rPr>
          <w:rFonts w:ascii="宋体" w:hAnsi="宋体"/>
          <w:sz w:val="24"/>
        </w:rPr>
        <w:tab/>
      </w:r>
      <w:r>
        <w:rPr>
          <w:rFonts w:hint="eastAsia" w:ascii="宋体" w:hAnsi="宋体"/>
          <w:sz w:val="24"/>
        </w:rPr>
        <w:t>详细价格、技术说明及其它有关合同</w:t>
      </w:r>
      <w:r>
        <w:rPr>
          <w:rFonts w:hint="eastAsia" w:ascii="宋体" w:hAnsi="宋体"/>
          <w:sz w:val="24"/>
          <w:lang w:eastAsia="zh-CN"/>
        </w:rPr>
        <w:t>设备（货物）</w:t>
      </w:r>
      <w:r>
        <w:rPr>
          <w:rFonts w:hint="eastAsia" w:ascii="宋体" w:hAnsi="宋体"/>
          <w:sz w:val="24"/>
        </w:rPr>
        <w:t>的特定信息由合同附件说明。所有附件及本项目的招投标文件、会议纪要、协议等均为本合同不可分割之一部分。</w:t>
      </w:r>
    </w:p>
    <w:p>
      <w:pPr>
        <w:pStyle w:val="6"/>
        <w:numPr>
          <w:ilvl w:val="0"/>
          <w:numId w:val="0"/>
        </w:numPr>
        <w:tabs>
          <w:tab w:val="clear" w:pos="720"/>
        </w:tabs>
        <w:spacing w:line="360" w:lineRule="auto"/>
        <w:ind w:left="288" w:leftChars="0"/>
        <w:rPr>
          <w:rFonts w:hint="eastAsia"/>
        </w:rPr>
      </w:pPr>
      <w:bookmarkStart w:id="35" w:name="_Toc191353032"/>
      <w:bookmarkStart w:id="36" w:name="_Toc130697199"/>
      <w:bookmarkStart w:id="37" w:name="_Toc185747595"/>
      <w:bookmarkStart w:id="38" w:name="_Toc153615304"/>
      <w:bookmarkStart w:id="39" w:name="_Toc278958177"/>
      <w:bookmarkStart w:id="40" w:name="_Toc28285"/>
      <w:bookmarkStart w:id="41" w:name="_Toc130695607"/>
      <w:bookmarkStart w:id="42" w:name="_Toc279046884"/>
      <w:r>
        <w:rPr>
          <w:sz w:val="28"/>
        </w:rPr>
        <w:t>4</w:t>
      </w:r>
      <w:r>
        <w:rPr>
          <w:rFonts w:hint="eastAsia"/>
          <w:sz w:val="28"/>
        </w:rPr>
        <w:t>、技术要求</w:t>
      </w:r>
      <w:bookmarkEnd w:id="35"/>
      <w:bookmarkEnd w:id="36"/>
      <w:bookmarkEnd w:id="37"/>
      <w:bookmarkEnd w:id="38"/>
      <w:bookmarkEnd w:id="39"/>
      <w:bookmarkEnd w:id="40"/>
      <w:bookmarkEnd w:id="41"/>
      <w:bookmarkEnd w:id="42"/>
    </w:p>
    <w:p>
      <w:pPr>
        <w:spacing w:line="360" w:lineRule="auto"/>
        <w:rPr>
          <w:rFonts w:hint="eastAsia" w:ascii="宋体" w:hAnsi="宋体"/>
          <w:sz w:val="24"/>
        </w:rPr>
      </w:pPr>
      <w:r>
        <w:rPr>
          <w:rFonts w:ascii="宋体" w:hAnsi="宋体"/>
          <w:sz w:val="24"/>
        </w:rPr>
        <w:tab/>
      </w:r>
      <w:r>
        <w:rPr>
          <w:rFonts w:hint="eastAsia" w:ascii="宋体" w:hAnsi="宋体"/>
          <w:sz w:val="24"/>
        </w:rPr>
        <w:t>乙方所提供</w:t>
      </w:r>
      <w:r>
        <w:rPr>
          <w:rFonts w:hint="eastAsia" w:ascii="宋体" w:hAnsi="宋体"/>
          <w:sz w:val="24"/>
          <w:lang w:eastAsia="zh-CN"/>
        </w:rPr>
        <w:t>设备（货物）</w:t>
      </w:r>
      <w:r>
        <w:rPr>
          <w:rFonts w:hint="eastAsia" w:ascii="宋体" w:hAnsi="宋体"/>
          <w:sz w:val="24"/>
        </w:rPr>
        <w:t>，必须符合国家有关规范和环保要求及甲方的技术要求，并提供</w:t>
      </w:r>
      <w:r>
        <w:rPr>
          <w:rFonts w:hint="eastAsia" w:ascii="宋体" w:hAnsi="宋体"/>
          <w:sz w:val="24"/>
          <w:lang w:eastAsia="zh-CN"/>
        </w:rPr>
        <w:t>设备（货物）</w:t>
      </w:r>
      <w:r>
        <w:rPr>
          <w:rFonts w:hint="eastAsia" w:ascii="宋体" w:hAnsi="宋体"/>
          <w:sz w:val="24"/>
        </w:rPr>
        <w:t>的厂试测验报告。所有</w:t>
      </w:r>
      <w:r>
        <w:rPr>
          <w:rFonts w:hint="eastAsia" w:ascii="宋体" w:hAnsi="宋体"/>
          <w:sz w:val="24"/>
          <w:lang w:eastAsia="zh-CN"/>
        </w:rPr>
        <w:t>设备（货物）</w:t>
      </w:r>
      <w:r>
        <w:rPr>
          <w:rFonts w:hint="eastAsia" w:ascii="宋体" w:hAnsi="宋体"/>
          <w:sz w:val="24"/>
        </w:rPr>
        <w:t>及服务不得侵犯第三方版权、专利、税费等。</w:t>
      </w:r>
    </w:p>
    <w:p>
      <w:pPr>
        <w:pStyle w:val="6"/>
        <w:numPr>
          <w:ilvl w:val="0"/>
          <w:numId w:val="0"/>
        </w:numPr>
        <w:tabs>
          <w:tab w:val="clear" w:pos="720"/>
        </w:tabs>
        <w:spacing w:line="360" w:lineRule="auto"/>
        <w:ind w:left="288" w:leftChars="0"/>
        <w:rPr>
          <w:rFonts w:hint="eastAsia"/>
        </w:rPr>
      </w:pPr>
      <w:bookmarkStart w:id="43" w:name="_Toc279046885"/>
      <w:bookmarkStart w:id="44" w:name="_Toc153615305"/>
      <w:bookmarkStart w:id="45" w:name="_Toc32628"/>
      <w:bookmarkStart w:id="46" w:name="_Toc185747596"/>
      <w:bookmarkStart w:id="47" w:name="_Toc130697200"/>
      <w:bookmarkStart w:id="48" w:name="_Toc191353033"/>
      <w:bookmarkStart w:id="49" w:name="_Toc278958178"/>
      <w:bookmarkStart w:id="50" w:name="_Toc130695608"/>
      <w:r>
        <w:rPr>
          <w:sz w:val="28"/>
        </w:rPr>
        <w:t>5</w:t>
      </w:r>
      <w:r>
        <w:rPr>
          <w:rFonts w:hint="eastAsia"/>
          <w:sz w:val="28"/>
        </w:rPr>
        <w:t>、合同</w:t>
      </w:r>
      <w:r>
        <w:rPr>
          <w:rFonts w:hint="eastAsia"/>
          <w:sz w:val="28"/>
          <w:lang w:eastAsia="zh-CN"/>
        </w:rPr>
        <w:t>货物、设备（货物）的</w:t>
      </w:r>
      <w:r>
        <w:rPr>
          <w:rFonts w:hint="eastAsia"/>
          <w:sz w:val="28"/>
        </w:rPr>
        <w:t>包装、交货、验收</w:t>
      </w:r>
      <w:bookmarkEnd w:id="43"/>
      <w:bookmarkEnd w:id="44"/>
      <w:bookmarkEnd w:id="45"/>
      <w:bookmarkEnd w:id="46"/>
      <w:bookmarkEnd w:id="47"/>
      <w:bookmarkEnd w:id="48"/>
      <w:bookmarkEnd w:id="49"/>
      <w:bookmarkEnd w:id="50"/>
    </w:p>
    <w:p>
      <w:pPr>
        <w:spacing w:line="360" w:lineRule="auto"/>
        <w:rPr>
          <w:rFonts w:hint="eastAsia" w:ascii="宋体" w:hAnsi="宋体"/>
          <w:sz w:val="24"/>
        </w:rPr>
      </w:pPr>
      <w:r>
        <w:rPr>
          <w:rFonts w:ascii="宋体" w:hAnsi="宋体"/>
          <w:sz w:val="24"/>
        </w:rPr>
        <w:t xml:space="preserve">5.1 </w:t>
      </w:r>
      <w:r>
        <w:rPr>
          <w:rFonts w:hint="eastAsia" w:ascii="宋体" w:hAnsi="宋体"/>
          <w:sz w:val="24"/>
        </w:rPr>
        <w:t>合同</w:t>
      </w:r>
      <w:r>
        <w:rPr>
          <w:rFonts w:hint="eastAsia" w:ascii="宋体" w:hAnsi="宋体"/>
          <w:sz w:val="24"/>
          <w:lang w:eastAsia="zh-CN"/>
        </w:rPr>
        <w:t>设备（货物）</w:t>
      </w:r>
      <w:r>
        <w:rPr>
          <w:rFonts w:hint="eastAsia" w:ascii="宋体" w:hAnsi="宋体"/>
          <w:sz w:val="24"/>
        </w:rPr>
        <w:t>的包装</w:t>
      </w:r>
    </w:p>
    <w:p>
      <w:pPr>
        <w:spacing w:line="360" w:lineRule="auto"/>
        <w:ind w:firstLine="480" w:firstLineChars="200"/>
        <w:rPr>
          <w:rFonts w:hint="eastAsia" w:ascii="宋体" w:hAnsi="宋体"/>
          <w:sz w:val="24"/>
        </w:rPr>
      </w:pPr>
      <w:r>
        <w:rPr>
          <w:rFonts w:hint="eastAsia" w:ascii="宋体" w:hAnsi="宋体"/>
          <w:sz w:val="24"/>
          <w:lang w:eastAsia="zh-CN"/>
        </w:rPr>
        <w:t>货物、设备（货物）</w:t>
      </w:r>
      <w:r>
        <w:rPr>
          <w:rFonts w:hint="eastAsia" w:ascii="宋体" w:hAnsi="宋体"/>
          <w:sz w:val="24"/>
        </w:rPr>
        <w:t>的包装均应有良好的防湿、防锈、防潮、防雨、防腐及防碰撞的措施。凡由于包装不良造成的损失和由此产生的费用均由乙方承担。</w:t>
      </w:r>
    </w:p>
    <w:p>
      <w:pPr>
        <w:spacing w:line="360" w:lineRule="auto"/>
        <w:rPr>
          <w:rFonts w:hint="eastAsia" w:ascii="宋体" w:hAnsi="宋体"/>
          <w:sz w:val="24"/>
        </w:rPr>
      </w:pPr>
      <w:r>
        <w:rPr>
          <w:rFonts w:ascii="宋体" w:hAnsi="宋体"/>
          <w:sz w:val="24"/>
        </w:rPr>
        <w:t xml:space="preserve">5.2 </w:t>
      </w:r>
      <w:r>
        <w:rPr>
          <w:rFonts w:hint="eastAsia" w:ascii="宋体" w:hAnsi="宋体"/>
          <w:sz w:val="24"/>
        </w:rPr>
        <w:t>合同</w:t>
      </w:r>
      <w:r>
        <w:rPr>
          <w:rFonts w:hint="eastAsia" w:ascii="宋体" w:hAnsi="宋体"/>
          <w:sz w:val="24"/>
          <w:lang w:eastAsia="zh-CN"/>
        </w:rPr>
        <w:t>设备（货物）</w:t>
      </w:r>
      <w:r>
        <w:rPr>
          <w:rFonts w:hint="eastAsia" w:ascii="宋体" w:hAnsi="宋体"/>
          <w:sz w:val="24"/>
        </w:rPr>
        <w:t>的交货</w:t>
      </w:r>
    </w:p>
    <w:p>
      <w:pPr>
        <w:spacing w:line="360" w:lineRule="auto"/>
        <w:rPr>
          <w:rFonts w:ascii="宋体" w:hAnsi="宋体"/>
          <w:sz w:val="24"/>
        </w:rPr>
      </w:pPr>
      <w:r>
        <w:rPr>
          <w:rFonts w:ascii="宋体" w:hAnsi="宋体"/>
          <w:sz w:val="24"/>
        </w:rPr>
        <w:t xml:space="preserve">5.2.1 </w:t>
      </w:r>
      <w:r>
        <w:rPr>
          <w:rFonts w:hint="eastAsia" w:ascii="宋体" w:hAnsi="宋体"/>
          <w:sz w:val="24"/>
        </w:rPr>
        <w:t>乙方交货时间：</w:t>
      </w:r>
      <w:r>
        <w:rPr>
          <w:rFonts w:hint="eastAsia" w:ascii="宋体" w:hAnsi="宋体"/>
          <w:b/>
          <w:bCs/>
          <w:sz w:val="24"/>
        </w:rPr>
        <w:t>合同生效之日起</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rPr>
        <w:t>日内交货并完成安装、调试。</w:t>
      </w:r>
    </w:p>
    <w:p>
      <w:pPr>
        <w:spacing w:line="360" w:lineRule="auto"/>
        <w:rPr>
          <w:rFonts w:hint="eastAsia" w:ascii="宋体" w:hAnsi="宋体"/>
          <w:sz w:val="24"/>
        </w:rPr>
      </w:pPr>
      <w:r>
        <w:rPr>
          <w:rFonts w:ascii="宋体" w:hAnsi="宋体"/>
          <w:sz w:val="24"/>
        </w:rPr>
        <w:t xml:space="preserve">5.2.2 </w:t>
      </w:r>
      <w:r>
        <w:rPr>
          <w:rFonts w:hint="eastAsia" w:ascii="宋体" w:hAnsi="宋体"/>
          <w:sz w:val="24"/>
        </w:rPr>
        <w:t>乙方交货地点：甲方指定地点。</w:t>
      </w:r>
    </w:p>
    <w:p>
      <w:pPr>
        <w:spacing w:line="360" w:lineRule="auto"/>
        <w:rPr>
          <w:rFonts w:hint="eastAsia" w:ascii="宋体" w:hAnsi="宋体"/>
          <w:sz w:val="24"/>
        </w:rPr>
      </w:pPr>
      <w:r>
        <w:rPr>
          <w:rFonts w:ascii="宋体" w:hAnsi="宋体"/>
          <w:sz w:val="24"/>
        </w:rPr>
        <w:t xml:space="preserve">5.3 </w:t>
      </w:r>
      <w:r>
        <w:rPr>
          <w:rFonts w:hint="eastAsia" w:ascii="宋体" w:hAnsi="宋体"/>
          <w:sz w:val="24"/>
        </w:rPr>
        <w:t>合同</w:t>
      </w:r>
      <w:r>
        <w:rPr>
          <w:rFonts w:hint="eastAsia" w:ascii="宋体" w:hAnsi="宋体"/>
          <w:sz w:val="24"/>
          <w:lang w:eastAsia="zh-CN"/>
        </w:rPr>
        <w:t>设备（货物）</w:t>
      </w:r>
      <w:r>
        <w:rPr>
          <w:rFonts w:hint="eastAsia" w:ascii="宋体" w:hAnsi="宋体"/>
          <w:sz w:val="24"/>
        </w:rPr>
        <w:t>的安装调试</w:t>
      </w:r>
    </w:p>
    <w:p>
      <w:pPr>
        <w:spacing w:line="360" w:lineRule="auto"/>
        <w:rPr>
          <w:rFonts w:hint="eastAsia" w:ascii="宋体" w:hAnsi="宋体"/>
          <w:sz w:val="24"/>
        </w:rPr>
      </w:pPr>
      <w:r>
        <w:rPr>
          <w:rFonts w:ascii="宋体" w:hAnsi="宋体"/>
          <w:sz w:val="24"/>
        </w:rPr>
        <w:t xml:space="preserve">5.3.1 </w:t>
      </w:r>
      <w:r>
        <w:rPr>
          <w:rFonts w:hint="eastAsia" w:ascii="宋体" w:hAnsi="宋体"/>
          <w:sz w:val="24"/>
        </w:rPr>
        <w:t>乙方负责合同项下的安装调试，一切费用由乙方负责。</w:t>
      </w:r>
    </w:p>
    <w:p>
      <w:pPr>
        <w:spacing w:line="360" w:lineRule="auto"/>
        <w:rPr>
          <w:rFonts w:hint="eastAsia" w:ascii="宋体" w:hAnsi="宋体"/>
          <w:sz w:val="24"/>
        </w:rPr>
      </w:pPr>
      <w:r>
        <w:rPr>
          <w:rFonts w:ascii="宋体" w:hAnsi="宋体"/>
          <w:sz w:val="24"/>
        </w:rPr>
        <w:t xml:space="preserve">5.3.2 </w:t>
      </w:r>
      <w:r>
        <w:rPr>
          <w:rFonts w:hint="eastAsia" w:ascii="宋体" w:hAnsi="宋体"/>
          <w:sz w:val="24"/>
        </w:rPr>
        <w:t>乙方安装时须对各安装场地内的其它</w:t>
      </w:r>
      <w:r>
        <w:rPr>
          <w:rFonts w:hint="eastAsia" w:ascii="宋体" w:hAnsi="宋体"/>
          <w:sz w:val="24"/>
          <w:lang w:eastAsia="zh-CN"/>
        </w:rPr>
        <w:t>设备（货物）</w:t>
      </w:r>
      <w:r>
        <w:rPr>
          <w:rFonts w:hint="eastAsia" w:ascii="宋体" w:hAnsi="宋体"/>
          <w:sz w:val="24"/>
        </w:rPr>
        <w:t>、设施有良好保护措施。</w:t>
      </w:r>
    </w:p>
    <w:p>
      <w:pPr>
        <w:spacing w:line="360" w:lineRule="auto"/>
        <w:rPr>
          <w:rFonts w:hint="eastAsia" w:ascii="宋体" w:hAnsi="宋体"/>
          <w:sz w:val="24"/>
        </w:rPr>
      </w:pPr>
      <w:r>
        <w:rPr>
          <w:rFonts w:ascii="宋体" w:hAnsi="宋体"/>
          <w:sz w:val="24"/>
        </w:rPr>
        <w:t xml:space="preserve">5.4  </w:t>
      </w:r>
      <w:r>
        <w:rPr>
          <w:rFonts w:hint="eastAsia" w:ascii="宋体" w:hAnsi="宋体"/>
          <w:sz w:val="24"/>
          <w:lang w:eastAsia="zh-CN"/>
        </w:rPr>
        <w:t>设备（货物）</w:t>
      </w:r>
      <w:r>
        <w:rPr>
          <w:rFonts w:hint="eastAsia" w:ascii="宋体" w:hAnsi="宋体"/>
          <w:sz w:val="24"/>
        </w:rPr>
        <w:t>的验收</w:t>
      </w:r>
    </w:p>
    <w:p>
      <w:pPr>
        <w:spacing w:line="360" w:lineRule="auto"/>
        <w:ind w:left="713" w:right="11" w:rightChars="4" w:hanging="712" w:hangingChars="297"/>
        <w:rPr>
          <w:rFonts w:hint="eastAsia" w:ascii="宋体" w:hAnsi="宋体"/>
          <w:sz w:val="24"/>
        </w:rPr>
      </w:pPr>
      <w:r>
        <w:rPr>
          <w:rFonts w:ascii="宋体" w:hAnsi="宋体"/>
          <w:sz w:val="24"/>
        </w:rPr>
        <w:t xml:space="preserve">5.4.1 </w:t>
      </w:r>
      <w:r>
        <w:rPr>
          <w:rFonts w:hint="eastAsia" w:ascii="宋体" w:hAnsi="宋体"/>
          <w:sz w:val="24"/>
        </w:rPr>
        <w:t>合同</w:t>
      </w:r>
      <w:r>
        <w:rPr>
          <w:rFonts w:hint="eastAsia" w:ascii="宋体" w:hAnsi="宋体"/>
          <w:sz w:val="24"/>
          <w:lang w:eastAsia="zh-CN"/>
        </w:rPr>
        <w:t>设备（货物）</w:t>
      </w:r>
      <w:r>
        <w:rPr>
          <w:rFonts w:hint="eastAsia" w:ascii="宋体" w:hAnsi="宋体"/>
          <w:sz w:val="24"/>
        </w:rPr>
        <w:t>安装调试完成并移交所有资料文档后XX个工作日内验收，验收应在甲乙双方共同参加下进行，验收标准按照国家有关标准。</w:t>
      </w:r>
    </w:p>
    <w:p>
      <w:pPr>
        <w:spacing w:line="360" w:lineRule="auto"/>
        <w:ind w:left="746" w:hanging="746" w:hangingChars="311"/>
        <w:rPr>
          <w:rFonts w:hint="eastAsia" w:ascii="宋体" w:hAnsi="宋体"/>
          <w:sz w:val="24"/>
        </w:rPr>
      </w:pPr>
      <w:r>
        <w:rPr>
          <w:rFonts w:ascii="宋体" w:hAnsi="宋体"/>
          <w:sz w:val="24"/>
        </w:rPr>
        <w:t xml:space="preserve">5.4.2 </w:t>
      </w:r>
      <w:r>
        <w:rPr>
          <w:rFonts w:hint="eastAsia" w:ascii="宋体" w:hAnsi="宋体"/>
          <w:sz w:val="24"/>
        </w:rPr>
        <w:t>验收按国家有关的规定、规范进行。验收时如发现所交付的</w:t>
      </w:r>
      <w:r>
        <w:rPr>
          <w:rFonts w:hint="eastAsia" w:ascii="宋体" w:hAnsi="宋体"/>
          <w:sz w:val="24"/>
          <w:lang w:eastAsia="zh-CN"/>
        </w:rPr>
        <w:t>设备（货物）</w:t>
      </w:r>
      <w:r>
        <w:rPr>
          <w:rFonts w:hint="eastAsia" w:ascii="宋体" w:hAnsi="宋体"/>
          <w:sz w:val="24"/>
        </w:rPr>
        <w:t>有短装、次品、损坏或其它不符合本合同规定之情形者，甲方应做出详尽的现场记录，或由甲乙双方签署备忘录。此现场记录或备忘录可用作补充、缺失和更换损坏部件的有效证据。由此产生的有关费用由乙方承担，验收期限相应后延。</w:t>
      </w:r>
    </w:p>
    <w:p>
      <w:pPr>
        <w:spacing w:line="360" w:lineRule="auto"/>
        <w:ind w:left="746" w:hanging="746" w:hangingChars="311"/>
        <w:rPr>
          <w:rFonts w:ascii="宋体" w:hAnsi="宋体"/>
          <w:sz w:val="24"/>
        </w:rPr>
      </w:pPr>
      <w:r>
        <w:rPr>
          <w:rFonts w:ascii="宋体" w:hAnsi="宋体"/>
          <w:sz w:val="24"/>
        </w:rPr>
        <w:t xml:space="preserve">5.4.3 </w:t>
      </w:r>
      <w:r>
        <w:rPr>
          <w:rFonts w:hint="eastAsia" w:ascii="宋体" w:hAnsi="宋体"/>
          <w:sz w:val="24"/>
        </w:rPr>
        <w:t>如果合同</w:t>
      </w:r>
      <w:r>
        <w:rPr>
          <w:rFonts w:hint="eastAsia" w:ascii="宋体" w:hAnsi="宋体"/>
          <w:sz w:val="24"/>
          <w:lang w:eastAsia="zh-CN"/>
        </w:rPr>
        <w:t>设备（货物）</w:t>
      </w:r>
      <w:r>
        <w:rPr>
          <w:rFonts w:hint="eastAsia" w:ascii="宋体" w:hAnsi="宋体"/>
          <w:sz w:val="24"/>
        </w:rPr>
        <w:t>运输和安装调试过程中因事故造成货物短缺、损坏，乙方应及时安排换装，以保证合同</w:t>
      </w:r>
      <w:r>
        <w:rPr>
          <w:rFonts w:hint="eastAsia" w:ascii="宋体" w:hAnsi="宋体"/>
          <w:sz w:val="24"/>
          <w:lang w:eastAsia="zh-CN"/>
        </w:rPr>
        <w:t>设备（货物）</w:t>
      </w:r>
      <w:r>
        <w:rPr>
          <w:rFonts w:hint="eastAsia" w:ascii="宋体" w:hAnsi="宋体"/>
          <w:sz w:val="24"/>
        </w:rPr>
        <w:t>安装调试的成功完成。换货的相关费用由乙方承担。</w:t>
      </w:r>
    </w:p>
    <w:p>
      <w:pPr>
        <w:spacing w:line="360" w:lineRule="auto"/>
        <w:ind w:left="746" w:hanging="746" w:hangingChars="311"/>
        <w:rPr>
          <w:rFonts w:hint="eastAsia" w:ascii="宋体" w:hAnsi="宋体"/>
          <w:sz w:val="24"/>
        </w:rPr>
      </w:pPr>
      <w:r>
        <w:rPr>
          <w:rFonts w:ascii="宋体" w:hAnsi="宋体"/>
          <w:sz w:val="24"/>
        </w:rPr>
        <w:t xml:space="preserve">5.4.4 </w:t>
      </w:r>
      <w:r>
        <w:rPr>
          <w:rFonts w:hint="eastAsia" w:ascii="宋体" w:hAnsi="宋体"/>
          <w:sz w:val="24"/>
        </w:rPr>
        <w:t>国内产品或合资厂的产品必须具备出厂合格证。</w:t>
      </w:r>
    </w:p>
    <w:p>
      <w:pPr>
        <w:spacing w:line="360" w:lineRule="auto"/>
        <w:ind w:left="746" w:hanging="746" w:hangingChars="311"/>
        <w:rPr>
          <w:rFonts w:hint="eastAsia" w:ascii="宋体" w:hAnsi="宋体"/>
          <w:sz w:val="24"/>
        </w:rPr>
      </w:pPr>
      <w:r>
        <w:rPr>
          <w:rFonts w:ascii="宋体" w:hAnsi="宋体"/>
          <w:sz w:val="24"/>
        </w:rPr>
        <w:t xml:space="preserve">5.4.5 </w:t>
      </w:r>
      <w:r>
        <w:rPr>
          <w:rFonts w:hint="eastAsia" w:ascii="宋体" w:hAnsi="宋体"/>
          <w:sz w:val="24"/>
        </w:rPr>
        <w:t>进口产品必须具备省级（或相当于省级）商检部门的检验证明。</w:t>
      </w:r>
    </w:p>
    <w:p>
      <w:pPr>
        <w:spacing w:line="360" w:lineRule="auto"/>
        <w:ind w:left="629" w:hanging="628" w:hangingChars="262"/>
        <w:rPr>
          <w:rFonts w:hint="eastAsia" w:ascii="宋体" w:hAnsi="宋体"/>
          <w:sz w:val="24"/>
        </w:rPr>
      </w:pPr>
      <w:r>
        <w:rPr>
          <w:rFonts w:hint="eastAsia" w:ascii="宋体" w:hAnsi="宋体"/>
          <w:sz w:val="24"/>
        </w:rPr>
        <w:t>5.5  如乙方没有及时提供相关证件（如商检证等），有可能影响验收进程，所导致的经济损失，由乙方自行承担。</w:t>
      </w:r>
    </w:p>
    <w:p>
      <w:pPr>
        <w:spacing w:line="360" w:lineRule="auto"/>
        <w:ind w:left="629" w:hanging="628" w:hangingChars="262"/>
        <w:rPr>
          <w:rFonts w:hint="eastAsia" w:ascii="宋体" w:hAnsi="宋体"/>
          <w:sz w:val="24"/>
        </w:rPr>
      </w:pPr>
      <w:r>
        <w:rPr>
          <w:rFonts w:ascii="宋体" w:hAnsi="宋体"/>
          <w:sz w:val="24"/>
        </w:rPr>
        <w:t>5.</w:t>
      </w:r>
      <w:r>
        <w:rPr>
          <w:rFonts w:hint="eastAsia" w:ascii="宋体" w:hAnsi="宋体"/>
          <w:sz w:val="24"/>
        </w:rPr>
        <w:t>6</w:t>
      </w:r>
      <w:r>
        <w:rPr>
          <w:rFonts w:ascii="宋体" w:hAnsi="宋体"/>
          <w:sz w:val="24"/>
        </w:rPr>
        <w:t xml:space="preserve">  </w:t>
      </w:r>
      <w:r>
        <w:rPr>
          <w:rFonts w:hint="eastAsia" w:ascii="宋体" w:hAnsi="宋体"/>
          <w:sz w:val="24"/>
        </w:rPr>
        <w:t>乙方保证合同项下提供的</w:t>
      </w:r>
      <w:r>
        <w:rPr>
          <w:rFonts w:hint="eastAsia" w:ascii="宋体" w:hAnsi="宋体"/>
          <w:sz w:val="24"/>
          <w:lang w:eastAsia="zh-CN"/>
        </w:rPr>
        <w:t>设备（货物）</w:t>
      </w:r>
      <w:r>
        <w:rPr>
          <w:rFonts w:hint="eastAsia" w:ascii="宋体" w:hAnsi="宋体"/>
          <w:sz w:val="24"/>
        </w:rPr>
        <w:t>不侵犯任何第三方的专利、商标或版权。否则，乙方须承担对第三方的专利或版权的侵权责任并承担因此而发生的所有费用。</w:t>
      </w:r>
    </w:p>
    <w:p>
      <w:pPr>
        <w:pStyle w:val="6"/>
        <w:numPr>
          <w:ilvl w:val="0"/>
          <w:numId w:val="0"/>
        </w:numPr>
        <w:tabs>
          <w:tab w:val="clear" w:pos="720"/>
        </w:tabs>
        <w:spacing w:line="360" w:lineRule="auto"/>
        <w:ind w:left="288" w:leftChars="0"/>
        <w:rPr>
          <w:rFonts w:hint="eastAsia"/>
        </w:rPr>
      </w:pPr>
      <w:bookmarkStart w:id="51" w:name="_Toc185747597"/>
      <w:bookmarkStart w:id="52" w:name="_Toc18520"/>
      <w:bookmarkStart w:id="53" w:name="_Toc153615306"/>
      <w:bookmarkStart w:id="54" w:name="_Toc130697201"/>
      <w:bookmarkStart w:id="55" w:name="_Toc130695609"/>
      <w:bookmarkStart w:id="56" w:name="_Toc191353034"/>
      <w:bookmarkStart w:id="57" w:name="_Toc279046886"/>
      <w:bookmarkStart w:id="58" w:name="_Toc278958179"/>
      <w:r>
        <w:rPr>
          <w:sz w:val="28"/>
        </w:rPr>
        <w:t>6</w:t>
      </w:r>
      <w:r>
        <w:rPr>
          <w:rFonts w:hint="eastAsia"/>
          <w:sz w:val="28"/>
        </w:rPr>
        <w:t>、质量保证及售后服务</w:t>
      </w:r>
      <w:bookmarkEnd w:id="51"/>
      <w:bookmarkEnd w:id="52"/>
      <w:bookmarkEnd w:id="53"/>
      <w:bookmarkEnd w:id="54"/>
      <w:bookmarkEnd w:id="55"/>
      <w:bookmarkEnd w:id="56"/>
      <w:bookmarkEnd w:id="57"/>
      <w:bookmarkEnd w:id="58"/>
    </w:p>
    <w:p>
      <w:pPr>
        <w:spacing w:line="360" w:lineRule="auto"/>
        <w:ind w:left="480" w:hanging="480" w:hangingChars="200"/>
        <w:rPr>
          <w:rFonts w:hint="eastAsia" w:ascii="宋体" w:hAnsi="宋体"/>
          <w:sz w:val="24"/>
        </w:rPr>
      </w:pPr>
      <w:r>
        <w:rPr>
          <w:rFonts w:ascii="宋体" w:hAnsi="宋体"/>
          <w:sz w:val="24"/>
        </w:rPr>
        <w:t xml:space="preserve">6.1 </w:t>
      </w:r>
      <w:r>
        <w:rPr>
          <w:rFonts w:hint="eastAsia" w:ascii="宋体" w:hAnsi="宋体"/>
          <w:sz w:val="24"/>
        </w:rPr>
        <w:t>乙方保证合同</w:t>
      </w:r>
      <w:r>
        <w:rPr>
          <w:rFonts w:hint="eastAsia" w:ascii="宋体" w:hAnsi="宋体"/>
          <w:sz w:val="24"/>
          <w:lang w:eastAsia="zh-CN"/>
        </w:rPr>
        <w:t>货物、设备（货物）</w:t>
      </w:r>
      <w:r>
        <w:rPr>
          <w:rFonts w:hint="eastAsia" w:ascii="宋体" w:hAnsi="宋体"/>
          <w:sz w:val="24"/>
        </w:rPr>
        <w:t>是全新、未曾使用过的，其质量、规格及技术特征符合合同附件的要求。所有</w:t>
      </w:r>
      <w:r>
        <w:rPr>
          <w:rFonts w:hint="eastAsia" w:ascii="宋体" w:hAnsi="宋体"/>
          <w:sz w:val="24"/>
          <w:lang w:eastAsia="zh-CN"/>
        </w:rPr>
        <w:t>设备（货物）</w:t>
      </w:r>
      <w:r>
        <w:rPr>
          <w:rFonts w:hint="eastAsia" w:ascii="宋体" w:hAnsi="宋体"/>
          <w:sz w:val="24"/>
        </w:rPr>
        <w:t>要求原厂商现场验货、安装和测试，并提供验收证明。每台货物</w:t>
      </w:r>
      <w:r>
        <w:rPr>
          <w:rFonts w:hint="eastAsia" w:ascii="宋体" w:hAnsi="宋体"/>
          <w:sz w:val="24"/>
          <w:lang w:eastAsia="zh-CN"/>
        </w:rPr>
        <w:t>包装</w:t>
      </w:r>
      <w:r>
        <w:rPr>
          <w:rFonts w:hint="eastAsia" w:ascii="宋体" w:hAnsi="宋体"/>
          <w:sz w:val="24"/>
        </w:rPr>
        <w:t>上</w:t>
      </w:r>
      <w:r>
        <w:rPr>
          <w:rFonts w:hint="eastAsia" w:ascii="宋体" w:hAnsi="宋体"/>
          <w:sz w:val="24"/>
          <w:lang w:eastAsia="zh-CN"/>
        </w:rPr>
        <w:t>装订名牌</w:t>
      </w:r>
      <w:r>
        <w:rPr>
          <w:rFonts w:hint="eastAsia" w:ascii="宋体" w:hAnsi="宋体"/>
          <w:sz w:val="24"/>
        </w:rPr>
        <w:t>（内容</w:t>
      </w:r>
      <w:r>
        <w:rPr>
          <w:rFonts w:hint="eastAsia" w:ascii="宋体" w:hAnsi="宋体"/>
          <w:sz w:val="24"/>
          <w:lang w:eastAsia="zh-CN"/>
        </w:rPr>
        <w:t>包</w:t>
      </w:r>
      <w:r>
        <w:rPr>
          <w:rFonts w:hint="eastAsia" w:ascii="宋体" w:hAnsi="宋体"/>
          <w:sz w:val="24"/>
        </w:rPr>
        <w:t>括：制造商、货物名称、型号规格、出厂日期等）并附有产品质量检验合格标志。乙方应提供货物的</w:t>
      </w:r>
      <w:r>
        <w:rPr>
          <w:rFonts w:hint="eastAsia" w:ascii="宋体" w:hAnsi="宋体"/>
          <w:sz w:val="24"/>
          <w:lang w:eastAsia="zh-CN"/>
        </w:rPr>
        <w:t>随箱</w:t>
      </w:r>
      <w:r>
        <w:rPr>
          <w:rFonts w:hint="eastAsia" w:ascii="宋体" w:hAnsi="宋体"/>
          <w:sz w:val="24"/>
        </w:rPr>
        <w:t>清单、用户手册、保修卡（或保修文件）、</w:t>
      </w:r>
      <w:r>
        <w:rPr>
          <w:rFonts w:hint="eastAsia" w:ascii="宋体" w:hAnsi="宋体"/>
          <w:sz w:val="24"/>
          <w:lang w:eastAsia="zh-CN"/>
        </w:rPr>
        <w:t>随机</w:t>
      </w:r>
      <w:r>
        <w:rPr>
          <w:rFonts w:hint="eastAsia" w:ascii="宋体" w:hAnsi="宋体"/>
          <w:sz w:val="24"/>
        </w:rPr>
        <w:t>资料及配件、随机工具等；乙方不能完整交付上述资料的，视为未按合同约定付货。</w:t>
      </w:r>
    </w:p>
    <w:p>
      <w:pPr>
        <w:spacing w:line="360" w:lineRule="auto"/>
        <w:ind w:left="480" w:hanging="480" w:hangingChars="200"/>
        <w:rPr>
          <w:rFonts w:hint="eastAsia" w:ascii="宋体" w:hAnsi="宋体"/>
          <w:sz w:val="24"/>
        </w:rPr>
      </w:pPr>
      <w:r>
        <w:rPr>
          <w:rFonts w:ascii="宋体" w:hAnsi="宋体"/>
          <w:sz w:val="24"/>
        </w:rPr>
        <w:t xml:space="preserve">6.2 </w:t>
      </w:r>
      <w:r>
        <w:rPr>
          <w:rFonts w:hint="eastAsia" w:ascii="宋体" w:hAnsi="宋体"/>
          <w:sz w:val="24"/>
        </w:rPr>
        <w:t>合同</w:t>
      </w:r>
      <w:r>
        <w:rPr>
          <w:rFonts w:hint="eastAsia" w:ascii="宋体" w:hAnsi="宋体"/>
          <w:sz w:val="24"/>
          <w:lang w:eastAsia="zh-CN"/>
        </w:rPr>
        <w:t>设备（货物）</w:t>
      </w:r>
      <w:r>
        <w:rPr>
          <w:rFonts w:hint="eastAsia" w:ascii="宋体" w:hAnsi="宋体"/>
          <w:sz w:val="24"/>
        </w:rPr>
        <w:t>免费保修期按生产厂家的标准执行</w:t>
      </w:r>
      <w:r>
        <w:rPr>
          <w:rFonts w:hint="eastAsia" w:ascii="宋体" w:hAnsi="宋体"/>
          <w:color w:val="auto"/>
          <w:sz w:val="24"/>
        </w:rPr>
        <w:t>，</w:t>
      </w:r>
      <w:r>
        <w:rPr>
          <w:rFonts w:hint="eastAsia" w:ascii="宋体" w:hAnsi="宋体"/>
          <w:b w:val="0"/>
          <w:bCs w:val="0"/>
          <w:color w:val="auto"/>
          <w:sz w:val="24"/>
          <w:lang w:val="en-US" w:eastAsia="zh-CN"/>
        </w:rPr>
        <w:t>保修期1年</w:t>
      </w:r>
      <w:r>
        <w:rPr>
          <w:rFonts w:hint="eastAsia" w:ascii="宋体" w:hAnsi="宋体"/>
          <w:b w:val="0"/>
          <w:bCs w:val="0"/>
          <w:color w:val="auto"/>
          <w:sz w:val="24"/>
        </w:rPr>
        <w:t>（</w:t>
      </w:r>
      <w:r>
        <w:rPr>
          <w:rFonts w:hint="eastAsia" w:ascii="宋体" w:hAnsi="宋体"/>
          <w:sz w:val="24"/>
        </w:rPr>
        <w:t>用户单位验收合格之日起计算。免费保修期内非甲方的人为原因出现产品质量及安装问题，由乙方负责</w:t>
      </w:r>
      <w:r>
        <w:rPr>
          <w:rFonts w:hint="eastAsia" w:ascii="宋体" w:hAnsi="宋体"/>
          <w:sz w:val="24"/>
          <w:lang w:eastAsia="zh-CN"/>
        </w:rPr>
        <w:t>保</w:t>
      </w:r>
      <w:r>
        <w:rPr>
          <w:rFonts w:hint="eastAsia" w:ascii="宋体" w:hAnsi="宋体"/>
          <w:sz w:val="24"/>
        </w:rPr>
        <w:t>修、包换或包退，并承担因此而产生的一切费用。乙方应在收到甲方</w:t>
      </w:r>
      <w:r>
        <w:rPr>
          <w:rFonts w:hint="eastAsia" w:ascii="宋体" w:hAnsi="宋体"/>
          <w:sz w:val="24"/>
          <w:lang w:eastAsia="zh-CN"/>
        </w:rPr>
        <w:t>通</w:t>
      </w:r>
      <w:r>
        <w:rPr>
          <w:rFonts w:hint="eastAsia" w:ascii="宋体" w:hAnsi="宋体"/>
          <w:sz w:val="24"/>
        </w:rPr>
        <w:t>知后派员到</w:t>
      </w:r>
      <w:r>
        <w:rPr>
          <w:rFonts w:hint="eastAsia" w:ascii="宋体" w:hAnsi="宋体"/>
          <w:sz w:val="24"/>
          <w:lang w:eastAsia="zh-CN"/>
        </w:rPr>
        <w:t>现</w:t>
      </w:r>
      <w:r>
        <w:rPr>
          <w:rFonts w:hint="eastAsia" w:ascii="宋体" w:hAnsi="宋体"/>
          <w:sz w:val="24"/>
        </w:rPr>
        <w:t>场</w:t>
      </w:r>
      <w:r>
        <w:rPr>
          <w:rFonts w:hint="eastAsia" w:ascii="宋体" w:hAnsi="宋体"/>
          <w:sz w:val="24"/>
          <w:lang w:eastAsia="zh-CN"/>
        </w:rPr>
        <w:t>维</w:t>
      </w:r>
      <w:r>
        <w:rPr>
          <w:rFonts w:hint="eastAsia" w:ascii="宋体" w:hAnsi="宋体"/>
          <w:sz w:val="24"/>
        </w:rPr>
        <w:t>修。</w:t>
      </w:r>
    </w:p>
    <w:p>
      <w:pPr>
        <w:spacing w:line="360" w:lineRule="auto"/>
        <w:rPr>
          <w:rFonts w:hint="eastAsia" w:ascii="宋体" w:hAnsi="宋体"/>
          <w:sz w:val="24"/>
        </w:rPr>
      </w:pPr>
      <w:r>
        <w:rPr>
          <w:rFonts w:ascii="宋体" w:hAnsi="宋体"/>
          <w:sz w:val="24"/>
        </w:rPr>
        <w:tab/>
      </w:r>
      <w:r>
        <w:rPr>
          <w:rFonts w:hint="eastAsia" w:ascii="宋体" w:hAnsi="宋体"/>
          <w:sz w:val="24"/>
        </w:rPr>
        <w:t>下列情况乙方不负责免费</w:t>
      </w:r>
      <w:r>
        <w:rPr>
          <w:rFonts w:hint="eastAsia" w:ascii="宋体" w:hAnsi="宋体"/>
          <w:sz w:val="24"/>
          <w:lang w:eastAsia="zh-CN"/>
        </w:rPr>
        <w:t>保</w:t>
      </w:r>
      <w:r>
        <w:rPr>
          <w:rFonts w:hint="eastAsia" w:ascii="宋体" w:hAnsi="宋体"/>
          <w:sz w:val="24"/>
        </w:rPr>
        <w:t>修：</w:t>
      </w:r>
    </w:p>
    <w:p>
      <w:pPr>
        <w:spacing w:line="360" w:lineRule="auto"/>
        <w:rPr>
          <w:rFonts w:hint="eastAsia" w:ascii="宋体" w:hAnsi="宋体"/>
          <w:sz w:val="24"/>
        </w:rPr>
      </w:pPr>
      <w:r>
        <w:rPr>
          <w:rFonts w:hint="eastAsia" w:ascii="宋体" w:hAnsi="宋体"/>
          <w:sz w:val="24"/>
        </w:rPr>
        <w:t>（</w:t>
      </w:r>
      <w:r>
        <w:rPr>
          <w:rFonts w:ascii="宋体" w:hAnsi="宋体"/>
          <w:sz w:val="24"/>
        </w:rPr>
        <w:t>1</w:t>
      </w:r>
      <w:r>
        <w:rPr>
          <w:rFonts w:hint="eastAsia" w:ascii="宋体" w:hAnsi="宋体"/>
          <w:sz w:val="24"/>
        </w:rPr>
        <w:t>）甲方不按照乙方提供的正确使用方法而引致</w:t>
      </w:r>
      <w:r>
        <w:rPr>
          <w:rFonts w:hint="eastAsia" w:ascii="宋体" w:hAnsi="宋体"/>
          <w:sz w:val="24"/>
          <w:lang w:eastAsia="zh-CN"/>
        </w:rPr>
        <w:t>设备（货物）</w:t>
      </w:r>
      <w:r>
        <w:rPr>
          <w:rFonts w:hint="eastAsia" w:ascii="宋体" w:hAnsi="宋体"/>
          <w:sz w:val="24"/>
        </w:rPr>
        <w:t>故障损坏；</w:t>
      </w:r>
    </w:p>
    <w:p>
      <w:pPr>
        <w:spacing w:line="360" w:lineRule="auto"/>
        <w:rPr>
          <w:rFonts w:hint="eastAsia" w:ascii="宋体" w:hAnsi="宋体"/>
          <w:sz w:val="24"/>
        </w:rPr>
      </w:pPr>
      <w:r>
        <w:rPr>
          <w:rFonts w:hint="eastAsia" w:ascii="宋体" w:hAnsi="宋体"/>
          <w:sz w:val="24"/>
          <w:lang w:eastAsia="zh-CN"/>
        </w:rPr>
        <w:t>（</w:t>
      </w:r>
      <w:r>
        <w:rPr>
          <w:rFonts w:ascii="宋体" w:hAnsi="宋体"/>
          <w:sz w:val="24"/>
        </w:rPr>
        <w:t>2</w:t>
      </w:r>
      <w:r>
        <w:rPr>
          <w:rFonts w:hint="eastAsia" w:ascii="宋体" w:hAnsi="宋体"/>
          <w:sz w:val="24"/>
        </w:rPr>
        <w:t>）擅自改装</w:t>
      </w:r>
      <w:r>
        <w:rPr>
          <w:rFonts w:hint="eastAsia" w:ascii="宋体" w:hAnsi="宋体"/>
          <w:sz w:val="24"/>
          <w:lang w:eastAsia="zh-CN"/>
        </w:rPr>
        <w:t>设备（货物）</w:t>
      </w:r>
      <w:r>
        <w:rPr>
          <w:rFonts w:hint="eastAsia" w:ascii="宋体" w:hAnsi="宋体"/>
          <w:sz w:val="24"/>
        </w:rPr>
        <w:t>；</w:t>
      </w:r>
    </w:p>
    <w:p>
      <w:pPr>
        <w:spacing w:line="360" w:lineRule="auto"/>
        <w:ind w:left="480" w:hanging="480" w:hangingChars="200"/>
        <w:rPr>
          <w:rFonts w:hint="eastAsia" w:ascii="宋体" w:hAnsi="宋体"/>
          <w:sz w:val="24"/>
        </w:rPr>
      </w:pPr>
      <w:r>
        <w:rPr>
          <w:rFonts w:hint="eastAsia" w:ascii="宋体" w:hAnsi="宋体"/>
          <w:sz w:val="24"/>
        </w:rPr>
        <w:t>（</w:t>
      </w:r>
      <w:r>
        <w:rPr>
          <w:rFonts w:ascii="宋体" w:hAnsi="宋体"/>
          <w:sz w:val="24"/>
        </w:rPr>
        <w:t>3</w:t>
      </w:r>
      <w:r>
        <w:rPr>
          <w:rFonts w:hint="eastAsia" w:ascii="宋体" w:hAnsi="宋体"/>
          <w:sz w:val="24"/>
        </w:rPr>
        <w:t>）各种人为因</w:t>
      </w:r>
      <w:r>
        <w:rPr>
          <w:rFonts w:hint="eastAsia" w:ascii="宋体" w:hAnsi="宋体"/>
          <w:sz w:val="24"/>
          <w:lang w:eastAsia="zh-CN"/>
        </w:rPr>
        <w:t>素</w:t>
      </w:r>
      <w:r>
        <w:rPr>
          <w:rFonts w:hint="eastAsia" w:ascii="宋体" w:hAnsi="宋体"/>
          <w:sz w:val="24"/>
        </w:rPr>
        <w:t>或天灾等外来因素造成的损坏。</w:t>
      </w:r>
      <w:r>
        <w:rPr>
          <w:rFonts w:hint="eastAsia" w:ascii="宋体" w:hAnsi="宋体"/>
          <w:sz w:val="24"/>
        </w:rPr>
        <w:tab/>
      </w:r>
    </w:p>
    <w:p>
      <w:pPr>
        <w:spacing w:line="360" w:lineRule="auto"/>
        <w:ind w:left="480" w:hanging="480" w:hangingChars="200"/>
        <w:rPr>
          <w:rFonts w:hint="eastAsia" w:ascii="宋体" w:hAnsi="宋体"/>
          <w:sz w:val="24"/>
        </w:rPr>
      </w:pPr>
      <w:bookmarkStart w:id="59" w:name="_Toc278958180"/>
      <w:bookmarkStart w:id="60" w:name="_Toc708"/>
      <w:bookmarkStart w:id="61" w:name="_Toc153615307"/>
      <w:bookmarkStart w:id="62" w:name="_Toc185747598"/>
      <w:bookmarkStart w:id="63" w:name="_Toc191353035"/>
      <w:bookmarkStart w:id="64" w:name="_Toc279046887"/>
      <w:bookmarkStart w:id="65" w:name="_Toc130697202"/>
      <w:bookmarkStart w:id="66" w:name="_Toc130695610"/>
      <w:bookmarkStart w:id="67" w:name="_Toc279046889"/>
      <w:bookmarkStart w:id="68" w:name="_Toc130697203"/>
      <w:bookmarkStart w:id="69" w:name="_Toc185747600"/>
      <w:bookmarkStart w:id="70" w:name="_Toc278958182"/>
      <w:bookmarkStart w:id="71" w:name="_Toc153615309"/>
      <w:bookmarkStart w:id="72" w:name="_Toc130695611"/>
      <w:bookmarkStart w:id="73" w:name="_Toc191353037"/>
      <w:r>
        <w:rPr>
          <w:rFonts w:ascii="宋体" w:hAnsi="宋体"/>
          <w:sz w:val="24"/>
        </w:rPr>
        <w:t>6.3</w:t>
      </w:r>
      <w:r>
        <w:rPr>
          <w:rFonts w:hint="eastAsia" w:ascii="宋体" w:hAnsi="宋体"/>
          <w:sz w:val="24"/>
        </w:rPr>
        <w:t xml:space="preserve"> 货物</w:t>
      </w:r>
      <w:r>
        <w:rPr>
          <w:rFonts w:hint="eastAsia" w:ascii="宋体" w:hAnsi="宋体"/>
          <w:sz w:val="24"/>
          <w:lang w:eastAsia="zh-CN"/>
        </w:rPr>
        <w:t>交</w:t>
      </w:r>
      <w:r>
        <w:rPr>
          <w:rFonts w:hint="eastAsia" w:ascii="宋体" w:hAnsi="宋体"/>
          <w:sz w:val="24"/>
        </w:rPr>
        <w:t>付使用后以书面形式承诺</w:t>
      </w:r>
      <w:r>
        <w:rPr>
          <w:rFonts w:hint="eastAsia" w:ascii="宋体" w:hAnsi="宋体"/>
          <w:sz w:val="24"/>
          <w:lang w:eastAsia="zh-CN"/>
        </w:rPr>
        <w:t>售后</w:t>
      </w:r>
      <w:r>
        <w:rPr>
          <w:rFonts w:hint="eastAsia" w:ascii="宋体" w:hAnsi="宋体"/>
          <w:sz w:val="24"/>
        </w:rPr>
        <w:t>服务，实行终身维护：</w:t>
      </w:r>
    </w:p>
    <w:p>
      <w:pPr>
        <w:spacing w:line="360" w:lineRule="auto"/>
        <w:ind w:left="638" w:leftChars="228"/>
        <w:rPr>
          <w:rFonts w:hint="eastAsia" w:ascii="宋体" w:hAnsi="宋体"/>
          <w:sz w:val="24"/>
        </w:rPr>
      </w:pPr>
      <w:r>
        <w:rPr>
          <w:rFonts w:hint="eastAsia" w:ascii="宋体" w:hAnsi="宋体"/>
          <w:sz w:val="24"/>
          <w:lang w:eastAsia="zh-CN"/>
        </w:rPr>
        <w:t>设备（货物）</w:t>
      </w:r>
      <w:r>
        <w:rPr>
          <w:rFonts w:hint="eastAsia" w:ascii="宋体" w:hAnsi="宋体"/>
          <w:sz w:val="24"/>
        </w:rPr>
        <w:t>维修响应时间：①工作时间（10：00-20：00，节假日除外）1小时内故障响应，</w:t>
      </w:r>
      <w:r>
        <w:rPr>
          <w:rFonts w:hint="eastAsia" w:ascii="宋体" w:hAnsi="宋体"/>
          <w:sz w:val="24"/>
          <w:lang w:val="en-US" w:eastAsia="zh-CN"/>
        </w:rPr>
        <w:t>2</w:t>
      </w:r>
      <w:r>
        <w:rPr>
          <w:rFonts w:hint="eastAsia" w:ascii="宋体" w:hAnsi="宋体"/>
          <w:sz w:val="24"/>
        </w:rPr>
        <w:t>小时内到达现场提供服务，</w:t>
      </w:r>
      <w:r>
        <w:rPr>
          <w:rFonts w:hint="eastAsia" w:ascii="宋体" w:hAnsi="宋体"/>
          <w:sz w:val="24"/>
          <w:lang w:val="en-US" w:eastAsia="zh-CN"/>
        </w:rPr>
        <w:t>4</w:t>
      </w:r>
      <w:r>
        <w:rPr>
          <w:rFonts w:hint="eastAsia" w:ascii="宋体" w:hAnsi="宋体"/>
          <w:sz w:val="24"/>
        </w:rPr>
        <w:t>小时内处理完毕；②非工作时间（工作时间以外的时间）内为</w:t>
      </w:r>
      <w:r>
        <w:rPr>
          <w:rFonts w:hint="eastAsia" w:ascii="宋体" w:hAnsi="宋体"/>
          <w:sz w:val="24"/>
          <w:lang w:val="en-US" w:eastAsia="zh-CN"/>
        </w:rPr>
        <w:t>2</w:t>
      </w:r>
      <w:r>
        <w:rPr>
          <w:rFonts w:hint="eastAsia" w:ascii="宋体" w:hAnsi="宋体"/>
          <w:sz w:val="24"/>
        </w:rPr>
        <w:t>小时内故障响应，</w:t>
      </w:r>
      <w:r>
        <w:rPr>
          <w:rFonts w:hint="eastAsia" w:ascii="宋体" w:hAnsi="宋体"/>
          <w:sz w:val="24"/>
          <w:lang w:val="en-US" w:eastAsia="zh-CN"/>
        </w:rPr>
        <w:t>4</w:t>
      </w:r>
      <w:r>
        <w:rPr>
          <w:rFonts w:hint="eastAsia" w:ascii="宋体" w:hAnsi="宋体"/>
          <w:sz w:val="24"/>
        </w:rPr>
        <w:t>小时内到达现场提供服务，</w:t>
      </w:r>
      <w:r>
        <w:rPr>
          <w:rFonts w:hint="eastAsia" w:ascii="宋体" w:hAnsi="宋体"/>
          <w:sz w:val="24"/>
          <w:lang w:val="en-US" w:eastAsia="zh-CN"/>
        </w:rPr>
        <w:t>24</w:t>
      </w:r>
      <w:r>
        <w:rPr>
          <w:rFonts w:hint="eastAsia" w:ascii="宋体" w:hAnsi="宋体"/>
          <w:sz w:val="24"/>
        </w:rPr>
        <w:t>小时内处理完毕。</w:t>
      </w:r>
    </w:p>
    <w:p>
      <w:pPr>
        <w:spacing w:line="360" w:lineRule="auto"/>
        <w:ind w:left="480" w:hanging="480" w:hangingChars="200"/>
        <w:rPr>
          <w:rFonts w:hint="eastAsia" w:ascii="宋体" w:hAnsi="宋体"/>
          <w:sz w:val="24"/>
        </w:rPr>
      </w:pPr>
      <w:r>
        <w:rPr>
          <w:rFonts w:ascii="宋体" w:hAnsi="宋体"/>
          <w:sz w:val="24"/>
        </w:rPr>
        <w:t>6.4</w:t>
      </w:r>
      <w:r>
        <w:rPr>
          <w:rFonts w:hint="eastAsia" w:ascii="宋体" w:hAnsi="宋体"/>
          <w:sz w:val="24"/>
        </w:rPr>
        <w:t xml:space="preserve"> </w:t>
      </w:r>
      <w:r>
        <w:rPr>
          <w:rFonts w:hint="eastAsia" w:ascii="宋体" w:hAnsi="宋体" w:cs="Arial"/>
          <w:sz w:val="24"/>
          <w:lang w:val="zh-CN"/>
        </w:rPr>
        <w:t>所有保修服务方式均为</w:t>
      </w:r>
      <w:r>
        <w:rPr>
          <w:rFonts w:hint="eastAsia" w:ascii="宋体" w:hAnsi="宋体"/>
          <w:sz w:val="24"/>
        </w:rPr>
        <w:t>乙方</w:t>
      </w:r>
      <w:r>
        <w:rPr>
          <w:rFonts w:hint="eastAsia" w:ascii="宋体" w:hAnsi="宋体" w:cs="Arial"/>
          <w:sz w:val="24"/>
          <w:lang w:val="zh-CN"/>
        </w:rPr>
        <w:t>到现场保修，即</w:t>
      </w:r>
      <w:r>
        <w:rPr>
          <w:rFonts w:hint="eastAsia" w:ascii="宋体" w:hAnsi="宋体"/>
          <w:sz w:val="24"/>
        </w:rPr>
        <w:t>乙方</w:t>
      </w:r>
      <w:r>
        <w:rPr>
          <w:rFonts w:hint="eastAsia" w:ascii="宋体" w:hAnsi="宋体" w:cs="Arial"/>
          <w:sz w:val="24"/>
          <w:lang w:val="zh-CN"/>
        </w:rPr>
        <w:t>派员到甲方设备（货物）使用现场维修，由此产生的一切费用均由</w:t>
      </w:r>
      <w:r>
        <w:rPr>
          <w:rFonts w:hint="eastAsia" w:ascii="宋体" w:hAnsi="宋体"/>
          <w:sz w:val="24"/>
        </w:rPr>
        <w:t>乙方</w:t>
      </w:r>
      <w:r>
        <w:rPr>
          <w:rFonts w:hint="eastAsia" w:ascii="宋体" w:hAnsi="宋体" w:cs="Arial"/>
          <w:sz w:val="24"/>
          <w:lang w:val="zh-CN"/>
        </w:rPr>
        <w:t>承担。</w:t>
      </w:r>
    </w:p>
    <w:p>
      <w:pPr>
        <w:spacing w:line="360" w:lineRule="auto"/>
        <w:ind w:left="480" w:hanging="480" w:hangingChars="200"/>
        <w:rPr>
          <w:rFonts w:hint="eastAsia" w:ascii="宋体" w:hAnsi="宋体"/>
          <w:sz w:val="24"/>
        </w:rPr>
      </w:pPr>
      <w:r>
        <w:rPr>
          <w:rFonts w:hint="eastAsia" w:ascii="宋体" w:hAnsi="宋体"/>
          <w:sz w:val="24"/>
        </w:rPr>
        <w:t>6.5 因</w:t>
      </w:r>
      <w:r>
        <w:rPr>
          <w:rFonts w:hint="eastAsia" w:ascii="宋体" w:hAnsi="宋体"/>
          <w:sz w:val="24"/>
          <w:lang w:eastAsia="zh-CN"/>
        </w:rPr>
        <w:t>设备（货物）</w:t>
      </w:r>
      <w:r>
        <w:rPr>
          <w:rFonts w:hint="eastAsia" w:ascii="宋体" w:hAnsi="宋体"/>
          <w:sz w:val="24"/>
        </w:rPr>
        <w:t>的质量问题而发生争议，由新疆维吾尔自治区或当地质检部门进行质量鉴定。</w:t>
      </w:r>
      <w:r>
        <w:rPr>
          <w:rFonts w:hint="eastAsia" w:ascii="宋体" w:hAnsi="宋体"/>
          <w:sz w:val="24"/>
          <w:lang w:eastAsia="zh-CN"/>
        </w:rPr>
        <w:t>设备（货物）</w:t>
      </w:r>
      <w:r>
        <w:rPr>
          <w:rFonts w:hint="eastAsia" w:ascii="宋体" w:hAnsi="宋体"/>
          <w:sz w:val="24"/>
        </w:rPr>
        <w:t>符合质量标准的，鉴定费用由甲方承担；</w:t>
      </w:r>
      <w:r>
        <w:rPr>
          <w:rFonts w:hint="eastAsia" w:ascii="宋体" w:hAnsi="宋体"/>
          <w:sz w:val="24"/>
          <w:lang w:eastAsia="zh-CN"/>
        </w:rPr>
        <w:t>设备（货物）</w:t>
      </w:r>
      <w:r>
        <w:rPr>
          <w:rFonts w:hint="eastAsia" w:ascii="宋体" w:hAnsi="宋体"/>
          <w:sz w:val="24"/>
        </w:rPr>
        <w:t>不符合质量标准的，鉴定费用由乙方房担。</w:t>
      </w:r>
    </w:p>
    <w:p>
      <w:pPr>
        <w:pStyle w:val="6"/>
        <w:numPr>
          <w:ilvl w:val="2"/>
          <w:numId w:val="0"/>
        </w:numPr>
        <w:tabs>
          <w:tab w:val="clear" w:pos="720"/>
        </w:tabs>
        <w:spacing w:line="360" w:lineRule="auto"/>
        <w:ind w:left="288" w:leftChars="0"/>
        <w:rPr>
          <w:rFonts w:hint="eastAsia"/>
          <w:b/>
          <w:bCs/>
          <w:sz w:val="28"/>
        </w:rPr>
      </w:pPr>
      <w:r>
        <w:rPr>
          <w:b/>
          <w:bCs/>
          <w:sz w:val="28"/>
        </w:rPr>
        <w:t>7</w:t>
      </w:r>
      <w:r>
        <w:rPr>
          <w:rFonts w:hint="eastAsia"/>
          <w:b/>
          <w:bCs/>
          <w:sz w:val="28"/>
        </w:rPr>
        <w:t>、培训</w:t>
      </w:r>
      <w:bookmarkEnd w:id="59"/>
      <w:bookmarkEnd w:id="60"/>
      <w:bookmarkEnd w:id="61"/>
      <w:bookmarkEnd w:id="62"/>
      <w:bookmarkEnd w:id="63"/>
      <w:bookmarkEnd w:id="64"/>
    </w:p>
    <w:p>
      <w:pPr>
        <w:pStyle w:val="12"/>
        <w:ind w:left="114" w:firstLine="480" w:firstLineChars="200"/>
        <w:rPr>
          <w:rFonts w:hint="eastAsia" w:ascii="宋体" w:hAnsi="宋体"/>
          <w:sz w:val="24"/>
          <w:szCs w:val="22"/>
          <w:lang w:val="en-US" w:eastAsia="zh-CN" w:bidi="ar-SA"/>
        </w:rPr>
      </w:pPr>
      <w:r>
        <w:rPr>
          <w:rFonts w:hint="eastAsia" w:ascii="宋体" w:hAnsi="宋体"/>
          <w:sz w:val="24"/>
          <w:szCs w:val="22"/>
          <w:lang w:val="en-US" w:eastAsia="zh-CN" w:bidi="ar-SA"/>
        </w:rPr>
        <w:t>乙方为甲方提供操作及维护培训，主要内容为设备（货物）的基本结构、性能、主要部件的构造及原理，日常使用操作、保养与管理，常见故障的排除，紧急情况的处理等，培训地点主要在设备（货物）安装现场或按甲乙双方协商安排。</w:t>
      </w:r>
    </w:p>
    <w:p>
      <w:pPr>
        <w:pStyle w:val="6"/>
        <w:numPr>
          <w:ilvl w:val="0"/>
          <w:numId w:val="0"/>
        </w:numPr>
        <w:tabs>
          <w:tab w:val="clear" w:pos="720"/>
        </w:tabs>
        <w:spacing w:line="360" w:lineRule="auto"/>
        <w:ind w:left="288" w:leftChars="0"/>
        <w:rPr>
          <w:rFonts w:hint="eastAsia" w:ascii="宋体" w:hAnsi="宋体"/>
          <w:sz w:val="24"/>
          <w:szCs w:val="22"/>
          <w:lang w:val="en-US" w:eastAsia="zh-CN" w:bidi="ar-SA"/>
        </w:rPr>
      </w:pPr>
      <w:bookmarkStart w:id="74" w:name="_Toc153615308"/>
      <w:bookmarkStart w:id="75" w:name="_Toc15075"/>
      <w:bookmarkStart w:id="76" w:name="_Toc185747599"/>
      <w:bookmarkStart w:id="77" w:name="_Toc191353036"/>
      <w:bookmarkStart w:id="78" w:name="_Toc279046888"/>
      <w:bookmarkStart w:id="79" w:name="_Toc278958181"/>
      <w:r>
        <w:rPr>
          <w:rFonts w:hint="eastAsia" w:ascii="宋体" w:hAnsi="宋体"/>
          <w:sz w:val="24"/>
          <w:szCs w:val="22"/>
          <w:lang w:val="en-US" w:eastAsia="zh-CN" w:bidi="ar-SA"/>
        </w:rPr>
        <w:t>8、付款方式</w:t>
      </w:r>
      <w:bookmarkEnd w:id="65"/>
      <w:bookmarkEnd w:id="66"/>
      <w:bookmarkEnd w:id="74"/>
      <w:bookmarkEnd w:id="75"/>
      <w:bookmarkEnd w:id="76"/>
      <w:bookmarkEnd w:id="77"/>
      <w:bookmarkEnd w:id="78"/>
      <w:bookmarkEnd w:id="79"/>
    </w:p>
    <w:p>
      <w:pPr>
        <w:pStyle w:val="12"/>
        <w:ind w:left="114" w:firstLine="480" w:firstLineChars="200"/>
        <w:rPr>
          <w:rFonts w:hint="eastAsia" w:ascii="宋体" w:hAnsi="宋体"/>
          <w:sz w:val="24"/>
          <w:szCs w:val="22"/>
          <w:lang w:val="en-US" w:eastAsia="zh-CN" w:bidi="ar-SA"/>
        </w:rPr>
      </w:pPr>
      <w:r>
        <w:rPr>
          <w:rFonts w:hint="eastAsia" w:ascii="宋体" w:hAnsi="宋体"/>
          <w:sz w:val="24"/>
          <w:szCs w:val="22"/>
          <w:lang w:val="en-US" w:eastAsia="zh-CN" w:bidi="ar-SA"/>
        </w:rPr>
        <w:t>本合同的每笔款项以</w:t>
      </w:r>
      <w:r>
        <w:rPr>
          <w:rFonts w:hint="eastAsia" w:hAnsi="宋体"/>
          <w:sz w:val="24"/>
          <w:szCs w:val="22"/>
          <w:lang w:val="en-US" w:eastAsia="zh-CN" w:bidi="ar-SA"/>
        </w:rPr>
        <w:t>转账</w:t>
      </w:r>
      <w:r>
        <w:rPr>
          <w:rFonts w:hint="eastAsia" w:ascii="宋体" w:hAnsi="宋体"/>
          <w:sz w:val="24"/>
          <w:szCs w:val="22"/>
          <w:lang w:val="en-US" w:eastAsia="zh-CN" w:bidi="ar-SA"/>
        </w:rPr>
        <w:t>方式支付，合同设备（货物）到</w:t>
      </w:r>
      <w:r>
        <w:rPr>
          <w:rFonts w:hint="eastAsia" w:hAnsi="宋体"/>
          <w:sz w:val="24"/>
          <w:szCs w:val="22"/>
          <w:lang w:val="en-US" w:eastAsia="zh-CN" w:bidi="ar-SA"/>
        </w:rPr>
        <w:t>甲方指定地点</w:t>
      </w:r>
      <w:r>
        <w:rPr>
          <w:rFonts w:hint="eastAsia" w:ascii="宋体" w:hAnsi="宋体"/>
          <w:sz w:val="24"/>
          <w:szCs w:val="22"/>
          <w:lang w:val="en-US" w:eastAsia="zh-CN" w:bidi="ar-SA"/>
        </w:rPr>
        <w:t>交付并完成安装，验收合格后，中标单位凭：</w:t>
      </w:r>
    </w:p>
    <w:p>
      <w:pPr>
        <w:pStyle w:val="12"/>
        <w:ind w:left="114" w:firstLine="480" w:firstLineChars="200"/>
        <w:rPr>
          <w:rFonts w:hint="eastAsia" w:ascii="宋体" w:hAnsi="宋体"/>
          <w:sz w:val="24"/>
          <w:szCs w:val="22"/>
          <w:lang w:val="en-US" w:eastAsia="zh-CN" w:bidi="ar-SA"/>
        </w:rPr>
      </w:pPr>
      <w:r>
        <w:rPr>
          <w:rFonts w:hint="eastAsia" w:ascii="宋体" w:hAnsi="宋体"/>
          <w:sz w:val="24"/>
          <w:szCs w:val="22"/>
          <w:lang w:val="en-US" w:eastAsia="zh-CN" w:bidi="ar-SA"/>
        </w:rPr>
        <w:t>1、合同；</w:t>
      </w:r>
    </w:p>
    <w:p>
      <w:pPr>
        <w:pStyle w:val="12"/>
        <w:ind w:left="114" w:firstLine="480" w:firstLineChars="200"/>
        <w:rPr>
          <w:rFonts w:hint="eastAsia" w:ascii="宋体" w:hAnsi="宋体"/>
          <w:sz w:val="24"/>
          <w:szCs w:val="22"/>
          <w:lang w:val="en-US" w:eastAsia="zh-CN" w:bidi="ar-SA"/>
        </w:rPr>
      </w:pPr>
      <w:r>
        <w:rPr>
          <w:rFonts w:hint="eastAsia" w:ascii="宋体" w:hAnsi="宋体"/>
          <w:sz w:val="24"/>
          <w:szCs w:val="22"/>
          <w:lang w:val="en-US" w:eastAsia="zh-CN" w:bidi="ar-SA"/>
        </w:rPr>
        <w:t>2、验收合格报告（加盖采购人公章）；</w:t>
      </w:r>
    </w:p>
    <w:p>
      <w:pPr>
        <w:pStyle w:val="12"/>
        <w:ind w:left="114" w:firstLine="480" w:firstLineChars="200"/>
        <w:rPr>
          <w:rFonts w:hint="eastAsia" w:ascii="宋体" w:hAnsi="宋体"/>
          <w:sz w:val="24"/>
          <w:szCs w:val="22"/>
          <w:lang w:val="en-US" w:eastAsia="zh-CN" w:bidi="ar-SA"/>
        </w:rPr>
      </w:pPr>
      <w:r>
        <w:rPr>
          <w:rFonts w:hint="eastAsia" w:ascii="宋体" w:hAnsi="宋体"/>
          <w:sz w:val="24"/>
          <w:szCs w:val="22"/>
          <w:lang w:val="en-US" w:eastAsia="zh-CN" w:bidi="ar-SA"/>
        </w:rPr>
        <w:t>3、中标单位开具的正式发票复印件，加盖采购人公章。</w:t>
      </w:r>
    </w:p>
    <w:bookmarkEnd w:id="67"/>
    <w:bookmarkEnd w:id="68"/>
    <w:bookmarkEnd w:id="69"/>
    <w:bookmarkEnd w:id="70"/>
    <w:bookmarkEnd w:id="71"/>
    <w:bookmarkEnd w:id="72"/>
    <w:bookmarkEnd w:id="73"/>
    <w:p>
      <w:pPr>
        <w:pStyle w:val="6"/>
        <w:numPr>
          <w:ilvl w:val="0"/>
          <w:numId w:val="0"/>
        </w:numPr>
        <w:tabs>
          <w:tab w:val="clear" w:pos="720"/>
        </w:tabs>
        <w:spacing w:line="360" w:lineRule="auto"/>
        <w:ind w:left="288" w:leftChars="0"/>
        <w:rPr>
          <w:rFonts w:hint="eastAsia"/>
        </w:rPr>
      </w:pPr>
      <w:bookmarkStart w:id="80" w:name="_Toc10318"/>
      <w:r>
        <w:rPr>
          <w:sz w:val="28"/>
        </w:rPr>
        <w:t>9</w:t>
      </w:r>
      <w:r>
        <w:rPr>
          <w:rFonts w:hint="eastAsia"/>
          <w:sz w:val="28"/>
        </w:rPr>
        <w:t>、技术服务</w:t>
      </w:r>
      <w:bookmarkEnd w:id="80"/>
    </w:p>
    <w:p>
      <w:pPr>
        <w:spacing w:line="360" w:lineRule="auto"/>
        <w:rPr>
          <w:rFonts w:hint="eastAsia" w:ascii="宋体" w:hAnsi="宋体"/>
          <w:sz w:val="24"/>
        </w:rPr>
      </w:pPr>
      <w:r>
        <w:rPr>
          <w:rFonts w:ascii="宋体" w:hAnsi="宋体"/>
          <w:sz w:val="24"/>
        </w:rPr>
        <w:t xml:space="preserve">9.1 </w:t>
      </w:r>
      <w:r>
        <w:rPr>
          <w:rFonts w:hint="eastAsia" w:ascii="宋体" w:hAnsi="宋体"/>
          <w:sz w:val="24"/>
        </w:rPr>
        <w:t>乙方应派员到甲方指定地点配合工作。</w:t>
      </w:r>
    </w:p>
    <w:p>
      <w:pPr>
        <w:spacing w:line="360" w:lineRule="auto"/>
        <w:ind w:left="480" w:hanging="480" w:hangingChars="200"/>
        <w:rPr>
          <w:rFonts w:hint="eastAsia" w:ascii="宋体" w:hAnsi="宋体"/>
          <w:sz w:val="24"/>
        </w:rPr>
      </w:pPr>
      <w:r>
        <w:rPr>
          <w:rFonts w:ascii="宋体" w:hAnsi="宋体"/>
          <w:sz w:val="24"/>
        </w:rPr>
        <w:t xml:space="preserve">9.2 </w:t>
      </w:r>
      <w:r>
        <w:rPr>
          <w:rFonts w:hint="eastAsia" w:ascii="宋体" w:hAnsi="宋体"/>
          <w:sz w:val="24"/>
        </w:rPr>
        <w:t>乙方按甲方提供的合同执行进度计划，再配合甲方及有关单位，以此做好合同执行进度上的配合工作。</w:t>
      </w:r>
    </w:p>
    <w:p>
      <w:pPr>
        <w:pStyle w:val="6"/>
        <w:numPr>
          <w:ilvl w:val="0"/>
          <w:numId w:val="0"/>
        </w:numPr>
        <w:tabs>
          <w:tab w:val="clear" w:pos="720"/>
        </w:tabs>
        <w:spacing w:line="360" w:lineRule="auto"/>
        <w:ind w:left="288" w:leftChars="0"/>
        <w:rPr>
          <w:rFonts w:hint="eastAsia"/>
        </w:rPr>
      </w:pPr>
      <w:bookmarkStart w:id="81" w:name="_Toc31457"/>
      <w:bookmarkStart w:id="82" w:name="_Toc153615310"/>
      <w:bookmarkStart w:id="83" w:name="_Toc279046890"/>
      <w:bookmarkStart w:id="84" w:name="_Toc130695612"/>
      <w:bookmarkStart w:id="85" w:name="_Toc185747601"/>
      <w:bookmarkStart w:id="86" w:name="_Toc191353038"/>
      <w:bookmarkStart w:id="87" w:name="_Toc130697204"/>
      <w:bookmarkStart w:id="88" w:name="_Toc278958183"/>
      <w:r>
        <w:rPr>
          <w:sz w:val="28"/>
        </w:rPr>
        <w:t>10</w:t>
      </w:r>
      <w:r>
        <w:rPr>
          <w:rFonts w:hint="eastAsia"/>
          <w:sz w:val="28"/>
        </w:rPr>
        <w:t>、不可抗力</w:t>
      </w:r>
      <w:bookmarkEnd w:id="81"/>
      <w:bookmarkEnd w:id="82"/>
      <w:bookmarkEnd w:id="83"/>
      <w:bookmarkEnd w:id="84"/>
      <w:bookmarkEnd w:id="85"/>
      <w:bookmarkEnd w:id="86"/>
      <w:bookmarkEnd w:id="87"/>
      <w:bookmarkEnd w:id="88"/>
    </w:p>
    <w:p>
      <w:pPr>
        <w:spacing w:line="360" w:lineRule="auto"/>
        <w:ind w:right="-560" w:rightChars="-200"/>
        <w:rPr>
          <w:rFonts w:hint="eastAsia" w:ascii="宋体" w:hAnsi="宋体"/>
          <w:sz w:val="24"/>
        </w:rPr>
      </w:pPr>
      <w:r>
        <w:rPr>
          <w:rFonts w:ascii="宋体" w:hAnsi="宋体"/>
          <w:sz w:val="24"/>
        </w:rPr>
        <w:t xml:space="preserve">10.1 </w:t>
      </w:r>
      <w:r>
        <w:rPr>
          <w:rFonts w:hint="eastAsia" w:ascii="宋体" w:hAnsi="宋体"/>
          <w:sz w:val="24"/>
        </w:rPr>
        <w:t>不可抗力指战争、严重火灾、洪水、台风、地震等或其它双方认定的不可抗力事件。</w:t>
      </w:r>
    </w:p>
    <w:p>
      <w:pPr>
        <w:spacing w:line="360" w:lineRule="auto"/>
        <w:ind w:left="480" w:right="-200" w:hanging="480" w:hangingChars="200"/>
        <w:rPr>
          <w:rFonts w:hint="eastAsia" w:ascii="宋体" w:hAnsi="宋体"/>
          <w:sz w:val="24"/>
        </w:rPr>
      </w:pPr>
      <w:r>
        <w:rPr>
          <w:rFonts w:ascii="宋体" w:hAnsi="宋体"/>
          <w:sz w:val="24"/>
        </w:rPr>
        <w:t xml:space="preserve">10.2 </w:t>
      </w:r>
      <w:r>
        <w:rPr>
          <w:rFonts w:hint="eastAsia" w:ascii="宋体" w:hAnsi="宋体"/>
          <w:sz w:val="24"/>
        </w:rPr>
        <w:t>签约双方中任何一方由于不可抗力影响合同执行时，发生不可抗力一方应尽快将事故通知另一方。在此情况下，乙方仍然有责任采取必要的措施加速供货，双方应通过友好协商尽快解决本合同的执行问题。</w:t>
      </w:r>
    </w:p>
    <w:p>
      <w:pPr>
        <w:pStyle w:val="6"/>
        <w:numPr>
          <w:ilvl w:val="0"/>
          <w:numId w:val="0"/>
        </w:numPr>
        <w:tabs>
          <w:tab w:val="clear" w:pos="720"/>
        </w:tabs>
        <w:spacing w:line="360" w:lineRule="auto"/>
        <w:ind w:left="288" w:leftChars="0"/>
        <w:rPr>
          <w:rFonts w:hint="eastAsia"/>
        </w:rPr>
      </w:pPr>
      <w:bookmarkStart w:id="89" w:name="_Toc24092"/>
      <w:bookmarkStart w:id="90" w:name="_Toc279046891"/>
      <w:bookmarkStart w:id="91" w:name="_Toc130695613"/>
      <w:bookmarkStart w:id="92" w:name="_Toc130697205"/>
      <w:bookmarkStart w:id="93" w:name="_Toc153615311"/>
      <w:bookmarkStart w:id="94" w:name="_Toc278958184"/>
      <w:bookmarkStart w:id="95" w:name="_Toc185747602"/>
      <w:bookmarkStart w:id="96" w:name="_Toc191353039"/>
      <w:r>
        <w:rPr>
          <w:sz w:val="28"/>
        </w:rPr>
        <w:t>11</w:t>
      </w:r>
      <w:r>
        <w:rPr>
          <w:rFonts w:hint="eastAsia"/>
          <w:sz w:val="28"/>
        </w:rPr>
        <w:t>、索赔</w:t>
      </w:r>
      <w:bookmarkEnd w:id="89"/>
      <w:bookmarkEnd w:id="90"/>
      <w:bookmarkEnd w:id="91"/>
      <w:bookmarkEnd w:id="92"/>
      <w:bookmarkEnd w:id="93"/>
      <w:bookmarkEnd w:id="94"/>
      <w:bookmarkEnd w:id="95"/>
      <w:bookmarkEnd w:id="96"/>
    </w:p>
    <w:p>
      <w:pPr>
        <w:spacing w:line="360" w:lineRule="auto"/>
        <w:rPr>
          <w:rFonts w:hint="eastAsia" w:ascii="宋体" w:hAnsi="宋体"/>
          <w:sz w:val="24"/>
        </w:rPr>
      </w:pPr>
      <w:r>
        <w:rPr>
          <w:rFonts w:ascii="宋体" w:hAnsi="宋体"/>
          <w:sz w:val="24"/>
        </w:rPr>
        <w:t xml:space="preserve">11.1 </w:t>
      </w:r>
      <w:r>
        <w:rPr>
          <w:rFonts w:hint="eastAsia" w:ascii="宋体" w:hAnsi="宋体"/>
          <w:sz w:val="24"/>
        </w:rPr>
        <w:t>如有异议，甲方有权根据有关政府部门的检验结果向乙方提出索赔。</w:t>
      </w:r>
    </w:p>
    <w:p>
      <w:pPr>
        <w:spacing w:line="360" w:lineRule="auto"/>
        <w:ind w:left="720" w:hanging="720" w:hangingChars="300"/>
        <w:rPr>
          <w:rFonts w:hint="eastAsia" w:ascii="宋体" w:hAnsi="宋体"/>
          <w:sz w:val="24"/>
        </w:rPr>
      </w:pPr>
      <w:r>
        <w:rPr>
          <w:rFonts w:ascii="宋体" w:hAnsi="宋体"/>
          <w:sz w:val="24"/>
        </w:rPr>
        <w:t xml:space="preserve">11.2 </w:t>
      </w:r>
      <w:r>
        <w:rPr>
          <w:rFonts w:hint="eastAsia" w:ascii="宋体" w:hAnsi="宋体"/>
          <w:sz w:val="24"/>
        </w:rPr>
        <w:t>在合同执行期间，如果乙方对甲方提出的索赔和差异负有责任，乙方应按照甲方同意的下列一种或多种方式解决索赔事宜：</w:t>
      </w:r>
    </w:p>
    <w:p>
      <w:pPr>
        <w:spacing w:line="360" w:lineRule="auto"/>
        <w:ind w:left="480" w:hanging="480" w:hangingChars="200"/>
        <w:rPr>
          <w:rFonts w:hint="eastAsia" w:ascii="宋体" w:hAnsi="宋体"/>
          <w:sz w:val="24"/>
        </w:rPr>
      </w:pPr>
      <w:r>
        <w:rPr>
          <w:rFonts w:hint="eastAsia" w:ascii="宋体" w:hAnsi="宋体"/>
          <w:sz w:val="24"/>
        </w:rPr>
        <w:t>（</w:t>
      </w:r>
      <w:r>
        <w:rPr>
          <w:rFonts w:ascii="宋体" w:hAnsi="宋体"/>
          <w:sz w:val="24"/>
        </w:rPr>
        <w:t>1</w:t>
      </w:r>
      <w:r>
        <w:rPr>
          <w:rFonts w:hint="eastAsia" w:ascii="宋体" w:hAnsi="宋体"/>
          <w:sz w:val="24"/>
        </w:rPr>
        <w:t>）乙方同意退货，并按合同规定的同种货币将货款退还给甲方，并承担由此发生的一切损失和费用。</w:t>
      </w:r>
    </w:p>
    <w:p>
      <w:pPr>
        <w:spacing w:line="360" w:lineRule="auto"/>
        <w:ind w:left="480" w:hanging="480" w:hangingChars="200"/>
        <w:rPr>
          <w:rFonts w:hint="eastAsia" w:ascii="宋体" w:hAnsi="宋体"/>
          <w:sz w:val="24"/>
        </w:rPr>
      </w:pPr>
      <w:r>
        <w:rPr>
          <w:rFonts w:hint="eastAsia" w:ascii="宋体" w:hAnsi="宋体"/>
          <w:sz w:val="24"/>
        </w:rPr>
        <w:t>（</w:t>
      </w:r>
      <w:r>
        <w:rPr>
          <w:rFonts w:ascii="宋体" w:hAnsi="宋体"/>
          <w:sz w:val="24"/>
        </w:rPr>
        <w:t>2</w:t>
      </w:r>
      <w:r>
        <w:rPr>
          <w:rFonts w:hint="eastAsia" w:ascii="宋体" w:hAnsi="宋体"/>
          <w:sz w:val="24"/>
        </w:rPr>
        <w:t>）根据货物低劣程度、损坏程度以及甲方所遭受损失的数额甲乙双方商定降低货物的价格。</w:t>
      </w:r>
    </w:p>
    <w:p>
      <w:pPr>
        <w:spacing w:line="360" w:lineRule="auto"/>
        <w:ind w:left="638" w:hanging="638" w:hangingChars="266"/>
        <w:rPr>
          <w:rFonts w:hint="eastAsia" w:ascii="宋体" w:hAnsi="宋体"/>
          <w:sz w:val="24"/>
        </w:rPr>
      </w:pPr>
      <w:r>
        <w:rPr>
          <w:rFonts w:hint="eastAsia" w:ascii="宋体" w:hAnsi="宋体"/>
          <w:sz w:val="24"/>
        </w:rPr>
        <w:t>（</w:t>
      </w:r>
      <w:r>
        <w:rPr>
          <w:rFonts w:ascii="宋体" w:hAnsi="宋体"/>
          <w:sz w:val="24"/>
        </w:rPr>
        <w:t>3</w:t>
      </w:r>
      <w:r>
        <w:rPr>
          <w:rFonts w:hint="eastAsia" w:ascii="宋体" w:hAnsi="宋体"/>
          <w:sz w:val="24"/>
        </w:rPr>
        <w:t>）用符合规格、质量和性能要求的新零件、部件或货物来更换有缺陷的部分或修补缺陷的部分，乙方应承担一切费用和风险并负有甲方所发生的一切直接费用。同时，相应延长质量保证期。</w:t>
      </w:r>
    </w:p>
    <w:p>
      <w:pPr>
        <w:spacing w:line="360" w:lineRule="auto"/>
        <w:ind w:left="638" w:hanging="638" w:hangingChars="266"/>
        <w:rPr>
          <w:rFonts w:hint="eastAsia" w:ascii="宋体" w:hAnsi="宋体"/>
          <w:sz w:val="24"/>
        </w:rPr>
      </w:pPr>
      <w:r>
        <w:rPr>
          <w:rFonts w:ascii="宋体" w:hAnsi="宋体"/>
          <w:sz w:val="24"/>
        </w:rPr>
        <w:t xml:space="preserve">11.3 </w:t>
      </w:r>
      <w:r>
        <w:rPr>
          <w:rFonts w:hint="eastAsia" w:ascii="宋体" w:hAnsi="宋体"/>
          <w:sz w:val="24"/>
        </w:rPr>
        <w:t>如果在甲方发出索赔通知后</w:t>
      </w:r>
      <w:r>
        <w:rPr>
          <w:rFonts w:ascii="宋体" w:hAnsi="宋体"/>
          <w:sz w:val="24"/>
          <w:shd w:val="clear" w:color="auto" w:fill="FFFFFF"/>
        </w:rPr>
        <w:t>30</w:t>
      </w:r>
      <w:r>
        <w:rPr>
          <w:rFonts w:hint="eastAsia" w:ascii="宋体" w:hAnsi="宋体"/>
          <w:sz w:val="24"/>
        </w:rPr>
        <w:t>天内，乙方未作答复，上述索赔应视为已被乙方接受。甲方将从合同款项中扣回索赔金额。如果这些金额不足以补偿索赔金额，甲方有权向乙方提出不足部分的补偿。</w:t>
      </w:r>
    </w:p>
    <w:p>
      <w:pPr>
        <w:pStyle w:val="6"/>
        <w:numPr>
          <w:ilvl w:val="0"/>
          <w:numId w:val="0"/>
        </w:numPr>
        <w:tabs>
          <w:tab w:val="clear" w:pos="720"/>
        </w:tabs>
        <w:spacing w:line="360" w:lineRule="auto"/>
        <w:ind w:left="288" w:leftChars="0"/>
        <w:rPr>
          <w:rFonts w:hint="eastAsia"/>
        </w:rPr>
      </w:pPr>
      <w:bookmarkStart w:id="97" w:name="_Toc130697206"/>
      <w:bookmarkStart w:id="98" w:name="_Toc130695614"/>
      <w:bookmarkStart w:id="99" w:name="_Toc24897"/>
      <w:bookmarkStart w:id="100" w:name="_Toc279046892"/>
      <w:bookmarkStart w:id="101" w:name="_Toc191353040"/>
      <w:bookmarkStart w:id="102" w:name="_Toc153615312"/>
      <w:bookmarkStart w:id="103" w:name="_Toc278958185"/>
      <w:bookmarkStart w:id="104" w:name="_Toc185747603"/>
      <w:r>
        <w:rPr>
          <w:sz w:val="28"/>
        </w:rPr>
        <w:t>12</w:t>
      </w:r>
      <w:r>
        <w:rPr>
          <w:rFonts w:hint="eastAsia"/>
          <w:sz w:val="28"/>
        </w:rPr>
        <w:t>、违约与处罚</w:t>
      </w:r>
      <w:bookmarkEnd w:id="97"/>
      <w:bookmarkEnd w:id="98"/>
      <w:bookmarkEnd w:id="99"/>
      <w:bookmarkEnd w:id="100"/>
      <w:bookmarkEnd w:id="101"/>
      <w:bookmarkEnd w:id="102"/>
      <w:bookmarkEnd w:id="103"/>
      <w:bookmarkEnd w:id="104"/>
    </w:p>
    <w:p>
      <w:pPr>
        <w:spacing w:line="360" w:lineRule="auto"/>
        <w:ind w:left="638" w:hanging="638" w:hangingChars="266"/>
        <w:rPr>
          <w:rFonts w:hint="eastAsia" w:ascii="宋体" w:hAnsi="宋体"/>
          <w:sz w:val="24"/>
        </w:rPr>
      </w:pPr>
      <w:r>
        <w:rPr>
          <w:rFonts w:ascii="宋体" w:hAnsi="宋体"/>
          <w:sz w:val="24"/>
        </w:rPr>
        <w:t xml:space="preserve">12.1 </w:t>
      </w:r>
      <w:r>
        <w:rPr>
          <w:rFonts w:hint="eastAsia" w:ascii="宋体" w:hAnsi="宋体"/>
          <w:sz w:val="24"/>
        </w:rPr>
        <w:t>甲方应依合同规定时间内向</w:t>
      </w:r>
      <w:r>
        <w:rPr>
          <w:rFonts w:hint="eastAsia" w:ascii="宋体" w:hAnsi="宋体"/>
          <w:sz w:val="24"/>
          <w:lang w:eastAsia="zh-CN"/>
        </w:rPr>
        <w:t>当地财政部门</w:t>
      </w:r>
      <w:r>
        <w:rPr>
          <w:rFonts w:hint="eastAsia" w:ascii="宋体" w:hAnsi="宋体"/>
          <w:sz w:val="24"/>
        </w:rPr>
        <w:t>申请办理政府集中支付手续，每拖延一天乙方可向甲方加收合同金额的</w:t>
      </w:r>
      <w:r>
        <w:rPr>
          <w:rFonts w:ascii="宋体" w:hAnsi="宋体"/>
          <w:sz w:val="24"/>
          <w:shd w:val="clear" w:color="auto" w:fill="FFFFFF"/>
        </w:rPr>
        <w:t>3</w:t>
      </w:r>
      <w:r>
        <w:rPr>
          <w:rFonts w:hint="eastAsia" w:ascii="宋体" w:hAnsi="宋体"/>
          <w:sz w:val="24"/>
          <w:shd w:val="clear" w:color="auto" w:fill="FFFFFF"/>
        </w:rPr>
        <w:t>‰</w:t>
      </w:r>
      <w:r>
        <w:rPr>
          <w:rFonts w:hint="eastAsia" w:ascii="宋体" w:hAnsi="宋体"/>
          <w:sz w:val="24"/>
        </w:rPr>
        <w:t>的违约金。</w:t>
      </w:r>
    </w:p>
    <w:p>
      <w:pPr>
        <w:spacing w:line="360" w:lineRule="auto"/>
        <w:rPr>
          <w:rFonts w:hint="eastAsia" w:ascii="宋体" w:hAnsi="宋体"/>
          <w:sz w:val="24"/>
        </w:rPr>
      </w:pPr>
      <w:r>
        <w:rPr>
          <w:rFonts w:ascii="宋体" w:hAnsi="宋体"/>
          <w:sz w:val="24"/>
        </w:rPr>
        <w:t xml:space="preserve">12.2 </w:t>
      </w:r>
      <w:r>
        <w:rPr>
          <w:rFonts w:hint="eastAsia" w:ascii="宋体" w:hAnsi="宋体"/>
          <w:sz w:val="24"/>
        </w:rPr>
        <w:t>乙方未能按时交货，每拖延一天，须向甲方支付合同金额的</w:t>
      </w:r>
      <w:r>
        <w:rPr>
          <w:rFonts w:ascii="宋体" w:hAnsi="宋体"/>
          <w:sz w:val="24"/>
          <w:shd w:val="clear" w:color="auto" w:fill="FFFFFF"/>
        </w:rPr>
        <w:t>3</w:t>
      </w:r>
      <w:r>
        <w:rPr>
          <w:rFonts w:hint="eastAsia" w:ascii="宋体" w:hAnsi="宋体"/>
          <w:sz w:val="24"/>
          <w:shd w:val="clear" w:color="auto" w:fill="FFFFFF"/>
        </w:rPr>
        <w:t>‰</w:t>
      </w:r>
      <w:r>
        <w:rPr>
          <w:rFonts w:hint="eastAsia" w:ascii="宋体" w:hAnsi="宋体"/>
          <w:sz w:val="24"/>
        </w:rPr>
        <w:t>的违约金。</w:t>
      </w:r>
    </w:p>
    <w:p>
      <w:pPr>
        <w:spacing w:line="360" w:lineRule="auto"/>
        <w:ind w:left="720" w:hanging="720" w:hangingChars="300"/>
        <w:rPr>
          <w:rFonts w:hint="eastAsia" w:ascii="宋体" w:hAnsi="宋体"/>
          <w:sz w:val="24"/>
        </w:rPr>
      </w:pPr>
      <w:r>
        <w:rPr>
          <w:rFonts w:ascii="宋体" w:hAnsi="宋体"/>
          <w:sz w:val="24"/>
        </w:rPr>
        <w:t xml:space="preserve">12.3 </w:t>
      </w:r>
      <w:r>
        <w:rPr>
          <w:rFonts w:hint="eastAsia" w:ascii="宋体" w:hAnsi="宋体"/>
          <w:sz w:val="24"/>
        </w:rPr>
        <w:t>乙方交付的货物不符合合同规定的，甲方有权拒收，乙方向甲方支付合同金额的</w:t>
      </w:r>
      <w:r>
        <w:rPr>
          <w:rFonts w:ascii="宋体" w:hAnsi="宋体"/>
          <w:sz w:val="24"/>
          <w:shd w:val="clear" w:color="auto" w:fill="FFFFFF"/>
        </w:rPr>
        <w:t>5%</w:t>
      </w:r>
      <w:r>
        <w:rPr>
          <w:rFonts w:hint="eastAsia" w:ascii="宋体" w:hAnsi="宋体"/>
          <w:sz w:val="24"/>
        </w:rPr>
        <w:t>的违约金。</w:t>
      </w:r>
    </w:p>
    <w:p>
      <w:pPr>
        <w:spacing w:line="360" w:lineRule="auto"/>
        <w:rPr>
          <w:rFonts w:hint="eastAsia" w:ascii="宋体" w:hAnsi="宋体"/>
          <w:sz w:val="24"/>
        </w:rPr>
      </w:pPr>
      <w:r>
        <w:rPr>
          <w:rFonts w:ascii="宋体" w:hAnsi="宋体"/>
          <w:sz w:val="24"/>
        </w:rPr>
        <w:t xml:space="preserve">12.4 </w:t>
      </w:r>
      <w:r>
        <w:rPr>
          <w:rFonts w:hint="eastAsia" w:ascii="宋体" w:hAnsi="宋体"/>
          <w:sz w:val="24"/>
        </w:rPr>
        <w:t>甲方无正当理由拒收货物的，甲方向乙方支付合同金额的</w:t>
      </w:r>
      <w:r>
        <w:rPr>
          <w:rFonts w:ascii="宋体" w:hAnsi="宋体"/>
          <w:sz w:val="24"/>
          <w:shd w:val="clear" w:color="auto" w:fill="FFFFFF"/>
        </w:rPr>
        <w:t>5%</w:t>
      </w:r>
      <w:r>
        <w:rPr>
          <w:rFonts w:hint="eastAsia" w:ascii="宋体" w:hAnsi="宋体"/>
          <w:sz w:val="24"/>
        </w:rPr>
        <w:t>的违约金。</w:t>
      </w:r>
    </w:p>
    <w:p>
      <w:pPr>
        <w:spacing w:line="360" w:lineRule="auto"/>
        <w:rPr>
          <w:rFonts w:hint="eastAsia" w:ascii="宋体" w:hAnsi="宋体"/>
          <w:sz w:val="24"/>
        </w:rPr>
      </w:pPr>
      <w:r>
        <w:rPr>
          <w:rFonts w:ascii="宋体" w:hAnsi="宋体"/>
          <w:sz w:val="24"/>
        </w:rPr>
        <w:t xml:space="preserve">12.5 </w:t>
      </w:r>
      <w:r>
        <w:rPr>
          <w:rFonts w:hint="eastAsia" w:ascii="宋体" w:hAnsi="宋体"/>
          <w:sz w:val="24"/>
        </w:rPr>
        <w:t>乙方未能交付货物，则向甲方支付合同金额的</w:t>
      </w:r>
      <w:r>
        <w:rPr>
          <w:rFonts w:ascii="宋体" w:hAnsi="宋体"/>
          <w:sz w:val="24"/>
          <w:shd w:val="clear" w:color="auto" w:fill="FFFFFF"/>
        </w:rPr>
        <w:t>7.5%</w:t>
      </w:r>
      <w:r>
        <w:rPr>
          <w:rFonts w:hint="eastAsia" w:ascii="宋体" w:hAnsi="宋体"/>
          <w:sz w:val="24"/>
        </w:rPr>
        <w:t>的违约金。</w:t>
      </w:r>
    </w:p>
    <w:p>
      <w:pPr>
        <w:pStyle w:val="6"/>
        <w:numPr>
          <w:ilvl w:val="0"/>
          <w:numId w:val="0"/>
        </w:numPr>
        <w:tabs>
          <w:tab w:val="clear" w:pos="720"/>
        </w:tabs>
        <w:spacing w:line="360" w:lineRule="auto"/>
        <w:ind w:left="288" w:leftChars="0"/>
        <w:rPr>
          <w:rFonts w:hint="eastAsia"/>
        </w:rPr>
      </w:pPr>
      <w:bookmarkStart w:id="105" w:name="_Toc191353041"/>
      <w:bookmarkStart w:id="106" w:name="_Toc278958186"/>
      <w:bookmarkStart w:id="107" w:name="_Toc130697207"/>
      <w:bookmarkStart w:id="108" w:name="_Toc185747604"/>
      <w:bookmarkStart w:id="109" w:name="_Toc22596"/>
      <w:bookmarkStart w:id="110" w:name="_Toc130695615"/>
      <w:bookmarkStart w:id="111" w:name="_Toc153615313"/>
      <w:bookmarkStart w:id="112" w:name="_Toc279046893"/>
      <w:r>
        <w:rPr>
          <w:sz w:val="28"/>
        </w:rPr>
        <w:t>13</w:t>
      </w:r>
      <w:r>
        <w:rPr>
          <w:rFonts w:hint="eastAsia"/>
          <w:sz w:val="28"/>
        </w:rPr>
        <w:t>、合同终止</w:t>
      </w:r>
      <w:bookmarkEnd w:id="105"/>
      <w:bookmarkEnd w:id="106"/>
      <w:bookmarkEnd w:id="107"/>
      <w:bookmarkEnd w:id="108"/>
      <w:bookmarkEnd w:id="109"/>
      <w:bookmarkEnd w:id="110"/>
      <w:bookmarkEnd w:id="111"/>
      <w:bookmarkEnd w:id="112"/>
    </w:p>
    <w:p>
      <w:pPr>
        <w:spacing w:line="360" w:lineRule="auto"/>
        <w:rPr>
          <w:rFonts w:hint="eastAsia" w:ascii="宋体" w:hAnsi="宋体"/>
          <w:sz w:val="24"/>
        </w:rPr>
      </w:pPr>
      <w:r>
        <w:rPr>
          <w:rFonts w:ascii="宋体" w:hAnsi="宋体"/>
          <w:sz w:val="24"/>
        </w:rPr>
        <w:tab/>
      </w:r>
      <w:r>
        <w:rPr>
          <w:rFonts w:hint="eastAsia" w:ascii="宋体" w:hAnsi="宋体"/>
          <w:sz w:val="24"/>
        </w:rPr>
        <w:t>如果一方严重违反合同，并在收到对方违约通知书后在</w:t>
      </w:r>
      <w:r>
        <w:rPr>
          <w:rFonts w:ascii="宋体" w:hAnsi="宋体"/>
          <w:sz w:val="24"/>
          <w:shd w:val="clear" w:color="auto" w:fill="FFFFFF"/>
        </w:rPr>
        <w:t>30</w:t>
      </w:r>
      <w:r>
        <w:rPr>
          <w:rFonts w:hint="eastAsia" w:ascii="宋体" w:hAnsi="宋体"/>
          <w:sz w:val="24"/>
        </w:rPr>
        <w:t>天内仍未能改正违约的，另一方可立即终止本合同。</w:t>
      </w:r>
    </w:p>
    <w:p>
      <w:pPr>
        <w:pStyle w:val="6"/>
        <w:numPr>
          <w:ilvl w:val="0"/>
          <w:numId w:val="0"/>
        </w:numPr>
        <w:tabs>
          <w:tab w:val="clear" w:pos="720"/>
        </w:tabs>
        <w:spacing w:line="360" w:lineRule="auto"/>
        <w:ind w:left="288" w:leftChars="0"/>
        <w:rPr>
          <w:rFonts w:hint="eastAsia"/>
        </w:rPr>
      </w:pPr>
      <w:bookmarkStart w:id="113" w:name="_Toc7446"/>
      <w:bookmarkStart w:id="114" w:name="_Toc278958187"/>
      <w:bookmarkStart w:id="115" w:name="_Toc153615314"/>
      <w:bookmarkStart w:id="116" w:name="_Toc191353042"/>
      <w:bookmarkStart w:id="117" w:name="_Toc130695616"/>
      <w:bookmarkStart w:id="118" w:name="_Toc130697208"/>
      <w:bookmarkStart w:id="119" w:name="_Toc185747605"/>
      <w:bookmarkStart w:id="120" w:name="_Toc279046894"/>
      <w:r>
        <w:rPr>
          <w:sz w:val="28"/>
        </w:rPr>
        <w:t>1</w:t>
      </w:r>
      <w:r>
        <w:rPr>
          <w:rFonts w:hint="eastAsia"/>
          <w:sz w:val="28"/>
        </w:rPr>
        <w:t>4、法律诉讼</w:t>
      </w:r>
      <w:bookmarkEnd w:id="113"/>
      <w:bookmarkEnd w:id="114"/>
      <w:bookmarkEnd w:id="115"/>
      <w:bookmarkEnd w:id="116"/>
      <w:bookmarkEnd w:id="117"/>
      <w:bookmarkEnd w:id="118"/>
      <w:bookmarkEnd w:id="119"/>
      <w:bookmarkEnd w:id="120"/>
    </w:p>
    <w:p>
      <w:pPr>
        <w:spacing w:line="360" w:lineRule="auto"/>
        <w:rPr>
          <w:rFonts w:hint="eastAsia" w:ascii="宋体" w:hAnsi="宋体"/>
          <w:sz w:val="24"/>
        </w:rPr>
      </w:pPr>
      <w:r>
        <w:rPr>
          <w:rFonts w:ascii="宋体" w:hAnsi="宋体"/>
          <w:sz w:val="24"/>
        </w:rPr>
        <w:tab/>
      </w:r>
      <w:r>
        <w:rPr>
          <w:rFonts w:hint="eastAsia" w:ascii="宋体" w:hAnsi="宋体"/>
          <w:sz w:val="24"/>
        </w:rPr>
        <w:t>签约双方在履约中发生争执和分歧，双方应通过友好协商解决，若经协商不能达成协议时，则由</w:t>
      </w:r>
      <w:r>
        <w:rPr>
          <w:rFonts w:hint="eastAsia" w:ascii="宋体" w:hAnsi="宋体"/>
          <w:sz w:val="24"/>
          <w:lang w:eastAsia="zh-CN"/>
        </w:rPr>
        <w:t>和田县</w:t>
      </w:r>
      <w:r>
        <w:rPr>
          <w:rFonts w:hint="eastAsia" w:ascii="宋体" w:hAnsi="宋体"/>
          <w:sz w:val="24"/>
        </w:rPr>
        <w:t>仲裁委员会或合同签订所在地人民法院提起诉讼（仲裁或诉讼任选一种）。受理期间，双方应继续执行合同其余部分。</w:t>
      </w:r>
    </w:p>
    <w:p>
      <w:pPr>
        <w:pStyle w:val="6"/>
        <w:numPr>
          <w:ilvl w:val="0"/>
          <w:numId w:val="0"/>
        </w:numPr>
        <w:tabs>
          <w:tab w:val="clear" w:pos="720"/>
        </w:tabs>
        <w:spacing w:line="360" w:lineRule="auto"/>
        <w:ind w:left="288" w:leftChars="0"/>
        <w:rPr>
          <w:rFonts w:hint="eastAsia"/>
        </w:rPr>
      </w:pPr>
      <w:bookmarkStart w:id="121" w:name="_Toc130697209"/>
      <w:bookmarkStart w:id="122" w:name="_Toc130695617"/>
      <w:bookmarkStart w:id="123" w:name="_Toc153615315"/>
      <w:bookmarkStart w:id="124" w:name="_Toc278958188"/>
      <w:bookmarkStart w:id="125" w:name="_Toc279046895"/>
      <w:bookmarkStart w:id="126" w:name="_Toc3962"/>
      <w:bookmarkStart w:id="127" w:name="_Toc191353043"/>
      <w:bookmarkStart w:id="128" w:name="_Toc185747606"/>
      <w:r>
        <w:rPr>
          <w:sz w:val="28"/>
        </w:rPr>
        <w:t>1</w:t>
      </w:r>
      <w:r>
        <w:rPr>
          <w:rFonts w:hint="eastAsia"/>
          <w:sz w:val="28"/>
        </w:rPr>
        <w:t>5、其它</w:t>
      </w:r>
      <w:bookmarkEnd w:id="121"/>
      <w:bookmarkEnd w:id="122"/>
      <w:bookmarkEnd w:id="123"/>
      <w:bookmarkEnd w:id="124"/>
      <w:bookmarkEnd w:id="125"/>
      <w:bookmarkEnd w:id="126"/>
      <w:bookmarkEnd w:id="127"/>
      <w:bookmarkEnd w:id="128"/>
    </w:p>
    <w:p>
      <w:pPr>
        <w:spacing w:line="360" w:lineRule="auto"/>
        <w:rPr>
          <w:rFonts w:hint="eastAsia" w:ascii="宋体" w:hAnsi="宋体"/>
          <w:sz w:val="24"/>
        </w:rPr>
      </w:pPr>
      <w:r>
        <w:rPr>
          <w:rFonts w:ascii="宋体" w:hAnsi="宋体"/>
          <w:sz w:val="24"/>
        </w:rPr>
        <w:t>1</w:t>
      </w:r>
      <w:r>
        <w:rPr>
          <w:rFonts w:hint="eastAsia" w:ascii="宋体" w:hAnsi="宋体"/>
          <w:sz w:val="24"/>
        </w:rPr>
        <w:t>5</w:t>
      </w:r>
      <w:r>
        <w:rPr>
          <w:rFonts w:ascii="宋体" w:hAnsi="宋体"/>
          <w:sz w:val="24"/>
        </w:rPr>
        <w:t>.1</w:t>
      </w:r>
      <w:r>
        <w:rPr>
          <w:rFonts w:hint="eastAsia" w:ascii="宋体" w:hAnsi="宋体"/>
          <w:sz w:val="24"/>
        </w:rPr>
        <w:t>本合同正本六份，具有同等法律效力，甲乙双方各二份，财政局一份，招标代理机构一份。合同自签字之日起即时生效。</w:t>
      </w:r>
    </w:p>
    <w:p>
      <w:pPr>
        <w:spacing w:line="360" w:lineRule="auto"/>
        <w:rPr>
          <w:rFonts w:hint="eastAsia" w:ascii="宋体" w:hAnsi="宋体"/>
          <w:sz w:val="24"/>
        </w:rPr>
      </w:pPr>
      <w:r>
        <w:rPr>
          <w:rFonts w:ascii="宋体" w:hAnsi="宋体"/>
          <w:sz w:val="24"/>
        </w:rPr>
        <w:t>1</w:t>
      </w:r>
      <w:r>
        <w:rPr>
          <w:rFonts w:hint="eastAsia" w:ascii="宋体" w:hAnsi="宋体"/>
          <w:sz w:val="24"/>
        </w:rPr>
        <w:t>5</w:t>
      </w:r>
      <w:r>
        <w:rPr>
          <w:rFonts w:ascii="宋体" w:hAnsi="宋体"/>
          <w:sz w:val="24"/>
        </w:rPr>
        <w:t xml:space="preserve">.2 </w:t>
      </w:r>
      <w:r>
        <w:rPr>
          <w:rFonts w:hint="eastAsia" w:ascii="宋体" w:hAnsi="宋体"/>
          <w:sz w:val="24"/>
        </w:rPr>
        <w:t>本合同未尽事宜，由双方协商处理。</w:t>
      </w: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甲方：</w:t>
      </w:r>
      <w:r>
        <w:rPr>
          <w:rFonts w:ascii="宋体" w:hAnsi="宋体"/>
          <w:sz w:val="24"/>
        </w:rPr>
        <w:t xml:space="preserve">                                 </w:t>
      </w:r>
      <w:r>
        <w:rPr>
          <w:rFonts w:hint="eastAsia" w:ascii="宋体" w:hAnsi="宋体"/>
          <w:sz w:val="24"/>
        </w:rPr>
        <w:t>乙方：</w:t>
      </w:r>
      <w:r>
        <w:rPr>
          <w:rFonts w:ascii="宋体" w:hAnsi="宋体"/>
          <w:sz w:val="24"/>
          <w:u w:val="single"/>
        </w:rPr>
        <w:t xml:space="preserve">           </w:t>
      </w:r>
      <w:r>
        <w:rPr>
          <w:rFonts w:hint="eastAsia" w:ascii="宋体" w:hAnsi="宋体"/>
          <w:sz w:val="24"/>
          <w:u w:val="single"/>
        </w:rPr>
        <w:t xml:space="preserve">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ascii="宋体" w:hAnsi="宋体"/>
          <w:sz w:val="24"/>
          <w:u w:val="single"/>
        </w:rPr>
        <w:t xml:space="preserve">              </w:t>
      </w:r>
    </w:p>
    <w:p>
      <w:pPr>
        <w:spacing w:line="360" w:lineRule="auto"/>
        <w:rPr>
          <w:rFonts w:hint="eastAsia" w:ascii="宋体" w:hAnsi="宋体"/>
          <w:sz w:val="24"/>
        </w:rPr>
      </w:pPr>
      <w:r>
        <w:rPr>
          <w:rFonts w:hint="eastAsia" w:ascii="宋体" w:hAnsi="宋体"/>
          <w:sz w:val="24"/>
        </w:rPr>
        <w:t>签约代表：</w:t>
      </w:r>
      <w:r>
        <w:rPr>
          <w:rFonts w:ascii="宋体" w:hAnsi="宋体"/>
          <w:sz w:val="24"/>
        </w:rPr>
        <w:t xml:space="preserve">                             </w:t>
      </w:r>
      <w:r>
        <w:rPr>
          <w:rFonts w:hint="eastAsia" w:ascii="宋体" w:hAnsi="宋体"/>
          <w:sz w:val="24"/>
        </w:rPr>
        <w:t>签约代表：</w:t>
      </w:r>
    </w:p>
    <w:p>
      <w:pPr>
        <w:spacing w:line="360" w:lineRule="auto"/>
        <w:rPr>
          <w:rFonts w:hint="eastAsia" w:ascii="宋体" w:hAnsi="宋体"/>
          <w:sz w:val="24"/>
        </w:rPr>
      </w:pPr>
      <w:r>
        <w:rPr>
          <w:rFonts w:hint="eastAsia" w:ascii="宋体" w:hAnsi="宋体"/>
          <w:sz w:val="24"/>
        </w:rPr>
        <w:t>地址：</w:t>
      </w:r>
      <w:r>
        <w:rPr>
          <w:rFonts w:ascii="宋体" w:hAnsi="宋体"/>
          <w:sz w:val="24"/>
        </w:rPr>
        <w:t xml:space="preserve">                                 </w:t>
      </w:r>
      <w:r>
        <w:rPr>
          <w:rFonts w:hint="eastAsia" w:ascii="宋体" w:hAnsi="宋体"/>
          <w:sz w:val="24"/>
        </w:rPr>
        <w:t>地址：</w:t>
      </w:r>
    </w:p>
    <w:p>
      <w:pPr>
        <w:spacing w:line="360" w:lineRule="auto"/>
        <w:rPr>
          <w:rFonts w:hint="eastAsia" w:ascii="宋体" w:hAnsi="宋体"/>
          <w:sz w:val="24"/>
        </w:rPr>
      </w:pPr>
      <w:r>
        <w:rPr>
          <w:rFonts w:hint="eastAsia" w:ascii="宋体" w:hAnsi="宋体"/>
          <w:sz w:val="24"/>
        </w:rPr>
        <w:t>电话：　　　</w:t>
      </w:r>
      <w:r>
        <w:rPr>
          <w:rFonts w:ascii="宋体" w:hAnsi="宋体"/>
          <w:sz w:val="24"/>
        </w:rPr>
        <w:t xml:space="preserve">                           </w:t>
      </w:r>
      <w:r>
        <w:rPr>
          <w:rFonts w:hint="eastAsia" w:ascii="宋体" w:hAnsi="宋体"/>
          <w:sz w:val="24"/>
        </w:rPr>
        <w:t>电话：</w:t>
      </w:r>
    </w:p>
    <w:p>
      <w:pPr>
        <w:spacing w:line="360" w:lineRule="auto"/>
        <w:rPr>
          <w:rFonts w:hint="eastAsia" w:ascii="宋体" w:hAnsi="宋体"/>
          <w:sz w:val="24"/>
        </w:rPr>
      </w:pPr>
      <w:r>
        <w:rPr>
          <w:rFonts w:hint="eastAsia" w:ascii="宋体" w:hAnsi="宋体"/>
          <w:sz w:val="24"/>
        </w:rPr>
        <w:t>传真：　　　</w:t>
      </w:r>
      <w:r>
        <w:rPr>
          <w:rFonts w:ascii="宋体" w:hAnsi="宋体"/>
          <w:sz w:val="24"/>
        </w:rPr>
        <w:t xml:space="preserve">                           </w:t>
      </w:r>
      <w:r>
        <w:rPr>
          <w:rFonts w:hint="eastAsia" w:ascii="宋体" w:hAnsi="宋体"/>
          <w:sz w:val="24"/>
        </w:rPr>
        <w:t>传真：</w:t>
      </w:r>
    </w:p>
    <w:p>
      <w:pPr>
        <w:spacing w:line="360" w:lineRule="auto"/>
        <w:rPr>
          <w:rFonts w:hint="eastAsia" w:ascii="宋体" w:hAnsi="宋体"/>
          <w:sz w:val="24"/>
        </w:rPr>
      </w:pPr>
      <w:r>
        <w:rPr>
          <w:rFonts w:hint="eastAsia" w:ascii="宋体" w:hAnsi="宋体"/>
          <w:sz w:val="24"/>
        </w:rPr>
        <w:t xml:space="preserve">签约日期：    </w:t>
      </w:r>
      <w:r>
        <w:rPr>
          <w:rFonts w:ascii="宋体" w:hAnsi="宋体"/>
          <w:sz w:val="24"/>
        </w:rPr>
        <w:t xml:space="preserve">年  </w:t>
      </w:r>
      <w:r>
        <w:rPr>
          <w:rFonts w:hint="eastAsia" w:ascii="宋体" w:hAnsi="宋体"/>
          <w:sz w:val="24"/>
        </w:rPr>
        <w:t>月</w:t>
      </w:r>
      <w:r>
        <w:rPr>
          <w:rFonts w:ascii="宋体" w:hAnsi="宋体"/>
          <w:sz w:val="24"/>
        </w:rPr>
        <w:t xml:space="preserve">  </w:t>
      </w:r>
      <w:r>
        <w:rPr>
          <w:rFonts w:hint="eastAsia" w:ascii="宋体" w:hAnsi="宋体"/>
          <w:sz w:val="24"/>
        </w:rPr>
        <w:t>日</w:t>
      </w:r>
      <w:r>
        <w:rPr>
          <w:rFonts w:ascii="宋体" w:hAnsi="宋体"/>
          <w:sz w:val="24"/>
        </w:rPr>
        <w:t xml:space="preserve">               </w:t>
      </w:r>
      <w:r>
        <w:rPr>
          <w:rFonts w:hint="eastAsia" w:ascii="宋体" w:hAnsi="宋体"/>
          <w:sz w:val="24"/>
        </w:rPr>
        <w:t xml:space="preserve">签约日期：    </w:t>
      </w:r>
      <w:r>
        <w:rPr>
          <w:rFonts w:ascii="宋体" w:hAnsi="宋体"/>
          <w:sz w:val="24"/>
        </w:rPr>
        <w:t xml:space="preserve">年  </w:t>
      </w:r>
      <w:r>
        <w:rPr>
          <w:rFonts w:hint="eastAsia" w:ascii="宋体" w:hAnsi="宋体"/>
          <w:sz w:val="24"/>
        </w:rPr>
        <w:t>月</w:t>
      </w:r>
      <w:r>
        <w:rPr>
          <w:rFonts w:ascii="宋体" w:hAnsi="宋体"/>
          <w:sz w:val="24"/>
        </w:rPr>
        <w:t xml:space="preserve">  </w:t>
      </w:r>
      <w:r>
        <w:rPr>
          <w:rFonts w:hint="eastAsia" w:ascii="宋体" w:hAnsi="宋体"/>
          <w:sz w:val="24"/>
        </w:rPr>
        <w:t>日</w:t>
      </w:r>
    </w:p>
    <w:p>
      <w:pPr>
        <w:spacing w:line="360" w:lineRule="auto"/>
        <w:rPr>
          <w:rFonts w:hint="eastAsia" w:hAnsi="宋体"/>
          <w:sz w:val="24"/>
          <w:lang w:eastAsia="zh-CN"/>
        </w:rPr>
      </w:pPr>
      <w:r>
        <w:rPr>
          <w:rFonts w:hint="eastAsia" w:ascii="宋体" w:hAnsi="宋体"/>
          <w:sz w:val="24"/>
        </w:rPr>
        <w:t>签约地点</w:t>
      </w:r>
      <w:r>
        <w:rPr>
          <w:rFonts w:hint="eastAsia" w:hAnsi="宋体"/>
          <w:sz w:val="24"/>
          <w:lang w:eastAsia="zh-CN"/>
        </w:rPr>
        <w:t>：</w:t>
      </w:r>
    </w:p>
    <w:p>
      <w:pPr>
        <w:rPr>
          <w:rFonts w:hint="eastAsia" w:hAnsi="宋体"/>
          <w:sz w:val="24"/>
          <w:lang w:eastAsia="zh-CN"/>
        </w:rPr>
      </w:pPr>
    </w:p>
    <w:p>
      <w:pPr>
        <w:pStyle w:val="2"/>
        <w:rPr>
          <w:rFonts w:hAnsi="宋体"/>
          <w:b/>
          <w:sz w:val="24"/>
          <w:szCs w:val="15"/>
        </w:rPr>
      </w:pPr>
    </w:p>
    <w:p>
      <w:pPr>
        <w:pStyle w:val="3"/>
        <w:rPr>
          <w:rFonts w:hAnsi="宋体"/>
          <w:b/>
          <w:sz w:val="24"/>
          <w:szCs w:val="15"/>
        </w:rPr>
      </w:pPr>
    </w:p>
    <w:p>
      <w:pPr>
        <w:rPr>
          <w:rFonts w:hAnsi="宋体"/>
          <w:b/>
          <w:sz w:val="24"/>
          <w:szCs w:val="15"/>
        </w:rPr>
      </w:pPr>
    </w:p>
    <w:p>
      <w:pPr>
        <w:pStyle w:val="2"/>
        <w:rPr>
          <w:rFonts w:hAnsi="宋体"/>
          <w:b/>
          <w:sz w:val="24"/>
          <w:szCs w:val="15"/>
        </w:rPr>
      </w:pPr>
    </w:p>
    <w:p>
      <w:pPr>
        <w:pStyle w:val="3"/>
        <w:rPr>
          <w:rFonts w:hAnsi="宋体"/>
          <w:b/>
          <w:sz w:val="24"/>
          <w:szCs w:val="15"/>
        </w:rPr>
      </w:pPr>
    </w:p>
    <w:p>
      <w:pPr>
        <w:rPr>
          <w:rFonts w:hAnsi="宋体"/>
          <w:b/>
          <w:sz w:val="24"/>
          <w:szCs w:val="15"/>
        </w:rPr>
      </w:pPr>
    </w:p>
    <w:p>
      <w:pPr>
        <w:pStyle w:val="2"/>
        <w:rPr>
          <w:rFonts w:hAnsi="宋体"/>
          <w:b/>
          <w:sz w:val="24"/>
          <w:szCs w:val="15"/>
        </w:rPr>
      </w:pPr>
    </w:p>
    <w:p>
      <w:pPr>
        <w:pStyle w:val="3"/>
        <w:rPr>
          <w:rFonts w:hAnsi="宋体"/>
          <w:b/>
          <w:sz w:val="24"/>
          <w:szCs w:val="15"/>
        </w:rPr>
      </w:pPr>
    </w:p>
    <w:p>
      <w:pPr>
        <w:rPr>
          <w:rFonts w:hAnsi="宋体"/>
          <w:b/>
          <w:sz w:val="24"/>
          <w:szCs w:val="15"/>
        </w:rPr>
      </w:pPr>
    </w:p>
    <w:p>
      <w:pPr>
        <w:pStyle w:val="2"/>
        <w:rPr>
          <w:rFonts w:hAnsi="宋体"/>
          <w:b/>
          <w:sz w:val="24"/>
          <w:szCs w:val="15"/>
        </w:rPr>
      </w:pPr>
    </w:p>
    <w:p>
      <w:pPr>
        <w:jc w:val="center"/>
        <w:rPr>
          <w:rFonts w:hint="eastAsia" w:ascii="宋体" w:hAnsi="宋体"/>
          <w:b/>
          <w:sz w:val="32"/>
          <w:szCs w:val="28"/>
        </w:rPr>
      </w:pPr>
      <w:r>
        <w:rPr>
          <w:rFonts w:hint="eastAsia" w:ascii="宋体" w:hAnsi="宋体"/>
          <w:b/>
          <w:sz w:val="32"/>
          <w:szCs w:val="28"/>
        </w:rPr>
        <w:t>二、保函书</w:t>
      </w:r>
    </w:p>
    <w:p>
      <w:pPr>
        <w:rPr>
          <w:rFonts w:hint="eastAsia" w:ascii="宋体" w:hAnsi="宋体"/>
          <w:sz w:val="24"/>
        </w:rPr>
      </w:pPr>
      <w:r>
        <w:rPr>
          <w:rFonts w:hint="eastAsia" w:ascii="宋体" w:hAnsi="宋体"/>
          <w:sz w:val="24"/>
        </w:rPr>
        <w:t>附件1</w:t>
      </w:r>
    </w:p>
    <w:p>
      <w:pPr>
        <w:jc w:val="center"/>
        <w:rPr>
          <w:rFonts w:hint="eastAsia" w:ascii="宋体" w:hAnsi="宋体"/>
          <w:b/>
          <w:bCs/>
          <w:sz w:val="32"/>
          <w:szCs w:val="32"/>
        </w:rPr>
      </w:pPr>
      <w:r>
        <w:rPr>
          <w:rFonts w:hint="eastAsia" w:ascii="宋体" w:hAnsi="宋体"/>
          <w:b/>
          <w:bCs/>
          <w:sz w:val="32"/>
          <w:szCs w:val="32"/>
        </w:rPr>
        <w:t>承包人履约保函</w:t>
      </w:r>
    </w:p>
    <w:p>
      <w:pPr>
        <w:jc w:val="center"/>
        <w:rPr>
          <w:rFonts w:hint="eastAsia" w:ascii="宋体" w:hAnsi="宋体"/>
          <w:b/>
          <w:sz w:val="24"/>
        </w:rPr>
      </w:pPr>
    </w:p>
    <w:p>
      <w:pPr>
        <w:rPr>
          <w:rFonts w:hint="eastAsia" w:ascii="宋体" w:hAnsi="宋体"/>
          <w:sz w:val="24"/>
        </w:rPr>
      </w:pPr>
      <w:r>
        <w:rPr>
          <w:rFonts w:hint="eastAsia" w:ascii="宋体" w:hAnsi="宋体"/>
          <w:sz w:val="24"/>
          <w:u w:val="single"/>
        </w:rPr>
        <w:t xml:space="preserve">                       </w:t>
      </w:r>
      <w:r>
        <w:rPr>
          <w:rFonts w:hint="eastAsia" w:ascii="宋体" w:hAnsi="宋体"/>
          <w:sz w:val="24"/>
        </w:rPr>
        <w:t>(发包人名称)：</w:t>
      </w:r>
    </w:p>
    <w:p>
      <w:pPr>
        <w:ind w:firstLine="480" w:firstLineChars="200"/>
        <w:rPr>
          <w:rFonts w:hint="eastAsia" w:ascii="宋体" w:hAnsi="宋体"/>
          <w:sz w:val="24"/>
        </w:rPr>
      </w:pPr>
      <w:r>
        <w:rPr>
          <w:rFonts w:hint="eastAsia" w:ascii="宋体" w:hAnsi="宋体"/>
          <w:sz w:val="24"/>
        </w:rPr>
        <w:t>鉴于你方作为发包人已经与</w:t>
      </w:r>
      <w:r>
        <w:rPr>
          <w:rFonts w:hint="eastAsia" w:ascii="宋体" w:hAnsi="宋体"/>
          <w:sz w:val="24"/>
          <w:u w:val="single"/>
        </w:rPr>
        <w:t xml:space="preserve">                    </w:t>
      </w:r>
      <w:r>
        <w:rPr>
          <w:rFonts w:hint="eastAsia" w:ascii="宋体" w:hAnsi="宋体"/>
          <w:sz w:val="24"/>
        </w:rPr>
        <w:t xml:space="preserve"> (承包人名称)(以下称“承包人”)于</w:t>
      </w:r>
    </w:p>
    <w:p>
      <w:pPr>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日签订了</w:t>
      </w:r>
      <w:r>
        <w:rPr>
          <w:rFonts w:hint="eastAsia" w:ascii="宋体" w:hAnsi="宋体"/>
          <w:sz w:val="24"/>
          <w:u w:val="single"/>
        </w:rPr>
        <w:t xml:space="preserve">                 </w:t>
      </w:r>
      <w:r>
        <w:rPr>
          <w:rFonts w:hint="eastAsia" w:ascii="宋体" w:hAnsi="宋体"/>
          <w:sz w:val="24"/>
        </w:rPr>
        <w:t xml:space="preserve"> (工程名称)施工承包合同(以下称“主合同”)，应承包人申请，我方愿就承包人履行主合同约定的义务以保证的方式向你方提供如下担保：</w:t>
      </w:r>
    </w:p>
    <w:p>
      <w:pPr>
        <w:ind w:firstLine="480" w:firstLineChars="200"/>
        <w:rPr>
          <w:rFonts w:hint="eastAsia" w:ascii="宋体" w:hAnsi="宋体"/>
          <w:sz w:val="24"/>
        </w:rPr>
      </w:pPr>
      <w:r>
        <w:rPr>
          <w:rFonts w:hint="eastAsia" w:ascii="宋体" w:hAnsi="宋体"/>
          <w:sz w:val="24"/>
        </w:rPr>
        <w:t>一、保证的范围及保证金额</w:t>
      </w:r>
    </w:p>
    <w:p>
      <w:pPr>
        <w:ind w:firstLine="480" w:firstLineChars="200"/>
        <w:rPr>
          <w:rFonts w:hint="eastAsia" w:ascii="宋体" w:hAnsi="宋体"/>
          <w:sz w:val="24"/>
        </w:rPr>
      </w:pPr>
      <w:r>
        <w:rPr>
          <w:rFonts w:hint="eastAsia" w:ascii="宋体" w:hAnsi="宋体"/>
          <w:sz w:val="24"/>
        </w:rPr>
        <w:t>我方的保证范围是承包人未按照主合同的约定履行义务，给你方造成的实际损失。</w:t>
      </w:r>
    </w:p>
    <w:p>
      <w:pPr>
        <w:ind w:firstLine="480" w:firstLineChars="200"/>
        <w:rPr>
          <w:rFonts w:hint="eastAsia" w:ascii="宋体" w:hAnsi="宋体"/>
          <w:sz w:val="24"/>
        </w:rPr>
      </w:pPr>
      <w:r>
        <w:rPr>
          <w:rFonts w:hint="eastAsia" w:ascii="宋体" w:hAnsi="宋体"/>
          <w:sz w:val="24"/>
        </w:rPr>
        <w:t>我方保证的金额是主合同约定的合同总价款</w:t>
      </w:r>
      <w:r>
        <w:rPr>
          <w:rFonts w:hint="eastAsia" w:ascii="宋体" w:hAnsi="宋体"/>
          <w:sz w:val="24"/>
          <w:u w:val="single"/>
        </w:rPr>
        <w:t xml:space="preserve">      </w:t>
      </w:r>
      <w:r>
        <w:rPr>
          <w:rFonts w:hint="eastAsia" w:ascii="宋体" w:hAnsi="宋体"/>
          <w:sz w:val="24"/>
        </w:rPr>
        <w:t>%，数额最高不超过人民币</w:t>
      </w:r>
      <w:r>
        <w:rPr>
          <w:rFonts w:hint="eastAsia" w:ascii="宋体" w:hAnsi="宋体"/>
          <w:sz w:val="24"/>
          <w:u w:val="single"/>
        </w:rPr>
        <w:t xml:space="preserve">     </w:t>
      </w:r>
      <w:r>
        <w:rPr>
          <w:rFonts w:hint="eastAsia" w:ascii="宋体" w:hAnsi="宋体"/>
          <w:sz w:val="24"/>
        </w:rPr>
        <w:t>元(大写)。</w:t>
      </w:r>
    </w:p>
    <w:p>
      <w:pPr>
        <w:ind w:firstLine="480" w:firstLineChars="200"/>
        <w:rPr>
          <w:rFonts w:hint="eastAsia" w:ascii="宋体" w:hAnsi="宋体"/>
          <w:sz w:val="24"/>
        </w:rPr>
      </w:pPr>
      <w:r>
        <w:rPr>
          <w:rFonts w:hint="eastAsia" w:ascii="宋体" w:hAnsi="宋体"/>
          <w:sz w:val="24"/>
        </w:rPr>
        <w:t>二、保证的方式及保证期间</w:t>
      </w:r>
    </w:p>
    <w:p>
      <w:pPr>
        <w:ind w:firstLine="480" w:firstLineChars="200"/>
        <w:rPr>
          <w:rFonts w:hint="eastAsia" w:ascii="宋体" w:hAnsi="宋体"/>
          <w:sz w:val="24"/>
        </w:rPr>
      </w:pPr>
      <w:r>
        <w:rPr>
          <w:rFonts w:hint="eastAsia" w:ascii="宋体" w:hAnsi="宋体"/>
          <w:sz w:val="24"/>
        </w:rPr>
        <w:t>我方保证的方式为：连带责任保证。</w:t>
      </w:r>
    </w:p>
    <w:p>
      <w:pPr>
        <w:ind w:firstLine="480" w:firstLineChars="200"/>
        <w:rPr>
          <w:rFonts w:hint="eastAsia" w:ascii="宋体" w:hAnsi="宋体"/>
          <w:sz w:val="24"/>
        </w:rPr>
      </w:pPr>
      <w:r>
        <w:rPr>
          <w:rFonts w:hint="eastAsia" w:ascii="宋体" w:hAnsi="宋体"/>
          <w:sz w:val="24"/>
        </w:rPr>
        <w:t>我方保证的期间为：自本合同生效之日起至主合同约定的工程竣工日期后</w:t>
      </w:r>
      <w:r>
        <w:rPr>
          <w:rFonts w:hint="eastAsia" w:ascii="宋体" w:hAnsi="宋体"/>
          <w:sz w:val="24"/>
          <w:u w:val="single"/>
        </w:rPr>
        <w:t xml:space="preserve">    </w:t>
      </w:r>
      <w:r>
        <w:rPr>
          <w:rFonts w:hint="eastAsia" w:ascii="宋体" w:hAnsi="宋体"/>
          <w:sz w:val="24"/>
        </w:rPr>
        <w:t>日内。</w:t>
      </w:r>
    </w:p>
    <w:p>
      <w:pPr>
        <w:ind w:firstLine="480" w:firstLineChars="200"/>
        <w:rPr>
          <w:rFonts w:hint="eastAsia" w:ascii="宋体" w:hAnsi="宋体"/>
          <w:sz w:val="24"/>
        </w:rPr>
      </w:pPr>
      <w:r>
        <w:rPr>
          <w:rFonts w:hint="eastAsia" w:ascii="宋体" w:hAnsi="宋体"/>
          <w:sz w:val="24"/>
        </w:rPr>
        <w:t>你方与承包人协议变更工程竣工日期的，经我方书面同意后，保证期间按照变更后的竣工日期做相应调整。</w:t>
      </w:r>
    </w:p>
    <w:p>
      <w:pPr>
        <w:ind w:firstLine="480" w:firstLineChars="200"/>
        <w:rPr>
          <w:rFonts w:hint="eastAsia" w:ascii="宋体" w:hAnsi="宋体"/>
          <w:sz w:val="24"/>
        </w:rPr>
      </w:pPr>
      <w:r>
        <w:rPr>
          <w:rFonts w:hint="eastAsia" w:ascii="宋体" w:hAnsi="宋体"/>
          <w:sz w:val="24"/>
        </w:rPr>
        <w:t>三、承担保证责任的形式</w:t>
      </w:r>
    </w:p>
    <w:p>
      <w:pPr>
        <w:ind w:firstLine="480" w:firstLineChars="200"/>
        <w:rPr>
          <w:rFonts w:hint="eastAsia" w:ascii="宋体" w:hAnsi="宋体"/>
          <w:sz w:val="24"/>
        </w:rPr>
      </w:pPr>
      <w:r>
        <w:rPr>
          <w:rFonts w:hint="eastAsia" w:ascii="宋体" w:hAnsi="宋体"/>
          <w:sz w:val="24"/>
        </w:rPr>
        <w:t>我方按照你方的要求以下列方式之一承担保证责任：</w:t>
      </w:r>
    </w:p>
    <w:p>
      <w:pPr>
        <w:ind w:firstLine="480" w:firstLineChars="200"/>
        <w:rPr>
          <w:rFonts w:hint="eastAsia" w:ascii="宋体" w:hAnsi="宋体"/>
          <w:sz w:val="24"/>
        </w:rPr>
      </w:pPr>
      <w:r>
        <w:rPr>
          <w:rFonts w:hint="eastAsia" w:ascii="宋体" w:hAnsi="宋体"/>
          <w:sz w:val="24"/>
        </w:rPr>
        <w:t>(1)由我方提供资金及技术援助，使承包人继续履行主合同义务，支付金额不超过本保函第一条规定的保证金额。</w:t>
      </w:r>
    </w:p>
    <w:p>
      <w:pPr>
        <w:ind w:firstLine="480" w:firstLineChars="200"/>
        <w:rPr>
          <w:rFonts w:hint="eastAsia" w:ascii="宋体" w:hAnsi="宋体"/>
          <w:sz w:val="24"/>
        </w:rPr>
      </w:pPr>
      <w:r>
        <w:rPr>
          <w:rFonts w:hint="eastAsia" w:ascii="宋体" w:hAnsi="宋体"/>
          <w:sz w:val="24"/>
        </w:rPr>
        <w:t>(2)由我方在本保函第一条规定的保证金额内赔偿你方的损失。</w:t>
      </w:r>
    </w:p>
    <w:p>
      <w:pPr>
        <w:ind w:firstLine="480" w:firstLineChars="200"/>
        <w:rPr>
          <w:rFonts w:hint="eastAsia" w:ascii="宋体" w:hAnsi="宋体"/>
          <w:sz w:val="24"/>
        </w:rPr>
      </w:pPr>
      <w:r>
        <w:rPr>
          <w:rFonts w:hint="eastAsia" w:ascii="宋体" w:hAnsi="宋体"/>
          <w:sz w:val="24"/>
        </w:rPr>
        <w:t>四、代偿的安排</w:t>
      </w:r>
    </w:p>
    <w:p>
      <w:pPr>
        <w:ind w:firstLine="480" w:firstLineChars="200"/>
        <w:rPr>
          <w:rFonts w:hint="eastAsia" w:ascii="宋体" w:hAnsi="宋体"/>
          <w:sz w:val="24"/>
        </w:rPr>
      </w:pPr>
      <w:r>
        <w:rPr>
          <w:rFonts w:hint="eastAsia" w:ascii="宋体" w:hAnsi="宋体"/>
          <w:sz w:val="24"/>
        </w:rPr>
        <w:t>你方要求我方承担保证责任的，应向我方发出书面索赔通知及承包人未履行主合同约定义务的证明材料。索赔通知应写明要求索赔的金额，支付款项应到达的帐号，并附有说明承包人违反主合同造成你方损失情况的证明材料。</w:t>
      </w:r>
    </w:p>
    <w:p>
      <w:pPr>
        <w:ind w:firstLine="480" w:firstLineChars="200"/>
        <w:rPr>
          <w:rFonts w:hint="eastAsia" w:ascii="宋体" w:hAnsi="宋体"/>
          <w:sz w:val="24"/>
        </w:rPr>
      </w:pPr>
      <w:r>
        <w:rPr>
          <w:rFonts w:hint="eastAsia" w:ascii="宋体" w:hAnsi="宋体"/>
          <w:sz w:val="24"/>
        </w:rPr>
        <w:t>你方以工程质量不符合主合同约定标准为由，向我方提出违约索赔的，还需同时提供符合相应条件要求的工程质量检测部门出具的质量说明材料。</w:t>
      </w:r>
    </w:p>
    <w:p>
      <w:pPr>
        <w:ind w:firstLine="480" w:firstLineChars="200"/>
        <w:rPr>
          <w:rFonts w:hint="eastAsia" w:ascii="宋体" w:hAnsi="宋体"/>
          <w:sz w:val="24"/>
        </w:rPr>
      </w:pPr>
      <w:r>
        <w:rPr>
          <w:rFonts w:hint="eastAsia" w:ascii="宋体" w:hAnsi="宋体"/>
          <w:sz w:val="24"/>
        </w:rPr>
        <w:t>我方收到你方的书面索赔通知及相应证明材料后，在</w:t>
      </w:r>
      <w:r>
        <w:rPr>
          <w:rFonts w:hint="eastAsia" w:ascii="宋体" w:hAnsi="宋体"/>
          <w:sz w:val="24"/>
          <w:u w:val="single"/>
        </w:rPr>
        <w:t xml:space="preserve">     </w:t>
      </w:r>
      <w:r>
        <w:rPr>
          <w:rFonts w:hint="eastAsia" w:ascii="宋体" w:hAnsi="宋体"/>
          <w:sz w:val="24"/>
        </w:rPr>
        <w:t>工作日内进行核定后按照本保函的承诺承担保证责任。</w:t>
      </w:r>
    </w:p>
    <w:p>
      <w:pPr>
        <w:ind w:firstLine="480" w:firstLineChars="200"/>
        <w:rPr>
          <w:rFonts w:hint="eastAsia" w:ascii="宋体" w:hAnsi="宋体"/>
          <w:sz w:val="24"/>
        </w:rPr>
      </w:pPr>
      <w:r>
        <w:rPr>
          <w:rFonts w:hint="eastAsia" w:ascii="宋体" w:hAnsi="宋体"/>
          <w:sz w:val="24"/>
        </w:rPr>
        <w:t>五、保证责任的解除</w:t>
      </w:r>
    </w:p>
    <w:p>
      <w:pPr>
        <w:ind w:firstLine="480" w:firstLineChars="200"/>
        <w:rPr>
          <w:rFonts w:hint="eastAsia" w:ascii="宋体" w:hAnsi="宋体"/>
          <w:sz w:val="24"/>
        </w:rPr>
      </w:pPr>
      <w:r>
        <w:rPr>
          <w:rFonts w:hint="eastAsia" w:ascii="宋体" w:hAnsi="宋体"/>
          <w:sz w:val="24"/>
        </w:rPr>
        <w:t>1、在本保函承诺的保证期间内，你方未书面向我方主张保证责任的，自保证期间届满次日起，我方保证责任解除。</w:t>
      </w:r>
    </w:p>
    <w:p>
      <w:pPr>
        <w:ind w:firstLine="480" w:firstLineChars="200"/>
        <w:rPr>
          <w:rFonts w:hint="eastAsia" w:ascii="宋体" w:hAnsi="宋体"/>
          <w:sz w:val="24"/>
        </w:rPr>
      </w:pPr>
      <w:r>
        <w:rPr>
          <w:rFonts w:hint="eastAsia" w:ascii="宋体" w:hAnsi="宋体"/>
          <w:sz w:val="24"/>
        </w:rPr>
        <w:t>2、承包人按主合同约定履行了义务的，自本保函承诺的保证期间届满次日起，我方保证责任解除。</w:t>
      </w:r>
    </w:p>
    <w:p>
      <w:pPr>
        <w:ind w:firstLine="480" w:firstLineChars="200"/>
        <w:rPr>
          <w:rFonts w:hint="eastAsia" w:ascii="宋体" w:hAnsi="宋体"/>
          <w:sz w:val="24"/>
        </w:rPr>
      </w:pPr>
      <w:r>
        <w:rPr>
          <w:rFonts w:hint="eastAsia" w:ascii="宋体" w:hAnsi="宋体"/>
          <w:sz w:val="24"/>
        </w:rPr>
        <w:t>3、我方按照本保函向你方履行保证责任所支付的金额达到本保函保证金额时，自我方向你方支付(支付款项从我方帐户划出)之日起，保证责任即解除。</w:t>
      </w:r>
    </w:p>
    <w:p>
      <w:pPr>
        <w:ind w:firstLine="480" w:firstLineChars="200"/>
        <w:rPr>
          <w:rFonts w:hint="eastAsia" w:ascii="宋体" w:hAnsi="宋体"/>
          <w:sz w:val="24"/>
        </w:rPr>
      </w:pPr>
      <w:r>
        <w:rPr>
          <w:rFonts w:hint="eastAsia" w:ascii="宋体" w:hAnsi="宋体"/>
          <w:sz w:val="24"/>
        </w:rPr>
        <w:t>4、按照法律法规的规定或出现应解除我方保证责任的其它情形的，我方在本保函项下的保证责任亦解除。</w:t>
      </w:r>
    </w:p>
    <w:p>
      <w:pPr>
        <w:ind w:firstLine="480" w:firstLineChars="200"/>
        <w:rPr>
          <w:rFonts w:hint="eastAsia" w:ascii="宋体" w:hAnsi="宋体"/>
          <w:sz w:val="24"/>
        </w:rPr>
      </w:pPr>
      <w:r>
        <w:rPr>
          <w:rFonts w:hint="eastAsia" w:ascii="宋体" w:hAnsi="宋体"/>
          <w:sz w:val="24"/>
        </w:rPr>
        <w:t>我方解除保证责任后，你方应自我方保证责任解除之日起</w:t>
      </w:r>
      <w:r>
        <w:rPr>
          <w:rFonts w:hint="eastAsia" w:ascii="宋体" w:hAnsi="宋体"/>
          <w:sz w:val="24"/>
          <w:u w:val="single"/>
        </w:rPr>
        <w:t xml:space="preserve">     </w:t>
      </w:r>
      <w:r>
        <w:rPr>
          <w:rFonts w:hint="eastAsia" w:ascii="宋体" w:hAnsi="宋体"/>
          <w:sz w:val="24"/>
        </w:rPr>
        <w:t>个工作日内，将本保函原件返还我方。</w:t>
      </w:r>
    </w:p>
    <w:p>
      <w:pPr>
        <w:ind w:firstLine="480" w:firstLineChars="200"/>
        <w:rPr>
          <w:rFonts w:hint="eastAsia" w:ascii="宋体" w:hAnsi="宋体"/>
          <w:sz w:val="24"/>
        </w:rPr>
      </w:pPr>
      <w:r>
        <w:rPr>
          <w:rFonts w:hint="eastAsia" w:ascii="宋体" w:hAnsi="宋体"/>
          <w:sz w:val="24"/>
        </w:rPr>
        <w:t>六、免责条款</w:t>
      </w:r>
    </w:p>
    <w:p>
      <w:pPr>
        <w:ind w:firstLine="480" w:firstLineChars="200"/>
        <w:rPr>
          <w:rFonts w:hint="eastAsia" w:ascii="宋体" w:hAnsi="宋体"/>
          <w:sz w:val="24"/>
        </w:rPr>
      </w:pPr>
      <w:r>
        <w:rPr>
          <w:rFonts w:hint="eastAsia" w:ascii="宋体" w:hAnsi="宋体"/>
          <w:sz w:val="24"/>
        </w:rPr>
        <w:t>1、因你方违约致使承包人不能履行义务的，我方不承担保证责任。</w:t>
      </w:r>
    </w:p>
    <w:p>
      <w:pPr>
        <w:ind w:firstLine="480" w:firstLineChars="200"/>
        <w:rPr>
          <w:rFonts w:hint="eastAsia" w:ascii="宋体" w:hAnsi="宋体"/>
          <w:sz w:val="24"/>
        </w:rPr>
      </w:pPr>
      <w:r>
        <w:rPr>
          <w:rFonts w:hint="eastAsia" w:ascii="宋体" w:hAnsi="宋体"/>
          <w:sz w:val="24"/>
        </w:rPr>
        <w:t>2、依照法律法规的规定或你方与承包人的另行约定，免除承包人部分或全部义务的，我方亦免除其相应的保证责任。</w:t>
      </w:r>
    </w:p>
    <w:p>
      <w:pPr>
        <w:ind w:firstLine="480" w:firstLineChars="200"/>
        <w:rPr>
          <w:rFonts w:hint="eastAsia" w:ascii="宋体" w:hAnsi="宋体"/>
          <w:sz w:val="24"/>
        </w:rPr>
      </w:pPr>
      <w:r>
        <w:rPr>
          <w:rFonts w:hint="eastAsia" w:ascii="宋体" w:hAnsi="宋体"/>
          <w:sz w:val="24"/>
        </w:rPr>
        <w:t>3、你方与承包人协议变更主合同(符合主合同合同条款第15条约定的变更除外)，如加重承包人责任致使我方保证责任加重的，需征得我方书面同意，否则我方不再承担因此而加重部分的保证责任。</w:t>
      </w:r>
    </w:p>
    <w:p>
      <w:pPr>
        <w:ind w:firstLine="480" w:firstLineChars="200"/>
        <w:rPr>
          <w:rFonts w:hint="eastAsia" w:ascii="宋体" w:hAnsi="宋体"/>
          <w:sz w:val="24"/>
        </w:rPr>
      </w:pPr>
      <w:r>
        <w:rPr>
          <w:rFonts w:hint="eastAsia" w:ascii="宋体" w:hAnsi="宋体"/>
          <w:sz w:val="24"/>
        </w:rPr>
        <w:t>4、因不可抗力造成承包人不能履行义务的，我方不承担保证责任。</w:t>
      </w:r>
    </w:p>
    <w:p>
      <w:pPr>
        <w:ind w:firstLine="480" w:firstLineChars="200"/>
        <w:rPr>
          <w:rFonts w:hint="eastAsia" w:ascii="宋体" w:hAnsi="宋体"/>
          <w:sz w:val="24"/>
        </w:rPr>
      </w:pPr>
      <w:r>
        <w:rPr>
          <w:rFonts w:hint="eastAsia" w:ascii="宋体" w:hAnsi="宋体"/>
          <w:sz w:val="24"/>
        </w:rPr>
        <w:t>七、争议的解决</w:t>
      </w:r>
    </w:p>
    <w:p>
      <w:pPr>
        <w:ind w:firstLine="480" w:firstLineChars="200"/>
        <w:rPr>
          <w:rFonts w:hint="eastAsia" w:ascii="宋体" w:hAnsi="宋体"/>
          <w:sz w:val="24"/>
        </w:rPr>
      </w:pPr>
      <w:r>
        <w:rPr>
          <w:rFonts w:hint="eastAsia" w:ascii="宋体" w:hAnsi="宋体"/>
          <w:sz w:val="24"/>
        </w:rPr>
        <w:t>因本保函发生的纠纷，由贵我双方协商解决，协商不成的，任何一方均可提请</w:t>
      </w:r>
      <w:r>
        <w:rPr>
          <w:rFonts w:hint="eastAsia" w:ascii="宋体" w:hAnsi="宋体"/>
          <w:sz w:val="24"/>
          <w:u w:val="single"/>
        </w:rPr>
        <w:t xml:space="preserve">       </w:t>
      </w:r>
      <w:r>
        <w:rPr>
          <w:rFonts w:hint="eastAsia" w:ascii="宋体" w:hAnsi="宋体"/>
          <w:sz w:val="24"/>
        </w:rPr>
        <w:t>仲裁委员会仲裁。</w:t>
      </w:r>
    </w:p>
    <w:p>
      <w:pPr>
        <w:ind w:firstLine="480" w:firstLineChars="200"/>
        <w:rPr>
          <w:rFonts w:hint="eastAsia" w:ascii="宋体" w:hAnsi="宋体"/>
          <w:sz w:val="24"/>
        </w:rPr>
      </w:pPr>
      <w:r>
        <w:rPr>
          <w:rFonts w:hint="eastAsia" w:ascii="宋体" w:hAnsi="宋体"/>
          <w:sz w:val="24"/>
        </w:rPr>
        <w:t>八、保函的生效</w:t>
      </w:r>
    </w:p>
    <w:p>
      <w:pPr>
        <w:ind w:firstLine="480" w:firstLineChars="200"/>
        <w:rPr>
          <w:rFonts w:hint="eastAsia" w:ascii="宋体" w:hAnsi="宋体"/>
          <w:sz w:val="24"/>
        </w:rPr>
      </w:pPr>
      <w:r>
        <w:rPr>
          <w:rFonts w:hint="eastAsia" w:ascii="宋体" w:hAnsi="宋体"/>
          <w:sz w:val="24"/>
        </w:rPr>
        <w:t>本保函自我方法定代表人(或其授权代理人)签字或加盖公章并交付你方之日起生效。</w:t>
      </w:r>
    </w:p>
    <w:p>
      <w:pPr>
        <w:ind w:firstLine="480" w:firstLineChars="200"/>
        <w:rPr>
          <w:rFonts w:hint="eastAsia" w:ascii="宋体" w:hAnsi="宋体"/>
          <w:sz w:val="24"/>
        </w:rPr>
      </w:pPr>
      <w:r>
        <w:rPr>
          <w:rFonts w:hint="eastAsia" w:ascii="宋体" w:hAnsi="宋体"/>
          <w:sz w:val="24"/>
        </w:rPr>
        <w:t>本条所称交付是指：</w:t>
      </w:r>
      <w:r>
        <w:rPr>
          <w:rFonts w:hint="eastAsia" w:ascii="宋体" w:hAnsi="宋体"/>
          <w:sz w:val="24"/>
          <w:u w:val="single"/>
        </w:rPr>
        <w:t xml:space="preserve">                                          </w:t>
      </w:r>
      <w:r>
        <w:rPr>
          <w:rFonts w:hint="eastAsia" w:ascii="宋体" w:hAnsi="宋体"/>
          <w:sz w:val="24"/>
        </w:rPr>
        <w:t>。</w:t>
      </w:r>
    </w:p>
    <w:p>
      <w:pPr>
        <w:ind w:firstLine="480" w:firstLineChars="200"/>
        <w:rPr>
          <w:rFonts w:hint="eastAsia" w:ascii="宋体" w:hAnsi="宋体"/>
          <w:sz w:val="24"/>
        </w:rPr>
      </w:pPr>
    </w:p>
    <w:p>
      <w:pPr>
        <w:ind w:firstLine="3290" w:firstLineChars="1371"/>
        <w:rPr>
          <w:rFonts w:hint="eastAsia" w:ascii="宋体" w:hAnsi="宋体"/>
          <w:sz w:val="24"/>
        </w:rPr>
      </w:pPr>
    </w:p>
    <w:p>
      <w:pPr>
        <w:ind w:firstLine="3290" w:firstLineChars="1371"/>
        <w:rPr>
          <w:rFonts w:hint="eastAsia" w:ascii="宋体" w:hAnsi="宋体"/>
          <w:sz w:val="24"/>
        </w:rPr>
      </w:pPr>
    </w:p>
    <w:p>
      <w:pPr>
        <w:rPr>
          <w:rFonts w:hint="eastAsia" w:ascii="宋体" w:hAnsi="宋体"/>
          <w:sz w:val="24"/>
        </w:rPr>
      </w:pPr>
      <w:r>
        <w:rPr>
          <w:rFonts w:hint="eastAsia" w:ascii="宋体" w:hAnsi="宋体"/>
          <w:sz w:val="24"/>
        </w:rPr>
        <w:t>担保人：</w:t>
      </w:r>
      <w:r>
        <w:rPr>
          <w:rFonts w:hint="eastAsia" w:ascii="宋体" w:hAnsi="宋体"/>
          <w:sz w:val="24"/>
          <w:u w:val="single"/>
        </w:rPr>
        <w:t xml:space="preserve">                                 </w:t>
      </w:r>
      <w:r>
        <w:rPr>
          <w:rFonts w:hint="eastAsia" w:ascii="宋体" w:hAnsi="宋体"/>
          <w:sz w:val="24"/>
        </w:rPr>
        <w:t xml:space="preserve"> (盖单位章)</w:t>
      </w:r>
    </w:p>
    <w:p>
      <w:pPr>
        <w:rPr>
          <w:rFonts w:hint="eastAsia" w:ascii="宋体" w:hAnsi="宋体"/>
          <w:sz w:val="24"/>
        </w:rPr>
      </w:pPr>
      <w:r>
        <w:rPr>
          <w:rFonts w:hint="eastAsia" w:ascii="宋体" w:hAnsi="宋体"/>
          <w:sz w:val="24"/>
        </w:rPr>
        <w:t>法定代表人或其委托代理人：</w:t>
      </w:r>
      <w:r>
        <w:rPr>
          <w:rFonts w:hint="eastAsia" w:ascii="宋体" w:hAnsi="宋体"/>
          <w:sz w:val="24"/>
          <w:u w:val="single"/>
        </w:rPr>
        <w:t xml:space="preserve">                    </w:t>
      </w:r>
      <w:r>
        <w:rPr>
          <w:rFonts w:hint="eastAsia" w:ascii="宋体" w:hAnsi="宋体"/>
          <w:sz w:val="24"/>
        </w:rPr>
        <w:t>(签字)</w:t>
      </w:r>
    </w:p>
    <w:p>
      <w:pPr>
        <w:rPr>
          <w:rFonts w:hint="eastAsia" w:ascii="宋体" w:hAnsi="宋体"/>
          <w:sz w:val="24"/>
        </w:rPr>
      </w:pPr>
      <w:r>
        <w:rPr>
          <w:rFonts w:hint="eastAsia" w:ascii="宋体" w:hAnsi="宋体"/>
          <w:sz w:val="24"/>
        </w:rPr>
        <w:t>地    址：</w:t>
      </w:r>
      <w:r>
        <w:rPr>
          <w:rFonts w:hint="eastAsia" w:ascii="宋体" w:hAnsi="宋体"/>
          <w:sz w:val="24"/>
          <w:u w:val="single"/>
        </w:rPr>
        <w:t xml:space="preserve">                                      </w:t>
      </w:r>
    </w:p>
    <w:p>
      <w:pPr>
        <w:rPr>
          <w:rFonts w:hint="eastAsia" w:ascii="宋体" w:hAnsi="宋体"/>
          <w:sz w:val="24"/>
          <w:u w:val="single"/>
        </w:rPr>
      </w:pPr>
      <w:r>
        <w:rPr>
          <w:rFonts w:hint="eastAsia" w:ascii="宋体" w:hAnsi="宋体"/>
          <w:sz w:val="24"/>
        </w:rPr>
        <w:t>邮政编码：</w:t>
      </w:r>
      <w:r>
        <w:rPr>
          <w:rFonts w:hint="eastAsia" w:ascii="宋体" w:hAnsi="宋体"/>
          <w:sz w:val="24"/>
          <w:u w:val="single"/>
        </w:rPr>
        <w:t xml:space="preserve">                                      </w:t>
      </w:r>
    </w:p>
    <w:p>
      <w:pPr>
        <w:rPr>
          <w:rFonts w:hint="eastAsia" w:ascii="宋体" w:hAnsi="宋体"/>
          <w:sz w:val="24"/>
        </w:rPr>
      </w:pPr>
      <w:r>
        <w:rPr>
          <w:rFonts w:hint="eastAsia" w:ascii="宋体" w:hAnsi="宋体"/>
          <w:sz w:val="24"/>
        </w:rPr>
        <w:t>电    话：</w:t>
      </w:r>
      <w:r>
        <w:rPr>
          <w:rFonts w:hint="eastAsia" w:ascii="宋体" w:hAnsi="宋体"/>
          <w:sz w:val="24"/>
          <w:u w:val="single"/>
        </w:rPr>
        <w:t xml:space="preserve">                                      </w:t>
      </w:r>
    </w:p>
    <w:p>
      <w:pPr>
        <w:rPr>
          <w:rFonts w:hint="eastAsia" w:ascii="宋体" w:hAnsi="宋体"/>
          <w:sz w:val="24"/>
        </w:rPr>
      </w:pPr>
      <w:r>
        <w:rPr>
          <w:rFonts w:hint="eastAsia" w:ascii="宋体" w:hAnsi="宋体"/>
          <w:sz w:val="24"/>
        </w:rPr>
        <w:t>传    真：</w:t>
      </w:r>
      <w:r>
        <w:rPr>
          <w:rFonts w:hint="eastAsia" w:ascii="宋体" w:hAnsi="宋体"/>
          <w:sz w:val="24"/>
          <w:u w:val="single"/>
        </w:rPr>
        <w:t xml:space="preserve">                                      </w:t>
      </w:r>
    </w:p>
    <w:p>
      <w:pPr>
        <w:ind w:firstLine="3290" w:firstLineChars="1371"/>
        <w:jc w:val="right"/>
        <w:rPr>
          <w:rFonts w:hint="eastAsia" w:ascii="宋体" w:hAnsi="宋体"/>
          <w:sz w:val="24"/>
          <w:u w:val="single"/>
        </w:rPr>
      </w:pPr>
    </w:p>
    <w:p>
      <w:pPr>
        <w:ind w:firstLine="3290" w:firstLineChars="1371"/>
        <w:jc w:val="right"/>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p>
    <w:p>
      <w:pPr>
        <w:ind w:firstLine="480" w:firstLineChars="200"/>
        <w:jc w:val="left"/>
        <w:rPr>
          <w:rFonts w:hint="eastAsia" w:ascii="宋体" w:hAnsi="宋体"/>
          <w:sz w:val="24"/>
        </w:rPr>
      </w:pPr>
    </w:p>
    <w:p>
      <w:pPr>
        <w:rPr>
          <w:rFonts w:hint="eastAsia" w:ascii="宋体" w:hAnsi="宋体"/>
          <w:sz w:val="24"/>
        </w:rPr>
      </w:pPr>
      <w:r>
        <w:rPr>
          <w:rFonts w:hint="eastAsia" w:ascii="宋体" w:hAnsi="宋体"/>
          <w:sz w:val="24"/>
        </w:rPr>
        <w:t>备注：本履约担保格式可以采用经发包人同意的其他格式，但相关内容不得违背合同约定的实质性内容。</w:t>
      </w: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r>
        <w:rPr>
          <w:rFonts w:hint="eastAsia" w:ascii="宋体" w:hAnsi="宋体"/>
          <w:sz w:val="24"/>
        </w:rPr>
        <w:t>附件2：</w:t>
      </w:r>
    </w:p>
    <w:p>
      <w:pPr>
        <w:jc w:val="center"/>
        <w:rPr>
          <w:rFonts w:hint="eastAsia" w:ascii="宋体" w:hAnsi="宋体"/>
          <w:b/>
          <w:sz w:val="32"/>
          <w:szCs w:val="32"/>
        </w:rPr>
      </w:pPr>
      <w:r>
        <w:rPr>
          <w:rFonts w:hint="eastAsia" w:ascii="宋体" w:hAnsi="宋体"/>
          <w:b/>
          <w:sz w:val="32"/>
          <w:szCs w:val="32"/>
        </w:rPr>
        <w:t>发包人预付款担保</w:t>
      </w:r>
    </w:p>
    <w:p>
      <w:pPr>
        <w:jc w:val="center"/>
        <w:rPr>
          <w:rFonts w:hint="eastAsia" w:ascii="宋体" w:hAnsi="宋体"/>
          <w:sz w:val="24"/>
        </w:rPr>
      </w:pPr>
      <w:r>
        <w:rPr>
          <w:rFonts w:hint="eastAsia" w:ascii="宋体" w:hAnsi="宋体"/>
          <w:sz w:val="24"/>
        </w:rPr>
        <w:t xml:space="preserve">            </w:t>
      </w:r>
    </w:p>
    <w:p>
      <w:pPr>
        <w:jc w:val="center"/>
        <w:rPr>
          <w:rFonts w:hint="eastAsia" w:ascii="宋体" w:hAnsi="宋体"/>
          <w:sz w:val="24"/>
          <w:u w:val="single"/>
        </w:rPr>
      </w:pPr>
      <w:r>
        <w:rPr>
          <w:rFonts w:hint="eastAsia" w:ascii="宋体" w:hAnsi="宋体"/>
          <w:sz w:val="24"/>
        </w:rPr>
        <w:t xml:space="preserve">                            保函编号：</w:t>
      </w:r>
      <w:r>
        <w:rPr>
          <w:rFonts w:hint="eastAsia" w:ascii="宋体" w:hAnsi="宋体"/>
          <w:sz w:val="24"/>
          <w:u w:val="single"/>
        </w:rPr>
        <w:t xml:space="preserve">                 </w:t>
      </w:r>
    </w:p>
    <w:p>
      <w:pPr>
        <w:jc w:val="left"/>
        <w:rPr>
          <w:rFonts w:hint="eastAsia" w:ascii="宋体" w:hAnsi="宋体"/>
          <w:sz w:val="24"/>
        </w:rPr>
      </w:pPr>
      <w:r>
        <w:rPr>
          <w:rFonts w:hint="eastAsia" w:ascii="宋体" w:hAnsi="宋体"/>
          <w:sz w:val="24"/>
          <w:u w:val="single"/>
        </w:rPr>
        <w:t xml:space="preserve">                         </w:t>
      </w:r>
      <w:r>
        <w:rPr>
          <w:rFonts w:hint="eastAsia" w:ascii="宋体" w:hAnsi="宋体"/>
          <w:sz w:val="24"/>
        </w:rPr>
        <w:t xml:space="preserve"> (发包人名称)：</w:t>
      </w:r>
    </w:p>
    <w:p>
      <w:pPr>
        <w:ind w:firstLine="480" w:firstLineChars="200"/>
        <w:jc w:val="left"/>
        <w:rPr>
          <w:rFonts w:hint="eastAsia" w:ascii="宋体" w:hAnsi="宋体"/>
          <w:sz w:val="24"/>
        </w:rPr>
      </w:pPr>
      <w:r>
        <w:rPr>
          <w:rFonts w:hint="eastAsia" w:ascii="宋体" w:hAnsi="宋体"/>
          <w:sz w:val="24"/>
        </w:rPr>
        <w:t>鉴于你方作为发包人已经与</w:t>
      </w:r>
      <w:r>
        <w:rPr>
          <w:rFonts w:hint="eastAsia" w:ascii="宋体" w:hAnsi="宋体"/>
          <w:sz w:val="24"/>
          <w:u w:val="single"/>
        </w:rPr>
        <w:t xml:space="preserve">                      </w:t>
      </w:r>
      <w:r>
        <w:rPr>
          <w:rFonts w:hint="eastAsia" w:ascii="宋体" w:hAnsi="宋体"/>
          <w:sz w:val="24"/>
        </w:rPr>
        <w:t>(承包人名称)(以下称“承包人”)于</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日签订了</w:t>
      </w:r>
      <w:r>
        <w:rPr>
          <w:rFonts w:hint="eastAsia" w:ascii="宋体" w:hAnsi="宋体"/>
          <w:sz w:val="24"/>
          <w:u w:val="single"/>
        </w:rPr>
        <w:t xml:space="preserve">             </w:t>
      </w:r>
      <w:r>
        <w:rPr>
          <w:rFonts w:hint="eastAsia" w:ascii="宋体" w:hAnsi="宋体"/>
          <w:sz w:val="24"/>
        </w:rPr>
        <w:t>(工程名称)施工承包合同(以下称“主合同”)。</w:t>
      </w:r>
    </w:p>
    <w:p>
      <w:pPr>
        <w:ind w:firstLine="480" w:firstLineChars="200"/>
        <w:jc w:val="left"/>
        <w:rPr>
          <w:rFonts w:hint="eastAsia" w:ascii="宋体" w:hAnsi="宋体"/>
          <w:sz w:val="24"/>
        </w:rPr>
      </w:pPr>
      <w:r>
        <w:rPr>
          <w:rFonts w:hint="eastAsia" w:ascii="宋体" w:hAnsi="宋体"/>
          <w:sz w:val="24"/>
        </w:rPr>
        <w:t>鉴于该主合同规定，你方将支付承包人一笔金额为</w:t>
      </w:r>
      <w:r>
        <w:rPr>
          <w:rFonts w:hint="eastAsia" w:ascii="宋体" w:hAnsi="宋体"/>
          <w:sz w:val="24"/>
          <w:u w:val="single"/>
        </w:rPr>
        <w:t xml:space="preserve">                    </w:t>
      </w:r>
      <w:r>
        <w:rPr>
          <w:rFonts w:hint="eastAsia" w:ascii="宋体" w:hAnsi="宋体"/>
          <w:sz w:val="24"/>
        </w:rPr>
        <w:t xml:space="preserve"> (大写：</w:t>
      </w:r>
      <w:r>
        <w:rPr>
          <w:rFonts w:hint="eastAsia" w:ascii="宋体" w:hAnsi="宋体"/>
          <w:sz w:val="24"/>
          <w:u w:val="single"/>
        </w:rPr>
        <w:t xml:space="preserve">                      </w:t>
      </w:r>
      <w:r>
        <w:rPr>
          <w:rFonts w:hint="eastAsia" w:ascii="宋体" w:hAnsi="宋体"/>
          <w:sz w:val="24"/>
        </w:rPr>
        <w:t>)的预付款(以下称“预付款”)，而承包人须向你方提供与预付款等额的不可撤消和无条件兑现的预付款保函。</w:t>
      </w:r>
    </w:p>
    <w:p>
      <w:pPr>
        <w:ind w:firstLine="480" w:firstLineChars="200"/>
        <w:jc w:val="left"/>
        <w:rPr>
          <w:rFonts w:hint="eastAsia" w:ascii="宋体" w:hAnsi="宋体"/>
          <w:sz w:val="24"/>
        </w:rPr>
      </w:pPr>
      <w:r>
        <w:rPr>
          <w:rFonts w:hint="eastAsia" w:ascii="宋体" w:hAnsi="宋体"/>
          <w:sz w:val="24"/>
        </w:rPr>
        <w:t>我方受承包人委托，为承包人履行主合同规定的义务作出如下不可撤销的保证：</w:t>
      </w:r>
    </w:p>
    <w:p>
      <w:pPr>
        <w:ind w:firstLine="480" w:firstLineChars="200"/>
        <w:jc w:val="left"/>
        <w:rPr>
          <w:rFonts w:hint="eastAsia" w:ascii="宋体" w:hAnsi="宋体"/>
          <w:sz w:val="24"/>
          <w:u w:val="single"/>
        </w:rPr>
      </w:pPr>
      <w:r>
        <w:rPr>
          <w:rFonts w:hint="eastAsia" w:ascii="宋体" w:hAnsi="宋体"/>
          <w:sz w:val="24"/>
        </w:rPr>
        <w:t>我方将在收到你方提出要求收回上述预付款金额的部分或全部的索偿通知时，无须你方提出任何证明或证据，立即无条件地向你方支付不超过</w:t>
      </w:r>
      <w:r>
        <w:rPr>
          <w:rFonts w:hint="eastAsia" w:ascii="宋体" w:hAnsi="宋体"/>
          <w:sz w:val="24"/>
          <w:u w:val="single"/>
        </w:rPr>
        <w:t xml:space="preserve">         </w:t>
      </w:r>
    </w:p>
    <w:p>
      <w:pPr>
        <w:jc w:val="left"/>
        <w:rPr>
          <w:rFonts w:hint="eastAsia" w:ascii="宋体" w:hAnsi="宋体"/>
          <w:sz w:val="24"/>
        </w:rPr>
      </w:pPr>
      <w:r>
        <w:rPr>
          <w:rFonts w:hint="eastAsia" w:ascii="宋体" w:hAnsi="宋体"/>
          <w:sz w:val="24"/>
        </w:rPr>
        <w:t>(大写：</w:t>
      </w:r>
      <w:r>
        <w:rPr>
          <w:rFonts w:hint="eastAsia" w:ascii="宋体" w:hAnsi="宋体"/>
          <w:sz w:val="24"/>
          <w:u w:val="single"/>
        </w:rPr>
        <w:t xml:space="preserve">                         </w:t>
      </w:r>
      <w:r>
        <w:rPr>
          <w:rFonts w:hint="eastAsia" w:ascii="宋体" w:hAnsi="宋体"/>
          <w:sz w:val="24"/>
        </w:rPr>
        <w:t>)或根据本保函约定递减后的其他金额的任何你方要求的金额，并放弃向你方追索的权力。</w:t>
      </w:r>
    </w:p>
    <w:p>
      <w:pPr>
        <w:ind w:firstLine="480" w:firstLineChars="200"/>
        <w:jc w:val="left"/>
        <w:rPr>
          <w:rFonts w:hint="eastAsia" w:ascii="宋体" w:hAnsi="宋体"/>
          <w:sz w:val="24"/>
        </w:rPr>
      </w:pPr>
      <w:r>
        <w:rPr>
          <w:rFonts w:hint="eastAsia" w:ascii="宋体" w:hAnsi="宋体"/>
          <w:sz w:val="24"/>
        </w:rPr>
        <w:t>我方特此确认并同意：我方受本保函制约的责任是连续的，主合同的任何修改、变更、</w:t>
      </w:r>
    </w:p>
    <w:p>
      <w:pPr>
        <w:rPr>
          <w:rFonts w:hint="eastAsia" w:ascii="宋体" w:hAnsi="宋体"/>
          <w:sz w:val="24"/>
        </w:rPr>
      </w:pPr>
      <w:r>
        <w:rPr>
          <w:rFonts w:hint="eastAsia" w:ascii="宋体" w:hAnsi="宋体"/>
          <w:sz w:val="24"/>
        </w:rPr>
        <w:t>中止、终止或失效都不能削弱或影响我方受本保函制约的责任。</w:t>
      </w:r>
    </w:p>
    <w:p>
      <w:pPr>
        <w:ind w:firstLine="480" w:firstLineChars="200"/>
        <w:rPr>
          <w:rFonts w:hint="eastAsia" w:ascii="宋体" w:hAnsi="宋体"/>
          <w:sz w:val="24"/>
        </w:rPr>
      </w:pPr>
      <w:r>
        <w:rPr>
          <w:rFonts w:hint="eastAsia" w:ascii="宋体" w:hAnsi="宋体"/>
          <w:sz w:val="24"/>
        </w:rPr>
        <w:t>在收到你方的书面通知后，本保函的担保金额将根据你方依主合同签认的进度付款证书</w:t>
      </w:r>
    </w:p>
    <w:p>
      <w:pPr>
        <w:rPr>
          <w:rFonts w:hint="eastAsia" w:ascii="宋体" w:hAnsi="宋体"/>
          <w:sz w:val="24"/>
        </w:rPr>
      </w:pPr>
      <w:r>
        <w:rPr>
          <w:rFonts w:hint="eastAsia" w:ascii="宋体" w:hAnsi="宋体"/>
          <w:sz w:val="24"/>
        </w:rPr>
        <w:t>中累计扣回的预付款金额作等额调减。</w:t>
      </w:r>
    </w:p>
    <w:p>
      <w:pPr>
        <w:ind w:firstLine="480" w:firstLineChars="200"/>
        <w:rPr>
          <w:rFonts w:hint="eastAsia" w:ascii="宋体" w:hAnsi="宋体"/>
          <w:sz w:val="24"/>
        </w:rPr>
      </w:pPr>
      <w:r>
        <w:rPr>
          <w:rFonts w:hint="eastAsia" w:ascii="宋体" w:hAnsi="宋体"/>
          <w:sz w:val="24"/>
        </w:rPr>
        <w:t>本保函自预付款支付给承包人起生效，至你方签发的进度付款证书说明已抵扣完毕止。</w:t>
      </w:r>
    </w:p>
    <w:p>
      <w:pPr>
        <w:ind w:firstLine="480" w:firstLineChars="200"/>
        <w:rPr>
          <w:rFonts w:hint="eastAsia" w:ascii="宋体" w:hAnsi="宋体"/>
          <w:sz w:val="24"/>
        </w:rPr>
      </w:pPr>
      <w:r>
        <w:rPr>
          <w:rFonts w:hint="eastAsia" w:ascii="宋体" w:hAnsi="宋体"/>
          <w:sz w:val="24"/>
        </w:rPr>
        <w:t>除非你方提前终止或解除本保函。本保函失效后请将本保函退回我方注销。</w:t>
      </w:r>
    </w:p>
    <w:p>
      <w:pPr>
        <w:ind w:firstLine="480" w:firstLineChars="200"/>
        <w:rPr>
          <w:rFonts w:hint="eastAsia" w:ascii="宋体" w:hAnsi="宋体"/>
          <w:sz w:val="24"/>
        </w:rPr>
      </w:pPr>
      <w:r>
        <w:rPr>
          <w:rFonts w:hint="eastAsia" w:ascii="宋体" w:hAnsi="宋体"/>
          <w:sz w:val="24"/>
        </w:rPr>
        <w:t>本保函项下所有权利和义务均受中华人民共和国法律管辖和制约。</w:t>
      </w:r>
    </w:p>
    <w:p>
      <w:pPr>
        <w:ind w:firstLine="480" w:firstLineChars="200"/>
        <w:rPr>
          <w:rFonts w:hint="eastAsia" w:ascii="宋体" w:hAnsi="宋体"/>
          <w:sz w:val="24"/>
        </w:rPr>
      </w:pPr>
    </w:p>
    <w:p>
      <w:pPr>
        <w:rPr>
          <w:rFonts w:hint="eastAsia" w:ascii="宋体" w:hAnsi="宋体"/>
          <w:sz w:val="24"/>
        </w:rPr>
      </w:pPr>
    </w:p>
    <w:p>
      <w:pPr>
        <w:rPr>
          <w:rFonts w:hint="eastAsia" w:ascii="宋体" w:hAnsi="宋体"/>
          <w:sz w:val="24"/>
        </w:rPr>
      </w:pPr>
      <w:r>
        <w:rPr>
          <w:rFonts w:hint="eastAsia" w:ascii="宋体" w:hAnsi="宋体"/>
          <w:sz w:val="24"/>
        </w:rPr>
        <w:t xml:space="preserve">                         担保人：</w:t>
      </w:r>
      <w:r>
        <w:rPr>
          <w:rFonts w:hint="eastAsia" w:ascii="宋体" w:hAnsi="宋体"/>
          <w:sz w:val="24"/>
          <w:u w:val="single"/>
        </w:rPr>
        <w:t xml:space="preserve">                         </w:t>
      </w:r>
      <w:r>
        <w:rPr>
          <w:rFonts w:hint="eastAsia" w:ascii="宋体" w:hAnsi="宋体"/>
          <w:sz w:val="24"/>
        </w:rPr>
        <w:t>(盖单位章)</w:t>
      </w:r>
    </w:p>
    <w:p>
      <w:pPr>
        <w:rPr>
          <w:rFonts w:hint="eastAsia" w:ascii="宋体" w:hAnsi="宋体"/>
          <w:sz w:val="24"/>
        </w:rPr>
      </w:pPr>
      <w:r>
        <w:rPr>
          <w:rFonts w:hint="eastAsia" w:ascii="宋体" w:hAnsi="宋体"/>
          <w:sz w:val="24"/>
        </w:rPr>
        <w:t xml:space="preserve">                         法定代表人或其委托代理人：</w:t>
      </w:r>
      <w:r>
        <w:rPr>
          <w:rFonts w:hint="eastAsia" w:ascii="宋体" w:hAnsi="宋体"/>
          <w:sz w:val="24"/>
          <w:u w:val="single"/>
        </w:rPr>
        <w:t xml:space="preserve">         </w:t>
      </w:r>
      <w:r>
        <w:rPr>
          <w:rFonts w:hint="eastAsia" w:ascii="宋体" w:hAnsi="宋体"/>
          <w:sz w:val="24"/>
        </w:rPr>
        <w:t xml:space="preserve"> (签字)</w:t>
      </w:r>
    </w:p>
    <w:p>
      <w:pPr>
        <w:rPr>
          <w:rFonts w:hint="eastAsia" w:ascii="宋体" w:hAnsi="宋体"/>
          <w:sz w:val="24"/>
        </w:rPr>
      </w:pPr>
      <w:r>
        <w:rPr>
          <w:rFonts w:hint="eastAsia" w:ascii="宋体" w:hAnsi="宋体"/>
          <w:sz w:val="24"/>
        </w:rPr>
        <w:t xml:space="preserve">                         地    址：</w:t>
      </w:r>
      <w:r>
        <w:rPr>
          <w:rFonts w:hint="eastAsia" w:ascii="宋体" w:hAnsi="宋体"/>
          <w:sz w:val="24"/>
          <w:u w:val="single"/>
        </w:rPr>
        <w:t xml:space="preserve">                               </w:t>
      </w:r>
    </w:p>
    <w:p>
      <w:pPr>
        <w:rPr>
          <w:rFonts w:hint="eastAsia" w:ascii="宋体" w:hAnsi="宋体"/>
          <w:sz w:val="24"/>
        </w:rPr>
      </w:pPr>
      <w:r>
        <w:rPr>
          <w:rFonts w:hint="eastAsia" w:ascii="宋体" w:hAnsi="宋体"/>
          <w:sz w:val="24"/>
        </w:rPr>
        <w:t xml:space="preserve">                         邮政编码：</w:t>
      </w:r>
      <w:r>
        <w:rPr>
          <w:rFonts w:hint="eastAsia" w:ascii="宋体" w:hAnsi="宋体"/>
          <w:sz w:val="24"/>
          <w:u w:val="single"/>
        </w:rPr>
        <w:t xml:space="preserve">                               </w:t>
      </w:r>
    </w:p>
    <w:p>
      <w:pPr>
        <w:rPr>
          <w:rFonts w:hint="eastAsia" w:ascii="宋体" w:hAnsi="宋体"/>
          <w:sz w:val="24"/>
        </w:rPr>
      </w:pPr>
      <w:r>
        <w:rPr>
          <w:rFonts w:hint="eastAsia" w:ascii="宋体" w:hAnsi="宋体"/>
          <w:sz w:val="24"/>
        </w:rPr>
        <w:t xml:space="preserve">                         电    话：</w:t>
      </w:r>
      <w:r>
        <w:rPr>
          <w:rFonts w:hint="eastAsia" w:ascii="宋体" w:hAnsi="宋体"/>
          <w:sz w:val="24"/>
          <w:u w:val="single"/>
        </w:rPr>
        <w:t xml:space="preserve">                               </w:t>
      </w:r>
    </w:p>
    <w:p>
      <w:pPr>
        <w:rPr>
          <w:rFonts w:hint="eastAsia" w:ascii="宋体" w:hAnsi="宋体"/>
          <w:sz w:val="24"/>
        </w:rPr>
      </w:pPr>
      <w:r>
        <w:rPr>
          <w:rFonts w:hint="eastAsia" w:ascii="宋体" w:hAnsi="宋体"/>
          <w:sz w:val="24"/>
        </w:rPr>
        <w:t xml:space="preserve">                         传    真：</w:t>
      </w:r>
      <w:r>
        <w:rPr>
          <w:rFonts w:hint="eastAsia" w:ascii="宋体" w:hAnsi="宋体"/>
          <w:sz w:val="24"/>
          <w:u w:val="single"/>
        </w:rPr>
        <w:t xml:space="preserve">                               </w:t>
      </w:r>
    </w:p>
    <w:p>
      <w:pPr>
        <w:spacing w:after="156" w:afterLines="50"/>
        <w:ind w:right="108" w:firstLine="4320" w:firstLineChars="1800"/>
        <w:jc w:val="right"/>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p>
    <w:p>
      <w:pPr>
        <w:rPr>
          <w:rFonts w:hint="eastAsia" w:ascii="宋体" w:hAnsi="宋体"/>
          <w:sz w:val="24"/>
        </w:rPr>
      </w:pPr>
      <w:r>
        <w:rPr>
          <w:rFonts w:hint="eastAsia" w:ascii="宋体" w:hAnsi="宋体"/>
          <w:sz w:val="24"/>
        </w:rPr>
        <w:t>备注：本预付款担保格式可采用经发包人认可的其他格式，但相关内容不得违背合同文件约定的实质性内容。</w:t>
      </w:r>
    </w:p>
    <w:p>
      <w:pPr>
        <w:spacing w:after="156" w:afterLines="50"/>
        <w:rPr>
          <w:rFonts w:hint="eastAsia" w:ascii="宋体" w:hAnsi="宋体"/>
          <w:sz w:val="24"/>
        </w:rPr>
      </w:pPr>
      <w:r>
        <w:rPr>
          <w:rFonts w:hint="eastAsia" w:ascii="宋体" w:hAnsi="宋体"/>
          <w:sz w:val="24"/>
        </w:rPr>
        <w:br w:type="page"/>
      </w:r>
      <w:r>
        <w:rPr>
          <w:rFonts w:hint="eastAsia" w:ascii="宋体" w:hAnsi="宋体"/>
          <w:sz w:val="24"/>
        </w:rPr>
        <w:t>附件3</w:t>
      </w:r>
    </w:p>
    <w:p>
      <w:pPr>
        <w:ind w:firstLine="643" w:firstLineChars="200"/>
        <w:jc w:val="center"/>
        <w:rPr>
          <w:rFonts w:hint="eastAsia" w:ascii="宋体" w:hAnsi="宋体"/>
          <w:b/>
          <w:sz w:val="32"/>
        </w:rPr>
      </w:pPr>
      <w:r>
        <w:rPr>
          <w:rFonts w:hint="eastAsia" w:ascii="宋体" w:hAnsi="宋体"/>
          <w:b/>
          <w:sz w:val="32"/>
        </w:rPr>
        <w:t>发包人支付保函</w:t>
      </w:r>
    </w:p>
    <w:p>
      <w:pPr>
        <w:ind w:firstLine="480" w:firstLineChars="200"/>
        <w:jc w:val="center"/>
        <w:rPr>
          <w:rFonts w:hint="eastAsia" w:ascii="宋体" w:hAnsi="宋体"/>
          <w:sz w:val="24"/>
        </w:rPr>
      </w:pPr>
    </w:p>
    <w:p>
      <w:pPr>
        <w:rPr>
          <w:rFonts w:hint="eastAsia" w:ascii="宋体" w:hAnsi="宋体"/>
          <w:sz w:val="24"/>
          <w:szCs w:val="21"/>
        </w:rPr>
      </w:pPr>
      <w:r>
        <w:rPr>
          <w:rFonts w:hint="eastAsia" w:ascii="宋体" w:hAnsi="宋体"/>
          <w:sz w:val="24"/>
          <w:szCs w:val="21"/>
          <w:u w:val="single"/>
        </w:rPr>
        <w:t xml:space="preserve">                       </w:t>
      </w:r>
      <w:r>
        <w:rPr>
          <w:rFonts w:hint="eastAsia" w:ascii="宋体" w:hAnsi="宋体"/>
          <w:sz w:val="24"/>
          <w:szCs w:val="21"/>
        </w:rPr>
        <w:t>(承包人)：</w:t>
      </w:r>
    </w:p>
    <w:p>
      <w:pPr>
        <w:ind w:firstLine="480" w:firstLineChars="200"/>
        <w:rPr>
          <w:rFonts w:hint="eastAsia" w:ascii="宋体" w:hAnsi="宋体"/>
          <w:sz w:val="24"/>
          <w:szCs w:val="21"/>
        </w:rPr>
      </w:pPr>
      <w:r>
        <w:rPr>
          <w:rFonts w:hint="eastAsia" w:ascii="宋体" w:hAnsi="宋体"/>
          <w:sz w:val="24"/>
          <w:szCs w:val="21"/>
        </w:rPr>
        <w:t>鉴于你方作为承包人已经与</w:t>
      </w:r>
      <w:r>
        <w:rPr>
          <w:rFonts w:hint="eastAsia" w:ascii="宋体" w:hAnsi="宋体"/>
          <w:sz w:val="24"/>
          <w:szCs w:val="21"/>
          <w:u w:val="single"/>
        </w:rPr>
        <w:t xml:space="preserve">            包       </w:t>
      </w:r>
      <w:r>
        <w:rPr>
          <w:rFonts w:hint="eastAsia" w:ascii="宋体" w:hAnsi="宋体"/>
          <w:sz w:val="24"/>
          <w:szCs w:val="21"/>
        </w:rPr>
        <w:t xml:space="preserve"> (发包人名称)(以下称“发包人”)于</w:t>
      </w:r>
      <w:r>
        <w:rPr>
          <w:rFonts w:hint="eastAsia" w:ascii="宋体" w:hAnsi="宋体"/>
          <w:sz w:val="24"/>
          <w:szCs w:val="21"/>
          <w:u w:val="single"/>
        </w:rPr>
        <w:t xml:space="preserve">          </w:t>
      </w:r>
      <w:r>
        <w:rPr>
          <w:rFonts w:hint="eastAsia" w:ascii="宋体" w:hAnsi="宋体"/>
          <w:sz w:val="24"/>
          <w:szCs w:val="21"/>
        </w:rPr>
        <w:t>年</w:t>
      </w:r>
      <w:r>
        <w:rPr>
          <w:rFonts w:hint="eastAsia" w:ascii="宋体" w:hAnsi="宋体"/>
          <w:sz w:val="24"/>
          <w:szCs w:val="21"/>
          <w:u w:val="single"/>
        </w:rPr>
        <w:t xml:space="preserve">       </w:t>
      </w:r>
      <w:r>
        <w:rPr>
          <w:rFonts w:hint="eastAsia" w:ascii="宋体" w:hAnsi="宋体"/>
          <w:sz w:val="24"/>
          <w:szCs w:val="21"/>
        </w:rPr>
        <w:t>月</w:t>
      </w:r>
      <w:r>
        <w:rPr>
          <w:rFonts w:hint="eastAsia" w:ascii="宋体" w:hAnsi="宋体"/>
          <w:sz w:val="24"/>
          <w:szCs w:val="21"/>
          <w:u w:val="single"/>
        </w:rPr>
        <w:t xml:space="preserve">        </w:t>
      </w:r>
      <w:r>
        <w:rPr>
          <w:rFonts w:hint="eastAsia" w:ascii="宋体" w:hAnsi="宋体"/>
          <w:sz w:val="24"/>
          <w:szCs w:val="21"/>
        </w:rPr>
        <w:t>日签订了</w:t>
      </w:r>
      <w:r>
        <w:rPr>
          <w:rFonts w:hint="eastAsia" w:ascii="宋体" w:hAnsi="宋体"/>
          <w:sz w:val="24"/>
          <w:szCs w:val="21"/>
          <w:u w:val="single"/>
        </w:rPr>
        <w:t xml:space="preserve">      </w:t>
      </w:r>
      <w:r>
        <w:rPr>
          <w:rFonts w:hint="eastAsia" w:ascii="宋体" w:hAnsi="宋体"/>
          <w:sz w:val="24"/>
          <w:szCs w:val="21"/>
        </w:rPr>
        <w:t xml:space="preserve"> (工程名称)施工承包合同(以下称“主合同”)，应发包人的申请，我方愿就发包人履行主合同约定的工程款支付义务以保证的方式向你方提供如下担保：</w:t>
      </w:r>
    </w:p>
    <w:p>
      <w:pPr>
        <w:ind w:left="420"/>
        <w:rPr>
          <w:rFonts w:hint="eastAsia" w:ascii="宋体" w:hAnsi="宋体"/>
          <w:sz w:val="24"/>
          <w:szCs w:val="21"/>
        </w:rPr>
      </w:pPr>
      <w:r>
        <w:rPr>
          <w:rFonts w:hint="eastAsia" w:ascii="宋体" w:hAnsi="宋体"/>
          <w:sz w:val="24"/>
          <w:szCs w:val="21"/>
        </w:rPr>
        <w:t>一、保证的范围及保证金额</w:t>
      </w:r>
    </w:p>
    <w:p>
      <w:pPr>
        <w:ind w:left="420"/>
        <w:rPr>
          <w:rFonts w:hint="eastAsia" w:ascii="宋体" w:hAnsi="宋体"/>
          <w:sz w:val="24"/>
          <w:szCs w:val="21"/>
        </w:rPr>
      </w:pPr>
      <w:r>
        <w:rPr>
          <w:rFonts w:hint="eastAsia" w:ascii="宋体" w:hAnsi="宋体"/>
          <w:sz w:val="24"/>
          <w:szCs w:val="21"/>
        </w:rPr>
        <w:t>我方的保证范围是主合同约定的工程款。</w:t>
      </w:r>
    </w:p>
    <w:p>
      <w:pPr>
        <w:ind w:left="420"/>
        <w:rPr>
          <w:rFonts w:hint="eastAsia" w:ascii="宋体" w:hAnsi="宋体"/>
          <w:sz w:val="24"/>
          <w:szCs w:val="21"/>
        </w:rPr>
      </w:pPr>
      <w:r>
        <w:rPr>
          <w:rFonts w:hint="eastAsia" w:ascii="宋体" w:hAnsi="宋体"/>
          <w:sz w:val="24"/>
          <w:szCs w:val="21"/>
        </w:rPr>
        <w:t>本保函所称主合同约定的工程款是指主合同约定的除工程质量保证金以外的合同价款。</w:t>
      </w:r>
    </w:p>
    <w:p>
      <w:pPr>
        <w:ind w:firstLine="480" w:firstLineChars="200"/>
        <w:rPr>
          <w:rFonts w:hint="eastAsia" w:ascii="宋体" w:hAnsi="宋体"/>
          <w:sz w:val="24"/>
          <w:szCs w:val="21"/>
        </w:rPr>
      </w:pPr>
      <w:r>
        <w:rPr>
          <w:rFonts w:hint="eastAsia" w:ascii="宋体" w:hAnsi="宋体"/>
          <w:sz w:val="24"/>
          <w:szCs w:val="21"/>
        </w:rPr>
        <w:t>我方保证的金额是主合同约定的工程款的</w:t>
      </w:r>
      <w:r>
        <w:rPr>
          <w:rFonts w:hint="eastAsia" w:ascii="宋体" w:hAnsi="宋体"/>
          <w:sz w:val="24"/>
          <w:szCs w:val="21"/>
          <w:u w:val="single"/>
        </w:rPr>
        <w:t xml:space="preserve">          </w:t>
      </w:r>
      <w:r>
        <w:rPr>
          <w:rFonts w:hint="eastAsia" w:ascii="宋体" w:hAnsi="宋体"/>
          <w:sz w:val="24"/>
          <w:szCs w:val="21"/>
        </w:rPr>
        <w:t>％，数额最高不超过人民币元(大写：</w:t>
      </w:r>
      <w:r>
        <w:rPr>
          <w:rFonts w:hint="eastAsia" w:ascii="宋体" w:hAnsi="宋体"/>
          <w:sz w:val="24"/>
          <w:szCs w:val="21"/>
          <w:u w:val="single"/>
        </w:rPr>
        <w:t xml:space="preserve">                     </w:t>
      </w:r>
      <w:r>
        <w:rPr>
          <w:rFonts w:hint="eastAsia" w:ascii="宋体" w:hAnsi="宋体"/>
          <w:sz w:val="24"/>
          <w:szCs w:val="21"/>
        </w:rPr>
        <w:t>)。</w:t>
      </w:r>
    </w:p>
    <w:p>
      <w:pPr>
        <w:ind w:left="420"/>
        <w:rPr>
          <w:rFonts w:hint="eastAsia" w:ascii="宋体" w:hAnsi="宋体"/>
          <w:sz w:val="24"/>
          <w:szCs w:val="21"/>
        </w:rPr>
      </w:pPr>
      <w:r>
        <w:rPr>
          <w:rFonts w:hint="eastAsia" w:ascii="宋体" w:hAnsi="宋体"/>
          <w:sz w:val="24"/>
          <w:szCs w:val="21"/>
        </w:rPr>
        <w:t>二、保证的方式及保证期间</w:t>
      </w:r>
    </w:p>
    <w:p>
      <w:pPr>
        <w:ind w:firstLine="480" w:firstLineChars="200"/>
        <w:rPr>
          <w:rFonts w:hint="eastAsia" w:ascii="宋体" w:hAnsi="宋体"/>
          <w:sz w:val="24"/>
          <w:szCs w:val="21"/>
        </w:rPr>
      </w:pPr>
      <w:r>
        <w:rPr>
          <w:rFonts w:hint="eastAsia" w:ascii="宋体" w:hAnsi="宋体"/>
          <w:sz w:val="24"/>
          <w:szCs w:val="21"/>
        </w:rPr>
        <w:t>我方保证的方式为：连带责任保证。</w:t>
      </w:r>
    </w:p>
    <w:p>
      <w:pPr>
        <w:ind w:firstLine="480" w:firstLineChars="200"/>
        <w:rPr>
          <w:rFonts w:hint="eastAsia" w:ascii="宋体" w:hAnsi="宋体"/>
          <w:sz w:val="24"/>
          <w:szCs w:val="21"/>
        </w:rPr>
      </w:pPr>
      <w:r>
        <w:rPr>
          <w:rFonts w:hint="eastAsia" w:ascii="宋体" w:hAnsi="宋体"/>
          <w:sz w:val="24"/>
          <w:szCs w:val="21"/>
        </w:rPr>
        <w:t>我方保证的期间为：自本合同生效之日起至主合同约定的工程款支付之日后</w:t>
      </w:r>
      <w:r>
        <w:rPr>
          <w:rFonts w:hint="eastAsia" w:ascii="宋体" w:hAnsi="宋体"/>
          <w:sz w:val="24"/>
          <w:szCs w:val="21"/>
          <w:u w:val="single"/>
        </w:rPr>
        <w:t xml:space="preserve">   </w:t>
      </w:r>
      <w:r>
        <w:rPr>
          <w:rFonts w:hint="eastAsia" w:ascii="宋体" w:hAnsi="宋体"/>
          <w:sz w:val="24"/>
          <w:szCs w:val="21"/>
        </w:rPr>
        <w:t>日内。</w:t>
      </w:r>
    </w:p>
    <w:p>
      <w:pPr>
        <w:ind w:firstLine="480" w:firstLineChars="200"/>
        <w:rPr>
          <w:rFonts w:hint="eastAsia" w:ascii="宋体" w:hAnsi="宋体"/>
          <w:sz w:val="24"/>
          <w:szCs w:val="21"/>
        </w:rPr>
      </w:pPr>
      <w:r>
        <w:rPr>
          <w:rFonts w:hint="eastAsia" w:ascii="宋体" w:hAnsi="宋体"/>
          <w:sz w:val="24"/>
          <w:szCs w:val="21"/>
        </w:rPr>
        <w:t>你方与发包人协议变更工程款支付日期的，经我方书面同意后，保证期间按照变更后的支付日期做相应调整。</w:t>
      </w:r>
    </w:p>
    <w:p>
      <w:pPr>
        <w:ind w:firstLine="480" w:firstLineChars="200"/>
        <w:rPr>
          <w:rFonts w:hint="eastAsia" w:ascii="宋体" w:hAnsi="宋体"/>
          <w:sz w:val="24"/>
          <w:szCs w:val="21"/>
        </w:rPr>
      </w:pPr>
      <w:r>
        <w:rPr>
          <w:rFonts w:hint="eastAsia" w:ascii="宋体" w:hAnsi="宋体"/>
          <w:sz w:val="24"/>
          <w:szCs w:val="21"/>
        </w:rPr>
        <w:t>三、承担保证责任的形式</w:t>
      </w:r>
    </w:p>
    <w:p>
      <w:pPr>
        <w:ind w:firstLine="480" w:firstLineChars="200"/>
        <w:rPr>
          <w:rFonts w:hint="eastAsia" w:ascii="宋体" w:hAnsi="宋体"/>
          <w:sz w:val="24"/>
          <w:szCs w:val="21"/>
        </w:rPr>
      </w:pPr>
      <w:r>
        <w:rPr>
          <w:rFonts w:hint="eastAsia" w:ascii="宋体" w:hAnsi="宋体"/>
          <w:sz w:val="24"/>
          <w:szCs w:val="21"/>
        </w:rPr>
        <w:t>我方承担保证责任的形式是代为支付。发包人未按主合同约定向你方支付工程款的，由我方在保证金额内代为支付。</w:t>
      </w:r>
    </w:p>
    <w:p>
      <w:pPr>
        <w:ind w:firstLine="480" w:firstLineChars="200"/>
        <w:rPr>
          <w:rFonts w:hint="eastAsia" w:ascii="宋体" w:hAnsi="宋体"/>
          <w:sz w:val="24"/>
          <w:szCs w:val="21"/>
        </w:rPr>
      </w:pPr>
      <w:r>
        <w:rPr>
          <w:rFonts w:hint="eastAsia" w:ascii="宋体" w:hAnsi="宋体"/>
          <w:sz w:val="24"/>
          <w:szCs w:val="21"/>
        </w:rPr>
        <w:t>四、代偿的安排</w:t>
      </w:r>
    </w:p>
    <w:p>
      <w:pPr>
        <w:ind w:firstLine="480" w:firstLineChars="200"/>
        <w:rPr>
          <w:rFonts w:hint="eastAsia" w:ascii="宋体" w:hAnsi="宋体"/>
          <w:sz w:val="24"/>
          <w:szCs w:val="21"/>
        </w:rPr>
      </w:pPr>
      <w:r>
        <w:rPr>
          <w:rFonts w:hint="eastAsia" w:ascii="宋体" w:hAnsi="宋体"/>
          <w:sz w:val="24"/>
          <w:szCs w:val="21"/>
        </w:rPr>
        <w:t>你方要求我方承担保证责任的，应向我方发出书面索赔通知及发包人未支付主合同约定工程款的证明材料。索赔通知应写明要求索赔的金额，支付款项应到达的帐号。</w:t>
      </w:r>
    </w:p>
    <w:p>
      <w:pPr>
        <w:ind w:firstLine="480" w:firstLineChars="200"/>
        <w:rPr>
          <w:rFonts w:hint="eastAsia" w:ascii="宋体" w:hAnsi="宋体"/>
          <w:sz w:val="24"/>
          <w:szCs w:val="21"/>
        </w:rPr>
      </w:pPr>
      <w:r>
        <w:rPr>
          <w:rFonts w:hint="eastAsia" w:ascii="宋体" w:hAnsi="宋体"/>
          <w:sz w:val="24"/>
          <w:szCs w:val="21"/>
        </w:rPr>
        <w:t>在出现你方与发包人因工程质量发生争议，发包人拒绝向你方支付工程款的情形时，你方要求我方履行保证责任代为支付的，还需提供项目总监理工程师、监理人或符合相应条件要求的工程质量检测机构出具的质量说明材料。</w:t>
      </w:r>
    </w:p>
    <w:p>
      <w:pPr>
        <w:ind w:firstLine="480" w:firstLineChars="200"/>
        <w:rPr>
          <w:rFonts w:hint="eastAsia" w:ascii="宋体" w:hAnsi="宋体"/>
          <w:sz w:val="24"/>
          <w:szCs w:val="21"/>
        </w:rPr>
      </w:pPr>
      <w:r>
        <w:rPr>
          <w:rFonts w:hint="eastAsia" w:ascii="宋体" w:hAnsi="宋体"/>
          <w:sz w:val="24"/>
          <w:szCs w:val="21"/>
        </w:rPr>
        <w:t>我方收到你方的书面索赔通知及相应证明材料后，在</w:t>
      </w:r>
      <w:r>
        <w:rPr>
          <w:rFonts w:hint="eastAsia" w:ascii="宋体" w:hAnsi="宋体"/>
          <w:sz w:val="24"/>
          <w:szCs w:val="21"/>
          <w:u w:val="single"/>
        </w:rPr>
        <w:t xml:space="preserve">    </w:t>
      </w:r>
      <w:r>
        <w:rPr>
          <w:rFonts w:hint="eastAsia" w:ascii="宋体" w:hAnsi="宋体"/>
          <w:sz w:val="24"/>
          <w:szCs w:val="21"/>
        </w:rPr>
        <w:t>个工作日内进行核定后按照本保函的承诺承担保证责任。</w:t>
      </w:r>
    </w:p>
    <w:p>
      <w:pPr>
        <w:ind w:firstLine="480" w:firstLineChars="200"/>
        <w:rPr>
          <w:rFonts w:hint="eastAsia" w:ascii="宋体" w:hAnsi="宋体"/>
          <w:sz w:val="24"/>
          <w:szCs w:val="21"/>
        </w:rPr>
      </w:pPr>
      <w:r>
        <w:rPr>
          <w:rFonts w:hint="eastAsia" w:ascii="宋体" w:hAnsi="宋体"/>
          <w:sz w:val="24"/>
          <w:szCs w:val="21"/>
        </w:rPr>
        <w:t>五、保证责任的解除</w:t>
      </w:r>
    </w:p>
    <w:p>
      <w:pPr>
        <w:ind w:firstLine="480" w:firstLineChars="200"/>
        <w:rPr>
          <w:rFonts w:hint="eastAsia" w:ascii="宋体" w:hAnsi="宋体"/>
          <w:sz w:val="24"/>
          <w:szCs w:val="21"/>
        </w:rPr>
      </w:pPr>
      <w:r>
        <w:rPr>
          <w:rFonts w:hint="eastAsia" w:ascii="宋体" w:hAnsi="宋体"/>
          <w:sz w:val="24"/>
          <w:szCs w:val="21"/>
        </w:rPr>
        <w:t>1、在本保函承诺的保证期间内，你方未书面向我方主张保证责任的，自保证期间届满次日起，我方保证责任解除。</w:t>
      </w:r>
    </w:p>
    <w:p>
      <w:pPr>
        <w:ind w:firstLine="480" w:firstLineChars="200"/>
        <w:rPr>
          <w:rFonts w:hint="eastAsia" w:ascii="宋体" w:hAnsi="宋体"/>
          <w:sz w:val="24"/>
          <w:szCs w:val="21"/>
        </w:rPr>
      </w:pPr>
      <w:r>
        <w:rPr>
          <w:rFonts w:hint="eastAsia" w:ascii="宋体" w:hAnsi="宋体"/>
          <w:sz w:val="24"/>
          <w:szCs w:val="21"/>
        </w:rPr>
        <w:t>2、发包人按主合同约定履行了工程款的全部支付义务的，自本保函承诺的保证期间届满次日起，我方保证责任解除。</w:t>
      </w:r>
    </w:p>
    <w:p>
      <w:pPr>
        <w:ind w:firstLine="480" w:firstLineChars="200"/>
        <w:rPr>
          <w:rFonts w:hint="eastAsia" w:ascii="宋体" w:hAnsi="宋体"/>
          <w:sz w:val="24"/>
          <w:szCs w:val="21"/>
        </w:rPr>
      </w:pPr>
      <w:r>
        <w:rPr>
          <w:rFonts w:hint="eastAsia" w:ascii="宋体" w:hAnsi="宋体"/>
          <w:sz w:val="24"/>
          <w:szCs w:val="21"/>
        </w:rPr>
        <w:t>3、我方按照本保函向你方履行保证责任所支付金额达到本保函保证金额时，自我方向你方支付(支付款项从我方帐户划出)之日起，保证责任即解除。</w:t>
      </w:r>
    </w:p>
    <w:p>
      <w:pPr>
        <w:ind w:firstLine="480" w:firstLineChars="200"/>
        <w:rPr>
          <w:rFonts w:hint="eastAsia" w:ascii="宋体" w:hAnsi="宋体"/>
          <w:sz w:val="24"/>
          <w:szCs w:val="21"/>
        </w:rPr>
      </w:pPr>
      <w:r>
        <w:rPr>
          <w:rFonts w:hint="eastAsia" w:ascii="宋体" w:hAnsi="宋体"/>
          <w:sz w:val="24"/>
          <w:szCs w:val="21"/>
        </w:rPr>
        <w:t>4、按照法律法规的规定或出现应解除我方保证责任的其它情形的，我方在本保函项下的保证责任亦解除。</w:t>
      </w:r>
    </w:p>
    <w:p>
      <w:pPr>
        <w:ind w:firstLine="480" w:firstLineChars="200"/>
        <w:rPr>
          <w:rFonts w:hint="eastAsia" w:ascii="宋体" w:hAnsi="宋体"/>
          <w:sz w:val="24"/>
          <w:szCs w:val="21"/>
        </w:rPr>
      </w:pPr>
      <w:r>
        <w:rPr>
          <w:rFonts w:hint="eastAsia" w:ascii="宋体" w:hAnsi="宋体"/>
          <w:sz w:val="24"/>
          <w:szCs w:val="21"/>
        </w:rPr>
        <w:t>我方解除保证责任后，你方应自我方保证责任解除之日起</w:t>
      </w:r>
      <w:r>
        <w:rPr>
          <w:rFonts w:hint="eastAsia" w:ascii="宋体" w:hAnsi="宋体"/>
          <w:sz w:val="24"/>
          <w:szCs w:val="21"/>
          <w:u w:val="single"/>
        </w:rPr>
        <w:t xml:space="preserve">    </w:t>
      </w:r>
      <w:r>
        <w:rPr>
          <w:rFonts w:hint="eastAsia" w:ascii="宋体" w:hAnsi="宋体"/>
          <w:sz w:val="24"/>
          <w:szCs w:val="21"/>
        </w:rPr>
        <w:t>个工作日内，将本保函原件返还我方。</w:t>
      </w:r>
    </w:p>
    <w:p>
      <w:pPr>
        <w:ind w:firstLine="480" w:firstLineChars="200"/>
        <w:rPr>
          <w:rFonts w:hint="eastAsia" w:ascii="宋体" w:hAnsi="宋体"/>
          <w:sz w:val="24"/>
          <w:szCs w:val="21"/>
        </w:rPr>
      </w:pPr>
      <w:r>
        <w:rPr>
          <w:rFonts w:hint="eastAsia" w:ascii="宋体" w:hAnsi="宋体"/>
          <w:sz w:val="24"/>
          <w:szCs w:val="21"/>
        </w:rPr>
        <w:t>六、免责条款</w:t>
      </w:r>
    </w:p>
    <w:p>
      <w:pPr>
        <w:ind w:firstLine="480" w:firstLineChars="200"/>
        <w:rPr>
          <w:rFonts w:hint="eastAsia" w:ascii="宋体" w:hAnsi="宋体"/>
          <w:sz w:val="24"/>
          <w:szCs w:val="21"/>
        </w:rPr>
      </w:pPr>
      <w:r>
        <w:rPr>
          <w:rFonts w:hint="eastAsia" w:ascii="宋体" w:hAnsi="宋体"/>
          <w:sz w:val="24"/>
          <w:szCs w:val="21"/>
        </w:rPr>
        <w:t>1、因你方违约致使发包人不能履行义务的，我方不承担保证责任。</w:t>
      </w:r>
    </w:p>
    <w:p>
      <w:pPr>
        <w:ind w:firstLine="480" w:firstLineChars="200"/>
        <w:rPr>
          <w:rFonts w:hint="eastAsia" w:ascii="宋体" w:hAnsi="宋体"/>
          <w:sz w:val="24"/>
          <w:szCs w:val="21"/>
        </w:rPr>
      </w:pPr>
      <w:r>
        <w:rPr>
          <w:rFonts w:hint="eastAsia" w:ascii="宋体" w:hAnsi="宋体"/>
          <w:sz w:val="24"/>
          <w:szCs w:val="21"/>
        </w:rPr>
        <w:t>2、依照法律法规的规定或你方与发包人的另行约定，免除发包人部分或全部义务的，我方亦免除其相应的保证责任。</w:t>
      </w:r>
    </w:p>
    <w:p>
      <w:pPr>
        <w:ind w:firstLine="480" w:firstLineChars="200"/>
        <w:rPr>
          <w:rFonts w:hint="eastAsia" w:ascii="宋体" w:hAnsi="宋体"/>
          <w:sz w:val="24"/>
          <w:szCs w:val="21"/>
        </w:rPr>
      </w:pPr>
      <w:r>
        <w:rPr>
          <w:rFonts w:hint="eastAsia" w:ascii="宋体" w:hAnsi="宋体"/>
          <w:sz w:val="24"/>
          <w:szCs w:val="21"/>
        </w:rPr>
        <w:t>3、你方与发包人协议变更主合同的(符合主合同合同条款第15条约定的变更除外)，如加重发包人责任致使我方保证责任加重的，需征得我方书面同意，否则我方不再承担因此而加重部分的保证责任。</w:t>
      </w:r>
    </w:p>
    <w:p>
      <w:pPr>
        <w:ind w:firstLine="480" w:firstLineChars="200"/>
        <w:rPr>
          <w:rFonts w:hint="eastAsia" w:ascii="宋体" w:hAnsi="宋体"/>
          <w:sz w:val="24"/>
          <w:szCs w:val="21"/>
        </w:rPr>
      </w:pPr>
      <w:r>
        <w:rPr>
          <w:rFonts w:hint="eastAsia" w:ascii="宋体" w:hAnsi="宋体"/>
          <w:sz w:val="24"/>
          <w:szCs w:val="21"/>
        </w:rPr>
        <w:t>4、因不可抗力造成发包人不能履行义务的，我方不承担保证责任。</w:t>
      </w:r>
    </w:p>
    <w:p>
      <w:pPr>
        <w:ind w:firstLine="480" w:firstLineChars="200"/>
        <w:rPr>
          <w:rFonts w:hint="eastAsia" w:ascii="宋体" w:hAnsi="宋体"/>
          <w:sz w:val="24"/>
          <w:szCs w:val="21"/>
        </w:rPr>
      </w:pPr>
      <w:r>
        <w:rPr>
          <w:rFonts w:hint="eastAsia" w:ascii="宋体" w:hAnsi="宋体"/>
          <w:sz w:val="24"/>
          <w:szCs w:val="21"/>
        </w:rPr>
        <w:t>七、争议的解决</w:t>
      </w:r>
    </w:p>
    <w:p>
      <w:pPr>
        <w:ind w:firstLine="480" w:firstLineChars="200"/>
        <w:rPr>
          <w:rFonts w:hint="eastAsia" w:ascii="宋体" w:hAnsi="宋体"/>
          <w:sz w:val="24"/>
          <w:szCs w:val="21"/>
        </w:rPr>
      </w:pPr>
      <w:r>
        <w:rPr>
          <w:rFonts w:hint="eastAsia" w:ascii="宋体" w:hAnsi="宋体"/>
          <w:sz w:val="24"/>
          <w:szCs w:val="21"/>
        </w:rPr>
        <w:t>因本保函发生的纠纷，由贵我双方协商解决，协商不成的，任何一方均可提请</w:t>
      </w:r>
      <w:r>
        <w:rPr>
          <w:rFonts w:hint="eastAsia" w:ascii="宋体" w:hAnsi="宋体"/>
          <w:sz w:val="24"/>
          <w:szCs w:val="21"/>
          <w:u w:val="single"/>
        </w:rPr>
        <w:t xml:space="preserve">       </w:t>
      </w:r>
      <w:r>
        <w:rPr>
          <w:rFonts w:hint="eastAsia" w:ascii="宋体" w:hAnsi="宋体"/>
          <w:sz w:val="24"/>
          <w:szCs w:val="21"/>
        </w:rPr>
        <w:t>仲裁委员会仲裁。</w:t>
      </w:r>
    </w:p>
    <w:p>
      <w:pPr>
        <w:ind w:firstLine="480" w:firstLineChars="200"/>
        <w:rPr>
          <w:rFonts w:hint="eastAsia" w:ascii="宋体" w:hAnsi="宋体"/>
          <w:sz w:val="24"/>
          <w:szCs w:val="21"/>
        </w:rPr>
      </w:pPr>
      <w:r>
        <w:rPr>
          <w:rFonts w:hint="eastAsia" w:ascii="宋体" w:hAnsi="宋体"/>
          <w:sz w:val="24"/>
          <w:szCs w:val="21"/>
        </w:rPr>
        <w:t>八、保函的生效</w:t>
      </w:r>
    </w:p>
    <w:p>
      <w:pPr>
        <w:ind w:firstLine="480" w:firstLineChars="200"/>
        <w:rPr>
          <w:rFonts w:hint="eastAsia" w:ascii="宋体" w:hAnsi="宋体"/>
          <w:sz w:val="24"/>
          <w:szCs w:val="21"/>
        </w:rPr>
      </w:pPr>
      <w:r>
        <w:rPr>
          <w:rFonts w:hint="eastAsia" w:ascii="宋体" w:hAnsi="宋体"/>
          <w:sz w:val="24"/>
          <w:szCs w:val="21"/>
        </w:rPr>
        <w:t>本保函自我方法定代表人(或其授权代理人)签字或加盖公章并交付你方之日起生效。</w:t>
      </w:r>
    </w:p>
    <w:p>
      <w:pPr>
        <w:spacing w:after="156" w:afterLines="50"/>
        <w:ind w:firstLine="480" w:firstLineChars="200"/>
        <w:rPr>
          <w:rFonts w:hint="eastAsia" w:ascii="宋体" w:hAnsi="宋体"/>
          <w:sz w:val="24"/>
          <w:szCs w:val="21"/>
        </w:rPr>
      </w:pPr>
      <w:r>
        <w:rPr>
          <w:rFonts w:hint="eastAsia" w:ascii="宋体" w:hAnsi="宋体"/>
          <w:sz w:val="24"/>
          <w:szCs w:val="21"/>
        </w:rPr>
        <w:t>本条所称交付是指：</w:t>
      </w:r>
      <w:r>
        <w:rPr>
          <w:rFonts w:hint="eastAsia" w:ascii="宋体" w:hAnsi="宋体"/>
          <w:sz w:val="24"/>
          <w:szCs w:val="21"/>
          <w:u w:val="single"/>
        </w:rPr>
        <w:t xml:space="preserve">                                         </w:t>
      </w:r>
      <w:r>
        <w:rPr>
          <w:rFonts w:hint="eastAsia" w:ascii="宋体" w:hAnsi="宋体"/>
          <w:sz w:val="24"/>
          <w:szCs w:val="21"/>
        </w:rPr>
        <w:t>。</w:t>
      </w:r>
    </w:p>
    <w:p>
      <w:pPr>
        <w:spacing w:after="156" w:afterLines="50"/>
        <w:ind w:firstLine="480" w:firstLineChars="200"/>
        <w:rPr>
          <w:rFonts w:hint="eastAsia" w:ascii="宋体" w:hAnsi="宋体"/>
          <w:sz w:val="24"/>
          <w:szCs w:val="21"/>
        </w:rPr>
      </w:pPr>
    </w:p>
    <w:p>
      <w:pPr>
        <w:spacing w:after="156" w:afterLines="50"/>
        <w:ind w:firstLine="480" w:firstLineChars="200"/>
        <w:rPr>
          <w:rFonts w:hint="eastAsia" w:ascii="宋体" w:hAnsi="宋体"/>
          <w:sz w:val="24"/>
          <w:szCs w:val="21"/>
        </w:rPr>
      </w:pPr>
    </w:p>
    <w:p>
      <w:pPr>
        <w:rPr>
          <w:rFonts w:hint="eastAsia" w:ascii="宋体" w:hAnsi="宋体"/>
          <w:sz w:val="24"/>
          <w:szCs w:val="21"/>
        </w:rPr>
      </w:pPr>
      <w:r>
        <w:rPr>
          <w:rFonts w:hint="eastAsia" w:ascii="宋体" w:hAnsi="宋体"/>
          <w:sz w:val="24"/>
          <w:szCs w:val="21"/>
        </w:rPr>
        <w:t xml:space="preserve">                   担保人：</w:t>
      </w:r>
      <w:r>
        <w:rPr>
          <w:rFonts w:hint="eastAsia" w:ascii="宋体" w:hAnsi="宋体"/>
          <w:sz w:val="24"/>
          <w:szCs w:val="21"/>
          <w:u w:val="single"/>
        </w:rPr>
        <w:t xml:space="preserve">                               </w:t>
      </w:r>
      <w:r>
        <w:rPr>
          <w:rFonts w:hint="eastAsia" w:ascii="宋体" w:hAnsi="宋体"/>
          <w:sz w:val="24"/>
          <w:szCs w:val="21"/>
        </w:rPr>
        <w:t xml:space="preserve"> (盖单位章)</w:t>
      </w:r>
    </w:p>
    <w:p>
      <w:pPr>
        <w:rPr>
          <w:rFonts w:hint="eastAsia" w:ascii="宋体" w:hAnsi="宋体"/>
          <w:sz w:val="24"/>
          <w:szCs w:val="21"/>
        </w:rPr>
      </w:pPr>
      <w:r>
        <w:rPr>
          <w:rFonts w:hint="eastAsia" w:ascii="宋体" w:hAnsi="宋体"/>
          <w:sz w:val="24"/>
          <w:szCs w:val="21"/>
        </w:rPr>
        <w:t xml:space="preserve">                   法定代表人或其委托代理人：</w:t>
      </w:r>
      <w:r>
        <w:rPr>
          <w:rFonts w:hint="eastAsia" w:ascii="宋体" w:hAnsi="宋体"/>
          <w:sz w:val="24"/>
          <w:szCs w:val="21"/>
          <w:u w:val="single"/>
        </w:rPr>
        <w:t xml:space="preserve">                  </w:t>
      </w:r>
      <w:r>
        <w:rPr>
          <w:rFonts w:hint="eastAsia" w:ascii="宋体" w:hAnsi="宋体"/>
          <w:sz w:val="24"/>
          <w:szCs w:val="21"/>
        </w:rPr>
        <w:t>(签字)</w:t>
      </w:r>
    </w:p>
    <w:p>
      <w:pPr>
        <w:rPr>
          <w:rFonts w:hint="eastAsia" w:ascii="宋体" w:hAnsi="宋体"/>
          <w:sz w:val="24"/>
          <w:szCs w:val="21"/>
        </w:rPr>
      </w:pPr>
      <w:r>
        <w:rPr>
          <w:rFonts w:hint="eastAsia" w:ascii="宋体" w:hAnsi="宋体"/>
          <w:sz w:val="24"/>
          <w:szCs w:val="21"/>
        </w:rPr>
        <w:t xml:space="preserve">                   地    址：</w:t>
      </w:r>
      <w:r>
        <w:rPr>
          <w:rFonts w:hint="eastAsia" w:ascii="宋体" w:hAnsi="宋体"/>
          <w:sz w:val="24"/>
          <w:szCs w:val="21"/>
          <w:u w:val="single"/>
        </w:rPr>
        <w:t xml:space="preserve">                                      </w:t>
      </w:r>
    </w:p>
    <w:p>
      <w:pPr>
        <w:rPr>
          <w:rFonts w:hint="eastAsia" w:ascii="宋体" w:hAnsi="宋体"/>
          <w:sz w:val="24"/>
          <w:szCs w:val="21"/>
          <w:u w:val="single"/>
        </w:rPr>
      </w:pPr>
      <w:r>
        <w:rPr>
          <w:rFonts w:hint="eastAsia" w:ascii="宋体" w:hAnsi="宋体"/>
          <w:sz w:val="24"/>
          <w:szCs w:val="21"/>
        </w:rPr>
        <w:t xml:space="preserve">                   邮政编码：</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 xml:space="preserve">                   电    话：</w:t>
      </w:r>
      <w:r>
        <w:rPr>
          <w:rFonts w:hint="eastAsia" w:ascii="宋体" w:hAnsi="宋体"/>
          <w:sz w:val="24"/>
          <w:szCs w:val="21"/>
          <w:u w:val="single"/>
        </w:rPr>
        <w:t xml:space="preserve">                                      </w:t>
      </w:r>
    </w:p>
    <w:p>
      <w:pPr>
        <w:rPr>
          <w:rFonts w:hint="eastAsia" w:ascii="宋体" w:hAnsi="宋体"/>
          <w:sz w:val="24"/>
          <w:szCs w:val="21"/>
          <w:u w:val="single"/>
        </w:rPr>
      </w:pPr>
      <w:r>
        <w:rPr>
          <w:rFonts w:hint="eastAsia" w:ascii="宋体" w:hAnsi="宋体"/>
          <w:sz w:val="24"/>
          <w:szCs w:val="21"/>
        </w:rPr>
        <w:t xml:space="preserve">                   传    真：</w:t>
      </w:r>
      <w:r>
        <w:rPr>
          <w:rFonts w:hint="eastAsia" w:ascii="宋体" w:hAnsi="宋体"/>
          <w:sz w:val="24"/>
          <w:szCs w:val="21"/>
          <w:u w:val="single"/>
        </w:rPr>
        <w:t xml:space="preserve">                                      </w:t>
      </w:r>
    </w:p>
    <w:p>
      <w:pPr>
        <w:rPr>
          <w:rFonts w:hint="eastAsia" w:ascii="宋体" w:hAnsi="宋体"/>
          <w:sz w:val="24"/>
          <w:szCs w:val="21"/>
          <w:u w:val="single"/>
        </w:rPr>
      </w:pPr>
    </w:p>
    <w:p>
      <w:pPr>
        <w:ind w:firstLine="3290" w:firstLineChars="1371"/>
        <w:jc w:val="right"/>
        <w:rPr>
          <w:rFonts w:hint="eastAsia" w:ascii="宋体" w:hAnsi="宋体"/>
          <w:sz w:val="24"/>
          <w:szCs w:val="21"/>
        </w:rPr>
      </w:pPr>
      <w:r>
        <w:rPr>
          <w:rFonts w:hint="eastAsia" w:ascii="宋体" w:hAnsi="宋体"/>
          <w:sz w:val="24"/>
          <w:szCs w:val="21"/>
          <w:u w:val="single"/>
        </w:rPr>
        <w:t xml:space="preserve">             </w:t>
      </w:r>
      <w:r>
        <w:rPr>
          <w:rFonts w:hint="eastAsia" w:ascii="宋体" w:hAnsi="宋体"/>
          <w:sz w:val="24"/>
          <w:szCs w:val="21"/>
        </w:rPr>
        <w:t>年</w:t>
      </w:r>
      <w:r>
        <w:rPr>
          <w:rFonts w:hint="eastAsia" w:ascii="宋体" w:hAnsi="宋体"/>
          <w:sz w:val="24"/>
          <w:szCs w:val="21"/>
          <w:u w:val="single"/>
        </w:rPr>
        <w:t xml:space="preserve">     </w:t>
      </w:r>
      <w:r>
        <w:rPr>
          <w:rFonts w:hint="eastAsia" w:ascii="宋体" w:hAnsi="宋体"/>
          <w:sz w:val="24"/>
          <w:szCs w:val="21"/>
        </w:rPr>
        <w:t>月</w:t>
      </w:r>
      <w:r>
        <w:rPr>
          <w:rFonts w:hint="eastAsia" w:ascii="宋体" w:hAnsi="宋体"/>
          <w:sz w:val="24"/>
          <w:szCs w:val="21"/>
          <w:u w:val="single"/>
        </w:rPr>
        <w:t xml:space="preserve">     </w:t>
      </w:r>
      <w:r>
        <w:rPr>
          <w:rFonts w:hint="eastAsia" w:ascii="宋体" w:hAnsi="宋体"/>
          <w:sz w:val="24"/>
          <w:szCs w:val="21"/>
        </w:rPr>
        <w:t xml:space="preserve">日    </w:t>
      </w:r>
    </w:p>
    <w:p>
      <w:pPr>
        <w:ind w:firstLine="3290" w:firstLineChars="1371"/>
        <w:jc w:val="right"/>
        <w:rPr>
          <w:rFonts w:hint="eastAsia" w:ascii="宋体" w:hAnsi="宋体"/>
          <w:sz w:val="24"/>
          <w:szCs w:val="21"/>
        </w:rPr>
      </w:pPr>
    </w:p>
    <w:p>
      <w:pPr>
        <w:rPr>
          <w:rFonts w:hint="eastAsia" w:ascii="宋体" w:hAnsi="宋体"/>
          <w:sz w:val="24"/>
          <w:szCs w:val="21"/>
        </w:rPr>
      </w:pPr>
      <w:r>
        <w:rPr>
          <w:rFonts w:hint="eastAsia" w:ascii="宋体" w:hAnsi="宋体"/>
          <w:sz w:val="24"/>
          <w:szCs w:val="21"/>
        </w:rPr>
        <w:t>备注：本支付担保格式可采用经承包人同意的其他格式，但相关约定应当与履约担保对等。</w:t>
      </w:r>
    </w:p>
    <w:p>
      <w:pPr>
        <w:rPr>
          <w:rFonts w:hint="eastAsia" w:ascii="宋体" w:hAnsi="宋体" w:eastAsia="宋体" w:cs="宋体"/>
          <w:sz w:val="24"/>
          <w:lang w:eastAsia="zh-CN"/>
        </w:rPr>
      </w:pPr>
    </w:p>
    <w:p>
      <w:pPr>
        <w:rPr>
          <w:rFonts w:hint="eastAsia" w:ascii="宋体" w:hAnsi="宋体" w:eastAsia="宋体" w:cs="宋体"/>
          <w:b/>
          <w:sz w:val="24"/>
          <w:szCs w:val="15"/>
        </w:rPr>
      </w:pPr>
    </w:p>
    <w:p>
      <w:pPr>
        <w:rPr>
          <w:rFonts w:hint="eastAsia" w:ascii="宋体" w:hAnsi="宋体" w:eastAsia="宋体" w:cs="宋体"/>
          <w:b/>
          <w:sz w:val="24"/>
          <w:szCs w:val="15"/>
        </w:rPr>
      </w:pPr>
    </w:p>
    <w:p>
      <w:pPr>
        <w:rPr>
          <w:rFonts w:hint="eastAsia" w:ascii="宋体" w:hAnsi="宋体" w:eastAsia="宋体" w:cs="宋体"/>
          <w:sz w:val="24"/>
          <w:szCs w:val="15"/>
          <w:lang w:eastAsia="zh-CN"/>
        </w:rPr>
        <w:sectPr>
          <w:headerReference r:id="rId5" w:type="default"/>
          <w:footerReference r:id="rId6" w:type="default"/>
          <w:pgSz w:w="11906" w:h="16838"/>
          <w:pgMar w:top="1440" w:right="1080" w:bottom="1440" w:left="1080" w:header="737" w:footer="737" w:gutter="0"/>
          <w:pgNumType w:fmt="decimal"/>
          <w:cols w:space="720" w:num="1"/>
          <w:docGrid w:linePitch="312" w:charSpace="0"/>
        </w:sectPr>
      </w:pPr>
      <w:r>
        <w:rPr>
          <w:rFonts w:hint="eastAsia" w:ascii="宋体" w:hAnsi="宋体" w:eastAsia="宋体" w:cs="宋体"/>
          <w:b/>
          <w:sz w:val="24"/>
          <w:szCs w:val="15"/>
        </w:rPr>
        <w:t>注：本合同条款仅供参考，甲乙双方可根据实际情况进行补充。</w:t>
      </w:r>
    </w:p>
    <w:p>
      <w:pPr>
        <w:pStyle w:val="21"/>
        <w:ind w:left="0" w:leftChars="0" w:firstLine="0" w:firstLineChars="0"/>
        <w:rPr>
          <w:rFonts w:hint="eastAsia"/>
          <w:b/>
          <w:bCs/>
          <w:sz w:val="24"/>
          <w:szCs w:val="21"/>
        </w:rPr>
      </w:pPr>
    </w:p>
    <w:p>
      <w:pPr>
        <w:pStyle w:val="6"/>
        <w:numPr>
          <w:ilvl w:val="0"/>
          <w:numId w:val="0"/>
        </w:numPr>
        <w:spacing w:before="0" w:after="0" w:line="240" w:lineRule="auto"/>
        <w:rPr>
          <w:rFonts w:hint="eastAsia" w:ascii="宋体" w:hAnsi="宋体" w:eastAsia="宋体" w:cs="宋体"/>
          <w:sz w:val="52"/>
          <w:szCs w:val="52"/>
        </w:rPr>
      </w:pPr>
      <w:bookmarkStart w:id="129" w:name="_Toc458539071"/>
    </w:p>
    <w:p>
      <w:pPr>
        <w:pStyle w:val="6"/>
        <w:numPr>
          <w:ilvl w:val="0"/>
          <w:numId w:val="0"/>
        </w:numPr>
        <w:spacing w:before="0" w:after="0" w:line="240" w:lineRule="auto"/>
        <w:rPr>
          <w:rFonts w:hint="eastAsia" w:ascii="宋体" w:hAnsi="宋体" w:eastAsia="宋体" w:cs="宋体"/>
          <w:sz w:val="52"/>
          <w:szCs w:val="52"/>
        </w:rPr>
      </w:pPr>
    </w:p>
    <w:p>
      <w:pPr>
        <w:pStyle w:val="6"/>
        <w:numPr>
          <w:ilvl w:val="0"/>
          <w:numId w:val="0"/>
        </w:numPr>
        <w:spacing w:before="0" w:after="0" w:line="240" w:lineRule="auto"/>
        <w:rPr>
          <w:rFonts w:hint="eastAsia" w:ascii="宋体" w:hAnsi="宋体" w:eastAsia="宋体" w:cs="宋体"/>
          <w:sz w:val="52"/>
          <w:szCs w:val="52"/>
        </w:rPr>
      </w:pPr>
    </w:p>
    <w:p>
      <w:pPr>
        <w:rPr>
          <w:rFonts w:hint="eastAsia" w:ascii="宋体" w:hAnsi="宋体" w:eastAsia="宋体" w:cs="宋体"/>
          <w:sz w:val="52"/>
          <w:szCs w:val="52"/>
        </w:rPr>
      </w:pPr>
    </w:p>
    <w:p>
      <w:pPr>
        <w:pStyle w:val="22"/>
        <w:rPr>
          <w:rFonts w:hint="eastAsia" w:ascii="宋体" w:hAnsi="宋体" w:eastAsia="宋体" w:cs="宋体"/>
          <w:sz w:val="52"/>
          <w:szCs w:val="52"/>
        </w:rPr>
      </w:pPr>
    </w:p>
    <w:p>
      <w:pPr>
        <w:pStyle w:val="22"/>
        <w:rPr>
          <w:rFonts w:hint="eastAsia" w:ascii="宋体" w:hAnsi="宋体" w:eastAsia="宋体" w:cs="宋体"/>
          <w:sz w:val="52"/>
          <w:szCs w:val="52"/>
        </w:rPr>
      </w:pPr>
    </w:p>
    <w:p>
      <w:pPr>
        <w:pStyle w:val="6"/>
        <w:numPr>
          <w:ilvl w:val="0"/>
          <w:numId w:val="0"/>
        </w:numPr>
        <w:spacing w:before="0" w:after="0" w:line="240" w:lineRule="auto"/>
        <w:rPr>
          <w:rFonts w:hint="eastAsia" w:ascii="宋体" w:hAnsi="宋体" w:eastAsia="宋体" w:cs="宋体"/>
          <w:sz w:val="52"/>
          <w:szCs w:val="52"/>
        </w:rPr>
      </w:pPr>
      <w:r>
        <w:rPr>
          <w:rFonts w:hint="eastAsia" w:ascii="宋体" w:hAnsi="宋体" w:eastAsia="宋体" w:cs="宋体"/>
          <w:sz w:val="52"/>
          <w:szCs w:val="52"/>
        </w:rPr>
        <w:t>第</w:t>
      </w:r>
      <w:r>
        <w:rPr>
          <w:rFonts w:hint="eastAsia" w:ascii="宋体" w:hAnsi="宋体" w:cs="宋体"/>
          <w:sz w:val="52"/>
          <w:szCs w:val="52"/>
          <w:lang w:eastAsia="zh-CN"/>
        </w:rPr>
        <w:t>五</w:t>
      </w:r>
      <w:r>
        <w:rPr>
          <w:rFonts w:hint="eastAsia" w:ascii="宋体" w:hAnsi="宋体" w:eastAsia="宋体" w:cs="宋体"/>
          <w:sz w:val="52"/>
          <w:szCs w:val="52"/>
        </w:rPr>
        <w:t>章 谈判响应文件格式</w:t>
      </w:r>
      <w:bookmarkEnd w:id="129"/>
    </w:p>
    <w:p>
      <w:pPr>
        <w:adjustRightInd w:val="0"/>
        <w:snapToGrid w:val="0"/>
        <w:spacing w:line="480" w:lineRule="atLeast"/>
        <w:ind w:firstLine="2385" w:firstLineChars="990"/>
        <w:rPr>
          <w:rFonts w:hint="eastAsia" w:ascii="宋体" w:hAnsi="宋体" w:eastAsia="宋体" w:cs="宋体"/>
          <w:b/>
          <w:bCs/>
          <w:color w:val="000000"/>
          <w:sz w:val="24"/>
        </w:rPr>
      </w:pPr>
    </w:p>
    <w:p>
      <w:pPr>
        <w:adjustRightInd w:val="0"/>
        <w:snapToGrid w:val="0"/>
        <w:spacing w:line="500" w:lineRule="atLeast"/>
        <w:rPr>
          <w:rFonts w:hint="eastAsia" w:ascii="宋体" w:hAnsi="宋体" w:eastAsia="宋体" w:cs="宋体"/>
          <w:b/>
          <w:bCs/>
          <w:color w:val="000000"/>
          <w:sz w:val="24"/>
        </w:rPr>
      </w:pPr>
    </w:p>
    <w:p>
      <w:pPr>
        <w:adjustRightInd w:val="0"/>
        <w:snapToGrid w:val="0"/>
        <w:spacing w:line="500" w:lineRule="atLeast"/>
        <w:rPr>
          <w:rFonts w:hint="eastAsia" w:ascii="宋体" w:hAnsi="宋体" w:eastAsia="宋体" w:cs="宋体"/>
          <w:b/>
          <w:bCs/>
          <w:color w:val="000000"/>
          <w:sz w:val="24"/>
        </w:rPr>
      </w:pPr>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rPr>
          <w:rFonts w:hint="eastAsia" w:ascii="宋体" w:hAnsi="宋体" w:eastAsia="宋体" w:cs="宋体"/>
          <w:color w:val="000000"/>
          <w:sz w:val="24"/>
          <w:u w:val="single"/>
        </w:rPr>
      </w:pPr>
    </w:p>
    <w:p>
      <w:pPr>
        <w:pStyle w:val="6"/>
        <w:rPr>
          <w:rFonts w:hint="eastAsia"/>
        </w:rPr>
      </w:pPr>
    </w:p>
    <w:p>
      <w:pPr>
        <w:rPr>
          <w:rFonts w:hint="eastAsia"/>
        </w:rPr>
      </w:pPr>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jc w:val="center"/>
        <w:rPr>
          <w:rFonts w:hint="eastAsia" w:ascii="宋体" w:hAnsi="宋体" w:eastAsia="宋体" w:cs="宋体"/>
          <w:color w:val="000000"/>
          <w:sz w:val="32"/>
        </w:rPr>
      </w:pPr>
      <w:r>
        <w:rPr>
          <w:rFonts w:hint="eastAsia" w:ascii="宋体" w:hAnsi="宋体" w:eastAsia="宋体" w:cs="宋体"/>
          <w:color w:val="000000"/>
          <w:sz w:val="32"/>
          <w:u w:val="single"/>
        </w:rPr>
        <w:t xml:space="preserve">                            </w:t>
      </w:r>
      <w:r>
        <w:rPr>
          <w:rFonts w:hint="eastAsia" w:ascii="宋体" w:hAnsi="宋体" w:eastAsia="宋体" w:cs="宋体"/>
          <w:color w:val="000000"/>
          <w:sz w:val="32"/>
        </w:rPr>
        <w:t>项目</w:t>
      </w:r>
    </w:p>
    <w:p>
      <w:pPr>
        <w:adjustRightInd w:val="0"/>
        <w:snapToGrid w:val="0"/>
        <w:spacing w:line="500" w:lineRule="atLeast"/>
        <w:jc w:val="center"/>
        <w:rPr>
          <w:rFonts w:hint="eastAsia" w:ascii="宋体" w:hAnsi="宋体" w:eastAsia="宋体" w:cs="宋体"/>
          <w:b/>
          <w:bCs/>
          <w:color w:val="000000"/>
          <w:sz w:val="24"/>
        </w:rPr>
      </w:pPr>
    </w:p>
    <w:p>
      <w:pPr>
        <w:adjustRightInd w:val="0"/>
        <w:snapToGrid w:val="0"/>
        <w:spacing w:line="500" w:lineRule="atLeast"/>
        <w:jc w:val="center"/>
        <w:rPr>
          <w:rFonts w:hint="eastAsia" w:ascii="宋体" w:hAnsi="宋体" w:eastAsia="宋体" w:cs="宋体"/>
          <w:b/>
          <w:bCs/>
          <w:color w:val="000000"/>
          <w:sz w:val="120"/>
        </w:rPr>
      </w:pPr>
    </w:p>
    <w:p>
      <w:pPr>
        <w:adjustRightInd w:val="0"/>
        <w:snapToGrid w:val="0"/>
        <w:spacing w:line="500" w:lineRule="atLeast"/>
        <w:jc w:val="center"/>
        <w:rPr>
          <w:rFonts w:hint="eastAsia" w:ascii="宋体" w:hAnsi="宋体" w:eastAsia="宋体" w:cs="宋体"/>
          <w:b/>
          <w:bCs/>
          <w:color w:val="000000"/>
          <w:sz w:val="84"/>
          <w:szCs w:val="84"/>
        </w:rPr>
      </w:pPr>
      <w:r>
        <w:rPr>
          <w:rFonts w:hint="eastAsia" w:ascii="宋体" w:hAnsi="宋体" w:eastAsia="宋体" w:cs="宋体"/>
          <w:b/>
          <w:bCs/>
          <w:color w:val="000000"/>
          <w:sz w:val="84"/>
          <w:szCs w:val="84"/>
        </w:rPr>
        <w:t>谈判响应文件</w:t>
      </w:r>
    </w:p>
    <w:p>
      <w:pPr>
        <w:adjustRightInd w:val="0"/>
        <w:snapToGrid w:val="0"/>
        <w:spacing w:line="500" w:lineRule="atLeast"/>
        <w:jc w:val="center"/>
        <w:rPr>
          <w:rFonts w:hint="eastAsia" w:ascii="宋体" w:hAnsi="宋体" w:eastAsia="宋体" w:cs="宋体"/>
          <w:color w:val="000000"/>
          <w:sz w:val="32"/>
          <w:szCs w:val="32"/>
        </w:rPr>
      </w:pPr>
      <w:r>
        <w:rPr>
          <w:rFonts w:hint="eastAsia" w:ascii="宋体" w:hAnsi="宋体" w:eastAsia="宋体" w:cs="宋体"/>
          <w:color w:val="000000"/>
          <w:sz w:val="32"/>
          <w:szCs w:val="32"/>
        </w:rPr>
        <w:t>（</w:t>
      </w:r>
      <w:r>
        <w:rPr>
          <w:rFonts w:hint="eastAsia" w:ascii="宋体" w:hAnsi="宋体" w:cs="宋体"/>
          <w:color w:val="000000"/>
          <w:sz w:val="32"/>
          <w:szCs w:val="32"/>
          <w:lang w:eastAsia="zh-CN"/>
        </w:rPr>
        <w:t>项目</w:t>
      </w:r>
      <w:r>
        <w:rPr>
          <w:rFonts w:hint="eastAsia" w:ascii="宋体" w:hAnsi="宋体" w:eastAsia="宋体" w:cs="宋体"/>
          <w:color w:val="000000"/>
          <w:sz w:val="32"/>
          <w:szCs w:val="32"/>
        </w:rPr>
        <w:t>编号：         ）</w:t>
      </w: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rPr>
          <w:rFonts w:hint="eastAsia" w:ascii="宋体" w:hAnsi="宋体" w:eastAsia="宋体" w:cs="宋体"/>
          <w:color w:val="000000"/>
          <w:sz w:val="24"/>
        </w:rPr>
      </w:pPr>
      <w:r>
        <w:rPr>
          <w:rFonts w:hint="eastAsia" w:ascii="宋体" w:hAnsi="宋体" w:eastAsia="宋体" w:cs="宋体"/>
          <w:color w:val="000000"/>
          <w:sz w:val="24"/>
        </w:rPr>
        <w:t xml:space="preserve">                                       </w:t>
      </w: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ind w:firstLine="1243" w:firstLineChars="444"/>
        <w:rPr>
          <w:rFonts w:hint="eastAsia" w:ascii="宋体" w:hAnsi="宋体" w:eastAsia="宋体" w:cs="宋体"/>
          <w:color w:val="000000"/>
        </w:rPr>
      </w:pPr>
    </w:p>
    <w:p>
      <w:pPr>
        <w:adjustRightInd w:val="0"/>
        <w:snapToGrid w:val="0"/>
        <w:spacing w:line="500" w:lineRule="atLeast"/>
        <w:ind w:firstLine="1243" w:firstLineChars="444"/>
        <w:rPr>
          <w:rFonts w:hint="eastAsia" w:ascii="宋体" w:hAnsi="宋体" w:eastAsia="宋体" w:cs="宋体"/>
          <w:color w:val="000000"/>
          <w:u w:val="single"/>
        </w:rPr>
      </w:pPr>
      <w:r>
        <w:rPr>
          <w:rFonts w:hint="eastAsia" w:ascii="宋体" w:hAnsi="宋体" w:eastAsia="宋体" w:cs="宋体"/>
          <w:color w:val="000000"/>
        </w:rPr>
        <w:t>谈判响应人：</w:t>
      </w:r>
      <w:r>
        <w:rPr>
          <w:rFonts w:hint="eastAsia" w:ascii="宋体" w:hAnsi="宋体" w:eastAsia="宋体" w:cs="宋体"/>
          <w:color w:val="000000"/>
          <w:u w:val="single"/>
        </w:rPr>
        <w:t xml:space="preserve">          （盖章）           </w:t>
      </w:r>
    </w:p>
    <w:p>
      <w:pPr>
        <w:adjustRightInd w:val="0"/>
        <w:snapToGrid w:val="0"/>
        <w:spacing w:line="500" w:lineRule="atLeast"/>
        <w:ind w:firstLine="1223" w:firstLineChars="437"/>
        <w:rPr>
          <w:rFonts w:hint="eastAsia" w:ascii="宋体" w:hAnsi="宋体" w:eastAsia="宋体" w:cs="宋体"/>
          <w:color w:val="000000"/>
        </w:rPr>
      </w:pPr>
      <w:r>
        <w:rPr>
          <w:rFonts w:hint="eastAsia" w:ascii="宋体" w:hAnsi="宋体" w:eastAsia="宋体" w:cs="宋体"/>
          <w:color w:val="000000"/>
        </w:rPr>
        <w:t>法定代表人或委托代理人：</w:t>
      </w:r>
      <w:r>
        <w:rPr>
          <w:rFonts w:hint="eastAsia" w:ascii="宋体" w:hAnsi="宋体" w:eastAsia="宋体" w:cs="宋体"/>
          <w:color w:val="000000"/>
          <w:u w:val="single"/>
        </w:rPr>
        <w:t xml:space="preserve">（签字或盖章）   </w:t>
      </w:r>
    </w:p>
    <w:p>
      <w:pPr>
        <w:adjustRightInd w:val="0"/>
        <w:snapToGrid w:val="0"/>
        <w:spacing w:line="500" w:lineRule="atLeast"/>
        <w:ind w:firstLine="1243" w:firstLineChars="444"/>
        <w:rPr>
          <w:rFonts w:hint="eastAsia" w:ascii="宋体" w:hAnsi="宋体" w:eastAsia="宋体" w:cs="宋体"/>
          <w:color w:val="000000"/>
        </w:rPr>
      </w:pPr>
      <w:r>
        <w:rPr>
          <w:rFonts w:hint="eastAsia" w:ascii="宋体" w:hAnsi="宋体" w:eastAsia="宋体" w:cs="宋体"/>
          <w:color w:val="000000"/>
        </w:rPr>
        <w:t>日      期：</w:t>
      </w:r>
      <w:r>
        <w:rPr>
          <w:rFonts w:hint="eastAsia" w:ascii="宋体" w:hAnsi="宋体" w:eastAsia="宋体" w:cs="宋体"/>
          <w:color w:val="000000"/>
          <w:u w:val="single"/>
        </w:rPr>
        <w:t xml:space="preserve">        </w:t>
      </w:r>
      <w:r>
        <w:rPr>
          <w:rFonts w:hint="eastAsia" w:ascii="宋体" w:hAnsi="宋体" w:eastAsia="宋体" w:cs="宋体"/>
          <w:color w:val="000000"/>
        </w:rPr>
        <w:t>年</w:t>
      </w:r>
      <w:r>
        <w:rPr>
          <w:rFonts w:hint="eastAsia" w:ascii="宋体" w:hAnsi="宋体" w:eastAsia="宋体" w:cs="宋体"/>
          <w:color w:val="000000"/>
          <w:u w:val="single"/>
        </w:rPr>
        <w:t xml:space="preserve">      </w:t>
      </w:r>
      <w:r>
        <w:rPr>
          <w:rFonts w:hint="eastAsia" w:ascii="宋体" w:hAnsi="宋体" w:eastAsia="宋体" w:cs="宋体"/>
          <w:color w:val="000000"/>
        </w:rPr>
        <w:t>月</w:t>
      </w:r>
      <w:r>
        <w:rPr>
          <w:rFonts w:hint="eastAsia" w:ascii="宋体" w:hAnsi="宋体" w:eastAsia="宋体" w:cs="宋体"/>
          <w:color w:val="000000"/>
          <w:u w:val="single"/>
        </w:rPr>
        <w:t xml:space="preserve">     </w:t>
      </w:r>
      <w:r>
        <w:rPr>
          <w:rFonts w:hint="eastAsia" w:ascii="宋体" w:hAnsi="宋体" w:eastAsia="宋体" w:cs="宋体"/>
          <w:color w:val="000000"/>
        </w:rPr>
        <w:t>日</w:t>
      </w:r>
    </w:p>
    <w:p>
      <w:pPr>
        <w:adjustRightInd w:val="0"/>
        <w:snapToGrid w:val="0"/>
        <w:spacing w:line="480" w:lineRule="atLeast"/>
        <w:jc w:val="center"/>
        <w:rPr>
          <w:rFonts w:hint="eastAsia" w:ascii="宋体" w:hAnsi="宋体" w:eastAsia="宋体" w:cs="宋体"/>
          <w:color w:val="000000"/>
          <w:sz w:val="24"/>
        </w:rPr>
      </w:pPr>
      <w:r>
        <w:rPr>
          <w:rFonts w:hint="eastAsia" w:ascii="宋体" w:hAnsi="宋体" w:eastAsia="宋体" w:cs="宋体"/>
          <w:color w:val="000000"/>
          <w:sz w:val="24"/>
        </w:rPr>
        <w:t xml:space="preserve"> </w:t>
      </w:r>
    </w:p>
    <w:p>
      <w:pPr>
        <w:adjustRightInd w:val="0"/>
        <w:snapToGrid w:val="0"/>
        <w:spacing w:line="480" w:lineRule="atLeast"/>
        <w:jc w:val="center"/>
        <w:rPr>
          <w:rFonts w:hint="eastAsia" w:ascii="宋体" w:hAnsi="宋体" w:eastAsia="宋体" w:cs="宋体"/>
          <w:color w:val="000000"/>
          <w:sz w:val="24"/>
        </w:rPr>
      </w:pPr>
    </w:p>
    <w:p>
      <w:pPr>
        <w:adjustRightInd w:val="0"/>
        <w:snapToGrid w:val="0"/>
        <w:spacing w:line="480" w:lineRule="atLeast"/>
        <w:jc w:val="center"/>
        <w:rPr>
          <w:rFonts w:hint="eastAsia" w:ascii="宋体" w:hAnsi="宋体" w:eastAsia="宋体" w:cs="宋体"/>
          <w:color w:val="000000"/>
          <w:sz w:val="24"/>
        </w:rPr>
      </w:pPr>
    </w:p>
    <w:p>
      <w:pPr>
        <w:adjustRightInd w:val="0"/>
        <w:snapToGrid w:val="0"/>
        <w:spacing w:line="480" w:lineRule="atLeast"/>
        <w:jc w:val="center"/>
        <w:rPr>
          <w:rFonts w:hint="eastAsia" w:ascii="宋体" w:hAnsi="宋体" w:eastAsia="宋体" w:cs="宋体"/>
          <w:color w:val="000000"/>
          <w:sz w:val="24"/>
        </w:rPr>
      </w:pPr>
    </w:p>
    <w:p>
      <w:pPr>
        <w:adjustRightInd w:val="0"/>
        <w:snapToGrid w:val="0"/>
        <w:spacing w:line="480" w:lineRule="atLeast"/>
        <w:jc w:val="center"/>
        <w:rPr>
          <w:rFonts w:hint="eastAsia" w:ascii="宋体" w:hAnsi="宋体" w:eastAsia="宋体" w:cs="宋体"/>
          <w:color w:val="000000"/>
          <w:sz w:val="24"/>
        </w:rPr>
      </w:pPr>
    </w:p>
    <w:p>
      <w:pPr>
        <w:adjustRightInd w:val="0"/>
        <w:snapToGrid w:val="0"/>
        <w:spacing w:line="480" w:lineRule="atLeast"/>
        <w:jc w:val="center"/>
        <w:rPr>
          <w:rFonts w:hint="eastAsia" w:ascii="宋体" w:hAnsi="宋体" w:eastAsia="宋体" w:cs="宋体"/>
          <w:color w:val="000000"/>
          <w:sz w:val="24"/>
        </w:rPr>
      </w:pPr>
    </w:p>
    <w:p>
      <w:pPr>
        <w:adjustRightInd w:val="0"/>
        <w:snapToGrid w:val="0"/>
        <w:spacing w:line="480" w:lineRule="atLeast"/>
        <w:jc w:val="center"/>
        <w:rPr>
          <w:rFonts w:hint="eastAsia" w:ascii="宋体" w:hAnsi="宋体" w:eastAsia="宋体" w:cs="宋体"/>
          <w:color w:val="000000"/>
          <w:sz w:val="24"/>
        </w:rPr>
      </w:pPr>
    </w:p>
    <w:p>
      <w:pPr>
        <w:adjustRightInd w:val="0"/>
        <w:snapToGrid w:val="0"/>
        <w:spacing w:line="480" w:lineRule="atLeast"/>
        <w:jc w:val="center"/>
        <w:rPr>
          <w:rFonts w:hint="eastAsia" w:ascii="宋体" w:hAnsi="宋体" w:eastAsia="宋体" w:cs="宋体"/>
          <w:color w:val="000000"/>
          <w:sz w:val="24"/>
        </w:rPr>
      </w:pPr>
    </w:p>
    <w:p>
      <w:pPr>
        <w:adjustRightInd w:val="0"/>
        <w:snapToGrid w:val="0"/>
        <w:spacing w:line="480" w:lineRule="atLeast"/>
        <w:jc w:val="center"/>
        <w:rPr>
          <w:rFonts w:hint="eastAsia" w:ascii="宋体" w:hAnsi="宋体" w:eastAsia="宋体" w:cs="宋体"/>
          <w:b/>
          <w:color w:val="000000"/>
          <w:spacing w:val="40"/>
          <w:sz w:val="44"/>
        </w:rPr>
      </w:pPr>
      <w:r>
        <w:rPr>
          <w:rFonts w:hint="eastAsia" w:ascii="宋体" w:hAnsi="宋体" w:eastAsia="宋体" w:cs="宋体"/>
          <w:b/>
          <w:color w:val="000000"/>
          <w:spacing w:val="40"/>
          <w:sz w:val="44"/>
        </w:rPr>
        <w:t>谈判响应文件目录</w:t>
      </w:r>
    </w:p>
    <w:p>
      <w:pPr>
        <w:adjustRightInd w:val="0"/>
        <w:snapToGrid w:val="0"/>
        <w:spacing w:line="480" w:lineRule="atLeast"/>
        <w:rPr>
          <w:rFonts w:hint="eastAsia" w:ascii="宋体" w:hAnsi="宋体" w:eastAsia="宋体" w:cs="宋体"/>
          <w:color w:val="000000"/>
          <w:sz w:val="32"/>
          <w:szCs w:val="32"/>
          <w:highlight w:val="none"/>
        </w:rPr>
      </w:pPr>
    </w:p>
    <w:p>
      <w:pPr>
        <w:spacing w:line="500" w:lineRule="exact"/>
        <w:ind w:firstLine="480"/>
        <w:jc w:val="left"/>
        <w:rPr>
          <w:rFonts w:hint="eastAsia" w:ascii="宋体" w:hAnsi="宋体" w:eastAsia="宋体" w:cs="宋体"/>
          <w:color w:val="000000"/>
          <w:sz w:val="32"/>
          <w:szCs w:val="32"/>
          <w:highlight w:val="none"/>
        </w:rPr>
      </w:pPr>
      <w:r>
        <w:rPr>
          <w:rFonts w:hint="eastAsia" w:ascii="宋体" w:hAnsi="宋体" w:eastAsia="宋体" w:cs="宋体"/>
          <w:color w:val="000000"/>
          <w:sz w:val="32"/>
          <w:szCs w:val="32"/>
          <w:highlight w:val="none"/>
        </w:rPr>
        <w:t>一、法定代表人身份证明书</w:t>
      </w:r>
    </w:p>
    <w:p>
      <w:pPr>
        <w:spacing w:line="500" w:lineRule="exact"/>
        <w:ind w:firstLine="480"/>
        <w:jc w:val="left"/>
        <w:rPr>
          <w:rFonts w:hint="eastAsia" w:ascii="宋体" w:hAnsi="宋体" w:eastAsia="宋体" w:cs="宋体"/>
          <w:color w:val="000000"/>
          <w:sz w:val="32"/>
          <w:szCs w:val="32"/>
          <w:highlight w:val="none"/>
        </w:rPr>
      </w:pPr>
      <w:r>
        <w:rPr>
          <w:rFonts w:hint="eastAsia" w:ascii="宋体" w:hAnsi="宋体" w:eastAsia="宋体" w:cs="宋体"/>
          <w:color w:val="000000"/>
          <w:sz w:val="32"/>
          <w:szCs w:val="32"/>
          <w:highlight w:val="none"/>
        </w:rPr>
        <w:t>二、谈判响应文件签署授权委托书</w:t>
      </w:r>
    </w:p>
    <w:p>
      <w:pPr>
        <w:spacing w:line="500" w:lineRule="exact"/>
        <w:ind w:firstLine="480"/>
        <w:jc w:val="left"/>
        <w:rPr>
          <w:rFonts w:hint="eastAsia" w:ascii="宋体" w:hAnsi="宋体" w:eastAsia="宋体" w:cs="宋体"/>
          <w:color w:val="000000"/>
          <w:sz w:val="32"/>
          <w:szCs w:val="32"/>
          <w:highlight w:val="none"/>
        </w:rPr>
      </w:pPr>
      <w:r>
        <w:rPr>
          <w:rFonts w:hint="eastAsia" w:ascii="宋体" w:hAnsi="宋体" w:eastAsia="宋体" w:cs="宋体"/>
          <w:color w:val="000000"/>
          <w:sz w:val="32"/>
          <w:szCs w:val="32"/>
          <w:highlight w:val="none"/>
        </w:rPr>
        <w:t>三、谈判函</w:t>
      </w:r>
    </w:p>
    <w:p>
      <w:pPr>
        <w:spacing w:line="500" w:lineRule="exact"/>
        <w:ind w:firstLine="480"/>
        <w:jc w:val="left"/>
        <w:rPr>
          <w:rFonts w:hint="eastAsia" w:ascii="宋体" w:hAnsi="宋体" w:cs="宋体"/>
          <w:color w:val="000000"/>
          <w:sz w:val="32"/>
          <w:szCs w:val="32"/>
          <w:highlight w:val="none"/>
          <w:lang w:eastAsia="zh-CN"/>
        </w:rPr>
      </w:pPr>
      <w:r>
        <w:rPr>
          <w:rFonts w:hint="eastAsia" w:ascii="宋体" w:hAnsi="宋体" w:eastAsia="宋体" w:cs="宋体"/>
          <w:color w:val="000000"/>
          <w:sz w:val="32"/>
          <w:szCs w:val="32"/>
          <w:highlight w:val="none"/>
        </w:rPr>
        <w:t>四、</w:t>
      </w:r>
      <w:r>
        <w:rPr>
          <w:rFonts w:hint="eastAsia" w:ascii="宋体" w:hAnsi="宋体" w:eastAsia="宋体" w:cs="宋体"/>
          <w:color w:val="000000"/>
          <w:sz w:val="32"/>
          <w:szCs w:val="32"/>
          <w:highlight w:val="none"/>
          <w:lang w:eastAsia="zh-CN"/>
        </w:rPr>
        <w:t>偏离</w:t>
      </w:r>
      <w:r>
        <w:rPr>
          <w:rFonts w:hint="eastAsia" w:ascii="宋体" w:hAnsi="宋体" w:cs="宋体"/>
          <w:color w:val="000000"/>
          <w:sz w:val="32"/>
          <w:szCs w:val="32"/>
          <w:highlight w:val="none"/>
          <w:lang w:eastAsia="zh-CN"/>
        </w:rPr>
        <w:t>表</w:t>
      </w:r>
    </w:p>
    <w:p>
      <w:pPr>
        <w:spacing w:line="500" w:lineRule="exact"/>
        <w:ind w:firstLine="480"/>
        <w:jc w:val="left"/>
        <w:rPr>
          <w:rFonts w:hint="eastAsia" w:ascii="宋体" w:hAnsi="宋体" w:eastAsia="宋体" w:cs="宋体"/>
          <w:color w:val="000000"/>
          <w:sz w:val="32"/>
          <w:szCs w:val="32"/>
          <w:highlight w:val="none"/>
          <w:lang w:val="en-US" w:eastAsia="zh-CN"/>
        </w:rPr>
      </w:pPr>
      <w:r>
        <w:rPr>
          <w:rFonts w:hint="eastAsia" w:ascii="宋体" w:hAnsi="宋体" w:eastAsia="宋体" w:cs="宋体"/>
          <w:color w:val="000000"/>
          <w:sz w:val="32"/>
          <w:szCs w:val="32"/>
          <w:highlight w:val="none"/>
          <w:lang w:val="en-US" w:eastAsia="zh-CN"/>
        </w:rPr>
        <w:t>五、工程量清单报价</w:t>
      </w:r>
    </w:p>
    <w:p>
      <w:pPr>
        <w:spacing w:line="500" w:lineRule="exact"/>
        <w:ind w:firstLine="480"/>
        <w:jc w:val="left"/>
        <w:rPr>
          <w:rFonts w:hint="eastAsia" w:ascii="宋体" w:hAnsi="宋体" w:eastAsia="宋体" w:cs="宋体"/>
          <w:color w:val="000000"/>
          <w:sz w:val="32"/>
          <w:szCs w:val="32"/>
          <w:highlight w:val="none"/>
        </w:rPr>
      </w:pPr>
      <w:r>
        <w:rPr>
          <w:rFonts w:hint="eastAsia" w:ascii="宋体" w:hAnsi="宋体" w:cs="宋体"/>
          <w:color w:val="000000"/>
          <w:sz w:val="32"/>
          <w:szCs w:val="32"/>
          <w:highlight w:val="none"/>
          <w:lang w:eastAsia="zh-CN"/>
        </w:rPr>
        <w:t>六</w:t>
      </w:r>
      <w:r>
        <w:rPr>
          <w:rFonts w:hint="eastAsia" w:ascii="宋体" w:hAnsi="宋体" w:eastAsia="宋体" w:cs="宋体"/>
          <w:color w:val="000000"/>
          <w:sz w:val="32"/>
          <w:szCs w:val="32"/>
          <w:highlight w:val="none"/>
        </w:rPr>
        <w:t>、投标人基本情况表</w:t>
      </w:r>
    </w:p>
    <w:p>
      <w:pPr>
        <w:spacing w:line="500" w:lineRule="exact"/>
        <w:ind w:firstLine="480"/>
        <w:jc w:val="left"/>
        <w:rPr>
          <w:rFonts w:hint="eastAsia" w:ascii="宋体" w:hAnsi="宋体" w:eastAsia="宋体" w:cs="宋体"/>
          <w:color w:val="000000"/>
          <w:sz w:val="32"/>
          <w:szCs w:val="32"/>
          <w:highlight w:val="none"/>
          <w:lang w:val="en-US" w:eastAsia="zh-CN"/>
        </w:rPr>
      </w:pPr>
      <w:r>
        <w:rPr>
          <w:rFonts w:hint="eastAsia" w:ascii="宋体" w:hAnsi="宋体" w:cs="宋体"/>
          <w:color w:val="000000"/>
          <w:sz w:val="32"/>
          <w:szCs w:val="32"/>
          <w:highlight w:val="none"/>
          <w:lang w:val="en-US" w:eastAsia="zh-CN"/>
        </w:rPr>
        <w:t>七</w:t>
      </w:r>
      <w:r>
        <w:rPr>
          <w:rFonts w:hint="eastAsia" w:ascii="宋体" w:hAnsi="宋体" w:eastAsia="宋体" w:cs="宋体"/>
          <w:color w:val="000000"/>
          <w:sz w:val="32"/>
          <w:szCs w:val="32"/>
          <w:highlight w:val="none"/>
          <w:lang w:val="en-US" w:eastAsia="zh-CN"/>
        </w:rPr>
        <w:t>、</w:t>
      </w:r>
      <w:r>
        <w:rPr>
          <w:rFonts w:hint="eastAsia" w:ascii="宋体" w:hAnsi="宋体" w:eastAsia="宋体" w:cs="宋体"/>
          <w:color w:val="000000"/>
          <w:sz w:val="32"/>
          <w:szCs w:val="32"/>
          <w:highlight w:val="none"/>
        </w:rPr>
        <w:t>投标保证金</w:t>
      </w:r>
      <w:r>
        <w:rPr>
          <w:rFonts w:hint="eastAsia" w:ascii="宋体" w:hAnsi="宋体" w:eastAsia="宋体" w:cs="宋体"/>
          <w:color w:val="000000"/>
          <w:sz w:val="32"/>
          <w:szCs w:val="32"/>
          <w:highlight w:val="none"/>
          <w:lang w:eastAsia="zh-CN"/>
        </w:rPr>
        <w:t>缴纳</w:t>
      </w:r>
      <w:r>
        <w:rPr>
          <w:rFonts w:hint="eastAsia" w:ascii="宋体" w:hAnsi="宋体" w:eastAsia="宋体" w:cs="宋体"/>
          <w:color w:val="000000"/>
          <w:sz w:val="32"/>
          <w:szCs w:val="32"/>
          <w:highlight w:val="none"/>
          <w:lang w:val="en-US" w:eastAsia="zh-CN"/>
        </w:rPr>
        <w:t>凭证</w:t>
      </w:r>
    </w:p>
    <w:p>
      <w:pPr>
        <w:spacing w:line="500" w:lineRule="exact"/>
        <w:ind w:firstLine="480"/>
        <w:jc w:val="left"/>
        <w:rPr>
          <w:rFonts w:hint="eastAsia" w:ascii="宋体" w:hAnsi="宋体" w:eastAsia="宋体" w:cs="宋体"/>
          <w:color w:val="000000"/>
          <w:sz w:val="32"/>
          <w:szCs w:val="32"/>
          <w:highlight w:val="none"/>
          <w:lang w:val="en-US" w:eastAsia="zh-CN"/>
        </w:rPr>
      </w:pPr>
      <w:r>
        <w:rPr>
          <w:rFonts w:hint="eastAsia" w:ascii="宋体" w:hAnsi="宋体" w:cs="宋体"/>
          <w:color w:val="000000"/>
          <w:sz w:val="32"/>
          <w:szCs w:val="32"/>
          <w:highlight w:val="none"/>
          <w:lang w:val="en-US" w:eastAsia="zh-CN"/>
        </w:rPr>
        <w:t>八</w:t>
      </w:r>
      <w:r>
        <w:rPr>
          <w:rFonts w:hint="eastAsia" w:ascii="宋体" w:hAnsi="宋体" w:eastAsia="宋体" w:cs="宋体"/>
          <w:color w:val="000000"/>
          <w:sz w:val="32"/>
          <w:szCs w:val="32"/>
          <w:highlight w:val="none"/>
          <w:lang w:val="en-US" w:eastAsia="zh-CN"/>
        </w:rPr>
        <w:t>、项目管理机构</w:t>
      </w:r>
    </w:p>
    <w:p>
      <w:pPr>
        <w:pStyle w:val="2"/>
        <w:rPr>
          <w:rFonts w:hint="default" w:ascii="宋体" w:hAnsi="宋体" w:eastAsia="宋体" w:cs="宋体"/>
          <w:color w:val="000000"/>
          <w:sz w:val="32"/>
          <w:szCs w:val="32"/>
          <w:highlight w:val="none"/>
          <w:lang w:val="en-US" w:eastAsia="zh-CN" w:bidi="ar-SA"/>
        </w:rPr>
      </w:pPr>
      <w:r>
        <w:rPr>
          <w:rFonts w:hint="eastAsia" w:ascii="宋体" w:hAnsi="宋体" w:eastAsia="宋体" w:cs="宋体"/>
          <w:color w:val="000000"/>
          <w:sz w:val="32"/>
          <w:szCs w:val="32"/>
          <w:highlight w:val="none"/>
          <w:lang w:val="en-US" w:eastAsia="zh-CN" w:bidi="ar-SA"/>
        </w:rPr>
        <w:t xml:space="preserve">   九、项目方案</w:t>
      </w:r>
    </w:p>
    <w:p>
      <w:pPr>
        <w:spacing w:line="500" w:lineRule="exact"/>
        <w:ind w:firstLine="480"/>
        <w:jc w:val="left"/>
        <w:rPr>
          <w:rFonts w:hint="eastAsia" w:ascii="宋体" w:hAnsi="宋体" w:eastAsia="宋体" w:cs="宋体"/>
          <w:color w:val="000000"/>
          <w:sz w:val="32"/>
          <w:szCs w:val="32"/>
          <w:highlight w:val="none"/>
          <w:lang w:val="en-US" w:eastAsia="zh-CN"/>
        </w:rPr>
      </w:pPr>
      <w:r>
        <w:rPr>
          <w:rFonts w:hint="eastAsia" w:ascii="宋体" w:hAnsi="宋体" w:cs="宋体"/>
          <w:color w:val="000000"/>
          <w:sz w:val="32"/>
          <w:szCs w:val="32"/>
          <w:highlight w:val="none"/>
          <w:lang w:val="en-US" w:eastAsia="zh-CN"/>
        </w:rPr>
        <w:t>十</w:t>
      </w:r>
      <w:r>
        <w:rPr>
          <w:rFonts w:hint="eastAsia" w:ascii="宋体" w:hAnsi="宋体" w:eastAsia="宋体" w:cs="宋体"/>
          <w:color w:val="000000"/>
          <w:sz w:val="32"/>
          <w:szCs w:val="32"/>
          <w:highlight w:val="none"/>
          <w:lang w:val="en-US" w:eastAsia="zh-CN"/>
        </w:rPr>
        <w:t>、售后服务承诺书</w:t>
      </w:r>
    </w:p>
    <w:p>
      <w:pPr>
        <w:spacing w:line="500" w:lineRule="exact"/>
        <w:ind w:firstLine="480"/>
        <w:jc w:val="left"/>
        <w:rPr>
          <w:rFonts w:hint="eastAsia" w:ascii="宋体" w:hAnsi="宋体" w:eastAsia="宋体" w:cs="宋体"/>
          <w:color w:val="000000"/>
          <w:sz w:val="32"/>
          <w:szCs w:val="32"/>
          <w:highlight w:val="none"/>
          <w:lang w:val="en-US" w:eastAsia="zh-CN"/>
        </w:rPr>
      </w:pPr>
      <w:r>
        <w:rPr>
          <w:rFonts w:hint="eastAsia" w:ascii="宋体" w:hAnsi="宋体" w:cs="宋体"/>
          <w:color w:val="000000"/>
          <w:sz w:val="32"/>
          <w:szCs w:val="32"/>
          <w:highlight w:val="none"/>
          <w:lang w:val="en-US" w:eastAsia="zh-CN"/>
        </w:rPr>
        <w:t>十一</w:t>
      </w:r>
      <w:r>
        <w:rPr>
          <w:rFonts w:hint="eastAsia" w:ascii="宋体" w:hAnsi="宋体" w:eastAsia="宋体" w:cs="宋体"/>
          <w:color w:val="000000"/>
          <w:sz w:val="32"/>
          <w:szCs w:val="32"/>
          <w:highlight w:val="none"/>
          <w:lang w:val="en-US" w:eastAsia="zh-CN"/>
        </w:rPr>
        <w:t>、反商业贿赂承诺书</w:t>
      </w:r>
    </w:p>
    <w:p>
      <w:pPr>
        <w:spacing w:line="500" w:lineRule="exact"/>
        <w:ind w:firstLine="480"/>
        <w:jc w:val="left"/>
        <w:rPr>
          <w:rFonts w:hint="eastAsia" w:ascii="宋体" w:hAnsi="宋体" w:eastAsia="宋体" w:cs="宋体"/>
          <w:color w:val="000000"/>
          <w:sz w:val="32"/>
          <w:szCs w:val="32"/>
          <w:highlight w:val="none"/>
          <w:lang w:val="en-US" w:eastAsia="zh-CN"/>
        </w:rPr>
      </w:pPr>
      <w:r>
        <w:rPr>
          <w:rFonts w:hint="eastAsia" w:ascii="宋体" w:hAnsi="宋体" w:eastAsia="宋体" w:cs="宋体"/>
          <w:color w:val="000000"/>
          <w:sz w:val="32"/>
          <w:szCs w:val="32"/>
          <w:highlight w:val="none"/>
          <w:lang w:val="en-US" w:eastAsia="zh-CN"/>
        </w:rPr>
        <w:t>十</w:t>
      </w:r>
      <w:r>
        <w:rPr>
          <w:rFonts w:hint="eastAsia" w:ascii="宋体" w:hAnsi="宋体" w:cs="宋体"/>
          <w:color w:val="000000"/>
          <w:sz w:val="32"/>
          <w:szCs w:val="32"/>
          <w:highlight w:val="none"/>
          <w:lang w:val="en-US" w:eastAsia="zh-CN"/>
        </w:rPr>
        <w:t>二</w:t>
      </w:r>
      <w:r>
        <w:rPr>
          <w:rFonts w:hint="eastAsia" w:ascii="宋体" w:hAnsi="宋体" w:eastAsia="宋体" w:cs="宋体"/>
          <w:color w:val="000000"/>
          <w:sz w:val="32"/>
          <w:szCs w:val="32"/>
          <w:highlight w:val="none"/>
          <w:lang w:val="en-US" w:eastAsia="zh-CN"/>
        </w:rPr>
        <w:t>、无在建承诺书</w:t>
      </w:r>
    </w:p>
    <w:p>
      <w:pPr>
        <w:spacing w:line="500" w:lineRule="exact"/>
        <w:ind w:firstLine="480"/>
        <w:jc w:val="left"/>
        <w:rPr>
          <w:rFonts w:hint="eastAsia" w:ascii="宋体" w:hAnsi="宋体" w:eastAsia="宋体" w:cs="宋体"/>
          <w:color w:val="000000"/>
          <w:sz w:val="32"/>
          <w:szCs w:val="32"/>
          <w:highlight w:val="none"/>
          <w:lang w:val="en-US" w:eastAsia="zh-CN"/>
        </w:rPr>
      </w:pPr>
      <w:r>
        <w:rPr>
          <w:rFonts w:hint="eastAsia" w:ascii="宋体" w:hAnsi="宋体" w:eastAsia="宋体" w:cs="宋体"/>
          <w:color w:val="000000"/>
          <w:sz w:val="32"/>
          <w:szCs w:val="32"/>
          <w:highlight w:val="none"/>
          <w:lang w:val="en-US" w:eastAsia="zh-CN"/>
        </w:rPr>
        <w:t>十三、无重大违法记录承诺</w:t>
      </w:r>
    </w:p>
    <w:p>
      <w:pPr>
        <w:spacing w:line="500" w:lineRule="exact"/>
        <w:ind w:firstLine="480"/>
        <w:jc w:val="left"/>
        <w:rPr>
          <w:rFonts w:hint="eastAsia" w:ascii="宋体" w:hAnsi="宋体" w:eastAsia="宋体" w:cs="宋体"/>
          <w:color w:val="000000"/>
          <w:sz w:val="32"/>
          <w:szCs w:val="32"/>
          <w:highlight w:val="none"/>
          <w:lang w:val="en-US" w:eastAsia="zh-CN"/>
        </w:rPr>
      </w:pPr>
      <w:r>
        <w:rPr>
          <w:rFonts w:hint="eastAsia" w:ascii="宋体" w:hAnsi="宋体" w:eastAsia="宋体" w:cs="宋体"/>
          <w:color w:val="000000"/>
          <w:sz w:val="32"/>
          <w:szCs w:val="32"/>
          <w:highlight w:val="none"/>
          <w:lang w:val="en-US" w:eastAsia="zh-CN"/>
        </w:rPr>
        <w:t>十四、投标人无失信行为承诺</w:t>
      </w:r>
    </w:p>
    <w:p>
      <w:pPr>
        <w:spacing w:line="500" w:lineRule="exact"/>
        <w:ind w:firstLine="480"/>
        <w:jc w:val="left"/>
        <w:rPr>
          <w:rFonts w:hint="eastAsia" w:ascii="宋体" w:hAnsi="宋体" w:eastAsia="宋体" w:cs="宋体"/>
          <w:color w:val="000000"/>
          <w:sz w:val="32"/>
          <w:szCs w:val="32"/>
          <w:highlight w:val="none"/>
          <w:lang w:val="en-US" w:eastAsia="zh-CN"/>
        </w:rPr>
      </w:pPr>
      <w:r>
        <w:rPr>
          <w:rFonts w:hint="eastAsia" w:ascii="宋体" w:hAnsi="宋体" w:eastAsia="宋体" w:cs="宋体"/>
          <w:color w:val="000000"/>
          <w:sz w:val="32"/>
          <w:szCs w:val="32"/>
          <w:highlight w:val="none"/>
          <w:lang w:val="en-US" w:eastAsia="zh-CN"/>
        </w:rPr>
        <w:t>十五、投标人认为应附的其他资料</w:t>
      </w:r>
    </w:p>
    <w:p>
      <w:pPr>
        <w:spacing w:line="500" w:lineRule="exact"/>
        <w:ind w:firstLine="480"/>
        <w:jc w:val="left"/>
        <w:rPr>
          <w:rFonts w:hint="eastAsia" w:ascii="宋体" w:hAnsi="宋体" w:eastAsia="宋体" w:cs="宋体"/>
          <w:color w:val="000000"/>
          <w:sz w:val="32"/>
          <w:szCs w:val="32"/>
          <w:highlight w:val="none"/>
          <w:lang w:val="en-US" w:eastAsia="zh-CN"/>
        </w:rPr>
      </w:pPr>
    </w:p>
    <w:p>
      <w:pPr>
        <w:rPr>
          <w:rFonts w:hint="eastAsia"/>
          <w:lang w:val="en-US" w:eastAsia="zh-CN"/>
        </w:rPr>
      </w:pPr>
    </w:p>
    <w:p>
      <w:pPr>
        <w:pStyle w:val="6"/>
        <w:jc w:val="both"/>
        <w:rPr>
          <w:rFonts w:hint="eastAsia"/>
          <w:lang w:val="en-US" w:eastAsia="zh-CN"/>
        </w:rPr>
      </w:pPr>
    </w:p>
    <w:p>
      <w:pPr>
        <w:pStyle w:val="8"/>
        <w:jc w:val="left"/>
        <w:rPr>
          <w:rFonts w:hint="eastAsia" w:ascii="宋体" w:hAnsi="宋体" w:eastAsia="宋体" w:cs="宋体"/>
        </w:rPr>
      </w:pPr>
    </w:p>
    <w:p>
      <w:pPr>
        <w:pStyle w:val="8"/>
        <w:jc w:val="left"/>
        <w:rPr>
          <w:rFonts w:hint="eastAsia" w:ascii="宋体" w:hAnsi="宋体" w:eastAsia="宋体" w:cs="宋体"/>
        </w:rPr>
      </w:pPr>
    </w:p>
    <w:p>
      <w:pPr>
        <w:spacing w:before="4" w:line="242" w:lineRule="auto"/>
        <w:ind w:left="1157" w:right="5253" w:firstLine="0"/>
        <w:jc w:val="left"/>
        <w:rPr>
          <w:b/>
          <w:spacing w:val="-8"/>
          <w:sz w:val="24"/>
        </w:rPr>
      </w:pPr>
      <w:r>
        <w:rPr>
          <w:b/>
          <w:sz w:val="24"/>
        </w:rPr>
        <w:t>注：1</w:t>
      </w:r>
      <w:r>
        <w:rPr>
          <w:b/>
          <w:spacing w:val="-1"/>
          <w:sz w:val="24"/>
        </w:rPr>
        <w:t>、投标文件必须制作有目录和页码</w:t>
      </w:r>
      <w:r>
        <w:rPr>
          <w:b/>
          <w:sz w:val="24"/>
        </w:rPr>
        <w:t>2</w:t>
      </w:r>
      <w:r>
        <w:rPr>
          <w:b/>
          <w:spacing w:val="-13"/>
          <w:sz w:val="24"/>
        </w:rPr>
        <w:t xml:space="preserve">、只接受 </w:t>
      </w:r>
      <w:r>
        <w:rPr>
          <w:b/>
          <w:sz w:val="24"/>
        </w:rPr>
        <w:t>A4</w:t>
      </w:r>
      <w:r>
        <w:rPr>
          <w:b/>
          <w:spacing w:val="-8"/>
          <w:sz w:val="24"/>
        </w:rPr>
        <w:t xml:space="preserve"> 纸张大小的投标文件</w:t>
      </w:r>
    </w:p>
    <w:p>
      <w:pPr>
        <w:spacing w:before="4" w:line="242" w:lineRule="auto"/>
        <w:ind w:left="1157" w:right="5253" w:firstLine="0"/>
        <w:jc w:val="left"/>
        <w:rPr>
          <w:rFonts w:hint="eastAsia" w:eastAsia="宋体"/>
          <w:b/>
          <w:sz w:val="24"/>
          <w:lang w:val="en-US" w:eastAsia="zh-CN"/>
        </w:rPr>
      </w:pPr>
      <w:r>
        <w:rPr>
          <w:rFonts w:hint="eastAsia"/>
          <w:b/>
          <w:spacing w:val="-8"/>
          <w:sz w:val="24"/>
          <w:lang w:val="en-US" w:eastAsia="zh-CN"/>
        </w:rPr>
        <w:t>3、投标文件</w:t>
      </w:r>
      <w:r>
        <w:rPr>
          <w:rFonts w:hint="eastAsia"/>
          <w:b/>
          <w:spacing w:val="-8"/>
          <w:sz w:val="24"/>
          <w:lang w:eastAsia="zh-CN"/>
        </w:rPr>
        <w:t>不接受双面打印</w:t>
      </w:r>
    </w:p>
    <w:p>
      <w:pPr>
        <w:spacing w:before="3"/>
        <w:ind w:left="1157" w:right="0" w:firstLine="0"/>
        <w:jc w:val="left"/>
        <w:rPr>
          <w:b/>
          <w:sz w:val="24"/>
        </w:rPr>
      </w:pPr>
      <w:r>
        <w:rPr>
          <w:b/>
          <w:sz w:val="24"/>
        </w:rPr>
        <w:t>投标文件未按要求制作将作为废标处理</w:t>
      </w:r>
    </w:p>
    <w:p>
      <w:pPr>
        <w:spacing w:after="0"/>
        <w:jc w:val="left"/>
        <w:rPr>
          <w:sz w:val="24"/>
        </w:rPr>
        <w:sectPr>
          <w:pgSz w:w="11910" w:h="16840"/>
          <w:pgMar w:top="1420" w:right="639" w:bottom="1160" w:left="640" w:header="0" w:footer="975" w:gutter="0"/>
          <w:cols w:space="720" w:num="1"/>
        </w:sectPr>
      </w:pPr>
    </w:p>
    <w:p>
      <w:pPr>
        <w:pStyle w:val="8"/>
        <w:rPr>
          <w:rFonts w:hint="eastAsia" w:ascii="宋体" w:hAnsi="宋体" w:eastAsia="宋体" w:cs="宋体"/>
        </w:rPr>
      </w:pPr>
    </w:p>
    <w:p>
      <w:pPr>
        <w:pStyle w:val="8"/>
        <w:ind w:firstLine="0"/>
        <w:rPr>
          <w:rFonts w:hint="eastAsia" w:ascii="宋体" w:hAnsi="宋体" w:eastAsia="宋体" w:cs="宋体"/>
        </w:rPr>
      </w:pPr>
    </w:p>
    <w:p>
      <w:pPr>
        <w:ind w:firstLine="1605" w:firstLineChars="400"/>
        <w:jc w:val="center"/>
        <w:rPr>
          <w:rFonts w:hint="eastAsia" w:ascii="宋体" w:hAnsi="宋体" w:eastAsia="宋体" w:cs="宋体"/>
          <w:b/>
          <w:sz w:val="32"/>
          <w:szCs w:val="32"/>
        </w:rPr>
      </w:pPr>
      <w:r>
        <w:rPr>
          <w:rFonts w:hint="eastAsia" w:ascii="宋体" w:hAnsi="宋体" w:eastAsia="宋体" w:cs="宋体"/>
          <w:b/>
          <w:color w:val="000000"/>
          <w:spacing w:val="40"/>
          <w:sz w:val="32"/>
          <w:szCs w:val="32"/>
        </w:rPr>
        <w:t>一、</w:t>
      </w:r>
      <w:r>
        <w:rPr>
          <w:rFonts w:hint="eastAsia" w:ascii="宋体" w:hAnsi="宋体" w:eastAsia="宋体" w:cs="宋体"/>
          <w:b/>
          <w:sz w:val="32"/>
          <w:szCs w:val="32"/>
        </w:rPr>
        <w:t>法定代表人身份证明</w:t>
      </w:r>
    </w:p>
    <w:p>
      <w:pPr>
        <w:ind w:firstLine="720" w:firstLineChars="300"/>
        <w:rPr>
          <w:rFonts w:hint="eastAsia" w:ascii="宋体" w:hAnsi="宋体" w:eastAsia="宋体" w:cs="宋体"/>
          <w:sz w:val="24"/>
        </w:rPr>
      </w:pPr>
    </w:p>
    <w:p>
      <w:pPr>
        <w:ind w:firstLine="720" w:firstLineChars="300"/>
        <w:rPr>
          <w:rFonts w:hint="eastAsia" w:ascii="宋体" w:hAnsi="宋体" w:eastAsia="宋体" w:cs="宋体"/>
          <w:sz w:val="24"/>
        </w:rPr>
      </w:pPr>
    </w:p>
    <w:p>
      <w:pPr>
        <w:ind w:firstLine="720" w:firstLineChars="300"/>
        <w:rPr>
          <w:rFonts w:hint="eastAsia" w:ascii="宋体" w:hAnsi="宋体" w:eastAsia="宋体" w:cs="宋体"/>
          <w:sz w:val="24"/>
        </w:rPr>
      </w:pPr>
      <w:r>
        <w:rPr>
          <w:rFonts w:hint="eastAsia" w:ascii="宋体" w:hAnsi="宋体" w:eastAsia="宋体" w:cs="宋体"/>
          <w:color w:val="000000"/>
          <w:sz w:val="24"/>
        </w:rPr>
        <w:t>谈判响应人</w:t>
      </w:r>
      <w:r>
        <w:rPr>
          <w:rFonts w:hint="eastAsia" w:ascii="宋体" w:hAnsi="宋体" w:eastAsia="宋体" w:cs="宋体"/>
          <w:sz w:val="24"/>
        </w:rPr>
        <w:t>名称：</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ind w:firstLine="480"/>
        <w:rPr>
          <w:rFonts w:hint="eastAsia" w:ascii="宋体" w:hAnsi="宋体" w:eastAsia="宋体" w:cs="宋体"/>
          <w:sz w:val="24"/>
        </w:rPr>
      </w:pPr>
    </w:p>
    <w:p>
      <w:pPr>
        <w:ind w:firstLine="720" w:firstLineChars="300"/>
        <w:rPr>
          <w:rFonts w:hint="eastAsia" w:ascii="宋体" w:hAnsi="宋体" w:eastAsia="宋体" w:cs="宋体"/>
          <w:sz w:val="24"/>
          <w:u w:val="single"/>
        </w:rPr>
      </w:pPr>
      <w:r>
        <w:rPr>
          <w:rFonts w:hint="eastAsia" w:ascii="宋体" w:hAnsi="宋体" w:eastAsia="宋体" w:cs="宋体"/>
          <w:sz w:val="24"/>
        </w:rPr>
        <w:t>单位性质：</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tabs>
          <w:tab w:val="left" w:pos="760"/>
        </w:tabs>
        <w:ind w:firstLine="480"/>
        <w:rPr>
          <w:rFonts w:hint="eastAsia" w:ascii="宋体" w:hAnsi="宋体" w:eastAsia="宋体" w:cs="宋体"/>
          <w:sz w:val="24"/>
        </w:rPr>
      </w:pPr>
    </w:p>
    <w:p>
      <w:pPr>
        <w:tabs>
          <w:tab w:val="left" w:pos="760"/>
        </w:tabs>
        <w:ind w:firstLine="720" w:firstLineChars="300"/>
        <w:rPr>
          <w:rFonts w:hint="eastAsia" w:ascii="宋体" w:hAnsi="宋体" w:eastAsia="宋体" w:cs="宋体"/>
          <w:sz w:val="24"/>
        </w:rPr>
      </w:pPr>
      <w:r>
        <w:rPr>
          <w:rFonts w:hint="eastAsia" w:ascii="宋体" w:hAnsi="宋体" w:eastAsia="宋体" w:cs="宋体"/>
          <w:sz w:val="24"/>
        </w:rPr>
        <w:t>地    址：</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tabs>
          <w:tab w:val="left" w:pos="2280"/>
          <w:tab w:val="left" w:pos="3195"/>
          <w:tab w:val="left" w:pos="4245"/>
        </w:tabs>
        <w:ind w:firstLine="480"/>
        <w:rPr>
          <w:rFonts w:hint="eastAsia" w:ascii="宋体" w:hAnsi="宋体" w:eastAsia="宋体" w:cs="宋体"/>
          <w:sz w:val="24"/>
        </w:rPr>
      </w:pPr>
    </w:p>
    <w:p>
      <w:pPr>
        <w:tabs>
          <w:tab w:val="left" w:pos="2520"/>
          <w:tab w:val="left" w:pos="3435"/>
          <w:tab w:val="left" w:pos="4485"/>
        </w:tabs>
        <w:ind w:firstLine="720" w:firstLineChars="300"/>
        <w:rPr>
          <w:rFonts w:hint="eastAsia" w:ascii="宋体" w:hAnsi="宋体" w:eastAsia="宋体" w:cs="宋体"/>
          <w:sz w:val="24"/>
        </w:rPr>
      </w:pPr>
      <w:r>
        <w:rPr>
          <w:rFonts w:hint="eastAsia" w:ascii="宋体" w:hAnsi="宋体" w:eastAsia="宋体" w:cs="宋体"/>
          <w:sz w:val="24"/>
        </w:rPr>
        <w:t>成立时间：</w:t>
      </w:r>
      <w:r>
        <w:rPr>
          <w:rFonts w:hint="eastAsia" w:ascii="宋体" w:hAnsi="宋体" w:eastAsia="宋体" w:cs="宋体"/>
          <w:sz w:val="24"/>
          <w:u w:val="single"/>
        </w:rPr>
        <w:tab/>
      </w:r>
      <w:r>
        <w:rPr>
          <w:rFonts w:hint="eastAsia" w:ascii="宋体" w:hAnsi="宋体" w:eastAsia="宋体" w:cs="宋体"/>
          <w:sz w:val="24"/>
        </w:rPr>
        <w:t>年</w:t>
      </w:r>
      <w:r>
        <w:rPr>
          <w:rFonts w:hint="eastAsia" w:ascii="宋体" w:hAnsi="宋体" w:eastAsia="宋体" w:cs="宋体"/>
          <w:sz w:val="24"/>
          <w:u w:val="single"/>
        </w:rPr>
        <w:tab/>
      </w:r>
      <w:r>
        <w:rPr>
          <w:rFonts w:hint="eastAsia" w:ascii="宋体" w:hAnsi="宋体" w:eastAsia="宋体" w:cs="宋体"/>
          <w:sz w:val="24"/>
        </w:rPr>
        <w:t>月</w:t>
      </w:r>
      <w:r>
        <w:rPr>
          <w:rFonts w:hint="eastAsia" w:ascii="宋体" w:hAnsi="宋体" w:eastAsia="宋体" w:cs="宋体"/>
          <w:sz w:val="24"/>
          <w:u w:val="single"/>
        </w:rPr>
        <w:tab/>
      </w:r>
      <w:r>
        <w:rPr>
          <w:rFonts w:hint="eastAsia" w:ascii="宋体" w:hAnsi="宋体" w:eastAsia="宋体" w:cs="宋体"/>
          <w:sz w:val="24"/>
        </w:rPr>
        <w:t>日</w:t>
      </w:r>
    </w:p>
    <w:p>
      <w:pPr>
        <w:ind w:firstLine="480"/>
        <w:rPr>
          <w:rFonts w:hint="eastAsia" w:ascii="宋体" w:hAnsi="宋体" w:eastAsia="宋体" w:cs="宋体"/>
          <w:sz w:val="24"/>
        </w:rPr>
      </w:pPr>
    </w:p>
    <w:p>
      <w:pPr>
        <w:ind w:firstLine="720" w:firstLineChars="300"/>
        <w:rPr>
          <w:rFonts w:hint="eastAsia" w:ascii="宋体" w:hAnsi="宋体" w:eastAsia="宋体" w:cs="宋体"/>
          <w:sz w:val="24"/>
          <w:u w:val="single"/>
        </w:rPr>
      </w:pPr>
      <w:r>
        <w:rPr>
          <w:rFonts w:hint="eastAsia" w:ascii="宋体" w:hAnsi="宋体" w:eastAsia="宋体" w:cs="宋体"/>
          <w:sz w:val="24"/>
        </w:rPr>
        <w:t>经营期限：</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ind w:firstLine="720" w:firstLineChars="300"/>
        <w:rPr>
          <w:rFonts w:hint="eastAsia" w:ascii="宋体" w:hAnsi="宋体" w:eastAsia="宋体" w:cs="宋体"/>
          <w:sz w:val="24"/>
        </w:rPr>
      </w:pPr>
    </w:p>
    <w:p>
      <w:pPr>
        <w:ind w:firstLine="720" w:firstLineChars="300"/>
        <w:rPr>
          <w:rFonts w:hint="eastAsia" w:ascii="宋体" w:hAnsi="宋体" w:eastAsia="宋体" w:cs="宋体"/>
          <w:sz w:val="24"/>
        </w:rPr>
      </w:pPr>
      <w:r>
        <w:rPr>
          <w:rFonts w:hint="eastAsia" w:ascii="宋体" w:hAnsi="宋体" w:eastAsia="宋体" w:cs="宋体"/>
          <w:sz w:val="24"/>
        </w:rPr>
        <w:t>姓名：</w:t>
      </w:r>
      <w:r>
        <w:rPr>
          <w:rFonts w:hint="eastAsia" w:ascii="宋体" w:hAnsi="宋体" w:eastAsia="宋体" w:cs="宋体"/>
          <w:sz w:val="24"/>
          <w:u w:val="single"/>
        </w:rPr>
        <w:t xml:space="preserve">    </w:t>
      </w:r>
      <w:r>
        <w:rPr>
          <w:rFonts w:hint="eastAsia" w:ascii="宋体" w:hAnsi="宋体" w:eastAsia="宋体" w:cs="宋体"/>
          <w:sz w:val="24"/>
        </w:rPr>
        <w:t>性别：</w:t>
      </w:r>
      <w:r>
        <w:rPr>
          <w:rFonts w:hint="eastAsia" w:ascii="宋体" w:hAnsi="宋体" w:eastAsia="宋体" w:cs="宋体"/>
          <w:sz w:val="24"/>
          <w:u w:val="single"/>
        </w:rPr>
        <w:t xml:space="preserve">    </w:t>
      </w:r>
      <w:r>
        <w:rPr>
          <w:rFonts w:hint="eastAsia" w:ascii="宋体" w:hAnsi="宋体" w:eastAsia="宋体" w:cs="宋体"/>
          <w:sz w:val="24"/>
        </w:rPr>
        <w:t>年龄：</w:t>
      </w:r>
      <w:r>
        <w:rPr>
          <w:rFonts w:hint="eastAsia" w:ascii="宋体" w:hAnsi="宋体" w:eastAsia="宋体" w:cs="宋体"/>
          <w:sz w:val="24"/>
          <w:u w:val="single"/>
        </w:rPr>
        <w:t xml:space="preserve">    </w:t>
      </w:r>
      <w:r>
        <w:rPr>
          <w:rFonts w:hint="eastAsia" w:ascii="宋体" w:hAnsi="宋体" w:eastAsia="宋体" w:cs="宋体"/>
          <w:sz w:val="24"/>
        </w:rPr>
        <w:t>职务：</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ind w:firstLine="711" w:firstLineChars="300"/>
        <w:rPr>
          <w:rFonts w:hint="eastAsia" w:ascii="宋体" w:hAnsi="宋体" w:eastAsia="宋体" w:cs="宋体"/>
          <w:w w:val="99"/>
          <w:sz w:val="24"/>
        </w:rPr>
      </w:pPr>
    </w:p>
    <w:p>
      <w:pPr>
        <w:ind w:firstLine="720" w:firstLineChars="300"/>
        <w:rPr>
          <w:rFonts w:hint="eastAsia" w:ascii="宋体" w:hAnsi="宋体" w:eastAsia="宋体" w:cs="宋体"/>
          <w:sz w:val="24"/>
        </w:rPr>
      </w:pPr>
      <w:r>
        <w:rPr>
          <w:rFonts w:hint="eastAsia" w:ascii="宋体" w:hAnsi="宋体" w:eastAsia="宋体" w:cs="宋体"/>
          <w:sz w:val="24"/>
        </w:rPr>
        <w:t>系</w:t>
      </w:r>
      <w:r>
        <w:rPr>
          <w:rFonts w:hint="eastAsia" w:ascii="宋体" w:hAnsi="宋体" w:eastAsia="宋体" w:cs="宋体"/>
          <w:w w:val="99"/>
          <w:sz w:val="24"/>
          <w:u w:val="single"/>
        </w:rPr>
        <w:t xml:space="preserve">                       </w:t>
      </w:r>
      <w:r>
        <w:rPr>
          <w:rFonts w:hint="eastAsia" w:ascii="宋体" w:hAnsi="宋体" w:eastAsia="宋体" w:cs="宋体"/>
          <w:sz w:val="24"/>
        </w:rPr>
        <w:t>（</w:t>
      </w:r>
      <w:r>
        <w:rPr>
          <w:rFonts w:hint="eastAsia" w:ascii="宋体" w:hAnsi="宋体" w:eastAsia="宋体" w:cs="宋体"/>
          <w:color w:val="000000"/>
          <w:sz w:val="24"/>
        </w:rPr>
        <w:t>谈判响应人</w:t>
      </w:r>
      <w:r>
        <w:rPr>
          <w:rFonts w:hint="eastAsia" w:ascii="宋体" w:hAnsi="宋体" w:eastAsia="宋体" w:cs="宋体"/>
          <w:sz w:val="24"/>
        </w:rPr>
        <w:t>名称）的法定代表人。</w:t>
      </w:r>
    </w:p>
    <w:p>
      <w:pPr>
        <w:spacing w:line="240" w:lineRule="exact"/>
        <w:rPr>
          <w:rFonts w:hint="eastAsia" w:ascii="宋体" w:hAnsi="宋体" w:eastAsia="宋体" w:cs="宋体"/>
          <w:sz w:val="24"/>
          <w:u w:val="single"/>
        </w:rPr>
      </w:pPr>
    </w:p>
    <w:p>
      <w:pPr>
        <w:spacing w:line="240" w:lineRule="exact"/>
        <w:rPr>
          <w:rFonts w:hint="eastAsia" w:ascii="宋体" w:hAnsi="宋体" w:eastAsia="宋体" w:cs="宋体"/>
          <w:sz w:val="24"/>
          <w:u w:val="single"/>
        </w:rPr>
      </w:pPr>
    </w:p>
    <w:tbl>
      <w:tblPr>
        <w:tblStyle w:val="23"/>
        <w:tblpPr w:leftFromText="180" w:rightFromText="180" w:vertAnchor="text" w:horzAnchor="page" w:tblpX="1288" w:tblpY="212"/>
        <w:tblOverlap w:val="never"/>
        <w:tblW w:w="94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09"/>
        <w:gridCol w:w="4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8" w:hRule="atLeast"/>
        </w:trPr>
        <w:tc>
          <w:tcPr>
            <w:tcW w:w="470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lang w:val="en-US" w:eastAsia="zh-CN"/>
              </w:rPr>
            </w:pPr>
            <w:r>
              <w:rPr>
                <w:rFonts w:hint="eastAsia" w:ascii="宋体" w:hAnsi="宋体" w:eastAsia="宋体" w:cs="宋体"/>
                <w:b/>
                <w:color w:val="000000"/>
                <w:sz w:val="24"/>
              </w:rPr>
              <w:t>授权人身份证复印件</w:t>
            </w:r>
            <w:r>
              <w:rPr>
                <w:rFonts w:hint="eastAsia" w:ascii="宋体" w:hAnsi="宋体" w:eastAsia="宋体" w:cs="宋体"/>
                <w:b/>
                <w:color w:val="000000"/>
                <w:sz w:val="24"/>
                <w:lang w:val="en-US" w:eastAsia="zh-CN"/>
              </w:rPr>
              <w:t>正面</w:t>
            </w:r>
          </w:p>
        </w:tc>
        <w:tc>
          <w:tcPr>
            <w:tcW w:w="473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lang w:val="en-US" w:eastAsia="zh-CN"/>
              </w:rPr>
            </w:pPr>
            <w:r>
              <w:rPr>
                <w:rFonts w:hint="eastAsia" w:ascii="宋体" w:hAnsi="宋体" w:eastAsia="宋体" w:cs="宋体"/>
                <w:b/>
                <w:color w:val="000000"/>
                <w:sz w:val="24"/>
              </w:rPr>
              <w:t>授权人身份证复印件</w:t>
            </w:r>
            <w:r>
              <w:rPr>
                <w:rFonts w:hint="eastAsia" w:ascii="宋体" w:hAnsi="宋体" w:eastAsia="宋体" w:cs="宋体"/>
                <w:b/>
                <w:color w:val="000000"/>
                <w:sz w:val="24"/>
                <w:lang w:val="en-US" w:eastAsia="zh-CN"/>
              </w:rPr>
              <w:t>反面</w:t>
            </w:r>
          </w:p>
        </w:tc>
      </w:tr>
    </w:tbl>
    <w:p>
      <w:pPr>
        <w:pStyle w:val="2"/>
        <w:rPr>
          <w:rFonts w:hint="eastAsia" w:ascii="宋体" w:hAnsi="宋体" w:eastAsia="宋体" w:cs="宋体"/>
          <w:sz w:val="24"/>
          <w:u w:val="single"/>
        </w:rPr>
      </w:pPr>
    </w:p>
    <w:p>
      <w:pPr>
        <w:pStyle w:val="3"/>
        <w:rPr>
          <w:rFonts w:hint="eastAsia"/>
        </w:rPr>
      </w:pPr>
    </w:p>
    <w:p>
      <w:pPr>
        <w:spacing w:line="240" w:lineRule="exact"/>
        <w:rPr>
          <w:rFonts w:hint="eastAsia" w:ascii="宋体" w:hAnsi="宋体" w:eastAsia="宋体" w:cs="宋体"/>
          <w:sz w:val="24"/>
          <w:u w:val="single"/>
        </w:rPr>
      </w:pPr>
    </w:p>
    <w:p>
      <w:pPr>
        <w:ind w:left="520" w:firstLine="480"/>
        <w:rPr>
          <w:rFonts w:hint="eastAsia" w:ascii="宋体" w:hAnsi="宋体" w:eastAsia="宋体" w:cs="宋体"/>
          <w:sz w:val="24"/>
        </w:rPr>
      </w:pPr>
      <w:r>
        <w:rPr>
          <w:rFonts w:hint="eastAsia" w:ascii="宋体" w:hAnsi="宋体" w:eastAsia="宋体" w:cs="宋体"/>
          <w:sz w:val="24"/>
        </w:rPr>
        <w:t>特此证明。</w:t>
      </w:r>
    </w:p>
    <w:p>
      <w:pPr>
        <w:spacing w:line="240" w:lineRule="exact"/>
        <w:rPr>
          <w:rFonts w:hint="eastAsia" w:ascii="宋体" w:hAnsi="宋体" w:eastAsia="宋体" w:cs="宋体"/>
          <w:sz w:val="24"/>
          <w:u w:val="single"/>
        </w:rPr>
      </w:pPr>
    </w:p>
    <w:p>
      <w:pPr>
        <w:spacing w:line="240" w:lineRule="exact"/>
        <w:ind w:firstLine="4560" w:firstLineChars="1900"/>
        <w:rPr>
          <w:rFonts w:hint="eastAsia" w:ascii="宋体" w:hAnsi="宋体" w:eastAsia="宋体" w:cs="宋体"/>
          <w:sz w:val="24"/>
          <w:u w:val="single"/>
        </w:rPr>
      </w:pPr>
    </w:p>
    <w:p>
      <w:pPr>
        <w:spacing w:line="240" w:lineRule="exact"/>
        <w:ind w:firstLine="3600" w:firstLineChars="1500"/>
        <w:jc w:val="left"/>
        <w:rPr>
          <w:rFonts w:hint="eastAsia" w:ascii="宋体" w:hAnsi="宋体" w:eastAsia="宋体" w:cs="宋体"/>
          <w:sz w:val="24"/>
          <w:u w:val="single"/>
        </w:rPr>
      </w:pPr>
      <w:r>
        <w:rPr>
          <w:rFonts w:hint="eastAsia" w:ascii="宋体" w:hAnsi="宋体" w:eastAsia="宋体" w:cs="宋体"/>
          <w:color w:val="000000"/>
          <w:sz w:val="24"/>
        </w:rPr>
        <w:t>谈判响应人</w:t>
      </w:r>
      <w:r>
        <w:rPr>
          <w:rFonts w:hint="eastAsia" w:ascii="宋体" w:hAnsi="宋体" w:eastAsia="宋体" w:cs="宋体"/>
          <w:sz w:val="24"/>
        </w:rPr>
        <w:t>：</w:t>
      </w:r>
      <w:r>
        <w:rPr>
          <w:rFonts w:hint="eastAsia" w:ascii="宋体" w:hAnsi="宋体" w:eastAsia="宋体" w:cs="宋体"/>
          <w:sz w:val="24"/>
          <w:u w:val="single"/>
        </w:rPr>
        <w:tab/>
      </w:r>
      <w:r>
        <w:rPr>
          <w:rFonts w:hint="eastAsia" w:ascii="宋体" w:hAnsi="宋体" w:eastAsia="宋体" w:cs="宋体"/>
          <w:sz w:val="24"/>
          <w:u w:val="single"/>
        </w:rPr>
        <w:t xml:space="preserve">               （盖单位公章）</w:t>
      </w:r>
    </w:p>
    <w:p>
      <w:pPr>
        <w:tabs>
          <w:tab w:val="left" w:pos="7575"/>
          <w:tab w:val="left" w:pos="8835"/>
        </w:tabs>
        <w:ind w:firstLine="199" w:firstLineChars="83"/>
        <w:rPr>
          <w:rFonts w:hint="eastAsia" w:ascii="宋体" w:hAnsi="宋体" w:eastAsia="宋体" w:cs="宋体"/>
          <w:sz w:val="24"/>
        </w:rPr>
      </w:pPr>
      <w:r>
        <w:rPr>
          <w:rFonts w:hint="eastAsia" w:ascii="宋体" w:hAnsi="宋体" w:eastAsia="宋体" w:cs="宋体"/>
          <w:sz w:val="24"/>
        </w:rPr>
        <w:t xml:space="preserve">                                             </w:t>
      </w:r>
    </w:p>
    <w:p>
      <w:pPr>
        <w:tabs>
          <w:tab w:val="left" w:pos="7575"/>
          <w:tab w:val="left" w:pos="8835"/>
        </w:tabs>
        <w:ind w:firstLine="4279" w:firstLineChars="1783"/>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月       日</w:t>
      </w:r>
    </w:p>
    <w:p>
      <w:pPr>
        <w:spacing w:line="240" w:lineRule="exact"/>
        <w:ind w:firstLine="5320" w:firstLineChars="1900"/>
        <w:rPr>
          <w:rFonts w:hint="eastAsia" w:ascii="宋体" w:hAnsi="宋体" w:eastAsia="宋体" w:cs="宋体"/>
          <w:u w:val="single"/>
        </w:rPr>
      </w:pPr>
    </w:p>
    <w:p>
      <w:pPr>
        <w:spacing w:line="240" w:lineRule="exact"/>
        <w:ind w:firstLine="5320" w:firstLineChars="1900"/>
        <w:rPr>
          <w:rFonts w:hint="eastAsia" w:ascii="宋体" w:hAnsi="宋体" w:eastAsia="宋体" w:cs="宋体"/>
          <w:u w:val="single"/>
        </w:rPr>
      </w:pPr>
    </w:p>
    <w:p>
      <w:pPr>
        <w:spacing w:line="240" w:lineRule="exact"/>
        <w:ind w:firstLine="5320" w:firstLineChars="1900"/>
        <w:rPr>
          <w:rFonts w:hint="eastAsia" w:ascii="宋体" w:hAnsi="宋体" w:eastAsia="宋体" w:cs="宋体"/>
          <w:u w:val="single"/>
        </w:rPr>
      </w:pPr>
    </w:p>
    <w:p>
      <w:pPr>
        <w:spacing w:line="240" w:lineRule="exact"/>
        <w:ind w:firstLine="5320" w:firstLineChars="1900"/>
        <w:rPr>
          <w:rFonts w:hint="eastAsia" w:ascii="宋体" w:hAnsi="宋体" w:eastAsia="宋体" w:cs="宋体"/>
          <w:u w:val="single"/>
        </w:rPr>
      </w:pPr>
    </w:p>
    <w:p>
      <w:pPr>
        <w:ind w:right="60" w:firstLine="480"/>
        <w:jc w:val="center"/>
        <w:rPr>
          <w:rFonts w:hint="eastAsia" w:ascii="宋体" w:hAnsi="宋体" w:eastAsia="宋体" w:cs="宋体"/>
          <w:u w:val="single"/>
        </w:rPr>
      </w:pPr>
    </w:p>
    <w:p>
      <w:pPr>
        <w:adjustRightInd w:val="0"/>
        <w:snapToGrid w:val="0"/>
        <w:spacing w:line="480" w:lineRule="atLeast"/>
        <w:jc w:val="left"/>
        <w:rPr>
          <w:rFonts w:hint="default" w:ascii="宋体" w:hAnsi="宋体" w:eastAsia="宋体" w:cs="宋体"/>
          <w:b w:val="0"/>
          <w:bCs/>
          <w:color w:val="000000"/>
          <w:spacing w:val="40"/>
          <w:sz w:val="24"/>
          <w:szCs w:val="24"/>
          <w:lang w:val="en-US" w:eastAsia="zh-CN"/>
        </w:rPr>
      </w:pPr>
      <w:r>
        <w:rPr>
          <w:rFonts w:hint="eastAsia" w:ascii="宋体" w:hAnsi="宋体" w:eastAsia="宋体" w:cs="宋体"/>
          <w:sz w:val="24"/>
          <w:lang w:val="en-US" w:eastAsia="zh-CN"/>
        </w:rPr>
        <w:t>注：法定代表人参与投标的需提供法定代表人本人近</w:t>
      </w:r>
      <w:r>
        <w:rPr>
          <w:rFonts w:hint="eastAsia" w:ascii="宋体" w:hAnsi="宋体" w:cs="宋体"/>
          <w:sz w:val="24"/>
          <w:lang w:val="en-US" w:eastAsia="zh-CN"/>
        </w:rPr>
        <w:t>六</w:t>
      </w:r>
      <w:r>
        <w:rPr>
          <w:rFonts w:hint="eastAsia" w:ascii="宋体" w:hAnsi="宋体" w:eastAsia="宋体" w:cs="宋体"/>
          <w:sz w:val="24"/>
          <w:lang w:val="en-US" w:eastAsia="zh-CN"/>
        </w:rPr>
        <w:t>月社保缴纳证明（缴费凭证，个人明细）</w:t>
      </w:r>
    </w:p>
    <w:p>
      <w:pPr>
        <w:pStyle w:val="8"/>
        <w:rPr>
          <w:rFonts w:hint="eastAsia" w:ascii="宋体" w:hAnsi="宋体" w:eastAsia="宋体" w:cs="宋体"/>
        </w:rPr>
      </w:pPr>
    </w:p>
    <w:p>
      <w:pPr>
        <w:pStyle w:val="8"/>
        <w:rPr>
          <w:rFonts w:hint="eastAsia" w:ascii="宋体" w:hAnsi="宋体" w:eastAsia="宋体" w:cs="宋体"/>
        </w:rPr>
      </w:pPr>
    </w:p>
    <w:p>
      <w:pPr>
        <w:adjustRightInd w:val="0"/>
        <w:snapToGrid w:val="0"/>
        <w:spacing w:line="480" w:lineRule="atLeast"/>
        <w:jc w:val="center"/>
        <w:rPr>
          <w:rFonts w:hint="eastAsia" w:ascii="宋体" w:hAnsi="宋体" w:eastAsia="宋体" w:cs="宋体"/>
          <w:b/>
          <w:color w:val="000000"/>
          <w:spacing w:val="40"/>
          <w:sz w:val="32"/>
          <w:szCs w:val="32"/>
        </w:rPr>
      </w:pPr>
      <w:r>
        <w:rPr>
          <w:rFonts w:hint="eastAsia" w:ascii="宋体" w:hAnsi="宋体" w:eastAsia="宋体" w:cs="宋体"/>
          <w:b/>
          <w:color w:val="000000"/>
          <w:spacing w:val="40"/>
          <w:sz w:val="32"/>
          <w:szCs w:val="32"/>
        </w:rPr>
        <w:t>二、谈判响应文件签署授权委托书</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hint="eastAsia" w:ascii="宋体" w:hAnsi="宋体" w:eastAsia="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72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（投标单位名称）法定代表人授权</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为本公司的合法代理人，参加贵方组织的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项目</w:t>
      </w:r>
      <w:r>
        <w:rPr>
          <w:rFonts w:hint="eastAsia" w:ascii="宋体" w:hAnsi="宋体" w:eastAsia="宋体" w:cs="宋体"/>
          <w:bCs/>
          <w:color w:val="000000"/>
          <w:sz w:val="24"/>
          <w:szCs w:val="24"/>
        </w:rPr>
        <w:t>招标文件</w:t>
      </w:r>
      <w:r>
        <w:rPr>
          <w:rFonts w:hint="eastAsia" w:ascii="宋体" w:hAnsi="宋体" w:eastAsia="宋体" w:cs="宋体"/>
          <w:color w:val="000000"/>
          <w:sz w:val="24"/>
          <w:szCs w:val="24"/>
        </w:rPr>
        <w:t>采购招标活动，全权代表我方处理招标活动中的一切事宜和签署一切文件，被授权人无转委托权，特此委托。</w:t>
      </w:r>
    </w:p>
    <w:tbl>
      <w:tblPr>
        <w:tblStyle w:val="23"/>
        <w:tblpPr w:leftFromText="180" w:rightFromText="180" w:vertAnchor="text" w:horzAnchor="page" w:tblpX="1627" w:tblpY="375"/>
        <w:tblOverlap w:val="never"/>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33"/>
        <w:gridCol w:w="46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8" w:hRule="atLeast"/>
        </w:trPr>
        <w:tc>
          <w:tcPr>
            <w:tcW w:w="463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000000"/>
                <w:sz w:val="24"/>
                <w:lang w:val="en-US" w:eastAsia="zh-CN"/>
              </w:rPr>
            </w:pPr>
            <w:r>
              <w:rPr>
                <w:rFonts w:hint="eastAsia" w:ascii="宋体" w:hAnsi="宋体" w:eastAsia="宋体" w:cs="宋体"/>
                <w:b/>
                <w:color w:val="000000"/>
                <w:sz w:val="24"/>
              </w:rPr>
              <w:t>授权人身份证复印件</w:t>
            </w:r>
            <w:r>
              <w:rPr>
                <w:rFonts w:hint="eastAsia" w:ascii="宋体" w:hAnsi="宋体" w:eastAsia="宋体" w:cs="宋体"/>
                <w:b/>
                <w:color w:val="000000"/>
                <w:sz w:val="24"/>
                <w:lang w:val="en-US" w:eastAsia="zh-CN"/>
              </w:rPr>
              <w:t>正面</w:t>
            </w:r>
          </w:p>
        </w:tc>
        <w:tc>
          <w:tcPr>
            <w:tcW w:w="465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000000"/>
                <w:sz w:val="24"/>
                <w:lang w:val="en-US" w:eastAsia="zh-CN"/>
              </w:rPr>
            </w:pPr>
            <w:r>
              <w:rPr>
                <w:rFonts w:hint="eastAsia" w:ascii="宋体" w:hAnsi="宋体" w:eastAsia="宋体" w:cs="宋体"/>
                <w:b/>
                <w:color w:val="000000"/>
                <w:sz w:val="24"/>
              </w:rPr>
              <w:t>被授权人身份证复印件</w:t>
            </w:r>
            <w:r>
              <w:rPr>
                <w:rFonts w:hint="eastAsia" w:ascii="宋体" w:hAnsi="宋体" w:eastAsia="宋体" w:cs="宋体"/>
                <w:b/>
                <w:color w:val="000000"/>
                <w:sz w:val="24"/>
                <w:lang w:val="en-US" w:eastAsia="zh-CN"/>
              </w:rPr>
              <w:t>正面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8" w:hRule="atLeast"/>
        </w:trPr>
        <w:tc>
          <w:tcPr>
            <w:tcW w:w="463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color w:val="000000"/>
                <w:sz w:val="24"/>
                <w:lang w:val="en-US" w:eastAsia="zh-CN"/>
              </w:rPr>
            </w:pPr>
            <w:r>
              <w:rPr>
                <w:rFonts w:hint="eastAsia" w:ascii="宋体" w:hAnsi="宋体" w:eastAsia="宋体" w:cs="宋体"/>
                <w:b/>
                <w:color w:val="000000"/>
                <w:sz w:val="24"/>
              </w:rPr>
              <w:t>授权人身份证复印件</w:t>
            </w:r>
            <w:r>
              <w:rPr>
                <w:rFonts w:hint="eastAsia" w:ascii="宋体" w:hAnsi="宋体" w:eastAsia="宋体" w:cs="宋体"/>
                <w:b/>
                <w:color w:val="000000"/>
                <w:sz w:val="24"/>
                <w:lang w:val="en-US" w:eastAsia="zh-CN"/>
              </w:rPr>
              <w:t>反面</w:t>
            </w:r>
          </w:p>
        </w:tc>
        <w:tc>
          <w:tcPr>
            <w:tcW w:w="465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color w:val="000000"/>
                <w:sz w:val="24"/>
                <w:lang w:val="en-US" w:eastAsia="zh-CN"/>
              </w:rPr>
            </w:pPr>
            <w:r>
              <w:rPr>
                <w:rFonts w:hint="eastAsia" w:ascii="宋体" w:hAnsi="宋体" w:eastAsia="宋体" w:cs="宋体"/>
                <w:b/>
                <w:color w:val="000000"/>
                <w:sz w:val="24"/>
              </w:rPr>
              <w:t>被授权人身份证复印件</w:t>
            </w:r>
            <w:r>
              <w:rPr>
                <w:rFonts w:hint="eastAsia" w:ascii="宋体" w:hAnsi="宋体" w:eastAsia="宋体" w:cs="宋体"/>
                <w:b/>
                <w:color w:val="000000"/>
                <w:sz w:val="24"/>
                <w:lang w:val="en-US" w:eastAsia="zh-CN"/>
              </w:rPr>
              <w:t>反面</w:t>
            </w:r>
          </w:p>
        </w:tc>
      </w:tr>
    </w:tbl>
    <w:p>
      <w:pPr>
        <w:spacing w:line="360" w:lineRule="auto"/>
        <w:ind w:firstLine="720" w:firstLineChars="300"/>
        <w:rPr>
          <w:rFonts w:hint="eastAsia" w:ascii="宋体" w:hAnsi="宋体" w:eastAsia="宋体" w:cs="宋体"/>
          <w:color w:val="000000"/>
          <w:sz w:val="24"/>
        </w:rPr>
      </w:pPr>
    </w:p>
    <w:p>
      <w:pPr>
        <w:ind w:left="1260"/>
        <w:rPr>
          <w:rFonts w:hint="eastAsia" w:ascii="宋体" w:hAnsi="宋体" w:eastAsia="宋体" w:cs="宋体"/>
          <w:color w:val="000000"/>
          <w:sz w:val="24"/>
        </w:rPr>
      </w:pPr>
    </w:p>
    <w:p>
      <w:pPr>
        <w:pStyle w:val="21"/>
        <w:rPr>
          <w:rFonts w:hint="eastAsia"/>
        </w:rPr>
      </w:pPr>
    </w:p>
    <w:p>
      <w:pPr>
        <w:spacing w:line="760" w:lineRule="exact"/>
        <w:ind w:left="2699" w:leftChars="964" w:firstLine="1200" w:firstLineChars="500"/>
        <w:rPr>
          <w:rFonts w:hint="eastAsia" w:ascii="宋体" w:hAnsi="宋体" w:eastAsia="宋体" w:cs="宋体"/>
          <w:color w:val="000000"/>
          <w:sz w:val="24"/>
        </w:rPr>
      </w:pPr>
      <w:r>
        <w:rPr>
          <w:rFonts w:hint="eastAsia" w:ascii="宋体" w:hAnsi="宋体" w:eastAsia="宋体" w:cs="宋体"/>
          <w:color w:val="000000"/>
          <w:sz w:val="24"/>
        </w:rPr>
        <w:t>谈判响应</w:t>
      </w:r>
      <w:r>
        <w:rPr>
          <w:rFonts w:hint="eastAsia" w:ascii="宋体" w:hAnsi="宋体" w:cs="宋体"/>
          <w:color w:val="000000"/>
          <w:sz w:val="24"/>
          <w:lang w:val="en-US" w:eastAsia="zh-CN"/>
        </w:rPr>
        <w:t xml:space="preserve">          </w:t>
      </w:r>
      <w:r>
        <w:rPr>
          <w:rFonts w:hint="eastAsia" w:ascii="宋体" w:hAnsi="宋体" w:cs="宋体"/>
          <w:color w:val="000000"/>
          <w:sz w:val="24"/>
          <w:lang w:eastAsia="zh-CN"/>
        </w:rPr>
        <w:t>谈判响应</w:t>
      </w:r>
      <w:r>
        <w:rPr>
          <w:rFonts w:hint="eastAsia" w:ascii="宋体" w:hAnsi="宋体" w:eastAsia="宋体" w:cs="宋体"/>
          <w:color w:val="000000"/>
          <w:sz w:val="24"/>
        </w:rPr>
        <w:t>人：</w:t>
      </w:r>
      <w:r>
        <w:rPr>
          <w:rFonts w:hint="eastAsia" w:ascii="宋体" w:hAnsi="宋体" w:eastAsia="宋体" w:cs="宋体"/>
          <w:color w:val="000000"/>
          <w:sz w:val="24"/>
          <w:u w:val="single"/>
        </w:rPr>
        <w:t xml:space="preserve">       （盖章）         </w:t>
      </w:r>
    </w:p>
    <w:p>
      <w:pPr>
        <w:spacing w:line="760" w:lineRule="exact"/>
        <w:ind w:left="2699" w:leftChars="964" w:firstLine="1200" w:firstLineChars="500"/>
        <w:rPr>
          <w:rFonts w:hint="eastAsia" w:ascii="宋体" w:hAnsi="宋体" w:eastAsia="宋体" w:cs="宋体"/>
          <w:color w:val="000000"/>
          <w:sz w:val="24"/>
          <w:u w:val="single"/>
        </w:rPr>
      </w:pPr>
      <w:r>
        <w:rPr>
          <w:rFonts w:hint="eastAsia" w:ascii="宋体" w:hAnsi="宋体" w:eastAsia="宋体" w:cs="宋体"/>
          <w:color w:val="000000"/>
          <w:sz w:val="24"/>
        </w:rPr>
        <w:t>法定代表人：</w:t>
      </w:r>
      <w:r>
        <w:rPr>
          <w:rFonts w:hint="eastAsia" w:ascii="宋体" w:hAnsi="宋体" w:eastAsia="宋体" w:cs="宋体"/>
          <w:color w:val="000000"/>
          <w:sz w:val="24"/>
          <w:u w:val="single"/>
        </w:rPr>
        <w:t xml:space="preserve">    （签字或盖章）      </w:t>
      </w:r>
    </w:p>
    <w:p>
      <w:pPr>
        <w:pStyle w:val="21"/>
        <w:ind w:firstLine="3840" w:firstLineChars="1600"/>
        <w:rPr>
          <w:rFonts w:hint="eastAsia" w:ascii="宋体" w:hAnsi="宋体" w:eastAsia="宋体" w:cs="宋体"/>
          <w:color w:val="000000"/>
          <w:sz w:val="24"/>
        </w:rPr>
      </w:pPr>
    </w:p>
    <w:p>
      <w:pPr>
        <w:pStyle w:val="21"/>
        <w:ind w:firstLine="3840" w:firstLineChars="1600"/>
        <w:rPr>
          <w:rFonts w:hint="default" w:eastAsia="宋体"/>
          <w:lang w:val="en-US" w:eastAsia="zh-CN"/>
        </w:rPr>
      </w:pPr>
      <w:r>
        <w:rPr>
          <w:rFonts w:hint="eastAsia" w:ascii="宋体" w:hAnsi="宋体" w:eastAsia="宋体" w:cs="宋体"/>
          <w:color w:val="000000"/>
          <w:sz w:val="24"/>
        </w:rPr>
        <w:t>授权委托</w:t>
      </w:r>
      <w:r>
        <w:rPr>
          <w:rFonts w:hint="eastAsia" w:ascii="宋体" w:hAnsi="宋体" w:eastAsia="宋体" w:cs="宋体"/>
          <w:color w:val="000000"/>
          <w:sz w:val="24"/>
          <w:lang w:val="en-US" w:eastAsia="zh-CN"/>
        </w:rPr>
        <w:t>人：</w:t>
      </w:r>
      <w:r>
        <w:rPr>
          <w:rFonts w:hint="eastAsia" w:ascii="宋体" w:hAnsi="宋体" w:eastAsia="宋体" w:cs="宋体"/>
          <w:color w:val="000000"/>
          <w:sz w:val="24"/>
          <w:u w:val="single"/>
        </w:rPr>
        <w:t xml:space="preserve">    （签字或盖章）      </w:t>
      </w:r>
    </w:p>
    <w:p>
      <w:pPr>
        <w:spacing w:line="760" w:lineRule="exact"/>
        <w:jc w:val="center"/>
        <w:rPr>
          <w:rFonts w:hint="eastAsia" w:ascii="宋体" w:hAnsi="宋体" w:eastAsia="宋体" w:cs="宋体"/>
          <w:color w:val="000000"/>
          <w:sz w:val="24"/>
        </w:rPr>
      </w:pPr>
      <w:r>
        <w:rPr>
          <w:rFonts w:hint="eastAsia" w:ascii="宋体" w:hAnsi="宋体" w:eastAsia="宋体" w:cs="宋体"/>
          <w:color w:val="000000"/>
          <w:sz w:val="24"/>
        </w:rPr>
        <w:t xml:space="preserve">               授权委托日期：</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 xml:space="preserve">年 </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月</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日</w:t>
      </w:r>
    </w:p>
    <w:p>
      <w:pPr>
        <w:pStyle w:val="6"/>
        <w:numPr>
          <w:ilvl w:val="0"/>
          <w:numId w:val="0"/>
        </w:numPr>
        <w:jc w:val="both"/>
        <w:rPr>
          <w:rFonts w:hint="eastAsia" w:ascii="宋体" w:hAnsi="宋体" w:eastAsia="宋体" w:cs="宋体"/>
          <w:b w:val="0"/>
          <w:color w:val="000000"/>
          <w:sz w:val="24"/>
          <w:szCs w:val="24"/>
        </w:rPr>
      </w:pPr>
    </w:p>
    <w:p>
      <w:pPr>
        <w:rPr>
          <w:rFonts w:hint="eastAsia" w:ascii="宋体" w:hAnsi="宋体" w:eastAsia="宋体" w:cs="宋体"/>
          <w:b w:val="0"/>
          <w:color w:val="000000"/>
          <w:sz w:val="24"/>
          <w:szCs w:val="24"/>
        </w:rPr>
      </w:pPr>
    </w:p>
    <w:p>
      <w:pPr>
        <w:rPr>
          <w:rFonts w:hint="eastAsia" w:ascii="宋体" w:hAnsi="宋体" w:eastAsia="宋体" w:cs="宋体"/>
          <w:b w:val="0"/>
          <w:color w:val="000000"/>
          <w:sz w:val="24"/>
          <w:szCs w:val="24"/>
        </w:rPr>
      </w:pPr>
    </w:p>
    <w:p>
      <w:pPr>
        <w:pStyle w:val="8"/>
        <w:rPr>
          <w:rFonts w:hint="eastAsia" w:ascii="宋体" w:hAnsi="宋体" w:eastAsia="宋体" w:cs="宋体"/>
          <w:b/>
          <w:color w:val="000000"/>
          <w:spacing w:val="40"/>
          <w:sz w:val="32"/>
          <w:szCs w:val="32"/>
        </w:rPr>
      </w:pPr>
      <w:r>
        <w:rPr>
          <w:rFonts w:hint="eastAsia" w:ascii="宋体" w:hAnsi="宋体" w:eastAsia="宋体" w:cs="宋体"/>
          <w:sz w:val="24"/>
          <w:lang w:val="en-US" w:eastAsia="zh-CN"/>
        </w:rPr>
        <w:t>注：委托人参与投标的需提供委托人</w:t>
      </w:r>
      <w:r>
        <w:rPr>
          <w:rFonts w:hint="eastAsia" w:ascii="宋体" w:hAnsi="宋体" w:cs="宋体"/>
          <w:sz w:val="24"/>
          <w:lang w:val="en-US" w:eastAsia="zh-CN"/>
        </w:rPr>
        <w:t>及法人</w:t>
      </w:r>
      <w:r>
        <w:rPr>
          <w:rFonts w:hint="eastAsia" w:ascii="宋体" w:hAnsi="宋体" w:eastAsia="宋体" w:cs="宋体"/>
          <w:sz w:val="24"/>
          <w:lang w:val="en-US" w:eastAsia="zh-CN"/>
        </w:rPr>
        <w:t>近</w:t>
      </w:r>
      <w:r>
        <w:rPr>
          <w:rFonts w:hint="eastAsia" w:ascii="宋体" w:hAnsi="宋体" w:cs="宋体"/>
          <w:sz w:val="24"/>
          <w:lang w:val="en-US" w:eastAsia="zh-CN"/>
        </w:rPr>
        <w:t>六</w:t>
      </w:r>
      <w:r>
        <w:rPr>
          <w:rFonts w:hint="eastAsia" w:ascii="宋体" w:hAnsi="宋体" w:eastAsia="宋体" w:cs="宋体"/>
          <w:sz w:val="24"/>
          <w:lang w:val="en-US" w:eastAsia="zh-CN"/>
        </w:rPr>
        <w:t>月社保缴纳证明（</w:t>
      </w:r>
      <w:r>
        <w:rPr>
          <w:rFonts w:hint="eastAsia" w:ascii="宋体" w:hAnsi="宋体" w:eastAsia="宋体" w:cs="宋体"/>
          <w:color w:val="000000"/>
          <w:kern w:val="0"/>
          <w:sz w:val="24"/>
          <w:highlight w:val="none"/>
          <w:lang w:val="en-US" w:eastAsia="zh-CN"/>
        </w:rPr>
        <w:t>缴费凭证，个人明细）</w:t>
      </w:r>
    </w:p>
    <w:p>
      <w:pPr>
        <w:rPr>
          <w:rFonts w:hint="eastAsia" w:ascii="宋体" w:hAnsi="宋体" w:eastAsia="宋体" w:cs="宋体"/>
          <w:b w:val="0"/>
          <w:color w:val="000000"/>
          <w:sz w:val="24"/>
          <w:szCs w:val="24"/>
        </w:rPr>
      </w:pPr>
    </w:p>
    <w:p>
      <w:pPr>
        <w:adjustRightInd w:val="0"/>
        <w:snapToGrid w:val="0"/>
        <w:spacing w:line="480" w:lineRule="atLeast"/>
        <w:jc w:val="center"/>
        <w:rPr>
          <w:rFonts w:hint="eastAsia" w:ascii="宋体" w:hAnsi="宋体" w:eastAsia="宋体" w:cs="宋体"/>
          <w:b/>
          <w:color w:val="000000"/>
          <w:spacing w:val="40"/>
          <w:sz w:val="32"/>
          <w:szCs w:val="32"/>
        </w:rPr>
      </w:pPr>
      <w:r>
        <w:rPr>
          <w:rFonts w:hint="eastAsia" w:ascii="宋体" w:hAnsi="宋体" w:eastAsia="宋体" w:cs="宋体"/>
          <w:b/>
          <w:color w:val="000000"/>
          <w:spacing w:val="40"/>
          <w:sz w:val="32"/>
          <w:szCs w:val="32"/>
        </w:rPr>
        <w:t>三、谈  判  函</w:t>
      </w:r>
    </w:p>
    <w:p>
      <w:pPr>
        <w:widowControl/>
        <w:snapToGrid w:val="0"/>
        <w:spacing w:line="480" w:lineRule="exact"/>
        <w:jc w:val="left"/>
        <w:outlineLvl w:val="0"/>
        <w:rPr>
          <w:rFonts w:hint="eastAsia" w:ascii="宋体" w:hAnsi="宋体" w:eastAsia="宋体" w:cs="宋体"/>
          <w:sz w:val="24"/>
        </w:rPr>
      </w:pPr>
      <w:r>
        <w:rPr>
          <w:rFonts w:hint="eastAsia" w:ascii="宋体" w:hAnsi="宋体" w:eastAsia="宋体" w:cs="宋体"/>
          <w:sz w:val="24"/>
        </w:rPr>
        <w:t>致（采购方名称）：</w:t>
      </w:r>
    </w:p>
    <w:p>
      <w:pPr>
        <w:widowControl/>
        <w:snapToGrid w:val="0"/>
        <w:spacing w:line="480" w:lineRule="exact"/>
        <w:ind w:firstLine="480" w:firstLineChars="200"/>
        <w:jc w:val="left"/>
        <w:outlineLvl w:val="0"/>
        <w:rPr>
          <w:rFonts w:hint="eastAsia" w:ascii="宋体" w:hAnsi="宋体" w:eastAsia="宋体" w:cs="宋体"/>
          <w:sz w:val="24"/>
        </w:rPr>
      </w:pPr>
      <w:r>
        <w:rPr>
          <w:rFonts w:hint="eastAsia" w:ascii="宋体" w:hAnsi="宋体" w:eastAsia="宋体" w:cs="宋体"/>
          <w:sz w:val="24"/>
        </w:rPr>
        <w:t>根据你方</w:t>
      </w:r>
      <w:r>
        <w:rPr>
          <w:rFonts w:hint="eastAsia" w:ascii="宋体" w:hAnsi="宋体" w:eastAsia="宋体" w:cs="宋体"/>
          <w:sz w:val="24"/>
          <w:u w:val="single"/>
        </w:rPr>
        <w:t xml:space="preserve">              </w:t>
      </w:r>
      <w:r>
        <w:rPr>
          <w:rFonts w:hint="eastAsia" w:ascii="宋体" w:hAnsi="宋体" w:eastAsia="宋体" w:cs="宋体"/>
          <w:sz w:val="24"/>
        </w:rPr>
        <w:t>项目的编号为：</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none"/>
        </w:rPr>
        <w:t>谈判</w:t>
      </w:r>
      <w:r>
        <w:rPr>
          <w:rFonts w:hint="eastAsia" w:ascii="宋体" w:hAnsi="宋体" w:eastAsia="宋体" w:cs="宋体"/>
          <w:sz w:val="24"/>
        </w:rPr>
        <w:t>文件，本公司正式授权的下述签字人</w:t>
      </w:r>
      <w:r>
        <w:rPr>
          <w:rFonts w:hint="eastAsia" w:ascii="宋体" w:hAnsi="宋体" w:eastAsia="宋体" w:cs="宋体"/>
          <w:sz w:val="24"/>
          <w:u w:val="single"/>
        </w:rPr>
        <w:t xml:space="preserve">      </w:t>
      </w:r>
      <w:r>
        <w:rPr>
          <w:rFonts w:hint="eastAsia" w:ascii="宋体" w:hAnsi="宋体" w:eastAsia="宋体" w:cs="宋体"/>
          <w:sz w:val="24"/>
        </w:rPr>
        <w:t>（姓名和职务）代表本公司</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color w:val="000000"/>
          <w:sz w:val="24"/>
        </w:rPr>
        <w:t>谈判响应人</w:t>
      </w:r>
      <w:r>
        <w:rPr>
          <w:rFonts w:hint="eastAsia" w:ascii="宋体" w:hAnsi="宋体" w:eastAsia="宋体" w:cs="宋体"/>
          <w:sz w:val="24"/>
        </w:rPr>
        <w:t>名称），提交全部文件正本1份，副本  份。</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sz w:val="24"/>
        </w:rPr>
        <w:t>据此函，签字人兹宣布同意如下：</w:t>
      </w:r>
    </w:p>
    <w:p>
      <w:pPr>
        <w:widowControl/>
        <w:tabs>
          <w:tab w:val="left" w:pos="7125"/>
        </w:tabs>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1.</w:t>
      </w:r>
      <w:r>
        <w:rPr>
          <w:rFonts w:hint="eastAsia" w:ascii="宋体" w:hAnsi="宋体" w:eastAsia="宋体" w:cs="宋体"/>
          <w:sz w:val="24"/>
        </w:rPr>
        <w:t>按谈判文件规定</w:t>
      </w:r>
      <w:r>
        <w:rPr>
          <w:rFonts w:hint="eastAsia" w:ascii="宋体" w:hAnsi="宋体" w:cs="宋体"/>
          <w:sz w:val="24"/>
          <w:lang w:eastAsia="zh-CN"/>
        </w:rPr>
        <w:t>，</w:t>
      </w:r>
      <w:r>
        <w:rPr>
          <w:rFonts w:hint="eastAsia" w:ascii="宋体" w:hAnsi="宋体" w:cs="宋体"/>
          <w:sz w:val="24"/>
          <w:lang w:val="en-US" w:eastAsia="zh-CN"/>
        </w:rPr>
        <w:t>我方</w:t>
      </w:r>
      <w:r>
        <w:rPr>
          <w:rFonts w:hint="eastAsia" w:ascii="宋体" w:hAnsi="宋体" w:eastAsia="宋体" w:cs="宋体"/>
          <w:sz w:val="24"/>
        </w:rPr>
        <w:t>投标</w:t>
      </w:r>
      <w:r>
        <w:rPr>
          <w:rFonts w:hint="eastAsia" w:ascii="宋体" w:hAnsi="宋体" w:cs="宋体"/>
          <w:sz w:val="24"/>
          <w:lang w:val="en-US" w:eastAsia="zh-CN"/>
        </w:rPr>
        <w:t>价</w:t>
      </w:r>
      <w:r>
        <w:rPr>
          <w:rFonts w:hint="eastAsia" w:ascii="宋体" w:hAnsi="宋体" w:eastAsia="宋体" w:cs="宋体"/>
          <w:sz w:val="24"/>
        </w:rPr>
        <w:t>为（大写）</w:t>
      </w:r>
      <w:r>
        <w:rPr>
          <w:rFonts w:hint="eastAsia" w:ascii="宋体" w:hAnsi="宋体" w:eastAsia="宋体" w:cs="宋体"/>
          <w:sz w:val="24"/>
          <w:u w:val="single"/>
        </w:rPr>
        <w:tab/>
      </w:r>
      <w:r>
        <w:rPr>
          <w:rFonts w:hint="eastAsia" w:ascii="宋体" w:hAnsi="宋体" w:eastAsia="宋体" w:cs="宋体"/>
          <w:sz w:val="24"/>
        </w:rPr>
        <w:t>元人民币。</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2.</w:t>
      </w:r>
      <w:r>
        <w:rPr>
          <w:rFonts w:hint="eastAsia" w:ascii="宋体" w:hAnsi="宋体" w:eastAsia="宋体" w:cs="宋体"/>
          <w:sz w:val="24"/>
        </w:rPr>
        <w:t>如果我方被评定为</w:t>
      </w:r>
      <w:r>
        <w:rPr>
          <w:rFonts w:hint="eastAsia" w:ascii="宋体" w:hAnsi="宋体" w:cs="宋体"/>
          <w:sz w:val="24"/>
          <w:lang w:eastAsia="zh-CN"/>
        </w:rPr>
        <w:t>中标人</w:t>
      </w:r>
      <w:r>
        <w:rPr>
          <w:rFonts w:hint="eastAsia" w:ascii="宋体" w:hAnsi="宋体" w:eastAsia="宋体" w:cs="宋体"/>
          <w:sz w:val="24"/>
        </w:rPr>
        <w:t>，我们保证根据谈判文件规定履行合同责任和义务。具体</w:t>
      </w:r>
      <w:r>
        <w:rPr>
          <w:rFonts w:hint="eastAsia" w:ascii="宋体" w:hAnsi="宋体" w:cs="宋体"/>
          <w:sz w:val="24"/>
          <w:lang w:eastAsia="zh-CN"/>
        </w:rPr>
        <w:t>工期</w:t>
      </w:r>
      <w:r>
        <w:rPr>
          <w:rFonts w:hint="eastAsia" w:ascii="宋体" w:hAnsi="宋体" w:eastAsia="宋体" w:cs="宋体"/>
          <w:sz w:val="24"/>
        </w:rPr>
        <w:t>时间承诺如下：合同订立后</w:t>
      </w:r>
      <w:r>
        <w:rPr>
          <w:rFonts w:hint="eastAsia" w:ascii="宋体" w:hAnsi="宋体" w:eastAsia="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eastAsia="宋体" w:cs="宋体"/>
          <w:sz w:val="24"/>
          <w:u w:val="single"/>
        </w:rPr>
        <w:t xml:space="preserve"> </w:t>
      </w:r>
      <w:r>
        <w:rPr>
          <w:rFonts w:hint="eastAsia" w:ascii="宋体" w:hAnsi="宋体" w:eastAsia="宋体" w:cs="宋体"/>
          <w:sz w:val="24"/>
        </w:rPr>
        <w:t>天。</w:t>
      </w:r>
    </w:p>
    <w:p>
      <w:pPr>
        <w:widowControl/>
        <w:snapToGrid w:val="0"/>
        <w:spacing w:line="480" w:lineRule="exact"/>
        <w:ind w:firstLine="480" w:firstLineChars="200"/>
        <w:jc w:val="left"/>
        <w:rPr>
          <w:rFonts w:hint="eastAsia" w:ascii="宋体" w:hAnsi="宋体" w:eastAsia="宋体" w:cs="宋体"/>
          <w:bCs/>
          <w:sz w:val="24"/>
        </w:rPr>
      </w:pPr>
      <w:r>
        <w:rPr>
          <w:rFonts w:hint="eastAsia" w:ascii="宋体" w:hAnsi="宋体" w:eastAsia="宋体" w:cs="宋体"/>
          <w:bCs/>
          <w:sz w:val="24"/>
        </w:rPr>
        <w:t>3.我方人民币</w:t>
      </w:r>
      <w:r>
        <w:rPr>
          <w:rFonts w:hint="eastAsia" w:ascii="宋体" w:hAnsi="宋体" w:eastAsia="宋体" w:cs="宋体"/>
          <w:bCs/>
          <w:sz w:val="24"/>
          <w:u w:val="single"/>
        </w:rPr>
        <w:t xml:space="preserve">        </w:t>
      </w:r>
      <w:r>
        <w:rPr>
          <w:rFonts w:hint="eastAsia" w:ascii="宋体" w:hAnsi="宋体" w:eastAsia="宋体" w:cs="宋体"/>
          <w:bCs/>
          <w:sz w:val="24"/>
        </w:rPr>
        <w:t>元的谈判保证金与本投标文件同时提交。</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4.如果我方成交，我方保证按谈判文件规定提交履约保证金，承担履约责任。</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5.</w:t>
      </w:r>
      <w:r>
        <w:rPr>
          <w:rFonts w:hint="eastAsia" w:ascii="宋体" w:hAnsi="宋体" w:eastAsia="宋体" w:cs="宋体"/>
          <w:sz w:val="24"/>
        </w:rPr>
        <w:t>我们已详细阅读了全部谈判文件以及谈判文件的修改、补充文件和有关的附件，我们知道必须放弃提出含糊不清或误解的问题的权利。</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6.</w:t>
      </w:r>
      <w:r>
        <w:rPr>
          <w:rFonts w:hint="eastAsia" w:ascii="宋体" w:hAnsi="宋体" w:eastAsia="宋体" w:cs="宋体"/>
          <w:sz w:val="24"/>
        </w:rPr>
        <w:t>我们对谈判文件关于时限、程序方面的规定没有异议，保证按照谈判文件规定的时限和程序参加谈判活动。</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7.</w:t>
      </w:r>
      <w:r>
        <w:rPr>
          <w:rFonts w:hint="eastAsia" w:ascii="宋体" w:hAnsi="宋体" w:eastAsia="宋体" w:cs="宋体"/>
          <w:sz w:val="24"/>
        </w:rPr>
        <w:t>我们同意在规定的公开投标时间起遵循本谈判文件，并在规定的投标有效期满之前均具有约束力，并有可能被确定为中标供应商。</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8.</w:t>
      </w:r>
      <w:r>
        <w:rPr>
          <w:rFonts w:hint="eastAsia" w:ascii="宋体" w:hAnsi="宋体" w:eastAsia="宋体" w:cs="宋体"/>
          <w:sz w:val="24"/>
        </w:rPr>
        <w:t>如果我们在规定的投标有效期内撤回投标文件，贵方可不予退还我们的谈判保证金。</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9.</w:t>
      </w:r>
      <w:r>
        <w:rPr>
          <w:rFonts w:hint="eastAsia" w:ascii="宋体" w:hAnsi="宋体" w:eastAsia="宋体" w:cs="宋体"/>
          <w:sz w:val="24"/>
        </w:rPr>
        <w:t>我们同意向你方提供你方可能要求的与本投标有关的任何证据或资料。</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10.</w:t>
      </w:r>
      <w:r>
        <w:rPr>
          <w:rFonts w:hint="eastAsia" w:ascii="宋体" w:hAnsi="宋体" w:eastAsia="宋体" w:cs="宋体"/>
          <w:sz w:val="24"/>
        </w:rPr>
        <w:t>我们完全理解你方不一定要接受最低投标或收到的任何投标的规定。</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11.</w:t>
      </w:r>
      <w:r>
        <w:rPr>
          <w:rFonts w:hint="eastAsia" w:ascii="宋体" w:hAnsi="宋体" w:eastAsia="宋体" w:cs="宋体"/>
          <w:sz w:val="24"/>
        </w:rPr>
        <w:t>本投标文件自公开投标之时起</w:t>
      </w:r>
      <w:r>
        <w:rPr>
          <w:rFonts w:hint="eastAsia" w:ascii="宋体" w:hAnsi="宋体" w:cs="宋体"/>
          <w:sz w:val="24"/>
          <w:u w:val="single"/>
          <w:lang w:val="en-US" w:eastAsia="zh-CN"/>
        </w:rPr>
        <w:t xml:space="preserve">     </w:t>
      </w:r>
      <w:r>
        <w:rPr>
          <w:rFonts w:hint="eastAsia" w:ascii="宋体" w:hAnsi="宋体" w:eastAsia="宋体" w:cs="宋体"/>
          <w:sz w:val="24"/>
        </w:rPr>
        <w:t>天内有效。</w:t>
      </w:r>
    </w:p>
    <w:p>
      <w:pPr>
        <w:widowControl/>
        <w:snapToGrid w:val="0"/>
        <w:spacing w:line="480" w:lineRule="exact"/>
        <w:ind w:firstLine="480" w:firstLineChars="200"/>
        <w:jc w:val="left"/>
        <w:rPr>
          <w:rFonts w:hint="eastAsia" w:ascii="宋体" w:hAnsi="宋体" w:eastAsia="宋体" w:cs="宋体"/>
          <w:sz w:val="24"/>
          <w:u w:val="single"/>
        </w:rPr>
      </w:pPr>
      <w:r>
        <w:rPr>
          <w:rFonts w:hint="eastAsia" w:ascii="宋体" w:hAnsi="宋体" w:eastAsia="宋体" w:cs="宋体"/>
          <w:color w:val="000000"/>
          <w:sz w:val="24"/>
        </w:rPr>
        <w:t>谈判响应人</w:t>
      </w:r>
      <w:r>
        <w:rPr>
          <w:rFonts w:hint="eastAsia" w:ascii="宋体" w:hAnsi="宋体" w:eastAsia="宋体" w:cs="宋体"/>
          <w:sz w:val="24"/>
        </w:rPr>
        <w:t>名称</w:t>
      </w:r>
      <w:r>
        <w:rPr>
          <w:rFonts w:hint="eastAsia" w:ascii="宋体" w:hAnsi="宋体" w:eastAsia="宋体" w:cs="宋体"/>
          <w:b/>
          <w:bCs/>
          <w:sz w:val="24"/>
        </w:rPr>
        <w:t>（加盖公章）：</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color w:val="000000"/>
          <w:sz w:val="24"/>
        </w:rPr>
        <w:t>谈判响应人</w:t>
      </w:r>
      <w:r>
        <w:rPr>
          <w:rFonts w:hint="eastAsia" w:ascii="宋体" w:hAnsi="宋体" w:eastAsia="宋体" w:cs="宋体"/>
          <w:sz w:val="24"/>
        </w:rPr>
        <w:t>代表姓名</w:t>
      </w:r>
      <w:r>
        <w:rPr>
          <w:rFonts w:hint="eastAsia" w:ascii="宋体" w:hAnsi="宋体" w:eastAsia="宋体" w:cs="宋体"/>
          <w:b/>
          <w:bCs/>
          <w:sz w:val="24"/>
        </w:rPr>
        <w:t>（手书签字）：</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sz w:val="24"/>
          <w:u w:val="single"/>
        </w:rPr>
      </w:pPr>
      <w:r>
        <w:rPr>
          <w:rFonts w:hint="eastAsia" w:ascii="宋体" w:hAnsi="宋体" w:eastAsia="宋体" w:cs="宋体"/>
          <w:sz w:val="24"/>
        </w:rPr>
        <w:t>地址：</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sz w:val="24"/>
          <w:u w:val="single"/>
        </w:rPr>
      </w:pPr>
      <w:r>
        <w:rPr>
          <w:rFonts w:hint="eastAsia" w:ascii="宋体" w:hAnsi="宋体" w:eastAsia="宋体" w:cs="宋体"/>
          <w:sz w:val="24"/>
        </w:rPr>
        <w:t>电话、传真或电传：</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sz w:val="24"/>
          <w:u w:val="single"/>
        </w:rPr>
      </w:pPr>
      <w:r>
        <w:rPr>
          <w:rFonts w:hint="eastAsia" w:ascii="宋体" w:hAnsi="宋体" w:eastAsia="宋体" w:cs="宋体"/>
          <w:sz w:val="24"/>
        </w:rPr>
        <w:t>邮政编码：</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sz w:val="24"/>
        </w:rPr>
        <w:t>日期：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widowControl/>
        <w:snapToGrid w:val="0"/>
        <w:spacing w:line="480" w:lineRule="exact"/>
        <w:ind w:firstLine="480" w:firstLineChars="200"/>
        <w:jc w:val="left"/>
        <w:rPr>
          <w:rFonts w:hint="eastAsia" w:ascii="宋体" w:hAnsi="宋体" w:eastAsia="宋体" w:cs="宋体"/>
          <w:sz w:val="24"/>
        </w:rPr>
      </w:pPr>
    </w:p>
    <w:p>
      <w:pPr>
        <w:widowControl/>
        <w:snapToGrid w:val="0"/>
        <w:spacing w:line="480" w:lineRule="exact"/>
        <w:ind w:firstLine="480" w:firstLineChars="200"/>
        <w:jc w:val="left"/>
        <w:rPr>
          <w:rFonts w:hint="eastAsia" w:ascii="宋体" w:hAnsi="宋体" w:eastAsia="宋体" w:cs="宋体"/>
          <w:sz w:val="24"/>
        </w:rPr>
      </w:pPr>
    </w:p>
    <w:p>
      <w:pPr>
        <w:adjustRightInd w:val="0"/>
        <w:snapToGrid w:val="0"/>
        <w:spacing w:line="240" w:lineRule="auto"/>
        <w:jc w:val="center"/>
        <w:rPr>
          <w:rFonts w:hint="eastAsia" w:ascii="宋体" w:hAnsi="宋体" w:eastAsia="宋体" w:cs="宋体"/>
          <w:b/>
          <w:color w:val="000000"/>
          <w:spacing w:val="40"/>
          <w:sz w:val="32"/>
          <w:szCs w:val="32"/>
        </w:rPr>
      </w:pPr>
    </w:p>
    <w:p>
      <w:pPr>
        <w:spacing w:line="460" w:lineRule="exact"/>
        <w:jc w:val="center"/>
        <w:rPr>
          <w:rFonts w:hint="eastAsia" w:ascii="宋体" w:hAnsi="宋体" w:eastAsia="宋体" w:cs="宋体"/>
          <w:color w:val="000000"/>
          <w:sz w:val="30"/>
          <w:lang w:eastAsia="zh-CN"/>
        </w:rPr>
      </w:pPr>
      <w:r>
        <w:rPr>
          <w:rFonts w:hint="eastAsia" w:ascii="宋体" w:hAnsi="宋体" w:cs="宋体"/>
          <w:b/>
          <w:color w:val="000000"/>
          <w:spacing w:val="40"/>
          <w:sz w:val="32"/>
          <w:szCs w:val="32"/>
          <w:highlight w:val="none"/>
          <w:lang w:val="en-US" w:eastAsia="zh-CN"/>
        </w:rPr>
        <w:t>开标一览表</w:t>
      </w:r>
    </w:p>
    <w:p>
      <w:pPr>
        <w:widowControl/>
        <w:snapToGrid w:val="0"/>
        <w:jc w:val="left"/>
        <w:rPr>
          <w:rFonts w:hint="eastAsia" w:ascii="宋体" w:hAnsi="宋体" w:eastAsia="宋体" w:cs="宋体"/>
          <w:bCs/>
          <w:sz w:val="24"/>
        </w:rPr>
      </w:pPr>
      <w:r>
        <w:rPr>
          <w:rFonts w:hint="eastAsia" w:ascii="宋体" w:hAnsi="宋体" w:eastAsia="宋体" w:cs="宋体"/>
          <w:bCs/>
          <w:sz w:val="24"/>
        </w:rPr>
        <w:t>采购项目名称：</w:t>
      </w:r>
    </w:p>
    <w:p>
      <w:pPr>
        <w:widowControl/>
        <w:snapToGrid w:val="0"/>
        <w:ind w:left="7440" w:hanging="7440" w:hangingChars="3100"/>
        <w:jc w:val="left"/>
        <w:rPr>
          <w:rFonts w:hint="eastAsia" w:ascii="宋体" w:hAnsi="宋体" w:eastAsia="宋体" w:cs="宋体"/>
          <w:bCs/>
          <w:sz w:val="24"/>
        </w:rPr>
      </w:pPr>
      <w:r>
        <w:rPr>
          <w:rFonts w:hint="eastAsia" w:ascii="宋体" w:hAnsi="宋体" w:eastAsia="宋体" w:cs="宋体"/>
          <w:color w:val="000000"/>
          <w:sz w:val="24"/>
        </w:rPr>
        <w:t>谈判响应人</w:t>
      </w:r>
      <w:r>
        <w:rPr>
          <w:rFonts w:hint="eastAsia" w:ascii="宋体" w:hAnsi="宋体" w:eastAsia="宋体" w:cs="宋体"/>
          <w:bCs/>
          <w:sz w:val="24"/>
        </w:rPr>
        <w:t>名称</w:t>
      </w:r>
      <w:r>
        <w:rPr>
          <w:rFonts w:hint="eastAsia" w:ascii="宋体" w:hAnsi="宋体" w:eastAsia="宋体" w:cs="宋体"/>
          <w:b/>
          <w:sz w:val="24"/>
        </w:rPr>
        <w:t>（加盖公章）：</w:t>
      </w:r>
      <w:r>
        <w:rPr>
          <w:rFonts w:hint="eastAsia" w:ascii="宋体" w:hAnsi="宋体" w:eastAsia="宋体" w:cs="宋体"/>
          <w:bCs/>
          <w:sz w:val="24"/>
          <w:u w:val="single"/>
          <w:lang w:val="en-US" w:eastAsia="zh-CN"/>
        </w:rPr>
        <w:t xml:space="preserve">             </w:t>
      </w:r>
      <w:r>
        <w:rPr>
          <w:rFonts w:hint="eastAsia" w:ascii="宋体" w:hAnsi="宋体" w:eastAsia="宋体" w:cs="宋体"/>
          <w:bCs/>
          <w:sz w:val="24"/>
        </w:rPr>
        <w:t xml:space="preserve">                                        </w:t>
      </w:r>
      <w:r>
        <w:rPr>
          <w:rFonts w:hint="eastAsia" w:ascii="宋体" w:hAnsi="宋体" w:eastAsia="宋体" w:cs="宋体"/>
          <w:bCs/>
          <w:sz w:val="24"/>
          <w:lang w:val="en-US" w:eastAsia="zh-CN"/>
        </w:rPr>
        <w:t xml:space="preserve">              </w:t>
      </w:r>
      <w:r>
        <w:rPr>
          <w:rFonts w:hint="eastAsia" w:ascii="宋体" w:hAnsi="宋体" w:eastAsia="宋体" w:cs="宋体"/>
          <w:bCs/>
          <w:sz w:val="24"/>
        </w:rPr>
        <w:t xml:space="preserve">  </w:t>
      </w:r>
      <w:r>
        <w:rPr>
          <w:rFonts w:hint="eastAsia" w:ascii="宋体" w:hAnsi="宋体" w:eastAsia="宋体" w:cs="宋体"/>
          <w:bCs/>
          <w:sz w:val="24"/>
          <w:u w:val="single"/>
        </w:rPr>
        <w:t xml:space="preserve">      </w:t>
      </w:r>
      <w:r>
        <w:rPr>
          <w:rFonts w:hint="eastAsia" w:ascii="宋体" w:hAnsi="宋体" w:eastAsia="宋体" w:cs="宋体"/>
          <w:bCs/>
          <w:sz w:val="24"/>
        </w:rPr>
        <w:t>年</w:t>
      </w:r>
      <w:r>
        <w:rPr>
          <w:rFonts w:hint="eastAsia" w:ascii="宋体" w:hAnsi="宋体" w:eastAsia="宋体" w:cs="宋体"/>
          <w:bCs/>
          <w:sz w:val="24"/>
          <w:u w:val="single"/>
        </w:rPr>
        <w:t xml:space="preserve">  </w:t>
      </w:r>
      <w:r>
        <w:rPr>
          <w:rFonts w:hint="eastAsia" w:ascii="宋体" w:hAnsi="宋体" w:eastAsia="宋体" w:cs="宋体"/>
          <w:bCs/>
          <w:sz w:val="24"/>
        </w:rPr>
        <w:t>月</w:t>
      </w:r>
      <w:r>
        <w:rPr>
          <w:rFonts w:hint="eastAsia" w:ascii="宋体" w:hAnsi="宋体" w:eastAsia="宋体" w:cs="宋体"/>
          <w:bCs/>
          <w:sz w:val="24"/>
          <w:u w:val="single"/>
        </w:rPr>
        <w:t xml:space="preserve">  </w:t>
      </w:r>
      <w:r>
        <w:rPr>
          <w:rFonts w:hint="eastAsia" w:ascii="宋体" w:hAnsi="宋体" w:eastAsia="宋体" w:cs="宋体"/>
          <w:bCs/>
          <w:sz w:val="24"/>
        </w:rPr>
        <w:t>日</w:t>
      </w:r>
    </w:p>
    <w:tbl>
      <w:tblPr>
        <w:tblStyle w:val="23"/>
        <w:tblpPr w:leftFromText="180" w:rightFromText="180" w:vertAnchor="text" w:horzAnchor="page" w:tblpX="788" w:tblpY="279"/>
        <w:tblOverlap w:val="never"/>
        <w:tblW w:w="104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0"/>
        <w:gridCol w:w="1901"/>
        <w:gridCol w:w="1913"/>
        <w:gridCol w:w="2421"/>
        <w:gridCol w:w="2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0" w:hRule="atLeast"/>
        </w:trPr>
        <w:tc>
          <w:tcPr>
            <w:tcW w:w="1840" w:type="dxa"/>
            <w:noWrap w:val="0"/>
            <w:vAlign w:val="center"/>
          </w:tcPr>
          <w:p>
            <w:pPr>
              <w:tabs>
                <w:tab w:val="left" w:pos="0"/>
              </w:tabs>
              <w:spacing w:line="240" w:lineRule="auto"/>
              <w:jc w:val="center"/>
              <w:rPr>
                <w:rFonts w:hint="eastAsia" w:ascii="宋体" w:hAnsi="宋体" w:cs="宋体"/>
                <w:color w:val="000000"/>
                <w:sz w:val="24"/>
                <w:szCs w:val="24"/>
                <w:lang w:eastAsia="zh-CN"/>
              </w:rPr>
            </w:pPr>
            <w:r>
              <w:rPr>
                <w:rFonts w:hint="eastAsia" w:ascii="宋体" w:hAnsi="宋体" w:cs="宋体"/>
                <w:color w:val="000000"/>
                <w:sz w:val="24"/>
                <w:szCs w:val="24"/>
                <w:lang w:eastAsia="zh-CN"/>
              </w:rPr>
              <w:t>项目名称</w:t>
            </w:r>
          </w:p>
        </w:tc>
        <w:tc>
          <w:tcPr>
            <w:tcW w:w="1901" w:type="dxa"/>
            <w:noWrap w:val="0"/>
            <w:vAlign w:val="center"/>
          </w:tcPr>
          <w:p>
            <w:pPr>
              <w:tabs>
                <w:tab w:val="left" w:pos="0"/>
              </w:tabs>
              <w:spacing w:line="240" w:lineRule="auto"/>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建设内容</w:t>
            </w:r>
          </w:p>
        </w:tc>
        <w:tc>
          <w:tcPr>
            <w:tcW w:w="1913" w:type="dxa"/>
            <w:noWrap w:val="0"/>
            <w:vAlign w:val="center"/>
          </w:tcPr>
          <w:p>
            <w:pPr>
              <w:tabs>
                <w:tab w:val="left" w:pos="0"/>
              </w:tabs>
              <w:adjustRightInd w:val="0"/>
              <w:snapToGrid w:val="0"/>
              <w:spacing w:line="240" w:lineRule="auto"/>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工程质量</w:t>
            </w:r>
          </w:p>
        </w:tc>
        <w:tc>
          <w:tcPr>
            <w:tcW w:w="2421" w:type="dxa"/>
            <w:noWrap w:val="0"/>
            <w:vAlign w:val="center"/>
          </w:tcPr>
          <w:p>
            <w:pPr>
              <w:tabs>
                <w:tab w:val="left" w:pos="0"/>
              </w:tabs>
              <w:spacing w:line="240" w:lineRule="auto"/>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工期</w:t>
            </w:r>
            <w:r>
              <w:rPr>
                <w:rFonts w:hint="eastAsia" w:ascii="宋体" w:hAnsi="宋体" w:cs="宋体"/>
                <w:color w:val="000000"/>
                <w:sz w:val="24"/>
                <w:szCs w:val="24"/>
              </w:rPr>
              <w:t>（日历天）</w:t>
            </w:r>
          </w:p>
        </w:tc>
        <w:tc>
          <w:tcPr>
            <w:tcW w:w="2421" w:type="dxa"/>
            <w:noWrap w:val="0"/>
            <w:vAlign w:val="center"/>
          </w:tcPr>
          <w:p>
            <w:pPr>
              <w:tabs>
                <w:tab w:val="left" w:pos="0"/>
              </w:tabs>
              <w:spacing w:line="240" w:lineRule="auto"/>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保修</w:t>
            </w:r>
            <w:r>
              <w:rPr>
                <w:rFonts w:hint="eastAsia" w:ascii="宋体" w:hAnsi="宋体" w:eastAsia="宋体" w:cs="宋体"/>
                <w:color w:val="000000"/>
                <w:sz w:val="24"/>
                <w:szCs w:val="24"/>
                <w:lang w:eastAsia="zh-CN"/>
              </w:rPr>
              <w:t>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5" w:hRule="atLeast"/>
        </w:trPr>
        <w:tc>
          <w:tcPr>
            <w:tcW w:w="1840" w:type="dxa"/>
            <w:noWrap w:val="0"/>
            <w:vAlign w:val="center"/>
          </w:tcPr>
          <w:p>
            <w:pPr>
              <w:spacing w:line="360" w:lineRule="auto"/>
              <w:jc w:val="center"/>
              <w:rPr>
                <w:rFonts w:hint="eastAsia" w:ascii="宋体" w:hAnsi="宋体" w:eastAsia="宋体" w:cs="宋体"/>
                <w:color w:val="000000"/>
                <w:sz w:val="24"/>
                <w:szCs w:val="24"/>
                <w:lang w:eastAsia="zh-CN"/>
              </w:rPr>
            </w:pPr>
          </w:p>
        </w:tc>
        <w:tc>
          <w:tcPr>
            <w:tcW w:w="1901" w:type="dxa"/>
            <w:noWrap w:val="0"/>
            <w:vAlign w:val="center"/>
          </w:tcPr>
          <w:p>
            <w:pPr>
              <w:jc w:val="left"/>
              <w:rPr>
                <w:rFonts w:ascii="宋体" w:hAnsi="宋体" w:cs="宋体"/>
                <w:color w:val="000000"/>
                <w:sz w:val="24"/>
                <w:szCs w:val="24"/>
              </w:rPr>
            </w:pPr>
          </w:p>
        </w:tc>
        <w:tc>
          <w:tcPr>
            <w:tcW w:w="1913" w:type="dxa"/>
            <w:noWrap w:val="0"/>
            <w:vAlign w:val="top"/>
          </w:tcPr>
          <w:p>
            <w:pPr>
              <w:spacing w:line="360" w:lineRule="auto"/>
              <w:rPr>
                <w:rFonts w:ascii="宋体" w:hAnsi="宋体" w:cs="宋体"/>
                <w:color w:val="000000"/>
                <w:sz w:val="24"/>
                <w:szCs w:val="24"/>
              </w:rPr>
            </w:pPr>
          </w:p>
        </w:tc>
        <w:tc>
          <w:tcPr>
            <w:tcW w:w="2421" w:type="dxa"/>
            <w:noWrap w:val="0"/>
            <w:vAlign w:val="top"/>
          </w:tcPr>
          <w:p>
            <w:pPr>
              <w:spacing w:line="360" w:lineRule="auto"/>
              <w:rPr>
                <w:rFonts w:ascii="宋体" w:hAnsi="宋体" w:cs="宋体"/>
                <w:color w:val="000000"/>
                <w:sz w:val="24"/>
                <w:szCs w:val="24"/>
              </w:rPr>
            </w:pPr>
          </w:p>
        </w:tc>
        <w:tc>
          <w:tcPr>
            <w:tcW w:w="2421" w:type="dxa"/>
            <w:noWrap w:val="0"/>
            <w:vAlign w:val="top"/>
          </w:tcPr>
          <w:p>
            <w:pPr>
              <w:spacing w:line="360" w:lineRule="auto"/>
              <w:rPr>
                <w:rFonts w:ascii="宋体" w:hAnsi="宋体" w:cs="宋体"/>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5" w:hRule="atLeast"/>
        </w:trPr>
        <w:tc>
          <w:tcPr>
            <w:tcW w:w="1840" w:type="dxa"/>
            <w:noWrap w:val="0"/>
            <w:vAlign w:val="center"/>
          </w:tcPr>
          <w:p>
            <w:pPr>
              <w:pageBreakBefore w:val="0"/>
              <w:kinsoku/>
              <w:wordWrap/>
              <w:overflowPunct/>
              <w:topLinePunct w:val="0"/>
              <w:bidi w:val="0"/>
              <w:spacing w:line="360" w:lineRule="auto"/>
              <w:jc w:val="both"/>
              <w:rPr>
                <w:rFonts w:hint="eastAsia" w:ascii="宋体" w:hAnsi="宋体" w:cs="宋体"/>
                <w:color w:val="000000"/>
                <w:sz w:val="24"/>
                <w:szCs w:val="24"/>
              </w:rPr>
            </w:pPr>
            <w:r>
              <w:rPr>
                <w:rFonts w:hint="eastAsia" w:ascii="宋体" w:hAnsi="宋体" w:cs="宋体"/>
                <w:color w:val="000000"/>
                <w:sz w:val="24"/>
                <w:szCs w:val="24"/>
                <w:lang w:eastAsia="zh-CN"/>
              </w:rPr>
              <w:t>项目负责人</w:t>
            </w:r>
          </w:p>
        </w:tc>
        <w:tc>
          <w:tcPr>
            <w:tcW w:w="1901" w:type="dxa"/>
            <w:noWrap w:val="0"/>
            <w:vAlign w:val="center"/>
          </w:tcPr>
          <w:p>
            <w:pPr>
              <w:pageBreakBefore w:val="0"/>
              <w:kinsoku/>
              <w:wordWrap/>
              <w:overflowPunct/>
              <w:topLinePunct w:val="0"/>
              <w:bidi w:val="0"/>
              <w:spacing w:line="360" w:lineRule="auto"/>
              <w:jc w:val="both"/>
              <w:rPr>
                <w:rFonts w:hint="eastAsia" w:ascii="宋体" w:hAnsi="宋体" w:cs="宋体"/>
                <w:color w:val="000000"/>
                <w:sz w:val="24"/>
                <w:szCs w:val="24"/>
                <w:lang w:eastAsia="zh-CN"/>
              </w:rPr>
            </w:pPr>
            <w:r>
              <w:rPr>
                <w:rFonts w:hint="eastAsia" w:ascii="宋体" w:hAnsi="宋体" w:cs="宋体"/>
                <w:color w:val="000000"/>
                <w:sz w:val="24"/>
                <w:szCs w:val="24"/>
                <w:lang w:eastAsia="zh-CN"/>
              </w:rPr>
              <w:t>姓名：</w:t>
            </w:r>
          </w:p>
        </w:tc>
        <w:tc>
          <w:tcPr>
            <w:tcW w:w="6755" w:type="dxa"/>
            <w:gridSpan w:val="3"/>
            <w:noWrap w:val="0"/>
            <w:vAlign w:val="center"/>
          </w:tcPr>
          <w:p>
            <w:pPr>
              <w:pageBreakBefore w:val="0"/>
              <w:kinsoku/>
              <w:wordWrap/>
              <w:overflowPunct/>
              <w:topLinePunct w:val="0"/>
              <w:bidi w:val="0"/>
              <w:spacing w:line="360" w:lineRule="auto"/>
              <w:jc w:val="both"/>
              <w:rPr>
                <w:rFonts w:hint="eastAsia" w:ascii="宋体" w:hAnsi="宋体" w:cs="宋体"/>
                <w:color w:val="000000"/>
                <w:sz w:val="24"/>
                <w:szCs w:val="24"/>
                <w:lang w:eastAsia="zh-CN"/>
              </w:rPr>
            </w:pPr>
            <w:r>
              <w:rPr>
                <w:rFonts w:hint="eastAsia" w:ascii="宋体" w:hAnsi="宋体" w:cs="宋体"/>
                <w:color w:val="000000"/>
                <w:sz w:val="24"/>
                <w:szCs w:val="24"/>
                <w:lang w:eastAsia="zh-CN"/>
              </w:rPr>
              <w:t>证书编号：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atLeast"/>
        </w:trPr>
        <w:tc>
          <w:tcPr>
            <w:tcW w:w="1840" w:type="dxa"/>
            <w:noWrap w:val="0"/>
            <w:vAlign w:val="center"/>
          </w:tcPr>
          <w:p>
            <w:pPr>
              <w:tabs>
                <w:tab w:val="left" w:pos="0"/>
              </w:tabs>
              <w:spacing w:line="360" w:lineRule="auto"/>
              <w:jc w:val="both"/>
              <w:rPr>
                <w:rFonts w:ascii="宋体" w:hAnsi="宋体" w:cs="宋体"/>
                <w:color w:val="000000"/>
                <w:sz w:val="24"/>
                <w:szCs w:val="24"/>
              </w:rPr>
            </w:pPr>
            <w:r>
              <w:rPr>
                <w:rFonts w:hint="eastAsia" w:ascii="宋体" w:hAnsi="宋体" w:cs="宋体"/>
                <w:color w:val="000000"/>
                <w:sz w:val="24"/>
                <w:szCs w:val="24"/>
                <w:lang w:eastAsia="zh-CN"/>
              </w:rPr>
              <w:t>投标总价（</w:t>
            </w:r>
            <w:r>
              <w:rPr>
                <w:rFonts w:hint="eastAsia" w:ascii="宋体" w:hAnsi="宋体" w:cs="宋体"/>
                <w:color w:val="000000"/>
                <w:sz w:val="24"/>
                <w:szCs w:val="24"/>
                <w:lang w:val="en-US" w:eastAsia="zh-CN"/>
              </w:rPr>
              <w:t>元</w:t>
            </w:r>
            <w:r>
              <w:rPr>
                <w:rFonts w:hint="eastAsia" w:ascii="宋体" w:hAnsi="宋体" w:cs="宋体"/>
                <w:color w:val="000000"/>
                <w:sz w:val="24"/>
                <w:szCs w:val="24"/>
                <w:lang w:eastAsia="zh-CN"/>
              </w:rPr>
              <w:t>）</w:t>
            </w:r>
            <w:r>
              <w:rPr>
                <w:rFonts w:hint="eastAsia" w:ascii="宋体" w:hAnsi="宋体" w:cs="宋体"/>
                <w:color w:val="000000"/>
                <w:sz w:val="24"/>
                <w:szCs w:val="24"/>
              </w:rPr>
              <w:t>：</w:t>
            </w:r>
          </w:p>
        </w:tc>
        <w:tc>
          <w:tcPr>
            <w:tcW w:w="8656" w:type="dxa"/>
            <w:gridSpan w:val="4"/>
            <w:noWrap w:val="0"/>
            <w:vAlign w:val="center"/>
          </w:tcPr>
          <w:p>
            <w:pPr>
              <w:tabs>
                <w:tab w:val="left" w:pos="0"/>
              </w:tabs>
              <w:spacing w:line="360" w:lineRule="auto"/>
              <w:jc w:val="both"/>
              <w:rPr>
                <w:rFonts w:hint="default" w:ascii="Arial" w:hAnsi="Arial" w:cs="Arial"/>
                <w:color w:val="000000"/>
                <w:sz w:val="24"/>
                <w:szCs w:val="24"/>
              </w:rPr>
            </w:pPr>
            <w:r>
              <w:rPr>
                <w:rFonts w:hint="default" w:ascii="Arial" w:hAnsi="Arial" w:cs="Arial"/>
                <w:color w:val="000000"/>
                <w:sz w:val="24"/>
                <w:szCs w:val="24"/>
              </w:rPr>
              <w:t>¥</w:t>
            </w:r>
            <w:r>
              <w:rPr>
                <w:rFonts w:hint="eastAsia" w:ascii="宋体" w:hAnsi="宋体" w:cs="宋体"/>
                <w:color w:val="00000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0" w:hRule="atLeast"/>
        </w:trPr>
        <w:tc>
          <w:tcPr>
            <w:tcW w:w="1840" w:type="dxa"/>
            <w:noWrap w:val="0"/>
            <w:vAlign w:val="center"/>
          </w:tcPr>
          <w:p>
            <w:pPr>
              <w:tabs>
                <w:tab w:val="left" w:pos="0"/>
              </w:tabs>
              <w:spacing w:line="360" w:lineRule="auto"/>
              <w:jc w:val="both"/>
              <w:rPr>
                <w:rFonts w:ascii="宋体" w:hAnsi="宋体" w:cs="宋体"/>
                <w:color w:val="000000"/>
                <w:sz w:val="24"/>
                <w:szCs w:val="24"/>
              </w:rPr>
            </w:pPr>
            <w:r>
              <w:rPr>
                <w:rFonts w:hint="eastAsia" w:ascii="宋体" w:hAnsi="宋体" w:cs="宋体"/>
                <w:color w:val="000000"/>
                <w:sz w:val="24"/>
                <w:szCs w:val="24"/>
              </w:rPr>
              <w:t>（人民币大写）</w:t>
            </w:r>
          </w:p>
        </w:tc>
        <w:tc>
          <w:tcPr>
            <w:tcW w:w="8656" w:type="dxa"/>
            <w:gridSpan w:val="4"/>
            <w:noWrap w:val="0"/>
            <w:vAlign w:val="center"/>
          </w:tcPr>
          <w:p>
            <w:pPr>
              <w:tabs>
                <w:tab w:val="left" w:pos="0"/>
              </w:tabs>
              <w:spacing w:line="360" w:lineRule="auto"/>
              <w:jc w:val="both"/>
              <w:rPr>
                <w:rFonts w:ascii="宋体" w:hAnsi="宋体" w:cs="宋体"/>
                <w:color w:val="000000"/>
                <w:sz w:val="24"/>
                <w:szCs w:val="24"/>
              </w:rPr>
            </w:pPr>
          </w:p>
        </w:tc>
      </w:tr>
    </w:tbl>
    <w:p>
      <w:pPr>
        <w:widowControl/>
        <w:snapToGrid w:val="0"/>
        <w:jc w:val="left"/>
        <w:rPr>
          <w:rFonts w:hint="eastAsia" w:ascii="宋体" w:hAnsi="宋体" w:eastAsia="宋体" w:cs="宋体"/>
          <w:b/>
          <w:bCs/>
          <w:sz w:val="24"/>
        </w:rPr>
      </w:pPr>
    </w:p>
    <w:p>
      <w:pPr>
        <w:pStyle w:val="3"/>
        <w:rPr>
          <w:rFonts w:hint="eastAsia"/>
        </w:rPr>
      </w:pPr>
    </w:p>
    <w:p>
      <w:pPr>
        <w:widowControl/>
        <w:snapToGrid w:val="0"/>
        <w:jc w:val="left"/>
        <w:rPr>
          <w:rFonts w:hint="eastAsia" w:ascii="宋体" w:hAnsi="宋体" w:eastAsia="宋体" w:cs="宋体"/>
          <w:b/>
          <w:bCs/>
          <w:sz w:val="24"/>
        </w:rPr>
      </w:pPr>
      <w:r>
        <w:rPr>
          <w:rFonts w:hint="eastAsia" w:ascii="宋体" w:hAnsi="宋体" w:eastAsia="宋体" w:cs="宋体"/>
          <w:b/>
          <w:bCs/>
          <w:sz w:val="24"/>
        </w:rPr>
        <w:t>投标要求：</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sz w:val="24"/>
        </w:rPr>
        <w:t>1.与完成本项目有关的各种费用均应包含在投标报价中</w:t>
      </w:r>
      <w:r>
        <w:rPr>
          <w:rFonts w:hint="eastAsia" w:ascii="宋体" w:hAnsi="宋体" w:eastAsia="宋体" w:cs="宋体"/>
          <w:sz w:val="24"/>
          <w:lang w:eastAsia="zh-CN"/>
        </w:rPr>
        <w:t>（</w:t>
      </w:r>
      <w:r>
        <w:rPr>
          <w:rFonts w:hint="eastAsia" w:ascii="宋体" w:hAnsi="宋体" w:eastAsia="宋体" w:cs="宋体"/>
          <w:sz w:val="24"/>
        </w:rPr>
        <w:t>谈判报价应包括货物本价、</w:t>
      </w:r>
      <w:r>
        <w:rPr>
          <w:rFonts w:hint="eastAsia" w:ascii="宋体" w:hAnsi="宋体" w:eastAsia="宋体" w:cs="宋体"/>
          <w:sz w:val="24"/>
          <w:lang w:val="en-US" w:eastAsia="zh-CN"/>
        </w:rPr>
        <w:t>辅材、人工、机械、间接、</w:t>
      </w:r>
      <w:r>
        <w:rPr>
          <w:rFonts w:hint="eastAsia" w:ascii="宋体" w:hAnsi="宋体" w:eastAsia="宋体" w:cs="宋体"/>
          <w:sz w:val="24"/>
        </w:rPr>
        <w:t>运输、转运、检测检验、保险、利润、税金、安全责任等完成本项目所需的一切费用。</w:t>
      </w:r>
      <w:r>
        <w:rPr>
          <w:rFonts w:hint="eastAsia" w:ascii="宋体" w:hAnsi="宋体" w:eastAsia="宋体" w:cs="宋体"/>
          <w:sz w:val="24"/>
          <w:lang w:eastAsia="zh-CN"/>
        </w:rPr>
        <w:t>）</w:t>
      </w:r>
      <w:r>
        <w:rPr>
          <w:rFonts w:hint="eastAsia" w:ascii="宋体" w:hAnsi="宋体" w:eastAsia="宋体" w:cs="宋体"/>
          <w:sz w:val="24"/>
        </w:rPr>
        <w:t xml:space="preserve"> </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sz w:val="24"/>
        </w:rPr>
        <w:t>2.报价填写必须为计算机录入，手写无效</w:t>
      </w:r>
    </w:p>
    <w:p>
      <w:pPr>
        <w:pStyle w:val="22"/>
        <w:ind w:left="0" w:leftChars="0" w:firstLine="480" w:firstLineChars="200"/>
        <w:rPr>
          <w:rFonts w:hint="default" w:eastAsia="宋体"/>
          <w:lang w:val="en-US" w:eastAsia="zh-CN"/>
        </w:rPr>
      </w:pPr>
      <w:r>
        <w:rPr>
          <w:rFonts w:hint="eastAsia" w:ascii="宋体" w:hAnsi="宋体" w:cs="宋体"/>
          <w:sz w:val="24"/>
          <w:lang w:val="en-US" w:eastAsia="zh-CN"/>
        </w:rPr>
        <w:t>3.开标一览表需单独密封</w:t>
      </w: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谈判响应人：</w:t>
      </w:r>
      <w:r>
        <w:rPr>
          <w:rFonts w:hint="eastAsia" w:ascii="宋体" w:hAnsi="宋体" w:eastAsia="宋体" w:cs="宋体"/>
          <w:color w:val="000000"/>
          <w:sz w:val="24"/>
          <w:u w:val="single"/>
          <w:lang w:val="en-US" w:eastAsia="zh-CN"/>
        </w:rPr>
        <w:t xml:space="preserve">     投标人名称    </w:t>
      </w:r>
      <w:r>
        <w:rPr>
          <w:rFonts w:hint="eastAsia" w:ascii="宋体" w:hAnsi="宋体" w:eastAsia="宋体" w:cs="宋体"/>
          <w:color w:val="000000"/>
          <w:sz w:val="24"/>
        </w:rPr>
        <w:t>（盖章）</w:t>
      </w: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法定代表人或授权委托人：</w:t>
      </w:r>
      <w:r>
        <w:rPr>
          <w:rFonts w:hint="eastAsia" w:ascii="宋体" w:hAnsi="宋体" w:eastAsia="宋体" w:cs="宋体"/>
          <w:color w:val="000000"/>
          <w:sz w:val="24"/>
          <w:u w:val="single"/>
          <w:lang w:val="en-US" w:eastAsia="zh-CN"/>
        </w:rPr>
        <w:t xml:space="preserve">    </w:t>
      </w:r>
      <w:r>
        <w:rPr>
          <w:rFonts w:hint="eastAsia" w:ascii="宋体" w:hAnsi="宋体" w:eastAsia="宋体" w:cs="宋体"/>
          <w:color w:val="000000"/>
          <w:sz w:val="24"/>
        </w:rPr>
        <w:t>（</w:t>
      </w:r>
      <w:r>
        <w:rPr>
          <w:rFonts w:hint="eastAsia" w:ascii="宋体" w:hAnsi="宋体" w:eastAsia="宋体" w:cs="宋体"/>
          <w:color w:val="000000"/>
          <w:sz w:val="24"/>
          <w:lang w:val="en-US" w:eastAsia="zh-CN"/>
        </w:rPr>
        <w:t>签字或</w:t>
      </w:r>
      <w:r>
        <w:rPr>
          <w:rFonts w:hint="eastAsia" w:ascii="宋体" w:hAnsi="宋体" w:eastAsia="宋体" w:cs="宋体"/>
          <w:color w:val="000000"/>
          <w:sz w:val="24"/>
        </w:rPr>
        <w:t>盖章）</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日     期：      年     月      日</w:t>
      </w:r>
    </w:p>
    <w:p>
      <w:pPr>
        <w:spacing w:line="760" w:lineRule="exact"/>
        <w:ind w:firstLine="4320" w:firstLineChars="1800"/>
        <w:rPr>
          <w:rFonts w:hint="eastAsia" w:ascii="宋体" w:hAnsi="宋体" w:eastAsia="宋体" w:cs="宋体"/>
          <w:color w:val="000000"/>
          <w:sz w:val="24"/>
        </w:rPr>
      </w:pPr>
    </w:p>
    <w:p>
      <w:pPr>
        <w:pStyle w:val="2"/>
        <w:rPr>
          <w:rFonts w:hint="eastAsia" w:ascii="宋体" w:hAnsi="宋体" w:eastAsia="宋体" w:cs="宋体"/>
          <w:color w:val="000000"/>
          <w:sz w:val="24"/>
        </w:rPr>
      </w:pPr>
    </w:p>
    <w:p>
      <w:pPr>
        <w:pStyle w:val="3"/>
        <w:rPr>
          <w:rFonts w:hint="eastAsia"/>
        </w:rPr>
      </w:pPr>
    </w:p>
    <w:p>
      <w:pPr>
        <w:pStyle w:val="6"/>
        <w:numPr>
          <w:ilvl w:val="0"/>
          <w:numId w:val="0"/>
        </w:numPr>
        <w:ind w:leftChars="0"/>
        <w:jc w:val="center"/>
        <w:rPr>
          <w:rFonts w:hint="eastAsia" w:ascii="宋体" w:hAnsi="宋体" w:eastAsia="宋体" w:cs="宋体"/>
          <w:b/>
          <w:color w:val="000000"/>
          <w:spacing w:val="40"/>
          <w:sz w:val="32"/>
          <w:szCs w:val="32"/>
          <w:lang w:val="en-US" w:eastAsia="zh-CN" w:bidi="ar-SA"/>
        </w:rPr>
      </w:pPr>
      <w:bookmarkStart w:id="130" w:name="_Toc2215_WPSOffice_Level2"/>
      <w:r>
        <w:rPr>
          <w:rFonts w:hint="eastAsia" w:ascii="宋体" w:hAnsi="宋体" w:eastAsia="宋体" w:cs="宋体"/>
          <w:b/>
          <w:color w:val="000000"/>
          <w:spacing w:val="40"/>
          <w:sz w:val="32"/>
          <w:szCs w:val="32"/>
          <w:lang w:val="en-US" w:eastAsia="zh-CN" w:bidi="ar-SA"/>
        </w:rPr>
        <w:t>四、偏离表</w:t>
      </w:r>
    </w:p>
    <w:p>
      <w:pPr>
        <w:pStyle w:val="6"/>
        <w:numPr>
          <w:ilvl w:val="0"/>
          <w:numId w:val="0"/>
        </w:numPr>
        <w:ind w:leftChars="0"/>
        <w:jc w:val="center"/>
        <w:rPr>
          <w:rFonts w:hint="eastAsia" w:ascii="宋体" w:hAnsi="宋体" w:eastAsia="宋体" w:cs="宋体"/>
          <w:sz w:val="32"/>
          <w:szCs w:val="32"/>
          <w:lang w:val="en-US" w:eastAsia="zh-CN"/>
        </w:rPr>
      </w:pPr>
      <w:bookmarkStart w:id="131" w:name="_Toc7412"/>
      <w:bookmarkStart w:id="132" w:name="_Toc1702"/>
      <w:bookmarkStart w:id="133" w:name="_Toc29190"/>
      <w:bookmarkStart w:id="134" w:name="_Toc3365"/>
      <w:r>
        <w:rPr>
          <w:rFonts w:hint="eastAsia" w:ascii="宋体" w:hAnsi="宋体" w:eastAsia="宋体" w:cs="宋体"/>
          <w:color w:val="000000"/>
          <w:sz w:val="32"/>
          <w:szCs w:val="32"/>
        </w:rPr>
        <w:t>商务条款偏离表</w:t>
      </w:r>
      <w:bookmarkEnd w:id="131"/>
      <w:bookmarkEnd w:id="132"/>
      <w:bookmarkEnd w:id="133"/>
      <w:bookmarkEnd w:id="134"/>
    </w:p>
    <w:p>
      <w:pPr>
        <w:spacing w:line="400" w:lineRule="atLeast"/>
        <w:ind w:firstLine="240" w:firstLineChars="100"/>
        <w:rPr>
          <w:rFonts w:hint="eastAsia" w:ascii="宋体" w:hAnsi="宋体" w:eastAsia="宋体" w:cs="宋体"/>
          <w:sz w:val="24"/>
          <w:u w:val="single"/>
        </w:rPr>
      </w:pPr>
      <w:r>
        <w:rPr>
          <w:rFonts w:hint="eastAsia" w:ascii="宋体" w:hAnsi="宋体" w:eastAsia="宋体" w:cs="宋体"/>
          <w:sz w:val="24"/>
          <w:lang w:val="en-US" w:eastAsia="zh-CN"/>
        </w:rPr>
        <w:t>投标人</w:t>
      </w:r>
      <w:r>
        <w:rPr>
          <w:rFonts w:hint="eastAsia" w:ascii="宋体" w:hAnsi="宋体" w:eastAsia="宋体" w:cs="宋体"/>
          <w:sz w:val="24"/>
        </w:rPr>
        <w:t>名称（公章）：</w:t>
      </w:r>
      <w:r>
        <w:rPr>
          <w:rFonts w:hint="eastAsia" w:ascii="宋体" w:hAnsi="宋体" w:eastAsia="宋体" w:cs="宋体"/>
          <w:sz w:val="24"/>
          <w:u w:val="single"/>
        </w:rPr>
        <w:t xml:space="preserve">         　　　　　  </w:t>
      </w:r>
      <w:r>
        <w:rPr>
          <w:rFonts w:hint="eastAsia" w:ascii="宋体" w:hAnsi="宋体" w:eastAsia="宋体" w:cs="宋体"/>
          <w:sz w:val="24"/>
        </w:rPr>
        <w:t>项目编号/</w:t>
      </w:r>
      <w:r>
        <w:rPr>
          <w:rFonts w:hint="eastAsia" w:ascii="宋体" w:hAnsi="宋体" w:eastAsia="宋体" w:cs="宋体"/>
          <w:sz w:val="24"/>
          <w:lang w:val="en-US" w:eastAsia="zh-CN"/>
        </w:rPr>
        <w:t>包项名称</w:t>
      </w:r>
      <w:r>
        <w:rPr>
          <w:rFonts w:hint="eastAsia" w:ascii="宋体" w:hAnsi="宋体" w:eastAsia="宋体" w:cs="宋体"/>
          <w:sz w:val="24"/>
        </w:rPr>
        <w:t>：</w:t>
      </w:r>
      <w:r>
        <w:rPr>
          <w:rFonts w:hint="eastAsia" w:ascii="宋体" w:hAnsi="宋体" w:eastAsia="宋体" w:cs="宋体"/>
          <w:sz w:val="24"/>
          <w:u w:val="single"/>
        </w:rPr>
        <w:t>　　　　　　　　　　　</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2000"/>
        <w:gridCol w:w="3053"/>
        <w:gridCol w:w="2819"/>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26" w:type="dxa"/>
            <w:noWrap w:val="0"/>
            <w:vAlign w:val="center"/>
          </w:tcPr>
          <w:p>
            <w:pPr>
              <w:spacing w:line="400" w:lineRule="atLeast"/>
              <w:jc w:val="center"/>
              <w:rPr>
                <w:rFonts w:hint="eastAsia" w:ascii="宋体" w:hAnsi="宋体" w:eastAsia="宋体" w:cs="宋体"/>
                <w:sz w:val="24"/>
              </w:rPr>
            </w:pPr>
            <w:r>
              <w:rPr>
                <w:rFonts w:hint="eastAsia" w:ascii="宋体" w:hAnsi="宋体" w:eastAsia="宋体" w:cs="宋体"/>
                <w:sz w:val="24"/>
              </w:rPr>
              <w:t>序号</w:t>
            </w:r>
          </w:p>
        </w:tc>
        <w:tc>
          <w:tcPr>
            <w:tcW w:w="2000" w:type="dxa"/>
            <w:noWrap w:val="0"/>
            <w:vAlign w:val="center"/>
          </w:tcPr>
          <w:p>
            <w:pPr>
              <w:pageBreakBefore w:val="0"/>
              <w:kinsoku/>
              <w:wordWrap/>
              <w:overflowPunct/>
              <w:topLinePunct w:val="0"/>
              <w:bidi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文件</w:t>
            </w:r>
          </w:p>
          <w:p>
            <w:pPr>
              <w:spacing w:line="400" w:lineRule="atLeast"/>
              <w:jc w:val="center"/>
              <w:rPr>
                <w:rFonts w:hint="eastAsia" w:ascii="宋体" w:hAnsi="宋体" w:eastAsia="宋体" w:cs="宋体"/>
                <w:sz w:val="24"/>
              </w:rPr>
            </w:pPr>
            <w:r>
              <w:rPr>
                <w:rFonts w:hint="eastAsia" w:ascii="宋体" w:hAnsi="宋体" w:eastAsia="宋体" w:cs="宋体"/>
                <w:color w:val="000000"/>
                <w:sz w:val="24"/>
              </w:rPr>
              <w:t>条目号</w:t>
            </w:r>
          </w:p>
        </w:tc>
        <w:tc>
          <w:tcPr>
            <w:tcW w:w="3053" w:type="dxa"/>
            <w:noWrap w:val="0"/>
            <w:vAlign w:val="center"/>
          </w:tcPr>
          <w:p>
            <w:pPr>
              <w:pageBreakBefore w:val="0"/>
              <w:kinsoku/>
              <w:wordWrap/>
              <w:overflowPunct/>
              <w:topLinePunct w:val="0"/>
              <w:bidi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文件的</w:t>
            </w:r>
          </w:p>
          <w:p>
            <w:pPr>
              <w:spacing w:line="400" w:lineRule="atLeast"/>
              <w:jc w:val="center"/>
              <w:rPr>
                <w:rFonts w:hint="eastAsia" w:ascii="宋体" w:hAnsi="宋体" w:eastAsia="宋体" w:cs="宋体"/>
                <w:sz w:val="24"/>
              </w:rPr>
            </w:pPr>
            <w:r>
              <w:rPr>
                <w:rFonts w:hint="eastAsia" w:ascii="宋体" w:hAnsi="宋体" w:eastAsia="宋体" w:cs="宋体"/>
                <w:color w:val="000000"/>
                <w:sz w:val="24"/>
              </w:rPr>
              <w:t>商务条款</w:t>
            </w:r>
          </w:p>
        </w:tc>
        <w:tc>
          <w:tcPr>
            <w:tcW w:w="2819" w:type="dxa"/>
            <w:noWrap w:val="0"/>
            <w:vAlign w:val="center"/>
          </w:tcPr>
          <w:p>
            <w:pPr>
              <w:pageBreakBefore w:val="0"/>
              <w:kinsoku/>
              <w:wordWrap/>
              <w:overflowPunct/>
              <w:topLinePunct w:val="0"/>
              <w:bidi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lang w:eastAsia="zh-CN"/>
              </w:rPr>
              <w:t>谈判响应文件</w:t>
            </w:r>
            <w:r>
              <w:rPr>
                <w:rFonts w:hint="eastAsia" w:ascii="宋体" w:hAnsi="宋体" w:eastAsia="宋体" w:cs="宋体"/>
                <w:color w:val="000000"/>
                <w:sz w:val="24"/>
              </w:rPr>
              <w:t>的</w:t>
            </w:r>
          </w:p>
          <w:p>
            <w:pPr>
              <w:spacing w:line="400" w:lineRule="atLeast"/>
              <w:jc w:val="center"/>
              <w:rPr>
                <w:rFonts w:hint="eastAsia" w:ascii="宋体" w:hAnsi="宋体" w:eastAsia="宋体" w:cs="宋体"/>
                <w:sz w:val="24"/>
              </w:rPr>
            </w:pPr>
            <w:r>
              <w:rPr>
                <w:rFonts w:hint="eastAsia" w:ascii="宋体" w:hAnsi="宋体" w:eastAsia="宋体" w:cs="宋体"/>
                <w:color w:val="000000"/>
                <w:sz w:val="24"/>
              </w:rPr>
              <w:t>商务条款</w:t>
            </w:r>
          </w:p>
        </w:tc>
        <w:tc>
          <w:tcPr>
            <w:tcW w:w="784" w:type="dxa"/>
            <w:noWrap w:val="0"/>
            <w:vAlign w:val="center"/>
          </w:tcPr>
          <w:p>
            <w:pPr>
              <w:spacing w:line="400" w:lineRule="atLeast"/>
              <w:jc w:val="center"/>
              <w:rPr>
                <w:rFonts w:hint="eastAsia" w:ascii="宋体" w:hAnsi="宋体" w:eastAsia="宋体" w:cs="宋体"/>
                <w:sz w:val="24"/>
              </w:rPr>
            </w:pPr>
            <w:r>
              <w:rPr>
                <w:rFonts w:hint="eastAsia" w:ascii="宋体" w:hAnsi="宋体" w:eastAsia="宋体" w:cs="宋体"/>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bl>
    <w:p>
      <w:pPr>
        <w:spacing w:line="40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sz w:val="24"/>
          <w:lang w:val="en-US" w:eastAsia="zh-CN"/>
        </w:rPr>
        <w:t>与谈判</w:t>
      </w:r>
      <w:r>
        <w:rPr>
          <w:rFonts w:hint="eastAsia" w:ascii="宋体" w:hAnsi="宋体" w:eastAsia="宋体" w:cs="宋体"/>
          <w:sz w:val="24"/>
        </w:rPr>
        <w:t>文件</w:t>
      </w:r>
      <w:r>
        <w:rPr>
          <w:rFonts w:hint="eastAsia" w:ascii="宋体" w:hAnsi="宋体" w:cs="宋体"/>
          <w:sz w:val="24"/>
          <w:lang w:val="en-US" w:eastAsia="zh-CN"/>
        </w:rPr>
        <w:t>详细</w:t>
      </w:r>
      <w:r>
        <w:rPr>
          <w:rFonts w:hint="eastAsia" w:ascii="宋体" w:hAnsi="宋体" w:eastAsia="宋体" w:cs="宋体"/>
          <w:sz w:val="24"/>
          <w:lang w:val="en-US" w:eastAsia="zh-CN"/>
        </w:rPr>
        <w:t>参数</w:t>
      </w:r>
      <w:r>
        <w:rPr>
          <w:rFonts w:hint="eastAsia" w:ascii="宋体" w:hAnsi="宋体" w:eastAsia="宋体" w:cs="宋体"/>
          <w:sz w:val="24"/>
        </w:rPr>
        <w:t>要求逐条对应填写。</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谈判响应人：（盖章）</w:t>
      </w: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法定代表人或授权委托人：（</w:t>
      </w:r>
      <w:r>
        <w:rPr>
          <w:rFonts w:hint="eastAsia" w:ascii="宋体" w:hAnsi="宋体" w:eastAsia="宋体" w:cs="宋体"/>
          <w:color w:val="000000"/>
          <w:sz w:val="24"/>
          <w:lang w:val="en-US" w:eastAsia="zh-CN"/>
        </w:rPr>
        <w:t>签字或</w:t>
      </w:r>
      <w:r>
        <w:rPr>
          <w:rFonts w:hint="eastAsia" w:ascii="宋体" w:hAnsi="宋体" w:eastAsia="宋体" w:cs="宋体"/>
          <w:color w:val="000000"/>
          <w:sz w:val="24"/>
        </w:rPr>
        <w:t>盖章）</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日     期：      年     月      日</w:t>
      </w:r>
    </w:p>
    <w:p>
      <w:pPr>
        <w:spacing w:line="400" w:lineRule="atLeast"/>
        <w:rPr>
          <w:rFonts w:hint="eastAsia" w:ascii="宋体" w:hAnsi="宋体" w:eastAsia="宋体" w:cs="宋体"/>
          <w:sz w:val="24"/>
        </w:rPr>
      </w:pPr>
    </w:p>
    <w:p>
      <w:pPr>
        <w:jc w:val="center"/>
        <w:rPr>
          <w:rFonts w:hint="eastAsia" w:ascii="黑体" w:hAnsi="黑体" w:eastAsia="黑体" w:cs="黑体"/>
          <w:b w:val="0"/>
          <w:bCs/>
          <w:sz w:val="32"/>
          <w:szCs w:val="32"/>
          <w:lang w:val="en-US" w:eastAsia="zh-CN" w:bidi="ar-SA"/>
        </w:rPr>
      </w:pPr>
    </w:p>
    <w:p>
      <w:pPr>
        <w:pStyle w:val="2"/>
        <w:rPr>
          <w:rFonts w:hint="eastAsia" w:ascii="黑体" w:hAnsi="黑体" w:eastAsia="黑体" w:cs="黑体"/>
          <w:b w:val="0"/>
          <w:bCs/>
          <w:sz w:val="32"/>
          <w:szCs w:val="32"/>
          <w:lang w:val="en-US" w:eastAsia="zh-CN" w:bidi="ar-SA"/>
        </w:rPr>
      </w:pPr>
    </w:p>
    <w:p>
      <w:pPr>
        <w:pStyle w:val="3"/>
        <w:rPr>
          <w:rFonts w:hint="eastAsia"/>
          <w:lang w:val="en-US" w:eastAsia="zh-CN"/>
        </w:rPr>
      </w:pPr>
    </w:p>
    <w:p>
      <w:pPr>
        <w:jc w:val="center"/>
        <w:rPr>
          <w:rFonts w:hint="eastAsia" w:ascii="黑体" w:hAnsi="黑体" w:eastAsia="黑体" w:cs="黑体"/>
          <w:b w:val="0"/>
          <w:bCs/>
          <w:sz w:val="32"/>
          <w:szCs w:val="32"/>
          <w:lang w:val="en-US" w:eastAsia="zh-CN" w:bidi="ar-SA"/>
        </w:rPr>
      </w:pPr>
    </w:p>
    <w:p>
      <w:pPr>
        <w:adjustRightInd w:val="0"/>
        <w:snapToGrid w:val="0"/>
        <w:spacing w:line="480" w:lineRule="atLeast"/>
        <w:jc w:val="center"/>
        <w:rPr>
          <w:rFonts w:hint="eastAsia" w:ascii="宋体" w:hAnsi="宋体" w:eastAsia="宋体" w:cs="宋体"/>
          <w:b/>
          <w:color w:val="000000"/>
          <w:spacing w:val="40"/>
          <w:sz w:val="32"/>
          <w:szCs w:val="32"/>
          <w:lang w:val="en-US" w:eastAsia="zh-CN"/>
        </w:rPr>
      </w:pPr>
      <w:r>
        <w:rPr>
          <w:rFonts w:hint="eastAsia" w:ascii="宋体" w:hAnsi="宋体" w:eastAsia="宋体" w:cs="宋体"/>
          <w:b/>
          <w:color w:val="000000"/>
          <w:spacing w:val="40"/>
          <w:sz w:val="32"/>
          <w:szCs w:val="32"/>
          <w:lang w:val="en-US" w:eastAsia="zh-CN"/>
        </w:rPr>
        <w:t>五、工程量清单报价</w:t>
      </w:r>
    </w:p>
    <w:p>
      <w:pPr>
        <w:numPr>
          <w:ilvl w:val="0"/>
          <w:numId w:val="0"/>
        </w:numPr>
        <w:ind w:firstLine="1600" w:firstLineChars="500"/>
        <w:jc w:val="both"/>
        <w:rPr>
          <w:rFonts w:hint="eastAsia" w:ascii="黑体" w:hAnsi="黑体" w:eastAsia="黑体" w:cs="黑体"/>
          <w:b w:val="0"/>
          <w:bCs/>
          <w:sz w:val="32"/>
          <w:szCs w:val="32"/>
          <w:lang w:val="en-US" w:eastAsia="zh-CN" w:bidi="ar-SA"/>
        </w:rPr>
      </w:pPr>
      <w:r>
        <w:rPr>
          <w:rFonts w:hint="eastAsia" w:ascii="黑体" w:hAnsi="黑体" w:eastAsia="黑体" w:cs="黑体"/>
          <w:b w:val="0"/>
          <w:bCs/>
          <w:sz w:val="32"/>
          <w:szCs w:val="32"/>
          <w:lang w:val="en-US" w:eastAsia="zh-CN" w:bidi="ar-SA"/>
        </w:rPr>
        <w:t>（</w:t>
      </w:r>
      <w:r>
        <w:rPr>
          <w:rFonts w:hint="eastAsia" w:ascii="黑体" w:hAnsi="黑体" w:eastAsia="黑体" w:cs="黑体"/>
          <w:b/>
          <w:bCs w:val="0"/>
          <w:sz w:val="32"/>
          <w:szCs w:val="32"/>
          <w:lang w:val="en-US" w:eastAsia="zh-CN" w:bidi="ar-SA"/>
        </w:rPr>
        <w:t>企业自行按照工程量清单自行详细报价</w:t>
      </w:r>
      <w:r>
        <w:rPr>
          <w:rFonts w:hint="eastAsia" w:ascii="黑体" w:hAnsi="黑体" w:eastAsia="黑体" w:cs="黑体"/>
          <w:b w:val="0"/>
          <w:bCs/>
          <w:sz w:val="32"/>
          <w:szCs w:val="32"/>
          <w:lang w:val="en-US" w:eastAsia="zh-CN" w:bidi="ar-SA"/>
        </w:rPr>
        <w:t>）</w:t>
      </w:r>
    </w:p>
    <w:p>
      <w:pPr>
        <w:rPr>
          <w:rFonts w:hint="eastAsia" w:ascii="黑体" w:hAnsi="黑体" w:eastAsia="黑体" w:cs="黑体"/>
          <w:b w:val="0"/>
          <w:bCs/>
          <w:sz w:val="32"/>
          <w:szCs w:val="32"/>
          <w:lang w:val="en-US" w:eastAsia="zh-CN" w:bidi="ar-SA"/>
        </w:rPr>
      </w:pPr>
    </w:p>
    <w:p>
      <w:pPr>
        <w:pStyle w:val="2"/>
        <w:rPr>
          <w:rFonts w:hint="eastAsia" w:ascii="黑体" w:hAnsi="黑体" w:eastAsia="黑体" w:cs="黑体"/>
          <w:b w:val="0"/>
          <w:bCs/>
          <w:sz w:val="32"/>
          <w:szCs w:val="32"/>
          <w:lang w:val="en-US" w:eastAsia="zh-CN" w:bidi="ar-SA"/>
        </w:rPr>
      </w:pPr>
    </w:p>
    <w:p>
      <w:pPr>
        <w:pStyle w:val="3"/>
        <w:rPr>
          <w:rFonts w:hint="eastAsia" w:ascii="黑体" w:hAnsi="黑体" w:eastAsia="黑体" w:cs="黑体"/>
          <w:b w:val="0"/>
          <w:bCs/>
          <w:sz w:val="32"/>
          <w:szCs w:val="32"/>
          <w:lang w:val="en-US" w:eastAsia="zh-CN" w:bidi="ar-SA"/>
        </w:rPr>
      </w:pPr>
    </w:p>
    <w:p>
      <w:pPr>
        <w:rPr>
          <w:rFonts w:hint="eastAsia"/>
          <w:lang w:val="en-US" w:eastAsia="zh-CN"/>
        </w:rPr>
      </w:pPr>
    </w:p>
    <w:p>
      <w:pPr>
        <w:rPr>
          <w:rFonts w:hint="eastAsia"/>
          <w:lang w:eastAsia="zh-CN"/>
        </w:rPr>
      </w:pPr>
      <w:r>
        <w:rPr>
          <w:rFonts w:hint="eastAsia"/>
          <w:lang w:eastAsia="zh-CN"/>
        </w:rPr>
        <w:t>按竞争性谈判公告附件中“工程量清单”格式报价</w:t>
      </w:r>
    </w:p>
    <w:p>
      <w:pPr>
        <w:pStyle w:val="2"/>
        <w:rPr>
          <w:rFonts w:hint="eastAsia"/>
          <w:lang w:eastAsia="zh-CN"/>
        </w:rPr>
      </w:pPr>
    </w:p>
    <w:p>
      <w:pPr>
        <w:rPr>
          <w:rFonts w:hint="eastAsia"/>
        </w:rPr>
      </w:pPr>
    </w:p>
    <w:p>
      <w:pPr>
        <w:rPr>
          <w:rFonts w:hint="eastAsia"/>
        </w:rPr>
      </w:pPr>
    </w:p>
    <w:p>
      <w:pPr>
        <w:rPr>
          <w:rFonts w:hint="eastAsia"/>
          <w:lang w:val="en-US" w:eastAsia="zh-CN"/>
        </w:rPr>
      </w:pPr>
      <w:r>
        <w:rPr>
          <w:rFonts w:hint="eastAsia"/>
          <w:lang w:val="en-US" w:eastAsia="zh-CN"/>
        </w:rPr>
        <w:t>注：（报价明细表不得缺项漏项，否则按废标）</w:t>
      </w:r>
    </w:p>
    <w:p>
      <w:pPr>
        <w:rPr>
          <w:rFonts w:hint="eastAsia" w:ascii="黑体" w:hAnsi="黑体" w:eastAsia="黑体" w:cs="黑体"/>
          <w:b w:val="0"/>
          <w:bCs/>
          <w:sz w:val="32"/>
          <w:szCs w:val="32"/>
          <w:lang w:val="en-US" w:eastAsia="zh-CN"/>
        </w:rPr>
      </w:pPr>
    </w:p>
    <w:p>
      <w:pPr>
        <w:rPr>
          <w:rFonts w:hint="eastAsia" w:ascii="黑体" w:hAnsi="黑体" w:eastAsia="黑体" w:cs="黑体"/>
          <w:b w:val="0"/>
          <w:bCs/>
          <w:sz w:val="32"/>
          <w:szCs w:val="32"/>
          <w:lang w:val="en-US" w:eastAsia="zh-CN"/>
        </w:rPr>
      </w:pPr>
    </w:p>
    <w:p>
      <w:pPr>
        <w:rPr>
          <w:rFonts w:hint="eastAsia" w:ascii="黑体" w:hAnsi="黑体" w:eastAsia="黑体" w:cs="黑体"/>
          <w:b w:val="0"/>
          <w:bCs/>
          <w:sz w:val="32"/>
          <w:szCs w:val="32"/>
          <w:lang w:val="en-US" w:eastAsia="zh-CN"/>
        </w:rPr>
      </w:pPr>
    </w:p>
    <w:p>
      <w:pPr>
        <w:rPr>
          <w:rFonts w:hint="eastAsia" w:ascii="黑体" w:hAnsi="黑体" w:eastAsia="黑体" w:cs="黑体"/>
          <w:b w:val="0"/>
          <w:bCs/>
          <w:sz w:val="32"/>
          <w:szCs w:val="32"/>
          <w:lang w:val="en-US" w:eastAsia="zh-CN"/>
        </w:rPr>
      </w:pPr>
    </w:p>
    <w:p>
      <w:pPr>
        <w:rPr>
          <w:rFonts w:hint="eastAsia" w:ascii="黑体" w:hAnsi="黑体" w:eastAsia="黑体" w:cs="黑体"/>
          <w:b w:val="0"/>
          <w:bCs/>
          <w:sz w:val="32"/>
          <w:szCs w:val="32"/>
          <w:lang w:val="en-US" w:eastAsia="zh-CN"/>
        </w:rPr>
      </w:pPr>
    </w:p>
    <w:p>
      <w:pPr>
        <w:rPr>
          <w:rFonts w:hint="eastAsia" w:ascii="黑体" w:hAnsi="黑体" w:eastAsia="黑体" w:cs="黑体"/>
          <w:b w:val="0"/>
          <w:bCs/>
          <w:sz w:val="32"/>
          <w:szCs w:val="32"/>
          <w:lang w:val="en-US" w:eastAsia="zh-CN"/>
        </w:rPr>
      </w:pPr>
    </w:p>
    <w:p>
      <w:pPr>
        <w:rPr>
          <w:rFonts w:hint="eastAsia" w:ascii="黑体" w:hAnsi="黑体" w:eastAsia="黑体" w:cs="黑体"/>
          <w:b w:val="0"/>
          <w:bCs/>
          <w:sz w:val="32"/>
          <w:szCs w:val="32"/>
          <w:lang w:val="en-US" w:eastAsia="zh-CN"/>
        </w:rPr>
      </w:pPr>
    </w:p>
    <w:p>
      <w:pPr>
        <w:rPr>
          <w:rFonts w:hint="eastAsia" w:ascii="黑体" w:hAnsi="黑体" w:eastAsia="黑体" w:cs="黑体"/>
          <w:b w:val="0"/>
          <w:bCs/>
          <w:sz w:val="32"/>
          <w:szCs w:val="32"/>
          <w:lang w:val="en-US" w:eastAsia="zh-CN"/>
        </w:rPr>
      </w:pPr>
    </w:p>
    <w:p>
      <w:pPr>
        <w:rPr>
          <w:rFonts w:hint="eastAsia" w:ascii="黑体" w:hAnsi="黑体" w:eastAsia="黑体" w:cs="黑体"/>
          <w:b w:val="0"/>
          <w:bCs/>
          <w:sz w:val="32"/>
          <w:szCs w:val="32"/>
          <w:lang w:val="en-US" w:eastAsia="zh-CN"/>
        </w:rPr>
      </w:pPr>
    </w:p>
    <w:p>
      <w:pPr>
        <w:rPr>
          <w:rFonts w:hint="eastAsia" w:ascii="黑体" w:hAnsi="黑体" w:eastAsia="黑体" w:cs="黑体"/>
          <w:b w:val="0"/>
          <w:bCs/>
          <w:sz w:val="32"/>
          <w:szCs w:val="32"/>
          <w:lang w:val="en-US" w:eastAsia="zh-CN"/>
        </w:rPr>
      </w:pPr>
    </w:p>
    <w:p>
      <w:pPr>
        <w:rPr>
          <w:rFonts w:hint="eastAsia" w:ascii="黑体" w:hAnsi="黑体" w:eastAsia="黑体" w:cs="黑体"/>
          <w:b w:val="0"/>
          <w:bCs/>
          <w:sz w:val="32"/>
          <w:szCs w:val="32"/>
          <w:lang w:val="en-US" w:eastAsia="zh-CN"/>
        </w:rPr>
      </w:pPr>
    </w:p>
    <w:p>
      <w:pPr>
        <w:rPr>
          <w:rFonts w:hint="eastAsia" w:ascii="黑体" w:hAnsi="黑体" w:eastAsia="黑体" w:cs="黑体"/>
          <w:b w:val="0"/>
          <w:bCs/>
          <w:sz w:val="32"/>
          <w:szCs w:val="32"/>
          <w:lang w:val="en-US" w:eastAsia="zh-CN"/>
        </w:rPr>
      </w:pPr>
    </w:p>
    <w:p>
      <w:pPr>
        <w:rPr>
          <w:rFonts w:hint="eastAsia" w:ascii="黑体" w:hAnsi="黑体" w:eastAsia="黑体" w:cs="黑体"/>
          <w:b w:val="0"/>
          <w:bCs/>
          <w:sz w:val="32"/>
          <w:szCs w:val="32"/>
          <w:lang w:val="en-US" w:eastAsia="zh-CN"/>
        </w:rPr>
      </w:pPr>
    </w:p>
    <w:p>
      <w:pPr>
        <w:rPr>
          <w:rFonts w:hint="eastAsia" w:ascii="黑体" w:hAnsi="黑体" w:eastAsia="黑体" w:cs="黑体"/>
          <w:b w:val="0"/>
          <w:bCs/>
          <w:sz w:val="32"/>
          <w:szCs w:val="32"/>
          <w:lang w:val="en-US" w:eastAsia="zh-CN"/>
        </w:rPr>
      </w:pPr>
    </w:p>
    <w:p>
      <w:pPr>
        <w:rPr>
          <w:rFonts w:hint="eastAsia" w:ascii="黑体" w:hAnsi="黑体" w:eastAsia="黑体" w:cs="黑体"/>
          <w:b w:val="0"/>
          <w:bCs/>
          <w:sz w:val="32"/>
          <w:szCs w:val="32"/>
          <w:lang w:val="en-US" w:eastAsia="zh-CN"/>
        </w:rPr>
      </w:pPr>
    </w:p>
    <w:p>
      <w:pPr>
        <w:pStyle w:val="6"/>
        <w:rPr>
          <w:rFonts w:hint="eastAsia"/>
          <w:lang w:val="en-US" w:eastAsia="zh-CN"/>
        </w:rPr>
      </w:pPr>
    </w:p>
    <w:p>
      <w:pPr>
        <w:rPr>
          <w:rFonts w:hint="eastAsia" w:ascii="黑体" w:hAnsi="黑体" w:eastAsia="黑体" w:cs="黑体"/>
          <w:b w:val="0"/>
          <w:bCs/>
          <w:sz w:val="32"/>
          <w:szCs w:val="32"/>
          <w:lang w:val="en-US" w:eastAsia="zh-CN"/>
        </w:rPr>
      </w:pPr>
    </w:p>
    <w:p>
      <w:pPr>
        <w:pStyle w:val="6"/>
        <w:rPr>
          <w:rFonts w:hint="eastAsia"/>
          <w:lang w:val="en-US" w:eastAsia="zh-CN"/>
        </w:rPr>
      </w:pPr>
    </w:p>
    <w:p>
      <w:pPr>
        <w:rPr>
          <w:rFonts w:hint="eastAsia" w:ascii="黑体" w:hAnsi="黑体" w:eastAsia="黑体" w:cs="黑体"/>
          <w:b w:val="0"/>
          <w:bCs/>
          <w:sz w:val="32"/>
          <w:szCs w:val="32"/>
          <w:lang w:val="en-US" w:eastAsia="zh-CN"/>
        </w:rPr>
      </w:pPr>
    </w:p>
    <w:p>
      <w:pPr>
        <w:pStyle w:val="6"/>
        <w:rPr>
          <w:rFonts w:hint="eastAsia"/>
          <w:lang w:val="en-US" w:eastAsia="zh-CN"/>
        </w:rPr>
      </w:pPr>
    </w:p>
    <w:p>
      <w:pPr>
        <w:rPr>
          <w:rFonts w:hint="eastAsia"/>
          <w:lang w:val="en-US" w:eastAsia="zh-CN"/>
        </w:rPr>
      </w:pPr>
    </w:p>
    <w:p>
      <w:pPr>
        <w:rPr>
          <w:rFonts w:hint="eastAsia" w:ascii="黑体" w:hAnsi="黑体" w:eastAsia="黑体" w:cs="黑体"/>
          <w:b w:val="0"/>
          <w:bCs/>
          <w:sz w:val="32"/>
          <w:szCs w:val="32"/>
          <w:lang w:val="en-US" w:eastAsia="zh-CN"/>
        </w:rPr>
      </w:pPr>
    </w:p>
    <w:p>
      <w:pPr>
        <w:rPr>
          <w:rFonts w:hint="eastAsia" w:ascii="黑体" w:hAnsi="黑体" w:eastAsia="黑体" w:cs="黑体"/>
          <w:b w:val="0"/>
          <w:bCs/>
          <w:sz w:val="32"/>
          <w:szCs w:val="32"/>
          <w:lang w:val="en-US" w:eastAsia="zh-CN"/>
        </w:rPr>
      </w:pPr>
    </w:p>
    <w:p>
      <w:pPr>
        <w:pStyle w:val="6"/>
        <w:numPr>
          <w:ilvl w:val="0"/>
          <w:numId w:val="0"/>
        </w:numPr>
        <w:ind w:leftChars="0"/>
        <w:jc w:val="center"/>
        <w:rPr>
          <w:rFonts w:hint="eastAsia" w:ascii="宋体" w:hAnsi="宋体" w:eastAsia="宋体" w:cs="宋体"/>
          <w:b/>
          <w:color w:val="000000"/>
          <w:spacing w:val="40"/>
          <w:sz w:val="32"/>
          <w:szCs w:val="32"/>
          <w:lang w:val="en-US" w:eastAsia="zh-CN" w:bidi="ar-SA"/>
        </w:rPr>
      </w:pPr>
      <w:r>
        <w:rPr>
          <w:rFonts w:hint="eastAsia" w:ascii="宋体" w:hAnsi="宋体" w:eastAsia="宋体" w:cs="宋体"/>
          <w:b/>
          <w:color w:val="000000"/>
          <w:spacing w:val="40"/>
          <w:sz w:val="32"/>
          <w:szCs w:val="32"/>
          <w:lang w:val="en-US" w:eastAsia="zh-CN" w:bidi="ar-SA"/>
        </w:rPr>
        <w:t>六、投标人基本情况表</w:t>
      </w:r>
    </w:p>
    <w:tbl>
      <w:tblPr>
        <w:tblStyle w:val="23"/>
        <w:tblW w:w="9200" w:type="dxa"/>
        <w:jc w:val="center"/>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2203"/>
        <w:gridCol w:w="1092"/>
        <w:gridCol w:w="961"/>
        <w:gridCol w:w="1142"/>
        <w:gridCol w:w="268"/>
        <w:gridCol w:w="1204"/>
        <w:gridCol w:w="605"/>
        <w:gridCol w:w="1725"/>
      </w:tblGrid>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604" w:hRule="atLeast"/>
          <w:jc w:val="center"/>
        </w:trPr>
        <w:tc>
          <w:tcPr>
            <w:tcW w:w="2203"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投标人名称</w:t>
            </w:r>
          </w:p>
        </w:tc>
        <w:tc>
          <w:tcPr>
            <w:tcW w:w="6997" w:type="dxa"/>
            <w:gridSpan w:val="7"/>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625" w:hRule="atLeast"/>
          <w:jc w:val="center"/>
        </w:trPr>
        <w:tc>
          <w:tcPr>
            <w:tcW w:w="2203"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3195"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c>
          <w:tcPr>
            <w:tcW w:w="1472"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2330"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46" w:hRule="atLeast"/>
          <w:jc w:val="center"/>
        </w:trPr>
        <w:tc>
          <w:tcPr>
            <w:tcW w:w="2203" w:type="dxa"/>
            <w:vMerge w:val="restart"/>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109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10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c>
          <w:tcPr>
            <w:tcW w:w="1472"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2330"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46" w:hRule="atLeast"/>
          <w:jc w:val="center"/>
        </w:trPr>
        <w:tc>
          <w:tcPr>
            <w:tcW w:w="2203" w:type="dxa"/>
            <w:vMerge w:val="continue"/>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c>
          <w:tcPr>
            <w:tcW w:w="109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传真</w:t>
            </w:r>
          </w:p>
        </w:tc>
        <w:tc>
          <w:tcPr>
            <w:tcW w:w="210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c>
          <w:tcPr>
            <w:tcW w:w="1472"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网址</w:t>
            </w:r>
          </w:p>
        </w:tc>
        <w:tc>
          <w:tcPr>
            <w:tcW w:w="2330"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663" w:hRule="atLeast"/>
          <w:jc w:val="center"/>
        </w:trPr>
        <w:tc>
          <w:tcPr>
            <w:tcW w:w="2203"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企业性质</w:t>
            </w:r>
          </w:p>
        </w:tc>
        <w:tc>
          <w:tcPr>
            <w:tcW w:w="6997" w:type="dxa"/>
            <w:gridSpan w:val="7"/>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66" w:hRule="atLeast"/>
          <w:jc w:val="center"/>
        </w:trPr>
        <w:tc>
          <w:tcPr>
            <w:tcW w:w="2203"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109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96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c>
          <w:tcPr>
            <w:tcW w:w="1410"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技术职称</w:t>
            </w:r>
          </w:p>
        </w:tc>
        <w:tc>
          <w:tcPr>
            <w:tcW w:w="120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c>
          <w:tcPr>
            <w:tcW w:w="60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72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663" w:hRule="atLeast"/>
          <w:jc w:val="center"/>
        </w:trPr>
        <w:tc>
          <w:tcPr>
            <w:tcW w:w="2203"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技术负责人</w:t>
            </w:r>
          </w:p>
        </w:tc>
        <w:tc>
          <w:tcPr>
            <w:tcW w:w="109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96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c>
          <w:tcPr>
            <w:tcW w:w="1410"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技术职称</w:t>
            </w:r>
          </w:p>
        </w:tc>
        <w:tc>
          <w:tcPr>
            <w:tcW w:w="120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c>
          <w:tcPr>
            <w:tcW w:w="60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72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84" w:hRule="atLeast"/>
          <w:jc w:val="center"/>
        </w:trPr>
        <w:tc>
          <w:tcPr>
            <w:tcW w:w="2203"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成立时间</w:t>
            </w:r>
          </w:p>
        </w:tc>
        <w:tc>
          <w:tcPr>
            <w:tcW w:w="3463" w:type="dxa"/>
            <w:gridSpan w:val="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c>
          <w:tcPr>
            <w:tcW w:w="3534"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员工总人数：</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64" w:hRule="atLeast"/>
          <w:jc w:val="center"/>
        </w:trPr>
        <w:tc>
          <w:tcPr>
            <w:tcW w:w="2203"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营业执照号</w:t>
            </w:r>
          </w:p>
        </w:tc>
        <w:tc>
          <w:tcPr>
            <w:tcW w:w="6997" w:type="dxa"/>
            <w:gridSpan w:val="7"/>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625" w:hRule="atLeast"/>
          <w:jc w:val="center"/>
        </w:trPr>
        <w:tc>
          <w:tcPr>
            <w:tcW w:w="2203"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注册资金（万元）</w:t>
            </w:r>
          </w:p>
        </w:tc>
        <w:tc>
          <w:tcPr>
            <w:tcW w:w="6997" w:type="dxa"/>
            <w:gridSpan w:val="7"/>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86" w:hRule="atLeast"/>
          <w:jc w:val="center"/>
        </w:trPr>
        <w:tc>
          <w:tcPr>
            <w:tcW w:w="2203"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开户银行</w:t>
            </w:r>
          </w:p>
        </w:tc>
        <w:tc>
          <w:tcPr>
            <w:tcW w:w="6997" w:type="dxa"/>
            <w:gridSpan w:val="7"/>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663" w:hRule="atLeast"/>
          <w:jc w:val="center"/>
        </w:trPr>
        <w:tc>
          <w:tcPr>
            <w:tcW w:w="2203"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账 号</w:t>
            </w:r>
          </w:p>
        </w:tc>
        <w:tc>
          <w:tcPr>
            <w:tcW w:w="6997" w:type="dxa"/>
            <w:gridSpan w:val="7"/>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42" w:hRule="atLeast"/>
          <w:jc w:val="center"/>
        </w:trPr>
        <w:tc>
          <w:tcPr>
            <w:tcW w:w="2203"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经营范围</w:t>
            </w:r>
          </w:p>
        </w:tc>
        <w:tc>
          <w:tcPr>
            <w:tcW w:w="6997" w:type="dxa"/>
            <w:gridSpan w:val="7"/>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97" w:hRule="atLeast"/>
          <w:jc w:val="center"/>
        </w:trPr>
        <w:tc>
          <w:tcPr>
            <w:tcW w:w="2203"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备 注</w:t>
            </w:r>
          </w:p>
        </w:tc>
        <w:tc>
          <w:tcPr>
            <w:tcW w:w="6997" w:type="dxa"/>
            <w:gridSpan w:val="7"/>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1"/>
              <w:keepNext w:val="0"/>
              <w:keepLines w:val="0"/>
              <w:pageBreakBefore w:val="0"/>
              <w:widowControl w:val="0"/>
              <w:kinsoku/>
              <w:wordWrap/>
              <w:overflowPunct/>
              <w:topLinePunct w:val="0"/>
              <w:autoSpaceDE w:val="0"/>
              <w:autoSpaceDN w:val="0"/>
              <w:bidi w:val="0"/>
              <w:adjustRightInd w:val="0"/>
              <w:snapToGrid/>
              <w:ind w:right="0" w:firstLine="0" w:firstLineChars="0"/>
              <w:jc w:val="center"/>
              <w:textAlignment w:val="auto"/>
              <w:outlineLvl w:val="9"/>
              <w:rPr>
                <w:rFonts w:hint="eastAsia" w:ascii="宋体" w:hAnsi="宋体" w:eastAsia="宋体" w:cs="宋体"/>
                <w:color w:val="auto"/>
                <w:sz w:val="24"/>
                <w:szCs w:val="24"/>
              </w:rPr>
            </w:pPr>
          </w:p>
        </w:tc>
      </w:tr>
    </w:tbl>
    <w:p>
      <w:pPr>
        <w:rPr>
          <w:rFonts w:hint="eastAsia" w:ascii="宋体" w:hAnsi="宋体" w:eastAsia="宋体" w:cs="宋体"/>
          <w:sz w:val="24"/>
          <w:szCs w:val="24"/>
        </w:rPr>
      </w:pP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outlineLvl w:val="9"/>
        <w:rPr>
          <w:rFonts w:hint="eastAsia" w:ascii="宋体" w:hAnsi="宋体" w:eastAsia="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800" w:hanging="4800" w:hangingChars="20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投标人名称（盖章）： </w:t>
      </w:r>
      <w:r>
        <w:rPr>
          <w:rFonts w:hint="eastAsia" w:ascii="宋体" w:hAnsi="宋体" w:eastAsia="宋体" w:cs="宋体"/>
          <w:color w:val="000000"/>
          <w:sz w:val="24"/>
          <w:szCs w:val="24"/>
        </w:rPr>
        <w:br w:type="textWrapping"/>
      </w:r>
      <w:r>
        <w:rPr>
          <w:rFonts w:hint="eastAsia" w:ascii="宋体" w:hAnsi="宋体" w:eastAsia="宋体" w:cs="宋体"/>
          <w:color w:val="000000"/>
          <w:sz w:val="24"/>
          <w:szCs w:val="24"/>
        </w:rPr>
        <w:t>法定代表人或授权代表（签字</w:t>
      </w:r>
      <w:r>
        <w:rPr>
          <w:rFonts w:hint="eastAsia" w:ascii="宋体" w:hAnsi="宋体" w:eastAsia="宋体" w:cs="宋体"/>
          <w:color w:val="000000"/>
          <w:sz w:val="24"/>
          <w:szCs w:val="24"/>
          <w:lang w:eastAsia="zh-CN"/>
        </w:rPr>
        <w:t>或盖章</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4760" w:leftChars="1700" w:firstLine="960" w:firstLineChars="4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年</w:t>
      </w:r>
      <w:r>
        <w:rPr>
          <w:rFonts w:hint="eastAsia" w:ascii="宋体" w:hAnsi="宋体" w:eastAsia="宋体" w:cs="宋体"/>
          <w:color w:val="000000"/>
          <w:sz w:val="24"/>
          <w:szCs w:val="24"/>
          <w:lang w:val="en-US" w:eastAsia="zh-CN"/>
        </w:rPr>
        <w:t xml:space="preserve">   月    日</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rPr>
        <w:br w:type="textWrapping"/>
      </w:r>
      <w:r>
        <w:rPr>
          <w:rFonts w:hint="eastAsia" w:ascii="宋体" w:hAnsi="宋体" w:eastAsia="宋体" w:cs="宋体"/>
          <w:color w:val="000000"/>
          <w:sz w:val="24"/>
          <w:szCs w:val="24"/>
        </w:rPr>
        <w:t xml:space="preserve">             </w:t>
      </w:r>
    </w:p>
    <w:p>
      <w:pPr>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highlight w:val="none"/>
        </w:rPr>
      </w:pPr>
    </w:p>
    <w:p>
      <w:pPr>
        <w:pStyle w:val="4"/>
        <w:numPr>
          <w:ilvl w:val="0"/>
          <w:numId w:val="0"/>
        </w:numPr>
        <w:bidi w:val="0"/>
        <w:ind w:leftChars="0"/>
        <w:jc w:val="center"/>
        <w:rPr>
          <w:rFonts w:hint="eastAsia" w:ascii="宋体" w:hAnsi="宋体" w:eastAsia="宋体" w:cs="宋体"/>
          <w:b/>
          <w:bCs/>
          <w:sz w:val="28"/>
          <w:szCs w:val="36"/>
          <w:highlight w:val="none"/>
          <w:lang w:eastAsia="zh-CN"/>
        </w:rPr>
      </w:pPr>
      <w:bookmarkStart w:id="135" w:name="_Toc21580"/>
      <w:bookmarkStart w:id="136" w:name="_Toc14137"/>
      <w:bookmarkStart w:id="137" w:name="_Toc22"/>
      <w:r>
        <w:rPr>
          <w:rFonts w:hint="eastAsia" w:ascii="宋体" w:hAnsi="宋体" w:eastAsia="宋体" w:cs="宋体"/>
          <w:b/>
          <w:bCs/>
          <w:sz w:val="28"/>
          <w:szCs w:val="36"/>
          <w:highlight w:val="none"/>
          <w:lang w:eastAsia="zh-CN"/>
        </w:rPr>
        <w:t>报价人证明谈判资格合格的相关证件证明的复印件</w:t>
      </w:r>
      <w:bookmarkEnd w:id="135"/>
      <w:bookmarkEnd w:id="136"/>
      <w:bookmarkEnd w:id="137"/>
    </w:p>
    <w:p>
      <w:pPr>
        <w:keepNext w:val="0"/>
        <w:keepLines w:val="0"/>
        <w:pageBreakBefore w:val="0"/>
        <w:widowControl/>
        <w:kinsoku/>
        <w:wordWrap/>
        <w:overflowPunct/>
        <w:topLinePunct w:val="0"/>
        <w:autoSpaceDE/>
        <w:autoSpaceDN/>
        <w:bidi w:val="0"/>
        <w:adjustRightInd/>
        <w:snapToGrid/>
        <w:spacing w:line="400" w:lineRule="exact"/>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谈判响应人按下列要求提交资格文件：</w:t>
      </w:r>
    </w:p>
    <w:p>
      <w:pPr>
        <w:keepNext w:val="0"/>
        <w:keepLines w:val="0"/>
        <w:pageBreakBefore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4"/>
          <w:szCs w:val="24"/>
          <w:highlight w:val="none"/>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1、具有经年审合格的企业法人三证合一营业执照；</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2、安全生产许可证；</w:t>
      </w:r>
    </w:p>
    <w:p>
      <w:pPr>
        <w:keepNext w:val="0"/>
        <w:keepLines w:val="0"/>
        <w:pageBreakBefore w:val="0"/>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3、银行开户许可证复印件；</w:t>
      </w:r>
    </w:p>
    <w:p>
      <w:pPr>
        <w:keepNext w:val="0"/>
        <w:keepLines w:val="0"/>
        <w:pageBreakBefore w:val="0"/>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4、会计事务所出具2021年度财务审计报告，近三个月完税证明；</w:t>
      </w:r>
    </w:p>
    <w:p>
      <w:pPr>
        <w:pStyle w:val="19"/>
        <w:keepNext w:val="0"/>
        <w:keepLines w:val="0"/>
        <w:widowControl/>
        <w:suppressLineNumbers w:val="0"/>
        <w:spacing w:before="75" w:beforeAutospacing="0" w:after="75" w:afterAutospacing="0" w:line="240" w:lineRule="auto"/>
        <w:ind w:left="0" w:right="0" w:firstLine="480" w:firstLineChars="200"/>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kern w:val="0"/>
          <w:sz w:val="24"/>
          <w:szCs w:val="24"/>
          <w:highlight w:val="none"/>
          <w:lang w:val="en-US" w:eastAsia="zh-CN" w:bidi="ar-SA"/>
        </w:rPr>
        <w:t>投标人需具备施工：建筑施工总承包三级（含）以上资质，项目负责人（建造师）资格：建筑工程专业二级注册建造师执业资格，具备有效的安全生产考核合格证书，且不得担任其他在施建设工程项目的负责人（无在建承诺书）；外区进疆施工企业还应提交《新疆维吾尔自治区区外建设工程企业信息报送册》,已在新疆建设云上信息登记（原件或电子证照）。</w:t>
      </w:r>
    </w:p>
    <w:p>
      <w:pPr>
        <w:keepNext w:val="0"/>
        <w:keepLines w:val="0"/>
        <w:pageBreakBefore w:val="0"/>
        <w:widowControl/>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 </w:t>
      </w:r>
    </w:p>
    <w:p>
      <w:pPr>
        <w:keepNext w:val="0"/>
        <w:keepLines w:val="0"/>
        <w:pageBreakBefore w:val="0"/>
        <w:kinsoku/>
        <w:wordWrap/>
        <w:overflowPunct/>
        <w:topLinePunct w:val="0"/>
        <w:autoSpaceDE/>
        <w:autoSpaceDN/>
        <w:bidi w:val="0"/>
        <w:adjustRightInd/>
        <w:snapToGrid/>
        <w:spacing w:line="320" w:lineRule="exact"/>
        <w:ind w:firstLine="240" w:firstLineChars="100"/>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注</w:t>
      </w:r>
      <w:r>
        <w:rPr>
          <w:rFonts w:hint="eastAsia" w:ascii="宋体" w:hAnsi="宋体" w:eastAsia="宋体" w:cs="宋体"/>
          <w:b w:val="0"/>
          <w:bCs w:val="0"/>
          <w:color w:val="auto"/>
          <w:sz w:val="24"/>
          <w:szCs w:val="24"/>
          <w:highlight w:val="none"/>
        </w:rPr>
        <w:t>：</w:t>
      </w:r>
    </w:p>
    <w:p>
      <w:pPr>
        <w:spacing w:line="360" w:lineRule="auto"/>
        <w:ind w:firstLine="241" w:firstLineChars="1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投标人应自行承担所提供上述资料任何错漏而导致的一切后果。</w:t>
      </w:r>
    </w:p>
    <w:p>
      <w:pPr>
        <w:keepNext w:val="0"/>
        <w:keepLines w:val="0"/>
        <w:pageBreakBefore w:val="0"/>
        <w:kinsoku/>
        <w:wordWrap/>
        <w:overflowPunct/>
        <w:topLinePunct w:val="0"/>
        <w:autoSpaceDE/>
        <w:autoSpaceDN/>
        <w:bidi w:val="0"/>
        <w:adjustRightInd/>
        <w:snapToGrid/>
        <w:spacing w:line="320" w:lineRule="exact"/>
        <w:ind w:firstLine="236" w:firstLineChars="98"/>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）所附的资格证明文件的复印件或影印件含糊不清或者少提供，导致无法辨认的，其投标将被否决</w:t>
      </w:r>
      <w:r>
        <w:rPr>
          <w:rFonts w:hint="eastAsia" w:ascii="宋体" w:hAnsi="宋体" w:eastAsia="宋体" w:cs="宋体"/>
          <w:b/>
          <w:bCs/>
          <w:color w:val="auto"/>
          <w:sz w:val="24"/>
          <w:szCs w:val="24"/>
          <w:highlight w:val="none"/>
          <w:lang w:eastAsia="zh-CN"/>
        </w:rPr>
        <w:t>。</w:t>
      </w: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21"/>
        <w:rPr>
          <w:rFonts w:hint="eastAsia" w:ascii="宋体" w:hAnsi="宋体" w:eastAsia="宋体" w:cs="宋体"/>
          <w:color w:val="000000"/>
          <w:sz w:val="24"/>
          <w:szCs w:val="24"/>
        </w:rPr>
      </w:pPr>
    </w:p>
    <w:p>
      <w:pPr>
        <w:pStyle w:val="5"/>
        <w:spacing w:before="156" w:after="156"/>
        <w:ind w:firstLine="3611" w:firstLineChars="900"/>
        <w:jc w:val="both"/>
        <w:rPr>
          <w:rFonts w:hint="eastAsia" w:ascii="宋体" w:hAnsi="宋体" w:eastAsia="宋体" w:cs="宋体"/>
          <w:color w:val="000000"/>
          <w:szCs w:val="21"/>
        </w:rPr>
      </w:pPr>
      <w:r>
        <w:rPr>
          <w:rFonts w:hint="eastAsia" w:ascii="宋体" w:hAnsi="宋体" w:eastAsia="宋体" w:cs="宋体"/>
          <w:b/>
          <w:color w:val="000000"/>
          <w:spacing w:val="40"/>
          <w:sz w:val="32"/>
          <w:szCs w:val="32"/>
          <w:lang w:val="en-US" w:eastAsia="zh-CN" w:bidi="ar-SA"/>
        </w:rPr>
        <w:t>七、交纳投标保证金</w:t>
      </w:r>
      <w:bookmarkEnd w:id="130"/>
      <w:r>
        <w:rPr>
          <w:rFonts w:hint="eastAsia" w:ascii="宋体" w:hAnsi="宋体" w:eastAsia="宋体" w:cs="宋体"/>
          <w:b/>
          <w:color w:val="000000"/>
          <w:spacing w:val="40"/>
          <w:sz w:val="32"/>
          <w:szCs w:val="32"/>
          <w:lang w:val="en-US" w:eastAsia="zh-CN" w:bidi="ar-SA"/>
        </w:rPr>
        <w:tab/>
      </w:r>
      <w:r>
        <w:rPr>
          <w:rFonts w:hint="eastAsia" w:ascii="宋体" w:hAnsi="宋体" w:eastAsia="宋体" w:cs="宋体"/>
          <w:b/>
          <w:color w:val="000000"/>
          <w:spacing w:val="40"/>
          <w:sz w:val="32"/>
          <w:szCs w:val="32"/>
          <w:lang w:val="en-US" w:eastAsia="zh-CN" w:bidi="ar-SA"/>
        </w:rPr>
        <w:tab/>
      </w:r>
      <w:r>
        <w:rPr>
          <w:rFonts w:hint="eastAsia" w:ascii="宋体" w:hAnsi="宋体" w:eastAsia="宋体" w:cs="宋体"/>
          <w:b/>
          <w:color w:val="000000"/>
          <w:spacing w:val="40"/>
          <w:sz w:val="32"/>
          <w:szCs w:val="32"/>
          <w:lang w:val="en-US" w:eastAsia="zh-CN" w:bidi="ar-SA"/>
        </w:rPr>
        <w:tab/>
      </w:r>
      <w:r>
        <w:rPr>
          <w:rFonts w:hint="eastAsia" w:ascii="宋体" w:hAnsi="宋体" w:eastAsia="宋体" w:cs="宋体"/>
          <w:color w:val="000000"/>
          <w:szCs w:val="21"/>
        </w:rPr>
        <w:tab/>
      </w:r>
      <w:r>
        <w:rPr>
          <w:rFonts w:hint="eastAsia" w:ascii="宋体" w:hAnsi="宋体" w:eastAsia="宋体" w:cs="宋体"/>
          <w:color w:val="000000"/>
          <w:szCs w:val="21"/>
        </w:rPr>
        <w:tab/>
      </w:r>
      <w:r>
        <w:rPr>
          <w:rFonts w:hint="eastAsia" w:ascii="宋体" w:hAnsi="宋体" w:eastAsia="宋体" w:cs="宋体"/>
          <w:color w:val="000000"/>
          <w:szCs w:val="21"/>
        </w:rPr>
        <w:t xml:space="preserve">         </w:t>
      </w: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rPr>
      </w:pPr>
      <w:r>
        <w:rPr>
          <w:rFonts w:hint="eastAsia" w:ascii="宋体" w:hAnsi="宋体" w:cs="宋体"/>
          <w:color w:val="000000"/>
          <w:sz w:val="24"/>
          <w:szCs w:val="24"/>
          <w:lang w:val="en-US" w:eastAsia="zh-CN"/>
        </w:rPr>
        <w:t>民丰县尼雅乡人民政府</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（投标</w:t>
      </w:r>
      <w:r>
        <w:rPr>
          <w:rFonts w:hint="eastAsia" w:ascii="宋体" w:hAnsi="宋体" w:eastAsia="宋体" w:cs="宋体"/>
          <w:color w:val="000000"/>
          <w:sz w:val="24"/>
          <w:szCs w:val="24"/>
          <w:u w:val="single"/>
          <w:lang w:val="en-US" w:eastAsia="zh-CN"/>
        </w:rPr>
        <w:t>人</w:t>
      </w:r>
      <w:r>
        <w:rPr>
          <w:rFonts w:hint="eastAsia" w:ascii="宋体" w:hAnsi="宋体" w:eastAsia="宋体" w:cs="宋体"/>
          <w:color w:val="000000"/>
          <w:sz w:val="24"/>
          <w:szCs w:val="24"/>
          <w:u w:val="single"/>
        </w:rPr>
        <w:t xml:space="preserve">全称)   </w:t>
      </w:r>
      <w:r>
        <w:rPr>
          <w:rFonts w:hint="eastAsia" w:ascii="宋体" w:hAnsi="宋体" w:eastAsia="宋体" w:cs="宋体"/>
          <w:color w:val="000000"/>
          <w:sz w:val="24"/>
          <w:szCs w:val="24"/>
        </w:rPr>
        <w:t>参加贵方组织的</w:t>
      </w:r>
      <w:r>
        <w:rPr>
          <w:rFonts w:hint="eastAsia" w:ascii="宋体" w:hAnsi="宋体" w:eastAsia="宋体" w:cs="宋体"/>
          <w:color w:val="000000"/>
          <w:sz w:val="24"/>
          <w:szCs w:val="24"/>
          <w:u w:val="single"/>
        </w:rPr>
        <w:t>(项目编号/项目名称/包号及内容)</w:t>
      </w:r>
      <w:r>
        <w:rPr>
          <w:rFonts w:hint="eastAsia" w:ascii="宋体" w:hAnsi="宋体" w:eastAsia="宋体" w:cs="宋体"/>
          <w:color w:val="000000"/>
          <w:sz w:val="24"/>
          <w:szCs w:val="24"/>
        </w:rPr>
        <w:t>项目采购活动。按招标文件的规定，已递交人民币</w:t>
      </w:r>
      <w:r>
        <w:rPr>
          <w:rFonts w:hint="eastAsia" w:ascii="宋体" w:hAnsi="宋体" w:eastAsia="宋体" w:cs="宋体"/>
          <w:color w:val="000000"/>
          <w:sz w:val="24"/>
          <w:szCs w:val="24"/>
          <w:u w:val="single"/>
        </w:rPr>
        <w:t xml:space="preserve">（大写）  　　  </w:t>
      </w:r>
      <w:r>
        <w:rPr>
          <w:rFonts w:hint="eastAsia" w:ascii="宋体" w:hAnsi="宋体" w:eastAsia="宋体" w:cs="宋体"/>
          <w:color w:val="000000"/>
          <w:sz w:val="24"/>
          <w:szCs w:val="24"/>
        </w:rPr>
        <w:t>元的投标保证金。</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名称：</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开户银行：</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u w:val="single"/>
        </w:rPr>
      </w:pPr>
      <w:r>
        <w:rPr>
          <w:rFonts w:hint="eastAsia" w:ascii="宋体" w:hAnsi="宋体" w:eastAsia="宋体" w:cs="宋体"/>
          <w:color w:val="000000"/>
          <w:sz w:val="24"/>
          <w:szCs w:val="24"/>
        </w:rPr>
        <w:t>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银行帐号：</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rPr>
      </w:pP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u w:val="single"/>
        </w:rPr>
      </w:pPr>
      <w:r>
        <w:rPr>
          <w:rFonts w:hint="eastAsia" w:ascii="宋体" w:hAnsi="宋体" w:eastAsia="宋体" w:cs="宋体"/>
          <w:color w:val="000000"/>
          <w:sz w:val="24"/>
          <w:szCs w:val="24"/>
        </w:rPr>
        <w:t>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lang w:val="en-US" w:eastAsia="zh-CN"/>
        </w:rPr>
        <w:t xml:space="preserve">   投标人  名称 </w:t>
      </w:r>
      <w:r>
        <w:rPr>
          <w:rFonts w:hint="eastAsia" w:ascii="宋体" w:hAnsi="宋体" w:eastAsia="宋体" w:cs="宋体"/>
          <w:color w:val="000000"/>
          <w:sz w:val="24"/>
          <w:szCs w:val="24"/>
          <w:u w:val="single"/>
        </w:rPr>
        <w:t xml:space="preserve">(公章) </w:t>
      </w: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u w:val="single"/>
        </w:rPr>
      </w:pPr>
      <w:r>
        <w:rPr>
          <w:rFonts w:hint="eastAsia" w:ascii="宋体" w:hAnsi="宋体" w:eastAsia="宋体" w:cs="宋体"/>
          <w:color w:val="000000"/>
          <w:sz w:val="24"/>
          <w:szCs w:val="24"/>
        </w:rPr>
        <w:t>投标供应商法定代表人或法定代表人授权代表：</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（签字或盖章）</w:t>
      </w:r>
    </w:p>
    <w:p>
      <w:pPr>
        <w:keepNext w:val="0"/>
        <w:keepLines w:val="0"/>
        <w:pageBreakBefore w:val="0"/>
        <w:widowControl w:val="0"/>
        <w:kinsoku/>
        <w:wordWrap/>
        <w:overflowPunct/>
        <w:topLinePunct w:val="0"/>
        <w:bidi w:val="0"/>
        <w:adjustRightInd/>
        <w:snapToGrid/>
        <w:spacing w:line="360" w:lineRule="auto"/>
        <w:jc w:val="righ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tbl>
      <w:tblPr>
        <w:tblStyle w:val="2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86" w:type="dxa"/>
            <w:noWrap w:val="0"/>
            <w:vAlign w:val="top"/>
          </w:tcPr>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rPr>
              <w:t xml:space="preserve"> 票 据 复 印 件</w:t>
            </w:r>
            <w:r>
              <w:rPr>
                <w:rFonts w:hint="eastAsia" w:ascii="宋体" w:hAnsi="宋体" w:eastAsia="宋体" w:cs="宋体"/>
                <w:color w:val="000000"/>
                <w:sz w:val="24"/>
                <w:szCs w:val="24"/>
              </w:rPr>
              <w:t>（清晰复印件）</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482" w:hanging="482"/>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注：请投标供应商认真填写银行信息，并要求与银行凭证的相关信息一致。</w:t>
      </w: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pStyle w:val="34"/>
        <w:spacing w:line="240" w:lineRule="auto"/>
        <w:jc w:val="center"/>
        <w:rPr>
          <w:rFonts w:hint="eastAsia" w:ascii="宋体" w:hAnsi="宋体" w:eastAsia="宋体" w:cs="宋体"/>
          <w:szCs w:val="21"/>
        </w:rPr>
      </w:pPr>
      <w:r>
        <w:rPr>
          <w:rFonts w:hint="eastAsia" w:ascii="宋体" w:hAnsi="宋体" w:cs="宋体"/>
          <w:b/>
          <w:bCs w:val="0"/>
          <w:kern w:val="2"/>
          <w:sz w:val="32"/>
          <w:szCs w:val="32"/>
          <w:lang w:val="en-US" w:eastAsia="zh-CN" w:bidi="ar-SA"/>
        </w:rPr>
        <w:t>八</w:t>
      </w:r>
      <w:r>
        <w:rPr>
          <w:rFonts w:hint="eastAsia" w:ascii="宋体" w:hAnsi="宋体" w:eastAsia="宋体" w:cs="宋体"/>
          <w:b/>
          <w:bCs w:val="0"/>
          <w:kern w:val="2"/>
          <w:sz w:val="32"/>
          <w:szCs w:val="32"/>
          <w:lang w:val="en-US" w:eastAsia="zh-CN" w:bidi="ar-SA"/>
        </w:rPr>
        <w:t>、</w:t>
      </w:r>
      <w:r>
        <w:rPr>
          <w:rFonts w:hint="eastAsia" w:ascii="宋体" w:hAnsi="宋体" w:eastAsia="宋体"/>
          <w:b/>
          <w:sz w:val="32"/>
          <w:szCs w:val="32"/>
        </w:rPr>
        <w:t>项目管理机构</w:t>
      </w:r>
    </w:p>
    <w:p>
      <w:pPr>
        <w:spacing w:line="400" w:lineRule="exact"/>
        <w:rPr>
          <w:rFonts w:hint="eastAsia" w:ascii="宋体" w:hAnsi="宋体" w:eastAsia="宋体" w:cs="宋体"/>
          <w:szCs w:val="21"/>
        </w:rPr>
      </w:pPr>
    </w:p>
    <w:p>
      <w:pPr>
        <w:jc w:val="center"/>
        <w:rPr>
          <w:rFonts w:hint="eastAsia"/>
          <w:color w:val="000000"/>
          <w:lang w:val="en-US" w:eastAsia="zh-CN"/>
        </w:rPr>
      </w:pPr>
      <w:bookmarkStart w:id="138" w:name="_Toc9893"/>
      <w:bookmarkStart w:id="139" w:name="_Toc29173"/>
      <w:r>
        <w:rPr>
          <w:rFonts w:hint="eastAsia"/>
          <w:b/>
          <w:bCs/>
          <w:color w:val="000000"/>
          <w:sz w:val="32"/>
          <w:szCs w:val="28"/>
          <w:lang w:val="en-US" w:eastAsia="zh-CN"/>
        </w:rPr>
        <w:t>项目管理机构组成表</w:t>
      </w:r>
      <w:bookmarkEnd w:id="138"/>
      <w:bookmarkEnd w:id="139"/>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1153"/>
        <w:gridCol w:w="929"/>
        <w:gridCol w:w="1157"/>
        <w:gridCol w:w="803"/>
        <w:gridCol w:w="1317"/>
        <w:gridCol w:w="801"/>
        <w:gridCol w:w="1166"/>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468" w:type="dxa"/>
            <w:vMerge w:val="restart"/>
            <w:noWrap w:val="0"/>
            <w:vAlign w:val="center"/>
          </w:tcPr>
          <w:p>
            <w:pPr>
              <w:jc w:val="center"/>
              <w:rPr>
                <w:rFonts w:hint="eastAsia" w:ascii="宋体" w:hAnsi="宋体"/>
                <w:color w:val="000000"/>
                <w:sz w:val="24"/>
                <w:szCs w:val="24"/>
              </w:rPr>
            </w:pPr>
            <w:r>
              <w:rPr>
                <w:rFonts w:hint="eastAsia" w:ascii="宋体" w:hAnsi="宋体"/>
                <w:color w:val="000000"/>
                <w:sz w:val="24"/>
                <w:szCs w:val="24"/>
              </w:rPr>
              <w:t>职务</w:t>
            </w:r>
          </w:p>
        </w:tc>
        <w:tc>
          <w:tcPr>
            <w:tcW w:w="1153" w:type="dxa"/>
            <w:vMerge w:val="restart"/>
            <w:noWrap w:val="0"/>
            <w:vAlign w:val="center"/>
          </w:tcPr>
          <w:p>
            <w:pPr>
              <w:jc w:val="center"/>
              <w:rPr>
                <w:rFonts w:hint="eastAsia" w:ascii="宋体" w:hAnsi="宋体"/>
                <w:color w:val="000000"/>
                <w:sz w:val="24"/>
                <w:szCs w:val="24"/>
              </w:rPr>
            </w:pPr>
            <w:r>
              <w:rPr>
                <w:rFonts w:hint="eastAsia" w:ascii="宋体" w:hAnsi="宋体"/>
                <w:color w:val="000000"/>
                <w:sz w:val="24"/>
                <w:szCs w:val="24"/>
              </w:rPr>
              <w:t>姓名</w:t>
            </w:r>
          </w:p>
        </w:tc>
        <w:tc>
          <w:tcPr>
            <w:tcW w:w="929" w:type="dxa"/>
            <w:vMerge w:val="restart"/>
            <w:noWrap w:val="0"/>
            <w:vAlign w:val="center"/>
          </w:tcPr>
          <w:p>
            <w:pPr>
              <w:jc w:val="center"/>
              <w:rPr>
                <w:rFonts w:hint="eastAsia" w:ascii="宋体" w:hAnsi="宋体"/>
                <w:color w:val="000000"/>
                <w:sz w:val="24"/>
                <w:szCs w:val="24"/>
              </w:rPr>
            </w:pPr>
            <w:r>
              <w:rPr>
                <w:rFonts w:hint="eastAsia" w:ascii="宋体" w:hAnsi="宋体"/>
                <w:color w:val="000000"/>
                <w:sz w:val="24"/>
                <w:szCs w:val="24"/>
              </w:rPr>
              <w:t>职称</w:t>
            </w:r>
          </w:p>
        </w:tc>
        <w:tc>
          <w:tcPr>
            <w:tcW w:w="5244" w:type="dxa"/>
            <w:gridSpan w:val="5"/>
            <w:noWrap w:val="0"/>
            <w:vAlign w:val="center"/>
          </w:tcPr>
          <w:p>
            <w:pPr>
              <w:jc w:val="center"/>
              <w:rPr>
                <w:rFonts w:hint="eastAsia" w:ascii="宋体" w:hAnsi="宋体"/>
                <w:color w:val="000000"/>
                <w:sz w:val="24"/>
                <w:szCs w:val="24"/>
              </w:rPr>
            </w:pPr>
            <w:r>
              <w:rPr>
                <w:rFonts w:hint="eastAsia" w:ascii="宋体" w:hAnsi="宋体"/>
                <w:color w:val="000000"/>
                <w:sz w:val="24"/>
                <w:szCs w:val="24"/>
              </w:rPr>
              <w:t>执业或职业资格证明</w:t>
            </w:r>
          </w:p>
        </w:tc>
        <w:tc>
          <w:tcPr>
            <w:tcW w:w="742"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1468" w:type="dxa"/>
            <w:vMerge w:val="continue"/>
            <w:noWrap w:val="0"/>
            <w:vAlign w:val="center"/>
          </w:tcPr>
          <w:p>
            <w:pPr>
              <w:jc w:val="center"/>
              <w:rPr>
                <w:rFonts w:hint="eastAsia" w:ascii="宋体" w:hAnsi="宋体"/>
                <w:color w:val="000000"/>
                <w:sz w:val="24"/>
                <w:szCs w:val="24"/>
              </w:rPr>
            </w:pPr>
          </w:p>
        </w:tc>
        <w:tc>
          <w:tcPr>
            <w:tcW w:w="1153" w:type="dxa"/>
            <w:vMerge w:val="continue"/>
            <w:noWrap w:val="0"/>
            <w:vAlign w:val="center"/>
          </w:tcPr>
          <w:p>
            <w:pPr>
              <w:jc w:val="center"/>
              <w:rPr>
                <w:rFonts w:hint="eastAsia" w:ascii="宋体" w:hAnsi="宋体"/>
                <w:color w:val="000000"/>
                <w:sz w:val="24"/>
                <w:szCs w:val="24"/>
              </w:rPr>
            </w:pPr>
          </w:p>
        </w:tc>
        <w:tc>
          <w:tcPr>
            <w:tcW w:w="929" w:type="dxa"/>
            <w:vMerge w:val="continue"/>
            <w:noWrap w:val="0"/>
            <w:vAlign w:val="center"/>
          </w:tcPr>
          <w:p>
            <w:pPr>
              <w:jc w:val="center"/>
              <w:rPr>
                <w:rFonts w:hint="eastAsia" w:ascii="宋体" w:hAnsi="宋体"/>
                <w:color w:val="000000"/>
                <w:sz w:val="24"/>
                <w:szCs w:val="24"/>
              </w:rPr>
            </w:pPr>
          </w:p>
        </w:tc>
        <w:tc>
          <w:tcPr>
            <w:tcW w:w="1157"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证书名称</w:t>
            </w:r>
          </w:p>
        </w:tc>
        <w:tc>
          <w:tcPr>
            <w:tcW w:w="803"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级别</w:t>
            </w:r>
          </w:p>
        </w:tc>
        <w:tc>
          <w:tcPr>
            <w:tcW w:w="1317"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证号</w:t>
            </w:r>
          </w:p>
        </w:tc>
        <w:tc>
          <w:tcPr>
            <w:tcW w:w="801"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专业</w:t>
            </w:r>
          </w:p>
        </w:tc>
        <w:tc>
          <w:tcPr>
            <w:tcW w:w="1166" w:type="dxa"/>
            <w:noWrap w:val="0"/>
            <w:vAlign w:val="center"/>
          </w:tcPr>
          <w:p>
            <w:pPr>
              <w:ind w:right="146" w:rightChars="52"/>
              <w:jc w:val="center"/>
              <w:rPr>
                <w:rFonts w:hint="eastAsia" w:ascii="宋体" w:hAnsi="宋体"/>
                <w:color w:val="000000"/>
                <w:sz w:val="24"/>
                <w:szCs w:val="24"/>
              </w:rPr>
            </w:pPr>
            <w:r>
              <w:rPr>
                <w:rFonts w:hint="eastAsia" w:ascii="宋体" w:hAnsi="宋体"/>
                <w:color w:val="000000"/>
                <w:sz w:val="24"/>
                <w:szCs w:val="24"/>
              </w:rPr>
              <w:t>养老保险</w:t>
            </w:r>
          </w:p>
        </w:tc>
        <w:tc>
          <w:tcPr>
            <w:tcW w:w="742"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468"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项目负责人</w:t>
            </w:r>
          </w:p>
        </w:tc>
        <w:tc>
          <w:tcPr>
            <w:tcW w:w="1153" w:type="dxa"/>
            <w:noWrap w:val="0"/>
            <w:vAlign w:val="center"/>
          </w:tcPr>
          <w:p>
            <w:pPr>
              <w:jc w:val="center"/>
              <w:rPr>
                <w:rFonts w:hint="eastAsia" w:ascii="宋体" w:hAnsi="宋体"/>
                <w:color w:val="000000"/>
                <w:sz w:val="24"/>
                <w:szCs w:val="24"/>
              </w:rPr>
            </w:pPr>
          </w:p>
        </w:tc>
        <w:tc>
          <w:tcPr>
            <w:tcW w:w="929" w:type="dxa"/>
            <w:noWrap w:val="0"/>
            <w:vAlign w:val="center"/>
          </w:tcPr>
          <w:p>
            <w:pPr>
              <w:jc w:val="center"/>
              <w:rPr>
                <w:rFonts w:hint="eastAsia" w:ascii="宋体" w:hAnsi="宋体"/>
                <w:color w:val="000000"/>
                <w:sz w:val="24"/>
                <w:szCs w:val="24"/>
              </w:rPr>
            </w:pPr>
          </w:p>
        </w:tc>
        <w:tc>
          <w:tcPr>
            <w:tcW w:w="1157" w:type="dxa"/>
            <w:noWrap w:val="0"/>
            <w:vAlign w:val="center"/>
          </w:tcPr>
          <w:p>
            <w:pPr>
              <w:jc w:val="center"/>
              <w:rPr>
                <w:rFonts w:hint="eastAsia" w:ascii="宋体" w:hAnsi="宋体"/>
                <w:color w:val="000000"/>
                <w:sz w:val="24"/>
                <w:szCs w:val="24"/>
              </w:rPr>
            </w:pPr>
          </w:p>
        </w:tc>
        <w:tc>
          <w:tcPr>
            <w:tcW w:w="803" w:type="dxa"/>
            <w:noWrap w:val="0"/>
            <w:vAlign w:val="center"/>
          </w:tcPr>
          <w:p>
            <w:pPr>
              <w:jc w:val="center"/>
              <w:rPr>
                <w:rFonts w:hint="eastAsia" w:ascii="宋体" w:hAnsi="宋体"/>
                <w:color w:val="000000"/>
                <w:sz w:val="24"/>
                <w:szCs w:val="24"/>
              </w:rPr>
            </w:pPr>
          </w:p>
        </w:tc>
        <w:tc>
          <w:tcPr>
            <w:tcW w:w="1317" w:type="dxa"/>
            <w:noWrap w:val="0"/>
            <w:vAlign w:val="center"/>
          </w:tcPr>
          <w:p>
            <w:pPr>
              <w:jc w:val="center"/>
              <w:rPr>
                <w:rFonts w:hint="eastAsia" w:ascii="宋体" w:hAnsi="宋体"/>
                <w:color w:val="000000"/>
                <w:sz w:val="24"/>
                <w:szCs w:val="24"/>
              </w:rPr>
            </w:pPr>
          </w:p>
        </w:tc>
        <w:tc>
          <w:tcPr>
            <w:tcW w:w="801" w:type="dxa"/>
            <w:noWrap w:val="0"/>
            <w:vAlign w:val="center"/>
          </w:tcPr>
          <w:p>
            <w:pPr>
              <w:jc w:val="center"/>
              <w:rPr>
                <w:rFonts w:hint="eastAsia" w:ascii="宋体" w:hAnsi="宋体"/>
                <w:color w:val="000000"/>
                <w:sz w:val="24"/>
                <w:szCs w:val="24"/>
              </w:rPr>
            </w:pPr>
          </w:p>
        </w:tc>
        <w:tc>
          <w:tcPr>
            <w:tcW w:w="1166" w:type="dxa"/>
            <w:noWrap w:val="0"/>
            <w:vAlign w:val="center"/>
          </w:tcPr>
          <w:p>
            <w:pPr>
              <w:jc w:val="center"/>
              <w:rPr>
                <w:rFonts w:hint="eastAsia" w:ascii="宋体" w:hAnsi="宋体"/>
                <w:color w:val="000000"/>
                <w:sz w:val="24"/>
                <w:szCs w:val="24"/>
              </w:rPr>
            </w:pPr>
          </w:p>
        </w:tc>
        <w:tc>
          <w:tcPr>
            <w:tcW w:w="742"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项目技术负责人</w:t>
            </w:r>
          </w:p>
        </w:tc>
        <w:tc>
          <w:tcPr>
            <w:tcW w:w="1153" w:type="dxa"/>
            <w:noWrap w:val="0"/>
            <w:vAlign w:val="center"/>
          </w:tcPr>
          <w:p>
            <w:pPr>
              <w:jc w:val="center"/>
              <w:rPr>
                <w:rFonts w:hint="eastAsia" w:ascii="宋体" w:hAnsi="宋体"/>
                <w:color w:val="000000"/>
                <w:sz w:val="24"/>
                <w:szCs w:val="24"/>
              </w:rPr>
            </w:pPr>
          </w:p>
        </w:tc>
        <w:tc>
          <w:tcPr>
            <w:tcW w:w="929" w:type="dxa"/>
            <w:noWrap w:val="0"/>
            <w:vAlign w:val="center"/>
          </w:tcPr>
          <w:p>
            <w:pPr>
              <w:jc w:val="center"/>
              <w:rPr>
                <w:rFonts w:hint="eastAsia" w:ascii="宋体" w:hAnsi="宋体"/>
                <w:color w:val="000000"/>
                <w:sz w:val="24"/>
                <w:szCs w:val="24"/>
              </w:rPr>
            </w:pPr>
          </w:p>
        </w:tc>
        <w:tc>
          <w:tcPr>
            <w:tcW w:w="1157" w:type="dxa"/>
            <w:noWrap w:val="0"/>
            <w:vAlign w:val="center"/>
          </w:tcPr>
          <w:p>
            <w:pPr>
              <w:jc w:val="center"/>
              <w:rPr>
                <w:rFonts w:hint="eastAsia" w:ascii="宋体" w:hAnsi="宋体"/>
                <w:color w:val="000000"/>
                <w:sz w:val="24"/>
                <w:szCs w:val="24"/>
              </w:rPr>
            </w:pPr>
          </w:p>
        </w:tc>
        <w:tc>
          <w:tcPr>
            <w:tcW w:w="803" w:type="dxa"/>
            <w:noWrap w:val="0"/>
            <w:vAlign w:val="center"/>
          </w:tcPr>
          <w:p>
            <w:pPr>
              <w:jc w:val="center"/>
              <w:rPr>
                <w:rFonts w:hint="eastAsia" w:ascii="宋体" w:hAnsi="宋体"/>
                <w:color w:val="000000"/>
                <w:sz w:val="24"/>
                <w:szCs w:val="24"/>
              </w:rPr>
            </w:pPr>
          </w:p>
        </w:tc>
        <w:tc>
          <w:tcPr>
            <w:tcW w:w="1317" w:type="dxa"/>
            <w:noWrap w:val="0"/>
            <w:vAlign w:val="center"/>
          </w:tcPr>
          <w:p>
            <w:pPr>
              <w:jc w:val="center"/>
              <w:rPr>
                <w:rFonts w:hint="eastAsia" w:ascii="宋体" w:hAnsi="宋体"/>
                <w:color w:val="000000"/>
                <w:sz w:val="24"/>
                <w:szCs w:val="24"/>
              </w:rPr>
            </w:pPr>
          </w:p>
        </w:tc>
        <w:tc>
          <w:tcPr>
            <w:tcW w:w="801" w:type="dxa"/>
            <w:noWrap w:val="0"/>
            <w:vAlign w:val="center"/>
          </w:tcPr>
          <w:p>
            <w:pPr>
              <w:jc w:val="center"/>
              <w:rPr>
                <w:rFonts w:hint="eastAsia" w:ascii="宋体" w:hAnsi="宋体"/>
                <w:color w:val="000000"/>
                <w:sz w:val="24"/>
                <w:szCs w:val="24"/>
              </w:rPr>
            </w:pPr>
          </w:p>
        </w:tc>
        <w:tc>
          <w:tcPr>
            <w:tcW w:w="1166" w:type="dxa"/>
            <w:noWrap w:val="0"/>
            <w:vAlign w:val="center"/>
          </w:tcPr>
          <w:p>
            <w:pPr>
              <w:jc w:val="center"/>
              <w:rPr>
                <w:rFonts w:hint="eastAsia" w:ascii="宋体" w:hAnsi="宋体"/>
                <w:color w:val="000000"/>
                <w:sz w:val="24"/>
                <w:szCs w:val="24"/>
              </w:rPr>
            </w:pPr>
          </w:p>
        </w:tc>
        <w:tc>
          <w:tcPr>
            <w:tcW w:w="742"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施工员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专职质检员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专职安全员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资料员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材料员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468" w:type="dxa"/>
            <w:noWrap w:val="0"/>
            <w:vAlign w:val="center"/>
          </w:tcPr>
          <w:p>
            <w:pPr>
              <w:jc w:val="center"/>
              <w:rPr>
                <w:rFonts w:hint="eastAsia" w:ascii="宋体" w:hAnsi="宋体" w:eastAsia="宋体"/>
                <w:bCs/>
                <w:color w:val="000000"/>
                <w:sz w:val="24"/>
                <w:szCs w:val="24"/>
                <w:lang w:eastAsia="zh-CN"/>
              </w:rPr>
            </w:pPr>
            <w:r>
              <w:rPr>
                <w:rFonts w:hint="eastAsia" w:ascii="宋体" w:hAnsi="宋体"/>
                <w:bCs/>
                <w:color w:val="000000"/>
                <w:sz w:val="24"/>
                <w:szCs w:val="24"/>
                <w:lang w:eastAsia="zh-CN"/>
              </w:rPr>
              <w:t>造价员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color w:val="000000"/>
                <w:sz w:val="24"/>
                <w:szCs w:val="24"/>
              </w:rPr>
              <w:t>其他人员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 w:val="0"/>
          <w:bCs w:val="0"/>
          <w:color w:val="000000"/>
          <w:sz w:val="24"/>
          <w:szCs w:val="21"/>
        </w:rPr>
      </w:pPr>
      <w:r>
        <w:rPr>
          <w:rFonts w:hint="eastAsia" w:ascii="宋体" w:hAnsi="宋体"/>
          <w:b w:val="0"/>
          <w:bCs w:val="0"/>
          <w:color w:val="000000"/>
          <w:sz w:val="24"/>
          <w:szCs w:val="21"/>
        </w:rPr>
        <w:t>注：</w:t>
      </w:r>
      <w:r>
        <w:rPr>
          <w:rFonts w:hint="eastAsia" w:ascii="宋体" w:hAnsi="宋体"/>
          <w:b w:val="0"/>
          <w:bCs w:val="0"/>
          <w:color w:val="000000"/>
          <w:sz w:val="24"/>
          <w:szCs w:val="21"/>
          <w:lang w:val="en-US" w:eastAsia="zh-CN"/>
        </w:rPr>
        <w:t>1、</w:t>
      </w:r>
      <w:r>
        <w:rPr>
          <w:rFonts w:hint="eastAsia" w:ascii="宋体" w:hAnsi="宋体"/>
          <w:b w:val="0"/>
          <w:bCs w:val="0"/>
          <w:color w:val="000000"/>
          <w:sz w:val="24"/>
          <w:szCs w:val="21"/>
        </w:rPr>
        <w:t>本工程一旦我单位中标，将配备上述项目管理人员。上述填报内容真实，  如不真实，将按照有关规定接受处理。</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ascii="宋体" w:hAnsi="宋体"/>
          <w:b w:val="0"/>
          <w:bCs w:val="0"/>
          <w:color w:val="000000"/>
          <w:sz w:val="24"/>
          <w:szCs w:val="21"/>
          <w:lang w:eastAsia="zh-CN"/>
        </w:rPr>
      </w:pPr>
      <w:r>
        <w:rPr>
          <w:rFonts w:hint="eastAsia" w:ascii="宋体" w:hAnsi="宋体"/>
          <w:b w:val="0"/>
          <w:bCs w:val="0"/>
          <w:color w:val="000000"/>
          <w:sz w:val="24"/>
          <w:szCs w:val="21"/>
          <w:lang w:val="en-US" w:eastAsia="zh-CN"/>
        </w:rPr>
        <w:t>项目管理机构组成人员</w:t>
      </w:r>
      <w:r>
        <w:rPr>
          <w:rFonts w:hint="eastAsia" w:ascii="宋体" w:hAnsi="宋体"/>
          <w:b w:val="0"/>
          <w:bCs w:val="0"/>
          <w:color w:val="000000"/>
          <w:sz w:val="24"/>
          <w:szCs w:val="21"/>
        </w:rPr>
        <w:t>应附注册资格证书、身份证、职称证、学历证</w:t>
      </w:r>
      <w:r>
        <w:rPr>
          <w:rFonts w:hint="eastAsia" w:ascii="宋体" w:hAnsi="宋体"/>
          <w:b w:val="0"/>
          <w:bCs w:val="0"/>
          <w:color w:val="000000"/>
          <w:sz w:val="24"/>
          <w:szCs w:val="21"/>
          <w:lang w:eastAsia="zh-CN"/>
        </w:rPr>
        <w:t>明等</w:t>
      </w:r>
      <w:r>
        <w:rPr>
          <w:rFonts w:hint="eastAsia" w:ascii="宋体" w:hAnsi="宋体"/>
          <w:b w:val="0"/>
          <w:bCs w:val="0"/>
          <w:color w:val="000000"/>
          <w:sz w:val="24"/>
          <w:szCs w:val="21"/>
        </w:rPr>
        <w:t>复印件，专职安全生产管理人员应附安全生产考核合格证书</w:t>
      </w:r>
      <w:r>
        <w:rPr>
          <w:rFonts w:hint="eastAsia" w:ascii="宋体" w:hAnsi="宋体"/>
          <w:b w:val="0"/>
          <w:bCs w:val="0"/>
          <w:color w:val="000000"/>
          <w:sz w:val="24"/>
          <w:szCs w:val="21"/>
          <w:lang w:eastAsia="zh-CN"/>
        </w:rPr>
        <w:t>，否则将否决投标。</w:t>
      </w:r>
    </w:p>
    <w:p>
      <w:pPr>
        <w:pStyle w:val="2"/>
        <w:rPr>
          <w:rFonts w:hint="eastAsia" w:ascii="宋体" w:hAnsi="宋体" w:eastAsia="宋体" w:cs="Times New Roman"/>
          <w:b w:val="0"/>
          <w:bCs w:val="0"/>
          <w:color w:val="000000"/>
          <w:sz w:val="24"/>
          <w:szCs w:val="21"/>
          <w:lang w:val="en-US" w:eastAsia="zh-CN" w:bidi="ar-SA"/>
        </w:rPr>
      </w:pPr>
      <w:r>
        <w:rPr>
          <w:rFonts w:hint="eastAsia" w:ascii="宋体" w:hAnsi="宋体" w:eastAsia="宋体" w:cs="Times New Roman"/>
          <w:b w:val="0"/>
          <w:bCs w:val="0"/>
          <w:color w:val="000000"/>
          <w:sz w:val="24"/>
          <w:szCs w:val="21"/>
          <w:lang w:val="en-US" w:eastAsia="zh-CN" w:bidi="ar-SA"/>
        </w:rPr>
        <w:t>3、所</w:t>
      </w:r>
      <w:r>
        <w:rPr>
          <w:rFonts w:hint="eastAsia" w:ascii="Times New Roman" w:hAnsi="Times New Roman" w:eastAsia="宋体" w:cs="Times New Roman"/>
          <w:color w:val="000000"/>
          <w:sz w:val="24"/>
          <w:szCs w:val="21"/>
          <w:highlight w:val="none"/>
          <w:lang w:val="en-US" w:eastAsia="zh-CN" w:bidi="ar-SA"/>
        </w:rPr>
        <w:t>附的资格证明文件的复印件或影印件含糊不清</w:t>
      </w:r>
      <w:r>
        <w:rPr>
          <w:rFonts w:hint="eastAsia" w:eastAsia="宋体" w:cs="Times New Roman"/>
          <w:color w:val="000000"/>
          <w:sz w:val="24"/>
          <w:szCs w:val="21"/>
          <w:highlight w:val="none"/>
          <w:lang w:val="en-US" w:eastAsia="zh-CN" w:bidi="ar-SA"/>
        </w:rPr>
        <w:t>或者少提供</w:t>
      </w:r>
      <w:r>
        <w:rPr>
          <w:rFonts w:hint="eastAsia" w:ascii="Times New Roman" w:hAnsi="Times New Roman" w:eastAsia="宋体" w:cs="Times New Roman"/>
          <w:color w:val="000000"/>
          <w:sz w:val="24"/>
          <w:szCs w:val="21"/>
          <w:highlight w:val="none"/>
          <w:lang w:val="en-US" w:eastAsia="zh-CN" w:bidi="ar-SA"/>
        </w:rPr>
        <w:t>，导致无法辨认的，其投标将被否决</w:t>
      </w:r>
      <w:r>
        <w:rPr>
          <w:rFonts w:hint="eastAsia" w:eastAsia="宋体" w:cs="Times New Roman"/>
          <w:color w:val="000000"/>
          <w:sz w:val="24"/>
          <w:szCs w:val="21"/>
          <w:highlight w:val="none"/>
          <w:lang w:val="en-US" w:eastAsia="zh-CN" w:bidi="ar-SA"/>
        </w:rPr>
        <w:t>。</w:t>
      </w: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pStyle w:val="6"/>
        <w:rPr>
          <w:rFonts w:hint="eastAsia"/>
        </w:rPr>
      </w:pPr>
    </w:p>
    <w:p>
      <w:pPr>
        <w:rPr>
          <w:rFonts w:hint="eastAsia" w:ascii="宋体" w:hAnsi="宋体" w:eastAsia="宋体" w:cs="宋体"/>
          <w:szCs w:val="21"/>
        </w:rPr>
      </w:pPr>
    </w:p>
    <w:p>
      <w:pPr>
        <w:pStyle w:val="6"/>
        <w:rPr>
          <w:rFonts w:hint="eastAsia"/>
        </w:rPr>
      </w:pPr>
    </w:p>
    <w:p>
      <w:pPr>
        <w:spacing w:line="400" w:lineRule="exact"/>
        <w:rPr>
          <w:rFonts w:hint="eastAsia" w:ascii="宋体" w:hAnsi="宋体" w:eastAsia="宋体" w:cs="宋体"/>
          <w:szCs w:val="21"/>
        </w:rPr>
      </w:pPr>
    </w:p>
    <w:p>
      <w:pPr>
        <w:jc w:val="center"/>
        <w:rPr>
          <w:rStyle w:val="36"/>
          <w:rFonts w:hint="eastAsia"/>
          <w:color w:val="000000"/>
          <w:sz w:val="32"/>
          <w:szCs w:val="15"/>
        </w:rPr>
      </w:pPr>
      <w:bookmarkStart w:id="140" w:name="_Toc21023"/>
      <w:bookmarkStart w:id="141" w:name="_Toc12646"/>
      <w:bookmarkStart w:id="142" w:name="_Toc18903"/>
      <w:r>
        <w:rPr>
          <w:rStyle w:val="36"/>
          <w:rFonts w:hint="eastAsia"/>
          <w:color w:val="000000"/>
          <w:sz w:val="32"/>
          <w:szCs w:val="15"/>
        </w:rPr>
        <w:t>项目负责人简历表</w:t>
      </w:r>
    </w:p>
    <w:bookmarkEnd w:id="140"/>
    <w:bookmarkEnd w:id="141"/>
    <w:bookmarkEnd w:id="142"/>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olor w:val="000000"/>
          <w:sz w:val="24"/>
          <w:szCs w:val="21"/>
          <w:highlight w:val="none"/>
        </w:rPr>
      </w:pPr>
      <w:r>
        <w:rPr>
          <w:rFonts w:hint="eastAsia" w:ascii="宋体" w:hAnsi="宋体" w:eastAsia="宋体" w:cs="宋体"/>
          <w:b w:val="0"/>
          <w:bCs w:val="0"/>
          <w:color w:val="auto"/>
          <w:sz w:val="24"/>
          <w:szCs w:val="24"/>
          <w:lang w:val="en-US" w:eastAsia="zh-CN"/>
        </w:rPr>
        <w:t>项目负责人应附建造师执业资格证书、注册证书、安全生产考核合格证书、身份证、职称证、学历证、养老保险复印件及未担任其他在施建设工程项目项目负责人的承诺书，管理过的项目业绩须附合同协议书和竣工验收备案登记表复印件。</w:t>
      </w:r>
      <w:r>
        <w:rPr>
          <w:rFonts w:hint="eastAsia" w:ascii="宋体" w:hAnsi="宋体" w:eastAsia="宋体" w:cs="宋体"/>
          <w:b w:val="0"/>
          <w:bCs w:val="0"/>
          <w:color w:val="auto"/>
          <w:sz w:val="24"/>
          <w:szCs w:val="24"/>
          <w:highlight w:val="none"/>
          <w:lang w:val="en-US" w:eastAsia="zh-CN"/>
        </w:rPr>
        <w:t>本项目项目经理需提供近三年</w:t>
      </w:r>
      <w:r>
        <w:rPr>
          <w:rFonts w:hint="eastAsia" w:ascii="宋体" w:hAnsi="宋体" w:cs="宋体"/>
          <w:b w:val="0"/>
          <w:bCs w:val="0"/>
          <w:color w:val="auto"/>
          <w:sz w:val="24"/>
          <w:szCs w:val="24"/>
          <w:highlight w:val="none"/>
          <w:lang w:val="en-US" w:eastAsia="zh-CN"/>
        </w:rPr>
        <w:t>内至少一个</w:t>
      </w:r>
      <w:r>
        <w:rPr>
          <w:rFonts w:hint="eastAsia" w:ascii="宋体" w:hAnsi="宋体" w:eastAsia="宋体" w:cs="宋体"/>
          <w:b w:val="0"/>
          <w:bCs w:val="0"/>
          <w:color w:val="auto"/>
          <w:sz w:val="24"/>
          <w:szCs w:val="24"/>
          <w:highlight w:val="none"/>
          <w:lang w:val="en-US" w:eastAsia="zh-CN"/>
        </w:rPr>
        <w:t>类似业绩，时间以竣工验收报告为准（中标通知书，合同及竣工验收报告</w:t>
      </w:r>
      <w:r>
        <w:rPr>
          <w:rFonts w:hint="eastAsia" w:ascii="宋体" w:hAnsi="宋体" w:cs="宋体"/>
          <w:b w:val="0"/>
          <w:bCs w:val="0"/>
          <w:color w:val="auto"/>
          <w:sz w:val="24"/>
          <w:szCs w:val="24"/>
          <w:highlight w:val="none"/>
          <w:lang w:val="en-US" w:eastAsia="zh-CN"/>
        </w:rPr>
        <w:t>为一个完整业绩</w:t>
      </w:r>
      <w:r>
        <w:rPr>
          <w:rFonts w:hint="eastAsia" w:ascii="宋体" w:hAnsi="宋体" w:eastAsia="宋体" w:cs="宋体"/>
          <w:b w:val="0"/>
          <w:bCs w:val="0"/>
          <w:color w:val="auto"/>
          <w:sz w:val="24"/>
          <w:szCs w:val="24"/>
          <w:highlight w:val="none"/>
          <w:lang w:val="en-US" w:eastAsia="zh-CN"/>
        </w:rPr>
        <w:t>）限于以项目负责人身份参与的项目，否则做否决投标处理。</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523"/>
        <w:gridCol w:w="541"/>
        <w:gridCol w:w="524"/>
        <w:gridCol w:w="1170"/>
        <w:gridCol w:w="1313"/>
        <w:gridCol w:w="1898"/>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5"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姓  名</w:t>
            </w:r>
          </w:p>
        </w:tc>
        <w:tc>
          <w:tcPr>
            <w:tcW w:w="1065" w:type="dxa"/>
            <w:gridSpan w:val="2"/>
            <w:noWrap w:val="0"/>
            <w:vAlign w:val="center"/>
          </w:tcPr>
          <w:p>
            <w:pPr>
              <w:jc w:val="center"/>
              <w:rPr>
                <w:rFonts w:hint="eastAsia" w:ascii="宋体" w:hAnsi="宋体"/>
                <w:color w:val="000000"/>
                <w:sz w:val="24"/>
                <w:szCs w:val="24"/>
              </w:rPr>
            </w:pPr>
          </w:p>
        </w:tc>
        <w:tc>
          <w:tcPr>
            <w:tcW w:w="1170"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年  龄</w:t>
            </w:r>
          </w:p>
        </w:tc>
        <w:tc>
          <w:tcPr>
            <w:tcW w:w="1313" w:type="dxa"/>
            <w:noWrap w:val="0"/>
            <w:vAlign w:val="center"/>
          </w:tcPr>
          <w:p>
            <w:pPr>
              <w:jc w:val="center"/>
              <w:rPr>
                <w:rFonts w:hint="eastAsia" w:ascii="宋体" w:hAnsi="宋体"/>
                <w:color w:val="000000"/>
                <w:sz w:val="24"/>
                <w:szCs w:val="24"/>
              </w:rPr>
            </w:pPr>
          </w:p>
        </w:tc>
        <w:tc>
          <w:tcPr>
            <w:tcW w:w="1898"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学历</w:t>
            </w:r>
          </w:p>
        </w:tc>
        <w:tc>
          <w:tcPr>
            <w:tcW w:w="2191"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5"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职  称</w:t>
            </w:r>
          </w:p>
        </w:tc>
        <w:tc>
          <w:tcPr>
            <w:tcW w:w="1065" w:type="dxa"/>
            <w:gridSpan w:val="2"/>
            <w:noWrap w:val="0"/>
            <w:vAlign w:val="center"/>
          </w:tcPr>
          <w:p>
            <w:pPr>
              <w:jc w:val="center"/>
              <w:rPr>
                <w:rFonts w:hint="eastAsia" w:ascii="宋体" w:hAnsi="宋体"/>
                <w:color w:val="000000"/>
                <w:sz w:val="24"/>
                <w:szCs w:val="24"/>
              </w:rPr>
            </w:pPr>
          </w:p>
        </w:tc>
        <w:tc>
          <w:tcPr>
            <w:tcW w:w="1170"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职  务</w:t>
            </w:r>
          </w:p>
        </w:tc>
        <w:tc>
          <w:tcPr>
            <w:tcW w:w="1313" w:type="dxa"/>
            <w:noWrap w:val="0"/>
            <w:vAlign w:val="center"/>
          </w:tcPr>
          <w:p>
            <w:pPr>
              <w:jc w:val="center"/>
              <w:rPr>
                <w:rFonts w:hint="eastAsia" w:ascii="宋体" w:hAnsi="宋体"/>
                <w:color w:val="000000"/>
                <w:sz w:val="24"/>
                <w:szCs w:val="24"/>
              </w:rPr>
            </w:pPr>
          </w:p>
        </w:tc>
        <w:tc>
          <w:tcPr>
            <w:tcW w:w="1898"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拟在本工程</w:t>
            </w:r>
          </w:p>
          <w:p>
            <w:pPr>
              <w:jc w:val="center"/>
              <w:rPr>
                <w:rFonts w:hint="eastAsia" w:ascii="宋体" w:hAnsi="宋体"/>
                <w:color w:val="000000"/>
                <w:sz w:val="24"/>
                <w:szCs w:val="24"/>
              </w:rPr>
            </w:pPr>
            <w:r>
              <w:rPr>
                <w:rFonts w:hint="eastAsia" w:ascii="宋体" w:hAnsi="宋体"/>
                <w:color w:val="000000"/>
                <w:sz w:val="24"/>
                <w:szCs w:val="24"/>
              </w:rPr>
              <w:t>任职</w:t>
            </w:r>
          </w:p>
        </w:tc>
        <w:tc>
          <w:tcPr>
            <w:tcW w:w="2191"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0" w:type="dxa"/>
            <w:gridSpan w:val="5"/>
            <w:noWrap w:val="0"/>
            <w:vAlign w:val="center"/>
          </w:tcPr>
          <w:p>
            <w:pPr>
              <w:jc w:val="center"/>
              <w:rPr>
                <w:rFonts w:hint="eastAsia" w:ascii="宋体" w:hAnsi="宋体"/>
                <w:color w:val="000000"/>
                <w:sz w:val="24"/>
                <w:szCs w:val="24"/>
              </w:rPr>
            </w:pPr>
            <w:r>
              <w:rPr>
                <w:rFonts w:hint="eastAsia" w:ascii="宋体" w:hAnsi="宋体"/>
                <w:color w:val="000000"/>
                <w:sz w:val="24"/>
                <w:szCs w:val="24"/>
              </w:rPr>
              <w:t>注册建造师执业资格等级</w:t>
            </w:r>
          </w:p>
        </w:tc>
        <w:tc>
          <w:tcPr>
            <w:tcW w:w="1313"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级</w:t>
            </w:r>
          </w:p>
        </w:tc>
        <w:tc>
          <w:tcPr>
            <w:tcW w:w="1898"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建造师专业</w:t>
            </w:r>
          </w:p>
        </w:tc>
        <w:tc>
          <w:tcPr>
            <w:tcW w:w="2191"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0" w:type="dxa"/>
            <w:gridSpan w:val="5"/>
            <w:noWrap w:val="0"/>
            <w:vAlign w:val="center"/>
          </w:tcPr>
          <w:p>
            <w:pPr>
              <w:jc w:val="center"/>
              <w:rPr>
                <w:rFonts w:hint="eastAsia" w:ascii="宋体" w:hAnsi="宋体"/>
                <w:color w:val="000000"/>
                <w:sz w:val="24"/>
                <w:szCs w:val="24"/>
              </w:rPr>
            </w:pPr>
            <w:r>
              <w:rPr>
                <w:rFonts w:hint="eastAsia" w:ascii="宋体" w:hAnsi="宋体"/>
                <w:color w:val="000000"/>
                <w:sz w:val="24"/>
                <w:szCs w:val="24"/>
              </w:rPr>
              <w:t>安全生产考核合格证书</w:t>
            </w:r>
          </w:p>
        </w:tc>
        <w:tc>
          <w:tcPr>
            <w:tcW w:w="5402" w:type="dxa"/>
            <w:gridSpan w:val="3"/>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2"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毕业学校</w:t>
            </w:r>
          </w:p>
        </w:tc>
        <w:tc>
          <w:tcPr>
            <w:tcW w:w="8160" w:type="dxa"/>
            <w:gridSpan w:val="7"/>
            <w:noWrap w:val="0"/>
            <w:vAlign w:val="center"/>
          </w:tcPr>
          <w:p>
            <w:pPr>
              <w:jc w:val="center"/>
              <w:rPr>
                <w:rFonts w:hint="eastAsia" w:ascii="宋体" w:hAnsi="宋体"/>
                <w:color w:val="000000"/>
                <w:sz w:val="24"/>
                <w:szCs w:val="24"/>
              </w:rPr>
            </w:pPr>
            <w:r>
              <w:rPr>
                <w:rFonts w:hint="eastAsia" w:ascii="宋体" w:hAnsi="宋体"/>
                <w:color w:val="000000"/>
                <w:sz w:val="24"/>
                <w:szCs w:val="24"/>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2" w:type="dxa"/>
            <w:gridSpan w:val="8"/>
            <w:noWrap w:val="0"/>
            <w:vAlign w:val="center"/>
          </w:tcPr>
          <w:p>
            <w:pPr>
              <w:jc w:val="center"/>
              <w:rPr>
                <w:rFonts w:hint="eastAsia" w:ascii="宋体" w:hAnsi="宋体"/>
                <w:color w:val="000000"/>
                <w:sz w:val="24"/>
                <w:szCs w:val="24"/>
              </w:rPr>
            </w:pPr>
            <w:r>
              <w:rPr>
                <w:rFonts w:hint="eastAsia" w:ascii="宋体" w:hAnsi="宋体"/>
                <w:color w:val="000000"/>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2"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时  间</w:t>
            </w:r>
          </w:p>
        </w:tc>
        <w:tc>
          <w:tcPr>
            <w:tcW w:w="4071" w:type="dxa"/>
            <w:gridSpan w:val="5"/>
            <w:noWrap w:val="0"/>
            <w:vAlign w:val="center"/>
          </w:tcPr>
          <w:p>
            <w:pPr>
              <w:jc w:val="center"/>
              <w:rPr>
                <w:rFonts w:hint="eastAsia" w:ascii="宋体" w:hAnsi="宋体"/>
                <w:color w:val="000000"/>
                <w:sz w:val="24"/>
                <w:szCs w:val="24"/>
              </w:rPr>
            </w:pPr>
            <w:r>
              <w:rPr>
                <w:rFonts w:hint="eastAsia" w:ascii="宋体" w:hAnsi="宋体"/>
                <w:color w:val="000000"/>
                <w:sz w:val="24"/>
                <w:szCs w:val="24"/>
              </w:rPr>
              <w:t>参加过的类似项目名称</w:t>
            </w:r>
          </w:p>
        </w:tc>
        <w:tc>
          <w:tcPr>
            <w:tcW w:w="1898"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工程概况说明</w:t>
            </w:r>
          </w:p>
        </w:tc>
        <w:tc>
          <w:tcPr>
            <w:tcW w:w="2191"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694" w:type="dxa"/>
            <w:gridSpan w:val="2"/>
            <w:noWrap w:val="0"/>
            <w:vAlign w:val="center"/>
          </w:tcPr>
          <w:p>
            <w:pPr>
              <w:jc w:val="center"/>
              <w:rPr>
                <w:rFonts w:hint="eastAsia" w:ascii="宋体" w:hAnsi="宋体"/>
                <w:color w:val="000000"/>
                <w:sz w:val="24"/>
                <w:szCs w:val="24"/>
              </w:rPr>
            </w:pPr>
          </w:p>
        </w:tc>
        <w:tc>
          <w:tcPr>
            <w:tcW w:w="1313" w:type="dxa"/>
            <w:noWrap w:val="0"/>
            <w:vAlign w:val="center"/>
          </w:tcPr>
          <w:p>
            <w:pPr>
              <w:jc w:val="center"/>
              <w:rPr>
                <w:rFonts w:hint="eastAsia" w:ascii="宋体" w:hAnsi="宋体"/>
                <w:color w:val="000000"/>
                <w:sz w:val="24"/>
                <w:szCs w:val="24"/>
              </w:rPr>
            </w:pPr>
          </w:p>
        </w:tc>
        <w:tc>
          <w:tcPr>
            <w:tcW w:w="1898" w:type="dxa"/>
            <w:noWrap w:val="0"/>
            <w:vAlign w:val="center"/>
          </w:tcPr>
          <w:p>
            <w:pPr>
              <w:jc w:val="center"/>
              <w:rPr>
                <w:rFonts w:hint="eastAsia" w:ascii="宋体" w:hAnsi="宋体"/>
                <w:color w:val="000000"/>
                <w:sz w:val="24"/>
                <w:szCs w:val="24"/>
              </w:rPr>
            </w:pPr>
          </w:p>
        </w:tc>
        <w:tc>
          <w:tcPr>
            <w:tcW w:w="2191"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694" w:type="dxa"/>
            <w:gridSpan w:val="2"/>
            <w:noWrap w:val="0"/>
            <w:vAlign w:val="center"/>
          </w:tcPr>
          <w:p>
            <w:pPr>
              <w:jc w:val="center"/>
              <w:rPr>
                <w:rFonts w:hint="eastAsia" w:ascii="宋体" w:hAnsi="宋体"/>
                <w:color w:val="000000"/>
                <w:sz w:val="24"/>
                <w:szCs w:val="24"/>
              </w:rPr>
            </w:pPr>
          </w:p>
        </w:tc>
        <w:tc>
          <w:tcPr>
            <w:tcW w:w="1313" w:type="dxa"/>
            <w:noWrap w:val="0"/>
            <w:vAlign w:val="center"/>
          </w:tcPr>
          <w:p>
            <w:pPr>
              <w:jc w:val="center"/>
              <w:rPr>
                <w:rFonts w:hint="eastAsia" w:ascii="宋体" w:hAnsi="宋体"/>
                <w:color w:val="000000"/>
                <w:sz w:val="24"/>
                <w:szCs w:val="24"/>
              </w:rPr>
            </w:pPr>
          </w:p>
        </w:tc>
        <w:tc>
          <w:tcPr>
            <w:tcW w:w="1898" w:type="dxa"/>
            <w:noWrap w:val="0"/>
            <w:vAlign w:val="center"/>
          </w:tcPr>
          <w:p>
            <w:pPr>
              <w:jc w:val="center"/>
              <w:rPr>
                <w:rFonts w:hint="eastAsia" w:ascii="宋体" w:hAnsi="宋体"/>
                <w:color w:val="000000"/>
                <w:sz w:val="24"/>
                <w:szCs w:val="24"/>
              </w:rPr>
            </w:pPr>
          </w:p>
        </w:tc>
        <w:tc>
          <w:tcPr>
            <w:tcW w:w="2191"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694" w:type="dxa"/>
            <w:gridSpan w:val="2"/>
            <w:noWrap w:val="0"/>
            <w:vAlign w:val="center"/>
          </w:tcPr>
          <w:p>
            <w:pPr>
              <w:jc w:val="center"/>
              <w:rPr>
                <w:rFonts w:hint="eastAsia" w:ascii="宋体" w:hAnsi="宋体"/>
                <w:color w:val="000000"/>
                <w:sz w:val="24"/>
                <w:szCs w:val="24"/>
              </w:rPr>
            </w:pPr>
          </w:p>
        </w:tc>
        <w:tc>
          <w:tcPr>
            <w:tcW w:w="1313" w:type="dxa"/>
            <w:noWrap w:val="0"/>
            <w:vAlign w:val="center"/>
          </w:tcPr>
          <w:p>
            <w:pPr>
              <w:jc w:val="center"/>
              <w:rPr>
                <w:rFonts w:hint="eastAsia" w:ascii="宋体" w:hAnsi="宋体"/>
                <w:color w:val="000000"/>
                <w:sz w:val="24"/>
                <w:szCs w:val="24"/>
              </w:rPr>
            </w:pPr>
          </w:p>
        </w:tc>
        <w:tc>
          <w:tcPr>
            <w:tcW w:w="1898" w:type="dxa"/>
            <w:noWrap w:val="0"/>
            <w:vAlign w:val="center"/>
          </w:tcPr>
          <w:p>
            <w:pPr>
              <w:jc w:val="center"/>
              <w:rPr>
                <w:rFonts w:hint="eastAsia" w:ascii="宋体" w:hAnsi="宋体"/>
                <w:color w:val="000000"/>
                <w:sz w:val="24"/>
                <w:szCs w:val="24"/>
              </w:rPr>
            </w:pPr>
          </w:p>
        </w:tc>
        <w:tc>
          <w:tcPr>
            <w:tcW w:w="2191"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694" w:type="dxa"/>
            <w:gridSpan w:val="2"/>
            <w:noWrap w:val="0"/>
            <w:vAlign w:val="center"/>
          </w:tcPr>
          <w:p>
            <w:pPr>
              <w:jc w:val="center"/>
              <w:rPr>
                <w:rFonts w:hint="eastAsia" w:ascii="宋体" w:hAnsi="宋体"/>
                <w:color w:val="000000"/>
                <w:sz w:val="24"/>
                <w:szCs w:val="24"/>
              </w:rPr>
            </w:pPr>
          </w:p>
        </w:tc>
        <w:tc>
          <w:tcPr>
            <w:tcW w:w="1313" w:type="dxa"/>
            <w:noWrap w:val="0"/>
            <w:vAlign w:val="center"/>
          </w:tcPr>
          <w:p>
            <w:pPr>
              <w:jc w:val="center"/>
              <w:rPr>
                <w:rFonts w:hint="eastAsia" w:ascii="宋体" w:hAnsi="宋体"/>
                <w:color w:val="000000"/>
                <w:sz w:val="24"/>
                <w:szCs w:val="24"/>
              </w:rPr>
            </w:pPr>
          </w:p>
        </w:tc>
        <w:tc>
          <w:tcPr>
            <w:tcW w:w="1898" w:type="dxa"/>
            <w:noWrap w:val="0"/>
            <w:vAlign w:val="center"/>
          </w:tcPr>
          <w:p>
            <w:pPr>
              <w:jc w:val="center"/>
              <w:rPr>
                <w:rFonts w:hint="eastAsia" w:ascii="宋体" w:hAnsi="宋体"/>
                <w:color w:val="000000"/>
                <w:sz w:val="24"/>
                <w:szCs w:val="24"/>
              </w:rPr>
            </w:pPr>
          </w:p>
        </w:tc>
        <w:tc>
          <w:tcPr>
            <w:tcW w:w="2191"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694" w:type="dxa"/>
            <w:gridSpan w:val="2"/>
            <w:noWrap w:val="0"/>
            <w:vAlign w:val="center"/>
          </w:tcPr>
          <w:p>
            <w:pPr>
              <w:jc w:val="center"/>
              <w:rPr>
                <w:rFonts w:hint="eastAsia" w:ascii="宋体" w:hAnsi="宋体"/>
                <w:color w:val="000000"/>
                <w:sz w:val="24"/>
                <w:szCs w:val="24"/>
              </w:rPr>
            </w:pPr>
          </w:p>
        </w:tc>
        <w:tc>
          <w:tcPr>
            <w:tcW w:w="1313" w:type="dxa"/>
            <w:noWrap w:val="0"/>
            <w:vAlign w:val="center"/>
          </w:tcPr>
          <w:p>
            <w:pPr>
              <w:jc w:val="center"/>
              <w:rPr>
                <w:rFonts w:hint="eastAsia" w:ascii="宋体" w:hAnsi="宋体"/>
                <w:color w:val="000000"/>
                <w:sz w:val="24"/>
                <w:szCs w:val="24"/>
              </w:rPr>
            </w:pPr>
          </w:p>
        </w:tc>
        <w:tc>
          <w:tcPr>
            <w:tcW w:w="1898" w:type="dxa"/>
            <w:noWrap w:val="0"/>
            <w:vAlign w:val="center"/>
          </w:tcPr>
          <w:p>
            <w:pPr>
              <w:jc w:val="center"/>
              <w:rPr>
                <w:rFonts w:hint="eastAsia" w:ascii="宋体" w:hAnsi="宋体"/>
                <w:color w:val="000000"/>
                <w:sz w:val="24"/>
                <w:szCs w:val="24"/>
              </w:rPr>
            </w:pPr>
          </w:p>
        </w:tc>
        <w:tc>
          <w:tcPr>
            <w:tcW w:w="2191"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694" w:type="dxa"/>
            <w:gridSpan w:val="2"/>
            <w:noWrap w:val="0"/>
            <w:vAlign w:val="center"/>
          </w:tcPr>
          <w:p>
            <w:pPr>
              <w:jc w:val="center"/>
              <w:rPr>
                <w:rFonts w:hint="eastAsia" w:ascii="宋体" w:hAnsi="宋体"/>
                <w:color w:val="000000"/>
                <w:sz w:val="24"/>
                <w:szCs w:val="24"/>
              </w:rPr>
            </w:pPr>
          </w:p>
        </w:tc>
        <w:tc>
          <w:tcPr>
            <w:tcW w:w="1313" w:type="dxa"/>
            <w:noWrap w:val="0"/>
            <w:vAlign w:val="center"/>
          </w:tcPr>
          <w:p>
            <w:pPr>
              <w:jc w:val="center"/>
              <w:rPr>
                <w:rFonts w:hint="eastAsia" w:ascii="宋体" w:hAnsi="宋体"/>
                <w:color w:val="000000"/>
                <w:sz w:val="24"/>
                <w:szCs w:val="24"/>
              </w:rPr>
            </w:pPr>
          </w:p>
        </w:tc>
        <w:tc>
          <w:tcPr>
            <w:tcW w:w="1898" w:type="dxa"/>
            <w:noWrap w:val="0"/>
            <w:vAlign w:val="center"/>
          </w:tcPr>
          <w:p>
            <w:pPr>
              <w:jc w:val="center"/>
              <w:rPr>
                <w:rFonts w:hint="eastAsia" w:ascii="宋体" w:hAnsi="宋体"/>
                <w:color w:val="000000"/>
                <w:sz w:val="24"/>
                <w:szCs w:val="24"/>
              </w:rPr>
            </w:pPr>
          </w:p>
        </w:tc>
        <w:tc>
          <w:tcPr>
            <w:tcW w:w="2191"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694" w:type="dxa"/>
            <w:gridSpan w:val="2"/>
            <w:noWrap w:val="0"/>
            <w:vAlign w:val="center"/>
          </w:tcPr>
          <w:p>
            <w:pPr>
              <w:jc w:val="center"/>
              <w:rPr>
                <w:rFonts w:hint="eastAsia" w:ascii="宋体" w:hAnsi="宋体"/>
                <w:color w:val="000000"/>
                <w:sz w:val="24"/>
                <w:szCs w:val="24"/>
              </w:rPr>
            </w:pPr>
          </w:p>
        </w:tc>
        <w:tc>
          <w:tcPr>
            <w:tcW w:w="1313" w:type="dxa"/>
            <w:noWrap w:val="0"/>
            <w:vAlign w:val="center"/>
          </w:tcPr>
          <w:p>
            <w:pPr>
              <w:jc w:val="center"/>
              <w:rPr>
                <w:rFonts w:hint="eastAsia" w:ascii="宋体" w:hAnsi="宋体"/>
                <w:color w:val="000000"/>
                <w:sz w:val="24"/>
                <w:szCs w:val="24"/>
              </w:rPr>
            </w:pPr>
          </w:p>
        </w:tc>
        <w:tc>
          <w:tcPr>
            <w:tcW w:w="1898" w:type="dxa"/>
            <w:noWrap w:val="0"/>
            <w:vAlign w:val="center"/>
          </w:tcPr>
          <w:p>
            <w:pPr>
              <w:jc w:val="center"/>
              <w:rPr>
                <w:rFonts w:hint="eastAsia" w:ascii="宋体" w:hAnsi="宋体"/>
                <w:color w:val="000000"/>
                <w:sz w:val="24"/>
                <w:szCs w:val="24"/>
              </w:rPr>
            </w:pPr>
          </w:p>
        </w:tc>
        <w:tc>
          <w:tcPr>
            <w:tcW w:w="2191" w:type="dxa"/>
            <w:noWrap w:val="0"/>
            <w:vAlign w:val="center"/>
          </w:tcPr>
          <w:p>
            <w:pPr>
              <w:jc w:val="center"/>
              <w:rPr>
                <w:rFonts w:hint="eastAsia" w:ascii="宋体" w:hAnsi="宋体"/>
                <w:color w:val="000000"/>
                <w:sz w:val="24"/>
                <w:szCs w:val="24"/>
              </w:rPr>
            </w:pPr>
          </w:p>
        </w:tc>
      </w:tr>
    </w:tbl>
    <w:p>
      <w:pPr>
        <w:pStyle w:val="14"/>
        <w:spacing w:line="240" w:lineRule="auto"/>
        <w:ind w:left="-18" w:leftChars="-28" w:hanging="60"/>
        <w:rPr>
          <w:rFonts w:hint="eastAsia"/>
          <w:color w:val="000000"/>
          <w:sz w:val="21"/>
          <w:szCs w:val="21"/>
        </w:rPr>
      </w:pPr>
    </w:p>
    <w:p>
      <w:pPr>
        <w:spacing w:line="400" w:lineRule="exact"/>
        <w:rPr>
          <w:rFonts w:hint="eastAsia"/>
          <w:color w:val="000000"/>
          <w:sz w:val="24"/>
          <w:szCs w:val="21"/>
          <w:highlight w:val="none"/>
        </w:rPr>
      </w:pPr>
      <w:r>
        <w:rPr>
          <w:rFonts w:hint="eastAsia"/>
          <w:color w:val="000000"/>
          <w:sz w:val="24"/>
          <w:szCs w:val="21"/>
          <w:highlight w:val="none"/>
        </w:rPr>
        <w:t>注：</w:t>
      </w:r>
      <w:r>
        <w:rPr>
          <w:rFonts w:hint="eastAsia"/>
          <w:color w:val="000000"/>
          <w:sz w:val="24"/>
          <w:szCs w:val="21"/>
          <w:highlight w:val="none"/>
          <w:lang w:val="en-US" w:eastAsia="zh-CN"/>
        </w:rPr>
        <w:t>1、</w:t>
      </w:r>
      <w:r>
        <w:rPr>
          <w:rFonts w:hint="eastAsia"/>
          <w:color w:val="000000"/>
          <w:sz w:val="24"/>
          <w:szCs w:val="21"/>
          <w:highlight w:val="none"/>
        </w:rPr>
        <w:t>本工程一旦我单位中标，将配备上述项目管理人员。上述填报内容真实，如不真实，将按照有关规定接受处理。</w:t>
      </w:r>
    </w:p>
    <w:p>
      <w:pPr>
        <w:pStyle w:val="2"/>
        <w:ind w:firstLine="480" w:firstLineChars="200"/>
        <w:rPr>
          <w:rFonts w:hint="eastAsia"/>
        </w:rPr>
      </w:pPr>
      <w:r>
        <w:rPr>
          <w:rFonts w:hint="eastAsia" w:ascii="宋体" w:hAnsi="宋体" w:eastAsia="宋体" w:cs="Times New Roman"/>
          <w:b w:val="0"/>
          <w:bCs w:val="0"/>
          <w:color w:val="000000"/>
          <w:sz w:val="24"/>
          <w:szCs w:val="21"/>
          <w:lang w:val="en-US" w:eastAsia="zh-CN" w:bidi="ar-SA"/>
        </w:rPr>
        <w:t>2、所</w:t>
      </w:r>
      <w:r>
        <w:rPr>
          <w:rFonts w:hint="eastAsia" w:ascii="Times New Roman" w:hAnsi="Times New Roman" w:eastAsia="宋体" w:cs="Times New Roman"/>
          <w:color w:val="000000"/>
          <w:sz w:val="24"/>
          <w:szCs w:val="21"/>
          <w:highlight w:val="none"/>
          <w:lang w:val="en-US" w:eastAsia="zh-CN" w:bidi="ar-SA"/>
        </w:rPr>
        <w:t>附的资格证明文件的复印件或影印件含糊不清</w:t>
      </w:r>
      <w:r>
        <w:rPr>
          <w:rFonts w:hint="eastAsia" w:eastAsia="宋体" w:cs="Times New Roman"/>
          <w:color w:val="000000"/>
          <w:sz w:val="24"/>
          <w:szCs w:val="21"/>
          <w:highlight w:val="none"/>
          <w:lang w:val="en-US" w:eastAsia="zh-CN" w:bidi="ar-SA"/>
        </w:rPr>
        <w:t>或者少提供</w:t>
      </w:r>
      <w:r>
        <w:rPr>
          <w:rFonts w:hint="eastAsia" w:ascii="Times New Roman" w:hAnsi="Times New Roman" w:eastAsia="宋体" w:cs="Times New Roman"/>
          <w:color w:val="000000"/>
          <w:sz w:val="24"/>
          <w:szCs w:val="21"/>
          <w:highlight w:val="none"/>
          <w:lang w:val="en-US" w:eastAsia="zh-CN" w:bidi="ar-SA"/>
        </w:rPr>
        <w:t>，导致无法辨认的，其投标将被否决</w:t>
      </w:r>
      <w:r>
        <w:rPr>
          <w:rFonts w:hint="eastAsia" w:eastAsia="宋体" w:cs="Times New Roman"/>
          <w:color w:val="000000"/>
          <w:sz w:val="24"/>
          <w:szCs w:val="21"/>
          <w:highlight w:val="none"/>
          <w:lang w:val="en-US" w:eastAsia="zh-CN" w:bidi="ar-SA"/>
        </w:rPr>
        <w:t>。</w:t>
      </w:r>
    </w:p>
    <w:p>
      <w:pPr>
        <w:spacing w:line="400" w:lineRule="exact"/>
        <w:rPr>
          <w:rFonts w:hint="eastAsia" w:ascii="宋体" w:hAnsi="宋体" w:eastAsia="宋体" w:cs="宋体"/>
          <w:szCs w:val="21"/>
        </w:rPr>
      </w:pPr>
    </w:p>
    <w:p>
      <w:pPr>
        <w:pStyle w:val="2"/>
        <w:rPr>
          <w:rFonts w:hint="eastAsia" w:ascii="宋体" w:hAnsi="宋体" w:eastAsia="宋体" w:cs="宋体"/>
          <w:szCs w:val="21"/>
        </w:rPr>
      </w:pPr>
    </w:p>
    <w:p>
      <w:pPr>
        <w:pStyle w:val="3"/>
        <w:rPr>
          <w:rFonts w:hint="eastAsia" w:ascii="宋体" w:hAnsi="宋体" w:eastAsia="宋体" w:cs="宋体"/>
          <w:szCs w:val="21"/>
        </w:rPr>
      </w:pPr>
    </w:p>
    <w:p>
      <w:pPr>
        <w:rPr>
          <w:rFonts w:hint="eastAsia"/>
        </w:rPr>
      </w:pPr>
    </w:p>
    <w:p>
      <w:pPr>
        <w:pStyle w:val="34"/>
        <w:numPr>
          <w:ilvl w:val="0"/>
          <w:numId w:val="7"/>
        </w:numPr>
        <w:spacing w:line="240" w:lineRule="auto"/>
        <w:jc w:val="center"/>
        <w:rPr>
          <w:rFonts w:hint="eastAsia" w:ascii="宋体" w:hAnsi="宋体" w:eastAsia="宋体" w:cs="宋体"/>
          <w:b/>
          <w:bCs w:val="0"/>
          <w:kern w:val="2"/>
          <w:sz w:val="32"/>
          <w:szCs w:val="32"/>
          <w:lang w:val="en-US" w:eastAsia="zh-CN" w:bidi="ar-SA"/>
        </w:rPr>
      </w:pPr>
      <w:r>
        <w:rPr>
          <w:rFonts w:hint="eastAsia" w:ascii="宋体" w:hAnsi="宋体" w:eastAsia="宋体" w:cs="宋体"/>
          <w:b/>
          <w:bCs w:val="0"/>
          <w:kern w:val="2"/>
          <w:sz w:val="32"/>
          <w:szCs w:val="32"/>
          <w:lang w:val="en-US" w:eastAsia="zh-CN" w:bidi="ar-SA"/>
        </w:rPr>
        <w:t>项目方案</w:t>
      </w:r>
    </w:p>
    <w:p>
      <w:pPr>
        <w:pStyle w:val="34"/>
        <w:numPr>
          <w:ilvl w:val="0"/>
          <w:numId w:val="0"/>
        </w:numPr>
        <w:spacing w:line="240" w:lineRule="auto"/>
        <w:jc w:val="both"/>
        <w:rPr>
          <w:rFonts w:hint="eastAsia" w:ascii="宋体" w:hAnsi="宋体" w:eastAsia="宋体" w:cs="宋体"/>
          <w:b/>
          <w:bCs w:val="0"/>
          <w:kern w:val="2"/>
          <w:sz w:val="32"/>
          <w:szCs w:val="3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360" w:lineRule="auto"/>
        <w:ind w:left="482" w:hanging="482"/>
        <w:textAlignment w:val="auto"/>
        <w:outlineLvl w:val="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1、所投项目详细项目方案</w:t>
      </w: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pStyle w:val="31"/>
        <w:numPr>
          <w:ilvl w:val="0"/>
          <w:numId w:val="0"/>
        </w:numPr>
        <w:tabs>
          <w:tab w:val="left" w:pos="540"/>
          <w:tab w:val="left" w:pos="1080"/>
        </w:tabs>
        <w:spacing w:line="460" w:lineRule="exact"/>
        <w:jc w:val="center"/>
        <w:rPr>
          <w:rFonts w:hint="eastAsia" w:ascii="宋体" w:hAnsi="宋体" w:eastAsia="宋体" w:cs="宋体"/>
          <w:b/>
          <w:color w:val="000000"/>
          <w:sz w:val="32"/>
          <w:szCs w:val="32"/>
          <w:lang w:val="en-US" w:eastAsia="zh-CN"/>
        </w:rPr>
      </w:pPr>
      <w:r>
        <w:rPr>
          <w:rFonts w:hint="eastAsia" w:ascii="宋体" w:hAnsi="宋体" w:cs="宋体"/>
          <w:b/>
          <w:color w:val="000000"/>
          <w:sz w:val="32"/>
          <w:szCs w:val="32"/>
          <w:lang w:val="en-US" w:eastAsia="zh-CN"/>
        </w:rPr>
        <w:t>十、</w:t>
      </w:r>
      <w:r>
        <w:rPr>
          <w:rFonts w:hint="eastAsia" w:ascii="宋体" w:hAnsi="宋体" w:eastAsia="宋体" w:cs="宋体"/>
          <w:b/>
          <w:color w:val="000000"/>
          <w:sz w:val="32"/>
          <w:szCs w:val="32"/>
          <w:lang w:val="en-US" w:eastAsia="zh-CN"/>
        </w:rPr>
        <w:t>售后服务承诺书</w:t>
      </w:r>
    </w:p>
    <w:p>
      <w:pPr>
        <w:pStyle w:val="31"/>
        <w:numPr>
          <w:ilvl w:val="0"/>
          <w:numId w:val="0"/>
        </w:numPr>
        <w:tabs>
          <w:tab w:val="left" w:pos="540"/>
          <w:tab w:val="left" w:pos="1080"/>
        </w:tabs>
        <w:spacing w:line="460" w:lineRule="exact"/>
        <w:jc w:val="both"/>
        <w:rPr>
          <w:rFonts w:hint="eastAsia" w:ascii="宋体" w:hAnsi="宋体" w:eastAsia="宋体" w:cs="宋体"/>
          <w:b/>
          <w:color w:val="000000"/>
          <w:sz w:val="32"/>
          <w:szCs w:val="32"/>
          <w:lang w:val="en-US" w:eastAsia="zh-CN"/>
        </w:rPr>
      </w:pPr>
    </w:p>
    <w:p>
      <w:pPr>
        <w:pStyle w:val="31"/>
        <w:numPr>
          <w:ilvl w:val="0"/>
          <w:numId w:val="0"/>
        </w:numPr>
        <w:tabs>
          <w:tab w:val="left" w:pos="540"/>
          <w:tab w:val="left" w:pos="1080"/>
        </w:tabs>
        <w:spacing w:line="460" w:lineRule="exact"/>
        <w:jc w:val="center"/>
        <w:rPr>
          <w:rFonts w:hint="eastAsia" w:ascii="宋体" w:hAnsi="宋体" w:eastAsia="宋体" w:cs="宋体"/>
          <w:b/>
          <w:color w:val="000000"/>
          <w:sz w:val="32"/>
          <w:szCs w:val="32"/>
          <w:lang w:val="en-US" w:eastAsia="zh-CN"/>
        </w:rPr>
      </w:pPr>
      <w:r>
        <w:rPr>
          <w:rFonts w:hint="eastAsia" w:ascii="宋体" w:hAnsi="宋体" w:cs="宋体"/>
          <w:b/>
          <w:color w:val="000000"/>
          <w:sz w:val="32"/>
          <w:szCs w:val="32"/>
          <w:lang w:val="en-US" w:eastAsia="zh-CN"/>
        </w:rPr>
        <w:t>（格式自拟）</w:t>
      </w:r>
    </w:p>
    <w:p>
      <w:pPr>
        <w:pStyle w:val="31"/>
        <w:numPr>
          <w:ilvl w:val="0"/>
          <w:numId w:val="0"/>
        </w:numPr>
        <w:tabs>
          <w:tab w:val="left" w:pos="540"/>
          <w:tab w:val="left" w:pos="1080"/>
        </w:tabs>
        <w:spacing w:line="460" w:lineRule="exact"/>
        <w:jc w:val="both"/>
        <w:rPr>
          <w:rFonts w:hint="eastAsia" w:ascii="宋体" w:hAnsi="宋体" w:eastAsia="宋体" w:cs="宋体"/>
          <w:b/>
          <w:color w:val="000000"/>
          <w:sz w:val="32"/>
          <w:szCs w:val="32"/>
          <w:lang w:val="en-US" w:eastAsia="zh-CN"/>
        </w:rPr>
      </w:pPr>
    </w:p>
    <w:p>
      <w:pPr>
        <w:pStyle w:val="31"/>
        <w:numPr>
          <w:ilvl w:val="0"/>
          <w:numId w:val="0"/>
        </w:numPr>
        <w:tabs>
          <w:tab w:val="left" w:pos="540"/>
          <w:tab w:val="left" w:pos="1080"/>
        </w:tabs>
        <w:spacing w:line="460" w:lineRule="exact"/>
        <w:jc w:val="both"/>
        <w:rPr>
          <w:rFonts w:hint="eastAsia" w:ascii="宋体" w:hAnsi="宋体" w:eastAsia="宋体" w:cs="宋体"/>
          <w:b/>
          <w:color w:val="000000"/>
          <w:sz w:val="32"/>
          <w:szCs w:val="32"/>
          <w:lang w:val="en-US" w:eastAsia="zh-CN"/>
        </w:rPr>
      </w:pPr>
    </w:p>
    <w:p>
      <w:pPr>
        <w:pStyle w:val="31"/>
        <w:numPr>
          <w:ilvl w:val="0"/>
          <w:numId w:val="0"/>
        </w:numPr>
        <w:tabs>
          <w:tab w:val="left" w:pos="540"/>
          <w:tab w:val="left" w:pos="1080"/>
        </w:tabs>
        <w:spacing w:line="460" w:lineRule="exact"/>
        <w:jc w:val="both"/>
        <w:rPr>
          <w:rFonts w:hint="eastAsia" w:ascii="宋体" w:hAnsi="宋体" w:eastAsia="宋体" w:cs="宋体"/>
          <w:b/>
          <w:color w:val="000000"/>
          <w:sz w:val="32"/>
          <w:szCs w:val="32"/>
          <w:lang w:val="en-US" w:eastAsia="zh-CN"/>
        </w:rPr>
      </w:pPr>
    </w:p>
    <w:p>
      <w:pPr>
        <w:pStyle w:val="31"/>
        <w:numPr>
          <w:ilvl w:val="0"/>
          <w:numId w:val="0"/>
        </w:numPr>
        <w:tabs>
          <w:tab w:val="left" w:pos="540"/>
          <w:tab w:val="left" w:pos="1080"/>
        </w:tabs>
        <w:spacing w:line="460" w:lineRule="exact"/>
        <w:jc w:val="both"/>
        <w:rPr>
          <w:rFonts w:hint="eastAsia" w:ascii="宋体" w:hAnsi="宋体" w:eastAsia="宋体" w:cs="宋体"/>
          <w:b/>
          <w:color w:val="000000"/>
          <w:sz w:val="32"/>
          <w:szCs w:val="32"/>
          <w:lang w:val="en-US" w:eastAsia="zh-CN"/>
        </w:rPr>
      </w:pPr>
    </w:p>
    <w:p>
      <w:pPr>
        <w:pStyle w:val="31"/>
        <w:numPr>
          <w:ilvl w:val="0"/>
          <w:numId w:val="0"/>
        </w:numPr>
        <w:tabs>
          <w:tab w:val="left" w:pos="540"/>
          <w:tab w:val="left" w:pos="1080"/>
        </w:tabs>
        <w:spacing w:line="460" w:lineRule="exact"/>
        <w:jc w:val="both"/>
        <w:rPr>
          <w:rFonts w:hint="eastAsia" w:ascii="宋体" w:hAnsi="宋体" w:eastAsia="宋体" w:cs="宋体"/>
          <w:b/>
          <w:color w:val="000000"/>
          <w:sz w:val="32"/>
          <w:szCs w:val="32"/>
          <w:lang w:val="en-US" w:eastAsia="zh-CN"/>
        </w:rPr>
      </w:pPr>
    </w:p>
    <w:p>
      <w:pPr>
        <w:pStyle w:val="31"/>
        <w:numPr>
          <w:ilvl w:val="0"/>
          <w:numId w:val="0"/>
        </w:numPr>
        <w:tabs>
          <w:tab w:val="left" w:pos="540"/>
          <w:tab w:val="left" w:pos="1080"/>
        </w:tabs>
        <w:spacing w:line="460" w:lineRule="exact"/>
        <w:jc w:val="both"/>
        <w:rPr>
          <w:rFonts w:hint="eastAsia" w:ascii="宋体" w:hAnsi="宋体" w:eastAsia="宋体" w:cs="宋体"/>
          <w:b/>
          <w:color w:val="000000"/>
          <w:sz w:val="32"/>
          <w:szCs w:val="32"/>
          <w:lang w:val="en-US" w:eastAsia="zh-CN"/>
        </w:rPr>
      </w:pPr>
    </w:p>
    <w:p>
      <w:pPr>
        <w:pStyle w:val="31"/>
        <w:numPr>
          <w:ilvl w:val="0"/>
          <w:numId w:val="0"/>
        </w:numPr>
        <w:tabs>
          <w:tab w:val="left" w:pos="540"/>
          <w:tab w:val="left" w:pos="1080"/>
        </w:tabs>
        <w:spacing w:line="460" w:lineRule="exact"/>
        <w:jc w:val="both"/>
        <w:rPr>
          <w:rFonts w:hint="eastAsia" w:ascii="宋体" w:hAnsi="宋体" w:eastAsia="宋体" w:cs="宋体"/>
          <w:b/>
          <w:color w:val="000000"/>
          <w:sz w:val="32"/>
          <w:szCs w:val="32"/>
          <w:lang w:val="en-US" w:eastAsia="zh-CN"/>
        </w:rPr>
      </w:pPr>
    </w:p>
    <w:p>
      <w:pPr>
        <w:pStyle w:val="31"/>
        <w:numPr>
          <w:ilvl w:val="0"/>
          <w:numId w:val="0"/>
        </w:numPr>
        <w:tabs>
          <w:tab w:val="left" w:pos="540"/>
          <w:tab w:val="left" w:pos="1080"/>
        </w:tabs>
        <w:spacing w:line="460" w:lineRule="exact"/>
        <w:jc w:val="both"/>
        <w:rPr>
          <w:rFonts w:hint="eastAsia" w:ascii="宋体" w:hAnsi="宋体" w:eastAsia="宋体" w:cs="宋体"/>
          <w:b/>
          <w:color w:val="000000"/>
          <w:sz w:val="32"/>
          <w:szCs w:val="32"/>
          <w:lang w:val="en-US" w:eastAsia="zh-CN"/>
        </w:rPr>
      </w:pPr>
    </w:p>
    <w:p>
      <w:pPr>
        <w:pStyle w:val="31"/>
        <w:numPr>
          <w:ilvl w:val="0"/>
          <w:numId w:val="0"/>
        </w:numPr>
        <w:tabs>
          <w:tab w:val="left" w:pos="540"/>
          <w:tab w:val="left" w:pos="1080"/>
        </w:tabs>
        <w:spacing w:line="460" w:lineRule="exact"/>
        <w:jc w:val="both"/>
        <w:rPr>
          <w:rFonts w:hint="eastAsia" w:ascii="宋体" w:hAnsi="宋体" w:eastAsia="宋体" w:cs="宋体"/>
          <w:b/>
          <w:color w:val="000000"/>
          <w:sz w:val="32"/>
          <w:szCs w:val="32"/>
          <w:lang w:val="en-US" w:eastAsia="zh-CN"/>
        </w:rPr>
      </w:pPr>
    </w:p>
    <w:p>
      <w:pPr>
        <w:pStyle w:val="31"/>
        <w:numPr>
          <w:ilvl w:val="0"/>
          <w:numId w:val="0"/>
        </w:numPr>
        <w:tabs>
          <w:tab w:val="left" w:pos="540"/>
          <w:tab w:val="left" w:pos="1080"/>
        </w:tabs>
        <w:spacing w:line="460" w:lineRule="exact"/>
        <w:jc w:val="both"/>
        <w:rPr>
          <w:rFonts w:hint="eastAsia" w:ascii="宋体" w:hAnsi="宋体" w:eastAsia="宋体" w:cs="宋体"/>
          <w:b/>
          <w:color w:val="000000"/>
          <w:sz w:val="32"/>
          <w:szCs w:val="32"/>
          <w:lang w:val="en-US" w:eastAsia="zh-CN"/>
        </w:rPr>
      </w:pPr>
    </w:p>
    <w:p>
      <w:pPr>
        <w:pStyle w:val="31"/>
        <w:numPr>
          <w:ilvl w:val="0"/>
          <w:numId w:val="0"/>
        </w:numPr>
        <w:tabs>
          <w:tab w:val="left" w:pos="540"/>
          <w:tab w:val="left" w:pos="1080"/>
        </w:tabs>
        <w:spacing w:line="460" w:lineRule="exact"/>
        <w:jc w:val="both"/>
        <w:rPr>
          <w:rFonts w:hint="eastAsia" w:ascii="宋体" w:hAnsi="宋体" w:eastAsia="宋体" w:cs="宋体"/>
          <w:b/>
          <w:color w:val="000000"/>
          <w:sz w:val="32"/>
          <w:szCs w:val="32"/>
          <w:lang w:val="en-US" w:eastAsia="zh-CN"/>
        </w:rPr>
      </w:pPr>
    </w:p>
    <w:p>
      <w:pPr>
        <w:spacing w:line="460" w:lineRule="exact"/>
        <w:rPr>
          <w:rFonts w:hAnsi="宋体" w:cs="宋体"/>
          <w:sz w:val="24"/>
          <w:szCs w:val="24"/>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pStyle w:val="6"/>
        <w:numPr>
          <w:ilvl w:val="2"/>
          <w:numId w:val="0"/>
        </w:numPr>
        <w:ind w:leftChars="0"/>
        <w:jc w:val="both"/>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widowControl/>
        <w:snapToGrid w:val="0"/>
        <w:spacing w:before="100" w:beforeAutospacing="1" w:after="100" w:afterAutospacing="1"/>
        <w:jc w:val="center"/>
        <w:rPr>
          <w:rFonts w:hint="eastAsia" w:ascii="宋体" w:hAnsi="宋体" w:eastAsia="宋体" w:cs="宋体"/>
          <w:sz w:val="32"/>
          <w:szCs w:val="32"/>
        </w:rPr>
      </w:pPr>
      <w:r>
        <w:rPr>
          <w:rFonts w:hint="eastAsia" w:ascii="宋体" w:hAnsi="宋体" w:cs="宋体"/>
          <w:b/>
          <w:bCs/>
          <w:sz w:val="32"/>
          <w:szCs w:val="32"/>
          <w:lang w:val="en-US" w:eastAsia="zh-CN"/>
        </w:rPr>
        <w:t>十一</w:t>
      </w:r>
      <w:r>
        <w:rPr>
          <w:rFonts w:hint="eastAsia" w:ascii="宋体" w:hAnsi="宋体" w:eastAsia="宋体" w:cs="宋体"/>
          <w:b/>
          <w:bCs/>
          <w:sz w:val="32"/>
          <w:szCs w:val="32"/>
        </w:rPr>
        <w:t>、反商业贿赂承诺书</w:t>
      </w:r>
      <w:r>
        <w:rPr>
          <w:rFonts w:hint="eastAsia" w:ascii="宋体" w:hAnsi="宋体" w:eastAsia="宋体" w:cs="宋体"/>
          <w:sz w:val="32"/>
          <w:szCs w:val="32"/>
        </w:rPr>
        <w:t> </w:t>
      </w:r>
    </w:p>
    <w:p>
      <w:pPr>
        <w:widowControl/>
        <w:snapToGrid w:val="0"/>
        <w:spacing w:before="100" w:beforeAutospacing="1" w:after="100" w:afterAutospacing="1" w:line="540" w:lineRule="exact"/>
        <w:ind w:firstLine="480" w:firstLineChars="200"/>
        <w:jc w:val="left"/>
        <w:rPr>
          <w:rFonts w:hint="eastAsia" w:ascii="宋体" w:hAnsi="宋体" w:eastAsia="宋体" w:cs="宋体"/>
          <w:sz w:val="24"/>
        </w:rPr>
      </w:pPr>
      <w:r>
        <w:rPr>
          <w:rFonts w:hint="eastAsia" w:ascii="宋体" w:hAnsi="宋体" w:eastAsia="宋体" w:cs="宋体"/>
          <w:sz w:val="24"/>
        </w:rPr>
        <w:t>我公司承诺在</w:t>
      </w:r>
      <w:r>
        <w:rPr>
          <w:rFonts w:hint="eastAsia" w:ascii="宋体" w:hAnsi="宋体" w:eastAsia="宋体" w:cs="宋体"/>
          <w:sz w:val="24"/>
          <w:u w:val="single"/>
        </w:rPr>
        <w:t xml:space="preserve">                      </w:t>
      </w:r>
      <w:r>
        <w:rPr>
          <w:rFonts w:hint="eastAsia" w:ascii="宋体" w:hAnsi="宋体" w:eastAsia="宋体" w:cs="宋体"/>
          <w:sz w:val="24"/>
          <w:u w:val="none"/>
        </w:rPr>
        <w:t>竞争性谈判</w:t>
      </w:r>
      <w:r>
        <w:rPr>
          <w:rFonts w:hint="eastAsia" w:ascii="宋体" w:hAnsi="宋体" w:eastAsia="宋体" w:cs="宋体"/>
          <w:sz w:val="24"/>
        </w:rPr>
        <w:t>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pPr>
        <w:widowControl/>
        <w:snapToGrid w:val="0"/>
        <w:spacing w:before="100" w:beforeAutospacing="1" w:after="100" w:afterAutospacing="1" w:line="540" w:lineRule="exact"/>
        <w:ind w:firstLine="899"/>
        <w:jc w:val="left"/>
        <w:rPr>
          <w:rFonts w:hint="eastAsia" w:ascii="宋体" w:hAnsi="宋体" w:eastAsia="宋体" w:cs="宋体"/>
          <w:sz w:val="24"/>
          <w:u w:val="none"/>
          <w:lang w:val="en-US" w:eastAsia="zh-CN"/>
        </w:rPr>
      </w:pPr>
      <w:r>
        <w:rPr>
          <w:rFonts w:hint="eastAsia" w:ascii="宋体" w:hAnsi="宋体" w:eastAsia="宋体" w:cs="宋体"/>
          <w:color w:val="000000"/>
          <w:sz w:val="24"/>
        </w:rPr>
        <w:t>谈判响应人</w:t>
      </w:r>
      <w:r>
        <w:rPr>
          <w:rFonts w:hint="eastAsia" w:ascii="宋体" w:hAnsi="宋体" w:eastAsia="宋体" w:cs="宋体"/>
          <w:sz w:val="24"/>
        </w:rPr>
        <w:t>法人代表：</w:t>
      </w:r>
      <w:r>
        <w:rPr>
          <w:rFonts w:hint="eastAsia" w:ascii="宋体" w:hAnsi="宋体" w:eastAsia="宋体" w:cs="宋体"/>
          <w:sz w:val="24"/>
          <w:u w:val="single"/>
          <w:lang w:val="en-US" w:eastAsia="zh-CN"/>
        </w:rPr>
        <w:t xml:space="preserve">            </w:t>
      </w:r>
      <w:r>
        <w:rPr>
          <w:rFonts w:hint="eastAsia" w:ascii="宋体" w:hAnsi="宋体" w:eastAsia="宋体" w:cs="宋体"/>
          <w:sz w:val="24"/>
          <w:u w:val="none"/>
          <w:lang w:val="en-US" w:eastAsia="zh-CN"/>
        </w:rPr>
        <w:t>（签字</w:t>
      </w:r>
      <w:r>
        <w:rPr>
          <w:rFonts w:hint="eastAsia" w:ascii="宋体" w:hAnsi="宋体" w:cs="宋体"/>
          <w:sz w:val="24"/>
          <w:u w:val="none"/>
          <w:lang w:val="en-US" w:eastAsia="zh-CN"/>
        </w:rPr>
        <w:t>或</w:t>
      </w:r>
      <w:r>
        <w:rPr>
          <w:rFonts w:hint="eastAsia" w:ascii="宋体" w:hAnsi="宋体" w:eastAsia="宋体" w:cs="宋体"/>
          <w:sz w:val="24"/>
          <w:u w:val="none"/>
          <w:lang w:val="en-US" w:eastAsia="zh-CN"/>
        </w:rPr>
        <w:t>盖章）</w:t>
      </w:r>
    </w:p>
    <w:p>
      <w:pPr>
        <w:widowControl/>
        <w:snapToGrid w:val="0"/>
        <w:spacing w:before="100" w:beforeAutospacing="1" w:after="100" w:afterAutospacing="1" w:line="540" w:lineRule="exact"/>
        <w:ind w:firstLine="899"/>
        <w:jc w:val="left"/>
        <w:rPr>
          <w:rFonts w:hint="eastAsia" w:ascii="宋体" w:hAnsi="宋体" w:eastAsia="宋体" w:cs="宋体"/>
          <w:sz w:val="24"/>
          <w:u w:val="none"/>
          <w:lang w:val="en-US" w:eastAsia="zh-CN"/>
        </w:rPr>
      </w:pPr>
      <w:r>
        <w:rPr>
          <w:rFonts w:hint="eastAsia" w:ascii="宋体" w:hAnsi="宋体" w:eastAsia="宋体" w:cs="宋体"/>
          <w:color w:val="000000"/>
          <w:sz w:val="24"/>
        </w:rPr>
        <w:t>谈判响应人</w:t>
      </w:r>
      <w:r>
        <w:rPr>
          <w:rFonts w:hint="eastAsia" w:ascii="宋体" w:hAnsi="宋体" w:eastAsia="宋体" w:cs="宋体"/>
          <w:sz w:val="24"/>
        </w:rPr>
        <w:t>法人授权代表：</w:t>
      </w:r>
      <w:r>
        <w:rPr>
          <w:rFonts w:hint="eastAsia" w:ascii="宋体" w:hAnsi="宋体" w:eastAsia="宋体" w:cs="宋体"/>
          <w:sz w:val="24"/>
          <w:u w:val="single"/>
          <w:lang w:val="en-US" w:eastAsia="zh-CN"/>
        </w:rPr>
        <w:t xml:space="preserve">          </w:t>
      </w:r>
      <w:r>
        <w:rPr>
          <w:rFonts w:hint="eastAsia" w:ascii="宋体" w:hAnsi="宋体" w:eastAsia="宋体" w:cs="宋体"/>
          <w:sz w:val="24"/>
          <w:u w:val="none"/>
          <w:lang w:val="en-US" w:eastAsia="zh-CN"/>
        </w:rPr>
        <w:t>(签字或盖章）</w:t>
      </w: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pStyle w:val="22"/>
        <w:rPr>
          <w:rFonts w:hint="eastAsia"/>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pStyle w:val="2"/>
        <w:rPr>
          <w:rFonts w:hint="eastAsia" w:ascii="宋体" w:hAnsi="宋体" w:eastAsia="宋体" w:cs="宋体"/>
          <w:b/>
          <w:color w:val="000000"/>
          <w:sz w:val="32"/>
        </w:rPr>
      </w:pPr>
    </w:p>
    <w:p>
      <w:pPr>
        <w:pStyle w:val="3"/>
        <w:rPr>
          <w:rFonts w:hint="eastAsia"/>
        </w:rPr>
      </w:pPr>
    </w:p>
    <w:p>
      <w:pPr>
        <w:spacing w:line="360" w:lineRule="auto"/>
        <w:jc w:val="center"/>
        <w:rPr>
          <w:rFonts w:hint="eastAsia" w:ascii="宋体" w:hAnsi="宋体" w:eastAsia="宋体" w:cs="宋体"/>
          <w:b/>
          <w:color w:val="000000"/>
          <w:sz w:val="32"/>
        </w:rPr>
      </w:pPr>
    </w:p>
    <w:p>
      <w:pPr>
        <w:numPr>
          <w:ilvl w:val="0"/>
          <w:numId w:val="8"/>
        </w:numPr>
        <w:spacing w:line="360" w:lineRule="auto"/>
        <w:jc w:val="center"/>
        <w:rPr>
          <w:rFonts w:hint="eastAsia" w:ascii="宋体" w:hAnsi="宋体" w:cs="宋体"/>
          <w:b/>
          <w:color w:val="000000"/>
          <w:sz w:val="32"/>
          <w:lang w:val="en-US" w:eastAsia="zh-CN"/>
        </w:rPr>
      </w:pPr>
      <w:r>
        <w:rPr>
          <w:rFonts w:hint="eastAsia" w:ascii="宋体" w:hAnsi="宋体" w:cs="宋体"/>
          <w:b/>
          <w:color w:val="000000"/>
          <w:sz w:val="32"/>
          <w:lang w:val="en-US" w:eastAsia="zh-CN"/>
        </w:rPr>
        <w:t>无在建承诺书</w:t>
      </w:r>
    </w:p>
    <w:p>
      <w:pPr>
        <w:numPr>
          <w:ilvl w:val="0"/>
          <w:numId w:val="0"/>
        </w:numPr>
        <w:spacing w:line="360" w:lineRule="auto"/>
        <w:jc w:val="center"/>
        <w:rPr>
          <w:rFonts w:hint="eastAsia" w:ascii="宋体" w:hAnsi="宋体" w:eastAsia="宋体" w:cs="宋体"/>
          <w:b/>
          <w:color w:val="000000"/>
          <w:sz w:val="32"/>
        </w:rPr>
      </w:pPr>
      <w:r>
        <w:rPr>
          <w:rFonts w:hint="eastAsia" w:ascii="宋体" w:hAnsi="宋体" w:cs="宋体"/>
          <w:b/>
          <w:color w:val="000000"/>
          <w:sz w:val="32"/>
          <w:lang w:val="en-US" w:eastAsia="zh-CN"/>
        </w:rPr>
        <w:t>（格式自拟）</w:t>
      </w:r>
    </w:p>
    <w:p>
      <w:pPr>
        <w:jc w:val="center"/>
        <w:rPr>
          <w:rFonts w:hint="eastAsia" w:ascii="宋体" w:hAnsi="宋体" w:eastAsia="宋体" w:cs="宋体"/>
          <w:b/>
          <w:sz w:val="44"/>
          <w:szCs w:val="44"/>
        </w:rPr>
      </w:pPr>
    </w:p>
    <w:p>
      <w:pPr>
        <w:pStyle w:val="6"/>
        <w:numPr>
          <w:ilvl w:val="0"/>
          <w:numId w:val="0"/>
        </w:numPr>
        <w:spacing w:line="520" w:lineRule="exact"/>
        <w:rPr>
          <w:rFonts w:hint="eastAsia" w:ascii="宋体" w:hAnsi="宋体" w:eastAsia="宋体" w:cs="宋体"/>
          <w:b w:val="0"/>
          <w:sz w:val="44"/>
          <w:szCs w:val="44"/>
        </w:rPr>
      </w:pPr>
      <w:bookmarkStart w:id="143" w:name="_Toc458539072"/>
    </w:p>
    <w:p>
      <w:pPr>
        <w:pStyle w:val="6"/>
        <w:numPr>
          <w:ilvl w:val="0"/>
          <w:numId w:val="0"/>
        </w:numPr>
        <w:spacing w:line="520" w:lineRule="exact"/>
        <w:rPr>
          <w:rFonts w:hint="eastAsia" w:ascii="宋体" w:hAnsi="宋体" w:eastAsia="宋体" w:cs="宋体"/>
          <w:b w:val="0"/>
          <w:sz w:val="44"/>
          <w:szCs w:val="44"/>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sz w:val="44"/>
          <w:szCs w:val="44"/>
        </w:rPr>
      </w:pPr>
    </w:p>
    <w:p>
      <w:pPr>
        <w:pStyle w:val="8"/>
        <w:rPr>
          <w:rFonts w:hint="eastAsia" w:ascii="宋体" w:hAnsi="宋体" w:eastAsia="宋体" w:cs="宋体"/>
          <w:sz w:val="44"/>
          <w:szCs w:val="44"/>
        </w:rPr>
      </w:pPr>
    </w:p>
    <w:p>
      <w:pPr>
        <w:pStyle w:val="8"/>
        <w:rPr>
          <w:rFonts w:hint="eastAsia" w:ascii="宋体" w:hAnsi="宋体" w:eastAsia="宋体" w:cs="宋体"/>
          <w:sz w:val="44"/>
          <w:szCs w:val="44"/>
        </w:rPr>
      </w:pPr>
    </w:p>
    <w:p>
      <w:pPr>
        <w:pStyle w:val="8"/>
        <w:rPr>
          <w:rFonts w:hint="eastAsia" w:ascii="宋体" w:hAnsi="宋体" w:eastAsia="宋体" w:cs="宋体"/>
          <w:sz w:val="44"/>
          <w:szCs w:val="44"/>
        </w:rPr>
      </w:pPr>
    </w:p>
    <w:p>
      <w:pPr>
        <w:pStyle w:val="8"/>
        <w:rPr>
          <w:rFonts w:hint="eastAsia" w:ascii="宋体" w:hAnsi="宋体" w:eastAsia="宋体" w:cs="宋体"/>
          <w:sz w:val="44"/>
          <w:szCs w:val="44"/>
        </w:rPr>
      </w:pPr>
    </w:p>
    <w:p>
      <w:pPr>
        <w:rPr>
          <w:rFonts w:hint="eastAsia" w:ascii="宋体" w:hAnsi="宋体" w:eastAsia="宋体" w:cs="宋体"/>
          <w:sz w:val="44"/>
          <w:szCs w:val="44"/>
        </w:rPr>
      </w:pPr>
    </w:p>
    <w:p>
      <w:pPr>
        <w:pStyle w:val="6"/>
        <w:rPr>
          <w:rFonts w:hint="eastAsia"/>
        </w:rPr>
      </w:pPr>
    </w:p>
    <w:p>
      <w:pPr>
        <w:rPr>
          <w:rFonts w:hint="eastAsia" w:ascii="宋体" w:hAnsi="宋体" w:eastAsia="宋体" w:cs="宋体"/>
          <w:sz w:val="44"/>
          <w:szCs w:val="44"/>
        </w:rPr>
      </w:pPr>
    </w:p>
    <w:p>
      <w:pPr>
        <w:pStyle w:val="8"/>
        <w:rPr>
          <w:rFonts w:hint="eastAsia" w:ascii="宋体" w:hAnsi="宋体" w:eastAsia="宋体" w:cs="宋体"/>
          <w:sz w:val="44"/>
          <w:szCs w:val="44"/>
        </w:rPr>
      </w:pPr>
    </w:p>
    <w:bookmarkEnd w:id="143"/>
    <w:p>
      <w:pPr>
        <w:spacing w:line="360" w:lineRule="auto"/>
        <w:jc w:val="center"/>
        <w:rPr>
          <w:rFonts w:hint="eastAsia" w:ascii="宋体" w:hAnsi="宋体" w:cs="宋体"/>
          <w:b/>
          <w:color w:val="000000"/>
          <w:sz w:val="32"/>
          <w:lang w:eastAsia="zh-CN"/>
        </w:rPr>
      </w:pPr>
    </w:p>
    <w:p>
      <w:pPr>
        <w:spacing w:line="360" w:lineRule="auto"/>
        <w:jc w:val="center"/>
        <w:rPr>
          <w:rFonts w:hint="eastAsia" w:ascii="宋体" w:hAnsi="宋体" w:cs="宋体"/>
          <w:b/>
          <w:color w:val="000000"/>
          <w:sz w:val="32"/>
          <w:lang w:eastAsia="zh-CN"/>
        </w:rPr>
      </w:pPr>
    </w:p>
    <w:p>
      <w:pPr>
        <w:pStyle w:val="22"/>
        <w:numPr>
          <w:ilvl w:val="0"/>
          <w:numId w:val="0"/>
        </w:numPr>
        <w:ind w:leftChars="0"/>
        <w:jc w:val="center"/>
        <w:rPr>
          <w:rFonts w:hint="eastAsia" w:ascii="宋体" w:hAnsi="宋体" w:eastAsia="宋体" w:cs="Times New Roman"/>
          <w:b/>
          <w:color w:val="000000"/>
          <w:kern w:val="0"/>
          <w:sz w:val="32"/>
          <w:szCs w:val="32"/>
          <w:lang w:val="en-US" w:eastAsia="zh-CN" w:bidi="ar-SA"/>
        </w:rPr>
      </w:pPr>
      <w:r>
        <w:rPr>
          <w:rFonts w:hint="eastAsia" w:ascii="宋体" w:hAnsi="宋体" w:cs="宋体"/>
          <w:b/>
          <w:color w:val="000000"/>
          <w:sz w:val="32"/>
          <w:lang w:eastAsia="zh-CN"/>
        </w:rPr>
        <w:t>十三、</w:t>
      </w:r>
      <w:r>
        <w:rPr>
          <w:rFonts w:hint="eastAsia" w:ascii="宋体" w:hAnsi="宋体" w:eastAsia="宋体" w:cs="Times New Roman"/>
          <w:b/>
          <w:color w:val="000000"/>
          <w:kern w:val="0"/>
          <w:sz w:val="32"/>
          <w:szCs w:val="32"/>
          <w:lang w:val="en-US" w:eastAsia="zh-CN" w:bidi="ar-SA"/>
        </w:rPr>
        <w:t>无重大违法记录承诺</w:t>
      </w:r>
    </w:p>
    <w:p>
      <w:pPr>
        <w:pStyle w:val="22"/>
        <w:numPr>
          <w:ilvl w:val="0"/>
          <w:numId w:val="0"/>
        </w:numPr>
        <w:ind w:leftChars="0" w:firstLine="3855" w:firstLineChars="1200"/>
        <w:jc w:val="both"/>
        <w:rPr>
          <w:rFonts w:hint="eastAsia" w:ascii="宋体" w:hAnsi="宋体" w:eastAsia="宋体" w:cs="Times New Roman"/>
          <w:b/>
          <w:color w:val="000000"/>
          <w:kern w:val="0"/>
          <w:sz w:val="32"/>
          <w:szCs w:val="32"/>
          <w:lang w:val="en-US" w:eastAsia="zh-CN" w:bidi="ar-SA"/>
        </w:rPr>
      </w:pPr>
      <w:r>
        <w:rPr>
          <w:rFonts w:hint="eastAsia" w:ascii="宋体" w:hAnsi="宋体" w:cs="Times New Roman"/>
          <w:b/>
          <w:color w:val="000000"/>
          <w:kern w:val="0"/>
          <w:sz w:val="32"/>
          <w:szCs w:val="32"/>
          <w:lang w:val="en-US" w:eastAsia="zh-CN" w:bidi="ar-SA"/>
        </w:rPr>
        <w:t>（格式自拟）</w:t>
      </w:r>
    </w:p>
    <w:p>
      <w:pPr>
        <w:spacing w:line="360" w:lineRule="auto"/>
        <w:jc w:val="center"/>
        <w:rPr>
          <w:rFonts w:hint="eastAsia" w:ascii="宋体" w:hAnsi="宋体" w:cs="宋体"/>
          <w:b/>
          <w:color w:val="000000"/>
          <w:sz w:val="32"/>
          <w:lang w:eastAsia="zh-CN"/>
        </w:rPr>
      </w:pPr>
    </w:p>
    <w:p>
      <w:pPr>
        <w:pStyle w:val="8"/>
        <w:rPr>
          <w:rFonts w:hint="eastAsia" w:ascii="宋体" w:hAnsi="宋体" w:eastAsia="宋体" w:cs="宋体"/>
          <w:sz w:val="44"/>
          <w:szCs w:val="44"/>
          <w:lang w:eastAsia="zh-CN"/>
        </w:rPr>
      </w:pPr>
    </w:p>
    <w:p>
      <w:pPr>
        <w:rPr>
          <w:rFonts w:hint="eastAsia" w:ascii="宋体" w:hAnsi="宋体" w:eastAsia="宋体" w:cs="宋体"/>
          <w:sz w:val="44"/>
          <w:szCs w:val="44"/>
          <w:lang w:eastAsia="zh-CN"/>
        </w:rPr>
      </w:pPr>
    </w:p>
    <w:p>
      <w:pPr>
        <w:pStyle w:val="22"/>
        <w:rPr>
          <w:rFonts w:hint="eastAsia" w:ascii="宋体" w:hAnsi="宋体" w:eastAsia="宋体" w:cs="宋体"/>
          <w:sz w:val="44"/>
          <w:szCs w:val="44"/>
          <w:lang w:eastAsia="zh-CN"/>
        </w:rPr>
      </w:pPr>
    </w:p>
    <w:p>
      <w:pPr>
        <w:pStyle w:val="22"/>
        <w:rPr>
          <w:rFonts w:hint="eastAsia" w:ascii="宋体" w:hAnsi="宋体" w:eastAsia="宋体" w:cs="宋体"/>
          <w:sz w:val="44"/>
          <w:szCs w:val="44"/>
          <w:lang w:eastAsia="zh-CN"/>
        </w:rPr>
      </w:pPr>
    </w:p>
    <w:p>
      <w:pPr>
        <w:pStyle w:val="22"/>
        <w:rPr>
          <w:rFonts w:hint="eastAsia" w:ascii="宋体" w:hAnsi="宋体" w:eastAsia="宋体" w:cs="宋体"/>
          <w:sz w:val="44"/>
          <w:szCs w:val="44"/>
          <w:lang w:eastAsia="zh-CN"/>
        </w:rPr>
      </w:pPr>
    </w:p>
    <w:p>
      <w:pPr>
        <w:pStyle w:val="22"/>
        <w:rPr>
          <w:rFonts w:hint="eastAsia" w:ascii="宋体" w:hAnsi="宋体" w:eastAsia="宋体" w:cs="宋体"/>
          <w:sz w:val="44"/>
          <w:szCs w:val="44"/>
          <w:lang w:eastAsia="zh-CN"/>
        </w:rPr>
      </w:pPr>
    </w:p>
    <w:p>
      <w:pPr>
        <w:pStyle w:val="22"/>
        <w:rPr>
          <w:rFonts w:hint="eastAsia" w:ascii="宋体" w:hAnsi="宋体" w:eastAsia="宋体" w:cs="宋体"/>
          <w:sz w:val="44"/>
          <w:szCs w:val="44"/>
          <w:lang w:eastAsia="zh-CN"/>
        </w:rPr>
      </w:pPr>
    </w:p>
    <w:p>
      <w:pPr>
        <w:pStyle w:val="22"/>
        <w:rPr>
          <w:rFonts w:hint="eastAsia" w:ascii="宋体" w:hAnsi="宋体" w:eastAsia="宋体" w:cs="宋体"/>
          <w:sz w:val="44"/>
          <w:szCs w:val="44"/>
          <w:lang w:eastAsia="zh-CN"/>
        </w:rPr>
      </w:pPr>
    </w:p>
    <w:p>
      <w:pPr>
        <w:pStyle w:val="22"/>
        <w:rPr>
          <w:rFonts w:hint="eastAsia" w:ascii="宋体" w:hAnsi="宋体" w:eastAsia="宋体" w:cs="宋体"/>
          <w:sz w:val="44"/>
          <w:szCs w:val="44"/>
          <w:lang w:eastAsia="zh-CN"/>
        </w:rPr>
      </w:pPr>
    </w:p>
    <w:p>
      <w:pPr>
        <w:pStyle w:val="22"/>
        <w:rPr>
          <w:rFonts w:hint="eastAsia" w:ascii="宋体" w:hAnsi="宋体" w:eastAsia="宋体" w:cs="宋体"/>
          <w:sz w:val="44"/>
          <w:szCs w:val="44"/>
          <w:lang w:eastAsia="zh-CN"/>
        </w:rPr>
      </w:pPr>
    </w:p>
    <w:p>
      <w:pPr>
        <w:pStyle w:val="22"/>
        <w:rPr>
          <w:rFonts w:hint="eastAsia" w:ascii="宋体" w:hAnsi="宋体" w:eastAsia="宋体" w:cs="宋体"/>
          <w:sz w:val="44"/>
          <w:szCs w:val="44"/>
          <w:lang w:eastAsia="zh-CN"/>
        </w:rPr>
      </w:pPr>
    </w:p>
    <w:p>
      <w:pPr>
        <w:pStyle w:val="22"/>
        <w:rPr>
          <w:rFonts w:hint="eastAsia" w:ascii="宋体" w:hAnsi="宋体" w:eastAsia="宋体" w:cs="宋体"/>
          <w:sz w:val="44"/>
          <w:szCs w:val="44"/>
          <w:lang w:eastAsia="zh-CN"/>
        </w:rPr>
      </w:pPr>
    </w:p>
    <w:p>
      <w:pPr>
        <w:pStyle w:val="22"/>
        <w:rPr>
          <w:rFonts w:hint="eastAsia" w:ascii="宋体" w:hAnsi="宋体" w:eastAsia="宋体" w:cs="宋体"/>
          <w:sz w:val="44"/>
          <w:szCs w:val="44"/>
          <w:lang w:eastAsia="zh-CN"/>
        </w:rPr>
      </w:pPr>
    </w:p>
    <w:p>
      <w:pPr>
        <w:pStyle w:val="22"/>
        <w:rPr>
          <w:rFonts w:hint="eastAsia" w:ascii="宋体" w:hAnsi="宋体" w:eastAsia="宋体" w:cs="宋体"/>
          <w:sz w:val="44"/>
          <w:szCs w:val="44"/>
          <w:lang w:eastAsia="zh-CN"/>
        </w:rPr>
      </w:pPr>
    </w:p>
    <w:p>
      <w:pPr>
        <w:pStyle w:val="22"/>
        <w:rPr>
          <w:rFonts w:hint="eastAsia" w:ascii="宋体" w:hAnsi="宋体" w:eastAsia="宋体" w:cs="宋体"/>
          <w:sz w:val="44"/>
          <w:szCs w:val="44"/>
          <w:lang w:eastAsia="zh-CN"/>
        </w:rPr>
      </w:pPr>
    </w:p>
    <w:p>
      <w:pPr>
        <w:pStyle w:val="22"/>
        <w:rPr>
          <w:rFonts w:hint="eastAsia" w:ascii="宋体" w:hAnsi="宋体" w:eastAsia="宋体" w:cs="宋体"/>
          <w:sz w:val="44"/>
          <w:szCs w:val="44"/>
          <w:lang w:eastAsia="zh-CN"/>
        </w:rPr>
      </w:pPr>
    </w:p>
    <w:p>
      <w:pPr>
        <w:pStyle w:val="22"/>
        <w:rPr>
          <w:rFonts w:hint="eastAsia" w:ascii="宋体" w:hAnsi="宋体" w:eastAsia="宋体" w:cs="宋体"/>
          <w:sz w:val="44"/>
          <w:szCs w:val="44"/>
          <w:lang w:eastAsia="zh-CN"/>
        </w:rPr>
      </w:pPr>
    </w:p>
    <w:p>
      <w:pPr>
        <w:pStyle w:val="7"/>
        <w:ind w:right="18"/>
        <w:contextualSpacing/>
        <w:jc w:val="center"/>
        <w:rPr>
          <w:rFonts w:asciiTheme="minorEastAsia" w:hAnsiTheme="minorEastAsia" w:eastAsiaTheme="minorEastAsia" w:cstheme="minorEastAsia"/>
        </w:rPr>
      </w:pPr>
      <w:r>
        <w:rPr>
          <w:rFonts w:hint="eastAsia" w:asciiTheme="minorEastAsia" w:hAnsiTheme="minorEastAsia" w:eastAsiaTheme="minorEastAsia" w:cstheme="minorEastAsia"/>
          <w:sz w:val="32"/>
          <w:szCs w:val="32"/>
          <w:lang w:eastAsia="zh-CN"/>
        </w:rPr>
        <w:t>十</w:t>
      </w:r>
      <w:r>
        <w:rPr>
          <w:rFonts w:hint="eastAsia" w:ascii="宋体" w:hAnsi="宋体" w:cs="宋体"/>
          <w:b/>
          <w:bCs/>
          <w:kern w:val="0"/>
          <w:sz w:val="32"/>
          <w:szCs w:val="32"/>
          <w:lang w:val="en-US" w:eastAsia="zh-CN" w:bidi="ar-SA"/>
        </w:rPr>
        <w:t>四</w:t>
      </w:r>
      <w:r>
        <w:rPr>
          <w:rFonts w:hint="eastAsia" w:ascii="宋体" w:hAnsi="宋体" w:eastAsia="宋体" w:cs="宋体"/>
          <w:b/>
          <w:bCs/>
          <w:kern w:val="0"/>
          <w:sz w:val="32"/>
          <w:szCs w:val="32"/>
          <w:lang w:val="en-US" w:eastAsia="zh-CN" w:bidi="ar-SA"/>
        </w:rPr>
        <w:t>、</w:t>
      </w:r>
      <w:r>
        <w:rPr>
          <w:rFonts w:hint="eastAsia" w:ascii="宋体" w:hAnsi="宋体"/>
          <w:b/>
          <w:color w:val="000000"/>
          <w:sz w:val="32"/>
          <w:szCs w:val="32"/>
        </w:rPr>
        <w:t>投标人无失信行为承诺</w:t>
      </w:r>
    </w:p>
    <w:p>
      <w:pPr>
        <w:pStyle w:val="9"/>
        <w:contextualSpacing/>
        <w:rPr>
          <w:rFonts w:asciiTheme="minorEastAsia" w:hAnsiTheme="minorEastAsia" w:eastAsiaTheme="minorEastAsia" w:cstheme="minorEastAsia"/>
          <w:b/>
          <w:sz w:val="28"/>
        </w:rPr>
      </w:pPr>
    </w:p>
    <w:p>
      <w:pPr>
        <w:spacing w:before="233" w:line="560" w:lineRule="exact"/>
        <w:ind w:left="15" w:hanging="19" w:hangingChars="7"/>
        <w:contextualSpacing/>
        <w:rPr>
          <w:rFonts w:asciiTheme="minorEastAsia" w:hAnsiTheme="minorEastAsia" w:eastAsiaTheme="minorEastAsia" w:cstheme="minorEastAsia"/>
        </w:rPr>
      </w:pPr>
      <w:r>
        <w:rPr>
          <w:rFonts w:hint="eastAsia" w:asciiTheme="minorEastAsia" w:hAnsiTheme="minorEastAsia" w:eastAsiaTheme="minorEastAsia" w:cstheme="minorEastAsia"/>
        </w:rPr>
        <w:t>致：</w:t>
      </w:r>
      <w:r>
        <w:rPr>
          <w:rFonts w:hint="eastAsia" w:asciiTheme="minorEastAsia" w:hAnsiTheme="minorEastAsia" w:eastAsiaTheme="minorEastAsia" w:cstheme="minorEastAsia"/>
          <w:u w:val="single"/>
        </w:rPr>
        <w:t xml:space="preserve">（采购人或采购代理机构）    </w:t>
      </w:r>
    </w:p>
    <w:p>
      <w:pPr>
        <w:tabs>
          <w:tab w:val="left" w:pos="2027"/>
          <w:tab w:val="left" w:pos="4774"/>
        </w:tabs>
        <w:spacing w:before="139" w:line="560" w:lineRule="exact"/>
        <w:ind w:right="996" w:firstLine="560" w:firstLineChars="200"/>
        <w:contextualSpacing/>
        <w:rPr>
          <w:rFonts w:asciiTheme="minorEastAsia" w:hAnsiTheme="minorEastAsia" w:eastAsiaTheme="minorEastAsia" w:cstheme="minorEastAsia"/>
        </w:rPr>
      </w:pPr>
      <w:r>
        <w:rPr>
          <w:rFonts w:hint="eastAsia" w:asciiTheme="minorEastAsia" w:hAnsiTheme="minorEastAsia" w:eastAsiaTheme="minorEastAsia" w:cstheme="minorEastAsia"/>
          <w:u w:val="single"/>
        </w:rPr>
        <w:tab/>
      </w:r>
      <w:r>
        <w:rPr>
          <w:rFonts w:hint="eastAsia" w:asciiTheme="minorEastAsia" w:hAnsiTheme="minorEastAsia" w:eastAsiaTheme="minorEastAsia" w:cstheme="minorEastAsia"/>
          <w:u w:val="single"/>
        </w:rPr>
        <w:t>（供应商全称）</w:t>
      </w:r>
      <w:r>
        <w:rPr>
          <w:rFonts w:hint="eastAsia" w:asciiTheme="minorEastAsia" w:hAnsiTheme="minorEastAsia" w:eastAsiaTheme="minorEastAsia" w:cstheme="minorEastAsia"/>
          <w:u w:val="single"/>
        </w:rPr>
        <w:tab/>
      </w:r>
      <w:r>
        <w:rPr>
          <w:rFonts w:hint="eastAsia" w:asciiTheme="minorEastAsia" w:hAnsiTheme="minorEastAsia" w:eastAsiaTheme="minorEastAsia" w:cstheme="minorEastAsia"/>
        </w:rPr>
        <w:t>，参加贵单位组织的交易编号为：，项目名称：的政府</w:t>
      </w:r>
      <w:r>
        <w:rPr>
          <w:rFonts w:hint="eastAsia" w:asciiTheme="minorEastAsia" w:hAnsiTheme="minorEastAsia" w:eastAsiaTheme="minorEastAsia" w:cstheme="minorEastAsia"/>
          <w:spacing w:val="-11"/>
        </w:rPr>
        <w:t>采</w:t>
      </w:r>
      <w:r>
        <w:rPr>
          <w:rFonts w:hint="eastAsia" w:asciiTheme="minorEastAsia" w:hAnsiTheme="minorEastAsia" w:eastAsiaTheme="minorEastAsia" w:cstheme="minorEastAsia"/>
        </w:rPr>
        <w:t>购活动，在此郑重声明：我单位在参加本项目政府采购活动前3年内在经营活动中未因违法经营受到刑事处罚或者责令停产停业、吊销许可证或者执照、较大数额罚款等行政处罚</w:t>
      </w:r>
    </w:p>
    <w:p>
      <w:pPr>
        <w:pStyle w:val="9"/>
        <w:spacing w:line="560" w:lineRule="exact"/>
        <w:ind w:left="400" w:hanging="600" w:hangingChars="200"/>
        <w:contextualSpacing/>
        <w:rPr>
          <w:rFonts w:asciiTheme="minorEastAsia" w:hAnsiTheme="minorEastAsia" w:eastAsiaTheme="minorEastAsia" w:cstheme="minorEastAsia"/>
        </w:rPr>
      </w:pPr>
    </w:p>
    <w:p>
      <w:pPr>
        <w:pStyle w:val="9"/>
        <w:spacing w:line="560" w:lineRule="exact"/>
        <w:ind w:left="14" w:hanging="21" w:hangingChars="7"/>
        <w:contextualSpacing/>
        <w:rPr>
          <w:rFonts w:asciiTheme="minorEastAsia" w:hAnsiTheme="minorEastAsia" w:eastAsiaTheme="minorEastAsia" w:cstheme="minorEastAsia"/>
        </w:rPr>
      </w:pPr>
    </w:p>
    <w:p>
      <w:pPr>
        <w:pStyle w:val="9"/>
        <w:spacing w:before="8" w:line="560" w:lineRule="exact"/>
        <w:ind w:left="15" w:hanging="14" w:hangingChars="7"/>
        <w:contextualSpacing/>
        <w:rPr>
          <w:rFonts w:asciiTheme="minorEastAsia" w:hAnsiTheme="minorEastAsia" w:eastAsiaTheme="minorEastAsia" w:cstheme="minorEastAsia"/>
          <w:kern w:val="2"/>
          <w:sz w:val="21"/>
          <w:szCs w:val="22"/>
        </w:rPr>
      </w:pPr>
    </w:p>
    <w:p>
      <w:pPr>
        <w:spacing w:before="1" w:line="560" w:lineRule="exact"/>
        <w:ind w:left="15" w:right="3531" w:rightChars="1261" w:hanging="19" w:hangingChars="7"/>
        <w:contextualSpacing/>
        <w:jc w:val="right"/>
        <w:rPr>
          <w:rFonts w:asciiTheme="minorEastAsia" w:hAnsiTheme="minorEastAsia" w:eastAsiaTheme="minorEastAsia" w:cstheme="minorEastAsia"/>
          <w:szCs w:val="22"/>
        </w:rPr>
      </w:pPr>
      <w:r>
        <w:rPr>
          <w:rFonts w:hint="eastAsia" w:asciiTheme="minorEastAsia" w:hAnsiTheme="minorEastAsia" w:eastAsiaTheme="minorEastAsia" w:cstheme="minorEastAsia"/>
          <w:szCs w:val="22"/>
        </w:rPr>
        <w:t>投标供应商：（公章）</w:t>
      </w:r>
    </w:p>
    <w:p>
      <w:pPr>
        <w:spacing w:before="138" w:line="560" w:lineRule="exact"/>
        <w:ind w:left="15" w:right="3531" w:rightChars="1261" w:hanging="19" w:hangingChars="7"/>
        <w:contextualSpacing/>
        <w:jc w:val="center"/>
        <w:rPr>
          <w:rFonts w:hint="eastAsia" w:eastAsia="宋体"/>
          <w:lang w:eastAsia="zh-CN"/>
        </w:rPr>
        <w:sectPr>
          <w:pgSz w:w="11910" w:h="16840"/>
          <w:pgMar w:top="1134" w:right="1134" w:bottom="1134" w:left="1134" w:header="746" w:footer="1130" w:gutter="0"/>
          <w:cols w:space="720" w:num="1"/>
        </w:sectPr>
      </w:pPr>
      <w:r>
        <w:rPr>
          <w:rFonts w:hint="eastAsia" w:ascii="宋体" w:hAnsi="宋体" w:cs="宋体"/>
          <w:color w:val="000000" w:themeColor="text1"/>
          <w:kern w:val="0"/>
          <w:szCs w:val="21"/>
          <w14:textFill>
            <w14:solidFill>
              <w14:schemeClr w14:val="tx1"/>
            </w14:solidFill>
          </w14:textFill>
        </w:rPr>
        <w:t xml:space="preserve">                   日期：    年    月   </w:t>
      </w:r>
      <w:r>
        <w:rPr>
          <w:rFonts w:hint="eastAsia" w:ascii="宋体" w:hAnsi="宋体" w:cs="宋体"/>
          <w:color w:val="000000" w:themeColor="text1"/>
          <w:kern w:val="0"/>
          <w:szCs w:val="21"/>
          <w:lang w:val="en-US" w:eastAsia="zh-CN"/>
          <w14:textFill>
            <w14:solidFill>
              <w14:schemeClr w14:val="tx1"/>
            </w14:solidFill>
          </w14:textFill>
        </w:rPr>
        <w:t xml:space="preserve"> </w:t>
      </w:r>
      <w:r>
        <w:rPr>
          <w:rFonts w:hint="eastAsia" w:ascii="宋体" w:hAnsi="宋体" w:cs="宋体"/>
          <w:color w:val="000000" w:themeColor="text1"/>
          <w:kern w:val="0"/>
          <w:szCs w:val="21"/>
          <w:lang w:eastAsia="zh-CN"/>
          <w14:textFill>
            <w14:solidFill>
              <w14:schemeClr w14:val="tx1"/>
            </w14:solidFill>
          </w14:textFill>
        </w:rPr>
        <w:t>日</w:t>
      </w:r>
    </w:p>
    <w:p>
      <w:pPr>
        <w:pStyle w:val="22"/>
        <w:numPr>
          <w:ilvl w:val="0"/>
          <w:numId w:val="0"/>
        </w:numPr>
        <w:ind w:firstLine="1285" w:firstLineChars="400"/>
        <w:jc w:val="both"/>
        <w:rPr>
          <w:rFonts w:hint="eastAsia" w:ascii="宋体" w:hAnsi="宋体" w:eastAsia="宋体" w:cs="Times New Roman"/>
          <w:b/>
          <w:color w:val="000000"/>
          <w:kern w:val="0"/>
          <w:sz w:val="32"/>
          <w:szCs w:val="32"/>
          <w:lang w:val="en-US" w:eastAsia="zh-CN" w:bidi="ar-SA"/>
        </w:rPr>
      </w:pPr>
      <w:r>
        <w:rPr>
          <w:rFonts w:hint="eastAsia" w:ascii="宋体" w:hAnsi="宋体" w:cs="宋体"/>
          <w:b/>
          <w:color w:val="000000"/>
          <w:sz w:val="32"/>
          <w:lang w:val="en-US" w:eastAsia="zh-CN"/>
        </w:rPr>
        <w:t>十五、投标人</w:t>
      </w:r>
      <w:r>
        <w:rPr>
          <w:rFonts w:hint="eastAsia" w:ascii="宋体" w:hAnsi="宋体" w:cs="宋体"/>
          <w:b/>
          <w:color w:val="000000"/>
          <w:sz w:val="32"/>
          <w:lang w:eastAsia="zh-CN"/>
        </w:rPr>
        <w:t>认为应附的其他资料（格式自拟）</w:t>
      </w:r>
    </w:p>
    <w:sectPr>
      <w:footerReference r:id="rId10" w:type="first"/>
      <w:headerReference r:id="rId7" w:type="default"/>
      <w:footerReference r:id="rId8" w:type="default"/>
      <w:footerReference r:id="rId9" w:type="even"/>
      <w:pgSz w:w="11906" w:h="16838"/>
      <w:pgMar w:top="1418" w:right="1418" w:bottom="1418"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873"/>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17780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5"/>
                            <w:pBdr>
                              <w:top w:val="none" w:color="auto" w:sz="0" w:space="0"/>
                            </w:pBdr>
                            <w:rPr>
                              <w:rStyle w:val="27"/>
                              <w:rFonts w:eastAsia="宋体"/>
                            </w:rPr>
                          </w:pPr>
                          <w:r>
                            <w:fldChar w:fldCharType="begin"/>
                          </w:r>
                          <w:r>
                            <w:rPr>
                              <w:rStyle w:val="27"/>
                              <w:rFonts w:eastAsia="宋体"/>
                            </w:rPr>
                            <w:instrText xml:space="preserve">PAGE  </w:instrText>
                          </w:r>
                          <w:r>
                            <w:fldChar w:fldCharType="separate"/>
                          </w:r>
                          <w:r>
                            <w:rPr>
                              <w:rStyle w:val="27"/>
                              <w:rFonts w:eastAsia="宋体"/>
                            </w:rPr>
                            <w:t>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1.4pt;height:144pt;width:144pt;mso-position-horizontal:center;mso-position-horizontal-relative:margin;mso-wrap-style:none;z-index:251661312;mso-width-relative:page;mso-height-relative:page;" filled="f" stroked="f" coordsize="21600,21600" o:gfxdata="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HG6IS1QAAAAYBAAAPAAAAAAAAAAEAIAAAACIAAABk&#10;cnMvZG93bnJldi54bWxQSwECFAAUAAAACACHTuJAYHJxPNABAACjAwAADgAAAAAAAAABACAAAAAk&#10;AQAAZHJzL2Uyb0RvYy54bWxQSwUGAAAAAAYABgBZAQAAZgUAAAAA&#10;">
              <v:fill on="f" focussize="0,0"/>
              <v:stroke on="f" weight="1.25pt"/>
              <v:imagedata o:title=""/>
              <o:lock v:ext="edit" aspectratio="f"/>
              <v:textbox inset="0mm,0mm,0mm,0mm" style="mso-fit-shape-to-text:t;">
                <w:txbxContent>
                  <w:p>
                    <w:pPr>
                      <w:pStyle w:val="15"/>
                      <w:pBdr>
                        <w:top w:val="none" w:color="auto" w:sz="0" w:space="0"/>
                      </w:pBdr>
                      <w:rPr>
                        <w:rStyle w:val="27"/>
                        <w:rFonts w:eastAsia="宋体"/>
                      </w:rPr>
                    </w:pPr>
                    <w:r>
                      <w:fldChar w:fldCharType="begin"/>
                    </w:r>
                    <w:r>
                      <w:rPr>
                        <w:rStyle w:val="27"/>
                        <w:rFonts w:eastAsia="宋体"/>
                      </w:rPr>
                      <w:instrText xml:space="preserve">PAGE  </w:instrText>
                    </w:r>
                    <w:r>
                      <w:fldChar w:fldCharType="separate"/>
                    </w:r>
                    <w:r>
                      <w:rPr>
                        <w:rStyle w:val="27"/>
                        <w:rFonts w:eastAsia="宋体"/>
                      </w:rPr>
                      <w:t>32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873"/>
        <w:tab w:val="clear" w:pos="4153"/>
      </w:tabs>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17780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Bdr>
                              <w:top w:val="none" w:color="auto" w:sz="0" w:space="0"/>
                            </w:pBdr>
                            <w:rPr>
                              <w:rStyle w:val="27"/>
                              <w:rFonts w:eastAsia="宋体"/>
                            </w:rPr>
                          </w:pPr>
                          <w:r>
                            <w:fldChar w:fldCharType="begin"/>
                          </w:r>
                          <w:r>
                            <w:rPr>
                              <w:rStyle w:val="27"/>
                              <w:rFonts w:eastAsia="宋体"/>
                            </w:rPr>
                            <w:instrText xml:space="preserve">PAGE  </w:instrText>
                          </w:r>
                          <w:r>
                            <w:fldChar w:fldCharType="separate"/>
                          </w:r>
                          <w:r>
                            <w:rPr>
                              <w:rStyle w:val="27"/>
                              <w:rFonts w:eastAsia="宋体"/>
                            </w:rPr>
                            <w:t>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1.4pt;height:144pt;width:144pt;mso-position-horizontal:center;mso-position-horizontal-relative:margin;mso-wrap-style:none;z-index:251663360;mso-width-relative:page;mso-height-relative:page;" filled="f" stroked="f" coordsize="21600,21600" o:gfxdata="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a5uUt0QAAAAYBAAAPAAAAAAAAAAEAIAAAACIAAABkcnMvZG93bnJldi54&#10;bWxQSwECFAAUAAAACACHTuJANJL6ScgBAACZAwAADgAAAAAAAAABACAAAAAgAQAAZHJzL2Uyb0Rv&#10;Yy54bWxQSwUGAAAAAAYABgBZAQAAWgUAAAAA&#10;">
              <v:fill on="f" focussize="0,0"/>
              <v:stroke on="f"/>
              <v:imagedata o:title=""/>
              <o:lock v:ext="edit" aspectratio="f"/>
              <v:textbox inset="0mm,0mm,0mm,0mm" style="mso-fit-shape-to-text:t;">
                <w:txbxContent>
                  <w:p>
                    <w:pPr>
                      <w:pStyle w:val="15"/>
                      <w:pBdr>
                        <w:top w:val="none" w:color="auto" w:sz="0" w:space="0"/>
                      </w:pBdr>
                      <w:rPr>
                        <w:rStyle w:val="27"/>
                        <w:rFonts w:eastAsia="宋体"/>
                      </w:rPr>
                    </w:pPr>
                    <w:r>
                      <w:fldChar w:fldCharType="begin"/>
                    </w:r>
                    <w:r>
                      <w:rPr>
                        <w:rStyle w:val="27"/>
                        <w:rFonts w:eastAsia="宋体"/>
                      </w:rPr>
                      <w:instrText xml:space="preserve">PAGE  </w:instrText>
                    </w:r>
                    <w:r>
                      <w:fldChar w:fldCharType="separate"/>
                    </w:r>
                    <w:r>
                      <w:rPr>
                        <w:rStyle w:val="27"/>
                        <w:rFonts w:eastAsia="宋体"/>
                      </w:rPr>
                      <w:t>32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tabs>
        <w:tab w:val="center" w:pos="4524"/>
        <w:tab w:val="clear" w:pos="4153"/>
        <w:tab w:val="clear" w:pos="8306"/>
      </w:tabs>
      <w:ind w:right="22"/>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5"/>
                            <w:rPr>
                              <w:rStyle w:val="27"/>
                            </w:rPr>
                          </w:pPr>
                          <w:r>
                            <w:fldChar w:fldCharType="begin"/>
                          </w:r>
                          <w:r>
                            <w:rPr>
                              <w:rStyle w:val="27"/>
                            </w:rPr>
                            <w:instrText xml:space="preserve">PAGE  </w:instrText>
                          </w:r>
                          <w:r>
                            <w:fldChar w:fldCharType="separate"/>
                          </w:r>
                          <w:r>
                            <w:rPr>
                              <w:rStyle w:val="27"/>
                            </w:rPr>
                            <w:t>20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Fsh8nbRAQAAogMAAA4AAAAAAAAAAQAgAAAAHgEAAGRy&#10;cy9lMm9Eb2MueG1sUEsFBgAAAAAGAAYAWQEAAGEFAAAAAA==&#10;">
              <v:fill on="f" focussize="0,0"/>
              <v:stroke on="f"/>
              <v:imagedata o:title=""/>
              <o:lock v:ext="edit" aspectratio="f"/>
              <v:textbox inset="0mm,0mm,0mm,0mm" style="mso-fit-shape-to-text:t;">
                <w:txbxContent>
                  <w:p>
                    <w:pPr>
                      <w:pStyle w:val="15"/>
                      <w:rPr>
                        <w:rStyle w:val="27"/>
                      </w:rPr>
                    </w:pPr>
                    <w:r>
                      <w:fldChar w:fldCharType="begin"/>
                    </w:r>
                    <w:r>
                      <w:rPr>
                        <w:rStyle w:val="27"/>
                      </w:rPr>
                      <w:instrText xml:space="preserve">PAGE  </w:instrText>
                    </w:r>
                    <w:r>
                      <w:fldChar w:fldCharType="separate"/>
                    </w:r>
                    <w:r>
                      <w:rPr>
                        <w:rStyle w:val="27"/>
                      </w:rPr>
                      <w:t>20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rPr>
        <w:rStyle w:val="27"/>
      </w:rPr>
    </w:pPr>
    <w:r>
      <w:fldChar w:fldCharType="begin"/>
    </w:r>
    <w:r>
      <w:rPr>
        <w:rStyle w:val="27"/>
      </w:rPr>
      <w:instrText xml:space="preserve">PAGE  </w:instrText>
    </w:r>
    <w:r>
      <w:fldChar w:fldCharType="end"/>
    </w:r>
  </w:p>
  <w:p>
    <w:pPr>
      <w:pStyle w:val="1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MYNLQrRAQAAogMAAA4AAAAAAAAAAQAgAAAAHgEAAGRy&#10;cy9lMm9Eb2MueG1sUEsFBgAAAAAGAAYAWQEAAGEFA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jc w:val="both"/>
      <w:rPr>
        <w:rFonts w:hint="eastAsia" w:ascii="宋体" w:hAnsi="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jc w:val="both"/>
      <w:rPr>
        <w:rFonts w:hint="eastAsia" w:ascii="宋体" w:hAnsi="宋体"/>
        <w:u w:val="single" w:color="auto"/>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rPr>
        <w:rFonts w:ascii="楷体_GB2312" w:eastAsia="楷体_GB2312"/>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855CE1"/>
    <w:multiLevelType w:val="singleLevel"/>
    <w:tmpl w:val="19855CE1"/>
    <w:lvl w:ilvl="0" w:tentative="0">
      <w:start w:val="9"/>
      <w:numFmt w:val="chineseCounting"/>
      <w:suff w:val="nothing"/>
      <w:lvlText w:val="%1、"/>
      <w:lvlJc w:val="left"/>
      <w:rPr>
        <w:rFonts w:hint="eastAsia"/>
      </w:rPr>
    </w:lvl>
  </w:abstractNum>
  <w:abstractNum w:abstractNumId="1">
    <w:nsid w:val="20FC1F91"/>
    <w:multiLevelType w:val="singleLevel"/>
    <w:tmpl w:val="20FC1F91"/>
    <w:lvl w:ilvl="0" w:tentative="0">
      <w:start w:val="12"/>
      <w:numFmt w:val="chineseCounting"/>
      <w:suff w:val="nothing"/>
      <w:lvlText w:val="%1、"/>
      <w:lvlJc w:val="left"/>
      <w:rPr>
        <w:rFonts w:hint="eastAsia"/>
      </w:rPr>
    </w:lvl>
  </w:abstractNum>
  <w:abstractNum w:abstractNumId="2">
    <w:nsid w:val="32714F5E"/>
    <w:multiLevelType w:val="multilevel"/>
    <w:tmpl w:val="32714F5E"/>
    <w:lvl w:ilvl="0" w:tentative="0">
      <w:start w:val="1"/>
      <w:numFmt w:val="chineseCountingThousand"/>
      <w:suff w:val="nothing"/>
      <w:lvlText w:val="第%1章"/>
      <w:lvlJc w:val="left"/>
      <w:rPr>
        <w:rFonts w:hint="eastAsia" w:ascii="仿宋_GB2312" w:eastAsia="仿宋_GB2312" w:cs="Times New Roman"/>
        <w:sz w:val="44"/>
      </w:rPr>
    </w:lvl>
    <w:lvl w:ilvl="1" w:tentative="0">
      <w:start w:val="1"/>
      <w:numFmt w:val="none"/>
      <w:suff w:val="nothing"/>
      <w:lvlText w:val=""/>
      <w:lvlJc w:val="left"/>
      <w:rPr>
        <w:rFonts w:cs="Times New Roman"/>
      </w:rPr>
    </w:lvl>
    <w:lvl w:ilvl="2" w:tentative="0">
      <w:start w:val="1"/>
      <w:numFmt w:val="none"/>
      <w:suff w:val="nothing"/>
      <w:lvlText w:val=""/>
      <w:lvlJc w:val="left"/>
      <w:rPr>
        <w:rFonts w:cs="Times New Roman"/>
      </w:rPr>
    </w:lvl>
    <w:lvl w:ilvl="3" w:tentative="0">
      <w:start w:val="1"/>
      <w:numFmt w:val="none"/>
      <w:suff w:val="nothing"/>
      <w:lvlText w:val=""/>
      <w:lvlJc w:val="left"/>
      <w:rPr>
        <w:rFonts w:cs="Times New Roman"/>
      </w:rPr>
    </w:lvl>
    <w:lvl w:ilvl="4" w:tentative="0">
      <w:start w:val="1"/>
      <w:numFmt w:val="none"/>
      <w:suff w:val="nothing"/>
      <w:lvlText w:val=""/>
      <w:lvlJc w:val="left"/>
      <w:rPr>
        <w:rFonts w:cs="Times New Roman"/>
      </w:rPr>
    </w:lvl>
    <w:lvl w:ilvl="5" w:tentative="0">
      <w:start w:val="1"/>
      <w:numFmt w:val="none"/>
      <w:suff w:val="nothing"/>
      <w:lvlText w:val=""/>
      <w:lvlJc w:val="left"/>
      <w:rPr>
        <w:rFonts w:cs="Times New Roman"/>
      </w:rPr>
    </w:lvl>
    <w:lvl w:ilvl="6" w:tentative="0">
      <w:start w:val="1"/>
      <w:numFmt w:val="none"/>
      <w:pStyle w:val="7"/>
      <w:suff w:val="nothing"/>
      <w:lvlText w:val=""/>
      <w:lvlJc w:val="left"/>
      <w:rPr>
        <w:rFonts w:cs="Times New Roman"/>
      </w:rPr>
    </w:lvl>
    <w:lvl w:ilvl="7" w:tentative="0">
      <w:start w:val="1"/>
      <w:numFmt w:val="none"/>
      <w:suff w:val="nothing"/>
      <w:lvlText w:val=""/>
      <w:lvlJc w:val="left"/>
      <w:rPr>
        <w:rFonts w:cs="Times New Roman"/>
      </w:rPr>
    </w:lvl>
    <w:lvl w:ilvl="8" w:tentative="0">
      <w:start w:val="1"/>
      <w:numFmt w:val="none"/>
      <w:suff w:val="nothing"/>
      <w:lvlText w:val=""/>
      <w:lvlJc w:val="left"/>
      <w:rPr>
        <w:rFonts w:cs="Times New Roman"/>
      </w:rPr>
    </w:lvl>
  </w:abstractNum>
  <w:abstractNum w:abstractNumId="3">
    <w:nsid w:val="3983044D"/>
    <w:multiLevelType w:val="multilevel"/>
    <w:tmpl w:val="3983044D"/>
    <w:lvl w:ilvl="0" w:tentative="0">
      <w:start w:val="1"/>
      <w:numFmt w:val="decimal"/>
      <w:pStyle w:val="18"/>
      <w:lvlText w:val="第%1章"/>
      <w:lvlJc w:val="left"/>
      <w:pPr>
        <w:tabs>
          <w:tab w:val="left" w:pos="425"/>
        </w:tabs>
        <w:ind w:left="425" w:hanging="425"/>
      </w:pPr>
      <w:rPr>
        <w:rFonts w:ascii="Times New Roman" w:hAnsi="Times New Roman"/>
        <w:position w:val="0"/>
      </w:rPr>
    </w:lvl>
    <w:lvl w:ilvl="1" w:tentative="0">
      <w:start w:val="1"/>
      <w:numFmt w:val="decimal"/>
      <w:lvlText w:val="%1.%2"/>
      <w:lvlJc w:val="left"/>
      <w:pPr>
        <w:tabs>
          <w:tab w:val="left" w:pos="709"/>
        </w:tabs>
        <w:ind w:left="709" w:hanging="567"/>
      </w:pPr>
      <w:rPr>
        <w:rFonts w:ascii="Times New Roman" w:hAnsi="Times New Roman"/>
        <w:lang w:val="en-US"/>
      </w:rPr>
    </w:lvl>
    <w:lvl w:ilvl="2" w:tentative="0">
      <w:start w:val="1"/>
      <w:numFmt w:val="decimal"/>
      <w:lvlText w:val="%1.%2.%3"/>
      <w:lvlJc w:val="left"/>
      <w:pPr>
        <w:tabs>
          <w:tab w:val="left" w:pos="709"/>
        </w:tabs>
        <w:ind w:left="709" w:hanging="709"/>
      </w:pPr>
      <w:rPr>
        <w:sz w:val="32"/>
        <w:szCs w:val="32"/>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ind w:left="1418" w:hanging="1418"/>
      </w:pPr>
    </w:lvl>
    <w:lvl w:ilvl="8" w:tentative="0">
      <w:start w:val="1"/>
      <w:numFmt w:val="decimal"/>
      <w:lvlText w:val="%1.%2.%3.%4.%5.%6.%7.%8.%9."/>
      <w:lvlJc w:val="left"/>
      <w:pPr>
        <w:tabs>
          <w:tab w:val="left" w:pos="1559"/>
        </w:tabs>
        <w:ind w:left="1559" w:hanging="1559"/>
      </w:pPr>
    </w:lvl>
  </w:abstractNum>
  <w:abstractNum w:abstractNumId="4">
    <w:nsid w:val="58FAE47E"/>
    <w:multiLevelType w:val="singleLevel"/>
    <w:tmpl w:val="58FAE47E"/>
    <w:lvl w:ilvl="0" w:tentative="0">
      <w:start w:val="1"/>
      <w:numFmt w:val="chineseCounting"/>
      <w:suff w:val="space"/>
      <w:lvlText w:val="第%1章"/>
      <w:lvlJc w:val="left"/>
      <w:rPr>
        <w:rFonts w:hint="eastAsia"/>
      </w:rPr>
    </w:lvl>
  </w:abstractNum>
  <w:abstractNum w:abstractNumId="5">
    <w:nsid w:val="5FE0377E"/>
    <w:multiLevelType w:val="singleLevel"/>
    <w:tmpl w:val="5FE0377E"/>
    <w:lvl w:ilvl="0" w:tentative="0">
      <w:start w:val="2"/>
      <w:numFmt w:val="decimal"/>
      <w:suff w:val="nothing"/>
      <w:lvlText w:val="%1、"/>
      <w:lvlJc w:val="left"/>
    </w:lvl>
  </w:abstractNum>
  <w:abstractNum w:abstractNumId="6">
    <w:nsid w:val="60AE39CC"/>
    <w:multiLevelType w:val="multilevel"/>
    <w:tmpl w:val="60AE39CC"/>
    <w:lvl w:ilvl="0" w:tentative="0">
      <w:start w:val="1"/>
      <w:numFmt w:val="none"/>
      <w:pStyle w:val="4"/>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pStyle w:val="6"/>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660D5F09"/>
    <w:multiLevelType w:val="multilevel"/>
    <w:tmpl w:val="660D5F09"/>
    <w:lvl w:ilvl="0" w:tentative="0">
      <w:start w:val="1"/>
      <w:numFmt w:val="japaneseCounting"/>
      <w:lvlText w:val="第%1章"/>
      <w:lvlJc w:val="left"/>
      <w:pPr>
        <w:tabs>
          <w:tab w:val="left" w:pos="1759"/>
        </w:tabs>
        <w:ind w:left="1759" w:hanging="960"/>
      </w:pPr>
      <w:rPr>
        <w:rFonts w:hint="eastAsia"/>
      </w:rPr>
    </w:lvl>
    <w:lvl w:ilvl="1" w:tentative="0">
      <w:start w:val="1"/>
      <w:numFmt w:val="lowerLetter"/>
      <w:lvlText w:val="%2)"/>
      <w:lvlJc w:val="left"/>
      <w:pPr>
        <w:tabs>
          <w:tab w:val="left" w:pos="1639"/>
        </w:tabs>
        <w:ind w:left="1639" w:hanging="420"/>
      </w:pPr>
    </w:lvl>
    <w:lvl w:ilvl="2" w:tentative="0">
      <w:start w:val="1"/>
      <w:numFmt w:val="lowerRoman"/>
      <w:lvlText w:val="%3."/>
      <w:lvlJc w:val="right"/>
      <w:pPr>
        <w:tabs>
          <w:tab w:val="left" w:pos="2059"/>
        </w:tabs>
        <w:ind w:left="2059" w:hanging="420"/>
      </w:pPr>
    </w:lvl>
    <w:lvl w:ilvl="3" w:tentative="0">
      <w:start w:val="1"/>
      <w:numFmt w:val="decimal"/>
      <w:lvlText w:val="%4."/>
      <w:lvlJc w:val="left"/>
      <w:pPr>
        <w:tabs>
          <w:tab w:val="left" w:pos="2479"/>
        </w:tabs>
        <w:ind w:left="2479" w:hanging="420"/>
      </w:pPr>
    </w:lvl>
    <w:lvl w:ilvl="4" w:tentative="0">
      <w:start w:val="1"/>
      <w:numFmt w:val="lowerLetter"/>
      <w:lvlText w:val="%5)"/>
      <w:lvlJc w:val="left"/>
      <w:pPr>
        <w:tabs>
          <w:tab w:val="left" w:pos="2899"/>
        </w:tabs>
        <w:ind w:left="2899" w:hanging="420"/>
      </w:pPr>
    </w:lvl>
    <w:lvl w:ilvl="5" w:tentative="0">
      <w:start w:val="1"/>
      <w:numFmt w:val="lowerRoman"/>
      <w:lvlText w:val="%6."/>
      <w:lvlJc w:val="right"/>
      <w:pPr>
        <w:tabs>
          <w:tab w:val="left" w:pos="3319"/>
        </w:tabs>
        <w:ind w:left="3319" w:hanging="420"/>
      </w:pPr>
    </w:lvl>
    <w:lvl w:ilvl="6" w:tentative="0">
      <w:start w:val="1"/>
      <w:numFmt w:val="decimal"/>
      <w:lvlText w:val="%7."/>
      <w:lvlJc w:val="left"/>
      <w:pPr>
        <w:tabs>
          <w:tab w:val="left" w:pos="3739"/>
        </w:tabs>
        <w:ind w:left="3739" w:hanging="420"/>
      </w:pPr>
    </w:lvl>
    <w:lvl w:ilvl="7" w:tentative="0">
      <w:start w:val="1"/>
      <w:numFmt w:val="lowerLetter"/>
      <w:lvlText w:val="%8)"/>
      <w:lvlJc w:val="left"/>
      <w:pPr>
        <w:tabs>
          <w:tab w:val="left" w:pos="4159"/>
        </w:tabs>
        <w:ind w:left="4159" w:hanging="420"/>
      </w:pPr>
    </w:lvl>
    <w:lvl w:ilvl="8" w:tentative="0">
      <w:start w:val="1"/>
      <w:numFmt w:val="lowerRoman"/>
      <w:lvlText w:val="%9."/>
      <w:lvlJc w:val="right"/>
      <w:pPr>
        <w:tabs>
          <w:tab w:val="left" w:pos="4579"/>
        </w:tabs>
        <w:ind w:left="4579" w:hanging="420"/>
      </w:pPr>
    </w:lvl>
  </w:abstractNum>
  <w:num w:numId="1">
    <w:abstractNumId w:val="6"/>
  </w:num>
  <w:num w:numId="2">
    <w:abstractNumId w:val="2"/>
  </w:num>
  <w:num w:numId="3">
    <w:abstractNumId w:val="3"/>
  </w:num>
  <w:num w:numId="4">
    <w:abstractNumId w:val="4"/>
  </w:num>
  <w:num w:numId="5">
    <w:abstractNumId w:val="7"/>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DE4DF9"/>
    <w:rsid w:val="01AF5332"/>
    <w:rsid w:val="01BE5052"/>
    <w:rsid w:val="039A6D9B"/>
    <w:rsid w:val="03DE3714"/>
    <w:rsid w:val="03E7482F"/>
    <w:rsid w:val="04E80351"/>
    <w:rsid w:val="05341DD6"/>
    <w:rsid w:val="068D23DD"/>
    <w:rsid w:val="07B83039"/>
    <w:rsid w:val="07BF29C2"/>
    <w:rsid w:val="07CA3CB3"/>
    <w:rsid w:val="07FD667E"/>
    <w:rsid w:val="08C44C31"/>
    <w:rsid w:val="095574B2"/>
    <w:rsid w:val="0994797A"/>
    <w:rsid w:val="09FB6112"/>
    <w:rsid w:val="0A2B362A"/>
    <w:rsid w:val="0AC56227"/>
    <w:rsid w:val="0AF142C5"/>
    <w:rsid w:val="0BA40D21"/>
    <w:rsid w:val="0C064AFD"/>
    <w:rsid w:val="0D896D54"/>
    <w:rsid w:val="0D921DA3"/>
    <w:rsid w:val="0E536D29"/>
    <w:rsid w:val="0E754C6B"/>
    <w:rsid w:val="0EB87B81"/>
    <w:rsid w:val="0F2C4E4F"/>
    <w:rsid w:val="0F482F5A"/>
    <w:rsid w:val="0F6B4BDE"/>
    <w:rsid w:val="0FE11CBC"/>
    <w:rsid w:val="10C2298C"/>
    <w:rsid w:val="1174798B"/>
    <w:rsid w:val="11A114E7"/>
    <w:rsid w:val="11DE247A"/>
    <w:rsid w:val="132E7BA6"/>
    <w:rsid w:val="1339048B"/>
    <w:rsid w:val="143A7EBD"/>
    <w:rsid w:val="144454B6"/>
    <w:rsid w:val="146E56CB"/>
    <w:rsid w:val="15FB6B84"/>
    <w:rsid w:val="16BA754A"/>
    <w:rsid w:val="198919C9"/>
    <w:rsid w:val="1A210E46"/>
    <w:rsid w:val="1AC452DE"/>
    <w:rsid w:val="1B047410"/>
    <w:rsid w:val="1B124510"/>
    <w:rsid w:val="1B147209"/>
    <w:rsid w:val="1B9B698A"/>
    <w:rsid w:val="1BEC6634"/>
    <w:rsid w:val="1C1700AF"/>
    <w:rsid w:val="1C9C0125"/>
    <w:rsid w:val="1CF443E1"/>
    <w:rsid w:val="1E8079C6"/>
    <w:rsid w:val="1E936EE3"/>
    <w:rsid w:val="1EA43B4E"/>
    <w:rsid w:val="1F257ED9"/>
    <w:rsid w:val="1F361C08"/>
    <w:rsid w:val="1F680382"/>
    <w:rsid w:val="1F940BB7"/>
    <w:rsid w:val="1FA46E65"/>
    <w:rsid w:val="20C62D21"/>
    <w:rsid w:val="21E23546"/>
    <w:rsid w:val="223C1401"/>
    <w:rsid w:val="22CA4F77"/>
    <w:rsid w:val="2369709F"/>
    <w:rsid w:val="23922819"/>
    <w:rsid w:val="246C5164"/>
    <w:rsid w:val="24B66384"/>
    <w:rsid w:val="24F42D9C"/>
    <w:rsid w:val="251B0E55"/>
    <w:rsid w:val="25464426"/>
    <w:rsid w:val="25E05345"/>
    <w:rsid w:val="26610399"/>
    <w:rsid w:val="2663169E"/>
    <w:rsid w:val="26BD63D3"/>
    <w:rsid w:val="271C04D3"/>
    <w:rsid w:val="283F4BB2"/>
    <w:rsid w:val="286732AF"/>
    <w:rsid w:val="28B6089F"/>
    <w:rsid w:val="297C6AB8"/>
    <w:rsid w:val="29F21E0F"/>
    <w:rsid w:val="2A8C32BF"/>
    <w:rsid w:val="2C235920"/>
    <w:rsid w:val="2D1F0882"/>
    <w:rsid w:val="2E846A91"/>
    <w:rsid w:val="2EE64BC5"/>
    <w:rsid w:val="2FC35981"/>
    <w:rsid w:val="3122293B"/>
    <w:rsid w:val="31B00187"/>
    <w:rsid w:val="323A2C49"/>
    <w:rsid w:val="32C736BC"/>
    <w:rsid w:val="32F4575D"/>
    <w:rsid w:val="33142264"/>
    <w:rsid w:val="332E693F"/>
    <w:rsid w:val="34A97067"/>
    <w:rsid w:val="34D81CC1"/>
    <w:rsid w:val="354F59E9"/>
    <w:rsid w:val="36073064"/>
    <w:rsid w:val="36A75F75"/>
    <w:rsid w:val="377B792E"/>
    <w:rsid w:val="380309A3"/>
    <w:rsid w:val="38100691"/>
    <w:rsid w:val="386E14C0"/>
    <w:rsid w:val="38D9651A"/>
    <w:rsid w:val="392C6377"/>
    <w:rsid w:val="39A95BE7"/>
    <w:rsid w:val="39ED1937"/>
    <w:rsid w:val="3ABA053E"/>
    <w:rsid w:val="3B1F3CD3"/>
    <w:rsid w:val="3B2C70FB"/>
    <w:rsid w:val="3B323565"/>
    <w:rsid w:val="3BD66F75"/>
    <w:rsid w:val="3C7B6162"/>
    <w:rsid w:val="3D0E0250"/>
    <w:rsid w:val="3DAA768B"/>
    <w:rsid w:val="3EAB003E"/>
    <w:rsid w:val="3EBD3873"/>
    <w:rsid w:val="3F1C3476"/>
    <w:rsid w:val="413F3E17"/>
    <w:rsid w:val="425532C5"/>
    <w:rsid w:val="42854544"/>
    <w:rsid w:val="42FB5DD0"/>
    <w:rsid w:val="447929AE"/>
    <w:rsid w:val="452E4ED8"/>
    <w:rsid w:val="464C22D0"/>
    <w:rsid w:val="46BE5997"/>
    <w:rsid w:val="47876B8D"/>
    <w:rsid w:val="48487E7D"/>
    <w:rsid w:val="484C5937"/>
    <w:rsid w:val="48777BE5"/>
    <w:rsid w:val="48883DC3"/>
    <w:rsid w:val="48F362CD"/>
    <w:rsid w:val="49076D78"/>
    <w:rsid w:val="494B4E5E"/>
    <w:rsid w:val="495E05A9"/>
    <w:rsid w:val="4A9503BD"/>
    <w:rsid w:val="4AD70CCF"/>
    <w:rsid w:val="4B6C0A32"/>
    <w:rsid w:val="4BF20569"/>
    <w:rsid w:val="4D0F13B0"/>
    <w:rsid w:val="4D39091F"/>
    <w:rsid w:val="4D681692"/>
    <w:rsid w:val="4D696C9F"/>
    <w:rsid w:val="4D822CC9"/>
    <w:rsid w:val="4DB47FC9"/>
    <w:rsid w:val="4E5C0353"/>
    <w:rsid w:val="4E802C12"/>
    <w:rsid w:val="4EC00F49"/>
    <w:rsid w:val="4EEE7A7A"/>
    <w:rsid w:val="4FA076EA"/>
    <w:rsid w:val="4FC910D2"/>
    <w:rsid w:val="50084BCF"/>
    <w:rsid w:val="506822C9"/>
    <w:rsid w:val="51935C32"/>
    <w:rsid w:val="536966BB"/>
    <w:rsid w:val="537F4C08"/>
    <w:rsid w:val="53B33003"/>
    <w:rsid w:val="53D04B1B"/>
    <w:rsid w:val="56EB4692"/>
    <w:rsid w:val="575B79B1"/>
    <w:rsid w:val="579964C7"/>
    <w:rsid w:val="588542A5"/>
    <w:rsid w:val="58B32189"/>
    <w:rsid w:val="58F80AE4"/>
    <w:rsid w:val="59947552"/>
    <w:rsid w:val="59C660DE"/>
    <w:rsid w:val="59C87005"/>
    <w:rsid w:val="5A9B1C91"/>
    <w:rsid w:val="5B9A4C38"/>
    <w:rsid w:val="5C5D3D4D"/>
    <w:rsid w:val="5CA906F2"/>
    <w:rsid w:val="5D2006F8"/>
    <w:rsid w:val="5D27256C"/>
    <w:rsid w:val="5D660FCE"/>
    <w:rsid w:val="5DD01305"/>
    <w:rsid w:val="5E003E9C"/>
    <w:rsid w:val="5EA741EA"/>
    <w:rsid w:val="60771CEC"/>
    <w:rsid w:val="607B17DC"/>
    <w:rsid w:val="613D0738"/>
    <w:rsid w:val="614F3953"/>
    <w:rsid w:val="617862C5"/>
    <w:rsid w:val="62DD72FB"/>
    <w:rsid w:val="63554566"/>
    <w:rsid w:val="63ED32ED"/>
    <w:rsid w:val="64207B25"/>
    <w:rsid w:val="64977457"/>
    <w:rsid w:val="64D6682F"/>
    <w:rsid w:val="651D5C3B"/>
    <w:rsid w:val="656A67B6"/>
    <w:rsid w:val="65975F07"/>
    <w:rsid w:val="67A83B62"/>
    <w:rsid w:val="67FB4EE3"/>
    <w:rsid w:val="68632448"/>
    <w:rsid w:val="695C25AD"/>
    <w:rsid w:val="69EC6030"/>
    <w:rsid w:val="6A2B5418"/>
    <w:rsid w:val="6A45423A"/>
    <w:rsid w:val="6B601244"/>
    <w:rsid w:val="6C1F7605"/>
    <w:rsid w:val="6C415EB9"/>
    <w:rsid w:val="6CC14A1B"/>
    <w:rsid w:val="6D2F34E2"/>
    <w:rsid w:val="6D336A00"/>
    <w:rsid w:val="70BE2EF0"/>
    <w:rsid w:val="70E07F8B"/>
    <w:rsid w:val="710C6623"/>
    <w:rsid w:val="71AF4D9C"/>
    <w:rsid w:val="7257612A"/>
    <w:rsid w:val="72A53A6D"/>
    <w:rsid w:val="72B11146"/>
    <w:rsid w:val="73934DC0"/>
    <w:rsid w:val="74867825"/>
    <w:rsid w:val="74AB453B"/>
    <w:rsid w:val="74B6171E"/>
    <w:rsid w:val="74C92E7A"/>
    <w:rsid w:val="74F45D42"/>
    <w:rsid w:val="764573E5"/>
    <w:rsid w:val="766472F5"/>
    <w:rsid w:val="76D27E5C"/>
    <w:rsid w:val="779A5461"/>
    <w:rsid w:val="78D3541B"/>
    <w:rsid w:val="79032E00"/>
    <w:rsid w:val="79C207AA"/>
    <w:rsid w:val="7A4F260D"/>
    <w:rsid w:val="7B7B1943"/>
    <w:rsid w:val="7B896A57"/>
    <w:rsid w:val="7BB17848"/>
    <w:rsid w:val="7BCE7FB0"/>
    <w:rsid w:val="7C8240D9"/>
    <w:rsid w:val="7CF71C69"/>
    <w:rsid w:val="7D306148"/>
    <w:rsid w:val="7D5F7809"/>
    <w:rsid w:val="7E3808B5"/>
    <w:rsid w:val="7F171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nhideWhenUsed="0" w:uiPriority="99"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8"/>
      <w:szCs w:val="24"/>
      <w:lang w:val="en-US" w:eastAsia="zh-CN" w:bidi="ar-SA"/>
    </w:rPr>
  </w:style>
  <w:style w:type="paragraph" w:styleId="4">
    <w:name w:val="heading 1"/>
    <w:basedOn w:val="1"/>
    <w:next w:val="1"/>
    <w:qFormat/>
    <w:uiPriority w:val="0"/>
    <w:pPr>
      <w:keepNext/>
      <w:widowControl/>
      <w:numPr>
        <w:ilvl w:val="0"/>
        <w:numId w:val="1"/>
      </w:numPr>
      <w:jc w:val="center"/>
      <w:outlineLvl w:val="0"/>
    </w:pPr>
    <w:rPr>
      <w:rFonts w:ascii="黑体" w:eastAsia="黑体"/>
      <w:sz w:val="52"/>
      <w:szCs w:val="20"/>
    </w:rPr>
  </w:style>
  <w:style w:type="paragraph" w:styleId="5">
    <w:name w:val="heading 2"/>
    <w:basedOn w:val="1"/>
    <w:next w:val="1"/>
    <w:link w:val="36"/>
    <w:qFormat/>
    <w:uiPriority w:val="0"/>
    <w:pPr>
      <w:keepNext/>
      <w:keepLines/>
      <w:widowControl/>
      <w:spacing w:before="260" w:after="260" w:line="416" w:lineRule="auto"/>
      <w:jc w:val="center"/>
      <w:outlineLvl w:val="1"/>
    </w:pPr>
    <w:rPr>
      <w:rFonts w:ascii="Arial" w:hAnsi="Arial"/>
      <w:b/>
      <w:sz w:val="44"/>
      <w:szCs w:val="20"/>
    </w:rPr>
  </w:style>
  <w:style w:type="paragraph" w:styleId="6">
    <w:name w:val="heading 3"/>
    <w:basedOn w:val="1"/>
    <w:next w:val="1"/>
    <w:qFormat/>
    <w:uiPriority w:val="0"/>
    <w:pPr>
      <w:keepNext/>
      <w:keepLines/>
      <w:widowControl/>
      <w:numPr>
        <w:ilvl w:val="2"/>
        <w:numId w:val="1"/>
      </w:numPr>
      <w:spacing w:before="120" w:after="120" w:line="360" w:lineRule="auto"/>
      <w:jc w:val="center"/>
      <w:outlineLvl w:val="2"/>
    </w:pPr>
    <w:rPr>
      <w:b/>
      <w:sz w:val="32"/>
      <w:szCs w:val="20"/>
    </w:rPr>
  </w:style>
  <w:style w:type="paragraph" w:styleId="7">
    <w:name w:val="heading 7"/>
    <w:basedOn w:val="1"/>
    <w:next w:val="1"/>
    <w:qFormat/>
    <w:uiPriority w:val="99"/>
    <w:pPr>
      <w:keepNext/>
      <w:keepLines/>
      <w:numPr>
        <w:ilvl w:val="6"/>
        <w:numId w:val="2"/>
      </w:numPr>
      <w:spacing w:before="240" w:after="64" w:line="319" w:lineRule="auto"/>
      <w:outlineLvl w:val="6"/>
    </w:pPr>
    <w:rPr>
      <w:b/>
      <w:kern w:val="0"/>
      <w:sz w:val="24"/>
      <w:szCs w:val="24"/>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2">
    <w:name w:val="footnote text"/>
    <w:basedOn w:val="1"/>
    <w:next w:val="3"/>
    <w:qFormat/>
    <w:uiPriority w:val="0"/>
    <w:pPr>
      <w:snapToGrid w:val="0"/>
      <w:jc w:val="left"/>
    </w:pPr>
    <w:rPr>
      <w:sz w:val="18"/>
    </w:rPr>
  </w:style>
  <w:style w:type="paragraph" w:styleId="3">
    <w:name w:val="index 5"/>
    <w:basedOn w:val="1"/>
    <w:next w:val="1"/>
    <w:qFormat/>
    <w:uiPriority w:val="0"/>
    <w:pPr>
      <w:ind w:left="800" w:leftChars="800"/>
    </w:pPr>
  </w:style>
  <w:style w:type="paragraph" w:styleId="8">
    <w:name w:val="Normal Indent"/>
    <w:basedOn w:val="1"/>
    <w:next w:val="1"/>
    <w:qFormat/>
    <w:uiPriority w:val="0"/>
    <w:pPr>
      <w:widowControl/>
      <w:ind w:firstLine="420"/>
      <w:jc w:val="left"/>
    </w:pPr>
    <w:rPr>
      <w:sz w:val="20"/>
      <w:szCs w:val="20"/>
    </w:rPr>
  </w:style>
  <w:style w:type="paragraph" w:styleId="9">
    <w:name w:val="Body Text"/>
    <w:basedOn w:val="1"/>
    <w:qFormat/>
    <w:uiPriority w:val="0"/>
    <w:pPr>
      <w:spacing w:line="0" w:lineRule="atLeast"/>
    </w:pPr>
    <w:rPr>
      <w:kern w:val="2"/>
      <w:sz w:val="30"/>
      <w:szCs w:val="20"/>
    </w:rPr>
  </w:style>
  <w:style w:type="paragraph" w:styleId="10">
    <w:name w:val="Body Text Indent"/>
    <w:basedOn w:val="1"/>
    <w:qFormat/>
    <w:uiPriority w:val="0"/>
    <w:pPr>
      <w:spacing w:after="120"/>
      <w:ind w:left="420" w:leftChars="200"/>
    </w:pPr>
    <w:rPr>
      <w:kern w:val="0"/>
      <w:sz w:val="20"/>
    </w:rPr>
  </w:style>
  <w:style w:type="paragraph" w:styleId="11">
    <w:name w:val="toc 3"/>
    <w:basedOn w:val="1"/>
    <w:next w:val="1"/>
    <w:qFormat/>
    <w:uiPriority w:val="39"/>
    <w:pPr>
      <w:tabs>
        <w:tab w:val="right" w:leader="dot" w:pos="9180"/>
      </w:tabs>
      <w:spacing w:line="480" w:lineRule="auto"/>
      <w:ind w:left="179" w:leftChars="64"/>
    </w:pPr>
  </w:style>
  <w:style w:type="paragraph" w:styleId="12">
    <w:name w:val="Plain Text"/>
    <w:basedOn w:val="1"/>
    <w:qFormat/>
    <w:uiPriority w:val="0"/>
    <w:rPr>
      <w:rFonts w:ascii="宋体" w:hAnsi="Courier New"/>
      <w:kern w:val="2"/>
      <w:sz w:val="21"/>
      <w:szCs w:val="20"/>
    </w:rPr>
  </w:style>
  <w:style w:type="paragraph" w:styleId="13">
    <w:name w:val="Date"/>
    <w:basedOn w:val="1"/>
    <w:next w:val="1"/>
    <w:qFormat/>
    <w:uiPriority w:val="0"/>
    <w:rPr>
      <w:kern w:val="2"/>
      <w:sz w:val="24"/>
      <w:szCs w:val="20"/>
    </w:rPr>
  </w:style>
  <w:style w:type="paragraph" w:styleId="14">
    <w:name w:val="Body Text Indent 2"/>
    <w:basedOn w:val="1"/>
    <w:qFormat/>
    <w:uiPriority w:val="0"/>
    <w:pPr>
      <w:widowControl/>
      <w:overflowPunct w:val="0"/>
      <w:autoSpaceDE w:val="0"/>
      <w:autoSpaceDN w:val="0"/>
      <w:adjustRightInd w:val="0"/>
      <w:spacing w:line="360" w:lineRule="auto"/>
      <w:ind w:firstLine="555"/>
      <w:textAlignment w:val="baseline"/>
    </w:pPr>
    <w:rPr>
      <w:rFonts w:ascii="宋体" w:hAnsi="MS Sans Serif"/>
      <w:spacing w:val="12"/>
      <w:sz w:val="24"/>
      <w:szCs w:val="20"/>
    </w:rPr>
  </w:style>
  <w:style w:type="paragraph" w:styleId="15">
    <w:name w:val="footer"/>
    <w:basedOn w:val="1"/>
    <w:next w:val="1"/>
    <w:qFormat/>
    <w:uiPriority w:val="0"/>
    <w:pPr>
      <w:widowControl/>
      <w:tabs>
        <w:tab w:val="center" w:pos="4153"/>
        <w:tab w:val="right" w:pos="8306"/>
      </w:tabs>
      <w:snapToGrid w:val="0"/>
      <w:jc w:val="left"/>
    </w:pPr>
    <w:rPr>
      <w:sz w:val="18"/>
      <w:szCs w:val="20"/>
    </w:rPr>
  </w:style>
  <w:style w:type="paragraph" w:styleId="16">
    <w:name w:val="header"/>
    <w:basedOn w:val="1"/>
    <w:qFormat/>
    <w:uiPriority w:val="0"/>
    <w:pPr>
      <w:widowControl/>
      <w:pBdr>
        <w:bottom w:val="single" w:color="auto" w:sz="6" w:space="1"/>
      </w:pBdr>
      <w:tabs>
        <w:tab w:val="center" w:pos="4153"/>
        <w:tab w:val="right" w:pos="8306"/>
      </w:tabs>
      <w:snapToGrid w:val="0"/>
      <w:jc w:val="center"/>
    </w:pPr>
    <w:rPr>
      <w:sz w:val="18"/>
      <w:szCs w:val="20"/>
    </w:rPr>
  </w:style>
  <w:style w:type="paragraph" w:styleId="17">
    <w:name w:val="toc 1"/>
    <w:basedOn w:val="1"/>
    <w:next w:val="1"/>
    <w:qFormat/>
    <w:uiPriority w:val="39"/>
  </w:style>
  <w:style w:type="paragraph" w:styleId="18">
    <w:name w:val="List"/>
    <w:basedOn w:val="1"/>
    <w:qFormat/>
    <w:uiPriority w:val="0"/>
    <w:pPr>
      <w:numPr>
        <w:ilvl w:val="0"/>
        <w:numId w:val="3"/>
      </w:numPr>
      <w:tabs>
        <w:tab w:val="center" w:pos="425"/>
      </w:tabs>
      <w:spacing w:line="360" w:lineRule="auto"/>
    </w:pPr>
    <w:rPr>
      <w:rFonts w:ascii="Arial" w:hAnsi="Arial"/>
      <w:kern w:val="0"/>
      <w:sz w:val="24"/>
    </w:rPr>
  </w:style>
  <w:style w:type="paragraph" w:styleId="19">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20">
    <w:name w:val="Title"/>
    <w:basedOn w:val="1"/>
    <w:next w:val="1"/>
    <w:qFormat/>
    <w:uiPriority w:val="0"/>
    <w:pPr>
      <w:widowControl/>
      <w:jc w:val="center"/>
      <w:outlineLvl w:val="0"/>
    </w:pPr>
    <w:rPr>
      <w:rFonts w:ascii="Cambria" w:hAnsi="Cambria" w:eastAsia="微软雅黑"/>
      <w:b/>
      <w:bCs/>
      <w:kern w:val="28"/>
      <w:sz w:val="44"/>
      <w:lang w:eastAsia="en-US" w:bidi="en-US"/>
    </w:rPr>
  </w:style>
  <w:style w:type="paragraph" w:styleId="21">
    <w:name w:val="Body Text First Indent"/>
    <w:basedOn w:val="9"/>
    <w:qFormat/>
    <w:uiPriority w:val="0"/>
    <w:pPr>
      <w:ind w:firstLine="420" w:firstLineChars="100"/>
    </w:pPr>
    <w:rPr>
      <w:szCs w:val="24"/>
    </w:rPr>
  </w:style>
  <w:style w:type="paragraph" w:styleId="22">
    <w:name w:val="Body Text First Indent 2"/>
    <w:basedOn w:val="10"/>
    <w:qFormat/>
    <w:uiPriority w:val="0"/>
    <w:pPr>
      <w:ind w:firstLine="420" w:firstLineChars="200"/>
    </w:pPr>
    <w:rPr>
      <w:sz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qFormat/>
    <w:uiPriority w:val="0"/>
  </w:style>
  <w:style w:type="character" w:styleId="28">
    <w:name w:val="Hyperlink"/>
    <w:basedOn w:val="25"/>
    <w:qFormat/>
    <w:uiPriority w:val="99"/>
    <w:rPr>
      <w:color w:val="0000FF"/>
      <w:u w:val="single"/>
    </w:rPr>
  </w:style>
  <w:style w:type="character" w:customStyle="1" w:styleId="29">
    <w:name w:val="font122"/>
    <w:basedOn w:val="25"/>
    <w:qFormat/>
    <w:uiPriority w:val="0"/>
    <w:rPr>
      <w:rFonts w:hint="eastAsia" w:ascii="宋体" w:hAnsi="宋体" w:eastAsia="宋体" w:cs="宋体"/>
      <w:color w:val="000000"/>
      <w:sz w:val="22"/>
      <w:szCs w:val="22"/>
      <w:u w:val="none"/>
    </w:rPr>
  </w:style>
  <w:style w:type="character" w:customStyle="1" w:styleId="30">
    <w:name w:val="font61"/>
    <w:basedOn w:val="25"/>
    <w:qFormat/>
    <w:uiPriority w:val="0"/>
    <w:rPr>
      <w:rFonts w:ascii="宋体" w:hAnsi="宋体" w:eastAsia="宋体" w:cs="宋体"/>
      <w:color w:val="000000"/>
      <w:sz w:val="22"/>
      <w:szCs w:val="22"/>
      <w:u w:val="none"/>
    </w:rPr>
  </w:style>
  <w:style w:type="paragraph" w:customStyle="1" w:styleId="31">
    <w:name w:val="缺省文本"/>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32">
    <w:name w:val="*正文"/>
    <w:basedOn w:val="1"/>
    <w:next w:val="1"/>
    <w:qFormat/>
    <w:uiPriority w:val="0"/>
    <w:pPr>
      <w:widowControl/>
      <w:ind w:firstLine="482"/>
    </w:pPr>
    <w:rPr>
      <w:rFonts w:ascii="微软雅黑" w:hAnsi="微软雅黑" w:eastAsia="微软雅黑"/>
      <w:sz w:val="21"/>
    </w:rPr>
  </w:style>
  <w:style w:type="paragraph" w:customStyle="1" w:styleId="33">
    <w:name w:val="Table Paragraph"/>
    <w:basedOn w:val="1"/>
    <w:qFormat/>
    <w:uiPriority w:val="1"/>
    <w:rPr>
      <w:rFonts w:ascii="宋体" w:hAnsi="宋体" w:eastAsia="宋体" w:cs="宋体"/>
      <w:lang w:val="zh-CN" w:eastAsia="zh-CN" w:bidi="zh-CN"/>
    </w:rPr>
  </w:style>
  <w:style w:type="paragraph" w:customStyle="1" w:styleId="34">
    <w:name w:val="样式 标题 2 + Times New Roman 四号 非加粗 段前: 5 磅 段后: 0 磅 行距: 固定值 20..."/>
    <w:basedOn w:val="5"/>
    <w:qFormat/>
    <w:uiPriority w:val="0"/>
    <w:pPr>
      <w:spacing w:before="100" w:after="0" w:line="400" w:lineRule="exact"/>
    </w:pPr>
    <w:rPr>
      <w:rFonts w:ascii="Times New Roman" w:hAnsi="Times New Roman" w:cs="宋体"/>
      <w:b w:val="0"/>
      <w:sz w:val="28"/>
      <w:szCs w:val="20"/>
    </w:rPr>
  </w:style>
  <w:style w:type="paragraph" w:customStyle="1" w:styleId="3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6">
    <w:name w:val="标题 2 Char"/>
    <w:link w:val="5"/>
    <w:qFormat/>
    <w:uiPriority w:val="0"/>
    <w:rPr>
      <w:rFonts w:ascii="Arial" w:hAnsi="Arial"/>
      <w:b/>
      <w:sz w:val="4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1.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2019-10-23T08:11:00Z</dcterms:created>
  <dc:creator>陈海榕</dc:creator>
  <cp:lastModifiedBy>顾木三</cp:lastModifiedBy>
  <cp:lastPrinted>2022-03-11T09:04:00Z</cp:lastPrinted>
  <dcterms:modified xsi:type="dcterms:W3CDTF">2022-03-22T11:23:12Z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1A4C37E1457449A0A796F9555B6759AF</vt:lpwstr>
  </property>
</Properties>
</file>