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r>
        <w:rPr>
          <w:rFonts w:hint="eastAsia"/>
        </w:rPr>
        <w:t>2022年抗灾保畜调运储备饲草料补助</w:t>
      </w:r>
      <w:r>
        <w:rPr>
          <w:rFonts w:hint="eastAsia"/>
          <w:lang w:val="en-US" w:eastAsia="zh-CN"/>
        </w:rPr>
        <w:t>项目</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bCs/>
          <w:sz w:val="72"/>
          <w:szCs w:val="72"/>
        </w:rPr>
      </w:pPr>
      <w:r>
        <w:rPr>
          <w:rFonts w:hint="eastAsia"/>
          <w:b/>
          <w:bCs/>
          <w:sz w:val="72"/>
          <w:szCs w:val="72"/>
        </w:rPr>
        <w:t>竞争性谈判文件</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jc w:val="left"/>
        <w:rPr>
          <w:rFonts w:hint="eastAsia" w:asciiTheme="minorEastAsia" w:hAnsiTheme="minorEastAsia" w:eastAsiaTheme="minorEastAsia" w:cstheme="minorEastAsia"/>
          <w:b/>
          <w:bCs/>
          <w:sz w:val="28"/>
          <w:szCs w:val="28"/>
        </w:rPr>
      </w:pPr>
      <w:r>
        <w:rPr>
          <w:rFonts w:hint="eastAsia"/>
        </w:rPr>
        <w:t xml:space="preserve">      </w:t>
      </w:r>
      <w:r>
        <w:rPr>
          <w:rFonts w:hint="eastAsia" w:asciiTheme="minorEastAsia" w:hAnsiTheme="minorEastAsia" w:eastAsiaTheme="minorEastAsia" w:cstheme="minorEastAsia"/>
          <w:b/>
          <w:bCs/>
          <w:sz w:val="32"/>
          <w:szCs w:val="32"/>
        </w:rPr>
        <w:t xml:space="preserve">  </w:t>
      </w:r>
      <w:r>
        <w:rPr>
          <w:rFonts w:hint="eastAsia" w:asciiTheme="minorEastAsia" w:hAnsiTheme="minorEastAsia" w:eastAsiaTheme="minorEastAsia" w:cstheme="minorEastAsia"/>
          <w:b/>
          <w:bCs/>
          <w:sz w:val="28"/>
          <w:szCs w:val="28"/>
        </w:rPr>
        <w:t xml:space="preserve"> 招   标   人：阿克苏地区畜牧技术推广中心</w:t>
      </w:r>
    </w:p>
    <w:p>
      <w:pPr>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招标代理公司：新疆领会项目管理有限公司</w:t>
      </w:r>
    </w:p>
    <w:p>
      <w:pPr>
        <w:jc w:val="lef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 xml:space="preserve">        项  目  编 码：</w:t>
      </w:r>
      <w:r>
        <w:rPr>
          <w:rFonts w:hint="eastAsia" w:asciiTheme="minorEastAsia" w:hAnsiTheme="minorEastAsia" w:eastAsiaTheme="minorEastAsia" w:cstheme="minorEastAsia"/>
          <w:b/>
          <w:bCs/>
          <w:sz w:val="28"/>
          <w:szCs w:val="28"/>
          <w:lang w:val="en-US" w:eastAsia="zh-CN"/>
        </w:rPr>
        <w:t>分2022-01-33</w:t>
      </w:r>
    </w:p>
    <w:p>
      <w:pPr>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日         期：二〇二</w:t>
      </w:r>
      <w:r>
        <w:rPr>
          <w:rFonts w:hint="eastAsia" w:asciiTheme="minorEastAsia" w:hAnsi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年</w:t>
      </w:r>
      <w:r>
        <w:rPr>
          <w:rFonts w:hint="eastAsia" w:asciiTheme="minorEastAsia" w:hAnsi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月</w:t>
      </w:r>
    </w:p>
    <w:p>
      <w:pPr>
        <w:jc w:val="left"/>
        <w:rPr>
          <w:rFonts w:hint="eastAsia"/>
        </w:rPr>
      </w:pPr>
    </w:p>
    <w:p>
      <w:pPr>
        <w:jc w:val="center"/>
        <w:rPr>
          <w:rFonts w:hint="eastAsia"/>
          <w:b w:val="0"/>
          <w:bCs w:val="0"/>
          <w:sz w:val="44"/>
          <w:szCs w:val="44"/>
        </w:rPr>
      </w:pPr>
    </w:p>
    <w:p>
      <w:pPr>
        <w:jc w:val="center"/>
        <w:rPr>
          <w:rFonts w:hint="eastAsia"/>
          <w:b w:val="0"/>
          <w:bCs w:val="0"/>
          <w:sz w:val="44"/>
          <w:szCs w:val="44"/>
        </w:rPr>
      </w:pPr>
      <w:r>
        <w:rPr>
          <w:rFonts w:hint="eastAsia"/>
          <w:b w:val="0"/>
          <w:bCs w:val="0"/>
          <w:sz w:val="44"/>
          <w:szCs w:val="44"/>
        </w:rPr>
        <w:t>竞争性谈判文件</w:t>
      </w:r>
    </w:p>
    <w:p>
      <w:pPr>
        <w:rPr>
          <w:rFonts w:hint="eastAsia"/>
          <w:b w:val="0"/>
          <w:bCs w:val="0"/>
        </w:rPr>
      </w:pPr>
    </w:p>
    <w:p>
      <w:pPr>
        <w:rPr>
          <w:rFonts w:hint="eastAsia"/>
          <w:b w:val="0"/>
          <w:bCs w:val="0"/>
        </w:rPr>
      </w:pPr>
    </w:p>
    <w:p>
      <w:pPr>
        <w:rPr>
          <w:rFonts w:hint="eastAsia"/>
          <w:b w:val="0"/>
          <w:bCs w:val="0"/>
        </w:rPr>
      </w:pPr>
    </w:p>
    <w:p>
      <w:pPr>
        <w:rPr>
          <w:rFonts w:hint="eastAsia" w:eastAsiaTheme="minorEastAsia"/>
          <w:b w:val="0"/>
          <w:bCs w:val="0"/>
          <w:sz w:val="30"/>
          <w:szCs w:val="30"/>
          <w:lang w:eastAsia="zh-CN"/>
        </w:rPr>
      </w:pPr>
      <w:r>
        <w:rPr>
          <w:rFonts w:hint="eastAsia"/>
          <w:b w:val="0"/>
          <w:bCs w:val="0"/>
          <w:sz w:val="30"/>
          <w:szCs w:val="30"/>
        </w:rPr>
        <w:t>工程名称：2022年抗灾保畜调运储备饲草料补助</w:t>
      </w:r>
      <w:r>
        <w:rPr>
          <w:rFonts w:hint="eastAsia"/>
          <w:b w:val="0"/>
          <w:bCs w:val="0"/>
          <w:sz w:val="30"/>
          <w:szCs w:val="30"/>
          <w:lang w:val="en-US" w:eastAsia="zh-CN"/>
        </w:rPr>
        <w:t>项目</w:t>
      </w:r>
    </w:p>
    <w:p>
      <w:pPr>
        <w:rPr>
          <w:rFonts w:hint="eastAsia"/>
          <w:b w:val="0"/>
          <w:bCs w:val="0"/>
          <w:sz w:val="30"/>
          <w:szCs w:val="30"/>
        </w:rPr>
      </w:pPr>
      <w:r>
        <w:rPr>
          <w:rFonts w:hint="eastAsia"/>
          <w:b w:val="0"/>
          <w:bCs w:val="0"/>
          <w:sz w:val="30"/>
          <w:szCs w:val="30"/>
        </w:rPr>
        <w:t>招 标 人：阿克苏地区畜牧技术推广中心</w:t>
      </w:r>
    </w:p>
    <w:p>
      <w:pPr>
        <w:rPr>
          <w:rFonts w:hint="eastAsia"/>
          <w:b w:val="0"/>
          <w:bCs w:val="0"/>
          <w:sz w:val="30"/>
          <w:szCs w:val="30"/>
        </w:rPr>
      </w:pPr>
      <w:r>
        <w:rPr>
          <w:rFonts w:hint="eastAsia"/>
          <w:b w:val="0"/>
          <w:bCs w:val="0"/>
          <w:sz w:val="30"/>
          <w:szCs w:val="30"/>
        </w:rPr>
        <w:t>法定代表人或授权委托人（签章）：</w:t>
      </w:r>
    </w:p>
    <w:p>
      <w:pPr>
        <w:rPr>
          <w:rFonts w:hint="default" w:eastAsiaTheme="minorEastAsia"/>
          <w:b w:val="0"/>
          <w:bCs w:val="0"/>
          <w:sz w:val="30"/>
          <w:szCs w:val="30"/>
          <w:lang w:val="en-US" w:eastAsia="zh-CN"/>
        </w:rPr>
      </w:pPr>
      <w:r>
        <w:rPr>
          <w:rFonts w:hint="eastAsia"/>
          <w:b w:val="0"/>
          <w:bCs w:val="0"/>
          <w:sz w:val="30"/>
          <w:szCs w:val="30"/>
        </w:rPr>
        <w:t xml:space="preserve"> 联 系 人：</w:t>
      </w:r>
      <w:r>
        <w:rPr>
          <w:rFonts w:hint="eastAsia"/>
          <w:b w:val="0"/>
          <w:bCs w:val="0"/>
          <w:sz w:val="30"/>
          <w:szCs w:val="30"/>
          <w:lang w:val="en-US" w:eastAsia="zh-CN"/>
        </w:rPr>
        <w:t>窦建兵</w:t>
      </w:r>
    </w:p>
    <w:p>
      <w:pPr>
        <w:rPr>
          <w:rFonts w:hint="default" w:eastAsiaTheme="minorEastAsia"/>
          <w:b w:val="0"/>
          <w:bCs w:val="0"/>
          <w:sz w:val="30"/>
          <w:szCs w:val="30"/>
          <w:lang w:val="en-US" w:eastAsia="zh-CN"/>
        </w:rPr>
      </w:pPr>
      <w:r>
        <w:rPr>
          <w:rFonts w:hint="eastAsia"/>
          <w:b w:val="0"/>
          <w:bCs w:val="0"/>
          <w:sz w:val="30"/>
          <w:szCs w:val="30"/>
        </w:rPr>
        <w:t xml:space="preserve"> 联系电话：</w:t>
      </w:r>
      <w:r>
        <w:rPr>
          <w:rFonts w:hint="eastAsia"/>
          <w:b w:val="0"/>
          <w:bCs w:val="0"/>
          <w:sz w:val="30"/>
          <w:szCs w:val="30"/>
          <w:lang w:val="en-US" w:eastAsia="zh-CN"/>
        </w:rPr>
        <w:t>13579145166</w:t>
      </w:r>
    </w:p>
    <w:p>
      <w:pPr>
        <w:rPr>
          <w:rFonts w:hint="eastAsia"/>
          <w:b w:val="0"/>
          <w:bCs w:val="0"/>
          <w:sz w:val="30"/>
          <w:szCs w:val="30"/>
        </w:rPr>
      </w:pPr>
    </w:p>
    <w:p>
      <w:pPr>
        <w:rPr>
          <w:rFonts w:hint="eastAsia"/>
          <w:b w:val="0"/>
          <w:bCs w:val="0"/>
          <w:sz w:val="30"/>
          <w:szCs w:val="30"/>
        </w:rPr>
      </w:pPr>
      <w:r>
        <w:rPr>
          <w:rFonts w:hint="eastAsia"/>
          <w:b w:val="0"/>
          <w:bCs w:val="0"/>
          <w:sz w:val="30"/>
          <w:szCs w:val="30"/>
        </w:rPr>
        <w:tab/>
      </w:r>
    </w:p>
    <w:p>
      <w:pPr>
        <w:rPr>
          <w:rFonts w:hint="eastAsia"/>
          <w:b w:val="0"/>
          <w:bCs w:val="0"/>
          <w:sz w:val="30"/>
          <w:szCs w:val="30"/>
        </w:rPr>
      </w:pPr>
      <w:r>
        <w:rPr>
          <w:rFonts w:hint="eastAsia"/>
          <w:b w:val="0"/>
          <w:bCs w:val="0"/>
          <w:sz w:val="30"/>
          <w:szCs w:val="30"/>
        </w:rPr>
        <w:t>招标代理机构：新疆领会项目管理有限公司</w:t>
      </w:r>
    </w:p>
    <w:p>
      <w:pPr>
        <w:rPr>
          <w:rFonts w:hint="eastAsia"/>
          <w:b w:val="0"/>
          <w:bCs w:val="0"/>
          <w:sz w:val="30"/>
          <w:szCs w:val="30"/>
        </w:rPr>
      </w:pPr>
      <w:r>
        <w:rPr>
          <w:rFonts w:hint="eastAsia"/>
          <w:b w:val="0"/>
          <w:bCs w:val="0"/>
          <w:sz w:val="30"/>
          <w:szCs w:val="30"/>
        </w:rPr>
        <w:t>法定代表人或授权委托人（签章）：</w:t>
      </w:r>
    </w:p>
    <w:p>
      <w:pPr>
        <w:rPr>
          <w:rFonts w:hint="eastAsia" w:eastAsiaTheme="minorEastAsia"/>
          <w:b w:val="0"/>
          <w:bCs w:val="0"/>
          <w:sz w:val="30"/>
          <w:szCs w:val="30"/>
          <w:lang w:val="en-US" w:eastAsia="zh-CN"/>
        </w:rPr>
      </w:pPr>
      <w:r>
        <w:rPr>
          <w:rFonts w:hint="eastAsia"/>
          <w:b w:val="0"/>
          <w:bCs w:val="0"/>
          <w:sz w:val="30"/>
          <w:szCs w:val="30"/>
        </w:rPr>
        <w:t>联 系 人：</w:t>
      </w:r>
      <w:r>
        <w:rPr>
          <w:rFonts w:hint="eastAsia"/>
          <w:b w:val="0"/>
          <w:bCs w:val="0"/>
          <w:sz w:val="30"/>
          <w:szCs w:val="30"/>
          <w:lang w:val="en-US" w:eastAsia="zh-CN"/>
        </w:rPr>
        <w:t>杜亚兰</w:t>
      </w:r>
    </w:p>
    <w:p>
      <w:pPr>
        <w:rPr>
          <w:rFonts w:hint="default" w:eastAsiaTheme="minorEastAsia"/>
          <w:b w:val="0"/>
          <w:bCs w:val="0"/>
          <w:sz w:val="30"/>
          <w:szCs w:val="30"/>
          <w:lang w:val="en-US" w:eastAsia="zh-CN"/>
        </w:rPr>
      </w:pPr>
      <w:r>
        <w:rPr>
          <w:rFonts w:hint="eastAsia"/>
          <w:b w:val="0"/>
          <w:bCs w:val="0"/>
          <w:sz w:val="30"/>
          <w:szCs w:val="30"/>
        </w:rPr>
        <w:t>电    话：</w:t>
      </w:r>
      <w:r>
        <w:rPr>
          <w:rFonts w:hint="eastAsia"/>
          <w:b w:val="0"/>
          <w:bCs w:val="0"/>
          <w:sz w:val="30"/>
          <w:szCs w:val="30"/>
          <w:lang w:val="en-US" w:eastAsia="zh-CN"/>
        </w:rPr>
        <w:t>15886809969</w:t>
      </w:r>
    </w:p>
    <w:p>
      <w:pPr>
        <w:rPr>
          <w:rFonts w:hint="eastAsia"/>
          <w:b w:val="0"/>
          <w:bCs w:val="0"/>
          <w:sz w:val="30"/>
          <w:szCs w:val="30"/>
        </w:rPr>
      </w:pPr>
      <w:r>
        <w:rPr>
          <w:rFonts w:hint="eastAsia"/>
          <w:b w:val="0"/>
          <w:bCs w:val="0"/>
          <w:sz w:val="30"/>
          <w:szCs w:val="30"/>
        </w:rPr>
        <w:t>联系地址：</w:t>
      </w:r>
      <w:r>
        <w:rPr>
          <w:rFonts w:hint="eastAsia"/>
          <w:b w:val="0"/>
          <w:bCs w:val="0"/>
          <w:sz w:val="30"/>
          <w:szCs w:val="30"/>
          <w:lang w:val="en-US" w:eastAsia="zh-CN"/>
        </w:rPr>
        <w:t>新疆阿克苏市友谊北路天山美玉城16栋004铺</w:t>
      </w:r>
    </w:p>
    <w:p>
      <w:pPr>
        <w:rPr>
          <w:rFonts w:hint="eastAsia"/>
          <w:b w:val="0"/>
          <w:bCs w:val="0"/>
          <w:sz w:val="30"/>
          <w:szCs w:val="30"/>
        </w:rPr>
      </w:pPr>
      <w:r>
        <w:rPr>
          <w:rFonts w:hint="eastAsia"/>
          <w:b w:val="0"/>
          <w:bCs w:val="0"/>
          <w:sz w:val="30"/>
          <w:szCs w:val="30"/>
        </w:rPr>
        <w:t>项目联系方式：</w:t>
      </w:r>
      <w:r>
        <w:rPr>
          <w:rFonts w:hint="eastAsia"/>
          <w:b w:val="0"/>
          <w:bCs w:val="0"/>
          <w:sz w:val="30"/>
          <w:szCs w:val="30"/>
          <w:lang w:val="en-US" w:eastAsia="zh-CN"/>
        </w:rPr>
        <w:t>15886809969</w:t>
      </w:r>
    </w:p>
    <w:p>
      <w:pPr>
        <w:rPr>
          <w:rFonts w:hint="eastAsia"/>
          <w:b w:val="0"/>
          <w:bCs w:val="0"/>
          <w:sz w:val="30"/>
          <w:szCs w:val="30"/>
        </w:rPr>
      </w:pPr>
    </w:p>
    <w:p>
      <w:pPr>
        <w:rPr>
          <w:rFonts w:hint="eastAsia"/>
          <w:b w:val="0"/>
          <w:bCs w:val="0"/>
          <w:sz w:val="30"/>
          <w:szCs w:val="30"/>
        </w:rPr>
      </w:pPr>
    </w:p>
    <w:p>
      <w:pPr>
        <w:jc w:val="center"/>
        <w:rPr>
          <w:rFonts w:hint="eastAsia"/>
          <w:b w:val="0"/>
          <w:bCs w:val="0"/>
          <w:sz w:val="30"/>
          <w:szCs w:val="30"/>
        </w:rPr>
      </w:pPr>
      <w:r>
        <w:rPr>
          <w:rFonts w:hint="eastAsia"/>
          <w:b w:val="0"/>
          <w:bCs w:val="0"/>
          <w:sz w:val="30"/>
          <w:szCs w:val="30"/>
        </w:rPr>
        <w:t>二〇二</w:t>
      </w:r>
      <w:r>
        <w:rPr>
          <w:rFonts w:hint="eastAsia"/>
          <w:b w:val="0"/>
          <w:bCs w:val="0"/>
          <w:sz w:val="30"/>
          <w:szCs w:val="30"/>
          <w:lang w:val="en-US" w:eastAsia="zh-CN"/>
        </w:rPr>
        <w:t>二</w:t>
      </w:r>
      <w:r>
        <w:rPr>
          <w:rFonts w:hint="eastAsia"/>
          <w:b w:val="0"/>
          <w:bCs w:val="0"/>
          <w:sz w:val="30"/>
          <w:szCs w:val="30"/>
        </w:rPr>
        <w:t>年</w:t>
      </w:r>
      <w:r>
        <w:rPr>
          <w:rFonts w:hint="eastAsia"/>
          <w:b w:val="0"/>
          <w:bCs w:val="0"/>
          <w:sz w:val="30"/>
          <w:szCs w:val="30"/>
          <w:lang w:val="en-US" w:eastAsia="zh-CN"/>
        </w:rPr>
        <w:t>三</w:t>
      </w:r>
      <w:r>
        <w:rPr>
          <w:rFonts w:hint="eastAsia"/>
          <w:b w:val="0"/>
          <w:bCs w:val="0"/>
          <w:sz w:val="30"/>
          <w:szCs w:val="30"/>
        </w:rPr>
        <w:t>月</w:t>
      </w:r>
      <w:r>
        <w:rPr>
          <w:rFonts w:hint="eastAsia"/>
          <w:b w:val="0"/>
          <w:bCs w:val="0"/>
          <w:sz w:val="30"/>
          <w:szCs w:val="30"/>
          <w:lang w:val="en-US" w:eastAsia="zh-CN"/>
        </w:rPr>
        <w:t>十八</w:t>
      </w:r>
      <w:r>
        <w:rPr>
          <w:rFonts w:hint="eastAsia"/>
          <w:b w:val="0"/>
          <w:bCs w:val="0"/>
          <w:sz w:val="30"/>
          <w:szCs w:val="30"/>
        </w:rPr>
        <w:t>日</w:t>
      </w:r>
    </w:p>
    <w:p>
      <w:pPr>
        <w:rPr>
          <w:rFonts w:hint="eastAsia"/>
        </w:rPr>
      </w:pPr>
    </w:p>
    <w:p>
      <w:pPr>
        <w:rPr>
          <w:rFonts w:hint="eastAsia"/>
        </w:rPr>
      </w:pPr>
    </w:p>
    <w:p>
      <w:pPr>
        <w:rPr>
          <w:rFonts w:hint="eastAsia"/>
        </w:rPr>
      </w:pPr>
    </w:p>
    <w:p>
      <w:pPr>
        <w:jc w:val="center"/>
        <w:rPr>
          <w:rFonts w:hint="eastAsia"/>
          <w:b/>
          <w:bCs/>
          <w:sz w:val="32"/>
          <w:szCs w:val="32"/>
        </w:rPr>
      </w:pPr>
    </w:p>
    <w:p>
      <w:pPr>
        <w:jc w:val="both"/>
        <w:rPr>
          <w:rFonts w:hint="eastAsia"/>
          <w:b/>
          <w:bCs/>
          <w:sz w:val="32"/>
          <w:szCs w:val="32"/>
        </w:rPr>
      </w:pPr>
    </w:p>
    <w:p>
      <w:pPr>
        <w:jc w:val="center"/>
        <w:rPr>
          <w:rFonts w:hint="eastAsia"/>
          <w:b/>
          <w:bCs/>
          <w:sz w:val="32"/>
          <w:szCs w:val="32"/>
        </w:rPr>
      </w:pPr>
      <w:r>
        <w:rPr>
          <w:rFonts w:hint="eastAsia"/>
          <w:b/>
          <w:bCs/>
          <w:sz w:val="32"/>
          <w:szCs w:val="32"/>
        </w:rPr>
        <w:t>文  件  目  录</w:t>
      </w:r>
    </w:p>
    <w:p>
      <w:pPr>
        <w:spacing w:line="360" w:lineRule="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第一部分  竞争性谈判须知</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A  总  则</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适用范围………………………………………………………………………</w:t>
      </w:r>
      <w:r>
        <w:rPr>
          <w:rFonts w:hint="eastAsia" w:asciiTheme="minorEastAsia" w:hAnsiTheme="minorEastAsia" w:cstheme="minorEastAsia"/>
          <w:sz w:val="24"/>
          <w:szCs w:val="24"/>
          <w:lang w:val="en-US" w:eastAsia="zh-CN"/>
        </w:rPr>
        <w:t>15</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 项目名称…………………………………………………………………………</w:t>
      </w:r>
      <w:r>
        <w:rPr>
          <w:rFonts w:hint="eastAsia" w:asciiTheme="minorEastAsia" w:hAnsiTheme="minorEastAsia" w:cstheme="minorEastAsia"/>
          <w:sz w:val="24"/>
          <w:szCs w:val="24"/>
          <w:lang w:val="en-US" w:eastAsia="zh-CN"/>
        </w:rPr>
        <w:t>15</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合格的竞标人……………………………………………………………………</w:t>
      </w:r>
      <w:r>
        <w:rPr>
          <w:rFonts w:hint="eastAsia" w:asciiTheme="minorEastAsia" w:hAnsiTheme="minorEastAsia" w:cstheme="minorEastAsia"/>
          <w:sz w:val="24"/>
          <w:szCs w:val="24"/>
          <w:lang w:val="en-US" w:eastAsia="zh-CN"/>
        </w:rPr>
        <w:t>15</w:t>
      </w:r>
    </w:p>
    <w:p>
      <w:pPr>
        <w:spacing w:line="360" w:lineRule="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4.竞标人须现场提供的证明文件……………………………………………</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p>
    <w:p>
      <w:pPr>
        <w:spacing w:line="360" w:lineRule="auto"/>
        <w:rPr>
          <w:rFonts w:hint="default"/>
          <w:lang w:val="en-US"/>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.竞标费用……………………………………………………………………</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16</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B  竞争性谈判文件说明</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16</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6. 竞争性谈判文件的构成…………………………………………………………</w:t>
      </w:r>
      <w:r>
        <w:rPr>
          <w:rFonts w:hint="eastAsia" w:asciiTheme="minorEastAsia" w:hAnsiTheme="minorEastAsia" w:cstheme="minorEastAsia"/>
          <w:sz w:val="24"/>
          <w:szCs w:val="24"/>
          <w:lang w:val="en-US" w:eastAsia="zh-CN"/>
        </w:rPr>
        <w:t>16</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7. 竞争性谈判文件的澄清与修改…………………………………………………</w:t>
      </w:r>
      <w:r>
        <w:rPr>
          <w:rFonts w:hint="eastAsia" w:asciiTheme="minorEastAsia" w:hAnsiTheme="minorEastAsia" w:cstheme="minorEastAsia"/>
          <w:sz w:val="24"/>
          <w:szCs w:val="24"/>
          <w:lang w:val="en-US" w:eastAsia="zh-CN"/>
        </w:rPr>
        <w:t>17</w:t>
      </w:r>
    </w:p>
    <w:p>
      <w:pPr>
        <w:spacing w:line="360" w:lineRule="auto"/>
        <w:rPr>
          <w:rFonts w:hint="eastAsia" w:asciiTheme="minorEastAsia" w:hAnsiTheme="minorEastAsia" w:eastAsiaTheme="minorEastAsia" w:cstheme="minorEastAsia"/>
          <w:b/>
          <w:bCs/>
          <w:sz w:val="24"/>
          <w:szCs w:val="24"/>
        </w:rPr>
      </w:pP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C  竞标文件的编写与递交</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17</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8. 要求………………………………………………………………………………</w:t>
      </w:r>
      <w:r>
        <w:rPr>
          <w:rFonts w:hint="eastAsia" w:asciiTheme="minorEastAsia" w:hAnsiTheme="minorEastAsia" w:cstheme="minorEastAsia"/>
          <w:sz w:val="24"/>
          <w:szCs w:val="24"/>
          <w:lang w:val="en-US" w:eastAsia="zh-CN"/>
        </w:rPr>
        <w:t>17</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9. 竞标文件的组成…………………………………………………………………</w:t>
      </w:r>
      <w:r>
        <w:rPr>
          <w:rFonts w:hint="eastAsia" w:asciiTheme="minorEastAsia" w:hAnsiTheme="minorEastAsia" w:cstheme="minorEastAsia"/>
          <w:sz w:val="24"/>
          <w:szCs w:val="24"/>
          <w:lang w:val="en-US" w:eastAsia="zh-CN"/>
        </w:rPr>
        <w:t>18</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 竞标文件格式……………………………………………………………</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11.竞标文件的编写与密封………………………………………</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12.竞标文件的递交</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p>
    <w:p>
      <w:pPr>
        <w:spacing w:line="360" w:lineRule="auto"/>
        <w:rPr>
          <w:rFonts w:hint="eastAsia" w:asciiTheme="minorEastAsia" w:hAnsiTheme="minorEastAsia" w:eastAsiaTheme="minorEastAsia" w:cstheme="minorEastAsia"/>
          <w:b/>
          <w:bCs/>
          <w:sz w:val="24"/>
          <w:szCs w:val="24"/>
        </w:rPr>
      </w:pP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D  竞争性谈判和谈判原则</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13.竞争性谈判</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14.谈判小组</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15.谈判原则和谈判程序</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16.确定中标商……………</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17.保密及其他注意事项</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20</w:t>
      </w:r>
    </w:p>
    <w:p>
      <w:pPr>
        <w:spacing w:line="360" w:lineRule="auto"/>
        <w:rPr>
          <w:rFonts w:hint="eastAsia" w:asciiTheme="minorEastAsia" w:hAnsiTheme="minorEastAsia" w:eastAsiaTheme="minorEastAsia" w:cstheme="minorEastAsia"/>
          <w:b/>
          <w:bCs/>
          <w:sz w:val="24"/>
          <w:szCs w:val="24"/>
        </w:rPr>
      </w:pP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E  授予合同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20</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18.成交通知</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20</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19.签订合同</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20</w:t>
      </w:r>
    </w:p>
    <w:p>
      <w:pPr>
        <w:spacing w:line="360" w:lineRule="auto"/>
        <w:rPr>
          <w:rFonts w:hint="eastAsia" w:asciiTheme="minorEastAsia" w:hAnsiTheme="minorEastAsia" w:eastAsiaTheme="minorEastAsia" w:cstheme="minorEastAsia"/>
          <w:b/>
          <w:bCs/>
          <w:sz w:val="24"/>
          <w:szCs w:val="24"/>
        </w:rPr>
      </w:pP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第二部分  项目谈判内容</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21</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本次谈判内容</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21</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质量、要求</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21</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竞标报价</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21</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交货时间及地点</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21</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服务承诺</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22</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履约验收</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22</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7.采购清单明细</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23</w:t>
      </w:r>
    </w:p>
    <w:p>
      <w:pPr>
        <w:spacing w:line="360" w:lineRule="auto"/>
        <w:rPr>
          <w:rFonts w:hint="eastAsia" w:asciiTheme="minorEastAsia" w:hAnsiTheme="minorEastAsia" w:eastAsiaTheme="minorEastAsia" w:cstheme="minorEastAsia"/>
          <w:b/>
          <w:bCs/>
          <w:sz w:val="24"/>
          <w:szCs w:val="24"/>
        </w:rPr>
      </w:pP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第三部分  采购合同</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24</w:t>
      </w:r>
    </w:p>
    <w:p>
      <w:pPr>
        <w:spacing w:line="360" w:lineRule="auto"/>
        <w:rPr>
          <w:rFonts w:hint="eastAsia" w:asciiTheme="minorEastAsia" w:hAnsiTheme="minorEastAsia" w:eastAsiaTheme="minorEastAsia" w:cstheme="minorEastAsia"/>
          <w:b/>
          <w:bCs/>
          <w:sz w:val="24"/>
          <w:szCs w:val="24"/>
        </w:rPr>
      </w:pP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第四部分  附件</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25</w:t>
      </w:r>
    </w:p>
    <w:p>
      <w:pPr>
        <w:spacing w:line="360" w:lineRule="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附件1：竞标函格式</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25</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附件2：法定代表人授权书格式</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26</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附件3：竞标人资格证明文件格式</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27</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附件4：产品报价一览表格式</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28</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附件5：竞标单位基本情况表格式</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29</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附件6：售后服务承诺</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30</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附件7：中小企业声明函</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31</w:t>
      </w:r>
    </w:p>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附件8.其他文件……………………………………………………………………</w:t>
      </w:r>
      <w:r>
        <w:rPr>
          <w:rFonts w:hint="eastAsia" w:asciiTheme="minorEastAsia" w:hAnsiTheme="minorEastAsia" w:cstheme="minorEastAsia"/>
          <w:sz w:val="24"/>
          <w:szCs w:val="24"/>
          <w:lang w:val="en-US" w:eastAsia="zh-CN"/>
        </w:rPr>
        <w:t>32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kinsoku/>
        <w:overflowPunct/>
        <w:topLinePunct w:val="0"/>
        <w:autoSpaceDE/>
        <w:autoSpaceDN/>
        <w:bidi w:val="0"/>
        <w:adjustRightInd/>
        <w:snapToGrid/>
        <w:spacing w:beforeAutospacing="0" w:afterAutospacing="0" w:line="500" w:lineRule="exact"/>
        <w:ind w:right="0" w:rightChars="0" w:firstLine="0" w:firstLineChars="0"/>
        <w:jc w:val="center"/>
        <w:textAlignment w:val="auto"/>
        <w:rPr>
          <w:rFonts w:hint="eastAsia" w:ascii="黑体" w:hAnsi="黑体" w:eastAsia="黑体" w:cs="黑体"/>
          <w:b/>
          <w:spacing w:val="-17"/>
          <w:sz w:val="30"/>
          <w:szCs w:val="30"/>
          <w:lang w:val="en-US" w:eastAsia="zh-CN"/>
        </w:rPr>
      </w:pPr>
    </w:p>
    <w:p>
      <w:pPr>
        <w:keepNext w:val="0"/>
        <w:keepLines w:val="0"/>
        <w:pageBreakBefore w:val="0"/>
        <w:kinsoku/>
        <w:overflowPunct/>
        <w:topLinePunct w:val="0"/>
        <w:autoSpaceDE/>
        <w:autoSpaceDN/>
        <w:bidi w:val="0"/>
        <w:adjustRightInd/>
        <w:snapToGrid/>
        <w:spacing w:beforeAutospacing="0" w:afterAutospacing="0" w:line="500" w:lineRule="exact"/>
        <w:ind w:right="0" w:rightChars="0" w:firstLine="0" w:firstLineChars="0"/>
        <w:jc w:val="both"/>
        <w:textAlignment w:val="auto"/>
        <w:rPr>
          <w:rFonts w:hint="eastAsia" w:ascii="宋体" w:hAnsi="宋体" w:eastAsia="宋体" w:cs="宋体"/>
          <w:b/>
          <w:spacing w:val="-17"/>
          <w:sz w:val="36"/>
          <w:szCs w:val="36"/>
        </w:rPr>
      </w:pPr>
    </w:p>
    <w:p>
      <w:pPr>
        <w:keepNext w:val="0"/>
        <w:keepLines w:val="0"/>
        <w:pageBreakBefore w:val="0"/>
        <w:kinsoku/>
        <w:overflowPunct/>
        <w:topLinePunct w:val="0"/>
        <w:autoSpaceDE/>
        <w:autoSpaceDN/>
        <w:bidi w:val="0"/>
        <w:adjustRightInd/>
        <w:snapToGrid/>
        <w:spacing w:beforeAutospacing="0" w:afterAutospacing="0" w:line="500" w:lineRule="exact"/>
        <w:ind w:right="0" w:rightChars="0" w:firstLine="0" w:firstLineChars="0"/>
        <w:jc w:val="center"/>
        <w:textAlignment w:val="auto"/>
        <w:rPr>
          <w:rFonts w:hint="eastAsia" w:ascii="宋体" w:hAnsi="宋体" w:eastAsia="宋体" w:cs="宋体"/>
          <w:b/>
          <w:spacing w:val="-17"/>
          <w:sz w:val="36"/>
          <w:szCs w:val="36"/>
        </w:rPr>
      </w:pPr>
      <w:r>
        <w:rPr>
          <w:rFonts w:hint="eastAsia" w:ascii="宋体" w:hAnsi="宋体" w:eastAsia="宋体" w:cs="宋体"/>
          <w:b/>
          <w:spacing w:val="-17"/>
          <w:sz w:val="36"/>
          <w:szCs w:val="36"/>
        </w:rPr>
        <w:t>2022年抗灾保畜调运储备饲草料补助</w:t>
      </w:r>
      <w:r>
        <w:rPr>
          <w:rFonts w:hint="eastAsia" w:ascii="宋体" w:hAnsi="宋体" w:eastAsia="宋体" w:cs="宋体"/>
          <w:b/>
          <w:spacing w:val="-17"/>
          <w:sz w:val="36"/>
          <w:szCs w:val="36"/>
          <w:lang w:val="en-US" w:eastAsia="zh-CN"/>
        </w:rPr>
        <w:t>项目</w:t>
      </w:r>
      <w:r>
        <w:rPr>
          <w:rFonts w:hint="eastAsia" w:ascii="宋体" w:hAnsi="宋体" w:eastAsia="宋体" w:cs="宋体"/>
          <w:b/>
          <w:spacing w:val="-17"/>
          <w:sz w:val="36"/>
          <w:szCs w:val="36"/>
        </w:rPr>
        <w:t>竞争性谈判公告</w:t>
      </w:r>
    </w:p>
    <w:p>
      <w:pPr>
        <w:pStyle w:val="4"/>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522" w:type="dxa"/>
          </w:tcPr>
          <w:p>
            <w:pPr>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项目概况</w:t>
            </w:r>
          </w:p>
          <w:p>
            <w:pPr>
              <w:pStyle w:val="4"/>
              <w:ind w:left="0" w:leftChars="0" w:firstLine="480" w:firstLineChars="200"/>
              <w:rPr>
                <w:rFonts w:hint="default"/>
                <w:lang w:val="en-US" w:eastAsia="zh-CN"/>
              </w:rPr>
            </w:pPr>
            <w:r>
              <w:rPr>
                <w:rFonts w:hint="default" w:ascii="宋体" w:hAnsi="宋体" w:eastAsia="宋体" w:cs="宋体"/>
                <w:color w:val="000000"/>
                <w:kern w:val="0"/>
                <w:sz w:val="24"/>
                <w:szCs w:val="24"/>
                <w:lang w:val="en-US" w:eastAsia="zh-CN" w:bidi="ar-SA"/>
              </w:rPr>
              <w:t>2022年抗灾保畜调运储备饲草料补助项目的潜在供应商应在政采云平台报名成功后获取获取采购文件，并于2022年03月2</w:t>
            </w:r>
            <w:r>
              <w:rPr>
                <w:rFonts w:hint="eastAsia" w:ascii="宋体" w:hAnsi="宋体" w:cs="宋体"/>
                <w:color w:val="000000"/>
                <w:kern w:val="0"/>
                <w:sz w:val="24"/>
                <w:szCs w:val="24"/>
                <w:lang w:val="en-US" w:eastAsia="zh-CN" w:bidi="ar-SA"/>
              </w:rPr>
              <w:t>4</w:t>
            </w:r>
            <w:r>
              <w:rPr>
                <w:rFonts w:hint="default" w:ascii="宋体" w:hAnsi="宋体" w:eastAsia="宋体" w:cs="宋体"/>
                <w:color w:val="000000"/>
                <w:kern w:val="0"/>
                <w:sz w:val="24"/>
                <w:szCs w:val="24"/>
                <w:lang w:val="en-US" w:eastAsia="zh-CN" w:bidi="ar-SA"/>
              </w:rPr>
              <w:t>日10:30（北京时间）前提交响应文件。</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outlineLvl w:val="9"/>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一、项目基本情况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项目编号：</w:t>
      </w:r>
      <w:r>
        <w:rPr>
          <w:rFonts w:hint="eastAsia" w:ascii="宋体" w:hAnsi="宋体" w:cs="宋体"/>
          <w:color w:val="000000"/>
          <w:kern w:val="0"/>
          <w:sz w:val="24"/>
          <w:szCs w:val="24"/>
          <w:lang w:val="en-US" w:eastAsia="zh-CN" w:bidi="ar-SA"/>
        </w:rPr>
        <w:t>分2022-01-33</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宋体" w:hAnsi="宋体" w:eastAsia="宋体" w:cs="宋体"/>
          <w:color w:val="000000"/>
          <w:kern w:val="0"/>
          <w:sz w:val="24"/>
          <w:szCs w:val="24"/>
          <w:u w:val="none"/>
          <w:lang w:val="en-US" w:eastAsia="zh-CN" w:bidi="ar-SA"/>
        </w:rPr>
      </w:pPr>
      <w:r>
        <w:rPr>
          <w:rFonts w:hint="eastAsia" w:ascii="宋体" w:hAnsi="宋体" w:eastAsia="宋体" w:cs="宋体"/>
          <w:color w:val="000000"/>
          <w:kern w:val="0"/>
          <w:sz w:val="24"/>
          <w:szCs w:val="24"/>
          <w:lang w:val="en-US" w:eastAsia="zh-CN" w:bidi="ar-SA"/>
        </w:rPr>
        <w:t>项目名称：2022年抗灾保畜调运储备饲草料补助项目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采购方式：竞争性谈判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预算金额（元）：</w:t>
      </w:r>
      <w:r>
        <w:rPr>
          <w:rFonts w:hint="eastAsia" w:ascii="宋体" w:hAnsi="宋体" w:cs="宋体"/>
          <w:color w:val="000000"/>
          <w:kern w:val="0"/>
          <w:sz w:val="24"/>
          <w:szCs w:val="24"/>
          <w:lang w:val="en-US" w:eastAsia="zh-CN" w:bidi="ar-SA"/>
        </w:rPr>
        <w:t>1250000.00</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最高限价（元）：</w:t>
      </w:r>
      <w:r>
        <w:rPr>
          <w:rFonts w:hint="eastAsia" w:ascii="宋体" w:hAnsi="宋体" w:cs="宋体"/>
          <w:color w:val="000000"/>
          <w:kern w:val="0"/>
          <w:sz w:val="24"/>
          <w:szCs w:val="24"/>
          <w:lang w:val="en-US" w:eastAsia="zh-CN" w:bidi="ar-SA"/>
        </w:rPr>
        <w:t>1250000.00</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采购需求：</w:t>
      </w:r>
      <w:r>
        <w:rPr>
          <w:rFonts w:hint="eastAsia" w:ascii="宋体" w:hAnsi="宋体" w:cs="宋体"/>
          <w:color w:val="000000"/>
          <w:kern w:val="0"/>
          <w:sz w:val="24"/>
          <w:szCs w:val="24"/>
          <w:lang w:val="en-US" w:eastAsia="zh-CN" w:bidi="ar-SA"/>
        </w:rPr>
        <w:br w:type="textWrapping"/>
      </w:r>
      <w:r>
        <w:rPr>
          <w:rFonts w:hint="eastAsia" w:ascii="宋体" w:hAnsi="宋体" w:cs="宋体"/>
          <w:color w:val="000000"/>
          <w:kern w:val="0"/>
          <w:sz w:val="24"/>
          <w:szCs w:val="24"/>
          <w:lang w:val="en-US" w:eastAsia="zh-CN" w:bidi="ar-SA"/>
        </w:rPr>
        <w:t>标项名称:</w:t>
      </w:r>
      <w:r>
        <w:rPr>
          <w:rFonts w:hint="eastAsia" w:ascii="宋体" w:hAnsi="宋体" w:eastAsia="宋体" w:cs="宋体"/>
          <w:color w:val="000000"/>
          <w:kern w:val="0"/>
          <w:sz w:val="24"/>
          <w:szCs w:val="24"/>
          <w:lang w:val="en-US" w:eastAsia="zh-CN" w:bidi="ar-SA"/>
        </w:rPr>
        <w:t>2022年抗灾保畜调运储备饲草料补助项目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数量:1250</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单位：吨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宋体" w:hAnsi="宋体" w:cs="宋体"/>
          <w:i w:val="0"/>
          <w:caps w:val="0"/>
          <w:color w:val="000000"/>
          <w:spacing w:val="0"/>
          <w:kern w:val="0"/>
          <w:sz w:val="24"/>
          <w:szCs w:val="24"/>
          <w:lang w:val="en-US" w:eastAsia="zh-CN" w:bidi="ar"/>
        </w:rPr>
      </w:pPr>
      <w:r>
        <w:rPr>
          <w:rFonts w:hint="eastAsia" w:ascii="宋体" w:hAnsi="宋体" w:cs="宋体"/>
          <w:color w:val="000000"/>
          <w:kern w:val="0"/>
          <w:sz w:val="24"/>
          <w:szCs w:val="24"/>
          <w:lang w:val="en-US" w:eastAsia="zh-CN" w:bidi="ar-SA"/>
        </w:rPr>
        <w:t>简要规格描述或项目基本概况介绍、用途：</w:t>
      </w:r>
      <w:r>
        <w:rPr>
          <w:rFonts w:hint="eastAsia" w:ascii="宋体" w:hAnsi="宋体" w:cs="宋体"/>
          <w:i w:val="0"/>
          <w:caps w:val="0"/>
          <w:color w:val="000000"/>
          <w:spacing w:val="0"/>
          <w:kern w:val="0"/>
          <w:sz w:val="24"/>
          <w:szCs w:val="24"/>
          <w:lang w:val="en-US" w:eastAsia="zh-CN" w:bidi="ar"/>
        </w:rPr>
        <w:t>除尘揉丝玉米秸秆（储备饲草料）（具体</w:t>
      </w:r>
      <w:r>
        <w:rPr>
          <w:rFonts w:hint="eastAsia" w:ascii="宋体" w:hAnsi="宋体" w:eastAsia="宋体" w:cs="宋体"/>
          <w:i w:val="0"/>
          <w:caps w:val="0"/>
          <w:color w:val="000000"/>
          <w:spacing w:val="0"/>
          <w:kern w:val="0"/>
          <w:sz w:val="24"/>
          <w:szCs w:val="24"/>
          <w:lang w:val="en-US" w:eastAsia="zh-CN" w:bidi="ar"/>
        </w:rPr>
        <w:t>详见</w:t>
      </w:r>
      <w:r>
        <w:rPr>
          <w:rFonts w:hint="eastAsia" w:ascii="宋体" w:hAnsi="宋体" w:cs="宋体"/>
          <w:i w:val="0"/>
          <w:caps w:val="0"/>
          <w:color w:val="000000"/>
          <w:spacing w:val="0"/>
          <w:kern w:val="0"/>
          <w:sz w:val="24"/>
          <w:szCs w:val="24"/>
          <w:lang w:val="en-US" w:eastAsia="zh-CN" w:bidi="ar"/>
        </w:rPr>
        <w:t>采购参数）</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备注：无</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rightChars="0" w:firstLine="0" w:firstLineChars="0"/>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合同履行期限：按照甲、乙双方约定并签订合同日期执行</w:t>
      </w:r>
      <w:r>
        <w:rPr>
          <w:rFonts w:hint="eastAsia" w:ascii="宋体" w:hAnsi="宋体" w:cs="宋体"/>
          <w:i w:val="0"/>
          <w:caps w:val="0"/>
          <w:color w:val="000000"/>
          <w:spacing w:val="0"/>
          <w:sz w:val="24"/>
          <w:szCs w:val="24"/>
          <w:lang w:eastAsia="zh-CN"/>
        </w:rPr>
        <w:t>。</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right="0" w:rightChars="0"/>
        <w:textAlignment w:val="auto"/>
        <w:rPr>
          <w:rFonts w:hint="eastAsia" w:ascii="宋体" w:hAnsi="宋体" w:eastAsia="宋体" w:cs="宋体"/>
          <w:i w:val="0"/>
          <w:caps w:val="0"/>
          <w:color w:val="000000"/>
          <w:spacing w:val="0"/>
          <w:sz w:val="24"/>
          <w:szCs w:val="24"/>
        </w:rPr>
      </w:pPr>
      <w:r>
        <w:rPr>
          <w:rFonts w:hint="eastAsia" w:ascii="宋体" w:hAnsi="宋体" w:eastAsia="宋体" w:cs="宋体"/>
          <w:color w:val="000000"/>
          <w:kern w:val="0"/>
          <w:sz w:val="24"/>
          <w:szCs w:val="24"/>
          <w:lang w:val="en-US" w:eastAsia="zh-CN" w:bidi="ar-SA"/>
        </w:rPr>
        <w:t>本项目不接受联合体</w:t>
      </w:r>
      <w:r>
        <w:rPr>
          <w:rFonts w:hint="eastAsia" w:ascii="宋体" w:hAnsi="宋体" w:eastAsia="宋体" w:cs="宋体"/>
          <w:i w:val="0"/>
          <w:caps w:val="0"/>
          <w:color w:val="000000"/>
          <w:spacing w:val="0"/>
          <w:sz w:val="24"/>
          <w:szCs w:val="24"/>
        </w:rPr>
        <w:t>。</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rightChars="0" w:firstLine="0" w:firstLineChars="0"/>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二、申请人的资格要求：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cs="宋体"/>
          <w:b w:val="0"/>
          <w:bCs w:val="0"/>
          <w:i w:val="0"/>
          <w:caps w:val="0"/>
          <w:color w:val="000000"/>
          <w:spacing w:val="0"/>
          <w:sz w:val="24"/>
          <w:szCs w:val="24"/>
          <w:lang w:eastAsia="zh-CN"/>
        </w:rPr>
      </w:pPr>
      <w:r>
        <w:rPr>
          <w:rStyle w:val="11"/>
          <w:rFonts w:hint="eastAsia" w:ascii="宋体" w:hAnsi="宋体" w:eastAsia="宋体" w:cs="宋体"/>
          <w:b w:val="0"/>
          <w:bCs w:val="0"/>
          <w:i w:val="0"/>
          <w:caps w:val="0"/>
          <w:color w:val="000000"/>
          <w:spacing w:val="0"/>
          <w:sz w:val="24"/>
          <w:szCs w:val="24"/>
        </w:rPr>
        <w:t>1</w:t>
      </w:r>
      <w:r>
        <w:rPr>
          <w:rStyle w:val="11"/>
          <w:rFonts w:hint="eastAsia" w:ascii="宋体" w:hAnsi="宋体" w:cs="宋体"/>
          <w:b w:val="0"/>
          <w:bCs w:val="0"/>
          <w:i w:val="0"/>
          <w:caps w:val="0"/>
          <w:color w:val="000000"/>
          <w:spacing w:val="0"/>
          <w:sz w:val="24"/>
          <w:szCs w:val="24"/>
          <w:lang w:eastAsia="zh-CN"/>
        </w:rPr>
        <w:t>、</w:t>
      </w:r>
      <w:r>
        <w:rPr>
          <w:rFonts w:hint="eastAsia" w:ascii="宋体" w:hAnsi="宋体" w:eastAsia="宋体" w:cs="宋体"/>
          <w:color w:val="000000"/>
          <w:kern w:val="0"/>
          <w:sz w:val="24"/>
          <w:szCs w:val="24"/>
          <w:lang w:val="en-US" w:eastAsia="zh-CN" w:bidi="ar-SA"/>
        </w:rPr>
        <w:t>供应商</w:t>
      </w:r>
      <w:r>
        <w:rPr>
          <w:rStyle w:val="11"/>
          <w:rFonts w:hint="eastAsia" w:ascii="宋体" w:hAnsi="宋体" w:eastAsia="宋体" w:cs="宋体"/>
          <w:b w:val="0"/>
          <w:bCs w:val="0"/>
          <w:i w:val="0"/>
          <w:caps w:val="0"/>
          <w:color w:val="000000"/>
          <w:spacing w:val="0"/>
          <w:sz w:val="24"/>
          <w:szCs w:val="24"/>
        </w:rPr>
        <w:t>须符合《中华人民共和国政府采购法》第二十二条规定</w:t>
      </w:r>
      <w:r>
        <w:rPr>
          <w:rStyle w:val="11"/>
          <w:rFonts w:hint="eastAsia" w:ascii="宋体" w:hAnsi="宋体" w:cs="宋体"/>
          <w:b w:val="0"/>
          <w:bCs w:val="0"/>
          <w:i w:val="0"/>
          <w:caps w:val="0"/>
          <w:color w:val="000000"/>
          <w:spacing w:val="0"/>
          <w:sz w:val="24"/>
          <w:szCs w:val="24"/>
          <w:lang w:eastAsia="zh-CN"/>
        </w:rPr>
        <w:t>；</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cs="宋体"/>
          <w:b w:val="0"/>
          <w:bCs w:val="0"/>
          <w:i w:val="0"/>
          <w:caps w:val="0"/>
          <w:color w:val="000000"/>
          <w:spacing w:val="0"/>
          <w:sz w:val="24"/>
          <w:szCs w:val="24"/>
          <w:lang w:eastAsia="zh-CN"/>
        </w:rPr>
      </w:pPr>
      <w:r>
        <w:rPr>
          <w:rStyle w:val="11"/>
          <w:rFonts w:hint="eastAsia" w:ascii="宋体" w:hAnsi="宋体" w:cs="宋体"/>
          <w:b w:val="0"/>
          <w:bCs w:val="0"/>
          <w:i w:val="0"/>
          <w:caps w:val="0"/>
          <w:color w:val="000000"/>
          <w:spacing w:val="0"/>
          <w:sz w:val="24"/>
          <w:szCs w:val="24"/>
          <w:lang w:eastAsia="zh-CN"/>
        </w:rPr>
        <w:t>（1）具有独立承担民事责任的能力；</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cs="宋体"/>
          <w:b w:val="0"/>
          <w:bCs w:val="0"/>
          <w:i w:val="0"/>
          <w:caps w:val="0"/>
          <w:color w:val="000000"/>
          <w:spacing w:val="0"/>
          <w:sz w:val="24"/>
          <w:szCs w:val="24"/>
          <w:lang w:eastAsia="zh-CN"/>
        </w:rPr>
      </w:pPr>
      <w:r>
        <w:rPr>
          <w:rStyle w:val="11"/>
          <w:rFonts w:hint="eastAsia" w:ascii="宋体" w:hAnsi="宋体" w:cs="宋体"/>
          <w:b w:val="0"/>
          <w:bCs w:val="0"/>
          <w:i w:val="0"/>
          <w:caps w:val="0"/>
          <w:color w:val="000000"/>
          <w:spacing w:val="0"/>
          <w:sz w:val="24"/>
          <w:szCs w:val="24"/>
          <w:lang w:eastAsia="zh-CN"/>
        </w:rPr>
        <w:t>（2）具有良好的商业信誉和健全的财务会计制度；</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cs="宋体"/>
          <w:b w:val="0"/>
          <w:bCs w:val="0"/>
          <w:i w:val="0"/>
          <w:caps w:val="0"/>
          <w:color w:val="000000"/>
          <w:spacing w:val="0"/>
          <w:sz w:val="24"/>
          <w:szCs w:val="24"/>
          <w:lang w:eastAsia="zh-CN"/>
        </w:rPr>
      </w:pPr>
      <w:r>
        <w:rPr>
          <w:rStyle w:val="11"/>
          <w:rFonts w:hint="eastAsia" w:ascii="宋体" w:hAnsi="宋体" w:cs="宋体"/>
          <w:b w:val="0"/>
          <w:bCs w:val="0"/>
          <w:i w:val="0"/>
          <w:caps w:val="0"/>
          <w:color w:val="000000"/>
          <w:spacing w:val="0"/>
          <w:sz w:val="24"/>
          <w:szCs w:val="24"/>
          <w:lang w:eastAsia="zh-CN"/>
        </w:rPr>
        <w:t>（3）具有履行合同所必需的设备和专业技术能力；</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cs="宋体"/>
          <w:b w:val="0"/>
          <w:bCs w:val="0"/>
          <w:i w:val="0"/>
          <w:caps w:val="0"/>
          <w:color w:val="000000"/>
          <w:spacing w:val="0"/>
          <w:sz w:val="24"/>
          <w:szCs w:val="24"/>
          <w:lang w:eastAsia="zh-CN"/>
        </w:rPr>
      </w:pPr>
      <w:r>
        <w:rPr>
          <w:rStyle w:val="11"/>
          <w:rFonts w:hint="eastAsia" w:ascii="宋体" w:hAnsi="宋体" w:cs="宋体"/>
          <w:b w:val="0"/>
          <w:bCs w:val="0"/>
          <w:i w:val="0"/>
          <w:caps w:val="0"/>
          <w:color w:val="000000"/>
          <w:spacing w:val="0"/>
          <w:sz w:val="24"/>
          <w:szCs w:val="24"/>
          <w:lang w:eastAsia="zh-CN"/>
        </w:rPr>
        <w:t>（4）有依法缴纳税收和社会保障资金的良好记录；</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cs="宋体"/>
          <w:b w:val="0"/>
          <w:bCs w:val="0"/>
          <w:i w:val="0"/>
          <w:caps w:val="0"/>
          <w:color w:val="000000"/>
          <w:spacing w:val="0"/>
          <w:sz w:val="24"/>
          <w:szCs w:val="24"/>
          <w:lang w:eastAsia="zh-CN"/>
        </w:rPr>
      </w:pPr>
      <w:r>
        <w:rPr>
          <w:rStyle w:val="11"/>
          <w:rFonts w:hint="eastAsia" w:ascii="宋体" w:hAnsi="宋体" w:cs="宋体"/>
          <w:b w:val="0"/>
          <w:bCs w:val="0"/>
          <w:i w:val="0"/>
          <w:caps w:val="0"/>
          <w:color w:val="000000"/>
          <w:spacing w:val="0"/>
          <w:sz w:val="24"/>
          <w:szCs w:val="24"/>
          <w:lang w:eastAsia="zh-CN"/>
        </w:rPr>
        <w:t>（5）参加政府采购活动前三年内，在经营活动中没有重大违法记录；</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eastAsia="宋体" w:cs="宋体"/>
          <w:b w:val="0"/>
          <w:bCs w:val="0"/>
          <w:i w:val="0"/>
          <w:caps w:val="0"/>
          <w:color w:val="000000"/>
          <w:spacing w:val="0"/>
          <w:sz w:val="24"/>
          <w:szCs w:val="24"/>
          <w:lang w:eastAsia="zh-CN"/>
        </w:rPr>
      </w:pPr>
      <w:r>
        <w:rPr>
          <w:rStyle w:val="11"/>
          <w:rFonts w:hint="eastAsia" w:ascii="宋体" w:hAnsi="宋体" w:cs="宋体"/>
          <w:b w:val="0"/>
          <w:bCs w:val="0"/>
          <w:i w:val="0"/>
          <w:caps w:val="0"/>
          <w:color w:val="000000"/>
          <w:spacing w:val="0"/>
          <w:sz w:val="24"/>
          <w:szCs w:val="24"/>
          <w:lang w:eastAsia="zh-CN"/>
        </w:rPr>
        <w:t>（6）法律、行政法规规定的其他条件。</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eastAsia="宋体" w:cs="宋体"/>
          <w:b w:val="0"/>
          <w:bCs w:val="0"/>
          <w:i w:val="0"/>
          <w:caps w:val="0"/>
          <w:color w:val="000000"/>
          <w:spacing w:val="0"/>
          <w:sz w:val="24"/>
          <w:szCs w:val="24"/>
          <w:lang w:eastAsia="zh-CN"/>
        </w:rPr>
      </w:pPr>
      <w:r>
        <w:rPr>
          <w:rStyle w:val="11"/>
          <w:rFonts w:hint="eastAsia" w:ascii="宋体" w:hAnsi="宋体" w:eastAsia="宋体" w:cs="宋体"/>
          <w:b w:val="0"/>
          <w:bCs w:val="0"/>
          <w:i w:val="0"/>
          <w:caps w:val="0"/>
          <w:color w:val="000000"/>
          <w:spacing w:val="0"/>
          <w:sz w:val="24"/>
          <w:szCs w:val="24"/>
          <w:lang w:val="en-US" w:eastAsia="zh-CN"/>
        </w:rPr>
        <w:t>2.落实政府采购政策需满足的资格要求：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eastAsia="宋体" w:cs="宋体"/>
          <w:b w:val="0"/>
          <w:bCs w:val="0"/>
          <w:i w:val="0"/>
          <w:caps w:val="0"/>
          <w:color w:val="000000"/>
          <w:spacing w:val="0"/>
          <w:sz w:val="24"/>
          <w:szCs w:val="24"/>
          <w:lang w:val="en-US" w:eastAsia="zh-CN"/>
        </w:rPr>
      </w:pPr>
      <w:r>
        <w:rPr>
          <w:rStyle w:val="11"/>
          <w:rFonts w:hint="eastAsia" w:ascii="宋体" w:hAnsi="宋体" w:cs="宋体"/>
          <w:b w:val="0"/>
          <w:bCs w:val="0"/>
          <w:i w:val="0"/>
          <w:caps w:val="0"/>
          <w:color w:val="000000"/>
          <w:spacing w:val="0"/>
          <w:sz w:val="24"/>
          <w:szCs w:val="24"/>
          <w:lang w:val="en-US" w:eastAsia="zh-CN"/>
        </w:rPr>
        <w:t>（</w:t>
      </w:r>
      <w:r>
        <w:rPr>
          <w:rStyle w:val="11"/>
          <w:rFonts w:hint="eastAsia" w:ascii="宋体" w:hAnsi="宋体" w:eastAsia="宋体" w:cs="宋体"/>
          <w:b w:val="0"/>
          <w:bCs w:val="0"/>
          <w:i w:val="0"/>
          <w:caps w:val="0"/>
          <w:color w:val="000000"/>
          <w:spacing w:val="0"/>
          <w:sz w:val="24"/>
          <w:szCs w:val="24"/>
          <w:lang w:val="en-US" w:eastAsia="zh-CN"/>
        </w:rPr>
        <w:t>1）财政部、国家发展改革委、生态环境部、市场监管总局《关于调整优化节能产品、环境标志产品政府采购执行机制的通知》（财库[2019]9号文）；</w:t>
      </w:r>
      <w:r>
        <w:rPr>
          <w:rStyle w:val="11"/>
          <w:rFonts w:hint="eastAsia" w:ascii="宋体" w:hAnsi="宋体" w:eastAsia="宋体" w:cs="宋体"/>
          <w:b w:val="0"/>
          <w:bCs w:val="0"/>
          <w:i w:val="0"/>
          <w:caps w:val="0"/>
          <w:color w:val="000000"/>
          <w:spacing w:val="0"/>
          <w:sz w:val="24"/>
          <w:szCs w:val="24"/>
          <w:lang w:val="en-US" w:eastAsia="zh-CN"/>
        </w:rPr>
        <w:br w:type="textWrapping"/>
      </w:r>
      <w:r>
        <w:rPr>
          <w:rStyle w:val="11"/>
          <w:rFonts w:hint="eastAsia" w:ascii="宋体" w:hAnsi="宋体" w:eastAsia="宋体" w:cs="宋体"/>
          <w:b w:val="0"/>
          <w:bCs w:val="0"/>
          <w:i w:val="0"/>
          <w:caps w:val="0"/>
          <w:color w:val="000000"/>
          <w:spacing w:val="0"/>
          <w:sz w:val="24"/>
          <w:szCs w:val="24"/>
          <w:lang w:val="en-US" w:eastAsia="zh-CN"/>
        </w:rPr>
        <w:t>（2）财政部、生态环境部《关于印发环境标志产品政府采购品目清单的通知》（财库[2019]18号文）；</w:t>
      </w:r>
      <w:r>
        <w:rPr>
          <w:rStyle w:val="11"/>
          <w:rFonts w:hint="eastAsia" w:ascii="宋体" w:hAnsi="宋体" w:eastAsia="宋体" w:cs="宋体"/>
          <w:b w:val="0"/>
          <w:bCs w:val="0"/>
          <w:i w:val="0"/>
          <w:caps w:val="0"/>
          <w:color w:val="000000"/>
          <w:spacing w:val="0"/>
          <w:sz w:val="24"/>
          <w:szCs w:val="24"/>
          <w:lang w:val="en-US" w:eastAsia="zh-CN"/>
        </w:rPr>
        <w:br w:type="textWrapping"/>
      </w:r>
      <w:r>
        <w:rPr>
          <w:rStyle w:val="11"/>
          <w:rFonts w:hint="eastAsia" w:ascii="宋体" w:hAnsi="宋体" w:eastAsia="宋体" w:cs="宋体"/>
          <w:b w:val="0"/>
          <w:bCs w:val="0"/>
          <w:i w:val="0"/>
          <w:caps w:val="0"/>
          <w:color w:val="000000"/>
          <w:spacing w:val="0"/>
          <w:sz w:val="24"/>
          <w:szCs w:val="24"/>
          <w:lang w:val="en-US" w:eastAsia="zh-CN"/>
        </w:rPr>
        <w:t>（3）财政部、发展改革委《关于印发节能产品政府采购品目清单的通知》（财库[2019]19号文）；</w:t>
      </w:r>
      <w:r>
        <w:rPr>
          <w:rStyle w:val="11"/>
          <w:rFonts w:hint="eastAsia" w:ascii="宋体" w:hAnsi="宋体" w:eastAsia="宋体" w:cs="宋体"/>
          <w:b w:val="0"/>
          <w:bCs w:val="0"/>
          <w:i w:val="0"/>
          <w:caps w:val="0"/>
          <w:color w:val="000000"/>
          <w:spacing w:val="0"/>
          <w:sz w:val="24"/>
          <w:szCs w:val="24"/>
          <w:lang w:val="en-US" w:eastAsia="zh-CN"/>
        </w:rPr>
        <w:br w:type="textWrapping"/>
      </w:r>
      <w:r>
        <w:rPr>
          <w:rStyle w:val="11"/>
          <w:rFonts w:hint="eastAsia" w:ascii="宋体" w:hAnsi="宋体" w:eastAsia="宋体" w:cs="宋体"/>
          <w:b w:val="0"/>
          <w:bCs w:val="0"/>
          <w:i w:val="0"/>
          <w:caps w:val="0"/>
          <w:color w:val="000000"/>
          <w:spacing w:val="0"/>
          <w:sz w:val="24"/>
          <w:szCs w:val="24"/>
          <w:lang w:val="en-US" w:eastAsia="zh-CN"/>
        </w:rPr>
        <w:t>（4）市场监管总局《市场监管总局关于发布参与实施政府采购节能产品、环境标志产品认证机构名录的公告》（2019年第16号）；</w:t>
      </w:r>
      <w:r>
        <w:rPr>
          <w:rStyle w:val="11"/>
          <w:rFonts w:hint="eastAsia" w:ascii="宋体" w:hAnsi="宋体" w:eastAsia="宋体" w:cs="宋体"/>
          <w:b w:val="0"/>
          <w:bCs w:val="0"/>
          <w:i w:val="0"/>
          <w:caps w:val="0"/>
          <w:color w:val="000000"/>
          <w:spacing w:val="0"/>
          <w:sz w:val="24"/>
          <w:szCs w:val="24"/>
          <w:lang w:val="en-US" w:eastAsia="zh-CN"/>
        </w:rPr>
        <w:br w:type="textWrapping"/>
      </w:r>
      <w:r>
        <w:rPr>
          <w:rStyle w:val="11"/>
          <w:rFonts w:hint="eastAsia" w:ascii="宋体" w:hAnsi="宋体" w:eastAsia="宋体" w:cs="宋体"/>
          <w:b w:val="0"/>
          <w:bCs w:val="0"/>
          <w:i w:val="0"/>
          <w:caps w:val="0"/>
          <w:color w:val="000000"/>
          <w:spacing w:val="0"/>
          <w:sz w:val="24"/>
          <w:szCs w:val="24"/>
          <w:lang w:val="en-US" w:eastAsia="zh-CN"/>
        </w:rPr>
        <w:t>（5）财政部、工业和信息化部《关于印发《政府采购促进中小企业发展管理办法》的通知》（财库[2020]46号文）；</w:t>
      </w:r>
      <w:r>
        <w:rPr>
          <w:rStyle w:val="11"/>
          <w:rFonts w:hint="eastAsia" w:ascii="宋体" w:hAnsi="宋体" w:eastAsia="宋体" w:cs="宋体"/>
          <w:b w:val="0"/>
          <w:bCs w:val="0"/>
          <w:i w:val="0"/>
          <w:caps w:val="0"/>
          <w:color w:val="000000"/>
          <w:spacing w:val="0"/>
          <w:sz w:val="24"/>
          <w:szCs w:val="24"/>
          <w:lang w:val="en-US" w:eastAsia="zh-CN"/>
        </w:rPr>
        <w:br w:type="textWrapping"/>
      </w:r>
      <w:r>
        <w:rPr>
          <w:rStyle w:val="11"/>
          <w:rFonts w:hint="eastAsia" w:ascii="宋体" w:hAnsi="宋体" w:eastAsia="宋体" w:cs="宋体"/>
          <w:b w:val="0"/>
          <w:bCs w:val="0"/>
          <w:i w:val="0"/>
          <w:caps w:val="0"/>
          <w:color w:val="000000"/>
          <w:spacing w:val="0"/>
          <w:sz w:val="24"/>
          <w:szCs w:val="24"/>
          <w:lang w:val="en-US" w:eastAsia="zh-CN"/>
        </w:rPr>
        <w:t>（6）财政部、民政部、中国残疾人联合会《关于促进残疾人就业政府采购政策的通知》（财库[2017]141号）；</w:t>
      </w:r>
      <w:r>
        <w:rPr>
          <w:rStyle w:val="11"/>
          <w:rFonts w:hint="eastAsia" w:ascii="宋体" w:hAnsi="宋体" w:eastAsia="宋体" w:cs="宋体"/>
          <w:b w:val="0"/>
          <w:bCs w:val="0"/>
          <w:i w:val="0"/>
          <w:caps w:val="0"/>
          <w:color w:val="000000"/>
          <w:spacing w:val="0"/>
          <w:sz w:val="24"/>
          <w:szCs w:val="24"/>
          <w:lang w:val="en-US" w:eastAsia="zh-CN"/>
        </w:rPr>
        <w:br w:type="textWrapping"/>
      </w:r>
      <w:r>
        <w:rPr>
          <w:rStyle w:val="11"/>
          <w:rFonts w:hint="eastAsia" w:ascii="宋体" w:hAnsi="宋体" w:eastAsia="宋体" w:cs="宋体"/>
          <w:b w:val="0"/>
          <w:bCs w:val="0"/>
          <w:i w:val="0"/>
          <w:caps w:val="0"/>
          <w:color w:val="000000"/>
          <w:spacing w:val="0"/>
          <w:sz w:val="24"/>
          <w:szCs w:val="24"/>
          <w:lang w:val="en-US" w:eastAsia="zh-CN"/>
        </w:rPr>
        <w:t>（7）财政部、司法部《关于政府采购支持监狱企业发展有关问题的通知》（财库[2014]68号文）。</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Style w:val="11"/>
          <w:rFonts w:hint="eastAsia" w:ascii="宋体" w:hAnsi="宋体" w:eastAsia="宋体" w:cs="宋体"/>
          <w:b w:val="0"/>
          <w:bCs w:val="0"/>
          <w:i w:val="0"/>
          <w:caps w:val="0"/>
          <w:color w:val="000000"/>
          <w:spacing w:val="0"/>
          <w:sz w:val="24"/>
          <w:szCs w:val="24"/>
          <w:lang w:val="en-US" w:eastAsia="zh-CN"/>
        </w:rPr>
      </w:pPr>
      <w:r>
        <w:rPr>
          <w:rStyle w:val="11"/>
          <w:rFonts w:hint="eastAsia" w:ascii="宋体" w:hAnsi="宋体" w:eastAsia="宋体" w:cs="宋体"/>
          <w:b w:val="0"/>
          <w:bCs w:val="0"/>
          <w:i w:val="0"/>
          <w:caps w:val="0"/>
          <w:color w:val="000000"/>
          <w:spacing w:val="0"/>
          <w:sz w:val="24"/>
          <w:szCs w:val="24"/>
          <w:lang w:val="en-US" w:eastAsia="zh-CN"/>
        </w:rPr>
        <w:t>3</w:t>
      </w:r>
      <w:r>
        <w:rPr>
          <w:rStyle w:val="11"/>
          <w:rFonts w:hint="eastAsia" w:ascii="宋体" w:hAnsi="宋体" w:cs="宋体"/>
          <w:b w:val="0"/>
          <w:bCs w:val="0"/>
          <w:i w:val="0"/>
          <w:caps w:val="0"/>
          <w:color w:val="000000"/>
          <w:spacing w:val="0"/>
          <w:sz w:val="24"/>
          <w:szCs w:val="24"/>
          <w:lang w:val="en-US" w:eastAsia="zh-CN"/>
        </w:rPr>
        <w:t>、</w:t>
      </w:r>
      <w:r>
        <w:rPr>
          <w:rStyle w:val="11"/>
          <w:rFonts w:hint="eastAsia" w:ascii="宋体" w:hAnsi="宋体" w:eastAsia="宋体" w:cs="宋体"/>
          <w:b w:val="0"/>
          <w:bCs w:val="0"/>
          <w:i w:val="0"/>
          <w:caps w:val="0"/>
          <w:color w:val="000000"/>
          <w:spacing w:val="0"/>
          <w:sz w:val="24"/>
          <w:szCs w:val="24"/>
          <w:lang w:val="en-US" w:eastAsia="zh-CN"/>
        </w:rPr>
        <w:t>本项目的特定资格要求：</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（1）有效经年检的三证合一营业执照原件；</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（2）法定代表人身份证明或授权委托人身份证及授权委托书；</w:t>
      </w:r>
      <w:r>
        <w:rPr>
          <w:rFonts w:hint="eastAsia" w:ascii="宋体" w:hAnsi="宋体" w:eastAsia="宋体" w:cs="宋体"/>
          <w:color w:val="000000"/>
          <w:kern w:val="0"/>
          <w:sz w:val="24"/>
          <w:szCs w:val="24"/>
          <w:lang w:val="en-US" w:eastAsia="zh-CN" w:bidi="ar-SA"/>
        </w:rPr>
        <w:t> </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）供应商如在“信用中国”网站、中国政府采购网被列入严重违法失信行为记录名单的（尚在处罚期内的），将拒绝其参加本次政府采购活动﹙投标人网上自行打印后加盖投标单位公章﹚； </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firstLine="0" w:firstLineChars="0"/>
        <w:jc w:val="both"/>
        <w:textAlignment w:val="auto"/>
        <w:outlineLvl w:val="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w:t>
      </w:r>
      <w:r>
        <w:rPr>
          <w:rFonts w:hint="eastAsia" w:ascii="宋体" w:hAnsi="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）相互关联存在实际控制、管理关系的两个企业，不得参加同一项目的投标；</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0" w:firstLineChars="0"/>
        <w:jc w:val="both"/>
        <w:textAlignment w:val="auto"/>
        <w:outlineLvl w:val="9"/>
        <w:rPr>
          <w:rFonts w:hint="eastAsia" w:ascii="宋体" w:hAnsi="宋体" w:eastAsia="宋体" w:cs="宋体"/>
          <w:b/>
          <w:bCs/>
          <w:color w:val="000000"/>
          <w:spacing w:val="11"/>
          <w:kern w:val="0"/>
          <w:sz w:val="24"/>
          <w:szCs w:val="24"/>
          <w:lang w:val="en-US" w:eastAsia="zh-CN" w:bidi="ar-SA"/>
        </w:rPr>
      </w:pPr>
      <w:r>
        <w:rPr>
          <w:rFonts w:hint="eastAsia" w:ascii="宋体" w:hAnsi="宋体" w:eastAsia="宋体" w:cs="宋体"/>
          <w:b/>
          <w:bCs/>
          <w:color w:val="000000"/>
          <w:spacing w:val="11"/>
          <w:kern w:val="0"/>
          <w:sz w:val="24"/>
          <w:szCs w:val="24"/>
          <w:lang w:val="en-US" w:eastAsia="zh-CN" w:bidi="ar-SA"/>
        </w:rPr>
        <w:t>三、获取</w:t>
      </w:r>
      <w:r>
        <w:rPr>
          <w:rFonts w:hint="eastAsia" w:ascii="宋体" w:hAnsi="宋体" w:cs="宋体"/>
          <w:b/>
          <w:bCs/>
          <w:color w:val="000000"/>
          <w:spacing w:val="11"/>
          <w:kern w:val="0"/>
          <w:sz w:val="24"/>
          <w:szCs w:val="24"/>
          <w:lang w:val="en-US" w:eastAsia="zh-CN" w:bidi="ar-SA"/>
        </w:rPr>
        <w:t>采购</w:t>
      </w:r>
      <w:r>
        <w:rPr>
          <w:rFonts w:hint="eastAsia" w:ascii="宋体" w:hAnsi="宋体" w:eastAsia="宋体" w:cs="宋体"/>
          <w:b/>
          <w:bCs/>
          <w:color w:val="000000"/>
          <w:spacing w:val="11"/>
          <w:kern w:val="0"/>
          <w:sz w:val="24"/>
          <w:szCs w:val="24"/>
          <w:lang w:val="en-US" w:eastAsia="zh-CN" w:bidi="ar-SA"/>
        </w:rPr>
        <w:t>文件：</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时</w:t>
      </w:r>
      <w:r>
        <w:rPr>
          <w:rFonts w:hint="eastAsia" w:ascii="宋体" w:hAnsi="宋体" w:cs="宋体"/>
          <w:color w:val="000000"/>
          <w:spacing w:val="11"/>
          <w:kern w:val="0"/>
          <w:sz w:val="24"/>
          <w:szCs w:val="24"/>
          <w:lang w:val="en-US" w:eastAsia="zh-CN" w:bidi="ar-SA"/>
        </w:rPr>
        <w:t xml:space="preserve"> </w:t>
      </w:r>
      <w:r>
        <w:rPr>
          <w:rFonts w:hint="eastAsia" w:ascii="宋体" w:hAnsi="宋体" w:eastAsia="宋体" w:cs="宋体"/>
          <w:color w:val="000000"/>
          <w:spacing w:val="11"/>
          <w:kern w:val="0"/>
          <w:sz w:val="24"/>
          <w:szCs w:val="24"/>
          <w:lang w:val="en-US" w:eastAsia="zh-CN" w:bidi="ar-SA"/>
        </w:rPr>
        <w:t>间：202</w:t>
      </w:r>
      <w:r>
        <w:rPr>
          <w:rFonts w:hint="eastAsia" w:ascii="宋体" w:hAnsi="宋体" w:cs="宋体"/>
          <w:color w:val="000000"/>
          <w:spacing w:val="11"/>
          <w:kern w:val="0"/>
          <w:sz w:val="24"/>
          <w:szCs w:val="24"/>
          <w:lang w:val="en-US" w:eastAsia="zh-CN" w:bidi="ar-SA"/>
        </w:rPr>
        <w:t>2</w:t>
      </w:r>
      <w:r>
        <w:rPr>
          <w:rFonts w:hint="eastAsia" w:ascii="宋体" w:hAnsi="宋体" w:eastAsia="宋体" w:cs="宋体"/>
          <w:color w:val="000000"/>
          <w:spacing w:val="11"/>
          <w:kern w:val="0"/>
          <w:sz w:val="24"/>
          <w:szCs w:val="24"/>
          <w:lang w:val="en-US" w:eastAsia="zh-CN" w:bidi="ar-SA"/>
        </w:rPr>
        <w:t>年</w:t>
      </w:r>
      <w:r>
        <w:rPr>
          <w:rFonts w:hint="eastAsia" w:cs="宋体"/>
          <w:color w:val="000000"/>
          <w:spacing w:val="11"/>
          <w:kern w:val="0"/>
          <w:sz w:val="24"/>
          <w:szCs w:val="24"/>
          <w:lang w:val="en-US" w:eastAsia="zh-CN" w:bidi="ar-SA"/>
        </w:rPr>
        <w:t>03</w:t>
      </w:r>
      <w:r>
        <w:rPr>
          <w:rFonts w:hint="eastAsia" w:ascii="宋体" w:hAnsi="宋体" w:eastAsia="宋体" w:cs="宋体"/>
          <w:color w:val="000000"/>
          <w:spacing w:val="11"/>
          <w:kern w:val="0"/>
          <w:sz w:val="24"/>
          <w:szCs w:val="24"/>
          <w:lang w:val="en-US" w:eastAsia="zh-CN" w:bidi="ar-SA"/>
        </w:rPr>
        <w:t>月</w:t>
      </w:r>
      <w:r>
        <w:rPr>
          <w:rFonts w:hint="eastAsia" w:ascii="宋体" w:hAnsi="宋体" w:cs="宋体"/>
          <w:color w:val="000000"/>
          <w:spacing w:val="11"/>
          <w:kern w:val="0"/>
          <w:sz w:val="24"/>
          <w:szCs w:val="24"/>
          <w:lang w:val="en-US" w:eastAsia="zh-CN" w:bidi="ar-SA"/>
        </w:rPr>
        <w:t>21</w:t>
      </w:r>
      <w:r>
        <w:rPr>
          <w:rFonts w:hint="eastAsia" w:ascii="宋体" w:hAnsi="宋体" w:eastAsia="宋体" w:cs="宋体"/>
          <w:color w:val="000000"/>
          <w:spacing w:val="11"/>
          <w:kern w:val="0"/>
          <w:sz w:val="24"/>
          <w:szCs w:val="24"/>
          <w:lang w:val="en-US" w:eastAsia="zh-CN" w:bidi="ar-SA"/>
        </w:rPr>
        <w:t>日至202</w:t>
      </w:r>
      <w:r>
        <w:rPr>
          <w:rFonts w:hint="eastAsia" w:ascii="宋体" w:hAnsi="宋体" w:cs="宋体"/>
          <w:color w:val="000000"/>
          <w:spacing w:val="11"/>
          <w:kern w:val="0"/>
          <w:sz w:val="24"/>
          <w:szCs w:val="24"/>
          <w:lang w:val="en-US" w:eastAsia="zh-CN" w:bidi="ar-SA"/>
        </w:rPr>
        <w:t>2</w:t>
      </w:r>
      <w:r>
        <w:rPr>
          <w:rFonts w:hint="eastAsia" w:ascii="宋体" w:hAnsi="宋体" w:eastAsia="宋体" w:cs="宋体"/>
          <w:color w:val="000000"/>
          <w:spacing w:val="11"/>
          <w:kern w:val="0"/>
          <w:sz w:val="24"/>
          <w:szCs w:val="24"/>
          <w:lang w:val="en-US" w:eastAsia="zh-CN" w:bidi="ar-SA"/>
        </w:rPr>
        <w:t>年</w:t>
      </w:r>
      <w:r>
        <w:rPr>
          <w:rFonts w:hint="eastAsia" w:cs="宋体"/>
          <w:color w:val="000000"/>
          <w:spacing w:val="11"/>
          <w:kern w:val="0"/>
          <w:sz w:val="24"/>
          <w:szCs w:val="24"/>
          <w:lang w:val="en-US" w:eastAsia="zh-CN" w:bidi="ar-SA"/>
        </w:rPr>
        <w:t>03</w:t>
      </w:r>
      <w:r>
        <w:rPr>
          <w:rFonts w:hint="eastAsia" w:ascii="宋体" w:hAnsi="宋体" w:eastAsia="宋体" w:cs="宋体"/>
          <w:color w:val="000000"/>
          <w:spacing w:val="11"/>
          <w:kern w:val="0"/>
          <w:sz w:val="24"/>
          <w:szCs w:val="24"/>
          <w:lang w:val="en-US" w:eastAsia="zh-CN" w:bidi="ar-SA"/>
        </w:rPr>
        <w:t>月</w:t>
      </w:r>
      <w:r>
        <w:rPr>
          <w:rFonts w:hint="eastAsia" w:ascii="宋体" w:hAnsi="宋体" w:cs="宋体"/>
          <w:color w:val="000000"/>
          <w:spacing w:val="11"/>
          <w:kern w:val="0"/>
          <w:sz w:val="24"/>
          <w:szCs w:val="24"/>
          <w:lang w:val="en-US" w:eastAsia="zh-CN" w:bidi="ar-SA"/>
        </w:rPr>
        <w:t>23</w:t>
      </w:r>
      <w:bookmarkStart w:id="0" w:name="_GoBack"/>
      <w:bookmarkEnd w:id="0"/>
      <w:r>
        <w:rPr>
          <w:rFonts w:hint="eastAsia" w:ascii="宋体" w:hAnsi="宋体" w:eastAsia="宋体" w:cs="宋体"/>
          <w:color w:val="000000"/>
          <w:spacing w:val="11"/>
          <w:kern w:val="0"/>
          <w:sz w:val="24"/>
          <w:szCs w:val="24"/>
          <w:lang w:val="en-US" w:eastAsia="zh-CN" w:bidi="ar-SA"/>
        </w:rPr>
        <w:t>日，每天上午10:00至14:00，下午1</w:t>
      </w:r>
      <w:r>
        <w:rPr>
          <w:rFonts w:hint="eastAsia" w:ascii="宋体" w:hAnsi="宋体" w:cs="宋体"/>
          <w:color w:val="000000"/>
          <w:spacing w:val="11"/>
          <w:kern w:val="0"/>
          <w:sz w:val="24"/>
          <w:szCs w:val="24"/>
          <w:lang w:val="en-US" w:eastAsia="zh-CN" w:bidi="ar-SA"/>
        </w:rPr>
        <w:t>5</w:t>
      </w:r>
      <w:r>
        <w:rPr>
          <w:rFonts w:hint="eastAsia" w:ascii="宋体" w:hAnsi="宋体" w:eastAsia="宋体" w:cs="宋体"/>
          <w:color w:val="000000"/>
          <w:spacing w:val="11"/>
          <w:kern w:val="0"/>
          <w:sz w:val="24"/>
          <w:szCs w:val="24"/>
          <w:lang w:val="en-US" w:eastAsia="zh-CN" w:bidi="ar-SA"/>
        </w:rPr>
        <w:t>:</w:t>
      </w:r>
      <w:r>
        <w:rPr>
          <w:rFonts w:hint="eastAsia" w:ascii="宋体" w:hAnsi="宋体" w:cs="宋体"/>
          <w:color w:val="000000"/>
          <w:spacing w:val="11"/>
          <w:kern w:val="0"/>
          <w:sz w:val="24"/>
          <w:szCs w:val="24"/>
          <w:lang w:val="en-US" w:eastAsia="zh-CN" w:bidi="ar-SA"/>
        </w:rPr>
        <w:t>3</w:t>
      </w:r>
      <w:r>
        <w:rPr>
          <w:rFonts w:hint="eastAsia" w:ascii="宋体" w:hAnsi="宋体" w:eastAsia="宋体" w:cs="宋体"/>
          <w:color w:val="000000"/>
          <w:spacing w:val="11"/>
          <w:kern w:val="0"/>
          <w:sz w:val="24"/>
          <w:szCs w:val="24"/>
          <w:lang w:val="en-US" w:eastAsia="zh-CN" w:bidi="ar-SA"/>
        </w:rPr>
        <w:t>0至</w:t>
      </w:r>
      <w:r>
        <w:rPr>
          <w:rFonts w:hint="eastAsia" w:ascii="宋体" w:hAnsi="宋体" w:cs="宋体"/>
          <w:color w:val="000000"/>
          <w:spacing w:val="11"/>
          <w:kern w:val="0"/>
          <w:sz w:val="24"/>
          <w:szCs w:val="24"/>
          <w:lang w:val="en-US" w:eastAsia="zh-CN" w:bidi="ar-SA"/>
        </w:rPr>
        <w:t>19</w:t>
      </w:r>
      <w:r>
        <w:rPr>
          <w:rFonts w:hint="eastAsia" w:ascii="宋体" w:hAnsi="宋体" w:eastAsia="宋体" w:cs="宋体"/>
          <w:color w:val="000000"/>
          <w:spacing w:val="11"/>
          <w:kern w:val="0"/>
          <w:sz w:val="24"/>
          <w:szCs w:val="24"/>
          <w:lang w:val="en-US" w:eastAsia="zh-CN" w:bidi="ar-SA"/>
        </w:rPr>
        <w:t>:</w:t>
      </w:r>
      <w:r>
        <w:rPr>
          <w:rFonts w:hint="eastAsia" w:ascii="宋体" w:hAnsi="宋体" w:cs="宋体"/>
          <w:color w:val="000000"/>
          <w:spacing w:val="11"/>
          <w:kern w:val="0"/>
          <w:sz w:val="24"/>
          <w:szCs w:val="24"/>
          <w:lang w:val="en-US" w:eastAsia="zh-CN" w:bidi="ar-SA"/>
        </w:rPr>
        <w:t>3</w:t>
      </w:r>
      <w:r>
        <w:rPr>
          <w:rFonts w:hint="eastAsia" w:ascii="宋体" w:hAnsi="宋体" w:eastAsia="宋体" w:cs="宋体"/>
          <w:color w:val="000000"/>
          <w:spacing w:val="11"/>
          <w:kern w:val="0"/>
          <w:sz w:val="24"/>
          <w:szCs w:val="24"/>
          <w:lang w:val="en-US" w:eastAsia="zh-CN" w:bidi="ar-SA"/>
        </w:rPr>
        <w:t>0（北京时间）节假日及周末除外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outlineLvl w:val="9"/>
        <w:rPr>
          <w:rFonts w:hint="eastAsia" w:ascii="宋体" w:hAnsi="宋体" w:eastAsia="宋体" w:cs="宋体"/>
          <w:color w:val="auto"/>
          <w:spacing w:val="11"/>
          <w:kern w:val="0"/>
          <w:sz w:val="24"/>
          <w:szCs w:val="24"/>
          <w:lang w:val="en-US" w:eastAsia="zh-CN" w:bidi="ar-SA"/>
        </w:rPr>
      </w:pPr>
      <w:r>
        <w:rPr>
          <w:rFonts w:hint="eastAsia" w:ascii="宋体" w:hAnsi="宋体" w:eastAsia="宋体" w:cs="宋体"/>
          <w:color w:val="auto"/>
          <w:spacing w:val="11"/>
          <w:kern w:val="0"/>
          <w:sz w:val="24"/>
          <w:szCs w:val="24"/>
          <w:lang w:val="en-US" w:eastAsia="zh-CN" w:bidi="ar-SA"/>
        </w:rPr>
        <w:t>地 点：新疆政府采购网</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方</w:t>
      </w:r>
      <w:r>
        <w:rPr>
          <w:rFonts w:hint="eastAsia" w:ascii="宋体" w:hAnsi="宋体" w:cs="宋体"/>
          <w:color w:val="000000"/>
          <w:spacing w:val="11"/>
          <w:kern w:val="0"/>
          <w:sz w:val="24"/>
          <w:szCs w:val="24"/>
          <w:lang w:val="en-US" w:eastAsia="zh-CN" w:bidi="ar-SA"/>
        </w:rPr>
        <w:t xml:space="preserve"> </w:t>
      </w:r>
      <w:r>
        <w:rPr>
          <w:rFonts w:hint="eastAsia" w:ascii="宋体" w:hAnsi="宋体" w:eastAsia="宋体" w:cs="宋体"/>
          <w:color w:val="000000"/>
          <w:spacing w:val="11"/>
          <w:kern w:val="0"/>
          <w:sz w:val="24"/>
          <w:szCs w:val="24"/>
          <w:lang w:val="en-US" w:eastAsia="zh-CN" w:bidi="ar-SA"/>
        </w:rPr>
        <w:t>式：供应商登录政采云平台https://www.zcygov.cn/在线申请获取采购文件（进入“项目采购”应用，在获取采购文件菜单中选择项目，申请获取采购文件）</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default"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售</w:t>
      </w:r>
      <w:r>
        <w:rPr>
          <w:rFonts w:hint="eastAsia" w:ascii="宋体" w:hAnsi="宋体" w:cs="宋体"/>
          <w:color w:val="000000"/>
          <w:spacing w:val="11"/>
          <w:kern w:val="0"/>
          <w:sz w:val="24"/>
          <w:szCs w:val="24"/>
          <w:lang w:val="en-US" w:eastAsia="zh-CN" w:bidi="ar-SA"/>
        </w:rPr>
        <w:t xml:space="preserve"> </w:t>
      </w:r>
      <w:r>
        <w:rPr>
          <w:rFonts w:hint="eastAsia" w:ascii="宋体" w:hAnsi="宋体" w:eastAsia="宋体" w:cs="宋体"/>
          <w:color w:val="000000"/>
          <w:spacing w:val="11"/>
          <w:kern w:val="0"/>
          <w:sz w:val="24"/>
          <w:szCs w:val="24"/>
          <w:lang w:val="en-US" w:eastAsia="zh-CN" w:bidi="ar-SA"/>
        </w:rPr>
        <w:t>价（元）：</w:t>
      </w:r>
      <w:r>
        <w:rPr>
          <w:rFonts w:hint="eastAsia" w:ascii="宋体" w:hAnsi="宋体" w:cs="宋体"/>
          <w:color w:val="000000"/>
          <w:spacing w:val="11"/>
          <w:kern w:val="0"/>
          <w:sz w:val="24"/>
          <w:szCs w:val="24"/>
          <w:lang w:val="en-US" w:eastAsia="zh-CN" w:bidi="ar-SA"/>
        </w:rPr>
        <w:t>0</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b/>
          <w:bCs/>
          <w:color w:val="000000"/>
          <w:spacing w:val="11"/>
          <w:kern w:val="0"/>
          <w:sz w:val="24"/>
          <w:szCs w:val="24"/>
          <w:lang w:val="en-US" w:eastAsia="zh-CN" w:bidi="ar-SA"/>
        </w:rPr>
      </w:pPr>
      <w:r>
        <w:rPr>
          <w:rFonts w:hint="eastAsia" w:ascii="宋体" w:hAnsi="宋体" w:eastAsia="宋体" w:cs="宋体"/>
          <w:b/>
          <w:bCs/>
          <w:color w:val="000000"/>
          <w:spacing w:val="11"/>
          <w:kern w:val="0"/>
          <w:sz w:val="24"/>
          <w:szCs w:val="24"/>
          <w:lang w:val="en-US" w:eastAsia="zh-CN" w:bidi="ar-SA"/>
        </w:rPr>
        <w:t>四、响应文件提交</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截止时间：202</w:t>
      </w:r>
      <w:r>
        <w:rPr>
          <w:rFonts w:hint="eastAsia" w:ascii="宋体" w:hAnsi="宋体" w:cs="宋体"/>
          <w:color w:val="000000"/>
          <w:spacing w:val="11"/>
          <w:kern w:val="0"/>
          <w:sz w:val="24"/>
          <w:szCs w:val="24"/>
          <w:lang w:val="en-US" w:eastAsia="zh-CN" w:bidi="ar-SA"/>
        </w:rPr>
        <w:t>2</w:t>
      </w:r>
      <w:r>
        <w:rPr>
          <w:rFonts w:hint="eastAsia" w:ascii="宋体" w:hAnsi="宋体" w:eastAsia="宋体" w:cs="宋体"/>
          <w:color w:val="000000"/>
          <w:spacing w:val="11"/>
          <w:kern w:val="0"/>
          <w:sz w:val="24"/>
          <w:szCs w:val="24"/>
          <w:lang w:val="en-US" w:eastAsia="zh-CN" w:bidi="ar-SA"/>
        </w:rPr>
        <w:t>年</w:t>
      </w:r>
      <w:r>
        <w:rPr>
          <w:rFonts w:hint="eastAsia" w:ascii="宋体" w:hAnsi="宋体" w:cs="宋体"/>
          <w:color w:val="000000"/>
          <w:spacing w:val="11"/>
          <w:kern w:val="0"/>
          <w:sz w:val="24"/>
          <w:szCs w:val="24"/>
          <w:lang w:val="en-US" w:eastAsia="zh-CN" w:bidi="ar-SA"/>
        </w:rPr>
        <w:t>03</w:t>
      </w:r>
      <w:r>
        <w:rPr>
          <w:rFonts w:hint="eastAsia" w:ascii="宋体" w:hAnsi="宋体" w:eastAsia="宋体" w:cs="宋体"/>
          <w:color w:val="000000"/>
          <w:spacing w:val="11"/>
          <w:kern w:val="0"/>
          <w:sz w:val="24"/>
          <w:szCs w:val="24"/>
          <w:lang w:val="en-US" w:eastAsia="zh-CN" w:bidi="ar-SA"/>
        </w:rPr>
        <w:t>月</w:t>
      </w:r>
      <w:r>
        <w:rPr>
          <w:rFonts w:hint="eastAsia" w:ascii="宋体" w:hAnsi="宋体" w:cs="宋体"/>
          <w:color w:val="000000"/>
          <w:spacing w:val="11"/>
          <w:kern w:val="0"/>
          <w:sz w:val="24"/>
          <w:szCs w:val="24"/>
          <w:lang w:val="en-US" w:eastAsia="zh-CN" w:bidi="ar-SA"/>
        </w:rPr>
        <w:t>24</w:t>
      </w:r>
      <w:r>
        <w:rPr>
          <w:rFonts w:hint="eastAsia" w:ascii="宋体" w:hAnsi="宋体" w:eastAsia="宋体" w:cs="宋体"/>
          <w:color w:val="000000"/>
          <w:spacing w:val="11"/>
          <w:kern w:val="0"/>
          <w:sz w:val="24"/>
          <w:szCs w:val="24"/>
          <w:lang w:val="en-US" w:eastAsia="zh-CN" w:bidi="ar-SA"/>
        </w:rPr>
        <w:t>日1</w:t>
      </w:r>
      <w:r>
        <w:rPr>
          <w:rFonts w:hint="eastAsia" w:ascii="宋体" w:hAnsi="宋体" w:cs="宋体"/>
          <w:color w:val="000000"/>
          <w:spacing w:val="11"/>
          <w:kern w:val="0"/>
          <w:sz w:val="24"/>
          <w:szCs w:val="24"/>
          <w:lang w:val="en-US" w:eastAsia="zh-CN" w:bidi="ar-SA"/>
        </w:rPr>
        <w:t>0</w:t>
      </w:r>
      <w:r>
        <w:rPr>
          <w:rFonts w:hint="eastAsia" w:ascii="宋体" w:hAnsi="宋体" w:eastAsia="宋体" w:cs="宋体"/>
          <w:color w:val="000000"/>
          <w:spacing w:val="11"/>
          <w:kern w:val="0"/>
          <w:sz w:val="24"/>
          <w:szCs w:val="24"/>
          <w:lang w:val="en-US" w:eastAsia="zh-CN" w:bidi="ar-SA"/>
        </w:rPr>
        <w:t>:30时（北京时间）</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地点：政采云网上不见面开标系统</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b/>
          <w:bCs/>
          <w:color w:val="000000"/>
          <w:spacing w:val="11"/>
          <w:kern w:val="0"/>
          <w:sz w:val="24"/>
          <w:szCs w:val="24"/>
          <w:lang w:val="en-US" w:eastAsia="zh-CN" w:bidi="ar-SA"/>
        </w:rPr>
      </w:pPr>
      <w:r>
        <w:rPr>
          <w:rFonts w:hint="eastAsia" w:ascii="宋体" w:hAnsi="宋体" w:eastAsia="宋体" w:cs="宋体"/>
          <w:b/>
          <w:bCs/>
          <w:color w:val="000000"/>
          <w:spacing w:val="11"/>
          <w:kern w:val="0"/>
          <w:sz w:val="24"/>
          <w:szCs w:val="24"/>
          <w:lang w:val="en-US" w:eastAsia="zh-CN" w:bidi="ar-SA"/>
        </w:rPr>
        <w:t>五、响应文件开启</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开启时间：202</w:t>
      </w:r>
      <w:r>
        <w:rPr>
          <w:rFonts w:hint="eastAsia" w:ascii="宋体" w:hAnsi="宋体" w:cs="宋体"/>
          <w:color w:val="000000"/>
          <w:spacing w:val="11"/>
          <w:kern w:val="0"/>
          <w:sz w:val="24"/>
          <w:szCs w:val="24"/>
          <w:lang w:val="en-US" w:eastAsia="zh-CN" w:bidi="ar-SA"/>
        </w:rPr>
        <w:t>2</w:t>
      </w:r>
      <w:r>
        <w:rPr>
          <w:rFonts w:hint="eastAsia" w:ascii="宋体" w:hAnsi="宋体" w:eastAsia="宋体" w:cs="宋体"/>
          <w:color w:val="000000"/>
          <w:spacing w:val="11"/>
          <w:kern w:val="0"/>
          <w:sz w:val="24"/>
          <w:szCs w:val="24"/>
          <w:lang w:val="en-US" w:eastAsia="zh-CN" w:bidi="ar-SA"/>
        </w:rPr>
        <w:t>年</w:t>
      </w:r>
      <w:r>
        <w:rPr>
          <w:rFonts w:hint="eastAsia" w:ascii="宋体" w:hAnsi="宋体" w:cs="宋体"/>
          <w:color w:val="000000"/>
          <w:spacing w:val="11"/>
          <w:kern w:val="0"/>
          <w:sz w:val="24"/>
          <w:szCs w:val="24"/>
          <w:lang w:val="en-US" w:eastAsia="zh-CN" w:bidi="ar-SA"/>
        </w:rPr>
        <w:t>03</w:t>
      </w:r>
      <w:r>
        <w:rPr>
          <w:rFonts w:hint="eastAsia" w:ascii="宋体" w:hAnsi="宋体" w:eastAsia="宋体" w:cs="宋体"/>
          <w:color w:val="000000"/>
          <w:spacing w:val="11"/>
          <w:kern w:val="0"/>
          <w:sz w:val="24"/>
          <w:szCs w:val="24"/>
          <w:lang w:val="en-US" w:eastAsia="zh-CN" w:bidi="ar-SA"/>
        </w:rPr>
        <w:t>月</w:t>
      </w:r>
      <w:r>
        <w:rPr>
          <w:rFonts w:hint="eastAsia" w:ascii="宋体" w:hAnsi="宋体" w:cs="宋体"/>
          <w:color w:val="000000"/>
          <w:spacing w:val="11"/>
          <w:kern w:val="0"/>
          <w:sz w:val="24"/>
          <w:szCs w:val="24"/>
          <w:lang w:val="en-US" w:eastAsia="zh-CN" w:bidi="ar-SA"/>
        </w:rPr>
        <w:t>24</w:t>
      </w:r>
      <w:r>
        <w:rPr>
          <w:rFonts w:hint="eastAsia" w:ascii="宋体" w:hAnsi="宋体" w:eastAsia="宋体" w:cs="宋体"/>
          <w:color w:val="000000"/>
          <w:spacing w:val="11"/>
          <w:kern w:val="0"/>
          <w:sz w:val="24"/>
          <w:szCs w:val="24"/>
          <w:lang w:val="en-US" w:eastAsia="zh-CN" w:bidi="ar-SA"/>
        </w:rPr>
        <w:t>日1</w:t>
      </w:r>
      <w:r>
        <w:rPr>
          <w:rFonts w:hint="eastAsia" w:ascii="宋体" w:hAnsi="宋体" w:cs="宋体"/>
          <w:color w:val="000000"/>
          <w:spacing w:val="11"/>
          <w:kern w:val="0"/>
          <w:sz w:val="24"/>
          <w:szCs w:val="24"/>
          <w:lang w:val="en-US" w:eastAsia="zh-CN" w:bidi="ar-SA"/>
        </w:rPr>
        <w:t>0</w:t>
      </w:r>
      <w:r>
        <w:rPr>
          <w:rFonts w:hint="eastAsia" w:ascii="宋体" w:hAnsi="宋体" w:eastAsia="宋体" w:cs="宋体"/>
          <w:color w:val="000000"/>
          <w:spacing w:val="11"/>
          <w:kern w:val="0"/>
          <w:sz w:val="24"/>
          <w:szCs w:val="24"/>
          <w:lang w:val="en-US" w:eastAsia="zh-CN" w:bidi="ar-SA"/>
        </w:rPr>
        <w:t>:30时（北京时间）</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地点：政采云网上不见面开标系统</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b/>
          <w:bCs/>
          <w:color w:val="000000"/>
          <w:spacing w:val="11"/>
          <w:kern w:val="0"/>
          <w:sz w:val="24"/>
          <w:szCs w:val="24"/>
          <w:lang w:val="en-US" w:eastAsia="zh-CN" w:bidi="ar-SA"/>
        </w:rPr>
      </w:pPr>
      <w:r>
        <w:rPr>
          <w:rFonts w:hint="eastAsia" w:ascii="宋体" w:hAnsi="宋体" w:cs="宋体"/>
          <w:b/>
          <w:bCs/>
          <w:color w:val="000000"/>
          <w:spacing w:val="11"/>
          <w:kern w:val="0"/>
          <w:sz w:val="24"/>
          <w:szCs w:val="24"/>
          <w:lang w:val="en-US" w:eastAsia="zh-CN" w:bidi="ar-SA"/>
        </w:rPr>
        <w:t>六</w:t>
      </w:r>
      <w:r>
        <w:rPr>
          <w:rFonts w:hint="eastAsia" w:ascii="宋体" w:hAnsi="宋体" w:eastAsia="宋体" w:cs="宋体"/>
          <w:b/>
          <w:bCs/>
          <w:color w:val="000000"/>
          <w:spacing w:val="11"/>
          <w:kern w:val="0"/>
          <w:sz w:val="24"/>
          <w:szCs w:val="24"/>
          <w:lang w:val="en-US" w:eastAsia="zh-CN" w:bidi="ar-SA"/>
        </w:rPr>
        <w:t>、公告期限</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default"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自本公告发布之日起3个工作日</w:t>
      </w:r>
      <w:r>
        <w:rPr>
          <w:rFonts w:hint="eastAsia" w:ascii="宋体" w:hAnsi="宋体" w:cs="宋体"/>
          <w:color w:val="000000"/>
          <w:spacing w:val="11"/>
          <w:kern w:val="0"/>
          <w:sz w:val="24"/>
          <w:szCs w:val="24"/>
          <w:lang w:val="en-US" w:eastAsia="zh-CN" w:bidi="ar-SA"/>
        </w:rPr>
        <w:t>。</w:t>
      </w:r>
    </w:p>
    <w:p>
      <w:pPr>
        <w:pStyle w:val="4"/>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cs="宋体"/>
          <w:b/>
          <w:bCs/>
          <w:color w:val="000000"/>
          <w:spacing w:val="11"/>
          <w:kern w:val="0"/>
          <w:sz w:val="24"/>
          <w:szCs w:val="24"/>
          <w:lang w:val="en-US" w:eastAsia="zh-CN" w:bidi="ar-SA"/>
        </w:rPr>
      </w:pPr>
      <w:r>
        <w:rPr>
          <w:rFonts w:hint="eastAsia" w:ascii="宋体" w:hAnsi="宋体" w:cs="宋体"/>
          <w:b/>
          <w:bCs/>
          <w:color w:val="000000"/>
          <w:spacing w:val="11"/>
          <w:kern w:val="0"/>
          <w:sz w:val="24"/>
          <w:szCs w:val="24"/>
          <w:lang w:val="en-US" w:eastAsia="zh-CN" w:bidi="ar-SA"/>
        </w:rPr>
        <w:t>七、其他补充事宜</w:t>
      </w:r>
    </w:p>
    <w:p>
      <w:pPr>
        <w:pStyle w:val="4"/>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cs="宋体"/>
          <w:b/>
          <w:bCs/>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本竞争性谈判公告同时在新疆政府采购网和阿克苏政府网发布。</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cs="宋体"/>
          <w:b/>
          <w:bCs/>
          <w:color w:val="000000"/>
          <w:spacing w:val="11"/>
          <w:kern w:val="0"/>
          <w:sz w:val="24"/>
          <w:szCs w:val="24"/>
          <w:lang w:val="en-US" w:eastAsia="zh-CN" w:bidi="ar-SA"/>
        </w:rPr>
        <w:t>八</w:t>
      </w:r>
      <w:r>
        <w:rPr>
          <w:rFonts w:hint="eastAsia" w:ascii="宋体" w:hAnsi="宋体" w:eastAsia="宋体" w:cs="宋体"/>
          <w:b/>
          <w:bCs/>
          <w:color w:val="000000"/>
          <w:spacing w:val="11"/>
          <w:kern w:val="0"/>
          <w:sz w:val="24"/>
          <w:szCs w:val="24"/>
          <w:lang w:val="en-US" w:eastAsia="zh-CN" w:bidi="ar-SA"/>
        </w:rPr>
        <w:t>、</w:t>
      </w:r>
      <w:r>
        <w:rPr>
          <w:rFonts w:hint="eastAsia" w:ascii="宋体" w:hAnsi="宋体" w:cs="宋体"/>
          <w:b/>
          <w:bCs/>
          <w:color w:val="000000"/>
          <w:spacing w:val="11"/>
          <w:kern w:val="0"/>
          <w:sz w:val="24"/>
          <w:szCs w:val="24"/>
          <w:lang w:val="en-US" w:eastAsia="zh-CN" w:bidi="ar-SA"/>
        </w:rPr>
        <w:t>凡</w:t>
      </w:r>
      <w:r>
        <w:rPr>
          <w:rFonts w:hint="eastAsia" w:ascii="宋体" w:hAnsi="宋体" w:eastAsia="宋体" w:cs="宋体"/>
          <w:b/>
          <w:bCs/>
          <w:color w:val="000000"/>
          <w:spacing w:val="11"/>
          <w:kern w:val="0"/>
          <w:sz w:val="24"/>
          <w:szCs w:val="24"/>
          <w:lang w:val="en-US" w:eastAsia="zh-CN" w:bidi="ar-SA"/>
        </w:rPr>
        <w:t>对本次采购提出询问，请按以下方式联系</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1、采购人信息</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名 称：阿克苏地区畜牧技术推广中心</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地 址：</w:t>
      </w:r>
      <w:r>
        <w:rPr>
          <w:rFonts w:hint="eastAsia" w:ascii="宋体" w:hAnsi="宋体" w:eastAsia="宋体" w:cs="宋体"/>
          <w:color w:val="auto"/>
          <w:kern w:val="0"/>
          <w:sz w:val="24"/>
          <w:szCs w:val="24"/>
          <w:lang w:val="en-US" w:eastAsia="zh-CN" w:bidi="ar-SA"/>
        </w:rPr>
        <w:t>阿克苏市</w:t>
      </w:r>
      <w:r>
        <w:rPr>
          <w:rFonts w:hint="eastAsia" w:ascii="宋体" w:hAnsi="宋体" w:cs="宋体"/>
          <w:color w:val="auto"/>
          <w:kern w:val="0"/>
          <w:sz w:val="24"/>
          <w:szCs w:val="24"/>
          <w:lang w:val="en-US" w:eastAsia="zh-CN" w:bidi="ar-SA"/>
        </w:rPr>
        <w:t>经济技术开发区办公楼</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default"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项目联系方式：</w:t>
      </w:r>
      <w:r>
        <w:rPr>
          <w:rFonts w:hint="eastAsia" w:ascii="宋体" w:hAnsi="宋体" w:cs="宋体"/>
          <w:color w:val="000000"/>
          <w:spacing w:val="11"/>
          <w:kern w:val="0"/>
          <w:sz w:val="24"/>
          <w:szCs w:val="24"/>
          <w:lang w:val="en-US" w:eastAsia="zh-CN" w:bidi="ar-SA"/>
        </w:rPr>
        <w:t>13579145166</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2、采购代理机构信息</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名 称：新疆领会项目管理有限公司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地 址：新疆阿克苏</w:t>
      </w:r>
      <w:r>
        <w:rPr>
          <w:rFonts w:hint="eastAsia" w:ascii="宋体" w:hAnsi="宋体" w:cs="宋体"/>
          <w:color w:val="000000"/>
          <w:spacing w:val="11"/>
          <w:kern w:val="0"/>
          <w:sz w:val="24"/>
          <w:szCs w:val="24"/>
          <w:lang w:val="en-US" w:eastAsia="zh-CN" w:bidi="ar-SA"/>
        </w:rPr>
        <w:t>市</w:t>
      </w:r>
      <w:r>
        <w:rPr>
          <w:rFonts w:hint="eastAsia" w:ascii="宋体" w:hAnsi="宋体" w:eastAsia="宋体" w:cs="宋体"/>
          <w:color w:val="000000"/>
          <w:spacing w:val="11"/>
          <w:kern w:val="0"/>
          <w:sz w:val="24"/>
          <w:szCs w:val="24"/>
          <w:lang w:val="en-US" w:eastAsia="zh-CN" w:bidi="ar-SA"/>
        </w:rPr>
        <w:t>友谊北路</w:t>
      </w:r>
      <w:r>
        <w:rPr>
          <w:rFonts w:hint="eastAsia" w:ascii="宋体" w:hAnsi="宋体" w:cs="宋体"/>
          <w:color w:val="000000"/>
          <w:spacing w:val="11"/>
          <w:kern w:val="0"/>
          <w:sz w:val="24"/>
          <w:szCs w:val="24"/>
          <w:lang w:val="en-US" w:eastAsia="zh-CN" w:bidi="ar-SA"/>
        </w:rPr>
        <w:t>天山美玉城</w:t>
      </w:r>
      <w:r>
        <w:rPr>
          <w:rFonts w:hint="eastAsia" w:ascii="宋体" w:hAnsi="宋体" w:eastAsia="宋体" w:cs="宋体"/>
          <w:color w:val="000000"/>
          <w:spacing w:val="11"/>
          <w:kern w:val="0"/>
          <w:sz w:val="24"/>
          <w:szCs w:val="24"/>
          <w:lang w:val="en-US" w:eastAsia="zh-CN" w:bidi="ar-SA"/>
        </w:rPr>
        <w:t>16栋0</w:t>
      </w:r>
      <w:r>
        <w:rPr>
          <w:rFonts w:hint="eastAsia" w:ascii="宋体" w:hAnsi="宋体" w:cs="宋体"/>
          <w:color w:val="000000"/>
          <w:spacing w:val="11"/>
          <w:kern w:val="0"/>
          <w:sz w:val="24"/>
          <w:szCs w:val="24"/>
          <w:lang w:val="en-US" w:eastAsia="zh-CN" w:bidi="ar-SA"/>
        </w:rPr>
        <w:t>0</w:t>
      </w:r>
      <w:r>
        <w:rPr>
          <w:rFonts w:hint="eastAsia" w:ascii="宋体" w:hAnsi="宋体" w:eastAsia="宋体" w:cs="宋体"/>
          <w:color w:val="000000"/>
          <w:spacing w:val="11"/>
          <w:kern w:val="0"/>
          <w:sz w:val="24"/>
          <w:szCs w:val="24"/>
          <w:lang w:val="en-US" w:eastAsia="zh-CN" w:bidi="ar-SA"/>
        </w:rPr>
        <w:t>4铺</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default" w:ascii="宋体" w:hAnsi="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项目联系方式：</w:t>
      </w:r>
      <w:r>
        <w:rPr>
          <w:rFonts w:hint="eastAsia" w:ascii="宋体" w:hAnsi="宋体" w:cs="宋体"/>
          <w:color w:val="000000"/>
          <w:spacing w:val="11"/>
          <w:kern w:val="0"/>
          <w:sz w:val="24"/>
          <w:szCs w:val="24"/>
          <w:lang w:val="en-US" w:eastAsia="zh-CN" w:bidi="ar-SA"/>
        </w:rPr>
        <w:t>15886809969</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3.项目联系方式</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default" w:ascii="宋体" w:hAnsi="宋体" w:cs="宋体"/>
          <w:color w:val="000000"/>
          <w:spacing w:val="11"/>
          <w:kern w:val="0"/>
          <w:sz w:val="24"/>
          <w:szCs w:val="24"/>
          <w:lang w:val="en-US" w:eastAsia="zh-CN" w:bidi="ar-SA"/>
        </w:rPr>
      </w:pPr>
      <w:r>
        <w:rPr>
          <w:rFonts w:hint="eastAsia" w:ascii="宋体" w:hAnsi="宋体" w:eastAsia="宋体" w:cs="宋体"/>
          <w:color w:val="000000"/>
          <w:spacing w:val="11"/>
          <w:kern w:val="0"/>
          <w:sz w:val="24"/>
          <w:szCs w:val="24"/>
          <w:lang w:val="en-US" w:eastAsia="zh-CN" w:bidi="ar-SA"/>
        </w:rPr>
        <w:t>项目联系人：</w:t>
      </w:r>
      <w:r>
        <w:rPr>
          <w:rFonts w:hint="eastAsia" w:ascii="宋体" w:hAnsi="宋体" w:cs="宋体"/>
          <w:color w:val="000000"/>
          <w:spacing w:val="11"/>
          <w:kern w:val="0"/>
          <w:sz w:val="24"/>
          <w:szCs w:val="24"/>
          <w:lang w:val="en-US" w:eastAsia="zh-CN" w:bidi="ar-SA"/>
        </w:rPr>
        <w:t>杜亚兰</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0" w:firstLineChars="0"/>
        <w:textAlignment w:val="auto"/>
        <w:rPr>
          <w:rFonts w:hint="eastAsia" w:ascii="宋体" w:hAnsi="宋体" w:cs="宋体"/>
          <w:color w:val="000000"/>
          <w:spacing w:val="11"/>
          <w:kern w:val="0"/>
          <w:sz w:val="24"/>
          <w:szCs w:val="24"/>
          <w:lang w:val="en-US" w:eastAsia="zh-CN" w:bidi="ar-SA"/>
        </w:rPr>
      </w:pPr>
      <w:r>
        <w:rPr>
          <w:rFonts w:hint="eastAsia" w:ascii="宋体" w:hAnsi="宋体" w:eastAsia="宋体" w:cs="宋体"/>
          <w:spacing w:val="11"/>
          <w:sz w:val="24"/>
          <w:szCs w:val="24"/>
          <w:lang w:val="en-US" w:eastAsia="zh-CN"/>
        </w:rPr>
        <w:t>电　　</w:t>
      </w:r>
      <w:r>
        <w:rPr>
          <w:rFonts w:hint="eastAsia" w:ascii="宋体" w:hAnsi="宋体" w:cs="宋体"/>
          <w:spacing w:val="11"/>
          <w:sz w:val="24"/>
          <w:szCs w:val="24"/>
          <w:lang w:val="en-US" w:eastAsia="zh-CN"/>
        </w:rPr>
        <w:t xml:space="preserve">  </w:t>
      </w:r>
      <w:r>
        <w:rPr>
          <w:rFonts w:hint="eastAsia" w:ascii="宋体" w:hAnsi="宋体" w:eastAsia="宋体" w:cs="宋体"/>
          <w:spacing w:val="11"/>
          <w:sz w:val="24"/>
          <w:szCs w:val="24"/>
          <w:lang w:val="en-US" w:eastAsia="zh-CN"/>
        </w:rPr>
        <w:t>话：</w:t>
      </w:r>
      <w:r>
        <w:rPr>
          <w:rFonts w:hint="eastAsia" w:ascii="宋体" w:hAnsi="宋体" w:cs="宋体"/>
          <w:color w:val="000000"/>
          <w:spacing w:val="11"/>
          <w:kern w:val="0"/>
          <w:sz w:val="24"/>
          <w:szCs w:val="24"/>
          <w:lang w:val="en-US" w:eastAsia="zh-CN" w:bidi="ar-SA"/>
        </w:rPr>
        <w:t>15886809969</w:t>
      </w:r>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pStyle w:val="4"/>
        <w:rPr>
          <w:rFonts w:hint="eastAsia"/>
        </w:rPr>
      </w:pPr>
    </w:p>
    <w:p>
      <w:pPr>
        <w:pStyle w:val="4"/>
        <w:rPr>
          <w:rFonts w:hint="eastAsia"/>
        </w:rPr>
      </w:pPr>
    </w:p>
    <w:p>
      <w:pPr>
        <w:numPr>
          <w:ilvl w:val="0"/>
          <w:numId w:val="3"/>
        </w:numPr>
        <w:jc w:val="center"/>
        <w:rPr>
          <w:rFonts w:hint="eastAsia"/>
          <w:b/>
          <w:bCs/>
          <w:sz w:val="36"/>
          <w:szCs w:val="36"/>
        </w:rPr>
      </w:pPr>
      <w:r>
        <w:rPr>
          <w:rFonts w:hint="eastAsia"/>
          <w:b/>
          <w:bCs/>
          <w:sz w:val="36"/>
          <w:szCs w:val="36"/>
        </w:rPr>
        <w:t>竞争性谈判须知</w:t>
      </w:r>
    </w:p>
    <w:p>
      <w:pPr>
        <w:pStyle w:val="4"/>
        <w:jc w:val="center"/>
        <w:rPr>
          <w:rFonts w:hint="eastAsia" w:eastAsiaTheme="minorEastAsia"/>
          <w:b/>
          <w:bCs/>
          <w:sz w:val="28"/>
          <w:szCs w:val="28"/>
          <w:lang w:eastAsia="zh-CN"/>
        </w:rPr>
      </w:pPr>
      <w:r>
        <w:rPr>
          <w:rFonts w:hint="eastAsia"/>
          <w:b/>
          <w:bCs/>
          <w:sz w:val="28"/>
          <w:szCs w:val="28"/>
        </w:rPr>
        <w:t>竞争性谈判须知</w:t>
      </w:r>
      <w:r>
        <w:rPr>
          <w:rFonts w:hint="eastAsia"/>
          <w:b/>
          <w:bCs/>
          <w:sz w:val="28"/>
          <w:szCs w:val="28"/>
          <w:lang w:eastAsia="zh-CN"/>
        </w:rPr>
        <w:t>前附表</w:t>
      </w:r>
    </w:p>
    <w:tbl>
      <w:tblPr>
        <w:tblStyle w:val="8"/>
        <w:tblpPr w:leftFromText="180" w:rightFromText="180" w:vertAnchor="text" w:horzAnchor="page" w:tblpXSpec="center" w:tblpY="73"/>
        <w:tblOverlap w:val="never"/>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930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303" w:type="dxa"/>
            <w:noWrap w:val="0"/>
            <w:vAlign w:val="center"/>
          </w:tcPr>
          <w:p>
            <w:pPr>
              <w:spacing w:line="360" w:lineRule="auto"/>
              <w:rPr>
                <w:rFonts w:hint="eastAsia" w:ascii="宋体" w:hAnsi="宋体" w:eastAsia="Times New Roman"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val="en-US" w:eastAsia="zh-CN"/>
              </w:rPr>
              <w:t>2022年抗灾保畜调运储备饲草料补助项目(第一包)二次</w:t>
            </w:r>
          </w:p>
          <w:p>
            <w:pPr>
              <w:spacing w:line="360" w:lineRule="auto"/>
              <w:rPr>
                <w:rFonts w:hint="default" w:ascii="宋体" w:hAnsi="宋体" w:eastAsia="宋体" w:cs="宋体"/>
                <w:b/>
                <w:bCs/>
                <w:color w:val="auto"/>
                <w:sz w:val="24"/>
                <w:highlight w:val="none"/>
                <w:lang w:val="en-US" w:eastAsia="zh-CN"/>
              </w:rPr>
            </w:pPr>
            <w:r>
              <w:rPr>
                <w:rFonts w:hint="eastAsia" w:hAnsi="宋体" w:cs="宋体"/>
                <w:color w:val="auto"/>
                <w:sz w:val="24"/>
                <w:highlight w:val="none"/>
                <w:lang w:eastAsia="zh-CN"/>
              </w:rPr>
              <w:t>项目</w:t>
            </w:r>
            <w:r>
              <w:rPr>
                <w:rFonts w:hint="eastAsia" w:ascii="宋体" w:hAnsi="宋体" w:cs="宋体"/>
                <w:color w:val="auto"/>
                <w:sz w:val="24"/>
                <w:highlight w:val="none"/>
              </w:rPr>
              <w:t>编号：</w:t>
            </w:r>
            <w:r>
              <w:rPr>
                <w:rFonts w:hint="eastAsia" w:ascii="宋体" w:hAnsi="宋体" w:cs="宋体"/>
                <w:color w:val="000000"/>
                <w:kern w:val="0"/>
                <w:sz w:val="24"/>
                <w:szCs w:val="24"/>
                <w:lang w:val="en-US" w:eastAsia="zh-CN" w:bidi="ar-SA"/>
              </w:rPr>
              <w:t>分2022-01-33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303"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采购代理机构：</w:t>
            </w:r>
            <w:r>
              <w:rPr>
                <w:rFonts w:hint="eastAsia" w:ascii="宋体" w:hAnsi="宋体" w:cs="宋体"/>
                <w:color w:val="auto"/>
                <w:sz w:val="24"/>
                <w:highlight w:val="none"/>
                <w:lang w:val="en-US" w:eastAsia="zh-CN"/>
              </w:rPr>
              <w:t>新疆领会项目管理有限公司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9303" w:type="dxa"/>
            <w:noWrap w:val="0"/>
            <w:vAlign w:val="center"/>
          </w:tcPr>
          <w:p>
            <w:pPr>
              <w:spacing w:line="360" w:lineRule="auto"/>
              <w:rPr>
                <w:rFonts w:hint="eastAsia" w:ascii="宋体" w:hAnsi="宋体" w:cs="宋体"/>
                <w:color w:val="auto"/>
                <w:sz w:val="24"/>
                <w:highlight w:val="none"/>
              </w:rPr>
            </w:pPr>
            <w:r>
              <w:rPr>
                <w:rFonts w:hint="eastAsia" w:hAnsi="宋体" w:cs="宋体"/>
                <w:color w:val="auto"/>
                <w:sz w:val="24"/>
                <w:highlight w:val="none"/>
                <w:lang w:eastAsia="zh-CN"/>
              </w:rPr>
              <w:t>谈判</w:t>
            </w:r>
            <w:r>
              <w:rPr>
                <w:rFonts w:hint="eastAsia" w:ascii="宋体" w:hAnsi="宋体" w:cs="宋体"/>
                <w:color w:val="auto"/>
                <w:sz w:val="24"/>
                <w:highlight w:val="none"/>
              </w:rPr>
              <w:t>内容</w:t>
            </w:r>
            <w:r>
              <w:rPr>
                <w:rFonts w:hint="eastAsia" w:hAnsi="宋体" w:cs="宋体"/>
                <w:color w:val="auto"/>
                <w:sz w:val="24"/>
                <w:highlight w:val="none"/>
                <w:lang w:eastAsia="zh-CN"/>
              </w:rPr>
              <w:t>：</w:t>
            </w:r>
            <w:r>
              <w:rPr>
                <w:rFonts w:hint="eastAsia" w:hAnsi="宋体" w:cs="宋体"/>
                <w:color w:val="auto"/>
                <w:sz w:val="24"/>
                <w:highlight w:val="none"/>
                <w:lang w:val="en-US" w:eastAsia="zh-CN"/>
              </w:rPr>
              <w:t>除尘揉丝玉米秸秆（储备饲草料）（具体详见采购参数）</w:t>
            </w:r>
            <w:r>
              <w:rPr>
                <w:rFonts w:hint="eastAsia" w:hAnsi="宋体" w:cs="宋体"/>
                <w:color w:val="auto"/>
                <w:sz w:val="24"/>
                <w:highlight w:val="none"/>
                <w:lang w:eastAsia="zh-CN"/>
              </w:rPr>
              <w:t>。</w:t>
            </w:r>
          </w:p>
          <w:p>
            <w:pPr>
              <w:spacing w:line="360" w:lineRule="auto"/>
              <w:rPr>
                <w:rFonts w:hint="eastAsia" w:ascii="宋体" w:hAnsi="宋体" w:cs="宋体"/>
                <w:color w:val="auto"/>
                <w:sz w:val="24"/>
                <w:highlight w:val="none"/>
              </w:rPr>
            </w:pPr>
            <w:r>
              <w:rPr>
                <w:rFonts w:hint="eastAsia" w:ascii="宋体" w:hAnsi="宋体" w:cs="宋体"/>
                <w:color w:val="000000" w:themeColor="text1"/>
                <w:sz w:val="24"/>
                <w:highlight w:val="none"/>
                <w14:textFill>
                  <w14:solidFill>
                    <w14:schemeClr w14:val="tx1"/>
                  </w14:solidFill>
                </w14:textFill>
              </w:rPr>
              <w:t>最高限价：</w:t>
            </w:r>
            <w:r>
              <w:rPr>
                <w:rFonts w:hint="eastAsia" w:ascii="宋体" w:hAnsi="宋体" w:cs="宋体"/>
                <w:color w:val="000000"/>
                <w:kern w:val="0"/>
                <w:sz w:val="24"/>
                <w:szCs w:val="24"/>
                <w:lang w:val="en-US" w:eastAsia="zh-CN" w:bidi="ar-SA"/>
              </w:rPr>
              <w:t>1250000.00</w:t>
            </w:r>
            <w:r>
              <w:rPr>
                <w:rFonts w:hint="eastAsia" w:ascii="宋体" w:hAnsi="宋体" w:cs="宋体"/>
                <w:color w:val="000000" w:themeColor="text1"/>
                <w:sz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303"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供货期：按照甲、乙双方约定并签订合同日期执行。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资格条件、能力和信誉：</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资格条件：（一）符合《中华人民共和国政府采购法》第二十二条规定的条件，具备相应资质的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r>
              <w:rPr>
                <w:rFonts w:hint="eastAsia" w:ascii="宋体" w:hAnsi="宋体" w:cs="宋体"/>
                <w:color w:val="auto"/>
                <w:sz w:val="24"/>
                <w:highlight w:val="none"/>
              </w:rPr>
              <w:br w:type="textWrapping"/>
            </w:r>
            <w:r>
              <w:rPr>
                <w:rFonts w:hint="eastAsia" w:ascii="宋体" w:hAnsi="宋体" w:cs="宋体"/>
                <w:color w:val="auto"/>
                <w:sz w:val="24"/>
                <w:highlight w:val="none"/>
              </w:rPr>
              <w:t>（二）具有有效的营业执照；</w:t>
            </w:r>
          </w:p>
          <w:p>
            <w:pPr>
              <w:pStyle w:val="4"/>
              <w:rPr>
                <w:rFonts w:hint="eastAsia"/>
              </w:rPr>
            </w:pPr>
            <w:r>
              <w:rPr>
                <w:rFonts w:hint="eastAsia" w:ascii="宋体" w:hAnsi="宋体" w:cs="宋体"/>
                <w:color w:val="000000"/>
                <w:kern w:val="0"/>
                <w:sz w:val="24"/>
                <w:szCs w:val="24"/>
                <w:lang w:val="en-US" w:eastAsia="zh-CN" w:bidi="ar-SA"/>
              </w:rPr>
              <w:t>（三）法定代表人身份证明或授权委托人身份证及授权委托书；</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（四）投标单位须提供近三年审计报告或成立不满足一年的提供近年的财务报表</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（五）企业及授权委托人的近三个月的社保缴纳明细</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（六）近三个月的完税证明；</w:t>
            </w:r>
          </w:p>
          <w:p>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七</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未被列入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信用中国”网站、“中国政府采购网”网站被列入严重违法失信行为记录名单（尚在处罚期内的）</w:t>
            </w:r>
            <w:r>
              <w:rPr>
                <w:rFonts w:hint="eastAsia" w:ascii="宋体" w:hAnsi="宋体" w:cs="宋体"/>
                <w:color w:val="auto"/>
                <w:sz w:val="24"/>
                <w:highlight w:val="none"/>
              </w:rPr>
              <w:t>；（以采购人或采购代理投标截止日前一天在“信用中国”网站</w:t>
            </w:r>
            <w:r>
              <w:rPr>
                <w:rFonts w:hint="eastAsia" w:ascii="宋体" w:hAnsi="宋体" w:cs="宋体"/>
                <w:color w:val="auto"/>
                <w:sz w:val="24"/>
                <w:highlight w:val="none"/>
                <w:lang w:eastAsia="zh-CN"/>
              </w:rPr>
              <w:t>和</w:t>
            </w:r>
            <w:r>
              <w:rPr>
                <w:rFonts w:hint="eastAsia" w:ascii="宋体" w:hAnsi="宋体" w:cs="宋体"/>
                <w:color w:val="auto"/>
                <w:sz w:val="24"/>
                <w:highlight w:val="none"/>
                <w:lang w:val="en-US" w:eastAsia="zh-CN"/>
              </w:rPr>
              <w:t>“中国政府采购网”网站</w:t>
            </w:r>
            <w:r>
              <w:rPr>
                <w:rFonts w:hint="eastAsia" w:ascii="宋体" w:hAnsi="宋体" w:cs="宋体"/>
                <w:color w:val="auto"/>
                <w:sz w:val="24"/>
                <w:highlight w:val="none"/>
              </w:rPr>
              <w:t>查询结果为准，如相关失信记录已失效，</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需提供相关证明资料）</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财务要求：财务状况良好。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信誉要求：良好</w:t>
            </w:r>
            <w:r>
              <w:rPr>
                <w:rFonts w:hint="eastAsia" w:ascii="宋体" w:hAnsi="宋体" w:cs="宋体"/>
                <w:color w:val="auto"/>
                <w:sz w:val="24"/>
                <w:highlight w:val="none"/>
                <w:lang w:eastAsia="zh-CN"/>
              </w:rPr>
              <w:t>，无不良行为记录</w:t>
            </w:r>
            <w:r>
              <w:rPr>
                <w:rFonts w:hint="eastAsia" w:ascii="宋体" w:hAnsi="宋体" w:cs="宋体"/>
                <w:color w:val="auto"/>
                <w:sz w:val="24"/>
                <w:highlight w:val="none"/>
              </w:rPr>
              <w:t>。</w:t>
            </w:r>
          </w:p>
          <w:p>
            <w:pPr>
              <w:spacing w:line="360" w:lineRule="auto"/>
              <w:rPr>
                <w:rFonts w:hint="eastAsia" w:eastAsia="宋体"/>
                <w:color w:val="auto"/>
                <w:lang w:val="en-US" w:eastAsia="zh-CN"/>
              </w:rPr>
            </w:pPr>
            <w:r>
              <w:rPr>
                <w:rFonts w:hint="eastAsia" w:ascii="宋体" w:hAnsi="宋体" w:cs="宋体"/>
                <w:color w:val="auto"/>
                <w:sz w:val="24"/>
                <w:highlight w:val="none"/>
              </w:rPr>
              <w:t>其他要求：</w:t>
            </w:r>
            <w:r>
              <w:rPr>
                <w:rFonts w:hint="eastAsia" w:ascii="宋体" w:hAnsi="宋体" w:cs="宋体"/>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9303" w:type="dxa"/>
            <w:noWrap w:val="0"/>
            <w:vAlign w:val="center"/>
          </w:tcPr>
          <w:p>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b w:val="0"/>
                <w:bCs w:val="0"/>
                <w:color w:val="auto"/>
                <w:sz w:val="24"/>
                <w:highlight w:val="none"/>
              </w:rPr>
              <w:t>投标保证金</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投标截止时间：</w:t>
            </w:r>
            <w:r>
              <w:rPr>
                <w:rFonts w:hint="eastAsia"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lang w:val="en-US" w:eastAsia="zh-CN"/>
                <w14:textFill>
                  <w14:solidFill>
                    <w14:schemeClr w14:val="tx1"/>
                  </w14:solidFill>
                </w14:textFill>
              </w:rPr>
              <w:t>22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递交地点：</w:t>
            </w:r>
            <w:r>
              <w:rPr>
                <w:rFonts w:hint="eastAsia" w:ascii="宋体" w:hAnsi="宋体" w:cs="宋体"/>
                <w:color w:val="auto"/>
                <w:sz w:val="24"/>
                <w:highlight w:val="none"/>
                <w:lang w:val="en-US" w:eastAsia="zh-CN"/>
              </w:rPr>
              <w:t>政采云网上不见面开标系统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开标日期：20</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0时（北京时间）</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val="en-US" w:eastAsia="zh-CN"/>
              </w:rPr>
              <w:t>政采云网上不见面开标系统</w:t>
            </w:r>
          </w:p>
          <w:p>
            <w:pPr>
              <w:pStyle w:val="2"/>
              <w:ind w:left="0" w:leftChars="0" w:firstLine="0" w:firstLineChars="0"/>
              <w:rPr>
                <w:rFonts w:hint="eastAsia"/>
              </w:rPr>
            </w:pPr>
            <w:r>
              <w:rPr>
                <w:rFonts w:hint="eastAsia" w:ascii="宋体" w:hAnsi="宋体" w:cs="宋体" w:eastAsiaTheme="minorEastAsia"/>
                <w:color w:val="auto"/>
                <w:kern w:val="2"/>
                <w:sz w:val="24"/>
                <w:szCs w:val="24"/>
                <w:highlight w:val="none"/>
                <w:lang w:val="zh-CN" w:eastAsia="zh-CN" w:bidi="ar-SA"/>
              </w:rPr>
              <w:t>投标人应于2022年</w:t>
            </w:r>
            <w:r>
              <w:rPr>
                <w:rFonts w:hint="eastAsia" w:ascii="宋体" w:hAnsi="宋体" w:cs="宋体"/>
                <w:color w:val="auto"/>
                <w:kern w:val="2"/>
                <w:sz w:val="24"/>
                <w:szCs w:val="24"/>
                <w:highlight w:val="none"/>
                <w:lang w:val="en-US" w:eastAsia="zh-CN" w:bidi="ar-SA"/>
              </w:rPr>
              <w:t>3</w:t>
            </w:r>
            <w:r>
              <w:rPr>
                <w:rFonts w:hint="eastAsia" w:ascii="宋体" w:hAnsi="宋体" w:cs="宋体" w:eastAsiaTheme="minorEastAsia"/>
                <w:color w:val="auto"/>
                <w:kern w:val="2"/>
                <w:sz w:val="24"/>
                <w:szCs w:val="24"/>
                <w:highlight w:val="none"/>
                <w:lang w:val="zh-CN" w:eastAsia="zh-CN" w:bidi="ar-SA"/>
              </w:rPr>
              <w:t>月2</w:t>
            </w:r>
            <w:r>
              <w:rPr>
                <w:rFonts w:hint="eastAsia" w:ascii="宋体" w:hAnsi="宋体" w:cs="宋体"/>
                <w:color w:val="auto"/>
                <w:kern w:val="2"/>
                <w:sz w:val="24"/>
                <w:szCs w:val="24"/>
                <w:highlight w:val="none"/>
                <w:lang w:val="en-US" w:eastAsia="zh-CN" w:bidi="ar-SA"/>
              </w:rPr>
              <w:t>4</w:t>
            </w:r>
            <w:r>
              <w:rPr>
                <w:rFonts w:hint="eastAsia" w:ascii="宋体" w:hAnsi="宋体" w:cs="宋体" w:eastAsiaTheme="minorEastAsia"/>
                <w:color w:val="auto"/>
                <w:kern w:val="2"/>
                <w:sz w:val="24"/>
                <w:szCs w:val="24"/>
                <w:highlight w:val="none"/>
                <w:lang w:val="zh-CN" w:eastAsia="zh-CN" w:bidi="ar-SA"/>
              </w:rPr>
              <w:t>日1</w:t>
            </w:r>
            <w:r>
              <w:rPr>
                <w:rFonts w:hint="eastAsia" w:ascii="宋体" w:hAnsi="宋体" w:cs="宋体"/>
                <w:color w:val="auto"/>
                <w:kern w:val="2"/>
                <w:sz w:val="24"/>
                <w:szCs w:val="24"/>
                <w:highlight w:val="none"/>
                <w:lang w:val="en-US" w:eastAsia="zh-CN" w:bidi="ar-SA"/>
              </w:rPr>
              <w:t>0</w:t>
            </w:r>
            <w:r>
              <w:rPr>
                <w:rFonts w:hint="eastAsia" w:ascii="宋体" w:hAnsi="宋体" w:cs="宋体" w:eastAsiaTheme="minorEastAsia"/>
                <w:color w:val="auto"/>
                <w:kern w:val="2"/>
                <w:sz w:val="24"/>
                <w:szCs w:val="24"/>
                <w:highlight w:val="none"/>
                <w:lang w:val="zh-CN" w:eastAsia="zh-CN" w:bidi="ar-SA"/>
              </w:rPr>
              <w:t>点</w:t>
            </w:r>
            <w:r>
              <w:rPr>
                <w:rFonts w:hint="eastAsia" w:ascii="宋体" w:hAnsi="宋体" w:cs="宋体"/>
                <w:color w:val="auto"/>
                <w:kern w:val="2"/>
                <w:sz w:val="24"/>
                <w:szCs w:val="24"/>
                <w:highlight w:val="none"/>
                <w:lang w:val="en-US" w:eastAsia="zh-CN" w:bidi="ar-SA"/>
              </w:rPr>
              <w:t>3</w:t>
            </w:r>
            <w:r>
              <w:rPr>
                <w:rFonts w:hint="eastAsia" w:ascii="宋体" w:hAnsi="宋体" w:cs="宋体" w:eastAsiaTheme="minorEastAsia"/>
                <w:color w:val="auto"/>
                <w:kern w:val="2"/>
                <w:sz w:val="24"/>
                <w:szCs w:val="24"/>
                <w:highlight w:val="none"/>
                <w:lang w:val="zh-CN" w:eastAsia="zh-CN" w:bidi="ar-SA"/>
              </w:rPr>
              <w:t>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的要求：</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1、份数要求：正本壹份、副本</w:t>
            </w:r>
            <w:r>
              <w:rPr>
                <w:rFonts w:hint="eastAsia" w:ascii="宋体" w:hAnsi="宋体" w:cs="宋体"/>
                <w:color w:val="auto"/>
                <w:sz w:val="24"/>
                <w:highlight w:val="none"/>
                <w:lang w:val="en-US" w:eastAsia="zh-CN"/>
              </w:rPr>
              <w:t>叁</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电子标壹份（U盘正本扫描件）。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2、装订要求：分册装订，</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装订成一册，</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的装订必须采用死页胶粘本，不允许活页形式装订（非胶粘方式装订的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一律视同活页装订），活页方式装订视为投标无效。</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必须正式打印，并严格按</w:t>
            </w:r>
            <w:r>
              <w:rPr>
                <w:rFonts w:hint="eastAsia" w:hAnsi="宋体" w:cs="宋体"/>
                <w:color w:val="auto"/>
                <w:sz w:val="24"/>
                <w:highlight w:val="none"/>
                <w:lang w:eastAsia="zh-CN"/>
              </w:rPr>
              <w:t>谈判</w:t>
            </w:r>
            <w:r>
              <w:rPr>
                <w:rFonts w:hint="eastAsia" w:ascii="宋体" w:hAnsi="宋体" w:cs="宋体"/>
                <w:color w:val="auto"/>
                <w:sz w:val="24"/>
                <w:highlight w:val="none"/>
                <w:lang w:eastAsia="zh-CN"/>
              </w:rPr>
              <w:t>文件</w:t>
            </w:r>
            <w:r>
              <w:rPr>
                <w:rFonts w:hint="eastAsia" w:ascii="宋体" w:hAnsi="宋体" w:cs="宋体"/>
                <w:color w:val="auto"/>
                <w:sz w:val="24"/>
                <w:highlight w:val="none"/>
              </w:rPr>
              <w:t>要求的</w:t>
            </w:r>
            <w:r>
              <w:rPr>
                <w:rFonts w:hint="eastAsia" w:hAnsi="宋体" w:cs="宋体"/>
                <w:color w:val="auto"/>
                <w:sz w:val="24"/>
                <w:highlight w:val="none"/>
                <w:lang w:eastAsia="zh-CN"/>
              </w:rPr>
              <w:t>格式</w:t>
            </w:r>
            <w:r>
              <w:rPr>
                <w:rFonts w:hint="eastAsia" w:ascii="宋体" w:hAnsi="宋体" w:cs="宋体"/>
                <w:color w:val="auto"/>
                <w:sz w:val="24"/>
                <w:highlight w:val="none"/>
              </w:rPr>
              <w:t>、内容装订成册（死页胶粘本），加带封皮、封底，不能插页漏页。凡</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不符合</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要求，内容不全，资质不全，投标委托手续不全，身份证明文件不全，装订不符合要求的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一律视为废标</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基本要求：投标编制必须包括</w:t>
            </w:r>
            <w:r>
              <w:rPr>
                <w:rFonts w:hint="eastAsia" w:hAnsi="宋体" w:cs="宋体"/>
                <w:color w:val="auto"/>
                <w:sz w:val="24"/>
                <w:highlight w:val="none"/>
                <w:lang w:eastAsia="zh-CN"/>
              </w:rPr>
              <w:t>谈判文件</w:t>
            </w:r>
            <w:r>
              <w:rPr>
                <w:rFonts w:hint="eastAsia" w:ascii="宋体" w:hAnsi="宋体" w:cs="宋体"/>
                <w:color w:val="auto"/>
                <w:sz w:val="24"/>
                <w:highlight w:val="none"/>
              </w:rPr>
              <w:t>附件规定的内容，应如实填写，逐一签署；</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必须制作成册，按</w:t>
            </w:r>
            <w:r>
              <w:rPr>
                <w:rFonts w:hint="eastAsia" w:hAnsi="宋体" w:cs="宋体"/>
                <w:color w:val="auto"/>
                <w:sz w:val="24"/>
                <w:highlight w:val="none"/>
                <w:lang w:eastAsia="zh-CN"/>
              </w:rPr>
              <w:t>谈判文件</w:t>
            </w:r>
            <w:r>
              <w:rPr>
                <w:rFonts w:hint="eastAsia" w:ascii="宋体" w:hAnsi="宋体" w:cs="宋体"/>
                <w:color w:val="auto"/>
                <w:sz w:val="24"/>
                <w:highlight w:val="none"/>
                <w:lang w:val="en-US" w:eastAsia="zh-CN"/>
              </w:rPr>
              <w:t>要求</w:t>
            </w:r>
            <w:r>
              <w:rPr>
                <w:rFonts w:hint="eastAsia" w:ascii="宋体" w:hAnsi="宋体" w:cs="宋体"/>
                <w:color w:val="auto"/>
                <w:sz w:val="24"/>
                <w:highlight w:val="none"/>
              </w:rPr>
              <w:t>制作。</w:t>
            </w:r>
          </w:p>
          <w:p>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zh-CN" w:eastAsia="zh-CN"/>
              </w:rPr>
              <w:t>（投标结束后投标供应商在5天内将纸质版投标文件（一正</w:t>
            </w:r>
            <w:r>
              <w:rPr>
                <w:rFonts w:hint="eastAsia" w:ascii="宋体" w:hAnsi="宋体" w:cs="宋体"/>
                <w:color w:val="auto"/>
                <w:sz w:val="24"/>
                <w:highlight w:val="none"/>
                <w:lang w:eastAsia="zh-CN"/>
              </w:rPr>
              <w:t>三</w:t>
            </w:r>
            <w:r>
              <w:rPr>
                <w:rFonts w:hint="eastAsia" w:ascii="宋体" w:hAnsi="宋体" w:cs="宋体"/>
                <w:color w:val="auto"/>
                <w:sz w:val="24"/>
                <w:highlight w:val="none"/>
                <w:lang w:val="zh-CN" w:eastAsia="zh-CN"/>
              </w:rPr>
              <w:t>副）须与电子版响应文件内容一致，纸质响应文件需留存备案将一律不予退还。递交至</w:t>
            </w:r>
            <w:r>
              <w:rPr>
                <w:rFonts w:hint="eastAsia" w:ascii="宋体" w:hAnsi="宋体" w:cs="宋体"/>
                <w:color w:val="auto"/>
                <w:sz w:val="24"/>
                <w:highlight w:val="none"/>
                <w:lang w:eastAsia="zh-CN"/>
              </w:rPr>
              <w:t>阿克苏市友谊北路19号（天山美玉城）16栋004号</w:t>
            </w:r>
            <w:r>
              <w:rPr>
                <w:rFonts w:hint="eastAsia" w:ascii="宋体" w:hAnsi="宋体" w:cs="宋体"/>
                <w:color w:val="auto"/>
                <w:sz w:val="24"/>
                <w:highlight w:val="none"/>
                <w:lang w:val="zh-CN" w:eastAsia="zh-CN"/>
              </w:rPr>
              <w:t>；联系人：</w:t>
            </w:r>
            <w:r>
              <w:rPr>
                <w:rFonts w:hint="eastAsia" w:ascii="宋体" w:hAnsi="宋体" w:cs="宋体"/>
                <w:color w:val="auto"/>
                <w:sz w:val="24"/>
                <w:highlight w:val="none"/>
                <w:lang w:val="en-US" w:eastAsia="zh-CN"/>
              </w:rPr>
              <w:t>杜亚兰</w:t>
            </w:r>
            <w:r>
              <w:rPr>
                <w:rFonts w:hint="eastAsia" w:ascii="宋体" w:hAnsi="宋体" w:cs="宋体"/>
                <w:color w:val="auto"/>
                <w:sz w:val="24"/>
                <w:highlight w:val="none"/>
                <w:lang w:val="zh-CN" w:eastAsia="zh-CN"/>
              </w:rPr>
              <w:t>、联系电话：</w:t>
            </w:r>
            <w:r>
              <w:rPr>
                <w:rFonts w:hint="eastAsia" w:ascii="宋体" w:hAnsi="宋体" w:cs="宋体"/>
                <w:color w:val="auto"/>
                <w:sz w:val="24"/>
                <w:highlight w:val="none"/>
                <w:lang w:val="en-US" w:eastAsia="zh-CN"/>
              </w:rPr>
              <w:t>15886809969</w:t>
            </w:r>
            <w:r>
              <w:rPr>
                <w:rFonts w:hint="eastAsia" w:ascii="宋体" w:hAnsi="宋体" w:cs="宋体"/>
                <w:color w:val="auto"/>
                <w:sz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9303"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踏勘现场：不组织，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评标委员会的组建：</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评标委员会由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人构成其中</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代表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人（应当具备评标专家相应的或者类似的条件），专家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中标公示及中标</w:t>
            </w:r>
            <w:r>
              <w:rPr>
                <w:rFonts w:hint="eastAsia" w:hAnsi="宋体" w:cs="宋体"/>
                <w:color w:val="auto"/>
                <w:sz w:val="24"/>
                <w:highlight w:val="none"/>
                <w:lang w:eastAsia="zh-CN"/>
              </w:rPr>
              <w:t>（成交）结果</w:t>
            </w:r>
            <w:r>
              <w:rPr>
                <w:rFonts w:hint="eastAsia" w:ascii="宋体" w:hAnsi="宋体" w:cs="宋体"/>
                <w:color w:val="auto"/>
                <w:sz w:val="24"/>
                <w:highlight w:val="none"/>
              </w:rPr>
              <w:t>公告媒介：</w:t>
            </w:r>
            <w:r>
              <w:rPr>
                <w:rFonts w:hint="eastAsia" w:ascii="宋体" w:hAnsi="宋体" w:eastAsia="宋体" w:cs="宋体"/>
                <w:color w:val="000000"/>
                <w:kern w:val="0"/>
                <w:sz w:val="24"/>
                <w:szCs w:val="24"/>
                <w:lang w:val="en-US" w:eastAsia="zh-CN" w:bidi="ar-SA"/>
              </w:rPr>
              <w:t>新疆政府采购网和阿克苏政府网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构成</w:t>
            </w:r>
            <w:r>
              <w:rPr>
                <w:rFonts w:hint="eastAsia" w:hAnsi="宋体" w:cs="宋体"/>
                <w:color w:val="auto"/>
                <w:sz w:val="24"/>
                <w:highlight w:val="none"/>
                <w:lang w:eastAsia="zh-CN"/>
              </w:rPr>
              <w:t>谈判文件</w:t>
            </w:r>
            <w:r>
              <w:rPr>
                <w:rFonts w:hint="eastAsia" w:ascii="宋体" w:hAnsi="宋体" w:cs="宋体"/>
                <w:color w:val="auto"/>
                <w:sz w:val="24"/>
                <w:highlight w:val="none"/>
              </w:rPr>
              <w:t>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20" w:type="dxa"/>
            <w:noWrap w:val="0"/>
            <w:vAlign w:val="center"/>
          </w:tcPr>
          <w:p>
            <w:pPr>
              <w:adjustRightInd w:val="0"/>
              <w:snapToGrid w:val="0"/>
              <w:spacing w:line="360" w:lineRule="auto"/>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18</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评标办法：最低评标价法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0" w:type="dxa"/>
            <w:noWrap w:val="0"/>
            <w:vAlign w:val="center"/>
          </w:tcPr>
          <w:p>
            <w:pPr>
              <w:spacing w:line="360" w:lineRule="auto"/>
              <w:jc w:val="center"/>
              <w:rPr>
                <w:rFonts w:hint="default" w:hAnsi="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9303" w:type="dxa"/>
            <w:noWrap w:val="0"/>
            <w:vAlign w:val="center"/>
          </w:tcPr>
          <w:p>
            <w:pPr>
              <w:spacing w:line="360" w:lineRule="auto"/>
              <w:rPr>
                <w:rFonts w:hint="eastAsia" w:hAnsi="宋体" w:cs="宋体"/>
                <w:color w:val="auto"/>
                <w:sz w:val="24"/>
                <w:highlight w:val="none"/>
                <w:lang w:eastAsia="zh-CN"/>
              </w:rPr>
            </w:pPr>
            <w:r>
              <w:rPr>
                <w:rFonts w:hint="eastAsia" w:hAnsi="宋体" w:cs="宋体"/>
                <w:color w:val="auto"/>
                <w:sz w:val="24"/>
                <w:highlight w:val="none"/>
                <w:lang w:val="zh-CN" w:eastAsia="zh-CN"/>
              </w:rPr>
              <w:t>场地费金额：供应商小于等于6家时，每家供应商应缴纳场地费1000元；供应商大于6家时，均摊6000元场地费。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adjustRightInd w:val="0"/>
              <w:snapToGrid w:val="0"/>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0</w:t>
            </w:r>
          </w:p>
        </w:tc>
        <w:tc>
          <w:tcPr>
            <w:tcW w:w="9303" w:type="dxa"/>
            <w:noWrap w:val="0"/>
            <w:vAlign w:val="center"/>
          </w:tcPr>
          <w:p>
            <w:pPr>
              <w:spacing w:line="360" w:lineRule="auto"/>
              <w:rPr>
                <w:rFonts w:hint="default" w:eastAsia="黑体"/>
                <w:color w:val="auto"/>
                <w:lang w:val="en-US" w:eastAsia="zh-CN"/>
              </w:rPr>
            </w:pPr>
            <w:r>
              <w:rPr>
                <w:rFonts w:hint="eastAsia" w:ascii="宋体" w:hAnsi="宋体" w:cs="宋体"/>
                <w:color w:val="auto"/>
                <w:sz w:val="24"/>
                <w:highlight w:val="none"/>
                <w:lang w:val="en-US" w:eastAsia="zh-CN"/>
              </w:rPr>
              <w:t>付款方式：签订合同时约定。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2" w:hRule="atLeast"/>
          <w:jc w:val="center"/>
        </w:trPr>
        <w:tc>
          <w:tcPr>
            <w:tcW w:w="720" w:type="dxa"/>
            <w:noWrap w:val="0"/>
            <w:vAlign w:val="center"/>
          </w:tcPr>
          <w:p>
            <w:pPr>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p>
        </w:tc>
        <w:tc>
          <w:tcPr>
            <w:tcW w:w="9303" w:type="dxa"/>
            <w:noWrap w:val="0"/>
            <w:vAlign w:val="center"/>
          </w:tcPr>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信用信息查询：</w:t>
            </w:r>
          </w:p>
          <w:p>
            <w:pPr>
              <w:numPr>
                <w:ilvl w:val="0"/>
                <w:numId w:val="4"/>
              </w:num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查询渠道：</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国家企业信用信息公示系统（http://www.gsxt.gov.cn/index.html）</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信用中国（www.creditchina.gov.cn）</w:t>
            </w:r>
          </w:p>
          <w:p>
            <w:pPr>
              <w:adjustRightInd w:val="0"/>
              <w:snapToGrid w:val="0"/>
              <w:spacing w:line="360" w:lineRule="auto"/>
              <w:jc w:val="left"/>
              <w:rPr>
                <w:rFonts w:hint="eastAsia" w:ascii="宋体" w:hAnsi="宋体" w:eastAsia="仿宋" w:cs="宋体"/>
                <w:color w:val="auto"/>
                <w:sz w:val="24"/>
                <w:highlight w:val="none"/>
                <w:lang w:eastAsia="zh-CN"/>
              </w:rPr>
            </w:pPr>
            <w:r>
              <w:rPr>
                <w:rFonts w:hint="eastAsia" w:hAnsi="宋体" w:cs="宋体"/>
                <w:color w:val="auto"/>
                <w:sz w:val="24"/>
                <w:highlight w:val="none"/>
                <w:lang w:eastAsia="zh-CN"/>
              </w:rPr>
              <w:t>中国政府采购网（http://www.ccgp.gov.cn/）</w:t>
            </w:r>
          </w:p>
          <w:p>
            <w:pPr>
              <w:adjustRightInd w:val="0"/>
              <w:snapToGrid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 xml:space="preserve">天眼查（https://www.tianyancha.com/）           </w:t>
            </w:r>
          </w:p>
          <w:p>
            <w:pPr>
              <w:numPr>
                <w:ilvl w:val="0"/>
                <w:numId w:val="4"/>
              </w:numPr>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查询截止时间：20</w:t>
            </w:r>
            <w:r>
              <w:rPr>
                <w:rFonts w:hint="eastAsia" w:ascii="宋体" w:hAnsi="宋体" w:cs="宋体"/>
                <w:color w:val="000000" w:themeColor="text1"/>
                <w:sz w:val="24"/>
                <w:highlight w:val="none"/>
                <w:lang w:val="en-US" w:eastAsia="zh-CN"/>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年</w:t>
            </w:r>
            <w:r>
              <w:rPr>
                <w:rFonts w:hint="eastAsia" w:hAnsi="宋体" w:cs="宋体"/>
                <w:color w:val="000000" w:themeColor="text1"/>
                <w:sz w:val="24"/>
                <w:highlight w:val="none"/>
                <w:lang w:val="en-US" w:eastAsia="zh-CN"/>
                <w14:textFill>
                  <w14:solidFill>
                    <w14:schemeClr w14:val="tx1"/>
                  </w14:solidFill>
                </w14:textFill>
              </w:rPr>
              <w:t>03</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19</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0分</w:t>
            </w:r>
          </w:p>
          <w:p>
            <w:pPr>
              <w:numPr>
                <w:ilvl w:val="0"/>
                <w:numId w:val="4"/>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信用信息查询记录和证据留存的方式：网页截图</w:t>
            </w:r>
          </w:p>
          <w:p>
            <w:pPr>
              <w:numPr>
                <w:ilvl w:val="0"/>
                <w:numId w:val="4"/>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信用信息的使用规则：经核查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被列入失信被执行人、重大税收违法案件当事人名单、政府采购严重违法失信行为记录名单、经营异常名录等黑名单的将拒绝其投标。</w:t>
            </w:r>
            <w:r>
              <w:rPr>
                <w:rFonts w:hint="eastAsia" w:ascii="宋体" w:hAnsi="宋体" w:cs="宋体"/>
                <w:color w:val="auto"/>
                <w:sz w:val="24"/>
                <w:highlight w:val="none"/>
                <w:lang w:eastAsia="zh-CN"/>
              </w:rPr>
              <w:t>（以</w:t>
            </w:r>
            <w:r>
              <w:rPr>
                <w:rFonts w:hint="eastAsia" w:ascii="宋体" w:hAnsi="宋体" w:cs="宋体"/>
                <w:color w:val="auto"/>
                <w:sz w:val="24"/>
                <w:highlight w:val="none"/>
                <w:lang w:val="en-US" w:eastAsia="zh-CN"/>
              </w:rPr>
              <w:t>供应商在</w:t>
            </w:r>
            <w:r>
              <w:rPr>
                <w:rFonts w:hint="eastAsia" w:ascii="宋体" w:hAnsi="宋体" w:cs="宋体"/>
                <w:color w:val="auto"/>
                <w:sz w:val="24"/>
                <w:highlight w:val="none"/>
                <w:lang w:eastAsia="zh-CN"/>
              </w:rPr>
              <w:t>投标截止日</w:t>
            </w:r>
            <w:r>
              <w:rPr>
                <w:rFonts w:hint="eastAsia" w:ascii="宋体" w:hAnsi="宋体" w:cs="宋体"/>
                <w:color w:val="auto"/>
                <w:sz w:val="24"/>
                <w:highlight w:val="none"/>
                <w:lang w:val="en-US" w:eastAsia="zh-CN"/>
              </w:rPr>
              <w:t>期</w:t>
            </w:r>
            <w:r>
              <w:rPr>
                <w:rFonts w:hint="eastAsia" w:ascii="宋体" w:hAnsi="宋体" w:cs="宋体"/>
                <w:color w:val="auto"/>
                <w:sz w:val="24"/>
                <w:highlight w:val="none"/>
                <w:lang w:eastAsia="zh-CN"/>
              </w:rPr>
              <w:t>前一天查询结果为准，如相关失信记录已失效，供应商需提供相关证明资料）</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9303" w:type="dxa"/>
            <w:noWrap w:val="0"/>
            <w:vAlign w:val="center"/>
          </w:tcPr>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1.政府采购强制采购：(1)标记*符号的节能产品；(2)其他。</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采购《节能产品政府采购清单》内的产品。</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2、政府采购优先采购：(1)非标记*符号的节能产品；(2)环境标志产品；</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3、采购产品为《节能产品政府采购清单》内非标记*符号的节能产品及《环境标志产品政府采购清单》内的产品：</w:t>
            </w:r>
          </w:p>
          <w:p>
            <w:pPr>
              <w:numPr>
                <w:ilvl w:val="0"/>
                <w:numId w:val="0"/>
              </w:numP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9303" w:type="dxa"/>
            <w:noWrap w:val="0"/>
            <w:vAlign w:val="center"/>
          </w:tcPr>
          <w:p>
            <w:pPr>
              <w:numPr>
                <w:ilvl w:val="0"/>
                <w:numId w:val="0"/>
              </w:numPr>
              <w:adjustRightInd w:val="0"/>
              <w:snapToGrid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color w:val="auto"/>
                <w:sz w:val="24"/>
                <w:highlight w:val="none"/>
                <w:lang w:val="en-US" w:eastAsia="zh-CN"/>
              </w:rPr>
              <w:t>支持中小企业发展，《政府采购促进中小企业发展管理办法》（财库[2020]46号）：给予小型和微型企业产品的价格6%-10%的扣除，用扣除后的价格参与评审，</w:t>
            </w:r>
            <w:r>
              <w:rPr>
                <w:rFonts w:hint="eastAsia" w:ascii="宋体" w:hAnsi="宋体" w:cs="宋体"/>
                <w:b w:val="0"/>
                <w:bCs w:val="0"/>
                <w:color w:val="auto"/>
                <w:sz w:val="24"/>
                <w:highlight w:val="none"/>
                <w:lang w:val="en-US" w:eastAsia="zh-CN"/>
              </w:rPr>
              <w:t>本项目具体扣除比例为6%。</w:t>
            </w:r>
          </w:p>
          <w:p>
            <w:pPr>
              <w:numPr>
                <w:ilvl w:val="0"/>
                <w:numId w:val="0"/>
              </w:numP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在政府采购活动中，供应商提供的货物、工程或者服务符合下列情形的，享受本办法规定的中小企业扶持政策：</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（一）在货物采购项目中，货物由中小企业制造，即货物由中小企业生产且使用该中小企业商号或者注册商标； </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（二）在工程采购项目中，工程由中小企业承建，即工程施工单位为中小企业； </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（三）在服务采购项目中，服务由中小企业承接，即提2 供服务的人员为中小企业依照《中华人民共和国劳动合同法》订立劳动合同的从业人员。 </w:t>
            </w:r>
          </w:p>
          <w:p>
            <w:pPr>
              <w:numPr>
                <w:ilvl w:val="0"/>
                <w:numId w:val="0"/>
              </w:numP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在货物采购项目中，供应商提供的货物既有中小企业制造货物，也有大型企业制造货物的，不享受本办法规定的中小企业扶持政策。 </w:t>
            </w:r>
          </w:p>
          <w:p>
            <w:pPr>
              <w:numPr>
                <w:ilvl w:val="0"/>
                <w:numId w:val="0"/>
              </w:numP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以联合体形式参加政府采购活动，联合体各方均为中小企业的，联合体视同中小企业。其中，联合体各方均为小微企业的，联合体视同小微企业。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9303" w:type="dxa"/>
            <w:noWrap w:val="0"/>
            <w:vAlign w:val="center"/>
          </w:tcPr>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p>
        </w:tc>
        <w:tc>
          <w:tcPr>
            <w:tcW w:w="9303" w:type="dxa"/>
            <w:noWrap w:val="0"/>
            <w:vAlign w:val="center"/>
          </w:tcPr>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供应商不得存在下列情形之一：</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（1）与采购人存在利害关系且可能影响招标公正性；</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（2）与本招标项目的其他供应商为同一个单位负责人；</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（3）与本招标项目的其他供应商存在控股、管理关系；</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（4）被依法暂停或者取消投标资格；</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（5）被责令停产停业、暂扣或者吊销许可证、暂扣或者吊销执照；</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（6）进入清算程序，或被宣告破产，或其他丧失履约能力的情形；</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（7）被工商行政管理机关在全国企业信用信息公示系统中列入严重违法失信企业名单；</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（8）被最高人民法院在“信用中国”网站或各级信用信息共享平台中列入失信被执行人名单；</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（9）在“中国政府采购网”网站中列入政府采购严重违法失信行为记录名单；</w:t>
            </w:r>
          </w:p>
          <w:p>
            <w:pPr>
              <w:numPr>
                <w:ilvl w:val="0"/>
                <w:numId w:val="0"/>
              </w:num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（10）法律法规或供应商须知前附表规定的其他情形。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p>
        </w:tc>
        <w:tc>
          <w:tcPr>
            <w:tcW w:w="9303" w:type="dxa"/>
            <w:noWrap w:val="0"/>
            <w:vAlign w:val="center"/>
          </w:tcPr>
          <w:p>
            <w:pPr>
              <w:pStyle w:val="7"/>
              <w:keepNext w:val="0"/>
              <w:keepLines w:val="0"/>
              <w:pageBreakBefore w:val="0"/>
              <w:widowControl/>
              <w:kinsoku/>
              <w:wordWrap/>
              <w:overflowPunct/>
              <w:topLinePunct w:val="0"/>
              <w:autoSpaceDE/>
              <w:autoSpaceDN/>
              <w:bidi w:val="0"/>
              <w:adjustRightInd/>
              <w:snapToGrid/>
              <w:spacing w:beforeAutospacing="1" w:afterAutospacing="1" w:line="400" w:lineRule="exact"/>
              <w:textAlignment w:val="auto"/>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开标现场提交的资格证明文件原件：</w:t>
            </w:r>
            <w:r>
              <w:rPr>
                <w:rFonts w:hint="eastAsia" w:ascii="宋体" w:hAnsi="宋体" w:cs="宋体"/>
                <w:b/>
                <w:bCs/>
                <w:color w:val="auto"/>
                <w:sz w:val="24"/>
                <w:highlight w:val="none"/>
                <w:lang w:val="zh-CN" w:eastAsia="zh-CN"/>
              </w:rPr>
              <w:t>本项目实行电子招投标，投标单位不用现场投标，按规定时间上传电子投标书即可。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p>
        </w:tc>
        <w:tc>
          <w:tcPr>
            <w:tcW w:w="9303" w:type="dxa"/>
            <w:noWrap w:val="0"/>
            <w:vAlign w:val="center"/>
          </w:tcPr>
          <w:p>
            <w:pPr>
              <w:spacing w:line="360" w:lineRule="auto"/>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低于成本价不正当竞争预防措施</w:t>
            </w:r>
            <w:r>
              <w:rPr>
                <w:rFonts w:hint="eastAsia" w:ascii="宋体" w:hAnsi="宋体" w:cs="宋体"/>
                <w:b/>
                <w:bCs/>
                <w:color w:val="auto"/>
                <w:sz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根据“财政部87号令《政府采购货物服务招标投标管理办法》”第六十条之规定：评标委员会认为</w:t>
            </w:r>
            <w:r>
              <w:rPr>
                <w:rFonts w:hint="eastAsia" w:ascii="宋体" w:hAnsi="宋体" w:cs="宋体"/>
                <w:bCs/>
                <w:color w:val="auto"/>
                <w:sz w:val="24"/>
                <w:highlight w:val="none"/>
                <w:lang w:eastAsia="zh-CN"/>
              </w:rPr>
              <w:t>供应商</w:t>
            </w:r>
            <w:r>
              <w:rPr>
                <w:rFonts w:hint="eastAsia" w:ascii="宋体" w:hAnsi="宋体" w:cs="宋体"/>
                <w:bCs/>
                <w:color w:val="auto"/>
                <w:sz w:val="24"/>
                <w:highlight w:val="none"/>
              </w:rPr>
              <w:t>报价明显低于其他通过符合性审查</w:t>
            </w:r>
            <w:r>
              <w:rPr>
                <w:rFonts w:hint="eastAsia" w:ascii="宋体" w:hAnsi="宋体" w:cs="宋体"/>
                <w:bCs/>
                <w:color w:val="auto"/>
                <w:sz w:val="24"/>
                <w:highlight w:val="none"/>
                <w:lang w:eastAsia="zh-CN"/>
              </w:rPr>
              <w:t>供应商</w:t>
            </w:r>
            <w:r>
              <w:rPr>
                <w:rFonts w:hint="eastAsia" w:ascii="宋体" w:hAnsi="宋体" w:cs="宋体"/>
                <w:bCs/>
                <w:color w:val="auto"/>
                <w:sz w:val="24"/>
                <w:highlight w:val="none"/>
              </w:rPr>
              <w:t>的报价，有可能影响产品质量或者不能诚信履约的，应当要求其在评标现场合理的时间内提供书面说明，必要时提交相关证明材料；</w:t>
            </w:r>
            <w:r>
              <w:rPr>
                <w:rFonts w:hint="eastAsia" w:ascii="宋体" w:hAnsi="宋体" w:cs="宋体"/>
                <w:bCs/>
                <w:color w:val="auto"/>
                <w:sz w:val="24"/>
                <w:highlight w:val="none"/>
                <w:lang w:eastAsia="zh-CN"/>
              </w:rPr>
              <w:t>供应商</w:t>
            </w:r>
            <w:r>
              <w:rPr>
                <w:rFonts w:hint="eastAsia" w:ascii="宋体" w:hAnsi="宋体" w:cs="宋体"/>
                <w:bCs/>
                <w:color w:val="auto"/>
                <w:sz w:val="24"/>
                <w:highlight w:val="none"/>
              </w:rPr>
              <w:t>不能证明其报价合理性的，评标委员会应当将其作为无效投标处理。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宋体" w:hAnsi="宋体" w:cs="宋体"/>
                <w:bCs/>
                <w:color w:val="auto"/>
                <w:sz w:val="24"/>
                <w:highlight w:val="none"/>
                <w:lang w:eastAsia="zh-CN"/>
              </w:rPr>
              <w:t>响应文件</w:t>
            </w:r>
            <w:r>
              <w:rPr>
                <w:rFonts w:hint="eastAsia" w:ascii="宋体" w:hAnsi="宋体" w:cs="宋体"/>
                <w:bCs/>
                <w:color w:val="auto"/>
                <w:sz w:val="24"/>
                <w:highlight w:val="none"/>
              </w:rPr>
              <w:t>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28</w:t>
            </w:r>
          </w:p>
        </w:tc>
        <w:tc>
          <w:tcPr>
            <w:tcW w:w="9303" w:type="dxa"/>
            <w:noWrap w:val="0"/>
            <w:vAlign w:val="center"/>
          </w:tcPr>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lang w:eastAsia="zh-CN"/>
              </w:rPr>
              <w:t>公证费：由成交供应商支付（</w:t>
            </w:r>
            <w:r>
              <w:rPr>
                <w:rFonts w:hint="eastAsia" w:ascii="宋体" w:hAnsi="宋体" w:cs="宋体"/>
                <w:bCs/>
                <w:color w:val="auto"/>
                <w:sz w:val="24"/>
                <w:highlight w:val="none"/>
                <w:lang w:val="en-US" w:eastAsia="zh-CN"/>
              </w:rPr>
              <w:t>1000元</w:t>
            </w:r>
            <w:r>
              <w:rPr>
                <w:rFonts w:hint="eastAsia" w:ascii="宋体" w:hAnsi="宋体" w:cs="宋体"/>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9303" w:type="dxa"/>
            <w:noWrap w:val="0"/>
            <w:vAlign w:val="center"/>
          </w:tcPr>
          <w:p>
            <w:pPr>
              <w:spacing w:line="360" w:lineRule="auto"/>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zh-CN" w:eastAsia="zh-CN"/>
              </w:rPr>
              <w:t>标前准备：</w:t>
            </w:r>
          </w:p>
          <w:p>
            <w:pPr>
              <w:spacing w:line="360" w:lineRule="auto"/>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zh-CN" w:eastAsia="zh-CN"/>
              </w:rPr>
              <w:t>1、本项目实行网上投标，采用电子投标文件。若供应商参与投标，自行承担投标一切费用。</w:t>
            </w:r>
          </w:p>
          <w:p>
            <w:pPr>
              <w:spacing w:line="360" w:lineRule="auto"/>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zh-CN"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jc w:val="left"/>
              <w:rPr>
                <w:rFonts w:hint="eastAsia" w:ascii="仿宋" w:hAnsi="仿宋" w:eastAsia="仿宋" w:cs="仿宋"/>
                <w:color w:val="auto"/>
                <w:sz w:val="24"/>
                <w:highlight w:val="none"/>
                <w:lang w:eastAsia="zh-CN"/>
              </w:rPr>
            </w:pPr>
            <w:r>
              <w:rPr>
                <w:rFonts w:hint="eastAsia" w:ascii="宋体" w:hAnsi="宋体" w:cs="宋体"/>
                <w:bCs/>
                <w:color w:val="auto"/>
                <w:sz w:val="24"/>
                <w:highlight w:val="none"/>
                <w:lang w:val="zh-CN"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Cs/>
                <w:color w:val="auto"/>
                <w:sz w:val="24"/>
                <w:highlight w:val="none"/>
                <w:lang w:val="zh-CN" w:eastAsia="zh-CN"/>
              </w:rPr>
              <w:fldChar w:fldCharType="begin"/>
            </w:r>
            <w:r>
              <w:rPr>
                <w:rFonts w:hint="eastAsia" w:ascii="宋体" w:hAnsi="宋体" w:cs="宋体"/>
                <w:bCs/>
                <w:color w:val="auto"/>
                <w:sz w:val="24"/>
                <w:highlight w:val="none"/>
                <w:lang w:val="zh-CN" w:eastAsia="zh-CN"/>
              </w:rPr>
              <w:instrText xml:space="preserve"> HYPERLINK "http://www.ccgp-xinjiang.gov.cn/" </w:instrText>
            </w:r>
            <w:r>
              <w:rPr>
                <w:rFonts w:hint="eastAsia" w:ascii="宋体" w:hAnsi="宋体" w:cs="宋体"/>
                <w:bCs/>
                <w:color w:val="auto"/>
                <w:sz w:val="24"/>
                <w:highlight w:val="none"/>
                <w:lang w:val="zh-CN" w:eastAsia="zh-CN"/>
              </w:rPr>
              <w:fldChar w:fldCharType="separate"/>
            </w:r>
            <w:r>
              <w:rPr>
                <w:rFonts w:hint="eastAsia" w:ascii="宋体" w:hAnsi="宋体" w:cs="宋体"/>
                <w:bCs/>
                <w:color w:val="auto"/>
                <w:sz w:val="24"/>
                <w:highlight w:val="none"/>
                <w:lang w:val="zh-CN" w:eastAsia="zh-CN"/>
              </w:rPr>
              <w:t>http://www.ccgp-xinjiang.gov.cn/</w:t>
            </w:r>
            <w:r>
              <w:rPr>
                <w:rFonts w:hint="eastAsia" w:ascii="宋体" w:hAnsi="宋体" w:cs="宋体"/>
                <w:bCs/>
                <w:color w:val="auto"/>
                <w:sz w:val="24"/>
                <w:highlight w:val="none"/>
                <w:lang w:val="zh-CN" w:eastAsia="zh-CN"/>
              </w:rPr>
              <w:fldChar w:fldCharType="end"/>
            </w:r>
            <w:r>
              <w:rPr>
                <w:rFonts w:hint="eastAsia" w:ascii="宋体" w:hAnsi="宋体" w:cs="宋体"/>
                <w:bCs/>
                <w:color w:val="auto"/>
                <w:sz w:val="24"/>
                <w:highlight w:val="none"/>
                <w:lang w:val="zh-CN" w:eastAsia="zh-CN"/>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9303" w:type="dxa"/>
            <w:noWrap w:val="0"/>
            <w:vAlign w:val="center"/>
          </w:tcPr>
          <w:p>
            <w:pPr>
              <w:spacing w:line="360" w:lineRule="auto"/>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zh-CN" w:eastAsia="zh-CN"/>
              </w:rPr>
              <w:t>投标文件解密时间：供应商应当在响应文件提交截止时间前，将生成的“电子加密响应文件”上传递交至“政府采购云平台”。响应文件提交截止时间以后上传提交的响应文件将被“政府采购云平台”拒收。</w:t>
            </w:r>
          </w:p>
          <w:p>
            <w:pPr>
              <w:spacing w:line="360" w:lineRule="auto"/>
              <w:jc w:val="left"/>
              <w:rPr>
                <w:rFonts w:hint="eastAsia" w:ascii="仿宋" w:hAnsi="仿宋" w:eastAsia="仿宋" w:cs="仿宋"/>
                <w:color w:val="auto"/>
                <w:sz w:val="24"/>
                <w:highlight w:val="none"/>
                <w:lang w:eastAsia="zh-CN"/>
              </w:rPr>
            </w:pPr>
            <w:r>
              <w:rPr>
                <w:rFonts w:hint="eastAsia" w:ascii="宋体" w:hAnsi="宋体" w:cs="宋体"/>
                <w:bCs/>
                <w:color w:val="auto"/>
                <w:sz w:val="24"/>
                <w:highlight w:val="none"/>
                <w:lang w:val="zh-CN" w:eastAsia="zh-CN"/>
              </w:rPr>
              <w:t>响应文件开启时间后30分钟内（2022年</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eastAsia="zh-CN"/>
              </w:rPr>
              <w:t>月2</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val="zh-CN" w:eastAsia="zh-CN"/>
              </w:rPr>
              <w:t>日1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lang w:val="zh-CN"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eastAsia="zh-CN"/>
              </w:rPr>
              <w:t>0-11：</w:t>
            </w:r>
            <w:r>
              <w:rPr>
                <w:rFonts w:hint="eastAsia" w:ascii="宋体" w:hAnsi="宋体" w:cs="宋体"/>
                <w:bCs/>
                <w:color w:val="auto"/>
                <w:sz w:val="24"/>
                <w:highlight w:val="none"/>
                <w:lang w:val="en-US" w:eastAsia="zh-CN"/>
              </w:rPr>
              <w:t>00</w:t>
            </w:r>
            <w:r>
              <w:rPr>
                <w:rFonts w:hint="eastAsia" w:ascii="宋体" w:hAnsi="宋体" w:cs="宋体"/>
                <w:bCs/>
                <w:color w:val="auto"/>
                <w:sz w:val="24"/>
                <w:highlight w:val="none"/>
                <w:lang w:val="zh-CN" w:eastAsia="zh-CN"/>
              </w:rPr>
              <w:t>前）供应商可以登录“政采云”平台，用“项目采购-开标评标”功能进行解密响应文件。若供应商在规定时间内（2022年</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eastAsia="zh-CN"/>
              </w:rPr>
              <w:t>月2</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val="zh-CN" w:eastAsia="zh-CN"/>
              </w:rPr>
              <w:t>日11：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lang w:val="zh-CN" w:eastAsia="zh-CN"/>
              </w:rPr>
              <w:t>0前）未按时解密的，视为响应文件撤回。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9303" w:type="dxa"/>
            <w:noWrap w:val="0"/>
            <w:vAlign w:val="center"/>
          </w:tcPr>
          <w:p>
            <w:pPr>
              <w:spacing w:line="360" w:lineRule="auto"/>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zh-CN" w:eastAsia="zh-CN"/>
              </w:rPr>
              <w:t>注意事项：</w:t>
            </w:r>
          </w:p>
          <w:p>
            <w:pPr>
              <w:spacing w:line="360" w:lineRule="auto"/>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zh-CN" w:eastAsia="zh-CN"/>
              </w:rPr>
              <w:t>1、请务必确保投标文件制作客户端为最新版本，旧版本可能导致投标文件解密失败。</w:t>
            </w:r>
          </w:p>
          <w:p>
            <w:pPr>
              <w:spacing w:line="360" w:lineRule="auto"/>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zh-CN" w:eastAsia="zh-CN"/>
              </w:rPr>
              <w:t>2、请务必确保投标文件制作时所用的CA锁与投标文件解密时的CA锁为同一把，否则可能导致投标文件解密失败。</w:t>
            </w:r>
          </w:p>
          <w:p>
            <w:pPr>
              <w:spacing w:line="360" w:lineRule="auto"/>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zh-CN" w:eastAsia="zh-CN"/>
              </w:rPr>
              <w:t>3、本表内容与磋商文件其它内容不一致的，应当以本表内容为准。</w:t>
            </w:r>
          </w:p>
          <w:p>
            <w:pPr>
              <w:spacing w:line="360" w:lineRule="auto"/>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zh-CN" w:eastAsia="zh-CN"/>
              </w:rPr>
              <w:t>4、本表中“”标示选择使用该项。</w:t>
            </w:r>
          </w:p>
        </w:tc>
      </w:tr>
    </w:tbl>
    <w:p>
      <w:pPr>
        <w:spacing w:line="360" w:lineRule="auto"/>
        <w:jc w:val="both"/>
        <w:rPr>
          <w:rFonts w:hint="eastAsia" w:ascii="宋体" w:hAnsi="宋体" w:eastAsia="宋体" w:cs="宋体"/>
          <w:b/>
          <w:bCs/>
          <w:sz w:val="30"/>
          <w:szCs w:val="30"/>
        </w:rPr>
      </w:pP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A  总  则</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1.适用范围</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1.1本竞争性谈判文件仅适用于本次“谈判公告”中所叙述的项目。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1.2本竞争性谈判文件是根据《中华人民共和国政府采购法》、《政府采购非招标采购方式管理办法》及参照国际惯例编制，解释权属新疆领会项目管理有限公司。</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2.项目名称</w:t>
      </w:r>
    </w:p>
    <w:p>
      <w:pPr>
        <w:spacing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2022年抗灾保畜调运储备饲草料补助项目</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3.合格的竞标人</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合格的竞标人应符合以下条件：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3.1须符合《中华人民共和国政府采购法》第二十二条之规定；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4.竞标人须现场提供的证明文件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4.1符合《中华人民共和国政府采购法》第二十二条的规定：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①具有独立承担民事责任的能力；</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②具有良好的商业信誉和健全的财务会计制度；</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③具有履行合同所必需的设备和专业技术能力；</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④有依法缴纳税收和社会保障资金的良好记录；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⑤参加政府采购活动前三年内，在经营活动中没有重大违法记录；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⑥法律、行政法规规定的其他条件。)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4.2有效经年检的三证合一营业执照原件；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4.3法定代表人身份证明或授权委托人身份证及授权委托书原件；</w:t>
      </w:r>
    </w:p>
    <w:p>
      <w:pPr>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4.4投标单位须提供近</w:t>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rPr>
        <w:t>年审计报告或成立不满足一年的提供近年的财务报表原件</w:t>
      </w:r>
      <w:r>
        <w:rPr>
          <w:rFonts w:hint="eastAsia" w:asciiTheme="minorEastAsia" w:hAnsi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val="en-US" w:eastAsia="zh-CN"/>
        </w:rPr>
        <w:t>5</w:t>
      </w:r>
      <w:r>
        <w:rPr>
          <w:rFonts w:hint="eastAsia" w:ascii="宋体" w:hAnsi="宋体" w:cs="宋体"/>
          <w:color w:val="auto"/>
          <w:sz w:val="24"/>
          <w:highlight w:val="none"/>
          <w:lang w:val="en-US" w:eastAsia="zh-CN"/>
        </w:rPr>
        <w:t>企业及授权委托人的近三个月的社保缴纳明细</w:t>
      </w:r>
    </w:p>
    <w:p>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4.6近三个月的完税证明</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供应商如在“信用中国”网站、中国政府采购网被列入严重违法失信行为记录名单的（尚在处罚期内的），将拒绝其参加本次政府采购活动﹙供应商须提供网上自行打印后加盖投标单位公章的原件﹚；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供货期：按照甲、乙双方约定并签订合同日期执行。</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上述证件的公证件，本次开标不予认可。敬请各投标人注意！</w:t>
      </w:r>
    </w:p>
    <w:p>
      <w:pPr>
        <w:pStyle w:val="13"/>
        <w:numPr>
          <w:ilvl w:val="0"/>
          <w:numId w:val="0"/>
        </w:numPr>
      </w:pPr>
      <w:r>
        <w:rPr>
          <w:rFonts w:hint="eastAsia"/>
        </w:rPr>
        <w:t>5.竞标费用</w:t>
      </w:r>
    </w:p>
    <w:p>
      <w:pPr>
        <w:pStyle w:val="4"/>
        <w:rPr>
          <w:rFonts w:hint="eastAsia"/>
        </w:rPr>
      </w:pPr>
      <w:r>
        <w:rPr>
          <w:rFonts w:hint="eastAsia" w:ascii="宋体" w:hAnsi="宋体"/>
          <w:sz w:val="24"/>
          <w:lang w:eastAsia="zh-CN"/>
        </w:rPr>
        <w:t>无论竞标结果如何，竞标人自行承担与参加竞标有关的全部费用。</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0"/>
          <w:szCs w:val="30"/>
        </w:rPr>
        <w:t>B  竞争性谈判文件说明</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6.竞争性谈判文件的构成</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6.1竞争性谈判须知；</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6.2项目谈判内容；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6.3合同主要条款；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6.4附件。</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7.竞争性谈判文件的澄清与修改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7.1在谈判截止时间前，招标人或代理公司有对竞争性谈判文件进行澄清和修改的权利，可主动或在解答竞标人提出的问题，对竞争性谈判文件进行澄清和修改。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竞争性谈判文件的澄清或修改将以书面形式通知所有获得同一竞争性谈判文件的竞标人，竞标人在收到该通知后应立即以书面形式予以确认。澄清或修改通知为竞争性谈判文件的组成部分。同时，竞争性谈判文件的澄清或修改还将在《新疆政府采购网》《阿克苏政府网》、即时予以发布，请各竞标人及时查阅、下载。</w:t>
      </w:r>
    </w:p>
    <w:p>
      <w:pPr>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C  竞标文件的编写与递交</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8.要求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标人在竞标前必须认真阅读和理解本竞争性谈判文件的要求、附件等内容，按竞争性谈判文件的要求提供竞标文件，并保证所提供的全部资料的真实性。竞标人因未能遵循竞争性谈判文件的要求，造成提供的资料、信息、数据遗漏等，均须自担风险，并承担可能导致竞标文件被废弃的后果。</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9.竞标文件的组成</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9.1竞标人必须严格按下列内容和顺序自编目录及准确标注竞标文件页码后装订成册，否则其竞标文件按无效竞标处理，由此引起的后果由竞标人自负。竞标文件应包括以下部分：</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  封面（封面必须标明“竞标文件”字样，并标明正、副本）</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  目录</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9.1.3竞标函（回复函）（必须提供，格式见“附件1”）</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9.1.4法定代表人授权委托书（必须提供，格式见“附件2”）</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9.1.5  竞标人资格证明文件（必须提供，格式见“附件3”。同第三项资格文件，复印件加盖公章）</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9.1.6报价表（必须提供，格式见“附件4”）</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9.1.7  服务承诺及服务计划（必须以条款形式书面承诺）</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9.1.8  竞标单位基本情况表格式（附件6）</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9.1.9  竞标单位中小企业声明函表格式（附件7）</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 xml:space="preserve"> 其他文件（审计报告或财务报表、社保缴纳明细、完税证明、（中国政府采购网、信用中国）截图、保证金凭证复印件、如有关合同、图片资料等等）</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竞标人认为需要加以说明的其他内容</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9.2.1 竞标文件必须用不褪色墨水书写或打印，将所有书面材料以A4幅面书写或打印并装订成册。</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10竞标文件格式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竞标人应按招标代理公司提供的竞争性谈判文件，并严格按照招标文件格式要求提供投标文件，如本文件中表格的栏目设计不够，竞标人可按照同一格式自制表格填写。</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11竞标文件的编写与密封</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11.1竞标人应按本竞争性谈判文件所规定的格式、内容等编制竞标文件，竞标文件一式肆份（正本壹份副本叁份，U盘一份（正本扫描件），封面标明正、副本字样），并提交全部资格证明文件，否则竞标无效。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11.2竞标文件应由竞标人法定代表人或经其正式授权的代理人在“竞争性谈判文件”要求签章的地方签字并加盖公章，并在每本竞标文件正面标明正本（或副本）、 项目名称及编号、竞标人名称。</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竞标文件应按以下方法装袋密封：竞标人应将竞标文件正本、所有副本全部密封在一个信封中（也可正本一份，副本三份、U盘一份（正本扫描件）），并在信封正面上标明项目名称、竞标人名称、联系人及电话。每一密封处均应贴密封条，并加盖竞标人公章或法定代表人印章。</w:t>
      </w:r>
      <w:r>
        <w:rPr>
          <w:rFonts w:hint="eastAsia" w:ascii="宋体" w:hAnsi="宋体" w:cs="宋体"/>
          <w:b/>
          <w:color w:val="auto"/>
          <w:sz w:val="24"/>
          <w:highlight w:val="none"/>
          <w:lang w:eastAsia="zh-CN"/>
        </w:rPr>
        <w:t>（本项目不适用）</w:t>
      </w:r>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color w:val="000000" w:themeColor="text1"/>
          <w:sz w:val="24"/>
          <w:szCs w:val="24"/>
          <w14:textFill>
            <w14:solidFill>
              <w14:schemeClr w14:val="tx1"/>
            </w14:solidFill>
          </w14:textFill>
        </w:rPr>
        <w:t>未按以上要求编制和密封竞标文件视为无效竞标。</w:t>
      </w:r>
    </w:p>
    <w:p>
      <w:pPr>
        <w:spacing w:line="360" w:lineRule="auto"/>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12竞标文件的递交</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本项目递交标书时间202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lang w:eastAsia="zh-CN"/>
        </w:rPr>
        <w:t>日上午1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0时。</w:t>
      </w:r>
    </w:p>
    <w:p>
      <w:pPr>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D  竞争性谈判和谈判原则</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13竞争性谈判</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招标代理公司组建谈判小组，主持谈判会议，在“谈判文件”规定的时间和地点且有竞标人代表在场的情况下分别进行谈判。参加谈判的竞标人代表应签名报到证明其出席，如未按时签到，将被视为竞标人自动放弃竞标权利。</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13.2竞标人必须由法人代表或法人委托人参加竞标，法人委托代理人参加竞标必须提供法定代表人授权委托书（原件）和被委托人身份证（原件）。开标期间随时接受谈判小组的询问，并予以解答问题。</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14谈判小组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中心根据本项目的特点，依照《中华人民共和国政府采购法》、财政部令87号《政府采购非招标采购方式管理办法》的有关规定组建谈判小组，其成员由使用单位代表和有关技术、经济等方面的3位评委专家组成。</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15谈判原则和谈判程序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15.1本项目的谈判活动将遵循“公开、公平、公正、择优”的原则进行。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15.2谈判小组依据相关法律法规和竞争性谈判文件的规定，对竞标文件中的资质证明文件等进行审查，以确定竞标人是否具备竞标资格。</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竞标人有下列情况之一的，按无效标处理：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A、未按照竞争性谈判文件的要求密封、签署、盖章的，竞标文件数量不齐的；</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B、未满足合格竞标人资格条件的。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15.3按照谈判程序和原则，谈判小组分别与各竞标人进行谈判。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①谈判小组审阅竞争性谈判文件和投标文件；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②投标人顺序逐家回答评审小组的答疑；</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③围绕要点谈判小组全体成员集中与各个投标人分别进行答疑。</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w:t>
      </w:r>
      <w:r>
        <w:rPr>
          <w:rFonts w:hint="eastAsia" w:ascii="宋体" w:hAnsi="宋体"/>
          <w:b/>
          <w:bCs/>
          <w:color w:val="auto"/>
          <w:sz w:val="24"/>
          <w:highlight w:val="none"/>
          <w:lang w:eastAsia="zh-CN"/>
        </w:rPr>
        <w:t>采取一轮公开报价，一轮背靠背式报价谈判。</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最后根据本谈判文件、竞标人的竞标文件以及谈判承诺综合评议，满足竞争性谈判文件实质性要求、且报价最低（报价相等时，交货时间短者排名优先）的竞标人为中标商。</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16确定中标商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本次谈判由谈判小组按照符合采购需求、质量和服务相等且报价最低的原则确定成交供应商。</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17.保密及其他注意事项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17.1谈判过程是评审工作的重要环节，评审工作在谈判小组内独立进行。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17.2竞标人应遵守有关法律、法规，不得采取不正当的竞争手段，否则，其后果由竞标人自负。</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17.3在谈判会直至宣布结果之前，竞标人不得向谈判评审人员询问谈判情况，不得进行旨在影响成交结果的活动，否则，其竞标无效并追究法律责任。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17.4谈判过程中，谈判小组成员不得与竞标人私下交换意见。在谈判工作结束后，凡与谈判情况有接触的任何人，不得将谈判情况进行泄露。</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17.5谈判小组不向落标方解释落标原因，竞标资料一律不予退还。</w:t>
      </w:r>
    </w:p>
    <w:p>
      <w:pPr>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E  授予合同</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18.成交通知</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18.1招标代理公司将对正式确定的中标商发出成交通知书。</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18.2成交通知书将作为签订合同的依据。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18.3如果中标商没有按竞争性谈判文件的规定执行，中标商的成交资格将取消，并且要承担由此造成的一切后果。</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19.签订合同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19.1竞争性谈判文件、竞标人的竞标文件以及澄清文件等，均为签订合同的依据。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中标商必须在成交通知书发出之日起15日内按照竞争性谈判文件中承诺的条件以及其他要求与采购人签订合同，在签订合同时若中标商坚持提出附加条件和不合理要求，成交资格将被取消，该中标商对由此产生的一切后果负责。</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19.3合同签订后不允许将合同转与其他单位。</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pStyle w:val="4"/>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b/>
          <w:bCs/>
          <w:sz w:val="36"/>
          <w:szCs w:val="36"/>
        </w:rPr>
      </w:pPr>
    </w:p>
    <w:p>
      <w:pPr>
        <w:spacing w:line="360" w:lineRule="auto"/>
        <w:jc w:val="center"/>
        <w:rPr>
          <w:rFonts w:hint="eastAsia" w:asciiTheme="minorEastAsia" w:hAnsiTheme="minorEastAsia" w:eastAsiaTheme="minorEastAsia" w:cstheme="minorEastAsia"/>
          <w:b/>
          <w:bCs/>
          <w:sz w:val="36"/>
          <w:szCs w:val="36"/>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6"/>
          <w:szCs w:val="36"/>
        </w:rPr>
        <w:t>第二部分  项目谈判内容</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20.本次谈判内容</w:t>
      </w:r>
    </w:p>
    <w:p>
      <w:pPr>
        <w:spacing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2022年抗灾保畜调运储备饲草料补助项目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21.质量、要求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竞标人须按照报价表和技术参数要求提供产品和服务。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竞标人所提供的所有产品均须符合国家产品的有关质量标准，产品必须是安全的、全新的、未使用过的产品。</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21.3竞标人所提供的竞标文件应满足竞争性谈判文件要求，本项目不接受替代方案或其他备选方案。</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22竞标报价</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22.1竞标人应按本竞争性谈判文件提供的报价表格式（附件4）进行填报，总体格式不得更改，并逐项写明指定项目的产品报价（单位：元）。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22.2竞标报价为需方所在地交货价格和完成作业服务后的总价，应包括货物运抵需方指定地点的运输费用、服务作业费用、税金等所有费用的总额。</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22.3本次</w:t>
      </w:r>
      <w:r>
        <w:rPr>
          <w:rFonts w:hint="eastAsia" w:asciiTheme="minorEastAsia" w:hAnsiTheme="minorEastAsia" w:eastAsiaTheme="minorEastAsia" w:cstheme="minorEastAsia"/>
          <w:b/>
          <w:bCs/>
          <w:sz w:val="24"/>
          <w:szCs w:val="24"/>
        </w:rPr>
        <w:t>项目预算总额为</w:t>
      </w:r>
      <w:r>
        <w:rPr>
          <w:rFonts w:hint="eastAsia" w:asciiTheme="minorEastAsia" w:hAnsiTheme="minorEastAsia" w:eastAsiaTheme="minorEastAsia" w:cstheme="minorEastAsia"/>
          <w:b/>
          <w:bCs/>
          <w:sz w:val="24"/>
          <w:szCs w:val="24"/>
          <w:lang w:val="en-US" w:eastAsia="zh-CN"/>
        </w:rPr>
        <w:t>1250000.00</w:t>
      </w:r>
      <w:r>
        <w:rPr>
          <w:rFonts w:hint="eastAsia" w:asciiTheme="minorEastAsia" w:hAnsiTheme="minorEastAsia" w:eastAsiaTheme="minorEastAsia" w:cstheme="minorEastAsia"/>
          <w:b/>
          <w:bCs/>
          <w:sz w:val="24"/>
          <w:szCs w:val="24"/>
        </w:rPr>
        <w:t>元</w:t>
      </w:r>
      <w:r>
        <w:rPr>
          <w:rFonts w:hint="eastAsia" w:asciiTheme="minorEastAsia" w:hAnsiTheme="minorEastAsia" w:eastAsiaTheme="minorEastAsia" w:cstheme="minorEastAsia"/>
          <w:sz w:val="24"/>
          <w:szCs w:val="24"/>
        </w:rPr>
        <w:t>，等于或超出预算的报价为无效报价。</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23交货时间及地点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23.1交货（验收）时间：各竞标人在竞标文件中必须对交货、完成作业并通过验收时间做出准确、详细的承诺。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23.2交货及作业地点：根据需方指定地点。</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24服务承诺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1.由供应商或生产商负责免费到用户所在地对人员提供免费的操作及维护培训；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.对最终用户进行免费人员培训；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3.售后服务应在3个工作日内到达现场；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竞标人的服务承诺应按不低于竞争性谈判文件中提出的所有服务要求的标准做出响应。</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25履约验收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时，由使用单位组织有关专业人员按国家相关标准、厂家质量标准和竞争性谈判文所列的各项技术指标和各项国家现有规范验收。若使用单位因自身原因要求中标商延期交货或延期验收，使用单位除提供延期说明外还应出具双方协商一致的书面协议文件。</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tabs>
          <w:tab w:val="left" w:pos="567"/>
        </w:tabs>
        <w:spacing w:line="440" w:lineRule="exact"/>
        <w:jc w:val="center"/>
        <w:outlineLvl w:val="1"/>
        <w:rPr>
          <w:rFonts w:hint="eastAsia" w:ascii="宋体" w:hAnsi="宋体"/>
          <w:bCs/>
          <w:sz w:val="44"/>
          <w:szCs w:val="44"/>
          <w:lang w:val="en-US" w:eastAsia="zh-CN"/>
        </w:rPr>
      </w:pPr>
    </w:p>
    <w:p>
      <w:pPr>
        <w:tabs>
          <w:tab w:val="left" w:pos="567"/>
        </w:tabs>
        <w:spacing w:line="440" w:lineRule="exact"/>
        <w:jc w:val="center"/>
        <w:outlineLvl w:val="1"/>
        <w:rPr>
          <w:rFonts w:hint="eastAsia" w:ascii="宋体" w:hAnsi="宋体"/>
          <w:b/>
          <w:bCs w:val="0"/>
          <w:sz w:val="28"/>
          <w:szCs w:val="28"/>
          <w:lang w:val="en-US" w:eastAsia="zh-CN"/>
        </w:rPr>
      </w:pPr>
      <w:r>
        <w:rPr>
          <w:rFonts w:hint="eastAsia" w:ascii="宋体" w:hAnsi="宋体"/>
          <w:b/>
          <w:bCs w:val="0"/>
          <w:sz w:val="28"/>
          <w:szCs w:val="28"/>
          <w:lang w:val="en-US" w:eastAsia="zh-CN"/>
        </w:rPr>
        <w:t>采购清单明细</w:t>
      </w:r>
    </w:p>
    <w:p>
      <w:pPr>
        <w:tabs>
          <w:tab w:val="left" w:pos="567"/>
        </w:tabs>
        <w:spacing w:line="440" w:lineRule="exact"/>
        <w:jc w:val="both"/>
        <w:outlineLvl w:val="1"/>
        <w:rPr>
          <w:rFonts w:hint="eastAsia" w:ascii="宋体" w:hAnsi="宋体"/>
          <w:bCs/>
          <w:sz w:val="44"/>
          <w:szCs w:val="44"/>
          <w:lang w:val="en-US" w:eastAsia="zh-CN"/>
        </w:rPr>
      </w:pPr>
    </w:p>
    <w:p>
      <w:pPr>
        <w:tabs>
          <w:tab w:val="left" w:pos="567"/>
        </w:tabs>
        <w:spacing w:line="440" w:lineRule="exact"/>
        <w:jc w:val="both"/>
        <w:outlineLvl w:val="1"/>
        <w:rPr>
          <w:rFonts w:hint="eastAsia" w:ascii="宋体" w:hAnsi="宋体"/>
          <w:bCs/>
          <w:sz w:val="44"/>
          <w:szCs w:val="44"/>
          <w:lang w:val="en-US" w:eastAsia="zh-CN"/>
        </w:rPr>
      </w:pPr>
    </w:p>
    <w:tbl>
      <w:tblPr>
        <w:tblStyle w:val="8"/>
        <w:tblpPr w:leftFromText="180" w:rightFromText="180" w:vertAnchor="text" w:horzAnchor="page" w:tblpX="1270" w:tblpY="454"/>
        <w:tblOverlap w:val="never"/>
        <w:tblW w:w="9807" w:type="dxa"/>
        <w:tblInd w:w="0" w:type="dxa"/>
        <w:tblLayout w:type="fixed"/>
        <w:tblCellMar>
          <w:top w:w="0" w:type="dxa"/>
          <w:left w:w="0" w:type="dxa"/>
          <w:bottom w:w="0" w:type="dxa"/>
          <w:right w:w="0" w:type="dxa"/>
        </w:tblCellMar>
      </w:tblPr>
      <w:tblGrid>
        <w:gridCol w:w="597"/>
        <w:gridCol w:w="1485"/>
        <w:gridCol w:w="2202"/>
        <w:gridCol w:w="1595"/>
        <w:gridCol w:w="1009"/>
        <w:gridCol w:w="900"/>
        <w:gridCol w:w="1239"/>
        <w:gridCol w:w="780"/>
      </w:tblGrid>
      <w:tr>
        <w:tblPrEx>
          <w:tblCellMar>
            <w:top w:w="0" w:type="dxa"/>
            <w:left w:w="0" w:type="dxa"/>
            <w:bottom w:w="0" w:type="dxa"/>
            <w:right w:w="0" w:type="dxa"/>
          </w:tblCellMar>
        </w:tblPrEx>
        <w:trPr>
          <w:trHeight w:val="684"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序号</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品名</w:t>
            </w:r>
          </w:p>
        </w:tc>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参数</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单位</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数量</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单价</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总价</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备注</w:t>
            </w:r>
          </w:p>
        </w:tc>
      </w:tr>
      <w:tr>
        <w:tblPrEx>
          <w:tblCellMar>
            <w:top w:w="0" w:type="dxa"/>
            <w:left w:w="0" w:type="dxa"/>
            <w:bottom w:w="0" w:type="dxa"/>
            <w:right w:w="0" w:type="dxa"/>
          </w:tblCellMar>
        </w:tblPrEx>
        <w:trPr>
          <w:trHeight w:val="2916"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干饲草</w:t>
            </w:r>
          </w:p>
        </w:tc>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5"/>
              </w:numPr>
              <w:spacing w:line="360" w:lineRule="auto"/>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除尘揉丝；</w:t>
            </w:r>
          </w:p>
          <w:p>
            <w:pPr>
              <w:numPr>
                <w:ilvl w:val="0"/>
                <w:numId w:val="5"/>
              </w:numPr>
              <w:spacing w:line="360" w:lineRule="auto"/>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长度小于5厘米</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eastAsia="zh-CN"/>
              </w:rPr>
              <w:t>吨</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1250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1000</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1250000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Theme="minorEastAsia" w:hAnsiTheme="minorEastAsia" w:cstheme="minorEastAsia"/>
                <w:sz w:val="24"/>
                <w:szCs w:val="24"/>
                <w:lang w:val="en-US" w:eastAsia="zh-CN"/>
              </w:rPr>
            </w:pPr>
          </w:p>
        </w:tc>
      </w:tr>
    </w:tbl>
    <w:p>
      <w:pPr>
        <w:tabs>
          <w:tab w:val="left" w:pos="567"/>
        </w:tabs>
        <w:spacing w:line="440" w:lineRule="exact"/>
        <w:jc w:val="center"/>
        <w:outlineLvl w:val="1"/>
        <w:rPr>
          <w:rFonts w:hint="eastAsia" w:ascii="宋体" w:hAnsi="宋体"/>
          <w:bCs/>
          <w:sz w:val="44"/>
          <w:szCs w:val="44"/>
          <w:lang w:val="en-US" w:eastAsia="zh-CN"/>
        </w:rPr>
      </w:pPr>
    </w:p>
    <w:p>
      <w:pPr>
        <w:tabs>
          <w:tab w:val="left" w:pos="567"/>
        </w:tabs>
        <w:spacing w:line="440" w:lineRule="exact"/>
        <w:jc w:val="center"/>
        <w:outlineLvl w:val="1"/>
        <w:rPr>
          <w:rFonts w:hint="eastAsia" w:ascii="宋体" w:hAnsi="宋体"/>
          <w:bCs/>
          <w:sz w:val="44"/>
          <w:szCs w:val="44"/>
          <w:lang w:val="en-US" w:eastAsia="zh-CN"/>
        </w:rPr>
      </w:pPr>
    </w:p>
    <w:p>
      <w:pPr>
        <w:tabs>
          <w:tab w:val="left" w:pos="567"/>
        </w:tabs>
        <w:spacing w:line="440" w:lineRule="exact"/>
        <w:jc w:val="center"/>
        <w:outlineLvl w:val="1"/>
        <w:rPr>
          <w:rFonts w:hint="eastAsia" w:ascii="宋体" w:hAnsi="宋体"/>
          <w:bCs/>
          <w:sz w:val="44"/>
          <w:szCs w:val="44"/>
          <w:lang w:val="en-US" w:eastAsia="zh-CN"/>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b/>
          <w:bCs/>
          <w:sz w:val="36"/>
          <w:szCs w:val="36"/>
        </w:rPr>
      </w:pPr>
    </w:p>
    <w:p>
      <w:pPr>
        <w:spacing w:line="360" w:lineRule="auto"/>
        <w:jc w:val="center"/>
        <w:rPr>
          <w:rFonts w:hint="eastAsia" w:asciiTheme="minorEastAsia" w:hAnsiTheme="minorEastAsia" w:eastAsiaTheme="minorEastAsia" w:cstheme="minorEastAsia"/>
          <w:b/>
          <w:bCs/>
          <w:sz w:val="36"/>
          <w:szCs w:val="36"/>
        </w:rPr>
      </w:pPr>
    </w:p>
    <w:p>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第三部分  采购合同书</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中标商自行到招标人处签订所需合同；</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pStyle w:val="4"/>
        <w:rPr>
          <w:rFonts w:hint="eastAsia" w:asciiTheme="minorEastAsia" w:hAnsiTheme="minorEastAsia" w:eastAsiaTheme="minorEastAsia" w:cstheme="minorEastAsia"/>
          <w:sz w:val="24"/>
          <w:szCs w:val="24"/>
        </w:rPr>
      </w:pPr>
    </w:p>
    <w:p>
      <w:pPr>
        <w:pStyle w:val="4"/>
        <w:rPr>
          <w:rFonts w:hint="eastAsia" w:asciiTheme="minorEastAsia" w:hAnsiTheme="minorEastAsia" w:eastAsiaTheme="minorEastAsia" w:cstheme="minorEastAsia"/>
          <w:sz w:val="24"/>
          <w:szCs w:val="24"/>
        </w:rPr>
      </w:pPr>
    </w:p>
    <w:p>
      <w:pPr>
        <w:pStyle w:val="4"/>
        <w:rPr>
          <w:rFonts w:hint="eastAsia" w:asciiTheme="minorEastAsia" w:hAnsiTheme="minorEastAsia" w:eastAsiaTheme="minorEastAsia" w:cstheme="minorEastAsia"/>
          <w:sz w:val="24"/>
          <w:szCs w:val="24"/>
        </w:rPr>
      </w:pPr>
    </w:p>
    <w:p>
      <w:pPr>
        <w:pStyle w:val="4"/>
        <w:rPr>
          <w:rFonts w:hint="eastAsia" w:asciiTheme="minorEastAsia" w:hAnsiTheme="minorEastAsia" w:eastAsiaTheme="minorEastAsia" w:cstheme="minorEastAsia"/>
          <w:sz w:val="24"/>
          <w:szCs w:val="24"/>
        </w:rPr>
      </w:pPr>
    </w:p>
    <w:p>
      <w:pPr>
        <w:pStyle w:val="4"/>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第四部分  附件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附件1：竞标函格式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 标 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阿克苏地区畜牧技术推广中心：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根据贵单位对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采购项目的谈判公告，我公司经研究，决定参与本次竞标，并提交下述文件</w:t>
      </w:r>
      <w:r>
        <w:rPr>
          <w:rFonts w:hint="eastAsia" w:asciiTheme="minorEastAsia" w:hAnsi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1.竞标函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2.法定代表人授权委托书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3.竞标人资格证明文件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4.报价表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5.服务承诺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6.竞标单位基本情况表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7.中小企业声明函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8.其他文件（审计报告或财务报表、社保缴纳明细、完税证明、（中国政府采购网、信用中国）截图、保证金凭证复印件、如有关合同、图片资料等等）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9.竞标人认为需加以说明的其他内容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据此函，我公司承诺如下：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1.我公司将按竞争性谈判文件的规定履行合同责任和义务。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2.我公司已详细审查全部竞争性谈判文件，包括修改文件（如有的话）以及全部参考资料和有关附件。我公司完全理解并同意放弃对这方面有不明及误解的权利。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3.一旦我公司中标,我公司愿意履行自己在竞标文件中的全部承诺和责任。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公司知道如用虚假材料或恶意方式向贵方提出质疑的话，将承担相应的法律责任。同时承诺：我公司如果有上述行为的话，将无条件承担贵方相关的调查论证费用。我公司同意提供按贵方可能要求的与其竞标有关的一切数据或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5.与本次竞标有关的一切正式往来通讯请寄：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竞 标 人：（盖章）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法人代表：（签章）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年     月     日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附件2：法定代表人授权书格式</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法定代表人授权书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致：阿克苏地区畜牧技术推广中心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（单位名称）  </w:t>
      </w:r>
      <w:r>
        <w:rPr>
          <w:rFonts w:hint="eastAsia" w:asciiTheme="minorEastAsia" w:hAnsiTheme="minorEastAsia" w:eastAsiaTheme="minorEastAsia" w:cstheme="minorEastAsia"/>
          <w:sz w:val="24"/>
          <w:szCs w:val="24"/>
        </w:rPr>
        <w:t>系中华人民共和国合法企业，法定地址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（法定代表人）</w:t>
      </w:r>
      <w:r>
        <w:rPr>
          <w:rFonts w:hint="eastAsia" w:asciiTheme="minorEastAsia" w:hAnsiTheme="minorEastAsia" w:eastAsiaTheme="minorEastAsia" w:cstheme="minorEastAsia"/>
          <w:sz w:val="24"/>
          <w:szCs w:val="24"/>
        </w:rPr>
        <w:t xml:space="preserve">特授权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代表我单位全权办理针对</w:t>
      </w:r>
      <w:r>
        <w:rPr>
          <w:rFonts w:hint="eastAsia" w:asciiTheme="minorEastAsia" w:hAnsiTheme="minorEastAsia" w:cstheme="minorEastAsia"/>
          <w:sz w:val="24"/>
          <w:szCs w:val="24"/>
          <w:u w:val="single"/>
          <w:lang w:eastAsia="zh-CN"/>
        </w:rPr>
        <w:t>2022年抗灾保畜调运储备饲草料补助项目</w:t>
      </w:r>
      <w:r>
        <w:rPr>
          <w:rFonts w:hint="eastAsia" w:asciiTheme="minorEastAsia" w:hAnsiTheme="minorEastAsia" w:eastAsiaTheme="minorEastAsia" w:cstheme="minorEastAsia"/>
          <w:sz w:val="24"/>
          <w:szCs w:val="24"/>
        </w:rPr>
        <w:t>的投标、开标、签约等具体工作，并签署全部有关的文件、协议及合同。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我单位对被授权人的签名负全部责任。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在撤销授权的书面通知以前，本授权书一直有效。被授权人签署的所有文件（在授权书有效期内签署的）不因授权的撤销而失效。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被授权人签名：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授权人签名：</w:t>
      </w:r>
      <w:r>
        <w:rPr>
          <w:rFonts w:hint="eastAsia" w:asciiTheme="minorEastAsia" w:hAnsiTheme="minorEastAsia" w:eastAsiaTheme="minorEastAsia" w:cstheme="minorEastAsia"/>
          <w:sz w:val="24"/>
          <w:szCs w:val="24"/>
          <w:u w:val="single"/>
        </w:rPr>
        <w:t>（法定代表人）</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被授权人身份证号码：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手机：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授权期限：授权自＊*年*月*日至**年*月*日有效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单位名称（公章）                      法定代表人（签字）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日                            年   月    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授权代理人身份证复印件              法定代表人身份证复印件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（粘贴处）                             （粘贴处）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3840" w:firstLineChars="1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投标授权人：（私章）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投标人（单位）：（公章）</w:t>
      </w:r>
    </w:p>
    <w:p>
      <w:pPr>
        <w:keepNext w:val="0"/>
        <w:keepLines w:val="0"/>
        <w:pageBreakBefore w:val="0"/>
        <w:widowControl w:val="0"/>
        <w:kinsoku/>
        <w:wordWrap/>
        <w:overflowPunct/>
        <w:topLinePunct w:val="0"/>
        <w:autoSpaceDE/>
        <w:autoSpaceDN/>
        <w:bidi w:val="0"/>
        <w:adjustRightInd/>
        <w:snapToGrid/>
        <w:spacing w:line="400" w:lineRule="exact"/>
        <w:ind w:firstLine="3840" w:firstLineChars="1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说明：1、如法定代表人参加竞标的，竞标文件中不需提供法定代表人授权委托书，但必须提供法定代表人身份证复印件；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2、如委托代理人参加竞标的，竞标文件中必须提供法定代表人授权委托书，法定代表人和委托代理人的身份证复印件。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3、要求签字的一定要签字，要求粘贴的一定要粘贴。</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附件3：竞标人资格证明文件格式</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竞标人资格证明文件</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阿克苏地区畜牧技术推广中心：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你单位组织的</w:t>
      </w:r>
      <w:r>
        <w:rPr>
          <w:rFonts w:hint="eastAsia" w:asciiTheme="minorEastAsia" w:hAnsiTheme="minorEastAsia" w:cstheme="minorEastAsia"/>
          <w:sz w:val="24"/>
          <w:szCs w:val="24"/>
          <w:u w:val="single"/>
          <w:lang w:eastAsia="zh-CN"/>
        </w:rPr>
        <w:t>2022年抗灾保畜调运储备饲草料补助项目</w:t>
      </w:r>
      <w:r>
        <w:rPr>
          <w:rFonts w:hint="eastAsia" w:asciiTheme="minorEastAsia" w:hAnsiTheme="minorEastAsia" w:eastAsiaTheme="minorEastAsia" w:cstheme="minorEastAsia"/>
          <w:sz w:val="24"/>
          <w:szCs w:val="24"/>
        </w:rPr>
        <w:t>竞争性谈判采购活动，本公司愿意参加，并证明提交的下列文件、证明和陈述均是准确的、真实的。若与真实情况不符，本公司愿意承担由此而产生的一切后果。</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1.竞标人资格证明文件。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工商营业执照、组织机构代码证、税务登记证（国税和地税）复印件（加盖公章）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《法定代表人授权委托书》原件和代理人身份证复印件（加盖公章）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   竞标人认为有必要提供的其他证明文件（加盖公章）。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2.产品质量证明文件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2.1所投产品的彩色样本资料，图片资料，以及产品的主要技术指标和使用的详细说明（加盖公章）。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2.2竞标人认为有必要提供的其他证明文件，包括技术人员情况介绍、生产厂家的证明、产品合格证等能如实证明产品技术参数真实性的其他证明文件（加盖公章）。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3.产品销售业绩</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提供201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年以来(201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-至今)参加本项目或类似项目的主要用户名单（含合同或中标通知书）（加盖公章）。</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竞标人名称：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（加盖公章）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    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附件4：报价表</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 价 表</w:t>
      </w:r>
    </w:p>
    <w:p>
      <w:pPr>
        <w:spacing w:line="400" w:lineRule="exact"/>
        <w:rPr>
          <w:rFonts w:ascii="宋体" w:hAnsi="宋体"/>
          <w:sz w:val="24"/>
        </w:rPr>
      </w:pPr>
      <w:r>
        <w:rPr>
          <w:rFonts w:hint="eastAsia" w:ascii="宋体" w:hAnsi="宋体"/>
          <w:sz w:val="24"/>
        </w:rPr>
        <w:t>投标人名称：</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pacing w:line="400" w:lineRule="exact"/>
        <w:rPr>
          <w:rFonts w:hint="eastAsia" w:ascii="宋体" w:hAnsi="宋体"/>
          <w:sz w:val="24"/>
        </w:rPr>
      </w:pPr>
      <w:r>
        <w:rPr>
          <w:rFonts w:hint="eastAsia" w:ascii="宋体" w:hAnsi="宋体"/>
          <w:sz w:val="24"/>
        </w:rPr>
        <w:t xml:space="preserve">项目名称： </w:t>
      </w:r>
    </w:p>
    <w:tbl>
      <w:tblPr>
        <w:tblStyle w:val="8"/>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94"/>
        <w:gridCol w:w="1394"/>
        <w:gridCol w:w="1742"/>
        <w:gridCol w:w="1742"/>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64" w:type="dxa"/>
            <w:noWrap w:val="0"/>
            <w:vAlign w:val="center"/>
          </w:tcPr>
          <w:p>
            <w:pPr>
              <w:spacing w:line="400" w:lineRule="exact"/>
              <w:jc w:val="center"/>
              <w:rPr>
                <w:rFonts w:hint="eastAsia" w:ascii="宋体" w:hAnsi="宋体"/>
                <w:sz w:val="24"/>
              </w:rPr>
            </w:pPr>
            <w:r>
              <w:rPr>
                <w:rFonts w:hint="eastAsia" w:ascii="宋体" w:hAnsi="宋体"/>
                <w:sz w:val="24"/>
              </w:rPr>
              <w:t>序号</w:t>
            </w:r>
          </w:p>
        </w:tc>
        <w:tc>
          <w:tcPr>
            <w:tcW w:w="1394" w:type="dxa"/>
            <w:noWrap w:val="0"/>
            <w:vAlign w:val="center"/>
          </w:tcPr>
          <w:p>
            <w:pPr>
              <w:spacing w:line="400" w:lineRule="exact"/>
              <w:ind w:hanging="3"/>
              <w:jc w:val="center"/>
              <w:rPr>
                <w:rFonts w:hint="eastAsia" w:ascii="宋体" w:hAnsi="宋体"/>
                <w:sz w:val="24"/>
              </w:rPr>
            </w:pPr>
            <w:r>
              <w:rPr>
                <w:rFonts w:hint="eastAsia" w:ascii="宋体" w:hAnsi="宋体"/>
                <w:sz w:val="24"/>
              </w:rPr>
              <w:t>名称</w:t>
            </w:r>
          </w:p>
        </w:tc>
        <w:tc>
          <w:tcPr>
            <w:tcW w:w="1394" w:type="dxa"/>
            <w:noWrap w:val="0"/>
            <w:vAlign w:val="center"/>
          </w:tcPr>
          <w:p>
            <w:pPr>
              <w:spacing w:line="400" w:lineRule="exact"/>
              <w:jc w:val="center"/>
              <w:rPr>
                <w:rFonts w:hint="eastAsia" w:ascii="宋体" w:hAnsi="宋体" w:eastAsiaTheme="minorEastAsia"/>
                <w:sz w:val="24"/>
                <w:lang w:eastAsia="zh-CN"/>
              </w:rPr>
            </w:pPr>
            <w:r>
              <w:rPr>
                <w:rFonts w:hint="eastAsia" w:ascii="宋体" w:hAnsi="宋体"/>
                <w:sz w:val="24"/>
                <w:lang w:val="en-US" w:eastAsia="zh-CN"/>
              </w:rPr>
              <w:t>数量</w:t>
            </w:r>
          </w:p>
        </w:tc>
        <w:tc>
          <w:tcPr>
            <w:tcW w:w="1742" w:type="dxa"/>
            <w:noWrap w:val="0"/>
            <w:vAlign w:val="center"/>
          </w:tcPr>
          <w:p>
            <w:pPr>
              <w:spacing w:line="400" w:lineRule="exact"/>
              <w:jc w:val="center"/>
              <w:rPr>
                <w:rFonts w:hint="eastAsia" w:ascii="宋体" w:hAnsi="宋体" w:eastAsiaTheme="minorEastAsia"/>
                <w:sz w:val="24"/>
                <w:lang w:val="en-US" w:eastAsia="zh-CN"/>
              </w:rPr>
            </w:pPr>
            <w:r>
              <w:rPr>
                <w:rFonts w:hint="eastAsia" w:ascii="宋体" w:hAnsi="宋体"/>
                <w:sz w:val="24"/>
                <w:lang w:val="en-US" w:eastAsia="zh-CN"/>
              </w:rPr>
              <w:t>单价</w:t>
            </w:r>
          </w:p>
        </w:tc>
        <w:tc>
          <w:tcPr>
            <w:tcW w:w="1742" w:type="dxa"/>
            <w:noWrap w:val="0"/>
            <w:vAlign w:val="center"/>
          </w:tcPr>
          <w:p>
            <w:pPr>
              <w:spacing w:line="400" w:lineRule="exact"/>
              <w:jc w:val="center"/>
              <w:rPr>
                <w:rFonts w:hint="eastAsia" w:ascii="宋体" w:hAnsi="宋体" w:eastAsiaTheme="minorEastAsia"/>
                <w:sz w:val="24"/>
                <w:lang w:val="en-US" w:eastAsia="zh-CN"/>
              </w:rPr>
            </w:pPr>
            <w:r>
              <w:rPr>
                <w:rFonts w:hint="eastAsia" w:ascii="宋体" w:hAnsi="宋体"/>
                <w:sz w:val="24"/>
                <w:lang w:val="en-US" w:eastAsia="zh-CN"/>
              </w:rPr>
              <w:t>总价</w:t>
            </w:r>
          </w:p>
        </w:tc>
        <w:tc>
          <w:tcPr>
            <w:tcW w:w="1742" w:type="dxa"/>
            <w:noWrap w:val="0"/>
            <w:vAlign w:val="center"/>
          </w:tcPr>
          <w:p>
            <w:pPr>
              <w:spacing w:line="400" w:lineRule="exact"/>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64" w:type="dxa"/>
            <w:noWrap w:val="0"/>
            <w:vAlign w:val="top"/>
          </w:tcPr>
          <w:p>
            <w:pPr>
              <w:spacing w:line="400" w:lineRule="exact"/>
              <w:jc w:val="center"/>
              <w:rPr>
                <w:rFonts w:hint="eastAsia" w:ascii="宋体" w:hAnsi="宋体"/>
                <w:sz w:val="24"/>
              </w:rPr>
            </w:pPr>
          </w:p>
        </w:tc>
        <w:tc>
          <w:tcPr>
            <w:tcW w:w="1394" w:type="dxa"/>
            <w:noWrap w:val="0"/>
            <w:vAlign w:val="top"/>
          </w:tcPr>
          <w:p>
            <w:pPr>
              <w:spacing w:line="400" w:lineRule="exact"/>
              <w:ind w:firstLine="240"/>
              <w:rPr>
                <w:rFonts w:hint="eastAsia" w:ascii="宋体" w:hAnsi="宋体"/>
                <w:sz w:val="24"/>
              </w:rPr>
            </w:pPr>
          </w:p>
        </w:tc>
        <w:tc>
          <w:tcPr>
            <w:tcW w:w="1394"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64" w:type="dxa"/>
            <w:noWrap w:val="0"/>
            <w:vAlign w:val="top"/>
          </w:tcPr>
          <w:p>
            <w:pPr>
              <w:spacing w:line="400" w:lineRule="exact"/>
              <w:jc w:val="center"/>
              <w:rPr>
                <w:rFonts w:hint="eastAsia" w:ascii="宋体" w:hAnsi="宋体"/>
                <w:sz w:val="24"/>
              </w:rPr>
            </w:pPr>
          </w:p>
        </w:tc>
        <w:tc>
          <w:tcPr>
            <w:tcW w:w="1394" w:type="dxa"/>
            <w:noWrap w:val="0"/>
            <w:vAlign w:val="top"/>
          </w:tcPr>
          <w:p>
            <w:pPr>
              <w:spacing w:line="400" w:lineRule="exact"/>
              <w:ind w:firstLine="240"/>
              <w:rPr>
                <w:rFonts w:hint="eastAsia" w:ascii="宋体" w:hAnsi="宋体"/>
                <w:sz w:val="24"/>
              </w:rPr>
            </w:pPr>
          </w:p>
        </w:tc>
        <w:tc>
          <w:tcPr>
            <w:tcW w:w="1394"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64" w:type="dxa"/>
            <w:noWrap w:val="0"/>
            <w:vAlign w:val="top"/>
          </w:tcPr>
          <w:p>
            <w:pPr>
              <w:spacing w:line="400" w:lineRule="exact"/>
              <w:jc w:val="center"/>
              <w:rPr>
                <w:rFonts w:hint="eastAsia" w:ascii="宋体" w:hAnsi="宋体"/>
                <w:sz w:val="24"/>
              </w:rPr>
            </w:pPr>
          </w:p>
        </w:tc>
        <w:tc>
          <w:tcPr>
            <w:tcW w:w="1394" w:type="dxa"/>
            <w:noWrap w:val="0"/>
            <w:vAlign w:val="top"/>
          </w:tcPr>
          <w:p>
            <w:pPr>
              <w:spacing w:line="400" w:lineRule="exact"/>
              <w:ind w:firstLine="240"/>
              <w:rPr>
                <w:rFonts w:hint="eastAsia" w:ascii="宋体" w:hAnsi="宋体"/>
                <w:sz w:val="24"/>
              </w:rPr>
            </w:pPr>
          </w:p>
        </w:tc>
        <w:tc>
          <w:tcPr>
            <w:tcW w:w="1394"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64" w:type="dxa"/>
            <w:noWrap w:val="0"/>
            <w:vAlign w:val="top"/>
          </w:tcPr>
          <w:p>
            <w:pPr>
              <w:spacing w:line="400" w:lineRule="exact"/>
              <w:jc w:val="center"/>
              <w:rPr>
                <w:rFonts w:hint="eastAsia" w:ascii="宋体" w:hAnsi="宋体"/>
                <w:sz w:val="24"/>
              </w:rPr>
            </w:pPr>
          </w:p>
        </w:tc>
        <w:tc>
          <w:tcPr>
            <w:tcW w:w="1394" w:type="dxa"/>
            <w:noWrap w:val="0"/>
            <w:vAlign w:val="top"/>
          </w:tcPr>
          <w:p>
            <w:pPr>
              <w:spacing w:line="400" w:lineRule="exact"/>
              <w:ind w:firstLine="240"/>
              <w:rPr>
                <w:rFonts w:hint="eastAsia" w:ascii="宋体" w:hAnsi="宋体"/>
                <w:sz w:val="24"/>
              </w:rPr>
            </w:pPr>
          </w:p>
        </w:tc>
        <w:tc>
          <w:tcPr>
            <w:tcW w:w="1394"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64" w:type="dxa"/>
            <w:noWrap w:val="0"/>
            <w:vAlign w:val="top"/>
          </w:tcPr>
          <w:p>
            <w:pPr>
              <w:spacing w:line="400" w:lineRule="exact"/>
              <w:jc w:val="center"/>
              <w:rPr>
                <w:rFonts w:hint="eastAsia" w:ascii="宋体" w:hAnsi="宋体"/>
                <w:sz w:val="24"/>
              </w:rPr>
            </w:pPr>
          </w:p>
        </w:tc>
        <w:tc>
          <w:tcPr>
            <w:tcW w:w="1394" w:type="dxa"/>
            <w:noWrap w:val="0"/>
            <w:vAlign w:val="top"/>
          </w:tcPr>
          <w:p>
            <w:pPr>
              <w:spacing w:line="400" w:lineRule="exact"/>
              <w:ind w:firstLine="240"/>
              <w:rPr>
                <w:rFonts w:hint="eastAsia" w:ascii="宋体" w:hAnsi="宋体"/>
                <w:sz w:val="24"/>
              </w:rPr>
            </w:pPr>
          </w:p>
        </w:tc>
        <w:tc>
          <w:tcPr>
            <w:tcW w:w="1394"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1164" w:type="dxa"/>
            <w:noWrap w:val="0"/>
            <w:vAlign w:val="top"/>
          </w:tcPr>
          <w:p>
            <w:pPr>
              <w:spacing w:line="400" w:lineRule="exact"/>
              <w:jc w:val="center"/>
              <w:rPr>
                <w:rFonts w:hint="eastAsia" w:ascii="宋体" w:hAnsi="宋体"/>
                <w:sz w:val="24"/>
              </w:rPr>
            </w:pPr>
          </w:p>
        </w:tc>
        <w:tc>
          <w:tcPr>
            <w:tcW w:w="1394" w:type="dxa"/>
            <w:noWrap w:val="0"/>
            <w:vAlign w:val="top"/>
          </w:tcPr>
          <w:p>
            <w:pPr>
              <w:spacing w:line="400" w:lineRule="exact"/>
              <w:ind w:firstLine="240"/>
              <w:rPr>
                <w:rFonts w:hint="eastAsia" w:ascii="宋体" w:hAnsi="宋体"/>
                <w:sz w:val="24"/>
              </w:rPr>
            </w:pPr>
          </w:p>
        </w:tc>
        <w:tc>
          <w:tcPr>
            <w:tcW w:w="1394"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c>
          <w:tcPr>
            <w:tcW w:w="1742" w:type="dxa"/>
            <w:noWrap w:val="0"/>
            <w:vAlign w:val="top"/>
          </w:tcPr>
          <w:p>
            <w:pPr>
              <w:spacing w:line="400" w:lineRule="exact"/>
              <w:rPr>
                <w:rFonts w:hint="eastAsia" w:ascii="宋体" w:hAnsi="宋体"/>
                <w:sz w:val="24"/>
              </w:rPr>
            </w:pPr>
          </w:p>
        </w:tc>
      </w:tr>
    </w:tbl>
    <w:p>
      <w:pPr>
        <w:spacing w:line="400" w:lineRule="exact"/>
        <w:rPr>
          <w:rFonts w:hint="eastAsia" w:ascii="宋体" w:hAnsi="宋体"/>
          <w:sz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投标人全称（盖公章）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注：1.所有价格均以人民币作为货币单位填写及计算。</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2.该表格式仅作参考，投标人的详细报价表格式可自定。</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3.投标人需按配置清单详细列明</w:t>
      </w:r>
    </w:p>
    <w:p>
      <w:pPr>
        <w:spacing w:line="400" w:lineRule="exact"/>
        <w:ind w:left="960" w:hanging="960"/>
        <w:rPr>
          <w:rFonts w:hint="eastAsia" w:ascii="宋体" w:hAnsi="宋体"/>
          <w:sz w:val="24"/>
          <w:lang w:eastAsia="zh-CN"/>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附件5：竞标单位基本情况表格式</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竞标单位基本情况表</w:t>
      </w:r>
    </w:p>
    <w:tbl>
      <w:tblPr>
        <w:tblStyle w:val="8"/>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3869"/>
        <w:gridCol w:w="568"/>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324" w:type="dxa"/>
            <w:gridSpan w:val="2"/>
            <w:noWrap w:val="0"/>
            <w:vAlign w:val="top"/>
          </w:tcPr>
          <w:p>
            <w:pPr>
              <w:spacing w:line="500" w:lineRule="exact"/>
              <w:rPr>
                <w:rFonts w:ascii="宋体" w:hAnsi="宋体"/>
                <w:sz w:val="24"/>
              </w:rPr>
            </w:pPr>
            <w:r>
              <w:rPr>
                <w:rFonts w:hint="eastAsia" w:ascii="宋体" w:hAnsi="宋体"/>
                <w:sz w:val="24"/>
              </w:rPr>
              <w:t>单位名称：</w:t>
            </w:r>
          </w:p>
        </w:tc>
        <w:tc>
          <w:tcPr>
            <w:tcW w:w="4776" w:type="dxa"/>
            <w:gridSpan w:val="2"/>
            <w:noWrap w:val="0"/>
            <w:vAlign w:val="top"/>
          </w:tcPr>
          <w:p>
            <w:pPr>
              <w:spacing w:line="500" w:lineRule="exact"/>
              <w:rPr>
                <w:rFonts w:hint="eastAsia" w:ascii="宋体" w:hAnsi="宋体"/>
                <w:sz w:val="24"/>
              </w:rPr>
            </w:pPr>
            <w:r>
              <w:rPr>
                <w:rFonts w:hint="eastAsia" w:ascii="宋体" w:hAnsi="宋体"/>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324" w:type="dxa"/>
            <w:gridSpan w:val="2"/>
            <w:noWrap w:val="0"/>
            <w:vAlign w:val="top"/>
          </w:tcPr>
          <w:p>
            <w:pPr>
              <w:spacing w:line="500" w:lineRule="exact"/>
              <w:rPr>
                <w:rFonts w:ascii="宋体" w:hAnsi="宋体"/>
                <w:sz w:val="24"/>
              </w:rPr>
            </w:pPr>
            <w:r>
              <w:rPr>
                <w:rFonts w:hint="eastAsia" w:ascii="宋体" w:hAnsi="宋体"/>
                <w:sz w:val="24"/>
              </w:rPr>
              <w:t>联系电话：</w:t>
            </w:r>
          </w:p>
        </w:tc>
        <w:tc>
          <w:tcPr>
            <w:tcW w:w="4776" w:type="dxa"/>
            <w:gridSpan w:val="2"/>
            <w:noWrap w:val="0"/>
            <w:vAlign w:val="top"/>
          </w:tcPr>
          <w:p>
            <w:pPr>
              <w:spacing w:line="500" w:lineRule="exact"/>
              <w:rPr>
                <w:rFonts w:hint="eastAsia" w:ascii="宋体" w:hAnsi="宋体"/>
                <w:sz w:val="24"/>
              </w:rPr>
            </w:pPr>
            <w:r>
              <w:rPr>
                <w:rFonts w:hint="eastAsia" w:ascii="宋体" w:hAnsi="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324" w:type="dxa"/>
            <w:gridSpan w:val="2"/>
            <w:noWrap w:val="0"/>
            <w:vAlign w:val="top"/>
          </w:tcPr>
          <w:p>
            <w:pPr>
              <w:spacing w:line="500" w:lineRule="exact"/>
              <w:rPr>
                <w:rFonts w:hint="eastAsia" w:ascii="宋体" w:hAnsi="宋体"/>
                <w:sz w:val="24"/>
              </w:rPr>
            </w:pPr>
            <w:r>
              <w:rPr>
                <w:rFonts w:hint="eastAsia" w:ascii="宋体" w:hAnsi="宋体"/>
                <w:sz w:val="24"/>
              </w:rPr>
              <w:t>企业性质：</w:t>
            </w:r>
          </w:p>
        </w:tc>
        <w:tc>
          <w:tcPr>
            <w:tcW w:w="4776" w:type="dxa"/>
            <w:gridSpan w:val="2"/>
            <w:noWrap w:val="0"/>
            <w:vAlign w:val="top"/>
          </w:tcPr>
          <w:p>
            <w:pPr>
              <w:spacing w:line="500" w:lineRule="exact"/>
              <w:rPr>
                <w:rFonts w:hint="eastAsia" w:ascii="宋体" w:hAnsi="宋体"/>
                <w:sz w:val="24"/>
              </w:rPr>
            </w:pPr>
            <w:r>
              <w:rPr>
                <w:rFonts w:hint="eastAsia" w:ascii="宋体" w:hAnsi="宋体"/>
                <w:sz w:val="24"/>
              </w:rPr>
              <w:t>企业负责人：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324" w:type="dxa"/>
            <w:gridSpan w:val="2"/>
            <w:noWrap w:val="0"/>
            <w:vAlign w:val="top"/>
          </w:tcPr>
          <w:p>
            <w:pPr>
              <w:spacing w:line="500" w:lineRule="exact"/>
              <w:rPr>
                <w:rFonts w:hint="eastAsia" w:ascii="宋体" w:hAnsi="宋体"/>
                <w:sz w:val="24"/>
              </w:rPr>
            </w:pPr>
            <w:r>
              <w:rPr>
                <w:rFonts w:hint="eastAsia" w:ascii="宋体" w:hAnsi="宋体"/>
                <w:sz w:val="24"/>
              </w:rPr>
              <w:t>主管部门：</w:t>
            </w:r>
          </w:p>
        </w:tc>
        <w:tc>
          <w:tcPr>
            <w:tcW w:w="4776" w:type="dxa"/>
            <w:gridSpan w:val="2"/>
            <w:noWrap w:val="0"/>
            <w:vAlign w:val="top"/>
          </w:tcPr>
          <w:p>
            <w:pPr>
              <w:spacing w:line="500" w:lineRule="exact"/>
              <w:rPr>
                <w:rFonts w:hint="eastAsia" w:ascii="宋体" w:hAnsi="宋体"/>
                <w:sz w:val="24"/>
              </w:rPr>
            </w:pPr>
            <w:r>
              <w:rPr>
                <w:rFonts w:hint="eastAsia" w:ascii="宋体" w:hAnsi="宋体"/>
                <w:sz w:val="24"/>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55" w:type="dxa"/>
            <w:vMerge w:val="restart"/>
            <w:noWrap w:val="0"/>
            <w:vAlign w:val="top"/>
          </w:tcPr>
          <w:p>
            <w:pPr>
              <w:spacing w:line="500" w:lineRule="exact"/>
              <w:rPr>
                <w:rFonts w:hint="eastAsia" w:ascii="宋体" w:hAnsi="宋体"/>
                <w:sz w:val="24"/>
              </w:rPr>
            </w:pPr>
            <w:r>
              <w:rPr>
                <w:rFonts w:hint="eastAsia" w:ascii="宋体" w:hAnsi="宋体"/>
                <w:sz w:val="24"/>
              </w:rPr>
              <w:t>单 位 概 况</w:t>
            </w:r>
          </w:p>
        </w:tc>
        <w:tc>
          <w:tcPr>
            <w:tcW w:w="3869" w:type="dxa"/>
            <w:noWrap w:val="0"/>
            <w:vAlign w:val="top"/>
          </w:tcPr>
          <w:p>
            <w:pPr>
              <w:spacing w:line="500" w:lineRule="exact"/>
              <w:rPr>
                <w:rFonts w:hint="eastAsia" w:ascii="宋体" w:hAnsi="宋体"/>
                <w:sz w:val="24"/>
              </w:rPr>
            </w:pPr>
            <w:r>
              <w:rPr>
                <w:rFonts w:hint="eastAsia" w:ascii="宋体" w:hAnsi="宋体"/>
                <w:sz w:val="24"/>
              </w:rPr>
              <w:t>职工总人数：        人</w:t>
            </w:r>
          </w:p>
        </w:tc>
        <w:tc>
          <w:tcPr>
            <w:tcW w:w="568" w:type="dxa"/>
            <w:vMerge w:val="restart"/>
            <w:noWrap w:val="0"/>
            <w:vAlign w:val="top"/>
          </w:tcPr>
          <w:p>
            <w:pPr>
              <w:spacing w:line="500" w:lineRule="exact"/>
              <w:rPr>
                <w:rFonts w:hint="eastAsia" w:ascii="宋体" w:hAnsi="宋体"/>
                <w:sz w:val="24"/>
              </w:rPr>
            </w:pPr>
            <w:r>
              <w:rPr>
                <w:rFonts w:hint="eastAsia" w:ascii="宋体" w:hAnsi="宋体"/>
                <w:sz w:val="24"/>
              </w:rPr>
              <w:t>单位简历及机构</w:t>
            </w:r>
          </w:p>
        </w:tc>
        <w:tc>
          <w:tcPr>
            <w:tcW w:w="4208" w:type="dxa"/>
            <w:vMerge w:val="restart"/>
            <w:noWrap w:val="0"/>
            <w:vAlign w:val="top"/>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455" w:type="dxa"/>
            <w:vMerge w:val="continue"/>
            <w:noWrap w:val="0"/>
            <w:vAlign w:val="top"/>
          </w:tcPr>
          <w:p>
            <w:pPr>
              <w:spacing w:line="500" w:lineRule="exact"/>
              <w:rPr>
                <w:rFonts w:hint="eastAsia" w:ascii="宋体" w:hAnsi="宋体"/>
                <w:sz w:val="24"/>
              </w:rPr>
            </w:pPr>
          </w:p>
        </w:tc>
        <w:tc>
          <w:tcPr>
            <w:tcW w:w="3869" w:type="dxa"/>
            <w:noWrap w:val="0"/>
            <w:vAlign w:val="top"/>
          </w:tcPr>
          <w:p>
            <w:pPr>
              <w:spacing w:line="500" w:lineRule="exact"/>
              <w:rPr>
                <w:rFonts w:hint="eastAsia" w:ascii="宋体" w:hAnsi="宋体"/>
                <w:sz w:val="24"/>
              </w:rPr>
            </w:pPr>
            <w:r>
              <w:rPr>
                <w:rFonts w:hint="eastAsia" w:ascii="宋体" w:hAnsi="宋体"/>
                <w:sz w:val="24"/>
              </w:rPr>
              <w:t>注册资金：          万元</w:t>
            </w:r>
          </w:p>
        </w:tc>
        <w:tc>
          <w:tcPr>
            <w:tcW w:w="568" w:type="dxa"/>
            <w:vMerge w:val="continue"/>
            <w:noWrap w:val="0"/>
            <w:vAlign w:val="top"/>
          </w:tcPr>
          <w:p>
            <w:pPr>
              <w:spacing w:line="500" w:lineRule="exact"/>
              <w:rPr>
                <w:rFonts w:hint="eastAsia" w:ascii="宋体" w:hAnsi="宋体"/>
                <w:sz w:val="24"/>
              </w:rPr>
            </w:pPr>
          </w:p>
        </w:tc>
        <w:tc>
          <w:tcPr>
            <w:tcW w:w="4208" w:type="dxa"/>
            <w:vMerge w:val="continue"/>
            <w:noWrap w:val="0"/>
            <w:vAlign w:val="top"/>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455" w:type="dxa"/>
            <w:vMerge w:val="continue"/>
            <w:noWrap w:val="0"/>
            <w:vAlign w:val="top"/>
          </w:tcPr>
          <w:p>
            <w:pPr>
              <w:spacing w:line="500" w:lineRule="exact"/>
              <w:rPr>
                <w:rFonts w:hint="eastAsia" w:ascii="宋体" w:hAnsi="宋体"/>
                <w:sz w:val="24"/>
              </w:rPr>
            </w:pPr>
          </w:p>
        </w:tc>
        <w:tc>
          <w:tcPr>
            <w:tcW w:w="3869" w:type="dxa"/>
            <w:noWrap w:val="0"/>
            <w:vAlign w:val="top"/>
          </w:tcPr>
          <w:p>
            <w:pPr>
              <w:spacing w:line="500" w:lineRule="exact"/>
              <w:rPr>
                <w:rFonts w:hint="eastAsia" w:ascii="宋体" w:hAnsi="宋体"/>
                <w:sz w:val="24"/>
              </w:rPr>
            </w:pPr>
            <w:r>
              <w:rPr>
                <w:rFonts w:hint="eastAsia" w:ascii="宋体" w:hAnsi="宋体"/>
                <w:sz w:val="24"/>
              </w:rPr>
              <w:t>流动资金：          万元</w:t>
            </w:r>
          </w:p>
        </w:tc>
        <w:tc>
          <w:tcPr>
            <w:tcW w:w="568" w:type="dxa"/>
            <w:vMerge w:val="continue"/>
            <w:noWrap w:val="0"/>
            <w:vAlign w:val="top"/>
          </w:tcPr>
          <w:p>
            <w:pPr>
              <w:spacing w:line="500" w:lineRule="exact"/>
              <w:rPr>
                <w:rFonts w:hint="eastAsia" w:ascii="宋体" w:hAnsi="宋体"/>
                <w:sz w:val="24"/>
              </w:rPr>
            </w:pPr>
          </w:p>
        </w:tc>
        <w:tc>
          <w:tcPr>
            <w:tcW w:w="4208" w:type="dxa"/>
            <w:vMerge w:val="continue"/>
            <w:noWrap w:val="0"/>
            <w:vAlign w:val="top"/>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455" w:type="dxa"/>
            <w:vMerge w:val="continue"/>
            <w:noWrap w:val="0"/>
            <w:vAlign w:val="top"/>
          </w:tcPr>
          <w:p>
            <w:pPr>
              <w:spacing w:line="500" w:lineRule="exact"/>
              <w:rPr>
                <w:rFonts w:ascii="宋体" w:hAnsi="宋体"/>
                <w:sz w:val="24"/>
              </w:rPr>
            </w:pPr>
          </w:p>
        </w:tc>
        <w:tc>
          <w:tcPr>
            <w:tcW w:w="3869" w:type="dxa"/>
            <w:noWrap w:val="0"/>
            <w:vAlign w:val="top"/>
          </w:tcPr>
          <w:p>
            <w:pPr>
              <w:spacing w:line="500" w:lineRule="exact"/>
              <w:rPr>
                <w:rFonts w:hint="eastAsia" w:ascii="宋体" w:hAnsi="宋体"/>
                <w:sz w:val="24"/>
                <w:lang w:eastAsia="zh-CN"/>
              </w:rPr>
            </w:pPr>
            <w:r>
              <w:rPr>
                <w:rFonts w:hint="eastAsia" w:ascii="宋体" w:hAnsi="宋体"/>
                <w:sz w:val="24"/>
                <w:lang w:eastAsia="zh-CN"/>
              </w:rPr>
              <w:t>固定资产：</w:t>
            </w:r>
          </w:p>
          <w:p>
            <w:pPr>
              <w:spacing w:line="500" w:lineRule="exact"/>
              <w:rPr>
                <w:rFonts w:hint="eastAsia" w:ascii="宋体" w:hAnsi="宋体"/>
                <w:sz w:val="24"/>
                <w:lang w:eastAsia="zh-CN"/>
              </w:rPr>
            </w:pPr>
          </w:p>
          <w:p>
            <w:pPr>
              <w:spacing w:line="500" w:lineRule="exact"/>
              <w:rPr>
                <w:rFonts w:hint="eastAsia" w:ascii="宋体" w:hAnsi="宋体"/>
                <w:sz w:val="24"/>
                <w:lang w:eastAsia="zh-CN"/>
              </w:rPr>
            </w:pPr>
            <w:r>
              <w:rPr>
                <w:rFonts w:hint="eastAsia" w:ascii="宋体" w:hAnsi="宋体"/>
                <w:sz w:val="24"/>
                <w:lang w:eastAsia="zh-CN"/>
              </w:rPr>
              <w:t>原值： 万元  净值： 万元</w:t>
            </w:r>
          </w:p>
        </w:tc>
        <w:tc>
          <w:tcPr>
            <w:tcW w:w="568" w:type="dxa"/>
            <w:vMerge w:val="continue"/>
            <w:noWrap w:val="0"/>
            <w:vAlign w:val="top"/>
          </w:tcPr>
          <w:p>
            <w:pPr>
              <w:spacing w:line="500" w:lineRule="exact"/>
              <w:rPr>
                <w:rFonts w:hint="eastAsia" w:ascii="宋体" w:hAnsi="宋体"/>
                <w:sz w:val="24"/>
                <w:lang w:eastAsia="zh-CN"/>
              </w:rPr>
            </w:pPr>
          </w:p>
        </w:tc>
        <w:tc>
          <w:tcPr>
            <w:tcW w:w="4208" w:type="dxa"/>
            <w:vMerge w:val="continue"/>
            <w:noWrap w:val="0"/>
            <w:vAlign w:val="top"/>
          </w:tcPr>
          <w:p>
            <w:pPr>
              <w:spacing w:line="500" w:lineRule="exact"/>
              <w:rPr>
                <w:rFonts w:hint="eastAsia"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3" w:hRule="atLeast"/>
        </w:trPr>
        <w:tc>
          <w:tcPr>
            <w:tcW w:w="455" w:type="dxa"/>
            <w:noWrap w:val="0"/>
            <w:vAlign w:val="top"/>
          </w:tcPr>
          <w:p>
            <w:pPr>
              <w:spacing w:line="500" w:lineRule="exact"/>
              <w:rPr>
                <w:rFonts w:hint="eastAsia" w:ascii="宋体" w:hAnsi="宋体"/>
                <w:sz w:val="24"/>
                <w:lang w:eastAsia="zh-CN"/>
              </w:rPr>
            </w:pPr>
          </w:p>
          <w:p>
            <w:pPr>
              <w:spacing w:line="500" w:lineRule="exact"/>
              <w:rPr>
                <w:rFonts w:hint="eastAsia" w:ascii="宋体" w:hAnsi="宋体"/>
                <w:sz w:val="24"/>
                <w:lang w:eastAsia="zh-CN"/>
              </w:rPr>
            </w:pPr>
          </w:p>
          <w:p>
            <w:pPr>
              <w:spacing w:line="500" w:lineRule="exact"/>
              <w:rPr>
                <w:rFonts w:hint="eastAsia" w:ascii="宋体" w:hAnsi="宋体"/>
                <w:sz w:val="24"/>
              </w:rPr>
            </w:pPr>
            <w:r>
              <w:rPr>
                <w:rFonts w:hint="eastAsia" w:ascii="宋体" w:hAnsi="宋体"/>
                <w:sz w:val="24"/>
              </w:rPr>
              <w:t>竞标单位服务承诺</w:t>
            </w:r>
          </w:p>
        </w:tc>
        <w:tc>
          <w:tcPr>
            <w:tcW w:w="3869" w:type="dxa"/>
            <w:tcBorders>
              <w:bottom w:val="single" w:color="auto" w:sz="4" w:space="0"/>
            </w:tcBorders>
            <w:noWrap w:val="0"/>
            <w:vAlign w:val="top"/>
          </w:tcPr>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 xml:space="preserve"> </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tc>
        <w:tc>
          <w:tcPr>
            <w:tcW w:w="568" w:type="dxa"/>
            <w:noWrap w:val="0"/>
            <w:vAlign w:val="top"/>
          </w:tcPr>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单位优势及其特点</w:t>
            </w:r>
          </w:p>
        </w:tc>
        <w:tc>
          <w:tcPr>
            <w:tcW w:w="4208" w:type="dxa"/>
            <w:noWrap w:val="0"/>
            <w:vAlign w:val="top"/>
          </w:tcPr>
          <w:p>
            <w:pPr>
              <w:spacing w:line="500" w:lineRule="exact"/>
              <w:rPr>
                <w:rFonts w:hint="eastAsia" w:ascii="宋体" w:hAnsi="宋体"/>
                <w:sz w:val="24"/>
              </w:rPr>
            </w:pPr>
          </w:p>
        </w:tc>
      </w:tr>
    </w:tbl>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附件6：售后服务承诺书</w:t>
      </w:r>
    </w:p>
    <w:p>
      <w:pPr>
        <w:pStyle w:val="4"/>
        <w:jc w:val="center"/>
        <w:rPr>
          <w:rFonts w:hint="eastAsia"/>
          <w:b/>
          <w:bCs/>
          <w:sz w:val="28"/>
          <w:szCs w:val="28"/>
        </w:rPr>
      </w:pPr>
      <w:r>
        <w:rPr>
          <w:rFonts w:hint="eastAsia" w:asciiTheme="minorEastAsia" w:hAnsiTheme="minorEastAsia" w:eastAsiaTheme="minorEastAsia" w:cstheme="minorEastAsia"/>
          <w:b/>
          <w:bCs/>
          <w:sz w:val="28"/>
          <w:szCs w:val="28"/>
        </w:rPr>
        <w:t>售后服务承诺书</w:t>
      </w:r>
    </w:p>
    <w:tbl>
      <w:tblPr>
        <w:tblStyle w:val="8"/>
        <w:tblW w:w="0" w:type="auto"/>
        <w:tblInd w:w="2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60" w:type="dxa"/>
            <w:noWrap w:val="0"/>
            <w:vAlign w:val="top"/>
          </w:tcPr>
          <w:p>
            <w:pPr>
              <w:spacing w:line="320" w:lineRule="exact"/>
              <w:jc w:val="center"/>
              <w:rPr>
                <w:rFonts w:ascii="仿宋_GB2312" w:eastAsia="仿宋_GB2312"/>
                <w:spacing w:val="4"/>
                <w:sz w:val="28"/>
              </w:rPr>
            </w:pPr>
          </w:p>
          <w:p>
            <w:pPr>
              <w:spacing w:line="320" w:lineRule="exact"/>
              <w:jc w:val="center"/>
              <w:rPr>
                <w:rFonts w:ascii="仿宋_GB2312" w:eastAsia="仿宋_GB2312"/>
                <w:spacing w:val="4"/>
                <w:sz w:val="28"/>
              </w:rPr>
            </w:pPr>
          </w:p>
          <w:p>
            <w:pPr>
              <w:spacing w:line="320" w:lineRule="exact"/>
              <w:jc w:val="center"/>
              <w:rPr>
                <w:rFonts w:ascii="仿宋_GB2312" w:eastAsia="仿宋_GB2312"/>
                <w:spacing w:val="4"/>
                <w:sz w:val="28"/>
              </w:rPr>
            </w:pPr>
            <w:r>
              <w:rPr>
                <w:rFonts w:hint="eastAsia" w:ascii="仿宋_GB2312" w:eastAsia="仿宋_GB2312"/>
                <w:spacing w:val="4"/>
                <w:sz w:val="28"/>
              </w:rPr>
              <w:t>可</w:t>
            </w:r>
          </w:p>
          <w:p>
            <w:pPr>
              <w:spacing w:line="320" w:lineRule="exact"/>
              <w:jc w:val="center"/>
              <w:rPr>
                <w:rFonts w:ascii="仿宋_GB2312" w:eastAsia="仿宋_GB2312"/>
                <w:spacing w:val="4"/>
                <w:sz w:val="28"/>
              </w:rPr>
            </w:pPr>
            <w:r>
              <w:rPr>
                <w:rFonts w:hint="eastAsia" w:ascii="仿宋_GB2312" w:eastAsia="仿宋_GB2312"/>
                <w:spacing w:val="4"/>
                <w:sz w:val="28"/>
              </w:rPr>
              <w:t>提</w:t>
            </w:r>
          </w:p>
          <w:p>
            <w:pPr>
              <w:spacing w:line="320" w:lineRule="exact"/>
              <w:jc w:val="center"/>
              <w:rPr>
                <w:rFonts w:ascii="仿宋_GB2312" w:eastAsia="仿宋_GB2312"/>
                <w:spacing w:val="4"/>
                <w:sz w:val="28"/>
              </w:rPr>
            </w:pPr>
            <w:r>
              <w:rPr>
                <w:rFonts w:hint="eastAsia" w:ascii="仿宋_GB2312" w:eastAsia="仿宋_GB2312"/>
                <w:spacing w:val="4"/>
                <w:sz w:val="28"/>
              </w:rPr>
              <w:t>供</w:t>
            </w:r>
          </w:p>
          <w:p>
            <w:pPr>
              <w:spacing w:line="320" w:lineRule="exact"/>
              <w:jc w:val="center"/>
              <w:rPr>
                <w:rFonts w:ascii="仿宋_GB2312" w:eastAsia="仿宋_GB2312"/>
                <w:spacing w:val="4"/>
                <w:sz w:val="28"/>
              </w:rPr>
            </w:pPr>
            <w:r>
              <w:rPr>
                <w:rFonts w:hint="eastAsia" w:ascii="仿宋_GB2312" w:eastAsia="仿宋_GB2312"/>
                <w:spacing w:val="4"/>
                <w:sz w:val="28"/>
              </w:rPr>
              <w:t>的</w:t>
            </w:r>
          </w:p>
          <w:p>
            <w:pPr>
              <w:spacing w:line="320" w:lineRule="exact"/>
              <w:jc w:val="center"/>
              <w:rPr>
                <w:rFonts w:ascii="仿宋_GB2312" w:eastAsia="仿宋_GB2312"/>
                <w:spacing w:val="4"/>
                <w:sz w:val="28"/>
              </w:rPr>
            </w:pPr>
            <w:r>
              <w:rPr>
                <w:rFonts w:hint="eastAsia" w:ascii="仿宋_GB2312" w:eastAsia="仿宋_GB2312"/>
                <w:spacing w:val="4"/>
                <w:sz w:val="28"/>
              </w:rPr>
              <w:t>优</w:t>
            </w:r>
          </w:p>
          <w:p>
            <w:pPr>
              <w:spacing w:line="320" w:lineRule="exact"/>
              <w:jc w:val="center"/>
              <w:rPr>
                <w:rFonts w:ascii="仿宋_GB2312" w:eastAsia="仿宋_GB2312"/>
                <w:spacing w:val="4"/>
                <w:sz w:val="28"/>
              </w:rPr>
            </w:pPr>
            <w:r>
              <w:rPr>
                <w:rFonts w:hint="eastAsia" w:ascii="仿宋_GB2312" w:eastAsia="仿宋_GB2312"/>
                <w:spacing w:val="4"/>
                <w:sz w:val="28"/>
              </w:rPr>
              <w:t>惠</w:t>
            </w:r>
          </w:p>
          <w:p>
            <w:pPr>
              <w:spacing w:line="320" w:lineRule="exact"/>
              <w:jc w:val="center"/>
              <w:rPr>
                <w:rFonts w:ascii="仿宋_GB2312" w:eastAsia="仿宋_GB2312"/>
                <w:spacing w:val="4"/>
                <w:sz w:val="28"/>
              </w:rPr>
            </w:pPr>
            <w:r>
              <w:rPr>
                <w:rFonts w:hint="eastAsia" w:ascii="仿宋_GB2312" w:eastAsia="仿宋_GB2312"/>
                <w:spacing w:val="4"/>
                <w:sz w:val="28"/>
              </w:rPr>
              <w:t>条</w:t>
            </w:r>
          </w:p>
          <w:p>
            <w:pPr>
              <w:spacing w:line="320" w:lineRule="exact"/>
              <w:jc w:val="center"/>
              <w:rPr>
                <w:rFonts w:ascii="仿宋_GB2312" w:eastAsia="仿宋_GB2312"/>
                <w:spacing w:val="4"/>
                <w:sz w:val="28"/>
              </w:rPr>
            </w:pPr>
            <w:r>
              <w:rPr>
                <w:rFonts w:hint="eastAsia" w:ascii="仿宋_GB2312" w:eastAsia="仿宋_GB2312"/>
                <w:spacing w:val="4"/>
                <w:sz w:val="28"/>
              </w:rPr>
              <w:t>件</w:t>
            </w:r>
          </w:p>
          <w:p>
            <w:pPr>
              <w:spacing w:line="320" w:lineRule="exact"/>
              <w:jc w:val="center"/>
              <w:rPr>
                <w:rFonts w:ascii="仿宋_GB2312" w:eastAsia="仿宋_GB2312"/>
                <w:spacing w:val="4"/>
                <w:sz w:val="28"/>
              </w:rPr>
            </w:pPr>
          </w:p>
          <w:p>
            <w:pPr>
              <w:spacing w:line="320" w:lineRule="exact"/>
              <w:jc w:val="center"/>
              <w:rPr>
                <w:rFonts w:ascii="仿宋_GB2312" w:eastAsia="仿宋_GB2312"/>
                <w:spacing w:val="4"/>
                <w:sz w:val="28"/>
              </w:rPr>
            </w:pPr>
          </w:p>
        </w:tc>
        <w:tc>
          <w:tcPr>
            <w:tcW w:w="6840" w:type="dxa"/>
            <w:noWrap w:val="0"/>
            <w:vAlign w:val="top"/>
          </w:tcPr>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1.</w:t>
            </w:r>
          </w:p>
          <w:p>
            <w:pPr>
              <w:spacing w:line="320" w:lineRule="exact"/>
              <w:rPr>
                <w:rFonts w:ascii="仿宋_GB2312" w:eastAsia="仿宋_GB2312"/>
                <w:spacing w:val="4"/>
                <w:sz w:val="28"/>
              </w:rPr>
            </w:pPr>
          </w:p>
          <w:p>
            <w:pPr>
              <w:spacing w:line="320" w:lineRule="exact"/>
              <w:ind w:right="-506" w:rightChars="-241"/>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2.</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3.</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60" w:type="dxa"/>
            <w:noWrap w:val="0"/>
            <w:vAlign w:val="top"/>
          </w:tcPr>
          <w:p>
            <w:pPr>
              <w:adjustRightInd w:val="0"/>
              <w:spacing w:line="360" w:lineRule="auto"/>
              <w:jc w:val="center"/>
              <w:textAlignment w:val="baseline"/>
              <w:rPr>
                <w:rFonts w:hint="eastAsia" w:ascii="仿宋_GB2312" w:eastAsia="仿宋_GB2312"/>
                <w:sz w:val="30"/>
                <w:szCs w:val="30"/>
              </w:rPr>
            </w:pPr>
            <w:r>
              <w:rPr>
                <w:rFonts w:hint="eastAsia" w:ascii="仿宋_GB2312" w:eastAsia="仿宋_GB2312"/>
                <w:sz w:val="30"/>
                <w:szCs w:val="30"/>
              </w:rPr>
              <w:t>售后服务计划及对用户的优惠条件说明</w:t>
            </w:r>
          </w:p>
          <w:p>
            <w:pPr>
              <w:spacing w:line="320" w:lineRule="exact"/>
              <w:jc w:val="center"/>
              <w:rPr>
                <w:rFonts w:ascii="仿宋_GB2312" w:eastAsia="仿宋_GB2312"/>
                <w:spacing w:val="4"/>
                <w:sz w:val="28"/>
              </w:rPr>
            </w:pPr>
          </w:p>
        </w:tc>
        <w:tc>
          <w:tcPr>
            <w:tcW w:w="6840" w:type="dxa"/>
            <w:noWrap w:val="0"/>
            <w:vAlign w:val="top"/>
          </w:tcPr>
          <w:p>
            <w:pPr>
              <w:spacing w:line="320" w:lineRule="exact"/>
              <w:rPr>
                <w:rFonts w:ascii="仿宋_GB2312" w:eastAsia="仿宋_GB2312"/>
                <w:spacing w:val="4"/>
                <w:sz w:val="28"/>
              </w:rPr>
            </w:pPr>
            <w:r>
              <w:rPr>
                <w:rFonts w:ascii="仿宋_GB2312" w:eastAsia="仿宋_GB2312"/>
                <w:spacing w:val="4"/>
                <w:sz w:val="28"/>
              </w:rPr>
              <w:t xml:space="preserve"> </w:t>
            </w:r>
          </w:p>
          <w:p>
            <w:pPr>
              <w:spacing w:line="320" w:lineRule="exact"/>
              <w:rPr>
                <w:rFonts w:ascii="仿宋_GB2312" w:eastAsia="仿宋_GB2312"/>
                <w:spacing w:val="4"/>
                <w:sz w:val="28"/>
              </w:rPr>
            </w:pPr>
            <w:r>
              <w:rPr>
                <w:rFonts w:ascii="仿宋_GB2312" w:eastAsia="仿宋_GB2312"/>
                <w:spacing w:val="4"/>
                <w:sz w:val="28"/>
              </w:rPr>
              <w:t xml:space="preserve"> 1.</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2.</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3.</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4.</w:t>
            </w:r>
          </w:p>
        </w:tc>
      </w:tr>
    </w:tbl>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（若不够填写可附页）</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投标单位：（盖章）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全权代表人：（签字）</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rPr>
          <w:rFonts w:hint="eastAsia"/>
          <w:lang w:eastAsia="zh-CN"/>
        </w:rPr>
      </w:pPr>
      <w:r>
        <w:rPr>
          <w:rFonts w:hint="eastAsia"/>
          <w:lang w:eastAsia="zh-CN"/>
        </w:rPr>
        <w:t>附件</w:t>
      </w:r>
      <w:r>
        <w:rPr>
          <w:rFonts w:hint="eastAsia"/>
          <w:lang w:val="en-US" w:eastAsia="zh-CN"/>
        </w:rPr>
        <w:t>7</w:t>
      </w:r>
      <w:r>
        <w:rPr>
          <w:rFonts w:hint="eastAsia"/>
          <w:lang w:eastAsia="zh-CN"/>
        </w:rPr>
        <w:t>：</w:t>
      </w:r>
      <w:r>
        <w:rPr>
          <w:rFonts w:hint="eastAsia"/>
          <w:lang w:val="en-US" w:eastAsia="zh-CN"/>
        </w:rPr>
        <w:t>中小企业声明函</w:t>
      </w:r>
    </w:p>
    <w:p>
      <w:pPr>
        <w:rPr>
          <w:rFonts w:hint="eastAsia"/>
          <w:lang w:eastAsia="zh-CN"/>
        </w:rPr>
      </w:pPr>
    </w:p>
    <w:p>
      <w:pPr>
        <w:keepNext w:val="0"/>
        <w:keepLines w:val="0"/>
        <w:widowControl/>
        <w:suppressLineNumbers w:val="0"/>
        <w:jc w:val="center"/>
        <w:rPr>
          <w:b/>
          <w:bCs w:val="0"/>
          <w:sz w:val="28"/>
          <w:szCs w:val="28"/>
        </w:rPr>
      </w:pPr>
      <w:r>
        <w:rPr>
          <w:rFonts w:hint="eastAsia" w:ascii="宋体" w:hAnsi="宋体" w:eastAsia="宋体" w:cs="宋体"/>
          <w:b/>
          <w:bCs w:val="0"/>
          <w:color w:val="000000"/>
          <w:kern w:val="0"/>
          <w:sz w:val="28"/>
          <w:szCs w:val="28"/>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color w:val="000000"/>
          <w:kern w:val="0"/>
          <w:sz w:val="24"/>
          <w:szCs w:val="24"/>
          <w:lang w:val="en-US" w:eastAsia="zh-CN" w:bidi="ar"/>
        </w:rPr>
        <w:t>本公司（联合</w:t>
      </w:r>
      <w:r>
        <w:rPr>
          <w:rFonts w:hint="eastAsia" w:ascii="宋体" w:hAnsi="宋体" w:eastAsia="宋体" w:cs="宋体"/>
          <w:i w:val="0"/>
          <w:iCs w:val="0"/>
          <w:color w:val="000000"/>
          <w:kern w:val="0"/>
          <w:sz w:val="24"/>
          <w:szCs w:val="24"/>
          <w:lang w:val="en-US" w:eastAsia="zh-CN" w:bidi="ar"/>
        </w:rPr>
        <w:t>体）郑重声明，根据《政府采购促进中小企业发展管理办法》（财库﹝2020﹞46号）的规定，本公司（联合体）参加</w:t>
      </w:r>
      <w:r>
        <w:rPr>
          <w:rFonts w:hint="eastAsia" w:ascii="宋体" w:hAnsi="宋体" w:eastAsia="宋体" w:cs="宋体"/>
          <w:i w:val="0"/>
          <w:iCs w:val="0"/>
          <w:color w:val="000000"/>
          <w:kern w:val="0"/>
          <w:sz w:val="24"/>
          <w:szCs w:val="24"/>
          <w:u w:val="single"/>
          <w:lang w:val="en-US" w:eastAsia="zh-CN" w:bidi="ar"/>
        </w:rPr>
        <w:t xml:space="preserve">  （单位名称）  </w:t>
      </w:r>
      <w:r>
        <w:rPr>
          <w:rFonts w:hint="eastAsia" w:ascii="宋体" w:hAnsi="宋体" w:eastAsia="宋体" w:cs="宋体"/>
          <w:i w:val="0"/>
          <w:iCs w:val="0"/>
          <w:color w:val="000000"/>
          <w:kern w:val="0"/>
          <w:sz w:val="24"/>
          <w:szCs w:val="24"/>
          <w:lang w:val="en-US" w:eastAsia="zh-CN" w:bidi="ar"/>
        </w:rPr>
        <w:t>的</w:t>
      </w:r>
      <w:r>
        <w:rPr>
          <w:rFonts w:hint="eastAsia" w:ascii="宋体" w:hAnsi="宋体" w:eastAsia="宋体" w:cs="宋体"/>
          <w:i w:val="0"/>
          <w:iCs w:val="0"/>
          <w:color w:val="000000"/>
          <w:kern w:val="0"/>
          <w:sz w:val="24"/>
          <w:szCs w:val="24"/>
          <w:u w:val="single"/>
          <w:lang w:val="en-US" w:eastAsia="zh-CN" w:bidi="ar"/>
        </w:rPr>
        <w:t xml:space="preserve">  （项目名称）  </w:t>
      </w:r>
      <w:r>
        <w:rPr>
          <w:rFonts w:hint="eastAsia" w:ascii="宋体" w:hAnsi="宋体" w:eastAsia="宋体" w:cs="宋体"/>
          <w:i w:val="0"/>
          <w:iCs w:val="0"/>
          <w:color w:val="000000"/>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000000"/>
          <w:kern w:val="0"/>
          <w:sz w:val="24"/>
          <w:szCs w:val="24"/>
          <w:lang w:val="en-US" w:eastAsia="zh-CN" w:bidi="ar"/>
        </w:rPr>
      </w:pP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（标的名称）</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，属于</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w:t>
      </w:r>
      <w:r>
        <w:rPr>
          <w:rFonts w:hint="eastAsia" w:ascii="宋体" w:hAnsi="宋体" w:eastAsia="宋体" w:cs="宋体"/>
          <w:i w:val="0"/>
          <w:iCs w:val="0"/>
          <w:color w:val="000000"/>
          <w:kern w:val="0"/>
          <w:sz w:val="24"/>
          <w:szCs w:val="24"/>
          <w:vertAlign w:val="superscript"/>
          <w:lang w:val="en-US" w:eastAsia="zh-CN" w:bidi="ar"/>
        </w:rPr>
        <w:t>1</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i w:val="0"/>
          <w:iCs w:val="0"/>
          <w:color w:val="000000"/>
          <w:kern w:val="0"/>
          <w:sz w:val="24"/>
          <w:szCs w:val="24"/>
          <w:lang w:val="en-US" w:eastAsia="zh-CN" w:bidi="ar"/>
        </w:rPr>
      </w:pP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（标的名称）</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，属于</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w:t>
      </w:r>
      <w:r>
        <w:rPr>
          <w:rFonts w:hint="eastAsia" w:ascii="宋体" w:hAnsi="宋体" w:eastAsia="宋体" w:cs="宋体"/>
          <w:i w:val="0"/>
          <w:iCs w:val="0"/>
          <w:color w:val="000000"/>
          <w:kern w:val="0"/>
          <w:sz w:val="24"/>
          <w:szCs w:val="24"/>
          <w:vertAlign w:val="superscript"/>
          <w:lang w:val="en-US" w:eastAsia="zh-CN" w:bidi="ar"/>
        </w:rPr>
        <w:t>1</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i w:val="0"/>
          <w:iCs w:val="0"/>
          <w:color w:val="000000"/>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i w:val="0"/>
          <w:i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日 期： </w:t>
      </w:r>
    </w:p>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numPr>
          <w:ilvl w:val="0"/>
          <w:numId w:val="0"/>
        </w:numPr>
        <w:suppressAutoHyphens w:val="0"/>
        <w:spacing w:line="440" w:lineRule="exact"/>
        <w:rPr>
          <w:rFonts w:hint="eastAsia" w:ascii="宋体" w:hAnsi="宋体"/>
          <w:sz w:val="24"/>
          <w:lang w:eastAsia="zh-CN"/>
        </w:rPr>
      </w:pPr>
      <w:r>
        <w:rPr>
          <w:rFonts w:hint="eastAsia" w:ascii="宋体" w:hAnsi="宋体"/>
          <w:sz w:val="24"/>
          <w:lang w:val="en-US" w:eastAsia="zh-CN"/>
        </w:rPr>
        <w:t>附件8.</w:t>
      </w:r>
      <w:r>
        <w:rPr>
          <w:rFonts w:hint="eastAsia" w:ascii="宋体" w:hAnsi="宋体"/>
          <w:sz w:val="24"/>
        </w:rPr>
        <w:t>其他文件（</w:t>
      </w:r>
      <w:r>
        <w:rPr>
          <w:rFonts w:hint="eastAsia" w:ascii="宋体" w:hAnsi="宋体"/>
          <w:sz w:val="24"/>
          <w:lang w:eastAsia="zh-CN"/>
        </w:rPr>
        <w:t>审计报告或财务报表、社保缴纳明细、完税证明、（中国政府采购网、信用中国）截图、保证金凭证复印件、</w:t>
      </w:r>
      <w:r>
        <w:rPr>
          <w:rFonts w:hint="eastAsia" w:ascii="宋体" w:hAnsi="宋体"/>
          <w:sz w:val="24"/>
        </w:rPr>
        <w:t>如有关合同、图片资料等等）</w:t>
      </w:r>
    </w:p>
    <w:p>
      <w:pPr>
        <w:spacing w:line="360" w:lineRule="auto"/>
        <w:rPr>
          <w:rFonts w:hint="eastAsia" w:asciiTheme="minorEastAsia" w:hAnsiTheme="minorEastAsia" w:eastAsiaTheme="minorEastAsia" w:cstheme="minorEastAsia"/>
          <w:sz w:val="24"/>
          <w:szCs w:val="24"/>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CBEAC"/>
    <w:multiLevelType w:val="singleLevel"/>
    <w:tmpl w:val="E17CBEAC"/>
    <w:lvl w:ilvl="0" w:tentative="0">
      <w:start w:val="1"/>
      <w:numFmt w:val="decimal"/>
      <w:suff w:val="space"/>
      <w:lvlText w:val="%1."/>
      <w:lvlJc w:val="left"/>
    </w:lvl>
  </w:abstractNum>
  <w:abstractNum w:abstractNumId="1">
    <w:nsid w:val="EF5089AB"/>
    <w:multiLevelType w:val="singleLevel"/>
    <w:tmpl w:val="EF5089AB"/>
    <w:lvl w:ilvl="0" w:tentative="0">
      <w:start w:val="1"/>
      <w:numFmt w:val="chineseCounting"/>
      <w:suff w:val="space"/>
      <w:lvlText w:val="第%1部分"/>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12"/>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369709A3"/>
    <w:multiLevelType w:val="multilevel"/>
    <w:tmpl w:val="369709A3"/>
    <w:lvl w:ilvl="0" w:tentative="0">
      <w:start w:val="1"/>
      <w:numFmt w:val="decimal"/>
      <w:pStyle w:val="13"/>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4237B839"/>
    <w:multiLevelType w:val="singleLevel"/>
    <w:tmpl w:val="4237B839"/>
    <w:lvl w:ilvl="0" w:tentative="0">
      <w:start w:val="1"/>
      <w:numFmt w:val="decimal"/>
      <w:suff w:val="nothing"/>
      <w:lvlText w:val="%1、"/>
      <w:lvlJc w:val="left"/>
    </w:lvl>
  </w:abstractNum>
  <w:abstractNum w:abstractNumId="5">
    <w:nsid w:val="59E084C5"/>
    <w:multiLevelType w:val="singleLevel"/>
    <w:tmpl w:val="59E084C5"/>
    <w:lvl w:ilvl="0" w:tentative="0">
      <w:start w:val="1"/>
      <w:numFmt w:val="decimal"/>
      <w:suff w:val="nothing"/>
      <w:lvlText w:val="（%1）"/>
      <w:lvlJc w:val="left"/>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D6622"/>
    <w:rsid w:val="00DE4B20"/>
    <w:rsid w:val="018A6AA4"/>
    <w:rsid w:val="0DA467CA"/>
    <w:rsid w:val="0E027816"/>
    <w:rsid w:val="0E94379F"/>
    <w:rsid w:val="0EF32389"/>
    <w:rsid w:val="10706D40"/>
    <w:rsid w:val="12C7583E"/>
    <w:rsid w:val="13D94D71"/>
    <w:rsid w:val="171F6788"/>
    <w:rsid w:val="18C4742E"/>
    <w:rsid w:val="195757BA"/>
    <w:rsid w:val="19606811"/>
    <w:rsid w:val="1B1061EA"/>
    <w:rsid w:val="1E596034"/>
    <w:rsid w:val="1FDB485F"/>
    <w:rsid w:val="22173B97"/>
    <w:rsid w:val="232D79C0"/>
    <w:rsid w:val="24BC58BB"/>
    <w:rsid w:val="25C930CC"/>
    <w:rsid w:val="28D47205"/>
    <w:rsid w:val="2D8D1BF6"/>
    <w:rsid w:val="2F4D2233"/>
    <w:rsid w:val="31906B9D"/>
    <w:rsid w:val="32154901"/>
    <w:rsid w:val="329439DD"/>
    <w:rsid w:val="32972F4B"/>
    <w:rsid w:val="34522A93"/>
    <w:rsid w:val="37642AF2"/>
    <w:rsid w:val="38DF300D"/>
    <w:rsid w:val="3B0D6622"/>
    <w:rsid w:val="3C8237D6"/>
    <w:rsid w:val="413F5C78"/>
    <w:rsid w:val="4A291B63"/>
    <w:rsid w:val="4AE16DB9"/>
    <w:rsid w:val="4B636083"/>
    <w:rsid w:val="4BCC3052"/>
    <w:rsid w:val="4CB255E5"/>
    <w:rsid w:val="4D7B083C"/>
    <w:rsid w:val="4E271749"/>
    <w:rsid w:val="4E3F4D42"/>
    <w:rsid w:val="51893658"/>
    <w:rsid w:val="55121669"/>
    <w:rsid w:val="588C1862"/>
    <w:rsid w:val="58B71244"/>
    <w:rsid w:val="59D66836"/>
    <w:rsid w:val="5E902E6B"/>
    <w:rsid w:val="62330B66"/>
    <w:rsid w:val="6607158C"/>
    <w:rsid w:val="67876E21"/>
    <w:rsid w:val="678F4604"/>
    <w:rsid w:val="6A3A2300"/>
    <w:rsid w:val="6D072256"/>
    <w:rsid w:val="6EF96392"/>
    <w:rsid w:val="6F924812"/>
    <w:rsid w:val="730A55EE"/>
    <w:rsid w:val="76DF4972"/>
    <w:rsid w:val="79326A30"/>
    <w:rsid w:val="798618A6"/>
    <w:rsid w:val="7A4C4C04"/>
    <w:rsid w:val="7C082F05"/>
    <w:rsid w:val="7C0964EA"/>
    <w:rsid w:val="7D181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semiHidden/>
    <w:qFormat/>
    <w:uiPriority w:val="0"/>
    <w:pPr>
      <w:ind w:left="840" w:right="0" w:firstLine="0"/>
    </w:pPr>
  </w:style>
  <w:style w:type="paragraph" w:styleId="4">
    <w:name w:val="Body Text"/>
    <w:basedOn w:val="1"/>
    <w:qFormat/>
    <w:uiPriority w:val="0"/>
    <w:pPr>
      <w:spacing w:after="120"/>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next w:val="6"/>
    <w:qFormat/>
    <w:uiPriority w:val="0"/>
    <w:rPr>
      <w:rFonts w:ascii="Times New Roman"/>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b/>
      <w:bCs/>
    </w:rPr>
  </w:style>
  <w:style w:type="paragraph" w:customStyle="1" w:styleId="12">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13">
    <w:name w:val="(符号)三标题1."/>
    <w:basedOn w:val="1"/>
    <w:qFormat/>
    <w:uiPriority w:val="0"/>
    <w:pPr>
      <w:numPr>
        <w:ilvl w:val="0"/>
        <w:numId w:val="2"/>
      </w:numPr>
      <w:suppressAutoHyphens w:val="0"/>
      <w:spacing w:before="140" w:after="140" w:line="500" w:lineRule="exact"/>
      <w:outlineLvl w:val="2"/>
    </w:pPr>
    <w:rPr>
      <w:rFonts w:ascii="楷体_GB2312" w:hAnsi="宋体" w:eastAsia="楷体_GB2312" w:cs="宋体"/>
      <w:b/>
      <w:bCs/>
      <w:kern w:val="2"/>
      <w:sz w:val="28"/>
      <w:szCs w:val="20"/>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2021-01-28T03:17:00Z</dcterms:created>
  <dc:creator>Administrator</dc:creator>
  <cp:lastModifiedBy>。</cp:lastModifiedBy>
  <dcterms:modified xsi:type="dcterms:W3CDTF">2022-03-18T11:40:18Z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4A08AE9D43A54856A31DFEDA15DE3330</vt:lpwstr>
  </property>
</Properties>
</file>