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color w:val="auto"/>
          <w:sz w:val="44"/>
          <w:szCs w:val="44"/>
          <w:highlight w:val="none"/>
        </w:rPr>
      </w:pPr>
      <w:r>
        <w:rPr>
          <w:rFonts w:hint="eastAsia"/>
          <w:sz w:val="44"/>
          <w:szCs w:val="44"/>
          <w:highlight w:val="none"/>
          <w:lang w:eastAsia="zh-CN"/>
        </w:rPr>
        <w:t>玛纳斯县2022年清水河乡芦草沟村乡村振</w:t>
      </w:r>
      <w:r>
        <w:rPr>
          <w:rFonts w:hint="eastAsia"/>
          <w:color w:val="auto"/>
          <w:sz w:val="44"/>
          <w:szCs w:val="44"/>
          <w:highlight w:val="none"/>
          <w:lang w:eastAsia="zh-CN"/>
        </w:rPr>
        <w:t>兴电力设施建设项目竞争性磋商</w:t>
      </w:r>
      <w:r>
        <w:rPr>
          <w:rFonts w:hint="eastAsia"/>
          <w:color w:val="auto"/>
          <w:sz w:val="44"/>
          <w:szCs w:val="44"/>
          <w:highlight w:val="none"/>
        </w:rPr>
        <w:t>公告</w:t>
      </w:r>
    </w:p>
    <w:p>
      <w:pPr>
        <w:pStyle w:val="17"/>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编号：</w:t>
      </w:r>
      <w:r>
        <w:rPr>
          <w:rFonts w:hint="eastAsia" w:ascii="宋体" w:hAnsi="宋体" w:eastAsia="宋体" w:cs="宋体"/>
          <w:b/>
          <w:bCs/>
          <w:color w:val="auto"/>
          <w:sz w:val="24"/>
          <w:szCs w:val="24"/>
          <w:highlight w:val="none"/>
          <w:lang w:val="en-US" w:eastAsia="zh-CN"/>
        </w:rPr>
        <w:t>CYXD-202</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-0</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C</w:t>
      </w:r>
      <w:r>
        <w:rPr>
          <w:rFonts w:hint="eastAsia" w:ascii="宋体" w:hAnsi="宋体" w:eastAsia="宋体" w:cs="宋体"/>
          <w:b/>
          <w:bCs/>
          <w:color w:val="auto"/>
          <w:sz w:val="24"/>
          <w:szCs w:val="24"/>
          <w:highlight w:val="none"/>
          <w:lang w:val="en-US" w:eastAsia="zh-CN"/>
        </w:rPr>
        <w:t>G)</w:t>
      </w:r>
    </w:p>
    <w:tbl>
      <w:tblPr>
        <w:tblStyle w:val="12"/>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9840" w:type="dxa"/>
            <w:noWrap w:val="0"/>
            <w:vAlign w:val="top"/>
          </w:tcPr>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p>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玛纳斯县2022年清水河乡芦草沟村乡村振兴电力设施建设项目竞争性磋商公告</w:t>
            </w:r>
            <w:r>
              <w:rPr>
                <w:rFonts w:hint="eastAsia" w:ascii="宋体" w:hAnsi="宋体" w:eastAsia="宋体" w:cs="宋体"/>
                <w:color w:val="auto"/>
                <w:sz w:val="24"/>
                <w:szCs w:val="24"/>
                <w:highlight w:val="none"/>
                <w:lang w:val="en-US" w:eastAsia="zh-CN"/>
              </w:rPr>
              <w:t>的潜在供应商应在新疆诚宜信德工程咨询有限公司获取</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文件，并于20</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11时00</w:t>
            </w:r>
            <w:r>
              <w:rPr>
                <w:rFonts w:hint="eastAsia" w:ascii="宋体" w:hAnsi="宋体" w:eastAsia="宋体" w:cs="宋体"/>
                <w:color w:val="auto"/>
                <w:sz w:val="24"/>
                <w:szCs w:val="24"/>
                <w:highlight w:val="none"/>
                <w:lang w:val="en-US" w:eastAsia="zh-CN"/>
              </w:rPr>
              <w:t>分(北京时间）前提交</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lang w:val="en-US" w:eastAsia="zh-CN"/>
        </w:rPr>
      </w:pPr>
      <w:bookmarkStart w:id="0" w:name="_Toc20691"/>
      <w:r>
        <w:rPr>
          <w:rFonts w:hint="eastAsia" w:ascii="宋体" w:hAnsi="宋体" w:eastAsia="宋体" w:cs="宋体"/>
          <w:b/>
          <w:bCs/>
          <w:color w:val="auto"/>
          <w:sz w:val="24"/>
          <w:szCs w:val="24"/>
          <w:highlight w:val="none"/>
          <w:lang w:val="en-US" w:eastAsia="zh-CN"/>
        </w:rPr>
        <w:t>一、项目基本情况</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lang w:val="en-US" w:eastAsia="zh-CN"/>
        </w:rPr>
        <w:t>CYXD-202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030</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val="en-US" w:eastAsia="zh-CN"/>
        </w:rPr>
        <w:t>G)</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项目名称：</w:t>
      </w:r>
      <w:r>
        <w:rPr>
          <w:rFonts w:hint="eastAsia" w:ascii="宋体" w:hAnsi="宋体" w:cs="宋体"/>
          <w:color w:val="auto"/>
          <w:kern w:val="0"/>
          <w:sz w:val="24"/>
          <w:szCs w:val="24"/>
          <w:highlight w:val="none"/>
          <w:lang w:eastAsia="zh-CN"/>
        </w:rPr>
        <w:t>玛纳斯县2022年清水河乡芦草沟村乡村振兴电力设施建设项目</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采购方式：</w:t>
      </w:r>
      <w:r>
        <w:rPr>
          <w:rFonts w:hint="eastAsia" w:ascii="宋体" w:hAnsi="宋体" w:cs="宋体"/>
          <w:color w:val="auto"/>
          <w:kern w:val="0"/>
          <w:sz w:val="24"/>
          <w:szCs w:val="24"/>
          <w:highlight w:val="none"/>
          <w:lang w:val="en-US" w:eastAsia="zh-CN"/>
        </w:rPr>
        <w:t>竞争性磋商</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预算金额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113万</w:t>
      </w:r>
      <w:r>
        <w:rPr>
          <w:rFonts w:hint="eastAsia" w:ascii="宋体" w:hAnsi="宋体" w:eastAsia="宋体" w:cs="宋体"/>
          <w:color w:val="auto"/>
          <w:kern w:val="0"/>
          <w:sz w:val="24"/>
          <w:szCs w:val="24"/>
          <w:highlight w:val="none"/>
          <w:lang w:val="en-US" w:eastAsia="zh-CN"/>
        </w:rPr>
        <w:t>元</w:t>
      </w:r>
    </w:p>
    <w:p>
      <w:pPr>
        <w:widowControl/>
        <w:spacing w:before="75" w:after="75" w:line="400" w:lineRule="exact"/>
        <w:ind w:firstLine="48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最高限价（元）：</w:t>
      </w:r>
      <w:r>
        <w:rPr>
          <w:rFonts w:hint="eastAsia" w:ascii="宋体" w:hAnsi="宋体" w:cs="宋体"/>
          <w:color w:val="auto"/>
          <w:kern w:val="0"/>
          <w:sz w:val="24"/>
          <w:szCs w:val="24"/>
          <w:highlight w:val="none"/>
          <w:lang w:val="en-US" w:eastAsia="zh-CN"/>
        </w:rPr>
        <w:t>1123125.2</w:t>
      </w:r>
      <w:r>
        <w:rPr>
          <w:rFonts w:hint="eastAsia" w:ascii="宋体" w:hAnsi="宋体" w:eastAsia="宋体" w:cs="宋体"/>
          <w:color w:val="auto"/>
          <w:kern w:val="0"/>
          <w:sz w:val="24"/>
          <w:szCs w:val="24"/>
          <w:highlight w:val="none"/>
          <w:lang w:val="en-US" w:eastAsia="zh-CN"/>
        </w:rPr>
        <w:t>元。</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采购需求：新建定居点电力线路4000米及附属设施</w:t>
      </w:r>
      <w:r>
        <w:rPr>
          <w:rFonts w:hint="eastAsia" w:ascii="宋体" w:hAnsi="宋体" w:cs="宋体"/>
          <w:color w:val="auto"/>
          <w:kern w:val="0"/>
          <w:sz w:val="24"/>
          <w:szCs w:val="24"/>
          <w:highlight w:val="none"/>
          <w:lang w:eastAsia="zh-CN"/>
        </w:rPr>
        <w:t>。</w:t>
      </w:r>
    </w:p>
    <w:p>
      <w:pPr>
        <w:widowControl/>
        <w:spacing w:before="75" w:after="75" w:line="400" w:lineRule="exact"/>
        <w:ind w:firstLine="48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采购地点：玛纳斯县清水河乡芦草沟村。</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合同履行期限：</w:t>
      </w:r>
      <w:r>
        <w:rPr>
          <w:rFonts w:hint="eastAsia" w:ascii="宋体" w:hAnsi="宋体" w:cs="宋体"/>
          <w:color w:val="auto"/>
          <w:kern w:val="0"/>
          <w:sz w:val="24"/>
          <w:szCs w:val="24"/>
          <w:highlight w:val="none"/>
          <w:lang w:val="en-US" w:eastAsia="zh-CN"/>
        </w:rPr>
        <w:t>2022年4月15日起至2022年9月30日</w:t>
      </w:r>
      <w:r>
        <w:rPr>
          <w:rFonts w:hint="eastAsia" w:ascii="宋体" w:hAnsi="宋体" w:eastAsia="宋体" w:cs="宋体"/>
          <w:color w:val="auto"/>
          <w:kern w:val="0"/>
          <w:sz w:val="24"/>
          <w:szCs w:val="24"/>
          <w:highlight w:val="none"/>
          <w:lang w:val="en-US" w:eastAsia="zh-CN"/>
        </w:rPr>
        <w:t>。</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本项目（否）接受联合体。</w:t>
      </w:r>
    </w:p>
    <w:bookmarkEnd w:id="0"/>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bookmarkStart w:id="1" w:name="_Toc269652171"/>
      <w:bookmarkStart w:id="2" w:name="_Toc368930117"/>
      <w:bookmarkStart w:id="3" w:name="_Toc368940548"/>
      <w:bookmarkStart w:id="4" w:name="_Toc368939781"/>
      <w:bookmarkStart w:id="5" w:name="_Toc381885994"/>
      <w:bookmarkStart w:id="6" w:name="_Toc269651794"/>
      <w:bookmarkStart w:id="7" w:name="_Toc269651417"/>
      <w:bookmarkStart w:id="8" w:name="_Toc368945408"/>
      <w:r>
        <w:rPr>
          <w:rFonts w:hint="eastAsia" w:ascii="宋体" w:hAnsi="宋体" w:eastAsia="宋体" w:cs="宋体"/>
          <w:color w:val="auto"/>
          <w:kern w:val="0"/>
          <w:sz w:val="24"/>
          <w:szCs w:val="24"/>
          <w:highlight w:val="none"/>
          <w:lang w:val="en-US" w:eastAsia="zh-CN"/>
        </w:rPr>
        <w:t>二、申请人的资格要求：</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1.满足《中华人民共和国政府采购法》第二十二条规定；</w:t>
      </w:r>
    </w:p>
    <w:p>
      <w:pPr>
        <w:widowControl/>
        <w:spacing w:before="75" w:after="75"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2.落实政府采购政策需满足的资格要求：无 </w:t>
      </w:r>
    </w:p>
    <w:p>
      <w:pPr>
        <w:widowControl/>
        <w:spacing w:before="75" w:after="75" w:line="40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供应商须具备独立法人资格的输变电工程专业承包叁级以上（含三级）资质</w:t>
      </w:r>
      <w:r>
        <w:rPr>
          <w:rFonts w:hint="eastAsia" w:ascii="宋体" w:hAnsi="宋体" w:cs="宋体"/>
          <w:color w:val="auto"/>
          <w:kern w:val="0"/>
          <w:sz w:val="24"/>
          <w:szCs w:val="24"/>
          <w:highlight w:val="none"/>
          <w:lang w:eastAsia="zh-CN"/>
        </w:rPr>
        <w:t>或电力工程施工总承包叁级以上（含三级）资质、</w:t>
      </w:r>
      <w:r>
        <w:rPr>
          <w:rFonts w:hint="eastAsia" w:ascii="宋体" w:hAnsi="宋体" w:eastAsia="宋体" w:cs="宋体"/>
          <w:color w:val="auto"/>
          <w:kern w:val="0"/>
          <w:sz w:val="24"/>
          <w:szCs w:val="24"/>
          <w:highlight w:val="none"/>
          <w:lang w:eastAsia="zh-CN"/>
        </w:rPr>
        <w:t>有效的安全生产许可证；</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项目负责人须具备机电工程贰级以上（含贰级）注册建造师资格和有效的安全生产考核合格证；</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4、根据《财政部关于在政府采购活动中查询及使用信用记录有关问题的通知》（财库﹝2016﹞125号）的要求，凡拟参加本次政府采购活动的供应商，如在“信用中国”网（www.creditchina.gov.cn）、中国政府采购网（www.ccgp.gov.cn）、被列入失信被执行人、重大税收违法案件当事人名单、政府采购严重违法失信行为记录名单的（尚在处罚期内的）、有行贿犯罪记录的，将拒绝其参加本次政府采购活动；</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5、区外企业需提供进疆企业信息报送手续，登录新疆工程建设云（http//jsy.xjjs.gov.cn/dataservice/index）可查询注册企业基本信息和人员信息；</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6、单位负责人为同一人或者存在直接控股、管理关系的不同供应商，不得参加同一合同项下的政府采购活动。否则，皆取消投标资格；</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供应商报名要求：   </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（1）由法定代表人持本人身份证或委托代理人持法定代表人授权委托书及被委托人身份证；</w:t>
      </w:r>
    </w:p>
    <w:p>
      <w:pPr>
        <w:widowControl/>
        <w:spacing w:before="75" w:after="75" w:line="400" w:lineRule="exact"/>
        <w:ind w:firstLine="48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（2）有效的营业执照</w:t>
      </w:r>
      <w:r>
        <w:rPr>
          <w:rFonts w:hint="eastAsia" w:ascii="宋体" w:hAnsi="宋体" w:cs="宋体"/>
          <w:color w:val="auto"/>
          <w:kern w:val="0"/>
          <w:sz w:val="24"/>
          <w:szCs w:val="24"/>
          <w:highlight w:val="none"/>
          <w:lang w:val="en-US" w:eastAsia="zh-CN"/>
        </w:rPr>
        <w:t>副本原件</w:t>
      </w:r>
      <w:r>
        <w:rPr>
          <w:rFonts w:hint="eastAsia" w:ascii="宋体" w:hAnsi="宋体" w:eastAsia="宋体" w:cs="宋体"/>
          <w:color w:val="auto"/>
          <w:kern w:val="0"/>
          <w:sz w:val="24"/>
          <w:szCs w:val="24"/>
          <w:highlight w:val="none"/>
          <w:lang w:eastAsia="zh-CN"/>
        </w:rPr>
        <w:t>；输变电工程专业承包叁级以上（含三级）资质</w:t>
      </w:r>
      <w:r>
        <w:rPr>
          <w:rFonts w:hint="eastAsia" w:ascii="宋体" w:hAnsi="宋体" w:cs="宋体"/>
          <w:color w:val="auto"/>
          <w:kern w:val="0"/>
          <w:sz w:val="24"/>
          <w:szCs w:val="24"/>
          <w:highlight w:val="none"/>
          <w:lang w:eastAsia="zh-CN"/>
        </w:rPr>
        <w:t>或电力工程施工总承包叁级以上（含三级）资质证书；有效期内的企业安全生产许</w:t>
      </w:r>
      <w:r>
        <w:rPr>
          <w:rFonts w:hint="eastAsia" w:ascii="宋体" w:hAnsi="宋体" w:cs="宋体"/>
          <w:color w:val="auto"/>
          <w:kern w:val="0"/>
          <w:sz w:val="24"/>
          <w:szCs w:val="24"/>
          <w:highlight w:val="none"/>
          <w:lang w:val="en-US" w:eastAsia="zh-CN"/>
        </w:rPr>
        <w:t>可证书；项目负责人</w:t>
      </w:r>
      <w:r>
        <w:rPr>
          <w:rFonts w:hint="eastAsia" w:ascii="宋体" w:hAnsi="宋体" w:eastAsia="宋体" w:cs="宋体"/>
          <w:color w:val="auto"/>
          <w:kern w:val="0"/>
          <w:sz w:val="24"/>
          <w:szCs w:val="24"/>
          <w:highlight w:val="none"/>
          <w:lang w:eastAsia="zh-CN"/>
        </w:rPr>
        <w:t>机电工程</w:t>
      </w:r>
      <w:r>
        <w:rPr>
          <w:rFonts w:hint="eastAsia" w:ascii="宋体" w:hAnsi="宋体" w:cs="宋体"/>
          <w:color w:val="auto"/>
          <w:kern w:val="0"/>
          <w:sz w:val="24"/>
          <w:szCs w:val="24"/>
          <w:highlight w:val="none"/>
          <w:lang w:val="en-US" w:eastAsia="zh-CN"/>
        </w:rPr>
        <w:t>专业贰级以上（含贰级）注册证书；项目负责人安全生产考核证书；</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（3）具有良好的商业信誉承诺函（供应商自行承诺，加盖公章及法定代表人章）；</w:t>
      </w:r>
    </w:p>
    <w:p>
      <w:pPr>
        <w:pStyle w:val="4"/>
        <w:ind w:firstLine="480" w:firstLineChars="200"/>
        <w:rPr>
          <w:rFonts w:hint="eastAsia"/>
          <w:color w:val="auto"/>
          <w:highlight w:val="none"/>
          <w:lang w:eastAsia="zh-CN"/>
        </w:rPr>
      </w:pPr>
      <w:r>
        <w:rPr>
          <w:rFonts w:hint="eastAsia" w:ascii="宋体" w:hAnsi="宋体" w:eastAsia="宋体" w:cs="宋体"/>
          <w:b w:val="0"/>
          <w:bCs w:val="0"/>
          <w:color w:val="auto"/>
          <w:kern w:val="0"/>
          <w:sz w:val="24"/>
          <w:szCs w:val="24"/>
          <w:highlight w:val="none"/>
          <w:lang w:val="en-US" w:eastAsia="zh-CN" w:bidi="ar-SA"/>
        </w:rPr>
        <w:t>（4）提供2020年度财务状况表：包括资产负债表、利润表、现金流量表或银行出具的资信证明（供应商成立时间至递交投标文件截止时间止不足一年的，提供企业成立至今的）</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）参加政府采购活动前三年内，在经营活动中没有重大违法记录的声明（供应商自行承诺，加盖公章及法定代表人章）；</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未被列入信用中国”网站(</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"http://www.creditchina.gov.cn"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www.creditchina.gov.cn</w:t>
      </w:r>
      <w:r>
        <w:rPr>
          <w:rFonts w:hint="eastAsia" w:ascii="宋体" w:hAnsi="宋体" w:eastAsia="宋体" w:cs="宋体"/>
          <w:color w:val="auto"/>
          <w:kern w:val="0"/>
          <w:sz w:val="24"/>
          <w:szCs w:val="24"/>
          <w:highlight w:val="none"/>
          <w:lang w:eastAsia="zh-CN"/>
        </w:rPr>
        <w:fldChar w:fldCharType="end"/>
      </w:r>
      <w:r>
        <w:rPr>
          <w:rFonts w:hint="eastAsia" w:ascii="宋体" w:hAnsi="宋体" w:eastAsia="宋体" w:cs="宋体"/>
          <w:color w:val="auto"/>
          <w:kern w:val="0"/>
          <w:sz w:val="24"/>
          <w:szCs w:val="24"/>
          <w:highlight w:val="none"/>
          <w:lang w:eastAsia="zh-CN"/>
        </w:rPr>
        <w:t>)，“中国政府采购”网站（www.ccgp.gov.cn）的网站截图并加盖单位公章。</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以上资料复印件加盖公章三套留存，并携带原件确认。</w:t>
      </w:r>
    </w:p>
    <w:p>
      <w:pPr>
        <w:widowControl/>
        <w:spacing w:before="75" w:after="75" w:line="400" w:lineRule="exact"/>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（注：如未按要求提供报名资料的原件及复印件则视为报名不成功）</w:t>
      </w:r>
    </w:p>
    <w:p>
      <w:pPr>
        <w:pStyle w:val="18"/>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val="en-US" w:eastAsia="zh-CN"/>
        </w:rPr>
        <w:t>获取</w:t>
      </w:r>
      <w:r>
        <w:rPr>
          <w:rFonts w:hint="eastAsia" w:ascii="宋体"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val="en-US" w:eastAsia="zh-CN"/>
        </w:rPr>
        <w:t>文件</w:t>
      </w:r>
      <w:r>
        <w:rPr>
          <w:rFonts w:hint="eastAsia" w:ascii="宋体" w:hAnsi="宋体" w:eastAsia="宋体" w:cs="宋体"/>
          <w:b/>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500" w:lineRule="atLeast"/>
        <w:ind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1.时间：202</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年</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月</w:t>
      </w:r>
      <w:r>
        <w:rPr>
          <w:rFonts w:hint="eastAsia" w:ascii="宋体" w:hAnsi="宋体" w:cs="宋体"/>
          <w:color w:val="auto"/>
          <w:kern w:val="0"/>
          <w:sz w:val="24"/>
          <w:szCs w:val="24"/>
          <w:highlight w:val="none"/>
          <w:lang w:val="en-US" w:eastAsia="zh-CN" w:bidi="ar"/>
        </w:rPr>
        <w:t>18</w:t>
      </w:r>
      <w:r>
        <w:rPr>
          <w:rFonts w:hint="eastAsia" w:ascii="宋体" w:hAnsi="宋体" w:eastAsia="宋体" w:cs="宋体"/>
          <w:color w:val="auto"/>
          <w:kern w:val="0"/>
          <w:sz w:val="24"/>
          <w:szCs w:val="24"/>
          <w:highlight w:val="none"/>
          <w:lang w:bidi="ar"/>
        </w:rPr>
        <w:t>日至202</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年</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月</w:t>
      </w:r>
      <w:r>
        <w:rPr>
          <w:rFonts w:hint="eastAsia" w:ascii="宋体" w:hAnsi="宋体" w:cs="宋体"/>
          <w:color w:val="auto"/>
          <w:kern w:val="0"/>
          <w:sz w:val="24"/>
          <w:szCs w:val="24"/>
          <w:highlight w:val="none"/>
          <w:lang w:val="en-US" w:eastAsia="zh-CN" w:bidi="ar"/>
        </w:rPr>
        <w:t>25</w:t>
      </w:r>
      <w:r>
        <w:rPr>
          <w:rFonts w:hint="eastAsia" w:ascii="宋体" w:hAnsi="宋体" w:eastAsia="宋体" w:cs="宋体"/>
          <w:color w:val="auto"/>
          <w:kern w:val="0"/>
          <w:sz w:val="24"/>
          <w:szCs w:val="24"/>
          <w:highlight w:val="none"/>
          <w:lang w:bidi="ar"/>
        </w:rPr>
        <w:t>日，每天上午</w:t>
      </w:r>
      <w:r>
        <w:rPr>
          <w:rFonts w:hint="eastAsia" w:ascii="宋体" w:hAnsi="宋体" w:cs="宋体"/>
          <w:color w:val="auto"/>
          <w:kern w:val="0"/>
          <w:sz w:val="24"/>
          <w:szCs w:val="24"/>
          <w:highlight w:val="none"/>
          <w:lang w:val="en-US" w:eastAsia="zh-CN" w:bidi="ar"/>
        </w:rPr>
        <w:t>10：00</w:t>
      </w:r>
      <w:r>
        <w:rPr>
          <w:rFonts w:hint="eastAsia" w:ascii="宋体" w:hAnsi="宋体" w:eastAsia="宋体" w:cs="宋体"/>
          <w:color w:val="auto"/>
          <w:kern w:val="0"/>
          <w:sz w:val="24"/>
          <w:szCs w:val="24"/>
          <w:highlight w:val="none"/>
          <w:lang w:bidi="ar"/>
        </w:rPr>
        <w:t>至</w:t>
      </w:r>
      <w:r>
        <w:rPr>
          <w:rFonts w:hint="eastAsia" w:ascii="宋体" w:hAnsi="宋体" w:cs="宋体"/>
          <w:color w:val="auto"/>
          <w:kern w:val="0"/>
          <w:sz w:val="24"/>
          <w:szCs w:val="24"/>
          <w:highlight w:val="none"/>
          <w:lang w:val="en-US" w:eastAsia="zh-CN" w:bidi="ar"/>
        </w:rPr>
        <w:t>13：00</w:t>
      </w:r>
      <w:r>
        <w:rPr>
          <w:rFonts w:hint="eastAsia" w:ascii="宋体" w:hAnsi="宋体" w:eastAsia="宋体" w:cs="宋体"/>
          <w:color w:val="auto"/>
          <w:kern w:val="0"/>
          <w:sz w:val="24"/>
          <w:szCs w:val="24"/>
          <w:highlight w:val="none"/>
          <w:lang w:bidi="ar"/>
        </w:rPr>
        <w:t>，下午1</w:t>
      </w:r>
      <w:r>
        <w:rPr>
          <w:rFonts w:hint="eastAsia" w:ascii="宋体" w:hAnsi="宋体" w:cs="宋体"/>
          <w:color w:val="auto"/>
          <w:kern w:val="0"/>
          <w:sz w:val="24"/>
          <w:szCs w:val="24"/>
          <w:highlight w:val="none"/>
          <w:lang w:val="en-US" w:eastAsia="zh-CN" w:bidi="ar"/>
        </w:rPr>
        <w:t>6</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bidi="ar"/>
        </w:rPr>
        <w:t>0至1</w:t>
      </w:r>
      <w:r>
        <w:rPr>
          <w:rFonts w:hint="eastAsia" w:ascii="宋体" w:hAnsi="宋体" w:cs="宋体"/>
          <w:color w:val="auto"/>
          <w:kern w:val="0"/>
          <w:sz w:val="24"/>
          <w:szCs w:val="24"/>
          <w:highlight w:val="none"/>
          <w:lang w:val="en-US" w:eastAsia="zh-CN" w:bidi="ar"/>
        </w:rPr>
        <w:t>9：0</w:t>
      </w:r>
      <w:r>
        <w:rPr>
          <w:rFonts w:hint="eastAsia"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报名截止时间</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（北京时间 ）</w:t>
      </w:r>
    </w:p>
    <w:p>
      <w:pPr>
        <w:widowControl/>
        <w:spacing w:before="75" w:after="75" w:line="360" w:lineRule="auto"/>
        <w:ind w:firstLine="48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2.地点：新疆诚宜信德工程咨询有限公司（玛纳斯县西海雅苑2号楼2单元101室）</w:t>
      </w:r>
    </w:p>
    <w:p>
      <w:pPr>
        <w:pStyle w:val="7"/>
        <w:ind w:left="899" w:leftChars="314" w:hanging="240" w:hangingChars="100"/>
        <w:rPr>
          <w:rFonts w:hint="default"/>
          <w:b/>
          <w:bCs/>
          <w:color w:val="auto"/>
          <w:sz w:val="24"/>
          <w:szCs w:val="28"/>
          <w:highlight w:val="none"/>
          <w:u w:val="single"/>
          <w:lang w:val="en-US" w:eastAsia="zh-CN"/>
        </w:rPr>
      </w:pPr>
      <w:r>
        <w:rPr>
          <w:rFonts w:hint="eastAsia" w:ascii="宋体" w:hAnsi="宋体" w:eastAsia="宋体" w:cs="宋体"/>
          <w:color w:val="auto"/>
          <w:kern w:val="0"/>
          <w:sz w:val="24"/>
          <w:szCs w:val="24"/>
          <w:highlight w:val="none"/>
          <w:lang w:bidi="ar"/>
        </w:rPr>
        <w:t>3.方式：</w:t>
      </w:r>
      <w:r>
        <w:rPr>
          <w:rFonts w:hint="eastAsia" w:ascii="宋体" w:hAnsi="宋体" w:eastAsia="宋体" w:cs="宋体"/>
          <w:color w:val="auto"/>
          <w:kern w:val="0"/>
          <w:sz w:val="24"/>
          <w:szCs w:val="24"/>
          <w:highlight w:val="none"/>
          <w:lang w:val="en-US" w:eastAsia="zh-CN" w:bidi="ar"/>
        </w:rPr>
        <w:t>现场购买</w:t>
      </w:r>
    </w:p>
    <w:p>
      <w:pPr>
        <w:numPr>
          <w:ilvl w:val="0"/>
          <w:numId w:val="0"/>
        </w:numPr>
        <w:spacing w:line="360" w:lineRule="auto"/>
        <w:ind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4.售价：</w:t>
      </w:r>
      <w:r>
        <w:rPr>
          <w:rFonts w:hint="eastAsia" w:ascii="宋体" w:hAnsi="宋体"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00元/包，售出不退。</w:t>
      </w:r>
    </w:p>
    <w:p>
      <w:pPr>
        <w:pStyle w:val="7"/>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四、</w:t>
      </w:r>
      <w:r>
        <w:rPr>
          <w:rFonts w:hint="eastAsia" w:ascii="宋体" w:hAnsi="宋体" w:eastAsia="宋体" w:cs="宋体"/>
          <w:b/>
          <w:bCs/>
          <w:color w:val="auto"/>
          <w:kern w:val="0"/>
          <w:sz w:val="24"/>
          <w:szCs w:val="24"/>
          <w:highlight w:val="none"/>
          <w:lang w:val="en-US" w:eastAsia="zh-CN" w:bidi="ar"/>
        </w:rPr>
        <w:t>投标保证金</w:t>
      </w:r>
    </w:p>
    <w:p>
      <w:pPr>
        <w:pStyle w:val="7"/>
        <w:ind w:left="0" w:leftChars="0" w:firstLine="480" w:firstLineChars="200"/>
        <w:rPr>
          <w:rFonts w:hint="eastAsia" w:ascii="宋体" w:hAnsi="宋体" w:eastAsia="宋体" w:cs="宋体"/>
          <w:b/>
          <w:bCs/>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保证金：</w:t>
      </w:r>
      <w:r>
        <w:rPr>
          <w:rFonts w:hint="eastAsia" w:ascii="宋体" w:hAnsi="宋体" w:cs="宋体"/>
          <w:b/>
          <w:bCs/>
          <w:color w:val="auto"/>
          <w:kern w:val="0"/>
          <w:sz w:val="24"/>
          <w:szCs w:val="24"/>
          <w:highlight w:val="none"/>
          <w:u w:val="single"/>
          <w:lang w:val="en-US" w:eastAsia="zh-CN" w:bidi="ar"/>
        </w:rPr>
        <w:t>贰万</w:t>
      </w:r>
      <w:r>
        <w:rPr>
          <w:rFonts w:hint="eastAsia" w:ascii="宋体" w:hAnsi="宋体" w:eastAsia="宋体" w:cs="宋体"/>
          <w:b/>
          <w:bCs/>
          <w:color w:val="auto"/>
          <w:kern w:val="0"/>
          <w:sz w:val="24"/>
          <w:szCs w:val="24"/>
          <w:highlight w:val="none"/>
          <w:u w:val="single"/>
          <w:lang w:val="en-US" w:eastAsia="zh-CN" w:bidi="ar"/>
        </w:rPr>
        <w:t>元整</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投标保证金的缴纳开始至结束时间（202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年</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lang w:val="en-US" w:eastAsia="zh-CN"/>
        </w:rPr>
        <w:t>日10:00－202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年</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29</w:t>
      </w:r>
      <w:r>
        <w:rPr>
          <w:rFonts w:hint="eastAsia" w:ascii="宋体" w:hAnsi="宋体" w:eastAsia="宋体" w:cs="宋体"/>
          <w:color w:val="auto"/>
          <w:kern w:val="0"/>
          <w:sz w:val="24"/>
          <w:szCs w:val="24"/>
          <w:highlight w:val="none"/>
          <w:lang w:val="en-US" w:eastAsia="zh-CN"/>
        </w:rPr>
        <w:t>日18:00）；投标保证金必须采用电汇或网银转账的方式，由投标人单位基本账户汇至</w:t>
      </w:r>
      <w:r>
        <w:rPr>
          <w:rFonts w:hint="eastAsia" w:ascii="宋体" w:hAnsi="宋体" w:cs="宋体"/>
          <w:color w:val="auto"/>
          <w:kern w:val="0"/>
          <w:sz w:val="24"/>
          <w:szCs w:val="24"/>
          <w:highlight w:val="none"/>
          <w:lang w:val="en-US" w:eastAsia="zh-CN"/>
        </w:rPr>
        <w:t>：</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新疆诚宜信德工程咨询有限公司</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账　　号： 65050162860000001018</w:t>
      </w:r>
    </w:p>
    <w:p>
      <w:pPr>
        <w:widowControl/>
        <w:spacing w:before="75" w:after="75" w:line="400" w:lineRule="exact"/>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开户行名称：中国建设银行股份有限公司昌吉回族自治州分行营业部</w:t>
      </w:r>
    </w:p>
    <w:p>
      <w:pPr>
        <w:widowControl/>
        <w:spacing w:before="75" w:after="75" w:line="400" w:lineRule="exact"/>
        <w:ind w:firstLine="480"/>
        <w:jc w:val="left"/>
        <w:rPr>
          <w:rFonts w:hint="eastAsia"/>
          <w:color w:val="auto"/>
          <w:highlight w:val="none"/>
          <w:lang w:val="en-US" w:eastAsia="zh-CN"/>
        </w:rPr>
      </w:pPr>
      <w:r>
        <w:rPr>
          <w:rFonts w:hint="eastAsia" w:ascii="宋体" w:hAnsi="宋体" w:eastAsia="宋体" w:cs="宋体"/>
          <w:color w:val="auto"/>
          <w:kern w:val="0"/>
          <w:sz w:val="24"/>
          <w:szCs w:val="24"/>
          <w:highlight w:val="none"/>
          <w:lang w:val="en-US" w:eastAsia="zh-CN"/>
        </w:rPr>
        <w:t>不得以现金的方式和其他的形式缴纳，不得以分公司、办事处或其他机构名义缴纳，投标人在缴纳保证金时，需在进账凭证上明确自己用途和投标项目，并注明联系人及电话，以便查对核实。投标人在缴纳投标保证金后持单位基本户开户证明（原件及复印件）和保证金汇款凭证到新疆诚宜信德工程咨询有限公司换取缴纳凭证，作为确认报名的依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pacing w:val="-2"/>
          <w:sz w:val="24"/>
          <w:szCs w:val="24"/>
          <w:highlight w:val="none"/>
        </w:rPr>
      </w:pPr>
      <w:r>
        <w:rPr>
          <w:rFonts w:hint="eastAsia" w:ascii="宋体" w:hAnsi="宋体" w:cs="宋体"/>
          <w:b/>
          <w:bCs/>
          <w:color w:val="auto"/>
          <w:spacing w:val="-2"/>
          <w:sz w:val="24"/>
          <w:szCs w:val="24"/>
          <w:highlight w:val="none"/>
          <w:lang w:eastAsia="zh-CN"/>
        </w:rPr>
        <w:t>五</w:t>
      </w:r>
      <w:r>
        <w:rPr>
          <w:rFonts w:hint="eastAsia" w:ascii="宋体" w:hAnsi="宋体" w:eastAsia="宋体" w:cs="宋体"/>
          <w:b/>
          <w:bCs/>
          <w:color w:val="auto"/>
          <w:spacing w:val="-2"/>
          <w:sz w:val="24"/>
          <w:szCs w:val="24"/>
          <w:highlight w:val="none"/>
        </w:rPr>
        <w:t>、公告期限</w:t>
      </w:r>
      <w:r>
        <w:rPr>
          <w:rFonts w:hint="eastAsia" w:ascii="宋体" w:hAnsi="宋体" w:eastAsia="宋体" w:cs="宋体"/>
          <w:color w:val="auto"/>
          <w:sz w:val="24"/>
          <w:szCs w:val="24"/>
          <w:highlight w:val="none"/>
          <w:lang w:val="en-US" w:eastAsia="zh-CN"/>
        </w:rPr>
        <w:t>：自本公告发布之日起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个工作日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六</w:t>
      </w:r>
      <w:r>
        <w:rPr>
          <w:rFonts w:hint="eastAsia" w:ascii="宋体" w:hAnsi="宋体" w:eastAsia="宋体" w:cs="宋体"/>
          <w:b/>
          <w:color w:val="auto"/>
          <w:sz w:val="24"/>
          <w:szCs w:val="24"/>
          <w:highlight w:val="none"/>
        </w:rPr>
        <w:t>、</w:t>
      </w:r>
      <w:bookmarkStart w:id="9" w:name="_GoBack"/>
      <w:r>
        <w:rPr>
          <w:rFonts w:hint="eastAsia" w:ascii="宋体" w:hAnsi="宋体" w:cs="宋体"/>
          <w:b/>
          <w:color w:val="auto"/>
          <w:sz w:val="24"/>
          <w:szCs w:val="24"/>
          <w:highlight w:val="none"/>
          <w:lang w:eastAsia="zh-CN"/>
        </w:rPr>
        <w:t>响应</w:t>
      </w:r>
      <w:r>
        <w:rPr>
          <w:rFonts w:hint="eastAsia" w:ascii="宋体" w:hAnsi="宋体" w:eastAsia="宋体" w:cs="宋体"/>
          <w:b/>
          <w:color w:val="auto"/>
          <w:sz w:val="24"/>
          <w:szCs w:val="24"/>
          <w:highlight w:val="none"/>
        </w:rPr>
        <w:t>文件递交截止时间及地点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val="en-US" w:eastAsia="zh-CN"/>
        </w:rPr>
        <w:t xml:space="preserve">0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u w:val="single"/>
          <w:lang w:val="en-US" w:eastAsia="zh-CN"/>
        </w:rPr>
        <w:t>玛纳斯中华碧玉园政务</w:t>
      </w:r>
      <w:r>
        <w:rPr>
          <w:rFonts w:hint="eastAsia" w:ascii="宋体" w:hAnsi="宋体" w:cs="宋体"/>
          <w:color w:val="auto"/>
          <w:sz w:val="24"/>
          <w:szCs w:val="24"/>
          <w:highlight w:val="none"/>
          <w:u w:val="single"/>
          <w:lang w:val="en-US" w:eastAsia="zh-CN"/>
        </w:rPr>
        <w:t>中心二</w:t>
      </w:r>
      <w:r>
        <w:rPr>
          <w:rFonts w:hint="eastAsia" w:ascii="宋体" w:hAnsi="宋体" w:eastAsia="宋体" w:cs="宋体"/>
          <w:color w:val="auto"/>
          <w:sz w:val="24"/>
          <w:szCs w:val="24"/>
          <w:highlight w:val="none"/>
          <w:u w:val="single"/>
          <w:lang w:val="en-US" w:eastAsia="zh-CN"/>
        </w:rPr>
        <w:t>楼开标室</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3.逾期送达的、未送达指定地点的或者不按照</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文件要求密封的</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代理机构</w:t>
      </w:r>
      <w:r>
        <w:rPr>
          <w:rFonts w:hint="eastAsia" w:ascii="宋体" w:hAnsi="宋体" w:eastAsia="宋体" w:cs="宋体"/>
          <w:color w:val="auto"/>
          <w:sz w:val="24"/>
          <w:szCs w:val="24"/>
          <w:highlight w:val="none"/>
        </w:rPr>
        <w:t>将予以拒收。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七</w:t>
      </w:r>
      <w:r>
        <w:rPr>
          <w:rFonts w:hint="eastAsia" w:ascii="宋体" w:hAnsi="宋体" w:eastAsia="宋体" w:cs="宋体"/>
          <w:b/>
          <w:color w:val="auto"/>
          <w:sz w:val="24"/>
          <w:szCs w:val="24"/>
          <w:highlight w:val="none"/>
        </w:rPr>
        <w:t>、开标时间及地点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val="en-US" w:eastAsia="zh-CN"/>
        </w:rPr>
        <w:t xml:space="preserve">0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u w:val="single"/>
          <w:lang w:val="en-US" w:eastAsia="zh-CN"/>
        </w:rPr>
        <w:t>玛纳斯中华碧玉园政务</w:t>
      </w:r>
      <w:r>
        <w:rPr>
          <w:rFonts w:hint="eastAsia" w:ascii="宋体" w:hAnsi="宋体" w:cs="宋体"/>
          <w:color w:val="auto"/>
          <w:sz w:val="24"/>
          <w:szCs w:val="24"/>
          <w:highlight w:val="none"/>
          <w:u w:val="single"/>
          <w:lang w:val="en-US" w:eastAsia="zh-CN"/>
        </w:rPr>
        <w:t>中心二</w:t>
      </w:r>
      <w:r>
        <w:rPr>
          <w:rFonts w:hint="eastAsia" w:ascii="宋体" w:hAnsi="宋体" w:eastAsia="宋体" w:cs="宋体"/>
          <w:color w:val="auto"/>
          <w:sz w:val="24"/>
          <w:szCs w:val="24"/>
          <w:highlight w:val="none"/>
          <w:u w:val="single"/>
          <w:lang w:val="en-US" w:eastAsia="zh-CN"/>
        </w:rPr>
        <w:t>楼开标室</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八</w:t>
      </w:r>
      <w:r>
        <w:rPr>
          <w:rFonts w:hint="eastAsia" w:ascii="宋体" w:hAnsi="宋体" w:eastAsia="宋体" w:cs="宋体"/>
          <w:b/>
          <w:color w:val="auto"/>
          <w:sz w:val="24"/>
          <w:szCs w:val="24"/>
          <w:highlight w:val="none"/>
        </w:rPr>
        <w:t>、发布公告的媒介：</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公告在</w:t>
      </w:r>
      <w:r>
        <w:rPr>
          <w:rFonts w:hint="eastAsia" w:ascii="宋体" w:hAnsi="宋体" w:eastAsia="宋体" w:cs="宋体"/>
          <w:color w:val="auto"/>
          <w:sz w:val="24"/>
          <w:szCs w:val="24"/>
          <w:highlight w:val="none"/>
          <w:lang w:val="en-US" w:eastAsia="zh-CN"/>
        </w:rPr>
        <w:t>新疆政府采购网</w:t>
      </w:r>
      <w:r>
        <w:rPr>
          <w:rFonts w:hint="eastAsia" w:ascii="宋体" w:hAnsi="宋体" w:eastAsia="宋体" w:cs="宋体"/>
          <w:color w:val="auto"/>
          <w:sz w:val="24"/>
          <w:szCs w:val="24"/>
          <w:highlight w:val="none"/>
          <w:lang w:eastAsia="zh-CN"/>
        </w:rPr>
        <w:t>（http://ww</w:t>
      </w:r>
      <w:bookmarkEnd w:id="9"/>
      <w:r>
        <w:rPr>
          <w:rFonts w:hint="eastAsia" w:ascii="宋体" w:hAnsi="宋体" w:eastAsia="宋体" w:cs="宋体"/>
          <w:color w:val="auto"/>
          <w:sz w:val="24"/>
          <w:szCs w:val="24"/>
          <w:highlight w:val="none"/>
          <w:lang w:eastAsia="zh-CN"/>
        </w:rPr>
        <w:t>w.ccgp-xinjiang.gov.cn）</w:t>
      </w:r>
      <w:r>
        <w:rPr>
          <w:rFonts w:hint="eastAsia" w:ascii="宋体" w:hAnsi="宋体" w:cs="宋体"/>
          <w:color w:val="auto"/>
          <w:sz w:val="24"/>
          <w:szCs w:val="24"/>
          <w:highlight w:val="none"/>
          <w:lang w:eastAsia="zh-CN"/>
        </w:rPr>
        <w:t>、昌吉州公共资源交易网</w:t>
      </w:r>
      <w:r>
        <w:rPr>
          <w:rFonts w:hint="eastAsia" w:ascii="宋体" w:hAnsi="宋体" w:eastAsia="宋体" w:cs="宋体"/>
          <w:color w:val="auto"/>
          <w:sz w:val="24"/>
          <w:szCs w:val="24"/>
          <w:highlight w:val="none"/>
          <w:lang w:eastAsia="zh-CN"/>
        </w:rPr>
        <w:t>发布。</w:t>
      </w:r>
    </w:p>
    <w:p>
      <w:pPr>
        <w:keepNext w:val="0"/>
        <w:keepLines w:val="0"/>
        <w:pageBreakBefore w:val="0"/>
        <w:widowControl w:val="0"/>
        <w:kinsoku/>
        <w:wordWrap/>
        <w:overflowPunct/>
        <w:topLinePunct w:val="0"/>
        <w:autoSpaceDE/>
        <w:autoSpaceDN/>
        <w:bidi w:val="0"/>
        <w:adjustRightInd/>
        <w:snapToGrid/>
        <w:spacing w:line="480" w:lineRule="exact"/>
        <w:ind w:left="12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九</w:t>
      </w:r>
      <w:r>
        <w:rPr>
          <w:rFonts w:hint="eastAsia" w:ascii="宋体" w:hAnsi="宋体" w:eastAsia="宋体" w:cs="宋体"/>
          <w:b/>
          <w:color w:val="auto"/>
          <w:sz w:val="24"/>
          <w:szCs w:val="24"/>
          <w:highlight w:val="none"/>
        </w:rPr>
        <w:t>、联系方式</w:t>
      </w:r>
    </w:p>
    <w:bookmarkEnd w:id="1"/>
    <w:bookmarkEnd w:id="2"/>
    <w:bookmarkEnd w:id="3"/>
    <w:bookmarkEnd w:id="4"/>
    <w:bookmarkEnd w:id="5"/>
    <w:bookmarkEnd w:id="6"/>
    <w:bookmarkEnd w:id="7"/>
    <w:bookmarkEnd w:id="8"/>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采 购 人：玛纳斯县清水河哈萨克民族乡人民政府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址：玛纳斯县清水河哈萨克民族乡人民政府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韩超</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ascii="宋体" w:hAnsi="宋体" w:cs="宋体"/>
          <w:color w:val="auto"/>
          <w:sz w:val="24"/>
          <w:szCs w:val="24"/>
          <w:highlight w:val="none"/>
          <w:lang w:val="en-US" w:eastAsia="zh-CN"/>
        </w:rPr>
        <w:t>13040547512</w:t>
      </w:r>
      <w:r>
        <w:rPr>
          <w:rFonts w:hint="eastAsia" w:ascii="宋体" w:hAnsi="宋体" w:eastAsia="宋体" w:cs="宋体"/>
          <w:color w:val="auto"/>
          <w:sz w:val="24"/>
          <w:szCs w:val="24"/>
          <w:highlight w:val="none"/>
          <w:lang w:val="en-US" w:eastAsia="zh-CN"/>
        </w:rPr>
        <w:t xml:space="preserve"> </w:t>
      </w:r>
      <w:r>
        <w:rPr>
          <w:rFonts w:hint="eastAsia" w:cs="宋体"/>
          <w:i w:val="0"/>
          <w:caps w:val="0"/>
          <w:color w:val="auto"/>
          <w:spacing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2.代理机构：新疆诚宜信德工程咨询有限公司</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联系人：</w:t>
      </w:r>
      <w:r>
        <w:rPr>
          <w:rFonts w:hint="eastAsia" w:ascii="宋体" w:hAnsi="宋体" w:cs="宋体"/>
          <w:b w:val="0"/>
          <w:bCs/>
          <w:color w:val="auto"/>
          <w:sz w:val="24"/>
          <w:szCs w:val="24"/>
          <w:highlight w:val="none"/>
          <w:lang w:val="en-US" w:eastAsia="zh-CN"/>
        </w:rPr>
        <w:t>祝英杰</w:t>
      </w:r>
      <w:r>
        <w:rPr>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联系电话：0994-25255</w:t>
      </w:r>
      <w:r>
        <w:rPr>
          <w:rFonts w:hint="eastAsia" w:ascii="宋体" w:hAnsi="宋体" w:cs="宋体"/>
          <w:b w:val="0"/>
          <w:bCs/>
          <w:color w:val="auto"/>
          <w:sz w:val="24"/>
          <w:szCs w:val="24"/>
          <w:highlight w:val="none"/>
          <w:lang w:val="en-US" w:eastAsia="zh-CN"/>
        </w:rPr>
        <w:t>00    0994-2525522</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3.监督管理部门名称：玛纳斯县财政局</w:t>
      </w:r>
    </w:p>
    <w:p>
      <w:pPr>
        <w:widowControl/>
        <w:spacing w:before="75" w:after="75" w:line="400" w:lineRule="exact"/>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联系人：魏录宏</w:t>
      </w:r>
    </w:p>
    <w:p>
      <w:pPr>
        <w:pStyle w:val="9"/>
        <w:keepNext w:val="0"/>
        <w:keepLines w:val="0"/>
        <w:widowControl/>
        <w:suppressLineNumbers w:val="0"/>
        <w:spacing w:line="360" w:lineRule="atLeast"/>
        <w:ind w:firstLine="480" w:firstLineChars="200"/>
        <w:rPr>
          <w:highlight w:val="none"/>
        </w:rPr>
      </w:pPr>
      <w:r>
        <w:rPr>
          <w:rFonts w:hint="eastAsia" w:ascii="宋体" w:hAnsi="宋体" w:eastAsia="宋体" w:cs="宋体"/>
          <w:color w:val="auto"/>
          <w:kern w:val="0"/>
          <w:sz w:val="24"/>
          <w:szCs w:val="24"/>
          <w:highlight w:val="none"/>
        </w:rPr>
        <w:t>监督投诉电话：</w:t>
      </w:r>
      <w:r>
        <w:rPr>
          <w:rFonts w:hint="eastAsia" w:ascii="宋体" w:hAnsi="宋体" w:eastAsia="宋体" w:cs="宋体"/>
          <w:sz w:val="24"/>
          <w:szCs w:val="24"/>
          <w:highlight w:val="none"/>
        </w:rPr>
        <w:t>0994-6650069</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6"/>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F05E3"/>
    <w:rsid w:val="02B011B1"/>
    <w:rsid w:val="032314A1"/>
    <w:rsid w:val="0459074A"/>
    <w:rsid w:val="04BC7FD4"/>
    <w:rsid w:val="07202BDC"/>
    <w:rsid w:val="094B600A"/>
    <w:rsid w:val="09562D5B"/>
    <w:rsid w:val="0CA77966"/>
    <w:rsid w:val="0D72214D"/>
    <w:rsid w:val="0E091FB5"/>
    <w:rsid w:val="10481A76"/>
    <w:rsid w:val="13444688"/>
    <w:rsid w:val="14311377"/>
    <w:rsid w:val="158A4C30"/>
    <w:rsid w:val="168C62D7"/>
    <w:rsid w:val="17262A87"/>
    <w:rsid w:val="19D73511"/>
    <w:rsid w:val="1B83152B"/>
    <w:rsid w:val="1F932183"/>
    <w:rsid w:val="24822B4F"/>
    <w:rsid w:val="2775366C"/>
    <w:rsid w:val="27E43C17"/>
    <w:rsid w:val="29DB4D6A"/>
    <w:rsid w:val="2A183F8A"/>
    <w:rsid w:val="2FB753F4"/>
    <w:rsid w:val="2FE11E34"/>
    <w:rsid w:val="30511F0C"/>
    <w:rsid w:val="311C2B99"/>
    <w:rsid w:val="33B00F1B"/>
    <w:rsid w:val="355C1639"/>
    <w:rsid w:val="35F076C7"/>
    <w:rsid w:val="38BD6E6A"/>
    <w:rsid w:val="39BB6D43"/>
    <w:rsid w:val="3C2F3BE7"/>
    <w:rsid w:val="43730701"/>
    <w:rsid w:val="44ED2748"/>
    <w:rsid w:val="48F562B5"/>
    <w:rsid w:val="4925005B"/>
    <w:rsid w:val="5357084A"/>
    <w:rsid w:val="55E151A1"/>
    <w:rsid w:val="578F066C"/>
    <w:rsid w:val="5B8D1553"/>
    <w:rsid w:val="5E3F75DB"/>
    <w:rsid w:val="5FD77993"/>
    <w:rsid w:val="602B1AB7"/>
    <w:rsid w:val="631A352E"/>
    <w:rsid w:val="635D78BF"/>
    <w:rsid w:val="640E6D9A"/>
    <w:rsid w:val="656512C7"/>
    <w:rsid w:val="666D0FC5"/>
    <w:rsid w:val="69EE4F6D"/>
    <w:rsid w:val="6D120586"/>
    <w:rsid w:val="6D1A7A83"/>
    <w:rsid w:val="6D7B4D34"/>
    <w:rsid w:val="73816376"/>
    <w:rsid w:val="761C35E7"/>
    <w:rsid w:val="76CC3162"/>
    <w:rsid w:val="786B76DE"/>
    <w:rsid w:val="7DB92940"/>
    <w:rsid w:val="7EC5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1"/>
    <w:rPr>
      <w:rFonts w:ascii="Arial" w:hAnsi="Arial"/>
      <w:kern w:val="0"/>
      <w:sz w:val="24"/>
    </w:rPr>
  </w:style>
  <w:style w:type="paragraph" w:styleId="7">
    <w:name w:val="List 2"/>
    <w:basedOn w:val="1"/>
    <w:qFormat/>
    <w:uiPriority w:val="0"/>
    <w:pPr>
      <w:ind w:left="100" w:leftChars="200" w:hanging="200" w:hangingChars="200"/>
    </w:pPr>
    <w:rPr>
      <w:rFonts w:ascii="Calibri" w:hAnsi="Calibri" w:eastAsia="宋体" w:cs="Times New Roman"/>
      <w:szCs w:val="22"/>
    </w:rPr>
  </w:style>
  <w:style w:type="paragraph" w:styleId="8">
    <w:name w:val="Plain Text"/>
    <w:basedOn w:val="1"/>
    <w:qFormat/>
    <w:uiPriority w:val="0"/>
    <w:rPr>
      <w:rFonts w:ascii="宋体" w:hAnsi="Courier New"/>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6"/>
    <w:next w:val="1"/>
    <w:unhideWhenUsed/>
    <w:qFormat/>
    <w:uiPriority w:val="0"/>
    <w:pPr>
      <w:spacing w:after="120"/>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TML Sample"/>
    <w:basedOn w:val="13"/>
    <w:qFormat/>
    <w:uiPriority w:val="0"/>
    <w:rPr>
      <w:rFonts w:ascii="Courier New" w:hAnsi="Courier New"/>
    </w:rPr>
  </w:style>
  <w:style w:type="paragraph" w:customStyle="1" w:styleId="16">
    <w:name w:val="表名称"/>
    <w:basedOn w:val="5"/>
    <w:qFormat/>
    <w:uiPriority w:val="0"/>
    <w:pPr>
      <w:numPr>
        <w:ilvl w:val="0"/>
        <w:numId w:val="1"/>
      </w:numPr>
      <w:ind w:firstLine="0" w:firstLineChars="0"/>
      <w:jc w:val="center"/>
    </w:pPr>
  </w:style>
  <w:style w:type="paragraph" w:customStyle="1" w:styleId="17">
    <w:name w:val="列出段落1"/>
    <w:basedOn w:val="1"/>
    <w:qFormat/>
    <w:uiPriority w:val="99"/>
    <w:pPr>
      <w:widowControl/>
      <w:spacing w:before="156" w:afterLines="50" w:line="360" w:lineRule="auto"/>
      <w:ind w:firstLine="200" w:firstLineChars="200"/>
      <w:jc w:val="left"/>
    </w:pPr>
    <w:rPr>
      <w:rFonts w:ascii="Calibri" w:hAnsi="Calibri"/>
      <w:kern w:val="0"/>
      <w:sz w:val="24"/>
    </w:rPr>
  </w:style>
  <w:style w:type="paragraph" w:customStyle="1" w:styleId="18">
    <w:name w:val="正文啊"/>
    <w:basedOn w:val="1"/>
    <w:qFormat/>
    <w:uiPriority w:val="0"/>
    <w:pPr>
      <w:ind w:firstLine="200" w:firstLineChars="200"/>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1914</Words>
  <Characters>2251</Characters>
  <Lines>0</Lines>
  <Paragraphs>0</Paragraphs>
  <TotalTime>113</TotalTime>
  <ScaleCrop>false</ScaleCrop>
  <LinksUpToDate>false</LinksUpToDate>
  <CharactersWithSpaces>2318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2021-01-31T13:06:00Z</dcterms:created>
  <dc:creator>28226</dc:creator>
  <cp:lastModifiedBy>仅此、而已</cp:lastModifiedBy>
  <dcterms:modified xsi:type="dcterms:W3CDTF">2022-03-17T11:35:00Z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B3D296AD38694E31B3288E336EF4CCDC</vt:lpwstr>
  </property>
</Properties>
</file>