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宋体" w:hAnsi="宋体" w:eastAsia="宋体" w:cs="宋体"/>
          <w:sz w:val="40"/>
          <w:szCs w:val="40"/>
        </w:rPr>
      </w:pPr>
      <w:bookmarkStart w:id="0" w:name="_Toc35393797"/>
      <w:bookmarkStart w:id="1" w:name="_Toc28359011"/>
      <w:r>
        <w:rPr>
          <w:rFonts w:hint="eastAsia" w:ascii="宋体" w:hAnsi="宋体" w:eastAsia="宋体" w:cs="宋体"/>
          <w:sz w:val="40"/>
          <w:szCs w:val="40"/>
          <w:lang w:eastAsia="zh-CN"/>
        </w:rPr>
        <w:t>伊宁县</w:t>
      </w:r>
      <w:r>
        <w:rPr>
          <w:rFonts w:hint="eastAsia" w:ascii="宋体" w:hAnsi="宋体" w:eastAsia="宋体" w:cs="宋体"/>
          <w:sz w:val="40"/>
          <w:szCs w:val="40"/>
          <w:lang w:val="en-US" w:eastAsia="zh-CN"/>
        </w:rPr>
        <w:t>2021年中央农业生产和水利救灾资金（第十批）所需农资采购项目</w:t>
      </w:r>
      <w:r>
        <w:rPr>
          <w:rFonts w:hint="eastAsia" w:ascii="宋体" w:hAnsi="宋体" w:cs="宋体"/>
          <w:sz w:val="40"/>
          <w:szCs w:val="40"/>
          <w:lang w:val="en-US" w:eastAsia="zh-CN"/>
        </w:rPr>
        <w:t xml:space="preserve"> </w:t>
      </w:r>
      <w:r>
        <w:rPr>
          <w:rFonts w:hint="eastAsia" w:ascii="宋体" w:hAnsi="宋体" w:eastAsia="宋体" w:cs="宋体"/>
          <w:sz w:val="40"/>
          <w:szCs w:val="40"/>
        </w:rPr>
        <w:t>询价公告</w:t>
      </w:r>
      <w:bookmarkEnd w:id="0"/>
      <w:bookmarkEnd w:id="1"/>
    </w:p>
    <w:p>
      <w:pPr>
        <w:rPr>
          <w:rFonts w:hint="eastAsia"/>
        </w:rPr>
      </w:pPr>
    </w:p>
    <w:p>
      <w:pPr>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cs="宋体"/>
          <w:bCs/>
          <w:sz w:val="28"/>
          <w:szCs w:val="28"/>
          <w:u w:val="single"/>
          <w:lang w:eastAsia="zh-CN"/>
        </w:rPr>
        <w:t>伊宁县</w:t>
      </w:r>
      <w:r>
        <w:rPr>
          <w:rFonts w:hint="eastAsia" w:ascii="宋体" w:hAnsi="宋体" w:cs="宋体"/>
          <w:bCs/>
          <w:sz w:val="28"/>
          <w:szCs w:val="28"/>
          <w:u w:val="single"/>
          <w:lang w:val="en-US" w:eastAsia="zh-CN"/>
        </w:rPr>
        <w:t>2021年中央农业生产和水利救灾资金（第十批）所需农资采购项目</w:t>
      </w:r>
      <w:r>
        <w:rPr>
          <w:rFonts w:hint="eastAsia" w:ascii="宋体" w:hAnsi="宋体" w:eastAsia="宋体" w:cs="宋体"/>
          <w:sz w:val="28"/>
          <w:szCs w:val="28"/>
        </w:rPr>
        <w:t>的潜在供应商应在</w:t>
      </w:r>
      <w:r>
        <w:rPr>
          <w:rFonts w:hint="eastAsia" w:ascii="宋体" w:hAnsi="宋体" w:cs="宋体"/>
          <w:bCs/>
          <w:sz w:val="28"/>
          <w:szCs w:val="28"/>
          <w:u w:val="single"/>
          <w:lang w:eastAsia="zh-CN"/>
        </w:rPr>
        <w:t>伊宁市经济开发区河北路福安国际</w:t>
      </w:r>
      <w:r>
        <w:rPr>
          <w:rFonts w:hint="eastAsia" w:ascii="宋体" w:hAnsi="宋体" w:cs="宋体"/>
          <w:bCs/>
          <w:sz w:val="28"/>
          <w:szCs w:val="28"/>
          <w:u w:val="single"/>
          <w:lang w:val="en-US" w:eastAsia="zh-CN"/>
        </w:rPr>
        <w:t>1号商业楼4楼416室</w:t>
      </w:r>
      <w:r>
        <w:rPr>
          <w:rFonts w:hint="eastAsia" w:ascii="宋体" w:hAnsi="宋体" w:eastAsia="宋体" w:cs="宋体"/>
          <w:sz w:val="28"/>
          <w:szCs w:val="28"/>
        </w:rPr>
        <w:t>获取采购文件，并于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2022</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 xml:space="preserve">年 </w:t>
      </w:r>
      <w:r>
        <w:rPr>
          <w:rFonts w:hint="eastAsia" w:ascii="宋体" w:hAnsi="宋体" w:cs="宋体"/>
          <w:bCs/>
          <w:sz w:val="28"/>
          <w:szCs w:val="28"/>
          <w:u w:val="single"/>
          <w:lang w:val="en-US" w:eastAsia="zh-CN"/>
        </w:rPr>
        <w:t>04</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29</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16</w:t>
      </w:r>
      <w:r>
        <w:rPr>
          <w:rFonts w:hint="eastAsia" w:ascii="宋体" w:hAnsi="宋体" w:eastAsia="宋体" w:cs="宋体"/>
          <w:bCs/>
          <w:sz w:val="28"/>
          <w:szCs w:val="28"/>
          <w:u w:val="single"/>
        </w:rPr>
        <w:t xml:space="preserve">点 </w:t>
      </w:r>
      <w:r>
        <w:rPr>
          <w:rFonts w:hint="eastAsia" w:ascii="宋体" w:hAnsi="宋体" w:cs="宋体"/>
          <w:bCs/>
          <w:sz w:val="28"/>
          <w:szCs w:val="28"/>
          <w:u w:val="single"/>
          <w:lang w:val="en-US" w:eastAsia="zh-CN"/>
        </w:rPr>
        <w:t>00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rPr>
          <w:rFonts w:hint="eastAsia" w:ascii="宋体" w:hAnsi="宋体" w:eastAsia="宋体" w:cs="宋体"/>
        </w:rPr>
      </w:pPr>
    </w:p>
    <w:p>
      <w:pPr>
        <w:pStyle w:val="5"/>
        <w:spacing w:line="360" w:lineRule="auto"/>
        <w:rPr>
          <w:rFonts w:hint="eastAsia" w:ascii="宋体" w:hAnsi="宋体" w:eastAsia="宋体" w:cs="宋体"/>
          <w:b w:val="0"/>
          <w:sz w:val="28"/>
          <w:szCs w:val="28"/>
        </w:rPr>
      </w:pPr>
      <w:bookmarkStart w:id="2" w:name="_Toc35393629"/>
      <w:bookmarkStart w:id="3" w:name="_Toc28359089"/>
      <w:bookmarkStart w:id="4" w:name="_Toc28359012"/>
      <w:bookmarkStart w:id="5" w:name="_Toc35393798"/>
      <w:r>
        <w:rPr>
          <w:rFonts w:hint="eastAsia" w:ascii="宋体" w:hAnsi="宋体" w:eastAsia="宋体" w:cs="宋体"/>
          <w:b w:val="0"/>
          <w:sz w:val="28"/>
          <w:szCs w:val="28"/>
        </w:rPr>
        <w:t>一、项目基本情况</w:t>
      </w:r>
      <w:bookmarkEnd w:id="2"/>
      <w:bookmarkEnd w:id="3"/>
      <w:bookmarkEnd w:id="4"/>
      <w:bookmarkEnd w:id="5"/>
    </w:p>
    <w:p>
      <w:pPr>
        <w:rPr>
          <w:rFonts w:hint="default" w:ascii="宋体" w:hAnsi="宋体" w:cs="宋体"/>
          <w:sz w:val="28"/>
          <w:szCs w:val="28"/>
          <w:lang w:val="en-US" w:eastAsia="zh-CN"/>
        </w:rPr>
      </w:pPr>
      <w:r>
        <w:rPr>
          <w:rFonts w:hint="eastAsia" w:ascii="宋体" w:hAnsi="宋体" w:eastAsia="宋体" w:cs="宋体"/>
          <w:sz w:val="28"/>
          <w:szCs w:val="28"/>
        </w:rPr>
        <w:t>项目编号</w:t>
      </w:r>
      <w:r>
        <w:rPr>
          <w:rFonts w:hint="eastAsia" w:ascii="宋体" w:hAnsi="宋体" w:cs="宋体"/>
          <w:sz w:val="28"/>
          <w:szCs w:val="28"/>
          <w:lang w:val="en-US" w:eastAsia="zh-CN"/>
        </w:rPr>
        <w:t>:YLLJ--CG2022-019</w:t>
      </w:r>
    </w:p>
    <w:p>
      <w:pPr>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cs="宋体"/>
          <w:sz w:val="28"/>
          <w:szCs w:val="28"/>
          <w:lang w:val="en-US" w:eastAsia="zh-CN"/>
        </w:rPr>
        <w:t>伊宁县2021年中央农业生产和水利救灾资金（第十批）所需农资采购项目</w:t>
      </w:r>
    </w:p>
    <w:p>
      <w:pPr>
        <w:rPr>
          <w:rFonts w:hint="eastAsia" w:ascii="宋体" w:hAnsi="宋体" w:eastAsia="宋体" w:cs="宋体"/>
          <w:sz w:val="28"/>
          <w:szCs w:val="28"/>
        </w:rPr>
      </w:pPr>
      <w:r>
        <w:rPr>
          <w:rFonts w:hint="eastAsia" w:ascii="宋体" w:hAnsi="宋体" w:eastAsia="宋体" w:cs="宋体"/>
          <w:sz w:val="28"/>
          <w:szCs w:val="28"/>
        </w:rPr>
        <w:t>采购方式：询价</w:t>
      </w:r>
    </w:p>
    <w:p>
      <w:pPr>
        <w:rPr>
          <w:rFonts w:hint="eastAsia" w:ascii="宋体" w:hAnsi="宋体" w:cs="宋体"/>
          <w:sz w:val="28"/>
          <w:szCs w:val="28"/>
          <w:lang w:val="en-US" w:eastAsia="zh-CN"/>
        </w:rPr>
      </w:pPr>
      <w:r>
        <w:rPr>
          <w:rFonts w:hint="eastAsia" w:ascii="宋体" w:hAnsi="宋体" w:eastAsia="宋体" w:cs="宋体"/>
          <w:sz w:val="28"/>
          <w:szCs w:val="28"/>
        </w:rPr>
        <w:t>预算金额：</w:t>
      </w:r>
      <w:r>
        <w:rPr>
          <w:rFonts w:hint="eastAsia" w:ascii="宋体" w:hAnsi="宋体" w:cs="宋体"/>
          <w:sz w:val="28"/>
          <w:szCs w:val="28"/>
          <w:lang w:val="en-US" w:eastAsia="zh-CN"/>
        </w:rPr>
        <w:t>A包414000.00元（大写：肆拾壹万肆仟元整）</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B包328000.00元（大写：叁拾贰万捌仟元整）</w:t>
      </w:r>
    </w:p>
    <w:p>
      <w:pPr>
        <w:pStyle w:val="6"/>
        <w:rPr>
          <w:rFonts w:hint="eastAsia" w:ascii="宋体" w:hAnsi="宋体" w:cs="宋体"/>
          <w:sz w:val="28"/>
          <w:szCs w:val="28"/>
          <w:lang w:val="en-US" w:eastAsia="zh-CN"/>
        </w:rPr>
      </w:pPr>
      <w:r>
        <w:rPr>
          <w:rFonts w:hint="eastAsia" w:ascii="宋体" w:hAnsi="宋体" w:cs="宋体"/>
          <w:sz w:val="28"/>
          <w:szCs w:val="28"/>
          <w:lang w:val="en-US" w:eastAsia="zh-CN"/>
        </w:rPr>
        <w:t xml:space="preserve">      C包168000.00元（大写：壹拾陆万捌仟元整）</w:t>
      </w:r>
    </w:p>
    <w:p>
      <w:pPr>
        <w:pStyle w:val="6"/>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D包90000.00元  （大写：玖万元整）</w:t>
      </w:r>
    </w:p>
    <w:p>
      <w:pPr>
        <w:rPr>
          <w:rFonts w:hint="eastAsia" w:ascii="宋体" w:hAnsi="宋体" w:eastAsia="宋体" w:cs="宋体"/>
          <w:sz w:val="28"/>
          <w:szCs w:val="28"/>
        </w:rPr>
      </w:pPr>
      <w:r>
        <w:rPr>
          <w:rFonts w:hint="eastAsia" w:ascii="宋体" w:hAnsi="宋体" w:eastAsia="宋体" w:cs="宋体"/>
          <w:sz w:val="28"/>
          <w:szCs w:val="28"/>
        </w:rPr>
        <w:t>采购需求：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rPr>
        <w:t>A包：</w:t>
      </w:r>
      <w:r>
        <w:rPr>
          <w:rFonts w:hint="eastAsia" w:ascii="宋体" w:hAnsi="宋体" w:cs="宋体"/>
          <w:sz w:val="28"/>
          <w:szCs w:val="28"/>
          <w:lang w:val="en-US" w:eastAsia="zh-CN"/>
        </w:rPr>
        <w:t>1）杀菌剂：15%丙唑·戊唑醇悬浮剂，2500公斤；</w:t>
      </w:r>
    </w:p>
    <w:p>
      <w:pPr>
        <w:pStyle w:val="6"/>
        <w:numPr>
          <w:ilvl w:val="0"/>
          <w:numId w:val="1"/>
        </w:numPr>
        <w:ind w:left="1260" w:leftChars="0" w:firstLine="0" w:firstLineChars="0"/>
        <w:rPr>
          <w:rFonts w:hint="default" w:ascii="宋体" w:hAnsi="宋体" w:cs="宋体"/>
          <w:sz w:val="28"/>
          <w:szCs w:val="28"/>
          <w:lang w:val="en-US" w:eastAsia="zh-CN"/>
        </w:rPr>
      </w:pPr>
      <w:r>
        <w:rPr>
          <w:rFonts w:hint="eastAsia" w:ascii="宋体" w:hAnsi="宋体" w:cs="宋体"/>
          <w:sz w:val="28"/>
          <w:szCs w:val="28"/>
          <w:lang w:val="en-US" w:eastAsia="zh-CN"/>
        </w:rPr>
        <w:t>叶面肥：闪溶型磷酸二氢钾，6333.3公斤。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rPr>
        <w:t>B包：</w:t>
      </w:r>
      <w:r>
        <w:rPr>
          <w:rFonts w:hint="eastAsia" w:ascii="宋体" w:hAnsi="宋体" w:cs="宋体"/>
          <w:sz w:val="28"/>
          <w:szCs w:val="28"/>
          <w:lang w:val="en-US" w:eastAsia="zh-CN"/>
        </w:rPr>
        <w:t>1）杀菌剂：12.5%氟环唑悬浮剂，1200公斤；</w:t>
      </w:r>
    </w:p>
    <w:p>
      <w:pPr>
        <w:pStyle w:val="6"/>
        <w:numPr>
          <w:ilvl w:val="0"/>
          <w:numId w:val="0"/>
        </w:numPr>
        <w:ind w:left="1260" w:leftChars="0"/>
        <w:rPr>
          <w:rFonts w:hint="eastAsia" w:ascii="宋体" w:hAnsi="宋体" w:cs="宋体"/>
          <w:sz w:val="28"/>
          <w:szCs w:val="28"/>
          <w:lang w:val="en-US" w:eastAsia="zh-CN"/>
        </w:rPr>
      </w:pPr>
      <w:r>
        <w:rPr>
          <w:rFonts w:hint="eastAsia" w:ascii="宋体" w:hAnsi="宋体" w:cs="宋体"/>
          <w:sz w:val="28"/>
          <w:szCs w:val="28"/>
          <w:lang w:val="en-US" w:eastAsia="zh-CN"/>
        </w:rPr>
        <w:t>2）植物生长调节剂：芸苔素内酯，800公斤。</w:t>
      </w:r>
    </w:p>
    <w:p>
      <w:pPr>
        <w:pStyle w:val="6"/>
        <w:numPr>
          <w:ilvl w:val="0"/>
          <w:numId w:val="0"/>
        </w:numPr>
        <w:ind w:firstLine="560"/>
        <w:rPr>
          <w:rFonts w:hint="eastAsia" w:ascii="宋体" w:hAnsi="宋体" w:cs="宋体"/>
          <w:sz w:val="28"/>
          <w:szCs w:val="28"/>
          <w:lang w:val="en-US" w:eastAsia="zh-CN"/>
        </w:rPr>
      </w:pPr>
      <w:r>
        <w:rPr>
          <w:rFonts w:hint="eastAsia" w:ascii="宋体" w:hAnsi="宋体" w:cs="宋体"/>
          <w:sz w:val="28"/>
          <w:szCs w:val="28"/>
          <w:lang w:val="en-US" w:eastAsia="zh-CN"/>
        </w:rPr>
        <w:t>C包： 叶面肥：聚谷氨酸有机水溶肥，1688.4公斤。</w:t>
      </w:r>
    </w:p>
    <w:p>
      <w:pPr>
        <w:pStyle w:val="6"/>
        <w:numPr>
          <w:ilvl w:val="0"/>
          <w:numId w:val="0"/>
        </w:numPr>
        <w:ind w:firstLine="560"/>
        <w:rPr>
          <w:rFonts w:hint="default" w:ascii="宋体" w:hAnsi="宋体" w:cs="宋体"/>
          <w:sz w:val="28"/>
          <w:szCs w:val="28"/>
          <w:lang w:val="en-US" w:eastAsia="zh-CN"/>
        </w:rPr>
      </w:pPr>
      <w:r>
        <w:rPr>
          <w:rFonts w:hint="eastAsia" w:ascii="宋体" w:hAnsi="宋体" w:cs="宋体"/>
          <w:sz w:val="28"/>
          <w:szCs w:val="28"/>
          <w:lang w:val="en-US" w:eastAsia="zh-CN"/>
        </w:rPr>
        <w:t>D包： 植物生长调节剂：5%调环酸钙·25%甲哌鎓，1000套。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交货期</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按与招标人签订的合同内容执行。</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cs="宋体"/>
          <w:sz w:val="28"/>
          <w:szCs w:val="28"/>
          <w:lang w:eastAsia="zh-CN"/>
        </w:rPr>
        <w:t>不</w:t>
      </w:r>
      <w:r>
        <w:rPr>
          <w:rFonts w:hint="eastAsia" w:ascii="宋体" w:hAnsi="宋体" w:eastAsia="宋体" w:cs="宋体"/>
          <w:sz w:val="28"/>
          <w:szCs w:val="28"/>
        </w:rPr>
        <w:t>受联合体。</w:t>
      </w:r>
    </w:p>
    <w:p>
      <w:pPr>
        <w:pStyle w:val="5"/>
        <w:spacing w:line="360" w:lineRule="auto"/>
        <w:rPr>
          <w:rFonts w:hint="eastAsia" w:ascii="宋体" w:hAnsi="宋体" w:eastAsia="宋体" w:cs="宋体"/>
          <w:b w:val="0"/>
          <w:sz w:val="28"/>
          <w:szCs w:val="28"/>
        </w:rPr>
      </w:pPr>
      <w:bookmarkStart w:id="6" w:name="_Toc35393799"/>
      <w:bookmarkStart w:id="7" w:name="_Toc35393630"/>
      <w:bookmarkStart w:id="8" w:name="_Toc28359090"/>
      <w:bookmarkStart w:id="9" w:name="_Toc28359013"/>
      <w:r>
        <w:rPr>
          <w:rFonts w:hint="eastAsia" w:ascii="宋体" w:hAnsi="宋体" w:eastAsia="宋体" w:cs="宋体"/>
          <w:b w:val="0"/>
          <w:sz w:val="28"/>
          <w:szCs w:val="28"/>
        </w:rPr>
        <w:t>二、申请人的资格要求：</w:t>
      </w:r>
      <w:bookmarkEnd w:id="6"/>
      <w:bookmarkEnd w:id="7"/>
      <w:bookmarkEnd w:id="8"/>
      <w:bookmarkEnd w:id="9"/>
    </w:p>
    <w:p>
      <w:pPr>
        <w:pStyle w:val="14"/>
        <w:numPr>
          <w:ilvl w:val="0"/>
          <w:numId w:val="2"/>
        </w:numPr>
        <w:spacing w:afterLines="50" w:line="420" w:lineRule="auto"/>
        <w:ind w:left="0" w:leftChars="0" w:firstLine="114" w:firstLineChars="41"/>
        <w:jc w:val="both"/>
        <w:rPr>
          <w:rFonts w:hint="eastAsia" w:ascii="宋体" w:hAnsi="宋体" w:eastAsia="宋体" w:cs="宋体"/>
          <w:b w:val="0"/>
          <w:kern w:val="2"/>
          <w:sz w:val="28"/>
          <w:szCs w:val="28"/>
          <w:lang w:val="en-US" w:eastAsia="zh-CN" w:bidi="ar-SA"/>
        </w:rPr>
      </w:pPr>
      <w:bookmarkStart w:id="10" w:name="_Toc28359091"/>
      <w:bookmarkStart w:id="11" w:name="_Toc35393631"/>
      <w:bookmarkStart w:id="12" w:name="_Toc35393800"/>
      <w:bookmarkStart w:id="13" w:name="_Toc28359014"/>
      <w:r>
        <w:rPr>
          <w:rFonts w:hint="eastAsia" w:ascii="宋体" w:hAnsi="宋体" w:eastAsia="宋体" w:cs="宋体"/>
          <w:b w:val="0"/>
          <w:kern w:val="2"/>
          <w:sz w:val="28"/>
          <w:szCs w:val="28"/>
          <w:lang w:val="en-US" w:eastAsia="zh-CN" w:bidi="ar-SA"/>
        </w:rPr>
        <w:t>供应商必须符合《中华人民共和国采购法》第二十二条的</w:t>
      </w:r>
    </w:p>
    <w:p>
      <w:pPr>
        <w:spacing w:afterLines="50" w:line="420" w:lineRule="auto"/>
        <w:ind w:left="0" w:leftChars="0" w:firstLine="114" w:firstLineChars="41"/>
        <w:jc w:val="both"/>
        <w:rPr>
          <w:rFonts w:hint="default"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相关规定，具有独立承担民事责任的能力；</w:t>
      </w:r>
      <w:r>
        <w:rPr>
          <w:rFonts w:hint="eastAsia" w:ascii="宋体" w:hAnsi="宋体" w:cs="宋体"/>
          <w:b w:val="0"/>
          <w:kern w:val="2"/>
          <w:sz w:val="28"/>
          <w:szCs w:val="28"/>
          <w:lang w:val="en-US" w:eastAsia="zh-CN" w:bidi="ar-SA"/>
        </w:rPr>
        <w:t>（A、B、C、D包均需满足）；</w:t>
      </w:r>
    </w:p>
    <w:p>
      <w:pPr>
        <w:numPr>
          <w:ilvl w:val="0"/>
          <w:numId w:val="2"/>
        </w:numPr>
        <w:spacing w:afterLines="50" w:line="420" w:lineRule="auto"/>
        <w:ind w:left="0" w:leftChars="0" w:firstLine="114" w:firstLineChars="41"/>
        <w:jc w:val="both"/>
        <w:rPr>
          <w:rFonts w:hint="eastAsia" w:ascii="宋体" w:hAnsi="宋体" w:cs="宋体"/>
          <w:b w:val="0"/>
          <w:kern w:val="2"/>
          <w:sz w:val="28"/>
          <w:szCs w:val="28"/>
          <w:lang w:val="en-US" w:eastAsia="zh-CN" w:bidi="ar-SA"/>
        </w:rPr>
      </w:pPr>
      <w:r>
        <w:rPr>
          <w:rFonts w:hint="eastAsia" w:ascii="宋体" w:hAnsi="宋体" w:cs="宋体"/>
          <w:b w:val="0"/>
          <w:kern w:val="2"/>
          <w:sz w:val="28"/>
          <w:szCs w:val="28"/>
          <w:lang w:val="en-US" w:eastAsia="zh-CN" w:bidi="ar-SA"/>
        </w:rPr>
        <w:t>提供有效期内且年检合格的具有相应经营范围的营业执照副本原件</w:t>
      </w:r>
      <w:r>
        <w:rPr>
          <w:rFonts w:hint="eastAsia" w:ascii="宋体" w:hAnsi="宋体" w:eastAsia="宋体" w:cs="宋体"/>
          <w:b w:val="0"/>
          <w:kern w:val="2"/>
          <w:sz w:val="28"/>
          <w:szCs w:val="28"/>
          <w:lang w:val="en-US" w:eastAsia="zh-CN" w:bidi="ar-SA"/>
        </w:rPr>
        <w:t>；</w:t>
      </w:r>
      <w:r>
        <w:rPr>
          <w:rFonts w:hint="eastAsia" w:ascii="宋体" w:hAnsi="宋体" w:cs="宋体"/>
          <w:b w:val="0"/>
          <w:kern w:val="2"/>
          <w:sz w:val="28"/>
          <w:szCs w:val="28"/>
          <w:lang w:val="en-US" w:eastAsia="zh-CN" w:bidi="ar-SA"/>
        </w:rPr>
        <w:t>（A、B、C、D包均需满足）；</w:t>
      </w:r>
    </w:p>
    <w:p>
      <w:pPr>
        <w:pStyle w:val="2"/>
        <w:numPr>
          <w:ilvl w:val="0"/>
          <w:numId w:val="2"/>
        </w:numPr>
        <w:ind w:left="0" w:leftChars="0" w:firstLine="114" w:firstLineChars="41"/>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如法人亲自参加投标，需提供法定代表人的身份证原件；如系委托代理人参加，应当提供《授权委托书》和受托人身份证原件及受托人在本单位缴纳社保至今三个月及以上的证明文件；</w:t>
      </w:r>
      <w:r>
        <w:rPr>
          <w:rFonts w:hint="eastAsia" w:ascii="宋体" w:hAnsi="宋体" w:cs="宋体"/>
          <w:b w:val="0"/>
          <w:kern w:val="2"/>
          <w:sz w:val="28"/>
          <w:szCs w:val="28"/>
          <w:lang w:val="en-US" w:eastAsia="zh-CN" w:bidi="ar-SA"/>
        </w:rPr>
        <w:t>（A、B、C、D包均需满足）</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4.</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提供生产企业营业执照（三证合一）副本原件或复印件加</w:t>
      </w:r>
    </w:p>
    <w:p>
      <w:pPr>
        <w:spacing w:afterLines="50" w:line="420" w:lineRule="auto"/>
        <w:ind w:left="0" w:leftChars="0" w:firstLine="114" w:firstLine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盖生产企业公章；</w:t>
      </w:r>
      <w:r>
        <w:rPr>
          <w:rFonts w:hint="eastAsia" w:ascii="宋体" w:hAnsi="宋体" w:cs="宋体"/>
          <w:b w:val="0"/>
          <w:color w:val="000000" w:themeColor="text1"/>
          <w:kern w:val="2"/>
          <w:sz w:val="28"/>
          <w:szCs w:val="28"/>
          <w:lang w:val="en-US" w:eastAsia="zh-CN" w:bidi="ar-SA"/>
          <w14:textFill>
            <w14:solidFill>
              <w14:schemeClr w14:val="tx1"/>
            </w14:solidFill>
          </w14:textFill>
        </w:rPr>
        <w:t>（A、B、C、D包均需满足）</w:t>
      </w:r>
    </w:p>
    <w:p>
      <w:pPr>
        <w:pStyle w:val="14"/>
        <w:numPr>
          <w:ilvl w:val="0"/>
          <w:numId w:val="0"/>
        </w:numPr>
        <w:spacing w:afterLines="50" w:line="420" w:lineRule="auto"/>
        <w:ind w:leftChars="41"/>
        <w:jc w:val="both"/>
        <w:rPr>
          <w:rFonts w:hint="default"/>
          <w:color w:val="000000" w:themeColor="text1"/>
          <w:lang w:val="en-US" w:eastAsia="zh-CN"/>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5.</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提供有效期内《肥料登记证》原件或复印件加盖生产</w:t>
      </w:r>
      <w:r>
        <w:rPr>
          <w:rFonts w:hint="eastAsia" w:ascii="宋体" w:hAnsi="宋体" w:cs="宋体"/>
          <w:b w:val="0"/>
          <w:color w:val="000000" w:themeColor="text1"/>
          <w:kern w:val="2"/>
          <w:sz w:val="28"/>
          <w:szCs w:val="28"/>
          <w:lang w:val="en-US" w:eastAsia="zh-CN" w:bidi="ar-SA"/>
          <w14:textFill>
            <w14:solidFill>
              <w14:schemeClr w14:val="tx1"/>
            </w14:solidFill>
          </w14:textFill>
        </w:rPr>
        <w:t>企业公章；（A包、C包需满足）</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6</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.提供有效期内的农药经营许可证副本原件或危险化学品经营许可证副本原件；</w:t>
      </w:r>
      <w:r>
        <w:rPr>
          <w:rFonts w:hint="eastAsia" w:ascii="宋体" w:hAnsi="宋体" w:cs="宋体"/>
          <w:b w:val="0"/>
          <w:color w:val="000000" w:themeColor="text1"/>
          <w:kern w:val="2"/>
          <w:sz w:val="28"/>
          <w:szCs w:val="28"/>
          <w:lang w:val="en-US" w:eastAsia="zh-CN" w:bidi="ar-SA"/>
          <w14:textFill>
            <w14:solidFill>
              <w14:schemeClr w14:val="tx1"/>
            </w14:solidFill>
          </w14:textFill>
        </w:rPr>
        <w:t>（A包、B包、D包需满足）</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7.</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提供生产企业（或总代理）出具的产品代理授权证明原件及</w:t>
      </w:r>
    </w:p>
    <w:p>
      <w:pPr>
        <w:spacing w:afterLines="50" w:line="420" w:lineRule="auto"/>
        <w:ind w:left="0" w:leftChars="0" w:firstLine="114" w:firstLine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针对本项目出具的授权证明原件；</w:t>
      </w:r>
      <w:r>
        <w:rPr>
          <w:rFonts w:hint="eastAsia" w:ascii="宋体" w:hAnsi="宋体" w:cs="宋体"/>
          <w:b w:val="0"/>
          <w:color w:val="000000" w:themeColor="text1"/>
          <w:kern w:val="2"/>
          <w:sz w:val="28"/>
          <w:szCs w:val="28"/>
          <w:lang w:val="en-US" w:eastAsia="zh-CN" w:bidi="ar-SA"/>
          <w14:textFill>
            <w14:solidFill>
              <w14:schemeClr w14:val="tx1"/>
            </w14:solidFill>
          </w14:textFill>
        </w:rPr>
        <w:t>（A、B、C、D包均需满足）</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8.</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提供制造商农药登记证、农药生产批准文件、农药标准证复印件加盖制造商公章</w:t>
      </w:r>
      <w:r>
        <w:rPr>
          <w:rFonts w:hint="eastAsia" w:ascii="宋体" w:hAnsi="宋体" w:cs="宋体"/>
          <w:b w:val="0"/>
          <w:color w:val="000000" w:themeColor="text1"/>
          <w:kern w:val="2"/>
          <w:sz w:val="28"/>
          <w:szCs w:val="28"/>
          <w:lang w:val="en-US" w:eastAsia="zh-CN" w:bidi="ar-SA"/>
          <w14:textFill>
            <w14:solidFill>
              <w14:schemeClr w14:val="tx1"/>
            </w14:solidFill>
          </w14:textFill>
        </w:rPr>
        <w:t>；（A包、B包、D包需满足）</w:t>
      </w:r>
    </w:p>
    <w:p>
      <w:pPr>
        <w:pStyle w:val="14"/>
        <w:numPr>
          <w:ilvl w:val="0"/>
          <w:numId w:val="0"/>
        </w:numPr>
        <w:spacing w:afterLines="50" w:line="420" w:lineRule="auto"/>
        <w:ind w:leftChars="41"/>
        <w:jc w:val="both"/>
        <w:rPr>
          <w:rFonts w:hint="eastAsia" w:ascii="仿宋" w:hAnsi="仿宋" w:eastAsia="仿宋" w:cs="仿宋"/>
          <w:color w:val="000000" w:themeColor="text1"/>
          <w:sz w:val="24"/>
          <w:szCs w:val="24"/>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9.</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提供针对本项目产品合格有效的检测报告等证明资料；</w:t>
      </w:r>
      <w:r>
        <w:rPr>
          <w:rFonts w:hint="eastAsia" w:ascii="宋体" w:hAnsi="宋体" w:cs="宋体"/>
          <w:b w:val="0"/>
          <w:color w:val="000000" w:themeColor="text1"/>
          <w:kern w:val="2"/>
          <w:sz w:val="28"/>
          <w:szCs w:val="28"/>
          <w:lang w:val="en-US" w:eastAsia="zh-CN" w:bidi="ar-SA"/>
          <w14:textFill>
            <w14:solidFill>
              <w14:schemeClr w14:val="tx1"/>
            </w14:solidFill>
          </w14:textFill>
        </w:rPr>
        <w:t>（A、B、C、D包均需满足）</w:t>
      </w:r>
    </w:p>
    <w:p>
      <w:pPr>
        <w:pStyle w:val="14"/>
        <w:numPr>
          <w:ilvl w:val="0"/>
          <w:numId w:val="0"/>
        </w:numPr>
        <w:spacing w:afterLines="50" w:line="420" w:lineRule="auto"/>
        <w:ind w:leftChars="41"/>
        <w:jc w:val="both"/>
        <w:rPr>
          <w:rFonts w:hint="eastAsia" w:ascii="宋体" w:hAnsi="宋体" w:eastAsia="宋体" w:cs="宋体"/>
          <w:b w:val="0"/>
          <w:kern w:val="2"/>
          <w:sz w:val="28"/>
          <w:szCs w:val="28"/>
          <w:lang w:val="en-US" w:eastAsia="zh-CN" w:bidi="ar-SA"/>
        </w:rPr>
      </w:pPr>
      <w:r>
        <w:rPr>
          <w:rFonts w:hint="eastAsia" w:ascii="宋体" w:hAnsi="宋体" w:cs="宋体"/>
          <w:b w:val="0"/>
          <w:kern w:val="2"/>
          <w:sz w:val="28"/>
          <w:szCs w:val="28"/>
          <w:lang w:val="en-US" w:eastAsia="zh-CN" w:bidi="ar-SA"/>
        </w:rPr>
        <w:t>10.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A、B、C、D包均需满足）</w:t>
      </w:r>
    </w:p>
    <w:p>
      <w:pPr>
        <w:pStyle w:val="14"/>
        <w:numPr>
          <w:ilvl w:val="0"/>
          <w:numId w:val="0"/>
        </w:numPr>
        <w:spacing w:afterLines="50" w:line="420" w:lineRule="auto"/>
        <w:ind w:leftChars="41"/>
        <w:jc w:val="both"/>
        <w:rPr>
          <w:rFonts w:hint="eastAsia" w:ascii="宋体" w:hAnsi="宋体" w:eastAsia="宋体" w:cs="宋体"/>
          <w:b w:val="0"/>
          <w:kern w:val="2"/>
          <w:sz w:val="28"/>
          <w:szCs w:val="28"/>
          <w:lang w:val="en-US" w:eastAsia="zh-CN" w:bidi="ar-SA"/>
        </w:rPr>
      </w:pPr>
      <w:r>
        <w:rPr>
          <w:rFonts w:hint="eastAsia" w:ascii="宋体" w:hAnsi="宋体" w:cs="宋体"/>
          <w:b w:val="0"/>
          <w:kern w:val="2"/>
          <w:sz w:val="28"/>
          <w:szCs w:val="28"/>
          <w:lang w:val="en-US" w:eastAsia="zh-CN" w:bidi="ar-SA"/>
        </w:rPr>
        <w:t>11.</w:t>
      </w:r>
      <w:r>
        <w:rPr>
          <w:rFonts w:hint="eastAsia" w:ascii="宋体" w:hAnsi="宋体" w:eastAsia="宋体" w:cs="宋体"/>
          <w:b w:val="0"/>
          <w:kern w:val="2"/>
          <w:sz w:val="28"/>
          <w:szCs w:val="28"/>
          <w:lang w:val="en-US" w:eastAsia="zh-CN" w:bidi="ar-SA"/>
        </w:rPr>
        <w:t>提供售后服务承诺书</w:t>
      </w:r>
      <w:r>
        <w:rPr>
          <w:rFonts w:hint="eastAsia" w:ascii="宋体" w:hAnsi="宋体" w:cs="宋体"/>
          <w:b w:val="0"/>
          <w:kern w:val="2"/>
          <w:sz w:val="28"/>
          <w:szCs w:val="28"/>
          <w:lang w:val="en-US" w:eastAsia="zh-CN" w:bidi="ar-SA"/>
        </w:rPr>
        <w:t>；（A、B、C、D包均需满足）</w:t>
      </w:r>
    </w:p>
    <w:p>
      <w:pPr>
        <w:pStyle w:val="14"/>
        <w:numPr>
          <w:ilvl w:val="0"/>
          <w:numId w:val="0"/>
        </w:numPr>
        <w:spacing w:afterLines="50" w:line="420" w:lineRule="auto"/>
        <w:ind w:leftChars="41"/>
        <w:jc w:val="both"/>
        <w:rPr>
          <w:rFonts w:hint="eastAsia" w:ascii="宋体" w:hAnsi="宋体" w:eastAsia="宋体" w:cs="宋体"/>
          <w:b w:val="0"/>
          <w:kern w:val="2"/>
          <w:sz w:val="28"/>
          <w:szCs w:val="28"/>
          <w:lang w:val="en-US" w:eastAsia="zh-CN" w:bidi="ar-SA"/>
        </w:rPr>
      </w:pPr>
      <w:r>
        <w:rPr>
          <w:rFonts w:hint="eastAsia" w:ascii="宋体" w:hAnsi="宋体" w:cs="宋体"/>
          <w:b w:val="0"/>
          <w:kern w:val="2"/>
          <w:sz w:val="28"/>
          <w:szCs w:val="28"/>
          <w:lang w:val="en-US" w:eastAsia="zh-CN" w:bidi="ar-SA"/>
        </w:rPr>
        <w:t>12.本项目不接受联合体投标。（A、B、C、D包均需满足）</w:t>
      </w:r>
    </w:p>
    <w:p>
      <w:pPr>
        <w:numPr>
          <w:ilvl w:val="0"/>
          <w:numId w:val="0"/>
        </w:numPr>
        <w:rPr>
          <w:rFonts w:hint="eastAsia" w:ascii="宋体" w:hAnsi="宋体" w:eastAsia="宋体" w:cs="宋体"/>
          <w:b w:val="0"/>
          <w:sz w:val="28"/>
          <w:szCs w:val="28"/>
        </w:rPr>
      </w:pPr>
      <w:r>
        <w:rPr>
          <w:rFonts w:hint="eastAsia" w:ascii="宋体" w:hAnsi="宋体" w:eastAsia="宋体" w:cs="宋体"/>
          <w:b w:val="0"/>
          <w:sz w:val="28"/>
          <w:szCs w:val="28"/>
        </w:rPr>
        <w:t>（备注：本项目A、B</w:t>
      </w:r>
      <w:r>
        <w:rPr>
          <w:rFonts w:hint="eastAsia" w:ascii="宋体" w:hAnsi="宋体" w:cs="宋体"/>
          <w:b w:val="0"/>
          <w:sz w:val="28"/>
          <w:szCs w:val="28"/>
          <w:lang w:eastAsia="zh-CN"/>
        </w:rPr>
        <w:t>、</w:t>
      </w:r>
      <w:r>
        <w:rPr>
          <w:rFonts w:hint="eastAsia" w:ascii="宋体" w:hAnsi="宋体" w:cs="宋体"/>
          <w:b w:val="0"/>
          <w:sz w:val="28"/>
          <w:szCs w:val="28"/>
          <w:lang w:val="en-US" w:eastAsia="zh-CN"/>
        </w:rPr>
        <w:t>C、D</w:t>
      </w:r>
      <w:r>
        <w:rPr>
          <w:rFonts w:hint="eastAsia" w:ascii="宋体" w:hAnsi="宋体" w:eastAsia="宋体" w:cs="宋体"/>
          <w:b w:val="0"/>
          <w:sz w:val="28"/>
          <w:szCs w:val="28"/>
        </w:rPr>
        <w:t>包取得询价文件时</w:t>
      </w:r>
      <w:r>
        <w:rPr>
          <w:rFonts w:hint="eastAsia" w:ascii="宋体" w:hAnsi="宋体" w:cs="宋体"/>
          <w:b w:val="0"/>
          <w:sz w:val="28"/>
          <w:szCs w:val="28"/>
          <w:lang w:eastAsia="zh-CN"/>
        </w:rPr>
        <w:t>，</w:t>
      </w:r>
      <w:r>
        <w:rPr>
          <w:rFonts w:hint="eastAsia" w:ascii="宋体" w:hAnsi="宋体" w:eastAsia="宋体" w:cs="宋体"/>
          <w:b w:val="0"/>
          <w:sz w:val="28"/>
          <w:szCs w:val="28"/>
        </w:rPr>
        <w:t>需携带</w:t>
      </w:r>
      <w:r>
        <w:rPr>
          <w:rFonts w:hint="eastAsia" w:ascii="宋体" w:hAnsi="宋体" w:cs="宋体"/>
          <w:b w:val="0"/>
          <w:sz w:val="28"/>
          <w:szCs w:val="28"/>
          <w:lang w:eastAsia="zh-CN"/>
        </w:rPr>
        <w:t>（以上所有相应资格要求）</w:t>
      </w:r>
      <w:r>
        <w:rPr>
          <w:rFonts w:hint="eastAsia" w:ascii="宋体" w:hAnsi="宋体" w:eastAsia="宋体" w:cs="宋体"/>
          <w:b w:val="0"/>
          <w:sz w:val="28"/>
          <w:szCs w:val="28"/>
        </w:rPr>
        <w:t>加盖公章的资质复印件</w:t>
      </w:r>
      <w:r>
        <w:rPr>
          <w:rFonts w:hint="eastAsia" w:ascii="宋体" w:hAnsi="宋体" w:cs="宋体"/>
          <w:b w:val="0"/>
          <w:sz w:val="28"/>
          <w:szCs w:val="28"/>
          <w:lang w:eastAsia="zh-CN"/>
        </w:rPr>
        <w:t>贰</w:t>
      </w:r>
      <w:r>
        <w:rPr>
          <w:rFonts w:hint="eastAsia" w:ascii="宋体" w:hAnsi="宋体" w:eastAsia="宋体" w:cs="宋体"/>
          <w:b w:val="0"/>
          <w:sz w:val="28"/>
          <w:szCs w:val="28"/>
        </w:rPr>
        <w:t>套及原件（原件备查），开标时携带资质原件。）</w:t>
      </w:r>
    </w:p>
    <w:p>
      <w:pPr>
        <w:pStyle w:val="5"/>
        <w:spacing w:line="360" w:lineRule="auto"/>
        <w:rPr>
          <w:rFonts w:hint="eastAsia" w:ascii="宋体" w:hAnsi="宋体" w:eastAsia="宋体" w:cs="宋体"/>
          <w:b w:val="0"/>
          <w:sz w:val="28"/>
          <w:szCs w:val="28"/>
        </w:rPr>
      </w:pPr>
      <w:r>
        <w:rPr>
          <w:rFonts w:hint="eastAsia" w:ascii="宋体" w:hAnsi="宋体" w:eastAsia="宋体" w:cs="宋体"/>
          <w:b w:val="0"/>
          <w:sz w:val="28"/>
          <w:szCs w:val="28"/>
        </w:rPr>
        <w:t>三、获取采购文件</w:t>
      </w:r>
      <w:bookmarkEnd w:id="10"/>
      <w:bookmarkEnd w:id="11"/>
      <w:bookmarkEnd w:id="12"/>
      <w:bookmarkEnd w:id="13"/>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u w:val="single"/>
          <w:lang w:val="en-US" w:eastAsia="zh-CN"/>
        </w:rPr>
        <w:t>2022</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04</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26</w:t>
      </w:r>
      <w:r>
        <w:rPr>
          <w:rFonts w:hint="eastAsia" w:ascii="宋体" w:hAnsi="宋体" w:eastAsia="宋体" w:cs="宋体"/>
          <w:sz w:val="28"/>
          <w:szCs w:val="28"/>
          <w:u w:val="single"/>
        </w:rPr>
        <w:t xml:space="preserve"> 日</w:t>
      </w:r>
      <w:r>
        <w:rPr>
          <w:rFonts w:hint="eastAsia" w:ascii="宋体" w:hAnsi="宋体" w:eastAsia="宋体" w:cs="宋体"/>
          <w:sz w:val="28"/>
          <w:szCs w:val="28"/>
        </w:rPr>
        <w:t>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2022</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04</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28</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cs="宋体"/>
          <w:sz w:val="28"/>
          <w:szCs w:val="28"/>
          <w:u w:val="single"/>
          <w:lang w:val="en-US" w:eastAsia="zh-CN"/>
        </w:rPr>
        <w:t>10：00</w:t>
      </w:r>
      <w:r>
        <w:rPr>
          <w:rFonts w:hint="eastAsia" w:ascii="宋体" w:hAnsi="宋体" w:cs="宋体"/>
          <w:sz w:val="28"/>
          <w:szCs w:val="28"/>
          <w:u w:val="none"/>
          <w:lang w:val="en-US" w:eastAsia="zh-CN"/>
        </w:rPr>
        <w:t>至</w:t>
      </w:r>
      <w:r>
        <w:rPr>
          <w:rFonts w:hint="eastAsia" w:ascii="宋体" w:hAnsi="宋体" w:cs="宋体"/>
          <w:sz w:val="28"/>
          <w:szCs w:val="28"/>
          <w:u w:val="single"/>
          <w:lang w:val="en-US" w:eastAsia="zh-CN"/>
        </w:rPr>
        <w:t>14:00</w:t>
      </w:r>
      <w:r>
        <w:rPr>
          <w:rFonts w:hint="eastAsia" w:ascii="宋体" w:hAnsi="宋体" w:eastAsia="宋体" w:cs="宋体"/>
          <w:sz w:val="28"/>
          <w:szCs w:val="28"/>
        </w:rPr>
        <w:t>，下午</w:t>
      </w:r>
      <w:r>
        <w:rPr>
          <w:rFonts w:hint="eastAsia" w:ascii="宋体" w:hAnsi="宋体" w:cs="宋体"/>
          <w:sz w:val="28"/>
          <w:szCs w:val="28"/>
          <w:u w:val="single"/>
          <w:lang w:val="en-US" w:eastAsia="zh-CN"/>
        </w:rPr>
        <w:t>15:30</w:t>
      </w:r>
      <w:r>
        <w:rPr>
          <w:rFonts w:hint="eastAsia" w:ascii="宋体" w:hAnsi="宋体" w:eastAsia="宋体" w:cs="宋体"/>
          <w:sz w:val="28"/>
          <w:szCs w:val="28"/>
        </w:rPr>
        <w:t>至</w:t>
      </w:r>
      <w:r>
        <w:rPr>
          <w:rFonts w:hint="eastAsia" w:ascii="宋体" w:hAnsi="宋体" w:cs="宋体"/>
          <w:sz w:val="28"/>
          <w:szCs w:val="28"/>
          <w:u w:val="single"/>
          <w:lang w:val="en-US" w:eastAsia="zh-CN"/>
        </w:rPr>
        <w:t>19:30</w:t>
      </w:r>
      <w:r>
        <w:rPr>
          <w:rFonts w:hint="eastAsia" w:ascii="宋体" w:hAnsi="宋体" w:eastAsia="宋体" w:cs="宋体"/>
          <w:sz w:val="28"/>
          <w:szCs w:val="28"/>
        </w:rPr>
        <w:t>（北京时间，法定节假日除外 ）</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地点：伊宁市经济开发区河北路福安国际1号商业楼4楼416室</w:t>
      </w:r>
    </w:p>
    <w:p>
      <w:pPr>
        <w:spacing w:line="360" w:lineRule="auto"/>
        <w:ind w:firstLine="540"/>
        <w:rPr>
          <w:rFonts w:hint="eastAsia" w:ascii="宋体" w:hAnsi="宋体" w:eastAsia="宋体" w:cs="宋体"/>
          <w:sz w:val="28"/>
          <w:szCs w:val="28"/>
          <w:u w:val="single"/>
          <w:lang w:eastAsia="zh-CN"/>
        </w:rPr>
      </w:pPr>
      <w:r>
        <w:rPr>
          <w:rFonts w:hint="eastAsia" w:ascii="宋体" w:hAnsi="宋体" w:eastAsia="宋体" w:cs="宋体"/>
          <w:sz w:val="28"/>
          <w:szCs w:val="28"/>
        </w:rPr>
        <w:t>方式：</w:t>
      </w:r>
      <w:r>
        <w:rPr>
          <w:rFonts w:hint="eastAsia" w:ascii="宋体" w:hAnsi="宋体" w:cs="宋体"/>
          <w:sz w:val="28"/>
          <w:szCs w:val="28"/>
          <w:lang w:eastAsia="zh-CN"/>
        </w:rPr>
        <w:t>来人购买</w:t>
      </w:r>
    </w:p>
    <w:p>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rPr>
        <w:t>售价：</w:t>
      </w:r>
      <w:r>
        <w:rPr>
          <w:rFonts w:hint="eastAsia" w:ascii="宋体" w:hAnsi="宋体" w:cs="宋体"/>
          <w:sz w:val="28"/>
          <w:szCs w:val="28"/>
          <w:lang w:val="en-US" w:eastAsia="zh-CN"/>
        </w:rPr>
        <w:t>A包300元/份；B包300元/份；C包200元/份；D包200元</w:t>
      </w:r>
      <w:bookmarkStart w:id="38" w:name="_GoBack"/>
      <w:bookmarkEnd w:id="38"/>
      <w:r>
        <w:rPr>
          <w:rFonts w:hint="eastAsia" w:ascii="宋体" w:hAnsi="宋体" w:cs="宋体"/>
          <w:sz w:val="28"/>
          <w:szCs w:val="28"/>
          <w:lang w:val="en-US" w:eastAsia="zh-CN"/>
        </w:rPr>
        <w:t>/份；售后不退。</w:t>
      </w:r>
      <w:bookmarkStart w:id="14" w:name="_Toc28359015"/>
      <w:bookmarkStart w:id="15" w:name="_Toc28359092"/>
      <w:bookmarkStart w:id="16" w:name="_Toc35393801"/>
      <w:bookmarkStart w:id="17" w:name="_Toc35393632"/>
    </w:p>
    <w:p>
      <w:pPr>
        <w:spacing w:line="360" w:lineRule="auto"/>
        <w:rPr>
          <w:rFonts w:hint="eastAsia" w:ascii="宋体" w:hAnsi="宋体" w:eastAsia="宋体" w:cs="宋体"/>
          <w:b w:val="0"/>
          <w:sz w:val="28"/>
          <w:szCs w:val="28"/>
        </w:rPr>
      </w:pPr>
      <w:r>
        <w:rPr>
          <w:rFonts w:hint="eastAsia" w:ascii="宋体" w:hAnsi="宋体" w:eastAsia="宋体" w:cs="宋体"/>
          <w:b w:val="0"/>
          <w:sz w:val="28"/>
          <w:szCs w:val="28"/>
        </w:rPr>
        <w:t>四、响应文件提交</w:t>
      </w:r>
      <w:bookmarkEnd w:id="14"/>
      <w:bookmarkEnd w:id="15"/>
      <w:bookmarkEnd w:id="16"/>
      <w:bookmarkEnd w:id="17"/>
    </w:p>
    <w:p>
      <w:pPr>
        <w:pStyle w:val="5"/>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截止时间：</w:t>
      </w:r>
      <w:r>
        <w:rPr>
          <w:rFonts w:hint="eastAsia" w:ascii="宋体" w:hAnsi="宋体" w:eastAsia="宋体" w:cs="宋体"/>
          <w:b w:val="0"/>
          <w:bCs w:val="0"/>
          <w:sz w:val="28"/>
          <w:szCs w:val="28"/>
          <w:u w:val="single"/>
        </w:rPr>
        <w:t xml:space="preserve"> </w:t>
      </w:r>
      <w:r>
        <w:rPr>
          <w:rFonts w:hint="eastAsia" w:ascii="宋体" w:hAnsi="宋体" w:cs="宋体"/>
          <w:b w:val="0"/>
          <w:bCs w:val="0"/>
          <w:sz w:val="28"/>
          <w:szCs w:val="28"/>
          <w:u w:val="single"/>
          <w:lang w:val="en-US" w:eastAsia="zh-CN"/>
        </w:rPr>
        <w:t>2022</w:t>
      </w:r>
      <w:r>
        <w:rPr>
          <w:rFonts w:hint="eastAsia" w:ascii="宋体" w:hAnsi="宋体" w:eastAsia="宋体" w:cs="宋体"/>
          <w:b w:val="0"/>
          <w:bCs w:val="0"/>
          <w:sz w:val="28"/>
          <w:szCs w:val="28"/>
          <w:u w:val="single"/>
        </w:rPr>
        <w:t xml:space="preserve">年 </w:t>
      </w:r>
      <w:r>
        <w:rPr>
          <w:rFonts w:hint="eastAsia" w:ascii="宋体" w:hAnsi="宋体" w:cs="宋体"/>
          <w:b w:val="0"/>
          <w:bCs w:val="0"/>
          <w:sz w:val="28"/>
          <w:szCs w:val="28"/>
          <w:u w:val="single"/>
          <w:lang w:val="en-US" w:eastAsia="zh-CN"/>
        </w:rPr>
        <w:t>04</w:t>
      </w:r>
      <w:r>
        <w:rPr>
          <w:rFonts w:hint="eastAsia" w:ascii="宋体" w:hAnsi="宋体" w:eastAsia="宋体" w:cs="宋体"/>
          <w:b w:val="0"/>
          <w:bCs w:val="0"/>
          <w:sz w:val="28"/>
          <w:szCs w:val="28"/>
          <w:u w:val="single"/>
        </w:rPr>
        <w:t xml:space="preserve">月 </w:t>
      </w:r>
      <w:r>
        <w:rPr>
          <w:rFonts w:hint="eastAsia" w:ascii="宋体" w:hAnsi="宋体" w:cs="宋体"/>
          <w:b w:val="0"/>
          <w:bCs w:val="0"/>
          <w:sz w:val="28"/>
          <w:szCs w:val="28"/>
          <w:u w:val="single"/>
          <w:lang w:val="en-US" w:eastAsia="zh-CN"/>
        </w:rPr>
        <w:t>29</w:t>
      </w:r>
      <w:r>
        <w:rPr>
          <w:rFonts w:hint="eastAsia" w:ascii="宋体" w:hAnsi="宋体" w:eastAsia="宋体" w:cs="宋体"/>
          <w:b w:val="0"/>
          <w:bCs w:val="0"/>
          <w:sz w:val="28"/>
          <w:szCs w:val="28"/>
          <w:u w:val="single"/>
        </w:rPr>
        <w:t>日</w:t>
      </w:r>
      <w:r>
        <w:rPr>
          <w:rFonts w:hint="eastAsia" w:ascii="宋体" w:hAnsi="宋体" w:eastAsia="宋体" w:cs="宋体"/>
          <w:b w:val="0"/>
          <w:bCs w:val="0"/>
          <w:sz w:val="28"/>
          <w:szCs w:val="28"/>
          <w:u w:val="single"/>
          <w:lang w:val="en-US" w:eastAsia="zh-CN"/>
        </w:rPr>
        <w:t>16</w:t>
      </w:r>
      <w:r>
        <w:rPr>
          <w:rFonts w:hint="eastAsia" w:ascii="宋体" w:hAnsi="宋体" w:eastAsia="宋体" w:cs="宋体"/>
          <w:b w:val="0"/>
          <w:bCs w:val="0"/>
          <w:sz w:val="28"/>
          <w:szCs w:val="28"/>
          <w:u w:val="single"/>
        </w:rPr>
        <w:t>点</w:t>
      </w:r>
      <w:r>
        <w:rPr>
          <w:rFonts w:hint="eastAsia" w:ascii="宋体" w:hAnsi="宋体" w:eastAsia="宋体" w:cs="宋体"/>
          <w:b w:val="0"/>
          <w:bCs w:val="0"/>
          <w:sz w:val="28"/>
          <w:szCs w:val="28"/>
          <w:u w:val="single"/>
          <w:lang w:val="en-US" w:eastAsia="zh-CN"/>
        </w:rPr>
        <w:t>00</w:t>
      </w:r>
      <w:r>
        <w:rPr>
          <w:rFonts w:hint="eastAsia" w:ascii="宋体" w:hAnsi="宋体" w:eastAsia="宋体" w:cs="宋体"/>
          <w:b w:val="0"/>
          <w:bCs w:val="0"/>
          <w:sz w:val="28"/>
          <w:szCs w:val="28"/>
          <w:u w:val="single"/>
        </w:rPr>
        <w:t>分</w:t>
      </w:r>
      <w:r>
        <w:rPr>
          <w:rFonts w:hint="eastAsia" w:ascii="宋体" w:hAnsi="宋体" w:eastAsia="宋体" w:cs="宋体"/>
          <w:b w:val="0"/>
          <w:bCs w:val="0"/>
          <w:sz w:val="28"/>
          <w:szCs w:val="28"/>
        </w:rPr>
        <w:t>（北京时间）</w:t>
      </w:r>
    </w:p>
    <w:p>
      <w:pPr>
        <w:pStyle w:val="5"/>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地点：</w:t>
      </w:r>
      <w:bookmarkStart w:id="18" w:name="_Toc35393633"/>
      <w:bookmarkStart w:id="19" w:name="_Toc28359093"/>
      <w:bookmarkStart w:id="20" w:name="_Toc28359016"/>
      <w:bookmarkStart w:id="21" w:name="_Toc35393802"/>
      <w:r>
        <w:rPr>
          <w:rFonts w:hint="eastAsia" w:ascii="宋体" w:hAnsi="宋体" w:eastAsia="宋体" w:cs="宋体"/>
          <w:b w:val="0"/>
          <w:bCs w:val="0"/>
          <w:sz w:val="28"/>
          <w:szCs w:val="28"/>
        </w:rPr>
        <w:t>伊宁市经济开发区河北路福安国际1号商业楼4楼41</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室</w:t>
      </w:r>
    </w:p>
    <w:p>
      <w:pPr>
        <w:pStyle w:val="5"/>
        <w:spacing w:line="360" w:lineRule="auto"/>
        <w:rPr>
          <w:rFonts w:hint="eastAsia" w:ascii="宋体" w:hAnsi="宋体" w:eastAsia="宋体" w:cs="宋体"/>
          <w:b w:val="0"/>
          <w:sz w:val="28"/>
          <w:szCs w:val="28"/>
        </w:rPr>
      </w:pPr>
      <w:r>
        <w:rPr>
          <w:rFonts w:hint="eastAsia" w:ascii="宋体" w:hAnsi="宋体" w:eastAsia="宋体" w:cs="宋体"/>
          <w:b w:val="0"/>
          <w:sz w:val="28"/>
          <w:szCs w:val="28"/>
        </w:rPr>
        <w:t>五、开启</w:t>
      </w:r>
      <w:bookmarkEnd w:id="18"/>
      <w:bookmarkEnd w:id="19"/>
      <w:bookmarkEnd w:id="20"/>
      <w:bookmarkEnd w:id="21"/>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时间：</w:t>
      </w:r>
      <w:r>
        <w:rPr>
          <w:rFonts w:hint="eastAsia" w:ascii="宋体" w:hAnsi="宋体" w:eastAsia="宋体" w:cs="宋体"/>
          <w:b w:val="0"/>
          <w:bCs w:val="0"/>
          <w:sz w:val="28"/>
          <w:szCs w:val="28"/>
          <w:u w:val="single"/>
        </w:rPr>
        <w:t xml:space="preserve"> </w:t>
      </w:r>
      <w:r>
        <w:rPr>
          <w:rFonts w:hint="eastAsia" w:ascii="宋体" w:hAnsi="宋体" w:cs="宋体"/>
          <w:b w:val="0"/>
          <w:bCs w:val="0"/>
          <w:sz w:val="28"/>
          <w:szCs w:val="28"/>
          <w:u w:val="single"/>
          <w:lang w:val="en-US" w:eastAsia="zh-CN"/>
        </w:rPr>
        <w:t>2022</w:t>
      </w:r>
      <w:r>
        <w:rPr>
          <w:rFonts w:hint="eastAsia" w:ascii="宋体" w:hAnsi="宋体" w:eastAsia="宋体" w:cs="宋体"/>
          <w:b w:val="0"/>
          <w:bCs w:val="0"/>
          <w:sz w:val="28"/>
          <w:szCs w:val="28"/>
          <w:u w:val="single"/>
        </w:rPr>
        <w:t xml:space="preserve">年 </w:t>
      </w:r>
      <w:r>
        <w:rPr>
          <w:rFonts w:hint="eastAsia" w:ascii="宋体" w:hAnsi="宋体" w:cs="宋体"/>
          <w:b w:val="0"/>
          <w:bCs w:val="0"/>
          <w:sz w:val="28"/>
          <w:szCs w:val="28"/>
          <w:u w:val="single"/>
          <w:lang w:val="en-US" w:eastAsia="zh-CN"/>
        </w:rPr>
        <w:t>04</w:t>
      </w:r>
      <w:r>
        <w:rPr>
          <w:rFonts w:hint="eastAsia" w:ascii="宋体" w:hAnsi="宋体" w:eastAsia="宋体" w:cs="宋体"/>
          <w:b w:val="0"/>
          <w:bCs w:val="0"/>
          <w:sz w:val="28"/>
          <w:szCs w:val="28"/>
          <w:u w:val="single"/>
        </w:rPr>
        <w:t xml:space="preserve">月 </w:t>
      </w:r>
      <w:r>
        <w:rPr>
          <w:rFonts w:hint="eastAsia" w:ascii="宋体" w:hAnsi="宋体" w:cs="宋体"/>
          <w:b w:val="0"/>
          <w:bCs w:val="0"/>
          <w:sz w:val="28"/>
          <w:szCs w:val="28"/>
          <w:u w:val="single"/>
          <w:lang w:val="en-US" w:eastAsia="zh-CN"/>
        </w:rPr>
        <w:t>29</w:t>
      </w:r>
      <w:r>
        <w:rPr>
          <w:rFonts w:hint="eastAsia" w:ascii="宋体" w:hAnsi="宋体" w:eastAsia="宋体" w:cs="宋体"/>
          <w:b w:val="0"/>
          <w:bCs w:val="0"/>
          <w:sz w:val="28"/>
          <w:szCs w:val="28"/>
          <w:u w:val="single"/>
        </w:rPr>
        <w:t>日</w:t>
      </w:r>
      <w:r>
        <w:rPr>
          <w:rFonts w:hint="eastAsia" w:ascii="宋体" w:hAnsi="宋体" w:eastAsia="宋体" w:cs="宋体"/>
          <w:b w:val="0"/>
          <w:bCs w:val="0"/>
          <w:sz w:val="28"/>
          <w:szCs w:val="28"/>
          <w:u w:val="single"/>
          <w:lang w:val="en-US" w:eastAsia="zh-CN"/>
        </w:rPr>
        <w:t>16</w:t>
      </w:r>
      <w:r>
        <w:rPr>
          <w:rFonts w:hint="eastAsia" w:ascii="宋体" w:hAnsi="宋体" w:eastAsia="宋体" w:cs="宋体"/>
          <w:b w:val="0"/>
          <w:bCs w:val="0"/>
          <w:sz w:val="28"/>
          <w:szCs w:val="28"/>
          <w:u w:val="single"/>
        </w:rPr>
        <w:t>点</w:t>
      </w:r>
      <w:r>
        <w:rPr>
          <w:rFonts w:hint="eastAsia" w:ascii="宋体" w:hAnsi="宋体" w:eastAsia="宋体" w:cs="宋体"/>
          <w:b w:val="0"/>
          <w:bCs w:val="0"/>
          <w:sz w:val="28"/>
          <w:szCs w:val="28"/>
          <w:u w:val="single"/>
          <w:lang w:val="en-US" w:eastAsia="zh-CN"/>
        </w:rPr>
        <w:t>00</w:t>
      </w:r>
      <w:r>
        <w:rPr>
          <w:rFonts w:hint="eastAsia" w:ascii="宋体" w:hAnsi="宋体" w:eastAsia="宋体" w:cs="宋体"/>
          <w:b w:val="0"/>
          <w:bCs w:val="0"/>
          <w:sz w:val="28"/>
          <w:szCs w:val="28"/>
          <w:u w:val="single"/>
        </w:rPr>
        <w:t>分</w:t>
      </w:r>
      <w:r>
        <w:rPr>
          <w:rFonts w:hint="eastAsia" w:ascii="宋体" w:hAnsi="宋体" w:eastAsia="宋体" w:cs="宋体"/>
          <w:b w:val="0"/>
          <w:bCs w:val="0"/>
          <w:sz w:val="28"/>
          <w:szCs w:val="28"/>
        </w:rPr>
        <w:t>（北京时间）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b w:val="0"/>
          <w:bCs w:val="0"/>
          <w:sz w:val="28"/>
          <w:szCs w:val="28"/>
        </w:rPr>
        <w:t>伊宁市经济开发区河北路福安国际1号商业楼4楼41</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室</w:t>
      </w:r>
    </w:p>
    <w:p>
      <w:pPr>
        <w:pStyle w:val="5"/>
        <w:spacing w:line="360" w:lineRule="auto"/>
        <w:rPr>
          <w:rFonts w:hint="eastAsia" w:ascii="宋体" w:hAnsi="宋体" w:eastAsia="宋体" w:cs="宋体"/>
          <w:b w:val="0"/>
          <w:sz w:val="28"/>
          <w:szCs w:val="28"/>
        </w:rPr>
      </w:pPr>
      <w:bookmarkStart w:id="22" w:name="_Toc28359017"/>
      <w:bookmarkStart w:id="23" w:name="_Toc35393634"/>
      <w:bookmarkStart w:id="24" w:name="_Toc35393803"/>
      <w:bookmarkStart w:id="25" w:name="_Toc28359094"/>
      <w:r>
        <w:rPr>
          <w:rFonts w:hint="eastAsia" w:ascii="宋体" w:hAnsi="宋体" w:eastAsia="宋体" w:cs="宋体"/>
          <w:b w:val="0"/>
          <w:sz w:val="28"/>
          <w:szCs w:val="28"/>
        </w:rPr>
        <w:t>六、公告期限</w:t>
      </w:r>
      <w:bookmarkEnd w:id="22"/>
      <w:bookmarkEnd w:id="23"/>
      <w:bookmarkEnd w:id="24"/>
      <w:bookmarkEnd w:id="25"/>
    </w:p>
    <w:p>
      <w:pPr>
        <w:ind w:firstLine="560" w:firstLineChars="200"/>
        <w:rPr>
          <w:rFonts w:hint="eastAsia" w:ascii="宋体" w:hAnsi="宋体" w:eastAsia="宋体" w:cs="宋体"/>
        </w:rPr>
      </w:pPr>
      <w:r>
        <w:rPr>
          <w:rFonts w:hint="eastAsia" w:ascii="宋体" w:hAnsi="宋体" w:eastAsia="宋体" w:cs="宋体"/>
          <w:kern w:val="0"/>
          <w:sz w:val="28"/>
          <w:szCs w:val="28"/>
        </w:rPr>
        <w:t>自本公告发布之日起3个工作日。</w:t>
      </w:r>
    </w:p>
    <w:p>
      <w:pPr>
        <w:pStyle w:val="5"/>
        <w:spacing w:line="360" w:lineRule="auto"/>
        <w:rPr>
          <w:rFonts w:hint="eastAsia" w:ascii="宋体" w:hAnsi="宋体" w:eastAsia="宋体" w:cs="宋体"/>
          <w:b w:val="0"/>
          <w:sz w:val="28"/>
          <w:szCs w:val="28"/>
        </w:rPr>
      </w:pPr>
      <w:bookmarkStart w:id="26" w:name="_Toc28359095"/>
      <w:bookmarkStart w:id="27" w:name="_Toc35393805"/>
      <w:bookmarkStart w:id="28" w:name="_Toc35393636"/>
      <w:bookmarkStart w:id="29" w:name="_Toc28359018"/>
      <w:r>
        <w:rPr>
          <w:rFonts w:hint="eastAsia" w:ascii="宋体" w:hAnsi="宋体" w:eastAsia="宋体" w:cs="宋体"/>
          <w:b w:val="0"/>
          <w:sz w:val="28"/>
          <w:szCs w:val="28"/>
          <w:lang w:eastAsia="zh-CN"/>
        </w:rPr>
        <w:t>七</w:t>
      </w:r>
      <w:r>
        <w:rPr>
          <w:rFonts w:hint="eastAsia" w:ascii="宋体" w:hAnsi="宋体" w:eastAsia="宋体" w:cs="宋体"/>
          <w:b w:val="0"/>
          <w:sz w:val="28"/>
          <w:szCs w:val="28"/>
        </w:rPr>
        <w:t>、凡对本次采购提出询问，请按以下方式联系。</w:t>
      </w:r>
      <w:bookmarkEnd w:id="26"/>
      <w:bookmarkEnd w:id="27"/>
      <w:bookmarkEnd w:id="28"/>
      <w:bookmarkEnd w:id="29"/>
    </w:p>
    <w:p>
      <w:pPr>
        <w:pStyle w:val="5"/>
        <w:spacing w:line="360" w:lineRule="auto"/>
        <w:ind w:firstLine="840" w:firstLineChars="300"/>
        <w:rPr>
          <w:rFonts w:hint="eastAsia" w:ascii="宋体" w:hAnsi="宋体" w:eastAsia="宋体" w:cs="宋体"/>
          <w:b w:val="0"/>
          <w:sz w:val="28"/>
          <w:szCs w:val="28"/>
        </w:rPr>
      </w:pPr>
      <w:bookmarkStart w:id="30" w:name="_Toc28359096"/>
      <w:bookmarkStart w:id="31" w:name="_Toc35393637"/>
      <w:bookmarkStart w:id="32" w:name="_Toc35393806"/>
      <w:bookmarkStart w:id="33" w:name="_Toc28359019"/>
      <w:r>
        <w:rPr>
          <w:rFonts w:hint="eastAsia" w:ascii="宋体" w:hAnsi="宋体" w:eastAsia="宋体" w:cs="宋体"/>
          <w:b w:val="0"/>
          <w:sz w:val="28"/>
          <w:szCs w:val="28"/>
        </w:rPr>
        <w:t>1.采购人信息</w:t>
      </w:r>
      <w:bookmarkEnd w:id="30"/>
      <w:bookmarkEnd w:id="31"/>
      <w:bookmarkEnd w:id="32"/>
      <w:bookmarkEnd w:id="33"/>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伊</w:t>
      </w:r>
      <w:r>
        <w:rPr>
          <w:rFonts w:hint="eastAsia" w:ascii="宋体" w:hAnsi="宋体" w:cs="宋体"/>
          <w:sz w:val="28"/>
          <w:szCs w:val="28"/>
          <w:u w:val="single"/>
          <w:lang w:eastAsia="zh-CN"/>
        </w:rPr>
        <w:t>宁县农业技术推广中心</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伊宁</w:t>
      </w:r>
      <w:r>
        <w:rPr>
          <w:rFonts w:hint="eastAsia" w:ascii="宋体" w:hAnsi="宋体" w:cs="宋体"/>
          <w:sz w:val="28"/>
          <w:szCs w:val="28"/>
          <w:u w:val="single"/>
          <w:lang w:eastAsia="zh-CN"/>
        </w:rPr>
        <w:t>县和平路7号</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cs="宋体"/>
          <w:sz w:val="28"/>
          <w:szCs w:val="28"/>
          <w:lang w:eastAsia="zh-CN"/>
        </w:rPr>
      </w:pPr>
      <w:r>
        <w:rPr>
          <w:rFonts w:hint="eastAsia" w:ascii="宋体" w:hAnsi="宋体" w:eastAsia="宋体" w:cs="宋体"/>
          <w:sz w:val="28"/>
          <w:szCs w:val="28"/>
        </w:rPr>
        <w:t>联</w:t>
      </w:r>
      <w:r>
        <w:rPr>
          <w:rFonts w:hint="eastAsia" w:ascii="宋体" w:hAnsi="宋体" w:cs="宋体"/>
          <w:sz w:val="28"/>
          <w:szCs w:val="28"/>
          <w:lang w:val="en-US" w:eastAsia="zh-CN"/>
        </w:rPr>
        <w:t xml:space="preserve"> </w:t>
      </w:r>
      <w:r>
        <w:rPr>
          <w:rFonts w:hint="eastAsia" w:ascii="宋体" w:hAnsi="宋体" w:eastAsia="宋体" w:cs="宋体"/>
          <w:sz w:val="28"/>
          <w:szCs w:val="28"/>
        </w:rPr>
        <w:t>系</w:t>
      </w:r>
      <w:r>
        <w:rPr>
          <w:rFonts w:hint="eastAsia" w:ascii="宋体" w:hAnsi="宋体" w:cs="宋体"/>
          <w:sz w:val="28"/>
          <w:szCs w:val="28"/>
          <w:lang w:val="en-US" w:eastAsia="zh-CN"/>
        </w:rPr>
        <w:t xml:space="preserve"> </w:t>
      </w:r>
      <w:r>
        <w:rPr>
          <w:rFonts w:hint="eastAsia" w:ascii="宋体" w:hAnsi="宋体" w:cs="宋体"/>
          <w:sz w:val="28"/>
          <w:szCs w:val="28"/>
          <w:lang w:eastAsia="zh-CN"/>
        </w:rPr>
        <w:t>人：</w:t>
      </w:r>
      <w:r>
        <w:rPr>
          <w:rFonts w:hint="eastAsia" w:ascii="宋体" w:hAnsi="宋体" w:cs="宋体"/>
          <w:sz w:val="28"/>
          <w:szCs w:val="28"/>
          <w:u w:val="single"/>
          <w:lang w:eastAsia="zh-CN"/>
        </w:rPr>
        <w:t>王彩虹</w:t>
      </w:r>
      <w:r>
        <w:rPr>
          <w:rFonts w:hint="eastAsia" w:ascii="宋体" w:hAnsi="宋体" w:cs="宋体"/>
          <w:sz w:val="28"/>
          <w:szCs w:val="28"/>
          <w:u w:val="single"/>
          <w:lang w:val="en-US" w:eastAsia="zh-CN"/>
        </w:rPr>
        <w:t xml:space="preserve"> 、黄红梅                </w:t>
      </w:r>
    </w:p>
    <w:p>
      <w:pPr>
        <w:spacing w:line="360" w:lineRule="auto"/>
        <w:ind w:left="1129" w:leftChars="371" w:hanging="350" w:hangingChars="125"/>
        <w:jc w:val="left"/>
        <w:rPr>
          <w:rFonts w:hint="eastAsia" w:ascii="宋体" w:hAnsi="宋体" w:eastAsia="宋体" w:cs="宋体"/>
          <w:sz w:val="28"/>
          <w:szCs w:val="28"/>
          <w:u w:val="single"/>
        </w:rPr>
      </w:pPr>
      <w:r>
        <w:rPr>
          <w:rFonts w:hint="eastAsia" w:ascii="宋体" w:hAnsi="宋体" w:cs="宋体"/>
          <w:sz w:val="28"/>
          <w:szCs w:val="28"/>
          <w:lang w:eastAsia="zh-CN"/>
        </w:rPr>
        <w:t>联系</w:t>
      </w:r>
      <w:r>
        <w:rPr>
          <w:rFonts w:hint="eastAsia" w:ascii="宋体" w:hAnsi="宋体" w:eastAsia="宋体" w:cs="宋体"/>
          <w:sz w:val="28"/>
          <w:szCs w:val="28"/>
        </w:rPr>
        <w:t>方式：</w:t>
      </w:r>
      <w:r>
        <w:rPr>
          <w:rFonts w:hint="eastAsia" w:ascii="宋体" w:hAnsi="宋体" w:eastAsia="宋体" w:cs="宋体"/>
          <w:sz w:val="28"/>
          <w:szCs w:val="28"/>
          <w:u w:val="single"/>
        </w:rPr>
        <w:t>17709996150</w:t>
      </w:r>
      <w:r>
        <w:rPr>
          <w:rFonts w:hint="eastAsia" w:ascii="宋体" w:hAnsi="宋体" w:cs="宋体"/>
          <w:sz w:val="28"/>
          <w:szCs w:val="28"/>
          <w:u w:val="single"/>
          <w:lang w:eastAsia="zh-CN"/>
        </w:rPr>
        <w:t>、18999579361</w:t>
      </w:r>
      <w:r>
        <w:rPr>
          <w:rFonts w:hint="eastAsia" w:ascii="宋体" w:hAnsi="宋体" w:eastAsia="宋体" w:cs="宋体"/>
          <w:sz w:val="28"/>
          <w:szCs w:val="28"/>
          <w:u w:val="single"/>
        </w:rPr>
        <w:t>　　　</w:t>
      </w:r>
    </w:p>
    <w:p>
      <w:pPr>
        <w:pStyle w:val="5"/>
        <w:spacing w:line="360" w:lineRule="auto"/>
        <w:ind w:firstLine="840" w:firstLineChars="300"/>
        <w:rPr>
          <w:rFonts w:hint="eastAsia" w:ascii="宋体" w:hAnsi="宋体" w:eastAsia="宋体" w:cs="宋体"/>
          <w:b w:val="0"/>
          <w:sz w:val="28"/>
          <w:szCs w:val="28"/>
        </w:rPr>
      </w:pPr>
      <w:bookmarkStart w:id="34" w:name="_Toc35393638"/>
      <w:bookmarkStart w:id="35" w:name="_Toc28359020"/>
      <w:bookmarkStart w:id="36" w:name="_Toc28359097"/>
      <w:bookmarkStart w:id="37" w:name="_Toc35393807"/>
      <w:r>
        <w:rPr>
          <w:rFonts w:hint="eastAsia" w:ascii="宋体" w:hAnsi="宋体" w:eastAsia="宋体" w:cs="宋体"/>
          <w:b w:val="0"/>
          <w:sz w:val="28"/>
          <w:szCs w:val="28"/>
        </w:rPr>
        <w:t>2.采购代理机构信息</w:t>
      </w:r>
      <w:bookmarkEnd w:id="34"/>
      <w:bookmarkEnd w:id="35"/>
      <w:bookmarkEnd w:id="36"/>
      <w:bookmarkEnd w:id="37"/>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cs="宋体"/>
          <w:sz w:val="28"/>
          <w:szCs w:val="28"/>
          <w:u w:val="single"/>
          <w:lang w:eastAsia="zh-CN"/>
        </w:rPr>
        <w:t>伊犁乐建工程项目管理有限公司</w:t>
      </w:r>
      <w:r>
        <w:rPr>
          <w:rFonts w:hint="eastAsia" w:ascii="宋体" w:hAnsi="宋体" w:eastAsia="宋体" w:cs="宋体"/>
          <w:sz w:val="28"/>
          <w:szCs w:val="28"/>
          <w:u w:val="single"/>
        </w:rPr>
        <w:t>　　　　　　　　　　　</w:t>
      </w:r>
    </w:p>
    <w:p>
      <w:pPr>
        <w:spacing w:line="360" w:lineRule="auto"/>
        <w:ind w:left="2238" w:leftChars="399" w:hanging="1400" w:hangingChars="500"/>
        <w:rPr>
          <w:rFonts w:hint="eastAsia" w:ascii="宋体" w:hAnsi="宋体" w:eastAsia="宋体" w:cs="宋体"/>
          <w:sz w:val="28"/>
          <w:szCs w:val="28"/>
        </w:rPr>
      </w:pPr>
      <w:r>
        <w:rPr>
          <w:rFonts w:hint="eastAsia" w:ascii="宋体" w:hAnsi="宋体" w:eastAsia="宋体" w:cs="宋体"/>
          <w:sz w:val="28"/>
          <w:szCs w:val="28"/>
        </w:rPr>
        <w:t>地　　址：伊宁市经济开发区河北路福安国际1号商业楼4楼</w:t>
      </w:r>
      <w:r>
        <w:rPr>
          <w:rFonts w:hint="eastAsia" w:ascii="宋体" w:hAnsi="宋体" w:eastAsia="宋体" w:cs="宋体"/>
          <w:sz w:val="28"/>
          <w:szCs w:val="28"/>
          <w:u w:val="single"/>
        </w:rPr>
        <w:t>416室　　　　　　　　　</w:t>
      </w:r>
    </w:p>
    <w:p>
      <w:pPr>
        <w:spacing w:line="360" w:lineRule="auto"/>
        <w:ind w:firstLine="840" w:firstLineChars="300"/>
        <w:jc w:val="left"/>
        <w:rPr>
          <w:rFonts w:hint="eastAsia" w:ascii="宋体" w:hAnsi="宋体" w:cs="宋体"/>
          <w:sz w:val="28"/>
          <w:szCs w:val="28"/>
          <w:lang w:eastAsia="zh-CN"/>
        </w:rPr>
      </w:pPr>
      <w:r>
        <w:rPr>
          <w:rFonts w:hint="eastAsia" w:ascii="宋体" w:hAnsi="宋体" w:eastAsia="宋体" w:cs="宋体"/>
          <w:sz w:val="28"/>
          <w:szCs w:val="28"/>
        </w:rPr>
        <w:t>联</w:t>
      </w:r>
      <w:r>
        <w:rPr>
          <w:rFonts w:hint="eastAsia" w:ascii="宋体" w:hAnsi="宋体" w:cs="宋体"/>
          <w:sz w:val="28"/>
          <w:szCs w:val="28"/>
          <w:lang w:val="en-US" w:eastAsia="zh-CN"/>
        </w:rPr>
        <w:t xml:space="preserve"> </w:t>
      </w:r>
      <w:r>
        <w:rPr>
          <w:rFonts w:hint="eastAsia" w:ascii="宋体" w:hAnsi="宋体" w:eastAsia="宋体" w:cs="宋体"/>
          <w:sz w:val="28"/>
          <w:szCs w:val="28"/>
        </w:rPr>
        <w:t>系</w:t>
      </w:r>
      <w:r>
        <w:rPr>
          <w:rFonts w:hint="eastAsia" w:ascii="宋体" w:hAnsi="宋体" w:cs="宋体"/>
          <w:sz w:val="28"/>
          <w:szCs w:val="28"/>
          <w:lang w:val="en-US" w:eastAsia="zh-CN"/>
        </w:rPr>
        <w:t xml:space="preserve"> </w:t>
      </w:r>
      <w:r>
        <w:rPr>
          <w:rFonts w:hint="eastAsia" w:ascii="宋体" w:hAnsi="宋体" w:cs="宋体"/>
          <w:sz w:val="28"/>
          <w:szCs w:val="28"/>
          <w:lang w:eastAsia="zh-CN"/>
        </w:rPr>
        <w:t>人：</w:t>
      </w:r>
      <w:r>
        <w:rPr>
          <w:rFonts w:hint="eastAsia" w:ascii="宋体" w:hAnsi="宋体" w:cs="宋体"/>
          <w:sz w:val="28"/>
          <w:szCs w:val="28"/>
          <w:u w:val="single"/>
          <w:lang w:eastAsia="zh-CN"/>
        </w:rPr>
        <w:t>程雪萍</w:t>
      </w:r>
      <w:r>
        <w:rPr>
          <w:rFonts w:hint="eastAsia" w:ascii="宋体" w:hAnsi="宋体" w:cs="宋体"/>
          <w:sz w:val="28"/>
          <w:szCs w:val="28"/>
          <w:u w:val="single"/>
          <w:lang w:val="en-US" w:eastAsia="zh-CN"/>
        </w:rPr>
        <w:t xml:space="preserve">           </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cs="宋体"/>
          <w:sz w:val="28"/>
          <w:szCs w:val="28"/>
          <w:u w:val="single"/>
          <w:lang w:val="en-US" w:eastAsia="zh-CN"/>
        </w:rPr>
        <w:t>18299959247</w:t>
      </w:r>
      <w:r>
        <w:rPr>
          <w:rFonts w:hint="eastAsia" w:ascii="宋体" w:hAnsi="宋体" w:eastAsia="宋体" w:cs="宋体"/>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2E116"/>
    <w:multiLevelType w:val="singleLevel"/>
    <w:tmpl w:val="0F02E116"/>
    <w:lvl w:ilvl="0" w:tentative="0">
      <w:start w:val="2"/>
      <w:numFmt w:val="decimal"/>
      <w:suff w:val="nothing"/>
      <w:lvlText w:val="%1）"/>
      <w:lvlJc w:val="left"/>
      <w:pPr>
        <w:ind w:left="1260" w:leftChars="0" w:firstLine="0" w:firstLineChars="0"/>
      </w:pPr>
    </w:lvl>
  </w:abstractNum>
  <w:abstractNum w:abstractNumId="1">
    <w:nsid w:val="4AF54C5B"/>
    <w:multiLevelType w:val="multilevel"/>
    <w:tmpl w:val="4AF54C5B"/>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701EC"/>
    <w:rsid w:val="006747AB"/>
    <w:rsid w:val="056051BE"/>
    <w:rsid w:val="05ED15D5"/>
    <w:rsid w:val="0752094C"/>
    <w:rsid w:val="08E56AD7"/>
    <w:rsid w:val="0B15613B"/>
    <w:rsid w:val="0BC96FF0"/>
    <w:rsid w:val="0F513448"/>
    <w:rsid w:val="15574A46"/>
    <w:rsid w:val="16946315"/>
    <w:rsid w:val="195A2F42"/>
    <w:rsid w:val="1B1C129B"/>
    <w:rsid w:val="1C1D05EA"/>
    <w:rsid w:val="1C497348"/>
    <w:rsid w:val="1DC339DF"/>
    <w:rsid w:val="217837C3"/>
    <w:rsid w:val="228204C2"/>
    <w:rsid w:val="22DC105B"/>
    <w:rsid w:val="25C7077C"/>
    <w:rsid w:val="276F1D7D"/>
    <w:rsid w:val="2B5108CA"/>
    <w:rsid w:val="382E1328"/>
    <w:rsid w:val="3B163A08"/>
    <w:rsid w:val="3DB754D8"/>
    <w:rsid w:val="3DF76362"/>
    <w:rsid w:val="3E317450"/>
    <w:rsid w:val="46DB465E"/>
    <w:rsid w:val="4C0B3E1D"/>
    <w:rsid w:val="4C4B44FB"/>
    <w:rsid w:val="4CE9183E"/>
    <w:rsid w:val="4E2F5382"/>
    <w:rsid w:val="4F362B13"/>
    <w:rsid w:val="51D75F74"/>
    <w:rsid w:val="51FD7ECD"/>
    <w:rsid w:val="54BC0A6D"/>
    <w:rsid w:val="59D63B7D"/>
    <w:rsid w:val="5B1B1EF9"/>
    <w:rsid w:val="5E1A17DE"/>
    <w:rsid w:val="5F795D75"/>
    <w:rsid w:val="63807A43"/>
    <w:rsid w:val="656701EC"/>
    <w:rsid w:val="66F32F94"/>
    <w:rsid w:val="67047B7B"/>
    <w:rsid w:val="674A1134"/>
    <w:rsid w:val="68560316"/>
    <w:rsid w:val="6BEA6886"/>
    <w:rsid w:val="6D847A32"/>
    <w:rsid w:val="71ED0060"/>
    <w:rsid w:val="738C725E"/>
    <w:rsid w:val="789B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Normal Indent"/>
    <w:basedOn w:val="1"/>
    <w:unhideWhenUsed/>
    <w:qFormat/>
    <w:uiPriority w:val="99"/>
    <w:pPr>
      <w:ind w:firstLine="420" w:firstLineChars="200"/>
    </w:pPr>
  </w:style>
  <w:style w:type="paragraph" w:styleId="7">
    <w:name w:val="Plain Text"/>
    <w:basedOn w:val="1"/>
    <w:qFormat/>
    <w:uiPriority w:val="0"/>
    <w:rPr>
      <w:rFonts w:ascii="宋体" w:hAnsi="Courier New" w:eastAsiaTheme="minorEastAsia" w:cstheme="minorBidi"/>
      <w:szCs w:val="22"/>
    </w:rPr>
  </w:style>
  <w:style w:type="paragraph" w:styleId="8">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character" w:customStyle="1" w:styleId="11">
    <w:name w:val="15"/>
    <w:basedOn w:val="10"/>
    <w:qFormat/>
    <w:uiPriority w:val="0"/>
    <w:rPr>
      <w:rFonts w:hint="default" w:ascii="Times New Roman" w:hAnsi="Times New Roman" w:cs="Times New Roman"/>
      <w:b/>
    </w:rPr>
  </w:style>
  <w:style w:type="character" w:customStyle="1" w:styleId="12">
    <w:name w:val="16"/>
    <w:basedOn w:val="10"/>
    <w:qFormat/>
    <w:uiPriority w:val="0"/>
    <w:rPr>
      <w:rFonts w:hint="default" w:ascii="Times New Roman" w:hAnsi="Times New Roman" w:cs="Times New Roman"/>
      <w:color w:val="0000FF"/>
      <w:u w:val="single"/>
    </w:rPr>
  </w:style>
  <w:style w:type="character" w:customStyle="1" w:styleId="13">
    <w:name w:val="10"/>
    <w:basedOn w:val="10"/>
    <w:qFormat/>
    <w:uiPriority w:val="0"/>
    <w:rPr>
      <w:rFonts w:hint="default" w:ascii="Times New Roman" w:hAnsi="Times New Roman" w:cs="Times New Roman"/>
    </w:rPr>
  </w:style>
  <w:style w:type="paragraph" w:styleId="14">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1552</Words>
  <Characters>1781</Characters>
  <Lines>0</Lines>
  <Paragraphs>0</Paragraphs>
  <TotalTime>28</TotalTime>
  <ScaleCrop>false</ScaleCrop>
  <LinksUpToDate>false</LinksUpToDate>
  <CharactersWithSpaces>1907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2020-07-17T05:49:00Z</dcterms:created>
  <dc:creator>巧儿</dc:creator>
  <cp:lastModifiedBy>褚新</cp:lastModifiedBy>
  <cp:lastPrinted>2020-09-23T10:38:00Z</cp:lastPrinted>
  <dcterms:modified xsi:type="dcterms:W3CDTF">2022-04-25T06:37:59Z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C41BABF667824B15B7A7D45A47C48429</vt:lpwstr>
  </property>
  <property fmtid="{D5CDD505-2E9C-101B-9397-08002B2CF9AE}" pid="4" name="commondata">
    <vt:lpwstr>eyJoZGlkIjoiZjUyNDU0NWY5YjFmODAxMDU3ZTNkMjM2ZDE4NzY3YTAifQ==</vt:lpwstr>
  </property>
</Properties>
</file>